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87" w:rsidRPr="00445BFA" w:rsidRDefault="002E0487" w:rsidP="002E0487">
      <w:pPr>
        <w:jc w:val="center"/>
        <w:rPr>
          <w:rFonts w:ascii="Arial" w:hAnsi="Arial" w:cs="Arial"/>
          <w:sz w:val="22"/>
          <w:szCs w:val="22"/>
        </w:rPr>
      </w:pPr>
    </w:p>
    <w:p w:rsidR="002E0487" w:rsidRPr="00906D35" w:rsidRDefault="002E0487" w:rsidP="002E0487">
      <w:pPr>
        <w:pStyle w:val="Model"/>
        <w:shd w:val="clear" w:color="auto" w:fill="B8CCE4"/>
        <w:ind w:left="1560" w:hanging="1560"/>
      </w:pPr>
      <w:bookmarkStart w:id="0" w:name="_Toc330493141"/>
      <w:r>
        <w:t xml:space="preserve">E: </w:t>
      </w:r>
      <w:proofErr w:type="spellStart"/>
      <w:r>
        <w:t>Conformiteitenformulier</w:t>
      </w:r>
      <w:bookmarkEnd w:id="0"/>
      <w:proofErr w:type="spellEnd"/>
    </w:p>
    <w:p w:rsidR="002E0487" w:rsidRPr="00143198" w:rsidRDefault="002E0487" w:rsidP="002E0487">
      <w:pPr>
        <w:rPr>
          <w:rFonts w:ascii="Arial" w:hAnsi="Arial" w:cs="Arial"/>
          <w:sz w:val="22"/>
          <w:szCs w:val="22"/>
          <w:highlight w:val="yellow"/>
        </w:rPr>
      </w:pPr>
    </w:p>
    <w:p w:rsidR="002E0487" w:rsidRDefault="002E0487" w:rsidP="002E04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Inschrijver dient dit formulier naar waarheid in te vullen en rechtsgeldig te ondertekenen. Ondertekening vindt plaats door een persoon die blijkens een uittreksel uit het Handelsregi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ter, </w:t>
      </w:r>
      <w:proofErr w:type="spellStart"/>
      <w:r>
        <w:rPr>
          <w:rFonts w:ascii="Arial" w:hAnsi="Arial" w:cs="Arial"/>
          <w:sz w:val="22"/>
          <w:szCs w:val="22"/>
        </w:rPr>
        <w:t>danwel</w:t>
      </w:r>
      <w:proofErr w:type="spellEnd"/>
      <w:r>
        <w:rPr>
          <w:rFonts w:ascii="Arial" w:hAnsi="Arial" w:cs="Arial"/>
          <w:sz w:val="22"/>
          <w:szCs w:val="22"/>
        </w:rPr>
        <w:t xml:space="preserve"> blijkens een volmacht van degene die blijkens het uittreksel van het Handelsregister bevoegd is om Inschrijver te vertegenwoordigen en om namens Inschrijver dit formulier te ondertekenen.</w:t>
      </w:r>
    </w:p>
    <w:p w:rsidR="002E0487" w:rsidRDefault="002E0487" w:rsidP="002E04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520"/>
        <w:gridCol w:w="795"/>
        <w:gridCol w:w="795"/>
      </w:tblGrid>
      <w:tr w:rsidR="002E0487" w:rsidRPr="00F95959" w:rsidTr="00D519C4">
        <w:tc>
          <w:tcPr>
            <w:tcW w:w="9211" w:type="dxa"/>
            <w:gridSpan w:val="4"/>
            <w:shd w:val="clear" w:color="auto" w:fill="002060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Procedurevoorschriften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>§ 3.1 o</w:t>
            </w:r>
            <w:r w:rsidRPr="00F95959">
              <w:rPr>
                <w:rFonts w:ascii="Arial" w:hAnsi="Arial" w:cs="Arial"/>
                <w:sz w:val="20"/>
                <w:szCs w:val="20"/>
              </w:rPr>
              <w:t>n</w:t>
            </w:r>
            <w:r w:rsidRPr="00F95959">
              <w:rPr>
                <w:rFonts w:ascii="Arial" w:hAnsi="Arial" w:cs="Arial"/>
                <w:sz w:val="20"/>
                <w:szCs w:val="20"/>
              </w:rPr>
              <w:t>der b</w:t>
            </w: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 xml:space="preserve">De Inschrijving dient uiterlijk op </w:t>
            </w:r>
            <w:r w:rsidRPr="00485E38">
              <w:rPr>
                <w:rFonts w:ascii="Arial" w:hAnsi="Arial" w:cs="Arial"/>
                <w:b/>
                <w:sz w:val="22"/>
                <w:szCs w:val="22"/>
              </w:rPr>
              <w:t>12 september 2012</w:t>
            </w:r>
            <w:r w:rsidRPr="00F95959">
              <w:rPr>
                <w:rFonts w:ascii="Arial" w:hAnsi="Arial" w:cs="Arial"/>
                <w:sz w:val="22"/>
                <w:szCs w:val="22"/>
              </w:rPr>
              <w:t xml:space="preserve"> om </w:t>
            </w:r>
            <w:r w:rsidRPr="00485E38">
              <w:rPr>
                <w:rFonts w:ascii="Arial" w:hAnsi="Arial" w:cs="Arial"/>
                <w:b/>
                <w:sz w:val="22"/>
                <w:szCs w:val="22"/>
              </w:rPr>
              <w:t>11.00 uur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5959">
              <w:rPr>
                <w:rFonts w:ascii="Arial" w:hAnsi="Arial" w:cs="Arial"/>
                <w:sz w:val="22"/>
                <w:szCs w:val="22"/>
              </w:rPr>
              <w:t xml:space="preserve"> in het b</w:t>
            </w:r>
            <w:r w:rsidRPr="00F95959">
              <w:rPr>
                <w:rFonts w:ascii="Arial" w:hAnsi="Arial" w:cs="Arial"/>
                <w:sz w:val="22"/>
                <w:szCs w:val="22"/>
              </w:rPr>
              <w:t>e</w:t>
            </w:r>
            <w:r w:rsidRPr="00F95959">
              <w:rPr>
                <w:rFonts w:ascii="Arial" w:hAnsi="Arial" w:cs="Arial"/>
                <w:sz w:val="22"/>
                <w:szCs w:val="22"/>
              </w:rPr>
              <w:t xml:space="preserve">zit te zijn van </w:t>
            </w:r>
            <w:r>
              <w:rPr>
                <w:rFonts w:ascii="Arial" w:hAnsi="Arial" w:cs="Arial"/>
                <w:sz w:val="22"/>
                <w:szCs w:val="22"/>
              </w:rPr>
              <w:t>Waterschap Rijn en IJssel</w:t>
            </w:r>
            <w:r w:rsidRPr="00F9595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>§ 3.1 o</w:t>
            </w:r>
            <w:r w:rsidRPr="00F95959">
              <w:rPr>
                <w:rFonts w:ascii="Arial" w:hAnsi="Arial" w:cs="Arial"/>
                <w:sz w:val="20"/>
                <w:szCs w:val="20"/>
              </w:rPr>
              <w:t>n</w:t>
            </w:r>
            <w:r w:rsidRPr="00F95959">
              <w:rPr>
                <w:rFonts w:ascii="Arial" w:hAnsi="Arial" w:cs="Arial"/>
                <w:sz w:val="20"/>
                <w:szCs w:val="20"/>
              </w:rPr>
              <w:t>der c</w:t>
            </w: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De Inschrijving in schriftelijke vorm wordt in 3-voud ingediend (waa</w:t>
            </w:r>
            <w:r>
              <w:rPr>
                <w:rFonts w:ascii="Arial" w:hAnsi="Arial" w:cs="Arial"/>
                <w:sz w:val="22"/>
                <w:szCs w:val="22"/>
              </w:rPr>
              <w:t xml:space="preserve">rvan één origineel exemplaar, </w:t>
            </w:r>
            <w:r w:rsidRPr="00F95959">
              <w:rPr>
                <w:rFonts w:ascii="Arial" w:hAnsi="Arial" w:cs="Arial"/>
                <w:sz w:val="22"/>
                <w:szCs w:val="22"/>
              </w:rPr>
              <w:t>één kopie</w:t>
            </w:r>
            <w:r>
              <w:rPr>
                <w:rFonts w:ascii="Arial" w:hAnsi="Arial" w:cs="Arial"/>
                <w:sz w:val="22"/>
                <w:szCs w:val="22"/>
              </w:rPr>
              <w:t xml:space="preserve"> en een digitaal exemplaar</w:t>
            </w:r>
            <w:r w:rsidRPr="00F95959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>§ 3.2 o</w:t>
            </w:r>
            <w:r w:rsidRPr="00F95959">
              <w:rPr>
                <w:rFonts w:ascii="Arial" w:hAnsi="Arial" w:cs="Arial"/>
                <w:sz w:val="20"/>
                <w:szCs w:val="20"/>
              </w:rPr>
              <w:t>n</w:t>
            </w:r>
            <w:r w:rsidRPr="00F95959">
              <w:rPr>
                <w:rFonts w:ascii="Arial" w:hAnsi="Arial" w:cs="Arial"/>
                <w:sz w:val="20"/>
                <w:szCs w:val="20"/>
              </w:rPr>
              <w:t>der b</w:t>
            </w:r>
          </w:p>
        </w:tc>
        <w:tc>
          <w:tcPr>
            <w:tcW w:w="6520" w:type="dxa"/>
          </w:tcPr>
          <w:p w:rsidR="002E0487" w:rsidRPr="00F95959" w:rsidRDefault="002E0487" w:rsidP="002E0487">
            <w:pPr>
              <w:rPr>
                <w:rFonts w:ascii="Arial" w:hAnsi="Arial" w:cs="Arial"/>
                <w:sz w:val="22"/>
                <w:szCs w:val="22"/>
              </w:rPr>
            </w:pPr>
            <w:r w:rsidRPr="003273DB">
              <w:rPr>
                <w:rFonts w:ascii="Arial" w:hAnsi="Arial"/>
                <w:sz w:val="22"/>
                <w:szCs w:val="22"/>
              </w:rPr>
              <w:t>De Inschrijving per Referentie-installatie dient vanaf de sluitingstermijn van deze aanbesteding onherroepelijk te zijn tot de ingangsdatum van de Leveringsove</w:t>
            </w:r>
            <w:r w:rsidRPr="003273DB">
              <w:rPr>
                <w:rFonts w:ascii="Arial" w:hAnsi="Arial"/>
                <w:sz w:val="22"/>
                <w:szCs w:val="22"/>
              </w:rPr>
              <w:t>r</w:t>
            </w:r>
            <w:r w:rsidRPr="003273DB">
              <w:rPr>
                <w:rFonts w:ascii="Arial" w:hAnsi="Arial"/>
                <w:sz w:val="22"/>
                <w:szCs w:val="22"/>
              </w:rPr>
              <w:t>eenkomst vo</w:t>
            </w:r>
            <w:r>
              <w:rPr>
                <w:rFonts w:ascii="Arial" w:hAnsi="Arial"/>
                <w:sz w:val="22"/>
                <w:szCs w:val="22"/>
              </w:rPr>
              <w:t>or de Referentie-installatie</w:t>
            </w:r>
            <w:r w:rsidRPr="003273DB">
              <w:rPr>
                <w:rFonts w:ascii="Arial" w:hAnsi="Arial"/>
                <w:sz w:val="22"/>
                <w:szCs w:val="22"/>
              </w:rPr>
              <w:t xml:space="preserve">. 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>§ 4.2 o</w:t>
            </w:r>
            <w:r w:rsidRPr="00F95959">
              <w:rPr>
                <w:rFonts w:ascii="Arial" w:hAnsi="Arial" w:cs="Arial"/>
                <w:sz w:val="20"/>
                <w:szCs w:val="20"/>
              </w:rPr>
              <w:t>n</w:t>
            </w:r>
            <w:r w:rsidRPr="00F95959">
              <w:rPr>
                <w:rFonts w:ascii="Arial" w:hAnsi="Arial" w:cs="Arial"/>
                <w:sz w:val="20"/>
                <w:szCs w:val="20"/>
              </w:rPr>
              <w:t>der p</w:t>
            </w: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De Inschrijving en de overige correspondentie zijn in de Nede</w:t>
            </w:r>
            <w:r w:rsidRPr="00F95959">
              <w:rPr>
                <w:rFonts w:ascii="Arial" w:hAnsi="Arial" w:cs="Arial"/>
                <w:sz w:val="22"/>
                <w:szCs w:val="22"/>
              </w:rPr>
              <w:t>r</w:t>
            </w:r>
            <w:r w:rsidRPr="00F95959">
              <w:rPr>
                <w:rFonts w:ascii="Arial" w:hAnsi="Arial" w:cs="Arial"/>
                <w:sz w:val="22"/>
                <w:szCs w:val="22"/>
              </w:rPr>
              <w:t>landse taal opgesteld.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>§ 3.2 o</w:t>
            </w:r>
            <w:r w:rsidRPr="00F95959">
              <w:rPr>
                <w:rFonts w:ascii="Arial" w:hAnsi="Arial" w:cs="Arial"/>
                <w:sz w:val="20"/>
                <w:szCs w:val="20"/>
              </w:rPr>
              <w:t>n</w:t>
            </w:r>
            <w:r w:rsidRPr="00F95959">
              <w:rPr>
                <w:rFonts w:ascii="Arial" w:hAnsi="Arial" w:cs="Arial"/>
                <w:sz w:val="20"/>
                <w:szCs w:val="20"/>
              </w:rPr>
              <w:t>der c</w:t>
            </w: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De prijzen zijn opgegeven in Euro’(excl. BTW) en zijn beho</w:t>
            </w:r>
            <w:r w:rsidRPr="00F95959">
              <w:rPr>
                <w:rFonts w:ascii="Arial" w:hAnsi="Arial" w:cs="Arial"/>
                <w:sz w:val="22"/>
                <w:szCs w:val="22"/>
              </w:rPr>
              <w:t>u</w:t>
            </w:r>
            <w:r w:rsidRPr="00F95959">
              <w:rPr>
                <w:rFonts w:ascii="Arial" w:hAnsi="Arial" w:cs="Arial"/>
                <w:sz w:val="22"/>
                <w:szCs w:val="22"/>
              </w:rPr>
              <w:t>dens Indexering vast.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</w:tbl>
    <w:p w:rsidR="002E0487" w:rsidRDefault="002E0487" w:rsidP="002E04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520"/>
        <w:gridCol w:w="795"/>
        <w:gridCol w:w="795"/>
      </w:tblGrid>
      <w:tr w:rsidR="002E0487" w:rsidRPr="00F95959" w:rsidTr="00D519C4">
        <w:tc>
          <w:tcPr>
            <w:tcW w:w="9211" w:type="dxa"/>
            <w:gridSpan w:val="4"/>
            <w:shd w:val="clear" w:color="auto" w:fill="002060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Aanvullende eisen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Inschrijver verklaart in zijn geheel kennis te hebben genomen van de oproep tot mededinging, verschenen op &lt;datum&gt;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F95959">
              <w:rPr>
                <w:rFonts w:ascii="Arial" w:hAnsi="Arial" w:cs="Arial"/>
                <w:sz w:val="22"/>
                <w:szCs w:val="22"/>
              </w:rPr>
              <w:t>Inschrijver conformeert zich aan het gestelde in het Beschrijvend document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2E0487" w:rsidRPr="00EE7DE2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EE7DE2">
              <w:rPr>
                <w:rFonts w:ascii="Arial" w:hAnsi="Arial" w:cs="Arial"/>
                <w:sz w:val="22"/>
                <w:szCs w:val="22"/>
              </w:rPr>
              <w:t>Inschrijver verklaart ermee bekend te zijn dat hij bij zijn Inschri</w:t>
            </w:r>
            <w:r w:rsidRPr="00EE7DE2">
              <w:rPr>
                <w:rFonts w:ascii="Arial" w:hAnsi="Arial" w:cs="Arial"/>
                <w:sz w:val="22"/>
                <w:szCs w:val="22"/>
              </w:rPr>
              <w:t>j</w:t>
            </w:r>
            <w:r w:rsidRPr="00EE7DE2">
              <w:rPr>
                <w:rFonts w:ascii="Arial" w:hAnsi="Arial" w:cs="Arial"/>
                <w:sz w:val="22"/>
                <w:szCs w:val="22"/>
              </w:rPr>
              <w:t>ving rekening moet houden met het feit dat de bestaande app</w:t>
            </w:r>
            <w:r w:rsidRPr="00EE7DE2">
              <w:rPr>
                <w:rFonts w:ascii="Arial" w:hAnsi="Arial" w:cs="Arial"/>
                <w:sz w:val="22"/>
                <w:szCs w:val="22"/>
              </w:rPr>
              <w:t>a</w:t>
            </w:r>
            <w:r w:rsidRPr="00EE7DE2">
              <w:rPr>
                <w:rFonts w:ascii="Arial" w:hAnsi="Arial" w:cs="Arial"/>
                <w:sz w:val="22"/>
                <w:szCs w:val="22"/>
              </w:rPr>
              <w:t>ratuur een vast staand gegeven is en niet gerechtigd is  in te grijpen in de bediening van de installatie.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2E0487" w:rsidRPr="00EE7DE2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 w:rsidRPr="00EE7DE2">
              <w:rPr>
                <w:rFonts w:ascii="Arial" w:hAnsi="Arial" w:cs="Arial"/>
                <w:sz w:val="22"/>
                <w:szCs w:val="22"/>
              </w:rPr>
              <w:t>Inschrijver verklaart zich onvoorwaardelijk akkoord met de Raamovereenkomst en de Leveringsovereenkomst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  <w:tr w:rsidR="002E0487" w:rsidRPr="00F95959" w:rsidTr="00D519C4">
        <w:tc>
          <w:tcPr>
            <w:tcW w:w="1101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</w:tcPr>
          <w:p w:rsidR="002E0487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Inschrijver verklaart zich onvoorwaardelijk akkoord met de </w:t>
            </w:r>
            <w:r w:rsidRPr="001B7B2D">
              <w:rPr>
                <w:rFonts w:ascii="Arial" w:hAnsi="Arial" w:cs="Arial"/>
                <w:sz w:val="22"/>
                <w:szCs w:val="22"/>
              </w:rPr>
              <w:t>AWIV-2010 en het NIET van toepassing zijn van eigen (Algemene) Leveringsvoo</w:t>
            </w:r>
            <w:r w:rsidRPr="001B7B2D">
              <w:rPr>
                <w:rFonts w:ascii="Arial" w:hAnsi="Arial" w:cs="Arial"/>
                <w:sz w:val="22"/>
                <w:szCs w:val="22"/>
              </w:rPr>
              <w:t>r</w:t>
            </w:r>
            <w:r w:rsidRPr="001B7B2D">
              <w:rPr>
                <w:rFonts w:ascii="Arial" w:hAnsi="Arial" w:cs="Arial"/>
                <w:sz w:val="22"/>
                <w:szCs w:val="22"/>
              </w:rPr>
              <w:t>waarden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  <w:tc>
          <w:tcPr>
            <w:tcW w:w="795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0"/>
                <w:szCs w:val="20"/>
              </w:rPr>
            </w:pPr>
            <w:r w:rsidRPr="00F95959">
              <w:rPr>
                <w:rFonts w:ascii="Arial" w:hAnsi="Arial" w:cs="Arial"/>
                <w:sz w:val="20"/>
                <w:szCs w:val="20"/>
              </w:rPr>
              <w:t xml:space="preserve">Nee </w:t>
            </w:r>
            <w:r w:rsidRPr="00F95959">
              <w:rPr>
                <w:rFonts w:ascii="Arial" w:hAnsi="Arial" w:cs="Arial"/>
                <w:b/>
                <w:sz w:val="20"/>
                <w:szCs w:val="20"/>
              </w:rPr>
              <w:t>□</w:t>
            </w:r>
          </w:p>
        </w:tc>
      </w:tr>
    </w:tbl>
    <w:p w:rsidR="002E0487" w:rsidRDefault="002E0487" w:rsidP="002E0487">
      <w:pPr>
        <w:rPr>
          <w:rFonts w:ascii="Arial" w:hAnsi="Arial" w:cs="Arial"/>
          <w:sz w:val="22"/>
          <w:szCs w:val="22"/>
        </w:rPr>
      </w:pPr>
    </w:p>
    <w:p w:rsidR="002E0487" w:rsidRPr="00D77B50" w:rsidRDefault="002E0487" w:rsidP="002E0487">
      <w:pPr>
        <w:rPr>
          <w:rFonts w:ascii="Arial" w:hAnsi="Arial" w:cs="Arial"/>
          <w:b/>
          <w:sz w:val="22"/>
          <w:szCs w:val="22"/>
        </w:rPr>
      </w:pPr>
      <w:r w:rsidRPr="00D77B50">
        <w:rPr>
          <w:rFonts w:ascii="Arial" w:hAnsi="Arial" w:cs="Arial"/>
          <w:b/>
          <w:sz w:val="22"/>
          <w:szCs w:val="22"/>
        </w:rPr>
        <w:t>Getekend voor akkoord:</w:t>
      </w:r>
    </w:p>
    <w:p w:rsidR="002E0487" w:rsidRDefault="002E0487" w:rsidP="002E04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17"/>
      </w:tblGrid>
      <w:tr w:rsidR="002E0487" w:rsidRPr="00F95959" w:rsidTr="00D519C4">
        <w:tc>
          <w:tcPr>
            <w:tcW w:w="3794" w:type="dxa"/>
            <w:shd w:val="clear" w:color="auto" w:fill="B8CCE4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5959">
              <w:rPr>
                <w:rFonts w:ascii="Arial" w:hAnsi="Arial" w:cs="Arial"/>
                <w:b/>
                <w:sz w:val="22"/>
                <w:szCs w:val="22"/>
              </w:rPr>
              <w:t>Naam Inschrijver:</w:t>
            </w:r>
          </w:p>
        </w:tc>
        <w:tc>
          <w:tcPr>
            <w:tcW w:w="5417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487" w:rsidRPr="00F95959" w:rsidTr="00D519C4">
        <w:tc>
          <w:tcPr>
            <w:tcW w:w="3794" w:type="dxa"/>
            <w:shd w:val="clear" w:color="auto" w:fill="B8CCE4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5959">
              <w:rPr>
                <w:rFonts w:ascii="Arial" w:hAnsi="Arial" w:cs="Arial"/>
                <w:b/>
                <w:sz w:val="22"/>
                <w:szCs w:val="22"/>
              </w:rPr>
              <w:t>Naam tekenbevoegde:</w:t>
            </w:r>
          </w:p>
        </w:tc>
        <w:tc>
          <w:tcPr>
            <w:tcW w:w="5417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487" w:rsidRPr="00F95959" w:rsidTr="00D519C4">
        <w:tc>
          <w:tcPr>
            <w:tcW w:w="3794" w:type="dxa"/>
            <w:shd w:val="clear" w:color="auto" w:fill="B8CCE4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5959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5417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487" w:rsidRPr="00F95959" w:rsidTr="00D519C4">
        <w:tc>
          <w:tcPr>
            <w:tcW w:w="3794" w:type="dxa"/>
            <w:shd w:val="clear" w:color="auto" w:fill="B8CCE4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F95959">
              <w:rPr>
                <w:rFonts w:ascii="Arial" w:hAnsi="Arial" w:cs="Arial"/>
                <w:b/>
                <w:sz w:val="22"/>
                <w:szCs w:val="22"/>
              </w:rPr>
              <w:t>Handtekening</w:t>
            </w:r>
          </w:p>
        </w:tc>
        <w:tc>
          <w:tcPr>
            <w:tcW w:w="5417" w:type="dxa"/>
          </w:tcPr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  <w:p w:rsidR="002E0487" w:rsidRPr="00F95959" w:rsidRDefault="002E0487" w:rsidP="00D519C4">
            <w:pPr>
              <w:spacing w:line="282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487" w:rsidRDefault="002E0487" w:rsidP="002E0487">
      <w:pPr>
        <w:rPr>
          <w:rFonts w:ascii="Arial" w:hAnsi="Arial" w:cs="Arial"/>
          <w:b/>
          <w:sz w:val="22"/>
          <w:szCs w:val="22"/>
        </w:rPr>
      </w:pPr>
    </w:p>
    <w:p w:rsidR="00356A6B" w:rsidRDefault="002E0487" w:rsidP="002E0487">
      <w:r w:rsidRPr="00855A5F">
        <w:rPr>
          <w:rFonts w:ascii="Arial" w:hAnsi="Arial" w:cs="Arial"/>
          <w:b/>
          <w:sz w:val="22"/>
          <w:szCs w:val="22"/>
        </w:rPr>
        <w:lastRenderedPageBreak/>
        <w:t xml:space="preserve">Bijvoegen als bijlage </w:t>
      </w:r>
      <w:r>
        <w:rPr>
          <w:rFonts w:ascii="Arial" w:hAnsi="Arial" w:cs="Arial"/>
          <w:b/>
          <w:sz w:val="22"/>
          <w:szCs w:val="22"/>
        </w:rPr>
        <w:t>1.</w:t>
      </w:r>
    </w:p>
    <w:sectPr w:rsidR="00356A6B" w:rsidSect="0035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3065"/>
    <w:multiLevelType w:val="hybridMultilevel"/>
    <w:tmpl w:val="B8925BAC"/>
    <w:lvl w:ilvl="0" w:tplc="2F6A42AA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hint="default"/>
      </w:rPr>
    </w:lvl>
    <w:lvl w:ilvl="1" w:tplc="81B80AFC">
      <w:start w:val="1"/>
      <w:numFmt w:val="lowerLetter"/>
      <w:lvlText w:val="%2)"/>
      <w:lvlJc w:val="left"/>
      <w:pPr>
        <w:tabs>
          <w:tab w:val="num" w:pos="1910"/>
        </w:tabs>
        <w:ind w:left="1910" w:hanging="72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0487"/>
    <w:rsid w:val="002E0487"/>
    <w:rsid w:val="0035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E04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odel">
    <w:name w:val="Model"/>
    <w:basedOn w:val="Kop1"/>
    <w:rsid w:val="002E0487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before="0" w:line="360" w:lineRule="auto"/>
      <w:ind w:left="1843" w:hanging="1843"/>
    </w:pPr>
    <w:rPr>
      <w:rFonts w:ascii="Arial" w:eastAsia="Times New Roman" w:hAnsi="Arial" w:cs="Times New Roman"/>
      <w:color w:val="auto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2E0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Jannie</dc:creator>
  <cp:lastModifiedBy>Jannie</cp:lastModifiedBy>
  <cp:revision>1</cp:revision>
  <dcterms:created xsi:type="dcterms:W3CDTF">2012-08-19T08:58:00Z</dcterms:created>
  <dcterms:modified xsi:type="dcterms:W3CDTF">2012-08-19T09:00:00Z</dcterms:modified>
</cp:coreProperties>
</file>