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83" w:rsidRDefault="006407F0" w:rsidP="00FC1183">
      <w:pPr>
        <w:rPr>
          <w:rFonts w:ascii="Arial" w:hAnsi="Arial" w:cs="Arial"/>
          <w:b/>
          <w:sz w:val="18"/>
          <w:szCs w:val="18"/>
        </w:rPr>
      </w:pPr>
      <w:r>
        <w:rPr>
          <w:rFonts w:ascii="Arial" w:hAnsi="Arial" w:cs="Arial"/>
          <w:b/>
          <w:sz w:val="18"/>
          <w:szCs w:val="18"/>
        </w:rPr>
        <w:t xml:space="preserve">Nota van inlichtingen selectieleidraad niet </w:t>
      </w:r>
      <w:r w:rsidR="00C81D19">
        <w:rPr>
          <w:rFonts w:ascii="Arial" w:hAnsi="Arial" w:cs="Arial"/>
          <w:b/>
          <w:sz w:val="18"/>
          <w:szCs w:val="18"/>
        </w:rPr>
        <w:t>openbare Europese aanbesteding “</w:t>
      </w:r>
      <w:r w:rsidR="00FA78CC">
        <w:rPr>
          <w:rFonts w:ascii="Arial" w:hAnsi="Arial" w:cs="Arial"/>
          <w:b/>
          <w:sz w:val="18"/>
          <w:szCs w:val="18"/>
        </w:rPr>
        <w:t xml:space="preserve">Prestatiecontract dagelijks onderhoud wegen, bermen en watergangen 2017 – 2019, kenmerk 9537 </w:t>
      </w:r>
      <w:r w:rsidR="00C81D19">
        <w:rPr>
          <w:rFonts w:ascii="Arial" w:hAnsi="Arial" w:cs="Arial"/>
          <w:b/>
          <w:sz w:val="18"/>
          <w:szCs w:val="18"/>
        </w:rPr>
        <w:t>”.</w:t>
      </w:r>
    </w:p>
    <w:p w:rsidR="006B6919" w:rsidRDefault="006B6919" w:rsidP="00FC1183">
      <w:pPr>
        <w:rPr>
          <w:rFonts w:ascii="Arial" w:hAnsi="Arial" w:cs="Arial"/>
          <w:b/>
          <w:sz w:val="18"/>
          <w:szCs w:val="18"/>
        </w:rPr>
      </w:pPr>
    </w:p>
    <w:p w:rsidR="00FC1183" w:rsidRDefault="00C81D19" w:rsidP="00FC1183">
      <w:pPr>
        <w:rPr>
          <w:rFonts w:ascii="Arial" w:hAnsi="Arial" w:cs="Arial"/>
          <w:sz w:val="18"/>
          <w:szCs w:val="18"/>
        </w:rPr>
      </w:pPr>
      <w:r w:rsidRPr="00237A94">
        <w:rPr>
          <w:rFonts w:ascii="Arial" w:hAnsi="Arial" w:cs="Arial"/>
          <w:sz w:val="18"/>
          <w:szCs w:val="18"/>
        </w:rPr>
        <w:t xml:space="preserve">Datum: </w:t>
      </w:r>
      <w:r w:rsidR="006B6919">
        <w:rPr>
          <w:rFonts w:ascii="Arial" w:hAnsi="Arial" w:cs="Arial"/>
          <w:sz w:val="18"/>
          <w:szCs w:val="18"/>
        </w:rPr>
        <w:t>17 oktober 2016</w:t>
      </w:r>
    </w:p>
    <w:p w:rsidR="006B6919" w:rsidRPr="008418C8" w:rsidRDefault="006B6919" w:rsidP="00FC1183">
      <w:pPr>
        <w:rPr>
          <w:rFonts w:ascii="Arial" w:hAnsi="Arial" w:cs="Arial"/>
          <w:sz w:val="18"/>
          <w:szCs w:val="18"/>
        </w:rPr>
      </w:pPr>
      <w:bookmarkStart w:id="0" w:name="_GoBack"/>
      <w:bookmarkEnd w:id="0"/>
    </w:p>
    <w:p w:rsidR="00DC1796" w:rsidRPr="008418C8" w:rsidRDefault="00DC1796" w:rsidP="00FC1183">
      <w:pPr>
        <w:rPr>
          <w:rFonts w:ascii="Arial" w:hAnsi="Arial" w:cs="Arial"/>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640"/>
        <w:gridCol w:w="6989"/>
      </w:tblGrid>
      <w:tr w:rsidR="00FC1183" w:rsidRPr="008418C8" w:rsidTr="006407F0">
        <w:tc>
          <w:tcPr>
            <w:tcW w:w="977" w:type="dxa"/>
          </w:tcPr>
          <w:p w:rsidR="00FC1183" w:rsidRPr="008418C8" w:rsidRDefault="00FC1183" w:rsidP="00992EC1">
            <w:pPr>
              <w:rPr>
                <w:rFonts w:ascii="Arial" w:hAnsi="Arial" w:cs="Arial"/>
                <w:b/>
                <w:sz w:val="18"/>
                <w:szCs w:val="18"/>
              </w:rPr>
            </w:pPr>
            <w:r w:rsidRPr="008418C8">
              <w:rPr>
                <w:rFonts w:ascii="Arial" w:hAnsi="Arial" w:cs="Arial"/>
                <w:b/>
                <w:sz w:val="18"/>
                <w:szCs w:val="18"/>
              </w:rPr>
              <w:t>Nr. vraag</w:t>
            </w:r>
          </w:p>
        </w:tc>
        <w:tc>
          <w:tcPr>
            <w:tcW w:w="1640" w:type="dxa"/>
          </w:tcPr>
          <w:p w:rsidR="00FC1183" w:rsidRPr="008418C8" w:rsidRDefault="00FC1183" w:rsidP="00992EC1">
            <w:pPr>
              <w:rPr>
                <w:rFonts w:ascii="Arial" w:hAnsi="Arial" w:cs="Arial"/>
                <w:b/>
                <w:sz w:val="18"/>
                <w:szCs w:val="18"/>
              </w:rPr>
            </w:pPr>
            <w:r w:rsidRPr="008418C8">
              <w:rPr>
                <w:rFonts w:ascii="Arial" w:hAnsi="Arial" w:cs="Arial"/>
                <w:b/>
                <w:sz w:val="18"/>
                <w:szCs w:val="18"/>
              </w:rPr>
              <w:t>Betreft par./blz.</w:t>
            </w:r>
          </w:p>
        </w:tc>
        <w:tc>
          <w:tcPr>
            <w:tcW w:w="6989" w:type="dxa"/>
            <w:shd w:val="clear" w:color="auto" w:fill="auto"/>
          </w:tcPr>
          <w:p w:rsidR="00FC1183" w:rsidRPr="008418C8" w:rsidRDefault="00FC1183" w:rsidP="00992EC1">
            <w:pPr>
              <w:rPr>
                <w:rFonts w:ascii="Arial" w:hAnsi="Arial" w:cs="Arial"/>
                <w:b/>
                <w:sz w:val="18"/>
                <w:szCs w:val="18"/>
              </w:rPr>
            </w:pPr>
            <w:r w:rsidRPr="008418C8">
              <w:rPr>
                <w:rFonts w:ascii="Arial" w:hAnsi="Arial" w:cs="Arial"/>
                <w:b/>
                <w:sz w:val="18"/>
                <w:szCs w:val="18"/>
              </w:rPr>
              <w:t>Vraag / opmerking / bezwaar</w:t>
            </w:r>
          </w:p>
          <w:p w:rsidR="00FC1183" w:rsidRPr="008418C8" w:rsidRDefault="00FC1183" w:rsidP="00992EC1">
            <w:pPr>
              <w:rPr>
                <w:rFonts w:ascii="Arial" w:hAnsi="Arial" w:cs="Arial"/>
                <w:b/>
                <w:sz w:val="18"/>
                <w:szCs w:val="18"/>
              </w:rPr>
            </w:pP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1</w:t>
            </w:r>
          </w:p>
        </w:tc>
        <w:tc>
          <w:tcPr>
            <w:tcW w:w="1640" w:type="dxa"/>
          </w:tcPr>
          <w:p w:rsidR="002A2FF8" w:rsidRPr="00FA78CC" w:rsidRDefault="00FA78CC" w:rsidP="00992EC1">
            <w:pPr>
              <w:rPr>
                <w:rFonts w:ascii="Arial" w:hAnsi="Arial" w:cs="Arial"/>
                <w:sz w:val="18"/>
                <w:szCs w:val="18"/>
              </w:rPr>
            </w:pPr>
            <w:r w:rsidRPr="00FA78CC">
              <w:rPr>
                <w:rFonts w:ascii="Arial" w:hAnsi="Arial" w:cs="Arial"/>
                <w:sz w:val="18"/>
                <w:szCs w:val="18"/>
              </w:rPr>
              <w:t>4.3.1</w:t>
            </w:r>
          </w:p>
        </w:tc>
        <w:tc>
          <w:tcPr>
            <w:tcW w:w="6989" w:type="dxa"/>
            <w:shd w:val="clear" w:color="auto" w:fill="auto"/>
          </w:tcPr>
          <w:p w:rsidR="00FA78CC" w:rsidRPr="00FA78CC" w:rsidRDefault="00FA78CC" w:rsidP="00FA78CC">
            <w:pPr>
              <w:spacing w:line="276" w:lineRule="auto"/>
              <w:rPr>
                <w:rFonts w:ascii="Arial" w:hAnsi="Arial" w:cs="Arial"/>
                <w:b/>
                <w:spacing w:val="5"/>
                <w:sz w:val="18"/>
                <w:szCs w:val="18"/>
              </w:rPr>
            </w:pPr>
            <w:r w:rsidRPr="00FA78CC">
              <w:rPr>
                <w:rFonts w:ascii="Arial" w:hAnsi="Arial" w:cs="Arial"/>
                <w:b/>
                <w:sz w:val="18"/>
                <w:szCs w:val="18"/>
              </w:rPr>
              <w:t>Financiële en economische draagkracht</w:t>
            </w:r>
          </w:p>
          <w:p w:rsidR="002A2FF8" w:rsidRPr="00FA78CC" w:rsidRDefault="00FA78CC" w:rsidP="00FA78CC">
            <w:pPr>
              <w:spacing w:line="276" w:lineRule="auto"/>
              <w:rPr>
                <w:rFonts w:ascii="Arial" w:hAnsi="Arial" w:cs="Arial"/>
                <w:sz w:val="18"/>
                <w:szCs w:val="18"/>
                <w:lang w:eastAsia="en-US"/>
              </w:rPr>
            </w:pPr>
            <w:r w:rsidRPr="00FA78CC">
              <w:rPr>
                <w:rFonts w:ascii="Arial" w:hAnsi="Arial" w:cs="Arial"/>
                <w:sz w:val="18"/>
                <w:szCs w:val="18"/>
              </w:rPr>
              <w:t>U geeft aan dat u waarde hecht aan de financiële en economische draagkracht van ondernemingen. Is het correct dat hier, behalve ten aanzien van de beroepsaansprakelijk, geen verdere eisen aan zijn gesteld ?</w:t>
            </w:r>
          </w:p>
        </w:tc>
      </w:tr>
      <w:tr w:rsidR="00C81D19" w:rsidRPr="008418C8" w:rsidTr="00C81D19">
        <w:tc>
          <w:tcPr>
            <w:tcW w:w="977" w:type="dxa"/>
          </w:tcPr>
          <w:p w:rsidR="00C81D19" w:rsidRDefault="00C81D19" w:rsidP="00992EC1">
            <w:pPr>
              <w:rPr>
                <w:rFonts w:ascii="Arial" w:hAnsi="Arial" w:cs="Arial"/>
                <w:sz w:val="18"/>
                <w:szCs w:val="18"/>
              </w:rPr>
            </w:pPr>
            <w:r>
              <w:rPr>
                <w:rFonts w:ascii="Arial" w:hAnsi="Arial" w:cs="Arial"/>
                <w:sz w:val="18"/>
                <w:szCs w:val="18"/>
              </w:rPr>
              <w:t>Antwoord</w:t>
            </w:r>
          </w:p>
        </w:tc>
        <w:tc>
          <w:tcPr>
            <w:tcW w:w="8629" w:type="dxa"/>
            <w:gridSpan w:val="2"/>
          </w:tcPr>
          <w:p w:rsidR="00A22070" w:rsidRPr="00FA78CC" w:rsidRDefault="00FA78CC" w:rsidP="00992EC1">
            <w:pPr>
              <w:rPr>
                <w:rFonts w:ascii="Arial" w:hAnsi="Arial" w:cs="Arial"/>
                <w:sz w:val="18"/>
                <w:szCs w:val="18"/>
              </w:rPr>
            </w:pPr>
            <w:r>
              <w:rPr>
                <w:rFonts w:ascii="Arial" w:hAnsi="Arial" w:cs="Arial"/>
                <w:sz w:val="18"/>
                <w:szCs w:val="18"/>
              </w:rPr>
              <w:t>Dat is correct</w:t>
            </w:r>
          </w:p>
        </w:tc>
      </w:tr>
      <w:tr w:rsidR="002A2FF8" w:rsidRPr="008418C8" w:rsidTr="006407F0">
        <w:tc>
          <w:tcPr>
            <w:tcW w:w="977" w:type="dxa"/>
          </w:tcPr>
          <w:p w:rsidR="002A2FF8" w:rsidRPr="00E06E92" w:rsidRDefault="002A2FF8" w:rsidP="00992EC1">
            <w:pPr>
              <w:rPr>
                <w:rFonts w:ascii="Arial" w:hAnsi="Arial" w:cs="Arial"/>
                <w:sz w:val="18"/>
                <w:szCs w:val="18"/>
              </w:rPr>
            </w:pPr>
            <w:r>
              <w:rPr>
                <w:rFonts w:ascii="Arial" w:hAnsi="Arial" w:cs="Arial"/>
                <w:sz w:val="18"/>
                <w:szCs w:val="18"/>
              </w:rPr>
              <w:t>2</w:t>
            </w:r>
          </w:p>
        </w:tc>
        <w:tc>
          <w:tcPr>
            <w:tcW w:w="1640" w:type="dxa"/>
          </w:tcPr>
          <w:p w:rsidR="002A2FF8" w:rsidRPr="00FA78CC" w:rsidRDefault="00FA78CC" w:rsidP="00992EC1">
            <w:pPr>
              <w:rPr>
                <w:rFonts w:ascii="Arial" w:hAnsi="Arial" w:cs="Arial"/>
                <w:sz w:val="18"/>
                <w:szCs w:val="18"/>
              </w:rPr>
            </w:pPr>
            <w:r w:rsidRPr="00FA78CC">
              <w:rPr>
                <w:rFonts w:ascii="Arial" w:hAnsi="Arial" w:cs="Arial"/>
                <w:sz w:val="18"/>
                <w:szCs w:val="18"/>
              </w:rPr>
              <w:t>4.4</w:t>
            </w:r>
          </w:p>
        </w:tc>
        <w:tc>
          <w:tcPr>
            <w:tcW w:w="6989" w:type="dxa"/>
            <w:shd w:val="clear" w:color="auto" w:fill="auto"/>
          </w:tcPr>
          <w:p w:rsidR="00FA78CC" w:rsidRPr="00FA78CC" w:rsidRDefault="00FA78CC" w:rsidP="00FA78CC">
            <w:pPr>
              <w:spacing w:line="276" w:lineRule="auto"/>
              <w:rPr>
                <w:rFonts w:ascii="Arial" w:hAnsi="Arial" w:cs="Arial"/>
                <w:b/>
                <w:sz w:val="18"/>
                <w:szCs w:val="18"/>
              </w:rPr>
            </w:pPr>
            <w:r w:rsidRPr="00FA78CC">
              <w:rPr>
                <w:rFonts w:ascii="Arial" w:hAnsi="Arial" w:cs="Arial"/>
                <w:b/>
                <w:sz w:val="18"/>
                <w:szCs w:val="18"/>
              </w:rPr>
              <w:t>Rangschikking van de aanmeldingen op basis van de selectiewensen</w:t>
            </w:r>
          </w:p>
          <w:p w:rsidR="002A2FF8" w:rsidRPr="00FA78CC" w:rsidRDefault="00FA78CC" w:rsidP="00FA78CC">
            <w:pPr>
              <w:spacing w:line="276" w:lineRule="auto"/>
              <w:rPr>
                <w:rFonts w:ascii="Arial" w:hAnsi="Arial" w:cs="Arial"/>
                <w:sz w:val="18"/>
                <w:szCs w:val="18"/>
                <w:lang w:eastAsia="en-US"/>
              </w:rPr>
            </w:pPr>
            <w:r w:rsidRPr="00FA78CC">
              <w:rPr>
                <w:rFonts w:ascii="Arial" w:hAnsi="Arial" w:cs="Arial"/>
                <w:sz w:val="18"/>
                <w:szCs w:val="18"/>
              </w:rPr>
              <w:t>Gezien de selectiewensen wordt vermoedt dat er een groot aantal Gegadigden de maximum score zullen te behalen en loting noodzakelijk zal zijn. Kan de aanbestedende dienst haar kwalitatieve selectiecriteria in overweging nemen ? Gegadigden kunnen zich dan op kwalitatieve criteria selecteren in plaats van door loting</w:t>
            </w:r>
          </w:p>
        </w:tc>
      </w:tr>
      <w:tr w:rsidR="00C81D19" w:rsidRPr="008418C8" w:rsidTr="00FA2180">
        <w:tc>
          <w:tcPr>
            <w:tcW w:w="977" w:type="dxa"/>
          </w:tcPr>
          <w:p w:rsidR="00C81D19" w:rsidRDefault="00C81D19" w:rsidP="00FA2180">
            <w:pPr>
              <w:rPr>
                <w:rFonts w:ascii="Arial" w:hAnsi="Arial" w:cs="Arial"/>
                <w:sz w:val="18"/>
                <w:szCs w:val="18"/>
              </w:rPr>
            </w:pPr>
            <w:r>
              <w:rPr>
                <w:rFonts w:ascii="Arial" w:hAnsi="Arial" w:cs="Arial"/>
                <w:sz w:val="18"/>
                <w:szCs w:val="18"/>
              </w:rPr>
              <w:t>Antwoord</w:t>
            </w:r>
          </w:p>
        </w:tc>
        <w:tc>
          <w:tcPr>
            <w:tcW w:w="8629" w:type="dxa"/>
            <w:gridSpan w:val="2"/>
          </w:tcPr>
          <w:p w:rsidR="00A22070" w:rsidRPr="00FD4DB8" w:rsidRDefault="004F549F" w:rsidP="00FA2180">
            <w:pPr>
              <w:rPr>
                <w:rFonts w:ascii="Arial" w:hAnsi="Arial" w:cs="Arial"/>
                <w:sz w:val="18"/>
                <w:szCs w:val="18"/>
              </w:rPr>
            </w:pPr>
            <w:r>
              <w:rPr>
                <w:rFonts w:ascii="Arial" w:hAnsi="Arial" w:cs="Arial"/>
                <w:sz w:val="18"/>
                <w:szCs w:val="18"/>
              </w:rPr>
              <w:t>De kwalitatieve selectiewensen blijven ongewijzigd.</w:t>
            </w:r>
          </w:p>
        </w:tc>
      </w:tr>
    </w:tbl>
    <w:p w:rsidR="00EF1E37" w:rsidRPr="00135212" w:rsidRDefault="00EF1E37"/>
    <w:sectPr w:rsidR="00EF1E37" w:rsidRPr="001352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DC" w:rsidRDefault="001757DC">
      <w:r>
        <w:separator/>
      </w:r>
    </w:p>
  </w:endnote>
  <w:endnote w:type="continuationSeparator" w:id="0">
    <w:p w:rsidR="001757DC" w:rsidRDefault="0017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C1" w:rsidRPr="00FA78CC" w:rsidRDefault="00FA78CC" w:rsidP="00992EC1">
    <w:pPr>
      <w:pStyle w:val="Voettekst"/>
      <w:pBdr>
        <w:top w:val="single" w:sz="4" w:space="0" w:color="auto"/>
      </w:pBdr>
      <w:rPr>
        <w:rFonts w:ascii="Arial" w:hAnsi="Arial" w:cs="Arial"/>
        <w:sz w:val="18"/>
        <w:szCs w:val="18"/>
      </w:rPr>
    </w:pPr>
    <w:r w:rsidRPr="00FA78CC">
      <w:rPr>
        <w:rFonts w:ascii="Arial" w:hAnsi="Arial" w:cs="Arial"/>
        <w:sz w:val="18"/>
        <w:szCs w:val="18"/>
      </w:rPr>
      <w:t>9537</w:t>
    </w:r>
    <w:r w:rsidR="00992EC1" w:rsidRPr="00FA78CC">
      <w:rPr>
        <w:rFonts w:ascii="Arial" w:hAnsi="Arial" w:cs="Arial"/>
        <w:sz w:val="18"/>
        <w:szCs w:val="18"/>
      </w:rPr>
      <w:tab/>
    </w:r>
    <w:r w:rsidR="00992EC1" w:rsidRPr="00FA78CC">
      <w:rPr>
        <w:rFonts w:ascii="Arial" w:hAnsi="Arial" w:cs="Arial"/>
        <w:sz w:val="18"/>
        <w:szCs w:val="18"/>
      </w:rPr>
      <w:tab/>
    </w:r>
    <w:r w:rsidR="00992EC1" w:rsidRPr="00FA78CC">
      <w:rPr>
        <w:rFonts w:ascii="Arial" w:hAnsi="Arial" w:cs="Arial"/>
        <w:sz w:val="18"/>
        <w:szCs w:val="18"/>
      </w:rPr>
      <w:tab/>
    </w:r>
  </w:p>
  <w:p w:rsidR="00992EC1" w:rsidRPr="00FA78CC" w:rsidRDefault="00992EC1" w:rsidP="00992EC1">
    <w:pPr>
      <w:pStyle w:val="Voettekst"/>
      <w:pBdr>
        <w:top w:val="single" w:sz="4" w:space="0" w:color="auto"/>
      </w:pBdr>
      <w:rPr>
        <w:rFonts w:ascii="Arial" w:hAnsi="Arial" w:cs="Arial"/>
        <w:sz w:val="18"/>
        <w:szCs w:val="18"/>
      </w:rPr>
    </w:pPr>
    <w:r w:rsidRPr="00FA78CC">
      <w:rPr>
        <w:rFonts w:ascii="Arial" w:hAnsi="Arial" w:cs="Arial"/>
        <w:sz w:val="18"/>
        <w:szCs w:val="18"/>
      </w:rPr>
      <w:t>Provincie Utrecht</w:t>
    </w:r>
  </w:p>
  <w:p w:rsidR="00992EC1" w:rsidRDefault="00FA78CC" w:rsidP="00992EC1">
    <w:pPr>
      <w:pStyle w:val="Voettekst"/>
    </w:pPr>
    <w:r w:rsidRPr="00FA78CC">
      <w:rPr>
        <w:rFonts w:ascii="Arial" w:hAnsi="Arial" w:cs="Arial"/>
        <w:sz w:val="18"/>
        <w:szCs w:val="18"/>
      </w:rPr>
      <w:t>Prestatiecontract</w:t>
    </w:r>
    <w:r w:rsidR="00992EC1">
      <w:rPr>
        <w:sz w:val="20"/>
      </w:rPr>
      <w:tab/>
    </w:r>
    <w:r w:rsidR="00992EC1">
      <w:rPr>
        <w:sz w:val="20"/>
      </w:rPr>
      <w:tab/>
    </w:r>
    <w:r w:rsidR="00992EC1">
      <w:rPr>
        <w:rStyle w:val="Paginanummer"/>
      </w:rPr>
      <w:fldChar w:fldCharType="begin"/>
    </w:r>
    <w:r w:rsidR="00992EC1">
      <w:rPr>
        <w:rStyle w:val="Paginanummer"/>
      </w:rPr>
      <w:instrText xml:space="preserve"> PAGE </w:instrText>
    </w:r>
    <w:r w:rsidR="00992EC1">
      <w:rPr>
        <w:rStyle w:val="Paginanummer"/>
      </w:rPr>
      <w:fldChar w:fldCharType="separate"/>
    </w:r>
    <w:r w:rsidR="006B6919">
      <w:rPr>
        <w:rStyle w:val="Paginanummer"/>
        <w:noProof/>
      </w:rPr>
      <w:t>1</w:t>
    </w:r>
    <w:r w:rsidR="00992EC1">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DC" w:rsidRDefault="001757DC">
      <w:r>
        <w:separator/>
      </w:r>
    </w:p>
  </w:footnote>
  <w:footnote w:type="continuationSeparator" w:id="0">
    <w:p w:rsidR="001757DC" w:rsidRDefault="00175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83"/>
    <w:rsid w:val="00081677"/>
    <w:rsid w:val="000960F4"/>
    <w:rsid w:val="00135212"/>
    <w:rsid w:val="001433E9"/>
    <w:rsid w:val="00144708"/>
    <w:rsid w:val="001516D2"/>
    <w:rsid w:val="00167EB1"/>
    <w:rsid w:val="001757DC"/>
    <w:rsid w:val="001B5FEB"/>
    <w:rsid w:val="00237A94"/>
    <w:rsid w:val="00281458"/>
    <w:rsid w:val="002A2FF8"/>
    <w:rsid w:val="0032125C"/>
    <w:rsid w:val="00342DAE"/>
    <w:rsid w:val="003D4021"/>
    <w:rsid w:val="004050B9"/>
    <w:rsid w:val="004F549F"/>
    <w:rsid w:val="005041D4"/>
    <w:rsid w:val="0054033D"/>
    <w:rsid w:val="005B70E5"/>
    <w:rsid w:val="006407F0"/>
    <w:rsid w:val="00652D2C"/>
    <w:rsid w:val="006A6756"/>
    <w:rsid w:val="006B6919"/>
    <w:rsid w:val="006D54EA"/>
    <w:rsid w:val="00777A15"/>
    <w:rsid w:val="00797891"/>
    <w:rsid w:val="00812057"/>
    <w:rsid w:val="008F0C30"/>
    <w:rsid w:val="009260C1"/>
    <w:rsid w:val="009856CE"/>
    <w:rsid w:val="00992EC1"/>
    <w:rsid w:val="009C475C"/>
    <w:rsid w:val="009D6BD3"/>
    <w:rsid w:val="00A22070"/>
    <w:rsid w:val="00A31EA3"/>
    <w:rsid w:val="00A4157F"/>
    <w:rsid w:val="00A66657"/>
    <w:rsid w:val="00A80BC6"/>
    <w:rsid w:val="00AA0BB1"/>
    <w:rsid w:val="00AC56F9"/>
    <w:rsid w:val="00B81AFE"/>
    <w:rsid w:val="00BC4372"/>
    <w:rsid w:val="00BD044D"/>
    <w:rsid w:val="00C03D27"/>
    <w:rsid w:val="00C054D7"/>
    <w:rsid w:val="00C641F7"/>
    <w:rsid w:val="00C81D19"/>
    <w:rsid w:val="00C859D5"/>
    <w:rsid w:val="00C93B65"/>
    <w:rsid w:val="00C94D6E"/>
    <w:rsid w:val="00CF3BC6"/>
    <w:rsid w:val="00D6146C"/>
    <w:rsid w:val="00DC1796"/>
    <w:rsid w:val="00E2345D"/>
    <w:rsid w:val="00E86F9E"/>
    <w:rsid w:val="00EA368E"/>
    <w:rsid w:val="00EE6545"/>
    <w:rsid w:val="00EF1E37"/>
    <w:rsid w:val="00F62AEB"/>
    <w:rsid w:val="00FA78CC"/>
    <w:rsid w:val="00FC1183"/>
    <w:rsid w:val="00FD2282"/>
    <w:rsid w:val="00FD4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1183"/>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C1183"/>
    <w:pPr>
      <w:tabs>
        <w:tab w:val="center" w:pos="4536"/>
        <w:tab w:val="right" w:pos="9072"/>
      </w:tabs>
    </w:pPr>
  </w:style>
  <w:style w:type="character" w:customStyle="1" w:styleId="VoettekstChar">
    <w:name w:val="Voettekst Char"/>
    <w:basedOn w:val="Standaardalinea-lettertype"/>
    <w:link w:val="Voettekst"/>
    <w:rsid w:val="00FC1183"/>
    <w:rPr>
      <w:rFonts w:ascii="Times New Roman" w:eastAsia="Times New Roman" w:hAnsi="Times New Roman" w:cs="Times New Roman"/>
      <w:szCs w:val="20"/>
      <w:lang w:eastAsia="nl-NL"/>
    </w:rPr>
  </w:style>
  <w:style w:type="character" w:styleId="Paginanummer">
    <w:name w:val="page number"/>
    <w:basedOn w:val="Standaardalinea-lettertype"/>
    <w:rsid w:val="00FC1183"/>
  </w:style>
  <w:style w:type="paragraph" w:styleId="Koptekst">
    <w:name w:val="header"/>
    <w:basedOn w:val="Standaard"/>
    <w:link w:val="KoptekstChar"/>
    <w:uiPriority w:val="99"/>
    <w:unhideWhenUsed/>
    <w:rsid w:val="000960F4"/>
    <w:pPr>
      <w:tabs>
        <w:tab w:val="center" w:pos="4536"/>
        <w:tab w:val="right" w:pos="9072"/>
      </w:tabs>
    </w:pPr>
  </w:style>
  <w:style w:type="character" w:customStyle="1" w:styleId="KoptekstChar">
    <w:name w:val="Koptekst Char"/>
    <w:basedOn w:val="Standaardalinea-lettertype"/>
    <w:link w:val="Koptekst"/>
    <w:uiPriority w:val="99"/>
    <w:rsid w:val="000960F4"/>
    <w:rPr>
      <w:rFonts w:ascii="Times New Roman" w:eastAsia="Times New Roman" w:hAnsi="Times New Roman" w:cs="Times New Roman"/>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1183"/>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C1183"/>
    <w:pPr>
      <w:tabs>
        <w:tab w:val="center" w:pos="4536"/>
        <w:tab w:val="right" w:pos="9072"/>
      </w:tabs>
    </w:pPr>
  </w:style>
  <w:style w:type="character" w:customStyle="1" w:styleId="VoettekstChar">
    <w:name w:val="Voettekst Char"/>
    <w:basedOn w:val="Standaardalinea-lettertype"/>
    <w:link w:val="Voettekst"/>
    <w:rsid w:val="00FC1183"/>
    <w:rPr>
      <w:rFonts w:ascii="Times New Roman" w:eastAsia="Times New Roman" w:hAnsi="Times New Roman" w:cs="Times New Roman"/>
      <w:szCs w:val="20"/>
      <w:lang w:eastAsia="nl-NL"/>
    </w:rPr>
  </w:style>
  <w:style w:type="character" w:styleId="Paginanummer">
    <w:name w:val="page number"/>
    <w:basedOn w:val="Standaardalinea-lettertype"/>
    <w:rsid w:val="00FC1183"/>
  </w:style>
  <w:style w:type="paragraph" w:styleId="Koptekst">
    <w:name w:val="header"/>
    <w:basedOn w:val="Standaard"/>
    <w:link w:val="KoptekstChar"/>
    <w:uiPriority w:val="99"/>
    <w:unhideWhenUsed/>
    <w:rsid w:val="000960F4"/>
    <w:pPr>
      <w:tabs>
        <w:tab w:val="center" w:pos="4536"/>
        <w:tab w:val="right" w:pos="9072"/>
      </w:tabs>
    </w:pPr>
  </w:style>
  <w:style w:type="character" w:customStyle="1" w:styleId="KoptekstChar">
    <w:name w:val="Koptekst Char"/>
    <w:basedOn w:val="Standaardalinea-lettertype"/>
    <w:link w:val="Koptekst"/>
    <w:uiPriority w:val="99"/>
    <w:rsid w:val="000960F4"/>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084">
      <w:bodyDiv w:val="1"/>
      <w:marLeft w:val="0"/>
      <w:marRight w:val="0"/>
      <w:marTop w:val="0"/>
      <w:marBottom w:val="0"/>
      <w:divBdr>
        <w:top w:val="none" w:sz="0" w:space="0" w:color="auto"/>
        <w:left w:val="none" w:sz="0" w:space="0" w:color="auto"/>
        <w:bottom w:val="none" w:sz="0" w:space="0" w:color="auto"/>
        <w:right w:val="none" w:sz="0" w:space="0" w:color="auto"/>
      </w:divBdr>
    </w:div>
    <w:div w:id="44063298">
      <w:bodyDiv w:val="1"/>
      <w:marLeft w:val="0"/>
      <w:marRight w:val="0"/>
      <w:marTop w:val="0"/>
      <w:marBottom w:val="0"/>
      <w:divBdr>
        <w:top w:val="none" w:sz="0" w:space="0" w:color="auto"/>
        <w:left w:val="none" w:sz="0" w:space="0" w:color="auto"/>
        <w:bottom w:val="none" w:sz="0" w:space="0" w:color="auto"/>
        <w:right w:val="none" w:sz="0" w:space="0" w:color="auto"/>
      </w:divBdr>
    </w:div>
    <w:div w:id="71700193">
      <w:bodyDiv w:val="1"/>
      <w:marLeft w:val="0"/>
      <w:marRight w:val="0"/>
      <w:marTop w:val="0"/>
      <w:marBottom w:val="0"/>
      <w:divBdr>
        <w:top w:val="none" w:sz="0" w:space="0" w:color="auto"/>
        <w:left w:val="none" w:sz="0" w:space="0" w:color="auto"/>
        <w:bottom w:val="none" w:sz="0" w:space="0" w:color="auto"/>
        <w:right w:val="none" w:sz="0" w:space="0" w:color="auto"/>
      </w:divBdr>
    </w:div>
    <w:div w:id="153495496">
      <w:bodyDiv w:val="1"/>
      <w:marLeft w:val="0"/>
      <w:marRight w:val="0"/>
      <w:marTop w:val="0"/>
      <w:marBottom w:val="0"/>
      <w:divBdr>
        <w:top w:val="none" w:sz="0" w:space="0" w:color="auto"/>
        <w:left w:val="none" w:sz="0" w:space="0" w:color="auto"/>
        <w:bottom w:val="none" w:sz="0" w:space="0" w:color="auto"/>
        <w:right w:val="none" w:sz="0" w:space="0" w:color="auto"/>
      </w:divBdr>
    </w:div>
    <w:div w:id="404226289">
      <w:bodyDiv w:val="1"/>
      <w:marLeft w:val="0"/>
      <w:marRight w:val="0"/>
      <w:marTop w:val="0"/>
      <w:marBottom w:val="0"/>
      <w:divBdr>
        <w:top w:val="none" w:sz="0" w:space="0" w:color="auto"/>
        <w:left w:val="none" w:sz="0" w:space="0" w:color="auto"/>
        <w:bottom w:val="none" w:sz="0" w:space="0" w:color="auto"/>
        <w:right w:val="none" w:sz="0" w:space="0" w:color="auto"/>
      </w:divBdr>
    </w:div>
    <w:div w:id="454374938">
      <w:bodyDiv w:val="1"/>
      <w:marLeft w:val="0"/>
      <w:marRight w:val="0"/>
      <w:marTop w:val="0"/>
      <w:marBottom w:val="0"/>
      <w:divBdr>
        <w:top w:val="none" w:sz="0" w:space="0" w:color="auto"/>
        <w:left w:val="none" w:sz="0" w:space="0" w:color="auto"/>
        <w:bottom w:val="none" w:sz="0" w:space="0" w:color="auto"/>
        <w:right w:val="none" w:sz="0" w:space="0" w:color="auto"/>
      </w:divBdr>
    </w:div>
    <w:div w:id="722411114">
      <w:bodyDiv w:val="1"/>
      <w:marLeft w:val="0"/>
      <w:marRight w:val="0"/>
      <w:marTop w:val="0"/>
      <w:marBottom w:val="0"/>
      <w:divBdr>
        <w:top w:val="none" w:sz="0" w:space="0" w:color="auto"/>
        <w:left w:val="none" w:sz="0" w:space="0" w:color="auto"/>
        <w:bottom w:val="none" w:sz="0" w:space="0" w:color="auto"/>
        <w:right w:val="none" w:sz="0" w:space="0" w:color="auto"/>
      </w:divBdr>
    </w:div>
    <w:div w:id="770513386">
      <w:bodyDiv w:val="1"/>
      <w:marLeft w:val="0"/>
      <w:marRight w:val="0"/>
      <w:marTop w:val="0"/>
      <w:marBottom w:val="0"/>
      <w:divBdr>
        <w:top w:val="none" w:sz="0" w:space="0" w:color="auto"/>
        <w:left w:val="none" w:sz="0" w:space="0" w:color="auto"/>
        <w:bottom w:val="none" w:sz="0" w:space="0" w:color="auto"/>
        <w:right w:val="none" w:sz="0" w:space="0" w:color="auto"/>
      </w:divBdr>
    </w:div>
    <w:div w:id="873544307">
      <w:bodyDiv w:val="1"/>
      <w:marLeft w:val="0"/>
      <w:marRight w:val="0"/>
      <w:marTop w:val="0"/>
      <w:marBottom w:val="0"/>
      <w:divBdr>
        <w:top w:val="none" w:sz="0" w:space="0" w:color="auto"/>
        <w:left w:val="none" w:sz="0" w:space="0" w:color="auto"/>
        <w:bottom w:val="none" w:sz="0" w:space="0" w:color="auto"/>
        <w:right w:val="none" w:sz="0" w:space="0" w:color="auto"/>
      </w:divBdr>
      <w:divsChild>
        <w:div w:id="616134259">
          <w:marLeft w:val="0"/>
          <w:marRight w:val="0"/>
          <w:marTop w:val="0"/>
          <w:marBottom w:val="0"/>
          <w:divBdr>
            <w:top w:val="none" w:sz="0" w:space="0" w:color="auto"/>
            <w:left w:val="none" w:sz="0" w:space="0" w:color="auto"/>
            <w:bottom w:val="none" w:sz="0" w:space="0" w:color="auto"/>
            <w:right w:val="none" w:sz="0" w:space="0" w:color="auto"/>
          </w:divBdr>
          <w:divsChild>
            <w:div w:id="1280720811">
              <w:marLeft w:val="0"/>
              <w:marRight w:val="0"/>
              <w:marTop w:val="0"/>
              <w:marBottom w:val="0"/>
              <w:divBdr>
                <w:top w:val="none" w:sz="0" w:space="0" w:color="auto"/>
                <w:left w:val="none" w:sz="0" w:space="0" w:color="auto"/>
                <w:bottom w:val="none" w:sz="0" w:space="0" w:color="auto"/>
                <w:right w:val="none" w:sz="0" w:space="0" w:color="auto"/>
              </w:divBdr>
              <w:divsChild>
                <w:div w:id="718552567">
                  <w:marLeft w:val="0"/>
                  <w:marRight w:val="0"/>
                  <w:marTop w:val="0"/>
                  <w:marBottom w:val="0"/>
                  <w:divBdr>
                    <w:top w:val="none" w:sz="0" w:space="0" w:color="auto"/>
                    <w:left w:val="none" w:sz="0" w:space="0" w:color="auto"/>
                    <w:bottom w:val="none" w:sz="0" w:space="0" w:color="auto"/>
                    <w:right w:val="none" w:sz="0" w:space="0" w:color="auto"/>
                  </w:divBdr>
                  <w:divsChild>
                    <w:div w:id="451091629">
                      <w:marLeft w:val="0"/>
                      <w:marRight w:val="0"/>
                      <w:marTop w:val="0"/>
                      <w:marBottom w:val="0"/>
                      <w:divBdr>
                        <w:top w:val="none" w:sz="0" w:space="0" w:color="auto"/>
                        <w:left w:val="none" w:sz="0" w:space="0" w:color="auto"/>
                        <w:bottom w:val="none" w:sz="0" w:space="0" w:color="auto"/>
                        <w:right w:val="none" w:sz="0" w:space="0" w:color="auto"/>
                      </w:divBdr>
                      <w:divsChild>
                        <w:div w:id="1058094642">
                          <w:marLeft w:val="480"/>
                          <w:marRight w:val="0"/>
                          <w:marTop w:val="0"/>
                          <w:marBottom w:val="0"/>
                          <w:divBdr>
                            <w:top w:val="none" w:sz="0" w:space="0" w:color="auto"/>
                            <w:left w:val="none" w:sz="0" w:space="0" w:color="auto"/>
                            <w:bottom w:val="none" w:sz="0" w:space="0" w:color="auto"/>
                            <w:right w:val="none" w:sz="0" w:space="0" w:color="auto"/>
                          </w:divBdr>
                          <w:divsChild>
                            <w:div w:id="285549869">
                              <w:marLeft w:val="0"/>
                              <w:marRight w:val="0"/>
                              <w:marTop w:val="0"/>
                              <w:marBottom w:val="0"/>
                              <w:divBdr>
                                <w:top w:val="none" w:sz="0" w:space="0" w:color="auto"/>
                                <w:left w:val="none" w:sz="0" w:space="0" w:color="auto"/>
                                <w:bottom w:val="none" w:sz="0" w:space="0" w:color="auto"/>
                                <w:right w:val="none" w:sz="0" w:space="0" w:color="auto"/>
                              </w:divBdr>
                              <w:divsChild>
                                <w:div w:id="1951277756">
                                  <w:marLeft w:val="0"/>
                                  <w:marRight w:val="0"/>
                                  <w:marTop w:val="0"/>
                                  <w:marBottom w:val="0"/>
                                  <w:divBdr>
                                    <w:top w:val="none" w:sz="0" w:space="0" w:color="auto"/>
                                    <w:left w:val="none" w:sz="0" w:space="0" w:color="auto"/>
                                    <w:bottom w:val="none" w:sz="0" w:space="0" w:color="auto"/>
                                    <w:right w:val="none" w:sz="0" w:space="0" w:color="auto"/>
                                  </w:divBdr>
                                  <w:divsChild>
                                    <w:div w:id="41099996">
                                      <w:marLeft w:val="0"/>
                                      <w:marRight w:val="0"/>
                                      <w:marTop w:val="240"/>
                                      <w:marBottom w:val="0"/>
                                      <w:divBdr>
                                        <w:top w:val="none" w:sz="0" w:space="0" w:color="auto"/>
                                        <w:left w:val="none" w:sz="0" w:space="0" w:color="auto"/>
                                        <w:bottom w:val="none" w:sz="0" w:space="0" w:color="auto"/>
                                        <w:right w:val="none" w:sz="0" w:space="0" w:color="auto"/>
                                      </w:divBdr>
                                      <w:divsChild>
                                        <w:div w:id="352340620">
                                          <w:marLeft w:val="0"/>
                                          <w:marRight w:val="0"/>
                                          <w:marTop w:val="0"/>
                                          <w:marBottom w:val="0"/>
                                          <w:divBdr>
                                            <w:top w:val="none" w:sz="0" w:space="0" w:color="auto"/>
                                            <w:left w:val="none" w:sz="0" w:space="0" w:color="auto"/>
                                            <w:bottom w:val="none" w:sz="0" w:space="0" w:color="auto"/>
                                            <w:right w:val="none" w:sz="0" w:space="0" w:color="auto"/>
                                          </w:divBdr>
                                          <w:divsChild>
                                            <w:div w:id="1660229377">
                                              <w:marLeft w:val="0"/>
                                              <w:marRight w:val="0"/>
                                              <w:marTop w:val="0"/>
                                              <w:marBottom w:val="0"/>
                                              <w:divBdr>
                                                <w:top w:val="none" w:sz="0" w:space="0" w:color="auto"/>
                                                <w:left w:val="none" w:sz="0" w:space="0" w:color="auto"/>
                                                <w:bottom w:val="none" w:sz="0" w:space="0" w:color="auto"/>
                                                <w:right w:val="none" w:sz="0" w:space="0" w:color="auto"/>
                                              </w:divBdr>
                                              <w:divsChild>
                                                <w:div w:id="589772386">
                                                  <w:marLeft w:val="0"/>
                                                  <w:marRight w:val="0"/>
                                                  <w:marTop w:val="0"/>
                                                  <w:marBottom w:val="0"/>
                                                  <w:divBdr>
                                                    <w:top w:val="none" w:sz="0" w:space="0" w:color="auto"/>
                                                    <w:left w:val="none" w:sz="0" w:space="0" w:color="auto"/>
                                                    <w:bottom w:val="none" w:sz="0" w:space="0" w:color="auto"/>
                                                    <w:right w:val="none" w:sz="0" w:space="0" w:color="auto"/>
                                                  </w:divBdr>
                                                  <w:divsChild>
                                                    <w:div w:id="137378157">
                                                      <w:marLeft w:val="0"/>
                                                      <w:marRight w:val="0"/>
                                                      <w:marTop w:val="0"/>
                                                      <w:marBottom w:val="0"/>
                                                      <w:divBdr>
                                                        <w:top w:val="none" w:sz="0" w:space="0" w:color="auto"/>
                                                        <w:left w:val="none" w:sz="0" w:space="0" w:color="auto"/>
                                                        <w:bottom w:val="none" w:sz="0" w:space="0" w:color="auto"/>
                                                        <w:right w:val="none" w:sz="0" w:space="0" w:color="auto"/>
                                                      </w:divBdr>
                                                      <w:divsChild>
                                                        <w:div w:id="391319089">
                                                          <w:marLeft w:val="0"/>
                                                          <w:marRight w:val="0"/>
                                                          <w:marTop w:val="0"/>
                                                          <w:marBottom w:val="0"/>
                                                          <w:divBdr>
                                                            <w:top w:val="none" w:sz="0" w:space="0" w:color="auto"/>
                                                            <w:left w:val="none" w:sz="0" w:space="0" w:color="auto"/>
                                                            <w:bottom w:val="none" w:sz="0" w:space="0" w:color="auto"/>
                                                            <w:right w:val="none" w:sz="0" w:space="0" w:color="auto"/>
                                                          </w:divBdr>
                                                          <w:divsChild>
                                                            <w:div w:id="562184170">
                                                              <w:marLeft w:val="0"/>
                                                              <w:marRight w:val="0"/>
                                                              <w:marTop w:val="0"/>
                                                              <w:marBottom w:val="0"/>
                                                              <w:divBdr>
                                                                <w:top w:val="none" w:sz="0" w:space="0" w:color="auto"/>
                                                                <w:left w:val="none" w:sz="0" w:space="0" w:color="auto"/>
                                                                <w:bottom w:val="none" w:sz="0" w:space="0" w:color="auto"/>
                                                                <w:right w:val="none" w:sz="0" w:space="0" w:color="auto"/>
                                                              </w:divBdr>
                                                              <w:divsChild>
                                                                <w:div w:id="5814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454193">
      <w:bodyDiv w:val="1"/>
      <w:marLeft w:val="0"/>
      <w:marRight w:val="0"/>
      <w:marTop w:val="0"/>
      <w:marBottom w:val="0"/>
      <w:divBdr>
        <w:top w:val="none" w:sz="0" w:space="0" w:color="auto"/>
        <w:left w:val="none" w:sz="0" w:space="0" w:color="auto"/>
        <w:bottom w:val="none" w:sz="0" w:space="0" w:color="auto"/>
        <w:right w:val="none" w:sz="0" w:space="0" w:color="auto"/>
      </w:divBdr>
    </w:div>
    <w:div w:id="1046028451">
      <w:bodyDiv w:val="1"/>
      <w:marLeft w:val="0"/>
      <w:marRight w:val="0"/>
      <w:marTop w:val="0"/>
      <w:marBottom w:val="0"/>
      <w:divBdr>
        <w:top w:val="none" w:sz="0" w:space="0" w:color="auto"/>
        <w:left w:val="none" w:sz="0" w:space="0" w:color="auto"/>
        <w:bottom w:val="none" w:sz="0" w:space="0" w:color="auto"/>
        <w:right w:val="none" w:sz="0" w:space="0" w:color="auto"/>
      </w:divBdr>
    </w:div>
    <w:div w:id="1215123052">
      <w:bodyDiv w:val="1"/>
      <w:marLeft w:val="0"/>
      <w:marRight w:val="0"/>
      <w:marTop w:val="0"/>
      <w:marBottom w:val="0"/>
      <w:divBdr>
        <w:top w:val="none" w:sz="0" w:space="0" w:color="auto"/>
        <w:left w:val="none" w:sz="0" w:space="0" w:color="auto"/>
        <w:bottom w:val="none" w:sz="0" w:space="0" w:color="auto"/>
        <w:right w:val="none" w:sz="0" w:space="0" w:color="auto"/>
      </w:divBdr>
    </w:div>
    <w:div w:id="1254826149">
      <w:bodyDiv w:val="1"/>
      <w:marLeft w:val="0"/>
      <w:marRight w:val="0"/>
      <w:marTop w:val="0"/>
      <w:marBottom w:val="0"/>
      <w:divBdr>
        <w:top w:val="none" w:sz="0" w:space="0" w:color="auto"/>
        <w:left w:val="none" w:sz="0" w:space="0" w:color="auto"/>
        <w:bottom w:val="none" w:sz="0" w:space="0" w:color="auto"/>
        <w:right w:val="none" w:sz="0" w:space="0" w:color="auto"/>
      </w:divBdr>
    </w:div>
    <w:div w:id="1337616538">
      <w:bodyDiv w:val="1"/>
      <w:marLeft w:val="0"/>
      <w:marRight w:val="0"/>
      <w:marTop w:val="0"/>
      <w:marBottom w:val="0"/>
      <w:divBdr>
        <w:top w:val="none" w:sz="0" w:space="0" w:color="auto"/>
        <w:left w:val="none" w:sz="0" w:space="0" w:color="auto"/>
        <w:bottom w:val="none" w:sz="0" w:space="0" w:color="auto"/>
        <w:right w:val="none" w:sz="0" w:space="0" w:color="auto"/>
      </w:divBdr>
    </w:div>
    <w:div w:id="1459959297">
      <w:bodyDiv w:val="1"/>
      <w:marLeft w:val="0"/>
      <w:marRight w:val="0"/>
      <w:marTop w:val="0"/>
      <w:marBottom w:val="0"/>
      <w:divBdr>
        <w:top w:val="none" w:sz="0" w:space="0" w:color="auto"/>
        <w:left w:val="none" w:sz="0" w:space="0" w:color="auto"/>
        <w:bottom w:val="none" w:sz="0" w:space="0" w:color="auto"/>
        <w:right w:val="none" w:sz="0" w:space="0" w:color="auto"/>
      </w:divBdr>
      <w:divsChild>
        <w:div w:id="1324745957">
          <w:marLeft w:val="0"/>
          <w:marRight w:val="0"/>
          <w:marTop w:val="0"/>
          <w:marBottom w:val="0"/>
          <w:divBdr>
            <w:top w:val="none" w:sz="0" w:space="0" w:color="auto"/>
            <w:left w:val="none" w:sz="0" w:space="0" w:color="auto"/>
            <w:bottom w:val="none" w:sz="0" w:space="0" w:color="auto"/>
            <w:right w:val="none" w:sz="0" w:space="0" w:color="auto"/>
          </w:divBdr>
          <w:divsChild>
            <w:div w:id="1353989847">
              <w:marLeft w:val="0"/>
              <w:marRight w:val="0"/>
              <w:marTop w:val="0"/>
              <w:marBottom w:val="0"/>
              <w:divBdr>
                <w:top w:val="none" w:sz="0" w:space="0" w:color="auto"/>
                <w:left w:val="none" w:sz="0" w:space="0" w:color="auto"/>
                <w:bottom w:val="none" w:sz="0" w:space="0" w:color="auto"/>
                <w:right w:val="none" w:sz="0" w:space="0" w:color="auto"/>
              </w:divBdr>
              <w:divsChild>
                <w:div w:id="1306668200">
                  <w:marLeft w:val="0"/>
                  <w:marRight w:val="0"/>
                  <w:marTop w:val="0"/>
                  <w:marBottom w:val="0"/>
                  <w:divBdr>
                    <w:top w:val="none" w:sz="0" w:space="0" w:color="auto"/>
                    <w:left w:val="none" w:sz="0" w:space="0" w:color="auto"/>
                    <w:bottom w:val="none" w:sz="0" w:space="0" w:color="auto"/>
                    <w:right w:val="none" w:sz="0" w:space="0" w:color="auto"/>
                  </w:divBdr>
                  <w:divsChild>
                    <w:div w:id="1420903464">
                      <w:marLeft w:val="0"/>
                      <w:marRight w:val="0"/>
                      <w:marTop w:val="0"/>
                      <w:marBottom w:val="0"/>
                      <w:divBdr>
                        <w:top w:val="none" w:sz="0" w:space="0" w:color="auto"/>
                        <w:left w:val="none" w:sz="0" w:space="0" w:color="auto"/>
                        <w:bottom w:val="none" w:sz="0" w:space="0" w:color="auto"/>
                        <w:right w:val="none" w:sz="0" w:space="0" w:color="auto"/>
                      </w:divBdr>
                      <w:divsChild>
                        <w:div w:id="1207372426">
                          <w:marLeft w:val="480"/>
                          <w:marRight w:val="0"/>
                          <w:marTop w:val="0"/>
                          <w:marBottom w:val="0"/>
                          <w:divBdr>
                            <w:top w:val="none" w:sz="0" w:space="0" w:color="auto"/>
                            <w:left w:val="none" w:sz="0" w:space="0" w:color="auto"/>
                            <w:bottom w:val="none" w:sz="0" w:space="0" w:color="auto"/>
                            <w:right w:val="none" w:sz="0" w:space="0" w:color="auto"/>
                          </w:divBdr>
                          <w:divsChild>
                            <w:div w:id="95640367">
                              <w:marLeft w:val="0"/>
                              <w:marRight w:val="0"/>
                              <w:marTop w:val="0"/>
                              <w:marBottom w:val="0"/>
                              <w:divBdr>
                                <w:top w:val="none" w:sz="0" w:space="0" w:color="auto"/>
                                <w:left w:val="none" w:sz="0" w:space="0" w:color="auto"/>
                                <w:bottom w:val="none" w:sz="0" w:space="0" w:color="auto"/>
                                <w:right w:val="none" w:sz="0" w:space="0" w:color="auto"/>
                              </w:divBdr>
                              <w:divsChild>
                                <w:div w:id="584530508">
                                  <w:marLeft w:val="0"/>
                                  <w:marRight w:val="0"/>
                                  <w:marTop w:val="0"/>
                                  <w:marBottom w:val="0"/>
                                  <w:divBdr>
                                    <w:top w:val="none" w:sz="0" w:space="0" w:color="auto"/>
                                    <w:left w:val="none" w:sz="0" w:space="0" w:color="auto"/>
                                    <w:bottom w:val="none" w:sz="0" w:space="0" w:color="auto"/>
                                    <w:right w:val="none" w:sz="0" w:space="0" w:color="auto"/>
                                  </w:divBdr>
                                  <w:divsChild>
                                    <w:div w:id="565072656">
                                      <w:marLeft w:val="0"/>
                                      <w:marRight w:val="0"/>
                                      <w:marTop w:val="240"/>
                                      <w:marBottom w:val="0"/>
                                      <w:divBdr>
                                        <w:top w:val="none" w:sz="0" w:space="0" w:color="auto"/>
                                        <w:left w:val="none" w:sz="0" w:space="0" w:color="auto"/>
                                        <w:bottom w:val="none" w:sz="0" w:space="0" w:color="auto"/>
                                        <w:right w:val="none" w:sz="0" w:space="0" w:color="auto"/>
                                      </w:divBdr>
                                      <w:divsChild>
                                        <w:div w:id="485359970">
                                          <w:marLeft w:val="0"/>
                                          <w:marRight w:val="0"/>
                                          <w:marTop w:val="0"/>
                                          <w:marBottom w:val="0"/>
                                          <w:divBdr>
                                            <w:top w:val="none" w:sz="0" w:space="0" w:color="auto"/>
                                            <w:left w:val="none" w:sz="0" w:space="0" w:color="auto"/>
                                            <w:bottom w:val="none" w:sz="0" w:space="0" w:color="auto"/>
                                            <w:right w:val="none" w:sz="0" w:space="0" w:color="auto"/>
                                          </w:divBdr>
                                          <w:divsChild>
                                            <w:div w:id="660158996">
                                              <w:marLeft w:val="0"/>
                                              <w:marRight w:val="0"/>
                                              <w:marTop w:val="0"/>
                                              <w:marBottom w:val="0"/>
                                              <w:divBdr>
                                                <w:top w:val="none" w:sz="0" w:space="0" w:color="auto"/>
                                                <w:left w:val="none" w:sz="0" w:space="0" w:color="auto"/>
                                                <w:bottom w:val="none" w:sz="0" w:space="0" w:color="auto"/>
                                                <w:right w:val="none" w:sz="0" w:space="0" w:color="auto"/>
                                              </w:divBdr>
                                              <w:divsChild>
                                                <w:div w:id="614797110">
                                                  <w:marLeft w:val="0"/>
                                                  <w:marRight w:val="0"/>
                                                  <w:marTop w:val="0"/>
                                                  <w:marBottom w:val="0"/>
                                                  <w:divBdr>
                                                    <w:top w:val="none" w:sz="0" w:space="0" w:color="auto"/>
                                                    <w:left w:val="none" w:sz="0" w:space="0" w:color="auto"/>
                                                    <w:bottom w:val="none" w:sz="0" w:space="0" w:color="auto"/>
                                                    <w:right w:val="none" w:sz="0" w:space="0" w:color="auto"/>
                                                  </w:divBdr>
                                                  <w:divsChild>
                                                    <w:div w:id="493037475">
                                                      <w:marLeft w:val="0"/>
                                                      <w:marRight w:val="0"/>
                                                      <w:marTop w:val="0"/>
                                                      <w:marBottom w:val="0"/>
                                                      <w:divBdr>
                                                        <w:top w:val="none" w:sz="0" w:space="0" w:color="auto"/>
                                                        <w:left w:val="none" w:sz="0" w:space="0" w:color="auto"/>
                                                        <w:bottom w:val="none" w:sz="0" w:space="0" w:color="auto"/>
                                                        <w:right w:val="none" w:sz="0" w:space="0" w:color="auto"/>
                                                      </w:divBdr>
                                                      <w:divsChild>
                                                        <w:div w:id="2083720934">
                                                          <w:marLeft w:val="0"/>
                                                          <w:marRight w:val="0"/>
                                                          <w:marTop w:val="0"/>
                                                          <w:marBottom w:val="0"/>
                                                          <w:divBdr>
                                                            <w:top w:val="none" w:sz="0" w:space="0" w:color="auto"/>
                                                            <w:left w:val="none" w:sz="0" w:space="0" w:color="auto"/>
                                                            <w:bottom w:val="none" w:sz="0" w:space="0" w:color="auto"/>
                                                            <w:right w:val="none" w:sz="0" w:space="0" w:color="auto"/>
                                                          </w:divBdr>
                                                          <w:divsChild>
                                                            <w:div w:id="1006251471">
                                                              <w:marLeft w:val="0"/>
                                                              <w:marRight w:val="0"/>
                                                              <w:marTop w:val="0"/>
                                                              <w:marBottom w:val="0"/>
                                                              <w:divBdr>
                                                                <w:top w:val="none" w:sz="0" w:space="0" w:color="auto"/>
                                                                <w:left w:val="none" w:sz="0" w:space="0" w:color="auto"/>
                                                                <w:bottom w:val="none" w:sz="0" w:space="0" w:color="auto"/>
                                                                <w:right w:val="none" w:sz="0" w:space="0" w:color="auto"/>
                                                              </w:divBdr>
                                                              <w:divsChild>
                                                                <w:div w:id="17195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2432004">
      <w:bodyDiv w:val="1"/>
      <w:marLeft w:val="0"/>
      <w:marRight w:val="0"/>
      <w:marTop w:val="0"/>
      <w:marBottom w:val="0"/>
      <w:divBdr>
        <w:top w:val="none" w:sz="0" w:space="0" w:color="auto"/>
        <w:left w:val="none" w:sz="0" w:space="0" w:color="auto"/>
        <w:bottom w:val="none" w:sz="0" w:space="0" w:color="auto"/>
        <w:right w:val="none" w:sz="0" w:space="0" w:color="auto"/>
      </w:divBdr>
    </w:div>
    <w:div w:id="1700736256">
      <w:bodyDiv w:val="1"/>
      <w:marLeft w:val="0"/>
      <w:marRight w:val="0"/>
      <w:marTop w:val="0"/>
      <w:marBottom w:val="0"/>
      <w:divBdr>
        <w:top w:val="none" w:sz="0" w:space="0" w:color="auto"/>
        <w:left w:val="none" w:sz="0" w:space="0" w:color="auto"/>
        <w:bottom w:val="none" w:sz="0" w:space="0" w:color="auto"/>
        <w:right w:val="none" w:sz="0" w:space="0" w:color="auto"/>
      </w:divBdr>
    </w:div>
    <w:div w:id="1768884952">
      <w:bodyDiv w:val="1"/>
      <w:marLeft w:val="0"/>
      <w:marRight w:val="0"/>
      <w:marTop w:val="0"/>
      <w:marBottom w:val="0"/>
      <w:divBdr>
        <w:top w:val="none" w:sz="0" w:space="0" w:color="auto"/>
        <w:left w:val="none" w:sz="0" w:space="0" w:color="auto"/>
        <w:bottom w:val="none" w:sz="0" w:space="0" w:color="auto"/>
        <w:right w:val="none" w:sz="0" w:space="0" w:color="auto"/>
      </w:divBdr>
    </w:div>
    <w:div w:id="1782264918">
      <w:bodyDiv w:val="1"/>
      <w:marLeft w:val="0"/>
      <w:marRight w:val="0"/>
      <w:marTop w:val="0"/>
      <w:marBottom w:val="0"/>
      <w:divBdr>
        <w:top w:val="none" w:sz="0" w:space="0" w:color="auto"/>
        <w:left w:val="none" w:sz="0" w:space="0" w:color="auto"/>
        <w:bottom w:val="none" w:sz="0" w:space="0" w:color="auto"/>
        <w:right w:val="none" w:sz="0" w:space="0" w:color="auto"/>
      </w:divBdr>
    </w:div>
    <w:div w:id="1870415561">
      <w:bodyDiv w:val="1"/>
      <w:marLeft w:val="0"/>
      <w:marRight w:val="0"/>
      <w:marTop w:val="0"/>
      <w:marBottom w:val="0"/>
      <w:divBdr>
        <w:top w:val="none" w:sz="0" w:space="0" w:color="auto"/>
        <w:left w:val="none" w:sz="0" w:space="0" w:color="auto"/>
        <w:bottom w:val="none" w:sz="0" w:space="0" w:color="auto"/>
        <w:right w:val="none" w:sz="0" w:space="0" w:color="auto"/>
      </w:divBdr>
    </w:div>
    <w:div w:id="1895462165">
      <w:bodyDiv w:val="1"/>
      <w:marLeft w:val="0"/>
      <w:marRight w:val="0"/>
      <w:marTop w:val="0"/>
      <w:marBottom w:val="0"/>
      <w:divBdr>
        <w:top w:val="none" w:sz="0" w:space="0" w:color="auto"/>
        <w:left w:val="none" w:sz="0" w:space="0" w:color="auto"/>
        <w:bottom w:val="none" w:sz="0" w:space="0" w:color="auto"/>
        <w:right w:val="none" w:sz="0" w:space="0" w:color="auto"/>
      </w:divBdr>
    </w:div>
    <w:div w:id="20491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Kwintenberg</dc:creator>
  <cp:lastModifiedBy>Steenis, Teus van</cp:lastModifiedBy>
  <cp:revision>3</cp:revision>
  <dcterms:created xsi:type="dcterms:W3CDTF">2016-10-17T08:40:00Z</dcterms:created>
  <dcterms:modified xsi:type="dcterms:W3CDTF">2016-10-17T08:42:00Z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978589344</vt:i4>
  </property>
  <property fmtid="{D5CDD505-2E9C-101B-9397-08002B2CF9AE}" pid="3" name="_NewReviewCycle">
    <vt:lpwstr/>
  </property>
  <property fmtid="{D5CDD505-2E9C-101B-9397-08002B2CF9AE}" pid="4" name="_EmailSubject">
    <vt:lpwstr>Telematica</vt:lpwstr>
  </property>
  <property fmtid="{D5CDD505-2E9C-101B-9397-08002B2CF9AE}" pid="5" name="_AuthorEmail">
    <vt:lpwstr>stephanie.de.wildt@provincie-utrecht.nl</vt:lpwstr>
  </property>
  <property fmtid="{D5CDD505-2E9C-101B-9397-08002B2CF9AE}" pid="6" name="_AuthorEmailDisplayName">
    <vt:lpwstr>Wildt, Stephanie de</vt:lpwstr>
  </property>
  <property fmtid="{D5CDD505-2E9C-101B-9397-08002B2CF9AE}" pid="7" name="_PreviousAdHocReviewCycleID">
    <vt:i4>-1889231839</vt:i4>
  </property>
</Properties>
</file>