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3A6" w:rsidRPr="002F56A8" w:rsidRDefault="003D23A6" w:rsidP="003D23A6">
      <w:pPr>
        <w:spacing w:before="284" w:after="120" w:line="276" w:lineRule="auto"/>
        <w:ind w:left="360" w:hanging="360"/>
        <w:jc w:val="both"/>
        <w:outlineLvl w:val="0"/>
        <w:rPr>
          <w:b/>
          <w:sz w:val="24"/>
          <w:lang w:val="en-GB" w:eastAsia="en-US"/>
        </w:rPr>
      </w:pPr>
      <w:r w:rsidRPr="00B13926">
        <w:rPr>
          <w:b/>
          <w:sz w:val="24"/>
          <w:lang w:val="en-GB" w:eastAsia="en-US"/>
        </w:rPr>
        <w:t xml:space="preserve">Annex </w:t>
      </w:r>
      <w:r>
        <w:rPr>
          <w:b/>
          <w:sz w:val="24"/>
          <w:lang w:val="en-GB" w:eastAsia="en-US"/>
        </w:rPr>
        <w:t>A</w:t>
      </w:r>
      <w:r w:rsidRPr="00B13926">
        <w:rPr>
          <w:b/>
          <w:sz w:val="24"/>
          <w:lang w:val="en-GB" w:eastAsia="en-US"/>
        </w:rPr>
        <w:t>1</w:t>
      </w:r>
      <w:r>
        <w:rPr>
          <w:b/>
          <w:sz w:val="24"/>
          <w:lang w:val="en-GB" w:eastAsia="en-US"/>
        </w:rPr>
        <w:t>:</w:t>
      </w:r>
      <w:r w:rsidRPr="00B13926">
        <w:rPr>
          <w:b/>
          <w:sz w:val="24"/>
          <w:lang w:val="en-GB" w:eastAsia="en-US"/>
        </w:rPr>
        <w:t xml:space="preserve"> Checklist</w:t>
      </w:r>
    </w:p>
    <w:p w:rsidR="003D23A6" w:rsidRPr="002F56A8" w:rsidRDefault="003D23A6" w:rsidP="003D23A6">
      <w:pPr>
        <w:jc w:val="both"/>
        <w:rPr>
          <w:rFonts w:cs="Arial"/>
          <w:color w:val="222222"/>
          <w:szCs w:val="18"/>
          <w:lang w:val="en"/>
        </w:rPr>
      </w:pPr>
    </w:p>
    <w:p w:rsidR="003D23A6" w:rsidRPr="002F56A8" w:rsidRDefault="003D23A6" w:rsidP="003D23A6">
      <w:pPr>
        <w:jc w:val="both"/>
        <w:rPr>
          <w:rFonts w:cs="Arial"/>
          <w:color w:val="222222"/>
          <w:szCs w:val="18"/>
          <w:lang w:val="en"/>
        </w:rPr>
      </w:pPr>
      <w:r w:rsidRPr="002F56A8">
        <w:rPr>
          <w:rFonts w:cs="Arial"/>
          <w:color w:val="222222"/>
          <w:szCs w:val="18"/>
          <w:lang w:val="en"/>
        </w:rPr>
        <w:t xml:space="preserve">The checklist below provides an overview of the Annexes that are included in the </w:t>
      </w:r>
      <w:r>
        <w:rPr>
          <w:rFonts w:cs="Arial"/>
          <w:color w:val="222222"/>
          <w:szCs w:val="18"/>
          <w:lang w:val="en"/>
        </w:rPr>
        <w:t>T</w:t>
      </w:r>
      <w:r w:rsidRPr="002F56A8">
        <w:rPr>
          <w:rFonts w:cs="Arial"/>
          <w:color w:val="222222"/>
          <w:szCs w:val="18"/>
          <w:lang w:val="en"/>
        </w:rPr>
        <w:t xml:space="preserve">ender </w:t>
      </w:r>
      <w:r>
        <w:rPr>
          <w:rFonts w:cs="Arial"/>
          <w:color w:val="222222"/>
          <w:szCs w:val="18"/>
          <w:lang w:val="en"/>
        </w:rPr>
        <w:t>for DALI-boxes.</w:t>
      </w:r>
      <w:r w:rsidRPr="002F56A8">
        <w:rPr>
          <w:rFonts w:cs="Arial"/>
          <w:color w:val="222222"/>
          <w:szCs w:val="18"/>
          <w:lang w:val="en"/>
        </w:rPr>
        <w:t xml:space="preserve"> This checklist indicates which documents have to be submitted as part of the Application for this tender procedure. The Candidate is required to use the prescribed forms for the Application.</w:t>
      </w:r>
    </w:p>
    <w:p w:rsidR="003D23A6" w:rsidRDefault="003D23A6" w:rsidP="003D23A6">
      <w:pPr>
        <w:jc w:val="both"/>
        <w:rPr>
          <w:rFonts w:cs="Arial"/>
          <w:color w:val="222222"/>
          <w:szCs w:val="18"/>
          <w:lang w:val="en"/>
        </w:rPr>
      </w:pPr>
    </w:p>
    <w:tbl>
      <w:tblPr>
        <w:tblStyle w:val="Tabelraster"/>
        <w:tblW w:w="8472" w:type="dxa"/>
        <w:tblLook w:val="04A0" w:firstRow="1" w:lastRow="0" w:firstColumn="1" w:lastColumn="0" w:noHBand="0" w:noVBand="1"/>
      </w:tblPr>
      <w:tblGrid>
        <w:gridCol w:w="998"/>
        <w:gridCol w:w="5347"/>
        <w:gridCol w:w="851"/>
        <w:gridCol w:w="1276"/>
      </w:tblGrid>
      <w:tr w:rsidR="003D23A6" w:rsidRPr="003D23A6" w:rsidTr="003B5EA0">
        <w:tc>
          <w:tcPr>
            <w:tcW w:w="998" w:type="dxa"/>
            <w:shd w:val="pct12" w:color="auto" w:fill="auto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b/>
                <w:color w:val="222222"/>
                <w:szCs w:val="18"/>
                <w:lang w:val="en-GB"/>
              </w:rPr>
              <w:t>Annex number</w:t>
            </w:r>
          </w:p>
        </w:tc>
        <w:tc>
          <w:tcPr>
            <w:tcW w:w="5347" w:type="dxa"/>
            <w:shd w:val="pct12" w:color="auto" w:fill="auto"/>
          </w:tcPr>
          <w:p w:rsidR="003D23A6" w:rsidRPr="0042533F" w:rsidRDefault="003D23A6" w:rsidP="003B5EA0">
            <w:pPr>
              <w:jc w:val="both"/>
              <w:rPr>
                <w:rFonts w:cs="Arial"/>
                <w:b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b/>
                <w:color w:val="222222"/>
                <w:szCs w:val="18"/>
                <w:lang w:val="en-US"/>
              </w:rPr>
              <w:t>Description Annex</w:t>
            </w:r>
          </w:p>
        </w:tc>
        <w:tc>
          <w:tcPr>
            <w:tcW w:w="851" w:type="dxa"/>
            <w:shd w:val="pct12" w:color="auto" w:fill="auto"/>
          </w:tcPr>
          <w:p w:rsidR="003D23A6" w:rsidRPr="002F56A8" w:rsidRDefault="003D23A6" w:rsidP="003B5EA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Annex in Tender</w:t>
            </w:r>
          </w:p>
        </w:tc>
        <w:tc>
          <w:tcPr>
            <w:tcW w:w="1276" w:type="dxa"/>
            <w:shd w:val="pct12" w:color="auto" w:fill="auto"/>
          </w:tcPr>
          <w:p w:rsidR="003D23A6" w:rsidRPr="0042533F" w:rsidRDefault="003D23A6" w:rsidP="003B5EA0">
            <w:pPr>
              <w:jc w:val="both"/>
              <w:rPr>
                <w:rFonts w:cs="Arial"/>
                <w:b/>
                <w:color w:val="222222"/>
                <w:szCs w:val="18"/>
                <w:lang w:val="en-US"/>
              </w:rPr>
            </w:pPr>
            <w:r w:rsidRPr="002F56A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Added in the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Tender</w:t>
            </w:r>
            <w:r w:rsidRPr="002F56A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: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 xml:space="preserve"> </w:t>
            </w:r>
            <w:r w:rsidRPr="002F56A8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Yes/No</w:t>
            </w: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</w:rPr>
            </w:pPr>
            <w:r>
              <w:rPr>
                <w:rFonts w:cs="Arial"/>
                <w:color w:val="222222"/>
                <w:szCs w:val="18"/>
              </w:rPr>
              <w:t>Checklist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2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 xml:space="preserve">Consortium statement 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15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3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Main contractor/Subcontracter(s) statement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16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4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Holding company statement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17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5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Supplier Code of Conduct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18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6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Financial Capacity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19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7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Additional minimum requirements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20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8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kern w:val="0"/>
                <w:lang w:val="en-GB" w:eastAsia="en-US"/>
              </w:rPr>
              <w:t>European single procurement document (former: Self-Declaration form)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21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spacing w:line="240" w:lineRule="auto"/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9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 xml:space="preserve">Copy of the latest credit rating 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N.A.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C549F1" w:rsidRDefault="003D23A6" w:rsidP="003B5EA0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10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References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22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D2633B" w:rsidRDefault="003D23A6" w:rsidP="003B5EA0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11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 xml:space="preserve">Copy of the ISO 9001 certificate or the Table of contents of the quality manual 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N.A.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D2633B" w:rsidRDefault="003D23A6" w:rsidP="003B5EA0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12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Information Notice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14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B216D8" w:rsidRDefault="003D23A6" w:rsidP="003B5EA0">
            <w:pPr>
              <w:rPr>
                <w:rFonts w:asciiTheme="minorHAnsi" w:hAnsiTheme="minorHAnsi" w:cstheme="minorHAnsi"/>
                <w:sz w:val="20"/>
                <w:lang w:val="en-US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13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Reply format (Excel format</w:t>
            </w:r>
            <w:r w:rsidRPr="0042533F">
              <w:rPr>
                <w:rFonts w:cs="Arial"/>
                <w:color w:val="222222"/>
                <w:szCs w:val="18"/>
                <w:lang w:val="en-US"/>
              </w:rPr>
              <w:t>)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12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C549F1" w:rsidRDefault="003D23A6" w:rsidP="003B5EA0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3D23A6" w:rsidRPr="0042533F" w:rsidTr="003B5EA0"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14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Technical Drawing of the offered solution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N.A.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D2633B" w:rsidRDefault="003D23A6" w:rsidP="003B5EA0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3D23A6" w:rsidRPr="0042533F" w:rsidTr="003B5EA0">
        <w:trPr>
          <w:trHeight w:val="77"/>
        </w:trPr>
        <w:tc>
          <w:tcPr>
            <w:tcW w:w="998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15</w:t>
            </w:r>
          </w:p>
        </w:tc>
        <w:tc>
          <w:tcPr>
            <w:tcW w:w="5347" w:type="dxa"/>
          </w:tcPr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 w:rsidRPr="0042533F">
              <w:rPr>
                <w:rFonts w:cs="Arial"/>
                <w:color w:val="222222"/>
                <w:szCs w:val="18"/>
                <w:lang w:val="en-US"/>
              </w:rPr>
              <w:t>Return Procedure</w:t>
            </w:r>
          </w:p>
        </w:tc>
        <w:tc>
          <w:tcPr>
            <w:tcW w:w="851" w:type="dxa"/>
          </w:tcPr>
          <w:p w:rsidR="003D23A6" w:rsidRPr="0042533F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N.A.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D2633B" w:rsidRDefault="003D23A6" w:rsidP="003B5EA0">
            <w:pPr>
              <w:rPr>
                <w:rFonts w:asciiTheme="minorHAnsi" w:hAnsiTheme="minorHAnsi" w:cstheme="minorHAnsi"/>
                <w:sz w:val="20"/>
                <w:lang w:val="en-GB"/>
              </w:rPr>
            </w:pPr>
          </w:p>
        </w:tc>
      </w:tr>
      <w:tr w:rsidR="003D23A6" w:rsidRPr="0042533F" w:rsidTr="003B5EA0">
        <w:trPr>
          <w:trHeight w:val="77"/>
        </w:trPr>
        <w:tc>
          <w:tcPr>
            <w:tcW w:w="998" w:type="dxa"/>
          </w:tcPr>
          <w:p w:rsidR="003D23A6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16</w:t>
            </w:r>
          </w:p>
        </w:tc>
        <w:tc>
          <w:tcPr>
            <w:tcW w:w="5347" w:type="dxa"/>
          </w:tcPr>
          <w:p w:rsidR="003D23A6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Signing</w:t>
            </w:r>
          </w:p>
          <w:p w:rsidR="003D23A6" w:rsidRPr="0042533F" w:rsidRDefault="003D23A6" w:rsidP="003B5EA0">
            <w:pPr>
              <w:jc w:val="both"/>
              <w:rPr>
                <w:rFonts w:cs="Arial"/>
                <w:color w:val="222222"/>
                <w:szCs w:val="18"/>
                <w:lang w:val="en-US"/>
              </w:rPr>
            </w:pPr>
          </w:p>
        </w:tc>
        <w:tc>
          <w:tcPr>
            <w:tcW w:w="851" w:type="dxa"/>
          </w:tcPr>
          <w:p w:rsidR="003D23A6" w:rsidRDefault="003D23A6" w:rsidP="003B5EA0">
            <w:pPr>
              <w:jc w:val="center"/>
              <w:rPr>
                <w:rFonts w:cs="Arial"/>
                <w:color w:val="222222"/>
                <w:szCs w:val="18"/>
                <w:lang w:val="en-US"/>
              </w:rPr>
            </w:pPr>
            <w:r>
              <w:rPr>
                <w:rFonts w:cs="Arial"/>
                <w:color w:val="222222"/>
                <w:szCs w:val="18"/>
                <w:lang w:val="en-US"/>
              </w:rPr>
              <w:t>23</w:t>
            </w:r>
          </w:p>
        </w:tc>
        <w:tc>
          <w:tcPr>
            <w:tcW w:w="1276" w:type="dxa"/>
          </w:tcPr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  <w:r w:rsidRPr="002F56A8">
              <w:rPr>
                <w:rFonts w:asciiTheme="minorHAnsi" w:hAnsiTheme="minorHAnsi" w:cstheme="minorHAnsi"/>
                <w:sz w:val="20"/>
              </w:rPr>
              <w:t>□ Yes  □ No</w:t>
            </w:r>
          </w:p>
          <w:p w:rsidR="003D23A6" w:rsidRPr="002F56A8" w:rsidRDefault="003D23A6" w:rsidP="003B5EA0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3D23A6" w:rsidRPr="00F12D29" w:rsidRDefault="003D23A6" w:rsidP="003D23A6">
      <w:pPr>
        <w:rPr>
          <w:rFonts w:eastAsia="Verdana"/>
          <w:lang w:val="en-GB"/>
        </w:rPr>
      </w:pPr>
    </w:p>
    <w:p w:rsidR="005C5136" w:rsidRDefault="001B2A8E"/>
    <w:sectPr w:rsidR="005C5136" w:rsidSect="004861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677" w:right="1558" w:bottom="1438" w:left="1985" w:header="426" w:footer="709" w:gutter="0"/>
      <w:cols w:space="708"/>
      <w:docGrid w:linePitch="600" w:charSpace="4505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A8E" w:rsidRDefault="001B2A8E">
      <w:pPr>
        <w:spacing w:line="240" w:lineRule="auto"/>
      </w:pPr>
      <w:r>
        <w:separator/>
      </w:r>
    </w:p>
  </w:endnote>
  <w:endnote w:type="continuationSeparator" w:id="0">
    <w:p w:rsidR="001B2A8E" w:rsidRDefault="001B2A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9A" w:rsidRDefault="001B2A8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9A" w:rsidRDefault="003D23A6">
    <w:pPr>
      <w:pStyle w:val="Voettekst"/>
      <w:jc w:val="center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87038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van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87038C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D4739A" w:rsidRDefault="001B2A8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9A" w:rsidRDefault="001B2A8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A8E" w:rsidRDefault="001B2A8E">
      <w:pPr>
        <w:spacing w:line="240" w:lineRule="auto"/>
      </w:pPr>
      <w:r>
        <w:separator/>
      </w:r>
    </w:p>
  </w:footnote>
  <w:footnote w:type="continuationSeparator" w:id="0">
    <w:p w:rsidR="001B2A8E" w:rsidRDefault="001B2A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9A" w:rsidRDefault="001B2A8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9A" w:rsidRDefault="003D23A6">
    <w:pPr>
      <w:pStyle w:val="Koptekst"/>
      <w:jc w:val="right"/>
    </w:pPr>
    <w:r>
      <w:rPr>
        <w:noProof/>
        <w:lang w:eastAsia="nl-NL"/>
      </w:rPr>
      <w:drawing>
        <wp:inline distT="0" distB="0" distL="0" distR="0" wp14:anchorId="78EEC1C0" wp14:editId="7A8BCE6B">
          <wp:extent cx="948690" cy="405130"/>
          <wp:effectExtent l="0" t="0" r="381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77" t="7445" r="11160"/>
                  <a:stretch>
                    <a:fillRect/>
                  </a:stretch>
                </pic:blipFill>
                <pic:spPr bwMode="auto">
                  <a:xfrm>
                    <a:off x="0" y="0"/>
                    <a:ext cx="948690" cy="4051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D4739A" w:rsidRDefault="001B2A8E">
    <w:pPr>
      <w:pStyle w:val="Koptekst"/>
      <w:tabs>
        <w:tab w:val="left" w:pos="555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39A" w:rsidRDefault="001B2A8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3A6"/>
    <w:rsid w:val="001B2A8E"/>
    <w:rsid w:val="003D23A6"/>
    <w:rsid w:val="0073554B"/>
    <w:rsid w:val="0087038C"/>
    <w:rsid w:val="00AB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23A6"/>
    <w:pPr>
      <w:suppressAutoHyphens/>
      <w:spacing w:after="0" w:line="284" w:lineRule="atLeast"/>
    </w:pPr>
    <w:rPr>
      <w:rFonts w:ascii="Verdana" w:eastAsia="Times New Roman" w:hAnsi="Verdana" w:cs="Times New Roman"/>
      <w:kern w:val="1"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D23A6"/>
    <w:pPr>
      <w:suppressLineNumbers/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D23A6"/>
    <w:rPr>
      <w:rFonts w:ascii="Verdana" w:eastAsia="Times New Roman" w:hAnsi="Verdana" w:cs="Times New Roman"/>
      <w:kern w:val="1"/>
      <w:sz w:val="18"/>
      <w:szCs w:val="20"/>
      <w:lang w:eastAsia="ar-SA"/>
    </w:rPr>
  </w:style>
  <w:style w:type="paragraph" w:styleId="Voettekst">
    <w:name w:val="footer"/>
    <w:basedOn w:val="Standaard"/>
    <w:link w:val="VoettekstChar"/>
    <w:uiPriority w:val="99"/>
    <w:rsid w:val="003D23A6"/>
    <w:pPr>
      <w:suppressLineNumbers/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23A6"/>
    <w:rPr>
      <w:rFonts w:ascii="Verdana" w:eastAsia="Times New Roman" w:hAnsi="Verdana" w:cs="Times New Roman"/>
      <w:kern w:val="1"/>
      <w:sz w:val="18"/>
      <w:szCs w:val="20"/>
      <w:lang w:eastAsia="ar-SA"/>
    </w:rPr>
  </w:style>
  <w:style w:type="table" w:styleId="Tabelraster">
    <w:name w:val="Table Grid"/>
    <w:basedOn w:val="Standaardtabel"/>
    <w:rsid w:val="003D23A6"/>
    <w:pPr>
      <w:spacing w:after="0" w:line="284" w:lineRule="atLeast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23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23A6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D23A6"/>
    <w:pPr>
      <w:suppressAutoHyphens/>
      <w:spacing w:after="0" w:line="284" w:lineRule="atLeast"/>
    </w:pPr>
    <w:rPr>
      <w:rFonts w:ascii="Verdana" w:eastAsia="Times New Roman" w:hAnsi="Verdana" w:cs="Times New Roman"/>
      <w:kern w:val="1"/>
      <w:sz w:val="18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3D23A6"/>
    <w:pPr>
      <w:suppressLineNumbers/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D23A6"/>
    <w:rPr>
      <w:rFonts w:ascii="Verdana" w:eastAsia="Times New Roman" w:hAnsi="Verdana" w:cs="Times New Roman"/>
      <w:kern w:val="1"/>
      <w:sz w:val="18"/>
      <w:szCs w:val="20"/>
      <w:lang w:eastAsia="ar-SA"/>
    </w:rPr>
  </w:style>
  <w:style w:type="paragraph" w:styleId="Voettekst">
    <w:name w:val="footer"/>
    <w:basedOn w:val="Standaard"/>
    <w:link w:val="VoettekstChar"/>
    <w:uiPriority w:val="99"/>
    <w:rsid w:val="003D23A6"/>
    <w:pPr>
      <w:suppressLineNumbers/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23A6"/>
    <w:rPr>
      <w:rFonts w:ascii="Verdana" w:eastAsia="Times New Roman" w:hAnsi="Verdana" w:cs="Times New Roman"/>
      <w:kern w:val="1"/>
      <w:sz w:val="18"/>
      <w:szCs w:val="20"/>
      <w:lang w:eastAsia="ar-SA"/>
    </w:rPr>
  </w:style>
  <w:style w:type="table" w:styleId="Tabelraster">
    <w:name w:val="Table Grid"/>
    <w:basedOn w:val="Standaardtabel"/>
    <w:rsid w:val="003D23A6"/>
    <w:pPr>
      <w:spacing w:after="0" w:line="284" w:lineRule="atLeast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3D23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23A6"/>
    <w:rPr>
      <w:rFonts w:ascii="Tahoma" w:eastAsia="Times New Roma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Enexis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Scheeren, Stephan</dc:creator>
  <cp:lastModifiedBy>Theunissen, Ivan</cp:lastModifiedBy>
  <cp:revision>1</cp:revision>
  <dcterms:created xsi:type="dcterms:W3CDTF">2016-09-18T06:31:00Z</dcterms:created>
  <dcterms:modified xsi:type="dcterms:W3CDTF">2016-09-18T06:31:00Z</dcterms:modified>
</cp:coreProperties>
</file>