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E0869" w14:textId="77777777" w:rsidR="008A2A09" w:rsidRDefault="008A2A09" w:rsidP="008A2A09">
      <w:pPr>
        <w:pStyle w:val="BijlageTitel"/>
      </w:pPr>
      <w:r>
        <w:t>Bijlage 4</w:t>
      </w:r>
    </w:p>
    <w:p w14:paraId="7DA59CC7" w14:textId="77777777" w:rsidR="008A2A09" w:rsidRPr="00A5295B" w:rsidRDefault="008A2A09" w:rsidP="008A2A09">
      <w:pPr>
        <w:pStyle w:val="BijlageKop"/>
      </w:pPr>
      <w:bookmarkStart w:id="0" w:name="_Toc254265876"/>
      <w:bookmarkStart w:id="1" w:name="_Toc433026266"/>
      <w:r w:rsidRPr="00A5295B">
        <w:t>Prijzenblad</w:t>
      </w:r>
      <w:bookmarkEnd w:id="0"/>
      <w:bookmarkEnd w:id="1"/>
    </w:p>
    <w:p w14:paraId="557C6911" w14:textId="77777777" w:rsidR="008A2A09" w:rsidRPr="002F5141" w:rsidRDefault="008A2A09" w:rsidP="008A2A09">
      <w:pPr>
        <w:pStyle w:val="Koptekst"/>
        <w:tabs>
          <w:tab w:val="clear" w:pos="4320"/>
          <w:tab w:val="clear" w:pos="8640"/>
        </w:tabs>
        <w:rPr>
          <w:rFonts w:cs="Arial"/>
          <w:highlight w:val="green"/>
        </w:rPr>
      </w:pPr>
    </w:p>
    <w:p w14:paraId="20D784DF" w14:textId="25AA1077" w:rsidR="008A2A09" w:rsidRDefault="008A2A09" w:rsidP="008A2A09">
      <w:pPr>
        <w:rPr>
          <w:rFonts w:cs="Arial"/>
        </w:rPr>
      </w:pPr>
      <w:r>
        <w:rPr>
          <w:rFonts w:cs="Arial"/>
        </w:rPr>
        <w:t>Negatieve bedragen mogen op straffe van uitsluiting niet worden ingevuld</w:t>
      </w:r>
      <w:r w:rsidR="00AA1A77">
        <w:rPr>
          <w:rFonts w:cs="Arial"/>
        </w:rPr>
        <w:t xml:space="preserve"> m.u.v. de projectkorting</w:t>
      </w:r>
      <w:r>
        <w:rPr>
          <w:rFonts w:cs="Arial"/>
        </w:rPr>
        <w:t>.</w:t>
      </w:r>
    </w:p>
    <w:p w14:paraId="071134BC" w14:textId="77777777" w:rsidR="008A2A09" w:rsidRDefault="008A2A09" w:rsidP="008A2A09">
      <w:pPr>
        <w:rPr>
          <w:rFonts w:cs="Arial"/>
        </w:rPr>
      </w:pPr>
    </w:p>
    <w:tbl>
      <w:tblPr>
        <w:tblW w:w="878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134"/>
        <w:gridCol w:w="1134"/>
        <w:gridCol w:w="1134"/>
      </w:tblGrid>
      <w:tr w:rsidR="008A2A09" w:rsidRPr="00F8191E" w14:paraId="5EF52961" w14:textId="77777777" w:rsidTr="00935CC4">
        <w:tc>
          <w:tcPr>
            <w:tcW w:w="8789" w:type="dxa"/>
            <w:gridSpan w:val="4"/>
            <w:shd w:val="pct12" w:color="auto" w:fill="auto"/>
          </w:tcPr>
          <w:p w14:paraId="3A20BBFB" w14:textId="77777777" w:rsidR="008A2A09" w:rsidRPr="00F8191E" w:rsidRDefault="008A2A09" w:rsidP="00935CC4">
            <w:pPr>
              <w:pStyle w:val="broodtekst"/>
              <w:ind w:left="-86"/>
              <w:jc w:val="center"/>
              <w:rPr>
                <w:rFonts w:ascii="Georgia" w:hAnsi="Georgia" w:cs="Verdana"/>
                <w:b/>
                <w:color w:val="000000"/>
              </w:rPr>
            </w:pPr>
          </w:p>
          <w:p w14:paraId="14D8620E" w14:textId="77777777" w:rsidR="008A2A09" w:rsidRPr="00F8191E" w:rsidRDefault="008A2A09" w:rsidP="00935CC4">
            <w:pPr>
              <w:pStyle w:val="broodtekst"/>
              <w:ind w:left="-86"/>
              <w:jc w:val="center"/>
              <w:rPr>
                <w:rFonts w:ascii="Georgia" w:hAnsi="Georgia" w:cs="Verdana"/>
                <w:b/>
                <w:color w:val="000000"/>
              </w:rPr>
            </w:pPr>
            <w:r w:rsidRPr="00F8191E">
              <w:rPr>
                <w:rFonts w:ascii="Georgia" w:hAnsi="Georgia" w:cs="Verdana"/>
                <w:b/>
                <w:color w:val="000000"/>
              </w:rPr>
              <w:t xml:space="preserve">Staat van ontleding inschrijvingsprijs </w:t>
            </w:r>
            <w:r>
              <w:rPr>
                <w:rFonts w:ascii="Georgia" w:hAnsi="Georgia" w:cs="Verdana"/>
                <w:b/>
                <w:color w:val="000000"/>
              </w:rPr>
              <w:t>Openbare Verlichting BEL combinatie</w:t>
            </w:r>
          </w:p>
          <w:p w14:paraId="4C366CB5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227A6CE8" w14:textId="77777777" w:rsidTr="00935CC4">
        <w:tc>
          <w:tcPr>
            <w:tcW w:w="5387" w:type="dxa"/>
          </w:tcPr>
          <w:p w14:paraId="7E414EF8" w14:textId="77777777" w:rsidR="008A2A09" w:rsidRPr="00F8191E" w:rsidRDefault="008A2A09" w:rsidP="00935CC4">
            <w:pPr>
              <w:ind w:left="72"/>
              <w:rPr>
                <w:rFonts w:cs="Verdana"/>
                <w:b/>
                <w:color w:val="000000"/>
                <w:sz w:val="16"/>
                <w:szCs w:val="16"/>
              </w:rPr>
            </w:pPr>
            <w:r>
              <w:rPr>
                <w:rFonts w:cs="Verdana"/>
                <w:b/>
                <w:color w:val="000000"/>
                <w:sz w:val="16"/>
                <w:szCs w:val="16"/>
              </w:rPr>
              <w:t>a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. Directe kosten</w:t>
            </w:r>
          </w:p>
        </w:tc>
        <w:tc>
          <w:tcPr>
            <w:tcW w:w="1134" w:type="dxa"/>
            <w:shd w:val="pct12" w:color="auto" w:fill="auto"/>
          </w:tcPr>
          <w:p w14:paraId="2A7F6D0B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7586F6AA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B1D663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720C1F82" w14:textId="77777777" w:rsidTr="00935CC4">
        <w:tc>
          <w:tcPr>
            <w:tcW w:w="5387" w:type="dxa"/>
          </w:tcPr>
          <w:p w14:paraId="4DB0CB0F" w14:textId="77777777" w:rsidR="008A2A09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>
              <w:rPr>
                <w:rFonts w:cs="Verdana"/>
                <w:color w:val="000000"/>
                <w:sz w:val="16"/>
                <w:szCs w:val="16"/>
              </w:rPr>
              <w:t xml:space="preserve">Vervanging Openbare Verlichting </w:t>
            </w:r>
            <w:proofErr w:type="spellStart"/>
            <w:r>
              <w:rPr>
                <w:rFonts w:cs="Verdana"/>
                <w:color w:val="000000"/>
                <w:sz w:val="16"/>
                <w:szCs w:val="16"/>
              </w:rPr>
              <w:t>Bijvanck</w:t>
            </w:r>
            <w:proofErr w:type="spellEnd"/>
          </w:p>
          <w:p w14:paraId="126AE2EE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29908E31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29ABBD74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FC1D7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 xml:space="preserve">€ </w:t>
            </w:r>
          </w:p>
        </w:tc>
      </w:tr>
      <w:tr w:rsidR="008A2A09" w:rsidRPr="00F8191E" w14:paraId="66327DEE" w14:textId="77777777" w:rsidTr="00935CC4">
        <w:tc>
          <w:tcPr>
            <w:tcW w:w="5387" w:type="dxa"/>
          </w:tcPr>
          <w:p w14:paraId="5621A63A" w14:textId="77777777" w:rsidR="008A2A09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>
              <w:rPr>
                <w:rFonts w:cs="Verdana"/>
                <w:color w:val="000000"/>
                <w:sz w:val="16"/>
                <w:szCs w:val="16"/>
              </w:rPr>
              <w:t>Vervanging Openbare Verlichting gemeente Laren</w:t>
            </w:r>
          </w:p>
          <w:p w14:paraId="63F2DD67" w14:textId="77777777" w:rsidR="00B336E3" w:rsidRDefault="00B336E3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7724AC8E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54FCB241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F4C63" w14:textId="77777777" w:rsidR="008A2A09" w:rsidRPr="00F8191E" w:rsidRDefault="00B336E3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21DA6096" w14:textId="77777777" w:rsidTr="00935CC4">
        <w:tc>
          <w:tcPr>
            <w:tcW w:w="5387" w:type="dxa"/>
          </w:tcPr>
          <w:p w14:paraId="3A15F8FD" w14:textId="77777777" w:rsidR="008A2A09" w:rsidRDefault="008A2A09" w:rsidP="00935CC4">
            <w:pPr>
              <w:ind w:left="72"/>
              <w:rPr>
                <w:rFonts w:cs="Arial"/>
                <w:color w:val="000000"/>
                <w:sz w:val="16"/>
                <w:szCs w:val="16"/>
              </w:rPr>
            </w:pPr>
            <w:r w:rsidRPr="00F8191E">
              <w:rPr>
                <w:rFonts w:cs="Arial"/>
                <w:color w:val="000000"/>
                <w:sz w:val="16"/>
                <w:szCs w:val="16"/>
              </w:rPr>
              <w:t xml:space="preserve">Onderhoud,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4 </w:t>
            </w:r>
            <w:r w:rsidRPr="00F8191E">
              <w:rPr>
                <w:rFonts w:cs="Arial"/>
                <w:color w:val="000000"/>
                <w:sz w:val="16"/>
                <w:szCs w:val="16"/>
              </w:rPr>
              <w:t>jaar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OVL gemeente Blaricum</w:t>
            </w:r>
          </w:p>
          <w:p w14:paraId="77FDE077" w14:textId="77777777" w:rsidR="008A2A09" w:rsidRPr="00F8191E" w:rsidRDefault="008A2A09" w:rsidP="00935CC4">
            <w:pPr>
              <w:ind w:left="72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61993E46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4EF6E5CF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B22FE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4BBFBCAD" w14:textId="77777777" w:rsidTr="00935CC4">
        <w:tc>
          <w:tcPr>
            <w:tcW w:w="5387" w:type="dxa"/>
          </w:tcPr>
          <w:p w14:paraId="51B82D23" w14:textId="77777777" w:rsidR="008A2A09" w:rsidRDefault="008A2A09" w:rsidP="00935CC4">
            <w:pPr>
              <w:ind w:left="7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Onderhoud 4 jaar OVL gemeente Laren</w:t>
            </w:r>
          </w:p>
          <w:p w14:paraId="21A87EF8" w14:textId="77777777" w:rsidR="00B336E3" w:rsidRPr="00F8191E" w:rsidRDefault="00B336E3" w:rsidP="00935CC4">
            <w:pPr>
              <w:ind w:left="72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581BAF1B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391995CC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9477AC" w14:textId="77777777" w:rsidR="008A2A09" w:rsidRPr="00F8191E" w:rsidRDefault="00B336E3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B336E3" w:rsidRPr="00F8191E" w14:paraId="7F63ACBC" w14:textId="77777777" w:rsidTr="00935CC4">
        <w:tc>
          <w:tcPr>
            <w:tcW w:w="5387" w:type="dxa"/>
          </w:tcPr>
          <w:p w14:paraId="65BAE440" w14:textId="77777777" w:rsidR="00B336E3" w:rsidRDefault="00B336E3" w:rsidP="00935CC4">
            <w:pPr>
              <w:ind w:left="72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4DD36289" w14:textId="77777777" w:rsidR="00B336E3" w:rsidRPr="00F8191E" w:rsidRDefault="00B336E3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41780234" w14:textId="77777777" w:rsidR="00B336E3" w:rsidRPr="00F8191E" w:rsidRDefault="00B336E3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F955F7" w14:textId="77777777" w:rsidR="00B336E3" w:rsidRPr="00F8191E" w:rsidRDefault="00B336E3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56D07D70" w14:textId="77777777" w:rsidTr="00935CC4">
        <w:tc>
          <w:tcPr>
            <w:tcW w:w="5387" w:type="dxa"/>
          </w:tcPr>
          <w:p w14:paraId="2DE6977E" w14:textId="77777777" w:rsidR="008A2A09" w:rsidRPr="00F8191E" w:rsidRDefault="00B336E3" w:rsidP="00935CC4">
            <w:pPr>
              <w:ind w:left="72"/>
              <w:rPr>
                <w:rFonts w:cs="Arial"/>
                <w:color w:val="000000"/>
                <w:sz w:val="16"/>
                <w:szCs w:val="16"/>
              </w:rPr>
            </w:pPr>
            <w:r w:rsidRPr="00B336E3">
              <w:rPr>
                <w:rFonts w:cs="Arial"/>
                <w:b/>
                <w:color w:val="000000"/>
                <w:sz w:val="16"/>
                <w:szCs w:val="16"/>
              </w:rPr>
              <w:t>Optioneel: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Leveren, aanbrengen en inbedrijfstellen OV managementsysteem</w:t>
            </w:r>
          </w:p>
        </w:tc>
        <w:tc>
          <w:tcPr>
            <w:tcW w:w="1134" w:type="dxa"/>
            <w:shd w:val="pct12" w:color="auto" w:fill="auto"/>
          </w:tcPr>
          <w:p w14:paraId="024E8588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19657432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276813" w14:textId="77777777" w:rsidR="008A2A09" w:rsidRPr="00F8191E" w:rsidRDefault="00B336E3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3006879C" w14:textId="77777777" w:rsidTr="00935CC4">
        <w:tc>
          <w:tcPr>
            <w:tcW w:w="5387" w:type="dxa"/>
          </w:tcPr>
          <w:p w14:paraId="1769180B" w14:textId="77777777" w:rsidR="008A2A09" w:rsidRPr="00F8191E" w:rsidRDefault="008A2A09" w:rsidP="00935CC4">
            <w:pPr>
              <w:jc w:val="right"/>
              <w:rPr>
                <w:rFonts w:cs="Verdana"/>
                <w:b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Subtotaal</w:t>
            </w:r>
            <w:r>
              <w:rPr>
                <w:rFonts w:cs="Verdana"/>
                <w:b/>
                <w:color w:val="000000"/>
                <w:sz w:val="16"/>
                <w:szCs w:val="16"/>
              </w:rPr>
              <w:t xml:space="preserve"> a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1134" w:type="dxa"/>
            <w:shd w:val="pct12" w:color="auto" w:fill="auto"/>
          </w:tcPr>
          <w:p w14:paraId="35CC161E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7179589C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493F19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5B16C3E4" w14:textId="77777777" w:rsidTr="00935CC4">
        <w:tc>
          <w:tcPr>
            <w:tcW w:w="5387" w:type="dxa"/>
          </w:tcPr>
          <w:p w14:paraId="058D4A3C" w14:textId="77777777" w:rsidR="008A2A09" w:rsidRPr="00F8191E" w:rsidRDefault="008A2A09" w:rsidP="00935CC4">
            <w:pPr>
              <w:jc w:val="right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18659C1E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0D22E6D8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FEABF0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62575F97" w14:textId="77777777" w:rsidTr="00935CC4">
        <w:tc>
          <w:tcPr>
            <w:tcW w:w="5387" w:type="dxa"/>
          </w:tcPr>
          <w:p w14:paraId="1365FA64" w14:textId="77777777" w:rsidR="008A2A09" w:rsidRPr="00F8191E" w:rsidRDefault="008A2A09" w:rsidP="00B336E3">
            <w:pPr>
              <w:ind w:left="72"/>
              <w:rPr>
                <w:rFonts w:cs="Verdana"/>
                <w:b/>
                <w:color w:val="000000"/>
                <w:sz w:val="16"/>
                <w:szCs w:val="16"/>
              </w:rPr>
            </w:pPr>
            <w:r>
              <w:rPr>
                <w:rFonts w:cs="Verdana"/>
                <w:b/>
                <w:color w:val="000000"/>
                <w:sz w:val="16"/>
                <w:szCs w:val="16"/>
              </w:rPr>
              <w:t>b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 xml:space="preserve">1. Indirecte kosten </w:t>
            </w:r>
            <w:r w:rsidR="00B336E3">
              <w:rPr>
                <w:rFonts w:cs="Verdana"/>
                <w:b/>
                <w:color w:val="000000"/>
                <w:sz w:val="16"/>
                <w:szCs w:val="16"/>
              </w:rPr>
              <w:t>vervangings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werkzaamheden</w:t>
            </w:r>
          </w:p>
        </w:tc>
        <w:tc>
          <w:tcPr>
            <w:tcW w:w="1134" w:type="dxa"/>
            <w:shd w:val="pct12" w:color="auto" w:fill="auto"/>
          </w:tcPr>
          <w:p w14:paraId="4A438BC5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1C55DC4F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F19114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52E69A17" w14:textId="77777777" w:rsidTr="00935CC4">
        <w:tc>
          <w:tcPr>
            <w:tcW w:w="5387" w:type="dxa"/>
          </w:tcPr>
          <w:p w14:paraId="4CFB0DF4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Eenmalige uitvoeringskosten</w:t>
            </w:r>
          </w:p>
        </w:tc>
        <w:tc>
          <w:tcPr>
            <w:tcW w:w="1134" w:type="dxa"/>
            <w:shd w:val="pct12" w:color="auto" w:fill="auto"/>
          </w:tcPr>
          <w:p w14:paraId="56532B45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4FAFE9E8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D3C14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5B510B89" w14:textId="77777777" w:rsidTr="00935CC4">
        <w:tc>
          <w:tcPr>
            <w:tcW w:w="5387" w:type="dxa"/>
          </w:tcPr>
          <w:p w14:paraId="73B2417D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Tijdgebonden uitvoeringskosten</w:t>
            </w:r>
          </w:p>
        </w:tc>
        <w:tc>
          <w:tcPr>
            <w:tcW w:w="1134" w:type="dxa"/>
            <w:shd w:val="pct12" w:color="auto" w:fill="auto"/>
          </w:tcPr>
          <w:p w14:paraId="18875026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1A1A7F79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90B3E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34A0E1EE" w14:textId="77777777" w:rsidTr="00935CC4">
        <w:tc>
          <w:tcPr>
            <w:tcW w:w="5387" w:type="dxa"/>
          </w:tcPr>
          <w:p w14:paraId="4F346195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Algemene kosten</w:t>
            </w:r>
          </w:p>
        </w:tc>
        <w:tc>
          <w:tcPr>
            <w:tcW w:w="1134" w:type="dxa"/>
            <w:shd w:val="pct12" w:color="auto" w:fill="auto"/>
          </w:tcPr>
          <w:p w14:paraId="279070AA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6B3EF3EF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11148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6651C5EF" w14:textId="77777777" w:rsidTr="00935CC4">
        <w:tc>
          <w:tcPr>
            <w:tcW w:w="5387" w:type="dxa"/>
          </w:tcPr>
          <w:p w14:paraId="1B083B15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Winst &amp; Risico</w:t>
            </w:r>
          </w:p>
        </w:tc>
        <w:tc>
          <w:tcPr>
            <w:tcW w:w="1134" w:type="dxa"/>
            <w:shd w:val="pct12" w:color="auto" w:fill="auto"/>
          </w:tcPr>
          <w:p w14:paraId="25CF6361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20245668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13A947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14B7A3D1" w14:textId="77777777" w:rsidTr="00935CC4">
        <w:tc>
          <w:tcPr>
            <w:tcW w:w="5387" w:type="dxa"/>
          </w:tcPr>
          <w:p w14:paraId="6A23440E" w14:textId="77777777" w:rsidR="008A2A09" w:rsidRPr="00F8191E" w:rsidRDefault="008A2A09" w:rsidP="00935CC4">
            <w:pPr>
              <w:jc w:val="right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Subtotaal</w:t>
            </w:r>
            <w:r>
              <w:rPr>
                <w:rFonts w:cs="Verdana"/>
                <w:b/>
                <w:color w:val="000000"/>
                <w:sz w:val="16"/>
                <w:szCs w:val="16"/>
              </w:rPr>
              <w:t xml:space="preserve"> b1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1134" w:type="dxa"/>
            <w:shd w:val="pct12" w:color="auto" w:fill="auto"/>
          </w:tcPr>
          <w:p w14:paraId="65F6ABF1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432F3B1B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FB4CA2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46B6DBEE" w14:textId="77777777" w:rsidTr="00935CC4">
        <w:tc>
          <w:tcPr>
            <w:tcW w:w="5387" w:type="dxa"/>
          </w:tcPr>
          <w:p w14:paraId="64144EE8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7A240D25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54192FBD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943B1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7D9C448B" w14:textId="77777777" w:rsidTr="00935CC4">
        <w:tc>
          <w:tcPr>
            <w:tcW w:w="5387" w:type="dxa"/>
          </w:tcPr>
          <w:p w14:paraId="70201240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>
              <w:rPr>
                <w:rFonts w:cs="Verdana"/>
                <w:b/>
                <w:color w:val="000000"/>
                <w:sz w:val="16"/>
                <w:szCs w:val="16"/>
              </w:rPr>
              <w:t>b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2. Indirecte kosten onderhoudswerkzaamheden</w:t>
            </w:r>
          </w:p>
        </w:tc>
        <w:tc>
          <w:tcPr>
            <w:tcW w:w="1134" w:type="dxa"/>
            <w:shd w:val="pct12" w:color="auto" w:fill="auto"/>
          </w:tcPr>
          <w:p w14:paraId="19690475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6CDCC2DC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2C6143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7F4761E4" w14:textId="77777777" w:rsidTr="00935CC4">
        <w:tc>
          <w:tcPr>
            <w:tcW w:w="5387" w:type="dxa"/>
          </w:tcPr>
          <w:p w14:paraId="6EFE766A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Eenmalige uitvoeringskosten</w:t>
            </w:r>
          </w:p>
        </w:tc>
        <w:tc>
          <w:tcPr>
            <w:tcW w:w="1134" w:type="dxa"/>
            <w:shd w:val="pct12" w:color="auto" w:fill="auto"/>
          </w:tcPr>
          <w:p w14:paraId="3311AC55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480CFB0A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79762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66B9548F" w14:textId="77777777" w:rsidTr="00935CC4">
        <w:tc>
          <w:tcPr>
            <w:tcW w:w="5387" w:type="dxa"/>
          </w:tcPr>
          <w:p w14:paraId="7083591E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Tijdgebonden uitvoeringskosten</w:t>
            </w:r>
          </w:p>
        </w:tc>
        <w:tc>
          <w:tcPr>
            <w:tcW w:w="1134" w:type="dxa"/>
            <w:shd w:val="pct12" w:color="auto" w:fill="auto"/>
          </w:tcPr>
          <w:p w14:paraId="79FEC650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3E0AD2FD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4D0B5A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50AD5B0D" w14:textId="77777777" w:rsidTr="00935CC4">
        <w:tc>
          <w:tcPr>
            <w:tcW w:w="5387" w:type="dxa"/>
          </w:tcPr>
          <w:p w14:paraId="6EEDDC1F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Algemene kosten</w:t>
            </w:r>
          </w:p>
        </w:tc>
        <w:tc>
          <w:tcPr>
            <w:tcW w:w="1134" w:type="dxa"/>
            <w:shd w:val="pct12" w:color="auto" w:fill="auto"/>
          </w:tcPr>
          <w:p w14:paraId="362279DD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63A9DCA3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8252C1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2594E606" w14:textId="77777777" w:rsidTr="00935CC4">
        <w:tc>
          <w:tcPr>
            <w:tcW w:w="5387" w:type="dxa"/>
          </w:tcPr>
          <w:p w14:paraId="258AF09E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Winst &amp; Risico</w:t>
            </w:r>
          </w:p>
        </w:tc>
        <w:tc>
          <w:tcPr>
            <w:tcW w:w="1134" w:type="dxa"/>
            <w:shd w:val="pct12" w:color="auto" w:fill="auto"/>
          </w:tcPr>
          <w:p w14:paraId="5E3DB0A4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7FAE7C36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00E63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4522D57B" w14:textId="77777777" w:rsidTr="00935CC4">
        <w:tc>
          <w:tcPr>
            <w:tcW w:w="5387" w:type="dxa"/>
          </w:tcPr>
          <w:p w14:paraId="5C4949E5" w14:textId="77777777" w:rsidR="008A2A09" w:rsidRPr="00F8191E" w:rsidRDefault="008A2A09" w:rsidP="00935CC4">
            <w:pPr>
              <w:ind w:left="72"/>
              <w:jc w:val="right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Subtotaal</w:t>
            </w:r>
            <w:r>
              <w:rPr>
                <w:rFonts w:cs="Verdana"/>
                <w:b/>
                <w:color w:val="000000"/>
                <w:sz w:val="16"/>
                <w:szCs w:val="16"/>
              </w:rPr>
              <w:t xml:space="preserve"> b2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1134" w:type="dxa"/>
            <w:shd w:val="pct12" w:color="auto" w:fill="auto"/>
          </w:tcPr>
          <w:p w14:paraId="02A4CE9B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0796BFD1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496E8C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1213B120" w14:textId="77777777" w:rsidTr="00935CC4">
        <w:tc>
          <w:tcPr>
            <w:tcW w:w="5387" w:type="dxa"/>
          </w:tcPr>
          <w:p w14:paraId="64649810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A897D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93490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923BF9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58795805" w14:textId="77777777" w:rsidTr="00935CC4">
        <w:tc>
          <w:tcPr>
            <w:tcW w:w="5387" w:type="dxa"/>
          </w:tcPr>
          <w:p w14:paraId="187EE13C" w14:textId="77777777" w:rsidR="008A2A09" w:rsidRDefault="008A2A09" w:rsidP="00935CC4">
            <w:pPr>
              <w:ind w:left="72"/>
              <w:rPr>
                <w:rFonts w:cs="Verdana"/>
                <w:b/>
                <w:color w:val="000000"/>
                <w:sz w:val="16"/>
                <w:szCs w:val="16"/>
              </w:rPr>
            </w:pPr>
            <w:r>
              <w:rPr>
                <w:rFonts w:cs="Verdana"/>
                <w:b/>
                <w:color w:val="000000"/>
                <w:sz w:val="16"/>
                <w:szCs w:val="16"/>
              </w:rPr>
              <w:t>c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 xml:space="preserve">. Tarieven onderhoud </w:t>
            </w:r>
            <w:r>
              <w:rPr>
                <w:rFonts w:cs="Verdana"/>
                <w:b/>
                <w:color w:val="000000"/>
                <w:sz w:val="16"/>
                <w:szCs w:val="16"/>
              </w:rPr>
              <w:t>en verlengingsoptie</w:t>
            </w:r>
          </w:p>
          <w:p w14:paraId="56936EA5" w14:textId="77777777" w:rsidR="008A2A09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 w:rsidRPr="00E5700E">
              <w:rPr>
                <w:rFonts w:cs="Verdana"/>
                <w:color w:val="000000"/>
                <w:sz w:val="16"/>
                <w:szCs w:val="16"/>
              </w:rPr>
              <w:t xml:space="preserve">Opmerking: hoeveelheden en subtotaal </w:t>
            </w:r>
            <w:r>
              <w:rPr>
                <w:rFonts w:cs="Verdana"/>
                <w:color w:val="000000"/>
                <w:sz w:val="16"/>
                <w:szCs w:val="16"/>
              </w:rPr>
              <w:t>c</w:t>
            </w:r>
            <w:r w:rsidRPr="00E5700E">
              <w:rPr>
                <w:rFonts w:cs="Verdana"/>
                <w:color w:val="000000"/>
                <w:sz w:val="16"/>
                <w:szCs w:val="16"/>
              </w:rPr>
              <w:t xml:space="preserve"> maken geen onderdeel uit van de beoogde opdracht(som).</w:t>
            </w:r>
          </w:p>
          <w:p w14:paraId="7108A474" w14:textId="77777777" w:rsidR="008A2A09" w:rsidRPr="00687779" w:rsidRDefault="008A2A09" w:rsidP="00935CC4">
            <w:pPr>
              <w:ind w:left="72"/>
              <w:outlineLvl w:val="1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9E149" w14:textId="77777777" w:rsidR="008A2A09" w:rsidRPr="00F8191E" w:rsidRDefault="008A2A09" w:rsidP="00935CC4">
            <w:pPr>
              <w:jc w:val="center"/>
              <w:rPr>
                <w:rFonts w:cs="Verdana"/>
                <w:i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i/>
                <w:color w:val="000000"/>
                <w:sz w:val="16"/>
                <w:szCs w:val="16"/>
              </w:rPr>
              <w:t>hoeveelheid</w:t>
            </w:r>
          </w:p>
          <w:p w14:paraId="7164A421" w14:textId="77777777" w:rsidR="008A2A09" w:rsidRPr="00F8191E" w:rsidRDefault="008A2A09" w:rsidP="00935CC4">
            <w:pPr>
              <w:jc w:val="center"/>
              <w:rPr>
                <w:rFonts w:cs="Verdana"/>
                <w:i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i/>
                <w:color w:val="000000"/>
                <w:sz w:val="16"/>
                <w:szCs w:val="16"/>
              </w:rPr>
              <w:t>(fictief)</w:t>
            </w:r>
          </w:p>
        </w:tc>
        <w:tc>
          <w:tcPr>
            <w:tcW w:w="1134" w:type="dxa"/>
          </w:tcPr>
          <w:p w14:paraId="3CF97482" w14:textId="77777777" w:rsidR="008A2A09" w:rsidRPr="00F8191E" w:rsidRDefault="008A2A09" w:rsidP="00935CC4">
            <w:pPr>
              <w:jc w:val="center"/>
              <w:rPr>
                <w:rFonts w:cs="Verdana"/>
                <w:i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i/>
                <w:color w:val="000000"/>
                <w:sz w:val="16"/>
                <w:szCs w:val="16"/>
              </w:rPr>
              <w:t>tarief</w:t>
            </w:r>
          </w:p>
        </w:tc>
        <w:tc>
          <w:tcPr>
            <w:tcW w:w="1134" w:type="dxa"/>
          </w:tcPr>
          <w:p w14:paraId="48F77611" w14:textId="77777777" w:rsidR="008A2A09" w:rsidRPr="00F8191E" w:rsidRDefault="008A2A09" w:rsidP="00935CC4">
            <w:pPr>
              <w:jc w:val="center"/>
              <w:rPr>
                <w:rFonts w:cs="Verdana"/>
                <w:i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i/>
                <w:color w:val="000000"/>
                <w:sz w:val="16"/>
                <w:szCs w:val="16"/>
              </w:rPr>
              <w:t>totaal</w:t>
            </w:r>
          </w:p>
        </w:tc>
      </w:tr>
      <w:tr w:rsidR="008A2A09" w:rsidRPr="00F8191E" w14:paraId="14F2A4E1" w14:textId="77777777" w:rsidTr="00935CC4">
        <w:tc>
          <w:tcPr>
            <w:tcW w:w="5387" w:type="dxa"/>
          </w:tcPr>
          <w:p w14:paraId="42329C98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E58D3" w14:textId="6F5986BF" w:rsidR="008A2A09" w:rsidRPr="00F8191E" w:rsidRDefault="008A2A09" w:rsidP="00935CC4">
            <w:pPr>
              <w:jc w:val="center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255D0" w14:textId="463B6333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F3117C" w14:textId="64D7CF5F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7A4B2E4C" w14:textId="77777777" w:rsidTr="00935CC4">
        <w:tc>
          <w:tcPr>
            <w:tcW w:w="5387" w:type="dxa"/>
          </w:tcPr>
          <w:p w14:paraId="3BAC15B1" w14:textId="77777777" w:rsidR="008A2A09" w:rsidRPr="006C5D30" w:rsidRDefault="008A2A09" w:rsidP="00B336E3">
            <w:pPr>
              <w:ind w:left="72"/>
              <w:outlineLvl w:val="1"/>
              <w:rPr>
                <w:rFonts w:cs="Verdana"/>
                <w:color w:val="000000"/>
                <w:sz w:val="16"/>
                <w:szCs w:val="16"/>
              </w:rPr>
            </w:pPr>
            <w:r w:rsidRPr="00E5700E">
              <w:rPr>
                <w:rFonts w:cs="Verdana"/>
                <w:color w:val="000000"/>
                <w:sz w:val="16"/>
                <w:szCs w:val="16"/>
              </w:rPr>
              <w:t xml:space="preserve">Responseactie waarbij </w:t>
            </w:r>
            <w:r w:rsidRPr="006C5D30">
              <w:rPr>
                <w:rFonts w:cs="Verdana"/>
                <w:color w:val="000000"/>
                <w:sz w:val="16"/>
                <w:szCs w:val="16"/>
              </w:rPr>
              <w:t>geldt dat de storings- en/of schadeoorzaak voor risico en rekening van de Gemeente is/zijn (zie het Programma van eisen).</w:t>
            </w:r>
          </w:p>
        </w:tc>
        <w:tc>
          <w:tcPr>
            <w:tcW w:w="1134" w:type="dxa"/>
          </w:tcPr>
          <w:p w14:paraId="53C90BDB" w14:textId="77777777" w:rsidR="008A2A09" w:rsidRPr="00F8191E" w:rsidRDefault="008A2A09" w:rsidP="00935CC4">
            <w:pPr>
              <w:jc w:val="center"/>
              <w:rPr>
                <w:rFonts w:cs="Verdana"/>
                <w:color w:val="000000"/>
                <w:sz w:val="16"/>
                <w:szCs w:val="16"/>
              </w:rPr>
            </w:pPr>
            <w:r>
              <w:rPr>
                <w:rFonts w:cs="Verdana"/>
                <w:color w:val="000000"/>
                <w:sz w:val="16"/>
                <w:szCs w:val="16"/>
              </w:rPr>
              <w:t>20x</w:t>
            </w:r>
          </w:p>
        </w:tc>
        <w:tc>
          <w:tcPr>
            <w:tcW w:w="1134" w:type="dxa"/>
          </w:tcPr>
          <w:p w14:paraId="62D8A141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4" w:type="dxa"/>
          </w:tcPr>
          <w:p w14:paraId="2BAF2C81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1C6BD990" w14:textId="77777777" w:rsidTr="00935CC4">
        <w:tc>
          <w:tcPr>
            <w:tcW w:w="5387" w:type="dxa"/>
          </w:tcPr>
          <w:p w14:paraId="313C06DB" w14:textId="77777777" w:rsidR="008A2A09" w:rsidRPr="00F8191E" w:rsidRDefault="008A2A09" w:rsidP="008A2A09">
            <w:pPr>
              <w:ind w:left="72"/>
              <w:rPr>
                <w:rFonts w:cs="Verdana"/>
                <w:color w:val="000000"/>
                <w:sz w:val="16"/>
                <w:szCs w:val="16"/>
                <w:highlight w:val="yellow"/>
              </w:rPr>
            </w:pPr>
            <w:r w:rsidRPr="00E5700E">
              <w:rPr>
                <w:rFonts w:cs="Verdana"/>
                <w:color w:val="000000"/>
                <w:sz w:val="16"/>
                <w:szCs w:val="16"/>
              </w:rPr>
              <w:t>Optie: verlenging onderhoudsperiode (</w:t>
            </w:r>
            <w:r>
              <w:rPr>
                <w:rFonts w:cs="Verdana"/>
                <w:color w:val="000000"/>
                <w:sz w:val="16"/>
                <w:szCs w:val="16"/>
              </w:rPr>
              <w:t>2</w:t>
            </w:r>
            <w:r w:rsidRPr="00E5700E">
              <w:rPr>
                <w:rFonts w:cs="Verdana"/>
                <w:color w:val="000000"/>
                <w:sz w:val="16"/>
                <w:szCs w:val="16"/>
              </w:rPr>
              <w:t>x1 jaar).</w:t>
            </w:r>
          </w:p>
        </w:tc>
        <w:tc>
          <w:tcPr>
            <w:tcW w:w="1134" w:type="dxa"/>
          </w:tcPr>
          <w:p w14:paraId="66DFD31A" w14:textId="77777777" w:rsidR="008A2A09" w:rsidRPr="00F8191E" w:rsidRDefault="008A2A09" w:rsidP="00935CC4">
            <w:pPr>
              <w:jc w:val="center"/>
              <w:rPr>
                <w:rFonts w:cs="Verdana"/>
                <w:color w:val="000000"/>
                <w:sz w:val="16"/>
                <w:szCs w:val="16"/>
              </w:rPr>
            </w:pPr>
            <w:r>
              <w:rPr>
                <w:rFonts w:cs="Verdana"/>
                <w:color w:val="000000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cs="Verdana"/>
                <w:color w:val="000000"/>
                <w:sz w:val="16"/>
                <w:szCs w:val="16"/>
              </w:rPr>
              <w:t>jr</w:t>
            </w:r>
            <w:proofErr w:type="spellEnd"/>
          </w:p>
        </w:tc>
        <w:tc>
          <w:tcPr>
            <w:tcW w:w="1134" w:type="dxa"/>
          </w:tcPr>
          <w:p w14:paraId="33B27A97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4" w:type="dxa"/>
          </w:tcPr>
          <w:p w14:paraId="6115CD24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4CC7FA7C" w14:textId="77777777" w:rsidTr="00935CC4">
        <w:tc>
          <w:tcPr>
            <w:tcW w:w="5387" w:type="dxa"/>
          </w:tcPr>
          <w:p w14:paraId="708629F9" w14:textId="77777777" w:rsidR="008A2A09" w:rsidRPr="00F8191E" w:rsidRDefault="008A2A09" w:rsidP="00935CC4">
            <w:pPr>
              <w:ind w:left="72"/>
              <w:jc w:val="right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Subtotaal</w:t>
            </w:r>
            <w:r>
              <w:rPr>
                <w:rFonts w:cs="Verdana"/>
                <w:b/>
                <w:color w:val="000000"/>
                <w:sz w:val="16"/>
                <w:szCs w:val="16"/>
              </w:rPr>
              <w:t xml:space="preserve"> c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1134" w:type="dxa"/>
          </w:tcPr>
          <w:p w14:paraId="66052C4B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811661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447EF9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5CE8C6A3" w14:textId="77777777" w:rsidTr="00935CC4">
        <w:tc>
          <w:tcPr>
            <w:tcW w:w="5387" w:type="dxa"/>
          </w:tcPr>
          <w:p w14:paraId="2EE153B2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495AE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EE8A9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07AEE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782446D7" w14:textId="77777777" w:rsidTr="00935CC4">
        <w:tc>
          <w:tcPr>
            <w:tcW w:w="5387" w:type="dxa"/>
          </w:tcPr>
          <w:p w14:paraId="691954AC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Eventuele projectkorting</w:t>
            </w:r>
          </w:p>
        </w:tc>
        <w:tc>
          <w:tcPr>
            <w:tcW w:w="1134" w:type="dxa"/>
          </w:tcPr>
          <w:p w14:paraId="0BD23530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4F18BA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746A70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color w:val="000000"/>
                <w:sz w:val="16"/>
                <w:szCs w:val="16"/>
              </w:rPr>
              <w:t>€ -/-</w:t>
            </w:r>
          </w:p>
        </w:tc>
      </w:tr>
      <w:tr w:rsidR="008A2A09" w:rsidRPr="00F8191E" w14:paraId="435A9D23" w14:textId="77777777" w:rsidTr="00935CC4">
        <w:tc>
          <w:tcPr>
            <w:tcW w:w="5387" w:type="dxa"/>
          </w:tcPr>
          <w:p w14:paraId="22BEA57C" w14:textId="77777777" w:rsidR="008A2A09" w:rsidRPr="00F8191E" w:rsidRDefault="008A2A09" w:rsidP="00935CC4">
            <w:pPr>
              <w:ind w:left="72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DF57CC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7E71B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A9C0EA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4527A805" w14:textId="77777777" w:rsidTr="00935CC4">
        <w:tc>
          <w:tcPr>
            <w:tcW w:w="5387" w:type="dxa"/>
            <w:shd w:val="pct12" w:color="auto" w:fill="auto"/>
          </w:tcPr>
          <w:p w14:paraId="064B102D" w14:textId="77777777" w:rsidR="008A2A09" w:rsidRPr="00F8191E" w:rsidRDefault="008A2A09" w:rsidP="00935CC4">
            <w:pPr>
              <w:jc w:val="right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08B83444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1DB9C4BC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7ABD2454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  <w:tr w:rsidR="008A2A09" w:rsidRPr="00F8191E" w14:paraId="1DC39017" w14:textId="77777777" w:rsidTr="00935CC4">
        <w:tc>
          <w:tcPr>
            <w:tcW w:w="5387" w:type="dxa"/>
            <w:shd w:val="pct12" w:color="auto" w:fill="auto"/>
          </w:tcPr>
          <w:p w14:paraId="1D65AB40" w14:textId="77777777" w:rsidR="008A2A09" w:rsidRPr="00F8191E" w:rsidRDefault="008A2A09" w:rsidP="00935CC4">
            <w:pPr>
              <w:jc w:val="right"/>
              <w:rPr>
                <w:rFonts w:cs="Verdana"/>
                <w:b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Totaal Inschrijvingsprijs (</w:t>
            </w:r>
            <w:r>
              <w:rPr>
                <w:rFonts w:cs="Verdana"/>
                <w:b/>
                <w:color w:val="000000"/>
                <w:sz w:val="16"/>
                <w:szCs w:val="16"/>
              </w:rPr>
              <w:t>a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+</w:t>
            </w:r>
            <w:r>
              <w:rPr>
                <w:rFonts w:cs="Verdana"/>
                <w:b/>
                <w:color w:val="000000"/>
                <w:sz w:val="16"/>
                <w:szCs w:val="16"/>
              </w:rPr>
              <w:t>b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1+</w:t>
            </w:r>
            <w:r>
              <w:rPr>
                <w:rFonts w:cs="Verdana"/>
                <w:b/>
                <w:color w:val="000000"/>
                <w:sz w:val="16"/>
                <w:szCs w:val="16"/>
              </w:rPr>
              <w:t>b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2+</w:t>
            </w:r>
            <w:r>
              <w:rPr>
                <w:rFonts w:cs="Verdana"/>
                <w:b/>
                <w:color w:val="000000"/>
                <w:sz w:val="16"/>
                <w:szCs w:val="16"/>
              </w:rPr>
              <w:t>c</w:t>
            </w: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pct12" w:color="auto" w:fill="auto"/>
          </w:tcPr>
          <w:p w14:paraId="60676B26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7A8673C8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1314BDD7" w14:textId="77777777" w:rsidR="008A2A09" w:rsidRPr="00F8191E" w:rsidRDefault="008A2A09" w:rsidP="00935CC4">
            <w:pPr>
              <w:rPr>
                <w:rFonts w:cs="Verdana"/>
                <w:b/>
                <w:color w:val="000000"/>
                <w:sz w:val="16"/>
                <w:szCs w:val="16"/>
              </w:rPr>
            </w:pPr>
            <w:r w:rsidRPr="00F8191E">
              <w:rPr>
                <w:rFonts w:cs="Verdana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A2A09" w:rsidRPr="00F8191E" w14:paraId="551EAA73" w14:textId="77777777" w:rsidTr="00935CC4">
        <w:tc>
          <w:tcPr>
            <w:tcW w:w="5387" w:type="dxa"/>
            <w:shd w:val="pct12" w:color="auto" w:fill="auto"/>
          </w:tcPr>
          <w:p w14:paraId="727B718F" w14:textId="77777777" w:rsidR="008A2A09" w:rsidRPr="00F8191E" w:rsidRDefault="008A2A09" w:rsidP="00935CC4">
            <w:pPr>
              <w:jc w:val="right"/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04C0656D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63FFBE6B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pct12" w:color="auto" w:fill="auto"/>
          </w:tcPr>
          <w:p w14:paraId="6538F512" w14:textId="77777777" w:rsidR="008A2A09" w:rsidRPr="00F8191E" w:rsidRDefault="008A2A09" w:rsidP="00935CC4">
            <w:pPr>
              <w:rPr>
                <w:rFonts w:cs="Verdana"/>
                <w:color w:val="000000"/>
                <w:sz w:val="16"/>
                <w:szCs w:val="16"/>
              </w:rPr>
            </w:pPr>
          </w:p>
        </w:tc>
      </w:tr>
    </w:tbl>
    <w:p w14:paraId="3C49A89D" w14:textId="77777777" w:rsidR="00F56966" w:rsidRDefault="00F56966">
      <w:bookmarkStart w:id="2" w:name="_GoBack"/>
      <w:bookmarkEnd w:id="2"/>
    </w:p>
    <w:sectPr w:rsidR="00F5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09"/>
    <w:rsid w:val="000072C3"/>
    <w:rsid w:val="005A7B68"/>
    <w:rsid w:val="007F2A5F"/>
    <w:rsid w:val="008A2A09"/>
    <w:rsid w:val="00AA1A77"/>
    <w:rsid w:val="00B336E3"/>
    <w:rsid w:val="00C74F49"/>
    <w:rsid w:val="00F5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7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2A09"/>
    <w:pPr>
      <w:spacing w:after="0" w:line="240" w:lineRule="atLeast"/>
    </w:pPr>
    <w:rPr>
      <w:rFonts w:ascii="Georgia" w:eastAsia="Times New Roman" w:hAnsi="Georgi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8A2A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Gewone tekst"/>
    <w:basedOn w:val="Standaard"/>
    <w:link w:val="KoptekstChar"/>
    <w:uiPriority w:val="99"/>
    <w:rsid w:val="008A2A09"/>
    <w:pPr>
      <w:tabs>
        <w:tab w:val="center" w:pos="4320"/>
        <w:tab w:val="right" w:pos="8640"/>
      </w:tabs>
    </w:pPr>
  </w:style>
  <w:style w:type="character" w:customStyle="1" w:styleId="KoptekstChar">
    <w:name w:val="Koptekst Char"/>
    <w:aliases w:val="Gewone tekst Char"/>
    <w:basedOn w:val="Standaardalinea-lettertype"/>
    <w:link w:val="Koptekst"/>
    <w:uiPriority w:val="99"/>
    <w:rsid w:val="008A2A09"/>
    <w:rPr>
      <w:rFonts w:ascii="Georgia" w:eastAsia="Times New Roman" w:hAnsi="Georgia" w:cs="Times New Roman"/>
      <w:sz w:val="18"/>
      <w:szCs w:val="24"/>
    </w:rPr>
  </w:style>
  <w:style w:type="paragraph" w:customStyle="1" w:styleId="BijlageTitel">
    <w:name w:val="Bijlage Titel"/>
    <w:basedOn w:val="Kop1"/>
    <w:uiPriority w:val="99"/>
    <w:rsid w:val="008A2A09"/>
    <w:pPr>
      <w:pageBreakBefore/>
      <w:spacing w:before="0" w:after="480" w:line="600" w:lineRule="atLeast"/>
      <w:ind w:left="744"/>
    </w:pPr>
    <w:rPr>
      <w:rFonts w:ascii="Georgia" w:eastAsia="Times New Roman" w:hAnsi="Georgia" w:cs="Times New Roman"/>
      <w:color w:val="auto"/>
      <w:kern w:val="32"/>
      <w:sz w:val="54"/>
    </w:rPr>
  </w:style>
  <w:style w:type="paragraph" w:customStyle="1" w:styleId="BijlageKop">
    <w:name w:val="Bijlage Kop"/>
    <w:basedOn w:val="Standaard"/>
    <w:uiPriority w:val="99"/>
    <w:rsid w:val="008A2A09"/>
    <w:pPr>
      <w:ind w:left="743"/>
      <w:outlineLvl w:val="1"/>
    </w:pPr>
    <w:rPr>
      <w:b/>
      <w:sz w:val="24"/>
    </w:rPr>
  </w:style>
  <w:style w:type="paragraph" w:customStyle="1" w:styleId="broodtekst">
    <w:name w:val="broodtekst"/>
    <w:basedOn w:val="Standaard"/>
    <w:link w:val="broodtekstChar2"/>
    <w:rsid w:val="008A2A0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Verdana" w:hAnsi="Verdana"/>
      <w:szCs w:val="18"/>
      <w:lang w:eastAsia="nl-NL"/>
    </w:rPr>
  </w:style>
  <w:style w:type="character" w:customStyle="1" w:styleId="broodtekstChar2">
    <w:name w:val="broodtekst Char2"/>
    <w:link w:val="broodtekst"/>
    <w:rsid w:val="008A2A09"/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A2A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2A09"/>
    <w:pPr>
      <w:spacing w:after="0" w:line="240" w:lineRule="atLeast"/>
    </w:pPr>
    <w:rPr>
      <w:rFonts w:ascii="Georgia" w:eastAsia="Times New Roman" w:hAnsi="Georgi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8A2A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Gewone tekst"/>
    <w:basedOn w:val="Standaard"/>
    <w:link w:val="KoptekstChar"/>
    <w:uiPriority w:val="99"/>
    <w:rsid w:val="008A2A09"/>
    <w:pPr>
      <w:tabs>
        <w:tab w:val="center" w:pos="4320"/>
        <w:tab w:val="right" w:pos="8640"/>
      </w:tabs>
    </w:pPr>
  </w:style>
  <w:style w:type="character" w:customStyle="1" w:styleId="KoptekstChar">
    <w:name w:val="Koptekst Char"/>
    <w:aliases w:val="Gewone tekst Char"/>
    <w:basedOn w:val="Standaardalinea-lettertype"/>
    <w:link w:val="Koptekst"/>
    <w:uiPriority w:val="99"/>
    <w:rsid w:val="008A2A09"/>
    <w:rPr>
      <w:rFonts w:ascii="Georgia" w:eastAsia="Times New Roman" w:hAnsi="Georgia" w:cs="Times New Roman"/>
      <w:sz w:val="18"/>
      <w:szCs w:val="24"/>
    </w:rPr>
  </w:style>
  <w:style w:type="paragraph" w:customStyle="1" w:styleId="BijlageTitel">
    <w:name w:val="Bijlage Titel"/>
    <w:basedOn w:val="Kop1"/>
    <w:uiPriority w:val="99"/>
    <w:rsid w:val="008A2A09"/>
    <w:pPr>
      <w:pageBreakBefore/>
      <w:spacing w:before="0" w:after="480" w:line="600" w:lineRule="atLeast"/>
      <w:ind w:left="744"/>
    </w:pPr>
    <w:rPr>
      <w:rFonts w:ascii="Georgia" w:eastAsia="Times New Roman" w:hAnsi="Georgia" w:cs="Times New Roman"/>
      <w:color w:val="auto"/>
      <w:kern w:val="32"/>
      <w:sz w:val="54"/>
    </w:rPr>
  </w:style>
  <w:style w:type="paragraph" w:customStyle="1" w:styleId="BijlageKop">
    <w:name w:val="Bijlage Kop"/>
    <w:basedOn w:val="Standaard"/>
    <w:uiPriority w:val="99"/>
    <w:rsid w:val="008A2A09"/>
    <w:pPr>
      <w:ind w:left="743"/>
      <w:outlineLvl w:val="1"/>
    </w:pPr>
    <w:rPr>
      <w:b/>
      <w:sz w:val="24"/>
    </w:rPr>
  </w:style>
  <w:style w:type="paragraph" w:customStyle="1" w:styleId="broodtekst">
    <w:name w:val="broodtekst"/>
    <w:basedOn w:val="Standaard"/>
    <w:link w:val="broodtekstChar2"/>
    <w:rsid w:val="008A2A0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Verdana" w:hAnsi="Verdana"/>
      <w:szCs w:val="18"/>
      <w:lang w:eastAsia="nl-NL"/>
    </w:rPr>
  </w:style>
  <w:style w:type="character" w:customStyle="1" w:styleId="broodtekstChar2">
    <w:name w:val="broodtekst Char2"/>
    <w:link w:val="broodtekst"/>
    <w:rsid w:val="008A2A09"/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A2A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 Combinatie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Schat H.J. (Henk Jan)</dc:creator>
  <cp:lastModifiedBy>Dirk Klokke</cp:lastModifiedBy>
  <cp:revision>3</cp:revision>
  <dcterms:created xsi:type="dcterms:W3CDTF">2016-08-29T12:49:00Z</dcterms:created>
  <dcterms:modified xsi:type="dcterms:W3CDTF">2016-08-29T13:03:00Z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FileNetID">
    <vt:lpwstr>079013936</vt:lpwstr>
  </property>
  <property fmtid="{D5CDD505-2E9C-101B-9397-08002B2CF9AE}" pid="3" name="cdpVersienummer">
    <vt:lpwstr>0.1</vt:lpwstr>
  </property>
  <property fmtid="{D5CDD505-2E9C-101B-9397-08002B2CF9AE}" pid="4" name="cdpSoort">
    <vt:lpwstr>Berekening Financieel</vt:lpwstr>
  </property>
  <property fmtid="{D5CDD505-2E9C-101B-9397-08002B2CF9AE}" pid="5" name="cdpTitel">
    <vt:lpwstr>Inschrijvingsstaat</vt:lpwstr>
  </property>
  <property fmtid="{D5CDD505-2E9C-101B-9397-08002B2CF9AE}" pid="6" name="cdpOpdrachtgever (1)">
    <vt:lpwstr>BEL Combinatie</vt:lpwstr>
  </property>
  <property fmtid="{D5CDD505-2E9C-101B-9397-08002B2CF9AE}" pid="7" name="cdpOpdrachtgever (2)">
    <vt:lpwstr> </vt:lpwstr>
  </property>
  <property fmtid="{D5CDD505-2E9C-101B-9397-08002B2CF9AE}" pid="8" name="cdpProjectomschrijving (1)">
    <vt:lpwstr>Blaricum+Laren OVL uitvoeringsprogramma</vt:lpwstr>
  </property>
  <property fmtid="{D5CDD505-2E9C-101B-9397-08002B2CF9AE}" pid="9" name="cdpProjectomschrijving (2)">
    <vt:lpwstr> </vt:lpwstr>
  </property>
  <property fmtid="{D5CDD505-2E9C-101B-9397-08002B2CF9AE}" pid="10" name="cdpCheckedInByUser">
    <vt:lpwstr>schath</vt:lpwstr>
  </property>
  <property fmtid="{D5CDD505-2E9C-101B-9397-08002B2CF9AE}" pid="11" name="cdpCheckindate">
    <vt:filetime>2016-07-07T13:21:18Z</vt:filetime>
  </property>
  <property fmtid="{D5CDD505-2E9C-101B-9397-08002B2CF9AE}" pid="12" name="cdpGecontroleerdDoor">
    <vt:lpwstr> </vt:lpwstr>
  </property>
  <property fmtid="{D5CDD505-2E9C-101B-9397-08002B2CF9AE}" pid="13" name="cdpGecontroleerdOp">
    <vt:lpwstr> </vt:lpwstr>
  </property>
  <property fmtid="{D5CDD505-2E9C-101B-9397-08002B2CF9AE}" pid="14" name="cdpGoedgekeurdDoor">
    <vt:lpwstr> </vt:lpwstr>
  </property>
  <property fmtid="{D5CDD505-2E9C-101B-9397-08002B2CF9AE}" pid="15" name="cdpGoedgekeurdOp">
    <vt:lpwstr> </vt:lpwstr>
  </property>
  <property fmtid="{D5CDD505-2E9C-101B-9397-08002B2CF9AE}" pid="16" name="cdpStatus">
    <vt:lpwstr>Checked In</vt:lpwstr>
  </property>
  <property fmtid="{D5CDD505-2E9C-101B-9397-08002B2CF9AE}" pid="17" name="cdpProjectDefinitie">
    <vt:lpwstr>D03061.000214</vt:lpwstr>
  </property>
  <property fmtid="{D5CDD505-2E9C-101B-9397-08002B2CF9AE}" pid="18" name="cdpWBS">
    <vt:lpwstr>D03061.000214.0100</vt:lpwstr>
  </property>
  <property fmtid="{D5CDD505-2E9C-101B-9397-08002B2CF9AE}" pid="19" name="CdpVersienummerklant">
    <vt:lpwstr>0.1</vt:lpwstr>
  </property>
  <property fmtid="{D5CDD505-2E9C-101B-9397-08002B2CF9AE}" pid="20" name="cdpProjectleider">
    <vt:lpwstr>Krol, R van de (Robert)</vt:lpwstr>
  </property>
</Properties>
</file>