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4DE" w:rsidRPr="007F397D" w:rsidRDefault="007F397D" w:rsidP="007F397D">
      <w:pPr>
        <w:pStyle w:val="Ondertitel"/>
        <w:rPr>
          <w:i w:val="0"/>
          <w:sz w:val="40"/>
          <w:szCs w:val="40"/>
        </w:rPr>
      </w:pPr>
      <w:r w:rsidRPr="007F397D">
        <w:rPr>
          <w:i w:val="0"/>
          <w:sz w:val="40"/>
          <w:szCs w:val="40"/>
        </w:rPr>
        <w:t xml:space="preserve">Marktconsultatie </w:t>
      </w:r>
    </w:p>
    <w:p w:rsidR="007F397D" w:rsidRDefault="007F397D" w:rsidP="006524DE">
      <w:pPr>
        <w:spacing w:line="276" w:lineRule="auto"/>
        <w:outlineLvl w:val="0"/>
        <w:rPr>
          <w:rFonts w:asciiTheme="minorHAnsi" w:hAnsiTheme="minorHAnsi"/>
          <w:sz w:val="20"/>
          <w:szCs w:val="20"/>
        </w:rPr>
      </w:pPr>
    </w:p>
    <w:p w:rsidR="007F397D" w:rsidRDefault="007F397D" w:rsidP="006524DE">
      <w:pPr>
        <w:spacing w:line="276" w:lineRule="auto"/>
        <w:outlineLvl w:val="0"/>
        <w:rPr>
          <w:rFonts w:asciiTheme="minorHAnsi" w:hAnsiTheme="minorHAnsi"/>
          <w:sz w:val="20"/>
          <w:szCs w:val="20"/>
        </w:rPr>
      </w:pPr>
    </w:p>
    <w:p w:rsidR="006524DE" w:rsidRPr="007F397D" w:rsidRDefault="006524DE" w:rsidP="006524DE">
      <w:pPr>
        <w:spacing w:line="276" w:lineRule="auto"/>
        <w:outlineLvl w:val="0"/>
        <w:rPr>
          <w:rFonts w:asciiTheme="minorHAnsi" w:hAnsiTheme="minorHAnsi"/>
          <w:sz w:val="20"/>
          <w:szCs w:val="20"/>
        </w:rPr>
      </w:pPr>
      <w:r w:rsidRPr="007F397D">
        <w:rPr>
          <w:rFonts w:asciiTheme="minorHAnsi" w:hAnsiTheme="minorHAnsi"/>
          <w:sz w:val="20"/>
          <w:szCs w:val="20"/>
        </w:rPr>
        <w:t xml:space="preserve">ten behoeve van de </w:t>
      </w:r>
    </w:p>
    <w:p w:rsidR="006524DE" w:rsidRPr="007F397D" w:rsidRDefault="006524DE" w:rsidP="006524DE">
      <w:pPr>
        <w:spacing w:line="276" w:lineRule="auto"/>
        <w:outlineLvl w:val="0"/>
        <w:rPr>
          <w:rFonts w:asciiTheme="minorHAnsi" w:hAnsiTheme="minorHAnsi"/>
          <w:sz w:val="20"/>
          <w:szCs w:val="20"/>
        </w:rPr>
      </w:pPr>
      <w:r w:rsidRPr="007F397D">
        <w:rPr>
          <w:rFonts w:asciiTheme="minorHAnsi" w:hAnsiTheme="minorHAnsi"/>
          <w:sz w:val="20"/>
          <w:szCs w:val="20"/>
        </w:rPr>
        <w:t>Europese openbare aanbesteding</w:t>
      </w:r>
    </w:p>
    <w:p w:rsidR="006524DE" w:rsidRPr="007F397D" w:rsidRDefault="006524DE" w:rsidP="006524DE">
      <w:pPr>
        <w:spacing w:line="276" w:lineRule="auto"/>
        <w:outlineLvl w:val="0"/>
        <w:rPr>
          <w:rFonts w:asciiTheme="minorHAnsi" w:hAnsiTheme="minorHAnsi"/>
          <w:sz w:val="20"/>
          <w:szCs w:val="20"/>
        </w:rPr>
      </w:pPr>
      <w:r w:rsidRPr="007F397D">
        <w:rPr>
          <w:rFonts w:asciiTheme="minorHAnsi" w:hAnsiTheme="minorHAnsi"/>
          <w:sz w:val="20"/>
          <w:szCs w:val="20"/>
        </w:rPr>
        <w:t>met betrekking tot</w:t>
      </w:r>
    </w:p>
    <w:p w:rsidR="006524DE" w:rsidRPr="007F397D" w:rsidRDefault="006524DE" w:rsidP="006524DE">
      <w:pPr>
        <w:spacing w:line="276" w:lineRule="auto"/>
        <w:outlineLvl w:val="0"/>
        <w:rPr>
          <w:rFonts w:asciiTheme="minorHAnsi" w:hAnsiTheme="minorHAnsi"/>
          <w:i/>
          <w:sz w:val="20"/>
          <w:szCs w:val="20"/>
        </w:rPr>
      </w:pPr>
    </w:p>
    <w:p w:rsidR="007F397D" w:rsidRDefault="007F397D" w:rsidP="007F397D">
      <w:pPr>
        <w:pStyle w:val="Ondertitel"/>
        <w:rPr>
          <w:i w:val="0"/>
          <w:sz w:val="40"/>
          <w:szCs w:val="40"/>
        </w:rPr>
      </w:pPr>
    </w:p>
    <w:p w:rsidR="006524DE" w:rsidRPr="007F397D" w:rsidRDefault="006524DE" w:rsidP="007F397D">
      <w:pPr>
        <w:pStyle w:val="Ondertitel"/>
        <w:rPr>
          <w:i w:val="0"/>
          <w:sz w:val="40"/>
          <w:szCs w:val="40"/>
        </w:rPr>
      </w:pPr>
      <w:r w:rsidRPr="007F397D">
        <w:rPr>
          <w:i w:val="0"/>
          <w:sz w:val="40"/>
          <w:szCs w:val="40"/>
        </w:rPr>
        <w:t>Huren van</w:t>
      </w:r>
      <w:r w:rsidR="007F397D" w:rsidRPr="007F397D">
        <w:rPr>
          <w:i w:val="0"/>
          <w:sz w:val="40"/>
          <w:szCs w:val="40"/>
        </w:rPr>
        <w:t xml:space="preserve"> Dark fiber verbindingen tussen </w:t>
      </w:r>
      <w:r w:rsidRPr="007F397D">
        <w:rPr>
          <w:i w:val="0"/>
          <w:sz w:val="40"/>
          <w:szCs w:val="40"/>
        </w:rPr>
        <w:t>kunstwerken en de bediencentrale in Heerhugowaard</w:t>
      </w:r>
      <w:r w:rsidRPr="007F397D">
        <w:rPr>
          <w:i w:val="0"/>
          <w:sz w:val="40"/>
          <w:szCs w:val="40"/>
        </w:rPr>
        <w:tab/>
      </w:r>
    </w:p>
    <w:p w:rsidR="006524DE" w:rsidRPr="007F397D" w:rsidRDefault="006524DE" w:rsidP="006524DE">
      <w:pPr>
        <w:spacing w:line="276" w:lineRule="auto"/>
        <w:outlineLvl w:val="0"/>
        <w:rPr>
          <w:rFonts w:asciiTheme="minorHAnsi" w:hAnsiTheme="minorHAnsi"/>
          <w:i/>
          <w:sz w:val="20"/>
          <w:szCs w:val="20"/>
        </w:rPr>
      </w:pPr>
    </w:p>
    <w:p w:rsidR="006524DE" w:rsidRPr="007F397D" w:rsidRDefault="006524DE" w:rsidP="006524DE">
      <w:pPr>
        <w:spacing w:line="276" w:lineRule="auto"/>
        <w:rPr>
          <w:rFonts w:asciiTheme="minorHAnsi" w:hAnsiTheme="minorHAnsi"/>
          <w:b/>
          <w:sz w:val="20"/>
          <w:szCs w:val="20"/>
        </w:rPr>
      </w:pPr>
    </w:p>
    <w:p w:rsidR="006524DE" w:rsidRPr="007F397D" w:rsidRDefault="006524DE" w:rsidP="006524DE">
      <w:pPr>
        <w:spacing w:line="276" w:lineRule="auto"/>
        <w:rPr>
          <w:rFonts w:asciiTheme="minorHAnsi" w:hAnsiTheme="minorHAnsi"/>
          <w:b/>
          <w:sz w:val="20"/>
          <w:szCs w:val="20"/>
        </w:rPr>
      </w:pPr>
    </w:p>
    <w:p w:rsidR="007F397D" w:rsidRPr="007F397D" w:rsidRDefault="007F397D" w:rsidP="006524DE">
      <w:pPr>
        <w:spacing w:line="276" w:lineRule="auto"/>
        <w:rPr>
          <w:rFonts w:asciiTheme="minorHAnsi" w:hAnsiTheme="minorHAnsi"/>
          <w:b/>
          <w:sz w:val="20"/>
          <w:szCs w:val="20"/>
        </w:rPr>
      </w:pPr>
    </w:p>
    <w:p w:rsidR="007F397D" w:rsidRPr="007F397D" w:rsidRDefault="007F397D" w:rsidP="006524DE">
      <w:pPr>
        <w:spacing w:line="276" w:lineRule="auto"/>
        <w:rPr>
          <w:rFonts w:asciiTheme="minorHAnsi" w:hAnsiTheme="minorHAnsi"/>
          <w:b/>
          <w:sz w:val="20"/>
          <w:szCs w:val="20"/>
        </w:rPr>
      </w:pPr>
    </w:p>
    <w:p w:rsidR="007F397D" w:rsidRPr="007F397D" w:rsidRDefault="007F397D" w:rsidP="006524DE">
      <w:pPr>
        <w:spacing w:line="276" w:lineRule="auto"/>
        <w:rPr>
          <w:rFonts w:asciiTheme="minorHAnsi" w:hAnsiTheme="minorHAnsi"/>
          <w:b/>
          <w:sz w:val="20"/>
          <w:szCs w:val="20"/>
        </w:rPr>
      </w:pPr>
    </w:p>
    <w:p w:rsidR="006524DE" w:rsidRPr="007F397D" w:rsidRDefault="006524DE" w:rsidP="006524DE">
      <w:pPr>
        <w:spacing w:line="276" w:lineRule="auto"/>
        <w:rPr>
          <w:rFonts w:asciiTheme="minorHAnsi" w:hAnsiTheme="minorHAnsi"/>
          <w:sz w:val="20"/>
          <w:szCs w:val="20"/>
        </w:rPr>
      </w:pPr>
      <w:r w:rsidRPr="007F397D">
        <w:rPr>
          <w:rFonts w:asciiTheme="minorHAnsi" w:hAnsiTheme="minorHAnsi"/>
          <w:noProof/>
          <w:color w:val="0000EE"/>
          <w:sz w:val="20"/>
          <w:szCs w:val="20"/>
          <w:lang w:eastAsia="nl-NL"/>
        </w:rPr>
        <w:drawing>
          <wp:inline distT="0" distB="0" distL="0" distR="0" wp14:anchorId="0F486404" wp14:editId="67319D68">
            <wp:extent cx="2876550" cy="581025"/>
            <wp:effectExtent l="0" t="0" r="0" b="9525"/>
            <wp:docPr id="1" name="Afbeelding 1" descr="Beschrijving: PNH_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PNH_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l="6102" t="32187" r="4726" b="40646"/>
                    <a:stretch>
                      <a:fillRect/>
                    </a:stretch>
                  </pic:blipFill>
                  <pic:spPr bwMode="auto">
                    <a:xfrm>
                      <a:off x="0" y="0"/>
                      <a:ext cx="2876550" cy="581025"/>
                    </a:xfrm>
                    <a:prstGeom prst="rect">
                      <a:avLst/>
                    </a:prstGeom>
                    <a:noFill/>
                    <a:ln>
                      <a:noFill/>
                    </a:ln>
                  </pic:spPr>
                </pic:pic>
              </a:graphicData>
            </a:graphic>
          </wp:inline>
        </w:drawing>
      </w:r>
    </w:p>
    <w:p w:rsidR="006524DE" w:rsidRPr="007F397D" w:rsidRDefault="006524DE" w:rsidP="006524DE">
      <w:pPr>
        <w:spacing w:line="276" w:lineRule="auto"/>
        <w:rPr>
          <w:rFonts w:asciiTheme="minorHAnsi" w:hAnsiTheme="minorHAnsi"/>
          <w:sz w:val="20"/>
          <w:szCs w:val="20"/>
        </w:rPr>
      </w:pPr>
    </w:p>
    <w:p w:rsidR="006524DE" w:rsidRPr="007F397D" w:rsidRDefault="006524DE" w:rsidP="006524DE">
      <w:pPr>
        <w:spacing w:line="276" w:lineRule="auto"/>
        <w:rPr>
          <w:rFonts w:asciiTheme="minorHAnsi" w:hAnsiTheme="minorHAnsi"/>
          <w:sz w:val="20"/>
          <w:szCs w:val="20"/>
        </w:rPr>
      </w:pPr>
    </w:p>
    <w:p w:rsidR="006524DE" w:rsidRPr="007F397D" w:rsidRDefault="006524DE" w:rsidP="006524DE">
      <w:pPr>
        <w:spacing w:line="276" w:lineRule="auto"/>
        <w:rPr>
          <w:rFonts w:asciiTheme="minorHAnsi" w:hAnsiTheme="minorHAnsi"/>
          <w:sz w:val="20"/>
          <w:szCs w:val="20"/>
        </w:rPr>
      </w:pPr>
    </w:p>
    <w:p w:rsidR="006524DE" w:rsidRPr="007F397D" w:rsidRDefault="006524DE" w:rsidP="006524DE">
      <w:pPr>
        <w:spacing w:line="276" w:lineRule="auto"/>
        <w:rPr>
          <w:rFonts w:asciiTheme="minorHAnsi" w:hAnsiTheme="minorHAnsi"/>
          <w:sz w:val="20"/>
          <w:szCs w:val="20"/>
        </w:rPr>
      </w:pPr>
    </w:p>
    <w:p w:rsidR="006524DE" w:rsidRPr="007F397D" w:rsidRDefault="006524DE" w:rsidP="006524DE">
      <w:pPr>
        <w:spacing w:line="276" w:lineRule="auto"/>
        <w:rPr>
          <w:rFonts w:asciiTheme="minorHAnsi" w:hAnsiTheme="minorHAnsi"/>
          <w:sz w:val="20"/>
          <w:szCs w:val="20"/>
        </w:rPr>
      </w:pPr>
    </w:p>
    <w:p w:rsidR="006524DE" w:rsidRPr="007F397D" w:rsidRDefault="006524DE" w:rsidP="006524DE">
      <w:pPr>
        <w:spacing w:line="276" w:lineRule="auto"/>
        <w:rPr>
          <w:rFonts w:asciiTheme="minorHAnsi" w:hAnsiTheme="minorHAnsi"/>
          <w:sz w:val="20"/>
          <w:szCs w:val="20"/>
        </w:rPr>
      </w:pPr>
    </w:p>
    <w:p w:rsidR="006524DE" w:rsidRPr="007F397D" w:rsidRDefault="006524DE" w:rsidP="006524DE">
      <w:pPr>
        <w:spacing w:line="276" w:lineRule="auto"/>
        <w:rPr>
          <w:rFonts w:asciiTheme="minorHAnsi" w:hAnsiTheme="minorHAnsi"/>
          <w:sz w:val="20"/>
          <w:szCs w:val="20"/>
        </w:rPr>
      </w:pPr>
    </w:p>
    <w:p w:rsidR="006524DE" w:rsidRPr="007F397D" w:rsidRDefault="006524DE" w:rsidP="006524DE">
      <w:pPr>
        <w:spacing w:line="276" w:lineRule="auto"/>
        <w:rPr>
          <w:rFonts w:asciiTheme="minorHAnsi" w:hAnsiTheme="minorHAnsi"/>
          <w:sz w:val="20"/>
          <w:szCs w:val="20"/>
        </w:rPr>
      </w:pPr>
    </w:p>
    <w:p w:rsidR="006524DE" w:rsidRPr="007F397D" w:rsidRDefault="006524DE" w:rsidP="006524DE">
      <w:pPr>
        <w:spacing w:line="276" w:lineRule="auto"/>
        <w:rPr>
          <w:rFonts w:asciiTheme="minorHAnsi" w:hAnsiTheme="minorHAnsi"/>
          <w:sz w:val="20"/>
          <w:szCs w:val="20"/>
        </w:rPr>
      </w:pPr>
    </w:p>
    <w:p w:rsidR="006524DE" w:rsidRPr="007F397D" w:rsidRDefault="006524DE" w:rsidP="006524DE">
      <w:pPr>
        <w:spacing w:line="276" w:lineRule="auto"/>
        <w:rPr>
          <w:rFonts w:asciiTheme="minorHAnsi" w:hAnsiTheme="minorHAnsi"/>
          <w:b/>
          <w:sz w:val="20"/>
          <w:szCs w:val="20"/>
        </w:rPr>
      </w:pPr>
    </w:p>
    <w:p w:rsidR="006524DE" w:rsidRPr="007F397D" w:rsidRDefault="006524DE" w:rsidP="006524DE">
      <w:pPr>
        <w:spacing w:line="276" w:lineRule="auto"/>
        <w:rPr>
          <w:rFonts w:asciiTheme="minorHAnsi" w:hAnsiTheme="minorHAnsi"/>
          <w:b/>
          <w:sz w:val="20"/>
          <w:szCs w:val="20"/>
        </w:rPr>
      </w:pPr>
    </w:p>
    <w:p w:rsidR="006524DE" w:rsidRPr="007F397D" w:rsidRDefault="006524DE" w:rsidP="006524DE">
      <w:pPr>
        <w:pStyle w:val="Groot"/>
        <w:spacing w:line="276" w:lineRule="auto"/>
        <w:rPr>
          <w:rFonts w:asciiTheme="minorHAnsi" w:hAnsiTheme="minorHAnsi"/>
          <w:sz w:val="20"/>
        </w:rPr>
      </w:pPr>
    </w:p>
    <w:p w:rsidR="006524DE" w:rsidRPr="007F397D" w:rsidRDefault="006524DE" w:rsidP="006524DE">
      <w:pPr>
        <w:pStyle w:val="Groot"/>
        <w:spacing w:line="276" w:lineRule="auto"/>
        <w:rPr>
          <w:rFonts w:asciiTheme="minorHAnsi" w:hAnsiTheme="minorHAnsi"/>
          <w:sz w:val="20"/>
        </w:rPr>
      </w:pPr>
      <w:r w:rsidRPr="007F397D">
        <w:rPr>
          <w:rFonts w:asciiTheme="minorHAnsi" w:hAnsiTheme="minorHAnsi"/>
          <w:sz w:val="20"/>
        </w:rPr>
        <w:t xml:space="preserve"> </w:t>
      </w:r>
    </w:p>
    <w:p w:rsidR="006524DE" w:rsidRPr="007F397D" w:rsidRDefault="006524DE" w:rsidP="006524DE">
      <w:pPr>
        <w:pStyle w:val="Groot"/>
        <w:spacing w:line="276" w:lineRule="auto"/>
        <w:rPr>
          <w:rFonts w:asciiTheme="minorHAnsi" w:hAnsiTheme="minorHAnsi"/>
          <w:sz w:val="20"/>
        </w:rPr>
      </w:pPr>
      <w:r w:rsidRPr="007F397D">
        <w:rPr>
          <w:rFonts w:asciiTheme="minorHAnsi" w:hAnsiTheme="minorHAnsi"/>
          <w:sz w:val="20"/>
        </w:rPr>
        <w:t>Versie</w:t>
      </w:r>
      <w:r w:rsidRPr="007F397D">
        <w:rPr>
          <w:rFonts w:asciiTheme="minorHAnsi" w:hAnsiTheme="minorHAnsi"/>
          <w:sz w:val="20"/>
        </w:rPr>
        <w:tab/>
        <w:t>: 1.0</w:t>
      </w:r>
    </w:p>
    <w:p w:rsidR="006524DE" w:rsidRPr="007F397D" w:rsidRDefault="006524DE" w:rsidP="006524DE">
      <w:pPr>
        <w:pStyle w:val="Groot"/>
        <w:spacing w:line="276" w:lineRule="auto"/>
        <w:rPr>
          <w:rFonts w:asciiTheme="minorHAnsi" w:hAnsiTheme="minorHAnsi"/>
          <w:sz w:val="20"/>
        </w:rPr>
      </w:pPr>
      <w:r w:rsidRPr="007F397D">
        <w:rPr>
          <w:rFonts w:asciiTheme="minorHAnsi" w:hAnsiTheme="minorHAnsi"/>
          <w:sz w:val="20"/>
        </w:rPr>
        <w:t>Datum</w:t>
      </w:r>
      <w:r w:rsidRPr="007F397D">
        <w:rPr>
          <w:rFonts w:asciiTheme="minorHAnsi" w:hAnsiTheme="minorHAnsi"/>
          <w:sz w:val="20"/>
        </w:rPr>
        <w:tab/>
        <w:t>: 20 juli 2016</w:t>
      </w:r>
    </w:p>
    <w:p w:rsidR="007F397D" w:rsidRPr="007F397D" w:rsidRDefault="007F397D" w:rsidP="006524DE">
      <w:pPr>
        <w:spacing w:line="276" w:lineRule="auto"/>
        <w:rPr>
          <w:rFonts w:asciiTheme="minorHAnsi" w:hAnsiTheme="minorHAnsi"/>
          <w:sz w:val="20"/>
          <w:szCs w:val="20"/>
        </w:rPr>
        <w:sectPr w:rsidR="007F397D" w:rsidRPr="007F397D" w:rsidSect="007F397D">
          <w:footerReference w:type="default" r:id="rId10"/>
          <w:pgSz w:w="11907" w:h="16840"/>
          <w:pgMar w:top="1701" w:right="1418" w:bottom="2268" w:left="1985" w:header="720" w:footer="720" w:gutter="0"/>
          <w:cols w:space="708"/>
          <w:titlePg/>
          <w:docGrid w:linePitch="299"/>
        </w:sectPr>
      </w:pPr>
      <w:r>
        <w:rPr>
          <w:rFonts w:asciiTheme="minorHAnsi" w:hAnsiTheme="minorHAnsi"/>
          <w:sz w:val="20"/>
          <w:szCs w:val="20"/>
        </w:rPr>
        <w:t>Kenmerk: 367608</w:t>
      </w:r>
    </w:p>
    <w:p w:rsidR="003C66B5" w:rsidRPr="007F397D" w:rsidRDefault="003C66B5" w:rsidP="004E205A">
      <w:pPr>
        <w:pStyle w:val="Kop1"/>
        <w:rPr>
          <w:rFonts w:asciiTheme="minorHAnsi" w:hAnsiTheme="minorHAnsi"/>
          <w:sz w:val="20"/>
          <w:szCs w:val="20"/>
        </w:rPr>
      </w:pPr>
      <w:r w:rsidRPr="007F397D">
        <w:rPr>
          <w:rFonts w:asciiTheme="minorHAnsi" w:hAnsiTheme="minorHAnsi"/>
          <w:sz w:val="20"/>
          <w:szCs w:val="20"/>
        </w:rPr>
        <w:lastRenderedPageBreak/>
        <w:t>Inleiding door PNH</w:t>
      </w:r>
    </w:p>
    <w:p w:rsidR="004E205A" w:rsidRPr="007F397D" w:rsidRDefault="004E205A" w:rsidP="004E205A">
      <w:pPr>
        <w:pStyle w:val="Kop2"/>
        <w:rPr>
          <w:rFonts w:asciiTheme="minorHAnsi" w:hAnsiTheme="minorHAnsi"/>
          <w:sz w:val="20"/>
          <w:szCs w:val="20"/>
        </w:rPr>
      </w:pPr>
      <w:r w:rsidRPr="007F397D">
        <w:rPr>
          <w:rFonts w:asciiTheme="minorHAnsi" w:hAnsiTheme="minorHAnsi"/>
          <w:sz w:val="20"/>
          <w:szCs w:val="20"/>
        </w:rPr>
        <w:t>Aanleiding</w:t>
      </w:r>
    </w:p>
    <w:p w:rsidR="009C4DEE" w:rsidRPr="007F397D" w:rsidRDefault="004E205A" w:rsidP="004E205A">
      <w:pPr>
        <w:autoSpaceDE w:val="0"/>
        <w:autoSpaceDN w:val="0"/>
        <w:adjustRightInd w:val="0"/>
        <w:rPr>
          <w:rFonts w:asciiTheme="minorHAnsi" w:hAnsiTheme="minorHAnsi"/>
          <w:sz w:val="20"/>
          <w:szCs w:val="20"/>
        </w:rPr>
      </w:pPr>
      <w:r w:rsidRPr="007F397D">
        <w:rPr>
          <w:rFonts w:asciiTheme="minorHAnsi" w:hAnsiTheme="minorHAnsi"/>
          <w:sz w:val="20"/>
          <w:szCs w:val="20"/>
        </w:rPr>
        <w:t xml:space="preserve">Provincie Noord-Holland is voornemens om de bruggen en sluizen in Noord-Holland centraal te gaan bedienen, op termijn zelfs 24 uur per dag. De provincie wil 44 kunstwerken (KW) in de provincie laten bedienen vanaf één bediencentrale (BC). In een later stadium zou dit aantal kunnen toenemen tot maximaal ca. 100 KW, te bedienen vanuit twee </w:t>
      </w:r>
      <w:proofErr w:type="spellStart"/>
      <w:r w:rsidRPr="007F397D">
        <w:rPr>
          <w:rFonts w:asciiTheme="minorHAnsi" w:hAnsiTheme="minorHAnsi"/>
          <w:sz w:val="20"/>
          <w:szCs w:val="20"/>
        </w:rPr>
        <w:t>BC’s</w:t>
      </w:r>
      <w:proofErr w:type="spellEnd"/>
      <w:r w:rsidRPr="007F397D">
        <w:rPr>
          <w:rFonts w:asciiTheme="minorHAnsi" w:hAnsiTheme="minorHAnsi"/>
          <w:sz w:val="20"/>
          <w:szCs w:val="20"/>
        </w:rPr>
        <w:t xml:space="preserve">. Het doel is verbetering van de doorstroming van het waterverkeer tegen acceptabele kosten, met als randvoorwaarden hoge veiligheid, minimale hinder voor wegverkeer (en spoorverkeer), voorspelbaarheid van (korte) wachttijd en grote betrouwbaarheid. </w:t>
      </w:r>
    </w:p>
    <w:p w:rsidR="004E205A" w:rsidRPr="007F397D" w:rsidRDefault="004E205A" w:rsidP="004E205A">
      <w:pPr>
        <w:autoSpaceDE w:val="0"/>
        <w:autoSpaceDN w:val="0"/>
        <w:adjustRightInd w:val="0"/>
        <w:rPr>
          <w:rFonts w:asciiTheme="minorHAnsi" w:hAnsiTheme="minorHAnsi"/>
          <w:sz w:val="20"/>
          <w:szCs w:val="20"/>
        </w:rPr>
      </w:pPr>
      <w:r w:rsidRPr="007F397D">
        <w:rPr>
          <w:rFonts w:asciiTheme="minorHAnsi" w:hAnsiTheme="minorHAnsi"/>
          <w:sz w:val="20"/>
          <w:szCs w:val="20"/>
        </w:rPr>
        <w:br/>
      </w:r>
      <w:r w:rsidR="002026A4" w:rsidRPr="007F397D">
        <w:rPr>
          <w:rFonts w:asciiTheme="minorHAnsi" w:hAnsiTheme="minorHAnsi"/>
          <w:sz w:val="20"/>
          <w:szCs w:val="20"/>
        </w:rPr>
        <w:t xml:space="preserve">In een eerder stadium is besloten het project 24-uurs bediening in drie deelprojecten te verdelen en dit afzonderlijk aan te besteden. </w:t>
      </w:r>
      <w:r w:rsidRPr="007F397D">
        <w:rPr>
          <w:rFonts w:asciiTheme="minorHAnsi" w:hAnsiTheme="minorHAnsi"/>
          <w:sz w:val="20"/>
          <w:szCs w:val="20"/>
        </w:rPr>
        <w:t>De Provincie heeft hiertoe drie deelprojecten voor 24-uurs bediening van KW gedefinieerd:</w:t>
      </w:r>
    </w:p>
    <w:p w:rsidR="004E205A" w:rsidRPr="007F397D" w:rsidRDefault="004E205A" w:rsidP="004E205A">
      <w:pPr>
        <w:numPr>
          <w:ilvl w:val="0"/>
          <w:numId w:val="3"/>
        </w:numPr>
        <w:autoSpaceDE w:val="0"/>
        <w:autoSpaceDN w:val="0"/>
        <w:adjustRightInd w:val="0"/>
        <w:rPr>
          <w:rFonts w:asciiTheme="minorHAnsi" w:hAnsiTheme="minorHAnsi"/>
          <w:sz w:val="20"/>
          <w:szCs w:val="20"/>
        </w:rPr>
      </w:pPr>
      <w:r w:rsidRPr="007F397D">
        <w:rPr>
          <w:rFonts w:asciiTheme="minorHAnsi" w:hAnsiTheme="minorHAnsi"/>
          <w:sz w:val="20"/>
          <w:szCs w:val="20"/>
        </w:rPr>
        <w:t>Provinciale KW gereed maken voor centrale bediening</w:t>
      </w:r>
      <w:r w:rsidR="00D33B93" w:rsidRPr="007F397D">
        <w:rPr>
          <w:rFonts w:asciiTheme="minorHAnsi" w:hAnsiTheme="minorHAnsi"/>
          <w:sz w:val="20"/>
          <w:szCs w:val="20"/>
        </w:rPr>
        <w:t xml:space="preserve"> en inrichting van bediencentrale</w:t>
      </w:r>
    </w:p>
    <w:p w:rsidR="004E205A" w:rsidRPr="007F397D" w:rsidRDefault="00D33B93" w:rsidP="004E205A">
      <w:pPr>
        <w:numPr>
          <w:ilvl w:val="0"/>
          <w:numId w:val="3"/>
        </w:numPr>
        <w:autoSpaceDE w:val="0"/>
        <w:autoSpaceDN w:val="0"/>
        <w:adjustRightInd w:val="0"/>
        <w:rPr>
          <w:rFonts w:asciiTheme="minorHAnsi" w:hAnsiTheme="minorHAnsi"/>
          <w:sz w:val="20"/>
          <w:szCs w:val="20"/>
        </w:rPr>
      </w:pPr>
      <w:r w:rsidRPr="007F397D">
        <w:rPr>
          <w:rFonts w:asciiTheme="minorHAnsi" w:hAnsiTheme="minorHAnsi"/>
          <w:sz w:val="20"/>
          <w:szCs w:val="20"/>
        </w:rPr>
        <w:t xml:space="preserve">Huren van </w:t>
      </w:r>
      <w:r w:rsidR="004E205A" w:rsidRPr="007F397D">
        <w:rPr>
          <w:rFonts w:asciiTheme="minorHAnsi" w:hAnsiTheme="minorHAnsi"/>
          <w:sz w:val="20"/>
          <w:szCs w:val="20"/>
        </w:rPr>
        <w:t>Dark fiber verbindingen</w:t>
      </w:r>
      <w:r w:rsidR="0017095D" w:rsidRPr="007F397D">
        <w:rPr>
          <w:rFonts w:asciiTheme="minorHAnsi" w:hAnsiTheme="minorHAnsi"/>
          <w:sz w:val="20"/>
          <w:szCs w:val="20"/>
        </w:rPr>
        <w:t xml:space="preserve"> tussen kunstwerken en de bediencentrale in Heerhugowaard</w:t>
      </w:r>
    </w:p>
    <w:p w:rsidR="004E205A" w:rsidRPr="007F397D" w:rsidRDefault="004E205A" w:rsidP="004E205A">
      <w:pPr>
        <w:numPr>
          <w:ilvl w:val="0"/>
          <w:numId w:val="3"/>
        </w:numPr>
        <w:autoSpaceDE w:val="0"/>
        <w:autoSpaceDN w:val="0"/>
        <w:adjustRightInd w:val="0"/>
        <w:rPr>
          <w:rFonts w:asciiTheme="minorHAnsi" w:hAnsiTheme="minorHAnsi"/>
          <w:sz w:val="20"/>
          <w:szCs w:val="20"/>
        </w:rPr>
      </w:pPr>
      <w:r w:rsidRPr="007F397D">
        <w:rPr>
          <w:rFonts w:asciiTheme="minorHAnsi" w:hAnsiTheme="minorHAnsi"/>
          <w:sz w:val="20"/>
          <w:szCs w:val="20"/>
        </w:rPr>
        <w:t>Bouw bediencentrale Heerhugowaard</w:t>
      </w:r>
    </w:p>
    <w:p w:rsidR="004E205A" w:rsidRPr="007F397D" w:rsidRDefault="004E205A" w:rsidP="004E205A">
      <w:pPr>
        <w:autoSpaceDE w:val="0"/>
        <w:autoSpaceDN w:val="0"/>
        <w:adjustRightInd w:val="0"/>
        <w:rPr>
          <w:rFonts w:asciiTheme="minorHAnsi" w:hAnsiTheme="minorHAnsi"/>
          <w:sz w:val="20"/>
          <w:szCs w:val="20"/>
        </w:rPr>
      </w:pPr>
    </w:p>
    <w:p w:rsidR="004E205A" w:rsidRPr="007F397D" w:rsidRDefault="004E205A" w:rsidP="004E205A">
      <w:pPr>
        <w:autoSpaceDE w:val="0"/>
        <w:autoSpaceDN w:val="0"/>
        <w:adjustRightInd w:val="0"/>
        <w:rPr>
          <w:rFonts w:asciiTheme="minorHAnsi" w:hAnsiTheme="minorHAnsi"/>
          <w:sz w:val="20"/>
          <w:szCs w:val="20"/>
        </w:rPr>
      </w:pPr>
      <w:r w:rsidRPr="007F397D">
        <w:rPr>
          <w:rFonts w:asciiTheme="minorHAnsi" w:hAnsiTheme="minorHAnsi"/>
          <w:sz w:val="20"/>
          <w:szCs w:val="20"/>
        </w:rPr>
        <w:t xml:space="preserve">In het bijzonder tussen de deelprojecten 1. en 2. is een zeer goede afstemming in tijd noodzakelijk. </w:t>
      </w:r>
    </w:p>
    <w:p w:rsidR="002026A4" w:rsidRPr="007F397D" w:rsidRDefault="002026A4" w:rsidP="004E205A">
      <w:pPr>
        <w:autoSpaceDE w:val="0"/>
        <w:autoSpaceDN w:val="0"/>
        <w:adjustRightInd w:val="0"/>
        <w:rPr>
          <w:rFonts w:asciiTheme="minorHAnsi" w:hAnsiTheme="minorHAnsi"/>
          <w:sz w:val="20"/>
          <w:szCs w:val="20"/>
        </w:rPr>
      </w:pPr>
    </w:p>
    <w:p w:rsidR="002026A4" w:rsidRPr="007F397D" w:rsidRDefault="002026A4" w:rsidP="004E205A">
      <w:pPr>
        <w:autoSpaceDE w:val="0"/>
        <w:autoSpaceDN w:val="0"/>
        <w:adjustRightInd w:val="0"/>
        <w:rPr>
          <w:rFonts w:asciiTheme="minorHAnsi" w:hAnsiTheme="minorHAnsi"/>
          <w:sz w:val="20"/>
          <w:szCs w:val="20"/>
        </w:rPr>
      </w:pPr>
      <w:r w:rsidRPr="007F397D">
        <w:rPr>
          <w:rFonts w:asciiTheme="minorHAnsi" w:hAnsiTheme="minorHAnsi"/>
          <w:sz w:val="20"/>
          <w:szCs w:val="20"/>
        </w:rPr>
        <w:t>Deze marktconsultatie betreft de aanbesteding van het deelproject Dark fiber verbindingen. De Provincie wenst de verbindingen te realiseren op basis van onbelichte glasvezel.</w:t>
      </w:r>
    </w:p>
    <w:p w:rsidR="005560D0" w:rsidRPr="007F397D" w:rsidRDefault="005560D0" w:rsidP="004E205A">
      <w:pPr>
        <w:autoSpaceDE w:val="0"/>
        <w:autoSpaceDN w:val="0"/>
        <w:adjustRightInd w:val="0"/>
        <w:rPr>
          <w:rFonts w:asciiTheme="minorHAnsi" w:hAnsiTheme="minorHAnsi"/>
          <w:sz w:val="20"/>
          <w:szCs w:val="20"/>
        </w:rPr>
      </w:pPr>
    </w:p>
    <w:p w:rsidR="00BA1F4F" w:rsidRPr="007F397D" w:rsidRDefault="005560D0" w:rsidP="00BA1F4F">
      <w:pPr>
        <w:rPr>
          <w:rFonts w:asciiTheme="minorHAnsi" w:hAnsiTheme="minorHAnsi"/>
          <w:sz w:val="20"/>
          <w:szCs w:val="20"/>
        </w:rPr>
      </w:pPr>
      <w:r w:rsidRPr="007F397D">
        <w:rPr>
          <w:rFonts w:asciiTheme="minorHAnsi" w:hAnsiTheme="minorHAnsi"/>
          <w:sz w:val="20"/>
          <w:szCs w:val="20"/>
        </w:rPr>
        <w:t xml:space="preserve">De te leveren Dienst betreft het leveren  van glasvezelverbindingen  tussen 44 beweegbare kunstwerken (bruggen en sluizen) verspreid over de provincie Noord-Holland en de bediencentrale te Heerhugowaard. Zie voor een overzicht van de kunstwerken </w:t>
      </w:r>
      <w:r w:rsidR="002026A4" w:rsidRPr="007F397D">
        <w:rPr>
          <w:rFonts w:asciiTheme="minorHAnsi" w:hAnsiTheme="minorHAnsi"/>
          <w:sz w:val="20"/>
          <w:szCs w:val="20"/>
        </w:rPr>
        <w:t xml:space="preserve">bijlage </w:t>
      </w:r>
      <w:r w:rsidRPr="007F397D">
        <w:rPr>
          <w:rFonts w:asciiTheme="minorHAnsi" w:hAnsiTheme="minorHAnsi"/>
          <w:sz w:val="20"/>
          <w:szCs w:val="20"/>
        </w:rPr>
        <w:t xml:space="preserve">1 voor een kaart met de kunstwerken. </w:t>
      </w:r>
      <w:r w:rsidR="00BA1F4F" w:rsidRPr="007F397D">
        <w:rPr>
          <w:rFonts w:asciiTheme="minorHAnsi" w:hAnsiTheme="minorHAnsi"/>
          <w:sz w:val="20"/>
          <w:szCs w:val="20"/>
        </w:rPr>
        <w:t>In de periode van 2017</w:t>
      </w:r>
      <w:r w:rsidR="002026A4" w:rsidRPr="007F397D">
        <w:rPr>
          <w:rFonts w:asciiTheme="minorHAnsi" w:hAnsiTheme="minorHAnsi"/>
          <w:sz w:val="20"/>
          <w:szCs w:val="20"/>
        </w:rPr>
        <w:t xml:space="preserve"> </w:t>
      </w:r>
      <w:r w:rsidR="00BA1F4F" w:rsidRPr="007F397D">
        <w:rPr>
          <w:rFonts w:asciiTheme="minorHAnsi" w:hAnsiTheme="minorHAnsi"/>
          <w:sz w:val="20"/>
          <w:szCs w:val="20"/>
        </w:rPr>
        <w:t xml:space="preserve"> t/m 2020 dienen de Glasvezelverbindingen te worden gerealiseerd tussen de bediencentrale en in beginsel 44 kunstwerken. Vervolgens treedt de operationele fase in met een looptijd van 15 jaar.</w:t>
      </w:r>
    </w:p>
    <w:p w:rsidR="00BA1F4F" w:rsidRPr="007F397D" w:rsidRDefault="00BA1F4F" w:rsidP="00BA1F4F">
      <w:pPr>
        <w:rPr>
          <w:rFonts w:asciiTheme="minorHAnsi" w:hAnsiTheme="minorHAnsi"/>
          <w:sz w:val="20"/>
          <w:szCs w:val="20"/>
        </w:rPr>
      </w:pPr>
    </w:p>
    <w:p w:rsidR="00BA1F4F" w:rsidRPr="007F397D" w:rsidRDefault="005560D0" w:rsidP="00BA1F4F">
      <w:pPr>
        <w:rPr>
          <w:rFonts w:asciiTheme="minorHAnsi" w:hAnsiTheme="minorHAnsi"/>
          <w:sz w:val="20"/>
          <w:szCs w:val="20"/>
        </w:rPr>
      </w:pPr>
      <w:r w:rsidRPr="007F397D">
        <w:rPr>
          <w:rFonts w:asciiTheme="minorHAnsi" w:hAnsiTheme="minorHAnsi"/>
          <w:sz w:val="20"/>
          <w:szCs w:val="20"/>
        </w:rPr>
        <w:t>Aangezien er op dit moment nog onzekerheid bestaat over negen beweegbare kunstwerken of deze opgenomen worden in het centrale bedieningssysteem, behoudt de aanbesteder zich het recht voor om (één of meer van) deze beweegbare kunstwerken bij definitieve gunning niet in opdracht te geven of na definitieve gunning als Wijziging Opdrachtgever in te dienen</w:t>
      </w:r>
      <w:r w:rsidR="00BA1F4F" w:rsidRPr="007F397D">
        <w:rPr>
          <w:rFonts w:asciiTheme="minorHAnsi" w:hAnsiTheme="minorHAnsi"/>
          <w:sz w:val="20"/>
          <w:szCs w:val="20"/>
        </w:rPr>
        <w:t>.</w:t>
      </w:r>
      <w:r w:rsidR="0017095D" w:rsidRPr="007F397D">
        <w:rPr>
          <w:rFonts w:asciiTheme="minorHAnsi" w:hAnsiTheme="minorHAnsi"/>
          <w:sz w:val="20"/>
          <w:szCs w:val="20"/>
        </w:rPr>
        <w:t xml:space="preserve"> </w:t>
      </w:r>
    </w:p>
    <w:p w:rsidR="005560D0" w:rsidRPr="007F397D" w:rsidRDefault="005560D0" w:rsidP="004E205A">
      <w:pPr>
        <w:autoSpaceDE w:val="0"/>
        <w:autoSpaceDN w:val="0"/>
        <w:adjustRightInd w:val="0"/>
        <w:rPr>
          <w:rFonts w:asciiTheme="minorHAnsi" w:hAnsiTheme="minorHAnsi"/>
          <w:sz w:val="20"/>
          <w:szCs w:val="20"/>
        </w:rPr>
      </w:pPr>
    </w:p>
    <w:p w:rsidR="002026A4" w:rsidRPr="007F397D" w:rsidRDefault="002026A4">
      <w:pPr>
        <w:spacing w:after="200" w:line="276" w:lineRule="auto"/>
        <w:rPr>
          <w:rFonts w:asciiTheme="minorHAnsi" w:eastAsiaTheme="majorEastAsia" w:hAnsiTheme="minorHAnsi" w:cstheme="majorBidi"/>
          <w:b/>
          <w:bCs/>
          <w:color w:val="4F81BD" w:themeColor="accent1"/>
          <w:sz w:val="20"/>
          <w:szCs w:val="20"/>
        </w:rPr>
      </w:pPr>
      <w:r w:rsidRPr="007F397D">
        <w:rPr>
          <w:rFonts w:asciiTheme="minorHAnsi" w:hAnsiTheme="minorHAnsi"/>
          <w:sz w:val="20"/>
          <w:szCs w:val="20"/>
        </w:rPr>
        <w:br w:type="page"/>
      </w:r>
    </w:p>
    <w:p w:rsidR="00FB4BED" w:rsidRPr="007F397D" w:rsidRDefault="00FB4BED" w:rsidP="00FB4BED">
      <w:pPr>
        <w:pStyle w:val="Kop1"/>
        <w:rPr>
          <w:rFonts w:asciiTheme="minorHAnsi" w:hAnsiTheme="minorHAnsi"/>
          <w:sz w:val="20"/>
          <w:szCs w:val="20"/>
        </w:rPr>
      </w:pPr>
      <w:r w:rsidRPr="007F397D">
        <w:rPr>
          <w:rFonts w:asciiTheme="minorHAnsi" w:hAnsiTheme="minorHAnsi"/>
          <w:sz w:val="20"/>
          <w:szCs w:val="20"/>
        </w:rPr>
        <w:lastRenderedPageBreak/>
        <w:t>Vragen markconsultatie</w:t>
      </w:r>
    </w:p>
    <w:p w:rsidR="00FB4BED" w:rsidRPr="007F397D" w:rsidRDefault="00FB4BED" w:rsidP="00FB4BED">
      <w:pPr>
        <w:rPr>
          <w:rFonts w:asciiTheme="minorHAnsi" w:hAnsiTheme="minorHAnsi"/>
          <w:sz w:val="20"/>
          <w:szCs w:val="20"/>
        </w:rPr>
      </w:pPr>
      <w:r w:rsidRPr="007F397D">
        <w:rPr>
          <w:rFonts w:asciiTheme="minorHAnsi" w:hAnsiTheme="minorHAnsi"/>
          <w:sz w:val="20"/>
          <w:szCs w:val="20"/>
        </w:rPr>
        <w:t xml:space="preserve">Voor het </w:t>
      </w:r>
      <w:r w:rsidR="009B44ED" w:rsidRPr="007F397D">
        <w:rPr>
          <w:rFonts w:asciiTheme="minorHAnsi" w:hAnsiTheme="minorHAnsi"/>
          <w:sz w:val="20"/>
          <w:szCs w:val="20"/>
        </w:rPr>
        <w:t xml:space="preserve">afronden van het contract heeft aanbesteder de volgende vragen waarop zij graag middels deze marktconsultatie een antwoord krijgt van potentiele gegadigden. </w:t>
      </w:r>
    </w:p>
    <w:p w:rsidR="009B263C" w:rsidRPr="007F397D" w:rsidRDefault="009B263C" w:rsidP="009B263C">
      <w:pPr>
        <w:pStyle w:val="Lijstalinea"/>
        <w:numPr>
          <w:ilvl w:val="0"/>
          <w:numId w:val="1"/>
        </w:numPr>
        <w:rPr>
          <w:rFonts w:asciiTheme="minorHAnsi" w:hAnsiTheme="minorHAnsi"/>
          <w:sz w:val="20"/>
          <w:szCs w:val="20"/>
        </w:rPr>
      </w:pPr>
      <w:r w:rsidRPr="007F397D">
        <w:rPr>
          <w:rFonts w:asciiTheme="minorHAnsi" w:hAnsiTheme="minorHAnsi"/>
          <w:sz w:val="20"/>
          <w:szCs w:val="20"/>
        </w:rPr>
        <w:t xml:space="preserve">Is het mogelijk om binnen de dempingseisen (zie bijlage 2) </w:t>
      </w:r>
      <w:proofErr w:type="spellStart"/>
      <w:r w:rsidRPr="007F397D">
        <w:rPr>
          <w:rFonts w:asciiTheme="minorHAnsi" w:hAnsiTheme="minorHAnsi"/>
          <w:sz w:val="20"/>
          <w:szCs w:val="20"/>
        </w:rPr>
        <w:t>fiberspans</w:t>
      </w:r>
      <w:proofErr w:type="spellEnd"/>
      <w:r w:rsidRPr="007F397D">
        <w:rPr>
          <w:rFonts w:asciiTheme="minorHAnsi" w:hAnsiTheme="minorHAnsi"/>
          <w:sz w:val="20"/>
          <w:szCs w:val="20"/>
        </w:rPr>
        <w:t xml:space="preserve">  te realiseren waarbij actieve apparatuur alleen op de kunstwerken zoals aangeduid in Bijlage 1 geplaatst mag worden?</w:t>
      </w:r>
    </w:p>
    <w:p w:rsidR="009B263C" w:rsidRPr="007F397D" w:rsidRDefault="009B263C" w:rsidP="009B263C">
      <w:pPr>
        <w:pStyle w:val="Lijstalinea"/>
        <w:numPr>
          <w:ilvl w:val="1"/>
          <w:numId w:val="1"/>
        </w:numPr>
        <w:rPr>
          <w:rFonts w:asciiTheme="minorHAnsi" w:hAnsiTheme="minorHAnsi"/>
          <w:sz w:val="20"/>
          <w:szCs w:val="20"/>
        </w:rPr>
      </w:pPr>
      <w:r w:rsidRPr="007F397D">
        <w:rPr>
          <w:rFonts w:asciiTheme="minorHAnsi" w:hAnsiTheme="minorHAnsi"/>
          <w:sz w:val="20"/>
          <w:szCs w:val="20"/>
        </w:rPr>
        <w:t>Is de maximale demping via uw infrastructuur zonder meer haalbaar?</w:t>
      </w:r>
    </w:p>
    <w:p w:rsidR="009B263C" w:rsidRPr="007F397D" w:rsidRDefault="009B263C" w:rsidP="009B263C">
      <w:pPr>
        <w:pStyle w:val="Lijstalinea"/>
        <w:numPr>
          <w:ilvl w:val="1"/>
          <w:numId w:val="1"/>
        </w:numPr>
        <w:rPr>
          <w:rFonts w:asciiTheme="minorHAnsi" w:hAnsiTheme="minorHAnsi"/>
          <w:sz w:val="20"/>
          <w:szCs w:val="20"/>
        </w:rPr>
      </w:pPr>
      <w:r w:rsidRPr="007F397D">
        <w:rPr>
          <w:rFonts w:asciiTheme="minorHAnsi" w:hAnsiTheme="minorHAnsi"/>
          <w:sz w:val="20"/>
          <w:szCs w:val="20"/>
        </w:rPr>
        <w:t xml:space="preserve">Is de maximale demping via uw infrastructuur  haalbaar met 80 km </w:t>
      </w:r>
      <w:proofErr w:type="spellStart"/>
      <w:r w:rsidRPr="007F397D">
        <w:rPr>
          <w:rFonts w:asciiTheme="minorHAnsi" w:hAnsiTheme="minorHAnsi"/>
          <w:sz w:val="20"/>
          <w:szCs w:val="20"/>
        </w:rPr>
        <w:t>reach</w:t>
      </w:r>
      <w:proofErr w:type="spellEnd"/>
      <w:r w:rsidRPr="007F397D">
        <w:rPr>
          <w:rFonts w:asciiTheme="minorHAnsi" w:hAnsiTheme="minorHAnsi"/>
          <w:sz w:val="20"/>
          <w:szCs w:val="20"/>
        </w:rPr>
        <w:t xml:space="preserve"> </w:t>
      </w:r>
      <w:proofErr w:type="spellStart"/>
      <w:r w:rsidRPr="007F397D">
        <w:rPr>
          <w:rFonts w:asciiTheme="minorHAnsi" w:hAnsiTheme="minorHAnsi"/>
          <w:sz w:val="20"/>
          <w:szCs w:val="20"/>
        </w:rPr>
        <w:t>SFP’s</w:t>
      </w:r>
      <w:proofErr w:type="spellEnd"/>
    </w:p>
    <w:p w:rsidR="009B263C" w:rsidRPr="007F397D" w:rsidRDefault="009B263C" w:rsidP="009B263C">
      <w:pPr>
        <w:pStyle w:val="Lijstalinea"/>
        <w:numPr>
          <w:ilvl w:val="1"/>
          <w:numId w:val="1"/>
        </w:numPr>
        <w:rPr>
          <w:rFonts w:asciiTheme="minorHAnsi" w:hAnsiTheme="minorHAnsi"/>
          <w:sz w:val="20"/>
          <w:szCs w:val="20"/>
        </w:rPr>
      </w:pPr>
      <w:r w:rsidRPr="007F397D">
        <w:rPr>
          <w:rFonts w:asciiTheme="minorHAnsi" w:hAnsiTheme="minorHAnsi"/>
          <w:sz w:val="20"/>
          <w:szCs w:val="20"/>
        </w:rPr>
        <w:t xml:space="preserve">Is de maximale demping via uw infrastructuur  haalbaar met 120 km </w:t>
      </w:r>
      <w:proofErr w:type="spellStart"/>
      <w:r w:rsidRPr="007F397D">
        <w:rPr>
          <w:rFonts w:asciiTheme="minorHAnsi" w:hAnsiTheme="minorHAnsi"/>
          <w:sz w:val="20"/>
          <w:szCs w:val="20"/>
        </w:rPr>
        <w:t>reach</w:t>
      </w:r>
      <w:proofErr w:type="spellEnd"/>
      <w:r w:rsidRPr="007F397D">
        <w:rPr>
          <w:rFonts w:asciiTheme="minorHAnsi" w:hAnsiTheme="minorHAnsi"/>
          <w:sz w:val="20"/>
          <w:szCs w:val="20"/>
        </w:rPr>
        <w:t xml:space="preserve"> </w:t>
      </w:r>
      <w:proofErr w:type="spellStart"/>
      <w:r w:rsidRPr="007F397D">
        <w:rPr>
          <w:rFonts w:asciiTheme="minorHAnsi" w:hAnsiTheme="minorHAnsi"/>
          <w:sz w:val="20"/>
          <w:szCs w:val="20"/>
        </w:rPr>
        <w:t>SFP’s</w:t>
      </w:r>
      <w:proofErr w:type="spellEnd"/>
      <w:r w:rsidRPr="007F397D">
        <w:rPr>
          <w:rFonts w:asciiTheme="minorHAnsi" w:hAnsiTheme="minorHAnsi"/>
          <w:sz w:val="20"/>
          <w:szCs w:val="20"/>
        </w:rPr>
        <w:t xml:space="preserve"> (bij voorkeur alleen 1Gbit/s) </w:t>
      </w:r>
    </w:p>
    <w:p w:rsidR="009B263C" w:rsidRPr="007F397D" w:rsidRDefault="009B263C" w:rsidP="009B263C">
      <w:pPr>
        <w:pStyle w:val="Lijstalinea"/>
        <w:numPr>
          <w:ilvl w:val="1"/>
          <w:numId w:val="1"/>
        </w:numPr>
        <w:rPr>
          <w:rFonts w:asciiTheme="minorHAnsi" w:hAnsiTheme="minorHAnsi"/>
          <w:sz w:val="20"/>
          <w:szCs w:val="20"/>
        </w:rPr>
      </w:pPr>
      <w:r w:rsidRPr="007F397D">
        <w:rPr>
          <w:rFonts w:asciiTheme="minorHAnsi" w:hAnsiTheme="minorHAnsi"/>
          <w:sz w:val="20"/>
          <w:szCs w:val="20"/>
        </w:rPr>
        <w:t xml:space="preserve">Is de maximale demping via uw infrastructuur  haalbaar indien een of meerdere van de volgende kunstwerken niet beschikbaar zijn om PNH apparatuur te plaatsen: de </w:t>
      </w:r>
      <w:proofErr w:type="spellStart"/>
      <w:r w:rsidRPr="007F397D">
        <w:rPr>
          <w:rFonts w:asciiTheme="minorHAnsi" w:hAnsiTheme="minorHAnsi"/>
          <w:sz w:val="20"/>
          <w:szCs w:val="20"/>
        </w:rPr>
        <w:t>Kooybrug</w:t>
      </w:r>
      <w:proofErr w:type="spellEnd"/>
      <w:r w:rsidRPr="007F397D">
        <w:rPr>
          <w:rFonts w:asciiTheme="minorHAnsi" w:hAnsiTheme="minorHAnsi"/>
          <w:sz w:val="20"/>
          <w:szCs w:val="20"/>
        </w:rPr>
        <w:t>, Balgzandbrug en Wilhelminasluis.</w:t>
      </w:r>
    </w:p>
    <w:p w:rsidR="004517EF" w:rsidRPr="007F397D" w:rsidRDefault="004517EF" w:rsidP="004517EF">
      <w:pPr>
        <w:pStyle w:val="Lijstalinea"/>
        <w:rPr>
          <w:rFonts w:asciiTheme="minorHAnsi" w:hAnsiTheme="minorHAnsi"/>
          <w:sz w:val="20"/>
          <w:szCs w:val="20"/>
        </w:rPr>
      </w:pPr>
    </w:p>
    <w:p w:rsidR="009B263C" w:rsidRPr="007F397D" w:rsidRDefault="009B263C" w:rsidP="009B263C">
      <w:pPr>
        <w:pStyle w:val="Lijstalinea"/>
        <w:numPr>
          <w:ilvl w:val="0"/>
          <w:numId w:val="1"/>
        </w:numPr>
        <w:rPr>
          <w:rFonts w:asciiTheme="minorHAnsi" w:hAnsiTheme="minorHAnsi"/>
          <w:sz w:val="20"/>
          <w:szCs w:val="20"/>
        </w:rPr>
      </w:pPr>
      <w:r w:rsidRPr="007F397D">
        <w:rPr>
          <w:rFonts w:asciiTheme="minorHAnsi" w:hAnsiTheme="minorHAnsi"/>
          <w:sz w:val="20"/>
          <w:szCs w:val="20"/>
        </w:rPr>
        <w:t xml:space="preserve">PNH wenst </w:t>
      </w:r>
      <w:r w:rsidR="002026A4" w:rsidRPr="007F397D">
        <w:rPr>
          <w:rFonts w:asciiTheme="minorHAnsi" w:hAnsiTheme="minorHAnsi"/>
          <w:sz w:val="20"/>
          <w:szCs w:val="20"/>
        </w:rPr>
        <w:t xml:space="preserve">geen initiële investeringskosten te betalen maar </w:t>
      </w:r>
      <w:r w:rsidR="0023247B" w:rsidRPr="007F397D">
        <w:rPr>
          <w:rFonts w:asciiTheme="minorHAnsi" w:hAnsiTheme="minorHAnsi"/>
          <w:sz w:val="20"/>
          <w:szCs w:val="20"/>
        </w:rPr>
        <w:t xml:space="preserve">alle </w:t>
      </w:r>
      <w:r w:rsidRPr="007F397D">
        <w:rPr>
          <w:rFonts w:asciiTheme="minorHAnsi" w:hAnsiTheme="minorHAnsi"/>
          <w:sz w:val="20"/>
          <w:szCs w:val="20"/>
        </w:rPr>
        <w:t>kosten</w:t>
      </w:r>
      <w:r w:rsidR="0023247B" w:rsidRPr="007F397D">
        <w:rPr>
          <w:rFonts w:asciiTheme="minorHAnsi" w:hAnsiTheme="minorHAnsi"/>
          <w:sz w:val="20"/>
          <w:szCs w:val="20"/>
        </w:rPr>
        <w:t xml:space="preserve"> </w:t>
      </w:r>
      <w:r w:rsidRPr="007F397D">
        <w:rPr>
          <w:rFonts w:asciiTheme="minorHAnsi" w:hAnsiTheme="minorHAnsi"/>
          <w:sz w:val="20"/>
          <w:szCs w:val="20"/>
        </w:rPr>
        <w:t xml:space="preserve">tijdens te huurperiode </w:t>
      </w:r>
      <w:r w:rsidR="002026A4" w:rsidRPr="007F397D">
        <w:rPr>
          <w:rFonts w:asciiTheme="minorHAnsi" w:hAnsiTheme="minorHAnsi"/>
          <w:sz w:val="20"/>
          <w:szCs w:val="20"/>
        </w:rPr>
        <w:t>maandelijks in de huurprijs</w:t>
      </w:r>
      <w:r w:rsidRPr="007F397D">
        <w:rPr>
          <w:rFonts w:asciiTheme="minorHAnsi" w:hAnsiTheme="minorHAnsi"/>
          <w:sz w:val="20"/>
          <w:szCs w:val="20"/>
        </w:rPr>
        <w:t>.</w:t>
      </w:r>
    </w:p>
    <w:p w:rsidR="004517EF" w:rsidRPr="007F397D" w:rsidRDefault="004517EF" w:rsidP="009B263C">
      <w:pPr>
        <w:pStyle w:val="Lijstalinea"/>
        <w:numPr>
          <w:ilvl w:val="1"/>
          <w:numId w:val="1"/>
        </w:numPr>
        <w:rPr>
          <w:rFonts w:asciiTheme="minorHAnsi" w:hAnsiTheme="minorHAnsi"/>
          <w:sz w:val="20"/>
          <w:szCs w:val="20"/>
        </w:rPr>
      </w:pPr>
      <w:r w:rsidRPr="007F397D">
        <w:rPr>
          <w:rFonts w:asciiTheme="minorHAnsi" w:hAnsiTheme="minorHAnsi"/>
          <w:sz w:val="20"/>
          <w:szCs w:val="20"/>
        </w:rPr>
        <w:t>Hoe kijkt u hier als marktpartij tegenaan?</w:t>
      </w:r>
    </w:p>
    <w:p w:rsidR="009B263C" w:rsidRPr="007F397D" w:rsidRDefault="004517EF" w:rsidP="009B263C">
      <w:pPr>
        <w:pStyle w:val="Lijstalinea"/>
        <w:numPr>
          <w:ilvl w:val="1"/>
          <w:numId w:val="1"/>
        </w:numPr>
        <w:rPr>
          <w:rFonts w:asciiTheme="minorHAnsi" w:hAnsiTheme="minorHAnsi"/>
          <w:sz w:val="20"/>
          <w:szCs w:val="20"/>
        </w:rPr>
      </w:pPr>
      <w:r w:rsidRPr="007F397D">
        <w:rPr>
          <w:rFonts w:asciiTheme="minorHAnsi" w:hAnsiTheme="minorHAnsi"/>
          <w:sz w:val="20"/>
          <w:szCs w:val="20"/>
        </w:rPr>
        <w:t>In</w:t>
      </w:r>
      <w:r w:rsidR="009B263C" w:rsidRPr="007F397D">
        <w:rPr>
          <w:rFonts w:asciiTheme="minorHAnsi" w:hAnsiTheme="minorHAnsi"/>
          <w:sz w:val="20"/>
          <w:szCs w:val="20"/>
        </w:rPr>
        <w:t xml:space="preserve"> hoeverre </w:t>
      </w:r>
      <w:r w:rsidRPr="007F397D">
        <w:rPr>
          <w:rFonts w:asciiTheme="minorHAnsi" w:hAnsiTheme="minorHAnsi"/>
          <w:sz w:val="20"/>
          <w:szCs w:val="20"/>
        </w:rPr>
        <w:t>zou</w:t>
      </w:r>
      <w:r w:rsidR="009B263C" w:rsidRPr="007F397D">
        <w:rPr>
          <w:rFonts w:asciiTheme="minorHAnsi" w:hAnsiTheme="minorHAnsi"/>
          <w:sz w:val="20"/>
          <w:szCs w:val="20"/>
        </w:rPr>
        <w:t xml:space="preserve"> dit een belemmering </w:t>
      </w:r>
      <w:r w:rsidRPr="007F397D">
        <w:rPr>
          <w:rFonts w:asciiTheme="minorHAnsi" w:hAnsiTheme="minorHAnsi"/>
          <w:sz w:val="20"/>
          <w:szCs w:val="20"/>
        </w:rPr>
        <w:t xml:space="preserve">voor u zijn </w:t>
      </w:r>
      <w:r w:rsidR="009B263C" w:rsidRPr="007F397D">
        <w:rPr>
          <w:rFonts w:asciiTheme="minorHAnsi" w:hAnsiTheme="minorHAnsi"/>
          <w:sz w:val="20"/>
          <w:szCs w:val="20"/>
        </w:rPr>
        <w:t>om aan te bieden?</w:t>
      </w:r>
    </w:p>
    <w:p w:rsidR="009B263C" w:rsidRPr="007F397D" w:rsidRDefault="009B263C" w:rsidP="009B263C">
      <w:pPr>
        <w:pStyle w:val="Lijstalinea"/>
        <w:numPr>
          <w:ilvl w:val="1"/>
          <w:numId w:val="1"/>
        </w:numPr>
        <w:rPr>
          <w:rFonts w:asciiTheme="minorHAnsi" w:hAnsiTheme="minorHAnsi"/>
          <w:sz w:val="20"/>
          <w:szCs w:val="20"/>
        </w:rPr>
      </w:pPr>
      <w:r w:rsidRPr="007F397D">
        <w:rPr>
          <w:rFonts w:asciiTheme="minorHAnsi" w:hAnsiTheme="minorHAnsi"/>
          <w:sz w:val="20"/>
          <w:szCs w:val="20"/>
        </w:rPr>
        <w:t xml:space="preserve">Indien PNH het minimaliseren van investeringskosten als EMVI criterium opneemt, in hoeverre bent u bereid hier meerwaarde op aan te bieden? </w:t>
      </w:r>
    </w:p>
    <w:p w:rsidR="004517EF" w:rsidRPr="007F397D" w:rsidRDefault="004517EF" w:rsidP="004517EF">
      <w:pPr>
        <w:pStyle w:val="Lijstalinea"/>
        <w:rPr>
          <w:rFonts w:asciiTheme="minorHAnsi" w:hAnsiTheme="minorHAnsi"/>
          <w:sz w:val="20"/>
          <w:szCs w:val="20"/>
        </w:rPr>
      </w:pPr>
    </w:p>
    <w:p w:rsidR="004517EF" w:rsidRPr="007F397D" w:rsidRDefault="009B263C" w:rsidP="004517EF">
      <w:pPr>
        <w:pStyle w:val="Lijstalinea"/>
        <w:numPr>
          <w:ilvl w:val="0"/>
          <w:numId w:val="1"/>
        </w:numPr>
        <w:rPr>
          <w:rFonts w:asciiTheme="minorHAnsi" w:hAnsiTheme="minorHAnsi"/>
          <w:sz w:val="20"/>
          <w:szCs w:val="20"/>
        </w:rPr>
      </w:pPr>
      <w:r w:rsidRPr="007F397D">
        <w:rPr>
          <w:rFonts w:asciiTheme="minorHAnsi" w:hAnsiTheme="minorHAnsi"/>
          <w:sz w:val="20"/>
          <w:szCs w:val="20"/>
        </w:rPr>
        <w:t xml:space="preserve">Opdrachtgever eist een beschikbaarheid van 99.7%, per object per kwartaal. Alle oorzaken van </w:t>
      </w:r>
      <w:r w:rsidR="004517EF" w:rsidRPr="007F397D">
        <w:rPr>
          <w:rFonts w:asciiTheme="minorHAnsi" w:hAnsiTheme="minorHAnsi"/>
          <w:sz w:val="20"/>
          <w:szCs w:val="20"/>
        </w:rPr>
        <w:t>niet-</w:t>
      </w:r>
      <w:r w:rsidRPr="007F397D">
        <w:rPr>
          <w:rFonts w:asciiTheme="minorHAnsi" w:hAnsiTheme="minorHAnsi"/>
          <w:sz w:val="20"/>
          <w:szCs w:val="20"/>
        </w:rPr>
        <w:t xml:space="preserve">beschikbaarheid buiten de invloedssfeer van Opdrachtgever tellen mee in </w:t>
      </w:r>
      <w:r w:rsidR="004517EF" w:rsidRPr="007F397D">
        <w:rPr>
          <w:rFonts w:asciiTheme="minorHAnsi" w:hAnsiTheme="minorHAnsi"/>
          <w:sz w:val="20"/>
          <w:szCs w:val="20"/>
        </w:rPr>
        <w:t>dit percentage</w:t>
      </w:r>
      <w:r w:rsidRPr="007F397D">
        <w:rPr>
          <w:rFonts w:asciiTheme="minorHAnsi" w:hAnsiTheme="minorHAnsi"/>
          <w:sz w:val="20"/>
          <w:szCs w:val="20"/>
        </w:rPr>
        <w:t xml:space="preserve"> (waaronder graafschade, overstroming e.d.) </w:t>
      </w:r>
    </w:p>
    <w:p w:rsidR="004517EF" w:rsidRPr="007F397D" w:rsidRDefault="004517EF" w:rsidP="004517EF">
      <w:pPr>
        <w:pStyle w:val="Lijstalinea"/>
        <w:numPr>
          <w:ilvl w:val="1"/>
          <w:numId w:val="1"/>
        </w:numPr>
        <w:rPr>
          <w:rFonts w:asciiTheme="minorHAnsi" w:hAnsiTheme="minorHAnsi"/>
          <w:sz w:val="20"/>
          <w:szCs w:val="20"/>
        </w:rPr>
      </w:pPr>
      <w:r w:rsidRPr="007F397D">
        <w:rPr>
          <w:rFonts w:asciiTheme="minorHAnsi" w:hAnsiTheme="minorHAnsi"/>
          <w:sz w:val="20"/>
          <w:szCs w:val="20"/>
        </w:rPr>
        <w:t>Hoe kijkt u als marktpartij tegenaan? Is dit haalbaar?</w:t>
      </w:r>
    </w:p>
    <w:p w:rsidR="004517EF" w:rsidRPr="007F397D" w:rsidRDefault="004517EF" w:rsidP="004517EF">
      <w:pPr>
        <w:pStyle w:val="Lijstalinea"/>
        <w:numPr>
          <w:ilvl w:val="1"/>
          <w:numId w:val="1"/>
        </w:numPr>
        <w:rPr>
          <w:rFonts w:asciiTheme="minorHAnsi" w:hAnsiTheme="minorHAnsi"/>
          <w:sz w:val="20"/>
          <w:szCs w:val="20"/>
        </w:rPr>
      </w:pPr>
      <w:r w:rsidRPr="007F397D">
        <w:rPr>
          <w:rFonts w:asciiTheme="minorHAnsi" w:hAnsiTheme="minorHAnsi"/>
          <w:sz w:val="20"/>
          <w:szCs w:val="20"/>
        </w:rPr>
        <w:t>Welke uitgangspunten zijn er nodig om een netwerkontwerp op te baseren?</w:t>
      </w:r>
    </w:p>
    <w:p w:rsidR="009B263C" w:rsidRPr="007F397D" w:rsidRDefault="004517EF" w:rsidP="004517EF">
      <w:pPr>
        <w:pStyle w:val="Lijstalinea"/>
        <w:numPr>
          <w:ilvl w:val="1"/>
          <w:numId w:val="1"/>
        </w:numPr>
        <w:rPr>
          <w:rFonts w:asciiTheme="minorHAnsi" w:hAnsiTheme="minorHAnsi"/>
          <w:sz w:val="20"/>
          <w:szCs w:val="20"/>
        </w:rPr>
      </w:pPr>
      <w:r w:rsidRPr="007F397D">
        <w:rPr>
          <w:rFonts w:asciiTheme="minorHAnsi" w:hAnsiTheme="minorHAnsi"/>
          <w:sz w:val="20"/>
          <w:szCs w:val="20"/>
        </w:rPr>
        <w:t>PNH denkt zelf aan de</w:t>
      </w:r>
      <w:r w:rsidR="009B263C" w:rsidRPr="007F397D">
        <w:rPr>
          <w:rFonts w:asciiTheme="minorHAnsi" w:hAnsiTheme="minorHAnsi"/>
          <w:sz w:val="20"/>
          <w:szCs w:val="20"/>
        </w:rPr>
        <w:t xml:space="preserve"> volgende uitgangspunten</w:t>
      </w:r>
      <w:r w:rsidRPr="007F397D">
        <w:rPr>
          <w:rFonts w:asciiTheme="minorHAnsi" w:hAnsiTheme="minorHAnsi"/>
          <w:sz w:val="20"/>
          <w:szCs w:val="20"/>
        </w:rPr>
        <w:t>. Vindt u het nodig om deze uitgangspunten op te nemen in de vraagspecificatie of beschouwt u dit als ontwerpvrijheid voor de marktpartijen?</w:t>
      </w:r>
    </w:p>
    <w:p w:rsidR="009B263C" w:rsidRPr="007F397D" w:rsidRDefault="009B263C" w:rsidP="009B263C">
      <w:pPr>
        <w:numPr>
          <w:ilvl w:val="0"/>
          <w:numId w:val="4"/>
        </w:numPr>
        <w:tabs>
          <w:tab w:val="clear" w:pos="720"/>
          <w:tab w:val="num" w:pos="4896"/>
        </w:tabs>
        <w:ind w:left="1776"/>
        <w:textAlignment w:val="center"/>
        <w:rPr>
          <w:rFonts w:asciiTheme="minorHAnsi" w:eastAsia="Times New Roman" w:hAnsiTheme="minorHAnsi"/>
          <w:sz w:val="20"/>
          <w:szCs w:val="20"/>
          <w:lang w:eastAsia="nl-NL"/>
        </w:rPr>
      </w:pPr>
      <w:r w:rsidRPr="007F397D">
        <w:rPr>
          <w:rFonts w:asciiTheme="minorHAnsi" w:eastAsia="Times New Roman" w:hAnsiTheme="minorHAnsi"/>
          <w:sz w:val="20"/>
          <w:szCs w:val="20"/>
          <w:lang w:eastAsia="nl-NL"/>
        </w:rPr>
        <w:t xml:space="preserve">Elk object langs twee kanten benaderbaar, ook geen object als </w:t>
      </w:r>
      <w:proofErr w:type="spellStart"/>
      <w:r w:rsidRPr="007F397D">
        <w:rPr>
          <w:rFonts w:asciiTheme="minorHAnsi" w:eastAsia="Times New Roman" w:hAnsiTheme="minorHAnsi"/>
          <w:sz w:val="20"/>
          <w:szCs w:val="20"/>
          <w:lang w:eastAsia="nl-NL"/>
        </w:rPr>
        <w:t>SPoF</w:t>
      </w:r>
      <w:proofErr w:type="spellEnd"/>
      <w:r w:rsidRPr="007F397D">
        <w:rPr>
          <w:rFonts w:asciiTheme="minorHAnsi" w:eastAsia="Times New Roman" w:hAnsiTheme="minorHAnsi"/>
          <w:sz w:val="20"/>
          <w:szCs w:val="20"/>
          <w:lang w:eastAsia="nl-NL"/>
        </w:rPr>
        <w:t xml:space="preserve"> op de route</w:t>
      </w:r>
    </w:p>
    <w:p w:rsidR="009B263C" w:rsidRPr="007F397D" w:rsidRDefault="009B263C" w:rsidP="009B263C">
      <w:pPr>
        <w:numPr>
          <w:ilvl w:val="0"/>
          <w:numId w:val="5"/>
        </w:numPr>
        <w:tabs>
          <w:tab w:val="clear" w:pos="720"/>
          <w:tab w:val="num" w:pos="4200"/>
        </w:tabs>
        <w:ind w:left="1776"/>
        <w:textAlignment w:val="center"/>
        <w:rPr>
          <w:rFonts w:asciiTheme="minorHAnsi" w:eastAsia="Times New Roman" w:hAnsiTheme="minorHAnsi"/>
          <w:sz w:val="20"/>
          <w:szCs w:val="20"/>
          <w:lang w:eastAsia="nl-NL"/>
        </w:rPr>
      </w:pPr>
      <w:r w:rsidRPr="007F397D">
        <w:rPr>
          <w:rFonts w:asciiTheme="minorHAnsi" w:eastAsia="Times New Roman" w:hAnsiTheme="minorHAnsi"/>
          <w:sz w:val="20"/>
          <w:szCs w:val="20"/>
          <w:lang w:eastAsia="nl-NL"/>
        </w:rPr>
        <w:t>Niet meer dan 8 objecten op een ring</w:t>
      </w:r>
    </w:p>
    <w:p w:rsidR="009B263C" w:rsidRPr="007F397D" w:rsidRDefault="009B263C" w:rsidP="009B263C">
      <w:pPr>
        <w:numPr>
          <w:ilvl w:val="0"/>
          <w:numId w:val="5"/>
        </w:numPr>
        <w:tabs>
          <w:tab w:val="clear" w:pos="720"/>
          <w:tab w:val="num" w:pos="4200"/>
        </w:tabs>
        <w:ind w:left="1776"/>
        <w:textAlignment w:val="center"/>
        <w:rPr>
          <w:rFonts w:asciiTheme="minorHAnsi" w:eastAsia="Times New Roman" w:hAnsiTheme="minorHAnsi"/>
          <w:sz w:val="20"/>
          <w:szCs w:val="20"/>
          <w:lang w:eastAsia="nl-NL"/>
        </w:rPr>
      </w:pPr>
      <w:r w:rsidRPr="007F397D">
        <w:rPr>
          <w:rFonts w:asciiTheme="minorHAnsi" w:eastAsia="Times New Roman" w:hAnsiTheme="minorHAnsi"/>
          <w:sz w:val="20"/>
          <w:szCs w:val="20"/>
          <w:lang w:eastAsia="nl-NL"/>
        </w:rPr>
        <w:t>Niet meer dan twee “lagen” van ringen (hoofdring/subring)</w:t>
      </w:r>
    </w:p>
    <w:p w:rsidR="009B263C" w:rsidRPr="007F397D" w:rsidRDefault="009B263C" w:rsidP="009B263C">
      <w:pPr>
        <w:numPr>
          <w:ilvl w:val="0"/>
          <w:numId w:val="5"/>
        </w:numPr>
        <w:tabs>
          <w:tab w:val="clear" w:pos="720"/>
          <w:tab w:val="num" w:pos="4200"/>
        </w:tabs>
        <w:ind w:left="1776"/>
        <w:textAlignment w:val="center"/>
        <w:rPr>
          <w:rFonts w:asciiTheme="minorHAnsi" w:eastAsia="Times New Roman" w:hAnsiTheme="minorHAnsi"/>
          <w:sz w:val="20"/>
          <w:szCs w:val="20"/>
          <w:lang w:eastAsia="nl-NL"/>
        </w:rPr>
      </w:pPr>
      <w:r w:rsidRPr="007F397D">
        <w:rPr>
          <w:rFonts w:asciiTheme="minorHAnsi" w:eastAsia="Times New Roman" w:hAnsiTheme="minorHAnsi"/>
          <w:sz w:val="20"/>
          <w:szCs w:val="20"/>
          <w:lang w:eastAsia="nl-NL"/>
        </w:rPr>
        <w:t>Knooppunten tussen hoofdring/subring altijd op object van PNH</w:t>
      </w:r>
    </w:p>
    <w:p w:rsidR="009B263C" w:rsidRPr="007F397D" w:rsidRDefault="009B263C" w:rsidP="009B263C">
      <w:pPr>
        <w:numPr>
          <w:ilvl w:val="0"/>
          <w:numId w:val="5"/>
        </w:numPr>
        <w:tabs>
          <w:tab w:val="clear" w:pos="720"/>
          <w:tab w:val="num" w:pos="4200"/>
        </w:tabs>
        <w:ind w:left="1776"/>
        <w:textAlignment w:val="center"/>
        <w:rPr>
          <w:rFonts w:asciiTheme="minorHAnsi" w:eastAsia="Times New Roman" w:hAnsiTheme="minorHAnsi"/>
          <w:sz w:val="20"/>
          <w:szCs w:val="20"/>
          <w:lang w:eastAsia="nl-NL"/>
        </w:rPr>
      </w:pPr>
      <w:r w:rsidRPr="007F397D">
        <w:rPr>
          <w:rFonts w:asciiTheme="minorHAnsi" w:eastAsia="Times New Roman" w:hAnsiTheme="minorHAnsi"/>
          <w:sz w:val="20"/>
          <w:szCs w:val="20"/>
          <w:lang w:eastAsia="nl-NL"/>
        </w:rPr>
        <w:t>Max. uitval per enkelvoudige glasbreuk = 1 object</w:t>
      </w:r>
    </w:p>
    <w:p w:rsidR="009B263C" w:rsidRPr="007F397D" w:rsidRDefault="009B263C" w:rsidP="009B263C">
      <w:pPr>
        <w:numPr>
          <w:ilvl w:val="0"/>
          <w:numId w:val="6"/>
        </w:numPr>
        <w:tabs>
          <w:tab w:val="clear" w:pos="720"/>
          <w:tab w:val="num" w:pos="2112"/>
        </w:tabs>
        <w:ind w:left="1776"/>
        <w:textAlignment w:val="center"/>
        <w:rPr>
          <w:rFonts w:asciiTheme="minorHAnsi" w:eastAsia="Times New Roman" w:hAnsiTheme="minorHAnsi"/>
          <w:sz w:val="20"/>
          <w:szCs w:val="20"/>
          <w:lang w:eastAsia="nl-NL"/>
        </w:rPr>
      </w:pPr>
      <w:r w:rsidRPr="007F397D">
        <w:rPr>
          <w:rFonts w:asciiTheme="minorHAnsi" w:eastAsia="Times New Roman" w:hAnsiTheme="minorHAnsi"/>
          <w:sz w:val="20"/>
          <w:szCs w:val="20"/>
          <w:lang w:eastAsia="nl-NL"/>
        </w:rPr>
        <w:t>Reparatietijd: 24 uur is OK, EMVI-punten voor snellere reparatietijd (16 of 8 uur</w:t>
      </w:r>
    </w:p>
    <w:p w:rsidR="004517EF" w:rsidRPr="007F397D" w:rsidRDefault="004517EF" w:rsidP="004517EF">
      <w:pPr>
        <w:pStyle w:val="Lijstalinea"/>
        <w:rPr>
          <w:rFonts w:asciiTheme="minorHAnsi" w:hAnsiTheme="minorHAnsi" w:cstheme="minorBidi"/>
          <w:color w:val="1F497D" w:themeColor="dark2"/>
          <w:sz w:val="20"/>
          <w:szCs w:val="20"/>
        </w:rPr>
      </w:pPr>
    </w:p>
    <w:p w:rsidR="009C50D3" w:rsidRPr="007F397D" w:rsidRDefault="009C50D3">
      <w:pPr>
        <w:spacing w:after="200" w:line="276" w:lineRule="auto"/>
        <w:rPr>
          <w:rFonts w:asciiTheme="minorHAnsi" w:hAnsiTheme="minorHAnsi"/>
          <w:sz w:val="20"/>
          <w:szCs w:val="20"/>
        </w:rPr>
      </w:pPr>
      <w:r w:rsidRPr="007F397D">
        <w:rPr>
          <w:rFonts w:asciiTheme="minorHAnsi" w:hAnsiTheme="minorHAnsi"/>
          <w:sz w:val="20"/>
          <w:szCs w:val="20"/>
        </w:rPr>
        <w:br w:type="page"/>
      </w:r>
    </w:p>
    <w:p w:rsidR="009B263C" w:rsidRPr="007F397D" w:rsidRDefault="004517EF" w:rsidP="00547072">
      <w:pPr>
        <w:pStyle w:val="Lijstalinea"/>
        <w:numPr>
          <w:ilvl w:val="0"/>
          <w:numId w:val="1"/>
        </w:numPr>
        <w:rPr>
          <w:rFonts w:asciiTheme="minorHAnsi" w:hAnsiTheme="minorHAnsi"/>
          <w:sz w:val="20"/>
          <w:szCs w:val="20"/>
        </w:rPr>
      </w:pPr>
      <w:r w:rsidRPr="007F397D">
        <w:rPr>
          <w:rFonts w:asciiTheme="minorHAnsi" w:hAnsiTheme="minorHAnsi"/>
          <w:sz w:val="20"/>
          <w:szCs w:val="20"/>
        </w:rPr>
        <w:lastRenderedPageBreak/>
        <w:t>In het kader van de eerste mijlpaal in het programma 24-uurs centrale bediening</w:t>
      </w:r>
      <w:r w:rsidR="009C50D3" w:rsidRPr="007F397D">
        <w:rPr>
          <w:rFonts w:asciiTheme="minorHAnsi" w:hAnsiTheme="minorHAnsi"/>
          <w:sz w:val="20"/>
          <w:szCs w:val="20"/>
        </w:rPr>
        <w:t xml:space="preserve"> dient de glasvezelverbinding uiterlijk op 1 augustus 2017 gerealiseerd te zijn</w:t>
      </w:r>
      <w:r w:rsidR="00547072" w:rsidRPr="007F397D">
        <w:rPr>
          <w:rFonts w:asciiTheme="minorHAnsi" w:hAnsiTheme="minorHAnsi"/>
          <w:sz w:val="20"/>
          <w:szCs w:val="20"/>
        </w:rPr>
        <w:t xml:space="preserve"> tussen de Centrale bediening te Heerhugowaard en de </w:t>
      </w:r>
      <w:proofErr w:type="spellStart"/>
      <w:r w:rsidR="009B263C" w:rsidRPr="007F397D">
        <w:rPr>
          <w:rFonts w:asciiTheme="minorHAnsi" w:hAnsiTheme="minorHAnsi"/>
          <w:sz w:val="20"/>
          <w:szCs w:val="20"/>
        </w:rPr>
        <w:t>S</w:t>
      </w:r>
      <w:r w:rsidR="009C50D3" w:rsidRPr="007F397D">
        <w:rPr>
          <w:rFonts w:asciiTheme="minorHAnsi" w:hAnsiTheme="minorHAnsi"/>
          <w:sz w:val="20"/>
          <w:szCs w:val="20"/>
        </w:rPr>
        <w:t>tolperbasculebrug</w:t>
      </w:r>
      <w:proofErr w:type="spellEnd"/>
      <w:r w:rsidR="009C50D3" w:rsidRPr="007F397D">
        <w:rPr>
          <w:rFonts w:asciiTheme="minorHAnsi" w:hAnsiTheme="minorHAnsi"/>
          <w:sz w:val="20"/>
          <w:szCs w:val="20"/>
        </w:rPr>
        <w:t xml:space="preserve"> en </w:t>
      </w:r>
      <w:proofErr w:type="spellStart"/>
      <w:r w:rsidR="009C50D3" w:rsidRPr="007F397D">
        <w:rPr>
          <w:rFonts w:asciiTheme="minorHAnsi" w:hAnsiTheme="minorHAnsi"/>
          <w:sz w:val="20"/>
          <w:szCs w:val="20"/>
        </w:rPr>
        <w:t>Zijperbrug</w:t>
      </w:r>
      <w:proofErr w:type="spellEnd"/>
      <w:r w:rsidR="009C50D3" w:rsidRPr="007F397D">
        <w:rPr>
          <w:rFonts w:asciiTheme="minorHAnsi" w:hAnsiTheme="minorHAnsi"/>
          <w:sz w:val="20"/>
          <w:szCs w:val="20"/>
        </w:rPr>
        <w:t>. Is dit volgens u haalbaar gezien de bin paragraaf 3.2 genoemde voorgenomen planning van de aanbesteding?</w:t>
      </w:r>
    </w:p>
    <w:p w:rsidR="009B44ED" w:rsidRPr="007F397D" w:rsidRDefault="009B44ED" w:rsidP="009B44ED">
      <w:pPr>
        <w:pStyle w:val="Kop1"/>
        <w:rPr>
          <w:rFonts w:asciiTheme="minorHAnsi" w:hAnsiTheme="minorHAnsi"/>
          <w:sz w:val="20"/>
          <w:szCs w:val="20"/>
        </w:rPr>
      </w:pPr>
      <w:r w:rsidRPr="007F397D">
        <w:rPr>
          <w:rFonts w:asciiTheme="minorHAnsi" w:hAnsiTheme="minorHAnsi"/>
          <w:sz w:val="20"/>
          <w:szCs w:val="20"/>
        </w:rPr>
        <w:t>Procedure</w:t>
      </w:r>
    </w:p>
    <w:p w:rsidR="009C50D3" w:rsidRPr="007F397D" w:rsidRDefault="009C50D3" w:rsidP="009C50D3">
      <w:pPr>
        <w:pStyle w:val="Kop2"/>
        <w:rPr>
          <w:rFonts w:asciiTheme="minorHAnsi" w:hAnsiTheme="minorHAnsi"/>
          <w:sz w:val="20"/>
          <w:szCs w:val="20"/>
        </w:rPr>
      </w:pPr>
      <w:r w:rsidRPr="007F397D">
        <w:rPr>
          <w:rFonts w:asciiTheme="minorHAnsi" w:hAnsiTheme="minorHAnsi"/>
          <w:sz w:val="20"/>
          <w:szCs w:val="20"/>
        </w:rPr>
        <w:t>Stellen van vragen</w:t>
      </w:r>
    </w:p>
    <w:p w:rsidR="009C50D3" w:rsidRPr="007F397D" w:rsidRDefault="006524DE" w:rsidP="009B44ED">
      <w:pPr>
        <w:rPr>
          <w:rFonts w:asciiTheme="minorHAnsi" w:hAnsiTheme="minorHAnsi"/>
          <w:sz w:val="20"/>
          <w:szCs w:val="20"/>
        </w:rPr>
      </w:pPr>
      <w:r w:rsidRPr="007F397D">
        <w:rPr>
          <w:rFonts w:asciiTheme="minorHAnsi" w:hAnsiTheme="minorHAnsi"/>
          <w:sz w:val="20"/>
          <w:szCs w:val="20"/>
        </w:rPr>
        <w:t>Als</w:t>
      </w:r>
      <w:r w:rsidR="009C50D3" w:rsidRPr="007F397D">
        <w:rPr>
          <w:rFonts w:asciiTheme="minorHAnsi" w:hAnsiTheme="minorHAnsi"/>
          <w:sz w:val="20"/>
          <w:szCs w:val="20"/>
        </w:rPr>
        <w:t xml:space="preserve"> u vragen heeft naar aanleiding van dit document  kunt u deze</w:t>
      </w:r>
      <w:r w:rsidR="009B44ED" w:rsidRPr="007F397D">
        <w:rPr>
          <w:rFonts w:asciiTheme="minorHAnsi" w:hAnsiTheme="minorHAnsi"/>
          <w:sz w:val="20"/>
          <w:szCs w:val="20"/>
        </w:rPr>
        <w:t xml:space="preserve"> schriftelijk via </w:t>
      </w:r>
      <w:hyperlink r:id="rId11" w:history="1">
        <w:r w:rsidR="002E2E9E" w:rsidRPr="00CB407E">
          <w:rPr>
            <w:rStyle w:val="Hyperlink"/>
            <w:rFonts w:asciiTheme="minorHAnsi" w:hAnsiTheme="minorHAnsi"/>
            <w:sz w:val="20"/>
            <w:szCs w:val="20"/>
          </w:rPr>
          <w:t>aanbestedingen@noord-holland.nl</w:t>
        </w:r>
      </w:hyperlink>
      <w:r w:rsidR="002E2E9E">
        <w:rPr>
          <w:rFonts w:asciiTheme="minorHAnsi" w:hAnsiTheme="minorHAnsi"/>
          <w:sz w:val="20"/>
          <w:szCs w:val="20"/>
        </w:rPr>
        <w:t>, t.a.v. mw. E.H. Brandt</w:t>
      </w:r>
      <w:r w:rsidR="009B44ED" w:rsidRPr="007F397D">
        <w:rPr>
          <w:rFonts w:asciiTheme="minorHAnsi" w:hAnsiTheme="minorHAnsi"/>
          <w:sz w:val="20"/>
          <w:szCs w:val="20"/>
        </w:rPr>
        <w:t xml:space="preserve">. </w:t>
      </w:r>
      <w:r w:rsidRPr="007F397D">
        <w:rPr>
          <w:rFonts w:asciiTheme="minorHAnsi" w:hAnsiTheme="minorHAnsi"/>
          <w:sz w:val="20"/>
          <w:szCs w:val="20"/>
        </w:rPr>
        <w:t>U ontvangt zo spoedig mogelijk antwoord.</w:t>
      </w:r>
    </w:p>
    <w:p w:rsidR="009C50D3" w:rsidRPr="007F397D" w:rsidRDefault="006524DE" w:rsidP="006524DE">
      <w:pPr>
        <w:pStyle w:val="Kop2"/>
        <w:rPr>
          <w:rFonts w:asciiTheme="minorHAnsi" w:hAnsiTheme="minorHAnsi"/>
          <w:sz w:val="20"/>
          <w:szCs w:val="20"/>
        </w:rPr>
      </w:pPr>
      <w:r w:rsidRPr="007F397D">
        <w:rPr>
          <w:rFonts w:asciiTheme="minorHAnsi" w:hAnsiTheme="minorHAnsi"/>
          <w:sz w:val="20"/>
          <w:szCs w:val="20"/>
        </w:rPr>
        <w:t>Mogelijkheid tot nadere inlichtingen</w:t>
      </w:r>
    </w:p>
    <w:p w:rsidR="009B44ED" w:rsidRPr="007F397D" w:rsidRDefault="006524DE" w:rsidP="009B44ED">
      <w:pPr>
        <w:rPr>
          <w:rFonts w:asciiTheme="minorHAnsi" w:hAnsiTheme="minorHAnsi"/>
          <w:sz w:val="20"/>
          <w:szCs w:val="20"/>
        </w:rPr>
      </w:pPr>
      <w:r w:rsidRPr="007F397D">
        <w:rPr>
          <w:rFonts w:asciiTheme="minorHAnsi" w:hAnsiTheme="minorHAnsi"/>
          <w:sz w:val="20"/>
          <w:szCs w:val="20"/>
        </w:rPr>
        <w:t xml:space="preserve">Graag zien wij uw antwoorden op onze vragen uiterlijk 15 augustus tegemoet. </w:t>
      </w:r>
      <w:r w:rsidR="009B44ED" w:rsidRPr="007F397D">
        <w:rPr>
          <w:rFonts w:asciiTheme="minorHAnsi" w:hAnsiTheme="minorHAnsi"/>
          <w:sz w:val="20"/>
          <w:szCs w:val="20"/>
        </w:rPr>
        <w:t xml:space="preserve">Indien </w:t>
      </w:r>
      <w:r w:rsidRPr="007F397D">
        <w:rPr>
          <w:rFonts w:asciiTheme="minorHAnsi" w:hAnsiTheme="minorHAnsi"/>
          <w:sz w:val="20"/>
          <w:szCs w:val="20"/>
        </w:rPr>
        <w:t>PNH</w:t>
      </w:r>
      <w:r w:rsidR="009B44ED" w:rsidRPr="007F397D">
        <w:rPr>
          <w:rFonts w:asciiTheme="minorHAnsi" w:hAnsiTheme="minorHAnsi"/>
          <w:sz w:val="20"/>
          <w:szCs w:val="20"/>
        </w:rPr>
        <w:t xml:space="preserve"> op basis van de antwoorden van </w:t>
      </w:r>
      <w:r w:rsidRPr="007F397D">
        <w:rPr>
          <w:rFonts w:asciiTheme="minorHAnsi" w:hAnsiTheme="minorHAnsi"/>
          <w:sz w:val="20"/>
          <w:szCs w:val="20"/>
        </w:rPr>
        <w:t xml:space="preserve">nog vragen heeft </w:t>
      </w:r>
      <w:r w:rsidR="009B44ED" w:rsidRPr="007F397D">
        <w:rPr>
          <w:rFonts w:asciiTheme="minorHAnsi" w:hAnsiTheme="minorHAnsi"/>
          <w:sz w:val="20"/>
          <w:szCs w:val="20"/>
        </w:rPr>
        <w:t xml:space="preserve"> </w:t>
      </w:r>
      <w:r w:rsidRPr="007F397D">
        <w:rPr>
          <w:rFonts w:asciiTheme="minorHAnsi" w:hAnsiTheme="minorHAnsi"/>
          <w:sz w:val="20"/>
          <w:szCs w:val="20"/>
        </w:rPr>
        <w:t xml:space="preserve">kunt u individueel benaderd worden </w:t>
      </w:r>
      <w:r w:rsidR="009B44ED" w:rsidRPr="007F397D">
        <w:rPr>
          <w:rFonts w:asciiTheme="minorHAnsi" w:hAnsiTheme="minorHAnsi"/>
          <w:sz w:val="20"/>
          <w:szCs w:val="20"/>
        </w:rPr>
        <w:t xml:space="preserve">voor </w:t>
      </w:r>
      <w:r w:rsidRPr="007F397D">
        <w:rPr>
          <w:rFonts w:asciiTheme="minorHAnsi" w:hAnsiTheme="minorHAnsi"/>
          <w:sz w:val="20"/>
          <w:szCs w:val="20"/>
        </w:rPr>
        <w:t xml:space="preserve">een </w:t>
      </w:r>
      <w:r w:rsidR="009B44ED" w:rsidRPr="007F397D">
        <w:rPr>
          <w:rFonts w:asciiTheme="minorHAnsi" w:hAnsiTheme="minorHAnsi"/>
          <w:sz w:val="20"/>
          <w:szCs w:val="20"/>
        </w:rPr>
        <w:t xml:space="preserve">nadere </w:t>
      </w:r>
      <w:r w:rsidRPr="007F397D">
        <w:rPr>
          <w:rFonts w:asciiTheme="minorHAnsi" w:hAnsiTheme="minorHAnsi"/>
          <w:sz w:val="20"/>
          <w:szCs w:val="20"/>
        </w:rPr>
        <w:t>toelichting</w:t>
      </w:r>
      <w:r w:rsidR="009B44ED" w:rsidRPr="007F397D">
        <w:rPr>
          <w:rFonts w:asciiTheme="minorHAnsi" w:hAnsiTheme="minorHAnsi"/>
          <w:sz w:val="20"/>
          <w:szCs w:val="20"/>
        </w:rPr>
        <w:t xml:space="preserve">. Dit kan schriftelijk of mondeling plaatsvinden. </w:t>
      </w:r>
    </w:p>
    <w:p w:rsidR="009B44ED" w:rsidRPr="007F397D" w:rsidRDefault="006524DE" w:rsidP="006524DE">
      <w:pPr>
        <w:pStyle w:val="Kop2"/>
        <w:rPr>
          <w:rFonts w:asciiTheme="minorHAnsi" w:hAnsiTheme="minorHAnsi"/>
          <w:sz w:val="20"/>
          <w:szCs w:val="20"/>
        </w:rPr>
      </w:pPr>
      <w:r w:rsidRPr="007F397D">
        <w:rPr>
          <w:rFonts w:asciiTheme="minorHAnsi" w:hAnsiTheme="minorHAnsi"/>
          <w:sz w:val="20"/>
          <w:szCs w:val="20"/>
        </w:rPr>
        <w:t>Resultaten marktconsultatie</w:t>
      </w:r>
    </w:p>
    <w:p w:rsidR="009B44ED" w:rsidRPr="007F397D" w:rsidRDefault="002E2E9E" w:rsidP="009B44ED">
      <w:pPr>
        <w:rPr>
          <w:rFonts w:asciiTheme="minorHAnsi" w:hAnsiTheme="minorHAnsi"/>
          <w:sz w:val="20"/>
          <w:szCs w:val="20"/>
        </w:rPr>
      </w:pPr>
      <w:r>
        <w:rPr>
          <w:rFonts w:asciiTheme="minorHAnsi" w:hAnsiTheme="minorHAnsi"/>
          <w:sz w:val="20"/>
          <w:szCs w:val="20"/>
        </w:rPr>
        <w:t xml:space="preserve">Graag zien wij uw reactie op onze marktconsultatie via </w:t>
      </w:r>
      <w:hyperlink r:id="rId12" w:history="1">
        <w:r w:rsidRPr="00CB407E">
          <w:rPr>
            <w:rStyle w:val="Hyperlink"/>
            <w:rFonts w:asciiTheme="minorHAnsi" w:hAnsiTheme="minorHAnsi"/>
            <w:sz w:val="20"/>
            <w:szCs w:val="20"/>
          </w:rPr>
          <w:t>aanbestedingen@noord-holland.nl</w:t>
        </w:r>
      </w:hyperlink>
      <w:r>
        <w:rPr>
          <w:rFonts w:asciiTheme="minorHAnsi" w:hAnsiTheme="minorHAnsi"/>
          <w:sz w:val="20"/>
          <w:szCs w:val="20"/>
        </w:rPr>
        <w:t xml:space="preserve"> voor 15 augustus a.s. </w:t>
      </w:r>
      <w:r w:rsidR="009B44ED" w:rsidRPr="007F397D">
        <w:rPr>
          <w:rFonts w:asciiTheme="minorHAnsi" w:hAnsiTheme="minorHAnsi"/>
          <w:sz w:val="20"/>
          <w:szCs w:val="20"/>
        </w:rPr>
        <w:t xml:space="preserve">De resultaten van de marktconsultatie zal </w:t>
      </w:r>
      <w:r w:rsidR="006524DE" w:rsidRPr="007F397D">
        <w:rPr>
          <w:rFonts w:asciiTheme="minorHAnsi" w:hAnsiTheme="minorHAnsi"/>
          <w:sz w:val="20"/>
          <w:szCs w:val="20"/>
        </w:rPr>
        <w:t xml:space="preserve">PNH </w:t>
      </w:r>
      <w:r w:rsidR="009B44ED" w:rsidRPr="007F397D">
        <w:rPr>
          <w:rFonts w:asciiTheme="minorHAnsi" w:hAnsiTheme="minorHAnsi"/>
          <w:sz w:val="20"/>
          <w:szCs w:val="20"/>
        </w:rPr>
        <w:t xml:space="preserve">verwerken in een </w:t>
      </w:r>
      <w:r w:rsidR="006524DE" w:rsidRPr="007F397D">
        <w:rPr>
          <w:rFonts w:asciiTheme="minorHAnsi" w:hAnsiTheme="minorHAnsi"/>
          <w:sz w:val="20"/>
          <w:szCs w:val="20"/>
        </w:rPr>
        <w:t>verslag en gebruiken om de aanbestedingsstrategie en –documenten waar nodig aan te vullen of bij te stellen. Het verslag zal als bijlage</w:t>
      </w:r>
      <w:r w:rsidR="009B44ED" w:rsidRPr="007F397D">
        <w:rPr>
          <w:rFonts w:asciiTheme="minorHAnsi" w:hAnsiTheme="minorHAnsi"/>
          <w:sz w:val="20"/>
          <w:szCs w:val="20"/>
        </w:rPr>
        <w:t xml:space="preserve"> bij de Inschrijvingsleidraad op</w:t>
      </w:r>
      <w:r w:rsidR="00547072" w:rsidRPr="007F397D">
        <w:rPr>
          <w:rFonts w:asciiTheme="minorHAnsi" w:hAnsiTheme="minorHAnsi"/>
          <w:sz w:val="20"/>
          <w:szCs w:val="20"/>
        </w:rPr>
        <w:t>genomen zal worden</w:t>
      </w:r>
      <w:r w:rsidR="006524DE" w:rsidRPr="007F397D">
        <w:rPr>
          <w:rFonts w:asciiTheme="minorHAnsi" w:hAnsiTheme="minorHAnsi"/>
          <w:sz w:val="20"/>
          <w:szCs w:val="20"/>
        </w:rPr>
        <w:t xml:space="preserve"> bij de start van de aanbesteding</w:t>
      </w:r>
      <w:r w:rsidR="009B44ED" w:rsidRPr="007F397D">
        <w:rPr>
          <w:rFonts w:asciiTheme="minorHAnsi" w:hAnsiTheme="minorHAnsi"/>
          <w:sz w:val="20"/>
          <w:szCs w:val="20"/>
        </w:rPr>
        <w:t xml:space="preserve">. </w:t>
      </w:r>
      <w:bookmarkStart w:id="0" w:name="_GoBack"/>
      <w:bookmarkEnd w:id="0"/>
    </w:p>
    <w:p w:rsidR="009B44ED" w:rsidRPr="007F397D" w:rsidRDefault="009B44ED" w:rsidP="009B44ED">
      <w:pPr>
        <w:pStyle w:val="Kop2"/>
        <w:rPr>
          <w:rFonts w:asciiTheme="minorHAnsi" w:hAnsiTheme="minorHAnsi"/>
          <w:sz w:val="20"/>
          <w:szCs w:val="20"/>
        </w:rPr>
      </w:pPr>
      <w:r w:rsidRPr="007F397D">
        <w:rPr>
          <w:rFonts w:asciiTheme="minorHAnsi" w:hAnsiTheme="minorHAnsi"/>
          <w:sz w:val="20"/>
          <w:szCs w:val="20"/>
        </w:rPr>
        <w:t>Planning consultatie</w:t>
      </w:r>
    </w:p>
    <w:p w:rsidR="009B44ED" w:rsidRPr="007F397D" w:rsidRDefault="009B44ED" w:rsidP="009B44ED">
      <w:pPr>
        <w:rPr>
          <w:rFonts w:asciiTheme="minorHAnsi" w:hAnsiTheme="minorHAnsi"/>
          <w:sz w:val="20"/>
          <w:szCs w:val="20"/>
        </w:rPr>
      </w:pPr>
      <w:r w:rsidRPr="007F397D">
        <w:rPr>
          <w:rFonts w:asciiTheme="minorHAnsi" w:hAnsiTheme="minorHAnsi"/>
          <w:sz w:val="20"/>
          <w:szCs w:val="20"/>
        </w:rPr>
        <w:t xml:space="preserve">Indienen van reactie: uiterlijk </w:t>
      </w:r>
    </w:p>
    <w:tbl>
      <w:tblPr>
        <w:tblStyle w:val="Professioneletabel"/>
        <w:tblW w:w="3433" w:type="pct"/>
        <w:tblInd w:w="109" w:type="dxa"/>
        <w:tblLook w:val="04A0" w:firstRow="1" w:lastRow="0" w:firstColumn="1" w:lastColumn="0" w:noHBand="0" w:noVBand="1"/>
      </w:tblPr>
      <w:tblGrid>
        <w:gridCol w:w="4589"/>
        <w:gridCol w:w="1788"/>
      </w:tblGrid>
      <w:tr w:rsidR="009B44ED" w:rsidRPr="007F397D" w:rsidTr="009B44ED">
        <w:trPr>
          <w:cnfStyle w:val="100000000000" w:firstRow="1" w:lastRow="0" w:firstColumn="0" w:lastColumn="0" w:oddVBand="0" w:evenVBand="0" w:oddHBand="0" w:evenHBand="0" w:firstRowFirstColumn="0" w:firstRowLastColumn="0" w:lastRowFirstColumn="0" w:lastRowLastColumn="0"/>
          <w:trHeight w:val="397"/>
          <w:tblHeader/>
        </w:trPr>
        <w:tc>
          <w:tcPr>
            <w:tcW w:w="3598" w:type="pct"/>
            <w:vAlign w:val="center"/>
          </w:tcPr>
          <w:p w:rsidR="009B44ED" w:rsidRPr="007F397D" w:rsidRDefault="009B44ED" w:rsidP="009B44ED">
            <w:pPr>
              <w:spacing w:line="276" w:lineRule="auto"/>
              <w:rPr>
                <w:rFonts w:asciiTheme="minorHAnsi" w:hAnsiTheme="minorHAnsi"/>
                <w:b w:val="0"/>
                <w:bCs w:val="0"/>
                <w:color w:val="FFFFFF"/>
              </w:rPr>
            </w:pPr>
            <w:r w:rsidRPr="007F397D">
              <w:rPr>
                <w:rFonts w:asciiTheme="minorHAnsi" w:hAnsiTheme="minorHAnsi"/>
                <w:color w:val="FFFFFF"/>
              </w:rPr>
              <w:t>Activiteit</w:t>
            </w:r>
          </w:p>
        </w:tc>
        <w:tc>
          <w:tcPr>
            <w:tcW w:w="1402" w:type="pct"/>
          </w:tcPr>
          <w:p w:rsidR="009B44ED" w:rsidRPr="007F397D" w:rsidRDefault="009B44ED" w:rsidP="009B44ED">
            <w:pPr>
              <w:spacing w:line="276" w:lineRule="auto"/>
              <w:rPr>
                <w:rFonts w:asciiTheme="minorHAnsi" w:hAnsiTheme="minorHAnsi"/>
                <w:color w:val="FFFFFF"/>
              </w:rPr>
            </w:pPr>
            <w:r w:rsidRPr="007F397D">
              <w:rPr>
                <w:rFonts w:asciiTheme="minorHAnsi" w:hAnsiTheme="minorHAnsi"/>
                <w:color w:val="FFFFFF"/>
              </w:rPr>
              <w:t>Planning</w:t>
            </w:r>
          </w:p>
        </w:tc>
      </w:tr>
      <w:tr w:rsidR="009B44ED" w:rsidRPr="007F397D" w:rsidTr="009B44ED">
        <w:trPr>
          <w:trHeight w:val="397"/>
        </w:trPr>
        <w:tc>
          <w:tcPr>
            <w:tcW w:w="3598" w:type="pct"/>
            <w:tcBorders>
              <w:bottom w:val="single" w:sz="6" w:space="0" w:color="000000"/>
            </w:tcBorders>
            <w:vAlign w:val="center"/>
          </w:tcPr>
          <w:p w:rsidR="009B44ED" w:rsidRPr="007F397D" w:rsidRDefault="009B44ED" w:rsidP="009B44ED">
            <w:pPr>
              <w:spacing w:line="276" w:lineRule="auto"/>
              <w:rPr>
                <w:rFonts w:asciiTheme="minorHAnsi" w:hAnsiTheme="minorHAnsi"/>
                <w:color w:val="000000"/>
              </w:rPr>
            </w:pPr>
            <w:r w:rsidRPr="007F397D">
              <w:rPr>
                <w:rFonts w:asciiTheme="minorHAnsi" w:hAnsiTheme="minorHAnsi"/>
                <w:color w:val="000000"/>
              </w:rPr>
              <w:t>Publiceren markconsultatie</w:t>
            </w:r>
          </w:p>
        </w:tc>
        <w:tc>
          <w:tcPr>
            <w:tcW w:w="1402" w:type="pct"/>
            <w:tcBorders>
              <w:bottom w:val="single" w:sz="6" w:space="0" w:color="000000"/>
            </w:tcBorders>
          </w:tcPr>
          <w:p w:rsidR="009B44ED" w:rsidRPr="007F397D" w:rsidRDefault="009B44ED" w:rsidP="009B44ED">
            <w:pPr>
              <w:spacing w:line="276" w:lineRule="auto"/>
              <w:rPr>
                <w:rFonts w:asciiTheme="minorHAnsi" w:hAnsiTheme="minorHAnsi"/>
                <w:color w:val="000000"/>
              </w:rPr>
            </w:pPr>
            <w:r w:rsidRPr="007F397D">
              <w:rPr>
                <w:rFonts w:asciiTheme="minorHAnsi" w:hAnsiTheme="minorHAnsi"/>
                <w:color w:val="000000"/>
              </w:rPr>
              <w:t>21-7-2016</w:t>
            </w:r>
          </w:p>
        </w:tc>
      </w:tr>
      <w:tr w:rsidR="009B44ED" w:rsidRPr="007F397D" w:rsidTr="009B44ED">
        <w:trPr>
          <w:trHeight w:val="397"/>
        </w:trPr>
        <w:tc>
          <w:tcPr>
            <w:tcW w:w="3598" w:type="pct"/>
            <w:vAlign w:val="center"/>
          </w:tcPr>
          <w:p w:rsidR="009B44ED" w:rsidRDefault="009B44ED" w:rsidP="002E2E9E">
            <w:pPr>
              <w:spacing w:line="276" w:lineRule="auto"/>
              <w:rPr>
                <w:rFonts w:asciiTheme="minorHAnsi" w:hAnsiTheme="minorHAnsi"/>
                <w:b/>
                <w:bCs/>
                <w:color w:val="000000"/>
              </w:rPr>
            </w:pPr>
            <w:r w:rsidRPr="007F397D">
              <w:rPr>
                <w:rFonts w:asciiTheme="minorHAnsi" w:hAnsiTheme="minorHAnsi"/>
                <w:b/>
                <w:bCs/>
                <w:color w:val="000000"/>
              </w:rPr>
              <w:t xml:space="preserve">Sluiting termijn voor het indienen </w:t>
            </w:r>
            <w:r w:rsidR="002E2E9E">
              <w:rPr>
                <w:rFonts w:asciiTheme="minorHAnsi" w:hAnsiTheme="minorHAnsi"/>
                <w:b/>
                <w:bCs/>
                <w:color w:val="000000"/>
              </w:rPr>
              <w:t>van uw reactie</w:t>
            </w:r>
          </w:p>
          <w:p w:rsidR="002E2E9E" w:rsidRPr="007F397D" w:rsidRDefault="002E2E9E" w:rsidP="002E2E9E">
            <w:pPr>
              <w:spacing w:line="276" w:lineRule="auto"/>
              <w:rPr>
                <w:rFonts w:asciiTheme="minorHAnsi" w:hAnsiTheme="minorHAnsi"/>
                <w:b/>
                <w:bCs/>
                <w:color w:val="000000"/>
              </w:rPr>
            </w:pPr>
            <w:r>
              <w:rPr>
                <w:rFonts w:asciiTheme="minorHAnsi" w:hAnsiTheme="minorHAnsi"/>
                <w:b/>
                <w:bCs/>
                <w:color w:val="000000"/>
              </w:rPr>
              <w:t>(via aanbestedingen@noord-holland.nl)</w:t>
            </w:r>
          </w:p>
        </w:tc>
        <w:tc>
          <w:tcPr>
            <w:tcW w:w="1402" w:type="pct"/>
          </w:tcPr>
          <w:p w:rsidR="009B44ED" w:rsidRPr="007F397D" w:rsidRDefault="009B44ED" w:rsidP="009B44ED">
            <w:pPr>
              <w:spacing w:line="276" w:lineRule="auto"/>
              <w:rPr>
                <w:rFonts w:asciiTheme="minorHAnsi" w:hAnsiTheme="minorHAnsi"/>
                <w:b/>
                <w:bCs/>
                <w:color w:val="000000"/>
              </w:rPr>
            </w:pPr>
            <w:r w:rsidRPr="007F397D">
              <w:rPr>
                <w:rFonts w:asciiTheme="minorHAnsi" w:hAnsiTheme="minorHAnsi"/>
                <w:b/>
                <w:bCs/>
                <w:color w:val="000000"/>
              </w:rPr>
              <w:t>15-8-2016</w:t>
            </w:r>
          </w:p>
        </w:tc>
      </w:tr>
      <w:tr w:rsidR="009B44ED" w:rsidRPr="007F397D" w:rsidTr="009B44ED">
        <w:trPr>
          <w:trHeight w:val="397"/>
        </w:trPr>
        <w:tc>
          <w:tcPr>
            <w:tcW w:w="3598" w:type="pct"/>
            <w:vAlign w:val="center"/>
          </w:tcPr>
          <w:p w:rsidR="009B44ED" w:rsidRPr="007F397D" w:rsidRDefault="009B44ED" w:rsidP="006524DE">
            <w:pPr>
              <w:spacing w:line="276" w:lineRule="auto"/>
              <w:rPr>
                <w:rFonts w:asciiTheme="minorHAnsi" w:hAnsiTheme="minorHAnsi"/>
                <w:color w:val="000000"/>
              </w:rPr>
            </w:pPr>
            <w:r w:rsidRPr="007F397D">
              <w:rPr>
                <w:rFonts w:asciiTheme="minorHAnsi" w:hAnsiTheme="minorHAnsi"/>
                <w:color w:val="000000"/>
              </w:rPr>
              <w:t>Mogelijkheid tot nadere in</w:t>
            </w:r>
            <w:r w:rsidR="006524DE" w:rsidRPr="007F397D">
              <w:rPr>
                <w:rFonts w:asciiTheme="minorHAnsi" w:hAnsiTheme="minorHAnsi"/>
                <w:color w:val="000000"/>
              </w:rPr>
              <w:t>lichtingen</w:t>
            </w:r>
          </w:p>
        </w:tc>
        <w:tc>
          <w:tcPr>
            <w:tcW w:w="1402" w:type="pct"/>
          </w:tcPr>
          <w:p w:rsidR="009B44ED" w:rsidRPr="007F397D" w:rsidRDefault="009B44ED" w:rsidP="009B44ED">
            <w:pPr>
              <w:spacing w:line="276" w:lineRule="auto"/>
              <w:rPr>
                <w:rFonts w:asciiTheme="minorHAnsi" w:hAnsiTheme="minorHAnsi"/>
                <w:color w:val="000000"/>
              </w:rPr>
            </w:pPr>
            <w:r w:rsidRPr="007F397D">
              <w:rPr>
                <w:rFonts w:asciiTheme="minorHAnsi" w:hAnsiTheme="minorHAnsi"/>
                <w:color w:val="000000"/>
              </w:rPr>
              <w:t>15-8-2016 tot 24-08-2015</w:t>
            </w:r>
          </w:p>
        </w:tc>
      </w:tr>
    </w:tbl>
    <w:p w:rsidR="009C50D3" w:rsidRPr="007F397D" w:rsidRDefault="009C50D3" w:rsidP="009C50D3">
      <w:pPr>
        <w:pStyle w:val="Kop2"/>
        <w:rPr>
          <w:rFonts w:asciiTheme="minorHAnsi" w:hAnsiTheme="minorHAnsi"/>
          <w:sz w:val="20"/>
          <w:szCs w:val="20"/>
        </w:rPr>
      </w:pPr>
      <w:r w:rsidRPr="007F397D">
        <w:rPr>
          <w:rFonts w:asciiTheme="minorHAnsi" w:hAnsiTheme="minorHAnsi"/>
          <w:sz w:val="20"/>
          <w:szCs w:val="20"/>
        </w:rPr>
        <w:t>Planning aanbesteding</w:t>
      </w:r>
    </w:p>
    <w:p w:rsidR="009C50D3" w:rsidRPr="007F397D" w:rsidRDefault="009C50D3" w:rsidP="009C50D3">
      <w:pPr>
        <w:rPr>
          <w:rFonts w:asciiTheme="minorHAnsi" w:hAnsiTheme="minorHAnsi"/>
          <w:sz w:val="20"/>
          <w:szCs w:val="20"/>
        </w:rPr>
      </w:pPr>
      <w:r w:rsidRPr="007F397D">
        <w:rPr>
          <w:rFonts w:asciiTheme="minorHAnsi" w:hAnsiTheme="minorHAnsi"/>
          <w:sz w:val="20"/>
          <w:szCs w:val="20"/>
        </w:rPr>
        <w:t>Aanbesteder zal de Dienst middels een Europese Openbare aanbesteding aanbesteden en streeft ernaar de volgende planning van de aanbesteding te realiseren:</w:t>
      </w:r>
    </w:p>
    <w:p w:rsidR="009C50D3" w:rsidRPr="007F397D" w:rsidRDefault="009C50D3" w:rsidP="009C50D3">
      <w:pPr>
        <w:rPr>
          <w:rFonts w:asciiTheme="minorHAnsi" w:hAnsiTheme="minorHAnsi"/>
          <w:sz w:val="20"/>
          <w:szCs w:val="20"/>
        </w:rPr>
      </w:pPr>
    </w:p>
    <w:tbl>
      <w:tblPr>
        <w:tblStyle w:val="Professioneletabel"/>
        <w:tblW w:w="3433" w:type="pct"/>
        <w:tblInd w:w="109" w:type="dxa"/>
        <w:tblLook w:val="04A0" w:firstRow="1" w:lastRow="0" w:firstColumn="1" w:lastColumn="0" w:noHBand="0" w:noVBand="1"/>
      </w:tblPr>
      <w:tblGrid>
        <w:gridCol w:w="4589"/>
        <w:gridCol w:w="1788"/>
      </w:tblGrid>
      <w:tr w:rsidR="009C50D3" w:rsidRPr="007F397D" w:rsidTr="009C50D3">
        <w:trPr>
          <w:cnfStyle w:val="100000000000" w:firstRow="1" w:lastRow="0" w:firstColumn="0" w:lastColumn="0" w:oddVBand="0" w:evenVBand="0" w:oddHBand="0" w:evenHBand="0" w:firstRowFirstColumn="0" w:firstRowLastColumn="0" w:lastRowFirstColumn="0" w:lastRowLastColumn="0"/>
          <w:trHeight w:val="397"/>
          <w:tblHeader/>
        </w:trPr>
        <w:tc>
          <w:tcPr>
            <w:tcW w:w="3598" w:type="pct"/>
            <w:vAlign w:val="center"/>
          </w:tcPr>
          <w:p w:rsidR="009C50D3" w:rsidRPr="007F397D" w:rsidRDefault="009C50D3" w:rsidP="009C50D3">
            <w:pPr>
              <w:spacing w:line="276" w:lineRule="auto"/>
              <w:rPr>
                <w:rFonts w:asciiTheme="minorHAnsi" w:hAnsiTheme="minorHAnsi"/>
                <w:b w:val="0"/>
                <w:bCs w:val="0"/>
                <w:color w:val="FFFFFF"/>
              </w:rPr>
            </w:pPr>
            <w:r w:rsidRPr="007F397D">
              <w:rPr>
                <w:rFonts w:asciiTheme="minorHAnsi" w:hAnsiTheme="minorHAnsi"/>
                <w:color w:val="FFFFFF"/>
              </w:rPr>
              <w:t>Activiteit</w:t>
            </w:r>
          </w:p>
        </w:tc>
        <w:tc>
          <w:tcPr>
            <w:tcW w:w="1402" w:type="pct"/>
          </w:tcPr>
          <w:p w:rsidR="009C50D3" w:rsidRPr="007F397D" w:rsidRDefault="009C50D3" w:rsidP="009C50D3">
            <w:pPr>
              <w:spacing w:line="276" w:lineRule="auto"/>
              <w:rPr>
                <w:rFonts w:asciiTheme="minorHAnsi" w:hAnsiTheme="minorHAnsi"/>
                <w:color w:val="FFFFFF"/>
              </w:rPr>
            </w:pPr>
            <w:r w:rsidRPr="007F397D">
              <w:rPr>
                <w:rFonts w:asciiTheme="minorHAnsi" w:hAnsiTheme="minorHAnsi"/>
                <w:color w:val="FFFFFF"/>
              </w:rPr>
              <w:t>Planning</w:t>
            </w:r>
          </w:p>
        </w:tc>
      </w:tr>
      <w:tr w:rsidR="009C50D3" w:rsidRPr="007F397D" w:rsidTr="009C50D3">
        <w:trPr>
          <w:trHeight w:val="397"/>
        </w:trPr>
        <w:tc>
          <w:tcPr>
            <w:tcW w:w="3598" w:type="pct"/>
            <w:tcBorders>
              <w:bottom w:val="single" w:sz="6" w:space="0" w:color="000000"/>
            </w:tcBorders>
            <w:vAlign w:val="center"/>
          </w:tcPr>
          <w:p w:rsidR="009C50D3" w:rsidRPr="007F397D" w:rsidRDefault="009C50D3" w:rsidP="009C50D3">
            <w:pPr>
              <w:spacing w:line="276" w:lineRule="auto"/>
              <w:rPr>
                <w:rFonts w:asciiTheme="minorHAnsi" w:hAnsiTheme="minorHAnsi"/>
                <w:color w:val="000000"/>
              </w:rPr>
            </w:pPr>
            <w:r w:rsidRPr="007F397D">
              <w:rPr>
                <w:rFonts w:asciiTheme="minorHAnsi" w:hAnsiTheme="minorHAnsi"/>
                <w:color w:val="000000"/>
              </w:rPr>
              <w:t xml:space="preserve">Publiceren aankondiging op </w:t>
            </w:r>
            <w:proofErr w:type="spellStart"/>
            <w:r w:rsidRPr="007F397D">
              <w:rPr>
                <w:rFonts w:asciiTheme="minorHAnsi" w:hAnsiTheme="minorHAnsi"/>
                <w:color w:val="000000"/>
              </w:rPr>
              <w:t>TenderNed</w:t>
            </w:r>
            <w:proofErr w:type="spellEnd"/>
          </w:p>
        </w:tc>
        <w:tc>
          <w:tcPr>
            <w:tcW w:w="1402" w:type="pct"/>
            <w:tcBorders>
              <w:bottom w:val="single" w:sz="6" w:space="0" w:color="000000"/>
            </w:tcBorders>
          </w:tcPr>
          <w:p w:rsidR="009C50D3" w:rsidRPr="007F397D" w:rsidRDefault="009C50D3" w:rsidP="009C50D3">
            <w:pPr>
              <w:spacing w:line="276" w:lineRule="auto"/>
              <w:rPr>
                <w:rFonts w:asciiTheme="minorHAnsi" w:hAnsiTheme="minorHAnsi"/>
                <w:color w:val="000000"/>
              </w:rPr>
            </w:pPr>
            <w:r w:rsidRPr="007F397D">
              <w:rPr>
                <w:rFonts w:asciiTheme="minorHAnsi" w:hAnsiTheme="minorHAnsi"/>
                <w:color w:val="000000"/>
              </w:rPr>
              <w:t>Eind augustus</w:t>
            </w:r>
          </w:p>
        </w:tc>
      </w:tr>
      <w:tr w:rsidR="009C50D3" w:rsidRPr="007F397D" w:rsidTr="009C50D3">
        <w:trPr>
          <w:trHeight w:val="397"/>
        </w:trPr>
        <w:tc>
          <w:tcPr>
            <w:tcW w:w="3598" w:type="pct"/>
            <w:vAlign w:val="center"/>
          </w:tcPr>
          <w:p w:rsidR="009C50D3" w:rsidRPr="007F397D" w:rsidRDefault="009C50D3" w:rsidP="009C50D3">
            <w:pPr>
              <w:spacing w:line="276" w:lineRule="auto"/>
              <w:rPr>
                <w:rFonts w:asciiTheme="minorHAnsi" w:hAnsiTheme="minorHAnsi"/>
                <w:b/>
                <w:bCs/>
                <w:color w:val="000000"/>
              </w:rPr>
            </w:pPr>
            <w:r w:rsidRPr="007F397D">
              <w:rPr>
                <w:rFonts w:asciiTheme="minorHAnsi" w:hAnsiTheme="minorHAnsi"/>
                <w:b/>
                <w:bCs/>
                <w:color w:val="000000"/>
              </w:rPr>
              <w:t>Sluiting termijn voor het indienen van een Inschrijving</w:t>
            </w:r>
          </w:p>
        </w:tc>
        <w:tc>
          <w:tcPr>
            <w:tcW w:w="1402" w:type="pct"/>
          </w:tcPr>
          <w:p w:rsidR="009C50D3" w:rsidRPr="007F397D" w:rsidRDefault="009C50D3" w:rsidP="009C50D3">
            <w:pPr>
              <w:spacing w:line="276" w:lineRule="auto"/>
              <w:rPr>
                <w:rFonts w:asciiTheme="minorHAnsi" w:hAnsiTheme="minorHAnsi"/>
                <w:b/>
                <w:bCs/>
                <w:color w:val="000000"/>
              </w:rPr>
            </w:pPr>
            <w:r w:rsidRPr="007F397D">
              <w:rPr>
                <w:rFonts w:asciiTheme="minorHAnsi" w:hAnsiTheme="minorHAnsi"/>
                <w:b/>
                <w:bCs/>
                <w:color w:val="000000"/>
              </w:rPr>
              <w:t>Medio november</w:t>
            </w:r>
          </w:p>
        </w:tc>
      </w:tr>
      <w:tr w:rsidR="009C50D3" w:rsidRPr="007F397D" w:rsidTr="009C50D3">
        <w:trPr>
          <w:trHeight w:val="397"/>
        </w:trPr>
        <w:tc>
          <w:tcPr>
            <w:tcW w:w="3598" w:type="pct"/>
            <w:vAlign w:val="center"/>
          </w:tcPr>
          <w:p w:rsidR="009C50D3" w:rsidRPr="007F397D" w:rsidRDefault="009C50D3" w:rsidP="009C50D3">
            <w:pPr>
              <w:spacing w:line="276" w:lineRule="auto"/>
              <w:rPr>
                <w:rFonts w:asciiTheme="minorHAnsi" w:hAnsiTheme="minorHAnsi"/>
                <w:color w:val="000000"/>
              </w:rPr>
            </w:pPr>
            <w:r w:rsidRPr="007F397D">
              <w:rPr>
                <w:rFonts w:asciiTheme="minorHAnsi" w:hAnsiTheme="minorHAnsi"/>
                <w:color w:val="000000"/>
              </w:rPr>
              <w:t>Mededeling Gunningsbeslissing, start bezwaartermijn</w:t>
            </w:r>
          </w:p>
        </w:tc>
        <w:tc>
          <w:tcPr>
            <w:tcW w:w="1402" w:type="pct"/>
          </w:tcPr>
          <w:p w:rsidR="009C50D3" w:rsidRPr="007F397D" w:rsidRDefault="009C50D3" w:rsidP="009C50D3">
            <w:pPr>
              <w:spacing w:line="276" w:lineRule="auto"/>
              <w:rPr>
                <w:rFonts w:asciiTheme="minorHAnsi" w:hAnsiTheme="minorHAnsi"/>
                <w:color w:val="000000"/>
              </w:rPr>
            </w:pPr>
            <w:r w:rsidRPr="007F397D">
              <w:rPr>
                <w:rFonts w:asciiTheme="minorHAnsi" w:hAnsiTheme="minorHAnsi"/>
                <w:color w:val="000000"/>
              </w:rPr>
              <w:t>Begin december</w:t>
            </w:r>
          </w:p>
        </w:tc>
      </w:tr>
      <w:tr w:rsidR="009C50D3" w:rsidRPr="007F397D" w:rsidTr="009C50D3">
        <w:trPr>
          <w:trHeight w:val="345"/>
        </w:trPr>
        <w:tc>
          <w:tcPr>
            <w:tcW w:w="3598" w:type="pct"/>
            <w:vAlign w:val="center"/>
          </w:tcPr>
          <w:p w:rsidR="009C50D3" w:rsidRPr="007F397D" w:rsidRDefault="009C50D3" w:rsidP="009C50D3">
            <w:pPr>
              <w:spacing w:line="276" w:lineRule="auto"/>
              <w:rPr>
                <w:rFonts w:asciiTheme="minorHAnsi" w:hAnsiTheme="minorHAnsi"/>
                <w:color w:val="000000"/>
              </w:rPr>
            </w:pPr>
            <w:r w:rsidRPr="007F397D">
              <w:rPr>
                <w:rFonts w:asciiTheme="minorHAnsi" w:hAnsiTheme="minorHAnsi"/>
                <w:color w:val="000000"/>
              </w:rPr>
              <w:t xml:space="preserve">Definitieve gunning </w:t>
            </w:r>
          </w:p>
        </w:tc>
        <w:tc>
          <w:tcPr>
            <w:tcW w:w="1402" w:type="pct"/>
          </w:tcPr>
          <w:p w:rsidR="009C50D3" w:rsidRPr="007F397D" w:rsidRDefault="009C50D3" w:rsidP="009C50D3">
            <w:pPr>
              <w:spacing w:line="276" w:lineRule="auto"/>
              <w:rPr>
                <w:rFonts w:asciiTheme="minorHAnsi" w:hAnsiTheme="minorHAnsi"/>
                <w:color w:val="000000"/>
              </w:rPr>
            </w:pPr>
            <w:r w:rsidRPr="007F397D">
              <w:rPr>
                <w:rFonts w:asciiTheme="minorHAnsi" w:hAnsiTheme="minorHAnsi"/>
                <w:color w:val="000000"/>
              </w:rPr>
              <w:t>Begin januari</w:t>
            </w:r>
          </w:p>
        </w:tc>
      </w:tr>
    </w:tbl>
    <w:p w:rsidR="009B44ED" w:rsidRPr="007F397D" w:rsidRDefault="009B44ED" w:rsidP="009B44ED">
      <w:pPr>
        <w:rPr>
          <w:rFonts w:asciiTheme="minorHAnsi" w:hAnsiTheme="minorHAnsi"/>
          <w:sz w:val="20"/>
          <w:szCs w:val="20"/>
        </w:rPr>
      </w:pPr>
    </w:p>
    <w:sectPr w:rsidR="009B44ED" w:rsidRPr="007F39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97D" w:rsidRDefault="007F397D" w:rsidP="007F397D">
      <w:r>
        <w:separator/>
      </w:r>
    </w:p>
  </w:endnote>
  <w:endnote w:type="continuationSeparator" w:id="0">
    <w:p w:rsidR="007F397D" w:rsidRDefault="007F397D" w:rsidP="007F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613639010"/>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rsidR="007F397D" w:rsidRPr="007F397D" w:rsidRDefault="007F397D" w:rsidP="007F397D">
            <w:pPr>
              <w:pStyle w:val="Voettekst"/>
              <w:rPr>
                <w:sz w:val="16"/>
                <w:szCs w:val="16"/>
              </w:rPr>
            </w:pPr>
            <w:r w:rsidRPr="007F397D">
              <w:rPr>
                <w:sz w:val="16"/>
                <w:szCs w:val="16"/>
              </w:rPr>
              <w:t>Marktconsultatie Dark Fiber</w:t>
            </w:r>
            <w:r w:rsidRPr="007F397D">
              <w:rPr>
                <w:sz w:val="16"/>
                <w:szCs w:val="16"/>
              </w:rPr>
              <w:tab/>
            </w:r>
            <w:r w:rsidRPr="007F397D">
              <w:rPr>
                <w:sz w:val="16"/>
                <w:szCs w:val="16"/>
              </w:rPr>
              <w:tab/>
              <w:t xml:space="preserve">Pagina </w:t>
            </w:r>
            <w:r w:rsidRPr="007F397D">
              <w:rPr>
                <w:b/>
                <w:bCs/>
                <w:sz w:val="16"/>
                <w:szCs w:val="16"/>
              </w:rPr>
              <w:fldChar w:fldCharType="begin"/>
            </w:r>
            <w:r w:rsidRPr="007F397D">
              <w:rPr>
                <w:b/>
                <w:bCs/>
                <w:sz w:val="16"/>
                <w:szCs w:val="16"/>
              </w:rPr>
              <w:instrText>PAGE</w:instrText>
            </w:r>
            <w:r w:rsidRPr="007F397D">
              <w:rPr>
                <w:b/>
                <w:bCs/>
                <w:sz w:val="16"/>
                <w:szCs w:val="16"/>
              </w:rPr>
              <w:fldChar w:fldCharType="separate"/>
            </w:r>
            <w:r w:rsidR="00BE61A2">
              <w:rPr>
                <w:b/>
                <w:bCs/>
                <w:noProof/>
                <w:sz w:val="16"/>
                <w:szCs w:val="16"/>
              </w:rPr>
              <w:t>4</w:t>
            </w:r>
            <w:r w:rsidRPr="007F397D">
              <w:rPr>
                <w:b/>
                <w:bCs/>
                <w:sz w:val="16"/>
                <w:szCs w:val="16"/>
              </w:rPr>
              <w:fldChar w:fldCharType="end"/>
            </w:r>
            <w:r w:rsidRPr="007F397D">
              <w:rPr>
                <w:sz w:val="16"/>
                <w:szCs w:val="16"/>
              </w:rPr>
              <w:t xml:space="preserve"> van </w:t>
            </w:r>
            <w:r w:rsidRPr="007F397D">
              <w:rPr>
                <w:b/>
                <w:bCs/>
                <w:sz w:val="16"/>
                <w:szCs w:val="16"/>
              </w:rPr>
              <w:fldChar w:fldCharType="begin"/>
            </w:r>
            <w:r w:rsidRPr="007F397D">
              <w:rPr>
                <w:b/>
                <w:bCs/>
                <w:sz w:val="16"/>
                <w:szCs w:val="16"/>
              </w:rPr>
              <w:instrText>NUMPAGES</w:instrText>
            </w:r>
            <w:r w:rsidRPr="007F397D">
              <w:rPr>
                <w:b/>
                <w:bCs/>
                <w:sz w:val="16"/>
                <w:szCs w:val="16"/>
              </w:rPr>
              <w:fldChar w:fldCharType="separate"/>
            </w:r>
            <w:r w:rsidR="00BE61A2">
              <w:rPr>
                <w:b/>
                <w:bCs/>
                <w:noProof/>
                <w:sz w:val="16"/>
                <w:szCs w:val="16"/>
              </w:rPr>
              <w:t>4</w:t>
            </w:r>
            <w:r w:rsidRPr="007F397D">
              <w:rPr>
                <w:b/>
                <w:bCs/>
                <w:sz w:val="16"/>
                <w:szCs w:val="16"/>
              </w:rPr>
              <w:fldChar w:fldCharType="end"/>
            </w:r>
          </w:p>
        </w:sdtContent>
      </w:sdt>
    </w:sdtContent>
  </w:sdt>
  <w:p w:rsidR="007F397D" w:rsidRPr="007F397D" w:rsidRDefault="007F397D">
    <w:pPr>
      <w:pStyle w:val="Voettekst"/>
      <w:rPr>
        <w:sz w:val="16"/>
        <w:szCs w:val="16"/>
      </w:rPr>
    </w:pPr>
    <w:r w:rsidRPr="007F397D">
      <w:rPr>
        <w:sz w:val="16"/>
        <w:szCs w:val="16"/>
      </w:rPr>
      <w:t>20-7-2016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97D" w:rsidRDefault="007F397D" w:rsidP="007F397D">
      <w:r>
        <w:separator/>
      </w:r>
    </w:p>
  </w:footnote>
  <w:footnote w:type="continuationSeparator" w:id="0">
    <w:p w:rsidR="007F397D" w:rsidRDefault="007F397D" w:rsidP="007F39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30B6E"/>
    <w:multiLevelType w:val="hybridMultilevel"/>
    <w:tmpl w:val="37C60150"/>
    <w:lvl w:ilvl="0" w:tplc="06684638">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208E2B29"/>
    <w:multiLevelType w:val="multilevel"/>
    <w:tmpl w:val="F2CE5A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292B1B7A"/>
    <w:multiLevelType w:val="multilevel"/>
    <w:tmpl w:val="AEFED9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3207763C"/>
    <w:multiLevelType w:val="hybridMultilevel"/>
    <w:tmpl w:val="6AC68C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nsid w:val="3B0C72EF"/>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
    <w:nsid w:val="53D2646B"/>
    <w:multiLevelType w:val="multilevel"/>
    <w:tmpl w:val="3A5E8F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55CF2E26"/>
    <w:multiLevelType w:val="hybridMultilevel"/>
    <w:tmpl w:val="3CC824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2"/>
  </w:num>
  <w:num w:numId="7">
    <w:abstractNumId w:val="3"/>
  </w:num>
  <w:num w:numId="8">
    <w:abstractNumId w:val="4"/>
  </w:num>
  <w:num w:numId="9">
    <w:abstractNumId w:val="4"/>
  </w:num>
  <w:num w:numId="10">
    <w:abstractNumId w:val="4"/>
  </w:num>
  <w:num w:numId="11">
    <w:abstractNumId w:val="4"/>
  </w:num>
  <w:num w:numId="12">
    <w:abstractNumId w:val="4"/>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E31"/>
    <w:rsid w:val="000E30BF"/>
    <w:rsid w:val="0017095D"/>
    <w:rsid w:val="002026A4"/>
    <w:rsid w:val="0023247B"/>
    <w:rsid w:val="002E2E9E"/>
    <w:rsid w:val="003C66B5"/>
    <w:rsid w:val="004517EF"/>
    <w:rsid w:val="004E205A"/>
    <w:rsid w:val="00547072"/>
    <w:rsid w:val="005560D0"/>
    <w:rsid w:val="006524DE"/>
    <w:rsid w:val="00705D4B"/>
    <w:rsid w:val="00751E31"/>
    <w:rsid w:val="007F397D"/>
    <w:rsid w:val="009B263C"/>
    <w:rsid w:val="009B44ED"/>
    <w:rsid w:val="009C4DEE"/>
    <w:rsid w:val="009C50D3"/>
    <w:rsid w:val="00BA1F4F"/>
    <w:rsid w:val="00BE61A2"/>
    <w:rsid w:val="00BF78A6"/>
    <w:rsid w:val="00D33B93"/>
    <w:rsid w:val="00E00183"/>
    <w:rsid w:val="00EB4D64"/>
    <w:rsid w:val="00FB4B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F78A6"/>
    <w:pPr>
      <w:spacing w:after="0" w:line="240" w:lineRule="auto"/>
    </w:pPr>
    <w:rPr>
      <w:rFonts w:ascii="Calibri" w:hAnsi="Calibri" w:cs="Times New Roman"/>
    </w:rPr>
  </w:style>
  <w:style w:type="paragraph" w:styleId="Kop1">
    <w:name w:val="heading 1"/>
    <w:basedOn w:val="Standaard"/>
    <w:next w:val="Standaard"/>
    <w:link w:val="Kop1Char"/>
    <w:uiPriority w:val="9"/>
    <w:qFormat/>
    <w:rsid w:val="004E205A"/>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4E205A"/>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9C4DEE"/>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9C4DEE"/>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9C4DEE"/>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9C4DEE"/>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9C4DEE"/>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C4DEE"/>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9C4DEE"/>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F78A6"/>
    <w:pPr>
      <w:ind w:left="720"/>
    </w:pPr>
  </w:style>
  <w:style w:type="character" w:customStyle="1" w:styleId="Kop1Char">
    <w:name w:val="Kop 1 Char"/>
    <w:basedOn w:val="Standaardalinea-lettertype"/>
    <w:link w:val="Kop1"/>
    <w:uiPriority w:val="9"/>
    <w:rsid w:val="004E205A"/>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4E205A"/>
    <w:rPr>
      <w:rFonts w:asciiTheme="majorHAnsi" w:eastAsiaTheme="majorEastAsia" w:hAnsiTheme="majorHAnsi" w:cstheme="majorBidi"/>
      <w:b/>
      <w:bCs/>
      <w:color w:val="4F81BD" w:themeColor="accent1"/>
      <w:sz w:val="26"/>
      <w:szCs w:val="26"/>
    </w:rPr>
  </w:style>
  <w:style w:type="paragraph" w:styleId="Tekstopmerking">
    <w:name w:val="annotation text"/>
    <w:basedOn w:val="Standaard"/>
    <w:link w:val="TekstopmerkingChar"/>
    <w:rsid w:val="005560D0"/>
    <w:pPr>
      <w:spacing w:after="120"/>
    </w:pPr>
    <w:rPr>
      <w:rFonts w:ascii="Verdana" w:eastAsia="Times New Roman" w:hAnsi="Verdana"/>
      <w:spacing w:val="5"/>
      <w:sz w:val="18"/>
      <w:szCs w:val="20"/>
      <w:lang w:eastAsia="nl-NL"/>
    </w:rPr>
  </w:style>
  <w:style w:type="character" w:customStyle="1" w:styleId="TekstopmerkingChar">
    <w:name w:val="Tekst opmerking Char"/>
    <w:basedOn w:val="Standaardalinea-lettertype"/>
    <w:link w:val="Tekstopmerking"/>
    <w:rsid w:val="005560D0"/>
    <w:rPr>
      <w:rFonts w:ascii="Verdana" w:eastAsia="Times New Roman" w:hAnsi="Verdana" w:cs="Times New Roman"/>
      <w:spacing w:val="5"/>
      <w:sz w:val="18"/>
      <w:szCs w:val="20"/>
      <w:lang w:eastAsia="nl-NL"/>
    </w:rPr>
  </w:style>
  <w:style w:type="character" w:styleId="Verwijzingopmerking">
    <w:name w:val="annotation reference"/>
    <w:basedOn w:val="Standaardalinea-lettertype"/>
    <w:rsid w:val="005560D0"/>
    <w:rPr>
      <w:sz w:val="16"/>
    </w:rPr>
  </w:style>
  <w:style w:type="paragraph" w:styleId="Ballontekst">
    <w:name w:val="Balloon Text"/>
    <w:basedOn w:val="Standaard"/>
    <w:link w:val="BallontekstChar"/>
    <w:uiPriority w:val="99"/>
    <w:semiHidden/>
    <w:unhideWhenUsed/>
    <w:rsid w:val="005560D0"/>
    <w:rPr>
      <w:rFonts w:ascii="Tahoma" w:hAnsi="Tahoma" w:cs="Tahoma"/>
      <w:sz w:val="16"/>
      <w:szCs w:val="16"/>
    </w:rPr>
  </w:style>
  <w:style w:type="character" w:customStyle="1" w:styleId="BallontekstChar">
    <w:name w:val="Ballontekst Char"/>
    <w:basedOn w:val="Standaardalinea-lettertype"/>
    <w:link w:val="Ballontekst"/>
    <w:uiPriority w:val="99"/>
    <w:semiHidden/>
    <w:rsid w:val="005560D0"/>
    <w:rPr>
      <w:rFonts w:ascii="Tahoma" w:hAnsi="Tahoma" w:cs="Tahoma"/>
      <w:sz w:val="16"/>
      <w:szCs w:val="16"/>
    </w:rPr>
  </w:style>
  <w:style w:type="character" w:customStyle="1" w:styleId="Kop3Char">
    <w:name w:val="Kop 3 Char"/>
    <w:basedOn w:val="Standaardalinea-lettertype"/>
    <w:link w:val="Kop3"/>
    <w:uiPriority w:val="9"/>
    <w:semiHidden/>
    <w:rsid w:val="009C4DEE"/>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9C4DEE"/>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9C4DEE"/>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9C4DEE"/>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9C4DEE"/>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C4DEE"/>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9C4DEE"/>
    <w:rPr>
      <w:rFonts w:asciiTheme="majorHAnsi" w:eastAsiaTheme="majorEastAsia" w:hAnsiTheme="majorHAnsi" w:cstheme="majorBidi"/>
      <w:i/>
      <w:iCs/>
      <w:color w:val="404040" w:themeColor="text1" w:themeTint="BF"/>
      <w:sz w:val="20"/>
      <w:szCs w:val="20"/>
    </w:rPr>
  </w:style>
  <w:style w:type="paragraph" w:styleId="Onderwerpvanopmerking">
    <w:name w:val="annotation subject"/>
    <w:basedOn w:val="Tekstopmerking"/>
    <w:next w:val="Tekstopmerking"/>
    <w:link w:val="OnderwerpvanopmerkingChar"/>
    <w:uiPriority w:val="99"/>
    <w:semiHidden/>
    <w:unhideWhenUsed/>
    <w:rsid w:val="00FB4BED"/>
    <w:pPr>
      <w:spacing w:after="0"/>
    </w:pPr>
    <w:rPr>
      <w:rFonts w:ascii="Calibri" w:eastAsiaTheme="minorHAnsi" w:hAnsi="Calibri"/>
      <w:b/>
      <w:bCs/>
      <w:spacing w:val="0"/>
      <w:sz w:val="20"/>
      <w:lang w:eastAsia="en-US"/>
    </w:rPr>
  </w:style>
  <w:style w:type="character" w:customStyle="1" w:styleId="OnderwerpvanopmerkingChar">
    <w:name w:val="Onderwerp van opmerking Char"/>
    <w:basedOn w:val="TekstopmerkingChar"/>
    <w:link w:val="Onderwerpvanopmerking"/>
    <w:uiPriority w:val="99"/>
    <w:semiHidden/>
    <w:rsid w:val="00FB4BED"/>
    <w:rPr>
      <w:rFonts w:ascii="Calibri" w:eastAsia="Times New Roman" w:hAnsi="Calibri" w:cs="Times New Roman"/>
      <w:b/>
      <w:bCs/>
      <w:spacing w:val="5"/>
      <w:sz w:val="20"/>
      <w:szCs w:val="20"/>
      <w:lang w:eastAsia="nl-NL"/>
    </w:rPr>
  </w:style>
  <w:style w:type="table" w:styleId="Professioneletabel">
    <w:name w:val="Table Professional"/>
    <w:basedOn w:val="Standaardtabel"/>
    <w:rsid w:val="00FB4BED"/>
    <w:pPr>
      <w:spacing w:after="0" w:line="240" w:lineRule="atLeast"/>
    </w:pPr>
    <w:rPr>
      <w:rFonts w:ascii="Times New Roman" w:eastAsia="Times New Roman" w:hAnsi="Times New Roman" w:cs="Times New Roman"/>
      <w:sz w:val="20"/>
      <w:szCs w:val="20"/>
      <w:lang w:eastAsia="nl-N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Groot">
    <w:name w:val="Groot"/>
    <w:basedOn w:val="Standaard"/>
    <w:next w:val="Standaard"/>
    <w:rsid w:val="006524DE"/>
    <w:pPr>
      <w:spacing w:line="240" w:lineRule="atLeast"/>
    </w:pPr>
    <w:rPr>
      <w:rFonts w:ascii="Verdana" w:eastAsia="Times New Roman" w:hAnsi="Verdana"/>
      <w:spacing w:val="5"/>
      <w:sz w:val="24"/>
      <w:szCs w:val="20"/>
      <w:lang w:eastAsia="nl-NL"/>
    </w:rPr>
  </w:style>
  <w:style w:type="paragraph" w:styleId="Koptekst">
    <w:name w:val="header"/>
    <w:basedOn w:val="Standaard"/>
    <w:link w:val="KoptekstChar"/>
    <w:uiPriority w:val="99"/>
    <w:unhideWhenUsed/>
    <w:rsid w:val="007F397D"/>
    <w:pPr>
      <w:tabs>
        <w:tab w:val="center" w:pos="4536"/>
        <w:tab w:val="right" w:pos="9072"/>
      </w:tabs>
    </w:pPr>
  </w:style>
  <w:style w:type="character" w:customStyle="1" w:styleId="KoptekstChar">
    <w:name w:val="Koptekst Char"/>
    <w:basedOn w:val="Standaardalinea-lettertype"/>
    <w:link w:val="Koptekst"/>
    <w:uiPriority w:val="99"/>
    <w:rsid w:val="007F397D"/>
    <w:rPr>
      <w:rFonts w:ascii="Calibri" w:hAnsi="Calibri" w:cs="Times New Roman"/>
    </w:rPr>
  </w:style>
  <w:style w:type="paragraph" w:styleId="Voettekst">
    <w:name w:val="footer"/>
    <w:basedOn w:val="Standaard"/>
    <w:link w:val="VoettekstChar"/>
    <w:uiPriority w:val="99"/>
    <w:unhideWhenUsed/>
    <w:rsid w:val="007F397D"/>
    <w:pPr>
      <w:tabs>
        <w:tab w:val="center" w:pos="4536"/>
        <w:tab w:val="right" w:pos="9072"/>
      </w:tabs>
    </w:pPr>
  </w:style>
  <w:style w:type="character" w:customStyle="1" w:styleId="VoettekstChar">
    <w:name w:val="Voettekst Char"/>
    <w:basedOn w:val="Standaardalinea-lettertype"/>
    <w:link w:val="Voettekst"/>
    <w:uiPriority w:val="99"/>
    <w:rsid w:val="007F397D"/>
    <w:rPr>
      <w:rFonts w:ascii="Calibri" w:hAnsi="Calibri" w:cs="Times New Roman"/>
    </w:rPr>
  </w:style>
  <w:style w:type="paragraph" w:styleId="Ondertitel">
    <w:name w:val="Subtitle"/>
    <w:basedOn w:val="Standaard"/>
    <w:next w:val="Standaard"/>
    <w:link w:val="OndertitelChar"/>
    <w:uiPriority w:val="11"/>
    <w:qFormat/>
    <w:rsid w:val="007F397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7F397D"/>
    <w:rPr>
      <w:rFonts w:asciiTheme="majorHAnsi" w:eastAsiaTheme="majorEastAsia" w:hAnsiTheme="majorHAnsi" w:cstheme="majorBidi"/>
      <w:i/>
      <w:iCs/>
      <w:color w:val="4F81BD" w:themeColor="accent1"/>
      <w:spacing w:val="15"/>
      <w:sz w:val="24"/>
      <w:szCs w:val="24"/>
    </w:rPr>
  </w:style>
  <w:style w:type="character" w:styleId="Hyperlink">
    <w:name w:val="Hyperlink"/>
    <w:basedOn w:val="Standaardalinea-lettertype"/>
    <w:uiPriority w:val="99"/>
    <w:unhideWhenUsed/>
    <w:rsid w:val="002E2E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F78A6"/>
    <w:pPr>
      <w:spacing w:after="0" w:line="240" w:lineRule="auto"/>
    </w:pPr>
    <w:rPr>
      <w:rFonts w:ascii="Calibri" w:hAnsi="Calibri" w:cs="Times New Roman"/>
    </w:rPr>
  </w:style>
  <w:style w:type="paragraph" w:styleId="Kop1">
    <w:name w:val="heading 1"/>
    <w:basedOn w:val="Standaard"/>
    <w:next w:val="Standaard"/>
    <w:link w:val="Kop1Char"/>
    <w:uiPriority w:val="9"/>
    <w:qFormat/>
    <w:rsid w:val="004E205A"/>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4E205A"/>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9C4DEE"/>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9C4DEE"/>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9C4DEE"/>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9C4DEE"/>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9C4DEE"/>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C4DEE"/>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9C4DEE"/>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F78A6"/>
    <w:pPr>
      <w:ind w:left="720"/>
    </w:pPr>
  </w:style>
  <w:style w:type="character" w:customStyle="1" w:styleId="Kop1Char">
    <w:name w:val="Kop 1 Char"/>
    <w:basedOn w:val="Standaardalinea-lettertype"/>
    <w:link w:val="Kop1"/>
    <w:uiPriority w:val="9"/>
    <w:rsid w:val="004E205A"/>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4E205A"/>
    <w:rPr>
      <w:rFonts w:asciiTheme="majorHAnsi" w:eastAsiaTheme="majorEastAsia" w:hAnsiTheme="majorHAnsi" w:cstheme="majorBidi"/>
      <w:b/>
      <w:bCs/>
      <w:color w:val="4F81BD" w:themeColor="accent1"/>
      <w:sz w:val="26"/>
      <w:szCs w:val="26"/>
    </w:rPr>
  </w:style>
  <w:style w:type="paragraph" w:styleId="Tekstopmerking">
    <w:name w:val="annotation text"/>
    <w:basedOn w:val="Standaard"/>
    <w:link w:val="TekstopmerkingChar"/>
    <w:rsid w:val="005560D0"/>
    <w:pPr>
      <w:spacing w:after="120"/>
    </w:pPr>
    <w:rPr>
      <w:rFonts w:ascii="Verdana" w:eastAsia="Times New Roman" w:hAnsi="Verdana"/>
      <w:spacing w:val="5"/>
      <w:sz w:val="18"/>
      <w:szCs w:val="20"/>
      <w:lang w:eastAsia="nl-NL"/>
    </w:rPr>
  </w:style>
  <w:style w:type="character" w:customStyle="1" w:styleId="TekstopmerkingChar">
    <w:name w:val="Tekst opmerking Char"/>
    <w:basedOn w:val="Standaardalinea-lettertype"/>
    <w:link w:val="Tekstopmerking"/>
    <w:rsid w:val="005560D0"/>
    <w:rPr>
      <w:rFonts w:ascii="Verdana" w:eastAsia="Times New Roman" w:hAnsi="Verdana" w:cs="Times New Roman"/>
      <w:spacing w:val="5"/>
      <w:sz w:val="18"/>
      <w:szCs w:val="20"/>
      <w:lang w:eastAsia="nl-NL"/>
    </w:rPr>
  </w:style>
  <w:style w:type="character" w:styleId="Verwijzingopmerking">
    <w:name w:val="annotation reference"/>
    <w:basedOn w:val="Standaardalinea-lettertype"/>
    <w:rsid w:val="005560D0"/>
    <w:rPr>
      <w:sz w:val="16"/>
    </w:rPr>
  </w:style>
  <w:style w:type="paragraph" w:styleId="Ballontekst">
    <w:name w:val="Balloon Text"/>
    <w:basedOn w:val="Standaard"/>
    <w:link w:val="BallontekstChar"/>
    <w:uiPriority w:val="99"/>
    <w:semiHidden/>
    <w:unhideWhenUsed/>
    <w:rsid w:val="005560D0"/>
    <w:rPr>
      <w:rFonts w:ascii="Tahoma" w:hAnsi="Tahoma" w:cs="Tahoma"/>
      <w:sz w:val="16"/>
      <w:szCs w:val="16"/>
    </w:rPr>
  </w:style>
  <w:style w:type="character" w:customStyle="1" w:styleId="BallontekstChar">
    <w:name w:val="Ballontekst Char"/>
    <w:basedOn w:val="Standaardalinea-lettertype"/>
    <w:link w:val="Ballontekst"/>
    <w:uiPriority w:val="99"/>
    <w:semiHidden/>
    <w:rsid w:val="005560D0"/>
    <w:rPr>
      <w:rFonts w:ascii="Tahoma" w:hAnsi="Tahoma" w:cs="Tahoma"/>
      <w:sz w:val="16"/>
      <w:szCs w:val="16"/>
    </w:rPr>
  </w:style>
  <w:style w:type="character" w:customStyle="1" w:styleId="Kop3Char">
    <w:name w:val="Kop 3 Char"/>
    <w:basedOn w:val="Standaardalinea-lettertype"/>
    <w:link w:val="Kop3"/>
    <w:uiPriority w:val="9"/>
    <w:semiHidden/>
    <w:rsid w:val="009C4DEE"/>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9C4DEE"/>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9C4DEE"/>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9C4DEE"/>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9C4DEE"/>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C4DEE"/>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9C4DEE"/>
    <w:rPr>
      <w:rFonts w:asciiTheme="majorHAnsi" w:eastAsiaTheme="majorEastAsia" w:hAnsiTheme="majorHAnsi" w:cstheme="majorBidi"/>
      <w:i/>
      <w:iCs/>
      <w:color w:val="404040" w:themeColor="text1" w:themeTint="BF"/>
      <w:sz w:val="20"/>
      <w:szCs w:val="20"/>
    </w:rPr>
  </w:style>
  <w:style w:type="paragraph" w:styleId="Onderwerpvanopmerking">
    <w:name w:val="annotation subject"/>
    <w:basedOn w:val="Tekstopmerking"/>
    <w:next w:val="Tekstopmerking"/>
    <w:link w:val="OnderwerpvanopmerkingChar"/>
    <w:uiPriority w:val="99"/>
    <w:semiHidden/>
    <w:unhideWhenUsed/>
    <w:rsid w:val="00FB4BED"/>
    <w:pPr>
      <w:spacing w:after="0"/>
    </w:pPr>
    <w:rPr>
      <w:rFonts w:ascii="Calibri" w:eastAsiaTheme="minorHAnsi" w:hAnsi="Calibri"/>
      <w:b/>
      <w:bCs/>
      <w:spacing w:val="0"/>
      <w:sz w:val="20"/>
      <w:lang w:eastAsia="en-US"/>
    </w:rPr>
  </w:style>
  <w:style w:type="character" w:customStyle="1" w:styleId="OnderwerpvanopmerkingChar">
    <w:name w:val="Onderwerp van opmerking Char"/>
    <w:basedOn w:val="TekstopmerkingChar"/>
    <w:link w:val="Onderwerpvanopmerking"/>
    <w:uiPriority w:val="99"/>
    <w:semiHidden/>
    <w:rsid w:val="00FB4BED"/>
    <w:rPr>
      <w:rFonts w:ascii="Calibri" w:eastAsia="Times New Roman" w:hAnsi="Calibri" w:cs="Times New Roman"/>
      <w:b/>
      <w:bCs/>
      <w:spacing w:val="5"/>
      <w:sz w:val="20"/>
      <w:szCs w:val="20"/>
      <w:lang w:eastAsia="nl-NL"/>
    </w:rPr>
  </w:style>
  <w:style w:type="table" w:styleId="Professioneletabel">
    <w:name w:val="Table Professional"/>
    <w:basedOn w:val="Standaardtabel"/>
    <w:rsid w:val="00FB4BED"/>
    <w:pPr>
      <w:spacing w:after="0" w:line="240" w:lineRule="atLeast"/>
    </w:pPr>
    <w:rPr>
      <w:rFonts w:ascii="Times New Roman" w:eastAsia="Times New Roman" w:hAnsi="Times New Roman" w:cs="Times New Roman"/>
      <w:sz w:val="20"/>
      <w:szCs w:val="20"/>
      <w:lang w:eastAsia="nl-N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Groot">
    <w:name w:val="Groot"/>
    <w:basedOn w:val="Standaard"/>
    <w:next w:val="Standaard"/>
    <w:rsid w:val="006524DE"/>
    <w:pPr>
      <w:spacing w:line="240" w:lineRule="atLeast"/>
    </w:pPr>
    <w:rPr>
      <w:rFonts w:ascii="Verdana" w:eastAsia="Times New Roman" w:hAnsi="Verdana"/>
      <w:spacing w:val="5"/>
      <w:sz w:val="24"/>
      <w:szCs w:val="20"/>
      <w:lang w:eastAsia="nl-NL"/>
    </w:rPr>
  </w:style>
  <w:style w:type="paragraph" w:styleId="Koptekst">
    <w:name w:val="header"/>
    <w:basedOn w:val="Standaard"/>
    <w:link w:val="KoptekstChar"/>
    <w:uiPriority w:val="99"/>
    <w:unhideWhenUsed/>
    <w:rsid w:val="007F397D"/>
    <w:pPr>
      <w:tabs>
        <w:tab w:val="center" w:pos="4536"/>
        <w:tab w:val="right" w:pos="9072"/>
      </w:tabs>
    </w:pPr>
  </w:style>
  <w:style w:type="character" w:customStyle="1" w:styleId="KoptekstChar">
    <w:name w:val="Koptekst Char"/>
    <w:basedOn w:val="Standaardalinea-lettertype"/>
    <w:link w:val="Koptekst"/>
    <w:uiPriority w:val="99"/>
    <w:rsid w:val="007F397D"/>
    <w:rPr>
      <w:rFonts w:ascii="Calibri" w:hAnsi="Calibri" w:cs="Times New Roman"/>
    </w:rPr>
  </w:style>
  <w:style w:type="paragraph" w:styleId="Voettekst">
    <w:name w:val="footer"/>
    <w:basedOn w:val="Standaard"/>
    <w:link w:val="VoettekstChar"/>
    <w:uiPriority w:val="99"/>
    <w:unhideWhenUsed/>
    <w:rsid w:val="007F397D"/>
    <w:pPr>
      <w:tabs>
        <w:tab w:val="center" w:pos="4536"/>
        <w:tab w:val="right" w:pos="9072"/>
      </w:tabs>
    </w:pPr>
  </w:style>
  <w:style w:type="character" w:customStyle="1" w:styleId="VoettekstChar">
    <w:name w:val="Voettekst Char"/>
    <w:basedOn w:val="Standaardalinea-lettertype"/>
    <w:link w:val="Voettekst"/>
    <w:uiPriority w:val="99"/>
    <w:rsid w:val="007F397D"/>
    <w:rPr>
      <w:rFonts w:ascii="Calibri" w:hAnsi="Calibri" w:cs="Times New Roman"/>
    </w:rPr>
  </w:style>
  <w:style w:type="paragraph" w:styleId="Ondertitel">
    <w:name w:val="Subtitle"/>
    <w:basedOn w:val="Standaard"/>
    <w:next w:val="Standaard"/>
    <w:link w:val="OndertitelChar"/>
    <w:uiPriority w:val="11"/>
    <w:qFormat/>
    <w:rsid w:val="007F397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7F397D"/>
    <w:rPr>
      <w:rFonts w:asciiTheme="majorHAnsi" w:eastAsiaTheme="majorEastAsia" w:hAnsiTheme="majorHAnsi" w:cstheme="majorBidi"/>
      <w:i/>
      <w:iCs/>
      <w:color w:val="4F81BD" w:themeColor="accent1"/>
      <w:spacing w:val="15"/>
      <w:sz w:val="24"/>
      <w:szCs w:val="24"/>
    </w:rPr>
  </w:style>
  <w:style w:type="character" w:styleId="Hyperlink">
    <w:name w:val="Hyperlink"/>
    <w:basedOn w:val="Standaardalinea-lettertype"/>
    <w:uiPriority w:val="99"/>
    <w:unhideWhenUsed/>
    <w:rsid w:val="002E2E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849441">
      <w:bodyDiv w:val="1"/>
      <w:marLeft w:val="0"/>
      <w:marRight w:val="0"/>
      <w:marTop w:val="0"/>
      <w:marBottom w:val="0"/>
      <w:divBdr>
        <w:top w:val="none" w:sz="0" w:space="0" w:color="auto"/>
        <w:left w:val="none" w:sz="0" w:space="0" w:color="auto"/>
        <w:bottom w:val="none" w:sz="0" w:space="0" w:color="auto"/>
        <w:right w:val="none" w:sz="0" w:space="0" w:color="auto"/>
      </w:divBdr>
    </w:div>
    <w:div w:id="1066413877">
      <w:bodyDiv w:val="1"/>
      <w:marLeft w:val="0"/>
      <w:marRight w:val="0"/>
      <w:marTop w:val="0"/>
      <w:marBottom w:val="0"/>
      <w:divBdr>
        <w:top w:val="none" w:sz="0" w:space="0" w:color="auto"/>
        <w:left w:val="none" w:sz="0" w:space="0" w:color="auto"/>
        <w:bottom w:val="none" w:sz="0" w:space="0" w:color="auto"/>
        <w:right w:val="none" w:sz="0" w:space="0" w:color="auto"/>
      </w:divBdr>
    </w:div>
    <w:div w:id="1141727624">
      <w:bodyDiv w:val="1"/>
      <w:marLeft w:val="0"/>
      <w:marRight w:val="0"/>
      <w:marTop w:val="0"/>
      <w:marBottom w:val="0"/>
      <w:divBdr>
        <w:top w:val="none" w:sz="0" w:space="0" w:color="auto"/>
        <w:left w:val="none" w:sz="0" w:space="0" w:color="auto"/>
        <w:bottom w:val="none" w:sz="0" w:space="0" w:color="auto"/>
        <w:right w:val="none" w:sz="0" w:space="0" w:color="auto"/>
      </w:divBdr>
    </w:div>
    <w:div w:id="123450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void(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anbestedingen@noord-holland.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anbestedingen@noord-holland.n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1025</Words>
  <Characters>5643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Siewers</dc:creator>
  <cp:lastModifiedBy>Edith Brandt</cp:lastModifiedBy>
  <cp:revision>5</cp:revision>
  <cp:lastPrinted>2016-07-21T07:46:00Z</cp:lastPrinted>
  <dcterms:created xsi:type="dcterms:W3CDTF">2016-07-20T14:25:00Z</dcterms:created>
  <dcterms:modified xsi:type="dcterms:W3CDTF">2016-07-21T07:46:00Z</dcterms:modified>
</cp:coreProperties>
</file>