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4C" w:rsidRPr="004C28D7" w:rsidRDefault="00AC5C4C" w:rsidP="004C28D7">
      <w:pPr>
        <w:tabs>
          <w:tab w:val="left" w:pos="0"/>
          <w:tab w:val="left" w:pos="900"/>
        </w:tabs>
        <w:rPr>
          <w:rFonts w:ascii="Calibri" w:hAnsi="Calibri"/>
          <w:b/>
          <w:sz w:val="28"/>
          <w:szCs w:val="28"/>
        </w:rPr>
      </w:pPr>
      <w:r w:rsidRPr="004C28D7">
        <w:rPr>
          <w:rFonts w:ascii="Calibri" w:hAnsi="Calibri"/>
          <w:b/>
          <w:sz w:val="28"/>
          <w:szCs w:val="28"/>
        </w:rPr>
        <w:t>WERKWIJZE SMART DECISION, REGISTRATIE LINK EN RESPONDENTENMODULE LINK</w:t>
      </w:r>
    </w:p>
    <w:p w:rsidR="00AC5C4C" w:rsidRDefault="00AC5C4C" w:rsidP="00502B6F">
      <w:pPr>
        <w:tabs>
          <w:tab w:val="left" w:pos="0"/>
          <w:tab w:val="left" w:pos="900"/>
        </w:tabs>
        <w:ind w:left="595" w:hanging="28"/>
        <w:rPr>
          <w:szCs w:val="17"/>
        </w:rPr>
      </w:pPr>
    </w:p>
    <w:p w:rsidR="00AC5C4C" w:rsidRDefault="00AC5C4C" w:rsidP="00502B6F">
      <w:pPr>
        <w:tabs>
          <w:tab w:val="left" w:pos="0"/>
          <w:tab w:val="left" w:pos="900"/>
        </w:tabs>
        <w:ind w:left="595" w:hanging="28"/>
        <w:rPr>
          <w:szCs w:val="17"/>
        </w:rPr>
      </w:pP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 w:rsidRPr="004C28D7">
        <w:rPr>
          <w:rFonts w:ascii="Calibri" w:hAnsi="Calibri"/>
          <w:sz w:val="24"/>
          <w:szCs w:val="24"/>
        </w:rPr>
        <w:t>De aanbestedende dienst heeft, in het kader van duurzaamheid, ervoor gekozen om de duurzaamheidsprincipes al te starten bij het aanbestedingsproces. Voor</w:t>
      </w:r>
      <w:r w:rsidRPr="004C28D7">
        <w:rPr>
          <w:rFonts w:ascii="Calibri" w:hAnsi="Calibri" w:cs="Calibri"/>
          <w:sz w:val="24"/>
          <w:szCs w:val="24"/>
        </w:rPr>
        <w:t xml:space="preserve"> </w:t>
      </w:r>
      <w:r w:rsidRPr="004C28D7">
        <w:rPr>
          <w:rFonts w:ascii="Calibri" w:hAnsi="Calibri"/>
          <w:sz w:val="24"/>
          <w:szCs w:val="24"/>
        </w:rPr>
        <w:t xml:space="preserve">deze aanbesteding wordt gebruikt gemaakt van Smart Decision als ondersteunende applicatie bij besluitvormingsprocessen. Bij deze aanbesteding wordt het pakket gebruikt voor het geschiktheid- en gunningsproces. Smart Decision is een extern gehoste internetapplicatie. 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 w:rsidRPr="004C28D7">
        <w:rPr>
          <w:rFonts w:ascii="Calibri" w:hAnsi="Calibri"/>
          <w:sz w:val="24"/>
          <w:szCs w:val="24"/>
        </w:rPr>
        <w:t>Inschrijvers die een offerte willen indienen dienen zich te registeren</w:t>
      </w:r>
      <w:r>
        <w:rPr>
          <w:rFonts w:ascii="Calibri" w:hAnsi="Calibri"/>
          <w:sz w:val="24"/>
          <w:szCs w:val="24"/>
        </w:rPr>
        <w:t>: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Pr="004C28D7">
        <w:rPr>
          <w:rFonts w:ascii="Calibri" w:hAnsi="Calibri"/>
          <w:sz w:val="24"/>
          <w:szCs w:val="24"/>
        </w:rPr>
        <w:t xml:space="preserve">ia deze link </w:t>
      </w:r>
      <w:hyperlink r:id="rId5" w:history="1">
        <w:r w:rsidRPr="00B76E79">
          <w:rPr>
            <w:rStyle w:val="Hyperlink"/>
            <w:rFonts w:ascii="Calibri" w:hAnsi="Calibri"/>
            <w:sz w:val="24"/>
            <w:szCs w:val="24"/>
            <w:highlight w:val="magenta"/>
          </w:rPr>
          <w:t>registeren</w:t>
        </w:r>
      </w:hyperlink>
      <w:bookmarkStart w:id="0" w:name="_GoBack"/>
      <w:bookmarkEnd w:id="0"/>
      <w:r w:rsidRPr="00B76E79">
        <w:rPr>
          <w:rFonts w:ascii="Calibri" w:hAnsi="Calibri"/>
          <w:color w:val="0000FF"/>
          <w:sz w:val="24"/>
          <w:szCs w:val="24"/>
          <w:highlight w:val="magenta"/>
          <w:u w:val="single"/>
        </w:rPr>
        <w:t>.</w:t>
      </w:r>
    </w:p>
    <w:p w:rsidR="00AC5C4C" w:rsidRPr="008D7CCC" w:rsidRDefault="00AC5C4C" w:rsidP="00B76E79">
      <w:pPr>
        <w:rPr>
          <w:rFonts w:ascii="Calibri" w:hAnsi="Calibri"/>
          <w:color w:val="0000FF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Handmatig via </w:t>
      </w:r>
      <w:hyperlink r:id="rId6" w:history="1">
        <w:r w:rsidRPr="004A6793">
          <w:rPr>
            <w:rStyle w:val="Hyperlink"/>
            <w:rFonts w:ascii="Calibri" w:hAnsi="Calibri"/>
            <w:sz w:val="24"/>
            <w:szCs w:val="24"/>
          </w:rPr>
          <w:t>http://www.smartdecision.nl/TilburgRespons/Register.aspx</w:t>
        </w:r>
      </w:hyperlink>
      <w:r w:rsidRPr="008D7CCC">
        <w:rPr>
          <w:rFonts w:ascii="Calibri" w:hAnsi="Calibri"/>
          <w:color w:val="0000FF"/>
          <w:sz w:val="24"/>
          <w:szCs w:val="24"/>
          <w:u w:val="single"/>
        </w:rPr>
        <w:t>?id=</w:t>
      </w:r>
      <w:r w:rsidR="00000EA9">
        <w:rPr>
          <w:rFonts w:ascii="Calibri" w:hAnsi="Calibri"/>
          <w:color w:val="0000FF"/>
          <w:sz w:val="24"/>
          <w:szCs w:val="24"/>
          <w:u w:val="single"/>
        </w:rPr>
        <w:t>571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</w:p>
    <w:p w:rsidR="00AC5C4C" w:rsidRPr="004A6793" w:rsidRDefault="00AC5C4C" w:rsidP="00B76E79">
      <w:pPr>
        <w:rPr>
          <w:rFonts w:ascii="Calibri" w:hAnsi="Calibri"/>
          <w:color w:val="0000FF"/>
          <w:sz w:val="24"/>
          <w:szCs w:val="24"/>
          <w:u w:val="single"/>
        </w:rPr>
      </w:pPr>
      <w:r w:rsidRPr="004C28D7">
        <w:rPr>
          <w:rFonts w:ascii="Calibri" w:hAnsi="Calibri"/>
          <w:sz w:val="24"/>
          <w:szCs w:val="24"/>
        </w:rPr>
        <w:t xml:space="preserve">In het registratiescherm treft u nadere instructies aan. </w:t>
      </w:r>
      <w:r>
        <w:rPr>
          <w:rFonts w:ascii="Calibri" w:hAnsi="Calibri"/>
          <w:sz w:val="24"/>
          <w:szCs w:val="24"/>
        </w:rPr>
        <w:t xml:space="preserve">Bij het aanmaken van inloggegevens dient de combinatie, e-mailadres en wachtwoord, uniek te zijn. Dat wil zeggen dat eerder gebruikte combinaties, bijvoorbeeld voor andere aanbestedingen, niet opgevoerd kunnen worden. </w:t>
      </w:r>
      <w:r w:rsidRPr="004C28D7">
        <w:rPr>
          <w:rFonts w:ascii="Calibri" w:hAnsi="Calibri"/>
          <w:sz w:val="24"/>
          <w:szCs w:val="24"/>
        </w:rPr>
        <w:t xml:space="preserve">Vervolgens verkrijgt u toegang tot de site en kunt u de vragen m.b.t. geschiktheids- en gunningscriteria beantwoorden. U wordt direct na aanmelding doorgelinkt naar de responsemodule. Wij adviseren u deze URL op te slaan in uw favorieten. Indien u dit handmatig wenst in te geven is de URL als volgt: </w:t>
      </w:r>
      <w:hyperlink r:id="rId7" w:history="1">
        <w:r w:rsidRPr="004A6793">
          <w:rPr>
            <w:rStyle w:val="Hyperlink"/>
            <w:rFonts w:ascii="Calibri" w:hAnsi="Calibri"/>
            <w:sz w:val="24"/>
            <w:szCs w:val="24"/>
          </w:rPr>
          <w:t>http://www.smartdecision.nl/TilburgRespons</w:t>
        </w:r>
      </w:hyperlink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 w:rsidRPr="004C28D7">
        <w:rPr>
          <w:rFonts w:ascii="Calibri" w:hAnsi="Calibri"/>
          <w:sz w:val="24"/>
          <w:szCs w:val="24"/>
        </w:rPr>
        <w:t xml:space="preserve">De documenten die u aan dient te leveren treft u tevens aan op Tenderned. De in te vullen documenten dient u eerst op te slaan in uw eigen documenten (eigen lokale) mappen en daar verder te bewerken en op te slaan alvorens u deze koppelt aan uw antwoord op de relevante vragen. 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</w:p>
    <w:p w:rsidR="00AC5C4C" w:rsidRPr="009227CF" w:rsidRDefault="00AC5C4C" w:rsidP="009227CF">
      <w:pPr>
        <w:widowControl/>
        <w:spacing w:line="240" w:lineRule="auto"/>
        <w:rPr>
          <w:rFonts w:ascii="Calibri" w:hAnsi="Calibri"/>
          <w:color w:val="000000"/>
          <w:sz w:val="24"/>
          <w:szCs w:val="24"/>
        </w:rPr>
      </w:pPr>
      <w:r w:rsidRPr="009227CF">
        <w:rPr>
          <w:rFonts w:ascii="Calibri" w:hAnsi="Calibri"/>
          <w:color w:val="000000"/>
          <w:sz w:val="24"/>
          <w:szCs w:val="24"/>
        </w:rPr>
        <w:t xml:space="preserve">Veld </w:t>
      </w:r>
      <w:r w:rsidR="008E1EE5">
        <w:rPr>
          <w:rFonts w:ascii="Calibri" w:hAnsi="Calibri"/>
          <w:color w:val="000000"/>
          <w:sz w:val="24"/>
          <w:szCs w:val="24"/>
        </w:rPr>
        <w:t>'</w:t>
      </w:r>
      <w:r w:rsidRPr="009227CF">
        <w:rPr>
          <w:rFonts w:ascii="Calibri" w:hAnsi="Calibri"/>
          <w:color w:val="000000"/>
          <w:sz w:val="24"/>
          <w:szCs w:val="24"/>
        </w:rPr>
        <w:t>referentie</w:t>
      </w:r>
      <w:r w:rsidR="008E1EE5">
        <w:rPr>
          <w:rFonts w:ascii="Calibri" w:hAnsi="Calibri"/>
          <w:color w:val="000000"/>
          <w:sz w:val="24"/>
          <w:szCs w:val="24"/>
        </w:rPr>
        <w:t>'</w:t>
      </w:r>
      <w:r w:rsidRPr="009227CF">
        <w:rPr>
          <w:rFonts w:ascii="Calibri" w:hAnsi="Calibri"/>
          <w:color w:val="000000"/>
          <w:sz w:val="24"/>
          <w:szCs w:val="24"/>
        </w:rPr>
        <w:t xml:space="preserve"> is niet van toepassing en behoeft Inschrijver hier niets in te vullen. 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 w:rsidRPr="009227CF">
        <w:rPr>
          <w:rFonts w:ascii="Calibri" w:hAnsi="Calibri"/>
          <w:color w:val="000000"/>
          <w:sz w:val="24"/>
          <w:szCs w:val="24"/>
        </w:rPr>
        <w:t xml:space="preserve">Veld </w:t>
      </w:r>
      <w:r w:rsidR="008E1EE5">
        <w:rPr>
          <w:rFonts w:ascii="Calibri" w:hAnsi="Calibri"/>
          <w:color w:val="000000"/>
          <w:sz w:val="24"/>
          <w:szCs w:val="24"/>
        </w:rPr>
        <w:t>'</w:t>
      </w:r>
      <w:r w:rsidRPr="009227CF">
        <w:rPr>
          <w:rFonts w:ascii="Calibri" w:hAnsi="Calibri"/>
          <w:color w:val="000000"/>
          <w:sz w:val="24"/>
          <w:szCs w:val="24"/>
        </w:rPr>
        <w:t>bestand uploaden</w:t>
      </w:r>
      <w:r w:rsidR="008E1EE5">
        <w:rPr>
          <w:rFonts w:ascii="Calibri" w:hAnsi="Calibri"/>
          <w:color w:val="000000"/>
          <w:sz w:val="24"/>
          <w:szCs w:val="24"/>
        </w:rPr>
        <w:t>'</w:t>
      </w:r>
      <w:r w:rsidRPr="009227CF">
        <w:rPr>
          <w:rFonts w:ascii="Calibri" w:hAnsi="Calibri"/>
          <w:color w:val="000000"/>
          <w:sz w:val="24"/>
          <w:szCs w:val="24"/>
        </w:rPr>
        <w:t xml:space="preserve"> dient enkel te worden gebruikt indien er een bijlage dient te worden overlegd, dit is dan duidelijk aangegeven in Smart Decision bij desbetreffende vraag.</w:t>
      </w:r>
      <w:r w:rsidRPr="009227CF">
        <w:rPr>
          <w:rFonts w:ascii="Calibri" w:hAnsi="Calibri"/>
          <w:color w:val="0000FF"/>
          <w:sz w:val="24"/>
          <w:szCs w:val="24"/>
        </w:rPr>
        <w:br/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  <w:lang w:eastAsia="en-US"/>
        </w:rPr>
      </w:pPr>
      <w:r w:rsidRPr="004C28D7">
        <w:rPr>
          <w:rFonts w:ascii="Calibri" w:hAnsi="Calibri"/>
          <w:sz w:val="24"/>
          <w:szCs w:val="24"/>
        </w:rPr>
        <w:t>Ingevulde documenten dient u als PDF bestand te koppelen aan uw antwoord</w:t>
      </w:r>
      <w:r w:rsidR="008E1EE5">
        <w:rPr>
          <w:rFonts w:ascii="Calibri" w:hAnsi="Calibri"/>
          <w:sz w:val="24"/>
          <w:szCs w:val="24"/>
        </w:rPr>
        <w:t>, tenzij anders is aangegeven</w:t>
      </w:r>
      <w:r w:rsidRPr="004C28D7">
        <w:rPr>
          <w:rFonts w:ascii="Calibri" w:hAnsi="Calibri"/>
          <w:sz w:val="24"/>
          <w:szCs w:val="24"/>
        </w:rPr>
        <w:t xml:space="preserve">. </w:t>
      </w:r>
      <w:r w:rsidRPr="009227CF">
        <w:rPr>
          <w:rFonts w:ascii="Calibri" w:hAnsi="Calibri"/>
          <w:sz w:val="24"/>
          <w:szCs w:val="24"/>
          <w:lang w:eastAsia="en-US"/>
        </w:rPr>
        <w:t xml:space="preserve">Voor het koppelen van documenten geldt dat het in beginsel mogelijk is om meer dan 3 documenten per (sub) vraag aan uw antwoord zijn te koppelen. </w:t>
      </w:r>
    </w:p>
    <w:p w:rsidR="00AC5C4C" w:rsidRPr="009227CF" w:rsidRDefault="00AC5C4C" w:rsidP="006C16F5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Let op! Er is wel een beperking aan het koppelen: de </w:t>
      </w:r>
      <w:r w:rsidRPr="009227CF">
        <w:rPr>
          <w:rFonts w:ascii="Calibri" w:hAnsi="Calibri"/>
          <w:sz w:val="24"/>
          <w:szCs w:val="24"/>
          <w:lang w:eastAsia="en-US"/>
        </w:rPr>
        <w:t>document</w:t>
      </w:r>
      <w:r>
        <w:rPr>
          <w:rFonts w:ascii="Calibri" w:hAnsi="Calibri"/>
          <w:sz w:val="24"/>
          <w:szCs w:val="24"/>
          <w:lang w:eastAsia="en-US"/>
        </w:rPr>
        <w:t>en mogen</w:t>
      </w:r>
      <w:r w:rsidRPr="009227CF">
        <w:rPr>
          <w:rFonts w:ascii="Calibri" w:hAnsi="Calibri"/>
          <w:sz w:val="24"/>
          <w:szCs w:val="24"/>
          <w:lang w:eastAsia="en-US"/>
        </w:rPr>
        <w:t xml:space="preserve"> </w:t>
      </w:r>
      <w:r>
        <w:rPr>
          <w:rFonts w:ascii="Calibri" w:hAnsi="Calibri"/>
          <w:sz w:val="24"/>
          <w:szCs w:val="24"/>
          <w:lang w:eastAsia="en-US"/>
        </w:rPr>
        <w:t xml:space="preserve">per koppeling gezamenlijk </w:t>
      </w:r>
      <w:r w:rsidRPr="009227CF">
        <w:rPr>
          <w:rFonts w:ascii="Calibri" w:hAnsi="Calibri"/>
          <w:sz w:val="24"/>
          <w:szCs w:val="24"/>
          <w:lang w:eastAsia="en-US"/>
        </w:rPr>
        <w:t>niet groter zijn dan 10 MB.</w:t>
      </w:r>
      <w:r>
        <w:rPr>
          <w:rFonts w:ascii="Calibri" w:hAnsi="Calibri"/>
          <w:sz w:val="24"/>
          <w:szCs w:val="24"/>
          <w:lang w:eastAsia="en-US"/>
        </w:rPr>
        <w:t xml:space="preserve"> De documenten zijn pas </w:t>
      </w:r>
      <w:proofErr w:type="spellStart"/>
      <w:r>
        <w:rPr>
          <w:rFonts w:ascii="Calibri" w:hAnsi="Calibri"/>
          <w:sz w:val="24"/>
          <w:szCs w:val="24"/>
          <w:lang w:eastAsia="en-US"/>
        </w:rPr>
        <w:t>geupload</w:t>
      </w:r>
      <w:proofErr w:type="spellEnd"/>
      <w:r>
        <w:rPr>
          <w:rFonts w:ascii="Calibri" w:hAnsi="Calibri"/>
          <w:sz w:val="24"/>
          <w:szCs w:val="24"/>
          <w:lang w:eastAsia="en-US"/>
        </w:rPr>
        <w:t xml:space="preserve"> wanneer deze zijn opgeslagen. Wilt u meer dan 10 MB uploaden dan doet u dat door de documenten gefaseerd te koppelen en op te slaan.</w:t>
      </w:r>
    </w:p>
    <w:p w:rsidR="00AC5C4C" w:rsidRDefault="00AC5C4C" w:rsidP="004C28D7">
      <w:pPr>
        <w:tabs>
          <w:tab w:val="left" w:pos="300"/>
          <w:tab w:val="left" w:pos="600"/>
          <w:tab w:val="left" w:pos="900"/>
        </w:tabs>
        <w:rPr>
          <w:rFonts w:ascii="Arial" w:hAnsi="Arial"/>
          <w:sz w:val="16"/>
          <w:szCs w:val="16"/>
          <w:lang w:eastAsia="en-US"/>
        </w:rPr>
      </w:pPr>
    </w:p>
    <w:p w:rsidR="00AC5C4C" w:rsidRPr="004C28D7" w:rsidRDefault="00AC5C4C" w:rsidP="009E7404">
      <w:pPr>
        <w:tabs>
          <w:tab w:val="left" w:pos="300"/>
          <w:tab w:val="left" w:pos="600"/>
          <w:tab w:val="left" w:pos="900"/>
        </w:tabs>
        <w:rPr>
          <w:rFonts w:ascii="Calibri" w:hAnsi="Calibri"/>
          <w:sz w:val="24"/>
          <w:szCs w:val="24"/>
        </w:rPr>
      </w:pPr>
      <w:r w:rsidRPr="004C28D7">
        <w:rPr>
          <w:rFonts w:ascii="Calibri" w:hAnsi="Calibri"/>
          <w:sz w:val="24"/>
          <w:szCs w:val="24"/>
        </w:rPr>
        <w:t xml:space="preserve">Bijlage B1 koppelt u zonder het hashtotal. Na het moment dat u uw project </w:t>
      </w:r>
      <w:r w:rsidR="008E1EE5">
        <w:rPr>
          <w:rFonts w:ascii="Calibri" w:hAnsi="Calibri"/>
          <w:sz w:val="24"/>
          <w:szCs w:val="24"/>
        </w:rPr>
        <w:t xml:space="preserve">gereed meldt via </w:t>
      </w:r>
      <w:proofErr w:type="spellStart"/>
      <w:r w:rsidR="008E1EE5">
        <w:rPr>
          <w:rFonts w:ascii="Calibri" w:hAnsi="Calibri"/>
          <w:sz w:val="24"/>
          <w:szCs w:val="24"/>
        </w:rPr>
        <w:t>submit</w:t>
      </w:r>
      <w:proofErr w:type="spellEnd"/>
      <w:r w:rsidRPr="004C28D7">
        <w:rPr>
          <w:rFonts w:ascii="Calibri" w:hAnsi="Calibri"/>
          <w:sz w:val="24"/>
          <w:szCs w:val="24"/>
        </w:rPr>
        <w:t xml:space="preserve">, dient u op de printbutton te drukken. Vervolgens wordt er een </w:t>
      </w:r>
      <w:proofErr w:type="spellStart"/>
      <w:r w:rsidRPr="004C28D7">
        <w:rPr>
          <w:rFonts w:ascii="Calibri" w:hAnsi="Calibri"/>
          <w:sz w:val="24"/>
          <w:szCs w:val="24"/>
        </w:rPr>
        <w:t>worddocument</w:t>
      </w:r>
      <w:proofErr w:type="spellEnd"/>
      <w:r w:rsidRPr="004C28D7">
        <w:rPr>
          <w:rFonts w:ascii="Calibri" w:hAnsi="Calibri"/>
          <w:sz w:val="24"/>
          <w:szCs w:val="24"/>
        </w:rPr>
        <w:t xml:space="preserve"> gegenereerd met daarop het hashtotal. Let op! Pas wanne</w:t>
      </w:r>
      <w:r w:rsidR="008E1EE5">
        <w:rPr>
          <w:rFonts w:ascii="Calibri" w:hAnsi="Calibri"/>
          <w:sz w:val="24"/>
          <w:szCs w:val="24"/>
        </w:rPr>
        <w:t>er u het project heeft gereed gemeld</w:t>
      </w:r>
      <w:r w:rsidRPr="004C28D7">
        <w:rPr>
          <w:rFonts w:ascii="Calibri" w:hAnsi="Calibri"/>
          <w:sz w:val="24"/>
          <w:szCs w:val="24"/>
        </w:rPr>
        <w:t xml:space="preserve"> via </w:t>
      </w:r>
      <w:proofErr w:type="spellStart"/>
      <w:r w:rsidRPr="004C28D7">
        <w:rPr>
          <w:rFonts w:ascii="Calibri" w:hAnsi="Calibri"/>
          <w:sz w:val="24"/>
          <w:szCs w:val="24"/>
        </w:rPr>
        <w:t>submit</w:t>
      </w:r>
      <w:proofErr w:type="spellEnd"/>
      <w:r w:rsidRPr="004C28D7">
        <w:rPr>
          <w:rFonts w:ascii="Calibri" w:hAnsi="Calibri"/>
          <w:sz w:val="24"/>
          <w:szCs w:val="24"/>
        </w:rPr>
        <w:t xml:space="preserve">, heeft u een definitieve inschrijving gedaan. De verklaring B1 kan alsdan worden voorzien van dit hashtotal. Deze verklaring dient u per post, rechtsgeldig ondertekend (door een vertegenwoordigingsbevoegde conform de inschrijving kamer van koophandel!) te verzenden naar het in het aanbestedingsdocument genoemde adres en binnen genoemd tijdstip van twee werkdagen. </w:t>
      </w:r>
    </w:p>
    <w:sectPr w:rsidR="00AC5C4C" w:rsidRPr="004C28D7" w:rsidSect="002F25BD">
      <w:pgSz w:w="11906" w:h="16838"/>
      <w:pgMar w:top="1418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Til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B6F"/>
    <w:rsid w:val="00000EA9"/>
    <w:rsid w:val="000712D6"/>
    <w:rsid w:val="00084011"/>
    <w:rsid w:val="001253E5"/>
    <w:rsid w:val="001511D5"/>
    <w:rsid w:val="00156759"/>
    <w:rsid w:val="001902ED"/>
    <w:rsid w:val="001D7614"/>
    <w:rsid w:val="002D6C19"/>
    <w:rsid w:val="002F25BD"/>
    <w:rsid w:val="00352D85"/>
    <w:rsid w:val="00430AF1"/>
    <w:rsid w:val="00457B61"/>
    <w:rsid w:val="004A0704"/>
    <w:rsid w:val="004A6793"/>
    <w:rsid w:val="004C28D7"/>
    <w:rsid w:val="00502B6F"/>
    <w:rsid w:val="00534F05"/>
    <w:rsid w:val="005E5828"/>
    <w:rsid w:val="005F29F5"/>
    <w:rsid w:val="005F7E33"/>
    <w:rsid w:val="00624C4D"/>
    <w:rsid w:val="00624E8E"/>
    <w:rsid w:val="006906D5"/>
    <w:rsid w:val="006C16F5"/>
    <w:rsid w:val="00721D60"/>
    <w:rsid w:val="0073381A"/>
    <w:rsid w:val="007B4647"/>
    <w:rsid w:val="007C0C49"/>
    <w:rsid w:val="007D7D84"/>
    <w:rsid w:val="00807F19"/>
    <w:rsid w:val="008B6FF0"/>
    <w:rsid w:val="008D6967"/>
    <w:rsid w:val="008D7CCC"/>
    <w:rsid w:val="008E1EE5"/>
    <w:rsid w:val="0091696A"/>
    <w:rsid w:val="009227CF"/>
    <w:rsid w:val="009C4F24"/>
    <w:rsid w:val="009E7404"/>
    <w:rsid w:val="00A007C6"/>
    <w:rsid w:val="00A25C37"/>
    <w:rsid w:val="00A830EF"/>
    <w:rsid w:val="00AA68D4"/>
    <w:rsid w:val="00AC5C4C"/>
    <w:rsid w:val="00AD0E08"/>
    <w:rsid w:val="00B1792F"/>
    <w:rsid w:val="00B207C9"/>
    <w:rsid w:val="00B611E2"/>
    <w:rsid w:val="00B76E79"/>
    <w:rsid w:val="00BA7E04"/>
    <w:rsid w:val="00BB3B3D"/>
    <w:rsid w:val="00BC28D4"/>
    <w:rsid w:val="00C02352"/>
    <w:rsid w:val="00C24773"/>
    <w:rsid w:val="00C56F6F"/>
    <w:rsid w:val="00CC352A"/>
    <w:rsid w:val="00D0136D"/>
    <w:rsid w:val="00D07167"/>
    <w:rsid w:val="00D95A30"/>
    <w:rsid w:val="00DC2868"/>
    <w:rsid w:val="00DD45EC"/>
    <w:rsid w:val="00DF6933"/>
    <w:rsid w:val="00EA1199"/>
    <w:rsid w:val="00EE2F84"/>
    <w:rsid w:val="00F214F0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2B6F"/>
    <w:pPr>
      <w:widowControl w:val="0"/>
      <w:spacing w:line="240" w:lineRule="atLeast"/>
    </w:pPr>
    <w:rPr>
      <w:rFonts w:ascii="Lucida Til VL" w:eastAsia="Times New Roman" w:hAnsi="Lucida Til VL"/>
      <w:sz w:val="17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C24773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C24773"/>
    <w:rPr>
      <w:rFonts w:cs="Times New Roman"/>
      <w:color w:val="800080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457B6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57B6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Pr>
      <w:rFonts w:ascii="Lucida Til VL" w:hAnsi="Lucida Til V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57B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Lucida Til VL" w:hAnsi="Lucida Til V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457B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rtdecision.nl/TilburgResp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artdecision.nl/TilburgRespons/Register.aspx" TargetMode="External"/><Relationship Id="rId5" Type="http://schemas.openxmlformats.org/officeDocument/2006/relationships/hyperlink" Target="http://www.smartdecision.nl/TilburgRespons/register.aspx?id=5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5745B9FF</Template>
  <TotalTime>20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REGISTRATIE LINK</vt:lpstr>
    </vt:vector>
  </TitlesOfParts>
  <Company>Hewlett-Packard Company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REGISTRATIE LINK</dc:title>
  <dc:subject/>
  <dc:creator>Aanbestedingszaak</dc:creator>
  <cp:keywords/>
  <dc:description/>
  <cp:lastModifiedBy>Besselink, Jos</cp:lastModifiedBy>
  <cp:revision>6</cp:revision>
  <dcterms:created xsi:type="dcterms:W3CDTF">2014-04-09T11:42:00Z</dcterms:created>
  <dcterms:modified xsi:type="dcterms:W3CDTF">2016-07-20T12:54:00Z</dcterms:modified>
</cp:coreProperties>
</file>