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B260B2" w:rsidRPr="00D20A5F" w:rsidRDefault="00D20A5F" w:rsidP="00EB3D60">
      <w:pPr>
        <w:jc w:val="center"/>
        <w:rPr>
          <w:b/>
          <w:color w:val="FF0000"/>
          <w:sz w:val="32"/>
          <w:szCs w:val="32"/>
        </w:rPr>
      </w:pPr>
      <w:r w:rsidRPr="00D20A5F">
        <w:rPr>
          <w:rFonts w:ascii="Verdana" w:hAnsi="Verdana" w:cs="Arial"/>
          <w:b/>
          <w:noProof/>
          <w:sz w:val="32"/>
          <w:szCs w:val="32"/>
          <w:lang w:eastAsia="nl-NL"/>
        </w:rPr>
        <w:t>CJG Capelle aan den IJssel en Gemeente Krimpen aan den IJssel</w:t>
      </w:r>
    </w:p>
    <w:p w:rsidR="00B260B2" w:rsidRPr="00D20A5F" w:rsidRDefault="00B260B2" w:rsidP="001A2E11">
      <w:pPr>
        <w:rPr>
          <w:b/>
          <w:sz w:val="32"/>
          <w:szCs w:val="32"/>
        </w:rPr>
      </w:pPr>
    </w:p>
    <w:p w:rsidR="00B260B2" w:rsidRPr="00D20A5F" w:rsidRDefault="00B260B2" w:rsidP="001A2E11">
      <w:pPr>
        <w:rPr>
          <w:b/>
          <w:sz w:val="32"/>
          <w:szCs w:val="32"/>
        </w:rPr>
      </w:pPr>
    </w:p>
    <w:p w:rsidR="00D20A5F" w:rsidRPr="00D20A5F" w:rsidRDefault="00D20A5F" w:rsidP="001A2E11">
      <w:pPr>
        <w:rPr>
          <w:b/>
          <w:sz w:val="32"/>
          <w:szCs w:val="32"/>
        </w:rPr>
      </w:pPr>
    </w:p>
    <w:p w:rsidR="00D20A5F" w:rsidRPr="00D20A5F" w:rsidRDefault="00D20A5F" w:rsidP="001A2E11">
      <w:pPr>
        <w:rPr>
          <w:b/>
          <w:sz w:val="32"/>
          <w:szCs w:val="32"/>
        </w:rPr>
      </w:pPr>
    </w:p>
    <w:p w:rsidR="00D20A5F" w:rsidRPr="00D20A5F" w:rsidRDefault="00D20A5F" w:rsidP="001A2E11">
      <w:pPr>
        <w:rPr>
          <w:b/>
          <w:sz w:val="32"/>
          <w:szCs w:val="32"/>
        </w:rPr>
      </w:pPr>
    </w:p>
    <w:p w:rsidR="00D20A5F" w:rsidRPr="00D20A5F" w:rsidRDefault="00D20A5F" w:rsidP="001A2E11">
      <w:pPr>
        <w:rPr>
          <w:b/>
          <w:sz w:val="32"/>
          <w:szCs w:val="32"/>
        </w:rPr>
        <w:sectPr w:rsidR="00D20A5F" w:rsidRPr="00D20A5F" w:rsidSect="00D70963">
          <w:footerReference w:type="default" r:id="rId8"/>
          <w:pgSz w:w="11900" w:h="16840"/>
          <w:pgMar w:top="1440" w:right="1800" w:bottom="1440" w:left="1800" w:header="708" w:footer="708" w:gutter="0"/>
          <w:cols w:space="708"/>
          <w:docGrid w:linePitch="360"/>
        </w:sectPr>
      </w:pPr>
      <w:r w:rsidRPr="00D20A5F">
        <w:rPr>
          <w:b/>
          <w:sz w:val="32"/>
          <w:szCs w:val="32"/>
        </w:rPr>
        <w:t xml:space="preserve">Offerteaanvraag </w:t>
      </w:r>
      <w:r w:rsidR="00B17238">
        <w:rPr>
          <w:b/>
          <w:sz w:val="32"/>
          <w:szCs w:val="32"/>
        </w:rPr>
        <w:t xml:space="preserve">openbare aanbestedingsprocedure </w:t>
      </w:r>
      <w:r w:rsidRPr="00D20A5F">
        <w:rPr>
          <w:b/>
          <w:sz w:val="32"/>
          <w:szCs w:val="32"/>
        </w:rPr>
        <w:t xml:space="preserve">voor opdrachtnemers </w:t>
      </w:r>
      <w:r w:rsidR="00BB24A8" w:rsidRPr="00BB24A8">
        <w:rPr>
          <w:b/>
          <w:sz w:val="32"/>
          <w:szCs w:val="32"/>
        </w:rPr>
        <w:t>Generalistische Basis GGZ voor jeugd</w:t>
      </w:r>
    </w:p>
    <w:p w:rsidR="00B260B2" w:rsidRPr="004C5AAC" w:rsidRDefault="00B260B2" w:rsidP="00FA154C">
      <w:pPr>
        <w:rPr>
          <w:b/>
          <w:sz w:val="32"/>
          <w:szCs w:val="32"/>
        </w:rPr>
      </w:pPr>
      <w:r w:rsidRPr="004C5AAC">
        <w:rPr>
          <w:b/>
          <w:sz w:val="32"/>
          <w:szCs w:val="32"/>
        </w:rPr>
        <w:lastRenderedPageBreak/>
        <w:t>Inhoudsopgave</w:t>
      </w:r>
    </w:p>
    <w:p w:rsidR="00A55D42" w:rsidRDefault="00B260B2">
      <w:pPr>
        <w:pStyle w:val="Inhopg1"/>
        <w:rPr>
          <w:rFonts w:asciiTheme="minorHAnsi" w:eastAsiaTheme="minorEastAsia" w:hAnsiTheme="minorHAnsi" w:cstheme="minorBidi"/>
          <w:b w:val="0"/>
          <w:bCs w:val="0"/>
          <w:noProof/>
          <w:sz w:val="22"/>
          <w:szCs w:val="22"/>
          <w:lang w:eastAsia="nl-NL"/>
        </w:rPr>
      </w:pPr>
      <w:r w:rsidRPr="00957FD5">
        <w:rPr>
          <w:rFonts w:ascii="Arial" w:hAnsi="Arial" w:cs="Arial"/>
          <w:noProof/>
        </w:rPr>
        <w:fldChar w:fldCharType="begin"/>
      </w:r>
      <w:r w:rsidRPr="00957FD5">
        <w:rPr>
          <w:rFonts w:ascii="Arial" w:hAnsi="Arial" w:cs="Arial"/>
          <w:noProof/>
        </w:rPr>
        <w:instrText xml:space="preserve"> TOC \o "1-3" \t "Bijlagenummering;1;Formuliernummering;1" </w:instrText>
      </w:r>
      <w:r w:rsidRPr="00957FD5">
        <w:rPr>
          <w:rFonts w:ascii="Arial" w:hAnsi="Arial" w:cs="Arial"/>
          <w:noProof/>
        </w:rPr>
        <w:fldChar w:fldCharType="separate"/>
      </w:r>
      <w:bookmarkStart w:id="0" w:name="_GoBack"/>
      <w:bookmarkEnd w:id="0"/>
      <w:r w:rsidR="00A55D42">
        <w:rPr>
          <w:noProof/>
        </w:rPr>
        <w:t>1.</w:t>
      </w:r>
      <w:r w:rsidR="00A55D42">
        <w:rPr>
          <w:rFonts w:asciiTheme="minorHAnsi" w:eastAsiaTheme="minorEastAsia" w:hAnsiTheme="minorHAnsi" w:cstheme="minorBidi"/>
          <w:b w:val="0"/>
          <w:bCs w:val="0"/>
          <w:noProof/>
          <w:sz w:val="22"/>
          <w:szCs w:val="22"/>
          <w:lang w:eastAsia="nl-NL"/>
        </w:rPr>
        <w:tab/>
      </w:r>
      <w:r w:rsidR="00A55D42">
        <w:rPr>
          <w:noProof/>
        </w:rPr>
        <w:t>Inleiding</w:t>
      </w:r>
      <w:r w:rsidR="00A55D42">
        <w:rPr>
          <w:noProof/>
        </w:rPr>
        <w:tab/>
      </w:r>
      <w:r w:rsidR="00A55D42">
        <w:rPr>
          <w:noProof/>
        </w:rPr>
        <w:fldChar w:fldCharType="begin"/>
      </w:r>
      <w:r w:rsidR="00A55D42">
        <w:rPr>
          <w:noProof/>
        </w:rPr>
        <w:instrText xml:space="preserve"> PAGEREF _Toc456862479 \h </w:instrText>
      </w:r>
      <w:r w:rsidR="00A55D42">
        <w:rPr>
          <w:noProof/>
        </w:rPr>
      </w:r>
      <w:r w:rsidR="00A55D42">
        <w:rPr>
          <w:noProof/>
        </w:rPr>
        <w:fldChar w:fldCharType="separate"/>
      </w:r>
      <w:r w:rsidR="00A55D42">
        <w:rPr>
          <w:noProof/>
        </w:rPr>
        <w:t>4</w:t>
      </w:r>
      <w:r w:rsidR="00A55D42">
        <w:rPr>
          <w:noProof/>
        </w:rPr>
        <w:fldChar w:fldCharType="end"/>
      </w:r>
    </w:p>
    <w:p w:rsidR="00A55D42" w:rsidRDefault="00A55D42">
      <w:pPr>
        <w:pStyle w:val="Inhopg2"/>
        <w:tabs>
          <w:tab w:val="left" w:pos="1134"/>
          <w:tab w:val="right" w:leader="dot" w:pos="8290"/>
        </w:tabs>
        <w:rPr>
          <w:rFonts w:asciiTheme="minorHAnsi" w:eastAsiaTheme="minorEastAsia" w:hAnsiTheme="minorHAnsi" w:cstheme="minorBidi"/>
          <w:noProof/>
          <w:sz w:val="22"/>
          <w:szCs w:val="22"/>
          <w:lang w:eastAsia="nl-NL"/>
        </w:rPr>
      </w:pPr>
      <w:r w:rsidRPr="009F09EC">
        <w:rPr>
          <w:iCs/>
          <w:noProof/>
        </w:rPr>
        <w:t>1.1</w:t>
      </w:r>
      <w:r>
        <w:rPr>
          <w:rFonts w:asciiTheme="minorHAnsi" w:eastAsiaTheme="minorEastAsia" w:hAnsiTheme="minorHAnsi" w:cstheme="minorBidi"/>
          <w:noProof/>
          <w:sz w:val="22"/>
          <w:szCs w:val="22"/>
          <w:lang w:eastAsia="nl-NL"/>
        </w:rPr>
        <w:tab/>
      </w:r>
      <w:r>
        <w:rPr>
          <w:noProof/>
        </w:rPr>
        <w:t>Visie GB-GGZ in Capelle aan den IJssel en Krimpen aan den IJssel</w:t>
      </w:r>
      <w:r>
        <w:rPr>
          <w:noProof/>
        </w:rPr>
        <w:tab/>
      </w:r>
      <w:r>
        <w:rPr>
          <w:noProof/>
        </w:rPr>
        <w:fldChar w:fldCharType="begin"/>
      </w:r>
      <w:r>
        <w:rPr>
          <w:noProof/>
        </w:rPr>
        <w:instrText xml:space="preserve"> PAGEREF _Toc456862480 \h </w:instrText>
      </w:r>
      <w:r>
        <w:rPr>
          <w:noProof/>
        </w:rPr>
      </w:r>
      <w:r>
        <w:rPr>
          <w:noProof/>
        </w:rPr>
        <w:fldChar w:fldCharType="separate"/>
      </w:r>
      <w:r>
        <w:rPr>
          <w:noProof/>
        </w:rPr>
        <w:t>4</w:t>
      </w:r>
      <w:r>
        <w:rPr>
          <w:noProof/>
        </w:rPr>
        <w:fldChar w:fldCharType="end"/>
      </w:r>
    </w:p>
    <w:p w:rsidR="00A55D42" w:rsidRDefault="00A55D42">
      <w:pPr>
        <w:pStyle w:val="Inhopg2"/>
        <w:tabs>
          <w:tab w:val="left" w:pos="1134"/>
          <w:tab w:val="right" w:leader="dot" w:pos="8290"/>
        </w:tabs>
        <w:rPr>
          <w:rFonts w:asciiTheme="minorHAnsi" w:eastAsiaTheme="minorEastAsia" w:hAnsiTheme="minorHAnsi" w:cstheme="minorBidi"/>
          <w:noProof/>
          <w:sz w:val="22"/>
          <w:szCs w:val="22"/>
          <w:lang w:eastAsia="nl-NL"/>
        </w:rPr>
      </w:pPr>
      <w:r w:rsidRPr="009F09EC">
        <w:rPr>
          <w:iCs/>
          <w:noProof/>
        </w:rPr>
        <w:t>1.2</w:t>
      </w:r>
      <w:r>
        <w:rPr>
          <w:rFonts w:asciiTheme="minorHAnsi" w:eastAsiaTheme="minorEastAsia" w:hAnsiTheme="minorHAnsi" w:cstheme="minorBidi"/>
          <w:noProof/>
          <w:sz w:val="22"/>
          <w:szCs w:val="22"/>
          <w:lang w:eastAsia="nl-NL"/>
        </w:rPr>
        <w:tab/>
      </w:r>
      <w:r>
        <w:rPr>
          <w:noProof/>
        </w:rPr>
        <w:t>Scope en uitgangspunten</w:t>
      </w:r>
      <w:r>
        <w:rPr>
          <w:noProof/>
        </w:rPr>
        <w:tab/>
      </w:r>
      <w:r>
        <w:rPr>
          <w:noProof/>
        </w:rPr>
        <w:fldChar w:fldCharType="begin"/>
      </w:r>
      <w:r>
        <w:rPr>
          <w:noProof/>
        </w:rPr>
        <w:instrText xml:space="preserve"> PAGEREF _Toc456862481 \h </w:instrText>
      </w:r>
      <w:r>
        <w:rPr>
          <w:noProof/>
        </w:rPr>
      </w:r>
      <w:r>
        <w:rPr>
          <w:noProof/>
        </w:rPr>
        <w:fldChar w:fldCharType="separate"/>
      </w:r>
      <w:r>
        <w:rPr>
          <w:noProof/>
        </w:rPr>
        <w:t>5</w:t>
      </w:r>
      <w:r>
        <w:rPr>
          <w:noProof/>
        </w:rPr>
        <w:fldChar w:fldCharType="end"/>
      </w:r>
    </w:p>
    <w:p w:rsidR="00A55D42" w:rsidRDefault="00A55D42">
      <w:pPr>
        <w:pStyle w:val="Inhopg3"/>
        <w:tabs>
          <w:tab w:val="left" w:pos="1134"/>
          <w:tab w:val="right" w:leader="dot" w:pos="8290"/>
        </w:tabs>
        <w:rPr>
          <w:rFonts w:asciiTheme="minorHAnsi" w:eastAsiaTheme="minorEastAsia" w:hAnsiTheme="minorHAnsi" w:cstheme="minorBidi"/>
          <w:noProof/>
          <w:sz w:val="22"/>
          <w:szCs w:val="22"/>
          <w:lang w:eastAsia="nl-NL"/>
        </w:rPr>
      </w:pPr>
      <w:r>
        <w:rPr>
          <w:noProof/>
        </w:rPr>
        <w:t>1.2.1</w:t>
      </w:r>
      <w:r>
        <w:rPr>
          <w:rFonts w:asciiTheme="minorHAnsi" w:eastAsiaTheme="minorEastAsia" w:hAnsiTheme="minorHAnsi" w:cstheme="minorBidi"/>
          <w:noProof/>
          <w:sz w:val="22"/>
          <w:szCs w:val="22"/>
          <w:lang w:eastAsia="nl-NL"/>
        </w:rPr>
        <w:tab/>
      </w:r>
      <w:r w:rsidRPr="009F09EC">
        <w:rPr>
          <w:rFonts w:cs="Arial"/>
          <w:noProof/>
        </w:rPr>
        <w:t>Trajectbekostiging via aanbesteding</w:t>
      </w:r>
      <w:r>
        <w:rPr>
          <w:noProof/>
        </w:rPr>
        <w:tab/>
      </w:r>
      <w:r>
        <w:rPr>
          <w:noProof/>
        </w:rPr>
        <w:fldChar w:fldCharType="begin"/>
      </w:r>
      <w:r>
        <w:rPr>
          <w:noProof/>
        </w:rPr>
        <w:instrText xml:space="preserve"> PAGEREF _Toc456862482 \h </w:instrText>
      </w:r>
      <w:r>
        <w:rPr>
          <w:noProof/>
        </w:rPr>
      </w:r>
      <w:r>
        <w:rPr>
          <w:noProof/>
        </w:rPr>
        <w:fldChar w:fldCharType="separate"/>
      </w:r>
      <w:r>
        <w:rPr>
          <w:noProof/>
        </w:rPr>
        <w:t>5</w:t>
      </w:r>
      <w:r>
        <w:rPr>
          <w:noProof/>
        </w:rPr>
        <w:fldChar w:fldCharType="end"/>
      </w:r>
    </w:p>
    <w:p w:rsidR="00A55D42" w:rsidRDefault="00A55D42">
      <w:pPr>
        <w:pStyle w:val="Inhopg3"/>
        <w:tabs>
          <w:tab w:val="left" w:pos="1134"/>
          <w:tab w:val="right" w:leader="dot" w:pos="8290"/>
        </w:tabs>
        <w:rPr>
          <w:rFonts w:asciiTheme="minorHAnsi" w:eastAsiaTheme="minorEastAsia" w:hAnsiTheme="minorHAnsi" w:cstheme="minorBidi"/>
          <w:noProof/>
          <w:sz w:val="22"/>
          <w:szCs w:val="22"/>
          <w:lang w:eastAsia="nl-NL"/>
        </w:rPr>
      </w:pPr>
      <w:r>
        <w:rPr>
          <w:noProof/>
        </w:rPr>
        <w:t>1.2.2</w:t>
      </w:r>
      <w:r>
        <w:rPr>
          <w:rFonts w:asciiTheme="minorHAnsi" w:eastAsiaTheme="minorEastAsia" w:hAnsiTheme="minorHAnsi" w:cstheme="minorBidi"/>
          <w:noProof/>
          <w:sz w:val="22"/>
          <w:szCs w:val="22"/>
          <w:lang w:eastAsia="nl-NL"/>
        </w:rPr>
        <w:tab/>
      </w:r>
      <w:r>
        <w:rPr>
          <w:noProof/>
        </w:rPr>
        <w:t>Zorgcontinuïteit</w:t>
      </w:r>
      <w:r>
        <w:rPr>
          <w:noProof/>
        </w:rPr>
        <w:tab/>
      </w:r>
      <w:r>
        <w:rPr>
          <w:noProof/>
        </w:rPr>
        <w:fldChar w:fldCharType="begin"/>
      </w:r>
      <w:r>
        <w:rPr>
          <w:noProof/>
        </w:rPr>
        <w:instrText xml:space="preserve"> PAGEREF _Toc456862483 \h </w:instrText>
      </w:r>
      <w:r>
        <w:rPr>
          <w:noProof/>
        </w:rPr>
      </w:r>
      <w:r>
        <w:rPr>
          <w:noProof/>
        </w:rPr>
        <w:fldChar w:fldCharType="separate"/>
      </w:r>
      <w:r>
        <w:rPr>
          <w:noProof/>
        </w:rPr>
        <w:t>5</w:t>
      </w:r>
      <w:r>
        <w:rPr>
          <w:noProof/>
        </w:rPr>
        <w:fldChar w:fldCharType="end"/>
      </w:r>
    </w:p>
    <w:p w:rsidR="00A55D42" w:rsidRDefault="00A55D42">
      <w:pPr>
        <w:pStyle w:val="Inhopg3"/>
        <w:tabs>
          <w:tab w:val="left" w:pos="1134"/>
          <w:tab w:val="right" w:leader="dot" w:pos="8290"/>
        </w:tabs>
        <w:rPr>
          <w:rFonts w:asciiTheme="minorHAnsi" w:eastAsiaTheme="minorEastAsia" w:hAnsiTheme="minorHAnsi" w:cstheme="minorBidi"/>
          <w:noProof/>
          <w:sz w:val="22"/>
          <w:szCs w:val="22"/>
          <w:lang w:eastAsia="nl-NL"/>
        </w:rPr>
      </w:pPr>
      <w:r>
        <w:rPr>
          <w:noProof/>
        </w:rPr>
        <w:t>1.2.3</w:t>
      </w:r>
      <w:r>
        <w:rPr>
          <w:rFonts w:asciiTheme="minorHAnsi" w:eastAsiaTheme="minorEastAsia" w:hAnsiTheme="minorHAnsi" w:cstheme="minorBidi"/>
          <w:noProof/>
          <w:sz w:val="22"/>
          <w:szCs w:val="22"/>
          <w:lang w:eastAsia="nl-NL"/>
        </w:rPr>
        <w:tab/>
      </w:r>
      <w:r>
        <w:rPr>
          <w:noProof/>
        </w:rPr>
        <w:t>Innovatie</w:t>
      </w:r>
      <w:r>
        <w:rPr>
          <w:noProof/>
        </w:rPr>
        <w:tab/>
      </w:r>
      <w:r>
        <w:rPr>
          <w:noProof/>
        </w:rPr>
        <w:fldChar w:fldCharType="begin"/>
      </w:r>
      <w:r>
        <w:rPr>
          <w:noProof/>
        </w:rPr>
        <w:instrText xml:space="preserve"> PAGEREF _Toc456862484 \h </w:instrText>
      </w:r>
      <w:r>
        <w:rPr>
          <w:noProof/>
        </w:rPr>
      </w:r>
      <w:r>
        <w:rPr>
          <w:noProof/>
        </w:rPr>
        <w:fldChar w:fldCharType="separate"/>
      </w:r>
      <w:r>
        <w:rPr>
          <w:noProof/>
        </w:rPr>
        <w:t>6</w:t>
      </w:r>
      <w:r>
        <w:rPr>
          <w:noProof/>
        </w:rPr>
        <w:fldChar w:fldCharType="end"/>
      </w:r>
    </w:p>
    <w:p w:rsidR="00A55D42" w:rsidRDefault="00A55D42">
      <w:pPr>
        <w:pStyle w:val="Inhopg2"/>
        <w:tabs>
          <w:tab w:val="left" w:pos="1134"/>
          <w:tab w:val="right" w:leader="dot" w:pos="8290"/>
        </w:tabs>
        <w:rPr>
          <w:rFonts w:asciiTheme="minorHAnsi" w:eastAsiaTheme="minorEastAsia" w:hAnsiTheme="minorHAnsi" w:cstheme="minorBidi"/>
          <w:noProof/>
          <w:sz w:val="22"/>
          <w:szCs w:val="22"/>
          <w:lang w:eastAsia="nl-NL"/>
        </w:rPr>
      </w:pPr>
      <w:r w:rsidRPr="009F09EC">
        <w:rPr>
          <w:iCs/>
          <w:noProof/>
        </w:rPr>
        <w:t>1.3</w:t>
      </w:r>
      <w:r>
        <w:rPr>
          <w:rFonts w:asciiTheme="minorHAnsi" w:eastAsiaTheme="minorEastAsia" w:hAnsiTheme="minorHAnsi" w:cstheme="minorBidi"/>
          <w:noProof/>
          <w:sz w:val="22"/>
          <w:szCs w:val="22"/>
          <w:lang w:eastAsia="nl-NL"/>
        </w:rPr>
        <w:tab/>
      </w:r>
      <w:r>
        <w:rPr>
          <w:noProof/>
        </w:rPr>
        <w:t>Productomschrijving: Generalistische Basis GGZ</w:t>
      </w:r>
      <w:r>
        <w:rPr>
          <w:noProof/>
        </w:rPr>
        <w:tab/>
      </w:r>
      <w:r>
        <w:rPr>
          <w:noProof/>
        </w:rPr>
        <w:fldChar w:fldCharType="begin"/>
      </w:r>
      <w:r>
        <w:rPr>
          <w:noProof/>
        </w:rPr>
        <w:instrText xml:space="preserve"> PAGEREF _Toc456862485 \h </w:instrText>
      </w:r>
      <w:r>
        <w:rPr>
          <w:noProof/>
        </w:rPr>
      </w:r>
      <w:r>
        <w:rPr>
          <w:noProof/>
        </w:rPr>
        <w:fldChar w:fldCharType="separate"/>
      </w:r>
      <w:r>
        <w:rPr>
          <w:noProof/>
        </w:rPr>
        <w:t>6</w:t>
      </w:r>
      <w:r>
        <w:rPr>
          <w:noProof/>
        </w:rPr>
        <w:fldChar w:fldCharType="end"/>
      </w:r>
    </w:p>
    <w:p w:rsidR="00A55D42" w:rsidRDefault="00A55D42">
      <w:pPr>
        <w:pStyle w:val="Inhopg2"/>
        <w:tabs>
          <w:tab w:val="left" w:pos="1134"/>
          <w:tab w:val="right" w:leader="dot" w:pos="8290"/>
        </w:tabs>
        <w:rPr>
          <w:rFonts w:asciiTheme="minorHAnsi" w:eastAsiaTheme="minorEastAsia" w:hAnsiTheme="minorHAnsi" w:cstheme="minorBidi"/>
          <w:noProof/>
          <w:sz w:val="22"/>
          <w:szCs w:val="22"/>
          <w:lang w:eastAsia="nl-NL"/>
        </w:rPr>
      </w:pPr>
      <w:r w:rsidRPr="009F09EC">
        <w:rPr>
          <w:iCs/>
          <w:noProof/>
        </w:rPr>
        <w:t>1.4</w:t>
      </w:r>
      <w:r>
        <w:rPr>
          <w:rFonts w:asciiTheme="minorHAnsi" w:eastAsiaTheme="minorEastAsia" w:hAnsiTheme="minorHAnsi" w:cstheme="minorBidi"/>
          <w:noProof/>
          <w:sz w:val="22"/>
          <w:szCs w:val="22"/>
          <w:lang w:eastAsia="nl-NL"/>
        </w:rPr>
        <w:tab/>
      </w:r>
      <w:r>
        <w:rPr>
          <w:noProof/>
        </w:rPr>
        <w:t>Gunningscriteria voor selectie van preferente aanbieders</w:t>
      </w:r>
      <w:r>
        <w:rPr>
          <w:noProof/>
        </w:rPr>
        <w:tab/>
      </w:r>
      <w:r>
        <w:rPr>
          <w:noProof/>
        </w:rPr>
        <w:fldChar w:fldCharType="begin"/>
      </w:r>
      <w:r>
        <w:rPr>
          <w:noProof/>
        </w:rPr>
        <w:instrText xml:space="preserve"> PAGEREF _Toc456862486 \h </w:instrText>
      </w:r>
      <w:r>
        <w:rPr>
          <w:noProof/>
        </w:rPr>
      </w:r>
      <w:r>
        <w:rPr>
          <w:noProof/>
        </w:rPr>
        <w:fldChar w:fldCharType="separate"/>
      </w:r>
      <w:r>
        <w:rPr>
          <w:noProof/>
        </w:rPr>
        <w:t>8</w:t>
      </w:r>
      <w:r>
        <w:rPr>
          <w:noProof/>
        </w:rPr>
        <w:fldChar w:fldCharType="end"/>
      </w:r>
    </w:p>
    <w:p w:rsidR="00A55D42" w:rsidRDefault="00A55D42">
      <w:pPr>
        <w:pStyle w:val="Inhopg3"/>
        <w:tabs>
          <w:tab w:val="left" w:pos="1134"/>
          <w:tab w:val="right" w:leader="dot" w:pos="8290"/>
        </w:tabs>
        <w:rPr>
          <w:rFonts w:asciiTheme="minorHAnsi" w:eastAsiaTheme="minorEastAsia" w:hAnsiTheme="minorHAnsi" w:cstheme="minorBidi"/>
          <w:noProof/>
          <w:sz w:val="22"/>
          <w:szCs w:val="22"/>
          <w:lang w:eastAsia="nl-NL"/>
        </w:rPr>
      </w:pPr>
      <w:r>
        <w:rPr>
          <w:noProof/>
        </w:rPr>
        <w:t>1.4.1</w:t>
      </w:r>
      <w:r>
        <w:rPr>
          <w:rFonts w:asciiTheme="minorHAnsi" w:eastAsiaTheme="minorEastAsia" w:hAnsiTheme="minorHAnsi" w:cstheme="minorBidi"/>
          <w:noProof/>
          <w:sz w:val="22"/>
          <w:szCs w:val="22"/>
          <w:lang w:eastAsia="nl-NL"/>
        </w:rPr>
        <w:tab/>
      </w:r>
      <w:r w:rsidRPr="009F09EC">
        <w:rPr>
          <w:rFonts w:cs="Arial"/>
          <w:noProof/>
        </w:rPr>
        <w:t>Criterium gunning kwalificatie preferente aanbieder</w:t>
      </w:r>
      <w:r>
        <w:rPr>
          <w:noProof/>
        </w:rPr>
        <w:tab/>
      </w:r>
      <w:r>
        <w:rPr>
          <w:noProof/>
        </w:rPr>
        <w:fldChar w:fldCharType="begin"/>
      </w:r>
      <w:r>
        <w:rPr>
          <w:noProof/>
        </w:rPr>
        <w:instrText xml:space="preserve"> PAGEREF _Toc456862487 \h </w:instrText>
      </w:r>
      <w:r>
        <w:rPr>
          <w:noProof/>
        </w:rPr>
      </w:r>
      <w:r>
        <w:rPr>
          <w:noProof/>
        </w:rPr>
        <w:fldChar w:fldCharType="separate"/>
      </w:r>
      <w:r>
        <w:rPr>
          <w:noProof/>
        </w:rPr>
        <w:t>8</w:t>
      </w:r>
      <w:r>
        <w:rPr>
          <w:noProof/>
        </w:rPr>
        <w:fldChar w:fldCharType="end"/>
      </w:r>
    </w:p>
    <w:p w:rsidR="00A55D42" w:rsidRDefault="00A55D42">
      <w:pPr>
        <w:pStyle w:val="Inhopg3"/>
        <w:tabs>
          <w:tab w:val="left" w:pos="1134"/>
          <w:tab w:val="right" w:leader="dot" w:pos="8290"/>
        </w:tabs>
        <w:rPr>
          <w:rFonts w:asciiTheme="minorHAnsi" w:eastAsiaTheme="minorEastAsia" w:hAnsiTheme="minorHAnsi" w:cstheme="minorBidi"/>
          <w:noProof/>
          <w:sz w:val="22"/>
          <w:szCs w:val="22"/>
          <w:lang w:eastAsia="nl-NL"/>
        </w:rPr>
      </w:pPr>
      <w:r>
        <w:rPr>
          <w:noProof/>
        </w:rPr>
        <w:t>1.4.2</w:t>
      </w:r>
      <w:r>
        <w:rPr>
          <w:rFonts w:asciiTheme="minorHAnsi" w:eastAsiaTheme="minorEastAsia" w:hAnsiTheme="minorHAnsi" w:cstheme="minorBidi"/>
          <w:noProof/>
          <w:sz w:val="22"/>
          <w:szCs w:val="22"/>
          <w:lang w:eastAsia="nl-NL"/>
        </w:rPr>
        <w:tab/>
      </w:r>
      <w:r w:rsidRPr="009F09EC">
        <w:rPr>
          <w:rFonts w:cs="Arial"/>
          <w:noProof/>
        </w:rPr>
        <w:t>G1: Reisinspanning cliënt</w:t>
      </w:r>
      <w:r>
        <w:rPr>
          <w:noProof/>
        </w:rPr>
        <w:tab/>
      </w:r>
      <w:r>
        <w:rPr>
          <w:noProof/>
        </w:rPr>
        <w:fldChar w:fldCharType="begin"/>
      </w:r>
      <w:r>
        <w:rPr>
          <w:noProof/>
        </w:rPr>
        <w:instrText xml:space="preserve"> PAGEREF _Toc456862488 \h </w:instrText>
      </w:r>
      <w:r>
        <w:rPr>
          <w:noProof/>
        </w:rPr>
      </w:r>
      <w:r>
        <w:rPr>
          <w:noProof/>
        </w:rPr>
        <w:fldChar w:fldCharType="separate"/>
      </w:r>
      <w:r>
        <w:rPr>
          <w:noProof/>
        </w:rPr>
        <w:t>8</w:t>
      </w:r>
      <w:r>
        <w:rPr>
          <w:noProof/>
        </w:rPr>
        <w:fldChar w:fldCharType="end"/>
      </w:r>
    </w:p>
    <w:p w:rsidR="00A55D42" w:rsidRDefault="00A55D42">
      <w:pPr>
        <w:pStyle w:val="Inhopg3"/>
        <w:tabs>
          <w:tab w:val="left" w:pos="1134"/>
          <w:tab w:val="right" w:leader="dot" w:pos="8290"/>
        </w:tabs>
        <w:rPr>
          <w:rFonts w:asciiTheme="minorHAnsi" w:eastAsiaTheme="minorEastAsia" w:hAnsiTheme="minorHAnsi" w:cstheme="minorBidi"/>
          <w:noProof/>
          <w:sz w:val="22"/>
          <w:szCs w:val="22"/>
          <w:lang w:eastAsia="nl-NL"/>
        </w:rPr>
      </w:pPr>
      <w:r>
        <w:rPr>
          <w:noProof/>
        </w:rPr>
        <w:t>1.4.3</w:t>
      </w:r>
      <w:r>
        <w:rPr>
          <w:rFonts w:asciiTheme="minorHAnsi" w:eastAsiaTheme="minorEastAsia" w:hAnsiTheme="minorHAnsi" w:cstheme="minorBidi"/>
          <w:noProof/>
          <w:sz w:val="22"/>
          <w:szCs w:val="22"/>
          <w:lang w:eastAsia="nl-NL"/>
        </w:rPr>
        <w:tab/>
      </w:r>
      <w:r w:rsidRPr="009F09EC">
        <w:rPr>
          <w:rFonts w:cs="Arial"/>
          <w:noProof/>
        </w:rPr>
        <w:t>G2: Zorg en innovatie</w:t>
      </w:r>
      <w:r>
        <w:rPr>
          <w:noProof/>
        </w:rPr>
        <w:tab/>
      </w:r>
      <w:r>
        <w:rPr>
          <w:noProof/>
        </w:rPr>
        <w:fldChar w:fldCharType="begin"/>
      </w:r>
      <w:r>
        <w:rPr>
          <w:noProof/>
        </w:rPr>
        <w:instrText xml:space="preserve"> PAGEREF _Toc456862489 \h </w:instrText>
      </w:r>
      <w:r>
        <w:rPr>
          <w:noProof/>
        </w:rPr>
      </w:r>
      <w:r>
        <w:rPr>
          <w:noProof/>
        </w:rPr>
        <w:fldChar w:fldCharType="separate"/>
      </w:r>
      <w:r>
        <w:rPr>
          <w:noProof/>
        </w:rPr>
        <w:t>8</w:t>
      </w:r>
      <w:r>
        <w:rPr>
          <w:noProof/>
        </w:rPr>
        <w:fldChar w:fldCharType="end"/>
      </w:r>
    </w:p>
    <w:p w:rsidR="00A55D42" w:rsidRDefault="00A55D42">
      <w:pPr>
        <w:pStyle w:val="Inhopg3"/>
        <w:tabs>
          <w:tab w:val="left" w:pos="1134"/>
          <w:tab w:val="right" w:leader="dot" w:pos="8290"/>
        </w:tabs>
        <w:rPr>
          <w:rFonts w:asciiTheme="minorHAnsi" w:eastAsiaTheme="minorEastAsia" w:hAnsiTheme="minorHAnsi" w:cstheme="minorBidi"/>
          <w:noProof/>
          <w:sz w:val="22"/>
          <w:szCs w:val="22"/>
          <w:lang w:eastAsia="nl-NL"/>
        </w:rPr>
      </w:pPr>
      <w:r>
        <w:rPr>
          <w:noProof/>
        </w:rPr>
        <w:t>1.4.4</w:t>
      </w:r>
      <w:r>
        <w:rPr>
          <w:rFonts w:asciiTheme="minorHAnsi" w:eastAsiaTheme="minorEastAsia" w:hAnsiTheme="minorHAnsi" w:cstheme="minorBidi"/>
          <w:noProof/>
          <w:sz w:val="22"/>
          <w:szCs w:val="22"/>
          <w:lang w:eastAsia="nl-NL"/>
        </w:rPr>
        <w:tab/>
      </w:r>
      <w:r w:rsidRPr="009F09EC">
        <w:rPr>
          <w:rFonts w:cs="Arial"/>
          <w:noProof/>
        </w:rPr>
        <w:t>G3: Samenwerking</w:t>
      </w:r>
      <w:r>
        <w:rPr>
          <w:noProof/>
        </w:rPr>
        <w:tab/>
      </w:r>
      <w:r>
        <w:rPr>
          <w:noProof/>
        </w:rPr>
        <w:fldChar w:fldCharType="begin"/>
      </w:r>
      <w:r>
        <w:rPr>
          <w:noProof/>
        </w:rPr>
        <w:instrText xml:space="preserve"> PAGEREF _Toc456862490 \h </w:instrText>
      </w:r>
      <w:r>
        <w:rPr>
          <w:noProof/>
        </w:rPr>
      </w:r>
      <w:r>
        <w:rPr>
          <w:noProof/>
        </w:rPr>
        <w:fldChar w:fldCharType="separate"/>
      </w:r>
      <w:r>
        <w:rPr>
          <w:noProof/>
        </w:rPr>
        <w:t>8</w:t>
      </w:r>
      <w:r>
        <w:rPr>
          <w:noProof/>
        </w:rPr>
        <w:fldChar w:fldCharType="end"/>
      </w:r>
    </w:p>
    <w:p w:rsidR="00A55D42" w:rsidRDefault="00A55D42">
      <w:pPr>
        <w:pStyle w:val="Inhopg3"/>
        <w:tabs>
          <w:tab w:val="left" w:pos="1134"/>
          <w:tab w:val="right" w:leader="dot" w:pos="8290"/>
        </w:tabs>
        <w:rPr>
          <w:rFonts w:asciiTheme="minorHAnsi" w:eastAsiaTheme="minorEastAsia" w:hAnsiTheme="minorHAnsi" w:cstheme="minorBidi"/>
          <w:noProof/>
          <w:sz w:val="22"/>
          <w:szCs w:val="22"/>
          <w:lang w:eastAsia="nl-NL"/>
        </w:rPr>
      </w:pPr>
      <w:r>
        <w:rPr>
          <w:noProof/>
        </w:rPr>
        <w:t>1.4.5</w:t>
      </w:r>
      <w:r>
        <w:rPr>
          <w:rFonts w:asciiTheme="minorHAnsi" w:eastAsiaTheme="minorEastAsia" w:hAnsiTheme="minorHAnsi" w:cstheme="minorBidi"/>
          <w:noProof/>
          <w:sz w:val="22"/>
          <w:szCs w:val="22"/>
          <w:lang w:eastAsia="nl-NL"/>
        </w:rPr>
        <w:tab/>
      </w:r>
      <w:r w:rsidRPr="009F09EC">
        <w:rPr>
          <w:rFonts w:cs="Arial"/>
          <w:noProof/>
        </w:rPr>
        <w:t>Wijze van beoordelen</w:t>
      </w:r>
      <w:r>
        <w:rPr>
          <w:noProof/>
        </w:rPr>
        <w:tab/>
      </w:r>
      <w:r>
        <w:rPr>
          <w:noProof/>
        </w:rPr>
        <w:fldChar w:fldCharType="begin"/>
      </w:r>
      <w:r>
        <w:rPr>
          <w:noProof/>
        </w:rPr>
        <w:instrText xml:space="preserve"> PAGEREF _Toc456862491 \h </w:instrText>
      </w:r>
      <w:r>
        <w:rPr>
          <w:noProof/>
        </w:rPr>
      </w:r>
      <w:r>
        <w:rPr>
          <w:noProof/>
        </w:rPr>
        <w:fldChar w:fldCharType="separate"/>
      </w:r>
      <w:r>
        <w:rPr>
          <w:noProof/>
        </w:rPr>
        <w:t>9</w:t>
      </w:r>
      <w:r>
        <w:rPr>
          <w:noProof/>
        </w:rPr>
        <w:fldChar w:fldCharType="end"/>
      </w:r>
    </w:p>
    <w:p w:rsidR="00A55D42" w:rsidRDefault="00A55D42">
      <w:pPr>
        <w:pStyle w:val="Inhopg3"/>
        <w:tabs>
          <w:tab w:val="left" w:pos="1134"/>
          <w:tab w:val="right" w:leader="dot" w:pos="8290"/>
        </w:tabs>
        <w:rPr>
          <w:rFonts w:asciiTheme="minorHAnsi" w:eastAsiaTheme="minorEastAsia" w:hAnsiTheme="minorHAnsi" w:cstheme="minorBidi"/>
          <w:noProof/>
          <w:sz w:val="22"/>
          <w:szCs w:val="22"/>
          <w:lang w:eastAsia="nl-NL"/>
        </w:rPr>
      </w:pPr>
      <w:r>
        <w:rPr>
          <w:noProof/>
        </w:rPr>
        <w:t>1.4.6</w:t>
      </w:r>
      <w:r>
        <w:rPr>
          <w:rFonts w:asciiTheme="minorHAnsi" w:eastAsiaTheme="minorEastAsia" w:hAnsiTheme="minorHAnsi" w:cstheme="minorBidi"/>
          <w:noProof/>
          <w:sz w:val="22"/>
          <w:szCs w:val="22"/>
          <w:lang w:eastAsia="nl-NL"/>
        </w:rPr>
        <w:tab/>
      </w:r>
      <w:r w:rsidRPr="009F09EC">
        <w:rPr>
          <w:rFonts w:cs="Arial"/>
          <w:noProof/>
        </w:rPr>
        <w:t>Maximum scores gunningcriteria</w:t>
      </w:r>
      <w:r>
        <w:rPr>
          <w:noProof/>
        </w:rPr>
        <w:tab/>
      </w:r>
      <w:r>
        <w:rPr>
          <w:noProof/>
        </w:rPr>
        <w:fldChar w:fldCharType="begin"/>
      </w:r>
      <w:r>
        <w:rPr>
          <w:noProof/>
        </w:rPr>
        <w:instrText xml:space="preserve"> PAGEREF _Toc456862492 \h </w:instrText>
      </w:r>
      <w:r>
        <w:rPr>
          <w:noProof/>
        </w:rPr>
      </w:r>
      <w:r>
        <w:rPr>
          <w:noProof/>
        </w:rPr>
        <w:fldChar w:fldCharType="separate"/>
      </w:r>
      <w:r>
        <w:rPr>
          <w:noProof/>
        </w:rPr>
        <w:t>10</w:t>
      </w:r>
      <w:r>
        <w:rPr>
          <w:noProof/>
        </w:rPr>
        <w:fldChar w:fldCharType="end"/>
      </w:r>
    </w:p>
    <w:p w:rsidR="00A55D42" w:rsidRDefault="00A55D42">
      <w:pPr>
        <w:pStyle w:val="Inhopg3"/>
        <w:tabs>
          <w:tab w:val="left" w:pos="1134"/>
          <w:tab w:val="right" w:leader="dot" w:pos="8290"/>
        </w:tabs>
        <w:rPr>
          <w:rFonts w:asciiTheme="minorHAnsi" w:eastAsiaTheme="minorEastAsia" w:hAnsiTheme="minorHAnsi" w:cstheme="minorBidi"/>
          <w:noProof/>
          <w:sz w:val="22"/>
          <w:szCs w:val="22"/>
          <w:lang w:eastAsia="nl-NL"/>
        </w:rPr>
      </w:pPr>
      <w:r>
        <w:rPr>
          <w:noProof/>
        </w:rPr>
        <w:t>1.4.7</w:t>
      </w:r>
      <w:r>
        <w:rPr>
          <w:rFonts w:asciiTheme="minorHAnsi" w:eastAsiaTheme="minorEastAsia" w:hAnsiTheme="minorHAnsi" w:cstheme="minorBidi"/>
          <w:noProof/>
          <w:sz w:val="22"/>
          <w:szCs w:val="22"/>
          <w:lang w:eastAsia="nl-NL"/>
        </w:rPr>
        <w:tab/>
      </w:r>
      <w:r w:rsidRPr="009F09EC">
        <w:rPr>
          <w:rFonts w:cs="Arial"/>
          <w:noProof/>
        </w:rPr>
        <w:t>Winnaar</w:t>
      </w:r>
      <w:r>
        <w:rPr>
          <w:noProof/>
        </w:rPr>
        <w:tab/>
      </w:r>
      <w:r>
        <w:rPr>
          <w:noProof/>
        </w:rPr>
        <w:fldChar w:fldCharType="begin"/>
      </w:r>
      <w:r>
        <w:rPr>
          <w:noProof/>
        </w:rPr>
        <w:instrText xml:space="preserve"> PAGEREF _Toc456862493 \h </w:instrText>
      </w:r>
      <w:r>
        <w:rPr>
          <w:noProof/>
        </w:rPr>
      </w:r>
      <w:r>
        <w:rPr>
          <w:noProof/>
        </w:rPr>
        <w:fldChar w:fldCharType="separate"/>
      </w:r>
      <w:r>
        <w:rPr>
          <w:noProof/>
        </w:rPr>
        <w:t>10</w:t>
      </w:r>
      <w:r>
        <w:rPr>
          <w:noProof/>
        </w:rPr>
        <w:fldChar w:fldCharType="end"/>
      </w:r>
    </w:p>
    <w:p w:rsidR="00A55D42" w:rsidRDefault="00A55D42">
      <w:pPr>
        <w:pStyle w:val="Inhopg3"/>
        <w:tabs>
          <w:tab w:val="left" w:pos="1134"/>
          <w:tab w:val="right" w:leader="dot" w:pos="8290"/>
        </w:tabs>
        <w:rPr>
          <w:rFonts w:asciiTheme="minorHAnsi" w:eastAsiaTheme="minorEastAsia" w:hAnsiTheme="minorHAnsi" w:cstheme="minorBidi"/>
          <w:noProof/>
          <w:sz w:val="22"/>
          <w:szCs w:val="22"/>
          <w:lang w:eastAsia="nl-NL"/>
        </w:rPr>
      </w:pPr>
      <w:r>
        <w:rPr>
          <w:noProof/>
        </w:rPr>
        <w:t>1.4.8</w:t>
      </w:r>
      <w:r>
        <w:rPr>
          <w:rFonts w:asciiTheme="minorHAnsi" w:eastAsiaTheme="minorEastAsia" w:hAnsiTheme="minorHAnsi" w:cstheme="minorBidi"/>
          <w:noProof/>
          <w:sz w:val="22"/>
          <w:szCs w:val="22"/>
          <w:lang w:eastAsia="nl-NL"/>
        </w:rPr>
        <w:tab/>
      </w:r>
      <w:r w:rsidRPr="009F09EC">
        <w:rPr>
          <w:rFonts w:cs="Arial"/>
          <w:noProof/>
        </w:rPr>
        <w:t>Gunning</w:t>
      </w:r>
      <w:r>
        <w:rPr>
          <w:noProof/>
        </w:rPr>
        <w:tab/>
      </w:r>
      <w:r>
        <w:rPr>
          <w:noProof/>
        </w:rPr>
        <w:fldChar w:fldCharType="begin"/>
      </w:r>
      <w:r>
        <w:rPr>
          <w:noProof/>
        </w:rPr>
        <w:instrText xml:space="preserve"> PAGEREF _Toc456862494 \h </w:instrText>
      </w:r>
      <w:r>
        <w:rPr>
          <w:noProof/>
        </w:rPr>
      </w:r>
      <w:r>
        <w:rPr>
          <w:noProof/>
        </w:rPr>
        <w:fldChar w:fldCharType="separate"/>
      </w:r>
      <w:r>
        <w:rPr>
          <w:noProof/>
        </w:rPr>
        <w:t>10</w:t>
      </w:r>
      <w:r>
        <w:rPr>
          <w:noProof/>
        </w:rPr>
        <w:fldChar w:fldCharType="end"/>
      </w:r>
    </w:p>
    <w:p w:rsidR="00A55D42" w:rsidRDefault="00A55D42">
      <w:pPr>
        <w:pStyle w:val="Inhopg2"/>
        <w:tabs>
          <w:tab w:val="left" w:pos="1134"/>
          <w:tab w:val="right" w:leader="dot" w:pos="8290"/>
        </w:tabs>
        <w:rPr>
          <w:rFonts w:asciiTheme="minorHAnsi" w:eastAsiaTheme="minorEastAsia" w:hAnsiTheme="minorHAnsi" w:cstheme="minorBidi"/>
          <w:noProof/>
          <w:sz w:val="22"/>
          <w:szCs w:val="22"/>
          <w:lang w:eastAsia="nl-NL"/>
        </w:rPr>
      </w:pPr>
      <w:r w:rsidRPr="009F09EC">
        <w:rPr>
          <w:iCs/>
          <w:noProof/>
        </w:rPr>
        <w:t>1.5</w:t>
      </w:r>
      <w:r>
        <w:rPr>
          <w:rFonts w:asciiTheme="minorHAnsi" w:eastAsiaTheme="minorEastAsia" w:hAnsiTheme="minorHAnsi" w:cstheme="minorBidi"/>
          <w:noProof/>
          <w:sz w:val="22"/>
          <w:szCs w:val="22"/>
          <w:lang w:eastAsia="nl-NL"/>
        </w:rPr>
        <w:tab/>
      </w:r>
      <w:r>
        <w:rPr>
          <w:noProof/>
        </w:rPr>
        <w:t>Raamovereenkomst</w:t>
      </w:r>
      <w:r>
        <w:rPr>
          <w:noProof/>
        </w:rPr>
        <w:tab/>
      </w:r>
      <w:r>
        <w:rPr>
          <w:noProof/>
        </w:rPr>
        <w:fldChar w:fldCharType="begin"/>
      </w:r>
      <w:r>
        <w:rPr>
          <w:noProof/>
        </w:rPr>
        <w:instrText xml:space="preserve"> PAGEREF _Toc456862495 \h </w:instrText>
      </w:r>
      <w:r>
        <w:rPr>
          <w:noProof/>
        </w:rPr>
      </w:r>
      <w:r>
        <w:rPr>
          <w:noProof/>
        </w:rPr>
        <w:fldChar w:fldCharType="separate"/>
      </w:r>
      <w:r>
        <w:rPr>
          <w:noProof/>
        </w:rPr>
        <w:t>10</w:t>
      </w:r>
      <w:r>
        <w:rPr>
          <w:noProof/>
        </w:rPr>
        <w:fldChar w:fldCharType="end"/>
      </w:r>
    </w:p>
    <w:p w:rsidR="00A55D42" w:rsidRDefault="00A55D42">
      <w:pPr>
        <w:pStyle w:val="Inhopg1"/>
        <w:rPr>
          <w:rFonts w:asciiTheme="minorHAnsi" w:eastAsiaTheme="minorEastAsia" w:hAnsiTheme="minorHAnsi" w:cstheme="minorBidi"/>
          <w:b w:val="0"/>
          <w:bCs w:val="0"/>
          <w:noProof/>
          <w:sz w:val="22"/>
          <w:szCs w:val="22"/>
          <w:lang w:eastAsia="nl-NL"/>
        </w:rPr>
      </w:pPr>
      <w:r>
        <w:rPr>
          <w:noProof/>
        </w:rPr>
        <w:t>2.</w:t>
      </w:r>
      <w:r>
        <w:rPr>
          <w:rFonts w:asciiTheme="minorHAnsi" w:eastAsiaTheme="minorEastAsia" w:hAnsiTheme="minorHAnsi" w:cstheme="minorBidi"/>
          <w:b w:val="0"/>
          <w:bCs w:val="0"/>
          <w:noProof/>
          <w:sz w:val="22"/>
          <w:szCs w:val="22"/>
          <w:lang w:eastAsia="nl-NL"/>
        </w:rPr>
        <w:tab/>
      </w:r>
      <w:r>
        <w:rPr>
          <w:noProof/>
        </w:rPr>
        <w:t>Aanbestedingsprocedure algemeen</w:t>
      </w:r>
      <w:r>
        <w:rPr>
          <w:noProof/>
        </w:rPr>
        <w:tab/>
      </w:r>
      <w:r>
        <w:rPr>
          <w:noProof/>
        </w:rPr>
        <w:fldChar w:fldCharType="begin"/>
      </w:r>
      <w:r>
        <w:rPr>
          <w:noProof/>
        </w:rPr>
        <w:instrText xml:space="preserve"> PAGEREF _Toc456862496 \h </w:instrText>
      </w:r>
      <w:r>
        <w:rPr>
          <w:noProof/>
        </w:rPr>
      </w:r>
      <w:r>
        <w:rPr>
          <w:noProof/>
        </w:rPr>
        <w:fldChar w:fldCharType="separate"/>
      </w:r>
      <w:r>
        <w:rPr>
          <w:noProof/>
        </w:rPr>
        <w:t>12</w:t>
      </w:r>
      <w:r>
        <w:rPr>
          <w:noProof/>
        </w:rPr>
        <w:fldChar w:fldCharType="end"/>
      </w:r>
    </w:p>
    <w:p w:rsidR="00A55D42" w:rsidRDefault="00A55D42">
      <w:pPr>
        <w:pStyle w:val="Inhopg2"/>
        <w:tabs>
          <w:tab w:val="left" w:pos="1134"/>
          <w:tab w:val="right" w:leader="dot" w:pos="8290"/>
        </w:tabs>
        <w:rPr>
          <w:rFonts w:asciiTheme="minorHAnsi" w:eastAsiaTheme="minorEastAsia" w:hAnsiTheme="minorHAnsi" w:cstheme="minorBidi"/>
          <w:noProof/>
          <w:sz w:val="22"/>
          <w:szCs w:val="22"/>
          <w:lang w:eastAsia="nl-NL"/>
        </w:rPr>
      </w:pPr>
      <w:r>
        <w:rPr>
          <w:noProof/>
        </w:rPr>
        <w:t>2.1.</w:t>
      </w:r>
      <w:r>
        <w:rPr>
          <w:rFonts w:asciiTheme="minorHAnsi" w:eastAsiaTheme="minorEastAsia" w:hAnsiTheme="minorHAnsi" w:cstheme="minorBidi"/>
          <w:noProof/>
          <w:sz w:val="22"/>
          <w:szCs w:val="22"/>
          <w:lang w:eastAsia="nl-NL"/>
        </w:rPr>
        <w:tab/>
      </w:r>
      <w:r>
        <w:rPr>
          <w:noProof/>
        </w:rPr>
        <w:t>Uitgangspunten</w:t>
      </w:r>
      <w:r>
        <w:rPr>
          <w:noProof/>
        </w:rPr>
        <w:tab/>
      </w:r>
      <w:r>
        <w:rPr>
          <w:noProof/>
        </w:rPr>
        <w:fldChar w:fldCharType="begin"/>
      </w:r>
      <w:r>
        <w:rPr>
          <w:noProof/>
        </w:rPr>
        <w:instrText xml:space="preserve"> PAGEREF _Toc456862497 \h </w:instrText>
      </w:r>
      <w:r>
        <w:rPr>
          <w:noProof/>
        </w:rPr>
      </w:r>
      <w:r>
        <w:rPr>
          <w:noProof/>
        </w:rPr>
        <w:fldChar w:fldCharType="separate"/>
      </w:r>
      <w:r>
        <w:rPr>
          <w:noProof/>
        </w:rPr>
        <w:t>12</w:t>
      </w:r>
      <w:r>
        <w:rPr>
          <w:noProof/>
        </w:rPr>
        <w:fldChar w:fldCharType="end"/>
      </w:r>
    </w:p>
    <w:p w:rsidR="00A55D42" w:rsidRDefault="00A55D42">
      <w:pPr>
        <w:pStyle w:val="Inhopg3"/>
        <w:tabs>
          <w:tab w:val="left" w:pos="1134"/>
          <w:tab w:val="right" w:leader="dot" w:pos="8290"/>
        </w:tabs>
        <w:rPr>
          <w:rFonts w:asciiTheme="minorHAnsi" w:eastAsiaTheme="minorEastAsia" w:hAnsiTheme="minorHAnsi" w:cstheme="minorBidi"/>
          <w:noProof/>
          <w:sz w:val="22"/>
          <w:szCs w:val="22"/>
          <w:lang w:eastAsia="nl-NL"/>
        </w:rPr>
      </w:pPr>
      <w:r>
        <w:rPr>
          <w:noProof/>
        </w:rPr>
        <w:t>2.1.1.</w:t>
      </w:r>
      <w:r>
        <w:rPr>
          <w:rFonts w:asciiTheme="minorHAnsi" w:eastAsiaTheme="minorEastAsia" w:hAnsiTheme="minorHAnsi" w:cstheme="minorBidi"/>
          <w:noProof/>
          <w:sz w:val="22"/>
          <w:szCs w:val="22"/>
          <w:lang w:eastAsia="nl-NL"/>
        </w:rPr>
        <w:tab/>
      </w:r>
      <w:r>
        <w:rPr>
          <w:noProof/>
        </w:rPr>
        <w:t>Algemeen</w:t>
      </w:r>
      <w:r>
        <w:rPr>
          <w:noProof/>
        </w:rPr>
        <w:tab/>
      </w:r>
      <w:r>
        <w:rPr>
          <w:noProof/>
        </w:rPr>
        <w:fldChar w:fldCharType="begin"/>
      </w:r>
      <w:r>
        <w:rPr>
          <w:noProof/>
        </w:rPr>
        <w:instrText xml:space="preserve"> PAGEREF _Toc456862498 \h </w:instrText>
      </w:r>
      <w:r>
        <w:rPr>
          <w:noProof/>
        </w:rPr>
      </w:r>
      <w:r>
        <w:rPr>
          <w:noProof/>
        </w:rPr>
        <w:fldChar w:fldCharType="separate"/>
      </w:r>
      <w:r>
        <w:rPr>
          <w:noProof/>
        </w:rPr>
        <w:t>12</w:t>
      </w:r>
      <w:r>
        <w:rPr>
          <w:noProof/>
        </w:rPr>
        <w:fldChar w:fldCharType="end"/>
      </w:r>
    </w:p>
    <w:p w:rsidR="00A55D42" w:rsidRDefault="00A55D42">
      <w:pPr>
        <w:pStyle w:val="Inhopg3"/>
        <w:tabs>
          <w:tab w:val="left" w:pos="1134"/>
          <w:tab w:val="right" w:leader="dot" w:pos="8290"/>
        </w:tabs>
        <w:rPr>
          <w:rFonts w:asciiTheme="minorHAnsi" w:eastAsiaTheme="minorEastAsia" w:hAnsiTheme="minorHAnsi" w:cstheme="minorBidi"/>
          <w:noProof/>
          <w:sz w:val="22"/>
          <w:szCs w:val="22"/>
          <w:lang w:eastAsia="nl-NL"/>
        </w:rPr>
      </w:pPr>
      <w:r>
        <w:rPr>
          <w:noProof/>
        </w:rPr>
        <w:t>2.1.2.</w:t>
      </w:r>
      <w:r>
        <w:rPr>
          <w:rFonts w:asciiTheme="minorHAnsi" w:eastAsiaTheme="minorEastAsia" w:hAnsiTheme="minorHAnsi" w:cstheme="minorBidi"/>
          <w:noProof/>
          <w:sz w:val="22"/>
          <w:szCs w:val="22"/>
          <w:lang w:eastAsia="nl-NL"/>
        </w:rPr>
        <w:tab/>
      </w:r>
      <w:r>
        <w:rPr>
          <w:noProof/>
        </w:rPr>
        <w:t>Voorbehoud</w:t>
      </w:r>
      <w:r>
        <w:rPr>
          <w:noProof/>
        </w:rPr>
        <w:tab/>
      </w:r>
      <w:r>
        <w:rPr>
          <w:noProof/>
        </w:rPr>
        <w:fldChar w:fldCharType="begin"/>
      </w:r>
      <w:r>
        <w:rPr>
          <w:noProof/>
        </w:rPr>
        <w:instrText xml:space="preserve"> PAGEREF _Toc456862499 \h </w:instrText>
      </w:r>
      <w:r>
        <w:rPr>
          <w:noProof/>
        </w:rPr>
      </w:r>
      <w:r>
        <w:rPr>
          <w:noProof/>
        </w:rPr>
        <w:fldChar w:fldCharType="separate"/>
      </w:r>
      <w:r>
        <w:rPr>
          <w:noProof/>
        </w:rPr>
        <w:t>12</w:t>
      </w:r>
      <w:r>
        <w:rPr>
          <w:noProof/>
        </w:rPr>
        <w:fldChar w:fldCharType="end"/>
      </w:r>
    </w:p>
    <w:p w:rsidR="00A55D42" w:rsidRDefault="00A55D42">
      <w:pPr>
        <w:pStyle w:val="Inhopg3"/>
        <w:tabs>
          <w:tab w:val="left" w:pos="1134"/>
          <w:tab w:val="right" w:leader="dot" w:pos="8290"/>
        </w:tabs>
        <w:rPr>
          <w:rFonts w:asciiTheme="minorHAnsi" w:eastAsiaTheme="minorEastAsia" w:hAnsiTheme="minorHAnsi" w:cstheme="minorBidi"/>
          <w:noProof/>
          <w:sz w:val="22"/>
          <w:szCs w:val="22"/>
          <w:lang w:eastAsia="nl-NL"/>
        </w:rPr>
      </w:pPr>
      <w:r>
        <w:rPr>
          <w:noProof/>
        </w:rPr>
        <w:t>2.1.3.</w:t>
      </w:r>
      <w:r>
        <w:rPr>
          <w:rFonts w:asciiTheme="minorHAnsi" w:eastAsiaTheme="minorEastAsia" w:hAnsiTheme="minorHAnsi" w:cstheme="minorBidi"/>
          <w:noProof/>
          <w:sz w:val="22"/>
          <w:szCs w:val="22"/>
          <w:lang w:eastAsia="nl-NL"/>
        </w:rPr>
        <w:tab/>
      </w:r>
      <w:r>
        <w:rPr>
          <w:noProof/>
        </w:rPr>
        <w:t>Geen kostenvergoeding</w:t>
      </w:r>
      <w:r>
        <w:rPr>
          <w:noProof/>
        </w:rPr>
        <w:tab/>
      </w:r>
      <w:r>
        <w:rPr>
          <w:noProof/>
        </w:rPr>
        <w:fldChar w:fldCharType="begin"/>
      </w:r>
      <w:r>
        <w:rPr>
          <w:noProof/>
        </w:rPr>
        <w:instrText xml:space="preserve"> PAGEREF _Toc456862500 \h </w:instrText>
      </w:r>
      <w:r>
        <w:rPr>
          <w:noProof/>
        </w:rPr>
      </w:r>
      <w:r>
        <w:rPr>
          <w:noProof/>
        </w:rPr>
        <w:fldChar w:fldCharType="separate"/>
      </w:r>
      <w:r>
        <w:rPr>
          <w:noProof/>
        </w:rPr>
        <w:t>12</w:t>
      </w:r>
      <w:r>
        <w:rPr>
          <w:noProof/>
        </w:rPr>
        <w:fldChar w:fldCharType="end"/>
      </w:r>
    </w:p>
    <w:p w:rsidR="00A55D42" w:rsidRDefault="00A55D42">
      <w:pPr>
        <w:pStyle w:val="Inhopg3"/>
        <w:tabs>
          <w:tab w:val="left" w:pos="1134"/>
          <w:tab w:val="right" w:leader="dot" w:pos="8290"/>
        </w:tabs>
        <w:rPr>
          <w:rFonts w:asciiTheme="minorHAnsi" w:eastAsiaTheme="minorEastAsia" w:hAnsiTheme="minorHAnsi" w:cstheme="minorBidi"/>
          <w:noProof/>
          <w:sz w:val="22"/>
          <w:szCs w:val="22"/>
          <w:lang w:eastAsia="nl-NL"/>
        </w:rPr>
      </w:pPr>
      <w:r>
        <w:rPr>
          <w:noProof/>
        </w:rPr>
        <w:t>2.1.4.</w:t>
      </w:r>
      <w:r>
        <w:rPr>
          <w:rFonts w:asciiTheme="minorHAnsi" w:eastAsiaTheme="minorEastAsia" w:hAnsiTheme="minorHAnsi" w:cstheme="minorBidi"/>
          <w:noProof/>
          <w:sz w:val="22"/>
          <w:szCs w:val="22"/>
          <w:lang w:eastAsia="nl-NL"/>
        </w:rPr>
        <w:tab/>
      </w:r>
      <w:r>
        <w:rPr>
          <w:noProof/>
        </w:rPr>
        <w:t>Akkoord</w:t>
      </w:r>
      <w:r>
        <w:rPr>
          <w:noProof/>
        </w:rPr>
        <w:tab/>
      </w:r>
      <w:r>
        <w:rPr>
          <w:noProof/>
        </w:rPr>
        <w:fldChar w:fldCharType="begin"/>
      </w:r>
      <w:r>
        <w:rPr>
          <w:noProof/>
        </w:rPr>
        <w:instrText xml:space="preserve"> PAGEREF _Toc456862501 \h </w:instrText>
      </w:r>
      <w:r>
        <w:rPr>
          <w:noProof/>
        </w:rPr>
      </w:r>
      <w:r>
        <w:rPr>
          <w:noProof/>
        </w:rPr>
        <w:fldChar w:fldCharType="separate"/>
      </w:r>
      <w:r>
        <w:rPr>
          <w:noProof/>
        </w:rPr>
        <w:t>12</w:t>
      </w:r>
      <w:r>
        <w:rPr>
          <w:noProof/>
        </w:rPr>
        <w:fldChar w:fldCharType="end"/>
      </w:r>
    </w:p>
    <w:p w:rsidR="00A55D42" w:rsidRDefault="00A55D42">
      <w:pPr>
        <w:pStyle w:val="Inhopg3"/>
        <w:tabs>
          <w:tab w:val="left" w:pos="1134"/>
          <w:tab w:val="right" w:leader="dot" w:pos="8290"/>
        </w:tabs>
        <w:rPr>
          <w:rFonts w:asciiTheme="minorHAnsi" w:eastAsiaTheme="minorEastAsia" w:hAnsiTheme="minorHAnsi" w:cstheme="minorBidi"/>
          <w:noProof/>
          <w:sz w:val="22"/>
          <w:szCs w:val="22"/>
          <w:lang w:eastAsia="nl-NL"/>
        </w:rPr>
      </w:pPr>
      <w:r>
        <w:rPr>
          <w:noProof/>
        </w:rPr>
        <w:t>2.1.5.</w:t>
      </w:r>
      <w:r>
        <w:rPr>
          <w:rFonts w:asciiTheme="minorHAnsi" w:eastAsiaTheme="minorEastAsia" w:hAnsiTheme="minorHAnsi" w:cstheme="minorBidi"/>
          <w:noProof/>
          <w:sz w:val="22"/>
          <w:szCs w:val="22"/>
          <w:lang w:eastAsia="nl-NL"/>
        </w:rPr>
        <w:tab/>
      </w:r>
      <w:r>
        <w:rPr>
          <w:noProof/>
        </w:rPr>
        <w:t>Geen eigen voorwaarden</w:t>
      </w:r>
      <w:r>
        <w:rPr>
          <w:noProof/>
        </w:rPr>
        <w:tab/>
      </w:r>
      <w:r>
        <w:rPr>
          <w:noProof/>
        </w:rPr>
        <w:fldChar w:fldCharType="begin"/>
      </w:r>
      <w:r>
        <w:rPr>
          <w:noProof/>
        </w:rPr>
        <w:instrText xml:space="preserve"> PAGEREF _Toc456862502 \h </w:instrText>
      </w:r>
      <w:r>
        <w:rPr>
          <w:noProof/>
        </w:rPr>
      </w:r>
      <w:r>
        <w:rPr>
          <w:noProof/>
        </w:rPr>
        <w:fldChar w:fldCharType="separate"/>
      </w:r>
      <w:r>
        <w:rPr>
          <w:noProof/>
        </w:rPr>
        <w:t>12</w:t>
      </w:r>
      <w:r>
        <w:rPr>
          <w:noProof/>
        </w:rPr>
        <w:fldChar w:fldCharType="end"/>
      </w:r>
    </w:p>
    <w:p w:rsidR="00A55D42" w:rsidRDefault="00A55D42">
      <w:pPr>
        <w:pStyle w:val="Inhopg3"/>
        <w:tabs>
          <w:tab w:val="left" w:pos="1134"/>
          <w:tab w:val="right" w:leader="dot" w:pos="8290"/>
        </w:tabs>
        <w:rPr>
          <w:rFonts w:asciiTheme="minorHAnsi" w:eastAsiaTheme="minorEastAsia" w:hAnsiTheme="minorHAnsi" w:cstheme="minorBidi"/>
          <w:noProof/>
          <w:sz w:val="22"/>
          <w:szCs w:val="22"/>
          <w:lang w:eastAsia="nl-NL"/>
        </w:rPr>
      </w:pPr>
      <w:r>
        <w:rPr>
          <w:noProof/>
        </w:rPr>
        <w:t>2.1.6.</w:t>
      </w:r>
      <w:r>
        <w:rPr>
          <w:rFonts w:asciiTheme="minorHAnsi" w:eastAsiaTheme="minorEastAsia" w:hAnsiTheme="minorHAnsi" w:cstheme="minorBidi"/>
          <w:noProof/>
          <w:sz w:val="22"/>
          <w:szCs w:val="22"/>
          <w:lang w:eastAsia="nl-NL"/>
        </w:rPr>
        <w:tab/>
      </w:r>
      <w:r>
        <w:rPr>
          <w:noProof/>
        </w:rPr>
        <w:t>Vertrouwelijkheid</w:t>
      </w:r>
      <w:r>
        <w:rPr>
          <w:noProof/>
        </w:rPr>
        <w:tab/>
      </w:r>
      <w:r>
        <w:rPr>
          <w:noProof/>
        </w:rPr>
        <w:fldChar w:fldCharType="begin"/>
      </w:r>
      <w:r>
        <w:rPr>
          <w:noProof/>
        </w:rPr>
        <w:instrText xml:space="preserve"> PAGEREF _Toc456862503 \h </w:instrText>
      </w:r>
      <w:r>
        <w:rPr>
          <w:noProof/>
        </w:rPr>
      </w:r>
      <w:r>
        <w:rPr>
          <w:noProof/>
        </w:rPr>
        <w:fldChar w:fldCharType="separate"/>
      </w:r>
      <w:r>
        <w:rPr>
          <w:noProof/>
        </w:rPr>
        <w:t>12</w:t>
      </w:r>
      <w:r>
        <w:rPr>
          <w:noProof/>
        </w:rPr>
        <w:fldChar w:fldCharType="end"/>
      </w:r>
    </w:p>
    <w:p w:rsidR="00A55D42" w:rsidRDefault="00A55D42">
      <w:pPr>
        <w:pStyle w:val="Inhopg3"/>
        <w:tabs>
          <w:tab w:val="left" w:pos="1134"/>
          <w:tab w:val="right" w:leader="dot" w:pos="8290"/>
        </w:tabs>
        <w:rPr>
          <w:rFonts w:asciiTheme="minorHAnsi" w:eastAsiaTheme="minorEastAsia" w:hAnsiTheme="minorHAnsi" w:cstheme="minorBidi"/>
          <w:noProof/>
          <w:sz w:val="22"/>
          <w:szCs w:val="22"/>
          <w:lang w:eastAsia="nl-NL"/>
        </w:rPr>
      </w:pPr>
      <w:r>
        <w:rPr>
          <w:noProof/>
        </w:rPr>
        <w:t>2.1.7.</w:t>
      </w:r>
      <w:r>
        <w:rPr>
          <w:rFonts w:asciiTheme="minorHAnsi" w:eastAsiaTheme="minorEastAsia" w:hAnsiTheme="minorHAnsi" w:cstheme="minorBidi"/>
          <w:noProof/>
          <w:sz w:val="22"/>
          <w:szCs w:val="22"/>
          <w:lang w:eastAsia="nl-NL"/>
        </w:rPr>
        <w:tab/>
      </w:r>
      <w:r>
        <w:rPr>
          <w:noProof/>
        </w:rPr>
        <w:t>Op te nemen gegevens</w:t>
      </w:r>
      <w:r>
        <w:rPr>
          <w:noProof/>
        </w:rPr>
        <w:tab/>
      </w:r>
      <w:r>
        <w:rPr>
          <w:noProof/>
        </w:rPr>
        <w:fldChar w:fldCharType="begin"/>
      </w:r>
      <w:r>
        <w:rPr>
          <w:noProof/>
        </w:rPr>
        <w:instrText xml:space="preserve"> PAGEREF _Toc456862504 \h </w:instrText>
      </w:r>
      <w:r>
        <w:rPr>
          <w:noProof/>
        </w:rPr>
      </w:r>
      <w:r>
        <w:rPr>
          <w:noProof/>
        </w:rPr>
        <w:fldChar w:fldCharType="separate"/>
      </w:r>
      <w:r>
        <w:rPr>
          <w:noProof/>
        </w:rPr>
        <w:t>13</w:t>
      </w:r>
      <w:r>
        <w:rPr>
          <w:noProof/>
        </w:rPr>
        <w:fldChar w:fldCharType="end"/>
      </w:r>
    </w:p>
    <w:p w:rsidR="00A55D42" w:rsidRDefault="00A55D42">
      <w:pPr>
        <w:pStyle w:val="Inhopg3"/>
        <w:tabs>
          <w:tab w:val="left" w:pos="1134"/>
          <w:tab w:val="right" w:leader="dot" w:pos="8290"/>
        </w:tabs>
        <w:rPr>
          <w:rFonts w:asciiTheme="minorHAnsi" w:eastAsiaTheme="minorEastAsia" w:hAnsiTheme="minorHAnsi" w:cstheme="minorBidi"/>
          <w:noProof/>
          <w:sz w:val="22"/>
          <w:szCs w:val="22"/>
          <w:lang w:eastAsia="nl-NL"/>
        </w:rPr>
      </w:pPr>
      <w:r>
        <w:rPr>
          <w:noProof/>
        </w:rPr>
        <w:t>2.1.8.</w:t>
      </w:r>
      <w:r>
        <w:rPr>
          <w:rFonts w:asciiTheme="minorHAnsi" w:eastAsiaTheme="minorEastAsia" w:hAnsiTheme="minorHAnsi" w:cstheme="minorBidi"/>
          <w:noProof/>
          <w:sz w:val="22"/>
          <w:szCs w:val="22"/>
          <w:lang w:eastAsia="nl-NL"/>
        </w:rPr>
        <w:tab/>
      </w:r>
      <w:r>
        <w:rPr>
          <w:noProof/>
        </w:rPr>
        <w:t>Varianten</w:t>
      </w:r>
      <w:r>
        <w:rPr>
          <w:noProof/>
        </w:rPr>
        <w:tab/>
      </w:r>
      <w:r>
        <w:rPr>
          <w:noProof/>
        </w:rPr>
        <w:fldChar w:fldCharType="begin"/>
      </w:r>
      <w:r>
        <w:rPr>
          <w:noProof/>
        </w:rPr>
        <w:instrText xml:space="preserve"> PAGEREF _Toc456862505 \h </w:instrText>
      </w:r>
      <w:r>
        <w:rPr>
          <w:noProof/>
        </w:rPr>
      </w:r>
      <w:r>
        <w:rPr>
          <w:noProof/>
        </w:rPr>
        <w:fldChar w:fldCharType="separate"/>
      </w:r>
      <w:r>
        <w:rPr>
          <w:noProof/>
        </w:rPr>
        <w:t>13</w:t>
      </w:r>
      <w:r>
        <w:rPr>
          <w:noProof/>
        </w:rPr>
        <w:fldChar w:fldCharType="end"/>
      </w:r>
    </w:p>
    <w:p w:rsidR="00A55D42" w:rsidRDefault="00A55D42">
      <w:pPr>
        <w:pStyle w:val="Inhopg3"/>
        <w:tabs>
          <w:tab w:val="left" w:pos="1134"/>
          <w:tab w:val="right" w:leader="dot" w:pos="8290"/>
        </w:tabs>
        <w:rPr>
          <w:rFonts w:asciiTheme="minorHAnsi" w:eastAsiaTheme="minorEastAsia" w:hAnsiTheme="minorHAnsi" w:cstheme="minorBidi"/>
          <w:noProof/>
          <w:sz w:val="22"/>
          <w:szCs w:val="22"/>
          <w:lang w:eastAsia="nl-NL"/>
        </w:rPr>
      </w:pPr>
      <w:r>
        <w:rPr>
          <w:noProof/>
        </w:rPr>
        <w:t>2.1.9.</w:t>
      </w:r>
      <w:r>
        <w:rPr>
          <w:rFonts w:asciiTheme="minorHAnsi" w:eastAsiaTheme="minorEastAsia" w:hAnsiTheme="minorHAnsi" w:cstheme="minorBidi"/>
          <w:noProof/>
          <w:sz w:val="22"/>
          <w:szCs w:val="22"/>
          <w:lang w:eastAsia="nl-NL"/>
        </w:rPr>
        <w:tab/>
      </w:r>
      <w:r>
        <w:rPr>
          <w:noProof/>
        </w:rPr>
        <w:t>Inschrijvers, samenwerking en beroep op derden</w:t>
      </w:r>
      <w:r>
        <w:rPr>
          <w:noProof/>
        </w:rPr>
        <w:tab/>
      </w:r>
      <w:r>
        <w:rPr>
          <w:noProof/>
        </w:rPr>
        <w:fldChar w:fldCharType="begin"/>
      </w:r>
      <w:r>
        <w:rPr>
          <w:noProof/>
        </w:rPr>
        <w:instrText xml:space="preserve"> PAGEREF _Toc456862506 \h </w:instrText>
      </w:r>
      <w:r>
        <w:rPr>
          <w:noProof/>
        </w:rPr>
      </w:r>
      <w:r>
        <w:rPr>
          <w:noProof/>
        </w:rPr>
        <w:fldChar w:fldCharType="separate"/>
      </w:r>
      <w:r>
        <w:rPr>
          <w:noProof/>
        </w:rPr>
        <w:t>13</w:t>
      </w:r>
      <w:r>
        <w:rPr>
          <w:noProof/>
        </w:rPr>
        <w:fldChar w:fldCharType="end"/>
      </w:r>
    </w:p>
    <w:p w:rsidR="00A55D42" w:rsidRDefault="00A55D42">
      <w:pPr>
        <w:pStyle w:val="Inhopg2"/>
        <w:tabs>
          <w:tab w:val="left" w:pos="1134"/>
          <w:tab w:val="right" w:leader="dot" w:pos="8290"/>
        </w:tabs>
        <w:rPr>
          <w:rFonts w:asciiTheme="minorHAnsi" w:eastAsiaTheme="minorEastAsia" w:hAnsiTheme="minorHAnsi" w:cstheme="minorBidi"/>
          <w:noProof/>
          <w:sz w:val="22"/>
          <w:szCs w:val="22"/>
          <w:lang w:eastAsia="nl-NL"/>
        </w:rPr>
      </w:pPr>
      <w:r>
        <w:rPr>
          <w:noProof/>
        </w:rPr>
        <w:t>2.2</w:t>
      </w:r>
      <w:r>
        <w:rPr>
          <w:rFonts w:asciiTheme="minorHAnsi" w:eastAsiaTheme="minorEastAsia" w:hAnsiTheme="minorHAnsi" w:cstheme="minorBidi"/>
          <w:noProof/>
          <w:sz w:val="22"/>
          <w:szCs w:val="22"/>
          <w:lang w:eastAsia="nl-NL"/>
        </w:rPr>
        <w:tab/>
      </w:r>
      <w:r>
        <w:rPr>
          <w:noProof/>
        </w:rPr>
        <w:t>Procedureel</w:t>
      </w:r>
      <w:r>
        <w:rPr>
          <w:noProof/>
        </w:rPr>
        <w:tab/>
      </w:r>
      <w:r>
        <w:rPr>
          <w:noProof/>
        </w:rPr>
        <w:fldChar w:fldCharType="begin"/>
      </w:r>
      <w:r>
        <w:rPr>
          <w:noProof/>
        </w:rPr>
        <w:instrText xml:space="preserve"> PAGEREF _Toc456862507 \h </w:instrText>
      </w:r>
      <w:r>
        <w:rPr>
          <w:noProof/>
        </w:rPr>
      </w:r>
      <w:r>
        <w:rPr>
          <w:noProof/>
        </w:rPr>
        <w:fldChar w:fldCharType="separate"/>
      </w:r>
      <w:r>
        <w:rPr>
          <w:noProof/>
        </w:rPr>
        <w:t>14</w:t>
      </w:r>
      <w:r>
        <w:rPr>
          <w:noProof/>
        </w:rPr>
        <w:fldChar w:fldCharType="end"/>
      </w:r>
    </w:p>
    <w:p w:rsidR="00A55D42" w:rsidRDefault="00A55D42">
      <w:pPr>
        <w:pStyle w:val="Inhopg3"/>
        <w:tabs>
          <w:tab w:val="left" w:pos="1134"/>
          <w:tab w:val="right" w:leader="dot" w:pos="8290"/>
        </w:tabs>
        <w:rPr>
          <w:rFonts w:asciiTheme="minorHAnsi" w:eastAsiaTheme="minorEastAsia" w:hAnsiTheme="minorHAnsi" w:cstheme="minorBidi"/>
          <w:noProof/>
          <w:sz w:val="22"/>
          <w:szCs w:val="22"/>
          <w:lang w:eastAsia="nl-NL"/>
        </w:rPr>
      </w:pPr>
      <w:r w:rsidRPr="009F09EC">
        <w:rPr>
          <w:i/>
          <w:iCs/>
          <w:noProof/>
        </w:rPr>
        <w:t>2.2.1</w:t>
      </w:r>
      <w:r>
        <w:rPr>
          <w:rFonts w:asciiTheme="minorHAnsi" w:eastAsiaTheme="minorEastAsia" w:hAnsiTheme="minorHAnsi" w:cstheme="minorBidi"/>
          <w:noProof/>
          <w:sz w:val="22"/>
          <w:szCs w:val="22"/>
          <w:lang w:eastAsia="nl-NL"/>
        </w:rPr>
        <w:tab/>
      </w:r>
      <w:r>
        <w:rPr>
          <w:noProof/>
        </w:rPr>
        <w:t>Informatieronde</w:t>
      </w:r>
      <w:r>
        <w:rPr>
          <w:noProof/>
        </w:rPr>
        <w:tab/>
      </w:r>
      <w:r>
        <w:rPr>
          <w:noProof/>
        </w:rPr>
        <w:fldChar w:fldCharType="begin"/>
      </w:r>
      <w:r>
        <w:rPr>
          <w:noProof/>
        </w:rPr>
        <w:instrText xml:space="preserve"> PAGEREF _Toc456862508 \h </w:instrText>
      </w:r>
      <w:r>
        <w:rPr>
          <w:noProof/>
        </w:rPr>
      </w:r>
      <w:r>
        <w:rPr>
          <w:noProof/>
        </w:rPr>
        <w:fldChar w:fldCharType="separate"/>
      </w:r>
      <w:r>
        <w:rPr>
          <w:noProof/>
        </w:rPr>
        <w:t>14</w:t>
      </w:r>
      <w:r>
        <w:rPr>
          <w:noProof/>
        </w:rPr>
        <w:fldChar w:fldCharType="end"/>
      </w:r>
    </w:p>
    <w:p w:rsidR="00A55D42" w:rsidRDefault="00A55D42">
      <w:pPr>
        <w:pStyle w:val="Inhopg3"/>
        <w:tabs>
          <w:tab w:val="left" w:pos="1134"/>
          <w:tab w:val="right" w:leader="dot" w:pos="8290"/>
        </w:tabs>
        <w:rPr>
          <w:rFonts w:asciiTheme="minorHAnsi" w:eastAsiaTheme="minorEastAsia" w:hAnsiTheme="minorHAnsi" w:cstheme="minorBidi"/>
          <w:noProof/>
          <w:sz w:val="22"/>
          <w:szCs w:val="22"/>
          <w:lang w:eastAsia="nl-NL"/>
        </w:rPr>
      </w:pPr>
      <w:r w:rsidRPr="009F09EC">
        <w:rPr>
          <w:i/>
          <w:iCs/>
          <w:noProof/>
        </w:rPr>
        <w:t>2.2.2</w:t>
      </w:r>
      <w:r>
        <w:rPr>
          <w:rFonts w:asciiTheme="minorHAnsi" w:eastAsiaTheme="minorEastAsia" w:hAnsiTheme="minorHAnsi" w:cstheme="minorBidi"/>
          <w:noProof/>
          <w:sz w:val="22"/>
          <w:szCs w:val="22"/>
          <w:lang w:eastAsia="nl-NL"/>
        </w:rPr>
        <w:tab/>
      </w:r>
      <w:r>
        <w:rPr>
          <w:noProof/>
        </w:rPr>
        <w:t>Datum, plaats en tijdstip van indiening offerte</w:t>
      </w:r>
      <w:r>
        <w:rPr>
          <w:noProof/>
        </w:rPr>
        <w:tab/>
      </w:r>
      <w:r>
        <w:rPr>
          <w:noProof/>
        </w:rPr>
        <w:fldChar w:fldCharType="begin"/>
      </w:r>
      <w:r>
        <w:rPr>
          <w:noProof/>
        </w:rPr>
        <w:instrText xml:space="preserve"> PAGEREF _Toc456862509 \h </w:instrText>
      </w:r>
      <w:r>
        <w:rPr>
          <w:noProof/>
        </w:rPr>
      </w:r>
      <w:r>
        <w:rPr>
          <w:noProof/>
        </w:rPr>
        <w:fldChar w:fldCharType="separate"/>
      </w:r>
      <w:r>
        <w:rPr>
          <w:noProof/>
        </w:rPr>
        <w:t>15</w:t>
      </w:r>
      <w:r>
        <w:rPr>
          <w:noProof/>
        </w:rPr>
        <w:fldChar w:fldCharType="end"/>
      </w:r>
    </w:p>
    <w:p w:rsidR="00A55D42" w:rsidRDefault="00A55D42">
      <w:pPr>
        <w:pStyle w:val="Inhopg3"/>
        <w:tabs>
          <w:tab w:val="left" w:pos="1134"/>
          <w:tab w:val="right" w:leader="dot" w:pos="8290"/>
        </w:tabs>
        <w:rPr>
          <w:rFonts w:asciiTheme="minorHAnsi" w:eastAsiaTheme="minorEastAsia" w:hAnsiTheme="minorHAnsi" w:cstheme="minorBidi"/>
          <w:noProof/>
          <w:sz w:val="22"/>
          <w:szCs w:val="22"/>
          <w:lang w:eastAsia="nl-NL"/>
        </w:rPr>
      </w:pPr>
      <w:r w:rsidRPr="009F09EC">
        <w:rPr>
          <w:i/>
          <w:iCs/>
          <w:noProof/>
        </w:rPr>
        <w:t>2.2.3</w:t>
      </w:r>
      <w:r>
        <w:rPr>
          <w:rFonts w:asciiTheme="minorHAnsi" w:eastAsiaTheme="minorEastAsia" w:hAnsiTheme="minorHAnsi" w:cstheme="minorBidi"/>
          <w:noProof/>
          <w:sz w:val="22"/>
          <w:szCs w:val="22"/>
          <w:lang w:eastAsia="nl-NL"/>
        </w:rPr>
        <w:tab/>
      </w:r>
      <w:r>
        <w:rPr>
          <w:noProof/>
        </w:rPr>
        <w:t>Voorschriften inzake de offertes</w:t>
      </w:r>
      <w:r>
        <w:rPr>
          <w:noProof/>
        </w:rPr>
        <w:tab/>
      </w:r>
      <w:r>
        <w:rPr>
          <w:noProof/>
        </w:rPr>
        <w:fldChar w:fldCharType="begin"/>
      </w:r>
      <w:r>
        <w:rPr>
          <w:noProof/>
        </w:rPr>
        <w:instrText xml:space="preserve"> PAGEREF _Toc456862510 \h </w:instrText>
      </w:r>
      <w:r>
        <w:rPr>
          <w:noProof/>
        </w:rPr>
      </w:r>
      <w:r>
        <w:rPr>
          <w:noProof/>
        </w:rPr>
        <w:fldChar w:fldCharType="separate"/>
      </w:r>
      <w:r>
        <w:rPr>
          <w:noProof/>
        </w:rPr>
        <w:t>15</w:t>
      </w:r>
      <w:r>
        <w:rPr>
          <w:noProof/>
        </w:rPr>
        <w:fldChar w:fldCharType="end"/>
      </w:r>
    </w:p>
    <w:p w:rsidR="00A55D42" w:rsidRDefault="00A55D42">
      <w:pPr>
        <w:pStyle w:val="Inhopg3"/>
        <w:tabs>
          <w:tab w:val="left" w:pos="1134"/>
          <w:tab w:val="right" w:leader="dot" w:pos="8290"/>
        </w:tabs>
        <w:rPr>
          <w:rFonts w:asciiTheme="minorHAnsi" w:eastAsiaTheme="minorEastAsia" w:hAnsiTheme="minorHAnsi" w:cstheme="minorBidi"/>
          <w:noProof/>
          <w:sz w:val="22"/>
          <w:szCs w:val="22"/>
          <w:lang w:eastAsia="nl-NL"/>
        </w:rPr>
      </w:pPr>
      <w:r w:rsidRPr="009F09EC">
        <w:rPr>
          <w:i/>
          <w:iCs/>
          <w:noProof/>
        </w:rPr>
        <w:t>2.2.4</w:t>
      </w:r>
      <w:r>
        <w:rPr>
          <w:rFonts w:asciiTheme="minorHAnsi" w:eastAsiaTheme="minorEastAsia" w:hAnsiTheme="minorHAnsi" w:cstheme="minorBidi"/>
          <w:noProof/>
          <w:sz w:val="22"/>
          <w:szCs w:val="22"/>
          <w:lang w:eastAsia="nl-NL"/>
        </w:rPr>
        <w:tab/>
      </w:r>
      <w:r>
        <w:rPr>
          <w:noProof/>
        </w:rPr>
        <w:t>Termijn van gestanddoening</w:t>
      </w:r>
      <w:r>
        <w:rPr>
          <w:noProof/>
        </w:rPr>
        <w:tab/>
      </w:r>
      <w:r>
        <w:rPr>
          <w:noProof/>
        </w:rPr>
        <w:fldChar w:fldCharType="begin"/>
      </w:r>
      <w:r>
        <w:rPr>
          <w:noProof/>
        </w:rPr>
        <w:instrText xml:space="preserve"> PAGEREF _Toc456862511 \h </w:instrText>
      </w:r>
      <w:r>
        <w:rPr>
          <w:noProof/>
        </w:rPr>
      </w:r>
      <w:r>
        <w:rPr>
          <w:noProof/>
        </w:rPr>
        <w:fldChar w:fldCharType="separate"/>
      </w:r>
      <w:r>
        <w:rPr>
          <w:noProof/>
        </w:rPr>
        <w:t>15</w:t>
      </w:r>
      <w:r>
        <w:rPr>
          <w:noProof/>
        </w:rPr>
        <w:fldChar w:fldCharType="end"/>
      </w:r>
    </w:p>
    <w:p w:rsidR="00A55D42" w:rsidRDefault="00A55D42">
      <w:pPr>
        <w:pStyle w:val="Inhopg1"/>
        <w:rPr>
          <w:rFonts w:asciiTheme="minorHAnsi" w:eastAsiaTheme="minorEastAsia" w:hAnsiTheme="minorHAnsi" w:cstheme="minorBidi"/>
          <w:b w:val="0"/>
          <w:bCs w:val="0"/>
          <w:noProof/>
          <w:sz w:val="22"/>
          <w:szCs w:val="22"/>
          <w:lang w:eastAsia="nl-NL"/>
        </w:rPr>
      </w:pPr>
      <w:r>
        <w:rPr>
          <w:noProof/>
        </w:rPr>
        <w:t>3.</w:t>
      </w:r>
      <w:r>
        <w:rPr>
          <w:rFonts w:asciiTheme="minorHAnsi" w:eastAsiaTheme="minorEastAsia" w:hAnsiTheme="minorHAnsi" w:cstheme="minorBidi"/>
          <w:b w:val="0"/>
          <w:bCs w:val="0"/>
          <w:noProof/>
          <w:sz w:val="22"/>
          <w:szCs w:val="22"/>
          <w:lang w:eastAsia="nl-NL"/>
        </w:rPr>
        <w:tab/>
      </w:r>
      <w:r>
        <w:rPr>
          <w:noProof/>
        </w:rPr>
        <w:t>Beoordelingsmethodiek</w:t>
      </w:r>
      <w:r>
        <w:rPr>
          <w:noProof/>
        </w:rPr>
        <w:tab/>
      </w:r>
      <w:r>
        <w:rPr>
          <w:noProof/>
        </w:rPr>
        <w:fldChar w:fldCharType="begin"/>
      </w:r>
      <w:r>
        <w:rPr>
          <w:noProof/>
        </w:rPr>
        <w:instrText xml:space="preserve"> PAGEREF _Toc456862512 \h </w:instrText>
      </w:r>
      <w:r>
        <w:rPr>
          <w:noProof/>
        </w:rPr>
      </w:r>
      <w:r>
        <w:rPr>
          <w:noProof/>
        </w:rPr>
        <w:fldChar w:fldCharType="separate"/>
      </w:r>
      <w:r>
        <w:rPr>
          <w:noProof/>
        </w:rPr>
        <w:t>16</w:t>
      </w:r>
      <w:r>
        <w:rPr>
          <w:noProof/>
        </w:rPr>
        <w:fldChar w:fldCharType="end"/>
      </w:r>
    </w:p>
    <w:p w:rsidR="00A55D42" w:rsidRDefault="00A55D42">
      <w:pPr>
        <w:pStyle w:val="Inhopg2"/>
        <w:tabs>
          <w:tab w:val="left" w:pos="1134"/>
          <w:tab w:val="right" w:leader="dot" w:pos="8290"/>
        </w:tabs>
        <w:rPr>
          <w:rFonts w:asciiTheme="minorHAnsi" w:eastAsiaTheme="minorEastAsia" w:hAnsiTheme="minorHAnsi" w:cstheme="minorBidi"/>
          <w:noProof/>
          <w:sz w:val="22"/>
          <w:szCs w:val="22"/>
          <w:lang w:eastAsia="nl-NL"/>
        </w:rPr>
      </w:pPr>
      <w:r>
        <w:rPr>
          <w:noProof/>
        </w:rPr>
        <w:t>3.1.</w:t>
      </w:r>
      <w:r>
        <w:rPr>
          <w:rFonts w:asciiTheme="minorHAnsi" w:eastAsiaTheme="minorEastAsia" w:hAnsiTheme="minorHAnsi" w:cstheme="minorBidi"/>
          <w:noProof/>
          <w:sz w:val="22"/>
          <w:szCs w:val="22"/>
          <w:lang w:eastAsia="nl-NL"/>
        </w:rPr>
        <w:tab/>
      </w:r>
      <w:r>
        <w:rPr>
          <w:noProof/>
        </w:rPr>
        <w:t>Stap 1: Vormvereisten</w:t>
      </w:r>
      <w:r>
        <w:rPr>
          <w:noProof/>
        </w:rPr>
        <w:tab/>
      </w:r>
      <w:r>
        <w:rPr>
          <w:noProof/>
        </w:rPr>
        <w:fldChar w:fldCharType="begin"/>
      </w:r>
      <w:r>
        <w:rPr>
          <w:noProof/>
        </w:rPr>
        <w:instrText xml:space="preserve"> PAGEREF _Toc456862513 \h </w:instrText>
      </w:r>
      <w:r>
        <w:rPr>
          <w:noProof/>
        </w:rPr>
      </w:r>
      <w:r>
        <w:rPr>
          <w:noProof/>
        </w:rPr>
        <w:fldChar w:fldCharType="separate"/>
      </w:r>
      <w:r>
        <w:rPr>
          <w:noProof/>
        </w:rPr>
        <w:t>16</w:t>
      </w:r>
      <w:r>
        <w:rPr>
          <w:noProof/>
        </w:rPr>
        <w:fldChar w:fldCharType="end"/>
      </w:r>
    </w:p>
    <w:p w:rsidR="00A55D42" w:rsidRDefault="00A55D42">
      <w:pPr>
        <w:pStyle w:val="Inhopg2"/>
        <w:tabs>
          <w:tab w:val="left" w:pos="1134"/>
          <w:tab w:val="right" w:leader="dot" w:pos="8290"/>
        </w:tabs>
        <w:rPr>
          <w:rFonts w:asciiTheme="minorHAnsi" w:eastAsiaTheme="minorEastAsia" w:hAnsiTheme="minorHAnsi" w:cstheme="minorBidi"/>
          <w:noProof/>
          <w:sz w:val="22"/>
          <w:szCs w:val="22"/>
          <w:lang w:eastAsia="nl-NL"/>
        </w:rPr>
      </w:pPr>
      <w:r>
        <w:rPr>
          <w:noProof/>
        </w:rPr>
        <w:t>3.2.</w:t>
      </w:r>
      <w:r>
        <w:rPr>
          <w:rFonts w:asciiTheme="minorHAnsi" w:eastAsiaTheme="minorEastAsia" w:hAnsiTheme="minorHAnsi" w:cstheme="minorBidi"/>
          <w:noProof/>
          <w:sz w:val="22"/>
          <w:szCs w:val="22"/>
          <w:lang w:eastAsia="nl-NL"/>
        </w:rPr>
        <w:tab/>
      </w:r>
      <w:r>
        <w:rPr>
          <w:noProof/>
        </w:rPr>
        <w:t>Stap 2: Uitsluitingsgronden en Geschiktheidseisen</w:t>
      </w:r>
      <w:r>
        <w:rPr>
          <w:noProof/>
        </w:rPr>
        <w:tab/>
      </w:r>
      <w:r>
        <w:rPr>
          <w:noProof/>
        </w:rPr>
        <w:fldChar w:fldCharType="begin"/>
      </w:r>
      <w:r>
        <w:rPr>
          <w:noProof/>
        </w:rPr>
        <w:instrText xml:space="preserve"> PAGEREF _Toc456862514 \h </w:instrText>
      </w:r>
      <w:r>
        <w:rPr>
          <w:noProof/>
        </w:rPr>
      </w:r>
      <w:r>
        <w:rPr>
          <w:noProof/>
        </w:rPr>
        <w:fldChar w:fldCharType="separate"/>
      </w:r>
      <w:r>
        <w:rPr>
          <w:noProof/>
        </w:rPr>
        <w:t>16</w:t>
      </w:r>
      <w:r>
        <w:rPr>
          <w:noProof/>
        </w:rPr>
        <w:fldChar w:fldCharType="end"/>
      </w:r>
    </w:p>
    <w:p w:rsidR="00A55D42" w:rsidRDefault="00A55D42">
      <w:pPr>
        <w:pStyle w:val="Inhopg3"/>
        <w:tabs>
          <w:tab w:val="right" w:leader="dot" w:pos="8290"/>
        </w:tabs>
        <w:rPr>
          <w:rFonts w:asciiTheme="minorHAnsi" w:eastAsiaTheme="minorEastAsia" w:hAnsiTheme="minorHAnsi" w:cstheme="minorBidi"/>
          <w:noProof/>
          <w:sz w:val="22"/>
          <w:szCs w:val="22"/>
          <w:lang w:eastAsia="nl-NL"/>
        </w:rPr>
      </w:pPr>
      <w:r>
        <w:rPr>
          <w:noProof/>
        </w:rPr>
        <w:t>3.2.1 Uitsluitingsgronden en geschiktheidseisen</w:t>
      </w:r>
      <w:r>
        <w:rPr>
          <w:noProof/>
        </w:rPr>
        <w:tab/>
      </w:r>
      <w:r>
        <w:rPr>
          <w:noProof/>
        </w:rPr>
        <w:fldChar w:fldCharType="begin"/>
      </w:r>
      <w:r>
        <w:rPr>
          <w:noProof/>
        </w:rPr>
        <w:instrText xml:space="preserve"> PAGEREF _Toc456862515 \h </w:instrText>
      </w:r>
      <w:r>
        <w:rPr>
          <w:noProof/>
        </w:rPr>
      </w:r>
      <w:r>
        <w:rPr>
          <w:noProof/>
        </w:rPr>
        <w:fldChar w:fldCharType="separate"/>
      </w:r>
      <w:r>
        <w:rPr>
          <w:noProof/>
        </w:rPr>
        <w:t>16</w:t>
      </w:r>
      <w:r>
        <w:rPr>
          <w:noProof/>
        </w:rPr>
        <w:fldChar w:fldCharType="end"/>
      </w:r>
    </w:p>
    <w:p w:rsidR="00A55D42" w:rsidRDefault="00A55D42">
      <w:pPr>
        <w:pStyle w:val="Inhopg3"/>
        <w:tabs>
          <w:tab w:val="left" w:pos="1134"/>
          <w:tab w:val="right" w:leader="dot" w:pos="8290"/>
        </w:tabs>
        <w:rPr>
          <w:rFonts w:asciiTheme="minorHAnsi" w:eastAsiaTheme="minorEastAsia" w:hAnsiTheme="minorHAnsi" w:cstheme="minorBidi"/>
          <w:noProof/>
          <w:sz w:val="22"/>
          <w:szCs w:val="22"/>
          <w:lang w:eastAsia="nl-NL"/>
        </w:rPr>
      </w:pPr>
      <w:r w:rsidRPr="009F09EC">
        <w:rPr>
          <w:i/>
          <w:iCs/>
          <w:noProof/>
        </w:rPr>
        <w:t>3.2.2</w:t>
      </w:r>
      <w:r>
        <w:rPr>
          <w:rFonts w:asciiTheme="minorHAnsi" w:eastAsiaTheme="minorEastAsia" w:hAnsiTheme="minorHAnsi" w:cstheme="minorBidi"/>
          <w:noProof/>
          <w:sz w:val="22"/>
          <w:szCs w:val="22"/>
          <w:lang w:eastAsia="nl-NL"/>
        </w:rPr>
        <w:tab/>
      </w:r>
      <w:r>
        <w:rPr>
          <w:noProof/>
        </w:rPr>
        <w:t>Uitsluitingsgronden</w:t>
      </w:r>
      <w:r>
        <w:rPr>
          <w:noProof/>
        </w:rPr>
        <w:tab/>
      </w:r>
      <w:r>
        <w:rPr>
          <w:noProof/>
        </w:rPr>
        <w:fldChar w:fldCharType="begin"/>
      </w:r>
      <w:r>
        <w:rPr>
          <w:noProof/>
        </w:rPr>
        <w:instrText xml:space="preserve"> PAGEREF _Toc456862516 \h </w:instrText>
      </w:r>
      <w:r>
        <w:rPr>
          <w:noProof/>
        </w:rPr>
      </w:r>
      <w:r>
        <w:rPr>
          <w:noProof/>
        </w:rPr>
        <w:fldChar w:fldCharType="separate"/>
      </w:r>
      <w:r>
        <w:rPr>
          <w:noProof/>
        </w:rPr>
        <w:t>17</w:t>
      </w:r>
      <w:r>
        <w:rPr>
          <w:noProof/>
        </w:rPr>
        <w:fldChar w:fldCharType="end"/>
      </w:r>
    </w:p>
    <w:p w:rsidR="00A55D42" w:rsidRDefault="00A55D42">
      <w:pPr>
        <w:pStyle w:val="Inhopg3"/>
        <w:tabs>
          <w:tab w:val="left" w:pos="1134"/>
          <w:tab w:val="right" w:leader="dot" w:pos="8290"/>
        </w:tabs>
        <w:rPr>
          <w:rFonts w:asciiTheme="minorHAnsi" w:eastAsiaTheme="minorEastAsia" w:hAnsiTheme="minorHAnsi" w:cstheme="minorBidi"/>
          <w:noProof/>
          <w:sz w:val="22"/>
          <w:szCs w:val="22"/>
          <w:lang w:eastAsia="nl-NL"/>
        </w:rPr>
      </w:pPr>
      <w:r w:rsidRPr="009F09EC">
        <w:rPr>
          <w:i/>
          <w:iCs/>
          <w:noProof/>
        </w:rPr>
        <w:t>3.2.3</w:t>
      </w:r>
      <w:r>
        <w:rPr>
          <w:rFonts w:asciiTheme="minorHAnsi" w:eastAsiaTheme="minorEastAsia" w:hAnsiTheme="minorHAnsi" w:cstheme="minorBidi"/>
          <w:noProof/>
          <w:sz w:val="22"/>
          <w:szCs w:val="22"/>
          <w:lang w:eastAsia="nl-NL"/>
        </w:rPr>
        <w:tab/>
      </w:r>
      <w:r>
        <w:rPr>
          <w:noProof/>
        </w:rPr>
        <w:t>Bewijs van verzekering voor algemene bedrijfs- en beroeps aansprakelijkheid</w:t>
      </w:r>
      <w:r>
        <w:rPr>
          <w:noProof/>
        </w:rPr>
        <w:tab/>
      </w:r>
      <w:r>
        <w:rPr>
          <w:noProof/>
        </w:rPr>
        <w:fldChar w:fldCharType="begin"/>
      </w:r>
      <w:r>
        <w:rPr>
          <w:noProof/>
        </w:rPr>
        <w:instrText xml:space="preserve"> PAGEREF _Toc456862517 \h </w:instrText>
      </w:r>
      <w:r>
        <w:rPr>
          <w:noProof/>
        </w:rPr>
      </w:r>
      <w:r>
        <w:rPr>
          <w:noProof/>
        </w:rPr>
        <w:fldChar w:fldCharType="separate"/>
      </w:r>
      <w:r>
        <w:rPr>
          <w:noProof/>
        </w:rPr>
        <w:t>18</w:t>
      </w:r>
      <w:r>
        <w:rPr>
          <w:noProof/>
        </w:rPr>
        <w:fldChar w:fldCharType="end"/>
      </w:r>
    </w:p>
    <w:p w:rsidR="00A55D42" w:rsidRDefault="00A55D42">
      <w:pPr>
        <w:pStyle w:val="Inhopg3"/>
        <w:tabs>
          <w:tab w:val="left" w:pos="1134"/>
          <w:tab w:val="right" w:leader="dot" w:pos="8290"/>
        </w:tabs>
        <w:rPr>
          <w:rFonts w:asciiTheme="minorHAnsi" w:eastAsiaTheme="minorEastAsia" w:hAnsiTheme="minorHAnsi" w:cstheme="minorBidi"/>
          <w:noProof/>
          <w:sz w:val="22"/>
          <w:szCs w:val="22"/>
          <w:lang w:eastAsia="nl-NL"/>
        </w:rPr>
      </w:pPr>
      <w:r w:rsidRPr="009F09EC">
        <w:rPr>
          <w:rFonts w:ascii="Wingdings" w:hAnsi="Wingdings"/>
          <w:noProof/>
        </w:rPr>
        <w:t></w:t>
      </w:r>
      <w:r>
        <w:rPr>
          <w:rFonts w:asciiTheme="minorHAnsi" w:eastAsiaTheme="minorEastAsia" w:hAnsiTheme="minorHAnsi" w:cstheme="minorBidi"/>
          <w:noProof/>
          <w:sz w:val="22"/>
          <w:szCs w:val="22"/>
          <w:lang w:eastAsia="nl-NL"/>
        </w:rPr>
        <w:tab/>
      </w:r>
      <w:r>
        <w:rPr>
          <w:noProof/>
        </w:rPr>
        <w:t>Technische bekwaamheid</w:t>
      </w:r>
      <w:r>
        <w:rPr>
          <w:noProof/>
        </w:rPr>
        <w:tab/>
      </w:r>
      <w:r>
        <w:rPr>
          <w:noProof/>
        </w:rPr>
        <w:fldChar w:fldCharType="begin"/>
      </w:r>
      <w:r>
        <w:rPr>
          <w:noProof/>
        </w:rPr>
        <w:instrText xml:space="preserve"> PAGEREF _Toc456862518 \h </w:instrText>
      </w:r>
      <w:r>
        <w:rPr>
          <w:noProof/>
        </w:rPr>
      </w:r>
      <w:r>
        <w:rPr>
          <w:noProof/>
        </w:rPr>
        <w:fldChar w:fldCharType="separate"/>
      </w:r>
      <w:r>
        <w:rPr>
          <w:noProof/>
        </w:rPr>
        <w:t>18</w:t>
      </w:r>
      <w:r>
        <w:rPr>
          <w:noProof/>
        </w:rPr>
        <w:fldChar w:fldCharType="end"/>
      </w:r>
    </w:p>
    <w:p w:rsidR="00A55D42" w:rsidRDefault="00A55D42">
      <w:pPr>
        <w:pStyle w:val="Inhopg3"/>
        <w:tabs>
          <w:tab w:val="left" w:pos="1134"/>
          <w:tab w:val="right" w:leader="dot" w:pos="8290"/>
        </w:tabs>
        <w:rPr>
          <w:rFonts w:asciiTheme="minorHAnsi" w:eastAsiaTheme="minorEastAsia" w:hAnsiTheme="minorHAnsi" w:cstheme="minorBidi"/>
          <w:noProof/>
          <w:sz w:val="22"/>
          <w:szCs w:val="22"/>
          <w:lang w:eastAsia="nl-NL"/>
        </w:rPr>
      </w:pPr>
      <w:r w:rsidRPr="009F09EC">
        <w:rPr>
          <w:i/>
          <w:iCs/>
          <w:noProof/>
        </w:rPr>
        <w:t>3.2.4</w:t>
      </w:r>
      <w:r>
        <w:rPr>
          <w:rFonts w:asciiTheme="minorHAnsi" w:eastAsiaTheme="minorEastAsia" w:hAnsiTheme="minorHAnsi" w:cstheme="minorBidi"/>
          <w:noProof/>
          <w:sz w:val="22"/>
          <w:szCs w:val="22"/>
          <w:lang w:eastAsia="nl-NL"/>
        </w:rPr>
        <w:tab/>
      </w:r>
      <w:r>
        <w:rPr>
          <w:noProof/>
        </w:rPr>
        <w:t>Kwaliteitssysteem</w:t>
      </w:r>
      <w:r>
        <w:rPr>
          <w:noProof/>
        </w:rPr>
        <w:tab/>
      </w:r>
      <w:r>
        <w:rPr>
          <w:noProof/>
        </w:rPr>
        <w:fldChar w:fldCharType="begin"/>
      </w:r>
      <w:r>
        <w:rPr>
          <w:noProof/>
        </w:rPr>
        <w:instrText xml:space="preserve"> PAGEREF _Toc456862519 \h </w:instrText>
      </w:r>
      <w:r>
        <w:rPr>
          <w:noProof/>
        </w:rPr>
      </w:r>
      <w:r>
        <w:rPr>
          <w:noProof/>
        </w:rPr>
        <w:fldChar w:fldCharType="separate"/>
      </w:r>
      <w:r>
        <w:rPr>
          <w:noProof/>
        </w:rPr>
        <w:t>18</w:t>
      </w:r>
      <w:r>
        <w:rPr>
          <w:noProof/>
        </w:rPr>
        <w:fldChar w:fldCharType="end"/>
      </w:r>
    </w:p>
    <w:p w:rsidR="00A55D42" w:rsidRDefault="00A55D42">
      <w:pPr>
        <w:pStyle w:val="Inhopg2"/>
        <w:tabs>
          <w:tab w:val="left" w:pos="1134"/>
          <w:tab w:val="right" w:leader="dot" w:pos="8290"/>
        </w:tabs>
        <w:rPr>
          <w:rFonts w:asciiTheme="minorHAnsi" w:eastAsiaTheme="minorEastAsia" w:hAnsiTheme="minorHAnsi" w:cstheme="minorBidi"/>
          <w:noProof/>
          <w:sz w:val="22"/>
          <w:szCs w:val="22"/>
          <w:lang w:eastAsia="nl-NL"/>
        </w:rPr>
      </w:pPr>
      <w:r>
        <w:rPr>
          <w:noProof/>
        </w:rPr>
        <w:t>3.3.</w:t>
      </w:r>
      <w:r>
        <w:rPr>
          <w:rFonts w:asciiTheme="minorHAnsi" w:eastAsiaTheme="minorEastAsia" w:hAnsiTheme="minorHAnsi" w:cstheme="minorBidi"/>
          <w:noProof/>
          <w:sz w:val="22"/>
          <w:szCs w:val="22"/>
          <w:lang w:eastAsia="nl-NL"/>
        </w:rPr>
        <w:tab/>
      </w:r>
      <w:r>
        <w:rPr>
          <w:noProof/>
        </w:rPr>
        <w:t>Stap 3: Gunning</w:t>
      </w:r>
      <w:r>
        <w:rPr>
          <w:noProof/>
        </w:rPr>
        <w:tab/>
      </w:r>
      <w:r>
        <w:rPr>
          <w:noProof/>
        </w:rPr>
        <w:fldChar w:fldCharType="begin"/>
      </w:r>
      <w:r>
        <w:rPr>
          <w:noProof/>
        </w:rPr>
        <w:instrText xml:space="preserve"> PAGEREF _Toc456862520 \h </w:instrText>
      </w:r>
      <w:r>
        <w:rPr>
          <w:noProof/>
        </w:rPr>
      </w:r>
      <w:r>
        <w:rPr>
          <w:noProof/>
        </w:rPr>
        <w:fldChar w:fldCharType="separate"/>
      </w:r>
      <w:r>
        <w:rPr>
          <w:noProof/>
        </w:rPr>
        <w:t>18</w:t>
      </w:r>
      <w:r>
        <w:rPr>
          <w:noProof/>
        </w:rPr>
        <w:fldChar w:fldCharType="end"/>
      </w:r>
    </w:p>
    <w:p w:rsidR="00A55D42" w:rsidRDefault="00A55D42">
      <w:pPr>
        <w:pStyle w:val="Inhopg3"/>
        <w:tabs>
          <w:tab w:val="left" w:pos="1134"/>
          <w:tab w:val="right" w:leader="dot" w:pos="8290"/>
        </w:tabs>
        <w:rPr>
          <w:rFonts w:asciiTheme="minorHAnsi" w:eastAsiaTheme="minorEastAsia" w:hAnsiTheme="minorHAnsi" w:cstheme="minorBidi"/>
          <w:noProof/>
          <w:sz w:val="22"/>
          <w:szCs w:val="22"/>
          <w:lang w:eastAsia="nl-NL"/>
        </w:rPr>
      </w:pPr>
      <w:r>
        <w:rPr>
          <w:noProof/>
        </w:rPr>
        <w:t>3.3.1.</w:t>
      </w:r>
      <w:r>
        <w:rPr>
          <w:rFonts w:asciiTheme="minorHAnsi" w:eastAsiaTheme="minorEastAsia" w:hAnsiTheme="minorHAnsi" w:cstheme="minorBidi"/>
          <w:noProof/>
          <w:sz w:val="22"/>
          <w:szCs w:val="22"/>
          <w:lang w:eastAsia="nl-NL"/>
        </w:rPr>
        <w:tab/>
      </w:r>
      <w:r>
        <w:rPr>
          <w:noProof/>
        </w:rPr>
        <w:t>Voldoen aan het Programma van Eisen</w:t>
      </w:r>
      <w:r>
        <w:rPr>
          <w:noProof/>
        </w:rPr>
        <w:tab/>
      </w:r>
      <w:r>
        <w:rPr>
          <w:noProof/>
        </w:rPr>
        <w:fldChar w:fldCharType="begin"/>
      </w:r>
      <w:r>
        <w:rPr>
          <w:noProof/>
        </w:rPr>
        <w:instrText xml:space="preserve"> PAGEREF _Toc456862521 \h </w:instrText>
      </w:r>
      <w:r>
        <w:rPr>
          <w:noProof/>
        </w:rPr>
      </w:r>
      <w:r>
        <w:rPr>
          <w:noProof/>
        </w:rPr>
        <w:fldChar w:fldCharType="separate"/>
      </w:r>
      <w:r>
        <w:rPr>
          <w:noProof/>
        </w:rPr>
        <w:t>18</w:t>
      </w:r>
      <w:r>
        <w:rPr>
          <w:noProof/>
        </w:rPr>
        <w:fldChar w:fldCharType="end"/>
      </w:r>
    </w:p>
    <w:p w:rsidR="00A55D42" w:rsidRDefault="00A55D42">
      <w:pPr>
        <w:pStyle w:val="Inhopg3"/>
        <w:tabs>
          <w:tab w:val="left" w:pos="1134"/>
          <w:tab w:val="right" w:leader="dot" w:pos="8290"/>
        </w:tabs>
        <w:rPr>
          <w:rFonts w:asciiTheme="minorHAnsi" w:eastAsiaTheme="minorEastAsia" w:hAnsiTheme="minorHAnsi" w:cstheme="minorBidi"/>
          <w:noProof/>
          <w:sz w:val="22"/>
          <w:szCs w:val="22"/>
          <w:lang w:eastAsia="nl-NL"/>
        </w:rPr>
      </w:pPr>
      <w:r>
        <w:rPr>
          <w:noProof/>
        </w:rPr>
        <w:t>3.3.2.</w:t>
      </w:r>
      <w:r>
        <w:rPr>
          <w:rFonts w:asciiTheme="minorHAnsi" w:eastAsiaTheme="minorEastAsia" w:hAnsiTheme="minorHAnsi" w:cstheme="minorBidi"/>
          <w:noProof/>
          <w:sz w:val="22"/>
          <w:szCs w:val="22"/>
          <w:lang w:eastAsia="nl-NL"/>
        </w:rPr>
        <w:tab/>
      </w:r>
      <w:r>
        <w:rPr>
          <w:noProof/>
        </w:rPr>
        <w:t>Gespreksronde</w:t>
      </w:r>
      <w:r>
        <w:rPr>
          <w:noProof/>
        </w:rPr>
        <w:tab/>
      </w:r>
      <w:r>
        <w:rPr>
          <w:noProof/>
        </w:rPr>
        <w:fldChar w:fldCharType="begin"/>
      </w:r>
      <w:r>
        <w:rPr>
          <w:noProof/>
        </w:rPr>
        <w:instrText xml:space="preserve"> PAGEREF _Toc456862522 \h </w:instrText>
      </w:r>
      <w:r>
        <w:rPr>
          <w:noProof/>
        </w:rPr>
      </w:r>
      <w:r>
        <w:rPr>
          <w:noProof/>
        </w:rPr>
        <w:fldChar w:fldCharType="separate"/>
      </w:r>
      <w:r>
        <w:rPr>
          <w:noProof/>
        </w:rPr>
        <w:t>18</w:t>
      </w:r>
      <w:r>
        <w:rPr>
          <w:noProof/>
        </w:rPr>
        <w:fldChar w:fldCharType="end"/>
      </w:r>
    </w:p>
    <w:p w:rsidR="00A55D42" w:rsidRDefault="00A55D42">
      <w:pPr>
        <w:pStyle w:val="Inhopg3"/>
        <w:tabs>
          <w:tab w:val="left" w:pos="1134"/>
          <w:tab w:val="right" w:leader="dot" w:pos="8290"/>
        </w:tabs>
        <w:rPr>
          <w:rFonts w:asciiTheme="minorHAnsi" w:eastAsiaTheme="minorEastAsia" w:hAnsiTheme="minorHAnsi" w:cstheme="minorBidi"/>
          <w:noProof/>
          <w:sz w:val="22"/>
          <w:szCs w:val="22"/>
          <w:lang w:eastAsia="nl-NL"/>
        </w:rPr>
      </w:pPr>
      <w:r>
        <w:rPr>
          <w:noProof/>
        </w:rPr>
        <w:t>3.3.3.</w:t>
      </w:r>
      <w:r>
        <w:rPr>
          <w:rFonts w:asciiTheme="minorHAnsi" w:eastAsiaTheme="minorEastAsia" w:hAnsiTheme="minorHAnsi" w:cstheme="minorBidi"/>
          <w:noProof/>
          <w:sz w:val="22"/>
          <w:szCs w:val="22"/>
          <w:lang w:eastAsia="nl-NL"/>
        </w:rPr>
        <w:tab/>
      </w:r>
      <w:r>
        <w:rPr>
          <w:noProof/>
        </w:rPr>
        <w:t>Overzicht eisen en bewijsstukken</w:t>
      </w:r>
      <w:r>
        <w:rPr>
          <w:noProof/>
        </w:rPr>
        <w:tab/>
      </w:r>
      <w:r>
        <w:rPr>
          <w:noProof/>
        </w:rPr>
        <w:fldChar w:fldCharType="begin"/>
      </w:r>
      <w:r>
        <w:rPr>
          <w:noProof/>
        </w:rPr>
        <w:instrText xml:space="preserve"> PAGEREF _Toc456862523 \h </w:instrText>
      </w:r>
      <w:r>
        <w:rPr>
          <w:noProof/>
        </w:rPr>
      </w:r>
      <w:r>
        <w:rPr>
          <w:noProof/>
        </w:rPr>
        <w:fldChar w:fldCharType="separate"/>
      </w:r>
      <w:r>
        <w:rPr>
          <w:noProof/>
        </w:rPr>
        <w:t>19</w:t>
      </w:r>
      <w:r>
        <w:rPr>
          <w:noProof/>
        </w:rPr>
        <w:fldChar w:fldCharType="end"/>
      </w:r>
    </w:p>
    <w:p w:rsidR="00B260B2" w:rsidRDefault="00B260B2" w:rsidP="00777BB2">
      <w:pPr>
        <w:pStyle w:val="Inhopg3"/>
        <w:tabs>
          <w:tab w:val="left" w:pos="1134"/>
          <w:tab w:val="right" w:leader="dot" w:pos="8290"/>
        </w:tabs>
        <w:rPr>
          <w:b/>
        </w:rPr>
      </w:pPr>
      <w:r w:rsidRPr="00957FD5">
        <w:rPr>
          <w:rFonts w:cs="Arial"/>
          <w:noProof/>
        </w:rPr>
        <w:lastRenderedPageBreak/>
        <w:fldChar w:fldCharType="end"/>
      </w:r>
    </w:p>
    <w:p w:rsidR="00B260B2" w:rsidRPr="001539EB" w:rsidRDefault="00B260B2" w:rsidP="0063091E">
      <w:pPr>
        <w:pStyle w:val="Kop1"/>
        <w:numPr>
          <w:ilvl w:val="0"/>
          <w:numId w:val="10"/>
        </w:numPr>
      </w:pPr>
      <w:bookmarkStart w:id="1" w:name="_Toc456862479"/>
      <w:r w:rsidRPr="001539EB">
        <w:lastRenderedPageBreak/>
        <w:t>Inleiding</w:t>
      </w:r>
      <w:bookmarkStart w:id="2" w:name="_Toc261011393"/>
      <w:bookmarkStart w:id="3" w:name="_Toc261013634"/>
      <w:bookmarkEnd w:id="1"/>
    </w:p>
    <w:p w:rsidR="00B260B2" w:rsidRDefault="00B17238" w:rsidP="0070342A">
      <w:pPr>
        <w:rPr>
          <w:rFonts w:cs="Arial"/>
          <w:szCs w:val="20"/>
        </w:rPr>
      </w:pPr>
      <w:bookmarkStart w:id="4" w:name="_Toc262463952"/>
      <w:bookmarkStart w:id="5" w:name="_Toc388614072"/>
      <w:bookmarkStart w:id="6" w:name="_Toc390247761"/>
      <w:r>
        <w:rPr>
          <w:rFonts w:cs="Arial"/>
          <w:szCs w:val="20"/>
        </w:rPr>
        <w:t xml:space="preserve">In de regio Rijnmond, zijn vanaf 2017 gemeenten zelf verantwoordelijk voor de lokale inkoop van hulp bij </w:t>
      </w:r>
      <w:r w:rsidR="00BB24A8" w:rsidRPr="00BB24A8">
        <w:rPr>
          <w:rFonts w:cs="Arial"/>
          <w:szCs w:val="20"/>
        </w:rPr>
        <w:t xml:space="preserve">Generalistische Basis GGZ </w:t>
      </w:r>
      <w:r w:rsidR="00BB24A8">
        <w:rPr>
          <w:rFonts w:cs="Arial"/>
          <w:szCs w:val="20"/>
        </w:rPr>
        <w:t>(</w:t>
      </w:r>
      <w:r w:rsidR="00D87FE7">
        <w:rPr>
          <w:rFonts w:cs="Arial"/>
          <w:szCs w:val="20"/>
        </w:rPr>
        <w:t>GB-GGZ</w:t>
      </w:r>
      <w:r w:rsidR="00BB24A8">
        <w:rPr>
          <w:rFonts w:cs="Arial"/>
          <w:szCs w:val="20"/>
        </w:rPr>
        <w:t xml:space="preserve">) </w:t>
      </w:r>
      <w:r w:rsidR="00BB24A8" w:rsidRPr="00BB24A8">
        <w:rPr>
          <w:rFonts w:cs="Arial"/>
          <w:szCs w:val="20"/>
        </w:rPr>
        <w:t>voor jeugd</w:t>
      </w:r>
      <w:r>
        <w:rPr>
          <w:rFonts w:cs="Arial"/>
          <w:szCs w:val="20"/>
        </w:rPr>
        <w:t>. Het CJG Capelle aan den IJssel en de gemeente Krimpen aan den IJssel</w:t>
      </w:r>
      <w:r w:rsidR="007E1CAD">
        <w:rPr>
          <w:rFonts w:cs="Arial"/>
          <w:szCs w:val="20"/>
        </w:rPr>
        <w:t xml:space="preserve"> (in dit stuk gezamenlijk aangeduid als “opdrachtgever</w:t>
      </w:r>
      <w:r w:rsidR="00095096">
        <w:rPr>
          <w:rFonts w:cs="Arial"/>
          <w:szCs w:val="20"/>
        </w:rPr>
        <w:t>”)</w:t>
      </w:r>
      <w:r>
        <w:rPr>
          <w:rFonts w:cs="Arial"/>
          <w:szCs w:val="20"/>
        </w:rPr>
        <w:t xml:space="preserve"> hebben besloten hiertoe een gezamenlijke </w:t>
      </w:r>
      <w:r w:rsidR="00095096">
        <w:rPr>
          <w:rFonts w:cs="Arial"/>
          <w:szCs w:val="20"/>
        </w:rPr>
        <w:t xml:space="preserve">openbare aanbesteding </w:t>
      </w:r>
      <w:r>
        <w:rPr>
          <w:rFonts w:cs="Arial"/>
          <w:szCs w:val="20"/>
        </w:rPr>
        <w:t xml:space="preserve">te organiseren. </w:t>
      </w:r>
      <w:bookmarkStart w:id="7" w:name="_Toc262463953"/>
      <w:bookmarkStart w:id="8" w:name="_Toc388614073"/>
      <w:bookmarkStart w:id="9" w:name="_Toc390247762"/>
      <w:bookmarkEnd w:id="4"/>
      <w:bookmarkEnd w:id="5"/>
      <w:bookmarkEnd w:id="6"/>
      <w:r w:rsidR="00B260B2" w:rsidRPr="001722CC">
        <w:rPr>
          <w:rFonts w:cs="Arial"/>
          <w:szCs w:val="20"/>
        </w:rPr>
        <w:t>In hoofdstuk 1 worden de kaders en uitgangspunten beschreven. In de hoofdstukken 2 Aanbestedingsprocedure Algemeen en 3 Beoordelingsmethodiek staat het aanbestedingsproces gedetailleerd uitgewerkt.</w:t>
      </w:r>
      <w:bookmarkEnd w:id="7"/>
      <w:bookmarkEnd w:id="8"/>
      <w:bookmarkEnd w:id="9"/>
      <w:r w:rsidR="00AE147B">
        <w:rPr>
          <w:rFonts w:cs="Arial"/>
          <w:szCs w:val="20"/>
        </w:rPr>
        <w:t xml:space="preserve"> In de bijlagen zijn onder meer de</w:t>
      </w:r>
      <w:r w:rsidR="00B260B2">
        <w:rPr>
          <w:rFonts w:cs="Arial"/>
          <w:szCs w:val="20"/>
        </w:rPr>
        <w:t xml:space="preserve"> </w:t>
      </w:r>
      <w:r w:rsidR="0070342A">
        <w:rPr>
          <w:rFonts w:cs="Arial"/>
          <w:szCs w:val="20"/>
        </w:rPr>
        <w:t>Raamcontract</w:t>
      </w:r>
      <w:r w:rsidR="00AE147B">
        <w:rPr>
          <w:rFonts w:cs="Arial"/>
          <w:szCs w:val="20"/>
        </w:rPr>
        <w:t>en</w:t>
      </w:r>
      <w:r w:rsidR="0070342A">
        <w:rPr>
          <w:rFonts w:cs="Arial"/>
          <w:szCs w:val="20"/>
        </w:rPr>
        <w:t xml:space="preserve"> en het </w:t>
      </w:r>
      <w:r w:rsidR="00B260B2">
        <w:rPr>
          <w:rFonts w:cs="Arial"/>
          <w:szCs w:val="20"/>
        </w:rPr>
        <w:t>Programma van Eisen opgenomen.</w:t>
      </w:r>
      <w:bookmarkStart w:id="10" w:name="_Toc261011394"/>
      <w:bookmarkStart w:id="11" w:name="_Toc261013635"/>
      <w:bookmarkEnd w:id="2"/>
      <w:bookmarkEnd w:id="3"/>
    </w:p>
    <w:p w:rsidR="0070342A" w:rsidRDefault="0070342A" w:rsidP="0070342A">
      <w:pPr>
        <w:rPr>
          <w:rFonts w:cs="Arial"/>
          <w:szCs w:val="20"/>
        </w:rPr>
      </w:pPr>
    </w:p>
    <w:p w:rsidR="00335C71" w:rsidRDefault="00335C71" w:rsidP="0070342A">
      <w:pPr>
        <w:rPr>
          <w:rFonts w:cs="Arial"/>
          <w:szCs w:val="20"/>
        </w:rPr>
      </w:pPr>
      <w:r w:rsidRPr="00335C71">
        <w:rPr>
          <w:rFonts w:cs="Arial"/>
          <w:szCs w:val="20"/>
        </w:rPr>
        <w:t xml:space="preserve">Telkens wanneer in dit stuk gesproken wordt over wijkteams, worden daarmee bedoeld de Jeugd- en gezinsteams in Capelle aan den IJssel en/of de </w:t>
      </w:r>
      <w:proofErr w:type="spellStart"/>
      <w:r w:rsidRPr="00335C71">
        <w:rPr>
          <w:rFonts w:cs="Arial"/>
          <w:szCs w:val="20"/>
        </w:rPr>
        <w:t>KrimpenWijzer</w:t>
      </w:r>
      <w:proofErr w:type="spellEnd"/>
      <w:r w:rsidRPr="00335C71">
        <w:rPr>
          <w:rFonts w:cs="Arial"/>
          <w:szCs w:val="20"/>
        </w:rPr>
        <w:t xml:space="preserve"> en het Krimpens Sociaal Team in Krimpen aan den IJssel.</w:t>
      </w:r>
    </w:p>
    <w:p w:rsidR="0063091E" w:rsidRPr="0063091E" w:rsidRDefault="00B260B2" w:rsidP="0063091E">
      <w:pPr>
        <w:pStyle w:val="Kop2"/>
        <w:numPr>
          <w:ilvl w:val="1"/>
          <w:numId w:val="18"/>
        </w:numPr>
      </w:pPr>
      <w:bookmarkStart w:id="12" w:name="_Toc456862480"/>
      <w:bookmarkEnd w:id="10"/>
      <w:bookmarkEnd w:id="11"/>
      <w:r w:rsidRPr="001539EB">
        <w:t xml:space="preserve">Visie </w:t>
      </w:r>
      <w:r w:rsidR="00D87FE7">
        <w:t>GB-GGZ</w:t>
      </w:r>
      <w:r w:rsidR="007E1CAD" w:rsidRPr="001539EB">
        <w:t xml:space="preserve"> in Capelle aan den IJssel en Krimpen aan den IJssel</w:t>
      </w:r>
      <w:bookmarkEnd w:id="12"/>
    </w:p>
    <w:p w:rsidR="0070342A" w:rsidRDefault="0070342A" w:rsidP="00A17212">
      <w:pPr>
        <w:rPr>
          <w:szCs w:val="20"/>
        </w:rPr>
      </w:pPr>
      <w:r w:rsidRPr="0070342A">
        <w:rPr>
          <w:szCs w:val="20"/>
        </w:rPr>
        <w:t xml:space="preserve">Op 1 januari 2015 is de nieuwe Jeugdwet van kracht geworden. Een </w:t>
      </w:r>
      <w:r w:rsidR="008850AB">
        <w:rPr>
          <w:szCs w:val="20"/>
        </w:rPr>
        <w:t xml:space="preserve">van de hulpsoorten die daaronder vallen </w:t>
      </w:r>
      <w:r w:rsidRPr="0070342A">
        <w:rPr>
          <w:szCs w:val="20"/>
        </w:rPr>
        <w:t xml:space="preserve">is de </w:t>
      </w:r>
      <w:r w:rsidR="00BB24A8" w:rsidRPr="00BB24A8">
        <w:rPr>
          <w:szCs w:val="20"/>
        </w:rPr>
        <w:t>Generalistische Basis GGZ (</w:t>
      </w:r>
      <w:r w:rsidR="00D87FE7">
        <w:rPr>
          <w:szCs w:val="20"/>
        </w:rPr>
        <w:t>GB-GGZ</w:t>
      </w:r>
      <w:r w:rsidR="00BB24A8" w:rsidRPr="00BB24A8">
        <w:rPr>
          <w:szCs w:val="20"/>
        </w:rPr>
        <w:t>)</w:t>
      </w:r>
      <w:r w:rsidRPr="0070342A">
        <w:rPr>
          <w:szCs w:val="20"/>
        </w:rPr>
        <w:t xml:space="preserve">. Voor 2015 en 2016 werd deze hulp regionaal ingekocht vanuit de Gemeenschappelijk Regeling Jeugdhulp Rijnmond (GR-JR). Met ingang van 2017 zijn de </w:t>
      </w:r>
      <w:r w:rsidR="008850AB">
        <w:rPr>
          <w:szCs w:val="20"/>
        </w:rPr>
        <w:t>regio</w:t>
      </w:r>
      <w:r w:rsidRPr="0070342A">
        <w:rPr>
          <w:szCs w:val="20"/>
        </w:rPr>
        <w:t>gemeenten zelf verantwoordelijk voor het uitvoeren van deze inkoop. De Jeugdwet is het belangrijkste inhoudelijke kader voor de hier in te kopen hulp.</w:t>
      </w:r>
    </w:p>
    <w:p w:rsidR="0070342A" w:rsidRDefault="0070342A" w:rsidP="00A17212">
      <w:pPr>
        <w:rPr>
          <w:szCs w:val="20"/>
        </w:rPr>
      </w:pPr>
    </w:p>
    <w:p w:rsidR="00882537" w:rsidRDefault="007E1CAD" w:rsidP="00A17212">
      <w:pPr>
        <w:rPr>
          <w:szCs w:val="20"/>
        </w:rPr>
      </w:pPr>
      <w:r>
        <w:rPr>
          <w:szCs w:val="20"/>
        </w:rPr>
        <w:t>Tot en m</w:t>
      </w:r>
      <w:r w:rsidR="00BB24A8">
        <w:rPr>
          <w:szCs w:val="20"/>
        </w:rPr>
        <w:t xml:space="preserve">et 2016 vond bekostiging van </w:t>
      </w:r>
      <w:r w:rsidR="00D87FE7">
        <w:rPr>
          <w:szCs w:val="20"/>
        </w:rPr>
        <w:t>GB-GGZ</w:t>
      </w:r>
      <w:r>
        <w:rPr>
          <w:szCs w:val="20"/>
        </w:rPr>
        <w:t xml:space="preserve"> plaats via </w:t>
      </w:r>
      <w:r w:rsidR="00BB24A8">
        <w:rPr>
          <w:szCs w:val="20"/>
        </w:rPr>
        <w:t xml:space="preserve">vier integrale zorgproducten: </w:t>
      </w:r>
      <w:r w:rsidR="00BB24A8" w:rsidRPr="00BB24A8">
        <w:rPr>
          <w:szCs w:val="20"/>
        </w:rPr>
        <w:t>General</w:t>
      </w:r>
      <w:r w:rsidR="00BB24A8">
        <w:rPr>
          <w:szCs w:val="20"/>
        </w:rPr>
        <w:t xml:space="preserve">istische Basis GGZ Kort, </w:t>
      </w:r>
      <w:r w:rsidR="00BB24A8" w:rsidRPr="00BB24A8">
        <w:rPr>
          <w:szCs w:val="20"/>
        </w:rPr>
        <w:t>Generalis</w:t>
      </w:r>
      <w:r w:rsidR="00BB24A8">
        <w:rPr>
          <w:szCs w:val="20"/>
        </w:rPr>
        <w:t xml:space="preserve">tische Basis GGZ Middel, </w:t>
      </w:r>
      <w:r w:rsidR="00BB24A8" w:rsidRPr="00BB24A8">
        <w:rPr>
          <w:szCs w:val="20"/>
        </w:rPr>
        <w:t>Generalistis</w:t>
      </w:r>
      <w:r w:rsidR="00BB24A8">
        <w:rPr>
          <w:szCs w:val="20"/>
        </w:rPr>
        <w:t xml:space="preserve">che Basis GGZ Intensief en </w:t>
      </w:r>
      <w:r w:rsidR="00BB24A8" w:rsidRPr="00BB24A8">
        <w:rPr>
          <w:szCs w:val="20"/>
        </w:rPr>
        <w:t>General</w:t>
      </w:r>
      <w:r w:rsidR="00BB24A8">
        <w:rPr>
          <w:szCs w:val="20"/>
        </w:rPr>
        <w:t>istische Basis GGZ Chronisch.</w:t>
      </w:r>
      <w:r w:rsidR="004B07FF">
        <w:rPr>
          <w:szCs w:val="20"/>
        </w:rPr>
        <w:t xml:space="preserve"> </w:t>
      </w:r>
      <w:r w:rsidR="00095096">
        <w:rPr>
          <w:szCs w:val="20"/>
        </w:rPr>
        <w:t xml:space="preserve">Vanaf 2017 wil </w:t>
      </w:r>
      <w:r w:rsidR="00882537">
        <w:rPr>
          <w:szCs w:val="20"/>
        </w:rPr>
        <w:t xml:space="preserve">de </w:t>
      </w:r>
      <w:r w:rsidR="00095096" w:rsidRPr="002A19A6">
        <w:rPr>
          <w:szCs w:val="20"/>
        </w:rPr>
        <w:t xml:space="preserve">opdrachtgever </w:t>
      </w:r>
      <w:r w:rsidR="00D87FE7">
        <w:rPr>
          <w:szCs w:val="20"/>
        </w:rPr>
        <w:t>GB-GGZ</w:t>
      </w:r>
      <w:r w:rsidR="00095096" w:rsidRPr="002A19A6">
        <w:rPr>
          <w:szCs w:val="20"/>
        </w:rPr>
        <w:t xml:space="preserve"> gaan bekostigen v</w:t>
      </w:r>
      <w:r w:rsidR="004B07FF">
        <w:rPr>
          <w:szCs w:val="20"/>
        </w:rPr>
        <w:t xml:space="preserve">ia trajectfinanciering. Voor </w:t>
      </w:r>
      <w:r w:rsidR="00D87FE7">
        <w:rPr>
          <w:szCs w:val="20"/>
        </w:rPr>
        <w:t>GB-GGZ</w:t>
      </w:r>
      <w:r w:rsidR="00095096" w:rsidRPr="002A19A6">
        <w:rPr>
          <w:szCs w:val="20"/>
        </w:rPr>
        <w:t xml:space="preserve"> bestaat er dan slechts één traject, met</w:t>
      </w:r>
      <w:r w:rsidR="00095096">
        <w:rPr>
          <w:szCs w:val="20"/>
        </w:rPr>
        <w:t xml:space="preserve"> een </w:t>
      </w:r>
      <w:r w:rsidR="00A70EEB">
        <w:rPr>
          <w:szCs w:val="20"/>
        </w:rPr>
        <w:t>vaste trajectprijs</w:t>
      </w:r>
      <w:r w:rsidR="00413E56">
        <w:rPr>
          <w:szCs w:val="20"/>
        </w:rPr>
        <w:t xml:space="preserve"> van </w:t>
      </w:r>
      <w:r w:rsidR="00E16B93">
        <w:rPr>
          <w:szCs w:val="20"/>
        </w:rPr>
        <w:t>756 Euro</w:t>
      </w:r>
      <w:r w:rsidR="00095096">
        <w:rPr>
          <w:szCs w:val="20"/>
        </w:rPr>
        <w:t xml:space="preserve">, ongeacht de intensiteit of de duur van de behandeling. </w:t>
      </w:r>
      <w:r w:rsidR="00D87FE7">
        <w:rPr>
          <w:szCs w:val="20"/>
        </w:rPr>
        <w:t xml:space="preserve">Alle vier de voormalige zorgproducten worden dus samengevoegd tot één integraal traject. </w:t>
      </w:r>
      <w:r w:rsidR="00095096">
        <w:rPr>
          <w:szCs w:val="20"/>
        </w:rPr>
        <w:t xml:space="preserve">De diagnose maakt onderdeel uit van het integrale traject. </w:t>
      </w:r>
    </w:p>
    <w:p w:rsidR="00DF5588" w:rsidRDefault="00DF5588" w:rsidP="00A17212">
      <w:pPr>
        <w:rPr>
          <w:szCs w:val="20"/>
        </w:rPr>
      </w:pPr>
    </w:p>
    <w:p w:rsidR="00DF5588" w:rsidRDefault="00DF5588" w:rsidP="00A17212">
      <w:pPr>
        <w:rPr>
          <w:szCs w:val="20"/>
        </w:rPr>
      </w:pPr>
      <w:r>
        <w:rPr>
          <w:szCs w:val="20"/>
        </w:rPr>
        <w:t>De wijkteams hebben een belangrijke rol bij de inzet van GB-GGZ. In een aantal gevallen verlenen zij zelf deze hulp. In een aantal gevallen zullen zij een beroep doen op externe partijen waartoe middels deze aanbesteding de hulp wordt ingekocht. Soms ook zullen zij in overleg met GB-GGZ-aanbieders en mogelijk ook anderen afspraken maken om te komen tot een arrangement dat passend is voor de cliënt en aansluit bij de gedachte van één plan, één regisseur en één team.</w:t>
      </w:r>
    </w:p>
    <w:p w:rsidR="003D2EB9" w:rsidRPr="003D2EB9" w:rsidRDefault="003D2EB9" w:rsidP="003D2EB9">
      <w:pPr>
        <w:rPr>
          <w:szCs w:val="20"/>
        </w:rPr>
      </w:pPr>
    </w:p>
    <w:p w:rsidR="003D2EB9" w:rsidRDefault="004B07FF" w:rsidP="003D2EB9">
      <w:pPr>
        <w:rPr>
          <w:szCs w:val="20"/>
        </w:rPr>
      </w:pPr>
      <w:r>
        <w:rPr>
          <w:szCs w:val="20"/>
        </w:rPr>
        <w:t xml:space="preserve">Toegang tot </w:t>
      </w:r>
      <w:r w:rsidR="00D87FE7">
        <w:rPr>
          <w:szCs w:val="20"/>
        </w:rPr>
        <w:t>GB-GGZ</w:t>
      </w:r>
      <w:r w:rsidR="003D2EB9" w:rsidRPr="003D2EB9">
        <w:rPr>
          <w:szCs w:val="20"/>
        </w:rPr>
        <w:t xml:space="preserve"> </w:t>
      </w:r>
      <w:r w:rsidR="0092651D">
        <w:rPr>
          <w:szCs w:val="20"/>
        </w:rPr>
        <w:t>verloopt in beide gemeenten via de wijkteams.</w:t>
      </w:r>
      <w:r w:rsidR="003D2EB9" w:rsidRPr="003D2EB9">
        <w:rPr>
          <w:szCs w:val="20"/>
        </w:rPr>
        <w:t xml:space="preserve"> </w:t>
      </w:r>
      <w:r w:rsidR="008706B6">
        <w:rPr>
          <w:szCs w:val="20"/>
        </w:rPr>
        <w:t>Zorg kan pas worden verstrekt als er een beschikking is afgegeven door een der beide gemeenten.</w:t>
      </w:r>
    </w:p>
    <w:p w:rsidR="003D2EB9" w:rsidRDefault="003D2EB9" w:rsidP="003D2EB9">
      <w:pPr>
        <w:rPr>
          <w:szCs w:val="20"/>
        </w:rPr>
      </w:pPr>
    </w:p>
    <w:p w:rsidR="00A70EEB" w:rsidRDefault="00A70EEB" w:rsidP="003D2EB9">
      <w:pPr>
        <w:rPr>
          <w:szCs w:val="20"/>
        </w:rPr>
      </w:pPr>
      <w:r>
        <w:rPr>
          <w:szCs w:val="20"/>
        </w:rPr>
        <w:t xml:space="preserve">Momenteel wordt </w:t>
      </w:r>
      <w:r w:rsidR="00D87FE7">
        <w:rPr>
          <w:szCs w:val="20"/>
        </w:rPr>
        <w:t>GB-GGZ</w:t>
      </w:r>
      <w:r>
        <w:rPr>
          <w:szCs w:val="20"/>
        </w:rPr>
        <w:t xml:space="preserve"> in beide gemeenten door een grote diversiteit aan aanbieders geleverd. De aanbieders variëren zowel qua grootte als qua werkwijze en signatuur. De beide gemeenten hechten aan diversiteit en keuzevrijheid. Tegelijkertijd willen ze focus aanbrengen in het pallet aan aanbieders. Dit betekent dat enerzijds alle aanbieders die kunnen en willen leveren conform de door de gemeenten gestelde eisen en het voorgeschreven tarief, in principe gecontracteerd worden middels een raamovereenkomst. Wel zullen beide gemeenten binnen de gecontracteerde aanbieders, gaan werken met vijf </w:t>
      </w:r>
      <w:r w:rsidR="005277EC">
        <w:rPr>
          <w:szCs w:val="20"/>
        </w:rPr>
        <w:t>“</w:t>
      </w:r>
      <w:proofErr w:type="spellStart"/>
      <w:r>
        <w:rPr>
          <w:szCs w:val="20"/>
        </w:rPr>
        <w:t>preferred</w:t>
      </w:r>
      <w:proofErr w:type="spellEnd"/>
      <w:r>
        <w:rPr>
          <w:szCs w:val="20"/>
        </w:rPr>
        <w:t xml:space="preserve"> </w:t>
      </w:r>
      <w:proofErr w:type="spellStart"/>
      <w:r>
        <w:rPr>
          <w:szCs w:val="20"/>
        </w:rPr>
        <w:t>suppliers</w:t>
      </w:r>
      <w:proofErr w:type="spellEnd"/>
      <w:r w:rsidR="005277EC">
        <w:rPr>
          <w:szCs w:val="20"/>
        </w:rPr>
        <w:t>”</w:t>
      </w:r>
      <w:r>
        <w:rPr>
          <w:szCs w:val="20"/>
        </w:rPr>
        <w:t xml:space="preserve">. Deze preferente aanbieders zullen door de opdrachtgever </w:t>
      </w:r>
      <w:r w:rsidR="00FE21C0">
        <w:rPr>
          <w:szCs w:val="20"/>
        </w:rPr>
        <w:t xml:space="preserve">extra onder de aandacht worden gebracht bij partners (bijv. huisartsen) in de wijk, alsmede bij de eigen (wijkteam)medewerkers. Dit laat overigens onverlet dat indien gewenst door ouders, zorg ook geleverd kan worden door de andere gecontracteerde aanbieders.  </w:t>
      </w:r>
      <w:r>
        <w:rPr>
          <w:szCs w:val="20"/>
        </w:rPr>
        <w:t xml:space="preserve"> </w:t>
      </w:r>
    </w:p>
    <w:p w:rsidR="00A70EEB" w:rsidRDefault="00A70EEB" w:rsidP="003D2EB9">
      <w:pPr>
        <w:rPr>
          <w:szCs w:val="20"/>
        </w:rPr>
      </w:pPr>
    </w:p>
    <w:p w:rsidR="008850AB" w:rsidRDefault="008850AB" w:rsidP="003D2EB9">
      <w:pPr>
        <w:rPr>
          <w:szCs w:val="20"/>
        </w:rPr>
      </w:pPr>
      <w:r>
        <w:rPr>
          <w:szCs w:val="20"/>
        </w:rPr>
        <w:t>Omdat het belangrijk is dat de reis</w:t>
      </w:r>
      <w:r w:rsidR="00E16B93">
        <w:rPr>
          <w:szCs w:val="20"/>
        </w:rPr>
        <w:t>tijd voor cliënten beperkt blijft</w:t>
      </w:r>
      <w:r>
        <w:rPr>
          <w:szCs w:val="20"/>
        </w:rPr>
        <w:t>, kan het voorkomen dat er</w:t>
      </w:r>
      <w:r w:rsidR="000F0CEC">
        <w:rPr>
          <w:szCs w:val="20"/>
        </w:rPr>
        <w:t xml:space="preserve"> aanbieders zijn die voor de ene gemeente een passender aanbod kunnen bieden dan voor de andere gemeente. Vandaar dat voor beide gemeenten er een afzonderlijke selectie van </w:t>
      </w:r>
      <w:r w:rsidR="005277EC">
        <w:rPr>
          <w:szCs w:val="20"/>
        </w:rPr>
        <w:t xml:space="preserve">vijf </w:t>
      </w:r>
      <w:r w:rsidR="00FE21C0">
        <w:rPr>
          <w:szCs w:val="20"/>
        </w:rPr>
        <w:t xml:space="preserve">preferente </w:t>
      </w:r>
      <w:r w:rsidR="000F0CEC">
        <w:rPr>
          <w:szCs w:val="20"/>
        </w:rPr>
        <w:t xml:space="preserve">aanbieders zal plaatsvinden. Inhoudelijk zijn de criteria daarbij gelijk. Het enige </w:t>
      </w:r>
      <w:r w:rsidR="000F0CEC">
        <w:rPr>
          <w:szCs w:val="20"/>
        </w:rPr>
        <w:lastRenderedPageBreak/>
        <w:t>criterium waarop verschillend zou kunnen worden gescoord is de reistijd voor de cliënt, afhankelijk van de behandellocatie.</w:t>
      </w:r>
    </w:p>
    <w:p w:rsidR="000F0CEC" w:rsidRDefault="000F0CEC" w:rsidP="00A17212">
      <w:pPr>
        <w:rPr>
          <w:szCs w:val="20"/>
        </w:rPr>
      </w:pPr>
    </w:p>
    <w:p w:rsidR="003D2EB9" w:rsidRDefault="003D2EB9" w:rsidP="00A17212">
      <w:pPr>
        <w:rPr>
          <w:szCs w:val="20"/>
        </w:rPr>
      </w:pPr>
      <w:r w:rsidRPr="003D2EB9">
        <w:rPr>
          <w:szCs w:val="20"/>
        </w:rPr>
        <w:t xml:space="preserve">Met elke aanbieder </w:t>
      </w:r>
      <w:r w:rsidR="00FE21C0">
        <w:rPr>
          <w:szCs w:val="20"/>
        </w:rPr>
        <w:t xml:space="preserve">die aan de voorwaarden voldoet </w:t>
      </w:r>
      <w:r w:rsidRPr="003D2EB9">
        <w:rPr>
          <w:szCs w:val="20"/>
        </w:rPr>
        <w:t>wordt een raamcontract afgesloten. Aan een raamcontract</w:t>
      </w:r>
      <w:r>
        <w:rPr>
          <w:szCs w:val="20"/>
        </w:rPr>
        <w:t xml:space="preserve"> is geen plafond en ook geen min</w:t>
      </w:r>
      <w:r w:rsidRPr="003D2EB9">
        <w:rPr>
          <w:szCs w:val="20"/>
        </w:rPr>
        <w:t xml:space="preserve">imum productie gekoppeld. In overleg met ouders </w:t>
      </w:r>
      <w:r w:rsidR="00FE21C0">
        <w:rPr>
          <w:szCs w:val="20"/>
        </w:rPr>
        <w:t>zal de opdrachtgever</w:t>
      </w:r>
      <w:r>
        <w:rPr>
          <w:szCs w:val="20"/>
        </w:rPr>
        <w:t xml:space="preserve"> kinderen doorverwijzen naar de meest gewenste gecontracteerde aanbieder. </w:t>
      </w:r>
      <w:r w:rsidR="00FE21C0">
        <w:rPr>
          <w:szCs w:val="20"/>
        </w:rPr>
        <w:t xml:space="preserve">De preferente aanbieders </w:t>
      </w:r>
      <w:r w:rsidR="005277EC">
        <w:rPr>
          <w:szCs w:val="20"/>
        </w:rPr>
        <w:t>genieten bij het doorverwijzen een</w:t>
      </w:r>
      <w:r w:rsidR="00FE21C0">
        <w:rPr>
          <w:szCs w:val="20"/>
        </w:rPr>
        <w:t xml:space="preserve"> voorkeur. Daarnaast zullen d</w:t>
      </w:r>
      <w:r>
        <w:rPr>
          <w:szCs w:val="20"/>
        </w:rPr>
        <w:t>e ervaringen met</w:t>
      </w:r>
      <w:r w:rsidR="00FE21C0">
        <w:rPr>
          <w:szCs w:val="20"/>
        </w:rPr>
        <w:t xml:space="preserve"> de verschillende aanbieders </w:t>
      </w:r>
      <w:r>
        <w:rPr>
          <w:szCs w:val="20"/>
        </w:rPr>
        <w:t>bepalend zijn voor de mate waarin hun volumes toe of af zullen nemen.</w:t>
      </w:r>
      <w:r w:rsidR="005277EC">
        <w:rPr>
          <w:szCs w:val="20"/>
        </w:rPr>
        <w:t xml:space="preserve"> Praktisch uitgelegd: de preferente aanbieders staan boven aan het lijstje. Echter daar kunnen geen rechten aan worden ontleend. In elk individueel geva</w:t>
      </w:r>
      <w:r w:rsidR="00E16B93">
        <w:rPr>
          <w:szCs w:val="20"/>
        </w:rPr>
        <w:t>l kunnen ouders en/of wijkteams</w:t>
      </w:r>
      <w:r w:rsidR="005277EC">
        <w:rPr>
          <w:szCs w:val="20"/>
        </w:rPr>
        <w:t xml:space="preserve"> naar eigen inzicht een keuze maken. Hierbij wegen ook ervaringen uit het verleden met de desbetreffende aanbieder mee.</w:t>
      </w:r>
    </w:p>
    <w:p w:rsidR="00882537" w:rsidRDefault="00882537" w:rsidP="00A17212">
      <w:pPr>
        <w:rPr>
          <w:szCs w:val="20"/>
        </w:rPr>
      </w:pPr>
    </w:p>
    <w:p w:rsidR="009A4379" w:rsidRPr="001539EB" w:rsidRDefault="00B260B2" w:rsidP="0063091E">
      <w:pPr>
        <w:pStyle w:val="Kop2"/>
        <w:numPr>
          <w:ilvl w:val="1"/>
          <w:numId w:val="18"/>
        </w:numPr>
      </w:pPr>
      <w:bookmarkStart w:id="13" w:name="_Toc261011396"/>
      <w:bookmarkStart w:id="14" w:name="_Toc261013637"/>
      <w:bookmarkStart w:id="15" w:name="_Toc456862481"/>
      <w:r w:rsidRPr="001539EB">
        <w:t>Scope</w:t>
      </w:r>
      <w:r w:rsidR="006B7B26" w:rsidRPr="001539EB">
        <w:t xml:space="preserve"> en</w:t>
      </w:r>
      <w:r w:rsidRPr="001539EB">
        <w:t xml:space="preserve"> uitgangspunte</w:t>
      </w:r>
      <w:r w:rsidR="006B7B26" w:rsidRPr="001539EB">
        <w:t>n</w:t>
      </w:r>
      <w:bookmarkEnd w:id="15"/>
    </w:p>
    <w:p w:rsidR="00B260B2" w:rsidRPr="00150DEF" w:rsidRDefault="006B7B26" w:rsidP="0063091E">
      <w:pPr>
        <w:pStyle w:val="Kop3"/>
        <w:numPr>
          <w:ilvl w:val="2"/>
          <w:numId w:val="18"/>
        </w:numPr>
        <w:ind w:left="1120"/>
        <w:rPr>
          <w:rFonts w:cs="Arial"/>
          <w:sz w:val="20"/>
          <w:szCs w:val="20"/>
        </w:rPr>
      </w:pPr>
      <w:bookmarkStart w:id="16" w:name="_Toc456862482"/>
      <w:r>
        <w:rPr>
          <w:rFonts w:cs="Arial"/>
          <w:sz w:val="20"/>
          <w:szCs w:val="20"/>
        </w:rPr>
        <w:t>Trajectbekostiging via aanbesteding</w:t>
      </w:r>
      <w:bookmarkEnd w:id="16"/>
    </w:p>
    <w:p w:rsidR="005277EC" w:rsidRDefault="005277EC" w:rsidP="00DB09DF">
      <w:pPr>
        <w:autoSpaceDE w:val="0"/>
        <w:autoSpaceDN w:val="0"/>
        <w:adjustRightInd w:val="0"/>
        <w:rPr>
          <w:rFonts w:eastAsia="Times New Roman" w:cs="Arial"/>
          <w:szCs w:val="20"/>
          <w:lang w:eastAsia="nl-NL"/>
        </w:rPr>
      </w:pPr>
      <w:r>
        <w:rPr>
          <w:rFonts w:eastAsia="Times New Roman" w:cs="Arial"/>
          <w:szCs w:val="20"/>
          <w:lang w:eastAsia="nl-NL"/>
        </w:rPr>
        <w:t>Aanbieders worden gevraagd om in te schrijven voor deze aanbesteding. Via deze aanbesteding kunnen zij aangeven hoe zij zullen voldoen aan de door de opdrachtgever gestelde eisen</w:t>
      </w:r>
      <w:r w:rsidR="002B7108">
        <w:rPr>
          <w:rFonts w:eastAsia="Times New Roman" w:cs="Arial"/>
          <w:szCs w:val="20"/>
          <w:lang w:eastAsia="nl-NL"/>
        </w:rPr>
        <w:t xml:space="preserve"> en kunnen zij zich akkoord verklaren met de trajectprijs. Daarnaast worden per gemeente op basis van kwalitatieve gunningscriteria vijf preferente aanbieders gekozen.</w:t>
      </w:r>
    </w:p>
    <w:p w:rsidR="00413E56" w:rsidRDefault="00413E56" w:rsidP="00DB09DF">
      <w:pPr>
        <w:autoSpaceDE w:val="0"/>
        <w:autoSpaceDN w:val="0"/>
        <w:adjustRightInd w:val="0"/>
        <w:rPr>
          <w:rFonts w:eastAsia="Times New Roman" w:cs="Arial"/>
          <w:szCs w:val="20"/>
          <w:lang w:eastAsia="nl-NL"/>
        </w:rPr>
      </w:pPr>
    </w:p>
    <w:p w:rsidR="00413E56" w:rsidRDefault="00413E56" w:rsidP="00DB09DF">
      <w:pPr>
        <w:autoSpaceDE w:val="0"/>
        <w:autoSpaceDN w:val="0"/>
        <w:adjustRightInd w:val="0"/>
        <w:rPr>
          <w:rFonts w:eastAsia="Times New Roman" w:cs="Arial"/>
          <w:szCs w:val="20"/>
          <w:lang w:eastAsia="nl-NL"/>
        </w:rPr>
      </w:pPr>
      <w:r>
        <w:rPr>
          <w:rFonts w:eastAsia="Times New Roman" w:cs="Arial"/>
          <w:szCs w:val="20"/>
          <w:lang w:eastAsia="nl-NL"/>
        </w:rPr>
        <w:t xml:space="preserve">De trajectprijs bedraagt: </w:t>
      </w:r>
      <w:r w:rsidR="00391DD1">
        <w:rPr>
          <w:rFonts w:eastAsia="Times New Roman" w:cs="Arial"/>
          <w:szCs w:val="20"/>
          <w:lang w:eastAsia="nl-NL"/>
        </w:rPr>
        <w:t xml:space="preserve">756 </w:t>
      </w:r>
      <w:proofErr w:type="spellStart"/>
      <w:r w:rsidR="00391DD1">
        <w:rPr>
          <w:rFonts w:eastAsia="Times New Roman" w:cs="Arial"/>
          <w:szCs w:val="20"/>
          <w:lang w:eastAsia="nl-NL"/>
        </w:rPr>
        <w:t>Euo</w:t>
      </w:r>
      <w:proofErr w:type="spellEnd"/>
      <w:r w:rsidR="00391DD1">
        <w:rPr>
          <w:rFonts w:eastAsia="Times New Roman" w:cs="Arial"/>
          <w:szCs w:val="20"/>
          <w:lang w:eastAsia="nl-NL"/>
        </w:rPr>
        <w:t>.</w:t>
      </w:r>
    </w:p>
    <w:p w:rsidR="00413E56" w:rsidRDefault="00413E56" w:rsidP="00DB09DF">
      <w:pPr>
        <w:autoSpaceDE w:val="0"/>
        <w:autoSpaceDN w:val="0"/>
        <w:adjustRightInd w:val="0"/>
        <w:rPr>
          <w:rFonts w:eastAsia="Times New Roman" w:cs="Arial"/>
          <w:szCs w:val="20"/>
          <w:lang w:eastAsia="nl-NL"/>
        </w:rPr>
      </w:pPr>
    </w:p>
    <w:p w:rsidR="00413E56" w:rsidRDefault="00413E56" w:rsidP="00413E56">
      <w:r>
        <w:t>Een traject omvat alle vormen van zorg die voorheen vielen onder</w:t>
      </w:r>
      <w:r w:rsidRPr="00653C34">
        <w:rPr>
          <w:szCs w:val="20"/>
        </w:rPr>
        <w:t xml:space="preserve"> </w:t>
      </w:r>
      <w:r>
        <w:rPr>
          <w:szCs w:val="20"/>
        </w:rPr>
        <w:t xml:space="preserve">de vier integrale zorgproducten: </w:t>
      </w:r>
      <w:r w:rsidRPr="00BB24A8">
        <w:rPr>
          <w:szCs w:val="20"/>
        </w:rPr>
        <w:t>General</w:t>
      </w:r>
      <w:r>
        <w:rPr>
          <w:szCs w:val="20"/>
        </w:rPr>
        <w:t xml:space="preserve">istische Basis GGZ Kort, </w:t>
      </w:r>
      <w:r w:rsidRPr="00BB24A8">
        <w:rPr>
          <w:szCs w:val="20"/>
        </w:rPr>
        <w:t>Generalis</w:t>
      </w:r>
      <w:r>
        <w:rPr>
          <w:szCs w:val="20"/>
        </w:rPr>
        <w:t xml:space="preserve">tische Basis GGZ Middel, </w:t>
      </w:r>
      <w:r w:rsidRPr="00BB24A8">
        <w:rPr>
          <w:szCs w:val="20"/>
        </w:rPr>
        <w:t>Generalistis</w:t>
      </w:r>
      <w:r>
        <w:rPr>
          <w:szCs w:val="20"/>
        </w:rPr>
        <w:t xml:space="preserve">che Basis GGZ Intensief en </w:t>
      </w:r>
      <w:r w:rsidRPr="00BB24A8">
        <w:rPr>
          <w:szCs w:val="20"/>
        </w:rPr>
        <w:t>General</w:t>
      </w:r>
      <w:r>
        <w:rPr>
          <w:szCs w:val="20"/>
        </w:rPr>
        <w:t xml:space="preserve">istische Basis GGZ Chronisch, zoals beschreven in het HMH-rapport, </w:t>
      </w:r>
      <w:r w:rsidRPr="00653C34">
        <w:rPr>
          <w:szCs w:val="20"/>
        </w:rPr>
        <w:t>30 januari 2013</w:t>
      </w:r>
      <w:r>
        <w:rPr>
          <w:szCs w:val="20"/>
        </w:rPr>
        <w:t>.</w:t>
      </w:r>
      <w:r w:rsidR="00E45208">
        <w:rPr>
          <w:szCs w:val="20"/>
        </w:rPr>
        <w:t xml:space="preserve"> Ook voor onvolledige trajecten wordt de gehele trajectprijs vergoed. In de hoogte van het tarief is dit verdisconteerd.</w:t>
      </w:r>
    </w:p>
    <w:p w:rsidR="00413E56" w:rsidRDefault="00413E56" w:rsidP="00DB09DF">
      <w:pPr>
        <w:autoSpaceDE w:val="0"/>
        <w:autoSpaceDN w:val="0"/>
        <w:adjustRightInd w:val="0"/>
        <w:rPr>
          <w:rFonts w:eastAsia="Times New Roman" w:cs="Arial"/>
          <w:szCs w:val="20"/>
          <w:lang w:eastAsia="nl-NL"/>
        </w:rPr>
      </w:pPr>
    </w:p>
    <w:p w:rsidR="00413E56" w:rsidRDefault="00636F93" w:rsidP="00DB09DF">
      <w:pPr>
        <w:autoSpaceDE w:val="0"/>
        <w:autoSpaceDN w:val="0"/>
        <w:adjustRightInd w:val="0"/>
        <w:rPr>
          <w:rFonts w:eastAsia="Times New Roman" w:cs="Arial"/>
          <w:szCs w:val="20"/>
          <w:lang w:eastAsia="nl-NL"/>
        </w:rPr>
      </w:pPr>
      <w:r>
        <w:rPr>
          <w:rFonts w:eastAsia="Times New Roman" w:cs="Arial"/>
          <w:szCs w:val="20"/>
          <w:lang w:eastAsia="nl-NL"/>
        </w:rPr>
        <w:t>Indien behandeling plaatsvindt in een groepstraject, geldt eveneens de volledige trajectprijs per cliënt. De trajectprijs betreft dus een soort gemiddelde prijs van alle trajecten zoals die in het verleden plaatsvonden. Hierin is verdisconteerd dat een aantal kinderen in een groep behandeld kunnen worden, hetgeen veelal goedkoper is dan een individueel traject.</w:t>
      </w:r>
    </w:p>
    <w:p w:rsidR="00A60794" w:rsidRDefault="00A60794" w:rsidP="00DB09DF">
      <w:pPr>
        <w:autoSpaceDE w:val="0"/>
        <w:autoSpaceDN w:val="0"/>
        <w:adjustRightInd w:val="0"/>
        <w:rPr>
          <w:rFonts w:eastAsia="Times New Roman" w:cs="Arial"/>
          <w:szCs w:val="20"/>
          <w:lang w:eastAsia="nl-NL"/>
        </w:rPr>
      </w:pPr>
    </w:p>
    <w:p w:rsidR="00636F93" w:rsidRDefault="00636F93" w:rsidP="00DB09DF">
      <w:pPr>
        <w:autoSpaceDE w:val="0"/>
        <w:autoSpaceDN w:val="0"/>
        <w:adjustRightInd w:val="0"/>
        <w:rPr>
          <w:rFonts w:eastAsia="Times New Roman" w:cs="Arial"/>
          <w:szCs w:val="20"/>
          <w:lang w:eastAsia="nl-NL"/>
        </w:rPr>
      </w:pPr>
      <w:r>
        <w:rPr>
          <w:rFonts w:eastAsia="Times New Roman" w:cs="Arial"/>
          <w:szCs w:val="20"/>
          <w:lang w:eastAsia="nl-NL"/>
        </w:rPr>
        <w:t>Het uitgangspunt is en blijft, dat aanbieders zo goed mogelijke zorg bieden voor de cliënt. Indien in de praktijk zou blijken dat een aanbieder inferieure zorg biedt of alleen om financiële redenen kinderen in een groepstraject behandelt, terwijl daar zorginhoudelijk geen reden toe is, dan zal dit ertoe leiden dat de desbetreffende aanbieder minder cliënten toegewezen gaat krijgen.</w:t>
      </w:r>
      <w:r w:rsidR="00E45208">
        <w:rPr>
          <w:rFonts w:eastAsia="Times New Roman" w:cs="Arial"/>
          <w:szCs w:val="20"/>
          <w:lang w:eastAsia="nl-NL"/>
        </w:rPr>
        <w:t xml:space="preserve"> Dit laatste is eveneens het geval indien er sprake is van een onevenredig groot aantal onvolledige trajecten.</w:t>
      </w:r>
    </w:p>
    <w:p w:rsidR="00636F93" w:rsidRDefault="00636F93" w:rsidP="00636F93">
      <w:pPr>
        <w:autoSpaceDE w:val="0"/>
        <w:autoSpaceDN w:val="0"/>
        <w:adjustRightInd w:val="0"/>
        <w:rPr>
          <w:rFonts w:eastAsia="Times New Roman" w:cs="Arial"/>
          <w:szCs w:val="20"/>
          <w:lang w:eastAsia="nl-NL"/>
        </w:rPr>
      </w:pPr>
    </w:p>
    <w:p w:rsidR="00636F93" w:rsidRDefault="00636F93" w:rsidP="00636F93">
      <w:pPr>
        <w:autoSpaceDE w:val="0"/>
        <w:autoSpaceDN w:val="0"/>
        <w:adjustRightInd w:val="0"/>
        <w:rPr>
          <w:rFonts w:eastAsia="Times New Roman" w:cs="Arial"/>
          <w:szCs w:val="20"/>
          <w:lang w:eastAsia="nl-NL"/>
        </w:rPr>
      </w:pPr>
      <w:r>
        <w:rPr>
          <w:rFonts w:eastAsia="Times New Roman" w:cs="Arial"/>
          <w:szCs w:val="20"/>
          <w:lang w:eastAsia="nl-NL"/>
        </w:rPr>
        <w:t>Een traject wordt telkens na afsluiting in één keer gefactureerd.</w:t>
      </w:r>
    </w:p>
    <w:p w:rsidR="00677838" w:rsidRDefault="00677838" w:rsidP="00636F93">
      <w:pPr>
        <w:autoSpaceDE w:val="0"/>
        <w:autoSpaceDN w:val="0"/>
        <w:adjustRightInd w:val="0"/>
        <w:rPr>
          <w:rFonts w:eastAsia="Times New Roman" w:cs="Arial"/>
          <w:szCs w:val="20"/>
          <w:lang w:eastAsia="nl-NL"/>
        </w:rPr>
      </w:pPr>
    </w:p>
    <w:p w:rsidR="00677838" w:rsidRDefault="00677838" w:rsidP="00636F93">
      <w:pPr>
        <w:autoSpaceDE w:val="0"/>
        <w:autoSpaceDN w:val="0"/>
        <w:adjustRightInd w:val="0"/>
        <w:rPr>
          <w:rFonts w:eastAsia="Times New Roman" w:cs="Arial"/>
          <w:szCs w:val="20"/>
          <w:lang w:eastAsia="nl-NL"/>
        </w:rPr>
      </w:pPr>
      <w:r w:rsidRPr="006F31C5">
        <w:rPr>
          <w:rFonts w:eastAsia="Times New Roman" w:cs="Arial"/>
          <w:szCs w:val="20"/>
          <w:lang w:eastAsia="nl-NL"/>
        </w:rPr>
        <w:t xml:space="preserve">Opdrachtgever heeft jaarlijks het recht de trajectprijs desgewenst aan te passen. </w:t>
      </w:r>
      <w:r w:rsidR="006F31C5" w:rsidRPr="006F31C5">
        <w:rPr>
          <w:rFonts w:eastAsia="Times New Roman" w:cs="Arial"/>
          <w:szCs w:val="20"/>
          <w:lang w:eastAsia="nl-NL"/>
        </w:rPr>
        <w:t xml:space="preserve">Hij dient dat uiterlijk 3 maanden voorafgaand aan de wijziging bij Opdrachtnemer op schriftelijke wijze kenbaar te maken. </w:t>
      </w:r>
      <w:r w:rsidRPr="006F31C5">
        <w:rPr>
          <w:rFonts w:eastAsia="Times New Roman" w:cs="Arial"/>
          <w:szCs w:val="20"/>
          <w:lang w:eastAsia="nl-NL"/>
        </w:rPr>
        <w:t>Opdrachtnemer heeft in een dergelijk geval, indien hij niet akkoord is met de aanpassing, het recht de raamovereenkomst op te zeggen.</w:t>
      </w:r>
    </w:p>
    <w:p w:rsidR="000F0CEC" w:rsidRDefault="000F0CEC" w:rsidP="00DB09DF">
      <w:pPr>
        <w:autoSpaceDE w:val="0"/>
        <w:autoSpaceDN w:val="0"/>
        <w:adjustRightInd w:val="0"/>
        <w:rPr>
          <w:rFonts w:eastAsia="Times New Roman" w:cs="Arial"/>
          <w:szCs w:val="20"/>
          <w:lang w:eastAsia="nl-NL"/>
        </w:rPr>
      </w:pPr>
    </w:p>
    <w:p w:rsidR="008850AB" w:rsidRDefault="008850AB" w:rsidP="00DB09DF">
      <w:pPr>
        <w:autoSpaceDE w:val="0"/>
        <w:autoSpaceDN w:val="0"/>
        <w:adjustRightInd w:val="0"/>
        <w:rPr>
          <w:rFonts w:eastAsia="Times New Roman" w:cs="Arial"/>
          <w:szCs w:val="20"/>
          <w:lang w:eastAsia="nl-NL"/>
        </w:rPr>
      </w:pPr>
    </w:p>
    <w:p w:rsidR="008850AB" w:rsidRPr="008850AB" w:rsidRDefault="008850AB" w:rsidP="0063091E">
      <w:pPr>
        <w:pStyle w:val="Kop3"/>
        <w:numPr>
          <w:ilvl w:val="2"/>
          <w:numId w:val="18"/>
        </w:numPr>
      </w:pPr>
      <w:bookmarkStart w:id="17" w:name="_Toc456862483"/>
      <w:r w:rsidRPr="008850AB">
        <w:t>Zorgcontinuïteit</w:t>
      </w:r>
      <w:bookmarkEnd w:id="17"/>
    </w:p>
    <w:p w:rsidR="008850AB" w:rsidRDefault="008850AB" w:rsidP="008850AB">
      <w:pPr>
        <w:rPr>
          <w:rFonts w:cs="Arial"/>
          <w:szCs w:val="20"/>
        </w:rPr>
      </w:pPr>
      <w:r>
        <w:rPr>
          <w:rFonts w:cs="Arial"/>
          <w:szCs w:val="20"/>
        </w:rPr>
        <w:t xml:space="preserve">Voor </w:t>
      </w:r>
      <w:r w:rsidR="002B7108">
        <w:rPr>
          <w:rFonts w:cs="Arial"/>
          <w:szCs w:val="20"/>
        </w:rPr>
        <w:t xml:space="preserve">cliënten die op 1 januari 2017 </w:t>
      </w:r>
      <w:r w:rsidR="00D87FE7">
        <w:rPr>
          <w:rFonts w:cs="Arial"/>
          <w:szCs w:val="20"/>
        </w:rPr>
        <w:t>GB-GGZ</w:t>
      </w:r>
      <w:r>
        <w:rPr>
          <w:rFonts w:cs="Arial"/>
          <w:szCs w:val="20"/>
        </w:rPr>
        <w:t xml:space="preserve"> ontvingen, past de opdrachtgever een overgangsregeling toe. Aanbieders die vanaf 2017 zijn gecontracteerd door de opdrachtgever en die op 1 januari 2017 cliënten in zorg hebben, ontvangen voor de cliënten de afgesproken trajectprijs, minus de tot 1 januari 2017 gedeclareerde </w:t>
      </w:r>
      <w:r w:rsidR="00D87FE7">
        <w:rPr>
          <w:rFonts w:cs="Arial"/>
          <w:szCs w:val="20"/>
        </w:rPr>
        <w:t>GB-GGZ</w:t>
      </w:r>
      <w:r>
        <w:rPr>
          <w:rFonts w:cs="Arial"/>
          <w:szCs w:val="20"/>
        </w:rPr>
        <w:t xml:space="preserve">-zorg. </w:t>
      </w:r>
    </w:p>
    <w:p w:rsidR="008850AB" w:rsidRDefault="008850AB" w:rsidP="008850AB">
      <w:pPr>
        <w:rPr>
          <w:rFonts w:cs="Arial"/>
          <w:szCs w:val="20"/>
        </w:rPr>
      </w:pPr>
      <w:r>
        <w:rPr>
          <w:rFonts w:cs="Arial"/>
          <w:szCs w:val="20"/>
        </w:rPr>
        <w:lastRenderedPageBreak/>
        <w:t xml:space="preserve">Aanbieders die niet vanaf 2017 zijn gecontracteerd, kunnen de lopende trajecten afmaken, tegen </w:t>
      </w:r>
      <w:r w:rsidR="008706B6">
        <w:rPr>
          <w:rFonts w:cs="Arial"/>
          <w:szCs w:val="20"/>
        </w:rPr>
        <w:t>bestaande condities. De</w:t>
      </w:r>
      <w:r>
        <w:rPr>
          <w:rFonts w:cs="Arial"/>
          <w:szCs w:val="20"/>
        </w:rPr>
        <w:t xml:space="preserve"> vergoeding is in principe het verwachte restant van de behandeling tegen het tarief van 2016.</w:t>
      </w:r>
    </w:p>
    <w:p w:rsidR="000F0CEC" w:rsidRDefault="000F0CEC" w:rsidP="008850AB">
      <w:pPr>
        <w:rPr>
          <w:rFonts w:cs="Arial"/>
          <w:szCs w:val="20"/>
        </w:rPr>
      </w:pPr>
    </w:p>
    <w:p w:rsidR="004E2CB5" w:rsidRPr="004E2CB5" w:rsidRDefault="000F0CEC" w:rsidP="004E2CB5">
      <w:pPr>
        <w:rPr>
          <w:szCs w:val="20"/>
        </w:rPr>
      </w:pPr>
      <w:r>
        <w:rPr>
          <w:szCs w:val="20"/>
        </w:rPr>
        <w:t xml:space="preserve">In geval van een verhuizing </w:t>
      </w:r>
      <w:r w:rsidR="00C914C1">
        <w:rPr>
          <w:szCs w:val="20"/>
        </w:rPr>
        <w:t xml:space="preserve">of overlijden </w:t>
      </w:r>
      <w:r>
        <w:rPr>
          <w:szCs w:val="20"/>
        </w:rPr>
        <w:t xml:space="preserve">tijdens de looptijd van een traject wordt het traject naar rato van de voltooide looptijd vergoed. </w:t>
      </w:r>
      <w:bookmarkEnd w:id="13"/>
      <w:bookmarkEnd w:id="14"/>
      <w:r w:rsidR="00DD2A95" w:rsidRPr="00DD2A95">
        <w:rPr>
          <w:szCs w:val="20"/>
        </w:rPr>
        <w:t>In geval van verhuizing zal in overleg met de nieuwe woonplaatsgemeente en de ouders een passende oplossing worden gezocht voor een eventueel vervolg.</w:t>
      </w:r>
    </w:p>
    <w:p w:rsidR="00B260B2" w:rsidRDefault="00B260B2" w:rsidP="00854D72">
      <w:pPr>
        <w:rPr>
          <w:rFonts w:cs="Arial"/>
          <w:szCs w:val="20"/>
        </w:rPr>
      </w:pPr>
      <w:bookmarkStart w:id="18" w:name="_Toc391572270"/>
    </w:p>
    <w:p w:rsidR="00DF5588" w:rsidRDefault="00DF5588" w:rsidP="00854D72">
      <w:pPr>
        <w:rPr>
          <w:rFonts w:cs="Arial"/>
          <w:szCs w:val="20"/>
        </w:rPr>
      </w:pPr>
      <w:r w:rsidRPr="00DF5588">
        <w:rPr>
          <w:rFonts w:cs="Arial"/>
          <w:szCs w:val="20"/>
        </w:rPr>
        <w:t>Indien, om wat voor reden dan ook, op enig moment de continuïteit van de bedrijfsvoering van opdrachtnemer in gevaar is, dan maakt deze daar onverwijld melding van aan opdrachtgever, zodat gezamenlijk gezocht kan worden naar een oplossing voor de zorgcontinuïteit van de cliënten.</w:t>
      </w:r>
    </w:p>
    <w:p w:rsidR="009B73AD" w:rsidRDefault="009B73AD" w:rsidP="00854D72">
      <w:pPr>
        <w:rPr>
          <w:rFonts w:cs="Arial"/>
          <w:szCs w:val="20"/>
        </w:rPr>
      </w:pPr>
    </w:p>
    <w:p w:rsidR="009B73AD" w:rsidRPr="00BF67BD" w:rsidRDefault="009B73AD" w:rsidP="0063091E">
      <w:pPr>
        <w:pStyle w:val="Kop3"/>
        <w:numPr>
          <w:ilvl w:val="2"/>
          <w:numId w:val="18"/>
        </w:numPr>
      </w:pPr>
      <w:bookmarkStart w:id="19" w:name="_Toc456862484"/>
      <w:r w:rsidRPr="00BF67BD">
        <w:t>Innovatie</w:t>
      </w:r>
      <w:bookmarkEnd w:id="19"/>
    </w:p>
    <w:p w:rsidR="009B73AD" w:rsidRDefault="009B73AD" w:rsidP="009B73AD">
      <w:pPr>
        <w:rPr>
          <w:rFonts w:cs="Arial"/>
          <w:szCs w:val="20"/>
        </w:rPr>
      </w:pPr>
      <w:r w:rsidRPr="00A87C60">
        <w:rPr>
          <w:rFonts w:cs="Arial"/>
          <w:szCs w:val="20"/>
        </w:rPr>
        <w:t>De overheveling van taken naar de gemeente (Jeugdwet en begeleiding) hebben ook als doel gehad om bestaande diensten op een andere wijze te organiseren.  Het CJG en gemee</w:t>
      </w:r>
      <w:r w:rsidR="008C3C9F">
        <w:rPr>
          <w:rFonts w:cs="Arial"/>
          <w:szCs w:val="20"/>
        </w:rPr>
        <w:t xml:space="preserve">nte zullen de komende jaren </w:t>
      </w:r>
      <w:r w:rsidRPr="00A87C60">
        <w:rPr>
          <w:rFonts w:cs="Arial"/>
          <w:szCs w:val="20"/>
        </w:rPr>
        <w:t>gaan experimenteren met nieuwe producten en werkvormen. Van aanbieders wordt verwacht dat zij hier op een pro actieve wijze in participeren. Ook bestaat er de mogelijkheid dat de  gemeente naast de bestaande overeenkomsten uit de onderhavige aanbesteding nieuw projecten gaat organiseren waarvoor een separate overeenkomst wordt afgesloten.</w:t>
      </w:r>
    </w:p>
    <w:p w:rsidR="009B73AD" w:rsidRPr="00854D72" w:rsidRDefault="009B73AD" w:rsidP="00854D72">
      <w:pPr>
        <w:rPr>
          <w:rFonts w:cs="Arial"/>
          <w:szCs w:val="20"/>
        </w:rPr>
      </w:pPr>
    </w:p>
    <w:p w:rsidR="00B260B2" w:rsidRPr="001539EB" w:rsidRDefault="004E2CB5" w:rsidP="0063091E">
      <w:pPr>
        <w:pStyle w:val="Kop2"/>
        <w:numPr>
          <w:ilvl w:val="1"/>
          <w:numId w:val="18"/>
        </w:numPr>
      </w:pPr>
      <w:bookmarkStart w:id="20" w:name="_Toc456862485"/>
      <w:r w:rsidRPr="001539EB">
        <w:t xml:space="preserve">Productomschrijving: </w:t>
      </w:r>
      <w:r w:rsidR="002B7108">
        <w:t>Generalistische Basis GGZ</w:t>
      </w:r>
      <w:bookmarkEnd w:id="20"/>
    </w:p>
    <w:p w:rsidR="002B7108" w:rsidRDefault="002B7108" w:rsidP="002B7108">
      <w:pPr>
        <w:rPr>
          <w:rFonts w:cs="Arial"/>
          <w:szCs w:val="20"/>
        </w:rPr>
      </w:pPr>
      <w:r w:rsidRPr="002B7108">
        <w:rPr>
          <w:rFonts w:cs="Arial" w:hint="eastAsia"/>
          <w:szCs w:val="20"/>
        </w:rPr>
        <w:t>De Gen</w:t>
      </w:r>
      <w:r w:rsidR="00D87FE7">
        <w:rPr>
          <w:rFonts w:cs="Arial" w:hint="eastAsia"/>
          <w:szCs w:val="20"/>
        </w:rPr>
        <w:t xml:space="preserve">eralistische Basis GGZ </w:t>
      </w:r>
      <w:r w:rsidRPr="002B7108">
        <w:rPr>
          <w:rFonts w:cs="Arial" w:hint="eastAsia"/>
          <w:szCs w:val="20"/>
        </w:rPr>
        <w:t xml:space="preserve">betreft hulp voor jeugdigen met een lichte tot intensieve GGZ hulpvraag waarbij sprake is van een (ernstig vermoeden van) stoornis benoemd in de </w:t>
      </w:r>
      <w:proofErr w:type="spellStart"/>
      <w:r w:rsidRPr="002B7108">
        <w:rPr>
          <w:rFonts w:cs="Arial" w:hint="eastAsia"/>
          <w:szCs w:val="20"/>
        </w:rPr>
        <w:t>Diagnostic</w:t>
      </w:r>
      <w:proofErr w:type="spellEnd"/>
      <w:r w:rsidRPr="002B7108">
        <w:rPr>
          <w:rFonts w:cs="Arial" w:hint="eastAsia"/>
          <w:szCs w:val="20"/>
        </w:rPr>
        <w:t xml:space="preserve"> </w:t>
      </w:r>
      <w:proofErr w:type="spellStart"/>
      <w:r w:rsidRPr="002B7108">
        <w:rPr>
          <w:rFonts w:cs="Arial" w:hint="eastAsia"/>
          <w:szCs w:val="20"/>
        </w:rPr>
        <w:t>Statistic</w:t>
      </w:r>
      <w:proofErr w:type="spellEnd"/>
      <w:r w:rsidRPr="002B7108">
        <w:rPr>
          <w:rFonts w:cs="Arial" w:hint="eastAsia"/>
          <w:szCs w:val="20"/>
        </w:rPr>
        <w:t xml:space="preserve"> Manual (DSM V).  </w:t>
      </w:r>
      <w:r w:rsidR="00D87FE7">
        <w:rPr>
          <w:rFonts w:cs="Arial" w:hint="eastAsia"/>
          <w:szCs w:val="20"/>
        </w:rPr>
        <w:t>GB-GGZ</w:t>
      </w:r>
      <w:r w:rsidRPr="002B7108">
        <w:rPr>
          <w:rFonts w:cs="Arial" w:hint="eastAsia"/>
          <w:szCs w:val="20"/>
        </w:rPr>
        <w:t xml:space="preserve"> is erop gericht passende</w:t>
      </w:r>
      <w:r w:rsidRPr="002B7108">
        <w:rPr>
          <w:rFonts w:cs="Arial"/>
          <w:szCs w:val="20"/>
        </w:rPr>
        <w:t xml:space="preserve"> behandeling op de juiste plaats te bieden. Jeugdigen met lichte klachten worden geholpen bij/door de huisarts eventueel ondersteunt door de Praktijkondersteuner Huisarts GGZ. Wanneer sprake is van niet complexe psychische stoo</w:t>
      </w:r>
      <w:r w:rsidR="002E5C80">
        <w:rPr>
          <w:rFonts w:cs="Arial"/>
          <w:szCs w:val="20"/>
        </w:rPr>
        <w:t xml:space="preserve">rnissen vindt dit plaats in de </w:t>
      </w:r>
      <w:r w:rsidR="00D87FE7">
        <w:rPr>
          <w:rFonts w:cs="Arial"/>
          <w:szCs w:val="20"/>
        </w:rPr>
        <w:t>GB-GGZ</w:t>
      </w:r>
      <w:r w:rsidR="002E5C80">
        <w:rPr>
          <w:rFonts w:cs="Arial"/>
          <w:szCs w:val="20"/>
        </w:rPr>
        <w:t xml:space="preserve">. Verder is </w:t>
      </w:r>
      <w:r w:rsidR="00D87FE7">
        <w:rPr>
          <w:rFonts w:cs="Arial"/>
          <w:szCs w:val="20"/>
        </w:rPr>
        <w:t>GB-GGZ</w:t>
      </w:r>
      <w:r w:rsidRPr="002B7108">
        <w:rPr>
          <w:rFonts w:cs="Arial"/>
          <w:szCs w:val="20"/>
        </w:rPr>
        <w:t xml:space="preserve"> gericht op goede nazorg en/of ondersteuning en terugvalpreventie bij inwoners die al behandeld zijn, en wordt bij de hulp die geboden wordt niet enkel naar de inwoners gekeken, maar ook naar het systeem.</w:t>
      </w:r>
    </w:p>
    <w:p w:rsidR="00D87FE7" w:rsidRDefault="00D87FE7" w:rsidP="002B7108">
      <w:pPr>
        <w:rPr>
          <w:rFonts w:cs="Arial"/>
          <w:szCs w:val="20"/>
        </w:rPr>
      </w:pPr>
    </w:p>
    <w:p w:rsidR="00D87FE7" w:rsidRDefault="00D87FE7" w:rsidP="002B7108">
      <w:pPr>
        <w:rPr>
          <w:rFonts w:cs="Arial"/>
          <w:szCs w:val="20"/>
        </w:rPr>
      </w:pPr>
      <w:r w:rsidRPr="00D87FE7">
        <w:rPr>
          <w:rFonts w:cs="Arial" w:hint="eastAsia"/>
          <w:szCs w:val="20"/>
        </w:rPr>
        <w:t>Een jeugdige komt in aanme</w:t>
      </w:r>
      <w:r>
        <w:rPr>
          <w:rFonts w:cs="Arial" w:hint="eastAsia"/>
          <w:szCs w:val="20"/>
        </w:rPr>
        <w:t>rking voor GB-GGZ wanneer:</w:t>
      </w:r>
    </w:p>
    <w:p w:rsidR="00D87FE7" w:rsidRDefault="00D87FE7" w:rsidP="002B7108">
      <w:pPr>
        <w:rPr>
          <w:rFonts w:cs="Arial"/>
          <w:szCs w:val="20"/>
        </w:rPr>
      </w:pPr>
      <w:r>
        <w:rPr>
          <w:rFonts w:cs="Arial"/>
          <w:szCs w:val="20"/>
        </w:rPr>
        <w:t xml:space="preserve">- </w:t>
      </w:r>
      <w:r w:rsidRPr="00D87FE7">
        <w:rPr>
          <w:rFonts w:cs="Arial" w:hint="eastAsia"/>
          <w:szCs w:val="20"/>
        </w:rPr>
        <w:t>Er een (ernstig vermoeden is van) e</w:t>
      </w:r>
      <w:r>
        <w:rPr>
          <w:rFonts w:cs="Arial" w:hint="eastAsia"/>
          <w:szCs w:val="20"/>
        </w:rPr>
        <w:t xml:space="preserve">en in DSM V-benoemde stoornis; </w:t>
      </w:r>
    </w:p>
    <w:p w:rsidR="00D87FE7" w:rsidRDefault="00D87FE7" w:rsidP="002B7108">
      <w:pPr>
        <w:rPr>
          <w:rFonts w:cs="Arial"/>
          <w:szCs w:val="20"/>
        </w:rPr>
      </w:pPr>
      <w:r>
        <w:rPr>
          <w:rFonts w:cs="Arial"/>
          <w:szCs w:val="20"/>
        </w:rPr>
        <w:t xml:space="preserve">- </w:t>
      </w:r>
      <w:r w:rsidRPr="00D87FE7">
        <w:rPr>
          <w:rFonts w:cs="Arial" w:hint="eastAsia"/>
          <w:szCs w:val="20"/>
        </w:rPr>
        <w:t>De duur van de klachten aan de criteria uit de DSM V richtlijn voor het betreffen</w:t>
      </w:r>
      <w:r>
        <w:rPr>
          <w:rFonts w:cs="Arial" w:hint="eastAsia"/>
          <w:szCs w:val="20"/>
        </w:rPr>
        <w:t xml:space="preserve">de ziektebeeld is beantwoord; </w:t>
      </w:r>
    </w:p>
    <w:p w:rsidR="00D87FE7" w:rsidRDefault="00D87FE7" w:rsidP="002B7108">
      <w:pPr>
        <w:rPr>
          <w:rFonts w:cs="Arial"/>
          <w:szCs w:val="20"/>
        </w:rPr>
      </w:pPr>
      <w:r>
        <w:rPr>
          <w:rFonts w:cs="Arial"/>
          <w:szCs w:val="20"/>
        </w:rPr>
        <w:t xml:space="preserve">- </w:t>
      </w:r>
      <w:r w:rsidRPr="00D87FE7">
        <w:rPr>
          <w:rFonts w:cs="Arial" w:hint="eastAsia"/>
          <w:szCs w:val="20"/>
        </w:rPr>
        <w:t>Niet com</w:t>
      </w:r>
      <w:r>
        <w:rPr>
          <w:rFonts w:cs="Arial" w:hint="eastAsia"/>
          <w:szCs w:val="20"/>
        </w:rPr>
        <w:t xml:space="preserve">plexe psychische stoornissen ; </w:t>
      </w:r>
    </w:p>
    <w:p w:rsidR="00D87FE7" w:rsidRDefault="00D87FE7" w:rsidP="002B7108">
      <w:pPr>
        <w:rPr>
          <w:rFonts w:cs="Arial"/>
          <w:szCs w:val="20"/>
        </w:rPr>
      </w:pPr>
      <w:r>
        <w:rPr>
          <w:rFonts w:cs="Arial"/>
          <w:szCs w:val="20"/>
        </w:rPr>
        <w:t xml:space="preserve">- </w:t>
      </w:r>
      <w:r w:rsidRPr="00D87FE7">
        <w:rPr>
          <w:rFonts w:cs="Arial" w:hint="eastAsia"/>
          <w:szCs w:val="20"/>
        </w:rPr>
        <w:t>Er geen tot matig risico aanwezig is.</w:t>
      </w:r>
    </w:p>
    <w:bookmarkEnd w:id="18"/>
    <w:p w:rsidR="00653C34" w:rsidRDefault="00653C34" w:rsidP="000F632F"/>
    <w:p w:rsidR="00D87FE7" w:rsidRDefault="000F632F" w:rsidP="000F632F">
      <w:r w:rsidRPr="00437AD5">
        <w:t>Opdrachtnemers houden zich aan wet</w:t>
      </w:r>
      <w:r w:rsidR="008C3C9F">
        <w:t>-</w:t>
      </w:r>
      <w:r w:rsidRPr="00437AD5">
        <w:t xml:space="preserve"> en regelgeving zoals de Jeugdwet, de WGBO, Wet Bescherming Persoonsgegevens, e.d. voor zover artikelen in die wetten voor hen relevant zijn (niet alle wet en regelgeving heeft betrekking op vrijgevestigde zorgverleners). Inschrijving in het BIG register of een beroepsregister NIP of NVO achten gemeenten van belang en dus verplicht, omdat daarmee een belangrijk deel van de kwaliteitsbewaking, tuchtrecht e.d. door de beroepsgroepen zelf wordt uitgeoefend  </w:t>
      </w:r>
    </w:p>
    <w:p w:rsidR="00D87FE7" w:rsidRDefault="00D87FE7" w:rsidP="000F632F"/>
    <w:p w:rsidR="000F632F" w:rsidRDefault="000F632F" w:rsidP="000F632F">
      <w:r w:rsidRPr="00437AD5">
        <w:t xml:space="preserve">Tevens informeren opdrachtnemers hun cliënten over algemene zaken, klachtregeling (die zij ook moeten hebben), bereikbaarheid en beschikbaarheid, waarneming tijdens vakantie en afwezigheid bij ziekte. </w:t>
      </w:r>
    </w:p>
    <w:p w:rsidR="000F632F" w:rsidRDefault="000F632F" w:rsidP="000F632F"/>
    <w:p w:rsidR="000F632F" w:rsidRDefault="000F632F" w:rsidP="000F632F">
      <w:r w:rsidRPr="00437AD5">
        <w:t xml:space="preserve">Daarnaast </w:t>
      </w:r>
      <w:r>
        <w:t>stelt opdrachtgever</w:t>
      </w:r>
      <w:r w:rsidRPr="00437AD5">
        <w:t xml:space="preserve"> aanvullende en meer specifieke eisen die hieronder worden weergegeven.   </w:t>
      </w:r>
    </w:p>
    <w:p w:rsidR="000F632F" w:rsidRPr="00437AD5" w:rsidRDefault="000F632F" w:rsidP="000F632F"/>
    <w:p w:rsidR="000F632F" w:rsidRDefault="00501DA4" w:rsidP="00777BB2">
      <w:pPr>
        <w:pStyle w:val="Lijstalinea"/>
        <w:numPr>
          <w:ilvl w:val="0"/>
          <w:numId w:val="21"/>
        </w:numPr>
      </w:pPr>
      <w:r>
        <w:lastRenderedPageBreak/>
        <w:t>Zorg kan alleen gelev</w:t>
      </w:r>
      <w:r w:rsidR="000F632F" w:rsidRPr="00437AD5">
        <w:t xml:space="preserve">erd worden nadat er een beschikking is afgegeven door de gemeenten. </w:t>
      </w:r>
    </w:p>
    <w:p w:rsidR="000F632F" w:rsidRDefault="000F632F" w:rsidP="00777BB2">
      <w:pPr>
        <w:pStyle w:val="Lijstalinea"/>
        <w:numPr>
          <w:ilvl w:val="0"/>
          <w:numId w:val="21"/>
        </w:numPr>
      </w:pPr>
      <w:r w:rsidRPr="00437AD5">
        <w:t>De opdrachtnemer houdt zich aan de door de gemeenten vastgestelde regels omtrent de wijze waaro</w:t>
      </w:r>
      <w:r w:rsidR="00653C34">
        <w:t xml:space="preserve">p de verwijzing naar de </w:t>
      </w:r>
      <w:r w:rsidRPr="00437AD5">
        <w:t>zorgaanbieder dient te g</w:t>
      </w:r>
      <w:r>
        <w:t>eschieden</w:t>
      </w:r>
      <w:r w:rsidRPr="00437AD5">
        <w:t xml:space="preserve">. </w:t>
      </w:r>
    </w:p>
    <w:p w:rsidR="000F632F" w:rsidRDefault="000F632F" w:rsidP="00777BB2">
      <w:pPr>
        <w:pStyle w:val="Lijstalinea"/>
        <w:numPr>
          <w:ilvl w:val="0"/>
          <w:numId w:val="21"/>
        </w:numPr>
      </w:pPr>
      <w:r w:rsidRPr="00437AD5">
        <w:t>Opdrachtnem</w:t>
      </w:r>
      <w:r>
        <w:t xml:space="preserve">er </w:t>
      </w:r>
      <w:r w:rsidRPr="00437AD5">
        <w:t>rapporteert schriftelijk na afsluiting van d</w:t>
      </w:r>
      <w:r w:rsidR="00653C34">
        <w:t xml:space="preserve">e behandeling </w:t>
      </w:r>
      <w:r>
        <w:t>aan het wijkteam</w:t>
      </w:r>
      <w:r w:rsidRPr="00437AD5">
        <w:t xml:space="preserve">. </w:t>
      </w:r>
    </w:p>
    <w:p w:rsidR="000F632F" w:rsidRPr="00437AD5" w:rsidRDefault="000F632F" w:rsidP="00777BB2">
      <w:pPr>
        <w:pStyle w:val="Lijstalinea"/>
        <w:numPr>
          <w:ilvl w:val="0"/>
          <w:numId w:val="21"/>
        </w:numPr>
      </w:pPr>
      <w:r w:rsidRPr="00437AD5">
        <w:t>Opdrachtnemer draagt zorg voor een goede samenwerking me</w:t>
      </w:r>
      <w:r>
        <w:t>t de professionals in de wijk</w:t>
      </w:r>
      <w:r w:rsidRPr="00437AD5">
        <w:t>teams en andere actoren. Onder goede samenwerking wordt in ieder geval verstaan onderlinge afstemming tussen eigen personeel van opdrachtnemer en de profession</w:t>
      </w:r>
      <w:r w:rsidR="00653C34">
        <w:t xml:space="preserve">als in </w:t>
      </w:r>
      <w:r>
        <w:t>de wijk</w:t>
      </w:r>
      <w:r w:rsidRPr="00437AD5">
        <w:t xml:space="preserve">teams én met de huisarts of jeugdarts van de jeugdige.  </w:t>
      </w:r>
    </w:p>
    <w:p w:rsidR="000F632F" w:rsidRPr="00437AD5" w:rsidRDefault="006E25DB" w:rsidP="00777BB2">
      <w:pPr>
        <w:pStyle w:val="Lijstalinea"/>
        <w:numPr>
          <w:ilvl w:val="0"/>
          <w:numId w:val="21"/>
        </w:numPr>
      </w:pPr>
      <w:r>
        <w:t>F</w:t>
      </w:r>
      <w:r w:rsidR="000F632F" w:rsidRPr="008706B6">
        <w:t>acturatie</w:t>
      </w:r>
      <w:r w:rsidR="00D8464E">
        <w:t xml:space="preserve"> via het elektronisch berichtenverkeer (</w:t>
      </w:r>
      <w:proofErr w:type="spellStart"/>
      <w:r w:rsidR="00D8464E">
        <w:t>iJW</w:t>
      </w:r>
      <w:proofErr w:type="spellEnd"/>
      <w:r w:rsidR="00D8464E">
        <w:t>)</w:t>
      </w:r>
      <w:r w:rsidR="000F632F" w:rsidRPr="008706B6">
        <w:t xml:space="preserve">. </w:t>
      </w:r>
    </w:p>
    <w:p w:rsidR="000F632F" w:rsidRPr="00437AD5" w:rsidRDefault="000F632F" w:rsidP="00777BB2">
      <w:pPr>
        <w:pStyle w:val="Lijstalinea"/>
        <w:numPr>
          <w:ilvl w:val="0"/>
          <w:numId w:val="21"/>
        </w:numPr>
      </w:pPr>
      <w:r w:rsidRPr="00437AD5">
        <w:t>Het is opdrachtgever (of door opdrachtgever daartoe aangewezen derden) toegestaan verwachte en onverwachte controle uit te voeren op de inhoudelijke kwaliteit en op presentie- en financ</w:t>
      </w:r>
      <w:r w:rsidR="00562E10">
        <w:t>iële administraties</w:t>
      </w:r>
      <w:r w:rsidRPr="00437AD5">
        <w:t xml:space="preserve">. Daarnaast is het toegestaan om de dienstverlening te (laten) evalueren onder de cliënten.  </w:t>
      </w:r>
    </w:p>
    <w:p w:rsidR="000F632F" w:rsidRPr="00437AD5" w:rsidRDefault="000F632F" w:rsidP="00777BB2">
      <w:pPr>
        <w:pStyle w:val="Lijstalinea"/>
        <w:numPr>
          <w:ilvl w:val="0"/>
          <w:numId w:val="21"/>
        </w:numPr>
      </w:pPr>
      <w:r w:rsidRPr="00437AD5">
        <w:t>Indien de inschrijving van de opdrachtnemer of een van diens medebehandelaars in het BIG</w:t>
      </w:r>
      <w:r w:rsidR="00562E10">
        <w:t>-</w:t>
      </w:r>
      <w:r w:rsidRPr="00437AD5">
        <w:t>register is geschorst of doorgehaald dan dient de opdrachtnemer dit te melden aan de opdrachtgever. Deze meldingsplicht bestaat eveneens indien de Inspectie voor de Gezondheidszorg (IGZ) maatregelen omtrent de opdrachtnemer heeft getroffen waarbij het de opdrachtnemer niet meer is toegestaan (al dan niet tijde</w:t>
      </w:r>
      <w:r>
        <w:t xml:space="preserve">lijk) praktijk uit te oefenen. </w:t>
      </w:r>
    </w:p>
    <w:p w:rsidR="000F632F" w:rsidRDefault="000F632F" w:rsidP="00777BB2">
      <w:pPr>
        <w:pStyle w:val="Lijstalinea"/>
        <w:numPr>
          <w:ilvl w:val="0"/>
          <w:numId w:val="20"/>
        </w:numPr>
      </w:pPr>
      <w:r w:rsidRPr="00437AD5">
        <w:t>Opdrachtnemer informeert opdrachtgever over de aard en de inhoud van elke melding aan de inspectie op grond van a</w:t>
      </w:r>
      <w:r w:rsidR="00562E10">
        <w:t xml:space="preserve">rtikel 4.1.8 van de Jeugdwet.  </w:t>
      </w:r>
    </w:p>
    <w:p w:rsidR="001D3625" w:rsidRDefault="000F632F" w:rsidP="00777BB2">
      <w:pPr>
        <w:pStyle w:val="Lijstalinea"/>
        <w:numPr>
          <w:ilvl w:val="0"/>
          <w:numId w:val="20"/>
        </w:numPr>
      </w:pPr>
      <w:r w:rsidRPr="00437AD5">
        <w:t xml:space="preserve">Periodiek is er regulier overleg tussen opdrachtnemer en opdrachtgever, de frequentie wordt nader bepaald en in overleg vastgesteld. In deze overleggen kijkt opdrachtgever naar de ontwikkeling in de afgesproken prestatie-indicatoren en de financiële en kwalitatieve ontwikkelingen. Bij ondermaats presteren wordt de frequentie van overleg verhoogd al naar gelang nodig is om de kwaliteit van dienstverlening op het vastgesteld niveau te verkrijgen. </w:t>
      </w:r>
    </w:p>
    <w:p w:rsidR="000F632F" w:rsidRDefault="001D3625" w:rsidP="00777BB2">
      <w:pPr>
        <w:pStyle w:val="Lijstalinea"/>
        <w:numPr>
          <w:ilvl w:val="0"/>
          <w:numId w:val="20"/>
        </w:numPr>
      </w:pPr>
      <w:r>
        <w:t>Een traject h</w:t>
      </w:r>
      <w:r w:rsidR="00653C34">
        <w:t>eeft een maximum looptijd van 12</w:t>
      </w:r>
      <w:r>
        <w:t xml:space="preserve"> maanden,</w:t>
      </w:r>
      <w:r w:rsidRPr="001D3625">
        <w:t xml:space="preserve"> tenzij anders door opdrachtgever en opdrachtnemer wordt overeengekomen.</w:t>
      </w:r>
    </w:p>
    <w:p w:rsidR="00545EAD" w:rsidRDefault="00545EAD" w:rsidP="00777BB2">
      <w:pPr>
        <w:pStyle w:val="Lijstalinea"/>
        <w:numPr>
          <w:ilvl w:val="0"/>
          <w:numId w:val="20"/>
        </w:numPr>
      </w:pPr>
      <w:r>
        <w:t xml:space="preserve">Opdrachtnemer houdt zich aan de Treeknormen voor de </w:t>
      </w:r>
      <w:proofErr w:type="spellStart"/>
      <w:r>
        <w:t>jGGz</w:t>
      </w:r>
      <w:proofErr w:type="spellEnd"/>
      <w:r>
        <w:t>:</w:t>
      </w:r>
    </w:p>
    <w:p w:rsidR="00545EAD" w:rsidRDefault="00545EAD" w:rsidP="00777BB2">
      <w:pPr>
        <w:pStyle w:val="Lijstalinea"/>
        <w:numPr>
          <w:ilvl w:val="1"/>
          <w:numId w:val="20"/>
        </w:numPr>
      </w:pPr>
      <w:r>
        <w:t>aanmelding, 4 weken / 80% binnen 3 weken;</w:t>
      </w:r>
    </w:p>
    <w:p w:rsidR="00545EAD" w:rsidRDefault="00545EAD" w:rsidP="00777BB2">
      <w:pPr>
        <w:pStyle w:val="Lijstalinea"/>
        <w:numPr>
          <w:ilvl w:val="1"/>
          <w:numId w:val="20"/>
        </w:numPr>
      </w:pPr>
      <w:r>
        <w:t>intake, 4 weken / 80% binnen 3 weken;</w:t>
      </w:r>
    </w:p>
    <w:p w:rsidR="00545EAD" w:rsidRDefault="00545EAD" w:rsidP="00777BB2">
      <w:pPr>
        <w:pStyle w:val="Lijstalinea"/>
        <w:numPr>
          <w:ilvl w:val="1"/>
          <w:numId w:val="20"/>
        </w:numPr>
      </w:pPr>
      <w:r>
        <w:t>behandeling ambulant, 6 weken / 80% binnen 4 weken;</w:t>
      </w:r>
    </w:p>
    <w:p w:rsidR="00545EAD" w:rsidRDefault="00545EAD" w:rsidP="00777BB2">
      <w:pPr>
        <w:pStyle w:val="Lijstalinea"/>
        <w:numPr>
          <w:ilvl w:val="1"/>
          <w:numId w:val="20"/>
        </w:numPr>
      </w:pPr>
      <w:r>
        <w:t>behandeling klinisch, 7 weken / 80% binnen 5 weken;</w:t>
      </w:r>
    </w:p>
    <w:p w:rsidR="00545EAD" w:rsidRDefault="00545EAD" w:rsidP="00777BB2">
      <w:pPr>
        <w:pStyle w:val="Lijstalinea"/>
        <w:numPr>
          <w:ilvl w:val="1"/>
          <w:numId w:val="20"/>
        </w:numPr>
      </w:pPr>
      <w:r>
        <w:t>beschermd wonen, 13 weken / 80% binnen 8 weken.</w:t>
      </w:r>
    </w:p>
    <w:p w:rsidR="001D3625" w:rsidRPr="00437AD5" w:rsidRDefault="00545EAD" w:rsidP="00777BB2">
      <w:pPr>
        <w:pStyle w:val="Lijstalinea"/>
        <w:numPr>
          <w:ilvl w:val="0"/>
          <w:numId w:val="20"/>
        </w:numPr>
      </w:pPr>
      <w:r>
        <w:t>Bovenstaande,</w:t>
      </w:r>
      <w:r w:rsidR="001D3625">
        <w:t xml:space="preserve"> tenzij anders door opdrachtgever en opdrachtnemer wordt overeengekomen.</w:t>
      </w:r>
    </w:p>
    <w:p w:rsidR="006870D3" w:rsidRPr="00777BB2" w:rsidRDefault="00653C34" w:rsidP="00777BB2">
      <w:pPr>
        <w:pStyle w:val="Lijstalinea"/>
        <w:numPr>
          <w:ilvl w:val="0"/>
          <w:numId w:val="20"/>
        </w:numPr>
        <w:rPr>
          <w:rFonts w:cs="Arial"/>
          <w:szCs w:val="20"/>
          <w:lang w:eastAsia="nl-NL"/>
        </w:rPr>
      </w:pPr>
      <w:r>
        <w:t xml:space="preserve">De </w:t>
      </w:r>
      <w:r w:rsidRPr="00777BB2">
        <w:rPr>
          <w:rFonts w:cs="Arial"/>
          <w:szCs w:val="20"/>
          <w:lang w:eastAsia="nl-NL"/>
        </w:rPr>
        <w:t xml:space="preserve">inschrijver zorgt voor ondersteuning aan de jeugdige en zijn/haar omgeving. Bij de vraagverheldering wordt het functioneren op alle relevante leefgebieden meegenomen, bijvoorbeeld het onderwijs, gezinssituatie, vrije tijd. Waar nodig wordt de omgeving betrokken bij de ondersteuning, bijvoorbeeld door het bieden van handelingsadvies aan het onderwijs. Er wordt systeemgericht gewerkt. Terugval wordt zoveel als mogelijk voorkomen. </w:t>
      </w:r>
    </w:p>
    <w:p w:rsidR="006B7B26" w:rsidRPr="00777BB2" w:rsidRDefault="00653C34" w:rsidP="00777BB2">
      <w:pPr>
        <w:pStyle w:val="Lijstalinea"/>
        <w:numPr>
          <w:ilvl w:val="0"/>
          <w:numId w:val="20"/>
        </w:numPr>
        <w:rPr>
          <w:rFonts w:cs="Arial"/>
          <w:szCs w:val="20"/>
          <w:lang w:eastAsia="nl-NL"/>
        </w:rPr>
      </w:pPr>
      <w:r w:rsidRPr="00777BB2">
        <w:rPr>
          <w:rFonts w:cs="Arial"/>
          <w:szCs w:val="20"/>
          <w:lang w:eastAsia="nl-NL"/>
        </w:rPr>
        <w:t>Vooruitlopend op het eindigen van de ondersteuning door inschrijver is de nazorg geborgd, hierbij wordt het lokale team zoveel als mogelijk betrokken en ingezet.</w:t>
      </w:r>
    </w:p>
    <w:p w:rsidR="006870D3" w:rsidRPr="00777BB2" w:rsidRDefault="006870D3" w:rsidP="00777BB2">
      <w:pPr>
        <w:pStyle w:val="Lijstalinea"/>
        <w:numPr>
          <w:ilvl w:val="0"/>
          <w:numId w:val="20"/>
        </w:numPr>
        <w:rPr>
          <w:rFonts w:cs="Arial"/>
          <w:szCs w:val="20"/>
          <w:lang w:eastAsia="nl-NL"/>
        </w:rPr>
      </w:pPr>
      <w:r>
        <w:t>Binnen een periode van 12 maanden kan nooit meer dan één traject worden ingezet. Benodigde GB-GGZ als gevolg van eventuele terugval binnen 12 maanden na aanvang van het traject of eventuele aanvullende benodigde GB-GGZ binnen 12 maanden na aanvang van het traject, wordt geacht onderdeel uit te maken van het desbetreffende traject</w:t>
      </w:r>
      <w:r w:rsidRPr="006870D3">
        <w:t xml:space="preserve"> tenzij anders met opdrachtgever wordt overeengekomen.</w:t>
      </w:r>
    </w:p>
    <w:p w:rsidR="006870D3" w:rsidRDefault="006870D3" w:rsidP="009D21F3">
      <w:pPr>
        <w:rPr>
          <w:rFonts w:cs="Arial"/>
          <w:szCs w:val="20"/>
          <w:lang w:eastAsia="nl-NL"/>
        </w:rPr>
      </w:pPr>
    </w:p>
    <w:p w:rsidR="00777BB2" w:rsidRDefault="00777BB2" w:rsidP="009D21F3">
      <w:pPr>
        <w:rPr>
          <w:rFonts w:cs="Arial"/>
          <w:szCs w:val="20"/>
          <w:lang w:eastAsia="nl-NL"/>
        </w:rPr>
      </w:pPr>
    </w:p>
    <w:p w:rsidR="00777BB2" w:rsidRDefault="00777BB2" w:rsidP="009D21F3">
      <w:pPr>
        <w:rPr>
          <w:rFonts w:cs="Arial"/>
          <w:szCs w:val="20"/>
          <w:lang w:eastAsia="nl-NL"/>
        </w:rPr>
      </w:pPr>
    </w:p>
    <w:p w:rsidR="006B7B26" w:rsidRPr="006B7B26" w:rsidRDefault="006B7B26" w:rsidP="0063091E">
      <w:pPr>
        <w:pStyle w:val="Kop2"/>
        <w:numPr>
          <w:ilvl w:val="1"/>
          <w:numId w:val="18"/>
        </w:numPr>
      </w:pPr>
      <w:bookmarkStart w:id="21" w:name="_Toc456862486"/>
      <w:r w:rsidRPr="006B7B26">
        <w:lastRenderedPageBreak/>
        <w:t>Gunningscriteria</w:t>
      </w:r>
      <w:r w:rsidR="006870D3">
        <w:t xml:space="preserve"> voor selectie van preferente aanbieders</w:t>
      </w:r>
      <w:bookmarkEnd w:id="21"/>
    </w:p>
    <w:p w:rsidR="00FD769F" w:rsidRPr="00FD769F" w:rsidRDefault="00FD769F" w:rsidP="0063091E">
      <w:pPr>
        <w:pStyle w:val="Kop3"/>
        <w:numPr>
          <w:ilvl w:val="2"/>
          <w:numId w:val="18"/>
        </w:numPr>
        <w:ind w:left="1120"/>
        <w:rPr>
          <w:rFonts w:cs="Arial"/>
          <w:sz w:val="20"/>
          <w:szCs w:val="20"/>
        </w:rPr>
      </w:pPr>
      <w:bookmarkStart w:id="22" w:name="_Toc456862487"/>
      <w:r w:rsidRPr="00FD769F">
        <w:rPr>
          <w:rFonts w:cs="Arial"/>
          <w:sz w:val="20"/>
          <w:szCs w:val="20"/>
        </w:rPr>
        <w:t>Criterium gunning</w:t>
      </w:r>
      <w:r w:rsidR="006870D3">
        <w:rPr>
          <w:rFonts w:cs="Arial"/>
          <w:sz w:val="20"/>
          <w:szCs w:val="20"/>
        </w:rPr>
        <w:t xml:space="preserve"> kwalificatie preferente aanbieder</w:t>
      </w:r>
      <w:bookmarkEnd w:id="22"/>
    </w:p>
    <w:p w:rsidR="00FD769F" w:rsidRDefault="00FD769F" w:rsidP="00FD769F"/>
    <w:p w:rsidR="00FD769F" w:rsidRDefault="00FD769F" w:rsidP="00FD769F">
      <w:r>
        <w:t>Bij de beoordeling gelden de volgende gunningcriteria:</w:t>
      </w:r>
    </w:p>
    <w:p w:rsidR="00FD769F" w:rsidRDefault="00FD769F" w:rsidP="00FD769F">
      <w:r>
        <w:t>•</w:t>
      </w:r>
      <w:r>
        <w:tab/>
        <w:t xml:space="preserve">G1: </w:t>
      </w:r>
      <w:r w:rsidR="00B87AAE">
        <w:t>Reisinspanning</w:t>
      </w:r>
      <w:r>
        <w:t xml:space="preserve"> cliënt</w:t>
      </w:r>
    </w:p>
    <w:p w:rsidR="00FD769F" w:rsidRDefault="00FD769F" w:rsidP="00FD769F">
      <w:r>
        <w:t>•</w:t>
      </w:r>
      <w:r>
        <w:tab/>
        <w:t xml:space="preserve">G2: </w:t>
      </w:r>
      <w:r w:rsidR="00EF0FD3">
        <w:t>Zorg en innovatie</w:t>
      </w:r>
    </w:p>
    <w:p w:rsidR="00EF0FD3" w:rsidRDefault="00EF0FD3" w:rsidP="00EF0FD3">
      <w:r>
        <w:t>•</w:t>
      </w:r>
      <w:r>
        <w:tab/>
        <w:t>G3: Samenwerking</w:t>
      </w:r>
    </w:p>
    <w:p w:rsidR="00EF0FD3" w:rsidRDefault="00EF0FD3" w:rsidP="00FD769F"/>
    <w:p w:rsidR="00FD769F" w:rsidRDefault="00FD769F" w:rsidP="00FD769F"/>
    <w:p w:rsidR="00FD769F" w:rsidRDefault="00FD769F" w:rsidP="00FD769F">
      <w:r>
        <w:t>De verhouding tussen de gunningcriteria G1, G2</w:t>
      </w:r>
      <w:r w:rsidR="006870D3">
        <w:t xml:space="preserve"> en G3 is respectievelijk 300 : 300 : 400</w:t>
      </w:r>
      <w:r>
        <w:t>.</w:t>
      </w:r>
    </w:p>
    <w:p w:rsidR="00FD769F" w:rsidRDefault="00FD769F" w:rsidP="00FD769F"/>
    <w:p w:rsidR="00FD769F" w:rsidRDefault="00FD769F" w:rsidP="00FD769F">
      <w:r>
        <w:t>In de volgende paragrafen volgt een besc</w:t>
      </w:r>
      <w:r w:rsidR="00EF0FD3">
        <w:t xml:space="preserve">hrijving van de wijze waarop </w:t>
      </w:r>
      <w:r w:rsidR="006870D3">
        <w:t>de kwaliteit</w:t>
      </w:r>
      <w:r w:rsidR="00EF0FD3">
        <w:t xml:space="preserve"> </w:t>
      </w:r>
      <w:r>
        <w:t>door de opdrachtgever wordt beoordeeld.</w:t>
      </w:r>
    </w:p>
    <w:p w:rsidR="00FD769F" w:rsidRDefault="00FD769F" w:rsidP="00FD769F"/>
    <w:p w:rsidR="00FD769F" w:rsidRDefault="00FD769F" w:rsidP="00FD769F">
      <w:r>
        <w:t xml:space="preserve">Deze kwaliteitscriteria maken na gunning integraal onderdeel uit van de overeenkomst. De opdrachtgever bewaakt gedurende de contractperiode de naleving van de beschrijving van de opdrachtnemer. </w:t>
      </w:r>
    </w:p>
    <w:p w:rsidR="00EF0FD3" w:rsidRDefault="00EF0FD3" w:rsidP="00FD769F"/>
    <w:p w:rsidR="00FD769F" w:rsidRDefault="00EF0FD3" w:rsidP="0063091E">
      <w:pPr>
        <w:pStyle w:val="Kop3"/>
        <w:numPr>
          <w:ilvl w:val="2"/>
          <w:numId w:val="18"/>
        </w:numPr>
        <w:ind w:left="1120"/>
      </w:pPr>
      <w:bookmarkStart w:id="23" w:name="_Toc456862488"/>
      <w:r>
        <w:rPr>
          <w:rFonts w:cs="Arial"/>
          <w:sz w:val="20"/>
          <w:szCs w:val="20"/>
        </w:rPr>
        <w:t xml:space="preserve">G1: </w:t>
      </w:r>
      <w:r w:rsidR="00B87AAE">
        <w:rPr>
          <w:rFonts w:cs="Arial"/>
          <w:sz w:val="20"/>
          <w:szCs w:val="20"/>
        </w:rPr>
        <w:t>Reisinspanning</w:t>
      </w:r>
      <w:r>
        <w:rPr>
          <w:rFonts w:cs="Arial"/>
          <w:sz w:val="20"/>
          <w:szCs w:val="20"/>
        </w:rPr>
        <w:t xml:space="preserve"> cliënt</w:t>
      </w:r>
      <w:bookmarkEnd w:id="23"/>
    </w:p>
    <w:p w:rsidR="00B87AAE" w:rsidRDefault="00C531CE" w:rsidP="00FD769F">
      <w:r w:rsidRPr="00C531CE">
        <w:t>De reisinspanning die cliënten en hun ouders moeten doen om behandeld te worden moet beperkt zijn. Inschrijver dient in zijn inschrijving op maximaal 1 A4 aan te geven op welke wijze deze reisinspanning beperkt gehouden wordt voor de cliënten. Dit dient expliciet aangegeven te worden voor respectievelijk Capelle aan den IJssel en Krimpen aan den IJssel (afhankelijk van waar voor ingeschreven wordt). Indien de aanbieder in beide gemeenten werkzaam wil zijn, dient dit voor beide gemeenten separaat te worden beschreven. Onder beperkt verstaan wij een afstand die vergelijkbaar is met die van huis naar school voor het desbetreffende kind.</w:t>
      </w:r>
    </w:p>
    <w:p w:rsidR="00C531CE" w:rsidRDefault="00C531CE" w:rsidP="00FD769F"/>
    <w:p w:rsidR="00FD769F" w:rsidRDefault="00521138" w:rsidP="00FD769F">
      <w:r>
        <w:t xml:space="preserve">De </w:t>
      </w:r>
      <w:r w:rsidR="00FD769F">
        <w:t xml:space="preserve">aanpak zal ter beoordeling worden voorgelegd aan het beoordelingsteam. De wijze van beoordeling is toegelicht </w:t>
      </w:r>
      <w:r w:rsidR="00FD769F" w:rsidRPr="00777BB2">
        <w:t xml:space="preserve">in paragraaf </w:t>
      </w:r>
      <w:r w:rsidRPr="00777BB2">
        <w:t>1.4.</w:t>
      </w:r>
      <w:r w:rsidR="006E5A78" w:rsidRPr="00777BB2">
        <w:t>5</w:t>
      </w:r>
      <w:r w:rsidR="00FD769F" w:rsidRPr="00777BB2">
        <w:t xml:space="preserve"> Het maximaal</w:t>
      </w:r>
      <w:r w:rsidR="00FD769F">
        <w:t xml:space="preserve"> te behalen </w:t>
      </w:r>
      <w:r>
        <w:t xml:space="preserve">aantal </w:t>
      </w:r>
      <w:r w:rsidR="00FD769F">
        <w:t>punten voor d</w:t>
      </w:r>
      <w:r w:rsidR="00C85A06">
        <w:t>it gunningscriterium bedraagt 30</w:t>
      </w:r>
      <w:r w:rsidR="00FD769F">
        <w:t>0 punten.</w:t>
      </w:r>
    </w:p>
    <w:p w:rsidR="00EF0FD3" w:rsidRDefault="00EF0FD3" w:rsidP="00FD769F"/>
    <w:p w:rsidR="00FD769F" w:rsidRPr="00FD769F" w:rsidRDefault="00EF0FD3" w:rsidP="0063091E">
      <w:pPr>
        <w:pStyle w:val="Kop3"/>
        <w:numPr>
          <w:ilvl w:val="2"/>
          <w:numId w:val="18"/>
        </w:numPr>
        <w:ind w:left="1120"/>
        <w:rPr>
          <w:rFonts w:cs="Arial"/>
          <w:sz w:val="20"/>
          <w:szCs w:val="20"/>
        </w:rPr>
      </w:pPr>
      <w:bookmarkStart w:id="24" w:name="_Toc456862489"/>
      <w:r>
        <w:rPr>
          <w:rFonts w:cs="Arial"/>
          <w:sz w:val="20"/>
          <w:szCs w:val="20"/>
        </w:rPr>
        <w:t>G2: Zorg en innovatie</w:t>
      </w:r>
      <w:bookmarkEnd w:id="24"/>
    </w:p>
    <w:p w:rsidR="00FD769F" w:rsidRDefault="00FD769F" w:rsidP="00FD769F">
      <w:r>
        <w:t>De inschrijver dient in zijn offerte een plan van aanpak (maxim</w:t>
      </w:r>
      <w:r w:rsidR="006D504E">
        <w:t>aal 3</w:t>
      </w:r>
      <w:r>
        <w:t xml:space="preserve"> A4’tjes) bij te voegen met een beschrijving van de wijze </w:t>
      </w:r>
      <w:r w:rsidR="00521138">
        <w:t xml:space="preserve">waarop de </w:t>
      </w:r>
      <w:r w:rsidR="00D87FE7">
        <w:t>GB-GGZ</w:t>
      </w:r>
      <w:r w:rsidR="00521138">
        <w:t>-zorg verleent. Hierbij zijn ten minste de volgende thema</w:t>
      </w:r>
      <w:r w:rsidR="001D3625">
        <w:t>’</w:t>
      </w:r>
      <w:r w:rsidR="00521138">
        <w:t>s van belang:</w:t>
      </w:r>
    </w:p>
    <w:p w:rsidR="00521138" w:rsidRDefault="00521138" w:rsidP="00FD769F">
      <w:r>
        <w:t xml:space="preserve">- visie op de </w:t>
      </w:r>
      <w:r w:rsidR="00D87FE7">
        <w:t>GB-GGZ</w:t>
      </w:r>
      <w:r>
        <w:t>-zorg</w:t>
      </w:r>
    </w:p>
    <w:p w:rsidR="00521138" w:rsidRDefault="00521138" w:rsidP="00FD769F">
      <w:r>
        <w:t xml:space="preserve">- ervaring en </w:t>
      </w:r>
      <w:r w:rsidR="00721BF3">
        <w:t xml:space="preserve">eerdere </w:t>
      </w:r>
      <w:r>
        <w:t>resultaten</w:t>
      </w:r>
      <w:r w:rsidR="00501DA4">
        <w:t xml:space="preserve"> (bijvoorbeeld op basis van Spiegelrapport CBS 2015)</w:t>
      </w:r>
    </w:p>
    <w:p w:rsidR="00521138" w:rsidRDefault="00521138" w:rsidP="00FD769F">
      <w:r>
        <w:t>- kwaliteit</w:t>
      </w:r>
    </w:p>
    <w:p w:rsidR="00521138" w:rsidRDefault="00521138" w:rsidP="00FD769F">
      <w:r>
        <w:t>- innovatief vermogen</w:t>
      </w:r>
    </w:p>
    <w:p w:rsidR="00C85A06" w:rsidRDefault="00C85A06" w:rsidP="00FD769F">
      <w:r>
        <w:t>- volledigheid van het aanbod (inschrijver dient in principe in staat te zijn om alle vormen van GB-GGZ te leveren, indien dit niet mogelijk is, dient expliciet te worden gemaakt welke onderdelen niet geleverd kunnen worden).</w:t>
      </w:r>
    </w:p>
    <w:p w:rsidR="00521138" w:rsidRDefault="00521138" w:rsidP="00FD769F"/>
    <w:p w:rsidR="00FD769F" w:rsidRDefault="00FD769F" w:rsidP="00FD769F">
      <w:r>
        <w:t xml:space="preserve">Dit plan van aanpak zal ter beoordeling worden voorgelegd aan het beoordelingsteam. De wijze van beoordeling is toegelicht in </w:t>
      </w:r>
      <w:r w:rsidRPr="00777BB2">
        <w:t xml:space="preserve">paragraaf </w:t>
      </w:r>
      <w:r w:rsidR="00721BF3" w:rsidRPr="00777BB2">
        <w:t>1.4</w:t>
      </w:r>
      <w:r w:rsidR="006E5A78" w:rsidRPr="00777BB2">
        <w:t>.5</w:t>
      </w:r>
      <w:r w:rsidRPr="00777BB2">
        <w:t>. Het m</w:t>
      </w:r>
      <w:r>
        <w:t>aximaal te behalen punten voor d</w:t>
      </w:r>
      <w:r w:rsidR="00C85A06">
        <w:t>it gunningscriterium bedraagt 30</w:t>
      </w:r>
      <w:r>
        <w:t>0 punten.</w:t>
      </w:r>
    </w:p>
    <w:p w:rsidR="00EF0FD3" w:rsidRDefault="00EF0FD3" w:rsidP="00FD769F"/>
    <w:p w:rsidR="00FD769F" w:rsidRPr="00FD769F" w:rsidRDefault="00EF0FD3" w:rsidP="0063091E">
      <w:pPr>
        <w:pStyle w:val="Kop3"/>
        <w:numPr>
          <w:ilvl w:val="2"/>
          <w:numId w:val="18"/>
        </w:numPr>
        <w:ind w:left="1120"/>
        <w:rPr>
          <w:rFonts w:cs="Arial"/>
          <w:sz w:val="20"/>
          <w:szCs w:val="20"/>
        </w:rPr>
      </w:pPr>
      <w:bookmarkStart w:id="25" w:name="_Toc456862490"/>
      <w:r>
        <w:rPr>
          <w:rFonts w:cs="Arial"/>
          <w:sz w:val="20"/>
          <w:szCs w:val="20"/>
        </w:rPr>
        <w:t>G3: Samenwerking</w:t>
      </w:r>
      <w:bookmarkEnd w:id="25"/>
    </w:p>
    <w:p w:rsidR="00FD769F" w:rsidRDefault="00FD769F" w:rsidP="00EF0FD3">
      <w:r>
        <w:t xml:space="preserve">De inschrijver </w:t>
      </w:r>
      <w:r w:rsidR="00721BF3">
        <w:t>dient in zijn offerte aan te geven op maximaal 1 A4 hoe hij streeft naar een optimale samenwerking met relevante partners zoals scholen</w:t>
      </w:r>
      <w:r w:rsidR="00C85A06">
        <w:t>, wijkteam</w:t>
      </w:r>
      <w:r w:rsidR="00721BF3">
        <w:t>, huisartsen en andere zorgaanbieders. Hierbij dient expliciet te worden gemaakt hoe voortgang en beëindiging van zorg wordt gecommuniceerd. Tevens dient aangegeven te worden hoe en wanneer naar ouders wordt gecommuniceerd.</w:t>
      </w:r>
    </w:p>
    <w:p w:rsidR="001D3625" w:rsidRDefault="001D3625" w:rsidP="00EF0FD3"/>
    <w:p w:rsidR="001D3625" w:rsidRDefault="001D3625" w:rsidP="00EF0FD3">
      <w:r>
        <w:t>Onder het thema Samenwerking, dient eveneens te worden aangegeven hoe de aanbieder in staat is om fluctuaties in het aanbod van cliënten op te vangen en wachttijden weet te minimaliseren.</w:t>
      </w:r>
    </w:p>
    <w:p w:rsidR="00721BF3" w:rsidRDefault="00721BF3" w:rsidP="00EF0FD3"/>
    <w:p w:rsidR="00721BF3" w:rsidRDefault="00721BF3" w:rsidP="00EF0FD3">
      <w:r w:rsidRPr="00777BB2">
        <w:t>De aanpak zal ter beoordeling worden voorgelegd aan het beoordelingsteam. De wijze van beoordeling is toegelicht in p</w:t>
      </w:r>
      <w:r w:rsidR="006E5A78" w:rsidRPr="00777BB2">
        <w:t>aragraaf 1.4.5</w:t>
      </w:r>
      <w:r w:rsidRPr="00777BB2">
        <w:t xml:space="preserve">. Het maximaal te behalen aantal punten voor </w:t>
      </w:r>
      <w:r w:rsidR="00C85A06" w:rsidRPr="00777BB2">
        <w:t>dit gunningscriterium bedraagt 4</w:t>
      </w:r>
      <w:r w:rsidRPr="00777BB2">
        <w:t>00 punten.</w:t>
      </w:r>
    </w:p>
    <w:p w:rsidR="00EF0FD3" w:rsidRPr="00EF0FD3" w:rsidRDefault="00EF0FD3" w:rsidP="00EF0FD3"/>
    <w:p w:rsidR="006D504E" w:rsidRDefault="006D504E" w:rsidP="00FD769F"/>
    <w:p w:rsidR="00FD769F" w:rsidRDefault="00FD769F" w:rsidP="0063091E">
      <w:pPr>
        <w:pStyle w:val="Kop3"/>
        <w:numPr>
          <w:ilvl w:val="2"/>
          <w:numId w:val="18"/>
        </w:numPr>
        <w:ind w:left="1120"/>
      </w:pPr>
      <w:bookmarkStart w:id="26" w:name="_Toc456862491"/>
      <w:r w:rsidRPr="00FD769F">
        <w:rPr>
          <w:rFonts w:cs="Arial"/>
          <w:sz w:val="20"/>
          <w:szCs w:val="20"/>
        </w:rPr>
        <w:t>Wijze van beoordelen</w:t>
      </w:r>
      <w:bookmarkEnd w:id="26"/>
    </w:p>
    <w:p w:rsidR="00FD769F" w:rsidRDefault="00FD769F" w:rsidP="00FD769F">
      <w:r>
        <w:t>Voor de beoordeling van de criteria G1</w:t>
      </w:r>
      <w:r w:rsidR="00D76CB1">
        <w:t>, G2 en G3</w:t>
      </w:r>
      <w:r>
        <w:t xml:space="preserve"> wordt een beoordelingsteam geformeerd. Dit team bestaat uit werknemers </w:t>
      </w:r>
      <w:r w:rsidR="00D76CB1">
        <w:t xml:space="preserve">en adviseurs </w:t>
      </w:r>
      <w:r>
        <w:t>van de opdrachtgever met expertise op</w:t>
      </w:r>
      <w:r w:rsidR="00D76CB1">
        <w:t xml:space="preserve"> het gebied van inkoop en/of Jeugdhulp</w:t>
      </w:r>
      <w:r>
        <w:t>.</w:t>
      </w:r>
    </w:p>
    <w:p w:rsidR="00FD769F" w:rsidRDefault="00FD769F" w:rsidP="00FD769F"/>
    <w:p w:rsidR="00FD769F" w:rsidRDefault="00FD769F" w:rsidP="00FD769F">
      <w:r>
        <w:t>In deze paragraaf is een beschrijving opgenomen van de wijze waarop de gunning plaatsvindt. De opdrachtgever behoudt zich het recht voor om ten aanzien van de opgave van de inschrijvers nadere vragen te stellen of een onderbouwing te vragen.</w:t>
      </w:r>
    </w:p>
    <w:p w:rsidR="00FD769F" w:rsidRDefault="00FD769F" w:rsidP="00FD769F"/>
    <w:p w:rsidR="00FD769F" w:rsidRDefault="00FD769F" w:rsidP="00FD769F">
      <w:r>
        <w:t xml:space="preserve">De beoordelaars beoordelen onafhankelijk van elkaar de offertes, volgens onderstaande systematiek, waarbij elk lid van het beoordelingsteam één stem heeft. </w:t>
      </w:r>
    </w:p>
    <w:p w:rsidR="00FD769F" w:rsidRDefault="00FD769F" w:rsidP="00FD769F"/>
    <w:p w:rsidR="00D76CB1" w:rsidRPr="004E79E5" w:rsidRDefault="00FD769F" w:rsidP="00D76CB1">
      <w:r>
        <w:t>Per criterium beoordeelt de beoordelaar aan de ha</w:t>
      </w:r>
      <w:r w:rsidR="00D76CB1">
        <w:t>nd van de volgende categorieën:</w:t>
      </w:r>
    </w:p>
    <w:p w:rsidR="00D76CB1" w:rsidRPr="004E79E5" w:rsidRDefault="00D76CB1" w:rsidP="00D76CB1"/>
    <w:tbl>
      <w:tblPr>
        <w:tblW w:w="8232" w:type="dxa"/>
        <w:tblInd w:w="948" w:type="dxa"/>
        <w:tblBorders>
          <w:top w:val="single" w:sz="24" w:space="0" w:color="FF9900"/>
          <w:left w:val="single" w:sz="24" w:space="0" w:color="FF9900"/>
          <w:bottom w:val="single" w:sz="24" w:space="0" w:color="FF9900"/>
          <w:right w:val="single" w:sz="24" w:space="0" w:color="FF9900"/>
          <w:insideH w:val="dotted" w:sz="8" w:space="0" w:color="F39900"/>
          <w:insideV w:val="dotted" w:sz="8" w:space="0" w:color="F39900"/>
        </w:tblBorders>
        <w:tblLayout w:type="fixed"/>
        <w:tblLook w:val="01E0" w:firstRow="1" w:lastRow="1" w:firstColumn="1" w:lastColumn="1" w:noHBand="0" w:noVBand="0"/>
      </w:tblPr>
      <w:tblGrid>
        <w:gridCol w:w="1145"/>
        <w:gridCol w:w="5953"/>
        <w:gridCol w:w="1134"/>
      </w:tblGrid>
      <w:tr w:rsidR="00D76CB1" w:rsidRPr="004E79E5" w:rsidTr="00B87AAE">
        <w:tc>
          <w:tcPr>
            <w:tcW w:w="1145" w:type="dxa"/>
            <w:tcBorders>
              <w:top w:val="single" w:sz="24" w:space="0" w:color="FF9900"/>
              <w:bottom w:val="single" w:sz="8" w:space="0" w:color="FF9900"/>
            </w:tcBorders>
            <w:shd w:val="clear" w:color="auto" w:fill="auto"/>
          </w:tcPr>
          <w:p w:rsidR="00D76CB1" w:rsidRPr="001177ED" w:rsidRDefault="00D76CB1" w:rsidP="00B87AAE">
            <w:pPr>
              <w:jc w:val="center"/>
              <w:rPr>
                <w:i/>
              </w:rPr>
            </w:pPr>
            <w:r w:rsidRPr="001177ED">
              <w:rPr>
                <w:i/>
              </w:rPr>
              <w:t>Categorie</w:t>
            </w:r>
          </w:p>
        </w:tc>
        <w:tc>
          <w:tcPr>
            <w:tcW w:w="5953" w:type="dxa"/>
            <w:tcBorders>
              <w:top w:val="single" w:sz="24" w:space="0" w:color="FF9900"/>
              <w:bottom w:val="single" w:sz="8" w:space="0" w:color="FF9900"/>
            </w:tcBorders>
            <w:shd w:val="clear" w:color="auto" w:fill="auto"/>
          </w:tcPr>
          <w:p w:rsidR="00D76CB1" w:rsidRPr="001177ED" w:rsidRDefault="00D76CB1" w:rsidP="00B87AAE">
            <w:pPr>
              <w:jc w:val="center"/>
              <w:rPr>
                <w:i/>
              </w:rPr>
            </w:pPr>
            <w:r w:rsidRPr="001177ED">
              <w:rPr>
                <w:i/>
              </w:rPr>
              <w:t>Oordeel</w:t>
            </w:r>
          </w:p>
        </w:tc>
        <w:tc>
          <w:tcPr>
            <w:tcW w:w="1134" w:type="dxa"/>
            <w:tcBorders>
              <w:top w:val="single" w:sz="24" w:space="0" w:color="FF9900"/>
              <w:bottom w:val="single" w:sz="8" w:space="0" w:color="FF9900"/>
            </w:tcBorders>
            <w:shd w:val="clear" w:color="auto" w:fill="auto"/>
          </w:tcPr>
          <w:p w:rsidR="00D76CB1" w:rsidRPr="001177ED" w:rsidRDefault="00D76CB1" w:rsidP="00B87AAE">
            <w:pPr>
              <w:jc w:val="center"/>
              <w:rPr>
                <w:i/>
              </w:rPr>
            </w:pPr>
            <w:r w:rsidRPr="001177ED">
              <w:rPr>
                <w:i/>
              </w:rPr>
              <w:t>Score</w:t>
            </w:r>
          </w:p>
        </w:tc>
      </w:tr>
      <w:tr w:rsidR="00D76CB1" w:rsidRPr="004E79E5" w:rsidTr="00B87AAE">
        <w:tc>
          <w:tcPr>
            <w:tcW w:w="1145" w:type="dxa"/>
            <w:tcBorders>
              <w:top w:val="single" w:sz="8" w:space="0" w:color="FF9900"/>
            </w:tcBorders>
            <w:shd w:val="clear" w:color="auto" w:fill="auto"/>
          </w:tcPr>
          <w:p w:rsidR="00D76CB1" w:rsidRPr="004E79E5" w:rsidRDefault="00D76CB1" w:rsidP="00B87AAE">
            <w:pPr>
              <w:jc w:val="center"/>
            </w:pPr>
            <w:r w:rsidRPr="004E79E5">
              <w:t>1</w:t>
            </w:r>
          </w:p>
        </w:tc>
        <w:tc>
          <w:tcPr>
            <w:tcW w:w="5953" w:type="dxa"/>
            <w:tcBorders>
              <w:top w:val="single" w:sz="8" w:space="0" w:color="FF9900"/>
            </w:tcBorders>
            <w:shd w:val="clear" w:color="auto" w:fill="auto"/>
          </w:tcPr>
          <w:p w:rsidR="00D76CB1" w:rsidRPr="00865FF0" w:rsidRDefault="00D76CB1" w:rsidP="00B87AAE">
            <w:pPr>
              <w:rPr>
                <w:vertAlign w:val="superscript"/>
              </w:rPr>
            </w:pPr>
            <w:r>
              <w:t>de beschrijving sluit uitstekend aan bij de doelstelling</w:t>
            </w:r>
            <w:r>
              <w:rPr>
                <w:vertAlign w:val="superscript"/>
              </w:rPr>
              <w:t>1</w:t>
            </w:r>
          </w:p>
        </w:tc>
        <w:tc>
          <w:tcPr>
            <w:tcW w:w="1134" w:type="dxa"/>
            <w:tcBorders>
              <w:top w:val="single" w:sz="8" w:space="0" w:color="FF9900"/>
            </w:tcBorders>
            <w:shd w:val="clear" w:color="auto" w:fill="auto"/>
          </w:tcPr>
          <w:p w:rsidR="00D76CB1" w:rsidRPr="004E79E5" w:rsidRDefault="00D76CB1" w:rsidP="00B87AAE">
            <w:pPr>
              <w:jc w:val="center"/>
            </w:pPr>
            <w:r w:rsidRPr="004E79E5">
              <w:t>10</w:t>
            </w:r>
          </w:p>
        </w:tc>
      </w:tr>
      <w:tr w:rsidR="00D76CB1" w:rsidRPr="004E79E5" w:rsidTr="00B87AAE">
        <w:tc>
          <w:tcPr>
            <w:tcW w:w="1145" w:type="dxa"/>
            <w:shd w:val="clear" w:color="auto" w:fill="auto"/>
          </w:tcPr>
          <w:p w:rsidR="00D76CB1" w:rsidRPr="004E79E5" w:rsidRDefault="00D76CB1" w:rsidP="00B87AAE">
            <w:pPr>
              <w:jc w:val="center"/>
            </w:pPr>
            <w:r w:rsidRPr="004E79E5">
              <w:t>2</w:t>
            </w:r>
          </w:p>
        </w:tc>
        <w:tc>
          <w:tcPr>
            <w:tcW w:w="5953" w:type="dxa"/>
            <w:shd w:val="clear" w:color="auto" w:fill="auto"/>
          </w:tcPr>
          <w:p w:rsidR="00D76CB1" w:rsidRPr="004E79E5" w:rsidRDefault="00D76CB1" w:rsidP="00B87AAE">
            <w:r>
              <w:t>de beschrijving sluit goed aan bij de doelstelling</w:t>
            </w:r>
          </w:p>
        </w:tc>
        <w:tc>
          <w:tcPr>
            <w:tcW w:w="1134" w:type="dxa"/>
            <w:shd w:val="clear" w:color="auto" w:fill="auto"/>
          </w:tcPr>
          <w:p w:rsidR="00D76CB1" w:rsidRPr="004E79E5" w:rsidRDefault="00D76CB1" w:rsidP="00B87AAE">
            <w:pPr>
              <w:jc w:val="center"/>
            </w:pPr>
            <w:r w:rsidRPr="004E79E5">
              <w:t>7</w:t>
            </w:r>
          </w:p>
        </w:tc>
      </w:tr>
      <w:tr w:rsidR="00D76CB1" w:rsidRPr="004E79E5" w:rsidTr="00B87AAE">
        <w:tc>
          <w:tcPr>
            <w:tcW w:w="1145" w:type="dxa"/>
            <w:shd w:val="clear" w:color="auto" w:fill="auto"/>
          </w:tcPr>
          <w:p w:rsidR="00D76CB1" w:rsidRPr="004E79E5" w:rsidRDefault="00D76CB1" w:rsidP="00B87AAE">
            <w:pPr>
              <w:jc w:val="center"/>
            </w:pPr>
            <w:r w:rsidRPr="004E79E5">
              <w:t>3</w:t>
            </w:r>
          </w:p>
        </w:tc>
        <w:tc>
          <w:tcPr>
            <w:tcW w:w="5953" w:type="dxa"/>
            <w:shd w:val="clear" w:color="auto" w:fill="auto"/>
          </w:tcPr>
          <w:p w:rsidR="00D76CB1" w:rsidRPr="004E79E5" w:rsidRDefault="00D76CB1" w:rsidP="00B87AAE">
            <w:r>
              <w:t>de beschrijving sluit v</w:t>
            </w:r>
            <w:r w:rsidRPr="004E79E5">
              <w:t>oldoende</w:t>
            </w:r>
            <w:r>
              <w:t xml:space="preserve"> aan bij de doelstelling</w:t>
            </w:r>
          </w:p>
        </w:tc>
        <w:tc>
          <w:tcPr>
            <w:tcW w:w="1134" w:type="dxa"/>
            <w:shd w:val="clear" w:color="auto" w:fill="auto"/>
          </w:tcPr>
          <w:p w:rsidR="00D76CB1" w:rsidRPr="004E79E5" w:rsidRDefault="00D76CB1" w:rsidP="00B87AAE">
            <w:pPr>
              <w:jc w:val="center"/>
            </w:pPr>
            <w:r w:rsidRPr="004E79E5">
              <w:t>3</w:t>
            </w:r>
          </w:p>
        </w:tc>
      </w:tr>
      <w:tr w:rsidR="00D76CB1" w:rsidRPr="004E79E5" w:rsidTr="00B87AAE">
        <w:tc>
          <w:tcPr>
            <w:tcW w:w="1145" w:type="dxa"/>
            <w:shd w:val="clear" w:color="auto" w:fill="auto"/>
          </w:tcPr>
          <w:p w:rsidR="00D76CB1" w:rsidRPr="004E79E5" w:rsidRDefault="00D76CB1" w:rsidP="00B87AAE">
            <w:pPr>
              <w:jc w:val="center"/>
            </w:pPr>
            <w:r>
              <w:t>4</w:t>
            </w:r>
          </w:p>
        </w:tc>
        <w:tc>
          <w:tcPr>
            <w:tcW w:w="5953" w:type="dxa"/>
            <w:shd w:val="clear" w:color="auto" w:fill="auto"/>
          </w:tcPr>
          <w:p w:rsidR="00D76CB1" w:rsidRDefault="00D76CB1" w:rsidP="00B87AAE">
            <w:r>
              <w:t>De beschrijving sluit onvoldoende aan bij de doelstelling</w:t>
            </w:r>
          </w:p>
        </w:tc>
        <w:tc>
          <w:tcPr>
            <w:tcW w:w="1134" w:type="dxa"/>
            <w:shd w:val="clear" w:color="auto" w:fill="auto"/>
          </w:tcPr>
          <w:p w:rsidR="00D76CB1" w:rsidRPr="004E79E5" w:rsidRDefault="00D76CB1" w:rsidP="00B87AAE">
            <w:pPr>
              <w:jc w:val="center"/>
            </w:pPr>
            <w:r>
              <w:t>1</w:t>
            </w:r>
          </w:p>
        </w:tc>
      </w:tr>
      <w:tr w:rsidR="00D76CB1" w:rsidRPr="004E79E5" w:rsidTr="00B87AAE">
        <w:tc>
          <w:tcPr>
            <w:tcW w:w="1145" w:type="dxa"/>
            <w:shd w:val="clear" w:color="auto" w:fill="auto"/>
          </w:tcPr>
          <w:p w:rsidR="00D76CB1" w:rsidRPr="004E79E5" w:rsidRDefault="00D76CB1" w:rsidP="00B87AAE">
            <w:pPr>
              <w:jc w:val="center"/>
            </w:pPr>
            <w:r>
              <w:t>5</w:t>
            </w:r>
          </w:p>
        </w:tc>
        <w:tc>
          <w:tcPr>
            <w:tcW w:w="5953" w:type="dxa"/>
            <w:shd w:val="clear" w:color="auto" w:fill="auto"/>
          </w:tcPr>
          <w:p w:rsidR="00D76CB1" w:rsidRPr="001177ED" w:rsidRDefault="00D76CB1" w:rsidP="00B87AAE">
            <w:pPr>
              <w:rPr>
                <w:position w:val="4"/>
                <w:sz w:val="14"/>
              </w:rPr>
            </w:pPr>
            <w:r>
              <w:t>de beschrijving sluit niet aan bij de doelstelling of ontbreekt</w:t>
            </w:r>
          </w:p>
        </w:tc>
        <w:tc>
          <w:tcPr>
            <w:tcW w:w="1134" w:type="dxa"/>
            <w:shd w:val="clear" w:color="auto" w:fill="auto"/>
          </w:tcPr>
          <w:p w:rsidR="00D76CB1" w:rsidRPr="004E79E5" w:rsidRDefault="00D76CB1" w:rsidP="00B87AAE">
            <w:pPr>
              <w:jc w:val="center"/>
            </w:pPr>
            <w:r w:rsidRPr="004E79E5">
              <w:t>0</w:t>
            </w:r>
          </w:p>
        </w:tc>
      </w:tr>
    </w:tbl>
    <w:p w:rsidR="00D76CB1" w:rsidRPr="00865FF0" w:rsidRDefault="00D76CB1" w:rsidP="00D76CB1">
      <w:pPr>
        <w:rPr>
          <w:i/>
          <w:sz w:val="16"/>
        </w:rPr>
      </w:pPr>
      <w:r w:rsidRPr="00865FF0">
        <w:rPr>
          <w:i/>
          <w:sz w:val="16"/>
          <w:szCs w:val="16"/>
          <w:vertAlign w:val="superscript"/>
        </w:rPr>
        <w:t xml:space="preserve">1 </w:t>
      </w:r>
      <w:r>
        <w:rPr>
          <w:i/>
          <w:sz w:val="16"/>
          <w:szCs w:val="16"/>
        </w:rPr>
        <w:t>van toepassing indien de beschrijving meer dan goed is met ongevraagde tips, oplossingen, ideeën, etc.</w:t>
      </w:r>
    </w:p>
    <w:p w:rsidR="00FD769F" w:rsidRDefault="00FD769F" w:rsidP="00FD769F">
      <w:pPr>
        <w:rPr>
          <w:i/>
        </w:rPr>
      </w:pPr>
    </w:p>
    <w:p w:rsidR="00D76CB1" w:rsidRPr="00D76CB1" w:rsidRDefault="00D76CB1" w:rsidP="00FD769F"/>
    <w:p w:rsidR="00FD769F" w:rsidRDefault="00FD769F" w:rsidP="00FD769F">
      <w:r>
        <w:t>De individuele beoordelingen worden tijdens het beoordelingsoverleg samengenomen en leiden tot een totaalscore per criterium per inschrijving. Hierbij zijn de volgende zaken van toepassing:</w:t>
      </w:r>
    </w:p>
    <w:p w:rsidR="00FD769F" w:rsidRDefault="00FD769F" w:rsidP="00FD769F">
      <w:r>
        <w:t>a)</w:t>
      </w:r>
      <w:r>
        <w:tab/>
        <w:t xml:space="preserve">de score van de leden van het beoordelingsteam dienen te allen tijde in twee aangesloten categorieën </w:t>
      </w:r>
      <w:r w:rsidR="00D76CB1">
        <w:t xml:space="preserve">te </w:t>
      </w:r>
      <w:r>
        <w:t>vallen (beoordelingen in categorie 1 en 3 is niet mogelijk).</w:t>
      </w:r>
    </w:p>
    <w:p w:rsidR="00FD769F" w:rsidRDefault="00FD769F" w:rsidP="00FD769F">
      <w:r>
        <w:t>b)</w:t>
      </w:r>
      <w:r>
        <w:tab/>
        <w:t>de puntentoekenning wordt vervolgens: (aantal stemmen * score categorie @) + (aantal stemmen * score categorie @) = tussenscore per criterium.</w:t>
      </w:r>
    </w:p>
    <w:p w:rsidR="00FD769F" w:rsidRDefault="00FD769F" w:rsidP="00FD769F">
      <w:r>
        <w:t xml:space="preserve">Indien in beginsel niet wordt voldaan aan genoemd punt a, zal discussie binnen het beoordelingsteam alsnog moeten leiden tot beoordelingen in twee aaneengesloten categorieën. </w:t>
      </w:r>
    </w:p>
    <w:p w:rsidR="00FD769F" w:rsidRDefault="00FD769F" w:rsidP="00FD769F"/>
    <w:p w:rsidR="00FD769F" w:rsidRDefault="00FD769F" w:rsidP="00FD769F">
      <w:r>
        <w:t>Indien een inschrijver op een gunningcriterium unaniem als onvoldoende wordt beoordeeld, wordt de inschrijver uitgesloten en wordt de inschrijving niet verder meegenomen in het aanbestedingsproces.</w:t>
      </w:r>
    </w:p>
    <w:p w:rsidR="00FD769F" w:rsidRDefault="00FD769F" w:rsidP="00FD769F"/>
    <w:p w:rsidR="00FD769F" w:rsidRDefault="00FD769F" w:rsidP="00FD769F">
      <w:r>
        <w:t xml:space="preserve">De inschrijver met de hoogste tussenscore op een criterium krijgt voor het betreffende criterium het maximum aantal te behalen punten. </w:t>
      </w:r>
    </w:p>
    <w:p w:rsidR="00FD769F" w:rsidRDefault="00FD769F" w:rsidP="00FD769F"/>
    <w:p w:rsidR="00FD769F" w:rsidRDefault="00FD769F" w:rsidP="00FD769F">
      <w:r>
        <w:t>De overige inschrijvers worden hieraan gerelateerd aan de hand van de volgende formule:</w:t>
      </w:r>
    </w:p>
    <w:p w:rsidR="00FD769F" w:rsidRDefault="00FD769F" w:rsidP="00FD769F"/>
    <w:p w:rsidR="00FD769F" w:rsidRDefault="00FD769F" w:rsidP="00FD769F">
      <w:r>
        <w:t xml:space="preserve"> tussenscore inschrijver</w:t>
      </w:r>
    </w:p>
    <w:p w:rsidR="00FD769F" w:rsidRDefault="009615BA" w:rsidP="00FD769F">
      <w:r>
        <w:t>----------------------------------</w:t>
      </w:r>
      <w:r>
        <w:tab/>
      </w:r>
      <w:r w:rsidR="00FD769F">
        <w:t xml:space="preserve"> * maximaal te behalen punten</w:t>
      </w:r>
    </w:p>
    <w:p w:rsidR="00FD769F" w:rsidRDefault="00FD769F" w:rsidP="00FD769F">
      <w:r>
        <w:t xml:space="preserve"> hoogste tussenscore</w:t>
      </w:r>
    </w:p>
    <w:p w:rsidR="00FD769F" w:rsidRDefault="00FD769F" w:rsidP="00FD769F"/>
    <w:p w:rsidR="00EF0FD3" w:rsidRDefault="00EF0FD3" w:rsidP="00FD769F"/>
    <w:p w:rsidR="009615BA" w:rsidRDefault="009615BA" w:rsidP="00FD769F"/>
    <w:p w:rsidR="00FD769F" w:rsidRPr="00FD769F" w:rsidRDefault="00FD769F" w:rsidP="0063091E">
      <w:pPr>
        <w:pStyle w:val="Kop3"/>
        <w:numPr>
          <w:ilvl w:val="2"/>
          <w:numId w:val="18"/>
        </w:numPr>
        <w:ind w:left="1120"/>
        <w:rPr>
          <w:rFonts w:cs="Arial"/>
          <w:sz w:val="20"/>
          <w:szCs w:val="20"/>
        </w:rPr>
      </w:pPr>
      <w:bookmarkStart w:id="27" w:name="_Toc456862492"/>
      <w:r w:rsidRPr="00FD769F">
        <w:rPr>
          <w:rFonts w:cs="Arial"/>
          <w:sz w:val="20"/>
          <w:szCs w:val="20"/>
        </w:rPr>
        <w:t>Maximum scores gunningcriteria</w:t>
      </w:r>
      <w:bookmarkEnd w:id="27"/>
    </w:p>
    <w:p w:rsidR="00FD769F" w:rsidRDefault="00FD769F" w:rsidP="00FD769F">
      <w:r>
        <w:t>Gunningcriterium</w:t>
      </w:r>
      <w:r>
        <w:tab/>
      </w:r>
      <w:r w:rsidR="00B87AAE">
        <w:tab/>
      </w:r>
      <w:r>
        <w:t>Maximum score</w:t>
      </w:r>
    </w:p>
    <w:p w:rsidR="00EF0FD3" w:rsidRDefault="00EF0FD3" w:rsidP="00FD769F"/>
    <w:p w:rsidR="00FD769F" w:rsidRDefault="00EF0FD3" w:rsidP="00FD769F">
      <w:r>
        <w:t xml:space="preserve">G1: </w:t>
      </w:r>
      <w:r w:rsidR="00B87AAE">
        <w:t>Reisinspanning</w:t>
      </w:r>
      <w:r>
        <w:t xml:space="preserve"> cliënt</w:t>
      </w:r>
      <w:r>
        <w:tab/>
      </w:r>
      <w:r w:rsidR="00B87AAE">
        <w:tab/>
      </w:r>
      <w:r w:rsidR="00C85A06">
        <w:t>30</w:t>
      </w:r>
      <w:r w:rsidR="00FD769F">
        <w:t>0</w:t>
      </w:r>
    </w:p>
    <w:p w:rsidR="00FD769F" w:rsidRDefault="00EF0FD3" w:rsidP="00FD769F">
      <w:r>
        <w:t>G2: Zorg en innovatie</w:t>
      </w:r>
      <w:r>
        <w:tab/>
      </w:r>
      <w:r w:rsidR="00B87AAE">
        <w:tab/>
      </w:r>
      <w:r w:rsidR="00C85A06">
        <w:t>30</w:t>
      </w:r>
      <w:r w:rsidR="00FD769F">
        <w:t>0</w:t>
      </w:r>
    </w:p>
    <w:p w:rsidR="00FD769F" w:rsidRDefault="00EF0FD3" w:rsidP="00FD769F">
      <w:r>
        <w:t>G3: Samenwerking</w:t>
      </w:r>
      <w:r>
        <w:tab/>
      </w:r>
      <w:r w:rsidR="00B87AAE">
        <w:tab/>
      </w:r>
      <w:r w:rsidR="00C85A06">
        <w:t>4</w:t>
      </w:r>
      <w:r>
        <w:t>00</w:t>
      </w:r>
    </w:p>
    <w:p w:rsidR="00FD769F" w:rsidRDefault="00FD769F" w:rsidP="00FD769F">
      <w:r>
        <w:t xml:space="preserve">G1 + G2 + G3  </w:t>
      </w:r>
      <w:r>
        <w:tab/>
      </w:r>
      <w:r w:rsidR="00B87AAE">
        <w:tab/>
      </w:r>
      <w:r>
        <w:t>1000</w:t>
      </w:r>
    </w:p>
    <w:p w:rsidR="00EF0FD3" w:rsidRDefault="00EF0FD3" w:rsidP="00FD769F"/>
    <w:p w:rsidR="009615BA" w:rsidRDefault="009615BA" w:rsidP="00FD769F"/>
    <w:p w:rsidR="00FD769F" w:rsidRPr="00FD769F" w:rsidRDefault="00FD769F" w:rsidP="0063091E">
      <w:pPr>
        <w:pStyle w:val="Kop3"/>
        <w:numPr>
          <w:ilvl w:val="2"/>
          <w:numId w:val="18"/>
        </w:numPr>
        <w:ind w:left="1120"/>
        <w:rPr>
          <w:rFonts w:cs="Arial"/>
          <w:sz w:val="20"/>
          <w:szCs w:val="20"/>
        </w:rPr>
      </w:pPr>
      <w:bookmarkStart w:id="28" w:name="_Toc456862493"/>
      <w:r w:rsidRPr="00FD769F">
        <w:rPr>
          <w:rFonts w:cs="Arial"/>
          <w:sz w:val="20"/>
          <w:szCs w:val="20"/>
        </w:rPr>
        <w:t>Winnaar</w:t>
      </w:r>
      <w:bookmarkEnd w:id="28"/>
      <w:r w:rsidRPr="00FD769F">
        <w:rPr>
          <w:rFonts w:cs="Arial"/>
          <w:sz w:val="20"/>
          <w:szCs w:val="20"/>
        </w:rPr>
        <w:t xml:space="preserve"> </w:t>
      </w:r>
    </w:p>
    <w:p w:rsidR="00FD769F" w:rsidRDefault="00FD769F" w:rsidP="00FD769F">
      <w:r>
        <w:t xml:space="preserve">De </w:t>
      </w:r>
      <w:r w:rsidR="00C85A06">
        <w:t>vijf</w:t>
      </w:r>
      <w:r w:rsidR="00EF0FD3">
        <w:t xml:space="preserve"> </w:t>
      </w:r>
      <w:r>
        <w:t>inschrijver</w:t>
      </w:r>
      <w:r w:rsidR="006D504E">
        <w:t>s</w:t>
      </w:r>
      <w:r>
        <w:t xml:space="preserve"> die </w:t>
      </w:r>
      <w:r w:rsidR="00EF0FD3">
        <w:t xml:space="preserve">per gemeente </w:t>
      </w:r>
      <w:r>
        <w:t>na optelling van G1, G2</w:t>
      </w:r>
      <w:r w:rsidR="00EF0FD3">
        <w:t xml:space="preserve">, </w:t>
      </w:r>
      <w:r w:rsidR="00C85A06">
        <w:t xml:space="preserve">en G3 </w:t>
      </w:r>
      <w:r w:rsidR="00EF0FD3">
        <w:t xml:space="preserve">de hoogste totaalscore hebben behaald </w:t>
      </w:r>
      <w:r w:rsidR="00C85A06">
        <w:t>krijgen de kwalificatie van preferente aanbieder</w:t>
      </w:r>
      <w:r>
        <w:t xml:space="preserve">. Indien meerdere inschrijvers een gelijke eindscore hebben, dan </w:t>
      </w:r>
      <w:r w:rsidR="00EF0FD3">
        <w:t>gaat de voorkeur uit naar</w:t>
      </w:r>
      <w:r>
        <w:t xml:space="preserve"> de inschrijver met de h</w:t>
      </w:r>
      <w:r w:rsidR="00C85A06">
        <w:t>oogste score op het onderdeel G3</w:t>
      </w:r>
      <w:r>
        <w:t xml:space="preserve">. Indien er dan nog sprake is van gelijke scores, is de inschrijver met </w:t>
      </w:r>
      <w:r w:rsidR="00D76CB1">
        <w:t xml:space="preserve">de hoogste score op onderdeel G2 de winnaar. Is het dan nog gelijk, dan is de score op G1 van doorslag. </w:t>
      </w:r>
      <w:r>
        <w:t>Is er dan nog st</w:t>
      </w:r>
      <w:r w:rsidR="00C85A06">
        <w:t>eed</w:t>
      </w:r>
      <w:r>
        <w:t>s sprake van gelijke scores, zal lo</w:t>
      </w:r>
      <w:r w:rsidR="00413E56">
        <w:t>ting plaatsvinden</w:t>
      </w:r>
      <w:r w:rsidR="000151A4">
        <w:t xml:space="preserve"> door de notaris</w:t>
      </w:r>
      <w:r>
        <w:t>.</w:t>
      </w:r>
    </w:p>
    <w:p w:rsidR="00EF0FD3" w:rsidRDefault="00EF0FD3" w:rsidP="00FD769F"/>
    <w:p w:rsidR="00FD769F" w:rsidRPr="00FD769F" w:rsidRDefault="00FD769F" w:rsidP="0063091E">
      <w:pPr>
        <w:pStyle w:val="Kop3"/>
        <w:numPr>
          <w:ilvl w:val="2"/>
          <w:numId w:val="18"/>
        </w:numPr>
        <w:ind w:left="1120"/>
        <w:rPr>
          <w:rFonts w:cs="Arial"/>
          <w:sz w:val="20"/>
          <w:szCs w:val="20"/>
        </w:rPr>
      </w:pPr>
      <w:bookmarkStart w:id="29" w:name="_Toc456862494"/>
      <w:r w:rsidRPr="00FD769F">
        <w:rPr>
          <w:rFonts w:cs="Arial"/>
          <w:sz w:val="20"/>
          <w:szCs w:val="20"/>
        </w:rPr>
        <w:t>Gunning</w:t>
      </w:r>
      <w:bookmarkEnd w:id="29"/>
    </w:p>
    <w:p w:rsidR="00FD769F" w:rsidRDefault="00FD769F" w:rsidP="00FD769F">
      <w:r>
        <w:t>De formele beslissing aan welke inschrijver</w:t>
      </w:r>
      <w:r w:rsidR="00D76CB1">
        <w:t>s</w:t>
      </w:r>
      <w:r>
        <w:t xml:space="preserve"> de opdrachtgever voornemens is </w:t>
      </w:r>
      <w:r w:rsidR="00413E56">
        <w:t>de kwalificatie van preferente aanbieder te verlenen</w:t>
      </w:r>
      <w:r>
        <w:t>, wordt schriftelijk medegedeeld aan alle inschrijvers. Vanaf dat moment start een periode van 20 kalenderdagen waarin de opdrachtgever geen invulling geeft aan het gunningbesluit en niet tot ondertekening van de overeenkomsten overgaan.</w:t>
      </w:r>
    </w:p>
    <w:p w:rsidR="00FD769F" w:rsidRDefault="00FD769F" w:rsidP="00FD769F">
      <w:r>
        <w:t xml:space="preserve"> </w:t>
      </w:r>
    </w:p>
    <w:p w:rsidR="00FD769F" w:rsidRDefault="00FD769F" w:rsidP="00FD769F">
      <w:r>
        <w:t xml:space="preserve">Afgewezen inschrijvers die bezwaar maken tegen de voorgenomen gunning dienen een civiel kort geding aanhangig te maken tegen de gunningbeslissing vóór het verstrijken van de bezwaartermijn van 20 kalenderdagen. </w:t>
      </w:r>
    </w:p>
    <w:p w:rsidR="00FD769F" w:rsidRDefault="00FD769F" w:rsidP="00FD769F"/>
    <w:p w:rsidR="00FD769F" w:rsidRDefault="00FD769F" w:rsidP="00FD769F">
      <w:r>
        <w:t>Deze termijn van 20 kalenderdagen is een vervaltermijn en eindigt op de 20</w:t>
      </w:r>
      <w:r w:rsidRPr="001D3625">
        <w:rPr>
          <w:vertAlign w:val="superscript"/>
        </w:rPr>
        <w:t>ste</w:t>
      </w:r>
      <w:r>
        <w:t xml:space="preserve"> dag ná de dag van het verzenden van het gunningsbesluit. Het kort geding dient aanhangig gemaakt te worden bij de rechtbank in het Arrondissement Rotterdam. In het belang van een goede en snelle voortgang wordt een ieder die een rechtsmiddel aanwendt dringend verzocht om de opdrachtgever tijdig op de hoogte te stellen van het aanwenden van een rechtsmiddel, bij voorkeur door het opsturen van de kopie dagvaarding. </w:t>
      </w:r>
    </w:p>
    <w:p w:rsidR="00FD769F" w:rsidRDefault="00FD769F" w:rsidP="00FD769F"/>
    <w:p w:rsidR="00FD769F" w:rsidRDefault="00FD769F" w:rsidP="00FD769F">
      <w:r>
        <w:t xml:space="preserve">In verband met de mogelijkheid dat tegen de gunningbeslissing kort geding wordt aangespannen, dienen inschrijvers de inschrijving in ieder geval tenminste 120 kalenderdagen vanaf de dag van opening van de offerte gestand te doen. </w:t>
      </w:r>
    </w:p>
    <w:p w:rsidR="00FD769F" w:rsidRDefault="00FD769F" w:rsidP="00FD769F"/>
    <w:p w:rsidR="00FD769F" w:rsidRDefault="00FD769F" w:rsidP="00FD769F">
      <w:r>
        <w:t>In het geval van het aanhangig gemaakt zijn van een kort geding zal niet worden overgegaan tot gunning van de opdracht, voordat in kort geding vonnis is gewezen, tenzij een zwaarwegend belang onverwijlde gunning gebiedt. Indien na het verstrijken van de termijn van 20 kalenderdagen geen kort geding aanhangig is gemaakt zal de opdracht definitief gegund worden.</w:t>
      </w:r>
    </w:p>
    <w:p w:rsidR="00B260B2" w:rsidRPr="007857B5" w:rsidRDefault="00B260B2" w:rsidP="009D21F3"/>
    <w:p w:rsidR="00B260B2" w:rsidRPr="007857B5" w:rsidRDefault="00B260B2" w:rsidP="0063091E">
      <w:pPr>
        <w:pStyle w:val="Kop2"/>
        <w:numPr>
          <w:ilvl w:val="1"/>
          <w:numId w:val="18"/>
        </w:numPr>
      </w:pPr>
      <w:bookmarkStart w:id="30" w:name="_Toc456862495"/>
      <w:r w:rsidRPr="007857B5">
        <w:t>Raamovereenkomst</w:t>
      </w:r>
      <w:bookmarkEnd w:id="30"/>
    </w:p>
    <w:p w:rsidR="00B260B2" w:rsidRDefault="00B260B2" w:rsidP="001539EB">
      <w:r>
        <w:t>Opdrachtgever</w:t>
      </w:r>
      <w:r w:rsidRPr="007857B5">
        <w:t xml:space="preserve"> zal</w:t>
      </w:r>
      <w:r w:rsidR="00413E56">
        <w:t xml:space="preserve"> raamovereenkomsten </w:t>
      </w:r>
      <w:r w:rsidR="0063322C">
        <w:t>per gemeente</w:t>
      </w:r>
      <w:r w:rsidR="00413E56">
        <w:t xml:space="preserve"> sluiten met alle </w:t>
      </w:r>
      <w:r w:rsidR="00413E56" w:rsidRPr="00777BB2">
        <w:t>aanbieders die aan de vereisten voldoen</w:t>
      </w:r>
      <w:r w:rsidR="0014378F" w:rsidRPr="00777BB2">
        <w:t>.</w:t>
      </w:r>
      <w:r w:rsidRPr="00777BB2">
        <w:t xml:space="preserve"> </w:t>
      </w:r>
      <w:r w:rsidR="0014378F" w:rsidRPr="00777BB2">
        <w:t xml:space="preserve">Aan deze raamovereenkomsten zijn geen budgetten of budgetplafonds gekoppeld. </w:t>
      </w:r>
      <w:r w:rsidRPr="00777BB2">
        <w:t>De raamovereenkomst</w:t>
      </w:r>
      <w:r w:rsidR="006E5A78" w:rsidRPr="00777BB2">
        <w:t xml:space="preserve"> is voor het CJG Capelle aan den IJssel </w:t>
      </w:r>
      <w:r w:rsidRPr="00777BB2">
        <w:t>als</w:t>
      </w:r>
      <w:r w:rsidR="006E5A78" w:rsidRPr="00777BB2">
        <w:t xml:space="preserve"> Bijlage 2 (Raamovereenkomst GB-GGZ 2017 v6.docx)</w:t>
      </w:r>
      <w:r w:rsidRPr="00777BB2">
        <w:t xml:space="preserve"> bij deze offerte aanvraag gevoegd. </w:t>
      </w:r>
      <w:r w:rsidR="006E5A78" w:rsidRPr="00777BB2">
        <w:t xml:space="preserve">Voor Krimpen aan den IJssel zal een soortgelijke raamovereenkomst worden opgesteld. </w:t>
      </w:r>
      <w:r w:rsidRPr="00777BB2">
        <w:t>De</w:t>
      </w:r>
      <w:r w:rsidRPr="007857B5">
        <w:t xml:space="preserve"> </w:t>
      </w:r>
      <w:r w:rsidRPr="007857B5">
        <w:lastRenderedPageBreak/>
        <w:t>nadere opdrachten, oftewel de individuele opdracht voor het verstrekken van zorg aan een individuele cli</w:t>
      </w:r>
      <w:r>
        <w:t>ë</w:t>
      </w:r>
      <w:r w:rsidRPr="007857B5">
        <w:t xml:space="preserve">nt, zullen separaat verstrekt worden. Deze opdrachten zullen worden gegund volgens de voorwaarden zoals deze zijn vastgelegd in de raamovereenkomst. </w:t>
      </w:r>
    </w:p>
    <w:p w:rsidR="001539EB" w:rsidRPr="007857B5" w:rsidRDefault="001539EB" w:rsidP="001539EB"/>
    <w:p w:rsidR="00B260B2" w:rsidRPr="007857B5" w:rsidRDefault="00B260B2" w:rsidP="009D21F3">
      <w:r w:rsidRPr="007857B5">
        <w:t>De ingangsdatum van de ra</w:t>
      </w:r>
      <w:r w:rsidR="00055BD0">
        <w:t>amovereenkomst is 1 januari 2017</w:t>
      </w:r>
      <w:r w:rsidRPr="007857B5">
        <w:t xml:space="preserve"> en heeft</w:t>
      </w:r>
      <w:r>
        <w:t xml:space="preserve"> een looptijd van één (1) jaar. </w:t>
      </w:r>
      <w:r w:rsidR="008706B6">
        <w:t>De raamovereenkomst kan stilzwijgend vijf keer vo</w:t>
      </w:r>
      <w:r w:rsidR="0091627E">
        <w:t>or één jaar worden verlengd</w:t>
      </w:r>
      <w:r w:rsidR="008706B6">
        <w:t xml:space="preserve"> van 1 januari 2018 tot 1 januari 2019, van 1 januari 2019 tot 1 januari 2020</w:t>
      </w:r>
      <w:r w:rsidR="008706B6" w:rsidRPr="00055BD0">
        <w:t xml:space="preserve"> </w:t>
      </w:r>
      <w:r w:rsidR="008706B6">
        <w:t>van 1 januari 2020</w:t>
      </w:r>
      <w:r w:rsidR="008706B6" w:rsidRPr="00055BD0">
        <w:t xml:space="preserve"> tot 1 janu</w:t>
      </w:r>
      <w:r w:rsidR="008706B6">
        <w:t>ari 2021 van 1 januari 2021 tot 1 januari 2022 en van 1 januari 2022 tot 1 januari 2023</w:t>
      </w:r>
      <w:r w:rsidR="008706B6" w:rsidRPr="007857B5">
        <w:t>.</w:t>
      </w:r>
      <w:r w:rsidR="008706B6">
        <w:t xml:space="preserve"> Het contract wordt niet verlengd, indien uiterlijk 3 maanden voorafgaand aan een nieuw kalenderjaar, </w:t>
      </w:r>
      <w:r w:rsidR="00155BCD">
        <w:t xml:space="preserve">een partij de wederpartij hiervan schriftelijk in kennis stelt. </w:t>
      </w:r>
      <w:r>
        <w:t>Z</w:t>
      </w:r>
      <w:r w:rsidRPr="007857B5">
        <w:t xml:space="preserve">onder dat opzegging vereist is, verloopt de overeenkomst </w:t>
      </w:r>
      <w:r w:rsidR="00155BCD">
        <w:t>van rechtswege op 1 januari 2023</w:t>
      </w:r>
      <w:r w:rsidRPr="007857B5">
        <w:t xml:space="preserve">. </w:t>
      </w:r>
    </w:p>
    <w:p w:rsidR="00B260B2" w:rsidRDefault="00B260B2" w:rsidP="009D21F3"/>
    <w:p w:rsidR="00B260B2" w:rsidRDefault="00B260B2" w:rsidP="009D21F3">
      <w:r w:rsidRPr="00BD2692">
        <w:t>Op alle eventuele verlengingen zijn onverkort alle bepalingen en voorwaarden van de raamovereenkomst van toepassing</w:t>
      </w:r>
      <w:r w:rsidRPr="007857B5">
        <w:t>.</w:t>
      </w:r>
      <w:r>
        <w:t xml:space="preserve"> </w:t>
      </w:r>
    </w:p>
    <w:p w:rsidR="00913123" w:rsidRDefault="00913123" w:rsidP="000265F7"/>
    <w:p w:rsidR="00913123" w:rsidRDefault="00913123" w:rsidP="000265F7"/>
    <w:p w:rsidR="00913123" w:rsidRDefault="00913123" w:rsidP="00913123"/>
    <w:p w:rsidR="006F31C5" w:rsidRPr="007857B5" w:rsidRDefault="006F31C5" w:rsidP="0063091E">
      <w:pPr>
        <w:pStyle w:val="Kop1"/>
        <w:numPr>
          <w:ilvl w:val="0"/>
          <w:numId w:val="10"/>
        </w:numPr>
      </w:pPr>
      <w:bookmarkStart w:id="31" w:name="_Toc385323654"/>
      <w:bookmarkStart w:id="32" w:name="_Toc456181913"/>
      <w:bookmarkStart w:id="33" w:name="_Toc456862496"/>
      <w:r w:rsidRPr="007857B5">
        <w:lastRenderedPageBreak/>
        <w:t>Aanbestedingsprocedure algemeen</w:t>
      </w:r>
      <w:bookmarkEnd w:id="31"/>
      <w:bookmarkEnd w:id="32"/>
      <w:bookmarkEnd w:id="33"/>
    </w:p>
    <w:p w:rsidR="006F31C5" w:rsidRPr="007857B5" w:rsidRDefault="006F31C5" w:rsidP="0063091E">
      <w:pPr>
        <w:pStyle w:val="Kop2"/>
        <w:numPr>
          <w:ilvl w:val="1"/>
          <w:numId w:val="11"/>
        </w:numPr>
      </w:pPr>
      <w:bookmarkStart w:id="34" w:name="_Toc385323655"/>
      <w:bookmarkStart w:id="35" w:name="_Toc456181914"/>
      <w:bookmarkStart w:id="36" w:name="_Toc456862497"/>
      <w:r w:rsidRPr="007857B5">
        <w:t>Uitgangspunten</w:t>
      </w:r>
      <w:bookmarkEnd w:id="34"/>
      <w:bookmarkEnd w:id="35"/>
      <w:bookmarkEnd w:id="36"/>
    </w:p>
    <w:p w:rsidR="006F31C5" w:rsidRPr="007857B5" w:rsidRDefault="006F31C5" w:rsidP="0063091E">
      <w:pPr>
        <w:pStyle w:val="Kop3"/>
        <w:numPr>
          <w:ilvl w:val="2"/>
          <w:numId w:val="11"/>
        </w:numPr>
      </w:pPr>
      <w:bookmarkStart w:id="37" w:name="_Toc385323656"/>
      <w:bookmarkStart w:id="38" w:name="_Toc456181915"/>
      <w:bookmarkStart w:id="39" w:name="_Toc456862498"/>
      <w:r w:rsidRPr="007857B5">
        <w:t>Algemeen</w:t>
      </w:r>
      <w:bookmarkEnd w:id="37"/>
      <w:bookmarkEnd w:id="38"/>
      <w:bookmarkEnd w:id="39"/>
    </w:p>
    <w:p w:rsidR="006F31C5" w:rsidRDefault="006F31C5" w:rsidP="006F31C5">
      <w:r w:rsidRPr="007857B5">
        <w:t xml:space="preserve">Deze aanbestedingsprocedure heeft betrekking op een B-dienst zoals vermeld in 2.2.2.4 Aanbestedingswet 2012. </w:t>
      </w:r>
    </w:p>
    <w:p w:rsidR="006F31C5" w:rsidRPr="007857B5" w:rsidRDefault="006F31C5" w:rsidP="006F31C5">
      <w:r w:rsidRPr="007857B5">
        <w:t xml:space="preserve">Op de aanbestedingsprocedure is Nederlands recht van toepassing. In geval van geschillen is de rechtbank Rotterdam bevoegd. Alle correspondentie en elk overleg met betrekking tot deze aanbestedingsprocedure dient in de Nederlandse taal te worden gevoerd. Certificaten, die als bewijsmiddelen zoals bedoeld in </w:t>
      </w:r>
      <w:r w:rsidRPr="00777BB2">
        <w:t xml:space="preserve">paragraaf </w:t>
      </w:r>
      <w:r w:rsidR="00777BB2" w:rsidRPr="00777BB2">
        <w:t>3.3.3</w:t>
      </w:r>
      <w:r w:rsidRPr="00777BB2">
        <w:t xml:space="preserve"> dienen</w:t>
      </w:r>
      <w:r w:rsidRPr="007857B5">
        <w:t xml:space="preserve"> te worden overgelegd, mogen ook in het Engels zijn gesteld. Alle door </w:t>
      </w:r>
      <w:r>
        <w:t>Opdrachtnemer</w:t>
      </w:r>
      <w:r w:rsidRPr="007857B5">
        <w:t xml:space="preserve">s op te stellen documentatie in het kader van deze aanbestedingsprocedure dient in de Nederlandse taal te zijn opgesteld. </w:t>
      </w:r>
    </w:p>
    <w:p w:rsidR="006F31C5" w:rsidRPr="007857B5" w:rsidRDefault="006F31C5" w:rsidP="0063091E">
      <w:pPr>
        <w:pStyle w:val="Kop3"/>
        <w:numPr>
          <w:ilvl w:val="2"/>
          <w:numId w:val="11"/>
        </w:numPr>
      </w:pPr>
      <w:bookmarkStart w:id="40" w:name="_Toc385323657"/>
      <w:bookmarkStart w:id="41" w:name="_Toc456181916"/>
      <w:bookmarkStart w:id="42" w:name="_Toc456862499"/>
      <w:r w:rsidRPr="007857B5">
        <w:t>Voorbehoud</w:t>
      </w:r>
      <w:bookmarkEnd w:id="40"/>
      <w:bookmarkEnd w:id="41"/>
      <w:bookmarkEnd w:id="42"/>
    </w:p>
    <w:p w:rsidR="006F31C5" w:rsidRDefault="006F31C5" w:rsidP="006F31C5">
      <w:pPr>
        <w:rPr>
          <w:rFonts w:cs="Arial"/>
          <w:szCs w:val="20"/>
        </w:rPr>
      </w:pPr>
      <w:r w:rsidRPr="007857B5">
        <w:rPr>
          <w:rFonts w:cs="Arial"/>
          <w:szCs w:val="20"/>
        </w:rPr>
        <w:t xml:space="preserve">Gunning </w:t>
      </w:r>
      <w:r w:rsidRPr="007857B5">
        <w:t xml:space="preserve">van de raamovereenkomst </w:t>
      </w:r>
      <w:r w:rsidRPr="007857B5">
        <w:rPr>
          <w:rFonts w:cs="Arial"/>
          <w:szCs w:val="20"/>
        </w:rPr>
        <w:t xml:space="preserve">is onderhevig aan bestuurlijke goedkeuring en is mede afhankelijk van </w:t>
      </w:r>
      <w:r>
        <w:rPr>
          <w:rFonts w:cs="Arial"/>
          <w:szCs w:val="20"/>
        </w:rPr>
        <w:t>het macrobudget</w:t>
      </w:r>
      <w:r w:rsidRPr="007857B5">
        <w:rPr>
          <w:rFonts w:cs="Arial"/>
          <w:szCs w:val="20"/>
        </w:rPr>
        <w:t xml:space="preserve">, overkomst van persoonsgegevens, eventuele wijzigingen van wetgeving in de Staten Generaal en goedkeuring van het bestuur van de </w:t>
      </w:r>
      <w:r>
        <w:rPr>
          <w:rFonts w:cs="Arial"/>
          <w:szCs w:val="20"/>
        </w:rPr>
        <w:t>opdrachtgever</w:t>
      </w:r>
      <w:r w:rsidRPr="007857B5">
        <w:rPr>
          <w:rFonts w:cs="Arial"/>
          <w:szCs w:val="20"/>
        </w:rPr>
        <w:t xml:space="preserve"> bij de vaststelling van </w:t>
      </w:r>
      <w:r>
        <w:rPr>
          <w:rFonts w:cs="Arial"/>
          <w:szCs w:val="20"/>
        </w:rPr>
        <w:t xml:space="preserve">gemeentelijke beleidsplan, Verordening en </w:t>
      </w:r>
      <w:r w:rsidRPr="007857B5">
        <w:rPr>
          <w:rFonts w:cs="Arial"/>
          <w:szCs w:val="20"/>
        </w:rPr>
        <w:t xml:space="preserve">begroting 2015. De </w:t>
      </w:r>
      <w:r>
        <w:rPr>
          <w:rFonts w:cs="Arial"/>
          <w:szCs w:val="20"/>
        </w:rPr>
        <w:t>opdrachtgever</w:t>
      </w:r>
      <w:r w:rsidRPr="007857B5">
        <w:rPr>
          <w:rFonts w:cs="Arial"/>
          <w:szCs w:val="20"/>
        </w:rPr>
        <w:t xml:space="preserve"> behoudt zich hierdoor het recht voor niet tot gunning over te gaan, de inhoud van dit inkoopdocument inclusief haar bijlagen te wijzigen en/of de aanbestedingsprocedure eenzijdig te beëindigen. </w:t>
      </w:r>
      <w:r>
        <w:rPr>
          <w:rFonts w:cs="Arial"/>
          <w:szCs w:val="20"/>
        </w:rPr>
        <w:t>Opdrachtnemer</w:t>
      </w:r>
      <w:r w:rsidRPr="007857B5">
        <w:rPr>
          <w:rFonts w:cs="Arial"/>
          <w:szCs w:val="20"/>
        </w:rPr>
        <w:t xml:space="preserve">s worden hierover dan schriftelijk bericht. </w:t>
      </w:r>
      <w:r>
        <w:rPr>
          <w:rFonts w:cs="Arial"/>
          <w:szCs w:val="20"/>
        </w:rPr>
        <w:t>Opdrachtnemer</w:t>
      </w:r>
      <w:r w:rsidRPr="007857B5">
        <w:rPr>
          <w:rFonts w:cs="Arial"/>
          <w:szCs w:val="20"/>
        </w:rPr>
        <w:t xml:space="preserve">s hebben als dan geen recht op enigerlei vergoeding. </w:t>
      </w:r>
    </w:p>
    <w:p w:rsidR="006F31C5" w:rsidRPr="007857B5" w:rsidRDefault="006F31C5" w:rsidP="0063091E">
      <w:pPr>
        <w:pStyle w:val="Kop3"/>
        <w:numPr>
          <w:ilvl w:val="2"/>
          <w:numId w:val="11"/>
        </w:numPr>
      </w:pPr>
      <w:bookmarkStart w:id="43" w:name="_Toc385323658"/>
      <w:bookmarkStart w:id="44" w:name="_Toc456181917"/>
      <w:bookmarkStart w:id="45" w:name="_Toc456862500"/>
      <w:r w:rsidRPr="007857B5">
        <w:t>Geen kostenvergoeding</w:t>
      </w:r>
      <w:bookmarkEnd w:id="43"/>
      <w:bookmarkEnd w:id="44"/>
      <w:bookmarkEnd w:id="45"/>
    </w:p>
    <w:p w:rsidR="006F31C5" w:rsidRPr="007857B5" w:rsidRDefault="006F31C5" w:rsidP="006F31C5">
      <w:r w:rsidRPr="007857B5">
        <w:t xml:space="preserve">Door de </w:t>
      </w:r>
      <w:r>
        <w:rPr>
          <w:rFonts w:cs="Arial"/>
          <w:szCs w:val="20"/>
        </w:rPr>
        <w:t>opdrachtgever</w:t>
      </w:r>
      <w:r w:rsidRPr="007857B5">
        <w:rPr>
          <w:rFonts w:cs="Arial"/>
          <w:szCs w:val="20"/>
        </w:rPr>
        <w:t xml:space="preserve"> </w:t>
      </w:r>
      <w:r w:rsidRPr="007857B5">
        <w:t xml:space="preserve">worden geen kosten vergoed inzake het uitbrengen van de offerte.  Correspondentie en ontvangen offertes zullen na afloop niet aan de </w:t>
      </w:r>
      <w:r>
        <w:t>Opdrachtnemer</w:t>
      </w:r>
      <w:r w:rsidRPr="007857B5">
        <w:t xml:space="preserve">s worden geretourneerd. </w:t>
      </w:r>
    </w:p>
    <w:p w:rsidR="006F31C5" w:rsidRPr="007857B5" w:rsidRDefault="006F31C5" w:rsidP="0063091E">
      <w:pPr>
        <w:pStyle w:val="Kop3"/>
        <w:numPr>
          <w:ilvl w:val="2"/>
          <w:numId w:val="11"/>
        </w:numPr>
      </w:pPr>
      <w:bookmarkStart w:id="46" w:name="_Toc385323659"/>
      <w:bookmarkStart w:id="47" w:name="_Toc456181918"/>
      <w:bookmarkStart w:id="48" w:name="_Toc456862501"/>
      <w:r w:rsidRPr="007857B5">
        <w:t>Akkoord</w:t>
      </w:r>
      <w:bookmarkEnd w:id="46"/>
      <w:bookmarkEnd w:id="47"/>
      <w:bookmarkEnd w:id="48"/>
    </w:p>
    <w:p w:rsidR="006F31C5" w:rsidRPr="007857B5" w:rsidRDefault="006F31C5" w:rsidP="006F31C5">
      <w:r w:rsidRPr="007857B5">
        <w:t xml:space="preserve">De </w:t>
      </w:r>
      <w:r>
        <w:t>Opdrachtnemer</w:t>
      </w:r>
      <w:r w:rsidRPr="007857B5">
        <w:t xml:space="preserve"> geeft met het indienen van een offerte aan dat h</w:t>
      </w:r>
      <w:r>
        <w:t>ij instemt met de inhoud van deze</w:t>
      </w:r>
      <w:r w:rsidRPr="007857B5">
        <w:t xml:space="preserve"> </w:t>
      </w:r>
      <w:r>
        <w:t>offerte aanvraag</w:t>
      </w:r>
      <w:r w:rsidRPr="007857B5">
        <w:t xml:space="preserve"> </w:t>
      </w:r>
      <w:r>
        <w:t>inclusief de bij deze</w:t>
      </w:r>
      <w:r w:rsidRPr="007857B5">
        <w:t xml:space="preserve"> </w:t>
      </w:r>
      <w:r>
        <w:t>offerte aanvraag</w:t>
      </w:r>
      <w:r w:rsidRPr="007857B5">
        <w:t xml:space="preserve"> behorende bijlagen/formulieren en de overige aanbestedingsdocumentatie.</w:t>
      </w:r>
    </w:p>
    <w:p w:rsidR="006F31C5" w:rsidRPr="007857B5" w:rsidRDefault="006F31C5" w:rsidP="0063091E">
      <w:pPr>
        <w:pStyle w:val="Kop3"/>
        <w:numPr>
          <w:ilvl w:val="2"/>
          <w:numId w:val="11"/>
        </w:numPr>
      </w:pPr>
      <w:bookmarkStart w:id="49" w:name="_Toc382314913"/>
      <w:bookmarkStart w:id="50" w:name="_Toc385323660"/>
      <w:bookmarkStart w:id="51" w:name="_Toc456181919"/>
      <w:bookmarkStart w:id="52" w:name="_Toc456862502"/>
      <w:r w:rsidRPr="007857B5">
        <w:t>Geen eigen voorwaarden</w:t>
      </w:r>
      <w:bookmarkEnd w:id="49"/>
      <w:bookmarkEnd w:id="50"/>
      <w:bookmarkEnd w:id="51"/>
      <w:bookmarkEnd w:id="52"/>
      <w:r w:rsidRPr="007857B5">
        <w:t xml:space="preserve"> </w:t>
      </w:r>
    </w:p>
    <w:p w:rsidR="006F31C5" w:rsidRPr="007857B5" w:rsidRDefault="006F31C5" w:rsidP="006F31C5">
      <w:r w:rsidRPr="007857B5">
        <w:t xml:space="preserve">De </w:t>
      </w:r>
      <w:r>
        <w:t>Opdrachtnemer</w:t>
      </w:r>
      <w:r w:rsidRPr="007857B5">
        <w:t xml:space="preserve"> mag geen eigen voorwaarden verbinden aan zijn offerte. Een offerte waaraan voorwaarden van de </w:t>
      </w:r>
      <w:r>
        <w:t>Opdrachtnemer zijn verbonden zal</w:t>
      </w:r>
      <w:r w:rsidRPr="007857B5">
        <w:t xml:space="preserve"> ongeldig worden verklaard en daardoor niet voor gunning in aanmerking komen.</w:t>
      </w:r>
    </w:p>
    <w:p w:rsidR="006F31C5" w:rsidRPr="007857B5" w:rsidRDefault="006F31C5" w:rsidP="0063091E">
      <w:pPr>
        <w:pStyle w:val="Kop3"/>
        <w:numPr>
          <w:ilvl w:val="2"/>
          <w:numId w:val="11"/>
        </w:numPr>
      </w:pPr>
      <w:bookmarkStart w:id="53" w:name="_Toc385323661"/>
      <w:bookmarkStart w:id="54" w:name="_Toc456181920"/>
      <w:bookmarkStart w:id="55" w:name="_Toc456862503"/>
      <w:r w:rsidRPr="007857B5">
        <w:t>Vertrouwelijkheid</w:t>
      </w:r>
      <w:bookmarkEnd w:id="53"/>
      <w:bookmarkEnd w:id="54"/>
      <w:bookmarkEnd w:id="55"/>
    </w:p>
    <w:p w:rsidR="006F31C5" w:rsidRPr="007857B5" w:rsidRDefault="006F31C5" w:rsidP="006F31C5">
      <w:r w:rsidRPr="007857B5">
        <w:t xml:space="preserve">Voor zover het gegevens betreft die niet zijn gepubliceerd, worden </w:t>
      </w:r>
      <w:r>
        <w:t>Opdrachtnemer</w:t>
      </w:r>
      <w:r w:rsidRPr="007857B5">
        <w:t xml:space="preserve">s geacht de aan hen in het kader van deze aanbestedingsprocedure aldus verstrekte gegevens vertrouwelijk te behandelen en slechts aan diegenen te tonen die voor het uitbrengen van de offerte van de inhoud daarvan kennis moeten nemen. </w:t>
      </w:r>
      <w:r>
        <w:t>Opdrachtnemer</w:t>
      </w:r>
      <w:r w:rsidRPr="007857B5">
        <w:t xml:space="preserve">s dienen deze vertrouwelijkheid ook te bewaren wanneer de offerte niet tot de totstandkoming van een raamovereenkomst leidt. </w:t>
      </w:r>
    </w:p>
    <w:p w:rsidR="006F31C5" w:rsidRPr="007857B5" w:rsidRDefault="006F31C5" w:rsidP="006F31C5"/>
    <w:p w:rsidR="006F31C5" w:rsidRPr="007857B5" w:rsidRDefault="006F31C5" w:rsidP="006F31C5">
      <w:r w:rsidRPr="007857B5">
        <w:t xml:space="preserve">Alle door de </w:t>
      </w:r>
      <w:r>
        <w:t>Opdrachtnemer</w:t>
      </w:r>
      <w:r w:rsidRPr="007857B5">
        <w:t xml:space="preserve">s ingediende offertes zullen door de </w:t>
      </w:r>
      <w:r>
        <w:t>opdrachtgever</w:t>
      </w:r>
      <w:r w:rsidRPr="007857B5">
        <w:t xml:space="preserve"> met de grootst mogelijke zorgvuldigheid in het kader van de vertrouwelijkheid worden behandeld.</w:t>
      </w:r>
    </w:p>
    <w:p w:rsidR="006F31C5" w:rsidRPr="007857B5" w:rsidRDefault="006F31C5" w:rsidP="006F31C5"/>
    <w:p w:rsidR="006F31C5" w:rsidRPr="007857B5" w:rsidRDefault="006F31C5" w:rsidP="006F31C5">
      <w:pPr>
        <w:rPr>
          <w:i/>
        </w:rPr>
      </w:pPr>
      <w:r w:rsidRPr="007857B5">
        <w:rPr>
          <w:i/>
        </w:rPr>
        <w:t xml:space="preserve">Gedurende de looptijd van de aanbestedingsprocedure is het niet toegestaan andere medewerkers van de </w:t>
      </w:r>
      <w:r>
        <w:rPr>
          <w:i/>
        </w:rPr>
        <w:t>opdrachtgever</w:t>
      </w:r>
      <w:r w:rsidRPr="007857B5">
        <w:rPr>
          <w:i/>
        </w:rPr>
        <w:t xml:space="preserve"> dan de in paragraaf </w:t>
      </w:r>
      <w:r w:rsidR="00777BB2">
        <w:rPr>
          <w:i/>
        </w:rPr>
        <w:t xml:space="preserve">2.2 </w:t>
      </w:r>
      <w:r w:rsidRPr="007857B5">
        <w:rPr>
          <w:i/>
        </w:rPr>
        <w:t>genoemde contactpersoon in het kader van deze aanbestedingsprocedure te benaderen. Elke beïnvloeding (inclusief alle handelingen die zo uitgelegd kunnen worden), op welke manier dan ook, van bij de aanbestedingsprocedure betrokken medewerk(st)</w:t>
      </w:r>
      <w:proofErr w:type="spellStart"/>
      <w:r w:rsidRPr="007857B5">
        <w:rPr>
          <w:i/>
        </w:rPr>
        <w:t>ers</w:t>
      </w:r>
      <w:proofErr w:type="spellEnd"/>
      <w:r w:rsidRPr="007857B5">
        <w:rPr>
          <w:i/>
        </w:rPr>
        <w:t xml:space="preserve"> van de </w:t>
      </w:r>
      <w:r>
        <w:rPr>
          <w:i/>
        </w:rPr>
        <w:t>opdrachtgever</w:t>
      </w:r>
      <w:r w:rsidRPr="007857B5">
        <w:rPr>
          <w:i/>
        </w:rPr>
        <w:t xml:space="preserve"> kan tot uitsluiting van deelname aan de aanbestedingsprocedure leiden.</w:t>
      </w:r>
    </w:p>
    <w:p w:rsidR="006F31C5" w:rsidRPr="007857B5" w:rsidRDefault="006F31C5" w:rsidP="0063091E">
      <w:pPr>
        <w:pStyle w:val="Kop3"/>
        <w:numPr>
          <w:ilvl w:val="2"/>
          <w:numId w:val="11"/>
        </w:numPr>
      </w:pPr>
      <w:bookmarkStart w:id="56" w:name="_Toc385323662"/>
      <w:bookmarkStart w:id="57" w:name="_Toc456181921"/>
      <w:bookmarkStart w:id="58" w:name="_Toc456862504"/>
      <w:r w:rsidRPr="007857B5">
        <w:lastRenderedPageBreak/>
        <w:t>Op te nemen gegevens</w:t>
      </w:r>
      <w:bookmarkEnd w:id="56"/>
      <w:bookmarkEnd w:id="57"/>
      <w:bookmarkEnd w:id="58"/>
    </w:p>
    <w:p w:rsidR="006F31C5" w:rsidRPr="007857B5" w:rsidRDefault="006F31C5" w:rsidP="006F31C5">
      <w:r w:rsidRPr="007857B5">
        <w:t xml:space="preserve">De informatie in de offerte dient te worden beperkt tot die informatie die voor deze aanbestedingsprocedure vereist is. Additionele informatie (zoals brochures e.d.) worden niet op prijs gesteld. De </w:t>
      </w:r>
      <w:r>
        <w:t>Opdrachtnemer</w:t>
      </w:r>
      <w:r w:rsidRPr="007857B5">
        <w:t xml:space="preserve"> dient zich bewust te zijn van het feit dat de offerte wordt beoordeeld op het voldoen aan de geschiktheidseisen en kwalitatieve aspecten en niet op de omvang.</w:t>
      </w:r>
    </w:p>
    <w:p w:rsidR="006F31C5" w:rsidRPr="007857B5" w:rsidRDefault="006F31C5" w:rsidP="0063091E">
      <w:pPr>
        <w:pStyle w:val="Kop3"/>
        <w:numPr>
          <w:ilvl w:val="2"/>
          <w:numId w:val="11"/>
        </w:numPr>
      </w:pPr>
      <w:bookmarkStart w:id="59" w:name="_Toc385323663"/>
      <w:bookmarkStart w:id="60" w:name="_Toc456181922"/>
      <w:bookmarkStart w:id="61" w:name="_Toc456862505"/>
      <w:r w:rsidRPr="007857B5">
        <w:t>Varianten</w:t>
      </w:r>
      <w:bookmarkEnd w:id="59"/>
      <w:bookmarkEnd w:id="60"/>
      <w:bookmarkEnd w:id="61"/>
    </w:p>
    <w:p w:rsidR="006F31C5" w:rsidRPr="007857B5" w:rsidRDefault="006F31C5" w:rsidP="006F31C5">
      <w:r w:rsidRPr="007857B5">
        <w:t xml:space="preserve">Varianten zijn door de </w:t>
      </w:r>
      <w:r>
        <w:t>opdrachtgever</w:t>
      </w:r>
      <w:r w:rsidRPr="007857B5">
        <w:t xml:space="preserve"> niet beschreven. Varianten van de </w:t>
      </w:r>
      <w:r>
        <w:t>Opdrachtnemer</w:t>
      </w:r>
      <w:r w:rsidRPr="007857B5">
        <w:t>s zijn niet toegestaan, worden niet in behandeling genomen en als niet gedaan beschouwd.</w:t>
      </w:r>
    </w:p>
    <w:p w:rsidR="006F31C5" w:rsidRPr="007857B5" w:rsidRDefault="006F31C5" w:rsidP="0063091E">
      <w:pPr>
        <w:pStyle w:val="Kop3"/>
        <w:numPr>
          <w:ilvl w:val="2"/>
          <w:numId w:val="11"/>
        </w:numPr>
      </w:pPr>
      <w:r w:rsidRPr="007857B5">
        <w:t xml:space="preserve"> </w:t>
      </w:r>
      <w:bookmarkStart w:id="62" w:name="_Toc456181923"/>
      <w:bookmarkStart w:id="63" w:name="_Toc388442881"/>
      <w:bookmarkStart w:id="64" w:name="_Toc456862506"/>
      <w:r w:rsidRPr="007857B5">
        <w:t>Inschrijvers, samenwerking en beroep op derden</w:t>
      </w:r>
      <w:bookmarkEnd w:id="62"/>
      <w:bookmarkEnd w:id="64"/>
    </w:p>
    <w:bookmarkEnd w:id="63"/>
    <w:p w:rsidR="006F31C5" w:rsidRPr="007857B5" w:rsidRDefault="006F31C5" w:rsidP="006F31C5">
      <w:pPr>
        <w:rPr>
          <w:b/>
          <w:u w:val="single"/>
        </w:rPr>
      </w:pPr>
      <w:r w:rsidRPr="007857B5">
        <w:rPr>
          <w:b/>
          <w:u w:val="single"/>
        </w:rPr>
        <w:t>Inschrijvers</w:t>
      </w:r>
    </w:p>
    <w:p w:rsidR="006F31C5" w:rsidRPr="007857B5" w:rsidRDefault="006F31C5" w:rsidP="006F31C5"/>
    <w:p w:rsidR="006F31C5" w:rsidRPr="007857B5" w:rsidRDefault="006F31C5" w:rsidP="006F31C5">
      <w:r>
        <w:t>Opdrachtnemers</w:t>
      </w:r>
      <w:r w:rsidRPr="007857B5">
        <w:t xml:space="preserve"> kunnen zich in het kader van deze aanbestedingsprocedure inschrijven, waarbij onderscheid wordt gemaakt tussen de volgende twee vormen van Inschrijving:</w:t>
      </w:r>
    </w:p>
    <w:p w:rsidR="006F31C5" w:rsidRPr="007857B5" w:rsidRDefault="006F31C5" w:rsidP="006F31C5">
      <w:pPr>
        <w:pStyle w:val="RptStandaard"/>
        <w:jc w:val="both"/>
      </w:pPr>
    </w:p>
    <w:p w:rsidR="006F31C5" w:rsidRDefault="006F31C5" w:rsidP="0063091E">
      <w:pPr>
        <w:numPr>
          <w:ilvl w:val="0"/>
          <w:numId w:val="14"/>
        </w:numPr>
      </w:pPr>
      <w:r w:rsidRPr="007857B5">
        <w:t xml:space="preserve">Een </w:t>
      </w:r>
      <w:r>
        <w:t>Opdrachtnemer</w:t>
      </w:r>
      <w:r w:rsidRPr="007857B5">
        <w:t xml:space="preserve"> kan zich zelfstandig inschrijven op de Opdracht. Deze individuele Inschrijver is, indien de </w:t>
      </w:r>
      <w:r>
        <w:t>opdrachtgever</w:t>
      </w:r>
      <w:r w:rsidRPr="007857B5">
        <w:t xml:space="preserve"> besluit een raamovereenkomst met hem aan te gaan, (als enige) de contractpartner van de </w:t>
      </w:r>
      <w:r>
        <w:t>opdrachtgever</w:t>
      </w:r>
      <w:r w:rsidRPr="007857B5">
        <w:t xml:space="preserve">; </w:t>
      </w:r>
    </w:p>
    <w:p w:rsidR="006F31C5" w:rsidRPr="007857B5" w:rsidRDefault="006F31C5" w:rsidP="0063091E">
      <w:pPr>
        <w:numPr>
          <w:ilvl w:val="0"/>
          <w:numId w:val="14"/>
        </w:numPr>
      </w:pPr>
      <w:r w:rsidRPr="007857B5">
        <w:t xml:space="preserve">Twee of meer </w:t>
      </w:r>
      <w:r>
        <w:t>Opdrachtnemer</w:t>
      </w:r>
      <w:r w:rsidRPr="007857B5">
        <w:t xml:space="preserve">s kunnen zich gezamenlijk als Combinatie inschrijven op de Opdracht, waarbij alle aan de Combinatie deelnemende </w:t>
      </w:r>
      <w:proofErr w:type="spellStart"/>
      <w:r w:rsidRPr="007857B5">
        <w:t>Combinanten</w:t>
      </w:r>
      <w:proofErr w:type="spellEnd"/>
      <w:r w:rsidRPr="007857B5">
        <w:t xml:space="preserve"> contractpartner van de </w:t>
      </w:r>
      <w:r>
        <w:t>opdrachtgever</w:t>
      </w:r>
      <w:r w:rsidRPr="007857B5">
        <w:t xml:space="preserve"> worden en zij ieder hoofdelijke aansprakelijkheid aanvaarden. Een Combinatie geldt als één Inschrijver. Alle aan een Combinatie deelnemende </w:t>
      </w:r>
      <w:proofErr w:type="spellStart"/>
      <w:r w:rsidRPr="007857B5">
        <w:t>Combinanten</w:t>
      </w:r>
      <w:proofErr w:type="spellEnd"/>
      <w:r w:rsidRPr="007857B5">
        <w:t xml:space="preserve"> dienen de in deze aanbestedingsprocedure voor de toetsing van de geschiktheid gevraagde informatie te overleggen en (conform de uitwerking in deze aanbestedingsdocumenten) aan de gestelde eisen te voldoen. De </w:t>
      </w:r>
      <w:r>
        <w:t>opdrachtgever</w:t>
      </w:r>
      <w:r w:rsidRPr="007857B5">
        <w:t xml:space="preserve"> verlangt dat de Combinatie de rechtsvorm van een Vennootschap onder Firma (</w:t>
      </w:r>
      <w:proofErr w:type="spellStart"/>
      <w:r w:rsidRPr="007857B5">
        <w:t>v.o.f.</w:t>
      </w:r>
      <w:proofErr w:type="spellEnd"/>
      <w:r w:rsidRPr="007857B5">
        <w:t xml:space="preserve">) aanneemt indien de </w:t>
      </w:r>
      <w:r>
        <w:t>opdrachtgever</w:t>
      </w:r>
      <w:r w:rsidRPr="007857B5">
        <w:t xml:space="preserve"> besluit een Raamovereenkomst met de desbetreffende Combinatie (</w:t>
      </w:r>
      <w:proofErr w:type="spellStart"/>
      <w:r w:rsidRPr="007857B5">
        <w:t>v.o.f.</w:t>
      </w:r>
      <w:proofErr w:type="spellEnd"/>
      <w:r w:rsidRPr="007857B5">
        <w:t>) aan te gaan.</w:t>
      </w:r>
    </w:p>
    <w:p w:rsidR="006F31C5" w:rsidRPr="007857B5" w:rsidRDefault="006F31C5" w:rsidP="006F31C5">
      <w:pPr>
        <w:jc w:val="both"/>
      </w:pPr>
    </w:p>
    <w:p w:rsidR="006F31C5" w:rsidRPr="007857B5" w:rsidRDefault="006F31C5" w:rsidP="006F31C5">
      <w:r w:rsidRPr="007857B5">
        <w:t xml:space="preserve">Een </w:t>
      </w:r>
      <w:r>
        <w:t>opdrachtnemer</w:t>
      </w:r>
      <w:r w:rsidRPr="007857B5">
        <w:t xml:space="preserve"> kan zich maximaal éénmaal inschrijven op de </w:t>
      </w:r>
      <w:r>
        <w:t>o</w:t>
      </w:r>
      <w:r w:rsidRPr="007857B5">
        <w:t xml:space="preserve">pdracht, dus hetzij zelfstandig, hetzij als </w:t>
      </w:r>
      <w:proofErr w:type="spellStart"/>
      <w:r>
        <w:t>c</w:t>
      </w:r>
      <w:r w:rsidRPr="007857B5">
        <w:t>ombinant</w:t>
      </w:r>
      <w:proofErr w:type="spellEnd"/>
      <w:r w:rsidRPr="007857B5">
        <w:t xml:space="preserve">. </w:t>
      </w:r>
      <w:r>
        <w:t>O</w:t>
      </w:r>
      <w:r w:rsidRPr="007857B5">
        <w:t>ndernemingen van hetzelfde concern worden in dit verband in deze aanbestedingsprocedure als dezelfde onderneming/</w:t>
      </w:r>
      <w:r>
        <w:t xml:space="preserve">opdrachtnemer </w:t>
      </w:r>
      <w:r w:rsidRPr="007857B5">
        <w:t xml:space="preserve">beschouwd, tenzij zij naar het oordeel van de </w:t>
      </w:r>
      <w:r>
        <w:t>opdrachtgever</w:t>
      </w:r>
      <w:r w:rsidRPr="007857B5">
        <w:t xml:space="preserve"> voldoende kunnen aantonen dat de afzonderlijke inschrijvingen vanuit diezelfde onderneming onafhankelijk van elkaar tot stand zijn gekomen en er geen vervalsing van de mededinging kan hebben plaatsgevonden. Een Inschrijver of </w:t>
      </w:r>
      <w:proofErr w:type="spellStart"/>
      <w:r>
        <w:t>c</w:t>
      </w:r>
      <w:r w:rsidRPr="007857B5">
        <w:t>ombinant</w:t>
      </w:r>
      <w:proofErr w:type="spellEnd"/>
      <w:r w:rsidRPr="007857B5">
        <w:t xml:space="preserve"> kan niet tevens onderaannemer of </w:t>
      </w:r>
      <w:proofErr w:type="spellStart"/>
      <w:r>
        <w:t>c</w:t>
      </w:r>
      <w:r w:rsidRPr="007857B5">
        <w:t>ombinant</w:t>
      </w:r>
      <w:proofErr w:type="spellEnd"/>
      <w:r w:rsidRPr="007857B5">
        <w:t xml:space="preserve"> van een andere </w:t>
      </w:r>
      <w:r>
        <w:t>i</w:t>
      </w:r>
      <w:r w:rsidRPr="007857B5">
        <w:t xml:space="preserve">nschrijver of </w:t>
      </w:r>
      <w:r>
        <w:t>c</w:t>
      </w:r>
      <w:r w:rsidRPr="007857B5">
        <w:t xml:space="preserve">ombinatie zijn. </w:t>
      </w:r>
    </w:p>
    <w:p w:rsidR="006F31C5" w:rsidRPr="007857B5" w:rsidRDefault="006F31C5" w:rsidP="006F31C5">
      <w:pPr>
        <w:pStyle w:val="Kop4"/>
        <w:numPr>
          <w:ilvl w:val="0"/>
          <w:numId w:val="0"/>
        </w:numPr>
        <w:jc w:val="both"/>
        <w:rPr>
          <w:u w:val="single"/>
        </w:rPr>
      </w:pPr>
      <w:bookmarkStart w:id="65" w:name="_Toc216757243"/>
      <w:bookmarkStart w:id="66" w:name="_Ref216851352"/>
      <w:bookmarkStart w:id="67" w:name="_Ref216858945"/>
      <w:bookmarkStart w:id="68" w:name="_Ref216859175"/>
      <w:bookmarkStart w:id="69" w:name="_Ref349757795"/>
      <w:bookmarkStart w:id="70" w:name="_Ref349757825"/>
      <w:bookmarkStart w:id="71" w:name="_Toc362878489"/>
      <w:r w:rsidRPr="007857B5">
        <w:rPr>
          <w:u w:val="single"/>
        </w:rPr>
        <w:t>Inschrijvers en beroep op derden ten behoeve van de Inschrijving</w:t>
      </w:r>
      <w:bookmarkEnd w:id="65"/>
      <w:bookmarkEnd w:id="66"/>
      <w:bookmarkEnd w:id="67"/>
      <w:bookmarkEnd w:id="68"/>
      <w:bookmarkEnd w:id="69"/>
      <w:bookmarkEnd w:id="70"/>
      <w:bookmarkEnd w:id="71"/>
      <w:r w:rsidRPr="007857B5">
        <w:rPr>
          <w:u w:val="single"/>
        </w:rPr>
        <w:t xml:space="preserve"> </w:t>
      </w:r>
    </w:p>
    <w:p w:rsidR="006F31C5" w:rsidRPr="007857B5" w:rsidRDefault="006F31C5" w:rsidP="006F31C5">
      <w:r w:rsidRPr="007857B5">
        <w:t xml:space="preserve">Voor zowel een zelfstandige </w:t>
      </w:r>
      <w:r>
        <w:t>i</w:t>
      </w:r>
      <w:r w:rsidRPr="007857B5">
        <w:t xml:space="preserve">nschrijver als een </w:t>
      </w:r>
      <w:r>
        <w:t>i</w:t>
      </w:r>
      <w:r w:rsidRPr="007857B5">
        <w:t xml:space="preserve">nschrijver die een </w:t>
      </w:r>
      <w:r>
        <w:t>c</w:t>
      </w:r>
      <w:r w:rsidRPr="007857B5">
        <w:t>ombinatie is, is het mogelijk dat, in het kader van en ter voldoening aan de in deze aanbestedingsprocedure gestelde geschiktheidseisen, een beroep wordt gedaan op de kwalificaties e</w:t>
      </w:r>
      <w:r>
        <w:t>n/of middelen van derden (zoals</w:t>
      </w:r>
      <w:r w:rsidRPr="007857B5">
        <w:t xml:space="preserve"> onderaannemers). Dit is noodzakelijk als de zelfstandige </w:t>
      </w:r>
      <w:r>
        <w:t>i</w:t>
      </w:r>
      <w:r w:rsidRPr="007857B5">
        <w:t xml:space="preserve">nschrijver of een </w:t>
      </w:r>
      <w:r>
        <w:t>c</w:t>
      </w:r>
      <w:r w:rsidRPr="007857B5">
        <w:t xml:space="preserve">ombinatie zelf niet aan de geschiktheidseisen voldoet en hij wel voor gunning in aanmerking wil komen. Indien een zelfstandige </w:t>
      </w:r>
      <w:r>
        <w:t>i</w:t>
      </w:r>
      <w:r w:rsidRPr="007857B5">
        <w:t xml:space="preserve">nschrijver of een </w:t>
      </w:r>
      <w:r>
        <w:t>c</w:t>
      </w:r>
      <w:r w:rsidRPr="007857B5">
        <w:t>ombinatie een dergelijk beroep doet op derden, dan dient hij dat expliciet bij de Inschrijving te vermelden. Daarbij dient hij ter voorkoming van misverstanden te waarborgen dat de gegevens van de desbetreffende derde, zoals die in het handelsregister van de Kamer van Koophandel zijn o</w:t>
      </w:r>
      <w:r w:rsidR="00DC7CFE">
        <w:t>pgenomen, op identieke wijze op Bijlage 8 E</w:t>
      </w:r>
      <w:r w:rsidRPr="001D739B">
        <w:t>igen Verklaring Aanbesteden</w:t>
      </w:r>
      <w:r w:rsidRPr="007857B5">
        <w:t xml:space="preserve"> worden vermeld. De desbetreffende derde dient </w:t>
      </w:r>
      <w:r w:rsidR="00DC7CFE">
        <w:t>Bijlage 8</w:t>
      </w:r>
      <w:r w:rsidRPr="007857B5">
        <w:t xml:space="preserve"> Eigen Verklaring Aanbesteden in te vullen en te ondertekenen. De bedoelde documenten dienen van elke in voorkomend geval naar voren geschoven derde bij de Inschrijving te worden gevoegd, ten bewijze dat de derde daadwerkelijk zijn financiële- en/of technische middelen gedurende de looptijd van de Opdracht beschikbaar stelt.</w:t>
      </w:r>
    </w:p>
    <w:p w:rsidR="006F31C5" w:rsidRPr="007857B5" w:rsidRDefault="006F31C5" w:rsidP="006F31C5"/>
    <w:p w:rsidR="006F31C5" w:rsidRPr="007857B5" w:rsidDel="00BC20DE" w:rsidRDefault="006F31C5" w:rsidP="006F31C5">
      <w:r w:rsidRPr="007857B5">
        <w:lastRenderedPageBreak/>
        <w:t xml:space="preserve">Voorts neemt de Inschrijver bij een beroep op een derde(n) als hiervoor bedoeld de verplichting op zich deze derde(n) bij de uitvoering van de Opdracht ook daadwerkelijk beschikbaar te hebben en in te zetten voor die onderdelen waarvoor het beroep op de derde(n) is gedaan. </w:t>
      </w:r>
    </w:p>
    <w:p w:rsidR="006F31C5" w:rsidRPr="007857B5" w:rsidRDefault="006F31C5" w:rsidP="006F31C5">
      <w:pPr>
        <w:pStyle w:val="Kop4"/>
        <w:numPr>
          <w:ilvl w:val="0"/>
          <w:numId w:val="0"/>
        </w:numPr>
        <w:jc w:val="both"/>
        <w:rPr>
          <w:u w:val="single"/>
        </w:rPr>
      </w:pPr>
      <w:bookmarkStart w:id="72" w:name="_Toc216757244"/>
      <w:bookmarkStart w:id="73" w:name="_Ref216858958"/>
      <w:bookmarkStart w:id="74" w:name="_Ref349757836"/>
      <w:bookmarkStart w:id="75" w:name="_Toc362878490"/>
      <w:r w:rsidRPr="007857B5">
        <w:rPr>
          <w:u w:val="single"/>
        </w:rPr>
        <w:t>Inschrijvers en beroep op derden ten behoeve van de uitvoering van de opdracht</w:t>
      </w:r>
      <w:bookmarkEnd w:id="72"/>
      <w:bookmarkEnd w:id="73"/>
      <w:bookmarkEnd w:id="74"/>
      <w:bookmarkEnd w:id="75"/>
    </w:p>
    <w:p w:rsidR="006F31C5" w:rsidRPr="007857B5" w:rsidRDefault="006F31C5" w:rsidP="006F31C5">
      <w:r w:rsidRPr="007857B5">
        <w:t xml:space="preserve">Voor zowel zelfstandige Inschrijvers als voor Inschrijvers bestaande uit een Combinatie is het mogelijk dat zij, ofschoon zij zelfstandig aan de in deze aanbestedingsprocedure gestelde geschiktheidseisen voldoen, bij de uitvoering van de opdracht derden willen inschakelen. De partij waaraan de opdracht zal worden gegund, zal deze in beginsel zelf moeten uitvoeren en slechts met instemming van de </w:t>
      </w:r>
      <w:r>
        <w:t>opdrachtgever</w:t>
      </w:r>
      <w:r w:rsidRPr="007857B5">
        <w:t xml:space="preserve"> onderdelen aan onderaannemers kunnen overlaten.</w:t>
      </w:r>
    </w:p>
    <w:p w:rsidR="006F31C5" w:rsidRPr="007857B5" w:rsidRDefault="006F31C5" w:rsidP="006F31C5">
      <w:r w:rsidRPr="007857B5">
        <w:t xml:space="preserve">Het inschakelen van derden (anders dan de noodzakelijke inschakeling van derden ter voldoening aan één of meer geschiktheidseisen zoals bedoeld in </w:t>
      </w:r>
      <w:r w:rsidR="00A55D42">
        <w:t>hoofdstuk 3</w:t>
      </w:r>
      <w:r w:rsidRPr="007857B5">
        <w:t xml:space="preserve"> is op grond van het voorgaande uitsluitend toegestaan, indien de Inschrijver direct in zijn Inschrijving expliciet heeft aangegeven welke derden hij wil inschakelen en voor welke onderdelen van de opdracht hij voornemens is dat te doen. Daarbij dient hij ter voorkoming van misverstanden te waarborgen dat de gegevens van de desbetreffende derde(n) zoals die in het handelsregister van de Kamer van Koophandel zijn opgenomen, op identieke wijze op </w:t>
      </w:r>
      <w:r w:rsidR="00DC7CFE">
        <w:t xml:space="preserve">Bijlage 8 Eigen Verklaring </w:t>
      </w:r>
      <w:r w:rsidRPr="007857B5">
        <w:t>worden vermeld.</w:t>
      </w:r>
      <w:r w:rsidR="00DC7CFE">
        <w:t xml:space="preserve"> De desbetreffende derde dient Bijlage 8 Eigen Verklaring</w:t>
      </w:r>
      <w:r w:rsidRPr="007857B5">
        <w:t xml:space="preserve"> in te vullen en te ondertekenen. </w:t>
      </w:r>
    </w:p>
    <w:p w:rsidR="006F31C5" w:rsidRPr="007857B5" w:rsidRDefault="006F31C5" w:rsidP="006F31C5">
      <w:r w:rsidRPr="007857B5">
        <w:t xml:space="preserve">Tevens garandeert de Inschrijver, dat de desbetreffende derde aan alle eisen voldoet die in deze aanbestedingsprocedure voor de aan die derde op te dragen activiteiten zijn gesteld. De </w:t>
      </w:r>
      <w:r>
        <w:t>opdrachtgever</w:t>
      </w:r>
      <w:r w:rsidRPr="007857B5">
        <w:t xml:space="preserve"> heeft het recht deze garantie op juistheid te toetsen. De Inschrijver draagt de volledige verantwoordelijkheid en is aansprakelijk voor de door hem in te zetten derden. </w:t>
      </w:r>
    </w:p>
    <w:p w:rsidR="006F31C5" w:rsidRPr="007857B5" w:rsidRDefault="006F31C5" w:rsidP="006F31C5">
      <w:pPr>
        <w:pStyle w:val="Kop4"/>
        <w:numPr>
          <w:ilvl w:val="0"/>
          <w:numId w:val="0"/>
        </w:numPr>
        <w:jc w:val="both"/>
        <w:rPr>
          <w:u w:val="single"/>
        </w:rPr>
      </w:pPr>
      <w:bookmarkStart w:id="76" w:name="_Toc216757245"/>
      <w:bookmarkStart w:id="77" w:name="_Ref218311136"/>
      <w:bookmarkStart w:id="78" w:name="_Toc362878491"/>
      <w:r w:rsidRPr="007857B5">
        <w:rPr>
          <w:u w:val="single"/>
        </w:rPr>
        <w:t>Inschrijvers die deel uitmaken van een concern</w:t>
      </w:r>
      <w:bookmarkEnd w:id="76"/>
      <w:bookmarkEnd w:id="77"/>
      <w:bookmarkEnd w:id="78"/>
    </w:p>
    <w:p w:rsidR="006F31C5" w:rsidRPr="007857B5" w:rsidRDefault="006F31C5" w:rsidP="006F31C5">
      <w:r w:rsidRPr="007857B5">
        <w:t xml:space="preserve">Voor zowel zelfstandige Inschrijvers als voor elk van de </w:t>
      </w:r>
      <w:proofErr w:type="spellStart"/>
      <w:r w:rsidRPr="007857B5">
        <w:t>Combinanten</w:t>
      </w:r>
      <w:proofErr w:type="spellEnd"/>
      <w:r w:rsidRPr="007857B5">
        <w:t xml:space="preserve"> van een Inschrijver geldt, dat </w:t>
      </w:r>
      <w:r>
        <w:t>–</w:t>
      </w:r>
      <w:r w:rsidRPr="007857B5">
        <w:t xml:space="preserve"> wanneer zij onderdeel zijn van een concern met een geconsolideerde jaarrekening </w:t>
      </w:r>
      <w:r>
        <w:t>–</w:t>
      </w:r>
      <w:r w:rsidRPr="007857B5">
        <w:t xml:space="preserve"> de hoogste moedermaatschappij van het concern, hoofdelijke aansprakelijkheid dient te aanvaarden voor de nakoming van de verplichtingen door het concernonderdeel dat zich inschrijft. Het bewijs hiervan wordt geleverd door een in het handelsregister gepubliceerde 2:403 BW verklaring.</w:t>
      </w:r>
    </w:p>
    <w:p w:rsidR="006F31C5" w:rsidRPr="007857B5" w:rsidRDefault="006F31C5" w:rsidP="006F31C5">
      <w:r w:rsidRPr="007857B5">
        <w:t xml:space="preserve">Indien een Inschrijver of </w:t>
      </w:r>
      <w:proofErr w:type="spellStart"/>
      <w:r w:rsidRPr="007857B5">
        <w:t>Combinant</w:t>
      </w:r>
      <w:proofErr w:type="spellEnd"/>
      <w:r w:rsidRPr="007857B5">
        <w:t xml:space="preserve"> onderdeel is van een concern met een geconsolideerde jaarrekening en niet beschikt over een in het handelsregister gepubliceerde 2:403 BW verklaring, kan de hoofdelijke aansprakelijkheid worden aangetoond door een Concerngarantie die, indien Inschrijver de vermoedelijk winnende partij is, op eerste verzoek van </w:t>
      </w:r>
      <w:r>
        <w:t>opdrachtgever</w:t>
      </w:r>
      <w:r w:rsidRPr="007857B5">
        <w:t xml:space="preserve"> wordt afgegeven. </w:t>
      </w:r>
    </w:p>
    <w:p w:rsidR="006F31C5" w:rsidRPr="00F76B27" w:rsidRDefault="006F31C5" w:rsidP="0063091E">
      <w:pPr>
        <w:pStyle w:val="Kop2"/>
        <w:numPr>
          <w:ilvl w:val="1"/>
          <w:numId w:val="17"/>
        </w:numPr>
      </w:pPr>
      <w:bookmarkStart w:id="79" w:name="_Toc385323665"/>
      <w:bookmarkStart w:id="80" w:name="_Toc455998493"/>
      <w:bookmarkStart w:id="81" w:name="_Toc456862507"/>
      <w:r w:rsidRPr="00F76B27">
        <w:t>Procedureel</w:t>
      </w:r>
      <w:bookmarkEnd w:id="79"/>
      <w:bookmarkEnd w:id="80"/>
      <w:bookmarkEnd w:id="81"/>
    </w:p>
    <w:p w:rsidR="006F31C5" w:rsidRPr="00F76B27" w:rsidRDefault="006F31C5" w:rsidP="0063091E">
      <w:pPr>
        <w:pStyle w:val="Kop3"/>
        <w:numPr>
          <w:ilvl w:val="2"/>
          <w:numId w:val="17"/>
        </w:numPr>
      </w:pPr>
      <w:bookmarkStart w:id="82" w:name="_Toc385323667"/>
      <w:bookmarkStart w:id="83" w:name="_Toc455998495"/>
      <w:bookmarkStart w:id="84" w:name="_Toc456862508"/>
      <w:r w:rsidRPr="0063091E">
        <w:t>Informatieronde</w:t>
      </w:r>
      <w:bookmarkEnd w:id="82"/>
      <w:bookmarkEnd w:id="83"/>
      <w:bookmarkEnd w:id="84"/>
    </w:p>
    <w:p w:rsidR="006F31C5" w:rsidRPr="00F76B27" w:rsidRDefault="006F31C5" w:rsidP="006F31C5">
      <w:pPr>
        <w:autoSpaceDE w:val="0"/>
        <w:autoSpaceDN w:val="0"/>
        <w:adjustRightInd w:val="0"/>
      </w:pPr>
      <w:r w:rsidRPr="00F76B27">
        <w:t>Verzoeken om nadere informatie met betrekking tot inhoudelijke en procedurele aspecten</w:t>
      </w:r>
    </w:p>
    <w:p w:rsidR="006F31C5" w:rsidRPr="00F76B27" w:rsidRDefault="006F31C5" w:rsidP="006F31C5">
      <w:pPr>
        <w:autoSpaceDE w:val="0"/>
        <w:autoSpaceDN w:val="0"/>
        <w:adjustRightInd w:val="0"/>
      </w:pPr>
      <w:r w:rsidRPr="00F76B27">
        <w:t>van deze aanbesteding dan wel het kenbaar maken van kennelijke tegenstrijdigheden en/of</w:t>
      </w:r>
    </w:p>
    <w:p w:rsidR="006F31C5" w:rsidRDefault="006F31C5" w:rsidP="006F31C5">
      <w:pPr>
        <w:autoSpaceDE w:val="0"/>
        <w:autoSpaceDN w:val="0"/>
        <w:adjustRightInd w:val="0"/>
      </w:pPr>
      <w:r w:rsidRPr="00F76B27">
        <w:t>onvolkomenheden kunnen uitsluit</w:t>
      </w:r>
      <w:r w:rsidR="00DC7CFE">
        <w:t xml:space="preserve">end per e-mail worden ingediend: </w:t>
      </w:r>
      <w:hyperlink r:id="rId9" w:history="1">
        <w:r w:rsidR="00DC7CFE" w:rsidRPr="00F17200">
          <w:rPr>
            <w:rStyle w:val="Hyperlink"/>
          </w:rPr>
          <w:t>jbaars@krimpenaandenijssel.nl</w:t>
        </w:r>
      </w:hyperlink>
    </w:p>
    <w:p w:rsidR="00DC7CFE" w:rsidRPr="00F76B27" w:rsidRDefault="00DC7CFE" w:rsidP="006F31C5">
      <w:pPr>
        <w:autoSpaceDE w:val="0"/>
        <w:autoSpaceDN w:val="0"/>
        <w:adjustRightInd w:val="0"/>
      </w:pPr>
    </w:p>
    <w:p w:rsidR="006F31C5" w:rsidRPr="00F76B27" w:rsidRDefault="006F31C5" w:rsidP="006F31C5">
      <w:pPr>
        <w:autoSpaceDE w:val="0"/>
        <w:autoSpaceDN w:val="0"/>
        <w:adjustRightInd w:val="0"/>
      </w:pPr>
      <w:r w:rsidRPr="00F76B27">
        <w:t xml:space="preserve">Voor het stellen van vragen dient gebruik gemaakt te worden van het standaard vragenformulier, zoals dat is opgenomen </w:t>
      </w:r>
      <w:r w:rsidRPr="00A55D42">
        <w:t xml:space="preserve">in </w:t>
      </w:r>
      <w:r w:rsidR="00DC7CFE" w:rsidRPr="00A55D42">
        <w:t>Bijlage 9</w:t>
      </w:r>
      <w:r w:rsidRPr="00A55D42">
        <w:t xml:space="preserve"> van</w:t>
      </w:r>
      <w:r w:rsidRPr="00F76B27">
        <w:t xml:space="preserve"> deze aanbestedingsleidraad.</w:t>
      </w:r>
    </w:p>
    <w:p w:rsidR="006F31C5" w:rsidRPr="00F76B27" w:rsidRDefault="006F31C5" w:rsidP="006F31C5">
      <w:pPr>
        <w:autoSpaceDE w:val="0"/>
        <w:autoSpaceDN w:val="0"/>
        <w:adjustRightInd w:val="0"/>
      </w:pPr>
      <w:r w:rsidRPr="00F76B27">
        <w:t xml:space="preserve">Vragen dienen uiterlijk op </w:t>
      </w:r>
      <w:r w:rsidR="00A55D42">
        <w:t>18 augustus 2016 om 11.00</w:t>
      </w:r>
      <w:r w:rsidRPr="00F76B27">
        <w:t xml:space="preserve">  (Nederlandse tijd) ingediend te zijn.</w:t>
      </w:r>
    </w:p>
    <w:p w:rsidR="006F31C5" w:rsidRPr="00F76B27" w:rsidRDefault="006F31C5" w:rsidP="006F31C5">
      <w:pPr>
        <w:autoSpaceDE w:val="0"/>
        <w:autoSpaceDN w:val="0"/>
        <w:adjustRightInd w:val="0"/>
      </w:pPr>
    </w:p>
    <w:p w:rsidR="006F31C5" w:rsidRPr="00F76B27" w:rsidRDefault="006F31C5" w:rsidP="006F31C5">
      <w:pPr>
        <w:autoSpaceDE w:val="0"/>
        <w:autoSpaceDN w:val="0"/>
        <w:adjustRightInd w:val="0"/>
      </w:pPr>
      <w:r w:rsidRPr="00F76B27">
        <w:t>Aan toezeggingen door of namens Opdrachtgever kunnen uitsluitend rechten worden</w:t>
      </w:r>
    </w:p>
    <w:p w:rsidR="006F31C5" w:rsidRPr="00F76B27" w:rsidRDefault="006F31C5" w:rsidP="006F31C5">
      <w:pPr>
        <w:autoSpaceDE w:val="0"/>
        <w:autoSpaceDN w:val="0"/>
        <w:adjustRightInd w:val="0"/>
      </w:pPr>
      <w:r w:rsidRPr="00F76B27">
        <w:t>ontleend voor zover deze schriftelijk zijn opgenomen in een Nota van Inlichtingen. Het</w:t>
      </w:r>
    </w:p>
    <w:p w:rsidR="006F31C5" w:rsidRPr="00F76B27" w:rsidRDefault="006F31C5" w:rsidP="006F31C5">
      <w:pPr>
        <w:autoSpaceDE w:val="0"/>
        <w:autoSpaceDN w:val="0"/>
        <w:adjustRightInd w:val="0"/>
      </w:pPr>
      <w:r w:rsidRPr="00F76B27">
        <w:t xml:space="preserve">streven is om de Nota van Inlichtingen conform bovenstaande planning uiterlijk </w:t>
      </w:r>
      <w:r w:rsidR="00A55D42">
        <w:t>op 1 september 2016</w:t>
      </w:r>
      <w:r w:rsidRPr="00F76B27">
        <w:t xml:space="preserve">  te publiceren.</w:t>
      </w:r>
    </w:p>
    <w:p w:rsidR="006F31C5" w:rsidRPr="00F76B27" w:rsidRDefault="006F31C5" w:rsidP="006F31C5">
      <w:pPr>
        <w:autoSpaceDE w:val="0"/>
        <w:autoSpaceDN w:val="0"/>
        <w:adjustRightInd w:val="0"/>
      </w:pPr>
    </w:p>
    <w:p w:rsidR="006F31C5" w:rsidRPr="00F76B27" w:rsidRDefault="006F31C5" w:rsidP="006F31C5">
      <w:pPr>
        <w:autoSpaceDE w:val="0"/>
        <w:autoSpaceDN w:val="0"/>
        <w:adjustRightInd w:val="0"/>
      </w:pPr>
      <w:r w:rsidRPr="00F76B27">
        <w:t>De Inschrijvers zijn verplicht zich van het bestaan van een eventuele Nota's van Inlichtingen</w:t>
      </w:r>
    </w:p>
    <w:p w:rsidR="006F31C5" w:rsidRPr="00F76B27" w:rsidRDefault="006F31C5" w:rsidP="006F31C5">
      <w:pPr>
        <w:autoSpaceDE w:val="0"/>
        <w:autoSpaceDN w:val="0"/>
        <w:adjustRightInd w:val="0"/>
      </w:pPr>
      <w:r w:rsidRPr="00F76B27">
        <w:t xml:space="preserve">te overtuigen, aangezien </w:t>
      </w:r>
    </w:p>
    <w:p w:rsidR="006F31C5" w:rsidRPr="00F76B27" w:rsidRDefault="006F31C5" w:rsidP="006F31C5">
      <w:pPr>
        <w:autoSpaceDE w:val="0"/>
        <w:autoSpaceDN w:val="0"/>
        <w:adjustRightInd w:val="0"/>
      </w:pPr>
      <w:r w:rsidRPr="00F76B27">
        <w:lastRenderedPageBreak/>
        <w:t xml:space="preserve">Opdrachtgever geen verantwoording op zich neemt voor een goede ontvangst ervan. Alle vragen en daarbij behorende antwoorden dienen te worden beschouwd als een integraal onderdeel van de aanbestedingsleidraad. </w:t>
      </w:r>
    </w:p>
    <w:p w:rsidR="006F31C5" w:rsidRPr="00F76B27" w:rsidRDefault="006F31C5" w:rsidP="006F31C5">
      <w:pPr>
        <w:autoSpaceDE w:val="0"/>
        <w:autoSpaceDN w:val="0"/>
        <w:adjustRightInd w:val="0"/>
      </w:pPr>
    </w:p>
    <w:p w:rsidR="006F31C5" w:rsidRPr="00F76B27" w:rsidRDefault="006F31C5" w:rsidP="006F31C5">
      <w:pPr>
        <w:autoSpaceDE w:val="0"/>
        <w:autoSpaceDN w:val="0"/>
        <w:adjustRightInd w:val="0"/>
      </w:pPr>
      <w:r w:rsidRPr="00F76B27">
        <w:t>Indien Opdrachtgever of een vragensteller van mening is dat bepaalde informatie, vanwege het bedrijfsgevoelige karakter ervan, niet geschikt is voor openbare verspreiding dan wordt de vraag vertrouwelijk beantwoord dan wel dient dit expliciet door vragensteller aangegeven te worden. Brede publicatie zal in dat geval uitsluitend met zijn toestemming plaatsvinden.</w:t>
      </w:r>
    </w:p>
    <w:p w:rsidR="006F31C5" w:rsidRPr="00F76B27" w:rsidRDefault="006F31C5" w:rsidP="006F31C5">
      <w:pPr>
        <w:autoSpaceDE w:val="0"/>
        <w:autoSpaceDN w:val="0"/>
        <w:adjustRightInd w:val="0"/>
      </w:pPr>
    </w:p>
    <w:p w:rsidR="006F31C5" w:rsidRPr="00F76B27" w:rsidRDefault="006F31C5" w:rsidP="006F31C5">
      <w:pPr>
        <w:autoSpaceDE w:val="0"/>
        <w:autoSpaceDN w:val="0"/>
        <w:adjustRightInd w:val="0"/>
      </w:pPr>
      <w:r w:rsidRPr="00F76B27">
        <w:t>Het uitgangspunt is dat de aanbestedingsleidraad na publicatie van de Nota van Inlichtingen</w:t>
      </w:r>
    </w:p>
    <w:p w:rsidR="006F31C5" w:rsidRPr="00F76B27" w:rsidRDefault="006F31C5" w:rsidP="006F31C5">
      <w:pPr>
        <w:autoSpaceDE w:val="0"/>
        <w:autoSpaceDN w:val="0"/>
        <w:adjustRightInd w:val="0"/>
      </w:pPr>
      <w:r w:rsidRPr="00F76B27">
        <w:t>definitief is. Alleen in het geval aspecten in de Nota van Inlichtingen tegenstrijdigheden of</w:t>
      </w:r>
    </w:p>
    <w:p w:rsidR="006F31C5" w:rsidRPr="00F76B27" w:rsidRDefault="006F31C5" w:rsidP="006F31C5">
      <w:pPr>
        <w:autoSpaceDE w:val="0"/>
        <w:autoSpaceDN w:val="0"/>
        <w:adjustRightInd w:val="0"/>
      </w:pPr>
      <w:r w:rsidRPr="00F76B27">
        <w:t>onduidelijkheden blijken te bevatten, kunnen deze aan Opdrachtgever worden aangegeven.</w:t>
      </w:r>
    </w:p>
    <w:p w:rsidR="006F31C5" w:rsidRPr="00F76B27" w:rsidRDefault="006F31C5" w:rsidP="006F31C5">
      <w:pPr>
        <w:autoSpaceDE w:val="0"/>
        <w:autoSpaceDN w:val="0"/>
        <w:adjustRightInd w:val="0"/>
      </w:pPr>
      <w:r w:rsidRPr="00F76B27">
        <w:t>Als de betreffende vragen naar mening van Opdrachtgever dusdanig cruciaal zijn dat</w:t>
      </w:r>
    </w:p>
    <w:p w:rsidR="006F31C5" w:rsidRPr="00F76B27" w:rsidRDefault="006F31C5" w:rsidP="006F31C5">
      <w:pPr>
        <w:autoSpaceDE w:val="0"/>
        <w:autoSpaceDN w:val="0"/>
        <w:adjustRightInd w:val="0"/>
      </w:pPr>
      <w:r w:rsidRPr="00F76B27">
        <w:t>beantwoording niet achterwege kan blijven, zullen deze via een nieuwe Nota van Inlichtingen</w:t>
      </w:r>
    </w:p>
    <w:p w:rsidR="006F31C5" w:rsidRPr="00F76B27" w:rsidRDefault="006F31C5" w:rsidP="006F31C5">
      <w:r w:rsidRPr="00F76B27">
        <w:t>worden beantwoord.</w:t>
      </w:r>
    </w:p>
    <w:p w:rsidR="006F31C5" w:rsidRPr="00F76B27" w:rsidRDefault="006F31C5" w:rsidP="0063091E">
      <w:pPr>
        <w:pStyle w:val="Kop3"/>
        <w:rPr>
          <w:b w:val="0"/>
          <w:bCs w:val="0"/>
        </w:rPr>
      </w:pPr>
      <w:bookmarkStart w:id="85" w:name="_Toc385323668"/>
      <w:bookmarkStart w:id="86" w:name="_Toc455998496"/>
      <w:bookmarkStart w:id="87" w:name="_Toc456862509"/>
      <w:r w:rsidRPr="00F76B27">
        <w:t>Datum, plaats en tijdstip van indiening offerte</w:t>
      </w:r>
      <w:bookmarkEnd w:id="85"/>
      <w:bookmarkEnd w:id="86"/>
      <w:bookmarkEnd w:id="87"/>
    </w:p>
    <w:p w:rsidR="006F31C5" w:rsidRPr="00F76B27" w:rsidRDefault="006F31C5" w:rsidP="006F31C5"/>
    <w:p w:rsidR="006F31C5" w:rsidRPr="00A55D42" w:rsidRDefault="006F31C5" w:rsidP="00A55D42">
      <w:pPr>
        <w:autoSpaceDE w:val="0"/>
        <w:autoSpaceDN w:val="0"/>
        <w:adjustRightInd w:val="0"/>
      </w:pPr>
      <w:r w:rsidRPr="00A55D42">
        <w:t xml:space="preserve">De sluitingsdatum en -tijdstip voor het indienen van de Inschrijvingen </w:t>
      </w:r>
      <w:r w:rsidR="00A55D42" w:rsidRPr="00A55D42">
        <w:t>21 september 2016 om 11.00</w:t>
      </w:r>
      <w:r w:rsidRPr="00A55D42">
        <w:t xml:space="preserve"> (Nederlandse tijd).  Een Inschrijving die na dit tijdstip wordt bezorgd, wordt als niet</w:t>
      </w:r>
    </w:p>
    <w:p w:rsidR="006F31C5" w:rsidRPr="00F76B27" w:rsidRDefault="006F31C5" w:rsidP="006F31C5">
      <w:pPr>
        <w:autoSpaceDE w:val="0"/>
        <w:autoSpaceDN w:val="0"/>
        <w:adjustRightInd w:val="0"/>
      </w:pPr>
      <w:r w:rsidRPr="00A55D42">
        <w:t>ingediend beschouwd en ongeopend aan de afzender geretourneerd.</w:t>
      </w:r>
    </w:p>
    <w:p w:rsidR="006F31C5" w:rsidRPr="00F76B27" w:rsidRDefault="006F31C5" w:rsidP="006F31C5">
      <w:pPr>
        <w:autoSpaceDE w:val="0"/>
        <w:autoSpaceDN w:val="0"/>
        <w:adjustRightInd w:val="0"/>
      </w:pPr>
    </w:p>
    <w:p w:rsidR="006F31C5" w:rsidRPr="00F76B27" w:rsidRDefault="006F31C5" w:rsidP="006F31C5">
      <w:pPr>
        <w:autoSpaceDE w:val="0"/>
        <w:autoSpaceDN w:val="0"/>
        <w:adjustRightInd w:val="0"/>
      </w:pPr>
      <w:r w:rsidRPr="00F76B27">
        <w:t>De Inschrijving kan uitsluitend pe</w:t>
      </w:r>
      <w:r>
        <w:t xml:space="preserve">r e-mail worden verstuurd. Per </w:t>
      </w:r>
      <w:r w:rsidRPr="00F76B27">
        <w:t>telefax, post of ander  medium aangeleverde Inschrijvingen worden niet geaccepteerd.</w:t>
      </w:r>
    </w:p>
    <w:p w:rsidR="006F31C5" w:rsidRPr="00F76B27" w:rsidRDefault="006F31C5" w:rsidP="006F31C5">
      <w:pPr>
        <w:autoSpaceDE w:val="0"/>
        <w:autoSpaceDN w:val="0"/>
        <w:adjustRightInd w:val="0"/>
      </w:pPr>
    </w:p>
    <w:p w:rsidR="006F31C5" w:rsidRPr="00F76B27" w:rsidRDefault="006F31C5" w:rsidP="006F31C5">
      <w:pPr>
        <w:autoSpaceDE w:val="0"/>
        <w:autoSpaceDN w:val="0"/>
        <w:adjustRightInd w:val="0"/>
      </w:pPr>
      <w:r w:rsidRPr="00F76B27">
        <w:t>Inschrijvingen die te laat worden ingediend, worden als niet ingediend beschouwd en zullen</w:t>
      </w:r>
    </w:p>
    <w:p w:rsidR="006F31C5" w:rsidRPr="00F76B27" w:rsidRDefault="006F31C5" w:rsidP="006F31C5">
      <w:pPr>
        <w:autoSpaceDE w:val="0"/>
        <w:autoSpaceDN w:val="0"/>
        <w:adjustRightInd w:val="0"/>
      </w:pPr>
      <w:r w:rsidRPr="00F76B27">
        <w:t>niet in behandeling worden genomen.</w:t>
      </w:r>
    </w:p>
    <w:p w:rsidR="006F31C5" w:rsidRPr="00F76B27" w:rsidRDefault="006F31C5" w:rsidP="006F31C5">
      <w:pPr>
        <w:autoSpaceDE w:val="0"/>
        <w:autoSpaceDN w:val="0"/>
        <w:adjustRightInd w:val="0"/>
      </w:pPr>
    </w:p>
    <w:p w:rsidR="006F31C5" w:rsidRPr="00F76B27" w:rsidRDefault="006F31C5" w:rsidP="0063091E">
      <w:pPr>
        <w:pStyle w:val="Kop3"/>
        <w:rPr>
          <w:b w:val="0"/>
          <w:bCs w:val="0"/>
        </w:rPr>
      </w:pPr>
      <w:bookmarkStart w:id="88" w:name="_Toc385323669"/>
      <w:bookmarkStart w:id="89" w:name="_Toc455998497"/>
      <w:bookmarkStart w:id="90" w:name="_Toc456862510"/>
      <w:r w:rsidRPr="00F76B27">
        <w:t>Voorschriften inzake de offertes</w:t>
      </w:r>
      <w:bookmarkEnd w:id="88"/>
      <w:bookmarkEnd w:id="89"/>
      <w:bookmarkEnd w:id="90"/>
    </w:p>
    <w:p w:rsidR="006F31C5" w:rsidRPr="00F76B27" w:rsidRDefault="006F31C5" w:rsidP="0063091E">
      <w:pPr>
        <w:numPr>
          <w:ilvl w:val="0"/>
          <w:numId w:val="15"/>
        </w:numPr>
      </w:pPr>
      <w:r w:rsidRPr="00F76B27">
        <w:t>Bijlagen als onderdeel van de elektronische offerte dienen rechtsgeldig te zijn ondertekend. Met rechtsgeldig ondertekend wordt bedoeld ondertekend door de bij de Kamer van Koophandel geregistreerde tekenbevoegde.</w:t>
      </w:r>
    </w:p>
    <w:p w:rsidR="006F31C5" w:rsidRPr="00F76B27" w:rsidRDefault="006F31C5" w:rsidP="0063091E">
      <w:pPr>
        <w:numPr>
          <w:ilvl w:val="0"/>
          <w:numId w:val="15"/>
        </w:numPr>
      </w:pPr>
      <w:r w:rsidRPr="00F76B27">
        <w:t xml:space="preserve">De opdrachtgever zal de communicatie omtrent deze aanbestedingsprocedure laten verlopen met de door de Opdrachtnemer aangewezen contactpersoon of diens plaatsvervanger. </w:t>
      </w:r>
    </w:p>
    <w:p w:rsidR="006F31C5" w:rsidRPr="00F76B27" w:rsidRDefault="006F31C5" w:rsidP="0063091E">
      <w:pPr>
        <w:numPr>
          <w:ilvl w:val="0"/>
          <w:numId w:val="15"/>
        </w:numPr>
      </w:pPr>
      <w:r w:rsidRPr="00F76B27">
        <w:t>De offerte dient in de Nederlandse taal gesteld te zijn.</w:t>
      </w:r>
    </w:p>
    <w:p w:rsidR="006F31C5" w:rsidRPr="00F76B27" w:rsidRDefault="006F31C5" w:rsidP="0063091E">
      <w:pPr>
        <w:numPr>
          <w:ilvl w:val="0"/>
          <w:numId w:val="15"/>
        </w:numPr>
      </w:pPr>
      <w:r w:rsidRPr="00F76B27">
        <w:t>De opdrachtgever kan tot het einde van de gunningsfase om verduidelijking vragen.</w:t>
      </w:r>
    </w:p>
    <w:p w:rsidR="006F31C5" w:rsidRPr="00F76B27" w:rsidRDefault="006F31C5" w:rsidP="0063091E">
      <w:pPr>
        <w:pStyle w:val="Kop3"/>
        <w:rPr>
          <w:b w:val="0"/>
          <w:bCs w:val="0"/>
        </w:rPr>
      </w:pPr>
      <w:bookmarkStart w:id="91" w:name="_Toc385323670"/>
      <w:bookmarkStart w:id="92" w:name="_Toc455998498"/>
      <w:bookmarkStart w:id="93" w:name="_Toc456862511"/>
      <w:r w:rsidRPr="00F76B27">
        <w:t>Termijn van gestanddoening</w:t>
      </w:r>
      <w:bookmarkEnd w:id="91"/>
      <w:bookmarkEnd w:id="92"/>
      <w:bookmarkEnd w:id="93"/>
      <w:r w:rsidRPr="00F76B27">
        <w:t xml:space="preserve"> </w:t>
      </w:r>
    </w:p>
    <w:p w:rsidR="006F31C5" w:rsidRPr="00F76B27" w:rsidRDefault="006F31C5" w:rsidP="006F31C5">
      <w:bookmarkStart w:id="94" w:name="_Toc385323671"/>
      <w:r w:rsidRPr="00F76B27">
        <w:t>De termijn van gestanddoening is 120 kalenderdagen, gerekend vanaf de sluitingsdatum van de aanbestedingsprocedure. Gedurende deze termijn van gestanddoening is de offerte onvoorwaardelijk, bindend en onherroepelijk.</w:t>
      </w:r>
    </w:p>
    <w:bookmarkEnd w:id="94"/>
    <w:p w:rsidR="006F31C5" w:rsidRPr="00F76B27" w:rsidRDefault="006F31C5" w:rsidP="006F31C5"/>
    <w:p w:rsidR="006F31C5" w:rsidRPr="00F76B27" w:rsidRDefault="006F31C5" w:rsidP="006F31C5">
      <w:pPr>
        <w:rPr>
          <w:b/>
        </w:rPr>
      </w:pPr>
      <w:r w:rsidRPr="00F76B27">
        <w:rPr>
          <w:b/>
        </w:rPr>
        <w:t>Indicatieve planning</w:t>
      </w:r>
    </w:p>
    <w:p w:rsidR="006F31C5" w:rsidRPr="00F76B27" w:rsidRDefault="006F31C5" w:rsidP="006F31C5">
      <w:pPr>
        <w:rPr>
          <w:b/>
        </w:rPr>
      </w:pPr>
    </w:p>
    <w:tbl>
      <w:tblPr>
        <w:tblStyle w:val="Tabelraster1"/>
        <w:tblW w:w="0" w:type="auto"/>
        <w:tblLook w:val="04A0" w:firstRow="1" w:lastRow="0" w:firstColumn="1" w:lastColumn="0" w:noHBand="0" w:noVBand="1"/>
      </w:tblPr>
      <w:tblGrid>
        <w:gridCol w:w="1173"/>
        <w:gridCol w:w="7343"/>
      </w:tblGrid>
      <w:tr w:rsidR="006F31C5" w:rsidRPr="00F76B27" w:rsidTr="006F31C5">
        <w:tc>
          <w:tcPr>
            <w:tcW w:w="1173" w:type="dxa"/>
          </w:tcPr>
          <w:p w:rsidR="006F31C5" w:rsidRPr="00F76B27" w:rsidRDefault="006F31C5" w:rsidP="006F31C5">
            <w:r w:rsidRPr="00D67921">
              <w:t>21</w:t>
            </w:r>
            <w:r w:rsidRPr="00F76B27">
              <w:t xml:space="preserve"> juli</w:t>
            </w:r>
          </w:p>
        </w:tc>
        <w:tc>
          <w:tcPr>
            <w:tcW w:w="7343" w:type="dxa"/>
          </w:tcPr>
          <w:p w:rsidR="006F31C5" w:rsidRPr="00F76B27" w:rsidRDefault="006F31C5" w:rsidP="006F31C5">
            <w:r w:rsidRPr="00F76B27">
              <w:t xml:space="preserve">Publicatie op </w:t>
            </w:r>
            <w:proofErr w:type="spellStart"/>
            <w:r w:rsidRPr="00F76B27">
              <w:t>Tenderned</w:t>
            </w:r>
            <w:proofErr w:type="spellEnd"/>
          </w:p>
        </w:tc>
      </w:tr>
      <w:tr w:rsidR="006F31C5" w:rsidRPr="00F76B27" w:rsidTr="006F31C5">
        <w:tc>
          <w:tcPr>
            <w:tcW w:w="1173" w:type="dxa"/>
          </w:tcPr>
          <w:p w:rsidR="006F31C5" w:rsidRPr="00F76B27" w:rsidRDefault="006F31C5" w:rsidP="006F31C5">
            <w:r w:rsidRPr="00F76B27">
              <w:t>18 aug</w:t>
            </w:r>
          </w:p>
        </w:tc>
        <w:tc>
          <w:tcPr>
            <w:tcW w:w="7343" w:type="dxa"/>
          </w:tcPr>
          <w:p w:rsidR="006F31C5" w:rsidRPr="00F76B27" w:rsidRDefault="006F31C5" w:rsidP="006F31C5">
            <w:r w:rsidRPr="00F76B27">
              <w:t>Uiterlijke datum om vragen te stellen</w:t>
            </w:r>
          </w:p>
        </w:tc>
      </w:tr>
      <w:tr w:rsidR="006F31C5" w:rsidRPr="00F76B27" w:rsidTr="006F31C5">
        <w:tc>
          <w:tcPr>
            <w:tcW w:w="1173" w:type="dxa"/>
          </w:tcPr>
          <w:p w:rsidR="006F31C5" w:rsidRPr="00F76B27" w:rsidRDefault="006F31C5" w:rsidP="006F31C5">
            <w:r w:rsidRPr="00F76B27">
              <w:t>1 sept</w:t>
            </w:r>
          </w:p>
        </w:tc>
        <w:tc>
          <w:tcPr>
            <w:tcW w:w="7343" w:type="dxa"/>
          </w:tcPr>
          <w:p w:rsidR="006F31C5" w:rsidRPr="00F76B27" w:rsidRDefault="006F31C5" w:rsidP="006F31C5">
            <w:r w:rsidRPr="00F76B27">
              <w:t>Beantwoording gereed</w:t>
            </w:r>
          </w:p>
        </w:tc>
      </w:tr>
      <w:tr w:rsidR="006F31C5" w:rsidRPr="00F76B27" w:rsidTr="006F31C5">
        <w:tc>
          <w:tcPr>
            <w:tcW w:w="1173" w:type="dxa"/>
          </w:tcPr>
          <w:p w:rsidR="006F31C5" w:rsidRPr="00F76B27" w:rsidRDefault="006F31C5" w:rsidP="006F31C5">
            <w:r w:rsidRPr="00F76B27">
              <w:t>21 sept</w:t>
            </w:r>
          </w:p>
        </w:tc>
        <w:tc>
          <w:tcPr>
            <w:tcW w:w="7343" w:type="dxa"/>
          </w:tcPr>
          <w:p w:rsidR="006F31C5" w:rsidRPr="00F76B27" w:rsidRDefault="006F31C5" w:rsidP="006F31C5">
            <w:r w:rsidRPr="00F76B27">
              <w:t>Deadline offertes, start beoordeling</w:t>
            </w:r>
          </w:p>
        </w:tc>
      </w:tr>
      <w:tr w:rsidR="006F31C5" w:rsidRPr="00F76B27" w:rsidTr="006F31C5">
        <w:tc>
          <w:tcPr>
            <w:tcW w:w="1173" w:type="dxa"/>
          </w:tcPr>
          <w:p w:rsidR="006F31C5" w:rsidRPr="00F76B27" w:rsidRDefault="006F31C5" w:rsidP="006F31C5">
            <w:r w:rsidRPr="00F76B27">
              <w:t>28 sept</w:t>
            </w:r>
          </w:p>
        </w:tc>
        <w:tc>
          <w:tcPr>
            <w:tcW w:w="7343" w:type="dxa"/>
          </w:tcPr>
          <w:p w:rsidR="006F31C5" w:rsidRPr="00F76B27" w:rsidRDefault="006F31C5" w:rsidP="006F31C5">
            <w:r w:rsidRPr="00F76B27">
              <w:t>Verificatiegesprekken (indien nodig)</w:t>
            </w:r>
          </w:p>
        </w:tc>
      </w:tr>
      <w:tr w:rsidR="006F31C5" w:rsidRPr="00F76B27" w:rsidTr="006F31C5">
        <w:tc>
          <w:tcPr>
            <w:tcW w:w="1173" w:type="dxa"/>
          </w:tcPr>
          <w:p w:rsidR="006F31C5" w:rsidRPr="00F76B27" w:rsidRDefault="006F31C5" w:rsidP="006F31C5">
            <w:r w:rsidRPr="00F76B27">
              <w:t>6 okt</w:t>
            </w:r>
          </w:p>
        </w:tc>
        <w:tc>
          <w:tcPr>
            <w:tcW w:w="7343" w:type="dxa"/>
          </w:tcPr>
          <w:p w:rsidR="006F31C5" w:rsidRPr="00F76B27" w:rsidRDefault="006F31C5" w:rsidP="006F31C5">
            <w:r w:rsidRPr="00F76B27">
              <w:t>Beoordeling gereed</w:t>
            </w:r>
          </w:p>
        </w:tc>
      </w:tr>
      <w:tr w:rsidR="006F31C5" w:rsidRPr="00F76B27" w:rsidTr="006F31C5">
        <w:tc>
          <w:tcPr>
            <w:tcW w:w="1173" w:type="dxa"/>
          </w:tcPr>
          <w:p w:rsidR="006F31C5" w:rsidRPr="00F76B27" w:rsidRDefault="006F31C5" w:rsidP="006F31C5">
            <w:r w:rsidRPr="00F76B27">
              <w:t>11 okt</w:t>
            </w:r>
          </w:p>
        </w:tc>
        <w:tc>
          <w:tcPr>
            <w:tcW w:w="7343" w:type="dxa"/>
          </w:tcPr>
          <w:p w:rsidR="006F31C5" w:rsidRPr="00F76B27" w:rsidRDefault="006F31C5" w:rsidP="006F31C5">
            <w:r w:rsidRPr="00F76B27">
              <w:t>Voorlopige gunning (20 dagen)</w:t>
            </w:r>
          </w:p>
        </w:tc>
      </w:tr>
      <w:tr w:rsidR="006F31C5" w:rsidRPr="00F76B27" w:rsidTr="006F31C5">
        <w:tc>
          <w:tcPr>
            <w:tcW w:w="1173" w:type="dxa"/>
          </w:tcPr>
          <w:p w:rsidR="006F31C5" w:rsidRPr="00F76B27" w:rsidRDefault="006F31C5" w:rsidP="006F31C5">
            <w:r w:rsidRPr="00F76B27">
              <w:t>1 nov</w:t>
            </w:r>
          </w:p>
        </w:tc>
        <w:tc>
          <w:tcPr>
            <w:tcW w:w="7343" w:type="dxa"/>
          </w:tcPr>
          <w:p w:rsidR="006F31C5" w:rsidRPr="00F76B27" w:rsidRDefault="006F31C5" w:rsidP="006F31C5">
            <w:r w:rsidRPr="00F76B27">
              <w:t>Contract tekenen</w:t>
            </w:r>
          </w:p>
        </w:tc>
      </w:tr>
    </w:tbl>
    <w:p w:rsidR="006F31C5" w:rsidRPr="00F76B27" w:rsidRDefault="006F31C5" w:rsidP="006F31C5">
      <w:pPr>
        <w:rPr>
          <w:i/>
        </w:rPr>
      </w:pPr>
    </w:p>
    <w:p w:rsidR="006F31C5" w:rsidRPr="00F76B27" w:rsidRDefault="006F31C5" w:rsidP="006F31C5">
      <w:pPr>
        <w:rPr>
          <w:i/>
        </w:rPr>
      </w:pPr>
      <w:r w:rsidRPr="00F76B27">
        <w:rPr>
          <w:i/>
        </w:rPr>
        <w:t>De planning is indicatief voor wat betreft de door de opdrachtgever  te verrichten handelingen.</w:t>
      </w:r>
    </w:p>
    <w:p w:rsidR="006F31C5" w:rsidRPr="003E0DE8" w:rsidRDefault="006F31C5" w:rsidP="006F31C5">
      <w:pPr>
        <w:rPr>
          <w:color w:val="000080"/>
        </w:rPr>
      </w:pPr>
    </w:p>
    <w:p w:rsidR="006F31C5" w:rsidRPr="00F97988" w:rsidRDefault="006F31C5" w:rsidP="0063091E">
      <w:pPr>
        <w:pStyle w:val="Kop1"/>
        <w:numPr>
          <w:ilvl w:val="0"/>
          <w:numId w:val="11"/>
        </w:numPr>
      </w:pPr>
      <w:bookmarkStart w:id="95" w:name="_Ref383583647"/>
      <w:bookmarkStart w:id="96" w:name="_Ref383583708"/>
      <w:bookmarkStart w:id="97" w:name="_Toc384286373"/>
      <w:bookmarkStart w:id="98" w:name="_Toc385323674"/>
      <w:bookmarkStart w:id="99" w:name="_Toc456181931"/>
      <w:bookmarkStart w:id="100" w:name="_Toc456862512"/>
      <w:r w:rsidRPr="00F97988">
        <w:lastRenderedPageBreak/>
        <w:t>Beoordelingsmethodiek</w:t>
      </w:r>
      <w:bookmarkEnd w:id="95"/>
      <w:bookmarkEnd w:id="96"/>
      <w:bookmarkEnd w:id="97"/>
      <w:bookmarkEnd w:id="98"/>
      <w:bookmarkEnd w:id="99"/>
      <w:bookmarkEnd w:id="100"/>
    </w:p>
    <w:p w:rsidR="006F31C5" w:rsidRPr="00F97988" w:rsidRDefault="006F31C5" w:rsidP="006F31C5"/>
    <w:p w:rsidR="006F31C5" w:rsidRPr="00F97988" w:rsidRDefault="006F31C5" w:rsidP="006F31C5">
      <w:r w:rsidRPr="00F97988">
        <w:t xml:space="preserve">De beoordeling bestaat uit een verificatie van uw offerte. U wordt gevraagd om bewijsmiddelen te overhandigen. Welke dat zijn en wanneer u deze moet overhandigen staat genoemd in </w:t>
      </w:r>
      <w:r w:rsidRPr="00A55D42">
        <w:t>paragraaf 3.3.</w:t>
      </w:r>
      <w:r w:rsidR="00A55D42" w:rsidRPr="00A55D42">
        <w:t>3</w:t>
      </w:r>
      <w:r w:rsidRPr="00A55D42">
        <w:t>.</w:t>
      </w:r>
      <w:r w:rsidRPr="00F97988">
        <w:t xml:space="preserve"> </w:t>
      </w:r>
    </w:p>
    <w:p w:rsidR="006F31C5" w:rsidRPr="00F97988" w:rsidRDefault="006F31C5" w:rsidP="006F31C5"/>
    <w:p w:rsidR="006F31C5" w:rsidRPr="00F97988" w:rsidRDefault="006F31C5" w:rsidP="006F31C5">
      <w:r w:rsidRPr="00F97988">
        <w:t xml:space="preserve">De </w:t>
      </w:r>
      <w:r>
        <w:t>opdrachtgever</w:t>
      </w:r>
      <w:r w:rsidRPr="00F97988">
        <w:t xml:space="preserve"> beoordeelt uw offerte in de volgende volgorde. De inhoudelijke eisen worden verder in dit hoofdstuk beschreven. </w:t>
      </w:r>
    </w:p>
    <w:p w:rsidR="006F31C5" w:rsidRPr="00F97988" w:rsidRDefault="006F31C5" w:rsidP="006F31C5"/>
    <w:p w:rsidR="006F31C5" w:rsidRPr="00A55D42" w:rsidRDefault="006F31C5" w:rsidP="006F31C5">
      <w:pPr>
        <w:tabs>
          <w:tab w:val="left" w:pos="1620"/>
        </w:tabs>
      </w:pPr>
      <w:r w:rsidRPr="00A55D42">
        <w:t xml:space="preserve">Paragraaf </w:t>
      </w:r>
      <w:r w:rsidRPr="00A55D42">
        <w:fldChar w:fldCharType="begin"/>
      </w:r>
      <w:r w:rsidRPr="00A55D42">
        <w:instrText xml:space="preserve"> REF _Ref384278489 \r \h  \* MERGEFORMAT </w:instrText>
      </w:r>
      <w:r w:rsidRPr="00A55D42">
        <w:fldChar w:fldCharType="separate"/>
      </w:r>
      <w:r w:rsidRPr="00A55D42">
        <w:t>3.1</w:t>
      </w:r>
      <w:r w:rsidRPr="00A55D42">
        <w:fldChar w:fldCharType="end"/>
      </w:r>
      <w:r w:rsidRPr="00A55D42">
        <w:tab/>
        <w:t>Vormvereisten</w:t>
      </w:r>
    </w:p>
    <w:p w:rsidR="006F31C5" w:rsidRPr="00A55D42" w:rsidRDefault="006F31C5" w:rsidP="006F31C5">
      <w:pPr>
        <w:tabs>
          <w:tab w:val="left" w:pos="1620"/>
        </w:tabs>
      </w:pPr>
      <w:r w:rsidRPr="00A55D42">
        <w:t xml:space="preserve">Paragraaf </w:t>
      </w:r>
      <w:r w:rsidRPr="00A55D42">
        <w:fldChar w:fldCharType="begin"/>
      </w:r>
      <w:r w:rsidRPr="00A55D42">
        <w:instrText xml:space="preserve"> REF _Ref384278494 \r \h  \* MERGEFORMAT </w:instrText>
      </w:r>
      <w:r w:rsidRPr="00A55D42">
        <w:fldChar w:fldCharType="separate"/>
      </w:r>
      <w:r w:rsidRPr="00A55D42">
        <w:t>3.2</w:t>
      </w:r>
      <w:r w:rsidRPr="00A55D42">
        <w:fldChar w:fldCharType="end"/>
      </w:r>
      <w:r w:rsidRPr="00A55D42">
        <w:tab/>
        <w:t>Uitsluitingsgronden en Geschiktheidseisen</w:t>
      </w:r>
    </w:p>
    <w:p w:rsidR="006F31C5" w:rsidRPr="00F97988" w:rsidRDefault="006F31C5" w:rsidP="006F31C5">
      <w:pPr>
        <w:tabs>
          <w:tab w:val="left" w:pos="1620"/>
        </w:tabs>
      </w:pPr>
      <w:r w:rsidRPr="00A55D42">
        <w:t xml:space="preserve">Paragraaf </w:t>
      </w:r>
      <w:r w:rsidRPr="00A55D42">
        <w:fldChar w:fldCharType="begin"/>
      </w:r>
      <w:r w:rsidRPr="00A55D42">
        <w:instrText xml:space="preserve"> REF _Ref384278501 \r \h  \* MERGEFORMAT </w:instrText>
      </w:r>
      <w:r w:rsidRPr="00A55D42">
        <w:fldChar w:fldCharType="separate"/>
      </w:r>
      <w:r w:rsidRPr="00A55D42">
        <w:t>3.3</w:t>
      </w:r>
      <w:r w:rsidRPr="00A55D42">
        <w:fldChar w:fldCharType="end"/>
      </w:r>
      <w:r w:rsidRPr="00A55D42">
        <w:tab/>
        <w:t>Gunning</w:t>
      </w:r>
      <w:r>
        <w:t xml:space="preserve"> </w:t>
      </w:r>
    </w:p>
    <w:p w:rsidR="006F31C5" w:rsidRPr="00F97988" w:rsidRDefault="006F31C5" w:rsidP="0063091E">
      <w:pPr>
        <w:pStyle w:val="Kop2"/>
        <w:numPr>
          <w:ilvl w:val="1"/>
          <w:numId w:val="11"/>
        </w:numPr>
      </w:pPr>
      <w:bookmarkStart w:id="101" w:name="_Ref384278489"/>
      <w:bookmarkStart w:id="102" w:name="_Toc384286374"/>
      <w:bookmarkStart w:id="103" w:name="_Toc385323675"/>
      <w:bookmarkStart w:id="104" w:name="_Toc456181932"/>
      <w:bookmarkStart w:id="105" w:name="_Toc456862513"/>
      <w:r w:rsidRPr="00F97988">
        <w:t>Stap 1: Vormvereisten</w:t>
      </w:r>
      <w:bookmarkEnd w:id="101"/>
      <w:bookmarkEnd w:id="102"/>
      <w:bookmarkEnd w:id="103"/>
      <w:bookmarkEnd w:id="104"/>
      <w:bookmarkEnd w:id="105"/>
    </w:p>
    <w:p w:rsidR="006F31C5" w:rsidRDefault="006F31C5" w:rsidP="006F31C5">
      <w:r w:rsidRPr="00F97988">
        <w:t>Een offerte die niet voldoet aan de vormvereisten komt niet voor gunning in aanmerking. De offerte dient te voldoen aan de volgende vormvereisten:</w:t>
      </w:r>
    </w:p>
    <w:p w:rsidR="006F31C5" w:rsidRPr="00F97988" w:rsidRDefault="006F31C5" w:rsidP="006F31C5"/>
    <w:p w:rsidR="006F31C5" w:rsidRPr="00F97988" w:rsidRDefault="006F31C5" w:rsidP="0063091E">
      <w:pPr>
        <w:numPr>
          <w:ilvl w:val="0"/>
          <w:numId w:val="12"/>
        </w:numPr>
        <w:rPr>
          <w:u w:val="single"/>
        </w:rPr>
      </w:pPr>
      <w:r w:rsidRPr="00F97988">
        <w:rPr>
          <w:u w:val="single"/>
        </w:rPr>
        <w:t xml:space="preserve">Compleetheid van de offerte. </w:t>
      </w:r>
    </w:p>
    <w:p w:rsidR="006F31C5" w:rsidRDefault="00CA3044" w:rsidP="00CA3044">
      <w:pPr>
        <w:ind w:firstLine="720"/>
      </w:pPr>
      <w:r w:rsidRPr="00CA3044">
        <w:t>De Opdrachtnemer dient alle gevraagde documenten ingediend te hebben.</w:t>
      </w:r>
    </w:p>
    <w:p w:rsidR="00CA3044" w:rsidRPr="00F97988" w:rsidRDefault="00CA3044" w:rsidP="00CA3044">
      <w:pPr>
        <w:ind w:firstLine="720"/>
        <w:rPr>
          <w:u w:val="single"/>
        </w:rPr>
      </w:pPr>
    </w:p>
    <w:p w:rsidR="006F31C5" w:rsidRPr="00F97988" w:rsidRDefault="006F31C5" w:rsidP="0063091E">
      <w:pPr>
        <w:numPr>
          <w:ilvl w:val="0"/>
          <w:numId w:val="12"/>
        </w:numPr>
        <w:rPr>
          <w:u w:val="single"/>
        </w:rPr>
      </w:pPr>
      <w:r w:rsidRPr="00F97988">
        <w:rPr>
          <w:u w:val="single"/>
        </w:rPr>
        <w:t>Conformiteit van de offerte.</w:t>
      </w:r>
    </w:p>
    <w:p w:rsidR="006F31C5" w:rsidRPr="00F97988" w:rsidRDefault="006F31C5" w:rsidP="006F31C5">
      <w:pPr>
        <w:ind w:left="720"/>
      </w:pPr>
      <w:r w:rsidRPr="00F97988">
        <w:t>De offerte dient in overeen</w:t>
      </w:r>
      <w:r>
        <w:t>stemming te zijn met alle in de</w:t>
      </w:r>
      <w:r w:rsidRPr="00F97988">
        <w:t xml:space="preserve"> </w:t>
      </w:r>
      <w:r>
        <w:t>offerte aanvraag</w:t>
      </w:r>
      <w:r w:rsidRPr="00F97988">
        <w:t xml:space="preserve"> en de overige aanbestedingsdocumentatie vermelde eisen en voorwaarden. Door middel van het indienen van de offerte verklaart </w:t>
      </w:r>
      <w:r>
        <w:t>Opdrachtnemer</w:t>
      </w:r>
      <w:r w:rsidRPr="00F97988">
        <w:t xml:space="preserve"> automatisch aan voornoemde eisen en voorwaarden te voldoen.</w:t>
      </w:r>
    </w:p>
    <w:p w:rsidR="006F31C5" w:rsidRPr="00F97988" w:rsidRDefault="006F31C5" w:rsidP="006F31C5"/>
    <w:p w:rsidR="006F31C5" w:rsidRPr="00A55D42" w:rsidRDefault="006F31C5" w:rsidP="0063091E">
      <w:pPr>
        <w:numPr>
          <w:ilvl w:val="0"/>
          <w:numId w:val="12"/>
        </w:numPr>
      </w:pPr>
      <w:r w:rsidRPr="00F97988">
        <w:t xml:space="preserve">Er dient </w:t>
      </w:r>
      <w:r w:rsidRPr="00A55D42">
        <w:rPr>
          <w:u w:val="single"/>
        </w:rPr>
        <w:t>onvoorwaardelijk en ondubbelzinnig</w:t>
      </w:r>
      <w:r w:rsidRPr="00A55D42">
        <w:t xml:space="preserve"> voldaan te worden aan de eisen zoals verwoord in Bijlage 1 (Programma van Eisen).</w:t>
      </w:r>
    </w:p>
    <w:p w:rsidR="006F31C5" w:rsidRPr="00A55D42" w:rsidRDefault="006F31C5" w:rsidP="006F31C5"/>
    <w:p w:rsidR="006F31C5" w:rsidRPr="00A55D42" w:rsidRDefault="006F31C5" w:rsidP="0063091E">
      <w:pPr>
        <w:numPr>
          <w:ilvl w:val="0"/>
          <w:numId w:val="12"/>
        </w:numPr>
      </w:pPr>
      <w:r w:rsidRPr="00A55D42">
        <w:t xml:space="preserve">Naast het accorderen van het Programma van Eisen wordt u gevraagd bijgevoegde formulieren in te vullen waarin u de te leveren productie specificeert en tevens wordt van u antwoord verwacht op de  gestelde vragen. Zie hiervoor het Programma van Eisen onder “Offerte”. </w:t>
      </w:r>
    </w:p>
    <w:p w:rsidR="006F31C5" w:rsidRDefault="006F31C5" w:rsidP="006F31C5">
      <w:pPr>
        <w:pStyle w:val="Lijstalinea"/>
      </w:pPr>
    </w:p>
    <w:p w:rsidR="006F31C5" w:rsidRPr="00F97988" w:rsidRDefault="006F31C5" w:rsidP="006F31C5"/>
    <w:p w:rsidR="006F31C5" w:rsidRPr="00F97988" w:rsidRDefault="00D67921" w:rsidP="006F31C5">
      <w:pPr>
        <w:ind w:left="360"/>
      </w:pPr>
      <w:r>
        <w:t>Opdrachtgever</w:t>
      </w:r>
      <w:r w:rsidR="006F31C5" w:rsidRPr="00F97988">
        <w:t xml:space="preserve"> kan ter verduidelijking van het plan van aanpak hierover schriftelijke vragen aan de instelling stellen of de instelling uitnodigen voor een toelichtend gesprek.</w:t>
      </w:r>
    </w:p>
    <w:p w:rsidR="006F31C5" w:rsidRPr="00F97988" w:rsidRDefault="006F31C5" w:rsidP="0063091E">
      <w:pPr>
        <w:pStyle w:val="Kop2"/>
        <w:numPr>
          <w:ilvl w:val="1"/>
          <w:numId w:val="11"/>
        </w:numPr>
      </w:pPr>
      <w:bookmarkStart w:id="106" w:name="_Ref383583674"/>
      <w:bookmarkStart w:id="107" w:name="_Ref383583878"/>
      <w:bookmarkStart w:id="108" w:name="_Ref384278494"/>
      <w:bookmarkStart w:id="109" w:name="_Toc384286375"/>
      <w:bookmarkStart w:id="110" w:name="_Toc385323676"/>
      <w:bookmarkStart w:id="111" w:name="_Toc456181933"/>
      <w:bookmarkStart w:id="112" w:name="_Toc456862514"/>
      <w:r w:rsidRPr="00F97988">
        <w:t xml:space="preserve">Stap 2: </w:t>
      </w:r>
      <w:bookmarkEnd w:id="106"/>
      <w:bookmarkEnd w:id="107"/>
      <w:r w:rsidRPr="00F97988">
        <w:t>Uitsluitingsgronden en Geschiktheid</w:t>
      </w:r>
      <w:bookmarkEnd w:id="108"/>
      <w:r w:rsidRPr="00F97988">
        <w:t>seisen</w:t>
      </w:r>
      <w:bookmarkEnd w:id="109"/>
      <w:bookmarkEnd w:id="110"/>
      <w:bookmarkEnd w:id="111"/>
      <w:bookmarkEnd w:id="112"/>
    </w:p>
    <w:p w:rsidR="006F31C5" w:rsidRPr="00F97988" w:rsidRDefault="006F31C5" w:rsidP="006F31C5">
      <w:r w:rsidRPr="00F97988">
        <w:t xml:space="preserve">Getoetst wordt of de Inschrijvers voldoen aan de hieronder gestelde Uitsluitingsgronden en Geschiktheidseisen. Alle op het aanbestedingsplatform genoemde eisen hebben een ‘uitsluitend karakter’. Het niet voldoen aan een eis betekent dat de </w:t>
      </w:r>
      <w:r>
        <w:t>Opdrachtnemer</w:t>
      </w:r>
      <w:r w:rsidRPr="00F97988">
        <w:t xml:space="preserve"> niet voor gunning in aanmerking komt.</w:t>
      </w:r>
    </w:p>
    <w:p w:rsidR="006F31C5" w:rsidRPr="00F97988" w:rsidRDefault="006F31C5" w:rsidP="006F31C5"/>
    <w:p w:rsidR="006F31C5" w:rsidRPr="00F97988" w:rsidRDefault="006F31C5" w:rsidP="006F31C5">
      <w:r w:rsidRPr="00F97988">
        <w:t xml:space="preserve">De </w:t>
      </w:r>
      <w:r>
        <w:t>opdrachtgever</w:t>
      </w:r>
      <w:r w:rsidR="00CA3044">
        <w:t xml:space="preserve"> behoudt zich het recht voor</w:t>
      </w:r>
      <w:r w:rsidRPr="00F97988">
        <w:t xml:space="preserve"> de </w:t>
      </w:r>
      <w:r>
        <w:t>Opdrachtnemer</w:t>
      </w:r>
      <w:r w:rsidRPr="00F97988">
        <w:t xml:space="preserve">(s) op een later moment </w:t>
      </w:r>
      <w:r w:rsidR="00CA3044">
        <w:t xml:space="preserve">te </w:t>
      </w:r>
      <w:r w:rsidRPr="00F97988">
        <w:t xml:space="preserve">verzoeken officiële bewijsstukken over te leggen. Indien de inhoud van deze bewijsstukken niet overeenkomt met hetgeen in de Uniforme Eigen Verklaring </w:t>
      </w:r>
      <w:r w:rsidRPr="001D739B">
        <w:t>(Formulier 1)</w:t>
      </w:r>
      <w:r w:rsidRPr="00F97988">
        <w:t xml:space="preserve"> wordt gesteld, kunnen de (betreffende) </w:t>
      </w:r>
      <w:r>
        <w:t>Opdrachtnemer</w:t>
      </w:r>
      <w:r w:rsidRPr="00F97988">
        <w:t xml:space="preserve">s worden uitgesloten van verdere deelname aan de aanbestedingsprocedure dan wel de getekende overeenkomst zonder verdere verplichtingen voor de </w:t>
      </w:r>
      <w:r>
        <w:t>opdrachtgever</w:t>
      </w:r>
      <w:r w:rsidRPr="00F97988">
        <w:t xml:space="preserve"> worden ontbonden.</w:t>
      </w:r>
    </w:p>
    <w:p w:rsidR="006F31C5" w:rsidRDefault="0063091E" w:rsidP="0063091E">
      <w:pPr>
        <w:pStyle w:val="Kop3"/>
        <w:numPr>
          <w:ilvl w:val="0"/>
          <w:numId w:val="0"/>
        </w:numPr>
        <w:ind w:left="900"/>
      </w:pPr>
      <w:bookmarkStart w:id="113" w:name="_Ref384278501"/>
      <w:bookmarkStart w:id="114" w:name="_Toc384286381"/>
      <w:bookmarkStart w:id="115" w:name="_Toc385323682"/>
      <w:bookmarkStart w:id="116" w:name="_Toc456181939"/>
      <w:bookmarkStart w:id="117" w:name="_Ref401042638"/>
      <w:bookmarkStart w:id="118" w:name="_Toc432776881"/>
      <w:bookmarkStart w:id="119" w:name="_Toc456862515"/>
      <w:r>
        <w:t xml:space="preserve">3.2.1 </w:t>
      </w:r>
      <w:r w:rsidR="006F31C5">
        <w:t>Uitsluitingsgronden en geschiktheidseisen</w:t>
      </w:r>
      <w:bookmarkEnd w:id="117"/>
      <w:bookmarkEnd w:id="118"/>
      <w:bookmarkEnd w:id="119"/>
    </w:p>
    <w:p w:rsidR="006F31C5" w:rsidRDefault="006F31C5" w:rsidP="006F31C5">
      <w:pPr>
        <w:jc w:val="both"/>
      </w:pPr>
      <w:r>
        <w:t>In dit hoofdstuk zijn opgenomen de criteria met be</w:t>
      </w:r>
      <w:r w:rsidRPr="004C4758">
        <w:t xml:space="preserve">trekking tot de uitsluitingsgronden en zijn de geschiktheidseisen geformuleerd die aan inschrijver worden gesteld. Onder </w:t>
      </w:r>
      <w:r w:rsidRPr="004C4758">
        <w:lastRenderedPageBreak/>
        <w:t>geschiktheidseisen vallen eisen met betrekking tot financiële en economische draagkracht, technische bekwaamheid en beroepsbekwaamheid en beroepsbevoegdheid.</w:t>
      </w:r>
      <w:r>
        <w:t xml:space="preserve"> Indien blijkt dat inschrijver in de omstandigheden verkeert die grond zijn voor uitsluiting </w:t>
      </w:r>
      <w:r w:rsidRPr="004C4758">
        <w:t>en</w:t>
      </w:r>
      <w:r>
        <w:t>/of</w:t>
      </w:r>
      <w:r w:rsidRPr="004C4758">
        <w:t xml:space="preserve"> hij niet voldoet aan de geschiktheidseisen,</w:t>
      </w:r>
      <w:r>
        <w:t xml:space="preserve"> heeft dit tot gevolg dat de inschrijving terzijde wordt gelegd en inschrijver wordt uitgesloten van verdere deelname.</w:t>
      </w:r>
    </w:p>
    <w:p w:rsidR="006F31C5" w:rsidRDefault="006F31C5" w:rsidP="006F31C5">
      <w:pPr>
        <w:jc w:val="both"/>
      </w:pPr>
      <w:r>
        <w:t xml:space="preserve">Om te verklaren dat hij voldoet aan het gestelde omtrent </w:t>
      </w:r>
      <w:r w:rsidRPr="00A55D42">
        <w:t xml:space="preserve">uitsluitingsgronden en geschiktheidseisen, dient inschrijver gebruik te maken van bijlage </w:t>
      </w:r>
      <w:r w:rsidR="00DC7CFE" w:rsidRPr="00A55D42">
        <w:t>8</w:t>
      </w:r>
      <w:r>
        <w:t xml:space="preserve"> ‘Eigen </w:t>
      </w:r>
      <w:proofErr w:type="spellStart"/>
      <w:r>
        <w:t>Verklaring’</w:t>
      </w:r>
      <w:r w:rsidRPr="00363A41">
        <w:t>Inschrijver</w:t>
      </w:r>
      <w:proofErr w:type="spellEnd"/>
      <w:r w:rsidRPr="00363A41">
        <w:t xml:space="preserve"> kan zich voor deze opdracht eventueel beroepen op de draagkracht en bekwaamheid van andere natuurlijke personen of rechtspersonen, ongeacht de juridische aard van de banden met die natuurlijke </w:t>
      </w:r>
      <w:r w:rsidRPr="00A55D42">
        <w:t>personen of rechtspersonen. In dit geval dient dit in de Eigen Verklaring aangegeven te worden (zie hiertoe 7 en 8 van de Eigen Verklaring).</w:t>
      </w:r>
      <w:r>
        <w:t xml:space="preserve"> </w:t>
      </w:r>
    </w:p>
    <w:p w:rsidR="006F31C5" w:rsidRPr="004C4758" w:rsidRDefault="006F31C5" w:rsidP="006F31C5">
      <w:pPr>
        <w:jc w:val="both"/>
      </w:pPr>
      <w:bookmarkStart w:id="120" w:name="_Toc414630298"/>
      <w:bookmarkEnd w:id="120"/>
    </w:p>
    <w:tbl>
      <w:tblPr>
        <w:tblW w:w="0" w:type="auto"/>
        <w:tblBorders>
          <w:top w:val="single" w:sz="12" w:space="0" w:color="00447A"/>
          <w:left w:val="single" w:sz="12" w:space="0" w:color="00447A"/>
          <w:bottom w:val="single" w:sz="12" w:space="0" w:color="00447A"/>
          <w:right w:val="single" w:sz="12" w:space="0" w:color="00447A"/>
          <w:insideH w:val="single" w:sz="12" w:space="0" w:color="00447A"/>
          <w:insideV w:val="single" w:sz="12" w:space="0" w:color="00447A"/>
        </w:tblBorders>
        <w:tblLook w:val="01E0" w:firstRow="1" w:lastRow="1" w:firstColumn="1" w:lastColumn="1" w:noHBand="0" w:noVBand="0"/>
      </w:tblPr>
      <w:tblGrid>
        <w:gridCol w:w="8516"/>
      </w:tblGrid>
      <w:tr w:rsidR="006F31C5" w:rsidRPr="00E123C2" w:rsidTr="006F31C5">
        <w:tc>
          <w:tcPr>
            <w:tcW w:w="9210" w:type="dxa"/>
            <w:shd w:val="clear" w:color="auto" w:fill="F3F3F3"/>
          </w:tcPr>
          <w:p w:rsidR="006F31C5" w:rsidRPr="00A55D42" w:rsidRDefault="006F31C5" w:rsidP="006F31C5">
            <w:pPr>
              <w:spacing w:before="120"/>
              <w:rPr>
                <w:rFonts w:cs="Arial"/>
              </w:rPr>
            </w:pPr>
            <w:r w:rsidRPr="00E123C2">
              <w:rPr>
                <w:rFonts w:cs="Arial"/>
              </w:rPr>
              <w:t xml:space="preserve">Inschrijver dient </w:t>
            </w:r>
            <w:r w:rsidRPr="00A55D42">
              <w:rPr>
                <w:rFonts w:cs="Arial"/>
              </w:rPr>
              <w:t xml:space="preserve">de door de aanbesteder beveiligde bijlage </w:t>
            </w:r>
            <w:r w:rsidR="00DC7CFE" w:rsidRPr="00A55D42">
              <w:rPr>
                <w:rFonts w:cs="Arial"/>
              </w:rPr>
              <w:t>8</w:t>
            </w:r>
            <w:r w:rsidRPr="00A55D42">
              <w:rPr>
                <w:rFonts w:cs="Arial"/>
              </w:rPr>
              <w:t xml:space="preserve"> ‘</w:t>
            </w:r>
            <w:r w:rsidRPr="00A55D42">
              <w:rPr>
                <w:rFonts w:cs="Arial"/>
                <w:i/>
              </w:rPr>
              <w:t>E</w:t>
            </w:r>
            <w:r w:rsidRPr="00A55D42">
              <w:rPr>
                <w:i/>
              </w:rPr>
              <w:t>igen verklaring</w:t>
            </w:r>
            <w:r w:rsidRPr="00A55D42">
              <w:rPr>
                <w:rFonts w:cs="Arial"/>
                <w:i/>
              </w:rPr>
              <w:t>'</w:t>
            </w:r>
            <w:r w:rsidRPr="00A55D42">
              <w:rPr>
                <w:rFonts w:cs="Arial"/>
              </w:rPr>
              <w:t xml:space="preserve"> volledig in te vullen en het complete exemplaar rechtsgeldig ondertekend aan de inschrijving toe te voegen</w:t>
            </w:r>
            <w:bookmarkStart w:id="121" w:name="_Toc414630299"/>
            <w:bookmarkEnd w:id="121"/>
            <w:r w:rsidR="00A55D42" w:rsidRPr="00A55D42">
              <w:rPr>
                <w:rFonts w:cs="Arial"/>
              </w:rPr>
              <w:t>.</w:t>
            </w:r>
          </w:p>
          <w:p w:rsidR="006F31C5" w:rsidRPr="00E123C2" w:rsidRDefault="006F31C5" w:rsidP="006F31C5">
            <w:pPr>
              <w:spacing w:before="120"/>
              <w:rPr>
                <w:rFonts w:cs="Arial"/>
              </w:rPr>
            </w:pPr>
            <w:r w:rsidRPr="00A55D42">
              <w:rPr>
                <w:rFonts w:cs="Arial"/>
                <w:b/>
              </w:rPr>
              <w:t>NB</w:t>
            </w:r>
            <w:r w:rsidRPr="00A55D42">
              <w:rPr>
                <w:rFonts w:cs="Arial"/>
              </w:rPr>
              <w:t xml:space="preserve"> b</w:t>
            </w:r>
            <w:r w:rsidR="00DC7CFE" w:rsidRPr="00A55D42">
              <w:rPr>
                <w:rFonts w:cs="Arial"/>
              </w:rPr>
              <w:t>ijlage 8</w:t>
            </w:r>
            <w:r w:rsidRPr="00A55D42">
              <w:rPr>
                <w:rFonts w:cs="Arial"/>
              </w:rPr>
              <w:t>: ‘</w:t>
            </w:r>
            <w:r w:rsidRPr="00A55D42">
              <w:rPr>
                <w:rFonts w:cs="Arial"/>
                <w:i/>
              </w:rPr>
              <w:t>E</w:t>
            </w:r>
            <w:r w:rsidRPr="00A55D42">
              <w:rPr>
                <w:i/>
              </w:rPr>
              <w:t>igen Verklaring</w:t>
            </w:r>
            <w:r w:rsidRPr="00A55D42">
              <w:rPr>
                <w:rFonts w:cs="Arial"/>
                <w:i/>
              </w:rPr>
              <w:t xml:space="preserve">' </w:t>
            </w:r>
            <w:r w:rsidRPr="00A55D42">
              <w:rPr>
                <w:rFonts w:cs="Arial"/>
              </w:rPr>
              <w:t>dient te worden geopend in Adobe Reader</w:t>
            </w:r>
            <w:r w:rsidRPr="00A55D42">
              <w:rPr>
                <w:rFonts w:cs="Arial"/>
                <w:i/>
              </w:rPr>
              <w:t>.</w:t>
            </w:r>
            <w:r w:rsidRPr="00A55D42">
              <w:rPr>
                <w:rFonts w:cs="Arial"/>
              </w:rPr>
              <w:t xml:space="preserve"> Bij het openen van deze bijlage in een ander programma dan Adobe Reader kan het zich namelijk voordoen dat het document niet zo in beeld komt zoals het door</w:t>
            </w:r>
            <w:r w:rsidRPr="00303041">
              <w:rPr>
                <w:rFonts w:cs="Arial"/>
              </w:rPr>
              <w:t xml:space="preserve"> </w:t>
            </w:r>
            <w:r>
              <w:rPr>
                <w:rFonts w:cs="Arial"/>
              </w:rPr>
              <w:t>de aanbesteder</w:t>
            </w:r>
            <w:r w:rsidRPr="00303041">
              <w:rPr>
                <w:rFonts w:cs="Arial"/>
              </w:rPr>
              <w:t xml:space="preserve"> vooraf is ingevuld (o</w:t>
            </w:r>
            <w:r>
              <w:rPr>
                <w:rFonts w:cs="Arial"/>
              </w:rPr>
              <w:t xml:space="preserve">nder </w:t>
            </w:r>
            <w:r w:rsidRPr="00303041">
              <w:rPr>
                <w:rFonts w:cs="Arial"/>
              </w:rPr>
              <w:t>m</w:t>
            </w:r>
            <w:r>
              <w:rPr>
                <w:rFonts w:cs="Arial"/>
              </w:rPr>
              <w:t>eer</w:t>
            </w:r>
            <w:r w:rsidRPr="00303041">
              <w:rPr>
                <w:rFonts w:cs="Arial"/>
              </w:rPr>
              <w:t xml:space="preserve"> vakjes die niet meer zijn aangekruist of teksten d</w:t>
            </w:r>
            <w:r>
              <w:rPr>
                <w:rFonts w:cs="Arial"/>
              </w:rPr>
              <w:t>ie wegvallen). Hierdoor kan de e</w:t>
            </w:r>
            <w:r w:rsidRPr="00303041">
              <w:rPr>
                <w:rFonts w:cs="Arial"/>
              </w:rPr>
              <w:t xml:space="preserve">igen verklaring die </w:t>
            </w:r>
            <w:r>
              <w:rPr>
                <w:rFonts w:cs="Arial"/>
              </w:rPr>
              <w:t>inschrijver</w:t>
            </w:r>
            <w:r w:rsidRPr="00303041">
              <w:rPr>
                <w:rFonts w:cs="Arial"/>
              </w:rPr>
              <w:t xml:space="preserve"> invult afwijken van de versie die </w:t>
            </w:r>
            <w:r>
              <w:rPr>
                <w:rFonts w:cs="Arial"/>
              </w:rPr>
              <w:t>de aanbesteder</w:t>
            </w:r>
            <w:r w:rsidRPr="00303041">
              <w:rPr>
                <w:rFonts w:cs="Arial"/>
              </w:rPr>
              <w:t xml:space="preserve"> heeft ingevuld.</w:t>
            </w:r>
            <w:bookmarkStart w:id="122" w:name="_Toc414630300"/>
            <w:bookmarkEnd w:id="122"/>
          </w:p>
        </w:tc>
        <w:bookmarkStart w:id="123" w:name="_Toc414630301"/>
        <w:bookmarkEnd w:id="123"/>
      </w:tr>
    </w:tbl>
    <w:p w:rsidR="006F31C5" w:rsidRDefault="006F31C5" w:rsidP="006F31C5">
      <w:pPr>
        <w:spacing w:before="120"/>
      </w:pPr>
      <w:r>
        <w:br/>
        <w:t>In de volgende paragrafen wordt per uitsluitingsgrond dan wel geschiktheidseis de volgende informatie gegeven:</w:t>
      </w:r>
      <w:bookmarkStart w:id="124" w:name="_Toc414630302"/>
      <w:bookmarkEnd w:id="124"/>
    </w:p>
    <w:p w:rsidR="006F31C5" w:rsidRDefault="006F31C5" w:rsidP="0063091E">
      <w:pPr>
        <w:pStyle w:val="Lijstalinea"/>
        <w:numPr>
          <w:ilvl w:val="0"/>
          <w:numId w:val="16"/>
        </w:numPr>
        <w:spacing w:before="120" w:after="120"/>
      </w:pPr>
      <w:r>
        <w:t>uitleg van de grond of de eis</w:t>
      </w:r>
      <w:bookmarkStart w:id="125" w:name="_Toc414630303"/>
      <w:bookmarkEnd w:id="125"/>
      <w:r>
        <w:t>;</w:t>
      </w:r>
    </w:p>
    <w:p w:rsidR="006F31C5" w:rsidRDefault="006F31C5" w:rsidP="0063091E">
      <w:pPr>
        <w:pStyle w:val="Lijstalinea"/>
        <w:numPr>
          <w:ilvl w:val="0"/>
          <w:numId w:val="16"/>
        </w:numPr>
        <w:spacing w:before="120" w:after="120"/>
      </w:pPr>
      <w:r>
        <w:t>aan te leveren informatie of verklaringen</w:t>
      </w:r>
      <w:bookmarkStart w:id="126" w:name="_Toc414630304"/>
      <w:bookmarkEnd w:id="126"/>
      <w:r>
        <w:t>;</w:t>
      </w:r>
    </w:p>
    <w:p w:rsidR="006F31C5" w:rsidRDefault="006F31C5" w:rsidP="0063091E">
      <w:pPr>
        <w:pStyle w:val="Lijstalinea"/>
        <w:numPr>
          <w:ilvl w:val="0"/>
          <w:numId w:val="16"/>
        </w:numPr>
        <w:spacing w:before="120" w:after="120"/>
      </w:pPr>
      <w:r>
        <w:t>de vorm waarin en het betreffende nummer van het tabblad waarachter de informatie dient te worden aangeleverd</w:t>
      </w:r>
      <w:bookmarkStart w:id="127" w:name="_Toc414630305"/>
      <w:bookmarkEnd w:id="127"/>
      <w:r>
        <w:t>.</w:t>
      </w:r>
    </w:p>
    <w:p w:rsidR="0063091E" w:rsidRPr="0063091E" w:rsidRDefault="0063091E" w:rsidP="0063091E">
      <w:pPr>
        <w:pStyle w:val="Lijstalinea"/>
        <w:keepNext/>
        <w:keepLines/>
        <w:pageBreakBefore/>
        <w:numPr>
          <w:ilvl w:val="0"/>
          <w:numId w:val="19"/>
        </w:numPr>
        <w:spacing w:after="290" w:line="290" w:lineRule="atLeast"/>
        <w:contextualSpacing w:val="0"/>
        <w:outlineLvl w:val="0"/>
        <w:rPr>
          <w:rFonts w:eastAsia="MS Gothic"/>
          <w:b/>
          <w:bCs/>
          <w:vanish/>
          <w:sz w:val="32"/>
          <w:szCs w:val="32"/>
        </w:rPr>
      </w:pPr>
      <w:bookmarkStart w:id="128" w:name="_Toc432776882"/>
    </w:p>
    <w:p w:rsidR="0063091E" w:rsidRPr="0063091E" w:rsidRDefault="0063091E" w:rsidP="0063091E">
      <w:pPr>
        <w:pStyle w:val="Lijstalinea"/>
        <w:keepNext/>
        <w:numPr>
          <w:ilvl w:val="1"/>
          <w:numId w:val="19"/>
        </w:numPr>
        <w:spacing w:before="360" w:after="240"/>
        <w:contextualSpacing w:val="0"/>
        <w:outlineLvl w:val="1"/>
        <w:rPr>
          <w:rFonts w:eastAsia="MS Gothic"/>
          <w:b/>
          <w:bCs/>
          <w:vanish/>
          <w:sz w:val="22"/>
          <w:szCs w:val="22"/>
        </w:rPr>
      </w:pPr>
    </w:p>
    <w:p w:rsidR="006F31C5" w:rsidRPr="00A55D42" w:rsidRDefault="006F31C5" w:rsidP="0063091E">
      <w:pPr>
        <w:pStyle w:val="Kop3"/>
        <w:numPr>
          <w:ilvl w:val="2"/>
          <w:numId w:val="19"/>
        </w:numPr>
      </w:pPr>
      <w:bookmarkStart w:id="129" w:name="_Toc456862516"/>
      <w:r w:rsidRPr="00A55D42">
        <w:t>Uitsluitingsgronden</w:t>
      </w:r>
      <w:bookmarkStart w:id="130" w:name="_Toc414630306"/>
      <w:bookmarkEnd w:id="128"/>
      <w:bookmarkEnd w:id="130"/>
      <w:bookmarkEnd w:id="129"/>
    </w:p>
    <w:p w:rsidR="006F31C5" w:rsidRPr="00A55D42" w:rsidRDefault="006F31C5" w:rsidP="006F31C5">
      <w:pPr>
        <w:jc w:val="both"/>
      </w:pPr>
      <w:r w:rsidRPr="00A55D42">
        <w:t>Onder punt 4 van de eigen verklaring zijn door de aanbesteder de uitsluitingsgronden aangevinkt welke bij deze aanbesteding van toepassing zijn. De uitsluitingsgronden die voor deze opdracht van toepassing zijn, zijn de uitsluitingsgronden die genoemd worden in artikelen 7.3.1 en 7.3.4 ARW 2012.</w:t>
      </w:r>
      <w:bookmarkStart w:id="131" w:name="_Toc414630307"/>
      <w:bookmarkEnd w:id="131"/>
    </w:p>
    <w:p w:rsidR="006F31C5" w:rsidRDefault="006F31C5" w:rsidP="006F31C5">
      <w:pPr>
        <w:jc w:val="both"/>
      </w:pPr>
      <w:r w:rsidRPr="00A55D42">
        <w:t>Hieronder zijn de uitsluitingsgronden en</w:t>
      </w:r>
      <w:r w:rsidRPr="002B7B69">
        <w:t xml:space="preserve"> het bijbehorende Nederlandse bewijsstuk dat hiertoe, </w:t>
      </w:r>
      <w:r w:rsidRPr="002B7B69">
        <w:rPr>
          <w:b/>
        </w:rPr>
        <w:t>na verzoek van de aanbesteder</w:t>
      </w:r>
      <w:r w:rsidRPr="002B7B69">
        <w:t xml:space="preserve">, door de inschrijver die </w:t>
      </w:r>
      <w:r w:rsidR="00E86F63">
        <w:t>in aanmerking komt om gecontracteerd te worden, dient</w:t>
      </w:r>
      <w:r w:rsidRPr="002B7B69">
        <w:t xml:space="preserve"> te worden overlegd, kort samengevat weergegeven:</w:t>
      </w:r>
      <w:r>
        <w:t xml:space="preserve"> </w:t>
      </w:r>
      <w:bookmarkStart w:id="132" w:name="_Toc414630308"/>
      <w:bookmarkEnd w:id="132"/>
    </w:p>
    <w:tbl>
      <w:tblPr>
        <w:tblW w:w="9286" w:type="dxa"/>
        <w:tblBorders>
          <w:top w:val="single" w:sz="8" w:space="0" w:color="4F81BD"/>
          <w:bottom w:val="single" w:sz="8" w:space="0" w:color="4F81BD"/>
          <w:insideH w:val="single" w:sz="8" w:space="0" w:color="4F81BD"/>
          <w:insideV w:val="single" w:sz="8" w:space="0" w:color="4F81BD"/>
        </w:tblBorders>
        <w:tblLook w:val="00A0" w:firstRow="1" w:lastRow="0" w:firstColumn="1" w:lastColumn="0" w:noHBand="0" w:noVBand="0"/>
      </w:tblPr>
      <w:tblGrid>
        <w:gridCol w:w="3369"/>
        <w:gridCol w:w="2678"/>
        <w:gridCol w:w="3239"/>
      </w:tblGrid>
      <w:tr w:rsidR="006F31C5" w:rsidRPr="00E123C2" w:rsidTr="006F31C5">
        <w:tc>
          <w:tcPr>
            <w:tcW w:w="3369" w:type="dxa"/>
          </w:tcPr>
          <w:p w:rsidR="006F31C5" w:rsidRPr="007107BB" w:rsidRDefault="006F31C5" w:rsidP="006F31C5">
            <w:pPr>
              <w:keepNext/>
              <w:rPr>
                <w:rFonts w:ascii="Arial Narrow" w:hAnsi="Arial Narrow"/>
                <w:b/>
                <w:bCs/>
                <w:color w:val="365F91"/>
              </w:rPr>
            </w:pPr>
            <w:r w:rsidRPr="007107BB">
              <w:rPr>
                <w:rFonts w:ascii="Arial Narrow" w:hAnsi="Arial Narrow"/>
                <w:b/>
                <w:bCs/>
                <w:color w:val="365F91"/>
              </w:rPr>
              <w:t>bewijsstuk</w:t>
            </w:r>
            <w:bookmarkStart w:id="133" w:name="_Toc414630309"/>
            <w:bookmarkEnd w:id="133"/>
          </w:p>
        </w:tc>
        <w:tc>
          <w:tcPr>
            <w:tcW w:w="2678" w:type="dxa"/>
          </w:tcPr>
          <w:p w:rsidR="006F31C5" w:rsidRPr="007107BB" w:rsidRDefault="006F31C5" w:rsidP="006F31C5">
            <w:pPr>
              <w:keepNext/>
              <w:rPr>
                <w:rFonts w:ascii="Arial Narrow" w:hAnsi="Arial Narrow"/>
                <w:b/>
                <w:bCs/>
                <w:color w:val="365F91"/>
              </w:rPr>
            </w:pPr>
            <w:r w:rsidRPr="007107BB">
              <w:rPr>
                <w:rFonts w:ascii="Arial Narrow" w:hAnsi="Arial Narrow"/>
                <w:b/>
                <w:bCs/>
                <w:color w:val="365F91"/>
              </w:rPr>
              <w:t>waarvoor geldt dat deze op moment van inschrijving</w:t>
            </w:r>
            <w:bookmarkStart w:id="134" w:name="_Toc414630310"/>
            <w:bookmarkEnd w:id="134"/>
          </w:p>
        </w:tc>
        <w:tc>
          <w:tcPr>
            <w:tcW w:w="3239" w:type="dxa"/>
          </w:tcPr>
          <w:p w:rsidR="006F31C5" w:rsidRPr="007107BB" w:rsidRDefault="006F31C5" w:rsidP="006F31C5">
            <w:pPr>
              <w:keepNext/>
              <w:rPr>
                <w:rFonts w:ascii="Arial Narrow" w:hAnsi="Arial Narrow"/>
                <w:b/>
                <w:bCs/>
                <w:color w:val="365F91"/>
              </w:rPr>
            </w:pPr>
            <w:r w:rsidRPr="007107BB">
              <w:rPr>
                <w:rFonts w:ascii="Arial Narrow" w:hAnsi="Arial Narrow"/>
                <w:b/>
                <w:bCs/>
                <w:color w:val="365F91"/>
              </w:rPr>
              <w:t>uitsluitingsgronden</w:t>
            </w:r>
            <w:bookmarkStart w:id="135" w:name="_Toc414630311"/>
            <w:bookmarkEnd w:id="135"/>
          </w:p>
        </w:tc>
        <w:bookmarkStart w:id="136" w:name="_Toc414630312"/>
        <w:bookmarkEnd w:id="136"/>
      </w:tr>
      <w:tr w:rsidR="006F31C5" w:rsidRPr="00E123C2" w:rsidTr="006F31C5">
        <w:tc>
          <w:tcPr>
            <w:tcW w:w="3369" w:type="dxa"/>
            <w:shd w:val="clear" w:color="auto" w:fill="D3DFEE"/>
          </w:tcPr>
          <w:p w:rsidR="006F31C5" w:rsidRPr="007107BB" w:rsidRDefault="006F31C5" w:rsidP="006F31C5">
            <w:pPr>
              <w:rPr>
                <w:rFonts w:ascii="Arial Narrow" w:hAnsi="Arial Narrow"/>
                <w:b/>
                <w:bCs/>
                <w:color w:val="365F91"/>
              </w:rPr>
            </w:pPr>
            <w:r w:rsidRPr="007107BB">
              <w:rPr>
                <w:rFonts w:ascii="Arial Narrow" w:hAnsi="Arial Narrow"/>
                <w:b/>
                <w:bCs/>
                <w:color w:val="365F91"/>
              </w:rPr>
              <w:t>Uittreksel Handelsregister</w:t>
            </w:r>
            <w:bookmarkStart w:id="137" w:name="_Toc414630313"/>
            <w:bookmarkEnd w:id="137"/>
          </w:p>
        </w:tc>
        <w:tc>
          <w:tcPr>
            <w:tcW w:w="2678" w:type="dxa"/>
            <w:shd w:val="clear" w:color="auto" w:fill="D3DFEE"/>
          </w:tcPr>
          <w:p w:rsidR="006F31C5" w:rsidRPr="007107BB" w:rsidRDefault="006F31C5" w:rsidP="006F31C5">
            <w:pPr>
              <w:rPr>
                <w:rFonts w:ascii="Arial Narrow" w:hAnsi="Arial Narrow"/>
                <w:color w:val="365F91"/>
              </w:rPr>
            </w:pPr>
            <w:r w:rsidRPr="007107BB">
              <w:rPr>
                <w:rFonts w:ascii="Arial Narrow" w:hAnsi="Arial Narrow"/>
                <w:color w:val="365F91"/>
              </w:rPr>
              <w:t>niet ouder is dan 6 maanden</w:t>
            </w:r>
            <w:bookmarkStart w:id="138" w:name="_Toc414630314"/>
            <w:bookmarkEnd w:id="138"/>
          </w:p>
        </w:tc>
        <w:tc>
          <w:tcPr>
            <w:tcW w:w="3239" w:type="dxa"/>
            <w:shd w:val="clear" w:color="auto" w:fill="D3DFEE"/>
          </w:tcPr>
          <w:p w:rsidR="006F31C5" w:rsidRPr="007107BB" w:rsidRDefault="006F31C5" w:rsidP="006F31C5">
            <w:pPr>
              <w:tabs>
                <w:tab w:val="left" w:pos="354"/>
              </w:tabs>
              <w:ind w:left="354" w:hanging="354"/>
              <w:rPr>
                <w:rFonts w:ascii="Arial Narrow" w:hAnsi="Arial Narrow"/>
                <w:bCs/>
                <w:color w:val="365F91"/>
              </w:rPr>
            </w:pPr>
            <w:r w:rsidRPr="007107BB">
              <w:rPr>
                <w:rFonts w:ascii="Arial Narrow" w:hAnsi="Arial Narrow"/>
                <w:bCs/>
                <w:color w:val="365F91"/>
              </w:rPr>
              <w:t>Faillissement</w:t>
            </w:r>
            <w:bookmarkStart w:id="139" w:name="_Toc414630315"/>
            <w:bookmarkEnd w:id="139"/>
          </w:p>
        </w:tc>
        <w:bookmarkStart w:id="140" w:name="_Toc414630316"/>
        <w:bookmarkEnd w:id="140"/>
      </w:tr>
      <w:tr w:rsidR="006F31C5" w:rsidRPr="00E123C2" w:rsidTr="006F31C5">
        <w:tc>
          <w:tcPr>
            <w:tcW w:w="3369" w:type="dxa"/>
          </w:tcPr>
          <w:p w:rsidR="006F31C5" w:rsidRPr="007107BB" w:rsidRDefault="006F31C5" w:rsidP="006F31C5">
            <w:pPr>
              <w:rPr>
                <w:rFonts w:ascii="Arial Narrow" w:hAnsi="Arial Narrow"/>
                <w:b/>
                <w:bCs/>
                <w:color w:val="365F91"/>
              </w:rPr>
            </w:pPr>
            <w:r w:rsidRPr="007107BB">
              <w:rPr>
                <w:rFonts w:ascii="Arial Narrow" w:hAnsi="Arial Narrow"/>
                <w:b/>
                <w:bCs/>
                <w:color w:val="365F91"/>
              </w:rPr>
              <w:t>Gedragsverklaring aanbesteden</w:t>
            </w:r>
            <w:bookmarkStart w:id="141" w:name="_Toc414630317"/>
            <w:bookmarkEnd w:id="141"/>
          </w:p>
        </w:tc>
        <w:tc>
          <w:tcPr>
            <w:tcW w:w="2678" w:type="dxa"/>
          </w:tcPr>
          <w:p w:rsidR="006F31C5" w:rsidRPr="007107BB" w:rsidRDefault="006F31C5" w:rsidP="006F31C5">
            <w:pPr>
              <w:rPr>
                <w:rFonts w:ascii="Arial Narrow" w:hAnsi="Arial Narrow"/>
                <w:color w:val="365F91"/>
              </w:rPr>
            </w:pPr>
            <w:r w:rsidRPr="007107BB">
              <w:rPr>
                <w:rFonts w:ascii="Arial Narrow" w:hAnsi="Arial Narrow"/>
                <w:color w:val="365F91"/>
              </w:rPr>
              <w:t>niet ouder is dan 2 jaar</w:t>
            </w:r>
            <w:bookmarkStart w:id="142" w:name="_Toc414630318"/>
            <w:bookmarkEnd w:id="142"/>
          </w:p>
        </w:tc>
        <w:tc>
          <w:tcPr>
            <w:tcW w:w="3239" w:type="dxa"/>
          </w:tcPr>
          <w:p w:rsidR="006F31C5" w:rsidRDefault="006F31C5" w:rsidP="006F31C5">
            <w:pPr>
              <w:rPr>
                <w:rFonts w:ascii="Arial Narrow" w:hAnsi="Arial Narrow"/>
                <w:bCs/>
                <w:color w:val="365F91"/>
              </w:rPr>
            </w:pPr>
            <w:r>
              <w:rPr>
                <w:rFonts w:ascii="Arial Narrow" w:hAnsi="Arial Narrow"/>
                <w:bCs/>
                <w:color w:val="365F91"/>
              </w:rPr>
              <w:t>Deelneming aan criminele organisatie, omkoping, fraude en witwassen</w:t>
            </w:r>
            <w:bookmarkStart w:id="143" w:name="_Toc414630319"/>
            <w:bookmarkEnd w:id="143"/>
          </w:p>
          <w:p w:rsidR="006F31C5" w:rsidRPr="007107BB" w:rsidRDefault="006F31C5" w:rsidP="006F31C5">
            <w:pPr>
              <w:rPr>
                <w:rFonts w:ascii="Arial Narrow" w:hAnsi="Arial Narrow"/>
                <w:bCs/>
                <w:color w:val="365F91"/>
              </w:rPr>
            </w:pPr>
            <w:r w:rsidRPr="007107BB">
              <w:rPr>
                <w:rFonts w:ascii="Arial Narrow" w:hAnsi="Arial Narrow"/>
                <w:bCs/>
                <w:color w:val="365F91"/>
              </w:rPr>
              <w:t>Overtreding beroepsgedragsregels</w:t>
            </w:r>
            <w:bookmarkStart w:id="144" w:name="_Toc414630320"/>
            <w:bookmarkEnd w:id="144"/>
          </w:p>
          <w:p w:rsidR="006F31C5" w:rsidRPr="007107BB" w:rsidRDefault="006F31C5" w:rsidP="006F31C5">
            <w:pPr>
              <w:rPr>
                <w:rFonts w:ascii="Arial Narrow" w:hAnsi="Arial Narrow"/>
                <w:bCs/>
                <w:color w:val="365F91"/>
              </w:rPr>
            </w:pPr>
            <w:r w:rsidRPr="007107BB">
              <w:rPr>
                <w:rFonts w:ascii="Arial Narrow" w:hAnsi="Arial Narrow"/>
                <w:bCs/>
                <w:color w:val="365F91"/>
              </w:rPr>
              <w:t>Ernstige fout</w:t>
            </w:r>
            <w:bookmarkStart w:id="145" w:name="_Toc414630321"/>
            <w:bookmarkEnd w:id="145"/>
          </w:p>
        </w:tc>
        <w:bookmarkStart w:id="146" w:name="_Toc414630322"/>
        <w:bookmarkEnd w:id="146"/>
      </w:tr>
      <w:tr w:rsidR="006F31C5" w:rsidRPr="00E123C2" w:rsidTr="006F31C5">
        <w:tc>
          <w:tcPr>
            <w:tcW w:w="3369" w:type="dxa"/>
            <w:shd w:val="clear" w:color="auto" w:fill="D3DFEE"/>
          </w:tcPr>
          <w:p w:rsidR="006F31C5" w:rsidRPr="007107BB" w:rsidRDefault="006F31C5" w:rsidP="006F31C5">
            <w:pPr>
              <w:rPr>
                <w:rFonts w:ascii="Arial Narrow" w:hAnsi="Arial Narrow"/>
                <w:b/>
                <w:bCs/>
                <w:color w:val="365F91"/>
              </w:rPr>
            </w:pPr>
            <w:r w:rsidRPr="007107BB">
              <w:rPr>
                <w:rFonts w:ascii="Arial Narrow" w:hAnsi="Arial Narrow"/>
                <w:b/>
                <w:bCs/>
                <w:color w:val="365F91"/>
              </w:rPr>
              <w:t>Verklaring belastingdienst</w:t>
            </w:r>
            <w:bookmarkStart w:id="147" w:name="_Toc414630323"/>
            <w:bookmarkEnd w:id="147"/>
          </w:p>
        </w:tc>
        <w:tc>
          <w:tcPr>
            <w:tcW w:w="2678" w:type="dxa"/>
            <w:shd w:val="clear" w:color="auto" w:fill="D3DFEE"/>
          </w:tcPr>
          <w:p w:rsidR="006F31C5" w:rsidRPr="007107BB" w:rsidRDefault="006F31C5" w:rsidP="006F31C5">
            <w:pPr>
              <w:rPr>
                <w:rFonts w:ascii="Arial Narrow" w:hAnsi="Arial Narrow"/>
                <w:color w:val="365F91"/>
              </w:rPr>
            </w:pPr>
            <w:r w:rsidRPr="007107BB">
              <w:rPr>
                <w:rFonts w:ascii="Arial Narrow" w:hAnsi="Arial Narrow"/>
                <w:color w:val="365F91"/>
              </w:rPr>
              <w:t>niet ouder is dan 6 maanden</w:t>
            </w:r>
            <w:bookmarkStart w:id="148" w:name="_Toc414630324"/>
            <w:bookmarkEnd w:id="148"/>
          </w:p>
        </w:tc>
        <w:tc>
          <w:tcPr>
            <w:tcW w:w="3239" w:type="dxa"/>
            <w:shd w:val="clear" w:color="auto" w:fill="D3DFEE"/>
          </w:tcPr>
          <w:p w:rsidR="006F31C5" w:rsidRPr="007107BB" w:rsidRDefault="006F31C5" w:rsidP="006F31C5">
            <w:pPr>
              <w:tabs>
                <w:tab w:val="left" w:pos="354"/>
              </w:tabs>
              <w:ind w:left="354" w:hanging="354"/>
              <w:rPr>
                <w:rFonts w:ascii="Arial Narrow" w:hAnsi="Arial Narrow"/>
                <w:bCs/>
                <w:color w:val="365F91"/>
              </w:rPr>
            </w:pPr>
            <w:r w:rsidRPr="007107BB">
              <w:rPr>
                <w:rFonts w:ascii="Arial Narrow" w:hAnsi="Arial Narrow"/>
                <w:bCs/>
                <w:color w:val="365F91"/>
              </w:rPr>
              <w:t>Belasting/ sociale premies</w:t>
            </w:r>
            <w:bookmarkStart w:id="149" w:name="_Toc414630325"/>
            <w:bookmarkEnd w:id="149"/>
          </w:p>
        </w:tc>
        <w:bookmarkStart w:id="150" w:name="_Toc414630326"/>
        <w:bookmarkEnd w:id="150"/>
      </w:tr>
    </w:tbl>
    <w:p w:rsidR="006F31C5" w:rsidRDefault="006F31C5" w:rsidP="006F31C5"/>
    <w:p w:rsidR="006F31C5" w:rsidRDefault="006F31C5" w:rsidP="006F31C5"/>
    <w:p w:rsidR="006F31C5" w:rsidRDefault="006F31C5" w:rsidP="006F31C5"/>
    <w:p w:rsidR="006F31C5" w:rsidRDefault="006F31C5" w:rsidP="006F31C5"/>
    <w:p w:rsidR="00A55D42" w:rsidRDefault="00A55D42" w:rsidP="006F31C5"/>
    <w:p w:rsidR="00A55D42" w:rsidRDefault="00A55D42" w:rsidP="006F31C5"/>
    <w:p w:rsidR="006F31C5" w:rsidRDefault="006F31C5" w:rsidP="006F31C5"/>
    <w:p w:rsidR="006F31C5" w:rsidRDefault="006F31C5" w:rsidP="006F31C5"/>
    <w:p w:rsidR="006F31C5" w:rsidRDefault="006F31C5" w:rsidP="0063091E">
      <w:pPr>
        <w:pStyle w:val="Kop3"/>
        <w:numPr>
          <w:ilvl w:val="2"/>
          <w:numId w:val="19"/>
        </w:numPr>
      </w:pPr>
      <w:bookmarkStart w:id="151" w:name="_Toc456862517"/>
      <w:r w:rsidRPr="001830EF">
        <w:lastRenderedPageBreak/>
        <w:t>Bewijs van verzekering voor algemene bedrijfs- en beroeps aansprakelijkheid</w:t>
      </w:r>
      <w:bookmarkEnd w:id="151"/>
    </w:p>
    <w:p w:rsidR="006F31C5" w:rsidRDefault="006F31C5" w:rsidP="006F31C5">
      <w:pPr>
        <w:spacing w:before="120"/>
        <w:jc w:val="both"/>
      </w:pPr>
      <w:r>
        <w:t>Zorgaanbieder is gedurende de uitvoering van de raamovereenkomst afdoende verzekerd tegen bedrijfs- en beroepsaansprakelijkheid die voortvloeit uit deze raamovereenkomst. Het verzekerde bedrag per verzekering dient minimaal € 2.500.000,- per gebeurtenis te bedragen.</w:t>
      </w:r>
    </w:p>
    <w:p w:rsidR="006F31C5" w:rsidRDefault="006F31C5" w:rsidP="006F31C5">
      <w:pPr>
        <w:spacing w:before="120"/>
        <w:jc w:val="both"/>
      </w:pPr>
      <w:r>
        <w:t xml:space="preserve"> </w:t>
      </w:r>
    </w:p>
    <w:p w:rsidR="006F31C5" w:rsidRDefault="006F31C5" w:rsidP="006F31C5">
      <w:pPr>
        <w:spacing w:before="120"/>
        <w:jc w:val="both"/>
      </w:pPr>
      <w:r>
        <w:t>De Zorgaanbieder stemt ermee in dat opdrachtgever zich het recht voorbehoudt de Zorgaanbieder, voor afsluiting en gedurende de uitvoering van de raamovereenkomst, een bewijs te eisen waaruit blijkt dat de verzekering is afgesloten en de verzekeringspremie is betaald.</w:t>
      </w:r>
    </w:p>
    <w:p w:rsidR="006F31C5" w:rsidRDefault="006F31C5" w:rsidP="006F31C5">
      <w:pPr>
        <w:spacing w:before="120"/>
        <w:jc w:val="both"/>
      </w:pPr>
    </w:p>
    <w:tbl>
      <w:tblPr>
        <w:tblW w:w="0" w:type="auto"/>
        <w:tblBorders>
          <w:top w:val="single" w:sz="12" w:space="0" w:color="00447A"/>
          <w:left w:val="single" w:sz="12" w:space="0" w:color="00447A"/>
          <w:bottom w:val="single" w:sz="12" w:space="0" w:color="00447A"/>
          <w:right w:val="single" w:sz="12" w:space="0" w:color="00447A"/>
          <w:insideH w:val="single" w:sz="12" w:space="0" w:color="00447A"/>
          <w:insideV w:val="single" w:sz="12" w:space="0" w:color="00447A"/>
        </w:tblBorders>
        <w:tblLook w:val="01E0" w:firstRow="1" w:lastRow="1" w:firstColumn="1" w:lastColumn="1" w:noHBand="0" w:noVBand="0"/>
      </w:tblPr>
      <w:tblGrid>
        <w:gridCol w:w="8516"/>
      </w:tblGrid>
      <w:tr w:rsidR="006F31C5" w:rsidRPr="00E123C2" w:rsidTr="006F31C5">
        <w:tc>
          <w:tcPr>
            <w:tcW w:w="9210" w:type="dxa"/>
            <w:shd w:val="clear" w:color="auto" w:fill="F3F3F3"/>
          </w:tcPr>
          <w:p w:rsidR="006F31C5" w:rsidRPr="00E123C2" w:rsidRDefault="006F31C5" w:rsidP="00DC7CFE">
            <w:pPr>
              <w:spacing w:before="120"/>
              <w:rPr>
                <w:rFonts w:cs="Arial"/>
              </w:rPr>
            </w:pPr>
            <w:r w:rsidRPr="00A55D42">
              <w:rPr>
                <w:rFonts w:cs="Arial"/>
              </w:rPr>
              <w:t xml:space="preserve">Inschrijver verklaart bij punt 5.1 van bijlage </w:t>
            </w:r>
            <w:r w:rsidR="00DC7CFE" w:rsidRPr="00A55D42">
              <w:rPr>
                <w:rFonts w:cs="Arial"/>
              </w:rPr>
              <w:t>8</w:t>
            </w:r>
            <w:r w:rsidRPr="00A55D42">
              <w:rPr>
                <w:rFonts w:cs="Arial"/>
              </w:rPr>
              <w:t xml:space="preserve"> ‘</w:t>
            </w:r>
            <w:r w:rsidRPr="00A55D42">
              <w:rPr>
                <w:rFonts w:cs="Arial"/>
                <w:i/>
              </w:rPr>
              <w:t>E</w:t>
            </w:r>
            <w:r w:rsidRPr="00A55D42">
              <w:rPr>
                <w:i/>
              </w:rPr>
              <w:t>igen Verklaring</w:t>
            </w:r>
            <w:r w:rsidRPr="00A55D42">
              <w:rPr>
                <w:rFonts w:cs="Arial"/>
                <w:i/>
              </w:rPr>
              <w:t>'</w:t>
            </w:r>
            <w:r w:rsidRPr="00A55D42">
              <w:rPr>
                <w:rFonts w:cs="Arial"/>
              </w:rPr>
              <w:t xml:space="preserve"> over voldoende financiële en economische draagkracht te beschikken</w:t>
            </w:r>
            <w:bookmarkStart w:id="152" w:name="_Toc414630330"/>
            <w:bookmarkEnd w:id="152"/>
            <w:r w:rsidRPr="00A55D42">
              <w:rPr>
                <w:rFonts w:cs="Arial"/>
              </w:rPr>
              <w:t>, zoals in deze paragraaf beschreven.</w:t>
            </w:r>
            <w:r>
              <w:rPr>
                <w:rFonts w:cs="Arial"/>
              </w:rPr>
              <w:t xml:space="preserve"> </w:t>
            </w:r>
          </w:p>
        </w:tc>
        <w:bookmarkStart w:id="153" w:name="_Toc414630331"/>
        <w:bookmarkEnd w:id="153"/>
      </w:tr>
    </w:tbl>
    <w:p w:rsidR="006F31C5" w:rsidRDefault="006F31C5" w:rsidP="006F31C5">
      <w:pPr>
        <w:pStyle w:val="Kop3"/>
        <w:numPr>
          <w:ilvl w:val="0"/>
          <w:numId w:val="0"/>
        </w:numPr>
        <w:ind w:left="1620"/>
      </w:pPr>
    </w:p>
    <w:p w:rsidR="006F31C5" w:rsidRPr="00F97988" w:rsidRDefault="006F31C5" w:rsidP="0063091E">
      <w:pPr>
        <w:pStyle w:val="Kop3"/>
        <w:numPr>
          <w:ilvl w:val="2"/>
          <w:numId w:val="16"/>
        </w:numPr>
      </w:pPr>
      <w:bookmarkStart w:id="154" w:name="_Toc456862518"/>
      <w:r w:rsidRPr="00F97988">
        <w:t>Technische bekwaamheid</w:t>
      </w:r>
      <w:bookmarkEnd w:id="154"/>
    </w:p>
    <w:p w:rsidR="006F31C5" w:rsidRPr="00F97988" w:rsidRDefault="006F31C5" w:rsidP="0063091E">
      <w:pPr>
        <w:pStyle w:val="Kop3"/>
        <w:numPr>
          <w:ilvl w:val="2"/>
          <w:numId w:val="19"/>
        </w:numPr>
      </w:pPr>
      <w:bookmarkStart w:id="155" w:name="_Toc456862519"/>
      <w:r w:rsidRPr="00F97988">
        <w:t>Kwaliteitssysteem</w:t>
      </w:r>
      <w:bookmarkEnd w:id="155"/>
    </w:p>
    <w:p w:rsidR="006F31C5" w:rsidRPr="00F97988" w:rsidRDefault="006F31C5" w:rsidP="006F31C5">
      <w:pPr>
        <w:rPr>
          <w:rFonts w:cs="Arial"/>
          <w:szCs w:val="20"/>
        </w:rPr>
      </w:pPr>
      <w:r>
        <w:rPr>
          <w:rFonts w:cs="Arial"/>
          <w:szCs w:val="20"/>
        </w:rPr>
        <w:t>Opdrachtnemer</w:t>
      </w:r>
      <w:r w:rsidRPr="00F97988">
        <w:rPr>
          <w:rFonts w:cs="Arial"/>
          <w:szCs w:val="20"/>
        </w:rPr>
        <w:t xml:space="preserve"> werkt systematisch aan het verbeteren van de kwaliteit en borgt dit door een werkend kwaliteitssysteem dat landelijk en/of internationaal erkend is en gepaard gaat met onafhankelijke toetsing (externe audit). In dit kwaliteitssysteem zijn de kwaliteitseisen vanuit de Jeugdwet en raamovereenkomst geïntegreerd. </w:t>
      </w:r>
      <w:r>
        <w:rPr>
          <w:rFonts w:cs="Arial"/>
          <w:szCs w:val="20"/>
        </w:rPr>
        <w:t>Opdrachtnemer</w:t>
      </w:r>
      <w:r w:rsidRPr="00F97988">
        <w:rPr>
          <w:rFonts w:cs="Arial"/>
          <w:szCs w:val="20"/>
        </w:rPr>
        <w:t xml:space="preserve"> verantwoordt zich hierover in het Jaardocument</w:t>
      </w:r>
      <w:r>
        <w:rPr>
          <w:rFonts w:cs="Arial"/>
          <w:szCs w:val="20"/>
        </w:rPr>
        <w:t xml:space="preserve"> zoals gesteld in de Jeugdwet</w:t>
      </w:r>
      <w:r w:rsidRPr="00F97988">
        <w:rPr>
          <w:rFonts w:cs="Arial"/>
          <w:szCs w:val="20"/>
        </w:rPr>
        <w:t>.</w:t>
      </w:r>
    </w:p>
    <w:p w:rsidR="006F31C5" w:rsidRPr="00F97988" w:rsidRDefault="006F31C5" w:rsidP="006F31C5"/>
    <w:p w:rsidR="006F31C5" w:rsidRPr="00F97988" w:rsidRDefault="006F31C5" w:rsidP="006F31C5">
      <w:r>
        <w:t>Opdrachtnemer</w:t>
      </w:r>
      <w:r w:rsidRPr="00F97988">
        <w:t xml:space="preserve"> dient voor de voorgenomen gunning één van de volgende kwaliteitscertificaten of vergelijkbare kwaliteitsmaatregelen te kunnen overleggen:</w:t>
      </w:r>
    </w:p>
    <w:p w:rsidR="006F31C5" w:rsidRPr="00F97988" w:rsidRDefault="006F31C5" w:rsidP="006F31C5">
      <w:pPr>
        <w:numPr>
          <w:ilvl w:val="0"/>
          <w:numId w:val="9"/>
        </w:numPr>
        <w:rPr>
          <w:rFonts w:cs="Arial"/>
        </w:rPr>
      </w:pPr>
      <w:r w:rsidRPr="00F97988">
        <w:rPr>
          <w:rFonts w:cs="Arial"/>
        </w:rPr>
        <w:t>ISO 9001</w:t>
      </w:r>
    </w:p>
    <w:p w:rsidR="006F31C5" w:rsidRPr="00F97988" w:rsidRDefault="006F31C5" w:rsidP="006F31C5">
      <w:pPr>
        <w:numPr>
          <w:ilvl w:val="0"/>
          <w:numId w:val="9"/>
        </w:numPr>
        <w:rPr>
          <w:rFonts w:cs="Arial"/>
        </w:rPr>
      </w:pPr>
      <w:r w:rsidRPr="00F97988">
        <w:rPr>
          <w:rFonts w:cs="Arial"/>
        </w:rPr>
        <w:t>EN 15224</w:t>
      </w:r>
    </w:p>
    <w:p w:rsidR="006F31C5" w:rsidRPr="00F97988" w:rsidRDefault="006F31C5" w:rsidP="006F31C5">
      <w:pPr>
        <w:numPr>
          <w:ilvl w:val="0"/>
          <w:numId w:val="9"/>
        </w:numPr>
        <w:rPr>
          <w:rFonts w:cs="Arial"/>
        </w:rPr>
      </w:pPr>
      <w:r w:rsidRPr="00F97988">
        <w:rPr>
          <w:rFonts w:cs="Arial"/>
        </w:rPr>
        <w:t>HKZ (Harmonisatie Kwaliteitsbeoordeling in de Zorgsector)</w:t>
      </w:r>
    </w:p>
    <w:p w:rsidR="006F31C5" w:rsidRDefault="006F31C5" w:rsidP="006F31C5">
      <w:pPr>
        <w:numPr>
          <w:ilvl w:val="0"/>
          <w:numId w:val="9"/>
        </w:numPr>
        <w:rPr>
          <w:rFonts w:cs="Arial"/>
        </w:rPr>
      </w:pPr>
      <w:proofErr w:type="spellStart"/>
      <w:r w:rsidRPr="00F97988">
        <w:rPr>
          <w:rFonts w:cs="Arial"/>
        </w:rPr>
        <w:t>Prezo</w:t>
      </w:r>
      <w:proofErr w:type="spellEnd"/>
    </w:p>
    <w:p w:rsidR="006F31C5" w:rsidRPr="00F97988" w:rsidRDefault="006F31C5" w:rsidP="0063091E">
      <w:pPr>
        <w:pStyle w:val="Kop2"/>
        <w:numPr>
          <w:ilvl w:val="1"/>
          <w:numId w:val="11"/>
        </w:numPr>
      </w:pPr>
      <w:bookmarkStart w:id="156" w:name="_Toc456862520"/>
      <w:r w:rsidRPr="00F97988">
        <w:t>Stap 3: Gunning</w:t>
      </w:r>
      <w:bookmarkEnd w:id="113"/>
      <w:bookmarkEnd w:id="114"/>
      <w:bookmarkEnd w:id="115"/>
      <w:bookmarkEnd w:id="116"/>
      <w:bookmarkEnd w:id="156"/>
    </w:p>
    <w:p w:rsidR="006F31C5" w:rsidRPr="00A55D42" w:rsidRDefault="006F31C5" w:rsidP="006F31C5">
      <w:r w:rsidRPr="00A55D42">
        <w:t xml:space="preserve">De offertes worden, na beoordeling op de geschiktheidseisen (paragraaf 3.2), beoordeeld aan de hand van de minimumeisen </w:t>
      </w:r>
      <w:proofErr w:type="spellStart"/>
      <w:r w:rsidRPr="00A55D42">
        <w:t>terzake</w:t>
      </w:r>
      <w:proofErr w:type="spellEnd"/>
      <w:r w:rsidRPr="00A55D42">
        <w:t xml:space="preserve"> de offerte.</w:t>
      </w:r>
    </w:p>
    <w:p w:rsidR="006F31C5" w:rsidRPr="00A55D42" w:rsidRDefault="006F31C5" w:rsidP="0063091E">
      <w:pPr>
        <w:pStyle w:val="Kop3"/>
        <w:numPr>
          <w:ilvl w:val="2"/>
          <w:numId w:val="11"/>
        </w:numPr>
      </w:pPr>
      <w:bookmarkStart w:id="157" w:name="_Toc384286382"/>
      <w:bookmarkStart w:id="158" w:name="_Toc385323683"/>
      <w:bookmarkStart w:id="159" w:name="_Toc456181940"/>
      <w:bookmarkStart w:id="160" w:name="_Toc456862521"/>
      <w:r w:rsidRPr="00A55D42">
        <w:t>Voldoen aan het Programma van Eisen</w:t>
      </w:r>
      <w:bookmarkEnd w:id="157"/>
      <w:bookmarkEnd w:id="158"/>
      <w:bookmarkEnd w:id="159"/>
      <w:bookmarkEnd w:id="160"/>
    </w:p>
    <w:p w:rsidR="006F31C5" w:rsidRPr="00F97988" w:rsidRDefault="006F31C5" w:rsidP="006F31C5">
      <w:r w:rsidRPr="00A55D42">
        <w:t xml:space="preserve">Door middel van het indienen van een rechtsgeldig ondertekend </w:t>
      </w:r>
      <w:r w:rsidR="000D03ED" w:rsidRPr="00A55D42">
        <w:t>Bijlage 10</w:t>
      </w:r>
      <w:r w:rsidRPr="00A55D42">
        <w:t>: Akkoordverklaring Programma van Eisen, Prestatieafspraken en Tarieven verklaart u zich onvoorwaardelijk akkoord met, en in staat om te handelen conform, het programma van eisen bijlage 1 en de prestatie</w:t>
      </w:r>
      <w:r w:rsidR="000D03ED" w:rsidRPr="00A55D42">
        <w:t>afspraken en tarieven.</w:t>
      </w:r>
    </w:p>
    <w:p w:rsidR="006F31C5" w:rsidRPr="00F97988" w:rsidRDefault="006F31C5" w:rsidP="0063091E">
      <w:pPr>
        <w:pStyle w:val="Kop3"/>
        <w:numPr>
          <w:ilvl w:val="2"/>
          <w:numId w:val="11"/>
        </w:numPr>
      </w:pPr>
      <w:bookmarkStart w:id="161" w:name="_Ref384278504"/>
      <w:bookmarkStart w:id="162" w:name="_Toc384286384"/>
      <w:bookmarkStart w:id="163" w:name="_Toc385323685"/>
      <w:bookmarkStart w:id="164" w:name="_Toc456181942"/>
      <w:bookmarkStart w:id="165" w:name="_Toc456862522"/>
      <w:r w:rsidRPr="00F97988">
        <w:t>Gespreksronde</w:t>
      </w:r>
      <w:bookmarkEnd w:id="161"/>
      <w:bookmarkEnd w:id="162"/>
      <w:bookmarkEnd w:id="163"/>
      <w:bookmarkEnd w:id="164"/>
      <w:bookmarkEnd w:id="165"/>
    </w:p>
    <w:p w:rsidR="006F31C5" w:rsidRDefault="006F31C5" w:rsidP="006F31C5">
      <w:r w:rsidRPr="00F97988">
        <w:t xml:space="preserve">De </w:t>
      </w:r>
      <w:r>
        <w:t>opdrachtgever</w:t>
      </w:r>
      <w:r w:rsidRPr="00F97988">
        <w:t xml:space="preserve"> kan, </w:t>
      </w:r>
      <w:r w:rsidRPr="00A55D42">
        <w:t xml:space="preserve">indien een offerte hiertoe aanleiding geeft, voor de gunning met u een gesprek aangaan ter verduidelijking van (elementen van) uw offerte. De gesprekken zullen dan plaatsvinden vanaf </w:t>
      </w:r>
      <w:r w:rsidRPr="00A55D42">
        <w:rPr>
          <w:b/>
          <w:u w:val="single"/>
        </w:rPr>
        <w:t>22 september 2014.</w:t>
      </w:r>
      <w:r w:rsidRPr="00A55D42">
        <w:t xml:space="preserve"> We zullen u dit uiterlijk 7 dagen voorafgaand aan het gesprek via een bericht in het aanbestedingsplatform</w:t>
      </w:r>
      <w:r w:rsidRPr="00F97988">
        <w:t xml:space="preserve"> laten weten alsmede de onderwerpen die we dan met u willen bespreken. </w:t>
      </w:r>
      <w:r>
        <w:t>Er vindt geen gesprek plaats a</w:t>
      </w:r>
      <w:r w:rsidRPr="00F97988">
        <w:t>ls uw offerte hier geen aanleiding to</w:t>
      </w:r>
      <w:r>
        <w:t>e</w:t>
      </w:r>
      <w:r w:rsidRPr="00F97988">
        <w:t xml:space="preserve"> geeft.</w:t>
      </w:r>
      <w:bookmarkStart w:id="166" w:name="_Ref384279107"/>
      <w:bookmarkStart w:id="167" w:name="_Toc384286386"/>
      <w:bookmarkStart w:id="168" w:name="_Toc385323687"/>
    </w:p>
    <w:p w:rsidR="006F31C5" w:rsidRPr="00FF5C1D" w:rsidRDefault="006F31C5" w:rsidP="006F31C5"/>
    <w:p w:rsidR="006F31C5" w:rsidRPr="00F97988" w:rsidRDefault="006F31C5" w:rsidP="0063091E">
      <w:pPr>
        <w:pStyle w:val="Kop3"/>
        <w:numPr>
          <w:ilvl w:val="2"/>
          <w:numId w:val="11"/>
        </w:numPr>
        <w:rPr>
          <w:sz w:val="20"/>
        </w:rPr>
      </w:pPr>
      <w:bookmarkStart w:id="169" w:name="_Toc456181943"/>
      <w:bookmarkStart w:id="170" w:name="_Toc456862523"/>
      <w:r w:rsidRPr="00F97988">
        <w:rPr>
          <w:szCs w:val="19"/>
        </w:rPr>
        <w:lastRenderedPageBreak/>
        <w:t>Overzicht eisen en bewijsstukken</w:t>
      </w:r>
      <w:bookmarkEnd w:id="166"/>
      <w:bookmarkEnd w:id="167"/>
      <w:bookmarkEnd w:id="168"/>
      <w:bookmarkEnd w:id="169"/>
      <w:bookmarkEnd w:id="170"/>
    </w:p>
    <w:p w:rsidR="006F31C5" w:rsidRPr="00F97988" w:rsidRDefault="006F31C5" w:rsidP="006F31C5">
      <w:r w:rsidRPr="00F97988">
        <w:t xml:space="preserve">Resumerend geeft onderstaande tabel inzicht in de gestelde eisen en het moment van indienen van welke bewijsdocumenten.  </w:t>
      </w:r>
    </w:p>
    <w:p w:rsidR="006F31C5" w:rsidRPr="00F97988" w:rsidRDefault="006F31C5" w:rsidP="006F31C5"/>
    <w:tbl>
      <w:tblPr>
        <w:tblW w:w="563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49"/>
        <w:gridCol w:w="2068"/>
        <w:gridCol w:w="2267"/>
        <w:gridCol w:w="1726"/>
        <w:gridCol w:w="2189"/>
      </w:tblGrid>
      <w:tr w:rsidR="006F31C5" w:rsidRPr="00F97988" w:rsidTr="0063091E">
        <w:tc>
          <w:tcPr>
            <w:tcW w:w="703" w:type="pct"/>
          </w:tcPr>
          <w:p w:rsidR="006F31C5" w:rsidRPr="00F97988" w:rsidRDefault="006F31C5" w:rsidP="006F31C5">
            <w:pPr>
              <w:rPr>
                <w:b/>
                <w:sz w:val="18"/>
                <w:szCs w:val="18"/>
              </w:rPr>
            </w:pPr>
            <w:r w:rsidRPr="00F97988">
              <w:rPr>
                <w:b/>
                <w:sz w:val="18"/>
                <w:szCs w:val="18"/>
              </w:rPr>
              <w:t xml:space="preserve">Eis </w:t>
            </w:r>
            <w:r w:rsidRPr="00F97988">
              <w:rPr>
                <w:rFonts w:cs="Arial"/>
                <w:b/>
                <w:sz w:val="18"/>
                <w:szCs w:val="18"/>
              </w:rPr>
              <w:t>§</w:t>
            </w:r>
          </w:p>
        </w:tc>
        <w:tc>
          <w:tcPr>
            <w:tcW w:w="1077" w:type="pct"/>
          </w:tcPr>
          <w:p w:rsidR="006F31C5" w:rsidRPr="00F97988" w:rsidRDefault="006F31C5" w:rsidP="006F31C5">
            <w:pPr>
              <w:rPr>
                <w:b/>
                <w:sz w:val="18"/>
                <w:szCs w:val="18"/>
              </w:rPr>
            </w:pPr>
            <w:r w:rsidRPr="00F97988">
              <w:rPr>
                <w:b/>
                <w:sz w:val="18"/>
                <w:szCs w:val="18"/>
              </w:rPr>
              <w:t>Omschrijving eis</w:t>
            </w:r>
          </w:p>
        </w:tc>
        <w:tc>
          <w:tcPr>
            <w:tcW w:w="1181" w:type="pct"/>
          </w:tcPr>
          <w:p w:rsidR="006F31C5" w:rsidRPr="00F97988" w:rsidRDefault="006F31C5" w:rsidP="006F31C5">
            <w:pPr>
              <w:rPr>
                <w:b/>
                <w:sz w:val="18"/>
                <w:szCs w:val="18"/>
              </w:rPr>
            </w:pPr>
            <w:r w:rsidRPr="00F97988">
              <w:rPr>
                <w:b/>
                <w:sz w:val="18"/>
                <w:szCs w:val="18"/>
              </w:rPr>
              <w:t xml:space="preserve">Bewijsdocument </w:t>
            </w:r>
          </w:p>
          <w:p w:rsidR="006F31C5" w:rsidRPr="00F97988" w:rsidRDefault="006F31C5" w:rsidP="006F31C5">
            <w:pPr>
              <w:rPr>
                <w:b/>
                <w:sz w:val="18"/>
                <w:szCs w:val="18"/>
              </w:rPr>
            </w:pPr>
            <w:r w:rsidRPr="00F97988">
              <w:rPr>
                <w:b/>
                <w:sz w:val="18"/>
                <w:szCs w:val="18"/>
              </w:rPr>
              <w:t>bij offerte</w:t>
            </w:r>
          </w:p>
        </w:tc>
        <w:tc>
          <w:tcPr>
            <w:tcW w:w="899" w:type="pct"/>
          </w:tcPr>
          <w:p w:rsidR="006F31C5" w:rsidRPr="00F97988" w:rsidRDefault="006F31C5" w:rsidP="006F31C5">
            <w:pPr>
              <w:rPr>
                <w:b/>
                <w:sz w:val="18"/>
                <w:szCs w:val="18"/>
              </w:rPr>
            </w:pPr>
            <w:r w:rsidRPr="00F97988">
              <w:rPr>
                <w:b/>
                <w:sz w:val="18"/>
                <w:szCs w:val="18"/>
              </w:rPr>
              <w:t xml:space="preserve">Bewijsdocument bij </w:t>
            </w:r>
          </w:p>
          <w:p w:rsidR="006F31C5" w:rsidRPr="00F97988" w:rsidRDefault="006F31C5" w:rsidP="006F31C5">
            <w:pPr>
              <w:rPr>
                <w:b/>
                <w:sz w:val="18"/>
                <w:szCs w:val="18"/>
              </w:rPr>
            </w:pPr>
            <w:r w:rsidRPr="00F97988">
              <w:rPr>
                <w:b/>
                <w:sz w:val="18"/>
                <w:szCs w:val="18"/>
              </w:rPr>
              <w:t>voornemen tot gunning</w:t>
            </w:r>
          </w:p>
        </w:tc>
        <w:tc>
          <w:tcPr>
            <w:tcW w:w="1140" w:type="pct"/>
          </w:tcPr>
          <w:p w:rsidR="006F31C5" w:rsidRPr="00F97988" w:rsidRDefault="006F31C5" w:rsidP="006F31C5">
            <w:pPr>
              <w:rPr>
                <w:b/>
                <w:sz w:val="18"/>
                <w:szCs w:val="18"/>
              </w:rPr>
            </w:pPr>
            <w:r w:rsidRPr="00F97988">
              <w:rPr>
                <w:b/>
                <w:sz w:val="18"/>
                <w:szCs w:val="18"/>
              </w:rPr>
              <w:t>Dient ingeleverd te worden door (waar van toepassing)</w:t>
            </w:r>
          </w:p>
        </w:tc>
      </w:tr>
      <w:tr w:rsidR="006F31C5" w:rsidRPr="00F97988" w:rsidTr="000D03ED">
        <w:tc>
          <w:tcPr>
            <w:tcW w:w="5000" w:type="pct"/>
            <w:gridSpan w:val="5"/>
            <w:shd w:val="clear" w:color="auto" w:fill="E6E6E6"/>
          </w:tcPr>
          <w:p w:rsidR="006F31C5" w:rsidRPr="00F97988" w:rsidRDefault="006F31C5" w:rsidP="006F31C5">
            <w:pPr>
              <w:rPr>
                <w:sz w:val="18"/>
                <w:szCs w:val="18"/>
              </w:rPr>
            </w:pPr>
            <w:r w:rsidRPr="00F97988">
              <w:rPr>
                <w:sz w:val="18"/>
                <w:szCs w:val="18"/>
              </w:rPr>
              <w:t>UITSLUITINGSGRONDEN</w:t>
            </w:r>
          </w:p>
        </w:tc>
      </w:tr>
      <w:tr w:rsidR="006F31C5" w:rsidRPr="00F97988" w:rsidTr="0063091E">
        <w:tc>
          <w:tcPr>
            <w:tcW w:w="703" w:type="pct"/>
          </w:tcPr>
          <w:p w:rsidR="006F31C5" w:rsidRPr="00F97988" w:rsidRDefault="006F31C5" w:rsidP="006F31C5">
            <w:pPr>
              <w:rPr>
                <w:sz w:val="18"/>
                <w:szCs w:val="18"/>
              </w:rPr>
            </w:pPr>
            <w:r w:rsidRPr="00F97988">
              <w:rPr>
                <w:sz w:val="18"/>
                <w:szCs w:val="18"/>
              </w:rPr>
              <w:t>3.2.1</w:t>
            </w:r>
          </w:p>
        </w:tc>
        <w:tc>
          <w:tcPr>
            <w:tcW w:w="1077" w:type="pct"/>
          </w:tcPr>
          <w:p w:rsidR="006F31C5" w:rsidRPr="00F97988" w:rsidRDefault="006F31C5" w:rsidP="006F31C5">
            <w:pPr>
              <w:rPr>
                <w:sz w:val="18"/>
                <w:szCs w:val="18"/>
              </w:rPr>
            </w:pPr>
            <w:r w:rsidRPr="00F97988">
              <w:rPr>
                <w:sz w:val="18"/>
                <w:szCs w:val="18"/>
              </w:rPr>
              <w:t>Gedragsverklaring</w:t>
            </w:r>
          </w:p>
        </w:tc>
        <w:tc>
          <w:tcPr>
            <w:tcW w:w="1181" w:type="pct"/>
          </w:tcPr>
          <w:p w:rsidR="006F31C5" w:rsidRPr="00F97988" w:rsidRDefault="000D03ED" w:rsidP="006F31C5">
            <w:pPr>
              <w:rPr>
                <w:sz w:val="18"/>
                <w:szCs w:val="18"/>
              </w:rPr>
            </w:pPr>
            <w:r>
              <w:rPr>
                <w:sz w:val="18"/>
                <w:szCs w:val="18"/>
              </w:rPr>
              <w:t>Bijlage 8</w:t>
            </w:r>
            <w:r w:rsidR="006F31C5" w:rsidRPr="00F97988">
              <w:rPr>
                <w:sz w:val="18"/>
                <w:szCs w:val="18"/>
              </w:rPr>
              <w:t xml:space="preserve"> E</w:t>
            </w:r>
            <w:r>
              <w:rPr>
                <w:sz w:val="18"/>
                <w:szCs w:val="18"/>
              </w:rPr>
              <w:t xml:space="preserve">igen Verklaring </w:t>
            </w:r>
            <w:r w:rsidR="006F31C5" w:rsidRPr="00F97988">
              <w:rPr>
                <w:sz w:val="18"/>
                <w:szCs w:val="18"/>
              </w:rPr>
              <w:t xml:space="preserve"> </w:t>
            </w:r>
          </w:p>
        </w:tc>
        <w:tc>
          <w:tcPr>
            <w:tcW w:w="899" w:type="pct"/>
          </w:tcPr>
          <w:p w:rsidR="006F31C5" w:rsidRPr="00F97988" w:rsidRDefault="006F31C5" w:rsidP="006F31C5">
            <w:pPr>
              <w:rPr>
                <w:sz w:val="18"/>
                <w:szCs w:val="18"/>
              </w:rPr>
            </w:pPr>
            <w:r w:rsidRPr="00F97988">
              <w:rPr>
                <w:sz w:val="18"/>
                <w:szCs w:val="18"/>
              </w:rPr>
              <w:t>Gedragsverklaring Aanbesteden</w:t>
            </w:r>
          </w:p>
        </w:tc>
        <w:tc>
          <w:tcPr>
            <w:tcW w:w="1140" w:type="pct"/>
          </w:tcPr>
          <w:p w:rsidR="006F31C5" w:rsidRPr="00F97988" w:rsidRDefault="006F31C5" w:rsidP="006F31C5">
            <w:pPr>
              <w:rPr>
                <w:sz w:val="18"/>
                <w:szCs w:val="18"/>
              </w:rPr>
            </w:pPr>
            <w:r w:rsidRPr="00F97988">
              <w:rPr>
                <w:sz w:val="18"/>
                <w:szCs w:val="18"/>
              </w:rPr>
              <w:t>Hoofdaannemer; alle leden van de combinatie</w:t>
            </w:r>
          </w:p>
        </w:tc>
      </w:tr>
      <w:tr w:rsidR="006F31C5" w:rsidRPr="00F97988" w:rsidTr="0063091E">
        <w:tc>
          <w:tcPr>
            <w:tcW w:w="703" w:type="pct"/>
          </w:tcPr>
          <w:p w:rsidR="006F31C5" w:rsidRPr="00F97988" w:rsidRDefault="006F31C5" w:rsidP="006F31C5">
            <w:pPr>
              <w:rPr>
                <w:sz w:val="18"/>
                <w:szCs w:val="18"/>
              </w:rPr>
            </w:pPr>
            <w:r>
              <w:fldChar w:fldCharType="begin"/>
            </w:r>
            <w:r>
              <w:instrText xml:space="preserve"> REF _Ref384280652 \r \h  \* MERGEFORMAT </w:instrText>
            </w:r>
            <w:r>
              <w:fldChar w:fldCharType="separate"/>
            </w:r>
            <w:r w:rsidRPr="00A5680C">
              <w:rPr>
                <w:sz w:val="18"/>
                <w:szCs w:val="18"/>
              </w:rPr>
              <w:t>3.2.2</w:t>
            </w:r>
            <w:r>
              <w:fldChar w:fldCharType="end"/>
            </w:r>
          </w:p>
        </w:tc>
        <w:tc>
          <w:tcPr>
            <w:tcW w:w="1077" w:type="pct"/>
          </w:tcPr>
          <w:p w:rsidR="006F31C5" w:rsidRPr="00F97988" w:rsidRDefault="006F31C5" w:rsidP="006F31C5">
            <w:pPr>
              <w:rPr>
                <w:sz w:val="18"/>
                <w:szCs w:val="18"/>
              </w:rPr>
            </w:pPr>
            <w:r w:rsidRPr="00F97988">
              <w:rPr>
                <w:sz w:val="18"/>
                <w:szCs w:val="18"/>
              </w:rPr>
              <w:t>Inschrijving in het nationale beroeps-/handelsregister</w:t>
            </w:r>
          </w:p>
        </w:tc>
        <w:tc>
          <w:tcPr>
            <w:tcW w:w="1181" w:type="pct"/>
          </w:tcPr>
          <w:p w:rsidR="006F31C5" w:rsidRPr="00F97988" w:rsidRDefault="000D03ED" w:rsidP="006F31C5">
            <w:pPr>
              <w:rPr>
                <w:sz w:val="18"/>
                <w:szCs w:val="18"/>
              </w:rPr>
            </w:pPr>
            <w:r>
              <w:rPr>
                <w:sz w:val="18"/>
                <w:szCs w:val="18"/>
              </w:rPr>
              <w:t>Bijlage 8</w:t>
            </w:r>
            <w:r w:rsidR="006F31C5" w:rsidRPr="00F97988">
              <w:rPr>
                <w:sz w:val="18"/>
                <w:szCs w:val="18"/>
              </w:rPr>
              <w:t xml:space="preserve"> </w:t>
            </w:r>
            <w:r>
              <w:rPr>
                <w:sz w:val="18"/>
                <w:szCs w:val="18"/>
              </w:rPr>
              <w:t xml:space="preserve">Eigen Verklaring </w:t>
            </w:r>
            <w:r w:rsidR="006F31C5" w:rsidRPr="00F97988">
              <w:rPr>
                <w:sz w:val="18"/>
                <w:szCs w:val="18"/>
              </w:rPr>
              <w:t xml:space="preserve">   </w:t>
            </w:r>
          </w:p>
        </w:tc>
        <w:tc>
          <w:tcPr>
            <w:tcW w:w="899" w:type="pct"/>
          </w:tcPr>
          <w:p w:rsidR="006F31C5" w:rsidRPr="00F97988" w:rsidRDefault="006F31C5" w:rsidP="006F31C5">
            <w:pPr>
              <w:rPr>
                <w:sz w:val="18"/>
                <w:szCs w:val="18"/>
              </w:rPr>
            </w:pPr>
            <w:r w:rsidRPr="00F97988">
              <w:rPr>
                <w:sz w:val="18"/>
                <w:szCs w:val="18"/>
              </w:rPr>
              <w:t>(kopie) uittreksel Kamer van Koophandel of gelijkwaardig</w:t>
            </w:r>
          </w:p>
        </w:tc>
        <w:tc>
          <w:tcPr>
            <w:tcW w:w="1140" w:type="pct"/>
          </w:tcPr>
          <w:p w:rsidR="006F31C5" w:rsidRPr="00F97988" w:rsidRDefault="006F31C5" w:rsidP="006F31C5">
            <w:pPr>
              <w:rPr>
                <w:sz w:val="18"/>
                <w:szCs w:val="18"/>
              </w:rPr>
            </w:pPr>
            <w:r w:rsidRPr="00F97988">
              <w:rPr>
                <w:sz w:val="18"/>
                <w:szCs w:val="18"/>
              </w:rPr>
              <w:t>Hoofdaannemer; alle leden van de combinatie en alle onderaannemers</w:t>
            </w:r>
          </w:p>
        </w:tc>
      </w:tr>
      <w:tr w:rsidR="006F31C5" w:rsidRPr="00F97988" w:rsidTr="000D03ED">
        <w:tc>
          <w:tcPr>
            <w:tcW w:w="5000" w:type="pct"/>
            <w:gridSpan w:val="5"/>
            <w:shd w:val="clear" w:color="auto" w:fill="E6E6E6"/>
          </w:tcPr>
          <w:p w:rsidR="006F31C5" w:rsidRPr="00F97988" w:rsidRDefault="006F31C5" w:rsidP="006F31C5">
            <w:pPr>
              <w:rPr>
                <w:sz w:val="18"/>
                <w:szCs w:val="18"/>
              </w:rPr>
            </w:pPr>
            <w:r w:rsidRPr="00F97988">
              <w:rPr>
                <w:sz w:val="18"/>
                <w:szCs w:val="18"/>
              </w:rPr>
              <w:t>FINANCIELE GESCHIKTHEID</w:t>
            </w:r>
          </w:p>
        </w:tc>
      </w:tr>
      <w:tr w:rsidR="006F31C5" w:rsidRPr="00F97988" w:rsidTr="0063091E">
        <w:tc>
          <w:tcPr>
            <w:tcW w:w="703" w:type="pct"/>
          </w:tcPr>
          <w:p w:rsidR="006F31C5" w:rsidRPr="00F97988" w:rsidRDefault="006F31C5" w:rsidP="006F31C5">
            <w:pPr>
              <w:rPr>
                <w:sz w:val="18"/>
                <w:szCs w:val="18"/>
              </w:rPr>
            </w:pPr>
            <w:r>
              <w:fldChar w:fldCharType="begin"/>
            </w:r>
            <w:r>
              <w:instrText xml:space="preserve"> REF _Ref384280672 \r \h  \* MERGEFORMAT </w:instrText>
            </w:r>
            <w:r>
              <w:fldChar w:fldCharType="separate"/>
            </w:r>
            <w:r w:rsidRPr="00A5680C">
              <w:rPr>
                <w:sz w:val="18"/>
                <w:szCs w:val="18"/>
              </w:rPr>
              <w:t>3.2.3.1</w:t>
            </w:r>
            <w:r>
              <w:fldChar w:fldCharType="end"/>
            </w:r>
          </w:p>
        </w:tc>
        <w:tc>
          <w:tcPr>
            <w:tcW w:w="1077" w:type="pct"/>
          </w:tcPr>
          <w:p w:rsidR="006F31C5" w:rsidRPr="00F97988" w:rsidRDefault="006F31C5" w:rsidP="006F31C5">
            <w:pPr>
              <w:rPr>
                <w:sz w:val="18"/>
                <w:szCs w:val="18"/>
              </w:rPr>
            </w:pPr>
            <w:r w:rsidRPr="00F97988">
              <w:rPr>
                <w:sz w:val="18"/>
                <w:szCs w:val="18"/>
              </w:rPr>
              <w:t>Bewijs verzekering wettelijke aansprakelijkheid</w:t>
            </w:r>
          </w:p>
        </w:tc>
        <w:tc>
          <w:tcPr>
            <w:tcW w:w="1181" w:type="pct"/>
          </w:tcPr>
          <w:p w:rsidR="006F31C5" w:rsidRPr="00F97988" w:rsidRDefault="000D03ED" w:rsidP="006F31C5">
            <w:pPr>
              <w:rPr>
                <w:sz w:val="18"/>
                <w:szCs w:val="18"/>
              </w:rPr>
            </w:pPr>
            <w:r w:rsidRPr="000D03ED">
              <w:rPr>
                <w:sz w:val="18"/>
                <w:szCs w:val="18"/>
              </w:rPr>
              <w:t xml:space="preserve">Bijlage 8 Eigen Verklaring    </w:t>
            </w:r>
          </w:p>
        </w:tc>
        <w:tc>
          <w:tcPr>
            <w:tcW w:w="899" w:type="pct"/>
          </w:tcPr>
          <w:p w:rsidR="006F31C5" w:rsidRPr="00F97988" w:rsidRDefault="006F31C5" w:rsidP="006F31C5">
            <w:pPr>
              <w:rPr>
                <w:sz w:val="18"/>
                <w:szCs w:val="18"/>
              </w:rPr>
            </w:pPr>
            <w:r w:rsidRPr="00F97988">
              <w:rPr>
                <w:sz w:val="18"/>
                <w:szCs w:val="18"/>
              </w:rPr>
              <w:t>Polis/ certificaat</w:t>
            </w:r>
          </w:p>
        </w:tc>
        <w:tc>
          <w:tcPr>
            <w:tcW w:w="1140" w:type="pct"/>
          </w:tcPr>
          <w:p w:rsidR="006F31C5" w:rsidRPr="00F97988" w:rsidRDefault="006F31C5" w:rsidP="006F31C5">
            <w:pPr>
              <w:rPr>
                <w:sz w:val="18"/>
                <w:szCs w:val="18"/>
              </w:rPr>
            </w:pPr>
            <w:r w:rsidRPr="00F97988">
              <w:rPr>
                <w:sz w:val="18"/>
                <w:szCs w:val="18"/>
              </w:rPr>
              <w:t>Hoofdaannemer; combinatie</w:t>
            </w:r>
          </w:p>
        </w:tc>
      </w:tr>
      <w:tr w:rsidR="006F31C5" w:rsidRPr="00F97988" w:rsidTr="000D03ED">
        <w:tc>
          <w:tcPr>
            <w:tcW w:w="5000" w:type="pct"/>
            <w:gridSpan w:val="5"/>
            <w:shd w:val="clear" w:color="auto" w:fill="E6E6E6"/>
          </w:tcPr>
          <w:p w:rsidR="006F31C5" w:rsidRPr="00F97988" w:rsidRDefault="006F31C5" w:rsidP="006F31C5">
            <w:pPr>
              <w:rPr>
                <w:sz w:val="18"/>
                <w:szCs w:val="18"/>
              </w:rPr>
            </w:pPr>
            <w:r w:rsidRPr="00F97988">
              <w:rPr>
                <w:sz w:val="18"/>
                <w:szCs w:val="18"/>
              </w:rPr>
              <w:t>TECHNISCHE GESCHIKTHEID</w:t>
            </w:r>
          </w:p>
        </w:tc>
      </w:tr>
      <w:tr w:rsidR="006F31C5" w:rsidRPr="00F97988" w:rsidTr="0063091E">
        <w:tc>
          <w:tcPr>
            <w:tcW w:w="703" w:type="pct"/>
          </w:tcPr>
          <w:p w:rsidR="006F31C5" w:rsidRPr="00F97988" w:rsidRDefault="006F31C5" w:rsidP="006F31C5">
            <w:pPr>
              <w:rPr>
                <w:sz w:val="18"/>
                <w:szCs w:val="18"/>
              </w:rPr>
            </w:pPr>
            <w:r>
              <w:fldChar w:fldCharType="begin"/>
            </w:r>
            <w:r>
              <w:instrText xml:space="preserve"> REF _Ref384280770 \r \h  \* MERGEFORMAT </w:instrText>
            </w:r>
            <w:r>
              <w:fldChar w:fldCharType="separate"/>
            </w:r>
            <w:r w:rsidRPr="00A5680C">
              <w:rPr>
                <w:sz w:val="18"/>
                <w:szCs w:val="18"/>
              </w:rPr>
              <w:t>3.2.4.1</w:t>
            </w:r>
            <w:r>
              <w:fldChar w:fldCharType="end"/>
            </w:r>
          </w:p>
        </w:tc>
        <w:tc>
          <w:tcPr>
            <w:tcW w:w="1077" w:type="pct"/>
          </w:tcPr>
          <w:p w:rsidR="006F31C5" w:rsidRPr="00F97988" w:rsidRDefault="006F31C5" w:rsidP="006F31C5">
            <w:pPr>
              <w:rPr>
                <w:sz w:val="18"/>
                <w:szCs w:val="18"/>
              </w:rPr>
            </w:pPr>
            <w:r w:rsidRPr="00F97988">
              <w:rPr>
                <w:sz w:val="18"/>
                <w:szCs w:val="18"/>
              </w:rPr>
              <w:t>Kwaliteitssysteem</w:t>
            </w:r>
          </w:p>
        </w:tc>
        <w:tc>
          <w:tcPr>
            <w:tcW w:w="1181" w:type="pct"/>
          </w:tcPr>
          <w:p w:rsidR="006F31C5" w:rsidRPr="00F97988" w:rsidRDefault="000D03ED" w:rsidP="006F31C5">
            <w:pPr>
              <w:rPr>
                <w:sz w:val="18"/>
                <w:szCs w:val="18"/>
              </w:rPr>
            </w:pPr>
            <w:r>
              <w:rPr>
                <w:sz w:val="18"/>
                <w:szCs w:val="18"/>
              </w:rPr>
              <w:t>Bijlage 8</w:t>
            </w:r>
            <w:r w:rsidR="006F31C5" w:rsidRPr="00F97988">
              <w:rPr>
                <w:sz w:val="18"/>
                <w:szCs w:val="18"/>
              </w:rPr>
              <w:t xml:space="preserve"> </w:t>
            </w:r>
            <w:r>
              <w:rPr>
                <w:sz w:val="18"/>
                <w:szCs w:val="18"/>
              </w:rPr>
              <w:t xml:space="preserve">Eigen Verklaring </w:t>
            </w:r>
            <w:r w:rsidR="006F31C5" w:rsidRPr="00F97988">
              <w:rPr>
                <w:sz w:val="18"/>
                <w:szCs w:val="18"/>
              </w:rPr>
              <w:t xml:space="preserve">   </w:t>
            </w:r>
          </w:p>
        </w:tc>
        <w:tc>
          <w:tcPr>
            <w:tcW w:w="899" w:type="pct"/>
          </w:tcPr>
          <w:p w:rsidR="006F31C5" w:rsidRPr="00F97988" w:rsidRDefault="006F31C5" w:rsidP="006F31C5">
            <w:pPr>
              <w:rPr>
                <w:sz w:val="18"/>
                <w:szCs w:val="18"/>
              </w:rPr>
            </w:pPr>
            <w:r w:rsidRPr="00F97988">
              <w:rPr>
                <w:sz w:val="18"/>
                <w:szCs w:val="18"/>
              </w:rPr>
              <w:t xml:space="preserve">Certificaat kwaliteitssysteem, </w:t>
            </w:r>
          </w:p>
        </w:tc>
        <w:tc>
          <w:tcPr>
            <w:tcW w:w="1140" w:type="pct"/>
          </w:tcPr>
          <w:p w:rsidR="006F31C5" w:rsidRPr="00F97988" w:rsidRDefault="006F31C5" w:rsidP="006F31C5">
            <w:pPr>
              <w:rPr>
                <w:sz w:val="18"/>
                <w:szCs w:val="18"/>
              </w:rPr>
            </w:pPr>
            <w:r w:rsidRPr="00F97988">
              <w:rPr>
                <w:sz w:val="18"/>
                <w:szCs w:val="18"/>
              </w:rPr>
              <w:t xml:space="preserve">Hoofdaannemer; </w:t>
            </w:r>
            <w:proofErr w:type="spellStart"/>
            <w:r w:rsidRPr="00F97988">
              <w:rPr>
                <w:sz w:val="18"/>
                <w:szCs w:val="18"/>
              </w:rPr>
              <w:t>combinanten</w:t>
            </w:r>
            <w:proofErr w:type="spellEnd"/>
            <w:r w:rsidRPr="00F97988">
              <w:rPr>
                <w:sz w:val="18"/>
                <w:szCs w:val="18"/>
              </w:rPr>
              <w:t xml:space="preserve"> en alle onderaannemers</w:t>
            </w:r>
          </w:p>
        </w:tc>
      </w:tr>
      <w:tr w:rsidR="006F31C5" w:rsidRPr="00F97988" w:rsidTr="000D03ED">
        <w:tc>
          <w:tcPr>
            <w:tcW w:w="5000" w:type="pct"/>
            <w:gridSpan w:val="5"/>
            <w:shd w:val="clear" w:color="auto" w:fill="E6E6E6"/>
          </w:tcPr>
          <w:p w:rsidR="006F31C5" w:rsidRPr="00F97988" w:rsidRDefault="006F31C5" w:rsidP="006F31C5">
            <w:pPr>
              <w:rPr>
                <w:sz w:val="18"/>
                <w:szCs w:val="18"/>
              </w:rPr>
            </w:pPr>
            <w:r w:rsidRPr="00F97988">
              <w:rPr>
                <w:sz w:val="18"/>
                <w:szCs w:val="18"/>
              </w:rPr>
              <w:t>PROGRAMMA VAN EISEN</w:t>
            </w:r>
          </w:p>
        </w:tc>
      </w:tr>
      <w:tr w:rsidR="006F31C5" w:rsidRPr="00F97988" w:rsidTr="0063091E">
        <w:trPr>
          <w:trHeight w:val="113"/>
        </w:trPr>
        <w:tc>
          <w:tcPr>
            <w:tcW w:w="703" w:type="pct"/>
          </w:tcPr>
          <w:p w:rsidR="006F31C5" w:rsidRPr="00F97988" w:rsidRDefault="006F31C5" w:rsidP="006F31C5">
            <w:pPr>
              <w:rPr>
                <w:rFonts w:cs="Arial"/>
                <w:sz w:val="18"/>
                <w:szCs w:val="18"/>
              </w:rPr>
            </w:pPr>
            <w:r w:rsidRPr="00F97988">
              <w:rPr>
                <w:rFonts w:cs="Arial"/>
                <w:sz w:val="18"/>
                <w:szCs w:val="18"/>
              </w:rPr>
              <w:t>Bijlage 1</w:t>
            </w:r>
          </w:p>
        </w:tc>
        <w:tc>
          <w:tcPr>
            <w:tcW w:w="1077" w:type="pct"/>
          </w:tcPr>
          <w:p w:rsidR="006F31C5" w:rsidRPr="00F97988" w:rsidRDefault="006F31C5" w:rsidP="006F31C5">
            <w:pPr>
              <w:rPr>
                <w:rFonts w:cs="Arial"/>
                <w:sz w:val="18"/>
                <w:szCs w:val="18"/>
              </w:rPr>
            </w:pPr>
            <w:r w:rsidRPr="00F97988">
              <w:rPr>
                <w:rFonts w:cs="Arial"/>
                <w:sz w:val="18"/>
                <w:szCs w:val="18"/>
              </w:rPr>
              <w:t>Akkoord met programma van eisen</w:t>
            </w:r>
          </w:p>
        </w:tc>
        <w:tc>
          <w:tcPr>
            <w:tcW w:w="1181" w:type="pct"/>
          </w:tcPr>
          <w:p w:rsidR="006F31C5" w:rsidRPr="00F97988" w:rsidRDefault="000D03ED" w:rsidP="006F31C5">
            <w:pPr>
              <w:rPr>
                <w:sz w:val="18"/>
                <w:szCs w:val="18"/>
              </w:rPr>
            </w:pPr>
            <w:r>
              <w:rPr>
                <w:sz w:val="18"/>
                <w:szCs w:val="18"/>
              </w:rPr>
              <w:t>Bijlage 10</w:t>
            </w:r>
            <w:r w:rsidR="006F31C5" w:rsidRPr="00F97988">
              <w:rPr>
                <w:sz w:val="18"/>
                <w:szCs w:val="18"/>
              </w:rPr>
              <w:t xml:space="preserve"> Akkoordverklaring Programma van Eisen, </w:t>
            </w:r>
            <w:proofErr w:type="spellStart"/>
            <w:r w:rsidR="006F31C5" w:rsidRPr="00F97988">
              <w:rPr>
                <w:sz w:val="18"/>
                <w:szCs w:val="18"/>
              </w:rPr>
              <w:t>Prestatie-afspraken</w:t>
            </w:r>
            <w:proofErr w:type="spellEnd"/>
            <w:r w:rsidR="006F31C5" w:rsidRPr="00F97988">
              <w:rPr>
                <w:sz w:val="18"/>
                <w:szCs w:val="18"/>
              </w:rPr>
              <w:t xml:space="preserve"> en Tarieven</w:t>
            </w:r>
          </w:p>
        </w:tc>
        <w:tc>
          <w:tcPr>
            <w:tcW w:w="899" w:type="pct"/>
          </w:tcPr>
          <w:p w:rsidR="006F31C5" w:rsidRPr="00F97988" w:rsidRDefault="006F31C5" w:rsidP="006F31C5">
            <w:pPr>
              <w:rPr>
                <w:rFonts w:cs="Arial"/>
                <w:sz w:val="18"/>
                <w:szCs w:val="18"/>
              </w:rPr>
            </w:pPr>
            <w:r w:rsidRPr="00F97988">
              <w:rPr>
                <w:rFonts w:cs="Arial"/>
                <w:sz w:val="18"/>
                <w:szCs w:val="18"/>
              </w:rPr>
              <w:t>Geen</w:t>
            </w:r>
          </w:p>
        </w:tc>
        <w:tc>
          <w:tcPr>
            <w:tcW w:w="1140" w:type="pct"/>
          </w:tcPr>
          <w:p w:rsidR="006F31C5" w:rsidRPr="00F97988" w:rsidRDefault="006F31C5" w:rsidP="006F31C5">
            <w:pPr>
              <w:rPr>
                <w:rFonts w:cs="Arial"/>
                <w:sz w:val="18"/>
                <w:szCs w:val="18"/>
              </w:rPr>
            </w:pPr>
            <w:r w:rsidRPr="00F97988">
              <w:rPr>
                <w:sz w:val="18"/>
                <w:szCs w:val="18"/>
              </w:rPr>
              <w:t xml:space="preserve">Hoofdaannemer; </w:t>
            </w:r>
            <w:proofErr w:type="spellStart"/>
            <w:r w:rsidRPr="00F97988">
              <w:rPr>
                <w:sz w:val="18"/>
                <w:szCs w:val="18"/>
              </w:rPr>
              <w:t>combinanten</w:t>
            </w:r>
            <w:proofErr w:type="spellEnd"/>
          </w:p>
        </w:tc>
      </w:tr>
    </w:tbl>
    <w:p w:rsidR="006F31C5" w:rsidRPr="00F97988" w:rsidRDefault="006F31C5" w:rsidP="006F31C5"/>
    <w:p w:rsidR="006F31C5" w:rsidRPr="00F97988" w:rsidRDefault="006F31C5" w:rsidP="006F31C5">
      <w:r w:rsidRPr="00F97988">
        <w:t xml:space="preserve">Voor de bewijsdocumenten als vermeld in bovenstaande tabel geldt dat de </w:t>
      </w:r>
      <w:r>
        <w:t>Opdrachtgever</w:t>
      </w:r>
      <w:r w:rsidRPr="00F97988">
        <w:t xml:space="preserve"> </w:t>
      </w:r>
      <w:r>
        <w:t>Opdrachtnemer</w:t>
      </w:r>
      <w:r w:rsidRPr="00F97988">
        <w:t>(s) alvorens definitief te gunnen zal verzoeken de bewijsstukken aan te leveren om aan te tonen dat zij aan de (</w:t>
      </w:r>
      <w:proofErr w:type="spellStart"/>
      <w:r w:rsidRPr="00F97988">
        <w:t>geschiktheids</w:t>
      </w:r>
      <w:proofErr w:type="spellEnd"/>
      <w:r w:rsidRPr="00F97988">
        <w:t xml:space="preserve">)eisen voldoet. Voor deze eisen dient </w:t>
      </w:r>
      <w:r>
        <w:t>Opdrachtnemer</w:t>
      </w:r>
      <w:r w:rsidRPr="00F97988">
        <w:t xml:space="preserve"> op het aanbestedingsplatform op het moment van inschrijven te verklaren dat zij aan de gestelde geschiktheidseis voldoet. </w:t>
      </w:r>
    </w:p>
    <w:p w:rsidR="006F31C5" w:rsidRPr="00F97988" w:rsidRDefault="006F31C5" w:rsidP="006F31C5"/>
    <w:p w:rsidR="006F31C5" w:rsidRPr="00F97988" w:rsidRDefault="006F31C5" w:rsidP="006F31C5">
      <w:r w:rsidRPr="00F97988">
        <w:t xml:space="preserve">Indien de inhoud van deze bewijsstukken niet overeenkomt met hetgeen in de Uniforme Eigen Verklaring Aanbestedingen wordt verklaard, kunnen de (betreffende) </w:t>
      </w:r>
      <w:r>
        <w:t>Opdrachtnemer</w:t>
      </w:r>
      <w:r w:rsidRPr="00F97988">
        <w:t>s alsnog worden uitgesloten van verdere deelname aan de aanbestedingsprocedure.</w:t>
      </w:r>
    </w:p>
    <w:p w:rsidR="00B260B2" w:rsidRPr="003E0DE8" w:rsidRDefault="00B260B2" w:rsidP="00913123">
      <w:pPr>
        <w:rPr>
          <w:b/>
          <w:color w:val="000080"/>
          <w:sz w:val="48"/>
          <w:szCs w:val="48"/>
        </w:rPr>
      </w:pPr>
    </w:p>
    <w:sectPr w:rsidR="00B260B2" w:rsidRPr="003E0DE8" w:rsidSect="00D70963">
      <w:headerReference w:type="even" r:id="rId10"/>
      <w:headerReference w:type="default" r:id="rId11"/>
      <w:footerReference w:type="default" r:id="rId12"/>
      <w:headerReference w:type="first" r:id="rId13"/>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7BB2" w:rsidRDefault="00777BB2" w:rsidP="00480929">
      <w:r>
        <w:separator/>
      </w:r>
    </w:p>
  </w:endnote>
  <w:endnote w:type="continuationSeparator" w:id="0">
    <w:p w:rsidR="00777BB2" w:rsidRDefault="00777BB2" w:rsidP="004809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Bold">
    <w:altName w:val="Times New Roman"/>
    <w:panose1 w:val="00000000000000000000"/>
    <w:charset w:val="00"/>
    <w:family w:val="auto"/>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Arial"/>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Utopia">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7BB2" w:rsidRPr="00480929" w:rsidRDefault="00777BB2" w:rsidP="00480929">
    <w:pPr>
      <w:pStyle w:val="Voettekst"/>
      <w:tabs>
        <w:tab w:val="left" w:pos="1418"/>
      </w:tabs>
      <w:rPr>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7BB2" w:rsidRDefault="00777BB2">
    <w:pPr>
      <w:pStyle w:val="Voettekst"/>
      <w:jc w:val="center"/>
    </w:pPr>
    <w:r>
      <w:fldChar w:fldCharType="begin"/>
    </w:r>
    <w:r>
      <w:instrText>PAGE   \* MERGEFORMAT</w:instrText>
    </w:r>
    <w:r>
      <w:fldChar w:fldCharType="separate"/>
    </w:r>
    <w:r w:rsidR="00A55D42">
      <w:rPr>
        <w:noProof/>
      </w:rPr>
      <w:t>2</w:t>
    </w:r>
    <w:r>
      <w:fldChar w:fldCharType="end"/>
    </w:r>
  </w:p>
  <w:p w:rsidR="00777BB2" w:rsidRPr="00480929" w:rsidRDefault="00777BB2" w:rsidP="001C6E91">
    <w:pPr>
      <w:pStyle w:val="Voettekst"/>
      <w:tabs>
        <w:tab w:val="left" w:pos="1418"/>
        <w:tab w:val="left" w:pos="5580"/>
      </w:tabs>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7BB2" w:rsidRDefault="00777BB2" w:rsidP="00480929">
      <w:r>
        <w:separator/>
      </w:r>
    </w:p>
  </w:footnote>
  <w:footnote w:type="continuationSeparator" w:id="0">
    <w:p w:rsidR="00777BB2" w:rsidRDefault="00777BB2" w:rsidP="004809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7BB2" w:rsidRDefault="00777BB2">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7BB2" w:rsidRPr="00480929" w:rsidRDefault="00777BB2">
    <w:pPr>
      <w:pStyle w:val="Koptekst"/>
      <w:rPr>
        <w:sz w:val="16"/>
        <w:szCs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7BB2" w:rsidRDefault="00777BB2">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DAE89530"/>
    <w:lvl w:ilvl="0">
      <w:start w:val="1"/>
      <w:numFmt w:val="bullet"/>
      <w:pStyle w:val="Lijstopsomteken2"/>
      <w:lvlText w:val=""/>
      <w:lvlJc w:val="left"/>
      <w:pPr>
        <w:tabs>
          <w:tab w:val="num" w:pos="926"/>
        </w:tabs>
        <w:ind w:left="926" w:hanging="360"/>
      </w:pPr>
      <w:rPr>
        <w:rFonts w:ascii="Symbol" w:hAnsi="Symbol" w:hint="default"/>
      </w:rPr>
    </w:lvl>
  </w:abstractNum>
  <w:abstractNum w:abstractNumId="1">
    <w:nsid w:val="032D7AE8"/>
    <w:multiLevelType w:val="multilevel"/>
    <w:tmpl w:val="D93A25AE"/>
    <w:lvl w:ilvl="0">
      <w:start w:val="1"/>
      <w:numFmt w:val="decimal"/>
      <w:pStyle w:val="HoofdstukOVK"/>
      <w:lvlText w:val="HOOFDSTUK %1."/>
      <w:lvlJc w:val="left"/>
      <w:pPr>
        <w:tabs>
          <w:tab w:val="num" w:pos="2268"/>
        </w:tabs>
        <w:ind w:left="2268" w:hanging="2268"/>
      </w:pPr>
      <w:rPr>
        <w:rFonts w:cs="Times New Roman"/>
        <w:b w:val="0"/>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rtikelOVK"/>
      <w:lvlText w:val="Artikel %1.%2"/>
      <w:lvlJc w:val="left"/>
      <w:pPr>
        <w:tabs>
          <w:tab w:val="num" w:pos="2268"/>
        </w:tabs>
        <w:ind w:left="2268" w:hanging="2268"/>
      </w:pPr>
      <w:rPr>
        <w:rFonts w:ascii="Arial" w:hAnsi="Arial" w:cs="Times New Roman" w:hint="default"/>
        <w:b/>
        <w:bCs w:val="0"/>
        <w:i w:val="0"/>
        <w:iCs w:val="0"/>
        <w:sz w:val="20"/>
        <w:szCs w:val="20"/>
      </w:rPr>
    </w:lvl>
    <w:lvl w:ilvl="2">
      <w:start w:val="1"/>
      <w:numFmt w:val="decimal"/>
      <w:lvlText w:val="%1.%2.%3."/>
      <w:lvlJc w:val="right"/>
      <w:pPr>
        <w:tabs>
          <w:tab w:val="num" w:pos="0"/>
        </w:tabs>
        <w:ind w:hanging="567"/>
      </w:pPr>
      <w:rPr>
        <w:rFonts w:ascii="Arial" w:hAnsi="Arial" w:cs="Times New Roman" w:hint="default"/>
        <w:b w:val="0"/>
        <w:i w:val="0"/>
        <w:sz w:val="20"/>
      </w:rPr>
    </w:lvl>
    <w:lvl w:ilvl="3">
      <w:start w:val="1"/>
      <w:numFmt w:val="decimal"/>
      <w:pStyle w:val="LidnummerOVK"/>
      <w:lvlText w:val="%1.%2.%4."/>
      <w:lvlJc w:val="right"/>
      <w:pPr>
        <w:tabs>
          <w:tab w:val="num" w:pos="0"/>
        </w:tabs>
        <w:ind w:hanging="17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
    <w:nsid w:val="04073233"/>
    <w:multiLevelType w:val="hybridMultilevel"/>
    <w:tmpl w:val="17A0B848"/>
    <w:lvl w:ilvl="0" w:tplc="F3663F98">
      <w:start w:val="1"/>
      <w:numFmt w:val="decimal"/>
      <w:pStyle w:val="Formuliernummering"/>
      <w:lvlText w:val="Formulier %1"/>
      <w:lvlJc w:val="left"/>
      <w:pPr>
        <w:tabs>
          <w:tab w:val="num" w:pos="1701"/>
        </w:tabs>
        <w:ind w:left="1701" w:hanging="1701"/>
      </w:pPr>
      <w:rPr>
        <w:rFonts w:ascii="Arial Bold" w:hAnsi="Arial Bold" w:cs="Times New Roman" w:hint="default"/>
        <w:b/>
        <w:bCs/>
        <w:i w:val="0"/>
        <w:iCs w:val="0"/>
        <w:sz w:val="24"/>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06A358A9"/>
    <w:multiLevelType w:val="multilevel"/>
    <w:tmpl w:val="315616B6"/>
    <w:lvl w:ilvl="0">
      <w:start w:val="1"/>
      <w:numFmt w:val="decimal"/>
      <w:pStyle w:val="Bijlagehoofdstuknummering"/>
      <w:lvlText w:val="%1."/>
      <w:lvlJc w:val="left"/>
      <w:pPr>
        <w:tabs>
          <w:tab w:val="num" w:pos="1134"/>
        </w:tabs>
        <w:ind w:left="1134" w:hanging="1134"/>
      </w:pPr>
      <w:rPr>
        <w:rFonts w:ascii="Arial" w:hAnsi="Arial" w:cs="Times New Roman" w:hint="default"/>
        <w:b/>
        <w:i w:val="0"/>
        <w:sz w:val="24"/>
      </w:rPr>
    </w:lvl>
    <w:lvl w:ilvl="1">
      <w:start w:val="1"/>
      <w:numFmt w:val="decimal"/>
      <w:pStyle w:val="Kop2Bijlagen"/>
      <w:lvlText w:val="%1.%2."/>
      <w:lvlJc w:val="left"/>
      <w:pPr>
        <w:tabs>
          <w:tab w:val="num" w:pos="1134"/>
        </w:tabs>
        <w:ind w:left="1134" w:hanging="1134"/>
      </w:pPr>
      <w:rPr>
        <w:rFonts w:ascii="Arial" w:hAnsi="Arial" w:cs="Times New Roman" w:hint="default"/>
        <w:b/>
        <w:i w:val="0"/>
        <w:sz w:val="20"/>
      </w:rPr>
    </w:lvl>
    <w:lvl w:ilvl="2">
      <w:start w:val="1"/>
      <w:numFmt w:val="decimal"/>
      <w:pStyle w:val="Kop3Bijlagenummering"/>
      <w:lvlText w:val="%1.%2.%3."/>
      <w:lvlJc w:val="left"/>
      <w:pPr>
        <w:tabs>
          <w:tab w:val="num" w:pos="1134"/>
        </w:tabs>
        <w:ind w:left="1134" w:hanging="1134"/>
      </w:pPr>
      <w:rPr>
        <w:rFonts w:ascii="Arial" w:hAnsi="Arial" w:cs="Times New Roman" w:hint="default"/>
        <w:b/>
        <w:i w:val="0"/>
        <w:sz w:val="16"/>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4">
    <w:nsid w:val="19592635"/>
    <w:multiLevelType w:val="multilevel"/>
    <w:tmpl w:val="9AE84E0E"/>
    <w:styleLink w:val="OpmaakprofielGenummerdLinks571cmVerkeerd-om063cm"/>
    <w:lvl w:ilvl="0">
      <w:start w:val="1"/>
      <w:numFmt w:val="lowerLetter"/>
      <w:lvlText w:val="%1."/>
      <w:lvlJc w:val="left"/>
      <w:pPr>
        <w:tabs>
          <w:tab w:val="num" w:pos="720"/>
        </w:tabs>
        <w:ind w:left="720" w:hanging="720"/>
      </w:pPr>
      <w:rPr>
        <w:rFonts w:cs="Times New Roman"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ascii="Arial" w:hAnsi="Arial"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5">
    <w:nsid w:val="1D7679BD"/>
    <w:multiLevelType w:val="multilevel"/>
    <w:tmpl w:val="6706E132"/>
    <w:lvl w:ilvl="0">
      <w:start w:val="1"/>
      <w:numFmt w:val="decimal"/>
      <w:pStyle w:val="ArtikelnummeringOvereenkomst"/>
      <w:lvlText w:val="Artikel %1."/>
      <w:lvlJc w:val="left"/>
      <w:pPr>
        <w:tabs>
          <w:tab w:val="num" w:pos="1134"/>
        </w:tabs>
        <w:ind w:left="1134" w:hanging="1134"/>
      </w:pPr>
      <w:rPr>
        <w:rFonts w:ascii="Arial Bold" w:hAnsi="Arial Bold" w:cs="Times New Roman" w:hint="default"/>
        <w:b/>
        <w:bCs/>
        <w:i w:val="0"/>
        <w:iCs w:val="0"/>
        <w:sz w:val="20"/>
        <w:szCs w:val="20"/>
      </w:rPr>
    </w:lvl>
    <w:lvl w:ilvl="1">
      <w:start w:val="1"/>
      <w:numFmt w:val="decimal"/>
      <w:pStyle w:val="Subartikelnummering"/>
      <w:lvlText w:val="%1.%2"/>
      <w:lvlJc w:val="right"/>
      <w:pPr>
        <w:tabs>
          <w:tab w:val="num" w:pos="0"/>
        </w:tabs>
        <w:ind w:hanging="284"/>
      </w:pPr>
      <w:rPr>
        <w:rFonts w:ascii="Arial" w:hAnsi="Arial" w:cs="Times New Roman" w:hint="default"/>
        <w:b/>
        <w:bCs w:val="0"/>
        <w:i w:val="0"/>
        <w:iCs w:val="0"/>
        <w:sz w:val="24"/>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6">
    <w:nsid w:val="2554487C"/>
    <w:multiLevelType w:val="hybridMultilevel"/>
    <w:tmpl w:val="FDEE5002"/>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nsid w:val="30282150"/>
    <w:multiLevelType w:val="hybridMultilevel"/>
    <w:tmpl w:val="6106BF9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47F304F7"/>
    <w:multiLevelType w:val="multilevel"/>
    <w:tmpl w:val="0413001D"/>
    <w:styleLink w:val="1ai"/>
    <w:lvl w:ilvl="0">
      <w:start w:val="1"/>
      <w:numFmt w:val="decimal"/>
      <w:lvlText w:val="%1)"/>
      <w:lvlJc w:val="left"/>
      <w:pPr>
        <w:tabs>
          <w:tab w:val="num" w:pos="360"/>
        </w:tabs>
        <w:ind w:left="360" w:hanging="360"/>
      </w:pPr>
      <w:rPr>
        <w:rFonts w:cs="Times New Roman"/>
      </w:rPr>
    </w:lvl>
    <w:lvl w:ilvl="1">
      <w:start w:val="1"/>
      <w:numFmt w:val="upperLetter"/>
      <w:lvlText w:val="%2)"/>
      <w:lvlJc w:val="left"/>
      <w:pPr>
        <w:tabs>
          <w:tab w:val="num" w:pos="720"/>
        </w:tabs>
        <w:ind w:left="720" w:hanging="360"/>
      </w:pPr>
      <w:rPr>
        <w:rFonts w:cs="Times New Roman"/>
      </w:rPr>
    </w:lvl>
    <w:lvl w:ilvl="2">
      <w:start w:val="1"/>
      <w:numFmt w:val="decimal"/>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9">
    <w:nsid w:val="52055E10"/>
    <w:multiLevelType w:val="hybridMultilevel"/>
    <w:tmpl w:val="77C8AE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550D2CDF"/>
    <w:multiLevelType w:val="hybridMultilevel"/>
    <w:tmpl w:val="4070770E"/>
    <w:lvl w:ilvl="0" w:tplc="E02C9054">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nsid w:val="58B97C3B"/>
    <w:multiLevelType w:val="multilevel"/>
    <w:tmpl w:val="32C294BC"/>
    <w:lvl w:ilvl="0">
      <w:start w:val="1"/>
      <w:numFmt w:val="decimal"/>
      <w:lvlText w:val="%1"/>
      <w:lvlJc w:val="left"/>
      <w:pPr>
        <w:ind w:left="360" w:hanging="360"/>
      </w:pPr>
      <w:rPr>
        <w:rFonts w:cs="Times New Roman" w:hint="default"/>
        <w:sz w:val="22"/>
      </w:rPr>
    </w:lvl>
    <w:lvl w:ilvl="1">
      <w:start w:val="1"/>
      <w:numFmt w:val="decimal"/>
      <w:lvlText w:val="%1.%2"/>
      <w:lvlJc w:val="left"/>
      <w:pPr>
        <w:ind w:left="502" w:hanging="360"/>
      </w:pPr>
      <w:rPr>
        <w:rStyle w:val="Nadruk"/>
        <w:i w:val="0"/>
      </w:rPr>
    </w:lvl>
    <w:lvl w:ilvl="2">
      <w:start w:val="1"/>
      <w:numFmt w:val="decimal"/>
      <w:lvlText w:val="%1.%2.%3"/>
      <w:lvlJc w:val="left"/>
      <w:pPr>
        <w:ind w:left="1004" w:hanging="720"/>
      </w:pPr>
      <w:rPr>
        <w:rFonts w:cs="Times New Roman" w:hint="default"/>
        <w:sz w:val="22"/>
      </w:rPr>
    </w:lvl>
    <w:lvl w:ilvl="3">
      <w:start w:val="1"/>
      <w:numFmt w:val="decimal"/>
      <w:lvlText w:val="%1.%2.%3.%4"/>
      <w:lvlJc w:val="left"/>
      <w:pPr>
        <w:ind w:left="1146" w:hanging="720"/>
      </w:pPr>
      <w:rPr>
        <w:rFonts w:cs="Times New Roman" w:hint="default"/>
        <w:sz w:val="22"/>
      </w:rPr>
    </w:lvl>
    <w:lvl w:ilvl="4">
      <w:start w:val="1"/>
      <w:numFmt w:val="decimal"/>
      <w:lvlText w:val="%1.%2.%3.%4.%5"/>
      <w:lvlJc w:val="left"/>
      <w:pPr>
        <w:ind w:left="1648" w:hanging="1080"/>
      </w:pPr>
      <w:rPr>
        <w:rFonts w:cs="Times New Roman" w:hint="default"/>
        <w:sz w:val="22"/>
      </w:rPr>
    </w:lvl>
    <w:lvl w:ilvl="5">
      <w:start w:val="1"/>
      <w:numFmt w:val="decimal"/>
      <w:lvlText w:val="%1.%2.%3.%4.%5.%6"/>
      <w:lvlJc w:val="left"/>
      <w:pPr>
        <w:ind w:left="1790" w:hanging="1080"/>
      </w:pPr>
      <w:rPr>
        <w:rFonts w:cs="Times New Roman" w:hint="default"/>
        <w:sz w:val="22"/>
      </w:rPr>
    </w:lvl>
    <w:lvl w:ilvl="6">
      <w:start w:val="1"/>
      <w:numFmt w:val="decimal"/>
      <w:lvlText w:val="%1.%2.%3.%4.%5.%6.%7"/>
      <w:lvlJc w:val="left"/>
      <w:pPr>
        <w:ind w:left="2292" w:hanging="1440"/>
      </w:pPr>
      <w:rPr>
        <w:rFonts w:cs="Times New Roman" w:hint="default"/>
        <w:sz w:val="22"/>
      </w:rPr>
    </w:lvl>
    <w:lvl w:ilvl="7">
      <w:start w:val="1"/>
      <w:numFmt w:val="decimal"/>
      <w:lvlText w:val="%1.%2.%3.%4.%5.%6.%7.%8"/>
      <w:lvlJc w:val="left"/>
      <w:pPr>
        <w:ind w:left="2434" w:hanging="1440"/>
      </w:pPr>
      <w:rPr>
        <w:rFonts w:cs="Times New Roman" w:hint="default"/>
        <w:sz w:val="22"/>
      </w:rPr>
    </w:lvl>
    <w:lvl w:ilvl="8">
      <w:start w:val="1"/>
      <w:numFmt w:val="decimal"/>
      <w:lvlText w:val="%1.%2.%3.%4.%5.%6.%7.%8.%9"/>
      <w:lvlJc w:val="left"/>
      <w:pPr>
        <w:ind w:left="2936" w:hanging="1800"/>
      </w:pPr>
      <w:rPr>
        <w:rFonts w:cs="Times New Roman" w:hint="default"/>
        <w:sz w:val="22"/>
      </w:rPr>
    </w:lvl>
  </w:abstractNum>
  <w:abstractNum w:abstractNumId="12">
    <w:nsid w:val="5EBD4338"/>
    <w:multiLevelType w:val="hybridMultilevel"/>
    <w:tmpl w:val="B5FE4A38"/>
    <w:lvl w:ilvl="0" w:tplc="04130001">
      <w:start w:val="1"/>
      <w:numFmt w:val="bullet"/>
      <w:lvlText w:val=""/>
      <w:lvlJc w:val="left"/>
      <w:pPr>
        <w:ind w:left="720" w:hanging="360"/>
      </w:pPr>
      <w:rPr>
        <w:rFonts w:ascii="Symbol" w:hAnsi="Symbol" w:hint="default"/>
      </w:rPr>
    </w:lvl>
    <w:lvl w:ilvl="1" w:tplc="AF6A1332">
      <w:numFmt w:val="bullet"/>
      <w:lvlText w:val="-"/>
      <w:lvlJc w:val="left"/>
      <w:pPr>
        <w:ind w:left="1440" w:hanging="360"/>
      </w:pPr>
      <w:rPr>
        <w:rFonts w:ascii="Arial" w:eastAsia="MS Mincho"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68597110"/>
    <w:multiLevelType w:val="hybridMultilevel"/>
    <w:tmpl w:val="78A2498C"/>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nsid w:val="6B462608"/>
    <w:multiLevelType w:val="hybridMultilevel"/>
    <w:tmpl w:val="0548152A"/>
    <w:lvl w:ilvl="0" w:tplc="0413000F">
      <w:start w:val="1"/>
      <w:numFmt w:val="decimal"/>
      <w:lvlText w:val="%1."/>
      <w:lvlJc w:val="left"/>
      <w:pPr>
        <w:tabs>
          <w:tab w:val="num" w:pos="720"/>
        </w:tabs>
        <w:ind w:left="720" w:hanging="360"/>
      </w:pPr>
      <w:rPr>
        <w:rFonts w:cs="Times New Roman"/>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5">
    <w:nsid w:val="6E7A0FCF"/>
    <w:multiLevelType w:val="multilevel"/>
    <w:tmpl w:val="3D7E9730"/>
    <w:lvl w:ilvl="0">
      <w:start w:val="1"/>
      <w:numFmt w:val="decimal"/>
      <w:lvlText w:val="%1."/>
      <w:lvlJc w:val="left"/>
      <w:pPr>
        <w:ind w:left="480" w:hanging="480"/>
      </w:pPr>
      <w:rPr>
        <w:rFonts w:cs="Times New Roman" w:hint="default"/>
      </w:rPr>
    </w:lvl>
    <w:lvl w:ilvl="1">
      <w:start w:val="7"/>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6">
    <w:nsid w:val="7128504F"/>
    <w:multiLevelType w:val="multilevel"/>
    <w:tmpl w:val="F05C871E"/>
    <w:lvl w:ilvl="0">
      <w:start w:val="2"/>
      <w:numFmt w:val="decimal"/>
      <w:pStyle w:val="Kop1"/>
      <w:lvlText w:val="%1"/>
      <w:lvlJc w:val="left"/>
      <w:pPr>
        <w:tabs>
          <w:tab w:val="num" w:pos="432"/>
        </w:tabs>
        <w:ind w:left="432" w:hanging="432"/>
      </w:pPr>
      <w:rPr>
        <w:rFonts w:cs="Times New Roman" w:hint="default"/>
      </w:rPr>
    </w:lvl>
    <w:lvl w:ilvl="1">
      <w:start w:val="2"/>
      <w:numFmt w:val="decimal"/>
      <w:pStyle w:val="Kop2"/>
      <w:lvlText w:val="%1.%2"/>
      <w:lvlJc w:val="left"/>
      <w:pPr>
        <w:tabs>
          <w:tab w:val="num" w:pos="718"/>
        </w:tabs>
        <w:ind w:left="718" w:hanging="576"/>
      </w:pPr>
      <w:rPr>
        <w:rFonts w:cs="Times New Roman" w:hint="default"/>
      </w:rPr>
    </w:lvl>
    <w:lvl w:ilvl="2">
      <w:start w:val="1"/>
      <w:numFmt w:val="decimal"/>
      <w:pStyle w:val="Kop3"/>
      <w:lvlText w:val="%1.%2.%3"/>
      <w:lvlJc w:val="left"/>
      <w:pPr>
        <w:tabs>
          <w:tab w:val="num" w:pos="1620"/>
        </w:tabs>
        <w:ind w:left="1620" w:hanging="720"/>
      </w:pPr>
      <w:rPr>
        <w:rStyle w:val="Nadruk"/>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abstractNum w:abstractNumId="17">
    <w:nsid w:val="72AD34AC"/>
    <w:multiLevelType w:val="multilevel"/>
    <w:tmpl w:val="D870FB5C"/>
    <w:lvl w:ilvl="0">
      <w:start w:val="1"/>
      <w:numFmt w:val="decimal"/>
      <w:pStyle w:val="Bijlagenummering"/>
      <w:lvlText w:val="Bijlage %1."/>
      <w:lvlJc w:val="left"/>
      <w:pPr>
        <w:tabs>
          <w:tab w:val="num" w:pos="0"/>
        </w:tabs>
        <w:ind w:left="360" w:hanging="360"/>
      </w:pPr>
      <w:rPr>
        <w:rFonts w:cs="Times New Roman" w:hint="default"/>
        <w:b/>
        <w:bCs/>
        <w:i w:val="0"/>
        <w:iCs w:val="0"/>
        <w:color w:val="auto"/>
        <w:sz w:val="32"/>
        <w:szCs w:val="32"/>
      </w:rPr>
    </w:lvl>
    <w:lvl w:ilvl="1">
      <w:start w:val="1"/>
      <w:numFmt w:val="decimal"/>
      <w:lvlText w:val="%1.%2."/>
      <w:lvlJc w:val="left"/>
      <w:pPr>
        <w:tabs>
          <w:tab w:val="num" w:pos="0"/>
        </w:tabs>
        <w:ind w:left="792" w:hanging="432"/>
      </w:pPr>
      <w:rPr>
        <w:rFonts w:cs="Times New Roman" w:hint="default"/>
      </w:rPr>
    </w:lvl>
    <w:lvl w:ilvl="2">
      <w:start w:val="1"/>
      <w:numFmt w:val="decimal"/>
      <w:lvlText w:val="%1.%2.%3."/>
      <w:lvlJc w:val="left"/>
      <w:pPr>
        <w:tabs>
          <w:tab w:val="num" w:pos="0"/>
        </w:tabs>
        <w:ind w:left="1224"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18">
    <w:nsid w:val="7A821E95"/>
    <w:multiLevelType w:val="multilevel"/>
    <w:tmpl w:val="E516385C"/>
    <w:lvl w:ilvl="0">
      <w:start w:val="2"/>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sz w:val="19"/>
        <w:szCs w:val="19"/>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num w:numId="1">
    <w:abstractNumId w:val="0"/>
  </w:num>
  <w:num w:numId="2">
    <w:abstractNumId w:val="16"/>
  </w:num>
  <w:num w:numId="3">
    <w:abstractNumId w:val="17"/>
  </w:num>
  <w:num w:numId="4">
    <w:abstractNumId w:val="5"/>
  </w:num>
  <w:num w:numId="5">
    <w:abstractNumId w:val="2"/>
  </w:num>
  <w:num w:numId="6">
    <w:abstractNumId w:val="3"/>
  </w:num>
  <w:num w:numId="7">
    <w:abstractNumId w:val="4"/>
  </w:num>
  <w:num w:numId="8">
    <w:abstractNumId w:val="8"/>
  </w:num>
  <w:num w:numId="9">
    <w:abstractNumId w:val="14"/>
  </w:num>
  <w:num w:numId="10">
    <w:abstractNumId w:val="15"/>
  </w:num>
  <w:num w:numId="11">
    <w:abstractNumId w:val="18"/>
  </w:num>
  <w:num w:numId="12">
    <w:abstractNumId w:val="7"/>
  </w:num>
  <w:num w:numId="13">
    <w:abstractNumId w:val="1"/>
  </w:num>
  <w:num w:numId="14">
    <w:abstractNumId w:val="13"/>
  </w:num>
  <w:num w:numId="15">
    <w:abstractNumId w:val="6"/>
  </w:num>
  <w:num w:numId="16">
    <w:abstractNumId w:val="10"/>
  </w:num>
  <w:num w:numId="17">
    <w:abstractNumId w:val="16"/>
    <w:lvlOverride w:ilvl="0"/>
    <w:lvlOverride w:ilvl="1"/>
    <w:lvlOverride w:ilvl="2"/>
    <w:lvlOverride w:ilvl="3"/>
    <w:lvlOverride w:ilvl="4"/>
    <w:lvlOverride w:ilvl="5"/>
    <w:lvlOverride w:ilvl="6"/>
    <w:lvlOverride w:ilvl="7"/>
    <w:lvlOverride w:ilvl="8"/>
  </w:num>
  <w:num w:numId="18">
    <w:abstractNumId w:val="11"/>
  </w:num>
  <w:num w:numId="19">
    <w:abstractNumId w:val="16"/>
    <w:lvlOverride w:ilvl="0">
      <w:startOverride w:val="3"/>
    </w:lvlOverride>
    <w:lvlOverride w:ilvl="1">
      <w:startOverride w:val="2"/>
    </w:lvlOverride>
    <w:lvlOverride w:ilvl="2">
      <w:startOverride w:val="2"/>
    </w:lvlOverride>
  </w:num>
  <w:num w:numId="20">
    <w:abstractNumId w:val="12"/>
  </w:num>
  <w:num w:numId="21">
    <w:abstractNumId w:val="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1134"/>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015"/>
    <w:rsid w:val="000003C8"/>
    <w:rsid w:val="0000101A"/>
    <w:rsid w:val="0000104D"/>
    <w:rsid w:val="00001428"/>
    <w:rsid w:val="0000523E"/>
    <w:rsid w:val="000055D1"/>
    <w:rsid w:val="00006289"/>
    <w:rsid w:val="00006A51"/>
    <w:rsid w:val="00011770"/>
    <w:rsid w:val="00012CAD"/>
    <w:rsid w:val="00012D85"/>
    <w:rsid w:val="0001315A"/>
    <w:rsid w:val="0001391B"/>
    <w:rsid w:val="00013E7C"/>
    <w:rsid w:val="000151A4"/>
    <w:rsid w:val="00015DD6"/>
    <w:rsid w:val="00016CDB"/>
    <w:rsid w:val="00022097"/>
    <w:rsid w:val="00022D0D"/>
    <w:rsid w:val="00025A6F"/>
    <w:rsid w:val="00025C50"/>
    <w:rsid w:val="000265F7"/>
    <w:rsid w:val="0002698F"/>
    <w:rsid w:val="000301E6"/>
    <w:rsid w:val="00030804"/>
    <w:rsid w:val="00031659"/>
    <w:rsid w:val="00031673"/>
    <w:rsid w:val="00031A74"/>
    <w:rsid w:val="00032B4C"/>
    <w:rsid w:val="00032CCD"/>
    <w:rsid w:val="00033415"/>
    <w:rsid w:val="00034C34"/>
    <w:rsid w:val="000409AC"/>
    <w:rsid w:val="000412A9"/>
    <w:rsid w:val="00041B8A"/>
    <w:rsid w:val="0004248D"/>
    <w:rsid w:val="000438E4"/>
    <w:rsid w:val="0004450B"/>
    <w:rsid w:val="000455D6"/>
    <w:rsid w:val="00045ADD"/>
    <w:rsid w:val="00046D4C"/>
    <w:rsid w:val="000479A9"/>
    <w:rsid w:val="00047B27"/>
    <w:rsid w:val="00047DDF"/>
    <w:rsid w:val="00050171"/>
    <w:rsid w:val="00051D72"/>
    <w:rsid w:val="00052BB6"/>
    <w:rsid w:val="00052E09"/>
    <w:rsid w:val="000531CC"/>
    <w:rsid w:val="00055BD0"/>
    <w:rsid w:val="0005661B"/>
    <w:rsid w:val="000577DA"/>
    <w:rsid w:val="00061E61"/>
    <w:rsid w:val="000622C5"/>
    <w:rsid w:val="00063EB3"/>
    <w:rsid w:val="00065D5E"/>
    <w:rsid w:val="00065FE8"/>
    <w:rsid w:val="00066AC9"/>
    <w:rsid w:val="000701B0"/>
    <w:rsid w:val="00071586"/>
    <w:rsid w:val="0007221A"/>
    <w:rsid w:val="00072402"/>
    <w:rsid w:val="00074183"/>
    <w:rsid w:val="0007474A"/>
    <w:rsid w:val="00074AA0"/>
    <w:rsid w:val="00074D6D"/>
    <w:rsid w:val="000777A4"/>
    <w:rsid w:val="00077D4D"/>
    <w:rsid w:val="00080813"/>
    <w:rsid w:val="00080E0D"/>
    <w:rsid w:val="00081297"/>
    <w:rsid w:val="000812E6"/>
    <w:rsid w:val="0008222D"/>
    <w:rsid w:val="000845E2"/>
    <w:rsid w:val="00086D7A"/>
    <w:rsid w:val="00087614"/>
    <w:rsid w:val="000937B2"/>
    <w:rsid w:val="00095096"/>
    <w:rsid w:val="000956CD"/>
    <w:rsid w:val="00096DC3"/>
    <w:rsid w:val="00096FF5"/>
    <w:rsid w:val="000970C8"/>
    <w:rsid w:val="000A18C6"/>
    <w:rsid w:val="000A22BC"/>
    <w:rsid w:val="000A2476"/>
    <w:rsid w:val="000A266D"/>
    <w:rsid w:val="000A3140"/>
    <w:rsid w:val="000A324B"/>
    <w:rsid w:val="000A4E96"/>
    <w:rsid w:val="000A55F2"/>
    <w:rsid w:val="000A6203"/>
    <w:rsid w:val="000A664D"/>
    <w:rsid w:val="000A666C"/>
    <w:rsid w:val="000A787B"/>
    <w:rsid w:val="000B26A6"/>
    <w:rsid w:val="000B34BA"/>
    <w:rsid w:val="000B4B58"/>
    <w:rsid w:val="000B4C82"/>
    <w:rsid w:val="000B4F8B"/>
    <w:rsid w:val="000B5212"/>
    <w:rsid w:val="000B62D6"/>
    <w:rsid w:val="000B6F5B"/>
    <w:rsid w:val="000B7ED3"/>
    <w:rsid w:val="000B7EEC"/>
    <w:rsid w:val="000C1643"/>
    <w:rsid w:val="000C361E"/>
    <w:rsid w:val="000C444D"/>
    <w:rsid w:val="000C5AD0"/>
    <w:rsid w:val="000C6295"/>
    <w:rsid w:val="000C6469"/>
    <w:rsid w:val="000C6720"/>
    <w:rsid w:val="000C6CE1"/>
    <w:rsid w:val="000C6FB5"/>
    <w:rsid w:val="000C7346"/>
    <w:rsid w:val="000D03ED"/>
    <w:rsid w:val="000D1694"/>
    <w:rsid w:val="000D25FD"/>
    <w:rsid w:val="000D4DF2"/>
    <w:rsid w:val="000D6A65"/>
    <w:rsid w:val="000D70D8"/>
    <w:rsid w:val="000D78E4"/>
    <w:rsid w:val="000E0004"/>
    <w:rsid w:val="000E119E"/>
    <w:rsid w:val="000E2621"/>
    <w:rsid w:val="000E2FDF"/>
    <w:rsid w:val="000E3093"/>
    <w:rsid w:val="000E46FB"/>
    <w:rsid w:val="000E545F"/>
    <w:rsid w:val="000E5692"/>
    <w:rsid w:val="000E59E1"/>
    <w:rsid w:val="000E650C"/>
    <w:rsid w:val="000F0CEC"/>
    <w:rsid w:val="000F182A"/>
    <w:rsid w:val="000F19B7"/>
    <w:rsid w:val="000F465F"/>
    <w:rsid w:val="000F632F"/>
    <w:rsid w:val="001000B1"/>
    <w:rsid w:val="00100379"/>
    <w:rsid w:val="001012C3"/>
    <w:rsid w:val="00103E78"/>
    <w:rsid w:val="0010480A"/>
    <w:rsid w:val="00107493"/>
    <w:rsid w:val="00107568"/>
    <w:rsid w:val="00111E27"/>
    <w:rsid w:val="00112128"/>
    <w:rsid w:val="001127B1"/>
    <w:rsid w:val="00112B04"/>
    <w:rsid w:val="00113C30"/>
    <w:rsid w:val="001168E9"/>
    <w:rsid w:val="00116932"/>
    <w:rsid w:val="001200AE"/>
    <w:rsid w:val="0012019C"/>
    <w:rsid w:val="001207D8"/>
    <w:rsid w:val="00120AF7"/>
    <w:rsid w:val="00122E6F"/>
    <w:rsid w:val="0012384B"/>
    <w:rsid w:val="00124AA8"/>
    <w:rsid w:val="001250B1"/>
    <w:rsid w:val="00126020"/>
    <w:rsid w:val="001263FE"/>
    <w:rsid w:val="001264E9"/>
    <w:rsid w:val="00130D1B"/>
    <w:rsid w:val="00132596"/>
    <w:rsid w:val="00133389"/>
    <w:rsid w:val="00133AE8"/>
    <w:rsid w:val="00135071"/>
    <w:rsid w:val="001354F5"/>
    <w:rsid w:val="001358AF"/>
    <w:rsid w:val="00135DD1"/>
    <w:rsid w:val="00135FDB"/>
    <w:rsid w:val="0014009F"/>
    <w:rsid w:val="00143208"/>
    <w:rsid w:val="0014378F"/>
    <w:rsid w:val="001443AA"/>
    <w:rsid w:val="00144BE5"/>
    <w:rsid w:val="00145BF6"/>
    <w:rsid w:val="00145E04"/>
    <w:rsid w:val="001461CA"/>
    <w:rsid w:val="001465B0"/>
    <w:rsid w:val="00147EE4"/>
    <w:rsid w:val="00150780"/>
    <w:rsid w:val="00150DEF"/>
    <w:rsid w:val="00151984"/>
    <w:rsid w:val="00151B44"/>
    <w:rsid w:val="00151F6E"/>
    <w:rsid w:val="001523B3"/>
    <w:rsid w:val="00152DCB"/>
    <w:rsid w:val="001539EB"/>
    <w:rsid w:val="001547E4"/>
    <w:rsid w:val="00154DB0"/>
    <w:rsid w:val="00155BCD"/>
    <w:rsid w:val="00157579"/>
    <w:rsid w:val="00157D00"/>
    <w:rsid w:val="00157DF5"/>
    <w:rsid w:val="00161536"/>
    <w:rsid w:val="00161E23"/>
    <w:rsid w:val="001628E5"/>
    <w:rsid w:val="00163CF7"/>
    <w:rsid w:val="001648A9"/>
    <w:rsid w:val="001659B9"/>
    <w:rsid w:val="00171F8D"/>
    <w:rsid w:val="001722CC"/>
    <w:rsid w:val="00173D0D"/>
    <w:rsid w:val="00174013"/>
    <w:rsid w:val="00174D71"/>
    <w:rsid w:val="00176527"/>
    <w:rsid w:val="00180688"/>
    <w:rsid w:val="0018098B"/>
    <w:rsid w:val="0018130B"/>
    <w:rsid w:val="001818CB"/>
    <w:rsid w:val="00182ADF"/>
    <w:rsid w:val="00182DF3"/>
    <w:rsid w:val="0018309A"/>
    <w:rsid w:val="001838CF"/>
    <w:rsid w:val="00187769"/>
    <w:rsid w:val="00190A77"/>
    <w:rsid w:val="00191868"/>
    <w:rsid w:val="0019251C"/>
    <w:rsid w:val="00193707"/>
    <w:rsid w:val="0019396A"/>
    <w:rsid w:val="0019419A"/>
    <w:rsid w:val="00196C0F"/>
    <w:rsid w:val="0019784C"/>
    <w:rsid w:val="001A03A4"/>
    <w:rsid w:val="001A09EF"/>
    <w:rsid w:val="001A1B98"/>
    <w:rsid w:val="001A2311"/>
    <w:rsid w:val="001A2AD9"/>
    <w:rsid w:val="001A2E11"/>
    <w:rsid w:val="001A4349"/>
    <w:rsid w:val="001A6887"/>
    <w:rsid w:val="001B1804"/>
    <w:rsid w:val="001B1AC5"/>
    <w:rsid w:val="001B1AF0"/>
    <w:rsid w:val="001B23D7"/>
    <w:rsid w:val="001B2C98"/>
    <w:rsid w:val="001B3730"/>
    <w:rsid w:val="001B488B"/>
    <w:rsid w:val="001B51FC"/>
    <w:rsid w:val="001B570D"/>
    <w:rsid w:val="001B5732"/>
    <w:rsid w:val="001C3464"/>
    <w:rsid w:val="001C3E93"/>
    <w:rsid w:val="001C4E82"/>
    <w:rsid w:val="001C5A27"/>
    <w:rsid w:val="001C6E91"/>
    <w:rsid w:val="001C707D"/>
    <w:rsid w:val="001D3625"/>
    <w:rsid w:val="001D3BF3"/>
    <w:rsid w:val="001D6A5E"/>
    <w:rsid w:val="001D739B"/>
    <w:rsid w:val="001D7477"/>
    <w:rsid w:val="001E03E8"/>
    <w:rsid w:val="001E0615"/>
    <w:rsid w:val="001E2679"/>
    <w:rsid w:val="001E4B8B"/>
    <w:rsid w:val="001E5124"/>
    <w:rsid w:val="001F08D3"/>
    <w:rsid w:val="001F0AD2"/>
    <w:rsid w:val="001F2535"/>
    <w:rsid w:val="001F2646"/>
    <w:rsid w:val="001F2898"/>
    <w:rsid w:val="001F3A4F"/>
    <w:rsid w:val="001F3CD4"/>
    <w:rsid w:val="001F469A"/>
    <w:rsid w:val="00202C85"/>
    <w:rsid w:val="002037EF"/>
    <w:rsid w:val="00203F15"/>
    <w:rsid w:val="00204668"/>
    <w:rsid w:val="0020481A"/>
    <w:rsid w:val="00204BB9"/>
    <w:rsid w:val="002066B7"/>
    <w:rsid w:val="00206740"/>
    <w:rsid w:val="00207C52"/>
    <w:rsid w:val="00210ECA"/>
    <w:rsid w:val="0021462C"/>
    <w:rsid w:val="00215F36"/>
    <w:rsid w:val="0021608A"/>
    <w:rsid w:val="002169F6"/>
    <w:rsid w:val="002176C1"/>
    <w:rsid w:val="0022122B"/>
    <w:rsid w:val="00221C9B"/>
    <w:rsid w:val="002224C8"/>
    <w:rsid w:val="002226E3"/>
    <w:rsid w:val="0022277D"/>
    <w:rsid w:val="0022321B"/>
    <w:rsid w:val="002239AB"/>
    <w:rsid w:val="00223C5A"/>
    <w:rsid w:val="002243D8"/>
    <w:rsid w:val="00224CE1"/>
    <w:rsid w:val="00231229"/>
    <w:rsid w:val="00231583"/>
    <w:rsid w:val="00232284"/>
    <w:rsid w:val="00232361"/>
    <w:rsid w:val="002328E8"/>
    <w:rsid w:val="00233082"/>
    <w:rsid w:val="002346EA"/>
    <w:rsid w:val="002350C6"/>
    <w:rsid w:val="002365FB"/>
    <w:rsid w:val="002402F4"/>
    <w:rsid w:val="00240A35"/>
    <w:rsid w:val="00243264"/>
    <w:rsid w:val="00244351"/>
    <w:rsid w:val="00244D14"/>
    <w:rsid w:val="00245281"/>
    <w:rsid w:val="00245603"/>
    <w:rsid w:val="00245C19"/>
    <w:rsid w:val="00247A8F"/>
    <w:rsid w:val="00250DB3"/>
    <w:rsid w:val="00250EA2"/>
    <w:rsid w:val="0025200C"/>
    <w:rsid w:val="002529E8"/>
    <w:rsid w:val="0025720C"/>
    <w:rsid w:val="00257237"/>
    <w:rsid w:val="00257FDA"/>
    <w:rsid w:val="00261C9F"/>
    <w:rsid w:val="002624EC"/>
    <w:rsid w:val="00263F58"/>
    <w:rsid w:val="002671E4"/>
    <w:rsid w:val="00267945"/>
    <w:rsid w:val="00267CA3"/>
    <w:rsid w:val="002713CE"/>
    <w:rsid w:val="002714EF"/>
    <w:rsid w:val="002735C0"/>
    <w:rsid w:val="002737FB"/>
    <w:rsid w:val="00273C2E"/>
    <w:rsid w:val="002746C0"/>
    <w:rsid w:val="00280B0C"/>
    <w:rsid w:val="00280BB7"/>
    <w:rsid w:val="0028108A"/>
    <w:rsid w:val="00281CC8"/>
    <w:rsid w:val="0028661E"/>
    <w:rsid w:val="00291581"/>
    <w:rsid w:val="00295387"/>
    <w:rsid w:val="00295BF1"/>
    <w:rsid w:val="00296305"/>
    <w:rsid w:val="00296B5B"/>
    <w:rsid w:val="00296C81"/>
    <w:rsid w:val="00297BBF"/>
    <w:rsid w:val="002A0024"/>
    <w:rsid w:val="002A00D6"/>
    <w:rsid w:val="002A0685"/>
    <w:rsid w:val="002A19A6"/>
    <w:rsid w:val="002A2717"/>
    <w:rsid w:val="002A3960"/>
    <w:rsid w:val="002A4603"/>
    <w:rsid w:val="002A69DC"/>
    <w:rsid w:val="002A775C"/>
    <w:rsid w:val="002A7BE1"/>
    <w:rsid w:val="002A7F9E"/>
    <w:rsid w:val="002B1FE2"/>
    <w:rsid w:val="002B54A9"/>
    <w:rsid w:val="002B6C2D"/>
    <w:rsid w:val="002B7108"/>
    <w:rsid w:val="002B7693"/>
    <w:rsid w:val="002B7809"/>
    <w:rsid w:val="002C11D9"/>
    <w:rsid w:val="002C1FE4"/>
    <w:rsid w:val="002C2D84"/>
    <w:rsid w:val="002C4544"/>
    <w:rsid w:val="002C553C"/>
    <w:rsid w:val="002C56BE"/>
    <w:rsid w:val="002C5A5C"/>
    <w:rsid w:val="002C643A"/>
    <w:rsid w:val="002C6D93"/>
    <w:rsid w:val="002D074D"/>
    <w:rsid w:val="002D1E87"/>
    <w:rsid w:val="002D3651"/>
    <w:rsid w:val="002D697F"/>
    <w:rsid w:val="002E0291"/>
    <w:rsid w:val="002E0610"/>
    <w:rsid w:val="002E11A3"/>
    <w:rsid w:val="002E1A18"/>
    <w:rsid w:val="002E45F2"/>
    <w:rsid w:val="002E4844"/>
    <w:rsid w:val="002E5C80"/>
    <w:rsid w:val="002E65F7"/>
    <w:rsid w:val="002E6B4B"/>
    <w:rsid w:val="002E7499"/>
    <w:rsid w:val="002F02FA"/>
    <w:rsid w:val="002F0863"/>
    <w:rsid w:val="002F1EB3"/>
    <w:rsid w:val="002F2035"/>
    <w:rsid w:val="002F2744"/>
    <w:rsid w:val="002F65D8"/>
    <w:rsid w:val="002F6FDC"/>
    <w:rsid w:val="002F7E56"/>
    <w:rsid w:val="003003FF"/>
    <w:rsid w:val="00301397"/>
    <w:rsid w:val="00301D3D"/>
    <w:rsid w:val="0030269B"/>
    <w:rsid w:val="00302BFF"/>
    <w:rsid w:val="00303B4E"/>
    <w:rsid w:val="0030612A"/>
    <w:rsid w:val="00307F20"/>
    <w:rsid w:val="003101C4"/>
    <w:rsid w:val="0031246C"/>
    <w:rsid w:val="00321038"/>
    <w:rsid w:val="00321090"/>
    <w:rsid w:val="00322493"/>
    <w:rsid w:val="00322ED4"/>
    <w:rsid w:val="00323CFA"/>
    <w:rsid w:val="00325382"/>
    <w:rsid w:val="003307E1"/>
    <w:rsid w:val="00332156"/>
    <w:rsid w:val="0033299E"/>
    <w:rsid w:val="0033347C"/>
    <w:rsid w:val="003341A8"/>
    <w:rsid w:val="00334342"/>
    <w:rsid w:val="00334538"/>
    <w:rsid w:val="00335C71"/>
    <w:rsid w:val="0033671C"/>
    <w:rsid w:val="00340FAB"/>
    <w:rsid w:val="003437B5"/>
    <w:rsid w:val="00343FF9"/>
    <w:rsid w:val="00344E84"/>
    <w:rsid w:val="00345C43"/>
    <w:rsid w:val="003461BA"/>
    <w:rsid w:val="00346D64"/>
    <w:rsid w:val="003505D3"/>
    <w:rsid w:val="00350F9C"/>
    <w:rsid w:val="0035393C"/>
    <w:rsid w:val="003557FF"/>
    <w:rsid w:val="00356858"/>
    <w:rsid w:val="00356CEA"/>
    <w:rsid w:val="00360E1A"/>
    <w:rsid w:val="00362447"/>
    <w:rsid w:val="00363448"/>
    <w:rsid w:val="0036436C"/>
    <w:rsid w:val="00364B92"/>
    <w:rsid w:val="00365739"/>
    <w:rsid w:val="00366534"/>
    <w:rsid w:val="0037204B"/>
    <w:rsid w:val="00374CFB"/>
    <w:rsid w:val="00375BAE"/>
    <w:rsid w:val="00375E02"/>
    <w:rsid w:val="00376E58"/>
    <w:rsid w:val="00376F86"/>
    <w:rsid w:val="00377BC8"/>
    <w:rsid w:val="0038075A"/>
    <w:rsid w:val="003816EF"/>
    <w:rsid w:val="00383FC0"/>
    <w:rsid w:val="00384BE3"/>
    <w:rsid w:val="003863EA"/>
    <w:rsid w:val="00391C3C"/>
    <w:rsid w:val="00391CB2"/>
    <w:rsid w:val="00391DD1"/>
    <w:rsid w:val="00392F3C"/>
    <w:rsid w:val="003940F9"/>
    <w:rsid w:val="00394386"/>
    <w:rsid w:val="00395FCB"/>
    <w:rsid w:val="003965AA"/>
    <w:rsid w:val="003973D5"/>
    <w:rsid w:val="00397AAC"/>
    <w:rsid w:val="003A3622"/>
    <w:rsid w:val="003A3D11"/>
    <w:rsid w:val="003A4031"/>
    <w:rsid w:val="003A4104"/>
    <w:rsid w:val="003A4600"/>
    <w:rsid w:val="003B1FD2"/>
    <w:rsid w:val="003B2063"/>
    <w:rsid w:val="003B71BE"/>
    <w:rsid w:val="003C3855"/>
    <w:rsid w:val="003C530E"/>
    <w:rsid w:val="003C5D0D"/>
    <w:rsid w:val="003C793B"/>
    <w:rsid w:val="003D116C"/>
    <w:rsid w:val="003D13D9"/>
    <w:rsid w:val="003D2385"/>
    <w:rsid w:val="003D2420"/>
    <w:rsid w:val="003D2EB9"/>
    <w:rsid w:val="003D330E"/>
    <w:rsid w:val="003D4199"/>
    <w:rsid w:val="003D4ECA"/>
    <w:rsid w:val="003E0DE8"/>
    <w:rsid w:val="003E46AD"/>
    <w:rsid w:val="003E4865"/>
    <w:rsid w:val="003F4D86"/>
    <w:rsid w:val="003F5DC9"/>
    <w:rsid w:val="003F5EC5"/>
    <w:rsid w:val="00400EA4"/>
    <w:rsid w:val="004011EF"/>
    <w:rsid w:val="00402FF5"/>
    <w:rsid w:val="00403031"/>
    <w:rsid w:val="004031F6"/>
    <w:rsid w:val="00403300"/>
    <w:rsid w:val="00403CA4"/>
    <w:rsid w:val="004040E0"/>
    <w:rsid w:val="00404B72"/>
    <w:rsid w:val="0040536F"/>
    <w:rsid w:val="00405396"/>
    <w:rsid w:val="004108ED"/>
    <w:rsid w:val="00410EDC"/>
    <w:rsid w:val="00411863"/>
    <w:rsid w:val="00413E56"/>
    <w:rsid w:val="00414456"/>
    <w:rsid w:val="004147DC"/>
    <w:rsid w:val="00415673"/>
    <w:rsid w:val="004162F9"/>
    <w:rsid w:val="00417002"/>
    <w:rsid w:val="00417ACD"/>
    <w:rsid w:val="00417C0C"/>
    <w:rsid w:val="004200E9"/>
    <w:rsid w:val="00426B8B"/>
    <w:rsid w:val="00426CA5"/>
    <w:rsid w:val="00427247"/>
    <w:rsid w:val="00430895"/>
    <w:rsid w:val="00430941"/>
    <w:rsid w:val="0043142C"/>
    <w:rsid w:val="00431CBA"/>
    <w:rsid w:val="0043226B"/>
    <w:rsid w:val="0043339C"/>
    <w:rsid w:val="0043379C"/>
    <w:rsid w:val="00433C46"/>
    <w:rsid w:val="00435C92"/>
    <w:rsid w:val="00435C9A"/>
    <w:rsid w:val="00436860"/>
    <w:rsid w:val="00437AD5"/>
    <w:rsid w:val="004401FD"/>
    <w:rsid w:val="0044261F"/>
    <w:rsid w:val="00442961"/>
    <w:rsid w:val="00443E14"/>
    <w:rsid w:val="004443ED"/>
    <w:rsid w:val="004445FB"/>
    <w:rsid w:val="0044553A"/>
    <w:rsid w:val="004456E3"/>
    <w:rsid w:val="00446838"/>
    <w:rsid w:val="00446E7C"/>
    <w:rsid w:val="004476E1"/>
    <w:rsid w:val="004513BD"/>
    <w:rsid w:val="00453341"/>
    <w:rsid w:val="004551E8"/>
    <w:rsid w:val="00455B2E"/>
    <w:rsid w:val="00457522"/>
    <w:rsid w:val="00461A39"/>
    <w:rsid w:val="004622C7"/>
    <w:rsid w:val="004635D3"/>
    <w:rsid w:val="00464908"/>
    <w:rsid w:val="00465805"/>
    <w:rsid w:val="004664C7"/>
    <w:rsid w:val="00466747"/>
    <w:rsid w:val="004734CA"/>
    <w:rsid w:val="00473C93"/>
    <w:rsid w:val="00473FA7"/>
    <w:rsid w:val="00474158"/>
    <w:rsid w:val="00475242"/>
    <w:rsid w:val="004752E3"/>
    <w:rsid w:val="00477750"/>
    <w:rsid w:val="004778AC"/>
    <w:rsid w:val="00480929"/>
    <w:rsid w:val="00481348"/>
    <w:rsid w:val="004822FA"/>
    <w:rsid w:val="00483131"/>
    <w:rsid w:val="00485082"/>
    <w:rsid w:val="00485A50"/>
    <w:rsid w:val="00486C4E"/>
    <w:rsid w:val="004901D1"/>
    <w:rsid w:val="00492B82"/>
    <w:rsid w:val="00492E41"/>
    <w:rsid w:val="00496077"/>
    <w:rsid w:val="00497C81"/>
    <w:rsid w:val="004A02A4"/>
    <w:rsid w:val="004A1E55"/>
    <w:rsid w:val="004A3636"/>
    <w:rsid w:val="004A661E"/>
    <w:rsid w:val="004A7525"/>
    <w:rsid w:val="004B07FF"/>
    <w:rsid w:val="004B0ECD"/>
    <w:rsid w:val="004B1007"/>
    <w:rsid w:val="004B2244"/>
    <w:rsid w:val="004B2D15"/>
    <w:rsid w:val="004B2E30"/>
    <w:rsid w:val="004B3C4C"/>
    <w:rsid w:val="004B524E"/>
    <w:rsid w:val="004B5480"/>
    <w:rsid w:val="004B669E"/>
    <w:rsid w:val="004B66A6"/>
    <w:rsid w:val="004C3055"/>
    <w:rsid w:val="004C32B8"/>
    <w:rsid w:val="004C376E"/>
    <w:rsid w:val="004C5AAC"/>
    <w:rsid w:val="004D0EB4"/>
    <w:rsid w:val="004D1040"/>
    <w:rsid w:val="004D1805"/>
    <w:rsid w:val="004D1A8A"/>
    <w:rsid w:val="004D4B09"/>
    <w:rsid w:val="004D643C"/>
    <w:rsid w:val="004D694A"/>
    <w:rsid w:val="004D7AFB"/>
    <w:rsid w:val="004D7FA1"/>
    <w:rsid w:val="004E0503"/>
    <w:rsid w:val="004E124B"/>
    <w:rsid w:val="004E2CB5"/>
    <w:rsid w:val="004E3191"/>
    <w:rsid w:val="004E4073"/>
    <w:rsid w:val="004E443C"/>
    <w:rsid w:val="004E55D8"/>
    <w:rsid w:val="004E56CC"/>
    <w:rsid w:val="004E5F03"/>
    <w:rsid w:val="004E6CC2"/>
    <w:rsid w:val="004E7AE4"/>
    <w:rsid w:val="004F0074"/>
    <w:rsid w:val="004F0843"/>
    <w:rsid w:val="004F17D8"/>
    <w:rsid w:val="004F415F"/>
    <w:rsid w:val="004F5161"/>
    <w:rsid w:val="00500F77"/>
    <w:rsid w:val="00501DA4"/>
    <w:rsid w:val="0050257E"/>
    <w:rsid w:val="005025EF"/>
    <w:rsid w:val="00502FE0"/>
    <w:rsid w:val="00503D5F"/>
    <w:rsid w:val="00503E19"/>
    <w:rsid w:val="0050491C"/>
    <w:rsid w:val="00505201"/>
    <w:rsid w:val="00505F61"/>
    <w:rsid w:val="00506E5C"/>
    <w:rsid w:val="00510D68"/>
    <w:rsid w:val="005118CF"/>
    <w:rsid w:val="005136E0"/>
    <w:rsid w:val="00514CDB"/>
    <w:rsid w:val="0051528B"/>
    <w:rsid w:val="00521138"/>
    <w:rsid w:val="0052380D"/>
    <w:rsid w:val="005241EA"/>
    <w:rsid w:val="0052473E"/>
    <w:rsid w:val="0052720A"/>
    <w:rsid w:val="005277EC"/>
    <w:rsid w:val="00527E44"/>
    <w:rsid w:val="005302E9"/>
    <w:rsid w:val="0053063D"/>
    <w:rsid w:val="00534029"/>
    <w:rsid w:val="00534773"/>
    <w:rsid w:val="005362C5"/>
    <w:rsid w:val="00540289"/>
    <w:rsid w:val="00540B51"/>
    <w:rsid w:val="00540B87"/>
    <w:rsid w:val="005422E2"/>
    <w:rsid w:val="00542C5A"/>
    <w:rsid w:val="00543A3B"/>
    <w:rsid w:val="00544011"/>
    <w:rsid w:val="00544B18"/>
    <w:rsid w:val="00545975"/>
    <w:rsid w:val="00545EAD"/>
    <w:rsid w:val="00550651"/>
    <w:rsid w:val="00550EE6"/>
    <w:rsid w:val="00552158"/>
    <w:rsid w:val="00552C02"/>
    <w:rsid w:val="00552EE2"/>
    <w:rsid w:val="00553337"/>
    <w:rsid w:val="005535F6"/>
    <w:rsid w:val="005541D9"/>
    <w:rsid w:val="0055430E"/>
    <w:rsid w:val="00556C9D"/>
    <w:rsid w:val="00556FBE"/>
    <w:rsid w:val="0056021A"/>
    <w:rsid w:val="00560BA0"/>
    <w:rsid w:val="0056287B"/>
    <w:rsid w:val="00562A47"/>
    <w:rsid w:val="00562CAE"/>
    <w:rsid w:val="00562E10"/>
    <w:rsid w:val="00564E44"/>
    <w:rsid w:val="00566D20"/>
    <w:rsid w:val="00566DB1"/>
    <w:rsid w:val="00567F7B"/>
    <w:rsid w:val="0058020D"/>
    <w:rsid w:val="00580A1F"/>
    <w:rsid w:val="00583EDC"/>
    <w:rsid w:val="00584B38"/>
    <w:rsid w:val="0058577E"/>
    <w:rsid w:val="0058600D"/>
    <w:rsid w:val="00586F11"/>
    <w:rsid w:val="005902E9"/>
    <w:rsid w:val="005908AA"/>
    <w:rsid w:val="0059164F"/>
    <w:rsid w:val="0059322A"/>
    <w:rsid w:val="005964BD"/>
    <w:rsid w:val="00597658"/>
    <w:rsid w:val="00597674"/>
    <w:rsid w:val="00597849"/>
    <w:rsid w:val="00597FDC"/>
    <w:rsid w:val="005A09F3"/>
    <w:rsid w:val="005A1326"/>
    <w:rsid w:val="005A38FF"/>
    <w:rsid w:val="005A3E2D"/>
    <w:rsid w:val="005A4246"/>
    <w:rsid w:val="005A4652"/>
    <w:rsid w:val="005A4C86"/>
    <w:rsid w:val="005A5980"/>
    <w:rsid w:val="005A65AB"/>
    <w:rsid w:val="005A685C"/>
    <w:rsid w:val="005A6CD7"/>
    <w:rsid w:val="005B259A"/>
    <w:rsid w:val="005B43AF"/>
    <w:rsid w:val="005B60A3"/>
    <w:rsid w:val="005B6423"/>
    <w:rsid w:val="005C06C5"/>
    <w:rsid w:val="005C1B4D"/>
    <w:rsid w:val="005C4717"/>
    <w:rsid w:val="005C554E"/>
    <w:rsid w:val="005C5954"/>
    <w:rsid w:val="005C7EE9"/>
    <w:rsid w:val="005D0FE1"/>
    <w:rsid w:val="005D1D0D"/>
    <w:rsid w:val="005D5705"/>
    <w:rsid w:val="005D5871"/>
    <w:rsid w:val="005D607C"/>
    <w:rsid w:val="005D6AFB"/>
    <w:rsid w:val="005D7795"/>
    <w:rsid w:val="005E1695"/>
    <w:rsid w:val="005E20CA"/>
    <w:rsid w:val="005E4D15"/>
    <w:rsid w:val="005E5493"/>
    <w:rsid w:val="005E6DA2"/>
    <w:rsid w:val="005E7E0C"/>
    <w:rsid w:val="005F1075"/>
    <w:rsid w:val="005F2BB5"/>
    <w:rsid w:val="005F2F8F"/>
    <w:rsid w:val="005F4D51"/>
    <w:rsid w:val="005F5EEB"/>
    <w:rsid w:val="005F724E"/>
    <w:rsid w:val="005F7BC5"/>
    <w:rsid w:val="00600176"/>
    <w:rsid w:val="006017DA"/>
    <w:rsid w:val="00601E2A"/>
    <w:rsid w:val="00602814"/>
    <w:rsid w:val="00603E4B"/>
    <w:rsid w:val="006060E4"/>
    <w:rsid w:val="006067CC"/>
    <w:rsid w:val="00607F0B"/>
    <w:rsid w:val="006101B8"/>
    <w:rsid w:val="006125EF"/>
    <w:rsid w:val="00613908"/>
    <w:rsid w:val="006139F1"/>
    <w:rsid w:val="00614042"/>
    <w:rsid w:val="006147A9"/>
    <w:rsid w:val="00614C4B"/>
    <w:rsid w:val="006155FA"/>
    <w:rsid w:val="00615871"/>
    <w:rsid w:val="00616668"/>
    <w:rsid w:val="006175A1"/>
    <w:rsid w:val="00617871"/>
    <w:rsid w:val="00620784"/>
    <w:rsid w:val="00620F42"/>
    <w:rsid w:val="0062354B"/>
    <w:rsid w:val="00624505"/>
    <w:rsid w:val="006303DF"/>
    <w:rsid w:val="0063091E"/>
    <w:rsid w:val="00631256"/>
    <w:rsid w:val="00632833"/>
    <w:rsid w:val="0063322C"/>
    <w:rsid w:val="0063438D"/>
    <w:rsid w:val="00634B3F"/>
    <w:rsid w:val="00635FED"/>
    <w:rsid w:val="006360F1"/>
    <w:rsid w:val="0063649A"/>
    <w:rsid w:val="00636F93"/>
    <w:rsid w:val="00640EF4"/>
    <w:rsid w:val="00641E0D"/>
    <w:rsid w:val="0064374E"/>
    <w:rsid w:val="0064401C"/>
    <w:rsid w:val="00644BA6"/>
    <w:rsid w:val="00645534"/>
    <w:rsid w:val="00650716"/>
    <w:rsid w:val="00651543"/>
    <w:rsid w:val="006525C7"/>
    <w:rsid w:val="006534B5"/>
    <w:rsid w:val="00653C34"/>
    <w:rsid w:val="00653CC6"/>
    <w:rsid w:val="00654641"/>
    <w:rsid w:val="006558D2"/>
    <w:rsid w:val="00656B15"/>
    <w:rsid w:val="00657C5A"/>
    <w:rsid w:val="00662FA6"/>
    <w:rsid w:val="00666148"/>
    <w:rsid w:val="006672BE"/>
    <w:rsid w:val="006672EA"/>
    <w:rsid w:val="006673B6"/>
    <w:rsid w:val="00667621"/>
    <w:rsid w:val="0066769F"/>
    <w:rsid w:val="0067064B"/>
    <w:rsid w:val="00670E52"/>
    <w:rsid w:val="006717F4"/>
    <w:rsid w:val="00672435"/>
    <w:rsid w:val="00672F28"/>
    <w:rsid w:val="00674C41"/>
    <w:rsid w:val="006764F0"/>
    <w:rsid w:val="00677838"/>
    <w:rsid w:val="00677D66"/>
    <w:rsid w:val="00681EC0"/>
    <w:rsid w:val="00682764"/>
    <w:rsid w:val="00683651"/>
    <w:rsid w:val="006837BC"/>
    <w:rsid w:val="006861A1"/>
    <w:rsid w:val="00686B86"/>
    <w:rsid w:val="006870D3"/>
    <w:rsid w:val="00690A6F"/>
    <w:rsid w:val="00691228"/>
    <w:rsid w:val="00692180"/>
    <w:rsid w:val="00694E75"/>
    <w:rsid w:val="006951FC"/>
    <w:rsid w:val="00697659"/>
    <w:rsid w:val="00697E06"/>
    <w:rsid w:val="00697F72"/>
    <w:rsid w:val="00697FC2"/>
    <w:rsid w:val="006A27C4"/>
    <w:rsid w:val="006A2AC1"/>
    <w:rsid w:val="006A5707"/>
    <w:rsid w:val="006A5979"/>
    <w:rsid w:val="006A6CBD"/>
    <w:rsid w:val="006B0462"/>
    <w:rsid w:val="006B0863"/>
    <w:rsid w:val="006B183D"/>
    <w:rsid w:val="006B3FAF"/>
    <w:rsid w:val="006B4AE4"/>
    <w:rsid w:val="006B4CFD"/>
    <w:rsid w:val="006B4D75"/>
    <w:rsid w:val="006B5C21"/>
    <w:rsid w:val="006B63B7"/>
    <w:rsid w:val="006B7ACD"/>
    <w:rsid w:val="006B7B26"/>
    <w:rsid w:val="006C1CB7"/>
    <w:rsid w:val="006C2F07"/>
    <w:rsid w:val="006C524B"/>
    <w:rsid w:val="006C55E6"/>
    <w:rsid w:val="006C5911"/>
    <w:rsid w:val="006C5A45"/>
    <w:rsid w:val="006C5C54"/>
    <w:rsid w:val="006C6AE5"/>
    <w:rsid w:val="006C6FBC"/>
    <w:rsid w:val="006D005B"/>
    <w:rsid w:val="006D134B"/>
    <w:rsid w:val="006D17B2"/>
    <w:rsid w:val="006D504E"/>
    <w:rsid w:val="006D76EB"/>
    <w:rsid w:val="006E087C"/>
    <w:rsid w:val="006E08A3"/>
    <w:rsid w:val="006E25DB"/>
    <w:rsid w:val="006E3FF1"/>
    <w:rsid w:val="006E5A6A"/>
    <w:rsid w:val="006E5A78"/>
    <w:rsid w:val="006E66B3"/>
    <w:rsid w:val="006E78F1"/>
    <w:rsid w:val="006F2D12"/>
    <w:rsid w:val="006F2E25"/>
    <w:rsid w:val="006F31C5"/>
    <w:rsid w:val="006F43DA"/>
    <w:rsid w:val="006F4B0C"/>
    <w:rsid w:val="006F5C8C"/>
    <w:rsid w:val="006F76F2"/>
    <w:rsid w:val="007013D8"/>
    <w:rsid w:val="00701D4A"/>
    <w:rsid w:val="00701DFF"/>
    <w:rsid w:val="0070342A"/>
    <w:rsid w:val="00703499"/>
    <w:rsid w:val="00704BEA"/>
    <w:rsid w:val="00705153"/>
    <w:rsid w:val="00706216"/>
    <w:rsid w:val="007074AC"/>
    <w:rsid w:val="00707F8A"/>
    <w:rsid w:val="007107AD"/>
    <w:rsid w:val="00712786"/>
    <w:rsid w:val="00714273"/>
    <w:rsid w:val="0071538D"/>
    <w:rsid w:val="00715DD5"/>
    <w:rsid w:val="007170E3"/>
    <w:rsid w:val="0072061C"/>
    <w:rsid w:val="007206E2"/>
    <w:rsid w:val="00720F00"/>
    <w:rsid w:val="007217D9"/>
    <w:rsid w:val="00721BF3"/>
    <w:rsid w:val="00722C7B"/>
    <w:rsid w:val="00723707"/>
    <w:rsid w:val="00724AF0"/>
    <w:rsid w:val="00724DA7"/>
    <w:rsid w:val="00725FBC"/>
    <w:rsid w:val="00726FE1"/>
    <w:rsid w:val="0072711B"/>
    <w:rsid w:val="007300D8"/>
    <w:rsid w:val="00730F51"/>
    <w:rsid w:val="00730F76"/>
    <w:rsid w:val="00735036"/>
    <w:rsid w:val="007367D4"/>
    <w:rsid w:val="00737222"/>
    <w:rsid w:val="00737F6F"/>
    <w:rsid w:val="00740987"/>
    <w:rsid w:val="007411FD"/>
    <w:rsid w:val="007419AA"/>
    <w:rsid w:val="00742C7C"/>
    <w:rsid w:val="00743934"/>
    <w:rsid w:val="00743FC3"/>
    <w:rsid w:val="00747159"/>
    <w:rsid w:val="007503E3"/>
    <w:rsid w:val="007516F6"/>
    <w:rsid w:val="00752691"/>
    <w:rsid w:val="007546C5"/>
    <w:rsid w:val="007546E4"/>
    <w:rsid w:val="007554E7"/>
    <w:rsid w:val="00755569"/>
    <w:rsid w:val="00755E44"/>
    <w:rsid w:val="007566CC"/>
    <w:rsid w:val="00757722"/>
    <w:rsid w:val="00760E29"/>
    <w:rsid w:val="007613CB"/>
    <w:rsid w:val="0076158B"/>
    <w:rsid w:val="007618E1"/>
    <w:rsid w:val="007626F4"/>
    <w:rsid w:val="00763DE7"/>
    <w:rsid w:val="007643E7"/>
    <w:rsid w:val="00764B54"/>
    <w:rsid w:val="00766CC3"/>
    <w:rsid w:val="00767CE1"/>
    <w:rsid w:val="007729FF"/>
    <w:rsid w:val="00772E0C"/>
    <w:rsid w:val="00773494"/>
    <w:rsid w:val="00773AA5"/>
    <w:rsid w:val="00774152"/>
    <w:rsid w:val="00774855"/>
    <w:rsid w:val="00774917"/>
    <w:rsid w:val="00775DC6"/>
    <w:rsid w:val="00777BB2"/>
    <w:rsid w:val="00780148"/>
    <w:rsid w:val="0078043D"/>
    <w:rsid w:val="00782BDE"/>
    <w:rsid w:val="00783143"/>
    <w:rsid w:val="00783F74"/>
    <w:rsid w:val="007857B5"/>
    <w:rsid w:val="007901DF"/>
    <w:rsid w:val="007910DF"/>
    <w:rsid w:val="007912AB"/>
    <w:rsid w:val="00791CC2"/>
    <w:rsid w:val="0079225C"/>
    <w:rsid w:val="00792413"/>
    <w:rsid w:val="00792C06"/>
    <w:rsid w:val="0079366F"/>
    <w:rsid w:val="0079405F"/>
    <w:rsid w:val="0079435B"/>
    <w:rsid w:val="007955E7"/>
    <w:rsid w:val="007965AD"/>
    <w:rsid w:val="0079793E"/>
    <w:rsid w:val="007A0677"/>
    <w:rsid w:val="007A15AB"/>
    <w:rsid w:val="007A15AD"/>
    <w:rsid w:val="007A585A"/>
    <w:rsid w:val="007A6069"/>
    <w:rsid w:val="007A6B38"/>
    <w:rsid w:val="007A71E8"/>
    <w:rsid w:val="007B0BA0"/>
    <w:rsid w:val="007B129A"/>
    <w:rsid w:val="007B19D5"/>
    <w:rsid w:val="007B1A66"/>
    <w:rsid w:val="007B22C1"/>
    <w:rsid w:val="007B30F0"/>
    <w:rsid w:val="007B32FF"/>
    <w:rsid w:val="007B3F09"/>
    <w:rsid w:val="007B4919"/>
    <w:rsid w:val="007B4BFA"/>
    <w:rsid w:val="007C02EE"/>
    <w:rsid w:val="007C16E1"/>
    <w:rsid w:val="007C2160"/>
    <w:rsid w:val="007C2A93"/>
    <w:rsid w:val="007C44B9"/>
    <w:rsid w:val="007C4DC7"/>
    <w:rsid w:val="007C5EB2"/>
    <w:rsid w:val="007C6404"/>
    <w:rsid w:val="007D0F7D"/>
    <w:rsid w:val="007D261A"/>
    <w:rsid w:val="007D30C7"/>
    <w:rsid w:val="007D45BE"/>
    <w:rsid w:val="007D5B52"/>
    <w:rsid w:val="007D5ED3"/>
    <w:rsid w:val="007D63CF"/>
    <w:rsid w:val="007D67A9"/>
    <w:rsid w:val="007D6BE8"/>
    <w:rsid w:val="007E0829"/>
    <w:rsid w:val="007E1257"/>
    <w:rsid w:val="007E1CAD"/>
    <w:rsid w:val="007E239E"/>
    <w:rsid w:val="007E24EE"/>
    <w:rsid w:val="007E6F4A"/>
    <w:rsid w:val="007E72F2"/>
    <w:rsid w:val="007F0207"/>
    <w:rsid w:val="007F0AC8"/>
    <w:rsid w:val="007F0BF9"/>
    <w:rsid w:val="007F0FAF"/>
    <w:rsid w:val="007F166B"/>
    <w:rsid w:val="007F1977"/>
    <w:rsid w:val="007F284F"/>
    <w:rsid w:val="007F48F0"/>
    <w:rsid w:val="007F7003"/>
    <w:rsid w:val="007F7272"/>
    <w:rsid w:val="00800E4D"/>
    <w:rsid w:val="00801F71"/>
    <w:rsid w:val="008040EF"/>
    <w:rsid w:val="008043EA"/>
    <w:rsid w:val="00804505"/>
    <w:rsid w:val="008051AE"/>
    <w:rsid w:val="00805799"/>
    <w:rsid w:val="00806292"/>
    <w:rsid w:val="00806A51"/>
    <w:rsid w:val="0081021A"/>
    <w:rsid w:val="00810395"/>
    <w:rsid w:val="008126B6"/>
    <w:rsid w:val="008128F8"/>
    <w:rsid w:val="00813FA3"/>
    <w:rsid w:val="00813FF2"/>
    <w:rsid w:val="008145D7"/>
    <w:rsid w:val="008159CC"/>
    <w:rsid w:val="00815F53"/>
    <w:rsid w:val="008172F6"/>
    <w:rsid w:val="00820AEC"/>
    <w:rsid w:val="00822C99"/>
    <w:rsid w:val="008233F2"/>
    <w:rsid w:val="00823D2E"/>
    <w:rsid w:val="00823DDD"/>
    <w:rsid w:val="00823E18"/>
    <w:rsid w:val="00825201"/>
    <w:rsid w:val="0082523A"/>
    <w:rsid w:val="008261A0"/>
    <w:rsid w:val="00827B9E"/>
    <w:rsid w:val="008307B6"/>
    <w:rsid w:val="008309ED"/>
    <w:rsid w:val="00832B41"/>
    <w:rsid w:val="00833C2A"/>
    <w:rsid w:val="00835487"/>
    <w:rsid w:val="00836053"/>
    <w:rsid w:val="008366B6"/>
    <w:rsid w:val="0084070E"/>
    <w:rsid w:val="00840A48"/>
    <w:rsid w:val="00842686"/>
    <w:rsid w:val="008439D0"/>
    <w:rsid w:val="00843BC5"/>
    <w:rsid w:val="008459EE"/>
    <w:rsid w:val="008469A4"/>
    <w:rsid w:val="00846F6A"/>
    <w:rsid w:val="0084732C"/>
    <w:rsid w:val="00847F6B"/>
    <w:rsid w:val="00850BEF"/>
    <w:rsid w:val="00851F88"/>
    <w:rsid w:val="008540EE"/>
    <w:rsid w:val="00854D72"/>
    <w:rsid w:val="00857F77"/>
    <w:rsid w:val="008611A3"/>
    <w:rsid w:val="00861553"/>
    <w:rsid w:val="00861601"/>
    <w:rsid w:val="00861D34"/>
    <w:rsid w:val="0086251D"/>
    <w:rsid w:val="0086313D"/>
    <w:rsid w:val="00863E3E"/>
    <w:rsid w:val="008647F8"/>
    <w:rsid w:val="0086673C"/>
    <w:rsid w:val="00866CD8"/>
    <w:rsid w:val="00867E52"/>
    <w:rsid w:val="008706B6"/>
    <w:rsid w:val="0087101F"/>
    <w:rsid w:val="0087169C"/>
    <w:rsid w:val="008716AD"/>
    <w:rsid w:val="00871E61"/>
    <w:rsid w:val="00874B2D"/>
    <w:rsid w:val="00874E61"/>
    <w:rsid w:val="008758C7"/>
    <w:rsid w:val="008804D4"/>
    <w:rsid w:val="00881552"/>
    <w:rsid w:val="00882108"/>
    <w:rsid w:val="00882532"/>
    <w:rsid w:val="00882537"/>
    <w:rsid w:val="0088292D"/>
    <w:rsid w:val="008850AB"/>
    <w:rsid w:val="008854AD"/>
    <w:rsid w:val="00886741"/>
    <w:rsid w:val="00887C5A"/>
    <w:rsid w:val="00890568"/>
    <w:rsid w:val="00890B1B"/>
    <w:rsid w:val="00890EDC"/>
    <w:rsid w:val="00891853"/>
    <w:rsid w:val="00891CC4"/>
    <w:rsid w:val="00891E34"/>
    <w:rsid w:val="00891E4E"/>
    <w:rsid w:val="00896186"/>
    <w:rsid w:val="00896194"/>
    <w:rsid w:val="0089646B"/>
    <w:rsid w:val="00897678"/>
    <w:rsid w:val="008A044A"/>
    <w:rsid w:val="008A0480"/>
    <w:rsid w:val="008A0C7E"/>
    <w:rsid w:val="008A1CBB"/>
    <w:rsid w:val="008A258B"/>
    <w:rsid w:val="008A2BE1"/>
    <w:rsid w:val="008A4F48"/>
    <w:rsid w:val="008A563E"/>
    <w:rsid w:val="008A6D64"/>
    <w:rsid w:val="008A7F7D"/>
    <w:rsid w:val="008B252C"/>
    <w:rsid w:val="008B2D77"/>
    <w:rsid w:val="008B326E"/>
    <w:rsid w:val="008C13FA"/>
    <w:rsid w:val="008C17F4"/>
    <w:rsid w:val="008C1DEB"/>
    <w:rsid w:val="008C2E12"/>
    <w:rsid w:val="008C2EE3"/>
    <w:rsid w:val="008C2EFB"/>
    <w:rsid w:val="008C2FCE"/>
    <w:rsid w:val="008C3C9F"/>
    <w:rsid w:val="008C6415"/>
    <w:rsid w:val="008C6BCA"/>
    <w:rsid w:val="008D13F9"/>
    <w:rsid w:val="008D2E00"/>
    <w:rsid w:val="008D4106"/>
    <w:rsid w:val="008D7737"/>
    <w:rsid w:val="008D7893"/>
    <w:rsid w:val="008E111A"/>
    <w:rsid w:val="008E24ED"/>
    <w:rsid w:val="008E4B11"/>
    <w:rsid w:val="008E52B0"/>
    <w:rsid w:val="008E69AC"/>
    <w:rsid w:val="008E75CD"/>
    <w:rsid w:val="008F0185"/>
    <w:rsid w:val="008F1E47"/>
    <w:rsid w:val="008F2005"/>
    <w:rsid w:val="008F2591"/>
    <w:rsid w:val="008F2819"/>
    <w:rsid w:val="008F2BDA"/>
    <w:rsid w:val="008F2CEB"/>
    <w:rsid w:val="008F4907"/>
    <w:rsid w:val="008F4B11"/>
    <w:rsid w:val="008F4E70"/>
    <w:rsid w:val="008F4FA4"/>
    <w:rsid w:val="008F588E"/>
    <w:rsid w:val="008F62C6"/>
    <w:rsid w:val="00904485"/>
    <w:rsid w:val="00905272"/>
    <w:rsid w:val="00906948"/>
    <w:rsid w:val="00907AB5"/>
    <w:rsid w:val="009112B3"/>
    <w:rsid w:val="00911782"/>
    <w:rsid w:val="009119A7"/>
    <w:rsid w:val="00911F83"/>
    <w:rsid w:val="00912CDA"/>
    <w:rsid w:val="00913123"/>
    <w:rsid w:val="00914C00"/>
    <w:rsid w:val="0091627E"/>
    <w:rsid w:val="009179F0"/>
    <w:rsid w:val="009216B8"/>
    <w:rsid w:val="00921FCB"/>
    <w:rsid w:val="00922155"/>
    <w:rsid w:val="0092347B"/>
    <w:rsid w:val="00925695"/>
    <w:rsid w:val="00925AF8"/>
    <w:rsid w:val="00925CA3"/>
    <w:rsid w:val="0092651D"/>
    <w:rsid w:val="00927FD0"/>
    <w:rsid w:val="009306FE"/>
    <w:rsid w:val="00931088"/>
    <w:rsid w:val="009317D7"/>
    <w:rsid w:val="00931985"/>
    <w:rsid w:val="00931D7D"/>
    <w:rsid w:val="00932981"/>
    <w:rsid w:val="00936A7C"/>
    <w:rsid w:val="00937B3E"/>
    <w:rsid w:val="009418F0"/>
    <w:rsid w:val="00941CC5"/>
    <w:rsid w:val="00943682"/>
    <w:rsid w:val="00945070"/>
    <w:rsid w:val="00953195"/>
    <w:rsid w:val="00955438"/>
    <w:rsid w:val="00956832"/>
    <w:rsid w:val="009570E9"/>
    <w:rsid w:val="00957641"/>
    <w:rsid w:val="00957FD5"/>
    <w:rsid w:val="00961335"/>
    <w:rsid w:val="009615BA"/>
    <w:rsid w:val="00961924"/>
    <w:rsid w:val="009643C2"/>
    <w:rsid w:val="00964BE9"/>
    <w:rsid w:val="00965D70"/>
    <w:rsid w:val="00971348"/>
    <w:rsid w:val="00971CEE"/>
    <w:rsid w:val="009731B4"/>
    <w:rsid w:val="00974E0D"/>
    <w:rsid w:val="0097666D"/>
    <w:rsid w:val="00976A6B"/>
    <w:rsid w:val="00977BD7"/>
    <w:rsid w:val="00977FEF"/>
    <w:rsid w:val="0098054F"/>
    <w:rsid w:val="00981214"/>
    <w:rsid w:val="00981B48"/>
    <w:rsid w:val="0098222C"/>
    <w:rsid w:val="00982DDB"/>
    <w:rsid w:val="009834AD"/>
    <w:rsid w:val="0098623C"/>
    <w:rsid w:val="0098701F"/>
    <w:rsid w:val="00987CCB"/>
    <w:rsid w:val="00990127"/>
    <w:rsid w:val="0099280C"/>
    <w:rsid w:val="009931AA"/>
    <w:rsid w:val="00994C18"/>
    <w:rsid w:val="00995A31"/>
    <w:rsid w:val="00997811"/>
    <w:rsid w:val="00997EF2"/>
    <w:rsid w:val="009A0307"/>
    <w:rsid w:val="009A19B9"/>
    <w:rsid w:val="009A2080"/>
    <w:rsid w:val="009A252E"/>
    <w:rsid w:val="009A26D9"/>
    <w:rsid w:val="009A28BA"/>
    <w:rsid w:val="009A4298"/>
    <w:rsid w:val="009A4379"/>
    <w:rsid w:val="009A46C8"/>
    <w:rsid w:val="009A4F1D"/>
    <w:rsid w:val="009A5A28"/>
    <w:rsid w:val="009A5ED9"/>
    <w:rsid w:val="009A7FA6"/>
    <w:rsid w:val="009B2169"/>
    <w:rsid w:val="009B29E2"/>
    <w:rsid w:val="009B323B"/>
    <w:rsid w:val="009B3BFE"/>
    <w:rsid w:val="009B3E36"/>
    <w:rsid w:val="009B4128"/>
    <w:rsid w:val="009B43D4"/>
    <w:rsid w:val="009B4FAF"/>
    <w:rsid w:val="009B5C42"/>
    <w:rsid w:val="009B73AD"/>
    <w:rsid w:val="009B7F53"/>
    <w:rsid w:val="009C060D"/>
    <w:rsid w:val="009C1A02"/>
    <w:rsid w:val="009C25DE"/>
    <w:rsid w:val="009C292A"/>
    <w:rsid w:val="009C3393"/>
    <w:rsid w:val="009C4308"/>
    <w:rsid w:val="009C4651"/>
    <w:rsid w:val="009C4A16"/>
    <w:rsid w:val="009C5149"/>
    <w:rsid w:val="009C6306"/>
    <w:rsid w:val="009D0394"/>
    <w:rsid w:val="009D21F3"/>
    <w:rsid w:val="009D3B00"/>
    <w:rsid w:val="009D3F1A"/>
    <w:rsid w:val="009D47D0"/>
    <w:rsid w:val="009D4946"/>
    <w:rsid w:val="009D547C"/>
    <w:rsid w:val="009D6098"/>
    <w:rsid w:val="009D6928"/>
    <w:rsid w:val="009E0038"/>
    <w:rsid w:val="009E0553"/>
    <w:rsid w:val="009E130C"/>
    <w:rsid w:val="009E29EE"/>
    <w:rsid w:val="009E30E0"/>
    <w:rsid w:val="009E4E26"/>
    <w:rsid w:val="009E52EA"/>
    <w:rsid w:val="009E577B"/>
    <w:rsid w:val="009E72E3"/>
    <w:rsid w:val="009E7AF3"/>
    <w:rsid w:val="009F0236"/>
    <w:rsid w:val="009F1199"/>
    <w:rsid w:val="009F15F4"/>
    <w:rsid w:val="009F2125"/>
    <w:rsid w:val="009F26EA"/>
    <w:rsid w:val="009F2D93"/>
    <w:rsid w:val="009F4848"/>
    <w:rsid w:val="009F4B72"/>
    <w:rsid w:val="009F5E6C"/>
    <w:rsid w:val="009F6E2B"/>
    <w:rsid w:val="00A00374"/>
    <w:rsid w:val="00A00B74"/>
    <w:rsid w:val="00A00F83"/>
    <w:rsid w:val="00A012D4"/>
    <w:rsid w:val="00A0152C"/>
    <w:rsid w:val="00A017DB"/>
    <w:rsid w:val="00A045DD"/>
    <w:rsid w:val="00A072A2"/>
    <w:rsid w:val="00A07CFF"/>
    <w:rsid w:val="00A10712"/>
    <w:rsid w:val="00A10833"/>
    <w:rsid w:val="00A10EEC"/>
    <w:rsid w:val="00A12D91"/>
    <w:rsid w:val="00A1392D"/>
    <w:rsid w:val="00A13A71"/>
    <w:rsid w:val="00A14935"/>
    <w:rsid w:val="00A14C5F"/>
    <w:rsid w:val="00A14DB2"/>
    <w:rsid w:val="00A159A4"/>
    <w:rsid w:val="00A16015"/>
    <w:rsid w:val="00A17212"/>
    <w:rsid w:val="00A2073E"/>
    <w:rsid w:val="00A22B2B"/>
    <w:rsid w:val="00A24120"/>
    <w:rsid w:val="00A24918"/>
    <w:rsid w:val="00A26744"/>
    <w:rsid w:val="00A26BD8"/>
    <w:rsid w:val="00A31847"/>
    <w:rsid w:val="00A32439"/>
    <w:rsid w:val="00A32C54"/>
    <w:rsid w:val="00A35E9E"/>
    <w:rsid w:val="00A36F6C"/>
    <w:rsid w:val="00A40FF7"/>
    <w:rsid w:val="00A420A4"/>
    <w:rsid w:val="00A446B9"/>
    <w:rsid w:val="00A4483C"/>
    <w:rsid w:val="00A44D99"/>
    <w:rsid w:val="00A45E3F"/>
    <w:rsid w:val="00A46EC7"/>
    <w:rsid w:val="00A47191"/>
    <w:rsid w:val="00A47680"/>
    <w:rsid w:val="00A50916"/>
    <w:rsid w:val="00A51D73"/>
    <w:rsid w:val="00A52496"/>
    <w:rsid w:val="00A52D51"/>
    <w:rsid w:val="00A55361"/>
    <w:rsid w:val="00A55D42"/>
    <w:rsid w:val="00A5680C"/>
    <w:rsid w:val="00A60794"/>
    <w:rsid w:val="00A614D0"/>
    <w:rsid w:val="00A6780B"/>
    <w:rsid w:val="00A67CF9"/>
    <w:rsid w:val="00A704B7"/>
    <w:rsid w:val="00A705CE"/>
    <w:rsid w:val="00A70EEB"/>
    <w:rsid w:val="00A7167D"/>
    <w:rsid w:val="00A71C51"/>
    <w:rsid w:val="00A71C61"/>
    <w:rsid w:val="00A74393"/>
    <w:rsid w:val="00A74EEC"/>
    <w:rsid w:val="00A75FE6"/>
    <w:rsid w:val="00A770ED"/>
    <w:rsid w:val="00A778A3"/>
    <w:rsid w:val="00A77B89"/>
    <w:rsid w:val="00A77D51"/>
    <w:rsid w:val="00A81728"/>
    <w:rsid w:val="00A81BD5"/>
    <w:rsid w:val="00A828CB"/>
    <w:rsid w:val="00A8319B"/>
    <w:rsid w:val="00A83A46"/>
    <w:rsid w:val="00A83FDE"/>
    <w:rsid w:val="00A8470A"/>
    <w:rsid w:val="00A852CF"/>
    <w:rsid w:val="00A856F7"/>
    <w:rsid w:val="00A864C6"/>
    <w:rsid w:val="00A903CB"/>
    <w:rsid w:val="00A90CBE"/>
    <w:rsid w:val="00A90E33"/>
    <w:rsid w:val="00A91FB2"/>
    <w:rsid w:val="00A922D9"/>
    <w:rsid w:val="00A929E3"/>
    <w:rsid w:val="00A95DDB"/>
    <w:rsid w:val="00A965FE"/>
    <w:rsid w:val="00A97712"/>
    <w:rsid w:val="00A97FBA"/>
    <w:rsid w:val="00AA143A"/>
    <w:rsid w:val="00AA1576"/>
    <w:rsid w:val="00AA226D"/>
    <w:rsid w:val="00AA2A8D"/>
    <w:rsid w:val="00AA5A98"/>
    <w:rsid w:val="00AB13F4"/>
    <w:rsid w:val="00AB2A57"/>
    <w:rsid w:val="00AB37F3"/>
    <w:rsid w:val="00AB3CBC"/>
    <w:rsid w:val="00AB5CC8"/>
    <w:rsid w:val="00AB654F"/>
    <w:rsid w:val="00AB7365"/>
    <w:rsid w:val="00AC1746"/>
    <w:rsid w:val="00AC3AFD"/>
    <w:rsid w:val="00AC3D7A"/>
    <w:rsid w:val="00AC646A"/>
    <w:rsid w:val="00AC71ED"/>
    <w:rsid w:val="00AC74E9"/>
    <w:rsid w:val="00AC7D41"/>
    <w:rsid w:val="00AD0EE1"/>
    <w:rsid w:val="00AD14E6"/>
    <w:rsid w:val="00AD3199"/>
    <w:rsid w:val="00AD4B7D"/>
    <w:rsid w:val="00AD6177"/>
    <w:rsid w:val="00AD633B"/>
    <w:rsid w:val="00AD76EE"/>
    <w:rsid w:val="00AD7C43"/>
    <w:rsid w:val="00AD7C4F"/>
    <w:rsid w:val="00AE03A1"/>
    <w:rsid w:val="00AE147B"/>
    <w:rsid w:val="00AE2F7A"/>
    <w:rsid w:val="00AE54CB"/>
    <w:rsid w:val="00AE5667"/>
    <w:rsid w:val="00AE5A2E"/>
    <w:rsid w:val="00AF00EB"/>
    <w:rsid w:val="00AF03D5"/>
    <w:rsid w:val="00AF2FDD"/>
    <w:rsid w:val="00AF4818"/>
    <w:rsid w:val="00AF4A3A"/>
    <w:rsid w:val="00AF4C57"/>
    <w:rsid w:val="00AF50F5"/>
    <w:rsid w:val="00AF68E5"/>
    <w:rsid w:val="00AF7B1A"/>
    <w:rsid w:val="00B00C32"/>
    <w:rsid w:val="00B00D3D"/>
    <w:rsid w:val="00B02735"/>
    <w:rsid w:val="00B02A5C"/>
    <w:rsid w:val="00B02D4F"/>
    <w:rsid w:val="00B03C24"/>
    <w:rsid w:val="00B046FD"/>
    <w:rsid w:val="00B0535B"/>
    <w:rsid w:val="00B06397"/>
    <w:rsid w:val="00B06895"/>
    <w:rsid w:val="00B07BE7"/>
    <w:rsid w:val="00B1089D"/>
    <w:rsid w:val="00B11800"/>
    <w:rsid w:val="00B11C14"/>
    <w:rsid w:val="00B11D23"/>
    <w:rsid w:val="00B12560"/>
    <w:rsid w:val="00B129D5"/>
    <w:rsid w:val="00B12EDB"/>
    <w:rsid w:val="00B14312"/>
    <w:rsid w:val="00B1493E"/>
    <w:rsid w:val="00B17238"/>
    <w:rsid w:val="00B17A3A"/>
    <w:rsid w:val="00B17BE1"/>
    <w:rsid w:val="00B17D33"/>
    <w:rsid w:val="00B20A7C"/>
    <w:rsid w:val="00B21365"/>
    <w:rsid w:val="00B216C7"/>
    <w:rsid w:val="00B216FA"/>
    <w:rsid w:val="00B2342F"/>
    <w:rsid w:val="00B260B2"/>
    <w:rsid w:val="00B2705E"/>
    <w:rsid w:val="00B27A40"/>
    <w:rsid w:val="00B27DBC"/>
    <w:rsid w:val="00B306ED"/>
    <w:rsid w:val="00B312FC"/>
    <w:rsid w:val="00B314F2"/>
    <w:rsid w:val="00B32446"/>
    <w:rsid w:val="00B351D4"/>
    <w:rsid w:val="00B3568C"/>
    <w:rsid w:val="00B37629"/>
    <w:rsid w:val="00B43157"/>
    <w:rsid w:val="00B43FDC"/>
    <w:rsid w:val="00B4465F"/>
    <w:rsid w:val="00B44DC6"/>
    <w:rsid w:val="00B46FD3"/>
    <w:rsid w:val="00B50395"/>
    <w:rsid w:val="00B51ED5"/>
    <w:rsid w:val="00B52B17"/>
    <w:rsid w:val="00B536ED"/>
    <w:rsid w:val="00B5413C"/>
    <w:rsid w:val="00B5430C"/>
    <w:rsid w:val="00B546A7"/>
    <w:rsid w:val="00B54F2E"/>
    <w:rsid w:val="00B55A82"/>
    <w:rsid w:val="00B568B9"/>
    <w:rsid w:val="00B65026"/>
    <w:rsid w:val="00B65804"/>
    <w:rsid w:val="00B6730A"/>
    <w:rsid w:val="00B67A42"/>
    <w:rsid w:val="00B70566"/>
    <w:rsid w:val="00B71AC8"/>
    <w:rsid w:val="00B71E25"/>
    <w:rsid w:val="00B72487"/>
    <w:rsid w:val="00B739DB"/>
    <w:rsid w:val="00B73A02"/>
    <w:rsid w:val="00B760E0"/>
    <w:rsid w:val="00B771EC"/>
    <w:rsid w:val="00B77759"/>
    <w:rsid w:val="00B77E9A"/>
    <w:rsid w:val="00B80115"/>
    <w:rsid w:val="00B80372"/>
    <w:rsid w:val="00B82ADA"/>
    <w:rsid w:val="00B83398"/>
    <w:rsid w:val="00B83573"/>
    <w:rsid w:val="00B87230"/>
    <w:rsid w:val="00B87884"/>
    <w:rsid w:val="00B87AAE"/>
    <w:rsid w:val="00B906BB"/>
    <w:rsid w:val="00B91151"/>
    <w:rsid w:val="00B930B7"/>
    <w:rsid w:val="00B93146"/>
    <w:rsid w:val="00B93EA4"/>
    <w:rsid w:val="00BA0DBC"/>
    <w:rsid w:val="00BA191E"/>
    <w:rsid w:val="00BA2192"/>
    <w:rsid w:val="00BA2DE3"/>
    <w:rsid w:val="00BA391D"/>
    <w:rsid w:val="00BA443C"/>
    <w:rsid w:val="00BA4679"/>
    <w:rsid w:val="00BA4934"/>
    <w:rsid w:val="00BA5438"/>
    <w:rsid w:val="00BA6229"/>
    <w:rsid w:val="00BA6937"/>
    <w:rsid w:val="00BA72A7"/>
    <w:rsid w:val="00BA7C56"/>
    <w:rsid w:val="00BB1AFC"/>
    <w:rsid w:val="00BB24A8"/>
    <w:rsid w:val="00BB2E95"/>
    <w:rsid w:val="00BB3587"/>
    <w:rsid w:val="00BB3A25"/>
    <w:rsid w:val="00BB3C3A"/>
    <w:rsid w:val="00BB4769"/>
    <w:rsid w:val="00BB54B4"/>
    <w:rsid w:val="00BB56B4"/>
    <w:rsid w:val="00BB691C"/>
    <w:rsid w:val="00BC0221"/>
    <w:rsid w:val="00BC056C"/>
    <w:rsid w:val="00BC20DE"/>
    <w:rsid w:val="00BC37F7"/>
    <w:rsid w:val="00BC4B1A"/>
    <w:rsid w:val="00BC4B39"/>
    <w:rsid w:val="00BC685E"/>
    <w:rsid w:val="00BD2692"/>
    <w:rsid w:val="00BD6EBA"/>
    <w:rsid w:val="00BE0DE9"/>
    <w:rsid w:val="00BE0E98"/>
    <w:rsid w:val="00BE2132"/>
    <w:rsid w:val="00BE238D"/>
    <w:rsid w:val="00BE4044"/>
    <w:rsid w:val="00BE674F"/>
    <w:rsid w:val="00BE72D1"/>
    <w:rsid w:val="00BF1637"/>
    <w:rsid w:val="00BF1A5D"/>
    <w:rsid w:val="00BF2F5D"/>
    <w:rsid w:val="00BF38CF"/>
    <w:rsid w:val="00BF39F4"/>
    <w:rsid w:val="00BF3CAC"/>
    <w:rsid w:val="00BF43B9"/>
    <w:rsid w:val="00BF4975"/>
    <w:rsid w:val="00BF52C9"/>
    <w:rsid w:val="00BF59F3"/>
    <w:rsid w:val="00BF6F25"/>
    <w:rsid w:val="00BF7D84"/>
    <w:rsid w:val="00C02514"/>
    <w:rsid w:val="00C03759"/>
    <w:rsid w:val="00C043C9"/>
    <w:rsid w:val="00C0502F"/>
    <w:rsid w:val="00C05EF5"/>
    <w:rsid w:val="00C06284"/>
    <w:rsid w:val="00C07D86"/>
    <w:rsid w:val="00C11B65"/>
    <w:rsid w:val="00C11F33"/>
    <w:rsid w:val="00C13F0F"/>
    <w:rsid w:val="00C1424F"/>
    <w:rsid w:val="00C14D4F"/>
    <w:rsid w:val="00C14E4B"/>
    <w:rsid w:val="00C173C4"/>
    <w:rsid w:val="00C20AB7"/>
    <w:rsid w:val="00C21253"/>
    <w:rsid w:val="00C22412"/>
    <w:rsid w:val="00C24128"/>
    <w:rsid w:val="00C24499"/>
    <w:rsid w:val="00C25257"/>
    <w:rsid w:val="00C26D0B"/>
    <w:rsid w:val="00C27253"/>
    <w:rsid w:val="00C27F02"/>
    <w:rsid w:val="00C302AE"/>
    <w:rsid w:val="00C30D47"/>
    <w:rsid w:val="00C31457"/>
    <w:rsid w:val="00C33470"/>
    <w:rsid w:val="00C33C0D"/>
    <w:rsid w:val="00C34DC9"/>
    <w:rsid w:val="00C36C14"/>
    <w:rsid w:val="00C37305"/>
    <w:rsid w:val="00C37B66"/>
    <w:rsid w:val="00C40330"/>
    <w:rsid w:val="00C41F2D"/>
    <w:rsid w:val="00C427D2"/>
    <w:rsid w:val="00C4430B"/>
    <w:rsid w:val="00C459E3"/>
    <w:rsid w:val="00C45E52"/>
    <w:rsid w:val="00C46EF5"/>
    <w:rsid w:val="00C501C8"/>
    <w:rsid w:val="00C50D70"/>
    <w:rsid w:val="00C51A6B"/>
    <w:rsid w:val="00C51C17"/>
    <w:rsid w:val="00C51FDD"/>
    <w:rsid w:val="00C531CE"/>
    <w:rsid w:val="00C535A8"/>
    <w:rsid w:val="00C54153"/>
    <w:rsid w:val="00C55A69"/>
    <w:rsid w:val="00C56599"/>
    <w:rsid w:val="00C60355"/>
    <w:rsid w:val="00C60CD1"/>
    <w:rsid w:val="00C61408"/>
    <w:rsid w:val="00C63788"/>
    <w:rsid w:val="00C64E74"/>
    <w:rsid w:val="00C652A3"/>
    <w:rsid w:val="00C65AC7"/>
    <w:rsid w:val="00C65E98"/>
    <w:rsid w:val="00C65ED4"/>
    <w:rsid w:val="00C66C13"/>
    <w:rsid w:val="00C679A7"/>
    <w:rsid w:val="00C67C94"/>
    <w:rsid w:val="00C7112F"/>
    <w:rsid w:val="00C7119F"/>
    <w:rsid w:val="00C71FC3"/>
    <w:rsid w:val="00C724A5"/>
    <w:rsid w:val="00C72C29"/>
    <w:rsid w:val="00C74D03"/>
    <w:rsid w:val="00C755B9"/>
    <w:rsid w:val="00C82B5F"/>
    <w:rsid w:val="00C84FA2"/>
    <w:rsid w:val="00C856B7"/>
    <w:rsid w:val="00C85A06"/>
    <w:rsid w:val="00C87128"/>
    <w:rsid w:val="00C87559"/>
    <w:rsid w:val="00C902D7"/>
    <w:rsid w:val="00C914C1"/>
    <w:rsid w:val="00C9196F"/>
    <w:rsid w:val="00C91D38"/>
    <w:rsid w:val="00C93385"/>
    <w:rsid w:val="00C939A3"/>
    <w:rsid w:val="00C96281"/>
    <w:rsid w:val="00C9641F"/>
    <w:rsid w:val="00C977BF"/>
    <w:rsid w:val="00CA0B5F"/>
    <w:rsid w:val="00CA1D82"/>
    <w:rsid w:val="00CA291D"/>
    <w:rsid w:val="00CA3044"/>
    <w:rsid w:val="00CA6E16"/>
    <w:rsid w:val="00CA799B"/>
    <w:rsid w:val="00CA7C4F"/>
    <w:rsid w:val="00CA7DFA"/>
    <w:rsid w:val="00CB2B1E"/>
    <w:rsid w:val="00CB4184"/>
    <w:rsid w:val="00CB4D46"/>
    <w:rsid w:val="00CB5294"/>
    <w:rsid w:val="00CC033A"/>
    <w:rsid w:val="00CC0938"/>
    <w:rsid w:val="00CC0F80"/>
    <w:rsid w:val="00CC1627"/>
    <w:rsid w:val="00CC1C83"/>
    <w:rsid w:val="00CC2006"/>
    <w:rsid w:val="00CC2125"/>
    <w:rsid w:val="00CC3FCC"/>
    <w:rsid w:val="00CC549E"/>
    <w:rsid w:val="00CC6059"/>
    <w:rsid w:val="00CC67A8"/>
    <w:rsid w:val="00CC743D"/>
    <w:rsid w:val="00CD26C6"/>
    <w:rsid w:val="00CD3539"/>
    <w:rsid w:val="00CD580A"/>
    <w:rsid w:val="00CD6CC1"/>
    <w:rsid w:val="00CD799E"/>
    <w:rsid w:val="00CE0BFC"/>
    <w:rsid w:val="00CE11B4"/>
    <w:rsid w:val="00CE1A60"/>
    <w:rsid w:val="00CE4FAC"/>
    <w:rsid w:val="00CE5368"/>
    <w:rsid w:val="00CE5B95"/>
    <w:rsid w:val="00CE6314"/>
    <w:rsid w:val="00CE6963"/>
    <w:rsid w:val="00CE7D33"/>
    <w:rsid w:val="00CE7DC6"/>
    <w:rsid w:val="00CF004B"/>
    <w:rsid w:val="00CF0F27"/>
    <w:rsid w:val="00CF1430"/>
    <w:rsid w:val="00CF14B3"/>
    <w:rsid w:val="00CF22BA"/>
    <w:rsid w:val="00CF43D0"/>
    <w:rsid w:val="00CF6191"/>
    <w:rsid w:val="00CF62F5"/>
    <w:rsid w:val="00D0144D"/>
    <w:rsid w:val="00D02738"/>
    <w:rsid w:val="00D029D8"/>
    <w:rsid w:val="00D02BD1"/>
    <w:rsid w:val="00D03199"/>
    <w:rsid w:val="00D05A5A"/>
    <w:rsid w:val="00D076B5"/>
    <w:rsid w:val="00D10E00"/>
    <w:rsid w:val="00D135F9"/>
    <w:rsid w:val="00D148B3"/>
    <w:rsid w:val="00D14A9A"/>
    <w:rsid w:val="00D154A8"/>
    <w:rsid w:val="00D16108"/>
    <w:rsid w:val="00D17372"/>
    <w:rsid w:val="00D20470"/>
    <w:rsid w:val="00D20A5F"/>
    <w:rsid w:val="00D216C1"/>
    <w:rsid w:val="00D22FBF"/>
    <w:rsid w:val="00D23F97"/>
    <w:rsid w:val="00D249D7"/>
    <w:rsid w:val="00D25177"/>
    <w:rsid w:val="00D254B0"/>
    <w:rsid w:val="00D262C8"/>
    <w:rsid w:val="00D26C0E"/>
    <w:rsid w:val="00D305C1"/>
    <w:rsid w:val="00D31AD7"/>
    <w:rsid w:val="00D327F5"/>
    <w:rsid w:val="00D32D94"/>
    <w:rsid w:val="00D32F22"/>
    <w:rsid w:val="00D330ED"/>
    <w:rsid w:val="00D331F5"/>
    <w:rsid w:val="00D34B03"/>
    <w:rsid w:val="00D35BF0"/>
    <w:rsid w:val="00D37319"/>
    <w:rsid w:val="00D37F57"/>
    <w:rsid w:val="00D40DC3"/>
    <w:rsid w:val="00D41015"/>
    <w:rsid w:val="00D42A35"/>
    <w:rsid w:val="00D44179"/>
    <w:rsid w:val="00D455A8"/>
    <w:rsid w:val="00D47D76"/>
    <w:rsid w:val="00D54576"/>
    <w:rsid w:val="00D5678B"/>
    <w:rsid w:val="00D6184D"/>
    <w:rsid w:val="00D64F41"/>
    <w:rsid w:val="00D65679"/>
    <w:rsid w:val="00D67921"/>
    <w:rsid w:val="00D701D9"/>
    <w:rsid w:val="00D70963"/>
    <w:rsid w:val="00D70E60"/>
    <w:rsid w:val="00D710A4"/>
    <w:rsid w:val="00D72F67"/>
    <w:rsid w:val="00D7328D"/>
    <w:rsid w:val="00D741F9"/>
    <w:rsid w:val="00D74257"/>
    <w:rsid w:val="00D76CB1"/>
    <w:rsid w:val="00D81432"/>
    <w:rsid w:val="00D81BCF"/>
    <w:rsid w:val="00D81D28"/>
    <w:rsid w:val="00D836CB"/>
    <w:rsid w:val="00D8464E"/>
    <w:rsid w:val="00D84F33"/>
    <w:rsid w:val="00D86FDE"/>
    <w:rsid w:val="00D877CA"/>
    <w:rsid w:val="00D87AA3"/>
    <w:rsid w:val="00D87BF3"/>
    <w:rsid w:val="00D87FE7"/>
    <w:rsid w:val="00D92329"/>
    <w:rsid w:val="00D946F6"/>
    <w:rsid w:val="00D94ADF"/>
    <w:rsid w:val="00D96137"/>
    <w:rsid w:val="00D962DA"/>
    <w:rsid w:val="00D97130"/>
    <w:rsid w:val="00D97CB7"/>
    <w:rsid w:val="00DA1FDB"/>
    <w:rsid w:val="00DA2F03"/>
    <w:rsid w:val="00DA4D86"/>
    <w:rsid w:val="00DA6276"/>
    <w:rsid w:val="00DA75F3"/>
    <w:rsid w:val="00DA7BC3"/>
    <w:rsid w:val="00DA7DAE"/>
    <w:rsid w:val="00DB0045"/>
    <w:rsid w:val="00DB021C"/>
    <w:rsid w:val="00DB09DF"/>
    <w:rsid w:val="00DB0F04"/>
    <w:rsid w:val="00DB2469"/>
    <w:rsid w:val="00DB408D"/>
    <w:rsid w:val="00DB4B83"/>
    <w:rsid w:val="00DB6474"/>
    <w:rsid w:val="00DB7316"/>
    <w:rsid w:val="00DB774A"/>
    <w:rsid w:val="00DC26CE"/>
    <w:rsid w:val="00DC2CD7"/>
    <w:rsid w:val="00DC2F26"/>
    <w:rsid w:val="00DC70E9"/>
    <w:rsid w:val="00DC7CFE"/>
    <w:rsid w:val="00DD1049"/>
    <w:rsid w:val="00DD2A95"/>
    <w:rsid w:val="00DD3DAF"/>
    <w:rsid w:val="00DD4052"/>
    <w:rsid w:val="00DD54AC"/>
    <w:rsid w:val="00DD5AE9"/>
    <w:rsid w:val="00DD5D59"/>
    <w:rsid w:val="00DD613D"/>
    <w:rsid w:val="00DE0EA4"/>
    <w:rsid w:val="00DE2081"/>
    <w:rsid w:val="00DE3342"/>
    <w:rsid w:val="00DE361C"/>
    <w:rsid w:val="00DE399E"/>
    <w:rsid w:val="00DE4E26"/>
    <w:rsid w:val="00DE5013"/>
    <w:rsid w:val="00DE5256"/>
    <w:rsid w:val="00DE57E3"/>
    <w:rsid w:val="00DE5B21"/>
    <w:rsid w:val="00DE67F7"/>
    <w:rsid w:val="00DE7BC4"/>
    <w:rsid w:val="00DE7CFC"/>
    <w:rsid w:val="00DF2BF5"/>
    <w:rsid w:val="00DF3D90"/>
    <w:rsid w:val="00DF5588"/>
    <w:rsid w:val="00DF6FD4"/>
    <w:rsid w:val="00E0027A"/>
    <w:rsid w:val="00E00A9A"/>
    <w:rsid w:val="00E01DCD"/>
    <w:rsid w:val="00E03021"/>
    <w:rsid w:val="00E03648"/>
    <w:rsid w:val="00E04764"/>
    <w:rsid w:val="00E04AD4"/>
    <w:rsid w:val="00E04C34"/>
    <w:rsid w:val="00E051DD"/>
    <w:rsid w:val="00E0728C"/>
    <w:rsid w:val="00E10F4A"/>
    <w:rsid w:val="00E120EE"/>
    <w:rsid w:val="00E12DB7"/>
    <w:rsid w:val="00E140F2"/>
    <w:rsid w:val="00E16B93"/>
    <w:rsid w:val="00E172DD"/>
    <w:rsid w:val="00E21F22"/>
    <w:rsid w:val="00E227CB"/>
    <w:rsid w:val="00E24099"/>
    <w:rsid w:val="00E24180"/>
    <w:rsid w:val="00E24635"/>
    <w:rsid w:val="00E24889"/>
    <w:rsid w:val="00E24B2E"/>
    <w:rsid w:val="00E24EC8"/>
    <w:rsid w:val="00E26561"/>
    <w:rsid w:val="00E26F33"/>
    <w:rsid w:val="00E26F81"/>
    <w:rsid w:val="00E277AE"/>
    <w:rsid w:val="00E27CB1"/>
    <w:rsid w:val="00E30978"/>
    <w:rsid w:val="00E30F5A"/>
    <w:rsid w:val="00E312FF"/>
    <w:rsid w:val="00E3206C"/>
    <w:rsid w:val="00E33F7C"/>
    <w:rsid w:val="00E34A48"/>
    <w:rsid w:val="00E3618F"/>
    <w:rsid w:val="00E3642D"/>
    <w:rsid w:val="00E36797"/>
    <w:rsid w:val="00E42DB4"/>
    <w:rsid w:val="00E43BCE"/>
    <w:rsid w:val="00E4420A"/>
    <w:rsid w:val="00E44333"/>
    <w:rsid w:val="00E4451D"/>
    <w:rsid w:val="00E44BCC"/>
    <w:rsid w:val="00E44DB5"/>
    <w:rsid w:val="00E45208"/>
    <w:rsid w:val="00E45B2D"/>
    <w:rsid w:val="00E47624"/>
    <w:rsid w:val="00E479DB"/>
    <w:rsid w:val="00E51B66"/>
    <w:rsid w:val="00E51DD8"/>
    <w:rsid w:val="00E52CEB"/>
    <w:rsid w:val="00E52D83"/>
    <w:rsid w:val="00E536D0"/>
    <w:rsid w:val="00E57926"/>
    <w:rsid w:val="00E6229C"/>
    <w:rsid w:val="00E63C17"/>
    <w:rsid w:val="00E64D49"/>
    <w:rsid w:val="00E65B0D"/>
    <w:rsid w:val="00E671C3"/>
    <w:rsid w:val="00E7113A"/>
    <w:rsid w:val="00E71BC7"/>
    <w:rsid w:val="00E73913"/>
    <w:rsid w:val="00E74DE0"/>
    <w:rsid w:val="00E804DB"/>
    <w:rsid w:val="00E81A64"/>
    <w:rsid w:val="00E821E3"/>
    <w:rsid w:val="00E859ED"/>
    <w:rsid w:val="00E86DC8"/>
    <w:rsid w:val="00E86F63"/>
    <w:rsid w:val="00E915BE"/>
    <w:rsid w:val="00E9220E"/>
    <w:rsid w:val="00E928B9"/>
    <w:rsid w:val="00E92B05"/>
    <w:rsid w:val="00E96443"/>
    <w:rsid w:val="00E96C88"/>
    <w:rsid w:val="00EA380B"/>
    <w:rsid w:val="00EA3F14"/>
    <w:rsid w:val="00EA52A0"/>
    <w:rsid w:val="00EA7951"/>
    <w:rsid w:val="00EA7979"/>
    <w:rsid w:val="00EB062F"/>
    <w:rsid w:val="00EB0916"/>
    <w:rsid w:val="00EB0BF9"/>
    <w:rsid w:val="00EB1490"/>
    <w:rsid w:val="00EB149B"/>
    <w:rsid w:val="00EB3D60"/>
    <w:rsid w:val="00EB43AB"/>
    <w:rsid w:val="00EB464A"/>
    <w:rsid w:val="00EB57B5"/>
    <w:rsid w:val="00EB5976"/>
    <w:rsid w:val="00EB6727"/>
    <w:rsid w:val="00EC0A6C"/>
    <w:rsid w:val="00EC13E6"/>
    <w:rsid w:val="00EC1A7C"/>
    <w:rsid w:val="00EC2738"/>
    <w:rsid w:val="00EC38BF"/>
    <w:rsid w:val="00EC625F"/>
    <w:rsid w:val="00EC7AA0"/>
    <w:rsid w:val="00ED0795"/>
    <w:rsid w:val="00ED15A2"/>
    <w:rsid w:val="00ED1B22"/>
    <w:rsid w:val="00ED2ECE"/>
    <w:rsid w:val="00ED3939"/>
    <w:rsid w:val="00ED4557"/>
    <w:rsid w:val="00ED480D"/>
    <w:rsid w:val="00ED5D86"/>
    <w:rsid w:val="00EE4B61"/>
    <w:rsid w:val="00EE4CDC"/>
    <w:rsid w:val="00EE636C"/>
    <w:rsid w:val="00EE648F"/>
    <w:rsid w:val="00EE7B19"/>
    <w:rsid w:val="00EF0FD3"/>
    <w:rsid w:val="00EF4D59"/>
    <w:rsid w:val="00EF4E47"/>
    <w:rsid w:val="00F0155B"/>
    <w:rsid w:val="00F015B5"/>
    <w:rsid w:val="00F016B1"/>
    <w:rsid w:val="00F03011"/>
    <w:rsid w:val="00F0485C"/>
    <w:rsid w:val="00F067EF"/>
    <w:rsid w:val="00F104CE"/>
    <w:rsid w:val="00F10C7B"/>
    <w:rsid w:val="00F112E4"/>
    <w:rsid w:val="00F13E0D"/>
    <w:rsid w:val="00F15281"/>
    <w:rsid w:val="00F162C6"/>
    <w:rsid w:val="00F17626"/>
    <w:rsid w:val="00F21FC6"/>
    <w:rsid w:val="00F224AE"/>
    <w:rsid w:val="00F23131"/>
    <w:rsid w:val="00F25D5A"/>
    <w:rsid w:val="00F25E01"/>
    <w:rsid w:val="00F26351"/>
    <w:rsid w:val="00F27595"/>
    <w:rsid w:val="00F30E10"/>
    <w:rsid w:val="00F31005"/>
    <w:rsid w:val="00F31EC9"/>
    <w:rsid w:val="00F35CE1"/>
    <w:rsid w:val="00F3619F"/>
    <w:rsid w:val="00F4033B"/>
    <w:rsid w:val="00F413A6"/>
    <w:rsid w:val="00F42AEF"/>
    <w:rsid w:val="00F43184"/>
    <w:rsid w:val="00F437E7"/>
    <w:rsid w:val="00F43A2B"/>
    <w:rsid w:val="00F45AD5"/>
    <w:rsid w:val="00F54148"/>
    <w:rsid w:val="00F5747D"/>
    <w:rsid w:val="00F57592"/>
    <w:rsid w:val="00F607F9"/>
    <w:rsid w:val="00F60822"/>
    <w:rsid w:val="00F60EAF"/>
    <w:rsid w:val="00F610D4"/>
    <w:rsid w:val="00F620B9"/>
    <w:rsid w:val="00F62995"/>
    <w:rsid w:val="00F64E1F"/>
    <w:rsid w:val="00F65C06"/>
    <w:rsid w:val="00F65E5F"/>
    <w:rsid w:val="00F65E90"/>
    <w:rsid w:val="00F66FE9"/>
    <w:rsid w:val="00F6704E"/>
    <w:rsid w:val="00F671BB"/>
    <w:rsid w:val="00F679A7"/>
    <w:rsid w:val="00F71FE4"/>
    <w:rsid w:val="00F75282"/>
    <w:rsid w:val="00F7529A"/>
    <w:rsid w:val="00F76AF7"/>
    <w:rsid w:val="00F80392"/>
    <w:rsid w:val="00F82F7F"/>
    <w:rsid w:val="00F851F0"/>
    <w:rsid w:val="00F86463"/>
    <w:rsid w:val="00F8714A"/>
    <w:rsid w:val="00F87A8D"/>
    <w:rsid w:val="00F9439D"/>
    <w:rsid w:val="00F96460"/>
    <w:rsid w:val="00F97988"/>
    <w:rsid w:val="00F97A32"/>
    <w:rsid w:val="00F97C9C"/>
    <w:rsid w:val="00F97DFB"/>
    <w:rsid w:val="00FA012D"/>
    <w:rsid w:val="00FA02C9"/>
    <w:rsid w:val="00FA07F2"/>
    <w:rsid w:val="00FA0935"/>
    <w:rsid w:val="00FA154C"/>
    <w:rsid w:val="00FA1F1F"/>
    <w:rsid w:val="00FA217F"/>
    <w:rsid w:val="00FA311C"/>
    <w:rsid w:val="00FA32A6"/>
    <w:rsid w:val="00FA3CEE"/>
    <w:rsid w:val="00FA47D8"/>
    <w:rsid w:val="00FA6331"/>
    <w:rsid w:val="00FA65A9"/>
    <w:rsid w:val="00FA6932"/>
    <w:rsid w:val="00FA7600"/>
    <w:rsid w:val="00FB0838"/>
    <w:rsid w:val="00FB0D45"/>
    <w:rsid w:val="00FB0D4E"/>
    <w:rsid w:val="00FB1DF6"/>
    <w:rsid w:val="00FB29A3"/>
    <w:rsid w:val="00FB329E"/>
    <w:rsid w:val="00FB34FA"/>
    <w:rsid w:val="00FB3CB2"/>
    <w:rsid w:val="00FB5E97"/>
    <w:rsid w:val="00FB67AA"/>
    <w:rsid w:val="00FB7439"/>
    <w:rsid w:val="00FC0E1C"/>
    <w:rsid w:val="00FC42CA"/>
    <w:rsid w:val="00FC5542"/>
    <w:rsid w:val="00FD00D5"/>
    <w:rsid w:val="00FD060C"/>
    <w:rsid w:val="00FD27D8"/>
    <w:rsid w:val="00FD2E13"/>
    <w:rsid w:val="00FD38E9"/>
    <w:rsid w:val="00FD3DEE"/>
    <w:rsid w:val="00FD4F55"/>
    <w:rsid w:val="00FD6BE4"/>
    <w:rsid w:val="00FD769F"/>
    <w:rsid w:val="00FD7AAB"/>
    <w:rsid w:val="00FE1D73"/>
    <w:rsid w:val="00FE21C0"/>
    <w:rsid w:val="00FE27AD"/>
    <w:rsid w:val="00FE2E25"/>
    <w:rsid w:val="00FE30BE"/>
    <w:rsid w:val="00FE5471"/>
    <w:rsid w:val="00FF0D39"/>
    <w:rsid w:val="00FF243C"/>
    <w:rsid w:val="00FF2D54"/>
    <w:rsid w:val="00FF3DBE"/>
    <w:rsid w:val="00FF491F"/>
    <w:rsid w:val="00FF4FB0"/>
    <w:rsid w:val="00FF5138"/>
    <w:rsid w:val="00FF5C1D"/>
    <w:rsid w:val="00FF7587"/>
    <w:rsid w:val="00FF7B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nl-NL" w:eastAsia="nl-NL"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semiHidden="0" w:qFormat="1"/>
    <w:lsdException w:name="heading 8" w:semiHidden="0" w:qFormat="1"/>
    <w:lsdException w:name="heading 9" w:semiHidden="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39"/>
    <w:lsdException w:name="toc 2" w:semiHidden="0" w:uiPriority="39"/>
    <w:lsdException w:name="toc 3" w:semiHidden="0" w:uiPriority="39"/>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59"/>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Standaard">
    <w:name w:val="Normal"/>
    <w:qFormat/>
    <w:rsid w:val="00843BC5"/>
    <w:rPr>
      <w:rFonts w:ascii="Arial" w:hAnsi="Arial"/>
      <w:szCs w:val="24"/>
      <w:lang w:eastAsia="en-US"/>
    </w:rPr>
  </w:style>
  <w:style w:type="paragraph" w:styleId="Kop1">
    <w:name w:val="heading 1"/>
    <w:aliases w:val="Section Heading,Hoofdstuk,sectionHeading,Kop 1 Char,Kop 1 Char + Links:  0 cm,Eer..."/>
    <w:basedOn w:val="Standaard"/>
    <w:next w:val="Standaard"/>
    <w:link w:val="Kop1Char1"/>
    <w:uiPriority w:val="99"/>
    <w:qFormat/>
    <w:rsid w:val="001B1AC5"/>
    <w:pPr>
      <w:keepNext/>
      <w:keepLines/>
      <w:pageBreakBefore/>
      <w:numPr>
        <w:numId w:val="2"/>
      </w:numPr>
      <w:spacing w:after="290" w:line="290" w:lineRule="atLeast"/>
      <w:outlineLvl w:val="0"/>
    </w:pPr>
    <w:rPr>
      <w:rFonts w:eastAsia="MS Gothic"/>
      <w:b/>
      <w:bCs/>
      <w:sz w:val="32"/>
      <w:szCs w:val="32"/>
    </w:rPr>
  </w:style>
  <w:style w:type="paragraph" w:styleId="Kop2">
    <w:name w:val="heading 2"/>
    <w:aliases w:val="Reset numbering,Bijlage,Subkop niveau 2,HD2,2,Bijlage Char"/>
    <w:basedOn w:val="Standaard"/>
    <w:next w:val="Standaard"/>
    <w:link w:val="Kop2Char"/>
    <w:uiPriority w:val="99"/>
    <w:qFormat/>
    <w:rsid w:val="001B1AC5"/>
    <w:pPr>
      <w:keepNext/>
      <w:numPr>
        <w:ilvl w:val="1"/>
        <w:numId w:val="2"/>
      </w:numPr>
      <w:spacing w:before="360" w:after="240"/>
      <w:outlineLvl w:val="1"/>
    </w:pPr>
    <w:rPr>
      <w:rFonts w:eastAsia="MS Gothic"/>
      <w:b/>
      <w:bCs/>
      <w:sz w:val="22"/>
      <w:szCs w:val="22"/>
    </w:rPr>
  </w:style>
  <w:style w:type="paragraph" w:styleId="Kop3">
    <w:name w:val="heading 3"/>
    <w:aliases w:val="Level 1 - 1,Voorwoord,Subkop niveau 3,Subkop niveau 3 + 10 pt + 10 pt"/>
    <w:basedOn w:val="Standaard"/>
    <w:next w:val="Standaard"/>
    <w:link w:val="Kop3Char"/>
    <w:uiPriority w:val="99"/>
    <w:qFormat/>
    <w:rsid w:val="001B1AC5"/>
    <w:pPr>
      <w:keepNext/>
      <w:numPr>
        <w:ilvl w:val="2"/>
        <w:numId w:val="2"/>
      </w:numPr>
      <w:spacing w:before="240" w:after="120"/>
      <w:outlineLvl w:val="2"/>
    </w:pPr>
    <w:rPr>
      <w:rFonts w:eastAsia="MS Gothic"/>
      <w:b/>
      <w:bCs/>
      <w:sz w:val="19"/>
    </w:rPr>
  </w:style>
  <w:style w:type="paragraph" w:styleId="Kop4">
    <w:name w:val="heading 4"/>
    <w:aliases w:val="Level 2 - a"/>
    <w:basedOn w:val="Standaard"/>
    <w:next w:val="Standaard"/>
    <w:link w:val="Kop4Char"/>
    <w:uiPriority w:val="99"/>
    <w:qFormat/>
    <w:rsid w:val="001B1AC5"/>
    <w:pPr>
      <w:keepNext/>
      <w:numPr>
        <w:ilvl w:val="3"/>
        <w:numId w:val="2"/>
      </w:numPr>
      <w:spacing w:before="200" w:after="160"/>
      <w:outlineLvl w:val="3"/>
    </w:pPr>
    <w:rPr>
      <w:rFonts w:eastAsia="MS Gothic"/>
      <w:b/>
      <w:bCs/>
      <w:iCs/>
      <w:sz w:val="18"/>
    </w:rPr>
  </w:style>
  <w:style w:type="paragraph" w:styleId="Kop5">
    <w:name w:val="heading 5"/>
    <w:basedOn w:val="Standaard"/>
    <w:next w:val="Standaard"/>
    <w:link w:val="Kop5Char"/>
    <w:uiPriority w:val="99"/>
    <w:qFormat/>
    <w:rsid w:val="00D148B3"/>
    <w:pPr>
      <w:numPr>
        <w:ilvl w:val="4"/>
        <w:numId w:val="2"/>
      </w:numPr>
      <w:spacing w:before="240" w:after="60" w:line="280" w:lineRule="atLeast"/>
      <w:outlineLvl w:val="4"/>
    </w:pPr>
    <w:rPr>
      <w:rFonts w:cs="Arial"/>
      <w:b/>
      <w:bCs/>
      <w:i/>
      <w:iCs/>
      <w:sz w:val="26"/>
      <w:szCs w:val="26"/>
      <w:lang w:eastAsia="ja-JP"/>
    </w:rPr>
  </w:style>
  <w:style w:type="paragraph" w:styleId="Kop6">
    <w:name w:val="heading 6"/>
    <w:basedOn w:val="Standaard"/>
    <w:next w:val="Standaard"/>
    <w:link w:val="Kop6Char"/>
    <w:uiPriority w:val="99"/>
    <w:qFormat/>
    <w:rsid w:val="00D148B3"/>
    <w:pPr>
      <w:numPr>
        <w:ilvl w:val="5"/>
        <w:numId w:val="2"/>
      </w:numPr>
      <w:spacing w:before="240" w:after="60" w:line="280" w:lineRule="atLeast"/>
      <w:outlineLvl w:val="5"/>
    </w:pPr>
    <w:rPr>
      <w:rFonts w:ascii="Times New Roman" w:hAnsi="Times New Roman"/>
      <w:b/>
      <w:bCs/>
      <w:sz w:val="22"/>
      <w:szCs w:val="22"/>
      <w:lang w:eastAsia="ja-JP"/>
    </w:rPr>
  </w:style>
  <w:style w:type="paragraph" w:styleId="Kop7">
    <w:name w:val="heading 7"/>
    <w:basedOn w:val="Standaard"/>
    <w:next w:val="Standaard"/>
    <w:link w:val="Kop7Char"/>
    <w:uiPriority w:val="99"/>
    <w:qFormat/>
    <w:rsid w:val="00D148B3"/>
    <w:pPr>
      <w:numPr>
        <w:ilvl w:val="6"/>
        <w:numId w:val="2"/>
      </w:numPr>
      <w:spacing w:before="240" w:after="60" w:line="280" w:lineRule="atLeast"/>
      <w:outlineLvl w:val="6"/>
    </w:pPr>
    <w:rPr>
      <w:rFonts w:ascii="Times New Roman" w:hAnsi="Times New Roman"/>
      <w:sz w:val="24"/>
      <w:lang w:eastAsia="ja-JP"/>
    </w:rPr>
  </w:style>
  <w:style w:type="paragraph" w:styleId="Kop8">
    <w:name w:val="heading 8"/>
    <w:basedOn w:val="Standaard"/>
    <w:next w:val="Standaard"/>
    <w:link w:val="Kop8Char"/>
    <w:uiPriority w:val="99"/>
    <w:qFormat/>
    <w:rsid w:val="00D148B3"/>
    <w:pPr>
      <w:numPr>
        <w:ilvl w:val="7"/>
        <w:numId w:val="2"/>
      </w:numPr>
      <w:spacing w:before="240" w:after="60" w:line="280" w:lineRule="atLeast"/>
      <w:outlineLvl w:val="7"/>
    </w:pPr>
    <w:rPr>
      <w:rFonts w:ascii="Times New Roman" w:hAnsi="Times New Roman"/>
      <w:i/>
      <w:iCs/>
      <w:sz w:val="24"/>
      <w:lang w:eastAsia="ja-JP"/>
    </w:rPr>
  </w:style>
  <w:style w:type="paragraph" w:styleId="Kop9">
    <w:name w:val="heading 9"/>
    <w:basedOn w:val="Standaard"/>
    <w:next w:val="Standaard"/>
    <w:link w:val="Kop9Char"/>
    <w:uiPriority w:val="99"/>
    <w:qFormat/>
    <w:rsid w:val="00D148B3"/>
    <w:pPr>
      <w:numPr>
        <w:ilvl w:val="8"/>
        <w:numId w:val="2"/>
      </w:numPr>
      <w:spacing w:before="240" w:after="60" w:line="280" w:lineRule="atLeast"/>
      <w:outlineLvl w:val="8"/>
    </w:pPr>
    <w:rPr>
      <w:rFonts w:cs="Arial"/>
      <w:sz w:val="22"/>
      <w:szCs w:val="22"/>
      <w:lang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1">
    <w:name w:val="Kop 1 Char1"/>
    <w:aliases w:val="Section Heading Char,Hoofdstuk Char,sectionHeading Char,Kop 1 Char Char,Kop 1 Char + Links:  0 cm Char,Eer... Char"/>
    <w:link w:val="Kop1"/>
    <w:uiPriority w:val="99"/>
    <w:locked/>
    <w:rsid w:val="001B1AC5"/>
    <w:rPr>
      <w:rFonts w:ascii="Arial" w:eastAsia="MS Gothic" w:hAnsi="Arial"/>
      <w:b/>
      <w:bCs/>
      <w:sz w:val="32"/>
      <w:szCs w:val="32"/>
      <w:lang w:eastAsia="en-US"/>
    </w:rPr>
  </w:style>
  <w:style w:type="character" w:customStyle="1" w:styleId="Kop2Char">
    <w:name w:val="Kop 2 Char"/>
    <w:aliases w:val="Reset numbering Char,Bijlage Char1,Subkop niveau 2 Char,HD2 Char,2 Char,Bijlage Char Char"/>
    <w:link w:val="Kop2"/>
    <w:uiPriority w:val="99"/>
    <w:locked/>
    <w:rsid w:val="001B1AC5"/>
    <w:rPr>
      <w:rFonts w:ascii="Arial" w:eastAsia="MS Gothic" w:hAnsi="Arial"/>
      <w:b/>
      <w:bCs/>
      <w:sz w:val="22"/>
      <w:szCs w:val="22"/>
      <w:lang w:eastAsia="en-US"/>
    </w:rPr>
  </w:style>
  <w:style w:type="character" w:customStyle="1" w:styleId="Kop3Char">
    <w:name w:val="Kop 3 Char"/>
    <w:aliases w:val="Level 1 - 1 Char,Voorwoord Char,Subkop niveau 3 Char,Subkop niveau 3 + 10 pt + 10 pt Char"/>
    <w:link w:val="Kop3"/>
    <w:uiPriority w:val="99"/>
    <w:locked/>
    <w:rsid w:val="001B1AC5"/>
    <w:rPr>
      <w:rFonts w:ascii="Arial" w:eastAsia="MS Gothic" w:hAnsi="Arial"/>
      <w:b/>
      <w:bCs/>
      <w:sz w:val="19"/>
      <w:szCs w:val="24"/>
      <w:lang w:eastAsia="en-US"/>
    </w:rPr>
  </w:style>
  <w:style w:type="character" w:customStyle="1" w:styleId="Kop4Char">
    <w:name w:val="Kop 4 Char"/>
    <w:aliases w:val="Level 2 - a Char"/>
    <w:link w:val="Kop4"/>
    <w:uiPriority w:val="99"/>
    <w:locked/>
    <w:rsid w:val="001B1AC5"/>
    <w:rPr>
      <w:rFonts w:ascii="Arial" w:eastAsia="MS Gothic" w:hAnsi="Arial"/>
      <w:b/>
      <w:bCs/>
      <w:iCs/>
      <w:sz w:val="18"/>
      <w:szCs w:val="24"/>
      <w:lang w:eastAsia="en-US"/>
    </w:rPr>
  </w:style>
  <w:style w:type="character" w:customStyle="1" w:styleId="Kop5Char">
    <w:name w:val="Kop 5 Char"/>
    <w:link w:val="Kop5"/>
    <w:uiPriority w:val="99"/>
    <w:locked/>
    <w:rsid w:val="00534029"/>
    <w:rPr>
      <w:rFonts w:ascii="Arial" w:hAnsi="Arial" w:cs="Arial"/>
      <w:b/>
      <w:bCs/>
      <w:i/>
      <w:iCs/>
      <w:sz w:val="26"/>
      <w:szCs w:val="26"/>
      <w:lang w:eastAsia="ja-JP"/>
    </w:rPr>
  </w:style>
  <w:style w:type="character" w:customStyle="1" w:styleId="Kop6Char">
    <w:name w:val="Kop 6 Char"/>
    <w:link w:val="Kop6"/>
    <w:uiPriority w:val="99"/>
    <w:locked/>
    <w:rsid w:val="00534029"/>
    <w:rPr>
      <w:rFonts w:ascii="Times New Roman" w:hAnsi="Times New Roman"/>
      <w:b/>
      <w:bCs/>
      <w:sz w:val="22"/>
      <w:szCs w:val="22"/>
      <w:lang w:eastAsia="ja-JP"/>
    </w:rPr>
  </w:style>
  <w:style w:type="character" w:customStyle="1" w:styleId="Kop7Char">
    <w:name w:val="Kop 7 Char"/>
    <w:link w:val="Kop7"/>
    <w:uiPriority w:val="99"/>
    <w:locked/>
    <w:rsid w:val="00534029"/>
    <w:rPr>
      <w:rFonts w:ascii="Times New Roman" w:hAnsi="Times New Roman"/>
      <w:sz w:val="24"/>
      <w:szCs w:val="24"/>
      <w:lang w:eastAsia="ja-JP"/>
    </w:rPr>
  </w:style>
  <w:style w:type="character" w:customStyle="1" w:styleId="Kop8Char">
    <w:name w:val="Kop 8 Char"/>
    <w:link w:val="Kop8"/>
    <w:uiPriority w:val="99"/>
    <w:locked/>
    <w:rsid w:val="00534029"/>
    <w:rPr>
      <w:rFonts w:ascii="Times New Roman" w:hAnsi="Times New Roman"/>
      <w:i/>
      <w:iCs/>
      <w:sz w:val="24"/>
      <w:szCs w:val="24"/>
      <w:lang w:eastAsia="ja-JP"/>
    </w:rPr>
  </w:style>
  <w:style w:type="character" w:customStyle="1" w:styleId="Kop9Char">
    <w:name w:val="Kop 9 Char"/>
    <w:link w:val="Kop9"/>
    <w:uiPriority w:val="99"/>
    <w:locked/>
    <w:rsid w:val="00534029"/>
    <w:rPr>
      <w:rFonts w:ascii="Arial" w:hAnsi="Arial" w:cs="Arial"/>
      <w:sz w:val="22"/>
      <w:szCs w:val="22"/>
      <w:lang w:eastAsia="ja-JP"/>
    </w:rPr>
  </w:style>
  <w:style w:type="paragraph" w:styleId="Ballontekst">
    <w:name w:val="Balloon Text"/>
    <w:basedOn w:val="Standaard"/>
    <w:link w:val="BallontekstChar"/>
    <w:uiPriority w:val="99"/>
    <w:semiHidden/>
    <w:rsid w:val="00B739DB"/>
    <w:rPr>
      <w:rFonts w:ascii="Lucida Grande" w:hAnsi="Lucida Grande"/>
      <w:sz w:val="18"/>
      <w:szCs w:val="18"/>
      <w:lang w:eastAsia="ja-JP"/>
    </w:rPr>
  </w:style>
  <w:style w:type="character" w:customStyle="1" w:styleId="BallontekstChar">
    <w:name w:val="Ballontekst Char"/>
    <w:link w:val="Ballontekst"/>
    <w:uiPriority w:val="99"/>
    <w:semiHidden/>
    <w:locked/>
    <w:rsid w:val="00B739DB"/>
    <w:rPr>
      <w:rFonts w:ascii="Lucida Grande" w:hAnsi="Lucida Grande" w:cs="Times New Roman"/>
      <w:sz w:val="18"/>
      <w:lang w:val="nl-NL"/>
    </w:rPr>
  </w:style>
  <w:style w:type="paragraph" w:customStyle="1" w:styleId="Lijstalinea1">
    <w:name w:val="Lijstalinea1"/>
    <w:basedOn w:val="Standaard"/>
    <w:uiPriority w:val="99"/>
    <w:rsid w:val="00C724A5"/>
    <w:pPr>
      <w:ind w:left="720"/>
      <w:contextualSpacing/>
    </w:pPr>
  </w:style>
  <w:style w:type="character" w:styleId="Hyperlink">
    <w:name w:val="Hyperlink"/>
    <w:uiPriority w:val="99"/>
    <w:rsid w:val="00C724A5"/>
    <w:rPr>
      <w:rFonts w:cs="Times New Roman"/>
      <w:color w:val="0000FF"/>
      <w:u w:val="single"/>
    </w:rPr>
  </w:style>
  <w:style w:type="table" w:styleId="Tabelraster">
    <w:name w:val="Table Grid"/>
    <w:basedOn w:val="Standaardtabel"/>
    <w:uiPriority w:val="59"/>
    <w:rsid w:val="00D305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rsid w:val="00480929"/>
    <w:pPr>
      <w:tabs>
        <w:tab w:val="center" w:pos="4320"/>
        <w:tab w:val="right" w:pos="8640"/>
      </w:tabs>
    </w:pPr>
    <w:rPr>
      <w:szCs w:val="20"/>
      <w:lang w:eastAsia="ja-JP"/>
    </w:rPr>
  </w:style>
  <w:style w:type="character" w:customStyle="1" w:styleId="KoptekstChar">
    <w:name w:val="Koptekst Char"/>
    <w:link w:val="Koptekst"/>
    <w:uiPriority w:val="99"/>
    <w:locked/>
    <w:rsid w:val="00480929"/>
    <w:rPr>
      <w:rFonts w:ascii="Arial" w:hAnsi="Arial" w:cs="Times New Roman"/>
      <w:sz w:val="20"/>
      <w:lang w:val="nl-NL"/>
    </w:rPr>
  </w:style>
  <w:style w:type="paragraph" w:styleId="Voettekst">
    <w:name w:val="footer"/>
    <w:basedOn w:val="Standaard"/>
    <w:link w:val="VoettekstChar"/>
    <w:uiPriority w:val="99"/>
    <w:rsid w:val="00480929"/>
    <w:pPr>
      <w:tabs>
        <w:tab w:val="center" w:pos="4320"/>
        <w:tab w:val="right" w:pos="8640"/>
      </w:tabs>
    </w:pPr>
    <w:rPr>
      <w:szCs w:val="20"/>
      <w:lang w:eastAsia="ja-JP"/>
    </w:rPr>
  </w:style>
  <w:style w:type="character" w:customStyle="1" w:styleId="VoettekstChar">
    <w:name w:val="Voettekst Char"/>
    <w:link w:val="Voettekst"/>
    <w:uiPriority w:val="99"/>
    <w:locked/>
    <w:rsid w:val="00480929"/>
    <w:rPr>
      <w:rFonts w:ascii="Arial" w:hAnsi="Arial" w:cs="Times New Roman"/>
      <w:sz w:val="20"/>
      <w:lang w:val="nl-NL"/>
    </w:rPr>
  </w:style>
  <w:style w:type="character" w:styleId="Paginanummer">
    <w:name w:val="page number"/>
    <w:uiPriority w:val="99"/>
    <w:semiHidden/>
    <w:rsid w:val="00480929"/>
    <w:rPr>
      <w:rFonts w:cs="Times New Roman"/>
    </w:rPr>
  </w:style>
  <w:style w:type="paragraph" w:customStyle="1" w:styleId="1Char">
    <w:name w:val="1 Char"/>
    <w:basedOn w:val="Standaard"/>
    <w:uiPriority w:val="99"/>
    <w:rsid w:val="00B739DB"/>
    <w:pPr>
      <w:spacing w:after="160" w:line="240" w:lineRule="exact"/>
    </w:pPr>
    <w:rPr>
      <w:rFonts w:ascii="Tahoma" w:hAnsi="Tahoma"/>
      <w:szCs w:val="20"/>
      <w:lang w:val="en-US"/>
    </w:rPr>
  </w:style>
  <w:style w:type="paragraph" w:customStyle="1" w:styleId="BriefTekst">
    <w:name w:val="BriefTekst"/>
    <w:uiPriority w:val="99"/>
    <w:rsid w:val="00AC3AFD"/>
    <w:pPr>
      <w:spacing w:line="284" w:lineRule="exact"/>
    </w:pPr>
    <w:rPr>
      <w:rFonts w:ascii="Arial" w:hAnsi="Arial"/>
    </w:rPr>
  </w:style>
  <w:style w:type="paragraph" w:customStyle="1" w:styleId="Bijlagenummering">
    <w:name w:val="Bijlagenummering"/>
    <w:basedOn w:val="Standaard"/>
    <w:next w:val="Standaard"/>
    <w:uiPriority w:val="99"/>
    <w:rsid w:val="0031246C"/>
    <w:pPr>
      <w:keepNext/>
      <w:pageBreakBefore/>
      <w:numPr>
        <w:numId w:val="3"/>
      </w:numPr>
    </w:pPr>
    <w:rPr>
      <w:rFonts w:ascii="Arial Bold" w:hAnsi="Arial Bold"/>
      <w:b/>
      <w:bCs/>
      <w:sz w:val="32"/>
      <w:szCs w:val="32"/>
    </w:rPr>
  </w:style>
  <w:style w:type="paragraph" w:styleId="Inhopg2">
    <w:name w:val="toc 2"/>
    <w:basedOn w:val="Standaard"/>
    <w:next w:val="Standaard"/>
    <w:autoRedefine/>
    <w:uiPriority w:val="39"/>
    <w:rsid w:val="004C5AAC"/>
    <w:pPr>
      <w:spacing w:before="60"/>
    </w:pPr>
  </w:style>
  <w:style w:type="paragraph" w:customStyle="1" w:styleId="ArtikelnummeringOvereenkomst">
    <w:name w:val="Artikelnummering Overeenkomst"/>
    <w:basedOn w:val="Standaard"/>
    <w:next w:val="Standaard"/>
    <w:uiPriority w:val="99"/>
    <w:rsid w:val="008F62C6"/>
    <w:pPr>
      <w:keepNext/>
      <w:keepLines/>
      <w:numPr>
        <w:numId w:val="4"/>
      </w:numPr>
      <w:spacing w:before="360" w:after="160"/>
    </w:pPr>
    <w:rPr>
      <w:rFonts w:ascii="Arial Bold" w:hAnsi="Arial Bold"/>
      <w:b/>
      <w:bCs/>
      <w:szCs w:val="20"/>
    </w:rPr>
  </w:style>
  <w:style w:type="character" w:customStyle="1" w:styleId="SubartikelnummeringChar">
    <w:name w:val="Subartikelnummering Char"/>
    <w:link w:val="Subartikelnummering"/>
    <w:uiPriority w:val="99"/>
    <w:locked/>
    <w:rsid w:val="00E172DD"/>
    <w:rPr>
      <w:rFonts w:ascii="Arial" w:hAnsi="Arial"/>
      <w:sz w:val="24"/>
      <w:szCs w:val="24"/>
      <w:lang w:eastAsia="en-US"/>
    </w:rPr>
  </w:style>
  <w:style w:type="paragraph" w:styleId="Inhopg1">
    <w:name w:val="toc 1"/>
    <w:basedOn w:val="Standaard"/>
    <w:next w:val="Standaard"/>
    <w:autoRedefine/>
    <w:uiPriority w:val="39"/>
    <w:rsid w:val="00D23F97"/>
    <w:pPr>
      <w:tabs>
        <w:tab w:val="left" w:pos="1080"/>
        <w:tab w:val="right" w:leader="dot" w:pos="8290"/>
      </w:tabs>
      <w:spacing w:before="180"/>
    </w:pPr>
    <w:rPr>
      <w:rFonts w:ascii="Arial Bold" w:hAnsi="Arial Bold"/>
      <w:b/>
      <w:bCs/>
      <w:szCs w:val="20"/>
    </w:rPr>
  </w:style>
  <w:style w:type="paragraph" w:customStyle="1" w:styleId="Subartikelnummering">
    <w:name w:val="Subartikelnummering"/>
    <w:basedOn w:val="Standaard"/>
    <w:link w:val="SubartikelnummeringChar"/>
    <w:uiPriority w:val="99"/>
    <w:rsid w:val="00E172DD"/>
    <w:pPr>
      <w:numPr>
        <w:ilvl w:val="1"/>
        <w:numId w:val="4"/>
      </w:numPr>
      <w:tabs>
        <w:tab w:val="left" w:pos="426"/>
      </w:tabs>
      <w:spacing w:after="240"/>
      <w:ind w:firstLine="284"/>
    </w:pPr>
    <w:rPr>
      <w:sz w:val="24"/>
    </w:rPr>
  </w:style>
  <w:style w:type="paragraph" w:styleId="Inhopg3">
    <w:name w:val="toc 3"/>
    <w:basedOn w:val="Standaard"/>
    <w:next w:val="Standaard"/>
    <w:autoRedefine/>
    <w:uiPriority w:val="39"/>
    <w:rsid w:val="004C5AAC"/>
    <w:pPr>
      <w:spacing w:before="60"/>
    </w:pPr>
  </w:style>
  <w:style w:type="paragraph" w:styleId="Inhopg4">
    <w:name w:val="toc 4"/>
    <w:basedOn w:val="Standaard"/>
    <w:next w:val="Standaard"/>
    <w:autoRedefine/>
    <w:uiPriority w:val="99"/>
    <w:rsid w:val="00997811"/>
    <w:pPr>
      <w:tabs>
        <w:tab w:val="left" w:pos="1134"/>
        <w:tab w:val="right" w:pos="8505"/>
      </w:tabs>
      <w:ind w:left="1134" w:hanging="1134"/>
    </w:pPr>
  </w:style>
  <w:style w:type="paragraph" w:styleId="Inhopg5">
    <w:name w:val="toc 5"/>
    <w:basedOn w:val="Standaard"/>
    <w:next w:val="Standaard"/>
    <w:autoRedefine/>
    <w:uiPriority w:val="99"/>
    <w:rsid w:val="0058600D"/>
    <w:pPr>
      <w:ind w:left="800"/>
    </w:pPr>
  </w:style>
  <w:style w:type="paragraph" w:styleId="Inhopg6">
    <w:name w:val="toc 6"/>
    <w:basedOn w:val="Standaard"/>
    <w:next w:val="Standaard"/>
    <w:autoRedefine/>
    <w:uiPriority w:val="99"/>
    <w:rsid w:val="0058600D"/>
    <w:pPr>
      <w:ind w:left="1000"/>
    </w:pPr>
  </w:style>
  <w:style w:type="paragraph" w:styleId="Inhopg7">
    <w:name w:val="toc 7"/>
    <w:basedOn w:val="Standaard"/>
    <w:next w:val="Standaard"/>
    <w:autoRedefine/>
    <w:uiPriority w:val="99"/>
    <w:rsid w:val="0058600D"/>
    <w:pPr>
      <w:ind w:left="1200"/>
    </w:pPr>
  </w:style>
  <w:style w:type="paragraph" w:styleId="Inhopg8">
    <w:name w:val="toc 8"/>
    <w:basedOn w:val="Standaard"/>
    <w:next w:val="Standaard"/>
    <w:autoRedefine/>
    <w:uiPriority w:val="99"/>
    <w:rsid w:val="0058600D"/>
    <w:pPr>
      <w:ind w:left="1400"/>
    </w:pPr>
  </w:style>
  <w:style w:type="paragraph" w:styleId="Inhopg9">
    <w:name w:val="toc 9"/>
    <w:basedOn w:val="Standaard"/>
    <w:next w:val="Standaard"/>
    <w:autoRedefine/>
    <w:uiPriority w:val="99"/>
    <w:rsid w:val="0058600D"/>
    <w:pPr>
      <w:ind w:left="1600"/>
    </w:pPr>
  </w:style>
  <w:style w:type="paragraph" w:styleId="Titel">
    <w:name w:val="Title"/>
    <w:basedOn w:val="Standaard"/>
    <w:link w:val="TitelChar"/>
    <w:uiPriority w:val="99"/>
    <w:qFormat/>
    <w:rsid w:val="001C6E91"/>
    <w:pPr>
      <w:jc w:val="center"/>
    </w:pPr>
    <w:rPr>
      <w:sz w:val="32"/>
      <w:szCs w:val="20"/>
      <w:lang w:eastAsia="nl-NL"/>
    </w:rPr>
  </w:style>
  <w:style w:type="character" w:customStyle="1" w:styleId="TitelChar">
    <w:name w:val="Titel Char"/>
    <w:link w:val="Titel"/>
    <w:uiPriority w:val="99"/>
    <w:locked/>
    <w:rsid w:val="00534029"/>
    <w:rPr>
      <w:rFonts w:ascii="Cambria" w:hAnsi="Cambria" w:cs="Times New Roman"/>
      <w:b/>
      <w:bCs/>
      <w:kern w:val="28"/>
      <w:sz w:val="32"/>
      <w:szCs w:val="32"/>
      <w:lang w:eastAsia="en-US"/>
    </w:rPr>
  </w:style>
  <w:style w:type="paragraph" w:customStyle="1" w:styleId="Formuliernummering">
    <w:name w:val="Formuliernummering"/>
    <w:basedOn w:val="Standaard"/>
    <w:next w:val="Standaard"/>
    <w:uiPriority w:val="99"/>
    <w:rsid w:val="00A00B74"/>
    <w:pPr>
      <w:keepNext/>
      <w:pageBreakBefore/>
      <w:numPr>
        <w:numId w:val="5"/>
      </w:numPr>
    </w:pPr>
    <w:rPr>
      <w:rFonts w:ascii="Arial Bold" w:hAnsi="Arial Bold"/>
      <w:b/>
      <w:bCs/>
      <w:sz w:val="24"/>
    </w:rPr>
  </w:style>
  <w:style w:type="character" w:styleId="Verwijzingopmerking">
    <w:name w:val="annotation reference"/>
    <w:uiPriority w:val="99"/>
    <w:semiHidden/>
    <w:rsid w:val="00ED15A2"/>
    <w:rPr>
      <w:rFonts w:cs="Times New Roman"/>
      <w:sz w:val="16"/>
    </w:rPr>
  </w:style>
  <w:style w:type="paragraph" w:styleId="Tekstopmerking">
    <w:name w:val="annotation text"/>
    <w:basedOn w:val="Standaard"/>
    <w:link w:val="TekstopmerkingChar"/>
    <w:uiPriority w:val="99"/>
    <w:semiHidden/>
    <w:rsid w:val="00ED15A2"/>
    <w:rPr>
      <w:szCs w:val="20"/>
    </w:rPr>
  </w:style>
  <w:style w:type="character" w:customStyle="1" w:styleId="CommentTextChar">
    <w:name w:val="Comment Text Char"/>
    <w:uiPriority w:val="99"/>
    <w:semiHidden/>
    <w:locked/>
    <w:rsid w:val="00FA02C9"/>
    <w:rPr>
      <w:rFonts w:ascii="Arial" w:hAnsi="Arial" w:cs="Times New Roman"/>
      <w:lang w:eastAsia="en-US"/>
    </w:rPr>
  </w:style>
  <w:style w:type="paragraph" w:styleId="Onderwerpvanopmerking">
    <w:name w:val="annotation subject"/>
    <w:basedOn w:val="Tekstopmerking"/>
    <w:next w:val="Tekstopmerking"/>
    <w:link w:val="OnderwerpvanopmerkingChar"/>
    <w:uiPriority w:val="99"/>
    <w:semiHidden/>
    <w:rsid w:val="00ED15A2"/>
    <w:rPr>
      <w:b/>
      <w:bCs/>
    </w:rPr>
  </w:style>
  <w:style w:type="character" w:customStyle="1" w:styleId="OnderwerpvanopmerkingChar">
    <w:name w:val="Onderwerp van opmerking Char"/>
    <w:link w:val="Onderwerpvanopmerking"/>
    <w:uiPriority w:val="99"/>
    <w:semiHidden/>
    <w:locked/>
    <w:rsid w:val="00534029"/>
    <w:rPr>
      <w:rFonts w:ascii="Arial" w:hAnsi="Arial" w:cs="Times New Roman"/>
      <w:b/>
      <w:bCs/>
      <w:sz w:val="20"/>
      <w:szCs w:val="20"/>
      <w:lang w:eastAsia="en-US"/>
    </w:rPr>
  </w:style>
  <w:style w:type="paragraph" w:styleId="Lijstopsomteken3">
    <w:name w:val="List Bullet 3"/>
    <w:basedOn w:val="Standaard"/>
    <w:autoRedefine/>
    <w:uiPriority w:val="99"/>
    <w:rsid w:val="00473C93"/>
    <w:pPr>
      <w:tabs>
        <w:tab w:val="num" w:pos="926"/>
      </w:tabs>
      <w:ind w:left="926" w:hanging="360"/>
    </w:pPr>
  </w:style>
  <w:style w:type="paragraph" w:customStyle="1" w:styleId="Bijlagehoofdstuknummering">
    <w:name w:val="Bijlagehoofdstuknummering"/>
    <w:basedOn w:val="Standaard"/>
    <w:next w:val="Standaard"/>
    <w:uiPriority w:val="99"/>
    <w:rsid w:val="00291581"/>
    <w:pPr>
      <w:numPr>
        <w:numId w:val="6"/>
      </w:numPr>
      <w:spacing w:before="240"/>
    </w:pPr>
    <w:rPr>
      <w:b/>
      <w:sz w:val="24"/>
    </w:rPr>
  </w:style>
  <w:style w:type="paragraph" w:customStyle="1" w:styleId="Kop2Bijlagen">
    <w:name w:val="Kop2 Bijlagen"/>
    <w:basedOn w:val="Standaard"/>
    <w:next w:val="Standaard"/>
    <w:uiPriority w:val="99"/>
    <w:rsid w:val="00291581"/>
    <w:pPr>
      <w:keepNext/>
      <w:keepLines/>
      <w:numPr>
        <w:ilvl w:val="1"/>
        <w:numId w:val="6"/>
      </w:numPr>
      <w:spacing w:before="240"/>
    </w:pPr>
    <w:rPr>
      <w:b/>
    </w:rPr>
  </w:style>
  <w:style w:type="paragraph" w:customStyle="1" w:styleId="Kop3Bijlagenummering">
    <w:name w:val="Kop3 Bijlagenummering"/>
    <w:basedOn w:val="Standaard"/>
    <w:next w:val="Standaard"/>
    <w:autoRedefine/>
    <w:uiPriority w:val="99"/>
    <w:rsid w:val="00291581"/>
    <w:pPr>
      <w:keepNext/>
      <w:keepLines/>
      <w:numPr>
        <w:ilvl w:val="2"/>
        <w:numId w:val="6"/>
      </w:numPr>
      <w:spacing w:before="120"/>
    </w:pPr>
    <w:rPr>
      <w:b/>
      <w:sz w:val="16"/>
    </w:rPr>
  </w:style>
  <w:style w:type="paragraph" w:styleId="Lijstopsomteken2">
    <w:name w:val="List Bullet 2"/>
    <w:basedOn w:val="Standaard"/>
    <w:uiPriority w:val="99"/>
    <w:rsid w:val="00887C5A"/>
    <w:pPr>
      <w:numPr>
        <w:numId w:val="1"/>
      </w:numPr>
      <w:tabs>
        <w:tab w:val="clear" w:pos="926"/>
        <w:tab w:val="num" w:pos="643"/>
      </w:tabs>
      <w:ind w:left="643"/>
    </w:pPr>
  </w:style>
  <w:style w:type="paragraph" w:styleId="Documentstructuur">
    <w:name w:val="Document Map"/>
    <w:basedOn w:val="Standaard"/>
    <w:link w:val="DocumentstructuurChar"/>
    <w:uiPriority w:val="99"/>
    <w:semiHidden/>
    <w:rsid w:val="00232361"/>
    <w:pPr>
      <w:shd w:val="clear" w:color="auto" w:fill="000080"/>
    </w:pPr>
    <w:rPr>
      <w:rFonts w:ascii="Tahoma" w:hAnsi="Tahoma" w:cs="Tahoma"/>
      <w:szCs w:val="20"/>
    </w:rPr>
  </w:style>
  <w:style w:type="character" w:customStyle="1" w:styleId="DocumentstructuurChar">
    <w:name w:val="Documentstructuur Char"/>
    <w:link w:val="Documentstructuur"/>
    <w:uiPriority w:val="99"/>
    <w:semiHidden/>
    <w:locked/>
    <w:rsid w:val="00534029"/>
    <w:rPr>
      <w:rFonts w:ascii="Times New Roman" w:hAnsi="Times New Roman" w:cs="Times New Roman"/>
      <w:sz w:val="2"/>
      <w:lang w:eastAsia="en-US"/>
    </w:rPr>
  </w:style>
  <w:style w:type="paragraph" w:styleId="Voetnoottekst">
    <w:name w:val="footnote text"/>
    <w:basedOn w:val="Standaard"/>
    <w:link w:val="VoetnoottekstChar"/>
    <w:uiPriority w:val="99"/>
    <w:semiHidden/>
    <w:rsid w:val="00B546A7"/>
    <w:rPr>
      <w:rFonts w:ascii="Trebuchet MS" w:hAnsi="Trebuchet MS"/>
      <w:szCs w:val="20"/>
    </w:rPr>
  </w:style>
  <w:style w:type="character" w:customStyle="1" w:styleId="VoetnoottekstChar">
    <w:name w:val="Voetnoottekst Char"/>
    <w:link w:val="Voetnoottekst"/>
    <w:uiPriority w:val="99"/>
    <w:semiHidden/>
    <w:locked/>
    <w:rsid w:val="00B546A7"/>
    <w:rPr>
      <w:rFonts w:ascii="Trebuchet MS" w:hAnsi="Trebuchet MS" w:cs="Times New Roman"/>
      <w:lang w:val="nl-NL" w:eastAsia="en-US"/>
    </w:rPr>
  </w:style>
  <w:style w:type="character" w:styleId="Voetnootmarkering">
    <w:name w:val="footnote reference"/>
    <w:uiPriority w:val="99"/>
    <w:semiHidden/>
    <w:rsid w:val="00B546A7"/>
    <w:rPr>
      <w:rFonts w:cs="Times New Roman"/>
      <w:vertAlign w:val="superscript"/>
    </w:rPr>
  </w:style>
  <w:style w:type="paragraph" w:customStyle="1" w:styleId="Default">
    <w:name w:val="Default"/>
    <w:uiPriority w:val="99"/>
    <w:rsid w:val="00DE361C"/>
    <w:pPr>
      <w:autoSpaceDE w:val="0"/>
      <w:autoSpaceDN w:val="0"/>
      <w:adjustRightInd w:val="0"/>
    </w:pPr>
    <w:rPr>
      <w:rFonts w:ascii="Arial" w:hAnsi="Arial" w:cs="Arial"/>
      <w:color w:val="000000"/>
      <w:sz w:val="24"/>
      <w:szCs w:val="24"/>
    </w:rPr>
  </w:style>
  <w:style w:type="paragraph" w:customStyle="1" w:styleId="Body">
    <w:name w:val="Body"/>
    <w:basedOn w:val="Standaard"/>
    <w:uiPriority w:val="99"/>
    <w:rsid w:val="00343FF9"/>
    <w:pPr>
      <w:spacing w:line="300" w:lineRule="exact"/>
    </w:pPr>
    <w:rPr>
      <w:rFonts w:ascii="Verdana" w:hAnsi="Verdana"/>
      <w:szCs w:val="20"/>
      <w:lang w:eastAsia="nl-NL"/>
    </w:rPr>
  </w:style>
  <w:style w:type="character" w:styleId="GevolgdeHyperlink">
    <w:name w:val="FollowedHyperlink"/>
    <w:uiPriority w:val="99"/>
    <w:rsid w:val="002B54A9"/>
    <w:rPr>
      <w:rFonts w:cs="Times New Roman"/>
      <w:color w:val="000080"/>
      <w:u w:val="single"/>
    </w:rPr>
  </w:style>
  <w:style w:type="character" w:customStyle="1" w:styleId="TekstopmerkingChar">
    <w:name w:val="Tekst opmerking Char"/>
    <w:link w:val="Tekstopmerking"/>
    <w:uiPriority w:val="99"/>
    <w:semiHidden/>
    <w:locked/>
    <w:rsid w:val="009D21F3"/>
    <w:rPr>
      <w:rFonts w:ascii="Arial" w:hAnsi="Arial"/>
      <w:lang w:eastAsia="en-US"/>
    </w:rPr>
  </w:style>
  <w:style w:type="paragraph" w:styleId="Plattetekst">
    <w:name w:val="Body Text"/>
    <w:aliases w:val="Char"/>
    <w:basedOn w:val="Standaard"/>
    <w:link w:val="PlattetekstChar"/>
    <w:uiPriority w:val="99"/>
    <w:rsid w:val="009D21F3"/>
    <w:pPr>
      <w:widowControl w:val="0"/>
    </w:pPr>
    <w:rPr>
      <w:rFonts w:ascii="Utopia" w:hAnsi="Utopia"/>
      <w:sz w:val="19"/>
      <w:szCs w:val="20"/>
      <w:lang w:eastAsia="ja-JP"/>
    </w:rPr>
  </w:style>
  <w:style w:type="character" w:customStyle="1" w:styleId="PlattetekstChar">
    <w:name w:val="Platte tekst Char"/>
    <w:aliases w:val="Char Char"/>
    <w:link w:val="Plattetekst"/>
    <w:uiPriority w:val="99"/>
    <w:locked/>
    <w:rsid w:val="009D21F3"/>
    <w:rPr>
      <w:rFonts w:ascii="Utopia" w:hAnsi="Utopia" w:cs="Times New Roman"/>
      <w:sz w:val="19"/>
    </w:rPr>
  </w:style>
  <w:style w:type="paragraph" w:styleId="Normaalweb">
    <w:name w:val="Normal (Web)"/>
    <w:basedOn w:val="Standaard"/>
    <w:uiPriority w:val="99"/>
    <w:rsid w:val="00691228"/>
    <w:pPr>
      <w:spacing w:before="100" w:beforeAutospacing="1" w:after="100" w:afterAutospacing="1"/>
    </w:pPr>
    <w:rPr>
      <w:rFonts w:ascii="Times New Roman" w:hAnsi="Times New Roman"/>
      <w:sz w:val="24"/>
      <w:lang w:eastAsia="ja-JP"/>
    </w:rPr>
  </w:style>
  <w:style w:type="character" w:customStyle="1" w:styleId="CharChar6">
    <w:name w:val="Char Char6"/>
    <w:uiPriority w:val="99"/>
    <w:rsid w:val="004E443C"/>
    <w:rPr>
      <w:rFonts w:ascii="Arial" w:eastAsia="MS Gothic" w:hAnsi="Arial"/>
      <w:b/>
      <w:sz w:val="22"/>
      <w:lang w:val="nl-NL" w:eastAsia="en-US"/>
    </w:rPr>
  </w:style>
  <w:style w:type="paragraph" w:customStyle="1" w:styleId="HoofdstukOVK">
    <w:name w:val="HoofdstukOVK"/>
    <w:basedOn w:val="Standaard"/>
    <w:next w:val="Standaard"/>
    <w:uiPriority w:val="99"/>
    <w:rsid w:val="00C05EF5"/>
    <w:pPr>
      <w:numPr>
        <w:numId w:val="13"/>
      </w:numPr>
      <w:spacing w:before="240" w:after="120"/>
    </w:pPr>
    <w:rPr>
      <w:rFonts w:cs="Arial"/>
      <w:b/>
      <w:sz w:val="28"/>
      <w:szCs w:val="20"/>
    </w:rPr>
  </w:style>
  <w:style w:type="paragraph" w:customStyle="1" w:styleId="ArtikelOVK">
    <w:name w:val="ArtikelOVK"/>
    <w:basedOn w:val="Standaard"/>
    <w:next w:val="Standaard"/>
    <w:uiPriority w:val="99"/>
    <w:rsid w:val="00C05EF5"/>
    <w:pPr>
      <w:numPr>
        <w:ilvl w:val="1"/>
        <w:numId w:val="13"/>
      </w:numPr>
      <w:spacing w:before="240" w:after="120"/>
    </w:pPr>
    <w:rPr>
      <w:rFonts w:cs="Arial"/>
      <w:b/>
      <w:szCs w:val="20"/>
    </w:rPr>
  </w:style>
  <w:style w:type="paragraph" w:customStyle="1" w:styleId="LidnummerOVK">
    <w:name w:val="LidnummerOVK"/>
    <w:basedOn w:val="Standaard"/>
    <w:next w:val="Standaard"/>
    <w:uiPriority w:val="99"/>
    <w:rsid w:val="00C05EF5"/>
    <w:pPr>
      <w:numPr>
        <w:ilvl w:val="3"/>
        <w:numId w:val="13"/>
      </w:numPr>
      <w:spacing w:after="120"/>
    </w:pPr>
    <w:rPr>
      <w:rFonts w:cs="Arial"/>
      <w:szCs w:val="20"/>
    </w:rPr>
  </w:style>
  <w:style w:type="paragraph" w:styleId="Aanhef">
    <w:name w:val="Salutation"/>
    <w:basedOn w:val="Standaard"/>
    <w:next w:val="Standaard"/>
    <w:link w:val="AanhefChar"/>
    <w:uiPriority w:val="99"/>
    <w:rsid w:val="005D6AFB"/>
  </w:style>
  <w:style w:type="character" w:customStyle="1" w:styleId="AanhefChar">
    <w:name w:val="Aanhef Char"/>
    <w:link w:val="Aanhef"/>
    <w:uiPriority w:val="99"/>
    <w:semiHidden/>
    <w:locked/>
    <w:rsid w:val="00534029"/>
    <w:rPr>
      <w:rFonts w:ascii="Arial" w:hAnsi="Arial" w:cs="Times New Roman"/>
      <w:sz w:val="24"/>
      <w:szCs w:val="24"/>
      <w:lang w:eastAsia="en-US"/>
    </w:rPr>
  </w:style>
  <w:style w:type="character" w:styleId="Zwaar">
    <w:name w:val="Strong"/>
    <w:uiPriority w:val="99"/>
    <w:qFormat/>
    <w:rsid w:val="005D6AFB"/>
    <w:rPr>
      <w:rFonts w:cs="Times New Roman"/>
      <w:b/>
      <w:bCs/>
    </w:rPr>
  </w:style>
  <w:style w:type="paragraph" w:customStyle="1" w:styleId="RptStandaard">
    <w:name w:val="Rpt_Standaard"/>
    <w:basedOn w:val="Standaard"/>
    <w:link w:val="RptStandaardChar"/>
    <w:uiPriority w:val="99"/>
    <w:rsid w:val="00DF2BF5"/>
    <w:pPr>
      <w:keepNext/>
      <w:spacing w:line="255" w:lineRule="exact"/>
      <w:outlineLvl w:val="0"/>
    </w:pPr>
    <w:rPr>
      <w:rFonts w:ascii="Verdana" w:hAnsi="Verdana"/>
      <w:kern w:val="28"/>
      <w:sz w:val="22"/>
      <w:szCs w:val="20"/>
      <w:lang w:eastAsia="nl-NL"/>
    </w:rPr>
  </w:style>
  <w:style w:type="character" w:customStyle="1" w:styleId="RptStandaardChar">
    <w:name w:val="Rpt_Standaard Char"/>
    <w:link w:val="RptStandaard"/>
    <w:uiPriority w:val="99"/>
    <w:locked/>
    <w:rsid w:val="00DF2BF5"/>
    <w:rPr>
      <w:rFonts w:ascii="Verdana" w:hAnsi="Verdana"/>
      <w:kern w:val="28"/>
      <w:sz w:val="22"/>
      <w:lang w:val="nl-NL" w:eastAsia="nl-NL"/>
    </w:rPr>
  </w:style>
  <w:style w:type="paragraph" w:customStyle="1" w:styleId="Standaardvet">
    <w:name w:val="Standaard + vet"/>
    <w:basedOn w:val="Standaard"/>
    <w:uiPriority w:val="99"/>
    <w:rsid w:val="00D70963"/>
    <w:pPr>
      <w:tabs>
        <w:tab w:val="left" w:pos="2790"/>
      </w:tabs>
    </w:pPr>
  </w:style>
  <w:style w:type="character" w:styleId="Nadruk">
    <w:name w:val="Emphasis"/>
    <w:uiPriority w:val="99"/>
    <w:qFormat/>
    <w:rsid w:val="008A044A"/>
    <w:rPr>
      <w:rFonts w:cs="Times New Roman"/>
      <w:i/>
      <w:iCs/>
    </w:rPr>
  </w:style>
  <w:style w:type="character" w:customStyle="1" w:styleId="msoins0">
    <w:name w:val="msoins"/>
    <w:uiPriority w:val="99"/>
    <w:rsid w:val="00EE648F"/>
    <w:rPr>
      <w:rFonts w:cs="Times New Roman"/>
    </w:rPr>
  </w:style>
  <w:style w:type="paragraph" w:styleId="Revisie">
    <w:name w:val="Revision"/>
    <w:hidden/>
    <w:uiPriority w:val="99"/>
    <w:semiHidden/>
    <w:rsid w:val="00666148"/>
    <w:rPr>
      <w:rFonts w:ascii="Arial" w:hAnsi="Arial"/>
      <w:szCs w:val="24"/>
      <w:lang w:eastAsia="en-US"/>
    </w:rPr>
  </w:style>
  <w:style w:type="paragraph" w:customStyle="1" w:styleId="default0">
    <w:name w:val="default"/>
    <w:basedOn w:val="Standaard"/>
    <w:uiPriority w:val="99"/>
    <w:rsid w:val="00A71C51"/>
    <w:pPr>
      <w:autoSpaceDE w:val="0"/>
      <w:autoSpaceDN w:val="0"/>
    </w:pPr>
    <w:rPr>
      <w:rFonts w:ascii="Verdana" w:hAnsi="Verdana"/>
      <w:color w:val="000000"/>
      <w:sz w:val="24"/>
      <w:lang w:eastAsia="nl-NL"/>
    </w:rPr>
  </w:style>
  <w:style w:type="paragraph" w:styleId="Lijstalinea">
    <w:name w:val="List Paragraph"/>
    <w:basedOn w:val="Standaard"/>
    <w:uiPriority w:val="99"/>
    <w:qFormat/>
    <w:rsid w:val="006D76EB"/>
    <w:pPr>
      <w:ind w:left="720"/>
      <w:contextualSpacing/>
    </w:pPr>
  </w:style>
  <w:style w:type="numbering" w:customStyle="1" w:styleId="OpmaakprofielGenummerdLinks571cmVerkeerd-om063cm">
    <w:name w:val="Opmaakprofiel Genummerd Links:  571 cm Verkeerd-om:  063 cm"/>
    <w:rsid w:val="001F0181"/>
    <w:pPr>
      <w:numPr>
        <w:numId w:val="7"/>
      </w:numPr>
    </w:pPr>
  </w:style>
  <w:style w:type="numbering" w:styleId="1ai">
    <w:name w:val="Outline List 1"/>
    <w:basedOn w:val="Geenlijst"/>
    <w:uiPriority w:val="99"/>
    <w:semiHidden/>
    <w:unhideWhenUsed/>
    <w:locked/>
    <w:rsid w:val="001F0181"/>
    <w:pPr>
      <w:numPr>
        <w:numId w:val="8"/>
      </w:numPr>
    </w:pPr>
  </w:style>
  <w:style w:type="table" w:customStyle="1" w:styleId="Rastertabel1licht-Accent51">
    <w:name w:val="Rastertabel 1 licht - Accent 51"/>
    <w:basedOn w:val="Standaardtabel"/>
    <w:uiPriority w:val="46"/>
    <w:rsid w:val="00F015B5"/>
    <w:rPr>
      <w:rFonts w:asciiTheme="minorHAnsi" w:eastAsiaTheme="minorHAnsi" w:hAnsiTheme="minorHAnsi" w:cstheme="minorBidi"/>
      <w:sz w:val="22"/>
      <w:szCs w:val="22"/>
      <w:lang w:eastAsia="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character" w:customStyle="1" w:styleId="KopjesOVKChar">
    <w:name w:val="Kopjes OVK Char"/>
    <w:basedOn w:val="Standaardalinea-lettertype"/>
    <w:link w:val="KopjesOVK"/>
    <w:locked/>
    <w:rsid w:val="00F015B5"/>
    <w:rPr>
      <w:rFonts w:ascii="Verdana" w:eastAsiaTheme="majorEastAsia" w:hAnsi="Verdana" w:cs="Arial"/>
      <w:b/>
      <w:bCs/>
      <w:iCs/>
      <w:color w:val="365F91" w:themeColor="accent1" w:themeShade="BF"/>
      <w:sz w:val="26"/>
      <w:szCs w:val="28"/>
    </w:rPr>
  </w:style>
  <w:style w:type="paragraph" w:customStyle="1" w:styleId="KopjesOVK">
    <w:name w:val="Kopjes OVK"/>
    <w:basedOn w:val="Kop2"/>
    <w:link w:val="KopjesOVKChar"/>
    <w:qFormat/>
    <w:rsid w:val="00F015B5"/>
    <w:pPr>
      <w:numPr>
        <w:ilvl w:val="0"/>
        <w:numId w:val="0"/>
      </w:numPr>
      <w:spacing w:before="240" w:after="60"/>
    </w:pPr>
    <w:rPr>
      <w:rFonts w:ascii="Verdana" w:eastAsiaTheme="majorEastAsia" w:hAnsi="Verdana" w:cs="Arial"/>
      <w:iCs/>
      <w:color w:val="365F91" w:themeColor="accent1" w:themeShade="BF"/>
      <w:sz w:val="26"/>
      <w:szCs w:val="28"/>
      <w:lang w:eastAsia="nl-NL"/>
    </w:rPr>
  </w:style>
  <w:style w:type="table" w:customStyle="1" w:styleId="Tabelraster1">
    <w:name w:val="Tabelraster1"/>
    <w:basedOn w:val="Standaardtabel"/>
    <w:next w:val="Tabelraster"/>
    <w:uiPriority w:val="59"/>
    <w:rsid w:val="006F31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nl-NL" w:eastAsia="nl-NL"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semiHidden="0" w:qFormat="1"/>
    <w:lsdException w:name="heading 8" w:semiHidden="0" w:qFormat="1"/>
    <w:lsdException w:name="heading 9" w:semiHidden="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39"/>
    <w:lsdException w:name="toc 2" w:semiHidden="0" w:uiPriority="39"/>
    <w:lsdException w:name="toc 3" w:semiHidden="0" w:uiPriority="39"/>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59"/>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Standaard">
    <w:name w:val="Normal"/>
    <w:qFormat/>
    <w:rsid w:val="00843BC5"/>
    <w:rPr>
      <w:rFonts w:ascii="Arial" w:hAnsi="Arial"/>
      <w:szCs w:val="24"/>
      <w:lang w:eastAsia="en-US"/>
    </w:rPr>
  </w:style>
  <w:style w:type="paragraph" w:styleId="Kop1">
    <w:name w:val="heading 1"/>
    <w:aliases w:val="Section Heading,Hoofdstuk,sectionHeading,Kop 1 Char,Kop 1 Char + Links:  0 cm,Eer..."/>
    <w:basedOn w:val="Standaard"/>
    <w:next w:val="Standaard"/>
    <w:link w:val="Kop1Char1"/>
    <w:uiPriority w:val="99"/>
    <w:qFormat/>
    <w:rsid w:val="001B1AC5"/>
    <w:pPr>
      <w:keepNext/>
      <w:keepLines/>
      <w:pageBreakBefore/>
      <w:numPr>
        <w:numId w:val="2"/>
      </w:numPr>
      <w:spacing w:after="290" w:line="290" w:lineRule="atLeast"/>
      <w:outlineLvl w:val="0"/>
    </w:pPr>
    <w:rPr>
      <w:rFonts w:eastAsia="MS Gothic"/>
      <w:b/>
      <w:bCs/>
      <w:sz w:val="32"/>
      <w:szCs w:val="32"/>
    </w:rPr>
  </w:style>
  <w:style w:type="paragraph" w:styleId="Kop2">
    <w:name w:val="heading 2"/>
    <w:aliases w:val="Reset numbering,Bijlage,Subkop niveau 2,HD2,2,Bijlage Char"/>
    <w:basedOn w:val="Standaard"/>
    <w:next w:val="Standaard"/>
    <w:link w:val="Kop2Char"/>
    <w:uiPriority w:val="99"/>
    <w:qFormat/>
    <w:rsid w:val="001B1AC5"/>
    <w:pPr>
      <w:keepNext/>
      <w:numPr>
        <w:ilvl w:val="1"/>
        <w:numId w:val="2"/>
      </w:numPr>
      <w:spacing w:before="360" w:after="240"/>
      <w:outlineLvl w:val="1"/>
    </w:pPr>
    <w:rPr>
      <w:rFonts w:eastAsia="MS Gothic"/>
      <w:b/>
      <w:bCs/>
      <w:sz w:val="22"/>
      <w:szCs w:val="22"/>
    </w:rPr>
  </w:style>
  <w:style w:type="paragraph" w:styleId="Kop3">
    <w:name w:val="heading 3"/>
    <w:aliases w:val="Level 1 - 1,Voorwoord,Subkop niveau 3,Subkop niveau 3 + 10 pt + 10 pt"/>
    <w:basedOn w:val="Standaard"/>
    <w:next w:val="Standaard"/>
    <w:link w:val="Kop3Char"/>
    <w:uiPriority w:val="99"/>
    <w:qFormat/>
    <w:rsid w:val="001B1AC5"/>
    <w:pPr>
      <w:keepNext/>
      <w:numPr>
        <w:ilvl w:val="2"/>
        <w:numId w:val="2"/>
      </w:numPr>
      <w:spacing w:before="240" w:after="120"/>
      <w:outlineLvl w:val="2"/>
    </w:pPr>
    <w:rPr>
      <w:rFonts w:eastAsia="MS Gothic"/>
      <w:b/>
      <w:bCs/>
      <w:sz w:val="19"/>
    </w:rPr>
  </w:style>
  <w:style w:type="paragraph" w:styleId="Kop4">
    <w:name w:val="heading 4"/>
    <w:aliases w:val="Level 2 - a"/>
    <w:basedOn w:val="Standaard"/>
    <w:next w:val="Standaard"/>
    <w:link w:val="Kop4Char"/>
    <w:uiPriority w:val="99"/>
    <w:qFormat/>
    <w:rsid w:val="001B1AC5"/>
    <w:pPr>
      <w:keepNext/>
      <w:numPr>
        <w:ilvl w:val="3"/>
        <w:numId w:val="2"/>
      </w:numPr>
      <w:spacing w:before="200" w:after="160"/>
      <w:outlineLvl w:val="3"/>
    </w:pPr>
    <w:rPr>
      <w:rFonts w:eastAsia="MS Gothic"/>
      <w:b/>
      <w:bCs/>
      <w:iCs/>
      <w:sz w:val="18"/>
    </w:rPr>
  </w:style>
  <w:style w:type="paragraph" w:styleId="Kop5">
    <w:name w:val="heading 5"/>
    <w:basedOn w:val="Standaard"/>
    <w:next w:val="Standaard"/>
    <w:link w:val="Kop5Char"/>
    <w:uiPriority w:val="99"/>
    <w:qFormat/>
    <w:rsid w:val="00D148B3"/>
    <w:pPr>
      <w:numPr>
        <w:ilvl w:val="4"/>
        <w:numId w:val="2"/>
      </w:numPr>
      <w:spacing w:before="240" w:after="60" w:line="280" w:lineRule="atLeast"/>
      <w:outlineLvl w:val="4"/>
    </w:pPr>
    <w:rPr>
      <w:rFonts w:cs="Arial"/>
      <w:b/>
      <w:bCs/>
      <w:i/>
      <w:iCs/>
      <w:sz w:val="26"/>
      <w:szCs w:val="26"/>
      <w:lang w:eastAsia="ja-JP"/>
    </w:rPr>
  </w:style>
  <w:style w:type="paragraph" w:styleId="Kop6">
    <w:name w:val="heading 6"/>
    <w:basedOn w:val="Standaard"/>
    <w:next w:val="Standaard"/>
    <w:link w:val="Kop6Char"/>
    <w:uiPriority w:val="99"/>
    <w:qFormat/>
    <w:rsid w:val="00D148B3"/>
    <w:pPr>
      <w:numPr>
        <w:ilvl w:val="5"/>
        <w:numId w:val="2"/>
      </w:numPr>
      <w:spacing w:before="240" w:after="60" w:line="280" w:lineRule="atLeast"/>
      <w:outlineLvl w:val="5"/>
    </w:pPr>
    <w:rPr>
      <w:rFonts w:ascii="Times New Roman" w:hAnsi="Times New Roman"/>
      <w:b/>
      <w:bCs/>
      <w:sz w:val="22"/>
      <w:szCs w:val="22"/>
      <w:lang w:eastAsia="ja-JP"/>
    </w:rPr>
  </w:style>
  <w:style w:type="paragraph" w:styleId="Kop7">
    <w:name w:val="heading 7"/>
    <w:basedOn w:val="Standaard"/>
    <w:next w:val="Standaard"/>
    <w:link w:val="Kop7Char"/>
    <w:uiPriority w:val="99"/>
    <w:qFormat/>
    <w:rsid w:val="00D148B3"/>
    <w:pPr>
      <w:numPr>
        <w:ilvl w:val="6"/>
        <w:numId w:val="2"/>
      </w:numPr>
      <w:spacing w:before="240" w:after="60" w:line="280" w:lineRule="atLeast"/>
      <w:outlineLvl w:val="6"/>
    </w:pPr>
    <w:rPr>
      <w:rFonts w:ascii="Times New Roman" w:hAnsi="Times New Roman"/>
      <w:sz w:val="24"/>
      <w:lang w:eastAsia="ja-JP"/>
    </w:rPr>
  </w:style>
  <w:style w:type="paragraph" w:styleId="Kop8">
    <w:name w:val="heading 8"/>
    <w:basedOn w:val="Standaard"/>
    <w:next w:val="Standaard"/>
    <w:link w:val="Kop8Char"/>
    <w:uiPriority w:val="99"/>
    <w:qFormat/>
    <w:rsid w:val="00D148B3"/>
    <w:pPr>
      <w:numPr>
        <w:ilvl w:val="7"/>
        <w:numId w:val="2"/>
      </w:numPr>
      <w:spacing w:before="240" w:after="60" w:line="280" w:lineRule="atLeast"/>
      <w:outlineLvl w:val="7"/>
    </w:pPr>
    <w:rPr>
      <w:rFonts w:ascii="Times New Roman" w:hAnsi="Times New Roman"/>
      <w:i/>
      <w:iCs/>
      <w:sz w:val="24"/>
      <w:lang w:eastAsia="ja-JP"/>
    </w:rPr>
  </w:style>
  <w:style w:type="paragraph" w:styleId="Kop9">
    <w:name w:val="heading 9"/>
    <w:basedOn w:val="Standaard"/>
    <w:next w:val="Standaard"/>
    <w:link w:val="Kop9Char"/>
    <w:uiPriority w:val="99"/>
    <w:qFormat/>
    <w:rsid w:val="00D148B3"/>
    <w:pPr>
      <w:numPr>
        <w:ilvl w:val="8"/>
        <w:numId w:val="2"/>
      </w:numPr>
      <w:spacing w:before="240" w:after="60" w:line="280" w:lineRule="atLeast"/>
      <w:outlineLvl w:val="8"/>
    </w:pPr>
    <w:rPr>
      <w:rFonts w:cs="Arial"/>
      <w:sz w:val="22"/>
      <w:szCs w:val="22"/>
      <w:lang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1">
    <w:name w:val="Kop 1 Char1"/>
    <w:aliases w:val="Section Heading Char,Hoofdstuk Char,sectionHeading Char,Kop 1 Char Char,Kop 1 Char + Links:  0 cm Char,Eer... Char"/>
    <w:link w:val="Kop1"/>
    <w:uiPriority w:val="99"/>
    <w:locked/>
    <w:rsid w:val="001B1AC5"/>
    <w:rPr>
      <w:rFonts w:ascii="Arial" w:eastAsia="MS Gothic" w:hAnsi="Arial"/>
      <w:b/>
      <w:bCs/>
      <w:sz w:val="32"/>
      <w:szCs w:val="32"/>
      <w:lang w:eastAsia="en-US"/>
    </w:rPr>
  </w:style>
  <w:style w:type="character" w:customStyle="1" w:styleId="Kop2Char">
    <w:name w:val="Kop 2 Char"/>
    <w:aliases w:val="Reset numbering Char,Bijlage Char1,Subkop niveau 2 Char,HD2 Char,2 Char,Bijlage Char Char"/>
    <w:link w:val="Kop2"/>
    <w:uiPriority w:val="99"/>
    <w:locked/>
    <w:rsid w:val="001B1AC5"/>
    <w:rPr>
      <w:rFonts w:ascii="Arial" w:eastAsia="MS Gothic" w:hAnsi="Arial"/>
      <w:b/>
      <w:bCs/>
      <w:sz w:val="22"/>
      <w:szCs w:val="22"/>
      <w:lang w:eastAsia="en-US"/>
    </w:rPr>
  </w:style>
  <w:style w:type="character" w:customStyle="1" w:styleId="Kop3Char">
    <w:name w:val="Kop 3 Char"/>
    <w:aliases w:val="Level 1 - 1 Char,Voorwoord Char,Subkop niveau 3 Char,Subkop niveau 3 + 10 pt + 10 pt Char"/>
    <w:link w:val="Kop3"/>
    <w:uiPriority w:val="99"/>
    <w:locked/>
    <w:rsid w:val="001B1AC5"/>
    <w:rPr>
      <w:rFonts w:ascii="Arial" w:eastAsia="MS Gothic" w:hAnsi="Arial"/>
      <w:b/>
      <w:bCs/>
      <w:sz w:val="19"/>
      <w:szCs w:val="24"/>
      <w:lang w:eastAsia="en-US"/>
    </w:rPr>
  </w:style>
  <w:style w:type="character" w:customStyle="1" w:styleId="Kop4Char">
    <w:name w:val="Kop 4 Char"/>
    <w:aliases w:val="Level 2 - a Char"/>
    <w:link w:val="Kop4"/>
    <w:uiPriority w:val="99"/>
    <w:locked/>
    <w:rsid w:val="001B1AC5"/>
    <w:rPr>
      <w:rFonts w:ascii="Arial" w:eastAsia="MS Gothic" w:hAnsi="Arial"/>
      <w:b/>
      <w:bCs/>
      <w:iCs/>
      <w:sz w:val="18"/>
      <w:szCs w:val="24"/>
      <w:lang w:eastAsia="en-US"/>
    </w:rPr>
  </w:style>
  <w:style w:type="character" w:customStyle="1" w:styleId="Kop5Char">
    <w:name w:val="Kop 5 Char"/>
    <w:link w:val="Kop5"/>
    <w:uiPriority w:val="99"/>
    <w:locked/>
    <w:rsid w:val="00534029"/>
    <w:rPr>
      <w:rFonts w:ascii="Arial" w:hAnsi="Arial" w:cs="Arial"/>
      <w:b/>
      <w:bCs/>
      <w:i/>
      <w:iCs/>
      <w:sz w:val="26"/>
      <w:szCs w:val="26"/>
      <w:lang w:eastAsia="ja-JP"/>
    </w:rPr>
  </w:style>
  <w:style w:type="character" w:customStyle="1" w:styleId="Kop6Char">
    <w:name w:val="Kop 6 Char"/>
    <w:link w:val="Kop6"/>
    <w:uiPriority w:val="99"/>
    <w:locked/>
    <w:rsid w:val="00534029"/>
    <w:rPr>
      <w:rFonts w:ascii="Times New Roman" w:hAnsi="Times New Roman"/>
      <w:b/>
      <w:bCs/>
      <w:sz w:val="22"/>
      <w:szCs w:val="22"/>
      <w:lang w:eastAsia="ja-JP"/>
    </w:rPr>
  </w:style>
  <w:style w:type="character" w:customStyle="1" w:styleId="Kop7Char">
    <w:name w:val="Kop 7 Char"/>
    <w:link w:val="Kop7"/>
    <w:uiPriority w:val="99"/>
    <w:locked/>
    <w:rsid w:val="00534029"/>
    <w:rPr>
      <w:rFonts w:ascii="Times New Roman" w:hAnsi="Times New Roman"/>
      <w:sz w:val="24"/>
      <w:szCs w:val="24"/>
      <w:lang w:eastAsia="ja-JP"/>
    </w:rPr>
  </w:style>
  <w:style w:type="character" w:customStyle="1" w:styleId="Kop8Char">
    <w:name w:val="Kop 8 Char"/>
    <w:link w:val="Kop8"/>
    <w:uiPriority w:val="99"/>
    <w:locked/>
    <w:rsid w:val="00534029"/>
    <w:rPr>
      <w:rFonts w:ascii="Times New Roman" w:hAnsi="Times New Roman"/>
      <w:i/>
      <w:iCs/>
      <w:sz w:val="24"/>
      <w:szCs w:val="24"/>
      <w:lang w:eastAsia="ja-JP"/>
    </w:rPr>
  </w:style>
  <w:style w:type="character" w:customStyle="1" w:styleId="Kop9Char">
    <w:name w:val="Kop 9 Char"/>
    <w:link w:val="Kop9"/>
    <w:uiPriority w:val="99"/>
    <w:locked/>
    <w:rsid w:val="00534029"/>
    <w:rPr>
      <w:rFonts w:ascii="Arial" w:hAnsi="Arial" w:cs="Arial"/>
      <w:sz w:val="22"/>
      <w:szCs w:val="22"/>
      <w:lang w:eastAsia="ja-JP"/>
    </w:rPr>
  </w:style>
  <w:style w:type="paragraph" w:styleId="Ballontekst">
    <w:name w:val="Balloon Text"/>
    <w:basedOn w:val="Standaard"/>
    <w:link w:val="BallontekstChar"/>
    <w:uiPriority w:val="99"/>
    <w:semiHidden/>
    <w:rsid w:val="00B739DB"/>
    <w:rPr>
      <w:rFonts w:ascii="Lucida Grande" w:hAnsi="Lucida Grande"/>
      <w:sz w:val="18"/>
      <w:szCs w:val="18"/>
      <w:lang w:eastAsia="ja-JP"/>
    </w:rPr>
  </w:style>
  <w:style w:type="character" w:customStyle="1" w:styleId="BallontekstChar">
    <w:name w:val="Ballontekst Char"/>
    <w:link w:val="Ballontekst"/>
    <w:uiPriority w:val="99"/>
    <w:semiHidden/>
    <w:locked/>
    <w:rsid w:val="00B739DB"/>
    <w:rPr>
      <w:rFonts w:ascii="Lucida Grande" w:hAnsi="Lucida Grande" w:cs="Times New Roman"/>
      <w:sz w:val="18"/>
      <w:lang w:val="nl-NL"/>
    </w:rPr>
  </w:style>
  <w:style w:type="paragraph" w:customStyle="1" w:styleId="Lijstalinea1">
    <w:name w:val="Lijstalinea1"/>
    <w:basedOn w:val="Standaard"/>
    <w:uiPriority w:val="99"/>
    <w:rsid w:val="00C724A5"/>
    <w:pPr>
      <w:ind w:left="720"/>
      <w:contextualSpacing/>
    </w:pPr>
  </w:style>
  <w:style w:type="character" w:styleId="Hyperlink">
    <w:name w:val="Hyperlink"/>
    <w:uiPriority w:val="99"/>
    <w:rsid w:val="00C724A5"/>
    <w:rPr>
      <w:rFonts w:cs="Times New Roman"/>
      <w:color w:val="0000FF"/>
      <w:u w:val="single"/>
    </w:rPr>
  </w:style>
  <w:style w:type="table" w:styleId="Tabelraster">
    <w:name w:val="Table Grid"/>
    <w:basedOn w:val="Standaardtabel"/>
    <w:uiPriority w:val="59"/>
    <w:rsid w:val="00D305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rsid w:val="00480929"/>
    <w:pPr>
      <w:tabs>
        <w:tab w:val="center" w:pos="4320"/>
        <w:tab w:val="right" w:pos="8640"/>
      </w:tabs>
    </w:pPr>
    <w:rPr>
      <w:szCs w:val="20"/>
      <w:lang w:eastAsia="ja-JP"/>
    </w:rPr>
  </w:style>
  <w:style w:type="character" w:customStyle="1" w:styleId="KoptekstChar">
    <w:name w:val="Koptekst Char"/>
    <w:link w:val="Koptekst"/>
    <w:uiPriority w:val="99"/>
    <w:locked/>
    <w:rsid w:val="00480929"/>
    <w:rPr>
      <w:rFonts w:ascii="Arial" w:hAnsi="Arial" w:cs="Times New Roman"/>
      <w:sz w:val="20"/>
      <w:lang w:val="nl-NL"/>
    </w:rPr>
  </w:style>
  <w:style w:type="paragraph" w:styleId="Voettekst">
    <w:name w:val="footer"/>
    <w:basedOn w:val="Standaard"/>
    <w:link w:val="VoettekstChar"/>
    <w:uiPriority w:val="99"/>
    <w:rsid w:val="00480929"/>
    <w:pPr>
      <w:tabs>
        <w:tab w:val="center" w:pos="4320"/>
        <w:tab w:val="right" w:pos="8640"/>
      </w:tabs>
    </w:pPr>
    <w:rPr>
      <w:szCs w:val="20"/>
      <w:lang w:eastAsia="ja-JP"/>
    </w:rPr>
  </w:style>
  <w:style w:type="character" w:customStyle="1" w:styleId="VoettekstChar">
    <w:name w:val="Voettekst Char"/>
    <w:link w:val="Voettekst"/>
    <w:uiPriority w:val="99"/>
    <w:locked/>
    <w:rsid w:val="00480929"/>
    <w:rPr>
      <w:rFonts w:ascii="Arial" w:hAnsi="Arial" w:cs="Times New Roman"/>
      <w:sz w:val="20"/>
      <w:lang w:val="nl-NL"/>
    </w:rPr>
  </w:style>
  <w:style w:type="character" w:styleId="Paginanummer">
    <w:name w:val="page number"/>
    <w:uiPriority w:val="99"/>
    <w:semiHidden/>
    <w:rsid w:val="00480929"/>
    <w:rPr>
      <w:rFonts w:cs="Times New Roman"/>
    </w:rPr>
  </w:style>
  <w:style w:type="paragraph" w:customStyle="1" w:styleId="1Char">
    <w:name w:val="1 Char"/>
    <w:basedOn w:val="Standaard"/>
    <w:uiPriority w:val="99"/>
    <w:rsid w:val="00B739DB"/>
    <w:pPr>
      <w:spacing w:after="160" w:line="240" w:lineRule="exact"/>
    </w:pPr>
    <w:rPr>
      <w:rFonts w:ascii="Tahoma" w:hAnsi="Tahoma"/>
      <w:szCs w:val="20"/>
      <w:lang w:val="en-US"/>
    </w:rPr>
  </w:style>
  <w:style w:type="paragraph" w:customStyle="1" w:styleId="BriefTekst">
    <w:name w:val="BriefTekst"/>
    <w:uiPriority w:val="99"/>
    <w:rsid w:val="00AC3AFD"/>
    <w:pPr>
      <w:spacing w:line="284" w:lineRule="exact"/>
    </w:pPr>
    <w:rPr>
      <w:rFonts w:ascii="Arial" w:hAnsi="Arial"/>
    </w:rPr>
  </w:style>
  <w:style w:type="paragraph" w:customStyle="1" w:styleId="Bijlagenummering">
    <w:name w:val="Bijlagenummering"/>
    <w:basedOn w:val="Standaard"/>
    <w:next w:val="Standaard"/>
    <w:uiPriority w:val="99"/>
    <w:rsid w:val="0031246C"/>
    <w:pPr>
      <w:keepNext/>
      <w:pageBreakBefore/>
      <w:numPr>
        <w:numId w:val="3"/>
      </w:numPr>
    </w:pPr>
    <w:rPr>
      <w:rFonts w:ascii="Arial Bold" w:hAnsi="Arial Bold"/>
      <w:b/>
      <w:bCs/>
      <w:sz w:val="32"/>
      <w:szCs w:val="32"/>
    </w:rPr>
  </w:style>
  <w:style w:type="paragraph" w:styleId="Inhopg2">
    <w:name w:val="toc 2"/>
    <w:basedOn w:val="Standaard"/>
    <w:next w:val="Standaard"/>
    <w:autoRedefine/>
    <w:uiPriority w:val="39"/>
    <w:rsid w:val="004C5AAC"/>
    <w:pPr>
      <w:spacing w:before="60"/>
    </w:pPr>
  </w:style>
  <w:style w:type="paragraph" w:customStyle="1" w:styleId="ArtikelnummeringOvereenkomst">
    <w:name w:val="Artikelnummering Overeenkomst"/>
    <w:basedOn w:val="Standaard"/>
    <w:next w:val="Standaard"/>
    <w:uiPriority w:val="99"/>
    <w:rsid w:val="008F62C6"/>
    <w:pPr>
      <w:keepNext/>
      <w:keepLines/>
      <w:numPr>
        <w:numId w:val="4"/>
      </w:numPr>
      <w:spacing w:before="360" w:after="160"/>
    </w:pPr>
    <w:rPr>
      <w:rFonts w:ascii="Arial Bold" w:hAnsi="Arial Bold"/>
      <w:b/>
      <w:bCs/>
      <w:szCs w:val="20"/>
    </w:rPr>
  </w:style>
  <w:style w:type="character" w:customStyle="1" w:styleId="SubartikelnummeringChar">
    <w:name w:val="Subartikelnummering Char"/>
    <w:link w:val="Subartikelnummering"/>
    <w:uiPriority w:val="99"/>
    <w:locked/>
    <w:rsid w:val="00E172DD"/>
    <w:rPr>
      <w:rFonts w:ascii="Arial" w:hAnsi="Arial"/>
      <w:sz w:val="24"/>
      <w:szCs w:val="24"/>
      <w:lang w:eastAsia="en-US"/>
    </w:rPr>
  </w:style>
  <w:style w:type="paragraph" w:styleId="Inhopg1">
    <w:name w:val="toc 1"/>
    <w:basedOn w:val="Standaard"/>
    <w:next w:val="Standaard"/>
    <w:autoRedefine/>
    <w:uiPriority w:val="39"/>
    <w:rsid w:val="00D23F97"/>
    <w:pPr>
      <w:tabs>
        <w:tab w:val="left" w:pos="1080"/>
        <w:tab w:val="right" w:leader="dot" w:pos="8290"/>
      </w:tabs>
      <w:spacing w:before="180"/>
    </w:pPr>
    <w:rPr>
      <w:rFonts w:ascii="Arial Bold" w:hAnsi="Arial Bold"/>
      <w:b/>
      <w:bCs/>
      <w:szCs w:val="20"/>
    </w:rPr>
  </w:style>
  <w:style w:type="paragraph" w:customStyle="1" w:styleId="Subartikelnummering">
    <w:name w:val="Subartikelnummering"/>
    <w:basedOn w:val="Standaard"/>
    <w:link w:val="SubartikelnummeringChar"/>
    <w:uiPriority w:val="99"/>
    <w:rsid w:val="00E172DD"/>
    <w:pPr>
      <w:numPr>
        <w:ilvl w:val="1"/>
        <w:numId w:val="4"/>
      </w:numPr>
      <w:tabs>
        <w:tab w:val="left" w:pos="426"/>
      </w:tabs>
      <w:spacing w:after="240"/>
      <w:ind w:firstLine="284"/>
    </w:pPr>
    <w:rPr>
      <w:sz w:val="24"/>
    </w:rPr>
  </w:style>
  <w:style w:type="paragraph" w:styleId="Inhopg3">
    <w:name w:val="toc 3"/>
    <w:basedOn w:val="Standaard"/>
    <w:next w:val="Standaard"/>
    <w:autoRedefine/>
    <w:uiPriority w:val="39"/>
    <w:rsid w:val="004C5AAC"/>
    <w:pPr>
      <w:spacing w:before="60"/>
    </w:pPr>
  </w:style>
  <w:style w:type="paragraph" w:styleId="Inhopg4">
    <w:name w:val="toc 4"/>
    <w:basedOn w:val="Standaard"/>
    <w:next w:val="Standaard"/>
    <w:autoRedefine/>
    <w:uiPriority w:val="99"/>
    <w:rsid w:val="00997811"/>
    <w:pPr>
      <w:tabs>
        <w:tab w:val="left" w:pos="1134"/>
        <w:tab w:val="right" w:pos="8505"/>
      </w:tabs>
      <w:ind w:left="1134" w:hanging="1134"/>
    </w:pPr>
  </w:style>
  <w:style w:type="paragraph" w:styleId="Inhopg5">
    <w:name w:val="toc 5"/>
    <w:basedOn w:val="Standaard"/>
    <w:next w:val="Standaard"/>
    <w:autoRedefine/>
    <w:uiPriority w:val="99"/>
    <w:rsid w:val="0058600D"/>
    <w:pPr>
      <w:ind w:left="800"/>
    </w:pPr>
  </w:style>
  <w:style w:type="paragraph" w:styleId="Inhopg6">
    <w:name w:val="toc 6"/>
    <w:basedOn w:val="Standaard"/>
    <w:next w:val="Standaard"/>
    <w:autoRedefine/>
    <w:uiPriority w:val="99"/>
    <w:rsid w:val="0058600D"/>
    <w:pPr>
      <w:ind w:left="1000"/>
    </w:pPr>
  </w:style>
  <w:style w:type="paragraph" w:styleId="Inhopg7">
    <w:name w:val="toc 7"/>
    <w:basedOn w:val="Standaard"/>
    <w:next w:val="Standaard"/>
    <w:autoRedefine/>
    <w:uiPriority w:val="99"/>
    <w:rsid w:val="0058600D"/>
    <w:pPr>
      <w:ind w:left="1200"/>
    </w:pPr>
  </w:style>
  <w:style w:type="paragraph" w:styleId="Inhopg8">
    <w:name w:val="toc 8"/>
    <w:basedOn w:val="Standaard"/>
    <w:next w:val="Standaard"/>
    <w:autoRedefine/>
    <w:uiPriority w:val="99"/>
    <w:rsid w:val="0058600D"/>
    <w:pPr>
      <w:ind w:left="1400"/>
    </w:pPr>
  </w:style>
  <w:style w:type="paragraph" w:styleId="Inhopg9">
    <w:name w:val="toc 9"/>
    <w:basedOn w:val="Standaard"/>
    <w:next w:val="Standaard"/>
    <w:autoRedefine/>
    <w:uiPriority w:val="99"/>
    <w:rsid w:val="0058600D"/>
    <w:pPr>
      <w:ind w:left="1600"/>
    </w:pPr>
  </w:style>
  <w:style w:type="paragraph" w:styleId="Titel">
    <w:name w:val="Title"/>
    <w:basedOn w:val="Standaard"/>
    <w:link w:val="TitelChar"/>
    <w:uiPriority w:val="99"/>
    <w:qFormat/>
    <w:rsid w:val="001C6E91"/>
    <w:pPr>
      <w:jc w:val="center"/>
    </w:pPr>
    <w:rPr>
      <w:sz w:val="32"/>
      <w:szCs w:val="20"/>
      <w:lang w:eastAsia="nl-NL"/>
    </w:rPr>
  </w:style>
  <w:style w:type="character" w:customStyle="1" w:styleId="TitelChar">
    <w:name w:val="Titel Char"/>
    <w:link w:val="Titel"/>
    <w:uiPriority w:val="99"/>
    <w:locked/>
    <w:rsid w:val="00534029"/>
    <w:rPr>
      <w:rFonts w:ascii="Cambria" w:hAnsi="Cambria" w:cs="Times New Roman"/>
      <w:b/>
      <w:bCs/>
      <w:kern w:val="28"/>
      <w:sz w:val="32"/>
      <w:szCs w:val="32"/>
      <w:lang w:eastAsia="en-US"/>
    </w:rPr>
  </w:style>
  <w:style w:type="paragraph" w:customStyle="1" w:styleId="Formuliernummering">
    <w:name w:val="Formuliernummering"/>
    <w:basedOn w:val="Standaard"/>
    <w:next w:val="Standaard"/>
    <w:uiPriority w:val="99"/>
    <w:rsid w:val="00A00B74"/>
    <w:pPr>
      <w:keepNext/>
      <w:pageBreakBefore/>
      <w:numPr>
        <w:numId w:val="5"/>
      </w:numPr>
    </w:pPr>
    <w:rPr>
      <w:rFonts w:ascii="Arial Bold" w:hAnsi="Arial Bold"/>
      <w:b/>
      <w:bCs/>
      <w:sz w:val="24"/>
    </w:rPr>
  </w:style>
  <w:style w:type="character" w:styleId="Verwijzingopmerking">
    <w:name w:val="annotation reference"/>
    <w:uiPriority w:val="99"/>
    <w:semiHidden/>
    <w:rsid w:val="00ED15A2"/>
    <w:rPr>
      <w:rFonts w:cs="Times New Roman"/>
      <w:sz w:val="16"/>
    </w:rPr>
  </w:style>
  <w:style w:type="paragraph" w:styleId="Tekstopmerking">
    <w:name w:val="annotation text"/>
    <w:basedOn w:val="Standaard"/>
    <w:link w:val="TekstopmerkingChar"/>
    <w:uiPriority w:val="99"/>
    <w:semiHidden/>
    <w:rsid w:val="00ED15A2"/>
    <w:rPr>
      <w:szCs w:val="20"/>
    </w:rPr>
  </w:style>
  <w:style w:type="character" w:customStyle="1" w:styleId="CommentTextChar">
    <w:name w:val="Comment Text Char"/>
    <w:uiPriority w:val="99"/>
    <w:semiHidden/>
    <w:locked/>
    <w:rsid w:val="00FA02C9"/>
    <w:rPr>
      <w:rFonts w:ascii="Arial" w:hAnsi="Arial" w:cs="Times New Roman"/>
      <w:lang w:eastAsia="en-US"/>
    </w:rPr>
  </w:style>
  <w:style w:type="paragraph" w:styleId="Onderwerpvanopmerking">
    <w:name w:val="annotation subject"/>
    <w:basedOn w:val="Tekstopmerking"/>
    <w:next w:val="Tekstopmerking"/>
    <w:link w:val="OnderwerpvanopmerkingChar"/>
    <w:uiPriority w:val="99"/>
    <w:semiHidden/>
    <w:rsid w:val="00ED15A2"/>
    <w:rPr>
      <w:b/>
      <w:bCs/>
    </w:rPr>
  </w:style>
  <w:style w:type="character" w:customStyle="1" w:styleId="OnderwerpvanopmerkingChar">
    <w:name w:val="Onderwerp van opmerking Char"/>
    <w:link w:val="Onderwerpvanopmerking"/>
    <w:uiPriority w:val="99"/>
    <w:semiHidden/>
    <w:locked/>
    <w:rsid w:val="00534029"/>
    <w:rPr>
      <w:rFonts w:ascii="Arial" w:hAnsi="Arial" w:cs="Times New Roman"/>
      <w:b/>
      <w:bCs/>
      <w:sz w:val="20"/>
      <w:szCs w:val="20"/>
      <w:lang w:eastAsia="en-US"/>
    </w:rPr>
  </w:style>
  <w:style w:type="paragraph" w:styleId="Lijstopsomteken3">
    <w:name w:val="List Bullet 3"/>
    <w:basedOn w:val="Standaard"/>
    <w:autoRedefine/>
    <w:uiPriority w:val="99"/>
    <w:rsid w:val="00473C93"/>
    <w:pPr>
      <w:tabs>
        <w:tab w:val="num" w:pos="926"/>
      </w:tabs>
      <w:ind w:left="926" w:hanging="360"/>
    </w:pPr>
  </w:style>
  <w:style w:type="paragraph" w:customStyle="1" w:styleId="Bijlagehoofdstuknummering">
    <w:name w:val="Bijlagehoofdstuknummering"/>
    <w:basedOn w:val="Standaard"/>
    <w:next w:val="Standaard"/>
    <w:uiPriority w:val="99"/>
    <w:rsid w:val="00291581"/>
    <w:pPr>
      <w:numPr>
        <w:numId w:val="6"/>
      </w:numPr>
      <w:spacing w:before="240"/>
    </w:pPr>
    <w:rPr>
      <w:b/>
      <w:sz w:val="24"/>
    </w:rPr>
  </w:style>
  <w:style w:type="paragraph" w:customStyle="1" w:styleId="Kop2Bijlagen">
    <w:name w:val="Kop2 Bijlagen"/>
    <w:basedOn w:val="Standaard"/>
    <w:next w:val="Standaard"/>
    <w:uiPriority w:val="99"/>
    <w:rsid w:val="00291581"/>
    <w:pPr>
      <w:keepNext/>
      <w:keepLines/>
      <w:numPr>
        <w:ilvl w:val="1"/>
        <w:numId w:val="6"/>
      </w:numPr>
      <w:spacing w:before="240"/>
    </w:pPr>
    <w:rPr>
      <w:b/>
    </w:rPr>
  </w:style>
  <w:style w:type="paragraph" w:customStyle="1" w:styleId="Kop3Bijlagenummering">
    <w:name w:val="Kop3 Bijlagenummering"/>
    <w:basedOn w:val="Standaard"/>
    <w:next w:val="Standaard"/>
    <w:autoRedefine/>
    <w:uiPriority w:val="99"/>
    <w:rsid w:val="00291581"/>
    <w:pPr>
      <w:keepNext/>
      <w:keepLines/>
      <w:numPr>
        <w:ilvl w:val="2"/>
        <w:numId w:val="6"/>
      </w:numPr>
      <w:spacing w:before="120"/>
    </w:pPr>
    <w:rPr>
      <w:b/>
      <w:sz w:val="16"/>
    </w:rPr>
  </w:style>
  <w:style w:type="paragraph" w:styleId="Lijstopsomteken2">
    <w:name w:val="List Bullet 2"/>
    <w:basedOn w:val="Standaard"/>
    <w:uiPriority w:val="99"/>
    <w:rsid w:val="00887C5A"/>
    <w:pPr>
      <w:numPr>
        <w:numId w:val="1"/>
      </w:numPr>
      <w:tabs>
        <w:tab w:val="clear" w:pos="926"/>
        <w:tab w:val="num" w:pos="643"/>
      </w:tabs>
      <w:ind w:left="643"/>
    </w:pPr>
  </w:style>
  <w:style w:type="paragraph" w:styleId="Documentstructuur">
    <w:name w:val="Document Map"/>
    <w:basedOn w:val="Standaard"/>
    <w:link w:val="DocumentstructuurChar"/>
    <w:uiPriority w:val="99"/>
    <w:semiHidden/>
    <w:rsid w:val="00232361"/>
    <w:pPr>
      <w:shd w:val="clear" w:color="auto" w:fill="000080"/>
    </w:pPr>
    <w:rPr>
      <w:rFonts w:ascii="Tahoma" w:hAnsi="Tahoma" w:cs="Tahoma"/>
      <w:szCs w:val="20"/>
    </w:rPr>
  </w:style>
  <w:style w:type="character" w:customStyle="1" w:styleId="DocumentstructuurChar">
    <w:name w:val="Documentstructuur Char"/>
    <w:link w:val="Documentstructuur"/>
    <w:uiPriority w:val="99"/>
    <w:semiHidden/>
    <w:locked/>
    <w:rsid w:val="00534029"/>
    <w:rPr>
      <w:rFonts w:ascii="Times New Roman" w:hAnsi="Times New Roman" w:cs="Times New Roman"/>
      <w:sz w:val="2"/>
      <w:lang w:eastAsia="en-US"/>
    </w:rPr>
  </w:style>
  <w:style w:type="paragraph" w:styleId="Voetnoottekst">
    <w:name w:val="footnote text"/>
    <w:basedOn w:val="Standaard"/>
    <w:link w:val="VoetnoottekstChar"/>
    <w:uiPriority w:val="99"/>
    <w:semiHidden/>
    <w:rsid w:val="00B546A7"/>
    <w:rPr>
      <w:rFonts w:ascii="Trebuchet MS" w:hAnsi="Trebuchet MS"/>
      <w:szCs w:val="20"/>
    </w:rPr>
  </w:style>
  <w:style w:type="character" w:customStyle="1" w:styleId="VoetnoottekstChar">
    <w:name w:val="Voetnoottekst Char"/>
    <w:link w:val="Voetnoottekst"/>
    <w:uiPriority w:val="99"/>
    <w:semiHidden/>
    <w:locked/>
    <w:rsid w:val="00B546A7"/>
    <w:rPr>
      <w:rFonts w:ascii="Trebuchet MS" w:hAnsi="Trebuchet MS" w:cs="Times New Roman"/>
      <w:lang w:val="nl-NL" w:eastAsia="en-US"/>
    </w:rPr>
  </w:style>
  <w:style w:type="character" w:styleId="Voetnootmarkering">
    <w:name w:val="footnote reference"/>
    <w:uiPriority w:val="99"/>
    <w:semiHidden/>
    <w:rsid w:val="00B546A7"/>
    <w:rPr>
      <w:rFonts w:cs="Times New Roman"/>
      <w:vertAlign w:val="superscript"/>
    </w:rPr>
  </w:style>
  <w:style w:type="paragraph" w:customStyle="1" w:styleId="Default">
    <w:name w:val="Default"/>
    <w:uiPriority w:val="99"/>
    <w:rsid w:val="00DE361C"/>
    <w:pPr>
      <w:autoSpaceDE w:val="0"/>
      <w:autoSpaceDN w:val="0"/>
      <w:adjustRightInd w:val="0"/>
    </w:pPr>
    <w:rPr>
      <w:rFonts w:ascii="Arial" w:hAnsi="Arial" w:cs="Arial"/>
      <w:color w:val="000000"/>
      <w:sz w:val="24"/>
      <w:szCs w:val="24"/>
    </w:rPr>
  </w:style>
  <w:style w:type="paragraph" w:customStyle="1" w:styleId="Body">
    <w:name w:val="Body"/>
    <w:basedOn w:val="Standaard"/>
    <w:uiPriority w:val="99"/>
    <w:rsid w:val="00343FF9"/>
    <w:pPr>
      <w:spacing w:line="300" w:lineRule="exact"/>
    </w:pPr>
    <w:rPr>
      <w:rFonts w:ascii="Verdana" w:hAnsi="Verdana"/>
      <w:szCs w:val="20"/>
      <w:lang w:eastAsia="nl-NL"/>
    </w:rPr>
  </w:style>
  <w:style w:type="character" w:styleId="GevolgdeHyperlink">
    <w:name w:val="FollowedHyperlink"/>
    <w:uiPriority w:val="99"/>
    <w:rsid w:val="002B54A9"/>
    <w:rPr>
      <w:rFonts w:cs="Times New Roman"/>
      <w:color w:val="000080"/>
      <w:u w:val="single"/>
    </w:rPr>
  </w:style>
  <w:style w:type="character" w:customStyle="1" w:styleId="TekstopmerkingChar">
    <w:name w:val="Tekst opmerking Char"/>
    <w:link w:val="Tekstopmerking"/>
    <w:uiPriority w:val="99"/>
    <w:semiHidden/>
    <w:locked/>
    <w:rsid w:val="009D21F3"/>
    <w:rPr>
      <w:rFonts w:ascii="Arial" w:hAnsi="Arial"/>
      <w:lang w:eastAsia="en-US"/>
    </w:rPr>
  </w:style>
  <w:style w:type="paragraph" w:styleId="Plattetekst">
    <w:name w:val="Body Text"/>
    <w:aliases w:val="Char"/>
    <w:basedOn w:val="Standaard"/>
    <w:link w:val="PlattetekstChar"/>
    <w:uiPriority w:val="99"/>
    <w:rsid w:val="009D21F3"/>
    <w:pPr>
      <w:widowControl w:val="0"/>
    </w:pPr>
    <w:rPr>
      <w:rFonts w:ascii="Utopia" w:hAnsi="Utopia"/>
      <w:sz w:val="19"/>
      <w:szCs w:val="20"/>
      <w:lang w:eastAsia="ja-JP"/>
    </w:rPr>
  </w:style>
  <w:style w:type="character" w:customStyle="1" w:styleId="PlattetekstChar">
    <w:name w:val="Platte tekst Char"/>
    <w:aliases w:val="Char Char"/>
    <w:link w:val="Plattetekst"/>
    <w:uiPriority w:val="99"/>
    <w:locked/>
    <w:rsid w:val="009D21F3"/>
    <w:rPr>
      <w:rFonts w:ascii="Utopia" w:hAnsi="Utopia" w:cs="Times New Roman"/>
      <w:sz w:val="19"/>
    </w:rPr>
  </w:style>
  <w:style w:type="paragraph" w:styleId="Normaalweb">
    <w:name w:val="Normal (Web)"/>
    <w:basedOn w:val="Standaard"/>
    <w:uiPriority w:val="99"/>
    <w:rsid w:val="00691228"/>
    <w:pPr>
      <w:spacing w:before="100" w:beforeAutospacing="1" w:after="100" w:afterAutospacing="1"/>
    </w:pPr>
    <w:rPr>
      <w:rFonts w:ascii="Times New Roman" w:hAnsi="Times New Roman"/>
      <w:sz w:val="24"/>
      <w:lang w:eastAsia="ja-JP"/>
    </w:rPr>
  </w:style>
  <w:style w:type="character" w:customStyle="1" w:styleId="CharChar6">
    <w:name w:val="Char Char6"/>
    <w:uiPriority w:val="99"/>
    <w:rsid w:val="004E443C"/>
    <w:rPr>
      <w:rFonts w:ascii="Arial" w:eastAsia="MS Gothic" w:hAnsi="Arial"/>
      <w:b/>
      <w:sz w:val="22"/>
      <w:lang w:val="nl-NL" w:eastAsia="en-US"/>
    </w:rPr>
  </w:style>
  <w:style w:type="paragraph" w:customStyle="1" w:styleId="HoofdstukOVK">
    <w:name w:val="HoofdstukOVK"/>
    <w:basedOn w:val="Standaard"/>
    <w:next w:val="Standaard"/>
    <w:uiPriority w:val="99"/>
    <w:rsid w:val="00C05EF5"/>
    <w:pPr>
      <w:numPr>
        <w:numId w:val="13"/>
      </w:numPr>
      <w:spacing w:before="240" w:after="120"/>
    </w:pPr>
    <w:rPr>
      <w:rFonts w:cs="Arial"/>
      <w:b/>
      <w:sz w:val="28"/>
      <w:szCs w:val="20"/>
    </w:rPr>
  </w:style>
  <w:style w:type="paragraph" w:customStyle="1" w:styleId="ArtikelOVK">
    <w:name w:val="ArtikelOVK"/>
    <w:basedOn w:val="Standaard"/>
    <w:next w:val="Standaard"/>
    <w:uiPriority w:val="99"/>
    <w:rsid w:val="00C05EF5"/>
    <w:pPr>
      <w:numPr>
        <w:ilvl w:val="1"/>
        <w:numId w:val="13"/>
      </w:numPr>
      <w:spacing w:before="240" w:after="120"/>
    </w:pPr>
    <w:rPr>
      <w:rFonts w:cs="Arial"/>
      <w:b/>
      <w:szCs w:val="20"/>
    </w:rPr>
  </w:style>
  <w:style w:type="paragraph" w:customStyle="1" w:styleId="LidnummerOVK">
    <w:name w:val="LidnummerOVK"/>
    <w:basedOn w:val="Standaard"/>
    <w:next w:val="Standaard"/>
    <w:uiPriority w:val="99"/>
    <w:rsid w:val="00C05EF5"/>
    <w:pPr>
      <w:numPr>
        <w:ilvl w:val="3"/>
        <w:numId w:val="13"/>
      </w:numPr>
      <w:spacing w:after="120"/>
    </w:pPr>
    <w:rPr>
      <w:rFonts w:cs="Arial"/>
      <w:szCs w:val="20"/>
    </w:rPr>
  </w:style>
  <w:style w:type="paragraph" w:styleId="Aanhef">
    <w:name w:val="Salutation"/>
    <w:basedOn w:val="Standaard"/>
    <w:next w:val="Standaard"/>
    <w:link w:val="AanhefChar"/>
    <w:uiPriority w:val="99"/>
    <w:rsid w:val="005D6AFB"/>
  </w:style>
  <w:style w:type="character" w:customStyle="1" w:styleId="AanhefChar">
    <w:name w:val="Aanhef Char"/>
    <w:link w:val="Aanhef"/>
    <w:uiPriority w:val="99"/>
    <w:semiHidden/>
    <w:locked/>
    <w:rsid w:val="00534029"/>
    <w:rPr>
      <w:rFonts w:ascii="Arial" w:hAnsi="Arial" w:cs="Times New Roman"/>
      <w:sz w:val="24"/>
      <w:szCs w:val="24"/>
      <w:lang w:eastAsia="en-US"/>
    </w:rPr>
  </w:style>
  <w:style w:type="character" w:styleId="Zwaar">
    <w:name w:val="Strong"/>
    <w:uiPriority w:val="99"/>
    <w:qFormat/>
    <w:rsid w:val="005D6AFB"/>
    <w:rPr>
      <w:rFonts w:cs="Times New Roman"/>
      <w:b/>
      <w:bCs/>
    </w:rPr>
  </w:style>
  <w:style w:type="paragraph" w:customStyle="1" w:styleId="RptStandaard">
    <w:name w:val="Rpt_Standaard"/>
    <w:basedOn w:val="Standaard"/>
    <w:link w:val="RptStandaardChar"/>
    <w:uiPriority w:val="99"/>
    <w:rsid w:val="00DF2BF5"/>
    <w:pPr>
      <w:keepNext/>
      <w:spacing w:line="255" w:lineRule="exact"/>
      <w:outlineLvl w:val="0"/>
    </w:pPr>
    <w:rPr>
      <w:rFonts w:ascii="Verdana" w:hAnsi="Verdana"/>
      <w:kern w:val="28"/>
      <w:sz w:val="22"/>
      <w:szCs w:val="20"/>
      <w:lang w:eastAsia="nl-NL"/>
    </w:rPr>
  </w:style>
  <w:style w:type="character" w:customStyle="1" w:styleId="RptStandaardChar">
    <w:name w:val="Rpt_Standaard Char"/>
    <w:link w:val="RptStandaard"/>
    <w:uiPriority w:val="99"/>
    <w:locked/>
    <w:rsid w:val="00DF2BF5"/>
    <w:rPr>
      <w:rFonts w:ascii="Verdana" w:hAnsi="Verdana"/>
      <w:kern w:val="28"/>
      <w:sz w:val="22"/>
      <w:lang w:val="nl-NL" w:eastAsia="nl-NL"/>
    </w:rPr>
  </w:style>
  <w:style w:type="paragraph" w:customStyle="1" w:styleId="Standaardvet">
    <w:name w:val="Standaard + vet"/>
    <w:basedOn w:val="Standaard"/>
    <w:uiPriority w:val="99"/>
    <w:rsid w:val="00D70963"/>
    <w:pPr>
      <w:tabs>
        <w:tab w:val="left" w:pos="2790"/>
      </w:tabs>
    </w:pPr>
  </w:style>
  <w:style w:type="character" w:styleId="Nadruk">
    <w:name w:val="Emphasis"/>
    <w:uiPriority w:val="99"/>
    <w:qFormat/>
    <w:rsid w:val="008A044A"/>
    <w:rPr>
      <w:rFonts w:cs="Times New Roman"/>
      <w:i/>
      <w:iCs/>
    </w:rPr>
  </w:style>
  <w:style w:type="character" w:customStyle="1" w:styleId="msoins0">
    <w:name w:val="msoins"/>
    <w:uiPriority w:val="99"/>
    <w:rsid w:val="00EE648F"/>
    <w:rPr>
      <w:rFonts w:cs="Times New Roman"/>
    </w:rPr>
  </w:style>
  <w:style w:type="paragraph" w:styleId="Revisie">
    <w:name w:val="Revision"/>
    <w:hidden/>
    <w:uiPriority w:val="99"/>
    <w:semiHidden/>
    <w:rsid w:val="00666148"/>
    <w:rPr>
      <w:rFonts w:ascii="Arial" w:hAnsi="Arial"/>
      <w:szCs w:val="24"/>
      <w:lang w:eastAsia="en-US"/>
    </w:rPr>
  </w:style>
  <w:style w:type="paragraph" w:customStyle="1" w:styleId="default0">
    <w:name w:val="default"/>
    <w:basedOn w:val="Standaard"/>
    <w:uiPriority w:val="99"/>
    <w:rsid w:val="00A71C51"/>
    <w:pPr>
      <w:autoSpaceDE w:val="0"/>
      <w:autoSpaceDN w:val="0"/>
    </w:pPr>
    <w:rPr>
      <w:rFonts w:ascii="Verdana" w:hAnsi="Verdana"/>
      <w:color w:val="000000"/>
      <w:sz w:val="24"/>
      <w:lang w:eastAsia="nl-NL"/>
    </w:rPr>
  </w:style>
  <w:style w:type="paragraph" w:styleId="Lijstalinea">
    <w:name w:val="List Paragraph"/>
    <w:basedOn w:val="Standaard"/>
    <w:uiPriority w:val="99"/>
    <w:qFormat/>
    <w:rsid w:val="006D76EB"/>
    <w:pPr>
      <w:ind w:left="720"/>
      <w:contextualSpacing/>
    </w:pPr>
  </w:style>
  <w:style w:type="numbering" w:customStyle="1" w:styleId="OpmaakprofielGenummerdLinks571cmVerkeerd-om063cm">
    <w:name w:val="Opmaakprofiel Genummerd Links:  571 cm Verkeerd-om:  063 cm"/>
    <w:rsid w:val="001F0181"/>
    <w:pPr>
      <w:numPr>
        <w:numId w:val="7"/>
      </w:numPr>
    </w:pPr>
  </w:style>
  <w:style w:type="numbering" w:styleId="1ai">
    <w:name w:val="Outline List 1"/>
    <w:basedOn w:val="Geenlijst"/>
    <w:uiPriority w:val="99"/>
    <w:semiHidden/>
    <w:unhideWhenUsed/>
    <w:locked/>
    <w:rsid w:val="001F0181"/>
    <w:pPr>
      <w:numPr>
        <w:numId w:val="8"/>
      </w:numPr>
    </w:pPr>
  </w:style>
  <w:style w:type="table" w:customStyle="1" w:styleId="Rastertabel1licht-Accent51">
    <w:name w:val="Rastertabel 1 licht - Accent 51"/>
    <w:basedOn w:val="Standaardtabel"/>
    <w:uiPriority w:val="46"/>
    <w:rsid w:val="00F015B5"/>
    <w:rPr>
      <w:rFonts w:asciiTheme="minorHAnsi" w:eastAsiaTheme="minorHAnsi" w:hAnsiTheme="minorHAnsi" w:cstheme="minorBidi"/>
      <w:sz w:val="22"/>
      <w:szCs w:val="22"/>
      <w:lang w:eastAsia="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character" w:customStyle="1" w:styleId="KopjesOVKChar">
    <w:name w:val="Kopjes OVK Char"/>
    <w:basedOn w:val="Standaardalinea-lettertype"/>
    <w:link w:val="KopjesOVK"/>
    <w:locked/>
    <w:rsid w:val="00F015B5"/>
    <w:rPr>
      <w:rFonts w:ascii="Verdana" w:eastAsiaTheme="majorEastAsia" w:hAnsi="Verdana" w:cs="Arial"/>
      <w:b/>
      <w:bCs/>
      <w:iCs/>
      <w:color w:val="365F91" w:themeColor="accent1" w:themeShade="BF"/>
      <w:sz w:val="26"/>
      <w:szCs w:val="28"/>
    </w:rPr>
  </w:style>
  <w:style w:type="paragraph" w:customStyle="1" w:styleId="KopjesOVK">
    <w:name w:val="Kopjes OVK"/>
    <w:basedOn w:val="Kop2"/>
    <w:link w:val="KopjesOVKChar"/>
    <w:qFormat/>
    <w:rsid w:val="00F015B5"/>
    <w:pPr>
      <w:numPr>
        <w:ilvl w:val="0"/>
        <w:numId w:val="0"/>
      </w:numPr>
      <w:spacing w:before="240" w:after="60"/>
    </w:pPr>
    <w:rPr>
      <w:rFonts w:ascii="Verdana" w:eastAsiaTheme="majorEastAsia" w:hAnsi="Verdana" w:cs="Arial"/>
      <w:iCs/>
      <w:color w:val="365F91" w:themeColor="accent1" w:themeShade="BF"/>
      <w:sz w:val="26"/>
      <w:szCs w:val="28"/>
      <w:lang w:eastAsia="nl-NL"/>
    </w:rPr>
  </w:style>
  <w:style w:type="table" w:customStyle="1" w:styleId="Tabelraster1">
    <w:name w:val="Tabelraster1"/>
    <w:basedOn w:val="Standaardtabel"/>
    <w:next w:val="Tabelraster"/>
    <w:uiPriority w:val="59"/>
    <w:rsid w:val="006F31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0648573">
      <w:marLeft w:val="0"/>
      <w:marRight w:val="0"/>
      <w:marTop w:val="0"/>
      <w:marBottom w:val="0"/>
      <w:divBdr>
        <w:top w:val="none" w:sz="0" w:space="0" w:color="auto"/>
        <w:left w:val="none" w:sz="0" w:space="0" w:color="auto"/>
        <w:bottom w:val="none" w:sz="0" w:space="0" w:color="auto"/>
        <w:right w:val="none" w:sz="0" w:space="0" w:color="auto"/>
      </w:divBdr>
    </w:div>
    <w:div w:id="1570648576">
      <w:marLeft w:val="0"/>
      <w:marRight w:val="0"/>
      <w:marTop w:val="0"/>
      <w:marBottom w:val="0"/>
      <w:divBdr>
        <w:top w:val="none" w:sz="0" w:space="0" w:color="auto"/>
        <w:left w:val="none" w:sz="0" w:space="0" w:color="auto"/>
        <w:bottom w:val="none" w:sz="0" w:space="0" w:color="auto"/>
        <w:right w:val="none" w:sz="0" w:space="0" w:color="auto"/>
      </w:divBdr>
    </w:div>
    <w:div w:id="1570648579">
      <w:marLeft w:val="0"/>
      <w:marRight w:val="0"/>
      <w:marTop w:val="0"/>
      <w:marBottom w:val="0"/>
      <w:divBdr>
        <w:top w:val="none" w:sz="0" w:space="0" w:color="auto"/>
        <w:left w:val="none" w:sz="0" w:space="0" w:color="auto"/>
        <w:bottom w:val="none" w:sz="0" w:space="0" w:color="auto"/>
        <w:right w:val="none" w:sz="0" w:space="0" w:color="auto"/>
      </w:divBdr>
    </w:div>
    <w:div w:id="1570648580">
      <w:marLeft w:val="0"/>
      <w:marRight w:val="0"/>
      <w:marTop w:val="0"/>
      <w:marBottom w:val="0"/>
      <w:divBdr>
        <w:top w:val="single" w:sz="24" w:space="0" w:color="4E4E4E"/>
        <w:left w:val="none" w:sz="0" w:space="0" w:color="auto"/>
        <w:bottom w:val="none" w:sz="0" w:space="0" w:color="auto"/>
        <w:right w:val="none" w:sz="0" w:space="0" w:color="auto"/>
      </w:divBdr>
      <w:divsChild>
        <w:div w:id="1570648589">
          <w:marLeft w:val="0"/>
          <w:marRight w:val="0"/>
          <w:marTop w:val="0"/>
          <w:marBottom w:val="0"/>
          <w:divBdr>
            <w:top w:val="none" w:sz="0" w:space="0" w:color="auto"/>
            <w:left w:val="none" w:sz="0" w:space="0" w:color="auto"/>
            <w:bottom w:val="none" w:sz="0" w:space="0" w:color="auto"/>
            <w:right w:val="none" w:sz="0" w:space="0" w:color="auto"/>
          </w:divBdr>
          <w:divsChild>
            <w:div w:id="1570648767">
              <w:marLeft w:val="0"/>
              <w:marRight w:val="0"/>
              <w:marTop w:val="0"/>
              <w:marBottom w:val="0"/>
              <w:divBdr>
                <w:top w:val="none" w:sz="0" w:space="0" w:color="auto"/>
                <w:left w:val="none" w:sz="0" w:space="0" w:color="auto"/>
                <w:bottom w:val="single" w:sz="24" w:space="31" w:color="4E4E4E"/>
                <w:right w:val="none" w:sz="0" w:space="0" w:color="auto"/>
              </w:divBdr>
              <w:divsChild>
                <w:div w:id="1570648711">
                  <w:marLeft w:val="0"/>
                  <w:marRight w:val="0"/>
                  <w:marTop w:val="0"/>
                  <w:marBottom w:val="0"/>
                  <w:divBdr>
                    <w:top w:val="single" w:sz="48" w:space="0" w:color="CBECFF"/>
                    <w:left w:val="none" w:sz="0" w:space="0" w:color="auto"/>
                    <w:bottom w:val="none" w:sz="0" w:space="0" w:color="auto"/>
                    <w:right w:val="none" w:sz="0" w:space="0" w:color="auto"/>
                  </w:divBdr>
                  <w:divsChild>
                    <w:div w:id="1570648585">
                      <w:marLeft w:val="0"/>
                      <w:marRight w:val="0"/>
                      <w:marTop w:val="800"/>
                      <w:marBottom w:val="0"/>
                      <w:divBdr>
                        <w:top w:val="none" w:sz="0" w:space="0" w:color="auto"/>
                        <w:left w:val="none" w:sz="0" w:space="0" w:color="auto"/>
                        <w:bottom w:val="none" w:sz="0" w:space="0" w:color="auto"/>
                        <w:right w:val="none" w:sz="0" w:space="0" w:color="auto"/>
                      </w:divBdr>
                      <w:divsChild>
                        <w:div w:id="1570648800">
                          <w:marLeft w:val="0"/>
                          <w:marRight w:val="0"/>
                          <w:marTop w:val="0"/>
                          <w:marBottom w:val="400"/>
                          <w:divBdr>
                            <w:top w:val="none" w:sz="0" w:space="0" w:color="auto"/>
                            <w:left w:val="none" w:sz="0" w:space="0" w:color="auto"/>
                            <w:bottom w:val="none" w:sz="0" w:space="0" w:color="auto"/>
                            <w:right w:val="none" w:sz="0" w:space="0" w:color="auto"/>
                          </w:divBdr>
                        </w:div>
                      </w:divsChild>
                    </w:div>
                  </w:divsChild>
                </w:div>
              </w:divsChild>
            </w:div>
          </w:divsChild>
        </w:div>
      </w:divsChild>
    </w:div>
    <w:div w:id="1570648587">
      <w:marLeft w:val="0"/>
      <w:marRight w:val="0"/>
      <w:marTop w:val="0"/>
      <w:marBottom w:val="0"/>
      <w:divBdr>
        <w:top w:val="none" w:sz="0" w:space="0" w:color="auto"/>
        <w:left w:val="none" w:sz="0" w:space="0" w:color="auto"/>
        <w:bottom w:val="none" w:sz="0" w:space="0" w:color="auto"/>
        <w:right w:val="none" w:sz="0" w:space="0" w:color="auto"/>
      </w:divBdr>
    </w:div>
    <w:div w:id="1570648590">
      <w:marLeft w:val="0"/>
      <w:marRight w:val="0"/>
      <w:marTop w:val="0"/>
      <w:marBottom w:val="0"/>
      <w:divBdr>
        <w:top w:val="none" w:sz="0" w:space="0" w:color="auto"/>
        <w:left w:val="none" w:sz="0" w:space="0" w:color="auto"/>
        <w:bottom w:val="none" w:sz="0" w:space="0" w:color="auto"/>
        <w:right w:val="none" w:sz="0" w:space="0" w:color="auto"/>
      </w:divBdr>
      <w:divsChild>
        <w:div w:id="1570648659">
          <w:marLeft w:val="0"/>
          <w:marRight w:val="0"/>
          <w:marTop w:val="0"/>
          <w:marBottom w:val="0"/>
          <w:divBdr>
            <w:top w:val="none" w:sz="0" w:space="0" w:color="auto"/>
            <w:left w:val="none" w:sz="0" w:space="0" w:color="auto"/>
            <w:bottom w:val="none" w:sz="0" w:space="0" w:color="auto"/>
            <w:right w:val="none" w:sz="0" w:space="0" w:color="auto"/>
          </w:divBdr>
          <w:divsChild>
            <w:div w:id="1570648646">
              <w:marLeft w:val="0"/>
              <w:marRight w:val="0"/>
              <w:marTop w:val="0"/>
              <w:marBottom w:val="0"/>
              <w:divBdr>
                <w:top w:val="none" w:sz="0" w:space="0" w:color="auto"/>
                <w:left w:val="none" w:sz="0" w:space="0" w:color="auto"/>
                <w:bottom w:val="none" w:sz="0" w:space="0" w:color="auto"/>
                <w:right w:val="none" w:sz="0" w:space="0" w:color="auto"/>
              </w:divBdr>
              <w:divsChild>
                <w:div w:id="1570648798">
                  <w:marLeft w:val="0"/>
                  <w:marRight w:val="0"/>
                  <w:marTop w:val="0"/>
                  <w:marBottom w:val="0"/>
                  <w:divBdr>
                    <w:top w:val="none" w:sz="0" w:space="0" w:color="auto"/>
                    <w:left w:val="none" w:sz="0" w:space="0" w:color="auto"/>
                    <w:bottom w:val="none" w:sz="0" w:space="0" w:color="auto"/>
                    <w:right w:val="none" w:sz="0" w:space="0" w:color="auto"/>
                  </w:divBdr>
                  <w:divsChild>
                    <w:div w:id="1570648834">
                      <w:marLeft w:val="0"/>
                      <w:marRight w:val="0"/>
                      <w:marTop w:val="0"/>
                      <w:marBottom w:val="0"/>
                      <w:divBdr>
                        <w:top w:val="none" w:sz="0" w:space="0" w:color="auto"/>
                        <w:left w:val="none" w:sz="0" w:space="0" w:color="auto"/>
                        <w:bottom w:val="none" w:sz="0" w:space="0" w:color="auto"/>
                        <w:right w:val="none" w:sz="0" w:space="0" w:color="auto"/>
                      </w:divBdr>
                      <w:divsChild>
                        <w:div w:id="157064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0648594">
      <w:marLeft w:val="0"/>
      <w:marRight w:val="0"/>
      <w:marTop w:val="0"/>
      <w:marBottom w:val="0"/>
      <w:divBdr>
        <w:top w:val="none" w:sz="0" w:space="0" w:color="auto"/>
        <w:left w:val="none" w:sz="0" w:space="0" w:color="auto"/>
        <w:bottom w:val="none" w:sz="0" w:space="0" w:color="auto"/>
        <w:right w:val="none" w:sz="0" w:space="0" w:color="auto"/>
      </w:divBdr>
    </w:div>
    <w:div w:id="1570648595">
      <w:marLeft w:val="0"/>
      <w:marRight w:val="0"/>
      <w:marTop w:val="0"/>
      <w:marBottom w:val="0"/>
      <w:divBdr>
        <w:top w:val="none" w:sz="0" w:space="0" w:color="auto"/>
        <w:left w:val="none" w:sz="0" w:space="0" w:color="auto"/>
        <w:bottom w:val="none" w:sz="0" w:space="0" w:color="auto"/>
        <w:right w:val="none" w:sz="0" w:space="0" w:color="auto"/>
      </w:divBdr>
      <w:divsChild>
        <w:div w:id="1570648815">
          <w:marLeft w:val="0"/>
          <w:marRight w:val="0"/>
          <w:marTop w:val="0"/>
          <w:marBottom w:val="0"/>
          <w:divBdr>
            <w:top w:val="none" w:sz="0" w:space="0" w:color="auto"/>
            <w:left w:val="none" w:sz="0" w:space="0" w:color="auto"/>
            <w:bottom w:val="none" w:sz="0" w:space="0" w:color="auto"/>
            <w:right w:val="none" w:sz="0" w:space="0" w:color="auto"/>
          </w:divBdr>
        </w:div>
      </w:divsChild>
    </w:div>
    <w:div w:id="1570648602">
      <w:marLeft w:val="0"/>
      <w:marRight w:val="0"/>
      <w:marTop w:val="0"/>
      <w:marBottom w:val="0"/>
      <w:divBdr>
        <w:top w:val="none" w:sz="0" w:space="0" w:color="auto"/>
        <w:left w:val="none" w:sz="0" w:space="0" w:color="auto"/>
        <w:bottom w:val="none" w:sz="0" w:space="0" w:color="auto"/>
        <w:right w:val="none" w:sz="0" w:space="0" w:color="auto"/>
      </w:divBdr>
    </w:div>
    <w:div w:id="1570648604">
      <w:marLeft w:val="0"/>
      <w:marRight w:val="0"/>
      <w:marTop w:val="0"/>
      <w:marBottom w:val="0"/>
      <w:divBdr>
        <w:top w:val="none" w:sz="0" w:space="0" w:color="auto"/>
        <w:left w:val="none" w:sz="0" w:space="0" w:color="auto"/>
        <w:bottom w:val="none" w:sz="0" w:space="0" w:color="auto"/>
        <w:right w:val="none" w:sz="0" w:space="0" w:color="auto"/>
      </w:divBdr>
    </w:div>
    <w:div w:id="1570648606">
      <w:marLeft w:val="0"/>
      <w:marRight w:val="0"/>
      <w:marTop w:val="0"/>
      <w:marBottom w:val="0"/>
      <w:divBdr>
        <w:top w:val="none" w:sz="0" w:space="0" w:color="auto"/>
        <w:left w:val="none" w:sz="0" w:space="0" w:color="auto"/>
        <w:bottom w:val="none" w:sz="0" w:space="0" w:color="auto"/>
        <w:right w:val="none" w:sz="0" w:space="0" w:color="auto"/>
      </w:divBdr>
    </w:div>
    <w:div w:id="1570648614">
      <w:marLeft w:val="0"/>
      <w:marRight w:val="0"/>
      <w:marTop w:val="0"/>
      <w:marBottom w:val="0"/>
      <w:divBdr>
        <w:top w:val="none" w:sz="0" w:space="0" w:color="auto"/>
        <w:left w:val="none" w:sz="0" w:space="0" w:color="auto"/>
        <w:bottom w:val="none" w:sz="0" w:space="0" w:color="auto"/>
        <w:right w:val="none" w:sz="0" w:space="0" w:color="auto"/>
      </w:divBdr>
    </w:div>
    <w:div w:id="1570648617">
      <w:marLeft w:val="0"/>
      <w:marRight w:val="0"/>
      <w:marTop w:val="0"/>
      <w:marBottom w:val="0"/>
      <w:divBdr>
        <w:top w:val="none" w:sz="0" w:space="0" w:color="auto"/>
        <w:left w:val="none" w:sz="0" w:space="0" w:color="auto"/>
        <w:bottom w:val="none" w:sz="0" w:space="0" w:color="auto"/>
        <w:right w:val="none" w:sz="0" w:space="0" w:color="auto"/>
      </w:divBdr>
      <w:divsChild>
        <w:div w:id="1570648847">
          <w:marLeft w:val="0"/>
          <w:marRight w:val="0"/>
          <w:marTop w:val="0"/>
          <w:marBottom w:val="0"/>
          <w:divBdr>
            <w:top w:val="none" w:sz="0" w:space="0" w:color="auto"/>
            <w:left w:val="none" w:sz="0" w:space="0" w:color="auto"/>
            <w:bottom w:val="none" w:sz="0" w:space="0" w:color="auto"/>
            <w:right w:val="none" w:sz="0" w:space="0" w:color="auto"/>
          </w:divBdr>
          <w:divsChild>
            <w:div w:id="1570648574">
              <w:marLeft w:val="0"/>
              <w:marRight w:val="0"/>
              <w:marTop w:val="0"/>
              <w:marBottom w:val="0"/>
              <w:divBdr>
                <w:top w:val="none" w:sz="0" w:space="0" w:color="auto"/>
                <w:left w:val="none" w:sz="0" w:space="0" w:color="auto"/>
                <w:bottom w:val="none" w:sz="0" w:space="0" w:color="auto"/>
                <w:right w:val="none" w:sz="0" w:space="0" w:color="auto"/>
              </w:divBdr>
              <w:divsChild>
                <w:div w:id="1570648727">
                  <w:marLeft w:val="0"/>
                  <w:marRight w:val="0"/>
                  <w:marTop w:val="0"/>
                  <w:marBottom w:val="0"/>
                  <w:divBdr>
                    <w:top w:val="none" w:sz="0" w:space="0" w:color="auto"/>
                    <w:left w:val="none" w:sz="0" w:space="0" w:color="auto"/>
                    <w:bottom w:val="none" w:sz="0" w:space="0" w:color="auto"/>
                    <w:right w:val="none" w:sz="0" w:space="0" w:color="auto"/>
                  </w:divBdr>
                  <w:divsChild>
                    <w:div w:id="1570648710">
                      <w:marLeft w:val="0"/>
                      <w:marRight w:val="0"/>
                      <w:marTop w:val="0"/>
                      <w:marBottom w:val="0"/>
                      <w:divBdr>
                        <w:top w:val="none" w:sz="0" w:space="0" w:color="auto"/>
                        <w:left w:val="none" w:sz="0" w:space="0" w:color="auto"/>
                        <w:bottom w:val="none" w:sz="0" w:space="0" w:color="auto"/>
                        <w:right w:val="none" w:sz="0" w:space="0" w:color="auto"/>
                      </w:divBdr>
                      <w:divsChild>
                        <w:div w:id="157064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0648620">
      <w:marLeft w:val="0"/>
      <w:marRight w:val="0"/>
      <w:marTop w:val="0"/>
      <w:marBottom w:val="0"/>
      <w:divBdr>
        <w:top w:val="none" w:sz="0" w:space="0" w:color="auto"/>
        <w:left w:val="none" w:sz="0" w:space="0" w:color="auto"/>
        <w:bottom w:val="none" w:sz="0" w:space="0" w:color="auto"/>
        <w:right w:val="none" w:sz="0" w:space="0" w:color="auto"/>
      </w:divBdr>
      <w:divsChild>
        <w:div w:id="1570648597">
          <w:marLeft w:val="0"/>
          <w:marRight w:val="0"/>
          <w:marTop w:val="0"/>
          <w:marBottom w:val="0"/>
          <w:divBdr>
            <w:top w:val="none" w:sz="0" w:space="0" w:color="auto"/>
            <w:left w:val="none" w:sz="0" w:space="0" w:color="auto"/>
            <w:bottom w:val="none" w:sz="0" w:space="0" w:color="auto"/>
            <w:right w:val="none" w:sz="0" w:space="0" w:color="auto"/>
          </w:divBdr>
          <w:divsChild>
            <w:div w:id="1570648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648622">
      <w:marLeft w:val="0"/>
      <w:marRight w:val="0"/>
      <w:marTop w:val="0"/>
      <w:marBottom w:val="0"/>
      <w:divBdr>
        <w:top w:val="none" w:sz="0" w:space="0" w:color="auto"/>
        <w:left w:val="none" w:sz="0" w:space="0" w:color="auto"/>
        <w:bottom w:val="none" w:sz="0" w:space="0" w:color="auto"/>
        <w:right w:val="none" w:sz="0" w:space="0" w:color="auto"/>
      </w:divBdr>
      <w:divsChild>
        <w:div w:id="1570648803">
          <w:marLeft w:val="0"/>
          <w:marRight w:val="0"/>
          <w:marTop w:val="0"/>
          <w:marBottom w:val="0"/>
          <w:divBdr>
            <w:top w:val="none" w:sz="0" w:space="0" w:color="auto"/>
            <w:left w:val="none" w:sz="0" w:space="0" w:color="auto"/>
            <w:bottom w:val="none" w:sz="0" w:space="0" w:color="auto"/>
            <w:right w:val="none" w:sz="0" w:space="0" w:color="auto"/>
          </w:divBdr>
        </w:div>
      </w:divsChild>
    </w:div>
    <w:div w:id="1570648626">
      <w:marLeft w:val="0"/>
      <w:marRight w:val="0"/>
      <w:marTop w:val="0"/>
      <w:marBottom w:val="0"/>
      <w:divBdr>
        <w:top w:val="none" w:sz="0" w:space="0" w:color="auto"/>
        <w:left w:val="none" w:sz="0" w:space="0" w:color="auto"/>
        <w:bottom w:val="none" w:sz="0" w:space="0" w:color="auto"/>
        <w:right w:val="none" w:sz="0" w:space="0" w:color="auto"/>
      </w:divBdr>
    </w:div>
    <w:div w:id="1570648634">
      <w:marLeft w:val="0"/>
      <w:marRight w:val="0"/>
      <w:marTop w:val="0"/>
      <w:marBottom w:val="0"/>
      <w:divBdr>
        <w:top w:val="none" w:sz="0" w:space="0" w:color="auto"/>
        <w:left w:val="none" w:sz="0" w:space="0" w:color="auto"/>
        <w:bottom w:val="none" w:sz="0" w:space="0" w:color="auto"/>
        <w:right w:val="none" w:sz="0" w:space="0" w:color="auto"/>
      </w:divBdr>
      <w:divsChild>
        <w:div w:id="1570648599">
          <w:marLeft w:val="0"/>
          <w:marRight w:val="0"/>
          <w:marTop w:val="0"/>
          <w:marBottom w:val="0"/>
          <w:divBdr>
            <w:top w:val="none" w:sz="0" w:space="0" w:color="auto"/>
            <w:left w:val="none" w:sz="0" w:space="0" w:color="auto"/>
            <w:bottom w:val="none" w:sz="0" w:space="0" w:color="auto"/>
            <w:right w:val="none" w:sz="0" w:space="0" w:color="auto"/>
          </w:divBdr>
        </w:div>
        <w:div w:id="1570648640">
          <w:marLeft w:val="0"/>
          <w:marRight w:val="0"/>
          <w:marTop w:val="0"/>
          <w:marBottom w:val="0"/>
          <w:divBdr>
            <w:top w:val="none" w:sz="0" w:space="0" w:color="auto"/>
            <w:left w:val="none" w:sz="0" w:space="0" w:color="auto"/>
            <w:bottom w:val="none" w:sz="0" w:space="0" w:color="auto"/>
            <w:right w:val="none" w:sz="0" w:space="0" w:color="auto"/>
          </w:divBdr>
        </w:div>
        <w:div w:id="1570648664">
          <w:marLeft w:val="0"/>
          <w:marRight w:val="0"/>
          <w:marTop w:val="0"/>
          <w:marBottom w:val="0"/>
          <w:divBdr>
            <w:top w:val="none" w:sz="0" w:space="0" w:color="auto"/>
            <w:left w:val="none" w:sz="0" w:space="0" w:color="auto"/>
            <w:bottom w:val="none" w:sz="0" w:space="0" w:color="auto"/>
            <w:right w:val="none" w:sz="0" w:space="0" w:color="auto"/>
          </w:divBdr>
        </w:div>
        <w:div w:id="1570648720">
          <w:marLeft w:val="0"/>
          <w:marRight w:val="0"/>
          <w:marTop w:val="0"/>
          <w:marBottom w:val="0"/>
          <w:divBdr>
            <w:top w:val="none" w:sz="0" w:space="0" w:color="auto"/>
            <w:left w:val="none" w:sz="0" w:space="0" w:color="auto"/>
            <w:bottom w:val="none" w:sz="0" w:space="0" w:color="auto"/>
            <w:right w:val="none" w:sz="0" w:space="0" w:color="auto"/>
          </w:divBdr>
        </w:div>
        <w:div w:id="1570648731">
          <w:marLeft w:val="0"/>
          <w:marRight w:val="0"/>
          <w:marTop w:val="0"/>
          <w:marBottom w:val="0"/>
          <w:divBdr>
            <w:top w:val="none" w:sz="0" w:space="0" w:color="auto"/>
            <w:left w:val="none" w:sz="0" w:space="0" w:color="auto"/>
            <w:bottom w:val="none" w:sz="0" w:space="0" w:color="auto"/>
            <w:right w:val="none" w:sz="0" w:space="0" w:color="auto"/>
          </w:divBdr>
        </w:div>
        <w:div w:id="1570648752">
          <w:marLeft w:val="0"/>
          <w:marRight w:val="0"/>
          <w:marTop w:val="0"/>
          <w:marBottom w:val="0"/>
          <w:divBdr>
            <w:top w:val="none" w:sz="0" w:space="0" w:color="auto"/>
            <w:left w:val="none" w:sz="0" w:space="0" w:color="auto"/>
            <w:bottom w:val="none" w:sz="0" w:space="0" w:color="auto"/>
            <w:right w:val="none" w:sz="0" w:space="0" w:color="auto"/>
          </w:divBdr>
        </w:div>
        <w:div w:id="1570648812">
          <w:marLeft w:val="0"/>
          <w:marRight w:val="0"/>
          <w:marTop w:val="0"/>
          <w:marBottom w:val="0"/>
          <w:divBdr>
            <w:top w:val="none" w:sz="0" w:space="0" w:color="auto"/>
            <w:left w:val="none" w:sz="0" w:space="0" w:color="auto"/>
            <w:bottom w:val="none" w:sz="0" w:space="0" w:color="auto"/>
            <w:right w:val="none" w:sz="0" w:space="0" w:color="auto"/>
          </w:divBdr>
        </w:div>
        <w:div w:id="1570648831">
          <w:marLeft w:val="0"/>
          <w:marRight w:val="0"/>
          <w:marTop w:val="0"/>
          <w:marBottom w:val="0"/>
          <w:divBdr>
            <w:top w:val="none" w:sz="0" w:space="0" w:color="auto"/>
            <w:left w:val="none" w:sz="0" w:space="0" w:color="auto"/>
            <w:bottom w:val="none" w:sz="0" w:space="0" w:color="auto"/>
            <w:right w:val="none" w:sz="0" w:space="0" w:color="auto"/>
          </w:divBdr>
        </w:div>
      </w:divsChild>
    </w:div>
    <w:div w:id="1570648637">
      <w:marLeft w:val="0"/>
      <w:marRight w:val="0"/>
      <w:marTop w:val="0"/>
      <w:marBottom w:val="0"/>
      <w:divBdr>
        <w:top w:val="none" w:sz="0" w:space="0" w:color="auto"/>
        <w:left w:val="none" w:sz="0" w:space="0" w:color="auto"/>
        <w:bottom w:val="none" w:sz="0" w:space="0" w:color="auto"/>
        <w:right w:val="none" w:sz="0" w:space="0" w:color="auto"/>
      </w:divBdr>
      <w:divsChild>
        <w:div w:id="1570648582">
          <w:marLeft w:val="0"/>
          <w:marRight w:val="0"/>
          <w:marTop w:val="0"/>
          <w:marBottom w:val="0"/>
          <w:divBdr>
            <w:top w:val="none" w:sz="0" w:space="0" w:color="auto"/>
            <w:left w:val="none" w:sz="0" w:space="0" w:color="auto"/>
            <w:bottom w:val="none" w:sz="0" w:space="0" w:color="auto"/>
            <w:right w:val="none" w:sz="0" w:space="0" w:color="auto"/>
          </w:divBdr>
        </w:div>
        <w:div w:id="1570648584">
          <w:marLeft w:val="0"/>
          <w:marRight w:val="0"/>
          <w:marTop w:val="0"/>
          <w:marBottom w:val="0"/>
          <w:divBdr>
            <w:top w:val="none" w:sz="0" w:space="0" w:color="auto"/>
            <w:left w:val="none" w:sz="0" w:space="0" w:color="auto"/>
            <w:bottom w:val="none" w:sz="0" w:space="0" w:color="auto"/>
            <w:right w:val="none" w:sz="0" w:space="0" w:color="auto"/>
          </w:divBdr>
        </w:div>
        <w:div w:id="1570648607">
          <w:marLeft w:val="0"/>
          <w:marRight w:val="0"/>
          <w:marTop w:val="0"/>
          <w:marBottom w:val="0"/>
          <w:divBdr>
            <w:top w:val="none" w:sz="0" w:space="0" w:color="auto"/>
            <w:left w:val="none" w:sz="0" w:space="0" w:color="auto"/>
            <w:bottom w:val="none" w:sz="0" w:space="0" w:color="auto"/>
            <w:right w:val="none" w:sz="0" w:space="0" w:color="auto"/>
          </w:divBdr>
        </w:div>
        <w:div w:id="1570648615">
          <w:marLeft w:val="0"/>
          <w:marRight w:val="0"/>
          <w:marTop w:val="0"/>
          <w:marBottom w:val="0"/>
          <w:divBdr>
            <w:top w:val="none" w:sz="0" w:space="0" w:color="auto"/>
            <w:left w:val="none" w:sz="0" w:space="0" w:color="auto"/>
            <w:bottom w:val="none" w:sz="0" w:space="0" w:color="auto"/>
            <w:right w:val="none" w:sz="0" w:space="0" w:color="auto"/>
          </w:divBdr>
        </w:div>
        <w:div w:id="1570648645">
          <w:marLeft w:val="0"/>
          <w:marRight w:val="0"/>
          <w:marTop w:val="0"/>
          <w:marBottom w:val="0"/>
          <w:divBdr>
            <w:top w:val="none" w:sz="0" w:space="0" w:color="auto"/>
            <w:left w:val="none" w:sz="0" w:space="0" w:color="auto"/>
            <w:bottom w:val="none" w:sz="0" w:space="0" w:color="auto"/>
            <w:right w:val="none" w:sz="0" w:space="0" w:color="auto"/>
          </w:divBdr>
        </w:div>
        <w:div w:id="1570648655">
          <w:marLeft w:val="0"/>
          <w:marRight w:val="0"/>
          <w:marTop w:val="0"/>
          <w:marBottom w:val="0"/>
          <w:divBdr>
            <w:top w:val="none" w:sz="0" w:space="0" w:color="auto"/>
            <w:left w:val="none" w:sz="0" w:space="0" w:color="auto"/>
            <w:bottom w:val="none" w:sz="0" w:space="0" w:color="auto"/>
            <w:right w:val="none" w:sz="0" w:space="0" w:color="auto"/>
          </w:divBdr>
        </w:div>
        <w:div w:id="1570648660">
          <w:marLeft w:val="0"/>
          <w:marRight w:val="0"/>
          <w:marTop w:val="0"/>
          <w:marBottom w:val="0"/>
          <w:divBdr>
            <w:top w:val="none" w:sz="0" w:space="0" w:color="auto"/>
            <w:left w:val="none" w:sz="0" w:space="0" w:color="auto"/>
            <w:bottom w:val="none" w:sz="0" w:space="0" w:color="auto"/>
            <w:right w:val="none" w:sz="0" w:space="0" w:color="auto"/>
          </w:divBdr>
        </w:div>
        <w:div w:id="1570648696">
          <w:marLeft w:val="0"/>
          <w:marRight w:val="0"/>
          <w:marTop w:val="0"/>
          <w:marBottom w:val="0"/>
          <w:divBdr>
            <w:top w:val="none" w:sz="0" w:space="0" w:color="auto"/>
            <w:left w:val="none" w:sz="0" w:space="0" w:color="auto"/>
            <w:bottom w:val="none" w:sz="0" w:space="0" w:color="auto"/>
            <w:right w:val="none" w:sz="0" w:space="0" w:color="auto"/>
          </w:divBdr>
        </w:div>
        <w:div w:id="1570648712">
          <w:marLeft w:val="0"/>
          <w:marRight w:val="0"/>
          <w:marTop w:val="0"/>
          <w:marBottom w:val="0"/>
          <w:divBdr>
            <w:top w:val="none" w:sz="0" w:space="0" w:color="auto"/>
            <w:left w:val="none" w:sz="0" w:space="0" w:color="auto"/>
            <w:bottom w:val="none" w:sz="0" w:space="0" w:color="auto"/>
            <w:right w:val="none" w:sz="0" w:space="0" w:color="auto"/>
          </w:divBdr>
        </w:div>
        <w:div w:id="1570648721">
          <w:marLeft w:val="0"/>
          <w:marRight w:val="0"/>
          <w:marTop w:val="0"/>
          <w:marBottom w:val="0"/>
          <w:divBdr>
            <w:top w:val="none" w:sz="0" w:space="0" w:color="auto"/>
            <w:left w:val="none" w:sz="0" w:space="0" w:color="auto"/>
            <w:bottom w:val="none" w:sz="0" w:space="0" w:color="auto"/>
            <w:right w:val="none" w:sz="0" w:space="0" w:color="auto"/>
          </w:divBdr>
        </w:div>
        <w:div w:id="1570648733">
          <w:marLeft w:val="0"/>
          <w:marRight w:val="0"/>
          <w:marTop w:val="0"/>
          <w:marBottom w:val="0"/>
          <w:divBdr>
            <w:top w:val="none" w:sz="0" w:space="0" w:color="auto"/>
            <w:left w:val="none" w:sz="0" w:space="0" w:color="auto"/>
            <w:bottom w:val="none" w:sz="0" w:space="0" w:color="auto"/>
            <w:right w:val="none" w:sz="0" w:space="0" w:color="auto"/>
          </w:divBdr>
        </w:div>
        <w:div w:id="1570648736">
          <w:marLeft w:val="0"/>
          <w:marRight w:val="0"/>
          <w:marTop w:val="0"/>
          <w:marBottom w:val="0"/>
          <w:divBdr>
            <w:top w:val="none" w:sz="0" w:space="0" w:color="auto"/>
            <w:left w:val="none" w:sz="0" w:space="0" w:color="auto"/>
            <w:bottom w:val="none" w:sz="0" w:space="0" w:color="auto"/>
            <w:right w:val="none" w:sz="0" w:space="0" w:color="auto"/>
          </w:divBdr>
        </w:div>
        <w:div w:id="1570648740">
          <w:marLeft w:val="0"/>
          <w:marRight w:val="0"/>
          <w:marTop w:val="0"/>
          <w:marBottom w:val="0"/>
          <w:divBdr>
            <w:top w:val="none" w:sz="0" w:space="0" w:color="auto"/>
            <w:left w:val="none" w:sz="0" w:space="0" w:color="auto"/>
            <w:bottom w:val="none" w:sz="0" w:space="0" w:color="auto"/>
            <w:right w:val="none" w:sz="0" w:space="0" w:color="auto"/>
          </w:divBdr>
        </w:div>
        <w:div w:id="1570648756">
          <w:marLeft w:val="0"/>
          <w:marRight w:val="0"/>
          <w:marTop w:val="0"/>
          <w:marBottom w:val="0"/>
          <w:divBdr>
            <w:top w:val="none" w:sz="0" w:space="0" w:color="auto"/>
            <w:left w:val="none" w:sz="0" w:space="0" w:color="auto"/>
            <w:bottom w:val="none" w:sz="0" w:space="0" w:color="auto"/>
            <w:right w:val="none" w:sz="0" w:space="0" w:color="auto"/>
          </w:divBdr>
        </w:div>
        <w:div w:id="1570648772">
          <w:marLeft w:val="0"/>
          <w:marRight w:val="0"/>
          <w:marTop w:val="0"/>
          <w:marBottom w:val="0"/>
          <w:divBdr>
            <w:top w:val="none" w:sz="0" w:space="0" w:color="auto"/>
            <w:left w:val="none" w:sz="0" w:space="0" w:color="auto"/>
            <w:bottom w:val="none" w:sz="0" w:space="0" w:color="auto"/>
            <w:right w:val="none" w:sz="0" w:space="0" w:color="auto"/>
          </w:divBdr>
        </w:div>
        <w:div w:id="1570648781">
          <w:marLeft w:val="0"/>
          <w:marRight w:val="0"/>
          <w:marTop w:val="0"/>
          <w:marBottom w:val="0"/>
          <w:divBdr>
            <w:top w:val="none" w:sz="0" w:space="0" w:color="auto"/>
            <w:left w:val="none" w:sz="0" w:space="0" w:color="auto"/>
            <w:bottom w:val="none" w:sz="0" w:space="0" w:color="auto"/>
            <w:right w:val="none" w:sz="0" w:space="0" w:color="auto"/>
          </w:divBdr>
        </w:div>
        <w:div w:id="1570648786">
          <w:marLeft w:val="0"/>
          <w:marRight w:val="0"/>
          <w:marTop w:val="0"/>
          <w:marBottom w:val="0"/>
          <w:divBdr>
            <w:top w:val="none" w:sz="0" w:space="0" w:color="auto"/>
            <w:left w:val="none" w:sz="0" w:space="0" w:color="auto"/>
            <w:bottom w:val="none" w:sz="0" w:space="0" w:color="auto"/>
            <w:right w:val="none" w:sz="0" w:space="0" w:color="auto"/>
          </w:divBdr>
        </w:div>
        <w:div w:id="1570648799">
          <w:marLeft w:val="0"/>
          <w:marRight w:val="0"/>
          <w:marTop w:val="0"/>
          <w:marBottom w:val="0"/>
          <w:divBdr>
            <w:top w:val="none" w:sz="0" w:space="0" w:color="auto"/>
            <w:left w:val="none" w:sz="0" w:space="0" w:color="auto"/>
            <w:bottom w:val="none" w:sz="0" w:space="0" w:color="auto"/>
            <w:right w:val="none" w:sz="0" w:space="0" w:color="auto"/>
          </w:divBdr>
        </w:div>
        <w:div w:id="1570648846">
          <w:marLeft w:val="0"/>
          <w:marRight w:val="0"/>
          <w:marTop w:val="0"/>
          <w:marBottom w:val="0"/>
          <w:divBdr>
            <w:top w:val="none" w:sz="0" w:space="0" w:color="auto"/>
            <w:left w:val="none" w:sz="0" w:space="0" w:color="auto"/>
            <w:bottom w:val="none" w:sz="0" w:space="0" w:color="auto"/>
            <w:right w:val="none" w:sz="0" w:space="0" w:color="auto"/>
          </w:divBdr>
        </w:div>
      </w:divsChild>
    </w:div>
    <w:div w:id="1570648641">
      <w:marLeft w:val="0"/>
      <w:marRight w:val="0"/>
      <w:marTop w:val="0"/>
      <w:marBottom w:val="0"/>
      <w:divBdr>
        <w:top w:val="none" w:sz="0" w:space="0" w:color="auto"/>
        <w:left w:val="none" w:sz="0" w:space="0" w:color="auto"/>
        <w:bottom w:val="none" w:sz="0" w:space="0" w:color="auto"/>
        <w:right w:val="none" w:sz="0" w:space="0" w:color="auto"/>
      </w:divBdr>
    </w:div>
    <w:div w:id="1570648643">
      <w:marLeft w:val="0"/>
      <w:marRight w:val="0"/>
      <w:marTop w:val="0"/>
      <w:marBottom w:val="0"/>
      <w:divBdr>
        <w:top w:val="none" w:sz="0" w:space="0" w:color="auto"/>
        <w:left w:val="none" w:sz="0" w:space="0" w:color="auto"/>
        <w:bottom w:val="none" w:sz="0" w:space="0" w:color="auto"/>
        <w:right w:val="none" w:sz="0" w:space="0" w:color="auto"/>
      </w:divBdr>
      <w:divsChild>
        <w:div w:id="1570648851">
          <w:marLeft w:val="0"/>
          <w:marRight w:val="0"/>
          <w:marTop w:val="0"/>
          <w:marBottom w:val="0"/>
          <w:divBdr>
            <w:top w:val="none" w:sz="0" w:space="0" w:color="auto"/>
            <w:left w:val="none" w:sz="0" w:space="0" w:color="auto"/>
            <w:bottom w:val="none" w:sz="0" w:space="0" w:color="auto"/>
            <w:right w:val="none" w:sz="0" w:space="0" w:color="auto"/>
          </w:divBdr>
          <w:divsChild>
            <w:div w:id="157064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648648">
      <w:marLeft w:val="0"/>
      <w:marRight w:val="0"/>
      <w:marTop w:val="0"/>
      <w:marBottom w:val="0"/>
      <w:divBdr>
        <w:top w:val="none" w:sz="0" w:space="0" w:color="auto"/>
        <w:left w:val="none" w:sz="0" w:space="0" w:color="auto"/>
        <w:bottom w:val="none" w:sz="0" w:space="0" w:color="auto"/>
        <w:right w:val="none" w:sz="0" w:space="0" w:color="auto"/>
      </w:divBdr>
      <w:divsChild>
        <w:div w:id="1570648687">
          <w:marLeft w:val="0"/>
          <w:marRight w:val="0"/>
          <w:marTop w:val="0"/>
          <w:marBottom w:val="0"/>
          <w:divBdr>
            <w:top w:val="none" w:sz="0" w:space="0" w:color="auto"/>
            <w:left w:val="none" w:sz="0" w:space="0" w:color="auto"/>
            <w:bottom w:val="none" w:sz="0" w:space="0" w:color="auto"/>
            <w:right w:val="none" w:sz="0" w:space="0" w:color="auto"/>
          </w:divBdr>
        </w:div>
      </w:divsChild>
    </w:div>
    <w:div w:id="1570648652">
      <w:marLeft w:val="0"/>
      <w:marRight w:val="0"/>
      <w:marTop w:val="0"/>
      <w:marBottom w:val="0"/>
      <w:divBdr>
        <w:top w:val="none" w:sz="0" w:space="0" w:color="auto"/>
        <w:left w:val="none" w:sz="0" w:space="0" w:color="auto"/>
        <w:bottom w:val="none" w:sz="0" w:space="0" w:color="auto"/>
        <w:right w:val="none" w:sz="0" w:space="0" w:color="auto"/>
      </w:divBdr>
    </w:div>
    <w:div w:id="1570648654">
      <w:marLeft w:val="0"/>
      <w:marRight w:val="0"/>
      <w:marTop w:val="0"/>
      <w:marBottom w:val="0"/>
      <w:divBdr>
        <w:top w:val="none" w:sz="0" w:space="0" w:color="auto"/>
        <w:left w:val="none" w:sz="0" w:space="0" w:color="auto"/>
        <w:bottom w:val="none" w:sz="0" w:space="0" w:color="auto"/>
        <w:right w:val="none" w:sz="0" w:space="0" w:color="auto"/>
      </w:divBdr>
    </w:div>
    <w:div w:id="1570648662">
      <w:marLeft w:val="0"/>
      <w:marRight w:val="0"/>
      <w:marTop w:val="0"/>
      <w:marBottom w:val="0"/>
      <w:divBdr>
        <w:top w:val="none" w:sz="0" w:space="0" w:color="auto"/>
        <w:left w:val="none" w:sz="0" w:space="0" w:color="auto"/>
        <w:bottom w:val="none" w:sz="0" w:space="0" w:color="auto"/>
        <w:right w:val="none" w:sz="0" w:space="0" w:color="auto"/>
      </w:divBdr>
    </w:div>
    <w:div w:id="1570648663">
      <w:marLeft w:val="0"/>
      <w:marRight w:val="0"/>
      <w:marTop w:val="0"/>
      <w:marBottom w:val="0"/>
      <w:divBdr>
        <w:top w:val="none" w:sz="0" w:space="0" w:color="auto"/>
        <w:left w:val="none" w:sz="0" w:space="0" w:color="auto"/>
        <w:bottom w:val="none" w:sz="0" w:space="0" w:color="auto"/>
        <w:right w:val="none" w:sz="0" w:space="0" w:color="auto"/>
      </w:divBdr>
      <w:divsChild>
        <w:div w:id="1570648575">
          <w:marLeft w:val="0"/>
          <w:marRight w:val="0"/>
          <w:marTop w:val="0"/>
          <w:marBottom w:val="0"/>
          <w:divBdr>
            <w:top w:val="none" w:sz="0" w:space="0" w:color="auto"/>
            <w:left w:val="none" w:sz="0" w:space="0" w:color="auto"/>
            <w:bottom w:val="none" w:sz="0" w:space="0" w:color="auto"/>
            <w:right w:val="none" w:sz="0" w:space="0" w:color="auto"/>
          </w:divBdr>
        </w:div>
        <w:div w:id="1570648596">
          <w:marLeft w:val="0"/>
          <w:marRight w:val="0"/>
          <w:marTop w:val="0"/>
          <w:marBottom w:val="0"/>
          <w:divBdr>
            <w:top w:val="none" w:sz="0" w:space="0" w:color="auto"/>
            <w:left w:val="none" w:sz="0" w:space="0" w:color="auto"/>
            <w:bottom w:val="none" w:sz="0" w:space="0" w:color="auto"/>
            <w:right w:val="none" w:sz="0" w:space="0" w:color="auto"/>
          </w:divBdr>
        </w:div>
        <w:div w:id="1570648668">
          <w:marLeft w:val="0"/>
          <w:marRight w:val="0"/>
          <w:marTop w:val="0"/>
          <w:marBottom w:val="0"/>
          <w:divBdr>
            <w:top w:val="none" w:sz="0" w:space="0" w:color="auto"/>
            <w:left w:val="none" w:sz="0" w:space="0" w:color="auto"/>
            <w:bottom w:val="none" w:sz="0" w:space="0" w:color="auto"/>
            <w:right w:val="none" w:sz="0" w:space="0" w:color="auto"/>
          </w:divBdr>
        </w:div>
        <w:div w:id="1570648674">
          <w:marLeft w:val="0"/>
          <w:marRight w:val="0"/>
          <w:marTop w:val="0"/>
          <w:marBottom w:val="0"/>
          <w:divBdr>
            <w:top w:val="none" w:sz="0" w:space="0" w:color="auto"/>
            <w:left w:val="none" w:sz="0" w:space="0" w:color="auto"/>
            <w:bottom w:val="none" w:sz="0" w:space="0" w:color="auto"/>
            <w:right w:val="none" w:sz="0" w:space="0" w:color="auto"/>
          </w:divBdr>
        </w:div>
        <w:div w:id="1570648708">
          <w:marLeft w:val="0"/>
          <w:marRight w:val="0"/>
          <w:marTop w:val="0"/>
          <w:marBottom w:val="0"/>
          <w:divBdr>
            <w:top w:val="none" w:sz="0" w:space="0" w:color="auto"/>
            <w:left w:val="none" w:sz="0" w:space="0" w:color="auto"/>
            <w:bottom w:val="none" w:sz="0" w:space="0" w:color="auto"/>
            <w:right w:val="none" w:sz="0" w:space="0" w:color="auto"/>
          </w:divBdr>
        </w:div>
        <w:div w:id="1570648714">
          <w:marLeft w:val="0"/>
          <w:marRight w:val="0"/>
          <w:marTop w:val="0"/>
          <w:marBottom w:val="0"/>
          <w:divBdr>
            <w:top w:val="none" w:sz="0" w:space="0" w:color="auto"/>
            <w:left w:val="none" w:sz="0" w:space="0" w:color="auto"/>
            <w:bottom w:val="none" w:sz="0" w:space="0" w:color="auto"/>
            <w:right w:val="none" w:sz="0" w:space="0" w:color="auto"/>
          </w:divBdr>
        </w:div>
        <w:div w:id="1570648718">
          <w:marLeft w:val="0"/>
          <w:marRight w:val="0"/>
          <w:marTop w:val="0"/>
          <w:marBottom w:val="0"/>
          <w:divBdr>
            <w:top w:val="none" w:sz="0" w:space="0" w:color="auto"/>
            <w:left w:val="none" w:sz="0" w:space="0" w:color="auto"/>
            <w:bottom w:val="none" w:sz="0" w:space="0" w:color="auto"/>
            <w:right w:val="none" w:sz="0" w:space="0" w:color="auto"/>
          </w:divBdr>
        </w:div>
        <w:div w:id="1570648723">
          <w:marLeft w:val="0"/>
          <w:marRight w:val="0"/>
          <w:marTop w:val="0"/>
          <w:marBottom w:val="0"/>
          <w:divBdr>
            <w:top w:val="none" w:sz="0" w:space="0" w:color="auto"/>
            <w:left w:val="none" w:sz="0" w:space="0" w:color="auto"/>
            <w:bottom w:val="none" w:sz="0" w:space="0" w:color="auto"/>
            <w:right w:val="none" w:sz="0" w:space="0" w:color="auto"/>
          </w:divBdr>
        </w:div>
        <w:div w:id="1570648734">
          <w:marLeft w:val="0"/>
          <w:marRight w:val="0"/>
          <w:marTop w:val="0"/>
          <w:marBottom w:val="0"/>
          <w:divBdr>
            <w:top w:val="none" w:sz="0" w:space="0" w:color="auto"/>
            <w:left w:val="none" w:sz="0" w:space="0" w:color="auto"/>
            <w:bottom w:val="none" w:sz="0" w:space="0" w:color="auto"/>
            <w:right w:val="none" w:sz="0" w:space="0" w:color="auto"/>
          </w:divBdr>
        </w:div>
        <w:div w:id="1570648779">
          <w:marLeft w:val="0"/>
          <w:marRight w:val="0"/>
          <w:marTop w:val="0"/>
          <w:marBottom w:val="0"/>
          <w:divBdr>
            <w:top w:val="none" w:sz="0" w:space="0" w:color="auto"/>
            <w:left w:val="none" w:sz="0" w:space="0" w:color="auto"/>
            <w:bottom w:val="none" w:sz="0" w:space="0" w:color="auto"/>
            <w:right w:val="none" w:sz="0" w:space="0" w:color="auto"/>
          </w:divBdr>
        </w:div>
        <w:div w:id="1570648826">
          <w:marLeft w:val="0"/>
          <w:marRight w:val="0"/>
          <w:marTop w:val="0"/>
          <w:marBottom w:val="0"/>
          <w:divBdr>
            <w:top w:val="none" w:sz="0" w:space="0" w:color="auto"/>
            <w:left w:val="none" w:sz="0" w:space="0" w:color="auto"/>
            <w:bottom w:val="none" w:sz="0" w:space="0" w:color="auto"/>
            <w:right w:val="none" w:sz="0" w:space="0" w:color="auto"/>
          </w:divBdr>
        </w:div>
      </w:divsChild>
    </w:div>
    <w:div w:id="1570648669">
      <w:marLeft w:val="0"/>
      <w:marRight w:val="0"/>
      <w:marTop w:val="0"/>
      <w:marBottom w:val="0"/>
      <w:divBdr>
        <w:top w:val="none" w:sz="0" w:space="0" w:color="auto"/>
        <w:left w:val="none" w:sz="0" w:space="0" w:color="auto"/>
        <w:bottom w:val="none" w:sz="0" w:space="0" w:color="auto"/>
        <w:right w:val="none" w:sz="0" w:space="0" w:color="auto"/>
      </w:divBdr>
    </w:div>
    <w:div w:id="1570648685">
      <w:marLeft w:val="0"/>
      <w:marRight w:val="0"/>
      <w:marTop w:val="0"/>
      <w:marBottom w:val="0"/>
      <w:divBdr>
        <w:top w:val="none" w:sz="0" w:space="0" w:color="auto"/>
        <w:left w:val="none" w:sz="0" w:space="0" w:color="auto"/>
        <w:bottom w:val="none" w:sz="0" w:space="0" w:color="auto"/>
        <w:right w:val="none" w:sz="0" w:space="0" w:color="auto"/>
      </w:divBdr>
      <w:divsChild>
        <w:div w:id="1570648690">
          <w:marLeft w:val="0"/>
          <w:marRight w:val="0"/>
          <w:marTop w:val="0"/>
          <w:marBottom w:val="0"/>
          <w:divBdr>
            <w:top w:val="none" w:sz="0" w:space="0" w:color="auto"/>
            <w:left w:val="none" w:sz="0" w:space="0" w:color="auto"/>
            <w:bottom w:val="none" w:sz="0" w:space="0" w:color="auto"/>
            <w:right w:val="none" w:sz="0" w:space="0" w:color="auto"/>
          </w:divBdr>
        </w:div>
      </w:divsChild>
    </w:div>
    <w:div w:id="1570648689">
      <w:marLeft w:val="0"/>
      <w:marRight w:val="0"/>
      <w:marTop w:val="0"/>
      <w:marBottom w:val="0"/>
      <w:divBdr>
        <w:top w:val="none" w:sz="0" w:space="0" w:color="auto"/>
        <w:left w:val="none" w:sz="0" w:space="0" w:color="auto"/>
        <w:bottom w:val="none" w:sz="0" w:space="0" w:color="auto"/>
        <w:right w:val="none" w:sz="0" w:space="0" w:color="auto"/>
      </w:divBdr>
      <w:divsChild>
        <w:div w:id="1570648738">
          <w:marLeft w:val="0"/>
          <w:marRight w:val="0"/>
          <w:marTop w:val="0"/>
          <w:marBottom w:val="0"/>
          <w:divBdr>
            <w:top w:val="none" w:sz="0" w:space="0" w:color="auto"/>
            <w:left w:val="none" w:sz="0" w:space="0" w:color="auto"/>
            <w:bottom w:val="none" w:sz="0" w:space="0" w:color="auto"/>
            <w:right w:val="none" w:sz="0" w:space="0" w:color="auto"/>
          </w:divBdr>
          <w:divsChild>
            <w:div w:id="1570648822">
              <w:marLeft w:val="0"/>
              <w:marRight w:val="0"/>
              <w:marTop w:val="0"/>
              <w:marBottom w:val="0"/>
              <w:divBdr>
                <w:top w:val="none" w:sz="0" w:space="0" w:color="auto"/>
                <w:left w:val="none" w:sz="0" w:space="0" w:color="auto"/>
                <w:bottom w:val="none" w:sz="0" w:space="0" w:color="auto"/>
                <w:right w:val="none" w:sz="0" w:space="0" w:color="auto"/>
              </w:divBdr>
              <w:divsChild>
                <w:div w:id="1570648750">
                  <w:marLeft w:val="0"/>
                  <w:marRight w:val="0"/>
                  <w:marTop w:val="0"/>
                  <w:marBottom w:val="0"/>
                  <w:divBdr>
                    <w:top w:val="none" w:sz="0" w:space="0" w:color="auto"/>
                    <w:left w:val="none" w:sz="0" w:space="0" w:color="auto"/>
                    <w:bottom w:val="none" w:sz="0" w:space="0" w:color="auto"/>
                    <w:right w:val="none" w:sz="0" w:space="0" w:color="auto"/>
                  </w:divBdr>
                  <w:divsChild>
                    <w:div w:id="1570648838">
                      <w:marLeft w:val="0"/>
                      <w:marRight w:val="0"/>
                      <w:marTop w:val="0"/>
                      <w:marBottom w:val="0"/>
                      <w:divBdr>
                        <w:top w:val="none" w:sz="0" w:space="0" w:color="auto"/>
                        <w:left w:val="none" w:sz="0" w:space="0" w:color="auto"/>
                        <w:bottom w:val="none" w:sz="0" w:space="0" w:color="auto"/>
                        <w:right w:val="none" w:sz="0" w:space="0" w:color="auto"/>
                      </w:divBdr>
                      <w:divsChild>
                        <w:div w:id="157064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0648691">
      <w:marLeft w:val="0"/>
      <w:marRight w:val="0"/>
      <w:marTop w:val="0"/>
      <w:marBottom w:val="0"/>
      <w:divBdr>
        <w:top w:val="none" w:sz="0" w:space="0" w:color="auto"/>
        <w:left w:val="none" w:sz="0" w:space="0" w:color="auto"/>
        <w:bottom w:val="none" w:sz="0" w:space="0" w:color="auto"/>
        <w:right w:val="none" w:sz="0" w:space="0" w:color="auto"/>
      </w:divBdr>
    </w:div>
    <w:div w:id="1570648693">
      <w:marLeft w:val="0"/>
      <w:marRight w:val="0"/>
      <w:marTop w:val="0"/>
      <w:marBottom w:val="0"/>
      <w:divBdr>
        <w:top w:val="none" w:sz="0" w:space="0" w:color="auto"/>
        <w:left w:val="none" w:sz="0" w:space="0" w:color="auto"/>
        <w:bottom w:val="none" w:sz="0" w:space="0" w:color="auto"/>
        <w:right w:val="none" w:sz="0" w:space="0" w:color="auto"/>
      </w:divBdr>
    </w:div>
    <w:div w:id="1570648695">
      <w:marLeft w:val="0"/>
      <w:marRight w:val="0"/>
      <w:marTop w:val="0"/>
      <w:marBottom w:val="0"/>
      <w:divBdr>
        <w:top w:val="none" w:sz="0" w:space="0" w:color="auto"/>
        <w:left w:val="none" w:sz="0" w:space="0" w:color="auto"/>
        <w:bottom w:val="none" w:sz="0" w:space="0" w:color="auto"/>
        <w:right w:val="none" w:sz="0" w:space="0" w:color="auto"/>
      </w:divBdr>
    </w:div>
    <w:div w:id="1570648705">
      <w:marLeft w:val="0"/>
      <w:marRight w:val="0"/>
      <w:marTop w:val="0"/>
      <w:marBottom w:val="0"/>
      <w:divBdr>
        <w:top w:val="none" w:sz="0" w:space="0" w:color="auto"/>
        <w:left w:val="none" w:sz="0" w:space="0" w:color="auto"/>
        <w:bottom w:val="none" w:sz="0" w:space="0" w:color="auto"/>
        <w:right w:val="none" w:sz="0" w:space="0" w:color="auto"/>
      </w:divBdr>
    </w:div>
    <w:div w:id="1570648709">
      <w:marLeft w:val="0"/>
      <w:marRight w:val="0"/>
      <w:marTop w:val="0"/>
      <w:marBottom w:val="0"/>
      <w:divBdr>
        <w:top w:val="none" w:sz="0" w:space="0" w:color="auto"/>
        <w:left w:val="none" w:sz="0" w:space="0" w:color="auto"/>
        <w:bottom w:val="none" w:sz="0" w:space="0" w:color="auto"/>
        <w:right w:val="none" w:sz="0" w:space="0" w:color="auto"/>
      </w:divBdr>
    </w:div>
    <w:div w:id="1570648713">
      <w:marLeft w:val="0"/>
      <w:marRight w:val="0"/>
      <w:marTop w:val="0"/>
      <w:marBottom w:val="0"/>
      <w:divBdr>
        <w:top w:val="none" w:sz="0" w:space="0" w:color="auto"/>
        <w:left w:val="none" w:sz="0" w:space="0" w:color="auto"/>
        <w:bottom w:val="none" w:sz="0" w:space="0" w:color="auto"/>
        <w:right w:val="none" w:sz="0" w:space="0" w:color="auto"/>
      </w:divBdr>
    </w:div>
    <w:div w:id="1570648716">
      <w:marLeft w:val="0"/>
      <w:marRight w:val="0"/>
      <w:marTop w:val="0"/>
      <w:marBottom w:val="0"/>
      <w:divBdr>
        <w:top w:val="none" w:sz="0" w:space="0" w:color="auto"/>
        <w:left w:val="none" w:sz="0" w:space="0" w:color="auto"/>
        <w:bottom w:val="none" w:sz="0" w:space="0" w:color="auto"/>
        <w:right w:val="none" w:sz="0" w:space="0" w:color="auto"/>
      </w:divBdr>
    </w:div>
    <w:div w:id="1570648717">
      <w:marLeft w:val="0"/>
      <w:marRight w:val="0"/>
      <w:marTop w:val="0"/>
      <w:marBottom w:val="0"/>
      <w:divBdr>
        <w:top w:val="none" w:sz="0" w:space="0" w:color="auto"/>
        <w:left w:val="none" w:sz="0" w:space="0" w:color="auto"/>
        <w:bottom w:val="none" w:sz="0" w:space="0" w:color="auto"/>
        <w:right w:val="none" w:sz="0" w:space="0" w:color="auto"/>
      </w:divBdr>
      <w:divsChild>
        <w:div w:id="1570648638">
          <w:marLeft w:val="0"/>
          <w:marRight w:val="0"/>
          <w:marTop w:val="0"/>
          <w:marBottom w:val="0"/>
          <w:divBdr>
            <w:top w:val="none" w:sz="0" w:space="0" w:color="auto"/>
            <w:left w:val="none" w:sz="0" w:space="0" w:color="auto"/>
            <w:bottom w:val="none" w:sz="0" w:space="0" w:color="auto"/>
            <w:right w:val="none" w:sz="0" w:space="0" w:color="auto"/>
          </w:divBdr>
        </w:div>
      </w:divsChild>
    </w:div>
    <w:div w:id="1570648719">
      <w:marLeft w:val="0"/>
      <w:marRight w:val="0"/>
      <w:marTop w:val="0"/>
      <w:marBottom w:val="0"/>
      <w:divBdr>
        <w:top w:val="none" w:sz="0" w:space="0" w:color="auto"/>
        <w:left w:val="none" w:sz="0" w:space="0" w:color="auto"/>
        <w:bottom w:val="none" w:sz="0" w:space="0" w:color="auto"/>
        <w:right w:val="none" w:sz="0" w:space="0" w:color="auto"/>
      </w:divBdr>
    </w:div>
    <w:div w:id="1570648722">
      <w:marLeft w:val="0"/>
      <w:marRight w:val="0"/>
      <w:marTop w:val="0"/>
      <w:marBottom w:val="0"/>
      <w:divBdr>
        <w:top w:val="none" w:sz="0" w:space="0" w:color="auto"/>
        <w:left w:val="none" w:sz="0" w:space="0" w:color="auto"/>
        <w:bottom w:val="none" w:sz="0" w:space="0" w:color="auto"/>
        <w:right w:val="none" w:sz="0" w:space="0" w:color="auto"/>
      </w:divBdr>
    </w:div>
    <w:div w:id="1570648726">
      <w:marLeft w:val="0"/>
      <w:marRight w:val="0"/>
      <w:marTop w:val="0"/>
      <w:marBottom w:val="0"/>
      <w:divBdr>
        <w:top w:val="none" w:sz="0" w:space="0" w:color="auto"/>
        <w:left w:val="none" w:sz="0" w:space="0" w:color="auto"/>
        <w:bottom w:val="none" w:sz="0" w:space="0" w:color="auto"/>
        <w:right w:val="none" w:sz="0" w:space="0" w:color="auto"/>
      </w:divBdr>
    </w:div>
    <w:div w:id="1570648729">
      <w:marLeft w:val="0"/>
      <w:marRight w:val="0"/>
      <w:marTop w:val="0"/>
      <w:marBottom w:val="0"/>
      <w:divBdr>
        <w:top w:val="none" w:sz="0" w:space="0" w:color="auto"/>
        <w:left w:val="none" w:sz="0" w:space="0" w:color="auto"/>
        <w:bottom w:val="none" w:sz="0" w:space="0" w:color="auto"/>
        <w:right w:val="none" w:sz="0" w:space="0" w:color="auto"/>
      </w:divBdr>
    </w:div>
    <w:div w:id="1570648735">
      <w:marLeft w:val="0"/>
      <w:marRight w:val="0"/>
      <w:marTop w:val="0"/>
      <w:marBottom w:val="0"/>
      <w:divBdr>
        <w:top w:val="none" w:sz="0" w:space="0" w:color="auto"/>
        <w:left w:val="none" w:sz="0" w:space="0" w:color="auto"/>
        <w:bottom w:val="none" w:sz="0" w:space="0" w:color="auto"/>
        <w:right w:val="none" w:sz="0" w:space="0" w:color="auto"/>
      </w:divBdr>
      <w:divsChild>
        <w:div w:id="1570648783">
          <w:marLeft w:val="0"/>
          <w:marRight w:val="0"/>
          <w:marTop w:val="0"/>
          <w:marBottom w:val="0"/>
          <w:divBdr>
            <w:top w:val="none" w:sz="0" w:space="0" w:color="auto"/>
            <w:left w:val="none" w:sz="0" w:space="0" w:color="auto"/>
            <w:bottom w:val="none" w:sz="0" w:space="0" w:color="auto"/>
            <w:right w:val="none" w:sz="0" w:space="0" w:color="auto"/>
          </w:divBdr>
          <w:divsChild>
            <w:div w:id="1570648624">
              <w:marLeft w:val="0"/>
              <w:marRight w:val="0"/>
              <w:marTop w:val="0"/>
              <w:marBottom w:val="0"/>
              <w:divBdr>
                <w:top w:val="none" w:sz="0" w:space="0" w:color="auto"/>
                <w:left w:val="none" w:sz="0" w:space="0" w:color="auto"/>
                <w:bottom w:val="none" w:sz="0" w:space="0" w:color="auto"/>
                <w:right w:val="none" w:sz="0" w:space="0" w:color="auto"/>
              </w:divBdr>
            </w:div>
            <w:div w:id="1570648829">
              <w:marLeft w:val="0"/>
              <w:marRight w:val="0"/>
              <w:marTop w:val="0"/>
              <w:marBottom w:val="0"/>
              <w:divBdr>
                <w:top w:val="none" w:sz="0" w:space="0" w:color="auto"/>
                <w:left w:val="none" w:sz="0" w:space="0" w:color="auto"/>
                <w:bottom w:val="none" w:sz="0" w:space="0" w:color="auto"/>
                <w:right w:val="none" w:sz="0" w:space="0" w:color="auto"/>
              </w:divBdr>
            </w:div>
            <w:div w:id="157064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648741">
      <w:marLeft w:val="0"/>
      <w:marRight w:val="0"/>
      <w:marTop w:val="0"/>
      <w:marBottom w:val="0"/>
      <w:divBdr>
        <w:top w:val="none" w:sz="0" w:space="0" w:color="auto"/>
        <w:left w:val="none" w:sz="0" w:space="0" w:color="auto"/>
        <w:bottom w:val="none" w:sz="0" w:space="0" w:color="auto"/>
        <w:right w:val="none" w:sz="0" w:space="0" w:color="auto"/>
      </w:divBdr>
      <w:divsChild>
        <w:div w:id="1570648608">
          <w:marLeft w:val="0"/>
          <w:marRight w:val="0"/>
          <w:marTop w:val="0"/>
          <w:marBottom w:val="0"/>
          <w:divBdr>
            <w:top w:val="none" w:sz="0" w:space="0" w:color="auto"/>
            <w:left w:val="none" w:sz="0" w:space="0" w:color="auto"/>
            <w:bottom w:val="none" w:sz="0" w:space="0" w:color="auto"/>
            <w:right w:val="none" w:sz="0" w:space="0" w:color="auto"/>
          </w:divBdr>
          <w:divsChild>
            <w:div w:id="1570648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648751">
      <w:marLeft w:val="0"/>
      <w:marRight w:val="0"/>
      <w:marTop w:val="0"/>
      <w:marBottom w:val="0"/>
      <w:divBdr>
        <w:top w:val="none" w:sz="0" w:space="0" w:color="auto"/>
        <w:left w:val="none" w:sz="0" w:space="0" w:color="auto"/>
        <w:bottom w:val="none" w:sz="0" w:space="0" w:color="auto"/>
        <w:right w:val="none" w:sz="0" w:space="0" w:color="auto"/>
      </w:divBdr>
    </w:div>
    <w:div w:id="1570648754">
      <w:marLeft w:val="0"/>
      <w:marRight w:val="0"/>
      <w:marTop w:val="0"/>
      <w:marBottom w:val="0"/>
      <w:divBdr>
        <w:top w:val="none" w:sz="0" w:space="0" w:color="auto"/>
        <w:left w:val="none" w:sz="0" w:space="0" w:color="auto"/>
        <w:bottom w:val="none" w:sz="0" w:space="0" w:color="auto"/>
        <w:right w:val="none" w:sz="0" w:space="0" w:color="auto"/>
      </w:divBdr>
      <w:divsChild>
        <w:div w:id="1570648785">
          <w:marLeft w:val="0"/>
          <w:marRight w:val="0"/>
          <w:marTop w:val="0"/>
          <w:marBottom w:val="0"/>
          <w:divBdr>
            <w:top w:val="none" w:sz="0" w:space="0" w:color="auto"/>
            <w:left w:val="none" w:sz="0" w:space="0" w:color="auto"/>
            <w:bottom w:val="none" w:sz="0" w:space="0" w:color="auto"/>
            <w:right w:val="none" w:sz="0" w:space="0" w:color="auto"/>
          </w:divBdr>
          <w:divsChild>
            <w:div w:id="1570648730">
              <w:marLeft w:val="0"/>
              <w:marRight w:val="0"/>
              <w:marTop w:val="0"/>
              <w:marBottom w:val="0"/>
              <w:divBdr>
                <w:top w:val="none" w:sz="0" w:space="0" w:color="auto"/>
                <w:left w:val="none" w:sz="0" w:space="0" w:color="auto"/>
                <w:bottom w:val="none" w:sz="0" w:space="0" w:color="auto"/>
                <w:right w:val="none" w:sz="0" w:space="0" w:color="auto"/>
              </w:divBdr>
              <w:divsChild>
                <w:div w:id="1570648612">
                  <w:marLeft w:val="0"/>
                  <w:marRight w:val="0"/>
                  <w:marTop w:val="0"/>
                  <w:marBottom w:val="0"/>
                  <w:divBdr>
                    <w:top w:val="none" w:sz="0" w:space="0" w:color="auto"/>
                    <w:left w:val="none" w:sz="0" w:space="0" w:color="auto"/>
                    <w:bottom w:val="none" w:sz="0" w:space="0" w:color="auto"/>
                    <w:right w:val="none" w:sz="0" w:space="0" w:color="auto"/>
                  </w:divBdr>
                  <w:divsChild>
                    <w:div w:id="1570648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0648755">
      <w:marLeft w:val="0"/>
      <w:marRight w:val="0"/>
      <w:marTop w:val="0"/>
      <w:marBottom w:val="0"/>
      <w:divBdr>
        <w:top w:val="none" w:sz="0" w:space="0" w:color="auto"/>
        <w:left w:val="none" w:sz="0" w:space="0" w:color="auto"/>
        <w:bottom w:val="none" w:sz="0" w:space="0" w:color="auto"/>
        <w:right w:val="none" w:sz="0" w:space="0" w:color="auto"/>
      </w:divBdr>
      <w:divsChild>
        <w:div w:id="1570648642">
          <w:marLeft w:val="0"/>
          <w:marRight w:val="0"/>
          <w:marTop w:val="0"/>
          <w:marBottom w:val="0"/>
          <w:divBdr>
            <w:top w:val="none" w:sz="0" w:space="0" w:color="auto"/>
            <w:left w:val="none" w:sz="0" w:space="0" w:color="auto"/>
            <w:bottom w:val="none" w:sz="0" w:space="0" w:color="auto"/>
            <w:right w:val="none" w:sz="0" w:space="0" w:color="auto"/>
          </w:divBdr>
        </w:div>
        <w:div w:id="1570648673">
          <w:marLeft w:val="0"/>
          <w:marRight w:val="0"/>
          <w:marTop w:val="0"/>
          <w:marBottom w:val="0"/>
          <w:divBdr>
            <w:top w:val="none" w:sz="0" w:space="0" w:color="auto"/>
            <w:left w:val="none" w:sz="0" w:space="0" w:color="auto"/>
            <w:bottom w:val="none" w:sz="0" w:space="0" w:color="auto"/>
            <w:right w:val="none" w:sz="0" w:space="0" w:color="auto"/>
          </w:divBdr>
        </w:div>
        <w:div w:id="1570648675">
          <w:marLeft w:val="0"/>
          <w:marRight w:val="0"/>
          <w:marTop w:val="0"/>
          <w:marBottom w:val="0"/>
          <w:divBdr>
            <w:top w:val="none" w:sz="0" w:space="0" w:color="auto"/>
            <w:left w:val="none" w:sz="0" w:space="0" w:color="auto"/>
            <w:bottom w:val="none" w:sz="0" w:space="0" w:color="auto"/>
            <w:right w:val="none" w:sz="0" w:space="0" w:color="auto"/>
          </w:divBdr>
        </w:div>
        <w:div w:id="1570648682">
          <w:marLeft w:val="0"/>
          <w:marRight w:val="0"/>
          <w:marTop w:val="0"/>
          <w:marBottom w:val="0"/>
          <w:divBdr>
            <w:top w:val="none" w:sz="0" w:space="0" w:color="auto"/>
            <w:left w:val="none" w:sz="0" w:space="0" w:color="auto"/>
            <w:bottom w:val="none" w:sz="0" w:space="0" w:color="auto"/>
            <w:right w:val="none" w:sz="0" w:space="0" w:color="auto"/>
          </w:divBdr>
        </w:div>
        <w:div w:id="1570648703">
          <w:marLeft w:val="0"/>
          <w:marRight w:val="0"/>
          <w:marTop w:val="0"/>
          <w:marBottom w:val="0"/>
          <w:divBdr>
            <w:top w:val="none" w:sz="0" w:space="0" w:color="auto"/>
            <w:left w:val="none" w:sz="0" w:space="0" w:color="auto"/>
            <w:bottom w:val="none" w:sz="0" w:space="0" w:color="auto"/>
            <w:right w:val="none" w:sz="0" w:space="0" w:color="auto"/>
          </w:divBdr>
        </w:div>
        <w:div w:id="1570648762">
          <w:marLeft w:val="0"/>
          <w:marRight w:val="0"/>
          <w:marTop w:val="0"/>
          <w:marBottom w:val="0"/>
          <w:divBdr>
            <w:top w:val="none" w:sz="0" w:space="0" w:color="auto"/>
            <w:left w:val="none" w:sz="0" w:space="0" w:color="auto"/>
            <w:bottom w:val="none" w:sz="0" w:space="0" w:color="auto"/>
            <w:right w:val="none" w:sz="0" w:space="0" w:color="auto"/>
          </w:divBdr>
        </w:div>
        <w:div w:id="1570648784">
          <w:marLeft w:val="0"/>
          <w:marRight w:val="0"/>
          <w:marTop w:val="0"/>
          <w:marBottom w:val="0"/>
          <w:divBdr>
            <w:top w:val="none" w:sz="0" w:space="0" w:color="auto"/>
            <w:left w:val="none" w:sz="0" w:space="0" w:color="auto"/>
            <w:bottom w:val="none" w:sz="0" w:space="0" w:color="auto"/>
            <w:right w:val="none" w:sz="0" w:space="0" w:color="auto"/>
          </w:divBdr>
        </w:div>
        <w:div w:id="1570648833">
          <w:marLeft w:val="0"/>
          <w:marRight w:val="0"/>
          <w:marTop w:val="0"/>
          <w:marBottom w:val="0"/>
          <w:divBdr>
            <w:top w:val="none" w:sz="0" w:space="0" w:color="auto"/>
            <w:left w:val="none" w:sz="0" w:space="0" w:color="auto"/>
            <w:bottom w:val="none" w:sz="0" w:space="0" w:color="auto"/>
            <w:right w:val="none" w:sz="0" w:space="0" w:color="auto"/>
          </w:divBdr>
        </w:div>
        <w:div w:id="1570648843">
          <w:marLeft w:val="0"/>
          <w:marRight w:val="0"/>
          <w:marTop w:val="0"/>
          <w:marBottom w:val="0"/>
          <w:divBdr>
            <w:top w:val="none" w:sz="0" w:space="0" w:color="auto"/>
            <w:left w:val="none" w:sz="0" w:space="0" w:color="auto"/>
            <w:bottom w:val="none" w:sz="0" w:space="0" w:color="auto"/>
            <w:right w:val="none" w:sz="0" w:space="0" w:color="auto"/>
          </w:divBdr>
        </w:div>
      </w:divsChild>
    </w:div>
    <w:div w:id="1570648766">
      <w:marLeft w:val="0"/>
      <w:marRight w:val="0"/>
      <w:marTop w:val="0"/>
      <w:marBottom w:val="0"/>
      <w:divBdr>
        <w:top w:val="none" w:sz="0" w:space="0" w:color="auto"/>
        <w:left w:val="none" w:sz="0" w:space="0" w:color="auto"/>
        <w:bottom w:val="none" w:sz="0" w:space="0" w:color="auto"/>
        <w:right w:val="none" w:sz="0" w:space="0" w:color="auto"/>
      </w:divBdr>
    </w:div>
    <w:div w:id="1570648775">
      <w:marLeft w:val="0"/>
      <w:marRight w:val="0"/>
      <w:marTop w:val="0"/>
      <w:marBottom w:val="0"/>
      <w:divBdr>
        <w:top w:val="none" w:sz="0" w:space="0" w:color="auto"/>
        <w:left w:val="none" w:sz="0" w:space="0" w:color="auto"/>
        <w:bottom w:val="none" w:sz="0" w:space="0" w:color="auto"/>
        <w:right w:val="none" w:sz="0" w:space="0" w:color="auto"/>
      </w:divBdr>
    </w:div>
    <w:div w:id="1570648777">
      <w:marLeft w:val="0"/>
      <w:marRight w:val="0"/>
      <w:marTop w:val="0"/>
      <w:marBottom w:val="0"/>
      <w:divBdr>
        <w:top w:val="none" w:sz="0" w:space="0" w:color="auto"/>
        <w:left w:val="none" w:sz="0" w:space="0" w:color="auto"/>
        <w:bottom w:val="none" w:sz="0" w:space="0" w:color="auto"/>
        <w:right w:val="none" w:sz="0" w:space="0" w:color="auto"/>
      </w:divBdr>
      <w:divsChild>
        <w:div w:id="1570648825">
          <w:marLeft w:val="0"/>
          <w:marRight w:val="0"/>
          <w:marTop w:val="0"/>
          <w:marBottom w:val="0"/>
          <w:divBdr>
            <w:top w:val="none" w:sz="0" w:space="0" w:color="auto"/>
            <w:left w:val="none" w:sz="0" w:space="0" w:color="auto"/>
            <w:bottom w:val="none" w:sz="0" w:space="0" w:color="auto"/>
            <w:right w:val="none" w:sz="0" w:space="0" w:color="auto"/>
          </w:divBdr>
        </w:div>
      </w:divsChild>
    </w:div>
    <w:div w:id="1570648778">
      <w:marLeft w:val="0"/>
      <w:marRight w:val="0"/>
      <w:marTop w:val="0"/>
      <w:marBottom w:val="0"/>
      <w:divBdr>
        <w:top w:val="none" w:sz="0" w:space="0" w:color="auto"/>
        <w:left w:val="none" w:sz="0" w:space="0" w:color="auto"/>
        <w:bottom w:val="none" w:sz="0" w:space="0" w:color="auto"/>
        <w:right w:val="none" w:sz="0" w:space="0" w:color="auto"/>
      </w:divBdr>
      <w:divsChild>
        <w:div w:id="1570648616">
          <w:marLeft w:val="0"/>
          <w:marRight w:val="0"/>
          <w:marTop w:val="0"/>
          <w:marBottom w:val="0"/>
          <w:divBdr>
            <w:top w:val="none" w:sz="0" w:space="0" w:color="auto"/>
            <w:left w:val="none" w:sz="0" w:space="0" w:color="auto"/>
            <w:bottom w:val="none" w:sz="0" w:space="0" w:color="auto"/>
            <w:right w:val="none" w:sz="0" w:space="0" w:color="auto"/>
          </w:divBdr>
        </w:div>
        <w:div w:id="1570648627">
          <w:marLeft w:val="0"/>
          <w:marRight w:val="0"/>
          <w:marTop w:val="0"/>
          <w:marBottom w:val="0"/>
          <w:divBdr>
            <w:top w:val="none" w:sz="0" w:space="0" w:color="auto"/>
            <w:left w:val="none" w:sz="0" w:space="0" w:color="auto"/>
            <w:bottom w:val="none" w:sz="0" w:space="0" w:color="auto"/>
            <w:right w:val="none" w:sz="0" w:space="0" w:color="auto"/>
          </w:divBdr>
        </w:div>
        <w:div w:id="1570648701">
          <w:marLeft w:val="0"/>
          <w:marRight w:val="0"/>
          <w:marTop w:val="0"/>
          <w:marBottom w:val="0"/>
          <w:divBdr>
            <w:top w:val="none" w:sz="0" w:space="0" w:color="auto"/>
            <w:left w:val="none" w:sz="0" w:space="0" w:color="auto"/>
            <w:bottom w:val="none" w:sz="0" w:space="0" w:color="auto"/>
            <w:right w:val="none" w:sz="0" w:space="0" w:color="auto"/>
          </w:divBdr>
        </w:div>
        <w:div w:id="1570648759">
          <w:marLeft w:val="0"/>
          <w:marRight w:val="0"/>
          <w:marTop w:val="0"/>
          <w:marBottom w:val="0"/>
          <w:divBdr>
            <w:top w:val="none" w:sz="0" w:space="0" w:color="auto"/>
            <w:left w:val="none" w:sz="0" w:space="0" w:color="auto"/>
            <w:bottom w:val="none" w:sz="0" w:space="0" w:color="auto"/>
            <w:right w:val="none" w:sz="0" w:space="0" w:color="auto"/>
          </w:divBdr>
        </w:div>
        <w:div w:id="1570648819">
          <w:marLeft w:val="0"/>
          <w:marRight w:val="0"/>
          <w:marTop w:val="0"/>
          <w:marBottom w:val="0"/>
          <w:divBdr>
            <w:top w:val="none" w:sz="0" w:space="0" w:color="auto"/>
            <w:left w:val="none" w:sz="0" w:space="0" w:color="auto"/>
            <w:bottom w:val="none" w:sz="0" w:space="0" w:color="auto"/>
            <w:right w:val="none" w:sz="0" w:space="0" w:color="auto"/>
          </w:divBdr>
        </w:div>
        <w:div w:id="1570648824">
          <w:marLeft w:val="0"/>
          <w:marRight w:val="0"/>
          <w:marTop w:val="0"/>
          <w:marBottom w:val="0"/>
          <w:divBdr>
            <w:top w:val="none" w:sz="0" w:space="0" w:color="auto"/>
            <w:left w:val="none" w:sz="0" w:space="0" w:color="auto"/>
            <w:bottom w:val="none" w:sz="0" w:space="0" w:color="auto"/>
            <w:right w:val="none" w:sz="0" w:space="0" w:color="auto"/>
          </w:divBdr>
        </w:div>
        <w:div w:id="1570648828">
          <w:marLeft w:val="0"/>
          <w:marRight w:val="0"/>
          <w:marTop w:val="0"/>
          <w:marBottom w:val="0"/>
          <w:divBdr>
            <w:top w:val="none" w:sz="0" w:space="0" w:color="auto"/>
            <w:left w:val="none" w:sz="0" w:space="0" w:color="auto"/>
            <w:bottom w:val="none" w:sz="0" w:space="0" w:color="auto"/>
            <w:right w:val="none" w:sz="0" w:space="0" w:color="auto"/>
          </w:divBdr>
        </w:div>
        <w:div w:id="1570648841">
          <w:marLeft w:val="0"/>
          <w:marRight w:val="0"/>
          <w:marTop w:val="0"/>
          <w:marBottom w:val="0"/>
          <w:divBdr>
            <w:top w:val="none" w:sz="0" w:space="0" w:color="auto"/>
            <w:left w:val="none" w:sz="0" w:space="0" w:color="auto"/>
            <w:bottom w:val="none" w:sz="0" w:space="0" w:color="auto"/>
            <w:right w:val="none" w:sz="0" w:space="0" w:color="auto"/>
          </w:divBdr>
        </w:div>
        <w:div w:id="1570648848">
          <w:marLeft w:val="0"/>
          <w:marRight w:val="0"/>
          <w:marTop w:val="0"/>
          <w:marBottom w:val="0"/>
          <w:divBdr>
            <w:top w:val="none" w:sz="0" w:space="0" w:color="auto"/>
            <w:left w:val="none" w:sz="0" w:space="0" w:color="auto"/>
            <w:bottom w:val="none" w:sz="0" w:space="0" w:color="auto"/>
            <w:right w:val="none" w:sz="0" w:space="0" w:color="auto"/>
          </w:divBdr>
        </w:div>
      </w:divsChild>
    </w:div>
    <w:div w:id="1570648782">
      <w:marLeft w:val="0"/>
      <w:marRight w:val="0"/>
      <w:marTop w:val="0"/>
      <w:marBottom w:val="0"/>
      <w:divBdr>
        <w:top w:val="none" w:sz="0" w:space="0" w:color="auto"/>
        <w:left w:val="none" w:sz="0" w:space="0" w:color="auto"/>
        <w:bottom w:val="none" w:sz="0" w:space="0" w:color="auto"/>
        <w:right w:val="none" w:sz="0" w:space="0" w:color="auto"/>
      </w:divBdr>
      <w:divsChild>
        <w:div w:id="1570648827">
          <w:marLeft w:val="0"/>
          <w:marRight w:val="0"/>
          <w:marTop w:val="0"/>
          <w:marBottom w:val="0"/>
          <w:divBdr>
            <w:top w:val="none" w:sz="0" w:space="0" w:color="auto"/>
            <w:left w:val="none" w:sz="0" w:space="0" w:color="auto"/>
            <w:bottom w:val="none" w:sz="0" w:space="0" w:color="auto"/>
            <w:right w:val="none" w:sz="0" w:space="0" w:color="auto"/>
          </w:divBdr>
        </w:div>
      </w:divsChild>
    </w:div>
    <w:div w:id="1570648791">
      <w:marLeft w:val="0"/>
      <w:marRight w:val="0"/>
      <w:marTop w:val="0"/>
      <w:marBottom w:val="0"/>
      <w:divBdr>
        <w:top w:val="none" w:sz="0" w:space="0" w:color="auto"/>
        <w:left w:val="none" w:sz="0" w:space="0" w:color="auto"/>
        <w:bottom w:val="none" w:sz="0" w:space="0" w:color="auto"/>
        <w:right w:val="none" w:sz="0" w:space="0" w:color="auto"/>
      </w:divBdr>
    </w:div>
    <w:div w:id="1570648795">
      <w:marLeft w:val="0"/>
      <w:marRight w:val="0"/>
      <w:marTop w:val="0"/>
      <w:marBottom w:val="0"/>
      <w:divBdr>
        <w:top w:val="none" w:sz="0" w:space="0" w:color="auto"/>
        <w:left w:val="none" w:sz="0" w:space="0" w:color="auto"/>
        <w:bottom w:val="none" w:sz="0" w:space="0" w:color="auto"/>
        <w:right w:val="none" w:sz="0" w:space="0" w:color="auto"/>
      </w:divBdr>
      <w:divsChild>
        <w:div w:id="1570648849">
          <w:marLeft w:val="0"/>
          <w:marRight w:val="0"/>
          <w:marTop w:val="0"/>
          <w:marBottom w:val="0"/>
          <w:divBdr>
            <w:top w:val="none" w:sz="0" w:space="0" w:color="auto"/>
            <w:left w:val="none" w:sz="0" w:space="0" w:color="auto"/>
            <w:bottom w:val="none" w:sz="0" w:space="0" w:color="auto"/>
            <w:right w:val="none" w:sz="0" w:space="0" w:color="auto"/>
          </w:divBdr>
          <w:divsChild>
            <w:div w:id="1570648603">
              <w:marLeft w:val="0"/>
              <w:marRight w:val="0"/>
              <w:marTop w:val="0"/>
              <w:marBottom w:val="0"/>
              <w:divBdr>
                <w:top w:val="none" w:sz="0" w:space="0" w:color="auto"/>
                <w:left w:val="none" w:sz="0" w:space="0" w:color="auto"/>
                <w:bottom w:val="none" w:sz="0" w:space="0" w:color="auto"/>
                <w:right w:val="none" w:sz="0" w:space="0" w:color="auto"/>
              </w:divBdr>
              <w:divsChild>
                <w:div w:id="1570648649">
                  <w:marLeft w:val="0"/>
                  <w:marRight w:val="0"/>
                  <w:marTop w:val="0"/>
                  <w:marBottom w:val="0"/>
                  <w:divBdr>
                    <w:top w:val="none" w:sz="0" w:space="0" w:color="auto"/>
                    <w:left w:val="none" w:sz="0" w:space="0" w:color="auto"/>
                    <w:bottom w:val="none" w:sz="0" w:space="0" w:color="auto"/>
                    <w:right w:val="none" w:sz="0" w:space="0" w:color="auto"/>
                  </w:divBdr>
                  <w:divsChild>
                    <w:div w:id="1570648598">
                      <w:marLeft w:val="0"/>
                      <w:marRight w:val="0"/>
                      <w:marTop w:val="0"/>
                      <w:marBottom w:val="0"/>
                      <w:divBdr>
                        <w:top w:val="none" w:sz="0" w:space="0" w:color="auto"/>
                        <w:left w:val="none" w:sz="0" w:space="0" w:color="auto"/>
                        <w:bottom w:val="none" w:sz="0" w:space="0" w:color="auto"/>
                        <w:right w:val="none" w:sz="0" w:space="0" w:color="auto"/>
                      </w:divBdr>
                      <w:divsChild>
                        <w:div w:id="1570648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0648801">
      <w:marLeft w:val="0"/>
      <w:marRight w:val="0"/>
      <w:marTop w:val="0"/>
      <w:marBottom w:val="0"/>
      <w:divBdr>
        <w:top w:val="none" w:sz="0" w:space="0" w:color="auto"/>
        <w:left w:val="none" w:sz="0" w:space="0" w:color="auto"/>
        <w:bottom w:val="none" w:sz="0" w:space="0" w:color="auto"/>
        <w:right w:val="none" w:sz="0" w:space="0" w:color="auto"/>
      </w:divBdr>
    </w:div>
    <w:div w:id="1570648806">
      <w:marLeft w:val="0"/>
      <w:marRight w:val="0"/>
      <w:marTop w:val="0"/>
      <w:marBottom w:val="0"/>
      <w:divBdr>
        <w:top w:val="none" w:sz="0" w:space="0" w:color="auto"/>
        <w:left w:val="none" w:sz="0" w:space="0" w:color="auto"/>
        <w:bottom w:val="none" w:sz="0" w:space="0" w:color="auto"/>
        <w:right w:val="none" w:sz="0" w:space="0" w:color="auto"/>
      </w:divBdr>
    </w:div>
    <w:div w:id="1570648808">
      <w:marLeft w:val="0"/>
      <w:marRight w:val="0"/>
      <w:marTop w:val="0"/>
      <w:marBottom w:val="0"/>
      <w:divBdr>
        <w:top w:val="none" w:sz="0" w:space="0" w:color="auto"/>
        <w:left w:val="none" w:sz="0" w:space="0" w:color="auto"/>
        <w:bottom w:val="none" w:sz="0" w:space="0" w:color="auto"/>
        <w:right w:val="none" w:sz="0" w:space="0" w:color="auto"/>
      </w:divBdr>
      <w:divsChild>
        <w:div w:id="1570648628">
          <w:marLeft w:val="0"/>
          <w:marRight w:val="0"/>
          <w:marTop w:val="0"/>
          <w:marBottom w:val="0"/>
          <w:divBdr>
            <w:top w:val="none" w:sz="0" w:space="0" w:color="auto"/>
            <w:left w:val="none" w:sz="0" w:space="0" w:color="auto"/>
            <w:bottom w:val="none" w:sz="0" w:space="0" w:color="auto"/>
            <w:right w:val="none" w:sz="0" w:space="0" w:color="auto"/>
          </w:divBdr>
        </w:div>
      </w:divsChild>
    </w:div>
    <w:div w:id="1570648810">
      <w:marLeft w:val="0"/>
      <w:marRight w:val="0"/>
      <w:marTop w:val="0"/>
      <w:marBottom w:val="0"/>
      <w:divBdr>
        <w:top w:val="none" w:sz="0" w:space="0" w:color="auto"/>
        <w:left w:val="none" w:sz="0" w:space="0" w:color="auto"/>
        <w:bottom w:val="none" w:sz="0" w:space="0" w:color="auto"/>
        <w:right w:val="none" w:sz="0" w:space="0" w:color="auto"/>
      </w:divBdr>
      <w:divsChild>
        <w:div w:id="1570648581">
          <w:marLeft w:val="0"/>
          <w:marRight w:val="0"/>
          <w:marTop w:val="0"/>
          <w:marBottom w:val="0"/>
          <w:divBdr>
            <w:top w:val="none" w:sz="0" w:space="0" w:color="auto"/>
            <w:left w:val="none" w:sz="0" w:space="0" w:color="auto"/>
            <w:bottom w:val="none" w:sz="0" w:space="0" w:color="auto"/>
            <w:right w:val="none" w:sz="0" w:space="0" w:color="auto"/>
          </w:divBdr>
        </w:div>
        <w:div w:id="1570648583">
          <w:marLeft w:val="0"/>
          <w:marRight w:val="0"/>
          <w:marTop w:val="0"/>
          <w:marBottom w:val="0"/>
          <w:divBdr>
            <w:top w:val="none" w:sz="0" w:space="0" w:color="auto"/>
            <w:left w:val="none" w:sz="0" w:space="0" w:color="auto"/>
            <w:bottom w:val="none" w:sz="0" w:space="0" w:color="auto"/>
            <w:right w:val="none" w:sz="0" w:space="0" w:color="auto"/>
          </w:divBdr>
        </w:div>
        <w:div w:id="1570648586">
          <w:marLeft w:val="0"/>
          <w:marRight w:val="0"/>
          <w:marTop w:val="0"/>
          <w:marBottom w:val="0"/>
          <w:divBdr>
            <w:top w:val="none" w:sz="0" w:space="0" w:color="auto"/>
            <w:left w:val="none" w:sz="0" w:space="0" w:color="auto"/>
            <w:bottom w:val="none" w:sz="0" w:space="0" w:color="auto"/>
            <w:right w:val="none" w:sz="0" w:space="0" w:color="auto"/>
          </w:divBdr>
        </w:div>
        <w:div w:id="1570648591">
          <w:marLeft w:val="0"/>
          <w:marRight w:val="0"/>
          <w:marTop w:val="0"/>
          <w:marBottom w:val="0"/>
          <w:divBdr>
            <w:top w:val="none" w:sz="0" w:space="0" w:color="auto"/>
            <w:left w:val="none" w:sz="0" w:space="0" w:color="auto"/>
            <w:bottom w:val="none" w:sz="0" w:space="0" w:color="auto"/>
            <w:right w:val="none" w:sz="0" w:space="0" w:color="auto"/>
          </w:divBdr>
        </w:div>
        <w:div w:id="1570648592">
          <w:marLeft w:val="0"/>
          <w:marRight w:val="0"/>
          <w:marTop w:val="0"/>
          <w:marBottom w:val="0"/>
          <w:divBdr>
            <w:top w:val="none" w:sz="0" w:space="0" w:color="auto"/>
            <w:left w:val="none" w:sz="0" w:space="0" w:color="auto"/>
            <w:bottom w:val="none" w:sz="0" w:space="0" w:color="auto"/>
            <w:right w:val="none" w:sz="0" w:space="0" w:color="auto"/>
          </w:divBdr>
        </w:div>
        <w:div w:id="1570648593">
          <w:marLeft w:val="0"/>
          <w:marRight w:val="0"/>
          <w:marTop w:val="0"/>
          <w:marBottom w:val="0"/>
          <w:divBdr>
            <w:top w:val="none" w:sz="0" w:space="0" w:color="auto"/>
            <w:left w:val="none" w:sz="0" w:space="0" w:color="auto"/>
            <w:bottom w:val="none" w:sz="0" w:space="0" w:color="auto"/>
            <w:right w:val="none" w:sz="0" w:space="0" w:color="auto"/>
          </w:divBdr>
        </w:div>
        <w:div w:id="1570648601">
          <w:marLeft w:val="0"/>
          <w:marRight w:val="0"/>
          <w:marTop w:val="0"/>
          <w:marBottom w:val="0"/>
          <w:divBdr>
            <w:top w:val="none" w:sz="0" w:space="0" w:color="auto"/>
            <w:left w:val="none" w:sz="0" w:space="0" w:color="auto"/>
            <w:bottom w:val="none" w:sz="0" w:space="0" w:color="auto"/>
            <w:right w:val="none" w:sz="0" w:space="0" w:color="auto"/>
          </w:divBdr>
        </w:div>
        <w:div w:id="1570648609">
          <w:marLeft w:val="0"/>
          <w:marRight w:val="0"/>
          <w:marTop w:val="0"/>
          <w:marBottom w:val="0"/>
          <w:divBdr>
            <w:top w:val="none" w:sz="0" w:space="0" w:color="auto"/>
            <w:left w:val="none" w:sz="0" w:space="0" w:color="auto"/>
            <w:bottom w:val="none" w:sz="0" w:space="0" w:color="auto"/>
            <w:right w:val="none" w:sz="0" w:space="0" w:color="auto"/>
          </w:divBdr>
        </w:div>
        <w:div w:id="1570648610">
          <w:marLeft w:val="0"/>
          <w:marRight w:val="0"/>
          <w:marTop w:val="0"/>
          <w:marBottom w:val="0"/>
          <w:divBdr>
            <w:top w:val="none" w:sz="0" w:space="0" w:color="auto"/>
            <w:left w:val="none" w:sz="0" w:space="0" w:color="auto"/>
            <w:bottom w:val="none" w:sz="0" w:space="0" w:color="auto"/>
            <w:right w:val="none" w:sz="0" w:space="0" w:color="auto"/>
          </w:divBdr>
        </w:div>
        <w:div w:id="1570648611">
          <w:marLeft w:val="0"/>
          <w:marRight w:val="0"/>
          <w:marTop w:val="0"/>
          <w:marBottom w:val="0"/>
          <w:divBdr>
            <w:top w:val="none" w:sz="0" w:space="0" w:color="auto"/>
            <w:left w:val="none" w:sz="0" w:space="0" w:color="auto"/>
            <w:bottom w:val="none" w:sz="0" w:space="0" w:color="auto"/>
            <w:right w:val="none" w:sz="0" w:space="0" w:color="auto"/>
          </w:divBdr>
        </w:div>
        <w:div w:id="1570648613">
          <w:marLeft w:val="0"/>
          <w:marRight w:val="0"/>
          <w:marTop w:val="0"/>
          <w:marBottom w:val="0"/>
          <w:divBdr>
            <w:top w:val="none" w:sz="0" w:space="0" w:color="auto"/>
            <w:left w:val="none" w:sz="0" w:space="0" w:color="auto"/>
            <w:bottom w:val="none" w:sz="0" w:space="0" w:color="auto"/>
            <w:right w:val="none" w:sz="0" w:space="0" w:color="auto"/>
          </w:divBdr>
        </w:div>
        <w:div w:id="1570648618">
          <w:marLeft w:val="0"/>
          <w:marRight w:val="0"/>
          <w:marTop w:val="0"/>
          <w:marBottom w:val="0"/>
          <w:divBdr>
            <w:top w:val="none" w:sz="0" w:space="0" w:color="auto"/>
            <w:left w:val="none" w:sz="0" w:space="0" w:color="auto"/>
            <w:bottom w:val="none" w:sz="0" w:space="0" w:color="auto"/>
            <w:right w:val="none" w:sz="0" w:space="0" w:color="auto"/>
          </w:divBdr>
        </w:div>
        <w:div w:id="1570648621">
          <w:marLeft w:val="0"/>
          <w:marRight w:val="0"/>
          <w:marTop w:val="0"/>
          <w:marBottom w:val="0"/>
          <w:divBdr>
            <w:top w:val="none" w:sz="0" w:space="0" w:color="auto"/>
            <w:left w:val="none" w:sz="0" w:space="0" w:color="auto"/>
            <w:bottom w:val="none" w:sz="0" w:space="0" w:color="auto"/>
            <w:right w:val="none" w:sz="0" w:space="0" w:color="auto"/>
          </w:divBdr>
        </w:div>
        <w:div w:id="1570648623">
          <w:marLeft w:val="0"/>
          <w:marRight w:val="0"/>
          <w:marTop w:val="0"/>
          <w:marBottom w:val="0"/>
          <w:divBdr>
            <w:top w:val="none" w:sz="0" w:space="0" w:color="auto"/>
            <w:left w:val="none" w:sz="0" w:space="0" w:color="auto"/>
            <w:bottom w:val="none" w:sz="0" w:space="0" w:color="auto"/>
            <w:right w:val="none" w:sz="0" w:space="0" w:color="auto"/>
          </w:divBdr>
        </w:div>
        <w:div w:id="1570648630">
          <w:marLeft w:val="0"/>
          <w:marRight w:val="0"/>
          <w:marTop w:val="0"/>
          <w:marBottom w:val="0"/>
          <w:divBdr>
            <w:top w:val="none" w:sz="0" w:space="0" w:color="auto"/>
            <w:left w:val="none" w:sz="0" w:space="0" w:color="auto"/>
            <w:bottom w:val="none" w:sz="0" w:space="0" w:color="auto"/>
            <w:right w:val="none" w:sz="0" w:space="0" w:color="auto"/>
          </w:divBdr>
        </w:div>
        <w:div w:id="1570648631">
          <w:marLeft w:val="0"/>
          <w:marRight w:val="0"/>
          <w:marTop w:val="0"/>
          <w:marBottom w:val="0"/>
          <w:divBdr>
            <w:top w:val="none" w:sz="0" w:space="0" w:color="auto"/>
            <w:left w:val="none" w:sz="0" w:space="0" w:color="auto"/>
            <w:bottom w:val="none" w:sz="0" w:space="0" w:color="auto"/>
            <w:right w:val="none" w:sz="0" w:space="0" w:color="auto"/>
          </w:divBdr>
        </w:div>
        <w:div w:id="1570648632">
          <w:marLeft w:val="0"/>
          <w:marRight w:val="0"/>
          <w:marTop w:val="0"/>
          <w:marBottom w:val="0"/>
          <w:divBdr>
            <w:top w:val="none" w:sz="0" w:space="0" w:color="auto"/>
            <w:left w:val="none" w:sz="0" w:space="0" w:color="auto"/>
            <w:bottom w:val="none" w:sz="0" w:space="0" w:color="auto"/>
            <w:right w:val="none" w:sz="0" w:space="0" w:color="auto"/>
          </w:divBdr>
        </w:div>
        <w:div w:id="1570648633">
          <w:marLeft w:val="0"/>
          <w:marRight w:val="0"/>
          <w:marTop w:val="0"/>
          <w:marBottom w:val="0"/>
          <w:divBdr>
            <w:top w:val="none" w:sz="0" w:space="0" w:color="auto"/>
            <w:left w:val="none" w:sz="0" w:space="0" w:color="auto"/>
            <w:bottom w:val="none" w:sz="0" w:space="0" w:color="auto"/>
            <w:right w:val="none" w:sz="0" w:space="0" w:color="auto"/>
          </w:divBdr>
        </w:div>
        <w:div w:id="1570648636">
          <w:marLeft w:val="0"/>
          <w:marRight w:val="0"/>
          <w:marTop w:val="0"/>
          <w:marBottom w:val="0"/>
          <w:divBdr>
            <w:top w:val="none" w:sz="0" w:space="0" w:color="auto"/>
            <w:left w:val="none" w:sz="0" w:space="0" w:color="auto"/>
            <w:bottom w:val="none" w:sz="0" w:space="0" w:color="auto"/>
            <w:right w:val="none" w:sz="0" w:space="0" w:color="auto"/>
          </w:divBdr>
        </w:div>
        <w:div w:id="1570648639">
          <w:marLeft w:val="0"/>
          <w:marRight w:val="0"/>
          <w:marTop w:val="0"/>
          <w:marBottom w:val="0"/>
          <w:divBdr>
            <w:top w:val="none" w:sz="0" w:space="0" w:color="auto"/>
            <w:left w:val="none" w:sz="0" w:space="0" w:color="auto"/>
            <w:bottom w:val="none" w:sz="0" w:space="0" w:color="auto"/>
            <w:right w:val="none" w:sz="0" w:space="0" w:color="auto"/>
          </w:divBdr>
        </w:div>
        <w:div w:id="1570648644">
          <w:marLeft w:val="0"/>
          <w:marRight w:val="0"/>
          <w:marTop w:val="0"/>
          <w:marBottom w:val="0"/>
          <w:divBdr>
            <w:top w:val="none" w:sz="0" w:space="0" w:color="auto"/>
            <w:left w:val="none" w:sz="0" w:space="0" w:color="auto"/>
            <w:bottom w:val="none" w:sz="0" w:space="0" w:color="auto"/>
            <w:right w:val="none" w:sz="0" w:space="0" w:color="auto"/>
          </w:divBdr>
        </w:div>
        <w:div w:id="1570648647">
          <w:marLeft w:val="0"/>
          <w:marRight w:val="0"/>
          <w:marTop w:val="0"/>
          <w:marBottom w:val="0"/>
          <w:divBdr>
            <w:top w:val="none" w:sz="0" w:space="0" w:color="auto"/>
            <w:left w:val="none" w:sz="0" w:space="0" w:color="auto"/>
            <w:bottom w:val="none" w:sz="0" w:space="0" w:color="auto"/>
            <w:right w:val="none" w:sz="0" w:space="0" w:color="auto"/>
          </w:divBdr>
        </w:div>
        <w:div w:id="1570648650">
          <w:marLeft w:val="0"/>
          <w:marRight w:val="0"/>
          <w:marTop w:val="0"/>
          <w:marBottom w:val="0"/>
          <w:divBdr>
            <w:top w:val="none" w:sz="0" w:space="0" w:color="auto"/>
            <w:left w:val="none" w:sz="0" w:space="0" w:color="auto"/>
            <w:bottom w:val="none" w:sz="0" w:space="0" w:color="auto"/>
            <w:right w:val="none" w:sz="0" w:space="0" w:color="auto"/>
          </w:divBdr>
        </w:div>
        <w:div w:id="1570648651">
          <w:marLeft w:val="0"/>
          <w:marRight w:val="0"/>
          <w:marTop w:val="0"/>
          <w:marBottom w:val="0"/>
          <w:divBdr>
            <w:top w:val="none" w:sz="0" w:space="0" w:color="auto"/>
            <w:left w:val="none" w:sz="0" w:space="0" w:color="auto"/>
            <w:bottom w:val="none" w:sz="0" w:space="0" w:color="auto"/>
            <w:right w:val="none" w:sz="0" w:space="0" w:color="auto"/>
          </w:divBdr>
        </w:div>
        <w:div w:id="1570648653">
          <w:marLeft w:val="0"/>
          <w:marRight w:val="0"/>
          <w:marTop w:val="0"/>
          <w:marBottom w:val="0"/>
          <w:divBdr>
            <w:top w:val="none" w:sz="0" w:space="0" w:color="auto"/>
            <w:left w:val="none" w:sz="0" w:space="0" w:color="auto"/>
            <w:bottom w:val="none" w:sz="0" w:space="0" w:color="auto"/>
            <w:right w:val="none" w:sz="0" w:space="0" w:color="auto"/>
          </w:divBdr>
        </w:div>
        <w:div w:id="1570648657">
          <w:marLeft w:val="0"/>
          <w:marRight w:val="0"/>
          <w:marTop w:val="0"/>
          <w:marBottom w:val="0"/>
          <w:divBdr>
            <w:top w:val="none" w:sz="0" w:space="0" w:color="auto"/>
            <w:left w:val="none" w:sz="0" w:space="0" w:color="auto"/>
            <w:bottom w:val="none" w:sz="0" w:space="0" w:color="auto"/>
            <w:right w:val="none" w:sz="0" w:space="0" w:color="auto"/>
          </w:divBdr>
        </w:div>
        <w:div w:id="1570648661">
          <w:marLeft w:val="0"/>
          <w:marRight w:val="0"/>
          <w:marTop w:val="0"/>
          <w:marBottom w:val="0"/>
          <w:divBdr>
            <w:top w:val="none" w:sz="0" w:space="0" w:color="auto"/>
            <w:left w:val="none" w:sz="0" w:space="0" w:color="auto"/>
            <w:bottom w:val="none" w:sz="0" w:space="0" w:color="auto"/>
            <w:right w:val="none" w:sz="0" w:space="0" w:color="auto"/>
          </w:divBdr>
        </w:div>
        <w:div w:id="1570648665">
          <w:marLeft w:val="0"/>
          <w:marRight w:val="0"/>
          <w:marTop w:val="0"/>
          <w:marBottom w:val="0"/>
          <w:divBdr>
            <w:top w:val="none" w:sz="0" w:space="0" w:color="auto"/>
            <w:left w:val="none" w:sz="0" w:space="0" w:color="auto"/>
            <w:bottom w:val="none" w:sz="0" w:space="0" w:color="auto"/>
            <w:right w:val="none" w:sz="0" w:space="0" w:color="auto"/>
          </w:divBdr>
        </w:div>
        <w:div w:id="1570648667">
          <w:marLeft w:val="0"/>
          <w:marRight w:val="0"/>
          <w:marTop w:val="0"/>
          <w:marBottom w:val="0"/>
          <w:divBdr>
            <w:top w:val="none" w:sz="0" w:space="0" w:color="auto"/>
            <w:left w:val="none" w:sz="0" w:space="0" w:color="auto"/>
            <w:bottom w:val="none" w:sz="0" w:space="0" w:color="auto"/>
            <w:right w:val="none" w:sz="0" w:space="0" w:color="auto"/>
          </w:divBdr>
        </w:div>
        <w:div w:id="1570648670">
          <w:marLeft w:val="0"/>
          <w:marRight w:val="0"/>
          <w:marTop w:val="0"/>
          <w:marBottom w:val="0"/>
          <w:divBdr>
            <w:top w:val="none" w:sz="0" w:space="0" w:color="auto"/>
            <w:left w:val="none" w:sz="0" w:space="0" w:color="auto"/>
            <w:bottom w:val="none" w:sz="0" w:space="0" w:color="auto"/>
            <w:right w:val="none" w:sz="0" w:space="0" w:color="auto"/>
          </w:divBdr>
        </w:div>
        <w:div w:id="1570648672">
          <w:marLeft w:val="0"/>
          <w:marRight w:val="0"/>
          <w:marTop w:val="0"/>
          <w:marBottom w:val="0"/>
          <w:divBdr>
            <w:top w:val="none" w:sz="0" w:space="0" w:color="auto"/>
            <w:left w:val="none" w:sz="0" w:space="0" w:color="auto"/>
            <w:bottom w:val="none" w:sz="0" w:space="0" w:color="auto"/>
            <w:right w:val="none" w:sz="0" w:space="0" w:color="auto"/>
          </w:divBdr>
        </w:div>
        <w:div w:id="1570648676">
          <w:marLeft w:val="0"/>
          <w:marRight w:val="0"/>
          <w:marTop w:val="0"/>
          <w:marBottom w:val="0"/>
          <w:divBdr>
            <w:top w:val="none" w:sz="0" w:space="0" w:color="auto"/>
            <w:left w:val="none" w:sz="0" w:space="0" w:color="auto"/>
            <w:bottom w:val="none" w:sz="0" w:space="0" w:color="auto"/>
            <w:right w:val="none" w:sz="0" w:space="0" w:color="auto"/>
          </w:divBdr>
        </w:div>
        <w:div w:id="1570648678">
          <w:marLeft w:val="0"/>
          <w:marRight w:val="0"/>
          <w:marTop w:val="0"/>
          <w:marBottom w:val="0"/>
          <w:divBdr>
            <w:top w:val="none" w:sz="0" w:space="0" w:color="auto"/>
            <w:left w:val="none" w:sz="0" w:space="0" w:color="auto"/>
            <w:bottom w:val="none" w:sz="0" w:space="0" w:color="auto"/>
            <w:right w:val="none" w:sz="0" w:space="0" w:color="auto"/>
          </w:divBdr>
        </w:div>
        <w:div w:id="1570648680">
          <w:marLeft w:val="0"/>
          <w:marRight w:val="0"/>
          <w:marTop w:val="0"/>
          <w:marBottom w:val="0"/>
          <w:divBdr>
            <w:top w:val="none" w:sz="0" w:space="0" w:color="auto"/>
            <w:left w:val="none" w:sz="0" w:space="0" w:color="auto"/>
            <w:bottom w:val="none" w:sz="0" w:space="0" w:color="auto"/>
            <w:right w:val="none" w:sz="0" w:space="0" w:color="auto"/>
          </w:divBdr>
        </w:div>
        <w:div w:id="1570648681">
          <w:marLeft w:val="0"/>
          <w:marRight w:val="0"/>
          <w:marTop w:val="0"/>
          <w:marBottom w:val="0"/>
          <w:divBdr>
            <w:top w:val="none" w:sz="0" w:space="0" w:color="auto"/>
            <w:left w:val="none" w:sz="0" w:space="0" w:color="auto"/>
            <w:bottom w:val="none" w:sz="0" w:space="0" w:color="auto"/>
            <w:right w:val="none" w:sz="0" w:space="0" w:color="auto"/>
          </w:divBdr>
        </w:div>
        <w:div w:id="1570648683">
          <w:marLeft w:val="0"/>
          <w:marRight w:val="0"/>
          <w:marTop w:val="0"/>
          <w:marBottom w:val="0"/>
          <w:divBdr>
            <w:top w:val="none" w:sz="0" w:space="0" w:color="auto"/>
            <w:left w:val="none" w:sz="0" w:space="0" w:color="auto"/>
            <w:bottom w:val="none" w:sz="0" w:space="0" w:color="auto"/>
            <w:right w:val="none" w:sz="0" w:space="0" w:color="auto"/>
          </w:divBdr>
        </w:div>
        <w:div w:id="1570648684">
          <w:marLeft w:val="0"/>
          <w:marRight w:val="0"/>
          <w:marTop w:val="0"/>
          <w:marBottom w:val="0"/>
          <w:divBdr>
            <w:top w:val="none" w:sz="0" w:space="0" w:color="auto"/>
            <w:left w:val="none" w:sz="0" w:space="0" w:color="auto"/>
            <w:bottom w:val="none" w:sz="0" w:space="0" w:color="auto"/>
            <w:right w:val="none" w:sz="0" w:space="0" w:color="auto"/>
          </w:divBdr>
        </w:div>
        <w:div w:id="1570648686">
          <w:marLeft w:val="0"/>
          <w:marRight w:val="0"/>
          <w:marTop w:val="0"/>
          <w:marBottom w:val="0"/>
          <w:divBdr>
            <w:top w:val="none" w:sz="0" w:space="0" w:color="auto"/>
            <w:left w:val="none" w:sz="0" w:space="0" w:color="auto"/>
            <w:bottom w:val="none" w:sz="0" w:space="0" w:color="auto"/>
            <w:right w:val="none" w:sz="0" w:space="0" w:color="auto"/>
          </w:divBdr>
        </w:div>
        <w:div w:id="1570648694">
          <w:marLeft w:val="0"/>
          <w:marRight w:val="0"/>
          <w:marTop w:val="0"/>
          <w:marBottom w:val="0"/>
          <w:divBdr>
            <w:top w:val="none" w:sz="0" w:space="0" w:color="auto"/>
            <w:left w:val="none" w:sz="0" w:space="0" w:color="auto"/>
            <w:bottom w:val="none" w:sz="0" w:space="0" w:color="auto"/>
            <w:right w:val="none" w:sz="0" w:space="0" w:color="auto"/>
          </w:divBdr>
        </w:div>
        <w:div w:id="1570648697">
          <w:marLeft w:val="0"/>
          <w:marRight w:val="0"/>
          <w:marTop w:val="0"/>
          <w:marBottom w:val="0"/>
          <w:divBdr>
            <w:top w:val="none" w:sz="0" w:space="0" w:color="auto"/>
            <w:left w:val="none" w:sz="0" w:space="0" w:color="auto"/>
            <w:bottom w:val="none" w:sz="0" w:space="0" w:color="auto"/>
            <w:right w:val="none" w:sz="0" w:space="0" w:color="auto"/>
          </w:divBdr>
        </w:div>
        <w:div w:id="1570648698">
          <w:marLeft w:val="0"/>
          <w:marRight w:val="0"/>
          <w:marTop w:val="0"/>
          <w:marBottom w:val="0"/>
          <w:divBdr>
            <w:top w:val="none" w:sz="0" w:space="0" w:color="auto"/>
            <w:left w:val="none" w:sz="0" w:space="0" w:color="auto"/>
            <w:bottom w:val="none" w:sz="0" w:space="0" w:color="auto"/>
            <w:right w:val="none" w:sz="0" w:space="0" w:color="auto"/>
          </w:divBdr>
        </w:div>
        <w:div w:id="1570648699">
          <w:marLeft w:val="0"/>
          <w:marRight w:val="0"/>
          <w:marTop w:val="0"/>
          <w:marBottom w:val="0"/>
          <w:divBdr>
            <w:top w:val="none" w:sz="0" w:space="0" w:color="auto"/>
            <w:left w:val="none" w:sz="0" w:space="0" w:color="auto"/>
            <w:bottom w:val="none" w:sz="0" w:space="0" w:color="auto"/>
            <w:right w:val="none" w:sz="0" w:space="0" w:color="auto"/>
          </w:divBdr>
        </w:div>
        <w:div w:id="1570648702">
          <w:marLeft w:val="0"/>
          <w:marRight w:val="0"/>
          <w:marTop w:val="0"/>
          <w:marBottom w:val="0"/>
          <w:divBdr>
            <w:top w:val="none" w:sz="0" w:space="0" w:color="auto"/>
            <w:left w:val="none" w:sz="0" w:space="0" w:color="auto"/>
            <w:bottom w:val="none" w:sz="0" w:space="0" w:color="auto"/>
            <w:right w:val="none" w:sz="0" w:space="0" w:color="auto"/>
          </w:divBdr>
        </w:div>
        <w:div w:id="1570648704">
          <w:marLeft w:val="0"/>
          <w:marRight w:val="0"/>
          <w:marTop w:val="0"/>
          <w:marBottom w:val="0"/>
          <w:divBdr>
            <w:top w:val="none" w:sz="0" w:space="0" w:color="auto"/>
            <w:left w:val="none" w:sz="0" w:space="0" w:color="auto"/>
            <w:bottom w:val="none" w:sz="0" w:space="0" w:color="auto"/>
            <w:right w:val="none" w:sz="0" w:space="0" w:color="auto"/>
          </w:divBdr>
        </w:div>
        <w:div w:id="1570648707">
          <w:marLeft w:val="0"/>
          <w:marRight w:val="0"/>
          <w:marTop w:val="0"/>
          <w:marBottom w:val="0"/>
          <w:divBdr>
            <w:top w:val="none" w:sz="0" w:space="0" w:color="auto"/>
            <w:left w:val="none" w:sz="0" w:space="0" w:color="auto"/>
            <w:bottom w:val="none" w:sz="0" w:space="0" w:color="auto"/>
            <w:right w:val="none" w:sz="0" w:space="0" w:color="auto"/>
          </w:divBdr>
        </w:div>
        <w:div w:id="1570648725">
          <w:marLeft w:val="0"/>
          <w:marRight w:val="0"/>
          <w:marTop w:val="0"/>
          <w:marBottom w:val="0"/>
          <w:divBdr>
            <w:top w:val="none" w:sz="0" w:space="0" w:color="auto"/>
            <w:left w:val="none" w:sz="0" w:space="0" w:color="auto"/>
            <w:bottom w:val="none" w:sz="0" w:space="0" w:color="auto"/>
            <w:right w:val="none" w:sz="0" w:space="0" w:color="auto"/>
          </w:divBdr>
        </w:div>
        <w:div w:id="1570648732">
          <w:marLeft w:val="0"/>
          <w:marRight w:val="0"/>
          <w:marTop w:val="0"/>
          <w:marBottom w:val="0"/>
          <w:divBdr>
            <w:top w:val="none" w:sz="0" w:space="0" w:color="auto"/>
            <w:left w:val="none" w:sz="0" w:space="0" w:color="auto"/>
            <w:bottom w:val="none" w:sz="0" w:space="0" w:color="auto"/>
            <w:right w:val="none" w:sz="0" w:space="0" w:color="auto"/>
          </w:divBdr>
        </w:div>
        <w:div w:id="1570648737">
          <w:marLeft w:val="0"/>
          <w:marRight w:val="0"/>
          <w:marTop w:val="0"/>
          <w:marBottom w:val="0"/>
          <w:divBdr>
            <w:top w:val="none" w:sz="0" w:space="0" w:color="auto"/>
            <w:left w:val="none" w:sz="0" w:space="0" w:color="auto"/>
            <w:bottom w:val="none" w:sz="0" w:space="0" w:color="auto"/>
            <w:right w:val="none" w:sz="0" w:space="0" w:color="auto"/>
          </w:divBdr>
        </w:div>
        <w:div w:id="1570648739">
          <w:marLeft w:val="0"/>
          <w:marRight w:val="0"/>
          <w:marTop w:val="0"/>
          <w:marBottom w:val="0"/>
          <w:divBdr>
            <w:top w:val="none" w:sz="0" w:space="0" w:color="auto"/>
            <w:left w:val="none" w:sz="0" w:space="0" w:color="auto"/>
            <w:bottom w:val="none" w:sz="0" w:space="0" w:color="auto"/>
            <w:right w:val="none" w:sz="0" w:space="0" w:color="auto"/>
          </w:divBdr>
        </w:div>
        <w:div w:id="1570648743">
          <w:marLeft w:val="0"/>
          <w:marRight w:val="0"/>
          <w:marTop w:val="0"/>
          <w:marBottom w:val="0"/>
          <w:divBdr>
            <w:top w:val="none" w:sz="0" w:space="0" w:color="auto"/>
            <w:left w:val="none" w:sz="0" w:space="0" w:color="auto"/>
            <w:bottom w:val="none" w:sz="0" w:space="0" w:color="auto"/>
            <w:right w:val="none" w:sz="0" w:space="0" w:color="auto"/>
          </w:divBdr>
        </w:div>
        <w:div w:id="1570648745">
          <w:marLeft w:val="0"/>
          <w:marRight w:val="0"/>
          <w:marTop w:val="0"/>
          <w:marBottom w:val="0"/>
          <w:divBdr>
            <w:top w:val="none" w:sz="0" w:space="0" w:color="auto"/>
            <w:left w:val="none" w:sz="0" w:space="0" w:color="auto"/>
            <w:bottom w:val="none" w:sz="0" w:space="0" w:color="auto"/>
            <w:right w:val="none" w:sz="0" w:space="0" w:color="auto"/>
          </w:divBdr>
        </w:div>
        <w:div w:id="1570648746">
          <w:marLeft w:val="0"/>
          <w:marRight w:val="0"/>
          <w:marTop w:val="0"/>
          <w:marBottom w:val="0"/>
          <w:divBdr>
            <w:top w:val="none" w:sz="0" w:space="0" w:color="auto"/>
            <w:left w:val="none" w:sz="0" w:space="0" w:color="auto"/>
            <w:bottom w:val="none" w:sz="0" w:space="0" w:color="auto"/>
            <w:right w:val="none" w:sz="0" w:space="0" w:color="auto"/>
          </w:divBdr>
        </w:div>
        <w:div w:id="1570648747">
          <w:marLeft w:val="0"/>
          <w:marRight w:val="0"/>
          <w:marTop w:val="0"/>
          <w:marBottom w:val="0"/>
          <w:divBdr>
            <w:top w:val="none" w:sz="0" w:space="0" w:color="auto"/>
            <w:left w:val="none" w:sz="0" w:space="0" w:color="auto"/>
            <w:bottom w:val="none" w:sz="0" w:space="0" w:color="auto"/>
            <w:right w:val="none" w:sz="0" w:space="0" w:color="auto"/>
          </w:divBdr>
        </w:div>
        <w:div w:id="1570648761">
          <w:marLeft w:val="0"/>
          <w:marRight w:val="0"/>
          <w:marTop w:val="0"/>
          <w:marBottom w:val="0"/>
          <w:divBdr>
            <w:top w:val="none" w:sz="0" w:space="0" w:color="auto"/>
            <w:left w:val="none" w:sz="0" w:space="0" w:color="auto"/>
            <w:bottom w:val="none" w:sz="0" w:space="0" w:color="auto"/>
            <w:right w:val="none" w:sz="0" w:space="0" w:color="auto"/>
          </w:divBdr>
        </w:div>
        <w:div w:id="1570648763">
          <w:marLeft w:val="0"/>
          <w:marRight w:val="0"/>
          <w:marTop w:val="0"/>
          <w:marBottom w:val="0"/>
          <w:divBdr>
            <w:top w:val="none" w:sz="0" w:space="0" w:color="auto"/>
            <w:left w:val="none" w:sz="0" w:space="0" w:color="auto"/>
            <w:bottom w:val="none" w:sz="0" w:space="0" w:color="auto"/>
            <w:right w:val="none" w:sz="0" w:space="0" w:color="auto"/>
          </w:divBdr>
        </w:div>
        <w:div w:id="1570648770">
          <w:marLeft w:val="0"/>
          <w:marRight w:val="0"/>
          <w:marTop w:val="0"/>
          <w:marBottom w:val="0"/>
          <w:divBdr>
            <w:top w:val="none" w:sz="0" w:space="0" w:color="auto"/>
            <w:left w:val="none" w:sz="0" w:space="0" w:color="auto"/>
            <w:bottom w:val="none" w:sz="0" w:space="0" w:color="auto"/>
            <w:right w:val="none" w:sz="0" w:space="0" w:color="auto"/>
          </w:divBdr>
        </w:div>
        <w:div w:id="1570648771">
          <w:marLeft w:val="0"/>
          <w:marRight w:val="0"/>
          <w:marTop w:val="0"/>
          <w:marBottom w:val="0"/>
          <w:divBdr>
            <w:top w:val="none" w:sz="0" w:space="0" w:color="auto"/>
            <w:left w:val="none" w:sz="0" w:space="0" w:color="auto"/>
            <w:bottom w:val="none" w:sz="0" w:space="0" w:color="auto"/>
            <w:right w:val="none" w:sz="0" w:space="0" w:color="auto"/>
          </w:divBdr>
        </w:div>
        <w:div w:id="1570648773">
          <w:marLeft w:val="0"/>
          <w:marRight w:val="0"/>
          <w:marTop w:val="0"/>
          <w:marBottom w:val="0"/>
          <w:divBdr>
            <w:top w:val="none" w:sz="0" w:space="0" w:color="auto"/>
            <w:left w:val="none" w:sz="0" w:space="0" w:color="auto"/>
            <w:bottom w:val="none" w:sz="0" w:space="0" w:color="auto"/>
            <w:right w:val="none" w:sz="0" w:space="0" w:color="auto"/>
          </w:divBdr>
        </w:div>
        <w:div w:id="1570648776">
          <w:marLeft w:val="0"/>
          <w:marRight w:val="0"/>
          <w:marTop w:val="0"/>
          <w:marBottom w:val="0"/>
          <w:divBdr>
            <w:top w:val="none" w:sz="0" w:space="0" w:color="auto"/>
            <w:left w:val="none" w:sz="0" w:space="0" w:color="auto"/>
            <w:bottom w:val="none" w:sz="0" w:space="0" w:color="auto"/>
            <w:right w:val="none" w:sz="0" w:space="0" w:color="auto"/>
          </w:divBdr>
        </w:div>
        <w:div w:id="1570648780">
          <w:marLeft w:val="0"/>
          <w:marRight w:val="0"/>
          <w:marTop w:val="0"/>
          <w:marBottom w:val="0"/>
          <w:divBdr>
            <w:top w:val="none" w:sz="0" w:space="0" w:color="auto"/>
            <w:left w:val="none" w:sz="0" w:space="0" w:color="auto"/>
            <w:bottom w:val="none" w:sz="0" w:space="0" w:color="auto"/>
            <w:right w:val="none" w:sz="0" w:space="0" w:color="auto"/>
          </w:divBdr>
        </w:div>
        <w:div w:id="1570648787">
          <w:marLeft w:val="0"/>
          <w:marRight w:val="0"/>
          <w:marTop w:val="0"/>
          <w:marBottom w:val="0"/>
          <w:divBdr>
            <w:top w:val="none" w:sz="0" w:space="0" w:color="auto"/>
            <w:left w:val="none" w:sz="0" w:space="0" w:color="auto"/>
            <w:bottom w:val="none" w:sz="0" w:space="0" w:color="auto"/>
            <w:right w:val="none" w:sz="0" w:space="0" w:color="auto"/>
          </w:divBdr>
        </w:div>
        <w:div w:id="1570648788">
          <w:marLeft w:val="0"/>
          <w:marRight w:val="0"/>
          <w:marTop w:val="0"/>
          <w:marBottom w:val="0"/>
          <w:divBdr>
            <w:top w:val="none" w:sz="0" w:space="0" w:color="auto"/>
            <w:left w:val="none" w:sz="0" w:space="0" w:color="auto"/>
            <w:bottom w:val="none" w:sz="0" w:space="0" w:color="auto"/>
            <w:right w:val="none" w:sz="0" w:space="0" w:color="auto"/>
          </w:divBdr>
        </w:div>
        <w:div w:id="1570648790">
          <w:marLeft w:val="0"/>
          <w:marRight w:val="0"/>
          <w:marTop w:val="0"/>
          <w:marBottom w:val="0"/>
          <w:divBdr>
            <w:top w:val="none" w:sz="0" w:space="0" w:color="auto"/>
            <w:left w:val="none" w:sz="0" w:space="0" w:color="auto"/>
            <w:bottom w:val="none" w:sz="0" w:space="0" w:color="auto"/>
            <w:right w:val="none" w:sz="0" w:space="0" w:color="auto"/>
          </w:divBdr>
        </w:div>
        <w:div w:id="1570648793">
          <w:marLeft w:val="0"/>
          <w:marRight w:val="0"/>
          <w:marTop w:val="0"/>
          <w:marBottom w:val="0"/>
          <w:divBdr>
            <w:top w:val="none" w:sz="0" w:space="0" w:color="auto"/>
            <w:left w:val="none" w:sz="0" w:space="0" w:color="auto"/>
            <w:bottom w:val="none" w:sz="0" w:space="0" w:color="auto"/>
            <w:right w:val="none" w:sz="0" w:space="0" w:color="auto"/>
          </w:divBdr>
        </w:div>
        <w:div w:id="1570648797">
          <w:marLeft w:val="0"/>
          <w:marRight w:val="0"/>
          <w:marTop w:val="0"/>
          <w:marBottom w:val="0"/>
          <w:divBdr>
            <w:top w:val="none" w:sz="0" w:space="0" w:color="auto"/>
            <w:left w:val="none" w:sz="0" w:space="0" w:color="auto"/>
            <w:bottom w:val="none" w:sz="0" w:space="0" w:color="auto"/>
            <w:right w:val="none" w:sz="0" w:space="0" w:color="auto"/>
          </w:divBdr>
        </w:div>
        <w:div w:id="1570648804">
          <w:marLeft w:val="0"/>
          <w:marRight w:val="0"/>
          <w:marTop w:val="0"/>
          <w:marBottom w:val="0"/>
          <w:divBdr>
            <w:top w:val="none" w:sz="0" w:space="0" w:color="auto"/>
            <w:left w:val="none" w:sz="0" w:space="0" w:color="auto"/>
            <w:bottom w:val="none" w:sz="0" w:space="0" w:color="auto"/>
            <w:right w:val="none" w:sz="0" w:space="0" w:color="auto"/>
          </w:divBdr>
        </w:div>
        <w:div w:id="1570648807">
          <w:marLeft w:val="0"/>
          <w:marRight w:val="0"/>
          <w:marTop w:val="0"/>
          <w:marBottom w:val="0"/>
          <w:divBdr>
            <w:top w:val="none" w:sz="0" w:space="0" w:color="auto"/>
            <w:left w:val="none" w:sz="0" w:space="0" w:color="auto"/>
            <w:bottom w:val="none" w:sz="0" w:space="0" w:color="auto"/>
            <w:right w:val="none" w:sz="0" w:space="0" w:color="auto"/>
          </w:divBdr>
        </w:div>
        <w:div w:id="1570648809">
          <w:marLeft w:val="0"/>
          <w:marRight w:val="0"/>
          <w:marTop w:val="0"/>
          <w:marBottom w:val="0"/>
          <w:divBdr>
            <w:top w:val="none" w:sz="0" w:space="0" w:color="auto"/>
            <w:left w:val="none" w:sz="0" w:space="0" w:color="auto"/>
            <w:bottom w:val="none" w:sz="0" w:space="0" w:color="auto"/>
            <w:right w:val="none" w:sz="0" w:space="0" w:color="auto"/>
          </w:divBdr>
        </w:div>
        <w:div w:id="1570648811">
          <w:marLeft w:val="0"/>
          <w:marRight w:val="0"/>
          <w:marTop w:val="0"/>
          <w:marBottom w:val="0"/>
          <w:divBdr>
            <w:top w:val="none" w:sz="0" w:space="0" w:color="auto"/>
            <w:left w:val="none" w:sz="0" w:space="0" w:color="auto"/>
            <w:bottom w:val="none" w:sz="0" w:space="0" w:color="auto"/>
            <w:right w:val="none" w:sz="0" w:space="0" w:color="auto"/>
          </w:divBdr>
        </w:div>
        <w:div w:id="1570648813">
          <w:marLeft w:val="0"/>
          <w:marRight w:val="0"/>
          <w:marTop w:val="0"/>
          <w:marBottom w:val="0"/>
          <w:divBdr>
            <w:top w:val="none" w:sz="0" w:space="0" w:color="auto"/>
            <w:left w:val="none" w:sz="0" w:space="0" w:color="auto"/>
            <w:bottom w:val="none" w:sz="0" w:space="0" w:color="auto"/>
            <w:right w:val="none" w:sz="0" w:space="0" w:color="auto"/>
          </w:divBdr>
        </w:div>
        <w:div w:id="1570648818">
          <w:marLeft w:val="0"/>
          <w:marRight w:val="0"/>
          <w:marTop w:val="0"/>
          <w:marBottom w:val="0"/>
          <w:divBdr>
            <w:top w:val="none" w:sz="0" w:space="0" w:color="auto"/>
            <w:left w:val="none" w:sz="0" w:space="0" w:color="auto"/>
            <w:bottom w:val="none" w:sz="0" w:space="0" w:color="auto"/>
            <w:right w:val="none" w:sz="0" w:space="0" w:color="auto"/>
          </w:divBdr>
        </w:div>
        <w:div w:id="1570648820">
          <w:marLeft w:val="0"/>
          <w:marRight w:val="0"/>
          <w:marTop w:val="0"/>
          <w:marBottom w:val="0"/>
          <w:divBdr>
            <w:top w:val="none" w:sz="0" w:space="0" w:color="auto"/>
            <w:left w:val="none" w:sz="0" w:space="0" w:color="auto"/>
            <w:bottom w:val="none" w:sz="0" w:space="0" w:color="auto"/>
            <w:right w:val="none" w:sz="0" w:space="0" w:color="auto"/>
          </w:divBdr>
        </w:div>
        <w:div w:id="1570648821">
          <w:marLeft w:val="0"/>
          <w:marRight w:val="0"/>
          <w:marTop w:val="0"/>
          <w:marBottom w:val="0"/>
          <w:divBdr>
            <w:top w:val="none" w:sz="0" w:space="0" w:color="auto"/>
            <w:left w:val="none" w:sz="0" w:space="0" w:color="auto"/>
            <w:bottom w:val="none" w:sz="0" w:space="0" w:color="auto"/>
            <w:right w:val="none" w:sz="0" w:space="0" w:color="auto"/>
          </w:divBdr>
        </w:div>
        <w:div w:id="1570648844">
          <w:marLeft w:val="0"/>
          <w:marRight w:val="0"/>
          <w:marTop w:val="0"/>
          <w:marBottom w:val="0"/>
          <w:divBdr>
            <w:top w:val="none" w:sz="0" w:space="0" w:color="auto"/>
            <w:left w:val="none" w:sz="0" w:space="0" w:color="auto"/>
            <w:bottom w:val="none" w:sz="0" w:space="0" w:color="auto"/>
            <w:right w:val="none" w:sz="0" w:space="0" w:color="auto"/>
          </w:divBdr>
        </w:div>
        <w:div w:id="1570648845">
          <w:marLeft w:val="0"/>
          <w:marRight w:val="0"/>
          <w:marTop w:val="0"/>
          <w:marBottom w:val="0"/>
          <w:divBdr>
            <w:top w:val="none" w:sz="0" w:space="0" w:color="auto"/>
            <w:left w:val="none" w:sz="0" w:space="0" w:color="auto"/>
            <w:bottom w:val="none" w:sz="0" w:space="0" w:color="auto"/>
            <w:right w:val="none" w:sz="0" w:space="0" w:color="auto"/>
          </w:divBdr>
        </w:div>
        <w:div w:id="1570648852">
          <w:marLeft w:val="0"/>
          <w:marRight w:val="0"/>
          <w:marTop w:val="0"/>
          <w:marBottom w:val="0"/>
          <w:divBdr>
            <w:top w:val="none" w:sz="0" w:space="0" w:color="auto"/>
            <w:left w:val="none" w:sz="0" w:space="0" w:color="auto"/>
            <w:bottom w:val="none" w:sz="0" w:space="0" w:color="auto"/>
            <w:right w:val="none" w:sz="0" w:space="0" w:color="auto"/>
          </w:divBdr>
        </w:div>
        <w:div w:id="1570648853">
          <w:marLeft w:val="0"/>
          <w:marRight w:val="0"/>
          <w:marTop w:val="0"/>
          <w:marBottom w:val="0"/>
          <w:divBdr>
            <w:top w:val="none" w:sz="0" w:space="0" w:color="auto"/>
            <w:left w:val="none" w:sz="0" w:space="0" w:color="auto"/>
            <w:bottom w:val="none" w:sz="0" w:space="0" w:color="auto"/>
            <w:right w:val="none" w:sz="0" w:space="0" w:color="auto"/>
          </w:divBdr>
        </w:div>
        <w:div w:id="1570648855">
          <w:marLeft w:val="0"/>
          <w:marRight w:val="0"/>
          <w:marTop w:val="0"/>
          <w:marBottom w:val="0"/>
          <w:divBdr>
            <w:top w:val="none" w:sz="0" w:space="0" w:color="auto"/>
            <w:left w:val="none" w:sz="0" w:space="0" w:color="auto"/>
            <w:bottom w:val="none" w:sz="0" w:space="0" w:color="auto"/>
            <w:right w:val="none" w:sz="0" w:space="0" w:color="auto"/>
          </w:divBdr>
        </w:div>
      </w:divsChild>
    </w:div>
    <w:div w:id="1570648814">
      <w:marLeft w:val="0"/>
      <w:marRight w:val="0"/>
      <w:marTop w:val="0"/>
      <w:marBottom w:val="0"/>
      <w:divBdr>
        <w:top w:val="none" w:sz="0" w:space="0" w:color="auto"/>
        <w:left w:val="none" w:sz="0" w:space="0" w:color="auto"/>
        <w:bottom w:val="none" w:sz="0" w:space="0" w:color="auto"/>
        <w:right w:val="none" w:sz="0" w:space="0" w:color="auto"/>
      </w:divBdr>
      <w:divsChild>
        <w:div w:id="1570648796">
          <w:marLeft w:val="0"/>
          <w:marRight w:val="0"/>
          <w:marTop w:val="0"/>
          <w:marBottom w:val="0"/>
          <w:divBdr>
            <w:top w:val="none" w:sz="0" w:space="0" w:color="auto"/>
            <w:left w:val="none" w:sz="0" w:space="0" w:color="auto"/>
            <w:bottom w:val="none" w:sz="0" w:space="0" w:color="auto"/>
            <w:right w:val="none" w:sz="0" w:space="0" w:color="auto"/>
          </w:divBdr>
        </w:div>
        <w:div w:id="1570648805">
          <w:marLeft w:val="0"/>
          <w:marRight w:val="0"/>
          <w:marTop w:val="0"/>
          <w:marBottom w:val="0"/>
          <w:divBdr>
            <w:top w:val="none" w:sz="0" w:space="0" w:color="auto"/>
            <w:left w:val="none" w:sz="0" w:space="0" w:color="auto"/>
            <w:bottom w:val="none" w:sz="0" w:space="0" w:color="auto"/>
            <w:right w:val="none" w:sz="0" w:space="0" w:color="auto"/>
          </w:divBdr>
        </w:div>
      </w:divsChild>
    </w:div>
    <w:div w:id="1570648816">
      <w:marLeft w:val="0"/>
      <w:marRight w:val="0"/>
      <w:marTop w:val="0"/>
      <w:marBottom w:val="0"/>
      <w:divBdr>
        <w:top w:val="none" w:sz="0" w:space="0" w:color="auto"/>
        <w:left w:val="none" w:sz="0" w:space="0" w:color="auto"/>
        <w:bottom w:val="none" w:sz="0" w:space="0" w:color="auto"/>
        <w:right w:val="none" w:sz="0" w:space="0" w:color="auto"/>
      </w:divBdr>
      <w:divsChild>
        <w:div w:id="1570648758">
          <w:marLeft w:val="0"/>
          <w:marRight w:val="0"/>
          <w:marTop w:val="0"/>
          <w:marBottom w:val="0"/>
          <w:divBdr>
            <w:top w:val="none" w:sz="0" w:space="0" w:color="auto"/>
            <w:left w:val="none" w:sz="0" w:space="0" w:color="auto"/>
            <w:bottom w:val="none" w:sz="0" w:space="0" w:color="auto"/>
            <w:right w:val="none" w:sz="0" w:space="0" w:color="auto"/>
          </w:divBdr>
        </w:div>
      </w:divsChild>
    </w:div>
    <w:div w:id="1570648823">
      <w:marLeft w:val="0"/>
      <w:marRight w:val="0"/>
      <w:marTop w:val="0"/>
      <w:marBottom w:val="0"/>
      <w:divBdr>
        <w:top w:val="none" w:sz="0" w:space="0" w:color="auto"/>
        <w:left w:val="none" w:sz="0" w:space="0" w:color="auto"/>
        <w:bottom w:val="none" w:sz="0" w:space="0" w:color="auto"/>
        <w:right w:val="none" w:sz="0" w:space="0" w:color="auto"/>
      </w:divBdr>
      <w:divsChild>
        <w:div w:id="1570648656">
          <w:marLeft w:val="0"/>
          <w:marRight w:val="0"/>
          <w:marTop w:val="0"/>
          <w:marBottom w:val="0"/>
          <w:divBdr>
            <w:top w:val="none" w:sz="0" w:space="0" w:color="auto"/>
            <w:left w:val="none" w:sz="0" w:space="0" w:color="auto"/>
            <w:bottom w:val="none" w:sz="0" w:space="0" w:color="auto"/>
            <w:right w:val="none" w:sz="0" w:space="0" w:color="auto"/>
          </w:divBdr>
        </w:div>
      </w:divsChild>
    </w:div>
    <w:div w:id="1570648835">
      <w:marLeft w:val="0"/>
      <w:marRight w:val="0"/>
      <w:marTop w:val="0"/>
      <w:marBottom w:val="0"/>
      <w:divBdr>
        <w:top w:val="none" w:sz="0" w:space="0" w:color="auto"/>
        <w:left w:val="none" w:sz="0" w:space="0" w:color="auto"/>
        <w:bottom w:val="none" w:sz="0" w:space="0" w:color="auto"/>
        <w:right w:val="none" w:sz="0" w:space="0" w:color="auto"/>
      </w:divBdr>
      <w:divsChild>
        <w:div w:id="1570648577">
          <w:marLeft w:val="0"/>
          <w:marRight w:val="0"/>
          <w:marTop w:val="0"/>
          <w:marBottom w:val="0"/>
          <w:divBdr>
            <w:top w:val="none" w:sz="0" w:space="0" w:color="auto"/>
            <w:left w:val="none" w:sz="0" w:space="0" w:color="auto"/>
            <w:bottom w:val="none" w:sz="0" w:space="0" w:color="auto"/>
            <w:right w:val="none" w:sz="0" w:space="0" w:color="auto"/>
          </w:divBdr>
        </w:div>
        <w:div w:id="1570648578">
          <w:marLeft w:val="0"/>
          <w:marRight w:val="0"/>
          <w:marTop w:val="0"/>
          <w:marBottom w:val="0"/>
          <w:divBdr>
            <w:top w:val="none" w:sz="0" w:space="0" w:color="auto"/>
            <w:left w:val="none" w:sz="0" w:space="0" w:color="auto"/>
            <w:bottom w:val="none" w:sz="0" w:space="0" w:color="auto"/>
            <w:right w:val="none" w:sz="0" w:space="0" w:color="auto"/>
          </w:divBdr>
        </w:div>
        <w:div w:id="1570648600">
          <w:marLeft w:val="0"/>
          <w:marRight w:val="0"/>
          <w:marTop w:val="0"/>
          <w:marBottom w:val="0"/>
          <w:divBdr>
            <w:top w:val="none" w:sz="0" w:space="0" w:color="auto"/>
            <w:left w:val="none" w:sz="0" w:space="0" w:color="auto"/>
            <w:bottom w:val="none" w:sz="0" w:space="0" w:color="auto"/>
            <w:right w:val="none" w:sz="0" w:space="0" w:color="auto"/>
          </w:divBdr>
        </w:div>
        <w:div w:id="1570648619">
          <w:marLeft w:val="0"/>
          <w:marRight w:val="0"/>
          <w:marTop w:val="0"/>
          <w:marBottom w:val="0"/>
          <w:divBdr>
            <w:top w:val="none" w:sz="0" w:space="0" w:color="auto"/>
            <w:left w:val="none" w:sz="0" w:space="0" w:color="auto"/>
            <w:bottom w:val="none" w:sz="0" w:space="0" w:color="auto"/>
            <w:right w:val="none" w:sz="0" w:space="0" w:color="auto"/>
          </w:divBdr>
        </w:div>
        <w:div w:id="1570648625">
          <w:marLeft w:val="0"/>
          <w:marRight w:val="0"/>
          <w:marTop w:val="0"/>
          <w:marBottom w:val="0"/>
          <w:divBdr>
            <w:top w:val="none" w:sz="0" w:space="0" w:color="auto"/>
            <w:left w:val="none" w:sz="0" w:space="0" w:color="auto"/>
            <w:bottom w:val="none" w:sz="0" w:space="0" w:color="auto"/>
            <w:right w:val="none" w:sz="0" w:space="0" w:color="auto"/>
          </w:divBdr>
        </w:div>
        <w:div w:id="1570648629">
          <w:marLeft w:val="0"/>
          <w:marRight w:val="0"/>
          <w:marTop w:val="0"/>
          <w:marBottom w:val="0"/>
          <w:divBdr>
            <w:top w:val="none" w:sz="0" w:space="0" w:color="auto"/>
            <w:left w:val="none" w:sz="0" w:space="0" w:color="auto"/>
            <w:bottom w:val="none" w:sz="0" w:space="0" w:color="auto"/>
            <w:right w:val="none" w:sz="0" w:space="0" w:color="auto"/>
          </w:divBdr>
        </w:div>
        <w:div w:id="1570648635">
          <w:marLeft w:val="0"/>
          <w:marRight w:val="0"/>
          <w:marTop w:val="0"/>
          <w:marBottom w:val="0"/>
          <w:divBdr>
            <w:top w:val="none" w:sz="0" w:space="0" w:color="auto"/>
            <w:left w:val="none" w:sz="0" w:space="0" w:color="auto"/>
            <w:bottom w:val="none" w:sz="0" w:space="0" w:color="auto"/>
            <w:right w:val="none" w:sz="0" w:space="0" w:color="auto"/>
          </w:divBdr>
        </w:div>
        <w:div w:id="1570648658">
          <w:marLeft w:val="0"/>
          <w:marRight w:val="0"/>
          <w:marTop w:val="0"/>
          <w:marBottom w:val="0"/>
          <w:divBdr>
            <w:top w:val="none" w:sz="0" w:space="0" w:color="auto"/>
            <w:left w:val="none" w:sz="0" w:space="0" w:color="auto"/>
            <w:bottom w:val="none" w:sz="0" w:space="0" w:color="auto"/>
            <w:right w:val="none" w:sz="0" w:space="0" w:color="auto"/>
          </w:divBdr>
        </w:div>
        <w:div w:id="1570648666">
          <w:marLeft w:val="0"/>
          <w:marRight w:val="0"/>
          <w:marTop w:val="0"/>
          <w:marBottom w:val="0"/>
          <w:divBdr>
            <w:top w:val="none" w:sz="0" w:space="0" w:color="auto"/>
            <w:left w:val="none" w:sz="0" w:space="0" w:color="auto"/>
            <w:bottom w:val="none" w:sz="0" w:space="0" w:color="auto"/>
            <w:right w:val="none" w:sz="0" w:space="0" w:color="auto"/>
          </w:divBdr>
        </w:div>
        <w:div w:id="1570648671">
          <w:marLeft w:val="0"/>
          <w:marRight w:val="0"/>
          <w:marTop w:val="0"/>
          <w:marBottom w:val="0"/>
          <w:divBdr>
            <w:top w:val="none" w:sz="0" w:space="0" w:color="auto"/>
            <w:left w:val="none" w:sz="0" w:space="0" w:color="auto"/>
            <w:bottom w:val="none" w:sz="0" w:space="0" w:color="auto"/>
            <w:right w:val="none" w:sz="0" w:space="0" w:color="auto"/>
          </w:divBdr>
        </w:div>
        <w:div w:id="1570648677">
          <w:marLeft w:val="0"/>
          <w:marRight w:val="0"/>
          <w:marTop w:val="0"/>
          <w:marBottom w:val="0"/>
          <w:divBdr>
            <w:top w:val="none" w:sz="0" w:space="0" w:color="auto"/>
            <w:left w:val="none" w:sz="0" w:space="0" w:color="auto"/>
            <w:bottom w:val="none" w:sz="0" w:space="0" w:color="auto"/>
            <w:right w:val="none" w:sz="0" w:space="0" w:color="auto"/>
          </w:divBdr>
        </w:div>
        <w:div w:id="1570648679">
          <w:marLeft w:val="0"/>
          <w:marRight w:val="0"/>
          <w:marTop w:val="0"/>
          <w:marBottom w:val="0"/>
          <w:divBdr>
            <w:top w:val="none" w:sz="0" w:space="0" w:color="auto"/>
            <w:left w:val="none" w:sz="0" w:space="0" w:color="auto"/>
            <w:bottom w:val="none" w:sz="0" w:space="0" w:color="auto"/>
            <w:right w:val="none" w:sz="0" w:space="0" w:color="auto"/>
          </w:divBdr>
        </w:div>
        <w:div w:id="1570648688">
          <w:marLeft w:val="0"/>
          <w:marRight w:val="0"/>
          <w:marTop w:val="0"/>
          <w:marBottom w:val="0"/>
          <w:divBdr>
            <w:top w:val="none" w:sz="0" w:space="0" w:color="auto"/>
            <w:left w:val="none" w:sz="0" w:space="0" w:color="auto"/>
            <w:bottom w:val="none" w:sz="0" w:space="0" w:color="auto"/>
            <w:right w:val="none" w:sz="0" w:space="0" w:color="auto"/>
          </w:divBdr>
        </w:div>
        <w:div w:id="1570648742">
          <w:marLeft w:val="0"/>
          <w:marRight w:val="0"/>
          <w:marTop w:val="0"/>
          <w:marBottom w:val="0"/>
          <w:divBdr>
            <w:top w:val="none" w:sz="0" w:space="0" w:color="auto"/>
            <w:left w:val="none" w:sz="0" w:space="0" w:color="auto"/>
            <w:bottom w:val="none" w:sz="0" w:space="0" w:color="auto"/>
            <w:right w:val="none" w:sz="0" w:space="0" w:color="auto"/>
          </w:divBdr>
        </w:div>
        <w:div w:id="1570648749">
          <w:marLeft w:val="0"/>
          <w:marRight w:val="0"/>
          <w:marTop w:val="0"/>
          <w:marBottom w:val="0"/>
          <w:divBdr>
            <w:top w:val="none" w:sz="0" w:space="0" w:color="auto"/>
            <w:left w:val="none" w:sz="0" w:space="0" w:color="auto"/>
            <w:bottom w:val="none" w:sz="0" w:space="0" w:color="auto"/>
            <w:right w:val="none" w:sz="0" w:space="0" w:color="auto"/>
          </w:divBdr>
        </w:div>
        <w:div w:id="1570648757">
          <w:marLeft w:val="0"/>
          <w:marRight w:val="0"/>
          <w:marTop w:val="0"/>
          <w:marBottom w:val="0"/>
          <w:divBdr>
            <w:top w:val="none" w:sz="0" w:space="0" w:color="auto"/>
            <w:left w:val="none" w:sz="0" w:space="0" w:color="auto"/>
            <w:bottom w:val="none" w:sz="0" w:space="0" w:color="auto"/>
            <w:right w:val="none" w:sz="0" w:space="0" w:color="auto"/>
          </w:divBdr>
        </w:div>
        <w:div w:id="1570648764">
          <w:marLeft w:val="0"/>
          <w:marRight w:val="0"/>
          <w:marTop w:val="0"/>
          <w:marBottom w:val="0"/>
          <w:divBdr>
            <w:top w:val="none" w:sz="0" w:space="0" w:color="auto"/>
            <w:left w:val="none" w:sz="0" w:space="0" w:color="auto"/>
            <w:bottom w:val="none" w:sz="0" w:space="0" w:color="auto"/>
            <w:right w:val="none" w:sz="0" w:space="0" w:color="auto"/>
          </w:divBdr>
        </w:div>
        <w:div w:id="1570648765">
          <w:marLeft w:val="0"/>
          <w:marRight w:val="0"/>
          <w:marTop w:val="0"/>
          <w:marBottom w:val="0"/>
          <w:divBdr>
            <w:top w:val="none" w:sz="0" w:space="0" w:color="auto"/>
            <w:left w:val="none" w:sz="0" w:space="0" w:color="auto"/>
            <w:bottom w:val="none" w:sz="0" w:space="0" w:color="auto"/>
            <w:right w:val="none" w:sz="0" w:space="0" w:color="auto"/>
          </w:divBdr>
        </w:div>
        <w:div w:id="1570648769">
          <w:marLeft w:val="0"/>
          <w:marRight w:val="0"/>
          <w:marTop w:val="0"/>
          <w:marBottom w:val="0"/>
          <w:divBdr>
            <w:top w:val="none" w:sz="0" w:space="0" w:color="auto"/>
            <w:left w:val="none" w:sz="0" w:space="0" w:color="auto"/>
            <w:bottom w:val="none" w:sz="0" w:space="0" w:color="auto"/>
            <w:right w:val="none" w:sz="0" w:space="0" w:color="auto"/>
          </w:divBdr>
        </w:div>
        <w:div w:id="1570648774">
          <w:marLeft w:val="0"/>
          <w:marRight w:val="0"/>
          <w:marTop w:val="0"/>
          <w:marBottom w:val="0"/>
          <w:divBdr>
            <w:top w:val="none" w:sz="0" w:space="0" w:color="auto"/>
            <w:left w:val="none" w:sz="0" w:space="0" w:color="auto"/>
            <w:bottom w:val="none" w:sz="0" w:space="0" w:color="auto"/>
            <w:right w:val="none" w:sz="0" w:space="0" w:color="auto"/>
          </w:divBdr>
        </w:div>
        <w:div w:id="1570648789">
          <w:marLeft w:val="0"/>
          <w:marRight w:val="0"/>
          <w:marTop w:val="0"/>
          <w:marBottom w:val="0"/>
          <w:divBdr>
            <w:top w:val="none" w:sz="0" w:space="0" w:color="auto"/>
            <w:left w:val="none" w:sz="0" w:space="0" w:color="auto"/>
            <w:bottom w:val="none" w:sz="0" w:space="0" w:color="auto"/>
            <w:right w:val="none" w:sz="0" w:space="0" w:color="auto"/>
          </w:divBdr>
        </w:div>
        <w:div w:id="1570648794">
          <w:marLeft w:val="0"/>
          <w:marRight w:val="0"/>
          <w:marTop w:val="0"/>
          <w:marBottom w:val="0"/>
          <w:divBdr>
            <w:top w:val="none" w:sz="0" w:space="0" w:color="auto"/>
            <w:left w:val="none" w:sz="0" w:space="0" w:color="auto"/>
            <w:bottom w:val="none" w:sz="0" w:space="0" w:color="auto"/>
            <w:right w:val="none" w:sz="0" w:space="0" w:color="auto"/>
          </w:divBdr>
        </w:div>
        <w:div w:id="1570648817">
          <w:marLeft w:val="0"/>
          <w:marRight w:val="0"/>
          <w:marTop w:val="0"/>
          <w:marBottom w:val="0"/>
          <w:divBdr>
            <w:top w:val="none" w:sz="0" w:space="0" w:color="auto"/>
            <w:left w:val="none" w:sz="0" w:space="0" w:color="auto"/>
            <w:bottom w:val="none" w:sz="0" w:space="0" w:color="auto"/>
            <w:right w:val="none" w:sz="0" w:space="0" w:color="auto"/>
          </w:divBdr>
        </w:div>
        <w:div w:id="1570648830">
          <w:marLeft w:val="0"/>
          <w:marRight w:val="0"/>
          <w:marTop w:val="0"/>
          <w:marBottom w:val="0"/>
          <w:divBdr>
            <w:top w:val="none" w:sz="0" w:space="0" w:color="auto"/>
            <w:left w:val="none" w:sz="0" w:space="0" w:color="auto"/>
            <w:bottom w:val="none" w:sz="0" w:space="0" w:color="auto"/>
            <w:right w:val="none" w:sz="0" w:space="0" w:color="auto"/>
          </w:divBdr>
        </w:div>
        <w:div w:id="1570648840">
          <w:marLeft w:val="0"/>
          <w:marRight w:val="0"/>
          <w:marTop w:val="0"/>
          <w:marBottom w:val="0"/>
          <w:divBdr>
            <w:top w:val="none" w:sz="0" w:space="0" w:color="auto"/>
            <w:left w:val="none" w:sz="0" w:space="0" w:color="auto"/>
            <w:bottom w:val="none" w:sz="0" w:space="0" w:color="auto"/>
            <w:right w:val="none" w:sz="0" w:space="0" w:color="auto"/>
          </w:divBdr>
        </w:div>
        <w:div w:id="1570648854">
          <w:marLeft w:val="0"/>
          <w:marRight w:val="0"/>
          <w:marTop w:val="0"/>
          <w:marBottom w:val="0"/>
          <w:divBdr>
            <w:top w:val="none" w:sz="0" w:space="0" w:color="auto"/>
            <w:left w:val="none" w:sz="0" w:space="0" w:color="auto"/>
            <w:bottom w:val="none" w:sz="0" w:space="0" w:color="auto"/>
            <w:right w:val="none" w:sz="0" w:space="0" w:color="auto"/>
          </w:divBdr>
        </w:div>
      </w:divsChild>
    </w:div>
    <w:div w:id="1570648837">
      <w:marLeft w:val="0"/>
      <w:marRight w:val="0"/>
      <w:marTop w:val="0"/>
      <w:marBottom w:val="0"/>
      <w:divBdr>
        <w:top w:val="none" w:sz="0" w:space="0" w:color="auto"/>
        <w:left w:val="none" w:sz="0" w:space="0" w:color="auto"/>
        <w:bottom w:val="none" w:sz="0" w:space="0" w:color="auto"/>
        <w:right w:val="none" w:sz="0" w:space="0" w:color="auto"/>
      </w:divBdr>
    </w:div>
    <w:div w:id="1570648839">
      <w:marLeft w:val="0"/>
      <w:marRight w:val="0"/>
      <w:marTop w:val="0"/>
      <w:marBottom w:val="0"/>
      <w:divBdr>
        <w:top w:val="none" w:sz="0" w:space="0" w:color="auto"/>
        <w:left w:val="none" w:sz="0" w:space="0" w:color="auto"/>
        <w:bottom w:val="none" w:sz="0" w:space="0" w:color="auto"/>
        <w:right w:val="none" w:sz="0" w:space="0" w:color="auto"/>
      </w:divBdr>
      <w:divsChild>
        <w:div w:id="1570648588">
          <w:marLeft w:val="0"/>
          <w:marRight w:val="0"/>
          <w:marTop w:val="0"/>
          <w:marBottom w:val="0"/>
          <w:divBdr>
            <w:top w:val="none" w:sz="0" w:space="0" w:color="auto"/>
            <w:left w:val="none" w:sz="0" w:space="0" w:color="auto"/>
            <w:bottom w:val="none" w:sz="0" w:space="0" w:color="auto"/>
            <w:right w:val="none" w:sz="0" w:space="0" w:color="auto"/>
          </w:divBdr>
        </w:div>
        <w:div w:id="1570648692">
          <w:marLeft w:val="0"/>
          <w:marRight w:val="0"/>
          <w:marTop w:val="0"/>
          <w:marBottom w:val="0"/>
          <w:divBdr>
            <w:top w:val="none" w:sz="0" w:space="0" w:color="auto"/>
            <w:left w:val="none" w:sz="0" w:space="0" w:color="auto"/>
            <w:bottom w:val="none" w:sz="0" w:space="0" w:color="auto"/>
            <w:right w:val="none" w:sz="0" w:space="0" w:color="auto"/>
          </w:divBdr>
        </w:div>
        <w:div w:id="1570648724">
          <w:marLeft w:val="0"/>
          <w:marRight w:val="0"/>
          <w:marTop w:val="0"/>
          <w:marBottom w:val="0"/>
          <w:divBdr>
            <w:top w:val="none" w:sz="0" w:space="0" w:color="auto"/>
            <w:left w:val="none" w:sz="0" w:space="0" w:color="auto"/>
            <w:bottom w:val="none" w:sz="0" w:space="0" w:color="auto"/>
            <w:right w:val="none" w:sz="0" w:space="0" w:color="auto"/>
          </w:divBdr>
        </w:div>
        <w:div w:id="1570648728">
          <w:marLeft w:val="0"/>
          <w:marRight w:val="0"/>
          <w:marTop w:val="0"/>
          <w:marBottom w:val="0"/>
          <w:divBdr>
            <w:top w:val="none" w:sz="0" w:space="0" w:color="auto"/>
            <w:left w:val="none" w:sz="0" w:space="0" w:color="auto"/>
            <w:bottom w:val="none" w:sz="0" w:space="0" w:color="auto"/>
            <w:right w:val="none" w:sz="0" w:space="0" w:color="auto"/>
          </w:divBdr>
        </w:div>
        <w:div w:id="1570648744">
          <w:marLeft w:val="0"/>
          <w:marRight w:val="0"/>
          <w:marTop w:val="0"/>
          <w:marBottom w:val="0"/>
          <w:divBdr>
            <w:top w:val="none" w:sz="0" w:space="0" w:color="auto"/>
            <w:left w:val="none" w:sz="0" w:space="0" w:color="auto"/>
            <w:bottom w:val="none" w:sz="0" w:space="0" w:color="auto"/>
            <w:right w:val="none" w:sz="0" w:space="0" w:color="auto"/>
          </w:divBdr>
        </w:div>
        <w:div w:id="1570648760">
          <w:marLeft w:val="0"/>
          <w:marRight w:val="0"/>
          <w:marTop w:val="0"/>
          <w:marBottom w:val="0"/>
          <w:divBdr>
            <w:top w:val="none" w:sz="0" w:space="0" w:color="auto"/>
            <w:left w:val="none" w:sz="0" w:space="0" w:color="auto"/>
            <w:bottom w:val="none" w:sz="0" w:space="0" w:color="auto"/>
            <w:right w:val="none" w:sz="0" w:space="0" w:color="auto"/>
          </w:divBdr>
        </w:div>
        <w:div w:id="1570648768">
          <w:marLeft w:val="0"/>
          <w:marRight w:val="0"/>
          <w:marTop w:val="0"/>
          <w:marBottom w:val="0"/>
          <w:divBdr>
            <w:top w:val="none" w:sz="0" w:space="0" w:color="auto"/>
            <w:left w:val="none" w:sz="0" w:space="0" w:color="auto"/>
            <w:bottom w:val="none" w:sz="0" w:space="0" w:color="auto"/>
            <w:right w:val="none" w:sz="0" w:space="0" w:color="auto"/>
          </w:divBdr>
        </w:div>
        <w:div w:id="1570648832">
          <w:marLeft w:val="0"/>
          <w:marRight w:val="0"/>
          <w:marTop w:val="0"/>
          <w:marBottom w:val="0"/>
          <w:divBdr>
            <w:top w:val="none" w:sz="0" w:space="0" w:color="auto"/>
            <w:left w:val="none" w:sz="0" w:space="0" w:color="auto"/>
            <w:bottom w:val="none" w:sz="0" w:space="0" w:color="auto"/>
            <w:right w:val="none" w:sz="0" w:space="0" w:color="auto"/>
          </w:divBdr>
        </w:div>
      </w:divsChild>
    </w:div>
    <w:div w:id="1570648842">
      <w:marLeft w:val="0"/>
      <w:marRight w:val="0"/>
      <w:marTop w:val="0"/>
      <w:marBottom w:val="0"/>
      <w:divBdr>
        <w:top w:val="none" w:sz="0" w:space="0" w:color="auto"/>
        <w:left w:val="none" w:sz="0" w:space="0" w:color="auto"/>
        <w:bottom w:val="none" w:sz="0" w:space="0" w:color="auto"/>
        <w:right w:val="none" w:sz="0" w:space="0" w:color="auto"/>
      </w:divBdr>
    </w:div>
    <w:div w:id="1570648856">
      <w:marLeft w:val="0"/>
      <w:marRight w:val="0"/>
      <w:marTop w:val="0"/>
      <w:marBottom w:val="0"/>
      <w:divBdr>
        <w:top w:val="none" w:sz="0" w:space="0" w:color="auto"/>
        <w:left w:val="none" w:sz="0" w:space="0" w:color="auto"/>
        <w:bottom w:val="none" w:sz="0" w:space="0" w:color="auto"/>
        <w:right w:val="none" w:sz="0" w:space="0" w:color="auto"/>
      </w:divBdr>
      <w:divsChild>
        <w:div w:id="1570648715">
          <w:marLeft w:val="0"/>
          <w:marRight w:val="0"/>
          <w:marTop w:val="0"/>
          <w:marBottom w:val="0"/>
          <w:divBdr>
            <w:top w:val="none" w:sz="0" w:space="0" w:color="auto"/>
            <w:left w:val="none" w:sz="0" w:space="0" w:color="auto"/>
            <w:bottom w:val="none" w:sz="0" w:space="0" w:color="auto"/>
            <w:right w:val="none" w:sz="0" w:space="0" w:color="auto"/>
          </w:divBdr>
        </w:div>
      </w:divsChild>
    </w:div>
    <w:div w:id="1570648857">
      <w:marLeft w:val="0"/>
      <w:marRight w:val="0"/>
      <w:marTop w:val="0"/>
      <w:marBottom w:val="0"/>
      <w:divBdr>
        <w:top w:val="none" w:sz="0" w:space="0" w:color="auto"/>
        <w:left w:val="none" w:sz="0" w:space="0" w:color="auto"/>
        <w:bottom w:val="none" w:sz="0" w:space="0" w:color="auto"/>
        <w:right w:val="none" w:sz="0" w:space="0" w:color="auto"/>
      </w:divBdr>
    </w:div>
    <w:div w:id="1570648858">
      <w:marLeft w:val="0"/>
      <w:marRight w:val="0"/>
      <w:marTop w:val="0"/>
      <w:marBottom w:val="0"/>
      <w:divBdr>
        <w:top w:val="none" w:sz="0" w:space="0" w:color="auto"/>
        <w:left w:val="none" w:sz="0" w:space="0" w:color="auto"/>
        <w:bottom w:val="none" w:sz="0" w:space="0" w:color="auto"/>
        <w:right w:val="none" w:sz="0" w:space="0" w:color="auto"/>
      </w:divBdr>
    </w:div>
    <w:div w:id="157064885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baars@krimpenaandenijssel.n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EA744AB9</Template>
  <TotalTime>6</TotalTime>
  <Pages>19</Pages>
  <Words>6931</Words>
  <Characters>43419</Characters>
  <Application>Microsoft Office Word</Application>
  <DocSecurity>0</DocSecurity>
  <Lines>361</Lines>
  <Paragraphs>100</Paragraphs>
  <ScaleCrop>false</ScaleCrop>
  <HeadingPairs>
    <vt:vector size="2" baseType="variant">
      <vt:variant>
        <vt:lpstr>Titel</vt:lpstr>
      </vt:variant>
      <vt:variant>
        <vt:i4>1</vt:i4>
      </vt:variant>
    </vt:vector>
  </HeadingPairs>
  <TitlesOfParts>
    <vt:vector size="1" baseType="lpstr">
      <vt:lpstr>[invoegen plaatje uit de Rotterdam beeldenbank]</vt:lpstr>
    </vt:vector>
  </TitlesOfParts>
  <Company>HP</Company>
  <LinksUpToDate>false</LinksUpToDate>
  <CharactersWithSpaces>50250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[invoegen plaatje uit de Rotterdam beeldenbank]</dc:title>
  <dc:creator>Jeroen Veenendaal</dc:creator>
  <cp:lastModifiedBy>jbaars</cp:lastModifiedBy>
  <cp:revision>3</cp:revision>
  <cp:lastPrinted>2014-09-03T10:59:00Z</cp:lastPrinted>
  <dcterms:created xsi:type="dcterms:W3CDTF">2016-07-21T09:00:00Z</dcterms:created>
  <dcterms:modified xsi:type="dcterms:W3CDTF">2016-07-21T09:05:00Z</dcterms:modified>
</cp:coreProperties>
</file>