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 w:tblpY="1"/>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20"/>
        <w:gridCol w:w="630"/>
        <w:gridCol w:w="560"/>
        <w:gridCol w:w="4394"/>
        <w:gridCol w:w="2155"/>
        <w:gridCol w:w="1819"/>
        <w:gridCol w:w="1129"/>
      </w:tblGrid>
      <w:tr w:rsidR="008B47D0" w:rsidTr="008B47D0">
        <w:trPr>
          <w:trHeight w:hRule="exact" w:val="10"/>
        </w:trPr>
        <w:tc>
          <w:tcPr>
            <w:tcW w:w="1850" w:type="dxa"/>
            <w:gridSpan w:val="2"/>
            <w:shd w:val="clear" w:color="auto" w:fill="auto"/>
            <w:tcMar>
              <w:left w:w="0" w:type="dxa"/>
              <w:right w:w="0" w:type="dxa"/>
            </w:tcMar>
            <w:vAlign w:val="bottom"/>
          </w:tcPr>
          <w:p w:rsidR="008B47D0" w:rsidRPr="00C74F68" w:rsidRDefault="00662D2F" w:rsidP="008B47D0">
            <w:pPr>
              <w:pStyle w:val="LUMCBODYTEXT"/>
            </w:pPr>
            <w:r>
              <w:t xml:space="preserve"> </w:t>
            </w:r>
          </w:p>
        </w:tc>
        <w:tc>
          <w:tcPr>
            <w:tcW w:w="560" w:type="dxa"/>
            <w:shd w:val="clear" w:color="auto" w:fill="auto"/>
            <w:vAlign w:val="bottom"/>
          </w:tcPr>
          <w:p w:rsidR="008B47D0" w:rsidRDefault="008B47D0" w:rsidP="008B47D0">
            <w:pPr>
              <w:jc w:val="right"/>
            </w:pPr>
          </w:p>
        </w:tc>
        <w:tc>
          <w:tcPr>
            <w:tcW w:w="4394" w:type="dxa"/>
            <w:shd w:val="clear" w:color="auto" w:fill="auto"/>
            <w:tcMar>
              <w:top w:w="0" w:type="dxa"/>
              <w:left w:w="284" w:type="dxa"/>
              <w:bottom w:w="0" w:type="dxa"/>
              <w:right w:w="57" w:type="dxa"/>
            </w:tcMar>
          </w:tcPr>
          <w:p w:rsidR="008B47D0" w:rsidRPr="00AB116C" w:rsidRDefault="008B47D0" w:rsidP="008B47D0">
            <w:pPr>
              <w:pStyle w:val="kopcursief"/>
              <w:ind w:left="0"/>
              <w:rPr>
                <w:rFonts w:ascii="PT Sans" w:hAnsi="PT Sans"/>
                <w:sz w:val="46"/>
                <w:szCs w:val="46"/>
              </w:rPr>
            </w:pPr>
            <w:r w:rsidRPr="00621EBC">
              <w:rPr>
                <w:rStyle w:val="kopcursief1"/>
                <w:rFonts w:ascii="PT Sans" w:hAnsi="PT Sans"/>
                <w:sz w:val="46"/>
                <w:szCs w:val="46"/>
              </w:rPr>
              <w:t xml:space="preserve"> </w:t>
            </w:r>
          </w:p>
        </w:tc>
        <w:tc>
          <w:tcPr>
            <w:tcW w:w="2155" w:type="dxa"/>
            <w:shd w:val="clear" w:color="auto" w:fill="auto"/>
          </w:tcPr>
          <w:p w:rsidR="008B47D0" w:rsidRPr="00AB116C" w:rsidRDefault="008B47D0" w:rsidP="008B47D0">
            <w:pPr>
              <w:pStyle w:val="kopcursief"/>
              <w:ind w:left="0"/>
              <w:rPr>
                <w:rFonts w:ascii="PT Sans" w:hAnsi="PT Sans"/>
                <w:sz w:val="46"/>
                <w:szCs w:val="46"/>
              </w:rPr>
            </w:pPr>
          </w:p>
        </w:tc>
        <w:tc>
          <w:tcPr>
            <w:tcW w:w="2948" w:type="dxa"/>
            <w:gridSpan w:val="2"/>
            <w:shd w:val="clear" w:color="auto" w:fill="auto"/>
          </w:tcPr>
          <w:p w:rsidR="008B47D0" w:rsidRPr="00AB116C" w:rsidRDefault="008B47D0" w:rsidP="008B47D0">
            <w:pPr>
              <w:pStyle w:val="kopcursief"/>
              <w:ind w:left="0"/>
              <w:rPr>
                <w:rFonts w:ascii="PT Sans" w:hAnsi="PT Sans"/>
                <w:sz w:val="46"/>
                <w:szCs w:val="46"/>
              </w:rPr>
            </w:pPr>
          </w:p>
        </w:tc>
      </w:tr>
      <w:tr w:rsidR="008B47D0" w:rsidTr="008B47D0">
        <w:trPr>
          <w:trHeight w:hRule="exact" w:val="2279"/>
        </w:trPr>
        <w:tc>
          <w:tcPr>
            <w:tcW w:w="11907" w:type="dxa"/>
            <w:gridSpan w:val="7"/>
            <w:shd w:val="clear" w:color="auto" w:fill="auto"/>
            <w:tcMar>
              <w:left w:w="0" w:type="dxa"/>
              <w:right w:w="0" w:type="dxa"/>
            </w:tcMar>
            <w:vAlign w:val="bottom"/>
          </w:tcPr>
          <w:p w:rsidR="008B47D0" w:rsidRPr="00C74F68" w:rsidRDefault="008B47D0" w:rsidP="008B47D0">
            <w:pPr>
              <w:pStyle w:val="LUMCBODYTEXT"/>
            </w:pPr>
          </w:p>
        </w:tc>
      </w:tr>
      <w:tr w:rsidR="008B47D0" w:rsidTr="008B47D0">
        <w:trPr>
          <w:trHeight w:val="1191"/>
        </w:trPr>
        <w:tc>
          <w:tcPr>
            <w:tcW w:w="1220" w:type="dxa"/>
            <w:vAlign w:val="bottom"/>
          </w:tcPr>
          <w:p w:rsidR="008B47D0" w:rsidRDefault="008B47D0" w:rsidP="008B47D0">
            <w:pPr>
              <w:pStyle w:val="LUMCBODYTEXT"/>
            </w:pPr>
          </w:p>
        </w:tc>
        <w:tc>
          <w:tcPr>
            <w:tcW w:w="1190" w:type="dxa"/>
            <w:gridSpan w:val="2"/>
            <w:vAlign w:val="bottom"/>
          </w:tcPr>
          <w:p w:rsidR="008B47D0" w:rsidRDefault="008B47D0" w:rsidP="008B47D0">
            <w:r>
              <w:rPr>
                <w:noProof/>
                <w:lang w:val="en-GB" w:eastAsia="en-GB"/>
              </w:rPr>
              <w:drawing>
                <wp:inline distT="0" distB="0" distL="0" distR="0" wp14:anchorId="5111C542" wp14:editId="31C9484C">
                  <wp:extent cx="763463" cy="763463"/>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d.jpg"/>
                          <pic:cNvPicPr/>
                        </pic:nvPicPr>
                        <pic:blipFill>
                          <a:blip r:embed="rId12">
                            <a:extLst>
                              <a:ext uri="{28A0092B-C50C-407E-A947-70E740481C1C}">
                                <a14:useLocalDpi xmlns:a14="http://schemas.microsoft.com/office/drawing/2010/main" val="0"/>
                              </a:ext>
                            </a:extLst>
                          </a:blip>
                          <a:stretch>
                            <a:fillRect/>
                          </a:stretch>
                        </pic:blipFill>
                        <pic:spPr>
                          <a:xfrm>
                            <a:off x="0" y="0"/>
                            <a:ext cx="763463" cy="763463"/>
                          </a:xfrm>
                          <a:prstGeom prst="rect">
                            <a:avLst/>
                          </a:prstGeom>
                        </pic:spPr>
                      </pic:pic>
                    </a:graphicData>
                  </a:graphic>
                </wp:inline>
              </w:drawing>
            </w:r>
          </w:p>
        </w:tc>
        <w:tc>
          <w:tcPr>
            <w:tcW w:w="8368" w:type="dxa"/>
            <w:gridSpan w:val="3"/>
            <w:shd w:val="clear" w:color="auto" w:fill="0065A6"/>
            <w:tcMar>
              <w:top w:w="0" w:type="dxa"/>
              <w:left w:w="170" w:type="dxa"/>
              <w:bottom w:w="0" w:type="dxa"/>
              <w:right w:w="113" w:type="dxa"/>
            </w:tcMar>
            <w:vAlign w:val="center"/>
          </w:tcPr>
          <w:p w:rsidR="008B47D0" w:rsidRDefault="00FA53CB" w:rsidP="008B47D0">
            <w:pPr>
              <w:pStyle w:val="LUMCMODULEHOOFKOP"/>
              <w:framePr w:wrap="auto" w:vAnchor="margin" w:hAnchor="text" w:xAlign="left" w:yAlign="inline"/>
              <w:suppressOverlap w:val="0"/>
            </w:pPr>
            <w:r>
              <w:t>Programma van Eisen en Wensen</w:t>
            </w:r>
            <w:r w:rsidR="008B47D0">
              <w:t xml:space="preserve"> </w:t>
            </w:r>
          </w:p>
          <w:p w:rsidR="003D1D20" w:rsidRDefault="00FA53CB" w:rsidP="00C57E5A">
            <w:pPr>
              <w:pStyle w:val="LUMCMODULESUBKOP"/>
              <w:framePr w:wrap="auto" w:vAnchor="margin" w:hAnchor="text" w:xAlign="left" w:yAlign="inline"/>
              <w:suppressOverlap w:val="0"/>
            </w:pPr>
            <w:r>
              <w:t xml:space="preserve">Cochleaire implantaten, </w:t>
            </w:r>
          </w:p>
          <w:p w:rsidR="008B47D0" w:rsidRPr="004B4063" w:rsidRDefault="00FA53CB" w:rsidP="00C57E5A">
            <w:pPr>
              <w:pStyle w:val="LUMCMODULESUBKOP"/>
              <w:framePr w:wrap="auto" w:vAnchor="margin" w:hAnchor="text" w:xAlign="left" w:yAlign="inline"/>
              <w:suppressOverlap w:val="0"/>
              <w:rPr>
                <w:b/>
              </w:rPr>
            </w:pPr>
            <w:proofErr w:type="spellStart"/>
            <w:r>
              <w:t>processoren</w:t>
            </w:r>
            <w:proofErr w:type="spellEnd"/>
            <w:r>
              <w:t xml:space="preserve"> en service</w:t>
            </w:r>
          </w:p>
        </w:tc>
        <w:tc>
          <w:tcPr>
            <w:tcW w:w="1129" w:type="dxa"/>
            <w:shd w:val="clear" w:color="auto" w:fill="auto"/>
            <w:vAlign w:val="center"/>
          </w:tcPr>
          <w:p w:rsidR="008B47D0" w:rsidRPr="00FF4127" w:rsidRDefault="008B47D0" w:rsidP="008B47D0">
            <w:pPr>
              <w:spacing w:before="300" w:after="300" w:line="600" w:lineRule="exact"/>
              <w:rPr>
                <w:rFonts w:ascii="PT Sans" w:hAnsi="PT Sans"/>
                <w:i/>
                <w:color w:val="FFFFFF" w:themeColor="background1"/>
                <w:sz w:val="48"/>
                <w:szCs w:val="48"/>
              </w:rPr>
            </w:pPr>
          </w:p>
        </w:tc>
      </w:tr>
      <w:tr w:rsidR="008B47D0" w:rsidTr="008B47D0">
        <w:trPr>
          <w:trHeight w:val="731"/>
        </w:trPr>
        <w:tc>
          <w:tcPr>
            <w:tcW w:w="11907" w:type="dxa"/>
            <w:gridSpan w:val="7"/>
          </w:tcPr>
          <w:p w:rsidR="008B47D0" w:rsidRPr="00C74F68" w:rsidRDefault="008B47D0" w:rsidP="008B47D0">
            <w:r>
              <w:tab/>
            </w:r>
          </w:p>
        </w:tc>
      </w:tr>
    </w:tbl>
    <w:p w:rsidR="009502AE" w:rsidRPr="00D15086" w:rsidRDefault="009502AE" w:rsidP="00281A90">
      <w:pPr>
        <w:pStyle w:val="LUMCSUBKOPJES"/>
        <w:rPr>
          <w:lang w:val="nl-NL"/>
        </w:rPr>
        <w:sectPr w:rsidR="009502AE" w:rsidRPr="00D15086" w:rsidSect="00DE4F6D">
          <w:footerReference w:type="default" r:id="rId13"/>
          <w:headerReference w:type="first" r:id="rId14"/>
          <w:footerReference w:type="first" r:id="rId15"/>
          <w:type w:val="continuous"/>
          <w:pgSz w:w="11900" w:h="16840"/>
          <w:pgMar w:top="1418" w:right="1191" w:bottom="1418" w:left="1191" w:header="709" w:footer="709" w:gutter="0"/>
          <w:cols w:num="2" w:space="510"/>
          <w:titlePg/>
        </w:sectPr>
      </w:pPr>
    </w:p>
    <w:p w:rsidR="00EC010E" w:rsidRPr="00D15086" w:rsidRDefault="00FA53CB" w:rsidP="00EC010E">
      <w:pPr>
        <w:pStyle w:val="LUMCHoofdkopjes"/>
        <w:rPr>
          <w:lang w:val="nl-NL"/>
        </w:rPr>
      </w:pPr>
      <w:r>
        <w:rPr>
          <w:lang w:val="nl-NL"/>
        </w:rPr>
        <w:lastRenderedPageBreak/>
        <w:t>Inleiding</w:t>
      </w:r>
    </w:p>
    <w:p w:rsidR="00FA53CB" w:rsidRPr="00C57E5A" w:rsidRDefault="00FA53CB" w:rsidP="00FA53CB">
      <w:pPr>
        <w:pStyle w:val="LUMCSUBKOPJES"/>
        <w:rPr>
          <w:rFonts w:asciiTheme="majorHAnsi" w:hAnsiTheme="majorHAnsi" w:cs="Arial"/>
          <w:b w:val="0"/>
          <w:color w:val="auto"/>
          <w:sz w:val="22"/>
          <w:szCs w:val="22"/>
          <w:lang w:val="nl-NL"/>
        </w:rPr>
      </w:pPr>
      <w:r w:rsidRPr="00C57E5A">
        <w:rPr>
          <w:rFonts w:asciiTheme="majorHAnsi" w:hAnsiTheme="majorHAnsi" w:cs="Arial"/>
          <w:b w:val="0"/>
          <w:color w:val="auto"/>
          <w:sz w:val="22"/>
          <w:szCs w:val="22"/>
          <w:lang w:val="nl-NL"/>
        </w:rPr>
        <w:t xml:space="preserve">Dit Programma van Eisen (hierna te noemen: </w:t>
      </w:r>
      <w:proofErr w:type="spellStart"/>
      <w:r w:rsidRPr="00C57E5A">
        <w:rPr>
          <w:rFonts w:asciiTheme="majorHAnsi" w:hAnsiTheme="majorHAnsi" w:cs="Arial"/>
          <w:b w:val="0"/>
          <w:color w:val="auto"/>
          <w:sz w:val="22"/>
          <w:szCs w:val="22"/>
          <w:lang w:val="nl-NL"/>
        </w:rPr>
        <w:t>PvE</w:t>
      </w:r>
      <w:proofErr w:type="spellEnd"/>
      <w:r w:rsidRPr="00C57E5A">
        <w:rPr>
          <w:rFonts w:asciiTheme="majorHAnsi" w:hAnsiTheme="majorHAnsi" w:cs="Arial"/>
          <w:b w:val="0"/>
          <w:color w:val="auto"/>
          <w:sz w:val="22"/>
          <w:szCs w:val="22"/>
          <w:lang w:val="nl-NL"/>
        </w:rPr>
        <w:t>) beschrijft de eisen en wensen die het LUMC stelt aan Cochleaire Implantaten (hierna te noemen: CI).</w:t>
      </w:r>
    </w:p>
    <w:p w:rsidR="00FA53CB" w:rsidRPr="00C57E5A" w:rsidRDefault="00FA53CB" w:rsidP="00FA53CB">
      <w:pPr>
        <w:pStyle w:val="LUMCSUBKOPJES"/>
        <w:rPr>
          <w:rFonts w:asciiTheme="majorHAnsi" w:hAnsiTheme="majorHAnsi" w:cs="Arial"/>
          <w:b w:val="0"/>
          <w:color w:val="auto"/>
          <w:sz w:val="22"/>
          <w:szCs w:val="22"/>
          <w:lang w:val="nl-NL"/>
        </w:rPr>
      </w:pPr>
      <w:r w:rsidRPr="00C57E5A">
        <w:rPr>
          <w:rFonts w:asciiTheme="majorHAnsi" w:hAnsiTheme="majorHAnsi" w:cs="Arial"/>
          <w:b w:val="0"/>
          <w:color w:val="auto"/>
          <w:sz w:val="22"/>
          <w:szCs w:val="22"/>
          <w:lang w:val="nl-NL"/>
        </w:rPr>
        <w:t xml:space="preserve"> </w:t>
      </w:r>
    </w:p>
    <w:p w:rsidR="00FA53CB" w:rsidRPr="00C57E5A" w:rsidRDefault="00FA53CB" w:rsidP="00FA53CB">
      <w:pPr>
        <w:pStyle w:val="LUMCSUBKOPJES"/>
        <w:rPr>
          <w:rFonts w:asciiTheme="majorHAnsi" w:hAnsiTheme="majorHAnsi" w:cs="Arial"/>
          <w:b w:val="0"/>
          <w:color w:val="auto"/>
          <w:sz w:val="22"/>
          <w:szCs w:val="22"/>
          <w:lang w:val="nl-NL"/>
        </w:rPr>
      </w:pPr>
      <w:r w:rsidRPr="00C57E5A">
        <w:rPr>
          <w:rFonts w:asciiTheme="majorHAnsi" w:hAnsiTheme="majorHAnsi" w:cs="Arial"/>
          <w:b w:val="0"/>
          <w:color w:val="auto"/>
          <w:sz w:val="22"/>
          <w:szCs w:val="22"/>
          <w:lang w:val="nl-NL"/>
        </w:rPr>
        <w:t xml:space="preserve">In dit </w:t>
      </w:r>
      <w:proofErr w:type="spellStart"/>
      <w:r w:rsidRPr="00C57E5A">
        <w:rPr>
          <w:rFonts w:asciiTheme="majorHAnsi" w:hAnsiTheme="majorHAnsi" w:cs="Arial"/>
          <w:b w:val="0"/>
          <w:color w:val="auto"/>
          <w:sz w:val="22"/>
          <w:szCs w:val="22"/>
          <w:lang w:val="nl-NL"/>
        </w:rPr>
        <w:t>PvE</w:t>
      </w:r>
      <w:proofErr w:type="spellEnd"/>
      <w:r w:rsidRPr="00C57E5A">
        <w:rPr>
          <w:rFonts w:asciiTheme="majorHAnsi" w:hAnsiTheme="majorHAnsi" w:cs="Arial"/>
          <w:b w:val="0"/>
          <w:color w:val="auto"/>
          <w:sz w:val="22"/>
          <w:szCs w:val="22"/>
          <w:lang w:val="nl-NL"/>
        </w:rPr>
        <w:t xml:space="preserve"> wordt een onderscheid gemaakt in Eisen, Vragen en Informatieverzoeken. Met betrekking tot de beoordeling van ‘Eisen’, ‘Vragen’ en ‘Informatieverzoeken’ in het kader van het criterium ‘Kwaliteit ’geldt het volgende:</w:t>
      </w:r>
    </w:p>
    <w:p w:rsidR="00C57E5A" w:rsidRPr="00CA1DC7" w:rsidRDefault="00C57E5A" w:rsidP="00FA53CB">
      <w:pPr>
        <w:pStyle w:val="LUMCSUBKOPJES"/>
        <w:rPr>
          <w:sz w:val="22"/>
          <w:szCs w:val="22"/>
          <w:lang w:val="nl-NL"/>
        </w:rPr>
      </w:pPr>
    </w:p>
    <w:p w:rsidR="00FA53CB" w:rsidRPr="00CA1DC7" w:rsidRDefault="00FA53CB" w:rsidP="00FA53CB">
      <w:pPr>
        <w:pStyle w:val="LUMCSUBKOPJES"/>
        <w:rPr>
          <w:sz w:val="22"/>
          <w:szCs w:val="22"/>
          <w:lang w:val="nl-NL"/>
        </w:rPr>
      </w:pPr>
      <w:r w:rsidRPr="00CA1DC7">
        <w:rPr>
          <w:sz w:val="22"/>
          <w:szCs w:val="22"/>
          <w:lang w:val="nl-NL"/>
        </w:rPr>
        <w:t>Eisen:</w:t>
      </w:r>
    </w:p>
    <w:p w:rsidR="00FA53CB" w:rsidRPr="00C57E5A" w:rsidRDefault="00FA53CB" w:rsidP="00FA53CB">
      <w:pPr>
        <w:pStyle w:val="LUMCSUBKOPJES"/>
        <w:rPr>
          <w:rFonts w:asciiTheme="majorHAnsi" w:hAnsiTheme="majorHAnsi" w:cs="Arial"/>
          <w:b w:val="0"/>
          <w:color w:val="auto"/>
          <w:sz w:val="22"/>
          <w:szCs w:val="22"/>
          <w:lang w:val="nl-NL"/>
        </w:rPr>
      </w:pPr>
      <w:r w:rsidRPr="00C57E5A">
        <w:rPr>
          <w:rFonts w:asciiTheme="majorHAnsi" w:hAnsiTheme="majorHAnsi" w:cs="Arial"/>
          <w:b w:val="0"/>
          <w:color w:val="auto"/>
          <w:sz w:val="22"/>
          <w:szCs w:val="22"/>
          <w:lang w:val="nl-NL"/>
        </w:rPr>
        <w:t xml:space="preserve">Een Inschrijver dient aan de gestelde eisen te voldoen die in het kader van het betreffende criterium zijn gesteld (in het </w:t>
      </w:r>
      <w:proofErr w:type="spellStart"/>
      <w:r w:rsidRPr="00C57E5A">
        <w:rPr>
          <w:rFonts w:asciiTheme="majorHAnsi" w:hAnsiTheme="majorHAnsi" w:cs="Arial"/>
          <w:b w:val="0"/>
          <w:color w:val="auto"/>
          <w:sz w:val="22"/>
          <w:szCs w:val="22"/>
          <w:lang w:val="nl-NL"/>
        </w:rPr>
        <w:t>PvE</w:t>
      </w:r>
      <w:proofErr w:type="spellEnd"/>
      <w:r w:rsidRPr="00C57E5A">
        <w:rPr>
          <w:rFonts w:asciiTheme="majorHAnsi" w:hAnsiTheme="majorHAnsi" w:cs="Arial"/>
          <w:b w:val="0"/>
          <w:color w:val="auto"/>
          <w:sz w:val="22"/>
          <w:szCs w:val="22"/>
          <w:lang w:val="nl-NL"/>
        </w:rPr>
        <w:t xml:space="preserve"> aangeduid met de hoofdletter ‘E’). Bij de beoordeling van de Inschrijving zal worden vastgesteld of een Inschrijver voldoet aan de van toepassing zijnde eis(en). Indien niet aan een eis wordt voldaan, komt de Inschrijver niet voor gunning van de opdracht in aanmerking.</w:t>
      </w:r>
    </w:p>
    <w:p w:rsidR="00C57E5A" w:rsidRPr="00CA1DC7" w:rsidRDefault="00C57E5A" w:rsidP="00FA53CB">
      <w:pPr>
        <w:pStyle w:val="LUMCSUBKOPJES"/>
        <w:rPr>
          <w:sz w:val="22"/>
          <w:szCs w:val="22"/>
          <w:lang w:val="nl-NL"/>
        </w:rPr>
      </w:pPr>
    </w:p>
    <w:p w:rsidR="00FA53CB" w:rsidRPr="00CA1DC7" w:rsidRDefault="00FA53CB" w:rsidP="00FA53CB">
      <w:pPr>
        <w:pStyle w:val="LUMCSUBKOPJES"/>
        <w:rPr>
          <w:sz w:val="22"/>
          <w:szCs w:val="22"/>
          <w:lang w:val="nl-NL"/>
        </w:rPr>
      </w:pPr>
      <w:r w:rsidRPr="00CA1DC7">
        <w:rPr>
          <w:sz w:val="22"/>
          <w:szCs w:val="22"/>
          <w:lang w:val="nl-NL"/>
        </w:rPr>
        <w:t>Vragen:</w:t>
      </w:r>
    </w:p>
    <w:p w:rsidR="00FA53CB" w:rsidRPr="00C57E5A" w:rsidRDefault="00FA53CB" w:rsidP="00FA53CB">
      <w:pPr>
        <w:pStyle w:val="LUMCSUBKOPJES"/>
        <w:rPr>
          <w:rFonts w:asciiTheme="majorHAnsi" w:hAnsiTheme="majorHAnsi" w:cs="Arial"/>
          <w:b w:val="0"/>
          <w:color w:val="auto"/>
          <w:sz w:val="22"/>
          <w:szCs w:val="22"/>
          <w:lang w:val="nl-NL"/>
        </w:rPr>
      </w:pPr>
      <w:r w:rsidRPr="00C57E5A">
        <w:rPr>
          <w:rFonts w:asciiTheme="majorHAnsi" w:hAnsiTheme="majorHAnsi" w:cs="Arial"/>
          <w:b w:val="0"/>
          <w:color w:val="auto"/>
          <w:sz w:val="22"/>
          <w:szCs w:val="22"/>
          <w:lang w:val="nl-NL"/>
        </w:rPr>
        <w:t xml:space="preserve">Een Inschrijver kan met de beantwoording van een vraag (in het </w:t>
      </w:r>
      <w:proofErr w:type="spellStart"/>
      <w:r w:rsidRPr="00C57E5A">
        <w:rPr>
          <w:rFonts w:asciiTheme="majorHAnsi" w:hAnsiTheme="majorHAnsi" w:cs="Arial"/>
          <w:b w:val="0"/>
          <w:color w:val="auto"/>
          <w:sz w:val="22"/>
          <w:szCs w:val="22"/>
          <w:lang w:val="nl-NL"/>
        </w:rPr>
        <w:t>PvE</w:t>
      </w:r>
      <w:proofErr w:type="spellEnd"/>
      <w:r w:rsidRPr="00C57E5A">
        <w:rPr>
          <w:rFonts w:asciiTheme="majorHAnsi" w:hAnsiTheme="majorHAnsi" w:cs="Arial"/>
          <w:b w:val="0"/>
          <w:color w:val="auto"/>
          <w:sz w:val="22"/>
          <w:szCs w:val="22"/>
          <w:lang w:val="nl-NL"/>
        </w:rPr>
        <w:t xml:space="preserve"> aangeduid met de</w:t>
      </w:r>
      <w:r w:rsidR="008F6D25">
        <w:rPr>
          <w:rFonts w:asciiTheme="majorHAnsi" w:hAnsiTheme="majorHAnsi" w:cs="Arial"/>
          <w:b w:val="0"/>
          <w:color w:val="auto"/>
          <w:sz w:val="22"/>
          <w:szCs w:val="22"/>
          <w:lang w:val="nl-NL"/>
        </w:rPr>
        <w:t xml:space="preserve"> hoofdletter ‘V’) een score 0 tot 5</w:t>
      </w:r>
      <w:r w:rsidRPr="00C57E5A">
        <w:rPr>
          <w:rFonts w:asciiTheme="majorHAnsi" w:hAnsiTheme="majorHAnsi" w:cs="Arial"/>
          <w:b w:val="0"/>
          <w:color w:val="auto"/>
          <w:sz w:val="22"/>
          <w:szCs w:val="22"/>
          <w:lang w:val="nl-NL"/>
        </w:rPr>
        <w:t xml:space="preserve"> punten behalen. Aan de antwoorden van een Inschrijver zal per vraag door (i) toetsing op inhoud, (</w:t>
      </w:r>
      <w:proofErr w:type="spellStart"/>
      <w:r w:rsidRPr="00C57E5A">
        <w:rPr>
          <w:rFonts w:asciiTheme="majorHAnsi" w:hAnsiTheme="majorHAnsi" w:cs="Arial"/>
          <w:b w:val="0"/>
          <w:color w:val="auto"/>
          <w:sz w:val="22"/>
          <w:szCs w:val="22"/>
          <w:lang w:val="nl-NL"/>
        </w:rPr>
        <w:t>ii</w:t>
      </w:r>
      <w:proofErr w:type="spellEnd"/>
      <w:r w:rsidRPr="00C57E5A">
        <w:rPr>
          <w:rFonts w:asciiTheme="majorHAnsi" w:hAnsiTheme="majorHAnsi" w:cs="Arial"/>
          <w:b w:val="0"/>
          <w:color w:val="auto"/>
          <w:sz w:val="22"/>
          <w:szCs w:val="22"/>
          <w:lang w:val="nl-NL"/>
        </w:rPr>
        <w:t>) volledigheid, en (</w:t>
      </w:r>
      <w:proofErr w:type="spellStart"/>
      <w:r w:rsidRPr="00C57E5A">
        <w:rPr>
          <w:rFonts w:asciiTheme="majorHAnsi" w:hAnsiTheme="majorHAnsi" w:cs="Arial"/>
          <w:b w:val="0"/>
          <w:color w:val="auto"/>
          <w:sz w:val="22"/>
          <w:szCs w:val="22"/>
          <w:lang w:val="nl-NL"/>
        </w:rPr>
        <w:t>iii</w:t>
      </w:r>
      <w:proofErr w:type="spellEnd"/>
      <w:r w:rsidRPr="00C57E5A">
        <w:rPr>
          <w:rFonts w:asciiTheme="majorHAnsi" w:hAnsiTheme="majorHAnsi" w:cs="Arial"/>
          <w:b w:val="0"/>
          <w:color w:val="auto"/>
          <w:sz w:val="22"/>
          <w:szCs w:val="22"/>
          <w:lang w:val="nl-NL"/>
        </w:rPr>
        <w:t xml:space="preserve">) onderlinge vergelijking van de antwoorden, een cijfer tussen de </w:t>
      </w:r>
      <w:r w:rsidR="008F6D25">
        <w:rPr>
          <w:rFonts w:asciiTheme="majorHAnsi" w:hAnsiTheme="majorHAnsi" w:cs="Arial"/>
          <w:b w:val="0"/>
          <w:color w:val="auto"/>
          <w:sz w:val="22"/>
          <w:szCs w:val="22"/>
          <w:lang w:val="nl-NL"/>
        </w:rPr>
        <w:t>0 en 5</w:t>
      </w:r>
      <w:r w:rsidRPr="0069148B">
        <w:rPr>
          <w:rFonts w:asciiTheme="majorHAnsi" w:hAnsiTheme="majorHAnsi" w:cs="Arial"/>
          <w:b w:val="0"/>
          <w:color w:val="auto"/>
          <w:sz w:val="22"/>
          <w:szCs w:val="22"/>
          <w:highlight w:val="yellow"/>
          <w:lang w:val="nl-NL"/>
        </w:rPr>
        <w:t xml:space="preserve"> </w:t>
      </w:r>
      <w:r w:rsidRPr="008F6D25">
        <w:rPr>
          <w:rFonts w:asciiTheme="majorHAnsi" w:hAnsiTheme="majorHAnsi" w:cs="Arial"/>
          <w:b w:val="0"/>
          <w:color w:val="auto"/>
          <w:sz w:val="22"/>
          <w:szCs w:val="22"/>
          <w:lang w:val="nl-NL"/>
        </w:rPr>
        <w:t>punten</w:t>
      </w:r>
      <w:r w:rsidRPr="00C57E5A">
        <w:rPr>
          <w:rFonts w:asciiTheme="majorHAnsi" w:hAnsiTheme="majorHAnsi" w:cs="Arial"/>
          <w:b w:val="0"/>
          <w:color w:val="auto"/>
          <w:sz w:val="22"/>
          <w:szCs w:val="22"/>
          <w:lang w:val="nl-NL"/>
        </w:rPr>
        <w:t xml:space="preserve"> worden toegekend, uitgedrukt in hele getallen. </w:t>
      </w:r>
    </w:p>
    <w:p w:rsidR="00C57E5A" w:rsidRPr="00CA1DC7" w:rsidRDefault="00C57E5A" w:rsidP="00FA53CB">
      <w:pPr>
        <w:pStyle w:val="LUMCSUBKOPJES"/>
        <w:rPr>
          <w:sz w:val="22"/>
          <w:szCs w:val="22"/>
          <w:lang w:val="nl-NL"/>
        </w:rPr>
      </w:pPr>
    </w:p>
    <w:p w:rsidR="00FA53CB" w:rsidRPr="00CA1DC7" w:rsidRDefault="00FA53CB" w:rsidP="00FA53CB">
      <w:pPr>
        <w:pStyle w:val="LUMCSUBKOPJES"/>
        <w:rPr>
          <w:sz w:val="22"/>
          <w:szCs w:val="22"/>
          <w:lang w:val="nl-NL"/>
        </w:rPr>
      </w:pPr>
      <w:r w:rsidRPr="00CA1DC7">
        <w:rPr>
          <w:sz w:val="22"/>
          <w:szCs w:val="22"/>
          <w:lang w:val="nl-NL"/>
        </w:rPr>
        <w:t>Informatieverzoek:</w:t>
      </w:r>
    </w:p>
    <w:p w:rsidR="00FA53CB" w:rsidRPr="00C57E5A" w:rsidRDefault="00FA53CB" w:rsidP="00FA53CB">
      <w:pPr>
        <w:pStyle w:val="LUMCSUBKOPJES"/>
        <w:rPr>
          <w:rFonts w:asciiTheme="majorHAnsi" w:hAnsiTheme="majorHAnsi" w:cs="Arial"/>
          <w:b w:val="0"/>
          <w:color w:val="auto"/>
          <w:sz w:val="22"/>
          <w:szCs w:val="22"/>
          <w:lang w:val="nl-NL"/>
        </w:rPr>
      </w:pPr>
      <w:r w:rsidRPr="00C57E5A">
        <w:rPr>
          <w:rFonts w:asciiTheme="majorHAnsi" w:hAnsiTheme="majorHAnsi" w:cs="Arial"/>
          <w:b w:val="0"/>
          <w:color w:val="auto"/>
          <w:sz w:val="22"/>
          <w:szCs w:val="22"/>
          <w:lang w:val="nl-NL"/>
        </w:rPr>
        <w:t xml:space="preserve">Een Inschrijver dient een antwoord te geven op de in het Programma van Eisen geformuleerde informatieverzoeken (in het </w:t>
      </w:r>
      <w:proofErr w:type="spellStart"/>
      <w:r w:rsidRPr="00C57E5A">
        <w:rPr>
          <w:rFonts w:asciiTheme="majorHAnsi" w:hAnsiTheme="majorHAnsi" w:cs="Arial"/>
          <w:b w:val="0"/>
          <w:color w:val="auto"/>
          <w:sz w:val="22"/>
          <w:szCs w:val="22"/>
          <w:lang w:val="nl-NL"/>
        </w:rPr>
        <w:t>PvE</w:t>
      </w:r>
      <w:proofErr w:type="spellEnd"/>
      <w:r w:rsidRPr="00C57E5A">
        <w:rPr>
          <w:rFonts w:asciiTheme="majorHAnsi" w:hAnsiTheme="majorHAnsi" w:cs="Arial"/>
          <w:b w:val="0"/>
          <w:color w:val="auto"/>
          <w:sz w:val="22"/>
          <w:szCs w:val="22"/>
          <w:lang w:val="nl-NL"/>
        </w:rPr>
        <w:t xml:space="preserve"> aangeduid met de hoofdletter ‘I’). Betreffende informatieverzoeken zijn als zuiver informatief voor het LUMC bedoeld en er worden geen punten aan toegekend. Inschrijvers zijn echter wel gehouden de betreffende informatieverzoeken volledig te beantwoorden.</w:t>
      </w:r>
    </w:p>
    <w:p w:rsidR="00EC010E" w:rsidRPr="00C57E5A" w:rsidRDefault="00FA53CB" w:rsidP="00FA53CB">
      <w:pPr>
        <w:pStyle w:val="LUMCSUBKOPJES"/>
        <w:rPr>
          <w:rFonts w:asciiTheme="majorHAnsi" w:hAnsiTheme="majorHAnsi" w:cs="Arial"/>
          <w:b w:val="0"/>
          <w:color w:val="auto"/>
          <w:sz w:val="22"/>
          <w:szCs w:val="22"/>
          <w:lang w:val="nl-NL"/>
        </w:rPr>
      </w:pPr>
      <w:r w:rsidRPr="00C57E5A">
        <w:rPr>
          <w:rFonts w:asciiTheme="majorHAnsi" w:hAnsiTheme="majorHAnsi" w:cs="Arial"/>
          <w:b w:val="0"/>
          <w:color w:val="auto"/>
          <w:sz w:val="22"/>
          <w:szCs w:val="22"/>
          <w:lang w:val="nl-NL"/>
        </w:rPr>
        <w:t xml:space="preserve">Voor de bevestiging dat aan de eisen (E) wordt voldaan inclusief - daar waar gevraagd - een beknopte toelichting en de beantwoording van de vragen (V) en informatieverzoeken (I), dient gebruik te worden gemaakt van </w:t>
      </w:r>
      <w:r w:rsidRPr="00662D2F">
        <w:rPr>
          <w:rFonts w:asciiTheme="majorHAnsi" w:hAnsiTheme="majorHAnsi" w:cs="Arial"/>
          <w:b w:val="0"/>
          <w:color w:val="auto"/>
          <w:sz w:val="22"/>
          <w:szCs w:val="22"/>
          <w:lang w:val="nl-NL"/>
        </w:rPr>
        <w:t xml:space="preserve">Bijlagen </w:t>
      </w:r>
      <w:r w:rsidR="00662D2F" w:rsidRPr="00662D2F">
        <w:rPr>
          <w:rFonts w:asciiTheme="majorHAnsi" w:hAnsiTheme="majorHAnsi" w:cs="Arial"/>
          <w:b w:val="0"/>
          <w:color w:val="auto"/>
          <w:sz w:val="22"/>
          <w:szCs w:val="22"/>
          <w:lang w:val="nl-NL"/>
        </w:rPr>
        <w:t>10 Inschrijvingsleidraad</w:t>
      </w:r>
      <w:r w:rsidRPr="00C57E5A">
        <w:rPr>
          <w:rFonts w:asciiTheme="majorHAnsi" w:hAnsiTheme="majorHAnsi" w:cs="Arial"/>
          <w:b w:val="0"/>
          <w:color w:val="auto"/>
          <w:sz w:val="22"/>
          <w:szCs w:val="22"/>
          <w:lang w:val="nl-NL"/>
        </w:rPr>
        <w:t>, welke na beantwoording dient te worden gevoegd bij de Inschrijving.</w:t>
      </w:r>
    </w:p>
    <w:p w:rsidR="00FA53CB" w:rsidRDefault="00FA53CB" w:rsidP="00FA53CB">
      <w:pPr>
        <w:pStyle w:val="LUMCSUBKOPJES"/>
        <w:rPr>
          <w:rFonts w:asciiTheme="majorHAnsi" w:hAnsiTheme="majorHAnsi" w:cs="Arial"/>
          <w:b w:val="0"/>
          <w:color w:val="auto"/>
          <w:sz w:val="18"/>
          <w:szCs w:val="24"/>
          <w:lang w:val="nl-NL"/>
        </w:rPr>
      </w:pPr>
    </w:p>
    <w:p w:rsidR="00C57E5A" w:rsidRDefault="00C57E5A">
      <w:pPr>
        <w:keepLines w:val="0"/>
        <w:rPr>
          <w:rFonts w:ascii="Calibri" w:eastAsia="Times New Roman" w:hAnsi="Calibri" w:cs="Times New Roman"/>
          <w:b/>
          <w:color w:val="0065A6"/>
          <w:sz w:val="24"/>
          <w:szCs w:val="20"/>
          <w:lang w:eastAsia="en-US"/>
        </w:rPr>
      </w:pPr>
      <w:r>
        <w:br w:type="page"/>
      </w:r>
    </w:p>
    <w:p w:rsidR="00FA53CB" w:rsidRDefault="00FA53CB" w:rsidP="00FA53CB">
      <w:pPr>
        <w:pStyle w:val="LUMCHoofdkopjes"/>
        <w:rPr>
          <w:szCs w:val="24"/>
          <w:lang w:val="nl-NL"/>
        </w:rPr>
      </w:pPr>
      <w:r w:rsidRPr="00C57E5A">
        <w:rPr>
          <w:szCs w:val="24"/>
          <w:lang w:val="nl-NL"/>
        </w:rPr>
        <w:lastRenderedPageBreak/>
        <w:t>Uitgangspunten</w:t>
      </w:r>
    </w:p>
    <w:p w:rsidR="00C57E5A" w:rsidRPr="00C57E5A" w:rsidRDefault="00C57E5A" w:rsidP="00FA53CB">
      <w:pPr>
        <w:pStyle w:val="LUMCHoofdkopjes"/>
        <w:rPr>
          <w:szCs w:val="24"/>
          <w:lang w:val="nl-NL"/>
        </w:rPr>
      </w:pPr>
    </w:p>
    <w:p w:rsidR="00FA53CB" w:rsidRDefault="00FA53CB" w:rsidP="00C57E5A">
      <w:pPr>
        <w:pStyle w:val="LUMCHoofdkopjes"/>
        <w:numPr>
          <w:ilvl w:val="0"/>
          <w:numId w:val="10"/>
        </w:numPr>
        <w:rPr>
          <w:b w:val="0"/>
          <w:color w:val="auto"/>
          <w:sz w:val="22"/>
          <w:szCs w:val="22"/>
          <w:lang w:val="nl-NL"/>
        </w:rPr>
      </w:pPr>
      <w:r w:rsidRPr="00C57E5A">
        <w:rPr>
          <w:b w:val="0"/>
          <w:color w:val="auto"/>
          <w:sz w:val="22"/>
          <w:szCs w:val="22"/>
          <w:lang w:val="nl-NL"/>
        </w:rPr>
        <w:t xml:space="preserve">Binnen het </w:t>
      </w:r>
      <w:r w:rsidR="009E4D4B" w:rsidRPr="00C57E5A">
        <w:rPr>
          <w:b w:val="0"/>
          <w:color w:val="auto"/>
          <w:sz w:val="22"/>
          <w:szCs w:val="22"/>
          <w:lang w:val="nl-NL"/>
        </w:rPr>
        <w:t>Zorgpad</w:t>
      </w:r>
      <w:r w:rsidRPr="00C57E5A">
        <w:rPr>
          <w:b w:val="0"/>
          <w:color w:val="auto"/>
          <w:sz w:val="22"/>
          <w:szCs w:val="22"/>
          <w:lang w:val="nl-NL"/>
        </w:rPr>
        <w:t xml:space="preserve"> CI &amp; ABI heeft de patiënt in het LUMC een belangrijke stem in de keuze welk fabricaat bij hem/haar wordt toegepast. </w:t>
      </w:r>
      <w:proofErr w:type="spellStart"/>
      <w:r w:rsidRPr="00C57E5A">
        <w:rPr>
          <w:b w:val="0"/>
          <w:color w:val="auto"/>
          <w:sz w:val="22"/>
          <w:szCs w:val="22"/>
          <w:lang w:val="nl-NL"/>
        </w:rPr>
        <w:t>CI’s</w:t>
      </w:r>
      <w:proofErr w:type="spellEnd"/>
      <w:r w:rsidRPr="00C57E5A">
        <w:rPr>
          <w:b w:val="0"/>
          <w:color w:val="auto"/>
          <w:sz w:val="22"/>
          <w:szCs w:val="22"/>
          <w:lang w:val="nl-NL"/>
        </w:rPr>
        <w:t xml:space="preserve"> bestaan uit twee delen, het interne (implantaat) en externe (spraakprocessor) deel. Voor een goede serviceverlening aan onze patiënten moeten beide aan een aantal kwaliteitseisen voldoen. Daarnaast is het een verbintenis met de fabrikant die voor de duur van de behandeling/begeleiding van de patiënt wordt aangegaan. De keuze van het fabricaat van het interne deel resulteert  in principe in een levenslange verbintenis met de leverancier voor het onderhoud van het externe deel;</w:t>
      </w:r>
    </w:p>
    <w:p w:rsidR="00C57E5A" w:rsidRPr="00C57E5A" w:rsidRDefault="00C57E5A" w:rsidP="00C57E5A">
      <w:pPr>
        <w:pStyle w:val="LUMCHoofdkopjes"/>
        <w:ind w:left="360"/>
        <w:rPr>
          <w:b w:val="0"/>
          <w:color w:val="auto"/>
          <w:sz w:val="22"/>
          <w:szCs w:val="22"/>
          <w:lang w:val="nl-NL"/>
        </w:rPr>
      </w:pPr>
    </w:p>
    <w:p w:rsidR="00FA53CB" w:rsidRDefault="00FA53CB" w:rsidP="00C57E5A">
      <w:pPr>
        <w:pStyle w:val="LUMCHoofdkopjes"/>
        <w:numPr>
          <w:ilvl w:val="0"/>
          <w:numId w:val="10"/>
        </w:numPr>
        <w:rPr>
          <w:b w:val="0"/>
          <w:color w:val="auto"/>
          <w:sz w:val="22"/>
          <w:szCs w:val="22"/>
          <w:lang w:val="nl-NL"/>
        </w:rPr>
      </w:pPr>
      <w:r w:rsidRPr="00C57E5A">
        <w:rPr>
          <w:b w:val="0"/>
          <w:color w:val="auto"/>
          <w:sz w:val="22"/>
          <w:szCs w:val="22"/>
          <w:lang w:val="nl-NL"/>
        </w:rPr>
        <w:t xml:space="preserve">CI gebruikers zijn voor  zowel hun maatschappelijk als hun sociaal functioneren afhankelijk van een goed werkende CI. Het CI team van het LUMC draagt de verantwoordelijkheid om er voor te zorgen dat mogelijke complicaties / storingen zo snel mogelijk worden verholpen. In het verleden is er in het LUMC een weloverwogen besluit  genomen om het materiële onderhoud en de bijbehorende service van de CI </w:t>
      </w:r>
      <w:proofErr w:type="spellStart"/>
      <w:r w:rsidRPr="00C57E5A">
        <w:rPr>
          <w:b w:val="0"/>
          <w:color w:val="auto"/>
          <w:sz w:val="22"/>
          <w:szCs w:val="22"/>
          <w:lang w:val="nl-NL"/>
        </w:rPr>
        <w:t>processoren</w:t>
      </w:r>
      <w:proofErr w:type="spellEnd"/>
      <w:r w:rsidRPr="00C57E5A">
        <w:rPr>
          <w:b w:val="0"/>
          <w:color w:val="auto"/>
          <w:sz w:val="22"/>
          <w:szCs w:val="22"/>
          <w:lang w:val="nl-NL"/>
        </w:rPr>
        <w:t xml:space="preserve"> uit te besteden aan verschillende externe </w:t>
      </w:r>
      <w:proofErr w:type="spellStart"/>
      <w:r w:rsidRPr="00C57E5A">
        <w:rPr>
          <w:b w:val="0"/>
          <w:color w:val="auto"/>
          <w:sz w:val="22"/>
          <w:szCs w:val="22"/>
          <w:lang w:val="nl-NL"/>
        </w:rPr>
        <w:t>serviceproviders</w:t>
      </w:r>
      <w:proofErr w:type="spellEnd"/>
      <w:r w:rsidRPr="00C57E5A">
        <w:rPr>
          <w:b w:val="0"/>
          <w:color w:val="auto"/>
          <w:sz w:val="22"/>
          <w:szCs w:val="22"/>
          <w:lang w:val="nl-NL"/>
        </w:rPr>
        <w:t xml:space="preserve"> (direct gekoppeld aan de fabrikanten van de verschillende merken). Het LUMC wil deze werkwijze in de toekomst voortzetten;</w:t>
      </w:r>
    </w:p>
    <w:p w:rsidR="00C57E5A" w:rsidRPr="00C57E5A" w:rsidRDefault="00C57E5A" w:rsidP="00AC0D2E">
      <w:pPr>
        <w:pStyle w:val="LUMCHoofdkopjes"/>
        <w:rPr>
          <w:b w:val="0"/>
          <w:color w:val="auto"/>
          <w:sz w:val="22"/>
          <w:szCs w:val="22"/>
          <w:lang w:val="nl-NL"/>
        </w:rPr>
      </w:pPr>
    </w:p>
    <w:p w:rsidR="00FA53CB" w:rsidRDefault="00FA53CB" w:rsidP="00C57E5A">
      <w:pPr>
        <w:pStyle w:val="LUMCHoofdkopjes"/>
        <w:numPr>
          <w:ilvl w:val="0"/>
          <w:numId w:val="10"/>
        </w:numPr>
        <w:rPr>
          <w:b w:val="0"/>
          <w:color w:val="auto"/>
          <w:sz w:val="22"/>
          <w:szCs w:val="22"/>
          <w:lang w:val="nl-NL"/>
        </w:rPr>
      </w:pPr>
      <w:r w:rsidRPr="00C57E5A">
        <w:rPr>
          <w:b w:val="0"/>
          <w:color w:val="auto"/>
          <w:sz w:val="22"/>
          <w:szCs w:val="22"/>
          <w:lang w:val="nl-NL"/>
        </w:rPr>
        <w:t>Het LUMC wil flexibel kunnen inspelen op (</w:t>
      </w:r>
      <w:proofErr w:type="spellStart"/>
      <w:r w:rsidRPr="00C57E5A">
        <w:rPr>
          <w:b w:val="0"/>
          <w:color w:val="auto"/>
          <w:sz w:val="22"/>
          <w:szCs w:val="22"/>
          <w:lang w:val="nl-NL"/>
        </w:rPr>
        <w:t>on</w:t>
      </w:r>
      <w:proofErr w:type="spellEnd"/>
      <w:r w:rsidRPr="00C57E5A">
        <w:rPr>
          <w:b w:val="0"/>
          <w:color w:val="auto"/>
          <w:sz w:val="22"/>
          <w:szCs w:val="22"/>
          <w:lang w:val="nl-NL"/>
        </w:rPr>
        <w:t>)verwachte ontwikkelingen zoals wijzigingen in externe financiering;</w:t>
      </w:r>
    </w:p>
    <w:p w:rsidR="00C57E5A" w:rsidRPr="00C57E5A" w:rsidRDefault="00C57E5A" w:rsidP="00C57E5A">
      <w:pPr>
        <w:pStyle w:val="LUMCHoofdkopjes"/>
        <w:ind w:left="360"/>
        <w:rPr>
          <w:b w:val="0"/>
          <w:color w:val="auto"/>
          <w:sz w:val="22"/>
          <w:szCs w:val="22"/>
          <w:lang w:val="nl-NL"/>
        </w:rPr>
      </w:pPr>
    </w:p>
    <w:p w:rsidR="00FA53CB" w:rsidRDefault="00FA53CB" w:rsidP="00C57E5A">
      <w:pPr>
        <w:pStyle w:val="LUMCHoofdkopjes"/>
        <w:numPr>
          <w:ilvl w:val="0"/>
          <w:numId w:val="10"/>
        </w:numPr>
        <w:rPr>
          <w:b w:val="0"/>
          <w:color w:val="auto"/>
          <w:sz w:val="22"/>
          <w:szCs w:val="22"/>
          <w:lang w:val="nl-NL"/>
        </w:rPr>
      </w:pPr>
      <w:r w:rsidRPr="00C57E5A">
        <w:rPr>
          <w:b w:val="0"/>
          <w:color w:val="auto"/>
          <w:sz w:val="22"/>
          <w:szCs w:val="22"/>
          <w:lang w:val="nl-NL"/>
        </w:rPr>
        <w:t>Operationele activiteiten zijn complex en dienen zo mogelijk te  worden vereenvoudigd;</w:t>
      </w:r>
    </w:p>
    <w:p w:rsidR="00C57E5A" w:rsidRPr="00C57E5A" w:rsidRDefault="00C57E5A" w:rsidP="00C57E5A">
      <w:pPr>
        <w:pStyle w:val="LUMCHoofdkopjes"/>
        <w:rPr>
          <w:b w:val="0"/>
          <w:color w:val="auto"/>
          <w:sz w:val="22"/>
          <w:szCs w:val="22"/>
          <w:lang w:val="nl-NL"/>
        </w:rPr>
      </w:pPr>
    </w:p>
    <w:p w:rsidR="00FA53CB" w:rsidRPr="00C57E5A" w:rsidRDefault="00FA53CB" w:rsidP="00C57E5A">
      <w:pPr>
        <w:pStyle w:val="LUMCHoofdkopjes"/>
        <w:numPr>
          <w:ilvl w:val="0"/>
          <w:numId w:val="10"/>
        </w:numPr>
        <w:rPr>
          <w:b w:val="0"/>
          <w:color w:val="auto"/>
          <w:sz w:val="22"/>
          <w:szCs w:val="22"/>
          <w:lang w:val="nl-NL"/>
        </w:rPr>
      </w:pPr>
      <w:r w:rsidRPr="00C57E5A">
        <w:rPr>
          <w:b w:val="0"/>
          <w:color w:val="auto"/>
          <w:sz w:val="22"/>
          <w:szCs w:val="22"/>
          <w:lang w:val="nl-NL"/>
        </w:rPr>
        <w:t>Bewaking en beheer van operationele opdrachten dient te worden verbeterd.</w:t>
      </w:r>
    </w:p>
    <w:p w:rsidR="00FA53CB" w:rsidRPr="00C57E5A" w:rsidRDefault="00FA53CB" w:rsidP="00C57E5A">
      <w:pPr>
        <w:pStyle w:val="ListParagraph"/>
        <w:numPr>
          <w:ilvl w:val="0"/>
          <w:numId w:val="10"/>
        </w:numPr>
        <w:rPr>
          <w:rFonts w:eastAsia="Times New Roman" w:cs="Arial"/>
          <w:szCs w:val="24"/>
          <w:lang w:val="nl-NL"/>
        </w:rPr>
      </w:pPr>
      <w:r w:rsidRPr="00C57E5A">
        <w:rPr>
          <w:lang w:val="nl-NL"/>
        </w:rPr>
        <w:br w:type="page"/>
      </w:r>
    </w:p>
    <w:p w:rsidR="00FA53CB" w:rsidRDefault="00FA53CB" w:rsidP="00FA53CB">
      <w:pPr>
        <w:pStyle w:val="LUMCHoofdkopjes"/>
        <w:rPr>
          <w:lang w:val="nl-NL"/>
        </w:rPr>
      </w:pPr>
      <w:r>
        <w:rPr>
          <w:lang w:val="nl-NL"/>
        </w:rPr>
        <w:lastRenderedPageBreak/>
        <w:t>Eisen, wensen en informatie vragen</w:t>
      </w:r>
    </w:p>
    <w:p w:rsidR="00FA53CB" w:rsidRDefault="00FA53CB" w:rsidP="00C74F68">
      <w:pPr>
        <w:pStyle w:val="LUMCBODYTEXT"/>
        <w:rPr>
          <w:lang w:val="nl-NL"/>
        </w:rPr>
      </w:pPr>
    </w:p>
    <w:p w:rsidR="003D1D20" w:rsidRDefault="003D1D20" w:rsidP="00C74F68">
      <w:pPr>
        <w:pStyle w:val="LUMCBODYTEXT"/>
        <w:rPr>
          <w:lang w:val="nl-NL"/>
        </w:rPr>
      </w:pPr>
      <w:r>
        <w:rPr>
          <w:lang w:val="nl-NL"/>
        </w:rPr>
        <w:t>Definities:</w:t>
      </w:r>
    </w:p>
    <w:p w:rsidR="003D1D20" w:rsidRPr="00662D2F" w:rsidRDefault="003D1D20" w:rsidP="00C74F68">
      <w:pPr>
        <w:pStyle w:val="LUMCBODYTEXT"/>
        <w:rPr>
          <w:lang w:val="nl-NL"/>
        </w:rPr>
      </w:pPr>
      <w:r w:rsidRPr="00662D2F">
        <w:rPr>
          <w:lang w:val="nl-NL"/>
        </w:rPr>
        <w:t>E</w:t>
      </w:r>
      <w:r w:rsidRPr="00662D2F">
        <w:rPr>
          <w:lang w:val="nl-NL"/>
        </w:rPr>
        <w:tab/>
      </w:r>
      <w:r w:rsidRPr="00662D2F">
        <w:rPr>
          <w:lang w:val="nl-NL"/>
        </w:rPr>
        <w:tab/>
        <w:t>:</w:t>
      </w:r>
      <w:r w:rsidRPr="00662D2F">
        <w:rPr>
          <w:lang w:val="nl-NL"/>
        </w:rPr>
        <w:tab/>
        <w:t>Eis</w:t>
      </w:r>
    </w:p>
    <w:p w:rsidR="003D1D20" w:rsidRPr="00662D2F" w:rsidRDefault="003D1D20" w:rsidP="00C74F68">
      <w:pPr>
        <w:pStyle w:val="LUMCBODYTEXT"/>
        <w:rPr>
          <w:lang w:val="nl-NL"/>
        </w:rPr>
      </w:pPr>
      <w:r w:rsidRPr="00662D2F">
        <w:rPr>
          <w:lang w:val="nl-NL"/>
        </w:rPr>
        <w:t>I</w:t>
      </w:r>
      <w:r w:rsidRPr="00662D2F">
        <w:rPr>
          <w:lang w:val="nl-NL"/>
        </w:rPr>
        <w:tab/>
      </w:r>
      <w:r w:rsidRPr="00662D2F">
        <w:rPr>
          <w:lang w:val="nl-NL"/>
        </w:rPr>
        <w:tab/>
        <w:t>:</w:t>
      </w:r>
      <w:r w:rsidRPr="00662D2F">
        <w:rPr>
          <w:lang w:val="nl-NL"/>
        </w:rPr>
        <w:tab/>
        <w:t>Informatie</w:t>
      </w:r>
      <w:r w:rsidR="005C36BC">
        <w:rPr>
          <w:lang w:val="nl-NL"/>
        </w:rPr>
        <w:t>verzoek</w:t>
      </w:r>
    </w:p>
    <w:p w:rsidR="003D1D20" w:rsidRDefault="003D1D20" w:rsidP="00C74F68">
      <w:pPr>
        <w:pStyle w:val="LUMCBODYTEXT"/>
        <w:rPr>
          <w:lang w:val="nl-NL"/>
        </w:rPr>
      </w:pPr>
      <w:r>
        <w:rPr>
          <w:lang w:val="nl-NL"/>
        </w:rPr>
        <w:t>V</w:t>
      </w:r>
      <w:r>
        <w:rPr>
          <w:lang w:val="nl-NL"/>
        </w:rPr>
        <w:tab/>
      </w:r>
      <w:r>
        <w:rPr>
          <w:lang w:val="nl-NL"/>
        </w:rPr>
        <w:tab/>
        <w:t>:</w:t>
      </w:r>
      <w:r>
        <w:rPr>
          <w:lang w:val="nl-NL"/>
        </w:rPr>
        <w:tab/>
        <w:t>Vraag</w:t>
      </w:r>
    </w:p>
    <w:p w:rsidR="003D1D20" w:rsidRDefault="003D1D20" w:rsidP="00C74F68">
      <w:pPr>
        <w:pStyle w:val="LUMCBODYTEXT"/>
        <w:rPr>
          <w:lang w:val="nl-NL"/>
        </w:rPr>
      </w:pPr>
    </w:p>
    <w:p w:rsidR="00281A90" w:rsidRPr="003D1D20" w:rsidRDefault="00FA53CB" w:rsidP="00FA53CB">
      <w:pPr>
        <w:pStyle w:val="LUMCSUBKOPJES"/>
        <w:numPr>
          <w:ilvl w:val="0"/>
          <w:numId w:val="5"/>
        </w:numPr>
        <w:rPr>
          <w:sz w:val="22"/>
          <w:szCs w:val="22"/>
          <w:lang w:val="nl-NL"/>
        </w:rPr>
      </w:pPr>
      <w:r w:rsidRPr="003D1D20">
        <w:rPr>
          <w:sz w:val="22"/>
          <w:szCs w:val="22"/>
          <w:lang w:val="nl-NL"/>
        </w:rPr>
        <w:t>Algemeen</w:t>
      </w:r>
    </w:p>
    <w:p w:rsidR="008B47D0" w:rsidRPr="00D15086" w:rsidRDefault="008B47D0" w:rsidP="00C74F68">
      <w:pPr>
        <w:pStyle w:val="LUMCBODYTEXT"/>
        <w:rPr>
          <w:lang w:val="nl-NL"/>
        </w:rPr>
      </w:pPr>
    </w:p>
    <w:tbl>
      <w:tblPr>
        <w:tblW w:w="8788"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850"/>
        <w:gridCol w:w="1134"/>
      </w:tblGrid>
      <w:tr w:rsidR="008F6D25" w:rsidRPr="00FA53CB" w:rsidTr="008F6D25">
        <w:trPr>
          <w:trHeight w:val="60"/>
        </w:trPr>
        <w:tc>
          <w:tcPr>
            <w:tcW w:w="993" w:type="dxa"/>
            <w:tcBorders>
              <w:top w:val="single" w:sz="45" w:space="0" w:color="004288"/>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C57E5A">
            <w:pPr>
              <w:pStyle w:val="tabeltekst"/>
              <w:numPr>
                <w:ilvl w:val="1"/>
                <w:numId w:val="5"/>
              </w:numPr>
            </w:pPr>
          </w:p>
        </w:tc>
        <w:tc>
          <w:tcPr>
            <w:tcW w:w="5811" w:type="dxa"/>
            <w:tcBorders>
              <w:top w:val="single" w:sz="45" w:space="0" w:color="004288"/>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FA53CB" w:rsidRDefault="008F6D25" w:rsidP="00D124CC">
            <w:pPr>
              <w:pStyle w:val="ListParagraph"/>
              <w:ind w:left="34"/>
              <w:rPr>
                <w:rFonts w:asciiTheme="majorHAnsi" w:hAnsiTheme="majorHAnsi"/>
                <w:sz w:val="18"/>
                <w:szCs w:val="18"/>
                <w:lang w:val="nl-NL"/>
              </w:rPr>
            </w:pPr>
            <w:r w:rsidRPr="00FA53CB">
              <w:rPr>
                <w:rFonts w:asciiTheme="majorHAnsi" w:hAnsiTheme="majorHAnsi"/>
                <w:sz w:val="18"/>
                <w:szCs w:val="18"/>
                <w:lang w:val="nl-NL"/>
              </w:rPr>
              <w:t>Het interne implantaat en de externe spraakprocessor moeten voldoen aan alle gangbare wet- en regelgeving en kwaliteitseisen voor een actief implantaat (waaronder CE-markering)</w:t>
            </w:r>
          </w:p>
        </w:tc>
        <w:tc>
          <w:tcPr>
            <w:tcW w:w="850" w:type="dxa"/>
            <w:tcBorders>
              <w:top w:val="single" w:sz="45" w:space="0" w:color="004288"/>
              <w:left w:val="single" w:sz="2" w:space="0" w:color="007AC3"/>
              <w:bottom w:val="single" w:sz="11" w:space="0" w:color="007AC3"/>
              <w:right w:val="single" w:sz="6" w:space="0" w:color="007AC3"/>
            </w:tcBorders>
            <w:shd w:val="clear" w:color="007AC3" w:fill="E9F0FB"/>
          </w:tcPr>
          <w:p w:rsidR="008F6D25" w:rsidRPr="00FA53CB" w:rsidRDefault="008F6D25" w:rsidP="00FA53CB">
            <w:pPr>
              <w:jc w:val="center"/>
              <w:rPr>
                <w:lang w:val="en-US"/>
              </w:rPr>
            </w:pPr>
            <w:r w:rsidRPr="00FA53CB">
              <w:rPr>
                <w:lang w:val="en-US"/>
              </w:rPr>
              <w:t>E</w:t>
            </w:r>
          </w:p>
        </w:tc>
        <w:tc>
          <w:tcPr>
            <w:tcW w:w="1134" w:type="dxa"/>
            <w:tcBorders>
              <w:top w:val="single" w:sz="45" w:space="0" w:color="004288"/>
              <w:left w:val="single" w:sz="2" w:space="0" w:color="007AC3"/>
              <w:bottom w:val="single" w:sz="11" w:space="0" w:color="007AC3"/>
              <w:right w:val="single" w:sz="6" w:space="0" w:color="007AC3"/>
            </w:tcBorders>
            <w:shd w:val="clear" w:color="007AC3" w:fill="E9F0FB"/>
          </w:tcPr>
          <w:p w:rsidR="008F6D25" w:rsidRDefault="008F6D25" w:rsidP="00D124CC">
            <w:pPr>
              <w:rPr>
                <w:lang w:val="en-US"/>
              </w:rPr>
            </w:pPr>
          </w:p>
        </w:tc>
      </w:tr>
      <w:tr w:rsidR="008F6D25" w:rsidRPr="00D15086"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C57E5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FA53CB" w:rsidRDefault="008F6D25" w:rsidP="00D124CC">
            <w:r w:rsidRPr="00FA53CB">
              <w:t>Modelwijzingen hebben gee</w:t>
            </w:r>
            <w:r>
              <w:t>n prijsconsequenties tot gevolg</w:t>
            </w:r>
            <w:r w:rsidRPr="008F6D25">
              <w:t>, of deze moet aantoonbaar zijn en in overleg met LUMC tot een nieuwe prijs leiden.</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FA53CB" w:rsidRDefault="008F6D25" w:rsidP="00FA53CB">
            <w:pPr>
              <w:jc w:val="center"/>
            </w:pPr>
            <w:r w:rsidRPr="00FA53CB">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EF431B" w:rsidRDefault="008F6D25" w:rsidP="00D124CC">
            <w:r>
              <w:t>Beschrijven</w:t>
            </w: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C57E5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FA53CB" w:rsidRDefault="008F6D25" w:rsidP="00D124CC">
            <w:r w:rsidRPr="00FA53CB">
              <w:t>Modelwijzigingen zijn alleen mogelijk met toestemming LUMC.</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FA53CB" w:rsidRDefault="008F6D25" w:rsidP="00FA53CB">
            <w:pPr>
              <w:jc w:val="center"/>
            </w:pPr>
            <w:r w:rsidRPr="00FA53CB">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EF431B" w:rsidRDefault="008F6D25" w:rsidP="00D124CC"/>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C57E5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8F6D25" w:rsidP="00D124CC">
            <w:r w:rsidRPr="008F6D25">
              <w:t>Beschrijf uw percentage research in verhouding met de totale omzet</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FA53CB" w:rsidRDefault="008F6D25" w:rsidP="00FA53CB">
            <w:pPr>
              <w:jc w:val="center"/>
            </w:pPr>
            <w:r>
              <w:t>V</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7339EA" w:rsidRDefault="008F6D25" w:rsidP="00D124CC">
            <w:r>
              <w:t>Beschrijven</w:t>
            </w: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70084E">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8F6D25" w:rsidP="0070084E">
            <w:r w:rsidRPr="008F6D25">
              <w:t>Beschrijf uw protocol in geval van een Recall</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FA53CB" w:rsidRDefault="008F6D25" w:rsidP="0070084E">
            <w:pPr>
              <w:jc w:val="center"/>
            </w:pPr>
            <w:r>
              <w:t>I</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7339EA" w:rsidRDefault="008F6D25" w:rsidP="0070084E">
            <w:r>
              <w:t>Beschrijven</w:t>
            </w: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F36006">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FA53CB" w:rsidRDefault="008F6D25" w:rsidP="00F36006">
            <w:r w:rsidRPr="00FA53CB">
              <w:t>Beschrijf uw voorstel indien u (onverhoopt) faillissement aanvraagt  of wordt overgenomen.</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FA53CB" w:rsidRDefault="008F6D25" w:rsidP="00F36006">
            <w:pPr>
              <w:jc w:val="center"/>
            </w:pPr>
            <w:r>
              <w:t>I</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EF431B" w:rsidRDefault="008F6D25" w:rsidP="00F36006">
            <w:r>
              <w:rPr>
                <w:lang w:val="en-US"/>
              </w:rPr>
              <w:t>Beschrijven</w:t>
            </w:r>
          </w:p>
        </w:tc>
      </w:tr>
      <w:tr w:rsidR="008F6D25" w:rsidRPr="00FA53CB"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EF5891">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8F6D25" w:rsidP="00EF5891">
            <w:r w:rsidRPr="008F6D25">
              <w:t>Beschrijf uw voorstel hoe om te gaan met een situatie dat patiënt overstapt naar of van een ander UMC?</w:t>
            </w:r>
          </w:p>
          <w:p w:rsidR="008F6D25" w:rsidRPr="008F6D25" w:rsidRDefault="006F03CA" w:rsidP="00EF5891">
            <w:r w:rsidRPr="008F6D25">
              <w:t>Uitgangspunten</w:t>
            </w:r>
            <w:r w:rsidR="008F6D25" w:rsidRPr="008F6D25">
              <w:t xml:space="preserve"> hierbij dienen te zijn:</w:t>
            </w:r>
          </w:p>
          <w:p w:rsidR="008F6D25" w:rsidRPr="008F6D25" w:rsidRDefault="008F6D25" w:rsidP="00EF5891">
            <w:pPr>
              <w:pStyle w:val="ListParagraph"/>
              <w:numPr>
                <w:ilvl w:val="0"/>
                <w:numId w:val="7"/>
              </w:numPr>
              <w:spacing w:line="240" w:lineRule="auto"/>
              <w:rPr>
                <w:rFonts w:asciiTheme="majorHAnsi" w:hAnsiTheme="majorHAnsi"/>
                <w:sz w:val="18"/>
                <w:szCs w:val="18"/>
                <w:lang w:val="nl-NL"/>
              </w:rPr>
            </w:pPr>
            <w:r w:rsidRPr="008F6D25">
              <w:rPr>
                <w:rFonts w:asciiTheme="majorHAnsi" w:hAnsiTheme="majorHAnsi"/>
                <w:sz w:val="18"/>
                <w:szCs w:val="18"/>
                <w:lang w:val="nl-NL"/>
              </w:rPr>
              <w:t>Restitutie LUMC bij overstap naar ander UMC.</w:t>
            </w:r>
          </w:p>
          <w:p w:rsidR="008F6D25" w:rsidRPr="00FA53CB" w:rsidRDefault="008F6D25" w:rsidP="00E3427D">
            <w:pPr>
              <w:pStyle w:val="ListParagraph"/>
              <w:numPr>
                <w:ilvl w:val="0"/>
                <w:numId w:val="7"/>
              </w:numPr>
              <w:spacing w:line="240" w:lineRule="auto"/>
              <w:rPr>
                <w:rFonts w:asciiTheme="majorHAnsi" w:hAnsiTheme="majorHAnsi"/>
                <w:sz w:val="18"/>
                <w:szCs w:val="18"/>
                <w:lang w:val="nl-NL"/>
              </w:rPr>
            </w:pPr>
            <w:r w:rsidRPr="008F6D25">
              <w:rPr>
                <w:rFonts w:asciiTheme="majorHAnsi" w:hAnsiTheme="majorHAnsi"/>
                <w:sz w:val="18"/>
                <w:szCs w:val="18"/>
                <w:lang w:val="nl-NL"/>
              </w:rPr>
              <w:t xml:space="preserve">Betaling van LUMC als patiënt </w:t>
            </w:r>
            <w:r>
              <w:rPr>
                <w:rFonts w:asciiTheme="majorHAnsi" w:hAnsiTheme="majorHAnsi"/>
                <w:sz w:val="18"/>
                <w:szCs w:val="18"/>
                <w:lang w:val="nl-NL"/>
              </w:rPr>
              <w:t>wordt overgenomen van ander UMC (instap en looptijd &lt; 5 jaar)</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FA53CB" w:rsidRDefault="008F6D25" w:rsidP="00EF5891">
            <w:pPr>
              <w:jc w:val="center"/>
            </w:pPr>
            <w:r>
              <w:t>V</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CC6D3A" w:rsidRDefault="008F6D25" w:rsidP="00EF5891">
            <w:r>
              <w:rPr>
                <w:lang w:val="en-US"/>
              </w:rPr>
              <w:t>Beschrijven</w:t>
            </w: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662D2F" w:rsidRDefault="008F6D25" w:rsidP="00C57E5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662D2F" w:rsidRDefault="008F6D25" w:rsidP="00D124CC">
            <w:r w:rsidRPr="00662D2F">
              <w:t xml:space="preserve">De leverancier accepteert de logistieke eisen van het LUMC conform bijlage X </w:t>
            </w:r>
            <w:r w:rsidR="00662D2F" w:rsidRPr="00662D2F">
              <w:t xml:space="preserve">bij de overeenkomst </w:t>
            </w:r>
            <w:r w:rsidRPr="00662D2F">
              <w:t>(nader op te stellen door het LUMC)</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FA53CB" w:rsidRDefault="008F6D25" w:rsidP="00FA53CB">
            <w:pPr>
              <w:jc w:val="center"/>
            </w:pP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7339EA" w:rsidRDefault="00662D2F" w:rsidP="00D124CC">
            <w:r>
              <w:t>Niet in te vullen</w:t>
            </w: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662D2F" w:rsidRDefault="008F6D25" w:rsidP="00C57E5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662D2F" w:rsidRDefault="008F6D25" w:rsidP="00D124CC">
            <w:r w:rsidRPr="00662D2F">
              <w:t xml:space="preserve">Een concept Raamovereenkomst is als bijlage X opgenomen.  Leverancier gaat onvoorwaardelijk akkoord met de bepalingen van deze overeenkomst. </w:t>
            </w:r>
          </w:p>
          <w:p w:rsidR="008F6D25" w:rsidRPr="00662D2F" w:rsidRDefault="008F6D25" w:rsidP="00D124CC">
            <w:r w:rsidRPr="00662D2F">
              <w:t>(nader op te stellen door het LUMC)</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FA53CB" w:rsidRDefault="008F6D25" w:rsidP="00FA53CB">
            <w:pPr>
              <w:jc w:val="center"/>
            </w:pP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7339EA" w:rsidRDefault="00662D2F" w:rsidP="00D124CC">
            <w:r>
              <w:t>Niet in te vullen</w:t>
            </w: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662D2F" w:rsidRDefault="008F6D25" w:rsidP="00C57E5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662D2F" w:rsidRDefault="008F6D25" w:rsidP="00D124CC">
            <w:r w:rsidRPr="00662D2F">
              <w:t xml:space="preserve">Een concept service overeenkomst is als bijlage X opgenomen.  Leverancier gaat onvoorwaardelijk akkoord met de bepalingen van deze overeenkomst. </w:t>
            </w:r>
          </w:p>
          <w:p w:rsidR="008F6D25" w:rsidRPr="00662D2F" w:rsidRDefault="008F6D25" w:rsidP="00D124CC">
            <w:r w:rsidRPr="00662D2F">
              <w:t>(nader op te stellen door het LUMC)</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Default="008F6D25" w:rsidP="00FA53CB">
            <w:pPr>
              <w:jc w:val="center"/>
            </w:pP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7339EA" w:rsidRDefault="00662D2F" w:rsidP="00D124CC">
            <w:r>
              <w:t>Niet in te vullen</w:t>
            </w:r>
          </w:p>
        </w:tc>
      </w:tr>
    </w:tbl>
    <w:p w:rsidR="00752CE3" w:rsidRPr="00DE4F6D" w:rsidRDefault="00752CE3" w:rsidP="00DE4F6D"/>
    <w:p w:rsidR="00752CE3" w:rsidRPr="00DE4F6D" w:rsidRDefault="00752CE3" w:rsidP="00DE4F6D"/>
    <w:p w:rsidR="00281A90" w:rsidRDefault="00281A90" w:rsidP="00FA53CB">
      <w:pPr>
        <w:pStyle w:val="LUMCSUBTEKSTBLAUW"/>
        <w:sectPr w:rsidR="00281A90" w:rsidSect="009502AE">
          <w:type w:val="continuous"/>
          <w:pgSz w:w="11900" w:h="16840"/>
          <w:pgMar w:top="1418" w:right="1191" w:bottom="1418" w:left="1191" w:header="709" w:footer="709" w:gutter="0"/>
          <w:cols w:space="720"/>
          <w:titlePg/>
        </w:sectPr>
      </w:pPr>
    </w:p>
    <w:p w:rsidR="0020336D" w:rsidRPr="00D15086" w:rsidRDefault="0020336D" w:rsidP="00245DBA">
      <w:pPr>
        <w:rPr>
          <w:lang w:val="en-US"/>
        </w:rPr>
        <w:sectPr w:rsidR="0020336D" w:rsidRPr="00D15086" w:rsidSect="00DE4F6D">
          <w:type w:val="continuous"/>
          <w:pgSz w:w="11900" w:h="16840"/>
          <w:pgMar w:top="1418" w:right="1191" w:bottom="1418" w:left="1191" w:header="709" w:footer="709" w:gutter="0"/>
          <w:cols w:num="2" w:space="510"/>
          <w:titlePg/>
        </w:sectPr>
      </w:pPr>
    </w:p>
    <w:p w:rsidR="003D1D20" w:rsidRDefault="003D1D20">
      <w:pPr>
        <w:keepLines w:val="0"/>
        <w:rPr>
          <w:rFonts w:ascii="Calibri" w:eastAsia="Times New Roman" w:hAnsi="Calibri" w:cs="Times New Roman"/>
          <w:b/>
          <w:color w:val="0065A6"/>
          <w:sz w:val="22"/>
          <w:szCs w:val="22"/>
          <w:lang w:val="en-US" w:eastAsia="en-US"/>
        </w:rPr>
      </w:pPr>
      <w:r>
        <w:rPr>
          <w:sz w:val="22"/>
          <w:szCs w:val="22"/>
        </w:rPr>
        <w:lastRenderedPageBreak/>
        <w:br w:type="page"/>
      </w:r>
    </w:p>
    <w:p w:rsidR="00CA1DC7" w:rsidRPr="00C57E5A" w:rsidRDefault="00CA1DC7" w:rsidP="00CA1DC7">
      <w:pPr>
        <w:pStyle w:val="LUMCSUBKOPJES"/>
        <w:numPr>
          <w:ilvl w:val="0"/>
          <w:numId w:val="5"/>
        </w:numPr>
        <w:rPr>
          <w:sz w:val="22"/>
          <w:szCs w:val="22"/>
        </w:rPr>
      </w:pPr>
      <w:r>
        <w:rPr>
          <w:sz w:val="22"/>
          <w:szCs w:val="22"/>
        </w:rPr>
        <w:lastRenderedPageBreak/>
        <w:t xml:space="preserve">Het </w:t>
      </w:r>
      <w:proofErr w:type="spellStart"/>
      <w:r>
        <w:rPr>
          <w:sz w:val="22"/>
          <w:szCs w:val="22"/>
        </w:rPr>
        <w:t>implantaat</w:t>
      </w:r>
      <w:proofErr w:type="spellEnd"/>
    </w:p>
    <w:p w:rsidR="00CA1DC7" w:rsidRPr="00D15086" w:rsidRDefault="00CA1DC7" w:rsidP="00CA1DC7">
      <w:pPr>
        <w:pStyle w:val="LUMCBODYTEXT"/>
        <w:rPr>
          <w:lang w:val="nl-NL"/>
        </w:rPr>
      </w:pPr>
    </w:p>
    <w:tbl>
      <w:tblPr>
        <w:tblW w:w="8788"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850"/>
        <w:gridCol w:w="1134"/>
      </w:tblGrid>
      <w:tr w:rsidR="008F6D25" w:rsidRPr="00FA53CB" w:rsidTr="008F6D25">
        <w:trPr>
          <w:trHeight w:val="60"/>
        </w:trPr>
        <w:tc>
          <w:tcPr>
            <w:tcW w:w="993" w:type="dxa"/>
            <w:tcBorders>
              <w:top w:val="single" w:sz="45" w:space="0" w:color="004288"/>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45C8A">
            <w:pPr>
              <w:pStyle w:val="tabeltekst"/>
              <w:numPr>
                <w:ilvl w:val="1"/>
                <w:numId w:val="5"/>
              </w:numPr>
            </w:pPr>
          </w:p>
        </w:tc>
        <w:tc>
          <w:tcPr>
            <w:tcW w:w="5811" w:type="dxa"/>
            <w:tcBorders>
              <w:top w:val="single" w:sz="45" w:space="0" w:color="004288"/>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C3792D" w:rsidRDefault="008F6D25" w:rsidP="00645C8A">
            <w:r w:rsidRPr="00C3792D">
              <w:t>Het implantaat moet veilig en atraumatisch kunnen worden ingebracht in de cochlea.</w:t>
            </w:r>
          </w:p>
        </w:tc>
        <w:tc>
          <w:tcPr>
            <w:tcW w:w="850" w:type="dxa"/>
            <w:tcBorders>
              <w:top w:val="single" w:sz="45" w:space="0" w:color="004288"/>
              <w:left w:val="single" w:sz="2" w:space="0" w:color="007AC3"/>
              <w:bottom w:val="single" w:sz="11" w:space="0" w:color="007AC3"/>
              <w:right w:val="single" w:sz="6" w:space="0" w:color="007AC3"/>
            </w:tcBorders>
            <w:shd w:val="clear" w:color="007AC3" w:fill="E9F0FB"/>
          </w:tcPr>
          <w:p w:rsidR="008F6D25" w:rsidRPr="00672A4F" w:rsidRDefault="008F6D25" w:rsidP="003D1D20">
            <w:pPr>
              <w:jc w:val="center"/>
              <w:rPr>
                <w:lang w:val="en-US"/>
              </w:rPr>
            </w:pPr>
            <w:r>
              <w:rPr>
                <w:lang w:val="en-US"/>
              </w:rPr>
              <w:t>E</w:t>
            </w:r>
          </w:p>
        </w:tc>
        <w:tc>
          <w:tcPr>
            <w:tcW w:w="1134" w:type="dxa"/>
            <w:tcBorders>
              <w:top w:val="single" w:sz="45" w:space="0" w:color="004288"/>
              <w:left w:val="single" w:sz="2" w:space="0" w:color="007AC3"/>
              <w:bottom w:val="single" w:sz="11" w:space="0" w:color="007AC3"/>
              <w:right w:val="single" w:sz="6" w:space="0" w:color="007AC3"/>
            </w:tcBorders>
            <w:shd w:val="clear" w:color="007AC3" w:fill="E9F0FB"/>
          </w:tcPr>
          <w:p w:rsidR="008F6D25" w:rsidRDefault="008F6D25" w:rsidP="00645C8A">
            <w:pPr>
              <w:rPr>
                <w:lang w:val="en-US"/>
              </w:rPr>
            </w:pPr>
          </w:p>
        </w:tc>
      </w:tr>
      <w:tr w:rsidR="008F6D25" w:rsidRPr="00FA53CB"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45C8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C3792D" w:rsidRDefault="008F6D25" w:rsidP="00AF5733">
            <w:r w:rsidRPr="00BE4753">
              <w:t>De fabrikant verstrekt</w:t>
            </w:r>
            <w:r>
              <w:t xml:space="preserve"> buiten het implantaat om voldoende</w:t>
            </w:r>
            <w:r w:rsidRPr="00BE4753">
              <w:t xml:space="preserve"> specifiek operatiemateriaal</w:t>
            </w:r>
            <w:r>
              <w:t xml:space="preserve">, instrumentarium en meetapparatuur </w:t>
            </w:r>
            <w:r w:rsidRPr="00BE4753">
              <w:t xml:space="preserve">voor </w:t>
            </w:r>
            <w:r>
              <w:t>de door het LUMC gekozen type implanta</w:t>
            </w:r>
            <w:r w:rsidRPr="00BE4753">
              <w:t>t</w:t>
            </w:r>
            <w:r>
              <w:t>en om drie parallelle operaties te kunnen uitvoeren</w:t>
            </w:r>
            <w:r w:rsidRPr="00BE4753">
              <w:t>.</w:t>
            </w:r>
            <w:r>
              <w:t xml:space="preserve"> </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BD74DD" w:rsidRDefault="008F6D25" w:rsidP="003D1D20">
            <w:pPr>
              <w:jc w:val="center"/>
              <w:rPr>
                <w:lang w:val="en-US"/>
              </w:rPr>
            </w:pPr>
            <w:r>
              <w:rPr>
                <w:lang w:val="en-US"/>
              </w:rP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CC6D3A" w:rsidRDefault="008F6D25" w:rsidP="00645C8A">
            <w:r>
              <w:rPr>
                <w:lang w:val="en-US"/>
              </w:rPr>
              <w:t>Beschrijven</w:t>
            </w:r>
          </w:p>
        </w:tc>
      </w:tr>
    </w:tbl>
    <w:p w:rsidR="00CA1DC7" w:rsidRPr="00DE4F6D" w:rsidRDefault="00CA1DC7" w:rsidP="00CA1DC7"/>
    <w:p w:rsidR="00CA1DC7" w:rsidRDefault="00CA1DC7">
      <w:pPr>
        <w:keepLines w:val="0"/>
        <w:rPr>
          <w:lang w:val="en-US"/>
        </w:rPr>
      </w:pPr>
    </w:p>
    <w:p w:rsidR="00CA1DC7" w:rsidRPr="00C57E5A" w:rsidRDefault="00CA1DC7" w:rsidP="00CA1DC7">
      <w:pPr>
        <w:pStyle w:val="LUMCSUBKOPJES"/>
        <w:numPr>
          <w:ilvl w:val="0"/>
          <w:numId w:val="5"/>
        </w:numPr>
        <w:rPr>
          <w:sz w:val="22"/>
          <w:szCs w:val="22"/>
        </w:rPr>
      </w:pPr>
      <w:r>
        <w:rPr>
          <w:sz w:val="22"/>
          <w:szCs w:val="22"/>
        </w:rPr>
        <w:t>De processor</w:t>
      </w:r>
    </w:p>
    <w:p w:rsidR="00CA1DC7" w:rsidRPr="00D15086" w:rsidRDefault="00CA1DC7" w:rsidP="00CA1DC7">
      <w:pPr>
        <w:pStyle w:val="LUMCBODYTEXT"/>
        <w:rPr>
          <w:lang w:val="nl-NL"/>
        </w:rPr>
      </w:pPr>
    </w:p>
    <w:tbl>
      <w:tblPr>
        <w:tblW w:w="8788"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850"/>
        <w:gridCol w:w="1134"/>
      </w:tblGrid>
      <w:tr w:rsidR="008F6D25" w:rsidRPr="00FA53CB" w:rsidTr="008F6D25">
        <w:trPr>
          <w:trHeight w:val="60"/>
        </w:trPr>
        <w:tc>
          <w:tcPr>
            <w:tcW w:w="993" w:type="dxa"/>
            <w:tcBorders>
              <w:top w:val="single" w:sz="45" w:space="0" w:color="004288"/>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45C8A">
            <w:pPr>
              <w:pStyle w:val="tabeltekst"/>
              <w:numPr>
                <w:ilvl w:val="1"/>
                <w:numId w:val="5"/>
              </w:numPr>
            </w:pPr>
          </w:p>
        </w:tc>
        <w:tc>
          <w:tcPr>
            <w:tcW w:w="5811" w:type="dxa"/>
            <w:tcBorders>
              <w:top w:val="single" w:sz="45" w:space="0" w:color="004288"/>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C3792D" w:rsidRDefault="008F6D25" w:rsidP="00645C8A">
            <w:r w:rsidRPr="00BE4753">
              <w:t xml:space="preserve">De externe spraakprocessor beschikt over minimaal de basale </w:t>
            </w:r>
            <w:r w:rsidR="006F03CA" w:rsidRPr="00BE4753">
              <w:t>preprocessing</w:t>
            </w:r>
            <w:r w:rsidRPr="00BE4753">
              <w:t xml:space="preserve"> mogelijkheden (minimaal richtmicrofoon, ruisonderdrukking, </w:t>
            </w:r>
            <w:r>
              <w:t>drie</w:t>
            </w:r>
            <w:r w:rsidRPr="00BE4753">
              <w:t xml:space="preserve"> </w:t>
            </w:r>
            <w:r w:rsidR="006F03CA" w:rsidRPr="00BE4753">
              <w:t>programmaopties</w:t>
            </w:r>
            <w:r w:rsidRPr="00BE4753">
              <w:t>)</w:t>
            </w:r>
          </w:p>
        </w:tc>
        <w:tc>
          <w:tcPr>
            <w:tcW w:w="850" w:type="dxa"/>
            <w:tcBorders>
              <w:top w:val="single" w:sz="45" w:space="0" w:color="004288"/>
              <w:left w:val="single" w:sz="2" w:space="0" w:color="007AC3"/>
              <w:bottom w:val="single" w:sz="11" w:space="0" w:color="007AC3"/>
              <w:right w:val="single" w:sz="6" w:space="0" w:color="007AC3"/>
            </w:tcBorders>
            <w:shd w:val="clear" w:color="007AC3" w:fill="E9F0FB"/>
          </w:tcPr>
          <w:p w:rsidR="008F6D25" w:rsidRPr="006B47DF" w:rsidRDefault="008F6D25" w:rsidP="003D1D20">
            <w:pPr>
              <w:jc w:val="center"/>
              <w:rPr>
                <w:lang w:val="en-US"/>
              </w:rPr>
            </w:pPr>
            <w:r>
              <w:rPr>
                <w:lang w:val="en-US"/>
              </w:rPr>
              <w:t>E</w:t>
            </w:r>
          </w:p>
        </w:tc>
        <w:tc>
          <w:tcPr>
            <w:tcW w:w="1134" w:type="dxa"/>
            <w:tcBorders>
              <w:top w:val="single" w:sz="45" w:space="0" w:color="004288"/>
              <w:left w:val="single" w:sz="2" w:space="0" w:color="007AC3"/>
              <w:bottom w:val="single" w:sz="11" w:space="0" w:color="007AC3"/>
              <w:right w:val="single" w:sz="6" w:space="0" w:color="007AC3"/>
            </w:tcBorders>
            <w:shd w:val="clear" w:color="007AC3" w:fill="E9F0FB"/>
          </w:tcPr>
          <w:p w:rsidR="008F6D25" w:rsidRPr="006B47DF" w:rsidRDefault="008F6D25" w:rsidP="00645C8A">
            <w:pPr>
              <w:rPr>
                <w:lang w:val="en-US"/>
              </w:rPr>
            </w:pP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1A751B">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FA53CB" w:rsidRDefault="008F6D25" w:rsidP="00296288">
            <w:r w:rsidRPr="00FA53CB">
              <w:t>Bij de eerste levering dient de processor in een optimale volledige configuratie te worden geleverd, bestaande uit oplaadbare batterijen, laadapparatuur, zodat de patiënt meerdere dagen kan horen.</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FA53CB" w:rsidRDefault="008F6D25" w:rsidP="00296288">
            <w:pPr>
              <w:jc w:val="center"/>
            </w:pPr>
            <w:r w:rsidRPr="00FA53CB">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EF431B" w:rsidRDefault="008F6D25" w:rsidP="00296288"/>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1A751B">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FA53CB" w:rsidRDefault="008F6D25" w:rsidP="00296288">
            <w:r w:rsidRPr="00FA53CB">
              <w:t xml:space="preserve">Welke </w:t>
            </w:r>
            <w:r>
              <w:t>accessoires en mogelijke randapparatuur</w:t>
            </w:r>
            <w:r w:rsidRPr="00FA53CB">
              <w:t xml:space="preserve"> worden met de eerste levering meegeleverd?</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FA53CB" w:rsidRDefault="008F6D25" w:rsidP="00296288">
            <w:pPr>
              <w:jc w:val="center"/>
            </w:pPr>
            <w:r w:rsidRPr="00FA53CB">
              <w:t>V</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EF431B" w:rsidRDefault="008F6D25" w:rsidP="00296288">
            <w:r>
              <w:rPr>
                <w:lang w:val="en-US"/>
              </w:rPr>
              <w:t>Beschrijven</w:t>
            </w:r>
          </w:p>
        </w:tc>
      </w:tr>
      <w:tr w:rsidR="008F6D25" w:rsidRPr="00FA53CB"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1A751B">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C3792D" w:rsidRDefault="008F6D25" w:rsidP="00645C8A">
            <w:r>
              <w:t>De p</w:t>
            </w:r>
            <w:r w:rsidRPr="00BE4753">
              <w:t xml:space="preserve">atiënt moet </w:t>
            </w:r>
            <w:r>
              <w:t xml:space="preserve">de </w:t>
            </w:r>
            <w:r w:rsidRPr="00BE4753">
              <w:t xml:space="preserve">spraakprocessor </w:t>
            </w:r>
            <w:r>
              <w:t xml:space="preserve">zelfstandig </w:t>
            </w:r>
            <w:r w:rsidRPr="00BE4753">
              <w:t>kunnen bedien</w:t>
            </w:r>
            <w:r>
              <w:t>en (in ieder geval volume en programma instelling)</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6B47DF" w:rsidRDefault="008F6D25" w:rsidP="003D1D20">
            <w:pPr>
              <w:jc w:val="center"/>
              <w:rPr>
                <w:lang w:val="en-US"/>
              </w:rPr>
            </w:pPr>
            <w:r>
              <w:rPr>
                <w:lang w:val="en-US"/>
              </w:rP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6B47DF" w:rsidRDefault="008F6D25" w:rsidP="00645C8A">
            <w:pPr>
              <w:rPr>
                <w:lang w:val="en-US"/>
              </w:rPr>
            </w:pPr>
          </w:p>
        </w:tc>
      </w:tr>
      <w:tr w:rsidR="008F6D25" w:rsidRPr="00D15086"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1A751B">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C3792D" w:rsidRDefault="008F6D25" w:rsidP="00645C8A">
            <w:r w:rsidRPr="00BE4753">
              <w:t>De spraakprocessor kan gekoppeld worden aan randapparatuur voor ondersteuning met telefoneren, tv kijken en vergaderen/onderwijs.</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6B47DF" w:rsidRDefault="008F6D25" w:rsidP="003D1D20">
            <w:pPr>
              <w:jc w:val="center"/>
              <w:rPr>
                <w:lang w:val="en-US"/>
              </w:rPr>
            </w:pPr>
            <w:r>
              <w:rPr>
                <w:lang w:val="en-US"/>
              </w:rP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6B47DF" w:rsidRDefault="008F6D25" w:rsidP="00645C8A">
            <w:pPr>
              <w:rPr>
                <w:lang w:val="en-US"/>
              </w:rPr>
            </w:pPr>
            <w:r>
              <w:rPr>
                <w:lang w:val="en-US"/>
              </w:rPr>
              <w:t>Beschrijven</w:t>
            </w:r>
          </w:p>
        </w:tc>
      </w:tr>
      <w:tr w:rsidR="006F03CA" w:rsidTr="00E17DA2">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6F03CA" w:rsidRPr="009569C2" w:rsidRDefault="006F03CA"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6F03CA" w:rsidRPr="001418F7" w:rsidRDefault="006F03CA" w:rsidP="00E17DA2">
            <w:r w:rsidRPr="001418F7">
              <w:t xml:space="preserve">De externe processor en de initieel meegeleverde randapparatuur gaat minimaal 5 jaar mee. Indien de processor binnen deze 5 jaar defect is (bij juist gebruik door patiënt) wordt de processor kosteloos gerepareerd of vervangen. </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6F03CA" w:rsidRPr="001418F7" w:rsidRDefault="006F03CA" w:rsidP="006F03CA">
            <w:pPr>
              <w:jc w:val="center"/>
            </w:pPr>
            <w:r w:rsidRPr="001418F7">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6F03CA" w:rsidRPr="001418F7" w:rsidRDefault="006F03CA" w:rsidP="00E17DA2"/>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Default="008F6D25" w:rsidP="00645C8A">
            <w:r w:rsidRPr="00BE4753">
              <w:t>De fabrikant verstrekt</w:t>
            </w:r>
            <w:r>
              <w:t xml:space="preserve"> software en interfaces voor het programmeren van de processoren en meting op de OK (t.b.v. 2 </w:t>
            </w:r>
            <w:proofErr w:type="spellStart"/>
            <w:r>
              <w:t>OK’s</w:t>
            </w:r>
            <w:proofErr w:type="spellEnd"/>
            <w:r>
              <w:t xml:space="preserve"> en 4 fitting werkplekken)</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CC6D3A" w:rsidRDefault="008F6D25" w:rsidP="003D1D20">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CC6D3A" w:rsidRDefault="008F6D25" w:rsidP="00645C8A"/>
        </w:tc>
      </w:tr>
    </w:tbl>
    <w:p w:rsidR="00FD2C2F" w:rsidRDefault="00FD2C2F" w:rsidP="00245DBA">
      <w:pPr>
        <w:rPr>
          <w:lang w:val="en-US"/>
        </w:rPr>
      </w:pPr>
    </w:p>
    <w:p w:rsidR="00CA1DC7" w:rsidRDefault="00CA1DC7" w:rsidP="00CA1DC7">
      <w:pPr>
        <w:pStyle w:val="LUMCSUBKOPJES"/>
        <w:ind w:left="360"/>
        <w:rPr>
          <w:sz w:val="22"/>
          <w:szCs w:val="22"/>
        </w:rPr>
      </w:pPr>
    </w:p>
    <w:p w:rsidR="00CA1DC7" w:rsidRDefault="00CA1DC7">
      <w:pPr>
        <w:keepLines w:val="0"/>
        <w:rPr>
          <w:rFonts w:ascii="Calibri" w:eastAsia="Times New Roman" w:hAnsi="Calibri" w:cs="Times New Roman"/>
          <w:b/>
          <w:color w:val="0065A6"/>
          <w:sz w:val="22"/>
          <w:szCs w:val="22"/>
          <w:lang w:val="en-US" w:eastAsia="en-US"/>
        </w:rPr>
      </w:pPr>
      <w:r>
        <w:rPr>
          <w:sz w:val="22"/>
          <w:szCs w:val="22"/>
        </w:rPr>
        <w:br w:type="page"/>
      </w:r>
    </w:p>
    <w:p w:rsidR="00CA1DC7" w:rsidRPr="00C57E5A" w:rsidRDefault="00CA1DC7" w:rsidP="006F03CA">
      <w:pPr>
        <w:pStyle w:val="LUMCSUBKOPJES"/>
        <w:numPr>
          <w:ilvl w:val="0"/>
          <w:numId w:val="5"/>
        </w:numPr>
        <w:rPr>
          <w:sz w:val="22"/>
          <w:szCs w:val="22"/>
        </w:rPr>
      </w:pPr>
      <w:r>
        <w:rPr>
          <w:sz w:val="22"/>
          <w:szCs w:val="22"/>
        </w:rPr>
        <w:lastRenderedPageBreak/>
        <w:t xml:space="preserve">Service en </w:t>
      </w:r>
      <w:proofErr w:type="spellStart"/>
      <w:r>
        <w:rPr>
          <w:sz w:val="22"/>
          <w:szCs w:val="22"/>
        </w:rPr>
        <w:t>onderhoud</w:t>
      </w:r>
      <w:proofErr w:type="spellEnd"/>
    </w:p>
    <w:p w:rsidR="00CA1DC7" w:rsidRPr="00D15086" w:rsidRDefault="00CA1DC7" w:rsidP="00CA1DC7">
      <w:pPr>
        <w:pStyle w:val="LUMCBODYTEXT"/>
        <w:rPr>
          <w:lang w:val="nl-NL"/>
        </w:rPr>
      </w:pPr>
    </w:p>
    <w:tbl>
      <w:tblPr>
        <w:tblW w:w="8788"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850"/>
        <w:gridCol w:w="1134"/>
      </w:tblGrid>
      <w:tr w:rsidR="008F6D25" w:rsidRPr="00FA53CB" w:rsidTr="008F6D25">
        <w:trPr>
          <w:trHeight w:val="60"/>
        </w:trPr>
        <w:tc>
          <w:tcPr>
            <w:tcW w:w="993" w:type="dxa"/>
            <w:tcBorders>
              <w:top w:val="single" w:sz="45" w:space="0" w:color="004288"/>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45" w:space="0" w:color="004288"/>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D24977" w:rsidRDefault="008F6D25" w:rsidP="00645C8A">
            <w:r w:rsidRPr="00BE4753">
              <w:t xml:space="preserve">De leverancier handelt </w:t>
            </w:r>
            <w:r>
              <w:t xml:space="preserve">storingen, vervangingen, </w:t>
            </w:r>
            <w:r w:rsidRPr="00BE4753">
              <w:t>reparaties</w:t>
            </w:r>
            <w:r>
              <w:t xml:space="preserve"> en hulpvragen</w:t>
            </w:r>
            <w:r w:rsidRPr="00BE4753">
              <w:t xml:space="preserve"> direct met de patiënt af zonder tussenkomst van het LUMC.</w:t>
            </w:r>
          </w:p>
        </w:tc>
        <w:tc>
          <w:tcPr>
            <w:tcW w:w="850" w:type="dxa"/>
            <w:tcBorders>
              <w:top w:val="single" w:sz="45" w:space="0" w:color="004288"/>
              <w:left w:val="single" w:sz="2" w:space="0" w:color="007AC3"/>
              <w:bottom w:val="single" w:sz="11" w:space="0" w:color="007AC3"/>
              <w:right w:val="single" w:sz="6" w:space="0" w:color="007AC3"/>
            </w:tcBorders>
            <w:shd w:val="clear" w:color="007AC3" w:fill="E9F0FB"/>
          </w:tcPr>
          <w:p w:rsidR="008F6D25" w:rsidRDefault="008F6D25" w:rsidP="003D1D20">
            <w:pPr>
              <w:jc w:val="center"/>
              <w:rPr>
                <w:lang w:val="en-US"/>
              </w:rPr>
            </w:pPr>
            <w:r>
              <w:rPr>
                <w:lang w:val="en-US"/>
              </w:rPr>
              <w:t>E</w:t>
            </w:r>
          </w:p>
        </w:tc>
        <w:tc>
          <w:tcPr>
            <w:tcW w:w="1134" w:type="dxa"/>
            <w:tcBorders>
              <w:top w:val="single" w:sz="45" w:space="0" w:color="004288"/>
              <w:left w:val="single" w:sz="2" w:space="0" w:color="007AC3"/>
              <w:bottom w:val="single" w:sz="11" w:space="0" w:color="007AC3"/>
              <w:right w:val="single" w:sz="6" w:space="0" w:color="007AC3"/>
            </w:tcBorders>
            <w:shd w:val="clear" w:color="007AC3" w:fill="E9F0FB"/>
          </w:tcPr>
          <w:p w:rsidR="008F6D25" w:rsidRDefault="008F6D25" w:rsidP="00645C8A">
            <w:pPr>
              <w:rPr>
                <w:lang w:val="en-US"/>
              </w:rPr>
            </w:pPr>
          </w:p>
        </w:tc>
      </w:tr>
      <w:tr w:rsidR="008F6D25" w:rsidRPr="00D15086"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BE4753" w:rsidRDefault="008F6D25" w:rsidP="00086561">
            <w:r>
              <w:t>Een storing dient binnen 4 uur na melding verholpen te zijn, met uitzondering van een defect aan de processor. (bijvoorbeeld: D</w:t>
            </w:r>
            <w:r w:rsidRPr="00BE4753">
              <w:t xml:space="preserve">e leverancier </w:t>
            </w:r>
            <w:r>
              <w:t xml:space="preserve">stelt </w:t>
            </w:r>
            <w:r w:rsidRPr="00BE4753">
              <w:t xml:space="preserve">aan de patiënt een minimale set van </w:t>
            </w:r>
            <w:proofErr w:type="spellStart"/>
            <w:r w:rsidRPr="00BE4753">
              <w:t>reserve-onderdelen</w:t>
            </w:r>
            <w:proofErr w:type="spellEnd"/>
            <w:r w:rsidRPr="00BE4753">
              <w:t xml:space="preserve"> ter beschik</w:t>
            </w:r>
            <w:r>
              <w:t xml:space="preserve">king </w:t>
            </w:r>
            <w:r w:rsidRPr="00BE4753">
              <w:t>voor zelfstandige vervanging door patiënt</w:t>
            </w:r>
            <w:r>
              <w:t>, inclusief instructies)</w:t>
            </w:r>
            <w:r w:rsidRPr="00BE4753">
              <w:t>.</w:t>
            </w:r>
            <w:r>
              <w:t xml:space="preserve"> </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BF541C" w:rsidRDefault="008F6D25" w:rsidP="00086561">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BF541C" w:rsidRDefault="008F6D25" w:rsidP="00086561">
            <w:r>
              <w:t>Beschrijven</w:t>
            </w: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9E4D4B" w:rsidP="0041021B">
            <w:r w:rsidRPr="001418F7">
              <w:t>De patiënt dient binnen 3 werkdagen na melding een werkende processor in bezit te hebben.</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Default="008F6D25" w:rsidP="0041021B">
            <w:pPr>
              <w:jc w:val="center"/>
              <w:rPr>
                <w:lang w:val="en-US"/>
              </w:rPr>
            </w:pPr>
            <w:r>
              <w:rPr>
                <w:lang w:val="en-US"/>
              </w:rP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6B47DF" w:rsidRDefault="008F6D25" w:rsidP="0041021B">
            <w:pPr>
              <w:rPr>
                <w:lang w:val="en-US"/>
              </w:rPr>
            </w:pP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D24977" w:rsidRDefault="008F6D25" w:rsidP="0041021B">
            <w:r>
              <w:t>Leverancier heeft</w:t>
            </w:r>
            <w:r w:rsidRPr="00BE4753">
              <w:t xml:space="preserve"> een Nederlandstalig servicebureau </w:t>
            </w:r>
            <w:r>
              <w:t xml:space="preserve">(helpdesk) </w:t>
            </w:r>
            <w:r w:rsidRPr="00BE4753">
              <w:t>beschikbaar met een Nederlands telefoonnummer voor de service afhandeling.</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6B47DF" w:rsidRDefault="008F6D25" w:rsidP="0041021B">
            <w:pPr>
              <w:jc w:val="center"/>
              <w:rPr>
                <w:lang w:val="en-US"/>
              </w:rPr>
            </w:pPr>
            <w:r>
              <w:rPr>
                <w:lang w:val="en-US"/>
              </w:rP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6B47DF" w:rsidRDefault="008F6D25" w:rsidP="0041021B">
            <w:pPr>
              <w:rPr>
                <w:lang w:val="en-US"/>
              </w:rPr>
            </w:pPr>
          </w:p>
        </w:tc>
      </w:tr>
      <w:tr w:rsidR="008F6D25" w:rsidTr="008F6D25">
        <w:trPr>
          <w:trHeight w:val="592"/>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BE4753" w:rsidRDefault="008F6D25" w:rsidP="004B0EB9">
            <w:r>
              <w:t>Alle communicatie en correspondentie met de patiënt vindt plaats in het Nederlands.</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6428A2" w:rsidRDefault="008F6D25" w:rsidP="004B0EB9">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6428A2" w:rsidRDefault="008F6D25" w:rsidP="004B0EB9"/>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BE4753" w:rsidRDefault="008F6D25" w:rsidP="00E3427D">
            <w:r>
              <w:t xml:space="preserve">Beschrijf op welke verdere wijze u de nieuwe service,  bijbehorende informatievoorziening (incl. processor en implantaat) en </w:t>
            </w:r>
            <w:r w:rsidR="005A320B">
              <w:t>proactieve</w:t>
            </w:r>
            <w:r>
              <w:t xml:space="preserve"> ondersteuning aan patiënten vorm gaat geven. Bijvoorbeeld </w:t>
            </w:r>
            <w:r w:rsidR="005A320B">
              <w:t>web applicatie</w:t>
            </w:r>
            <w:r>
              <w:t xml:space="preserve">, </w:t>
            </w:r>
            <w:r w:rsidR="005A320B">
              <w:t>web shop</w:t>
            </w:r>
            <w:r>
              <w:t>, fysieke locaties.</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886002">
            <w:pPr>
              <w:jc w:val="center"/>
            </w:pPr>
            <w:r>
              <w:t>V</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Default="008F6D25" w:rsidP="00886002">
            <w:r>
              <w:t>Beschrijven</w:t>
            </w: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Default="008F6D25" w:rsidP="001B1902">
            <w:r>
              <w:t xml:space="preserve">De leverancier zorgt voor een werkvoorraad accessoires en </w:t>
            </w:r>
            <w:proofErr w:type="spellStart"/>
            <w:r>
              <w:t>processoren</w:t>
            </w:r>
            <w:proofErr w:type="spellEnd"/>
            <w:r>
              <w:t xml:space="preserve"> in de vorm van consignatie t.b.v. storingen bij patiënten die bij het LUMC langskomen. De werkvoorraad dient alle in omloop zijnde </w:t>
            </w:r>
            <w:proofErr w:type="spellStart"/>
            <w:r>
              <w:t>processoren</w:t>
            </w:r>
            <w:proofErr w:type="spellEnd"/>
            <w:r>
              <w:t xml:space="preserve">  in evenredigheid af te dekken.</w:t>
            </w:r>
          </w:p>
          <w:p w:rsidR="008F6D25" w:rsidRPr="00BE4753" w:rsidRDefault="008F6D25" w:rsidP="001B1902">
            <w:r>
              <w:t>Beschrijf hoe u hier invulling aan geeft.</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Default="008F6D25" w:rsidP="001B1902">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Default="008F6D25" w:rsidP="001B1902">
            <w:r>
              <w:t>Beschrijven</w:t>
            </w: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363FE5" w:rsidRDefault="008F6D25" w:rsidP="0039162F">
            <w:r w:rsidRPr="00363FE5">
              <w:t xml:space="preserve">Servicecontract </w:t>
            </w:r>
            <w:r>
              <w:t xml:space="preserve">met bijbehorende condities </w:t>
            </w:r>
            <w:r w:rsidRPr="00363FE5">
              <w:t>wordt afgesloten bij</w:t>
            </w:r>
            <w:r>
              <w:t xml:space="preserve"> de</w:t>
            </w:r>
            <w:r w:rsidRPr="00363FE5">
              <w:t xml:space="preserve"> </w:t>
            </w:r>
            <w:r>
              <w:t>bestelling en uitlevering</w:t>
            </w:r>
            <w:r w:rsidRPr="00363FE5">
              <w:t xml:space="preserve"> van de CI-processor voor een periode van </w:t>
            </w:r>
            <w:r>
              <w:t xml:space="preserve">minimaal </w:t>
            </w:r>
            <w:r w:rsidRPr="00363FE5">
              <w:t>5 jaar</w:t>
            </w:r>
            <w:r>
              <w:t>, met mogelijkheid tot jaarlijkse verlenging</w:t>
            </w:r>
            <w:r w:rsidRPr="00363FE5">
              <w:t>.</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39162F">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39162F"/>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8F6D25" w:rsidP="007E1123">
            <w:r w:rsidRPr="008F6D25">
              <w:t xml:space="preserve">De service loopt zolang de processor gebruikt wordt.  </w:t>
            </w:r>
          </w:p>
          <w:p w:rsidR="008F6D25" w:rsidRPr="008F6D25" w:rsidRDefault="008F6D25" w:rsidP="007E1123">
            <w:r w:rsidRPr="008F6D25">
              <w:t xml:space="preserve">Het servicecontract loopt door, ongeacht de leeftijd van de spraakprocessor. </w:t>
            </w:r>
          </w:p>
          <w:p w:rsidR="008F6D25" w:rsidRPr="007E1123" w:rsidRDefault="008F6D25" w:rsidP="007E1123">
            <w:pPr>
              <w:rPr>
                <w:highlight w:val="yellow"/>
              </w:rPr>
            </w:pPr>
            <w:r w:rsidRPr="008F6D25">
              <w:t>Wat is uw voorstel voor de prijs en voorwaarden voor de  opvolgende jaren, in geval van verlenging (&gt; 5 jaar)</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F82D7B">
            <w:pPr>
              <w:jc w:val="center"/>
            </w:pPr>
            <w:r>
              <w:t>V</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F82D7B">
            <w:r>
              <w:t>Beschrijven</w:t>
            </w: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BE4753" w:rsidRDefault="008F6D25" w:rsidP="00CA2B1D">
            <w:r w:rsidRPr="00BE4753">
              <w:t xml:space="preserve">Indien een processor </w:t>
            </w:r>
            <w:r>
              <w:t xml:space="preserve">/ accessoire vervangen </w:t>
            </w:r>
            <w:r w:rsidRPr="00BE4753">
              <w:t xml:space="preserve">moet worden wegens evident onzorgvuldig handelen van de patiënt dan dient de leverancier </w:t>
            </w:r>
            <w:r>
              <w:t xml:space="preserve">de </w:t>
            </w:r>
            <w:r w:rsidRPr="00BE4753">
              <w:t xml:space="preserve">kosten direct in rekening te brengen bij de </w:t>
            </w:r>
            <w:r>
              <w:t>patiën</w:t>
            </w:r>
            <w:r w:rsidRPr="00BE4753">
              <w:t>t. Het LUMC verwacht van de leverancier een coulante opstelling indien schade is ontstaan door vallen van apparatuur of beperkte vochtintreding.</w:t>
            </w:r>
            <w:r>
              <w:t xml:space="preserve"> Bij kinderen vindt vooraf overleg met het LUMC plaats.</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7D0BF5">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7D0BF5">
            <w:r>
              <w:t>Beschrijven</w:t>
            </w:r>
          </w:p>
        </w:tc>
      </w:tr>
      <w:tr w:rsidR="008F6D25" w:rsidRPr="00FA53CB"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8F6D25" w:rsidP="00645C8A">
            <w:r w:rsidRPr="008F6D25">
              <w:t xml:space="preserve">Kan verlies en diefstal in het servicecontract worden opgenomen? </w:t>
            </w:r>
          </w:p>
          <w:p w:rsidR="008F6D25" w:rsidRPr="008F6D25" w:rsidRDefault="008F6D25" w:rsidP="00645C8A">
            <w:r w:rsidRPr="008F6D25">
              <w:t>Wat is de  prijs?</w:t>
            </w:r>
          </w:p>
          <w:p w:rsidR="008F6D25" w:rsidRPr="008F6D25" w:rsidRDefault="008F6D25" w:rsidP="00645C8A">
            <w:r w:rsidRPr="008F6D25">
              <w:t>Is er een mogelijkheid dit direct aan de patiënt te berekenen?</w:t>
            </w:r>
          </w:p>
          <w:p w:rsidR="008F6D25" w:rsidRPr="00D24977" w:rsidRDefault="008F6D25" w:rsidP="00ED6094">
            <w:r w:rsidRPr="008F6D25">
              <w:t>Wat zou uw voorstel zijn om de samenwerking met de verzekeraars te optimaliseren, waardoor er voor de CI-gebruiker een interessantere prijs/kwaliteit verhouding ontstaat?</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6B47DF" w:rsidRDefault="008F6D25" w:rsidP="003D1D20">
            <w:pPr>
              <w:jc w:val="center"/>
              <w:rPr>
                <w:lang w:val="en-US"/>
              </w:rPr>
            </w:pPr>
            <w:r>
              <w:rPr>
                <w:lang w:val="en-US"/>
              </w:rPr>
              <w:t>V</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6B47DF" w:rsidRDefault="008F6D25" w:rsidP="00645C8A">
            <w:pPr>
              <w:rPr>
                <w:lang w:val="en-US"/>
              </w:rPr>
            </w:pPr>
            <w:proofErr w:type="spellStart"/>
            <w:r>
              <w:rPr>
                <w:lang w:val="en-US"/>
              </w:rPr>
              <w:t>Beschrijven</w:t>
            </w:r>
            <w:proofErr w:type="spellEnd"/>
          </w:p>
        </w:tc>
      </w:tr>
    </w:tbl>
    <w:p w:rsidR="007E1123" w:rsidRDefault="007E1123">
      <w:r>
        <w:br w:type="page"/>
      </w:r>
    </w:p>
    <w:tbl>
      <w:tblPr>
        <w:tblW w:w="8788"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850"/>
        <w:gridCol w:w="1134"/>
      </w:tblGrid>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r>
              <w:lastRenderedPageBreak/>
              <w:br w:type="page"/>
            </w: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363FE5" w:rsidRDefault="008F6D25" w:rsidP="00645C8A">
            <w:r w:rsidRPr="00363FE5">
              <w:t>Vervanging van de onderdelen gebeurt in principe “soort voor soort”. Uitzonderingen hierop zijn producten die niet meer voldoen i</w:t>
            </w:r>
            <w:r>
              <w:t>.</w:t>
            </w:r>
            <w:r w:rsidRPr="00363FE5">
              <w:t>v</w:t>
            </w:r>
            <w:r>
              <w:t>.</w:t>
            </w:r>
            <w:r w:rsidRPr="00363FE5">
              <w:t>m</w:t>
            </w:r>
            <w:r>
              <w:t>.</w:t>
            </w:r>
            <w:r w:rsidRPr="00363FE5">
              <w:t xml:space="preserve"> groei van de gebruiker, aanpassing waardoor slijtage van de producten word</w:t>
            </w:r>
            <w:r>
              <w:t>t</w:t>
            </w:r>
            <w:r w:rsidRPr="00363FE5">
              <w:t xml:space="preserve"> verminderd of op verzoek van het CI-team.</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3D1D20">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645C8A"/>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363FE5" w:rsidRDefault="008F6D25" w:rsidP="00645C8A">
            <w:r w:rsidRPr="00363FE5">
              <w:t>De spraakprocessor valt ook onder het servicecontract. Hierbij mag de service verlene</w:t>
            </w:r>
            <w:r>
              <w:t>r</w:t>
            </w:r>
            <w:r w:rsidRPr="00363FE5">
              <w:t xml:space="preserve"> de processor programmeren zonder aanpassingen te </w:t>
            </w:r>
            <w:r>
              <w:t>doen</w:t>
            </w:r>
            <w:r w:rsidRPr="00363FE5">
              <w:t xml:space="preserve"> aan de instelling </w:t>
            </w:r>
            <w:r>
              <w:t>van</w:t>
            </w:r>
            <w:r w:rsidRPr="00363FE5">
              <w:t xml:space="preserve"> het CI-team. Alle</w:t>
            </w:r>
            <w:r>
              <w:t>e</w:t>
            </w:r>
            <w:r w:rsidRPr="00363FE5">
              <w:t xml:space="preserve">n software </w:t>
            </w:r>
            <w:proofErr w:type="spellStart"/>
            <w:r w:rsidRPr="00363FE5">
              <w:t>upgrades</w:t>
            </w:r>
            <w:proofErr w:type="spellEnd"/>
            <w:r w:rsidRPr="00363FE5">
              <w:t xml:space="preserve"> zijn hierbij toegestaan. Het CI-team stelt de nodige patiënt programma’s ter beschikking.</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3D1D20">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645C8A"/>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8F6D25" w:rsidP="00ED6094">
            <w:r w:rsidRPr="008F6D25">
              <w:t xml:space="preserve">Beschrijf uw voorstel welke onderdelen (accessoires/randapparatuur) onder het servicecontract vallen die omgeruild mogen worden per type processor en vermeld hierbij tot welke omvang / bedrag / model u hier kunt vergoeden. Daarbij verschil makend voor </w:t>
            </w:r>
            <w:proofErr w:type="spellStart"/>
            <w:r w:rsidRPr="008F6D25">
              <w:t>éénzijdige</w:t>
            </w:r>
            <w:proofErr w:type="spellEnd"/>
            <w:r w:rsidRPr="008F6D25">
              <w:t xml:space="preserve"> implantatie of tweezijdige implantatie.</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6C3964">
            <w:pPr>
              <w:jc w:val="center"/>
            </w:pPr>
            <w:r>
              <w:t>V</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6C3964">
            <w:r>
              <w:t>Beschrijven</w:t>
            </w: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8F6D25" w:rsidP="00855A61">
            <w:r w:rsidRPr="008F6D25">
              <w:t>Defecte onderdelen worden binnen het servicecontract door de serviceverlener kosteloos omgeruild. De onderdelen die onder het servicecontract vallen en de aantallen/bedrag/model (quota) die omgeruild mogen worden, worden per processor afgesproken en vastgelegd in een addendum.</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B47F9E" w:rsidRDefault="008F6D25" w:rsidP="00855A61">
            <w:pPr>
              <w:jc w:val="center"/>
              <w:rPr>
                <w:lang w:val="en-US"/>
              </w:rPr>
            </w:pPr>
            <w:r>
              <w:rPr>
                <w:lang w:val="en-US"/>
              </w:rP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B47F9E" w:rsidRDefault="008F6D25" w:rsidP="00855A61">
            <w:pPr>
              <w:rPr>
                <w:lang w:val="en-US"/>
              </w:rPr>
            </w:pP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8F6D25" w:rsidP="000A070D">
            <w:r w:rsidRPr="008F6D25">
              <w:t>Welke volautomatische synchronisatie voorziening is beschikbaar/wordt er gemaakt voor de uitwisseling van de patiënt programma’s?</w:t>
            </w:r>
          </w:p>
          <w:p w:rsidR="008F6D25" w:rsidRPr="008F6D25" w:rsidRDefault="008F6D25" w:rsidP="000A070D">
            <w:r w:rsidRPr="008F6D25">
              <w:t>Hierbij rekening houdend met de privacy wet- en regelgeving.</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3D1D20">
            <w:pPr>
              <w:jc w:val="center"/>
            </w:pPr>
            <w:r>
              <w:t>V</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645C8A">
            <w:r>
              <w:t>Beschrijven</w:t>
            </w: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8F6D25" w:rsidP="000A070D">
            <w:r w:rsidRPr="008F6D25">
              <w:t>Wat zijn de consequenties om de huidige service contracten over te zetten naar de nieuwe voorwaarden? Rekening houdend met het verlagen van de administratieve last om met identieke voorwaarden te werken in de dagelijkse praktijk, voor beide partijen.</w:t>
            </w:r>
          </w:p>
          <w:p w:rsidR="008F6D25" w:rsidRPr="008F6D25" w:rsidRDefault="008F6D25" w:rsidP="000A070D">
            <w:r w:rsidRPr="008F6D25">
              <w:t>Wat is uw voorstel?</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3D1D20">
            <w:pPr>
              <w:jc w:val="center"/>
            </w:pPr>
            <w:r>
              <w:t>V</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D24977" w:rsidRDefault="008F6D25" w:rsidP="00645C8A">
            <w:r>
              <w:t>Beschrijven</w:t>
            </w: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Default="008F6D25" w:rsidP="00645C8A">
            <w:r>
              <w:t xml:space="preserve">Voor </w:t>
            </w:r>
            <w:proofErr w:type="spellStart"/>
            <w:r>
              <w:t>processoren</w:t>
            </w:r>
            <w:proofErr w:type="spellEnd"/>
            <w:r>
              <w:t xml:space="preserve">/componenten die onder garantie worden vervangen geldt dat deze niet worden meegeteld in de quota van het servicecontract. </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Default="008F6D25" w:rsidP="003D1D20">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Default="008F6D25" w:rsidP="00645C8A"/>
        </w:tc>
      </w:tr>
    </w:tbl>
    <w:p w:rsidR="00CA1DC7" w:rsidRDefault="00CA1DC7" w:rsidP="00245DBA">
      <w:pPr>
        <w:rPr>
          <w:lang w:val="en-US"/>
        </w:rPr>
      </w:pPr>
      <w:r>
        <w:rPr>
          <w:lang w:val="en-US"/>
        </w:rPr>
        <w:tab/>
      </w:r>
    </w:p>
    <w:p w:rsidR="007E1123" w:rsidRDefault="007E1123">
      <w:pPr>
        <w:keepLines w:val="0"/>
        <w:rPr>
          <w:rFonts w:ascii="Calibri" w:eastAsia="Times New Roman" w:hAnsi="Calibri" w:cs="Times New Roman"/>
          <w:b/>
          <w:color w:val="0065A6"/>
          <w:sz w:val="22"/>
          <w:szCs w:val="22"/>
          <w:lang w:val="en-US" w:eastAsia="en-US"/>
        </w:rPr>
      </w:pPr>
    </w:p>
    <w:p w:rsidR="003D1D20" w:rsidRPr="00C57E5A" w:rsidRDefault="003D1D20" w:rsidP="006F03CA">
      <w:pPr>
        <w:pStyle w:val="LUMCSUBKOPJES"/>
        <w:numPr>
          <w:ilvl w:val="0"/>
          <w:numId w:val="5"/>
        </w:numPr>
        <w:rPr>
          <w:sz w:val="22"/>
          <w:szCs w:val="22"/>
        </w:rPr>
      </w:pPr>
      <w:proofErr w:type="spellStart"/>
      <w:r>
        <w:rPr>
          <w:sz w:val="22"/>
          <w:szCs w:val="22"/>
        </w:rPr>
        <w:t>Garantie</w:t>
      </w:r>
      <w:proofErr w:type="spellEnd"/>
    </w:p>
    <w:p w:rsidR="003D1D20" w:rsidRPr="00D15086" w:rsidRDefault="003D1D20" w:rsidP="003D1D20">
      <w:pPr>
        <w:pStyle w:val="LUMCBODYTEXT"/>
        <w:rPr>
          <w:lang w:val="nl-NL"/>
        </w:rPr>
      </w:pPr>
    </w:p>
    <w:tbl>
      <w:tblPr>
        <w:tblW w:w="8788"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850"/>
        <w:gridCol w:w="1134"/>
      </w:tblGrid>
      <w:tr w:rsidR="008F6D25" w:rsidRPr="00FA53CB" w:rsidTr="008F6D25">
        <w:trPr>
          <w:trHeight w:val="60"/>
        </w:trPr>
        <w:tc>
          <w:tcPr>
            <w:tcW w:w="993" w:type="dxa"/>
            <w:tcBorders>
              <w:top w:val="single" w:sz="45" w:space="0" w:color="004288"/>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45" w:space="0" w:color="004288"/>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C3792D" w:rsidRDefault="008F6D25" w:rsidP="00645C8A">
            <w:r w:rsidRPr="00216480">
              <w:t>De</w:t>
            </w:r>
            <w:r>
              <w:t xml:space="preserve"> garantietermijn voor de processor bedraagt 3 jaar.</w:t>
            </w:r>
          </w:p>
        </w:tc>
        <w:tc>
          <w:tcPr>
            <w:tcW w:w="850" w:type="dxa"/>
            <w:tcBorders>
              <w:top w:val="single" w:sz="45" w:space="0" w:color="004288"/>
              <w:left w:val="single" w:sz="2" w:space="0" w:color="007AC3"/>
              <w:bottom w:val="single" w:sz="11" w:space="0" w:color="007AC3"/>
              <w:right w:val="single" w:sz="6" w:space="0" w:color="007AC3"/>
            </w:tcBorders>
            <w:shd w:val="clear" w:color="007AC3" w:fill="E9F0FB"/>
          </w:tcPr>
          <w:p w:rsidR="008F6D25" w:rsidRPr="00216480" w:rsidRDefault="008F6D25" w:rsidP="003D1D20">
            <w:pPr>
              <w:jc w:val="center"/>
            </w:pPr>
            <w:r>
              <w:t>E</w:t>
            </w:r>
          </w:p>
        </w:tc>
        <w:tc>
          <w:tcPr>
            <w:tcW w:w="1134" w:type="dxa"/>
            <w:tcBorders>
              <w:top w:val="single" w:sz="45" w:space="0" w:color="004288"/>
              <w:left w:val="single" w:sz="2" w:space="0" w:color="007AC3"/>
              <w:bottom w:val="single" w:sz="11" w:space="0" w:color="007AC3"/>
              <w:right w:val="single" w:sz="6" w:space="0" w:color="007AC3"/>
            </w:tcBorders>
            <w:shd w:val="clear" w:color="007AC3" w:fill="E9F0FB"/>
          </w:tcPr>
          <w:p w:rsidR="008F6D25" w:rsidRDefault="008F6D25" w:rsidP="00645C8A"/>
          <w:p w:rsidR="008F6D25" w:rsidRPr="00216480" w:rsidRDefault="008F6D25" w:rsidP="00645C8A"/>
        </w:tc>
      </w:tr>
      <w:tr w:rsidR="008F6D25" w:rsidRPr="00FA53CB"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Default="008F6D25" w:rsidP="000A070D">
            <w:r>
              <w:t>De garantietermijn voor het implantaat bedraagt 10 jaar</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216480" w:rsidRDefault="008F6D25" w:rsidP="003D1D20">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216480" w:rsidRDefault="008F6D25" w:rsidP="00645C8A"/>
        </w:tc>
      </w:tr>
      <w:tr w:rsidR="008F6D25" w:rsidRPr="00FA53CB"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BE4753" w:rsidRDefault="008F6D25" w:rsidP="000A070D">
            <w:r>
              <w:t>Beschrijf welke termijnen gelden voor de accessoires en randapparatuur van de processor.</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95250F" w:rsidRDefault="008F6D25" w:rsidP="003D1D20">
            <w:pPr>
              <w:jc w:val="center"/>
            </w:pPr>
            <w:r>
              <w:t>I</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95250F" w:rsidRDefault="008F6D25" w:rsidP="00645C8A">
            <w:r w:rsidRPr="00216480">
              <w:t>Beschrij</w:t>
            </w:r>
            <w:r>
              <w:t>ven</w:t>
            </w:r>
          </w:p>
        </w:tc>
      </w:tr>
      <w:tr w:rsidR="008F6D25"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363FE5" w:rsidRDefault="008F6D25" w:rsidP="00281360">
            <w:r w:rsidRPr="00363FE5">
              <w:t>Vervangende onderdelen worden binnen één werkdag na melding van het defect verstuurd naar de CI-gebruiker.</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B47F9E" w:rsidRDefault="008F6D25" w:rsidP="00281360">
            <w:pPr>
              <w:jc w:val="center"/>
              <w:rPr>
                <w:lang w:val="en-US"/>
              </w:rPr>
            </w:pPr>
            <w:r>
              <w:rPr>
                <w:lang w:val="en-US"/>
              </w:rP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CC6D3A" w:rsidRDefault="008F6D25" w:rsidP="00281360"/>
        </w:tc>
      </w:tr>
    </w:tbl>
    <w:p w:rsidR="00662D2F" w:rsidRDefault="00662D2F" w:rsidP="007E1123">
      <w:pPr>
        <w:pStyle w:val="LUMCSUBKOPJES"/>
        <w:ind w:left="360"/>
        <w:rPr>
          <w:sz w:val="22"/>
          <w:szCs w:val="22"/>
        </w:rPr>
      </w:pPr>
    </w:p>
    <w:p w:rsidR="00662D2F" w:rsidRDefault="00662D2F">
      <w:pPr>
        <w:keepLines w:val="0"/>
        <w:rPr>
          <w:rFonts w:ascii="Calibri" w:eastAsia="Times New Roman" w:hAnsi="Calibri" w:cs="Times New Roman"/>
          <w:b/>
          <w:color w:val="0065A6"/>
          <w:sz w:val="22"/>
          <w:szCs w:val="22"/>
          <w:lang w:val="en-US" w:eastAsia="en-US"/>
        </w:rPr>
      </w:pPr>
      <w:r>
        <w:rPr>
          <w:sz w:val="22"/>
          <w:szCs w:val="22"/>
        </w:rPr>
        <w:br w:type="page"/>
      </w:r>
    </w:p>
    <w:p w:rsidR="00CA1DC7" w:rsidRPr="00C57E5A" w:rsidRDefault="00CA1DC7" w:rsidP="006F03CA">
      <w:pPr>
        <w:pStyle w:val="LUMCSUBKOPJES"/>
        <w:numPr>
          <w:ilvl w:val="0"/>
          <w:numId w:val="5"/>
        </w:numPr>
        <w:rPr>
          <w:sz w:val="22"/>
          <w:szCs w:val="22"/>
        </w:rPr>
      </w:pPr>
      <w:proofErr w:type="spellStart"/>
      <w:r>
        <w:rPr>
          <w:sz w:val="22"/>
          <w:szCs w:val="22"/>
        </w:rPr>
        <w:lastRenderedPageBreak/>
        <w:t>Ondersteuning</w:t>
      </w:r>
      <w:proofErr w:type="spellEnd"/>
      <w:r>
        <w:rPr>
          <w:sz w:val="22"/>
          <w:szCs w:val="22"/>
        </w:rPr>
        <w:t xml:space="preserve"> en </w:t>
      </w:r>
      <w:proofErr w:type="spellStart"/>
      <w:r>
        <w:rPr>
          <w:sz w:val="22"/>
          <w:szCs w:val="22"/>
        </w:rPr>
        <w:t>innovatie</w:t>
      </w:r>
      <w:proofErr w:type="spellEnd"/>
    </w:p>
    <w:p w:rsidR="00CA1DC7" w:rsidRPr="00D15086" w:rsidRDefault="00CA1DC7" w:rsidP="00CA1DC7">
      <w:pPr>
        <w:pStyle w:val="LUMCBODYTEXT"/>
        <w:rPr>
          <w:lang w:val="nl-NL"/>
        </w:rPr>
      </w:pPr>
    </w:p>
    <w:tbl>
      <w:tblPr>
        <w:tblW w:w="8788"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850"/>
        <w:gridCol w:w="1134"/>
      </w:tblGrid>
      <w:tr w:rsidR="005A320B" w:rsidRPr="00FA53CB" w:rsidTr="005A320B">
        <w:trPr>
          <w:trHeight w:val="60"/>
        </w:trPr>
        <w:tc>
          <w:tcPr>
            <w:tcW w:w="993" w:type="dxa"/>
            <w:tcBorders>
              <w:top w:val="single" w:sz="45" w:space="0" w:color="004288"/>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5A320B" w:rsidRPr="009569C2" w:rsidRDefault="005A320B" w:rsidP="006F03CA">
            <w:pPr>
              <w:pStyle w:val="tabeltekst"/>
              <w:numPr>
                <w:ilvl w:val="1"/>
                <w:numId w:val="5"/>
              </w:numPr>
            </w:pPr>
          </w:p>
        </w:tc>
        <w:tc>
          <w:tcPr>
            <w:tcW w:w="5811" w:type="dxa"/>
            <w:tcBorders>
              <w:top w:val="single" w:sz="45" w:space="0" w:color="004288"/>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5A320B" w:rsidRPr="00CA1DC7" w:rsidRDefault="005A320B" w:rsidP="006F03CA">
            <w:pPr>
              <w:rPr>
                <w:rFonts w:cs="Arial"/>
              </w:rPr>
            </w:pPr>
            <w:r w:rsidRPr="00CA1DC7">
              <w:rPr>
                <w:rFonts w:cs="Arial"/>
              </w:rPr>
              <w:t>Leverancier geeft actieve</w:t>
            </w:r>
            <w:r>
              <w:rPr>
                <w:rFonts w:cs="Arial"/>
              </w:rPr>
              <w:t xml:space="preserve">, klinische en technische ondersteuning in het Nederlands </w:t>
            </w:r>
            <w:r w:rsidR="006F03CA">
              <w:rPr>
                <w:rFonts w:cs="Arial"/>
              </w:rPr>
              <w:t>aan het CI</w:t>
            </w:r>
            <w:r w:rsidRPr="00CA1DC7">
              <w:rPr>
                <w:rFonts w:cs="Arial"/>
              </w:rPr>
              <w:t xml:space="preserve"> team bij problemen en introductie van nieuwe onderdelen. Beschrijf hoe u hier invulling aan geeft.</w:t>
            </w:r>
          </w:p>
        </w:tc>
        <w:tc>
          <w:tcPr>
            <w:tcW w:w="850" w:type="dxa"/>
            <w:tcBorders>
              <w:top w:val="single" w:sz="45" w:space="0" w:color="004288"/>
              <w:left w:val="single" w:sz="2" w:space="0" w:color="007AC3"/>
              <w:bottom w:val="single" w:sz="11" w:space="0" w:color="007AC3"/>
              <w:right w:val="single" w:sz="6" w:space="0" w:color="007AC3"/>
            </w:tcBorders>
            <w:shd w:val="clear" w:color="007AC3" w:fill="E9F0FB"/>
          </w:tcPr>
          <w:p w:rsidR="005A320B" w:rsidRPr="00CA1DC7" w:rsidRDefault="005A320B" w:rsidP="003D1D20">
            <w:pPr>
              <w:jc w:val="center"/>
            </w:pPr>
            <w:r w:rsidRPr="00CA1DC7">
              <w:t>V</w:t>
            </w:r>
          </w:p>
        </w:tc>
        <w:tc>
          <w:tcPr>
            <w:tcW w:w="1134" w:type="dxa"/>
            <w:tcBorders>
              <w:top w:val="single" w:sz="45" w:space="0" w:color="004288"/>
              <w:left w:val="single" w:sz="2" w:space="0" w:color="007AC3"/>
              <w:bottom w:val="single" w:sz="11" w:space="0" w:color="007AC3"/>
              <w:right w:val="single" w:sz="6" w:space="0" w:color="007AC3"/>
            </w:tcBorders>
            <w:shd w:val="clear" w:color="007AC3" w:fill="E9F0FB"/>
          </w:tcPr>
          <w:p w:rsidR="005A320B" w:rsidRPr="00CA1DC7" w:rsidRDefault="005A320B" w:rsidP="00645C8A">
            <w:r w:rsidRPr="00CA1DC7">
              <w:t>Beschrijven</w:t>
            </w:r>
          </w:p>
        </w:tc>
      </w:tr>
      <w:tr w:rsidR="005A320B" w:rsidRPr="00FA53CB" w:rsidTr="005A320B">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5A320B" w:rsidRPr="009569C2" w:rsidRDefault="005A320B"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5A320B" w:rsidRPr="00CA1DC7" w:rsidRDefault="005A320B" w:rsidP="00645C8A">
            <w:r w:rsidRPr="00CA1DC7">
              <w:t xml:space="preserve">Beschrijf hoe u innoveert op het gebied van het interne en externe </w:t>
            </w:r>
            <w:r>
              <w:t>deel</w:t>
            </w:r>
            <w:r w:rsidRPr="00CA1DC7">
              <w:t>.</w:t>
            </w:r>
          </w:p>
          <w:p w:rsidR="005A320B" w:rsidRPr="00CA1DC7" w:rsidRDefault="005A320B" w:rsidP="007E1123">
            <w:r w:rsidRPr="00CA1DC7">
              <w:t>Indien er nieuwe modellen op de markt komen binnen de contractperiode, worden deze modellen</w:t>
            </w:r>
            <w:r>
              <w:t xml:space="preserve"> dan</w:t>
            </w:r>
            <w:r w:rsidRPr="00CA1DC7">
              <w:t xml:space="preserve"> geleverd tegen de bij de </w:t>
            </w:r>
            <w:proofErr w:type="spellStart"/>
            <w:r w:rsidRPr="00CA1DC7">
              <w:t>offerte-aanvraag</w:t>
            </w:r>
            <w:proofErr w:type="spellEnd"/>
            <w:r w:rsidRPr="00CA1DC7">
              <w:t xml:space="preserve"> ingediende prijzen</w:t>
            </w:r>
            <w:r>
              <w:t>?</w:t>
            </w:r>
            <w:r w:rsidRPr="00CA1DC7">
              <w:t xml:space="preserve"> </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5A320B" w:rsidRPr="00EE0466" w:rsidRDefault="005A320B" w:rsidP="003D1D20">
            <w:pPr>
              <w:jc w:val="center"/>
            </w:pPr>
            <w:r>
              <w:t>V</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5A320B" w:rsidRPr="00EE0466" w:rsidRDefault="005A320B" w:rsidP="00645C8A">
            <w:r w:rsidRPr="00EE0466">
              <w:t>Beschrijven</w:t>
            </w:r>
          </w:p>
        </w:tc>
      </w:tr>
    </w:tbl>
    <w:p w:rsidR="007E1123" w:rsidRDefault="007E1123">
      <w:pPr>
        <w:keepLines w:val="0"/>
        <w:rPr>
          <w:rFonts w:ascii="Calibri" w:eastAsia="Times New Roman" w:hAnsi="Calibri" w:cs="Times New Roman"/>
          <w:b/>
          <w:color w:val="0065A6"/>
          <w:sz w:val="22"/>
          <w:szCs w:val="22"/>
          <w:lang w:val="en-US" w:eastAsia="en-US"/>
        </w:rPr>
      </w:pPr>
    </w:p>
    <w:p w:rsidR="00CA1DC7" w:rsidRPr="00C57E5A" w:rsidRDefault="00CA1DC7" w:rsidP="006F03CA">
      <w:pPr>
        <w:pStyle w:val="LUMCSUBKOPJES"/>
        <w:numPr>
          <w:ilvl w:val="0"/>
          <w:numId w:val="5"/>
        </w:numPr>
        <w:rPr>
          <w:sz w:val="22"/>
          <w:szCs w:val="22"/>
        </w:rPr>
      </w:pPr>
      <w:proofErr w:type="spellStart"/>
      <w:r>
        <w:rPr>
          <w:sz w:val="22"/>
          <w:szCs w:val="22"/>
        </w:rPr>
        <w:t>Logistiek</w:t>
      </w:r>
      <w:proofErr w:type="spellEnd"/>
      <w:r>
        <w:rPr>
          <w:sz w:val="22"/>
          <w:szCs w:val="22"/>
        </w:rPr>
        <w:tab/>
      </w:r>
    </w:p>
    <w:p w:rsidR="00CA1DC7" w:rsidRPr="00D15086" w:rsidRDefault="00CA1DC7" w:rsidP="00CA1DC7">
      <w:pPr>
        <w:pStyle w:val="LUMCBODYTEXT"/>
        <w:rPr>
          <w:lang w:val="nl-NL"/>
        </w:rPr>
      </w:pPr>
    </w:p>
    <w:tbl>
      <w:tblPr>
        <w:tblW w:w="8788"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850"/>
        <w:gridCol w:w="1134"/>
      </w:tblGrid>
      <w:tr w:rsidR="008F6D25" w:rsidRPr="00FA53CB" w:rsidTr="008F6D25">
        <w:trPr>
          <w:trHeight w:val="60"/>
        </w:trPr>
        <w:tc>
          <w:tcPr>
            <w:tcW w:w="993" w:type="dxa"/>
            <w:tcBorders>
              <w:top w:val="single" w:sz="45" w:space="0" w:color="004288"/>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45" w:space="0" w:color="004288"/>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Default="008F6D25" w:rsidP="00645C8A">
            <w:r>
              <w:t>Leverancier</w:t>
            </w:r>
            <w:r w:rsidRPr="00BE4753">
              <w:t xml:space="preserve"> garandeert </w:t>
            </w:r>
            <w:r>
              <w:t xml:space="preserve">een </w:t>
            </w:r>
            <w:r w:rsidRPr="00BE4753">
              <w:t xml:space="preserve">standaardlevering </w:t>
            </w:r>
            <w:r>
              <w:t xml:space="preserve">van </w:t>
            </w:r>
            <w:r w:rsidRPr="00BE4753">
              <w:t xml:space="preserve">implantaten en </w:t>
            </w:r>
            <w:proofErr w:type="spellStart"/>
            <w:r w:rsidRPr="00BE4753">
              <w:t>processoren</w:t>
            </w:r>
            <w:proofErr w:type="spellEnd"/>
            <w:r w:rsidRPr="00BE4753">
              <w:t xml:space="preserve"> binnen 5 werkdagen</w:t>
            </w:r>
            <w:r>
              <w:t xml:space="preserve"> (aanwezig bij LUMC Goederenontvangst)</w:t>
            </w:r>
            <w:r w:rsidRPr="00BE4753">
              <w:t>.</w:t>
            </w:r>
          </w:p>
          <w:p w:rsidR="008F6D25" w:rsidRPr="005F733F" w:rsidRDefault="008F6D25" w:rsidP="00645C8A">
            <w:r w:rsidRPr="00BE4753">
              <w:t>Bij uitval</w:t>
            </w:r>
            <w:r>
              <w:t xml:space="preserve"> van het</w:t>
            </w:r>
            <w:r w:rsidRPr="00BE4753">
              <w:t xml:space="preserve"> implantaat dient fabrikant binnen 48 uur te responderen met goedkeuring vervanging en levering nieuw intern implantaat.</w:t>
            </w:r>
          </w:p>
        </w:tc>
        <w:tc>
          <w:tcPr>
            <w:tcW w:w="850" w:type="dxa"/>
            <w:tcBorders>
              <w:top w:val="single" w:sz="45" w:space="0" w:color="004288"/>
              <w:left w:val="single" w:sz="2" w:space="0" w:color="007AC3"/>
              <w:bottom w:val="single" w:sz="11" w:space="0" w:color="007AC3"/>
              <w:right w:val="single" w:sz="6" w:space="0" w:color="007AC3"/>
            </w:tcBorders>
            <w:shd w:val="clear" w:color="007AC3" w:fill="E9F0FB"/>
          </w:tcPr>
          <w:p w:rsidR="008F6D25" w:rsidRPr="005F733F" w:rsidRDefault="008F6D25" w:rsidP="003D1D20">
            <w:pPr>
              <w:jc w:val="center"/>
            </w:pPr>
            <w:r>
              <w:t>E</w:t>
            </w:r>
          </w:p>
        </w:tc>
        <w:tc>
          <w:tcPr>
            <w:tcW w:w="1134" w:type="dxa"/>
            <w:tcBorders>
              <w:top w:val="single" w:sz="45" w:space="0" w:color="004288"/>
              <w:left w:val="single" w:sz="2" w:space="0" w:color="007AC3"/>
              <w:bottom w:val="single" w:sz="11" w:space="0" w:color="007AC3"/>
              <w:right w:val="single" w:sz="6" w:space="0" w:color="007AC3"/>
            </w:tcBorders>
            <w:shd w:val="clear" w:color="007AC3" w:fill="E9F0FB"/>
          </w:tcPr>
          <w:p w:rsidR="008F6D25" w:rsidRPr="005F733F" w:rsidRDefault="008F6D25" w:rsidP="00645C8A"/>
        </w:tc>
      </w:tr>
      <w:tr w:rsidR="008F6D25" w:rsidRPr="00FA53CB"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BE4753" w:rsidRDefault="008F6D25" w:rsidP="00645C8A">
            <w:r>
              <w:t>Leverancier levert een elektronische catalogus ten behoeve van het inkoopproces.</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5F733F" w:rsidRDefault="008F6D25" w:rsidP="003D1D20">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5F733F" w:rsidRDefault="008F6D25" w:rsidP="00645C8A"/>
        </w:tc>
      </w:tr>
      <w:tr w:rsidR="008F6D25" w:rsidRPr="00FA53CB"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BE4753" w:rsidRDefault="008F6D25" w:rsidP="000A070D">
            <w:r>
              <w:t xml:space="preserve">De facturen moeten voor zowel de processor als het servicecontract de naam en geboortedatum van de patiënt vermelden. </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5F733F" w:rsidRDefault="008F6D25" w:rsidP="003D1D20">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5F733F" w:rsidRDefault="008F6D25" w:rsidP="00645C8A"/>
        </w:tc>
      </w:tr>
      <w:tr w:rsidR="008F6D25" w:rsidRPr="00FA53CB"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BE4753" w:rsidRDefault="008F6D25" w:rsidP="00645C8A">
            <w:r>
              <w:t xml:space="preserve">Geef uw visie de </w:t>
            </w:r>
            <w:r w:rsidRPr="00363FE5">
              <w:t xml:space="preserve">administratieve last voor het onderhoud van de contracten en de </w:t>
            </w:r>
            <w:proofErr w:type="spellStart"/>
            <w:r w:rsidRPr="00363FE5">
              <w:t>service-afhandeling</w:t>
            </w:r>
            <w:proofErr w:type="spellEnd"/>
            <w:r>
              <w:t xml:space="preserve"> voor beide partijen zo laag mogelijk houden?</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5F733F" w:rsidRDefault="008F6D25" w:rsidP="003D1D20">
            <w:pPr>
              <w:jc w:val="center"/>
            </w:pPr>
            <w:r>
              <w:t>V</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5F733F" w:rsidRDefault="008F6D25" w:rsidP="00645C8A">
            <w:r>
              <w:t>Beschrijven</w:t>
            </w:r>
          </w:p>
        </w:tc>
      </w:tr>
      <w:tr w:rsidR="008F6D25" w:rsidRPr="00FA53CB"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8F6D25" w:rsidP="00E3427D">
            <w:r w:rsidRPr="008F6D25">
              <w:t xml:space="preserve">Het LUMC is voornemens een </w:t>
            </w:r>
            <w:proofErr w:type="spellStart"/>
            <w:r w:rsidRPr="008F6D25">
              <w:t>tracking</w:t>
            </w:r>
            <w:proofErr w:type="spellEnd"/>
            <w:r w:rsidRPr="008F6D25">
              <w:t xml:space="preserve"> en </w:t>
            </w:r>
            <w:proofErr w:type="spellStart"/>
            <w:r w:rsidRPr="008F6D25">
              <w:t>tracing</w:t>
            </w:r>
            <w:proofErr w:type="spellEnd"/>
            <w:r w:rsidRPr="008F6D25">
              <w:t xml:space="preserve"> systeem te implementeren voor implantaten. De implantaten moeten dan  verpakt zijn met een GS1 barcode en het door het LUMC verstrekte opvoersjabloon.</w:t>
            </w:r>
          </w:p>
          <w:p w:rsidR="008F6D25" w:rsidRPr="008F6D25" w:rsidRDefault="008F6D25" w:rsidP="00F92679">
            <w:r w:rsidRPr="008F6D25">
              <w:t>De leverancier dient het opvoersjabloon te gebruiken.</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Default="008F6D25" w:rsidP="003D1D20">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Default="008F6D25" w:rsidP="00645C8A"/>
        </w:tc>
      </w:tr>
      <w:tr w:rsidR="008F6D25" w:rsidRPr="00FA53CB"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8F6D25" w:rsidRDefault="006F03CA" w:rsidP="006F03CA">
            <w:r w:rsidRPr="008F6D25">
              <w:t xml:space="preserve">De leverancier </w:t>
            </w:r>
            <w:proofErr w:type="spellStart"/>
            <w:r w:rsidRPr="008F6D25">
              <w:t>monitort</w:t>
            </w:r>
            <w:proofErr w:type="spellEnd"/>
            <w:r w:rsidRPr="008F6D25">
              <w:t xml:space="preserve"> actief de houdbaarheidsdata van de reeds aangeschafte implantaten en communiceert uiterlijk </w:t>
            </w:r>
            <w:r>
              <w:t>6</w:t>
            </w:r>
            <w:r w:rsidRPr="008F6D25">
              <w:t xml:space="preserve"> maanden </w:t>
            </w:r>
            <w:r>
              <w:t>voor de expiratie</w:t>
            </w:r>
            <w:r w:rsidRPr="008F6D25">
              <w:t xml:space="preserve">, het </w:t>
            </w:r>
            <w:r>
              <w:t>CI</w:t>
            </w:r>
            <w:r w:rsidRPr="008F6D25">
              <w:t xml:space="preserve">-team. </w:t>
            </w:r>
            <w:r>
              <w:t>Hiervoor dient een kosteloze omruilgarantie opgenomen te worden</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Default="008F6D25" w:rsidP="003D1D20">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Default="008F6D25" w:rsidP="00645C8A"/>
        </w:tc>
      </w:tr>
    </w:tbl>
    <w:p w:rsidR="00CA1DC7" w:rsidRDefault="00CA1DC7" w:rsidP="00245DBA">
      <w:pPr>
        <w:rPr>
          <w:lang w:val="en-US"/>
        </w:rPr>
      </w:pPr>
    </w:p>
    <w:p w:rsidR="006F03CA" w:rsidRDefault="006F03CA">
      <w:pPr>
        <w:keepLines w:val="0"/>
        <w:rPr>
          <w:rFonts w:ascii="Calibri" w:eastAsia="Times New Roman" w:hAnsi="Calibri" w:cs="Times New Roman"/>
          <w:b/>
          <w:color w:val="0065A6"/>
          <w:sz w:val="22"/>
          <w:szCs w:val="22"/>
          <w:lang w:val="en-US" w:eastAsia="en-US"/>
        </w:rPr>
      </w:pPr>
      <w:r>
        <w:rPr>
          <w:sz w:val="22"/>
          <w:szCs w:val="22"/>
        </w:rPr>
        <w:br w:type="page"/>
      </w:r>
    </w:p>
    <w:p w:rsidR="00CA1DC7" w:rsidRPr="00C57E5A" w:rsidRDefault="00CA1DC7" w:rsidP="006F03CA">
      <w:pPr>
        <w:pStyle w:val="LUMCSUBKOPJES"/>
        <w:numPr>
          <w:ilvl w:val="0"/>
          <w:numId w:val="5"/>
        </w:numPr>
        <w:rPr>
          <w:sz w:val="22"/>
          <w:szCs w:val="22"/>
        </w:rPr>
      </w:pPr>
      <w:proofErr w:type="spellStart"/>
      <w:r>
        <w:rPr>
          <w:sz w:val="22"/>
          <w:szCs w:val="22"/>
        </w:rPr>
        <w:lastRenderedPageBreak/>
        <w:t>Rapportages</w:t>
      </w:r>
      <w:proofErr w:type="spellEnd"/>
    </w:p>
    <w:p w:rsidR="00CA1DC7" w:rsidRPr="00D15086" w:rsidRDefault="00CA1DC7" w:rsidP="00CA1DC7">
      <w:pPr>
        <w:pStyle w:val="LUMCBODYTEXT"/>
        <w:rPr>
          <w:lang w:val="nl-NL"/>
        </w:rPr>
      </w:pPr>
    </w:p>
    <w:tbl>
      <w:tblPr>
        <w:tblW w:w="8788"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5811"/>
        <w:gridCol w:w="850"/>
        <w:gridCol w:w="1134"/>
      </w:tblGrid>
      <w:tr w:rsidR="008F6D25" w:rsidRPr="00FA53CB" w:rsidTr="008F6D25">
        <w:trPr>
          <w:trHeight w:val="60"/>
        </w:trPr>
        <w:tc>
          <w:tcPr>
            <w:tcW w:w="993" w:type="dxa"/>
            <w:tcBorders>
              <w:top w:val="single" w:sz="45" w:space="0" w:color="004288"/>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45" w:space="0" w:color="004288"/>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Default="008F6D25" w:rsidP="00645C8A">
            <w:r>
              <w:t>Leverancier verzorgt een gespecificeerde terugkoppeling van de geleverde service per patiënt, per maand, per kwartaal en per jaar. Uitzondering hierop is de processor, deze moet per incident gerapporteerd en teruggekoppeld worden aan het LUMC.</w:t>
            </w:r>
          </w:p>
        </w:tc>
        <w:tc>
          <w:tcPr>
            <w:tcW w:w="850" w:type="dxa"/>
            <w:tcBorders>
              <w:top w:val="single" w:sz="45" w:space="0" w:color="004288"/>
              <w:left w:val="single" w:sz="2" w:space="0" w:color="007AC3"/>
              <w:bottom w:val="single" w:sz="11" w:space="0" w:color="007AC3"/>
              <w:right w:val="single" w:sz="6" w:space="0" w:color="007AC3"/>
            </w:tcBorders>
            <w:shd w:val="clear" w:color="007AC3" w:fill="E9F0FB"/>
          </w:tcPr>
          <w:p w:rsidR="008F6D25" w:rsidRPr="005F733F" w:rsidRDefault="008F6D25" w:rsidP="003D1D20">
            <w:pPr>
              <w:jc w:val="center"/>
            </w:pPr>
            <w:r>
              <w:t>V</w:t>
            </w:r>
          </w:p>
        </w:tc>
        <w:tc>
          <w:tcPr>
            <w:tcW w:w="1134" w:type="dxa"/>
            <w:tcBorders>
              <w:top w:val="single" w:sz="45" w:space="0" w:color="004288"/>
              <w:left w:val="single" w:sz="2" w:space="0" w:color="007AC3"/>
              <w:bottom w:val="single" w:sz="11" w:space="0" w:color="007AC3"/>
              <w:right w:val="single" w:sz="6" w:space="0" w:color="007AC3"/>
            </w:tcBorders>
            <w:shd w:val="clear" w:color="007AC3" w:fill="E9F0FB"/>
          </w:tcPr>
          <w:p w:rsidR="008F6D25" w:rsidRPr="005F733F" w:rsidRDefault="008F6D25" w:rsidP="00645C8A">
            <w:r>
              <w:t>Beschrijven</w:t>
            </w:r>
          </w:p>
        </w:tc>
      </w:tr>
      <w:tr w:rsidR="008F6D25" w:rsidRPr="00FA53CB"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Default="008F6D25" w:rsidP="00645C8A">
            <w:r>
              <w:t>Jaarlijkse synchronisatie van de patiënten waarvoor een actief servicecontract loopt. Initiatief ligt bij leverancier.</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5F733F" w:rsidRDefault="008F6D25" w:rsidP="003D1D20">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Pr="005F733F" w:rsidRDefault="008F6D25" w:rsidP="00645C8A">
            <w:r>
              <w:t>Beschrijven</w:t>
            </w:r>
          </w:p>
        </w:tc>
      </w:tr>
      <w:tr w:rsidR="008F6D25" w:rsidRPr="00FA53CB"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Default="008F6D25" w:rsidP="00645C8A">
            <w:r>
              <w:t>Leverancier verzorgt op eerste verzoek van het LUMC (maatwerk)rapportages, gerelateerd aan de afgesloten overeenkomsten.</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Default="008F6D25" w:rsidP="003D1D20">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Default="008F6D25" w:rsidP="00645C8A"/>
        </w:tc>
      </w:tr>
      <w:tr w:rsidR="008F6D25" w:rsidRPr="00FA53CB" w:rsidTr="008F6D2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Pr="009569C2" w:rsidRDefault="008F6D25" w:rsidP="006F03CA">
            <w:pPr>
              <w:pStyle w:val="tabeltekst"/>
              <w:numPr>
                <w:ilvl w:val="1"/>
                <w:numId w:val="5"/>
              </w:numPr>
            </w:pPr>
          </w:p>
        </w:tc>
        <w:tc>
          <w:tcPr>
            <w:tcW w:w="5811"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8F6D25" w:rsidRDefault="008F6D25" w:rsidP="00645C8A">
            <w:r>
              <w:t>Overeenkomsten worden tenminste 1 maal per jaar geëvalueerd. Onderwerpen zijn p</w:t>
            </w:r>
            <w:r w:rsidRPr="00603D09">
              <w:t xml:space="preserve">eriodieke evaluaties, performancemeting, contract bijstellen, </w:t>
            </w:r>
            <w:proofErr w:type="spellStart"/>
            <w:r w:rsidRPr="00603D09">
              <w:t>prijs-en</w:t>
            </w:r>
            <w:proofErr w:type="spellEnd"/>
            <w:r w:rsidRPr="00603D09">
              <w:t xml:space="preserve"> omzetwijzigingen</w:t>
            </w:r>
            <w:r>
              <w:t>.</w:t>
            </w:r>
          </w:p>
        </w:tc>
        <w:tc>
          <w:tcPr>
            <w:tcW w:w="850" w:type="dxa"/>
            <w:tcBorders>
              <w:top w:val="single" w:sz="11" w:space="0" w:color="007AC3"/>
              <w:left w:val="single" w:sz="2" w:space="0" w:color="007AC3"/>
              <w:bottom w:val="single" w:sz="11" w:space="0" w:color="007AC3"/>
              <w:right w:val="single" w:sz="6" w:space="0" w:color="007AC3"/>
            </w:tcBorders>
            <w:shd w:val="clear" w:color="007AC3" w:fill="E9F0FB"/>
          </w:tcPr>
          <w:p w:rsidR="008F6D25" w:rsidRDefault="008F6D25" w:rsidP="003D1D20">
            <w:pPr>
              <w:jc w:val="center"/>
            </w:pPr>
            <w:r>
              <w:t>E</w:t>
            </w:r>
          </w:p>
        </w:tc>
        <w:tc>
          <w:tcPr>
            <w:tcW w:w="1134" w:type="dxa"/>
            <w:tcBorders>
              <w:top w:val="single" w:sz="11" w:space="0" w:color="007AC3"/>
              <w:left w:val="single" w:sz="2" w:space="0" w:color="007AC3"/>
              <w:bottom w:val="single" w:sz="11" w:space="0" w:color="007AC3"/>
              <w:right w:val="single" w:sz="6" w:space="0" w:color="007AC3"/>
            </w:tcBorders>
            <w:shd w:val="clear" w:color="007AC3" w:fill="E9F0FB"/>
          </w:tcPr>
          <w:p w:rsidR="008F6D25" w:rsidRDefault="008F6D25" w:rsidP="00645C8A"/>
        </w:tc>
      </w:tr>
    </w:tbl>
    <w:p w:rsidR="00CA1DC7" w:rsidRDefault="00CA1DC7" w:rsidP="00245DBA">
      <w:pPr>
        <w:rPr>
          <w:lang w:val="en-US"/>
        </w:rPr>
      </w:pPr>
    </w:p>
    <w:p w:rsidR="006F03CA" w:rsidRDefault="006F03CA" w:rsidP="00662D2F">
      <w:pPr>
        <w:jc w:val="both"/>
        <w:rPr>
          <w:rFonts w:ascii="Calibri" w:eastAsia="Times New Roman" w:hAnsi="Calibri" w:cs="Times New Roman"/>
          <w:b/>
          <w:color w:val="0065A6"/>
          <w:sz w:val="22"/>
          <w:szCs w:val="22"/>
          <w:lang w:val="en-US" w:eastAsia="en-US"/>
        </w:rPr>
      </w:pPr>
    </w:p>
    <w:p w:rsidR="00662D2F" w:rsidRDefault="009E4D4B" w:rsidP="00662D2F">
      <w:pPr>
        <w:jc w:val="both"/>
        <w:rPr>
          <w:sz w:val="20"/>
          <w:szCs w:val="20"/>
        </w:rPr>
      </w:pPr>
      <w:bookmarkStart w:id="0" w:name="_GoBack"/>
      <w:bookmarkEnd w:id="0"/>
      <w:proofErr w:type="spellStart"/>
      <w:r w:rsidRPr="009E4D4B">
        <w:rPr>
          <w:rFonts w:ascii="Calibri" w:eastAsia="Times New Roman" w:hAnsi="Calibri" w:cs="Times New Roman"/>
          <w:b/>
          <w:color w:val="0065A6"/>
          <w:sz w:val="22"/>
          <w:szCs w:val="22"/>
          <w:lang w:val="en-US" w:eastAsia="en-US"/>
        </w:rPr>
        <w:t>Ondertekening</w:t>
      </w:r>
      <w:proofErr w:type="spellEnd"/>
      <w:r w:rsidRPr="009E4D4B">
        <w:rPr>
          <w:rFonts w:ascii="Calibri" w:eastAsia="Times New Roman" w:hAnsi="Calibri" w:cs="Times New Roman"/>
          <w:b/>
          <w:color w:val="0065A6"/>
          <w:sz w:val="22"/>
          <w:szCs w:val="22"/>
          <w:lang w:val="en-US" w:eastAsia="en-US"/>
        </w:rPr>
        <w:t xml:space="preserve"> van </w:t>
      </w:r>
      <w:proofErr w:type="spellStart"/>
      <w:r w:rsidRPr="009E4D4B">
        <w:rPr>
          <w:rFonts w:ascii="Calibri" w:eastAsia="Times New Roman" w:hAnsi="Calibri" w:cs="Times New Roman"/>
          <w:b/>
          <w:color w:val="0065A6"/>
          <w:sz w:val="22"/>
          <w:szCs w:val="22"/>
          <w:lang w:val="en-US" w:eastAsia="en-US"/>
        </w:rPr>
        <w:t>dit</w:t>
      </w:r>
      <w:proofErr w:type="spellEnd"/>
      <w:r w:rsidRPr="009E4D4B">
        <w:rPr>
          <w:rFonts w:ascii="Calibri" w:eastAsia="Times New Roman" w:hAnsi="Calibri" w:cs="Times New Roman"/>
          <w:b/>
          <w:color w:val="0065A6"/>
          <w:sz w:val="22"/>
          <w:szCs w:val="22"/>
          <w:lang w:val="en-US" w:eastAsia="en-US"/>
        </w:rPr>
        <w:t xml:space="preserve"> document</w:t>
      </w:r>
    </w:p>
    <w:p w:rsidR="009E4D4B" w:rsidRDefault="009E4D4B" w:rsidP="00662D2F">
      <w:pPr>
        <w:jc w:val="both"/>
        <w:rPr>
          <w:sz w:val="20"/>
          <w:szCs w:val="20"/>
        </w:rPr>
      </w:pPr>
    </w:p>
    <w:p w:rsidR="00662D2F" w:rsidRDefault="00662D2F" w:rsidP="00662D2F">
      <w:pPr>
        <w:jc w:val="both"/>
        <w:rPr>
          <w:sz w:val="20"/>
          <w:szCs w:val="20"/>
        </w:rPr>
      </w:pPr>
      <w:r>
        <w:rPr>
          <w:sz w:val="20"/>
          <w:szCs w:val="20"/>
        </w:rPr>
        <w:t>Ondergetekende verklaart alle vragen en bijlagen volledig en naar waarheid te hebben beantwoord en dat de in dit vragenformulier verstrekte inlichtingen met de werkelijkheid overeenstemmen, juist en volledig zijn.</w:t>
      </w:r>
    </w:p>
    <w:p w:rsidR="00662D2F" w:rsidRDefault="00662D2F" w:rsidP="00662D2F">
      <w:pPr>
        <w:jc w:val="both"/>
        <w:rPr>
          <w:sz w:val="20"/>
          <w:szCs w:val="20"/>
        </w:rPr>
      </w:pPr>
    </w:p>
    <w:p w:rsidR="00662D2F" w:rsidRDefault="00662D2F" w:rsidP="00662D2F">
      <w:pPr>
        <w:jc w:val="both"/>
        <w:rPr>
          <w:sz w:val="20"/>
          <w:szCs w:val="20"/>
        </w:rPr>
      </w:pPr>
      <w:r>
        <w:rPr>
          <w:sz w:val="20"/>
          <w:szCs w:val="20"/>
        </w:rPr>
        <w:t xml:space="preserve">Ondergetekende is ermee bekend en stemt daarmee in dat het LUMC dit document en de overlegde bewijzen en bijlagen eventueel verifieert of zal laten verifiëren. Ondergetekende zal, indien het LUMC tot verificatie van gegevens wenst over te gaan, daaraan zijn medewerking verlenen. </w:t>
      </w:r>
    </w:p>
    <w:p w:rsidR="00662D2F" w:rsidRDefault="00662D2F" w:rsidP="00662D2F">
      <w:pPr>
        <w:jc w:val="both"/>
        <w:rPr>
          <w:sz w:val="20"/>
          <w:szCs w:val="20"/>
        </w:rPr>
      </w:pPr>
    </w:p>
    <w:p w:rsidR="00662D2F" w:rsidRDefault="00662D2F" w:rsidP="00662D2F">
      <w:pPr>
        <w:jc w:val="both"/>
        <w:rPr>
          <w:sz w:val="20"/>
          <w:szCs w:val="20"/>
        </w:rPr>
      </w:pPr>
      <w:r>
        <w:rPr>
          <w:sz w:val="20"/>
          <w:szCs w:val="20"/>
        </w:rPr>
        <w:t>Aldus, naar waarheid opgemaakt op</w:t>
      </w:r>
    </w:p>
    <w:p w:rsidR="00662D2F" w:rsidRDefault="00662D2F" w:rsidP="00662D2F">
      <w:pPr>
        <w:jc w:val="both"/>
        <w:rPr>
          <w:sz w:val="20"/>
          <w:szCs w:val="20"/>
        </w:rPr>
      </w:pPr>
    </w:p>
    <w:p w:rsidR="00662D2F" w:rsidRDefault="00662D2F" w:rsidP="00662D2F">
      <w:pPr>
        <w:jc w:val="both"/>
        <w:rPr>
          <w:sz w:val="20"/>
          <w:szCs w:val="20"/>
        </w:rPr>
      </w:pPr>
    </w:p>
    <w:tbl>
      <w:tblPr>
        <w:tblW w:w="0" w:type="auto"/>
        <w:tblLook w:val="04A0" w:firstRow="1" w:lastRow="0" w:firstColumn="1" w:lastColumn="0" w:noHBand="0" w:noVBand="1"/>
      </w:tblPr>
      <w:tblGrid>
        <w:gridCol w:w="3588"/>
        <w:gridCol w:w="275"/>
        <w:gridCol w:w="4645"/>
      </w:tblGrid>
      <w:tr w:rsidR="00662D2F" w:rsidTr="00662D2F">
        <w:trPr>
          <w:trHeight w:val="480"/>
        </w:trPr>
        <w:tc>
          <w:tcPr>
            <w:tcW w:w="3588" w:type="dxa"/>
            <w:hideMark/>
          </w:tcPr>
          <w:p w:rsidR="00662D2F" w:rsidRDefault="00662D2F">
            <w:pPr>
              <w:rPr>
                <w:rFonts w:cs="Calibri"/>
                <w:sz w:val="20"/>
                <w:szCs w:val="20"/>
              </w:rPr>
            </w:pPr>
            <w:r>
              <w:rPr>
                <w:rFonts w:cs="Calibri"/>
                <w:sz w:val="20"/>
                <w:szCs w:val="20"/>
              </w:rPr>
              <w:t>Datum</w:t>
            </w:r>
          </w:p>
        </w:tc>
        <w:tc>
          <w:tcPr>
            <w:tcW w:w="275" w:type="dxa"/>
            <w:hideMark/>
          </w:tcPr>
          <w:p w:rsidR="00662D2F" w:rsidRDefault="00662D2F">
            <w:pPr>
              <w:rPr>
                <w:rFonts w:ascii="Calibri" w:hAnsi="Calibri" w:cs="Calibri"/>
                <w:szCs w:val="20"/>
              </w:rPr>
            </w:pPr>
            <w:r>
              <w:rPr>
                <w:rFonts w:ascii="Calibri" w:hAnsi="Calibri" w:cs="Calibri"/>
                <w:szCs w:val="20"/>
              </w:rPr>
              <w:t>:</w:t>
            </w:r>
          </w:p>
        </w:tc>
        <w:tc>
          <w:tcPr>
            <w:tcW w:w="4645" w:type="dxa"/>
            <w:hideMark/>
          </w:tcPr>
          <w:p w:rsidR="00662D2F" w:rsidRDefault="00662D2F">
            <w:pPr>
              <w:jc w:val="both"/>
              <w:rPr>
                <w:sz w:val="20"/>
                <w:szCs w:val="20"/>
              </w:rPr>
            </w:pPr>
            <w:r>
              <w:rPr>
                <w:sz w:val="20"/>
                <w:szCs w:val="20"/>
              </w:rPr>
              <w:fldChar w:fldCharType="begin">
                <w:ffData>
                  <w:name w:val=""/>
                  <w:enabled/>
                  <w:calcOnExit w:val="0"/>
                  <w:textInput>
                    <w:default w:val="dag"/>
                  </w:textInput>
                </w:ffData>
              </w:fldChar>
            </w:r>
            <w:r>
              <w:rPr>
                <w:sz w:val="20"/>
                <w:szCs w:val="20"/>
              </w:rPr>
              <w:instrText xml:space="preserve"> FORMTEXT </w:instrText>
            </w:r>
            <w:r>
              <w:rPr>
                <w:sz w:val="20"/>
                <w:szCs w:val="20"/>
              </w:rPr>
            </w:r>
            <w:r>
              <w:rPr>
                <w:sz w:val="20"/>
                <w:szCs w:val="20"/>
              </w:rPr>
              <w:fldChar w:fldCharType="separate"/>
            </w:r>
            <w:r>
              <w:rPr>
                <w:noProof/>
                <w:sz w:val="20"/>
                <w:szCs w:val="20"/>
              </w:rPr>
              <w:t>dag</w:t>
            </w:r>
            <w:r>
              <w:rPr>
                <w:sz w:val="20"/>
                <w:szCs w:val="20"/>
              </w:rPr>
              <w:fldChar w:fldCharType="end"/>
            </w:r>
            <w:r>
              <w:rPr>
                <w:sz w:val="20"/>
                <w:szCs w:val="20"/>
              </w:rPr>
              <w:t xml:space="preserve">, </w:t>
            </w:r>
            <w:r>
              <w:rPr>
                <w:sz w:val="20"/>
                <w:szCs w:val="20"/>
              </w:rPr>
              <w:fldChar w:fldCharType="begin">
                <w:ffData>
                  <w:name w:val=""/>
                  <w:enabled/>
                  <w:calcOnExit w:val="0"/>
                  <w:textInput>
                    <w:default w:val="maand"/>
                  </w:textInput>
                </w:ffData>
              </w:fldChar>
            </w:r>
            <w:r>
              <w:rPr>
                <w:sz w:val="20"/>
                <w:szCs w:val="20"/>
              </w:rPr>
              <w:instrText xml:space="preserve"> FORMTEXT </w:instrText>
            </w:r>
            <w:r>
              <w:rPr>
                <w:sz w:val="20"/>
                <w:szCs w:val="20"/>
              </w:rPr>
            </w:r>
            <w:r>
              <w:rPr>
                <w:sz w:val="20"/>
                <w:szCs w:val="20"/>
              </w:rPr>
              <w:fldChar w:fldCharType="separate"/>
            </w:r>
            <w:r>
              <w:rPr>
                <w:noProof/>
                <w:sz w:val="20"/>
                <w:szCs w:val="20"/>
              </w:rPr>
              <w:t>maand</w:t>
            </w:r>
            <w:r>
              <w:rPr>
                <w:sz w:val="20"/>
                <w:szCs w:val="20"/>
              </w:rPr>
              <w:fldChar w:fldCharType="end"/>
            </w:r>
            <w:r>
              <w:rPr>
                <w:sz w:val="20"/>
                <w:szCs w:val="20"/>
              </w:rPr>
              <w:t xml:space="preserve">, </w:t>
            </w:r>
            <w:r>
              <w:rPr>
                <w:sz w:val="20"/>
                <w:szCs w:val="20"/>
              </w:rPr>
              <w:fldChar w:fldCharType="begin">
                <w:ffData>
                  <w:name w:val=""/>
                  <w:enabled/>
                  <w:calcOnExit w:val="0"/>
                  <w:textInput>
                    <w:default w:val="jaar"/>
                  </w:textInput>
                </w:ffData>
              </w:fldChar>
            </w:r>
            <w:r>
              <w:rPr>
                <w:sz w:val="20"/>
                <w:szCs w:val="20"/>
              </w:rPr>
              <w:instrText xml:space="preserve"> FORMTEXT </w:instrText>
            </w:r>
            <w:r>
              <w:rPr>
                <w:sz w:val="20"/>
                <w:szCs w:val="20"/>
              </w:rPr>
            </w:r>
            <w:r>
              <w:rPr>
                <w:sz w:val="20"/>
                <w:szCs w:val="20"/>
              </w:rPr>
              <w:fldChar w:fldCharType="separate"/>
            </w:r>
            <w:r>
              <w:rPr>
                <w:noProof/>
                <w:sz w:val="20"/>
                <w:szCs w:val="20"/>
              </w:rPr>
              <w:t>jaar</w:t>
            </w:r>
            <w:r>
              <w:rPr>
                <w:sz w:val="20"/>
                <w:szCs w:val="20"/>
              </w:rPr>
              <w:fldChar w:fldCharType="end"/>
            </w:r>
            <w:r>
              <w:rPr>
                <w:sz w:val="20"/>
                <w:szCs w:val="20"/>
              </w:rPr>
              <w:t xml:space="preserve"> </w:t>
            </w:r>
          </w:p>
        </w:tc>
      </w:tr>
      <w:tr w:rsidR="00662D2F" w:rsidTr="00662D2F">
        <w:trPr>
          <w:trHeight w:val="480"/>
        </w:trPr>
        <w:tc>
          <w:tcPr>
            <w:tcW w:w="3588" w:type="dxa"/>
            <w:hideMark/>
          </w:tcPr>
          <w:p w:rsidR="00662D2F" w:rsidRDefault="00662D2F">
            <w:pPr>
              <w:rPr>
                <w:rFonts w:cs="Calibri"/>
                <w:sz w:val="20"/>
                <w:szCs w:val="20"/>
              </w:rPr>
            </w:pPr>
            <w:r>
              <w:rPr>
                <w:rFonts w:cs="Calibri"/>
                <w:sz w:val="20"/>
                <w:szCs w:val="20"/>
              </w:rPr>
              <w:t>Te</w:t>
            </w:r>
          </w:p>
        </w:tc>
        <w:tc>
          <w:tcPr>
            <w:tcW w:w="275" w:type="dxa"/>
            <w:hideMark/>
          </w:tcPr>
          <w:p w:rsidR="00662D2F" w:rsidRDefault="00662D2F">
            <w:pPr>
              <w:rPr>
                <w:rFonts w:ascii="Calibri" w:hAnsi="Calibri" w:cs="Calibri"/>
                <w:szCs w:val="20"/>
              </w:rPr>
            </w:pPr>
            <w:r>
              <w:rPr>
                <w:rFonts w:ascii="Calibri" w:hAnsi="Calibri" w:cs="Calibri"/>
                <w:szCs w:val="20"/>
              </w:rPr>
              <w:t>:</w:t>
            </w:r>
          </w:p>
        </w:tc>
        <w:tc>
          <w:tcPr>
            <w:tcW w:w="4645" w:type="dxa"/>
            <w:hideMark/>
          </w:tcPr>
          <w:p w:rsidR="00662D2F" w:rsidRDefault="00662D2F">
            <w:pPr>
              <w:rPr>
                <w:rFonts w:ascii="Calibri" w:hAnsi="Calibri" w:cs="Calibri"/>
                <w:szCs w:val="20"/>
              </w:rPr>
            </w:pPr>
            <w:r>
              <w:rPr>
                <w:sz w:val="20"/>
                <w:szCs w:val="20"/>
              </w:rPr>
              <w:fldChar w:fldCharType="begin">
                <w:ffData>
                  <w:name w:val=""/>
                  <w:enabled/>
                  <w:calcOnExit w:val="0"/>
                  <w:textInput>
                    <w:default w:val="plaats"/>
                  </w:textInput>
                </w:ffData>
              </w:fldChar>
            </w:r>
            <w:r>
              <w:rPr>
                <w:sz w:val="20"/>
                <w:szCs w:val="20"/>
              </w:rPr>
              <w:instrText xml:space="preserve"> FORMTEXT </w:instrText>
            </w:r>
            <w:r>
              <w:rPr>
                <w:sz w:val="20"/>
                <w:szCs w:val="20"/>
              </w:rPr>
            </w:r>
            <w:r>
              <w:rPr>
                <w:sz w:val="20"/>
                <w:szCs w:val="20"/>
              </w:rPr>
              <w:fldChar w:fldCharType="separate"/>
            </w:r>
            <w:r>
              <w:rPr>
                <w:noProof/>
                <w:sz w:val="20"/>
                <w:szCs w:val="20"/>
              </w:rPr>
              <w:t>plaats</w:t>
            </w:r>
            <w:r>
              <w:rPr>
                <w:sz w:val="20"/>
                <w:szCs w:val="20"/>
              </w:rPr>
              <w:fldChar w:fldCharType="end"/>
            </w:r>
          </w:p>
        </w:tc>
      </w:tr>
      <w:tr w:rsidR="00662D2F" w:rsidTr="00662D2F">
        <w:trPr>
          <w:trHeight w:val="480"/>
        </w:trPr>
        <w:tc>
          <w:tcPr>
            <w:tcW w:w="3588" w:type="dxa"/>
            <w:hideMark/>
          </w:tcPr>
          <w:p w:rsidR="00662D2F" w:rsidRDefault="00662D2F">
            <w:pPr>
              <w:rPr>
                <w:rFonts w:cs="Calibri"/>
                <w:sz w:val="20"/>
                <w:szCs w:val="20"/>
              </w:rPr>
            </w:pPr>
            <w:r>
              <w:rPr>
                <w:rFonts w:cs="Calibri"/>
                <w:sz w:val="20"/>
                <w:szCs w:val="20"/>
              </w:rPr>
              <w:t xml:space="preserve">door </w:t>
            </w:r>
          </w:p>
        </w:tc>
        <w:tc>
          <w:tcPr>
            <w:tcW w:w="275" w:type="dxa"/>
            <w:hideMark/>
          </w:tcPr>
          <w:p w:rsidR="00662D2F" w:rsidRDefault="00662D2F">
            <w:pPr>
              <w:rPr>
                <w:rFonts w:ascii="Calibri" w:hAnsi="Calibri" w:cs="Calibri"/>
                <w:szCs w:val="20"/>
              </w:rPr>
            </w:pPr>
            <w:r>
              <w:rPr>
                <w:rFonts w:ascii="Calibri" w:hAnsi="Calibri" w:cs="Calibri"/>
                <w:szCs w:val="20"/>
              </w:rPr>
              <w:t>:</w:t>
            </w:r>
          </w:p>
        </w:tc>
        <w:tc>
          <w:tcPr>
            <w:tcW w:w="4645" w:type="dxa"/>
            <w:hideMark/>
          </w:tcPr>
          <w:p w:rsidR="00662D2F" w:rsidRDefault="00662D2F">
            <w:pPr>
              <w:rPr>
                <w:rFonts w:ascii="Calibri" w:hAnsi="Calibri" w:cs="Calibri"/>
                <w:szCs w:val="20"/>
              </w:rPr>
            </w:pPr>
            <w:r>
              <w:rPr>
                <w:sz w:val="20"/>
                <w:szCs w:val="20"/>
              </w:rPr>
              <w:fldChar w:fldCharType="begin">
                <w:ffData>
                  <w:name w:val=""/>
                  <w:enabled/>
                  <w:calcOnExit w:val="0"/>
                  <w:textInput>
                    <w:default w:val="naam en voorletters"/>
                  </w:textInput>
                </w:ffData>
              </w:fldChar>
            </w:r>
            <w:r>
              <w:rPr>
                <w:sz w:val="20"/>
                <w:szCs w:val="20"/>
              </w:rPr>
              <w:instrText xml:space="preserve"> FORMTEXT </w:instrText>
            </w:r>
            <w:r>
              <w:rPr>
                <w:sz w:val="20"/>
                <w:szCs w:val="20"/>
              </w:rPr>
            </w:r>
            <w:r>
              <w:rPr>
                <w:sz w:val="20"/>
                <w:szCs w:val="20"/>
              </w:rPr>
              <w:fldChar w:fldCharType="separate"/>
            </w:r>
            <w:r>
              <w:rPr>
                <w:noProof/>
                <w:sz w:val="20"/>
                <w:szCs w:val="20"/>
              </w:rPr>
              <w:t>naam en voorletters</w:t>
            </w:r>
            <w:r>
              <w:rPr>
                <w:sz w:val="20"/>
                <w:szCs w:val="20"/>
              </w:rPr>
              <w:fldChar w:fldCharType="end"/>
            </w:r>
            <w:r>
              <w:rPr>
                <w:sz w:val="20"/>
                <w:szCs w:val="20"/>
              </w:rPr>
              <w:t xml:space="preserve">, </w:t>
            </w:r>
            <w:r>
              <w:rPr>
                <w:sz w:val="20"/>
                <w:szCs w:val="20"/>
              </w:rPr>
              <w:fldChar w:fldCharType="begin">
                <w:ffData>
                  <w:name w:val=""/>
                  <w:enabled/>
                  <w:calcOnExit w:val="0"/>
                  <w:textInput>
                    <w:default w:val="functie"/>
                  </w:textInput>
                </w:ffData>
              </w:fldChar>
            </w:r>
            <w:r>
              <w:rPr>
                <w:sz w:val="20"/>
                <w:szCs w:val="20"/>
              </w:rPr>
              <w:instrText xml:space="preserve"> FORMTEXT </w:instrText>
            </w:r>
            <w:r>
              <w:rPr>
                <w:sz w:val="20"/>
                <w:szCs w:val="20"/>
              </w:rPr>
            </w:r>
            <w:r>
              <w:rPr>
                <w:sz w:val="20"/>
                <w:szCs w:val="20"/>
              </w:rPr>
              <w:fldChar w:fldCharType="separate"/>
            </w:r>
            <w:r>
              <w:rPr>
                <w:noProof/>
                <w:sz w:val="20"/>
                <w:szCs w:val="20"/>
              </w:rPr>
              <w:t>functie</w:t>
            </w:r>
            <w:r>
              <w:rPr>
                <w:sz w:val="20"/>
                <w:szCs w:val="20"/>
              </w:rPr>
              <w:fldChar w:fldCharType="end"/>
            </w:r>
          </w:p>
        </w:tc>
      </w:tr>
      <w:tr w:rsidR="00662D2F" w:rsidTr="00662D2F">
        <w:trPr>
          <w:trHeight w:val="480"/>
        </w:trPr>
        <w:tc>
          <w:tcPr>
            <w:tcW w:w="3588" w:type="dxa"/>
            <w:hideMark/>
          </w:tcPr>
          <w:p w:rsidR="00662D2F" w:rsidRDefault="00662D2F">
            <w:pPr>
              <w:rPr>
                <w:rFonts w:cs="Calibri"/>
                <w:sz w:val="20"/>
                <w:szCs w:val="20"/>
              </w:rPr>
            </w:pPr>
            <w:r>
              <w:rPr>
                <w:sz w:val="20"/>
                <w:szCs w:val="20"/>
              </w:rPr>
              <w:t>als rechtsgeldige vertegenwoordiger van</w:t>
            </w:r>
          </w:p>
        </w:tc>
        <w:tc>
          <w:tcPr>
            <w:tcW w:w="275" w:type="dxa"/>
            <w:hideMark/>
          </w:tcPr>
          <w:p w:rsidR="00662D2F" w:rsidRDefault="00662D2F">
            <w:pPr>
              <w:rPr>
                <w:rFonts w:ascii="Calibri" w:hAnsi="Calibri" w:cs="Calibri"/>
                <w:szCs w:val="20"/>
              </w:rPr>
            </w:pPr>
            <w:r>
              <w:rPr>
                <w:rFonts w:ascii="Calibri" w:hAnsi="Calibri" w:cs="Calibri"/>
                <w:szCs w:val="20"/>
              </w:rPr>
              <w:t>:</w:t>
            </w:r>
          </w:p>
        </w:tc>
        <w:tc>
          <w:tcPr>
            <w:tcW w:w="4645" w:type="dxa"/>
            <w:hideMark/>
          </w:tcPr>
          <w:p w:rsidR="00662D2F" w:rsidRDefault="00662D2F">
            <w:pPr>
              <w:rPr>
                <w:rFonts w:cs="Arial"/>
                <w:szCs w:val="20"/>
                <w:highlight w:val="yellow"/>
              </w:rPr>
            </w:pPr>
            <w:r>
              <w:rPr>
                <w:sz w:val="20"/>
                <w:szCs w:val="20"/>
              </w:rPr>
              <w:fldChar w:fldCharType="begin">
                <w:ffData>
                  <w:name w:val=""/>
                  <w:enabled/>
                  <w:calcOnExit w:val="0"/>
                  <w:textInput>
                    <w:default w:val="onderneming"/>
                  </w:textInput>
                </w:ffData>
              </w:fldChar>
            </w:r>
            <w:r>
              <w:rPr>
                <w:sz w:val="20"/>
                <w:szCs w:val="20"/>
              </w:rPr>
              <w:instrText xml:space="preserve"> FORMTEXT </w:instrText>
            </w:r>
            <w:r>
              <w:rPr>
                <w:sz w:val="20"/>
                <w:szCs w:val="20"/>
              </w:rPr>
            </w:r>
            <w:r>
              <w:rPr>
                <w:sz w:val="20"/>
                <w:szCs w:val="20"/>
              </w:rPr>
              <w:fldChar w:fldCharType="separate"/>
            </w:r>
            <w:r>
              <w:rPr>
                <w:noProof/>
                <w:sz w:val="20"/>
                <w:szCs w:val="20"/>
              </w:rPr>
              <w:t>onderneming</w:t>
            </w:r>
            <w:r>
              <w:rPr>
                <w:sz w:val="20"/>
                <w:szCs w:val="20"/>
              </w:rPr>
              <w:fldChar w:fldCharType="end"/>
            </w:r>
          </w:p>
        </w:tc>
      </w:tr>
      <w:tr w:rsidR="00662D2F" w:rsidTr="00662D2F">
        <w:trPr>
          <w:trHeight w:val="1200"/>
        </w:trPr>
        <w:tc>
          <w:tcPr>
            <w:tcW w:w="3588" w:type="dxa"/>
            <w:hideMark/>
          </w:tcPr>
          <w:p w:rsidR="00662D2F" w:rsidRDefault="00662D2F">
            <w:pPr>
              <w:rPr>
                <w:rFonts w:cs="Calibri"/>
                <w:sz w:val="20"/>
                <w:szCs w:val="20"/>
              </w:rPr>
            </w:pPr>
            <w:r>
              <w:rPr>
                <w:rFonts w:cs="Calibri"/>
                <w:sz w:val="20"/>
                <w:szCs w:val="20"/>
              </w:rPr>
              <w:t>Handtekening</w:t>
            </w:r>
          </w:p>
        </w:tc>
        <w:tc>
          <w:tcPr>
            <w:tcW w:w="275" w:type="dxa"/>
            <w:hideMark/>
          </w:tcPr>
          <w:p w:rsidR="00662D2F" w:rsidRDefault="00662D2F">
            <w:pPr>
              <w:rPr>
                <w:rFonts w:ascii="Calibri" w:hAnsi="Calibri" w:cs="Calibri"/>
                <w:szCs w:val="20"/>
              </w:rPr>
            </w:pPr>
            <w:r>
              <w:rPr>
                <w:rFonts w:ascii="Calibri" w:hAnsi="Calibri" w:cs="Calibri"/>
                <w:szCs w:val="20"/>
              </w:rPr>
              <w:t>:</w:t>
            </w:r>
          </w:p>
        </w:tc>
        <w:tc>
          <w:tcPr>
            <w:tcW w:w="4645" w:type="dxa"/>
          </w:tcPr>
          <w:p w:rsidR="00662D2F" w:rsidRDefault="00662D2F">
            <w:pPr>
              <w:rPr>
                <w:rFonts w:ascii="Calibri" w:hAnsi="Calibri" w:cs="Calibri"/>
                <w:szCs w:val="20"/>
              </w:rPr>
            </w:pPr>
          </w:p>
        </w:tc>
      </w:tr>
    </w:tbl>
    <w:p w:rsidR="00662D2F" w:rsidRPr="00D15086" w:rsidRDefault="00662D2F" w:rsidP="00245DBA">
      <w:pPr>
        <w:rPr>
          <w:lang w:val="en-US"/>
        </w:rPr>
      </w:pPr>
    </w:p>
    <w:sectPr w:rsidR="00662D2F" w:rsidRPr="00D15086" w:rsidSect="00DE4F6D">
      <w:type w:val="continuous"/>
      <w:pgSz w:w="11900" w:h="16840"/>
      <w:pgMar w:top="1418" w:right="1191" w:bottom="1418" w:left="1191" w:header="709" w:footer="709" w:gutter="0"/>
      <w:cols w:space="51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5EB" w:rsidRDefault="005B05EB" w:rsidP="00A46CD8">
      <w:r>
        <w:separator/>
      </w:r>
    </w:p>
  </w:endnote>
  <w:endnote w:type="continuationSeparator" w:id="0">
    <w:p w:rsidR="005B05EB" w:rsidRDefault="005B05EB" w:rsidP="00A4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PTSans-Regular">
    <w:altName w:val="PT Sans"/>
    <w:panose1 w:val="00000000000000000000"/>
    <w:charset w:val="4D"/>
    <w:family w:val="auto"/>
    <w:notTrueType/>
    <w:pitch w:val="default"/>
    <w:sig w:usb0="00000003" w:usb1="00000000" w:usb2="00000000" w:usb3="00000000" w:csb0="00000001" w:csb1="00000000"/>
  </w:font>
  <w:font w:name="PTSans-Italic">
    <w:altName w:val="PT Sans"/>
    <w:panose1 w:val="00000000000000000000"/>
    <w:charset w:val="4D"/>
    <w:family w:val="auto"/>
    <w:notTrueType/>
    <w:pitch w:val="default"/>
    <w:sig w:usb0="00000003" w:usb1="00000000" w:usb2="00000000" w:usb3="00000000" w:csb0="00000001" w:csb1="00000000"/>
  </w:font>
  <w:font w:name="PTSans-Bold">
    <w:altName w:val="PT Sans"/>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T Sans">
    <w:altName w:val="Corbel"/>
    <w:charset w:val="00"/>
    <w:family w:val="auto"/>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page" w:horzAnchor="page" w:tblpX="1305" w:tblpY="15480"/>
      <w:tblOverlap w:val="never"/>
      <w:tblW w:w="0" w:type="auto"/>
      <w:tblBorders>
        <w:top w:val="single" w:sz="2" w:space="0" w:color="0065A6"/>
        <w:left w:val="single" w:sz="2" w:space="0" w:color="0065A6"/>
        <w:bottom w:val="single" w:sz="2" w:space="0" w:color="0065A6"/>
        <w:right w:val="single" w:sz="2" w:space="0" w:color="0065A6"/>
        <w:insideH w:val="none" w:sz="0" w:space="0" w:color="auto"/>
        <w:insideV w:val="none" w:sz="0" w:space="0" w:color="auto"/>
      </w:tblBorders>
      <w:tblCellMar>
        <w:top w:w="57" w:type="dxa"/>
        <w:bottom w:w="57" w:type="dxa"/>
      </w:tblCellMar>
      <w:tblLook w:val="04A0" w:firstRow="1" w:lastRow="0" w:firstColumn="1" w:lastColumn="0" w:noHBand="0" w:noVBand="1"/>
    </w:tblPr>
    <w:tblGrid>
      <w:gridCol w:w="9526"/>
    </w:tblGrid>
    <w:tr w:rsidR="00297E16" w:rsidTr="004F7158">
      <w:trPr>
        <w:trHeight w:hRule="exact" w:val="510"/>
      </w:trPr>
      <w:tc>
        <w:tcPr>
          <w:tcW w:w="9526" w:type="dxa"/>
          <w:tcBorders>
            <w:top w:val="single" w:sz="2" w:space="0" w:color="0B3066"/>
            <w:left w:val="single" w:sz="2" w:space="0" w:color="0B3066"/>
            <w:bottom w:val="single" w:sz="2" w:space="0" w:color="0B3066"/>
            <w:right w:val="single" w:sz="2" w:space="0" w:color="0B3066"/>
          </w:tcBorders>
          <w:tcMar>
            <w:top w:w="113" w:type="dxa"/>
          </w:tcMar>
          <w:vAlign w:val="center"/>
        </w:tcPr>
        <w:p w:rsidR="003D1D20" w:rsidRPr="003D1D20" w:rsidRDefault="00297E16" w:rsidP="004F7158">
          <w:pPr>
            <w:pStyle w:val="LUMCSUBKOPJES"/>
            <w:rPr>
              <w:color w:val="0B3066"/>
              <w:lang w:val="nl-NL"/>
            </w:rPr>
          </w:pPr>
          <w:proofErr w:type="spellStart"/>
          <w:r w:rsidRPr="00D15086">
            <w:rPr>
              <w:color w:val="0B3066"/>
              <w:lang w:val="nl-NL"/>
            </w:rPr>
            <w:t>Leids</w:t>
          </w:r>
          <w:proofErr w:type="spellEnd"/>
          <w:r w:rsidRPr="00D15086">
            <w:rPr>
              <w:color w:val="0B3066"/>
              <w:lang w:val="nl-NL"/>
            </w:rPr>
            <w:t xml:space="preserve"> Universitair Medisch Centrum</w:t>
          </w:r>
          <w:r w:rsidRPr="00D15086">
            <w:rPr>
              <w:b w:val="0"/>
              <w:color w:val="0B3066"/>
              <w:lang w:val="nl-NL"/>
            </w:rPr>
            <w:t xml:space="preserve"> </w:t>
          </w:r>
          <w:r w:rsidR="003D1D20">
            <w:rPr>
              <w:b w:val="0"/>
              <w:color w:val="0B3066"/>
              <w:lang w:val="nl-NL"/>
            </w:rPr>
            <w:t xml:space="preserve">Postbus 9600, 2300 RC  Leiden, </w:t>
          </w:r>
          <w:r w:rsidR="00FF2697">
            <w:rPr>
              <w:color w:val="0B3066"/>
              <w:lang w:val="nl-NL"/>
            </w:rPr>
            <w:t>juni</w:t>
          </w:r>
          <w:r w:rsidR="003D1D20" w:rsidRPr="003D1D20">
            <w:rPr>
              <w:color w:val="0B3066"/>
              <w:lang w:val="nl-NL"/>
            </w:rPr>
            <w:t xml:space="preserve">’16, </w:t>
          </w:r>
          <w:proofErr w:type="spellStart"/>
          <w:r w:rsidR="00C96FC8">
            <w:rPr>
              <w:color w:val="0B3066"/>
              <w:lang w:val="nl-NL"/>
            </w:rPr>
            <w:t>PvE</w:t>
          </w:r>
          <w:proofErr w:type="spellEnd"/>
          <w:r w:rsidR="00C96FC8">
            <w:rPr>
              <w:color w:val="0B3066"/>
              <w:lang w:val="nl-NL"/>
            </w:rPr>
            <w:t xml:space="preserve"> CI </w:t>
          </w:r>
          <w:r w:rsidR="003D1D20" w:rsidRPr="003D1D20">
            <w:rPr>
              <w:color w:val="0B3066"/>
              <w:lang w:val="nl-NL"/>
            </w:rPr>
            <w:t>versie 1.</w:t>
          </w:r>
          <w:r w:rsidR="00FF2697">
            <w:rPr>
              <w:color w:val="0B3066"/>
              <w:lang w:val="nl-NL"/>
            </w:rPr>
            <w:t>4</w:t>
          </w:r>
          <w:r w:rsidR="003D1D20" w:rsidRPr="003D1D20">
            <w:rPr>
              <w:color w:val="0B3066"/>
              <w:lang w:val="nl-NL"/>
            </w:rPr>
            <w:t xml:space="preserve">, Pagina </w:t>
          </w:r>
          <w:r w:rsidR="003D1D20" w:rsidRPr="003D1D20">
            <w:rPr>
              <w:color w:val="0B3066"/>
              <w:lang w:val="nl-NL"/>
            </w:rPr>
            <w:fldChar w:fldCharType="begin"/>
          </w:r>
          <w:r w:rsidR="003D1D20" w:rsidRPr="003D1D20">
            <w:rPr>
              <w:color w:val="0B3066"/>
              <w:lang w:val="nl-NL"/>
            </w:rPr>
            <w:instrText>PAGE  \* Arabic  \* MERGEFORMAT</w:instrText>
          </w:r>
          <w:r w:rsidR="003D1D20" w:rsidRPr="003D1D20">
            <w:rPr>
              <w:color w:val="0B3066"/>
              <w:lang w:val="nl-NL"/>
            </w:rPr>
            <w:fldChar w:fldCharType="separate"/>
          </w:r>
          <w:r w:rsidR="006F03CA">
            <w:rPr>
              <w:noProof/>
              <w:color w:val="0B3066"/>
              <w:lang w:val="nl-NL"/>
            </w:rPr>
            <w:t>2</w:t>
          </w:r>
          <w:r w:rsidR="003D1D20" w:rsidRPr="003D1D20">
            <w:rPr>
              <w:color w:val="0B3066"/>
              <w:lang w:val="nl-NL"/>
            </w:rPr>
            <w:fldChar w:fldCharType="end"/>
          </w:r>
          <w:r w:rsidR="003D1D20" w:rsidRPr="003D1D20">
            <w:rPr>
              <w:color w:val="0B3066"/>
              <w:lang w:val="nl-NL"/>
            </w:rPr>
            <w:t xml:space="preserve"> van </w:t>
          </w:r>
          <w:r w:rsidR="003D1D20" w:rsidRPr="003D1D20">
            <w:rPr>
              <w:color w:val="0B3066"/>
              <w:lang w:val="nl-NL"/>
            </w:rPr>
            <w:fldChar w:fldCharType="begin"/>
          </w:r>
          <w:r w:rsidR="003D1D20" w:rsidRPr="003D1D20">
            <w:rPr>
              <w:color w:val="0B3066"/>
              <w:lang w:val="nl-NL"/>
            </w:rPr>
            <w:instrText>NUMPAGES  \* Arabic  \* MERGEFORMAT</w:instrText>
          </w:r>
          <w:r w:rsidR="003D1D20" w:rsidRPr="003D1D20">
            <w:rPr>
              <w:color w:val="0B3066"/>
              <w:lang w:val="nl-NL"/>
            </w:rPr>
            <w:fldChar w:fldCharType="separate"/>
          </w:r>
          <w:r w:rsidR="006F03CA">
            <w:rPr>
              <w:noProof/>
              <w:color w:val="0B3066"/>
              <w:lang w:val="nl-NL"/>
            </w:rPr>
            <w:t>8</w:t>
          </w:r>
          <w:r w:rsidR="003D1D20" w:rsidRPr="003D1D20">
            <w:rPr>
              <w:color w:val="0B3066"/>
              <w:lang w:val="nl-NL"/>
            </w:rPr>
            <w:fldChar w:fldCharType="end"/>
          </w:r>
        </w:p>
        <w:p w:rsidR="00297E16" w:rsidRDefault="00297E16" w:rsidP="004F7158">
          <w:pPr>
            <w:pStyle w:val="Footer"/>
          </w:pPr>
        </w:p>
      </w:tc>
    </w:tr>
  </w:tbl>
  <w:p w:rsidR="00297E16" w:rsidRDefault="00297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page" w:horzAnchor="page" w:tblpX="1305" w:tblpY="15480"/>
      <w:tblOverlap w:val="never"/>
      <w:tblW w:w="0" w:type="auto"/>
      <w:tblBorders>
        <w:top w:val="single" w:sz="12" w:space="0" w:color="0065A6"/>
        <w:left w:val="single" w:sz="12" w:space="0" w:color="0065A6"/>
        <w:bottom w:val="single" w:sz="12" w:space="0" w:color="0065A6"/>
        <w:right w:val="single" w:sz="12" w:space="0" w:color="0065A6"/>
        <w:insideH w:val="none" w:sz="0" w:space="0" w:color="auto"/>
        <w:insideV w:val="none" w:sz="0" w:space="0" w:color="auto"/>
      </w:tblBorders>
      <w:tblCellMar>
        <w:top w:w="57" w:type="dxa"/>
        <w:bottom w:w="57" w:type="dxa"/>
      </w:tblCellMar>
      <w:tblLook w:val="04A0" w:firstRow="1" w:lastRow="0" w:firstColumn="1" w:lastColumn="0" w:noHBand="0" w:noVBand="1"/>
    </w:tblPr>
    <w:tblGrid>
      <w:gridCol w:w="9526"/>
    </w:tblGrid>
    <w:tr w:rsidR="00297E16" w:rsidTr="000B2DC1">
      <w:trPr>
        <w:trHeight w:hRule="exact" w:val="510"/>
      </w:trPr>
      <w:tc>
        <w:tcPr>
          <w:tcW w:w="9526" w:type="dxa"/>
          <w:tcMar>
            <w:top w:w="113" w:type="dxa"/>
          </w:tcMar>
          <w:vAlign w:val="center"/>
        </w:tcPr>
        <w:p w:rsidR="00FD3888" w:rsidRPr="00D15086" w:rsidRDefault="00297E16" w:rsidP="004F7158">
          <w:pPr>
            <w:pStyle w:val="LUMCSUBKOPJES"/>
            <w:rPr>
              <w:b w:val="0"/>
              <w:color w:val="0B3066"/>
              <w:lang w:val="nl-NL"/>
            </w:rPr>
          </w:pPr>
          <w:proofErr w:type="spellStart"/>
          <w:r w:rsidRPr="00D15086">
            <w:rPr>
              <w:color w:val="0B3066"/>
              <w:lang w:val="nl-NL"/>
            </w:rPr>
            <w:t>Leids</w:t>
          </w:r>
          <w:proofErr w:type="spellEnd"/>
          <w:r w:rsidRPr="00D15086">
            <w:rPr>
              <w:color w:val="0B3066"/>
              <w:lang w:val="nl-NL"/>
            </w:rPr>
            <w:t xml:space="preserve"> Universitair Medisch Centrum</w:t>
          </w:r>
          <w:r w:rsidRPr="00D15086">
            <w:rPr>
              <w:b w:val="0"/>
              <w:color w:val="0B3066"/>
              <w:lang w:val="nl-NL"/>
            </w:rPr>
            <w:t xml:space="preserve"> Pos</w:t>
          </w:r>
          <w:r w:rsidR="00FD3888">
            <w:rPr>
              <w:b w:val="0"/>
              <w:color w:val="0B3066"/>
              <w:lang w:val="nl-NL"/>
            </w:rPr>
            <w:t xml:space="preserve">tbus 9600, 2300 RC  Leiden, </w:t>
          </w:r>
          <w:r w:rsidR="00FF2697">
            <w:rPr>
              <w:b w:val="0"/>
              <w:color w:val="0B3066"/>
              <w:lang w:val="nl-NL"/>
            </w:rPr>
            <w:t>juni</w:t>
          </w:r>
          <w:r w:rsidR="00C57E5A">
            <w:rPr>
              <w:b w:val="0"/>
              <w:color w:val="0B3066"/>
              <w:lang w:val="nl-NL"/>
            </w:rPr>
            <w:t xml:space="preserve"> 2016</w:t>
          </w:r>
        </w:p>
        <w:p w:rsidR="00297E16" w:rsidRDefault="00297E16" w:rsidP="004F7158">
          <w:pPr>
            <w:pStyle w:val="Footer"/>
          </w:pPr>
        </w:p>
      </w:tc>
    </w:tr>
  </w:tbl>
  <w:p w:rsidR="00297E16" w:rsidRDefault="00297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5EB" w:rsidRDefault="005B05EB" w:rsidP="00A46CD8">
      <w:r>
        <w:separator/>
      </w:r>
    </w:p>
  </w:footnote>
  <w:footnote w:type="continuationSeparator" w:id="0">
    <w:p w:rsidR="005B05EB" w:rsidRDefault="005B05EB" w:rsidP="00A46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E16" w:rsidRDefault="00297E16">
    <w:pPr>
      <w:pStyle w:val="Header"/>
    </w:pPr>
    <w:r>
      <w:rPr>
        <w:noProof/>
        <w:lang w:val="en-GB" w:eastAsia="en-GB"/>
      </w:rPr>
      <w:drawing>
        <wp:anchor distT="0" distB="0" distL="114300" distR="114300" simplePos="0" relativeHeight="251658240" behindDoc="1" locked="0" layoutInCell="1" allowOverlap="1" wp14:anchorId="106DAEFF" wp14:editId="78AC91BB">
          <wp:simplePos x="0" y="0"/>
          <wp:positionH relativeFrom="page">
            <wp:posOffset>0</wp:posOffset>
          </wp:positionH>
          <wp:positionV relativeFrom="page">
            <wp:posOffset>0</wp:posOffset>
          </wp:positionV>
          <wp:extent cx="7556500" cy="143510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ina1 heade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35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2121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864162"/>
    <w:multiLevelType w:val="hybridMultilevel"/>
    <w:tmpl w:val="FE9E9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43155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12B0ADA"/>
    <w:multiLevelType w:val="hybridMultilevel"/>
    <w:tmpl w:val="1878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8297C"/>
    <w:multiLevelType w:val="hybridMultilevel"/>
    <w:tmpl w:val="6D12D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434C71E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3863410"/>
    <w:multiLevelType w:val="hybridMultilevel"/>
    <w:tmpl w:val="FAE86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6AA2B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8EC4C27"/>
    <w:multiLevelType w:val="hybridMultilevel"/>
    <w:tmpl w:val="871E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41141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B566CD6"/>
    <w:multiLevelType w:val="hybridMultilevel"/>
    <w:tmpl w:val="7A02FA92"/>
    <w:lvl w:ilvl="0" w:tplc="BBFAE43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434B1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6E877D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8890310"/>
    <w:multiLevelType w:val="multilevel"/>
    <w:tmpl w:val="EBA24664"/>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num>
  <w:num w:numId="3">
    <w:abstractNumId w:val="6"/>
  </w:num>
  <w:num w:numId="4">
    <w:abstractNumId w:val="9"/>
  </w:num>
  <w:num w:numId="5">
    <w:abstractNumId w:val="0"/>
  </w:num>
  <w:num w:numId="6">
    <w:abstractNumId w:val="2"/>
  </w:num>
  <w:num w:numId="7">
    <w:abstractNumId w:val="4"/>
  </w:num>
  <w:num w:numId="8">
    <w:abstractNumId w:val="5"/>
  </w:num>
  <w:num w:numId="9">
    <w:abstractNumId w:val="12"/>
  </w:num>
  <w:num w:numId="10">
    <w:abstractNumId w:val="13"/>
  </w:num>
  <w:num w:numId="11">
    <w:abstractNumId w:val="11"/>
  </w:num>
  <w:num w:numId="12">
    <w:abstractNumId w:val="8"/>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proofState w:spelling="clean"/>
  <w:attachedTemplate r:id="rId1"/>
  <w:defaultTabStop w:val="708"/>
  <w:hyphenationZone w:val="425"/>
  <w:drawingGridHorizontalSpacing w:val="595"/>
  <w:drawingGridVerticalSpacing w:val="595"/>
  <w:doNotShadeFormData/>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CB"/>
    <w:rsid w:val="0000608E"/>
    <w:rsid w:val="00031923"/>
    <w:rsid w:val="000A070D"/>
    <w:rsid w:val="000A7B22"/>
    <w:rsid w:val="000B2DC1"/>
    <w:rsid w:val="000C448E"/>
    <w:rsid w:val="000D20DB"/>
    <w:rsid w:val="000E1AC8"/>
    <w:rsid w:val="001448F0"/>
    <w:rsid w:val="00151721"/>
    <w:rsid w:val="0015288F"/>
    <w:rsid w:val="00153E1B"/>
    <w:rsid w:val="0015577C"/>
    <w:rsid w:val="001856D7"/>
    <w:rsid w:val="001A069F"/>
    <w:rsid w:val="001A751B"/>
    <w:rsid w:val="001F2E5B"/>
    <w:rsid w:val="0020336D"/>
    <w:rsid w:val="00216909"/>
    <w:rsid w:val="002170F3"/>
    <w:rsid w:val="00235B47"/>
    <w:rsid w:val="00245DBA"/>
    <w:rsid w:val="00281A90"/>
    <w:rsid w:val="00297E16"/>
    <w:rsid w:val="002A4F13"/>
    <w:rsid w:val="002D1738"/>
    <w:rsid w:val="00327F3D"/>
    <w:rsid w:val="003A47B8"/>
    <w:rsid w:val="003B605B"/>
    <w:rsid w:val="003D1D20"/>
    <w:rsid w:val="003E6AFC"/>
    <w:rsid w:val="00414570"/>
    <w:rsid w:val="004B3749"/>
    <w:rsid w:val="004B4063"/>
    <w:rsid w:val="004E6D8A"/>
    <w:rsid w:val="004F7158"/>
    <w:rsid w:val="0051591B"/>
    <w:rsid w:val="00520979"/>
    <w:rsid w:val="005445AC"/>
    <w:rsid w:val="0056282D"/>
    <w:rsid w:val="0057334B"/>
    <w:rsid w:val="005A320B"/>
    <w:rsid w:val="005B05EB"/>
    <w:rsid w:val="005C00E2"/>
    <w:rsid w:val="005C36BC"/>
    <w:rsid w:val="00621EBC"/>
    <w:rsid w:val="00621FBF"/>
    <w:rsid w:val="0063123B"/>
    <w:rsid w:val="00657AF4"/>
    <w:rsid w:val="00662D2F"/>
    <w:rsid w:val="00665EDF"/>
    <w:rsid w:val="0069148B"/>
    <w:rsid w:val="006B376A"/>
    <w:rsid w:val="006C06FB"/>
    <w:rsid w:val="006C0862"/>
    <w:rsid w:val="006F03CA"/>
    <w:rsid w:val="0072563C"/>
    <w:rsid w:val="00752CE3"/>
    <w:rsid w:val="007B5F46"/>
    <w:rsid w:val="007C154D"/>
    <w:rsid w:val="007E1123"/>
    <w:rsid w:val="008119C1"/>
    <w:rsid w:val="00827C7D"/>
    <w:rsid w:val="00874A9B"/>
    <w:rsid w:val="008B47D0"/>
    <w:rsid w:val="008B7C07"/>
    <w:rsid w:val="008E7D8E"/>
    <w:rsid w:val="008F6D25"/>
    <w:rsid w:val="009175C9"/>
    <w:rsid w:val="009309B7"/>
    <w:rsid w:val="009502AE"/>
    <w:rsid w:val="009515C9"/>
    <w:rsid w:val="00984649"/>
    <w:rsid w:val="009B2223"/>
    <w:rsid w:val="009D1349"/>
    <w:rsid w:val="009E4D4B"/>
    <w:rsid w:val="009F20CE"/>
    <w:rsid w:val="00A37B94"/>
    <w:rsid w:val="00A46CD8"/>
    <w:rsid w:val="00AB116C"/>
    <w:rsid w:val="00AC0D2E"/>
    <w:rsid w:val="00AD6348"/>
    <w:rsid w:val="00AF5733"/>
    <w:rsid w:val="00B61E33"/>
    <w:rsid w:val="00BB1E80"/>
    <w:rsid w:val="00BB705B"/>
    <w:rsid w:val="00BE59D3"/>
    <w:rsid w:val="00C15832"/>
    <w:rsid w:val="00C33E93"/>
    <w:rsid w:val="00C400C2"/>
    <w:rsid w:val="00C57E5A"/>
    <w:rsid w:val="00C74F68"/>
    <w:rsid w:val="00C75992"/>
    <w:rsid w:val="00C96FC8"/>
    <w:rsid w:val="00CA1DC7"/>
    <w:rsid w:val="00CA2B1D"/>
    <w:rsid w:val="00D01AEE"/>
    <w:rsid w:val="00D07ACB"/>
    <w:rsid w:val="00D13F2C"/>
    <w:rsid w:val="00D15086"/>
    <w:rsid w:val="00D97653"/>
    <w:rsid w:val="00DE4AEC"/>
    <w:rsid w:val="00DE4F6D"/>
    <w:rsid w:val="00E3427D"/>
    <w:rsid w:val="00E64C81"/>
    <w:rsid w:val="00EB0093"/>
    <w:rsid w:val="00EC010E"/>
    <w:rsid w:val="00ED6094"/>
    <w:rsid w:val="00EF03BF"/>
    <w:rsid w:val="00F10B2E"/>
    <w:rsid w:val="00F654C0"/>
    <w:rsid w:val="00F92679"/>
    <w:rsid w:val="00F95A80"/>
    <w:rsid w:val="00FA2689"/>
    <w:rsid w:val="00FA3D0A"/>
    <w:rsid w:val="00FA53CB"/>
    <w:rsid w:val="00FA55F5"/>
    <w:rsid w:val="00FA755F"/>
    <w:rsid w:val="00FD2C2F"/>
    <w:rsid w:val="00FD3888"/>
    <w:rsid w:val="00FF2697"/>
    <w:rsid w:val="00FF4127"/>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3E1B"/>
    <w:pPr>
      <w:keepLines/>
    </w:pPr>
    <w:rPr>
      <w:rFonts w:asciiTheme="majorHAnsi" w:hAnsiTheme="majorHAnsi"/>
      <w:sz w:val="18"/>
      <w:szCs w:val="18"/>
    </w:rPr>
  </w:style>
  <w:style w:type="paragraph" w:styleId="Heading1">
    <w:name w:val="heading 1"/>
    <w:basedOn w:val="Normal"/>
    <w:next w:val="Normal"/>
    <w:link w:val="Heading1Char"/>
    <w:uiPriority w:val="9"/>
    <w:rsid w:val="00874A9B"/>
    <w:pPr>
      <w:spacing w:before="120"/>
      <w:ind w:left="340"/>
      <w:outlineLvl w:val="0"/>
    </w:pPr>
    <w:rPr>
      <w:b/>
      <w:bCs/>
      <w:color w:val="FFFFFF" w:themeColor="background1"/>
      <w:sz w:val="64"/>
      <w:szCs w:val="64"/>
    </w:rPr>
  </w:style>
  <w:style w:type="paragraph" w:styleId="Heading2">
    <w:name w:val="heading 2"/>
    <w:basedOn w:val="Normal"/>
    <w:next w:val="Normal"/>
    <w:link w:val="Heading2Char"/>
    <w:uiPriority w:val="9"/>
    <w:unhideWhenUsed/>
    <w:rsid w:val="00874A9B"/>
    <w:pPr>
      <w:spacing w:before="120"/>
      <w:ind w:left="340"/>
      <w:outlineLvl w:val="1"/>
    </w:pPr>
    <w:rPr>
      <w:bCs/>
      <w:color w:val="1F497D" w:themeColor="text2"/>
      <w:sz w:val="48"/>
      <w:szCs w:val="48"/>
    </w:rPr>
  </w:style>
  <w:style w:type="paragraph" w:styleId="Heading3">
    <w:name w:val="heading 3"/>
    <w:basedOn w:val="Normal"/>
    <w:next w:val="Normal"/>
    <w:link w:val="Heading3Char"/>
    <w:uiPriority w:val="9"/>
    <w:unhideWhenUsed/>
    <w:rsid w:val="00874A9B"/>
    <w:pPr>
      <w:spacing w:before="120"/>
      <w:ind w:left="340"/>
      <w:outlineLvl w:val="2"/>
    </w:pPr>
    <w:rPr>
      <w:bCs/>
      <w:color w:val="1F497D" w:themeColor="text2"/>
      <w:sz w:val="28"/>
      <w:szCs w:val="36"/>
    </w:rPr>
  </w:style>
  <w:style w:type="paragraph" w:styleId="Heading4">
    <w:name w:val="heading 4"/>
    <w:basedOn w:val="Normal"/>
    <w:next w:val="Normal"/>
    <w:link w:val="Heading4Char"/>
    <w:uiPriority w:val="9"/>
    <w:unhideWhenUsed/>
    <w:rsid w:val="0072563C"/>
    <w:pPr>
      <w:framePr w:wrap="auto" w:vAnchor="text" w:hAnchor="page" w:x="1" w:y="1"/>
      <w:ind w:left="340"/>
      <w:outlineLvl w:val="3"/>
    </w:pPr>
    <w:rPr>
      <w:caps/>
      <w:color w:val="FFFFFF" w:themeColor="background1"/>
      <w:sz w:val="28"/>
      <w:szCs w:val="28"/>
    </w:rPr>
  </w:style>
  <w:style w:type="paragraph" w:styleId="Heading5">
    <w:name w:val="heading 5"/>
    <w:basedOn w:val="Heading4"/>
    <w:next w:val="Normal"/>
    <w:link w:val="Heading5Char"/>
    <w:uiPriority w:val="9"/>
    <w:unhideWhenUsed/>
    <w:rsid w:val="0072563C"/>
    <w:pPr>
      <w:framePr w:wrap="auto" w:vAnchor="margin" w:hAnchor="text" w:xAlign="left" w:yAlign="inline"/>
      <w:spacing w:before="60"/>
      <w:outlineLvl w:val="4"/>
    </w:pPr>
    <w:rPr>
      <w:caps w:val="0"/>
    </w:rPr>
  </w:style>
  <w:style w:type="paragraph" w:styleId="Heading6">
    <w:name w:val="heading 6"/>
    <w:basedOn w:val="Normal"/>
    <w:next w:val="Normal"/>
    <w:link w:val="Heading6Char"/>
    <w:uiPriority w:val="9"/>
    <w:unhideWhenUsed/>
    <w:rsid w:val="00153E1B"/>
    <w:pPr>
      <w:keepNext/>
      <w:widowControl w:val="0"/>
      <w:outlineLvl w:val="5"/>
    </w:pPr>
    <w:rPr>
      <w:b/>
      <w:sz w:val="20"/>
    </w:rPr>
  </w:style>
  <w:style w:type="paragraph" w:styleId="Heading7">
    <w:name w:val="heading 7"/>
    <w:basedOn w:val="Normal"/>
    <w:next w:val="Normal"/>
    <w:link w:val="Heading7Char"/>
    <w:uiPriority w:val="9"/>
    <w:semiHidden/>
    <w:unhideWhenUsed/>
    <w:rsid w:val="0000608E"/>
    <w:pPr>
      <w:keepNext/>
      <w:spacing w:before="20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5AC"/>
    <w:rPr>
      <w:rFonts w:ascii="Lucida Grande" w:hAnsi="Lucida Grande" w:cs="Lucida Grande"/>
    </w:rPr>
  </w:style>
  <w:style w:type="character" w:customStyle="1" w:styleId="BalloonTextChar">
    <w:name w:val="Balloon Text Char"/>
    <w:basedOn w:val="DefaultParagraphFont"/>
    <w:link w:val="BalloonText"/>
    <w:uiPriority w:val="99"/>
    <w:semiHidden/>
    <w:rsid w:val="005445AC"/>
    <w:rPr>
      <w:rFonts w:ascii="Lucida Grande" w:hAnsi="Lucida Grande" w:cs="Lucida Grande"/>
      <w:sz w:val="18"/>
      <w:szCs w:val="18"/>
    </w:rPr>
  </w:style>
  <w:style w:type="paragraph" w:styleId="Header">
    <w:name w:val="header"/>
    <w:basedOn w:val="Normal"/>
    <w:link w:val="HeaderChar"/>
    <w:uiPriority w:val="99"/>
    <w:unhideWhenUsed/>
    <w:rsid w:val="00EF03BF"/>
    <w:pPr>
      <w:tabs>
        <w:tab w:val="center" w:pos="4536"/>
        <w:tab w:val="right" w:pos="9072"/>
      </w:tabs>
    </w:pPr>
  </w:style>
  <w:style w:type="character" w:customStyle="1" w:styleId="HeaderChar">
    <w:name w:val="Header Char"/>
    <w:basedOn w:val="DefaultParagraphFont"/>
    <w:link w:val="Header"/>
    <w:uiPriority w:val="99"/>
    <w:rsid w:val="00EF03BF"/>
  </w:style>
  <w:style w:type="paragraph" w:styleId="Footer">
    <w:name w:val="footer"/>
    <w:basedOn w:val="Normal"/>
    <w:link w:val="FooterChar"/>
    <w:uiPriority w:val="99"/>
    <w:unhideWhenUsed/>
    <w:rsid w:val="00EF03BF"/>
    <w:pPr>
      <w:tabs>
        <w:tab w:val="center" w:pos="4536"/>
        <w:tab w:val="right" w:pos="9072"/>
      </w:tabs>
    </w:pPr>
  </w:style>
  <w:style w:type="character" w:customStyle="1" w:styleId="FooterChar">
    <w:name w:val="Footer Char"/>
    <w:basedOn w:val="DefaultParagraphFont"/>
    <w:link w:val="Footer"/>
    <w:uiPriority w:val="99"/>
    <w:rsid w:val="00EF03BF"/>
  </w:style>
  <w:style w:type="character" w:customStyle="1" w:styleId="Heading1Char">
    <w:name w:val="Heading 1 Char"/>
    <w:basedOn w:val="DefaultParagraphFont"/>
    <w:link w:val="Heading1"/>
    <w:uiPriority w:val="9"/>
    <w:rsid w:val="00874A9B"/>
    <w:rPr>
      <w:rFonts w:asciiTheme="majorHAnsi" w:hAnsiTheme="majorHAnsi"/>
      <w:b/>
      <w:bCs/>
      <w:color w:val="FFFFFF" w:themeColor="background1"/>
      <w:sz w:val="64"/>
      <w:szCs w:val="64"/>
    </w:rPr>
  </w:style>
  <w:style w:type="character" w:customStyle="1" w:styleId="Heading2Char">
    <w:name w:val="Heading 2 Char"/>
    <w:basedOn w:val="DefaultParagraphFont"/>
    <w:link w:val="Heading2"/>
    <w:uiPriority w:val="9"/>
    <w:rsid w:val="00874A9B"/>
    <w:rPr>
      <w:rFonts w:asciiTheme="majorHAnsi" w:hAnsiTheme="majorHAnsi"/>
      <w:bCs/>
      <w:color w:val="1F497D" w:themeColor="text2"/>
      <w:sz w:val="48"/>
      <w:szCs w:val="48"/>
    </w:rPr>
  </w:style>
  <w:style w:type="character" w:customStyle="1" w:styleId="Heading3Char">
    <w:name w:val="Heading 3 Char"/>
    <w:basedOn w:val="DefaultParagraphFont"/>
    <w:link w:val="Heading3"/>
    <w:uiPriority w:val="9"/>
    <w:rsid w:val="00874A9B"/>
    <w:rPr>
      <w:rFonts w:asciiTheme="majorHAnsi" w:hAnsiTheme="majorHAnsi"/>
      <w:bCs/>
      <w:color w:val="1F497D" w:themeColor="text2"/>
      <w:sz w:val="28"/>
      <w:szCs w:val="36"/>
    </w:rPr>
  </w:style>
  <w:style w:type="character" w:customStyle="1" w:styleId="Heading4Char">
    <w:name w:val="Heading 4 Char"/>
    <w:basedOn w:val="DefaultParagraphFont"/>
    <w:link w:val="Heading4"/>
    <w:uiPriority w:val="9"/>
    <w:rsid w:val="0072563C"/>
    <w:rPr>
      <w:rFonts w:asciiTheme="majorHAnsi" w:hAnsiTheme="majorHAnsi"/>
      <w:caps/>
      <w:color w:val="FFFFFF" w:themeColor="background1"/>
      <w:sz w:val="28"/>
      <w:szCs w:val="28"/>
    </w:rPr>
  </w:style>
  <w:style w:type="character" w:styleId="PageNumber">
    <w:name w:val="page number"/>
    <w:basedOn w:val="DefaultParagraphFont"/>
    <w:uiPriority w:val="99"/>
    <w:semiHidden/>
    <w:unhideWhenUsed/>
    <w:rsid w:val="0057334B"/>
  </w:style>
  <w:style w:type="table" w:styleId="TableGrid">
    <w:name w:val="Table Grid"/>
    <w:basedOn w:val="TableNormal"/>
    <w:uiPriority w:val="59"/>
    <w:rsid w:val="0023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72563C"/>
    <w:rPr>
      <w:rFonts w:asciiTheme="majorHAnsi" w:hAnsiTheme="majorHAnsi"/>
      <w:color w:val="FFFFFF" w:themeColor="background1"/>
      <w:sz w:val="28"/>
      <w:szCs w:val="28"/>
    </w:rPr>
  </w:style>
  <w:style w:type="character" w:customStyle="1" w:styleId="Heading6Char">
    <w:name w:val="Heading 6 Char"/>
    <w:basedOn w:val="DefaultParagraphFont"/>
    <w:link w:val="Heading6"/>
    <w:uiPriority w:val="9"/>
    <w:rsid w:val="00153E1B"/>
    <w:rPr>
      <w:rFonts w:asciiTheme="majorHAnsi" w:hAnsiTheme="majorHAnsi"/>
      <w:b/>
      <w:sz w:val="20"/>
      <w:szCs w:val="18"/>
    </w:rPr>
  </w:style>
  <w:style w:type="character" w:customStyle="1" w:styleId="Heading7Char">
    <w:name w:val="Heading 7 Char"/>
    <w:basedOn w:val="DefaultParagraphFont"/>
    <w:link w:val="Heading7"/>
    <w:uiPriority w:val="9"/>
    <w:semiHidden/>
    <w:rsid w:val="0000608E"/>
    <w:rPr>
      <w:rFonts w:asciiTheme="majorHAnsi" w:eastAsiaTheme="majorEastAsia" w:hAnsiTheme="majorHAnsi" w:cstheme="majorBidi"/>
      <w:i/>
      <w:iCs/>
      <w:color w:val="404040" w:themeColor="text1" w:themeTint="BF"/>
      <w:sz w:val="18"/>
      <w:szCs w:val="18"/>
    </w:rPr>
  </w:style>
  <w:style w:type="paragraph" w:customStyle="1" w:styleId="tabeltekst">
    <w:name w:val="• tabeltekst"/>
    <w:basedOn w:val="Normal"/>
    <w:uiPriority w:val="99"/>
    <w:rsid w:val="00C74F68"/>
    <w:pPr>
      <w:autoSpaceDE w:val="0"/>
      <w:autoSpaceDN w:val="0"/>
      <w:adjustRightInd w:val="0"/>
      <w:spacing w:line="260" w:lineRule="atLeast"/>
      <w:textAlignment w:val="center"/>
    </w:pPr>
    <w:rPr>
      <w:rFonts w:cs="PTSans-Regular"/>
      <w:color w:val="000000"/>
    </w:rPr>
  </w:style>
  <w:style w:type="paragraph" w:customStyle="1" w:styleId="broodtekst">
    <w:name w:val="• broodtekst"/>
    <w:basedOn w:val="Normal"/>
    <w:uiPriority w:val="99"/>
    <w:rsid w:val="00752CE3"/>
    <w:pPr>
      <w:keepLines w:val="0"/>
      <w:widowControl w:val="0"/>
      <w:autoSpaceDE w:val="0"/>
      <w:autoSpaceDN w:val="0"/>
      <w:adjustRightInd w:val="0"/>
      <w:spacing w:line="260" w:lineRule="atLeast"/>
      <w:textAlignment w:val="center"/>
    </w:pPr>
    <w:rPr>
      <w:rFonts w:ascii="PTSans-Regular" w:hAnsi="PTSans-Regular" w:cs="PTSans-Regular"/>
      <w:color w:val="000000"/>
    </w:rPr>
  </w:style>
  <w:style w:type="paragraph" w:customStyle="1" w:styleId="kopcursief">
    <w:name w:val="• kop cursief"/>
    <w:basedOn w:val="Normal"/>
    <w:uiPriority w:val="99"/>
    <w:rsid w:val="00752CE3"/>
    <w:pPr>
      <w:keepLines w:val="0"/>
      <w:widowControl w:val="0"/>
      <w:autoSpaceDE w:val="0"/>
      <w:autoSpaceDN w:val="0"/>
      <w:adjustRightInd w:val="0"/>
      <w:spacing w:line="600" w:lineRule="atLeast"/>
      <w:ind w:left="340"/>
      <w:textAlignment w:val="center"/>
    </w:pPr>
    <w:rPr>
      <w:rFonts w:ascii="PTSans-Italic" w:hAnsi="PTSans-Italic" w:cs="PTSans-Italic"/>
      <w:i/>
      <w:iCs/>
      <w:color w:val="FFFFFF"/>
      <w:sz w:val="48"/>
      <w:szCs w:val="48"/>
    </w:rPr>
  </w:style>
  <w:style w:type="character" w:customStyle="1" w:styleId="kopvet">
    <w:name w:val="•kop vet"/>
    <w:uiPriority w:val="99"/>
    <w:rsid w:val="00752CE3"/>
    <w:rPr>
      <w:rFonts w:ascii="PTSans-Bold" w:hAnsi="PTSans-Bold" w:cs="PTSans-Bold"/>
      <w:b/>
      <w:bCs/>
      <w:sz w:val="48"/>
      <w:szCs w:val="48"/>
    </w:rPr>
  </w:style>
  <w:style w:type="character" w:customStyle="1" w:styleId="kopcursief1">
    <w:name w:val="• kop cursief1"/>
    <w:uiPriority w:val="99"/>
    <w:rsid w:val="00752CE3"/>
  </w:style>
  <w:style w:type="paragraph" w:customStyle="1" w:styleId="LUMCSUBKOPJES">
    <w:name w:val="LUMC_SUBKOPJES"/>
    <w:basedOn w:val="Normal"/>
    <w:qFormat/>
    <w:rsid w:val="004B3749"/>
    <w:pPr>
      <w:keepLines w:val="0"/>
      <w:widowControl w:val="0"/>
      <w:tabs>
        <w:tab w:val="left" w:pos="340"/>
        <w:tab w:val="left" w:pos="720"/>
        <w:tab w:val="left" w:pos="5245"/>
      </w:tabs>
      <w:spacing w:line="260" w:lineRule="exact"/>
    </w:pPr>
    <w:rPr>
      <w:rFonts w:ascii="Calibri" w:eastAsia="Times New Roman" w:hAnsi="Calibri" w:cs="Times New Roman"/>
      <w:b/>
      <w:color w:val="0065A6"/>
      <w:sz w:val="20"/>
      <w:szCs w:val="20"/>
      <w:lang w:val="en-US" w:eastAsia="en-US"/>
    </w:rPr>
  </w:style>
  <w:style w:type="paragraph" w:customStyle="1" w:styleId="LUMCBODYTEXT">
    <w:name w:val="LUMC_BODYTEXT"/>
    <w:basedOn w:val="Normal"/>
    <w:qFormat/>
    <w:rsid w:val="001856D7"/>
    <w:pPr>
      <w:keepNext/>
      <w:keepLines w:val="0"/>
      <w:tabs>
        <w:tab w:val="left" w:pos="0"/>
        <w:tab w:val="left" w:pos="170"/>
        <w:tab w:val="left" w:pos="340"/>
        <w:tab w:val="left" w:pos="510"/>
      </w:tabs>
      <w:spacing w:line="260" w:lineRule="exact"/>
    </w:pPr>
    <w:rPr>
      <w:rFonts w:eastAsia="Times New Roman" w:cs="Arial"/>
      <w:szCs w:val="24"/>
      <w:lang w:val="en-US" w:eastAsia="en-US"/>
    </w:rPr>
  </w:style>
  <w:style w:type="paragraph" w:customStyle="1" w:styleId="LUMCMODULEHOOFKOP">
    <w:name w:val="LUMC_MODULEHOOFKOP"/>
    <w:basedOn w:val="Normal"/>
    <w:qFormat/>
    <w:rsid w:val="004B4063"/>
    <w:pPr>
      <w:framePr w:wrap="around" w:vAnchor="page" w:hAnchor="page" w:x="1" w:y="1"/>
      <w:spacing w:line="600" w:lineRule="exact"/>
      <w:suppressOverlap/>
    </w:pPr>
    <w:rPr>
      <w:b/>
      <w:bCs/>
      <w:color w:val="FFFFFF" w:themeColor="background1"/>
      <w:sz w:val="48"/>
      <w:szCs w:val="48"/>
    </w:rPr>
  </w:style>
  <w:style w:type="paragraph" w:customStyle="1" w:styleId="LUMCMODULESUBKOP">
    <w:name w:val="LUMC_MODULE SUBKOP"/>
    <w:basedOn w:val="LUMCMODULEHOOFKOP"/>
    <w:next w:val="LUMCSUBKOPJES"/>
    <w:rsid w:val="00F654C0"/>
    <w:pPr>
      <w:keepLines w:val="0"/>
      <w:framePr w:wrap="around"/>
      <w:widowControl w:val="0"/>
    </w:pPr>
    <w:rPr>
      <w:b w:val="0"/>
      <w:i/>
    </w:rPr>
  </w:style>
  <w:style w:type="paragraph" w:customStyle="1" w:styleId="LUMCTABEL">
    <w:name w:val="LUMC_TABEL"/>
    <w:basedOn w:val="tabeltekst"/>
    <w:rsid w:val="004B4063"/>
  </w:style>
  <w:style w:type="paragraph" w:customStyle="1" w:styleId="LUMCSUBTEKSTBLAUW">
    <w:name w:val="LUMC_SUBTEKST BLAUW"/>
    <w:basedOn w:val="LUMCSUBKOPJES"/>
    <w:rsid w:val="004F7158"/>
    <w:rPr>
      <w:b w:val="0"/>
    </w:rPr>
  </w:style>
  <w:style w:type="paragraph" w:customStyle="1" w:styleId="LUMCHoofdkopjes">
    <w:name w:val="LUMC_Hoofdkopjes"/>
    <w:basedOn w:val="LUMCSUBKOPJES"/>
    <w:rsid w:val="00EC010E"/>
    <w:rPr>
      <w:sz w:val="24"/>
    </w:rPr>
  </w:style>
  <w:style w:type="paragraph" w:customStyle="1" w:styleId="LUMCSUBSUBKOPJES">
    <w:name w:val="LUMC_SUBSUBKOPJES"/>
    <w:basedOn w:val="LUMCSUBKOPJES"/>
    <w:rsid w:val="00EC010E"/>
    <w:rPr>
      <w:bCs/>
      <w:color w:val="auto"/>
    </w:rPr>
  </w:style>
  <w:style w:type="paragraph" w:customStyle="1" w:styleId="LUMCINTROALINEA">
    <w:name w:val="LUMC_INTROALINEA"/>
    <w:basedOn w:val="LUMCSUBSUBKOPJES"/>
    <w:rsid w:val="00EC010E"/>
    <w:rPr>
      <w:i/>
    </w:rPr>
  </w:style>
  <w:style w:type="paragraph" w:styleId="ListParagraph">
    <w:name w:val="List Paragraph"/>
    <w:basedOn w:val="Normal"/>
    <w:uiPriority w:val="34"/>
    <w:qFormat/>
    <w:rsid w:val="00FA53CB"/>
    <w:pPr>
      <w:keepLines w:val="0"/>
      <w:spacing w:line="276" w:lineRule="auto"/>
      <w:ind w:left="720"/>
      <w:contextualSpacing/>
    </w:pPr>
    <w:rPr>
      <w:rFonts w:asciiTheme="minorHAnsi" w:eastAsiaTheme="minorHAnsi" w:hAnsiTheme="minorHAnsi"/>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3E1B"/>
    <w:pPr>
      <w:keepLines/>
    </w:pPr>
    <w:rPr>
      <w:rFonts w:asciiTheme="majorHAnsi" w:hAnsiTheme="majorHAnsi"/>
      <w:sz w:val="18"/>
      <w:szCs w:val="18"/>
    </w:rPr>
  </w:style>
  <w:style w:type="paragraph" w:styleId="Heading1">
    <w:name w:val="heading 1"/>
    <w:basedOn w:val="Normal"/>
    <w:next w:val="Normal"/>
    <w:link w:val="Heading1Char"/>
    <w:uiPriority w:val="9"/>
    <w:rsid w:val="00874A9B"/>
    <w:pPr>
      <w:spacing w:before="120"/>
      <w:ind w:left="340"/>
      <w:outlineLvl w:val="0"/>
    </w:pPr>
    <w:rPr>
      <w:b/>
      <w:bCs/>
      <w:color w:val="FFFFFF" w:themeColor="background1"/>
      <w:sz w:val="64"/>
      <w:szCs w:val="64"/>
    </w:rPr>
  </w:style>
  <w:style w:type="paragraph" w:styleId="Heading2">
    <w:name w:val="heading 2"/>
    <w:basedOn w:val="Normal"/>
    <w:next w:val="Normal"/>
    <w:link w:val="Heading2Char"/>
    <w:uiPriority w:val="9"/>
    <w:unhideWhenUsed/>
    <w:rsid w:val="00874A9B"/>
    <w:pPr>
      <w:spacing w:before="120"/>
      <w:ind w:left="340"/>
      <w:outlineLvl w:val="1"/>
    </w:pPr>
    <w:rPr>
      <w:bCs/>
      <w:color w:val="1F497D" w:themeColor="text2"/>
      <w:sz w:val="48"/>
      <w:szCs w:val="48"/>
    </w:rPr>
  </w:style>
  <w:style w:type="paragraph" w:styleId="Heading3">
    <w:name w:val="heading 3"/>
    <w:basedOn w:val="Normal"/>
    <w:next w:val="Normal"/>
    <w:link w:val="Heading3Char"/>
    <w:uiPriority w:val="9"/>
    <w:unhideWhenUsed/>
    <w:rsid w:val="00874A9B"/>
    <w:pPr>
      <w:spacing w:before="120"/>
      <w:ind w:left="340"/>
      <w:outlineLvl w:val="2"/>
    </w:pPr>
    <w:rPr>
      <w:bCs/>
      <w:color w:val="1F497D" w:themeColor="text2"/>
      <w:sz w:val="28"/>
      <w:szCs w:val="36"/>
    </w:rPr>
  </w:style>
  <w:style w:type="paragraph" w:styleId="Heading4">
    <w:name w:val="heading 4"/>
    <w:basedOn w:val="Normal"/>
    <w:next w:val="Normal"/>
    <w:link w:val="Heading4Char"/>
    <w:uiPriority w:val="9"/>
    <w:unhideWhenUsed/>
    <w:rsid w:val="0072563C"/>
    <w:pPr>
      <w:framePr w:wrap="auto" w:vAnchor="text" w:hAnchor="page" w:x="1" w:y="1"/>
      <w:ind w:left="340"/>
      <w:outlineLvl w:val="3"/>
    </w:pPr>
    <w:rPr>
      <w:caps/>
      <w:color w:val="FFFFFF" w:themeColor="background1"/>
      <w:sz w:val="28"/>
      <w:szCs w:val="28"/>
    </w:rPr>
  </w:style>
  <w:style w:type="paragraph" w:styleId="Heading5">
    <w:name w:val="heading 5"/>
    <w:basedOn w:val="Heading4"/>
    <w:next w:val="Normal"/>
    <w:link w:val="Heading5Char"/>
    <w:uiPriority w:val="9"/>
    <w:unhideWhenUsed/>
    <w:rsid w:val="0072563C"/>
    <w:pPr>
      <w:framePr w:wrap="auto" w:vAnchor="margin" w:hAnchor="text" w:xAlign="left" w:yAlign="inline"/>
      <w:spacing w:before="60"/>
      <w:outlineLvl w:val="4"/>
    </w:pPr>
    <w:rPr>
      <w:caps w:val="0"/>
    </w:rPr>
  </w:style>
  <w:style w:type="paragraph" w:styleId="Heading6">
    <w:name w:val="heading 6"/>
    <w:basedOn w:val="Normal"/>
    <w:next w:val="Normal"/>
    <w:link w:val="Heading6Char"/>
    <w:uiPriority w:val="9"/>
    <w:unhideWhenUsed/>
    <w:rsid w:val="00153E1B"/>
    <w:pPr>
      <w:keepNext/>
      <w:widowControl w:val="0"/>
      <w:outlineLvl w:val="5"/>
    </w:pPr>
    <w:rPr>
      <w:b/>
      <w:sz w:val="20"/>
    </w:rPr>
  </w:style>
  <w:style w:type="paragraph" w:styleId="Heading7">
    <w:name w:val="heading 7"/>
    <w:basedOn w:val="Normal"/>
    <w:next w:val="Normal"/>
    <w:link w:val="Heading7Char"/>
    <w:uiPriority w:val="9"/>
    <w:semiHidden/>
    <w:unhideWhenUsed/>
    <w:rsid w:val="0000608E"/>
    <w:pPr>
      <w:keepNext/>
      <w:spacing w:before="20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5AC"/>
    <w:rPr>
      <w:rFonts w:ascii="Lucida Grande" w:hAnsi="Lucida Grande" w:cs="Lucida Grande"/>
    </w:rPr>
  </w:style>
  <w:style w:type="character" w:customStyle="1" w:styleId="BalloonTextChar">
    <w:name w:val="Balloon Text Char"/>
    <w:basedOn w:val="DefaultParagraphFont"/>
    <w:link w:val="BalloonText"/>
    <w:uiPriority w:val="99"/>
    <w:semiHidden/>
    <w:rsid w:val="005445AC"/>
    <w:rPr>
      <w:rFonts w:ascii="Lucida Grande" w:hAnsi="Lucida Grande" w:cs="Lucida Grande"/>
      <w:sz w:val="18"/>
      <w:szCs w:val="18"/>
    </w:rPr>
  </w:style>
  <w:style w:type="paragraph" w:styleId="Header">
    <w:name w:val="header"/>
    <w:basedOn w:val="Normal"/>
    <w:link w:val="HeaderChar"/>
    <w:uiPriority w:val="99"/>
    <w:unhideWhenUsed/>
    <w:rsid w:val="00EF03BF"/>
    <w:pPr>
      <w:tabs>
        <w:tab w:val="center" w:pos="4536"/>
        <w:tab w:val="right" w:pos="9072"/>
      </w:tabs>
    </w:pPr>
  </w:style>
  <w:style w:type="character" w:customStyle="1" w:styleId="HeaderChar">
    <w:name w:val="Header Char"/>
    <w:basedOn w:val="DefaultParagraphFont"/>
    <w:link w:val="Header"/>
    <w:uiPriority w:val="99"/>
    <w:rsid w:val="00EF03BF"/>
  </w:style>
  <w:style w:type="paragraph" w:styleId="Footer">
    <w:name w:val="footer"/>
    <w:basedOn w:val="Normal"/>
    <w:link w:val="FooterChar"/>
    <w:uiPriority w:val="99"/>
    <w:unhideWhenUsed/>
    <w:rsid w:val="00EF03BF"/>
    <w:pPr>
      <w:tabs>
        <w:tab w:val="center" w:pos="4536"/>
        <w:tab w:val="right" w:pos="9072"/>
      </w:tabs>
    </w:pPr>
  </w:style>
  <w:style w:type="character" w:customStyle="1" w:styleId="FooterChar">
    <w:name w:val="Footer Char"/>
    <w:basedOn w:val="DefaultParagraphFont"/>
    <w:link w:val="Footer"/>
    <w:uiPriority w:val="99"/>
    <w:rsid w:val="00EF03BF"/>
  </w:style>
  <w:style w:type="character" w:customStyle="1" w:styleId="Heading1Char">
    <w:name w:val="Heading 1 Char"/>
    <w:basedOn w:val="DefaultParagraphFont"/>
    <w:link w:val="Heading1"/>
    <w:uiPriority w:val="9"/>
    <w:rsid w:val="00874A9B"/>
    <w:rPr>
      <w:rFonts w:asciiTheme="majorHAnsi" w:hAnsiTheme="majorHAnsi"/>
      <w:b/>
      <w:bCs/>
      <w:color w:val="FFFFFF" w:themeColor="background1"/>
      <w:sz w:val="64"/>
      <w:szCs w:val="64"/>
    </w:rPr>
  </w:style>
  <w:style w:type="character" w:customStyle="1" w:styleId="Heading2Char">
    <w:name w:val="Heading 2 Char"/>
    <w:basedOn w:val="DefaultParagraphFont"/>
    <w:link w:val="Heading2"/>
    <w:uiPriority w:val="9"/>
    <w:rsid w:val="00874A9B"/>
    <w:rPr>
      <w:rFonts w:asciiTheme="majorHAnsi" w:hAnsiTheme="majorHAnsi"/>
      <w:bCs/>
      <w:color w:val="1F497D" w:themeColor="text2"/>
      <w:sz w:val="48"/>
      <w:szCs w:val="48"/>
    </w:rPr>
  </w:style>
  <w:style w:type="character" w:customStyle="1" w:styleId="Heading3Char">
    <w:name w:val="Heading 3 Char"/>
    <w:basedOn w:val="DefaultParagraphFont"/>
    <w:link w:val="Heading3"/>
    <w:uiPriority w:val="9"/>
    <w:rsid w:val="00874A9B"/>
    <w:rPr>
      <w:rFonts w:asciiTheme="majorHAnsi" w:hAnsiTheme="majorHAnsi"/>
      <w:bCs/>
      <w:color w:val="1F497D" w:themeColor="text2"/>
      <w:sz w:val="28"/>
      <w:szCs w:val="36"/>
    </w:rPr>
  </w:style>
  <w:style w:type="character" w:customStyle="1" w:styleId="Heading4Char">
    <w:name w:val="Heading 4 Char"/>
    <w:basedOn w:val="DefaultParagraphFont"/>
    <w:link w:val="Heading4"/>
    <w:uiPriority w:val="9"/>
    <w:rsid w:val="0072563C"/>
    <w:rPr>
      <w:rFonts w:asciiTheme="majorHAnsi" w:hAnsiTheme="majorHAnsi"/>
      <w:caps/>
      <w:color w:val="FFFFFF" w:themeColor="background1"/>
      <w:sz w:val="28"/>
      <w:szCs w:val="28"/>
    </w:rPr>
  </w:style>
  <w:style w:type="character" w:styleId="PageNumber">
    <w:name w:val="page number"/>
    <w:basedOn w:val="DefaultParagraphFont"/>
    <w:uiPriority w:val="99"/>
    <w:semiHidden/>
    <w:unhideWhenUsed/>
    <w:rsid w:val="0057334B"/>
  </w:style>
  <w:style w:type="table" w:styleId="TableGrid">
    <w:name w:val="Table Grid"/>
    <w:basedOn w:val="TableNormal"/>
    <w:uiPriority w:val="59"/>
    <w:rsid w:val="0023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72563C"/>
    <w:rPr>
      <w:rFonts w:asciiTheme="majorHAnsi" w:hAnsiTheme="majorHAnsi"/>
      <w:color w:val="FFFFFF" w:themeColor="background1"/>
      <w:sz w:val="28"/>
      <w:szCs w:val="28"/>
    </w:rPr>
  </w:style>
  <w:style w:type="character" w:customStyle="1" w:styleId="Heading6Char">
    <w:name w:val="Heading 6 Char"/>
    <w:basedOn w:val="DefaultParagraphFont"/>
    <w:link w:val="Heading6"/>
    <w:uiPriority w:val="9"/>
    <w:rsid w:val="00153E1B"/>
    <w:rPr>
      <w:rFonts w:asciiTheme="majorHAnsi" w:hAnsiTheme="majorHAnsi"/>
      <w:b/>
      <w:sz w:val="20"/>
      <w:szCs w:val="18"/>
    </w:rPr>
  </w:style>
  <w:style w:type="character" w:customStyle="1" w:styleId="Heading7Char">
    <w:name w:val="Heading 7 Char"/>
    <w:basedOn w:val="DefaultParagraphFont"/>
    <w:link w:val="Heading7"/>
    <w:uiPriority w:val="9"/>
    <w:semiHidden/>
    <w:rsid w:val="0000608E"/>
    <w:rPr>
      <w:rFonts w:asciiTheme="majorHAnsi" w:eastAsiaTheme="majorEastAsia" w:hAnsiTheme="majorHAnsi" w:cstheme="majorBidi"/>
      <w:i/>
      <w:iCs/>
      <w:color w:val="404040" w:themeColor="text1" w:themeTint="BF"/>
      <w:sz w:val="18"/>
      <w:szCs w:val="18"/>
    </w:rPr>
  </w:style>
  <w:style w:type="paragraph" w:customStyle="1" w:styleId="tabeltekst">
    <w:name w:val="• tabeltekst"/>
    <w:basedOn w:val="Normal"/>
    <w:uiPriority w:val="99"/>
    <w:rsid w:val="00C74F68"/>
    <w:pPr>
      <w:autoSpaceDE w:val="0"/>
      <w:autoSpaceDN w:val="0"/>
      <w:adjustRightInd w:val="0"/>
      <w:spacing w:line="260" w:lineRule="atLeast"/>
      <w:textAlignment w:val="center"/>
    </w:pPr>
    <w:rPr>
      <w:rFonts w:cs="PTSans-Regular"/>
      <w:color w:val="000000"/>
    </w:rPr>
  </w:style>
  <w:style w:type="paragraph" w:customStyle="1" w:styleId="broodtekst">
    <w:name w:val="• broodtekst"/>
    <w:basedOn w:val="Normal"/>
    <w:uiPriority w:val="99"/>
    <w:rsid w:val="00752CE3"/>
    <w:pPr>
      <w:keepLines w:val="0"/>
      <w:widowControl w:val="0"/>
      <w:autoSpaceDE w:val="0"/>
      <w:autoSpaceDN w:val="0"/>
      <w:adjustRightInd w:val="0"/>
      <w:spacing w:line="260" w:lineRule="atLeast"/>
      <w:textAlignment w:val="center"/>
    </w:pPr>
    <w:rPr>
      <w:rFonts w:ascii="PTSans-Regular" w:hAnsi="PTSans-Regular" w:cs="PTSans-Regular"/>
      <w:color w:val="000000"/>
    </w:rPr>
  </w:style>
  <w:style w:type="paragraph" w:customStyle="1" w:styleId="kopcursief">
    <w:name w:val="• kop cursief"/>
    <w:basedOn w:val="Normal"/>
    <w:uiPriority w:val="99"/>
    <w:rsid w:val="00752CE3"/>
    <w:pPr>
      <w:keepLines w:val="0"/>
      <w:widowControl w:val="0"/>
      <w:autoSpaceDE w:val="0"/>
      <w:autoSpaceDN w:val="0"/>
      <w:adjustRightInd w:val="0"/>
      <w:spacing w:line="600" w:lineRule="atLeast"/>
      <w:ind w:left="340"/>
      <w:textAlignment w:val="center"/>
    </w:pPr>
    <w:rPr>
      <w:rFonts w:ascii="PTSans-Italic" w:hAnsi="PTSans-Italic" w:cs="PTSans-Italic"/>
      <w:i/>
      <w:iCs/>
      <w:color w:val="FFFFFF"/>
      <w:sz w:val="48"/>
      <w:szCs w:val="48"/>
    </w:rPr>
  </w:style>
  <w:style w:type="character" w:customStyle="1" w:styleId="kopvet">
    <w:name w:val="•kop vet"/>
    <w:uiPriority w:val="99"/>
    <w:rsid w:val="00752CE3"/>
    <w:rPr>
      <w:rFonts w:ascii="PTSans-Bold" w:hAnsi="PTSans-Bold" w:cs="PTSans-Bold"/>
      <w:b/>
      <w:bCs/>
      <w:sz w:val="48"/>
      <w:szCs w:val="48"/>
    </w:rPr>
  </w:style>
  <w:style w:type="character" w:customStyle="1" w:styleId="kopcursief1">
    <w:name w:val="• kop cursief1"/>
    <w:uiPriority w:val="99"/>
    <w:rsid w:val="00752CE3"/>
  </w:style>
  <w:style w:type="paragraph" w:customStyle="1" w:styleId="LUMCSUBKOPJES">
    <w:name w:val="LUMC_SUBKOPJES"/>
    <w:basedOn w:val="Normal"/>
    <w:qFormat/>
    <w:rsid w:val="004B3749"/>
    <w:pPr>
      <w:keepLines w:val="0"/>
      <w:widowControl w:val="0"/>
      <w:tabs>
        <w:tab w:val="left" w:pos="340"/>
        <w:tab w:val="left" w:pos="720"/>
        <w:tab w:val="left" w:pos="5245"/>
      </w:tabs>
      <w:spacing w:line="260" w:lineRule="exact"/>
    </w:pPr>
    <w:rPr>
      <w:rFonts w:ascii="Calibri" w:eastAsia="Times New Roman" w:hAnsi="Calibri" w:cs="Times New Roman"/>
      <w:b/>
      <w:color w:val="0065A6"/>
      <w:sz w:val="20"/>
      <w:szCs w:val="20"/>
      <w:lang w:val="en-US" w:eastAsia="en-US"/>
    </w:rPr>
  </w:style>
  <w:style w:type="paragraph" w:customStyle="1" w:styleId="LUMCBODYTEXT">
    <w:name w:val="LUMC_BODYTEXT"/>
    <w:basedOn w:val="Normal"/>
    <w:qFormat/>
    <w:rsid w:val="001856D7"/>
    <w:pPr>
      <w:keepNext/>
      <w:keepLines w:val="0"/>
      <w:tabs>
        <w:tab w:val="left" w:pos="0"/>
        <w:tab w:val="left" w:pos="170"/>
        <w:tab w:val="left" w:pos="340"/>
        <w:tab w:val="left" w:pos="510"/>
      </w:tabs>
      <w:spacing w:line="260" w:lineRule="exact"/>
    </w:pPr>
    <w:rPr>
      <w:rFonts w:eastAsia="Times New Roman" w:cs="Arial"/>
      <w:szCs w:val="24"/>
      <w:lang w:val="en-US" w:eastAsia="en-US"/>
    </w:rPr>
  </w:style>
  <w:style w:type="paragraph" w:customStyle="1" w:styleId="LUMCMODULEHOOFKOP">
    <w:name w:val="LUMC_MODULEHOOFKOP"/>
    <w:basedOn w:val="Normal"/>
    <w:qFormat/>
    <w:rsid w:val="004B4063"/>
    <w:pPr>
      <w:framePr w:wrap="around" w:vAnchor="page" w:hAnchor="page" w:x="1" w:y="1"/>
      <w:spacing w:line="600" w:lineRule="exact"/>
      <w:suppressOverlap/>
    </w:pPr>
    <w:rPr>
      <w:b/>
      <w:bCs/>
      <w:color w:val="FFFFFF" w:themeColor="background1"/>
      <w:sz w:val="48"/>
      <w:szCs w:val="48"/>
    </w:rPr>
  </w:style>
  <w:style w:type="paragraph" w:customStyle="1" w:styleId="LUMCMODULESUBKOP">
    <w:name w:val="LUMC_MODULE SUBKOP"/>
    <w:basedOn w:val="LUMCMODULEHOOFKOP"/>
    <w:next w:val="LUMCSUBKOPJES"/>
    <w:rsid w:val="00F654C0"/>
    <w:pPr>
      <w:keepLines w:val="0"/>
      <w:framePr w:wrap="around"/>
      <w:widowControl w:val="0"/>
    </w:pPr>
    <w:rPr>
      <w:b w:val="0"/>
      <w:i/>
    </w:rPr>
  </w:style>
  <w:style w:type="paragraph" w:customStyle="1" w:styleId="LUMCTABEL">
    <w:name w:val="LUMC_TABEL"/>
    <w:basedOn w:val="tabeltekst"/>
    <w:rsid w:val="004B4063"/>
  </w:style>
  <w:style w:type="paragraph" w:customStyle="1" w:styleId="LUMCSUBTEKSTBLAUW">
    <w:name w:val="LUMC_SUBTEKST BLAUW"/>
    <w:basedOn w:val="LUMCSUBKOPJES"/>
    <w:rsid w:val="004F7158"/>
    <w:rPr>
      <w:b w:val="0"/>
    </w:rPr>
  </w:style>
  <w:style w:type="paragraph" w:customStyle="1" w:styleId="LUMCHoofdkopjes">
    <w:name w:val="LUMC_Hoofdkopjes"/>
    <w:basedOn w:val="LUMCSUBKOPJES"/>
    <w:rsid w:val="00EC010E"/>
    <w:rPr>
      <w:sz w:val="24"/>
    </w:rPr>
  </w:style>
  <w:style w:type="paragraph" w:customStyle="1" w:styleId="LUMCSUBSUBKOPJES">
    <w:name w:val="LUMC_SUBSUBKOPJES"/>
    <w:basedOn w:val="LUMCSUBKOPJES"/>
    <w:rsid w:val="00EC010E"/>
    <w:rPr>
      <w:bCs/>
      <w:color w:val="auto"/>
    </w:rPr>
  </w:style>
  <w:style w:type="paragraph" w:customStyle="1" w:styleId="LUMCINTROALINEA">
    <w:name w:val="LUMC_INTROALINEA"/>
    <w:basedOn w:val="LUMCSUBSUBKOPJES"/>
    <w:rsid w:val="00EC010E"/>
    <w:rPr>
      <w:i/>
    </w:rPr>
  </w:style>
  <w:style w:type="paragraph" w:styleId="ListParagraph">
    <w:name w:val="List Paragraph"/>
    <w:basedOn w:val="Normal"/>
    <w:uiPriority w:val="34"/>
    <w:qFormat/>
    <w:rsid w:val="00FA53CB"/>
    <w:pPr>
      <w:keepLines w:val="0"/>
      <w:spacing w:line="276" w:lineRule="auto"/>
      <w:ind w:left="720"/>
      <w:contextualSpacing/>
    </w:pPr>
    <w:rPr>
      <w:rFonts w:asciiTheme="minorHAnsi" w:eastAsiaTheme="minorHAnsi" w:hAnsiTheme="minorHAns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27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vf-binw32\binw32$\Huisstijl\Werkgroepsjablonen\14_LUMC%20Factsheet.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375726BA2F244AB4458CA1D7599EC1" ma:contentTypeVersion="6" ma:contentTypeDescription="Een nieuw document maken." ma:contentTypeScope="" ma:versionID="79f837cafb0c38f6ea62a33c9c40855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9ba8469ad252d89c559c8a43ee14d2a3"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afzender" ma:hidden="true" ma:internalName="EmailSender">
      <xsd:simpleType>
        <xsd:restriction base="dms:Note">
          <xsd:maxLength value="255"/>
        </xsd:restriction>
      </xsd:simpleType>
    </xsd:element>
    <xsd:element name="EmailTo" ma:index="9" nillable="true" ma:displayName="E-mail aan"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van" ma:hidden="true" ma:internalName="EmailFrom">
      <xsd:simpleType>
        <xsd:restriction base="dms:Text"/>
      </xsd:simpleType>
    </xsd:element>
    <xsd:element name="EmailSubject" ma:index="12" nillable="true" ma:displayName="E-mailonderwerp"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Kopteksten voor e-mail"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B0994-D23A-4EA6-99E7-30FDD0D1B36A}">
  <ds:schemaRefs>
    <ds:schemaRef ds:uri="http://schemas.microsoft.com/office/2006/documentManagement/types"/>
    <ds:schemaRef ds:uri="http://purl.org/dc/dcmitype/"/>
    <ds:schemaRef ds:uri="http://purl.org/dc/terms/"/>
    <ds:schemaRef ds:uri="http://schemas.microsoft.com/sharepoint/v3"/>
    <ds:schemaRef ds:uri="http://purl.org/dc/elements/1.1/"/>
    <ds:schemaRef ds:uri="http://schemas.microsoft.com/office/infopath/2007/PartnerControls"/>
    <ds:schemaRef ds:uri="http://schemas.microsoft.com/sharepoint/v4"/>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979A460-DAFC-434E-9450-85A93D6A0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E35CE-B7AE-4BC8-B59C-E795FDEEB048}">
  <ds:schemaRefs>
    <ds:schemaRef ds:uri="http://schemas.microsoft.com/sharepoint/v3/contenttype/forms"/>
  </ds:schemaRefs>
</ds:datastoreItem>
</file>

<file path=customXml/itemProps4.xml><?xml version="1.0" encoding="utf-8"?>
<ds:datastoreItem xmlns:ds="http://schemas.openxmlformats.org/officeDocument/2006/customXml" ds:itemID="{BC0A73CE-4381-4331-8014-BB5FAC56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14_LUMC Factsheet</Template>
  <TotalTime>1</TotalTime>
  <Pages>8</Pages>
  <Words>2154</Words>
  <Characters>12282</Characters>
  <Application>Microsoft Office Word</Application>
  <DocSecurity>0</DocSecurity>
  <Lines>102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Engelen &amp; de Vrind</Company>
  <LinksUpToDate>false</LinksUpToDate>
  <CharactersWithSpaces>14408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Boer-Dexel, C. de (KNO)</dc:creator>
  <cp:lastModifiedBy>Boer-Dexel, C. de (KNO)</cp:lastModifiedBy>
  <cp:revision>2</cp:revision>
  <cp:lastPrinted>2016-06-09T07:51:00Z</cp:lastPrinted>
  <dcterms:created xsi:type="dcterms:W3CDTF">2016-06-09T14:24:00Z</dcterms:created>
  <dcterms:modified xsi:type="dcterms:W3CDTF">2016-06-09T14:24:00Z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0x010100F3375726BA2F244AB4458CA1D7599EC1</vt:lpwstr>
  </property>
</Properties>
</file>