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t>OPMERKING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3"/>
          <w:szCs w:val="23"/>
        </w:rPr>
      </w:pP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t>Onderstaande zaken staan beide vermeld in het aanbestedingsdocument.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t>3.3.1.3 vervalt.</w:t>
      </w:r>
      <w:bookmarkStart w:id="0" w:name="_GoBack"/>
      <w:bookmarkEnd w:id="0"/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3"/>
          <w:szCs w:val="23"/>
        </w:rPr>
      </w:pP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3"/>
          <w:szCs w:val="23"/>
        </w:rPr>
      </w:pP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3"/>
          <w:szCs w:val="23"/>
        </w:rPr>
      </w:pPr>
      <w:r>
        <w:rPr>
          <w:rFonts w:cs="Verdana"/>
          <w:b/>
          <w:bCs/>
          <w:sz w:val="23"/>
          <w:szCs w:val="23"/>
        </w:rPr>
        <w:t>DEEL 2 Uitvoeringsvoorwaarden, Eisen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21"/>
          <w:szCs w:val="21"/>
        </w:rPr>
      </w:pPr>
      <w:r>
        <w:rPr>
          <w:rFonts w:cs="Verdana"/>
          <w:b/>
          <w:bCs/>
          <w:sz w:val="21"/>
          <w:szCs w:val="21"/>
        </w:rPr>
        <w:t>1. Uitvoeringsvoorwaarden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De navolgende uitvoeringsvoorwaarden zijn van toepassing op deze aanbesteding: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b/>
          <w:bCs/>
          <w:sz w:val="17"/>
          <w:szCs w:val="17"/>
        </w:rPr>
      </w:pPr>
      <w:r>
        <w:rPr>
          <w:rFonts w:cs="Verdana"/>
          <w:b/>
          <w:bCs/>
          <w:sz w:val="17"/>
          <w:szCs w:val="17"/>
        </w:rPr>
        <w:t>Verzekering (-en):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Opdrachtnemer zal in verband met de (mogelijke) risico’s met betrekking tot (de uitvoering van)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de Opdracht c.q. de Overeenkomst een of meerdere adequate en in de branche te doen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gebruikelijke verzekeringen afsluiten en gesloten houden tijdens de duur van de Opdracht</w:t>
      </w:r>
    </w:p>
    <w:p w:rsidR="006E6A22" w:rsidRDefault="00B64114" w:rsidP="00B64114">
      <w:pPr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respectievelijk de Overeenkomst.</w:t>
      </w:r>
    </w:p>
    <w:p w:rsidR="00B64114" w:rsidRDefault="00B64114" w:rsidP="00B64114">
      <w:pPr>
        <w:pBdr>
          <w:bottom w:val="single" w:sz="6" w:space="1" w:color="auto"/>
        </w:pBdr>
        <w:rPr>
          <w:rFonts w:cs="Verdana"/>
          <w:sz w:val="17"/>
          <w:szCs w:val="17"/>
        </w:rPr>
      </w:pPr>
    </w:p>
    <w:p w:rsidR="00B64114" w:rsidRDefault="00B64114" w:rsidP="00B64114">
      <w:pPr>
        <w:rPr>
          <w:rFonts w:cs="Verdana"/>
          <w:sz w:val="17"/>
          <w:szCs w:val="17"/>
        </w:rPr>
      </w:pP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3.3.1.3 Verklaring verzekering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De architect dient verzekerd te zijn tegen wettelijke aansprakelijkheid met een dekking van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minimaal € 1.000.000 per schadeveroorzakende gebeurtenis, dan wel bereid en in staat te zijn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ingeval van voorgenomen gunning een dergelijke verzekering af te sluiten voor ten minste de duur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van de Overeenkomst.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Ten bewijze hiervan kan de architect op verzoek van de gemeente Waalwijk een polis van de</w:t>
      </w:r>
    </w:p>
    <w:p w:rsidR="00B64114" w:rsidRDefault="00B64114" w:rsidP="00B64114">
      <w:pPr>
        <w:autoSpaceDE w:val="0"/>
        <w:autoSpaceDN w:val="0"/>
        <w:adjustRightInd w:val="0"/>
        <w:spacing w:line="240" w:lineRule="auto"/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betreffende verzekering of een toereikende verklaring van de verzekeringsmaatschappij</w:t>
      </w:r>
    </w:p>
    <w:p w:rsidR="00B64114" w:rsidRDefault="00B64114" w:rsidP="00B64114">
      <w:pPr>
        <w:rPr>
          <w:rFonts w:cs="Verdana"/>
          <w:sz w:val="17"/>
          <w:szCs w:val="17"/>
        </w:rPr>
      </w:pPr>
      <w:r>
        <w:rPr>
          <w:rFonts w:cs="Verdana"/>
          <w:sz w:val="17"/>
          <w:szCs w:val="17"/>
        </w:rPr>
        <w:t>aanleveren.</w:t>
      </w:r>
    </w:p>
    <w:p w:rsidR="00B64114" w:rsidRDefault="00B64114" w:rsidP="00B64114">
      <w:pPr>
        <w:rPr>
          <w:rFonts w:cs="Verdana"/>
          <w:sz w:val="17"/>
          <w:szCs w:val="17"/>
        </w:rPr>
      </w:pPr>
    </w:p>
    <w:p w:rsidR="00B64114" w:rsidRDefault="00B64114" w:rsidP="00B64114"/>
    <w:sectPr w:rsidR="00B6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14"/>
    <w:rsid w:val="004339B4"/>
    <w:rsid w:val="005C2B87"/>
    <w:rsid w:val="006E6A22"/>
    <w:rsid w:val="007163B6"/>
    <w:rsid w:val="00B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39B4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339B4"/>
    <w:pPr>
      <w:spacing w:after="0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2D6A-65DC-4D3E-A046-99F2300A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van Velzen</dc:creator>
  <cp:lastModifiedBy>Ed van Velzen</cp:lastModifiedBy>
  <cp:revision>1</cp:revision>
  <dcterms:created xsi:type="dcterms:W3CDTF">2016-06-28T15:28:00Z</dcterms:created>
  <dcterms:modified xsi:type="dcterms:W3CDTF">2016-06-28T15:30:00Z</dcterms:modified>
</cp:coreProperties>
</file>