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C0" w:rsidRPr="000754C0" w:rsidRDefault="000754C0" w:rsidP="000754C0">
      <w:pPr>
        <w:rPr>
          <w:b/>
          <w:sz w:val="24"/>
        </w:rPr>
      </w:pPr>
      <w:bookmarkStart w:id="0" w:name="_Ref224529738"/>
      <w:bookmarkStart w:id="1" w:name="_Ref224529928"/>
      <w:bookmarkStart w:id="2" w:name="_Toc325892231"/>
      <w:bookmarkStart w:id="3" w:name="_GoBack"/>
      <w:r w:rsidRPr="000754C0">
        <w:rPr>
          <w:b/>
          <w:sz w:val="24"/>
        </w:rPr>
        <w:t>7.4</w:t>
      </w:r>
      <w:r w:rsidRPr="000754C0">
        <w:rPr>
          <w:b/>
          <w:sz w:val="24"/>
        </w:rPr>
        <w:tab/>
      </w:r>
      <w:r w:rsidRPr="000754C0">
        <w:rPr>
          <w:b/>
          <w:sz w:val="24"/>
        </w:rPr>
        <w:t>INVULFORMULIER AFDRACHT</w:t>
      </w:r>
      <w:bookmarkEnd w:id="0"/>
      <w:bookmarkEnd w:id="1"/>
      <w:bookmarkEnd w:id="2"/>
    </w:p>
    <w:bookmarkEnd w:id="3"/>
    <w:p w:rsidR="000754C0" w:rsidRDefault="000754C0" w:rsidP="000754C0">
      <w:pPr>
        <w:rPr>
          <w:rFonts w:cs="Arial"/>
          <w:szCs w:val="22"/>
        </w:rPr>
      </w:pPr>
    </w:p>
    <w:p w:rsidR="000754C0" w:rsidRPr="00A02F23" w:rsidRDefault="000754C0" w:rsidP="000754C0">
      <w:pPr>
        <w:rPr>
          <w:rFonts w:cs="Arial"/>
          <w:szCs w:val="22"/>
        </w:rPr>
      </w:pPr>
      <w:r>
        <w:rPr>
          <w:rFonts w:cs="Arial"/>
          <w:szCs w:val="22"/>
        </w:rPr>
        <w:t>Deze bijlage is eveneens als separate bijlage op TenderNed gepubliceerd.</w:t>
      </w:r>
    </w:p>
    <w:p w:rsidR="000754C0" w:rsidRPr="00A02F23" w:rsidRDefault="000754C0" w:rsidP="000754C0">
      <w:pPr>
        <w:rPr>
          <w:rFonts w:cs="Arial"/>
          <w:szCs w:val="22"/>
        </w:rPr>
      </w:pPr>
    </w:p>
    <w:p w:rsidR="000754C0" w:rsidRPr="00A02F23" w:rsidRDefault="000754C0" w:rsidP="000754C0">
      <w:pPr>
        <w:rPr>
          <w:rFonts w:cs="Arial"/>
          <w:szCs w:val="22"/>
        </w:rPr>
      </w:pPr>
    </w:p>
    <w:p w:rsidR="000754C0" w:rsidRPr="00A02F23" w:rsidRDefault="000754C0" w:rsidP="000754C0">
      <w:pPr>
        <w:rPr>
          <w:rFonts w:cs="Arial"/>
          <w:szCs w:val="22"/>
          <w:u w:val="single"/>
        </w:rPr>
      </w:pPr>
      <w:r w:rsidRPr="00A02F23">
        <w:rPr>
          <w:rFonts w:cs="Arial"/>
          <w:szCs w:val="22"/>
          <w:u w:val="single"/>
        </w:rPr>
        <w:t>Afdracht:</w:t>
      </w:r>
    </w:p>
    <w:p w:rsidR="000754C0" w:rsidRPr="00A02F23" w:rsidRDefault="000754C0" w:rsidP="000754C0">
      <w:pPr>
        <w:rPr>
          <w:szCs w:val="22"/>
        </w:rPr>
      </w:pPr>
      <w:r w:rsidRPr="00A02F23">
        <w:rPr>
          <w:szCs w:val="22"/>
        </w:rPr>
        <w:t xml:space="preserve">Gespecificeerd bedraagt de afdracht: </w:t>
      </w:r>
    </w:p>
    <w:p w:rsidR="000754C0" w:rsidRPr="00A02F23" w:rsidRDefault="000754C0" w:rsidP="000754C0">
      <w:pPr>
        <w:rPr>
          <w:szCs w:val="22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43"/>
        <w:gridCol w:w="2410"/>
        <w:gridCol w:w="2410"/>
      </w:tblGrid>
      <w:tr w:rsidR="000754C0" w:rsidRPr="00B92FB4" w:rsidTr="004C5398">
        <w:tc>
          <w:tcPr>
            <w:tcW w:w="2268" w:type="dxa"/>
          </w:tcPr>
          <w:p w:rsidR="000754C0" w:rsidRPr="00B92FB4" w:rsidRDefault="000754C0" w:rsidP="004C5398"/>
        </w:tc>
        <w:tc>
          <w:tcPr>
            <w:tcW w:w="1843" w:type="dxa"/>
          </w:tcPr>
          <w:p w:rsidR="000754C0" w:rsidRPr="00B92FB4" w:rsidRDefault="000754C0" w:rsidP="004C5398">
            <w:pPr>
              <w:jc w:val="center"/>
            </w:pPr>
            <w:r w:rsidRPr="00B92FB4">
              <w:rPr>
                <w:szCs w:val="22"/>
              </w:rPr>
              <w:t>Afdracht per</w:t>
            </w:r>
          </w:p>
          <w:p w:rsidR="000754C0" w:rsidRPr="00B92FB4" w:rsidRDefault="000754C0" w:rsidP="004C5398">
            <w:pPr>
              <w:jc w:val="center"/>
            </w:pPr>
            <w:r>
              <w:rPr>
                <w:szCs w:val="22"/>
              </w:rPr>
              <w:t>A0-reclamedisplay</w:t>
            </w:r>
            <w:r w:rsidRPr="00B92FB4">
              <w:rPr>
                <w:szCs w:val="22"/>
              </w:rPr>
              <w:t>/ jaar</w:t>
            </w:r>
          </w:p>
        </w:tc>
        <w:tc>
          <w:tcPr>
            <w:tcW w:w="2410" w:type="dxa"/>
          </w:tcPr>
          <w:p w:rsidR="000754C0" w:rsidRPr="00B92FB4" w:rsidRDefault="000754C0" w:rsidP="004C5398">
            <w:pPr>
              <w:jc w:val="center"/>
            </w:pPr>
            <w:r w:rsidRPr="00B92FB4">
              <w:rPr>
                <w:szCs w:val="22"/>
              </w:rPr>
              <w:t>Totale afdracht alle</w:t>
            </w:r>
          </w:p>
          <w:p w:rsidR="000754C0" w:rsidRPr="00B92FB4" w:rsidRDefault="000754C0" w:rsidP="004C5398">
            <w:pPr>
              <w:jc w:val="center"/>
            </w:pPr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/ jaar</w:t>
            </w:r>
          </w:p>
        </w:tc>
        <w:tc>
          <w:tcPr>
            <w:tcW w:w="2410" w:type="dxa"/>
          </w:tcPr>
          <w:p w:rsidR="000754C0" w:rsidRPr="00B92FB4" w:rsidRDefault="000754C0" w:rsidP="004C5398">
            <w:pPr>
              <w:jc w:val="center"/>
            </w:pPr>
            <w:r w:rsidRPr="00B92FB4">
              <w:rPr>
                <w:szCs w:val="22"/>
              </w:rPr>
              <w:t xml:space="preserve">Totale afdracht alle </w:t>
            </w:r>
            <w:r>
              <w:rPr>
                <w:szCs w:val="22"/>
              </w:rPr>
              <w:t>A0-reclamedisplays</w:t>
            </w:r>
          </w:p>
          <w:p w:rsidR="000754C0" w:rsidRPr="00B92FB4" w:rsidRDefault="000754C0" w:rsidP="004C5398">
            <w:pPr>
              <w:jc w:val="center"/>
            </w:pPr>
            <w:r w:rsidRPr="00B92FB4">
              <w:rPr>
                <w:szCs w:val="22"/>
              </w:rPr>
              <w:t>in de gehele concessi</w:t>
            </w:r>
            <w:r w:rsidRPr="00B92FB4">
              <w:rPr>
                <w:szCs w:val="22"/>
              </w:rPr>
              <w:t>e</w:t>
            </w:r>
            <w:r w:rsidRPr="00B92FB4">
              <w:rPr>
                <w:szCs w:val="22"/>
              </w:rPr>
              <w:t>periode</w:t>
            </w:r>
          </w:p>
        </w:tc>
      </w:tr>
      <w:tr w:rsidR="000754C0" w:rsidRPr="00B92FB4" w:rsidTr="004C5398">
        <w:trPr>
          <w:trHeight w:val="557"/>
        </w:trPr>
        <w:tc>
          <w:tcPr>
            <w:tcW w:w="2268" w:type="dxa"/>
            <w:vAlign w:val="center"/>
          </w:tcPr>
          <w:p w:rsidR="000754C0" w:rsidRDefault="000754C0" w:rsidP="004C5398">
            <w:r>
              <w:rPr>
                <w:szCs w:val="22"/>
              </w:rPr>
              <w:t>_______________*</w:t>
            </w:r>
          </w:p>
          <w:p w:rsidR="000754C0" w:rsidRPr="00B92FB4" w:rsidRDefault="000754C0" w:rsidP="004C5398"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</w:t>
            </w:r>
          </w:p>
          <w:p w:rsidR="000754C0" w:rsidRPr="00B92FB4" w:rsidRDefault="000754C0" w:rsidP="004C5398"/>
        </w:tc>
        <w:tc>
          <w:tcPr>
            <w:tcW w:w="2410" w:type="dxa"/>
            <w:vAlign w:val="center"/>
          </w:tcPr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0754C0" w:rsidRPr="00B92FB4" w:rsidRDefault="000754C0" w:rsidP="004C5398">
            <w:pPr>
              <w:jc w:val="center"/>
            </w:pPr>
          </w:p>
        </w:tc>
        <w:tc>
          <w:tcPr>
            <w:tcW w:w="2410" w:type="dxa"/>
            <w:vAlign w:val="center"/>
          </w:tcPr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</w:p>
          <w:p w:rsidR="000754C0" w:rsidRDefault="000754C0" w:rsidP="004C5398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0754C0" w:rsidRPr="00B92FB4" w:rsidRDefault="000754C0" w:rsidP="004C5398">
            <w:pPr>
              <w:jc w:val="center"/>
            </w:pPr>
          </w:p>
        </w:tc>
      </w:tr>
    </w:tbl>
    <w:p w:rsidR="000754C0" w:rsidRPr="00A02F23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  <w:r>
        <w:rPr>
          <w:szCs w:val="22"/>
        </w:rPr>
        <w:t>* maximaal 30</w:t>
      </w:r>
    </w:p>
    <w:p w:rsidR="000754C0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</w:p>
    <w:p w:rsidR="000754C0" w:rsidRDefault="000754C0" w:rsidP="000754C0">
      <w:pPr>
        <w:rPr>
          <w:szCs w:val="22"/>
        </w:rPr>
      </w:pPr>
    </w:p>
    <w:p w:rsidR="000754C0" w:rsidRPr="00A02F23" w:rsidRDefault="000754C0" w:rsidP="000754C0">
      <w:pPr>
        <w:rPr>
          <w:szCs w:val="22"/>
        </w:rPr>
      </w:pPr>
    </w:p>
    <w:tbl>
      <w:tblPr>
        <w:tblpPr w:leftFromText="141" w:rightFromText="141" w:vertAnchor="text" w:horzAnchor="page" w:tblpX="1527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0754C0" w:rsidRPr="00B92FB4" w:rsidRDefault="000754C0" w:rsidP="004C5398"/>
        </w:tc>
      </w:tr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0754C0" w:rsidRPr="00B92FB4" w:rsidRDefault="000754C0" w:rsidP="004C5398"/>
        </w:tc>
      </w:tr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0754C0" w:rsidRPr="00B92FB4" w:rsidRDefault="000754C0" w:rsidP="004C5398"/>
        </w:tc>
      </w:tr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0754C0" w:rsidRPr="00B92FB4" w:rsidRDefault="000754C0" w:rsidP="004C5398"/>
        </w:tc>
      </w:tr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0754C0" w:rsidRPr="00B92FB4" w:rsidRDefault="000754C0" w:rsidP="004C5398"/>
        </w:tc>
      </w:tr>
      <w:tr w:rsidR="000754C0" w:rsidRPr="00B92FB4" w:rsidTr="004C5398">
        <w:tc>
          <w:tcPr>
            <w:tcW w:w="3085" w:type="dxa"/>
          </w:tcPr>
          <w:p w:rsidR="000754C0" w:rsidRPr="00B92FB4" w:rsidRDefault="000754C0" w:rsidP="004C5398">
            <w:r w:rsidRPr="00B92FB4">
              <w:rPr>
                <w:szCs w:val="22"/>
              </w:rPr>
              <w:t>Handtekening</w:t>
            </w:r>
          </w:p>
          <w:p w:rsidR="000754C0" w:rsidRPr="00B92FB4" w:rsidRDefault="000754C0" w:rsidP="004C5398"/>
          <w:p w:rsidR="000754C0" w:rsidRPr="00B92FB4" w:rsidRDefault="000754C0" w:rsidP="004C5398"/>
          <w:p w:rsidR="000754C0" w:rsidRPr="00B92FB4" w:rsidRDefault="000754C0" w:rsidP="004C5398"/>
        </w:tc>
        <w:tc>
          <w:tcPr>
            <w:tcW w:w="6095" w:type="dxa"/>
          </w:tcPr>
          <w:p w:rsidR="000754C0" w:rsidRPr="00B92FB4" w:rsidRDefault="000754C0" w:rsidP="004C5398"/>
        </w:tc>
      </w:tr>
    </w:tbl>
    <w:p w:rsidR="000754C0" w:rsidRPr="00A02F23" w:rsidRDefault="000754C0" w:rsidP="000754C0">
      <w:pPr>
        <w:rPr>
          <w:szCs w:val="22"/>
        </w:rPr>
      </w:pPr>
    </w:p>
    <w:p w:rsidR="00F54D94" w:rsidRDefault="00F54D94"/>
    <w:sectPr w:rsidR="00F54D94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105"/>
    <w:multiLevelType w:val="multilevel"/>
    <w:tmpl w:val="D67C0D58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">
    <w:nsid w:val="618C72E5"/>
    <w:multiLevelType w:val="multilevel"/>
    <w:tmpl w:val="20D4D8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C0"/>
    <w:rsid w:val="000754C0"/>
    <w:rsid w:val="001E4B06"/>
    <w:rsid w:val="00BD60A6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313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754C0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0754C0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0754C0"/>
    <w:rPr>
      <w:rFonts w:ascii="Cambria" w:eastAsia="SimSun" w:hAnsi="Cambria" w:cs="Arial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754C0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0754C0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0754C0"/>
    <w:rPr>
      <w:rFonts w:ascii="Cambria" w:eastAsia="SimSun" w:hAnsi="Cambria" w:cs="Arial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423</Characters>
  <Application>Microsoft Macintosh Word</Application>
  <DocSecurity>0</DocSecurity>
  <Lines>3</Lines>
  <Paragraphs>1</Paragraphs>
  <ScaleCrop>false</ScaleCrop>
  <Company>Nationaal Adviesbureau Buitenreclame B.V.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2016-05-26T12:28:00Z</dcterms:created>
  <dcterms:modified xsi:type="dcterms:W3CDTF">2016-05-26T12:29:00Z</dcterms:modified>
</cp:coreProperties>
</file>