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904" w:rsidRPr="00FC57AF" w:rsidRDefault="00922904" w:rsidP="00922904">
      <w:pPr>
        <w:autoSpaceDE w:val="0"/>
        <w:autoSpaceDN w:val="0"/>
        <w:adjustRightInd w:val="0"/>
        <w:spacing w:after="0" w:line="240" w:lineRule="auto"/>
        <w:jc w:val="center"/>
        <w:rPr>
          <w:rFonts w:ascii="Verdana" w:hAnsi="Verdana" w:cs="Verdana,Bold"/>
          <w:b/>
          <w:bCs/>
          <w:color w:val="000000"/>
          <w:sz w:val="28"/>
          <w:szCs w:val="40"/>
        </w:rPr>
      </w:pPr>
      <w:bookmarkStart w:id="0" w:name="_GoBack"/>
      <w:bookmarkEnd w:id="0"/>
      <w:r w:rsidRPr="00FC57AF">
        <w:rPr>
          <w:rFonts w:ascii="Verdana" w:hAnsi="Verdana" w:cs="Verdana,Bold"/>
          <w:b/>
          <w:bCs/>
          <w:color w:val="000000"/>
          <w:sz w:val="28"/>
          <w:szCs w:val="40"/>
        </w:rPr>
        <w:t>SBIR Oproep</w:t>
      </w:r>
    </w:p>
    <w:p w:rsidR="00E351D2" w:rsidRPr="00FC57AF" w:rsidRDefault="00E351D2" w:rsidP="00922904">
      <w:pPr>
        <w:autoSpaceDE w:val="0"/>
        <w:autoSpaceDN w:val="0"/>
        <w:adjustRightInd w:val="0"/>
        <w:spacing w:after="0" w:line="240" w:lineRule="auto"/>
        <w:jc w:val="center"/>
        <w:rPr>
          <w:rFonts w:ascii="Verdana" w:hAnsi="Verdana" w:cs="Verdana,Bold"/>
          <w:b/>
          <w:bCs/>
          <w:color w:val="000000"/>
          <w:sz w:val="28"/>
          <w:szCs w:val="40"/>
        </w:rPr>
      </w:pPr>
    </w:p>
    <w:p w:rsidR="00F1641C" w:rsidRPr="00FC57AF" w:rsidRDefault="00922904" w:rsidP="00922904">
      <w:pPr>
        <w:autoSpaceDE w:val="0"/>
        <w:autoSpaceDN w:val="0"/>
        <w:adjustRightInd w:val="0"/>
        <w:spacing w:after="0" w:line="240" w:lineRule="auto"/>
        <w:jc w:val="center"/>
        <w:rPr>
          <w:rFonts w:ascii="Verdana" w:hAnsi="Verdana" w:cs="Verdana,Bold"/>
          <w:b/>
          <w:bCs/>
          <w:color w:val="000000"/>
          <w:sz w:val="28"/>
          <w:szCs w:val="40"/>
        </w:rPr>
      </w:pPr>
      <w:r w:rsidRPr="00FC57AF">
        <w:rPr>
          <w:rFonts w:ascii="Verdana" w:hAnsi="Verdana" w:cs="Verdana,Bold"/>
          <w:b/>
          <w:bCs/>
          <w:color w:val="000000"/>
          <w:sz w:val="28"/>
          <w:szCs w:val="40"/>
        </w:rPr>
        <w:t>“</w:t>
      </w:r>
      <w:r w:rsidR="00BF405B">
        <w:rPr>
          <w:rFonts w:ascii="Verdana" w:hAnsi="Verdana" w:cs="Verdana,Bold"/>
          <w:b/>
          <w:bCs/>
          <w:color w:val="000000"/>
          <w:sz w:val="28"/>
          <w:szCs w:val="40"/>
        </w:rPr>
        <w:t>G</w:t>
      </w:r>
      <w:r w:rsidR="00B90130" w:rsidRPr="00FC57AF">
        <w:rPr>
          <w:rFonts w:ascii="Verdana" w:hAnsi="Verdana" w:cs="Verdana,Bold"/>
          <w:b/>
          <w:bCs/>
          <w:color w:val="000000"/>
          <w:sz w:val="28"/>
          <w:szCs w:val="40"/>
        </w:rPr>
        <w:t xml:space="preserve">eïntegreerde </w:t>
      </w:r>
      <w:r w:rsidR="00436F9F" w:rsidRPr="00FC57AF">
        <w:rPr>
          <w:rFonts w:ascii="Verdana" w:hAnsi="Verdana" w:cs="Verdana,Bold"/>
          <w:b/>
          <w:bCs/>
          <w:color w:val="000000"/>
          <w:sz w:val="28"/>
          <w:szCs w:val="40"/>
        </w:rPr>
        <w:t xml:space="preserve">satelliet </w:t>
      </w:r>
      <w:proofErr w:type="spellStart"/>
      <w:r w:rsidR="00436F9F" w:rsidRPr="00FC57AF">
        <w:rPr>
          <w:rFonts w:ascii="Verdana" w:hAnsi="Verdana" w:cs="Verdana,Bold"/>
          <w:b/>
          <w:bCs/>
          <w:color w:val="000000"/>
          <w:sz w:val="28"/>
          <w:szCs w:val="40"/>
        </w:rPr>
        <w:t>value</w:t>
      </w:r>
      <w:proofErr w:type="spellEnd"/>
      <w:r w:rsidR="00436F9F" w:rsidRPr="00FC57AF">
        <w:rPr>
          <w:rFonts w:ascii="Verdana" w:hAnsi="Verdana" w:cs="Verdana,Bold"/>
          <w:b/>
          <w:bCs/>
          <w:color w:val="000000"/>
          <w:sz w:val="28"/>
          <w:szCs w:val="40"/>
        </w:rPr>
        <w:t xml:space="preserve"> </w:t>
      </w:r>
      <w:proofErr w:type="spellStart"/>
      <w:r w:rsidR="00436F9F" w:rsidRPr="00FC57AF">
        <w:rPr>
          <w:rFonts w:ascii="Verdana" w:hAnsi="Verdana" w:cs="Verdana,Bold"/>
          <w:b/>
          <w:bCs/>
          <w:color w:val="000000"/>
          <w:sz w:val="28"/>
          <w:szCs w:val="40"/>
        </w:rPr>
        <w:t>adding</w:t>
      </w:r>
      <w:proofErr w:type="spellEnd"/>
      <w:r w:rsidR="00436F9F" w:rsidRPr="00FC57AF">
        <w:rPr>
          <w:rFonts w:ascii="Verdana" w:hAnsi="Verdana" w:cs="Verdana,Bold"/>
          <w:b/>
          <w:bCs/>
          <w:color w:val="000000"/>
          <w:sz w:val="28"/>
          <w:szCs w:val="40"/>
        </w:rPr>
        <w:t xml:space="preserve"> </w:t>
      </w:r>
      <w:r w:rsidR="00FC57AF">
        <w:rPr>
          <w:rFonts w:ascii="Verdana" w:hAnsi="Verdana" w:cs="Verdana,Bold"/>
          <w:b/>
          <w:bCs/>
          <w:color w:val="000000"/>
          <w:sz w:val="28"/>
          <w:szCs w:val="40"/>
        </w:rPr>
        <w:t>diensten</w:t>
      </w:r>
      <w:r w:rsidR="00B90130" w:rsidRPr="00FC57AF">
        <w:rPr>
          <w:rFonts w:ascii="Verdana" w:hAnsi="Verdana" w:cs="Verdana,Bold"/>
          <w:b/>
          <w:bCs/>
          <w:color w:val="000000"/>
          <w:sz w:val="28"/>
          <w:szCs w:val="40"/>
        </w:rPr>
        <w:t xml:space="preserve"> </w:t>
      </w:r>
    </w:p>
    <w:p w:rsidR="00922904" w:rsidRPr="00FC57AF" w:rsidRDefault="00B90130" w:rsidP="00922904">
      <w:pPr>
        <w:autoSpaceDE w:val="0"/>
        <w:autoSpaceDN w:val="0"/>
        <w:adjustRightInd w:val="0"/>
        <w:spacing w:after="0" w:line="240" w:lineRule="auto"/>
        <w:jc w:val="center"/>
        <w:rPr>
          <w:rFonts w:ascii="Verdana" w:hAnsi="Verdana" w:cs="Verdana,Bold"/>
          <w:b/>
          <w:bCs/>
          <w:color w:val="000000"/>
          <w:sz w:val="28"/>
          <w:szCs w:val="40"/>
        </w:rPr>
      </w:pPr>
      <w:r w:rsidRPr="00FC57AF">
        <w:rPr>
          <w:rFonts w:ascii="Verdana" w:hAnsi="Verdana" w:cs="Verdana,Bold"/>
          <w:b/>
          <w:bCs/>
          <w:color w:val="000000"/>
          <w:sz w:val="28"/>
          <w:szCs w:val="40"/>
        </w:rPr>
        <w:t xml:space="preserve">voor </w:t>
      </w:r>
      <w:r w:rsidR="00947011" w:rsidRPr="00FC57AF">
        <w:rPr>
          <w:rFonts w:ascii="Verdana" w:hAnsi="Verdana" w:cs="Verdana,Bold"/>
          <w:b/>
          <w:bCs/>
          <w:color w:val="000000"/>
          <w:sz w:val="28"/>
          <w:szCs w:val="40"/>
        </w:rPr>
        <w:t>d</w:t>
      </w:r>
      <w:r w:rsidR="00F1641C" w:rsidRPr="00FC57AF">
        <w:rPr>
          <w:rFonts w:ascii="Verdana" w:hAnsi="Verdana" w:cs="Verdana,Bold"/>
          <w:b/>
          <w:bCs/>
          <w:color w:val="000000"/>
          <w:sz w:val="28"/>
          <w:szCs w:val="40"/>
        </w:rPr>
        <w:t xml:space="preserve">e </w:t>
      </w:r>
      <w:r w:rsidR="00713383">
        <w:rPr>
          <w:rFonts w:ascii="Verdana" w:hAnsi="Verdana" w:cs="Verdana,Bold"/>
          <w:b/>
          <w:bCs/>
          <w:color w:val="000000"/>
          <w:sz w:val="28"/>
          <w:szCs w:val="40"/>
        </w:rPr>
        <w:t xml:space="preserve">sector </w:t>
      </w:r>
      <w:r w:rsidR="009E5B82">
        <w:rPr>
          <w:rFonts w:ascii="Verdana" w:hAnsi="Verdana" w:cs="Verdana,Bold"/>
          <w:b/>
          <w:bCs/>
          <w:color w:val="000000"/>
          <w:sz w:val="28"/>
          <w:szCs w:val="40"/>
        </w:rPr>
        <w:t>Agro &amp; Voedselzekerheid</w:t>
      </w:r>
      <w:r w:rsidR="00922904" w:rsidRPr="00FC57AF">
        <w:rPr>
          <w:rFonts w:ascii="Verdana" w:hAnsi="Verdana" w:cs="Verdana,Bold"/>
          <w:b/>
          <w:bCs/>
          <w:color w:val="000000"/>
          <w:sz w:val="28"/>
          <w:szCs w:val="40"/>
        </w:rPr>
        <w:t>”</w:t>
      </w:r>
    </w:p>
    <w:p w:rsidR="00922904" w:rsidRPr="00FC57AF" w:rsidRDefault="00922904" w:rsidP="00922904">
      <w:pPr>
        <w:autoSpaceDE w:val="0"/>
        <w:autoSpaceDN w:val="0"/>
        <w:adjustRightInd w:val="0"/>
        <w:spacing w:after="0" w:line="240" w:lineRule="auto"/>
        <w:jc w:val="center"/>
        <w:rPr>
          <w:rFonts w:ascii="Verdana,Bold" w:hAnsi="Verdana,Bold" w:cs="Verdana,Bold"/>
          <w:b/>
          <w:bCs/>
          <w:color w:val="000000"/>
          <w:sz w:val="36"/>
          <w:szCs w:val="36"/>
        </w:rPr>
      </w:pPr>
    </w:p>
    <w:p w:rsidR="00922904" w:rsidRPr="00FC57AF" w:rsidRDefault="009E5B82" w:rsidP="00490245">
      <w:pPr>
        <w:autoSpaceDE w:val="0"/>
        <w:autoSpaceDN w:val="0"/>
        <w:adjustRightInd w:val="0"/>
        <w:spacing w:after="0" w:line="240" w:lineRule="auto"/>
        <w:ind w:left="2552"/>
        <w:rPr>
          <w:rFonts w:ascii="Verdana" w:hAnsi="Verdana" w:cs="Verdana,Bold"/>
          <w:b/>
          <w:bCs/>
          <w:color w:val="000000"/>
          <w:sz w:val="20"/>
          <w:szCs w:val="20"/>
        </w:rPr>
      </w:pPr>
      <w:r>
        <w:rPr>
          <w:rFonts w:ascii="Verdana" w:hAnsi="Verdana" w:cs="Verdana,Bold"/>
          <w:b/>
          <w:bCs/>
          <w:color w:val="000000"/>
          <w:sz w:val="20"/>
          <w:szCs w:val="20"/>
        </w:rPr>
        <w:t xml:space="preserve">Openingsdatum: </w:t>
      </w:r>
      <w:r>
        <w:rPr>
          <w:rFonts w:ascii="Verdana" w:hAnsi="Verdana" w:cs="Verdana,Bold"/>
          <w:b/>
          <w:bCs/>
          <w:color w:val="000000"/>
          <w:sz w:val="20"/>
          <w:szCs w:val="20"/>
        </w:rPr>
        <w:tab/>
      </w:r>
      <w:r w:rsidR="00B5510D" w:rsidRPr="00D03798">
        <w:rPr>
          <w:rFonts w:ascii="Verdana" w:hAnsi="Verdana" w:cs="Verdana,Bold"/>
          <w:b/>
          <w:bCs/>
          <w:color w:val="000000"/>
          <w:sz w:val="20"/>
          <w:szCs w:val="20"/>
        </w:rPr>
        <w:t>2</w:t>
      </w:r>
      <w:r w:rsidR="00E67017" w:rsidRPr="00D03798">
        <w:rPr>
          <w:rFonts w:ascii="Verdana" w:hAnsi="Verdana" w:cs="Verdana,Bold"/>
          <w:b/>
          <w:bCs/>
          <w:color w:val="000000"/>
          <w:sz w:val="20"/>
          <w:szCs w:val="20"/>
        </w:rPr>
        <w:t>9</w:t>
      </w:r>
      <w:r w:rsidR="00B5510D" w:rsidRPr="00D03798">
        <w:rPr>
          <w:rFonts w:ascii="Verdana" w:hAnsi="Verdana" w:cs="Verdana,Bold"/>
          <w:b/>
          <w:bCs/>
          <w:color w:val="000000"/>
          <w:sz w:val="20"/>
          <w:szCs w:val="20"/>
        </w:rPr>
        <w:t xml:space="preserve"> maart</w:t>
      </w:r>
      <w:r w:rsidR="005F347E">
        <w:rPr>
          <w:rFonts w:ascii="Verdana" w:hAnsi="Verdana" w:cs="Verdana,Bold"/>
          <w:b/>
          <w:bCs/>
          <w:color w:val="000000"/>
          <w:sz w:val="20"/>
          <w:szCs w:val="20"/>
        </w:rPr>
        <w:t xml:space="preserve"> </w:t>
      </w:r>
      <w:r w:rsidR="00922904" w:rsidRPr="00FC57AF">
        <w:rPr>
          <w:rFonts w:ascii="Verdana" w:hAnsi="Verdana" w:cs="Verdana,Bold"/>
          <w:b/>
          <w:bCs/>
          <w:color w:val="000000"/>
          <w:sz w:val="20"/>
          <w:szCs w:val="20"/>
        </w:rPr>
        <w:t>201</w:t>
      </w:r>
      <w:r w:rsidR="00644D59">
        <w:rPr>
          <w:rFonts w:ascii="Verdana" w:hAnsi="Verdana" w:cs="Verdana,Bold"/>
          <w:b/>
          <w:bCs/>
          <w:color w:val="000000"/>
          <w:sz w:val="20"/>
          <w:szCs w:val="20"/>
        </w:rPr>
        <w:t>6</w:t>
      </w:r>
    </w:p>
    <w:p w:rsidR="00922904" w:rsidRPr="00FC57AF" w:rsidRDefault="009E5B82" w:rsidP="00490245">
      <w:pPr>
        <w:autoSpaceDE w:val="0"/>
        <w:autoSpaceDN w:val="0"/>
        <w:adjustRightInd w:val="0"/>
        <w:spacing w:after="0" w:line="240" w:lineRule="auto"/>
        <w:ind w:left="2552"/>
        <w:rPr>
          <w:rFonts w:ascii="Verdana" w:hAnsi="Verdana" w:cs="Verdana,Bold"/>
          <w:b/>
          <w:bCs/>
          <w:color w:val="000000"/>
          <w:sz w:val="20"/>
          <w:szCs w:val="20"/>
        </w:rPr>
      </w:pPr>
      <w:r>
        <w:rPr>
          <w:rFonts w:ascii="Verdana" w:hAnsi="Verdana" w:cs="Verdana,Bold"/>
          <w:b/>
          <w:bCs/>
          <w:color w:val="000000"/>
          <w:sz w:val="20"/>
          <w:szCs w:val="20"/>
        </w:rPr>
        <w:t xml:space="preserve">Sluitingsdatum: </w:t>
      </w:r>
      <w:r>
        <w:rPr>
          <w:rFonts w:ascii="Verdana" w:hAnsi="Verdana" w:cs="Verdana,Bold"/>
          <w:b/>
          <w:bCs/>
          <w:color w:val="000000"/>
          <w:sz w:val="20"/>
          <w:szCs w:val="20"/>
        </w:rPr>
        <w:tab/>
      </w:r>
      <w:r w:rsidR="00D03798">
        <w:rPr>
          <w:rFonts w:ascii="Verdana" w:hAnsi="Verdana" w:cs="Verdana,Bold"/>
          <w:b/>
          <w:bCs/>
          <w:color w:val="000000"/>
          <w:sz w:val="20"/>
          <w:szCs w:val="20"/>
        </w:rPr>
        <w:t xml:space="preserve">2 </w:t>
      </w:r>
      <w:r w:rsidR="00491FAE">
        <w:rPr>
          <w:rFonts w:ascii="Verdana" w:hAnsi="Verdana" w:cs="Verdana,Bold"/>
          <w:b/>
          <w:bCs/>
          <w:color w:val="000000"/>
          <w:sz w:val="20"/>
          <w:szCs w:val="20"/>
        </w:rPr>
        <w:t>juni</w:t>
      </w:r>
      <w:r w:rsidR="005F347E">
        <w:rPr>
          <w:rFonts w:ascii="Verdana" w:hAnsi="Verdana" w:cs="Verdana,Bold"/>
          <w:b/>
          <w:bCs/>
          <w:color w:val="000000"/>
          <w:sz w:val="20"/>
          <w:szCs w:val="20"/>
        </w:rPr>
        <w:t xml:space="preserve"> </w:t>
      </w:r>
      <w:r w:rsidR="00922904" w:rsidRPr="00FC57AF">
        <w:rPr>
          <w:rFonts w:ascii="Verdana" w:hAnsi="Verdana" w:cs="Verdana,Bold"/>
          <w:b/>
          <w:bCs/>
          <w:color w:val="000000"/>
          <w:sz w:val="20"/>
          <w:szCs w:val="20"/>
        </w:rPr>
        <w:t>201</w:t>
      </w:r>
      <w:r w:rsidR="00644D59">
        <w:rPr>
          <w:rFonts w:ascii="Verdana" w:hAnsi="Verdana" w:cs="Verdana,Bold"/>
          <w:b/>
          <w:bCs/>
          <w:color w:val="000000"/>
          <w:sz w:val="20"/>
          <w:szCs w:val="20"/>
        </w:rPr>
        <w:t>6</w:t>
      </w:r>
      <w:r w:rsidR="00922904" w:rsidRPr="00FC57AF">
        <w:rPr>
          <w:rFonts w:ascii="Verdana" w:hAnsi="Verdana" w:cs="Verdana,Bold"/>
          <w:b/>
          <w:bCs/>
          <w:color w:val="000000"/>
          <w:sz w:val="20"/>
          <w:szCs w:val="20"/>
        </w:rPr>
        <w:t>, 17:00 uur</w:t>
      </w:r>
    </w:p>
    <w:p w:rsidR="00922904" w:rsidRPr="00FC57AF" w:rsidRDefault="00922904" w:rsidP="00490245">
      <w:pPr>
        <w:autoSpaceDE w:val="0"/>
        <w:autoSpaceDN w:val="0"/>
        <w:adjustRightInd w:val="0"/>
        <w:spacing w:after="0" w:line="240" w:lineRule="auto"/>
        <w:ind w:left="2552"/>
        <w:rPr>
          <w:rFonts w:ascii="Verdana" w:hAnsi="Verdana" w:cs="Verdana,Bold"/>
          <w:b/>
          <w:bCs/>
          <w:color w:val="000000"/>
          <w:sz w:val="20"/>
          <w:szCs w:val="20"/>
        </w:rPr>
      </w:pPr>
      <w:r w:rsidRPr="00FC57AF">
        <w:rPr>
          <w:rFonts w:ascii="Verdana" w:hAnsi="Verdana" w:cs="Verdana,Bold"/>
          <w:b/>
          <w:bCs/>
          <w:color w:val="000000"/>
          <w:sz w:val="20"/>
          <w:szCs w:val="20"/>
        </w:rPr>
        <w:t xml:space="preserve">Budget: </w:t>
      </w:r>
      <w:r w:rsidRPr="00FC57AF">
        <w:rPr>
          <w:rFonts w:ascii="Verdana" w:hAnsi="Verdana" w:cs="Verdana,Bold"/>
          <w:b/>
          <w:bCs/>
          <w:color w:val="000000"/>
          <w:sz w:val="20"/>
          <w:szCs w:val="20"/>
        </w:rPr>
        <w:tab/>
      </w:r>
      <w:r w:rsidRPr="00FC57AF">
        <w:rPr>
          <w:rFonts w:ascii="Verdana" w:hAnsi="Verdana" w:cs="Verdana,Bold"/>
          <w:b/>
          <w:bCs/>
          <w:color w:val="000000"/>
          <w:sz w:val="20"/>
          <w:szCs w:val="20"/>
        </w:rPr>
        <w:tab/>
      </w:r>
      <w:r w:rsidRPr="00FC57AF">
        <w:rPr>
          <w:rFonts w:ascii="Verdana" w:hAnsi="Verdana" w:cs="Verdana,Bold"/>
          <w:b/>
          <w:bCs/>
          <w:color w:val="000000"/>
          <w:sz w:val="20"/>
          <w:szCs w:val="20"/>
        </w:rPr>
        <w:tab/>
      </w:r>
      <w:r w:rsidR="00015F36">
        <w:rPr>
          <w:rFonts w:ascii="Verdana" w:hAnsi="Verdana" w:cs="Verdana,Bold"/>
          <w:b/>
          <w:bCs/>
          <w:color w:val="000000"/>
          <w:sz w:val="20"/>
          <w:szCs w:val="20"/>
        </w:rPr>
        <w:t>2</w:t>
      </w:r>
      <w:r w:rsidR="00644D59">
        <w:rPr>
          <w:rFonts w:ascii="Verdana" w:hAnsi="Verdana" w:cs="Verdana,Bold"/>
          <w:b/>
          <w:bCs/>
          <w:color w:val="000000"/>
          <w:sz w:val="20"/>
          <w:szCs w:val="20"/>
        </w:rPr>
        <w:t>2</w:t>
      </w:r>
      <w:r w:rsidR="009E5B82">
        <w:rPr>
          <w:rFonts w:ascii="Verdana" w:hAnsi="Verdana" w:cs="Verdana,Bold"/>
          <w:b/>
          <w:bCs/>
          <w:color w:val="000000"/>
          <w:sz w:val="20"/>
          <w:szCs w:val="20"/>
        </w:rPr>
        <w:t>0.000</w:t>
      </w:r>
      <w:r w:rsidR="009E5B82">
        <w:rPr>
          <w:rStyle w:val="Voetnootmarkering"/>
          <w:rFonts w:ascii="Verdana" w:hAnsi="Verdana" w:cs="Verdana,Bold"/>
          <w:b/>
          <w:bCs/>
          <w:color w:val="000000"/>
          <w:sz w:val="20"/>
          <w:szCs w:val="20"/>
        </w:rPr>
        <w:footnoteReference w:id="1"/>
      </w:r>
      <w:r w:rsidRPr="00FC57AF">
        <w:rPr>
          <w:rFonts w:ascii="Verdana" w:hAnsi="Verdana" w:cs="Verdana,Bold"/>
          <w:b/>
          <w:bCs/>
          <w:color w:val="000000"/>
          <w:sz w:val="20"/>
          <w:szCs w:val="20"/>
        </w:rPr>
        <w:t xml:space="preserve"> Euro</w:t>
      </w:r>
    </w:p>
    <w:p w:rsidR="00922904" w:rsidRPr="00FC57AF" w:rsidRDefault="00922904" w:rsidP="00922904">
      <w:pPr>
        <w:autoSpaceDE w:val="0"/>
        <w:autoSpaceDN w:val="0"/>
        <w:adjustRightInd w:val="0"/>
        <w:spacing w:after="0" w:line="240" w:lineRule="auto"/>
        <w:rPr>
          <w:rFonts w:ascii="Verdana,Bold" w:hAnsi="Verdana,Bold" w:cs="Verdana,Bold"/>
          <w:b/>
          <w:bCs/>
          <w:color w:val="000000"/>
          <w:sz w:val="18"/>
          <w:szCs w:val="18"/>
        </w:rPr>
      </w:pPr>
    </w:p>
    <w:p w:rsidR="00B4711C" w:rsidRPr="00FC57AF" w:rsidRDefault="00B4711C" w:rsidP="00B4711C">
      <w:pPr>
        <w:pStyle w:val="Geenafstand"/>
        <w:rPr>
          <w:rFonts w:ascii="Verdana" w:hAnsi="Verdana"/>
          <w:sz w:val="20"/>
          <w:szCs w:val="20"/>
        </w:rPr>
      </w:pPr>
    </w:p>
    <w:p w:rsidR="0058188F" w:rsidRDefault="0058188F" w:rsidP="00B4711C">
      <w:pPr>
        <w:pStyle w:val="Geenafstand"/>
        <w:rPr>
          <w:rFonts w:ascii="Verdana" w:hAnsi="Verdana"/>
          <w:sz w:val="20"/>
          <w:szCs w:val="20"/>
        </w:rPr>
      </w:pPr>
      <w:r>
        <w:rPr>
          <w:rFonts w:ascii="Verdana" w:hAnsi="Verdana"/>
          <w:sz w:val="20"/>
          <w:szCs w:val="20"/>
        </w:rPr>
        <w:t xml:space="preserve">Deze SBIR is een </w:t>
      </w:r>
      <w:r w:rsidR="00093276">
        <w:rPr>
          <w:rFonts w:ascii="Verdana" w:hAnsi="Verdana"/>
          <w:sz w:val="20"/>
          <w:szCs w:val="20"/>
        </w:rPr>
        <w:t xml:space="preserve">speciale </w:t>
      </w:r>
      <w:r>
        <w:rPr>
          <w:rFonts w:ascii="Verdana" w:hAnsi="Verdana"/>
          <w:sz w:val="20"/>
          <w:szCs w:val="20"/>
        </w:rPr>
        <w:t>SBIR</w:t>
      </w:r>
      <w:r w:rsidR="00093276">
        <w:rPr>
          <w:rFonts w:ascii="Verdana" w:hAnsi="Verdana"/>
          <w:sz w:val="20"/>
          <w:szCs w:val="20"/>
        </w:rPr>
        <w:t xml:space="preserve"> gericht op de versterking van de samenwerking in de ruimtevaart-downstream-sector. </w:t>
      </w:r>
      <w:r>
        <w:rPr>
          <w:rFonts w:ascii="Verdana" w:hAnsi="Verdana"/>
          <w:sz w:val="20"/>
          <w:szCs w:val="20"/>
        </w:rPr>
        <w:t xml:space="preserve">Het </w:t>
      </w:r>
      <w:r w:rsidR="00D733C7">
        <w:rPr>
          <w:rFonts w:ascii="Verdana" w:hAnsi="Verdana"/>
          <w:sz w:val="20"/>
          <w:szCs w:val="20"/>
        </w:rPr>
        <w:t xml:space="preserve">ontwikkelen van nieuwe geïntegreerde diensten is daarvoor het middel. </w:t>
      </w:r>
    </w:p>
    <w:p w:rsidR="00093276" w:rsidRDefault="00093276" w:rsidP="00B4711C">
      <w:pPr>
        <w:pStyle w:val="Geenafstand"/>
        <w:rPr>
          <w:rFonts w:ascii="Verdana" w:hAnsi="Verdana"/>
          <w:sz w:val="20"/>
          <w:szCs w:val="20"/>
        </w:rPr>
      </w:pPr>
    </w:p>
    <w:p w:rsidR="00AD73CB" w:rsidRDefault="00185939" w:rsidP="00B4711C">
      <w:pPr>
        <w:pStyle w:val="Geenafstand"/>
        <w:rPr>
          <w:rFonts w:ascii="Verdana" w:hAnsi="Verdana"/>
          <w:sz w:val="20"/>
          <w:szCs w:val="20"/>
        </w:rPr>
      </w:pPr>
      <w:r w:rsidRPr="00FC57AF">
        <w:rPr>
          <w:rFonts w:ascii="Verdana" w:hAnsi="Verdana"/>
          <w:sz w:val="20"/>
          <w:szCs w:val="20"/>
        </w:rPr>
        <w:t>H</w:t>
      </w:r>
      <w:r w:rsidR="008F5AE7" w:rsidRPr="00FC57AF">
        <w:rPr>
          <w:rFonts w:ascii="Verdana" w:hAnsi="Verdana"/>
          <w:sz w:val="20"/>
          <w:szCs w:val="20"/>
        </w:rPr>
        <w:t xml:space="preserve">et Netherlands Space Office (NSO) </w:t>
      </w:r>
      <w:r w:rsidR="00922904" w:rsidRPr="00FC57AF">
        <w:rPr>
          <w:rFonts w:ascii="Verdana" w:hAnsi="Verdana"/>
          <w:sz w:val="20"/>
          <w:szCs w:val="20"/>
        </w:rPr>
        <w:t>daagt ondernemers uit om</w:t>
      </w:r>
      <w:r w:rsidR="00015F36">
        <w:rPr>
          <w:rFonts w:ascii="Verdana" w:hAnsi="Verdana"/>
          <w:sz w:val="20"/>
          <w:szCs w:val="20"/>
        </w:rPr>
        <w:t>, in samenwerking met andere ondernemers,</w:t>
      </w:r>
      <w:r w:rsidR="00922904" w:rsidRPr="00FC57AF">
        <w:rPr>
          <w:rFonts w:ascii="Verdana" w:hAnsi="Verdana"/>
          <w:sz w:val="20"/>
          <w:szCs w:val="20"/>
        </w:rPr>
        <w:t xml:space="preserve"> </w:t>
      </w:r>
      <w:r w:rsidRPr="00FC57AF">
        <w:rPr>
          <w:rFonts w:ascii="Verdana" w:hAnsi="Verdana"/>
          <w:sz w:val="20"/>
          <w:szCs w:val="20"/>
        </w:rPr>
        <w:t xml:space="preserve">nieuwe geïntegreerde </w:t>
      </w:r>
      <w:r w:rsidR="00343436" w:rsidRPr="00FC57AF">
        <w:rPr>
          <w:rFonts w:ascii="Verdana" w:hAnsi="Verdana"/>
          <w:sz w:val="20"/>
          <w:szCs w:val="20"/>
        </w:rPr>
        <w:t xml:space="preserve">en operationele </w:t>
      </w:r>
      <w:r w:rsidRPr="00FC57AF">
        <w:rPr>
          <w:rFonts w:ascii="Verdana" w:hAnsi="Verdana"/>
          <w:sz w:val="20"/>
          <w:szCs w:val="20"/>
        </w:rPr>
        <w:t>diensten</w:t>
      </w:r>
      <w:r w:rsidR="00922904" w:rsidRPr="00FC57AF">
        <w:rPr>
          <w:rFonts w:ascii="Verdana" w:hAnsi="Verdana"/>
          <w:sz w:val="20"/>
          <w:szCs w:val="20"/>
        </w:rPr>
        <w:t xml:space="preserve"> te ontwikkelen </w:t>
      </w:r>
      <w:r w:rsidRPr="00FC57AF">
        <w:rPr>
          <w:rFonts w:ascii="Verdana" w:hAnsi="Verdana"/>
          <w:sz w:val="20"/>
          <w:szCs w:val="20"/>
        </w:rPr>
        <w:t xml:space="preserve">op basis van </w:t>
      </w:r>
      <w:r w:rsidR="00922904" w:rsidRPr="00FC57AF">
        <w:rPr>
          <w:rFonts w:ascii="Verdana" w:hAnsi="Verdana"/>
          <w:sz w:val="20"/>
          <w:szCs w:val="20"/>
        </w:rPr>
        <w:t>satellietdata</w:t>
      </w:r>
      <w:r w:rsidRPr="00FC57AF">
        <w:rPr>
          <w:rFonts w:ascii="Verdana" w:hAnsi="Verdana"/>
          <w:sz w:val="20"/>
          <w:szCs w:val="20"/>
        </w:rPr>
        <w:t>,</w:t>
      </w:r>
      <w:r w:rsidR="00922904" w:rsidRPr="00FC57AF">
        <w:rPr>
          <w:rFonts w:ascii="Verdana" w:hAnsi="Verdana"/>
          <w:sz w:val="20"/>
          <w:szCs w:val="20"/>
        </w:rPr>
        <w:t xml:space="preserve"> die bijdragen aan </w:t>
      </w:r>
      <w:r w:rsidR="00EC2A09" w:rsidRPr="00FC57AF">
        <w:rPr>
          <w:rFonts w:ascii="Verdana" w:hAnsi="Verdana"/>
          <w:sz w:val="20"/>
          <w:szCs w:val="20"/>
        </w:rPr>
        <w:t xml:space="preserve">de oplossing van vraagstukken op </w:t>
      </w:r>
      <w:r w:rsidR="009E5B82">
        <w:rPr>
          <w:rFonts w:ascii="Verdana" w:hAnsi="Verdana"/>
          <w:sz w:val="20"/>
          <w:szCs w:val="20"/>
        </w:rPr>
        <w:t xml:space="preserve">de </w:t>
      </w:r>
      <w:r w:rsidR="008F0CDC">
        <w:rPr>
          <w:rFonts w:ascii="Verdana" w:hAnsi="Verdana"/>
          <w:sz w:val="20"/>
          <w:szCs w:val="20"/>
        </w:rPr>
        <w:t xml:space="preserve">markt van </w:t>
      </w:r>
      <w:r w:rsidR="00FF7740">
        <w:rPr>
          <w:rFonts w:ascii="Verdana" w:hAnsi="Verdana"/>
          <w:sz w:val="20"/>
          <w:szCs w:val="20"/>
        </w:rPr>
        <w:t xml:space="preserve">de </w:t>
      </w:r>
      <w:r w:rsidR="009E5B82">
        <w:rPr>
          <w:rFonts w:ascii="Verdana" w:hAnsi="Verdana"/>
          <w:sz w:val="20"/>
          <w:szCs w:val="20"/>
        </w:rPr>
        <w:t>Agro &amp; Voedselzekerheid</w:t>
      </w:r>
      <w:r w:rsidR="00EC2A09" w:rsidRPr="00FC57AF">
        <w:rPr>
          <w:rFonts w:ascii="Verdana" w:hAnsi="Verdana"/>
          <w:sz w:val="20"/>
          <w:szCs w:val="20"/>
        </w:rPr>
        <w:t xml:space="preserve">. </w:t>
      </w:r>
      <w:r w:rsidR="00FF7740">
        <w:rPr>
          <w:rFonts w:ascii="Verdana" w:hAnsi="Verdana"/>
          <w:sz w:val="20"/>
          <w:szCs w:val="20"/>
        </w:rPr>
        <w:t>De gevraagde dienst</w:t>
      </w:r>
      <w:r w:rsidR="005F16FF">
        <w:rPr>
          <w:rFonts w:ascii="Verdana" w:hAnsi="Verdana"/>
          <w:sz w:val="20"/>
          <w:szCs w:val="20"/>
        </w:rPr>
        <w:t xml:space="preserve">ontwikkeling onder </w:t>
      </w:r>
      <w:r w:rsidR="00FF7740">
        <w:rPr>
          <w:rFonts w:ascii="Verdana" w:hAnsi="Verdana"/>
          <w:sz w:val="20"/>
          <w:szCs w:val="20"/>
        </w:rPr>
        <w:t>deze SBIR</w:t>
      </w:r>
      <w:r w:rsidR="005F16FF">
        <w:rPr>
          <w:rFonts w:ascii="Verdana" w:hAnsi="Verdana"/>
          <w:sz w:val="20"/>
          <w:szCs w:val="20"/>
        </w:rPr>
        <w:t>-oproep</w:t>
      </w:r>
      <w:r w:rsidR="00FF7740">
        <w:rPr>
          <w:rFonts w:ascii="Verdana" w:hAnsi="Verdana"/>
          <w:sz w:val="20"/>
          <w:szCs w:val="20"/>
        </w:rPr>
        <w:t xml:space="preserve"> wordt beschouwd als een </w:t>
      </w:r>
      <w:r w:rsidR="00FF7740" w:rsidRPr="00FF7740">
        <w:rPr>
          <w:rFonts w:ascii="Verdana" w:hAnsi="Verdana"/>
          <w:i/>
          <w:sz w:val="20"/>
          <w:szCs w:val="20"/>
        </w:rPr>
        <w:t>pilot</w:t>
      </w:r>
      <w:r w:rsidR="00FF7740">
        <w:rPr>
          <w:rFonts w:ascii="Verdana" w:hAnsi="Verdana"/>
          <w:sz w:val="20"/>
          <w:szCs w:val="20"/>
        </w:rPr>
        <w:t xml:space="preserve">project. </w:t>
      </w:r>
      <w:r w:rsidR="00922904" w:rsidRPr="00FC57AF">
        <w:rPr>
          <w:rFonts w:ascii="Verdana" w:hAnsi="Verdana"/>
          <w:sz w:val="20"/>
          <w:szCs w:val="20"/>
        </w:rPr>
        <w:t xml:space="preserve">De beste ideeën krijgen een opdracht </w:t>
      </w:r>
      <w:r w:rsidR="00AD73CB">
        <w:rPr>
          <w:rFonts w:ascii="Verdana" w:hAnsi="Verdana"/>
          <w:sz w:val="20"/>
          <w:szCs w:val="20"/>
        </w:rPr>
        <w:t xml:space="preserve">voor een haalbaarheidsonderzoek (SBIR fase 1) </w:t>
      </w:r>
      <w:r w:rsidR="00AD73CB" w:rsidRPr="00DC5F62">
        <w:rPr>
          <w:rFonts w:ascii="Verdana" w:hAnsi="Verdana"/>
          <w:sz w:val="20"/>
          <w:szCs w:val="20"/>
        </w:rPr>
        <w:t xml:space="preserve">De beste haalbaarheidsonderzoeken krijgen een vervolgopdracht </w:t>
      </w:r>
      <w:r w:rsidR="00593150">
        <w:rPr>
          <w:rFonts w:ascii="Verdana" w:hAnsi="Verdana"/>
          <w:sz w:val="20"/>
          <w:szCs w:val="20"/>
        </w:rPr>
        <w:t xml:space="preserve">tot </w:t>
      </w:r>
      <w:r w:rsidR="00593150">
        <w:rPr>
          <w:rFonts w:ascii="Verdana" w:hAnsi="Verdana" w:cs="Verdana"/>
          <w:color w:val="000000"/>
          <w:sz w:val="20"/>
          <w:szCs w:val="20"/>
        </w:rPr>
        <w:t xml:space="preserve">operationele </w:t>
      </w:r>
      <w:r w:rsidR="00593150" w:rsidRPr="00425E36">
        <w:rPr>
          <w:rFonts w:ascii="Verdana" w:hAnsi="Verdana" w:cs="Verdana"/>
          <w:i/>
          <w:color w:val="000000"/>
          <w:sz w:val="20"/>
          <w:szCs w:val="20"/>
        </w:rPr>
        <w:t>pilot</w:t>
      </w:r>
      <w:r w:rsidR="00593150">
        <w:rPr>
          <w:rFonts w:ascii="Verdana" w:hAnsi="Verdana" w:cs="Verdana"/>
          <w:color w:val="000000"/>
          <w:sz w:val="20"/>
          <w:szCs w:val="20"/>
        </w:rPr>
        <w:t>implementatie, het toepasbaar maken, prototype-demonstratie tot aan marktrijp maken</w:t>
      </w:r>
      <w:r w:rsidR="004E6282">
        <w:rPr>
          <w:rFonts w:ascii="Verdana" w:hAnsi="Verdana" w:cs="Verdana"/>
          <w:color w:val="000000"/>
          <w:sz w:val="20"/>
          <w:szCs w:val="20"/>
        </w:rPr>
        <w:t xml:space="preserve"> </w:t>
      </w:r>
      <w:r w:rsidR="00AD73CB" w:rsidRPr="00DC5F62">
        <w:rPr>
          <w:rFonts w:ascii="Verdana" w:hAnsi="Verdana"/>
          <w:sz w:val="20"/>
          <w:szCs w:val="20"/>
        </w:rPr>
        <w:t>(SBIR fase 2)</w:t>
      </w:r>
      <w:r w:rsidR="00AD73CB">
        <w:rPr>
          <w:rFonts w:ascii="Verdana" w:hAnsi="Verdana"/>
          <w:sz w:val="20"/>
          <w:szCs w:val="20"/>
        </w:rPr>
        <w:t>.</w:t>
      </w:r>
    </w:p>
    <w:p w:rsidR="00AD73CB" w:rsidRDefault="00AD73CB" w:rsidP="00B4711C">
      <w:pPr>
        <w:pStyle w:val="Geenafstand"/>
        <w:rPr>
          <w:rFonts w:ascii="Verdana" w:hAnsi="Verdana"/>
          <w:sz w:val="20"/>
          <w:szCs w:val="20"/>
        </w:rPr>
      </w:pPr>
    </w:p>
    <w:p w:rsidR="00DA17E9" w:rsidRPr="00FC57AF" w:rsidRDefault="00DA17E9" w:rsidP="00DA17E9">
      <w:pPr>
        <w:pStyle w:val="Geenafstand"/>
        <w:rPr>
          <w:rFonts w:ascii="Verdana" w:hAnsi="Verdana" w:cs="Verdana"/>
          <w:sz w:val="20"/>
          <w:szCs w:val="20"/>
        </w:rPr>
      </w:pPr>
      <w:r w:rsidRPr="00FC57AF">
        <w:rPr>
          <w:rFonts w:ascii="Verdana" w:hAnsi="Verdana"/>
          <w:sz w:val="20"/>
          <w:szCs w:val="20"/>
        </w:rPr>
        <w:t>Om het gebruik van satellietdata</w:t>
      </w:r>
      <w:r w:rsidR="00CF7013">
        <w:rPr>
          <w:rFonts w:ascii="Verdana" w:hAnsi="Verdana"/>
          <w:sz w:val="20"/>
          <w:szCs w:val="20"/>
        </w:rPr>
        <w:t xml:space="preserve"> te bevorderen</w:t>
      </w:r>
      <w:r w:rsidR="00343436" w:rsidRPr="00FC57AF">
        <w:rPr>
          <w:rFonts w:ascii="Verdana" w:hAnsi="Verdana"/>
          <w:sz w:val="20"/>
          <w:szCs w:val="20"/>
        </w:rPr>
        <w:t xml:space="preserve">, zoals van de </w:t>
      </w:r>
      <w:r w:rsidR="00BF405B">
        <w:rPr>
          <w:rFonts w:ascii="Verdana" w:hAnsi="Verdana"/>
          <w:sz w:val="20"/>
          <w:szCs w:val="20"/>
        </w:rPr>
        <w:t xml:space="preserve">in opbouw zijnde </w:t>
      </w:r>
      <w:proofErr w:type="spellStart"/>
      <w:r w:rsidR="00343436" w:rsidRPr="00FC57AF">
        <w:rPr>
          <w:rFonts w:ascii="Verdana" w:hAnsi="Verdana"/>
          <w:sz w:val="20"/>
          <w:szCs w:val="20"/>
        </w:rPr>
        <w:t>Sentinel</w:t>
      </w:r>
      <w:proofErr w:type="spellEnd"/>
      <w:r w:rsidR="00343436" w:rsidRPr="00FC57AF">
        <w:rPr>
          <w:rFonts w:ascii="Verdana" w:hAnsi="Verdana"/>
          <w:sz w:val="20"/>
          <w:szCs w:val="20"/>
        </w:rPr>
        <w:t xml:space="preserve">-satellieten van het Europese Copernicus </w:t>
      </w:r>
      <w:r w:rsidRPr="00FC57AF">
        <w:rPr>
          <w:rFonts w:ascii="Verdana" w:hAnsi="Verdana"/>
          <w:sz w:val="20"/>
          <w:szCs w:val="20"/>
        </w:rPr>
        <w:t xml:space="preserve"> </w:t>
      </w:r>
      <w:r w:rsidR="00343436" w:rsidRPr="00FC57AF">
        <w:rPr>
          <w:rFonts w:ascii="Verdana" w:hAnsi="Verdana"/>
          <w:sz w:val="20"/>
          <w:szCs w:val="20"/>
        </w:rPr>
        <w:t xml:space="preserve">programma, </w:t>
      </w:r>
      <w:r w:rsidRPr="00FC57AF">
        <w:rPr>
          <w:rFonts w:ascii="Verdana" w:hAnsi="Verdana"/>
          <w:sz w:val="20"/>
          <w:szCs w:val="20"/>
        </w:rPr>
        <w:t>bij overheden en in de samenleving</w:t>
      </w:r>
      <w:r w:rsidR="00343436" w:rsidRPr="00FC57AF">
        <w:rPr>
          <w:rFonts w:ascii="Verdana" w:hAnsi="Verdana"/>
          <w:sz w:val="20"/>
          <w:szCs w:val="20"/>
        </w:rPr>
        <w:t xml:space="preserve">, </w:t>
      </w:r>
      <w:r w:rsidRPr="00FC57AF">
        <w:rPr>
          <w:rFonts w:ascii="Verdana" w:hAnsi="Verdana" w:cs="Verdana"/>
          <w:sz w:val="20"/>
          <w:szCs w:val="20"/>
        </w:rPr>
        <w:t xml:space="preserve">heeft het NSO innovatiegericht inkopen ruimtevaart (SBIR) geïntroduceerd. De financiële middelen hiervoor komen uit het nationaal flankerend ruimtevaartbeleid van het ministerie van EZ. </w:t>
      </w:r>
    </w:p>
    <w:p w:rsidR="00DA17E9" w:rsidRPr="00FC57AF" w:rsidRDefault="00DA17E9" w:rsidP="00B4711C">
      <w:pPr>
        <w:pStyle w:val="Geenafstand"/>
        <w:rPr>
          <w:rFonts w:ascii="Verdana" w:hAnsi="Verdana"/>
          <w:sz w:val="20"/>
          <w:szCs w:val="20"/>
        </w:rPr>
      </w:pPr>
    </w:p>
    <w:p w:rsidR="000E707E" w:rsidRDefault="001A7706" w:rsidP="00B4711C">
      <w:pPr>
        <w:pStyle w:val="Geenafstand"/>
        <w:rPr>
          <w:rFonts w:ascii="Verdana" w:hAnsi="Verdana"/>
          <w:color w:val="000000"/>
          <w:sz w:val="20"/>
          <w:szCs w:val="20"/>
        </w:rPr>
      </w:pPr>
      <w:r>
        <w:rPr>
          <w:rFonts w:ascii="Verdana" w:hAnsi="Verdana"/>
          <w:color w:val="000000"/>
          <w:sz w:val="20"/>
          <w:szCs w:val="20"/>
        </w:rPr>
        <w:t>N</w:t>
      </w:r>
      <w:r w:rsidR="00FF7740">
        <w:rPr>
          <w:rFonts w:ascii="Verdana" w:hAnsi="Verdana"/>
          <w:color w:val="000000"/>
          <w:sz w:val="20"/>
          <w:szCs w:val="20"/>
        </w:rPr>
        <w:t xml:space="preserve">aast het </w:t>
      </w:r>
      <w:r>
        <w:rPr>
          <w:rFonts w:ascii="Verdana" w:hAnsi="Verdana"/>
          <w:color w:val="000000"/>
          <w:sz w:val="20"/>
          <w:szCs w:val="20"/>
        </w:rPr>
        <w:t xml:space="preserve">leveren van een </w:t>
      </w:r>
      <w:r w:rsidR="00FF7740">
        <w:rPr>
          <w:rFonts w:ascii="Verdana" w:hAnsi="Verdana"/>
          <w:color w:val="000000"/>
          <w:sz w:val="20"/>
          <w:szCs w:val="20"/>
        </w:rPr>
        <w:t>bij</w:t>
      </w:r>
      <w:r>
        <w:rPr>
          <w:rFonts w:ascii="Verdana" w:hAnsi="Verdana"/>
          <w:color w:val="000000"/>
          <w:sz w:val="20"/>
          <w:szCs w:val="20"/>
        </w:rPr>
        <w:t>drage</w:t>
      </w:r>
      <w:r w:rsidR="00FF7740">
        <w:rPr>
          <w:rFonts w:ascii="Verdana" w:hAnsi="Verdana"/>
          <w:color w:val="000000"/>
          <w:sz w:val="20"/>
          <w:szCs w:val="20"/>
        </w:rPr>
        <w:t xml:space="preserve"> aan de oplossing van </w:t>
      </w:r>
      <w:r w:rsidR="000E707E">
        <w:rPr>
          <w:rFonts w:ascii="Verdana" w:hAnsi="Verdana"/>
          <w:color w:val="000000"/>
          <w:sz w:val="20"/>
          <w:szCs w:val="20"/>
        </w:rPr>
        <w:t>het onderhavige maatschappelijk vraagstuk op het gebied van Agro &amp; Voedselzekerheid</w:t>
      </w:r>
      <w:r>
        <w:rPr>
          <w:rFonts w:ascii="Verdana" w:hAnsi="Verdana"/>
          <w:color w:val="000000"/>
          <w:sz w:val="20"/>
          <w:szCs w:val="20"/>
        </w:rPr>
        <w:t>, is deze SBIR er tevens</w:t>
      </w:r>
      <w:r w:rsidR="00EF6E41" w:rsidRPr="00FC57AF">
        <w:rPr>
          <w:rFonts w:ascii="Verdana" w:hAnsi="Verdana"/>
          <w:color w:val="000000"/>
          <w:sz w:val="20"/>
          <w:szCs w:val="20"/>
        </w:rPr>
        <w:t xml:space="preserve"> op gericht </w:t>
      </w:r>
      <w:r w:rsidR="00F1641C" w:rsidRPr="00FC57AF">
        <w:rPr>
          <w:rFonts w:ascii="Verdana" w:hAnsi="Verdana"/>
          <w:color w:val="000000"/>
          <w:sz w:val="20"/>
          <w:szCs w:val="20"/>
        </w:rPr>
        <w:t xml:space="preserve">bij te dragen aan het versterken en beter positioneren van de Nederlandse aardobservatie </w:t>
      </w:r>
      <w:proofErr w:type="spellStart"/>
      <w:r w:rsidR="00F1641C" w:rsidRPr="00FC57AF">
        <w:rPr>
          <w:rFonts w:ascii="Verdana" w:hAnsi="Verdana"/>
          <w:color w:val="000000"/>
          <w:sz w:val="20"/>
          <w:szCs w:val="20"/>
        </w:rPr>
        <w:t>value</w:t>
      </w:r>
      <w:proofErr w:type="spellEnd"/>
      <w:r w:rsidR="00F1641C" w:rsidRPr="00FC57AF">
        <w:rPr>
          <w:rFonts w:ascii="Verdana" w:hAnsi="Verdana"/>
          <w:color w:val="000000"/>
          <w:sz w:val="20"/>
          <w:szCs w:val="20"/>
        </w:rPr>
        <w:t xml:space="preserve"> </w:t>
      </w:r>
      <w:proofErr w:type="spellStart"/>
      <w:r w:rsidR="00F1641C" w:rsidRPr="00FC57AF">
        <w:rPr>
          <w:rFonts w:ascii="Verdana" w:hAnsi="Verdana"/>
          <w:color w:val="000000"/>
          <w:sz w:val="20"/>
          <w:szCs w:val="20"/>
        </w:rPr>
        <w:t>adding</w:t>
      </w:r>
      <w:proofErr w:type="spellEnd"/>
      <w:r w:rsidR="00F1641C" w:rsidRPr="00FC57AF">
        <w:rPr>
          <w:rFonts w:ascii="Verdana" w:hAnsi="Verdana"/>
          <w:color w:val="000000"/>
          <w:sz w:val="20"/>
          <w:szCs w:val="20"/>
        </w:rPr>
        <w:t xml:space="preserve"> sector</w:t>
      </w:r>
      <w:r>
        <w:rPr>
          <w:rFonts w:ascii="Verdana" w:hAnsi="Verdana"/>
          <w:color w:val="000000"/>
          <w:sz w:val="20"/>
          <w:szCs w:val="20"/>
        </w:rPr>
        <w:t xml:space="preserve">. Deze beoogde sectorgroei en -versterking biedt </w:t>
      </w:r>
      <w:r w:rsidR="00F1641C" w:rsidRPr="00FC57AF">
        <w:rPr>
          <w:rFonts w:ascii="Verdana" w:hAnsi="Verdana"/>
          <w:color w:val="000000"/>
          <w:sz w:val="20"/>
          <w:szCs w:val="20"/>
        </w:rPr>
        <w:t>kansen op een groei van de export en de werkgelegenheid</w:t>
      </w:r>
      <w:r>
        <w:rPr>
          <w:rFonts w:ascii="Verdana" w:hAnsi="Verdana"/>
          <w:color w:val="000000"/>
          <w:sz w:val="20"/>
          <w:szCs w:val="20"/>
        </w:rPr>
        <w:t xml:space="preserve">, wat op </w:t>
      </w:r>
      <w:r w:rsidR="000E707E">
        <w:rPr>
          <w:rFonts w:ascii="Verdana" w:hAnsi="Verdana"/>
          <w:color w:val="000000"/>
          <w:sz w:val="20"/>
          <w:szCs w:val="20"/>
        </w:rPr>
        <w:t>hun beurt weer bij</w:t>
      </w:r>
      <w:r>
        <w:rPr>
          <w:rFonts w:ascii="Verdana" w:hAnsi="Verdana"/>
          <w:color w:val="000000"/>
          <w:sz w:val="20"/>
          <w:szCs w:val="20"/>
        </w:rPr>
        <w:t>draagt</w:t>
      </w:r>
      <w:r w:rsidR="000E707E">
        <w:rPr>
          <w:rFonts w:ascii="Verdana" w:hAnsi="Verdana"/>
          <w:color w:val="000000"/>
          <w:sz w:val="20"/>
          <w:szCs w:val="20"/>
        </w:rPr>
        <w:t xml:space="preserve"> aan de mogelijkheden en kansen om met satellietdata andere bestaande en toekomstige maatschappelijke vraagstukken op te lossen</w:t>
      </w:r>
      <w:r>
        <w:rPr>
          <w:rFonts w:ascii="Verdana" w:hAnsi="Verdana"/>
          <w:color w:val="000000"/>
          <w:sz w:val="20"/>
          <w:szCs w:val="20"/>
        </w:rPr>
        <w:t>. Dit is een centraal onderwerp van het Nederlandse ruimtevaartbeleid zoals uitgevoerd door NSO</w:t>
      </w:r>
      <w:r w:rsidR="000E707E">
        <w:rPr>
          <w:rFonts w:ascii="Verdana" w:hAnsi="Verdana"/>
          <w:color w:val="000000"/>
          <w:sz w:val="20"/>
          <w:szCs w:val="20"/>
        </w:rPr>
        <w:t>.</w:t>
      </w:r>
    </w:p>
    <w:p w:rsidR="000E707E" w:rsidRDefault="000E707E" w:rsidP="00B4711C">
      <w:pPr>
        <w:pStyle w:val="Geenafstand"/>
        <w:rPr>
          <w:rFonts w:ascii="Verdana" w:hAnsi="Verdana"/>
          <w:color w:val="000000"/>
          <w:sz w:val="20"/>
          <w:szCs w:val="20"/>
        </w:rPr>
      </w:pPr>
    </w:p>
    <w:p w:rsidR="00F1641C" w:rsidRPr="00FC57AF" w:rsidRDefault="00015F36" w:rsidP="00B4711C">
      <w:pPr>
        <w:pStyle w:val="Geenafstand"/>
        <w:rPr>
          <w:rFonts w:ascii="Verdana" w:hAnsi="Verdana"/>
          <w:color w:val="000000"/>
          <w:sz w:val="20"/>
          <w:szCs w:val="20"/>
        </w:rPr>
      </w:pPr>
      <w:r>
        <w:rPr>
          <w:rFonts w:ascii="Verdana" w:hAnsi="Verdana"/>
          <w:color w:val="000000"/>
          <w:sz w:val="20"/>
          <w:szCs w:val="20"/>
        </w:rPr>
        <w:t xml:space="preserve">Van de hier beoogde samenwerking tussen bedrijven wordt verwacht dat borging in een lange-termijn strategie </w:t>
      </w:r>
      <w:r w:rsidR="00C22ABD">
        <w:rPr>
          <w:rFonts w:ascii="Verdana" w:hAnsi="Verdana"/>
          <w:color w:val="000000"/>
          <w:sz w:val="20"/>
          <w:szCs w:val="20"/>
        </w:rPr>
        <w:t xml:space="preserve">voor inbedding in de markt </w:t>
      </w:r>
      <w:r>
        <w:rPr>
          <w:rFonts w:ascii="Verdana" w:hAnsi="Verdana"/>
          <w:color w:val="000000"/>
          <w:sz w:val="20"/>
          <w:szCs w:val="20"/>
        </w:rPr>
        <w:t>aantoon</w:t>
      </w:r>
      <w:r w:rsidR="00C22ABD">
        <w:rPr>
          <w:rFonts w:ascii="Verdana" w:hAnsi="Verdana"/>
          <w:color w:val="000000"/>
          <w:sz w:val="20"/>
          <w:szCs w:val="20"/>
        </w:rPr>
        <w:t xml:space="preserve">baar georganiseerd </w:t>
      </w:r>
      <w:r>
        <w:rPr>
          <w:rFonts w:ascii="Verdana" w:hAnsi="Verdana"/>
          <w:color w:val="000000"/>
          <w:sz w:val="20"/>
          <w:szCs w:val="20"/>
        </w:rPr>
        <w:t xml:space="preserve">wordt. </w:t>
      </w:r>
      <w:r w:rsidR="00F1641C" w:rsidRPr="00FC57AF">
        <w:rPr>
          <w:rFonts w:ascii="Verdana" w:hAnsi="Verdana"/>
          <w:color w:val="000000"/>
          <w:sz w:val="20"/>
          <w:szCs w:val="20"/>
        </w:rPr>
        <w:t xml:space="preserve">Tevens wordt op deze manier een betere aansluiting op de </w:t>
      </w:r>
      <w:proofErr w:type="spellStart"/>
      <w:r w:rsidR="00F1641C" w:rsidRPr="00FC57AF">
        <w:rPr>
          <w:rFonts w:ascii="Verdana" w:hAnsi="Verdana"/>
          <w:color w:val="000000"/>
          <w:sz w:val="20"/>
          <w:szCs w:val="20"/>
        </w:rPr>
        <w:t>geo</w:t>
      </w:r>
      <w:proofErr w:type="spellEnd"/>
      <w:r w:rsidR="00F1641C" w:rsidRPr="00FC57AF">
        <w:rPr>
          <w:rFonts w:ascii="Verdana" w:hAnsi="Verdana"/>
          <w:color w:val="000000"/>
          <w:sz w:val="20"/>
          <w:szCs w:val="20"/>
        </w:rPr>
        <w:t>-informatiesector bevorderd.</w:t>
      </w:r>
    </w:p>
    <w:p w:rsidR="00B4711C" w:rsidRDefault="00B4711C" w:rsidP="00B4711C">
      <w:pPr>
        <w:pStyle w:val="Geenafstand"/>
        <w:rPr>
          <w:rFonts w:ascii="Verdana" w:hAnsi="Verdana"/>
          <w:sz w:val="20"/>
          <w:szCs w:val="20"/>
        </w:rPr>
      </w:pPr>
    </w:p>
    <w:p w:rsidR="007730B3" w:rsidRPr="00FC57AF" w:rsidRDefault="007730B3" w:rsidP="007730B3">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1. Het maatschappelijke vraagstuk: Agro &amp; Voedselzekerheid</w:t>
      </w:r>
    </w:p>
    <w:p w:rsidR="007730B3" w:rsidRDefault="007730B3" w:rsidP="007730B3">
      <w:pPr>
        <w:pStyle w:val="Geenafstand"/>
        <w:rPr>
          <w:rFonts w:ascii="Verdana" w:hAnsi="Verdana" w:cs="Verdana,Bold"/>
          <w:b/>
          <w:bCs/>
          <w:color w:val="000000"/>
          <w:sz w:val="20"/>
          <w:szCs w:val="20"/>
          <w:highlight w:val="lightGray"/>
        </w:rPr>
      </w:pPr>
      <w:r w:rsidRPr="00EC5D42">
        <w:rPr>
          <w:rFonts w:ascii="Verdana" w:hAnsi="Verdana" w:cs="Verdana"/>
          <w:color w:val="000000"/>
          <w:sz w:val="20"/>
          <w:szCs w:val="20"/>
        </w:rPr>
        <w:t xml:space="preserve">Het NSO hoopt dat het Nederlandse bedrijfsleven in de satelliet </w:t>
      </w:r>
      <w:proofErr w:type="spellStart"/>
      <w:r w:rsidRPr="00EC5D42">
        <w:rPr>
          <w:rFonts w:ascii="Verdana" w:hAnsi="Verdana" w:cs="Verdana"/>
          <w:color w:val="000000"/>
          <w:sz w:val="20"/>
          <w:szCs w:val="20"/>
        </w:rPr>
        <w:t>value</w:t>
      </w:r>
      <w:proofErr w:type="spellEnd"/>
      <w:r w:rsidRPr="00EC5D42">
        <w:rPr>
          <w:rFonts w:ascii="Verdana" w:hAnsi="Verdana" w:cs="Verdana"/>
          <w:color w:val="000000"/>
          <w:sz w:val="20"/>
          <w:szCs w:val="20"/>
        </w:rPr>
        <w:t xml:space="preserve"> </w:t>
      </w:r>
      <w:proofErr w:type="spellStart"/>
      <w:r w:rsidRPr="00EC5D42">
        <w:rPr>
          <w:rFonts w:ascii="Verdana" w:hAnsi="Verdana" w:cs="Verdana"/>
          <w:color w:val="000000"/>
          <w:sz w:val="20"/>
          <w:szCs w:val="20"/>
        </w:rPr>
        <w:t>adding</w:t>
      </w:r>
      <w:proofErr w:type="spellEnd"/>
      <w:r w:rsidRPr="00EC5D42">
        <w:rPr>
          <w:rFonts w:ascii="Verdana" w:hAnsi="Verdana" w:cs="Verdana"/>
          <w:color w:val="000000"/>
          <w:sz w:val="20"/>
          <w:szCs w:val="20"/>
        </w:rPr>
        <w:t xml:space="preserve"> sector een bijdrage kan leveren </w:t>
      </w:r>
      <w:r>
        <w:rPr>
          <w:rFonts w:ascii="Verdana" w:hAnsi="Verdana" w:cs="Verdana"/>
          <w:color w:val="000000"/>
          <w:sz w:val="20"/>
          <w:szCs w:val="20"/>
        </w:rPr>
        <w:t xml:space="preserve">(in de vorm van geïntegreerde </w:t>
      </w:r>
      <w:proofErr w:type="spellStart"/>
      <w:r>
        <w:rPr>
          <w:rFonts w:ascii="Verdana" w:hAnsi="Verdana" w:cs="Verdana"/>
          <w:color w:val="000000"/>
          <w:sz w:val="20"/>
          <w:szCs w:val="20"/>
        </w:rPr>
        <w:t>value</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adding</w:t>
      </w:r>
      <w:proofErr w:type="spellEnd"/>
      <w:r>
        <w:rPr>
          <w:rFonts w:ascii="Verdana" w:hAnsi="Verdana" w:cs="Verdana"/>
          <w:color w:val="000000"/>
          <w:sz w:val="20"/>
          <w:szCs w:val="20"/>
        </w:rPr>
        <w:t xml:space="preserve"> diensten) </w:t>
      </w:r>
      <w:r w:rsidRPr="00EC5D42">
        <w:rPr>
          <w:rFonts w:ascii="Verdana" w:hAnsi="Verdana" w:cs="Verdana"/>
          <w:color w:val="000000"/>
          <w:sz w:val="20"/>
          <w:szCs w:val="20"/>
        </w:rPr>
        <w:t xml:space="preserve">aan het </w:t>
      </w:r>
      <w:r>
        <w:rPr>
          <w:rFonts w:ascii="Verdana" w:hAnsi="Verdana" w:cs="Verdana"/>
          <w:color w:val="000000"/>
          <w:sz w:val="20"/>
          <w:szCs w:val="20"/>
        </w:rPr>
        <w:lastRenderedPageBreak/>
        <w:t>oplossen van het hieronder beschreven vraagstuk op het gebied van de Agro &amp; Voedselzekerheid.</w:t>
      </w:r>
    </w:p>
    <w:p w:rsidR="00B5510D" w:rsidRDefault="00B5510D" w:rsidP="007730B3">
      <w:pPr>
        <w:autoSpaceDE w:val="0"/>
        <w:autoSpaceDN w:val="0"/>
        <w:adjustRightInd w:val="0"/>
        <w:spacing w:after="0" w:line="240" w:lineRule="auto"/>
        <w:rPr>
          <w:rFonts w:ascii="Verdana" w:hAnsi="Verdana" w:cs="Verdana,Bold"/>
          <w:bCs/>
          <w:color w:val="000000"/>
          <w:sz w:val="20"/>
          <w:szCs w:val="20"/>
        </w:rPr>
      </w:pPr>
    </w:p>
    <w:p w:rsidR="007730B3" w:rsidRDefault="007730B3" w:rsidP="007730B3">
      <w:pPr>
        <w:autoSpaceDE w:val="0"/>
        <w:autoSpaceDN w:val="0"/>
        <w:adjustRightInd w:val="0"/>
        <w:spacing w:after="0" w:line="240" w:lineRule="auto"/>
        <w:rPr>
          <w:rFonts w:ascii="Verdana" w:hAnsi="Verdana" w:cs="Verdana,Bold"/>
          <w:bCs/>
          <w:color w:val="000000"/>
          <w:sz w:val="20"/>
          <w:szCs w:val="20"/>
        </w:rPr>
      </w:pPr>
      <w:r>
        <w:rPr>
          <w:rFonts w:ascii="Verdana" w:hAnsi="Verdana" w:cs="Verdana,Bold"/>
          <w:bCs/>
          <w:color w:val="000000"/>
          <w:sz w:val="20"/>
          <w:szCs w:val="20"/>
        </w:rPr>
        <w:t>In d</w:t>
      </w:r>
      <w:r w:rsidRPr="00473493">
        <w:rPr>
          <w:rFonts w:ascii="Verdana" w:hAnsi="Verdana" w:cs="Verdana,Bold"/>
          <w:bCs/>
          <w:color w:val="000000"/>
          <w:sz w:val="20"/>
          <w:szCs w:val="20"/>
        </w:rPr>
        <w:t xml:space="preserve">eze sector </w:t>
      </w:r>
      <w:r>
        <w:rPr>
          <w:rFonts w:ascii="Verdana" w:hAnsi="Verdana" w:cs="Verdana,Bold"/>
          <w:bCs/>
          <w:color w:val="000000"/>
          <w:sz w:val="20"/>
          <w:szCs w:val="20"/>
        </w:rPr>
        <w:t xml:space="preserve">gaat het om vraagstukken op het gebied van </w:t>
      </w:r>
      <w:r w:rsidRPr="00473493">
        <w:rPr>
          <w:rFonts w:ascii="Verdana" w:hAnsi="Verdana" w:cs="Verdana,Bold"/>
          <w:bCs/>
          <w:color w:val="000000"/>
          <w:sz w:val="20"/>
          <w:szCs w:val="20"/>
        </w:rPr>
        <w:t xml:space="preserve">landbouw, water en voedselzekerheid. </w:t>
      </w:r>
      <w:r>
        <w:rPr>
          <w:rFonts w:ascii="Verdana" w:hAnsi="Verdana" w:cs="Verdana,Bold"/>
          <w:bCs/>
          <w:color w:val="000000"/>
          <w:sz w:val="20"/>
          <w:szCs w:val="20"/>
        </w:rPr>
        <w:t xml:space="preserve">Deze spelen zich zowel nationaal (met als voorbeeld het Ministerie van EZ/Landbouw als vragende partij) als internationaal (met als voorbeeld met Ministerie van Buitenlandse Zaken als vragende partij) af. We onderscheiden drie deelgebieden waar satellietdata een meerwaarde kan hebben in de voorziening van omgevingsinformatie: i) </w:t>
      </w:r>
      <w:r w:rsidRPr="00473493">
        <w:rPr>
          <w:rFonts w:ascii="Verdana" w:hAnsi="Verdana" w:cs="Verdana,Bold"/>
          <w:bCs/>
          <w:color w:val="000000"/>
          <w:sz w:val="20"/>
          <w:szCs w:val="20"/>
        </w:rPr>
        <w:t xml:space="preserve">informatie omtrent oogsten (per hectare en het areaal). De afnemers van de informatie zijn overheden, ketenpartners voor boerenbedrijven (verwerkende bedrijven, toeleveranciers), verzekeraars, handelsbedrijven, termijnspeculanten, enz. </w:t>
      </w:r>
      <w:r>
        <w:rPr>
          <w:rFonts w:ascii="Verdana" w:hAnsi="Verdana" w:cs="Verdana,Bold"/>
          <w:bCs/>
          <w:color w:val="000000"/>
          <w:sz w:val="20"/>
          <w:szCs w:val="20"/>
        </w:rPr>
        <w:t xml:space="preserve">ii) </w:t>
      </w:r>
      <w:r w:rsidRPr="00473493">
        <w:rPr>
          <w:rFonts w:ascii="Verdana" w:hAnsi="Verdana" w:cs="Verdana,Bold"/>
          <w:bCs/>
          <w:color w:val="000000"/>
          <w:sz w:val="20"/>
          <w:szCs w:val="20"/>
        </w:rPr>
        <w:t>informatie die de boer zelf gebruikt om meer rendement te verkrijgen uit zijn investeringen in de productie van gewassen en vee. De gangbare naam voor deze deelmarkt is precisielandbouw.</w:t>
      </w:r>
      <w:r>
        <w:rPr>
          <w:rFonts w:ascii="Verdana" w:hAnsi="Verdana" w:cs="Verdana,Bold"/>
          <w:bCs/>
          <w:color w:val="000000"/>
          <w:sz w:val="20"/>
          <w:szCs w:val="20"/>
        </w:rPr>
        <w:t xml:space="preserve"> iii) </w:t>
      </w:r>
      <w:r w:rsidRPr="00473493">
        <w:rPr>
          <w:rFonts w:ascii="Verdana" w:hAnsi="Verdana" w:cs="Verdana,Bold"/>
          <w:bCs/>
          <w:color w:val="000000"/>
          <w:sz w:val="20"/>
          <w:szCs w:val="20"/>
        </w:rPr>
        <w:t xml:space="preserve">informatie inzake de herkomst en kwaliteit van de producten die de consument koopt (duurzaamheid, certificering, </w:t>
      </w:r>
      <w:proofErr w:type="spellStart"/>
      <w:r>
        <w:rPr>
          <w:rFonts w:ascii="Verdana" w:hAnsi="Verdana" w:cs="Verdana,Bold"/>
          <w:bCs/>
          <w:color w:val="000000"/>
          <w:sz w:val="20"/>
          <w:szCs w:val="20"/>
        </w:rPr>
        <w:t>t</w:t>
      </w:r>
      <w:r w:rsidRPr="00473493">
        <w:rPr>
          <w:rFonts w:ascii="Verdana" w:hAnsi="Verdana" w:cs="Verdana,Bold"/>
          <w:bCs/>
          <w:color w:val="000000"/>
          <w:sz w:val="20"/>
          <w:szCs w:val="20"/>
        </w:rPr>
        <w:t>raceability</w:t>
      </w:r>
      <w:proofErr w:type="spellEnd"/>
      <w:r w:rsidRPr="00473493">
        <w:rPr>
          <w:rFonts w:ascii="Verdana" w:hAnsi="Verdana" w:cs="Verdana,Bold"/>
          <w:bCs/>
          <w:color w:val="000000"/>
          <w:sz w:val="20"/>
          <w:szCs w:val="20"/>
        </w:rPr>
        <w:t>).</w:t>
      </w:r>
    </w:p>
    <w:p w:rsidR="007730B3" w:rsidRDefault="007730B3" w:rsidP="007730B3">
      <w:pPr>
        <w:autoSpaceDE w:val="0"/>
        <w:autoSpaceDN w:val="0"/>
        <w:adjustRightInd w:val="0"/>
        <w:spacing w:after="0" w:line="240" w:lineRule="auto"/>
        <w:rPr>
          <w:rFonts w:ascii="Verdana" w:hAnsi="Verdana" w:cs="Verdana,Bold"/>
          <w:bCs/>
          <w:color w:val="000000"/>
          <w:sz w:val="20"/>
          <w:szCs w:val="20"/>
        </w:rPr>
      </w:pPr>
    </w:p>
    <w:p w:rsidR="007730B3" w:rsidRDefault="007730B3" w:rsidP="007730B3">
      <w:pPr>
        <w:autoSpaceDE w:val="0"/>
        <w:autoSpaceDN w:val="0"/>
        <w:adjustRightInd w:val="0"/>
        <w:spacing w:after="0" w:line="240" w:lineRule="auto"/>
        <w:rPr>
          <w:rFonts w:ascii="Verdana" w:hAnsi="Verdana" w:cs="Verdana,Bold"/>
          <w:bCs/>
          <w:color w:val="000000"/>
          <w:sz w:val="20"/>
          <w:szCs w:val="20"/>
        </w:rPr>
      </w:pPr>
      <w:r>
        <w:rPr>
          <w:rFonts w:ascii="Verdana" w:hAnsi="Verdana" w:cs="Verdana,Bold"/>
          <w:bCs/>
          <w:color w:val="000000"/>
          <w:sz w:val="20"/>
          <w:szCs w:val="20"/>
        </w:rPr>
        <w:t xml:space="preserve">Deze SBIR-oproep vraagt om de ontwikkeling van een geïntegreerde dienst om bij te dragen aan de oplossing van het volgende vraagstuk: </w:t>
      </w:r>
    </w:p>
    <w:p w:rsidR="005A1BB9" w:rsidRDefault="005A1BB9" w:rsidP="007730B3">
      <w:pPr>
        <w:autoSpaceDE w:val="0"/>
        <w:autoSpaceDN w:val="0"/>
        <w:adjustRightInd w:val="0"/>
        <w:spacing w:after="0" w:line="240" w:lineRule="auto"/>
        <w:rPr>
          <w:rFonts w:ascii="Verdana" w:hAnsi="Verdana" w:cs="Verdana,Bold"/>
          <w:bCs/>
          <w:color w:val="000000"/>
          <w:sz w:val="20"/>
          <w:szCs w:val="20"/>
        </w:rPr>
      </w:pPr>
    </w:p>
    <w:p w:rsidR="007730B3" w:rsidRPr="00D03BE8" w:rsidRDefault="007730B3" w:rsidP="007730B3">
      <w:pPr>
        <w:autoSpaceDE w:val="0"/>
        <w:autoSpaceDN w:val="0"/>
        <w:adjustRightInd w:val="0"/>
        <w:spacing w:after="0" w:line="240" w:lineRule="auto"/>
        <w:ind w:left="708"/>
        <w:rPr>
          <w:rFonts w:ascii="Verdana" w:hAnsi="Verdana" w:cs="Verdana,Bold"/>
          <w:bCs/>
          <w:i/>
          <w:color w:val="000000"/>
          <w:sz w:val="20"/>
          <w:szCs w:val="20"/>
        </w:rPr>
      </w:pPr>
      <w:r w:rsidRPr="00D03BE8">
        <w:rPr>
          <w:rFonts w:ascii="Verdana" w:hAnsi="Verdana" w:cs="Verdana,Bold"/>
          <w:bCs/>
          <w:i/>
          <w:color w:val="000000"/>
          <w:sz w:val="20"/>
          <w:szCs w:val="20"/>
        </w:rPr>
        <w:t>Het in kaart brengen van gewasopbrengsten, vegetatiestress, neerslag, verdamping, luchttemperatuur, wind en zonne-instraling ten behoeve van en het demonstreren van korte termijn voorspelling van gewasopbrengsten.</w:t>
      </w:r>
    </w:p>
    <w:p w:rsidR="004D7574" w:rsidRPr="00FC57AF" w:rsidRDefault="004D7574" w:rsidP="00922904">
      <w:pPr>
        <w:autoSpaceDE w:val="0"/>
        <w:autoSpaceDN w:val="0"/>
        <w:adjustRightInd w:val="0"/>
        <w:spacing w:after="0" w:line="240" w:lineRule="auto"/>
        <w:rPr>
          <w:rFonts w:ascii="Verdana" w:hAnsi="Verdana" w:cs="Verdana"/>
          <w:color w:val="000000"/>
          <w:sz w:val="20"/>
          <w:szCs w:val="20"/>
        </w:rPr>
      </w:pPr>
    </w:p>
    <w:p w:rsidR="00922904" w:rsidRPr="00FC57AF" w:rsidRDefault="007730B3" w:rsidP="00922904">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2</w:t>
      </w:r>
      <w:r w:rsidR="003162C7">
        <w:rPr>
          <w:rFonts w:ascii="Verdana" w:hAnsi="Verdana" w:cs="Verdana,Bold"/>
          <w:b/>
          <w:bCs/>
          <w:color w:val="000000"/>
          <w:sz w:val="24"/>
          <w:szCs w:val="20"/>
        </w:rPr>
        <w:t>. Beschikbaar budget</w:t>
      </w:r>
    </w:p>
    <w:p w:rsidR="00400D1D" w:rsidRDefault="00400D1D" w:rsidP="00400D1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Het budget voor fase 1 is maximaal €60.000, waaruit maximaal drie haalbaarheidsonderzoeken worden </w:t>
      </w:r>
      <w:r w:rsidR="00FC489E">
        <w:rPr>
          <w:rFonts w:ascii="Verdana" w:hAnsi="Verdana" w:cs="Verdana"/>
          <w:color w:val="000000"/>
          <w:sz w:val="20"/>
          <w:szCs w:val="20"/>
        </w:rPr>
        <w:t>gecontracteerd</w:t>
      </w:r>
      <w:r>
        <w:rPr>
          <w:rFonts w:ascii="Verdana" w:hAnsi="Verdana" w:cs="Verdana"/>
          <w:color w:val="000000"/>
          <w:sz w:val="20"/>
          <w:szCs w:val="20"/>
        </w:rPr>
        <w:t xml:space="preserve">. De twee best beoordeelde haalbaarheidsonderzoeken uit fase 1 krijgen een opdracht van maximaal € 80.000 voor de operationele </w:t>
      </w:r>
      <w:r>
        <w:rPr>
          <w:rFonts w:ascii="Verdana" w:hAnsi="Verdana" w:cs="Verdana"/>
          <w:i/>
          <w:color w:val="000000"/>
          <w:sz w:val="20"/>
          <w:szCs w:val="20"/>
        </w:rPr>
        <w:t>pilot</w:t>
      </w:r>
      <w:r>
        <w:rPr>
          <w:rFonts w:ascii="Verdana" w:hAnsi="Verdana" w:cs="Verdana"/>
          <w:color w:val="000000"/>
          <w:sz w:val="20"/>
          <w:szCs w:val="20"/>
        </w:rPr>
        <w:t>implementatie (toepasbaar maken, prototype-demonstratie tot aan marktrijp maken) in fase 2. Het totale budget dat voor deze SBIR (fase 1 plus fase 2) beschikbaar is, is €220.000</w:t>
      </w:r>
      <w:r>
        <w:rPr>
          <w:rStyle w:val="Voetnootmarkering"/>
          <w:rFonts w:cs="Verdana"/>
          <w:color w:val="000000"/>
          <w:sz w:val="20"/>
          <w:szCs w:val="20"/>
        </w:rPr>
        <w:footnoteReference w:id="2"/>
      </w:r>
      <w:r>
        <w:rPr>
          <w:rFonts w:ascii="Verdana" w:hAnsi="Verdana" w:cs="Verdana"/>
          <w:color w:val="000000"/>
          <w:sz w:val="20"/>
          <w:szCs w:val="20"/>
        </w:rPr>
        <w:t>.</w:t>
      </w:r>
    </w:p>
    <w:p w:rsidR="005F347E" w:rsidRDefault="005F347E" w:rsidP="00593150">
      <w:pPr>
        <w:autoSpaceDE w:val="0"/>
        <w:autoSpaceDN w:val="0"/>
        <w:adjustRightInd w:val="0"/>
        <w:spacing w:after="0" w:line="240" w:lineRule="auto"/>
        <w:rPr>
          <w:rFonts w:ascii="Verdana" w:hAnsi="Verdana" w:cs="Verdana"/>
          <w:color w:val="000000"/>
          <w:sz w:val="20"/>
          <w:szCs w:val="20"/>
        </w:rPr>
      </w:pPr>
    </w:p>
    <w:p w:rsidR="00593150" w:rsidRPr="00FC57AF" w:rsidRDefault="00593150" w:rsidP="00593150">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Het toe te kennen</w:t>
      </w:r>
      <w:r>
        <w:rPr>
          <w:rFonts w:ascii="Verdana" w:hAnsi="Verdana" w:cs="Verdana"/>
          <w:color w:val="000000"/>
          <w:sz w:val="20"/>
          <w:szCs w:val="20"/>
        </w:rPr>
        <w:t xml:space="preserve"> </w:t>
      </w:r>
      <w:r w:rsidRPr="00FC57AF">
        <w:rPr>
          <w:rFonts w:ascii="Verdana" w:hAnsi="Verdana" w:cs="Verdana"/>
          <w:color w:val="000000"/>
          <w:sz w:val="20"/>
          <w:szCs w:val="20"/>
        </w:rPr>
        <w:t xml:space="preserve">budget per </w:t>
      </w:r>
      <w:r>
        <w:rPr>
          <w:rFonts w:ascii="Verdana" w:hAnsi="Verdana" w:cs="Verdana"/>
          <w:color w:val="000000"/>
          <w:sz w:val="20"/>
          <w:szCs w:val="20"/>
        </w:rPr>
        <w:t>project</w:t>
      </w:r>
      <w:r w:rsidRPr="00FC57AF">
        <w:rPr>
          <w:rFonts w:ascii="Verdana" w:hAnsi="Verdana" w:cs="Verdana"/>
          <w:color w:val="000000"/>
          <w:sz w:val="20"/>
          <w:szCs w:val="20"/>
        </w:rPr>
        <w:t xml:space="preserve"> wordt</w:t>
      </w:r>
      <w:r>
        <w:rPr>
          <w:rFonts w:ascii="Verdana" w:hAnsi="Verdana" w:cs="Verdana"/>
          <w:color w:val="000000"/>
          <w:sz w:val="20"/>
          <w:szCs w:val="20"/>
        </w:rPr>
        <w:t xml:space="preserve">, zowel in fase 1 als in fase 2, </w:t>
      </w:r>
      <w:r w:rsidRPr="00FC57AF">
        <w:rPr>
          <w:rFonts w:ascii="Verdana" w:hAnsi="Verdana" w:cs="Verdana"/>
          <w:color w:val="000000"/>
          <w:sz w:val="20"/>
          <w:szCs w:val="20"/>
        </w:rPr>
        <w:t>gebaseerd op de specificatie van de kosten van de voorgestelde activiteiten, die in het algemeen afhankelijk zijn van de matu</w:t>
      </w:r>
      <w:r>
        <w:rPr>
          <w:rFonts w:ascii="Verdana" w:hAnsi="Verdana" w:cs="Verdana"/>
          <w:color w:val="000000"/>
          <w:sz w:val="20"/>
          <w:szCs w:val="20"/>
        </w:rPr>
        <w:t xml:space="preserve">riteit van, aan de ene kant, </w:t>
      </w:r>
      <w:r w:rsidRPr="00FC57AF">
        <w:rPr>
          <w:rFonts w:ascii="Verdana" w:hAnsi="Verdana" w:cs="Verdana"/>
          <w:color w:val="000000"/>
          <w:sz w:val="20"/>
          <w:szCs w:val="20"/>
        </w:rPr>
        <w:t>het specifiek</w:t>
      </w:r>
      <w:r>
        <w:rPr>
          <w:rFonts w:ascii="Verdana" w:hAnsi="Verdana" w:cs="Verdana"/>
          <w:color w:val="000000"/>
          <w:sz w:val="20"/>
          <w:szCs w:val="20"/>
        </w:rPr>
        <w:t>e</w:t>
      </w:r>
      <w:r w:rsidRPr="00FC57AF">
        <w:rPr>
          <w:rFonts w:ascii="Verdana" w:hAnsi="Verdana" w:cs="Verdana"/>
          <w:color w:val="000000"/>
          <w:sz w:val="20"/>
          <w:szCs w:val="20"/>
        </w:rPr>
        <w:t xml:space="preserve"> thema</w:t>
      </w:r>
      <w:r>
        <w:rPr>
          <w:rFonts w:ascii="Verdana" w:hAnsi="Verdana" w:cs="Verdana"/>
          <w:color w:val="000000"/>
          <w:sz w:val="20"/>
          <w:szCs w:val="20"/>
        </w:rPr>
        <w:t>/vraagstuk</w:t>
      </w:r>
      <w:r w:rsidRPr="00FC57AF">
        <w:rPr>
          <w:rFonts w:ascii="Verdana" w:hAnsi="Verdana" w:cs="Verdana"/>
          <w:color w:val="000000"/>
          <w:sz w:val="20"/>
          <w:szCs w:val="20"/>
        </w:rPr>
        <w:t xml:space="preserve">, en, aan de andere kant, de ontwikkelde geïntegreerde dienst. </w:t>
      </w:r>
    </w:p>
    <w:p w:rsidR="005F347E" w:rsidRPr="00FC57AF" w:rsidRDefault="005F347E" w:rsidP="00922904">
      <w:pPr>
        <w:autoSpaceDE w:val="0"/>
        <w:autoSpaceDN w:val="0"/>
        <w:adjustRightInd w:val="0"/>
        <w:spacing w:after="0" w:line="240" w:lineRule="auto"/>
        <w:rPr>
          <w:rFonts w:ascii="Verdana" w:hAnsi="Verdana" w:cs="Verdana"/>
          <w:color w:val="000000"/>
          <w:sz w:val="20"/>
          <w:szCs w:val="20"/>
        </w:rPr>
      </w:pPr>
    </w:p>
    <w:p w:rsidR="00922904" w:rsidRPr="00FC57AF" w:rsidRDefault="007730B3" w:rsidP="00922904">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3</w:t>
      </w:r>
      <w:r w:rsidR="00922904" w:rsidRPr="00FC57AF">
        <w:rPr>
          <w:rFonts w:ascii="Verdana" w:hAnsi="Verdana" w:cs="Verdana,Bold"/>
          <w:b/>
          <w:bCs/>
          <w:color w:val="000000"/>
          <w:sz w:val="24"/>
          <w:szCs w:val="20"/>
        </w:rPr>
        <w:t>. Beoordeling</w:t>
      </w:r>
    </w:p>
    <w:p w:rsidR="00B36098" w:rsidRPr="00FC57AF" w:rsidRDefault="00B36098" w:rsidP="00B36098">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 xml:space="preserve">De beoordeling vindt plaats door </w:t>
      </w:r>
      <w:r w:rsidRPr="00E67017">
        <w:rPr>
          <w:rFonts w:ascii="Verdana" w:hAnsi="Verdana" w:cs="Verdana"/>
          <w:color w:val="000000"/>
          <w:sz w:val="20"/>
          <w:szCs w:val="20"/>
        </w:rPr>
        <w:t xml:space="preserve">het Netherlands Space Office (NSO) </w:t>
      </w:r>
      <w:r w:rsidR="00983C14" w:rsidRPr="00E67017">
        <w:rPr>
          <w:rFonts w:ascii="Verdana" w:hAnsi="Verdana" w:cs="Verdana"/>
          <w:color w:val="000000"/>
          <w:sz w:val="20"/>
          <w:szCs w:val="20"/>
        </w:rPr>
        <w:t>en</w:t>
      </w:r>
      <w:r w:rsidR="000E3308" w:rsidRPr="00E67017">
        <w:rPr>
          <w:rFonts w:ascii="Verdana" w:hAnsi="Verdana" w:cs="Verdana"/>
          <w:color w:val="000000"/>
          <w:sz w:val="20"/>
          <w:szCs w:val="20"/>
        </w:rPr>
        <w:t xml:space="preserve"> deskundigen van </w:t>
      </w:r>
      <w:r w:rsidRPr="00E67017">
        <w:rPr>
          <w:rFonts w:ascii="Verdana" w:hAnsi="Verdana" w:cs="Verdana"/>
          <w:color w:val="000000"/>
          <w:sz w:val="20"/>
          <w:szCs w:val="20"/>
        </w:rPr>
        <w:t>NEVASCO</w:t>
      </w:r>
      <w:r w:rsidRPr="00E67017">
        <w:rPr>
          <w:rStyle w:val="Voetnootmarkering"/>
          <w:rFonts w:ascii="Verdana" w:hAnsi="Verdana" w:cs="Verdana"/>
          <w:color w:val="000000"/>
          <w:sz w:val="20"/>
          <w:szCs w:val="20"/>
        </w:rPr>
        <w:footnoteReference w:id="3"/>
      </w:r>
      <w:r w:rsidR="000E3308" w:rsidRPr="00E67017">
        <w:rPr>
          <w:rFonts w:ascii="Verdana" w:hAnsi="Verdana" w:cs="Verdana"/>
          <w:color w:val="000000"/>
          <w:sz w:val="20"/>
          <w:szCs w:val="20"/>
        </w:rPr>
        <w:t xml:space="preserve"> en het</w:t>
      </w:r>
      <w:r w:rsidRPr="00E67017">
        <w:rPr>
          <w:rFonts w:ascii="Verdana" w:hAnsi="Verdana" w:cs="Verdana"/>
          <w:color w:val="000000"/>
          <w:sz w:val="20"/>
          <w:szCs w:val="20"/>
        </w:rPr>
        <w:t xml:space="preserve"> GBP</w:t>
      </w:r>
      <w:r w:rsidRPr="00E67017">
        <w:rPr>
          <w:rStyle w:val="Voetnootmarkering"/>
          <w:rFonts w:ascii="Verdana" w:hAnsi="Verdana" w:cs="Verdana"/>
          <w:color w:val="000000"/>
          <w:sz w:val="20"/>
          <w:szCs w:val="20"/>
        </w:rPr>
        <w:footnoteReference w:id="4"/>
      </w:r>
      <w:r w:rsidRPr="00E67017">
        <w:rPr>
          <w:rFonts w:ascii="Verdana" w:hAnsi="Verdana" w:cs="Verdana"/>
          <w:color w:val="000000"/>
          <w:sz w:val="20"/>
          <w:szCs w:val="20"/>
        </w:rPr>
        <w:t>.</w:t>
      </w:r>
      <w:r w:rsidRPr="00FC57AF">
        <w:rPr>
          <w:rFonts w:ascii="Verdana" w:hAnsi="Verdana" w:cs="Verdana"/>
          <w:color w:val="000000"/>
          <w:sz w:val="20"/>
          <w:szCs w:val="20"/>
        </w:rPr>
        <w:t xml:space="preserve"> In de SBIR handleiding vindt u de voorwaarden en beoordelingscriteria die voor SBIR-voorstellen in het algemeen gelden.</w:t>
      </w:r>
    </w:p>
    <w:p w:rsidR="00B36098" w:rsidRDefault="00B36098" w:rsidP="00F2770B">
      <w:pPr>
        <w:autoSpaceDE w:val="0"/>
        <w:autoSpaceDN w:val="0"/>
        <w:adjustRightInd w:val="0"/>
        <w:spacing w:after="0" w:line="240" w:lineRule="auto"/>
        <w:rPr>
          <w:rFonts w:ascii="Verdana" w:hAnsi="Verdana" w:cs="Verdana"/>
          <w:color w:val="000000"/>
          <w:sz w:val="20"/>
          <w:szCs w:val="20"/>
        </w:rPr>
      </w:pPr>
    </w:p>
    <w:p w:rsidR="00922904" w:rsidRPr="00FD110C" w:rsidRDefault="00922904" w:rsidP="00922904">
      <w:pPr>
        <w:autoSpaceDE w:val="0"/>
        <w:autoSpaceDN w:val="0"/>
        <w:adjustRightInd w:val="0"/>
        <w:spacing w:after="0" w:line="240" w:lineRule="auto"/>
        <w:rPr>
          <w:rFonts w:ascii="Verdana" w:hAnsi="Verdana" w:cs="Verdana"/>
          <w:color w:val="000000"/>
          <w:sz w:val="20"/>
          <w:szCs w:val="20"/>
        </w:rPr>
      </w:pPr>
      <w:r w:rsidRPr="00FD110C">
        <w:rPr>
          <w:rFonts w:ascii="Verdana" w:hAnsi="Verdana" w:cs="Verdana"/>
          <w:color w:val="000000"/>
          <w:sz w:val="20"/>
          <w:szCs w:val="20"/>
        </w:rPr>
        <w:t>Bij de beoordeling is per criterium maximaal het volgende aantal punten toe te kennen:</w:t>
      </w:r>
    </w:p>
    <w:p w:rsidR="00922904" w:rsidRPr="00FD110C" w:rsidRDefault="00922904" w:rsidP="00922904">
      <w:pPr>
        <w:autoSpaceDE w:val="0"/>
        <w:autoSpaceDN w:val="0"/>
        <w:adjustRightInd w:val="0"/>
        <w:spacing w:after="0" w:line="240" w:lineRule="auto"/>
        <w:rPr>
          <w:rFonts w:ascii="Verdana" w:hAnsi="Verdana" w:cs="Verdana"/>
          <w:color w:val="000000"/>
          <w:sz w:val="20"/>
          <w:szCs w:val="20"/>
        </w:rPr>
      </w:pPr>
      <w:r w:rsidRPr="00FD110C">
        <w:rPr>
          <w:rFonts w:ascii="Verdana" w:hAnsi="Verdana" w:cs="Verdana"/>
          <w:color w:val="000000"/>
          <w:sz w:val="20"/>
          <w:szCs w:val="20"/>
        </w:rPr>
        <w:t xml:space="preserve">1. </w:t>
      </w:r>
      <w:r w:rsidR="00A24753" w:rsidRPr="00FD110C">
        <w:rPr>
          <w:rFonts w:ascii="Verdana" w:hAnsi="Verdana" w:cs="Verdana"/>
          <w:color w:val="000000"/>
          <w:sz w:val="20"/>
          <w:szCs w:val="20"/>
        </w:rPr>
        <w:t xml:space="preserve">Meerwaarde van de geïntegreerde </w:t>
      </w:r>
      <w:proofErr w:type="spellStart"/>
      <w:r w:rsidR="00A24753" w:rsidRPr="00FD110C">
        <w:rPr>
          <w:rFonts w:ascii="Verdana" w:hAnsi="Verdana" w:cs="Verdana"/>
          <w:color w:val="000000"/>
          <w:sz w:val="20"/>
          <w:szCs w:val="20"/>
        </w:rPr>
        <w:t>value</w:t>
      </w:r>
      <w:proofErr w:type="spellEnd"/>
      <w:r w:rsidR="00A24753" w:rsidRPr="00FD110C">
        <w:rPr>
          <w:rFonts w:ascii="Verdana" w:hAnsi="Verdana" w:cs="Verdana"/>
          <w:color w:val="000000"/>
          <w:sz w:val="20"/>
          <w:szCs w:val="20"/>
        </w:rPr>
        <w:t xml:space="preserve"> </w:t>
      </w:r>
      <w:proofErr w:type="spellStart"/>
      <w:r w:rsidR="00A24753" w:rsidRPr="00FD110C">
        <w:rPr>
          <w:rFonts w:ascii="Verdana" w:hAnsi="Verdana" w:cs="Verdana"/>
          <w:color w:val="000000"/>
          <w:sz w:val="20"/>
          <w:szCs w:val="20"/>
        </w:rPr>
        <w:t>added</w:t>
      </w:r>
      <w:proofErr w:type="spellEnd"/>
      <w:r w:rsidR="00A24753" w:rsidRPr="00FD110C">
        <w:rPr>
          <w:rFonts w:ascii="Verdana" w:hAnsi="Verdana" w:cs="Verdana"/>
          <w:color w:val="000000"/>
          <w:sz w:val="20"/>
          <w:szCs w:val="20"/>
        </w:rPr>
        <w:t xml:space="preserve"> dienst</w:t>
      </w:r>
      <w:r w:rsidRPr="00FD110C">
        <w:rPr>
          <w:rFonts w:ascii="Verdana" w:hAnsi="Verdana" w:cs="Verdana"/>
          <w:color w:val="000000"/>
          <w:sz w:val="20"/>
          <w:szCs w:val="20"/>
        </w:rPr>
        <w:t>: 3</w:t>
      </w:r>
      <w:r w:rsidR="000F52E3" w:rsidRPr="00FD110C">
        <w:rPr>
          <w:rFonts w:ascii="Verdana" w:hAnsi="Verdana" w:cs="Verdana"/>
          <w:color w:val="000000"/>
          <w:sz w:val="20"/>
          <w:szCs w:val="20"/>
        </w:rPr>
        <w:t>0</w:t>
      </w:r>
    </w:p>
    <w:p w:rsidR="00922904" w:rsidRPr="00FD110C" w:rsidRDefault="00922904" w:rsidP="00922904">
      <w:pPr>
        <w:autoSpaceDE w:val="0"/>
        <w:autoSpaceDN w:val="0"/>
        <w:adjustRightInd w:val="0"/>
        <w:spacing w:after="0" w:line="240" w:lineRule="auto"/>
        <w:rPr>
          <w:rFonts w:ascii="Verdana" w:hAnsi="Verdana" w:cs="Verdana"/>
          <w:color w:val="000000"/>
          <w:sz w:val="20"/>
          <w:szCs w:val="20"/>
        </w:rPr>
      </w:pPr>
      <w:r w:rsidRPr="00FD110C">
        <w:rPr>
          <w:rFonts w:ascii="Verdana" w:hAnsi="Verdana" w:cs="Verdana"/>
          <w:color w:val="000000"/>
          <w:sz w:val="20"/>
          <w:szCs w:val="20"/>
        </w:rPr>
        <w:t xml:space="preserve">2. </w:t>
      </w:r>
      <w:r w:rsidR="00340C3B">
        <w:rPr>
          <w:rFonts w:ascii="Verdana" w:hAnsi="Verdana" w:cs="Verdana"/>
          <w:color w:val="000000"/>
          <w:sz w:val="20"/>
          <w:szCs w:val="20"/>
        </w:rPr>
        <w:t>I</w:t>
      </w:r>
      <w:r w:rsidR="00137E6C">
        <w:rPr>
          <w:rFonts w:ascii="Verdana" w:hAnsi="Verdana" w:cs="Verdana"/>
          <w:color w:val="000000"/>
          <w:sz w:val="20"/>
          <w:szCs w:val="20"/>
        </w:rPr>
        <w:t>mpact: 10</w:t>
      </w:r>
    </w:p>
    <w:p w:rsidR="00922904" w:rsidRPr="00FD110C" w:rsidRDefault="00922904" w:rsidP="00922904">
      <w:pPr>
        <w:autoSpaceDE w:val="0"/>
        <w:autoSpaceDN w:val="0"/>
        <w:adjustRightInd w:val="0"/>
        <w:spacing w:after="0" w:line="240" w:lineRule="auto"/>
        <w:rPr>
          <w:rFonts w:ascii="Verdana" w:hAnsi="Verdana" w:cs="Verdana"/>
          <w:color w:val="000000"/>
          <w:sz w:val="20"/>
          <w:szCs w:val="20"/>
        </w:rPr>
      </w:pPr>
      <w:r w:rsidRPr="00FD110C">
        <w:rPr>
          <w:rFonts w:ascii="Verdana" w:hAnsi="Verdana" w:cs="Verdana"/>
          <w:color w:val="000000"/>
          <w:sz w:val="20"/>
          <w:szCs w:val="20"/>
        </w:rPr>
        <w:t xml:space="preserve">3. </w:t>
      </w:r>
      <w:r w:rsidR="00653C4A">
        <w:rPr>
          <w:rFonts w:ascii="Verdana" w:hAnsi="Verdana" w:cs="Verdana"/>
          <w:color w:val="000000"/>
          <w:sz w:val="20"/>
          <w:szCs w:val="20"/>
        </w:rPr>
        <w:t>Ondernemerschap: 10</w:t>
      </w:r>
    </w:p>
    <w:p w:rsidR="00922904" w:rsidRPr="00FD110C" w:rsidRDefault="00137E6C" w:rsidP="0092290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lastRenderedPageBreak/>
        <w:t>4. Economisch perspectief: 10</w:t>
      </w:r>
    </w:p>
    <w:p w:rsidR="00922904" w:rsidRPr="00FD110C" w:rsidRDefault="00653C4A" w:rsidP="0092290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5. </w:t>
      </w:r>
      <w:r w:rsidR="00340C3B">
        <w:rPr>
          <w:rFonts w:ascii="Verdana" w:hAnsi="Verdana" w:cs="Verdana"/>
          <w:color w:val="000000"/>
          <w:sz w:val="20"/>
          <w:szCs w:val="20"/>
        </w:rPr>
        <w:t>Innovatie en t</w:t>
      </w:r>
      <w:r>
        <w:rPr>
          <w:rFonts w:ascii="Verdana" w:hAnsi="Verdana" w:cs="Verdana"/>
          <w:color w:val="000000"/>
          <w:sz w:val="20"/>
          <w:szCs w:val="20"/>
        </w:rPr>
        <w:t xml:space="preserve">echnologische </w:t>
      </w:r>
      <w:r w:rsidR="00A948A8">
        <w:rPr>
          <w:rFonts w:ascii="Verdana" w:hAnsi="Verdana" w:cs="Verdana"/>
          <w:color w:val="000000"/>
          <w:sz w:val="20"/>
          <w:szCs w:val="20"/>
        </w:rPr>
        <w:t>haalbaarheid</w:t>
      </w:r>
      <w:r>
        <w:rPr>
          <w:rFonts w:ascii="Verdana" w:hAnsi="Verdana" w:cs="Verdana"/>
          <w:color w:val="000000"/>
          <w:sz w:val="20"/>
          <w:szCs w:val="20"/>
        </w:rPr>
        <w:t>: 10</w:t>
      </w:r>
    </w:p>
    <w:p w:rsidR="000F52E3" w:rsidRPr="00FD110C" w:rsidRDefault="000F52E3" w:rsidP="00922904">
      <w:pPr>
        <w:autoSpaceDE w:val="0"/>
        <w:autoSpaceDN w:val="0"/>
        <w:adjustRightInd w:val="0"/>
        <w:spacing w:after="0" w:line="240" w:lineRule="auto"/>
        <w:rPr>
          <w:rFonts w:ascii="Verdana" w:hAnsi="Verdana" w:cs="Verdana"/>
          <w:color w:val="000000"/>
          <w:sz w:val="20"/>
          <w:szCs w:val="20"/>
        </w:rPr>
      </w:pPr>
      <w:r w:rsidRPr="00FD110C">
        <w:rPr>
          <w:rFonts w:ascii="Verdana" w:hAnsi="Verdana" w:cs="Verdana"/>
          <w:color w:val="000000"/>
          <w:sz w:val="20"/>
          <w:szCs w:val="20"/>
        </w:rPr>
        <w:t>6. Prijs</w:t>
      </w:r>
      <w:r w:rsidR="00653C4A">
        <w:rPr>
          <w:rFonts w:ascii="Verdana" w:hAnsi="Verdana" w:cs="Verdana"/>
          <w:color w:val="000000"/>
          <w:sz w:val="20"/>
          <w:szCs w:val="20"/>
        </w:rPr>
        <w:t xml:space="preserve"> van de offerte</w:t>
      </w:r>
      <w:r w:rsidRPr="00FD110C">
        <w:rPr>
          <w:rFonts w:ascii="Verdana" w:hAnsi="Verdana" w:cs="Verdana"/>
          <w:color w:val="000000"/>
          <w:sz w:val="20"/>
          <w:szCs w:val="20"/>
        </w:rPr>
        <w:t>: 5</w:t>
      </w:r>
    </w:p>
    <w:p w:rsidR="000F52E3" w:rsidRPr="00FC57AF" w:rsidRDefault="000F52E3" w:rsidP="00922904">
      <w:pPr>
        <w:autoSpaceDE w:val="0"/>
        <w:autoSpaceDN w:val="0"/>
        <w:adjustRightInd w:val="0"/>
        <w:spacing w:after="0" w:line="240" w:lineRule="auto"/>
        <w:rPr>
          <w:rFonts w:ascii="Verdana" w:hAnsi="Verdana" w:cs="Verdana"/>
          <w:color w:val="000000"/>
          <w:sz w:val="20"/>
          <w:szCs w:val="20"/>
          <w:highlight w:val="lightGray"/>
        </w:rPr>
      </w:pPr>
    </w:p>
    <w:p w:rsidR="00363B01" w:rsidRPr="00FC57AF" w:rsidRDefault="000F52E3" w:rsidP="00922904">
      <w:pPr>
        <w:autoSpaceDE w:val="0"/>
        <w:autoSpaceDN w:val="0"/>
        <w:adjustRightInd w:val="0"/>
        <w:spacing w:after="0" w:line="240" w:lineRule="auto"/>
        <w:rPr>
          <w:rFonts w:ascii="Verdana" w:hAnsi="Verdana" w:cs="Verdana"/>
          <w:color w:val="000000"/>
          <w:sz w:val="20"/>
          <w:szCs w:val="20"/>
        </w:rPr>
      </w:pPr>
      <w:r w:rsidRPr="00A24753">
        <w:rPr>
          <w:rFonts w:ascii="Verdana" w:hAnsi="Verdana" w:cs="Verdana"/>
          <w:color w:val="000000"/>
          <w:sz w:val="20"/>
          <w:szCs w:val="20"/>
        </w:rPr>
        <w:t>Het criterium “Ecologische en sociale aspecten” is niet van toepassing bij deze SBIR.</w:t>
      </w:r>
    </w:p>
    <w:p w:rsidR="000F52E3" w:rsidRPr="00FC57AF" w:rsidRDefault="000F52E3" w:rsidP="004F2769">
      <w:pPr>
        <w:autoSpaceDE w:val="0"/>
        <w:autoSpaceDN w:val="0"/>
        <w:adjustRightInd w:val="0"/>
        <w:spacing w:after="0" w:line="240" w:lineRule="auto"/>
        <w:rPr>
          <w:rFonts w:ascii="Verdana" w:hAnsi="Verdana" w:cs="Verdana"/>
          <w:b/>
          <w:bCs/>
          <w:sz w:val="20"/>
          <w:szCs w:val="20"/>
        </w:rPr>
      </w:pPr>
    </w:p>
    <w:p w:rsidR="00340C3B" w:rsidRDefault="00340C3B" w:rsidP="004F2769">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Ad. 1 </w:t>
      </w:r>
      <w:r w:rsidR="00A24753" w:rsidRPr="00C22ABD">
        <w:rPr>
          <w:rFonts w:ascii="Verdana" w:hAnsi="Verdana" w:cs="Verdana"/>
          <w:color w:val="000000"/>
          <w:sz w:val="20"/>
          <w:szCs w:val="20"/>
        </w:rPr>
        <w:t xml:space="preserve">Meerwaarde van de geïntegreerde </w:t>
      </w:r>
      <w:proofErr w:type="spellStart"/>
      <w:r w:rsidR="00A24753" w:rsidRPr="00C22ABD">
        <w:rPr>
          <w:rFonts w:ascii="Verdana" w:hAnsi="Verdana" w:cs="Verdana"/>
          <w:color w:val="000000"/>
          <w:sz w:val="20"/>
          <w:szCs w:val="20"/>
        </w:rPr>
        <w:t>value</w:t>
      </w:r>
      <w:proofErr w:type="spellEnd"/>
      <w:r w:rsidR="00A24753" w:rsidRPr="00C22ABD">
        <w:rPr>
          <w:rFonts w:ascii="Verdana" w:hAnsi="Verdana" w:cs="Verdana"/>
          <w:color w:val="000000"/>
          <w:sz w:val="20"/>
          <w:szCs w:val="20"/>
        </w:rPr>
        <w:t xml:space="preserve"> </w:t>
      </w:r>
      <w:proofErr w:type="spellStart"/>
      <w:r w:rsidR="00A24753" w:rsidRPr="00C22ABD">
        <w:rPr>
          <w:rFonts w:ascii="Verdana" w:hAnsi="Verdana" w:cs="Verdana"/>
          <w:color w:val="000000"/>
          <w:sz w:val="20"/>
          <w:szCs w:val="20"/>
        </w:rPr>
        <w:t>added</w:t>
      </w:r>
      <w:proofErr w:type="spellEnd"/>
      <w:r w:rsidR="00A24753" w:rsidRPr="00C22ABD">
        <w:rPr>
          <w:rFonts w:ascii="Verdana" w:hAnsi="Verdana" w:cs="Verdana"/>
          <w:color w:val="000000"/>
          <w:sz w:val="20"/>
          <w:szCs w:val="20"/>
        </w:rPr>
        <w:t xml:space="preserve"> dienst</w:t>
      </w:r>
    </w:p>
    <w:p w:rsidR="00505E6C" w:rsidRPr="00340C3B" w:rsidRDefault="00A948A8" w:rsidP="00340C3B">
      <w:pPr>
        <w:autoSpaceDE w:val="0"/>
        <w:autoSpaceDN w:val="0"/>
        <w:adjustRightInd w:val="0"/>
        <w:spacing w:after="0" w:line="240" w:lineRule="auto"/>
        <w:rPr>
          <w:rFonts w:ascii="Verdana" w:hAnsi="Verdana" w:cs="Verdana"/>
          <w:color w:val="000000"/>
          <w:sz w:val="20"/>
          <w:szCs w:val="20"/>
        </w:rPr>
      </w:pPr>
      <w:r w:rsidRPr="00340C3B">
        <w:rPr>
          <w:rFonts w:ascii="Verdana" w:hAnsi="Verdana" w:cs="Verdana"/>
          <w:color w:val="000000"/>
          <w:sz w:val="20"/>
          <w:szCs w:val="20"/>
        </w:rPr>
        <w:t xml:space="preserve">Kwaliteit </w:t>
      </w:r>
      <w:r w:rsidR="00505E6C" w:rsidRPr="00340C3B">
        <w:rPr>
          <w:rFonts w:ascii="Verdana" w:hAnsi="Verdana" w:cs="Verdana"/>
          <w:color w:val="000000"/>
          <w:sz w:val="20"/>
          <w:szCs w:val="20"/>
        </w:rPr>
        <w:t xml:space="preserve">van de </w:t>
      </w:r>
      <w:r w:rsidRPr="00340C3B">
        <w:rPr>
          <w:rFonts w:ascii="Verdana" w:hAnsi="Verdana" w:cs="Verdana"/>
          <w:color w:val="000000"/>
          <w:sz w:val="20"/>
          <w:szCs w:val="20"/>
        </w:rPr>
        <w:t>geïntegreerde dienst</w:t>
      </w:r>
      <w:r w:rsidR="002F19AC" w:rsidRPr="00340C3B">
        <w:rPr>
          <w:rFonts w:ascii="Verdana" w:hAnsi="Verdana" w:cs="Verdana"/>
          <w:color w:val="000000"/>
          <w:sz w:val="20"/>
          <w:szCs w:val="20"/>
        </w:rPr>
        <w:t>:</w:t>
      </w:r>
    </w:p>
    <w:p w:rsidR="00505E6C" w:rsidRPr="00C22ABD" w:rsidRDefault="002F19AC" w:rsidP="00340C3B">
      <w:pPr>
        <w:pStyle w:val="Lijstalinea"/>
        <w:numPr>
          <w:ilvl w:val="0"/>
          <w:numId w:val="26"/>
        </w:numPr>
        <w:autoSpaceDE w:val="0"/>
        <w:autoSpaceDN w:val="0"/>
        <w:adjustRightInd w:val="0"/>
        <w:spacing w:after="0" w:line="240" w:lineRule="auto"/>
        <w:rPr>
          <w:rFonts w:ascii="Verdana" w:hAnsi="Verdana" w:cs="Verdana"/>
          <w:color w:val="000000"/>
          <w:sz w:val="20"/>
          <w:szCs w:val="20"/>
        </w:rPr>
      </w:pPr>
      <w:r w:rsidRPr="00C22ABD">
        <w:rPr>
          <w:rFonts w:ascii="Verdana" w:hAnsi="Verdana" w:cs="Verdana"/>
          <w:color w:val="000000"/>
          <w:sz w:val="20"/>
          <w:szCs w:val="20"/>
        </w:rPr>
        <w:t>mate waarin de dien</w:t>
      </w:r>
      <w:r w:rsidR="00C22ABD" w:rsidRPr="00C22ABD">
        <w:rPr>
          <w:rFonts w:ascii="Verdana" w:hAnsi="Verdana" w:cs="Verdana"/>
          <w:color w:val="000000"/>
          <w:sz w:val="20"/>
          <w:szCs w:val="20"/>
        </w:rPr>
        <w:t>s</w:t>
      </w:r>
      <w:r w:rsidRPr="00C22ABD">
        <w:rPr>
          <w:rFonts w:ascii="Verdana" w:hAnsi="Verdana" w:cs="Verdana"/>
          <w:color w:val="000000"/>
          <w:sz w:val="20"/>
          <w:szCs w:val="20"/>
        </w:rPr>
        <w:t xml:space="preserve">t </w:t>
      </w:r>
      <w:r w:rsidR="00340C3B">
        <w:rPr>
          <w:rFonts w:ascii="Verdana" w:hAnsi="Verdana" w:cs="Verdana"/>
          <w:color w:val="000000"/>
          <w:sz w:val="20"/>
          <w:szCs w:val="20"/>
        </w:rPr>
        <w:t>voorziet in</w:t>
      </w:r>
      <w:r w:rsidRPr="00C22ABD">
        <w:rPr>
          <w:rFonts w:ascii="Verdana" w:hAnsi="Verdana" w:cs="Verdana"/>
          <w:color w:val="000000"/>
          <w:sz w:val="20"/>
          <w:szCs w:val="20"/>
        </w:rPr>
        <w:t xml:space="preserve"> de oplossing van het </w:t>
      </w:r>
      <w:r w:rsidR="00A948A8">
        <w:rPr>
          <w:rFonts w:ascii="Verdana" w:hAnsi="Verdana" w:cs="Verdana"/>
          <w:color w:val="000000"/>
          <w:sz w:val="20"/>
          <w:szCs w:val="20"/>
        </w:rPr>
        <w:t xml:space="preserve">maatschappelijk </w:t>
      </w:r>
      <w:r w:rsidRPr="00C22ABD">
        <w:rPr>
          <w:rFonts w:ascii="Verdana" w:hAnsi="Verdana" w:cs="Verdana"/>
          <w:color w:val="000000"/>
          <w:sz w:val="20"/>
          <w:szCs w:val="20"/>
        </w:rPr>
        <w:t>vraagstuk</w:t>
      </w:r>
    </w:p>
    <w:p w:rsidR="00C22ABD" w:rsidRPr="00C22ABD" w:rsidRDefault="00C22ABD" w:rsidP="00340C3B">
      <w:pPr>
        <w:pStyle w:val="Lijstalinea"/>
        <w:numPr>
          <w:ilvl w:val="0"/>
          <w:numId w:val="26"/>
        </w:numPr>
        <w:autoSpaceDE w:val="0"/>
        <w:autoSpaceDN w:val="0"/>
        <w:adjustRightInd w:val="0"/>
        <w:spacing w:after="0" w:line="240" w:lineRule="auto"/>
        <w:rPr>
          <w:rFonts w:ascii="Verdana" w:hAnsi="Verdana" w:cs="Verdana"/>
          <w:color w:val="000000"/>
          <w:sz w:val="20"/>
          <w:szCs w:val="20"/>
        </w:rPr>
      </w:pPr>
      <w:r w:rsidRPr="00C22ABD">
        <w:rPr>
          <w:rFonts w:ascii="Verdana" w:hAnsi="Verdana" w:cs="Verdana"/>
          <w:color w:val="000000"/>
          <w:sz w:val="20"/>
          <w:szCs w:val="20"/>
        </w:rPr>
        <w:t>mate van lange-termijn inbedding van de dienst in de gebruikersmarkt</w:t>
      </w:r>
    </w:p>
    <w:p w:rsidR="00505E6C" w:rsidRPr="00340C3B" w:rsidRDefault="00505E6C" w:rsidP="00340C3B">
      <w:pPr>
        <w:autoSpaceDE w:val="0"/>
        <w:autoSpaceDN w:val="0"/>
        <w:adjustRightInd w:val="0"/>
        <w:spacing w:after="0" w:line="240" w:lineRule="auto"/>
        <w:rPr>
          <w:rFonts w:ascii="Verdana" w:hAnsi="Verdana" w:cs="Verdana"/>
          <w:color w:val="000000"/>
          <w:sz w:val="20"/>
          <w:szCs w:val="20"/>
        </w:rPr>
      </w:pPr>
      <w:r w:rsidRPr="00340C3B">
        <w:rPr>
          <w:rFonts w:ascii="Verdana" w:hAnsi="Verdana" w:cs="Verdana"/>
          <w:color w:val="000000"/>
          <w:sz w:val="20"/>
          <w:szCs w:val="20"/>
        </w:rPr>
        <w:t>Mate van integratie/synergie binnen de opgezette dienst</w:t>
      </w:r>
      <w:r w:rsidR="002F19AC" w:rsidRPr="00340C3B">
        <w:rPr>
          <w:rFonts w:ascii="Verdana" w:hAnsi="Verdana" w:cs="Verdana"/>
          <w:color w:val="000000"/>
          <w:sz w:val="20"/>
          <w:szCs w:val="20"/>
        </w:rPr>
        <w:t>:</w:t>
      </w:r>
    </w:p>
    <w:p w:rsidR="00505E6C" w:rsidRPr="00C22ABD" w:rsidRDefault="002F19AC" w:rsidP="00340C3B">
      <w:pPr>
        <w:pStyle w:val="Lijstalinea"/>
        <w:numPr>
          <w:ilvl w:val="0"/>
          <w:numId w:val="25"/>
        </w:numPr>
        <w:autoSpaceDE w:val="0"/>
        <w:autoSpaceDN w:val="0"/>
        <w:adjustRightInd w:val="0"/>
        <w:spacing w:after="0" w:line="240" w:lineRule="auto"/>
        <w:rPr>
          <w:rFonts w:ascii="Verdana" w:hAnsi="Verdana" w:cs="Verdana"/>
          <w:color w:val="000000"/>
          <w:sz w:val="20"/>
          <w:szCs w:val="20"/>
        </w:rPr>
      </w:pPr>
      <w:r w:rsidRPr="00C22ABD">
        <w:rPr>
          <w:rFonts w:ascii="Verdana" w:hAnsi="Verdana" w:cs="Verdana"/>
          <w:color w:val="000000"/>
          <w:sz w:val="20"/>
          <w:szCs w:val="20"/>
        </w:rPr>
        <w:t>van de – operationele – dienstverlening</w:t>
      </w:r>
    </w:p>
    <w:p w:rsidR="002F19AC" w:rsidRPr="00C22ABD" w:rsidRDefault="002F19AC" w:rsidP="00340C3B">
      <w:pPr>
        <w:pStyle w:val="Lijstalinea"/>
        <w:numPr>
          <w:ilvl w:val="0"/>
          <w:numId w:val="25"/>
        </w:numPr>
        <w:autoSpaceDE w:val="0"/>
        <w:autoSpaceDN w:val="0"/>
        <w:adjustRightInd w:val="0"/>
        <w:spacing w:after="0" w:line="240" w:lineRule="auto"/>
        <w:rPr>
          <w:rFonts w:ascii="Verdana" w:hAnsi="Verdana" w:cs="Verdana"/>
          <w:color w:val="000000"/>
          <w:sz w:val="20"/>
          <w:szCs w:val="20"/>
        </w:rPr>
      </w:pPr>
      <w:r w:rsidRPr="00C22ABD">
        <w:rPr>
          <w:rFonts w:ascii="Verdana" w:hAnsi="Verdana" w:cs="Verdana"/>
          <w:color w:val="000000"/>
          <w:sz w:val="20"/>
          <w:szCs w:val="20"/>
        </w:rPr>
        <w:t>van de applicaties</w:t>
      </w:r>
      <w:r w:rsidR="00821F37" w:rsidRPr="00C22ABD">
        <w:rPr>
          <w:rFonts w:ascii="Verdana" w:hAnsi="Verdana" w:cs="Verdana"/>
          <w:color w:val="000000"/>
          <w:sz w:val="20"/>
          <w:szCs w:val="20"/>
        </w:rPr>
        <w:t xml:space="preserve"> en de thematische domeinkennis</w:t>
      </w:r>
    </w:p>
    <w:p w:rsidR="002F19AC" w:rsidRDefault="002F19AC" w:rsidP="00340C3B">
      <w:pPr>
        <w:pStyle w:val="Lijstalinea"/>
        <w:numPr>
          <w:ilvl w:val="0"/>
          <w:numId w:val="25"/>
        </w:numPr>
        <w:autoSpaceDE w:val="0"/>
        <w:autoSpaceDN w:val="0"/>
        <w:adjustRightInd w:val="0"/>
        <w:spacing w:after="0" w:line="240" w:lineRule="auto"/>
        <w:rPr>
          <w:rFonts w:ascii="Verdana" w:hAnsi="Verdana" w:cs="Verdana"/>
          <w:color w:val="000000"/>
          <w:sz w:val="20"/>
          <w:szCs w:val="20"/>
        </w:rPr>
      </w:pPr>
      <w:r w:rsidRPr="00C22ABD">
        <w:rPr>
          <w:rFonts w:ascii="Verdana" w:hAnsi="Verdana" w:cs="Verdana"/>
          <w:color w:val="000000"/>
          <w:sz w:val="20"/>
          <w:szCs w:val="20"/>
        </w:rPr>
        <w:t xml:space="preserve">van de </w:t>
      </w:r>
      <w:r w:rsidR="00821F37" w:rsidRPr="00C22ABD">
        <w:rPr>
          <w:rFonts w:ascii="Verdana" w:hAnsi="Verdana" w:cs="Verdana"/>
          <w:color w:val="000000"/>
          <w:sz w:val="20"/>
          <w:szCs w:val="20"/>
        </w:rPr>
        <w:t xml:space="preserve">technische </w:t>
      </w:r>
      <w:r w:rsidRPr="00C22ABD">
        <w:rPr>
          <w:rFonts w:ascii="Verdana" w:hAnsi="Verdana" w:cs="Verdana"/>
          <w:color w:val="000000"/>
          <w:sz w:val="20"/>
          <w:szCs w:val="20"/>
        </w:rPr>
        <w:t>infrastructuur</w:t>
      </w:r>
    </w:p>
    <w:p w:rsidR="00340C3B" w:rsidRDefault="00340C3B" w:rsidP="00340C3B">
      <w:pPr>
        <w:autoSpaceDE w:val="0"/>
        <w:autoSpaceDN w:val="0"/>
        <w:adjustRightInd w:val="0"/>
        <w:spacing w:after="0" w:line="240" w:lineRule="auto"/>
        <w:rPr>
          <w:rFonts w:ascii="Verdana" w:hAnsi="Verdana" w:cs="Verdana"/>
          <w:color w:val="000000"/>
          <w:sz w:val="20"/>
          <w:szCs w:val="20"/>
        </w:rPr>
      </w:pPr>
    </w:p>
    <w:p w:rsidR="00340C3B" w:rsidRDefault="00340C3B" w:rsidP="00340C3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Ad. 2 Impact </w:t>
      </w:r>
    </w:p>
    <w:p w:rsidR="00340C3B" w:rsidRPr="00C22ABD" w:rsidRDefault="00340C3B" w:rsidP="00340C3B">
      <w:pPr>
        <w:pStyle w:val="Lijstalinea"/>
        <w:numPr>
          <w:ilvl w:val="0"/>
          <w:numId w:val="18"/>
        </w:numPr>
        <w:autoSpaceDE w:val="0"/>
        <w:autoSpaceDN w:val="0"/>
        <w:adjustRightInd w:val="0"/>
        <w:spacing w:after="0" w:line="240" w:lineRule="auto"/>
        <w:rPr>
          <w:rFonts w:ascii="Verdana" w:hAnsi="Verdana" w:cs="Verdana"/>
          <w:color w:val="000000"/>
          <w:sz w:val="20"/>
          <w:szCs w:val="20"/>
        </w:rPr>
      </w:pPr>
      <w:r w:rsidRPr="00C22ABD">
        <w:rPr>
          <w:rFonts w:ascii="Verdana" w:hAnsi="Verdana" w:cs="Verdana"/>
          <w:color w:val="000000"/>
          <w:sz w:val="20"/>
          <w:szCs w:val="20"/>
        </w:rPr>
        <w:t>economische positie van de dienst (</w:t>
      </w:r>
      <w:r w:rsidR="00747294">
        <w:rPr>
          <w:rFonts w:ascii="Verdana" w:hAnsi="Verdana" w:cs="Verdana"/>
          <w:color w:val="000000"/>
          <w:sz w:val="20"/>
          <w:szCs w:val="20"/>
        </w:rPr>
        <w:t xml:space="preserve">vooruitzicht op </w:t>
      </w:r>
      <w:r w:rsidRPr="00C22ABD">
        <w:rPr>
          <w:rFonts w:ascii="Verdana" w:hAnsi="Verdana" w:cs="Verdana"/>
          <w:color w:val="000000"/>
          <w:sz w:val="20"/>
          <w:szCs w:val="20"/>
        </w:rPr>
        <w:t>betalende klant)</w:t>
      </w:r>
    </w:p>
    <w:p w:rsidR="00340C3B" w:rsidRDefault="00340C3B" w:rsidP="00340C3B">
      <w:pPr>
        <w:pStyle w:val="Lijstalinea"/>
        <w:numPr>
          <w:ilvl w:val="0"/>
          <w:numId w:val="18"/>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(potentiële) bruikbaarheid van de dienst op andere vraagstukken op het gebied van Agro &amp; Voedselzekerheid</w:t>
      </w:r>
    </w:p>
    <w:p w:rsidR="00340C3B" w:rsidRPr="00340C3B" w:rsidRDefault="00340C3B" w:rsidP="00340C3B">
      <w:pPr>
        <w:pStyle w:val="Lijstalinea"/>
        <w:numPr>
          <w:ilvl w:val="0"/>
          <w:numId w:val="18"/>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(potentiële) bruikbaarheid van de dienst op vraagstukken op de gebieden van de andere 2 </w:t>
      </w:r>
      <w:proofErr w:type="spellStart"/>
      <w:r>
        <w:rPr>
          <w:rFonts w:ascii="Verdana" w:hAnsi="Verdana" w:cs="Verdana"/>
          <w:color w:val="000000"/>
          <w:sz w:val="20"/>
          <w:szCs w:val="20"/>
        </w:rPr>
        <w:t>SBIR’s</w:t>
      </w:r>
      <w:proofErr w:type="spellEnd"/>
      <w:r>
        <w:rPr>
          <w:rFonts w:ascii="Verdana" w:hAnsi="Verdana" w:cs="Verdana"/>
          <w:color w:val="000000"/>
          <w:sz w:val="20"/>
          <w:szCs w:val="20"/>
        </w:rPr>
        <w:t xml:space="preserve"> in dit pakket: Energie; Stedelijke ontwikkeling in delta’s</w:t>
      </w:r>
    </w:p>
    <w:p w:rsidR="00340C3B" w:rsidRDefault="00340C3B" w:rsidP="00340C3B">
      <w:pPr>
        <w:autoSpaceDE w:val="0"/>
        <w:autoSpaceDN w:val="0"/>
        <w:adjustRightInd w:val="0"/>
        <w:spacing w:after="0" w:line="240" w:lineRule="auto"/>
        <w:rPr>
          <w:rFonts w:ascii="Verdana" w:hAnsi="Verdana" w:cs="Verdana"/>
          <w:color w:val="000000"/>
          <w:sz w:val="20"/>
          <w:szCs w:val="20"/>
        </w:rPr>
      </w:pPr>
    </w:p>
    <w:p w:rsidR="00340C3B" w:rsidRDefault="00340C3B" w:rsidP="00340C3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Ad. 3 Ondernemerschap</w:t>
      </w:r>
    </w:p>
    <w:p w:rsidR="00340C3B" w:rsidRDefault="00340C3B" w:rsidP="00340C3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Samenwerking tussen bedrijven:</w:t>
      </w:r>
    </w:p>
    <w:p w:rsidR="0058188F" w:rsidRDefault="0058188F" w:rsidP="00340C3B">
      <w:pPr>
        <w:pStyle w:val="Lijstalinea"/>
        <w:numPr>
          <w:ilvl w:val="0"/>
          <w:numId w:val="27"/>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w:t>
      </w:r>
      <w:r w:rsidR="00340C3B" w:rsidRPr="00C22ABD">
        <w:rPr>
          <w:rFonts w:ascii="Verdana" w:hAnsi="Verdana" w:cs="Verdana"/>
          <w:color w:val="000000"/>
          <w:sz w:val="20"/>
          <w:szCs w:val="20"/>
        </w:rPr>
        <w:t xml:space="preserve">antal </w:t>
      </w:r>
      <w:r w:rsidR="00340C3B">
        <w:rPr>
          <w:rFonts w:ascii="Verdana" w:hAnsi="Verdana" w:cs="Verdana"/>
          <w:color w:val="000000"/>
          <w:sz w:val="20"/>
          <w:szCs w:val="20"/>
        </w:rPr>
        <w:t xml:space="preserve">samenwerkende </w:t>
      </w:r>
      <w:r w:rsidR="00340C3B" w:rsidRPr="00C22ABD">
        <w:rPr>
          <w:rFonts w:ascii="Verdana" w:hAnsi="Verdana" w:cs="Verdana"/>
          <w:color w:val="000000"/>
          <w:sz w:val="20"/>
          <w:szCs w:val="20"/>
        </w:rPr>
        <w:t>bedrijven</w:t>
      </w:r>
      <w:r>
        <w:rPr>
          <w:rFonts w:ascii="Verdana" w:hAnsi="Verdana" w:cs="Verdana"/>
          <w:color w:val="000000"/>
          <w:sz w:val="20"/>
          <w:szCs w:val="20"/>
        </w:rPr>
        <w:t xml:space="preserve"> (minimaal twee)</w:t>
      </w:r>
    </w:p>
    <w:p w:rsidR="00340C3B" w:rsidRPr="00C22ABD" w:rsidRDefault="0058188F" w:rsidP="00340C3B">
      <w:pPr>
        <w:pStyle w:val="Lijstalinea"/>
        <w:numPr>
          <w:ilvl w:val="0"/>
          <w:numId w:val="27"/>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mate waarin de samenwerking bijdraagt aan de versterking van de ruimtevaart-downstream-sector</w:t>
      </w:r>
    </w:p>
    <w:p w:rsidR="00340C3B" w:rsidRPr="00C22ABD" w:rsidRDefault="00B73931" w:rsidP="00340C3B">
      <w:pPr>
        <w:pStyle w:val="Lijstalinea"/>
        <w:numPr>
          <w:ilvl w:val="0"/>
          <w:numId w:val="27"/>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mate van </w:t>
      </w:r>
      <w:r w:rsidR="00340C3B">
        <w:rPr>
          <w:rFonts w:ascii="Verdana" w:hAnsi="Verdana" w:cs="Verdana"/>
          <w:color w:val="000000"/>
          <w:sz w:val="20"/>
          <w:szCs w:val="20"/>
        </w:rPr>
        <w:t xml:space="preserve">lange-termijn inbedding </w:t>
      </w:r>
      <w:r>
        <w:rPr>
          <w:rFonts w:ascii="Verdana" w:hAnsi="Verdana" w:cs="Verdana"/>
          <w:color w:val="000000"/>
          <w:sz w:val="20"/>
          <w:szCs w:val="20"/>
        </w:rPr>
        <w:t xml:space="preserve">(duurzaamheid) </w:t>
      </w:r>
      <w:r w:rsidR="00340C3B">
        <w:rPr>
          <w:rFonts w:ascii="Verdana" w:hAnsi="Verdana" w:cs="Verdana"/>
          <w:color w:val="000000"/>
          <w:sz w:val="20"/>
          <w:szCs w:val="20"/>
        </w:rPr>
        <w:t xml:space="preserve">van de samenwerking </w:t>
      </w:r>
    </w:p>
    <w:p w:rsidR="00340C3B" w:rsidRDefault="00340C3B" w:rsidP="00340C3B">
      <w:pPr>
        <w:autoSpaceDE w:val="0"/>
        <w:autoSpaceDN w:val="0"/>
        <w:adjustRightInd w:val="0"/>
        <w:spacing w:after="0" w:line="240" w:lineRule="auto"/>
        <w:rPr>
          <w:rFonts w:ascii="Verdana" w:hAnsi="Verdana" w:cs="Verdana"/>
          <w:color w:val="000000"/>
          <w:sz w:val="20"/>
          <w:szCs w:val="20"/>
        </w:rPr>
      </w:pPr>
    </w:p>
    <w:p w:rsidR="00340C3B" w:rsidRDefault="00340C3B" w:rsidP="00340C3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Ad. 4 Economisch perspectief</w:t>
      </w:r>
    </w:p>
    <w:p w:rsidR="00340C3B" w:rsidRDefault="007821DF" w:rsidP="007821DF">
      <w:pPr>
        <w:pStyle w:val="Lijstalinea"/>
        <w:numPr>
          <w:ilvl w:val="0"/>
          <w:numId w:val="28"/>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mate van ontwikkelde export</w:t>
      </w:r>
      <w:r w:rsidR="00340C3B" w:rsidRPr="007821DF">
        <w:rPr>
          <w:rFonts w:ascii="Verdana" w:hAnsi="Verdana" w:cs="Verdana"/>
          <w:color w:val="000000"/>
          <w:sz w:val="20"/>
          <w:szCs w:val="20"/>
        </w:rPr>
        <w:t>kansen</w:t>
      </w:r>
    </w:p>
    <w:p w:rsidR="007821DF" w:rsidRPr="007821DF" w:rsidRDefault="007821DF" w:rsidP="007821DF">
      <w:pPr>
        <w:pStyle w:val="Lijstalinea"/>
        <w:numPr>
          <w:ilvl w:val="0"/>
          <w:numId w:val="28"/>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perspectief op afzet van de dienst op andere publieke en private markten</w:t>
      </w:r>
    </w:p>
    <w:p w:rsidR="00340C3B" w:rsidRDefault="00340C3B" w:rsidP="00340C3B">
      <w:pPr>
        <w:autoSpaceDE w:val="0"/>
        <w:autoSpaceDN w:val="0"/>
        <w:adjustRightInd w:val="0"/>
        <w:spacing w:after="0" w:line="240" w:lineRule="auto"/>
        <w:rPr>
          <w:rFonts w:ascii="Verdana" w:hAnsi="Verdana" w:cs="Verdana"/>
          <w:color w:val="000000"/>
          <w:sz w:val="20"/>
          <w:szCs w:val="20"/>
        </w:rPr>
      </w:pPr>
    </w:p>
    <w:p w:rsidR="00340C3B" w:rsidRDefault="00340C3B" w:rsidP="00340C3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Ad. 5 Innovatie en technologische haalbaarheid</w:t>
      </w:r>
    </w:p>
    <w:p w:rsidR="007E28FE" w:rsidRPr="00FC57AF" w:rsidRDefault="007E28FE" w:rsidP="00922904">
      <w:pPr>
        <w:autoSpaceDE w:val="0"/>
        <w:autoSpaceDN w:val="0"/>
        <w:adjustRightInd w:val="0"/>
        <w:spacing w:after="0" w:line="240" w:lineRule="auto"/>
        <w:rPr>
          <w:rFonts w:ascii="Verdana" w:hAnsi="Verdana" w:cs="Verdana,Bold"/>
          <w:b/>
          <w:bCs/>
          <w:color w:val="000000"/>
          <w:sz w:val="20"/>
          <w:szCs w:val="20"/>
        </w:rPr>
      </w:pPr>
    </w:p>
    <w:p w:rsidR="00922904" w:rsidRPr="00FC57AF" w:rsidRDefault="0086272E" w:rsidP="00922904">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4</w:t>
      </w:r>
      <w:r w:rsidR="00922904" w:rsidRPr="00FC57AF">
        <w:rPr>
          <w:rFonts w:ascii="Verdana" w:hAnsi="Verdana" w:cs="Verdana,Bold"/>
          <w:b/>
          <w:bCs/>
          <w:color w:val="000000"/>
          <w:sz w:val="24"/>
          <w:szCs w:val="20"/>
        </w:rPr>
        <w:t>. Informatiebijeenkomst</w:t>
      </w:r>
    </w:p>
    <w:p w:rsidR="001C1FD3" w:rsidRPr="00FC57AF" w:rsidRDefault="001C1FD3" w:rsidP="001C1FD3">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 xml:space="preserve">Op </w:t>
      </w:r>
      <w:r w:rsidR="00E67017">
        <w:rPr>
          <w:rFonts w:ascii="Verdana" w:hAnsi="Verdana" w:cs="Verdana"/>
          <w:color w:val="000000"/>
          <w:sz w:val="20"/>
          <w:szCs w:val="20"/>
        </w:rPr>
        <w:t>3 mei</w:t>
      </w:r>
      <w:r w:rsidRPr="00FC57AF">
        <w:rPr>
          <w:rFonts w:ascii="Verdana" w:hAnsi="Verdana" w:cs="Verdana"/>
          <w:color w:val="000000"/>
          <w:sz w:val="20"/>
          <w:szCs w:val="20"/>
        </w:rPr>
        <w:t xml:space="preserve"> 201</w:t>
      </w:r>
      <w:r>
        <w:rPr>
          <w:rFonts w:ascii="Verdana" w:hAnsi="Verdana" w:cs="Verdana"/>
          <w:color w:val="000000"/>
          <w:sz w:val="20"/>
          <w:szCs w:val="20"/>
        </w:rPr>
        <w:t>6</w:t>
      </w:r>
      <w:r w:rsidRPr="00FC57AF">
        <w:rPr>
          <w:rFonts w:ascii="Verdana" w:hAnsi="Verdana" w:cs="Verdana"/>
          <w:color w:val="000000"/>
          <w:sz w:val="20"/>
          <w:szCs w:val="20"/>
        </w:rPr>
        <w:t xml:space="preserve"> vindt bij </w:t>
      </w:r>
      <w:r>
        <w:rPr>
          <w:rFonts w:ascii="Verdana" w:hAnsi="Verdana" w:cs="Verdana"/>
          <w:color w:val="000000"/>
          <w:sz w:val="20"/>
          <w:szCs w:val="20"/>
        </w:rPr>
        <w:t xml:space="preserve">NSO </w:t>
      </w:r>
      <w:r w:rsidRPr="00FC57AF">
        <w:rPr>
          <w:rFonts w:ascii="Verdana" w:hAnsi="Verdana" w:cs="Verdana"/>
          <w:color w:val="000000"/>
          <w:sz w:val="20"/>
          <w:szCs w:val="20"/>
        </w:rPr>
        <w:t xml:space="preserve">een informatiemiddag plaats. U kunt zich hiervoor aanmelden via de mail </w:t>
      </w:r>
      <w:hyperlink r:id="rId9" w:history="1">
        <w:r w:rsidRPr="00FC57AF">
          <w:rPr>
            <w:rStyle w:val="Hyperlink"/>
            <w:rFonts w:ascii="Verdana" w:hAnsi="Verdana" w:cs="Verdana"/>
            <w:sz w:val="20"/>
            <w:szCs w:val="20"/>
          </w:rPr>
          <w:t>info@spaceoffice.nl</w:t>
        </w:r>
      </w:hyperlink>
      <w:r w:rsidRPr="00FC57AF">
        <w:rPr>
          <w:rFonts w:ascii="Verdana" w:hAnsi="Verdana" w:cs="Verdana"/>
          <w:color w:val="0000FF"/>
          <w:sz w:val="20"/>
          <w:szCs w:val="20"/>
        </w:rPr>
        <w:t xml:space="preserve"> </w:t>
      </w:r>
      <w:r w:rsidRPr="00FC57AF">
        <w:rPr>
          <w:rFonts w:ascii="Verdana" w:hAnsi="Verdana" w:cs="Verdana"/>
          <w:color w:val="000000"/>
          <w:sz w:val="20"/>
          <w:szCs w:val="20"/>
        </w:rPr>
        <w:t>met vermelding van uw persoons- en firmagegevens.</w:t>
      </w:r>
    </w:p>
    <w:p w:rsidR="001C1FD3" w:rsidRDefault="001C1FD3" w:rsidP="001C1FD3">
      <w:pPr>
        <w:autoSpaceDE w:val="0"/>
        <w:autoSpaceDN w:val="0"/>
        <w:adjustRightInd w:val="0"/>
        <w:spacing w:after="0" w:line="240" w:lineRule="auto"/>
        <w:rPr>
          <w:rFonts w:ascii="Verdana" w:hAnsi="Verdana" w:cs="Verdana"/>
          <w:color w:val="000000"/>
          <w:sz w:val="18"/>
          <w:szCs w:val="18"/>
        </w:rPr>
      </w:pPr>
    </w:p>
    <w:p w:rsidR="001C1FD3" w:rsidRDefault="001C1FD3" w:rsidP="001C1FD3">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Het adres is:</w:t>
      </w:r>
      <w:r>
        <w:rPr>
          <w:rFonts w:ascii="Verdana" w:hAnsi="Verdana" w:cs="Verdana"/>
          <w:color w:val="000000"/>
          <w:sz w:val="20"/>
          <w:szCs w:val="20"/>
        </w:rPr>
        <w:t xml:space="preserve"> </w:t>
      </w:r>
      <w:r>
        <w:rPr>
          <w:rFonts w:ascii="Verdana" w:hAnsi="Verdana" w:cs="Verdana"/>
          <w:color w:val="000000"/>
          <w:sz w:val="20"/>
          <w:szCs w:val="20"/>
        </w:rPr>
        <w:tab/>
        <w:t>Prinses Beatrixlaan 2</w:t>
      </w:r>
    </w:p>
    <w:p w:rsidR="001C1FD3" w:rsidRPr="00FC57AF" w:rsidRDefault="001C1FD3" w:rsidP="001C1FD3">
      <w:pPr>
        <w:autoSpaceDE w:val="0"/>
        <w:autoSpaceDN w:val="0"/>
        <w:adjustRightInd w:val="0"/>
        <w:spacing w:after="0" w:line="240" w:lineRule="auto"/>
        <w:ind w:left="708" w:firstLine="708"/>
        <w:rPr>
          <w:rFonts w:ascii="Verdana" w:eastAsia="Times New Roman" w:hAnsi="Verdana"/>
          <w:sz w:val="20"/>
          <w:szCs w:val="20"/>
        </w:rPr>
      </w:pPr>
      <w:r>
        <w:rPr>
          <w:rFonts w:ascii="Verdana" w:hAnsi="Verdana" w:cs="Verdana"/>
          <w:color w:val="000000"/>
          <w:sz w:val="20"/>
          <w:szCs w:val="20"/>
        </w:rPr>
        <w:t>2595 AL Den Haag</w:t>
      </w:r>
    </w:p>
    <w:p w:rsidR="001C1FD3" w:rsidRPr="00FC57AF" w:rsidRDefault="001C1FD3" w:rsidP="001C1FD3">
      <w:pPr>
        <w:autoSpaceDE w:val="0"/>
        <w:autoSpaceDN w:val="0"/>
        <w:adjustRightInd w:val="0"/>
        <w:spacing w:after="0" w:line="240" w:lineRule="auto"/>
        <w:ind w:left="708" w:firstLine="708"/>
        <w:rPr>
          <w:rFonts w:ascii="Verdana" w:hAnsi="Verdana" w:cs="Verdana"/>
          <w:color w:val="000000"/>
          <w:sz w:val="20"/>
          <w:szCs w:val="20"/>
        </w:rPr>
      </w:pPr>
    </w:p>
    <w:p w:rsidR="001C1FD3" w:rsidRPr="001F7F83" w:rsidRDefault="001C1FD3" w:rsidP="001C1FD3">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Het programma van de informatiemiddag ziet er als volgt uit:</w:t>
      </w:r>
    </w:p>
    <w:p w:rsidR="001C1FD3" w:rsidRPr="001F7F83" w:rsidRDefault="001C1FD3" w:rsidP="001C1FD3">
      <w:pPr>
        <w:pStyle w:val="Lijstalinea"/>
        <w:numPr>
          <w:ilvl w:val="0"/>
          <w:numId w:val="15"/>
        </w:num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13:30-14:00 uur: Inloop met koffie en thee</w:t>
      </w:r>
    </w:p>
    <w:p w:rsidR="001C1FD3" w:rsidRPr="001F7F83" w:rsidRDefault="001C1FD3" w:rsidP="001C1FD3">
      <w:pPr>
        <w:pStyle w:val="Lijstalinea"/>
        <w:numPr>
          <w:ilvl w:val="0"/>
          <w:numId w:val="15"/>
        </w:num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14:00-16:00 uur: Presentaties en gelegenheid tot het stellen van vragen.</w:t>
      </w:r>
    </w:p>
    <w:p w:rsidR="001C1FD3" w:rsidRPr="001F7F83" w:rsidRDefault="001C1FD3" w:rsidP="001C1FD3">
      <w:pPr>
        <w:pStyle w:val="Lijstalinea"/>
        <w:numPr>
          <w:ilvl w:val="0"/>
          <w:numId w:val="15"/>
        </w:num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16:00-16:45 uur: Napraten met een drankje.</w:t>
      </w:r>
    </w:p>
    <w:p w:rsidR="007E28FE" w:rsidRPr="00FC57AF" w:rsidRDefault="007E28FE" w:rsidP="00922904">
      <w:pPr>
        <w:autoSpaceDE w:val="0"/>
        <w:autoSpaceDN w:val="0"/>
        <w:adjustRightInd w:val="0"/>
        <w:spacing w:after="0" w:line="240" w:lineRule="auto"/>
        <w:rPr>
          <w:rFonts w:ascii="Verdana" w:hAnsi="Verdana" w:cs="Verdana"/>
          <w:color w:val="000000"/>
          <w:sz w:val="20"/>
          <w:szCs w:val="20"/>
        </w:rPr>
      </w:pPr>
    </w:p>
    <w:p w:rsidR="00922904" w:rsidRPr="00FC57AF" w:rsidRDefault="0086272E" w:rsidP="00922904">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5</w:t>
      </w:r>
      <w:r w:rsidR="00922904" w:rsidRPr="00FC57AF">
        <w:rPr>
          <w:rFonts w:ascii="Verdana" w:hAnsi="Verdana" w:cs="Verdana,Bold"/>
          <w:b/>
          <w:bCs/>
          <w:color w:val="000000"/>
          <w:sz w:val="24"/>
          <w:szCs w:val="20"/>
        </w:rPr>
        <w:t>. Uitvoering</w:t>
      </w:r>
    </w:p>
    <w:p w:rsidR="00922904" w:rsidRPr="00FC57AF" w:rsidRDefault="005461C7" w:rsidP="00903380">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Het</w:t>
      </w:r>
      <w:r w:rsidR="00903380" w:rsidRPr="00FC57AF">
        <w:rPr>
          <w:rFonts w:ascii="Verdana" w:hAnsi="Verdana" w:cs="Verdana"/>
          <w:color w:val="000000"/>
          <w:sz w:val="20"/>
          <w:szCs w:val="20"/>
        </w:rPr>
        <w:t xml:space="preserve"> </w:t>
      </w:r>
      <w:r w:rsidR="007E28FE" w:rsidRPr="00FC57AF">
        <w:rPr>
          <w:rFonts w:ascii="Verdana" w:hAnsi="Verdana" w:cs="Verdana"/>
          <w:color w:val="000000"/>
          <w:sz w:val="20"/>
          <w:szCs w:val="20"/>
        </w:rPr>
        <w:t xml:space="preserve">Netherlands Space Office (NSO) </w:t>
      </w:r>
      <w:r w:rsidR="00903380" w:rsidRPr="00FC57AF">
        <w:rPr>
          <w:rFonts w:ascii="Verdana" w:hAnsi="Verdana" w:cs="Verdana"/>
          <w:color w:val="000000"/>
          <w:sz w:val="20"/>
          <w:szCs w:val="20"/>
        </w:rPr>
        <w:t>v</w:t>
      </w:r>
      <w:r w:rsidR="00922904" w:rsidRPr="00FC57AF">
        <w:rPr>
          <w:rFonts w:ascii="Verdana" w:hAnsi="Verdana" w:cs="Verdana"/>
          <w:color w:val="000000"/>
          <w:sz w:val="20"/>
          <w:szCs w:val="20"/>
        </w:rPr>
        <w:t>oert deze SBIR uit.</w:t>
      </w:r>
      <w:r w:rsidR="001F7F83" w:rsidRPr="00FC57AF">
        <w:rPr>
          <w:rFonts w:ascii="Verdana" w:hAnsi="Verdana" w:cs="Verdana"/>
          <w:color w:val="000000"/>
          <w:sz w:val="20"/>
          <w:szCs w:val="20"/>
        </w:rPr>
        <w:t xml:space="preserve"> NSO</w:t>
      </w:r>
      <w:r w:rsidRPr="00FC57AF">
        <w:rPr>
          <w:rFonts w:ascii="Verdana" w:hAnsi="Verdana"/>
          <w:sz w:val="20"/>
          <w:szCs w:val="20"/>
        </w:rPr>
        <w:t xml:space="preserve"> als dé Nederlandse ruimtevaartorganisatie ontwikkelt in opdracht van en </w:t>
      </w:r>
      <w:r w:rsidR="00621D7B" w:rsidRPr="00FC57AF">
        <w:rPr>
          <w:rFonts w:ascii="Verdana" w:hAnsi="Verdana"/>
          <w:sz w:val="20"/>
          <w:szCs w:val="20"/>
        </w:rPr>
        <w:t xml:space="preserve">in </w:t>
      </w:r>
      <w:r w:rsidRPr="00FC57AF">
        <w:rPr>
          <w:rFonts w:ascii="Verdana" w:hAnsi="Verdana"/>
          <w:sz w:val="20"/>
          <w:szCs w:val="20"/>
        </w:rPr>
        <w:t xml:space="preserve">overleg met de Nederlandse overheid het Nederlandse ruimtevaartprogramma en voert dat uit. </w:t>
      </w:r>
      <w:r w:rsidRPr="00FC57AF">
        <w:rPr>
          <w:rFonts w:ascii="Verdana" w:hAnsi="Verdana" w:cs="Verdana"/>
          <w:sz w:val="20"/>
          <w:szCs w:val="20"/>
        </w:rPr>
        <w:t xml:space="preserve">Een belangrijke </w:t>
      </w:r>
      <w:r w:rsidRPr="00FC57AF">
        <w:rPr>
          <w:rFonts w:ascii="Verdana" w:hAnsi="Verdana" w:cs="Verdana"/>
          <w:sz w:val="20"/>
          <w:szCs w:val="20"/>
        </w:rPr>
        <w:lastRenderedPageBreak/>
        <w:t>randvoorwaarde voor het slagen van het Nederlandse ruimtevaartprogramma is een goede vraagsturing vanuit de overheid, de wetenschap en/of de markt, bijvoorbeeld via de topsectoren. Dit is essentieel voor het behoud van draagvlak voor investeringen in de ruimtevaart.</w:t>
      </w:r>
    </w:p>
    <w:p w:rsidR="007E28FE" w:rsidRPr="00FC57AF" w:rsidRDefault="007E28FE" w:rsidP="00922904">
      <w:pPr>
        <w:autoSpaceDE w:val="0"/>
        <w:autoSpaceDN w:val="0"/>
        <w:adjustRightInd w:val="0"/>
        <w:spacing w:after="0" w:line="240" w:lineRule="auto"/>
        <w:rPr>
          <w:rFonts w:ascii="Verdana" w:hAnsi="Verdana" w:cs="Verdana"/>
          <w:color w:val="000000"/>
          <w:sz w:val="20"/>
          <w:szCs w:val="20"/>
        </w:rPr>
      </w:pPr>
    </w:p>
    <w:p w:rsidR="00922904" w:rsidRPr="00FC57AF" w:rsidRDefault="0086272E" w:rsidP="00922904">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6</w:t>
      </w:r>
      <w:r w:rsidR="00922904" w:rsidRPr="00FC57AF">
        <w:rPr>
          <w:rFonts w:ascii="Verdana" w:hAnsi="Verdana" w:cs="Verdana,Bold"/>
          <w:b/>
          <w:bCs/>
          <w:color w:val="000000"/>
          <w:sz w:val="24"/>
          <w:szCs w:val="20"/>
        </w:rPr>
        <w:t>. Informatie en contact</w:t>
      </w:r>
    </w:p>
    <w:p w:rsidR="001C1FD3" w:rsidRPr="00903380" w:rsidRDefault="001C1FD3" w:rsidP="001C1FD3">
      <w:pPr>
        <w:autoSpaceDE w:val="0"/>
        <w:autoSpaceDN w:val="0"/>
        <w:adjustRightInd w:val="0"/>
        <w:spacing w:after="0" w:line="240" w:lineRule="auto"/>
        <w:rPr>
          <w:rFonts w:ascii="Verdana" w:hAnsi="Verdana" w:cs="Verdana"/>
          <w:color w:val="000000"/>
          <w:sz w:val="20"/>
          <w:szCs w:val="20"/>
        </w:rPr>
      </w:pPr>
      <w:r w:rsidRPr="00903380">
        <w:rPr>
          <w:rFonts w:ascii="Verdana" w:hAnsi="Verdana" w:cs="Verdana"/>
          <w:color w:val="000000"/>
          <w:sz w:val="20"/>
          <w:szCs w:val="20"/>
        </w:rPr>
        <w:t>Alle informatie over deze tender vindt u op de volgende website:</w:t>
      </w:r>
    </w:p>
    <w:p w:rsidR="001C1FD3" w:rsidRPr="00903380" w:rsidRDefault="001C1FD3" w:rsidP="001C1FD3">
      <w:pPr>
        <w:autoSpaceDE w:val="0"/>
        <w:autoSpaceDN w:val="0"/>
        <w:adjustRightInd w:val="0"/>
        <w:spacing w:after="0" w:line="240" w:lineRule="auto"/>
        <w:rPr>
          <w:rFonts w:ascii="Verdana" w:hAnsi="Verdana" w:cs="Verdana"/>
          <w:color w:val="0000FF"/>
          <w:sz w:val="20"/>
          <w:szCs w:val="20"/>
        </w:rPr>
      </w:pPr>
      <w:r w:rsidRPr="00903380">
        <w:rPr>
          <w:rFonts w:ascii="Verdana" w:hAnsi="Verdana" w:cs="Verdana"/>
          <w:color w:val="0000FF"/>
          <w:sz w:val="20"/>
          <w:szCs w:val="20"/>
        </w:rPr>
        <w:t xml:space="preserve">http://www.rvo.nl/subsidies-regelingen/aanbesteden-van-innovaties-sbir </w:t>
      </w:r>
    </w:p>
    <w:p w:rsidR="001C1FD3" w:rsidRDefault="001C1FD3" w:rsidP="001C1FD3">
      <w:pPr>
        <w:autoSpaceDE w:val="0"/>
        <w:autoSpaceDN w:val="0"/>
        <w:adjustRightInd w:val="0"/>
        <w:spacing w:after="0" w:line="240" w:lineRule="auto"/>
        <w:rPr>
          <w:rFonts w:ascii="Verdana" w:hAnsi="Verdana" w:cs="Verdana"/>
          <w:color w:val="000000"/>
          <w:sz w:val="20"/>
          <w:szCs w:val="20"/>
        </w:rPr>
      </w:pPr>
    </w:p>
    <w:p w:rsidR="001C1FD3" w:rsidRDefault="001C1FD3" w:rsidP="001C1FD3">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Op </w:t>
      </w:r>
      <w:hyperlink r:id="rId10" w:history="1">
        <w:r w:rsidRPr="00253853">
          <w:rPr>
            <w:rStyle w:val="Hyperlink"/>
            <w:rFonts w:ascii="Verdana" w:hAnsi="Verdana" w:cs="Verdana"/>
            <w:sz w:val="20"/>
            <w:szCs w:val="20"/>
          </w:rPr>
          <w:t>https://mijn.rvo.nl/aanbesteden-van-innovaties-sbir</w:t>
        </w:r>
      </w:hyperlink>
      <w:r>
        <w:rPr>
          <w:rFonts w:ascii="Verdana" w:hAnsi="Verdana" w:cs="Verdana"/>
          <w:color w:val="000000"/>
          <w:sz w:val="20"/>
          <w:szCs w:val="20"/>
        </w:rPr>
        <w:t xml:space="preserve"> vindt u de handleiding en formats voor het indienen van een SBIR offerte.</w:t>
      </w:r>
    </w:p>
    <w:p w:rsidR="001C1FD3" w:rsidRDefault="001C1FD3" w:rsidP="00922904">
      <w:pPr>
        <w:autoSpaceDE w:val="0"/>
        <w:autoSpaceDN w:val="0"/>
        <w:adjustRightInd w:val="0"/>
        <w:spacing w:after="0" w:line="240" w:lineRule="auto"/>
        <w:rPr>
          <w:rFonts w:ascii="Verdana" w:hAnsi="Verdana" w:cs="Verdana"/>
          <w:color w:val="000000"/>
          <w:sz w:val="20"/>
          <w:szCs w:val="20"/>
        </w:rPr>
      </w:pPr>
    </w:p>
    <w:p w:rsidR="00922904" w:rsidRPr="00FC57AF" w:rsidRDefault="00922904" w:rsidP="00621D7B">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Heeft u vragen met betrekking tot de SBIR “</w:t>
      </w:r>
      <w:r w:rsidR="007821DF">
        <w:rPr>
          <w:rFonts w:ascii="Verdana" w:hAnsi="Verdana" w:cs="Verdana"/>
          <w:color w:val="000000"/>
          <w:sz w:val="20"/>
          <w:szCs w:val="20"/>
        </w:rPr>
        <w:t>G</w:t>
      </w:r>
      <w:r w:rsidR="00621D7B" w:rsidRPr="00FC57AF">
        <w:rPr>
          <w:rFonts w:ascii="Verdana" w:hAnsi="Verdana" w:cs="Verdana"/>
          <w:color w:val="000000"/>
          <w:sz w:val="20"/>
          <w:szCs w:val="20"/>
        </w:rPr>
        <w:t xml:space="preserve">eïntegreerde </w:t>
      </w:r>
      <w:r w:rsidR="00436F9F" w:rsidRPr="00FC57AF">
        <w:rPr>
          <w:rFonts w:ascii="Verdana" w:hAnsi="Verdana" w:cs="Verdana"/>
          <w:color w:val="000000"/>
          <w:sz w:val="20"/>
          <w:szCs w:val="20"/>
        </w:rPr>
        <w:t xml:space="preserve">satelliet </w:t>
      </w:r>
      <w:proofErr w:type="spellStart"/>
      <w:r w:rsidR="00436F9F" w:rsidRPr="00FC57AF">
        <w:rPr>
          <w:rFonts w:ascii="Verdana" w:hAnsi="Verdana" w:cs="Verdana"/>
          <w:color w:val="000000"/>
          <w:sz w:val="20"/>
          <w:szCs w:val="20"/>
        </w:rPr>
        <w:t>v</w:t>
      </w:r>
      <w:r w:rsidR="00621D7B" w:rsidRPr="00FC57AF">
        <w:rPr>
          <w:rFonts w:ascii="Verdana" w:hAnsi="Verdana" w:cs="Verdana"/>
          <w:color w:val="000000"/>
          <w:sz w:val="20"/>
          <w:szCs w:val="20"/>
        </w:rPr>
        <w:t>alue</w:t>
      </w:r>
      <w:proofErr w:type="spellEnd"/>
      <w:r w:rsidR="00621D7B" w:rsidRPr="00FC57AF">
        <w:rPr>
          <w:rFonts w:ascii="Verdana" w:hAnsi="Verdana" w:cs="Verdana"/>
          <w:color w:val="000000"/>
          <w:sz w:val="20"/>
          <w:szCs w:val="20"/>
        </w:rPr>
        <w:t xml:space="preserve"> </w:t>
      </w:r>
      <w:proofErr w:type="spellStart"/>
      <w:r w:rsidR="00436F9F" w:rsidRPr="00FC57AF">
        <w:rPr>
          <w:rFonts w:ascii="Verdana" w:hAnsi="Verdana" w:cs="Verdana"/>
          <w:color w:val="000000"/>
          <w:sz w:val="20"/>
          <w:szCs w:val="20"/>
        </w:rPr>
        <w:t>a</w:t>
      </w:r>
      <w:r w:rsidR="00621D7B" w:rsidRPr="00FC57AF">
        <w:rPr>
          <w:rFonts w:ascii="Verdana" w:hAnsi="Verdana" w:cs="Verdana"/>
          <w:color w:val="000000"/>
          <w:sz w:val="20"/>
          <w:szCs w:val="20"/>
        </w:rPr>
        <w:t>dding</w:t>
      </w:r>
      <w:proofErr w:type="spellEnd"/>
      <w:r w:rsidR="00621D7B" w:rsidRPr="00FC57AF">
        <w:rPr>
          <w:rFonts w:ascii="Verdana" w:hAnsi="Verdana" w:cs="Verdana"/>
          <w:color w:val="000000"/>
          <w:sz w:val="20"/>
          <w:szCs w:val="20"/>
        </w:rPr>
        <w:t xml:space="preserve"> </w:t>
      </w:r>
      <w:r w:rsidR="007821DF">
        <w:rPr>
          <w:rFonts w:ascii="Verdana" w:hAnsi="Verdana" w:cs="Verdana"/>
          <w:color w:val="000000"/>
          <w:sz w:val="20"/>
          <w:szCs w:val="20"/>
        </w:rPr>
        <w:t>diensten</w:t>
      </w:r>
      <w:r w:rsidR="00621D7B" w:rsidRPr="00FC57AF">
        <w:rPr>
          <w:rFonts w:ascii="Verdana" w:hAnsi="Verdana" w:cs="Verdana"/>
          <w:color w:val="000000"/>
          <w:sz w:val="20"/>
          <w:szCs w:val="20"/>
        </w:rPr>
        <w:t xml:space="preserve"> </w:t>
      </w:r>
      <w:r w:rsidR="00947011" w:rsidRPr="00FC57AF">
        <w:rPr>
          <w:rFonts w:ascii="Verdana" w:hAnsi="Verdana" w:cs="Verdana"/>
          <w:color w:val="000000"/>
          <w:sz w:val="20"/>
          <w:szCs w:val="20"/>
        </w:rPr>
        <w:t xml:space="preserve">voor de </w:t>
      </w:r>
      <w:r w:rsidR="00713383">
        <w:rPr>
          <w:rFonts w:ascii="Verdana" w:hAnsi="Verdana" w:cs="Verdana"/>
          <w:color w:val="000000"/>
          <w:sz w:val="20"/>
          <w:szCs w:val="20"/>
        </w:rPr>
        <w:t xml:space="preserve">sector </w:t>
      </w:r>
      <w:r w:rsidR="007821DF">
        <w:rPr>
          <w:rFonts w:ascii="Verdana" w:hAnsi="Verdana" w:cs="Verdana"/>
          <w:color w:val="000000"/>
          <w:sz w:val="20"/>
          <w:szCs w:val="20"/>
        </w:rPr>
        <w:t>Agro &amp; Voedselzekerheid</w:t>
      </w:r>
      <w:r w:rsidRPr="00FC57AF">
        <w:rPr>
          <w:rFonts w:ascii="Verdana" w:hAnsi="Verdana" w:cs="Verdana"/>
          <w:color w:val="000000"/>
          <w:sz w:val="20"/>
          <w:szCs w:val="20"/>
        </w:rPr>
        <w:t>” dan kunt u deze stellen aan het emailadres:</w:t>
      </w:r>
      <w:r w:rsidR="006A621D" w:rsidRPr="00FC57AF">
        <w:rPr>
          <w:rFonts w:ascii="Verdana" w:hAnsi="Verdana" w:cs="Verdana"/>
          <w:color w:val="000000"/>
          <w:sz w:val="20"/>
          <w:szCs w:val="20"/>
        </w:rPr>
        <w:t xml:space="preserve"> </w:t>
      </w:r>
      <w:hyperlink r:id="rId11" w:history="1">
        <w:r w:rsidR="006A621D" w:rsidRPr="00FC57AF">
          <w:rPr>
            <w:rStyle w:val="Hyperlink"/>
            <w:rFonts w:ascii="Verdana" w:hAnsi="Verdana" w:cs="Verdana"/>
            <w:sz w:val="20"/>
            <w:szCs w:val="20"/>
          </w:rPr>
          <w:t>info@spaceoffice.nl</w:t>
        </w:r>
      </w:hyperlink>
      <w:r w:rsidR="006A621D" w:rsidRPr="00FC57AF">
        <w:rPr>
          <w:rFonts w:ascii="Verdana" w:hAnsi="Verdana" w:cs="Verdana"/>
          <w:sz w:val="20"/>
          <w:szCs w:val="20"/>
        </w:rPr>
        <w:t>. Het NSO secretariaat is telefonisch bereikbaar op nummer 088-6024500</w:t>
      </w:r>
    </w:p>
    <w:p w:rsidR="001F7F83" w:rsidRPr="00FC57AF" w:rsidRDefault="001F7F83" w:rsidP="00903380">
      <w:pPr>
        <w:autoSpaceDE w:val="0"/>
        <w:autoSpaceDN w:val="0"/>
        <w:adjustRightInd w:val="0"/>
        <w:spacing w:after="0" w:line="240" w:lineRule="auto"/>
        <w:rPr>
          <w:rFonts w:ascii="Verdana" w:hAnsi="Verdana" w:cs="Verdana"/>
          <w:color w:val="000000"/>
          <w:sz w:val="20"/>
          <w:szCs w:val="20"/>
        </w:rPr>
      </w:pPr>
    </w:p>
    <w:p w:rsidR="00922904" w:rsidRPr="00FC57AF" w:rsidRDefault="0086272E" w:rsidP="00922904">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7</w:t>
      </w:r>
      <w:r w:rsidR="00922904" w:rsidRPr="00FC57AF">
        <w:rPr>
          <w:rFonts w:ascii="Verdana" w:hAnsi="Verdana" w:cs="Verdana,Bold"/>
          <w:b/>
          <w:bCs/>
          <w:color w:val="000000"/>
          <w:sz w:val="24"/>
          <w:szCs w:val="20"/>
        </w:rPr>
        <w:t>. Indienen van de offerte</w:t>
      </w:r>
    </w:p>
    <w:p w:rsidR="00EF6E41" w:rsidRPr="00FC57AF" w:rsidRDefault="00EF6E41" w:rsidP="00EF6E41">
      <w:pPr>
        <w:autoSpaceDE w:val="0"/>
        <w:autoSpaceDN w:val="0"/>
        <w:adjustRightInd w:val="0"/>
        <w:spacing w:after="0" w:line="240" w:lineRule="auto"/>
        <w:rPr>
          <w:rFonts w:ascii="Verdana" w:hAnsi="Verdana" w:cs="Verdana"/>
          <w:sz w:val="20"/>
          <w:szCs w:val="20"/>
          <w:lang w:eastAsia="nl-NL"/>
        </w:rPr>
      </w:pPr>
      <w:r w:rsidRPr="00FC57AF">
        <w:rPr>
          <w:rFonts w:ascii="Verdana" w:hAnsi="Verdana" w:cs="Verdana"/>
          <w:sz w:val="20"/>
          <w:szCs w:val="20"/>
          <w:lang w:eastAsia="nl-NL"/>
        </w:rPr>
        <w:t xml:space="preserve">In de SBIR handleiding (paragraaf 2.1) staat beschreven waar een volledige offerte uit bestaat. Het elektronisch exemplaar moet voor 17:00 uur zijn ontvangen door NSO op </w:t>
      </w:r>
      <w:hyperlink r:id="rId12" w:history="1">
        <w:r w:rsidRPr="00FC57AF">
          <w:rPr>
            <w:rStyle w:val="Hyperlink"/>
            <w:rFonts w:ascii="Verdana" w:hAnsi="Verdana" w:cs="Verdana"/>
            <w:sz w:val="20"/>
            <w:szCs w:val="20"/>
          </w:rPr>
          <w:t>info@spaceoffice.nl</w:t>
        </w:r>
      </w:hyperlink>
      <w:r w:rsidRPr="00FC57AF">
        <w:rPr>
          <w:rFonts w:ascii="Verdana" w:hAnsi="Verdana" w:cs="Verdana"/>
          <w:sz w:val="20"/>
          <w:szCs w:val="20"/>
          <w:lang w:eastAsia="nl-NL"/>
        </w:rPr>
        <w:t xml:space="preserve"> op de sluitingsdatum </w:t>
      </w:r>
      <w:r w:rsidR="00E67017" w:rsidRPr="00D03798">
        <w:rPr>
          <w:rFonts w:ascii="Verdana" w:hAnsi="Verdana" w:cs="Verdana"/>
          <w:sz w:val="20"/>
          <w:szCs w:val="20"/>
          <w:lang w:eastAsia="nl-NL"/>
        </w:rPr>
        <w:t>2 juni</w:t>
      </w:r>
      <w:r w:rsidR="001C1FD3">
        <w:rPr>
          <w:rFonts w:ascii="Verdana" w:hAnsi="Verdana" w:cs="Verdana"/>
          <w:sz w:val="20"/>
          <w:szCs w:val="20"/>
          <w:lang w:eastAsia="nl-NL"/>
        </w:rPr>
        <w:t xml:space="preserve"> </w:t>
      </w:r>
      <w:r w:rsidRPr="00FC57AF">
        <w:rPr>
          <w:rFonts w:ascii="Verdana" w:hAnsi="Verdana" w:cs="Verdana"/>
          <w:sz w:val="20"/>
          <w:szCs w:val="20"/>
          <w:lang w:eastAsia="nl-NL"/>
        </w:rPr>
        <w:t>201</w:t>
      </w:r>
      <w:r w:rsidR="00774F8F">
        <w:rPr>
          <w:rFonts w:ascii="Verdana" w:hAnsi="Verdana" w:cs="Verdana"/>
          <w:sz w:val="20"/>
          <w:szCs w:val="20"/>
          <w:lang w:eastAsia="nl-NL"/>
        </w:rPr>
        <w:t>6</w:t>
      </w:r>
      <w:r w:rsidRPr="00FC57AF">
        <w:rPr>
          <w:rFonts w:ascii="Verdana" w:hAnsi="Verdana" w:cs="Verdana"/>
          <w:sz w:val="20"/>
          <w:szCs w:val="20"/>
          <w:lang w:eastAsia="nl-NL"/>
        </w:rPr>
        <w:t xml:space="preserve">. Het papieren exemplaar mag de dagen daarna nog met de post binnenkomen. </w:t>
      </w:r>
    </w:p>
    <w:p w:rsidR="00EF6E41" w:rsidRPr="00FC57AF" w:rsidRDefault="00EF6E41" w:rsidP="00EF6E41">
      <w:pPr>
        <w:autoSpaceDE w:val="0"/>
        <w:autoSpaceDN w:val="0"/>
        <w:adjustRightInd w:val="0"/>
        <w:spacing w:after="0" w:line="240" w:lineRule="auto"/>
        <w:rPr>
          <w:rFonts w:ascii="Verdana" w:hAnsi="Verdana" w:cs="Verdana"/>
          <w:sz w:val="20"/>
          <w:szCs w:val="20"/>
          <w:lang w:eastAsia="nl-NL"/>
        </w:rPr>
      </w:pPr>
    </w:p>
    <w:p w:rsidR="000F52E3" w:rsidRPr="00FC57AF" w:rsidRDefault="000F52E3" w:rsidP="000F52E3">
      <w:pPr>
        <w:autoSpaceDE w:val="0"/>
        <w:autoSpaceDN w:val="0"/>
        <w:adjustRightInd w:val="0"/>
        <w:spacing w:after="0" w:line="240" w:lineRule="auto"/>
        <w:rPr>
          <w:rFonts w:ascii="Verdana" w:hAnsi="Verdana" w:cs="Verdana"/>
          <w:sz w:val="20"/>
          <w:szCs w:val="20"/>
          <w:lang w:eastAsia="nl-NL"/>
        </w:rPr>
      </w:pPr>
      <w:r w:rsidRPr="00FC57AF">
        <w:rPr>
          <w:rFonts w:ascii="Verdana" w:hAnsi="Verdana" w:cs="Verdana"/>
          <w:sz w:val="20"/>
          <w:szCs w:val="20"/>
          <w:lang w:eastAsia="nl-NL"/>
        </w:rPr>
        <w:t xml:space="preserve">De papieren offerte dient u aan te bieden bij: </w:t>
      </w:r>
    </w:p>
    <w:p w:rsidR="00922904" w:rsidRPr="00D03BE8" w:rsidRDefault="006A621D" w:rsidP="006A621D">
      <w:pPr>
        <w:autoSpaceDE w:val="0"/>
        <w:autoSpaceDN w:val="0"/>
        <w:adjustRightInd w:val="0"/>
        <w:spacing w:after="0" w:line="240" w:lineRule="auto"/>
        <w:ind w:left="2977"/>
        <w:rPr>
          <w:rFonts w:ascii="Verdana" w:hAnsi="Verdana" w:cs="Verdana"/>
          <w:color w:val="000000"/>
          <w:sz w:val="20"/>
          <w:szCs w:val="20"/>
        </w:rPr>
      </w:pPr>
      <w:r w:rsidRPr="00D03BE8">
        <w:rPr>
          <w:rFonts w:ascii="Verdana" w:hAnsi="Verdana" w:cs="Verdana"/>
          <w:color w:val="000000"/>
          <w:sz w:val="20"/>
          <w:szCs w:val="20"/>
        </w:rPr>
        <w:t>Netherlands Space Office</w:t>
      </w:r>
      <w:r w:rsidR="00922904" w:rsidRPr="00D03BE8">
        <w:rPr>
          <w:rFonts w:ascii="Verdana" w:hAnsi="Verdana" w:cs="Verdana"/>
          <w:color w:val="000000"/>
          <w:sz w:val="20"/>
          <w:szCs w:val="20"/>
        </w:rPr>
        <w:t xml:space="preserve"> </w:t>
      </w:r>
    </w:p>
    <w:p w:rsidR="00922904" w:rsidRPr="007821DF" w:rsidRDefault="00922904" w:rsidP="006A621D">
      <w:pPr>
        <w:autoSpaceDE w:val="0"/>
        <w:autoSpaceDN w:val="0"/>
        <w:adjustRightInd w:val="0"/>
        <w:spacing w:after="0" w:line="240" w:lineRule="auto"/>
        <w:ind w:left="2977"/>
        <w:rPr>
          <w:rFonts w:ascii="Verdana" w:hAnsi="Verdana" w:cs="Verdana"/>
          <w:color w:val="000000"/>
          <w:sz w:val="20"/>
          <w:szCs w:val="20"/>
        </w:rPr>
      </w:pPr>
      <w:r w:rsidRPr="007821DF">
        <w:rPr>
          <w:rFonts w:ascii="Verdana" w:hAnsi="Verdana" w:cs="Verdana"/>
          <w:color w:val="000000"/>
          <w:sz w:val="20"/>
          <w:szCs w:val="20"/>
        </w:rPr>
        <w:t xml:space="preserve">SBIR </w:t>
      </w:r>
      <w:r w:rsidR="007821DF" w:rsidRPr="007821DF">
        <w:rPr>
          <w:rFonts w:ascii="Verdana" w:hAnsi="Verdana" w:cs="Verdana"/>
          <w:color w:val="000000"/>
          <w:sz w:val="20"/>
          <w:szCs w:val="20"/>
        </w:rPr>
        <w:t>Geïntegreerde VA diensten</w:t>
      </w:r>
      <w:r w:rsidRPr="007821DF">
        <w:rPr>
          <w:rFonts w:ascii="Verdana" w:hAnsi="Verdana" w:cs="Verdana"/>
          <w:color w:val="000000"/>
          <w:sz w:val="20"/>
          <w:szCs w:val="20"/>
        </w:rPr>
        <w:t xml:space="preserve"> </w:t>
      </w:r>
      <w:r w:rsidR="007821DF">
        <w:rPr>
          <w:rFonts w:ascii="Verdana" w:hAnsi="Verdana" w:cs="Verdana"/>
          <w:color w:val="000000"/>
          <w:sz w:val="20"/>
          <w:szCs w:val="20"/>
        </w:rPr>
        <w:t xml:space="preserve">Agro </w:t>
      </w:r>
      <w:r w:rsidRPr="007821DF">
        <w:rPr>
          <w:rFonts w:ascii="Verdana" w:hAnsi="Verdana" w:cs="Verdana"/>
          <w:color w:val="000000"/>
          <w:sz w:val="20"/>
          <w:szCs w:val="20"/>
        </w:rPr>
        <w:t>201</w:t>
      </w:r>
      <w:r w:rsidR="00774F8F">
        <w:rPr>
          <w:rFonts w:ascii="Verdana" w:hAnsi="Verdana" w:cs="Verdana"/>
          <w:color w:val="000000"/>
          <w:sz w:val="20"/>
          <w:szCs w:val="20"/>
        </w:rPr>
        <w:t>6</w:t>
      </w:r>
    </w:p>
    <w:p w:rsidR="00922904" w:rsidRPr="00FC57AF" w:rsidRDefault="006A621D" w:rsidP="006A621D">
      <w:pPr>
        <w:autoSpaceDE w:val="0"/>
        <w:autoSpaceDN w:val="0"/>
        <w:adjustRightInd w:val="0"/>
        <w:spacing w:after="0" w:line="240" w:lineRule="auto"/>
        <w:ind w:left="2977"/>
        <w:rPr>
          <w:rFonts w:ascii="Verdana" w:hAnsi="Verdana" w:cs="Verdana"/>
          <w:color w:val="000000"/>
          <w:sz w:val="20"/>
          <w:szCs w:val="20"/>
        </w:rPr>
      </w:pPr>
      <w:r w:rsidRPr="00FC57AF">
        <w:rPr>
          <w:rFonts w:ascii="Verdana" w:hAnsi="Verdana" w:cs="Verdana"/>
          <w:color w:val="000000"/>
          <w:sz w:val="20"/>
          <w:szCs w:val="20"/>
        </w:rPr>
        <w:t>Prinses Beatrixlaan 2</w:t>
      </w:r>
    </w:p>
    <w:p w:rsidR="00922904" w:rsidRPr="00FC57AF" w:rsidRDefault="006A621D" w:rsidP="006A621D">
      <w:pPr>
        <w:autoSpaceDE w:val="0"/>
        <w:autoSpaceDN w:val="0"/>
        <w:adjustRightInd w:val="0"/>
        <w:spacing w:after="0" w:line="240" w:lineRule="auto"/>
        <w:ind w:left="2977"/>
        <w:rPr>
          <w:rFonts w:ascii="Verdana" w:hAnsi="Verdana" w:cs="Verdana"/>
          <w:color w:val="000000"/>
          <w:sz w:val="20"/>
          <w:szCs w:val="20"/>
        </w:rPr>
      </w:pPr>
      <w:r w:rsidRPr="00FC57AF">
        <w:rPr>
          <w:rFonts w:ascii="Verdana" w:hAnsi="Verdana" w:cs="Verdana"/>
          <w:color w:val="000000"/>
          <w:sz w:val="20"/>
          <w:szCs w:val="20"/>
        </w:rPr>
        <w:t>Postbus 93144</w:t>
      </w:r>
    </w:p>
    <w:p w:rsidR="006A621D" w:rsidRPr="00FC57AF" w:rsidRDefault="006A621D" w:rsidP="006A621D">
      <w:pPr>
        <w:autoSpaceDE w:val="0"/>
        <w:autoSpaceDN w:val="0"/>
        <w:adjustRightInd w:val="0"/>
        <w:spacing w:after="0" w:line="240" w:lineRule="auto"/>
        <w:ind w:left="2977"/>
        <w:rPr>
          <w:rFonts w:ascii="Verdana" w:hAnsi="Verdana" w:cs="Verdana"/>
          <w:color w:val="000000"/>
          <w:sz w:val="20"/>
          <w:szCs w:val="20"/>
        </w:rPr>
      </w:pPr>
      <w:r w:rsidRPr="00FC57AF">
        <w:rPr>
          <w:rFonts w:ascii="Verdana" w:hAnsi="Verdana" w:cs="Verdana"/>
          <w:color w:val="000000"/>
          <w:sz w:val="20"/>
          <w:szCs w:val="20"/>
        </w:rPr>
        <w:t>2509 AC Den Haag</w:t>
      </w:r>
    </w:p>
    <w:p w:rsidR="00903380" w:rsidRPr="00FC57AF" w:rsidRDefault="00903380" w:rsidP="00922904">
      <w:pPr>
        <w:autoSpaceDE w:val="0"/>
        <w:autoSpaceDN w:val="0"/>
        <w:adjustRightInd w:val="0"/>
        <w:spacing w:after="0" w:line="240" w:lineRule="auto"/>
        <w:rPr>
          <w:rFonts w:ascii="Verdana" w:hAnsi="Verdana" w:cs="Verdana"/>
          <w:color w:val="000000"/>
          <w:sz w:val="20"/>
          <w:szCs w:val="20"/>
        </w:rPr>
      </w:pPr>
    </w:p>
    <w:p w:rsidR="00EF6E41" w:rsidRPr="00FC57AF" w:rsidRDefault="0086272E" w:rsidP="00EF6E41">
      <w:pPr>
        <w:autoSpaceDE w:val="0"/>
        <w:autoSpaceDN w:val="0"/>
        <w:adjustRightInd w:val="0"/>
        <w:spacing w:after="0" w:line="240" w:lineRule="auto"/>
        <w:rPr>
          <w:rFonts w:ascii="Verdana" w:hAnsi="Verdana" w:cs="Verdana"/>
          <w:b/>
          <w:color w:val="000000"/>
          <w:sz w:val="24"/>
          <w:szCs w:val="24"/>
        </w:rPr>
      </w:pPr>
      <w:r>
        <w:rPr>
          <w:rFonts w:ascii="Verdana" w:hAnsi="Verdana" w:cs="Verdana"/>
          <w:b/>
          <w:color w:val="000000"/>
          <w:sz w:val="24"/>
          <w:szCs w:val="24"/>
        </w:rPr>
        <w:t>8</w:t>
      </w:r>
      <w:r w:rsidR="00EF6E41" w:rsidRPr="00FC57AF">
        <w:rPr>
          <w:rFonts w:ascii="Verdana" w:hAnsi="Verdana" w:cs="Verdana"/>
          <w:b/>
          <w:color w:val="000000"/>
          <w:sz w:val="24"/>
          <w:szCs w:val="24"/>
        </w:rPr>
        <w:t>. Publiciteit en intellectueel eigendom</w:t>
      </w:r>
    </w:p>
    <w:p w:rsidR="00EF6E41" w:rsidRPr="00FC57AF" w:rsidRDefault="00EF6E41" w:rsidP="00EF6E41">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In de SBIR handleiding staan de afspraken ten aanzien van publiciteit en intellectuele eigendom beschreven in paragraaf 4.2 en 7.2.</w:t>
      </w:r>
    </w:p>
    <w:p w:rsidR="00EF6E41" w:rsidRPr="00FC57AF" w:rsidRDefault="00EF6E41" w:rsidP="00EF6E41">
      <w:pPr>
        <w:autoSpaceDE w:val="0"/>
        <w:autoSpaceDN w:val="0"/>
        <w:adjustRightInd w:val="0"/>
        <w:spacing w:after="0" w:line="240" w:lineRule="auto"/>
        <w:rPr>
          <w:rFonts w:ascii="Verdana" w:hAnsi="Verdana" w:cs="Verdana"/>
          <w:color w:val="000000"/>
          <w:sz w:val="20"/>
          <w:szCs w:val="20"/>
        </w:rPr>
      </w:pPr>
    </w:p>
    <w:p w:rsidR="00B443B0" w:rsidRPr="00FC57AF" w:rsidRDefault="00B443B0" w:rsidP="00B443B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Heeft u vragen over het beschermen van de door u ontwikkelde techniek? Of wilt u zicht op octrooiaanvragen van (</w:t>
      </w:r>
      <w:proofErr w:type="spellStart"/>
      <w:r>
        <w:rPr>
          <w:rFonts w:ascii="Verdana" w:hAnsi="Verdana" w:cs="Verdana"/>
          <w:color w:val="000000"/>
          <w:sz w:val="20"/>
          <w:szCs w:val="20"/>
        </w:rPr>
        <w:t>inter</w:t>
      </w:r>
      <w:proofErr w:type="spellEnd"/>
      <w:r>
        <w:rPr>
          <w:rFonts w:ascii="Verdana" w:hAnsi="Verdana" w:cs="Verdana"/>
          <w:color w:val="000000"/>
          <w:sz w:val="20"/>
          <w:szCs w:val="20"/>
        </w:rPr>
        <w:t xml:space="preserve">)nationale concurrenten? Octrooicentrum Nederland (OCNL) helpt u graag. Mail uw vraag naar </w:t>
      </w:r>
      <w:hyperlink r:id="rId13" w:history="1">
        <w:r w:rsidRPr="00150C1F">
          <w:rPr>
            <w:rStyle w:val="Hyperlink"/>
            <w:rFonts w:ascii="Verdana" w:hAnsi="Verdana" w:cs="Verdana"/>
            <w:sz w:val="20"/>
            <w:szCs w:val="20"/>
          </w:rPr>
          <w:t>octrooien@rvo.nl</w:t>
        </w:r>
      </w:hyperlink>
      <w:r>
        <w:rPr>
          <w:rFonts w:ascii="Verdana" w:hAnsi="Verdana" w:cs="Verdana"/>
          <w:color w:val="000000"/>
          <w:sz w:val="20"/>
          <w:szCs w:val="20"/>
        </w:rPr>
        <w:t xml:space="preserve"> of bel: 088 602 66 60. Alle OCNL-medewerkers hebben geheimhoudingsplicht; uw vraag wordt vertrouwelijk behandeld.</w:t>
      </w:r>
    </w:p>
    <w:p w:rsidR="00B443B0" w:rsidRDefault="00B443B0" w:rsidP="00B443B0">
      <w:pPr>
        <w:autoSpaceDE w:val="0"/>
        <w:autoSpaceDN w:val="0"/>
        <w:adjustRightInd w:val="0"/>
        <w:spacing w:after="0" w:line="240" w:lineRule="auto"/>
        <w:rPr>
          <w:rFonts w:ascii="Verdana" w:hAnsi="Verdana" w:cs="Verdana"/>
          <w:color w:val="000000"/>
          <w:sz w:val="20"/>
          <w:szCs w:val="20"/>
        </w:rPr>
      </w:pPr>
    </w:p>
    <w:p w:rsidR="00922904" w:rsidRPr="00FC57AF" w:rsidRDefault="0086272E" w:rsidP="00922904">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9</w:t>
      </w:r>
      <w:r w:rsidR="00922904" w:rsidRPr="00FC57AF">
        <w:rPr>
          <w:rFonts w:ascii="Verdana" w:hAnsi="Verdana" w:cs="Verdana,Bold"/>
          <w:b/>
          <w:bCs/>
          <w:color w:val="000000"/>
          <w:sz w:val="24"/>
          <w:szCs w:val="20"/>
        </w:rPr>
        <w:t>. Tijdpad</w:t>
      </w:r>
    </w:p>
    <w:p w:rsidR="00BC01C3" w:rsidRPr="00FC57AF" w:rsidRDefault="00BC01C3" w:rsidP="00922904">
      <w:pPr>
        <w:autoSpaceDE w:val="0"/>
        <w:autoSpaceDN w:val="0"/>
        <w:adjustRightInd w:val="0"/>
        <w:spacing w:after="0" w:line="240" w:lineRule="auto"/>
        <w:rPr>
          <w:rFonts w:ascii="Verdana" w:hAnsi="Verdana" w:cs="Verdana,Bold"/>
          <w:b/>
          <w:bCs/>
          <w:color w:val="000000"/>
          <w:sz w:val="20"/>
          <w:szCs w:val="20"/>
        </w:rPr>
      </w:pPr>
    </w:p>
    <w:tbl>
      <w:tblPr>
        <w:tblStyle w:val="Tabelraster"/>
        <w:tblW w:w="0" w:type="auto"/>
        <w:tblLook w:val="04A0" w:firstRow="1" w:lastRow="0" w:firstColumn="1" w:lastColumn="0" w:noHBand="0" w:noVBand="1"/>
      </w:tblPr>
      <w:tblGrid>
        <w:gridCol w:w="4606"/>
        <w:gridCol w:w="4606"/>
      </w:tblGrid>
      <w:tr w:rsidR="00483DE5" w:rsidTr="00BD5EA1">
        <w:tc>
          <w:tcPr>
            <w:tcW w:w="4606" w:type="dxa"/>
          </w:tcPr>
          <w:p w:rsidR="00483DE5" w:rsidRPr="00784306" w:rsidRDefault="00483DE5" w:rsidP="00BD5EA1">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Informatiebijeenkomst</w:t>
            </w:r>
          </w:p>
        </w:tc>
        <w:tc>
          <w:tcPr>
            <w:tcW w:w="4606" w:type="dxa"/>
          </w:tcPr>
          <w:p w:rsidR="00483DE5" w:rsidRPr="00D03798" w:rsidRDefault="00E67017" w:rsidP="00E67017">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3 mei</w:t>
            </w:r>
            <w:r w:rsidR="00483DE5" w:rsidRPr="00D03798">
              <w:rPr>
                <w:rFonts w:ascii="Verdana" w:hAnsi="Verdana" w:cs="Verdana,Bold"/>
                <w:bCs/>
                <w:color w:val="000000"/>
                <w:sz w:val="20"/>
                <w:szCs w:val="20"/>
              </w:rPr>
              <w:t xml:space="preserve"> 2016</w:t>
            </w:r>
          </w:p>
        </w:tc>
      </w:tr>
      <w:tr w:rsidR="00483DE5" w:rsidTr="00BD5EA1">
        <w:tc>
          <w:tcPr>
            <w:tcW w:w="4606" w:type="dxa"/>
          </w:tcPr>
          <w:p w:rsidR="00483DE5" w:rsidRPr="00784306" w:rsidRDefault="00483DE5" w:rsidP="00BD5EA1">
            <w:pPr>
              <w:autoSpaceDE w:val="0"/>
              <w:autoSpaceDN w:val="0"/>
              <w:adjustRightInd w:val="0"/>
              <w:rPr>
                <w:rFonts w:ascii="Verdana" w:hAnsi="Verdana" w:cs="Verdana,Bold"/>
                <w:b/>
                <w:bCs/>
                <w:color w:val="000000"/>
                <w:sz w:val="20"/>
                <w:szCs w:val="20"/>
              </w:rPr>
            </w:pPr>
            <w:r w:rsidRPr="00784306">
              <w:rPr>
                <w:rFonts w:ascii="Verdana" w:hAnsi="Verdana" w:cs="Verdana,Bold"/>
                <w:b/>
                <w:bCs/>
                <w:color w:val="000000"/>
                <w:sz w:val="20"/>
                <w:szCs w:val="20"/>
              </w:rPr>
              <w:t>Sluiting tender</w:t>
            </w:r>
            <w:r>
              <w:rPr>
                <w:rFonts w:ascii="Verdana" w:hAnsi="Verdana" w:cs="Verdana,Bold"/>
                <w:b/>
                <w:bCs/>
                <w:color w:val="000000"/>
                <w:sz w:val="20"/>
                <w:szCs w:val="20"/>
              </w:rPr>
              <w:t xml:space="preserve">, </w:t>
            </w:r>
            <w:r w:rsidRPr="00784306">
              <w:rPr>
                <w:rFonts w:ascii="Verdana" w:hAnsi="Verdana" w:cs="Verdana"/>
                <w:color w:val="000000"/>
                <w:sz w:val="20"/>
                <w:szCs w:val="20"/>
              </w:rPr>
              <w:t>indienen fase 1 offertes</w:t>
            </w:r>
          </w:p>
        </w:tc>
        <w:tc>
          <w:tcPr>
            <w:tcW w:w="4606" w:type="dxa"/>
          </w:tcPr>
          <w:p w:rsidR="00483DE5" w:rsidRPr="00D03798" w:rsidRDefault="00E67017" w:rsidP="00BD5EA1">
            <w:pPr>
              <w:autoSpaceDE w:val="0"/>
              <w:autoSpaceDN w:val="0"/>
              <w:adjustRightInd w:val="0"/>
              <w:rPr>
                <w:rFonts w:ascii="Verdana" w:hAnsi="Verdana" w:cs="Verdana,Bold"/>
                <w:b/>
                <w:bCs/>
                <w:color w:val="000000"/>
                <w:sz w:val="20"/>
                <w:szCs w:val="20"/>
              </w:rPr>
            </w:pPr>
            <w:r w:rsidRPr="00D03798">
              <w:rPr>
                <w:rFonts w:ascii="Verdana" w:hAnsi="Verdana" w:cs="Verdana,Bold"/>
                <w:b/>
                <w:bCs/>
                <w:color w:val="000000"/>
                <w:sz w:val="20"/>
                <w:szCs w:val="20"/>
              </w:rPr>
              <w:t>2 juni</w:t>
            </w:r>
            <w:r w:rsidR="00483DE5" w:rsidRPr="00D03798">
              <w:rPr>
                <w:rFonts w:ascii="Verdana" w:hAnsi="Verdana" w:cs="Verdana,Bold"/>
                <w:b/>
                <w:bCs/>
                <w:color w:val="000000"/>
                <w:sz w:val="20"/>
                <w:szCs w:val="20"/>
              </w:rPr>
              <w:t xml:space="preserve"> 2016</w:t>
            </w:r>
          </w:p>
        </w:tc>
      </w:tr>
      <w:tr w:rsidR="00483DE5" w:rsidTr="00BD5EA1">
        <w:tc>
          <w:tcPr>
            <w:tcW w:w="4606" w:type="dxa"/>
          </w:tcPr>
          <w:p w:rsidR="00483DE5" w:rsidRPr="00784306" w:rsidRDefault="00483DE5" w:rsidP="00BD5EA1">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Bekendmaking uitslag</w:t>
            </w:r>
          </w:p>
        </w:tc>
        <w:tc>
          <w:tcPr>
            <w:tcW w:w="4606" w:type="dxa"/>
          </w:tcPr>
          <w:p w:rsidR="00483DE5" w:rsidRPr="00D03798" w:rsidRDefault="00E67017" w:rsidP="00E67017">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16 juni</w:t>
            </w:r>
            <w:r w:rsidR="00483DE5" w:rsidRPr="00D03798">
              <w:rPr>
                <w:rFonts w:ascii="Verdana" w:hAnsi="Verdana" w:cs="Verdana,Bold"/>
                <w:bCs/>
                <w:color w:val="000000"/>
                <w:sz w:val="20"/>
                <w:szCs w:val="20"/>
              </w:rPr>
              <w:t xml:space="preserve"> 2016</w:t>
            </w:r>
          </w:p>
        </w:tc>
      </w:tr>
      <w:tr w:rsidR="00483DE5" w:rsidTr="00BD5EA1">
        <w:tc>
          <w:tcPr>
            <w:tcW w:w="4606" w:type="dxa"/>
          </w:tcPr>
          <w:p w:rsidR="00483DE5" w:rsidRPr="00784306" w:rsidRDefault="00483DE5" w:rsidP="00BD5EA1">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Opdrachtverstrekking fase 1</w:t>
            </w:r>
          </w:p>
        </w:tc>
        <w:tc>
          <w:tcPr>
            <w:tcW w:w="4606" w:type="dxa"/>
          </w:tcPr>
          <w:p w:rsidR="00483DE5" w:rsidRPr="00D03798" w:rsidRDefault="00E67017" w:rsidP="00BD5EA1">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1 juli</w:t>
            </w:r>
            <w:r w:rsidR="00483DE5" w:rsidRPr="00D03798">
              <w:rPr>
                <w:rFonts w:ascii="Verdana" w:hAnsi="Verdana" w:cs="Verdana,Bold"/>
                <w:bCs/>
                <w:color w:val="000000"/>
                <w:sz w:val="20"/>
                <w:szCs w:val="20"/>
              </w:rPr>
              <w:t xml:space="preserve"> 2016</w:t>
            </w:r>
          </w:p>
        </w:tc>
      </w:tr>
      <w:tr w:rsidR="00483DE5" w:rsidTr="00BD5EA1">
        <w:tc>
          <w:tcPr>
            <w:tcW w:w="4606" w:type="dxa"/>
          </w:tcPr>
          <w:p w:rsidR="00483DE5" w:rsidRPr="00784306" w:rsidRDefault="00483DE5" w:rsidP="00BD5EA1">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Inleveren rapport</w:t>
            </w:r>
            <w:r>
              <w:rPr>
                <w:rFonts w:ascii="Verdana" w:hAnsi="Verdana" w:cs="Verdana"/>
                <w:color w:val="000000"/>
                <w:sz w:val="20"/>
                <w:szCs w:val="20"/>
              </w:rPr>
              <w:t xml:space="preserve"> fase 1 en </w:t>
            </w:r>
            <w:r w:rsidRPr="00784306">
              <w:rPr>
                <w:rFonts w:ascii="Verdana" w:hAnsi="Verdana" w:cs="Verdana"/>
                <w:color w:val="000000"/>
                <w:sz w:val="20"/>
                <w:szCs w:val="20"/>
              </w:rPr>
              <w:t>fase 2 offertes</w:t>
            </w:r>
          </w:p>
        </w:tc>
        <w:tc>
          <w:tcPr>
            <w:tcW w:w="4606" w:type="dxa"/>
          </w:tcPr>
          <w:p w:rsidR="00483DE5" w:rsidRPr="00D03798" w:rsidRDefault="00483DE5" w:rsidP="00BD5EA1">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 xml:space="preserve">omstreeks </w:t>
            </w:r>
            <w:r w:rsidR="00E67017" w:rsidRPr="00D03798">
              <w:rPr>
                <w:rFonts w:ascii="Verdana" w:hAnsi="Verdana" w:cs="Verdana,Bold"/>
                <w:bCs/>
                <w:color w:val="000000"/>
                <w:sz w:val="20"/>
                <w:szCs w:val="20"/>
              </w:rPr>
              <w:t>eind</w:t>
            </w:r>
            <w:r w:rsidRPr="00D03798">
              <w:rPr>
                <w:rFonts w:ascii="Verdana" w:hAnsi="Verdana" w:cs="Verdana,Bold"/>
                <w:bCs/>
                <w:color w:val="000000"/>
                <w:sz w:val="20"/>
                <w:szCs w:val="20"/>
              </w:rPr>
              <w:t xml:space="preserve"> september 2016 (2-3 </w:t>
            </w:r>
            <w:proofErr w:type="spellStart"/>
            <w:r w:rsidRPr="00D03798">
              <w:rPr>
                <w:rFonts w:ascii="Verdana" w:hAnsi="Verdana" w:cs="Verdana,Bold"/>
                <w:bCs/>
                <w:color w:val="000000"/>
                <w:sz w:val="20"/>
                <w:szCs w:val="20"/>
              </w:rPr>
              <w:t>mnd</w:t>
            </w:r>
            <w:proofErr w:type="spellEnd"/>
            <w:r w:rsidRPr="00D03798">
              <w:rPr>
                <w:rFonts w:ascii="Verdana" w:hAnsi="Verdana" w:cs="Verdana,Bold"/>
                <w:bCs/>
                <w:color w:val="000000"/>
                <w:sz w:val="20"/>
                <w:szCs w:val="20"/>
              </w:rPr>
              <w:t>)</w:t>
            </w:r>
          </w:p>
        </w:tc>
      </w:tr>
      <w:tr w:rsidR="00483DE5" w:rsidTr="00BD5EA1">
        <w:tc>
          <w:tcPr>
            <w:tcW w:w="4606" w:type="dxa"/>
          </w:tcPr>
          <w:p w:rsidR="00483DE5" w:rsidRPr="00784306" w:rsidRDefault="00483DE5" w:rsidP="00BD5EA1">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Bekendmaking uitslag fase 2</w:t>
            </w:r>
          </w:p>
        </w:tc>
        <w:tc>
          <w:tcPr>
            <w:tcW w:w="4606" w:type="dxa"/>
          </w:tcPr>
          <w:p w:rsidR="00483DE5" w:rsidRPr="00D03798" w:rsidRDefault="00483DE5" w:rsidP="00E67017">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 xml:space="preserve">omstreeks </w:t>
            </w:r>
            <w:r w:rsidR="00E67017" w:rsidRPr="00D03798">
              <w:rPr>
                <w:rFonts w:ascii="Verdana" w:hAnsi="Verdana" w:cs="Verdana,Bold"/>
                <w:bCs/>
                <w:color w:val="000000"/>
                <w:sz w:val="20"/>
                <w:szCs w:val="20"/>
              </w:rPr>
              <w:t>begin okto</w:t>
            </w:r>
            <w:r w:rsidRPr="00D03798">
              <w:rPr>
                <w:rFonts w:ascii="Verdana" w:hAnsi="Verdana" w:cs="Verdana,Bold"/>
                <w:bCs/>
                <w:color w:val="000000"/>
                <w:sz w:val="20"/>
                <w:szCs w:val="20"/>
              </w:rPr>
              <w:t>ber 2016</w:t>
            </w:r>
          </w:p>
        </w:tc>
      </w:tr>
      <w:tr w:rsidR="00483DE5" w:rsidTr="00BD5EA1">
        <w:tc>
          <w:tcPr>
            <w:tcW w:w="4606" w:type="dxa"/>
          </w:tcPr>
          <w:p w:rsidR="00483DE5" w:rsidRPr="00784306" w:rsidRDefault="00483DE5" w:rsidP="00BD5EA1">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Opdrachtverstrekking fase 2</w:t>
            </w:r>
          </w:p>
        </w:tc>
        <w:tc>
          <w:tcPr>
            <w:tcW w:w="4606" w:type="dxa"/>
          </w:tcPr>
          <w:p w:rsidR="00483DE5" w:rsidRPr="00D03798" w:rsidRDefault="00483DE5" w:rsidP="00E67017">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 xml:space="preserve">omstreeks </w:t>
            </w:r>
            <w:r w:rsidR="00E67017" w:rsidRPr="00D03798">
              <w:rPr>
                <w:rFonts w:ascii="Verdana" w:hAnsi="Verdana" w:cs="Verdana,Bold"/>
                <w:bCs/>
                <w:color w:val="000000"/>
                <w:sz w:val="20"/>
                <w:szCs w:val="20"/>
              </w:rPr>
              <w:t>eind oktober</w:t>
            </w:r>
            <w:r w:rsidRPr="00D03798">
              <w:rPr>
                <w:rFonts w:ascii="Verdana" w:hAnsi="Verdana" w:cs="Verdana,Bold"/>
                <w:bCs/>
                <w:color w:val="000000"/>
                <w:sz w:val="20"/>
                <w:szCs w:val="20"/>
              </w:rPr>
              <w:t xml:space="preserve"> 2016</w:t>
            </w:r>
          </w:p>
        </w:tc>
      </w:tr>
      <w:tr w:rsidR="00483DE5" w:rsidTr="00BD5EA1">
        <w:tc>
          <w:tcPr>
            <w:tcW w:w="4606" w:type="dxa"/>
          </w:tcPr>
          <w:p w:rsidR="00483DE5" w:rsidRPr="00784306" w:rsidRDefault="00483DE5" w:rsidP="00BD5EA1">
            <w:pPr>
              <w:autoSpaceDE w:val="0"/>
              <w:autoSpaceDN w:val="0"/>
              <w:adjustRightInd w:val="0"/>
              <w:rPr>
                <w:rFonts w:ascii="Verdana" w:hAnsi="Verdana" w:cs="Verdana"/>
                <w:color w:val="000000"/>
                <w:sz w:val="20"/>
                <w:szCs w:val="20"/>
              </w:rPr>
            </w:pPr>
            <w:r w:rsidRPr="00784306">
              <w:rPr>
                <w:rFonts w:ascii="Verdana" w:hAnsi="Verdana" w:cs="Verdana"/>
                <w:color w:val="000000"/>
                <w:sz w:val="20"/>
                <w:szCs w:val="20"/>
              </w:rPr>
              <w:t>Deadline eindrapport fase 2</w:t>
            </w:r>
          </w:p>
        </w:tc>
        <w:tc>
          <w:tcPr>
            <w:tcW w:w="4606" w:type="dxa"/>
          </w:tcPr>
          <w:p w:rsidR="00483DE5" w:rsidRPr="00D03798" w:rsidRDefault="00483DE5" w:rsidP="00BD5EA1">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 xml:space="preserve">omstreeks </w:t>
            </w:r>
            <w:r w:rsidR="00E67017" w:rsidRPr="00D03798">
              <w:rPr>
                <w:rFonts w:ascii="Verdana" w:hAnsi="Verdana" w:cs="Verdana,Bold"/>
                <w:bCs/>
                <w:color w:val="000000"/>
                <w:sz w:val="20"/>
                <w:szCs w:val="20"/>
              </w:rPr>
              <w:t>eind</w:t>
            </w:r>
            <w:r w:rsidRPr="00D03798">
              <w:rPr>
                <w:rFonts w:ascii="Verdana" w:hAnsi="Verdana" w:cs="Verdana,Bold"/>
                <w:bCs/>
                <w:color w:val="000000"/>
                <w:sz w:val="20"/>
                <w:szCs w:val="20"/>
              </w:rPr>
              <w:t xml:space="preserve"> maart 2017 (6 </w:t>
            </w:r>
            <w:proofErr w:type="spellStart"/>
            <w:r w:rsidRPr="00D03798">
              <w:rPr>
                <w:rFonts w:ascii="Verdana" w:hAnsi="Verdana" w:cs="Verdana,Bold"/>
                <w:bCs/>
                <w:color w:val="000000"/>
                <w:sz w:val="20"/>
                <w:szCs w:val="20"/>
              </w:rPr>
              <w:t>mnd</w:t>
            </w:r>
            <w:proofErr w:type="spellEnd"/>
            <w:r w:rsidRPr="00D03798">
              <w:rPr>
                <w:rFonts w:ascii="Verdana" w:hAnsi="Verdana" w:cs="Verdana,Bold"/>
                <w:bCs/>
                <w:color w:val="000000"/>
                <w:sz w:val="20"/>
                <w:szCs w:val="20"/>
              </w:rPr>
              <w:t>)</w:t>
            </w:r>
          </w:p>
        </w:tc>
      </w:tr>
    </w:tbl>
    <w:p w:rsidR="00F01601" w:rsidRDefault="00621D7B" w:rsidP="005461C7">
      <w:pPr>
        <w:autoSpaceDE w:val="0"/>
        <w:autoSpaceDN w:val="0"/>
        <w:adjustRightInd w:val="0"/>
        <w:spacing w:after="0" w:line="240" w:lineRule="auto"/>
        <w:rPr>
          <w:rFonts w:ascii="Verdana" w:hAnsi="Verdana" w:cs="Verdana"/>
          <w:color w:val="000000"/>
          <w:sz w:val="20"/>
          <w:szCs w:val="20"/>
        </w:rPr>
      </w:pPr>
      <w:r w:rsidRPr="00FC57AF">
        <w:rPr>
          <w:rFonts w:ascii="Verdana" w:hAnsi="Verdana"/>
          <w:sz w:val="20"/>
          <w:szCs w:val="20"/>
        </w:rPr>
        <w:lastRenderedPageBreak/>
        <w:t>H</w:t>
      </w:r>
      <w:r w:rsidR="006A621D" w:rsidRPr="00FC57AF">
        <w:rPr>
          <w:rFonts w:ascii="Verdana" w:hAnsi="Verdana" w:cs="Verdana"/>
          <w:color w:val="000000"/>
          <w:sz w:val="20"/>
          <w:szCs w:val="20"/>
        </w:rPr>
        <w:t xml:space="preserve">et Netherlands Space </w:t>
      </w:r>
      <w:r w:rsidR="008D0C00" w:rsidRPr="00FC57AF">
        <w:rPr>
          <w:rFonts w:ascii="Verdana" w:hAnsi="Verdana" w:cs="Verdana"/>
          <w:color w:val="000000"/>
          <w:sz w:val="20"/>
          <w:szCs w:val="20"/>
        </w:rPr>
        <w:t xml:space="preserve">Office </w:t>
      </w:r>
      <w:r w:rsidRPr="00FC57AF">
        <w:rPr>
          <w:rFonts w:ascii="Verdana" w:hAnsi="Verdana" w:cs="Verdana"/>
          <w:color w:val="000000"/>
          <w:sz w:val="20"/>
          <w:szCs w:val="20"/>
        </w:rPr>
        <w:t>behoudt</w:t>
      </w:r>
      <w:r w:rsidR="00922904" w:rsidRPr="00FC57AF">
        <w:rPr>
          <w:rFonts w:ascii="Verdana" w:hAnsi="Verdana" w:cs="Verdana"/>
          <w:color w:val="000000"/>
          <w:sz w:val="20"/>
          <w:szCs w:val="20"/>
        </w:rPr>
        <w:t xml:space="preserve"> zich het recht </w:t>
      </w:r>
      <w:r w:rsidRPr="00FC57AF">
        <w:rPr>
          <w:rFonts w:ascii="Verdana" w:hAnsi="Verdana" w:cs="Verdana"/>
          <w:color w:val="000000"/>
          <w:sz w:val="20"/>
          <w:szCs w:val="20"/>
        </w:rPr>
        <w:t xml:space="preserve">voor </w:t>
      </w:r>
      <w:r w:rsidR="00922904" w:rsidRPr="00FC57AF">
        <w:rPr>
          <w:rFonts w:ascii="Verdana" w:hAnsi="Verdana" w:cs="Verdana"/>
          <w:color w:val="000000"/>
          <w:sz w:val="20"/>
          <w:szCs w:val="20"/>
        </w:rPr>
        <w:t>om bijgevoegd tijdspad indien</w:t>
      </w:r>
      <w:r w:rsidR="006A621D" w:rsidRPr="00FC57AF">
        <w:rPr>
          <w:rFonts w:ascii="Verdana" w:hAnsi="Verdana" w:cs="Verdana"/>
          <w:color w:val="000000"/>
          <w:sz w:val="20"/>
          <w:szCs w:val="20"/>
        </w:rPr>
        <w:t xml:space="preserve"> </w:t>
      </w:r>
      <w:r w:rsidR="00922904" w:rsidRPr="00FC57AF">
        <w:rPr>
          <w:rFonts w:ascii="Verdana" w:hAnsi="Verdana" w:cs="Verdana"/>
          <w:color w:val="000000"/>
          <w:sz w:val="20"/>
          <w:szCs w:val="20"/>
        </w:rPr>
        <w:t>nodig aan te passen. Dit zal tijdig aan (potentiële) opdrac</w:t>
      </w:r>
      <w:r w:rsidR="005461C7" w:rsidRPr="00FC57AF">
        <w:rPr>
          <w:rFonts w:ascii="Verdana" w:hAnsi="Verdana" w:cs="Verdana"/>
          <w:color w:val="000000"/>
          <w:sz w:val="20"/>
          <w:szCs w:val="20"/>
        </w:rPr>
        <w:t>htnemers worden gecommuniceerd.</w:t>
      </w:r>
    </w:p>
    <w:p w:rsidR="00FC57AF" w:rsidRDefault="00FC57AF" w:rsidP="005461C7">
      <w:pPr>
        <w:autoSpaceDE w:val="0"/>
        <w:autoSpaceDN w:val="0"/>
        <w:adjustRightInd w:val="0"/>
        <w:spacing w:after="0" w:line="240" w:lineRule="auto"/>
        <w:rPr>
          <w:rFonts w:ascii="Verdana" w:hAnsi="Verdana" w:cs="Verdana"/>
          <w:color w:val="000000"/>
          <w:sz w:val="20"/>
          <w:szCs w:val="20"/>
        </w:rPr>
      </w:pPr>
    </w:p>
    <w:p w:rsidR="007730B3" w:rsidRPr="00FC57AF" w:rsidRDefault="007730B3" w:rsidP="00CA59FE">
      <w:pPr>
        <w:rPr>
          <w:rFonts w:ascii="Verdana" w:hAnsi="Verdana" w:cs="Verdana,Bold"/>
          <w:b/>
          <w:bCs/>
          <w:color w:val="000000"/>
          <w:sz w:val="24"/>
          <w:szCs w:val="20"/>
        </w:rPr>
      </w:pPr>
      <w:r>
        <w:rPr>
          <w:rFonts w:ascii="Verdana" w:hAnsi="Verdana" w:cs="Verdana,Bold"/>
          <w:b/>
          <w:bCs/>
          <w:color w:val="000000"/>
          <w:sz w:val="24"/>
          <w:szCs w:val="20"/>
        </w:rPr>
        <w:t xml:space="preserve">Bijlage 1. </w:t>
      </w:r>
      <w:r w:rsidRPr="00FC57AF">
        <w:rPr>
          <w:rFonts w:ascii="Verdana" w:hAnsi="Verdana" w:cs="Verdana,Bold"/>
          <w:b/>
          <w:bCs/>
          <w:color w:val="000000"/>
          <w:sz w:val="24"/>
          <w:szCs w:val="20"/>
        </w:rPr>
        <w:t xml:space="preserve">Geïntegreerde satelliet </w:t>
      </w:r>
      <w:proofErr w:type="spellStart"/>
      <w:r w:rsidRPr="00FC57AF">
        <w:rPr>
          <w:rFonts w:ascii="Verdana" w:hAnsi="Verdana" w:cs="Verdana,Bold"/>
          <w:b/>
          <w:bCs/>
          <w:color w:val="000000"/>
          <w:sz w:val="24"/>
          <w:szCs w:val="20"/>
        </w:rPr>
        <w:t>value</w:t>
      </w:r>
      <w:proofErr w:type="spellEnd"/>
      <w:r w:rsidRPr="00FC57AF">
        <w:rPr>
          <w:rFonts w:ascii="Verdana" w:hAnsi="Verdana" w:cs="Verdana,Bold"/>
          <w:b/>
          <w:bCs/>
          <w:color w:val="000000"/>
          <w:sz w:val="24"/>
          <w:szCs w:val="20"/>
        </w:rPr>
        <w:t xml:space="preserve"> </w:t>
      </w:r>
      <w:proofErr w:type="spellStart"/>
      <w:r w:rsidRPr="00FC57AF">
        <w:rPr>
          <w:rFonts w:ascii="Verdana" w:hAnsi="Verdana" w:cs="Verdana,Bold"/>
          <w:b/>
          <w:bCs/>
          <w:color w:val="000000"/>
          <w:sz w:val="24"/>
          <w:szCs w:val="20"/>
        </w:rPr>
        <w:t>adding</w:t>
      </w:r>
      <w:proofErr w:type="spellEnd"/>
      <w:r w:rsidRPr="00FC57AF">
        <w:rPr>
          <w:rFonts w:ascii="Verdana" w:hAnsi="Verdana" w:cs="Verdana,Bold"/>
          <w:b/>
          <w:bCs/>
          <w:color w:val="000000"/>
          <w:sz w:val="24"/>
          <w:szCs w:val="20"/>
        </w:rPr>
        <w:t xml:space="preserve"> diensten </w:t>
      </w:r>
    </w:p>
    <w:p w:rsidR="007730B3" w:rsidRDefault="007730B3" w:rsidP="007730B3">
      <w:pPr>
        <w:autoSpaceDE w:val="0"/>
        <w:autoSpaceDN w:val="0"/>
        <w:adjustRightInd w:val="0"/>
        <w:spacing w:after="0" w:line="240" w:lineRule="auto"/>
        <w:rPr>
          <w:rFonts w:ascii="Verdana" w:hAnsi="Verdana" w:cs="Verdana,Bold"/>
          <w:bCs/>
          <w:color w:val="000000"/>
          <w:sz w:val="20"/>
          <w:szCs w:val="20"/>
        </w:rPr>
      </w:pPr>
      <w:r w:rsidRPr="00EC5D42">
        <w:rPr>
          <w:rFonts w:ascii="Verdana" w:hAnsi="Verdana" w:cs="Verdana,Bold"/>
          <w:bCs/>
          <w:color w:val="000000"/>
          <w:sz w:val="20"/>
          <w:szCs w:val="20"/>
        </w:rPr>
        <w:t xml:space="preserve">Het NSO </w:t>
      </w:r>
      <w:r>
        <w:rPr>
          <w:rFonts w:ascii="Verdana" w:hAnsi="Verdana" w:cs="Verdana,Bold"/>
          <w:bCs/>
          <w:color w:val="000000"/>
          <w:sz w:val="20"/>
          <w:szCs w:val="20"/>
        </w:rPr>
        <w:t xml:space="preserve">draagt als dé ruimtevaartorganisatie van de Nederlandse overheid, bij aan – de uitvoering van – het Nederlandse overheidsbeleid op het gebied van ruimtevaart. In de visie van het NSO staat het </w:t>
      </w:r>
      <w:r w:rsidRPr="00EC5D42">
        <w:rPr>
          <w:rFonts w:ascii="Verdana" w:hAnsi="Verdana" w:cs="Verdana,Bold"/>
          <w:bCs/>
          <w:i/>
          <w:color w:val="000000"/>
          <w:sz w:val="20"/>
          <w:szCs w:val="20"/>
        </w:rPr>
        <w:t>gebruik</w:t>
      </w:r>
      <w:r>
        <w:rPr>
          <w:rFonts w:ascii="Verdana" w:hAnsi="Verdana" w:cs="Verdana,Bold"/>
          <w:bCs/>
          <w:color w:val="000000"/>
          <w:sz w:val="20"/>
          <w:szCs w:val="20"/>
        </w:rPr>
        <w:t xml:space="preserve"> van ruimtevaart voor maatschappij, economie en wetenschap, centraal. Het belang van ruimtevaart-</w:t>
      </w:r>
      <w:r w:rsidRPr="00804454">
        <w:rPr>
          <w:rFonts w:ascii="Verdana" w:hAnsi="Verdana" w:cs="Verdana,Bold"/>
          <w:bCs/>
          <w:i/>
          <w:color w:val="000000"/>
          <w:sz w:val="20"/>
          <w:szCs w:val="20"/>
        </w:rPr>
        <w:t>downstream</w:t>
      </w:r>
      <w:r>
        <w:rPr>
          <w:rFonts w:ascii="Verdana" w:hAnsi="Verdana" w:cs="Verdana,Bold"/>
          <w:bCs/>
          <w:color w:val="000000"/>
          <w:sz w:val="20"/>
          <w:szCs w:val="20"/>
        </w:rPr>
        <w:t xml:space="preserve"> wordt onderstreept en het wordt onderkend dat de waarde van ruimtevaart vooral </w:t>
      </w:r>
      <w:r w:rsidRPr="006D0994">
        <w:rPr>
          <w:rFonts w:ascii="Verdana" w:hAnsi="Verdana" w:cs="Verdana,Bold"/>
          <w:bCs/>
          <w:i/>
          <w:color w:val="000000"/>
          <w:sz w:val="20"/>
          <w:szCs w:val="20"/>
        </w:rPr>
        <w:t>buiten</w:t>
      </w:r>
      <w:r>
        <w:rPr>
          <w:rFonts w:ascii="Verdana" w:hAnsi="Verdana" w:cs="Verdana,Bold"/>
          <w:bCs/>
          <w:color w:val="000000"/>
          <w:sz w:val="20"/>
          <w:szCs w:val="20"/>
        </w:rPr>
        <w:t xml:space="preserve"> de ruimtevaart zit, namelijk in de vorm van informatie afkomstig van toepassingen met satellietdata. Met die uit satellietdata afgeleide informatie kan aan de oplossing van een breed scala aan maatschappelijke vraagstukken worden bijgedragen. Zo ook vraagstukken op het gebied van de Agro &amp; Voedselzekerheid.</w:t>
      </w:r>
    </w:p>
    <w:p w:rsidR="007730B3" w:rsidRDefault="007730B3" w:rsidP="007730B3">
      <w:pPr>
        <w:autoSpaceDE w:val="0"/>
        <w:autoSpaceDN w:val="0"/>
        <w:adjustRightInd w:val="0"/>
        <w:spacing w:after="0" w:line="240" w:lineRule="auto"/>
        <w:rPr>
          <w:rFonts w:ascii="Verdana" w:hAnsi="Verdana" w:cs="Verdana,Bold"/>
          <w:bCs/>
          <w:color w:val="000000"/>
          <w:sz w:val="20"/>
          <w:szCs w:val="20"/>
        </w:rPr>
      </w:pPr>
    </w:p>
    <w:p w:rsidR="007730B3" w:rsidRDefault="007730B3" w:rsidP="007730B3">
      <w:pPr>
        <w:autoSpaceDE w:val="0"/>
        <w:autoSpaceDN w:val="0"/>
        <w:adjustRightInd w:val="0"/>
        <w:spacing w:after="0" w:line="240" w:lineRule="auto"/>
        <w:rPr>
          <w:rFonts w:ascii="Verdana" w:hAnsi="Verdana" w:cs="Verdana,Bold"/>
          <w:bCs/>
          <w:color w:val="000000"/>
          <w:sz w:val="20"/>
          <w:szCs w:val="20"/>
        </w:rPr>
      </w:pPr>
      <w:r>
        <w:rPr>
          <w:rFonts w:ascii="Verdana" w:hAnsi="Verdana" w:cs="Verdana,Bold"/>
          <w:bCs/>
          <w:color w:val="000000"/>
          <w:sz w:val="20"/>
          <w:szCs w:val="20"/>
        </w:rPr>
        <w:t>Het ruimtevaartbeleid richt zich in belangrijke mate op het stimuleren van het satellietgebruik voor maatschappij en economie en beoogt het gebruik van satelliettoepassingen door en voor de Nederlandse overheid te bevorderen. Tevens richt het beleid zich op het versterken van de Nederlandse downstream-sector om een sterke nationale en internationale (export-)positie te krijgen. Essentieel daarbij is dat de ontwikkelde diensten zodanig worden ingebed bij de (publieke en private</w:t>
      </w:r>
      <w:r>
        <w:rPr>
          <w:rStyle w:val="Voetnootmarkering"/>
          <w:rFonts w:ascii="Verdana" w:hAnsi="Verdana" w:cs="Verdana,Bold"/>
          <w:bCs/>
          <w:color w:val="000000"/>
          <w:sz w:val="20"/>
          <w:szCs w:val="20"/>
        </w:rPr>
        <w:footnoteReference w:id="5"/>
      </w:r>
      <w:r>
        <w:rPr>
          <w:rFonts w:ascii="Verdana" w:hAnsi="Verdana" w:cs="Verdana,Bold"/>
          <w:bCs/>
          <w:color w:val="000000"/>
          <w:sz w:val="20"/>
          <w:szCs w:val="20"/>
        </w:rPr>
        <w:t xml:space="preserve">) gebruikers dat overheid en markt structureel (operationeel, gegarandeerd en continu) profiteren van de meerwaarde van satellietdata. </w:t>
      </w:r>
    </w:p>
    <w:p w:rsidR="007730B3" w:rsidRDefault="007730B3" w:rsidP="007730B3">
      <w:pPr>
        <w:autoSpaceDE w:val="0"/>
        <w:autoSpaceDN w:val="0"/>
        <w:adjustRightInd w:val="0"/>
        <w:spacing w:after="0" w:line="240" w:lineRule="auto"/>
        <w:rPr>
          <w:rFonts w:ascii="Verdana" w:hAnsi="Verdana" w:cs="Verdana,Bold"/>
          <w:bCs/>
          <w:color w:val="000000"/>
          <w:sz w:val="20"/>
          <w:szCs w:val="20"/>
        </w:rPr>
      </w:pPr>
    </w:p>
    <w:p w:rsidR="007730B3" w:rsidRDefault="007730B3" w:rsidP="007730B3">
      <w:pPr>
        <w:autoSpaceDE w:val="0"/>
        <w:autoSpaceDN w:val="0"/>
        <w:adjustRightInd w:val="0"/>
        <w:spacing w:after="0" w:line="240" w:lineRule="auto"/>
        <w:rPr>
          <w:rFonts w:ascii="Verdana" w:hAnsi="Verdana" w:cs="Verdana,Bold"/>
          <w:bCs/>
          <w:color w:val="000000"/>
          <w:sz w:val="20"/>
          <w:szCs w:val="20"/>
        </w:rPr>
      </w:pPr>
      <w:r>
        <w:rPr>
          <w:rFonts w:ascii="Verdana" w:hAnsi="Verdana" w:cs="Verdana,Bold"/>
          <w:bCs/>
          <w:color w:val="000000"/>
          <w:sz w:val="20"/>
          <w:szCs w:val="20"/>
        </w:rPr>
        <w:t xml:space="preserve">Uit diverse nationale en internationale onderzoeken op het gebied van aardobservatie en </w:t>
      </w:r>
      <w:proofErr w:type="spellStart"/>
      <w:r>
        <w:rPr>
          <w:rFonts w:ascii="Verdana" w:hAnsi="Verdana" w:cs="Verdana,Bold"/>
          <w:bCs/>
          <w:color w:val="000000"/>
          <w:sz w:val="20"/>
          <w:szCs w:val="20"/>
        </w:rPr>
        <w:t>geo</w:t>
      </w:r>
      <w:proofErr w:type="spellEnd"/>
      <w:r>
        <w:rPr>
          <w:rFonts w:ascii="Verdana" w:hAnsi="Verdana" w:cs="Verdana,Bold"/>
          <w:bCs/>
          <w:color w:val="000000"/>
          <w:sz w:val="20"/>
          <w:szCs w:val="20"/>
        </w:rPr>
        <w:t>-informatie blijkt dat de wereldwijde markt voor het gebruik van uit satellietdata afkomstige (</w:t>
      </w:r>
      <w:proofErr w:type="spellStart"/>
      <w:r>
        <w:rPr>
          <w:rFonts w:ascii="Verdana" w:hAnsi="Verdana" w:cs="Verdana,Bold"/>
          <w:bCs/>
          <w:color w:val="000000"/>
          <w:sz w:val="20"/>
          <w:szCs w:val="20"/>
        </w:rPr>
        <w:t>omgevings</w:t>
      </w:r>
      <w:proofErr w:type="spellEnd"/>
      <w:r>
        <w:rPr>
          <w:rFonts w:ascii="Verdana" w:hAnsi="Verdana" w:cs="Verdana,Bold"/>
          <w:bCs/>
          <w:color w:val="000000"/>
          <w:sz w:val="20"/>
          <w:szCs w:val="20"/>
        </w:rPr>
        <w:t xml:space="preserve">)informatie enorm aan het groeien is. De beschikbaarheid van de hiervoor noodzakelijk satellietdata is eveneens sterk aan het groeien, zie bijvoorbeeld de </w:t>
      </w:r>
      <w:proofErr w:type="spellStart"/>
      <w:r>
        <w:rPr>
          <w:rFonts w:ascii="Verdana" w:hAnsi="Verdana" w:cs="Verdana,Bold"/>
          <w:bCs/>
          <w:color w:val="000000"/>
          <w:sz w:val="20"/>
          <w:szCs w:val="20"/>
        </w:rPr>
        <w:t>Sentinel</w:t>
      </w:r>
      <w:proofErr w:type="spellEnd"/>
      <w:r>
        <w:rPr>
          <w:rFonts w:ascii="Verdana" w:hAnsi="Verdana" w:cs="Verdana,Bold"/>
          <w:bCs/>
          <w:color w:val="000000"/>
          <w:sz w:val="20"/>
          <w:szCs w:val="20"/>
        </w:rPr>
        <w:t xml:space="preserve"> satellieten van het in ontwikkeling zijnde Europese Copernicus-programma. </w:t>
      </w:r>
    </w:p>
    <w:p w:rsidR="007730B3" w:rsidRDefault="007730B3" w:rsidP="007730B3">
      <w:pPr>
        <w:autoSpaceDE w:val="0"/>
        <w:autoSpaceDN w:val="0"/>
        <w:adjustRightInd w:val="0"/>
        <w:spacing w:after="0" w:line="240" w:lineRule="auto"/>
        <w:rPr>
          <w:rFonts w:ascii="Verdana" w:hAnsi="Verdana" w:cs="Verdana,Bold"/>
          <w:bCs/>
          <w:color w:val="000000"/>
          <w:sz w:val="20"/>
          <w:szCs w:val="20"/>
        </w:rPr>
      </w:pPr>
    </w:p>
    <w:p w:rsidR="007730B3" w:rsidRDefault="007730B3" w:rsidP="007730B3">
      <w:pPr>
        <w:autoSpaceDE w:val="0"/>
        <w:autoSpaceDN w:val="0"/>
        <w:adjustRightInd w:val="0"/>
        <w:spacing w:after="0" w:line="240" w:lineRule="auto"/>
        <w:rPr>
          <w:rFonts w:ascii="Verdana" w:hAnsi="Verdana" w:cs="Verdana,Bold"/>
          <w:bCs/>
          <w:color w:val="000000"/>
          <w:sz w:val="20"/>
          <w:szCs w:val="20"/>
        </w:rPr>
      </w:pPr>
      <w:r>
        <w:rPr>
          <w:rFonts w:ascii="Verdana" w:hAnsi="Verdana" w:cs="Verdana,Bold"/>
          <w:bCs/>
          <w:color w:val="000000"/>
          <w:sz w:val="20"/>
          <w:szCs w:val="20"/>
        </w:rPr>
        <w:t xml:space="preserve">Om in de groeiende en grootschalige behoefte aan informatie uit satellietdata te kunnen voorzien, is niet alleen kennis nodig van satellietapplicaties, maar juist ook een sterke en </w:t>
      </w:r>
      <w:r w:rsidRPr="00EC391D">
        <w:rPr>
          <w:rFonts w:ascii="Verdana" w:hAnsi="Verdana" w:cs="Verdana,Bold"/>
          <w:bCs/>
          <w:i/>
          <w:color w:val="000000"/>
          <w:sz w:val="20"/>
          <w:szCs w:val="20"/>
        </w:rPr>
        <w:t>geïntegreerde</w:t>
      </w:r>
      <w:r>
        <w:rPr>
          <w:rFonts w:ascii="Verdana" w:hAnsi="Verdana" w:cs="Verdana,Bold"/>
          <w:bCs/>
          <w:color w:val="000000"/>
          <w:sz w:val="20"/>
          <w:szCs w:val="20"/>
        </w:rPr>
        <w:t xml:space="preserve"> dienstverlening. Ook op het gebied van de Agro &amp; Voedselzekerheid zien we steeds vaker dat de informatiebehoefte van de (</w:t>
      </w:r>
      <w:proofErr w:type="spellStart"/>
      <w:r>
        <w:rPr>
          <w:rFonts w:ascii="Verdana" w:hAnsi="Verdana" w:cs="Verdana,Bold"/>
          <w:bCs/>
          <w:color w:val="000000"/>
          <w:sz w:val="20"/>
          <w:szCs w:val="20"/>
        </w:rPr>
        <w:t>overheids</w:t>
      </w:r>
      <w:proofErr w:type="spellEnd"/>
      <w:r>
        <w:rPr>
          <w:rFonts w:ascii="Verdana" w:hAnsi="Verdana" w:cs="Verdana,Bold"/>
          <w:bCs/>
          <w:color w:val="000000"/>
          <w:sz w:val="20"/>
          <w:szCs w:val="20"/>
        </w:rPr>
        <w:t>)gebruiker meerdere verschillende producten en diensten omvat, die bij voorkeur op een geïntegreerde manier worden aangeboden.</w:t>
      </w:r>
    </w:p>
    <w:p w:rsidR="007730B3" w:rsidRDefault="007730B3" w:rsidP="007730B3">
      <w:pPr>
        <w:autoSpaceDE w:val="0"/>
        <w:autoSpaceDN w:val="0"/>
        <w:adjustRightInd w:val="0"/>
        <w:spacing w:after="0" w:line="240" w:lineRule="auto"/>
        <w:rPr>
          <w:rFonts w:ascii="Verdana" w:hAnsi="Verdana" w:cs="Verdana,Bold"/>
          <w:bCs/>
          <w:color w:val="000000"/>
          <w:sz w:val="20"/>
          <w:szCs w:val="20"/>
        </w:rPr>
      </w:pPr>
    </w:p>
    <w:p w:rsidR="007730B3" w:rsidRDefault="007730B3" w:rsidP="007730B3">
      <w:pPr>
        <w:autoSpaceDE w:val="0"/>
        <w:autoSpaceDN w:val="0"/>
        <w:adjustRightInd w:val="0"/>
        <w:spacing w:after="0" w:line="240" w:lineRule="auto"/>
        <w:rPr>
          <w:rFonts w:ascii="Verdana" w:hAnsi="Verdana" w:cs="Verdana,Bold"/>
          <w:bCs/>
          <w:color w:val="000000"/>
          <w:sz w:val="20"/>
          <w:szCs w:val="20"/>
        </w:rPr>
      </w:pPr>
      <w:r>
        <w:rPr>
          <w:rFonts w:ascii="Verdana" w:hAnsi="Verdana" w:cs="Verdana,Bold"/>
          <w:bCs/>
          <w:color w:val="000000"/>
          <w:sz w:val="20"/>
          <w:szCs w:val="20"/>
        </w:rPr>
        <w:t xml:space="preserve">Op dit moment is er, ook op het gebied van de Agro &amp; Voedselzekerheid, vaak sprake van een situatie waarbij (meestal kleine) </w:t>
      </w:r>
      <w:proofErr w:type="spellStart"/>
      <w:r>
        <w:rPr>
          <w:rFonts w:ascii="Verdana" w:hAnsi="Verdana" w:cs="Verdana,Bold"/>
          <w:bCs/>
          <w:color w:val="000000"/>
          <w:sz w:val="20"/>
          <w:szCs w:val="20"/>
        </w:rPr>
        <w:t>value</w:t>
      </w:r>
      <w:proofErr w:type="spellEnd"/>
      <w:r>
        <w:rPr>
          <w:rFonts w:ascii="Verdana" w:hAnsi="Verdana" w:cs="Verdana,Bold"/>
          <w:bCs/>
          <w:color w:val="000000"/>
          <w:sz w:val="20"/>
          <w:szCs w:val="20"/>
        </w:rPr>
        <w:t xml:space="preserve"> adders een aantal enkelvoudige diensten op specifieke onderwerpen kunnen leveren, maar niet breed genoeg zijn om in de geïntegreerde informatiebehoefte te voorzien. Daarmee worden soms suboptimale oplossingen voor de maatschappelijke vraagstukken aangeboden. </w:t>
      </w:r>
    </w:p>
    <w:p w:rsidR="007730B3" w:rsidRDefault="007730B3" w:rsidP="007730B3">
      <w:pPr>
        <w:autoSpaceDE w:val="0"/>
        <w:autoSpaceDN w:val="0"/>
        <w:adjustRightInd w:val="0"/>
        <w:spacing w:after="0" w:line="240" w:lineRule="auto"/>
        <w:rPr>
          <w:rFonts w:ascii="Verdana" w:hAnsi="Verdana" w:cs="Verdana,Bold"/>
          <w:bCs/>
          <w:color w:val="000000"/>
          <w:sz w:val="20"/>
          <w:szCs w:val="20"/>
        </w:rPr>
      </w:pPr>
    </w:p>
    <w:p w:rsidR="007730B3" w:rsidRPr="00383A26" w:rsidRDefault="007730B3" w:rsidP="007730B3">
      <w:pPr>
        <w:autoSpaceDE w:val="0"/>
        <w:autoSpaceDN w:val="0"/>
        <w:adjustRightInd w:val="0"/>
        <w:spacing w:after="0" w:line="240" w:lineRule="auto"/>
        <w:rPr>
          <w:rFonts w:ascii="Verdana" w:hAnsi="Verdana" w:cs="Verdana,Bold"/>
          <w:bCs/>
          <w:color w:val="000000"/>
          <w:sz w:val="20"/>
          <w:szCs w:val="20"/>
        </w:rPr>
      </w:pPr>
      <w:r>
        <w:rPr>
          <w:rFonts w:ascii="Verdana" w:hAnsi="Verdana" w:cs="Verdana,Bold"/>
          <w:bCs/>
          <w:color w:val="000000"/>
          <w:sz w:val="20"/>
          <w:szCs w:val="20"/>
        </w:rPr>
        <w:t xml:space="preserve">Het NSO is dan ook specifiek op zoek naar innovatieve oplossingen voor </w:t>
      </w:r>
      <w:r w:rsidRPr="00383A26">
        <w:rPr>
          <w:rFonts w:ascii="Verdana" w:hAnsi="Verdana" w:cs="Verdana,Bold"/>
          <w:bCs/>
          <w:i/>
          <w:color w:val="000000"/>
          <w:sz w:val="20"/>
          <w:szCs w:val="20"/>
        </w:rPr>
        <w:t>integratie</w:t>
      </w:r>
      <w:r>
        <w:rPr>
          <w:rFonts w:ascii="Verdana" w:hAnsi="Verdana" w:cs="Verdana,Bold"/>
          <w:bCs/>
          <w:color w:val="000000"/>
          <w:sz w:val="20"/>
          <w:szCs w:val="20"/>
        </w:rPr>
        <w:t xml:space="preserve"> en synergie van satellietdiensten. Minstens 2 bedrijven moeten in de dienstontwikkeling samenwerken. Integratie van de dienst dient plaats te vinden i. op het niveau van de gebruiker, ii. ten aanzien van de applicaties en algoritmes en iii. bij de gebruikmaking van de ICT-infrastructuur. De bedrijven worden via deze SBIR uitgedaagd om, </w:t>
      </w:r>
      <w:r w:rsidRPr="00EC5D42">
        <w:rPr>
          <w:rFonts w:ascii="Verdana" w:hAnsi="Verdana" w:cs="Verdana"/>
          <w:color w:val="000000"/>
          <w:sz w:val="20"/>
          <w:szCs w:val="20"/>
        </w:rPr>
        <w:t xml:space="preserve">op </w:t>
      </w:r>
      <w:r>
        <w:rPr>
          <w:rFonts w:ascii="Verdana" w:hAnsi="Verdana" w:cs="Verdana"/>
          <w:color w:val="000000"/>
          <w:sz w:val="20"/>
          <w:szCs w:val="20"/>
        </w:rPr>
        <w:t xml:space="preserve">basis </w:t>
      </w:r>
      <w:r>
        <w:rPr>
          <w:rFonts w:ascii="Verdana" w:hAnsi="Verdana" w:cs="Verdana"/>
          <w:color w:val="000000"/>
          <w:sz w:val="20"/>
          <w:szCs w:val="20"/>
        </w:rPr>
        <w:lastRenderedPageBreak/>
        <w:t>van hun kennis en ervaring op het gebied van het verwerken van satellietdata en het ontwikkelen van applicaties,</w:t>
      </w:r>
      <w:r w:rsidRPr="00EC5D42">
        <w:rPr>
          <w:rFonts w:ascii="Verdana" w:hAnsi="Verdana" w:cs="Verdana"/>
          <w:color w:val="000000"/>
          <w:sz w:val="20"/>
          <w:szCs w:val="20"/>
        </w:rPr>
        <w:t xml:space="preserve"> </w:t>
      </w:r>
      <w:r>
        <w:rPr>
          <w:rFonts w:ascii="Verdana" w:hAnsi="Verdana" w:cs="Verdana"/>
          <w:color w:val="000000"/>
          <w:sz w:val="20"/>
          <w:szCs w:val="20"/>
        </w:rPr>
        <w:t xml:space="preserve">nieuwe </w:t>
      </w:r>
      <w:r w:rsidRPr="00EC5D42">
        <w:rPr>
          <w:rFonts w:ascii="Verdana" w:hAnsi="Verdana" w:cs="Verdana"/>
          <w:color w:val="000000"/>
          <w:sz w:val="20"/>
          <w:szCs w:val="20"/>
        </w:rPr>
        <w:t xml:space="preserve">diensten </w:t>
      </w:r>
      <w:r w:rsidRPr="006D0994">
        <w:rPr>
          <w:rFonts w:ascii="Verdana" w:hAnsi="Verdana" w:cs="Verdana"/>
          <w:i/>
          <w:color w:val="000000"/>
          <w:sz w:val="20"/>
          <w:szCs w:val="20"/>
        </w:rPr>
        <w:t>geïntegreerd</w:t>
      </w:r>
      <w:r w:rsidRPr="00EC5D42">
        <w:rPr>
          <w:rFonts w:ascii="Verdana" w:hAnsi="Verdana" w:cs="Verdana"/>
          <w:color w:val="000000"/>
          <w:sz w:val="20"/>
          <w:szCs w:val="20"/>
        </w:rPr>
        <w:t xml:space="preserve"> te </w:t>
      </w:r>
      <w:r>
        <w:rPr>
          <w:rFonts w:ascii="Verdana" w:hAnsi="Verdana" w:cs="Verdana"/>
          <w:color w:val="000000"/>
          <w:sz w:val="20"/>
          <w:szCs w:val="20"/>
        </w:rPr>
        <w:t xml:space="preserve">gaan ontwikkelen en </w:t>
      </w:r>
      <w:r w:rsidRPr="00EC5D42">
        <w:rPr>
          <w:rFonts w:ascii="Verdana" w:hAnsi="Verdana" w:cs="Verdana"/>
          <w:color w:val="000000"/>
          <w:sz w:val="20"/>
          <w:szCs w:val="20"/>
        </w:rPr>
        <w:t xml:space="preserve">aan te bieden. </w:t>
      </w:r>
    </w:p>
    <w:p w:rsidR="007730B3" w:rsidRDefault="007730B3" w:rsidP="007730B3">
      <w:pPr>
        <w:pStyle w:val="Geenafstand"/>
        <w:rPr>
          <w:rFonts w:ascii="Verdana" w:hAnsi="Verdana" w:cs="Verdana"/>
          <w:color w:val="000000"/>
          <w:sz w:val="20"/>
          <w:szCs w:val="20"/>
        </w:rPr>
      </w:pPr>
    </w:p>
    <w:p w:rsidR="007730B3" w:rsidRPr="00F8192F" w:rsidRDefault="007730B3" w:rsidP="007730B3">
      <w:pPr>
        <w:pStyle w:val="Geenafstand"/>
        <w:rPr>
          <w:rFonts w:ascii="Verdana" w:hAnsi="Verdana" w:cs="Symbol"/>
          <w:color w:val="000000"/>
          <w:sz w:val="20"/>
          <w:szCs w:val="20"/>
        </w:rPr>
      </w:pPr>
      <w:r>
        <w:rPr>
          <w:rFonts w:ascii="Verdana" w:hAnsi="Verdana" w:cs="Verdana"/>
          <w:color w:val="000000"/>
          <w:sz w:val="20"/>
          <w:szCs w:val="20"/>
        </w:rPr>
        <w:t xml:space="preserve">Om met deze geïntegreerde diensten de toekomstige groeiende publieke (overheid) en private markten te kunnen bedienen, is ook nodig dat de dienstverlening verankerd wordt in een duurzame strategie van samenwerking en positionering, zoals dat bijvoorbeeld wordt vormgegeven door </w:t>
      </w:r>
      <w:r w:rsidRPr="00F8192F">
        <w:rPr>
          <w:rFonts w:ascii="Verdana" w:hAnsi="Verdana" w:cs="Symbol"/>
          <w:color w:val="000000"/>
          <w:sz w:val="20"/>
          <w:szCs w:val="20"/>
        </w:rPr>
        <w:t>NEVASCO</w:t>
      </w:r>
      <w:r>
        <w:rPr>
          <w:rStyle w:val="Voetnootmarkering"/>
          <w:rFonts w:ascii="Verdana" w:hAnsi="Verdana" w:cs="Symbol"/>
          <w:color w:val="000000"/>
          <w:sz w:val="20"/>
          <w:szCs w:val="20"/>
        </w:rPr>
        <w:footnoteReference w:id="6"/>
      </w:r>
      <w:r>
        <w:rPr>
          <w:rFonts w:ascii="Verdana" w:hAnsi="Verdana" w:cs="Symbol"/>
          <w:color w:val="000000"/>
          <w:sz w:val="20"/>
          <w:szCs w:val="20"/>
        </w:rPr>
        <w:t xml:space="preserve">.  </w:t>
      </w:r>
    </w:p>
    <w:p w:rsidR="00FC57AF" w:rsidRPr="00FC57AF" w:rsidRDefault="00FC57AF">
      <w:pPr>
        <w:rPr>
          <w:rFonts w:ascii="Verdana" w:hAnsi="Verdana" w:cs="Verdana"/>
          <w:color w:val="000000"/>
          <w:sz w:val="20"/>
          <w:szCs w:val="20"/>
        </w:rPr>
      </w:pPr>
    </w:p>
    <w:sectPr w:rsidR="00FC57AF" w:rsidRPr="00FC57AF">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1D2" w:rsidRDefault="00E351D2" w:rsidP="00E351D2">
      <w:pPr>
        <w:spacing w:after="0" w:line="240" w:lineRule="auto"/>
      </w:pPr>
      <w:r>
        <w:separator/>
      </w:r>
    </w:p>
  </w:endnote>
  <w:endnote w:type="continuationSeparator" w:id="0">
    <w:p w:rsidR="00E351D2" w:rsidRDefault="00E351D2" w:rsidP="00E3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1D2" w:rsidRDefault="00E351D2" w:rsidP="00E351D2">
      <w:pPr>
        <w:spacing w:after="0" w:line="240" w:lineRule="auto"/>
      </w:pPr>
      <w:r>
        <w:separator/>
      </w:r>
    </w:p>
  </w:footnote>
  <w:footnote w:type="continuationSeparator" w:id="0">
    <w:p w:rsidR="00E351D2" w:rsidRDefault="00E351D2" w:rsidP="00E351D2">
      <w:pPr>
        <w:spacing w:after="0" w:line="240" w:lineRule="auto"/>
      </w:pPr>
      <w:r>
        <w:continuationSeparator/>
      </w:r>
    </w:p>
  </w:footnote>
  <w:footnote w:id="1">
    <w:p w:rsidR="009E5B82" w:rsidRDefault="009E5B82">
      <w:pPr>
        <w:pStyle w:val="Voetnoottekst"/>
      </w:pPr>
      <w:r>
        <w:rPr>
          <w:rStyle w:val="Voetnootmarkering"/>
        </w:rPr>
        <w:footnoteRef/>
      </w:r>
      <w:r>
        <w:t xml:space="preserve"> Deze SBIR-oproep maakt onderdeel uit van een pakket van drie samenhangende SBIR-oproepen, op de gebieden </w:t>
      </w:r>
      <w:r w:rsidR="00D03BE8">
        <w:t xml:space="preserve">1. </w:t>
      </w:r>
      <w:r>
        <w:t>Agro &amp; Voedselzekerheid, 2. Energie en 3. Stedelijke ontwikkeling in delta’s, waarvoor gezamenlijk in totaal 6</w:t>
      </w:r>
      <w:r w:rsidR="00644D59">
        <w:t>6</w:t>
      </w:r>
      <w:r>
        <w:t>0 k€ beschikbaar is.</w:t>
      </w:r>
    </w:p>
  </w:footnote>
  <w:footnote w:id="2">
    <w:p w:rsidR="00400D1D" w:rsidRDefault="00400D1D" w:rsidP="00400D1D">
      <w:pPr>
        <w:pStyle w:val="Voetnoottekst"/>
        <w:rPr>
          <w:rFonts w:ascii="Verdana" w:hAnsi="Verdana"/>
          <w:sz w:val="16"/>
          <w:szCs w:val="16"/>
        </w:rPr>
      </w:pPr>
      <w:r>
        <w:rPr>
          <w:rStyle w:val="Voetnootmarkering"/>
          <w:sz w:val="16"/>
          <w:szCs w:val="16"/>
        </w:rPr>
        <w:footnoteRef/>
      </w:r>
      <w:r>
        <w:rPr>
          <w:rFonts w:ascii="Verdana" w:hAnsi="Verdana"/>
          <w:sz w:val="16"/>
          <w:szCs w:val="16"/>
        </w:rPr>
        <w:t xml:space="preserve"> Deze SBIR maakt deel uit van een pakket van drie aan elkaar gerelateerde </w:t>
      </w:r>
      <w:proofErr w:type="spellStart"/>
      <w:r>
        <w:rPr>
          <w:rFonts w:ascii="Verdana" w:hAnsi="Verdana"/>
          <w:sz w:val="16"/>
          <w:szCs w:val="16"/>
        </w:rPr>
        <w:t>SBIR’s</w:t>
      </w:r>
      <w:proofErr w:type="spellEnd"/>
      <w:r>
        <w:rPr>
          <w:rFonts w:ascii="Verdana" w:hAnsi="Verdana"/>
          <w:sz w:val="16"/>
          <w:szCs w:val="16"/>
        </w:rPr>
        <w:t xml:space="preserve"> waarvoor het totale (maximale) budget gezamenlijk €660.000 is. Indien nodig kan restbudget tussen deze drie </w:t>
      </w:r>
      <w:proofErr w:type="spellStart"/>
      <w:r>
        <w:rPr>
          <w:rFonts w:ascii="Verdana" w:hAnsi="Verdana"/>
          <w:sz w:val="16"/>
          <w:szCs w:val="16"/>
        </w:rPr>
        <w:t>SBIR’s</w:t>
      </w:r>
      <w:proofErr w:type="spellEnd"/>
      <w:r>
        <w:rPr>
          <w:rFonts w:ascii="Verdana" w:hAnsi="Verdana"/>
          <w:sz w:val="16"/>
          <w:szCs w:val="16"/>
        </w:rPr>
        <w:t xml:space="preserve"> herverdeeld worden.</w:t>
      </w:r>
    </w:p>
  </w:footnote>
  <w:footnote w:id="3">
    <w:p w:rsidR="00B36098" w:rsidRPr="00D70643" w:rsidRDefault="00B36098" w:rsidP="00B36098">
      <w:pPr>
        <w:pStyle w:val="Voetnoottekst"/>
        <w:rPr>
          <w:lang w:val="en-GB"/>
        </w:rPr>
      </w:pPr>
      <w:r>
        <w:rPr>
          <w:rStyle w:val="Voetnootmarkering"/>
        </w:rPr>
        <w:footnoteRef/>
      </w:r>
      <w:r w:rsidRPr="00D70643">
        <w:rPr>
          <w:lang w:val="en-GB"/>
        </w:rPr>
        <w:t xml:space="preserve"> NEVASCO </w:t>
      </w:r>
      <w:proofErr w:type="spellStart"/>
      <w:r w:rsidRPr="00D70643">
        <w:rPr>
          <w:lang w:val="en-GB"/>
        </w:rPr>
        <w:t>Coöperatie</w:t>
      </w:r>
      <w:proofErr w:type="spellEnd"/>
      <w:r w:rsidRPr="00D70643">
        <w:rPr>
          <w:lang w:val="en-GB"/>
        </w:rPr>
        <w:t xml:space="preserve">: Netherlands Value Adding Services </w:t>
      </w:r>
      <w:r>
        <w:rPr>
          <w:lang w:val="en-GB"/>
        </w:rPr>
        <w:t>Companies</w:t>
      </w:r>
    </w:p>
  </w:footnote>
  <w:footnote w:id="4">
    <w:p w:rsidR="00B36098" w:rsidRDefault="00B36098" w:rsidP="00B36098">
      <w:pPr>
        <w:pStyle w:val="Voetnoottekst"/>
      </w:pPr>
      <w:r>
        <w:rPr>
          <w:rStyle w:val="Voetnootmarkering"/>
        </w:rPr>
        <w:footnoteRef/>
      </w:r>
      <w:r>
        <w:t xml:space="preserve"> GBP = </w:t>
      </w:r>
      <w:proofErr w:type="spellStart"/>
      <w:r>
        <w:t>Geomatics</w:t>
      </w:r>
      <w:proofErr w:type="spellEnd"/>
      <w:r>
        <w:t xml:space="preserve"> Business Park</w:t>
      </w:r>
    </w:p>
  </w:footnote>
  <w:footnote w:id="5">
    <w:p w:rsidR="007730B3" w:rsidRDefault="007730B3" w:rsidP="007730B3">
      <w:pPr>
        <w:pStyle w:val="Voetnoottekst"/>
      </w:pPr>
      <w:r w:rsidRPr="00D93A17">
        <w:rPr>
          <w:rStyle w:val="Voetnootmarkering"/>
          <w:rFonts w:ascii="Verdana" w:hAnsi="Verdana"/>
          <w:sz w:val="16"/>
          <w:szCs w:val="16"/>
        </w:rPr>
        <w:footnoteRef/>
      </w:r>
      <w:r w:rsidRPr="00D93A17">
        <w:rPr>
          <w:rFonts w:ascii="Verdana" w:hAnsi="Verdana"/>
          <w:sz w:val="16"/>
          <w:szCs w:val="16"/>
        </w:rPr>
        <w:t xml:space="preserve"> Voor veel satellietdiensten is er een grote mate van synergie aanwezig tussen publieke en private gebruikers, ook als de data-input en informatie-output verschillend is.</w:t>
      </w:r>
    </w:p>
  </w:footnote>
  <w:footnote w:id="6">
    <w:p w:rsidR="007730B3" w:rsidRPr="00D93A17" w:rsidRDefault="007730B3" w:rsidP="007730B3">
      <w:pPr>
        <w:pStyle w:val="Voetnoottekst"/>
        <w:rPr>
          <w:rFonts w:ascii="Verdana" w:hAnsi="Verdana"/>
          <w:sz w:val="16"/>
          <w:szCs w:val="16"/>
        </w:rPr>
      </w:pPr>
      <w:r w:rsidRPr="00D93A17">
        <w:rPr>
          <w:rStyle w:val="Voetnootmarkering"/>
          <w:rFonts w:ascii="Verdana" w:hAnsi="Verdana"/>
          <w:sz w:val="16"/>
          <w:szCs w:val="16"/>
        </w:rPr>
        <w:footnoteRef/>
      </w:r>
      <w:r w:rsidRPr="00D93A17">
        <w:rPr>
          <w:rFonts w:ascii="Verdana" w:hAnsi="Verdana"/>
          <w:sz w:val="16"/>
          <w:szCs w:val="16"/>
        </w:rPr>
        <w:t xml:space="preserve"> </w:t>
      </w:r>
      <w:r w:rsidR="0065658F">
        <w:rPr>
          <w:rFonts w:ascii="Verdana" w:hAnsi="Verdana" w:cs="Symbol"/>
          <w:color w:val="000000"/>
          <w:sz w:val="16"/>
          <w:szCs w:val="16"/>
        </w:rPr>
        <w:t>NEVASCO</w:t>
      </w:r>
      <w:r w:rsidRPr="00D93A17">
        <w:rPr>
          <w:rFonts w:ascii="Verdana" w:hAnsi="Verdana" w:cs="Symbol"/>
          <w:color w:val="000000"/>
          <w:sz w:val="16"/>
          <w:szCs w:val="16"/>
        </w:rPr>
        <w:t xml:space="preserve"> is de organisatie die horizontale integratie in de aardobservatie </w:t>
      </w:r>
      <w:proofErr w:type="spellStart"/>
      <w:r w:rsidRPr="00D93A17">
        <w:rPr>
          <w:rFonts w:ascii="Verdana" w:hAnsi="Verdana" w:cs="Symbol"/>
          <w:color w:val="000000"/>
          <w:sz w:val="16"/>
          <w:szCs w:val="16"/>
        </w:rPr>
        <w:t>value</w:t>
      </w:r>
      <w:proofErr w:type="spellEnd"/>
      <w:r w:rsidRPr="00D93A17">
        <w:rPr>
          <w:rFonts w:ascii="Verdana" w:hAnsi="Verdana" w:cs="Symbol"/>
          <w:color w:val="000000"/>
          <w:sz w:val="16"/>
          <w:szCs w:val="16"/>
        </w:rPr>
        <w:t xml:space="preserve"> </w:t>
      </w:r>
      <w:proofErr w:type="spellStart"/>
      <w:r w:rsidRPr="00D93A17">
        <w:rPr>
          <w:rFonts w:ascii="Verdana" w:hAnsi="Verdana" w:cs="Symbol"/>
          <w:color w:val="000000"/>
          <w:sz w:val="16"/>
          <w:szCs w:val="16"/>
        </w:rPr>
        <w:t>adding</w:t>
      </w:r>
      <w:proofErr w:type="spellEnd"/>
      <w:r w:rsidRPr="00D93A17">
        <w:rPr>
          <w:rFonts w:ascii="Verdana" w:hAnsi="Verdana" w:cs="Symbol"/>
          <w:color w:val="000000"/>
          <w:sz w:val="16"/>
          <w:szCs w:val="16"/>
        </w:rPr>
        <w:t xml:space="preserve"> sector bewerkstelligt, wat neerkomt op samenwerking tussen </w:t>
      </w:r>
      <w:proofErr w:type="spellStart"/>
      <w:r w:rsidRPr="00D93A17">
        <w:rPr>
          <w:rFonts w:ascii="Verdana" w:hAnsi="Verdana" w:cs="Symbol"/>
          <w:color w:val="000000"/>
          <w:sz w:val="16"/>
          <w:szCs w:val="16"/>
        </w:rPr>
        <w:t>value</w:t>
      </w:r>
      <w:proofErr w:type="spellEnd"/>
      <w:r w:rsidRPr="00D93A17">
        <w:rPr>
          <w:rFonts w:ascii="Verdana" w:hAnsi="Verdana" w:cs="Symbol"/>
          <w:color w:val="000000"/>
          <w:sz w:val="16"/>
          <w:szCs w:val="16"/>
        </w:rPr>
        <w:t xml:space="preserve"> </w:t>
      </w:r>
      <w:proofErr w:type="spellStart"/>
      <w:r w:rsidRPr="00D93A17">
        <w:rPr>
          <w:rFonts w:ascii="Verdana" w:hAnsi="Verdana" w:cs="Symbol"/>
          <w:color w:val="000000"/>
          <w:sz w:val="16"/>
          <w:szCs w:val="16"/>
        </w:rPr>
        <w:t>adding</w:t>
      </w:r>
      <w:proofErr w:type="spellEnd"/>
      <w:r w:rsidRPr="00D93A17">
        <w:rPr>
          <w:rFonts w:ascii="Verdana" w:hAnsi="Verdana" w:cs="Symbol"/>
          <w:color w:val="000000"/>
          <w:sz w:val="16"/>
          <w:szCs w:val="16"/>
        </w:rPr>
        <w:t xml:space="preserve"> bedrijven, door middel van het opzetten van een gezamenlijk diensten-platform. NEVASCO heeft tot doel de sector zodanig te organiseren, dat een sterkere nationale en internationale positie wordt verkregen.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1D2" w:rsidRDefault="008911C0" w:rsidP="00E351D2">
    <w:pPr>
      <w:pStyle w:val="Koptekst"/>
    </w:pPr>
    <w:r>
      <w:rPr>
        <w:noProof/>
        <w:lang w:eastAsia="nl-NL"/>
      </w:rPr>
      <mc:AlternateContent>
        <mc:Choice Requires="wps">
          <w:drawing>
            <wp:anchor distT="0" distB="0" distL="114300" distR="114300" simplePos="0" relativeHeight="251661312" behindDoc="0" locked="0" layoutInCell="1" allowOverlap="1" wp14:anchorId="55B9545F" wp14:editId="41E69854">
              <wp:simplePos x="0" y="0"/>
              <wp:positionH relativeFrom="page">
                <wp:posOffset>3659505</wp:posOffset>
              </wp:positionH>
              <wp:positionV relativeFrom="page">
                <wp:posOffset>109220</wp:posOffset>
              </wp:positionV>
              <wp:extent cx="4024630" cy="1746250"/>
              <wp:effectExtent l="0" t="0" r="0" b="635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4A0" w:firstRow="1" w:lastRow="0" w:firstColumn="1" w:lastColumn="0" w:noHBand="0" w:noVBand="1"/>
                          </w:tblPr>
                          <w:tblGrid>
                            <w:gridCol w:w="760"/>
                            <w:gridCol w:w="5180"/>
                          </w:tblGrid>
                          <w:tr w:rsidR="008911C0">
                            <w:trPr>
                              <w:trHeight w:val="2140"/>
                            </w:trPr>
                            <w:tc>
                              <w:tcPr>
                                <w:tcW w:w="737" w:type="dxa"/>
                                <w:hideMark/>
                              </w:tcPr>
                              <w:p w:rsidR="008911C0" w:rsidRDefault="008911C0">
                                <w:pPr>
                                  <w:spacing w:line="240" w:lineRule="auto"/>
                                </w:pPr>
                                <w:r>
                                  <w:rPr>
                                    <w:rFonts w:ascii="Times New Roman" w:hAnsi="Times New Roman"/>
                                    <w:noProof/>
                                    <w:sz w:val="20"/>
                                    <w:szCs w:val="20"/>
                                    <w:lang w:eastAsia="nl-NL"/>
                                  </w:rPr>
                                  <w:drawing>
                                    <wp:inline distT="0" distB="0" distL="0" distR="0" wp14:anchorId="638BEEB2" wp14:editId="0A5111C9">
                                      <wp:extent cx="469900" cy="1327150"/>
                                      <wp:effectExtent l="0" t="0" r="6350" b="6350"/>
                                      <wp:docPr id="26"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Rijk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327150"/>
                                              </a:xfrm>
                                              <a:prstGeom prst="rect">
                                                <a:avLst/>
                                              </a:prstGeom>
                                              <a:noFill/>
                                              <a:ln>
                                                <a:noFill/>
                                              </a:ln>
                                            </pic:spPr>
                                          </pic:pic>
                                        </a:graphicData>
                                      </a:graphic>
                                    </wp:inline>
                                  </w:drawing>
                                </w:r>
                              </w:p>
                            </w:tc>
                            <w:tc>
                              <w:tcPr>
                                <w:tcW w:w="5026" w:type="dxa"/>
                              </w:tcPr>
                              <w:p w:rsidR="008911C0" w:rsidRDefault="008911C0">
                                <w:pPr>
                                  <w:spacing w:line="240" w:lineRule="auto"/>
                                  <w:rPr>
                                    <w:rFonts w:ascii="Times New Roman" w:hAnsi="Times New Roman"/>
                                    <w:sz w:val="24"/>
                                  </w:rPr>
                                </w:pPr>
                              </w:p>
                            </w:tc>
                          </w:tr>
                        </w:tbl>
                        <w:p w:rsidR="008911C0" w:rsidRDefault="008911C0" w:rsidP="008911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288.15pt;margin-top:8.6pt;width:316.9pt;height:1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nGtwIAALs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" filled="f" stroked="f">
              <v:textbox>
                <w:txbxContent>
                  <w:tbl>
                    <w:tblPr>
                      <w:tblW w:w="5940" w:type="dxa"/>
                      <w:tblLayout w:type="fixed"/>
                      <w:tblCellMar>
                        <w:left w:w="0" w:type="dxa"/>
                        <w:right w:w="0" w:type="dxa"/>
                      </w:tblCellMar>
                      <w:tblLook w:val="04A0" w:firstRow="1" w:lastRow="0" w:firstColumn="1" w:lastColumn="0" w:noHBand="0" w:noVBand="1"/>
                    </w:tblPr>
                    <w:tblGrid>
                      <w:gridCol w:w="760"/>
                      <w:gridCol w:w="5180"/>
                    </w:tblGrid>
                    <w:tr w:rsidR="008911C0">
                      <w:trPr>
                        <w:trHeight w:val="2140"/>
                      </w:trPr>
                      <w:tc>
                        <w:tcPr>
                          <w:tcW w:w="737" w:type="dxa"/>
                          <w:hideMark/>
                        </w:tcPr>
                        <w:p w:rsidR="008911C0" w:rsidRDefault="008911C0">
                          <w:pPr>
                            <w:spacing w:line="240" w:lineRule="auto"/>
                          </w:pPr>
                          <w:r>
                            <w:rPr>
                              <w:rFonts w:ascii="Times New Roman" w:hAnsi="Times New Roman"/>
                              <w:noProof/>
                              <w:sz w:val="20"/>
                              <w:szCs w:val="20"/>
                              <w:lang w:eastAsia="nl-NL"/>
                            </w:rPr>
                            <w:drawing>
                              <wp:inline distT="0" distB="0" distL="0" distR="0" wp14:anchorId="638BEEB2" wp14:editId="0A5111C9">
                                <wp:extent cx="469900" cy="1327150"/>
                                <wp:effectExtent l="0" t="0" r="6350" b="6350"/>
                                <wp:docPr id="26"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Rijk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327150"/>
                                        </a:xfrm>
                                        <a:prstGeom prst="rect">
                                          <a:avLst/>
                                        </a:prstGeom>
                                        <a:noFill/>
                                        <a:ln>
                                          <a:noFill/>
                                        </a:ln>
                                      </pic:spPr>
                                    </pic:pic>
                                  </a:graphicData>
                                </a:graphic>
                              </wp:inline>
                            </w:drawing>
                          </w:r>
                        </w:p>
                      </w:tc>
                      <w:tc>
                        <w:tcPr>
                          <w:tcW w:w="5026" w:type="dxa"/>
                        </w:tcPr>
                        <w:p w:rsidR="008911C0" w:rsidRDefault="008911C0">
                          <w:pPr>
                            <w:spacing w:line="240" w:lineRule="auto"/>
                            <w:rPr>
                              <w:rFonts w:ascii="Times New Roman" w:hAnsi="Times New Roman"/>
                              <w:sz w:val="24"/>
                            </w:rPr>
                          </w:pPr>
                        </w:p>
                      </w:tc>
                    </w:tr>
                  </w:tbl>
                  <w:p w:rsidR="008911C0" w:rsidRDefault="008911C0" w:rsidP="008911C0"/>
                </w:txbxContent>
              </v:textbox>
              <w10:wrap anchorx="page" anchory="page"/>
            </v:shape>
          </w:pict>
        </mc:Fallback>
      </mc:AlternateContent>
    </w:r>
  </w:p>
  <w:p w:rsidR="00E351D2" w:rsidRDefault="00E351D2" w:rsidP="00E351D2">
    <w:pPr>
      <w:pStyle w:val="Koptekst"/>
    </w:pPr>
    <w:r>
      <w:rPr>
        <w:noProof/>
        <w:lang w:eastAsia="nl-NL"/>
      </w:rPr>
      <mc:AlternateContent>
        <mc:Choice Requires="wps">
          <w:drawing>
            <wp:anchor distT="0" distB="0" distL="114300" distR="114300" simplePos="0" relativeHeight="251659264" behindDoc="0" locked="0" layoutInCell="1" allowOverlap="1" wp14:anchorId="466EA3DC" wp14:editId="1D91047E">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351D2">
                            <w:trPr>
                              <w:trHeight w:val="1787"/>
                            </w:trPr>
                            <w:tc>
                              <w:tcPr>
                                <w:tcW w:w="4788" w:type="dxa"/>
                                <w:tcBorders>
                                  <w:top w:val="nil"/>
                                  <w:left w:val="nil"/>
                                  <w:bottom w:val="nil"/>
                                  <w:right w:val="nil"/>
                                </w:tcBorders>
                                <w:hideMark/>
                              </w:tcPr>
                              <w:p w:rsidR="00E351D2" w:rsidRDefault="00E351D2"/>
                            </w:tc>
                          </w:tr>
                        </w:tbl>
                        <w:p w:rsidR="00E351D2" w:rsidRDefault="00E351D2" w:rsidP="00E351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margin-left:318.95pt;margin-top:-2pt;width:281pt;height:12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XT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351D2">
                      <w:trPr>
                        <w:trHeight w:val="1787"/>
                      </w:trPr>
                      <w:tc>
                        <w:tcPr>
                          <w:tcW w:w="4788" w:type="dxa"/>
                          <w:tcBorders>
                            <w:top w:val="nil"/>
                            <w:left w:val="nil"/>
                            <w:bottom w:val="nil"/>
                            <w:right w:val="nil"/>
                          </w:tcBorders>
                          <w:hideMark/>
                        </w:tcPr>
                        <w:p w:rsidR="00E351D2" w:rsidRDefault="00E351D2"/>
                      </w:tc>
                    </w:tr>
                  </w:tbl>
                  <w:p w:rsidR="00E351D2" w:rsidRDefault="00E351D2" w:rsidP="00E351D2"/>
                </w:txbxContent>
              </v:textbox>
              <w10:wrap anchorx="page" anchory="page"/>
            </v:shape>
          </w:pict>
        </mc:Fallback>
      </mc:AlternateContent>
    </w:r>
  </w:p>
  <w:p w:rsidR="00E351D2" w:rsidRDefault="00E351D2" w:rsidP="00E351D2">
    <w:pPr>
      <w:pStyle w:val="Koptekst"/>
    </w:pPr>
  </w:p>
  <w:p w:rsidR="00E351D2" w:rsidRDefault="00E351D2">
    <w:pPr>
      <w:pStyle w:val="Koptekst"/>
    </w:pPr>
  </w:p>
  <w:p w:rsidR="00E351D2" w:rsidRDefault="00E351D2">
    <w:pPr>
      <w:pStyle w:val="Koptekst"/>
    </w:pPr>
  </w:p>
  <w:p w:rsidR="00E351D2" w:rsidRDefault="00E351D2">
    <w:pPr>
      <w:pStyle w:val="Koptekst"/>
    </w:pPr>
  </w:p>
  <w:p w:rsidR="007730B3" w:rsidRDefault="007730B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1">
    <w:nsid w:val="016E0254"/>
    <w:multiLevelType w:val="hybridMultilevel"/>
    <w:tmpl w:val="14601D3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6DA7FB5"/>
    <w:multiLevelType w:val="hybridMultilevel"/>
    <w:tmpl w:val="494437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A5B6876"/>
    <w:multiLevelType w:val="hybridMultilevel"/>
    <w:tmpl w:val="8F04244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BBB415D"/>
    <w:multiLevelType w:val="hybridMultilevel"/>
    <w:tmpl w:val="945AD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28B1C3B"/>
    <w:multiLevelType w:val="hybridMultilevel"/>
    <w:tmpl w:val="78583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47800DE"/>
    <w:multiLevelType w:val="multilevel"/>
    <w:tmpl w:val="5016CADA"/>
    <w:lvl w:ilvl="0">
      <w:start w:val="1"/>
      <w:numFmt w:val="bullet"/>
      <w:pStyle w:val="Lijstopsomteken"/>
      <w:lvlText w:val=""/>
      <w:lvlJc w:val="left"/>
      <w:pPr>
        <w:tabs>
          <w:tab w:val="num" w:pos="227"/>
        </w:tabs>
        <w:ind w:left="227" w:hanging="227"/>
      </w:pPr>
      <w:rPr>
        <w:rFonts w:ascii="Symbol" w:hAnsi="Symbol" w:hint="default"/>
      </w:rPr>
    </w:lvl>
    <w:lvl w:ilvl="1">
      <w:start w:val="1"/>
      <w:numFmt w:val="bullet"/>
      <w:pStyle w:val="Lijstopsomteken2"/>
      <w:lvlText w:val="-"/>
      <w:lvlJc w:val="left"/>
      <w:pPr>
        <w:tabs>
          <w:tab w:val="num" w:pos="454"/>
        </w:tabs>
        <w:ind w:left="454" w:hanging="227"/>
      </w:pPr>
      <w:rPr>
        <w:rFonts w:ascii="Verdana" w:hAnsi="Verdana" w:hint="default"/>
      </w:rPr>
    </w:lvl>
    <w:lvl w:ilvl="2">
      <w:start w:val="1"/>
      <w:numFmt w:val="bullet"/>
      <w:pStyle w:val="Lijstopsomteken3"/>
      <w:lvlText w:val="-"/>
      <w:lvlJc w:val="left"/>
      <w:pPr>
        <w:tabs>
          <w:tab w:val="num" w:pos="680"/>
        </w:tabs>
        <w:ind w:left="680" w:hanging="226"/>
      </w:pPr>
      <w:rPr>
        <w:rFonts w:ascii="Verdana" w:hAnsi="Verdana" w:hint="default"/>
      </w:rPr>
    </w:lvl>
    <w:lvl w:ilvl="3">
      <w:start w:val="1"/>
      <w:numFmt w:val="bullet"/>
      <w:pStyle w:val="Lijstopsomteken4"/>
      <w:lvlText w:val="-"/>
      <w:lvlJc w:val="left"/>
      <w:pPr>
        <w:tabs>
          <w:tab w:val="num" w:pos="1134"/>
        </w:tabs>
        <w:ind w:left="1134" w:hanging="227"/>
      </w:pPr>
      <w:rPr>
        <w:rFonts w:ascii="Verdana" w:hAnsi="Verdana" w:hint="default"/>
      </w:rPr>
    </w:lvl>
    <w:lvl w:ilvl="4">
      <w:start w:val="1"/>
      <w:numFmt w:val="bullet"/>
      <w:pStyle w:val="Lijstopsomteken5"/>
      <w:lvlText w:val="-"/>
      <w:lvlJc w:val="left"/>
      <w:pPr>
        <w:tabs>
          <w:tab w:val="num" w:pos="1361"/>
        </w:tabs>
        <w:ind w:left="1361" w:hanging="227"/>
      </w:pPr>
      <w:rPr>
        <w:rFonts w:ascii="Verdana" w:hAnsi="Verdana"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1A113863"/>
    <w:multiLevelType w:val="hybridMultilevel"/>
    <w:tmpl w:val="C5E228DE"/>
    <w:lvl w:ilvl="0" w:tplc="03122B26">
      <w:numFmt w:val="bullet"/>
      <w:lvlText w:val="-"/>
      <w:lvlJc w:val="left"/>
      <w:pPr>
        <w:tabs>
          <w:tab w:val="num" w:pos="720"/>
        </w:tabs>
        <w:ind w:left="720" w:hanging="360"/>
      </w:pPr>
      <w:rPr>
        <w:rFonts w:ascii="Verdana" w:eastAsia="Times New Roman" w:hAnsi="Verdana"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1A7D5357"/>
    <w:multiLevelType w:val="hybridMultilevel"/>
    <w:tmpl w:val="12DCE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B820F36"/>
    <w:multiLevelType w:val="hybridMultilevel"/>
    <w:tmpl w:val="359E5AC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1DE649C8"/>
    <w:multiLevelType w:val="hybridMultilevel"/>
    <w:tmpl w:val="6C1028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2FA115D"/>
    <w:multiLevelType w:val="hybridMultilevel"/>
    <w:tmpl w:val="A6EC1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988483C"/>
    <w:multiLevelType w:val="hybridMultilevel"/>
    <w:tmpl w:val="E182E584"/>
    <w:lvl w:ilvl="0" w:tplc="04130019">
      <w:start w:val="1"/>
      <w:numFmt w:val="lowerLetter"/>
      <w:lvlText w:val="%1."/>
      <w:lvlJc w:val="left"/>
      <w:pPr>
        <w:ind w:left="720" w:hanging="360"/>
      </w:pPr>
      <w:rPr>
        <w:rFonts w:hint="default"/>
      </w:r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B31784E"/>
    <w:multiLevelType w:val="hybridMultilevel"/>
    <w:tmpl w:val="47B68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FE8598D"/>
    <w:multiLevelType w:val="hybridMultilevel"/>
    <w:tmpl w:val="82E876D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6E90B1B"/>
    <w:multiLevelType w:val="hybridMultilevel"/>
    <w:tmpl w:val="9EE8C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D5B5713"/>
    <w:multiLevelType w:val="hybridMultilevel"/>
    <w:tmpl w:val="83EC6DD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DF2753E"/>
    <w:multiLevelType w:val="hybridMultilevel"/>
    <w:tmpl w:val="0BA6277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9C93D28"/>
    <w:multiLevelType w:val="hybridMultilevel"/>
    <w:tmpl w:val="B8669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C1D1421"/>
    <w:multiLevelType w:val="hybridMultilevel"/>
    <w:tmpl w:val="D8388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7DD65E6"/>
    <w:multiLevelType w:val="hybridMultilevel"/>
    <w:tmpl w:val="06F41230"/>
    <w:lvl w:ilvl="0" w:tplc="04130019">
      <w:start w:val="1"/>
      <w:numFmt w:val="lowerLetter"/>
      <w:lvlText w:val="%1."/>
      <w:lvlJc w:val="left"/>
      <w:pPr>
        <w:ind w:left="720" w:hanging="360"/>
      </w:pPr>
      <w:rPr>
        <w:rFonts w:hint="default"/>
      </w:r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6FE03C10"/>
    <w:multiLevelType w:val="hybridMultilevel"/>
    <w:tmpl w:val="08CE2C0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72741F7C"/>
    <w:multiLevelType w:val="hybridMultilevel"/>
    <w:tmpl w:val="0394AFD6"/>
    <w:lvl w:ilvl="0" w:tplc="A0789664">
      <w:start w:val="2"/>
      <w:numFmt w:val="bullet"/>
      <w:lvlText w:val="-"/>
      <w:lvlJc w:val="left"/>
      <w:pPr>
        <w:ind w:left="720" w:hanging="360"/>
      </w:pPr>
      <w:rPr>
        <w:rFonts w:ascii="Verdana" w:eastAsiaTheme="minorHAnsi" w:hAnsi="Verdana" w:cs="Verdana,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55216D8"/>
    <w:multiLevelType w:val="hybridMultilevel"/>
    <w:tmpl w:val="16DE8EC6"/>
    <w:lvl w:ilvl="0" w:tplc="B63E120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768F1F03"/>
    <w:multiLevelType w:val="hybridMultilevel"/>
    <w:tmpl w:val="DD186D94"/>
    <w:lvl w:ilvl="0" w:tplc="04130019">
      <w:start w:val="1"/>
      <w:numFmt w:val="lowerLetter"/>
      <w:lvlText w:val="%1."/>
      <w:lvlJc w:val="left"/>
      <w:pPr>
        <w:ind w:left="720" w:hanging="360"/>
      </w:pPr>
      <w:rPr>
        <w:rFonts w:hint="default"/>
      </w:r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7A3930E6"/>
    <w:multiLevelType w:val="hybridMultilevel"/>
    <w:tmpl w:val="3FBEE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E8213E8"/>
    <w:multiLevelType w:val="hybridMultilevel"/>
    <w:tmpl w:val="A0B02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FB51D16"/>
    <w:multiLevelType w:val="hybridMultilevel"/>
    <w:tmpl w:val="10A28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5"/>
  </w:num>
  <w:num w:numId="4">
    <w:abstractNumId w:val="25"/>
  </w:num>
  <w:num w:numId="5">
    <w:abstractNumId w:val="27"/>
  </w:num>
  <w:num w:numId="6">
    <w:abstractNumId w:val="0"/>
  </w:num>
  <w:num w:numId="7">
    <w:abstractNumId w:val="5"/>
  </w:num>
  <w:num w:numId="8">
    <w:abstractNumId w:val="8"/>
  </w:num>
  <w:num w:numId="9">
    <w:abstractNumId w:val="19"/>
  </w:num>
  <w:num w:numId="10">
    <w:abstractNumId w:val="7"/>
  </w:num>
  <w:num w:numId="11">
    <w:abstractNumId w:val="26"/>
  </w:num>
  <w:num w:numId="12">
    <w:abstractNumId w:val="18"/>
  </w:num>
  <w:num w:numId="13">
    <w:abstractNumId w:val="10"/>
  </w:num>
  <w:num w:numId="14">
    <w:abstractNumId w:val="17"/>
  </w:num>
  <w:num w:numId="15">
    <w:abstractNumId w:val="11"/>
  </w:num>
  <w:num w:numId="16">
    <w:abstractNumId w:val="2"/>
  </w:num>
  <w:num w:numId="17">
    <w:abstractNumId w:val="4"/>
  </w:num>
  <w:num w:numId="18">
    <w:abstractNumId w:val="14"/>
  </w:num>
  <w:num w:numId="19">
    <w:abstractNumId w:val="24"/>
  </w:num>
  <w:num w:numId="20">
    <w:abstractNumId w:val="20"/>
  </w:num>
  <w:num w:numId="21">
    <w:abstractNumId w:val="12"/>
  </w:num>
  <w:num w:numId="22">
    <w:abstractNumId w:val="22"/>
  </w:num>
  <w:num w:numId="23">
    <w:abstractNumId w:val="23"/>
  </w:num>
  <w:num w:numId="24">
    <w:abstractNumId w:val="9"/>
  </w:num>
  <w:num w:numId="25">
    <w:abstractNumId w:val="1"/>
  </w:num>
  <w:num w:numId="26">
    <w:abstractNumId w:val="3"/>
  </w:num>
  <w:num w:numId="27">
    <w:abstractNumId w:val="2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904"/>
    <w:rsid w:val="00015F36"/>
    <w:rsid w:val="00047EAE"/>
    <w:rsid w:val="00056AC7"/>
    <w:rsid w:val="000909C2"/>
    <w:rsid w:val="00093276"/>
    <w:rsid w:val="000B30CB"/>
    <w:rsid w:val="000E3308"/>
    <w:rsid w:val="000E36DA"/>
    <w:rsid w:val="000E707E"/>
    <w:rsid w:val="000F52E3"/>
    <w:rsid w:val="00137E6C"/>
    <w:rsid w:val="00185939"/>
    <w:rsid w:val="001A06A1"/>
    <w:rsid w:val="001A7706"/>
    <w:rsid w:val="001C1FD3"/>
    <w:rsid w:val="001F2917"/>
    <w:rsid w:val="001F7F83"/>
    <w:rsid w:val="00215035"/>
    <w:rsid w:val="002765D2"/>
    <w:rsid w:val="002B6BB0"/>
    <w:rsid w:val="002D1E12"/>
    <w:rsid w:val="002E6E6A"/>
    <w:rsid w:val="002F19AC"/>
    <w:rsid w:val="002F2090"/>
    <w:rsid w:val="003075D3"/>
    <w:rsid w:val="003162C7"/>
    <w:rsid w:val="00340C3B"/>
    <w:rsid w:val="00343436"/>
    <w:rsid w:val="00363B01"/>
    <w:rsid w:val="00370DAA"/>
    <w:rsid w:val="00380477"/>
    <w:rsid w:val="00383A26"/>
    <w:rsid w:val="00400D1D"/>
    <w:rsid w:val="00403C85"/>
    <w:rsid w:val="00425E36"/>
    <w:rsid w:val="00436F9F"/>
    <w:rsid w:val="00473493"/>
    <w:rsid w:val="00483DE5"/>
    <w:rsid w:val="00490245"/>
    <w:rsid w:val="00491FAE"/>
    <w:rsid w:val="004A01B7"/>
    <w:rsid w:val="004D5A62"/>
    <w:rsid w:val="004D7574"/>
    <w:rsid w:val="004E6282"/>
    <w:rsid w:val="004F2769"/>
    <w:rsid w:val="00505E6C"/>
    <w:rsid w:val="005461C7"/>
    <w:rsid w:val="0058188F"/>
    <w:rsid w:val="00593150"/>
    <w:rsid w:val="005A1BB9"/>
    <w:rsid w:val="005D7646"/>
    <w:rsid w:val="005F16FF"/>
    <w:rsid w:val="005F347E"/>
    <w:rsid w:val="00621D7B"/>
    <w:rsid w:val="00644D59"/>
    <w:rsid w:val="00650F35"/>
    <w:rsid w:val="00653C4A"/>
    <w:rsid w:val="0065658F"/>
    <w:rsid w:val="00685B85"/>
    <w:rsid w:val="006A621D"/>
    <w:rsid w:val="006D0994"/>
    <w:rsid w:val="00713383"/>
    <w:rsid w:val="00713D42"/>
    <w:rsid w:val="00747294"/>
    <w:rsid w:val="007639EC"/>
    <w:rsid w:val="007730B3"/>
    <w:rsid w:val="00774F8F"/>
    <w:rsid w:val="007821DF"/>
    <w:rsid w:val="00782377"/>
    <w:rsid w:val="00784306"/>
    <w:rsid w:val="00797C46"/>
    <w:rsid w:val="007E28FE"/>
    <w:rsid w:val="00804454"/>
    <w:rsid w:val="00821F37"/>
    <w:rsid w:val="00830384"/>
    <w:rsid w:val="0086272E"/>
    <w:rsid w:val="008911C0"/>
    <w:rsid w:val="00893FA1"/>
    <w:rsid w:val="008A56AA"/>
    <w:rsid w:val="008B07BC"/>
    <w:rsid w:val="008D0C00"/>
    <w:rsid w:val="008E6873"/>
    <w:rsid w:val="008F0CDC"/>
    <w:rsid w:val="008F5AE7"/>
    <w:rsid w:val="00903380"/>
    <w:rsid w:val="00922904"/>
    <w:rsid w:val="00947011"/>
    <w:rsid w:val="00983C14"/>
    <w:rsid w:val="009A7764"/>
    <w:rsid w:val="009C07C4"/>
    <w:rsid w:val="009D3BD3"/>
    <w:rsid w:val="009E5B82"/>
    <w:rsid w:val="00A02B47"/>
    <w:rsid w:val="00A24753"/>
    <w:rsid w:val="00A50C03"/>
    <w:rsid w:val="00A65DE3"/>
    <w:rsid w:val="00A705A8"/>
    <w:rsid w:val="00A863B3"/>
    <w:rsid w:val="00A948A8"/>
    <w:rsid w:val="00AB49FC"/>
    <w:rsid w:val="00AB77C4"/>
    <w:rsid w:val="00AD73CB"/>
    <w:rsid w:val="00B1349F"/>
    <w:rsid w:val="00B36098"/>
    <w:rsid w:val="00B443B0"/>
    <w:rsid w:val="00B4711C"/>
    <w:rsid w:val="00B5510D"/>
    <w:rsid w:val="00B73931"/>
    <w:rsid w:val="00B839FB"/>
    <w:rsid w:val="00B90130"/>
    <w:rsid w:val="00BB354A"/>
    <w:rsid w:val="00BC01C3"/>
    <w:rsid w:val="00BF405B"/>
    <w:rsid w:val="00BF59B7"/>
    <w:rsid w:val="00C22ABD"/>
    <w:rsid w:val="00C5191A"/>
    <w:rsid w:val="00C93DBD"/>
    <w:rsid w:val="00CA59FE"/>
    <w:rsid w:val="00CD31DD"/>
    <w:rsid w:val="00CD3363"/>
    <w:rsid w:val="00CF7013"/>
    <w:rsid w:val="00D03798"/>
    <w:rsid w:val="00D03BE8"/>
    <w:rsid w:val="00D20C37"/>
    <w:rsid w:val="00D21CB0"/>
    <w:rsid w:val="00D733C7"/>
    <w:rsid w:val="00D918DB"/>
    <w:rsid w:val="00D93A17"/>
    <w:rsid w:val="00DA17E9"/>
    <w:rsid w:val="00DC5F62"/>
    <w:rsid w:val="00DE32AE"/>
    <w:rsid w:val="00E351D2"/>
    <w:rsid w:val="00E67017"/>
    <w:rsid w:val="00E7407D"/>
    <w:rsid w:val="00EC2A09"/>
    <w:rsid w:val="00EC391D"/>
    <w:rsid w:val="00EC5D42"/>
    <w:rsid w:val="00EF6E41"/>
    <w:rsid w:val="00F01601"/>
    <w:rsid w:val="00F1641C"/>
    <w:rsid w:val="00F2770B"/>
    <w:rsid w:val="00F45B25"/>
    <w:rsid w:val="00F45FF6"/>
    <w:rsid w:val="00F8192F"/>
    <w:rsid w:val="00F97A7E"/>
    <w:rsid w:val="00FC489E"/>
    <w:rsid w:val="00FC57AF"/>
    <w:rsid w:val="00FD110C"/>
    <w:rsid w:val="00FF77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490245"/>
    <w:pPr>
      <w:keepNext/>
      <w:spacing w:before="240" w:after="0" w:line="240" w:lineRule="atLeast"/>
      <w:outlineLvl w:val="0"/>
    </w:pPr>
    <w:rPr>
      <w:rFonts w:ascii="Verdana" w:eastAsia="Times New Roman" w:hAnsi="Verdana" w:cs="Arial"/>
      <w:b/>
      <w:bCs/>
      <w:kern w:val="32"/>
      <w:sz w:val="18"/>
      <w:szCs w:val="18"/>
      <w:lang w:eastAsia="nl-NL"/>
    </w:rPr>
  </w:style>
  <w:style w:type="paragraph" w:styleId="Kop2">
    <w:name w:val="heading 2"/>
    <w:basedOn w:val="Standaard"/>
    <w:next w:val="Standaard"/>
    <w:link w:val="Kop2Char"/>
    <w:qFormat/>
    <w:rsid w:val="00490245"/>
    <w:pPr>
      <w:keepNext/>
      <w:spacing w:before="240" w:after="0" w:line="240" w:lineRule="atLeast"/>
      <w:outlineLvl w:val="1"/>
    </w:pPr>
    <w:rPr>
      <w:rFonts w:ascii="Verdana" w:eastAsia="Times New Roman" w:hAnsi="Verdana" w:cs="Arial"/>
      <w:bCs/>
      <w:i/>
      <w:iCs/>
      <w:sz w:val="1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6873"/>
    <w:pPr>
      <w:ind w:left="720"/>
      <w:contextualSpacing/>
    </w:pPr>
  </w:style>
  <w:style w:type="character" w:customStyle="1" w:styleId="Kop1Char">
    <w:name w:val="Kop 1 Char"/>
    <w:basedOn w:val="Standaardalinea-lettertype"/>
    <w:link w:val="Kop1"/>
    <w:rsid w:val="00490245"/>
    <w:rPr>
      <w:rFonts w:ascii="Verdana" w:eastAsia="Times New Roman" w:hAnsi="Verdana" w:cs="Arial"/>
      <w:b/>
      <w:bCs/>
      <w:kern w:val="32"/>
      <w:sz w:val="18"/>
      <w:szCs w:val="18"/>
      <w:lang w:eastAsia="nl-NL"/>
    </w:rPr>
  </w:style>
  <w:style w:type="character" w:customStyle="1" w:styleId="Kop2Char">
    <w:name w:val="Kop 2 Char"/>
    <w:basedOn w:val="Standaardalinea-lettertype"/>
    <w:link w:val="Kop2"/>
    <w:rsid w:val="00490245"/>
    <w:rPr>
      <w:rFonts w:ascii="Verdana" w:eastAsia="Times New Roman" w:hAnsi="Verdana" w:cs="Arial"/>
      <w:bCs/>
      <w:i/>
      <w:iCs/>
      <w:sz w:val="18"/>
      <w:szCs w:val="28"/>
      <w:lang w:eastAsia="nl-NL"/>
    </w:rPr>
  </w:style>
  <w:style w:type="paragraph" w:styleId="Lijstopsomteken">
    <w:name w:val="List Bullet"/>
    <w:basedOn w:val="Standaard"/>
    <w:rsid w:val="00490245"/>
    <w:pPr>
      <w:numPr>
        <w:numId w:val="2"/>
      </w:numPr>
      <w:spacing w:after="0" w:line="240" w:lineRule="atLeast"/>
    </w:pPr>
    <w:rPr>
      <w:rFonts w:ascii="Verdana" w:eastAsia="Times New Roman" w:hAnsi="Verdana" w:cs="Times New Roman"/>
      <w:sz w:val="18"/>
      <w:szCs w:val="20"/>
      <w:lang w:eastAsia="nl-NL"/>
    </w:rPr>
  </w:style>
  <w:style w:type="paragraph" w:styleId="Lijstopsomteken2">
    <w:name w:val="List Bullet 2"/>
    <w:basedOn w:val="Standaard"/>
    <w:rsid w:val="00490245"/>
    <w:pPr>
      <w:numPr>
        <w:ilvl w:val="1"/>
        <w:numId w:val="2"/>
      </w:numPr>
      <w:spacing w:after="0" w:line="240" w:lineRule="atLeast"/>
    </w:pPr>
    <w:rPr>
      <w:rFonts w:ascii="Verdana" w:eastAsia="Times New Roman" w:hAnsi="Verdana" w:cs="Times New Roman"/>
      <w:sz w:val="18"/>
      <w:szCs w:val="20"/>
      <w:lang w:eastAsia="nl-NL"/>
    </w:rPr>
  </w:style>
  <w:style w:type="paragraph" w:styleId="Lijstopsomteken3">
    <w:name w:val="List Bullet 3"/>
    <w:basedOn w:val="Standaard"/>
    <w:rsid w:val="00490245"/>
    <w:pPr>
      <w:numPr>
        <w:ilvl w:val="2"/>
        <w:numId w:val="2"/>
      </w:numPr>
      <w:spacing w:after="0" w:line="240" w:lineRule="atLeast"/>
    </w:pPr>
    <w:rPr>
      <w:rFonts w:ascii="Verdana" w:eastAsia="Times New Roman" w:hAnsi="Verdana" w:cs="Times New Roman"/>
      <w:sz w:val="18"/>
      <w:szCs w:val="20"/>
      <w:lang w:eastAsia="nl-NL"/>
    </w:rPr>
  </w:style>
  <w:style w:type="paragraph" w:styleId="Lijstopsomteken4">
    <w:name w:val="List Bullet 4"/>
    <w:basedOn w:val="Standaard"/>
    <w:rsid w:val="00490245"/>
    <w:pPr>
      <w:numPr>
        <w:ilvl w:val="3"/>
        <w:numId w:val="2"/>
      </w:numPr>
      <w:spacing w:after="0" w:line="240" w:lineRule="atLeast"/>
    </w:pPr>
    <w:rPr>
      <w:rFonts w:ascii="Verdana" w:eastAsia="Times New Roman" w:hAnsi="Verdana" w:cs="Times New Roman"/>
      <w:sz w:val="18"/>
      <w:szCs w:val="20"/>
      <w:lang w:eastAsia="nl-NL"/>
    </w:rPr>
  </w:style>
  <w:style w:type="paragraph" w:styleId="Lijstopsomteken5">
    <w:name w:val="List Bullet 5"/>
    <w:basedOn w:val="Standaard"/>
    <w:rsid w:val="00490245"/>
    <w:pPr>
      <w:numPr>
        <w:ilvl w:val="4"/>
        <w:numId w:val="2"/>
      </w:numPr>
      <w:spacing w:after="0" w:line="240" w:lineRule="atLeast"/>
    </w:pPr>
    <w:rPr>
      <w:rFonts w:ascii="Verdana" w:eastAsia="Times New Roman" w:hAnsi="Verdana" w:cs="Times New Roman"/>
      <w:sz w:val="18"/>
      <w:szCs w:val="20"/>
      <w:lang w:eastAsia="nl-NL"/>
    </w:rPr>
  </w:style>
  <w:style w:type="paragraph" w:styleId="Geenafstand">
    <w:name w:val="No Spacing"/>
    <w:uiPriority w:val="1"/>
    <w:qFormat/>
    <w:rsid w:val="00490245"/>
    <w:pPr>
      <w:spacing w:after="0" w:line="240" w:lineRule="auto"/>
    </w:pPr>
  </w:style>
  <w:style w:type="character" w:styleId="Hyperlink">
    <w:name w:val="Hyperlink"/>
    <w:basedOn w:val="Standaardalinea-lettertype"/>
    <w:uiPriority w:val="99"/>
    <w:unhideWhenUsed/>
    <w:rsid w:val="006A621D"/>
    <w:rPr>
      <w:color w:val="0000FF" w:themeColor="hyperlink"/>
      <w:u w:val="single"/>
    </w:rPr>
  </w:style>
  <w:style w:type="table" w:styleId="Tabelraster">
    <w:name w:val="Table Grid"/>
    <w:basedOn w:val="Standaardtabel"/>
    <w:uiPriority w:val="59"/>
    <w:rsid w:val="00784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A01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A01B7"/>
    <w:rPr>
      <w:rFonts w:ascii="Tahoma" w:hAnsi="Tahoma" w:cs="Tahoma"/>
      <w:sz w:val="16"/>
      <w:szCs w:val="16"/>
    </w:rPr>
  </w:style>
  <w:style w:type="character" w:styleId="Verwijzingopmerking">
    <w:name w:val="annotation reference"/>
    <w:basedOn w:val="Standaardalinea-lettertype"/>
    <w:uiPriority w:val="99"/>
    <w:semiHidden/>
    <w:unhideWhenUsed/>
    <w:rsid w:val="00363B01"/>
    <w:rPr>
      <w:sz w:val="16"/>
      <w:szCs w:val="16"/>
    </w:rPr>
  </w:style>
  <w:style w:type="paragraph" w:styleId="Tekstopmerking">
    <w:name w:val="annotation text"/>
    <w:basedOn w:val="Standaard"/>
    <w:link w:val="TekstopmerkingChar"/>
    <w:uiPriority w:val="99"/>
    <w:semiHidden/>
    <w:unhideWhenUsed/>
    <w:rsid w:val="00363B0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63B01"/>
    <w:rPr>
      <w:sz w:val="20"/>
      <w:szCs w:val="20"/>
    </w:rPr>
  </w:style>
  <w:style w:type="paragraph" w:styleId="Onderwerpvanopmerking">
    <w:name w:val="annotation subject"/>
    <w:basedOn w:val="Tekstopmerking"/>
    <w:next w:val="Tekstopmerking"/>
    <w:link w:val="OnderwerpvanopmerkingChar"/>
    <w:uiPriority w:val="99"/>
    <w:semiHidden/>
    <w:unhideWhenUsed/>
    <w:rsid w:val="00363B01"/>
    <w:rPr>
      <w:b/>
      <w:bCs/>
    </w:rPr>
  </w:style>
  <w:style w:type="character" w:customStyle="1" w:styleId="OnderwerpvanopmerkingChar">
    <w:name w:val="Onderwerp van opmerking Char"/>
    <w:basedOn w:val="TekstopmerkingChar"/>
    <w:link w:val="Onderwerpvanopmerking"/>
    <w:uiPriority w:val="99"/>
    <w:semiHidden/>
    <w:rsid w:val="00363B01"/>
    <w:rPr>
      <w:b/>
      <w:bCs/>
      <w:sz w:val="20"/>
      <w:szCs w:val="20"/>
    </w:rPr>
  </w:style>
  <w:style w:type="paragraph" w:styleId="Koptekst">
    <w:name w:val="header"/>
    <w:basedOn w:val="Standaard"/>
    <w:link w:val="KoptekstChar"/>
    <w:uiPriority w:val="99"/>
    <w:unhideWhenUsed/>
    <w:rsid w:val="00E351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51D2"/>
  </w:style>
  <w:style w:type="paragraph" w:styleId="Voettekst">
    <w:name w:val="footer"/>
    <w:basedOn w:val="Standaard"/>
    <w:link w:val="VoettekstChar"/>
    <w:uiPriority w:val="99"/>
    <w:unhideWhenUsed/>
    <w:rsid w:val="00E351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51D2"/>
  </w:style>
  <w:style w:type="paragraph" w:customStyle="1" w:styleId="Geenafstand1">
    <w:name w:val="Geen afstand1"/>
    <w:rsid w:val="00E7407D"/>
    <w:pPr>
      <w:spacing w:after="0" w:line="240" w:lineRule="auto"/>
    </w:pPr>
    <w:rPr>
      <w:rFonts w:ascii="Calibri" w:eastAsia="Times New Roman" w:hAnsi="Calibri" w:cs="Times New Roman"/>
    </w:rPr>
  </w:style>
  <w:style w:type="paragraph" w:styleId="Voetnoottekst">
    <w:name w:val="footnote text"/>
    <w:basedOn w:val="Standaard"/>
    <w:link w:val="VoetnoottekstChar"/>
    <w:uiPriority w:val="99"/>
    <w:semiHidden/>
    <w:unhideWhenUsed/>
    <w:rsid w:val="00BF405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405B"/>
    <w:rPr>
      <w:sz w:val="20"/>
      <w:szCs w:val="20"/>
    </w:rPr>
  </w:style>
  <w:style w:type="character" w:styleId="Voetnootmarkering">
    <w:name w:val="footnote reference"/>
    <w:basedOn w:val="Standaardalinea-lettertype"/>
    <w:uiPriority w:val="99"/>
    <w:semiHidden/>
    <w:unhideWhenUsed/>
    <w:rsid w:val="00BF40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490245"/>
    <w:pPr>
      <w:keepNext/>
      <w:spacing w:before="240" w:after="0" w:line="240" w:lineRule="atLeast"/>
      <w:outlineLvl w:val="0"/>
    </w:pPr>
    <w:rPr>
      <w:rFonts w:ascii="Verdana" w:eastAsia="Times New Roman" w:hAnsi="Verdana" w:cs="Arial"/>
      <w:b/>
      <w:bCs/>
      <w:kern w:val="32"/>
      <w:sz w:val="18"/>
      <w:szCs w:val="18"/>
      <w:lang w:eastAsia="nl-NL"/>
    </w:rPr>
  </w:style>
  <w:style w:type="paragraph" w:styleId="Kop2">
    <w:name w:val="heading 2"/>
    <w:basedOn w:val="Standaard"/>
    <w:next w:val="Standaard"/>
    <w:link w:val="Kop2Char"/>
    <w:qFormat/>
    <w:rsid w:val="00490245"/>
    <w:pPr>
      <w:keepNext/>
      <w:spacing w:before="240" w:after="0" w:line="240" w:lineRule="atLeast"/>
      <w:outlineLvl w:val="1"/>
    </w:pPr>
    <w:rPr>
      <w:rFonts w:ascii="Verdana" w:eastAsia="Times New Roman" w:hAnsi="Verdana" w:cs="Arial"/>
      <w:bCs/>
      <w:i/>
      <w:iCs/>
      <w:sz w:val="1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6873"/>
    <w:pPr>
      <w:ind w:left="720"/>
      <w:contextualSpacing/>
    </w:pPr>
  </w:style>
  <w:style w:type="character" w:customStyle="1" w:styleId="Kop1Char">
    <w:name w:val="Kop 1 Char"/>
    <w:basedOn w:val="Standaardalinea-lettertype"/>
    <w:link w:val="Kop1"/>
    <w:rsid w:val="00490245"/>
    <w:rPr>
      <w:rFonts w:ascii="Verdana" w:eastAsia="Times New Roman" w:hAnsi="Verdana" w:cs="Arial"/>
      <w:b/>
      <w:bCs/>
      <w:kern w:val="32"/>
      <w:sz w:val="18"/>
      <w:szCs w:val="18"/>
      <w:lang w:eastAsia="nl-NL"/>
    </w:rPr>
  </w:style>
  <w:style w:type="character" w:customStyle="1" w:styleId="Kop2Char">
    <w:name w:val="Kop 2 Char"/>
    <w:basedOn w:val="Standaardalinea-lettertype"/>
    <w:link w:val="Kop2"/>
    <w:rsid w:val="00490245"/>
    <w:rPr>
      <w:rFonts w:ascii="Verdana" w:eastAsia="Times New Roman" w:hAnsi="Verdana" w:cs="Arial"/>
      <w:bCs/>
      <w:i/>
      <w:iCs/>
      <w:sz w:val="18"/>
      <w:szCs w:val="28"/>
      <w:lang w:eastAsia="nl-NL"/>
    </w:rPr>
  </w:style>
  <w:style w:type="paragraph" w:styleId="Lijstopsomteken">
    <w:name w:val="List Bullet"/>
    <w:basedOn w:val="Standaard"/>
    <w:rsid w:val="00490245"/>
    <w:pPr>
      <w:numPr>
        <w:numId w:val="2"/>
      </w:numPr>
      <w:spacing w:after="0" w:line="240" w:lineRule="atLeast"/>
    </w:pPr>
    <w:rPr>
      <w:rFonts w:ascii="Verdana" w:eastAsia="Times New Roman" w:hAnsi="Verdana" w:cs="Times New Roman"/>
      <w:sz w:val="18"/>
      <w:szCs w:val="20"/>
      <w:lang w:eastAsia="nl-NL"/>
    </w:rPr>
  </w:style>
  <w:style w:type="paragraph" w:styleId="Lijstopsomteken2">
    <w:name w:val="List Bullet 2"/>
    <w:basedOn w:val="Standaard"/>
    <w:rsid w:val="00490245"/>
    <w:pPr>
      <w:numPr>
        <w:ilvl w:val="1"/>
        <w:numId w:val="2"/>
      </w:numPr>
      <w:spacing w:after="0" w:line="240" w:lineRule="atLeast"/>
    </w:pPr>
    <w:rPr>
      <w:rFonts w:ascii="Verdana" w:eastAsia="Times New Roman" w:hAnsi="Verdana" w:cs="Times New Roman"/>
      <w:sz w:val="18"/>
      <w:szCs w:val="20"/>
      <w:lang w:eastAsia="nl-NL"/>
    </w:rPr>
  </w:style>
  <w:style w:type="paragraph" w:styleId="Lijstopsomteken3">
    <w:name w:val="List Bullet 3"/>
    <w:basedOn w:val="Standaard"/>
    <w:rsid w:val="00490245"/>
    <w:pPr>
      <w:numPr>
        <w:ilvl w:val="2"/>
        <w:numId w:val="2"/>
      </w:numPr>
      <w:spacing w:after="0" w:line="240" w:lineRule="atLeast"/>
    </w:pPr>
    <w:rPr>
      <w:rFonts w:ascii="Verdana" w:eastAsia="Times New Roman" w:hAnsi="Verdana" w:cs="Times New Roman"/>
      <w:sz w:val="18"/>
      <w:szCs w:val="20"/>
      <w:lang w:eastAsia="nl-NL"/>
    </w:rPr>
  </w:style>
  <w:style w:type="paragraph" w:styleId="Lijstopsomteken4">
    <w:name w:val="List Bullet 4"/>
    <w:basedOn w:val="Standaard"/>
    <w:rsid w:val="00490245"/>
    <w:pPr>
      <w:numPr>
        <w:ilvl w:val="3"/>
        <w:numId w:val="2"/>
      </w:numPr>
      <w:spacing w:after="0" w:line="240" w:lineRule="atLeast"/>
    </w:pPr>
    <w:rPr>
      <w:rFonts w:ascii="Verdana" w:eastAsia="Times New Roman" w:hAnsi="Verdana" w:cs="Times New Roman"/>
      <w:sz w:val="18"/>
      <w:szCs w:val="20"/>
      <w:lang w:eastAsia="nl-NL"/>
    </w:rPr>
  </w:style>
  <w:style w:type="paragraph" w:styleId="Lijstopsomteken5">
    <w:name w:val="List Bullet 5"/>
    <w:basedOn w:val="Standaard"/>
    <w:rsid w:val="00490245"/>
    <w:pPr>
      <w:numPr>
        <w:ilvl w:val="4"/>
        <w:numId w:val="2"/>
      </w:numPr>
      <w:spacing w:after="0" w:line="240" w:lineRule="atLeast"/>
    </w:pPr>
    <w:rPr>
      <w:rFonts w:ascii="Verdana" w:eastAsia="Times New Roman" w:hAnsi="Verdana" w:cs="Times New Roman"/>
      <w:sz w:val="18"/>
      <w:szCs w:val="20"/>
      <w:lang w:eastAsia="nl-NL"/>
    </w:rPr>
  </w:style>
  <w:style w:type="paragraph" w:styleId="Geenafstand">
    <w:name w:val="No Spacing"/>
    <w:uiPriority w:val="1"/>
    <w:qFormat/>
    <w:rsid w:val="00490245"/>
    <w:pPr>
      <w:spacing w:after="0" w:line="240" w:lineRule="auto"/>
    </w:pPr>
  </w:style>
  <w:style w:type="character" w:styleId="Hyperlink">
    <w:name w:val="Hyperlink"/>
    <w:basedOn w:val="Standaardalinea-lettertype"/>
    <w:uiPriority w:val="99"/>
    <w:unhideWhenUsed/>
    <w:rsid w:val="006A621D"/>
    <w:rPr>
      <w:color w:val="0000FF" w:themeColor="hyperlink"/>
      <w:u w:val="single"/>
    </w:rPr>
  </w:style>
  <w:style w:type="table" w:styleId="Tabelraster">
    <w:name w:val="Table Grid"/>
    <w:basedOn w:val="Standaardtabel"/>
    <w:uiPriority w:val="59"/>
    <w:rsid w:val="00784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A01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A01B7"/>
    <w:rPr>
      <w:rFonts w:ascii="Tahoma" w:hAnsi="Tahoma" w:cs="Tahoma"/>
      <w:sz w:val="16"/>
      <w:szCs w:val="16"/>
    </w:rPr>
  </w:style>
  <w:style w:type="character" w:styleId="Verwijzingopmerking">
    <w:name w:val="annotation reference"/>
    <w:basedOn w:val="Standaardalinea-lettertype"/>
    <w:uiPriority w:val="99"/>
    <w:semiHidden/>
    <w:unhideWhenUsed/>
    <w:rsid w:val="00363B01"/>
    <w:rPr>
      <w:sz w:val="16"/>
      <w:szCs w:val="16"/>
    </w:rPr>
  </w:style>
  <w:style w:type="paragraph" w:styleId="Tekstopmerking">
    <w:name w:val="annotation text"/>
    <w:basedOn w:val="Standaard"/>
    <w:link w:val="TekstopmerkingChar"/>
    <w:uiPriority w:val="99"/>
    <w:semiHidden/>
    <w:unhideWhenUsed/>
    <w:rsid w:val="00363B0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63B01"/>
    <w:rPr>
      <w:sz w:val="20"/>
      <w:szCs w:val="20"/>
    </w:rPr>
  </w:style>
  <w:style w:type="paragraph" w:styleId="Onderwerpvanopmerking">
    <w:name w:val="annotation subject"/>
    <w:basedOn w:val="Tekstopmerking"/>
    <w:next w:val="Tekstopmerking"/>
    <w:link w:val="OnderwerpvanopmerkingChar"/>
    <w:uiPriority w:val="99"/>
    <w:semiHidden/>
    <w:unhideWhenUsed/>
    <w:rsid w:val="00363B01"/>
    <w:rPr>
      <w:b/>
      <w:bCs/>
    </w:rPr>
  </w:style>
  <w:style w:type="character" w:customStyle="1" w:styleId="OnderwerpvanopmerkingChar">
    <w:name w:val="Onderwerp van opmerking Char"/>
    <w:basedOn w:val="TekstopmerkingChar"/>
    <w:link w:val="Onderwerpvanopmerking"/>
    <w:uiPriority w:val="99"/>
    <w:semiHidden/>
    <w:rsid w:val="00363B01"/>
    <w:rPr>
      <w:b/>
      <w:bCs/>
      <w:sz w:val="20"/>
      <w:szCs w:val="20"/>
    </w:rPr>
  </w:style>
  <w:style w:type="paragraph" w:styleId="Koptekst">
    <w:name w:val="header"/>
    <w:basedOn w:val="Standaard"/>
    <w:link w:val="KoptekstChar"/>
    <w:uiPriority w:val="99"/>
    <w:unhideWhenUsed/>
    <w:rsid w:val="00E351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51D2"/>
  </w:style>
  <w:style w:type="paragraph" w:styleId="Voettekst">
    <w:name w:val="footer"/>
    <w:basedOn w:val="Standaard"/>
    <w:link w:val="VoettekstChar"/>
    <w:uiPriority w:val="99"/>
    <w:unhideWhenUsed/>
    <w:rsid w:val="00E351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51D2"/>
  </w:style>
  <w:style w:type="paragraph" w:customStyle="1" w:styleId="Geenafstand1">
    <w:name w:val="Geen afstand1"/>
    <w:rsid w:val="00E7407D"/>
    <w:pPr>
      <w:spacing w:after="0" w:line="240" w:lineRule="auto"/>
    </w:pPr>
    <w:rPr>
      <w:rFonts w:ascii="Calibri" w:eastAsia="Times New Roman" w:hAnsi="Calibri" w:cs="Times New Roman"/>
    </w:rPr>
  </w:style>
  <w:style w:type="paragraph" w:styleId="Voetnoottekst">
    <w:name w:val="footnote text"/>
    <w:basedOn w:val="Standaard"/>
    <w:link w:val="VoetnoottekstChar"/>
    <w:uiPriority w:val="99"/>
    <w:semiHidden/>
    <w:unhideWhenUsed/>
    <w:rsid w:val="00BF405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405B"/>
    <w:rPr>
      <w:sz w:val="20"/>
      <w:szCs w:val="20"/>
    </w:rPr>
  </w:style>
  <w:style w:type="character" w:styleId="Voetnootmarkering">
    <w:name w:val="footnote reference"/>
    <w:basedOn w:val="Standaardalinea-lettertype"/>
    <w:uiPriority w:val="99"/>
    <w:semiHidden/>
    <w:unhideWhenUsed/>
    <w:rsid w:val="00BF40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4523">
      <w:bodyDiv w:val="1"/>
      <w:marLeft w:val="0"/>
      <w:marRight w:val="0"/>
      <w:marTop w:val="0"/>
      <w:marBottom w:val="0"/>
      <w:divBdr>
        <w:top w:val="none" w:sz="0" w:space="0" w:color="auto"/>
        <w:left w:val="none" w:sz="0" w:space="0" w:color="auto"/>
        <w:bottom w:val="none" w:sz="0" w:space="0" w:color="auto"/>
        <w:right w:val="none" w:sz="0" w:space="0" w:color="auto"/>
      </w:divBdr>
    </w:div>
    <w:div w:id="128018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ctrooien@rvo.n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spaceoffice.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paceoffice.n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ijn.rvo.nl/aanbesteden-van-innovaties-sbir" TargetMode="External"/><Relationship Id="rId4" Type="http://schemas.microsoft.com/office/2007/relationships/stylesWithEffects" Target="stylesWithEffects.xml"/><Relationship Id="rId9" Type="http://schemas.openxmlformats.org/officeDocument/2006/relationships/hyperlink" Target="mailto:info@spaceoffice.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CF9B7-0749-485A-A91D-0D26719D4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2085</Words>
  <Characters>11472</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13530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Uum, J. van (Joost)</dc:creator>
  <cp:lastModifiedBy>Akker, drs. R. van (Robert)</cp:lastModifiedBy>
  <cp:revision>2</cp:revision>
  <cp:lastPrinted>2016-03-29T08:58:00Z</cp:lastPrinted>
  <dcterms:created xsi:type="dcterms:W3CDTF">2016-03-29T11:05:00Z</dcterms:created>
  <dcterms:modified xsi:type="dcterms:W3CDTF">2016-03-29T11:05:00Z</dcterms:modified>
</cp:coreProperties>
</file>