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65B9A2" w14:textId="77777777" w:rsidR="008F4F1D" w:rsidRPr="004652A5" w:rsidRDefault="008F4F1D">
      <w:r w:rsidRPr="004652A5">
        <w:t> </w:t>
      </w:r>
    </w:p>
    <w:p w14:paraId="178F56E4" w14:textId="77777777" w:rsidR="008F4F1D" w:rsidRPr="004652A5" w:rsidRDefault="008F4F1D">
      <w:r w:rsidRPr="004652A5">
        <w:t> </w:t>
      </w:r>
    </w:p>
    <w:p w14:paraId="710536E7" w14:textId="77777777" w:rsidR="008F4F1D" w:rsidRPr="004652A5" w:rsidRDefault="008F4F1D">
      <w:r w:rsidRPr="004652A5">
        <w:t> </w:t>
      </w:r>
    </w:p>
    <w:p w14:paraId="70182018" w14:textId="77777777" w:rsidR="008F4F1D" w:rsidRPr="004652A5" w:rsidRDefault="008F4F1D">
      <w:r w:rsidRPr="004652A5">
        <w:t> </w:t>
      </w:r>
    </w:p>
    <w:p w14:paraId="68943360" w14:textId="77777777" w:rsidR="008F4F1D" w:rsidRPr="004652A5" w:rsidRDefault="008F4F1D">
      <w:r w:rsidRPr="004652A5">
        <w:t> </w:t>
      </w:r>
    </w:p>
    <w:p w14:paraId="1883D10E" w14:textId="77777777" w:rsidR="008F4F1D" w:rsidRPr="004652A5" w:rsidRDefault="008F4F1D">
      <w:pPr>
        <w:pStyle w:val="pagetitle"/>
      </w:pPr>
      <w:r w:rsidRPr="004652A5">
        <w:t xml:space="preserve">Selectieleidraad </w:t>
      </w:r>
    </w:p>
    <w:p w14:paraId="13F7BE23" w14:textId="77777777" w:rsidR="008F4F1D" w:rsidRDefault="008F4F1D" w:rsidP="008F4F1D">
      <w:pPr>
        <w:pStyle w:val="pagetitle"/>
      </w:pPr>
      <w:r w:rsidRPr="004652A5">
        <w:t xml:space="preserve">aanbesteding </w:t>
      </w:r>
      <w:r>
        <w:t xml:space="preserve">ontwerp en realisatie bezoekerscentrum </w:t>
      </w:r>
    </w:p>
    <w:p w14:paraId="2245F319" w14:textId="77777777" w:rsidR="008F4F1D" w:rsidRPr="004652A5" w:rsidRDefault="008F4F1D" w:rsidP="008F4F1D">
      <w:pPr>
        <w:pStyle w:val="pagetitle"/>
      </w:pPr>
      <w:r>
        <w:t>“de nieuwe Afsluitdijk”</w:t>
      </w:r>
    </w:p>
    <w:p w14:paraId="708BCA44" w14:textId="77777777" w:rsidR="008F4F1D" w:rsidRPr="004652A5" w:rsidRDefault="008F4F1D" w:rsidP="008F4F1D">
      <w:pPr>
        <w:pStyle w:val="pagesubtitle"/>
      </w:pPr>
    </w:p>
    <w:p w14:paraId="3DDB77C8" w14:textId="77777777" w:rsidR="008F4F1D" w:rsidRPr="004652A5" w:rsidRDefault="008F4F1D">
      <w:pPr>
        <w:pStyle w:val="pagesubtitle"/>
      </w:pPr>
      <w:r w:rsidRPr="004652A5">
        <w:t xml:space="preserve">Referentienummer: </w:t>
      </w:r>
      <w:r>
        <w:t>2016-001</w:t>
      </w:r>
    </w:p>
    <w:p w14:paraId="278F0ED9" w14:textId="77777777" w:rsidR="008F4F1D" w:rsidRPr="00804885" w:rsidRDefault="00E021F9" w:rsidP="008F4F1D">
      <w:pPr>
        <w:pStyle w:val="pagesubtitle"/>
      </w:pPr>
      <w:r>
        <w:t xml:space="preserve">29 </w:t>
      </w:r>
      <w:r w:rsidR="008F4F1D">
        <w:t>februari 2016</w:t>
      </w:r>
    </w:p>
    <w:p w14:paraId="3639507B" w14:textId="77777777" w:rsidR="008F4F1D" w:rsidRPr="004652A5" w:rsidRDefault="008F4F1D" w:rsidP="008F4F1D">
      <w:pPr>
        <w:pStyle w:val="pagesubtitle"/>
      </w:pPr>
      <w:r>
        <w:t>Status: Definitief</w:t>
      </w:r>
      <w:r w:rsidRPr="004652A5">
        <w:t> </w:t>
      </w:r>
    </w:p>
    <w:p w14:paraId="4FD15A9F" w14:textId="77777777" w:rsidR="008F4F1D" w:rsidRPr="004652A5" w:rsidRDefault="008F4F1D">
      <w:pPr>
        <w:pStyle w:val="indextitle"/>
        <w:pageBreakBefore/>
      </w:pPr>
      <w:r w:rsidRPr="004652A5">
        <w:lastRenderedPageBreak/>
        <w:t>Inhoudsopgave</w:t>
      </w:r>
    </w:p>
    <w:p w14:paraId="2D8E5ABB" w14:textId="77777777" w:rsidR="008F4F1D" w:rsidRPr="004652A5" w:rsidRDefault="008F4F1D">
      <w:r w:rsidRPr="004652A5">
        <w:t> </w:t>
      </w:r>
    </w:p>
    <w:p w14:paraId="493B9106" w14:textId="77777777" w:rsidR="008F4F1D" w:rsidRPr="004652A5" w:rsidRDefault="008F4F1D">
      <w:pPr>
        <w:pStyle w:val="Kopvaninhoudsopgave1"/>
        <w:rPr>
          <w:rFonts w:ascii="Arial" w:hAnsi="Arial" w:cs="Arial"/>
        </w:rPr>
      </w:pPr>
      <w:r w:rsidRPr="004652A5">
        <w:rPr>
          <w:rFonts w:ascii="Arial" w:hAnsi="Arial" w:cs="Arial"/>
        </w:rPr>
        <w:t>Inhoud</w:t>
      </w:r>
    </w:p>
    <w:p w14:paraId="0D376BE6" w14:textId="77777777" w:rsidR="009C5643" w:rsidRDefault="008F4F1D" w:rsidP="009C5643">
      <w:pPr>
        <w:pStyle w:val="Inhopg1"/>
        <w:tabs>
          <w:tab w:val="right" w:leader="dot" w:pos="9896"/>
        </w:tabs>
        <w:spacing w:after="0"/>
        <w:rPr>
          <w:rFonts w:asciiTheme="minorHAnsi" w:eastAsiaTheme="minorEastAsia" w:hAnsiTheme="minorHAnsi" w:cstheme="minorBidi"/>
          <w:noProof/>
          <w:sz w:val="22"/>
          <w:szCs w:val="22"/>
        </w:rPr>
      </w:pPr>
      <w:r w:rsidRPr="004652A5">
        <w:fldChar w:fldCharType="begin"/>
      </w:r>
      <w:r w:rsidRPr="004652A5">
        <w:instrText xml:space="preserve"> TOC \o "1-3" \h \z \u </w:instrText>
      </w:r>
      <w:r w:rsidRPr="004652A5">
        <w:fldChar w:fldCharType="separate"/>
      </w:r>
      <w:hyperlink w:anchor="_Toc444541403" w:history="1">
        <w:r w:rsidR="009C5643" w:rsidRPr="00C55F12">
          <w:rPr>
            <w:rStyle w:val="Hyperlink"/>
            <w:rFonts w:cs="Arial"/>
            <w:noProof/>
          </w:rPr>
          <w:t>0. Vooraf</w:t>
        </w:r>
        <w:r w:rsidR="009C5643">
          <w:rPr>
            <w:noProof/>
            <w:webHidden/>
          </w:rPr>
          <w:tab/>
        </w:r>
        <w:r w:rsidR="009C5643">
          <w:rPr>
            <w:noProof/>
            <w:webHidden/>
          </w:rPr>
          <w:fldChar w:fldCharType="begin"/>
        </w:r>
        <w:r w:rsidR="009C5643">
          <w:rPr>
            <w:noProof/>
            <w:webHidden/>
          </w:rPr>
          <w:instrText xml:space="preserve"> PAGEREF _Toc444541403 \h </w:instrText>
        </w:r>
        <w:r w:rsidR="009C5643">
          <w:rPr>
            <w:noProof/>
            <w:webHidden/>
          </w:rPr>
        </w:r>
        <w:r w:rsidR="009C5643">
          <w:rPr>
            <w:noProof/>
            <w:webHidden/>
          </w:rPr>
          <w:fldChar w:fldCharType="separate"/>
        </w:r>
        <w:r w:rsidR="009C5643">
          <w:rPr>
            <w:noProof/>
            <w:webHidden/>
          </w:rPr>
          <w:t>5</w:t>
        </w:r>
        <w:r w:rsidR="009C5643">
          <w:rPr>
            <w:noProof/>
            <w:webHidden/>
          </w:rPr>
          <w:fldChar w:fldCharType="end"/>
        </w:r>
      </w:hyperlink>
    </w:p>
    <w:p w14:paraId="22330C6E" w14:textId="77777777" w:rsidR="009C5643" w:rsidRDefault="00F806B0" w:rsidP="009C5643">
      <w:pPr>
        <w:pStyle w:val="Inhopg2"/>
        <w:tabs>
          <w:tab w:val="right" w:leader="dot" w:pos="9896"/>
        </w:tabs>
        <w:spacing w:after="0"/>
        <w:rPr>
          <w:rFonts w:asciiTheme="minorHAnsi" w:eastAsiaTheme="minorEastAsia" w:hAnsiTheme="minorHAnsi" w:cstheme="minorBidi"/>
          <w:noProof/>
          <w:sz w:val="22"/>
          <w:szCs w:val="22"/>
        </w:rPr>
      </w:pPr>
      <w:hyperlink w:anchor="_Toc444541404" w:history="1">
        <w:r w:rsidR="009C5643" w:rsidRPr="00C55F12">
          <w:rPr>
            <w:rStyle w:val="Hyperlink"/>
            <w:rFonts w:cs="Arial"/>
            <w:noProof/>
          </w:rPr>
          <w:t>0.1. Voorwoord</w:t>
        </w:r>
        <w:r w:rsidR="009C5643">
          <w:rPr>
            <w:noProof/>
            <w:webHidden/>
          </w:rPr>
          <w:tab/>
        </w:r>
        <w:r w:rsidR="009C5643">
          <w:rPr>
            <w:noProof/>
            <w:webHidden/>
          </w:rPr>
          <w:fldChar w:fldCharType="begin"/>
        </w:r>
        <w:r w:rsidR="009C5643">
          <w:rPr>
            <w:noProof/>
            <w:webHidden/>
          </w:rPr>
          <w:instrText xml:space="preserve"> PAGEREF _Toc444541404 \h </w:instrText>
        </w:r>
        <w:r w:rsidR="009C5643">
          <w:rPr>
            <w:noProof/>
            <w:webHidden/>
          </w:rPr>
        </w:r>
        <w:r w:rsidR="009C5643">
          <w:rPr>
            <w:noProof/>
            <w:webHidden/>
          </w:rPr>
          <w:fldChar w:fldCharType="separate"/>
        </w:r>
        <w:r w:rsidR="009C5643">
          <w:rPr>
            <w:noProof/>
            <w:webHidden/>
          </w:rPr>
          <w:t>5</w:t>
        </w:r>
        <w:r w:rsidR="009C5643">
          <w:rPr>
            <w:noProof/>
            <w:webHidden/>
          </w:rPr>
          <w:fldChar w:fldCharType="end"/>
        </w:r>
      </w:hyperlink>
    </w:p>
    <w:p w14:paraId="1B70A271" w14:textId="77777777" w:rsidR="009C5643" w:rsidRDefault="00F806B0" w:rsidP="009C5643">
      <w:pPr>
        <w:pStyle w:val="Inhopg2"/>
        <w:tabs>
          <w:tab w:val="right" w:leader="dot" w:pos="9896"/>
        </w:tabs>
        <w:spacing w:after="0"/>
        <w:rPr>
          <w:rFonts w:asciiTheme="minorHAnsi" w:eastAsiaTheme="minorEastAsia" w:hAnsiTheme="minorHAnsi" w:cstheme="minorBidi"/>
          <w:noProof/>
          <w:sz w:val="22"/>
          <w:szCs w:val="22"/>
        </w:rPr>
      </w:pPr>
      <w:hyperlink w:anchor="_Toc444541405" w:history="1">
        <w:r w:rsidR="009C5643" w:rsidRPr="00C55F12">
          <w:rPr>
            <w:rStyle w:val="Hyperlink"/>
            <w:rFonts w:cs="Arial"/>
            <w:noProof/>
          </w:rPr>
          <w:t>0.2. Openbare procedure met voorselectie</w:t>
        </w:r>
        <w:r w:rsidR="009C5643">
          <w:rPr>
            <w:noProof/>
            <w:webHidden/>
          </w:rPr>
          <w:tab/>
        </w:r>
        <w:r w:rsidR="009C5643">
          <w:rPr>
            <w:noProof/>
            <w:webHidden/>
          </w:rPr>
          <w:fldChar w:fldCharType="begin"/>
        </w:r>
        <w:r w:rsidR="009C5643">
          <w:rPr>
            <w:noProof/>
            <w:webHidden/>
          </w:rPr>
          <w:instrText xml:space="preserve"> PAGEREF _Toc444541405 \h </w:instrText>
        </w:r>
        <w:r w:rsidR="009C5643">
          <w:rPr>
            <w:noProof/>
            <w:webHidden/>
          </w:rPr>
        </w:r>
        <w:r w:rsidR="009C5643">
          <w:rPr>
            <w:noProof/>
            <w:webHidden/>
          </w:rPr>
          <w:fldChar w:fldCharType="separate"/>
        </w:r>
        <w:r w:rsidR="009C5643">
          <w:rPr>
            <w:noProof/>
            <w:webHidden/>
          </w:rPr>
          <w:t>5</w:t>
        </w:r>
        <w:r w:rsidR="009C5643">
          <w:rPr>
            <w:noProof/>
            <w:webHidden/>
          </w:rPr>
          <w:fldChar w:fldCharType="end"/>
        </w:r>
      </w:hyperlink>
    </w:p>
    <w:p w14:paraId="4B1491A8" w14:textId="77777777" w:rsidR="009C5643" w:rsidRDefault="00F806B0" w:rsidP="009C5643">
      <w:pPr>
        <w:pStyle w:val="Inhopg2"/>
        <w:tabs>
          <w:tab w:val="right" w:leader="dot" w:pos="9896"/>
        </w:tabs>
        <w:spacing w:after="0"/>
        <w:rPr>
          <w:rFonts w:asciiTheme="minorHAnsi" w:eastAsiaTheme="minorEastAsia" w:hAnsiTheme="minorHAnsi" w:cstheme="minorBidi"/>
          <w:noProof/>
          <w:sz w:val="22"/>
          <w:szCs w:val="22"/>
        </w:rPr>
      </w:pPr>
      <w:hyperlink w:anchor="_Toc444541406" w:history="1">
        <w:r w:rsidR="009C5643" w:rsidRPr="00C55F12">
          <w:rPr>
            <w:rStyle w:val="Hyperlink"/>
            <w:rFonts w:cs="Arial"/>
            <w:noProof/>
          </w:rPr>
          <w:t>0.3. Leeswijzer</w:t>
        </w:r>
        <w:r w:rsidR="009C5643">
          <w:rPr>
            <w:noProof/>
            <w:webHidden/>
          </w:rPr>
          <w:tab/>
        </w:r>
        <w:r w:rsidR="009C5643">
          <w:rPr>
            <w:noProof/>
            <w:webHidden/>
          </w:rPr>
          <w:fldChar w:fldCharType="begin"/>
        </w:r>
        <w:r w:rsidR="009C5643">
          <w:rPr>
            <w:noProof/>
            <w:webHidden/>
          </w:rPr>
          <w:instrText xml:space="preserve"> PAGEREF _Toc444541406 \h </w:instrText>
        </w:r>
        <w:r w:rsidR="009C5643">
          <w:rPr>
            <w:noProof/>
            <w:webHidden/>
          </w:rPr>
        </w:r>
        <w:r w:rsidR="009C5643">
          <w:rPr>
            <w:noProof/>
            <w:webHidden/>
          </w:rPr>
          <w:fldChar w:fldCharType="separate"/>
        </w:r>
        <w:r w:rsidR="009C5643">
          <w:rPr>
            <w:noProof/>
            <w:webHidden/>
          </w:rPr>
          <w:t>6</w:t>
        </w:r>
        <w:r w:rsidR="009C5643">
          <w:rPr>
            <w:noProof/>
            <w:webHidden/>
          </w:rPr>
          <w:fldChar w:fldCharType="end"/>
        </w:r>
      </w:hyperlink>
    </w:p>
    <w:p w14:paraId="6F24B43E" w14:textId="77777777" w:rsidR="009C5643" w:rsidRDefault="00F806B0" w:rsidP="009C5643">
      <w:pPr>
        <w:pStyle w:val="Inhopg1"/>
        <w:tabs>
          <w:tab w:val="right" w:leader="dot" w:pos="9896"/>
        </w:tabs>
        <w:spacing w:after="0"/>
        <w:rPr>
          <w:rFonts w:asciiTheme="minorHAnsi" w:eastAsiaTheme="minorEastAsia" w:hAnsiTheme="minorHAnsi" w:cstheme="minorBidi"/>
          <w:noProof/>
          <w:sz w:val="22"/>
          <w:szCs w:val="22"/>
        </w:rPr>
      </w:pPr>
      <w:hyperlink w:anchor="_Toc444541407" w:history="1">
        <w:r w:rsidR="009C5643" w:rsidRPr="00C55F12">
          <w:rPr>
            <w:rStyle w:val="Hyperlink"/>
            <w:rFonts w:cs="Arial"/>
            <w:noProof/>
          </w:rPr>
          <w:t>1. Provincie Fryslân</w:t>
        </w:r>
        <w:r w:rsidR="009C5643">
          <w:rPr>
            <w:noProof/>
            <w:webHidden/>
          </w:rPr>
          <w:tab/>
        </w:r>
        <w:r w:rsidR="009C5643">
          <w:rPr>
            <w:noProof/>
            <w:webHidden/>
          </w:rPr>
          <w:fldChar w:fldCharType="begin"/>
        </w:r>
        <w:r w:rsidR="009C5643">
          <w:rPr>
            <w:noProof/>
            <w:webHidden/>
          </w:rPr>
          <w:instrText xml:space="preserve"> PAGEREF _Toc444541407 \h </w:instrText>
        </w:r>
        <w:r w:rsidR="009C5643">
          <w:rPr>
            <w:noProof/>
            <w:webHidden/>
          </w:rPr>
        </w:r>
        <w:r w:rsidR="009C5643">
          <w:rPr>
            <w:noProof/>
            <w:webHidden/>
          </w:rPr>
          <w:fldChar w:fldCharType="separate"/>
        </w:r>
        <w:r w:rsidR="009C5643">
          <w:rPr>
            <w:noProof/>
            <w:webHidden/>
          </w:rPr>
          <w:t>7</w:t>
        </w:r>
        <w:r w:rsidR="009C5643">
          <w:rPr>
            <w:noProof/>
            <w:webHidden/>
          </w:rPr>
          <w:fldChar w:fldCharType="end"/>
        </w:r>
      </w:hyperlink>
    </w:p>
    <w:p w14:paraId="6E23A309" w14:textId="77777777" w:rsidR="009C5643" w:rsidRDefault="00F806B0" w:rsidP="009C5643">
      <w:pPr>
        <w:pStyle w:val="Inhopg2"/>
        <w:tabs>
          <w:tab w:val="right" w:leader="dot" w:pos="9896"/>
        </w:tabs>
        <w:spacing w:after="0"/>
        <w:rPr>
          <w:rFonts w:asciiTheme="minorHAnsi" w:eastAsiaTheme="minorEastAsia" w:hAnsiTheme="minorHAnsi" w:cstheme="minorBidi"/>
          <w:noProof/>
          <w:sz w:val="22"/>
          <w:szCs w:val="22"/>
        </w:rPr>
      </w:pPr>
      <w:hyperlink w:anchor="_Toc444541408" w:history="1">
        <w:r w:rsidR="009C5643" w:rsidRPr="00C55F12">
          <w:rPr>
            <w:rStyle w:val="Hyperlink"/>
            <w:rFonts w:cs="Arial"/>
            <w:noProof/>
          </w:rPr>
          <w:t>1.1. Gegevens Provincie Fryslân</w:t>
        </w:r>
        <w:r w:rsidR="009C5643">
          <w:rPr>
            <w:noProof/>
            <w:webHidden/>
          </w:rPr>
          <w:tab/>
        </w:r>
        <w:r w:rsidR="009C5643">
          <w:rPr>
            <w:noProof/>
            <w:webHidden/>
          </w:rPr>
          <w:fldChar w:fldCharType="begin"/>
        </w:r>
        <w:r w:rsidR="009C5643">
          <w:rPr>
            <w:noProof/>
            <w:webHidden/>
          </w:rPr>
          <w:instrText xml:space="preserve"> PAGEREF _Toc444541408 \h </w:instrText>
        </w:r>
        <w:r w:rsidR="009C5643">
          <w:rPr>
            <w:noProof/>
            <w:webHidden/>
          </w:rPr>
        </w:r>
        <w:r w:rsidR="009C5643">
          <w:rPr>
            <w:noProof/>
            <w:webHidden/>
          </w:rPr>
          <w:fldChar w:fldCharType="separate"/>
        </w:r>
        <w:r w:rsidR="009C5643">
          <w:rPr>
            <w:noProof/>
            <w:webHidden/>
          </w:rPr>
          <w:t>7</w:t>
        </w:r>
        <w:r w:rsidR="009C5643">
          <w:rPr>
            <w:noProof/>
            <w:webHidden/>
          </w:rPr>
          <w:fldChar w:fldCharType="end"/>
        </w:r>
      </w:hyperlink>
    </w:p>
    <w:p w14:paraId="68327B7D" w14:textId="77777777" w:rsidR="009C5643" w:rsidRDefault="00F806B0" w:rsidP="009C5643">
      <w:pPr>
        <w:pStyle w:val="Inhopg2"/>
        <w:tabs>
          <w:tab w:val="right" w:leader="dot" w:pos="9896"/>
        </w:tabs>
        <w:spacing w:after="0"/>
        <w:rPr>
          <w:rFonts w:asciiTheme="minorHAnsi" w:eastAsiaTheme="minorEastAsia" w:hAnsiTheme="minorHAnsi" w:cstheme="minorBidi"/>
          <w:noProof/>
          <w:sz w:val="22"/>
          <w:szCs w:val="22"/>
        </w:rPr>
      </w:pPr>
      <w:hyperlink w:anchor="_Toc444541409" w:history="1">
        <w:r w:rsidR="009C5643" w:rsidRPr="00C55F12">
          <w:rPr>
            <w:rStyle w:val="Hyperlink"/>
            <w:rFonts w:cs="Arial"/>
            <w:noProof/>
          </w:rPr>
          <w:t>1.2. Contactgegevens</w:t>
        </w:r>
        <w:r w:rsidR="009C5643">
          <w:rPr>
            <w:noProof/>
            <w:webHidden/>
          </w:rPr>
          <w:tab/>
        </w:r>
        <w:r w:rsidR="009C5643">
          <w:rPr>
            <w:noProof/>
            <w:webHidden/>
          </w:rPr>
          <w:fldChar w:fldCharType="begin"/>
        </w:r>
        <w:r w:rsidR="009C5643">
          <w:rPr>
            <w:noProof/>
            <w:webHidden/>
          </w:rPr>
          <w:instrText xml:space="preserve"> PAGEREF _Toc444541409 \h </w:instrText>
        </w:r>
        <w:r w:rsidR="009C5643">
          <w:rPr>
            <w:noProof/>
            <w:webHidden/>
          </w:rPr>
        </w:r>
        <w:r w:rsidR="009C5643">
          <w:rPr>
            <w:noProof/>
            <w:webHidden/>
          </w:rPr>
          <w:fldChar w:fldCharType="separate"/>
        </w:r>
        <w:r w:rsidR="009C5643">
          <w:rPr>
            <w:noProof/>
            <w:webHidden/>
          </w:rPr>
          <w:t>7</w:t>
        </w:r>
        <w:r w:rsidR="009C5643">
          <w:rPr>
            <w:noProof/>
            <w:webHidden/>
          </w:rPr>
          <w:fldChar w:fldCharType="end"/>
        </w:r>
      </w:hyperlink>
    </w:p>
    <w:p w14:paraId="73B867EA" w14:textId="77777777" w:rsidR="009C5643" w:rsidRDefault="00F806B0" w:rsidP="009C5643">
      <w:pPr>
        <w:pStyle w:val="Inhopg2"/>
        <w:tabs>
          <w:tab w:val="right" w:leader="dot" w:pos="9896"/>
        </w:tabs>
        <w:spacing w:after="0"/>
        <w:rPr>
          <w:rFonts w:asciiTheme="minorHAnsi" w:eastAsiaTheme="minorEastAsia" w:hAnsiTheme="minorHAnsi" w:cstheme="minorBidi"/>
          <w:noProof/>
          <w:sz w:val="22"/>
          <w:szCs w:val="22"/>
        </w:rPr>
      </w:pPr>
      <w:hyperlink w:anchor="_Toc444541410" w:history="1">
        <w:r w:rsidR="009C5643" w:rsidRPr="00C55F12">
          <w:rPr>
            <w:rStyle w:val="Hyperlink"/>
            <w:rFonts w:cs="Arial"/>
            <w:noProof/>
          </w:rPr>
          <w:t>1.3. Indiening aanmeldingen/ inschrijvingen</w:t>
        </w:r>
        <w:r w:rsidR="009C5643">
          <w:rPr>
            <w:noProof/>
            <w:webHidden/>
          </w:rPr>
          <w:tab/>
        </w:r>
        <w:r w:rsidR="009C5643">
          <w:rPr>
            <w:noProof/>
            <w:webHidden/>
          </w:rPr>
          <w:fldChar w:fldCharType="begin"/>
        </w:r>
        <w:r w:rsidR="009C5643">
          <w:rPr>
            <w:noProof/>
            <w:webHidden/>
          </w:rPr>
          <w:instrText xml:space="preserve"> PAGEREF _Toc444541410 \h </w:instrText>
        </w:r>
        <w:r w:rsidR="009C5643">
          <w:rPr>
            <w:noProof/>
            <w:webHidden/>
          </w:rPr>
        </w:r>
        <w:r w:rsidR="009C5643">
          <w:rPr>
            <w:noProof/>
            <w:webHidden/>
          </w:rPr>
          <w:fldChar w:fldCharType="separate"/>
        </w:r>
        <w:r w:rsidR="009C5643">
          <w:rPr>
            <w:noProof/>
            <w:webHidden/>
          </w:rPr>
          <w:t>7</w:t>
        </w:r>
        <w:r w:rsidR="009C5643">
          <w:rPr>
            <w:noProof/>
            <w:webHidden/>
          </w:rPr>
          <w:fldChar w:fldCharType="end"/>
        </w:r>
      </w:hyperlink>
    </w:p>
    <w:p w14:paraId="04775F5E" w14:textId="77777777" w:rsidR="009C5643" w:rsidRDefault="00F806B0" w:rsidP="009C5643">
      <w:pPr>
        <w:pStyle w:val="Inhopg1"/>
        <w:tabs>
          <w:tab w:val="right" w:leader="dot" w:pos="9896"/>
        </w:tabs>
        <w:spacing w:after="0"/>
        <w:rPr>
          <w:rFonts w:asciiTheme="minorHAnsi" w:eastAsiaTheme="minorEastAsia" w:hAnsiTheme="minorHAnsi" w:cstheme="minorBidi"/>
          <w:noProof/>
          <w:sz w:val="22"/>
          <w:szCs w:val="22"/>
        </w:rPr>
      </w:pPr>
      <w:hyperlink w:anchor="_Toc444541411" w:history="1">
        <w:r w:rsidR="009C5643" w:rsidRPr="00C55F12">
          <w:rPr>
            <w:rStyle w:val="Hyperlink"/>
            <w:rFonts w:cs="Arial"/>
            <w:noProof/>
          </w:rPr>
          <w:t>2. Voorwerp van de opdracht</w:t>
        </w:r>
        <w:r w:rsidR="009C5643">
          <w:rPr>
            <w:noProof/>
            <w:webHidden/>
          </w:rPr>
          <w:tab/>
        </w:r>
        <w:r w:rsidR="009C5643">
          <w:rPr>
            <w:noProof/>
            <w:webHidden/>
          </w:rPr>
          <w:fldChar w:fldCharType="begin"/>
        </w:r>
        <w:r w:rsidR="009C5643">
          <w:rPr>
            <w:noProof/>
            <w:webHidden/>
          </w:rPr>
          <w:instrText xml:space="preserve"> PAGEREF _Toc444541411 \h </w:instrText>
        </w:r>
        <w:r w:rsidR="009C5643">
          <w:rPr>
            <w:noProof/>
            <w:webHidden/>
          </w:rPr>
        </w:r>
        <w:r w:rsidR="009C5643">
          <w:rPr>
            <w:noProof/>
            <w:webHidden/>
          </w:rPr>
          <w:fldChar w:fldCharType="separate"/>
        </w:r>
        <w:r w:rsidR="009C5643">
          <w:rPr>
            <w:noProof/>
            <w:webHidden/>
          </w:rPr>
          <w:t>8</w:t>
        </w:r>
        <w:r w:rsidR="009C5643">
          <w:rPr>
            <w:noProof/>
            <w:webHidden/>
          </w:rPr>
          <w:fldChar w:fldCharType="end"/>
        </w:r>
      </w:hyperlink>
    </w:p>
    <w:p w14:paraId="7292473A" w14:textId="77777777" w:rsidR="009C5643" w:rsidRDefault="00F806B0" w:rsidP="009C5643">
      <w:pPr>
        <w:pStyle w:val="Inhopg2"/>
        <w:tabs>
          <w:tab w:val="right" w:leader="dot" w:pos="9896"/>
        </w:tabs>
        <w:spacing w:after="0"/>
        <w:rPr>
          <w:rFonts w:asciiTheme="minorHAnsi" w:eastAsiaTheme="minorEastAsia" w:hAnsiTheme="minorHAnsi" w:cstheme="minorBidi"/>
          <w:noProof/>
          <w:sz w:val="22"/>
          <w:szCs w:val="22"/>
        </w:rPr>
      </w:pPr>
      <w:hyperlink w:anchor="_Toc444541412" w:history="1">
        <w:r w:rsidR="009C5643" w:rsidRPr="00C55F12">
          <w:rPr>
            <w:rStyle w:val="Hyperlink"/>
            <w:rFonts w:cs="Arial"/>
            <w:noProof/>
          </w:rPr>
          <w:t>2.1. Het project DB&amp;M in vogelvlucht</w:t>
        </w:r>
        <w:r w:rsidR="009C5643">
          <w:rPr>
            <w:noProof/>
            <w:webHidden/>
          </w:rPr>
          <w:tab/>
        </w:r>
        <w:r w:rsidR="009C5643">
          <w:rPr>
            <w:noProof/>
            <w:webHidden/>
          </w:rPr>
          <w:fldChar w:fldCharType="begin"/>
        </w:r>
        <w:r w:rsidR="009C5643">
          <w:rPr>
            <w:noProof/>
            <w:webHidden/>
          </w:rPr>
          <w:instrText xml:space="preserve"> PAGEREF _Toc444541412 \h </w:instrText>
        </w:r>
        <w:r w:rsidR="009C5643">
          <w:rPr>
            <w:noProof/>
            <w:webHidden/>
          </w:rPr>
        </w:r>
        <w:r w:rsidR="009C5643">
          <w:rPr>
            <w:noProof/>
            <w:webHidden/>
          </w:rPr>
          <w:fldChar w:fldCharType="separate"/>
        </w:r>
        <w:r w:rsidR="009C5643">
          <w:rPr>
            <w:noProof/>
            <w:webHidden/>
          </w:rPr>
          <w:t>8</w:t>
        </w:r>
        <w:r w:rsidR="009C5643">
          <w:rPr>
            <w:noProof/>
            <w:webHidden/>
          </w:rPr>
          <w:fldChar w:fldCharType="end"/>
        </w:r>
      </w:hyperlink>
    </w:p>
    <w:p w14:paraId="70C3711B" w14:textId="77777777" w:rsidR="009C5643" w:rsidRDefault="00F806B0" w:rsidP="009C5643">
      <w:pPr>
        <w:pStyle w:val="Inhopg3"/>
        <w:tabs>
          <w:tab w:val="right" w:leader="dot" w:pos="9896"/>
        </w:tabs>
        <w:spacing w:after="0"/>
        <w:rPr>
          <w:rFonts w:asciiTheme="minorHAnsi" w:eastAsiaTheme="minorEastAsia" w:hAnsiTheme="minorHAnsi" w:cstheme="minorBidi"/>
          <w:noProof/>
          <w:sz w:val="22"/>
          <w:szCs w:val="22"/>
        </w:rPr>
      </w:pPr>
      <w:hyperlink w:anchor="_Toc444541413" w:history="1">
        <w:r w:rsidR="009C5643" w:rsidRPr="00C55F12">
          <w:rPr>
            <w:rStyle w:val="Hyperlink"/>
            <w:rFonts w:cs="Arial"/>
            <w:noProof/>
          </w:rPr>
          <w:t>2.1.1. Kern van het project</w:t>
        </w:r>
        <w:r w:rsidR="009C5643">
          <w:rPr>
            <w:noProof/>
            <w:webHidden/>
          </w:rPr>
          <w:tab/>
        </w:r>
        <w:r w:rsidR="009C5643">
          <w:rPr>
            <w:noProof/>
            <w:webHidden/>
          </w:rPr>
          <w:fldChar w:fldCharType="begin"/>
        </w:r>
        <w:r w:rsidR="009C5643">
          <w:rPr>
            <w:noProof/>
            <w:webHidden/>
          </w:rPr>
          <w:instrText xml:space="preserve"> PAGEREF _Toc444541413 \h </w:instrText>
        </w:r>
        <w:r w:rsidR="009C5643">
          <w:rPr>
            <w:noProof/>
            <w:webHidden/>
          </w:rPr>
        </w:r>
        <w:r w:rsidR="009C5643">
          <w:rPr>
            <w:noProof/>
            <w:webHidden/>
          </w:rPr>
          <w:fldChar w:fldCharType="separate"/>
        </w:r>
        <w:r w:rsidR="009C5643">
          <w:rPr>
            <w:noProof/>
            <w:webHidden/>
          </w:rPr>
          <w:t>8</w:t>
        </w:r>
        <w:r w:rsidR="009C5643">
          <w:rPr>
            <w:noProof/>
            <w:webHidden/>
          </w:rPr>
          <w:fldChar w:fldCharType="end"/>
        </w:r>
      </w:hyperlink>
    </w:p>
    <w:p w14:paraId="14D70E86" w14:textId="77777777" w:rsidR="009C5643" w:rsidRDefault="00F806B0" w:rsidP="009C5643">
      <w:pPr>
        <w:pStyle w:val="Inhopg3"/>
        <w:tabs>
          <w:tab w:val="right" w:leader="dot" w:pos="9896"/>
        </w:tabs>
        <w:spacing w:after="0"/>
        <w:rPr>
          <w:rFonts w:asciiTheme="minorHAnsi" w:eastAsiaTheme="minorEastAsia" w:hAnsiTheme="minorHAnsi" w:cstheme="minorBidi"/>
          <w:noProof/>
          <w:sz w:val="22"/>
          <w:szCs w:val="22"/>
        </w:rPr>
      </w:pPr>
      <w:hyperlink w:anchor="_Toc444541414" w:history="1">
        <w:r w:rsidR="009C5643" w:rsidRPr="00C55F12">
          <w:rPr>
            <w:rStyle w:val="Hyperlink"/>
            <w:rFonts w:cs="Arial"/>
            <w:noProof/>
          </w:rPr>
          <w:t>2.1.2. Beschrijving van de opdracht</w:t>
        </w:r>
        <w:r w:rsidR="009C5643">
          <w:rPr>
            <w:noProof/>
            <w:webHidden/>
          </w:rPr>
          <w:tab/>
        </w:r>
        <w:r w:rsidR="009C5643">
          <w:rPr>
            <w:noProof/>
            <w:webHidden/>
          </w:rPr>
          <w:fldChar w:fldCharType="begin"/>
        </w:r>
        <w:r w:rsidR="009C5643">
          <w:rPr>
            <w:noProof/>
            <w:webHidden/>
          </w:rPr>
          <w:instrText xml:space="preserve"> PAGEREF _Toc444541414 \h </w:instrText>
        </w:r>
        <w:r w:rsidR="009C5643">
          <w:rPr>
            <w:noProof/>
            <w:webHidden/>
          </w:rPr>
        </w:r>
        <w:r w:rsidR="009C5643">
          <w:rPr>
            <w:noProof/>
            <w:webHidden/>
          </w:rPr>
          <w:fldChar w:fldCharType="separate"/>
        </w:r>
        <w:r w:rsidR="009C5643">
          <w:rPr>
            <w:noProof/>
            <w:webHidden/>
          </w:rPr>
          <w:t>9</w:t>
        </w:r>
        <w:r w:rsidR="009C5643">
          <w:rPr>
            <w:noProof/>
            <w:webHidden/>
          </w:rPr>
          <w:fldChar w:fldCharType="end"/>
        </w:r>
      </w:hyperlink>
    </w:p>
    <w:p w14:paraId="1954EBF2" w14:textId="77777777" w:rsidR="009C5643" w:rsidRDefault="00F806B0" w:rsidP="009C5643">
      <w:pPr>
        <w:pStyle w:val="Inhopg3"/>
        <w:tabs>
          <w:tab w:val="right" w:leader="dot" w:pos="9896"/>
        </w:tabs>
        <w:spacing w:after="0"/>
        <w:rPr>
          <w:rFonts w:asciiTheme="minorHAnsi" w:eastAsiaTheme="minorEastAsia" w:hAnsiTheme="minorHAnsi" w:cstheme="minorBidi"/>
          <w:noProof/>
          <w:sz w:val="22"/>
          <w:szCs w:val="22"/>
        </w:rPr>
      </w:pPr>
      <w:hyperlink w:anchor="_Toc444541415" w:history="1">
        <w:r w:rsidR="009C5643" w:rsidRPr="00C55F12">
          <w:rPr>
            <w:rStyle w:val="Hyperlink"/>
            <w:rFonts w:cs="Arial"/>
            <w:noProof/>
          </w:rPr>
          <w:t>2.1.3. Projectambities energieverbruik</w:t>
        </w:r>
        <w:r w:rsidR="009C5643">
          <w:rPr>
            <w:noProof/>
            <w:webHidden/>
          </w:rPr>
          <w:tab/>
        </w:r>
        <w:r w:rsidR="009C5643">
          <w:rPr>
            <w:noProof/>
            <w:webHidden/>
          </w:rPr>
          <w:fldChar w:fldCharType="begin"/>
        </w:r>
        <w:r w:rsidR="009C5643">
          <w:rPr>
            <w:noProof/>
            <w:webHidden/>
          </w:rPr>
          <w:instrText xml:space="preserve"> PAGEREF _Toc444541415 \h </w:instrText>
        </w:r>
        <w:r w:rsidR="009C5643">
          <w:rPr>
            <w:noProof/>
            <w:webHidden/>
          </w:rPr>
        </w:r>
        <w:r w:rsidR="009C5643">
          <w:rPr>
            <w:noProof/>
            <w:webHidden/>
          </w:rPr>
          <w:fldChar w:fldCharType="separate"/>
        </w:r>
        <w:r w:rsidR="009C5643">
          <w:rPr>
            <w:noProof/>
            <w:webHidden/>
          </w:rPr>
          <w:t>11</w:t>
        </w:r>
        <w:r w:rsidR="009C5643">
          <w:rPr>
            <w:noProof/>
            <w:webHidden/>
          </w:rPr>
          <w:fldChar w:fldCharType="end"/>
        </w:r>
      </w:hyperlink>
    </w:p>
    <w:p w14:paraId="69EC5E68" w14:textId="77777777" w:rsidR="009C5643" w:rsidRDefault="00F806B0" w:rsidP="009C5643">
      <w:pPr>
        <w:pStyle w:val="Inhopg3"/>
        <w:tabs>
          <w:tab w:val="right" w:leader="dot" w:pos="9896"/>
        </w:tabs>
        <w:spacing w:after="0"/>
        <w:rPr>
          <w:rFonts w:asciiTheme="minorHAnsi" w:eastAsiaTheme="minorEastAsia" w:hAnsiTheme="minorHAnsi" w:cstheme="minorBidi"/>
          <w:noProof/>
          <w:sz w:val="22"/>
          <w:szCs w:val="22"/>
        </w:rPr>
      </w:pPr>
      <w:hyperlink w:anchor="_Toc444541416" w:history="1">
        <w:r w:rsidR="009C5643" w:rsidRPr="00C55F12">
          <w:rPr>
            <w:rStyle w:val="Hyperlink"/>
            <w:rFonts w:cs="Arial"/>
            <w:noProof/>
          </w:rPr>
          <w:t>2.1.4. Financieel kader</w:t>
        </w:r>
        <w:r w:rsidR="009C5643">
          <w:rPr>
            <w:noProof/>
            <w:webHidden/>
          </w:rPr>
          <w:tab/>
        </w:r>
        <w:r w:rsidR="009C5643">
          <w:rPr>
            <w:noProof/>
            <w:webHidden/>
          </w:rPr>
          <w:fldChar w:fldCharType="begin"/>
        </w:r>
        <w:r w:rsidR="009C5643">
          <w:rPr>
            <w:noProof/>
            <w:webHidden/>
          </w:rPr>
          <w:instrText xml:space="preserve"> PAGEREF _Toc444541416 \h </w:instrText>
        </w:r>
        <w:r w:rsidR="009C5643">
          <w:rPr>
            <w:noProof/>
            <w:webHidden/>
          </w:rPr>
        </w:r>
        <w:r w:rsidR="009C5643">
          <w:rPr>
            <w:noProof/>
            <w:webHidden/>
          </w:rPr>
          <w:fldChar w:fldCharType="separate"/>
        </w:r>
        <w:r w:rsidR="009C5643">
          <w:rPr>
            <w:noProof/>
            <w:webHidden/>
          </w:rPr>
          <w:t>11</w:t>
        </w:r>
        <w:r w:rsidR="009C5643">
          <w:rPr>
            <w:noProof/>
            <w:webHidden/>
          </w:rPr>
          <w:fldChar w:fldCharType="end"/>
        </w:r>
      </w:hyperlink>
    </w:p>
    <w:p w14:paraId="2BEE9E2A" w14:textId="77777777" w:rsidR="009C5643" w:rsidRDefault="00F806B0" w:rsidP="009C5643">
      <w:pPr>
        <w:pStyle w:val="Inhopg3"/>
        <w:tabs>
          <w:tab w:val="right" w:leader="dot" w:pos="9896"/>
        </w:tabs>
        <w:spacing w:after="0"/>
        <w:rPr>
          <w:rFonts w:asciiTheme="minorHAnsi" w:eastAsiaTheme="minorEastAsia" w:hAnsiTheme="minorHAnsi" w:cstheme="minorBidi"/>
          <w:noProof/>
          <w:sz w:val="22"/>
          <w:szCs w:val="22"/>
        </w:rPr>
      </w:pPr>
      <w:hyperlink w:anchor="_Toc444541417" w:history="1">
        <w:r w:rsidR="009C5643" w:rsidRPr="00C55F12">
          <w:rPr>
            <w:rStyle w:val="Hyperlink"/>
            <w:rFonts w:cs="Arial"/>
            <w:noProof/>
          </w:rPr>
          <w:t>2.1.5. Projectplanning</w:t>
        </w:r>
        <w:r w:rsidR="009C5643">
          <w:rPr>
            <w:noProof/>
            <w:webHidden/>
          </w:rPr>
          <w:tab/>
        </w:r>
        <w:r w:rsidR="009C5643">
          <w:rPr>
            <w:noProof/>
            <w:webHidden/>
          </w:rPr>
          <w:fldChar w:fldCharType="begin"/>
        </w:r>
        <w:r w:rsidR="009C5643">
          <w:rPr>
            <w:noProof/>
            <w:webHidden/>
          </w:rPr>
          <w:instrText xml:space="preserve"> PAGEREF _Toc444541417 \h </w:instrText>
        </w:r>
        <w:r w:rsidR="009C5643">
          <w:rPr>
            <w:noProof/>
            <w:webHidden/>
          </w:rPr>
        </w:r>
        <w:r w:rsidR="009C5643">
          <w:rPr>
            <w:noProof/>
            <w:webHidden/>
          </w:rPr>
          <w:fldChar w:fldCharType="separate"/>
        </w:r>
        <w:r w:rsidR="009C5643">
          <w:rPr>
            <w:noProof/>
            <w:webHidden/>
          </w:rPr>
          <w:t>11</w:t>
        </w:r>
        <w:r w:rsidR="009C5643">
          <w:rPr>
            <w:noProof/>
            <w:webHidden/>
          </w:rPr>
          <w:fldChar w:fldCharType="end"/>
        </w:r>
      </w:hyperlink>
    </w:p>
    <w:p w14:paraId="7C3677B0" w14:textId="77777777" w:rsidR="009C5643" w:rsidRDefault="00F806B0" w:rsidP="009C5643">
      <w:pPr>
        <w:pStyle w:val="Inhopg2"/>
        <w:tabs>
          <w:tab w:val="right" w:leader="dot" w:pos="9896"/>
        </w:tabs>
        <w:spacing w:after="0"/>
        <w:rPr>
          <w:rFonts w:asciiTheme="minorHAnsi" w:eastAsiaTheme="minorEastAsia" w:hAnsiTheme="minorHAnsi" w:cstheme="minorBidi"/>
          <w:noProof/>
          <w:sz w:val="22"/>
          <w:szCs w:val="22"/>
        </w:rPr>
      </w:pPr>
      <w:hyperlink w:anchor="_Toc444541418" w:history="1">
        <w:r w:rsidR="009C5643" w:rsidRPr="00C55F12">
          <w:rPr>
            <w:rStyle w:val="Hyperlink"/>
            <w:rFonts w:cs="Arial"/>
            <w:noProof/>
          </w:rPr>
          <w:t>2.2. Verwachtingen ten aanzien van het consortium</w:t>
        </w:r>
        <w:r w:rsidR="009C5643">
          <w:rPr>
            <w:noProof/>
            <w:webHidden/>
          </w:rPr>
          <w:tab/>
        </w:r>
        <w:r w:rsidR="009C5643">
          <w:rPr>
            <w:noProof/>
            <w:webHidden/>
          </w:rPr>
          <w:fldChar w:fldCharType="begin"/>
        </w:r>
        <w:r w:rsidR="009C5643">
          <w:rPr>
            <w:noProof/>
            <w:webHidden/>
          </w:rPr>
          <w:instrText xml:space="preserve"> PAGEREF _Toc444541418 \h </w:instrText>
        </w:r>
        <w:r w:rsidR="009C5643">
          <w:rPr>
            <w:noProof/>
            <w:webHidden/>
          </w:rPr>
        </w:r>
        <w:r w:rsidR="009C5643">
          <w:rPr>
            <w:noProof/>
            <w:webHidden/>
          </w:rPr>
          <w:fldChar w:fldCharType="separate"/>
        </w:r>
        <w:r w:rsidR="009C5643">
          <w:rPr>
            <w:noProof/>
            <w:webHidden/>
          </w:rPr>
          <w:t>12</w:t>
        </w:r>
        <w:r w:rsidR="009C5643">
          <w:rPr>
            <w:noProof/>
            <w:webHidden/>
          </w:rPr>
          <w:fldChar w:fldCharType="end"/>
        </w:r>
      </w:hyperlink>
    </w:p>
    <w:p w14:paraId="509A9140" w14:textId="77777777" w:rsidR="009C5643" w:rsidRDefault="00F806B0" w:rsidP="009C5643">
      <w:pPr>
        <w:pStyle w:val="Inhopg3"/>
        <w:tabs>
          <w:tab w:val="right" w:leader="dot" w:pos="9896"/>
        </w:tabs>
        <w:spacing w:after="0"/>
        <w:rPr>
          <w:rFonts w:asciiTheme="minorHAnsi" w:eastAsiaTheme="minorEastAsia" w:hAnsiTheme="minorHAnsi" w:cstheme="minorBidi"/>
          <w:noProof/>
          <w:sz w:val="22"/>
          <w:szCs w:val="22"/>
        </w:rPr>
      </w:pPr>
      <w:hyperlink w:anchor="_Toc444541419" w:history="1">
        <w:r w:rsidR="009C5643" w:rsidRPr="00C55F12">
          <w:rPr>
            <w:rStyle w:val="Hyperlink"/>
            <w:rFonts w:cs="Arial"/>
            <w:noProof/>
          </w:rPr>
          <w:t>2.2.1</w:t>
        </w:r>
        <w:r w:rsidR="009C5643" w:rsidRPr="00C55F12">
          <w:rPr>
            <w:rStyle w:val="Hyperlink"/>
            <w:noProof/>
          </w:rPr>
          <w:t xml:space="preserve"> </w:t>
        </w:r>
        <w:r w:rsidR="009C5643" w:rsidRPr="00C55F12">
          <w:rPr>
            <w:rStyle w:val="Hyperlink"/>
            <w:rFonts w:cs="Arial"/>
            <w:noProof/>
          </w:rPr>
          <w:t>Profiel consortia</w:t>
        </w:r>
        <w:r w:rsidR="009C5643">
          <w:rPr>
            <w:noProof/>
            <w:webHidden/>
          </w:rPr>
          <w:tab/>
        </w:r>
        <w:r w:rsidR="009C5643">
          <w:rPr>
            <w:noProof/>
            <w:webHidden/>
          </w:rPr>
          <w:fldChar w:fldCharType="begin"/>
        </w:r>
        <w:r w:rsidR="009C5643">
          <w:rPr>
            <w:noProof/>
            <w:webHidden/>
          </w:rPr>
          <w:instrText xml:space="preserve"> PAGEREF _Toc444541419 \h </w:instrText>
        </w:r>
        <w:r w:rsidR="009C5643">
          <w:rPr>
            <w:noProof/>
            <w:webHidden/>
          </w:rPr>
        </w:r>
        <w:r w:rsidR="009C5643">
          <w:rPr>
            <w:noProof/>
            <w:webHidden/>
          </w:rPr>
          <w:fldChar w:fldCharType="separate"/>
        </w:r>
        <w:r w:rsidR="009C5643">
          <w:rPr>
            <w:noProof/>
            <w:webHidden/>
          </w:rPr>
          <w:t>12</w:t>
        </w:r>
        <w:r w:rsidR="009C5643">
          <w:rPr>
            <w:noProof/>
            <w:webHidden/>
          </w:rPr>
          <w:fldChar w:fldCharType="end"/>
        </w:r>
      </w:hyperlink>
    </w:p>
    <w:p w14:paraId="54C316E5" w14:textId="77777777" w:rsidR="009C5643" w:rsidRDefault="00F806B0" w:rsidP="009C5643">
      <w:pPr>
        <w:pStyle w:val="Inhopg1"/>
        <w:tabs>
          <w:tab w:val="right" w:leader="dot" w:pos="9896"/>
        </w:tabs>
        <w:spacing w:after="0"/>
        <w:rPr>
          <w:rFonts w:asciiTheme="minorHAnsi" w:eastAsiaTheme="minorEastAsia" w:hAnsiTheme="minorHAnsi" w:cstheme="minorBidi"/>
          <w:noProof/>
          <w:sz w:val="22"/>
          <w:szCs w:val="22"/>
        </w:rPr>
      </w:pPr>
      <w:hyperlink w:anchor="_Toc444541420" w:history="1">
        <w:r w:rsidR="009C5643" w:rsidRPr="00C55F12">
          <w:rPr>
            <w:rStyle w:val="Hyperlink"/>
            <w:rFonts w:cs="Arial"/>
            <w:noProof/>
          </w:rPr>
          <w:t>3. Voorwaarden</w:t>
        </w:r>
        <w:r w:rsidR="009C5643">
          <w:rPr>
            <w:noProof/>
            <w:webHidden/>
          </w:rPr>
          <w:tab/>
        </w:r>
        <w:r w:rsidR="009C5643">
          <w:rPr>
            <w:noProof/>
            <w:webHidden/>
          </w:rPr>
          <w:fldChar w:fldCharType="begin"/>
        </w:r>
        <w:r w:rsidR="009C5643">
          <w:rPr>
            <w:noProof/>
            <w:webHidden/>
          </w:rPr>
          <w:instrText xml:space="preserve"> PAGEREF _Toc444541420 \h </w:instrText>
        </w:r>
        <w:r w:rsidR="009C5643">
          <w:rPr>
            <w:noProof/>
            <w:webHidden/>
          </w:rPr>
        </w:r>
        <w:r w:rsidR="009C5643">
          <w:rPr>
            <w:noProof/>
            <w:webHidden/>
          </w:rPr>
          <w:fldChar w:fldCharType="separate"/>
        </w:r>
        <w:r w:rsidR="009C5643">
          <w:rPr>
            <w:noProof/>
            <w:webHidden/>
          </w:rPr>
          <w:t>13</w:t>
        </w:r>
        <w:r w:rsidR="009C5643">
          <w:rPr>
            <w:noProof/>
            <w:webHidden/>
          </w:rPr>
          <w:fldChar w:fldCharType="end"/>
        </w:r>
      </w:hyperlink>
    </w:p>
    <w:p w14:paraId="5B523671" w14:textId="77777777" w:rsidR="009C5643" w:rsidRDefault="00F806B0" w:rsidP="009C5643">
      <w:pPr>
        <w:pStyle w:val="Inhopg2"/>
        <w:tabs>
          <w:tab w:val="right" w:leader="dot" w:pos="9896"/>
        </w:tabs>
        <w:spacing w:after="0"/>
        <w:rPr>
          <w:rFonts w:asciiTheme="minorHAnsi" w:eastAsiaTheme="minorEastAsia" w:hAnsiTheme="minorHAnsi" w:cstheme="minorBidi"/>
          <w:noProof/>
          <w:sz w:val="22"/>
          <w:szCs w:val="22"/>
        </w:rPr>
      </w:pPr>
      <w:hyperlink w:anchor="_Toc444541421" w:history="1">
        <w:r w:rsidR="009C5643" w:rsidRPr="00C55F12">
          <w:rPr>
            <w:rStyle w:val="Hyperlink"/>
            <w:rFonts w:cs="Arial"/>
            <w:noProof/>
          </w:rPr>
          <w:t>3.1. Voorwaarden met betrekking tot de opdracht</w:t>
        </w:r>
        <w:r w:rsidR="009C5643">
          <w:rPr>
            <w:noProof/>
            <w:webHidden/>
          </w:rPr>
          <w:tab/>
        </w:r>
        <w:r w:rsidR="009C5643">
          <w:rPr>
            <w:noProof/>
            <w:webHidden/>
          </w:rPr>
          <w:fldChar w:fldCharType="begin"/>
        </w:r>
        <w:r w:rsidR="009C5643">
          <w:rPr>
            <w:noProof/>
            <w:webHidden/>
          </w:rPr>
          <w:instrText xml:space="preserve"> PAGEREF _Toc444541421 \h </w:instrText>
        </w:r>
        <w:r w:rsidR="009C5643">
          <w:rPr>
            <w:noProof/>
            <w:webHidden/>
          </w:rPr>
        </w:r>
        <w:r w:rsidR="009C5643">
          <w:rPr>
            <w:noProof/>
            <w:webHidden/>
          </w:rPr>
          <w:fldChar w:fldCharType="separate"/>
        </w:r>
        <w:r w:rsidR="009C5643">
          <w:rPr>
            <w:noProof/>
            <w:webHidden/>
          </w:rPr>
          <w:t>13</w:t>
        </w:r>
        <w:r w:rsidR="009C5643">
          <w:rPr>
            <w:noProof/>
            <w:webHidden/>
          </w:rPr>
          <w:fldChar w:fldCharType="end"/>
        </w:r>
      </w:hyperlink>
    </w:p>
    <w:p w14:paraId="7BFF726D" w14:textId="77777777" w:rsidR="009C5643" w:rsidRDefault="00F806B0" w:rsidP="009C5643">
      <w:pPr>
        <w:pStyle w:val="Inhopg3"/>
        <w:tabs>
          <w:tab w:val="right" w:leader="dot" w:pos="9896"/>
        </w:tabs>
        <w:spacing w:after="0"/>
        <w:rPr>
          <w:rFonts w:asciiTheme="minorHAnsi" w:eastAsiaTheme="minorEastAsia" w:hAnsiTheme="minorHAnsi" w:cstheme="minorBidi"/>
          <w:noProof/>
          <w:sz w:val="22"/>
          <w:szCs w:val="22"/>
        </w:rPr>
      </w:pPr>
      <w:hyperlink w:anchor="_Toc444541422" w:history="1">
        <w:r w:rsidR="009C5643" w:rsidRPr="00C55F12">
          <w:rPr>
            <w:rStyle w:val="Hyperlink"/>
            <w:rFonts w:cs="Arial"/>
            <w:noProof/>
          </w:rPr>
          <w:t>3.1.1. Inkoopvoorwaarden</w:t>
        </w:r>
        <w:r w:rsidR="009C5643">
          <w:rPr>
            <w:noProof/>
            <w:webHidden/>
          </w:rPr>
          <w:tab/>
        </w:r>
        <w:r w:rsidR="009C5643">
          <w:rPr>
            <w:noProof/>
            <w:webHidden/>
          </w:rPr>
          <w:fldChar w:fldCharType="begin"/>
        </w:r>
        <w:r w:rsidR="009C5643">
          <w:rPr>
            <w:noProof/>
            <w:webHidden/>
          </w:rPr>
          <w:instrText xml:space="preserve"> PAGEREF _Toc444541422 \h </w:instrText>
        </w:r>
        <w:r w:rsidR="009C5643">
          <w:rPr>
            <w:noProof/>
            <w:webHidden/>
          </w:rPr>
        </w:r>
        <w:r w:rsidR="009C5643">
          <w:rPr>
            <w:noProof/>
            <w:webHidden/>
          </w:rPr>
          <w:fldChar w:fldCharType="separate"/>
        </w:r>
        <w:r w:rsidR="009C5643">
          <w:rPr>
            <w:noProof/>
            <w:webHidden/>
          </w:rPr>
          <w:t>13</w:t>
        </w:r>
        <w:r w:rsidR="009C5643">
          <w:rPr>
            <w:noProof/>
            <w:webHidden/>
          </w:rPr>
          <w:fldChar w:fldCharType="end"/>
        </w:r>
      </w:hyperlink>
    </w:p>
    <w:p w14:paraId="11D5B696" w14:textId="77777777" w:rsidR="009C5643" w:rsidRDefault="00F806B0" w:rsidP="009C5643">
      <w:pPr>
        <w:pStyle w:val="Inhopg3"/>
        <w:tabs>
          <w:tab w:val="right" w:leader="dot" w:pos="9896"/>
        </w:tabs>
        <w:spacing w:after="0"/>
        <w:rPr>
          <w:rFonts w:asciiTheme="minorHAnsi" w:eastAsiaTheme="minorEastAsia" w:hAnsiTheme="minorHAnsi" w:cstheme="minorBidi"/>
          <w:noProof/>
          <w:sz w:val="22"/>
          <w:szCs w:val="22"/>
        </w:rPr>
      </w:pPr>
      <w:hyperlink w:anchor="_Toc444541423" w:history="1">
        <w:r w:rsidR="009C5643" w:rsidRPr="00C55F12">
          <w:rPr>
            <w:rStyle w:val="Hyperlink"/>
            <w:rFonts w:cs="Arial"/>
            <w:noProof/>
          </w:rPr>
          <w:t>3.1.2. Vraagspecificatie</w:t>
        </w:r>
        <w:r w:rsidR="009C5643">
          <w:rPr>
            <w:noProof/>
            <w:webHidden/>
          </w:rPr>
          <w:tab/>
        </w:r>
        <w:r w:rsidR="009C5643">
          <w:rPr>
            <w:noProof/>
            <w:webHidden/>
          </w:rPr>
          <w:fldChar w:fldCharType="begin"/>
        </w:r>
        <w:r w:rsidR="009C5643">
          <w:rPr>
            <w:noProof/>
            <w:webHidden/>
          </w:rPr>
          <w:instrText xml:space="preserve"> PAGEREF _Toc444541423 \h </w:instrText>
        </w:r>
        <w:r w:rsidR="009C5643">
          <w:rPr>
            <w:noProof/>
            <w:webHidden/>
          </w:rPr>
        </w:r>
        <w:r w:rsidR="009C5643">
          <w:rPr>
            <w:noProof/>
            <w:webHidden/>
          </w:rPr>
          <w:fldChar w:fldCharType="separate"/>
        </w:r>
        <w:r w:rsidR="009C5643">
          <w:rPr>
            <w:noProof/>
            <w:webHidden/>
          </w:rPr>
          <w:t>13</w:t>
        </w:r>
        <w:r w:rsidR="009C5643">
          <w:rPr>
            <w:noProof/>
            <w:webHidden/>
          </w:rPr>
          <w:fldChar w:fldCharType="end"/>
        </w:r>
      </w:hyperlink>
    </w:p>
    <w:p w14:paraId="4ECA5D0D" w14:textId="77777777" w:rsidR="009C5643" w:rsidRDefault="00F806B0" w:rsidP="009C5643">
      <w:pPr>
        <w:pStyle w:val="Inhopg3"/>
        <w:tabs>
          <w:tab w:val="right" w:leader="dot" w:pos="9896"/>
        </w:tabs>
        <w:spacing w:after="0"/>
        <w:rPr>
          <w:rFonts w:asciiTheme="minorHAnsi" w:eastAsiaTheme="minorEastAsia" w:hAnsiTheme="minorHAnsi" w:cstheme="minorBidi"/>
          <w:noProof/>
          <w:sz w:val="22"/>
          <w:szCs w:val="22"/>
        </w:rPr>
      </w:pPr>
      <w:hyperlink w:anchor="_Toc444541424" w:history="1">
        <w:r w:rsidR="009C5643" w:rsidRPr="00C55F12">
          <w:rPr>
            <w:rStyle w:val="Hyperlink"/>
            <w:rFonts w:cs="Arial"/>
            <w:noProof/>
          </w:rPr>
          <w:t>3.1.3. Waarborgen</w:t>
        </w:r>
        <w:r w:rsidR="009C5643">
          <w:rPr>
            <w:noProof/>
            <w:webHidden/>
          </w:rPr>
          <w:tab/>
        </w:r>
        <w:r w:rsidR="009C5643">
          <w:rPr>
            <w:noProof/>
            <w:webHidden/>
          </w:rPr>
          <w:fldChar w:fldCharType="begin"/>
        </w:r>
        <w:r w:rsidR="009C5643">
          <w:rPr>
            <w:noProof/>
            <w:webHidden/>
          </w:rPr>
          <w:instrText xml:space="preserve"> PAGEREF _Toc444541424 \h </w:instrText>
        </w:r>
        <w:r w:rsidR="009C5643">
          <w:rPr>
            <w:noProof/>
            <w:webHidden/>
          </w:rPr>
        </w:r>
        <w:r w:rsidR="009C5643">
          <w:rPr>
            <w:noProof/>
            <w:webHidden/>
          </w:rPr>
          <w:fldChar w:fldCharType="separate"/>
        </w:r>
        <w:r w:rsidR="009C5643">
          <w:rPr>
            <w:noProof/>
            <w:webHidden/>
          </w:rPr>
          <w:t>13</w:t>
        </w:r>
        <w:r w:rsidR="009C5643">
          <w:rPr>
            <w:noProof/>
            <w:webHidden/>
          </w:rPr>
          <w:fldChar w:fldCharType="end"/>
        </w:r>
      </w:hyperlink>
    </w:p>
    <w:p w14:paraId="44609D48" w14:textId="77777777" w:rsidR="009C5643" w:rsidRDefault="00F806B0" w:rsidP="009C5643">
      <w:pPr>
        <w:pStyle w:val="Inhopg3"/>
        <w:tabs>
          <w:tab w:val="right" w:leader="dot" w:pos="9896"/>
        </w:tabs>
        <w:spacing w:after="0"/>
        <w:rPr>
          <w:rFonts w:asciiTheme="minorHAnsi" w:eastAsiaTheme="minorEastAsia" w:hAnsiTheme="minorHAnsi" w:cstheme="minorBidi"/>
          <w:noProof/>
          <w:sz w:val="22"/>
          <w:szCs w:val="22"/>
        </w:rPr>
      </w:pPr>
      <w:hyperlink w:anchor="_Toc444541425" w:history="1">
        <w:r w:rsidR="009C5643" w:rsidRPr="00C55F12">
          <w:rPr>
            <w:rStyle w:val="Hyperlink"/>
            <w:rFonts w:cs="Arial"/>
            <w:noProof/>
          </w:rPr>
          <w:t>3.1.4. Combinaties</w:t>
        </w:r>
        <w:r w:rsidR="009C5643">
          <w:rPr>
            <w:noProof/>
            <w:webHidden/>
          </w:rPr>
          <w:tab/>
        </w:r>
        <w:r w:rsidR="009C5643">
          <w:rPr>
            <w:noProof/>
            <w:webHidden/>
          </w:rPr>
          <w:fldChar w:fldCharType="begin"/>
        </w:r>
        <w:r w:rsidR="009C5643">
          <w:rPr>
            <w:noProof/>
            <w:webHidden/>
          </w:rPr>
          <w:instrText xml:space="preserve"> PAGEREF _Toc444541425 \h </w:instrText>
        </w:r>
        <w:r w:rsidR="009C5643">
          <w:rPr>
            <w:noProof/>
            <w:webHidden/>
          </w:rPr>
        </w:r>
        <w:r w:rsidR="009C5643">
          <w:rPr>
            <w:noProof/>
            <w:webHidden/>
          </w:rPr>
          <w:fldChar w:fldCharType="separate"/>
        </w:r>
        <w:r w:rsidR="009C5643">
          <w:rPr>
            <w:noProof/>
            <w:webHidden/>
          </w:rPr>
          <w:t>14</w:t>
        </w:r>
        <w:r w:rsidR="009C5643">
          <w:rPr>
            <w:noProof/>
            <w:webHidden/>
          </w:rPr>
          <w:fldChar w:fldCharType="end"/>
        </w:r>
      </w:hyperlink>
    </w:p>
    <w:p w14:paraId="497E99AA" w14:textId="77777777" w:rsidR="009C5643" w:rsidRDefault="00F806B0" w:rsidP="009C5643">
      <w:pPr>
        <w:pStyle w:val="Inhopg2"/>
        <w:tabs>
          <w:tab w:val="right" w:leader="dot" w:pos="9896"/>
        </w:tabs>
        <w:spacing w:after="0"/>
        <w:rPr>
          <w:rFonts w:asciiTheme="minorHAnsi" w:eastAsiaTheme="minorEastAsia" w:hAnsiTheme="minorHAnsi" w:cstheme="minorBidi"/>
          <w:noProof/>
          <w:sz w:val="22"/>
          <w:szCs w:val="22"/>
        </w:rPr>
      </w:pPr>
      <w:hyperlink w:anchor="_Toc444541426" w:history="1">
        <w:r w:rsidR="009C5643" w:rsidRPr="00C55F12">
          <w:rPr>
            <w:rStyle w:val="Hyperlink"/>
            <w:rFonts w:cs="Arial"/>
            <w:noProof/>
          </w:rPr>
          <w:t>3.2. Voorwaarden voor deelname</w:t>
        </w:r>
        <w:r w:rsidR="009C5643">
          <w:rPr>
            <w:noProof/>
            <w:webHidden/>
          </w:rPr>
          <w:tab/>
        </w:r>
        <w:r w:rsidR="009C5643">
          <w:rPr>
            <w:noProof/>
            <w:webHidden/>
          </w:rPr>
          <w:fldChar w:fldCharType="begin"/>
        </w:r>
        <w:r w:rsidR="009C5643">
          <w:rPr>
            <w:noProof/>
            <w:webHidden/>
          </w:rPr>
          <w:instrText xml:space="preserve"> PAGEREF _Toc444541426 \h </w:instrText>
        </w:r>
        <w:r w:rsidR="009C5643">
          <w:rPr>
            <w:noProof/>
            <w:webHidden/>
          </w:rPr>
        </w:r>
        <w:r w:rsidR="009C5643">
          <w:rPr>
            <w:noProof/>
            <w:webHidden/>
          </w:rPr>
          <w:fldChar w:fldCharType="separate"/>
        </w:r>
        <w:r w:rsidR="009C5643">
          <w:rPr>
            <w:noProof/>
            <w:webHidden/>
          </w:rPr>
          <w:t>14</w:t>
        </w:r>
        <w:r w:rsidR="009C5643">
          <w:rPr>
            <w:noProof/>
            <w:webHidden/>
          </w:rPr>
          <w:fldChar w:fldCharType="end"/>
        </w:r>
      </w:hyperlink>
    </w:p>
    <w:p w14:paraId="18D9E5AD" w14:textId="77777777" w:rsidR="009C5643" w:rsidRDefault="00F806B0" w:rsidP="009C5643">
      <w:pPr>
        <w:pStyle w:val="Inhopg3"/>
        <w:tabs>
          <w:tab w:val="right" w:leader="dot" w:pos="9896"/>
        </w:tabs>
        <w:spacing w:after="0"/>
        <w:rPr>
          <w:rFonts w:asciiTheme="minorHAnsi" w:eastAsiaTheme="minorEastAsia" w:hAnsiTheme="minorHAnsi" w:cstheme="minorBidi"/>
          <w:noProof/>
          <w:sz w:val="22"/>
          <w:szCs w:val="22"/>
        </w:rPr>
      </w:pPr>
      <w:hyperlink w:anchor="_Toc444541427" w:history="1">
        <w:r w:rsidR="009C5643" w:rsidRPr="00C55F12">
          <w:rPr>
            <w:rStyle w:val="Hyperlink"/>
            <w:rFonts w:cs="Arial"/>
            <w:noProof/>
          </w:rPr>
          <w:t>3.2.1. Uitsluitingsgronden</w:t>
        </w:r>
        <w:r w:rsidR="009C5643">
          <w:rPr>
            <w:noProof/>
            <w:webHidden/>
          </w:rPr>
          <w:tab/>
        </w:r>
        <w:r w:rsidR="009C5643">
          <w:rPr>
            <w:noProof/>
            <w:webHidden/>
          </w:rPr>
          <w:fldChar w:fldCharType="begin"/>
        </w:r>
        <w:r w:rsidR="009C5643">
          <w:rPr>
            <w:noProof/>
            <w:webHidden/>
          </w:rPr>
          <w:instrText xml:space="preserve"> PAGEREF _Toc444541427 \h </w:instrText>
        </w:r>
        <w:r w:rsidR="009C5643">
          <w:rPr>
            <w:noProof/>
            <w:webHidden/>
          </w:rPr>
        </w:r>
        <w:r w:rsidR="009C5643">
          <w:rPr>
            <w:noProof/>
            <w:webHidden/>
          </w:rPr>
          <w:fldChar w:fldCharType="separate"/>
        </w:r>
        <w:r w:rsidR="009C5643">
          <w:rPr>
            <w:noProof/>
            <w:webHidden/>
          </w:rPr>
          <w:t>14</w:t>
        </w:r>
        <w:r w:rsidR="009C5643">
          <w:rPr>
            <w:noProof/>
            <w:webHidden/>
          </w:rPr>
          <w:fldChar w:fldCharType="end"/>
        </w:r>
      </w:hyperlink>
    </w:p>
    <w:p w14:paraId="7A4CEC4B" w14:textId="77777777" w:rsidR="009C5643" w:rsidRDefault="00F806B0" w:rsidP="009C5643">
      <w:pPr>
        <w:pStyle w:val="Inhopg3"/>
        <w:tabs>
          <w:tab w:val="right" w:leader="dot" w:pos="9896"/>
        </w:tabs>
        <w:spacing w:after="0"/>
        <w:rPr>
          <w:rFonts w:asciiTheme="minorHAnsi" w:eastAsiaTheme="minorEastAsia" w:hAnsiTheme="minorHAnsi" w:cstheme="minorBidi"/>
          <w:noProof/>
          <w:sz w:val="22"/>
          <w:szCs w:val="22"/>
        </w:rPr>
      </w:pPr>
      <w:hyperlink w:anchor="_Toc444541428" w:history="1">
        <w:r w:rsidR="009C5643" w:rsidRPr="00C55F12">
          <w:rPr>
            <w:rStyle w:val="Hyperlink"/>
            <w:rFonts w:cs="Arial"/>
            <w:noProof/>
          </w:rPr>
          <w:t>3.2.2. Inschrijving beroeps- en/of handelsregister</w:t>
        </w:r>
        <w:r w:rsidR="009C5643">
          <w:rPr>
            <w:noProof/>
            <w:webHidden/>
          </w:rPr>
          <w:tab/>
        </w:r>
        <w:r w:rsidR="009C5643">
          <w:rPr>
            <w:noProof/>
            <w:webHidden/>
          </w:rPr>
          <w:fldChar w:fldCharType="begin"/>
        </w:r>
        <w:r w:rsidR="009C5643">
          <w:rPr>
            <w:noProof/>
            <w:webHidden/>
          </w:rPr>
          <w:instrText xml:space="preserve"> PAGEREF _Toc444541428 \h </w:instrText>
        </w:r>
        <w:r w:rsidR="009C5643">
          <w:rPr>
            <w:noProof/>
            <w:webHidden/>
          </w:rPr>
        </w:r>
        <w:r w:rsidR="009C5643">
          <w:rPr>
            <w:noProof/>
            <w:webHidden/>
          </w:rPr>
          <w:fldChar w:fldCharType="separate"/>
        </w:r>
        <w:r w:rsidR="009C5643">
          <w:rPr>
            <w:noProof/>
            <w:webHidden/>
          </w:rPr>
          <w:t>14</w:t>
        </w:r>
        <w:r w:rsidR="009C5643">
          <w:rPr>
            <w:noProof/>
            <w:webHidden/>
          </w:rPr>
          <w:fldChar w:fldCharType="end"/>
        </w:r>
      </w:hyperlink>
    </w:p>
    <w:p w14:paraId="74120044" w14:textId="77777777" w:rsidR="009C5643" w:rsidRDefault="00F806B0" w:rsidP="009C5643">
      <w:pPr>
        <w:pStyle w:val="Inhopg3"/>
        <w:tabs>
          <w:tab w:val="right" w:leader="dot" w:pos="9896"/>
        </w:tabs>
        <w:spacing w:after="0"/>
        <w:rPr>
          <w:rFonts w:asciiTheme="minorHAnsi" w:eastAsiaTheme="minorEastAsia" w:hAnsiTheme="minorHAnsi" w:cstheme="minorBidi"/>
          <w:noProof/>
          <w:sz w:val="22"/>
          <w:szCs w:val="22"/>
        </w:rPr>
      </w:pPr>
      <w:hyperlink w:anchor="_Toc444541429" w:history="1">
        <w:r w:rsidR="009C5643" w:rsidRPr="00C55F12">
          <w:rPr>
            <w:rStyle w:val="Hyperlink"/>
            <w:rFonts w:cs="Arial"/>
            <w:noProof/>
          </w:rPr>
          <w:t>3.2.3. Geschiktheidseisen</w:t>
        </w:r>
        <w:r w:rsidR="009C5643">
          <w:rPr>
            <w:noProof/>
            <w:webHidden/>
          </w:rPr>
          <w:tab/>
        </w:r>
        <w:r w:rsidR="009C5643">
          <w:rPr>
            <w:noProof/>
            <w:webHidden/>
          </w:rPr>
          <w:fldChar w:fldCharType="begin"/>
        </w:r>
        <w:r w:rsidR="009C5643">
          <w:rPr>
            <w:noProof/>
            <w:webHidden/>
          </w:rPr>
          <w:instrText xml:space="preserve"> PAGEREF _Toc444541429 \h </w:instrText>
        </w:r>
        <w:r w:rsidR="009C5643">
          <w:rPr>
            <w:noProof/>
            <w:webHidden/>
          </w:rPr>
        </w:r>
        <w:r w:rsidR="009C5643">
          <w:rPr>
            <w:noProof/>
            <w:webHidden/>
          </w:rPr>
          <w:fldChar w:fldCharType="separate"/>
        </w:r>
        <w:r w:rsidR="009C5643">
          <w:rPr>
            <w:noProof/>
            <w:webHidden/>
          </w:rPr>
          <w:t>15</w:t>
        </w:r>
        <w:r w:rsidR="009C5643">
          <w:rPr>
            <w:noProof/>
            <w:webHidden/>
          </w:rPr>
          <w:fldChar w:fldCharType="end"/>
        </w:r>
      </w:hyperlink>
    </w:p>
    <w:p w14:paraId="71A116D4" w14:textId="77777777" w:rsidR="009C5643" w:rsidRDefault="00F806B0" w:rsidP="009C5643">
      <w:pPr>
        <w:pStyle w:val="Inhopg2"/>
        <w:tabs>
          <w:tab w:val="right" w:leader="dot" w:pos="9896"/>
        </w:tabs>
        <w:spacing w:after="0"/>
        <w:rPr>
          <w:rFonts w:asciiTheme="minorHAnsi" w:eastAsiaTheme="minorEastAsia" w:hAnsiTheme="minorHAnsi" w:cstheme="minorBidi"/>
          <w:noProof/>
          <w:sz w:val="22"/>
          <w:szCs w:val="22"/>
        </w:rPr>
      </w:pPr>
      <w:hyperlink w:anchor="_Toc444541430" w:history="1">
        <w:r w:rsidR="009C5643" w:rsidRPr="00C55F12">
          <w:rPr>
            <w:rStyle w:val="Hyperlink"/>
            <w:rFonts w:cs="Arial"/>
            <w:noProof/>
          </w:rPr>
          <w:t>3.3. Voorwaarden voor aanmelding en inschrijving</w:t>
        </w:r>
        <w:r w:rsidR="009C5643">
          <w:rPr>
            <w:noProof/>
            <w:webHidden/>
          </w:rPr>
          <w:tab/>
        </w:r>
        <w:r w:rsidR="009C5643">
          <w:rPr>
            <w:noProof/>
            <w:webHidden/>
          </w:rPr>
          <w:fldChar w:fldCharType="begin"/>
        </w:r>
        <w:r w:rsidR="009C5643">
          <w:rPr>
            <w:noProof/>
            <w:webHidden/>
          </w:rPr>
          <w:instrText xml:space="preserve"> PAGEREF _Toc444541430 \h </w:instrText>
        </w:r>
        <w:r w:rsidR="009C5643">
          <w:rPr>
            <w:noProof/>
            <w:webHidden/>
          </w:rPr>
        </w:r>
        <w:r w:rsidR="009C5643">
          <w:rPr>
            <w:noProof/>
            <w:webHidden/>
          </w:rPr>
          <w:fldChar w:fldCharType="separate"/>
        </w:r>
        <w:r w:rsidR="009C5643">
          <w:rPr>
            <w:noProof/>
            <w:webHidden/>
          </w:rPr>
          <w:t>16</w:t>
        </w:r>
        <w:r w:rsidR="009C5643">
          <w:rPr>
            <w:noProof/>
            <w:webHidden/>
          </w:rPr>
          <w:fldChar w:fldCharType="end"/>
        </w:r>
      </w:hyperlink>
    </w:p>
    <w:p w14:paraId="4BF5B308" w14:textId="77777777" w:rsidR="009C5643" w:rsidRDefault="00F806B0" w:rsidP="009C5643">
      <w:pPr>
        <w:pStyle w:val="Inhopg3"/>
        <w:tabs>
          <w:tab w:val="right" w:leader="dot" w:pos="9896"/>
        </w:tabs>
        <w:spacing w:after="0"/>
        <w:rPr>
          <w:rFonts w:asciiTheme="minorHAnsi" w:eastAsiaTheme="minorEastAsia" w:hAnsiTheme="minorHAnsi" w:cstheme="minorBidi"/>
          <w:noProof/>
          <w:sz w:val="22"/>
          <w:szCs w:val="22"/>
        </w:rPr>
      </w:pPr>
      <w:hyperlink w:anchor="_Toc444541431" w:history="1">
        <w:r w:rsidR="009C5643" w:rsidRPr="00C55F12">
          <w:rPr>
            <w:rStyle w:val="Hyperlink"/>
            <w:rFonts w:cs="Arial"/>
            <w:noProof/>
          </w:rPr>
          <w:t>3.3.1. Aanmeldingsvoorwaarden</w:t>
        </w:r>
        <w:r w:rsidR="009C5643">
          <w:rPr>
            <w:noProof/>
            <w:webHidden/>
          </w:rPr>
          <w:tab/>
        </w:r>
        <w:r w:rsidR="009C5643">
          <w:rPr>
            <w:noProof/>
            <w:webHidden/>
          </w:rPr>
          <w:fldChar w:fldCharType="begin"/>
        </w:r>
        <w:r w:rsidR="009C5643">
          <w:rPr>
            <w:noProof/>
            <w:webHidden/>
          </w:rPr>
          <w:instrText xml:space="preserve"> PAGEREF _Toc444541431 \h </w:instrText>
        </w:r>
        <w:r w:rsidR="009C5643">
          <w:rPr>
            <w:noProof/>
            <w:webHidden/>
          </w:rPr>
        </w:r>
        <w:r w:rsidR="009C5643">
          <w:rPr>
            <w:noProof/>
            <w:webHidden/>
          </w:rPr>
          <w:fldChar w:fldCharType="separate"/>
        </w:r>
        <w:r w:rsidR="009C5643">
          <w:rPr>
            <w:noProof/>
            <w:webHidden/>
          </w:rPr>
          <w:t>16</w:t>
        </w:r>
        <w:r w:rsidR="009C5643">
          <w:rPr>
            <w:noProof/>
            <w:webHidden/>
          </w:rPr>
          <w:fldChar w:fldCharType="end"/>
        </w:r>
      </w:hyperlink>
    </w:p>
    <w:p w14:paraId="2BE22907" w14:textId="77777777" w:rsidR="009C5643" w:rsidRDefault="00F806B0" w:rsidP="009C5643">
      <w:pPr>
        <w:pStyle w:val="Inhopg3"/>
        <w:tabs>
          <w:tab w:val="right" w:leader="dot" w:pos="9896"/>
        </w:tabs>
        <w:spacing w:after="0"/>
        <w:rPr>
          <w:rFonts w:asciiTheme="minorHAnsi" w:eastAsiaTheme="minorEastAsia" w:hAnsiTheme="minorHAnsi" w:cstheme="minorBidi"/>
          <w:noProof/>
          <w:sz w:val="22"/>
          <w:szCs w:val="22"/>
        </w:rPr>
      </w:pPr>
      <w:hyperlink w:anchor="_Toc444541432" w:history="1">
        <w:r w:rsidR="009C5643" w:rsidRPr="00C55F12">
          <w:rPr>
            <w:rStyle w:val="Hyperlink"/>
            <w:rFonts w:cs="Arial"/>
            <w:noProof/>
          </w:rPr>
          <w:t>3.3.2. Inschrijvingsvoorwaarden Gunningsfase</w:t>
        </w:r>
        <w:r w:rsidR="009C5643">
          <w:rPr>
            <w:noProof/>
            <w:webHidden/>
          </w:rPr>
          <w:tab/>
        </w:r>
        <w:r w:rsidR="009C5643">
          <w:rPr>
            <w:noProof/>
            <w:webHidden/>
          </w:rPr>
          <w:fldChar w:fldCharType="begin"/>
        </w:r>
        <w:r w:rsidR="009C5643">
          <w:rPr>
            <w:noProof/>
            <w:webHidden/>
          </w:rPr>
          <w:instrText xml:space="preserve"> PAGEREF _Toc444541432 \h </w:instrText>
        </w:r>
        <w:r w:rsidR="009C5643">
          <w:rPr>
            <w:noProof/>
            <w:webHidden/>
          </w:rPr>
        </w:r>
        <w:r w:rsidR="009C5643">
          <w:rPr>
            <w:noProof/>
            <w:webHidden/>
          </w:rPr>
          <w:fldChar w:fldCharType="separate"/>
        </w:r>
        <w:r w:rsidR="009C5643">
          <w:rPr>
            <w:noProof/>
            <w:webHidden/>
          </w:rPr>
          <w:t>17</w:t>
        </w:r>
        <w:r w:rsidR="009C5643">
          <w:rPr>
            <w:noProof/>
            <w:webHidden/>
          </w:rPr>
          <w:fldChar w:fldCharType="end"/>
        </w:r>
      </w:hyperlink>
    </w:p>
    <w:p w14:paraId="1E4CB355" w14:textId="77777777" w:rsidR="009C5643" w:rsidRDefault="00F806B0" w:rsidP="009C5643">
      <w:pPr>
        <w:pStyle w:val="Inhopg1"/>
        <w:tabs>
          <w:tab w:val="right" w:leader="dot" w:pos="9896"/>
        </w:tabs>
        <w:spacing w:after="0"/>
        <w:rPr>
          <w:rFonts w:asciiTheme="minorHAnsi" w:eastAsiaTheme="minorEastAsia" w:hAnsiTheme="minorHAnsi" w:cstheme="minorBidi"/>
          <w:noProof/>
          <w:sz w:val="22"/>
          <w:szCs w:val="22"/>
        </w:rPr>
      </w:pPr>
      <w:hyperlink w:anchor="_Toc444541433" w:history="1">
        <w:r w:rsidR="009C5643" w:rsidRPr="00C55F12">
          <w:rPr>
            <w:rStyle w:val="Hyperlink"/>
            <w:rFonts w:cs="Arial"/>
            <w:noProof/>
          </w:rPr>
          <w:t>4. Beoordelingsprocedure</w:t>
        </w:r>
        <w:r w:rsidR="009C5643">
          <w:rPr>
            <w:noProof/>
            <w:webHidden/>
          </w:rPr>
          <w:tab/>
        </w:r>
        <w:r w:rsidR="009C5643">
          <w:rPr>
            <w:noProof/>
            <w:webHidden/>
          </w:rPr>
          <w:fldChar w:fldCharType="begin"/>
        </w:r>
        <w:r w:rsidR="009C5643">
          <w:rPr>
            <w:noProof/>
            <w:webHidden/>
          </w:rPr>
          <w:instrText xml:space="preserve"> PAGEREF _Toc444541433 \h </w:instrText>
        </w:r>
        <w:r w:rsidR="009C5643">
          <w:rPr>
            <w:noProof/>
            <w:webHidden/>
          </w:rPr>
        </w:r>
        <w:r w:rsidR="009C5643">
          <w:rPr>
            <w:noProof/>
            <w:webHidden/>
          </w:rPr>
          <w:fldChar w:fldCharType="separate"/>
        </w:r>
        <w:r w:rsidR="009C5643">
          <w:rPr>
            <w:noProof/>
            <w:webHidden/>
          </w:rPr>
          <w:t>18</w:t>
        </w:r>
        <w:r w:rsidR="009C5643">
          <w:rPr>
            <w:noProof/>
            <w:webHidden/>
          </w:rPr>
          <w:fldChar w:fldCharType="end"/>
        </w:r>
      </w:hyperlink>
    </w:p>
    <w:p w14:paraId="7F8889C9" w14:textId="77777777" w:rsidR="009C5643" w:rsidRDefault="00F806B0" w:rsidP="009C5643">
      <w:pPr>
        <w:pStyle w:val="Inhopg2"/>
        <w:tabs>
          <w:tab w:val="right" w:leader="dot" w:pos="9896"/>
        </w:tabs>
        <w:spacing w:after="0"/>
        <w:rPr>
          <w:rFonts w:asciiTheme="minorHAnsi" w:eastAsiaTheme="minorEastAsia" w:hAnsiTheme="minorHAnsi" w:cstheme="minorBidi"/>
          <w:noProof/>
          <w:sz w:val="22"/>
          <w:szCs w:val="22"/>
        </w:rPr>
      </w:pPr>
      <w:hyperlink w:anchor="_Toc444541434" w:history="1">
        <w:r w:rsidR="009C5643" w:rsidRPr="00C55F12">
          <w:rPr>
            <w:rStyle w:val="Hyperlink"/>
            <w:rFonts w:cs="Arial"/>
            <w:noProof/>
          </w:rPr>
          <w:t>4.1. Selectiefase</w:t>
        </w:r>
        <w:r w:rsidR="009C5643">
          <w:rPr>
            <w:noProof/>
            <w:webHidden/>
          </w:rPr>
          <w:tab/>
        </w:r>
        <w:r w:rsidR="009C5643">
          <w:rPr>
            <w:noProof/>
            <w:webHidden/>
          </w:rPr>
          <w:fldChar w:fldCharType="begin"/>
        </w:r>
        <w:r w:rsidR="009C5643">
          <w:rPr>
            <w:noProof/>
            <w:webHidden/>
          </w:rPr>
          <w:instrText xml:space="preserve"> PAGEREF _Toc444541434 \h </w:instrText>
        </w:r>
        <w:r w:rsidR="009C5643">
          <w:rPr>
            <w:noProof/>
            <w:webHidden/>
          </w:rPr>
        </w:r>
        <w:r w:rsidR="009C5643">
          <w:rPr>
            <w:noProof/>
            <w:webHidden/>
          </w:rPr>
          <w:fldChar w:fldCharType="separate"/>
        </w:r>
        <w:r w:rsidR="009C5643">
          <w:rPr>
            <w:noProof/>
            <w:webHidden/>
          </w:rPr>
          <w:t>18</w:t>
        </w:r>
        <w:r w:rsidR="009C5643">
          <w:rPr>
            <w:noProof/>
            <w:webHidden/>
          </w:rPr>
          <w:fldChar w:fldCharType="end"/>
        </w:r>
      </w:hyperlink>
    </w:p>
    <w:p w14:paraId="341ACFEB" w14:textId="77777777" w:rsidR="009C5643" w:rsidRDefault="00F806B0" w:rsidP="009C5643">
      <w:pPr>
        <w:pStyle w:val="Inhopg3"/>
        <w:tabs>
          <w:tab w:val="right" w:leader="dot" w:pos="9896"/>
        </w:tabs>
        <w:spacing w:after="0"/>
        <w:rPr>
          <w:rFonts w:asciiTheme="minorHAnsi" w:eastAsiaTheme="minorEastAsia" w:hAnsiTheme="minorHAnsi" w:cstheme="minorBidi"/>
          <w:noProof/>
          <w:sz w:val="22"/>
          <w:szCs w:val="22"/>
        </w:rPr>
      </w:pPr>
      <w:hyperlink w:anchor="_Toc444541435" w:history="1">
        <w:r w:rsidR="009C5643" w:rsidRPr="00C55F12">
          <w:rPr>
            <w:rStyle w:val="Hyperlink"/>
            <w:rFonts w:cs="Arial"/>
            <w:noProof/>
          </w:rPr>
          <w:t>4.1.1. Nadere selectie</w:t>
        </w:r>
        <w:r w:rsidR="009C5643">
          <w:rPr>
            <w:noProof/>
            <w:webHidden/>
          </w:rPr>
          <w:tab/>
        </w:r>
        <w:r w:rsidR="009C5643">
          <w:rPr>
            <w:noProof/>
            <w:webHidden/>
          </w:rPr>
          <w:fldChar w:fldCharType="begin"/>
        </w:r>
        <w:r w:rsidR="009C5643">
          <w:rPr>
            <w:noProof/>
            <w:webHidden/>
          </w:rPr>
          <w:instrText xml:space="preserve"> PAGEREF _Toc444541435 \h </w:instrText>
        </w:r>
        <w:r w:rsidR="009C5643">
          <w:rPr>
            <w:noProof/>
            <w:webHidden/>
          </w:rPr>
        </w:r>
        <w:r w:rsidR="009C5643">
          <w:rPr>
            <w:noProof/>
            <w:webHidden/>
          </w:rPr>
          <w:fldChar w:fldCharType="separate"/>
        </w:r>
        <w:r w:rsidR="009C5643">
          <w:rPr>
            <w:noProof/>
            <w:webHidden/>
          </w:rPr>
          <w:t>18</w:t>
        </w:r>
        <w:r w:rsidR="009C5643">
          <w:rPr>
            <w:noProof/>
            <w:webHidden/>
          </w:rPr>
          <w:fldChar w:fldCharType="end"/>
        </w:r>
      </w:hyperlink>
    </w:p>
    <w:p w14:paraId="03A7336E" w14:textId="77777777" w:rsidR="009C5643" w:rsidRDefault="00F806B0" w:rsidP="009C5643">
      <w:pPr>
        <w:pStyle w:val="Inhopg3"/>
        <w:tabs>
          <w:tab w:val="right" w:leader="dot" w:pos="9896"/>
        </w:tabs>
        <w:spacing w:after="0"/>
        <w:rPr>
          <w:rFonts w:asciiTheme="minorHAnsi" w:eastAsiaTheme="minorEastAsia" w:hAnsiTheme="minorHAnsi" w:cstheme="minorBidi"/>
          <w:noProof/>
          <w:sz w:val="22"/>
          <w:szCs w:val="22"/>
        </w:rPr>
      </w:pPr>
      <w:hyperlink w:anchor="_Toc444541436" w:history="1">
        <w:r w:rsidR="009C5643" w:rsidRPr="00C55F12">
          <w:rPr>
            <w:rStyle w:val="Hyperlink"/>
            <w:rFonts w:cs="Arial"/>
            <w:noProof/>
          </w:rPr>
          <w:t>4.1.2. Selectiecriteria</w:t>
        </w:r>
        <w:r w:rsidR="009C5643">
          <w:rPr>
            <w:noProof/>
            <w:webHidden/>
          </w:rPr>
          <w:tab/>
        </w:r>
        <w:r w:rsidR="009C5643">
          <w:rPr>
            <w:noProof/>
            <w:webHidden/>
          </w:rPr>
          <w:fldChar w:fldCharType="begin"/>
        </w:r>
        <w:r w:rsidR="009C5643">
          <w:rPr>
            <w:noProof/>
            <w:webHidden/>
          </w:rPr>
          <w:instrText xml:space="preserve"> PAGEREF _Toc444541436 \h </w:instrText>
        </w:r>
        <w:r w:rsidR="009C5643">
          <w:rPr>
            <w:noProof/>
            <w:webHidden/>
          </w:rPr>
        </w:r>
        <w:r w:rsidR="009C5643">
          <w:rPr>
            <w:noProof/>
            <w:webHidden/>
          </w:rPr>
          <w:fldChar w:fldCharType="separate"/>
        </w:r>
        <w:r w:rsidR="009C5643">
          <w:rPr>
            <w:noProof/>
            <w:webHidden/>
          </w:rPr>
          <w:t>18</w:t>
        </w:r>
        <w:r w:rsidR="009C5643">
          <w:rPr>
            <w:noProof/>
            <w:webHidden/>
          </w:rPr>
          <w:fldChar w:fldCharType="end"/>
        </w:r>
      </w:hyperlink>
    </w:p>
    <w:p w14:paraId="406CBA42" w14:textId="77777777" w:rsidR="009C5643" w:rsidRDefault="00F806B0" w:rsidP="009C5643">
      <w:pPr>
        <w:pStyle w:val="Inhopg3"/>
        <w:tabs>
          <w:tab w:val="right" w:leader="dot" w:pos="9896"/>
        </w:tabs>
        <w:spacing w:after="0"/>
        <w:rPr>
          <w:rFonts w:asciiTheme="minorHAnsi" w:eastAsiaTheme="minorEastAsia" w:hAnsiTheme="minorHAnsi" w:cstheme="minorBidi"/>
          <w:noProof/>
          <w:sz w:val="22"/>
          <w:szCs w:val="22"/>
        </w:rPr>
      </w:pPr>
      <w:hyperlink w:anchor="_Toc444541437" w:history="1">
        <w:r w:rsidR="009C5643" w:rsidRPr="00C55F12">
          <w:rPr>
            <w:rStyle w:val="Hyperlink"/>
            <w:rFonts w:cs="Arial"/>
            <w:noProof/>
          </w:rPr>
          <w:t>4.1.3. Beoordelingsmethodiek</w:t>
        </w:r>
        <w:r w:rsidR="009C5643">
          <w:rPr>
            <w:noProof/>
            <w:webHidden/>
          </w:rPr>
          <w:tab/>
        </w:r>
        <w:r w:rsidR="009C5643">
          <w:rPr>
            <w:noProof/>
            <w:webHidden/>
          </w:rPr>
          <w:fldChar w:fldCharType="begin"/>
        </w:r>
        <w:r w:rsidR="009C5643">
          <w:rPr>
            <w:noProof/>
            <w:webHidden/>
          </w:rPr>
          <w:instrText xml:space="preserve"> PAGEREF _Toc444541437 \h </w:instrText>
        </w:r>
        <w:r w:rsidR="009C5643">
          <w:rPr>
            <w:noProof/>
            <w:webHidden/>
          </w:rPr>
        </w:r>
        <w:r w:rsidR="009C5643">
          <w:rPr>
            <w:noProof/>
            <w:webHidden/>
          </w:rPr>
          <w:fldChar w:fldCharType="separate"/>
        </w:r>
        <w:r w:rsidR="009C5643">
          <w:rPr>
            <w:noProof/>
            <w:webHidden/>
          </w:rPr>
          <w:t>21</w:t>
        </w:r>
        <w:r w:rsidR="009C5643">
          <w:rPr>
            <w:noProof/>
            <w:webHidden/>
          </w:rPr>
          <w:fldChar w:fldCharType="end"/>
        </w:r>
      </w:hyperlink>
    </w:p>
    <w:p w14:paraId="263251C4" w14:textId="77777777" w:rsidR="009C5643" w:rsidRDefault="00F806B0" w:rsidP="009C5643">
      <w:pPr>
        <w:pStyle w:val="Inhopg3"/>
        <w:tabs>
          <w:tab w:val="right" w:leader="dot" w:pos="9896"/>
        </w:tabs>
        <w:spacing w:after="0"/>
        <w:rPr>
          <w:rFonts w:asciiTheme="minorHAnsi" w:eastAsiaTheme="minorEastAsia" w:hAnsiTheme="minorHAnsi" w:cstheme="minorBidi"/>
          <w:noProof/>
          <w:sz w:val="22"/>
          <w:szCs w:val="22"/>
        </w:rPr>
      </w:pPr>
      <w:hyperlink w:anchor="_Toc444541438" w:history="1">
        <w:r w:rsidR="009C5643" w:rsidRPr="00C55F12">
          <w:rPr>
            <w:rStyle w:val="Hyperlink"/>
            <w:rFonts w:cs="Arial"/>
            <w:noProof/>
          </w:rPr>
          <w:t>4.1.4. Selectiecommissie</w:t>
        </w:r>
        <w:r w:rsidR="009C5643">
          <w:rPr>
            <w:noProof/>
            <w:webHidden/>
          </w:rPr>
          <w:tab/>
        </w:r>
        <w:r w:rsidR="009C5643">
          <w:rPr>
            <w:noProof/>
            <w:webHidden/>
          </w:rPr>
          <w:fldChar w:fldCharType="begin"/>
        </w:r>
        <w:r w:rsidR="009C5643">
          <w:rPr>
            <w:noProof/>
            <w:webHidden/>
          </w:rPr>
          <w:instrText xml:space="preserve"> PAGEREF _Toc444541438 \h </w:instrText>
        </w:r>
        <w:r w:rsidR="009C5643">
          <w:rPr>
            <w:noProof/>
            <w:webHidden/>
          </w:rPr>
        </w:r>
        <w:r w:rsidR="009C5643">
          <w:rPr>
            <w:noProof/>
            <w:webHidden/>
          </w:rPr>
          <w:fldChar w:fldCharType="separate"/>
        </w:r>
        <w:r w:rsidR="009C5643">
          <w:rPr>
            <w:noProof/>
            <w:webHidden/>
          </w:rPr>
          <w:t>23</w:t>
        </w:r>
        <w:r w:rsidR="009C5643">
          <w:rPr>
            <w:noProof/>
            <w:webHidden/>
          </w:rPr>
          <w:fldChar w:fldCharType="end"/>
        </w:r>
      </w:hyperlink>
    </w:p>
    <w:p w14:paraId="7377933B" w14:textId="77777777" w:rsidR="009C5643" w:rsidRDefault="00F806B0" w:rsidP="009C5643">
      <w:pPr>
        <w:pStyle w:val="Inhopg3"/>
        <w:tabs>
          <w:tab w:val="right" w:leader="dot" w:pos="9896"/>
        </w:tabs>
        <w:spacing w:after="0"/>
        <w:rPr>
          <w:rFonts w:asciiTheme="minorHAnsi" w:eastAsiaTheme="minorEastAsia" w:hAnsiTheme="minorHAnsi" w:cstheme="minorBidi"/>
          <w:noProof/>
          <w:sz w:val="22"/>
          <w:szCs w:val="22"/>
        </w:rPr>
      </w:pPr>
      <w:hyperlink w:anchor="_Toc444541439" w:history="1">
        <w:r w:rsidR="009C5643" w:rsidRPr="00C55F12">
          <w:rPr>
            <w:rStyle w:val="Hyperlink"/>
            <w:rFonts w:cs="Arial"/>
            <w:noProof/>
          </w:rPr>
          <w:t>4.1.5. Opvragen bewijsmiddelen en selectiebeslissing</w:t>
        </w:r>
        <w:r w:rsidR="009C5643">
          <w:rPr>
            <w:noProof/>
            <w:webHidden/>
          </w:rPr>
          <w:tab/>
        </w:r>
        <w:r w:rsidR="009C5643">
          <w:rPr>
            <w:noProof/>
            <w:webHidden/>
          </w:rPr>
          <w:fldChar w:fldCharType="begin"/>
        </w:r>
        <w:r w:rsidR="009C5643">
          <w:rPr>
            <w:noProof/>
            <w:webHidden/>
          </w:rPr>
          <w:instrText xml:space="preserve"> PAGEREF _Toc444541439 \h </w:instrText>
        </w:r>
        <w:r w:rsidR="009C5643">
          <w:rPr>
            <w:noProof/>
            <w:webHidden/>
          </w:rPr>
        </w:r>
        <w:r w:rsidR="009C5643">
          <w:rPr>
            <w:noProof/>
            <w:webHidden/>
          </w:rPr>
          <w:fldChar w:fldCharType="separate"/>
        </w:r>
        <w:r w:rsidR="009C5643">
          <w:rPr>
            <w:noProof/>
            <w:webHidden/>
          </w:rPr>
          <w:t>23</w:t>
        </w:r>
        <w:r w:rsidR="009C5643">
          <w:rPr>
            <w:noProof/>
            <w:webHidden/>
          </w:rPr>
          <w:fldChar w:fldCharType="end"/>
        </w:r>
      </w:hyperlink>
    </w:p>
    <w:p w14:paraId="4D584621" w14:textId="77777777" w:rsidR="009C5643" w:rsidRDefault="00F806B0" w:rsidP="009C5643">
      <w:pPr>
        <w:pStyle w:val="Inhopg2"/>
        <w:tabs>
          <w:tab w:val="right" w:leader="dot" w:pos="9896"/>
        </w:tabs>
        <w:spacing w:after="0"/>
        <w:rPr>
          <w:rFonts w:asciiTheme="minorHAnsi" w:eastAsiaTheme="minorEastAsia" w:hAnsiTheme="minorHAnsi" w:cstheme="minorBidi"/>
          <w:noProof/>
          <w:sz w:val="22"/>
          <w:szCs w:val="22"/>
        </w:rPr>
      </w:pPr>
      <w:hyperlink w:anchor="_Toc444541440" w:history="1">
        <w:r w:rsidR="009C5643" w:rsidRPr="00C55F12">
          <w:rPr>
            <w:rStyle w:val="Hyperlink"/>
            <w:rFonts w:cs="Arial"/>
            <w:noProof/>
          </w:rPr>
          <w:t>4.2. Gunningsfase</w:t>
        </w:r>
        <w:r w:rsidR="009C5643">
          <w:rPr>
            <w:noProof/>
            <w:webHidden/>
          </w:rPr>
          <w:tab/>
        </w:r>
        <w:r w:rsidR="009C5643">
          <w:rPr>
            <w:noProof/>
            <w:webHidden/>
          </w:rPr>
          <w:fldChar w:fldCharType="begin"/>
        </w:r>
        <w:r w:rsidR="009C5643">
          <w:rPr>
            <w:noProof/>
            <w:webHidden/>
          </w:rPr>
          <w:instrText xml:space="preserve"> PAGEREF _Toc444541440 \h </w:instrText>
        </w:r>
        <w:r w:rsidR="009C5643">
          <w:rPr>
            <w:noProof/>
            <w:webHidden/>
          </w:rPr>
        </w:r>
        <w:r w:rsidR="009C5643">
          <w:rPr>
            <w:noProof/>
            <w:webHidden/>
          </w:rPr>
          <w:fldChar w:fldCharType="separate"/>
        </w:r>
        <w:r w:rsidR="009C5643">
          <w:rPr>
            <w:noProof/>
            <w:webHidden/>
          </w:rPr>
          <w:t>23</w:t>
        </w:r>
        <w:r w:rsidR="009C5643">
          <w:rPr>
            <w:noProof/>
            <w:webHidden/>
          </w:rPr>
          <w:fldChar w:fldCharType="end"/>
        </w:r>
      </w:hyperlink>
    </w:p>
    <w:p w14:paraId="4E873807" w14:textId="77777777" w:rsidR="009C5643" w:rsidRDefault="00F806B0" w:rsidP="009C5643">
      <w:pPr>
        <w:pStyle w:val="Inhopg1"/>
        <w:tabs>
          <w:tab w:val="right" w:leader="dot" w:pos="9896"/>
        </w:tabs>
        <w:spacing w:after="0"/>
        <w:rPr>
          <w:rFonts w:asciiTheme="minorHAnsi" w:eastAsiaTheme="minorEastAsia" w:hAnsiTheme="minorHAnsi" w:cstheme="minorBidi"/>
          <w:noProof/>
          <w:sz w:val="22"/>
          <w:szCs w:val="22"/>
        </w:rPr>
      </w:pPr>
      <w:hyperlink w:anchor="_Toc444541441" w:history="1">
        <w:r w:rsidR="009C5643" w:rsidRPr="00C55F12">
          <w:rPr>
            <w:rStyle w:val="Hyperlink"/>
            <w:rFonts w:cs="Arial"/>
            <w:noProof/>
          </w:rPr>
          <w:t>5. Administratieve bepalingen</w:t>
        </w:r>
        <w:r w:rsidR="009C5643">
          <w:rPr>
            <w:noProof/>
            <w:webHidden/>
          </w:rPr>
          <w:tab/>
        </w:r>
        <w:r w:rsidR="009C5643">
          <w:rPr>
            <w:noProof/>
            <w:webHidden/>
          </w:rPr>
          <w:fldChar w:fldCharType="begin"/>
        </w:r>
        <w:r w:rsidR="009C5643">
          <w:rPr>
            <w:noProof/>
            <w:webHidden/>
          </w:rPr>
          <w:instrText xml:space="preserve"> PAGEREF _Toc444541441 \h </w:instrText>
        </w:r>
        <w:r w:rsidR="009C5643">
          <w:rPr>
            <w:noProof/>
            <w:webHidden/>
          </w:rPr>
        </w:r>
        <w:r w:rsidR="009C5643">
          <w:rPr>
            <w:noProof/>
            <w:webHidden/>
          </w:rPr>
          <w:fldChar w:fldCharType="separate"/>
        </w:r>
        <w:r w:rsidR="009C5643">
          <w:rPr>
            <w:noProof/>
            <w:webHidden/>
          </w:rPr>
          <w:t>25</w:t>
        </w:r>
        <w:r w:rsidR="009C5643">
          <w:rPr>
            <w:noProof/>
            <w:webHidden/>
          </w:rPr>
          <w:fldChar w:fldCharType="end"/>
        </w:r>
      </w:hyperlink>
    </w:p>
    <w:p w14:paraId="347D4ECB" w14:textId="77777777" w:rsidR="009C5643" w:rsidRDefault="00F806B0" w:rsidP="009C5643">
      <w:pPr>
        <w:pStyle w:val="Inhopg2"/>
        <w:tabs>
          <w:tab w:val="right" w:leader="dot" w:pos="9896"/>
        </w:tabs>
        <w:spacing w:after="0"/>
        <w:rPr>
          <w:rFonts w:asciiTheme="minorHAnsi" w:eastAsiaTheme="minorEastAsia" w:hAnsiTheme="minorHAnsi" w:cstheme="minorBidi"/>
          <w:noProof/>
          <w:sz w:val="22"/>
          <w:szCs w:val="22"/>
        </w:rPr>
      </w:pPr>
      <w:hyperlink w:anchor="_Toc444541442" w:history="1">
        <w:r w:rsidR="009C5643" w:rsidRPr="00C55F12">
          <w:rPr>
            <w:rStyle w:val="Hyperlink"/>
            <w:rFonts w:cs="Arial"/>
            <w:noProof/>
          </w:rPr>
          <w:t>5.1. Planning aanbesteding</w:t>
        </w:r>
        <w:r w:rsidR="009C5643">
          <w:rPr>
            <w:noProof/>
            <w:webHidden/>
          </w:rPr>
          <w:tab/>
        </w:r>
        <w:r w:rsidR="009C5643">
          <w:rPr>
            <w:noProof/>
            <w:webHidden/>
          </w:rPr>
          <w:fldChar w:fldCharType="begin"/>
        </w:r>
        <w:r w:rsidR="009C5643">
          <w:rPr>
            <w:noProof/>
            <w:webHidden/>
          </w:rPr>
          <w:instrText xml:space="preserve"> PAGEREF _Toc444541442 \h </w:instrText>
        </w:r>
        <w:r w:rsidR="009C5643">
          <w:rPr>
            <w:noProof/>
            <w:webHidden/>
          </w:rPr>
        </w:r>
        <w:r w:rsidR="009C5643">
          <w:rPr>
            <w:noProof/>
            <w:webHidden/>
          </w:rPr>
          <w:fldChar w:fldCharType="separate"/>
        </w:r>
        <w:r w:rsidR="009C5643">
          <w:rPr>
            <w:noProof/>
            <w:webHidden/>
          </w:rPr>
          <w:t>25</w:t>
        </w:r>
        <w:r w:rsidR="009C5643">
          <w:rPr>
            <w:noProof/>
            <w:webHidden/>
          </w:rPr>
          <w:fldChar w:fldCharType="end"/>
        </w:r>
      </w:hyperlink>
    </w:p>
    <w:p w14:paraId="46448AF3" w14:textId="77777777" w:rsidR="009C5643" w:rsidRDefault="00F806B0" w:rsidP="009C5643">
      <w:pPr>
        <w:pStyle w:val="Inhopg2"/>
        <w:tabs>
          <w:tab w:val="right" w:leader="dot" w:pos="9896"/>
        </w:tabs>
        <w:spacing w:after="0"/>
        <w:rPr>
          <w:rFonts w:asciiTheme="minorHAnsi" w:eastAsiaTheme="minorEastAsia" w:hAnsiTheme="minorHAnsi" w:cstheme="minorBidi"/>
          <w:noProof/>
          <w:sz w:val="22"/>
          <w:szCs w:val="22"/>
        </w:rPr>
      </w:pPr>
      <w:hyperlink w:anchor="_Toc444541443" w:history="1">
        <w:r w:rsidR="009C5643" w:rsidRPr="00C55F12">
          <w:rPr>
            <w:rStyle w:val="Hyperlink"/>
            <w:rFonts w:cs="Arial"/>
            <w:noProof/>
          </w:rPr>
          <w:t>5.2. Vragen</w:t>
        </w:r>
        <w:r w:rsidR="009C5643">
          <w:rPr>
            <w:noProof/>
            <w:webHidden/>
          </w:rPr>
          <w:tab/>
        </w:r>
        <w:r w:rsidR="009C5643">
          <w:rPr>
            <w:noProof/>
            <w:webHidden/>
          </w:rPr>
          <w:fldChar w:fldCharType="begin"/>
        </w:r>
        <w:r w:rsidR="009C5643">
          <w:rPr>
            <w:noProof/>
            <w:webHidden/>
          </w:rPr>
          <w:instrText xml:space="preserve"> PAGEREF _Toc444541443 \h </w:instrText>
        </w:r>
        <w:r w:rsidR="009C5643">
          <w:rPr>
            <w:noProof/>
            <w:webHidden/>
          </w:rPr>
        </w:r>
        <w:r w:rsidR="009C5643">
          <w:rPr>
            <w:noProof/>
            <w:webHidden/>
          </w:rPr>
          <w:fldChar w:fldCharType="separate"/>
        </w:r>
        <w:r w:rsidR="009C5643">
          <w:rPr>
            <w:noProof/>
            <w:webHidden/>
          </w:rPr>
          <w:t>25</w:t>
        </w:r>
        <w:r w:rsidR="009C5643">
          <w:rPr>
            <w:noProof/>
            <w:webHidden/>
          </w:rPr>
          <w:fldChar w:fldCharType="end"/>
        </w:r>
      </w:hyperlink>
    </w:p>
    <w:p w14:paraId="4E9377E0" w14:textId="77777777" w:rsidR="009C5643" w:rsidRDefault="00F806B0" w:rsidP="009C5643">
      <w:pPr>
        <w:pStyle w:val="Inhopg2"/>
        <w:tabs>
          <w:tab w:val="right" w:leader="dot" w:pos="9896"/>
        </w:tabs>
        <w:spacing w:after="0"/>
        <w:rPr>
          <w:rFonts w:asciiTheme="minorHAnsi" w:eastAsiaTheme="minorEastAsia" w:hAnsiTheme="minorHAnsi" w:cstheme="minorBidi"/>
          <w:noProof/>
          <w:sz w:val="22"/>
          <w:szCs w:val="22"/>
        </w:rPr>
      </w:pPr>
      <w:hyperlink w:anchor="_Toc444541444" w:history="1">
        <w:r w:rsidR="009C5643" w:rsidRPr="00C55F12">
          <w:rPr>
            <w:rStyle w:val="Hyperlink"/>
            <w:rFonts w:cs="Arial"/>
            <w:noProof/>
          </w:rPr>
          <w:t>5.4. Toepasselijk recht en rechtsbescherming</w:t>
        </w:r>
        <w:r w:rsidR="009C5643">
          <w:rPr>
            <w:noProof/>
            <w:webHidden/>
          </w:rPr>
          <w:tab/>
        </w:r>
        <w:r w:rsidR="009C5643">
          <w:rPr>
            <w:noProof/>
            <w:webHidden/>
          </w:rPr>
          <w:fldChar w:fldCharType="begin"/>
        </w:r>
        <w:r w:rsidR="009C5643">
          <w:rPr>
            <w:noProof/>
            <w:webHidden/>
          </w:rPr>
          <w:instrText xml:space="preserve"> PAGEREF _Toc444541444 \h </w:instrText>
        </w:r>
        <w:r w:rsidR="009C5643">
          <w:rPr>
            <w:noProof/>
            <w:webHidden/>
          </w:rPr>
        </w:r>
        <w:r w:rsidR="009C5643">
          <w:rPr>
            <w:noProof/>
            <w:webHidden/>
          </w:rPr>
          <w:fldChar w:fldCharType="separate"/>
        </w:r>
        <w:r w:rsidR="009C5643">
          <w:rPr>
            <w:noProof/>
            <w:webHidden/>
          </w:rPr>
          <w:t>26</w:t>
        </w:r>
        <w:r w:rsidR="009C5643">
          <w:rPr>
            <w:noProof/>
            <w:webHidden/>
          </w:rPr>
          <w:fldChar w:fldCharType="end"/>
        </w:r>
      </w:hyperlink>
    </w:p>
    <w:p w14:paraId="0A6A9FEC" w14:textId="77777777" w:rsidR="009C5643" w:rsidRDefault="00F806B0" w:rsidP="009C5643">
      <w:pPr>
        <w:pStyle w:val="Inhopg2"/>
        <w:tabs>
          <w:tab w:val="right" w:leader="dot" w:pos="9896"/>
        </w:tabs>
        <w:spacing w:after="0"/>
        <w:rPr>
          <w:rFonts w:asciiTheme="minorHAnsi" w:eastAsiaTheme="minorEastAsia" w:hAnsiTheme="minorHAnsi" w:cstheme="minorBidi"/>
          <w:noProof/>
          <w:sz w:val="22"/>
          <w:szCs w:val="22"/>
        </w:rPr>
      </w:pPr>
      <w:hyperlink w:anchor="_Toc444541445" w:history="1">
        <w:r w:rsidR="009C5643" w:rsidRPr="00C55F12">
          <w:rPr>
            <w:rStyle w:val="Hyperlink"/>
            <w:rFonts w:cs="Arial"/>
            <w:noProof/>
          </w:rPr>
          <w:t>5.5. Voorwaarden</w:t>
        </w:r>
        <w:r w:rsidR="009C5643">
          <w:rPr>
            <w:noProof/>
            <w:webHidden/>
          </w:rPr>
          <w:tab/>
        </w:r>
        <w:r w:rsidR="009C5643">
          <w:rPr>
            <w:noProof/>
            <w:webHidden/>
          </w:rPr>
          <w:fldChar w:fldCharType="begin"/>
        </w:r>
        <w:r w:rsidR="009C5643">
          <w:rPr>
            <w:noProof/>
            <w:webHidden/>
          </w:rPr>
          <w:instrText xml:space="preserve"> PAGEREF _Toc444541445 \h </w:instrText>
        </w:r>
        <w:r w:rsidR="009C5643">
          <w:rPr>
            <w:noProof/>
            <w:webHidden/>
          </w:rPr>
        </w:r>
        <w:r w:rsidR="009C5643">
          <w:rPr>
            <w:noProof/>
            <w:webHidden/>
          </w:rPr>
          <w:fldChar w:fldCharType="separate"/>
        </w:r>
        <w:r w:rsidR="009C5643">
          <w:rPr>
            <w:noProof/>
            <w:webHidden/>
          </w:rPr>
          <w:t>26</w:t>
        </w:r>
        <w:r w:rsidR="009C5643">
          <w:rPr>
            <w:noProof/>
            <w:webHidden/>
          </w:rPr>
          <w:fldChar w:fldCharType="end"/>
        </w:r>
      </w:hyperlink>
    </w:p>
    <w:p w14:paraId="3785E884" w14:textId="77777777" w:rsidR="009C5643" w:rsidRDefault="00F806B0" w:rsidP="009C5643">
      <w:pPr>
        <w:pStyle w:val="Inhopg3"/>
        <w:tabs>
          <w:tab w:val="right" w:leader="dot" w:pos="9896"/>
        </w:tabs>
        <w:spacing w:after="0"/>
        <w:rPr>
          <w:rFonts w:asciiTheme="minorHAnsi" w:eastAsiaTheme="minorEastAsia" w:hAnsiTheme="minorHAnsi" w:cstheme="minorBidi"/>
          <w:noProof/>
          <w:sz w:val="22"/>
          <w:szCs w:val="22"/>
        </w:rPr>
      </w:pPr>
      <w:hyperlink w:anchor="_Toc444541446" w:history="1">
        <w:r w:rsidR="009C5643" w:rsidRPr="00C55F12">
          <w:rPr>
            <w:rStyle w:val="Hyperlink"/>
            <w:rFonts w:cs="Arial"/>
            <w:noProof/>
          </w:rPr>
          <w:t>5.5.1. Algemene voorwaarden</w:t>
        </w:r>
        <w:r w:rsidR="009C5643">
          <w:rPr>
            <w:noProof/>
            <w:webHidden/>
          </w:rPr>
          <w:tab/>
        </w:r>
        <w:r w:rsidR="009C5643">
          <w:rPr>
            <w:noProof/>
            <w:webHidden/>
          </w:rPr>
          <w:fldChar w:fldCharType="begin"/>
        </w:r>
        <w:r w:rsidR="009C5643">
          <w:rPr>
            <w:noProof/>
            <w:webHidden/>
          </w:rPr>
          <w:instrText xml:space="preserve"> PAGEREF _Toc444541446 \h </w:instrText>
        </w:r>
        <w:r w:rsidR="009C5643">
          <w:rPr>
            <w:noProof/>
            <w:webHidden/>
          </w:rPr>
        </w:r>
        <w:r w:rsidR="009C5643">
          <w:rPr>
            <w:noProof/>
            <w:webHidden/>
          </w:rPr>
          <w:fldChar w:fldCharType="separate"/>
        </w:r>
        <w:r w:rsidR="009C5643">
          <w:rPr>
            <w:noProof/>
            <w:webHidden/>
          </w:rPr>
          <w:t>26</w:t>
        </w:r>
        <w:r w:rsidR="009C5643">
          <w:rPr>
            <w:noProof/>
            <w:webHidden/>
          </w:rPr>
          <w:fldChar w:fldCharType="end"/>
        </w:r>
      </w:hyperlink>
    </w:p>
    <w:p w14:paraId="2735EA3E" w14:textId="77777777" w:rsidR="009C5643" w:rsidRDefault="00F806B0" w:rsidP="009C5643">
      <w:pPr>
        <w:pStyle w:val="Inhopg3"/>
        <w:tabs>
          <w:tab w:val="right" w:leader="dot" w:pos="9896"/>
        </w:tabs>
        <w:spacing w:after="0"/>
        <w:rPr>
          <w:rFonts w:asciiTheme="minorHAnsi" w:eastAsiaTheme="minorEastAsia" w:hAnsiTheme="minorHAnsi" w:cstheme="minorBidi"/>
          <w:noProof/>
          <w:sz w:val="22"/>
          <w:szCs w:val="22"/>
        </w:rPr>
      </w:pPr>
      <w:hyperlink w:anchor="_Toc444541447" w:history="1">
        <w:r w:rsidR="009C5643" w:rsidRPr="00C55F12">
          <w:rPr>
            <w:rStyle w:val="Hyperlink"/>
            <w:rFonts w:cs="Arial"/>
            <w:noProof/>
          </w:rPr>
          <w:t>5.5.2. Mededinging</w:t>
        </w:r>
        <w:r w:rsidR="009C5643">
          <w:rPr>
            <w:noProof/>
            <w:webHidden/>
          </w:rPr>
          <w:tab/>
        </w:r>
        <w:r w:rsidR="009C5643">
          <w:rPr>
            <w:noProof/>
            <w:webHidden/>
          </w:rPr>
          <w:fldChar w:fldCharType="begin"/>
        </w:r>
        <w:r w:rsidR="009C5643">
          <w:rPr>
            <w:noProof/>
            <w:webHidden/>
          </w:rPr>
          <w:instrText xml:space="preserve"> PAGEREF _Toc444541447 \h </w:instrText>
        </w:r>
        <w:r w:rsidR="009C5643">
          <w:rPr>
            <w:noProof/>
            <w:webHidden/>
          </w:rPr>
        </w:r>
        <w:r w:rsidR="009C5643">
          <w:rPr>
            <w:noProof/>
            <w:webHidden/>
          </w:rPr>
          <w:fldChar w:fldCharType="separate"/>
        </w:r>
        <w:r w:rsidR="009C5643">
          <w:rPr>
            <w:noProof/>
            <w:webHidden/>
          </w:rPr>
          <w:t>27</w:t>
        </w:r>
        <w:r w:rsidR="009C5643">
          <w:rPr>
            <w:noProof/>
            <w:webHidden/>
          </w:rPr>
          <w:fldChar w:fldCharType="end"/>
        </w:r>
      </w:hyperlink>
    </w:p>
    <w:p w14:paraId="5A6821A4" w14:textId="77777777" w:rsidR="009C5643" w:rsidRDefault="00F806B0" w:rsidP="009C5643">
      <w:pPr>
        <w:pStyle w:val="Inhopg3"/>
        <w:tabs>
          <w:tab w:val="right" w:leader="dot" w:pos="9896"/>
        </w:tabs>
        <w:spacing w:after="0"/>
        <w:rPr>
          <w:rFonts w:asciiTheme="minorHAnsi" w:eastAsiaTheme="minorEastAsia" w:hAnsiTheme="minorHAnsi" w:cstheme="minorBidi"/>
          <w:noProof/>
          <w:sz w:val="22"/>
          <w:szCs w:val="22"/>
        </w:rPr>
      </w:pPr>
      <w:hyperlink w:anchor="_Toc444541448" w:history="1">
        <w:r w:rsidR="009C5643" w:rsidRPr="00C55F12">
          <w:rPr>
            <w:rStyle w:val="Hyperlink"/>
            <w:rFonts w:cs="Arial"/>
            <w:noProof/>
          </w:rPr>
          <w:t>5.5.3. Vergoeding</w:t>
        </w:r>
        <w:r w:rsidR="009C5643">
          <w:rPr>
            <w:noProof/>
            <w:webHidden/>
          </w:rPr>
          <w:tab/>
        </w:r>
        <w:r w:rsidR="009C5643">
          <w:rPr>
            <w:noProof/>
            <w:webHidden/>
          </w:rPr>
          <w:fldChar w:fldCharType="begin"/>
        </w:r>
        <w:r w:rsidR="009C5643">
          <w:rPr>
            <w:noProof/>
            <w:webHidden/>
          </w:rPr>
          <w:instrText xml:space="preserve"> PAGEREF _Toc444541448 \h </w:instrText>
        </w:r>
        <w:r w:rsidR="009C5643">
          <w:rPr>
            <w:noProof/>
            <w:webHidden/>
          </w:rPr>
        </w:r>
        <w:r w:rsidR="009C5643">
          <w:rPr>
            <w:noProof/>
            <w:webHidden/>
          </w:rPr>
          <w:fldChar w:fldCharType="separate"/>
        </w:r>
        <w:r w:rsidR="009C5643">
          <w:rPr>
            <w:noProof/>
            <w:webHidden/>
          </w:rPr>
          <w:t>28</w:t>
        </w:r>
        <w:r w:rsidR="009C5643">
          <w:rPr>
            <w:noProof/>
            <w:webHidden/>
          </w:rPr>
          <w:fldChar w:fldCharType="end"/>
        </w:r>
      </w:hyperlink>
    </w:p>
    <w:p w14:paraId="67DF779A" w14:textId="77777777" w:rsidR="009C5643" w:rsidRDefault="00F806B0" w:rsidP="009C5643">
      <w:pPr>
        <w:pStyle w:val="Inhopg3"/>
        <w:tabs>
          <w:tab w:val="right" w:leader="dot" w:pos="9896"/>
        </w:tabs>
        <w:spacing w:after="0"/>
        <w:rPr>
          <w:rFonts w:asciiTheme="minorHAnsi" w:eastAsiaTheme="minorEastAsia" w:hAnsiTheme="minorHAnsi" w:cstheme="minorBidi"/>
          <w:noProof/>
          <w:sz w:val="22"/>
          <w:szCs w:val="22"/>
        </w:rPr>
      </w:pPr>
      <w:hyperlink w:anchor="_Toc444541449" w:history="1">
        <w:r w:rsidR="009C5643" w:rsidRPr="00C55F12">
          <w:rPr>
            <w:rStyle w:val="Hyperlink"/>
            <w:rFonts w:cs="Arial"/>
            <w:noProof/>
          </w:rPr>
          <w:t>5.5.5. Overige voorwaarden</w:t>
        </w:r>
        <w:r w:rsidR="009C5643">
          <w:rPr>
            <w:noProof/>
            <w:webHidden/>
          </w:rPr>
          <w:tab/>
        </w:r>
        <w:r w:rsidR="009C5643">
          <w:rPr>
            <w:noProof/>
            <w:webHidden/>
          </w:rPr>
          <w:fldChar w:fldCharType="begin"/>
        </w:r>
        <w:r w:rsidR="009C5643">
          <w:rPr>
            <w:noProof/>
            <w:webHidden/>
          </w:rPr>
          <w:instrText xml:space="preserve"> PAGEREF _Toc444541449 \h </w:instrText>
        </w:r>
        <w:r w:rsidR="009C5643">
          <w:rPr>
            <w:noProof/>
            <w:webHidden/>
          </w:rPr>
        </w:r>
        <w:r w:rsidR="009C5643">
          <w:rPr>
            <w:noProof/>
            <w:webHidden/>
          </w:rPr>
          <w:fldChar w:fldCharType="separate"/>
        </w:r>
        <w:r w:rsidR="009C5643">
          <w:rPr>
            <w:noProof/>
            <w:webHidden/>
          </w:rPr>
          <w:t>28</w:t>
        </w:r>
        <w:r w:rsidR="009C5643">
          <w:rPr>
            <w:noProof/>
            <w:webHidden/>
          </w:rPr>
          <w:fldChar w:fldCharType="end"/>
        </w:r>
      </w:hyperlink>
    </w:p>
    <w:p w14:paraId="33BF6DF2" w14:textId="77777777" w:rsidR="008C37DC" w:rsidRDefault="008F4F1D" w:rsidP="008F4F1D">
      <w:r w:rsidRPr="004652A5">
        <w:fldChar w:fldCharType="end"/>
      </w:r>
    </w:p>
    <w:p w14:paraId="02FC45C9" w14:textId="51E9BF38" w:rsidR="008F4F1D" w:rsidRPr="004652A5" w:rsidRDefault="008F4F1D" w:rsidP="008C37DC">
      <w:pPr>
        <w:ind w:left="0"/>
        <w:rPr>
          <w:b/>
        </w:rPr>
      </w:pPr>
      <w:r w:rsidRPr="004652A5">
        <w:rPr>
          <w:b/>
        </w:rPr>
        <w:t xml:space="preserve">BIJLAGEN </w:t>
      </w:r>
    </w:p>
    <w:p w14:paraId="230DE6A5" w14:textId="77777777" w:rsidR="008F4F1D" w:rsidRPr="004652A5" w:rsidRDefault="008F4F1D" w:rsidP="008F4F1D">
      <w:pPr>
        <w:ind w:left="0"/>
      </w:pPr>
      <w:r w:rsidRPr="004652A5">
        <w:t>A. Aanmeldingsformulier</w:t>
      </w:r>
    </w:p>
    <w:p w14:paraId="67560B61" w14:textId="77777777" w:rsidR="008F4F1D" w:rsidRPr="004652A5" w:rsidRDefault="008F4F1D" w:rsidP="008F4F1D">
      <w:pPr>
        <w:ind w:left="0"/>
      </w:pPr>
      <w:r w:rsidRPr="004652A5">
        <w:t>B. Uniforme eigen verklaring</w:t>
      </w:r>
    </w:p>
    <w:p w14:paraId="6AFF64FF" w14:textId="77777777" w:rsidR="008F4F1D" w:rsidRDefault="000E443A" w:rsidP="008F4F1D">
      <w:pPr>
        <w:ind w:left="0"/>
      </w:pPr>
      <w:r>
        <w:t>C</w:t>
      </w:r>
      <w:r w:rsidR="008F4F1D" w:rsidRPr="004652A5">
        <w:t>. Formulier voor indienen vragen nota van inlichtingen.</w:t>
      </w:r>
    </w:p>
    <w:p w14:paraId="62D285E4" w14:textId="77777777" w:rsidR="008F4F1D" w:rsidRPr="004652A5" w:rsidRDefault="000E443A" w:rsidP="008F4F1D">
      <w:pPr>
        <w:ind w:left="0"/>
      </w:pPr>
      <w:r>
        <w:t>D</w:t>
      </w:r>
      <w:r w:rsidR="008F4F1D">
        <w:t>. Projectplan</w:t>
      </w:r>
    </w:p>
    <w:p w14:paraId="41677463" w14:textId="77777777" w:rsidR="008F4F1D" w:rsidRPr="004652A5" w:rsidRDefault="008F4F1D" w:rsidP="008F4F1D">
      <w:pPr>
        <w:pStyle w:val="Kop1"/>
        <w:pageBreakBefore/>
        <w:rPr>
          <w:rFonts w:ascii="Arial" w:hAnsi="Arial" w:cs="Arial"/>
        </w:rPr>
      </w:pPr>
      <w:bookmarkStart w:id="0" w:name="S0"/>
      <w:bookmarkStart w:id="1" w:name="_Toc444541403"/>
      <w:r w:rsidRPr="004652A5">
        <w:rPr>
          <w:rFonts w:ascii="Arial" w:hAnsi="Arial" w:cs="Arial"/>
        </w:rPr>
        <w:lastRenderedPageBreak/>
        <w:t>0. Vooraf</w:t>
      </w:r>
      <w:bookmarkEnd w:id="0"/>
      <w:bookmarkEnd w:id="1"/>
    </w:p>
    <w:p w14:paraId="38E8DDC5" w14:textId="77777777" w:rsidR="008F4F1D" w:rsidRPr="004652A5" w:rsidRDefault="008F4F1D">
      <w:pPr>
        <w:pStyle w:val="Kop2"/>
        <w:rPr>
          <w:rFonts w:ascii="Arial" w:hAnsi="Arial" w:cs="Arial"/>
        </w:rPr>
      </w:pPr>
      <w:bookmarkStart w:id="2" w:name="_0.1._Voorwoord"/>
      <w:bookmarkStart w:id="3" w:name="S0_1"/>
      <w:bookmarkStart w:id="4" w:name="_Toc444541404"/>
      <w:bookmarkEnd w:id="2"/>
      <w:r w:rsidRPr="004652A5">
        <w:rPr>
          <w:rFonts w:ascii="Arial" w:hAnsi="Arial" w:cs="Arial"/>
        </w:rPr>
        <w:t>0.1. Voorwoord</w:t>
      </w:r>
      <w:bookmarkEnd w:id="3"/>
      <w:bookmarkEnd w:id="4"/>
    </w:p>
    <w:p w14:paraId="5890A64E" w14:textId="77777777" w:rsidR="008F4F1D" w:rsidRPr="004652A5" w:rsidRDefault="008F4F1D">
      <w:pPr>
        <w:rPr>
          <w:i/>
        </w:rPr>
      </w:pPr>
      <w:r w:rsidRPr="004652A5">
        <w:t>Deze aanbestedingsprocedure kan als volgt worden aangehaald</w:t>
      </w:r>
      <w:r w:rsidRPr="004652A5">
        <w:rPr>
          <w:i/>
        </w:rPr>
        <w:t>: ‘</w:t>
      </w:r>
      <w:r>
        <w:rPr>
          <w:i/>
        </w:rPr>
        <w:t>ontwerp, bouw en onderhoud bezoekerscentrum DNA</w:t>
      </w:r>
      <w:r w:rsidRPr="004652A5">
        <w:rPr>
          <w:rStyle w:val="Nadruk"/>
          <w:rFonts w:cs="Arial"/>
          <w:i w:val="0"/>
          <w:iCs/>
        </w:rPr>
        <w:t>’</w:t>
      </w:r>
      <w:r w:rsidRPr="004652A5">
        <w:rPr>
          <w:i/>
        </w:rPr>
        <w:t>.</w:t>
      </w:r>
      <w:r>
        <w:rPr>
          <w:i/>
        </w:rPr>
        <w:t xml:space="preserve"> </w:t>
      </w:r>
    </w:p>
    <w:p w14:paraId="4048F313" w14:textId="77777777" w:rsidR="008F4F1D" w:rsidRDefault="008F4F1D" w:rsidP="008F4F1D">
      <w:r w:rsidRPr="00BA7015">
        <w:t xml:space="preserve">Het beleefcentrum De Nieuwe Afsluitdijk is een initiatief van samenwerkingsverband De Nieuwe Afsluitdijk waarin de provincies Noord-Holland, Fryslân, gemeente Súdwest-Fryslân, Hollands Kroon en Harlingen samenwerken met het Ministerie van I&amp;M en Rijkswaterstaat. Provincie Fryslân is penvoerder en opdrachtgever voor dit project, waarvoor inmiddels een exploitant is geselecteerd waarmee nauw wordt samengewerkt. </w:t>
      </w:r>
      <w:r>
        <w:t xml:space="preserve">Doel is </w:t>
      </w:r>
      <w:r w:rsidRPr="004652A5">
        <w:t xml:space="preserve">dat </w:t>
      </w:r>
      <w:r>
        <w:t xml:space="preserve">de opdrachtgever  binnen de aangegeven kaders </w:t>
      </w:r>
      <w:r w:rsidRPr="004652A5">
        <w:t xml:space="preserve">een </w:t>
      </w:r>
      <w:r>
        <w:t xml:space="preserve">bezoekerscentrum op een unieke locatie </w:t>
      </w:r>
      <w:r w:rsidRPr="004652A5">
        <w:t>krijg</w:t>
      </w:r>
      <w:r>
        <w:t>t</w:t>
      </w:r>
      <w:r w:rsidRPr="004652A5">
        <w:t xml:space="preserve"> dat aan </w:t>
      </w:r>
      <w:r>
        <w:t xml:space="preserve">de gestelde </w:t>
      </w:r>
      <w:r w:rsidRPr="004652A5">
        <w:t>eisen en wensen voldoet</w:t>
      </w:r>
      <w:r>
        <w:t xml:space="preserve">, waarbij tijdens het proces voldoende inbreng door de opdrachtgever en de geselecteerde exploitant gewaarborgd is. Provincie Fryslân zoekt daartoe </w:t>
      </w:r>
      <w:r w:rsidRPr="004652A5">
        <w:t xml:space="preserve">een </w:t>
      </w:r>
      <w:r>
        <w:t>consortium waarin zowel ontwerp- als bouwkwaliteit een belangrijke rol spelen. De daartoe te hanteren criteria worden in deze selectieleidraad nader uitgewerkt.</w:t>
      </w:r>
    </w:p>
    <w:p w14:paraId="49A1F997" w14:textId="77777777" w:rsidR="008F4F1D" w:rsidRPr="004652A5" w:rsidRDefault="008F4F1D">
      <w:r w:rsidRPr="004652A5">
        <w:t> </w:t>
      </w:r>
    </w:p>
    <w:p w14:paraId="65F0FFF4" w14:textId="77777777" w:rsidR="008F4F1D" w:rsidRPr="00C92A45" w:rsidRDefault="008F4F1D">
      <w:pPr>
        <w:pStyle w:val="Kop2"/>
        <w:rPr>
          <w:rFonts w:ascii="Arial" w:hAnsi="Arial" w:cs="Arial"/>
        </w:rPr>
      </w:pPr>
      <w:bookmarkStart w:id="5" w:name="_0.2._Niet-openbare_aanbesteding"/>
      <w:bookmarkStart w:id="6" w:name="S0_2"/>
      <w:bookmarkStart w:id="7" w:name="_Toc444541405"/>
      <w:bookmarkEnd w:id="5"/>
      <w:r w:rsidRPr="004652A5">
        <w:rPr>
          <w:rFonts w:ascii="Arial" w:hAnsi="Arial" w:cs="Arial"/>
        </w:rPr>
        <w:t xml:space="preserve">0.2. </w:t>
      </w:r>
      <w:bookmarkEnd w:id="6"/>
      <w:r>
        <w:rPr>
          <w:rFonts w:ascii="Arial" w:hAnsi="Arial" w:cs="Arial"/>
        </w:rPr>
        <w:t>Openbare procedure</w:t>
      </w:r>
      <w:r w:rsidRPr="00C92A45">
        <w:rPr>
          <w:rFonts w:ascii="Arial" w:hAnsi="Arial" w:cs="Arial"/>
        </w:rPr>
        <w:t xml:space="preserve"> met voorselectie</w:t>
      </w:r>
      <w:bookmarkEnd w:id="7"/>
    </w:p>
    <w:p w14:paraId="69981545" w14:textId="77777777" w:rsidR="008F4F1D" w:rsidRPr="004652A5" w:rsidRDefault="008F4F1D" w:rsidP="008F4F1D">
      <w:r w:rsidRPr="004652A5">
        <w:t>De voorliggende selectieleidraad gaat uit van</w:t>
      </w:r>
      <w:r>
        <w:t xml:space="preserve"> een nationale aanbesteding met voorafgaande selectie</w:t>
      </w:r>
      <w:r w:rsidRPr="004652A5">
        <w:t xml:space="preserve">. Aangezien het hier </w:t>
      </w:r>
      <w:r>
        <w:t xml:space="preserve">om ontwerp en realisatie van een werk gaat </w:t>
      </w:r>
      <w:r w:rsidRPr="004652A5">
        <w:t xml:space="preserve">is het ARW2012 van toepassing. De leidraad is opgesteld met gebruikmaking van het format van KOMPAS light. De inhoud van deze leidraad is bindend voor zowel de gegadigden en inschrijvers, alsook </w:t>
      </w:r>
      <w:r>
        <w:t xml:space="preserve">voor </w:t>
      </w:r>
      <w:r w:rsidRPr="004652A5">
        <w:t xml:space="preserve"> </w:t>
      </w:r>
      <w:r>
        <w:t>Provincie Fryslân</w:t>
      </w:r>
      <w:r w:rsidRPr="004652A5">
        <w:t>.</w:t>
      </w:r>
    </w:p>
    <w:p w14:paraId="0A74EBE9" w14:textId="77777777" w:rsidR="008F4F1D" w:rsidRPr="004652A5" w:rsidRDefault="008F4F1D" w:rsidP="008F4F1D">
      <w:r w:rsidRPr="004652A5">
        <w:t xml:space="preserve">Deze aanbesteding zal in twee stappen verlopen. In de eerste fase, de selectiefase, </w:t>
      </w:r>
      <w:r>
        <w:t xml:space="preserve">kunnen geïnteresseerde consortia </w:t>
      </w:r>
      <w:r w:rsidRPr="004652A5">
        <w:t xml:space="preserve">een verzoek tot deelname in dienen. Op grond van de in het verzoek tot deelname opgenomen informatie worden aan de hand van de selectiecriteria als vermeld in deze selectieleidraad </w:t>
      </w:r>
      <w:r>
        <w:t>4</w:t>
      </w:r>
      <w:r w:rsidRPr="004652A5">
        <w:t xml:space="preserve"> </w:t>
      </w:r>
      <w:r>
        <w:t>consortia</w:t>
      </w:r>
      <w:r w:rsidRPr="004652A5">
        <w:t xml:space="preserve"> uitgenodigd voor het uitbrengen van een</w:t>
      </w:r>
      <w:r>
        <w:t xml:space="preserve"> inschrijving, inclusief een aanbiedingsontwerp</w:t>
      </w:r>
      <w:r w:rsidRPr="004652A5">
        <w:t>.</w:t>
      </w:r>
    </w:p>
    <w:p w14:paraId="428AF614" w14:textId="77777777" w:rsidR="008F4F1D" w:rsidRPr="00006FAE" w:rsidRDefault="008F4F1D" w:rsidP="008F4F1D">
      <w:r w:rsidRPr="004652A5">
        <w:t xml:space="preserve">In de volgende fase, de offertefase, zal de offerteaanvraag in gaan op specifieke onderwerpen die voor het project relevant zijn, waaronder uiteraard ook de commerciële- en juridische voorwaarden voor de </w:t>
      </w:r>
      <w:r w:rsidRPr="00006FAE">
        <w:t>realisatiefase. Het indienen van de inschrijvingen is ook onderdeel van deze fase.</w:t>
      </w:r>
    </w:p>
    <w:p w14:paraId="680F2C17" w14:textId="77777777" w:rsidR="008F4F1D" w:rsidRPr="00006FAE" w:rsidRDefault="008F4F1D" w:rsidP="008F4F1D">
      <w:r w:rsidRPr="00BA7015">
        <w:t>De inschrijvingsfase</w:t>
      </w:r>
      <w:r w:rsidRPr="00006FAE">
        <w:t xml:space="preserve"> bevat 2 dialoogrondes:</w:t>
      </w:r>
    </w:p>
    <w:p w14:paraId="291B4B7E" w14:textId="77777777" w:rsidR="008F4F1D" w:rsidRPr="00006FAE" w:rsidRDefault="008F4F1D" w:rsidP="00F45238">
      <w:pPr>
        <w:numPr>
          <w:ilvl w:val="0"/>
          <w:numId w:val="9"/>
        </w:numPr>
      </w:pPr>
      <w:r w:rsidRPr="00006FAE">
        <w:t xml:space="preserve">Bij de start een collectieve dialoogronde waarbij de </w:t>
      </w:r>
      <w:r>
        <w:t xml:space="preserve">opdrachtgever en </w:t>
      </w:r>
      <w:r w:rsidRPr="00006FAE">
        <w:t xml:space="preserve">exploitant een presentatie verzorgen </w:t>
      </w:r>
    </w:p>
    <w:p w14:paraId="172BF226" w14:textId="77777777" w:rsidR="008F4F1D" w:rsidRPr="00006FAE" w:rsidRDefault="008F4F1D" w:rsidP="00F45238">
      <w:pPr>
        <w:numPr>
          <w:ilvl w:val="0"/>
          <w:numId w:val="9"/>
        </w:numPr>
      </w:pPr>
      <w:r w:rsidRPr="00006FAE">
        <w:t>Één individuele dialoogronde per inschrijver</w:t>
      </w:r>
      <w:r>
        <w:t xml:space="preserve"> met de opdrachtgever en de exploitant</w:t>
      </w:r>
      <w:r w:rsidRPr="00006FAE">
        <w:t>, ongeveer halverwege de offertefase.</w:t>
      </w:r>
    </w:p>
    <w:p w14:paraId="0BF55953" w14:textId="77777777" w:rsidR="008F4F1D" w:rsidRPr="004652A5" w:rsidRDefault="008F4F1D" w:rsidP="008F4F1D">
      <w:pPr>
        <w:ind w:left="0"/>
      </w:pPr>
      <w:r w:rsidRPr="004652A5">
        <w:lastRenderedPageBreak/>
        <w:t> </w:t>
      </w:r>
    </w:p>
    <w:p w14:paraId="5E707D7F" w14:textId="77777777" w:rsidR="008F4F1D" w:rsidRPr="004652A5" w:rsidRDefault="008F4F1D">
      <w:pPr>
        <w:pStyle w:val="Kop2"/>
        <w:rPr>
          <w:rFonts w:ascii="Arial" w:hAnsi="Arial" w:cs="Arial"/>
        </w:rPr>
      </w:pPr>
      <w:bookmarkStart w:id="8" w:name="_0.3._Inhoud_leidraad"/>
      <w:bookmarkStart w:id="9" w:name="S0_3"/>
      <w:bookmarkStart w:id="10" w:name="_Toc444541406"/>
      <w:bookmarkEnd w:id="8"/>
      <w:r w:rsidRPr="004652A5">
        <w:rPr>
          <w:rFonts w:ascii="Arial" w:hAnsi="Arial" w:cs="Arial"/>
        </w:rPr>
        <w:t xml:space="preserve">0.3. </w:t>
      </w:r>
      <w:bookmarkStart w:id="11" w:name="S0_4"/>
      <w:bookmarkEnd w:id="9"/>
      <w:r w:rsidRPr="004652A5">
        <w:rPr>
          <w:rFonts w:ascii="Arial" w:hAnsi="Arial" w:cs="Arial"/>
        </w:rPr>
        <w:t>Leeswijzer</w:t>
      </w:r>
      <w:bookmarkEnd w:id="10"/>
      <w:bookmarkEnd w:id="11"/>
    </w:p>
    <w:p w14:paraId="1C8B61C2" w14:textId="77777777" w:rsidR="008F4F1D" w:rsidRPr="004652A5" w:rsidRDefault="008F4F1D">
      <w:r w:rsidRPr="004652A5">
        <w:t xml:space="preserve">In hoofdstuk 1 treft u informatie aan over  </w:t>
      </w:r>
      <w:r>
        <w:t>Provincie Fryslân</w:t>
      </w:r>
      <w:r w:rsidRPr="004652A5">
        <w:t xml:space="preserve">, de contactpersoon voor deze aanbesteding en informatie over waar aanmeldingen en inschrijvingen naar toe gestuurd kunnen worden, dan wel afgeleverd kunnen worden. </w:t>
      </w:r>
    </w:p>
    <w:p w14:paraId="2A32032E" w14:textId="7E55450D" w:rsidR="008F4F1D" w:rsidRPr="004652A5" w:rsidRDefault="008F4F1D">
      <w:r w:rsidRPr="004652A5">
        <w:t>In hoofdstuk 2 treft u informatie aan over het project waarop de gevraagde diensten</w:t>
      </w:r>
      <w:r w:rsidR="008C37DC">
        <w:t xml:space="preserve"> en werken</w:t>
      </w:r>
      <w:r w:rsidRPr="004652A5">
        <w:t xml:space="preserve"> betrekking hebben en een specificatie van de gevraagde diensten</w:t>
      </w:r>
      <w:r w:rsidR="008C37DC">
        <w:t xml:space="preserve"> en werken</w:t>
      </w:r>
      <w:r w:rsidRPr="004652A5">
        <w:t xml:space="preserve">. </w:t>
      </w:r>
    </w:p>
    <w:p w14:paraId="5BB0BBEC" w14:textId="77777777" w:rsidR="008F4F1D" w:rsidRPr="004652A5" w:rsidRDefault="008F4F1D">
      <w:r w:rsidRPr="004652A5">
        <w:t xml:space="preserve">In hoofdstuk 3 worden de voorwaarden beschreven waaraan de aanmeldingen in de selectiefase en de inschrijvingen in de gunningsfase moeten voldoen, inclusief de voorwaarden die van toepassing zijn na opdrachtverlening. </w:t>
      </w:r>
    </w:p>
    <w:p w14:paraId="26264020" w14:textId="77777777" w:rsidR="008F4F1D" w:rsidRPr="004652A5" w:rsidRDefault="008F4F1D">
      <w:r w:rsidRPr="004652A5">
        <w:t xml:space="preserve">In hoofdstuk 4 wordt beschreven hoe de gegadigden in de voorselectie en de inschrijvingen in de gunningsfase beoordeeld zullen worden. </w:t>
      </w:r>
    </w:p>
    <w:p w14:paraId="2476DAFA" w14:textId="77777777" w:rsidR="008F4F1D" w:rsidRPr="004652A5" w:rsidRDefault="008F4F1D">
      <w:r w:rsidRPr="004652A5">
        <w:t>Hoofdstuk 5 ten slotte beschrijft de administratieve bepalingen die van toepassing zijn op deze aanbesteding.</w:t>
      </w:r>
    </w:p>
    <w:p w14:paraId="7EBB6A01" w14:textId="77777777" w:rsidR="008F4F1D" w:rsidRPr="004652A5" w:rsidRDefault="008F4F1D">
      <w:r w:rsidRPr="004652A5">
        <w:t> </w:t>
      </w:r>
    </w:p>
    <w:p w14:paraId="76DEA99D" w14:textId="77777777" w:rsidR="008F4F1D" w:rsidRPr="004652A5" w:rsidRDefault="008F4F1D" w:rsidP="008F4F1D">
      <w:pPr>
        <w:pStyle w:val="Kop1"/>
        <w:pageBreakBefore/>
        <w:rPr>
          <w:rFonts w:ascii="Arial" w:hAnsi="Arial" w:cs="Arial"/>
        </w:rPr>
      </w:pPr>
      <w:bookmarkStart w:id="12" w:name="_Toc444541407"/>
      <w:bookmarkStart w:id="13" w:name="S1"/>
      <w:r w:rsidRPr="004652A5">
        <w:rPr>
          <w:rFonts w:ascii="Arial" w:hAnsi="Arial" w:cs="Arial"/>
        </w:rPr>
        <w:lastRenderedPageBreak/>
        <w:t xml:space="preserve">1. </w:t>
      </w:r>
      <w:r>
        <w:rPr>
          <w:rFonts w:ascii="Arial" w:hAnsi="Arial" w:cs="Arial"/>
        </w:rPr>
        <w:t>Provincie Fryslân</w:t>
      </w:r>
      <w:bookmarkEnd w:id="12"/>
      <w:r w:rsidRPr="004652A5">
        <w:rPr>
          <w:rFonts w:ascii="Arial" w:hAnsi="Arial" w:cs="Arial"/>
        </w:rPr>
        <w:t xml:space="preserve"> </w:t>
      </w:r>
      <w:bookmarkEnd w:id="13"/>
    </w:p>
    <w:p w14:paraId="571DD29C" w14:textId="77777777" w:rsidR="008F4F1D" w:rsidRPr="004652A5" w:rsidRDefault="008F4F1D">
      <w:pPr>
        <w:pStyle w:val="Kop2"/>
        <w:rPr>
          <w:rFonts w:ascii="Arial" w:hAnsi="Arial" w:cs="Arial"/>
        </w:rPr>
      </w:pPr>
      <w:bookmarkStart w:id="14" w:name="_1.1._Gegevens_aanbestedende"/>
      <w:bookmarkStart w:id="15" w:name="S1_1"/>
      <w:bookmarkStart w:id="16" w:name="_Toc444541408"/>
      <w:bookmarkEnd w:id="14"/>
      <w:r w:rsidRPr="004652A5">
        <w:rPr>
          <w:rFonts w:ascii="Arial" w:hAnsi="Arial" w:cs="Arial"/>
        </w:rPr>
        <w:t xml:space="preserve">1.1. Gegevens </w:t>
      </w:r>
      <w:bookmarkEnd w:id="15"/>
      <w:r>
        <w:rPr>
          <w:rFonts w:ascii="Arial" w:hAnsi="Arial" w:cs="Arial"/>
        </w:rPr>
        <w:t>Provincie Fryslân</w:t>
      </w:r>
      <w:bookmarkEnd w:id="16"/>
    </w:p>
    <w:p w14:paraId="2E259E23" w14:textId="77777777" w:rsidR="008F4F1D" w:rsidRPr="00BA7015" w:rsidRDefault="008F4F1D">
      <w:r w:rsidRPr="00BA7015">
        <w:t>Opdrachtgever is  Provincie Fryslân:</w:t>
      </w:r>
    </w:p>
    <w:p w14:paraId="74307B08" w14:textId="77777777" w:rsidR="008F4F1D" w:rsidRPr="00BA7015" w:rsidRDefault="008F4F1D" w:rsidP="008F4F1D">
      <w:pPr>
        <w:spacing w:after="0"/>
      </w:pPr>
      <w:r w:rsidRPr="00BA7015">
        <w:t>Provincie Fryslân</w:t>
      </w:r>
    </w:p>
    <w:p w14:paraId="2A6C7541" w14:textId="77C4BD24" w:rsidR="0066070A" w:rsidRDefault="008F4F1D">
      <w:r w:rsidRPr="00BA7015">
        <w:t>Tweebaksmarkt 52</w:t>
      </w:r>
    </w:p>
    <w:p w14:paraId="505B4F94" w14:textId="1DDB0E6A" w:rsidR="008F4F1D" w:rsidRPr="004652A5" w:rsidRDefault="008F4F1D">
      <w:r w:rsidRPr="00BA7015">
        <w:t>8911 KZ Leeuwarden</w:t>
      </w:r>
    </w:p>
    <w:p w14:paraId="5A08CAB7" w14:textId="77777777" w:rsidR="008F4F1D" w:rsidRPr="004652A5" w:rsidRDefault="008F4F1D">
      <w:pPr>
        <w:pStyle w:val="Kop2"/>
        <w:rPr>
          <w:rFonts w:ascii="Arial" w:hAnsi="Arial" w:cs="Arial"/>
        </w:rPr>
      </w:pPr>
      <w:bookmarkStart w:id="17" w:name="_1.2._Contactgegevens"/>
      <w:bookmarkStart w:id="18" w:name="S1_2"/>
      <w:bookmarkStart w:id="19" w:name="_Toc444541409"/>
      <w:bookmarkEnd w:id="17"/>
      <w:r w:rsidRPr="004652A5">
        <w:rPr>
          <w:rFonts w:ascii="Arial" w:hAnsi="Arial" w:cs="Arial"/>
        </w:rPr>
        <w:t>1.2. Contactgegevens</w:t>
      </w:r>
      <w:bookmarkEnd w:id="18"/>
      <w:bookmarkEnd w:id="19"/>
    </w:p>
    <w:p w14:paraId="1E55B92E" w14:textId="77777777" w:rsidR="008F4F1D" w:rsidRPr="004652A5" w:rsidRDefault="008F4F1D">
      <w:r w:rsidRPr="004652A5">
        <w:t xml:space="preserve">Informatie over deze aanbestedingsprocedure kan uitsluitend ingewonnen worden via het </w:t>
      </w:r>
      <w:r>
        <w:t>bureau</w:t>
      </w:r>
      <w:r w:rsidRPr="004652A5">
        <w:t xml:space="preserve"> dat deze aanbesteding begeleidt: </w:t>
      </w:r>
    </w:p>
    <w:p w14:paraId="59ADE65D" w14:textId="77777777" w:rsidR="008F4F1D" w:rsidRDefault="008F4F1D" w:rsidP="0066070A">
      <w:pPr>
        <w:spacing w:after="0"/>
      </w:pPr>
      <w:r>
        <w:t>Interra</w:t>
      </w:r>
      <w:r w:rsidRPr="004652A5">
        <w:t xml:space="preserve"> </w:t>
      </w:r>
      <w:r w:rsidRPr="004652A5">
        <w:br/>
        <w:t>t.a.v. dhr. mr W.M. van Druenen</w:t>
      </w:r>
      <w:r w:rsidRPr="004652A5">
        <w:br/>
      </w:r>
      <w:r>
        <w:t>Oer de Feart 163</w:t>
      </w:r>
    </w:p>
    <w:p w14:paraId="7F6B50A7" w14:textId="77777777" w:rsidR="008F4F1D" w:rsidRPr="004652A5" w:rsidRDefault="008F4F1D" w:rsidP="0066070A">
      <w:pPr>
        <w:spacing w:after="0"/>
      </w:pPr>
      <w:r w:rsidRPr="00BA7015">
        <w:t>8502 CV Joure</w:t>
      </w:r>
      <w:r w:rsidRPr="00BA7015">
        <w:br/>
      </w:r>
      <w:hyperlink r:id="rId7" w:history="1">
        <w:r w:rsidRPr="000E443A">
          <w:rPr>
            <w:rStyle w:val="Hyperlink"/>
            <w:rFonts w:cs="Arial"/>
            <w:color w:val="auto"/>
          </w:rPr>
          <w:t>info@interra.nl</w:t>
        </w:r>
      </w:hyperlink>
      <w:r w:rsidRPr="000E443A">
        <w:br/>
      </w:r>
      <w:r w:rsidRPr="004652A5">
        <w:t xml:space="preserve">t. </w:t>
      </w:r>
      <w:r>
        <w:t>0513-412418</w:t>
      </w:r>
      <w:r w:rsidRPr="004652A5">
        <w:br/>
      </w:r>
      <w:r>
        <w:br/>
      </w:r>
      <w:r w:rsidRPr="004652A5">
        <w:t xml:space="preserve">Het is niet toegestaan om </w:t>
      </w:r>
      <w:r>
        <w:t xml:space="preserve">bestuurders en/of medewerkers </w:t>
      </w:r>
      <w:r w:rsidRPr="004652A5">
        <w:t xml:space="preserve">van  </w:t>
      </w:r>
      <w:r>
        <w:t>Provincie Fryslân, de selectiecommissie en van de geselecteerde exploitant</w:t>
      </w:r>
      <w:r w:rsidRPr="004652A5">
        <w:t xml:space="preserve"> te benaderen in het kader van deze aanbesteding. Elke poging om</w:t>
      </w:r>
      <w:r>
        <w:t xml:space="preserve"> deze medewerkers </w:t>
      </w:r>
      <w:r w:rsidRPr="004652A5">
        <w:t>te benaderen over deze aanbesteding kan tot uitsluiting van de aanbestedingsprocedure leiden.</w:t>
      </w:r>
    </w:p>
    <w:p w14:paraId="530212D3" w14:textId="77777777" w:rsidR="008F4F1D" w:rsidRPr="004652A5" w:rsidRDefault="008F4F1D">
      <w:r w:rsidRPr="004652A5">
        <w:t> </w:t>
      </w:r>
    </w:p>
    <w:p w14:paraId="119901BF" w14:textId="77777777" w:rsidR="008F4F1D" w:rsidRPr="004652A5" w:rsidRDefault="008F4F1D">
      <w:pPr>
        <w:pStyle w:val="Kop2"/>
        <w:rPr>
          <w:rFonts w:ascii="Arial" w:hAnsi="Arial" w:cs="Arial"/>
        </w:rPr>
      </w:pPr>
      <w:bookmarkStart w:id="20" w:name="S1_3"/>
      <w:bookmarkStart w:id="21" w:name="_Toc444541410"/>
      <w:r w:rsidRPr="004652A5">
        <w:rPr>
          <w:rFonts w:ascii="Arial" w:hAnsi="Arial" w:cs="Arial"/>
        </w:rPr>
        <w:t>1.3. Indiening aanmeldingen/ inschrijvingen</w:t>
      </w:r>
      <w:bookmarkEnd w:id="20"/>
      <w:bookmarkEnd w:id="21"/>
    </w:p>
    <w:p w14:paraId="35E4AEBD" w14:textId="2C554A26" w:rsidR="008F4F1D" w:rsidRDefault="008F4F1D" w:rsidP="008F4F1D">
      <w:r w:rsidRPr="004652A5">
        <w:rPr>
          <w:rStyle w:val="Zwaar"/>
          <w:rFonts w:cs="Arial"/>
          <w:bCs/>
        </w:rPr>
        <w:t>Selectiefase</w:t>
      </w:r>
      <w:r w:rsidRPr="004652A5">
        <w:br/>
        <w:t xml:space="preserve">De aanmeldingen voor de selectiefase moeten </w:t>
      </w:r>
      <w:r>
        <w:rPr>
          <w:rStyle w:val="Nadruk"/>
          <w:rFonts w:cs="Arial"/>
          <w:iCs/>
        </w:rPr>
        <w:t xml:space="preserve">digitaal </w:t>
      </w:r>
      <w:r w:rsidRPr="004652A5">
        <w:t xml:space="preserve">ingediend worden </w:t>
      </w:r>
      <w:r>
        <w:t xml:space="preserve">via </w:t>
      </w:r>
      <w:r w:rsidR="008409D6">
        <w:t>www.</w:t>
      </w:r>
      <w:r w:rsidR="00604920">
        <w:t>Tenderned</w:t>
      </w:r>
      <w:r w:rsidR="008409D6">
        <w:t>.nl.</w:t>
      </w:r>
    </w:p>
    <w:p w14:paraId="211064E6" w14:textId="77777777" w:rsidR="008F4F1D" w:rsidRPr="004652A5" w:rsidRDefault="008F4F1D" w:rsidP="00F45238">
      <w:pPr>
        <w:numPr>
          <w:ilvl w:val="0"/>
          <w:numId w:val="5"/>
        </w:numPr>
        <w:spacing w:after="0" w:line="240" w:lineRule="auto"/>
      </w:pPr>
      <w:r w:rsidRPr="004652A5">
        <w:t xml:space="preserve">Uw verzoek tot deelname dient uiterlijk op </w:t>
      </w:r>
      <w:r>
        <w:t xml:space="preserve">de in de planning aangegeven datum/tijdstip in het bezit van Provincie Fryslân </w:t>
      </w:r>
      <w:r w:rsidRPr="004652A5">
        <w:t>te zijn.</w:t>
      </w:r>
    </w:p>
    <w:p w14:paraId="0CFB9609" w14:textId="62968CE7" w:rsidR="008F4F1D" w:rsidRPr="004652A5" w:rsidRDefault="008F4F1D" w:rsidP="00F45238">
      <w:pPr>
        <w:numPr>
          <w:ilvl w:val="0"/>
          <w:numId w:val="5"/>
        </w:numPr>
        <w:spacing w:after="0" w:line="240" w:lineRule="auto"/>
      </w:pPr>
      <w:r w:rsidRPr="004652A5">
        <w:t xml:space="preserve">Het risico van </w:t>
      </w:r>
      <w:r>
        <w:t xml:space="preserve">technische problemen bij het uploaden op </w:t>
      </w:r>
      <w:r w:rsidR="00604920">
        <w:t>Tenderned</w:t>
      </w:r>
      <w:r w:rsidR="008409D6">
        <w:t xml:space="preserve"> </w:t>
      </w:r>
      <w:r w:rsidRPr="004652A5">
        <w:t>is voor de gegadigde.</w:t>
      </w:r>
    </w:p>
    <w:p w14:paraId="2AB79FE0" w14:textId="77777777" w:rsidR="008F4F1D" w:rsidRPr="004652A5" w:rsidRDefault="008F4F1D" w:rsidP="00F45238">
      <w:pPr>
        <w:numPr>
          <w:ilvl w:val="0"/>
          <w:numId w:val="5"/>
        </w:numPr>
        <w:spacing w:after="0" w:line="240" w:lineRule="auto"/>
      </w:pPr>
      <w:r w:rsidRPr="004652A5">
        <w:t>Verzoeken tot deelname die na de genoemde sluitingstermijn worden ingediend, zullen niet meer worden behandeld.</w:t>
      </w:r>
    </w:p>
    <w:p w14:paraId="617D2E96" w14:textId="5198F69A" w:rsidR="008F4F1D" w:rsidRPr="004652A5" w:rsidRDefault="0066070A" w:rsidP="0066070A">
      <w:pPr>
        <w:ind w:left="0" w:firstLine="360"/>
      </w:pPr>
      <w:r>
        <w:t xml:space="preserve">     </w:t>
      </w:r>
      <w:r w:rsidR="008F4F1D" w:rsidRPr="004652A5">
        <w:t>Zie verder ook de aanmeldingsvoorwaarden in hoofdstuk 3.3.</w:t>
      </w:r>
    </w:p>
    <w:p w14:paraId="1A712502" w14:textId="77777777" w:rsidR="008F4F1D" w:rsidRPr="004652A5" w:rsidRDefault="008F4F1D" w:rsidP="008F4F1D">
      <w:pPr>
        <w:pStyle w:val="Kop1"/>
        <w:pageBreakBefore/>
        <w:rPr>
          <w:rFonts w:ascii="Arial" w:hAnsi="Arial" w:cs="Arial"/>
        </w:rPr>
      </w:pPr>
      <w:bookmarkStart w:id="22" w:name="S2"/>
      <w:bookmarkStart w:id="23" w:name="_Toc444541411"/>
      <w:r w:rsidRPr="004652A5">
        <w:rPr>
          <w:rFonts w:ascii="Arial" w:hAnsi="Arial" w:cs="Arial"/>
        </w:rPr>
        <w:lastRenderedPageBreak/>
        <w:t>2. Voorwerp van de opdracht</w:t>
      </w:r>
      <w:bookmarkEnd w:id="22"/>
      <w:bookmarkEnd w:id="23"/>
    </w:p>
    <w:p w14:paraId="01A58284" w14:textId="77777777" w:rsidR="008F4F1D" w:rsidRPr="004652A5" w:rsidRDefault="008F4F1D">
      <w:pPr>
        <w:pStyle w:val="Kop2"/>
        <w:rPr>
          <w:rFonts w:ascii="Arial" w:hAnsi="Arial" w:cs="Arial"/>
        </w:rPr>
      </w:pPr>
      <w:bookmarkStart w:id="24" w:name="S2_1"/>
      <w:bookmarkStart w:id="25" w:name="_Toc444541412"/>
      <w:r w:rsidRPr="004652A5">
        <w:rPr>
          <w:rFonts w:ascii="Arial" w:hAnsi="Arial" w:cs="Arial"/>
        </w:rPr>
        <w:t xml:space="preserve">2.1. Het project </w:t>
      </w:r>
      <w:r w:rsidRPr="00C92A45">
        <w:rPr>
          <w:rFonts w:ascii="Arial" w:hAnsi="Arial" w:cs="Arial"/>
        </w:rPr>
        <w:t>DB</w:t>
      </w:r>
      <w:r>
        <w:rPr>
          <w:rFonts w:ascii="Arial" w:hAnsi="Arial" w:cs="Arial"/>
        </w:rPr>
        <w:t>&amp;M</w:t>
      </w:r>
      <w:r w:rsidRPr="00C92A45">
        <w:rPr>
          <w:rFonts w:ascii="Arial" w:hAnsi="Arial" w:cs="Arial"/>
        </w:rPr>
        <w:t xml:space="preserve"> </w:t>
      </w:r>
      <w:r w:rsidRPr="004652A5">
        <w:rPr>
          <w:rFonts w:ascii="Arial" w:hAnsi="Arial" w:cs="Arial"/>
        </w:rPr>
        <w:t>in vogelvlucht</w:t>
      </w:r>
      <w:bookmarkEnd w:id="24"/>
      <w:bookmarkEnd w:id="25"/>
    </w:p>
    <w:p w14:paraId="458CABB0" w14:textId="77777777" w:rsidR="008F4F1D" w:rsidRPr="006738DF" w:rsidRDefault="008F4F1D">
      <w:r w:rsidRPr="004652A5">
        <w:t xml:space="preserve">Deze paragraaf </w:t>
      </w:r>
      <w:r w:rsidRPr="006738DF">
        <w:t>geeft informatie over het project waarop de gevraagde diensten en werken betrekking hebben. Het betreft bij deze uitvraag een DB&amp;M opdracht</w:t>
      </w:r>
      <w:r>
        <w:t xml:space="preserve"> (Design, Build &amp; Maintain)</w:t>
      </w:r>
    </w:p>
    <w:p w14:paraId="40A35F72" w14:textId="77777777" w:rsidR="008F4F1D" w:rsidRPr="004652A5" w:rsidRDefault="008F4F1D">
      <w:r w:rsidRPr="004652A5">
        <w:t> </w:t>
      </w:r>
    </w:p>
    <w:p w14:paraId="56917BEB" w14:textId="77777777" w:rsidR="008F4F1D" w:rsidRPr="004652A5" w:rsidRDefault="008F4F1D">
      <w:pPr>
        <w:pStyle w:val="Kop3"/>
        <w:rPr>
          <w:rFonts w:ascii="Arial" w:hAnsi="Arial" w:cs="Arial"/>
        </w:rPr>
      </w:pPr>
      <w:bookmarkStart w:id="26" w:name="S2_1_1"/>
      <w:bookmarkStart w:id="27" w:name="_Toc444541413"/>
      <w:r w:rsidRPr="004652A5">
        <w:rPr>
          <w:rFonts w:ascii="Arial" w:hAnsi="Arial" w:cs="Arial"/>
        </w:rPr>
        <w:t>2.1.1. Kern van het project</w:t>
      </w:r>
      <w:bookmarkEnd w:id="26"/>
      <w:bookmarkEnd w:id="27"/>
    </w:p>
    <w:p w14:paraId="264BC89B" w14:textId="77777777" w:rsidR="008F4F1D" w:rsidRPr="00335CFD" w:rsidRDefault="008F4F1D">
      <w:r w:rsidRPr="00335CFD">
        <w:t xml:space="preserve">Het beleefcentrum vormt een startpunt voor diverse bestaande en nog te realiseren toeristische bezienswaardigheden op Kornwerderzand, waaronder het huidige kazemattenmuseum, de nieuwe </w:t>
      </w:r>
      <w:r w:rsidR="009267D6">
        <w:t>schut</w:t>
      </w:r>
      <w:r w:rsidRPr="00335CFD">
        <w:t>sluis, de Vismigratierivier en de spuisluizen. Voorzien zijn verdere goede aanlegplaatsen voor de pleziervaart en een ferry waardoor de verbinding met zowel Makkum als Harlingen via water en land optimaal is. De driehoek tussen Makkum - Kornwerderzand - Harlingen wordt daarbij ook aantrekkelijker gemaakt. Met Leeuwarden als Kulturele Haadstêd 2018, is Kornwerderzand bovendien één van de belangrijkste poorten voor autoverkeer naar Friesland. De planning is er dan ook op gericht om het Beleefcentrum in 2018 operationeel te hebben.</w:t>
      </w:r>
    </w:p>
    <w:p w14:paraId="445B9ACE" w14:textId="77777777" w:rsidR="008F4F1D" w:rsidRDefault="008F4F1D">
      <w:r w:rsidRPr="00335CFD">
        <w:t xml:space="preserve">Het beleefcentrum De Nieuwe Afsluitdijk is niet een traditioneel gebouw met daarin een informatiecentrum. Het Beleefcentrum is te zien als een totaalbeleving op Kornwerderzand met daarin verwerkt onderdelen die Kornwerderzand en de Afsluitdijk tot een bezienswaardigheid maken. Het beleefcentrum Kornwerderzand zal een totaalbeleving omvatten, dat voorziet in een geheel van op elkaar afgestemde voorzieningen, die zowel verkeer, recreatie, horeca en bezienswaardigheden of attracties bevatten.  </w:t>
      </w:r>
      <w:r w:rsidR="009267D6">
        <w:t xml:space="preserve">Het is </w:t>
      </w:r>
      <w:r w:rsidRPr="00335CFD">
        <w:t xml:space="preserve">een samenhangend pakket van toeristische voorzieningen, die bestaande en nieuwe (nog te realiseren) bezienswaardigheden op Kornwerderzand ontsluit verbindt. Deze beleving </w:t>
      </w:r>
      <w:r w:rsidR="009267D6">
        <w:t xml:space="preserve">komt </w:t>
      </w:r>
      <w:r w:rsidRPr="00335CFD">
        <w:t xml:space="preserve"> tot uitdrukking  in het ontwerp van het gebouw en de directe omgeving. het ontwerp dient zodanig markant te zijn dat je zowel vanaf de snelweg als het water geprikkeld wordt om een kijkje te nemen in het gebouw, dan wel er te willen vertoeven. Op dit moment is een dergelijk concept aan de vaste walzijde van de Waddenkust nog niet voorhanden.</w:t>
      </w:r>
      <w:r w:rsidRPr="006738DF">
        <w:t xml:space="preserve"> </w:t>
      </w:r>
    </w:p>
    <w:p w14:paraId="094EA908" w14:textId="77777777" w:rsidR="008F4F1D" w:rsidRPr="004652A5" w:rsidRDefault="008F4F1D">
      <w:r w:rsidRPr="006738DF">
        <w:t>Een nadere beschrijving van het project beleefcentrum op Kornwerderzand is opgenomen in het Projectplan Beleefcentrum De Nieuwe Afsluitdijk op Kornwerderzand</w:t>
      </w:r>
      <w:r w:rsidR="009267D6">
        <w:t xml:space="preserve"> van 15 mei 2015</w:t>
      </w:r>
      <w:r w:rsidRPr="006738DF">
        <w:t xml:space="preserve">, dat als bijlage </w:t>
      </w:r>
      <w:r w:rsidR="000E443A">
        <w:t>D</w:t>
      </w:r>
      <w:r w:rsidRPr="006738DF">
        <w:t>aan deze selectieleidraad is toegevoegd.</w:t>
      </w:r>
    </w:p>
    <w:p w14:paraId="29B7435E" w14:textId="77777777" w:rsidR="008F4F1D" w:rsidRDefault="008F4F1D">
      <w:r w:rsidRPr="004652A5">
        <w:t>. </w:t>
      </w:r>
    </w:p>
    <w:p w14:paraId="76A02E1C" w14:textId="77777777" w:rsidR="008F4F1D" w:rsidRDefault="008F4F1D"/>
    <w:p w14:paraId="7A15D484" w14:textId="77777777" w:rsidR="008F4F1D" w:rsidRPr="004652A5" w:rsidRDefault="008F4F1D"/>
    <w:p w14:paraId="3286BEF8" w14:textId="77777777" w:rsidR="008F4F1D" w:rsidRPr="00D060CF" w:rsidRDefault="008F4F1D">
      <w:pPr>
        <w:pStyle w:val="Kop3"/>
        <w:rPr>
          <w:rFonts w:ascii="Arial" w:hAnsi="Arial" w:cs="Arial"/>
        </w:rPr>
      </w:pPr>
      <w:bookmarkStart w:id="28" w:name="S2_1_2"/>
      <w:bookmarkStart w:id="29" w:name="_Toc444541414"/>
      <w:r w:rsidRPr="004652A5">
        <w:rPr>
          <w:rFonts w:ascii="Arial" w:hAnsi="Arial" w:cs="Arial"/>
        </w:rPr>
        <w:lastRenderedPageBreak/>
        <w:t xml:space="preserve">2.1.2. </w:t>
      </w:r>
      <w:bookmarkEnd w:id="28"/>
      <w:r>
        <w:rPr>
          <w:rFonts w:ascii="Arial" w:hAnsi="Arial" w:cs="Arial"/>
        </w:rPr>
        <w:t>Beschrijving van de opdracht</w:t>
      </w:r>
      <w:bookmarkEnd w:id="29"/>
    </w:p>
    <w:p w14:paraId="76590309" w14:textId="77777777" w:rsidR="008F4F1D" w:rsidRPr="004652A5" w:rsidRDefault="008F4F1D">
      <w:pPr>
        <w:pStyle w:val="msonomargin"/>
        <w:rPr>
          <w:rStyle w:val="Zwaar"/>
          <w:rFonts w:cs="Arial"/>
          <w:b w:val="0"/>
          <w:bCs/>
        </w:rPr>
      </w:pPr>
    </w:p>
    <w:p w14:paraId="4FD67365" w14:textId="77777777" w:rsidR="008F4F1D" w:rsidRPr="004652A5" w:rsidRDefault="008F4F1D">
      <w:pPr>
        <w:pStyle w:val="msonomargin"/>
      </w:pPr>
      <w:r w:rsidRPr="004652A5">
        <w:rPr>
          <w:rStyle w:val="Zwaar"/>
          <w:rFonts w:cs="Arial"/>
          <w:bCs/>
        </w:rPr>
        <w:t>Aard van het project</w:t>
      </w:r>
      <w:r w:rsidRPr="004652A5">
        <w:br/>
        <w:t xml:space="preserve">De aard van het project is: </w:t>
      </w:r>
      <w:r>
        <w:t>ontwerp en realisatie van een nieuw bezoekerscentrum op basis van Design,  Build &amp; Maintain</w:t>
      </w:r>
      <w:r w:rsidRPr="00006FAE">
        <w:t>. Onder “Maintain” wordt in deze opdracht verstaan een onderhoudstermijn van 10 jaren voor de gebouwschil en de installaties.</w:t>
      </w:r>
    </w:p>
    <w:p w14:paraId="7115BEBB" w14:textId="77777777" w:rsidR="008F4F1D" w:rsidRPr="004652A5" w:rsidRDefault="008F4F1D">
      <w:pPr>
        <w:pStyle w:val="msonomargin"/>
      </w:pPr>
      <w:r w:rsidRPr="004652A5">
        <w:t> </w:t>
      </w:r>
    </w:p>
    <w:p w14:paraId="6A43125A" w14:textId="77777777" w:rsidR="009267D6" w:rsidRDefault="008F4F1D">
      <w:r w:rsidRPr="004652A5">
        <w:rPr>
          <w:rStyle w:val="Zwaar"/>
          <w:rFonts w:cs="Arial"/>
          <w:bCs/>
        </w:rPr>
        <w:t>Beoogde gebruiker(s) /  functie(s) /  doel</w:t>
      </w:r>
      <w:r w:rsidRPr="004652A5">
        <w:br/>
      </w:r>
      <w:r>
        <w:t>Provincie Fryslân</w:t>
      </w:r>
      <w:r w:rsidRPr="006738DF">
        <w:t xml:space="preserve"> heef</w:t>
      </w:r>
      <w:r w:rsidR="009267D6">
        <w:t>t</w:t>
      </w:r>
      <w:r w:rsidRPr="006738DF">
        <w:t xml:space="preserve"> </w:t>
      </w:r>
      <w:r w:rsidR="009267D6">
        <w:t xml:space="preserve">op basis van een Europese aanbestedingsprocedure voor de concessie van het Beleefcentrum een </w:t>
      </w:r>
      <w:r w:rsidRPr="006738DF">
        <w:t xml:space="preserve">overeenkomst gesloten met de beoogde exploitant, Kranendonk Experience Company B.V. in samenwerking met Hotel de Vigilante te Makkum . Het gebouw blijft eigendom van  </w:t>
      </w:r>
      <w:r>
        <w:t>Provincie Fryslân</w:t>
      </w:r>
      <w:r w:rsidRPr="006738DF">
        <w:t xml:space="preserve">. </w:t>
      </w:r>
      <w:r>
        <w:t xml:space="preserve">De exploitant </w:t>
      </w:r>
      <w:r w:rsidRPr="006738DF">
        <w:t>zal zich richten op</w:t>
      </w:r>
      <w:r w:rsidR="009267D6">
        <w:t xml:space="preserve"> de thema’s:</w:t>
      </w:r>
    </w:p>
    <w:p w14:paraId="2A2401CE" w14:textId="77777777" w:rsidR="009267D6" w:rsidRDefault="009267D6" w:rsidP="00F45238">
      <w:pPr>
        <w:numPr>
          <w:ilvl w:val="0"/>
          <w:numId w:val="11"/>
        </w:numPr>
      </w:pPr>
      <w:r>
        <w:t>Vismigratie(rivier), ecosysteem van Wadden en IJsselmeer (daarbij behorende planten en dieren);</w:t>
      </w:r>
    </w:p>
    <w:p w14:paraId="42660005" w14:textId="77777777" w:rsidR="009267D6" w:rsidRDefault="009267D6" w:rsidP="00F45238">
      <w:pPr>
        <w:numPr>
          <w:ilvl w:val="0"/>
          <w:numId w:val="11"/>
        </w:numPr>
      </w:pPr>
      <w:r>
        <w:t>Waddenzee/Unesco Werelderfgoed;</w:t>
      </w:r>
    </w:p>
    <w:p w14:paraId="5E1BA4E5" w14:textId="77777777" w:rsidR="009267D6" w:rsidRDefault="009267D6" w:rsidP="00F45238">
      <w:pPr>
        <w:numPr>
          <w:ilvl w:val="0"/>
          <w:numId w:val="11"/>
        </w:numPr>
      </w:pPr>
      <w:r>
        <w:t>IJsselmeer/zoetwaterbekken;</w:t>
      </w:r>
    </w:p>
    <w:p w14:paraId="6591C04D" w14:textId="77777777" w:rsidR="009267D6" w:rsidRDefault="009267D6" w:rsidP="00F45238">
      <w:pPr>
        <w:numPr>
          <w:ilvl w:val="0"/>
          <w:numId w:val="11"/>
        </w:numPr>
      </w:pPr>
      <w:r>
        <w:t>Duurzame energie en innovatie;</w:t>
      </w:r>
    </w:p>
    <w:p w14:paraId="238B4562" w14:textId="77777777" w:rsidR="009267D6" w:rsidRDefault="009267D6" w:rsidP="00F45238">
      <w:pPr>
        <w:numPr>
          <w:ilvl w:val="0"/>
          <w:numId w:val="11"/>
        </w:numPr>
      </w:pPr>
      <w:r>
        <w:t>Water- en deltatechnologie;</w:t>
      </w:r>
    </w:p>
    <w:p w14:paraId="30F17A4C" w14:textId="77777777" w:rsidR="009267D6" w:rsidRDefault="009267D6" w:rsidP="00F45238">
      <w:pPr>
        <w:numPr>
          <w:ilvl w:val="0"/>
          <w:numId w:val="11"/>
        </w:numPr>
      </w:pPr>
      <w:r>
        <w:t>Heden, verleden en de toekomst van de Afsluitdijk</w:t>
      </w:r>
    </w:p>
    <w:p w14:paraId="3AED8A34" w14:textId="77777777" w:rsidR="008F4F1D" w:rsidRPr="004652A5" w:rsidRDefault="008F4F1D">
      <w:r w:rsidRPr="006738DF">
        <w:t xml:space="preserve">Hierbij is het streven om van het beleefcentrum een totaalbeleving te maken met educatieve attracties, horeca, met (water)terras, parkeervoorziening en aanlegplaatsen voor de </w:t>
      </w:r>
      <w:r>
        <w:t>plezier</w:t>
      </w:r>
      <w:r w:rsidRPr="006738DF">
        <w:t>vaart. Verder is er ruimtebehoefte voor educatieve attracties en informatie verstrekking van stakeholders waaronder RWS, Provincie, Gemeenten en overige attracties zoals kazemattenmuseum en monument. Vanwege de diversiteit  aan (veranderende) thema's dient het gebouw flexibel van aard te zijn.</w:t>
      </w:r>
    </w:p>
    <w:p w14:paraId="45DBC981" w14:textId="77777777" w:rsidR="008F4F1D" w:rsidRPr="006738DF" w:rsidRDefault="008F4F1D">
      <w:r w:rsidRPr="004652A5">
        <w:rPr>
          <w:rStyle w:val="Zwaar"/>
          <w:rFonts w:cs="Arial"/>
          <w:bCs/>
        </w:rPr>
        <w:t>Locatie en context</w:t>
      </w:r>
      <w:r w:rsidRPr="004652A5">
        <w:br/>
      </w:r>
      <w:r w:rsidRPr="006738DF">
        <w:t xml:space="preserve">Het gebouw dient zoals aangegeven een eye catcher te zijn die bezoekers moet verleiden om een kijkje te willen nemen. De verleiding moet al vanaf de snelweg en het IJsselmeer worden aangewakkerd. Ook  de inrichting van de openbare ruimte om het beleefcentrum, waar een strand en </w:t>
      </w:r>
      <w:r w:rsidRPr="00BA7015">
        <w:t>aanlegplaatsen voor de pleziervaart worden aangelegd en een ruime parkeergelegenheid wordt gerea</w:t>
      </w:r>
      <w:r w:rsidRPr="006738DF">
        <w:t xml:space="preserve">liseerd, bieden bezoekers voldoende gelegenheid om </w:t>
      </w:r>
      <w:r>
        <w:t xml:space="preserve">er </w:t>
      </w:r>
      <w:r w:rsidRPr="006738DF">
        <w:t>langdurig te kunnen vertoeven. Maar niet alleen het gebouw zelf met al haar attracties en voorzieningen, ook de directe omgeving waaronder het naastgelegen kite surf strand zullen versterkend werken in de behoefte om hier te willen zijn.</w:t>
      </w:r>
    </w:p>
    <w:p w14:paraId="1BCE20D3" w14:textId="77777777" w:rsidR="008F4F1D" w:rsidRPr="004652A5" w:rsidRDefault="008F4F1D" w:rsidP="008F4F1D">
      <w:r w:rsidRPr="00006FAE">
        <w:t xml:space="preserve">Meer informatie over locatie en context is opgenomen in bijlage </w:t>
      </w:r>
      <w:r w:rsidR="000E443A">
        <w:t>D</w:t>
      </w:r>
      <w:r w:rsidRPr="00006FAE">
        <w:t>.</w:t>
      </w:r>
    </w:p>
    <w:p w14:paraId="4DCDF2A7" w14:textId="77777777" w:rsidR="008F4F1D" w:rsidRPr="00BA7015" w:rsidRDefault="008F4F1D">
      <w:pPr>
        <w:rPr>
          <w:rStyle w:val="Zwaar"/>
          <w:rFonts w:cs="Arial"/>
          <w:bCs/>
        </w:rPr>
      </w:pPr>
      <w:r w:rsidRPr="00BA7015">
        <w:rPr>
          <w:rStyle w:val="Zwaar"/>
          <w:rFonts w:cs="Arial"/>
          <w:bCs/>
        </w:rPr>
        <w:t xml:space="preserve">Architectuur en ontwerp </w:t>
      </w:r>
    </w:p>
    <w:p w14:paraId="70E2CCC1" w14:textId="77777777" w:rsidR="008F4F1D" w:rsidRPr="00BA7015" w:rsidRDefault="008F4F1D" w:rsidP="008F4F1D">
      <w:r w:rsidRPr="00BA7015">
        <w:t xml:space="preserve">De locatie en de contouren (‘bouw-enveloppe’) van het Beleefcentrum </w:t>
      </w:r>
      <w:r w:rsidR="00517398">
        <w:t>worden</w:t>
      </w:r>
      <w:r w:rsidRPr="00BA7015">
        <w:t xml:space="preserve"> vastgelegd in </w:t>
      </w:r>
      <w:r w:rsidR="009267D6">
        <w:t xml:space="preserve">een </w:t>
      </w:r>
      <w:r w:rsidRPr="00BA7015">
        <w:t>landschappelijk inrichtingsplan</w:t>
      </w:r>
      <w:r w:rsidR="00E021F9">
        <w:t>.</w:t>
      </w:r>
      <w:r w:rsidRPr="00BA7015">
        <w:t xml:space="preserve"> Gekozen is voor een langgerekt horizontaal gebouw dat dicht en laag op de oever van het IJsselmeer staat en bestaat uit twee bouwlagen. De vormgeving van het gebouw moet een abstracte sculpturale kwaliteit hebben en moet in maat en schaal passen  bij het waterlandschap en bij de Afsluitdijk. Het gebouw moet daarbij opvallen door een architectuur van ‘spectaculaire eenvoud’. </w:t>
      </w:r>
    </w:p>
    <w:p w14:paraId="47D5EB05" w14:textId="77777777" w:rsidR="008F4F1D" w:rsidRPr="00BA7015" w:rsidRDefault="008F4F1D" w:rsidP="008F4F1D">
      <w:r w:rsidRPr="00BA7015">
        <w:lastRenderedPageBreak/>
        <w:t xml:space="preserve">Het gebouw moet in zijn vormgeving tot expressie brengen dat op deze locatie, het sluizencomplex Kornwerderzand,  een verbinding tussen IJsselmeer en Waddenzee wordt gevormd. </w:t>
      </w:r>
    </w:p>
    <w:p w14:paraId="74A5EFA9" w14:textId="77777777" w:rsidR="008F4F1D" w:rsidRPr="00BA7015" w:rsidRDefault="008F4F1D" w:rsidP="008F4F1D">
      <w:r w:rsidRPr="00BA7015">
        <w:t xml:space="preserve">Het gebouw moet van afstand uitnodigend zijn voor bezoekers en in zijn directe omgeving zorgen voor beschutting en verblijfskwaliteit. </w:t>
      </w:r>
    </w:p>
    <w:p w14:paraId="1CE8263A" w14:textId="77777777" w:rsidR="008F4F1D" w:rsidRPr="00BA7015" w:rsidRDefault="008F4F1D" w:rsidP="008F4F1D">
      <w:r w:rsidRPr="00BA7015">
        <w:t xml:space="preserve">De vormgeving en materialisatie  van het gebouw draagt bij aan een duurzaam imago van de Afsluitdijk. </w:t>
      </w:r>
    </w:p>
    <w:p w14:paraId="110F2E0E" w14:textId="77777777" w:rsidR="008F4F1D" w:rsidRDefault="008F4F1D" w:rsidP="008F4F1D">
      <w:r w:rsidRPr="00BA7015">
        <w:t>De duurzaamheid dient verder tot uitdrukking te komen in lage exploitatielasten. De binnenzijde is eenvoudig, waarin de bouwmaterialen zichtbaar blijven. De begane grond wordt ingedeeld als horecavoorziening met terras, de eerste verdieping bevat de expositie en de attracties. Op de eerste verdieping bevinden zicht tevens de uitzicht lounge aan de IJsselmeer zijde en het vergezicht platform aan de Waddenzee.</w:t>
      </w:r>
      <w:r>
        <w:t xml:space="preserve"> </w:t>
      </w:r>
    </w:p>
    <w:p w14:paraId="0E667E4B" w14:textId="77777777" w:rsidR="008F4F1D" w:rsidRPr="00804885" w:rsidRDefault="008F4F1D">
      <w:r w:rsidRPr="00804885">
        <w:t>Typering identiteit binnenzijde: eerlijk gebouw met ruimtelijk cachet.</w:t>
      </w:r>
    </w:p>
    <w:p w14:paraId="0D07C75C" w14:textId="77777777" w:rsidR="008F4F1D" w:rsidRPr="00804885" w:rsidRDefault="008F4F1D">
      <w:r w:rsidRPr="00804885">
        <w:rPr>
          <w:rStyle w:val="Zwaar"/>
          <w:rFonts w:cs="Arial"/>
          <w:bCs/>
        </w:rPr>
        <w:t>Indicatieve omvang</w:t>
      </w:r>
      <w:r w:rsidRPr="00804885">
        <w:t> </w:t>
      </w:r>
    </w:p>
    <w:p w14:paraId="7E77CC2A" w14:textId="77777777" w:rsidR="008F4F1D" w:rsidRPr="004E7A20" w:rsidRDefault="008F4F1D" w:rsidP="008F4F1D">
      <w:r w:rsidRPr="004E7A20">
        <w:t>Het gebouw heeft een oppervlak van 1.500 m2 BVO, waarbij rekening dient te worden gehouden met een uitbreidingsmogelijkheid naar ca. 1.800 m2 BVO</w:t>
      </w:r>
      <w:r>
        <w:t>, danwel een correctie naar 1.200 m2 BVO</w:t>
      </w:r>
      <w:r w:rsidRPr="004E7A20">
        <w:t>. De terreininrichting en infrastructurele werken vallen buiten de onderhavige opdracht en maken geen onderdeel uit van de aanbesteding. D</w:t>
      </w:r>
      <w:r w:rsidR="009267D6">
        <w:t>i</w:t>
      </w:r>
      <w:r w:rsidRPr="004E7A20">
        <w:t>e uitvoeringswerkzaamheden zullen (deels) parallel lopen met de realisatie van het beleefcentrum.</w:t>
      </w:r>
    </w:p>
    <w:p w14:paraId="54E06CDB" w14:textId="77777777" w:rsidR="008F4F1D" w:rsidRPr="004E7A20" w:rsidRDefault="008F4F1D" w:rsidP="008F4F1D">
      <w:r w:rsidRPr="004E7A20">
        <w:t>Op de begane grond van het gebouw zijn gesitueerd het entreegebied, een horecaruimte, diverse zalen, een terras en een wintertuin/serre. Op de 1e verdieping bevinden zich de expositieruimte</w:t>
      </w:r>
      <w:r>
        <w:t>n annex attracties en een lounge.</w:t>
      </w:r>
    </w:p>
    <w:p w14:paraId="40BCE24E" w14:textId="77777777" w:rsidR="008F4F1D" w:rsidRDefault="008F4F1D">
      <w:pPr>
        <w:rPr>
          <w:b/>
        </w:rPr>
      </w:pPr>
    </w:p>
    <w:p w14:paraId="29428E86" w14:textId="77777777" w:rsidR="008F4F1D" w:rsidRDefault="008F4F1D">
      <w:pPr>
        <w:rPr>
          <w:b/>
        </w:rPr>
      </w:pPr>
      <w:r>
        <w:rPr>
          <w:b/>
        </w:rPr>
        <w:t>Bijzonderheden</w:t>
      </w:r>
    </w:p>
    <w:p w14:paraId="79626964" w14:textId="77777777" w:rsidR="008F4F1D" w:rsidRPr="00475A1B" w:rsidRDefault="008F4F1D">
      <w:pPr>
        <w:rPr>
          <w:i/>
        </w:rPr>
      </w:pPr>
      <w:r w:rsidRPr="00475A1B">
        <w:rPr>
          <w:i/>
        </w:rPr>
        <w:t>Duurzaamheid</w:t>
      </w:r>
    </w:p>
    <w:p w14:paraId="4F7222CE" w14:textId="77777777" w:rsidR="008F4F1D" w:rsidRPr="00BA7015" w:rsidRDefault="008F4F1D" w:rsidP="008F4F1D">
      <w:r>
        <w:t xml:space="preserve">Provincie Fryslân heeft beleidsambities geformuleerd </w:t>
      </w:r>
      <w:r w:rsidRPr="004965DF">
        <w:t>in haar inkoopbeleid (art. 1.5  Ynkeap- en oanbestegingsbelied)</w:t>
      </w:r>
      <w:r>
        <w:t xml:space="preserve"> die verband houden met duurzaamheid (duurzaam bouwen). Deze zijn vertaald in de vraagspecificatie die beschikbaar zal zijn in de volgende fase van deze aanbesteding. Belangrijk </w:t>
      </w:r>
      <w:r w:rsidRPr="00BA7015">
        <w:t>instrument in de onderhavige opdracht is toepassing van GPR Gebouw. Daarbij is de eis:</w:t>
      </w:r>
    </w:p>
    <w:p w14:paraId="68AE0DE1" w14:textId="77777777" w:rsidR="008F4F1D" w:rsidRPr="00157B13" w:rsidRDefault="008F4F1D" w:rsidP="008F4F1D">
      <w:pPr>
        <w:ind w:left="708"/>
      </w:pPr>
      <w:r w:rsidRPr="00157B13">
        <w:t>Een score volgens de GPR gebouw (versie 4.2) van gemiddeld ten tenminste een 8.0</w:t>
      </w:r>
      <w:r w:rsidRPr="00157B13">
        <w:rPr>
          <w:rStyle w:val="Verwijzingopmerking"/>
          <w:vanish/>
        </w:rPr>
        <w:commentReference w:id="30"/>
      </w:r>
      <w:r w:rsidRPr="00157B13">
        <w:t>, waarbij geen van  de aspecten lager dan een 7,</w:t>
      </w:r>
      <w:r>
        <w:t>0</w:t>
      </w:r>
      <w:r w:rsidRPr="00157B13">
        <w:t xml:space="preserve"> scoren</w:t>
      </w:r>
    </w:p>
    <w:p w14:paraId="785750CB" w14:textId="77777777" w:rsidR="008F4F1D" w:rsidRPr="0066070A" w:rsidRDefault="008F4F1D" w:rsidP="0066070A">
      <w:pPr>
        <w:rPr>
          <w:i/>
        </w:rPr>
      </w:pPr>
      <w:r w:rsidRPr="0066070A">
        <w:rPr>
          <w:i/>
        </w:rPr>
        <w:t>Social Return</w:t>
      </w:r>
    </w:p>
    <w:p w14:paraId="48C376B4" w14:textId="77777777" w:rsidR="008F4F1D" w:rsidRDefault="008F4F1D" w:rsidP="008F4F1D">
      <w:r>
        <w:t xml:space="preserve">Provincie Fryslân heeft </w:t>
      </w:r>
      <w:r w:rsidRPr="004965DF">
        <w:t xml:space="preserve">beleidsambities geformuleerd ten aanzien van Social Return (zie 1.6 Ynkeap- en oanbestegingsbelied). Toepassing van eisen vindt plaats bij werken en diensten met een loonsom van &gt; </w:t>
      </w:r>
      <w:r>
        <w:t xml:space="preserve">€ </w:t>
      </w:r>
      <w:r w:rsidRPr="004965DF">
        <w:t xml:space="preserve">250.000 en een </w:t>
      </w:r>
      <w:r>
        <w:t>l</w:t>
      </w:r>
      <w:r w:rsidRPr="004965DF">
        <w:t xml:space="preserve">ooptijd van &gt; 6 maanden. </w:t>
      </w:r>
      <w:r>
        <w:t xml:space="preserve">Onderdeel van de volgende fase (gunningsfase) van de uitvraag is </w:t>
      </w:r>
      <w:r w:rsidRPr="00006FAE">
        <w:t xml:space="preserve"> een (beknopt) plan van aanpak inzake in inzet van social return bij de uitvoering van de opdracht; de beoordeling daarvan zal meewegen in de gunnings-subcriteria.</w:t>
      </w:r>
    </w:p>
    <w:p w14:paraId="0DADB415" w14:textId="77777777" w:rsidR="008F4F1D" w:rsidRPr="004652A5" w:rsidRDefault="008F4F1D"/>
    <w:p w14:paraId="5BE23131" w14:textId="77777777" w:rsidR="008F4F1D" w:rsidRPr="0093267C" w:rsidRDefault="008F4F1D">
      <w:pPr>
        <w:pStyle w:val="Kop3"/>
        <w:rPr>
          <w:rFonts w:ascii="Arial" w:hAnsi="Arial" w:cs="Arial"/>
        </w:rPr>
      </w:pPr>
      <w:bookmarkStart w:id="31" w:name="S2_1_3"/>
      <w:bookmarkStart w:id="32" w:name="_Toc444541415"/>
      <w:r w:rsidRPr="004652A5">
        <w:rPr>
          <w:rFonts w:ascii="Arial" w:hAnsi="Arial" w:cs="Arial"/>
        </w:rPr>
        <w:lastRenderedPageBreak/>
        <w:t>2.1.3. Projectambities</w:t>
      </w:r>
      <w:bookmarkEnd w:id="31"/>
      <w:r>
        <w:rPr>
          <w:rFonts w:ascii="Arial" w:hAnsi="Arial" w:cs="Arial"/>
        </w:rPr>
        <w:t xml:space="preserve"> energieverbruik</w:t>
      </w:r>
      <w:bookmarkEnd w:id="32"/>
    </w:p>
    <w:p w14:paraId="0F85FB0C" w14:textId="77777777" w:rsidR="008F4F1D" w:rsidRPr="004652A5" w:rsidRDefault="008F4F1D">
      <w:r w:rsidRPr="009F63D6">
        <w:t xml:space="preserve">Een van de belangrijke kostenposten in de exploitatie wordt gevormd door het energieverbruik. Voor het gebouwgebonden deel (warmte, koude, ventilatie en basisverlichting) worden de uitgangspunten in de ontwerpfase reeds bepaald. Zowel vanuit de duurzaamheidsoverwegingen als vanuit financiële belangen </w:t>
      </w:r>
      <w:r>
        <w:t xml:space="preserve">zal  Provincie Fryslân in de gunningsfase </w:t>
      </w:r>
      <w:r w:rsidRPr="009F63D6">
        <w:t xml:space="preserve">een door de inschrijver te geven (onderbouwde) verbruiksraming </w:t>
      </w:r>
      <w:r w:rsidRPr="00860323">
        <w:t xml:space="preserve">vragen. </w:t>
      </w:r>
    </w:p>
    <w:p w14:paraId="21FCB176" w14:textId="77777777" w:rsidR="008F4F1D" w:rsidRPr="004652A5" w:rsidRDefault="008F4F1D">
      <w:pPr>
        <w:pStyle w:val="Kop3"/>
        <w:rPr>
          <w:rFonts w:ascii="Arial" w:hAnsi="Arial" w:cs="Arial"/>
        </w:rPr>
      </w:pPr>
      <w:bookmarkStart w:id="33" w:name="S2_1_4"/>
      <w:bookmarkStart w:id="34" w:name="_Toc444541416"/>
      <w:r w:rsidRPr="004652A5">
        <w:rPr>
          <w:rFonts w:ascii="Arial" w:hAnsi="Arial" w:cs="Arial"/>
        </w:rPr>
        <w:t>2.1.4. Financieel kader</w:t>
      </w:r>
      <w:bookmarkEnd w:id="33"/>
      <w:bookmarkEnd w:id="34"/>
    </w:p>
    <w:p w14:paraId="7630B4E2" w14:textId="77777777" w:rsidR="008F4F1D" w:rsidRPr="00BA7015" w:rsidRDefault="008F4F1D" w:rsidP="008F4F1D">
      <w:r w:rsidRPr="00BA7015">
        <w:t>Voor deze opgave geldt dat de Opdrachtgever een vast budget hanteert van € 3.000.000 excl. BTW, dit zijn de stichtingskosten excl. grond</w:t>
      </w:r>
      <w:r>
        <w:t xml:space="preserve"> op basis van 1.500 m2 BVO</w:t>
      </w:r>
      <w:r w:rsidRPr="00BA7015">
        <w:t>, en inclusief een onderhoudstermijn van 10 jaren.</w:t>
      </w:r>
      <w:r>
        <w:t xml:space="preserve"> Bij een correctie in gebouwoppervlak naar 1.200 m2 BVO wordt het budget eveneens bijgesteld met € 500.000 excl. BTW naar een bedrag van € 2.500.000 excl. BTW. </w:t>
      </w:r>
      <w:r w:rsidRPr="00BA7015">
        <w:t xml:space="preserve">De prijs wordt aldus gefixeerd en geldt voor alle inschrijvers. </w:t>
      </w:r>
      <w:bookmarkStart w:id="35" w:name="S2_1_5"/>
    </w:p>
    <w:p w14:paraId="45984B12" w14:textId="77777777" w:rsidR="008F4F1D" w:rsidRPr="00914D40" w:rsidRDefault="008F4F1D" w:rsidP="008F4F1D">
      <w:r w:rsidRPr="00A1370D">
        <w:t xml:space="preserve">Bij gunning zal een bankgarantie worden verlangd van 10% van de aanneemsom. De details zullen in de offerteaanvraag in de volgende fase bekend worden gemaakt. </w:t>
      </w:r>
      <w:r>
        <w:t xml:space="preserve">1 jaar na oplevering vervalt de bankgarantie. Gedurende de onderhoudstermijn (10 jaar) zal een concern-garantie worden verlangd van de opdrachtnemer. </w:t>
      </w:r>
      <w:r w:rsidRPr="00914D40">
        <w:t xml:space="preserve">Vrijgave </w:t>
      </w:r>
      <w:r>
        <w:t xml:space="preserve">vindt plaats </w:t>
      </w:r>
      <w:r w:rsidRPr="00914D40">
        <w:t xml:space="preserve">na afloop van de onderhoudstermijn en </w:t>
      </w:r>
      <w:r>
        <w:t xml:space="preserve">de </w:t>
      </w:r>
      <w:r w:rsidRPr="00914D40">
        <w:t xml:space="preserve">vaststelling dat aan de prestatie-eisen </w:t>
      </w:r>
      <w:r>
        <w:t xml:space="preserve">uit de vraagspecificatie </w:t>
      </w:r>
      <w:r w:rsidRPr="00914D40">
        <w:t>is voldaan</w:t>
      </w:r>
      <w:r>
        <w:t>.</w:t>
      </w:r>
    </w:p>
    <w:p w14:paraId="7E84CCE0" w14:textId="77777777" w:rsidR="008F4F1D" w:rsidRPr="004652A5" w:rsidRDefault="008F4F1D" w:rsidP="008F4F1D"/>
    <w:p w14:paraId="47B49753" w14:textId="77777777" w:rsidR="008F4F1D" w:rsidRPr="004652A5" w:rsidRDefault="008F4F1D">
      <w:pPr>
        <w:pStyle w:val="Kop3"/>
        <w:rPr>
          <w:rFonts w:ascii="Arial" w:hAnsi="Arial" w:cs="Arial"/>
        </w:rPr>
      </w:pPr>
      <w:bookmarkStart w:id="36" w:name="_Toc444541417"/>
      <w:r w:rsidRPr="004652A5">
        <w:rPr>
          <w:rFonts w:ascii="Arial" w:hAnsi="Arial" w:cs="Arial"/>
        </w:rPr>
        <w:t>2.1.5. Projectplanning</w:t>
      </w:r>
      <w:bookmarkEnd w:id="35"/>
      <w:bookmarkEnd w:id="36"/>
    </w:p>
    <w:p w14:paraId="761E1EFE" w14:textId="77777777" w:rsidR="008F4F1D" w:rsidRPr="004652A5" w:rsidRDefault="008F4F1D">
      <w:r w:rsidRPr="004652A5">
        <w:t>D</w:t>
      </w:r>
      <w:r>
        <w:t>eze</w:t>
      </w:r>
      <w:r w:rsidRPr="004652A5">
        <w:t xml:space="preserve"> planning </w:t>
      </w:r>
      <w:r>
        <w:t xml:space="preserve">betreft </w:t>
      </w:r>
      <w:r w:rsidRPr="004652A5">
        <w:t xml:space="preserve">de </w:t>
      </w:r>
      <w:r>
        <w:t xml:space="preserve">voorbereiding en </w:t>
      </w:r>
      <w:r w:rsidRPr="004652A5">
        <w:t>uitvoering</w:t>
      </w:r>
      <w:r>
        <w:t xml:space="preserve"> van ontwerp en realisatie</w:t>
      </w:r>
      <w:r w:rsidRPr="004652A5">
        <w:t xml:space="preserve">, </w:t>
      </w:r>
      <w:r w:rsidRPr="004652A5">
        <w:rPr>
          <w:i/>
        </w:rPr>
        <w:t xml:space="preserve">niet </w:t>
      </w:r>
      <w:r w:rsidRPr="004652A5">
        <w:t xml:space="preserve">die van de </w:t>
      </w:r>
      <w:r>
        <w:t xml:space="preserve">onderhavige </w:t>
      </w:r>
      <w:r w:rsidRPr="004652A5">
        <w:t>aanbesteding.</w:t>
      </w:r>
    </w:p>
    <w:p w14:paraId="7C98004A" w14:textId="77777777" w:rsidR="008F4F1D" w:rsidRPr="00965944" w:rsidRDefault="008F4F1D">
      <w:r w:rsidRPr="00965944">
        <w:t>De planning van de uitvoering van deze opgave is op hoofdlijnen weergegeven in onderstaande tabel:</w:t>
      </w:r>
    </w:p>
    <w:tbl>
      <w:tblPr>
        <w:tblW w:w="0" w:type="auto"/>
        <w:tblInd w:w="680" w:type="dxa"/>
        <w:tblCellMar>
          <w:top w:w="60" w:type="dxa"/>
          <w:left w:w="60" w:type="dxa"/>
          <w:bottom w:w="60" w:type="dxa"/>
          <w:right w:w="60" w:type="dxa"/>
        </w:tblCellMar>
        <w:tblLook w:val="0000" w:firstRow="0" w:lastRow="0" w:firstColumn="0" w:lastColumn="0" w:noHBand="0" w:noVBand="0"/>
      </w:tblPr>
      <w:tblGrid>
        <w:gridCol w:w="4000"/>
        <w:gridCol w:w="2600"/>
        <w:gridCol w:w="2600"/>
      </w:tblGrid>
      <w:tr w:rsidR="008F4F1D" w:rsidRPr="00965944" w14:paraId="51FFBDCE" w14:textId="77777777">
        <w:tc>
          <w:tcPr>
            <w:tcW w:w="4000" w:type="dxa"/>
            <w:tcBorders>
              <w:top w:val="single" w:sz="6" w:space="0" w:color="C0C0C0"/>
              <w:left w:val="single" w:sz="6" w:space="0" w:color="C0C0C0"/>
              <w:bottom w:val="single" w:sz="6" w:space="0" w:color="C0C0C0"/>
              <w:right w:val="single" w:sz="6" w:space="0" w:color="C0C0C0"/>
            </w:tcBorders>
          </w:tcPr>
          <w:p w14:paraId="6E500733" w14:textId="77777777" w:rsidR="008F4F1D" w:rsidRPr="00965944" w:rsidRDefault="008F4F1D">
            <w:pPr>
              <w:pStyle w:val="msointable"/>
              <w:rPr>
                <w:b/>
                <w:bCs/>
              </w:rPr>
            </w:pPr>
            <w:r w:rsidRPr="00965944">
              <w:rPr>
                <w:rStyle w:val="Zwaar"/>
                <w:rFonts w:cs="Arial"/>
                <w:bCs/>
              </w:rPr>
              <w:t>Fase</w:t>
            </w:r>
          </w:p>
        </w:tc>
        <w:tc>
          <w:tcPr>
            <w:tcW w:w="2600" w:type="dxa"/>
            <w:tcBorders>
              <w:top w:val="single" w:sz="6" w:space="0" w:color="C0C0C0"/>
              <w:left w:val="single" w:sz="6" w:space="0" w:color="C0C0C0"/>
              <w:bottom w:val="single" w:sz="6" w:space="0" w:color="C0C0C0"/>
              <w:right w:val="single" w:sz="6" w:space="0" w:color="C0C0C0"/>
            </w:tcBorders>
          </w:tcPr>
          <w:p w14:paraId="0F311429" w14:textId="77777777" w:rsidR="008F4F1D" w:rsidRPr="00965944" w:rsidRDefault="008F4F1D">
            <w:pPr>
              <w:pStyle w:val="msointable"/>
              <w:rPr>
                <w:b/>
                <w:bCs/>
              </w:rPr>
            </w:pPr>
            <w:r w:rsidRPr="00965944">
              <w:rPr>
                <w:rStyle w:val="Zwaar"/>
                <w:rFonts w:cs="Arial"/>
                <w:bCs/>
              </w:rPr>
              <w:t>Start</w:t>
            </w:r>
          </w:p>
        </w:tc>
        <w:tc>
          <w:tcPr>
            <w:tcW w:w="2600" w:type="dxa"/>
            <w:tcBorders>
              <w:top w:val="single" w:sz="6" w:space="0" w:color="C0C0C0"/>
              <w:left w:val="single" w:sz="6" w:space="0" w:color="C0C0C0"/>
              <w:bottom w:val="single" w:sz="6" w:space="0" w:color="C0C0C0"/>
              <w:right w:val="single" w:sz="6" w:space="0" w:color="C0C0C0"/>
            </w:tcBorders>
          </w:tcPr>
          <w:p w14:paraId="68DF1A45" w14:textId="77777777" w:rsidR="008F4F1D" w:rsidRPr="00965944" w:rsidRDefault="008F4F1D">
            <w:pPr>
              <w:pStyle w:val="msointable"/>
              <w:rPr>
                <w:b/>
                <w:bCs/>
              </w:rPr>
            </w:pPr>
            <w:r w:rsidRPr="00965944">
              <w:rPr>
                <w:rStyle w:val="Zwaar"/>
                <w:rFonts w:cs="Arial"/>
                <w:bCs/>
              </w:rPr>
              <w:t>Afronding</w:t>
            </w:r>
          </w:p>
        </w:tc>
      </w:tr>
      <w:tr w:rsidR="008F4F1D" w:rsidRPr="00965944" w14:paraId="1CCADA3C" w14:textId="77777777">
        <w:tc>
          <w:tcPr>
            <w:tcW w:w="4000" w:type="dxa"/>
            <w:tcBorders>
              <w:top w:val="single" w:sz="6" w:space="0" w:color="C0C0C0"/>
              <w:left w:val="single" w:sz="6" w:space="0" w:color="C0C0C0"/>
              <w:bottom w:val="single" w:sz="6" w:space="0" w:color="C0C0C0"/>
              <w:right w:val="single" w:sz="6" w:space="0" w:color="C0C0C0"/>
            </w:tcBorders>
          </w:tcPr>
          <w:p w14:paraId="2BBFF959" w14:textId="77777777" w:rsidR="008F4F1D" w:rsidRPr="00965944" w:rsidRDefault="008F4F1D">
            <w:pPr>
              <w:pStyle w:val="msointable"/>
            </w:pPr>
            <w:r w:rsidRPr="00965944">
              <w:t>Uitwerking ontwerp</w:t>
            </w:r>
          </w:p>
        </w:tc>
        <w:tc>
          <w:tcPr>
            <w:tcW w:w="2600" w:type="dxa"/>
            <w:tcBorders>
              <w:top w:val="single" w:sz="6" w:space="0" w:color="C0C0C0"/>
              <w:left w:val="single" w:sz="6" w:space="0" w:color="C0C0C0"/>
              <w:bottom w:val="single" w:sz="6" w:space="0" w:color="C0C0C0"/>
              <w:right w:val="single" w:sz="6" w:space="0" w:color="C0C0C0"/>
            </w:tcBorders>
          </w:tcPr>
          <w:p w14:paraId="7ECDA817" w14:textId="77777777" w:rsidR="008F4F1D" w:rsidRPr="00965944" w:rsidRDefault="008F4F1D">
            <w:pPr>
              <w:pStyle w:val="msointable"/>
            </w:pPr>
            <w:r w:rsidRPr="00965944">
              <w:t>3 april 2016</w:t>
            </w:r>
          </w:p>
        </w:tc>
        <w:tc>
          <w:tcPr>
            <w:tcW w:w="2600" w:type="dxa"/>
            <w:tcBorders>
              <w:top w:val="single" w:sz="6" w:space="0" w:color="C0C0C0"/>
              <w:left w:val="single" w:sz="6" w:space="0" w:color="C0C0C0"/>
              <w:bottom w:val="single" w:sz="6" w:space="0" w:color="C0C0C0"/>
              <w:right w:val="single" w:sz="6" w:space="0" w:color="C0C0C0"/>
            </w:tcBorders>
          </w:tcPr>
          <w:p w14:paraId="32B6759D" w14:textId="77777777" w:rsidR="008F4F1D" w:rsidRPr="00965944" w:rsidRDefault="008F4F1D">
            <w:pPr>
              <w:pStyle w:val="msointable"/>
            </w:pPr>
            <w:r w:rsidRPr="00965944">
              <w:t>December 2016</w:t>
            </w:r>
          </w:p>
        </w:tc>
      </w:tr>
      <w:tr w:rsidR="008F4F1D" w:rsidRPr="00965944" w14:paraId="4AC206EF" w14:textId="77777777">
        <w:tc>
          <w:tcPr>
            <w:tcW w:w="4000" w:type="dxa"/>
            <w:tcBorders>
              <w:top w:val="single" w:sz="6" w:space="0" w:color="C0C0C0"/>
              <w:left w:val="single" w:sz="6" w:space="0" w:color="C0C0C0"/>
              <w:bottom w:val="single" w:sz="6" w:space="0" w:color="C0C0C0"/>
              <w:right w:val="single" w:sz="6" w:space="0" w:color="C0C0C0"/>
            </w:tcBorders>
          </w:tcPr>
          <w:p w14:paraId="2D22ED3D" w14:textId="77777777" w:rsidR="008F4F1D" w:rsidRPr="00965944" w:rsidRDefault="008F4F1D">
            <w:pPr>
              <w:pStyle w:val="msointable"/>
            </w:pPr>
            <w:r w:rsidRPr="00965944">
              <w:t>Aanvraag omgevingsvergunning</w:t>
            </w:r>
          </w:p>
        </w:tc>
        <w:tc>
          <w:tcPr>
            <w:tcW w:w="2600" w:type="dxa"/>
            <w:tcBorders>
              <w:top w:val="single" w:sz="6" w:space="0" w:color="C0C0C0"/>
              <w:left w:val="single" w:sz="6" w:space="0" w:color="C0C0C0"/>
              <w:bottom w:val="single" w:sz="6" w:space="0" w:color="C0C0C0"/>
              <w:right w:val="single" w:sz="6" w:space="0" w:color="C0C0C0"/>
            </w:tcBorders>
          </w:tcPr>
          <w:p w14:paraId="2FF414E7" w14:textId="77777777" w:rsidR="008F4F1D" w:rsidRPr="00965944" w:rsidRDefault="008F4F1D">
            <w:pPr>
              <w:pStyle w:val="msointable"/>
            </w:pPr>
            <w:r w:rsidRPr="00965944">
              <w:t>December 2016</w:t>
            </w:r>
          </w:p>
        </w:tc>
        <w:tc>
          <w:tcPr>
            <w:tcW w:w="2600" w:type="dxa"/>
            <w:tcBorders>
              <w:top w:val="single" w:sz="6" w:space="0" w:color="C0C0C0"/>
              <w:left w:val="single" w:sz="6" w:space="0" w:color="C0C0C0"/>
              <w:bottom w:val="single" w:sz="6" w:space="0" w:color="C0C0C0"/>
              <w:right w:val="single" w:sz="6" w:space="0" w:color="C0C0C0"/>
            </w:tcBorders>
          </w:tcPr>
          <w:p w14:paraId="41D2B04B" w14:textId="77777777" w:rsidR="008F4F1D" w:rsidRPr="00965944" w:rsidRDefault="008F4F1D">
            <w:pPr>
              <w:pStyle w:val="msointable"/>
            </w:pPr>
          </w:p>
        </w:tc>
      </w:tr>
      <w:tr w:rsidR="008F4F1D" w:rsidRPr="00965944" w14:paraId="2A1442EC" w14:textId="77777777">
        <w:tc>
          <w:tcPr>
            <w:tcW w:w="4000" w:type="dxa"/>
            <w:tcBorders>
              <w:top w:val="single" w:sz="6" w:space="0" w:color="C0C0C0"/>
              <w:left w:val="single" w:sz="6" w:space="0" w:color="C0C0C0"/>
              <w:bottom w:val="single" w:sz="6" w:space="0" w:color="C0C0C0"/>
              <w:right w:val="single" w:sz="6" w:space="0" w:color="C0C0C0"/>
            </w:tcBorders>
          </w:tcPr>
          <w:p w14:paraId="1090E8ED" w14:textId="77777777" w:rsidR="008F4F1D" w:rsidRPr="00965944" w:rsidRDefault="008F4F1D">
            <w:pPr>
              <w:pStyle w:val="msointable"/>
            </w:pPr>
            <w:r w:rsidRPr="00965944">
              <w:t>Bouwfase</w:t>
            </w:r>
          </w:p>
        </w:tc>
        <w:tc>
          <w:tcPr>
            <w:tcW w:w="2600" w:type="dxa"/>
            <w:tcBorders>
              <w:top w:val="single" w:sz="6" w:space="0" w:color="C0C0C0"/>
              <w:left w:val="single" w:sz="6" w:space="0" w:color="C0C0C0"/>
              <w:bottom w:val="single" w:sz="6" w:space="0" w:color="C0C0C0"/>
              <w:right w:val="single" w:sz="6" w:space="0" w:color="C0C0C0"/>
            </w:tcBorders>
          </w:tcPr>
          <w:p w14:paraId="2244875E" w14:textId="77777777" w:rsidR="008F4F1D" w:rsidRPr="00965944" w:rsidRDefault="008F4F1D">
            <w:pPr>
              <w:pStyle w:val="msointable"/>
            </w:pPr>
            <w:r w:rsidRPr="00965944">
              <w:t>Februari 2017</w:t>
            </w:r>
          </w:p>
        </w:tc>
        <w:tc>
          <w:tcPr>
            <w:tcW w:w="2600" w:type="dxa"/>
            <w:tcBorders>
              <w:top w:val="single" w:sz="6" w:space="0" w:color="C0C0C0"/>
              <w:left w:val="single" w:sz="6" w:space="0" w:color="C0C0C0"/>
              <w:bottom w:val="single" w:sz="6" w:space="0" w:color="C0C0C0"/>
              <w:right w:val="single" w:sz="6" w:space="0" w:color="C0C0C0"/>
            </w:tcBorders>
          </w:tcPr>
          <w:p w14:paraId="3A09EEA0" w14:textId="77777777" w:rsidR="008F4F1D" w:rsidRPr="00965944" w:rsidRDefault="008F4F1D">
            <w:pPr>
              <w:pStyle w:val="msointable"/>
            </w:pPr>
            <w:r w:rsidRPr="00965944">
              <w:t>December 2017</w:t>
            </w:r>
          </w:p>
        </w:tc>
      </w:tr>
      <w:tr w:rsidR="008F4F1D" w:rsidRPr="00965944" w14:paraId="17F7FDAB" w14:textId="77777777">
        <w:tc>
          <w:tcPr>
            <w:tcW w:w="4000" w:type="dxa"/>
            <w:tcBorders>
              <w:top w:val="single" w:sz="6" w:space="0" w:color="C0C0C0"/>
              <w:left w:val="single" w:sz="6" w:space="0" w:color="C0C0C0"/>
              <w:bottom w:val="single" w:sz="6" w:space="0" w:color="C0C0C0"/>
              <w:right w:val="single" w:sz="6" w:space="0" w:color="C0C0C0"/>
            </w:tcBorders>
          </w:tcPr>
          <w:p w14:paraId="6658268F" w14:textId="77777777" w:rsidR="008F4F1D" w:rsidRPr="00965944" w:rsidRDefault="008F4F1D">
            <w:pPr>
              <w:pStyle w:val="msointable"/>
            </w:pPr>
            <w:r w:rsidRPr="00965944">
              <w:t>Oplevering en ingebruikname</w:t>
            </w:r>
          </w:p>
        </w:tc>
        <w:tc>
          <w:tcPr>
            <w:tcW w:w="2600" w:type="dxa"/>
            <w:tcBorders>
              <w:top w:val="single" w:sz="6" w:space="0" w:color="C0C0C0"/>
              <w:left w:val="single" w:sz="6" w:space="0" w:color="C0C0C0"/>
              <w:bottom w:val="single" w:sz="6" w:space="0" w:color="C0C0C0"/>
              <w:right w:val="single" w:sz="6" w:space="0" w:color="C0C0C0"/>
            </w:tcBorders>
          </w:tcPr>
          <w:p w14:paraId="5ECC1915" w14:textId="77777777" w:rsidR="008F4F1D" w:rsidRPr="00965944" w:rsidRDefault="008F4F1D">
            <w:pPr>
              <w:pStyle w:val="msointable"/>
            </w:pPr>
            <w:r w:rsidRPr="00965944">
              <w:t>December 2017</w:t>
            </w:r>
          </w:p>
        </w:tc>
        <w:tc>
          <w:tcPr>
            <w:tcW w:w="2600" w:type="dxa"/>
            <w:tcBorders>
              <w:top w:val="single" w:sz="6" w:space="0" w:color="C0C0C0"/>
              <w:left w:val="single" w:sz="6" w:space="0" w:color="C0C0C0"/>
              <w:bottom w:val="single" w:sz="6" w:space="0" w:color="C0C0C0"/>
              <w:right w:val="single" w:sz="6" w:space="0" w:color="C0C0C0"/>
            </w:tcBorders>
          </w:tcPr>
          <w:p w14:paraId="56EB325D" w14:textId="77777777" w:rsidR="008F4F1D" w:rsidRPr="00965944" w:rsidRDefault="008F4F1D">
            <w:pPr>
              <w:pStyle w:val="msointable"/>
            </w:pPr>
          </w:p>
        </w:tc>
      </w:tr>
      <w:tr w:rsidR="008F4F1D" w:rsidRPr="004652A5" w14:paraId="30F84FC5" w14:textId="77777777">
        <w:tc>
          <w:tcPr>
            <w:tcW w:w="4000" w:type="dxa"/>
            <w:tcBorders>
              <w:top w:val="single" w:sz="6" w:space="0" w:color="C0C0C0"/>
              <w:left w:val="single" w:sz="6" w:space="0" w:color="C0C0C0"/>
              <w:bottom w:val="single" w:sz="6" w:space="0" w:color="C0C0C0"/>
              <w:right w:val="single" w:sz="6" w:space="0" w:color="C0C0C0"/>
            </w:tcBorders>
          </w:tcPr>
          <w:p w14:paraId="1FCB4178" w14:textId="77777777" w:rsidR="008F4F1D" w:rsidRPr="00965944" w:rsidRDefault="008F4F1D">
            <w:pPr>
              <w:pStyle w:val="msointable"/>
            </w:pPr>
            <w:r w:rsidRPr="00965944">
              <w:t>Garantieperiode (of: “M”-termijn)</w:t>
            </w:r>
          </w:p>
        </w:tc>
        <w:tc>
          <w:tcPr>
            <w:tcW w:w="2600" w:type="dxa"/>
            <w:tcBorders>
              <w:top w:val="single" w:sz="6" w:space="0" w:color="C0C0C0"/>
              <w:left w:val="single" w:sz="6" w:space="0" w:color="C0C0C0"/>
              <w:bottom w:val="single" w:sz="6" w:space="0" w:color="C0C0C0"/>
              <w:right w:val="single" w:sz="6" w:space="0" w:color="C0C0C0"/>
            </w:tcBorders>
          </w:tcPr>
          <w:p w14:paraId="539B62D9" w14:textId="77777777" w:rsidR="008F4F1D" w:rsidRPr="00965944" w:rsidRDefault="008F4F1D">
            <w:pPr>
              <w:pStyle w:val="msointable"/>
            </w:pPr>
            <w:r w:rsidRPr="00965944">
              <w:t>December 2017</w:t>
            </w:r>
          </w:p>
        </w:tc>
        <w:tc>
          <w:tcPr>
            <w:tcW w:w="2600" w:type="dxa"/>
            <w:tcBorders>
              <w:top w:val="single" w:sz="6" w:space="0" w:color="C0C0C0"/>
              <w:left w:val="single" w:sz="6" w:space="0" w:color="C0C0C0"/>
              <w:bottom w:val="single" w:sz="6" w:space="0" w:color="C0C0C0"/>
              <w:right w:val="single" w:sz="6" w:space="0" w:color="C0C0C0"/>
            </w:tcBorders>
          </w:tcPr>
          <w:p w14:paraId="0B2BF8E6" w14:textId="224566C2" w:rsidR="008F4F1D" w:rsidRPr="004652A5" w:rsidRDefault="008F4F1D" w:rsidP="00C7778E">
            <w:pPr>
              <w:pStyle w:val="msointable"/>
            </w:pPr>
            <w:r w:rsidRPr="00965944">
              <w:t>December 2027</w:t>
            </w:r>
          </w:p>
        </w:tc>
      </w:tr>
    </w:tbl>
    <w:p w14:paraId="41190598" w14:textId="77777777" w:rsidR="008F4F1D" w:rsidRDefault="008F4F1D">
      <w:pPr>
        <w:pStyle w:val="msosmall"/>
      </w:pPr>
      <w:r w:rsidRPr="004652A5">
        <w:t xml:space="preserve">De bovenstaande planning is indicatief. Er kunnen geen rechten aan worden ontleend. </w:t>
      </w:r>
      <w:r>
        <w:t>Provincie Fryslân</w:t>
      </w:r>
      <w:r w:rsidRPr="004652A5">
        <w:t xml:space="preserve"> behoudt zich het recht voor van genoemde data af te wijken.</w:t>
      </w:r>
    </w:p>
    <w:p w14:paraId="77F86791" w14:textId="77777777" w:rsidR="008F4F1D" w:rsidRPr="004652A5" w:rsidRDefault="008F4F1D">
      <w:pPr>
        <w:pStyle w:val="msosmall"/>
      </w:pPr>
      <w:r>
        <w:t>Aanvraag watervergunning vindt plaats door Provincie Fryslân.</w:t>
      </w:r>
    </w:p>
    <w:p w14:paraId="0FAA0D3B" w14:textId="77777777" w:rsidR="008F4F1D" w:rsidRPr="004652A5" w:rsidRDefault="008F4F1D">
      <w:r w:rsidRPr="004652A5">
        <w:t> </w:t>
      </w:r>
    </w:p>
    <w:p w14:paraId="09CA451D" w14:textId="77777777" w:rsidR="008F4F1D" w:rsidRPr="00C92A45" w:rsidRDefault="008F4F1D">
      <w:pPr>
        <w:pStyle w:val="Kop2"/>
        <w:rPr>
          <w:rFonts w:ascii="Arial" w:hAnsi="Arial" w:cs="Arial"/>
        </w:rPr>
      </w:pPr>
      <w:bookmarkStart w:id="37" w:name="S2_2"/>
      <w:bookmarkStart w:id="38" w:name="_Toc444541418"/>
      <w:r w:rsidRPr="004652A5">
        <w:rPr>
          <w:rFonts w:ascii="Arial" w:hAnsi="Arial" w:cs="Arial"/>
        </w:rPr>
        <w:lastRenderedPageBreak/>
        <w:t xml:space="preserve">2.2. Verwachtingen ten aanzien van </w:t>
      </w:r>
      <w:bookmarkEnd w:id="37"/>
      <w:r w:rsidRPr="00C92A45">
        <w:rPr>
          <w:rFonts w:ascii="Arial" w:hAnsi="Arial" w:cs="Arial"/>
        </w:rPr>
        <w:t xml:space="preserve">het </w:t>
      </w:r>
      <w:r>
        <w:rPr>
          <w:rFonts w:ascii="Arial" w:hAnsi="Arial" w:cs="Arial"/>
        </w:rPr>
        <w:t>consortium</w:t>
      </w:r>
      <w:bookmarkEnd w:id="38"/>
    </w:p>
    <w:p w14:paraId="2FCA1140" w14:textId="77777777" w:rsidR="008F4F1D" w:rsidRPr="004652A5" w:rsidRDefault="008F4F1D">
      <w:r w:rsidRPr="004652A5">
        <w:t xml:space="preserve">Deze paragraaf geeft informatie over de verwachtingen van  </w:t>
      </w:r>
      <w:r>
        <w:t>Provincie Fryslân</w:t>
      </w:r>
      <w:r w:rsidRPr="004652A5">
        <w:t xml:space="preserve"> ten aanzien van het profiel van</w:t>
      </w:r>
      <w:r>
        <w:t xml:space="preserve"> de te selecteren consortia</w:t>
      </w:r>
      <w:r w:rsidRPr="004652A5">
        <w:t>.</w:t>
      </w:r>
    </w:p>
    <w:p w14:paraId="76048210" w14:textId="77777777" w:rsidR="008F4F1D" w:rsidRPr="004652A5" w:rsidRDefault="008F4F1D">
      <w:r w:rsidRPr="004652A5">
        <w:t> </w:t>
      </w:r>
    </w:p>
    <w:p w14:paraId="25FE9A66" w14:textId="77777777" w:rsidR="008F4F1D" w:rsidRPr="00D060CF" w:rsidRDefault="008F4F1D">
      <w:pPr>
        <w:pStyle w:val="Kop3"/>
      </w:pPr>
      <w:bookmarkStart w:id="39" w:name="S2_2_1"/>
      <w:bookmarkStart w:id="40" w:name="_Toc444541419"/>
      <w:r w:rsidRPr="004652A5">
        <w:rPr>
          <w:rFonts w:ascii="Arial" w:hAnsi="Arial" w:cs="Arial"/>
        </w:rPr>
        <w:t>2.2.1</w:t>
      </w:r>
      <w:bookmarkEnd w:id="39"/>
      <w:r>
        <w:t xml:space="preserve"> </w:t>
      </w:r>
      <w:bookmarkStart w:id="41" w:name="S2_2_2"/>
      <w:r w:rsidRPr="004652A5">
        <w:rPr>
          <w:rFonts w:ascii="Arial" w:hAnsi="Arial" w:cs="Arial"/>
        </w:rPr>
        <w:t>Profie</w:t>
      </w:r>
      <w:bookmarkEnd w:id="41"/>
      <w:r w:rsidRPr="00C92A45">
        <w:rPr>
          <w:rFonts w:ascii="Arial" w:hAnsi="Arial" w:cs="Arial"/>
        </w:rPr>
        <w:t xml:space="preserve">l </w:t>
      </w:r>
      <w:r>
        <w:rPr>
          <w:rFonts w:ascii="Arial" w:hAnsi="Arial" w:cs="Arial"/>
        </w:rPr>
        <w:t>consortia</w:t>
      </w:r>
      <w:bookmarkEnd w:id="40"/>
    </w:p>
    <w:p w14:paraId="3375F4D3" w14:textId="77777777" w:rsidR="008F4F1D" w:rsidRPr="000A77FE" w:rsidRDefault="008F4F1D" w:rsidP="008F4F1D">
      <w:pPr>
        <w:ind w:left="0"/>
        <w:rPr>
          <w:b/>
        </w:rPr>
      </w:pPr>
      <w:r w:rsidRPr="000A77FE">
        <w:rPr>
          <w:b/>
        </w:rPr>
        <w:t>Profieleisen</w:t>
      </w:r>
    </w:p>
    <w:p w14:paraId="4F3E1E37" w14:textId="77777777" w:rsidR="008F4F1D" w:rsidRDefault="008F4F1D" w:rsidP="008F4F1D">
      <w:pPr>
        <w:ind w:left="0"/>
      </w:pPr>
      <w:r>
        <w:t>De Provincie Fryslân</w:t>
      </w:r>
      <w:r w:rsidRPr="000A77FE">
        <w:t xml:space="preserve"> zoekt een </w:t>
      </w:r>
      <w:r>
        <w:t>consortium</w:t>
      </w:r>
      <w:r w:rsidRPr="000A77FE">
        <w:t xml:space="preserve"> </w:t>
      </w:r>
      <w:r>
        <w:t xml:space="preserve">voor het ontwerp, de realisatie en het onderhoud </w:t>
      </w:r>
      <w:r w:rsidRPr="000A77FE">
        <w:t>dat beschikt over</w:t>
      </w:r>
      <w:r>
        <w:t xml:space="preserve"> de volgende kerncompetenties</w:t>
      </w:r>
      <w:r w:rsidRPr="000A77FE">
        <w:t>:</w:t>
      </w:r>
    </w:p>
    <w:p w14:paraId="1D19FC79" w14:textId="77777777" w:rsidR="008F4F1D" w:rsidRDefault="008F4F1D" w:rsidP="008F4F1D">
      <w:pPr>
        <w:ind w:left="0"/>
      </w:pPr>
      <w:r>
        <w:t xml:space="preserve">Onderdeel 1: Ontwerpcompetenties </w:t>
      </w:r>
    </w:p>
    <w:p w14:paraId="08F7754B" w14:textId="77777777" w:rsidR="008F4F1D" w:rsidRPr="00BA7015" w:rsidRDefault="008F4F1D" w:rsidP="008F4F1D">
      <w:pPr>
        <w:ind w:left="0"/>
      </w:pPr>
      <w:r>
        <w:t xml:space="preserve">Relevant bij de </w:t>
      </w:r>
      <w:r w:rsidRPr="00BA7015">
        <w:t>selectie zijn de volgende subcriteria:</w:t>
      </w:r>
    </w:p>
    <w:p w14:paraId="185B6EBA" w14:textId="77777777" w:rsidR="008F4F1D" w:rsidRPr="00BA7015" w:rsidRDefault="008F4F1D" w:rsidP="00F45238">
      <w:pPr>
        <w:pStyle w:val="Gemiddeldraster1-accent21"/>
        <w:numPr>
          <w:ilvl w:val="0"/>
          <w:numId w:val="12"/>
        </w:numPr>
        <w:spacing w:after="0" w:line="240" w:lineRule="auto"/>
        <w:rPr>
          <w:rFonts w:ascii="Arial" w:hAnsi="Arial" w:cs="Arial"/>
          <w:sz w:val="20"/>
          <w:szCs w:val="20"/>
        </w:rPr>
      </w:pPr>
      <w:r w:rsidRPr="00BA7015">
        <w:rPr>
          <w:rFonts w:ascii="Arial" w:hAnsi="Arial" w:cs="Arial"/>
          <w:sz w:val="20"/>
          <w:szCs w:val="20"/>
        </w:rPr>
        <w:t xml:space="preserve">1 x referentie m.b.t. een gebouw op een  gevoelige locatie dat zich op een bijzondere manier onderscheidt ten opzichte van haar omgeving </w:t>
      </w:r>
    </w:p>
    <w:p w14:paraId="06B39D0E" w14:textId="1E1C5E88" w:rsidR="008F4F1D" w:rsidRPr="00BA7015" w:rsidRDefault="008F4F1D" w:rsidP="00F45238">
      <w:pPr>
        <w:pStyle w:val="Gemiddeldraster1-accent21"/>
        <w:numPr>
          <w:ilvl w:val="0"/>
          <w:numId w:val="12"/>
        </w:numPr>
        <w:spacing w:after="0" w:line="240" w:lineRule="auto"/>
        <w:rPr>
          <w:rFonts w:ascii="Arial" w:hAnsi="Arial" w:cs="Arial"/>
          <w:sz w:val="20"/>
          <w:szCs w:val="20"/>
        </w:rPr>
      </w:pPr>
      <w:r w:rsidRPr="00BA7015">
        <w:rPr>
          <w:rFonts w:ascii="Arial" w:hAnsi="Arial" w:cs="Arial"/>
          <w:sz w:val="20"/>
          <w:szCs w:val="20"/>
        </w:rPr>
        <w:t>1 x referentie m.b.t. een semi-publiek gebouw waarin een verschillende functies en bezoekersstromen tegelijkertijd geaccommodeerd worden(incl. tevredenheidsverklaring)</w:t>
      </w:r>
    </w:p>
    <w:p w14:paraId="339CE081" w14:textId="77777777" w:rsidR="008F4F1D" w:rsidRPr="00786400" w:rsidRDefault="008F4F1D" w:rsidP="00F45238">
      <w:pPr>
        <w:pStyle w:val="Gemiddeldraster1-accent21"/>
        <w:numPr>
          <w:ilvl w:val="0"/>
          <w:numId w:val="12"/>
        </w:numPr>
        <w:spacing w:after="0" w:line="240" w:lineRule="auto"/>
        <w:rPr>
          <w:rFonts w:ascii="Arial" w:hAnsi="Arial" w:cs="Arial"/>
          <w:sz w:val="20"/>
          <w:szCs w:val="20"/>
        </w:rPr>
      </w:pPr>
      <w:r w:rsidRPr="00BA7015">
        <w:rPr>
          <w:rFonts w:ascii="Arial" w:hAnsi="Arial" w:cs="Arial"/>
          <w:sz w:val="20"/>
          <w:szCs w:val="20"/>
        </w:rPr>
        <w:t>1 x referentie m.b.t. duurzaamheid voor een gebouw van &gt; 500 m2 (incl.</w:t>
      </w:r>
      <w:r w:rsidRPr="00786400">
        <w:rPr>
          <w:rFonts w:ascii="Arial" w:hAnsi="Arial" w:cs="Arial"/>
          <w:sz w:val="20"/>
          <w:szCs w:val="20"/>
        </w:rPr>
        <w:t xml:space="preserve"> tevredenheidsverklaring)</w:t>
      </w:r>
    </w:p>
    <w:p w14:paraId="245D741B" w14:textId="77777777" w:rsidR="008F4F1D" w:rsidRPr="00786400" w:rsidRDefault="008F4F1D" w:rsidP="00F45238">
      <w:pPr>
        <w:pStyle w:val="Gemiddeldraster1-accent21"/>
        <w:numPr>
          <w:ilvl w:val="0"/>
          <w:numId w:val="12"/>
        </w:numPr>
        <w:spacing w:after="0" w:line="240" w:lineRule="auto"/>
        <w:rPr>
          <w:rFonts w:ascii="Arial" w:hAnsi="Arial" w:cs="Arial"/>
          <w:sz w:val="20"/>
          <w:szCs w:val="20"/>
        </w:rPr>
      </w:pPr>
      <w:r w:rsidRPr="00786400">
        <w:rPr>
          <w:rFonts w:ascii="Arial" w:hAnsi="Arial" w:cs="Arial"/>
          <w:sz w:val="20"/>
          <w:szCs w:val="20"/>
        </w:rPr>
        <w:t>1 x referentie m.b.t. UAVGC (incl. tevredenheidsverklaring)</w:t>
      </w:r>
    </w:p>
    <w:p w14:paraId="303BEEF9" w14:textId="77777777" w:rsidR="008F4F1D" w:rsidRPr="00786400" w:rsidRDefault="008F4F1D" w:rsidP="008F4F1D">
      <w:pPr>
        <w:ind w:left="0"/>
      </w:pPr>
    </w:p>
    <w:p w14:paraId="064BA505" w14:textId="77777777" w:rsidR="008F4F1D" w:rsidRPr="00233EC1" w:rsidRDefault="008F4F1D" w:rsidP="008F4F1D">
      <w:pPr>
        <w:ind w:left="0"/>
      </w:pPr>
      <w:r w:rsidRPr="00786400">
        <w:t>Onderdeel 2: Realisatiecompetenties</w:t>
      </w:r>
    </w:p>
    <w:p w14:paraId="1F066D23" w14:textId="77777777" w:rsidR="008F4F1D" w:rsidRPr="00233EC1" w:rsidRDefault="008F4F1D" w:rsidP="008F4F1D">
      <w:pPr>
        <w:tabs>
          <w:tab w:val="left" w:pos="4125"/>
        </w:tabs>
        <w:ind w:left="0"/>
      </w:pPr>
      <w:r w:rsidRPr="00233EC1">
        <w:t>Bouwkundig:</w:t>
      </w:r>
    </w:p>
    <w:p w14:paraId="549593A8" w14:textId="77777777" w:rsidR="008F4F1D" w:rsidRPr="00233EC1" w:rsidRDefault="008F4F1D" w:rsidP="00F45238">
      <w:pPr>
        <w:pStyle w:val="Gemiddeldraster1-accent21"/>
        <w:numPr>
          <w:ilvl w:val="0"/>
          <w:numId w:val="10"/>
        </w:numPr>
        <w:spacing w:after="0" w:line="240" w:lineRule="auto"/>
        <w:rPr>
          <w:rFonts w:ascii="Arial" w:hAnsi="Arial" w:cs="Arial"/>
          <w:sz w:val="20"/>
          <w:szCs w:val="20"/>
        </w:rPr>
      </w:pPr>
      <w:r w:rsidRPr="00233EC1">
        <w:rPr>
          <w:rFonts w:ascii="Arial" w:hAnsi="Arial" w:cs="Arial"/>
          <w:sz w:val="20"/>
          <w:szCs w:val="20"/>
        </w:rPr>
        <w:t>ervaring met ontwerp en realisatie op basis van UAVGC contractvorm</w:t>
      </w:r>
    </w:p>
    <w:p w14:paraId="094E79DD" w14:textId="77777777" w:rsidR="008F4F1D" w:rsidRPr="00233EC1" w:rsidRDefault="008F4F1D" w:rsidP="00F45238">
      <w:pPr>
        <w:pStyle w:val="Gemiddeldraster1-accent21"/>
        <w:numPr>
          <w:ilvl w:val="0"/>
          <w:numId w:val="10"/>
        </w:numPr>
        <w:spacing w:after="0" w:line="240" w:lineRule="auto"/>
        <w:rPr>
          <w:rFonts w:ascii="Arial" w:hAnsi="Arial" w:cs="Arial"/>
          <w:sz w:val="20"/>
          <w:szCs w:val="20"/>
        </w:rPr>
      </w:pPr>
      <w:r w:rsidRPr="00233EC1">
        <w:rPr>
          <w:rFonts w:ascii="Arial" w:hAnsi="Arial" w:cs="Arial"/>
          <w:sz w:val="20"/>
          <w:szCs w:val="20"/>
        </w:rPr>
        <w:t>ervaring met onderhoud bij een UAV-GC contractvorm (de “M” uit DB&amp;M).</w:t>
      </w:r>
    </w:p>
    <w:p w14:paraId="22A5C0FE" w14:textId="77777777" w:rsidR="008F4F1D" w:rsidRDefault="008F4F1D" w:rsidP="008F4F1D">
      <w:pPr>
        <w:ind w:left="0"/>
      </w:pPr>
    </w:p>
    <w:p w14:paraId="4BE9A278" w14:textId="77777777" w:rsidR="008F4F1D" w:rsidRDefault="008F4F1D" w:rsidP="008F4F1D">
      <w:pPr>
        <w:ind w:left="0"/>
      </w:pPr>
      <w:r>
        <w:t>Zie de hoofdstukken 3 en 4, waar respectievelijk de geldende minimumeisen en de selectiecriteria nader zijn uitgewerkt.</w:t>
      </w:r>
    </w:p>
    <w:p w14:paraId="5D0AB966" w14:textId="77777777" w:rsidR="008F4F1D" w:rsidRPr="004652A5" w:rsidRDefault="008F4F1D" w:rsidP="008F4F1D">
      <w:pPr>
        <w:ind w:left="1200"/>
      </w:pPr>
    </w:p>
    <w:p w14:paraId="7F7755CB" w14:textId="77777777" w:rsidR="008F4F1D" w:rsidRPr="004652A5" w:rsidRDefault="008F4F1D">
      <w:r w:rsidRPr="004652A5">
        <w:t> </w:t>
      </w:r>
    </w:p>
    <w:p w14:paraId="2023417D" w14:textId="77777777" w:rsidR="008F4F1D" w:rsidRPr="004652A5" w:rsidRDefault="008F4F1D" w:rsidP="008F4F1D">
      <w:pPr>
        <w:pStyle w:val="Kop1"/>
        <w:pageBreakBefore/>
        <w:rPr>
          <w:rFonts w:ascii="Arial" w:hAnsi="Arial" w:cs="Arial"/>
        </w:rPr>
      </w:pPr>
      <w:bookmarkStart w:id="42" w:name="S3"/>
      <w:bookmarkStart w:id="43" w:name="_Toc444541420"/>
      <w:r w:rsidRPr="004652A5">
        <w:rPr>
          <w:rFonts w:ascii="Arial" w:hAnsi="Arial" w:cs="Arial"/>
        </w:rPr>
        <w:lastRenderedPageBreak/>
        <w:t>3. Voorwaarden</w:t>
      </w:r>
      <w:bookmarkEnd w:id="42"/>
      <w:bookmarkEnd w:id="43"/>
    </w:p>
    <w:p w14:paraId="03940BE4" w14:textId="77777777" w:rsidR="008F4F1D" w:rsidRPr="004652A5" w:rsidRDefault="008F4F1D">
      <w:pPr>
        <w:pStyle w:val="Kop2"/>
        <w:rPr>
          <w:rFonts w:ascii="Arial" w:hAnsi="Arial" w:cs="Arial"/>
        </w:rPr>
      </w:pPr>
      <w:bookmarkStart w:id="44" w:name="S3_1"/>
      <w:bookmarkStart w:id="45" w:name="_Toc444541421"/>
      <w:r w:rsidRPr="004652A5">
        <w:rPr>
          <w:rFonts w:ascii="Arial" w:hAnsi="Arial" w:cs="Arial"/>
        </w:rPr>
        <w:t>3.1. Voorwaarden met betrekking tot de opdracht</w:t>
      </w:r>
      <w:bookmarkEnd w:id="44"/>
      <w:bookmarkEnd w:id="45"/>
    </w:p>
    <w:p w14:paraId="6198D523" w14:textId="77777777" w:rsidR="008F4F1D" w:rsidRPr="004652A5" w:rsidRDefault="008F4F1D">
      <w:r w:rsidRPr="004652A5">
        <w:t>In deze paragraaf treft u de voorwaarden aan met betrekking tot de (uitvoering van de) opdracht.</w:t>
      </w:r>
    </w:p>
    <w:p w14:paraId="3F35791B" w14:textId="77777777" w:rsidR="008F4F1D" w:rsidRPr="004652A5" w:rsidRDefault="008F4F1D">
      <w:r w:rsidRPr="004652A5">
        <w:t> </w:t>
      </w:r>
    </w:p>
    <w:p w14:paraId="0173CF0A" w14:textId="77777777" w:rsidR="008F4F1D" w:rsidRPr="004652A5" w:rsidRDefault="008F4F1D">
      <w:pPr>
        <w:pStyle w:val="Kop3"/>
        <w:rPr>
          <w:rFonts w:ascii="Arial" w:hAnsi="Arial" w:cs="Arial"/>
        </w:rPr>
      </w:pPr>
      <w:bookmarkStart w:id="46" w:name="S3_1_1"/>
      <w:bookmarkStart w:id="47" w:name="_Toc444541422"/>
      <w:r w:rsidRPr="004652A5">
        <w:rPr>
          <w:rFonts w:ascii="Arial" w:hAnsi="Arial" w:cs="Arial"/>
        </w:rPr>
        <w:t>3.1.1. Inkoopvoorwaarden</w:t>
      </w:r>
      <w:bookmarkEnd w:id="46"/>
      <w:bookmarkEnd w:id="47"/>
    </w:p>
    <w:p w14:paraId="52DA5805" w14:textId="77777777" w:rsidR="008F4F1D" w:rsidRPr="00BA7015" w:rsidRDefault="008F4F1D" w:rsidP="008F4F1D">
      <w:r w:rsidRPr="004652A5">
        <w:t xml:space="preserve">Op de opdracht zijn de voorwaarden zoals beschreven in </w:t>
      </w:r>
      <w:r w:rsidRPr="00FD367B">
        <w:t xml:space="preserve">de </w:t>
      </w:r>
      <w:r>
        <w:t>UAV-GC</w:t>
      </w:r>
      <w:r w:rsidRPr="00FD367B">
        <w:t xml:space="preserve"> van</w:t>
      </w:r>
      <w:r w:rsidRPr="004652A5">
        <w:t xml:space="preserve"> </w:t>
      </w:r>
      <w:r w:rsidRPr="00B45554">
        <w:t>toepassing</w:t>
      </w:r>
      <w:r w:rsidRPr="00BA7015">
        <w:t>. In de volgende fase van deze aanbesteding zal een concept-overeenkomst met de UAV-GC als basis worden gevoegd bij de aanbestedingsdocumenten.</w:t>
      </w:r>
    </w:p>
    <w:p w14:paraId="1D6FAA29" w14:textId="77777777" w:rsidR="008F4F1D" w:rsidRDefault="008F4F1D" w:rsidP="008F4F1D">
      <w:r w:rsidRPr="004652A5">
        <w:t>Middels het doen van respectievelijk een aanmelding of een inschrijving verklaren respectievelijk gegadigden en inschrijvers zich onvoorwaardelijk akkoord met de toepasselijkheid van deze voorwaarden. Elk voorbehoud op deze voorwaarden leidt tot uitsluiting van de aanbestedingsprocedure.</w:t>
      </w:r>
    </w:p>
    <w:p w14:paraId="5FDFACE0" w14:textId="77777777" w:rsidR="008F4F1D" w:rsidRPr="004652A5" w:rsidRDefault="008F4F1D" w:rsidP="008F4F1D">
      <w:r w:rsidRPr="004652A5">
        <w:t> </w:t>
      </w:r>
    </w:p>
    <w:p w14:paraId="22F8003E" w14:textId="77777777" w:rsidR="008F4F1D" w:rsidRPr="00765158" w:rsidRDefault="008F4F1D">
      <w:pPr>
        <w:pStyle w:val="Kop3"/>
        <w:rPr>
          <w:rFonts w:ascii="Arial" w:hAnsi="Arial" w:cs="Arial"/>
        </w:rPr>
      </w:pPr>
      <w:bookmarkStart w:id="48" w:name="S3_1_2"/>
      <w:bookmarkStart w:id="49" w:name="_Toc444541423"/>
      <w:r w:rsidRPr="004652A5">
        <w:rPr>
          <w:rFonts w:ascii="Arial" w:hAnsi="Arial" w:cs="Arial"/>
        </w:rPr>
        <w:t xml:space="preserve">3.1.2. </w:t>
      </w:r>
      <w:bookmarkEnd w:id="48"/>
      <w:r>
        <w:rPr>
          <w:rFonts w:ascii="Arial" w:hAnsi="Arial" w:cs="Arial"/>
        </w:rPr>
        <w:t>Vraagspecificatie</w:t>
      </w:r>
      <w:bookmarkEnd w:id="49"/>
    </w:p>
    <w:p w14:paraId="1F2E0F76" w14:textId="77777777" w:rsidR="008F4F1D" w:rsidRPr="004652A5" w:rsidRDefault="008F4F1D">
      <w:r>
        <w:t xml:space="preserve">De vraagspecificatie </w:t>
      </w:r>
      <w:r w:rsidRPr="004652A5">
        <w:t xml:space="preserve">wordt gelijktijdig met de uitnodiging tot het doen van een inschrijving aan het begin van de gunningsfase naar de geselecteerde </w:t>
      </w:r>
      <w:r>
        <w:t>consortia</w:t>
      </w:r>
      <w:r w:rsidRPr="004652A5">
        <w:t xml:space="preserve"> gestuurd. De inschrijvingen die in de gunningsfase gedaan worden </w:t>
      </w:r>
      <w:r w:rsidRPr="004652A5">
        <w:rPr>
          <w:rStyle w:val="Zwaar"/>
          <w:rFonts w:cs="Arial"/>
          <w:bCs/>
        </w:rPr>
        <w:t>moeten voldoen aan de voorwaarden</w:t>
      </w:r>
      <w:r w:rsidRPr="004652A5">
        <w:t xml:space="preserve"> zoals omschreven in </w:t>
      </w:r>
      <w:r>
        <w:t>de vraagspecificatie</w:t>
      </w:r>
      <w:r w:rsidRPr="004652A5">
        <w:t>, op straffe van ongeldigverklaring van de inschrijving.</w:t>
      </w:r>
    </w:p>
    <w:p w14:paraId="4513D98A" w14:textId="77777777" w:rsidR="008F4F1D" w:rsidRPr="004652A5" w:rsidRDefault="008F4F1D">
      <w:r w:rsidRPr="004652A5">
        <w:t> </w:t>
      </w:r>
    </w:p>
    <w:p w14:paraId="258D5B66" w14:textId="77777777" w:rsidR="008F4F1D" w:rsidRPr="004652A5" w:rsidRDefault="008F4F1D">
      <w:pPr>
        <w:pStyle w:val="Kop3"/>
        <w:rPr>
          <w:rFonts w:ascii="Arial" w:hAnsi="Arial" w:cs="Arial"/>
        </w:rPr>
      </w:pPr>
      <w:bookmarkStart w:id="50" w:name="S3_1_3"/>
      <w:bookmarkStart w:id="51" w:name="_Toc444541424"/>
      <w:r w:rsidRPr="004652A5">
        <w:rPr>
          <w:rFonts w:ascii="Arial" w:hAnsi="Arial" w:cs="Arial"/>
        </w:rPr>
        <w:t>3.1.3. Waarborgen</w:t>
      </w:r>
      <w:bookmarkEnd w:id="50"/>
      <w:bookmarkEnd w:id="51"/>
    </w:p>
    <w:p w14:paraId="3AF830D8" w14:textId="77777777" w:rsidR="008F4F1D" w:rsidRPr="004652A5" w:rsidRDefault="008F4F1D">
      <w:pPr>
        <w:pStyle w:val="msonomargin"/>
      </w:pPr>
      <w:r w:rsidRPr="004652A5">
        <w:t>Ten aanzien van de uitvoering van de opdracht, worden de volgende waarborgen verlangd:</w:t>
      </w:r>
    </w:p>
    <w:p w14:paraId="5E76B1AC" w14:textId="77777777" w:rsidR="008F4F1D" w:rsidRPr="004E404A" w:rsidRDefault="008F4F1D" w:rsidP="00F45238">
      <w:pPr>
        <w:numPr>
          <w:ilvl w:val="0"/>
          <w:numId w:val="1"/>
        </w:numPr>
        <w:spacing w:after="0"/>
        <w:ind w:left="1010"/>
      </w:pPr>
      <w:r w:rsidRPr="004E404A">
        <w:t xml:space="preserve">Aansprakelijkheidsverzekering conform de UAV GC. </w:t>
      </w:r>
    </w:p>
    <w:p w14:paraId="0A8B0035" w14:textId="77777777" w:rsidR="008F4F1D" w:rsidRDefault="008F4F1D">
      <w:r w:rsidRPr="004652A5">
        <w:br/>
        <w:t xml:space="preserve">In eerste aanleg kan volstaan worden met </w:t>
      </w:r>
      <w:r>
        <w:t>het invulling van de Uniforme Eigen Verklaring. N</w:t>
      </w:r>
      <w:r w:rsidRPr="004652A5">
        <w:t xml:space="preserve">a voorlopige gunning dient na een verzoek hiertoe van  </w:t>
      </w:r>
      <w:r>
        <w:t>Provincie Fryslân</w:t>
      </w:r>
      <w:r w:rsidRPr="004652A5">
        <w:t xml:space="preserve"> een afdoende bewijs van verzekering overlegd te worden, zulks ten genoegen van  </w:t>
      </w:r>
      <w:r>
        <w:t>Provincie Fryslân</w:t>
      </w:r>
      <w:r w:rsidRPr="004652A5">
        <w:t>.</w:t>
      </w:r>
    </w:p>
    <w:p w14:paraId="1193BA3D" w14:textId="77777777" w:rsidR="008F4F1D" w:rsidRPr="00BA7015" w:rsidRDefault="008F4F1D" w:rsidP="008F4F1D">
      <w:pPr>
        <w:ind w:left="960"/>
        <w:rPr>
          <w:i/>
        </w:rPr>
      </w:pPr>
    </w:p>
    <w:p w14:paraId="6B5C667D" w14:textId="77777777" w:rsidR="008F4F1D" w:rsidRPr="004652A5" w:rsidRDefault="008F4F1D">
      <w:pPr>
        <w:pStyle w:val="msonomargin"/>
      </w:pPr>
      <w:r w:rsidRPr="004652A5">
        <w:t> </w:t>
      </w:r>
    </w:p>
    <w:p w14:paraId="52D4A951" w14:textId="77777777" w:rsidR="008F4F1D" w:rsidRPr="004652A5" w:rsidRDefault="008F4F1D">
      <w:r w:rsidRPr="004652A5">
        <w:t> </w:t>
      </w:r>
    </w:p>
    <w:p w14:paraId="43707572" w14:textId="77777777" w:rsidR="008F4F1D" w:rsidRPr="004652A5" w:rsidRDefault="008F4F1D">
      <w:pPr>
        <w:pStyle w:val="Kop3"/>
        <w:rPr>
          <w:rFonts w:ascii="Arial" w:hAnsi="Arial" w:cs="Arial"/>
        </w:rPr>
      </w:pPr>
      <w:bookmarkStart w:id="52" w:name="S3_1_4"/>
      <w:bookmarkStart w:id="53" w:name="_Toc444541425"/>
      <w:r w:rsidRPr="004652A5">
        <w:rPr>
          <w:rFonts w:ascii="Arial" w:hAnsi="Arial" w:cs="Arial"/>
        </w:rPr>
        <w:lastRenderedPageBreak/>
        <w:t>3.1.4.</w:t>
      </w:r>
      <w:bookmarkStart w:id="54" w:name="S3_1_5"/>
      <w:bookmarkEnd w:id="52"/>
      <w:r w:rsidRPr="004652A5">
        <w:rPr>
          <w:rFonts w:ascii="Arial" w:hAnsi="Arial" w:cs="Arial"/>
        </w:rPr>
        <w:t xml:space="preserve"> Combinaties</w:t>
      </w:r>
      <w:bookmarkEnd w:id="53"/>
      <w:bookmarkEnd w:id="54"/>
    </w:p>
    <w:p w14:paraId="4C567B44" w14:textId="77777777" w:rsidR="008F4F1D" w:rsidRPr="004652A5" w:rsidRDefault="008F4F1D">
      <w:r w:rsidRPr="004652A5">
        <w:t xml:space="preserve">Er worden </w:t>
      </w:r>
      <w:r w:rsidRPr="004652A5">
        <w:rPr>
          <w:rStyle w:val="Zwaar"/>
          <w:rFonts w:cs="Arial"/>
          <w:bCs/>
        </w:rPr>
        <w:t>geen</w:t>
      </w:r>
      <w:r w:rsidRPr="004652A5">
        <w:t xml:space="preserve"> voorwaarden gesteld aan de rechtsvorm van de combinatie voor de uitvoering van de opdracht.</w:t>
      </w:r>
      <w:r>
        <w:t xml:space="preserve"> Een consortium hoeft dus bij of na gunning geen aparte rechtsvorm te vestigen.</w:t>
      </w:r>
    </w:p>
    <w:p w14:paraId="2CC3CC47" w14:textId="77777777" w:rsidR="008F4F1D" w:rsidRPr="004652A5" w:rsidRDefault="008F4F1D">
      <w:r w:rsidRPr="004652A5">
        <w:t> </w:t>
      </w:r>
    </w:p>
    <w:p w14:paraId="6E807AD5" w14:textId="77777777" w:rsidR="008F4F1D" w:rsidRPr="004652A5" w:rsidRDefault="008F4F1D">
      <w:pPr>
        <w:pStyle w:val="Kop2"/>
        <w:rPr>
          <w:rFonts w:ascii="Arial" w:hAnsi="Arial" w:cs="Arial"/>
        </w:rPr>
      </w:pPr>
      <w:bookmarkStart w:id="55" w:name="S3_2"/>
      <w:bookmarkStart w:id="56" w:name="_Toc444541426"/>
      <w:r w:rsidRPr="004652A5">
        <w:rPr>
          <w:rFonts w:ascii="Arial" w:hAnsi="Arial" w:cs="Arial"/>
        </w:rPr>
        <w:t>3.2. Voorwaarden voor deelname</w:t>
      </w:r>
      <w:bookmarkEnd w:id="55"/>
      <w:bookmarkEnd w:id="56"/>
    </w:p>
    <w:p w14:paraId="51F542AD" w14:textId="77777777" w:rsidR="008F4F1D" w:rsidRPr="004652A5" w:rsidRDefault="008F4F1D">
      <w:r w:rsidRPr="004652A5">
        <w:t>In deze paragraaf treft u de voorwaarden voor deelname aan, waaraan gegadigden en inschrijvers moeten voldoen willen zij mee kunnen dingen naar de opdracht.</w:t>
      </w:r>
    </w:p>
    <w:p w14:paraId="490BC615" w14:textId="77777777" w:rsidR="008F4F1D" w:rsidRPr="004652A5" w:rsidRDefault="008F4F1D">
      <w:r w:rsidRPr="004652A5">
        <w:t> </w:t>
      </w:r>
    </w:p>
    <w:p w14:paraId="63BAE84C" w14:textId="77777777" w:rsidR="008F4F1D" w:rsidRPr="004652A5" w:rsidRDefault="008F4F1D">
      <w:pPr>
        <w:pStyle w:val="Kop3"/>
        <w:rPr>
          <w:rFonts w:ascii="Arial" w:hAnsi="Arial" w:cs="Arial"/>
        </w:rPr>
      </w:pPr>
      <w:bookmarkStart w:id="57" w:name="S3_2_1"/>
      <w:bookmarkStart w:id="58" w:name="_Toc444541427"/>
      <w:r w:rsidRPr="004652A5">
        <w:rPr>
          <w:rFonts w:ascii="Arial" w:hAnsi="Arial" w:cs="Arial"/>
        </w:rPr>
        <w:t>3.2.1. Uitsluitingsgronden</w:t>
      </w:r>
      <w:bookmarkEnd w:id="57"/>
      <w:bookmarkEnd w:id="58"/>
    </w:p>
    <w:p w14:paraId="146E8F31" w14:textId="77777777" w:rsidR="008F4F1D" w:rsidRPr="004652A5" w:rsidRDefault="008F4F1D" w:rsidP="008F4F1D">
      <w:pPr>
        <w:pStyle w:val="msonomargin"/>
      </w:pPr>
      <w:r w:rsidRPr="004652A5">
        <w:rPr>
          <w:rStyle w:val="Zwaar"/>
          <w:rFonts w:cs="Arial"/>
          <w:bCs/>
        </w:rPr>
        <w:t>Facultatieve uitsluitingsgronden</w:t>
      </w:r>
      <w:r w:rsidRPr="004652A5">
        <w:br/>
        <w:t xml:space="preserve">Op grond van de Aanbestedingswet kan  </w:t>
      </w:r>
      <w:r>
        <w:t>Provincie Fryslân</w:t>
      </w:r>
      <w:r w:rsidRPr="004652A5">
        <w:t xml:space="preserve"> gegadigden uitsluiten die verkeren in een van de omstandigheden zoals genoemd in de Uniforme Eigen Verklaring (UEV),  hoofdstuk 4. De UEV is bijgevoegd als bijlage bij deze selectieleidraad.</w:t>
      </w:r>
    </w:p>
    <w:p w14:paraId="70780DA2" w14:textId="77777777" w:rsidR="008F4F1D" w:rsidRPr="004652A5" w:rsidRDefault="008F4F1D">
      <w:r w:rsidRPr="004652A5">
        <w:t xml:space="preserve">In geval van combinatievorming hebben de daar genoemde uitsluitingsgronden betrekking op </w:t>
      </w:r>
      <w:r>
        <w:t>alle</w:t>
      </w:r>
      <w:r w:rsidRPr="004652A5">
        <w:t xml:space="preserve"> afzonderlijke combinanten.</w:t>
      </w:r>
    </w:p>
    <w:p w14:paraId="48B000F4" w14:textId="77777777" w:rsidR="008F4F1D" w:rsidRDefault="008F4F1D">
      <w:r>
        <w:t>Provincie Fryslân</w:t>
      </w:r>
      <w:r w:rsidRPr="004652A5">
        <w:t xml:space="preserve"> neemt bij aanmelding in eerste aanleg genoegen met de ingevulde </w:t>
      </w:r>
      <w:r>
        <w:t>UEV</w:t>
      </w:r>
      <w:r w:rsidRPr="004652A5">
        <w:t xml:space="preserve"> waarin gegadigden, dan wel combinatie van gegadigden, aangeven dat de uitsluitingsgronden niet van toepassing zijn. In deze verklaring geven gegadigden aan in staat en bereid te zijn om na een eerste verzoek daartoe van  </w:t>
      </w:r>
      <w:r>
        <w:t>Provincie Fryslân</w:t>
      </w:r>
      <w:r w:rsidRPr="004652A5">
        <w:t xml:space="preserve"> bewijsmiddelen te overleggen ter verifiëring van de eigen verklaring.</w:t>
      </w:r>
    </w:p>
    <w:p w14:paraId="23216948" w14:textId="77777777" w:rsidR="008F4F1D" w:rsidRPr="00813D88" w:rsidRDefault="008F4F1D">
      <w:pPr>
        <w:rPr>
          <w:i/>
        </w:rPr>
      </w:pPr>
      <w:r>
        <w:t xml:space="preserve">Aan het winnende consortium zal worden gevraagd voor alle leden van dit consortium een geldige Gedragsverklaring Aanbesteden (GVA) te overleggen, zoals deze wordt afgegeven door de dienst Justis. </w:t>
      </w:r>
      <w:r w:rsidRPr="00813D88">
        <w:rPr>
          <w:i/>
        </w:rPr>
        <w:t>NB: Deze GVA is vanaf de datum van afgifte 2 jaren geldig.</w:t>
      </w:r>
    </w:p>
    <w:p w14:paraId="53D0C46C" w14:textId="77777777" w:rsidR="008F4F1D" w:rsidRPr="004652A5" w:rsidRDefault="008F4F1D">
      <w:r w:rsidRPr="004652A5">
        <w:t> </w:t>
      </w:r>
    </w:p>
    <w:p w14:paraId="0B0C5833" w14:textId="77777777" w:rsidR="008F4F1D" w:rsidRPr="004652A5" w:rsidRDefault="008F4F1D">
      <w:pPr>
        <w:pStyle w:val="Kop3"/>
        <w:rPr>
          <w:rFonts w:ascii="Arial" w:hAnsi="Arial" w:cs="Arial"/>
        </w:rPr>
      </w:pPr>
      <w:bookmarkStart w:id="59" w:name="S3_2_2"/>
      <w:bookmarkStart w:id="60" w:name="_Toc444541428"/>
      <w:r w:rsidRPr="004652A5">
        <w:rPr>
          <w:rFonts w:ascii="Arial" w:hAnsi="Arial" w:cs="Arial"/>
        </w:rPr>
        <w:t>3.2.2. Inschrijving beroeps- en/of handelsregister</w:t>
      </w:r>
      <w:bookmarkEnd w:id="59"/>
      <w:bookmarkEnd w:id="60"/>
    </w:p>
    <w:p w14:paraId="73A064C1" w14:textId="77777777" w:rsidR="008F4F1D" w:rsidRPr="004652A5" w:rsidRDefault="008F4F1D">
      <w:r w:rsidRPr="004652A5">
        <w:t>Gegadigden dienen conform de regels van de lidstaat waar zij gevestigd zijn, ingeschreven te staan in een beroeps- en handelsregister. Daartoe dienen gegadigden in de uniforme eigen verklaring het nummer van inschrijving in het Handelsregister van de Kamer van Koophandel (Nederland) of een vergelijkbaar register in het land van vestiging te verstrekken.</w:t>
      </w:r>
    </w:p>
    <w:p w14:paraId="6B464436" w14:textId="77777777" w:rsidR="008F4F1D" w:rsidRPr="004652A5" w:rsidRDefault="008F4F1D">
      <w:r w:rsidRPr="004652A5">
        <w:t>De uniforme eigen verklaring dient rechtsgeldig ondertekend te worden door een vertegenwoordiger van de gegadigde die blijkens het Handelsregister dan wel een overeenkomstig register in het land van vestiging, vertegenwoordigingsbevoegd is.</w:t>
      </w:r>
    </w:p>
    <w:p w14:paraId="01B3AE74" w14:textId="77777777" w:rsidR="008F4F1D" w:rsidRPr="004652A5" w:rsidRDefault="008F4F1D">
      <w:r w:rsidRPr="004652A5">
        <w:t> </w:t>
      </w:r>
    </w:p>
    <w:p w14:paraId="65383BBB" w14:textId="77777777" w:rsidR="008F4F1D" w:rsidRPr="004652A5" w:rsidRDefault="008F4F1D">
      <w:pPr>
        <w:pStyle w:val="Kop3"/>
        <w:rPr>
          <w:rFonts w:ascii="Arial" w:hAnsi="Arial" w:cs="Arial"/>
        </w:rPr>
      </w:pPr>
      <w:bookmarkStart w:id="61" w:name="S3_2_3"/>
      <w:bookmarkStart w:id="62" w:name="_Toc444541429"/>
      <w:r w:rsidRPr="004652A5">
        <w:rPr>
          <w:rFonts w:ascii="Arial" w:hAnsi="Arial" w:cs="Arial"/>
        </w:rPr>
        <w:lastRenderedPageBreak/>
        <w:t>3.2.3. Geschiktheidseisen</w:t>
      </w:r>
      <w:bookmarkEnd w:id="61"/>
      <w:bookmarkEnd w:id="62"/>
    </w:p>
    <w:p w14:paraId="3958597E" w14:textId="77777777" w:rsidR="008F4F1D" w:rsidRPr="004652A5" w:rsidRDefault="008F4F1D">
      <w:pPr>
        <w:pStyle w:val="Kop4"/>
        <w:rPr>
          <w:rFonts w:ascii="Arial" w:hAnsi="Arial" w:cs="Arial"/>
          <w:sz w:val="24"/>
          <w:szCs w:val="24"/>
        </w:rPr>
      </w:pPr>
      <w:bookmarkStart w:id="63" w:name="S3_2_3_1"/>
      <w:r w:rsidRPr="004652A5">
        <w:rPr>
          <w:rFonts w:ascii="Arial" w:hAnsi="Arial" w:cs="Arial"/>
          <w:sz w:val="24"/>
          <w:szCs w:val="24"/>
        </w:rPr>
        <w:t>3.2.3.1. Minimum geschiktheidseisen</w:t>
      </w:r>
      <w:bookmarkEnd w:id="63"/>
    </w:p>
    <w:p w14:paraId="0D6DF81D" w14:textId="77777777" w:rsidR="008F4F1D" w:rsidRPr="004652A5" w:rsidRDefault="008F4F1D" w:rsidP="00F45238">
      <w:pPr>
        <w:numPr>
          <w:ilvl w:val="0"/>
          <w:numId w:val="2"/>
        </w:numPr>
        <w:spacing w:after="0"/>
        <w:ind w:left="1010"/>
      </w:pPr>
      <w:r w:rsidRPr="004652A5">
        <w:t xml:space="preserve">Er worden minimumeisen aan de financiële en economische draagkracht gesteld </w:t>
      </w:r>
    </w:p>
    <w:p w14:paraId="4ED432FF" w14:textId="77777777" w:rsidR="008F4F1D" w:rsidRPr="004652A5" w:rsidRDefault="008F4F1D" w:rsidP="00F45238">
      <w:pPr>
        <w:numPr>
          <w:ilvl w:val="0"/>
          <w:numId w:val="2"/>
        </w:numPr>
        <w:spacing w:after="0"/>
        <w:ind w:left="1010"/>
      </w:pPr>
      <w:r w:rsidRPr="004652A5">
        <w:t xml:space="preserve">Er worden minimumeisen aan de technische- en beroepsbekwaamheid gesteld </w:t>
      </w:r>
    </w:p>
    <w:p w14:paraId="3DB53EE6" w14:textId="77777777" w:rsidR="008F4F1D" w:rsidRPr="004652A5" w:rsidRDefault="008F4F1D">
      <w:r w:rsidRPr="004652A5">
        <w:t> </w:t>
      </w:r>
    </w:p>
    <w:p w14:paraId="6D3AC45C" w14:textId="77777777" w:rsidR="008F4F1D" w:rsidRPr="004652A5" w:rsidRDefault="008F4F1D">
      <w:pPr>
        <w:pStyle w:val="Kop4"/>
        <w:rPr>
          <w:rFonts w:ascii="Arial" w:hAnsi="Arial" w:cs="Arial"/>
          <w:sz w:val="24"/>
          <w:szCs w:val="24"/>
        </w:rPr>
      </w:pPr>
      <w:bookmarkStart w:id="64" w:name="S3_2_3_2"/>
      <w:r w:rsidRPr="004652A5">
        <w:rPr>
          <w:rFonts w:ascii="Arial" w:hAnsi="Arial" w:cs="Arial"/>
          <w:sz w:val="24"/>
          <w:szCs w:val="24"/>
        </w:rPr>
        <w:t>3.2.3.2. Financiële en economische draagkracht</w:t>
      </w:r>
      <w:bookmarkEnd w:id="64"/>
    </w:p>
    <w:p w14:paraId="028BF037" w14:textId="77777777" w:rsidR="008F4F1D" w:rsidRDefault="008F4F1D">
      <w:r w:rsidRPr="004652A5">
        <w:t xml:space="preserve">Voorwaarden en eisen aan de financiële en economische draagkracht: </w:t>
      </w:r>
    </w:p>
    <w:p w14:paraId="4D8B2BF2" w14:textId="77777777" w:rsidR="008F4F1D" w:rsidRPr="00BA7015" w:rsidRDefault="008F4F1D" w:rsidP="00F45238">
      <w:pPr>
        <w:numPr>
          <w:ilvl w:val="0"/>
          <w:numId w:val="3"/>
        </w:numPr>
        <w:spacing w:after="0"/>
        <w:ind w:left="1010"/>
      </w:pPr>
      <w:r w:rsidRPr="004652A5">
        <w:rPr>
          <w:rStyle w:val="Zwaar"/>
          <w:rFonts w:cs="Arial"/>
          <w:bCs/>
        </w:rPr>
        <w:t>Passend bewijs van verzekering</w:t>
      </w:r>
      <w:r w:rsidRPr="004652A5">
        <w:br/>
      </w:r>
      <w:r w:rsidRPr="00BA7015">
        <w:t xml:space="preserve">Gegadigde dient te beschikken over een </w:t>
      </w:r>
      <w:r>
        <w:t xml:space="preserve">voor het werk geldende </w:t>
      </w:r>
      <w:r w:rsidRPr="00BA7015">
        <w:t xml:space="preserve">aansprakelijkheidsverzekering van tenminste € </w:t>
      </w:r>
      <w:r>
        <w:t>2</w:t>
      </w:r>
      <w:r w:rsidRPr="00BA7015">
        <w:t>.</w:t>
      </w:r>
      <w:r>
        <w:t>5</w:t>
      </w:r>
      <w:r w:rsidRPr="00BA7015">
        <w:t xml:space="preserve">00.000,- per gebeurtenis. </w:t>
      </w:r>
    </w:p>
    <w:p w14:paraId="6F21C512" w14:textId="77777777" w:rsidR="008F4F1D" w:rsidRPr="009D6A7F" w:rsidRDefault="008F4F1D" w:rsidP="00F45238">
      <w:pPr>
        <w:numPr>
          <w:ilvl w:val="0"/>
          <w:numId w:val="3"/>
        </w:numPr>
        <w:spacing w:after="0"/>
        <w:ind w:left="1010"/>
      </w:pPr>
      <w:r w:rsidRPr="009D6A7F">
        <w:rPr>
          <w:rStyle w:val="Zwaar"/>
          <w:rFonts w:cs="Arial"/>
          <w:bCs/>
        </w:rPr>
        <w:t xml:space="preserve">Solvabiliteit </w:t>
      </w:r>
      <w:r w:rsidRPr="009D6A7F">
        <w:br/>
        <w:t>Gegadigde dient in staat te zijn aan de hand van balansen en/of balansuittreksels van de afgelopen drie boekjaren, voor zover de gegadigde in de lidstaat waar hij of zij gevestigd is verplicht is deze te publiceren, aan te tonen een gezonde onderneming met voldoende continuïteit te zijn.</w:t>
      </w:r>
      <w:r w:rsidRPr="009D6A7F">
        <w:br/>
        <w:t>De voorwaarden waaraan de balansen en balansuittreksels minimaal moeten voldoen zijn:</w:t>
      </w:r>
      <w:r w:rsidRPr="009D6A7F">
        <w:br/>
        <w:t>- Solvabiliteit minimaal 15% in het meest recente boekjaar.</w:t>
      </w:r>
    </w:p>
    <w:p w14:paraId="7D92326E" w14:textId="77777777" w:rsidR="008F4F1D" w:rsidRDefault="008F4F1D">
      <w:pPr>
        <w:rPr>
          <w:rStyle w:val="Zwaar"/>
          <w:rFonts w:cs="Arial"/>
          <w:bCs/>
        </w:rPr>
      </w:pPr>
    </w:p>
    <w:p w14:paraId="6CA59F91" w14:textId="77777777" w:rsidR="008F4F1D" w:rsidRPr="004652A5" w:rsidRDefault="008F4F1D">
      <w:r w:rsidRPr="004652A5">
        <w:rPr>
          <w:rStyle w:val="Zwaar"/>
          <w:rFonts w:cs="Arial"/>
          <w:bCs/>
        </w:rPr>
        <w:t>Uitsluiting</w:t>
      </w:r>
      <w:r w:rsidRPr="004652A5">
        <w:br/>
        <w:t xml:space="preserve">Gegadigden moet voldoen aan alle bovenstaande minimumeisen op straffe van uitsluiting. </w:t>
      </w:r>
    </w:p>
    <w:p w14:paraId="28E77663" w14:textId="77777777" w:rsidR="008F4F1D" w:rsidRPr="004652A5" w:rsidRDefault="008F4F1D">
      <w:r w:rsidRPr="004652A5">
        <w:t xml:space="preserve">Wanneer een gegadigde om gegronde redenen niet in staat is de door  </w:t>
      </w:r>
      <w:r>
        <w:t>Provincie Fryslân</w:t>
      </w:r>
      <w:r w:rsidRPr="004652A5">
        <w:t xml:space="preserve"> gevraagde bewijsmiddelen over te leggen, kan hij zijn economische en financiële draagkracht aantonen met andere bescheiden die  </w:t>
      </w:r>
      <w:r>
        <w:t>Provincie Fryslân</w:t>
      </w:r>
      <w:r w:rsidRPr="004652A5">
        <w:t xml:space="preserve"> geschikt acht.</w:t>
      </w:r>
    </w:p>
    <w:p w14:paraId="52B57F6B" w14:textId="77777777" w:rsidR="008F4F1D" w:rsidRPr="004652A5" w:rsidRDefault="008F4F1D">
      <w:r w:rsidRPr="004652A5">
        <w:rPr>
          <w:rStyle w:val="Zwaar"/>
          <w:rFonts w:cs="Arial"/>
          <w:bCs/>
        </w:rPr>
        <w:t>Eigen verklaring</w:t>
      </w:r>
      <w:r w:rsidRPr="004652A5">
        <w:br/>
      </w:r>
      <w:r>
        <w:t>Provincie Fryslân</w:t>
      </w:r>
      <w:r w:rsidRPr="004652A5">
        <w:t xml:space="preserve"> neemt in eerste aanleg genoegen met de ingevulde uniforme eigen verklaring waarin gegadigden, dan wel combinatie van gegadigden, aangeven dat zij voldoen aan de gestelde minimumeisen met betrekking tot financiële en economische draagkracht. In deze verklaring geven gegadigden aan in staat en bereid te zijn om na een eerste verzoek daartoe van  </w:t>
      </w:r>
      <w:r>
        <w:t>Provincie Fryslân</w:t>
      </w:r>
      <w:r w:rsidRPr="004652A5">
        <w:t xml:space="preserve"> de hierboven genoemde bewijsmiddelen te overleggen ter verifiëring van de eigen verklaring.</w:t>
      </w:r>
    </w:p>
    <w:p w14:paraId="17E60257" w14:textId="77777777" w:rsidR="008F4F1D" w:rsidRPr="004652A5" w:rsidRDefault="008F4F1D">
      <w:r w:rsidRPr="004652A5">
        <w:t> </w:t>
      </w:r>
    </w:p>
    <w:p w14:paraId="6DF48E9B" w14:textId="77777777" w:rsidR="008F4F1D" w:rsidRPr="004652A5" w:rsidRDefault="008F4F1D">
      <w:pPr>
        <w:pStyle w:val="Kop4"/>
        <w:rPr>
          <w:rFonts w:ascii="Arial" w:hAnsi="Arial" w:cs="Arial"/>
          <w:sz w:val="24"/>
          <w:szCs w:val="24"/>
        </w:rPr>
      </w:pPr>
      <w:bookmarkStart w:id="65" w:name="S3_2_3_3"/>
      <w:r w:rsidRPr="004652A5">
        <w:rPr>
          <w:rFonts w:ascii="Arial" w:hAnsi="Arial" w:cs="Arial"/>
          <w:sz w:val="24"/>
          <w:szCs w:val="24"/>
        </w:rPr>
        <w:t>3.2.3.3. Technische- en beroepsbekwaamheid</w:t>
      </w:r>
      <w:bookmarkEnd w:id="65"/>
    </w:p>
    <w:p w14:paraId="5A0FC9B1" w14:textId="77777777" w:rsidR="008F4F1D" w:rsidRDefault="008F4F1D">
      <w:r w:rsidRPr="004652A5">
        <w:t>Voorwaarden en eisen aan de technische- en beroepsbekwaamheid:</w:t>
      </w:r>
    </w:p>
    <w:p w14:paraId="2AB96F08" w14:textId="77777777" w:rsidR="008F4F1D" w:rsidRPr="009D6A7F" w:rsidRDefault="008F4F1D">
      <w:r w:rsidRPr="009D6A7F">
        <w:t>Deel 1: Ontwerp</w:t>
      </w:r>
    </w:p>
    <w:p w14:paraId="26E556AE" w14:textId="77777777" w:rsidR="008F4F1D" w:rsidRDefault="008F4F1D" w:rsidP="008F4F1D">
      <w:r w:rsidRPr="009D6A7F">
        <w:t xml:space="preserve">Als minimumeis geldt dat </w:t>
      </w:r>
      <w:r>
        <w:t xml:space="preserve">het in het consortium deelnemende architectenbureau </w:t>
      </w:r>
      <w:r w:rsidRPr="009D6A7F">
        <w:t>tenminste 2 architecten met inschrijving BNA register (als architect</w:t>
      </w:r>
      <w:r w:rsidRPr="00965944">
        <w:t xml:space="preserve">)  en minimaal 5 fte dient te omvatten. </w:t>
      </w:r>
    </w:p>
    <w:p w14:paraId="473B23B5" w14:textId="77777777" w:rsidR="008F4F1D" w:rsidRDefault="008F4F1D" w:rsidP="008F4F1D"/>
    <w:p w14:paraId="42D5B012" w14:textId="77777777" w:rsidR="008F4F1D" w:rsidRDefault="008F4F1D" w:rsidP="008F4F1D">
      <w:r>
        <w:t>Deel 2: Realisatie</w:t>
      </w:r>
    </w:p>
    <w:p w14:paraId="1AD069CC" w14:textId="77777777" w:rsidR="008F4F1D" w:rsidRDefault="008F4F1D">
      <w:r w:rsidRPr="009D6A7F">
        <w:t xml:space="preserve">Als minimumeis geldt dat </w:t>
      </w:r>
      <w:r>
        <w:t>ervaring met het realiseren van utiliteitsgebouwen op basis van de UAV-GC moet worden aangetoond, alsmede ook met het onderhoud gedurende ten minste vijf jaren van een utiliteitsgebouw op basis van DB&amp;M.</w:t>
      </w:r>
    </w:p>
    <w:p w14:paraId="487786FC" w14:textId="77777777" w:rsidR="008F4F1D" w:rsidRPr="004652A5" w:rsidRDefault="008F4F1D"/>
    <w:p w14:paraId="2C823D27" w14:textId="77777777" w:rsidR="008F4F1D" w:rsidRPr="004652A5" w:rsidRDefault="008F4F1D">
      <w:pPr>
        <w:pStyle w:val="Kop2"/>
        <w:rPr>
          <w:rFonts w:ascii="Arial" w:hAnsi="Arial" w:cs="Arial"/>
        </w:rPr>
      </w:pPr>
      <w:bookmarkStart w:id="66" w:name="S3_3"/>
      <w:bookmarkStart w:id="67" w:name="_Toc444541430"/>
      <w:r w:rsidRPr="004652A5">
        <w:rPr>
          <w:rFonts w:ascii="Arial" w:hAnsi="Arial" w:cs="Arial"/>
        </w:rPr>
        <w:t>3.3. Voorwaarden voor aanmelding en inschrijving</w:t>
      </w:r>
      <w:bookmarkEnd w:id="66"/>
      <w:bookmarkEnd w:id="67"/>
    </w:p>
    <w:p w14:paraId="1B70BF36" w14:textId="77777777" w:rsidR="008F4F1D" w:rsidRPr="004652A5" w:rsidRDefault="008F4F1D">
      <w:r w:rsidRPr="004652A5">
        <w:t>In deze paragraaf treft u de voorwaarden aan waaraan verzoeken tot deelname (aanmelding) (voor zover van toepassing) en/of inschrijvingen moeten voldoen, willen zij geldig zijn.</w:t>
      </w:r>
    </w:p>
    <w:p w14:paraId="4F643D61" w14:textId="77777777" w:rsidR="008F4F1D" w:rsidRPr="004652A5" w:rsidRDefault="008F4F1D">
      <w:r w:rsidRPr="004652A5">
        <w:t> </w:t>
      </w:r>
    </w:p>
    <w:p w14:paraId="53938602" w14:textId="77777777" w:rsidR="008F4F1D" w:rsidRPr="004652A5" w:rsidRDefault="008F4F1D">
      <w:pPr>
        <w:pStyle w:val="Kop3"/>
        <w:rPr>
          <w:rFonts w:ascii="Arial" w:hAnsi="Arial" w:cs="Arial"/>
        </w:rPr>
      </w:pPr>
      <w:bookmarkStart w:id="68" w:name="S3_3_1"/>
      <w:bookmarkStart w:id="69" w:name="_Toc444541431"/>
      <w:r w:rsidRPr="004652A5">
        <w:rPr>
          <w:rFonts w:ascii="Arial" w:hAnsi="Arial" w:cs="Arial"/>
        </w:rPr>
        <w:t>3.3.1. Aanmeldingsvoorwaarden</w:t>
      </w:r>
      <w:bookmarkEnd w:id="68"/>
      <w:bookmarkEnd w:id="69"/>
    </w:p>
    <w:p w14:paraId="5D88D769" w14:textId="3AD9F905" w:rsidR="008F4F1D" w:rsidRPr="004652A5" w:rsidRDefault="008F4F1D">
      <w:r w:rsidRPr="004652A5">
        <w:rPr>
          <w:rStyle w:val="Zwaar"/>
          <w:rFonts w:cs="Arial"/>
          <w:bCs/>
        </w:rPr>
        <w:t>Aanmeldingsformulier</w:t>
      </w:r>
      <w:r w:rsidRPr="004652A5">
        <w:br/>
        <w:t>Deelname is uitsluitend mogelijk door inzending conform de aanmeldingsvoorwaarden van het aanmeldingsformulier (zie bijlage</w:t>
      </w:r>
      <w:r w:rsidR="004A451A">
        <w:t xml:space="preserve"> A</w:t>
      </w:r>
      <w:r w:rsidRPr="004652A5">
        <w:t xml:space="preserve">) en de stukken waarvan in het aanmeldingsformulier vermeld staat dat zij bij de aanmelding ingeleverd dienen te worden. Een belangrijk onderdeel van het aanmeldingsformulier is de uniforme eigen verklaring waarin gegadigden verklaren dat de uitsluitingsgronden niet van toepassing op hen zijn, en dat zij voldoen aan de gestelde geschiktheidseisen. Bewijsmiddelen ter verificatie van eigen verklaringen hoeven pas na aanmelding ingeleverd te worden nadat  </w:t>
      </w:r>
      <w:r>
        <w:t>Provincie Fryslân</w:t>
      </w:r>
      <w:r w:rsidRPr="004652A5">
        <w:t xml:space="preserve"> hierom gevraagd heeft (zie 4.1.5).</w:t>
      </w:r>
    </w:p>
    <w:p w14:paraId="65BCCB6E" w14:textId="2884A1F3" w:rsidR="008F4F1D" w:rsidRPr="004652A5" w:rsidRDefault="008F4F1D">
      <w:r w:rsidRPr="004652A5">
        <w:rPr>
          <w:rStyle w:val="Zwaar"/>
          <w:rFonts w:cs="Arial"/>
          <w:bCs/>
        </w:rPr>
        <w:t>Aanmelding na nota van inlichtingen</w:t>
      </w:r>
      <w:r w:rsidRPr="004652A5">
        <w:br/>
      </w:r>
      <w:r>
        <w:t>Provincie Fryslân</w:t>
      </w:r>
      <w:r w:rsidRPr="004652A5">
        <w:t xml:space="preserve"> roept u op te wachten met uw aanmelding tot u de nota’s van inlichtingen heeft ontvangen en gelezen. De nota’s van inlichtingen kunnen toelichtingen en aanpassingen van deze leidraad bevatten. Het bepaalde in de nota’s van inlichtingen gaat voor het bepaalde in deze leidraad.</w:t>
      </w:r>
    </w:p>
    <w:p w14:paraId="16D53792" w14:textId="77777777" w:rsidR="008F4F1D" w:rsidRPr="004652A5" w:rsidRDefault="008F4F1D">
      <w:pPr>
        <w:pStyle w:val="msonomargin"/>
      </w:pPr>
      <w:r w:rsidRPr="004652A5">
        <w:rPr>
          <w:rStyle w:val="Zwaar"/>
          <w:rFonts w:cs="Arial"/>
          <w:bCs/>
        </w:rPr>
        <w:t>Aanmeldingsvoorwaarden</w:t>
      </w:r>
      <w:r w:rsidRPr="004652A5">
        <w:br/>
        <w:t>Uitsluitend aanmeldingen die voldoen aan de volgende aanmeldingsvoorwaarden worden in behandeling genomen:</w:t>
      </w:r>
    </w:p>
    <w:p w14:paraId="0CC19224" w14:textId="77777777" w:rsidR="008F4F1D" w:rsidRPr="004652A5" w:rsidRDefault="008F4F1D" w:rsidP="00F45238">
      <w:pPr>
        <w:numPr>
          <w:ilvl w:val="0"/>
          <w:numId w:val="7"/>
        </w:numPr>
        <w:spacing w:after="0"/>
      </w:pPr>
      <w:r w:rsidRPr="004652A5">
        <w:t>Inzending voor het verstrijken van de in 1.3  en 5.1 vermelde uiterste</w:t>
      </w:r>
      <w:r>
        <w:t xml:space="preserve"> aanmeldingsdatum en -tijdstip</w:t>
      </w:r>
      <w:r w:rsidRPr="004652A5">
        <w:t>; verzoeken tot deelname die na de genoemde sluitingstermijn worden ingediend, zullen niet meer worden behandeld.</w:t>
      </w:r>
    </w:p>
    <w:p w14:paraId="79102818" w14:textId="77777777" w:rsidR="008F4F1D" w:rsidRPr="004652A5" w:rsidRDefault="008F4F1D" w:rsidP="00F45238">
      <w:pPr>
        <w:numPr>
          <w:ilvl w:val="0"/>
          <w:numId w:val="7"/>
        </w:numPr>
        <w:spacing w:after="0"/>
      </w:pPr>
      <w:r w:rsidRPr="004652A5">
        <w:t>Inzending, dan wel aflevering, bij in 1.3 genoemde adres(sen);</w:t>
      </w:r>
    </w:p>
    <w:p w14:paraId="7BDF29AF" w14:textId="77777777" w:rsidR="008F4F1D" w:rsidRPr="004652A5" w:rsidRDefault="008F4F1D" w:rsidP="00F45238">
      <w:pPr>
        <w:numPr>
          <w:ilvl w:val="0"/>
          <w:numId w:val="7"/>
        </w:numPr>
        <w:spacing w:after="0"/>
      </w:pPr>
      <w:r w:rsidRPr="004652A5">
        <w:t>Het aanmeldingsformulier is rechtsgeldig ondertekend door tekenbevoegde;</w:t>
      </w:r>
    </w:p>
    <w:p w14:paraId="3B4F2047" w14:textId="77777777" w:rsidR="008F4F1D" w:rsidRPr="004652A5" w:rsidRDefault="008F4F1D" w:rsidP="00F45238">
      <w:pPr>
        <w:numPr>
          <w:ilvl w:val="0"/>
          <w:numId w:val="7"/>
        </w:numPr>
        <w:spacing w:after="0"/>
      </w:pPr>
      <w:r w:rsidRPr="004652A5">
        <w:t>Het aanmeldingsformulier is volledig en correct ingevuld;</w:t>
      </w:r>
    </w:p>
    <w:p w14:paraId="65960774" w14:textId="77777777" w:rsidR="008F4F1D" w:rsidRPr="004652A5" w:rsidRDefault="008F4F1D" w:rsidP="00F45238">
      <w:pPr>
        <w:numPr>
          <w:ilvl w:val="0"/>
          <w:numId w:val="7"/>
        </w:numPr>
        <w:spacing w:after="0"/>
      </w:pPr>
      <w:r w:rsidRPr="004652A5">
        <w:t>Alle stukken waarvan in het aanmeldingsformulier vermeld staat dat zij bij de aanmelding ingeleverd dienen te worden zijn daadwerkelijk ingeleverd;</w:t>
      </w:r>
    </w:p>
    <w:p w14:paraId="47A8C7CE" w14:textId="77777777" w:rsidR="008F4F1D" w:rsidRPr="004652A5" w:rsidRDefault="008F4F1D" w:rsidP="00F45238">
      <w:pPr>
        <w:numPr>
          <w:ilvl w:val="0"/>
          <w:numId w:val="7"/>
        </w:numPr>
        <w:spacing w:after="0"/>
      </w:pPr>
      <w:r w:rsidRPr="004652A5">
        <w:t>De gegadigde heeft geen voorbehouden gemaakt bij de aanmelding;</w:t>
      </w:r>
    </w:p>
    <w:p w14:paraId="3105FB6F" w14:textId="77777777" w:rsidR="008F4F1D" w:rsidRPr="004652A5" w:rsidRDefault="008F4F1D" w:rsidP="00F45238">
      <w:pPr>
        <w:numPr>
          <w:ilvl w:val="0"/>
          <w:numId w:val="7"/>
        </w:numPr>
        <w:spacing w:after="0"/>
      </w:pPr>
      <w:r w:rsidRPr="004652A5">
        <w:t xml:space="preserve">Gegadigde handelt niet in strijd met de in 5.5 genoemde voorwaarden ten aanzien van de mededinging; </w:t>
      </w:r>
    </w:p>
    <w:p w14:paraId="4D8BA3BF" w14:textId="77777777" w:rsidR="008F4F1D" w:rsidRPr="004652A5" w:rsidRDefault="008F4F1D" w:rsidP="00F45238">
      <w:pPr>
        <w:numPr>
          <w:ilvl w:val="0"/>
          <w:numId w:val="7"/>
        </w:numPr>
        <w:spacing w:after="0"/>
      </w:pPr>
      <w:r w:rsidRPr="004652A5">
        <w:lastRenderedPageBreak/>
        <w:t xml:space="preserve">Er zijn geen kosten verbonden voor </w:t>
      </w:r>
      <w:r>
        <w:t>Provincie Fryslân</w:t>
      </w:r>
      <w:r w:rsidRPr="004652A5">
        <w:t xml:space="preserve"> aan de verzoeken zelf en de ontvangst van de verzoeken tot deelname en aan het indienen van offertes en ontwerpen door uitgenodigde bedrijven in de volgende fase van de aanbesteding, de offerte/ontwerpfase. </w:t>
      </w:r>
    </w:p>
    <w:p w14:paraId="0115A8BD" w14:textId="1B0F9126" w:rsidR="008F4F1D" w:rsidRPr="004652A5" w:rsidRDefault="008F4F1D" w:rsidP="00F45238">
      <w:pPr>
        <w:numPr>
          <w:ilvl w:val="0"/>
          <w:numId w:val="7"/>
        </w:numPr>
        <w:spacing w:after="0"/>
      </w:pPr>
      <w:r w:rsidRPr="004652A5">
        <w:t>Het verzoek tot deelname dient compleet te zijn; incomplete verzoeken tot deelname worden terzijde gelegd. Aanzuivering van eventuele ontbrekende gegevens wordt uitsluitend toegestaan als het gaat om documenten die niet relevant zijn voor de inhoudelijk te beoordelen selectiecriteria.</w:t>
      </w:r>
    </w:p>
    <w:p w14:paraId="36F6FFAD" w14:textId="12AFE0C0" w:rsidR="008F4F1D" w:rsidRPr="004652A5" w:rsidRDefault="008F4F1D" w:rsidP="00F45238">
      <w:pPr>
        <w:numPr>
          <w:ilvl w:val="0"/>
          <w:numId w:val="7"/>
        </w:numPr>
        <w:spacing w:after="0"/>
      </w:pPr>
      <w:r w:rsidRPr="004652A5">
        <w:t>De overige vormvereisten (indieningsvoorschriften) waaraan de aanmelding heeft te voldoen zijn:</w:t>
      </w:r>
    </w:p>
    <w:p w14:paraId="3CBB5F59" w14:textId="08E7080C" w:rsidR="008F4F1D" w:rsidRDefault="008F4F1D" w:rsidP="00F45238">
      <w:pPr>
        <w:numPr>
          <w:ilvl w:val="0"/>
          <w:numId w:val="6"/>
        </w:numPr>
        <w:spacing w:after="0"/>
      </w:pPr>
      <w:r w:rsidRPr="004652A5">
        <w:t>digitale indiening (</w:t>
      </w:r>
      <w:r w:rsidR="008409D6">
        <w:t>www.</w:t>
      </w:r>
      <w:r w:rsidR="00604920">
        <w:t>Tenderned</w:t>
      </w:r>
      <w:r w:rsidR="008409D6">
        <w:t>.nl</w:t>
      </w:r>
      <w:r>
        <w:t>),</w:t>
      </w:r>
      <w:r w:rsidRPr="004652A5">
        <w:t xml:space="preserve"> </w:t>
      </w:r>
    </w:p>
    <w:p w14:paraId="7B45B3EB" w14:textId="77777777" w:rsidR="008F4F1D" w:rsidRPr="004652A5" w:rsidRDefault="008F4F1D" w:rsidP="00F45238">
      <w:pPr>
        <w:numPr>
          <w:ilvl w:val="0"/>
          <w:numId w:val="6"/>
        </w:numPr>
        <w:spacing w:after="0"/>
      </w:pPr>
      <w:r w:rsidRPr="004652A5">
        <w:t>Het verzoek tot deelname dient in de Nederlandse taal te zijn gesteld.</w:t>
      </w:r>
    </w:p>
    <w:p w14:paraId="3C142F5D" w14:textId="77777777" w:rsidR="008F4F1D" w:rsidRPr="004652A5" w:rsidRDefault="008F4F1D">
      <w:r w:rsidRPr="004652A5">
        <w:t> </w:t>
      </w:r>
    </w:p>
    <w:p w14:paraId="6D69D953" w14:textId="77777777" w:rsidR="008F4F1D" w:rsidRPr="004652A5" w:rsidRDefault="008F4F1D">
      <w:pPr>
        <w:pStyle w:val="Kop3"/>
        <w:rPr>
          <w:rFonts w:ascii="Arial" w:hAnsi="Arial" w:cs="Arial"/>
        </w:rPr>
      </w:pPr>
      <w:bookmarkStart w:id="70" w:name="S3_3_2"/>
      <w:bookmarkStart w:id="71" w:name="_Toc444541432"/>
      <w:r w:rsidRPr="004652A5">
        <w:rPr>
          <w:rFonts w:ascii="Arial" w:hAnsi="Arial" w:cs="Arial"/>
        </w:rPr>
        <w:t>3.3.2. Inschrijvingsvoorwaarden</w:t>
      </w:r>
      <w:bookmarkEnd w:id="70"/>
      <w:r>
        <w:rPr>
          <w:rFonts w:ascii="Arial" w:hAnsi="Arial" w:cs="Arial"/>
        </w:rPr>
        <w:t xml:space="preserve"> Gunningsfase</w:t>
      </w:r>
      <w:bookmarkEnd w:id="71"/>
      <w:r>
        <w:rPr>
          <w:rFonts w:ascii="Arial" w:hAnsi="Arial" w:cs="Arial"/>
        </w:rPr>
        <w:t xml:space="preserve"> </w:t>
      </w:r>
    </w:p>
    <w:p w14:paraId="10C33D7E" w14:textId="77777777" w:rsidR="008F4F1D" w:rsidRPr="004652A5" w:rsidRDefault="008F4F1D">
      <w:r w:rsidRPr="004652A5">
        <w:t>De geselecteerde gegadigden ontvangen bij de uitnodiging voor de gunningsfase een gunningsleidraad waarin gespecificeerd wordt wat zij in het kader van de inschrijving moeten indienen.</w:t>
      </w:r>
    </w:p>
    <w:p w14:paraId="2D1AB376" w14:textId="77777777" w:rsidR="008F4F1D" w:rsidRPr="004652A5" w:rsidRDefault="008F4F1D">
      <w:r>
        <w:t>Provincie Fryslân</w:t>
      </w:r>
      <w:r w:rsidRPr="004652A5">
        <w:t xml:space="preserve"> zal als onderdeel van de inschrijving een </w:t>
      </w:r>
      <w:r>
        <w:t>aanbiedingsontwerp vragen</w:t>
      </w:r>
      <w:r w:rsidRPr="004652A5">
        <w:t xml:space="preserve">,  in combinatie met een </w:t>
      </w:r>
      <w:r>
        <w:t xml:space="preserve">visie op duurzaamheid, een plan van aanpak voor social Return, een beschrijving van het energieconcept, een plan van aanpak en een </w:t>
      </w:r>
      <w:r w:rsidRPr="004652A5">
        <w:t>planning</w:t>
      </w:r>
      <w:r>
        <w:t xml:space="preserve"> op basis van een vast budget van € </w:t>
      </w:r>
      <w:r w:rsidRPr="00BA7015">
        <w:t>3 miljoen exclusief omzetbelasting. Daarnaast zal Provincie Fryslân vragen om een mondelinge toel</w:t>
      </w:r>
      <w:r>
        <w:t>ichting</w:t>
      </w:r>
      <w:r w:rsidRPr="004652A5">
        <w:t xml:space="preserve">. Deze zal niet als apart gunningscriterium worden beoordeeld. Als gunningscriterium hanteert  </w:t>
      </w:r>
      <w:r>
        <w:t>Provincie Fryslân</w:t>
      </w:r>
      <w:r w:rsidRPr="004652A5">
        <w:t xml:space="preserve"> de "economisch meest voordelige inschrijving (EMVI)".</w:t>
      </w:r>
    </w:p>
    <w:p w14:paraId="7463818B" w14:textId="77777777" w:rsidR="008F4F1D" w:rsidRPr="004652A5" w:rsidRDefault="008F4F1D" w:rsidP="008F4F1D">
      <w:r w:rsidRPr="004652A5">
        <w:t>Onderdeel van de offerteselectie zal oa zijn:</w:t>
      </w:r>
    </w:p>
    <w:p w14:paraId="286D9CDF" w14:textId="77777777" w:rsidR="008F4F1D" w:rsidRDefault="008F4F1D" w:rsidP="00F45238">
      <w:pPr>
        <w:numPr>
          <w:ilvl w:val="1"/>
          <w:numId w:val="13"/>
        </w:numPr>
        <w:spacing w:after="0" w:line="240" w:lineRule="auto"/>
      </w:pPr>
      <w:r>
        <w:t>Schetsontwerp</w:t>
      </w:r>
    </w:p>
    <w:p w14:paraId="1027D5BB" w14:textId="77777777" w:rsidR="008F4F1D" w:rsidRDefault="008F4F1D" w:rsidP="00F45238">
      <w:pPr>
        <w:numPr>
          <w:ilvl w:val="1"/>
          <w:numId w:val="13"/>
        </w:numPr>
        <w:spacing w:after="0" w:line="240" w:lineRule="auto"/>
      </w:pPr>
      <w:r>
        <w:t>Energieconcept en verbruiksraming gebouwgebonden verbruik</w:t>
      </w:r>
    </w:p>
    <w:p w14:paraId="633F1BAE" w14:textId="77777777" w:rsidR="008F4F1D" w:rsidRDefault="008F4F1D" w:rsidP="00F45238">
      <w:pPr>
        <w:numPr>
          <w:ilvl w:val="1"/>
          <w:numId w:val="13"/>
        </w:numPr>
        <w:spacing w:after="0" w:line="240" w:lineRule="auto"/>
      </w:pPr>
      <w:r>
        <w:t>Beoogde GPR-score</w:t>
      </w:r>
    </w:p>
    <w:p w14:paraId="0715DD9F" w14:textId="77777777" w:rsidR="008F4F1D" w:rsidRDefault="008F4F1D" w:rsidP="00F45238">
      <w:pPr>
        <w:numPr>
          <w:ilvl w:val="1"/>
          <w:numId w:val="13"/>
        </w:numPr>
        <w:spacing w:after="0" w:line="240" w:lineRule="auto"/>
      </w:pPr>
      <w:r>
        <w:t>Plan van Aanpak Social Return</w:t>
      </w:r>
    </w:p>
    <w:p w14:paraId="6CE3D674" w14:textId="77777777" w:rsidR="008F4F1D" w:rsidRPr="004652A5" w:rsidRDefault="008F4F1D" w:rsidP="00F45238">
      <w:pPr>
        <w:numPr>
          <w:ilvl w:val="1"/>
          <w:numId w:val="13"/>
        </w:numPr>
        <w:spacing w:after="0" w:line="240" w:lineRule="auto"/>
      </w:pPr>
      <w:r w:rsidRPr="004652A5">
        <w:t>plan van aanpak;</w:t>
      </w:r>
    </w:p>
    <w:p w14:paraId="7BA71B18" w14:textId="77777777" w:rsidR="008F4F1D" w:rsidRPr="004652A5" w:rsidRDefault="008F4F1D" w:rsidP="00F45238">
      <w:pPr>
        <w:numPr>
          <w:ilvl w:val="1"/>
          <w:numId w:val="13"/>
        </w:numPr>
        <w:spacing w:after="0" w:line="240" w:lineRule="auto"/>
      </w:pPr>
      <w:r w:rsidRPr="004652A5">
        <w:t>invloed van opdrachtgever en participanten tijdens voorbereiding en na contractsluiting realiserende partijen;</w:t>
      </w:r>
    </w:p>
    <w:p w14:paraId="54C76AC4" w14:textId="77777777" w:rsidR="008F4F1D" w:rsidRPr="004652A5" w:rsidRDefault="008F4F1D" w:rsidP="00F45238">
      <w:pPr>
        <w:numPr>
          <w:ilvl w:val="1"/>
          <w:numId w:val="13"/>
        </w:numPr>
        <w:spacing w:after="0" w:line="240" w:lineRule="auto"/>
      </w:pPr>
      <w:r w:rsidRPr="004652A5">
        <w:t>visie en mogelijkheden van onderhoud in contract opnemen;</w:t>
      </w:r>
    </w:p>
    <w:p w14:paraId="0157D592" w14:textId="77777777" w:rsidR="008F4F1D" w:rsidRPr="004652A5" w:rsidRDefault="008F4F1D" w:rsidP="008F4F1D">
      <w:pPr>
        <w:spacing w:after="0" w:line="240" w:lineRule="auto"/>
        <w:ind w:left="780"/>
      </w:pPr>
    </w:p>
    <w:p w14:paraId="21A8F8E4" w14:textId="77777777" w:rsidR="008F4F1D" w:rsidRPr="004652A5" w:rsidRDefault="008F4F1D" w:rsidP="008F4F1D">
      <w:pPr>
        <w:spacing w:after="0" w:line="240" w:lineRule="auto"/>
        <w:ind w:left="780"/>
      </w:pPr>
    </w:p>
    <w:p w14:paraId="6A60F4CE" w14:textId="77777777" w:rsidR="008F4F1D" w:rsidRPr="004652A5" w:rsidRDefault="008F4F1D" w:rsidP="008F4F1D">
      <w:pPr>
        <w:pStyle w:val="Kop1"/>
        <w:pageBreakBefore/>
        <w:rPr>
          <w:rFonts w:ascii="Arial" w:hAnsi="Arial" w:cs="Arial"/>
        </w:rPr>
      </w:pPr>
      <w:bookmarkStart w:id="72" w:name="S4"/>
      <w:bookmarkStart w:id="73" w:name="_Toc444541433"/>
      <w:r w:rsidRPr="004652A5">
        <w:rPr>
          <w:rFonts w:ascii="Arial" w:hAnsi="Arial" w:cs="Arial"/>
        </w:rPr>
        <w:lastRenderedPageBreak/>
        <w:t>4. Beoordelingsprocedure</w:t>
      </w:r>
      <w:bookmarkEnd w:id="72"/>
      <w:bookmarkEnd w:id="73"/>
    </w:p>
    <w:p w14:paraId="249C6E19" w14:textId="77777777" w:rsidR="008F4F1D" w:rsidRPr="004652A5" w:rsidRDefault="008F4F1D">
      <w:pPr>
        <w:pStyle w:val="Kop2"/>
        <w:rPr>
          <w:rFonts w:ascii="Arial" w:hAnsi="Arial" w:cs="Arial"/>
        </w:rPr>
      </w:pPr>
      <w:bookmarkStart w:id="74" w:name="S4_1"/>
      <w:bookmarkStart w:id="75" w:name="_Toc444541434"/>
      <w:r w:rsidRPr="004652A5">
        <w:rPr>
          <w:rFonts w:ascii="Arial" w:hAnsi="Arial" w:cs="Arial"/>
        </w:rPr>
        <w:t>4.1. Selectiefase</w:t>
      </w:r>
      <w:bookmarkEnd w:id="74"/>
      <w:bookmarkEnd w:id="75"/>
    </w:p>
    <w:p w14:paraId="20387C6B" w14:textId="77777777" w:rsidR="008F4F1D" w:rsidRPr="004652A5" w:rsidRDefault="008F4F1D">
      <w:r w:rsidRPr="004652A5">
        <w:t>In deze paragraaf wordt beschreven hoe de geschikte gegadigden die voldoen aan de voorwaarden van hoofdstuk 3 geselecteerd worden voor de gunningsfase.</w:t>
      </w:r>
    </w:p>
    <w:p w14:paraId="3209C55A" w14:textId="77777777" w:rsidR="008F4F1D" w:rsidRPr="004652A5" w:rsidRDefault="008F4F1D">
      <w:r w:rsidRPr="004652A5">
        <w:t> </w:t>
      </w:r>
    </w:p>
    <w:p w14:paraId="3BE4D52D" w14:textId="77777777" w:rsidR="008F4F1D" w:rsidRPr="004652A5" w:rsidRDefault="008F4F1D">
      <w:pPr>
        <w:pStyle w:val="Kop3"/>
        <w:rPr>
          <w:rFonts w:ascii="Arial" w:hAnsi="Arial" w:cs="Arial"/>
        </w:rPr>
      </w:pPr>
      <w:bookmarkStart w:id="76" w:name="S4_1_1"/>
      <w:bookmarkStart w:id="77" w:name="_Toc444541435"/>
      <w:r w:rsidRPr="004652A5">
        <w:rPr>
          <w:rFonts w:ascii="Arial" w:hAnsi="Arial" w:cs="Arial"/>
        </w:rPr>
        <w:t>4.1.1. Nadere selectie</w:t>
      </w:r>
      <w:bookmarkEnd w:id="76"/>
      <w:bookmarkEnd w:id="77"/>
    </w:p>
    <w:p w14:paraId="54D30420" w14:textId="77777777" w:rsidR="008F4F1D" w:rsidRPr="004652A5" w:rsidRDefault="008F4F1D">
      <w:r w:rsidRPr="004652A5">
        <w:t xml:space="preserve">Als er meer dan vier geschikte gegadigden zijn die voldoen aan de voorwaarden voor deelname als beschreven in 3.2 zal een nadere selectie plaatsvinden. </w:t>
      </w:r>
    </w:p>
    <w:p w14:paraId="3E52253A" w14:textId="77777777" w:rsidR="008F4F1D" w:rsidRPr="004652A5" w:rsidRDefault="008F4F1D">
      <w:r w:rsidRPr="004652A5">
        <w:t xml:space="preserve">De nadere selectie zal plaatsvinden door middel van een </w:t>
      </w:r>
      <w:r w:rsidRPr="004652A5">
        <w:rPr>
          <w:rStyle w:val="Zwaar"/>
          <w:rFonts w:cs="Arial"/>
          <w:bCs/>
        </w:rPr>
        <w:t>beoordeling aan de hand van selectiecriteria</w:t>
      </w:r>
      <w:r w:rsidRPr="004652A5">
        <w:t>.</w:t>
      </w:r>
    </w:p>
    <w:p w14:paraId="706B0798" w14:textId="77777777" w:rsidR="008F4F1D" w:rsidRPr="004652A5" w:rsidRDefault="008F4F1D">
      <w:r w:rsidRPr="004652A5">
        <w:t> </w:t>
      </w:r>
    </w:p>
    <w:p w14:paraId="550F5724" w14:textId="77777777" w:rsidR="008F4F1D" w:rsidRPr="004652A5" w:rsidRDefault="008F4F1D">
      <w:pPr>
        <w:pStyle w:val="Kop3"/>
        <w:rPr>
          <w:rFonts w:ascii="Arial" w:hAnsi="Arial" w:cs="Arial"/>
        </w:rPr>
      </w:pPr>
      <w:bookmarkStart w:id="78" w:name="S4_1_2"/>
      <w:bookmarkStart w:id="79" w:name="_Toc444541436"/>
      <w:r w:rsidRPr="004652A5">
        <w:rPr>
          <w:rFonts w:ascii="Arial" w:hAnsi="Arial" w:cs="Arial"/>
        </w:rPr>
        <w:t>4.1.2. Selectiecriteria</w:t>
      </w:r>
      <w:bookmarkEnd w:id="78"/>
      <w:bookmarkEnd w:id="79"/>
    </w:p>
    <w:p w14:paraId="488EE2E9" w14:textId="77777777" w:rsidR="008F4F1D" w:rsidRDefault="008F4F1D" w:rsidP="008F4F1D">
      <w:pPr>
        <w:pStyle w:val="msonomargin"/>
      </w:pPr>
      <w:r w:rsidRPr="00E33C08">
        <w:t>In de nadere selectie worden de volgende selectiecriteria gehanteerd:</w:t>
      </w:r>
    </w:p>
    <w:p w14:paraId="2CA3CE86" w14:textId="77777777" w:rsidR="008F4F1D" w:rsidRDefault="008F4F1D" w:rsidP="008F4F1D">
      <w:pPr>
        <w:pStyle w:val="msonomargin"/>
      </w:pPr>
    </w:p>
    <w:p w14:paraId="2336C844" w14:textId="77777777" w:rsidR="008F4F1D" w:rsidRPr="0022039B" w:rsidRDefault="008F4F1D" w:rsidP="008F4F1D">
      <w:pPr>
        <w:pStyle w:val="msonomargin"/>
        <w:rPr>
          <w:b/>
        </w:rPr>
      </w:pPr>
      <w:r w:rsidRPr="0022039B">
        <w:rPr>
          <w:b/>
        </w:rPr>
        <w:t>Deel 1 : Ontwerp</w:t>
      </w:r>
    </w:p>
    <w:p w14:paraId="07ADAD87" w14:textId="77777777" w:rsidR="008F4F1D" w:rsidRDefault="008F4F1D" w:rsidP="00F45238">
      <w:pPr>
        <w:numPr>
          <w:ilvl w:val="0"/>
          <w:numId w:val="4"/>
        </w:numPr>
        <w:spacing w:after="0"/>
      </w:pPr>
      <w:r w:rsidRPr="00E33C08">
        <w:t>Ervaring</w:t>
      </w:r>
    </w:p>
    <w:p w14:paraId="2CE6B8D6" w14:textId="77777777" w:rsidR="008F4F1D" w:rsidRPr="00E33C08" w:rsidRDefault="008F4F1D" w:rsidP="00F45238">
      <w:pPr>
        <w:numPr>
          <w:ilvl w:val="0"/>
          <w:numId w:val="4"/>
        </w:numPr>
        <w:spacing w:after="0"/>
      </w:pPr>
      <w:r w:rsidRPr="00E33C08">
        <w:t>Affiniteit met de ontwerpopgave</w:t>
      </w:r>
    </w:p>
    <w:p w14:paraId="2A4DA456" w14:textId="77777777" w:rsidR="008F4F1D" w:rsidRPr="00E33C08" w:rsidRDefault="008F4F1D" w:rsidP="008F4F1D">
      <w:pPr>
        <w:pStyle w:val="msonomargin"/>
      </w:pPr>
      <w:r w:rsidRPr="00E33C08">
        <w:t> </w:t>
      </w:r>
    </w:p>
    <w:p w14:paraId="7FA652BA" w14:textId="2D299566" w:rsidR="008F4F1D" w:rsidRPr="00E33C08" w:rsidRDefault="008F4F1D" w:rsidP="008F4F1D">
      <w:r w:rsidRPr="00E33C08">
        <w:rPr>
          <w:rStyle w:val="Zwaar"/>
          <w:rFonts w:cs="Arial"/>
          <w:bCs/>
        </w:rPr>
        <w:t>I. Ervaring</w:t>
      </w:r>
      <w:r w:rsidRPr="00E33C08">
        <w:br/>
        <w:t xml:space="preserve">De mate van ervaring met vergelijkbare opdrachten wordt beoordeeld aan de hand van referentieprojecten. Uitsluitend referenties in de utiliteitsbouw zijn geldig in deze aanbesteding. Architecten moeten de relevantie van de ingediende referentieprojecten motiveren (in het </w:t>
      </w:r>
      <w:r w:rsidR="007D08EA">
        <w:t xml:space="preserve">als bijlage A </w:t>
      </w:r>
      <w:r w:rsidRPr="00E33C08">
        <w:t>bijgevoegde aanmeldingsformulier).</w:t>
      </w:r>
    </w:p>
    <w:p w14:paraId="2AC0A175" w14:textId="77777777" w:rsidR="008F4F1D" w:rsidRPr="00E33C08" w:rsidRDefault="008F4F1D" w:rsidP="008F4F1D">
      <w:pPr>
        <w:spacing w:after="0"/>
        <w:ind w:left="601"/>
      </w:pPr>
      <w:r w:rsidRPr="00E33C08">
        <w:t>Middels de referentieprojecten wordt de mate van bekwaamheid en ervaring beoordeeld ten aanzien van de volgende kerncompetenties:</w:t>
      </w:r>
    </w:p>
    <w:p w14:paraId="3AFED0F5" w14:textId="77777777" w:rsidR="008F4F1D" w:rsidRPr="00BA7015" w:rsidRDefault="008F4F1D" w:rsidP="008F4F1D">
      <w:pPr>
        <w:spacing w:after="0"/>
        <w:ind w:left="2124" w:hanging="803"/>
      </w:pPr>
      <w:r w:rsidRPr="00E33C08">
        <w:t>A.1</w:t>
      </w:r>
      <w:r w:rsidRPr="00E33C08">
        <w:tab/>
      </w:r>
      <w:r w:rsidRPr="00BA7015">
        <w:t xml:space="preserve">Ervaring met het ontwerpen van een gebouw  op een gevoelige locatie dat spectaculaire eenvoud uitstraalt.  . </w:t>
      </w:r>
    </w:p>
    <w:p w14:paraId="5CA31D78" w14:textId="77777777" w:rsidR="008F4F1D" w:rsidRPr="00BA7015" w:rsidRDefault="008F4F1D" w:rsidP="008F4F1D">
      <w:pPr>
        <w:spacing w:after="0"/>
        <w:ind w:left="2124"/>
        <w:rPr>
          <w:i/>
        </w:rPr>
      </w:pPr>
      <w:r w:rsidRPr="00BA7015">
        <w:rPr>
          <w:i/>
        </w:rPr>
        <w:t>De mate waarin het opgegeven referentieproject hierin overtuigt bepaalt de hoogte van de score.</w:t>
      </w:r>
    </w:p>
    <w:p w14:paraId="78AE75F5" w14:textId="77777777" w:rsidR="008F4F1D" w:rsidRPr="00BA7015" w:rsidRDefault="008F4F1D" w:rsidP="008F4F1D">
      <w:pPr>
        <w:spacing w:after="0"/>
        <w:ind w:left="2124" w:hanging="803"/>
      </w:pPr>
      <w:r w:rsidRPr="00BA7015">
        <w:t>A.2</w:t>
      </w:r>
      <w:r w:rsidRPr="00BA7015">
        <w:tab/>
        <w:t>Ervaring met het ontwerpen van een (semi)publiek gebouw waarin verschillende bezoekersstromen tegelijkertijd geaccommodeerd worden.</w:t>
      </w:r>
    </w:p>
    <w:p w14:paraId="57F03163" w14:textId="77777777" w:rsidR="008F4F1D" w:rsidRPr="00BA7015" w:rsidRDefault="008F4F1D" w:rsidP="008F4F1D">
      <w:pPr>
        <w:spacing w:after="0"/>
        <w:ind w:left="2124"/>
        <w:rPr>
          <w:i/>
        </w:rPr>
      </w:pPr>
      <w:r w:rsidRPr="00BA7015">
        <w:rPr>
          <w:i/>
        </w:rPr>
        <w:t>De mate waarin en de wijze waarop dit binnen het opgegeven referentieproject is vormgegeven bepaalt de hoogte van de score. .</w:t>
      </w:r>
    </w:p>
    <w:p w14:paraId="34A386B2" w14:textId="77777777" w:rsidR="008F4F1D" w:rsidRPr="00BA7015" w:rsidRDefault="008F4F1D" w:rsidP="008F4F1D">
      <w:pPr>
        <w:spacing w:after="0"/>
        <w:ind w:left="2124" w:hanging="803"/>
      </w:pPr>
      <w:r w:rsidRPr="00BA7015">
        <w:lastRenderedPageBreak/>
        <w:t>A.3</w:t>
      </w:r>
      <w:r w:rsidRPr="00BA7015">
        <w:tab/>
        <w:t xml:space="preserve">Ervaring met het maken van een gebouw met een hoge duurzaamheidsscore </w:t>
      </w:r>
    </w:p>
    <w:p w14:paraId="00732B71" w14:textId="77777777" w:rsidR="008F4F1D" w:rsidRPr="00BA7015" w:rsidRDefault="008F4F1D" w:rsidP="008F4F1D">
      <w:pPr>
        <w:spacing w:after="0"/>
        <w:ind w:left="2124"/>
        <w:rPr>
          <w:i/>
        </w:rPr>
      </w:pPr>
      <w:r w:rsidRPr="00BA7015">
        <w:rPr>
          <w:i/>
        </w:rPr>
        <w:t>De mate waarin de architect binnen het opgegeven referentieproject (mede) bepalend is geweest voor het doorvoeren  van duurzaamheidsmaatregelen in het ontwerp bepaalt de hoogte van de score.</w:t>
      </w:r>
    </w:p>
    <w:p w14:paraId="5D563A2F" w14:textId="77777777" w:rsidR="008F4F1D" w:rsidRPr="00BA7015" w:rsidRDefault="008F4F1D" w:rsidP="008F4F1D">
      <w:pPr>
        <w:spacing w:after="0"/>
        <w:ind w:left="1308"/>
      </w:pPr>
      <w:r w:rsidRPr="00BA7015">
        <w:t>A.4</w:t>
      </w:r>
      <w:r w:rsidRPr="00BA7015">
        <w:tab/>
        <w:t xml:space="preserve">Ervaring met integraal ontwerpen in een geïntegreerde contractvorm (UAV-GC). </w:t>
      </w:r>
    </w:p>
    <w:p w14:paraId="5002F664" w14:textId="77777777" w:rsidR="008F4F1D" w:rsidRPr="00BA7015" w:rsidRDefault="008F4F1D" w:rsidP="008F4F1D">
      <w:pPr>
        <w:spacing w:after="0"/>
        <w:ind w:left="2124"/>
        <w:rPr>
          <w:i/>
        </w:rPr>
      </w:pPr>
      <w:r w:rsidRPr="00BA7015">
        <w:rPr>
          <w:i/>
        </w:rPr>
        <w:t>De mate van complexiteit van het proces  en omvang van de interactie met gebruiker en ontwerpteam bepaalt de hoogte van de score.</w:t>
      </w:r>
    </w:p>
    <w:p w14:paraId="1CB32D0D" w14:textId="77777777" w:rsidR="008F4F1D" w:rsidRDefault="008F4F1D" w:rsidP="008F4F1D">
      <w:pPr>
        <w:ind w:left="708"/>
      </w:pPr>
    </w:p>
    <w:p w14:paraId="20D41395" w14:textId="77777777" w:rsidR="008F4F1D" w:rsidRPr="00E33C08" w:rsidRDefault="008F4F1D" w:rsidP="008F4F1D">
      <w:pPr>
        <w:ind w:left="708"/>
      </w:pPr>
      <w:r w:rsidRPr="00E33C08">
        <w:t xml:space="preserve">Er moet per onderdeel als gevraagd (A.1 – A.4) minimaal 1 referentieproject ingediend worden. Daarvoor mogen in totaliteit maximaal </w:t>
      </w:r>
      <w:r>
        <w:t>4</w:t>
      </w:r>
      <w:r w:rsidRPr="00E33C08">
        <w:t xml:space="preserve"> referentieprojecten worden aangevoerd. </w:t>
      </w:r>
    </w:p>
    <w:p w14:paraId="02FFF607" w14:textId="77777777" w:rsidR="008F4F1D" w:rsidRDefault="008F4F1D" w:rsidP="008F4F1D">
      <w:pPr>
        <w:ind w:left="708"/>
      </w:pPr>
      <w:r w:rsidRPr="00E33C08">
        <w:t>Uitsluitend referenties die tussen 20</w:t>
      </w:r>
      <w:r>
        <w:t>10</w:t>
      </w:r>
      <w:r w:rsidRPr="00E33C08">
        <w:t xml:space="preserve"> en </w:t>
      </w:r>
      <w:r>
        <w:t>201</w:t>
      </w:r>
      <w:r w:rsidRPr="008B2AC2">
        <w:t>5</w:t>
      </w:r>
      <w:r w:rsidRPr="00E33C08">
        <w:t xml:space="preserve"> zijn gerealiseerd en opgeleverd mogen worden gebruikt om ervaring en competenties als gevraagd aan te tonen. </w:t>
      </w:r>
      <w:r>
        <w:t>De referenties A2 en A3 dienen tenminste al één jaar in gebruik te zijn genomen</w:t>
      </w:r>
    </w:p>
    <w:p w14:paraId="308E152E" w14:textId="77777777" w:rsidR="008F4F1D" w:rsidRPr="00E33C08" w:rsidRDefault="008F4F1D" w:rsidP="008F4F1D">
      <w:pPr>
        <w:ind w:left="708"/>
      </w:pPr>
      <w:r w:rsidRPr="00E33C08">
        <w:t xml:space="preserve">Het minimale aantal referenties bedraagt 1. Het maximale aantal referenties bedraagt </w:t>
      </w:r>
      <w:r>
        <w:t>4</w:t>
      </w:r>
      <w:r w:rsidRPr="00E33C08">
        <w:t xml:space="preserve">. Omdat referenties voor meerdere beoordelingsaspecten mogen gelden, dient u een schema bij te voegen waaruit duidelijk blijkt welke referentie u per onderdeel (A.1 – A.4) wilt gebruiken. </w:t>
      </w:r>
    </w:p>
    <w:p w14:paraId="55CF46C0" w14:textId="77777777" w:rsidR="008F4F1D" w:rsidRDefault="008F4F1D" w:rsidP="008F4F1D">
      <w:pPr>
        <w:rPr>
          <w:i/>
        </w:rPr>
      </w:pPr>
      <w:r w:rsidRPr="00E33C08">
        <w:rPr>
          <w:i/>
        </w:rPr>
        <w:t xml:space="preserve">Voorbeeld (waarbij gekozen wordt om </w:t>
      </w:r>
      <w:r>
        <w:rPr>
          <w:i/>
        </w:rPr>
        <w:t>2</w:t>
      </w:r>
      <w:r w:rsidRPr="00E33C08">
        <w:rPr>
          <w:i/>
        </w:rPr>
        <w:t xml:space="preserve"> referentieprojecten in te dienen)</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1080"/>
        <w:gridCol w:w="1080"/>
        <w:gridCol w:w="1080"/>
        <w:gridCol w:w="1080"/>
      </w:tblGrid>
      <w:tr w:rsidR="008F4F1D" w:rsidRPr="00E33C08" w14:paraId="39C4B651" w14:textId="77777777">
        <w:tc>
          <w:tcPr>
            <w:tcW w:w="3960" w:type="dxa"/>
          </w:tcPr>
          <w:p w14:paraId="0BDA17B5" w14:textId="77777777" w:rsidR="008F4F1D" w:rsidRPr="00E33C08" w:rsidRDefault="008F4F1D" w:rsidP="008F4F1D">
            <w:pPr>
              <w:ind w:left="0"/>
              <w:rPr>
                <w:i/>
              </w:rPr>
            </w:pPr>
          </w:p>
        </w:tc>
        <w:tc>
          <w:tcPr>
            <w:tcW w:w="1080" w:type="dxa"/>
          </w:tcPr>
          <w:p w14:paraId="48CC3A11" w14:textId="77777777" w:rsidR="008F4F1D" w:rsidRPr="00E33C08" w:rsidRDefault="008F4F1D" w:rsidP="008F4F1D">
            <w:pPr>
              <w:ind w:left="0"/>
              <w:rPr>
                <w:i/>
              </w:rPr>
            </w:pPr>
            <w:r w:rsidRPr="00E33C08">
              <w:rPr>
                <w:i/>
              </w:rPr>
              <w:t>Ref.1</w:t>
            </w:r>
          </w:p>
        </w:tc>
        <w:tc>
          <w:tcPr>
            <w:tcW w:w="1080" w:type="dxa"/>
          </w:tcPr>
          <w:p w14:paraId="5DDC8AAC" w14:textId="77777777" w:rsidR="008F4F1D" w:rsidRPr="00E33C08" w:rsidRDefault="008F4F1D" w:rsidP="008F4F1D">
            <w:pPr>
              <w:ind w:left="0"/>
              <w:rPr>
                <w:i/>
              </w:rPr>
            </w:pPr>
            <w:r w:rsidRPr="00E33C08">
              <w:rPr>
                <w:i/>
              </w:rPr>
              <w:t>Ref. 2</w:t>
            </w:r>
          </w:p>
        </w:tc>
        <w:tc>
          <w:tcPr>
            <w:tcW w:w="1080" w:type="dxa"/>
          </w:tcPr>
          <w:p w14:paraId="70C0C2EC" w14:textId="77777777" w:rsidR="008F4F1D" w:rsidRPr="00E33C08" w:rsidRDefault="008F4F1D" w:rsidP="008F4F1D">
            <w:pPr>
              <w:ind w:left="0"/>
              <w:rPr>
                <w:i/>
              </w:rPr>
            </w:pPr>
            <w:r w:rsidRPr="00E33C08">
              <w:rPr>
                <w:i/>
              </w:rPr>
              <w:t>Ref. 3</w:t>
            </w:r>
          </w:p>
        </w:tc>
        <w:tc>
          <w:tcPr>
            <w:tcW w:w="1080" w:type="dxa"/>
          </w:tcPr>
          <w:p w14:paraId="2E02BACA" w14:textId="77777777" w:rsidR="008F4F1D" w:rsidRPr="00E33C08" w:rsidRDefault="008F4F1D" w:rsidP="008F4F1D">
            <w:pPr>
              <w:ind w:left="0"/>
              <w:rPr>
                <w:i/>
              </w:rPr>
            </w:pPr>
            <w:r w:rsidRPr="00E33C08">
              <w:rPr>
                <w:i/>
              </w:rPr>
              <w:t>Ref. 4</w:t>
            </w:r>
          </w:p>
        </w:tc>
      </w:tr>
      <w:tr w:rsidR="008F4F1D" w:rsidRPr="00E33C08" w14:paraId="776D3CED" w14:textId="77777777">
        <w:tc>
          <w:tcPr>
            <w:tcW w:w="3960" w:type="dxa"/>
          </w:tcPr>
          <w:p w14:paraId="4A932096" w14:textId="77777777" w:rsidR="008F4F1D" w:rsidRPr="0004257F" w:rsidRDefault="008F4F1D" w:rsidP="008F4F1D">
            <w:pPr>
              <w:spacing w:after="0"/>
              <w:ind w:left="0"/>
              <w:rPr>
                <w:i/>
              </w:rPr>
            </w:pPr>
            <w:r w:rsidRPr="0004257F">
              <w:rPr>
                <w:i/>
              </w:rPr>
              <w:t>A.1. Ervaring met het ontwerpen</w:t>
            </w:r>
          </w:p>
          <w:p w14:paraId="0955E832" w14:textId="77777777" w:rsidR="008F4F1D" w:rsidRPr="0004257F" w:rsidRDefault="008F4F1D" w:rsidP="008F4F1D">
            <w:pPr>
              <w:spacing w:after="0"/>
              <w:ind w:left="0"/>
              <w:rPr>
                <w:i/>
              </w:rPr>
            </w:pPr>
            <w:r w:rsidRPr="0004257F">
              <w:rPr>
                <w:i/>
              </w:rPr>
              <w:t xml:space="preserve">van een </w:t>
            </w:r>
            <w:r>
              <w:rPr>
                <w:i/>
              </w:rPr>
              <w:t>gebouw op een gevoelige locatie  dat spectaculaire eenvoud uitstraalt.</w:t>
            </w:r>
          </w:p>
        </w:tc>
        <w:tc>
          <w:tcPr>
            <w:tcW w:w="1080" w:type="dxa"/>
          </w:tcPr>
          <w:p w14:paraId="3FB98780" w14:textId="77777777" w:rsidR="008F4F1D" w:rsidRPr="00E33C08" w:rsidRDefault="008F4F1D" w:rsidP="008F4F1D">
            <w:pPr>
              <w:ind w:left="0"/>
              <w:rPr>
                <w:i/>
              </w:rPr>
            </w:pPr>
            <w:r w:rsidRPr="00E33C08">
              <w:rPr>
                <w:i/>
              </w:rPr>
              <w:t>X</w:t>
            </w:r>
          </w:p>
        </w:tc>
        <w:tc>
          <w:tcPr>
            <w:tcW w:w="1080" w:type="dxa"/>
          </w:tcPr>
          <w:p w14:paraId="4B902253" w14:textId="77777777" w:rsidR="008F4F1D" w:rsidRPr="00E33C08" w:rsidRDefault="008F4F1D" w:rsidP="008F4F1D">
            <w:pPr>
              <w:ind w:left="0"/>
              <w:rPr>
                <w:i/>
              </w:rPr>
            </w:pPr>
          </w:p>
        </w:tc>
        <w:tc>
          <w:tcPr>
            <w:tcW w:w="1080" w:type="dxa"/>
          </w:tcPr>
          <w:p w14:paraId="7381A869" w14:textId="77777777" w:rsidR="008F4F1D" w:rsidRPr="00E33C08" w:rsidRDefault="008F4F1D" w:rsidP="008F4F1D">
            <w:pPr>
              <w:ind w:left="0"/>
              <w:rPr>
                <w:i/>
              </w:rPr>
            </w:pPr>
          </w:p>
        </w:tc>
        <w:tc>
          <w:tcPr>
            <w:tcW w:w="1080" w:type="dxa"/>
          </w:tcPr>
          <w:p w14:paraId="5026B150" w14:textId="77777777" w:rsidR="008F4F1D" w:rsidRPr="00E33C08" w:rsidRDefault="008F4F1D" w:rsidP="008F4F1D">
            <w:pPr>
              <w:ind w:left="0"/>
              <w:rPr>
                <w:i/>
              </w:rPr>
            </w:pPr>
          </w:p>
        </w:tc>
      </w:tr>
      <w:tr w:rsidR="008F4F1D" w:rsidRPr="00E33C08" w14:paraId="52BCED64" w14:textId="77777777">
        <w:tc>
          <w:tcPr>
            <w:tcW w:w="3960" w:type="dxa"/>
          </w:tcPr>
          <w:p w14:paraId="34C73B65" w14:textId="77777777" w:rsidR="008F4F1D" w:rsidRPr="0004257F" w:rsidRDefault="008F4F1D" w:rsidP="008F4F1D">
            <w:pPr>
              <w:spacing w:after="0"/>
              <w:ind w:left="0"/>
              <w:rPr>
                <w:i/>
              </w:rPr>
            </w:pPr>
            <w:r w:rsidRPr="0004257F">
              <w:rPr>
                <w:i/>
              </w:rPr>
              <w:t xml:space="preserve">A.2. Ervaring met het ontwerpen van </w:t>
            </w:r>
            <w:r>
              <w:rPr>
                <w:i/>
              </w:rPr>
              <w:t>een( semi)publiek gebouw waarin verschillende functies en bezoekersstromen tegelijkertijd geaccommodeerd worden.</w:t>
            </w:r>
            <w:r w:rsidRPr="0004257F">
              <w:rPr>
                <w:i/>
              </w:rPr>
              <w:t>;</w:t>
            </w:r>
          </w:p>
        </w:tc>
        <w:tc>
          <w:tcPr>
            <w:tcW w:w="1080" w:type="dxa"/>
          </w:tcPr>
          <w:p w14:paraId="5A3E6FBA" w14:textId="77777777" w:rsidR="008F4F1D" w:rsidRPr="00E33C08" w:rsidRDefault="008F4F1D" w:rsidP="008F4F1D">
            <w:pPr>
              <w:ind w:left="0"/>
              <w:rPr>
                <w:i/>
              </w:rPr>
            </w:pPr>
          </w:p>
        </w:tc>
        <w:tc>
          <w:tcPr>
            <w:tcW w:w="1080" w:type="dxa"/>
          </w:tcPr>
          <w:p w14:paraId="28510AD6" w14:textId="77777777" w:rsidR="008F4F1D" w:rsidRPr="00E33C08" w:rsidRDefault="008F4F1D" w:rsidP="008F4F1D">
            <w:pPr>
              <w:ind w:left="0"/>
              <w:rPr>
                <w:i/>
              </w:rPr>
            </w:pPr>
            <w:r w:rsidRPr="00E33C08">
              <w:rPr>
                <w:i/>
              </w:rPr>
              <w:t>X</w:t>
            </w:r>
          </w:p>
        </w:tc>
        <w:tc>
          <w:tcPr>
            <w:tcW w:w="1080" w:type="dxa"/>
          </w:tcPr>
          <w:p w14:paraId="48198C88" w14:textId="77777777" w:rsidR="008F4F1D" w:rsidRPr="00E33C08" w:rsidRDefault="008F4F1D" w:rsidP="008F4F1D">
            <w:pPr>
              <w:ind w:left="0"/>
              <w:rPr>
                <w:i/>
              </w:rPr>
            </w:pPr>
          </w:p>
        </w:tc>
        <w:tc>
          <w:tcPr>
            <w:tcW w:w="1080" w:type="dxa"/>
          </w:tcPr>
          <w:p w14:paraId="1731209D" w14:textId="77777777" w:rsidR="008F4F1D" w:rsidRPr="00E33C08" w:rsidRDefault="008F4F1D" w:rsidP="008F4F1D">
            <w:pPr>
              <w:ind w:left="0"/>
              <w:rPr>
                <w:i/>
              </w:rPr>
            </w:pPr>
          </w:p>
        </w:tc>
      </w:tr>
      <w:tr w:rsidR="008F4F1D" w:rsidRPr="00E33C08" w14:paraId="444DD5D5" w14:textId="77777777">
        <w:tc>
          <w:tcPr>
            <w:tcW w:w="3960" w:type="dxa"/>
          </w:tcPr>
          <w:p w14:paraId="34EC04AC" w14:textId="77777777" w:rsidR="008F4F1D" w:rsidRPr="0004257F" w:rsidRDefault="008F4F1D" w:rsidP="008F4F1D">
            <w:pPr>
              <w:ind w:left="0"/>
              <w:rPr>
                <w:i/>
              </w:rPr>
            </w:pPr>
            <w:r w:rsidRPr="0004257F">
              <w:rPr>
                <w:i/>
              </w:rPr>
              <w:t xml:space="preserve">A.3. Ervaring met </w:t>
            </w:r>
            <w:r>
              <w:rPr>
                <w:i/>
              </w:rPr>
              <w:t>het maken van een gebouw met een hoge duurzaamheidsscore.</w:t>
            </w:r>
          </w:p>
        </w:tc>
        <w:tc>
          <w:tcPr>
            <w:tcW w:w="1080" w:type="dxa"/>
          </w:tcPr>
          <w:p w14:paraId="5D7C112D" w14:textId="77777777" w:rsidR="008F4F1D" w:rsidRPr="00E33C08" w:rsidRDefault="008F4F1D" w:rsidP="008F4F1D">
            <w:pPr>
              <w:ind w:left="0"/>
              <w:rPr>
                <w:i/>
              </w:rPr>
            </w:pPr>
          </w:p>
        </w:tc>
        <w:tc>
          <w:tcPr>
            <w:tcW w:w="1080" w:type="dxa"/>
          </w:tcPr>
          <w:p w14:paraId="7BABCB41" w14:textId="77777777" w:rsidR="008F4F1D" w:rsidRPr="00E33C08" w:rsidRDefault="008F4F1D" w:rsidP="008F4F1D">
            <w:pPr>
              <w:ind w:left="0"/>
              <w:rPr>
                <w:i/>
              </w:rPr>
            </w:pPr>
            <w:r>
              <w:rPr>
                <w:i/>
              </w:rPr>
              <w:t>X</w:t>
            </w:r>
          </w:p>
        </w:tc>
        <w:tc>
          <w:tcPr>
            <w:tcW w:w="1080" w:type="dxa"/>
          </w:tcPr>
          <w:p w14:paraId="08A169A3" w14:textId="77777777" w:rsidR="008F4F1D" w:rsidRPr="00E33C08" w:rsidRDefault="008F4F1D" w:rsidP="008F4F1D">
            <w:pPr>
              <w:ind w:left="0"/>
              <w:rPr>
                <w:i/>
              </w:rPr>
            </w:pPr>
          </w:p>
        </w:tc>
        <w:tc>
          <w:tcPr>
            <w:tcW w:w="1080" w:type="dxa"/>
          </w:tcPr>
          <w:p w14:paraId="335E50C8" w14:textId="77777777" w:rsidR="008F4F1D" w:rsidRPr="00E33C08" w:rsidRDefault="008F4F1D" w:rsidP="008F4F1D">
            <w:pPr>
              <w:ind w:left="0"/>
              <w:rPr>
                <w:i/>
              </w:rPr>
            </w:pPr>
          </w:p>
        </w:tc>
      </w:tr>
      <w:tr w:rsidR="008F4F1D" w:rsidRPr="00E33C08" w14:paraId="3EC33C49" w14:textId="77777777">
        <w:tc>
          <w:tcPr>
            <w:tcW w:w="3960" w:type="dxa"/>
          </w:tcPr>
          <w:p w14:paraId="791129A9" w14:textId="77777777" w:rsidR="008F4F1D" w:rsidRPr="009179C9" w:rsidRDefault="008F4F1D" w:rsidP="008F4F1D">
            <w:pPr>
              <w:ind w:left="0"/>
            </w:pPr>
            <w:r w:rsidRPr="0004257F">
              <w:rPr>
                <w:i/>
              </w:rPr>
              <w:t>A.4. Ervaring met integraal ontwerpen in een geïntegreerde contractvorm</w:t>
            </w:r>
          </w:p>
        </w:tc>
        <w:tc>
          <w:tcPr>
            <w:tcW w:w="1080" w:type="dxa"/>
          </w:tcPr>
          <w:p w14:paraId="22783E12" w14:textId="77777777" w:rsidR="008F4F1D" w:rsidRPr="00E33C08" w:rsidRDefault="008F4F1D" w:rsidP="008F4F1D">
            <w:pPr>
              <w:ind w:left="0"/>
              <w:rPr>
                <w:i/>
              </w:rPr>
            </w:pPr>
            <w:r>
              <w:rPr>
                <w:i/>
              </w:rPr>
              <w:t>X</w:t>
            </w:r>
          </w:p>
        </w:tc>
        <w:tc>
          <w:tcPr>
            <w:tcW w:w="1080" w:type="dxa"/>
          </w:tcPr>
          <w:p w14:paraId="79F1EDCF" w14:textId="77777777" w:rsidR="008F4F1D" w:rsidRPr="009179C9" w:rsidRDefault="008F4F1D" w:rsidP="008F4F1D">
            <w:pPr>
              <w:ind w:left="0"/>
            </w:pPr>
          </w:p>
        </w:tc>
        <w:tc>
          <w:tcPr>
            <w:tcW w:w="1080" w:type="dxa"/>
          </w:tcPr>
          <w:p w14:paraId="513D2405" w14:textId="77777777" w:rsidR="008F4F1D" w:rsidRPr="00E33C08" w:rsidRDefault="008F4F1D" w:rsidP="008F4F1D">
            <w:pPr>
              <w:ind w:left="0"/>
              <w:rPr>
                <w:i/>
              </w:rPr>
            </w:pPr>
          </w:p>
        </w:tc>
        <w:tc>
          <w:tcPr>
            <w:tcW w:w="1080" w:type="dxa"/>
          </w:tcPr>
          <w:p w14:paraId="319BBD8B" w14:textId="77777777" w:rsidR="008F4F1D" w:rsidRPr="00E33C08" w:rsidRDefault="008F4F1D" w:rsidP="008F4F1D">
            <w:pPr>
              <w:ind w:left="0"/>
              <w:rPr>
                <w:i/>
              </w:rPr>
            </w:pPr>
          </w:p>
        </w:tc>
      </w:tr>
    </w:tbl>
    <w:p w14:paraId="62EC9E99" w14:textId="77777777" w:rsidR="008F4F1D" w:rsidRPr="00E33C08" w:rsidRDefault="008F4F1D" w:rsidP="008F4F1D">
      <w:pPr>
        <w:rPr>
          <w:i/>
        </w:rPr>
      </w:pPr>
    </w:p>
    <w:p w14:paraId="2A8D4ADF" w14:textId="77777777" w:rsidR="008F4F1D" w:rsidRPr="00E33C08" w:rsidRDefault="008F4F1D" w:rsidP="008F4F1D">
      <w:pPr>
        <w:rPr>
          <w:i/>
        </w:rPr>
      </w:pPr>
      <w:r w:rsidRPr="00E33C08">
        <w:rPr>
          <w:i/>
        </w:rPr>
        <w:t xml:space="preserve">NB 1: Per onderdeel (A.1 – A.4) </w:t>
      </w:r>
      <w:r>
        <w:rPr>
          <w:i/>
        </w:rPr>
        <w:t>mag</w:t>
      </w:r>
      <w:r w:rsidRPr="00E33C08">
        <w:rPr>
          <w:i/>
        </w:rPr>
        <w:t xml:space="preserve"> niet meer dan </w:t>
      </w:r>
      <w:r>
        <w:rPr>
          <w:i/>
        </w:rPr>
        <w:t>1</w:t>
      </w:r>
      <w:r w:rsidRPr="00E33C08">
        <w:rPr>
          <w:i/>
        </w:rPr>
        <w:t xml:space="preserve"> referentie worden ingediend. Indien dit toch gebeurt dan zal de selectiecommissie uitsluitend de </w:t>
      </w:r>
      <w:r>
        <w:rPr>
          <w:i/>
        </w:rPr>
        <w:t xml:space="preserve">als </w:t>
      </w:r>
      <w:r w:rsidRPr="00E33C08">
        <w:rPr>
          <w:i/>
        </w:rPr>
        <w:t>eerste aangekruiste referenties beoordelen.</w:t>
      </w:r>
    </w:p>
    <w:p w14:paraId="097E0716" w14:textId="77777777" w:rsidR="008F4F1D" w:rsidRPr="00E33C08" w:rsidRDefault="008F4F1D" w:rsidP="008F4F1D">
      <w:pPr>
        <w:rPr>
          <w:i/>
        </w:rPr>
      </w:pPr>
      <w:r w:rsidRPr="00E33C08">
        <w:rPr>
          <w:i/>
        </w:rPr>
        <w:t>NB 2: Als u meer dan twee referenties gebruikt, hoeft niet elk onderdeel A.1 – A.4 helemaal uitgeschreven te worden, maar volstaat een beschrijving op het aspect waarvoor u de referentie wilt laten gelden. Zie ook het aanmeldingsformulier.</w:t>
      </w:r>
    </w:p>
    <w:p w14:paraId="42E281B4" w14:textId="77777777" w:rsidR="008F4F1D" w:rsidRDefault="008F4F1D" w:rsidP="008F4F1D">
      <w:pPr>
        <w:rPr>
          <w:i/>
        </w:rPr>
      </w:pPr>
      <w:r w:rsidRPr="00E33C08">
        <w:rPr>
          <w:i/>
        </w:rPr>
        <w:t xml:space="preserve">NB 3: In plaats van een specifieke beschrijving zoals gevraagd mag u ook gebruik maken van al eerder vervaardigde algemene referentiebeschrijvingen. Voeg desgewenst een specifieke paginaverwijzing toe </w:t>
      </w:r>
      <w:r w:rsidRPr="00E33C08">
        <w:rPr>
          <w:i/>
        </w:rPr>
        <w:lastRenderedPageBreak/>
        <w:t>waar de gevraagde informatie is vermeld. U blijft er echter verantwoordelijk voor de compleetheid in de opgave van de gevraagde gegevens.</w:t>
      </w:r>
    </w:p>
    <w:p w14:paraId="06969E67" w14:textId="77777777" w:rsidR="008F4F1D" w:rsidRPr="00E33C08" w:rsidRDefault="008F4F1D" w:rsidP="008F4F1D">
      <w:pPr>
        <w:rPr>
          <w:i/>
        </w:rPr>
      </w:pPr>
      <w:r>
        <w:rPr>
          <w:i/>
        </w:rPr>
        <w:t>NB 4: Voor de  referenties A2 t/m A4  dient een tevredenheidsverklaring te worden overlegd die maximaal drie maanden oud is, en waarin wordt ingegaan op tenminste de gebruiksaspecten en het energieverbruik. Tevens dienen in de referenties de stichtingskosten per m2 te worden vermeld.</w:t>
      </w:r>
    </w:p>
    <w:p w14:paraId="5B4777E2" w14:textId="77777777" w:rsidR="008F4F1D" w:rsidRPr="002455AA" w:rsidRDefault="008F4F1D" w:rsidP="008F4F1D">
      <w:pPr>
        <w:spacing w:after="0"/>
        <w:ind w:left="1308"/>
        <w:rPr>
          <w:i/>
          <w:highlight w:val="yellow"/>
        </w:rPr>
      </w:pPr>
    </w:p>
    <w:p w14:paraId="5FCF0838" w14:textId="77777777" w:rsidR="008F4F1D" w:rsidRDefault="008F4F1D" w:rsidP="008F4F1D">
      <w:r w:rsidRPr="00BA7015">
        <w:rPr>
          <w:rStyle w:val="Zwaar"/>
          <w:rFonts w:cs="Arial"/>
          <w:bCs/>
        </w:rPr>
        <w:t>II. Affiniteit met de ontwerpopgave</w:t>
      </w:r>
      <w:r w:rsidRPr="00BA7015">
        <w:br/>
        <w:t>Gegadigden wordt gevraagd hun signatuur te visualiseren om te beoordelen in hoeverre de signatuur van de gegadigde affiniteit uitstraalt met de ontwerpopgave en de in deze leidraad vermelde relevante projectambities. De signatuur moet worden gevisualiseerd door middel van  beeld of tekst. Hiervoor gelden geen inhoudelijke voorwaarden; qua omvang is een beeld/tekst boek van maximaal 4 bladzijden toegestaan.</w:t>
      </w:r>
      <w:r w:rsidRPr="00E33C08">
        <w:t xml:space="preserve"> </w:t>
      </w:r>
      <w:r w:rsidRPr="00E33C08">
        <w:br/>
      </w:r>
    </w:p>
    <w:p w14:paraId="247B347F" w14:textId="77777777" w:rsidR="008F4F1D" w:rsidRPr="0022039B" w:rsidRDefault="008F4F1D" w:rsidP="008F4F1D">
      <w:pPr>
        <w:rPr>
          <w:b/>
        </w:rPr>
      </w:pPr>
      <w:r w:rsidRPr="0022039B">
        <w:rPr>
          <w:b/>
        </w:rPr>
        <w:t xml:space="preserve">DEEL 2: bouwkundig </w:t>
      </w:r>
    </w:p>
    <w:p w14:paraId="2599B20C" w14:textId="77777777" w:rsidR="008F4F1D" w:rsidRPr="00E33C08" w:rsidRDefault="008F4F1D" w:rsidP="008F4F1D">
      <w:r w:rsidRPr="00E33C08">
        <w:t xml:space="preserve">De mate van ervaring met vergelijkbare opdrachten wordt beoordeeld aan de hand van referentieprojecten. Uitsluitend referenties in de utiliteitsbouw zijn geldig in deze aanbesteding. </w:t>
      </w:r>
    </w:p>
    <w:p w14:paraId="14503BE5" w14:textId="77777777" w:rsidR="008F4F1D" w:rsidRPr="00E33C08" w:rsidRDefault="008F4F1D" w:rsidP="008F4F1D">
      <w:pPr>
        <w:spacing w:after="0"/>
        <w:ind w:left="601"/>
      </w:pPr>
      <w:r w:rsidRPr="00E33C08">
        <w:t>Middels de referentieprojecten wordt de mate van bekwaamheid en ervaring beoordeeld ten aanzien van de volgende kerncompetenties:</w:t>
      </w:r>
    </w:p>
    <w:p w14:paraId="6516893F" w14:textId="77777777" w:rsidR="008F4F1D" w:rsidRPr="00E33C08" w:rsidRDefault="008F4F1D" w:rsidP="008F4F1D">
      <w:pPr>
        <w:spacing w:after="0"/>
        <w:ind w:left="2124" w:hanging="803"/>
      </w:pPr>
      <w:r>
        <w:t>B</w:t>
      </w:r>
      <w:r w:rsidRPr="00E33C08">
        <w:t>.1</w:t>
      </w:r>
      <w:r w:rsidRPr="00E33C08">
        <w:tab/>
        <w:t xml:space="preserve">Ervaring met </w:t>
      </w:r>
      <w:r>
        <w:t>het realiseren van utiliteitsgebouwen op basis van de UAV-GC;</w:t>
      </w:r>
    </w:p>
    <w:p w14:paraId="2C9C138C" w14:textId="77777777" w:rsidR="008F4F1D" w:rsidRPr="00E33C08" w:rsidRDefault="008F4F1D" w:rsidP="008F4F1D">
      <w:pPr>
        <w:spacing w:after="0"/>
        <w:ind w:left="2124"/>
        <w:rPr>
          <w:i/>
        </w:rPr>
      </w:pPr>
      <w:r w:rsidRPr="00E33C08">
        <w:rPr>
          <w:i/>
        </w:rPr>
        <w:t xml:space="preserve">De mate van complexiteit van het proces  en de interactie met </w:t>
      </w:r>
      <w:r>
        <w:rPr>
          <w:i/>
        </w:rPr>
        <w:t>de opdrachtgever bepaalt de hoogte van de score;</w:t>
      </w:r>
    </w:p>
    <w:p w14:paraId="7AA6BDA5" w14:textId="77777777" w:rsidR="008F4F1D" w:rsidRPr="00E33C08" w:rsidRDefault="008F4F1D" w:rsidP="008F4F1D">
      <w:pPr>
        <w:spacing w:after="0"/>
        <w:ind w:left="2124" w:hanging="803"/>
      </w:pPr>
      <w:r>
        <w:t>B.2</w:t>
      </w:r>
      <w:r w:rsidRPr="00E33C08">
        <w:tab/>
        <w:t xml:space="preserve">Ervaring met </w:t>
      </w:r>
      <w:r>
        <w:t xml:space="preserve">onderhoud op basis van een UAV-GC contract </w:t>
      </w:r>
      <w:r w:rsidRPr="00E33C08">
        <w:t xml:space="preserve"> </w:t>
      </w:r>
    </w:p>
    <w:p w14:paraId="69C65056" w14:textId="77777777" w:rsidR="008F4F1D" w:rsidRDefault="008F4F1D" w:rsidP="008F4F1D">
      <w:pPr>
        <w:spacing w:after="0"/>
        <w:ind w:left="2124"/>
        <w:rPr>
          <w:i/>
        </w:rPr>
      </w:pPr>
      <w:r w:rsidRPr="00E33C08">
        <w:rPr>
          <w:i/>
        </w:rPr>
        <w:t xml:space="preserve">De </w:t>
      </w:r>
      <w:r>
        <w:rPr>
          <w:i/>
        </w:rPr>
        <w:t>scope en complexiteit van het onderhoud zijn bepalend voor de hoogte van de score.</w:t>
      </w:r>
    </w:p>
    <w:p w14:paraId="7804D492" w14:textId="77777777" w:rsidR="008F4F1D" w:rsidRPr="00E33C08" w:rsidRDefault="008F4F1D" w:rsidP="007D08EA">
      <w:pPr>
        <w:ind w:left="708"/>
      </w:pPr>
      <w:r w:rsidRPr="00E33C08">
        <w:t>Er moet per onderdeel als gevraagd (</w:t>
      </w:r>
      <w:r>
        <w:t>B</w:t>
      </w:r>
      <w:r w:rsidRPr="00E33C08">
        <w:t xml:space="preserve">.1 – </w:t>
      </w:r>
      <w:r>
        <w:t>B</w:t>
      </w:r>
      <w:r w:rsidRPr="00E33C08">
        <w:t>.</w:t>
      </w:r>
      <w:r>
        <w:t>2</w:t>
      </w:r>
      <w:r w:rsidRPr="00E33C08">
        <w:t xml:space="preserve">) 1 referentieproject ingediend worden. Daarvoor mogen in totaliteit maximaal </w:t>
      </w:r>
      <w:r>
        <w:t>2</w:t>
      </w:r>
      <w:r w:rsidRPr="00E33C08">
        <w:t xml:space="preserve"> referentieprojecten worden aangevoerd. </w:t>
      </w:r>
    </w:p>
    <w:p w14:paraId="6C5BE35E" w14:textId="77777777" w:rsidR="008F4F1D" w:rsidRPr="00E33C08" w:rsidRDefault="008F4F1D" w:rsidP="007D08EA">
      <w:pPr>
        <w:ind w:left="708"/>
      </w:pPr>
      <w:r w:rsidRPr="00E33C08">
        <w:t>Uitsluitend referenties die tussen 20</w:t>
      </w:r>
      <w:r>
        <w:t>10</w:t>
      </w:r>
      <w:r w:rsidRPr="00E33C08">
        <w:t xml:space="preserve"> en </w:t>
      </w:r>
      <w:r>
        <w:t>januari 201</w:t>
      </w:r>
      <w:r w:rsidRPr="008B2AC2">
        <w:t>5</w:t>
      </w:r>
      <w:r w:rsidRPr="00E33C08">
        <w:t xml:space="preserve"> zijn gerealiseerd en opgeleverd mogen worden gebruikt om ervaring en competenties als gevraagd aan te tonen. </w:t>
      </w:r>
      <w:r>
        <w:t>De referenties dienen tenminste al één jaar in gebruik te zijn genomen.</w:t>
      </w:r>
    </w:p>
    <w:p w14:paraId="1C2E7095" w14:textId="77777777" w:rsidR="008F4F1D" w:rsidRPr="00E33C08" w:rsidRDefault="008F4F1D" w:rsidP="008F4F1D">
      <w:r w:rsidRPr="00E33C08">
        <w:t xml:space="preserve">Het minimale aantal referenties bedraagt 1. Het maximale aantal referenties bedraagt </w:t>
      </w:r>
      <w:r>
        <w:t>2</w:t>
      </w:r>
      <w:r w:rsidRPr="00E33C08">
        <w:t>. Omdat referenties voor meerdere beoordelingsaspecten mogen gelden, dient u een schema bij te voegen waaruit duidelijk blijkt welke referentie u per onderdeel (</w:t>
      </w:r>
      <w:r>
        <w:t>B</w:t>
      </w:r>
      <w:r w:rsidRPr="00E33C08">
        <w:t xml:space="preserve">.1 – </w:t>
      </w:r>
      <w:r>
        <w:t>B</w:t>
      </w:r>
      <w:r w:rsidRPr="00E33C08">
        <w:t>.</w:t>
      </w:r>
      <w:r>
        <w:t>2</w:t>
      </w:r>
      <w:r w:rsidRPr="00E33C08">
        <w:t xml:space="preserve">) wilt gebruiken. </w:t>
      </w:r>
    </w:p>
    <w:p w14:paraId="3CA1B91B" w14:textId="77777777" w:rsidR="008F4F1D" w:rsidRDefault="008F4F1D" w:rsidP="008F4F1D">
      <w:pPr>
        <w:rPr>
          <w:i/>
        </w:rPr>
      </w:pPr>
      <w:r w:rsidRPr="00E33C08">
        <w:rPr>
          <w:i/>
        </w:rPr>
        <w:t xml:space="preserve">Voorbeeld (waarbij gekozen wordt om </w:t>
      </w:r>
      <w:r>
        <w:rPr>
          <w:i/>
        </w:rPr>
        <w:t>2</w:t>
      </w:r>
      <w:r w:rsidRPr="00E33C08">
        <w:rPr>
          <w:i/>
        </w:rPr>
        <w:t xml:space="preserve"> referentieprojecten in te dienen)</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7"/>
        <w:gridCol w:w="850"/>
        <w:gridCol w:w="851"/>
      </w:tblGrid>
      <w:tr w:rsidR="008F4F1D" w:rsidRPr="00E33C08" w14:paraId="7EAB649E" w14:textId="77777777">
        <w:tc>
          <w:tcPr>
            <w:tcW w:w="4847" w:type="dxa"/>
          </w:tcPr>
          <w:p w14:paraId="23470465" w14:textId="77777777" w:rsidR="008F4F1D" w:rsidRPr="00E33C08" w:rsidRDefault="008F4F1D" w:rsidP="008F4F1D">
            <w:pPr>
              <w:ind w:left="0"/>
              <w:rPr>
                <w:i/>
              </w:rPr>
            </w:pPr>
          </w:p>
        </w:tc>
        <w:tc>
          <w:tcPr>
            <w:tcW w:w="850" w:type="dxa"/>
          </w:tcPr>
          <w:p w14:paraId="76806A62" w14:textId="77777777" w:rsidR="008F4F1D" w:rsidRPr="00E33C08" w:rsidRDefault="008F4F1D" w:rsidP="008F4F1D">
            <w:pPr>
              <w:ind w:left="0"/>
              <w:rPr>
                <w:i/>
              </w:rPr>
            </w:pPr>
            <w:r w:rsidRPr="00E33C08">
              <w:rPr>
                <w:i/>
              </w:rPr>
              <w:t>Ref.1</w:t>
            </w:r>
          </w:p>
        </w:tc>
        <w:tc>
          <w:tcPr>
            <w:tcW w:w="851" w:type="dxa"/>
          </w:tcPr>
          <w:p w14:paraId="377E2DAF" w14:textId="77777777" w:rsidR="008F4F1D" w:rsidRPr="00E33C08" w:rsidRDefault="008F4F1D" w:rsidP="008F4F1D">
            <w:pPr>
              <w:ind w:left="0"/>
              <w:rPr>
                <w:i/>
              </w:rPr>
            </w:pPr>
            <w:r w:rsidRPr="00E33C08">
              <w:rPr>
                <w:i/>
              </w:rPr>
              <w:t>Ref. 2</w:t>
            </w:r>
          </w:p>
        </w:tc>
      </w:tr>
      <w:tr w:rsidR="008F4F1D" w:rsidRPr="00E33C08" w14:paraId="605BCCA5" w14:textId="77777777">
        <w:tc>
          <w:tcPr>
            <w:tcW w:w="4847" w:type="dxa"/>
          </w:tcPr>
          <w:p w14:paraId="103FFDA2" w14:textId="77777777" w:rsidR="008F4F1D" w:rsidRPr="0004257F" w:rsidRDefault="008F4F1D" w:rsidP="008F4F1D">
            <w:pPr>
              <w:spacing w:after="0"/>
              <w:ind w:left="0"/>
              <w:rPr>
                <w:i/>
              </w:rPr>
            </w:pPr>
            <w:r w:rsidRPr="0022039B">
              <w:rPr>
                <w:i/>
              </w:rPr>
              <w:t>B.1. Ervaring met het realiseren van utiliteitsgebouwen op basis van de UAV-GC;</w:t>
            </w:r>
          </w:p>
        </w:tc>
        <w:tc>
          <w:tcPr>
            <w:tcW w:w="850" w:type="dxa"/>
          </w:tcPr>
          <w:p w14:paraId="01F1E9A0" w14:textId="77777777" w:rsidR="008F4F1D" w:rsidRPr="00E33C08" w:rsidRDefault="008F4F1D" w:rsidP="008F4F1D">
            <w:pPr>
              <w:ind w:left="0"/>
              <w:rPr>
                <w:i/>
              </w:rPr>
            </w:pPr>
            <w:r w:rsidRPr="00E33C08">
              <w:rPr>
                <w:i/>
              </w:rPr>
              <w:t>X</w:t>
            </w:r>
          </w:p>
        </w:tc>
        <w:tc>
          <w:tcPr>
            <w:tcW w:w="851" w:type="dxa"/>
          </w:tcPr>
          <w:p w14:paraId="389C5453" w14:textId="77777777" w:rsidR="008F4F1D" w:rsidRPr="00E33C08" w:rsidRDefault="008F4F1D" w:rsidP="008F4F1D">
            <w:pPr>
              <w:ind w:left="0"/>
              <w:rPr>
                <w:i/>
              </w:rPr>
            </w:pPr>
          </w:p>
        </w:tc>
      </w:tr>
      <w:tr w:rsidR="008F4F1D" w:rsidRPr="00E33C08" w14:paraId="471DB6AC" w14:textId="77777777">
        <w:tc>
          <w:tcPr>
            <w:tcW w:w="4847" w:type="dxa"/>
          </w:tcPr>
          <w:p w14:paraId="3CC6B447" w14:textId="77777777" w:rsidR="008F4F1D" w:rsidRPr="0004257F" w:rsidRDefault="008F4F1D" w:rsidP="008F4F1D">
            <w:pPr>
              <w:spacing w:after="0"/>
              <w:ind w:left="0"/>
              <w:rPr>
                <w:i/>
              </w:rPr>
            </w:pPr>
            <w:r>
              <w:rPr>
                <w:i/>
              </w:rPr>
              <w:t>B</w:t>
            </w:r>
            <w:r w:rsidRPr="0004257F">
              <w:rPr>
                <w:i/>
              </w:rPr>
              <w:t xml:space="preserve">.2. </w:t>
            </w:r>
            <w:r w:rsidRPr="00E33C08">
              <w:t xml:space="preserve">Ervaring met </w:t>
            </w:r>
            <w:r>
              <w:t>onderhoud op basis van een UAV-GC contract</w:t>
            </w:r>
            <w:r w:rsidRPr="0004257F">
              <w:rPr>
                <w:i/>
              </w:rPr>
              <w:t>;</w:t>
            </w:r>
          </w:p>
        </w:tc>
        <w:tc>
          <w:tcPr>
            <w:tcW w:w="850" w:type="dxa"/>
          </w:tcPr>
          <w:p w14:paraId="2DFED592" w14:textId="77777777" w:rsidR="008F4F1D" w:rsidRPr="00E33C08" w:rsidRDefault="008F4F1D" w:rsidP="008F4F1D">
            <w:pPr>
              <w:ind w:left="0"/>
              <w:rPr>
                <w:i/>
              </w:rPr>
            </w:pPr>
          </w:p>
        </w:tc>
        <w:tc>
          <w:tcPr>
            <w:tcW w:w="851" w:type="dxa"/>
          </w:tcPr>
          <w:p w14:paraId="24540A59" w14:textId="77777777" w:rsidR="008F4F1D" w:rsidRPr="00E33C08" w:rsidRDefault="008F4F1D" w:rsidP="008F4F1D">
            <w:pPr>
              <w:ind w:left="0"/>
              <w:rPr>
                <w:i/>
              </w:rPr>
            </w:pPr>
            <w:r w:rsidRPr="00E33C08">
              <w:rPr>
                <w:i/>
              </w:rPr>
              <w:t>X</w:t>
            </w:r>
          </w:p>
        </w:tc>
      </w:tr>
    </w:tbl>
    <w:p w14:paraId="59F5C31E" w14:textId="77777777" w:rsidR="008F4F1D" w:rsidRPr="00E33C08" w:rsidRDefault="008F4F1D" w:rsidP="008F4F1D">
      <w:pPr>
        <w:rPr>
          <w:i/>
        </w:rPr>
      </w:pPr>
      <w:r w:rsidRPr="00E33C08">
        <w:rPr>
          <w:i/>
        </w:rPr>
        <w:t>NB 1: Per onderdeel (A.1 – A.</w:t>
      </w:r>
      <w:r>
        <w:rPr>
          <w:i/>
        </w:rPr>
        <w:t>2</w:t>
      </w:r>
      <w:r w:rsidRPr="00E33C08">
        <w:rPr>
          <w:i/>
        </w:rPr>
        <w:t xml:space="preserve">) </w:t>
      </w:r>
      <w:r>
        <w:rPr>
          <w:i/>
        </w:rPr>
        <w:t>mag</w:t>
      </w:r>
      <w:r w:rsidRPr="00E33C08">
        <w:rPr>
          <w:i/>
        </w:rPr>
        <w:t xml:space="preserve"> niet meer dan </w:t>
      </w:r>
      <w:r>
        <w:rPr>
          <w:i/>
        </w:rPr>
        <w:t>1</w:t>
      </w:r>
      <w:r w:rsidRPr="00E33C08">
        <w:rPr>
          <w:i/>
        </w:rPr>
        <w:t xml:space="preserve"> referentie worden ingediend. Indien dit toch gebeurt dan zal de selectiecommissie uitsluitend de </w:t>
      </w:r>
      <w:r>
        <w:rPr>
          <w:i/>
        </w:rPr>
        <w:t xml:space="preserve">als </w:t>
      </w:r>
      <w:r w:rsidRPr="00E33C08">
        <w:rPr>
          <w:i/>
        </w:rPr>
        <w:t>eerste aangekruiste referenties beoordelen.</w:t>
      </w:r>
    </w:p>
    <w:p w14:paraId="444B3F8C" w14:textId="77777777" w:rsidR="008F4F1D" w:rsidRPr="00E33C08" w:rsidRDefault="008F4F1D" w:rsidP="008F4F1D">
      <w:pPr>
        <w:rPr>
          <w:i/>
        </w:rPr>
      </w:pPr>
      <w:r w:rsidRPr="00E33C08">
        <w:rPr>
          <w:i/>
        </w:rPr>
        <w:lastRenderedPageBreak/>
        <w:t xml:space="preserve">NB 2: Als u meer dan </w:t>
      </w:r>
      <w:r>
        <w:rPr>
          <w:i/>
        </w:rPr>
        <w:t>éé</w:t>
      </w:r>
      <w:r w:rsidR="009267D6">
        <w:rPr>
          <w:i/>
        </w:rPr>
        <w:t>n</w:t>
      </w:r>
      <w:r w:rsidRPr="00E33C08">
        <w:rPr>
          <w:i/>
        </w:rPr>
        <w:t xml:space="preserve"> referenties gebruikt, hoeft niet elk onderdeel A.1 – A.</w:t>
      </w:r>
      <w:r>
        <w:rPr>
          <w:i/>
        </w:rPr>
        <w:t>2</w:t>
      </w:r>
      <w:r w:rsidRPr="00E33C08">
        <w:rPr>
          <w:i/>
        </w:rPr>
        <w:t xml:space="preserve"> helemaal uitgeschreven te worden, maar volstaat een beschrijving op het aspect waarvoor u de referentie wilt laten gelden. Zie ook het aanmeldingsformulier.</w:t>
      </w:r>
    </w:p>
    <w:p w14:paraId="15D1BC0C" w14:textId="77777777" w:rsidR="008F4F1D" w:rsidRDefault="008F4F1D" w:rsidP="008F4F1D">
      <w:pPr>
        <w:rPr>
          <w:i/>
        </w:rPr>
      </w:pPr>
      <w:r w:rsidRPr="00E33C08">
        <w:rPr>
          <w:i/>
        </w:rPr>
        <w:t>NB 3: In plaats van een specifieke beschrijving zoals gevraagd mag u ook gebruik maken van al eerder vervaardigde algemene referentiebeschrijvingen. Voeg desgewenst een specifieke paginaverwijzing toe waar de gevraagde informatie is vermeld. U blijft er echter verantwoordelijk voor de compleetheid in de opgave van de gevraagde gegevens.</w:t>
      </w:r>
    </w:p>
    <w:p w14:paraId="2A27D833" w14:textId="77777777" w:rsidR="008F4F1D" w:rsidRPr="00E33C08" w:rsidRDefault="008F4F1D" w:rsidP="008F4F1D">
      <w:pPr>
        <w:rPr>
          <w:i/>
        </w:rPr>
      </w:pPr>
      <w:r>
        <w:rPr>
          <w:i/>
        </w:rPr>
        <w:t>NB 4: Per referentie dient een tevredenheidsverklaring te worden overlegd die maximaal drie maanden oud is, Tevens dienen per referentie de stichtingskosten te worden vermeld.</w:t>
      </w:r>
    </w:p>
    <w:p w14:paraId="559DED13" w14:textId="77777777" w:rsidR="008F4F1D" w:rsidRPr="00E33C08" w:rsidRDefault="008F4F1D" w:rsidP="008F4F1D"/>
    <w:p w14:paraId="269CD5DC" w14:textId="77777777" w:rsidR="008F4F1D" w:rsidRPr="00E33C08" w:rsidRDefault="008F4F1D" w:rsidP="008F4F1D">
      <w:pPr>
        <w:pStyle w:val="Kop3"/>
        <w:rPr>
          <w:rFonts w:ascii="Arial" w:hAnsi="Arial" w:cs="Arial"/>
        </w:rPr>
      </w:pPr>
      <w:bookmarkStart w:id="80" w:name="S4_1_3"/>
      <w:bookmarkStart w:id="81" w:name="_Toc444541437"/>
      <w:r w:rsidRPr="00E33C08">
        <w:rPr>
          <w:rFonts w:ascii="Arial" w:hAnsi="Arial" w:cs="Arial"/>
        </w:rPr>
        <w:t>4.1.3. Beoordelingsmethodiek</w:t>
      </w:r>
      <w:bookmarkEnd w:id="80"/>
      <w:bookmarkEnd w:id="81"/>
    </w:p>
    <w:p w14:paraId="69C5183C" w14:textId="77777777" w:rsidR="008F4F1D" w:rsidRPr="00E33C08" w:rsidRDefault="008F4F1D" w:rsidP="008F4F1D">
      <w:r w:rsidRPr="00E33C08">
        <w:t xml:space="preserve">Aan ieder selectiecriterium wordt een wegingsfactor toegekend. </w:t>
      </w:r>
    </w:p>
    <w:p w14:paraId="493FA24B" w14:textId="77777777" w:rsidR="008F4F1D" w:rsidRPr="00804885" w:rsidRDefault="008F4F1D" w:rsidP="008F4F1D">
      <w:r w:rsidRPr="00E33C08">
        <w:rPr>
          <w:rStyle w:val="Zwaar"/>
          <w:rFonts w:cs="Arial"/>
          <w:bCs/>
        </w:rPr>
        <w:t>Beoordelingsmatrix</w:t>
      </w:r>
      <w:r w:rsidRPr="00E33C08">
        <w:br/>
      </w:r>
      <w:r w:rsidRPr="00804885">
        <w:t>In onderstaande tabel zijn de scoremogelijkheden per selectiecriterium en de maximum eindscore inzichtelijk gemaakt.</w:t>
      </w:r>
    </w:p>
    <w:tbl>
      <w:tblPr>
        <w:tblW w:w="0" w:type="auto"/>
        <w:tblInd w:w="680" w:type="dxa"/>
        <w:tblCellMar>
          <w:top w:w="60" w:type="dxa"/>
          <w:left w:w="60" w:type="dxa"/>
          <w:bottom w:w="60" w:type="dxa"/>
          <w:right w:w="60" w:type="dxa"/>
        </w:tblCellMar>
        <w:tblLook w:val="0000" w:firstRow="0" w:lastRow="0" w:firstColumn="0" w:lastColumn="0" w:noHBand="0" w:noVBand="0"/>
      </w:tblPr>
      <w:tblGrid>
        <w:gridCol w:w="4000"/>
        <w:gridCol w:w="1600"/>
        <w:gridCol w:w="1200"/>
        <w:gridCol w:w="1200"/>
        <w:gridCol w:w="1200"/>
      </w:tblGrid>
      <w:tr w:rsidR="008F4F1D" w:rsidRPr="00804885" w14:paraId="329A65A0" w14:textId="77777777">
        <w:tc>
          <w:tcPr>
            <w:tcW w:w="4000" w:type="dxa"/>
            <w:tcBorders>
              <w:top w:val="single" w:sz="6" w:space="0" w:color="C0C0C0"/>
              <w:left w:val="single" w:sz="6" w:space="0" w:color="C0C0C0"/>
              <w:bottom w:val="single" w:sz="6" w:space="0" w:color="C0C0C0"/>
              <w:right w:val="single" w:sz="6" w:space="0" w:color="C0C0C0"/>
            </w:tcBorders>
          </w:tcPr>
          <w:p w14:paraId="2941F1B0" w14:textId="77777777" w:rsidR="008F4F1D" w:rsidRPr="00804885" w:rsidRDefault="008F4F1D" w:rsidP="008F4F1D">
            <w:pPr>
              <w:pStyle w:val="msointable"/>
              <w:rPr>
                <w:b/>
                <w:bCs/>
              </w:rPr>
            </w:pPr>
            <w:r w:rsidRPr="00804885">
              <w:rPr>
                <w:rStyle w:val="Zwaar"/>
                <w:rFonts w:cs="Arial"/>
                <w:bCs/>
              </w:rPr>
              <w:t>Criterium</w:t>
            </w:r>
          </w:p>
        </w:tc>
        <w:tc>
          <w:tcPr>
            <w:tcW w:w="1600" w:type="dxa"/>
            <w:tcBorders>
              <w:top w:val="single" w:sz="6" w:space="0" w:color="C0C0C0"/>
              <w:left w:val="single" w:sz="6" w:space="0" w:color="C0C0C0"/>
              <w:bottom w:val="single" w:sz="6" w:space="0" w:color="C0C0C0"/>
              <w:right w:val="single" w:sz="6" w:space="0" w:color="C0C0C0"/>
            </w:tcBorders>
          </w:tcPr>
          <w:p w14:paraId="61E1A9A1" w14:textId="77777777" w:rsidR="008F4F1D" w:rsidRPr="00804885" w:rsidRDefault="008F4F1D" w:rsidP="008F4F1D">
            <w:pPr>
              <w:pStyle w:val="msointable"/>
              <w:rPr>
                <w:b/>
                <w:bCs/>
              </w:rPr>
            </w:pPr>
            <w:r w:rsidRPr="00804885">
              <w:rPr>
                <w:rStyle w:val="Zwaar"/>
                <w:rFonts w:cs="Arial"/>
                <w:bCs/>
              </w:rPr>
              <w:t>Beoordeling</w:t>
            </w:r>
          </w:p>
        </w:tc>
        <w:tc>
          <w:tcPr>
            <w:tcW w:w="1200" w:type="dxa"/>
            <w:tcBorders>
              <w:top w:val="single" w:sz="6" w:space="0" w:color="C0C0C0"/>
              <w:left w:val="single" w:sz="6" w:space="0" w:color="C0C0C0"/>
              <w:bottom w:val="single" w:sz="6" w:space="0" w:color="C0C0C0"/>
              <w:right w:val="single" w:sz="6" w:space="0" w:color="C0C0C0"/>
            </w:tcBorders>
          </w:tcPr>
          <w:p w14:paraId="29356446" w14:textId="77777777" w:rsidR="008F4F1D" w:rsidRPr="00804885" w:rsidRDefault="008F4F1D" w:rsidP="008F4F1D">
            <w:pPr>
              <w:pStyle w:val="msointable"/>
              <w:jc w:val="right"/>
              <w:rPr>
                <w:b/>
                <w:bCs/>
              </w:rPr>
            </w:pPr>
            <w:r w:rsidRPr="00804885">
              <w:rPr>
                <w:rStyle w:val="Zwaar"/>
                <w:rFonts w:cs="Arial"/>
                <w:bCs/>
              </w:rPr>
              <w:t>Max. score</w:t>
            </w:r>
          </w:p>
        </w:tc>
        <w:tc>
          <w:tcPr>
            <w:tcW w:w="1200" w:type="dxa"/>
            <w:tcBorders>
              <w:top w:val="single" w:sz="6" w:space="0" w:color="C0C0C0"/>
              <w:left w:val="single" w:sz="6" w:space="0" w:color="C0C0C0"/>
              <w:bottom w:val="single" w:sz="6" w:space="0" w:color="C0C0C0"/>
              <w:right w:val="single" w:sz="6" w:space="0" w:color="C0C0C0"/>
            </w:tcBorders>
          </w:tcPr>
          <w:p w14:paraId="0054A2A8" w14:textId="77777777" w:rsidR="008F4F1D" w:rsidRPr="00804885" w:rsidRDefault="008F4F1D" w:rsidP="008F4F1D">
            <w:pPr>
              <w:pStyle w:val="msointable"/>
              <w:jc w:val="right"/>
              <w:rPr>
                <w:b/>
                <w:bCs/>
              </w:rPr>
            </w:pPr>
            <w:r w:rsidRPr="00804885">
              <w:rPr>
                <w:rStyle w:val="Zwaar"/>
                <w:rFonts w:cs="Arial"/>
                <w:bCs/>
              </w:rPr>
              <w:t>Weeg-</w:t>
            </w:r>
            <w:r w:rsidRPr="00804885">
              <w:rPr>
                <w:b/>
                <w:bCs/>
              </w:rPr>
              <w:br/>
            </w:r>
            <w:r w:rsidRPr="00804885">
              <w:rPr>
                <w:rStyle w:val="Zwaar"/>
                <w:rFonts w:cs="Arial"/>
                <w:bCs/>
              </w:rPr>
              <w:t>factor</w:t>
            </w:r>
          </w:p>
        </w:tc>
        <w:tc>
          <w:tcPr>
            <w:tcW w:w="1200" w:type="dxa"/>
            <w:tcBorders>
              <w:top w:val="single" w:sz="6" w:space="0" w:color="C0C0C0"/>
              <w:left w:val="single" w:sz="6" w:space="0" w:color="C0C0C0"/>
              <w:bottom w:val="single" w:sz="6" w:space="0" w:color="C0C0C0"/>
              <w:right w:val="single" w:sz="6" w:space="0" w:color="C0C0C0"/>
            </w:tcBorders>
          </w:tcPr>
          <w:p w14:paraId="49F0B69C" w14:textId="77777777" w:rsidR="008F4F1D" w:rsidRPr="00804885" w:rsidRDefault="008F4F1D" w:rsidP="008F4F1D">
            <w:pPr>
              <w:pStyle w:val="msointable"/>
              <w:jc w:val="right"/>
              <w:rPr>
                <w:b/>
                <w:bCs/>
              </w:rPr>
            </w:pPr>
            <w:r w:rsidRPr="00804885">
              <w:rPr>
                <w:rStyle w:val="Zwaar"/>
                <w:rFonts w:cs="Arial"/>
                <w:bCs/>
              </w:rPr>
              <w:t>Gewogen score</w:t>
            </w:r>
          </w:p>
        </w:tc>
      </w:tr>
      <w:tr w:rsidR="008F4F1D" w:rsidRPr="00804885" w14:paraId="540CE3A9" w14:textId="77777777">
        <w:tc>
          <w:tcPr>
            <w:tcW w:w="4000" w:type="dxa"/>
            <w:tcBorders>
              <w:top w:val="single" w:sz="6" w:space="0" w:color="C0C0C0"/>
              <w:left w:val="single" w:sz="6" w:space="0" w:color="C0C0C0"/>
              <w:bottom w:val="single" w:sz="6" w:space="0" w:color="C0C0C0"/>
              <w:right w:val="single" w:sz="6" w:space="0" w:color="C0C0C0"/>
            </w:tcBorders>
          </w:tcPr>
          <w:p w14:paraId="68398304" w14:textId="77777777" w:rsidR="008F4F1D" w:rsidRPr="00804885" w:rsidRDefault="008F4F1D" w:rsidP="008F4F1D">
            <w:pPr>
              <w:spacing w:after="0"/>
              <w:ind w:left="0"/>
              <w:rPr>
                <w:i/>
              </w:rPr>
            </w:pPr>
            <w:r w:rsidRPr="00804885">
              <w:rPr>
                <w:i/>
              </w:rPr>
              <w:t>A.1. Ervaring met het ontwerpen</w:t>
            </w:r>
          </w:p>
          <w:p w14:paraId="01640CC5" w14:textId="77777777" w:rsidR="008F4F1D" w:rsidRPr="00804885" w:rsidRDefault="008F4F1D" w:rsidP="008F4F1D">
            <w:pPr>
              <w:spacing w:after="0"/>
              <w:ind w:left="0"/>
              <w:rPr>
                <w:i/>
              </w:rPr>
            </w:pPr>
            <w:r w:rsidRPr="00804885">
              <w:rPr>
                <w:i/>
              </w:rPr>
              <w:t>van een gebouw op een gevoelige locatie dat spectaculaire eenvoud uit straalt;</w:t>
            </w:r>
          </w:p>
        </w:tc>
        <w:tc>
          <w:tcPr>
            <w:tcW w:w="1600" w:type="dxa"/>
            <w:tcBorders>
              <w:top w:val="single" w:sz="6" w:space="0" w:color="C0C0C0"/>
              <w:left w:val="single" w:sz="6" w:space="0" w:color="C0C0C0"/>
              <w:bottom w:val="single" w:sz="6" w:space="0" w:color="C0C0C0"/>
              <w:right w:val="single" w:sz="6" w:space="0" w:color="C0C0C0"/>
            </w:tcBorders>
          </w:tcPr>
          <w:p w14:paraId="764A8CA6" w14:textId="77777777" w:rsidR="008F4F1D" w:rsidRPr="00804885" w:rsidRDefault="008F4F1D" w:rsidP="008F4F1D">
            <w:pPr>
              <w:pStyle w:val="msointable"/>
            </w:pPr>
            <w:r w:rsidRPr="00804885">
              <w:t>kwalitatief-relatief</w:t>
            </w:r>
          </w:p>
        </w:tc>
        <w:tc>
          <w:tcPr>
            <w:tcW w:w="1200" w:type="dxa"/>
            <w:tcBorders>
              <w:top w:val="single" w:sz="6" w:space="0" w:color="C0C0C0"/>
              <w:left w:val="single" w:sz="6" w:space="0" w:color="C0C0C0"/>
              <w:bottom w:val="single" w:sz="6" w:space="0" w:color="C0C0C0"/>
              <w:right w:val="single" w:sz="6" w:space="0" w:color="C0C0C0"/>
            </w:tcBorders>
          </w:tcPr>
          <w:p w14:paraId="2502A728" w14:textId="77777777" w:rsidR="008F4F1D" w:rsidRPr="00804885" w:rsidRDefault="008F4F1D" w:rsidP="008F4F1D">
            <w:pPr>
              <w:pStyle w:val="msointable"/>
              <w:jc w:val="right"/>
            </w:pPr>
            <w:r w:rsidRPr="00804885">
              <w:t>10</w:t>
            </w:r>
          </w:p>
        </w:tc>
        <w:tc>
          <w:tcPr>
            <w:tcW w:w="1200" w:type="dxa"/>
            <w:tcBorders>
              <w:top w:val="single" w:sz="6" w:space="0" w:color="C0C0C0"/>
              <w:left w:val="single" w:sz="6" w:space="0" w:color="C0C0C0"/>
              <w:bottom w:val="single" w:sz="6" w:space="0" w:color="C0C0C0"/>
              <w:right w:val="single" w:sz="6" w:space="0" w:color="C0C0C0"/>
            </w:tcBorders>
          </w:tcPr>
          <w:p w14:paraId="71D3694B" w14:textId="77777777" w:rsidR="008F4F1D" w:rsidRPr="00804885" w:rsidRDefault="008F4F1D" w:rsidP="008F4F1D">
            <w:pPr>
              <w:pStyle w:val="msointable"/>
              <w:jc w:val="right"/>
            </w:pPr>
            <w:r w:rsidRPr="00804885">
              <w:t>1,5</w:t>
            </w:r>
          </w:p>
        </w:tc>
        <w:tc>
          <w:tcPr>
            <w:tcW w:w="1200" w:type="dxa"/>
            <w:tcBorders>
              <w:top w:val="single" w:sz="6" w:space="0" w:color="C0C0C0"/>
              <w:left w:val="single" w:sz="6" w:space="0" w:color="C0C0C0"/>
              <w:bottom w:val="single" w:sz="6" w:space="0" w:color="C0C0C0"/>
              <w:right w:val="single" w:sz="6" w:space="0" w:color="C0C0C0"/>
            </w:tcBorders>
          </w:tcPr>
          <w:p w14:paraId="567B5230" w14:textId="77777777" w:rsidR="008F4F1D" w:rsidRPr="00804885" w:rsidRDefault="008F4F1D" w:rsidP="008F4F1D">
            <w:pPr>
              <w:pStyle w:val="msointable"/>
              <w:jc w:val="right"/>
            </w:pPr>
            <w:r w:rsidRPr="00804885">
              <w:t>15</w:t>
            </w:r>
          </w:p>
        </w:tc>
      </w:tr>
      <w:tr w:rsidR="008F4F1D" w:rsidRPr="00804885" w14:paraId="7FD0A9D5" w14:textId="77777777">
        <w:tc>
          <w:tcPr>
            <w:tcW w:w="4000" w:type="dxa"/>
            <w:tcBorders>
              <w:top w:val="single" w:sz="6" w:space="0" w:color="C0C0C0"/>
              <w:left w:val="single" w:sz="6" w:space="0" w:color="C0C0C0"/>
              <w:bottom w:val="single" w:sz="6" w:space="0" w:color="C0C0C0"/>
              <w:right w:val="single" w:sz="6" w:space="0" w:color="C0C0C0"/>
            </w:tcBorders>
          </w:tcPr>
          <w:p w14:paraId="0D86BDA3" w14:textId="77777777" w:rsidR="008F4F1D" w:rsidRPr="00804885" w:rsidRDefault="008F4F1D" w:rsidP="008F4F1D">
            <w:pPr>
              <w:spacing w:after="0"/>
              <w:ind w:left="0"/>
              <w:rPr>
                <w:i/>
              </w:rPr>
            </w:pPr>
            <w:r w:rsidRPr="00804885">
              <w:rPr>
                <w:i/>
              </w:rPr>
              <w:t>A.2. Ervaring met het ontwerpen van een semi(publiek) gebouw waarin verschillende bezoekersstromen tegelijkertijd geaccommodeerd worden;</w:t>
            </w:r>
          </w:p>
        </w:tc>
        <w:tc>
          <w:tcPr>
            <w:tcW w:w="1600" w:type="dxa"/>
            <w:tcBorders>
              <w:top w:val="single" w:sz="6" w:space="0" w:color="C0C0C0"/>
              <w:left w:val="single" w:sz="6" w:space="0" w:color="C0C0C0"/>
              <w:bottom w:val="single" w:sz="6" w:space="0" w:color="C0C0C0"/>
              <w:right w:val="single" w:sz="6" w:space="0" w:color="C0C0C0"/>
            </w:tcBorders>
          </w:tcPr>
          <w:p w14:paraId="0525D7A2" w14:textId="77777777" w:rsidR="008F4F1D" w:rsidRPr="00804885" w:rsidRDefault="008F4F1D" w:rsidP="008F4F1D">
            <w:pPr>
              <w:pStyle w:val="msointable"/>
            </w:pPr>
            <w:r w:rsidRPr="00804885">
              <w:t>kwalitatief-relatief</w:t>
            </w:r>
          </w:p>
        </w:tc>
        <w:tc>
          <w:tcPr>
            <w:tcW w:w="1200" w:type="dxa"/>
            <w:tcBorders>
              <w:top w:val="single" w:sz="6" w:space="0" w:color="C0C0C0"/>
              <w:left w:val="single" w:sz="6" w:space="0" w:color="C0C0C0"/>
              <w:bottom w:val="single" w:sz="6" w:space="0" w:color="C0C0C0"/>
              <w:right w:val="single" w:sz="6" w:space="0" w:color="C0C0C0"/>
            </w:tcBorders>
          </w:tcPr>
          <w:p w14:paraId="17CE04EC" w14:textId="77777777" w:rsidR="008F4F1D" w:rsidRPr="00804885" w:rsidRDefault="008F4F1D" w:rsidP="008F4F1D">
            <w:pPr>
              <w:pStyle w:val="msointable"/>
              <w:jc w:val="right"/>
            </w:pPr>
            <w:r w:rsidRPr="00804885">
              <w:t>10</w:t>
            </w:r>
          </w:p>
        </w:tc>
        <w:tc>
          <w:tcPr>
            <w:tcW w:w="1200" w:type="dxa"/>
            <w:tcBorders>
              <w:top w:val="single" w:sz="6" w:space="0" w:color="C0C0C0"/>
              <w:left w:val="single" w:sz="6" w:space="0" w:color="C0C0C0"/>
              <w:bottom w:val="single" w:sz="6" w:space="0" w:color="C0C0C0"/>
              <w:right w:val="single" w:sz="6" w:space="0" w:color="C0C0C0"/>
            </w:tcBorders>
          </w:tcPr>
          <w:p w14:paraId="559F8582" w14:textId="77777777" w:rsidR="008F4F1D" w:rsidRPr="00804885" w:rsidRDefault="008F4F1D" w:rsidP="008F4F1D">
            <w:pPr>
              <w:pStyle w:val="msointable"/>
              <w:jc w:val="right"/>
            </w:pPr>
            <w:r w:rsidRPr="00804885">
              <w:t>1,5</w:t>
            </w:r>
          </w:p>
        </w:tc>
        <w:tc>
          <w:tcPr>
            <w:tcW w:w="1200" w:type="dxa"/>
            <w:tcBorders>
              <w:top w:val="single" w:sz="6" w:space="0" w:color="C0C0C0"/>
              <w:left w:val="single" w:sz="6" w:space="0" w:color="C0C0C0"/>
              <w:bottom w:val="single" w:sz="6" w:space="0" w:color="C0C0C0"/>
              <w:right w:val="single" w:sz="6" w:space="0" w:color="C0C0C0"/>
            </w:tcBorders>
          </w:tcPr>
          <w:p w14:paraId="63D1B9C5" w14:textId="77777777" w:rsidR="008F4F1D" w:rsidRPr="00804885" w:rsidRDefault="008F4F1D" w:rsidP="008F4F1D">
            <w:pPr>
              <w:pStyle w:val="msointable"/>
              <w:jc w:val="right"/>
            </w:pPr>
            <w:r w:rsidRPr="00804885">
              <w:t>15</w:t>
            </w:r>
          </w:p>
        </w:tc>
      </w:tr>
      <w:tr w:rsidR="008F4F1D" w:rsidRPr="00804885" w14:paraId="596DAF02" w14:textId="77777777">
        <w:tc>
          <w:tcPr>
            <w:tcW w:w="4000" w:type="dxa"/>
            <w:tcBorders>
              <w:top w:val="single" w:sz="6" w:space="0" w:color="C0C0C0"/>
              <w:left w:val="single" w:sz="6" w:space="0" w:color="C0C0C0"/>
              <w:bottom w:val="single" w:sz="6" w:space="0" w:color="C0C0C0"/>
              <w:right w:val="single" w:sz="6" w:space="0" w:color="C0C0C0"/>
            </w:tcBorders>
          </w:tcPr>
          <w:p w14:paraId="03104678" w14:textId="77777777" w:rsidR="008F4F1D" w:rsidRPr="00804885" w:rsidRDefault="008F4F1D" w:rsidP="008F4F1D">
            <w:pPr>
              <w:ind w:left="0"/>
              <w:rPr>
                <w:i/>
              </w:rPr>
            </w:pPr>
            <w:r w:rsidRPr="00804885">
              <w:rPr>
                <w:i/>
              </w:rPr>
              <w:t>A.3. Ervaring met het maken van een gebouw met een hoge duurzaamheidsscore</w:t>
            </w:r>
          </w:p>
        </w:tc>
        <w:tc>
          <w:tcPr>
            <w:tcW w:w="1600" w:type="dxa"/>
            <w:tcBorders>
              <w:top w:val="single" w:sz="6" w:space="0" w:color="C0C0C0"/>
              <w:left w:val="single" w:sz="6" w:space="0" w:color="C0C0C0"/>
              <w:bottom w:val="single" w:sz="6" w:space="0" w:color="C0C0C0"/>
              <w:right w:val="single" w:sz="6" w:space="0" w:color="C0C0C0"/>
            </w:tcBorders>
          </w:tcPr>
          <w:p w14:paraId="226C2743" w14:textId="77777777" w:rsidR="008F4F1D" w:rsidRPr="00804885" w:rsidRDefault="008F4F1D" w:rsidP="008F4F1D">
            <w:pPr>
              <w:pStyle w:val="msointable"/>
            </w:pPr>
            <w:r w:rsidRPr="00804885">
              <w:t>kwalitatief-relatief</w:t>
            </w:r>
          </w:p>
        </w:tc>
        <w:tc>
          <w:tcPr>
            <w:tcW w:w="1200" w:type="dxa"/>
            <w:tcBorders>
              <w:top w:val="single" w:sz="6" w:space="0" w:color="C0C0C0"/>
              <w:left w:val="single" w:sz="6" w:space="0" w:color="C0C0C0"/>
              <w:bottom w:val="single" w:sz="6" w:space="0" w:color="C0C0C0"/>
              <w:right w:val="single" w:sz="6" w:space="0" w:color="C0C0C0"/>
            </w:tcBorders>
          </w:tcPr>
          <w:p w14:paraId="2A2AFBA0" w14:textId="77777777" w:rsidR="008F4F1D" w:rsidRPr="00804885" w:rsidRDefault="008F4F1D" w:rsidP="008F4F1D">
            <w:pPr>
              <w:pStyle w:val="msointable"/>
              <w:jc w:val="right"/>
            </w:pPr>
            <w:r w:rsidRPr="00804885">
              <w:t>10</w:t>
            </w:r>
          </w:p>
        </w:tc>
        <w:tc>
          <w:tcPr>
            <w:tcW w:w="1200" w:type="dxa"/>
            <w:tcBorders>
              <w:top w:val="single" w:sz="6" w:space="0" w:color="C0C0C0"/>
              <w:left w:val="single" w:sz="6" w:space="0" w:color="C0C0C0"/>
              <w:bottom w:val="single" w:sz="6" w:space="0" w:color="C0C0C0"/>
              <w:right w:val="single" w:sz="6" w:space="0" w:color="C0C0C0"/>
            </w:tcBorders>
          </w:tcPr>
          <w:p w14:paraId="4E040224" w14:textId="77777777" w:rsidR="008F4F1D" w:rsidRPr="00804885" w:rsidRDefault="008F4F1D" w:rsidP="008F4F1D">
            <w:pPr>
              <w:pStyle w:val="msointable"/>
              <w:jc w:val="right"/>
            </w:pPr>
            <w:r w:rsidRPr="00804885">
              <w:t>1</w:t>
            </w:r>
          </w:p>
        </w:tc>
        <w:tc>
          <w:tcPr>
            <w:tcW w:w="1200" w:type="dxa"/>
            <w:tcBorders>
              <w:top w:val="single" w:sz="6" w:space="0" w:color="C0C0C0"/>
              <w:left w:val="single" w:sz="6" w:space="0" w:color="C0C0C0"/>
              <w:bottom w:val="single" w:sz="6" w:space="0" w:color="C0C0C0"/>
              <w:right w:val="single" w:sz="6" w:space="0" w:color="C0C0C0"/>
            </w:tcBorders>
          </w:tcPr>
          <w:p w14:paraId="0AD2F0D4" w14:textId="77777777" w:rsidR="008F4F1D" w:rsidRPr="00804885" w:rsidRDefault="008F4F1D" w:rsidP="008F4F1D">
            <w:pPr>
              <w:pStyle w:val="msointable"/>
              <w:jc w:val="right"/>
            </w:pPr>
            <w:r w:rsidRPr="00804885">
              <w:t>10</w:t>
            </w:r>
          </w:p>
        </w:tc>
      </w:tr>
      <w:tr w:rsidR="008F4F1D" w:rsidRPr="00804885" w14:paraId="45F229FD" w14:textId="77777777">
        <w:tc>
          <w:tcPr>
            <w:tcW w:w="4000" w:type="dxa"/>
            <w:tcBorders>
              <w:top w:val="single" w:sz="6" w:space="0" w:color="C0C0C0"/>
              <w:left w:val="single" w:sz="6" w:space="0" w:color="C0C0C0"/>
              <w:bottom w:val="single" w:sz="6" w:space="0" w:color="C0C0C0"/>
              <w:right w:val="single" w:sz="6" w:space="0" w:color="C0C0C0"/>
            </w:tcBorders>
          </w:tcPr>
          <w:p w14:paraId="5FDFD031" w14:textId="77777777" w:rsidR="008F4F1D" w:rsidRPr="00804885" w:rsidRDefault="008F4F1D" w:rsidP="008F4F1D">
            <w:pPr>
              <w:ind w:left="0"/>
              <w:rPr>
                <w:i/>
              </w:rPr>
            </w:pPr>
            <w:r w:rsidRPr="00804885">
              <w:rPr>
                <w:i/>
              </w:rPr>
              <w:t>A.4. Ervaring met integraal ontwerpen in een geïntegreerde contractvorm</w:t>
            </w:r>
          </w:p>
        </w:tc>
        <w:tc>
          <w:tcPr>
            <w:tcW w:w="1600" w:type="dxa"/>
            <w:tcBorders>
              <w:top w:val="single" w:sz="6" w:space="0" w:color="C0C0C0"/>
              <w:left w:val="single" w:sz="6" w:space="0" w:color="C0C0C0"/>
              <w:bottom w:val="single" w:sz="6" w:space="0" w:color="C0C0C0"/>
              <w:right w:val="single" w:sz="6" w:space="0" w:color="C0C0C0"/>
            </w:tcBorders>
          </w:tcPr>
          <w:p w14:paraId="2842DA4B" w14:textId="77777777" w:rsidR="008F4F1D" w:rsidRPr="00804885" w:rsidRDefault="008F4F1D" w:rsidP="008F4F1D">
            <w:pPr>
              <w:pStyle w:val="msointable"/>
            </w:pPr>
            <w:r w:rsidRPr="00804885">
              <w:t>kwalitatief-relatief</w:t>
            </w:r>
          </w:p>
        </w:tc>
        <w:tc>
          <w:tcPr>
            <w:tcW w:w="1200" w:type="dxa"/>
            <w:tcBorders>
              <w:top w:val="single" w:sz="6" w:space="0" w:color="C0C0C0"/>
              <w:left w:val="single" w:sz="6" w:space="0" w:color="C0C0C0"/>
              <w:bottom w:val="single" w:sz="6" w:space="0" w:color="C0C0C0"/>
              <w:right w:val="single" w:sz="6" w:space="0" w:color="C0C0C0"/>
            </w:tcBorders>
          </w:tcPr>
          <w:p w14:paraId="27BD37B4" w14:textId="77777777" w:rsidR="008F4F1D" w:rsidRPr="00804885" w:rsidRDefault="008F4F1D" w:rsidP="008F4F1D">
            <w:pPr>
              <w:pStyle w:val="msointable"/>
              <w:jc w:val="right"/>
            </w:pPr>
            <w:r w:rsidRPr="00804885">
              <w:t>10</w:t>
            </w:r>
          </w:p>
        </w:tc>
        <w:tc>
          <w:tcPr>
            <w:tcW w:w="1200" w:type="dxa"/>
            <w:tcBorders>
              <w:top w:val="single" w:sz="6" w:space="0" w:color="C0C0C0"/>
              <w:left w:val="single" w:sz="6" w:space="0" w:color="C0C0C0"/>
              <w:bottom w:val="single" w:sz="6" w:space="0" w:color="C0C0C0"/>
              <w:right w:val="single" w:sz="6" w:space="0" w:color="C0C0C0"/>
            </w:tcBorders>
          </w:tcPr>
          <w:p w14:paraId="210EC0AB" w14:textId="77777777" w:rsidR="008F4F1D" w:rsidRPr="00804885" w:rsidRDefault="008F4F1D" w:rsidP="008F4F1D">
            <w:pPr>
              <w:pStyle w:val="msointable"/>
              <w:jc w:val="right"/>
            </w:pPr>
            <w:r w:rsidRPr="00804885">
              <w:t>1</w:t>
            </w:r>
          </w:p>
        </w:tc>
        <w:tc>
          <w:tcPr>
            <w:tcW w:w="1200" w:type="dxa"/>
            <w:tcBorders>
              <w:top w:val="single" w:sz="6" w:space="0" w:color="C0C0C0"/>
              <w:left w:val="single" w:sz="6" w:space="0" w:color="C0C0C0"/>
              <w:bottom w:val="single" w:sz="6" w:space="0" w:color="C0C0C0"/>
              <w:right w:val="single" w:sz="6" w:space="0" w:color="C0C0C0"/>
            </w:tcBorders>
          </w:tcPr>
          <w:p w14:paraId="4E023683" w14:textId="77777777" w:rsidR="008F4F1D" w:rsidRPr="00804885" w:rsidRDefault="008F4F1D" w:rsidP="008F4F1D">
            <w:pPr>
              <w:pStyle w:val="msointable"/>
              <w:jc w:val="right"/>
            </w:pPr>
            <w:r w:rsidRPr="00804885">
              <w:t>10</w:t>
            </w:r>
          </w:p>
        </w:tc>
      </w:tr>
      <w:tr w:rsidR="008F4F1D" w:rsidRPr="00804885" w14:paraId="5AC96687" w14:textId="77777777">
        <w:tc>
          <w:tcPr>
            <w:tcW w:w="4000" w:type="dxa"/>
            <w:tcBorders>
              <w:top w:val="single" w:sz="6" w:space="0" w:color="C0C0C0"/>
              <w:left w:val="single" w:sz="6" w:space="0" w:color="C0C0C0"/>
              <w:bottom w:val="single" w:sz="6" w:space="0" w:color="C0C0C0"/>
              <w:right w:val="single" w:sz="6" w:space="0" w:color="C0C0C0"/>
            </w:tcBorders>
          </w:tcPr>
          <w:p w14:paraId="7641A60C" w14:textId="77777777" w:rsidR="008F4F1D" w:rsidRPr="00804885" w:rsidRDefault="008F4F1D" w:rsidP="008F4F1D">
            <w:pPr>
              <w:pStyle w:val="msointable"/>
            </w:pPr>
            <w:r w:rsidRPr="00804885">
              <w:t>II. Aantoonbare affiniteit met deze specifieke ontwerpopgave</w:t>
            </w:r>
          </w:p>
        </w:tc>
        <w:tc>
          <w:tcPr>
            <w:tcW w:w="1600" w:type="dxa"/>
            <w:tcBorders>
              <w:top w:val="single" w:sz="6" w:space="0" w:color="C0C0C0"/>
              <w:left w:val="single" w:sz="6" w:space="0" w:color="C0C0C0"/>
              <w:bottom w:val="single" w:sz="6" w:space="0" w:color="C0C0C0"/>
              <w:right w:val="single" w:sz="6" w:space="0" w:color="C0C0C0"/>
            </w:tcBorders>
          </w:tcPr>
          <w:p w14:paraId="4F8C2414" w14:textId="77777777" w:rsidR="008F4F1D" w:rsidRPr="00804885" w:rsidRDefault="008F4F1D" w:rsidP="008F4F1D">
            <w:pPr>
              <w:pStyle w:val="msointable"/>
            </w:pPr>
            <w:r w:rsidRPr="00804885">
              <w:t>kwalitatief-relatief</w:t>
            </w:r>
          </w:p>
        </w:tc>
        <w:tc>
          <w:tcPr>
            <w:tcW w:w="1200" w:type="dxa"/>
            <w:tcBorders>
              <w:top w:val="single" w:sz="6" w:space="0" w:color="C0C0C0"/>
              <w:left w:val="single" w:sz="6" w:space="0" w:color="C0C0C0"/>
              <w:bottom w:val="single" w:sz="6" w:space="0" w:color="C0C0C0"/>
              <w:right w:val="single" w:sz="6" w:space="0" w:color="C0C0C0"/>
            </w:tcBorders>
          </w:tcPr>
          <w:p w14:paraId="4E50E7B6" w14:textId="77777777" w:rsidR="008F4F1D" w:rsidRPr="00804885" w:rsidRDefault="008F4F1D" w:rsidP="008F4F1D">
            <w:pPr>
              <w:pStyle w:val="msointable"/>
              <w:jc w:val="right"/>
            </w:pPr>
            <w:r w:rsidRPr="00804885">
              <w:t>10</w:t>
            </w:r>
          </w:p>
        </w:tc>
        <w:tc>
          <w:tcPr>
            <w:tcW w:w="1200" w:type="dxa"/>
            <w:tcBorders>
              <w:top w:val="single" w:sz="6" w:space="0" w:color="C0C0C0"/>
              <w:left w:val="single" w:sz="6" w:space="0" w:color="C0C0C0"/>
              <w:bottom w:val="single" w:sz="6" w:space="0" w:color="C0C0C0"/>
              <w:right w:val="single" w:sz="6" w:space="0" w:color="C0C0C0"/>
            </w:tcBorders>
          </w:tcPr>
          <w:p w14:paraId="10D5FFCC" w14:textId="77777777" w:rsidR="008F4F1D" w:rsidRPr="00804885" w:rsidRDefault="008F4F1D" w:rsidP="008F4F1D">
            <w:pPr>
              <w:pStyle w:val="msointable"/>
              <w:jc w:val="right"/>
            </w:pPr>
            <w:r w:rsidRPr="00804885">
              <w:t>1</w:t>
            </w:r>
          </w:p>
        </w:tc>
        <w:tc>
          <w:tcPr>
            <w:tcW w:w="1200" w:type="dxa"/>
            <w:tcBorders>
              <w:top w:val="single" w:sz="6" w:space="0" w:color="C0C0C0"/>
              <w:left w:val="single" w:sz="6" w:space="0" w:color="C0C0C0"/>
              <w:bottom w:val="single" w:sz="6" w:space="0" w:color="C0C0C0"/>
              <w:right w:val="single" w:sz="6" w:space="0" w:color="C0C0C0"/>
            </w:tcBorders>
          </w:tcPr>
          <w:p w14:paraId="7CC2DDF1" w14:textId="77777777" w:rsidR="008F4F1D" w:rsidRPr="00804885" w:rsidRDefault="008F4F1D" w:rsidP="008F4F1D">
            <w:pPr>
              <w:pStyle w:val="msointable"/>
              <w:jc w:val="right"/>
            </w:pPr>
            <w:r w:rsidRPr="00804885">
              <w:t>10</w:t>
            </w:r>
          </w:p>
        </w:tc>
      </w:tr>
      <w:tr w:rsidR="008F4F1D" w:rsidRPr="00E33C08" w14:paraId="5EE0AAED" w14:textId="77777777">
        <w:tc>
          <w:tcPr>
            <w:tcW w:w="4000" w:type="dxa"/>
            <w:tcBorders>
              <w:top w:val="single" w:sz="6" w:space="0" w:color="C0C0C0"/>
              <w:left w:val="single" w:sz="6" w:space="0" w:color="C0C0C0"/>
              <w:bottom w:val="single" w:sz="6" w:space="0" w:color="C0C0C0"/>
              <w:right w:val="single" w:sz="6" w:space="0" w:color="C0C0C0"/>
            </w:tcBorders>
          </w:tcPr>
          <w:p w14:paraId="7B6F2C2B" w14:textId="77777777" w:rsidR="008F4F1D" w:rsidRPr="00804885" w:rsidRDefault="008F4F1D" w:rsidP="008F4F1D">
            <w:pPr>
              <w:spacing w:after="0"/>
              <w:ind w:left="0"/>
              <w:rPr>
                <w:i/>
              </w:rPr>
            </w:pPr>
            <w:r w:rsidRPr="00804885">
              <w:rPr>
                <w:i/>
              </w:rPr>
              <w:t>B.1. Ervaring met het realiseren van utiliteitsgebouwen op basis van de UAV-GC;</w:t>
            </w:r>
          </w:p>
        </w:tc>
        <w:tc>
          <w:tcPr>
            <w:tcW w:w="1600" w:type="dxa"/>
            <w:tcBorders>
              <w:top w:val="single" w:sz="6" w:space="0" w:color="C0C0C0"/>
              <w:left w:val="single" w:sz="6" w:space="0" w:color="C0C0C0"/>
              <w:bottom w:val="single" w:sz="6" w:space="0" w:color="C0C0C0"/>
              <w:right w:val="single" w:sz="6" w:space="0" w:color="C0C0C0"/>
            </w:tcBorders>
          </w:tcPr>
          <w:p w14:paraId="72FE79BC" w14:textId="77777777" w:rsidR="008F4F1D" w:rsidRPr="00804885" w:rsidRDefault="008F4F1D" w:rsidP="008F4F1D">
            <w:pPr>
              <w:pStyle w:val="msointable"/>
            </w:pPr>
            <w:r w:rsidRPr="00804885">
              <w:t>kwalitatief-relatief</w:t>
            </w:r>
          </w:p>
        </w:tc>
        <w:tc>
          <w:tcPr>
            <w:tcW w:w="1200" w:type="dxa"/>
            <w:tcBorders>
              <w:top w:val="single" w:sz="6" w:space="0" w:color="C0C0C0"/>
              <w:left w:val="single" w:sz="6" w:space="0" w:color="C0C0C0"/>
              <w:bottom w:val="single" w:sz="6" w:space="0" w:color="C0C0C0"/>
              <w:right w:val="single" w:sz="6" w:space="0" w:color="C0C0C0"/>
            </w:tcBorders>
          </w:tcPr>
          <w:p w14:paraId="279114EA" w14:textId="77777777" w:rsidR="008F4F1D" w:rsidRPr="00804885" w:rsidRDefault="008F4F1D" w:rsidP="008F4F1D">
            <w:pPr>
              <w:pStyle w:val="msointable"/>
              <w:jc w:val="right"/>
            </w:pPr>
            <w:r w:rsidRPr="00804885">
              <w:t>10</w:t>
            </w:r>
          </w:p>
        </w:tc>
        <w:tc>
          <w:tcPr>
            <w:tcW w:w="1200" w:type="dxa"/>
            <w:tcBorders>
              <w:top w:val="single" w:sz="6" w:space="0" w:color="C0C0C0"/>
              <w:left w:val="single" w:sz="6" w:space="0" w:color="C0C0C0"/>
              <w:bottom w:val="single" w:sz="6" w:space="0" w:color="C0C0C0"/>
              <w:right w:val="single" w:sz="6" w:space="0" w:color="C0C0C0"/>
            </w:tcBorders>
          </w:tcPr>
          <w:p w14:paraId="03DC12FA" w14:textId="77777777" w:rsidR="008F4F1D" w:rsidRPr="00804885" w:rsidRDefault="008F4F1D" w:rsidP="008F4F1D">
            <w:pPr>
              <w:pStyle w:val="msointable"/>
              <w:jc w:val="right"/>
            </w:pPr>
            <w:r w:rsidRPr="00804885">
              <w:t>2</w:t>
            </w:r>
          </w:p>
        </w:tc>
        <w:tc>
          <w:tcPr>
            <w:tcW w:w="1200" w:type="dxa"/>
            <w:tcBorders>
              <w:top w:val="single" w:sz="6" w:space="0" w:color="C0C0C0"/>
              <w:left w:val="single" w:sz="6" w:space="0" w:color="C0C0C0"/>
              <w:bottom w:val="single" w:sz="6" w:space="0" w:color="C0C0C0"/>
              <w:right w:val="single" w:sz="6" w:space="0" w:color="C0C0C0"/>
            </w:tcBorders>
          </w:tcPr>
          <w:p w14:paraId="2CD0BC9D" w14:textId="77777777" w:rsidR="008F4F1D" w:rsidRPr="00804885" w:rsidRDefault="008F4F1D" w:rsidP="008F4F1D">
            <w:pPr>
              <w:pStyle w:val="msointable"/>
              <w:jc w:val="right"/>
            </w:pPr>
            <w:r w:rsidRPr="00804885">
              <w:t>20</w:t>
            </w:r>
          </w:p>
        </w:tc>
      </w:tr>
      <w:tr w:rsidR="008F4F1D" w:rsidRPr="00804885" w14:paraId="4FCAB64F" w14:textId="77777777">
        <w:tc>
          <w:tcPr>
            <w:tcW w:w="4000" w:type="dxa"/>
            <w:tcBorders>
              <w:top w:val="single" w:sz="6" w:space="0" w:color="C0C0C0"/>
              <w:left w:val="single" w:sz="6" w:space="0" w:color="C0C0C0"/>
              <w:bottom w:val="single" w:sz="6" w:space="0" w:color="C0C0C0"/>
              <w:right w:val="single" w:sz="6" w:space="0" w:color="C0C0C0"/>
            </w:tcBorders>
          </w:tcPr>
          <w:p w14:paraId="6C0A2268" w14:textId="77777777" w:rsidR="008F4F1D" w:rsidRPr="00804885" w:rsidRDefault="008F4F1D" w:rsidP="008F4F1D">
            <w:pPr>
              <w:spacing w:after="0"/>
              <w:ind w:left="0"/>
              <w:rPr>
                <w:i/>
              </w:rPr>
            </w:pPr>
            <w:r w:rsidRPr="00804885">
              <w:rPr>
                <w:i/>
              </w:rPr>
              <w:t xml:space="preserve">B.2. </w:t>
            </w:r>
            <w:r w:rsidRPr="00804885">
              <w:t xml:space="preserve">Ervaring met onderhoud op basis van een UAV-GC contract  </w:t>
            </w:r>
            <w:r w:rsidRPr="00804885">
              <w:rPr>
                <w:i/>
              </w:rPr>
              <w:t>;</w:t>
            </w:r>
          </w:p>
        </w:tc>
        <w:tc>
          <w:tcPr>
            <w:tcW w:w="1600" w:type="dxa"/>
            <w:tcBorders>
              <w:top w:val="single" w:sz="6" w:space="0" w:color="C0C0C0"/>
              <w:left w:val="single" w:sz="6" w:space="0" w:color="C0C0C0"/>
              <w:bottom w:val="single" w:sz="6" w:space="0" w:color="C0C0C0"/>
              <w:right w:val="single" w:sz="6" w:space="0" w:color="C0C0C0"/>
            </w:tcBorders>
          </w:tcPr>
          <w:p w14:paraId="5BD6E797" w14:textId="77777777" w:rsidR="008F4F1D" w:rsidRPr="00804885" w:rsidRDefault="008F4F1D" w:rsidP="008F4F1D">
            <w:pPr>
              <w:pStyle w:val="msointable"/>
            </w:pPr>
            <w:r w:rsidRPr="00804885">
              <w:t>kwalitatief-relatief</w:t>
            </w:r>
          </w:p>
        </w:tc>
        <w:tc>
          <w:tcPr>
            <w:tcW w:w="1200" w:type="dxa"/>
            <w:tcBorders>
              <w:top w:val="single" w:sz="6" w:space="0" w:color="C0C0C0"/>
              <w:left w:val="single" w:sz="6" w:space="0" w:color="C0C0C0"/>
              <w:bottom w:val="single" w:sz="6" w:space="0" w:color="C0C0C0"/>
              <w:right w:val="single" w:sz="6" w:space="0" w:color="C0C0C0"/>
            </w:tcBorders>
          </w:tcPr>
          <w:p w14:paraId="5E7F76C7" w14:textId="77777777" w:rsidR="008F4F1D" w:rsidRPr="00804885" w:rsidRDefault="008F4F1D" w:rsidP="008F4F1D">
            <w:pPr>
              <w:pStyle w:val="msointable"/>
              <w:jc w:val="right"/>
            </w:pPr>
            <w:r w:rsidRPr="00804885">
              <w:t>10</w:t>
            </w:r>
          </w:p>
        </w:tc>
        <w:tc>
          <w:tcPr>
            <w:tcW w:w="1200" w:type="dxa"/>
            <w:tcBorders>
              <w:top w:val="single" w:sz="6" w:space="0" w:color="C0C0C0"/>
              <w:left w:val="single" w:sz="6" w:space="0" w:color="C0C0C0"/>
              <w:bottom w:val="single" w:sz="6" w:space="0" w:color="C0C0C0"/>
              <w:right w:val="single" w:sz="6" w:space="0" w:color="C0C0C0"/>
            </w:tcBorders>
          </w:tcPr>
          <w:p w14:paraId="5AFC91D9" w14:textId="77777777" w:rsidR="008F4F1D" w:rsidRPr="00804885" w:rsidRDefault="008F4F1D" w:rsidP="008F4F1D">
            <w:pPr>
              <w:pStyle w:val="msointable"/>
              <w:jc w:val="right"/>
            </w:pPr>
            <w:r w:rsidRPr="00804885">
              <w:t>2</w:t>
            </w:r>
          </w:p>
        </w:tc>
        <w:tc>
          <w:tcPr>
            <w:tcW w:w="1200" w:type="dxa"/>
            <w:tcBorders>
              <w:top w:val="single" w:sz="6" w:space="0" w:color="C0C0C0"/>
              <w:left w:val="single" w:sz="6" w:space="0" w:color="C0C0C0"/>
              <w:bottom w:val="single" w:sz="6" w:space="0" w:color="C0C0C0"/>
              <w:right w:val="single" w:sz="6" w:space="0" w:color="C0C0C0"/>
            </w:tcBorders>
          </w:tcPr>
          <w:p w14:paraId="26741EB4" w14:textId="77777777" w:rsidR="008F4F1D" w:rsidRPr="00804885" w:rsidRDefault="008F4F1D" w:rsidP="008F4F1D">
            <w:pPr>
              <w:pStyle w:val="msointable"/>
              <w:jc w:val="right"/>
            </w:pPr>
            <w:r w:rsidRPr="00804885">
              <w:t>20</w:t>
            </w:r>
          </w:p>
        </w:tc>
      </w:tr>
      <w:tr w:rsidR="008F4F1D" w:rsidRPr="00804885" w14:paraId="34D9B9D8" w14:textId="77777777">
        <w:tc>
          <w:tcPr>
            <w:tcW w:w="0" w:type="auto"/>
            <w:gridSpan w:val="4"/>
            <w:tcBorders>
              <w:top w:val="single" w:sz="6" w:space="0" w:color="C0C0C0"/>
              <w:left w:val="single" w:sz="6" w:space="0" w:color="C0C0C0"/>
              <w:bottom w:val="single" w:sz="6" w:space="0" w:color="C0C0C0"/>
              <w:right w:val="single" w:sz="6" w:space="0" w:color="C0C0C0"/>
            </w:tcBorders>
          </w:tcPr>
          <w:p w14:paraId="2EC0C327" w14:textId="77777777" w:rsidR="008F4F1D" w:rsidRPr="00804885" w:rsidRDefault="008F4F1D" w:rsidP="008F4F1D">
            <w:pPr>
              <w:pStyle w:val="msointable"/>
            </w:pPr>
            <w:r w:rsidRPr="00804885">
              <w:rPr>
                <w:rStyle w:val="Zwaar"/>
                <w:rFonts w:cs="Arial"/>
                <w:bCs/>
              </w:rPr>
              <w:t>Maximale eindscore</w:t>
            </w:r>
          </w:p>
        </w:tc>
        <w:tc>
          <w:tcPr>
            <w:tcW w:w="0" w:type="auto"/>
            <w:tcBorders>
              <w:top w:val="single" w:sz="6" w:space="0" w:color="C0C0C0"/>
              <w:left w:val="single" w:sz="6" w:space="0" w:color="C0C0C0"/>
              <w:bottom w:val="single" w:sz="6" w:space="0" w:color="C0C0C0"/>
              <w:right w:val="single" w:sz="6" w:space="0" w:color="C0C0C0"/>
            </w:tcBorders>
          </w:tcPr>
          <w:p w14:paraId="340B6977" w14:textId="77777777" w:rsidR="008F4F1D" w:rsidRPr="00804885" w:rsidRDefault="008F4F1D" w:rsidP="008F4F1D">
            <w:pPr>
              <w:pStyle w:val="msointable"/>
              <w:jc w:val="right"/>
            </w:pPr>
            <w:r w:rsidRPr="00804885">
              <w:t>100,0</w:t>
            </w:r>
          </w:p>
        </w:tc>
      </w:tr>
    </w:tbl>
    <w:p w14:paraId="1FBB757A" w14:textId="77777777" w:rsidR="008F4F1D" w:rsidRDefault="008F4F1D" w:rsidP="008F4F1D">
      <w:pPr>
        <w:pStyle w:val="msonomargin"/>
      </w:pPr>
    </w:p>
    <w:p w14:paraId="75969346" w14:textId="77777777" w:rsidR="008F4F1D" w:rsidRPr="00E33C08" w:rsidRDefault="008F4F1D" w:rsidP="008F4F1D">
      <w:pPr>
        <w:pStyle w:val="msonomargin"/>
      </w:pPr>
    </w:p>
    <w:p w14:paraId="2C9CC8FC" w14:textId="77777777" w:rsidR="008F4F1D" w:rsidRPr="00E33C08" w:rsidRDefault="008F4F1D" w:rsidP="008F4F1D">
      <w:r w:rsidRPr="00E33C08">
        <w:rPr>
          <w:rStyle w:val="Zwaar"/>
          <w:rFonts w:cs="Arial"/>
          <w:bCs/>
        </w:rPr>
        <w:t>Mogelijke scores</w:t>
      </w:r>
      <w:r w:rsidRPr="00E33C08">
        <w:br/>
        <w:t>Scoretoekenning geschiedt op basis van een rapportcijfersysteem, met 10 als de hoogst mogelijke score, en 0 als de laagst mogelijke score.</w:t>
      </w:r>
      <w:r w:rsidRPr="00E33C08">
        <w:br/>
        <w:t>De grondslag in algemene zin als richtlijn voor de toekenning van de rapportcijfers door individuele leden van het beoordelingsteam op de criteria, aangegeven in 4.1.2 sub I is als volgt:</w:t>
      </w:r>
      <w:r w:rsidRPr="00E33C08">
        <w:br/>
      </w:r>
      <w:r w:rsidRPr="00E33C08">
        <w:br/>
        <w:t xml:space="preserve">0: antwoord ontbreekt, geheel geen vergelijkbare of relevante ervaring aangetoond </w:t>
      </w:r>
      <w:r w:rsidRPr="00E33C08">
        <w:br/>
        <w:t>1: antwoord is zeer slecht; nauwelijks enig inzicht in vergelijkbare of relevante ervaring;</w:t>
      </w:r>
      <w:r w:rsidRPr="00E33C08">
        <w:br/>
        <w:t xml:space="preserve">2: antwoord is slecht; wel ervaring genoemd, maar zeer onduidelijk of deze wel vergelijkbaar of relevant is; </w:t>
      </w:r>
      <w:r w:rsidRPr="00E33C08">
        <w:br/>
        <w:t>3: zeer onvoldoende; ervaring genoemd, maar uiterst twijfelachtig of deze vergelijkbaar of relevant is;</w:t>
      </w:r>
      <w:r w:rsidRPr="00E33C08">
        <w:br/>
        <w:t>4: onvoldoende; er ontbreekt meer dan 1 component in de beschrijving; redelijke twijfel of ervaring vergelijkbaar of relevant is;</w:t>
      </w:r>
      <w:r w:rsidRPr="00E33C08">
        <w:br/>
        <w:t xml:space="preserve">5: twijfelachtig; beschrijving weet nauwelijks te overtuigen dat ervaring vergelijkbaar of relevant is; </w:t>
      </w:r>
      <w:r w:rsidRPr="00E33C08">
        <w:br/>
        <w:t xml:space="preserve">6: voldoende; beschrijving biedt voldoende aanknopingspunten om te veronderstellen dat sprake is van vergelijkbare/passende, relevante ervaring </w:t>
      </w:r>
      <w:r w:rsidRPr="00E33C08">
        <w:br/>
        <w:t>7: ruim voldoende; beschrijving geeft aan dat ervaring ruimschoots vergelijkbaar of relevant is;</w:t>
      </w:r>
      <w:r w:rsidRPr="00E33C08">
        <w:br/>
        <w:t xml:space="preserve">8: goed; uitvoerige beschrijving, die overtuigend aangeeft dat passende, relevante ervaring is opgedaan; </w:t>
      </w:r>
      <w:r w:rsidRPr="00E33C08">
        <w:br/>
        <w:t>9: zeer goed; uitvoerige en gedetailleerde beschrijving, waar uit blijkt dat inschrijver relevante ervaring heeft met aanzienlijk complexe vraagstellingen</w:t>
      </w:r>
      <w:r w:rsidRPr="00E33C08">
        <w:br/>
        <w:t>10: uitmuntend; uitvoerige en gedetailleerde beschrijving, waar uit blijkt dat inschrijver relevante ervaring heeft met uiterst complexe vraagstellingen.</w:t>
      </w:r>
      <w:r w:rsidRPr="00E33C08">
        <w:br/>
      </w:r>
      <w:r w:rsidRPr="00E33C08">
        <w:br/>
        <w:t xml:space="preserve">Voor 4.1.2 sub II geldt een soortgelijke grondslag, waarbij in de plaats van vergelijkbare, soortgelijke of relevante ervaring moet worden gelezen: ‘affiniteit met de ontwerpopgave’. </w:t>
      </w:r>
    </w:p>
    <w:p w14:paraId="15D73C66" w14:textId="77777777" w:rsidR="008F4F1D" w:rsidRPr="00E33C08" w:rsidRDefault="008F4F1D" w:rsidP="008F4F1D">
      <w:r w:rsidRPr="00E33C08">
        <w:t>Scores mogen worden toegekend in hele en halve cijfers. Er vinden geen afrondingen plaats in welke vorm dan ook. De totaalscore wordt berekend door de behaalde scores per onderdeel te vermenigvuldigen met de in de tabellen in hoofdstuk 4.1.3 vermelde wegingsfactoren.</w:t>
      </w:r>
    </w:p>
    <w:p w14:paraId="7D34C827" w14:textId="77777777" w:rsidR="008F4F1D" w:rsidRPr="00E33C08" w:rsidRDefault="008F4F1D" w:rsidP="008F4F1D">
      <w:r w:rsidRPr="00E33C08">
        <w:rPr>
          <w:rStyle w:val="Zwaar"/>
          <w:rFonts w:cs="Arial"/>
          <w:bCs/>
        </w:rPr>
        <w:t>Rangorde</w:t>
      </w:r>
      <w:r w:rsidRPr="00E33C08">
        <w:br/>
        <w:t>Met behulp van de behaalde eindscores kan een rangorde aangebracht worden onder de geschikte gegadigden. Het voorgenomen aantal geschikte gegadigden (4.1.1) met de hoogste eindscores ontvangt een uitnodiging voor deelname aan de gunningsfase.</w:t>
      </w:r>
    </w:p>
    <w:p w14:paraId="6CEF7BB9" w14:textId="77777777" w:rsidR="008F4F1D" w:rsidRPr="00E33C08" w:rsidRDefault="008F4F1D" w:rsidP="008F4F1D">
      <w:r w:rsidRPr="00E33C08">
        <w:t xml:space="preserve">Indien het door gelijke scores niet mogelijk is het gewenste aantal direct te selecteren geeft notariële loting de doorslag. </w:t>
      </w:r>
    </w:p>
    <w:p w14:paraId="3A6A5647" w14:textId="77777777" w:rsidR="008F4F1D" w:rsidRPr="004652A5" w:rsidRDefault="008F4F1D"/>
    <w:p w14:paraId="1C7CB531" w14:textId="77777777" w:rsidR="008F4F1D" w:rsidRPr="004652A5" w:rsidRDefault="008F4F1D">
      <w:pPr>
        <w:pStyle w:val="Kop3"/>
        <w:rPr>
          <w:rFonts w:ascii="Arial" w:hAnsi="Arial" w:cs="Arial"/>
        </w:rPr>
      </w:pPr>
      <w:bookmarkStart w:id="82" w:name="S4_1_4"/>
      <w:bookmarkStart w:id="83" w:name="_Toc444541438"/>
      <w:r w:rsidRPr="004652A5">
        <w:rPr>
          <w:rFonts w:ascii="Arial" w:hAnsi="Arial" w:cs="Arial"/>
        </w:rPr>
        <w:t>4.1.4. Selectiecommissie</w:t>
      </w:r>
      <w:bookmarkEnd w:id="82"/>
      <w:bookmarkEnd w:id="83"/>
    </w:p>
    <w:p w14:paraId="38051014" w14:textId="77777777" w:rsidR="0066070A" w:rsidRDefault="008F4F1D" w:rsidP="00516AFB">
      <w:r w:rsidRPr="004652A5">
        <w:rPr>
          <w:rStyle w:val="Zwaar"/>
          <w:rFonts w:cs="Arial"/>
          <w:bCs/>
        </w:rPr>
        <w:t>Samenstelling</w:t>
      </w:r>
      <w:r w:rsidRPr="004652A5">
        <w:br/>
        <w:t>De beoordeling van de gegadigden in de selectiefase zal uitgevoerd worden door een selectiecommissie</w:t>
      </w:r>
      <w:r>
        <w:t xml:space="preserve"> </w:t>
      </w:r>
      <w:r w:rsidRPr="00594E1E">
        <w:t>bestaande uit 6 personen vanuit de volgende geledingen</w:t>
      </w:r>
      <w:r w:rsidR="009267D6">
        <w:t xml:space="preserve"> </w:t>
      </w:r>
    </w:p>
    <w:p w14:paraId="56D48D83" w14:textId="77777777" w:rsidR="0066070A" w:rsidRDefault="0066070A" w:rsidP="00F45238">
      <w:pPr>
        <w:pStyle w:val="Lijstalinea"/>
        <w:numPr>
          <w:ilvl w:val="0"/>
          <w:numId w:val="14"/>
        </w:numPr>
      </w:pPr>
      <w:r>
        <w:t>Voorzitter</w:t>
      </w:r>
    </w:p>
    <w:p w14:paraId="762BFDA8" w14:textId="682DF168" w:rsidR="0066070A" w:rsidRDefault="0066070A" w:rsidP="00F45238">
      <w:pPr>
        <w:pStyle w:val="Lijstalinea"/>
        <w:numPr>
          <w:ilvl w:val="0"/>
          <w:numId w:val="14"/>
        </w:numPr>
      </w:pPr>
      <w:r>
        <w:t>Projectleider DNA</w:t>
      </w:r>
    </w:p>
    <w:p w14:paraId="6EF041BF" w14:textId="77777777" w:rsidR="0066070A" w:rsidRDefault="008F4F1D" w:rsidP="00F45238">
      <w:pPr>
        <w:pStyle w:val="Lijstalinea"/>
        <w:numPr>
          <w:ilvl w:val="0"/>
          <w:numId w:val="14"/>
        </w:numPr>
      </w:pPr>
      <w:r w:rsidRPr="0066070A">
        <w:lastRenderedPageBreak/>
        <w:t xml:space="preserve">Provincie Ruimtelijke Kwaliteit </w:t>
      </w:r>
    </w:p>
    <w:p w14:paraId="6443A518" w14:textId="2B59ACD9" w:rsidR="0066070A" w:rsidRDefault="008F4F1D" w:rsidP="00F45238">
      <w:pPr>
        <w:pStyle w:val="Lijstalinea"/>
        <w:numPr>
          <w:ilvl w:val="0"/>
          <w:numId w:val="14"/>
        </w:numPr>
      </w:pPr>
      <w:r w:rsidRPr="0066070A">
        <w:t>Gemeente Súdwest Fryslâ</w:t>
      </w:r>
      <w:r w:rsidR="0066070A">
        <w:t>n</w:t>
      </w:r>
      <w:r w:rsidRPr="0066070A">
        <w:t xml:space="preserve"> </w:t>
      </w:r>
    </w:p>
    <w:p w14:paraId="3814CA7C" w14:textId="77777777" w:rsidR="0066070A" w:rsidRDefault="008F4F1D" w:rsidP="00F45238">
      <w:pPr>
        <w:pStyle w:val="Lijstalinea"/>
        <w:numPr>
          <w:ilvl w:val="0"/>
          <w:numId w:val="14"/>
        </w:numPr>
      </w:pPr>
      <w:r w:rsidRPr="0066070A">
        <w:t>Exploitant</w:t>
      </w:r>
    </w:p>
    <w:p w14:paraId="09F87DBB" w14:textId="10A8CABF" w:rsidR="008F4F1D" w:rsidRPr="0066070A" w:rsidRDefault="008F4F1D" w:rsidP="00F45238">
      <w:pPr>
        <w:pStyle w:val="Lijstalinea"/>
        <w:numPr>
          <w:ilvl w:val="0"/>
          <w:numId w:val="14"/>
        </w:numPr>
      </w:pPr>
      <w:r w:rsidRPr="0066070A">
        <w:t xml:space="preserve">Adviseur bouwkundig: </w:t>
      </w:r>
    </w:p>
    <w:p w14:paraId="1CFC2376" w14:textId="77777777" w:rsidR="008F4F1D" w:rsidRPr="004652A5" w:rsidRDefault="008F4F1D">
      <w:r w:rsidRPr="004652A5">
        <w:t>De selectiecommissie kan de toetsing op aanmeldingsvoorwaarden, uitsluitingsgronden en minimumeisen delegeren naar een aan te wijzen persoon of commissie.</w:t>
      </w:r>
    </w:p>
    <w:p w14:paraId="0FE92602" w14:textId="77777777" w:rsidR="008F4F1D" w:rsidRPr="004652A5" w:rsidRDefault="008F4F1D">
      <w:r w:rsidRPr="004652A5">
        <w:t>Het is niet toegestaan om contact te zoeken met de leden van de selectiecommissie over deze aanbesteding. Ieder contact of poging tot contact, zal worden geïnterpreteerd als (poging tot) beïnvloeding van de selectiecommissie en zal tot uitsluiting leiden.</w:t>
      </w:r>
    </w:p>
    <w:p w14:paraId="7E63E0C8" w14:textId="77777777" w:rsidR="008F4F1D" w:rsidRPr="004652A5" w:rsidRDefault="008F4F1D" w:rsidP="008F4F1D">
      <w:r w:rsidRPr="004652A5">
        <w:rPr>
          <w:rStyle w:val="Zwaar"/>
          <w:rFonts w:cs="Arial"/>
          <w:bCs/>
        </w:rPr>
        <w:t>Werkwijze</w:t>
      </w:r>
      <w:r w:rsidRPr="004652A5">
        <w:br/>
        <w:t>De leden van de selectiecommissie beoordelen de mate van geschiktheid van de gegadigden individueel. De resultaten van de beoordeling worden plenair besproken, waarbij scoreverschillen van 2 punten of meer worden besproken en de individuele motiveringen worden uitgewisseld. De leden kunnen op basis van de uitgewisselde argumenten hun score herzien. De definitieve score per gegadigde wordt bepaald door de scores van de leden van de selectiecommissie te middelen.</w:t>
      </w:r>
      <w:r w:rsidRPr="004652A5">
        <w:tab/>
      </w:r>
    </w:p>
    <w:p w14:paraId="58B3527D" w14:textId="77777777" w:rsidR="008F4F1D" w:rsidRPr="004652A5" w:rsidRDefault="008F4F1D">
      <w:r w:rsidRPr="004652A5">
        <w:t> </w:t>
      </w:r>
    </w:p>
    <w:p w14:paraId="72706CBC" w14:textId="77777777" w:rsidR="008F4F1D" w:rsidRPr="004652A5" w:rsidRDefault="008F4F1D">
      <w:pPr>
        <w:pStyle w:val="Kop3"/>
        <w:rPr>
          <w:rFonts w:ascii="Arial" w:hAnsi="Arial" w:cs="Arial"/>
        </w:rPr>
      </w:pPr>
      <w:bookmarkStart w:id="84" w:name="S4_1_5"/>
      <w:bookmarkStart w:id="85" w:name="_Toc444541439"/>
      <w:r w:rsidRPr="004652A5">
        <w:rPr>
          <w:rFonts w:ascii="Arial" w:hAnsi="Arial" w:cs="Arial"/>
        </w:rPr>
        <w:t>4.1.5. Opvragen bewijsmiddelen en selectiebeslissing</w:t>
      </w:r>
      <w:bookmarkEnd w:id="84"/>
      <w:bookmarkEnd w:id="85"/>
    </w:p>
    <w:p w14:paraId="5E0854A4" w14:textId="77777777" w:rsidR="008F4F1D" w:rsidRPr="004652A5" w:rsidRDefault="008F4F1D">
      <w:r w:rsidRPr="004652A5">
        <w:t xml:space="preserve">In eerste aanleg volstaan bij aanmelding de eigen verklaringen en de bewijsmiddelen waarvan het aanmeldingsformulier stelt dat zij bij aanmelding ingeleverd moeten worden. Eerst na de beoordeling worden de geselecteerde </w:t>
      </w:r>
      <w:r>
        <w:t>consortia</w:t>
      </w:r>
      <w:r w:rsidRPr="004652A5">
        <w:t xml:space="preserve"> verzocht de bewijsmiddelen ter verificatie van de eigen verklaringen bij  </w:t>
      </w:r>
      <w:r>
        <w:t>Provincie Fryslân</w:t>
      </w:r>
      <w:r w:rsidRPr="004652A5">
        <w:t xml:space="preserve"> in te leveren binnen de hiertoe vastgestelde termijn. </w:t>
      </w:r>
    </w:p>
    <w:p w14:paraId="00A40A99" w14:textId="77777777" w:rsidR="008F4F1D" w:rsidRPr="004652A5" w:rsidRDefault="008F4F1D">
      <w:r w:rsidRPr="004652A5">
        <w:t xml:space="preserve">Deze termijn bedraagt </w:t>
      </w:r>
      <w:r>
        <w:t xml:space="preserve">7 </w:t>
      </w:r>
      <w:r w:rsidRPr="004652A5">
        <w:t>kalenderdagen.</w:t>
      </w:r>
    </w:p>
    <w:p w14:paraId="30373C17" w14:textId="77777777" w:rsidR="008F4F1D" w:rsidRPr="004652A5" w:rsidRDefault="008F4F1D">
      <w:r w:rsidRPr="004652A5">
        <w:t xml:space="preserve">Na eventuele verificatie neemt  </w:t>
      </w:r>
      <w:r>
        <w:t>Provincie Fryslân</w:t>
      </w:r>
      <w:r w:rsidRPr="004652A5">
        <w:t xml:space="preserve"> een selectiebeslissing. Alle gegadigden worden op de hoogte gesteld van deze beslissing. De geselecteerde </w:t>
      </w:r>
      <w:r>
        <w:t>consortia</w:t>
      </w:r>
      <w:r w:rsidRPr="004652A5">
        <w:t xml:space="preserve"> ontvangen een uitnodiging voor deelname aan de gunningsfase en de afgewezen </w:t>
      </w:r>
      <w:r>
        <w:t>consortia</w:t>
      </w:r>
      <w:r w:rsidRPr="004652A5">
        <w:t xml:space="preserve"> ontvangen een motivatie voor hun afwijzing.</w:t>
      </w:r>
    </w:p>
    <w:p w14:paraId="52091426" w14:textId="77777777" w:rsidR="008F4F1D" w:rsidRPr="004652A5" w:rsidRDefault="008F4F1D">
      <w:r w:rsidRPr="004652A5">
        <w:t> </w:t>
      </w:r>
    </w:p>
    <w:p w14:paraId="4156DA52" w14:textId="77777777" w:rsidR="008F4F1D" w:rsidRPr="004652A5" w:rsidRDefault="008F4F1D">
      <w:pPr>
        <w:pStyle w:val="Kop2"/>
        <w:rPr>
          <w:rFonts w:ascii="Arial" w:hAnsi="Arial" w:cs="Arial"/>
        </w:rPr>
      </w:pPr>
      <w:bookmarkStart w:id="86" w:name="S4_2"/>
      <w:bookmarkStart w:id="87" w:name="_Toc444541440"/>
      <w:r w:rsidRPr="004652A5">
        <w:rPr>
          <w:rFonts w:ascii="Arial" w:hAnsi="Arial" w:cs="Arial"/>
        </w:rPr>
        <w:t>4.2. Gunningsfase</w:t>
      </w:r>
      <w:bookmarkEnd w:id="86"/>
      <w:bookmarkEnd w:id="87"/>
    </w:p>
    <w:p w14:paraId="3C025C26" w14:textId="77777777" w:rsidR="008F4F1D" w:rsidRPr="004652A5" w:rsidRDefault="008F4F1D">
      <w:r w:rsidRPr="004652A5">
        <w:t xml:space="preserve">In deze paragraaf wordt heel globaal beschreven hoe uit de inschrijvingen de in de ogen van  </w:t>
      </w:r>
      <w:r>
        <w:t>Provincie Fryslân</w:t>
      </w:r>
      <w:r w:rsidRPr="004652A5">
        <w:t xml:space="preserve"> beste inschrijving geselecteerd wordt.</w:t>
      </w:r>
    </w:p>
    <w:p w14:paraId="02673B13" w14:textId="77777777" w:rsidR="0066070A" w:rsidRDefault="0066070A" w:rsidP="008F4F1D"/>
    <w:p w14:paraId="4195E7E9" w14:textId="3676B0BE" w:rsidR="008F4F1D" w:rsidRPr="004652A5" w:rsidRDefault="008F4F1D" w:rsidP="008F4F1D">
      <w:r>
        <w:t>Provincie Fryslân</w:t>
      </w:r>
      <w:r w:rsidRPr="004652A5">
        <w:t xml:space="preserve"> kiest voor het gunningscriterium </w:t>
      </w:r>
      <w:r w:rsidRPr="004652A5">
        <w:rPr>
          <w:rStyle w:val="Zwaar"/>
          <w:rFonts w:cs="Arial"/>
          <w:bCs/>
        </w:rPr>
        <w:t>economisch meest voordelige inschrijving (EMVI)</w:t>
      </w:r>
      <w:r w:rsidRPr="004652A5">
        <w:t xml:space="preserve">. </w:t>
      </w:r>
    </w:p>
    <w:p w14:paraId="2EEEA1C6" w14:textId="77777777" w:rsidR="008F4F1D" w:rsidRPr="004652A5" w:rsidRDefault="008F4F1D">
      <w:r w:rsidRPr="004652A5">
        <w:t xml:space="preserve">In de volgende fase verzoekt </w:t>
      </w:r>
      <w:r>
        <w:t>Provincie Fryslân</w:t>
      </w:r>
      <w:r w:rsidRPr="004652A5">
        <w:t xml:space="preserve"> de geselecteerde bedrijven om offerte in te dienen. Een mondelinge toelichting kan deel uit maken van de beoordelingsprocedure, echter uitsluitend ter toelichting op de ingediende inschrijving. Het geheel van beoordelingscriteria en wegingsfactoren zal nog nader worden bepaald.  </w:t>
      </w:r>
    </w:p>
    <w:p w14:paraId="13C0F163" w14:textId="77777777" w:rsidR="008F4F1D" w:rsidRPr="004652A5" w:rsidRDefault="008F4F1D">
      <w:r w:rsidRPr="004652A5">
        <w:lastRenderedPageBreak/>
        <w:t xml:space="preserve">Subcriteria, beoordelingsmethodiek,  gunningscommissie, gegevens over de (voorlopige) gunning e.d. worden beschreven in de gunningsleidraad, die te zijner tijd aan de geselecteerde </w:t>
      </w:r>
      <w:r>
        <w:t>consortia</w:t>
      </w:r>
      <w:r w:rsidRPr="004652A5">
        <w:t xml:space="preserve"> ter beschikking worden gesteld.</w:t>
      </w:r>
    </w:p>
    <w:p w14:paraId="6BF92F3D" w14:textId="77777777" w:rsidR="008F4F1D" w:rsidRPr="004652A5" w:rsidRDefault="008F4F1D">
      <w:r w:rsidRPr="004652A5">
        <w:t> </w:t>
      </w:r>
    </w:p>
    <w:p w14:paraId="519633EA" w14:textId="77777777" w:rsidR="008F4F1D" w:rsidRPr="004652A5" w:rsidRDefault="008F4F1D">
      <w:pPr>
        <w:pStyle w:val="Kop1"/>
        <w:pageBreakBefore/>
        <w:rPr>
          <w:rFonts w:ascii="Arial" w:hAnsi="Arial" w:cs="Arial"/>
        </w:rPr>
      </w:pPr>
      <w:bookmarkStart w:id="88" w:name="S5"/>
      <w:bookmarkStart w:id="89" w:name="_Toc444541441"/>
      <w:r w:rsidRPr="004652A5">
        <w:rPr>
          <w:rFonts w:ascii="Arial" w:hAnsi="Arial" w:cs="Arial"/>
        </w:rPr>
        <w:lastRenderedPageBreak/>
        <w:t>5. Administratieve bepalingen</w:t>
      </w:r>
      <w:bookmarkEnd w:id="88"/>
      <w:bookmarkEnd w:id="89"/>
    </w:p>
    <w:p w14:paraId="0A52827C" w14:textId="77777777" w:rsidR="008F4F1D" w:rsidRPr="00804885" w:rsidRDefault="008F4F1D">
      <w:pPr>
        <w:pStyle w:val="Kop2"/>
        <w:rPr>
          <w:rFonts w:ascii="Arial" w:hAnsi="Arial" w:cs="Arial"/>
        </w:rPr>
      </w:pPr>
      <w:bookmarkStart w:id="90" w:name="S5_1"/>
      <w:bookmarkStart w:id="91" w:name="_Toc444541442"/>
      <w:r w:rsidRPr="004652A5">
        <w:rPr>
          <w:rFonts w:ascii="Arial" w:hAnsi="Arial" w:cs="Arial"/>
        </w:rPr>
        <w:t>5.</w:t>
      </w:r>
      <w:r w:rsidRPr="00804885">
        <w:rPr>
          <w:rFonts w:ascii="Arial" w:hAnsi="Arial" w:cs="Arial"/>
        </w:rPr>
        <w:t>1. Planning aanbesteding</w:t>
      </w:r>
      <w:bookmarkEnd w:id="90"/>
      <w:bookmarkEnd w:id="91"/>
    </w:p>
    <w:p w14:paraId="1A6486CC" w14:textId="77777777" w:rsidR="008F4F1D" w:rsidRPr="00804885" w:rsidRDefault="008F4F1D">
      <w:r w:rsidRPr="00804885">
        <w:t>De planning van de selectiefase is weergegeven in onderstaande tabel</w:t>
      </w:r>
    </w:p>
    <w:tbl>
      <w:tblPr>
        <w:tblW w:w="0" w:type="auto"/>
        <w:tblInd w:w="680" w:type="dxa"/>
        <w:tblCellMar>
          <w:top w:w="60" w:type="dxa"/>
          <w:left w:w="60" w:type="dxa"/>
          <w:bottom w:w="60" w:type="dxa"/>
          <w:right w:w="60" w:type="dxa"/>
        </w:tblCellMar>
        <w:tblLook w:val="0000" w:firstRow="0" w:lastRow="0" w:firstColumn="0" w:lastColumn="0" w:noHBand="0" w:noVBand="0"/>
      </w:tblPr>
      <w:tblGrid>
        <w:gridCol w:w="4600"/>
        <w:gridCol w:w="4600"/>
      </w:tblGrid>
      <w:tr w:rsidR="008F4F1D" w:rsidRPr="00804885" w14:paraId="788C53C6" w14:textId="77777777">
        <w:tc>
          <w:tcPr>
            <w:tcW w:w="4600" w:type="dxa"/>
            <w:tcBorders>
              <w:top w:val="single" w:sz="6" w:space="0" w:color="C0C0C0"/>
              <w:left w:val="single" w:sz="6" w:space="0" w:color="C0C0C0"/>
              <w:bottom w:val="single" w:sz="6" w:space="0" w:color="C0C0C0"/>
              <w:right w:val="single" w:sz="6" w:space="0" w:color="C0C0C0"/>
            </w:tcBorders>
          </w:tcPr>
          <w:p w14:paraId="1D93F8FB" w14:textId="77777777" w:rsidR="008F4F1D" w:rsidRPr="00804885" w:rsidRDefault="008F4F1D">
            <w:pPr>
              <w:pStyle w:val="msointable"/>
              <w:rPr>
                <w:b/>
                <w:bCs/>
              </w:rPr>
            </w:pPr>
            <w:r w:rsidRPr="00804885">
              <w:rPr>
                <w:rStyle w:val="Zwaar"/>
                <w:rFonts w:cs="Arial"/>
                <w:bCs/>
              </w:rPr>
              <w:t>Mijlpaal</w:t>
            </w:r>
          </w:p>
        </w:tc>
        <w:tc>
          <w:tcPr>
            <w:tcW w:w="4600" w:type="dxa"/>
            <w:tcBorders>
              <w:top w:val="single" w:sz="6" w:space="0" w:color="C0C0C0"/>
              <w:left w:val="single" w:sz="6" w:space="0" w:color="C0C0C0"/>
              <w:bottom w:val="single" w:sz="6" w:space="0" w:color="C0C0C0"/>
              <w:right w:val="single" w:sz="6" w:space="0" w:color="C0C0C0"/>
            </w:tcBorders>
          </w:tcPr>
          <w:p w14:paraId="50C389DA" w14:textId="77777777" w:rsidR="008F4F1D" w:rsidRPr="00804885" w:rsidRDefault="008F4F1D">
            <w:pPr>
              <w:pStyle w:val="msointable"/>
              <w:rPr>
                <w:b/>
                <w:bCs/>
              </w:rPr>
            </w:pPr>
            <w:r w:rsidRPr="00804885">
              <w:rPr>
                <w:rStyle w:val="Zwaar"/>
                <w:rFonts w:cs="Arial"/>
                <w:bCs/>
              </w:rPr>
              <w:t xml:space="preserve">Tijdsindicatie </w:t>
            </w:r>
            <w:r w:rsidRPr="00804885">
              <w:rPr>
                <w:rStyle w:val="Zwaar"/>
                <w:rFonts w:cs="Arial"/>
                <w:bCs/>
                <w:vertAlign w:val="superscript"/>
              </w:rPr>
              <w:t>1</w:t>
            </w:r>
            <w:r w:rsidRPr="00804885">
              <w:rPr>
                <w:b/>
                <w:bCs/>
              </w:rPr>
              <w:br/>
            </w:r>
            <w:r w:rsidRPr="00804885">
              <w:rPr>
                <w:rStyle w:val="Zwaar"/>
                <w:rFonts w:cs="Arial"/>
                <w:bCs/>
              </w:rPr>
              <w:t>(datum / week / maand)</w:t>
            </w:r>
          </w:p>
        </w:tc>
      </w:tr>
      <w:tr w:rsidR="008F4F1D" w:rsidRPr="00804885" w14:paraId="68ED7022" w14:textId="77777777">
        <w:tc>
          <w:tcPr>
            <w:tcW w:w="4600" w:type="dxa"/>
            <w:tcBorders>
              <w:top w:val="single" w:sz="6" w:space="0" w:color="C0C0C0"/>
              <w:left w:val="single" w:sz="6" w:space="0" w:color="C0C0C0"/>
              <w:bottom w:val="single" w:sz="6" w:space="0" w:color="C0C0C0"/>
              <w:right w:val="single" w:sz="6" w:space="0" w:color="C0C0C0"/>
            </w:tcBorders>
          </w:tcPr>
          <w:p w14:paraId="3A76BC21" w14:textId="77777777" w:rsidR="008F4F1D" w:rsidRPr="00804885" w:rsidRDefault="008F4F1D">
            <w:pPr>
              <w:pStyle w:val="msointable"/>
            </w:pPr>
            <w:r w:rsidRPr="00804885">
              <w:t>Verzending uitnodiging</w:t>
            </w:r>
          </w:p>
        </w:tc>
        <w:tc>
          <w:tcPr>
            <w:tcW w:w="4600" w:type="dxa"/>
            <w:tcBorders>
              <w:top w:val="single" w:sz="6" w:space="0" w:color="C0C0C0"/>
              <w:left w:val="single" w:sz="6" w:space="0" w:color="C0C0C0"/>
              <w:bottom w:val="single" w:sz="6" w:space="0" w:color="C0C0C0"/>
              <w:right w:val="single" w:sz="6" w:space="0" w:color="C0C0C0"/>
            </w:tcBorders>
            <w:shd w:val="clear" w:color="auto" w:fill="auto"/>
          </w:tcPr>
          <w:p w14:paraId="781C18B9" w14:textId="1EF3F342" w:rsidR="008F4F1D" w:rsidRPr="00804885" w:rsidRDefault="00604920" w:rsidP="008F4F1D">
            <w:pPr>
              <w:pStyle w:val="msointable"/>
            </w:pPr>
            <w:r>
              <w:t>2</w:t>
            </w:r>
            <w:r w:rsidR="00125172">
              <w:t xml:space="preserve"> maart 2016</w:t>
            </w:r>
          </w:p>
        </w:tc>
      </w:tr>
      <w:tr w:rsidR="008F4F1D" w:rsidRPr="00804885" w14:paraId="6D70FB22" w14:textId="77777777">
        <w:tc>
          <w:tcPr>
            <w:tcW w:w="4600" w:type="dxa"/>
            <w:tcBorders>
              <w:top w:val="single" w:sz="6" w:space="0" w:color="C0C0C0"/>
              <w:left w:val="single" w:sz="6" w:space="0" w:color="C0C0C0"/>
              <w:bottom w:val="single" w:sz="6" w:space="0" w:color="C0C0C0"/>
              <w:right w:val="single" w:sz="6" w:space="0" w:color="C0C0C0"/>
            </w:tcBorders>
          </w:tcPr>
          <w:p w14:paraId="77F3BD29" w14:textId="77777777" w:rsidR="008F4F1D" w:rsidRPr="00804885" w:rsidRDefault="008F4F1D">
            <w:pPr>
              <w:pStyle w:val="msointable"/>
            </w:pPr>
            <w:r w:rsidRPr="00804885">
              <w:t>stellen van vragen</w:t>
            </w:r>
          </w:p>
        </w:tc>
        <w:tc>
          <w:tcPr>
            <w:tcW w:w="4600" w:type="dxa"/>
            <w:tcBorders>
              <w:top w:val="single" w:sz="6" w:space="0" w:color="C0C0C0"/>
              <w:left w:val="single" w:sz="6" w:space="0" w:color="C0C0C0"/>
              <w:bottom w:val="single" w:sz="6" w:space="0" w:color="C0C0C0"/>
              <w:right w:val="single" w:sz="6" w:space="0" w:color="C0C0C0"/>
            </w:tcBorders>
            <w:shd w:val="clear" w:color="auto" w:fill="auto"/>
          </w:tcPr>
          <w:p w14:paraId="5CACD4EA" w14:textId="77777777" w:rsidR="008F4F1D" w:rsidRPr="00804885" w:rsidRDefault="008F4F1D">
            <w:pPr>
              <w:pStyle w:val="msointable"/>
            </w:pPr>
            <w:r w:rsidRPr="00804885">
              <w:t xml:space="preserve"> t/m 14 maart 2016</w:t>
            </w:r>
          </w:p>
        </w:tc>
      </w:tr>
      <w:tr w:rsidR="008F4F1D" w:rsidRPr="00804885" w14:paraId="59BF8ED5" w14:textId="77777777">
        <w:tc>
          <w:tcPr>
            <w:tcW w:w="4600" w:type="dxa"/>
            <w:tcBorders>
              <w:top w:val="single" w:sz="6" w:space="0" w:color="C0C0C0"/>
              <w:left w:val="single" w:sz="6" w:space="0" w:color="C0C0C0"/>
              <w:bottom w:val="single" w:sz="6" w:space="0" w:color="C0C0C0"/>
              <w:right w:val="single" w:sz="6" w:space="0" w:color="C0C0C0"/>
            </w:tcBorders>
          </w:tcPr>
          <w:p w14:paraId="225F374C" w14:textId="77777777" w:rsidR="008F4F1D" w:rsidRPr="00804885" w:rsidRDefault="008F4F1D">
            <w:pPr>
              <w:pStyle w:val="msointable"/>
            </w:pPr>
            <w:r w:rsidRPr="00804885">
              <w:t>verzending nota van inlichtingen</w:t>
            </w:r>
          </w:p>
        </w:tc>
        <w:tc>
          <w:tcPr>
            <w:tcW w:w="4600" w:type="dxa"/>
            <w:tcBorders>
              <w:top w:val="single" w:sz="6" w:space="0" w:color="C0C0C0"/>
              <w:left w:val="single" w:sz="6" w:space="0" w:color="C0C0C0"/>
              <w:bottom w:val="single" w:sz="6" w:space="0" w:color="C0C0C0"/>
              <w:right w:val="single" w:sz="6" w:space="0" w:color="C0C0C0"/>
            </w:tcBorders>
            <w:shd w:val="clear" w:color="auto" w:fill="auto"/>
          </w:tcPr>
          <w:p w14:paraId="39D92079" w14:textId="77777777" w:rsidR="008F4F1D" w:rsidRPr="00804885" w:rsidRDefault="008F4F1D">
            <w:pPr>
              <w:pStyle w:val="msointable"/>
            </w:pPr>
            <w:r w:rsidRPr="00804885">
              <w:t>21 maart 2016</w:t>
            </w:r>
          </w:p>
        </w:tc>
      </w:tr>
      <w:tr w:rsidR="008F4F1D" w:rsidRPr="00804885" w14:paraId="07347382" w14:textId="77777777">
        <w:tc>
          <w:tcPr>
            <w:tcW w:w="4600" w:type="dxa"/>
            <w:tcBorders>
              <w:top w:val="single" w:sz="6" w:space="0" w:color="C0C0C0"/>
              <w:left w:val="single" w:sz="6" w:space="0" w:color="C0C0C0"/>
              <w:bottom w:val="single" w:sz="6" w:space="0" w:color="C0C0C0"/>
              <w:right w:val="single" w:sz="6" w:space="0" w:color="C0C0C0"/>
            </w:tcBorders>
          </w:tcPr>
          <w:p w14:paraId="24D76928" w14:textId="77777777" w:rsidR="008F4F1D" w:rsidRPr="00804885" w:rsidRDefault="008F4F1D">
            <w:pPr>
              <w:pStyle w:val="msointable"/>
            </w:pPr>
            <w:r w:rsidRPr="00804885">
              <w:t>indiening verzoeken tot deelname</w:t>
            </w:r>
          </w:p>
        </w:tc>
        <w:tc>
          <w:tcPr>
            <w:tcW w:w="4600" w:type="dxa"/>
            <w:tcBorders>
              <w:top w:val="single" w:sz="6" w:space="0" w:color="C0C0C0"/>
              <w:left w:val="single" w:sz="6" w:space="0" w:color="C0C0C0"/>
              <w:bottom w:val="single" w:sz="6" w:space="0" w:color="C0C0C0"/>
              <w:right w:val="single" w:sz="6" w:space="0" w:color="C0C0C0"/>
            </w:tcBorders>
            <w:shd w:val="clear" w:color="auto" w:fill="auto"/>
          </w:tcPr>
          <w:p w14:paraId="76E9ECF5" w14:textId="77777777" w:rsidR="008F4F1D" w:rsidRPr="00804885" w:rsidRDefault="008F4F1D">
            <w:pPr>
              <w:pStyle w:val="msointable"/>
            </w:pPr>
            <w:r w:rsidRPr="00804885">
              <w:t>1 april  2016 om 17.00 uur</w:t>
            </w:r>
          </w:p>
        </w:tc>
      </w:tr>
      <w:tr w:rsidR="008F4F1D" w:rsidRPr="00804885" w14:paraId="605B8E56" w14:textId="77777777">
        <w:tc>
          <w:tcPr>
            <w:tcW w:w="4600" w:type="dxa"/>
            <w:tcBorders>
              <w:top w:val="single" w:sz="6" w:space="0" w:color="C0C0C0"/>
              <w:left w:val="single" w:sz="6" w:space="0" w:color="C0C0C0"/>
              <w:bottom w:val="single" w:sz="6" w:space="0" w:color="C0C0C0"/>
              <w:right w:val="single" w:sz="6" w:space="0" w:color="C0C0C0"/>
            </w:tcBorders>
          </w:tcPr>
          <w:p w14:paraId="0240097D" w14:textId="77777777" w:rsidR="008F4F1D" w:rsidRPr="00804885" w:rsidRDefault="008F4F1D">
            <w:pPr>
              <w:pStyle w:val="msointable"/>
            </w:pPr>
            <w:r w:rsidRPr="00804885">
              <w:t xml:space="preserve">Beoordeling </w:t>
            </w:r>
          </w:p>
        </w:tc>
        <w:tc>
          <w:tcPr>
            <w:tcW w:w="4600" w:type="dxa"/>
            <w:tcBorders>
              <w:top w:val="single" w:sz="6" w:space="0" w:color="C0C0C0"/>
              <w:left w:val="single" w:sz="6" w:space="0" w:color="C0C0C0"/>
              <w:bottom w:val="single" w:sz="6" w:space="0" w:color="C0C0C0"/>
              <w:right w:val="single" w:sz="6" w:space="0" w:color="C0C0C0"/>
            </w:tcBorders>
            <w:shd w:val="clear" w:color="auto" w:fill="auto"/>
          </w:tcPr>
          <w:p w14:paraId="6DB8A9EB" w14:textId="77777777" w:rsidR="008F4F1D" w:rsidRPr="00804885" w:rsidDel="003A0ACC" w:rsidRDefault="008F4F1D">
            <w:pPr>
              <w:pStyle w:val="msointable"/>
            </w:pPr>
            <w:r w:rsidRPr="00804885">
              <w:t>6 april 2016</w:t>
            </w:r>
          </w:p>
        </w:tc>
      </w:tr>
      <w:tr w:rsidR="008F4F1D" w:rsidRPr="00804885" w14:paraId="07409862" w14:textId="77777777">
        <w:tc>
          <w:tcPr>
            <w:tcW w:w="4600" w:type="dxa"/>
            <w:tcBorders>
              <w:top w:val="single" w:sz="6" w:space="0" w:color="C0C0C0"/>
              <w:left w:val="single" w:sz="6" w:space="0" w:color="C0C0C0"/>
              <w:bottom w:val="single" w:sz="6" w:space="0" w:color="C0C0C0"/>
              <w:right w:val="single" w:sz="6" w:space="0" w:color="C0C0C0"/>
            </w:tcBorders>
          </w:tcPr>
          <w:p w14:paraId="337074A6" w14:textId="77777777" w:rsidR="008F4F1D" w:rsidRPr="00804885" w:rsidRDefault="008F4F1D" w:rsidP="008F4F1D">
            <w:pPr>
              <w:pStyle w:val="msointable"/>
            </w:pPr>
            <w:r w:rsidRPr="00804885">
              <w:t>voorlopige selectie</w:t>
            </w:r>
          </w:p>
        </w:tc>
        <w:tc>
          <w:tcPr>
            <w:tcW w:w="4600" w:type="dxa"/>
            <w:tcBorders>
              <w:top w:val="single" w:sz="6" w:space="0" w:color="C0C0C0"/>
              <w:left w:val="single" w:sz="6" w:space="0" w:color="C0C0C0"/>
              <w:bottom w:val="single" w:sz="6" w:space="0" w:color="C0C0C0"/>
              <w:right w:val="single" w:sz="6" w:space="0" w:color="C0C0C0"/>
            </w:tcBorders>
            <w:shd w:val="clear" w:color="auto" w:fill="auto"/>
          </w:tcPr>
          <w:p w14:paraId="7C37E45C" w14:textId="77777777" w:rsidR="008F4F1D" w:rsidRPr="00804885" w:rsidRDefault="008F4F1D">
            <w:pPr>
              <w:pStyle w:val="msointable"/>
            </w:pPr>
            <w:r w:rsidRPr="00804885">
              <w:t>7  april  2016</w:t>
            </w:r>
          </w:p>
        </w:tc>
      </w:tr>
      <w:tr w:rsidR="008F4F1D" w:rsidRPr="00804885" w14:paraId="67DDCB6C" w14:textId="77777777">
        <w:tc>
          <w:tcPr>
            <w:tcW w:w="4600" w:type="dxa"/>
            <w:tcBorders>
              <w:top w:val="single" w:sz="6" w:space="0" w:color="C0C0C0"/>
              <w:left w:val="single" w:sz="6" w:space="0" w:color="C0C0C0"/>
              <w:bottom w:val="single" w:sz="6" w:space="0" w:color="C0C0C0"/>
              <w:right w:val="single" w:sz="6" w:space="0" w:color="C0C0C0"/>
            </w:tcBorders>
          </w:tcPr>
          <w:p w14:paraId="54229DEC" w14:textId="77777777" w:rsidR="008F4F1D" w:rsidRPr="00804885" w:rsidRDefault="008F4F1D">
            <w:pPr>
              <w:pStyle w:val="msointable"/>
            </w:pPr>
            <w:r>
              <w:t>verzending gunning</w:t>
            </w:r>
            <w:r w:rsidRPr="00804885">
              <w:t>leidraad</w:t>
            </w:r>
          </w:p>
        </w:tc>
        <w:tc>
          <w:tcPr>
            <w:tcW w:w="4600" w:type="dxa"/>
            <w:tcBorders>
              <w:top w:val="single" w:sz="6" w:space="0" w:color="C0C0C0"/>
              <w:left w:val="single" w:sz="6" w:space="0" w:color="C0C0C0"/>
              <w:bottom w:val="single" w:sz="6" w:space="0" w:color="C0C0C0"/>
              <w:right w:val="single" w:sz="6" w:space="0" w:color="C0C0C0"/>
            </w:tcBorders>
            <w:shd w:val="clear" w:color="auto" w:fill="auto"/>
          </w:tcPr>
          <w:p w14:paraId="4F115B06" w14:textId="77777777" w:rsidR="008F4F1D" w:rsidRPr="00804885" w:rsidRDefault="008F4F1D">
            <w:pPr>
              <w:pStyle w:val="msointable"/>
            </w:pPr>
            <w:r w:rsidRPr="00804885">
              <w:t>14  april 2016</w:t>
            </w:r>
          </w:p>
        </w:tc>
      </w:tr>
      <w:tr w:rsidR="008F4F1D" w:rsidRPr="00804885" w14:paraId="660E24F7" w14:textId="77777777">
        <w:tc>
          <w:tcPr>
            <w:tcW w:w="4600" w:type="dxa"/>
            <w:tcBorders>
              <w:top w:val="single" w:sz="6" w:space="0" w:color="C0C0C0"/>
              <w:left w:val="single" w:sz="6" w:space="0" w:color="C0C0C0"/>
              <w:bottom w:val="single" w:sz="6" w:space="0" w:color="C0C0C0"/>
              <w:right w:val="single" w:sz="6" w:space="0" w:color="C0C0C0"/>
            </w:tcBorders>
          </w:tcPr>
          <w:p w14:paraId="42D1CAB2" w14:textId="77777777" w:rsidR="008F4F1D" w:rsidRPr="00804885" w:rsidRDefault="008F4F1D">
            <w:pPr>
              <w:pStyle w:val="msointable"/>
            </w:pPr>
            <w:r w:rsidRPr="00804885">
              <w:t>Dialoogronde 1</w:t>
            </w:r>
          </w:p>
        </w:tc>
        <w:tc>
          <w:tcPr>
            <w:tcW w:w="4600" w:type="dxa"/>
            <w:tcBorders>
              <w:top w:val="single" w:sz="6" w:space="0" w:color="C0C0C0"/>
              <w:left w:val="single" w:sz="6" w:space="0" w:color="C0C0C0"/>
              <w:bottom w:val="single" w:sz="6" w:space="0" w:color="C0C0C0"/>
              <w:right w:val="single" w:sz="6" w:space="0" w:color="C0C0C0"/>
            </w:tcBorders>
            <w:shd w:val="clear" w:color="auto" w:fill="auto"/>
          </w:tcPr>
          <w:p w14:paraId="0559EE0D" w14:textId="77777777" w:rsidR="008F4F1D" w:rsidRPr="00804885" w:rsidRDefault="008F4F1D">
            <w:pPr>
              <w:pStyle w:val="msointable"/>
            </w:pPr>
            <w:r w:rsidRPr="00804885">
              <w:t>21 april 2016</w:t>
            </w:r>
          </w:p>
        </w:tc>
      </w:tr>
      <w:tr w:rsidR="008F4F1D" w:rsidRPr="00804885" w14:paraId="7E654851" w14:textId="77777777">
        <w:tc>
          <w:tcPr>
            <w:tcW w:w="4600" w:type="dxa"/>
            <w:tcBorders>
              <w:top w:val="single" w:sz="6" w:space="0" w:color="C0C0C0"/>
              <w:left w:val="single" w:sz="6" w:space="0" w:color="C0C0C0"/>
              <w:bottom w:val="single" w:sz="6" w:space="0" w:color="C0C0C0"/>
              <w:right w:val="single" w:sz="6" w:space="0" w:color="C0C0C0"/>
            </w:tcBorders>
          </w:tcPr>
          <w:p w14:paraId="47ACF311" w14:textId="77777777" w:rsidR="008F4F1D" w:rsidRPr="00804885" w:rsidRDefault="008F4F1D">
            <w:pPr>
              <w:pStyle w:val="msointable"/>
            </w:pPr>
            <w:r w:rsidRPr="00804885">
              <w:t>Stellen van vragen</w:t>
            </w:r>
          </w:p>
        </w:tc>
        <w:tc>
          <w:tcPr>
            <w:tcW w:w="4600" w:type="dxa"/>
            <w:tcBorders>
              <w:top w:val="single" w:sz="6" w:space="0" w:color="C0C0C0"/>
              <w:left w:val="single" w:sz="6" w:space="0" w:color="C0C0C0"/>
              <w:bottom w:val="single" w:sz="6" w:space="0" w:color="C0C0C0"/>
              <w:right w:val="single" w:sz="6" w:space="0" w:color="C0C0C0"/>
            </w:tcBorders>
            <w:shd w:val="clear" w:color="auto" w:fill="auto"/>
          </w:tcPr>
          <w:p w14:paraId="50F5BD20" w14:textId="77777777" w:rsidR="008F4F1D" w:rsidRPr="00804885" w:rsidRDefault="008F4F1D">
            <w:pPr>
              <w:pStyle w:val="msointable"/>
            </w:pPr>
            <w:r w:rsidRPr="00804885">
              <w:t>27 april  2016</w:t>
            </w:r>
          </w:p>
        </w:tc>
      </w:tr>
      <w:tr w:rsidR="008F4F1D" w:rsidRPr="00804885" w14:paraId="25180B4D" w14:textId="77777777">
        <w:tc>
          <w:tcPr>
            <w:tcW w:w="4600" w:type="dxa"/>
            <w:tcBorders>
              <w:top w:val="single" w:sz="6" w:space="0" w:color="C0C0C0"/>
              <w:left w:val="single" w:sz="6" w:space="0" w:color="C0C0C0"/>
              <w:bottom w:val="single" w:sz="6" w:space="0" w:color="C0C0C0"/>
              <w:right w:val="single" w:sz="6" w:space="0" w:color="C0C0C0"/>
            </w:tcBorders>
          </w:tcPr>
          <w:p w14:paraId="0E944783" w14:textId="77777777" w:rsidR="008F4F1D" w:rsidRPr="00804885" w:rsidRDefault="008F4F1D">
            <w:pPr>
              <w:pStyle w:val="msointable"/>
            </w:pPr>
            <w:r w:rsidRPr="00804885">
              <w:t>Beantwoording NVI 1</w:t>
            </w:r>
          </w:p>
        </w:tc>
        <w:tc>
          <w:tcPr>
            <w:tcW w:w="4600" w:type="dxa"/>
            <w:tcBorders>
              <w:top w:val="single" w:sz="6" w:space="0" w:color="C0C0C0"/>
              <w:left w:val="single" w:sz="6" w:space="0" w:color="C0C0C0"/>
              <w:bottom w:val="single" w:sz="6" w:space="0" w:color="C0C0C0"/>
              <w:right w:val="single" w:sz="6" w:space="0" w:color="C0C0C0"/>
            </w:tcBorders>
            <w:shd w:val="clear" w:color="auto" w:fill="auto"/>
          </w:tcPr>
          <w:p w14:paraId="69881845" w14:textId="77777777" w:rsidR="008F4F1D" w:rsidRPr="00804885" w:rsidRDefault="008F4F1D">
            <w:pPr>
              <w:pStyle w:val="msointable"/>
            </w:pPr>
            <w:r w:rsidRPr="00804885">
              <w:t>4 mei 2016</w:t>
            </w:r>
          </w:p>
        </w:tc>
      </w:tr>
      <w:tr w:rsidR="008F4F1D" w:rsidRPr="00804885" w14:paraId="7EA5D533" w14:textId="77777777">
        <w:tc>
          <w:tcPr>
            <w:tcW w:w="4600" w:type="dxa"/>
            <w:tcBorders>
              <w:top w:val="single" w:sz="6" w:space="0" w:color="C0C0C0"/>
              <w:left w:val="single" w:sz="6" w:space="0" w:color="C0C0C0"/>
              <w:bottom w:val="single" w:sz="6" w:space="0" w:color="C0C0C0"/>
              <w:right w:val="single" w:sz="6" w:space="0" w:color="C0C0C0"/>
            </w:tcBorders>
          </w:tcPr>
          <w:p w14:paraId="26764298" w14:textId="77777777" w:rsidR="008F4F1D" w:rsidRPr="00804885" w:rsidRDefault="008F4F1D">
            <w:pPr>
              <w:pStyle w:val="msointable"/>
            </w:pPr>
            <w:r w:rsidRPr="00804885">
              <w:t>Dialoogronde 2</w:t>
            </w:r>
          </w:p>
        </w:tc>
        <w:tc>
          <w:tcPr>
            <w:tcW w:w="4600" w:type="dxa"/>
            <w:tcBorders>
              <w:top w:val="single" w:sz="6" w:space="0" w:color="C0C0C0"/>
              <w:left w:val="single" w:sz="6" w:space="0" w:color="C0C0C0"/>
              <w:bottom w:val="single" w:sz="6" w:space="0" w:color="C0C0C0"/>
              <w:right w:val="single" w:sz="6" w:space="0" w:color="C0C0C0"/>
            </w:tcBorders>
            <w:shd w:val="clear" w:color="auto" w:fill="auto"/>
          </w:tcPr>
          <w:p w14:paraId="21E58ED9" w14:textId="77777777" w:rsidR="008F4F1D" w:rsidRPr="00804885" w:rsidRDefault="008F4F1D">
            <w:pPr>
              <w:pStyle w:val="msointable"/>
            </w:pPr>
            <w:r w:rsidRPr="00804885">
              <w:t xml:space="preserve">18 en 19 mei </w:t>
            </w:r>
            <w:r>
              <w:t>2016</w:t>
            </w:r>
          </w:p>
        </w:tc>
      </w:tr>
      <w:tr w:rsidR="008F4F1D" w:rsidRPr="00804885" w14:paraId="47278D8A" w14:textId="77777777">
        <w:tc>
          <w:tcPr>
            <w:tcW w:w="4600" w:type="dxa"/>
            <w:tcBorders>
              <w:top w:val="single" w:sz="6" w:space="0" w:color="C0C0C0"/>
              <w:left w:val="single" w:sz="6" w:space="0" w:color="C0C0C0"/>
              <w:bottom w:val="single" w:sz="6" w:space="0" w:color="C0C0C0"/>
              <w:right w:val="single" w:sz="6" w:space="0" w:color="C0C0C0"/>
            </w:tcBorders>
          </w:tcPr>
          <w:p w14:paraId="3AF0F279" w14:textId="77777777" w:rsidR="008F4F1D" w:rsidRPr="00804885" w:rsidRDefault="008F4F1D">
            <w:pPr>
              <w:pStyle w:val="msointable"/>
            </w:pPr>
            <w:r w:rsidRPr="00804885">
              <w:t>indiening offertes</w:t>
            </w:r>
          </w:p>
        </w:tc>
        <w:tc>
          <w:tcPr>
            <w:tcW w:w="4600" w:type="dxa"/>
            <w:tcBorders>
              <w:top w:val="single" w:sz="6" w:space="0" w:color="C0C0C0"/>
              <w:left w:val="single" w:sz="6" w:space="0" w:color="C0C0C0"/>
              <w:bottom w:val="single" w:sz="6" w:space="0" w:color="C0C0C0"/>
              <w:right w:val="single" w:sz="6" w:space="0" w:color="C0C0C0"/>
            </w:tcBorders>
            <w:shd w:val="clear" w:color="auto" w:fill="auto"/>
          </w:tcPr>
          <w:p w14:paraId="4892E9FE" w14:textId="77777777" w:rsidR="008F4F1D" w:rsidRPr="00804885" w:rsidRDefault="008F4F1D">
            <w:pPr>
              <w:pStyle w:val="msointable"/>
            </w:pPr>
            <w:r w:rsidRPr="00804885">
              <w:t>8 juli 2016 om 17.00 uur (week 27)</w:t>
            </w:r>
          </w:p>
        </w:tc>
      </w:tr>
      <w:tr w:rsidR="008F4F1D" w:rsidRPr="00804885" w14:paraId="2D661AE9" w14:textId="77777777">
        <w:tc>
          <w:tcPr>
            <w:tcW w:w="4600" w:type="dxa"/>
            <w:tcBorders>
              <w:top w:val="single" w:sz="6" w:space="0" w:color="C0C0C0"/>
              <w:left w:val="single" w:sz="6" w:space="0" w:color="C0C0C0"/>
              <w:bottom w:val="single" w:sz="6" w:space="0" w:color="C0C0C0"/>
              <w:right w:val="single" w:sz="6" w:space="0" w:color="C0C0C0"/>
            </w:tcBorders>
          </w:tcPr>
          <w:p w14:paraId="536DBFEC" w14:textId="77777777" w:rsidR="008F4F1D" w:rsidRPr="00804885" w:rsidRDefault="008F4F1D">
            <w:pPr>
              <w:pStyle w:val="msointable"/>
            </w:pPr>
            <w:r w:rsidRPr="00804885">
              <w:t>presentatie</w:t>
            </w:r>
          </w:p>
        </w:tc>
        <w:tc>
          <w:tcPr>
            <w:tcW w:w="4600" w:type="dxa"/>
            <w:tcBorders>
              <w:top w:val="single" w:sz="6" w:space="0" w:color="C0C0C0"/>
              <w:left w:val="single" w:sz="6" w:space="0" w:color="C0C0C0"/>
              <w:bottom w:val="single" w:sz="6" w:space="0" w:color="C0C0C0"/>
              <w:right w:val="single" w:sz="6" w:space="0" w:color="C0C0C0"/>
            </w:tcBorders>
            <w:shd w:val="clear" w:color="auto" w:fill="auto"/>
          </w:tcPr>
          <w:p w14:paraId="3468A3F1" w14:textId="77777777" w:rsidR="008F4F1D" w:rsidRPr="00804885" w:rsidDel="00435752" w:rsidRDefault="008F4F1D">
            <w:pPr>
              <w:pStyle w:val="msointable"/>
            </w:pPr>
            <w:r w:rsidRPr="00804885">
              <w:t>Week 27</w:t>
            </w:r>
          </w:p>
        </w:tc>
      </w:tr>
      <w:tr w:rsidR="008F4F1D" w:rsidRPr="00804885" w14:paraId="2054CED6" w14:textId="77777777">
        <w:tc>
          <w:tcPr>
            <w:tcW w:w="4600" w:type="dxa"/>
            <w:tcBorders>
              <w:top w:val="single" w:sz="6" w:space="0" w:color="C0C0C0"/>
              <w:left w:val="single" w:sz="6" w:space="0" w:color="C0C0C0"/>
              <w:bottom w:val="single" w:sz="6" w:space="0" w:color="C0C0C0"/>
              <w:right w:val="single" w:sz="6" w:space="0" w:color="C0C0C0"/>
            </w:tcBorders>
          </w:tcPr>
          <w:p w14:paraId="412325A0" w14:textId="77777777" w:rsidR="008F4F1D" w:rsidRPr="00804885" w:rsidRDefault="008F4F1D">
            <w:pPr>
              <w:pStyle w:val="msointable"/>
            </w:pPr>
            <w:r w:rsidRPr="00804885">
              <w:t>beoordeling</w:t>
            </w:r>
          </w:p>
        </w:tc>
        <w:tc>
          <w:tcPr>
            <w:tcW w:w="4600" w:type="dxa"/>
            <w:tcBorders>
              <w:top w:val="single" w:sz="6" w:space="0" w:color="C0C0C0"/>
              <w:left w:val="single" w:sz="6" w:space="0" w:color="C0C0C0"/>
              <w:bottom w:val="single" w:sz="6" w:space="0" w:color="C0C0C0"/>
              <w:right w:val="single" w:sz="6" w:space="0" w:color="C0C0C0"/>
            </w:tcBorders>
            <w:shd w:val="clear" w:color="auto" w:fill="auto"/>
          </w:tcPr>
          <w:p w14:paraId="7C6741D0" w14:textId="77777777" w:rsidR="008F4F1D" w:rsidRPr="00804885" w:rsidRDefault="008F4F1D">
            <w:pPr>
              <w:pStyle w:val="msointable"/>
            </w:pPr>
            <w:r w:rsidRPr="00804885">
              <w:t>Week 28</w:t>
            </w:r>
          </w:p>
        </w:tc>
      </w:tr>
      <w:tr w:rsidR="008F4F1D" w:rsidRPr="00804885" w14:paraId="695FA800" w14:textId="77777777">
        <w:tc>
          <w:tcPr>
            <w:tcW w:w="4600" w:type="dxa"/>
            <w:tcBorders>
              <w:top w:val="single" w:sz="6" w:space="0" w:color="C0C0C0"/>
              <w:left w:val="single" w:sz="6" w:space="0" w:color="C0C0C0"/>
              <w:bottom w:val="single" w:sz="6" w:space="0" w:color="C0C0C0"/>
              <w:right w:val="single" w:sz="6" w:space="0" w:color="C0C0C0"/>
            </w:tcBorders>
          </w:tcPr>
          <w:p w14:paraId="708FAE66" w14:textId="77777777" w:rsidR="008F4F1D" w:rsidRPr="00804885" w:rsidRDefault="008F4F1D">
            <w:pPr>
              <w:pStyle w:val="msointable"/>
            </w:pPr>
            <w:r w:rsidRPr="00804885">
              <w:t>Voorlopige gunning</w:t>
            </w:r>
          </w:p>
        </w:tc>
        <w:tc>
          <w:tcPr>
            <w:tcW w:w="4600" w:type="dxa"/>
            <w:tcBorders>
              <w:top w:val="single" w:sz="6" w:space="0" w:color="C0C0C0"/>
              <w:left w:val="single" w:sz="6" w:space="0" w:color="C0C0C0"/>
              <w:bottom w:val="single" w:sz="6" w:space="0" w:color="C0C0C0"/>
              <w:right w:val="single" w:sz="6" w:space="0" w:color="C0C0C0"/>
            </w:tcBorders>
            <w:shd w:val="clear" w:color="auto" w:fill="auto"/>
          </w:tcPr>
          <w:p w14:paraId="532263E8" w14:textId="77777777" w:rsidR="008F4F1D" w:rsidRPr="00804885" w:rsidRDefault="008F4F1D">
            <w:pPr>
              <w:pStyle w:val="msointable"/>
            </w:pPr>
            <w:r w:rsidRPr="00804885">
              <w:t>Week 29</w:t>
            </w:r>
          </w:p>
        </w:tc>
      </w:tr>
      <w:tr w:rsidR="008F4F1D" w:rsidRPr="00804885" w14:paraId="2D37504E" w14:textId="77777777">
        <w:tc>
          <w:tcPr>
            <w:tcW w:w="4600" w:type="dxa"/>
            <w:tcBorders>
              <w:top w:val="single" w:sz="6" w:space="0" w:color="C0C0C0"/>
              <w:left w:val="single" w:sz="6" w:space="0" w:color="C0C0C0"/>
              <w:bottom w:val="single" w:sz="6" w:space="0" w:color="C0C0C0"/>
              <w:right w:val="single" w:sz="6" w:space="0" w:color="C0C0C0"/>
            </w:tcBorders>
          </w:tcPr>
          <w:p w14:paraId="15BCF759" w14:textId="2A2B14CC" w:rsidR="008F4F1D" w:rsidRPr="00804885" w:rsidRDefault="00E10EF1">
            <w:pPr>
              <w:pStyle w:val="msointable"/>
            </w:pPr>
            <w:r>
              <w:t>Definitieve gunning</w:t>
            </w:r>
          </w:p>
        </w:tc>
        <w:tc>
          <w:tcPr>
            <w:tcW w:w="4600" w:type="dxa"/>
            <w:tcBorders>
              <w:top w:val="single" w:sz="6" w:space="0" w:color="C0C0C0"/>
              <w:left w:val="single" w:sz="6" w:space="0" w:color="C0C0C0"/>
              <w:bottom w:val="single" w:sz="6" w:space="0" w:color="C0C0C0"/>
              <w:right w:val="single" w:sz="6" w:space="0" w:color="C0C0C0"/>
            </w:tcBorders>
            <w:shd w:val="clear" w:color="auto" w:fill="auto"/>
          </w:tcPr>
          <w:p w14:paraId="0D69C1AA" w14:textId="40395CEB" w:rsidR="008F4F1D" w:rsidRPr="00804885" w:rsidRDefault="00E10EF1">
            <w:pPr>
              <w:pStyle w:val="msointable"/>
            </w:pPr>
            <w:r>
              <w:t>12 augustus 2016</w:t>
            </w:r>
            <w:bookmarkStart w:id="92" w:name="_GoBack"/>
            <w:bookmarkEnd w:id="92"/>
          </w:p>
        </w:tc>
      </w:tr>
    </w:tbl>
    <w:p w14:paraId="3E1086FE" w14:textId="77777777" w:rsidR="008F4F1D" w:rsidRPr="004652A5" w:rsidRDefault="008F4F1D">
      <w:pPr>
        <w:pStyle w:val="msosmall"/>
      </w:pPr>
      <w:r w:rsidRPr="00804885">
        <w:rPr>
          <w:vertAlign w:val="superscript"/>
        </w:rPr>
        <w:t>1</w:t>
      </w:r>
      <w:r w:rsidRPr="00804885">
        <w:t xml:space="preserve"> De bovenstaande planning is indicatief.  Provincie Fryslân behoudt zich het recht voor de planning tussentijds aan te passen.</w:t>
      </w:r>
    </w:p>
    <w:p w14:paraId="1B17A321" w14:textId="77777777" w:rsidR="008F4F1D" w:rsidRPr="004652A5" w:rsidRDefault="008F4F1D">
      <w:r w:rsidRPr="004652A5">
        <w:t> </w:t>
      </w:r>
    </w:p>
    <w:p w14:paraId="74D9EF31" w14:textId="77777777" w:rsidR="008F4F1D" w:rsidRPr="004652A5" w:rsidRDefault="008F4F1D">
      <w:pPr>
        <w:pStyle w:val="Kop2"/>
        <w:rPr>
          <w:rFonts w:ascii="Arial" w:hAnsi="Arial" w:cs="Arial"/>
        </w:rPr>
      </w:pPr>
      <w:bookmarkStart w:id="93" w:name="S5_3"/>
      <w:bookmarkStart w:id="94" w:name="_Toc444541443"/>
      <w:r w:rsidRPr="004652A5">
        <w:rPr>
          <w:rFonts w:ascii="Arial" w:hAnsi="Arial" w:cs="Arial"/>
        </w:rPr>
        <w:t>5.</w:t>
      </w:r>
      <w:r w:rsidRPr="00C92A45">
        <w:rPr>
          <w:rFonts w:ascii="Arial" w:hAnsi="Arial" w:cs="Arial"/>
        </w:rPr>
        <w:t>2</w:t>
      </w:r>
      <w:r w:rsidRPr="004652A5">
        <w:rPr>
          <w:rFonts w:ascii="Arial" w:hAnsi="Arial" w:cs="Arial"/>
        </w:rPr>
        <w:t>. Vragen</w:t>
      </w:r>
      <w:bookmarkEnd w:id="93"/>
      <w:bookmarkEnd w:id="94"/>
    </w:p>
    <w:p w14:paraId="67BA3292" w14:textId="77777777" w:rsidR="008F4F1D" w:rsidRPr="004652A5" w:rsidRDefault="008F4F1D">
      <w:r>
        <w:t>Provincie Fryslân</w:t>
      </w:r>
      <w:r w:rsidRPr="004652A5">
        <w:t xml:space="preserve"> stelt geïnteresseerde </w:t>
      </w:r>
      <w:r>
        <w:t>consortia</w:t>
      </w:r>
      <w:r w:rsidRPr="004652A5">
        <w:t xml:space="preserve"> (in de selectiefase) en geselecteerde gegadigden (in de gunningsfase) in staat opmerkingen en vragen te stellen met betrekking tot deze  aanbestedingsprocedure. U kunt zich uitsluitend richten tot de hieronder genoemde contactpersoon. Het is niet toegestaan om u tot andere medewerkers van  </w:t>
      </w:r>
      <w:r>
        <w:t>Provincie Fryslân</w:t>
      </w:r>
      <w:r w:rsidRPr="004652A5">
        <w:t xml:space="preserve"> of eventueel ingeschakelde adviseur te wenden. Overtreding van deze voorwaarde kan tot uitsluiting leiden. </w:t>
      </w:r>
    </w:p>
    <w:p w14:paraId="6D32E9F9" w14:textId="77777777" w:rsidR="008F4F1D" w:rsidRPr="004652A5" w:rsidRDefault="008F4F1D">
      <w:r w:rsidRPr="004652A5">
        <w:t xml:space="preserve">Vragen dienen voor de uiterste datum voor het stellen van vragen voor de nota van inlichtingen gesteld te worden. De voor dit tijdstip ontvangen vragen zullen geanonimiseerd gebundeld </w:t>
      </w:r>
      <w:r>
        <w:t xml:space="preserve">en beantwoord worden </w:t>
      </w:r>
      <w:r w:rsidRPr="004652A5">
        <w:t xml:space="preserve"> in </w:t>
      </w:r>
      <w:r>
        <w:t xml:space="preserve">een </w:t>
      </w:r>
      <w:r w:rsidRPr="004652A5">
        <w:t>nota</w:t>
      </w:r>
      <w:r>
        <w:t xml:space="preserve"> </w:t>
      </w:r>
      <w:r w:rsidRPr="004652A5">
        <w:t xml:space="preserve">van inlichtingen. De desbetreffende data staan vermeld in paragraaf 5.1 van deze </w:t>
      </w:r>
      <w:r w:rsidRPr="004652A5">
        <w:lastRenderedPageBreak/>
        <w:t xml:space="preserve">leidraad. </w:t>
      </w:r>
      <w:r>
        <w:t>Provincie Fryslân</w:t>
      </w:r>
      <w:r w:rsidRPr="004652A5">
        <w:t xml:space="preserve"> kan, indien vragen hiertoe aanleiding geven, besluiten extra nota’s van inlichtingen te publiceren.</w:t>
      </w:r>
    </w:p>
    <w:p w14:paraId="5546D49D" w14:textId="77777777" w:rsidR="008F4F1D" w:rsidRPr="004652A5" w:rsidRDefault="008F4F1D">
      <w:r>
        <w:t>Provincie Fryslân</w:t>
      </w:r>
      <w:r w:rsidRPr="004652A5">
        <w:t xml:space="preserve"> roept partijen op geconstateerde onduidelijkheden, tegenstrijdigheden en onregelmatigheden zo spoedig mogelijk door te geven, zodat zij in staat gesteld wordt de aanbestedingsprocedure te repareren. Het tijdig stellen van vragen is een verantwoordelijkheid van de deelnemers. Wanneer vragen te laat gesteld worden kan het zo zijn dat het gelijkheidsbeginsel beantwoording van de vragen niet toestaat. Bovendien blijkt uit jurisprudentie dat een rechter een afgewezen deelnemer meestal niet-ontvankelijk verklaart in een bezwaarprocedure tegen een beslissing (selectie en gunning), wanneer deze zijn bezwaren tegen procedurele voorschriften niet tijdig kenbaar gemaakt heeft.</w:t>
      </w:r>
    </w:p>
    <w:p w14:paraId="19577F40" w14:textId="77777777" w:rsidR="008F4F1D" w:rsidRPr="004652A5" w:rsidRDefault="008F4F1D">
      <w:r w:rsidRPr="004652A5">
        <w:t xml:space="preserve">Mocht u vragen hebben, dan dient u die per e-mail, in de Nederlandse taal te stellen en uitsluitend in te dienen bij </w:t>
      </w:r>
      <w:r>
        <w:t>Interra BV</w:t>
      </w:r>
      <w:r w:rsidRPr="004652A5">
        <w:t xml:space="preserve"> op info@</w:t>
      </w:r>
      <w:r>
        <w:t>interra</w:t>
      </w:r>
      <w:r w:rsidRPr="004652A5">
        <w:t>.nl.</w:t>
      </w:r>
      <w:r w:rsidRPr="004652A5">
        <w:br/>
        <w:t xml:space="preserve">U ontvangt binnen één werkdag een bevestiging dat uw vragen in goede orde zijn ontvangen. Ontvangt u deze bevestiging niet op tijd, of helemaal niet, neemt u dan contact op via telefoonnummer </w:t>
      </w:r>
      <w:r>
        <w:t>0513</w:t>
      </w:r>
      <w:r w:rsidRPr="004652A5">
        <w:t>-4</w:t>
      </w:r>
      <w:r>
        <w:t>12418</w:t>
      </w:r>
      <w:r w:rsidRPr="004652A5">
        <w:t>.</w:t>
      </w:r>
      <w:r w:rsidRPr="004652A5">
        <w:br/>
      </w:r>
      <w:r w:rsidRPr="004652A5">
        <w:br/>
        <w:t xml:space="preserve">Voor het stellen van vragen kunt u gebruik maken van het standaardformulier, bijgevoegd aan deze selectieleidraad als </w:t>
      </w:r>
      <w:r w:rsidRPr="008B2AC2">
        <w:t>Annex F</w:t>
      </w:r>
      <w:r w:rsidRPr="004652A5">
        <w:t xml:space="preserve">. </w:t>
      </w:r>
    </w:p>
    <w:p w14:paraId="4CB98986" w14:textId="77777777" w:rsidR="008F4F1D" w:rsidRPr="004652A5" w:rsidRDefault="008F4F1D">
      <w:r w:rsidRPr="004652A5">
        <w:t> </w:t>
      </w:r>
    </w:p>
    <w:p w14:paraId="04DDBA44" w14:textId="77777777" w:rsidR="008F4F1D" w:rsidRPr="004652A5" w:rsidRDefault="008F4F1D">
      <w:pPr>
        <w:pStyle w:val="Kop2"/>
        <w:rPr>
          <w:rFonts w:ascii="Arial" w:hAnsi="Arial" w:cs="Arial"/>
        </w:rPr>
      </w:pPr>
      <w:bookmarkStart w:id="95" w:name="S5_4"/>
      <w:bookmarkStart w:id="96" w:name="_Toc444541444"/>
      <w:r w:rsidRPr="004652A5">
        <w:rPr>
          <w:rFonts w:ascii="Arial" w:hAnsi="Arial" w:cs="Arial"/>
        </w:rPr>
        <w:t>5.4. Toepasselijk recht en rechtsbescherming</w:t>
      </w:r>
      <w:bookmarkEnd w:id="95"/>
      <w:bookmarkEnd w:id="96"/>
    </w:p>
    <w:p w14:paraId="493F7B59" w14:textId="77777777" w:rsidR="008F4F1D" w:rsidRPr="004652A5" w:rsidRDefault="008F4F1D" w:rsidP="008F4F1D">
      <w:r w:rsidRPr="004652A5">
        <w:rPr>
          <w:rStyle w:val="Zwaar"/>
          <w:rFonts w:cs="Arial"/>
          <w:bCs/>
        </w:rPr>
        <w:t>Toepasselijk recht</w:t>
      </w:r>
      <w:r w:rsidRPr="004652A5">
        <w:br/>
        <w:t>Op deze aanbestedingsprocedure is het Nederlands recht van toepassing, meer in het bijzonder de (relevante delen van de) Aanbestedingswet.</w:t>
      </w:r>
    </w:p>
    <w:p w14:paraId="236BEB76" w14:textId="77777777" w:rsidR="008F4F1D" w:rsidRPr="004652A5" w:rsidRDefault="008F4F1D" w:rsidP="008F4F1D">
      <w:r w:rsidRPr="004652A5">
        <w:t xml:space="preserve">Voorkomende geschillen tussen de </w:t>
      </w:r>
      <w:r>
        <w:t>Provincie Fryslân</w:t>
      </w:r>
      <w:r w:rsidRPr="004652A5">
        <w:t xml:space="preserve"> en de deelnemers worden beslecht door de bevoegde Nederlandse rechter.</w:t>
      </w:r>
    </w:p>
    <w:p w14:paraId="7E34D771" w14:textId="77777777" w:rsidR="008F4F1D" w:rsidRPr="004652A5" w:rsidRDefault="008F4F1D" w:rsidP="008F4F1D"/>
    <w:p w14:paraId="4C3A187D" w14:textId="77777777" w:rsidR="008F4F1D" w:rsidRPr="004652A5" w:rsidRDefault="008F4F1D">
      <w:pPr>
        <w:pStyle w:val="Kop2"/>
        <w:rPr>
          <w:rFonts w:ascii="Arial" w:hAnsi="Arial" w:cs="Arial"/>
        </w:rPr>
      </w:pPr>
      <w:bookmarkStart w:id="97" w:name="S5_5"/>
      <w:bookmarkStart w:id="98" w:name="_Toc444541445"/>
      <w:r w:rsidRPr="004652A5">
        <w:rPr>
          <w:rFonts w:ascii="Arial" w:hAnsi="Arial" w:cs="Arial"/>
        </w:rPr>
        <w:t>5.5. Voorwaarden</w:t>
      </w:r>
      <w:bookmarkEnd w:id="97"/>
      <w:bookmarkEnd w:id="98"/>
    </w:p>
    <w:p w14:paraId="6BCA58C9" w14:textId="77777777" w:rsidR="008F4F1D" w:rsidRPr="004652A5" w:rsidRDefault="008F4F1D">
      <w:r w:rsidRPr="004652A5">
        <w:t>In deze subparagraaf treft u administratieve voorwaarden aan die op deze aanbestedingsprocedure van toepassing zijn.</w:t>
      </w:r>
    </w:p>
    <w:p w14:paraId="4CBD0E01" w14:textId="77777777" w:rsidR="008F4F1D" w:rsidRPr="004652A5" w:rsidRDefault="008F4F1D">
      <w:r w:rsidRPr="004652A5">
        <w:t> </w:t>
      </w:r>
    </w:p>
    <w:p w14:paraId="0BCF274A" w14:textId="77777777" w:rsidR="008F4F1D" w:rsidRPr="004652A5" w:rsidRDefault="008F4F1D">
      <w:pPr>
        <w:pStyle w:val="Kop3"/>
        <w:rPr>
          <w:rFonts w:ascii="Arial" w:hAnsi="Arial" w:cs="Arial"/>
        </w:rPr>
      </w:pPr>
      <w:bookmarkStart w:id="99" w:name="S5_5_1"/>
      <w:bookmarkStart w:id="100" w:name="_Toc444541446"/>
      <w:r w:rsidRPr="004652A5">
        <w:rPr>
          <w:rFonts w:ascii="Arial" w:hAnsi="Arial" w:cs="Arial"/>
        </w:rPr>
        <w:t>5.5.1. Algemene voorwaarden</w:t>
      </w:r>
      <w:bookmarkEnd w:id="99"/>
      <w:bookmarkEnd w:id="100"/>
    </w:p>
    <w:p w14:paraId="2522FD14" w14:textId="77777777" w:rsidR="008F4F1D" w:rsidRPr="004652A5" w:rsidRDefault="008F4F1D" w:rsidP="00F45238">
      <w:pPr>
        <w:numPr>
          <w:ilvl w:val="0"/>
          <w:numId w:val="8"/>
        </w:numPr>
        <w:spacing w:after="0"/>
      </w:pPr>
      <w:r w:rsidRPr="004652A5">
        <w:t xml:space="preserve"> </w:t>
      </w:r>
      <w:r>
        <w:t>Provincie Fryslân</w:t>
      </w:r>
      <w:r w:rsidRPr="004652A5">
        <w:t xml:space="preserve"> behoudt zich het recht voor te allen tijde de aanbestedingsprocedure geheel of gedeeltelijk te stoppen of op te schorten, zonder dat daartoe een verplichting ontstaat jegens de gegadigden of inschrijvers tot vergoeding van de kosten die zij gemaakt hebben om deel te nemen aan de onderhavige aanbestedingsprocedure.</w:t>
      </w:r>
    </w:p>
    <w:p w14:paraId="4A53AEC6" w14:textId="77777777" w:rsidR="008F4F1D" w:rsidRPr="004652A5" w:rsidRDefault="008F4F1D" w:rsidP="00F45238">
      <w:pPr>
        <w:numPr>
          <w:ilvl w:val="0"/>
          <w:numId w:val="8"/>
        </w:numPr>
        <w:spacing w:after="0"/>
      </w:pPr>
      <w:r w:rsidRPr="004652A5">
        <w:lastRenderedPageBreak/>
        <w:t xml:space="preserve">Middels het doen van een aanmelding of inschrijving verklaren respectievelijk gegadigden en inschrijvers zich onvoorwaardelijk akkoord met het bepaalde in de aanbestedingsdocumenten, voor zover deze op het moment van respectievelijk aanmelding en inschrijving door  </w:t>
      </w:r>
      <w:r>
        <w:t>Provincie Fryslân</w:t>
      </w:r>
      <w:r w:rsidRPr="004652A5">
        <w:t xml:space="preserve"> aan de deelnemers van de aanbestedingsprocedure beschikbaar gesteld waren.</w:t>
      </w:r>
    </w:p>
    <w:p w14:paraId="0764B8DA" w14:textId="77777777" w:rsidR="008F4F1D" w:rsidRPr="004652A5" w:rsidRDefault="008F4F1D" w:rsidP="00F45238">
      <w:pPr>
        <w:numPr>
          <w:ilvl w:val="0"/>
          <w:numId w:val="8"/>
        </w:numPr>
        <w:spacing w:after="0"/>
      </w:pPr>
      <w:r w:rsidRPr="004652A5">
        <w:t xml:space="preserve">Gegadigden en inschrijvers verplichten zich jegens  </w:t>
      </w:r>
      <w:r>
        <w:t>Provincie Fryslân</w:t>
      </w:r>
      <w:r w:rsidRPr="004652A5">
        <w:t xml:space="preserve"> geconstateerde onduidelijkheden, tegenstrijdigheden en onregelmatigheden in de verstrekte aanbestedingsdocumenten zo spoedig mogelijk, doch uiterlijk voor het verstrijken van de uiterste datum van respectievelijk de aanmelding en inschrijving, mee te delen aan de officiële contactpersoon van  </w:t>
      </w:r>
      <w:r>
        <w:t>Provincie Fryslân</w:t>
      </w:r>
      <w:r w:rsidRPr="004652A5">
        <w:t>. Doet een gegadigde of inschrijver dit niet, dan betekent dit dat hij of zij het recht verwerkt heeft om bezwaar te maken tegen de geconstateerde gebreken in deze documenten.</w:t>
      </w:r>
    </w:p>
    <w:p w14:paraId="3E142B48" w14:textId="77777777" w:rsidR="008F4F1D" w:rsidRPr="004652A5" w:rsidRDefault="008F4F1D" w:rsidP="00F45238">
      <w:pPr>
        <w:numPr>
          <w:ilvl w:val="0"/>
          <w:numId w:val="8"/>
        </w:numPr>
        <w:spacing w:after="0"/>
      </w:pPr>
      <w:r w:rsidRPr="004652A5">
        <w:t xml:space="preserve"> </w:t>
      </w:r>
      <w:r>
        <w:t>Provincie Fryslân</w:t>
      </w:r>
      <w:r w:rsidRPr="004652A5">
        <w:t xml:space="preserve"> behoudt zich het recht voor om gegadigden en inschrijvers in staat te stellen kleine gebreken in respectievelijk hun aanmelding en inschrijving te repareren binnen een termijn van </w:t>
      </w:r>
      <w:r>
        <w:t>3</w:t>
      </w:r>
      <w:r w:rsidRPr="004652A5">
        <w:t xml:space="preserve"> werkdagen nadat  </w:t>
      </w:r>
      <w:r>
        <w:t>Provincie Fryslân</w:t>
      </w:r>
      <w:r w:rsidRPr="004652A5">
        <w:t xml:space="preserve"> een daartoe strekkend verzoek gedaan heeft. Het betreft nadrukkelijk een bevoegdheid, niet een verplichting van  </w:t>
      </w:r>
      <w:r>
        <w:t>Provincie Fryslân</w:t>
      </w:r>
      <w:r w:rsidRPr="004652A5">
        <w:t>. Gegadigden en inschrijvers kunnen dan ook geen rechten ontlenen aan deze bepaling.</w:t>
      </w:r>
    </w:p>
    <w:p w14:paraId="26CD49D1" w14:textId="77777777" w:rsidR="008F4F1D" w:rsidRPr="004652A5" w:rsidRDefault="008F4F1D" w:rsidP="00F45238">
      <w:pPr>
        <w:numPr>
          <w:ilvl w:val="0"/>
          <w:numId w:val="8"/>
        </w:numPr>
        <w:spacing w:after="0"/>
      </w:pPr>
      <w:r w:rsidRPr="004652A5">
        <w:t>De voertaal in de aanbesteding en gedurende de opdracht is de Nederlandse taal.</w:t>
      </w:r>
    </w:p>
    <w:p w14:paraId="2C95968B" w14:textId="77777777" w:rsidR="008F4F1D" w:rsidRDefault="008F4F1D" w:rsidP="00F45238">
      <w:pPr>
        <w:numPr>
          <w:ilvl w:val="0"/>
          <w:numId w:val="8"/>
        </w:numPr>
        <w:spacing w:after="0"/>
      </w:pPr>
      <w:r w:rsidRPr="004652A5">
        <w:t xml:space="preserve">Zowel  </w:t>
      </w:r>
      <w:r>
        <w:t>Provincie Fryslân</w:t>
      </w:r>
      <w:r w:rsidRPr="004652A5">
        <w:t xml:space="preserve"> als gegadigden/inschrijvers worden geacht om op passende wijze met vertrouwelijke gegevens om te gaan. </w:t>
      </w:r>
    </w:p>
    <w:p w14:paraId="01BD0E25" w14:textId="77777777" w:rsidR="008F4F1D" w:rsidRPr="004652A5" w:rsidRDefault="008F4F1D" w:rsidP="008F4F1D">
      <w:pPr>
        <w:ind w:left="960"/>
      </w:pPr>
    </w:p>
    <w:p w14:paraId="4CD44508" w14:textId="77777777" w:rsidR="008F4F1D" w:rsidRPr="004652A5" w:rsidRDefault="008F4F1D">
      <w:pPr>
        <w:pStyle w:val="Kop3"/>
        <w:rPr>
          <w:rFonts w:ascii="Arial" w:hAnsi="Arial" w:cs="Arial"/>
        </w:rPr>
      </w:pPr>
      <w:bookmarkStart w:id="101" w:name="S5_5_2"/>
      <w:bookmarkStart w:id="102" w:name="_Toc444541447"/>
      <w:r w:rsidRPr="004652A5">
        <w:rPr>
          <w:rFonts w:ascii="Arial" w:hAnsi="Arial" w:cs="Arial"/>
        </w:rPr>
        <w:t>5.5.2. Mededinging</w:t>
      </w:r>
      <w:bookmarkEnd w:id="101"/>
      <w:bookmarkEnd w:id="102"/>
    </w:p>
    <w:p w14:paraId="06692877" w14:textId="77777777" w:rsidR="008F4F1D" w:rsidRPr="004652A5" w:rsidRDefault="008F4F1D">
      <w:r w:rsidRPr="004652A5">
        <w:rPr>
          <w:rStyle w:val="Zwaar"/>
          <w:rFonts w:cs="Arial"/>
          <w:bCs/>
        </w:rPr>
        <w:t>Eén maal aanmelden</w:t>
      </w:r>
      <w:r w:rsidRPr="004652A5">
        <w:br/>
        <w:t>Een gegadigde mag zich slechts één maal aanmelden, hetzij zelfstandig, hetzij in combinatie.</w:t>
      </w:r>
    </w:p>
    <w:p w14:paraId="0B421E92" w14:textId="77777777" w:rsidR="008F4F1D" w:rsidRPr="004652A5" w:rsidRDefault="008F4F1D">
      <w:r w:rsidRPr="004652A5">
        <w:rPr>
          <w:rStyle w:val="Zwaar"/>
          <w:rFonts w:cs="Arial"/>
          <w:bCs/>
        </w:rPr>
        <w:t>Concernverhoudingen</w:t>
      </w:r>
      <w:r w:rsidRPr="004652A5">
        <w:br/>
        <w:t xml:space="preserve">Van één concern kunnen meerdere dochterondernemingen en/of werkmaatschappijen zich afzonderlijk als gegadigde aanmelden. Indien  </w:t>
      </w:r>
      <w:r>
        <w:t>Provincie Fryslân</w:t>
      </w:r>
      <w:r w:rsidRPr="004652A5">
        <w:t xml:space="preserve"> het vermoeden heeft dat deze gegadigden elkaars gedrag beïnvloeden, kan  </w:t>
      </w:r>
      <w:r>
        <w:t>Provincie Fryslân</w:t>
      </w:r>
      <w:r w:rsidRPr="004652A5">
        <w:t xml:space="preserve"> van deze gegadigden eisen dat zij aantonen dat de afhankelijkheidsrelatie hun gedrag in het kader van de aanbestedingsprocedure niet heeft beïnvloed. Indien zij hier niet in slagen, zal  </w:t>
      </w:r>
      <w:r>
        <w:t>Provincie Fryslân</w:t>
      </w:r>
      <w:r w:rsidRPr="004652A5">
        <w:t xml:space="preserve"> hen in beginsel uitsluiten van de aanbesteding.</w:t>
      </w:r>
    </w:p>
    <w:p w14:paraId="029B8981" w14:textId="77777777" w:rsidR="008F4F1D" w:rsidRPr="004652A5" w:rsidRDefault="008F4F1D">
      <w:r w:rsidRPr="004652A5">
        <w:rPr>
          <w:rStyle w:val="Zwaar"/>
          <w:rFonts w:cs="Arial"/>
          <w:bCs/>
        </w:rPr>
        <w:t>Samenwerkingsverbanden</w:t>
      </w:r>
      <w:r w:rsidRPr="004652A5">
        <w:br/>
        <w:t xml:space="preserve">Meerdere gegadigden kunnen zich gezamenlijk aanmelden als samenwerkingsverband (combinatie). Na aanmelding is het niet toegestaan zonder uitdrukkelijke toestemming van  </w:t>
      </w:r>
      <w:r>
        <w:t>Provincie Fryslân</w:t>
      </w:r>
      <w:r w:rsidRPr="004652A5">
        <w:t xml:space="preserve"> om de samenstelling van de combinatie te wijzigen. Na inschrijving kan van dergelijke wijzigingen geheel geen sprake zijn.</w:t>
      </w:r>
    </w:p>
    <w:p w14:paraId="23F6D1C3" w14:textId="77777777" w:rsidR="008F4F1D" w:rsidRPr="004652A5" w:rsidRDefault="008F4F1D">
      <w:r w:rsidRPr="004652A5">
        <w:t xml:space="preserve">Voor samenwerkingsverbanden gelden </w:t>
      </w:r>
      <w:r w:rsidRPr="004652A5">
        <w:rPr>
          <w:rStyle w:val="Zwaar"/>
          <w:rFonts w:cs="Arial"/>
          <w:bCs/>
        </w:rPr>
        <w:t>geen</w:t>
      </w:r>
      <w:r w:rsidRPr="004652A5">
        <w:t xml:space="preserve"> nadere voorwaarden; zij worden behandeld als één gegadigde. De combinatie dient als geheel te voldoen aan de criteria als vermeld in deze leidraad.</w:t>
      </w:r>
    </w:p>
    <w:p w14:paraId="4ED9ECA6" w14:textId="77777777" w:rsidR="008F4F1D" w:rsidRPr="004652A5" w:rsidRDefault="008F4F1D">
      <w:r w:rsidRPr="004652A5">
        <w:rPr>
          <w:rStyle w:val="Zwaar"/>
          <w:rFonts w:cs="Arial"/>
          <w:bCs/>
        </w:rPr>
        <w:t>Onderaanneming</w:t>
      </w:r>
      <w:r w:rsidRPr="004652A5">
        <w:br/>
        <w:t xml:space="preserve">Gegadigden die zich niet zelfstandig kunnen kwalificeren, kunnen een beroep doen op derden ten aanzien van de vereiste financiële en economische draagkracht en de technische bekwaamheid. Na aanmelding is het niet toegestaan zonder uitdrukkelijke toestemming van  </w:t>
      </w:r>
      <w:r>
        <w:t>Provincie Fryslân</w:t>
      </w:r>
      <w:r w:rsidRPr="004652A5">
        <w:t xml:space="preserve"> om van onderaannemer te wijzigen of geheel van onderaanneming af te zien. Na inschrijving kan van dergelijke wijzigingen geheel geen sprake zijn.</w:t>
      </w:r>
    </w:p>
    <w:p w14:paraId="19587FBD" w14:textId="77777777" w:rsidR="008F4F1D" w:rsidRPr="004652A5" w:rsidRDefault="008F4F1D">
      <w:r w:rsidRPr="004652A5">
        <w:lastRenderedPageBreak/>
        <w:t>In geval van een beroep op derden gelden er voorwaarden: Bij beroep op middelen van derden dient een middelenverklaring te worden bijgevoegd.</w:t>
      </w:r>
    </w:p>
    <w:p w14:paraId="73292A8F" w14:textId="77777777" w:rsidR="008F4F1D" w:rsidRPr="004652A5" w:rsidRDefault="008F4F1D">
      <w:r w:rsidRPr="004652A5">
        <w:rPr>
          <w:rStyle w:val="Zwaar"/>
          <w:rFonts w:cs="Arial"/>
          <w:bCs/>
        </w:rPr>
        <w:t>Voorkennis</w:t>
      </w:r>
      <w:r w:rsidRPr="004652A5">
        <w:br/>
        <w:t>Niet van toepassing.</w:t>
      </w:r>
    </w:p>
    <w:p w14:paraId="0D5292EF" w14:textId="77777777" w:rsidR="008F4F1D" w:rsidRPr="004652A5" w:rsidRDefault="008F4F1D">
      <w:r w:rsidRPr="004652A5">
        <w:t> </w:t>
      </w:r>
    </w:p>
    <w:p w14:paraId="33DB8C5A" w14:textId="77777777" w:rsidR="008F4F1D" w:rsidRPr="004652A5" w:rsidRDefault="008F4F1D">
      <w:pPr>
        <w:pStyle w:val="Kop3"/>
        <w:rPr>
          <w:rFonts w:ascii="Arial" w:hAnsi="Arial" w:cs="Arial"/>
        </w:rPr>
      </w:pPr>
      <w:bookmarkStart w:id="103" w:name="S5_5_4"/>
      <w:bookmarkStart w:id="104" w:name="_Toc444541448"/>
      <w:r w:rsidRPr="004652A5">
        <w:rPr>
          <w:rFonts w:ascii="Arial" w:hAnsi="Arial" w:cs="Arial"/>
        </w:rPr>
        <w:t>5.5.</w:t>
      </w:r>
      <w:r w:rsidRPr="00C92A45">
        <w:rPr>
          <w:rFonts w:ascii="Arial" w:hAnsi="Arial" w:cs="Arial"/>
        </w:rPr>
        <w:t>3</w:t>
      </w:r>
      <w:r w:rsidRPr="004652A5">
        <w:rPr>
          <w:rFonts w:ascii="Arial" w:hAnsi="Arial" w:cs="Arial"/>
        </w:rPr>
        <w:t>. Vergoeding</w:t>
      </w:r>
      <w:bookmarkEnd w:id="103"/>
      <w:bookmarkEnd w:id="104"/>
    </w:p>
    <w:p w14:paraId="08A43503" w14:textId="77777777" w:rsidR="008F4F1D" w:rsidRDefault="008F4F1D">
      <w:r w:rsidRPr="004652A5">
        <w:t xml:space="preserve">De kosten voor het uitbrengen van een verzoek tot deelname zijn voor eigen rekening en risico. </w:t>
      </w:r>
      <w:r>
        <w:t xml:space="preserve"> Provincie Fryslân</w:t>
      </w:r>
      <w:r w:rsidRPr="004652A5">
        <w:t xml:space="preserve"> verstrekt hier geen vergoeding voor.</w:t>
      </w:r>
    </w:p>
    <w:p w14:paraId="1E925F2D" w14:textId="77777777" w:rsidR="008F4F1D" w:rsidRPr="00C957EB" w:rsidRDefault="008F4F1D">
      <w:r w:rsidRPr="00BA6838">
        <w:t>Aan de inschrijvende partijen wordt een inschrijfvergoeding</w:t>
      </w:r>
      <w:r w:rsidR="00E36876">
        <w:t xml:space="preserve"> in de offertefase</w:t>
      </w:r>
      <w:r w:rsidRPr="00BA6838">
        <w:t xml:space="preserve"> van € 15.000,- excl.BTW per inschrijver beschikbaar gesteld, mits sprake is van een geldige en complete inschrijving. Bij gunning maakt deze vergoeding deel uit van de totale opdrachtsom.</w:t>
      </w:r>
    </w:p>
    <w:p w14:paraId="705A05D4" w14:textId="77777777" w:rsidR="008F4F1D" w:rsidRPr="004652A5" w:rsidRDefault="008F4F1D"/>
    <w:p w14:paraId="489E96F8" w14:textId="77777777" w:rsidR="008F4F1D" w:rsidRPr="004652A5" w:rsidRDefault="008F4F1D">
      <w:pPr>
        <w:pStyle w:val="Kop3"/>
        <w:rPr>
          <w:rFonts w:ascii="Arial" w:hAnsi="Arial" w:cs="Arial"/>
        </w:rPr>
      </w:pPr>
      <w:bookmarkStart w:id="105" w:name="S5_5_5"/>
      <w:bookmarkStart w:id="106" w:name="_Toc444541449"/>
      <w:r w:rsidRPr="004652A5">
        <w:rPr>
          <w:rFonts w:ascii="Arial" w:hAnsi="Arial" w:cs="Arial"/>
        </w:rPr>
        <w:t>5.5.5. Overige voorwaarden</w:t>
      </w:r>
      <w:bookmarkEnd w:id="105"/>
      <w:bookmarkEnd w:id="106"/>
    </w:p>
    <w:p w14:paraId="071272CD" w14:textId="77777777" w:rsidR="008F4F1D" w:rsidRDefault="008F4F1D">
      <w:r w:rsidRPr="004652A5">
        <w:t xml:space="preserve">Toepassing van algemene leveringsvoorwaarden of andere algemene voorwaarden wordt nadrukkelijk </w:t>
      </w:r>
      <w:r>
        <w:t>van de hand gewezen.</w:t>
      </w:r>
    </w:p>
    <w:p w14:paraId="69CAD99E" w14:textId="77777777" w:rsidR="008F4F1D" w:rsidRDefault="008F4F1D"/>
    <w:p w14:paraId="260B769D" w14:textId="77777777" w:rsidR="008F4F1D" w:rsidRPr="004652A5" w:rsidRDefault="008F4F1D"/>
    <w:sectPr w:rsidR="008F4F1D" w:rsidRPr="004652A5" w:rsidSect="008F4F1D">
      <w:headerReference w:type="default" r:id="rId10"/>
      <w:footerReference w:type="default" r:id="rId11"/>
      <w:pgSz w:w="11906" w:h="16838"/>
      <w:pgMar w:top="1000" w:right="1000" w:bottom="1000" w:left="1000" w:header="400" w:footer="400"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0" w:author="Werner Brouwer" w:date="2016-01-20T11:40:00Z" w:initials="WB">
    <w:p w14:paraId="73250E14" w14:textId="77777777" w:rsidR="008F4F1D" w:rsidRDefault="008F4F1D">
      <w:pPr>
        <w:pStyle w:val="Tekstopmerking"/>
      </w:pPr>
      <w:r>
        <w:rPr>
          <w:rStyle w:val="Verwijzingopmerking"/>
        </w:rPr>
        <w:annotationRef/>
      </w:r>
      <w:r>
        <w:t>Besluitpunt projectgroep</w:t>
      </w:r>
    </w:p>
    <w:p w14:paraId="6F9A14A4" w14:textId="77777777" w:rsidR="008F4F1D" w:rsidRDefault="008F4F1D">
      <w:pPr>
        <w:pStyle w:val="Tekstopmerking"/>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F9A14A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8FA7E8" w14:textId="77777777" w:rsidR="00F806B0" w:rsidRDefault="00F806B0">
      <w:r>
        <w:separator/>
      </w:r>
    </w:p>
  </w:endnote>
  <w:endnote w:type="continuationSeparator" w:id="0">
    <w:p w14:paraId="6341F2CF" w14:textId="77777777" w:rsidR="00F806B0" w:rsidRDefault="00F806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6AD508" w14:textId="77777777" w:rsidR="008F4F1D" w:rsidRPr="00431B20" w:rsidRDefault="008F4F1D" w:rsidP="008F4F1D">
    <w:pPr>
      <w:pStyle w:val="Voettekst"/>
      <w:jc w:val="center"/>
      <w:rPr>
        <w:sz w:val="18"/>
        <w:szCs w:val="18"/>
      </w:rPr>
    </w:pPr>
    <w:r w:rsidRPr="00431B20">
      <w:rPr>
        <w:sz w:val="18"/>
        <w:szCs w:val="18"/>
      </w:rPr>
      <w:t xml:space="preserve">Pagina </w:t>
    </w:r>
    <w:r w:rsidRPr="00431B20">
      <w:rPr>
        <w:sz w:val="18"/>
        <w:szCs w:val="18"/>
      </w:rPr>
      <w:fldChar w:fldCharType="begin"/>
    </w:r>
    <w:r w:rsidRPr="00431B20">
      <w:rPr>
        <w:sz w:val="18"/>
        <w:szCs w:val="18"/>
      </w:rPr>
      <w:instrText xml:space="preserve"> PAGE </w:instrText>
    </w:r>
    <w:r w:rsidRPr="00431B20">
      <w:rPr>
        <w:sz w:val="18"/>
        <w:szCs w:val="18"/>
      </w:rPr>
      <w:fldChar w:fldCharType="separate"/>
    </w:r>
    <w:r w:rsidR="00E10EF1">
      <w:rPr>
        <w:noProof/>
        <w:sz w:val="18"/>
        <w:szCs w:val="18"/>
      </w:rPr>
      <w:t>26</w:t>
    </w:r>
    <w:r w:rsidRPr="00431B20">
      <w:rPr>
        <w:sz w:val="18"/>
        <w:szCs w:val="18"/>
      </w:rPr>
      <w:fldChar w:fldCharType="end"/>
    </w:r>
    <w:r w:rsidRPr="00431B20">
      <w:rPr>
        <w:sz w:val="18"/>
        <w:szCs w:val="18"/>
      </w:rPr>
      <w:t xml:space="preserve"> van </w:t>
    </w:r>
    <w:r w:rsidRPr="00431B20">
      <w:rPr>
        <w:sz w:val="18"/>
        <w:szCs w:val="18"/>
      </w:rPr>
      <w:fldChar w:fldCharType="begin"/>
    </w:r>
    <w:r w:rsidRPr="00431B20">
      <w:rPr>
        <w:sz w:val="18"/>
        <w:szCs w:val="18"/>
      </w:rPr>
      <w:instrText xml:space="preserve"> NUMPAGES </w:instrText>
    </w:r>
    <w:r w:rsidRPr="00431B20">
      <w:rPr>
        <w:sz w:val="18"/>
        <w:szCs w:val="18"/>
      </w:rPr>
      <w:fldChar w:fldCharType="separate"/>
    </w:r>
    <w:r w:rsidR="00E10EF1">
      <w:rPr>
        <w:noProof/>
        <w:sz w:val="18"/>
        <w:szCs w:val="18"/>
      </w:rPr>
      <w:t>27</w:t>
    </w:r>
    <w:r w:rsidRPr="00431B20">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3135BC" w14:textId="77777777" w:rsidR="00F806B0" w:rsidRDefault="00F806B0">
      <w:r>
        <w:separator/>
      </w:r>
    </w:p>
  </w:footnote>
  <w:footnote w:type="continuationSeparator" w:id="0">
    <w:p w14:paraId="0E8C90C9" w14:textId="77777777" w:rsidR="00F806B0" w:rsidRDefault="00F806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F13C9" w14:textId="77777777" w:rsidR="008F4F1D" w:rsidRDefault="008F4F1D" w:rsidP="008F4F1D">
    <w:pPr>
      <w:pStyle w:val="Koptekst"/>
      <w:spacing w:after="0"/>
      <w:ind w:left="601"/>
      <w:jc w:val="right"/>
      <w:rPr>
        <w:i/>
        <w:color w:val="C0C0C0"/>
      </w:rPr>
    </w:pPr>
    <w:r>
      <w:rPr>
        <w:i/>
        <w:color w:val="C0C0C0"/>
      </w:rPr>
      <w:t xml:space="preserve">Selectieleidraad </w:t>
    </w:r>
    <w:r w:rsidRPr="001A6BC7">
      <w:rPr>
        <w:i/>
        <w:color w:val="C0C0C0"/>
      </w:rPr>
      <w:t xml:space="preserve">aanbesteding </w:t>
    </w:r>
  </w:p>
  <w:p w14:paraId="52C6E3AE" w14:textId="77777777" w:rsidR="008F4F1D" w:rsidRPr="001A6BC7" w:rsidRDefault="008F4F1D" w:rsidP="008F4F1D">
    <w:pPr>
      <w:pStyle w:val="Koptekst"/>
      <w:spacing w:after="0"/>
      <w:ind w:left="601"/>
      <w:jc w:val="right"/>
      <w:rPr>
        <w:i/>
        <w:color w:val="C0C0C0"/>
      </w:rPr>
    </w:pPr>
    <w:r>
      <w:rPr>
        <w:i/>
        <w:color w:val="C0C0C0"/>
      </w:rPr>
      <w:t>Ontwerp en bouw bezoekerscentrum DNA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5243F"/>
    <w:multiLevelType w:val="hybridMultilevel"/>
    <w:tmpl w:val="708ACC48"/>
    <w:lvl w:ilvl="0" w:tplc="04130001">
      <w:start w:val="1"/>
      <w:numFmt w:val="bullet"/>
      <w:lvlText w:val=""/>
      <w:lvlJc w:val="left"/>
      <w:pPr>
        <w:tabs>
          <w:tab w:val="num" w:pos="780"/>
        </w:tabs>
        <w:ind w:left="780" w:hanging="360"/>
      </w:pPr>
      <w:rPr>
        <w:rFonts w:ascii="Symbol" w:hAnsi="Symbol" w:hint="default"/>
      </w:rPr>
    </w:lvl>
    <w:lvl w:ilvl="1" w:tplc="04130001">
      <w:start w:val="1"/>
      <w:numFmt w:val="bullet"/>
      <w:lvlText w:val=""/>
      <w:lvlJc w:val="left"/>
      <w:pPr>
        <w:tabs>
          <w:tab w:val="num" w:pos="1440"/>
        </w:tabs>
        <w:ind w:left="1440" w:hanging="360"/>
      </w:pPr>
      <w:rPr>
        <w:rFonts w:ascii="Symbol" w:hAnsi="Symbol" w:hint="default"/>
      </w:r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 w15:restartNumberingAfterBreak="0">
    <w:nsid w:val="0AB043A8"/>
    <w:multiLevelType w:val="hybridMultilevel"/>
    <w:tmpl w:val="6846D500"/>
    <w:lvl w:ilvl="0" w:tplc="26C80DE6">
      <w:start w:val="1"/>
      <w:numFmt w:val="lowerLetter"/>
      <w:lvlText w:val="%1."/>
      <w:lvlJc w:val="left"/>
      <w:pPr>
        <w:tabs>
          <w:tab w:val="num" w:pos="174"/>
        </w:tabs>
        <w:ind w:left="960" w:hanging="360"/>
      </w:pPr>
      <w:rPr>
        <w:rFonts w:cs="Times New Roman" w:hint="default"/>
      </w:rPr>
    </w:lvl>
    <w:lvl w:ilvl="1" w:tplc="04130019">
      <w:start w:val="1"/>
      <w:numFmt w:val="lowerLetter"/>
      <w:lvlText w:val="%2."/>
      <w:lvlJc w:val="left"/>
      <w:pPr>
        <w:tabs>
          <w:tab w:val="num" w:pos="1320"/>
        </w:tabs>
        <w:ind w:left="1320" w:hanging="360"/>
      </w:pPr>
      <w:rPr>
        <w:rFonts w:cs="Times New Roman"/>
      </w:rPr>
    </w:lvl>
    <w:lvl w:ilvl="2" w:tplc="0413001B" w:tentative="1">
      <w:start w:val="1"/>
      <w:numFmt w:val="lowerRoman"/>
      <w:lvlText w:val="%3."/>
      <w:lvlJc w:val="right"/>
      <w:pPr>
        <w:tabs>
          <w:tab w:val="num" w:pos="2040"/>
        </w:tabs>
        <w:ind w:left="2040" w:hanging="180"/>
      </w:pPr>
      <w:rPr>
        <w:rFonts w:cs="Times New Roman"/>
      </w:rPr>
    </w:lvl>
    <w:lvl w:ilvl="3" w:tplc="0413000F" w:tentative="1">
      <w:start w:val="1"/>
      <w:numFmt w:val="decimal"/>
      <w:lvlText w:val="%4."/>
      <w:lvlJc w:val="left"/>
      <w:pPr>
        <w:tabs>
          <w:tab w:val="num" w:pos="2760"/>
        </w:tabs>
        <w:ind w:left="2760" w:hanging="360"/>
      </w:pPr>
      <w:rPr>
        <w:rFonts w:cs="Times New Roman"/>
      </w:rPr>
    </w:lvl>
    <w:lvl w:ilvl="4" w:tplc="04130019" w:tentative="1">
      <w:start w:val="1"/>
      <w:numFmt w:val="lowerLetter"/>
      <w:lvlText w:val="%5."/>
      <w:lvlJc w:val="left"/>
      <w:pPr>
        <w:tabs>
          <w:tab w:val="num" w:pos="3480"/>
        </w:tabs>
        <w:ind w:left="3480" w:hanging="360"/>
      </w:pPr>
      <w:rPr>
        <w:rFonts w:cs="Times New Roman"/>
      </w:rPr>
    </w:lvl>
    <w:lvl w:ilvl="5" w:tplc="0413001B" w:tentative="1">
      <w:start w:val="1"/>
      <w:numFmt w:val="lowerRoman"/>
      <w:lvlText w:val="%6."/>
      <w:lvlJc w:val="right"/>
      <w:pPr>
        <w:tabs>
          <w:tab w:val="num" w:pos="4200"/>
        </w:tabs>
        <w:ind w:left="4200" w:hanging="180"/>
      </w:pPr>
      <w:rPr>
        <w:rFonts w:cs="Times New Roman"/>
      </w:rPr>
    </w:lvl>
    <w:lvl w:ilvl="6" w:tplc="0413000F" w:tentative="1">
      <w:start w:val="1"/>
      <w:numFmt w:val="decimal"/>
      <w:lvlText w:val="%7."/>
      <w:lvlJc w:val="left"/>
      <w:pPr>
        <w:tabs>
          <w:tab w:val="num" w:pos="4920"/>
        </w:tabs>
        <w:ind w:left="4920" w:hanging="360"/>
      </w:pPr>
      <w:rPr>
        <w:rFonts w:cs="Times New Roman"/>
      </w:rPr>
    </w:lvl>
    <w:lvl w:ilvl="7" w:tplc="04130019" w:tentative="1">
      <w:start w:val="1"/>
      <w:numFmt w:val="lowerLetter"/>
      <w:lvlText w:val="%8."/>
      <w:lvlJc w:val="left"/>
      <w:pPr>
        <w:tabs>
          <w:tab w:val="num" w:pos="5640"/>
        </w:tabs>
        <w:ind w:left="5640" w:hanging="360"/>
      </w:pPr>
      <w:rPr>
        <w:rFonts w:cs="Times New Roman"/>
      </w:rPr>
    </w:lvl>
    <w:lvl w:ilvl="8" w:tplc="0413001B" w:tentative="1">
      <w:start w:val="1"/>
      <w:numFmt w:val="lowerRoman"/>
      <w:lvlText w:val="%9."/>
      <w:lvlJc w:val="right"/>
      <w:pPr>
        <w:tabs>
          <w:tab w:val="num" w:pos="6360"/>
        </w:tabs>
        <w:ind w:left="6360" w:hanging="180"/>
      </w:pPr>
      <w:rPr>
        <w:rFonts w:cs="Times New Roman"/>
      </w:rPr>
    </w:lvl>
  </w:abstractNum>
  <w:abstractNum w:abstractNumId="2" w15:restartNumberingAfterBreak="0">
    <w:nsid w:val="11761190"/>
    <w:multiLevelType w:val="multilevel"/>
    <w:tmpl w:val="CB08A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0B2704"/>
    <w:multiLevelType w:val="multilevel"/>
    <w:tmpl w:val="AAE2430C"/>
    <w:lvl w:ilvl="0">
      <w:start w:val="1"/>
      <w:numFmt w:val="upperRoman"/>
      <w:lvlText w:val="%1."/>
      <w:lvlJc w:val="left"/>
      <w:pPr>
        <w:tabs>
          <w:tab w:val="num" w:pos="960"/>
        </w:tabs>
        <w:ind w:left="960" w:hanging="360"/>
      </w:pPr>
      <w:rPr>
        <w:rFonts w:ascii="Arial" w:eastAsia="Times New Roman" w:hAnsi="Arial" w:cs="Wingdings"/>
        <w:sz w:val="20"/>
      </w:rPr>
    </w:lvl>
    <w:lvl w:ilvl="1" w:tentative="1">
      <w:start w:val="1"/>
      <w:numFmt w:val="bullet"/>
      <w:lvlText w:val=""/>
      <w:lvlJc w:val="left"/>
      <w:pPr>
        <w:tabs>
          <w:tab w:val="num" w:pos="1680"/>
        </w:tabs>
        <w:ind w:left="1680" w:hanging="360"/>
      </w:pPr>
      <w:rPr>
        <w:rFonts w:ascii="Symbol" w:hAnsi="Symbol" w:hint="default"/>
        <w:sz w:val="20"/>
      </w:rPr>
    </w:lvl>
    <w:lvl w:ilvl="2" w:tentative="1">
      <w:start w:val="1"/>
      <w:numFmt w:val="bullet"/>
      <w:lvlText w:val=""/>
      <w:lvlJc w:val="left"/>
      <w:pPr>
        <w:tabs>
          <w:tab w:val="num" w:pos="2400"/>
        </w:tabs>
        <w:ind w:left="2400" w:hanging="360"/>
      </w:pPr>
      <w:rPr>
        <w:rFonts w:ascii="Symbol" w:hAnsi="Symbol" w:hint="default"/>
        <w:sz w:val="20"/>
      </w:rPr>
    </w:lvl>
    <w:lvl w:ilvl="3" w:tentative="1">
      <w:start w:val="1"/>
      <w:numFmt w:val="bullet"/>
      <w:lvlText w:val=""/>
      <w:lvlJc w:val="left"/>
      <w:pPr>
        <w:tabs>
          <w:tab w:val="num" w:pos="3120"/>
        </w:tabs>
        <w:ind w:left="3120" w:hanging="360"/>
      </w:pPr>
      <w:rPr>
        <w:rFonts w:ascii="Symbol" w:hAnsi="Symbol" w:hint="default"/>
        <w:sz w:val="20"/>
      </w:rPr>
    </w:lvl>
    <w:lvl w:ilvl="4" w:tentative="1">
      <w:start w:val="1"/>
      <w:numFmt w:val="bullet"/>
      <w:lvlText w:val=""/>
      <w:lvlJc w:val="left"/>
      <w:pPr>
        <w:tabs>
          <w:tab w:val="num" w:pos="3840"/>
        </w:tabs>
        <w:ind w:left="3840" w:hanging="360"/>
      </w:pPr>
      <w:rPr>
        <w:rFonts w:ascii="Symbol" w:hAnsi="Symbol" w:hint="default"/>
        <w:sz w:val="20"/>
      </w:rPr>
    </w:lvl>
    <w:lvl w:ilvl="5" w:tentative="1">
      <w:start w:val="1"/>
      <w:numFmt w:val="bullet"/>
      <w:lvlText w:val=""/>
      <w:lvlJc w:val="left"/>
      <w:pPr>
        <w:tabs>
          <w:tab w:val="num" w:pos="4560"/>
        </w:tabs>
        <w:ind w:left="4560" w:hanging="360"/>
      </w:pPr>
      <w:rPr>
        <w:rFonts w:ascii="Symbol" w:hAnsi="Symbol" w:hint="default"/>
        <w:sz w:val="20"/>
      </w:rPr>
    </w:lvl>
    <w:lvl w:ilvl="6" w:tentative="1">
      <w:start w:val="1"/>
      <w:numFmt w:val="bullet"/>
      <w:lvlText w:val=""/>
      <w:lvlJc w:val="left"/>
      <w:pPr>
        <w:tabs>
          <w:tab w:val="num" w:pos="5280"/>
        </w:tabs>
        <w:ind w:left="5280" w:hanging="360"/>
      </w:pPr>
      <w:rPr>
        <w:rFonts w:ascii="Symbol" w:hAnsi="Symbol" w:hint="default"/>
        <w:sz w:val="20"/>
      </w:rPr>
    </w:lvl>
    <w:lvl w:ilvl="7" w:tentative="1">
      <w:start w:val="1"/>
      <w:numFmt w:val="bullet"/>
      <w:lvlText w:val=""/>
      <w:lvlJc w:val="left"/>
      <w:pPr>
        <w:tabs>
          <w:tab w:val="num" w:pos="6000"/>
        </w:tabs>
        <w:ind w:left="6000" w:hanging="360"/>
      </w:pPr>
      <w:rPr>
        <w:rFonts w:ascii="Symbol" w:hAnsi="Symbol" w:hint="default"/>
        <w:sz w:val="20"/>
      </w:rPr>
    </w:lvl>
    <w:lvl w:ilvl="8" w:tentative="1">
      <w:start w:val="1"/>
      <w:numFmt w:val="bullet"/>
      <w:lvlText w:val=""/>
      <w:lvlJc w:val="left"/>
      <w:pPr>
        <w:tabs>
          <w:tab w:val="num" w:pos="6720"/>
        </w:tabs>
        <w:ind w:left="6720" w:hanging="360"/>
      </w:pPr>
      <w:rPr>
        <w:rFonts w:ascii="Symbol" w:hAnsi="Symbol" w:hint="default"/>
        <w:sz w:val="20"/>
      </w:rPr>
    </w:lvl>
  </w:abstractNum>
  <w:abstractNum w:abstractNumId="4" w15:restartNumberingAfterBreak="0">
    <w:nsid w:val="18BC0C74"/>
    <w:multiLevelType w:val="hybridMultilevel"/>
    <w:tmpl w:val="00CA9C6E"/>
    <w:lvl w:ilvl="0" w:tplc="04130001">
      <w:start w:val="1"/>
      <w:numFmt w:val="bullet"/>
      <w:lvlText w:val=""/>
      <w:lvlJc w:val="left"/>
      <w:pPr>
        <w:tabs>
          <w:tab w:val="num" w:pos="1320"/>
        </w:tabs>
        <w:ind w:left="1320" w:hanging="360"/>
      </w:pPr>
      <w:rPr>
        <w:rFonts w:ascii="Symbol" w:hAnsi="Symbol" w:hint="default"/>
      </w:rPr>
    </w:lvl>
    <w:lvl w:ilvl="1" w:tplc="04130003">
      <w:start w:val="1"/>
      <w:numFmt w:val="bullet"/>
      <w:lvlText w:val="o"/>
      <w:lvlJc w:val="left"/>
      <w:pPr>
        <w:tabs>
          <w:tab w:val="num" w:pos="2040"/>
        </w:tabs>
        <w:ind w:left="2040" w:hanging="360"/>
      </w:pPr>
      <w:rPr>
        <w:rFonts w:ascii="Courier New" w:hAnsi="Courier New" w:hint="default"/>
      </w:rPr>
    </w:lvl>
    <w:lvl w:ilvl="2" w:tplc="04130005" w:tentative="1">
      <w:start w:val="1"/>
      <w:numFmt w:val="bullet"/>
      <w:lvlText w:val=""/>
      <w:lvlJc w:val="left"/>
      <w:pPr>
        <w:tabs>
          <w:tab w:val="num" w:pos="2760"/>
        </w:tabs>
        <w:ind w:left="2760" w:hanging="360"/>
      </w:pPr>
      <w:rPr>
        <w:rFonts w:ascii="Wingdings" w:hAnsi="Wingdings" w:hint="default"/>
      </w:rPr>
    </w:lvl>
    <w:lvl w:ilvl="3" w:tplc="04130001" w:tentative="1">
      <w:start w:val="1"/>
      <w:numFmt w:val="bullet"/>
      <w:lvlText w:val=""/>
      <w:lvlJc w:val="left"/>
      <w:pPr>
        <w:tabs>
          <w:tab w:val="num" w:pos="3480"/>
        </w:tabs>
        <w:ind w:left="3480" w:hanging="360"/>
      </w:pPr>
      <w:rPr>
        <w:rFonts w:ascii="Symbol" w:hAnsi="Symbol" w:hint="default"/>
      </w:rPr>
    </w:lvl>
    <w:lvl w:ilvl="4" w:tplc="04130003" w:tentative="1">
      <w:start w:val="1"/>
      <w:numFmt w:val="bullet"/>
      <w:lvlText w:val="o"/>
      <w:lvlJc w:val="left"/>
      <w:pPr>
        <w:tabs>
          <w:tab w:val="num" w:pos="4200"/>
        </w:tabs>
        <w:ind w:left="4200" w:hanging="360"/>
      </w:pPr>
      <w:rPr>
        <w:rFonts w:ascii="Courier New" w:hAnsi="Courier New" w:hint="default"/>
      </w:rPr>
    </w:lvl>
    <w:lvl w:ilvl="5" w:tplc="04130005" w:tentative="1">
      <w:start w:val="1"/>
      <w:numFmt w:val="bullet"/>
      <w:lvlText w:val=""/>
      <w:lvlJc w:val="left"/>
      <w:pPr>
        <w:tabs>
          <w:tab w:val="num" w:pos="4920"/>
        </w:tabs>
        <w:ind w:left="4920" w:hanging="360"/>
      </w:pPr>
      <w:rPr>
        <w:rFonts w:ascii="Wingdings" w:hAnsi="Wingdings" w:hint="default"/>
      </w:rPr>
    </w:lvl>
    <w:lvl w:ilvl="6" w:tplc="04130001" w:tentative="1">
      <w:start w:val="1"/>
      <w:numFmt w:val="bullet"/>
      <w:lvlText w:val=""/>
      <w:lvlJc w:val="left"/>
      <w:pPr>
        <w:tabs>
          <w:tab w:val="num" w:pos="5640"/>
        </w:tabs>
        <w:ind w:left="5640" w:hanging="360"/>
      </w:pPr>
      <w:rPr>
        <w:rFonts w:ascii="Symbol" w:hAnsi="Symbol" w:hint="default"/>
      </w:rPr>
    </w:lvl>
    <w:lvl w:ilvl="7" w:tplc="04130003" w:tentative="1">
      <w:start w:val="1"/>
      <w:numFmt w:val="bullet"/>
      <w:lvlText w:val="o"/>
      <w:lvlJc w:val="left"/>
      <w:pPr>
        <w:tabs>
          <w:tab w:val="num" w:pos="6360"/>
        </w:tabs>
        <w:ind w:left="6360" w:hanging="360"/>
      </w:pPr>
      <w:rPr>
        <w:rFonts w:ascii="Courier New" w:hAnsi="Courier New" w:hint="default"/>
      </w:rPr>
    </w:lvl>
    <w:lvl w:ilvl="8" w:tplc="04130005" w:tentative="1">
      <w:start w:val="1"/>
      <w:numFmt w:val="bullet"/>
      <w:lvlText w:val=""/>
      <w:lvlJc w:val="left"/>
      <w:pPr>
        <w:tabs>
          <w:tab w:val="num" w:pos="7080"/>
        </w:tabs>
        <w:ind w:left="7080" w:hanging="360"/>
      </w:pPr>
      <w:rPr>
        <w:rFonts w:ascii="Wingdings" w:hAnsi="Wingdings" w:hint="default"/>
      </w:rPr>
    </w:lvl>
  </w:abstractNum>
  <w:abstractNum w:abstractNumId="5" w15:restartNumberingAfterBreak="0">
    <w:nsid w:val="33ED42EB"/>
    <w:multiLevelType w:val="multilevel"/>
    <w:tmpl w:val="C7708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CE42E1B"/>
    <w:multiLevelType w:val="hybridMultilevel"/>
    <w:tmpl w:val="F28EFAC0"/>
    <w:lvl w:ilvl="0" w:tplc="04090001">
      <w:start w:val="1"/>
      <w:numFmt w:val="bullet"/>
      <w:lvlText w:val=""/>
      <w:lvlJc w:val="left"/>
      <w:pPr>
        <w:ind w:left="720" w:hanging="360"/>
      </w:pPr>
      <w:rPr>
        <w:rFonts w:ascii="Symbol" w:hAnsi="Symbol" w:hint="default"/>
      </w:rPr>
    </w:lvl>
    <w:lvl w:ilvl="1" w:tplc="0413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0E0DAF"/>
    <w:multiLevelType w:val="hybridMultilevel"/>
    <w:tmpl w:val="4A3C6376"/>
    <w:lvl w:ilvl="0" w:tplc="26C80DE6">
      <w:start w:val="1"/>
      <w:numFmt w:val="lowerLetter"/>
      <w:lvlText w:val="%1."/>
      <w:lvlJc w:val="left"/>
      <w:pPr>
        <w:tabs>
          <w:tab w:val="num" w:pos="174"/>
        </w:tabs>
        <w:ind w:left="960" w:hanging="360"/>
      </w:pPr>
      <w:rPr>
        <w:rFonts w:cs="Times New Roman" w:hint="default"/>
      </w:rPr>
    </w:lvl>
    <w:lvl w:ilvl="1" w:tplc="04130019">
      <w:start w:val="1"/>
      <w:numFmt w:val="lowerLetter"/>
      <w:lvlText w:val="%2."/>
      <w:lvlJc w:val="left"/>
      <w:pPr>
        <w:tabs>
          <w:tab w:val="num" w:pos="1320"/>
        </w:tabs>
        <w:ind w:left="1320" w:hanging="360"/>
      </w:pPr>
      <w:rPr>
        <w:rFonts w:cs="Times New Roman"/>
      </w:rPr>
    </w:lvl>
    <w:lvl w:ilvl="2" w:tplc="0413001B" w:tentative="1">
      <w:start w:val="1"/>
      <w:numFmt w:val="lowerRoman"/>
      <w:lvlText w:val="%3."/>
      <w:lvlJc w:val="right"/>
      <w:pPr>
        <w:tabs>
          <w:tab w:val="num" w:pos="2040"/>
        </w:tabs>
        <w:ind w:left="2040" w:hanging="180"/>
      </w:pPr>
      <w:rPr>
        <w:rFonts w:cs="Times New Roman"/>
      </w:rPr>
    </w:lvl>
    <w:lvl w:ilvl="3" w:tplc="0413000F" w:tentative="1">
      <w:start w:val="1"/>
      <w:numFmt w:val="decimal"/>
      <w:lvlText w:val="%4."/>
      <w:lvlJc w:val="left"/>
      <w:pPr>
        <w:tabs>
          <w:tab w:val="num" w:pos="2760"/>
        </w:tabs>
        <w:ind w:left="2760" w:hanging="360"/>
      </w:pPr>
      <w:rPr>
        <w:rFonts w:cs="Times New Roman"/>
      </w:rPr>
    </w:lvl>
    <w:lvl w:ilvl="4" w:tplc="04130019" w:tentative="1">
      <w:start w:val="1"/>
      <w:numFmt w:val="lowerLetter"/>
      <w:lvlText w:val="%5."/>
      <w:lvlJc w:val="left"/>
      <w:pPr>
        <w:tabs>
          <w:tab w:val="num" w:pos="3480"/>
        </w:tabs>
        <w:ind w:left="3480" w:hanging="360"/>
      </w:pPr>
      <w:rPr>
        <w:rFonts w:cs="Times New Roman"/>
      </w:rPr>
    </w:lvl>
    <w:lvl w:ilvl="5" w:tplc="0413001B" w:tentative="1">
      <w:start w:val="1"/>
      <w:numFmt w:val="lowerRoman"/>
      <w:lvlText w:val="%6."/>
      <w:lvlJc w:val="right"/>
      <w:pPr>
        <w:tabs>
          <w:tab w:val="num" w:pos="4200"/>
        </w:tabs>
        <w:ind w:left="4200" w:hanging="180"/>
      </w:pPr>
      <w:rPr>
        <w:rFonts w:cs="Times New Roman"/>
      </w:rPr>
    </w:lvl>
    <w:lvl w:ilvl="6" w:tplc="0413000F" w:tentative="1">
      <w:start w:val="1"/>
      <w:numFmt w:val="decimal"/>
      <w:lvlText w:val="%7."/>
      <w:lvlJc w:val="left"/>
      <w:pPr>
        <w:tabs>
          <w:tab w:val="num" w:pos="4920"/>
        </w:tabs>
        <w:ind w:left="4920" w:hanging="360"/>
      </w:pPr>
      <w:rPr>
        <w:rFonts w:cs="Times New Roman"/>
      </w:rPr>
    </w:lvl>
    <w:lvl w:ilvl="7" w:tplc="04130019" w:tentative="1">
      <w:start w:val="1"/>
      <w:numFmt w:val="lowerLetter"/>
      <w:lvlText w:val="%8."/>
      <w:lvlJc w:val="left"/>
      <w:pPr>
        <w:tabs>
          <w:tab w:val="num" w:pos="5640"/>
        </w:tabs>
        <w:ind w:left="5640" w:hanging="360"/>
      </w:pPr>
      <w:rPr>
        <w:rFonts w:cs="Times New Roman"/>
      </w:rPr>
    </w:lvl>
    <w:lvl w:ilvl="8" w:tplc="0413001B" w:tentative="1">
      <w:start w:val="1"/>
      <w:numFmt w:val="lowerRoman"/>
      <w:lvlText w:val="%9."/>
      <w:lvlJc w:val="right"/>
      <w:pPr>
        <w:tabs>
          <w:tab w:val="num" w:pos="6360"/>
        </w:tabs>
        <w:ind w:left="6360" w:hanging="180"/>
      </w:pPr>
      <w:rPr>
        <w:rFonts w:cs="Times New Roman"/>
      </w:rPr>
    </w:lvl>
  </w:abstractNum>
  <w:abstractNum w:abstractNumId="8" w15:restartNumberingAfterBreak="0">
    <w:nsid w:val="4EAC6B80"/>
    <w:multiLevelType w:val="hybridMultilevel"/>
    <w:tmpl w:val="C0A62ADC"/>
    <w:lvl w:ilvl="0" w:tplc="569C2884">
      <w:start w:val="2"/>
      <w:numFmt w:val="bullet"/>
      <w:lvlText w:val="-"/>
      <w:lvlJc w:val="left"/>
      <w:pPr>
        <w:ind w:left="960" w:hanging="360"/>
      </w:pPr>
      <w:rPr>
        <w:rFonts w:ascii="Arial" w:eastAsia="Times New Roman" w:hAnsi="Arial" w:cs="Wingdings" w:hint="default"/>
      </w:rPr>
    </w:lvl>
    <w:lvl w:ilvl="1" w:tplc="04130003" w:tentative="1">
      <w:start w:val="1"/>
      <w:numFmt w:val="bullet"/>
      <w:lvlText w:val="o"/>
      <w:lvlJc w:val="left"/>
      <w:pPr>
        <w:ind w:left="1680" w:hanging="360"/>
      </w:pPr>
      <w:rPr>
        <w:rFonts w:ascii="Courier New" w:hAnsi="Courier New" w:cs="Wingdings" w:hint="default"/>
      </w:rPr>
    </w:lvl>
    <w:lvl w:ilvl="2" w:tplc="04130005" w:tentative="1">
      <w:start w:val="1"/>
      <w:numFmt w:val="bullet"/>
      <w:lvlText w:val=""/>
      <w:lvlJc w:val="left"/>
      <w:pPr>
        <w:ind w:left="2400" w:hanging="360"/>
      </w:pPr>
      <w:rPr>
        <w:rFonts w:ascii="Wingdings" w:hAnsi="Wingdings" w:hint="default"/>
      </w:rPr>
    </w:lvl>
    <w:lvl w:ilvl="3" w:tplc="04130001" w:tentative="1">
      <w:start w:val="1"/>
      <w:numFmt w:val="bullet"/>
      <w:lvlText w:val=""/>
      <w:lvlJc w:val="left"/>
      <w:pPr>
        <w:ind w:left="3120" w:hanging="360"/>
      </w:pPr>
      <w:rPr>
        <w:rFonts w:ascii="Symbol" w:hAnsi="Symbol" w:hint="default"/>
      </w:rPr>
    </w:lvl>
    <w:lvl w:ilvl="4" w:tplc="04130003" w:tentative="1">
      <w:start w:val="1"/>
      <w:numFmt w:val="bullet"/>
      <w:lvlText w:val="o"/>
      <w:lvlJc w:val="left"/>
      <w:pPr>
        <w:ind w:left="3840" w:hanging="360"/>
      </w:pPr>
      <w:rPr>
        <w:rFonts w:ascii="Courier New" w:hAnsi="Courier New" w:cs="Wingdings" w:hint="default"/>
      </w:rPr>
    </w:lvl>
    <w:lvl w:ilvl="5" w:tplc="04130005" w:tentative="1">
      <w:start w:val="1"/>
      <w:numFmt w:val="bullet"/>
      <w:lvlText w:val=""/>
      <w:lvlJc w:val="left"/>
      <w:pPr>
        <w:ind w:left="4560" w:hanging="360"/>
      </w:pPr>
      <w:rPr>
        <w:rFonts w:ascii="Wingdings" w:hAnsi="Wingdings" w:hint="default"/>
      </w:rPr>
    </w:lvl>
    <w:lvl w:ilvl="6" w:tplc="04130001" w:tentative="1">
      <w:start w:val="1"/>
      <w:numFmt w:val="bullet"/>
      <w:lvlText w:val=""/>
      <w:lvlJc w:val="left"/>
      <w:pPr>
        <w:ind w:left="5280" w:hanging="360"/>
      </w:pPr>
      <w:rPr>
        <w:rFonts w:ascii="Symbol" w:hAnsi="Symbol" w:hint="default"/>
      </w:rPr>
    </w:lvl>
    <w:lvl w:ilvl="7" w:tplc="04130003" w:tentative="1">
      <w:start w:val="1"/>
      <w:numFmt w:val="bullet"/>
      <w:lvlText w:val="o"/>
      <w:lvlJc w:val="left"/>
      <w:pPr>
        <w:ind w:left="6000" w:hanging="360"/>
      </w:pPr>
      <w:rPr>
        <w:rFonts w:ascii="Courier New" w:hAnsi="Courier New" w:cs="Wingdings" w:hint="default"/>
      </w:rPr>
    </w:lvl>
    <w:lvl w:ilvl="8" w:tplc="04130005" w:tentative="1">
      <w:start w:val="1"/>
      <w:numFmt w:val="bullet"/>
      <w:lvlText w:val=""/>
      <w:lvlJc w:val="left"/>
      <w:pPr>
        <w:ind w:left="6720" w:hanging="360"/>
      </w:pPr>
      <w:rPr>
        <w:rFonts w:ascii="Wingdings" w:hAnsi="Wingdings" w:hint="default"/>
      </w:rPr>
    </w:lvl>
  </w:abstractNum>
  <w:abstractNum w:abstractNumId="9" w15:restartNumberingAfterBreak="0">
    <w:nsid w:val="59956ABD"/>
    <w:multiLevelType w:val="multilevel"/>
    <w:tmpl w:val="5FCC6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B527D1D"/>
    <w:multiLevelType w:val="multilevel"/>
    <w:tmpl w:val="91E0EA96"/>
    <w:lvl w:ilvl="0">
      <w:start w:val="1"/>
      <w:numFmt w:val="decimal"/>
      <w:lvlText w:val="%1."/>
      <w:lvlJc w:val="left"/>
      <w:pPr>
        <w:tabs>
          <w:tab w:val="num" w:pos="960"/>
        </w:tabs>
        <w:ind w:left="960" w:hanging="360"/>
      </w:pPr>
      <w:rPr>
        <w:rFonts w:cs="Times New Roman" w:hint="default"/>
      </w:rPr>
    </w:lvl>
    <w:lvl w:ilvl="1">
      <w:start w:val="3"/>
      <w:numFmt w:val="decimal"/>
      <w:isLgl/>
      <w:lvlText w:val="%1.%2"/>
      <w:lvlJc w:val="left"/>
      <w:pPr>
        <w:tabs>
          <w:tab w:val="num" w:pos="960"/>
        </w:tabs>
        <w:ind w:left="960" w:hanging="360"/>
      </w:pPr>
      <w:rPr>
        <w:rFonts w:cs="Times New Roman" w:hint="default"/>
      </w:rPr>
    </w:lvl>
    <w:lvl w:ilvl="2">
      <w:start w:val="1"/>
      <w:numFmt w:val="lowerLetter"/>
      <w:isLgl/>
      <w:lvlText w:val="%1.%2.%3"/>
      <w:lvlJc w:val="left"/>
      <w:pPr>
        <w:tabs>
          <w:tab w:val="num" w:pos="1320"/>
        </w:tabs>
        <w:ind w:left="1320" w:hanging="720"/>
      </w:pPr>
      <w:rPr>
        <w:rFonts w:cs="Times New Roman" w:hint="default"/>
      </w:rPr>
    </w:lvl>
    <w:lvl w:ilvl="3">
      <w:start w:val="1"/>
      <w:numFmt w:val="decimal"/>
      <w:isLgl/>
      <w:lvlText w:val="%1.%2.%3.%4"/>
      <w:lvlJc w:val="left"/>
      <w:pPr>
        <w:tabs>
          <w:tab w:val="num" w:pos="1320"/>
        </w:tabs>
        <w:ind w:left="1320" w:hanging="720"/>
      </w:pPr>
      <w:rPr>
        <w:rFonts w:cs="Times New Roman" w:hint="default"/>
      </w:rPr>
    </w:lvl>
    <w:lvl w:ilvl="4">
      <w:start w:val="1"/>
      <w:numFmt w:val="decimal"/>
      <w:isLgl/>
      <w:lvlText w:val="%1.%2.%3.%4.%5"/>
      <w:lvlJc w:val="left"/>
      <w:pPr>
        <w:tabs>
          <w:tab w:val="num" w:pos="1680"/>
        </w:tabs>
        <w:ind w:left="1680" w:hanging="1080"/>
      </w:pPr>
      <w:rPr>
        <w:rFonts w:cs="Times New Roman" w:hint="default"/>
      </w:rPr>
    </w:lvl>
    <w:lvl w:ilvl="5">
      <w:start w:val="1"/>
      <w:numFmt w:val="decimal"/>
      <w:isLgl/>
      <w:lvlText w:val="%1.%2.%3.%4.%5.%6"/>
      <w:lvlJc w:val="left"/>
      <w:pPr>
        <w:tabs>
          <w:tab w:val="num" w:pos="1680"/>
        </w:tabs>
        <w:ind w:left="1680" w:hanging="1080"/>
      </w:pPr>
      <w:rPr>
        <w:rFonts w:cs="Times New Roman" w:hint="default"/>
      </w:rPr>
    </w:lvl>
    <w:lvl w:ilvl="6">
      <w:start w:val="1"/>
      <w:numFmt w:val="decimal"/>
      <w:isLgl/>
      <w:lvlText w:val="%1.%2.%3.%4.%5.%6.%7"/>
      <w:lvlJc w:val="left"/>
      <w:pPr>
        <w:tabs>
          <w:tab w:val="num" w:pos="2040"/>
        </w:tabs>
        <w:ind w:left="2040" w:hanging="1440"/>
      </w:pPr>
      <w:rPr>
        <w:rFonts w:cs="Times New Roman" w:hint="default"/>
      </w:rPr>
    </w:lvl>
    <w:lvl w:ilvl="7">
      <w:start w:val="1"/>
      <w:numFmt w:val="decimal"/>
      <w:isLgl/>
      <w:lvlText w:val="%1.%2.%3.%4.%5.%6.%7.%8"/>
      <w:lvlJc w:val="left"/>
      <w:pPr>
        <w:tabs>
          <w:tab w:val="num" w:pos="2040"/>
        </w:tabs>
        <w:ind w:left="2040" w:hanging="1440"/>
      </w:pPr>
      <w:rPr>
        <w:rFonts w:cs="Times New Roman" w:hint="default"/>
      </w:rPr>
    </w:lvl>
    <w:lvl w:ilvl="8">
      <w:start w:val="1"/>
      <w:numFmt w:val="decimal"/>
      <w:isLgl/>
      <w:lvlText w:val="%1.%2.%3.%4.%5.%6.%7.%8.%9"/>
      <w:lvlJc w:val="left"/>
      <w:pPr>
        <w:tabs>
          <w:tab w:val="num" w:pos="2040"/>
        </w:tabs>
        <w:ind w:left="2040" w:hanging="1440"/>
      </w:pPr>
      <w:rPr>
        <w:rFonts w:cs="Times New Roman" w:hint="default"/>
      </w:rPr>
    </w:lvl>
  </w:abstractNum>
  <w:abstractNum w:abstractNumId="11" w15:restartNumberingAfterBreak="0">
    <w:nsid w:val="6DA22710"/>
    <w:multiLevelType w:val="hybridMultilevel"/>
    <w:tmpl w:val="33EEBB5C"/>
    <w:lvl w:ilvl="0" w:tplc="04130017">
      <w:start w:val="1"/>
      <w:numFmt w:val="lowerLetter"/>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2" w15:restartNumberingAfterBreak="0">
    <w:nsid w:val="73974047"/>
    <w:multiLevelType w:val="hybridMultilevel"/>
    <w:tmpl w:val="3AFC1E9A"/>
    <w:lvl w:ilvl="0" w:tplc="04130001">
      <w:start w:val="1"/>
      <w:numFmt w:val="bullet"/>
      <w:lvlText w:val=""/>
      <w:lvlJc w:val="left"/>
      <w:pPr>
        <w:ind w:left="1320" w:hanging="360"/>
      </w:pPr>
      <w:rPr>
        <w:rFonts w:ascii="Symbol" w:hAnsi="Symbol" w:hint="default"/>
      </w:rPr>
    </w:lvl>
    <w:lvl w:ilvl="1" w:tplc="04130003" w:tentative="1">
      <w:start w:val="1"/>
      <w:numFmt w:val="bullet"/>
      <w:lvlText w:val="o"/>
      <w:lvlJc w:val="left"/>
      <w:pPr>
        <w:ind w:left="2040" w:hanging="360"/>
      </w:pPr>
      <w:rPr>
        <w:rFonts w:ascii="Courier New" w:hAnsi="Courier New" w:cs="Courier New" w:hint="default"/>
      </w:rPr>
    </w:lvl>
    <w:lvl w:ilvl="2" w:tplc="04130005" w:tentative="1">
      <w:start w:val="1"/>
      <w:numFmt w:val="bullet"/>
      <w:lvlText w:val=""/>
      <w:lvlJc w:val="left"/>
      <w:pPr>
        <w:ind w:left="2760" w:hanging="360"/>
      </w:pPr>
      <w:rPr>
        <w:rFonts w:ascii="Wingdings" w:hAnsi="Wingdings" w:hint="default"/>
      </w:rPr>
    </w:lvl>
    <w:lvl w:ilvl="3" w:tplc="04130001" w:tentative="1">
      <w:start w:val="1"/>
      <w:numFmt w:val="bullet"/>
      <w:lvlText w:val=""/>
      <w:lvlJc w:val="left"/>
      <w:pPr>
        <w:ind w:left="3480" w:hanging="360"/>
      </w:pPr>
      <w:rPr>
        <w:rFonts w:ascii="Symbol" w:hAnsi="Symbol" w:hint="default"/>
      </w:rPr>
    </w:lvl>
    <w:lvl w:ilvl="4" w:tplc="04130003" w:tentative="1">
      <w:start w:val="1"/>
      <w:numFmt w:val="bullet"/>
      <w:lvlText w:val="o"/>
      <w:lvlJc w:val="left"/>
      <w:pPr>
        <w:ind w:left="4200" w:hanging="360"/>
      </w:pPr>
      <w:rPr>
        <w:rFonts w:ascii="Courier New" w:hAnsi="Courier New" w:cs="Courier New" w:hint="default"/>
      </w:rPr>
    </w:lvl>
    <w:lvl w:ilvl="5" w:tplc="04130005" w:tentative="1">
      <w:start w:val="1"/>
      <w:numFmt w:val="bullet"/>
      <w:lvlText w:val=""/>
      <w:lvlJc w:val="left"/>
      <w:pPr>
        <w:ind w:left="4920" w:hanging="360"/>
      </w:pPr>
      <w:rPr>
        <w:rFonts w:ascii="Wingdings" w:hAnsi="Wingdings" w:hint="default"/>
      </w:rPr>
    </w:lvl>
    <w:lvl w:ilvl="6" w:tplc="04130001" w:tentative="1">
      <w:start w:val="1"/>
      <w:numFmt w:val="bullet"/>
      <w:lvlText w:val=""/>
      <w:lvlJc w:val="left"/>
      <w:pPr>
        <w:ind w:left="5640" w:hanging="360"/>
      </w:pPr>
      <w:rPr>
        <w:rFonts w:ascii="Symbol" w:hAnsi="Symbol" w:hint="default"/>
      </w:rPr>
    </w:lvl>
    <w:lvl w:ilvl="7" w:tplc="04130003" w:tentative="1">
      <w:start w:val="1"/>
      <w:numFmt w:val="bullet"/>
      <w:lvlText w:val="o"/>
      <w:lvlJc w:val="left"/>
      <w:pPr>
        <w:ind w:left="6360" w:hanging="360"/>
      </w:pPr>
      <w:rPr>
        <w:rFonts w:ascii="Courier New" w:hAnsi="Courier New" w:cs="Courier New" w:hint="default"/>
      </w:rPr>
    </w:lvl>
    <w:lvl w:ilvl="8" w:tplc="04130005" w:tentative="1">
      <w:start w:val="1"/>
      <w:numFmt w:val="bullet"/>
      <w:lvlText w:val=""/>
      <w:lvlJc w:val="left"/>
      <w:pPr>
        <w:ind w:left="7080" w:hanging="360"/>
      </w:pPr>
      <w:rPr>
        <w:rFonts w:ascii="Wingdings" w:hAnsi="Wingdings" w:hint="default"/>
      </w:rPr>
    </w:lvl>
  </w:abstractNum>
  <w:abstractNum w:abstractNumId="13" w15:restartNumberingAfterBreak="0">
    <w:nsid w:val="78040D5D"/>
    <w:multiLevelType w:val="hybridMultilevel"/>
    <w:tmpl w:val="A55C65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2"/>
  </w:num>
  <w:num w:numId="4">
    <w:abstractNumId w:val="3"/>
  </w:num>
  <w:num w:numId="5">
    <w:abstractNumId w:val="10"/>
  </w:num>
  <w:num w:numId="6">
    <w:abstractNumId w:val="4"/>
  </w:num>
  <w:num w:numId="7">
    <w:abstractNumId w:val="1"/>
  </w:num>
  <w:num w:numId="8">
    <w:abstractNumId w:val="7"/>
  </w:num>
  <w:num w:numId="9">
    <w:abstractNumId w:val="8"/>
  </w:num>
  <w:num w:numId="10">
    <w:abstractNumId w:val="13"/>
  </w:num>
  <w:num w:numId="11">
    <w:abstractNumId w:val="11"/>
  </w:num>
  <w:num w:numId="12">
    <w:abstractNumId w:val="6"/>
  </w:num>
  <w:num w:numId="13">
    <w:abstractNumId w:val="0"/>
  </w:num>
  <w:num w:numId="14">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49F"/>
    <w:rsid w:val="000E443A"/>
    <w:rsid w:val="00125172"/>
    <w:rsid w:val="004A451A"/>
    <w:rsid w:val="00516AFB"/>
    <w:rsid w:val="00517398"/>
    <w:rsid w:val="00604920"/>
    <w:rsid w:val="0066070A"/>
    <w:rsid w:val="006660B7"/>
    <w:rsid w:val="00731B9D"/>
    <w:rsid w:val="007A1499"/>
    <w:rsid w:val="007D08EA"/>
    <w:rsid w:val="0081049F"/>
    <w:rsid w:val="008409D6"/>
    <w:rsid w:val="008C37DC"/>
    <w:rsid w:val="008F4F1D"/>
    <w:rsid w:val="009267D6"/>
    <w:rsid w:val="009C5643"/>
    <w:rsid w:val="00A84F69"/>
    <w:rsid w:val="00BA1F7B"/>
    <w:rsid w:val="00C7778E"/>
    <w:rsid w:val="00C911F4"/>
    <w:rsid w:val="00DD4DED"/>
    <w:rsid w:val="00E021F9"/>
    <w:rsid w:val="00E10EF1"/>
    <w:rsid w:val="00E35A68"/>
    <w:rsid w:val="00E36876"/>
    <w:rsid w:val="00E62682"/>
    <w:rsid w:val="00EC2A22"/>
    <w:rsid w:val="00F45238"/>
    <w:rsid w:val="00F806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0EAC25"/>
  <w15:docId w15:val="{745E818E-F421-446E-8865-1FBE41572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6372DB"/>
    <w:pPr>
      <w:spacing w:after="240" w:line="300" w:lineRule="atLeast"/>
      <w:ind w:left="600"/>
    </w:pPr>
    <w:rPr>
      <w:rFonts w:ascii="Arial" w:hAnsi="Arial" w:cs="Arial"/>
    </w:rPr>
  </w:style>
  <w:style w:type="paragraph" w:styleId="Kop1">
    <w:name w:val="heading 1"/>
    <w:basedOn w:val="Standaard"/>
    <w:link w:val="Kop1Char"/>
    <w:uiPriority w:val="99"/>
    <w:qFormat/>
    <w:rsid w:val="006372DB"/>
    <w:pPr>
      <w:pBdr>
        <w:bottom w:val="dotted" w:sz="6" w:space="9" w:color="000000"/>
      </w:pBdr>
      <w:spacing w:before="100" w:beforeAutospacing="1" w:after="1200" w:line="720" w:lineRule="atLeast"/>
      <w:ind w:left="0"/>
      <w:outlineLvl w:val="0"/>
    </w:pPr>
    <w:rPr>
      <w:rFonts w:ascii="Cambria" w:hAnsi="Cambria" w:cs="Times New Roman"/>
      <w:b/>
      <w:bCs/>
      <w:kern w:val="32"/>
      <w:sz w:val="32"/>
      <w:szCs w:val="32"/>
    </w:rPr>
  </w:style>
  <w:style w:type="paragraph" w:styleId="Kop2">
    <w:name w:val="heading 2"/>
    <w:basedOn w:val="Standaard"/>
    <w:link w:val="Kop2Char"/>
    <w:uiPriority w:val="99"/>
    <w:qFormat/>
    <w:rsid w:val="006372DB"/>
    <w:pPr>
      <w:keepNext/>
      <w:pBdr>
        <w:bottom w:val="dotted" w:sz="6" w:space="10" w:color="000000"/>
      </w:pBdr>
      <w:spacing w:after="300" w:line="360" w:lineRule="atLeast"/>
      <w:ind w:left="0"/>
      <w:outlineLvl w:val="1"/>
    </w:pPr>
    <w:rPr>
      <w:rFonts w:ascii="Cambria" w:hAnsi="Cambria" w:cs="Times New Roman"/>
      <w:b/>
      <w:bCs/>
      <w:i/>
      <w:iCs/>
      <w:sz w:val="28"/>
      <w:szCs w:val="28"/>
    </w:rPr>
  </w:style>
  <w:style w:type="paragraph" w:styleId="Kop3">
    <w:name w:val="heading 3"/>
    <w:basedOn w:val="Standaard"/>
    <w:link w:val="Kop3Char"/>
    <w:uiPriority w:val="99"/>
    <w:qFormat/>
    <w:rsid w:val="006372DB"/>
    <w:pPr>
      <w:keepNext/>
      <w:pBdr>
        <w:bottom w:val="dotted" w:sz="6" w:space="10" w:color="000000"/>
      </w:pBdr>
      <w:spacing w:after="300"/>
      <w:ind w:left="0"/>
      <w:outlineLvl w:val="2"/>
    </w:pPr>
    <w:rPr>
      <w:rFonts w:ascii="Cambria" w:hAnsi="Cambria" w:cs="Times New Roman"/>
      <w:b/>
      <w:bCs/>
      <w:sz w:val="26"/>
      <w:szCs w:val="26"/>
    </w:rPr>
  </w:style>
  <w:style w:type="paragraph" w:styleId="Kop4">
    <w:name w:val="heading 4"/>
    <w:basedOn w:val="Standaard"/>
    <w:link w:val="Kop4Char"/>
    <w:uiPriority w:val="99"/>
    <w:qFormat/>
    <w:rsid w:val="006372DB"/>
    <w:pPr>
      <w:keepNext/>
      <w:pBdr>
        <w:bottom w:val="dotted" w:sz="6" w:space="10" w:color="000000"/>
      </w:pBdr>
      <w:spacing w:after="300"/>
      <w:outlineLvl w:val="3"/>
    </w:pPr>
    <w:rPr>
      <w:rFonts w:ascii="Calibri" w:hAnsi="Calibri" w:cs="Times New Roman"/>
      <w:b/>
      <w:bCs/>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sid w:val="00B755D6"/>
    <w:rPr>
      <w:rFonts w:ascii="Cambria" w:hAnsi="Cambria" w:cs="Times New Roman"/>
      <w:b/>
      <w:bCs/>
      <w:kern w:val="32"/>
      <w:sz w:val="32"/>
      <w:szCs w:val="32"/>
    </w:rPr>
  </w:style>
  <w:style w:type="character" w:customStyle="1" w:styleId="Kop2Char">
    <w:name w:val="Kop 2 Char"/>
    <w:link w:val="Kop2"/>
    <w:uiPriority w:val="99"/>
    <w:semiHidden/>
    <w:locked/>
    <w:rsid w:val="00B755D6"/>
    <w:rPr>
      <w:rFonts w:ascii="Cambria" w:hAnsi="Cambria" w:cs="Times New Roman"/>
      <w:b/>
      <w:bCs/>
      <w:i/>
      <w:iCs/>
      <w:sz w:val="28"/>
      <w:szCs w:val="28"/>
    </w:rPr>
  </w:style>
  <w:style w:type="character" w:customStyle="1" w:styleId="Kop3Char">
    <w:name w:val="Kop 3 Char"/>
    <w:link w:val="Kop3"/>
    <w:uiPriority w:val="99"/>
    <w:semiHidden/>
    <w:locked/>
    <w:rsid w:val="00B755D6"/>
    <w:rPr>
      <w:rFonts w:ascii="Cambria" w:hAnsi="Cambria" w:cs="Times New Roman"/>
      <w:b/>
      <w:bCs/>
      <w:sz w:val="26"/>
      <w:szCs w:val="26"/>
    </w:rPr>
  </w:style>
  <w:style w:type="character" w:customStyle="1" w:styleId="Kop4Char">
    <w:name w:val="Kop 4 Char"/>
    <w:link w:val="Kop4"/>
    <w:uiPriority w:val="99"/>
    <w:semiHidden/>
    <w:locked/>
    <w:rsid w:val="00B755D6"/>
    <w:rPr>
      <w:rFonts w:ascii="Calibri" w:hAnsi="Calibri" w:cs="Times New Roman"/>
      <w:b/>
      <w:bCs/>
      <w:sz w:val="28"/>
      <w:szCs w:val="28"/>
    </w:rPr>
  </w:style>
  <w:style w:type="character" w:styleId="Hyperlink">
    <w:name w:val="Hyperlink"/>
    <w:uiPriority w:val="99"/>
    <w:rsid w:val="006372DB"/>
    <w:rPr>
      <w:rFonts w:cs="Times New Roman"/>
      <w:color w:val="0000FF"/>
      <w:u w:val="single"/>
    </w:rPr>
  </w:style>
  <w:style w:type="character" w:styleId="GevolgdeHyperlink">
    <w:name w:val="FollowedHyperlink"/>
    <w:uiPriority w:val="99"/>
    <w:rsid w:val="006372DB"/>
    <w:rPr>
      <w:rFonts w:cs="Times New Roman"/>
      <w:color w:val="0000FF"/>
      <w:u w:val="single"/>
    </w:rPr>
  </w:style>
  <w:style w:type="character" w:styleId="Nadruk">
    <w:name w:val="Emphasis"/>
    <w:uiPriority w:val="20"/>
    <w:qFormat/>
    <w:rsid w:val="006372DB"/>
    <w:rPr>
      <w:rFonts w:ascii="Arial" w:hAnsi="Arial" w:cs="Times New Roman"/>
      <w:i/>
    </w:rPr>
  </w:style>
  <w:style w:type="character" w:styleId="Zwaar">
    <w:name w:val="Strong"/>
    <w:uiPriority w:val="99"/>
    <w:qFormat/>
    <w:rsid w:val="006372DB"/>
    <w:rPr>
      <w:rFonts w:ascii="Arial" w:hAnsi="Arial" w:cs="Times New Roman"/>
      <w:b/>
    </w:rPr>
  </w:style>
  <w:style w:type="paragraph" w:customStyle="1" w:styleId="msonomargin">
    <w:name w:val="msonomargin"/>
    <w:basedOn w:val="Standaard"/>
    <w:uiPriority w:val="99"/>
    <w:rsid w:val="006372DB"/>
    <w:pPr>
      <w:spacing w:after="0"/>
    </w:pPr>
  </w:style>
  <w:style w:type="paragraph" w:customStyle="1" w:styleId="msosmall">
    <w:name w:val="msosmall"/>
    <w:basedOn w:val="Standaard"/>
    <w:uiPriority w:val="99"/>
    <w:rsid w:val="006372DB"/>
    <w:pPr>
      <w:spacing w:before="80" w:after="200" w:line="240" w:lineRule="atLeast"/>
    </w:pPr>
    <w:rPr>
      <w:sz w:val="16"/>
      <w:szCs w:val="16"/>
    </w:rPr>
  </w:style>
  <w:style w:type="paragraph" w:customStyle="1" w:styleId="pagetitle">
    <w:name w:val="pagetitle"/>
    <w:basedOn w:val="Standaard"/>
    <w:uiPriority w:val="99"/>
    <w:rsid w:val="006372DB"/>
    <w:pPr>
      <w:spacing w:before="100" w:beforeAutospacing="1" w:after="100" w:afterAutospacing="1" w:line="600" w:lineRule="atLeast"/>
      <w:ind w:left="0"/>
      <w:jc w:val="center"/>
    </w:pPr>
    <w:rPr>
      <w:b/>
      <w:bCs/>
      <w:sz w:val="52"/>
      <w:szCs w:val="52"/>
    </w:rPr>
  </w:style>
  <w:style w:type="paragraph" w:customStyle="1" w:styleId="pagesubtitle">
    <w:name w:val="pagesubtitle"/>
    <w:basedOn w:val="Standaard"/>
    <w:uiPriority w:val="99"/>
    <w:rsid w:val="006372DB"/>
    <w:pPr>
      <w:spacing w:before="100" w:beforeAutospacing="1" w:after="100" w:afterAutospacing="1"/>
      <w:ind w:left="0"/>
      <w:jc w:val="center"/>
    </w:pPr>
    <w:rPr>
      <w:i/>
      <w:iCs/>
    </w:rPr>
  </w:style>
  <w:style w:type="paragraph" w:customStyle="1" w:styleId="indextitle">
    <w:name w:val="indextitle"/>
    <w:basedOn w:val="Standaard"/>
    <w:uiPriority w:val="99"/>
    <w:rsid w:val="006372DB"/>
    <w:pPr>
      <w:pBdr>
        <w:bottom w:val="dotted" w:sz="6" w:space="10" w:color="000000"/>
      </w:pBdr>
      <w:spacing w:before="100" w:beforeAutospacing="1" w:after="1200" w:line="240" w:lineRule="auto"/>
      <w:ind w:left="0"/>
    </w:pPr>
    <w:rPr>
      <w:b/>
      <w:bCs/>
      <w:sz w:val="48"/>
      <w:szCs w:val="48"/>
    </w:rPr>
  </w:style>
  <w:style w:type="paragraph" w:customStyle="1" w:styleId="index">
    <w:name w:val="index"/>
    <w:basedOn w:val="Standaard"/>
    <w:uiPriority w:val="99"/>
    <w:rsid w:val="006372DB"/>
    <w:pPr>
      <w:spacing w:after="200"/>
      <w:ind w:left="0"/>
    </w:pPr>
  </w:style>
  <w:style w:type="paragraph" w:customStyle="1" w:styleId="msointable">
    <w:name w:val="msointable"/>
    <w:basedOn w:val="Standaard"/>
    <w:uiPriority w:val="99"/>
    <w:rsid w:val="006372DB"/>
    <w:pPr>
      <w:spacing w:after="0" w:line="240" w:lineRule="atLeast"/>
      <w:ind w:left="0"/>
    </w:pPr>
  </w:style>
  <w:style w:type="paragraph" w:styleId="Koptekst">
    <w:name w:val="header"/>
    <w:basedOn w:val="Standaard"/>
    <w:link w:val="KoptekstChar"/>
    <w:uiPriority w:val="99"/>
    <w:rsid w:val="00431B20"/>
    <w:pPr>
      <w:tabs>
        <w:tab w:val="center" w:pos="4536"/>
        <w:tab w:val="right" w:pos="9072"/>
      </w:tabs>
    </w:pPr>
    <w:rPr>
      <w:rFonts w:cs="Times New Roman"/>
    </w:rPr>
  </w:style>
  <w:style w:type="character" w:customStyle="1" w:styleId="KoptekstChar">
    <w:name w:val="Koptekst Char"/>
    <w:link w:val="Koptekst"/>
    <w:uiPriority w:val="99"/>
    <w:semiHidden/>
    <w:locked/>
    <w:rsid w:val="00B755D6"/>
    <w:rPr>
      <w:rFonts w:ascii="Arial" w:hAnsi="Arial" w:cs="Arial"/>
      <w:sz w:val="20"/>
      <w:szCs w:val="20"/>
    </w:rPr>
  </w:style>
  <w:style w:type="paragraph" w:styleId="Voettekst">
    <w:name w:val="footer"/>
    <w:basedOn w:val="Standaard"/>
    <w:link w:val="VoettekstChar"/>
    <w:rsid w:val="00431B20"/>
    <w:pPr>
      <w:tabs>
        <w:tab w:val="center" w:pos="4536"/>
        <w:tab w:val="right" w:pos="9072"/>
      </w:tabs>
    </w:pPr>
    <w:rPr>
      <w:rFonts w:cs="Times New Roman"/>
    </w:rPr>
  </w:style>
  <w:style w:type="character" w:customStyle="1" w:styleId="VoettekstChar">
    <w:name w:val="Voettekst Char"/>
    <w:link w:val="Voettekst"/>
    <w:semiHidden/>
    <w:locked/>
    <w:rsid w:val="00B755D6"/>
    <w:rPr>
      <w:rFonts w:ascii="Arial" w:hAnsi="Arial" w:cs="Arial"/>
      <w:sz w:val="20"/>
      <w:szCs w:val="20"/>
    </w:rPr>
  </w:style>
  <w:style w:type="character" w:styleId="Verwijzingopmerking">
    <w:name w:val="annotation reference"/>
    <w:uiPriority w:val="99"/>
    <w:semiHidden/>
    <w:rsid w:val="000D0769"/>
    <w:rPr>
      <w:rFonts w:cs="Times New Roman"/>
      <w:sz w:val="16"/>
    </w:rPr>
  </w:style>
  <w:style w:type="paragraph" w:styleId="Tekstopmerking">
    <w:name w:val="annotation text"/>
    <w:basedOn w:val="Standaard"/>
    <w:link w:val="TekstopmerkingChar"/>
    <w:uiPriority w:val="99"/>
    <w:semiHidden/>
    <w:rsid w:val="000D0769"/>
    <w:rPr>
      <w:rFonts w:cs="Times New Roman"/>
    </w:rPr>
  </w:style>
  <w:style w:type="character" w:customStyle="1" w:styleId="TekstopmerkingChar">
    <w:name w:val="Tekst opmerking Char"/>
    <w:link w:val="Tekstopmerking"/>
    <w:uiPriority w:val="99"/>
    <w:semiHidden/>
    <w:locked/>
    <w:rsid w:val="00B755D6"/>
    <w:rPr>
      <w:rFonts w:ascii="Arial" w:hAnsi="Arial" w:cs="Arial"/>
      <w:sz w:val="20"/>
      <w:szCs w:val="20"/>
    </w:rPr>
  </w:style>
  <w:style w:type="paragraph" w:styleId="Onderwerpvanopmerking">
    <w:name w:val="annotation subject"/>
    <w:basedOn w:val="Tekstopmerking"/>
    <w:next w:val="Tekstopmerking"/>
    <w:link w:val="OnderwerpvanopmerkingChar"/>
    <w:uiPriority w:val="99"/>
    <w:semiHidden/>
    <w:rsid w:val="000D0769"/>
    <w:rPr>
      <w:b/>
      <w:bCs/>
    </w:rPr>
  </w:style>
  <w:style w:type="character" w:customStyle="1" w:styleId="OnderwerpvanopmerkingChar">
    <w:name w:val="Onderwerp van opmerking Char"/>
    <w:link w:val="Onderwerpvanopmerking"/>
    <w:uiPriority w:val="99"/>
    <w:semiHidden/>
    <w:locked/>
    <w:rsid w:val="00B755D6"/>
    <w:rPr>
      <w:rFonts w:ascii="Arial" w:hAnsi="Arial" w:cs="Arial"/>
      <w:b/>
      <w:bCs/>
      <w:sz w:val="20"/>
      <w:szCs w:val="20"/>
    </w:rPr>
  </w:style>
  <w:style w:type="paragraph" w:styleId="Ballontekst">
    <w:name w:val="Balloon Text"/>
    <w:basedOn w:val="Standaard"/>
    <w:link w:val="BallontekstChar"/>
    <w:uiPriority w:val="99"/>
    <w:semiHidden/>
    <w:rsid w:val="000D0769"/>
    <w:rPr>
      <w:rFonts w:ascii="Times New Roman" w:hAnsi="Times New Roman" w:cs="Times New Roman"/>
      <w:sz w:val="2"/>
    </w:rPr>
  </w:style>
  <w:style w:type="character" w:customStyle="1" w:styleId="BallontekstChar">
    <w:name w:val="Ballontekst Char"/>
    <w:link w:val="Ballontekst"/>
    <w:uiPriority w:val="99"/>
    <w:semiHidden/>
    <w:locked/>
    <w:rsid w:val="00B755D6"/>
    <w:rPr>
      <w:rFonts w:cs="Arial"/>
      <w:sz w:val="2"/>
    </w:rPr>
  </w:style>
  <w:style w:type="table" w:styleId="Tabelraster">
    <w:name w:val="Table Grid"/>
    <w:basedOn w:val="Standaardtabel"/>
    <w:uiPriority w:val="99"/>
    <w:rsid w:val="00351646"/>
    <w:pPr>
      <w:spacing w:after="240" w:line="300" w:lineRule="atLeast"/>
      <w:ind w:left="6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pvaninhoudsopgave1">
    <w:name w:val="Kop van inhoudsopgave1"/>
    <w:basedOn w:val="Kop1"/>
    <w:next w:val="Standaard"/>
    <w:uiPriority w:val="39"/>
    <w:qFormat/>
    <w:rsid w:val="00313880"/>
    <w:pPr>
      <w:keepNext/>
      <w:keepLines/>
      <w:pBdr>
        <w:bottom w:val="none" w:sz="0" w:space="0" w:color="auto"/>
      </w:pBdr>
      <w:spacing w:before="480" w:beforeAutospacing="0" w:after="0" w:line="276" w:lineRule="auto"/>
      <w:outlineLvl w:val="9"/>
    </w:pPr>
    <w:rPr>
      <w:color w:val="365F91"/>
      <w:kern w:val="0"/>
      <w:sz w:val="28"/>
      <w:szCs w:val="28"/>
      <w:lang w:eastAsia="en-US"/>
    </w:rPr>
  </w:style>
  <w:style w:type="paragraph" w:styleId="Inhopg1">
    <w:name w:val="toc 1"/>
    <w:basedOn w:val="Standaard"/>
    <w:next w:val="Standaard"/>
    <w:autoRedefine/>
    <w:uiPriority w:val="39"/>
    <w:locked/>
    <w:rsid w:val="00313880"/>
    <w:pPr>
      <w:ind w:left="0"/>
    </w:pPr>
  </w:style>
  <w:style w:type="paragraph" w:styleId="Inhopg2">
    <w:name w:val="toc 2"/>
    <w:basedOn w:val="Standaard"/>
    <w:next w:val="Standaard"/>
    <w:autoRedefine/>
    <w:uiPriority w:val="39"/>
    <w:locked/>
    <w:rsid w:val="00313880"/>
    <w:pPr>
      <w:ind w:left="200"/>
    </w:pPr>
  </w:style>
  <w:style w:type="paragraph" w:styleId="Inhopg3">
    <w:name w:val="toc 3"/>
    <w:basedOn w:val="Standaard"/>
    <w:next w:val="Standaard"/>
    <w:autoRedefine/>
    <w:uiPriority w:val="39"/>
    <w:locked/>
    <w:rsid w:val="00313880"/>
    <w:pPr>
      <w:ind w:left="400"/>
    </w:pPr>
  </w:style>
  <w:style w:type="paragraph" w:customStyle="1" w:styleId="Gemiddeldraster1-accent21">
    <w:name w:val="Gemiddeld raster 1 - accent 21"/>
    <w:basedOn w:val="Standaard"/>
    <w:uiPriority w:val="34"/>
    <w:qFormat/>
    <w:rsid w:val="004652A5"/>
    <w:pPr>
      <w:spacing w:after="200" w:line="276" w:lineRule="auto"/>
      <w:ind w:left="720"/>
      <w:contextualSpacing/>
    </w:pPr>
    <w:rPr>
      <w:rFonts w:ascii="Calibri" w:eastAsia="Calibri" w:hAnsi="Calibri" w:cs="Times New Roman"/>
      <w:sz w:val="22"/>
      <w:szCs w:val="22"/>
      <w:lang w:eastAsia="en-US"/>
    </w:rPr>
  </w:style>
  <w:style w:type="character" w:customStyle="1" w:styleId="apple-converted-space">
    <w:name w:val="apple-converted-space"/>
    <w:basedOn w:val="Standaardalinea-lettertype"/>
    <w:rsid w:val="00EB210B"/>
  </w:style>
  <w:style w:type="paragraph" w:styleId="Lijstalinea">
    <w:name w:val="List Paragraph"/>
    <w:basedOn w:val="Standaard"/>
    <w:uiPriority w:val="34"/>
    <w:qFormat/>
    <w:rsid w:val="006607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0137122">
      <w:marLeft w:val="0"/>
      <w:marRight w:val="0"/>
      <w:marTop w:val="0"/>
      <w:marBottom w:val="0"/>
      <w:divBdr>
        <w:top w:val="none" w:sz="0" w:space="0" w:color="auto"/>
        <w:left w:val="none" w:sz="0" w:space="0" w:color="auto"/>
        <w:bottom w:val="none" w:sz="0" w:space="0" w:color="auto"/>
        <w:right w:val="none" w:sz="0" w:space="0" w:color="auto"/>
      </w:divBdr>
    </w:div>
    <w:div w:id="1260137123">
      <w:marLeft w:val="0"/>
      <w:marRight w:val="0"/>
      <w:marTop w:val="0"/>
      <w:marBottom w:val="0"/>
      <w:divBdr>
        <w:top w:val="none" w:sz="0" w:space="0" w:color="auto"/>
        <w:left w:val="none" w:sz="0" w:space="0" w:color="auto"/>
        <w:bottom w:val="none" w:sz="0" w:space="0" w:color="auto"/>
        <w:right w:val="none" w:sz="0" w:space="0" w:color="auto"/>
      </w:divBdr>
    </w:div>
    <w:div w:id="1260137124">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414549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dpadvies.n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1/relationships/commentsExtended" Target="commentsExtended.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27</Pages>
  <Words>7950</Words>
  <Characters>43727</Characters>
  <Application>Microsoft Office Word</Application>
  <DocSecurity>0</DocSecurity>
  <Lines>364</Lines>
  <Paragraphs>103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Leidraad</vt:lpstr>
      <vt:lpstr>Leidraad</vt:lpstr>
    </vt:vector>
  </TitlesOfParts>
  <Company>Gemeente Leeuwarden</Company>
  <LinksUpToDate>false</LinksUpToDate>
  <CharactersWithSpaces>51574</CharactersWithSpaces>
  <SharedDoc>false</SharedDoc>
  <HLinks>
    <vt:vector size="288" baseType="variant">
      <vt:variant>
        <vt:i4>5046387</vt:i4>
      </vt:variant>
      <vt:variant>
        <vt:i4>285</vt:i4>
      </vt:variant>
      <vt:variant>
        <vt:i4>0</vt:i4>
      </vt:variant>
      <vt:variant>
        <vt:i4>5</vt:i4>
      </vt:variant>
      <vt:variant>
        <vt:lpwstr>mailto:info@dpadvies.nl</vt:lpwstr>
      </vt:variant>
      <vt:variant>
        <vt:lpwstr/>
      </vt:variant>
      <vt:variant>
        <vt:i4>1310778</vt:i4>
      </vt:variant>
      <vt:variant>
        <vt:i4>278</vt:i4>
      </vt:variant>
      <vt:variant>
        <vt:i4>0</vt:i4>
      </vt:variant>
      <vt:variant>
        <vt:i4>5</vt:i4>
      </vt:variant>
      <vt:variant>
        <vt:lpwstr/>
      </vt:variant>
      <vt:variant>
        <vt:lpwstr>_Toc438624421</vt:lpwstr>
      </vt:variant>
      <vt:variant>
        <vt:i4>1310778</vt:i4>
      </vt:variant>
      <vt:variant>
        <vt:i4>272</vt:i4>
      </vt:variant>
      <vt:variant>
        <vt:i4>0</vt:i4>
      </vt:variant>
      <vt:variant>
        <vt:i4>5</vt:i4>
      </vt:variant>
      <vt:variant>
        <vt:lpwstr/>
      </vt:variant>
      <vt:variant>
        <vt:lpwstr>_Toc438624420</vt:lpwstr>
      </vt:variant>
      <vt:variant>
        <vt:i4>1507386</vt:i4>
      </vt:variant>
      <vt:variant>
        <vt:i4>266</vt:i4>
      </vt:variant>
      <vt:variant>
        <vt:i4>0</vt:i4>
      </vt:variant>
      <vt:variant>
        <vt:i4>5</vt:i4>
      </vt:variant>
      <vt:variant>
        <vt:lpwstr/>
      </vt:variant>
      <vt:variant>
        <vt:lpwstr>_Toc438624419</vt:lpwstr>
      </vt:variant>
      <vt:variant>
        <vt:i4>1507386</vt:i4>
      </vt:variant>
      <vt:variant>
        <vt:i4>260</vt:i4>
      </vt:variant>
      <vt:variant>
        <vt:i4>0</vt:i4>
      </vt:variant>
      <vt:variant>
        <vt:i4>5</vt:i4>
      </vt:variant>
      <vt:variant>
        <vt:lpwstr/>
      </vt:variant>
      <vt:variant>
        <vt:lpwstr>_Toc438624418</vt:lpwstr>
      </vt:variant>
      <vt:variant>
        <vt:i4>1507386</vt:i4>
      </vt:variant>
      <vt:variant>
        <vt:i4>254</vt:i4>
      </vt:variant>
      <vt:variant>
        <vt:i4>0</vt:i4>
      </vt:variant>
      <vt:variant>
        <vt:i4>5</vt:i4>
      </vt:variant>
      <vt:variant>
        <vt:lpwstr/>
      </vt:variant>
      <vt:variant>
        <vt:lpwstr>_Toc438624417</vt:lpwstr>
      </vt:variant>
      <vt:variant>
        <vt:i4>1507386</vt:i4>
      </vt:variant>
      <vt:variant>
        <vt:i4>248</vt:i4>
      </vt:variant>
      <vt:variant>
        <vt:i4>0</vt:i4>
      </vt:variant>
      <vt:variant>
        <vt:i4>5</vt:i4>
      </vt:variant>
      <vt:variant>
        <vt:lpwstr/>
      </vt:variant>
      <vt:variant>
        <vt:lpwstr>_Toc438624416</vt:lpwstr>
      </vt:variant>
      <vt:variant>
        <vt:i4>1507386</vt:i4>
      </vt:variant>
      <vt:variant>
        <vt:i4>242</vt:i4>
      </vt:variant>
      <vt:variant>
        <vt:i4>0</vt:i4>
      </vt:variant>
      <vt:variant>
        <vt:i4>5</vt:i4>
      </vt:variant>
      <vt:variant>
        <vt:lpwstr/>
      </vt:variant>
      <vt:variant>
        <vt:lpwstr>_Toc438624415</vt:lpwstr>
      </vt:variant>
      <vt:variant>
        <vt:i4>1507386</vt:i4>
      </vt:variant>
      <vt:variant>
        <vt:i4>236</vt:i4>
      </vt:variant>
      <vt:variant>
        <vt:i4>0</vt:i4>
      </vt:variant>
      <vt:variant>
        <vt:i4>5</vt:i4>
      </vt:variant>
      <vt:variant>
        <vt:lpwstr/>
      </vt:variant>
      <vt:variant>
        <vt:lpwstr>_Toc438624414</vt:lpwstr>
      </vt:variant>
      <vt:variant>
        <vt:i4>1507386</vt:i4>
      </vt:variant>
      <vt:variant>
        <vt:i4>230</vt:i4>
      </vt:variant>
      <vt:variant>
        <vt:i4>0</vt:i4>
      </vt:variant>
      <vt:variant>
        <vt:i4>5</vt:i4>
      </vt:variant>
      <vt:variant>
        <vt:lpwstr/>
      </vt:variant>
      <vt:variant>
        <vt:lpwstr>_Toc438624413</vt:lpwstr>
      </vt:variant>
      <vt:variant>
        <vt:i4>1507386</vt:i4>
      </vt:variant>
      <vt:variant>
        <vt:i4>224</vt:i4>
      </vt:variant>
      <vt:variant>
        <vt:i4>0</vt:i4>
      </vt:variant>
      <vt:variant>
        <vt:i4>5</vt:i4>
      </vt:variant>
      <vt:variant>
        <vt:lpwstr/>
      </vt:variant>
      <vt:variant>
        <vt:lpwstr>_Toc438624412</vt:lpwstr>
      </vt:variant>
      <vt:variant>
        <vt:i4>1507386</vt:i4>
      </vt:variant>
      <vt:variant>
        <vt:i4>218</vt:i4>
      </vt:variant>
      <vt:variant>
        <vt:i4>0</vt:i4>
      </vt:variant>
      <vt:variant>
        <vt:i4>5</vt:i4>
      </vt:variant>
      <vt:variant>
        <vt:lpwstr/>
      </vt:variant>
      <vt:variant>
        <vt:lpwstr>_Toc438624411</vt:lpwstr>
      </vt:variant>
      <vt:variant>
        <vt:i4>1507386</vt:i4>
      </vt:variant>
      <vt:variant>
        <vt:i4>212</vt:i4>
      </vt:variant>
      <vt:variant>
        <vt:i4>0</vt:i4>
      </vt:variant>
      <vt:variant>
        <vt:i4>5</vt:i4>
      </vt:variant>
      <vt:variant>
        <vt:lpwstr/>
      </vt:variant>
      <vt:variant>
        <vt:lpwstr>_Toc438624410</vt:lpwstr>
      </vt:variant>
      <vt:variant>
        <vt:i4>1441850</vt:i4>
      </vt:variant>
      <vt:variant>
        <vt:i4>206</vt:i4>
      </vt:variant>
      <vt:variant>
        <vt:i4>0</vt:i4>
      </vt:variant>
      <vt:variant>
        <vt:i4>5</vt:i4>
      </vt:variant>
      <vt:variant>
        <vt:lpwstr/>
      </vt:variant>
      <vt:variant>
        <vt:lpwstr>_Toc438624409</vt:lpwstr>
      </vt:variant>
      <vt:variant>
        <vt:i4>1441850</vt:i4>
      </vt:variant>
      <vt:variant>
        <vt:i4>200</vt:i4>
      </vt:variant>
      <vt:variant>
        <vt:i4>0</vt:i4>
      </vt:variant>
      <vt:variant>
        <vt:i4>5</vt:i4>
      </vt:variant>
      <vt:variant>
        <vt:lpwstr/>
      </vt:variant>
      <vt:variant>
        <vt:lpwstr>_Toc438624408</vt:lpwstr>
      </vt:variant>
      <vt:variant>
        <vt:i4>1441850</vt:i4>
      </vt:variant>
      <vt:variant>
        <vt:i4>194</vt:i4>
      </vt:variant>
      <vt:variant>
        <vt:i4>0</vt:i4>
      </vt:variant>
      <vt:variant>
        <vt:i4>5</vt:i4>
      </vt:variant>
      <vt:variant>
        <vt:lpwstr/>
      </vt:variant>
      <vt:variant>
        <vt:lpwstr>_Toc438624407</vt:lpwstr>
      </vt:variant>
      <vt:variant>
        <vt:i4>1441850</vt:i4>
      </vt:variant>
      <vt:variant>
        <vt:i4>188</vt:i4>
      </vt:variant>
      <vt:variant>
        <vt:i4>0</vt:i4>
      </vt:variant>
      <vt:variant>
        <vt:i4>5</vt:i4>
      </vt:variant>
      <vt:variant>
        <vt:lpwstr/>
      </vt:variant>
      <vt:variant>
        <vt:lpwstr>_Toc438624406</vt:lpwstr>
      </vt:variant>
      <vt:variant>
        <vt:i4>1441850</vt:i4>
      </vt:variant>
      <vt:variant>
        <vt:i4>182</vt:i4>
      </vt:variant>
      <vt:variant>
        <vt:i4>0</vt:i4>
      </vt:variant>
      <vt:variant>
        <vt:i4>5</vt:i4>
      </vt:variant>
      <vt:variant>
        <vt:lpwstr/>
      </vt:variant>
      <vt:variant>
        <vt:lpwstr>_Toc438624405</vt:lpwstr>
      </vt:variant>
      <vt:variant>
        <vt:i4>1441850</vt:i4>
      </vt:variant>
      <vt:variant>
        <vt:i4>176</vt:i4>
      </vt:variant>
      <vt:variant>
        <vt:i4>0</vt:i4>
      </vt:variant>
      <vt:variant>
        <vt:i4>5</vt:i4>
      </vt:variant>
      <vt:variant>
        <vt:lpwstr/>
      </vt:variant>
      <vt:variant>
        <vt:lpwstr>_Toc438624404</vt:lpwstr>
      </vt:variant>
      <vt:variant>
        <vt:i4>1441850</vt:i4>
      </vt:variant>
      <vt:variant>
        <vt:i4>170</vt:i4>
      </vt:variant>
      <vt:variant>
        <vt:i4>0</vt:i4>
      </vt:variant>
      <vt:variant>
        <vt:i4>5</vt:i4>
      </vt:variant>
      <vt:variant>
        <vt:lpwstr/>
      </vt:variant>
      <vt:variant>
        <vt:lpwstr>_Toc438624403</vt:lpwstr>
      </vt:variant>
      <vt:variant>
        <vt:i4>1441850</vt:i4>
      </vt:variant>
      <vt:variant>
        <vt:i4>164</vt:i4>
      </vt:variant>
      <vt:variant>
        <vt:i4>0</vt:i4>
      </vt:variant>
      <vt:variant>
        <vt:i4>5</vt:i4>
      </vt:variant>
      <vt:variant>
        <vt:lpwstr/>
      </vt:variant>
      <vt:variant>
        <vt:lpwstr>_Toc438624402</vt:lpwstr>
      </vt:variant>
      <vt:variant>
        <vt:i4>1441850</vt:i4>
      </vt:variant>
      <vt:variant>
        <vt:i4>158</vt:i4>
      </vt:variant>
      <vt:variant>
        <vt:i4>0</vt:i4>
      </vt:variant>
      <vt:variant>
        <vt:i4>5</vt:i4>
      </vt:variant>
      <vt:variant>
        <vt:lpwstr/>
      </vt:variant>
      <vt:variant>
        <vt:lpwstr>_Toc438624401</vt:lpwstr>
      </vt:variant>
      <vt:variant>
        <vt:i4>1441850</vt:i4>
      </vt:variant>
      <vt:variant>
        <vt:i4>152</vt:i4>
      </vt:variant>
      <vt:variant>
        <vt:i4>0</vt:i4>
      </vt:variant>
      <vt:variant>
        <vt:i4>5</vt:i4>
      </vt:variant>
      <vt:variant>
        <vt:lpwstr/>
      </vt:variant>
      <vt:variant>
        <vt:lpwstr>_Toc438624400</vt:lpwstr>
      </vt:variant>
      <vt:variant>
        <vt:i4>2031677</vt:i4>
      </vt:variant>
      <vt:variant>
        <vt:i4>146</vt:i4>
      </vt:variant>
      <vt:variant>
        <vt:i4>0</vt:i4>
      </vt:variant>
      <vt:variant>
        <vt:i4>5</vt:i4>
      </vt:variant>
      <vt:variant>
        <vt:lpwstr/>
      </vt:variant>
      <vt:variant>
        <vt:lpwstr>_Toc438624399</vt:lpwstr>
      </vt:variant>
      <vt:variant>
        <vt:i4>2031677</vt:i4>
      </vt:variant>
      <vt:variant>
        <vt:i4>140</vt:i4>
      </vt:variant>
      <vt:variant>
        <vt:i4>0</vt:i4>
      </vt:variant>
      <vt:variant>
        <vt:i4>5</vt:i4>
      </vt:variant>
      <vt:variant>
        <vt:lpwstr/>
      </vt:variant>
      <vt:variant>
        <vt:lpwstr>_Toc438624398</vt:lpwstr>
      </vt:variant>
      <vt:variant>
        <vt:i4>2031677</vt:i4>
      </vt:variant>
      <vt:variant>
        <vt:i4>134</vt:i4>
      </vt:variant>
      <vt:variant>
        <vt:i4>0</vt:i4>
      </vt:variant>
      <vt:variant>
        <vt:i4>5</vt:i4>
      </vt:variant>
      <vt:variant>
        <vt:lpwstr/>
      </vt:variant>
      <vt:variant>
        <vt:lpwstr>_Toc438624397</vt:lpwstr>
      </vt:variant>
      <vt:variant>
        <vt:i4>2031677</vt:i4>
      </vt:variant>
      <vt:variant>
        <vt:i4>128</vt:i4>
      </vt:variant>
      <vt:variant>
        <vt:i4>0</vt:i4>
      </vt:variant>
      <vt:variant>
        <vt:i4>5</vt:i4>
      </vt:variant>
      <vt:variant>
        <vt:lpwstr/>
      </vt:variant>
      <vt:variant>
        <vt:lpwstr>_Toc438624396</vt:lpwstr>
      </vt:variant>
      <vt:variant>
        <vt:i4>2031677</vt:i4>
      </vt:variant>
      <vt:variant>
        <vt:i4>122</vt:i4>
      </vt:variant>
      <vt:variant>
        <vt:i4>0</vt:i4>
      </vt:variant>
      <vt:variant>
        <vt:i4>5</vt:i4>
      </vt:variant>
      <vt:variant>
        <vt:lpwstr/>
      </vt:variant>
      <vt:variant>
        <vt:lpwstr>_Toc438624395</vt:lpwstr>
      </vt:variant>
      <vt:variant>
        <vt:i4>2031677</vt:i4>
      </vt:variant>
      <vt:variant>
        <vt:i4>116</vt:i4>
      </vt:variant>
      <vt:variant>
        <vt:i4>0</vt:i4>
      </vt:variant>
      <vt:variant>
        <vt:i4>5</vt:i4>
      </vt:variant>
      <vt:variant>
        <vt:lpwstr/>
      </vt:variant>
      <vt:variant>
        <vt:lpwstr>_Toc438624394</vt:lpwstr>
      </vt:variant>
      <vt:variant>
        <vt:i4>2031677</vt:i4>
      </vt:variant>
      <vt:variant>
        <vt:i4>110</vt:i4>
      </vt:variant>
      <vt:variant>
        <vt:i4>0</vt:i4>
      </vt:variant>
      <vt:variant>
        <vt:i4>5</vt:i4>
      </vt:variant>
      <vt:variant>
        <vt:lpwstr/>
      </vt:variant>
      <vt:variant>
        <vt:lpwstr>_Toc438624393</vt:lpwstr>
      </vt:variant>
      <vt:variant>
        <vt:i4>2031677</vt:i4>
      </vt:variant>
      <vt:variant>
        <vt:i4>104</vt:i4>
      </vt:variant>
      <vt:variant>
        <vt:i4>0</vt:i4>
      </vt:variant>
      <vt:variant>
        <vt:i4>5</vt:i4>
      </vt:variant>
      <vt:variant>
        <vt:lpwstr/>
      </vt:variant>
      <vt:variant>
        <vt:lpwstr>_Toc438624392</vt:lpwstr>
      </vt:variant>
      <vt:variant>
        <vt:i4>2031677</vt:i4>
      </vt:variant>
      <vt:variant>
        <vt:i4>98</vt:i4>
      </vt:variant>
      <vt:variant>
        <vt:i4>0</vt:i4>
      </vt:variant>
      <vt:variant>
        <vt:i4>5</vt:i4>
      </vt:variant>
      <vt:variant>
        <vt:lpwstr/>
      </vt:variant>
      <vt:variant>
        <vt:lpwstr>_Toc438624391</vt:lpwstr>
      </vt:variant>
      <vt:variant>
        <vt:i4>2031677</vt:i4>
      </vt:variant>
      <vt:variant>
        <vt:i4>92</vt:i4>
      </vt:variant>
      <vt:variant>
        <vt:i4>0</vt:i4>
      </vt:variant>
      <vt:variant>
        <vt:i4>5</vt:i4>
      </vt:variant>
      <vt:variant>
        <vt:lpwstr/>
      </vt:variant>
      <vt:variant>
        <vt:lpwstr>_Toc438624390</vt:lpwstr>
      </vt:variant>
      <vt:variant>
        <vt:i4>1966141</vt:i4>
      </vt:variant>
      <vt:variant>
        <vt:i4>86</vt:i4>
      </vt:variant>
      <vt:variant>
        <vt:i4>0</vt:i4>
      </vt:variant>
      <vt:variant>
        <vt:i4>5</vt:i4>
      </vt:variant>
      <vt:variant>
        <vt:lpwstr/>
      </vt:variant>
      <vt:variant>
        <vt:lpwstr>_Toc438624389</vt:lpwstr>
      </vt:variant>
      <vt:variant>
        <vt:i4>1966141</vt:i4>
      </vt:variant>
      <vt:variant>
        <vt:i4>80</vt:i4>
      </vt:variant>
      <vt:variant>
        <vt:i4>0</vt:i4>
      </vt:variant>
      <vt:variant>
        <vt:i4>5</vt:i4>
      </vt:variant>
      <vt:variant>
        <vt:lpwstr/>
      </vt:variant>
      <vt:variant>
        <vt:lpwstr>_Toc438624388</vt:lpwstr>
      </vt:variant>
      <vt:variant>
        <vt:i4>1966141</vt:i4>
      </vt:variant>
      <vt:variant>
        <vt:i4>74</vt:i4>
      </vt:variant>
      <vt:variant>
        <vt:i4>0</vt:i4>
      </vt:variant>
      <vt:variant>
        <vt:i4>5</vt:i4>
      </vt:variant>
      <vt:variant>
        <vt:lpwstr/>
      </vt:variant>
      <vt:variant>
        <vt:lpwstr>_Toc438624387</vt:lpwstr>
      </vt:variant>
      <vt:variant>
        <vt:i4>1966141</vt:i4>
      </vt:variant>
      <vt:variant>
        <vt:i4>68</vt:i4>
      </vt:variant>
      <vt:variant>
        <vt:i4>0</vt:i4>
      </vt:variant>
      <vt:variant>
        <vt:i4>5</vt:i4>
      </vt:variant>
      <vt:variant>
        <vt:lpwstr/>
      </vt:variant>
      <vt:variant>
        <vt:lpwstr>_Toc438624386</vt:lpwstr>
      </vt:variant>
      <vt:variant>
        <vt:i4>1966141</vt:i4>
      </vt:variant>
      <vt:variant>
        <vt:i4>62</vt:i4>
      </vt:variant>
      <vt:variant>
        <vt:i4>0</vt:i4>
      </vt:variant>
      <vt:variant>
        <vt:i4>5</vt:i4>
      </vt:variant>
      <vt:variant>
        <vt:lpwstr/>
      </vt:variant>
      <vt:variant>
        <vt:lpwstr>_Toc438624385</vt:lpwstr>
      </vt:variant>
      <vt:variant>
        <vt:i4>1966141</vt:i4>
      </vt:variant>
      <vt:variant>
        <vt:i4>56</vt:i4>
      </vt:variant>
      <vt:variant>
        <vt:i4>0</vt:i4>
      </vt:variant>
      <vt:variant>
        <vt:i4>5</vt:i4>
      </vt:variant>
      <vt:variant>
        <vt:lpwstr/>
      </vt:variant>
      <vt:variant>
        <vt:lpwstr>_Toc438624384</vt:lpwstr>
      </vt:variant>
      <vt:variant>
        <vt:i4>1966141</vt:i4>
      </vt:variant>
      <vt:variant>
        <vt:i4>50</vt:i4>
      </vt:variant>
      <vt:variant>
        <vt:i4>0</vt:i4>
      </vt:variant>
      <vt:variant>
        <vt:i4>5</vt:i4>
      </vt:variant>
      <vt:variant>
        <vt:lpwstr/>
      </vt:variant>
      <vt:variant>
        <vt:lpwstr>_Toc438624383</vt:lpwstr>
      </vt:variant>
      <vt:variant>
        <vt:i4>1966141</vt:i4>
      </vt:variant>
      <vt:variant>
        <vt:i4>44</vt:i4>
      </vt:variant>
      <vt:variant>
        <vt:i4>0</vt:i4>
      </vt:variant>
      <vt:variant>
        <vt:i4>5</vt:i4>
      </vt:variant>
      <vt:variant>
        <vt:lpwstr/>
      </vt:variant>
      <vt:variant>
        <vt:lpwstr>_Toc438624382</vt:lpwstr>
      </vt:variant>
      <vt:variant>
        <vt:i4>1966141</vt:i4>
      </vt:variant>
      <vt:variant>
        <vt:i4>38</vt:i4>
      </vt:variant>
      <vt:variant>
        <vt:i4>0</vt:i4>
      </vt:variant>
      <vt:variant>
        <vt:i4>5</vt:i4>
      </vt:variant>
      <vt:variant>
        <vt:lpwstr/>
      </vt:variant>
      <vt:variant>
        <vt:lpwstr>_Toc438624381</vt:lpwstr>
      </vt:variant>
      <vt:variant>
        <vt:i4>1966141</vt:i4>
      </vt:variant>
      <vt:variant>
        <vt:i4>32</vt:i4>
      </vt:variant>
      <vt:variant>
        <vt:i4>0</vt:i4>
      </vt:variant>
      <vt:variant>
        <vt:i4>5</vt:i4>
      </vt:variant>
      <vt:variant>
        <vt:lpwstr/>
      </vt:variant>
      <vt:variant>
        <vt:lpwstr>_Toc438624380</vt:lpwstr>
      </vt:variant>
      <vt:variant>
        <vt:i4>1114173</vt:i4>
      </vt:variant>
      <vt:variant>
        <vt:i4>26</vt:i4>
      </vt:variant>
      <vt:variant>
        <vt:i4>0</vt:i4>
      </vt:variant>
      <vt:variant>
        <vt:i4>5</vt:i4>
      </vt:variant>
      <vt:variant>
        <vt:lpwstr/>
      </vt:variant>
      <vt:variant>
        <vt:lpwstr>_Toc438624379</vt:lpwstr>
      </vt:variant>
      <vt:variant>
        <vt:i4>1114173</vt:i4>
      </vt:variant>
      <vt:variant>
        <vt:i4>20</vt:i4>
      </vt:variant>
      <vt:variant>
        <vt:i4>0</vt:i4>
      </vt:variant>
      <vt:variant>
        <vt:i4>5</vt:i4>
      </vt:variant>
      <vt:variant>
        <vt:lpwstr/>
      </vt:variant>
      <vt:variant>
        <vt:lpwstr>_Toc438624378</vt:lpwstr>
      </vt:variant>
      <vt:variant>
        <vt:i4>1114173</vt:i4>
      </vt:variant>
      <vt:variant>
        <vt:i4>14</vt:i4>
      </vt:variant>
      <vt:variant>
        <vt:i4>0</vt:i4>
      </vt:variant>
      <vt:variant>
        <vt:i4>5</vt:i4>
      </vt:variant>
      <vt:variant>
        <vt:lpwstr/>
      </vt:variant>
      <vt:variant>
        <vt:lpwstr>_Toc438624377</vt:lpwstr>
      </vt:variant>
      <vt:variant>
        <vt:i4>1114173</vt:i4>
      </vt:variant>
      <vt:variant>
        <vt:i4>8</vt:i4>
      </vt:variant>
      <vt:variant>
        <vt:i4>0</vt:i4>
      </vt:variant>
      <vt:variant>
        <vt:i4>5</vt:i4>
      </vt:variant>
      <vt:variant>
        <vt:lpwstr/>
      </vt:variant>
      <vt:variant>
        <vt:lpwstr>_Toc438624376</vt:lpwstr>
      </vt:variant>
      <vt:variant>
        <vt:i4>1114173</vt:i4>
      </vt:variant>
      <vt:variant>
        <vt:i4>2</vt:i4>
      </vt:variant>
      <vt:variant>
        <vt:i4>0</vt:i4>
      </vt:variant>
      <vt:variant>
        <vt:i4>5</vt:i4>
      </vt:variant>
      <vt:variant>
        <vt:lpwstr/>
      </vt:variant>
      <vt:variant>
        <vt:lpwstr>_Toc438624375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Leidraad</dc:title>
  <dc:creator>KOMPAS light 2</dc:creator>
  <cp:lastModifiedBy>Wim van Druenen</cp:lastModifiedBy>
  <cp:revision>6</cp:revision>
  <cp:lastPrinted>2016-02-29T19:13:00Z</cp:lastPrinted>
  <dcterms:created xsi:type="dcterms:W3CDTF">2016-02-29T21:29:00Z</dcterms:created>
  <dcterms:modified xsi:type="dcterms:W3CDTF">2016-03-02T13:57:00Z</dcterms:modified>
</cp:coreProperties>
</file>