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CC4D4" w14:textId="0CD1C5D9" w:rsidR="004621CF" w:rsidRDefault="004E7F94">
      <w:pPr>
        <w:ind w:right="72"/>
        <w:rPr>
          <w:rFonts w:cs="Arial"/>
          <w:b/>
          <w:szCs w:val="17"/>
        </w:rPr>
      </w:pPr>
      <w:bookmarkStart w:id="0" w:name="_Toc68081148"/>
      <w:bookmarkStart w:id="1" w:name="_Toc68316941"/>
      <w:bookmarkStart w:id="2" w:name="_Toc68317009"/>
      <w:bookmarkStart w:id="3" w:name="_Toc68317072"/>
      <w:bookmarkStart w:id="4" w:name="_Toc68317185"/>
      <w:bookmarkStart w:id="5" w:name="_Toc72132959"/>
      <w:bookmarkStart w:id="6" w:name="_Toc73429328"/>
      <w:r w:rsidRPr="004E7F94">
        <w:rPr>
          <w:b/>
          <w:szCs w:val="17"/>
        </w:rPr>
        <w:t>Appendix</w:t>
      </w:r>
      <w:r w:rsidR="00F34E2A">
        <w:rPr>
          <w:rFonts w:cs="Arial"/>
          <w:b/>
          <w:szCs w:val="17"/>
        </w:rPr>
        <w:t xml:space="preserve"> A</w:t>
      </w:r>
      <w:r w:rsidR="00F3633B" w:rsidRPr="004E7F94">
        <w:rPr>
          <w:rFonts w:cs="Arial"/>
          <w:b/>
          <w:szCs w:val="17"/>
        </w:rPr>
        <w:tab/>
      </w:r>
      <w:r w:rsidR="004621CF">
        <w:rPr>
          <w:rFonts w:cs="Arial"/>
          <w:b/>
          <w:sz w:val="20"/>
        </w:rPr>
        <w:t xml:space="preserve">RFI </w:t>
      </w:r>
      <w:r w:rsidR="00B44F85" w:rsidRPr="00B44F85">
        <w:rPr>
          <w:rFonts w:cs="Arial"/>
          <w:b/>
          <w:sz w:val="20"/>
        </w:rPr>
        <w:t xml:space="preserve">Simulator Human Intestinal Microbial Ecosystem </w:t>
      </w:r>
      <w:r w:rsidR="00B44F85">
        <w:rPr>
          <w:rFonts w:cs="Arial"/>
          <w:b/>
          <w:sz w:val="20"/>
        </w:rPr>
        <w:t>- SHIME</w:t>
      </w:r>
      <w:r w:rsidR="004621CF" w:rsidRPr="00F34E2A">
        <w:rPr>
          <w:rFonts w:cs="Arial"/>
          <w:b/>
          <w:sz w:val="20"/>
        </w:rPr>
        <w:t xml:space="preserve"> System</w:t>
      </w:r>
      <w:r w:rsidR="004621CF" w:rsidRPr="004E7F94">
        <w:rPr>
          <w:rFonts w:cs="Arial"/>
          <w:b/>
          <w:szCs w:val="17"/>
        </w:rPr>
        <w:t xml:space="preserve"> </w:t>
      </w:r>
    </w:p>
    <w:p w14:paraId="1F97E69A" w14:textId="77777777" w:rsidR="004621CF" w:rsidRDefault="004621CF">
      <w:pPr>
        <w:ind w:right="72"/>
        <w:rPr>
          <w:rFonts w:cs="Arial"/>
          <w:b/>
          <w:szCs w:val="17"/>
        </w:rPr>
      </w:pPr>
    </w:p>
    <w:p w14:paraId="21765B45" w14:textId="77777777" w:rsidR="004621CF" w:rsidRDefault="004621CF">
      <w:pPr>
        <w:ind w:right="72"/>
        <w:rPr>
          <w:rFonts w:cs="Arial"/>
          <w:b/>
          <w:szCs w:val="17"/>
        </w:rPr>
      </w:pPr>
    </w:p>
    <w:p w14:paraId="549817D1" w14:textId="77777777" w:rsidR="00F3633B" w:rsidRPr="004621CF" w:rsidRDefault="004E7F94">
      <w:pPr>
        <w:ind w:right="72"/>
        <w:rPr>
          <w:rFonts w:cs="Arial"/>
          <w:sz w:val="18"/>
          <w:szCs w:val="18"/>
        </w:rPr>
      </w:pPr>
      <w:r w:rsidRPr="004621CF">
        <w:rPr>
          <w:rFonts w:cs="Arial"/>
          <w:b/>
          <w:sz w:val="18"/>
          <w:szCs w:val="18"/>
        </w:rPr>
        <w:t>Registration form</w:t>
      </w:r>
      <w:r w:rsidR="00F3633B" w:rsidRPr="004621CF">
        <w:rPr>
          <w:rFonts w:cs="Arial"/>
          <w:sz w:val="18"/>
          <w:szCs w:val="18"/>
        </w:rPr>
        <w:br/>
      </w:r>
    </w:p>
    <w:p w14:paraId="69D69E24" w14:textId="77777777" w:rsidR="00F3633B" w:rsidRPr="004E7F94" w:rsidRDefault="00F3633B">
      <w:pPr>
        <w:ind w:right="72"/>
        <w:rPr>
          <w:rFonts w:cs="Arial"/>
          <w:szCs w:val="17"/>
        </w:rPr>
      </w:pPr>
    </w:p>
    <w:bookmarkEnd w:id="0"/>
    <w:bookmarkEnd w:id="1"/>
    <w:bookmarkEnd w:id="2"/>
    <w:bookmarkEnd w:id="3"/>
    <w:bookmarkEnd w:id="4"/>
    <w:bookmarkEnd w:id="5"/>
    <w:bookmarkEnd w:id="6"/>
    <w:p w14:paraId="697DB686" w14:textId="11B6DA33" w:rsidR="00F3633B" w:rsidRPr="004E7F94" w:rsidRDefault="00F34E2A" w:rsidP="004E7F94">
      <w:pPr>
        <w:ind w:right="72"/>
        <w:rPr>
          <w:rFonts w:cs="Arial"/>
          <w:szCs w:val="17"/>
        </w:rPr>
      </w:pPr>
      <w:r>
        <w:rPr>
          <w:rFonts w:cs="Arial"/>
          <w:szCs w:val="17"/>
        </w:rPr>
        <w:t>F</w:t>
      </w:r>
      <w:r w:rsidR="004E7F94" w:rsidRPr="004E7F94">
        <w:rPr>
          <w:rFonts w:cs="Arial"/>
          <w:szCs w:val="17"/>
        </w:rPr>
        <w:t xml:space="preserve">ill </w:t>
      </w:r>
      <w:r w:rsidR="003D5F9C">
        <w:rPr>
          <w:rFonts w:cs="Arial"/>
          <w:szCs w:val="17"/>
        </w:rPr>
        <w:t>in</w:t>
      </w:r>
      <w:r w:rsidR="004E7F94" w:rsidRPr="004E7F94">
        <w:rPr>
          <w:rFonts w:cs="Arial"/>
          <w:szCs w:val="17"/>
        </w:rPr>
        <w:t xml:space="preserve"> the form completely, add an organizational dia</w:t>
      </w:r>
      <w:r w:rsidR="004E7F94">
        <w:rPr>
          <w:rFonts w:cs="Arial"/>
          <w:szCs w:val="17"/>
        </w:rPr>
        <w:t>gr</w:t>
      </w:r>
      <w:r>
        <w:rPr>
          <w:rFonts w:cs="Arial"/>
          <w:szCs w:val="17"/>
        </w:rPr>
        <w:t xml:space="preserve">am and include this </w:t>
      </w:r>
      <w:r w:rsidR="003D5F9C">
        <w:rPr>
          <w:rFonts w:cs="Arial"/>
          <w:szCs w:val="17"/>
        </w:rPr>
        <w:t xml:space="preserve">as a pdf </w:t>
      </w:r>
      <w:r>
        <w:rPr>
          <w:rFonts w:cs="Arial"/>
          <w:szCs w:val="17"/>
        </w:rPr>
        <w:t xml:space="preserve">to </w:t>
      </w:r>
      <w:r w:rsidR="003D5F9C">
        <w:rPr>
          <w:rFonts w:cs="Arial"/>
          <w:szCs w:val="17"/>
        </w:rPr>
        <w:t>RFI</w:t>
      </w:r>
      <w:r w:rsidR="00F3633B" w:rsidRPr="004E7F94">
        <w:rPr>
          <w:rFonts w:cs="Arial"/>
          <w:szCs w:val="17"/>
        </w:rPr>
        <w:t>.</w:t>
      </w:r>
      <w:r w:rsidR="00F3633B" w:rsidRPr="004E7F94">
        <w:rPr>
          <w:rFonts w:cs="Arial"/>
          <w:szCs w:val="17"/>
        </w:rPr>
        <w:br/>
      </w:r>
    </w:p>
    <w:p w14:paraId="16D01EA7" w14:textId="77777777" w:rsidR="00F3633B" w:rsidRPr="004E7F94" w:rsidRDefault="00F3633B">
      <w:pPr>
        <w:pBdr>
          <w:top w:val="single" w:sz="4" w:space="1" w:color="auto"/>
          <w:left w:val="single" w:sz="4" w:space="4" w:color="auto"/>
          <w:bottom w:val="single" w:sz="4" w:space="1" w:color="auto"/>
          <w:right w:val="single" w:sz="4" w:space="4" w:color="auto"/>
        </w:pBdr>
        <w:ind w:right="72"/>
        <w:rPr>
          <w:rFonts w:cs="Arial"/>
          <w:szCs w:val="17"/>
        </w:rPr>
      </w:pPr>
    </w:p>
    <w:p w14:paraId="4934BCB1" w14:textId="0CC8E98D"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Name of the company</w:t>
      </w:r>
      <w:r w:rsidRPr="004E7F94">
        <w:rPr>
          <w:rFonts w:cs="Arial"/>
          <w:szCs w:val="17"/>
        </w:rPr>
        <w:tab/>
        <w:t>:</w:t>
      </w:r>
      <w:r w:rsidR="00434FE4">
        <w:rPr>
          <w:rFonts w:cs="Arial"/>
          <w:szCs w:val="17"/>
        </w:rPr>
        <w:t xml:space="preserve"> </w:t>
      </w:r>
    </w:p>
    <w:p w14:paraId="0737ABD8" w14:textId="2A9F064C"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Residence address</w:t>
      </w:r>
      <w:r w:rsidRPr="004E7F94">
        <w:rPr>
          <w:rFonts w:cs="Arial"/>
          <w:szCs w:val="17"/>
        </w:rPr>
        <w:tab/>
        <w:t>:</w:t>
      </w:r>
      <w:r w:rsidR="00E44040">
        <w:rPr>
          <w:rFonts w:cs="Arial"/>
          <w:szCs w:val="17"/>
        </w:rPr>
        <w:t xml:space="preserve"> </w:t>
      </w:r>
    </w:p>
    <w:p w14:paraId="7DC83344" w14:textId="54632EE9"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Postal code and city</w:t>
      </w:r>
      <w:r w:rsidRPr="004E7F94">
        <w:rPr>
          <w:rFonts w:cs="Arial"/>
          <w:szCs w:val="17"/>
        </w:rPr>
        <w:tab/>
        <w:t>:</w:t>
      </w:r>
      <w:r w:rsidR="00434FE4">
        <w:rPr>
          <w:rFonts w:cs="Arial"/>
          <w:szCs w:val="17"/>
        </w:rPr>
        <w:t xml:space="preserve"> </w:t>
      </w:r>
    </w:p>
    <w:p w14:paraId="0463A195" w14:textId="4A13A66A"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Country</w:t>
      </w:r>
      <w:r w:rsidRPr="004E7F94">
        <w:rPr>
          <w:rFonts w:cs="Arial"/>
          <w:szCs w:val="17"/>
        </w:rPr>
        <w:tab/>
      </w:r>
      <w:r w:rsidRPr="004E7F94">
        <w:rPr>
          <w:rFonts w:cs="Arial"/>
          <w:szCs w:val="17"/>
        </w:rPr>
        <w:tab/>
      </w:r>
      <w:r w:rsidRPr="004E7F94">
        <w:rPr>
          <w:rFonts w:cs="Arial"/>
          <w:szCs w:val="17"/>
        </w:rPr>
        <w:tab/>
        <w:t>:</w:t>
      </w:r>
      <w:r w:rsidR="00434FE4">
        <w:rPr>
          <w:rFonts w:cs="Arial"/>
          <w:szCs w:val="17"/>
        </w:rPr>
        <w:t xml:space="preserve"> </w:t>
      </w:r>
    </w:p>
    <w:p w14:paraId="7D3A7790"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ab/>
      </w:r>
    </w:p>
    <w:p w14:paraId="4709D67C" w14:textId="6B83ACE8"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Postal address</w:t>
      </w:r>
      <w:r w:rsidRPr="004E7F94">
        <w:rPr>
          <w:rFonts w:cs="Arial"/>
          <w:szCs w:val="17"/>
        </w:rPr>
        <w:tab/>
      </w:r>
      <w:r w:rsidRPr="004E7F94">
        <w:rPr>
          <w:rFonts w:cs="Arial"/>
          <w:szCs w:val="17"/>
        </w:rPr>
        <w:tab/>
        <w:t>:</w:t>
      </w:r>
    </w:p>
    <w:p w14:paraId="5F762099" w14:textId="3F066293"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Postal code and city</w:t>
      </w:r>
      <w:r w:rsidRPr="004E7F94">
        <w:rPr>
          <w:rFonts w:cs="Arial"/>
          <w:szCs w:val="17"/>
        </w:rPr>
        <w:tab/>
        <w:t>:</w:t>
      </w:r>
    </w:p>
    <w:p w14:paraId="51CD6758" w14:textId="320D3F41"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Country</w:t>
      </w:r>
      <w:r w:rsidRPr="004E7F94">
        <w:rPr>
          <w:rFonts w:cs="Arial"/>
          <w:szCs w:val="17"/>
        </w:rPr>
        <w:tab/>
      </w:r>
      <w:r w:rsidRPr="004E7F94">
        <w:rPr>
          <w:rFonts w:cs="Arial"/>
          <w:szCs w:val="17"/>
        </w:rPr>
        <w:tab/>
      </w:r>
      <w:r w:rsidRPr="004E7F94">
        <w:rPr>
          <w:rFonts w:cs="Arial"/>
          <w:szCs w:val="17"/>
        </w:rPr>
        <w:tab/>
        <w:t>:</w:t>
      </w:r>
      <w:r w:rsidR="00434FE4">
        <w:rPr>
          <w:rFonts w:cs="Arial"/>
          <w:szCs w:val="17"/>
        </w:rPr>
        <w:t xml:space="preserve"> </w:t>
      </w:r>
    </w:p>
    <w:p w14:paraId="50028C09" w14:textId="77777777"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p>
    <w:p w14:paraId="0CC312C9" w14:textId="1D910A9A"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Internet address</w:t>
      </w:r>
      <w:r w:rsidRPr="004E7F94">
        <w:rPr>
          <w:rFonts w:cs="Arial"/>
          <w:szCs w:val="17"/>
        </w:rPr>
        <w:tab/>
      </w:r>
      <w:r w:rsidRPr="004E7F94">
        <w:rPr>
          <w:rFonts w:cs="Arial"/>
          <w:szCs w:val="17"/>
        </w:rPr>
        <w:tab/>
        <w:t>:</w:t>
      </w:r>
      <w:r w:rsidR="00434FE4">
        <w:rPr>
          <w:rFonts w:cs="Arial"/>
          <w:szCs w:val="17"/>
        </w:rPr>
        <w:t xml:space="preserve"> </w:t>
      </w:r>
    </w:p>
    <w:p w14:paraId="32B45082" w14:textId="1FBB0758"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Contact name</w:t>
      </w:r>
      <w:r w:rsidRPr="004E7F94">
        <w:rPr>
          <w:rFonts w:cs="Arial"/>
          <w:szCs w:val="17"/>
        </w:rPr>
        <w:tab/>
      </w:r>
      <w:r w:rsidRPr="004E7F94">
        <w:rPr>
          <w:rFonts w:cs="Arial"/>
          <w:szCs w:val="17"/>
        </w:rPr>
        <w:tab/>
        <w:t>:</w:t>
      </w:r>
      <w:r w:rsidR="00434FE4">
        <w:rPr>
          <w:rFonts w:cs="Arial"/>
          <w:szCs w:val="17"/>
        </w:rPr>
        <w:t xml:space="preserve"> </w:t>
      </w:r>
    </w:p>
    <w:p w14:paraId="4A815A80" w14:textId="11898D30"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Position of contact</w:t>
      </w:r>
      <w:r w:rsidRPr="004E7F94">
        <w:rPr>
          <w:rFonts w:cs="Arial"/>
          <w:szCs w:val="17"/>
        </w:rPr>
        <w:tab/>
        <w:t>:</w:t>
      </w:r>
      <w:r w:rsidR="00434FE4">
        <w:rPr>
          <w:rFonts w:cs="Arial"/>
          <w:szCs w:val="17"/>
        </w:rPr>
        <w:t xml:space="preserve"> </w:t>
      </w:r>
    </w:p>
    <w:p w14:paraId="5F79C115" w14:textId="49AD2582" w:rsidR="004E7F94" w:rsidRPr="004E7F94"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Contact telephone number:</w:t>
      </w:r>
      <w:r w:rsidR="00434FE4">
        <w:rPr>
          <w:rFonts w:cs="Arial"/>
          <w:szCs w:val="17"/>
        </w:rPr>
        <w:t xml:space="preserve"> </w:t>
      </w:r>
    </w:p>
    <w:p w14:paraId="5CF121A3" w14:textId="4B88CFCE" w:rsidR="00F3633B" w:rsidRPr="00D4367F" w:rsidRDefault="004E7F94" w:rsidP="004E7F94">
      <w:pPr>
        <w:pBdr>
          <w:top w:val="single" w:sz="4" w:space="1" w:color="auto"/>
          <w:left w:val="single" w:sz="4" w:space="4" w:color="auto"/>
          <w:bottom w:val="single" w:sz="4" w:space="1" w:color="auto"/>
          <w:right w:val="single" w:sz="4" w:space="4" w:color="auto"/>
        </w:pBdr>
        <w:ind w:right="72"/>
        <w:rPr>
          <w:rFonts w:cs="Arial"/>
          <w:szCs w:val="17"/>
        </w:rPr>
      </w:pPr>
      <w:r w:rsidRPr="004E7F94">
        <w:rPr>
          <w:rFonts w:cs="Arial"/>
          <w:szCs w:val="17"/>
        </w:rPr>
        <w:t>Contact email</w:t>
      </w:r>
      <w:r w:rsidRPr="004E7F94">
        <w:rPr>
          <w:rFonts w:cs="Arial"/>
          <w:szCs w:val="17"/>
        </w:rPr>
        <w:tab/>
        <w:t xml:space="preserve"> </w:t>
      </w:r>
      <w:r w:rsidRPr="004E7F94">
        <w:rPr>
          <w:rFonts w:cs="Arial"/>
          <w:szCs w:val="17"/>
        </w:rPr>
        <w:tab/>
        <w:t>:</w:t>
      </w:r>
      <w:r w:rsidR="00434FE4">
        <w:rPr>
          <w:rFonts w:cs="Arial"/>
          <w:szCs w:val="17"/>
        </w:rPr>
        <w:t xml:space="preserve"> </w:t>
      </w:r>
      <w:bookmarkStart w:id="7" w:name="_GoBack"/>
      <w:bookmarkEnd w:id="7"/>
    </w:p>
    <w:p w14:paraId="29A45058" w14:textId="77777777" w:rsidR="00F3633B" w:rsidRDefault="00F3633B">
      <w:pPr>
        <w:ind w:right="72"/>
        <w:rPr>
          <w:rFonts w:cs="Arial"/>
          <w:sz w:val="20"/>
        </w:rPr>
      </w:pPr>
    </w:p>
    <w:p w14:paraId="1FAB098D" w14:textId="77777777" w:rsidR="00F3633B" w:rsidRDefault="00F3633B">
      <w:pPr>
        <w:ind w:right="72"/>
        <w:rPr>
          <w:rFonts w:cs="Arial"/>
          <w:sz w:val="20"/>
        </w:rPr>
      </w:pPr>
      <w:bookmarkStart w:id="8" w:name="_Ref479748341"/>
    </w:p>
    <w:bookmarkEnd w:id="8"/>
    <w:p w14:paraId="7F9A27EE" w14:textId="77777777" w:rsidR="00F3633B" w:rsidRDefault="00F3633B">
      <w:pPr>
        <w:ind w:right="72"/>
        <w:rPr>
          <w:rFonts w:cs="Arial"/>
          <w:sz w:val="20"/>
        </w:rPr>
      </w:pPr>
      <w:r>
        <w:rPr>
          <w:rFonts w:cs="Arial"/>
          <w:sz w:val="20"/>
        </w:rPr>
        <w:t xml:space="preserve"> </w:t>
      </w:r>
    </w:p>
    <w:p w14:paraId="57FAE120" w14:textId="77777777" w:rsidR="00F3633B" w:rsidRDefault="00F3633B">
      <w:pPr>
        <w:ind w:right="680"/>
        <w:rPr>
          <w:b/>
          <w:sz w:val="20"/>
        </w:rPr>
      </w:pPr>
      <w:r>
        <w:rPr>
          <w:rFonts w:cs="Arial"/>
          <w:b/>
          <w:sz w:val="20"/>
        </w:rPr>
        <w:br w:type="page"/>
      </w:r>
    </w:p>
    <w:p w14:paraId="4E9B78A4" w14:textId="77777777" w:rsidR="00F3633B" w:rsidRDefault="00F3633B">
      <w:pPr>
        <w:ind w:right="680"/>
        <w:rPr>
          <w:rFonts w:cs="Arial"/>
          <w:b/>
          <w:sz w:val="20"/>
        </w:rPr>
      </w:pPr>
    </w:p>
    <w:p w14:paraId="3D701A9F" w14:textId="71FE9043" w:rsidR="00F34E2A" w:rsidRDefault="00EE6382" w:rsidP="00FB0136">
      <w:pPr>
        <w:ind w:right="871"/>
        <w:rPr>
          <w:rFonts w:cs="Arial"/>
          <w:b/>
          <w:sz w:val="20"/>
        </w:rPr>
      </w:pPr>
      <w:bookmarkStart w:id="9" w:name="_Toc205093373"/>
      <w:r>
        <w:rPr>
          <w:rFonts w:cs="Arial"/>
          <w:b/>
          <w:sz w:val="20"/>
        </w:rPr>
        <w:t>Appendix</w:t>
      </w:r>
      <w:r w:rsidR="00F34E2A">
        <w:rPr>
          <w:rFonts w:cs="Arial"/>
          <w:b/>
          <w:sz w:val="20"/>
        </w:rPr>
        <w:t xml:space="preserve"> B</w:t>
      </w:r>
      <w:r w:rsidR="00F401D8">
        <w:rPr>
          <w:rFonts w:cs="Arial"/>
          <w:b/>
          <w:sz w:val="20"/>
        </w:rPr>
        <w:tab/>
      </w:r>
      <w:r w:rsidR="004621CF">
        <w:rPr>
          <w:rFonts w:cs="Arial"/>
          <w:b/>
          <w:sz w:val="20"/>
        </w:rPr>
        <w:t xml:space="preserve">RFI </w:t>
      </w:r>
      <w:r w:rsidR="00B44F85" w:rsidRPr="00B44F85">
        <w:rPr>
          <w:rFonts w:cs="Arial"/>
          <w:b/>
          <w:sz w:val="20"/>
        </w:rPr>
        <w:t>Simulator Human Intestinal Microbial Ecosystem</w:t>
      </w:r>
      <w:r w:rsidR="00B44F85" w:rsidRPr="00B44F85">
        <w:rPr>
          <w:rFonts w:cs="Arial"/>
          <w:b/>
          <w:sz w:val="20"/>
          <w:lang w:val="en-US"/>
        </w:rPr>
        <w:t xml:space="preserve"> SHIME </w:t>
      </w:r>
      <w:r w:rsidR="00F34E2A" w:rsidRPr="00F34E2A">
        <w:rPr>
          <w:rFonts w:cs="Arial"/>
          <w:b/>
          <w:sz w:val="20"/>
        </w:rPr>
        <w:t>System</w:t>
      </w:r>
    </w:p>
    <w:p w14:paraId="10BA26F2" w14:textId="77777777" w:rsidR="00F34E2A" w:rsidRDefault="00F34E2A" w:rsidP="00FB0136">
      <w:pPr>
        <w:ind w:right="871"/>
        <w:rPr>
          <w:rFonts w:cs="Arial"/>
          <w:b/>
          <w:sz w:val="20"/>
        </w:rPr>
      </w:pPr>
    </w:p>
    <w:p w14:paraId="5074DBF1" w14:textId="77777777" w:rsidR="00FB0136" w:rsidRDefault="00FB0136" w:rsidP="00FB0136">
      <w:pPr>
        <w:ind w:right="871"/>
        <w:rPr>
          <w:rFonts w:cs="Arial"/>
          <w:sz w:val="20"/>
        </w:rPr>
      </w:pPr>
      <w:r>
        <w:rPr>
          <w:rFonts w:cs="Arial"/>
          <w:b/>
          <w:sz w:val="20"/>
        </w:rPr>
        <w:t>Pri</w:t>
      </w:r>
      <w:r w:rsidR="000C2438">
        <w:rPr>
          <w:rFonts w:cs="Arial"/>
          <w:b/>
          <w:sz w:val="20"/>
        </w:rPr>
        <w:t>cing</w:t>
      </w:r>
      <w:r w:rsidR="0069522A">
        <w:rPr>
          <w:rFonts w:cs="Arial"/>
          <w:b/>
          <w:sz w:val="20"/>
        </w:rPr>
        <w:t xml:space="preserve"> </w:t>
      </w:r>
      <w:r w:rsidR="00EE6382">
        <w:rPr>
          <w:rFonts w:cs="Arial"/>
          <w:b/>
          <w:sz w:val="20"/>
        </w:rPr>
        <w:t>form</w:t>
      </w:r>
    </w:p>
    <w:p w14:paraId="2E269813" w14:textId="77777777" w:rsidR="00FB0136" w:rsidRDefault="00FB0136" w:rsidP="00FB0136">
      <w:pPr>
        <w:ind w:right="680"/>
        <w:rPr>
          <w:rFonts w:cs="Arial"/>
          <w:sz w:val="20"/>
        </w:rPr>
      </w:pPr>
    </w:p>
    <w:p w14:paraId="19A4DD7B" w14:textId="77777777" w:rsidR="00FB0136" w:rsidRPr="007F570C" w:rsidRDefault="00EE6382" w:rsidP="00FB0136">
      <w:pPr>
        <w:ind w:right="680"/>
        <w:rPr>
          <w:rStyle w:val="BookTitle"/>
        </w:rPr>
      </w:pPr>
      <w:r>
        <w:rPr>
          <w:rStyle w:val="BookTitle"/>
        </w:rPr>
        <w:t>PRICE</w:t>
      </w:r>
      <w:r w:rsidR="00FB0136">
        <w:rPr>
          <w:rStyle w:val="BookTitle"/>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410"/>
      </w:tblGrid>
      <w:tr w:rsidR="00FB0136" w:rsidRPr="00EF5B8B" w14:paraId="48A0CD6C" w14:textId="77777777" w:rsidTr="002C6490">
        <w:tc>
          <w:tcPr>
            <w:tcW w:w="7196" w:type="dxa"/>
            <w:shd w:val="clear" w:color="auto" w:fill="CCCCCC"/>
          </w:tcPr>
          <w:p w14:paraId="64D18396" w14:textId="77777777" w:rsidR="00FB0136" w:rsidRPr="00EF5B8B" w:rsidRDefault="000C2438" w:rsidP="00B47A5D">
            <w:pPr>
              <w:ind w:right="680"/>
              <w:rPr>
                <w:rFonts w:eastAsia="MS Mincho" w:cs="Arial"/>
                <w:b/>
                <w:sz w:val="20"/>
              </w:rPr>
            </w:pPr>
            <w:r>
              <w:rPr>
                <w:rFonts w:eastAsia="MS Mincho" w:cs="Arial"/>
                <w:b/>
                <w:sz w:val="20"/>
              </w:rPr>
              <w:t>Part</w:t>
            </w:r>
          </w:p>
        </w:tc>
        <w:tc>
          <w:tcPr>
            <w:tcW w:w="2410" w:type="dxa"/>
            <w:shd w:val="clear" w:color="auto" w:fill="CCCCCC"/>
          </w:tcPr>
          <w:p w14:paraId="54B1EB68" w14:textId="77777777" w:rsidR="00FB0136" w:rsidRPr="00EF5B8B" w:rsidRDefault="000C2438" w:rsidP="00B47A5D">
            <w:pPr>
              <w:ind w:right="680"/>
              <w:rPr>
                <w:rFonts w:eastAsia="MS Mincho"/>
                <w:b/>
                <w:sz w:val="20"/>
              </w:rPr>
            </w:pPr>
            <w:r>
              <w:rPr>
                <w:rFonts w:eastAsia="MS Mincho"/>
                <w:b/>
                <w:sz w:val="20"/>
              </w:rPr>
              <w:t>Price (excl. VAT</w:t>
            </w:r>
            <w:r w:rsidR="00FB0136">
              <w:rPr>
                <w:rFonts w:eastAsia="MS Mincho"/>
                <w:b/>
                <w:sz w:val="20"/>
              </w:rPr>
              <w:t>)</w:t>
            </w:r>
          </w:p>
        </w:tc>
      </w:tr>
      <w:tr w:rsidR="00FB0136" w:rsidRPr="004E7F94" w14:paraId="6F057975" w14:textId="77777777" w:rsidTr="002C6490">
        <w:tc>
          <w:tcPr>
            <w:tcW w:w="7196" w:type="dxa"/>
            <w:vAlign w:val="center"/>
          </w:tcPr>
          <w:p w14:paraId="5BF57D80" w14:textId="3EDDBBA9" w:rsidR="00FB0136" w:rsidRPr="00D4367F" w:rsidRDefault="00B44F85" w:rsidP="00B25A24">
            <w:pPr>
              <w:pStyle w:val="Default"/>
              <w:rPr>
                <w:rFonts w:ascii="Verdana" w:hAnsi="Verdana"/>
                <w:sz w:val="17"/>
                <w:szCs w:val="17"/>
                <w:lang w:val="en-GB"/>
              </w:rPr>
            </w:pPr>
            <w:r>
              <w:rPr>
                <w:rFonts w:cs="Arial"/>
                <w:sz w:val="18"/>
                <w:szCs w:val="17"/>
              </w:rPr>
              <w:t>SHIME</w:t>
            </w:r>
            <w:r w:rsidR="00B25A24">
              <w:rPr>
                <w:rFonts w:cs="Arial"/>
                <w:sz w:val="18"/>
                <w:szCs w:val="17"/>
              </w:rPr>
              <w:t xml:space="preserve"> System</w:t>
            </w:r>
          </w:p>
        </w:tc>
        <w:tc>
          <w:tcPr>
            <w:tcW w:w="2410" w:type="dxa"/>
          </w:tcPr>
          <w:p w14:paraId="73DC8C76" w14:textId="77777777" w:rsidR="00FB0136" w:rsidRPr="008674E9" w:rsidRDefault="00FB0136" w:rsidP="00B47A5D">
            <w:pPr>
              <w:ind w:right="680"/>
              <w:rPr>
                <w:rFonts w:eastAsia="MS Mincho"/>
                <w:sz w:val="20"/>
              </w:rPr>
            </w:pPr>
          </w:p>
        </w:tc>
      </w:tr>
      <w:tr w:rsidR="00F44954" w:rsidRPr="00EF5B8B" w14:paraId="46BA432C" w14:textId="77777777" w:rsidTr="002C6490">
        <w:trPr>
          <w:trHeight w:val="298"/>
        </w:trPr>
        <w:tc>
          <w:tcPr>
            <w:tcW w:w="7196" w:type="dxa"/>
            <w:vAlign w:val="center"/>
          </w:tcPr>
          <w:p w14:paraId="4011819A" w14:textId="77777777" w:rsidR="00F44954" w:rsidRPr="00F44954" w:rsidRDefault="00F44954" w:rsidP="00B47A5D">
            <w:pPr>
              <w:pStyle w:val="Default"/>
              <w:rPr>
                <w:rFonts w:ascii="Verdana" w:hAnsi="Verdana"/>
                <w:bCs/>
                <w:iCs/>
                <w:sz w:val="17"/>
                <w:szCs w:val="17"/>
              </w:rPr>
            </w:pPr>
            <w:r>
              <w:rPr>
                <w:rFonts w:ascii="Verdana" w:hAnsi="Verdana"/>
                <w:bCs/>
                <w:iCs/>
                <w:sz w:val="17"/>
                <w:szCs w:val="17"/>
              </w:rPr>
              <w:t>Training</w:t>
            </w:r>
          </w:p>
        </w:tc>
        <w:tc>
          <w:tcPr>
            <w:tcW w:w="2410" w:type="dxa"/>
          </w:tcPr>
          <w:p w14:paraId="7AA5D3C6" w14:textId="77777777" w:rsidR="00F44954" w:rsidRPr="00EF5B8B" w:rsidRDefault="00F44954" w:rsidP="00B47A5D">
            <w:pPr>
              <w:ind w:right="680"/>
              <w:rPr>
                <w:rFonts w:eastAsia="MS Mincho" w:cs="Arial"/>
                <w:sz w:val="20"/>
              </w:rPr>
            </w:pPr>
          </w:p>
        </w:tc>
      </w:tr>
      <w:tr w:rsidR="00F44954" w:rsidRPr="00EF5B8B" w14:paraId="03D78403" w14:textId="77777777" w:rsidTr="002C6490">
        <w:trPr>
          <w:trHeight w:val="298"/>
        </w:trPr>
        <w:tc>
          <w:tcPr>
            <w:tcW w:w="7196" w:type="dxa"/>
            <w:vAlign w:val="center"/>
          </w:tcPr>
          <w:p w14:paraId="72AFCCB8" w14:textId="77777777" w:rsidR="00F44954" w:rsidRPr="00F44954" w:rsidRDefault="00F44954" w:rsidP="00B47A5D">
            <w:pPr>
              <w:pStyle w:val="Default"/>
              <w:rPr>
                <w:rFonts w:ascii="Verdana" w:hAnsi="Verdana"/>
                <w:bCs/>
                <w:iCs/>
                <w:sz w:val="17"/>
                <w:szCs w:val="17"/>
              </w:rPr>
            </w:pPr>
            <w:r>
              <w:rPr>
                <w:rFonts w:ascii="Verdana" w:hAnsi="Verdana"/>
                <w:bCs/>
                <w:iCs/>
                <w:sz w:val="17"/>
                <w:szCs w:val="17"/>
              </w:rPr>
              <w:t>Software</w:t>
            </w:r>
            <w:r w:rsidR="00B25A24">
              <w:rPr>
                <w:rFonts w:ascii="Verdana" w:hAnsi="Verdana"/>
                <w:bCs/>
                <w:iCs/>
                <w:sz w:val="17"/>
                <w:szCs w:val="17"/>
              </w:rPr>
              <w:t xml:space="preserve"> + licenses</w:t>
            </w:r>
          </w:p>
        </w:tc>
        <w:tc>
          <w:tcPr>
            <w:tcW w:w="2410" w:type="dxa"/>
          </w:tcPr>
          <w:p w14:paraId="5D4D9199" w14:textId="77777777" w:rsidR="00F44954" w:rsidRPr="00EF5B8B" w:rsidRDefault="00F44954" w:rsidP="00B47A5D">
            <w:pPr>
              <w:ind w:right="680"/>
              <w:rPr>
                <w:rFonts w:eastAsia="MS Mincho" w:cs="Arial"/>
                <w:sz w:val="20"/>
              </w:rPr>
            </w:pPr>
          </w:p>
        </w:tc>
      </w:tr>
      <w:tr w:rsidR="003E2A20" w:rsidRPr="00EF5B8B" w14:paraId="6F5C0BF5" w14:textId="77777777" w:rsidTr="002C6490">
        <w:trPr>
          <w:trHeight w:val="298"/>
        </w:trPr>
        <w:tc>
          <w:tcPr>
            <w:tcW w:w="7196" w:type="dxa"/>
            <w:vAlign w:val="center"/>
          </w:tcPr>
          <w:p w14:paraId="7DF00A01" w14:textId="77777777" w:rsidR="003E2A20" w:rsidRPr="00F44954" w:rsidRDefault="00F44954" w:rsidP="00B47A5D">
            <w:pPr>
              <w:pStyle w:val="Default"/>
              <w:rPr>
                <w:rFonts w:ascii="Verdana" w:hAnsi="Verdana"/>
                <w:bCs/>
                <w:iCs/>
                <w:sz w:val="17"/>
                <w:szCs w:val="17"/>
              </w:rPr>
            </w:pPr>
            <w:r>
              <w:rPr>
                <w:rFonts w:ascii="Verdana" w:hAnsi="Verdana"/>
                <w:bCs/>
                <w:iCs/>
                <w:sz w:val="17"/>
                <w:szCs w:val="17"/>
              </w:rPr>
              <w:t>Transportation</w:t>
            </w:r>
          </w:p>
        </w:tc>
        <w:tc>
          <w:tcPr>
            <w:tcW w:w="2410" w:type="dxa"/>
          </w:tcPr>
          <w:p w14:paraId="7CBCBAED" w14:textId="77777777" w:rsidR="003E2A20" w:rsidRPr="00EF5B8B" w:rsidRDefault="003E2A20" w:rsidP="00B47A5D">
            <w:pPr>
              <w:ind w:right="680"/>
              <w:rPr>
                <w:rFonts w:eastAsia="MS Mincho" w:cs="Arial"/>
                <w:sz w:val="20"/>
              </w:rPr>
            </w:pPr>
          </w:p>
        </w:tc>
      </w:tr>
      <w:tr w:rsidR="008F4A90" w:rsidRPr="00EF5B8B" w14:paraId="1902E0E3" w14:textId="77777777" w:rsidTr="002C6490">
        <w:trPr>
          <w:trHeight w:val="298"/>
        </w:trPr>
        <w:tc>
          <w:tcPr>
            <w:tcW w:w="7196" w:type="dxa"/>
            <w:vAlign w:val="center"/>
          </w:tcPr>
          <w:p w14:paraId="3943AB91" w14:textId="1282B8A6" w:rsidR="008F4A90" w:rsidRPr="00F44954" w:rsidRDefault="00F44954" w:rsidP="00B47A5D">
            <w:pPr>
              <w:pStyle w:val="Default"/>
              <w:rPr>
                <w:rFonts w:ascii="Verdana" w:hAnsi="Verdana"/>
                <w:bCs/>
                <w:iCs/>
                <w:sz w:val="17"/>
                <w:szCs w:val="17"/>
              </w:rPr>
            </w:pPr>
            <w:r>
              <w:rPr>
                <w:rFonts w:ascii="Verdana" w:hAnsi="Verdana"/>
                <w:bCs/>
                <w:iCs/>
                <w:sz w:val="17"/>
                <w:szCs w:val="17"/>
              </w:rPr>
              <w:t>Installation</w:t>
            </w:r>
          </w:p>
        </w:tc>
        <w:tc>
          <w:tcPr>
            <w:tcW w:w="2410" w:type="dxa"/>
          </w:tcPr>
          <w:p w14:paraId="7419B35D" w14:textId="77777777" w:rsidR="008F4A90" w:rsidRPr="00EF5B8B" w:rsidRDefault="008F4A90" w:rsidP="00B47A5D">
            <w:pPr>
              <w:ind w:right="680"/>
              <w:rPr>
                <w:rFonts w:eastAsia="MS Mincho" w:cs="Arial"/>
                <w:sz w:val="20"/>
              </w:rPr>
            </w:pPr>
          </w:p>
        </w:tc>
      </w:tr>
      <w:tr w:rsidR="00F44954" w:rsidRPr="00EF5B8B" w14:paraId="1E524964" w14:textId="77777777" w:rsidTr="002C6490">
        <w:trPr>
          <w:trHeight w:val="298"/>
        </w:trPr>
        <w:tc>
          <w:tcPr>
            <w:tcW w:w="7196" w:type="dxa"/>
            <w:vAlign w:val="center"/>
          </w:tcPr>
          <w:p w14:paraId="2FE79065" w14:textId="77777777" w:rsidR="00F44954" w:rsidRPr="00D4367F" w:rsidRDefault="00F44954" w:rsidP="003C1D9E">
            <w:pPr>
              <w:pStyle w:val="Default"/>
              <w:rPr>
                <w:rFonts w:ascii="Verdana" w:hAnsi="Verdana"/>
                <w:b/>
                <w:bCs/>
                <w:i/>
                <w:iCs/>
                <w:sz w:val="17"/>
                <w:szCs w:val="17"/>
              </w:rPr>
            </w:pPr>
            <w:r>
              <w:rPr>
                <w:rFonts w:ascii="Verdana" w:hAnsi="Verdana"/>
                <w:b/>
                <w:bCs/>
                <w:i/>
                <w:iCs/>
                <w:sz w:val="17"/>
                <w:szCs w:val="17"/>
              </w:rPr>
              <w:t>Total price</w:t>
            </w:r>
            <w:r w:rsidRPr="00D4367F">
              <w:rPr>
                <w:rFonts w:ascii="Verdana" w:hAnsi="Verdana"/>
                <w:b/>
                <w:bCs/>
                <w:i/>
                <w:iCs/>
                <w:sz w:val="17"/>
                <w:szCs w:val="17"/>
              </w:rPr>
              <w:t>*</w:t>
            </w:r>
          </w:p>
        </w:tc>
        <w:tc>
          <w:tcPr>
            <w:tcW w:w="2410" w:type="dxa"/>
          </w:tcPr>
          <w:p w14:paraId="619B4FD3" w14:textId="77777777" w:rsidR="00F44954" w:rsidRPr="00EF5B8B" w:rsidRDefault="00F44954" w:rsidP="00B47A5D">
            <w:pPr>
              <w:ind w:right="680"/>
              <w:rPr>
                <w:rFonts w:eastAsia="MS Mincho" w:cs="Arial"/>
                <w:sz w:val="20"/>
              </w:rPr>
            </w:pPr>
          </w:p>
        </w:tc>
      </w:tr>
    </w:tbl>
    <w:p w14:paraId="55D63ED8" w14:textId="77777777" w:rsidR="00523919" w:rsidRDefault="00523919" w:rsidP="00FB0136">
      <w:pPr>
        <w:pStyle w:val="Default"/>
        <w:spacing w:line="211" w:lineRule="atLeast"/>
        <w:rPr>
          <w:rFonts w:ascii="Verdana" w:hAnsi="Verdana"/>
          <w:color w:val="auto"/>
          <w:sz w:val="16"/>
          <w:szCs w:val="16"/>
          <w:lang w:val="en-GB"/>
        </w:rPr>
      </w:pPr>
    </w:p>
    <w:p w14:paraId="1735C32E" w14:textId="77777777" w:rsidR="00FB0136" w:rsidRPr="003F09BD" w:rsidRDefault="00FB0136" w:rsidP="00FB0136">
      <w:pPr>
        <w:pStyle w:val="Default"/>
        <w:spacing w:line="211" w:lineRule="atLeast"/>
        <w:rPr>
          <w:rFonts w:ascii="Verdana" w:hAnsi="Verdana"/>
          <w:color w:val="auto"/>
          <w:sz w:val="16"/>
          <w:szCs w:val="16"/>
          <w:lang w:val="en-GB"/>
        </w:rPr>
      </w:pPr>
      <w:r w:rsidRPr="003F09BD">
        <w:rPr>
          <w:rFonts w:ascii="Verdana" w:hAnsi="Verdana"/>
          <w:color w:val="auto"/>
          <w:sz w:val="16"/>
          <w:szCs w:val="16"/>
          <w:lang w:val="en-GB"/>
        </w:rPr>
        <w:t xml:space="preserve">*= </w:t>
      </w:r>
      <w:r w:rsidR="003F09BD" w:rsidRPr="003F09BD">
        <w:rPr>
          <w:rFonts w:ascii="Verdana" w:hAnsi="Verdana"/>
          <w:color w:val="auto"/>
          <w:sz w:val="16"/>
          <w:szCs w:val="16"/>
          <w:lang w:val="en-GB"/>
        </w:rPr>
        <w:t>In this total price are included, all specified parts/components, all</w:t>
      </w:r>
      <w:r w:rsidR="009D2A33">
        <w:rPr>
          <w:rFonts w:ascii="Verdana" w:hAnsi="Verdana"/>
          <w:color w:val="auto"/>
          <w:sz w:val="16"/>
          <w:szCs w:val="16"/>
          <w:lang w:val="en-GB"/>
        </w:rPr>
        <w:t xml:space="preserve"> costs such as transport,</w:t>
      </w:r>
      <w:r w:rsidR="002C6490">
        <w:rPr>
          <w:rFonts w:ascii="Verdana" w:hAnsi="Verdana"/>
          <w:color w:val="auto"/>
          <w:sz w:val="16"/>
          <w:szCs w:val="16"/>
          <w:lang w:val="en-GB"/>
        </w:rPr>
        <w:t xml:space="preserve"> travel, accommodation and of</w:t>
      </w:r>
      <w:r w:rsidR="009D2A33">
        <w:rPr>
          <w:rFonts w:ascii="Verdana" w:hAnsi="Verdana"/>
          <w:color w:val="auto"/>
          <w:sz w:val="16"/>
          <w:szCs w:val="16"/>
          <w:lang w:val="en-GB"/>
        </w:rPr>
        <w:t>fice costs</w:t>
      </w:r>
      <w:r w:rsidR="002C6490">
        <w:rPr>
          <w:rFonts w:ascii="Verdana" w:hAnsi="Verdana"/>
          <w:color w:val="auto"/>
          <w:sz w:val="16"/>
          <w:szCs w:val="16"/>
          <w:lang w:val="en-GB"/>
        </w:rPr>
        <w:t>, including in any case</w:t>
      </w:r>
      <w:r w:rsidRPr="003F09BD">
        <w:rPr>
          <w:rFonts w:ascii="Verdana" w:hAnsi="Verdana"/>
          <w:color w:val="auto"/>
          <w:sz w:val="16"/>
          <w:szCs w:val="16"/>
          <w:lang w:val="en-GB"/>
        </w:rPr>
        <w:t xml:space="preserve">: </w:t>
      </w:r>
    </w:p>
    <w:p w14:paraId="048D85F8" w14:textId="6AB0FBAE" w:rsidR="002A4F1B" w:rsidRDefault="00B44F85" w:rsidP="002C6490">
      <w:pPr>
        <w:pStyle w:val="Default"/>
        <w:numPr>
          <w:ilvl w:val="0"/>
          <w:numId w:val="31"/>
        </w:numPr>
        <w:spacing w:line="211" w:lineRule="atLeast"/>
        <w:ind w:left="426" w:hanging="284"/>
        <w:rPr>
          <w:rFonts w:ascii="Verdana" w:hAnsi="Verdana"/>
          <w:sz w:val="16"/>
          <w:szCs w:val="16"/>
          <w:lang w:val="en-GB"/>
        </w:rPr>
      </w:pPr>
      <w:r>
        <w:rPr>
          <w:rFonts w:ascii="Verdana" w:hAnsi="Verdana"/>
          <w:sz w:val="16"/>
          <w:szCs w:val="16"/>
          <w:lang w:val="en-GB"/>
        </w:rPr>
        <w:t>SHIME</w:t>
      </w:r>
      <w:r w:rsidR="00B25A24">
        <w:rPr>
          <w:rFonts w:ascii="Verdana" w:hAnsi="Verdana"/>
          <w:sz w:val="16"/>
          <w:szCs w:val="16"/>
          <w:lang w:val="en-GB"/>
        </w:rPr>
        <w:t xml:space="preserve"> System</w:t>
      </w:r>
      <w:r w:rsidR="002C6490">
        <w:rPr>
          <w:rFonts w:ascii="Verdana" w:hAnsi="Verdana"/>
          <w:sz w:val="16"/>
          <w:szCs w:val="16"/>
          <w:lang w:val="en-GB"/>
        </w:rPr>
        <w:t xml:space="preserve"> </w:t>
      </w:r>
      <w:r w:rsidR="002C6490" w:rsidRPr="002C6490">
        <w:rPr>
          <w:rFonts w:ascii="Verdana" w:hAnsi="Verdana"/>
          <w:sz w:val="16"/>
          <w:szCs w:val="16"/>
          <w:lang w:val="en-GB"/>
        </w:rPr>
        <w:t>according to the requirements specifications in appendix E</w:t>
      </w:r>
    </w:p>
    <w:p w14:paraId="44592ECB" w14:textId="77777777" w:rsidR="00FB0136" w:rsidRPr="009D2A33" w:rsidRDefault="009D2A33" w:rsidP="009D2A33">
      <w:pPr>
        <w:pStyle w:val="Default"/>
        <w:numPr>
          <w:ilvl w:val="0"/>
          <w:numId w:val="31"/>
        </w:numPr>
        <w:spacing w:line="211" w:lineRule="atLeast"/>
        <w:ind w:left="426" w:hanging="284"/>
        <w:rPr>
          <w:rFonts w:ascii="Verdana" w:hAnsi="Verdana"/>
          <w:sz w:val="16"/>
          <w:szCs w:val="16"/>
          <w:lang w:val="en-GB"/>
        </w:rPr>
      </w:pPr>
      <w:r w:rsidRPr="009D2A33">
        <w:rPr>
          <w:rFonts w:ascii="Verdana" w:hAnsi="Verdana"/>
          <w:color w:val="auto"/>
          <w:sz w:val="16"/>
          <w:szCs w:val="16"/>
          <w:lang w:val="en-GB"/>
        </w:rPr>
        <w:t>Warranty period of twelve (12) months, usage rights, software, training, documentation, installation and support for the implementation</w:t>
      </w:r>
      <w:r>
        <w:rPr>
          <w:rFonts w:ascii="Verdana" w:hAnsi="Verdana"/>
          <w:color w:val="auto"/>
          <w:sz w:val="16"/>
          <w:szCs w:val="16"/>
          <w:lang w:val="en-GB"/>
        </w:rPr>
        <w:t xml:space="preserve"> and acceptance</w:t>
      </w:r>
      <w:r w:rsidR="00FB0136" w:rsidRPr="009D2A33">
        <w:rPr>
          <w:rFonts w:ascii="Verdana" w:hAnsi="Verdana"/>
          <w:color w:val="auto"/>
          <w:sz w:val="16"/>
          <w:szCs w:val="16"/>
          <w:lang w:val="en-GB"/>
        </w:rPr>
        <w:t xml:space="preserve">. </w:t>
      </w:r>
    </w:p>
    <w:p w14:paraId="2C650853" w14:textId="77777777" w:rsidR="004243A5" w:rsidRPr="009D2A33" w:rsidRDefault="004243A5" w:rsidP="004243A5">
      <w:pPr>
        <w:pStyle w:val="Default"/>
        <w:widowControl w:val="0"/>
        <w:spacing w:line="208" w:lineRule="atLeast"/>
        <w:ind w:right="3428"/>
        <w:rPr>
          <w:color w:val="auto"/>
          <w:sz w:val="18"/>
          <w:szCs w:val="18"/>
          <w:lang w:val="en-GB"/>
        </w:rPr>
      </w:pPr>
    </w:p>
    <w:p w14:paraId="3AFD252E" w14:textId="77777777" w:rsidR="00FB0136" w:rsidRPr="00CF2160" w:rsidRDefault="009D2A33" w:rsidP="009D2A33">
      <w:pPr>
        <w:rPr>
          <w:b/>
          <w:i/>
          <w:sz w:val="22"/>
          <w:szCs w:val="22"/>
        </w:rPr>
      </w:pPr>
      <w:r w:rsidRPr="00CF2160">
        <w:rPr>
          <w:b/>
          <w:i/>
        </w:rPr>
        <w:t>Also give a specification of the components in a separate annex</w:t>
      </w:r>
      <w:r w:rsidR="00FB0136" w:rsidRPr="00CF2160">
        <w:rPr>
          <w:b/>
          <w:i/>
          <w:sz w:val="22"/>
          <w:szCs w:val="22"/>
        </w:rPr>
        <w:t xml:space="preserve">. </w:t>
      </w:r>
    </w:p>
    <w:p w14:paraId="1C882510" w14:textId="77777777" w:rsidR="009D2A33" w:rsidRDefault="009D2A33" w:rsidP="00FB0136">
      <w:pPr>
        <w:rPr>
          <w:b/>
          <w:sz w:val="20"/>
        </w:rPr>
      </w:pPr>
    </w:p>
    <w:p w14:paraId="2E029800" w14:textId="77777777" w:rsidR="00FB0136" w:rsidRPr="00D4367F" w:rsidRDefault="00EE6382" w:rsidP="00FB0136">
      <w:pPr>
        <w:rPr>
          <w:rFonts w:cs="Helvetica"/>
          <w:b/>
          <w:sz w:val="20"/>
        </w:rPr>
      </w:pPr>
      <w:r>
        <w:rPr>
          <w:b/>
          <w:sz w:val="20"/>
        </w:rPr>
        <w:t>Maintenance 4</w:t>
      </w:r>
      <w:r w:rsidR="00562426" w:rsidRPr="00D4367F">
        <w:rPr>
          <w:b/>
          <w:sz w:val="20"/>
        </w:rPr>
        <w:t xml:space="preserve"> </w:t>
      </w:r>
      <w:r>
        <w:rPr>
          <w:b/>
          <w:sz w:val="20"/>
        </w:rPr>
        <w:t>years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410"/>
      </w:tblGrid>
      <w:tr w:rsidR="00FB0136" w:rsidRPr="000C2438" w14:paraId="06CF1428" w14:textId="77777777" w:rsidTr="00B47A5D">
        <w:tc>
          <w:tcPr>
            <w:tcW w:w="6912" w:type="dxa"/>
            <w:shd w:val="clear" w:color="auto" w:fill="CCCCCC"/>
          </w:tcPr>
          <w:p w14:paraId="348E12E4" w14:textId="77777777" w:rsidR="00FB0136" w:rsidRPr="00EF5B8B" w:rsidRDefault="000C2438" w:rsidP="00B47A5D">
            <w:pPr>
              <w:ind w:right="680"/>
              <w:rPr>
                <w:rFonts w:eastAsia="MS Mincho" w:cs="Arial"/>
                <w:sz w:val="20"/>
              </w:rPr>
            </w:pPr>
            <w:r>
              <w:rPr>
                <w:rFonts w:eastAsia="MS Mincho" w:cs="Arial"/>
                <w:b/>
                <w:sz w:val="20"/>
              </w:rPr>
              <w:t>Activity</w:t>
            </w:r>
          </w:p>
        </w:tc>
        <w:tc>
          <w:tcPr>
            <w:tcW w:w="2410" w:type="dxa"/>
            <w:shd w:val="clear" w:color="auto" w:fill="CCCCCC"/>
          </w:tcPr>
          <w:p w14:paraId="497774F7" w14:textId="77777777" w:rsidR="00FB0136" w:rsidRPr="00EE6382" w:rsidRDefault="00EE6382" w:rsidP="00B47A5D">
            <w:pPr>
              <w:ind w:right="680"/>
              <w:rPr>
                <w:rFonts w:eastAsia="MS Mincho"/>
                <w:b/>
                <w:sz w:val="20"/>
              </w:rPr>
            </w:pPr>
            <w:r w:rsidRPr="00EE6382">
              <w:rPr>
                <w:rFonts w:eastAsia="MS Mincho"/>
                <w:b/>
                <w:sz w:val="20"/>
              </w:rPr>
              <w:t>Price</w:t>
            </w:r>
            <w:r w:rsidR="00FB0136" w:rsidRPr="00EE6382">
              <w:rPr>
                <w:rFonts w:eastAsia="MS Mincho"/>
                <w:b/>
                <w:sz w:val="20"/>
              </w:rPr>
              <w:t xml:space="preserve"> </w:t>
            </w:r>
            <w:r w:rsidRPr="00EE6382">
              <w:rPr>
                <w:rFonts w:eastAsia="MS Mincho"/>
                <w:b/>
                <w:sz w:val="20"/>
              </w:rPr>
              <w:t>per year (excl. VAT</w:t>
            </w:r>
            <w:r w:rsidR="00FB0136" w:rsidRPr="00EE6382">
              <w:rPr>
                <w:rFonts w:eastAsia="MS Mincho"/>
                <w:b/>
                <w:sz w:val="20"/>
              </w:rPr>
              <w:t>)</w:t>
            </w:r>
          </w:p>
        </w:tc>
      </w:tr>
      <w:tr w:rsidR="00FB0136" w:rsidRPr="000C2438" w14:paraId="06B605BE" w14:textId="77777777" w:rsidTr="00B47A5D">
        <w:tc>
          <w:tcPr>
            <w:tcW w:w="6912" w:type="dxa"/>
          </w:tcPr>
          <w:p w14:paraId="5144EFA3" w14:textId="77777777" w:rsidR="00FB0136" w:rsidRPr="00EE6382" w:rsidRDefault="00EE6382" w:rsidP="00B47A5D">
            <w:pPr>
              <w:ind w:right="680"/>
              <w:rPr>
                <w:rFonts w:eastAsia="MS Mincho" w:cs="Arial"/>
                <w:szCs w:val="17"/>
              </w:rPr>
            </w:pPr>
            <w:r w:rsidRPr="00EE6382">
              <w:rPr>
                <w:rFonts w:eastAsia="MS Mincho" w:cs="Arial"/>
                <w:szCs w:val="17"/>
              </w:rPr>
              <w:t>Maintenance</w:t>
            </w:r>
            <w:r w:rsidR="002C6490">
              <w:rPr>
                <w:rFonts w:eastAsia="MS Mincho" w:cs="Arial"/>
                <w:szCs w:val="17"/>
              </w:rPr>
              <w:t xml:space="preserve"> </w:t>
            </w:r>
            <w:r w:rsidRPr="00EE6382">
              <w:rPr>
                <w:rFonts w:eastAsia="MS Mincho" w:cs="Arial"/>
                <w:szCs w:val="17"/>
              </w:rPr>
              <w:t xml:space="preserve">contract according to the </w:t>
            </w:r>
            <w:r w:rsidR="0069522A">
              <w:rPr>
                <w:rFonts w:eastAsia="MS Mincho" w:cs="Arial"/>
                <w:szCs w:val="17"/>
              </w:rPr>
              <w:t xml:space="preserve">requirements </w:t>
            </w:r>
            <w:r w:rsidRPr="00EE6382">
              <w:rPr>
                <w:rFonts w:eastAsia="MS Mincho" w:cs="Arial"/>
                <w:szCs w:val="17"/>
              </w:rPr>
              <w:t>specifications in appendix</w:t>
            </w:r>
            <w:r w:rsidR="00562426" w:rsidRPr="00EE6382">
              <w:rPr>
                <w:rFonts w:eastAsia="MS Mincho" w:cs="Arial"/>
                <w:szCs w:val="17"/>
              </w:rPr>
              <w:t xml:space="preserve"> </w:t>
            </w:r>
            <w:r w:rsidR="00F34E2A">
              <w:rPr>
                <w:rFonts w:eastAsia="MS Mincho" w:cs="Arial"/>
                <w:szCs w:val="17"/>
              </w:rPr>
              <w:t>C</w:t>
            </w:r>
          </w:p>
        </w:tc>
        <w:tc>
          <w:tcPr>
            <w:tcW w:w="2410" w:type="dxa"/>
          </w:tcPr>
          <w:p w14:paraId="5CAA2764" w14:textId="77777777" w:rsidR="00FB0136" w:rsidRPr="00EE6382" w:rsidRDefault="00FB0136" w:rsidP="00B47A5D">
            <w:pPr>
              <w:ind w:right="680"/>
              <w:rPr>
                <w:rFonts w:eastAsia="MS Mincho"/>
                <w:sz w:val="20"/>
              </w:rPr>
            </w:pPr>
          </w:p>
        </w:tc>
      </w:tr>
    </w:tbl>
    <w:p w14:paraId="1006F868" w14:textId="77777777" w:rsidR="00FB0136" w:rsidRPr="00EE6382" w:rsidRDefault="00FB0136" w:rsidP="00FB0136">
      <w:pPr>
        <w:rPr>
          <w:rFonts w:cs="Arial"/>
          <w:sz w:val="20"/>
        </w:rPr>
      </w:pPr>
    </w:p>
    <w:p w14:paraId="767471F7" w14:textId="77777777" w:rsidR="00F3633B" w:rsidRPr="00CF2160" w:rsidRDefault="009D2A33">
      <w:pPr>
        <w:rPr>
          <w:b/>
          <w:i/>
          <w:szCs w:val="17"/>
          <w:lang w:val="sv-SE"/>
        </w:rPr>
      </w:pPr>
      <w:r w:rsidRPr="00CF2160">
        <w:rPr>
          <w:b/>
          <w:i/>
          <w:szCs w:val="17"/>
          <w:lang w:val="sv-SE"/>
        </w:rPr>
        <w:t>Specify the various options for maintenance</w:t>
      </w:r>
      <w:r w:rsidR="009461A3" w:rsidRPr="00CF2160">
        <w:rPr>
          <w:b/>
          <w:i/>
          <w:szCs w:val="17"/>
          <w:lang w:val="sv-SE"/>
        </w:rPr>
        <w:t xml:space="preserve"> in a separate annex.</w:t>
      </w:r>
    </w:p>
    <w:p w14:paraId="6C44F5CE" w14:textId="77777777" w:rsidR="00F3633B" w:rsidRDefault="00F3633B">
      <w:pPr>
        <w:rPr>
          <w:b/>
          <w:sz w:val="20"/>
          <w:lang w:val="sv-SE"/>
        </w:rPr>
      </w:pPr>
    </w:p>
    <w:p w14:paraId="2C96E163" w14:textId="77777777" w:rsidR="00F44954" w:rsidRPr="009D2A33" w:rsidRDefault="00F44954" w:rsidP="00F44954">
      <w:pPr>
        <w:pStyle w:val="Default"/>
        <w:widowControl w:val="0"/>
        <w:spacing w:line="208" w:lineRule="atLeast"/>
        <w:ind w:right="3428"/>
        <w:rPr>
          <w:color w:val="auto"/>
          <w:sz w:val="18"/>
          <w:szCs w:val="18"/>
          <w:lang w:val="en-GB"/>
        </w:rPr>
      </w:pPr>
    </w:p>
    <w:bookmarkEnd w:id="9"/>
    <w:p w14:paraId="33516F0E" w14:textId="77777777" w:rsidR="00F3633B" w:rsidRDefault="00F3633B">
      <w:pPr>
        <w:jc w:val="both"/>
        <w:rPr>
          <w:b/>
          <w:sz w:val="20"/>
        </w:rPr>
        <w:sectPr w:rsidR="00F3633B">
          <w:pgSz w:w="11907" w:h="16840" w:code="9"/>
          <w:pgMar w:top="851" w:right="1134" w:bottom="567" w:left="1134" w:header="709" w:footer="709" w:gutter="0"/>
          <w:cols w:space="720"/>
          <w:docGrid w:linePitch="360"/>
        </w:sectPr>
      </w:pPr>
    </w:p>
    <w:p w14:paraId="561E28A1" w14:textId="2343BEDE" w:rsidR="00F34E2A" w:rsidRDefault="0069522A" w:rsidP="00D4367F">
      <w:pPr>
        <w:pStyle w:val="Heading3"/>
        <w:numPr>
          <w:ilvl w:val="0"/>
          <w:numId w:val="0"/>
        </w:numPr>
        <w:rPr>
          <w:color w:val="1F497D"/>
        </w:rPr>
      </w:pPr>
      <w:bookmarkStart w:id="10" w:name="_Toc280346250"/>
      <w:r>
        <w:rPr>
          <w:color w:val="1F497D"/>
        </w:rPr>
        <w:lastRenderedPageBreak/>
        <w:t>Appendix</w:t>
      </w:r>
      <w:r w:rsidR="00F34E2A">
        <w:rPr>
          <w:color w:val="1F497D"/>
        </w:rPr>
        <w:t xml:space="preserve"> C</w:t>
      </w:r>
      <w:r w:rsidR="00D4367F" w:rsidRPr="003A5252">
        <w:rPr>
          <w:color w:val="1F497D"/>
        </w:rPr>
        <w:t xml:space="preserve">  </w:t>
      </w:r>
      <w:r w:rsidR="00830CFE" w:rsidRPr="00830CFE">
        <w:rPr>
          <w:color w:val="1F497D"/>
        </w:rPr>
        <w:t>Simulator Human Intestinal Microbial Ecosystem</w:t>
      </w:r>
      <w:r w:rsidR="00830CFE" w:rsidRPr="00830CFE">
        <w:rPr>
          <w:color w:val="1F497D"/>
          <w:lang w:val="en-US"/>
        </w:rPr>
        <w:t xml:space="preserve"> </w:t>
      </w:r>
      <w:r w:rsidR="00830CFE">
        <w:rPr>
          <w:color w:val="1F497D"/>
          <w:lang w:val="en-US"/>
        </w:rPr>
        <w:t xml:space="preserve">SHIME </w:t>
      </w:r>
      <w:r w:rsidR="00F34E2A">
        <w:rPr>
          <w:color w:val="1F497D"/>
        </w:rPr>
        <w:t>System</w:t>
      </w:r>
    </w:p>
    <w:p w14:paraId="5E097956" w14:textId="77777777" w:rsidR="00D4367F" w:rsidRDefault="00F156B0" w:rsidP="00F34E2A">
      <w:pPr>
        <w:pStyle w:val="Heading3"/>
        <w:numPr>
          <w:ilvl w:val="0"/>
          <w:numId w:val="0"/>
        </w:numPr>
        <w:rPr>
          <w:color w:val="1F497D"/>
        </w:rPr>
      </w:pPr>
      <w:r>
        <w:rPr>
          <w:color w:val="1F497D"/>
        </w:rPr>
        <w:t>R</w:t>
      </w:r>
      <w:r w:rsidR="0069522A" w:rsidRPr="0069522A">
        <w:rPr>
          <w:color w:val="1F497D"/>
        </w:rPr>
        <w:t xml:space="preserve">equirements </w:t>
      </w:r>
      <w:bookmarkEnd w:id="10"/>
    </w:p>
    <w:p w14:paraId="2C80B1B5" w14:textId="77777777" w:rsidR="00F156B0" w:rsidRPr="00F156B0" w:rsidRDefault="00F156B0" w:rsidP="00D4367F">
      <w:pPr>
        <w:rPr>
          <w:b/>
          <w:i/>
          <w:color w:val="1F497D"/>
          <w:sz w:val="18"/>
          <w:szCs w:val="18"/>
        </w:rPr>
      </w:pPr>
    </w:p>
    <w:p w14:paraId="602E41F2" w14:textId="76AA1919" w:rsidR="00D4367F" w:rsidRPr="00A92A86" w:rsidRDefault="00B44F85" w:rsidP="00D4367F">
      <w:pPr>
        <w:rPr>
          <w:b/>
          <w:i/>
          <w:sz w:val="18"/>
          <w:szCs w:val="18"/>
        </w:rPr>
      </w:pPr>
      <w:r>
        <w:rPr>
          <w:b/>
          <w:i/>
          <w:sz w:val="18"/>
          <w:szCs w:val="18"/>
        </w:rPr>
        <w:t>SHIME</w:t>
      </w:r>
      <w:r w:rsidR="00F156B0" w:rsidRPr="00A92A86">
        <w:rPr>
          <w:b/>
          <w:i/>
          <w:sz w:val="18"/>
          <w:szCs w:val="18"/>
        </w:rPr>
        <w:t xml:space="preserve"> System</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D4367F" w:rsidRPr="003A5252" w14:paraId="6E9C7B43" w14:textId="77777777" w:rsidTr="004E7F94">
        <w:trPr>
          <w:tblHeader/>
        </w:trPr>
        <w:tc>
          <w:tcPr>
            <w:tcW w:w="496" w:type="dxa"/>
            <w:shd w:val="clear" w:color="auto" w:fill="365F91"/>
          </w:tcPr>
          <w:p w14:paraId="69A4CEE8" w14:textId="77777777" w:rsidR="00D4367F" w:rsidRPr="003A5252" w:rsidRDefault="00D4367F" w:rsidP="004E7F94">
            <w:pPr>
              <w:jc w:val="center"/>
              <w:rPr>
                <w:b/>
                <w:color w:val="FFFFFF"/>
                <w:sz w:val="20"/>
              </w:rPr>
            </w:pPr>
            <w:r w:rsidRPr="003A5252">
              <w:rPr>
                <w:b/>
                <w:color w:val="FFFFFF"/>
                <w:sz w:val="20"/>
              </w:rPr>
              <w:t>Nr:</w:t>
            </w:r>
          </w:p>
        </w:tc>
        <w:tc>
          <w:tcPr>
            <w:tcW w:w="5528" w:type="dxa"/>
            <w:shd w:val="clear" w:color="auto" w:fill="365F91"/>
          </w:tcPr>
          <w:p w14:paraId="72A28CFE" w14:textId="77777777" w:rsidR="00D4367F" w:rsidRPr="003A5252" w:rsidRDefault="007E1B3D" w:rsidP="004E7F94">
            <w:pPr>
              <w:jc w:val="center"/>
              <w:rPr>
                <w:b/>
                <w:color w:val="FFFFFF"/>
                <w:sz w:val="20"/>
              </w:rPr>
            </w:pPr>
            <w:r>
              <w:rPr>
                <w:b/>
                <w:color w:val="FFFFFF"/>
                <w:sz w:val="20"/>
              </w:rPr>
              <w:t>Requirements</w:t>
            </w:r>
          </w:p>
        </w:tc>
        <w:tc>
          <w:tcPr>
            <w:tcW w:w="1559" w:type="dxa"/>
            <w:shd w:val="clear" w:color="auto" w:fill="365F91"/>
          </w:tcPr>
          <w:p w14:paraId="6107EFFF" w14:textId="77777777" w:rsidR="00D4367F"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088EF011" w14:textId="77777777" w:rsidR="00D4367F" w:rsidRPr="003A5252" w:rsidRDefault="007E1B3D" w:rsidP="004E7F94">
            <w:pPr>
              <w:jc w:val="center"/>
              <w:rPr>
                <w:b/>
                <w:color w:val="FFFFFF"/>
                <w:sz w:val="20"/>
              </w:rPr>
            </w:pPr>
            <w:r>
              <w:rPr>
                <w:b/>
                <w:color w:val="FFFFFF"/>
                <w:sz w:val="20"/>
              </w:rPr>
              <w:t>Explanation</w:t>
            </w:r>
          </w:p>
        </w:tc>
      </w:tr>
      <w:tr w:rsidR="00E44040" w:rsidRPr="00C35E9C" w14:paraId="6AF07876" w14:textId="77777777" w:rsidTr="005717B6">
        <w:trPr>
          <w:trHeight w:val="320"/>
        </w:trPr>
        <w:tc>
          <w:tcPr>
            <w:tcW w:w="496" w:type="dxa"/>
          </w:tcPr>
          <w:p w14:paraId="459B4302" w14:textId="7121F5FF" w:rsidR="00E44040" w:rsidRPr="00A92A86" w:rsidRDefault="00E44040" w:rsidP="004E7F94">
            <w:pPr>
              <w:rPr>
                <w:szCs w:val="17"/>
              </w:rPr>
            </w:pPr>
            <w:r>
              <w:rPr>
                <w:szCs w:val="17"/>
              </w:rPr>
              <w:t>1</w:t>
            </w:r>
          </w:p>
        </w:tc>
        <w:tc>
          <w:tcPr>
            <w:tcW w:w="5528" w:type="dxa"/>
          </w:tcPr>
          <w:p w14:paraId="70666C41" w14:textId="5235B307" w:rsidR="00E44040" w:rsidRDefault="00E44040" w:rsidP="00E44040">
            <w:pPr>
              <w:ind w:right="-70"/>
            </w:pPr>
            <w:r>
              <w:t>The system allows to study the conditions in a</w:t>
            </w:r>
            <w:r w:rsidRPr="005C3E2A">
              <w:rPr>
                <w:szCs w:val="17"/>
              </w:rPr>
              <w:t xml:space="preserve"> dy</w:t>
            </w:r>
            <w:r>
              <w:rPr>
                <w:szCs w:val="17"/>
              </w:rPr>
              <w:t>namic in vitro setting of</w:t>
            </w:r>
            <w:r w:rsidRPr="005C3E2A">
              <w:rPr>
                <w:szCs w:val="17"/>
              </w:rPr>
              <w:t xml:space="preserve"> stomach, small intestine and 3 colon compartments, namely ascending, transverse and descending colon</w:t>
            </w:r>
          </w:p>
        </w:tc>
        <w:tc>
          <w:tcPr>
            <w:tcW w:w="1559" w:type="dxa"/>
          </w:tcPr>
          <w:p w14:paraId="2453F339" w14:textId="77777777" w:rsidR="00E44040" w:rsidRPr="00F976EA" w:rsidRDefault="00E44040" w:rsidP="004E7F94">
            <w:pPr>
              <w:jc w:val="center"/>
              <w:rPr>
                <w:sz w:val="20"/>
              </w:rPr>
            </w:pPr>
          </w:p>
        </w:tc>
        <w:tc>
          <w:tcPr>
            <w:tcW w:w="6804" w:type="dxa"/>
          </w:tcPr>
          <w:p w14:paraId="43A6A40E" w14:textId="77777777" w:rsidR="00E44040" w:rsidRPr="00F976EA" w:rsidRDefault="00E44040" w:rsidP="004E7F94">
            <w:pPr>
              <w:jc w:val="center"/>
              <w:rPr>
                <w:sz w:val="20"/>
              </w:rPr>
            </w:pPr>
          </w:p>
        </w:tc>
      </w:tr>
      <w:tr w:rsidR="00D4367F" w:rsidRPr="00C35E9C" w14:paraId="49E6E050" w14:textId="77777777" w:rsidTr="005717B6">
        <w:trPr>
          <w:trHeight w:val="320"/>
        </w:trPr>
        <w:tc>
          <w:tcPr>
            <w:tcW w:w="496" w:type="dxa"/>
          </w:tcPr>
          <w:p w14:paraId="0431B74C" w14:textId="4578DA52" w:rsidR="00D4367F" w:rsidRPr="00A92A86" w:rsidRDefault="00E44040" w:rsidP="004E7F94">
            <w:pPr>
              <w:rPr>
                <w:szCs w:val="17"/>
              </w:rPr>
            </w:pPr>
            <w:r>
              <w:rPr>
                <w:szCs w:val="17"/>
              </w:rPr>
              <w:t>2</w:t>
            </w:r>
          </w:p>
        </w:tc>
        <w:tc>
          <w:tcPr>
            <w:tcW w:w="5528" w:type="dxa"/>
          </w:tcPr>
          <w:p w14:paraId="02519F20" w14:textId="111376A8" w:rsidR="00D4367F" w:rsidRPr="00A92A86" w:rsidRDefault="005C3E2A" w:rsidP="002E70BE">
            <w:pPr>
              <w:ind w:right="-70"/>
              <w:rPr>
                <w:szCs w:val="17"/>
              </w:rPr>
            </w:pPr>
            <w:r>
              <w:t>The system allows to study: the impact of the microbiota o</w:t>
            </w:r>
            <w:r w:rsidR="00E44040">
              <w:t>r</w:t>
            </w:r>
            <w:r>
              <w:t xml:space="preserve"> a food, including digestibility and metabolism of products/bioactives, the impact of diet or medication on the intestinal microbiota itself, the survival of bacteria as they pass through the digestive tract and other nutritional aspect</w:t>
            </w:r>
            <w:r w:rsidR="00E44040">
              <w:t>s</w:t>
            </w:r>
          </w:p>
        </w:tc>
        <w:tc>
          <w:tcPr>
            <w:tcW w:w="1559" w:type="dxa"/>
          </w:tcPr>
          <w:p w14:paraId="1052512A" w14:textId="77777777" w:rsidR="00D4367F" w:rsidRPr="00F976EA" w:rsidRDefault="00D4367F" w:rsidP="004E7F94">
            <w:pPr>
              <w:jc w:val="center"/>
              <w:rPr>
                <w:sz w:val="20"/>
              </w:rPr>
            </w:pPr>
          </w:p>
        </w:tc>
        <w:tc>
          <w:tcPr>
            <w:tcW w:w="6804" w:type="dxa"/>
          </w:tcPr>
          <w:p w14:paraId="41007720" w14:textId="77777777" w:rsidR="00D4367F" w:rsidRPr="00F976EA" w:rsidRDefault="00D4367F" w:rsidP="004E7F94">
            <w:pPr>
              <w:jc w:val="center"/>
              <w:rPr>
                <w:sz w:val="20"/>
              </w:rPr>
            </w:pPr>
          </w:p>
        </w:tc>
      </w:tr>
      <w:tr w:rsidR="00523919" w:rsidRPr="00C35E9C" w14:paraId="0C06A15D" w14:textId="77777777" w:rsidTr="005717B6">
        <w:trPr>
          <w:trHeight w:val="320"/>
        </w:trPr>
        <w:tc>
          <w:tcPr>
            <w:tcW w:w="496" w:type="dxa"/>
          </w:tcPr>
          <w:p w14:paraId="39384729" w14:textId="1950B309" w:rsidR="00523919" w:rsidRPr="00A92A86" w:rsidRDefault="00E44040" w:rsidP="004E7F94">
            <w:pPr>
              <w:rPr>
                <w:szCs w:val="17"/>
              </w:rPr>
            </w:pPr>
            <w:r>
              <w:rPr>
                <w:szCs w:val="17"/>
              </w:rPr>
              <w:t>3</w:t>
            </w:r>
          </w:p>
        </w:tc>
        <w:tc>
          <w:tcPr>
            <w:tcW w:w="5528" w:type="dxa"/>
          </w:tcPr>
          <w:p w14:paraId="3F0ED187" w14:textId="18224868" w:rsidR="00523919" w:rsidRPr="00A92A86" w:rsidRDefault="005C3E2A" w:rsidP="005C3E2A">
            <w:pPr>
              <w:pStyle w:val="ListParagraph"/>
              <w:ind w:left="0" w:right="-70"/>
              <w:rPr>
                <w:rFonts w:ascii="Verdana" w:hAnsi="Verdana"/>
                <w:szCs w:val="17"/>
              </w:rPr>
            </w:pPr>
            <w:r w:rsidRPr="005C3E2A">
              <w:rPr>
                <w:rFonts w:ascii="Verdana" w:hAnsi="Verdana"/>
                <w:szCs w:val="17"/>
              </w:rPr>
              <w:t>The system allow</w:t>
            </w:r>
            <w:r>
              <w:rPr>
                <w:rFonts w:ascii="Verdana" w:hAnsi="Verdana"/>
                <w:szCs w:val="17"/>
              </w:rPr>
              <w:t>s</w:t>
            </w:r>
            <w:r w:rsidRPr="005C3E2A">
              <w:rPr>
                <w:rFonts w:ascii="Verdana" w:hAnsi="Verdana"/>
                <w:szCs w:val="17"/>
              </w:rPr>
              <w:t xml:space="preserve"> the parallel simulation of 2 full gastrointestinal tract or subparts of it</w:t>
            </w:r>
          </w:p>
        </w:tc>
        <w:tc>
          <w:tcPr>
            <w:tcW w:w="1559" w:type="dxa"/>
          </w:tcPr>
          <w:p w14:paraId="3688F585" w14:textId="77777777" w:rsidR="00523919" w:rsidRPr="00F976EA" w:rsidRDefault="00523919" w:rsidP="004E7F94">
            <w:pPr>
              <w:jc w:val="center"/>
              <w:rPr>
                <w:sz w:val="20"/>
              </w:rPr>
            </w:pPr>
          </w:p>
        </w:tc>
        <w:tc>
          <w:tcPr>
            <w:tcW w:w="6804" w:type="dxa"/>
          </w:tcPr>
          <w:p w14:paraId="3F3FC21D" w14:textId="77777777" w:rsidR="00523919" w:rsidRPr="00F976EA" w:rsidRDefault="00523919" w:rsidP="004E7F94">
            <w:pPr>
              <w:jc w:val="center"/>
              <w:rPr>
                <w:sz w:val="20"/>
              </w:rPr>
            </w:pPr>
          </w:p>
        </w:tc>
      </w:tr>
      <w:tr w:rsidR="00584995" w:rsidRPr="00C35E9C" w14:paraId="39347291" w14:textId="77777777" w:rsidTr="005717B6">
        <w:trPr>
          <w:trHeight w:val="320"/>
        </w:trPr>
        <w:tc>
          <w:tcPr>
            <w:tcW w:w="496" w:type="dxa"/>
          </w:tcPr>
          <w:p w14:paraId="7569238E" w14:textId="05DFFFF4" w:rsidR="00584995" w:rsidRPr="00A92A86" w:rsidRDefault="00E44040" w:rsidP="004E7F94">
            <w:pPr>
              <w:rPr>
                <w:szCs w:val="17"/>
              </w:rPr>
            </w:pPr>
            <w:r>
              <w:rPr>
                <w:szCs w:val="17"/>
              </w:rPr>
              <w:t>4</w:t>
            </w:r>
          </w:p>
        </w:tc>
        <w:tc>
          <w:tcPr>
            <w:tcW w:w="5528" w:type="dxa"/>
          </w:tcPr>
          <w:p w14:paraId="5D85F652" w14:textId="367AC6CA" w:rsidR="00584995" w:rsidRPr="00A92A86" w:rsidRDefault="005C3E2A" w:rsidP="005C3E2A">
            <w:pPr>
              <w:pStyle w:val="Default"/>
              <w:rPr>
                <w:rFonts w:ascii="Verdana" w:hAnsi="Verdana"/>
                <w:sz w:val="17"/>
                <w:szCs w:val="17"/>
                <w:lang w:val="en-GB"/>
              </w:rPr>
            </w:pPr>
            <w:r w:rsidRPr="005C3E2A">
              <w:rPr>
                <w:rFonts w:ascii="Verdana" w:hAnsi="Verdana"/>
                <w:sz w:val="17"/>
                <w:szCs w:val="17"/>
                <w:lang w:val="en-GB"/>
              </w:rPr>
              <w:t xml:space="preserve">The system </w:t>
            </w:r>
            <w:r>
              <w:rPr>
                <w:rFonts w:ascii="Verdana" w:hAnsi="Verdana"/>
                <w:sz w:val="17"/>
                <w:szCs w:val="17"/>
                <w:lang w:val="en-GB"/>
              </w:rPr>
              <w:t>is</w:t>
            </w:r>
            <w:r w:rsidRPr="005C3E2A">
              <w:rPr>
                <w:rFonts w:ascii="Verdana" w:hAnsi="Verdana"/>
                <w:sz w:val="17"/>
                <w:szCs w:val="17"/>
                <w:lang w:val="en-GB"/>
              </w:rPr>
              <w:t xml:space="preserve"> computer-controlled and allow</w:t>
            </w:r>
            <w:r>
              <w:rPr>
                <w:rFonts w:ascii="Verdana" w:hAnsi="Verdana"/>
                <w:sz w:val="17"/>
                <w:szCs w:val="17"/>
                <w:lang w:val="en-GB"/>
              </w:rPr>
              <w:t>s</w:t>
            </w:r>
            <w:r w:rsidRPr="005C3E2A">
              <w:rPr>
                <w:rFonts w:ascii="Verdana" w:hAnsi="Verdana"/>
                <w:sz w:val="17"/>
                <w:szCs w:val="17"/>
                <w:lang w:val="en-GB"/>
              </w:rPr>
              <w:t xml:space="preserve"> the control of the physiological and microbiological conditions typical of the human gastrointestinal tract</w:t>
            </w:r>
          </w:p>
        </w:tc>
        <w:tc>
          <w:tcPr>
            <w:tcW w:w="1559" w:type="dxa"/>
          </w:tcPr>
          <w:p w14:paraId="77478BD1" w14:textId="77777777" w:rsidR="00584995" w:rsidRPr="00F976EA" w:rsidRDefault="00584995" w:rsidP="004E7F94">
            <w:pPr>
              <w:jc w:val="center"/>
              <w:rPr>
                <w:sz w:val="20"/>
              </w:rPr>
            </w:pPr>
          </w:p>
        </w:tc>
        <w:tc>
          <w:tcPr>
            <w:tcW w:w="6804" w:type="dxa"/>
          </w:tcPr>
          <w:p w14:paraId="0ECBBD93" w14:textId="77777777" w:rsidR="00584995" w:rsidRPr="00F976EA" w:rsidRDefault="00584995" w:rsidP="004E7F94">
            <w:pPr>
              <w:jc w:val="center"/>
              <w:rPr>
                <w:sz w:val="20"/>
              </w:rPr>
            </w:pPr>
          </w:p>
        </w:tc>
      </w:tr>
      <w:tr w:rsidR="00584995" w:rsidRPr="00C35E9C" w14:paraId="0E17FF3B" w14:textId="77777777" w:rsidTr="005717B6">
        <w:trPr>
          <w:trHeight w:val="320"/>
        </w:trPr>
        <w:tc>
          <w:tcPr>
            <w:tcW w:w="496" w:type="dxa"/>
          </w:tcPr>
          <w:p w14:paraId="3EDFB77E" w14:textId="77777777" w:rsidR="00584995" w:rsidRPr="00A92A86" w:rsidRDefault="00584995" w:rsidP="004E7F94">
            <w:pPr>
              <w:rPr>
                <w:szCs w:val="17"/>
              </w:rPr>
            </w:pPr>
            <w:r w:rsidRPr="00A92A86">
              <w:rPr>
                <w:szCs w:val="17"/>
              </w:rPr>
              <w:t>5</w:t>
            </w:r>
          </w:p>
        </w:tc>
        <w:tc>
          <w:tcPr>
            <w:tcW w:w="5528" w:type="dxa"/>
          </w:tcPr>
          <w:p w14:paraId="278F406E" w14:textId="50EA1648" w:rsidR="00584995" w:rsidRPr="00A92A86" w:rsidRDefault="00451227" w:rsidP="00584995">
            <w:pPr>
              <w:pStyle w:val="Default"/>
              <w:rPr>
                <w:rFonts w:ascii="Verdana" w:hAnsi="Verdana"/>
                <w:sz w:val="17"/>
                <w:szCs w:val="17"/>
                <w:lang w:val="en-GB"/>
              </w:rPr>
            </w:pPr>
            <w:r>
              <w:rPr>
                <w:rFonts w:ascii="Verdana" w:hAnsi="Verdana"/>
                <w:sz w:val="17"/>
                <w:szCs w:val="17"/>
                <w:lang w:val="en-GB"/>
              </w:rPr>
              <w:t>The simulator</w:t>
            </w:r>
            <w:r w:rsidR="005C3E2A" w:rsidRPr="005C3E2A">
              <w:rPr>
                <w:rFonts w:ascii="Verdana" w:hAnsi="Verdana"/>
                <w:sz w:val="17"/>
                <w:szCs w:val="17"/>
                <w:lang w:val="en-GB"/>
              </w:rPr>
              <w:t xml:space="preserve"> must be flexible enough to eventually simulate subparts of the full GI tract, e.g. series of stomach and small intestine compartments, series of proximal and distal colon compartments with or without an upper GIT</w:t>
            </w:r>
          </w:p>
        </w:tc>
        <w:tc>
          <w:tcPr>
            <w:tcW w:w="1559" w:type="dxa"/>
          </w:tcPr>
          <w:p w14:paraId="3DA785C4" w14:textId="77777777" w:rsidR="00584995" w:rsidRPr="00F976EA" w:rsidRDefault="00584995" w:rsidP="004E7F94">
            <w:pPr>
              <w:jc w:val="center"/>
              <w:rPr>
                <w:sz w:val="20"/>
              </w:rPr>
            </w:pPr>
          </w:p>
        </w:tc>
        <w:tc>
          <w:tcPr>
            <w:tcW w:w="6804" w:type="dxa"/>
          </w:tcPr>
          <w:p w14:paraId="5EC386D2" w14:textId="77777777" w:rsidR="00584995" w:rsidRPr="00F976EA" w:rsidRDefault="00584995" w:rsidP="004E7F94">
            <w:pPr>
              <w:jc w:val="center"/>
              <w:rPr>
                <w:sz w:val="20"/>
              </w:rPr>
            </w:pPr>
          </w:p>
        </w:tc>
      </w:tr>
      <w:tr w:rsidR="00584995" w:rsidRPr="00C35E9C" w14:paraId="2471D99E" w14:textId="77777777" w:rsidTr="005717B6">
        <w:trPr>
          <w:trHeight w:val="320"/>
        </w:trPr>
        <w:tc>
          <w:tcPr>
            <w:tcW w:w="496" w:type="dxa"/>
          </w:tcPr>
          <w:p w14:paraId="49A74536" w14:textId="77777777" w:rsidR="00584995" w:rsidRPr="00A92A86" w:rsidRDefault="00584995" w:rsidP="004E7F94">
            <w:pPr>
              <w:rPr>
                <w:szCs w:val="17"/>
              </w:rPr>
            </w:pPr>
            <w:r w:rsidRPr="00A92A86">
              <w:rPr>
                <w:szCs w:val="17"/>
              </w:rPr>
              <w:t>6</w:t>
            </w:r>
          </w:p>
        </w:tc>
        <w:tc>
          <w:tcPr>
            <w:tcW w:w="5528" w:type="dxa"/>
          </w:tcPr>
          <w:p w14:paraId="5C5E41CF" w14:textId="2EAD3184" w:rsidR="00682BBB" w:rsidRPr="00A92A86" w:rsidRDefault="005C3E2A" w:rsidP="005C3E2A">
            <w:pPr>
              <w:pStyle w:val="Default"/>
              <w:rPr>
                <w:rFonts w:ascii="Verdana" w:hAnsi="Verdana"/>
                <w:sz w:val="17"/>
                <w:szCs w:val="17"/>
                <w:lang w:val="en-GB"/>
              </w:rPr>
            </w:pPr>
            <w:r>
              <w:rPr>
                <w:rFonts w:ascii="Verdana" w:hAnsi="Verdana"/>
                <w:sz w:val="17"/>
                <w:szCs w:val="17"/>
                <w:lang w:val="en-GB"/>
              </w:rPr>
              <w:t>The system includes a</w:t>
            </w:r>
            <w:r w:rsidRPr="005C3E2A">
              <w:rPr>
                <w:rFonts w:ascii="Verdana" w:hAnsi="Verdana"/>
                <w:sz w:val="17"/>
                <w:szCs w:val="17"/>
                <w:lang w:val="en-GB"/>
              </w:rPr>
              <w:t xml:space="preserve"> c</w:t>
            </w:r>
            <w:r>
              <w:rPr>
                <w:rFonts w:ascii="Verdana" w:hAnsi="Verdana"/>
                <w:sz w:val="17"/>
                <w:szCs w:val="17"/>
                <w:lang w:val="en-GB"/>
              </w:rPr>
              <w:t>ontr</w:t>
            </w:r>
            <w:r w:rsidR="00451227">
              <w:rPr>
                <w:rFonts w:ascii="Verdana" w:hAnsi="Verdana"/>
                <w:sz w:val="17"/>
                <w:szCs w:val="17"/>
                <w:lang w:val="en-GB"/>
              </w:rPr>
              <w:t xml:space="preserve">ol cabinet unit, containing an </w:t>
            </w:r>
            <w:r>
              <w:rPr>
                <w:rFonts w:ascii="Verdana" w:hAnsi="Verdana"/>
                <w:sz w:val="17"/>
                <w:szCs w:val="17"/>
                <w:lang w:val="en-GB"/>
              </w:rPr>
              <w:t>e</w:t>
            </w:r>
            <w:r w:rsidRPr="005C3E2A">
              <w:rPr>
                <w:rFonts w:ascii="Verdana" w:hAnsi="Verdana"/>
                <w:sz w:val="17"/>
                <w:szCs w:val="17"/>
                <w:lang w:val="en-GB"/>
              </w:rPr>
              <w:t>mbedded PC with UPS</w:t>
            </w:r>
            <w:r>
              <w:rPr>
                <w:rFonts w:ascii="Verdana" w:hAnsi="Verdana"/>
                <w:sz w:val="17"/>
                <w:szCs w:val="17"/>
                <w:lang w:val="en-GB"/>
              </w:rPr>
              <w:t>; e</w:t>
            </w:r>
            <w:r w:rsidRPr="005C3E2A">
              <w:rPr>
                <w:rFonts w:ascii="Verdana" w:hAnsi="Verdana"/>
                <w:sz w:val="17"/>
                <w:szCs w:val="17"/>
                <w:lang w:val="en-GB"/>
              </w:rPr>
              <w:t>lectronics control unit with necessary connections</w:t>
            </w:r>
            <w:r>
              <w:rPr>
                <w:rFonts w:ascii="Verdana" w:hAnsi="Verdana"/>
                <w:sz w:val="17"/>
                <w:szCs w:val="17"/>
                <w:lang w:val="en-GB"/>
              </w:rPr>
              <w:t xml:space="preserve">; 36 </w:t>
            </w:r>
            <w:r w:rsidRPr="005C3E2A">
              <w:rPr>
                <w:rFonts w:ascii="Verdana" w:hAnsi="Verdana"/>
                <w:sz w:val="17"/>
                <w:szCs w:val="17"/>
                <w:lang w:val="en-GB"/>
              </w:rPr>
              <w:t>peristaltic pumps</w:t>
            </w:r>
            <w:r>
              <w:rPr>
                <w:rFonts w:ascii="Verdana" w:hAnsi="Verdana"/>
                <w:sz w:val="17"/>
                <w:szCs w:val="17"/>
                <w:lang w:val="en-GB"/>
              </w:rPr>
              <w:t xml:space="preserve"> and n</w:t>
            </w:r>
            <w:r w:rsidRPr="005C3E2A">
              <w:rPr>
                <w:rFonts w:ascii="Verdana" w:hAnsi="Verdana"/>
                <w:sz w:val="17"/>
                <w:szCs w:val="17"/>
                <w:lang w:val="en-GB"/>
              </w:rPr>
              <w:t>itrogen gas flushing unit</w:t>
            </w:r>
          </w:p>
        </w:tc>
        <w:tc>
          <w:tcPr>
            <w:tcW w:w="1559" w:type="dxa"/>
          </w:tcPr>
          <w:p w14:paraId="270F9837" w14:textId="77777777" w:rsidR="00584995" w:rsidRPr="00F976EA" w:rsidRDefault="00584995" w:rsidP="004E7F94">
            <w:pPr>
              <w:jc w:val="center"/>
              <w:rPr>
                <w:sz w:val="20"/>
              </w:rPr>
            </w:pPr>
          </w:p>
        </w:tc>
        <w:tc>
          <w:tcPr>
            <w:tcW w:w="6804" w:type="dxa"/>
          </w:tcPr>
          <w:p w14:paraId="1C4F2CAE" w14:textId="77777777" w:rsidR="00584995" w:rsidRPr="00F976EA" w:rsidRDefault="00584995" w:rsidP="004E7F94">
            <w:pPr>
              <w:jc w:val="center"/>
              <w:rPr>
                <w:sz w:val="20"/>
              </w:rPr>
            </w:pPr>
          </w:p>
        </w:tc>
      </w:tr>
      <w:tr w:rsidR="00584995" w:rsidRPr="00C35E9C" w14:paraId="33882B0E" w14:textId="77777777" w:rsidTr="005717B6">
        <w:trPr>
          <w:trHeight w:val="320"/>
        </w:trPr>
        <w:tc>
          <w:tcPr>
            <w:tcW w:w="496" w:type="dxa"/>
          </w:tcPr>
          <w:p w14:paraId="3EB64409" w14:textId="77777777" w:rsidR="00584995" w:rsidRPr="00A92A86" w:rsidRDefault="00584995" w:rsidP="004E7F94">
            <w:pPr>
              <w:rPr>
                <w:szCs w:val="17"/>
              </w:rPr>
            </w:pPr>
            <w:r w:rsidRPr="00A92A86">
              <w:rPr>
                <w:szCs w:val="17"/>
              </w:rPr>
              <w:t>7</w:t>
            </w:r>
          </w:p>
        </w:tc>
        <w:tc>
          <w:tcPr>
            <w:tcW w:w="5528" w:type="dxa"/>
          </w:tcPr>
          <w:p w14:paraId="715CEB9A" w14:textId="3EF2BE70" w:rsidR="00584995" w:rsidRPr="00A92A86" w:rsidRDefault="005C3E2A" w:rsidP="005C3E2A">
            <w:pPr>
              <w:pStyle w:val="Default"/>
              <w:rPr>
                <w:rFonts w:ascii="Verdana" w:hAnsi="Verdana"/>
                <w:sz w:val="17"/>
                <w:szCs w:val="17"/>
                <w:lang w:val="en-GB"/>
              </w:rPr>
            </w:pPr>
            <w:r>
              <w:rPr>
                <w:rFonts w:ascii="Verdana" w:hAnsi="Verdana"/>
                <w:sz w:val="17"/>
                <w:szCs w:val="17"/>
                <w:lang w:val="en-GB"/>
              </w:rPr>
              <w:t xml:space="preserve">The system includes </w:t>
            </w:r>
            <w:r w:rsidRPr="005C3E2A">
              <w:rPr>
                <w:rFonts w:ascii="Verdana" w:hAnsi="Verdana"/>
                <w:sz w:val="17"/>
                <w:szCs w:val="17"/>
                <w:lang w:val="en-GB"/>
              </w:rPr>
              <w:t xml:space="preserve">10 double-jacketed reactor vessels </w:t>
            </w:r>
            <w:r>
              <w:rPr>
                <w:rFonts w:ascii="Verdana" w:hAnsi="Verdana"/>
                <w:sz w:val="17"/>
                <w:szCs w:val="17"/>
                <w:lang w:val="en-GB"/>
              </w:rPr>
              <w:t>with c</w:t>
            </w:r>
            <w:r w:rsidRPr="005C3E2A">
              <w:rPr>
                <w:rFonts w:ascii="Verdana" w:hAnsi="Verdana"/>
                <w:sz w:val="17"/>
                <w:szCs w:val="17"/>
                <w:lang w:val="en-GB"/>
              </w:rPr>
              <w:t>on</w:t>
            </w:r>
            <w:r>
              <w:rPr>
                <w:rFonts w:ascii="Verdana" w:hAnsi="Verdana"/>
                <w:sz w:val="17"/>
                <w:szCs w:val="17"/>
                <w:lang w:val="en-GB"/>
              </w:rPr>
              <w:t>nection systems between vessels; 10 r</w:t>
            </w:r>
            <w:r w:rsidRPr="005C3E2A">
              <w:rPr>
                <w:rFonts w:ascii="Verdana" w:hAnsi="Verdana"/>
                <w:sz w:val="17"/>
                <w:szCs w:val="17"/>
                <w:lang w:val="en-GB"/>
              </w:rPr>
              <w:t xml:space="preserve">eactor lids </w:t>
            </w:r>
            <w:r>
              <w:rPr>
                <w:rFonts w:ascii="Verdana" w:hAnsi="Verdana"/>
                <w:sz w:val="17"/>
                <w:szCs w:val="17"/>
                <w:lang w:val="en-GB"/>
              </w:rPr>
              <w:t xml:space="preserve">and 11 </w:t>
            </w:r>
            <w:r w:rsidRPr="005C3E2A">
              <w:rPr>
                <w:rFonts w:ascii="Verdana" w:hAnsi="Verdana"/>
                <w:sz w:val="17"/>
                <w:szCs w:val="17"/>
                <w:lang w:val="en-GB"/>
              </w:rPr>
              <w:t>pH electrodes</w:t>
            </w:r>
          </w:p>
        </w:tc>
        <w:tc>
          <w:tcPr>
            <w:tcW w:w="1559" w:type="dxa"/>
          </w:tcPr>
          <w:p w14:paraId="14C76716" w14:textId="77777777" w:rsidR="00584995" w:rsidRPr="00F976EA" w:rsidRDefault="00584995" w:rsidP="004E7F94">
            <w:pPr>
              <w:jc w:val="center"/>
              <w:rPr>
                <w:sz w:val="20"/>
              </w:rPr>
            </w:pPr>
          </w:p>
        </w:tc>
        <w:tc>
          <w:tcPr>
            <w:tcW w:w="6804" w:type="dxa"/>
          </w:tcPr>
          <w:p w14:paraId="40CA7F73" w14:textId="77777777" w:rsidR="00584995" w:rsidRPr="00F976EA" w:rsidRDefault="00584995" w:rsidP="004E7F94">
            <w:pPr>
              <w:jc w:val="center"/>
              <w:rPr>
                <w:sz w:val="20"/>
              </w:rPr>
            </w:pPr>
          </w:p>
        </w:tc>
      </w:tr>
      <w:tr w:rsidR="00584995" w:rsidRPr="00C35E9C" w14:paraId="05231938" w14:textId="77777777" w:rsidTr="005717B6">
        <w:trPr>
          <w:trHeight w:val="320"/>
        </w:trPr>
        <w:tc>
          <w:tcPr>
            <w:tcW w:w="496" w:type="dxa"/>
          </w:tcPr>
          <w:p w14:paraId="09E88E7B" w14:textId="77777777" w:rsidR="00584995" w:rsidRPr="00A92A86" w:rsidRDefault="00584995" w:rsidP="004E7F94">
            <w:pPr>
              <w:rPr>
                <w:szCs w:val="17"/>
              </w:rPr>
            </w:pPr>
            <w:r w:rsidRPr="00A92A86">
              <w:rPr>
                <w:szCs w:val="17"/>
              </w:rPr>
              <w:t>8</w:t>
            </w:r>
          </w:p>
        </w:tc>
        <w:tc>
          <w:tcPr>
            <w:tcW w:w="5528" w:type="dxa"/>
          </w:tcPr>
          <w:p w14:paraId="39AEC8B8" w14:textId="14266C8E" w:rsidR="00584995" w:rsidRPr="00A92A86" w:rsidRDefault="005C3E2A" w:rsidP="00451227">
            <w:pPr>
              <w:pStyle w:val="Default"/>
              <w:rPr>
                <w:rFonts w:ascii="Verdana" w:hAnsi="Verdana"/>
                <w:sz w:val="17"/>
                <w:szCs w:val="17"/>
                <w:lang w:val="en-GB"/>
              </w:rPr>
            </w:pPr>
            <w:r>
              <w:rPr>
                <w:rFonts w:ascii="Verdana" w:hAnsi="Verdana"/>
                <w:sz w:val="17"/>
                <w:szCs w:val="17"/>
                <w:lang w:val="en-GB"/>
              </w:rPr>
              <w:t>The system includes a w</w:t>
            </w:r>
            <w:r w:rsidRPr="005C3E2A">
              <w:rPr>
                <w:rFonts w:ascii="Verdana" w:hAnsi="Verdana"/>
                <w:sz w:val="17"/>
                <w:szCs w:val="17"/>
                <w:lang w:val="en-GB"/>
              </w:rPr>
              <w:t>ater circulation bath for temperature control</w:t>
            </w:r>
            <w:r>
              <w:rPr>
                <w:rFonts w:ascii="Verdana" w:hAnsi="Verdana"/>
                <w:sz w:val="17"/>
                <w:szCs w:val="17"/>
                <w:lang w:val="en-GB"/>
              </w:rPr>
              <w:t xml:space="preserve">; </w:t>
            </w:r>
            <w:r w:rsidR="00451227">
              <w:rPr>
                <w:rFonts w:ascii="Verdana" w:hAnsi="Verdana"/>
                <w:sz w:val="17"/>
                <w:szCs w:val="17"/>
                <w:lang w:val="en-GB"/>
              </w:rPr>
              <w:t>a s</w:t>
            </w:r>
            <w:r w:rsidRPr="005C3E2A">
              <w:rPr>
                <w:rFonts w:ascii="Verdana" w:hAnsi="Verdana"/>
                <w:sz w:val="17"/>
                <w:szCs w:val="17"/>
                <w:lang w:val="en-GB"/>
              </w:rPr>
              <w:t>ensor for temperature control</w:t>
            </w:r>
            <w:r>
              <w:rPr>
                <w:rFonts w:ascii="Verdana" w:hAnsi="Verdana"/>
                <w:sz w:val="17"/>
                <w:szCs w:val="17"/>
                <w:lang w:val="en-GB"/>
              </w:rPr>
              <w:t xml:space="preserve"> and </w:t>
            </w:r>
            <w:r w:rsidRPr="005C3E2A">
              <w:rPr>
                <w:rFonts w:ascii="Verdana" w:hAnsi="Verdana"/>
                <w:sz w:val="17"/>
                <w:szCs w:val="17"/>
                <w:lang w:val="en-GB"/>
              </w:rPr>
              <w:t>10 stirrers</w:t>
            </w:r>
          </w:p>
        </w:tc>
        <w:tc>
          <w:tcPr>
            <w:tcW w:w="1559" w:type="dxa"/>
          </w:tcPr>
          <w:p w14:paraId="015711FD" w14:textId="77777777" w:rsidR="00584995" w:rsidRPr="00F976EA" w:rsidRDefault="00584995" w:rsidP="004E7F94">
            <w:pPr>
              <w:jc w:val="center"/>
              <w:rPr>
                <w:sz w:val="20"/>
              </w:rPr>
            </w:pPr>
          </w:p>
        </w:tc>
        <w:tc>
          <w:tcPr>
            <w:tcW w:w="6804" w:type="dxa"/>
          </w:tcPr>
          <w:p w14:paraId="0459D3E8" w14:textId="77777777" w:rsidR="00584995" w:rsidRPr="00F976EA" w:rsidRDefault="00584995" w:rsidP="004E7F94">
            <w:pPr>
              <w:jc w:val="center"/>
              <w:rPr>
                <w:sz w:val="20"/>
              </w:rPr>
            </w:pPr>
          </w:p>
        </w:tc>
      </w:tr>
      <w:tr w:rsidR="005C3E2A" w:rsidRPr="00C35E9C" w14:paraId="11D269E0" w14:textId="77777777" w:rsidTr="005717B6">
        <w:trPr>
          <w:trHeight w:val="320"/>
        </w:trPr>
        <w:tc>
          <w:tcPr>
            <w:tcW w:w="496" w:type="dxa"/>
          </w:tcPr>
          <w:p w14:paraId="769C7BAA" w14:textId="50346BA6" w:rsidR="005C3E2A" w:rsidRPr="00A92A86" w:rsidRDefault="005C3E2A" w:rsidP="004E7F94">
            <w:pPr>
              <w:rPr>
                <w:szCs w:val="17"/>
              </w:rPr>
            </w:pPr>
            <w:r>
              <w:rPr>
                <w:szCs w:val="17"/>
              </w:rPr>
              <w:t>9</w:t>
            </w:r>
          </w:p>
        </w:tc>
        <w:tc>
          <w:tcPr>
            <w:tcW w:w="5528" w:type="dxa"/>
          </w:tcPr>
          <w:p w14:paraId="6C412BCE" w14:textId="2BC3A3A7" w:rsidR="005C3E2A" w:rsidRDefault="005C3E2A" w:rsidP="005C3E2A">
            <w:pPr>
              <w:pStyle w:val="Default"/>
              <w:tabs>
                <w:tab w:val="left" w:pos="1065"/>
              </w:tabs>
              <w:rPr>
                <w:rFonts w:ascii="Verdana" w:hAnsi="Verdana"/>
                <w:sz w:val="17"/>
                <w:szCs w:val="17"/>
                <w:lang w:val="en-GB"/>
              </w:rPr>
            </w:pPr>
            <w:r w:rsidRPr="005C3E2A">
              <w:rPr>
                <w:rFonts w:ascii="Verdana" w:hAnsi="Verdana"/>
                <w:sz w:val="17"/>
                <w:szCs w:val="17"/>
                <w:lang w:val="en-GB"/>
              </w:rPr>
              <w:t>The bioreactors are to be controlled remotely by</w:t>
            </w:r>
            <w:r w:rsidR="00451227">
              <w:rPr>
                <w:rFonts w:ascii="Verdana" w:hAnsi="Verdana"/>
                <w:sz w:val="17"/>
                <w:szCs w:val="17"/>
                <w:lang w:val="en-GB"/>
              </w:rPr>
              <w:t xml:space="preserve"> a computer</w:t>
            </w:r>
            <w:r w:rsidRPr="005C3E2A">
              <w:rPr>
                <w:rFonts w:ascii="Verdana" w:hAnsi="Verdana"/>
                <w:sz w:val="17"/>
                <w:szCs w:val="17"/>
                <w:lang w:val="en-GB"/>
              </w:rPr>
              <w:t>.</w:t>
            </w:r>
            <w:r>
              <w:rPr>
                <w:rFonts w:ascii="Verdana" w:hAnsi="Verdana"/>
                <w:sz w:val="17"/>
                <w:szCs w:val="17"/>
                <w:lang w:val="en-GB"/>
              </w:rPr>
              <w:tab/>
            </w:r>
          </w:p>
        </w:tc>
        <w:tc>
          <w:tcPr>
            <w:tcW w:w="1559" w:type="dxa"/>
          </w:tcPr>
          <w:p w14:paraId="1B3A7234" w14:textId="77777777" w:rsidR="005C3E2A" w:rsidRPr="00F976EA" w:rsidRDefault="005C3E2A" w:rsidP="004E7F94">
            <w:pPr>
              <w:jc w:val="center"/>
              <w:rPr>
                <w:sz w:val="20"/>
              </w:rPr>
            </w:pPr>
          </w:p>
        </w:tc>
        <w:tc>
          <w:tcPr>
            <w:tcW w:w="6804" w:type="dxa"/>
          </w:tcPr>
          <w:p w14:paraId="2C3BEBD1" w14:textId="77777777" w:rsidR="005C3E2A" w:rsidRPr="00F976EA" w:rsidRDefault="005C3E2A" w:rsidP="004E7F94">
            <w:pPr>
              <w:jc w:val="center"/>
              <w:rPr>
                <w:sz w:val="20"/>
              </w:rPr>
            </w:pPr>
          </w:p>
        </w:tc>
      </w:tr>
      <w:tr w:rsidR="00451227" w:rsidRPr="00C35E9C" w14:paraId="321841D5" w14:textId="77777777" w:rsidTr="005717B6">
        <w:trPr>
          <w:trHeight w:val="320"/>
        </w:trPr>
        <w:tc>
          <w:tcPr>
            <w:tcW w:w="496" w:type="dxa"/>
          </w:tcPr>
          <w:p w14:paraId="3B57F76C" w14:textId="3DFFC57F" w:rsidR="00451227" w:rsidRDefault="00451227" w:rsidP="004E7F94">
            <w:pPr>
              <w:rPr>
                <w:szCs w:val="17"/>
              </w:rPr>
            </w:pPr>
            <w:r>
              <w:rPr>
                <w:szCs w:val="17"/>
              </w:rPr>
              <w:t>10</w:t>
            </w:r>
          </w:p>
        </w:tc>
        <w:tc>
          <w:tcPr>
            <w:tcW w:w="5528" w:type="dxa"/>
          </w:tcPr>
          <w:p w14:paraId="38BBB011" w14:textId="68B334DC" w:rsidR="00451227" w:rsidRPr="005C3E2A" w:rsidRDefault="00451227" w:rsidP="005C3E2A">
            <w:pPr>
              <w:pStyle w:val="Default"/>
              <w:tabs>
                <w:tab w:val="left" w:pos="1065"/>
              </w:tabs>
              <w:rPr>
                <w:rFonts w:ascii="Verdana" w:hAnsi="Verdana"/>
                <w:sz w:val="17"/>
                <w:szCs w:val="17"/>
                <w:lang w:val="en-GB"/>
              </w:rPr>
            </w:pPr>
            <w:r>
              <w:rPr>
                <w:rFonts w:ascii="Verdana" w:hAnsi="Verdana"/>
                <w:sz w:val="17"/>
                <w:szCs w:val="17"/>
                <w:lang w:val="en-GB"/>
              </w:rPr>
              <w:t>The system allows the simulation of absorptive processes occurring in the upper GIT by means of a double dialysis unit that can be connected to the main cabinet</w:t>
            </w:r>
          </w:p>
        </w:tc>
        <w:tc>
          <w:tcPr>
            <w:tcW w:w="1559" w:type="dxa"/>
          </w:tcPr>
          <w:p w14:paraId="135E611B" w14:textId="77777777" w:rsidR="00451227" w:rsidRPr="00F976EA" w:rsidRDefault="00451227" w:rsidP="004E7F94">
            <w:pPr>
              <w:jc w:val="center"/>
              <w:rPr>
                <w:sz w:val="20"/>
              </w:rPr>
            </w:pPr>
          </w:p>
        </w:tc>
        <w:tc>
          <w:tcPr>
            <w:tcW w:w="6804" w:type="dxa"/>
          </w:tcPr>
          <w:p w14:paraId="26C015FD" w14:textId="77777777" w:rsidR="00451227" w:rsidRPr="00F976EA" w:rsidRDefault="00451227" w:rsidP="004E7F94">
            <w:pPr>
              <w:jc w:val="center"/>
              <w:rPr>
                <w:sz w:val="20"/>
              </w:rPr>
            </w:pPr>
          </w:p>
        </w:tc>
      </w:tr>
      <w:tr w:rsidR="002E70BE" w:rsidRPr="00C35E9C" w14:paraId="2B34CFA7" w14:textId="77777777" w:rsidTr="005717B6">
        <w:trPr>
          <w:trHeight w:val="320"/>
        </w:trPr>
        <w:tc>
          <w:tcPr>
            <w:tcW w:w="496" w:type="dxa"/>
          </w:tcPr>
          <w:p w14:paraId="08BA3A03" w14:textId="240F04F9" w:rsidR="002E70BE" w:rsidRDefault="002E70BE" w:rsidP="004E7F94">
            <w:pPr>
              <w:rPr>
                <w:szCs w:val="17"/>
              </w:rPr>
            </w:pPr>
            <w:r>
              <w:rPr>
                <w:szCs w:val="17"/>
              </w:rPr>
              <w:t>11</w:t>
            </w:r>
          </w:p>
        </w:tc>
        <w:tc>
          <w:tcPr>
            <w:tcW w:w="5528" w:type="dxa"/>
          </w:tcPr>
          <w:p w14:paraId="6B504AD9" w14:textId="364BB49B" w:rsidR="002E70BE" w:rsidRDefault="002E70BE" w:rsidP="002E70BE">
            <w:pPr>
              <w:pStyle w:val="Default"/>
              <w:tabs>
                <w:tab w:val="left" w:pos="1065"/>
              </w:tabs>
              <w:rPr>
                <w:rFonts w:ascii="Verdana" w:hAnsi="Verdana"/>
                <w:sz w:val="17"/>
                <w:szCs w:val="17"/>
                <w:lang w:val="en-GB"/>
              </w:rPr>
            </w:pPr>
            <w:r>
              <w:rPr>
                <w:rFonts w:ascii="Verdana" w:hAnsi="Verdana"/>
                <w:sz w:val="17"/>
                <w:szCs w:val="17"/>
                <w:lang w:val="en-GB"/>
              </w:rPr>
              <w:t xml:space="preserve">The system allows the simulation of the </w:t>
            </w:r>
            <w:r w:rsidRPr="002E70BE">
              <w:rPr>
                <w:rFonts w:ascii="Verdana" w:hAnsi="Verdana"/>
                <w:sz w:val="17"/>
                <w:szCs w:val="17"/>
                <w:lang w:val="en-GB"/>
              </w:rPr>
              <w:t>intestinal microbiota at luminal and mucosal level</w:t>
            </w:r>
          </w:p>
        </w:tc>
        <w:tc>
          <w:tcPr>
            <w:tcW w:w="1559" w:type="dxa"/>
          </w:tcPr>
          <w:p w14:paraId="025444CC" w14:textId="77777777" w:rsidR="002E70BE" w:rsidRPr="00F976EA" w:rsidRDefault="002E70BE" w:rsidP="004E7F94">
            <w:pPr>
              <w:jc w:val="center"/>
              <w:rPr>
                <w:sz w:val="20"/>
              </w:rPr>
            </w:pPr>
          </w:p>
        </w:tc>
        <w:tc>
          <w:tcPr>
            <w:tcW w:w="6804" w:type="dxa"/>
          </w:tcPr>
          <w:p w14:paraId="75DFF131" w14:textId="77777777" w:rsidR="002E70BE" w:rsidRPr="00F976EA" w:rsidRDefault="002E70BE" w:rsidP="004E7F94">
            <w:pPr>
              <w:jc w:val="center"/>
              <w:rPr>
                <w:sz w:val="20"/>
              </w:rPr>
            </w:pPr>
          </w:p>
        </w:tc>
      </w:tr>
    </w:tbl>
    <w:p w14:paraId="2E8B1F37" w14:textId="77777777" w:rsidR="007E1B3D" w:rsidRDefault="007E1B3D" w:rsidP="00D4367F">
      <w:pPr>
        <w:rPr>
          <w:b/>
          <w:i/>
          <w:sz w:val="20"/>
        </w:rPr>
      </w:pPr>
    </w:p>
    <w:p w14:paraId="0B6A0C92" w14:textId="77777777" w:rsidR="00451227" w:rsidRDefault="00451227" w:rsidP="00D4367F">
      <w:pPr>
        <w:rPr>
          <w:b/>
          <w:i/>
          <w:sz w:val="20"/>
        </w:rPr>
      </w:pPr>
    </w:p>
    <w:p w14:paraId="7E70FAC7" w14:textId="77777777" w:rsidR="00451227" w:rsidRDefault="00451227" w:rsidP="00D4367F">
      <w:pPr>
        <w:rPr>
          <w:b/>
          <w:i/>
          <w:sz w:val="20"/>
        </w:rPr>
      </w:pPr>
    </w:p>
    <w:p w14:paraId="6A82B337" w14:textId="77777777" w:rsidR="00434FE4" w:rsidRDefault="00434FE4" w:rsidP="00D4367F">
      <w:pPr>
        <w:rPr>
          <w:b/>
          <w:i/>
          <w:sz w:val="18"/>
          <w:szCs w:val="18"/>
        </w:rPr>
      </w:pPr>
    </w:p>
    <w:p w14:paraId="3322251D" w14:textId="77777777" w:rsidR="00434FE4" w:rsidRDefault="00434FE4" w:rsidP="00D4367F">
      <w:pPr>
        <w:rPr>
          <w:b/>
          <w:i/>
          <w:sz w:val="18"/>
          <w:szCs w:val="18"/>
        </w:rPr>
      </w:pPr>
    </w:p>
    <w:p w14:paraId="583595D2" w14:textId="77777777" w:rsidR="00F156B0" w:rsidRPr="00F156B0" w:rsidRDefault="00F156B0" w:rsidP="00D4367F">
      <w:pPr>
        <w:rPr>
          <w:b/>
          <w:i/>
          <w:sz w:val="20"/>
        </w:rPr>
      </w:pPr>
      <w:r w:rsidRPr="00F156B0">
        <w:rPr>
          <w:b/>
          <w:i/>
          <w:sz w:val="18"/>
          <w:szCs w:val="18"/>
        </w:rPr>
        <w:lastRenderedPageBreak/>
        <w:t>Software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F156B0" w:rsidRPr="003A5252" w14:paraId="3643B906" w14:textId="77777777" w:rsidTr="0086183D">
        <w:trPr>
          <w:tblHeader/>
        </w:trPr>
        <w:tc>
          <w:tcPr>
            <w:tcW w:w="496" w:type="dxa"/>
            <w:shd w:val="clear" w:color="auto" w:fill="365F91"/>
          </w:tcPr>
          <w:p w14:paraId="1AC182A4" w14:textId="77777777" w:rsidR="00F156B0" w:rsidRPr="003A5252" w:rsidRDefault="00F156B0" w:rsidP="0086183D">
            <w:pPr>
              <w:jc w:val="center"/>
              <w:rPr>
                <w:b/>
                <w:color w:val="FFFFFF"/>
                <w:sz w:val="20"/>
              </w:rPr>
            </w:pPr>
            <w:r w:rsidRPr="003A5252">
              <w:rPr>
                <w:b/>
                <w:color w:val="FFFFFF"/>
                <w:sz w:val="20"/>
              </w:rPr>
              <w:t>Nr:</w:t>
            </w:r>
          </w:p>
        </w:tc>
        <w:tc>
          <w:tcPr>
            <w:tcW w:w="5528" w:type="dxa"/>
            <w:shd w:val="clear" w:color="auto" w:fill="365F91"/>
          </w:tcPr>
          <w:p w14:paraId="0CBD8FE5" w14:textId="77777777" w:rsidR="00F156B0" w:rsidRPr="003A5252" w:rsidRDefault="00F156B0" w:rsidP="0086183D">
            <w:pPr>
              <w:jc w:val="center"/>
              <w:rPr>
                <w:b/>
                <w:color w:val="FFFFFF"/>
                <w:sz w:val="20"/>
              </w:rPr>
            </w:pPr>
            <w:r>
              <w:rPr>
                <w:b/>
                <w:color w:val="FFFFFF"/>
                <w:sz w:val="20"/>
              </w:rPr>
              <w:t>Requirements</w:t>
            </w:r>
          </w:p>
        </w:tc>
        <w:tc>
          <w:tcPr>
            <w:tcW w:w="1559" w:type="dxa"/>
            <w:shd w:val="clear" w:color="auto" w:fill="365F91"/>
          </w:tcPr>
          <w:p w14:paraId="5F45EE26" w14:textId="77777777" w:rsidR="00F156B0" w:rsidRPr="003A5252" w:rsidRDefault="00F156B0" w:rsidP="0086183D">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18CE1D38" w14:textId="77777777" w:rsidR="00F156B0" w:rsidRPr="003A5252" w:rsidRDefault="00F156B0" w:rsidP="0086183D">
            <w:pPr>
              <w:jc w:val="center"/>
              <w:rPr>
                <w:b/>
                <w:color w:val="FFFFFF"/>
                <w:sz w:val="20"/>
              </w:rPr>
            </w:pPr>
            <w:r>
              <w:rPr>
                <w:b/>
                <w:color w:val="FFFFFF"/>
                <w:sz w:val="20"/>
              </w:rPr>
              <w:t>Explanation</w:t>
            </w:r>
          </w:p>
        </w:tc>
      </w:tr>
      <w:tr w:rsidR="00F156B0" w:rsidRPr="00A92A86" w14:paraId="3DD47A33" w14:textId="77777777" w:rsidTr="0086183D">
        <w:trPr>
          <w:trHeight w:val="320"/>
        </w:trPr>
        <w:tc>
          <w:tcPr>
            <w:tcW w:w="496" w:type="dxa"/>
          </w:tcPr>
          <w:p w14:paraId="5F1DE030" w14:textId="77777777" w:rsidR="00F156B0" w:rsidRPr="00A92A86" w:rsidRDefault="00F156B0" w:rsidP="0086183D">
            <w:pPr>
              <w:rPr>
                <w:szCs w:val="17"/>
              </w:rPr>
            </w:pPr>
            <w:r w:rsidRPr="00A92A86">
              <w:rPr>
                <w:szCs w:val="17"/>
              </w:rPr>
              <w:t>16</w:t>
            </w:r>
          </w:p>
        </w:tc>
        <w:tc>
          <w:tcPr>
            <w:tcW w:w="5528" w:type="dxa"/>
          </w:tcPr>
          <w:p w14:paraId="182E7672" w14:textId="04E5AF4C" w:rsidR="00F156B0" w:rsidRPr="00A92A86" w:rsidRDefault="005C3E2A" w:rsidP="005C3E2A">
            <w:pPr>
              <w:pStyle w:val="Default"/>
              <w:rPr>
                <w:rFonts w:ascii="Verdana" w:hAnsi="Verdana"/>
                <w:sz w:val="17"/>
                <w:szCs w:val="17"/>
                <w:lang w:val="en-GB"/>
              </w:rPr>
            </w:pPr>
            <w:r>
              <w:rPr>
                <w:rFonts w:ascii="Verdana" w:hAnsi="Verdana"/>
                <w:sz w:val="17"/>
                <w:szCs w:val="17"/>
                <w:lang w:val="en-GB"/>
              </w:rPr>
              <w:t>The</w:t>
            </w:r>
            <w:r w:rsidRPr="005C3E2A">
              <w:rPr>
                <w:rFonts w:ascii="Verdana" w:hAnsi="Verdana"/>
                <w:sz w:val="17"/>
                <w:szCs w:val="17"/>
                <w:lang w:val="en-GB"/>
              </w:rPr>
              <w:t xml:space="preserve"> software must be able to</w:t>
            </w:r>
            <w:r>
              <w:rPr>
                <w:rFonts w:ascii="Verdana" w:hAnsi="Verdana"/>
                <w:sz w:val="17"/>
                <w:szCs w:val="17"/>
                <w:lang w:val="en-GB"/>
              </w:rPr>
              <w:t xml:space="preserve"> control,</w:t>
            </w:r>
            <w:r w:rsidRPr="005C3E2A">
              <w:rPr>
                <w:rFonts w:ascii="Verdana" w:hAnsi="Verdana"/>
                <w:sz w:val="17"/>
                <w:szCs w:val="17"/>
                <w:lang w:val="en-GB"/>
              </w:rPr>
              <w:t xml:space="preserve"> monitor </w:t>
            </w:r>
            <w:r>
              <w:rPr>
                <w:rFonts w:ascii="Verdana" w:hAnsi="Verdana"/>
                <w:sz w:val="17"/>
                <w:szCs w:val="17"/>
                <w:lang w:val="en-GB"/>
              </w:rPr>
              <w:t xml:space="preserve">and register pH, temperature, flushing and liquid transfer of </w:t>
            </w:r>
            <w:r w:rsidRPr="005C3E2A">
              <w:rPr>
                <w:rFonts w:ascii="Verdana" w:hAnsi="Verdana"/>
                <w:sz w:val="17"/>
                <w:szCs w:val="17"/>
                <w:lang w:val="en-GB"/>
              </w:rPr>
              <w:t>up to 10 bioreactors at a time</w:t>
            </w:r>
            <w:r>
              <w:rPr>
                <w:rFonts w:ascii="Verdana" w:hAnsi="Verdana"/>
                <w:sz w:val="17"/>
                <w:szCs w:val="17"/>
                <w:lang w:val="en-GB"/>
              </w:rPr>
              <w:t xml:space="preserve"> </w:t>
            </w:r>
          </w:p>
        </w:tc>
        <w:tc>
          <w:tcPr>
            <w:tcW w:w="1559" w:type="dxa"/>
          </w:tcPr>
          <w:p w14:paraId="4982A132" w14:textId="77777777" w:rsidR="00F156B0" w:rsidRPr="00A92A86" w:rsidRDefault="00F156B0" w:rsidP="0086183D">
            <w:pPr>
              <w:jc w:val="center"/>
              <w:rPr>
                <w:szCs w:val="17"/>
              </w:rPr>
            </w:pPr>
          </w:p>
        </w:tc>
        <w:tc>
          <w:tcPr>
            <w:tcW w:w="6804" w:type="dxa"/>
          </w:tcPr>
          <w:p w14:paraId="336ED454" w14:textId="77777777" w:rsidR="00F156B0" w:rsidRPr="00A92A86" w:rsidRDefault="00F156B0" w:rsidP="0086183D">
            <w:pPr>
              <w:jc w:val="center"/>
              <w:rPr>
                <w:szCs w:val="17"/>
              </w:rPr>
            </w:pPr>
          </w:p>
        </w:tc>
      </w:tr>
      <w:tr w:rsidR="00451227" w:rsidRPr="00A92A86" w14:paraId="17661D26" w14:textId="77777777" w:rsidTr="0086183D">
        <w:trPr>
          <w:trHeight w:val="320"/>
        </w:trPr>
        <w:tc>
          <w:tcPr>
            <w:tcW w:w="496" w:type="dxa"/>
          </w:tcPr>
          <w:p w14:paraId="24A51171" w14:textId="1848705B" w:rsidR="00451227" w:rsidRPr="00A92A86" w:rsidRDefault="00451227" w:rsidP="0086183D">
            <w:pPr>
              <w:rPr>
                <w:szCs w:val="17"/>
              </w:rPr>
            </w:pPr>
            <w:r>
              <w:rPr>
                <w:szCs w:val="17"/>
              </w:rPr>
              <w:t>17</w:t>
            </w:r>
          </w:p>
        </w:tc>
        <w:tc>
          <w:tcPr>
            <w:tcW w:w="5528" w:type="dxa"/>
          </w:tcPr>
          <w:p w14:paraId="6B9AEB9F" w14:textId="13BBB183" w:rsidR="00451227" w:rsidRDefault="00451227" w:rsidP="005C3E2A">
            <w:pPr>
              <w:pStyle w:val="Default"/>
              <w:rPr>
                <w:rFonts w:ascii="Verdana" w:hAnsi="Verdana"/>
                <w:sz w:val="17"/>
                <w:szCs w:val="17"/>
                <w:lang w:val="en-GB"/>
              </w:rPr>
            </w:pPr>
            <w:r>
              <w:rPr>
                <w:rFonts w:ascii="Verdana" w:hAnsi="Verdana"/>
                <w:sz w:val="17"/>
                <w:szCs w:val="17"/>
                <w:lang w:val="en-GB"/>
              </w:rPr>
              <w:t>The</w:t>
            </w:r>
            <w:r w:rsidRPr="00451227">
              <w:rPr>
                <w:rFonts w:ascii="Verdana" w:hAnsi="Verdana"/>
                <w:sz w:val="17"/>
                <w:szCs w:val="17"/>
                <w:lang w:val="en-GB"/>
              </w:rPr>
              <w:t xml:space="preserve"> software must be flexible enough to eventually simulate subparts of the full GI tract, e.g. series of stomach and small intestine compartments, series of proximal and distal colon compartments with or without an upper GIT</w:t>
            </w:r>
          </w:p>
        </w:tc>
        <w:tc>
          <w:tcPr>
            <w:tcW w:w="1559" w:type="dxa"/>
          </w:tcPr>
          <w:p w14:paraId="314E2F38" w14:textId="77777777" w:rsidR="00451227" w:rsidRPr="00A92A86" w:rsidRDefault="00451227" w:rsidP="0086183D">
            <w:pPr>
              <w:jc w:val="center"/>
              <w:rPr>
                <w:szCs w:val="17"/>
              </w:rPr>
            </w:pPr>
          </w:p>
        </w:tc>
        <w:tc>
          <w:tcPr>
            <w:tcW w:w="6804" w:type="dxa"/>
          </w:tcPr>
          <w:p w14:paraId="1F7645F2" w14:textId="77777777" w:rsidR="00451227" w:rsidRPr="00A92A86" w:rsidRDefault="00451227" w:rsidP="0086183D">
            <w:pPr>
              <w:jc w:val="center"/>
              <w:rPr>
                <w:szCs w:val="17"/>
              </w:rPr>
            </w:pPr>
          </w:p>
        </w:tc>
      </w:tr>
    </w:tbl>
    <w:p w14:paraId="1B60CEA5" w14:textId="77777777" w:rsidR="00F156B0" w:rsidRPr="00A92A86" w:rsidRDefault="00F156B0" w:rsidP="00D4367F">
      <w:pPr>
        <w:rPr>
          <w:b/>
          <w:i/>
          <w:sz w:val="18"/>
          <w:szCs w:val="18"/>
        </w:rPr>
      </w:pPr>
    </w:p>
    <w:p w14:paraId="6BE45ACB" w14:textId="77777777" w:rsidR="00584995" w:rsidRPr="00A92A86" w:rsidRDefault="00584995" w:rsidP="00584995">
      <w:pPr>
        <w:rPr>
          <w:b/>
          <w:i/>
          <w:sz w:val="18"/>
          <w:szCs w:val="18"/>
        </w:rPr>
      </w:pPr>
      <w:r w:rsidRPr="00A92A86">
        <w:rPr>
          <w:b/>
          <w:i/>
          <w:sz w:val="18"/>
          <w:szCs w:val="18"/>
        </w:rPr>
        <w:t>Installation</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584995" w:rsidRPr="003A5252" w14:paraId="22251E48" w14:textId="77777777" w:rsidTr="003C1D9E">
        <w:trPr>
          <w:tblHeader/>
        </w:trPr>
        <w:tc>
          <w:tcPr>
            <w:tcW w:w="496" w:type="dxa"/>
            <w:shd w:val="clear" w:color="auto" w:fill="365F91"/>
          </w:tcPr>
          <w:p w14:paraId="327C0932" w14:textId="77777777" w:rsidR="00584995" w:rsidRPr="003A5252" w:rsidRDefault="00584995" w:rsidP="003C1D9E">
            <w:pPr>
              <w:jc w:val="center"/>
              <w:rPr>
                <w:b/>
                <w:color w:val="FFFFFF"/>
                <w:sz w:val="20"/>
              </w:rPr>
            </w:pPr>
            <w:r w:rsidRPr="003A5252">
              <w:rPr>
                <w:b/>
                <w:color w:val="FFFFFF"/>
                <w:sz w:val="20"/>
              </w:rPr>
              <w:t>Nr:</w:t>
            </w:r>
          </w:p>
        </w:tc>
        <w:tc>
          <w:tcPr>
            <w:tcW w:w="5528" w:type="dxa"/>
            <w:shd w:val="clear" w:color="auto" w:fill="365F91"/>
          </w:tcPr>
          <w:p w14:paraId="5B7988EC" w14:textId="77777777" w:rsidR="00584995" w:rsidRPr="003A5252" w:rsidRDefault="00584995" w:rsidP="003C1D9E">
            <w:pPr>
              <w:jc w:val="center"/>
              <w:rPr>
                <w:b/>
                <w:color w:val="FFFFFF"/>
                <w:sz w:val="20"/>
              </w:rPr>
            </w:pPr>
            <w:r>
              <w:rPr>
                <w:b/>
                <w:color w:val="FFFFFF"/>
                <w:sz w:val="20"/>
              </w:rPr>
              <w:t>Requirements</w:t>
            </w:r>
          </w:p>
        </w:tc>
        <w:tc>
          <w:tcPr>
            <w:tcW w:w="1559" w:type="dxa"/>
            <w:shd w:val="clear" w:color="auto" w:fill="365F91"/>
          </w:tcPr>
          <w:p w14:paraId="6086A3B1" w14:textId="77777777" w:rsidR="00584995" w:rsidRPr="003A5252" w:rsidRDefault="00584995" w:rsidP="003C1D9E">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2842B4F7" w14:textId="77777777" w:rsidR="00584995" w:rsidRPr="003A5252" w:rsidRDefault="00584995" w:rsidP="003C1D9E">
            <w:pPr>
              <w:jc w:val="center"/>
              <w:rPr>
                <w:b/>
                <w:color w:val="FFFFFF"/>
                <w:sz w:val="20"/>
              </w:rPr>
            </w:pPr>
            <w:r>
              <w:rPr>
                <w:b/>
                <w:color w:val="FFFFFF"/>
                <w:sz w:val="20"/>
              </w:rPr>
              <w:t>Explanation</w:t>
            </w:r>
          </w:p>
        </w:tc>
      </w:tr>
      <w:tr w:rsidR="00584995" w:rsidRPr="0035782E" w14:paraId="4517C83C" w14:textId="77777777" w:rsidTr="003C1D9E">
        <w:trPr>
          <w:trHeight w:val="225"/>
        </w:trPr>
        <w:tc>
          <w:tcPr>
            <w:tcW w:w="496" w:type="dxa"/>
          </w:tcPr>
          <w:p w14:paraId="05076CA1" w14:textId="7A7EEAFD" w:rsidR="00584995" w:rsidRPr="003A5252" w:rsidRDefault="00584995" w:rsidP="00451227">
            <w:pPr>
              <w:rPr>
                <w:szCs w:val="17"/>
              </w:rPr>
            </w:pPr>
            <w:r>
              <w:rPr>
                <w:szCs w:val="17"/>
              </w:rPr>
              <w:t>1</w:t>
            </w:r>
            <w:r w:rsidR="00451227">
              <w:rPr>
                <w:szCs w:val="17"/>
              </w:rPr>
              <w:t>8</w:t>
            </w:r>
          </w:p>
        </w:tc>
        <w:tc>
          <w:tcPr>
            <w:tcW w:w="5528" w:type="dxa"/>
            <w:vAlign w:val="bottom"/>
          </w:tcPr>
          <w:p w14:paraId="08DF0002" w14:textId="77777777" w:rsidR="00584995" w:rsidRPr="003A5252" w:rsidRDefault="00CA2871" w:rsidP="003C1D9E">
            <w:pPr>
              <w:rPr>
                <w:color w:val="000000"/>
                <w:szCs w:val="17"/>
              </w:rPr>
            </w:pPr>
            <w:r>
              <w:rPr>
                <w:color w:val="000000"/>
                <w:szCs w:val="17"/>
              </w:rPr>
              <w:t xml:space="preserve">The full system should be integrated and ready to use. We are not looking for individual components that need a significant investment of manpower from our side to get the system working. </w:t>
            </w:r>
          </w:p>
        </w:tc>
        <w:tc>
          <w:tcPr>
            <w:tcW w:w="1559" w:type="dxa"/>
          </w:tcPr>
          <w:p w14:paraId="6E1003F2" w14:textId="77777777" w:rsidR="00584995" w:rsidRPr="0035782E" w:rsidRDefault="00584995" w:rsidP="003C1D9E">
            <w:pPr>
              <w:jc w:val="center"/>
              <w:rPr>
                <w:sz w:val="20"/>
              </w:rPr>
            </w:pPr>
          </w:p>
        </w:tc>
        <w:tc>
          <w:tcPr>
            <w:tcW w:w="6804" w:type="dxa"/>
          </w:tcPr>
          <w:p w14:paraId="77745618" w14:textId="77777777" w:rsidR="00584995" w:rsidRPr="0035782E" w:rsidRDefault="00584995" w:rsidP="003C1D9E">
            <w:pPr>
              <w:jc w:val="center"/>
              <w:rPr>
                <w:sz w:val="20"/>
              </w:rPr>
            </w:pPr>
          </w:p>
        </w:tc>
      </w:tr>
    </w:tbl>
    <w:p w14:paraId="3C6986D4" w14:textId="77777777" w:rsidR="00584995" w:rsidRPr="00A92A86" w:rsidRDefault="00584995" w:rsidP="00D4367F">
      <w:pPr>
        <w:rPr>
          <w:b/>
          <w:i/>
          <w:sz w:val="18"/>
          <w:szCs w:val="18"/>
        </w:rPr>
      </w:pPr>
    </w:p>
    <w:p w14:paraId="37665579" w14:textId="77777777" w:rsidR="00D4367F" w:rsidRPr="00A92A86" w:rsidRDefault="00047C34" w:rsidP="00D4367F">
      <w:pPr>
        <w:rPr>
          <w:b/>
          <w:i/>
          <w:sz w:val="18"/>
          <w:szCs w:val="18"/>
        </w:rPr>
      </w:pPr>
      <w:r w:rsidRPr="00A92A86">
        <w:rPr>
          <w:b/>
          <w:i/>
          <w:sz w:val="18"/>
          <w:szCs w:val="18"/>
        </w:rPr>
        <w:t>Warranty</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7E1B3D" w:rsidRPr="003A5252" w14:paraId="254BFE25" w14:textId="77777777" w:rsidTr="004E7F94">
        <w:trPr>
          <w:tblHeader/>
        </w:trPr>
        <w:tc>
          <w:tcPr>
            <w:tcW w:w="496" w:type="dxa"/>
            <w:shd w:val="clear" w:color="auto" w:fill="365F91"/>
          </w:tcPr>
          <w:p w14:paraId="6BE9D05B" w14:textId="77777777" w:rsidR="007E1B3D" w:rsidRPr="003A5252" w:rsidRDefault="007E1B3D" w:rsidP="004E7F94">
            <w:pPr>
              <w:jc w:val="center"/>
              <w:rPr>
                <w:b/>
                <w:color w:val="FFFFFF"/>
                <w:sz w:val="20"/>
              </w:rPr>
            </w:pPr>
            <w:r w:rsidRPr="003A5252">
              <w:rPr>
                <w:b/>
                <w:color w:val="FFFFFF"/>
                <w:sz w:val="20"/>
              </w:rPr>
              <w:t>Nr:</w:t>
            </w:r>
          </w:p>
        </w:tc>
        <w:tc>
          <w:tcPr>
            <w:tcW w:w="5528" w:type="dxa"/>
            <w:shd w:val="clear" w:color="auto" w:fill="365F91"/>
          </w:tcPr>
          <w:p w14:paraId="03EB2541" w14:textId="77777777" w:rsidR="007E1B3D" w:rsidRPr="003A5252" w:rsidRDefault="007E1B3D" w:rsidP="007E1B3D">
            <w:pPr>
              <w:jc w:val="center"/>
              <w:rPr>
                <w:b/>
                <w:color w:val="FFFFFF"/>
                <w:sz w:val="20"/>
              </w:rPr>
            </w:pPr>
            <w:r>
              <w:rPr>
                <w:b/>
                <w:color w:val="FFFFFF"/>
                <w:sz w:val="20"/>
              </w:rPr>
              <w:t>Requirements</w:t>
            </w:r>
          </w:p>
        </w:tc>
        <w:tc>
          <w:tcPr>
            <w:tcW w:w="1559" w:type="dxa"/>
            <w:shd w:val="clear" w:color="auto" w:fill="365F91"/>
          </w:tcPr>
          <w:p w14:paraId="6F00DB31" w14:textId="77777777" w:rsidR="007E1B3D"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0EE5E9EE" w14:textId="77777777" w:rsidR="007E1B3D" w:rsidRPr="003A5252" w:rsidRDefault="007E1B3D" w:rsidP="007E1B3D">
            <w:pPr>
              <w:jc w:val="center"/>
              <w:rPr>
                <w:b/>
                <w:color w:val="FFFFFF"/>
                <w:sz w:val="20"/>
              </w:rPr>
            </w:pPr>
            <w:r>
              <w:rPr>
                <w:b/>
                <w:color w:val="FFFFFF"/>
                <w:sz w:val="20"/>
              </w:rPr>
              <w:t>Explanation</w:t>
            </w:r>
          </w:p>
        </w:tc>
      </w:tr>
      <w:tr w:rsidR="00D4367F" w:rsidRPr="0035782E" w14:paraId="7AB89D11" w14:textId="77777777" w:rsidTr="004E7F94">
        <w:trPr>
          <w:trHeight w:val="225"/>
        </w:trPr>
        <w:tc>
          <w:tcPr>
            <w:tcW w:w="496" w:type="dxa"/>
          </w:tcPr>
          <w:p w14:paraId="6F618B22" w14:textId="7DFF50F5" w:rsidR="00D4367F" w:rsidRPr="003A5252" w:rsidRDefault="00523919" w:rsidP="00451227">
            <w:pPr>
              <w:rPr>
                <w:szCs w:val="17"/>
              </w:rPr>
            </w:pPr>
            <w:r>
              <w:rPr>
                <w:szCs w:val="17"/>
              </w:rPr>
              <w:t>1</w:t>
            </w:r>
            <w:r w:rsidR="00451227">
              <w:rPr>
                <w:szCs w:val="17"/>
              </w:rPr>
              <w:t>9</w:t>
            </w:r>
          </w:p>
        </w:tc>
        <w:tc>
          <w:tcPr>
            <w:tcW w:w="5528" w:type="dxa"/>
            <w:vAlign w:val="bottom"/>
          </w:tcPr>
          <w:p w14:paraId="0C239250" w14:textId="77777777" w:rsidR="00D4367F" w:rsidRPr="003A5252" w:rsidRDefault="00047C34" w:rsidP="00047C34">
            <w:pPr>
              <w:rPr>
                <w:color w:val="000000"/>
                <w:szCs w:val="17"/>
              </w:rPr>
            </w:pPr>
            <w:r w:rsidRPr="00047C34">
              <w:rPr>
                <w:color w:val="000000"/>
                <w:szCs w:val="17"/>
              </w:rPr>
              <w:t>Supplier guarantees the proper functioning and performance (hardware &amp; software) in accordance with the specifications for a period of twelve (12) months from the date of final acceptance onwards. This implicates that during this period all maintenance is free of charge.</w:t>
            </w:r>
          </w:p>
        </w:tc>
        <w:tc>
          <w:tcPr>
            <w:tcW w:w="1559" w:type="dxa"/>
          </w:tcPr>
          <w:p w14:paraId="4BB0BD63" w14:textId="77777777" w:rsidR="00D4367F" w:rsidRPr="0035782E" w:rsidRDefault="00D4367F" w:rsidP="004E7F94">
            <w:pPr>
              <w:jc w:val="center"/>
              <w:rPr>
                <w:sz w:val="20"/>
              </w:rPr>
            </w:pPr>
          </w:p>
        </w:tc>
        <w:tc>
          <w:tcPr>
            <w:tcW w:w="6804" w:type="dxa"/>
          </w:tcPr>
          <w:p w14:paraId="565E4CE4" w14:textId="77777777" w:rsidR="00D4367F" w:rsidRPr="0035782E" w:rsidRDefault="00D4367F" w:rsidP="004E7F94">
            <w:pPr>
              <w:jc w:val="center"/>
              <w:rPr>
                <w:sz w:val="20"/>
              </w:rPr>
            </w:pPr>
          </w:p>
        </w:tc>
      </w:tr>
      <w:tr w:rsidR="00D4367F" w:rsidRPr="00C35E9C" w14:paraId="22EC5C36" w14:textId="77777777" w:rsidTr="004E7F94">
        <w:trPr>
          <w:trHeight w:val="225"/>
        </w:trPr>
        <w:tc>
          <w:tcPr>
            <w:tcW w:w="496" w:type="dxa"/>
          </w:tcPr>
          <w:p w14:paraId="176E9801" w14:textId="68CDB791" w:rsidR="00D4367F" w:rsidRPr="003A5252" w:rsidRDefault="00451227" w:rsidP="004E7F94">
            <w:pPr>
              <w:rPr>
                <w:szCs w:val="17"/>
              </w:rPr>
            </w:pPr>
            <w:r>
              <w:rPr>
                <w:szCs w:val="17"/>
              </w:rPr>
              <w:t>20</w:t>
            </w:r>
          </w:p>
        </w:tc>
        <w:tc>
          <w:tcPr>
            <w:tcW w:w="5528" w:type="dxa"/>
            <w:vAlign w:val="bottom"/>
          </w:tcPr>
          <w:p w14:paraId="08CA178A" w14:textId="77777777" w:rsidR="00D4367F" w:rsidRPr="003A5252" w:rsidRDefault="00047C34" w:rsidP="004E7F94">
            <w:pPr>
              <w:rPr>
                <w:color w:val="000000"/>
                <w:szCs w:val="17"/>
              </w:rPr>
            </w:pPr>
            <w:r w:rsidRPr="00047C34">
              <w:rPr>
                <w:color w:val="000000"/>
                <w:szCs w:val="17"/>
              </w:rPr>
              <w:t xml:space="preserve">The warranty period shall begin from the moment the equipment </w:t>
            </w:r>
            <w:r>
              <w:rPr>
                <w:color w:val="000000"/>
                <w:szCs w:val="17"/>
              </w:rPr>
              <w:t xml:space="preserve">is tested and </w:t>
            </w:r>
            <w:r w:rsidRPr="00047C34">
              <w:rPr>
                <w:color w:val="000000"/>
                <w:szCs w:val="17"/>
              </w:rPr>
              <w:t>accepted</w:t>
            </w:r>
            <w:r>
              <w:rPr>
                <w:color w:val="000000"/>
                <w:szCs w:val="17"/>
              </w:rPr>
              <w:t xml:space="preserve"> by Wageningen UR.</w:t>
            </w:r>
          </w:p>
        </w:tc>
        <w:tc>
          <w:tcPr>
            <w:tcW w:w="1559" w:type="dxa"/>
          </w:tcPr>
          <w:p w14:paraId="4BF5ACF3" w14:textId="77777777" w:rsidR="00D4367F" w:rsidRPr="00F976EA" w:rsidRDefault="00D4367F" w:rsidP="004E7F94">
            <w:pPr>
              <w:jc w:val="center"/>
              <w:rPr>
                <w:sz w:val="20"/>
              </w:rPr>
            </w:pPr>
          </w:p>
        </w:tc>
        <w:tc>
          <w:tcPr>
            <w:tcW w:w="6804" w:type="dxa"/>
          </w:tcPr>
          <w:p w14:paraId="2AF8B960" w14:textId="77777777" w:rsidR="00D4367F" w:rsidRPr="00F976EA" w:rsidRDefault="00D4367F" w:rsidP="004E7F94">
            <w:pPr>
              <w:jc w:val="center"/>
              <w:rPr>
                <w:sz w:val="20"/>
              </w:rPr>
            </w:pPr>
          </w:p>
        </w:tc>
      </w:tr>
    </w:tbl>
    <w:p w14:paraId="609A5044" w14:textId="77777777" w:rsidR="00F34E2A" w:rsidRDefault="00F34E2A" w:rsidP="00D4367F">
      <w:pPr>
        <w:rPr>
          <w:b/>
          <w:i/>
          <w:sz w:val="20"/>
        </w:rPr>
      </w:pPr>
    </w:p>
    <w:p w14:paraId="1B0639F1" w14:textId="77777777" w:rsidR="00D4367F" w:rsidRPr="00A92A86" w:rsidRDefault="00735A1F" w:rsidP="00D4367F">
      <w:pPr>
        <w:rPr>
          <w:b/>
          <w:i/>
          <w:sz w:val="18"/>
          <w:szCs w:val="18"/>
        </w:rPr>
      </w:pPr>
      <w:r w:rsidRPr="00A92A86">
        <w:rPr>
          <w:b/>
          <w:i/>
          <w:sz w:val="18"/>
          <w:szCs w:val="18"/>
        </w:rPr>
        <w:t>Price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7E1B3D" w:rsidRPr="003A5252" w14:paraId="325A1DA3" w14:textId="77777777" w:rsidTr="004E7F94">
        <w:trPr>
          <w:tblHeader/>
        </w:trPr>
        <w:tc>
          <w:tcPr>
            <w:tcW w:w="496" w:type="dxa"/>
            <w:shd w:val="clear" w:color="auto" w:fill="365F91"/>
          </w:tcPr>
          <w:p w14:paraId="58E981FB" w14:textId="77777777" w:rsidR="007E1B3D" w:rsidRPr="003A5252" w:rsidRDefault="007E1B3D" w:rsidP="004E7F94">
            <w:pPr>
              <w:jc w:val="center"/>
              <w:rPr>
                <w:b/>
                <w:color w:val="FFFFFF"/>
                <w:sz w:val="20"/>
              </w:rPr>
            </w:pPr>
            <w:r w:rsidRPr="003A5252">
              <w:rPr>
                <w:b/>
                <w:color w:val="FFFFFF"/>
                <w:sz w:val="20"/>
              </w:rPr>
              <w:t>Nr:</w:t>
            </w:r>
          </w:p>
        </w:tc>
        <w:tc>
          <w:tcPr>
            <w:tcW w:w="5528" w:type="dxa"/>
            <w:shd w:val="clear" w:color="auto" w:fill="365F91"/>
          </w:tcPr>
          <w:p w14:paraId="112C5334" w14:textId="77777777" w:rsidR="007E1B3D" w:rsidRPr="003A5252" w:rsidRDefault="007E1B3D" w:rsidP="007E1B3D">
            <w:pPr>
              <w:jc w:val="center"/>
              <w:rPr>
                <w:b/>
                <w:color w:val="FFFFFF"/>
                <w:sz w:val="20"/>
              </w:rPr>
            </w:pPr>
            <w:r>
              <w:rPr>
                <w:b/>
                <w:color w:val="FFFFFF"/>
                <w:sz w:val="20"/>
              </w:rPr>
              <w:t>Requirements</w:t>
            </w:r>
          </w:p>
        </w:tc>
        <w:tc>
          <w:tcPr>
            <w:tcW w:w="1559" w:type="dxa"/>
            <w:shd w:val="clear" w:color="auto" w:fill="365F91"/>
          </w:tcPr>
          <w:p w14:paraId="6C809D46" w14:textId="77777777" w:rsidR="007E1B3D"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1D1E66CA" w14:textId="77777777" w:rsidR="007E1B3D" w:rsidRPr="003A5252" w:rsidRDefault="007E1B3D" w:rsidP="007E1B3D">
            <w:pPr>
              <w:jc w:val="center"/>
              <w:rPr>
                <w:b/>
                <w:color w:val="FFFFFF"/>
                <w:sz w:val="20"/>
              </w:rPr>
            </w:pPr>
            <w:r>
              <w:rPr>
                <w:b/>
                <w:color w:val="FFFFFF"/>
                <w:sz w:val="20"/>
              </w:rPr>
              <w:t>Explanation</w:t>
            </w:r>
          </w:p>
        </w:tc>
      </w:tr>
      <w:tr w:rsidR="00D4367F" w:rsidRPr="00C35E9C" w14:paraId="16B5523D" w14:textId="77777777" w:rsidTr="004E7F94">
        <w:trPr>
          <w:trHeight w:val="333"/>
        </w:trPr>
        <w:tc>
          <w:tcPr>
            <w:tcW w:w="496" w:type="dxa"/>
          </w:tcPr>
          <w:p w14:paraId="462FD047" w14:textId="4F475E96" w:rsidR="00D4367F" w:rsidRPr="003A5252" w:rsidRDefault="0006578A" w:rsidP="00451227">
            <w:pPr>
              <w:rPr>
                <w:szCs w:val="17"/>
              </w:rPr>
            </w:pPr>
            <w:r>
              <w:rPr>
                <w:szCs w:val="17"/>
              </w:rPr>
              <w:t>2</w:t>
            </w:r>
            <w:r w:rsidR="00451227">
              <w:rPr>
                <w:szCs w:val="17"/>
              </w:rPr>
              <w:t>1</w:t>
            </w:r>
          </w:p>
        </w:tc>
        <w:tc>
          <w:tcPr>
            <w:tcW w:w="5528" w:type="dxa"/>
            <w:vAlign w:val="bottom"/>
          </w:tcPr>
          <w:p w14:paraId="33561A5F" w14:textId="77777777" w:rsidR="00D4367F" w:rsidRPr="003A5252" w:rsidRDefault="00735A1F" w:rsidP="00735A1F">
            <w:pPr>
              <w:rPr>
                <w:color w:val="000000"/>
                <w:szCs w:val="17"/>
              </w:rPr>
            </w:pPr>
            <w:r>
              <w:rPr>
                <w:color w:val="000000"/>
                <w:szCs w:val="17"/>
              </w:rPr>
              <w:t xml:space="preserve">The </w:t>
            </w:r>
            <w:r w:rsidRPr="00735A1F">
              <w:rPr>
                <w:color w:val="000000"/>
                <w:szCs w:val="17"/>
              </w:rPr>
              <w:t>price includes all costs, such as installation and implementation, guarantees, training and documentation, any additional costs for travelling, accommodation.</w:t>
            </w:r>
          </w:p>
        </w:tc>
        <w:tc>
          <w:tcPr>
            <w:tcW w:w="1559" w:type="dxa"/>
          </w:tcPr>
          <w:p w14:paraId="093E7B8B" w14:textId="77777777" w:rsidR="00D4367F" w:rsidRPr="00F976EA" w:rsidRDefault="00D4367F" w:rsidP="004E7F94">
            <w:pPr>
              <w:jc w:val="center"/>
              <w:rPr>
                <w:sz w:val="20"/>
              </w:rPr>
            </w:pPr>
          </w:p>
        </w:tc>
        <w:tc>
          <w:tcPr>
            <w:tcW w:w="6804" w:type="dxa"/>
          </w:tcPr>
          <w:p w14:paraId="3D162C7B" w14:textId="77777777" w:rsidR="00D4367F" w:rsidRPr="00F976EA" w:rsidRDefault="00D4367F" w:rsidP="004E7F94">
            <w:pPr>
              <w:jc w:val="center"/>
              <w:rPr>
                <w:sz w:val="20"/>
              </w:rPr>
            </w:pPr>
          </w:p>
        </w:tc>
      </w:tr>
      <w:tr w:rsidR="00D4367F" w:rsidRPr="00C35E9C" w14:paraId="5BACA0F0" w14:textId="77777777" w:rsidTr="004E7F94">
        <w:tc>
          <w:tcPr>
            <w:tcW w:w="496" w:type="dxa"/>
          </w:tcPr>
          <w:p w14:paraId="4520A2AF" w14:textId="4560315D" w:rsidR="00D4367F" w:rsidRPr="003A5252" w:rsidRDefault="00617518" w:rsidP="00451227">
            <w:pPr>
              <w:rPr>
                <w:szCs w:val="17"/>
              </w:rPr>
            </w:pPr>
            <w:r>
              <w:rPr>
                <w:szCs w:val="17"/>
              </w:rPr>
              <w:t>2</w:t>
            </w:r>
            <w:r w:rsidR="00451227">
              <w:rPr>
                <w:szCs w:val="17"/>
              </w:rPr>
              <w:t>2</w:t>
            </w:r>
          </w:p>
        </w:tc>
        <w:tc>
          <w:tcPr>
            <w:tcW w:w="5528" w:type="dxa"/>
            <w:vAlign w:val="bottom"/>
          </w:tcPr>
          <w:p w14:paraId="100DFA14" w14:textId="77777777" w:rsidR="00D4367F" w:rsidRPr="003A5252" w:rsidRDefault="00735A1F" w:rsidP="004E7F94">
            <w:pPr>
              <w:tabs>
                <w:tab w:val="left" w:pos="432"/>
              </w:tabs>
              <w:overflowPunct w:val="0"/>
              <w:autoSpaceDE w:val="0"/>
              <w:autoSpaceDN w:val="0"/>
              <w:adjustRightInd w:val="0"/>
              <w:textAlignment w:val="baseline"/>
              <w:rPr>
                <w:szCs w:val="17"/>
              </w:rPr>
            </w:pPr>
            <w:r>
              <w:rPr>
                <w:color w:val="000000"/>
                <w:szCs w:val="17"/>
              </w:rPr>
              <w:t xml:space="preserve">The </w:t>
            </w:r>
            <w:r w:rsidRPr="00735A1F">
              <w:rPr>
                <w:color w:val="000000"/>
                <w:szCs w:val="17"/>
              </w:rPr>
              <w:t>price includes</w:t>
            </w:r>
            <w:r>
              <w:rPr>
                <w:color w:val="000000"/>
                <w:szCs w:val="17"/>
              </w:rPr>
              <w:t xml:space="preserve"> delivery</w:t>
            </w:r>
            <w:r>
              <w:t xml:space="preserve"> </w:t>
            </w:r>
            <w:r w:rsidRPr="00735A1F">
              <w:rPr>
                <w:color w:val="000000"/>
                <w:szCs w:val="17"/>
              </w:rPr>
              <w:t>in accordance with DDP (Delivered Duty Paid) as defined in ICC Incoterms 2000</w:t>
            </w:r>
            <w:r>
              <w:rPr>
                <w:color w:val="000000"/>
                <w:szCs w:val="17"/>
              </w:rPr>
              <w:t>.</w:t>
            </w:r>
          </w:p>
        </w:tc>
        <w:tc>
          <w:tcPr>
            <w:tcW w:w="1559" w:type="dxa"/>
          </w:tcPr>
          <w:p w14:paraId="033F9754" w14:textId="77777777" w:rsidR="00D4367F" w:rsidRPr="00C35E9C" w:rsidRDefault="00D4367F" w:rsidP="004E7F94">
            <w:pPr>
              <w:jc w:val="center"/>
              <w:rPr>
                <w:color w:val="1F497D"/>
                <w:sz w:val="18"/>
                <w:szCs w:val="18"/>
              </w:rPr>
            </w:pPr>
          </w:p>
        </w:tc>
        <w:tc>
          <w:tcPr>
            <w:tcW w:w="6804" w:type="dxa"/>
          </w:tcPr>
          <w:p w14:paraId="399D1EA0" w14:textId="77777777" w:rsidR="00D4367F" w:rsidRPr="00C35E9C" w:rsidRDefault="00D4367F" w:rsidP="004E7F94">
            <w:pPr>
              <w:jc w:val="center"/>
              <w:rPr>
                <w:color w:val="1F497D"/>
                <w:sz w:val="18"/>
                <w:szCs w:val="18"/>
              </w:rPr>
            </w:pPr>
          </w:p>
        </w:tc>
      </w:tr>
      <w:tr w:rsidR="00D4367F" w:rsidRPr="00C35E9C" w14:paraId="2F2E7E34" w14:textId="77777777" w:rsidTr="004E7F94">
        <w:tc>
          <w:tcPr>
            <w:tcW w:w="496" w:type="dxa"/>
          </w:tcPr>
          <w:p w14:paraId="08A70C9B" w14:textId="79245AC2" w:rsidR="00D4367F" w:rsidRPr="003A5252" w:rsidRDefault="00617518" w:rsidP="00451227">
            <w:pPr>
              <w:rPr>
                <w:szCs w:val="17"/>
              </w:rPr>
            </w:pPr>
            <w:r>
              <w:rPr>
                <w:szCs w:val="17"/>
              </w:rPr>
              <w:t>2</w:t>
            </w:r>
            <w:r w:rsidR="00451227">
              <w:rPr>
                <w:szCs w:val="17"/>
              </w:rPr>
              <w:t>3</w:t>
            </w:r>
          </w:p>
        </w:tc>
        <w:tc>
          <w:tcPr>
            <w:tcW w:w="5528" w:type="dxa"/>
            <w:vAlign w:val="bottom"/>
          </w:tcPr>
          <w:p w14:paraId="0B9B3BA0" w14:textId="77777777" w:rsidR="00D4367F" w:rsidRPr="003A5252" w:rsidRDefault="00735A1F" w:rsidP="004E7F94">
            <w:pPr>
              <w:rPr>
                <w:color w:val="000000"/>
                <w:szCs w:val="17"/>
              </w:rPr>
            </w:pPr>
            <w:r>
              <w:rPr>
                <w:color w:val="000000"/>
                <w:szCs w:val="17"/>
              </w:rPr>
              <w:t>The price includes testing and turnkey delivery.</w:t>
            </w:r>
          </w:p>
        </w:tc>
        <w:tc>
          <w:tcPr>
            <w:tcW w:w="1559" w:type="dxa"/>
          </w:tcPr>
          <w:p w14:paraId="5D4B2E22" w14:textId="77777777" w:rsidR="00D4367F" w:rsidRPr="00F976EA" w:rsidRDefault="00D4367F" w:rsidP="004E7F94">
            <w:pPr>
              <w:jc w:val="center"/>
              <w:rPr>
                <w:sz w:val="20"/>
              </w:rPr>
            </w:pPr>
          </w:p>
        </w:tc>
        <w:tc>
          <w:tcPr>
            <w:tcW w:w="6804" w:type="dxa"/>
          </w:tcPr>
          <w:p w14:paraId="2835B35B" w14:textId="77777777" w:rsidR="00D4367F" w:rsidRPr="00F976EA" w:rsidRDefault="00D4367F" w:rsidP="004E7F94">
            <w:pPr>
              <w:jc w:val="center"/>
              <w:rPr>
                <w:sz w:val="20"/>
              </w:rPr>
            </w:pPr>
          </w:p>
        </w:tc>
      </w:tr>
    </w:tbl>
    <w:p w14:paraId="626D7AC5" w14:textId="77777777" w:rsidR="00D4367F" w:rsidRPr="00F976EA" w:rsidRDefault="00D4367F" w:rsidP="00D4367F"/>
    <w:p w14:paraId="1D0BAFAF" w14:textId="77777777" w:rsidR="00F156B0" w:rsidRDefault="00F156B0" w:rsidP="00D4367F">
      <w:pPr>
        <w:rPr>
          <w:b/>
          <w:i/>
          <w:sz w:val="20"/>
        </w:rPr>
      </w:pPr>
    </w:p>
    <w:p w14:paraId="645F976D" w14:textId="77777777" w:rsidR="00D4367F" w:rsidRPr="00A92A86" w:rsidRDefault="00047C34" w:rsidP="00D4367F">
      <w:pPr>
        <w:rPr>
          <w:b/>
          <w:i/>
          <w:sz w:val="18"/>
          <w:szCs w:val="18"/>
        </w:rPr>
      </w:pPr>
      <w:r w:rsidRPr="00A92A86">
        <w:rPr>
          <w:b/>
          <w:i/>
          <w:sz w:val="18"/>
          <w:szCs w:val="18"/>
        </w:rPr>
        <w:t>Maintenance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7E1B3D" w:rsidRPr="003A5252" w14:paraId="7E4697D9" w14:textId="77777777" w:rsidTr="004E7F94">
        <w:trPr>
          <w:tblHeader/>
        </w:trPr>
        <w:tc>
          <w:tcPr>
            <w:tcW w:w="496" w:type="dxa"/>
            <w:shd w:val="clear" w:color="auto" w:fill="365F91"/>
          </w:tcPr>
          <w:p w14:paraId="42411C0C" w14:textId="77777777" w:rsidR="007E1B3D" w:rsidRPr="003A5252" w:rsidRDefault="007E1B3D" w:rsidP="004E7F94">
            <w:pPr>
              <w:jc w:val="center"/>
              <w:rPr>
                <w:b/>
                <w:color w:val="FFFFFF"/>
                <w:sz w:val="20"/>
              </w:rPr>
            </w:pPr>
            <w:r w:rsidRPr="003A5252">
              <w:rPr>
                <w:b/>
                <w:color w:val="FFFFFF"/>
                <w:sz w:val="20"/>
              </w:rPr>
              <w:t>Nr:</w:t>
            </w:r>
          </w:p>
        </w:tc>
        <w:tc>
          <w:tcPr>
            <w:tcW w:w="5528" w:type="dxa"/>
            <w:shd w:val="clear" w:color="auto" w:fill="365F91"/>
          </w:tcPr>
          <w:p w14:paraId="56DDBDF7" w14:textId="77777777" w:rsidR="007E1B3D" w:rsidRPr="003A5252" w:rsidRDefault="007E1B3D" w:rsidP="007E1B3D">
            <w:pPr>
              <w:jc w:val="center"/>
              <w:rPr>
                <w:b/>
                <w:color w:val="FFFFFF"/>
                <w:sz w:val="20"/>
              </w:rPr>
            </w:pPr>
            <w:r>
              <w:rPr>
                <w:b/>
                <w:color w:val="FFFFFF"/>
                <w:sz w:val="20"/>
              </w:rPr>
              <w:t>Requirements</w:t>
            </w:r>
          </w:p>
        </w:tc>
        <w:tc>
          <w:tcPr>
            <w:tcW w:w="1559" w:type="dxa"/>
            <w:shd w:val="clear" w:color="auto" w:fill="365F91"/>
          </w:tcPr>
          <w:p w14:paraId="13CDA31F" w14:textId="77777777" w:rsidR="007E1B3D" w:rsidRPr="003A5252" w:rsidRDefault="007E1B3D" w:rsidP="007E1B3D">
            <w:pPr>
              <w:jc w:val="center"/>
              <w:rPr>
                <w:b/>
                <w:color w:val="FFFFFF"/>
                <w:sz w:val="20"/>
              </w:rPr>
            </w:pPr>
            <w:r>
              <w:rPr>
                <w:b/>
                <w:color w:val="FFFFFF"/>
                <w:sz w:val="20"/>
              </w:rPr>
              <w:t xml:space="preserve"> </w:t>
            </w:r>
            <w:r w:rsidR="00523919" w:rsidRPr="00523919">
              <w:rPr>
                <w:b/>
                <w:color w:val="FFFFFF"/>
                <w:sz w:val="20"/>
              </w:rPr>
              <w:t>Confirm with “yes”</w:t>
            </w:r>
          </w:p>
        </w:tc>
        <w:tc>
          <w:tcPr>
            <w:tcW w:w="6804" w:type="dxa"/>
            <w:shd w:val="clear" w:color="auto" w:fill="365F91"/>
          </w:tcPr>
          <w:p w14:paraId="52F78F70" w14:textId="77777777" w:rsidR="007E1B3D" w:rsidRPr="003A5252" w:rsidRDefault="007E1B3D" w:rsidP="007E1B3D">
            <w:pPr>
              <w:jc w:val="center"/>
              <w:rPr>
                <w:b/>
                <w:color w:val="FFFFFF"/>
                <w:sz w:val="20"/>
              </w:rPr>
            </w:pPr>
            <w:r>
              <w:rPr>
                <w:b/>
                <w:color w:val="FFFFFF"/>
                <w:sz w:val="20"/>
              </w:rPr>
              <w:t>Explanation</w:t>
            </w:r>
          </w:p>
        </w:tc>
      </w:tr>
      <w:tr w:rsidR="00D4367F" w:rsidRPr="00C35E9C" w14:paraId="393A5B2E" w14:textId="77777777" w:rsidTr="004E7F94">
        <w:trPr>
          <w:trHeight w:val="225"/>
        </w:trPr>
        <w:tc>
          <w:tcPr>
            <w:tcW w:w="496" w:type="dxa"/>
          </w:tcPr>
          <w:p w14:paraId="753C49B4" w14:textId="53122DC8" w:rsidR="00D4367F" w:rsidRPr="003A5252" w:rsidRDefault="00617518" w:rsidP="00451227">
            <w:pPr>
              <w:rPr>
                <w:szCs w:val="17"/>
              </w:rPr>
            </w:pPr>
            <w:r>
              <w:rPr>
                <w:szCs w:val="17"/>
              </w:rPr>
              <w:t>2</w:t>
            </w:r>
            <w:r w:rsidR="00451227">
              <w:rPr>
                <w:szCs w:val="17"/>
              </w:rPr>
              <w:t>4</w:t>
            </w:r>
          </w:p>
        </w:tc>
        <w:tc>
          <w:tcPr>
            <w:tcW w:w="5528" w:type="dxa"/>
            <w:vAlign w:val="bottom"/>
          </w:tcPr>
          <w:p w14:paraId="24E4718F" w14:textId="77777777" w:rsidR="00D4367F" w:rsidRPr="003A5252" w:rsidRDefault="00047C34" w:rsidP="004E7F94">
            <w:pPr>
              <w:rPr>
                <w:color w:val="000000"/>
                <w:szCs w:val="17"/>
              </w:rPr>
            </w:pPr>
            <w:r w:rsidRPr="00047C34">
              <w:rPr>
                <w:rFonts w:eastAsia="MS Mincho" w:cs="Arial"/>
                <w:szCs w:val="17"/>
              </w:rPr>
              <w:t>The Maintenance Agreement will start after the warranty period has been expired.</w:t>
            </w:r>
            <w:r w:rsidR="0006578A">
              <w:rPr>
                <w:rFonts w:eastAsia="MS Mincho" w:cs="Arial"/>
                <w:szCs w:val="17"/>
              </w:rPr>
              <w:t xml:space="preserve"> </w:t>
            </w:r>
          </w:p>
        </w:tc>
        <w:tc>
          <w:tcPr>
            <w:tcW w:w="1559" w:type="dxa"/>
          </w:tcPr>
          <w:p w14:paraId="6AE53577" w14:textId="77777777" w:rsidR="00D4367F" w:rsidRPr="00F976EA" w:rsidRDefault="00D4367F" w:rsidP="004E7F94">
            <w:pPr>
              <w:jc w:val="center"/>
              <w:rPr>
                <w:sz w:val="20"/>
              </w:rPr>
            </w:pPr>
          </w:p>
        </w:tc>
        <w:tc>
          <w:tcPr>
            <w:tcW w:w="6804" w:type="dxa"/>
          </w:tcPr>
          <w:p w14:paraId="7641111C" w14:textId="77777777" w:rsidR="00D4367F" w:rsidRPr="00F976EA" w:rsidRDefault="00D4367F" w:rsidP="004E7F94">
            <w:pPr>
              <w:jc w:val="center"/>
              <w:rPr>
                <w:sz w:val="20"/>
              </w:rPr>
            </w:pPr>
          </w:p>
        </w:tc>
      </w:tr>
      <w:tr w:rsidR="00047C34" w:rsidRPr="00C35E9C" w14:paraId="19F2F57E" w14:textId="77777777" w:rsidTr="004E7F94">
        <w:trPr>
          <w:trHeight w:val="225"/>
        </w:trPr>
        <w:tc>
          <w:tcPr>
            <w:tcW w:w="496" w:type="dxa"/>
          </w:tcPr>
          <w:p w14:paraId="0EC8BEDE" w14:textId="0C612F6D" w:rsidR="00047C34" w:rsidRPr="003A5252" w:rsidRDefault="00617518" w:rsidP="00451227">
            <w:pPr>
              <w:rPr>
                <w:szCs w:val="17"/>
              </w:rPr>
            </w:pPr>
            <w:r>
              <w:rPr>
                <w:szCs w:val="17"/>
              </w:rPr>
              <w:lastRenderedPageBreak/>
              <w:t>2</w:t>
            </w:r>
            <w:r w:rsidR="00451227">
              <w:rPr>
                <w:szCs w:val="17"/>
              </w:rPr>
              <w:t>5</w:t>
            </w:r>
          </w:p>
        </w:tc>
        <w:tc>
          <w:tcPr>
            <w:tcW w:w="5528" w:type="dxa"/>
            <w:vAlign w:val="bottom"/>
          </w:tcPr>
          <w:p w14:paraId="464F053E" w14:textId="77777777" w:rsidR="00047C34" w:rsidRPr="00047C34" w:rsidRDefault="00735A1F" w:rsidP="00735A1F">
            <w:pPr>
              <w:rPr>
                <w:rFonts w:eastAsia="MS Mincho" w:cs="Arial"/>
                <w:szCs w:val="17"/>
              </w:rPr>
            </w:pPr>
            <w:r w:rsidRPr="00735A1F">
              <w:rPr>
                <w:rFonts w:eastAsia="MS Mincho" w:cs="Arial"/>
                <w:szCs w:val="17"/>
              </w:rPr>
              <w:t>Maintenance shall comprise at least the following: a) information provision b) preventive maintenance</w:t>
            </w:r>
            <w:r>
              <w:rPr>
                <w:rFonts w:eastAsia="MS Mincho" w:cs="Arial"/>
                <w:szCs w:val="17"/>
              </w:rPr>
              <w:t xml:space="preserve"> c)</w:t>
            </w:r>
            <w:r w:rsidRPr="00735A1F">
              <w:rPr>
                <w:rFonts w:eastAsia="MS Mincho" w:cs="Arial"/>
                <w:szCs w:val="17"/>
              </w:rPr>
              <w:t xml:space="preserve"> Upgrades (hardware and software); </w:t>
            </w:r>
            <w:r>
              <w:rPr>
                <w:rFonts w:eastAsia="MS Mincho" w:cs="Arial"/>
                <w:szCs w:val="17"/>
              </w:rPr>
              <w:t>d</w:t>
            </w:r>
            <w:r w:rsidRPr="00735A1F">
              <w:rPr>
                <w:rFonts w:eastAsia="MS Mincho" w:cs="Arial"/>
                <w:szCs w:val="17"/>
              </w:rPr>
              <w:t xml:space="preserve">) </w:t>
            </w:r>
            <w:r>
              <w:rPr>
                <w:rFonts w:eastAsia="MS Mincho" w:cs="Arial"/>
                <w:szCs w:val="17"/>
              </w:rPr>
              <w:t>Updates (hardware and software  e</w:t>
            </w:r>
            <w:r w:rsidRPr="00735A1F">
              <w:rPr>
                <w:rFonts w:eastAsia="MS Mincho" w:cs="Arial"/>
                <w:szCs w:val="17"/>
              </w:rPr>
              <w:t>) Support (helpdesk).</w:t>
            </w:r>
          </w:p>
        </w:tc>
        <w:tc>
          <w:tcPr>
            <w:tcW w:w="1559" w:type="dxa"/>
          </w:tcPr>
          <w:p w14:paraId="6088F702" w14:textId="77777777" w:rsidR="00047C34" w:rsidRPr="00F976EA" w:rsidRDefault="00047C34" w:rsidP="004E7F94">
            <w:pPr>
              <w:jc w:val="center"/>
              <w:rPr>
                <w:sz w:val="20"/>
              </w:rPr>
            </w:pPr>
          </w:p>
        </w:tc>
        <w:tc>
          <w:tcPr>
            <w:tcW w:w="6804" w:type="dxa"/>
          </w:tcPr>
          <w:p w14:paraId="0178FF9E" w14:textId="77777777" w:rsidR="00047C34" w:rsidRPr="00F976EA" w:rsidRDefault="00047C34" w:rsidP="004E7F94">
            <w:pPr>
              <w:jc w:val="center"/>
              <w:rPr>
                <w:sz w:val="20"/>
              </w:rPr>
            </w:pPr>
          </w:p>
        </w:tc>
      </w:tr>
      <w:tr w:rsidR="0006578A" w:rsidRPr="00C35E9C" w14:paraId="49FEF494" w14:textId="77777777" w:rsidTr="004E7F94">
        <w:trPr>
          <w:trHeight w:val="225"/>
        </w:trPr>
        <w:tc>
          <w:tcPr>
            <w:tcW w:w="496" w:type="dxa"/>
          </w:tcPr>
          <w:p w14:paraId="18C092E2" w14:textId="4F6B3A1F" w:rsidR="0006578A" w:rsidRDefault="0006578A" w:rsidP="00451227">
            <w:pPr>
              <w:rPr>
                <w:szCs w:val="17"/>
              </w:rPr>
            </w:pPr>
            <w:r>
              <w:rPr>
                <w:szCs w:val="17"/>
              </w:rPr>
              <w:t>2</w:t>
            </w:r>
            <w:r w:rsidR="00451227">
              <w:rPr>
                <w:szCs w:val="17"/>
              </w:rPr>
              <w:t>6</w:t>
            </w:r>
          </w:p>
        </w:tc>
        <w:tc>
          <w:tcPr>
            <w:tcW w:w="5528" w:type="dxa"/>
            <w:vAlign w:val="bottom"/>
          </w:tcPr>
          <w:p w14:paraId="2ECF983F" w14:textId="77777777" w:rsidR="0006578A" w:rsidRPr="00735A1F" w:rsidRDefault="0006578A" w:rsidP="004E7F94">
            <w:pPr>
              <w:rPr>
                <w:rFonts w:eastAsia="MS Mincho" w:cs="Arial"/>
                <w:szCs w:val="17"/>
              </w:rPr>
            </w:pPr>
            <w:r>
              <w:rPr>
                <w:rFonts w:eastAsia="MS Mincho" w:cs="Arial"/>
                <w:szCs w:val="17"/>
              </w:rPr>
              <w:t xml:space="preserve">When the regular maintenance schedule has been followed, a warranty is given for technical malfunctioning of the UAV and subsequent damage to the payload until the next maintenance. </w:t>
            </w:r>
          </w:p>
        </w:tc>
        <w:tc>
          <w:tcPr>
            <w:tcW w:w="1559" w:type="dxa"/>
          </w:tcPr>
          <w:p w14:paraId="6D106431" w14:textId="77777777" w:rsidR="0006578A" w:rsidRPr="00F976EA" w:rsidRDefault="0006578A" w:rsidP="004E7F94">
            <w:pPr>
              <w:jc w:val="center"/>
              <w:rPr>
                <w:sz w:val="20"/>
              </w:rPr>
            </w:pPr>
          </w:p>
        </w:tc>
        <w:tc>
          <w:tcPr>
            <w:tcW w:w="6804" w:type="dxa"/>
          </w:tcPr>
          <w:p w14:paraId="28E08FF2" w14:textId="77777777" w:rsidR="0006578A" w:rsidRPr="00F976EA" w:rsidRDefault="0006578A" w:rsidP="004E7F94">
            <w:pPr>
              <w:jc w:val="center"/>
              <w:rPr>
                <w:sz w:val="20"/>
              </w:rPr>
            </w:pPr>
          </w:p>
        </w:tc>
      </w:tr>
      <w:tr w:rsidR="00047C34" w:rsidRPr="00C35E9C" w14:paraId="3CC7EEDC" w14:textId="77777777" w:rsidTr="004E7F94">
        <w:trPr>
          <w:trHeight w:val="225"/>
        </w:trPr>
        <w:tc>
          <w:tcPr>
            <w:tcW w:w="496" w:type="dxa"/>
          </w:tcPr>
          <w:p w14:paraId="54F9BE69" w14:textId="56538C94" w:rsidR="00047C34" w:rsidRPr="003A5252" w:rsidRDefault="00617518" w:rsidP="00451227">
            <w:pPr>
              <w:rPr>
                <w:szCs w:val="17"/>
              </w:rPr>
            </w:pPr>
            <w:r>
              <w:rPr>
                <w:szCs w:val="17"/>
              </w:rPr>
              <w:t>2</w:t>
            </w:r>
            <w:r w:rsidR="00451227">
              <w:rPr>
                <w:szCs w:val="17"/>
              </w:rPr>
              <w:t>7</w:t>
            </w:r>
          </w:p>
        </w:tc>
        <w:tc>
          <w:tcPr>
            <w:tcW w:w="5528" w:type="dxa"/>
            <w:vAlign w:val="bottom"/>
          </w:tcPr>
          <w:p w14:paraId="0C0AAA86" w14:textId="77777777" w:rsidR="00047C34" w:rsidRPr="00047C34" w:rsidRDefault="00735A1F" w:rsidP="004E7F94">
            <w:pPr>
              <w:rPr>
                <w:rFonts w:eastAsia="MS Mincho" w:cs="Arial"/>
                <w:szCs w:val="17"/>
              </w:rPr>
            </w:pPr>
            <w:r w:rsidRPr="00735A1F">
              <w:rPr>
                <w:rFonts w:eastAsia="MS Mincho" w:cs="Arial"/>
                <w:szCs w:val="17"/>
              </w:rPr>
              <w:t xml:space="preserve">When a request for support is made by Wageningen UR,  Supplier guarantees a response time of </w:t>
            </w:r>
            <w:r w:rsidR="00CA2871">
              <w:rPr>
                <w:rFonts w:eastAsia="MS Mincho" w:cs="Arial"/>
                <w:szCs w:val="17"/>
              </w:rPr>
              <w:t>24</w:t>
            </w:r>
            <w:r w:rsidRPr="00735A1F">
              <w:rPr>
                <w:rFonts w:eastAsia="MS Mincho" w:cs="Arial"/>
                <w:szCs w:val="17"/>
              </w:rPr>
              <w:t xml:space="preserve"> hours and will provide Wageningen UR with an adequate reply within another </w:t>
            </w:r>
            <w:r w:rsidR="00CA2871">
              <w:rPr>
                <w:rFonts w:eastAsia="MS Mincho" w:cs="Arial"/>
                <w:szCs w:val="17"/>
              </w:rPr>
              <w:t>24</w:t>
            </w:r>
            <w:r w:rsidRPr="00735A1F">
              <w:rPr>
                <w:rFonts w:eastAsia="MS Mincho" w:cs="Arial"/>
                <w:szCs w:val="17"/>
              </w:rPr>
              <w:t xml:space="preserve"> hours.</w:t>
            </w:r>
          </w:p>
        </w:tc>
        <w:tc>
          <w:tcPr>
            <w:tcW w:w="1559" w:type="dxa"/>
          </w:tcPr>
          <w:p w14:paraId="103C8B22" w14:textId="77777777" w:rsidR="00047C34" w:rsidRPr="00F976EA" w:rsidRDefault="00047C34" w:rsidP="004E7F94">
            <w:pPr>
              <w:jc w:val="center"/>
              <w:rPr>
                <w:sz w:val="20"/>
              </w:rPr>
            </w:pPr>
          </w:p>
        </w:tc>
        <w:tc>
          <w:tcPr>
            <w:tcW w:w="6804" w:type="dxa"/>
          </w:tcPr>
          <w:p w14:paraId="7DB25085" w14:textId="77777777" w:rsidR="00047C34" w:rsidRPr="00F976EA" w:rsidRDefault="00047C34" w:rsidP="004E7F94">
            <w:pPr>
              <w:jc w:val="center"/>
              <w:rPr>
                <w:sz w:val="20"/>
              </w:rPr>
            </w:pPr>
          </w:p>
        </w:tc>
      </w:tr>
    </w:tbl>
    <w:p w14:paraId="5D23412A" w14:textId="77777777" w:rsidR="00D4367F" w:rsidRDefault="00D4367F" w:rsidP="00D4367F"/>
    <w:p w14:paraId="2C87E0E5" w14:textId="77777777" w:rsidR="00D4367F" w:rsidRPr="00A92A86" w:rsidRDefault="00D4367F" w:rsidP="00D4367F">
      <w:pPr>
        <w:ind w:right="871"/>
        <w:rPr>
          <w:sz w:val="18"/>
          <w:szCs w:val="18"/>
        </w:rPr>
      </w:pPr>
    </w:p>
    <w:p w14:paraId="73CB7599" w14:textId="77777777" w:rsidR="00617518" w:rsidRPr="00A92A86" w:rsidRDefault="00617518" w:rsidP="00617518">
      <w:pPr>
        <w:rPr>
          <w:b/>
          <w:i/>
          <w:sz w:val="18"/>
          <w:szCs w:val="18"/>
        </w:rPr>
      </w:pPr>
      <w:r w:rsidRPr="00A92A86">
        <w:rPr>
          <w:b/>
          <w:i/>
          <w:sz w:val="18"/>
          <w:szCs w:val="18"/>
        </w:rPr>
        <w:t>Delivery time</w:t>
      </w:r>
    </w:p>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1559"/>
        <w:gridCol w:w="6804"/>
      </w:tblGrid>
      <w:tr w:rsidR="00617518" w:rsidRPr="003A5252" w14:paraId="3016CC2C" w14:textId="77777777" w:rsidTr="003C1D9E">
        <w:trPr>
          <w:tblHeader/>
        </w:trPr>
        <w:tc>
          <w:tcPr>
            <w:tcW w:w="496" w:type="dxa"/>
            <w:shd w:val="clear" w:color="auto" w:fill="365F91"/>
          </w:tcPr>
          <w:p w14:paraId="5F6B6890" w14:textId="77777777" w:rsidR="00617518" w:rsidRPr="003A5252" w:rsidRDefault="00617518" w:rsidP="003C1D9E">
            <w:pPr>
              <w:jc w:val="center"/>
              <w:rPr>
                <w:b/>
                <w:color w:val="FFFFFF"/>
                <w:sz w:val="20"/>
              </w:rPr>
            </w:pPr>
            <w:r w:rsidRPr="003A5252">
              <w:rPr>
                <w:b/>
                <w:color w:val="FFFFFF"/>
                <w:sz w:val="20"/>
              </w:rPr>
              <w:t>Nr:</w:t>
            </w:r>
          </w:p>
        </w:tc>
        <w:tc>
          <w:tcPr>
            <w:tcW w:w="5528" w:type="dxa"/>
            <w:shd w:val="clear" w:color="auto" w:fill="365F91"/>
          </w:tcPr>
          <w:p w14:paraId="3697516D" w14:textId="77777777" w:rsidR="00617518" w:rsidRPr="003A5252" w:rsidRDefault="00617518" w:rsidP="003C1D9E">
            <w:pPr>
              <w:jc w:val="center"/>
              <w:rPr>
                <w:b/>
                <w:color w:val="FFFFFF"/>
                <w:sz w:val="20"/>
              </w:rPr>
            </w:pPr>
            <w:r>
              <w:rPr>
                <w:b/>
                <w:color w:val="FFFFFF"/>
                <w:sz w:val="20"/>
              </w:rPr>
              <w:t>Requirements</w:t>
            </w:r>
          </w:p>
        </w:tc>
        <w:tc>
          <w:tcPr>
            <w:tcW w:w="1559" w:type="dxa"/>
            <w:shd w:val="clear" w:color="auto" w:fill="365F91"/>
          </w:tcPr>
          <w:p w14:paraId="661B98C3" w14:textId="77777777" w:rsidR="00617518" w:rsidRPr="003A5252" w:rsidRDefault="00617518" w:rsidP="003C1D9E">
            <w:pPr>
              <w:jc w:val="center"/>
              <w:rPr>
                <w:b/>
                <w:color w:val="FFFFFF"/>
                <w:sz w:val="20"/>
              </w:rPr>
            </w:pPr>
            <w:r>
              <w:rPr>
                <w:b/>
                <w:color w:val="FFFFFF"/>
                <w:sz w:val="20"/>
              </w:rPr>
              <w:t xml:space="preserve"> </w:t>
            </w:r>
            <w:r w:rsidRPr="00523919">
              <w:rPr>
                <w:b/>
                <w:color w:val="FFFFFF"/>
                <w:sz w:val="20"/>
              </w:rPr>
              <w:t>Confirm with “yes”</w:t>
            </w:r>
          </w:p>
        </w:tc>
        <w:tc>
          <w:tcPr>
            <w:tcW w:w="6804" w:type="dxa"/>
            <w:shd w:val="clear" w:color="auto" w:fill="365F91"/>
          </w:tcPr>
          <w:p w14:paraId="4BC06CB2" w14:textId="77777777" w:rsidR="00617518" w:rsidRPr="003A5252" w:rsidRDefault="00617518" w:rsidP="003C1D9E">
            <w:pPr>
              <w:jc w:val="center"/>
              <w:rPr>
                <w:b/>
                <w:color w:val="FFFFFF"/>
                <w:sz w:val="20"/>
              </w:rPr>
            </w:pPr>
            <w:r>
              <w:rPr>
                <w:b/>
                <w:color w:val="FFFFFF"/>
                <w:sz w:val="20"/>
              </w:rPr>
              <w:t>Explanation</w:t>
            </w:r>
          </w:p>
        </w:tc>
      </w:tr>
      <w:tr w:rsidR="00617518" w:rsidRPr="0035782E" w14:paraId="66074D24" w14:textId="77777777" w:rsidTr="003C1D9E">
        <w:trPr>
          <w:trHeight w:val="225"/>
        </w:trPr>
        <w:tc>
          <w:tcPr>
            <w:tcW w:w="496" w:type="dxa"/>
          </w:tcPr>
          <w:p w14:paraId="75A36FD9" w14:textId="16606604" w:rsidR="00617518" w:rsidRPr="003A5252" w:rsidRDefault="00617518" w:rsidP="00451227">
            <w:pPr>
              <w:rPr>
                <w:szCs w:val="17"/>
              </w:rPr>
            </w:pPr>
            <w:r>
              <w:rPr>
                <w:szCs w:val="17"/>
              </w:rPr>
              <w:t>2</w:t>
            </w:r>
            <w:r w:rsidR="00451227">
              <w:rPr>
                <w:szCs w:val="17"/>
              </w:rPr>
              <w:t>8</w:t>
            </w:r>
          </w:p>
        </w:tc>
        <w:tc>
          <w:tcPr>
            <w:tcW w:w="5528" w:type="dxa"/>
            <w:vAlign w:val="bottom"/>
          </w:tcPr>
          <w:p w14:paraId="1A06DD0F" w14:textId="77777777" w:rsidR="00617518" w:rsidRPr="003A5252" w:rsidRDefault="00617518" w:rsidP="00CA2871">
            <w:pPr>
              <w:rPr>
                <w:color w:val="000000"/>
                <w:szCs w:val="17"/>
              </w:rPr>
            </w:pPr>
            <w:r>
              <w:rPr>
                <w:color w:val="000000"/>
                <w:szCs w:val="17"/>
              </w:rPr>
              <w:t xml:space="preserve">Give in the Explanation the guaranteed delivery time </w:t>
            </w:r>
            <w:r w:rsidR="00CA2871">
              <w:rPr>
                <w:color w:val="000000"/>
                <w:szCs w:val="17"/>
              </w:rPr>
              <w:t xml:space="preserve">for </w:t>
            </w:r>
            <w:r>
              <w:rPr>
                <w:color w:val="000000"/>
                <w:szCs w:val="17"/>
              </w:rPr>
              <w:t xml:space="preserve">the equipment  </w:t>
            </w:r>
          </w:p>
        </w:tc>
        <w:tc>
          <w:tcPr>
            <w:tcW w:w="1559" w:type="dxa"/>
          </w:tcPr>
          <w:p w14:paraId="145B3A6E" w14:textId="77777777" w:rsidR="00617518" w:rsidRPr="0035782E" w:rsidRDefault="00617518" w:rsidP="003C1D9E">
            <w:pPr>
              <w:jc w:val="center"/>
              <w:rPr>
                <w:sz w:val="20"/>
              </w:rPr>
            </w:pPr>
          </w:p>
        </w:tc>
        <w:tc>
          <w:tcPr>
            <w:tcW w:w="6804" w:type="dxa"/>
          </w:tcPr>
          <w:p w14:paraId="0ADD475C" w14:textId="77777777" w:rsidR="00617518" w:rsidRPr="0035782E" w:rsidRDefault="00617518" w:rsidP="003C1D9E">
            <w:pPr>
              <w:jc w:val="center"/>
              <w:rPr>
                <w:sz w:val="20"/>
              </w:rPr>
            </w:pPr>
          </w:p>
        </w:tc>
      </w:tr>
      <w:tr w:rsidR="00617518" w:rsidRPr="00C35E9C" w14:paraId="3B30B876" w14:textId="77777777" w:rsidTr="003C1D9E">
        <w:trPr>
          <w:trHeight w:val="225"/>
        </w:trPr>
        <w:tc>
          <w:tcPr>
            <w:tcW w:w="496" w:type="dxa"/>
          </w:tcPr>
          <w:p w14:paraId="41274B2D" w14:textId="3EDDF30C" w:rsidR="00617518" w:rsidRPr="003A5252" w:rsidRDefault="00617518" w:rsidP="00451227">
            <w:pPr>
              <w:rPr>
                <w:szCs w:val="17"/>
              </w:rPr>
            </w:pPr>
            <w:r>
              <w:rPr>
                <w:szCs w:val="17"/>
              </w:rPr>
              <w:t>2</w:t>
            </w:r>
            <w:r w:rsidR="00451227">
              <w:rPr>
                <w:szCs w:val="17"/>
              </w:rPr>
              <w:t>9</w:t>
            </w:r>
          </w:p>
        </w:tc>
        <w:tc>
          <w:tcPr>
            <w:tcW w:w="5528" w:type="dxa"/>
            <w:vAlign w:val="bottom"/>
          </w:tcPr>
          <w:p w14:paraId="1B7BC2CF" w14:textId="77777777" w:rsidR="00617518" w:rsidRPr="003A5252" w:rsidRDefault="00617518" w:rsidP="00CA2871">
            <w:pPr>
              <w:rPr>
                <w:color w:val="000000"/>
                <w:szCs w:val="17"/>
              </w:rPr>
            </w:pPr>
            <w:r>
              <w:rPr>
                <w:color w:val="000000"/>
                <w:szCs w:val="17"/>
              </w:rPr>
              <w:t xml:space="preserve">Give in the Explanation the maximum time needed between the delivery </w:t>
            </w:r>
            <w:r w:rsidR="00CA2871">
              <w:rPr>
                <w:color w:val="000000"/>
                <w:szCs w:val="17"/>
              </w:rPr>
              <w:t xml:space="preserve">off </w:t>
            </w:r>
            <w:r>
              <w:rPr>
                <w:color w:val="000000"/>
                <w:szCs w:val="17"/>
              </w:rPr>
              <w:t>the equipment and the turnkey delivery</w:t>
            </w:r>
          </w:p>
        </w:tc>
        <w:tc>
          <w:tcPr>
            <w:tcW w:w="1559" w:type="dxa"/>
          </w:tcPr>
          <w:p w14:paraId="75ED4148" w14:textId="77777777" w:rsidR="00617518" w:rsidRPr="00F976EA" w:rsidRDefault="00617518" w:rsidP="003C1D9E">
            <w:pPr>
              <w:jc w:val="center"/>
              <w:rPr>
                <w:sz w:val="20"/>
              </w:rPr>
            </w:pPr>
          </w:p>
        </w:tc>
        <w:tc>
          <w:tcPr>
            <w:tcW w:w="6804" w:type="dxa"/>
          </w:tcPr>
          <w:p w14:paraId="29EE6F4D" w14:textId="77777777" w:rsidR="00617518" w:rsidRPr="00F976EA" w:rsidRDefault="00617518" w:rsidP="003C1D9E">
            <w:pPr>
              <w:jc w:val="center"/>
              <w:rPr>
                <w:sz w:val="20"/>
              </w:rPr>
            </w:pPr>
          </w:p>
        </w:tc>
      </w:tr>
    </w:tbl>
    <w:p w14:paraId="57215863" w14:textId="77777777" w:rsidR="00617518" w:rsidRDefault="00617518" w:rsidP="00617518">
      <w:pPr>
        <w:rPr>
          <w:b/>
          <w:i/>
          <w:sz w:val="20"/>
        </w:rPr>
      </w:pPr>
    </w:p>
    <w:p w14:paraId="3548BFC8" w14:textId="77777777" w:rsidR="00F3633B" w:rsidRDefault="00F3633B" w:rsidP="00D4367F">
      <w:pPr>
        <w:pStyle w:val="Heading3"/>
        <w:numPr>
          <w:ilvl w:val="0"/>
          <w:numId w:val="0"/>
        </w:numPr>
      </w:pPr>
    </w:p>
    <w:p w14:paraId="42F23220" w14:textId="77777777" w:rsidR="00F156B0" w:rsidRDefault="00F156B0" w:rsidP="00F156B0"/>
    <w:p w14:paraId="6079C0A0" w14:textId="77777777" w:rsidR="00F156B0" w:rsidRDefault="00F156B0" w:rsidP="00F156B0"/>
    <w:p w14:paraId="39DFB382" w14:textId="77777777" w:rsidR="00F156B0" w:rsidRDefault="00F156B0" w:rsidP="00F156B0"/>
    <w:p w14:paraId="55F665F5" w14:textId="77777777" w:rsidR="00F156B0" w:rsidRDefault="00F156B0" w:rsidP="00F156B0"/>
    <w:p w14:paraId="68B238C6" w14:textId="77777777" w:rsidR="00F156B0" w:rsidRDefault="00F156B0" w:rsidP="00F156B0"/>
    <w:p w14:paraId="3FF6A519" w14:textId="77777777" w:rsidR="00434FE4" w:rsidRDefault="00434FE4" w:rsidP="00F156B0">
      <w:pPr>
        <w:pStyle w:val="Heading3"/>
        <w:numPr>
          <w:ilvl w:val="0"/>
          <w:numId w:val="0"/>
        </w:numPr>
        <w:rPr>
          <w:color w:val="1F497D"/>
        </w:rPr>
      </w:pPr>
    </w:p>
    <w:p w14:paraId="74288892" w14:textId="77777777" w:rsidR="00434FE4" w:rsidRDefault="00434FE4" w:rsidP="00F156B0">
      <w:pPr>
        <w:pStyle w:val="Heading3"/>
        <w:numPr>
          <w:ilvl w:val="0"/>
          <w:numId w:val="0"/>
        </w:numPr>
        <w:rPr>
          <w:color w:val="1F497D"/>
        </w:rPr>
      </w:pPr>
    </w:p>
    <w:p w14:paraId="520C36BC" w14:textId="77777777" w:rsidR="00434FE4" w:rsidRDefault="00434FE4" w:rsidP="00F156B0">
      <w:pPr>
        <w:pStyle w:val="Heading3"/>
        <w:numPr>
          <w:ilvl w:val="0"/>
          <w:numId w:val="0"/>
        </w:numPr>
        <w:rPr>
          <w:color w:val="1F497D"/>
        </w:rPr>
      </w:pPr>
    </w:p>
    <w:p w14:paraId="399CA124" w14:textId="77777777" w:rsidR="00434FE4" w:rsidRDefault="00434FE4" w:rsidP="00F156B0">
      <w:pPr>
        <w:pStyle w:val="Heading3"/>
        <w:numPr>
          <w:ilvl w:val="0"/>
          <w:numId w:val="0"/>
        </w:numPr>
        <w:rPr>
          <w:color w:val="1F497D"/>
        </w:rPr>
      </w:pPr>
    </w:p>
    <w:p w14:paraId="48DEA98F" w14:textId="77777777" w:rsidR="00434FE4" w:rsidRDefault="00434FE4" w:rsidP="00F156B0">
      <w:pPr>
        <w:pStyle w:val="Heading3"/>
        <w:numPr>
          <w:ilvl w:val="0"/>
          <w:numId w:val="0"/>
        </w:numPr>
        <w:rPr>
          <w:color w:val="1F497D"/>
        </w:rPr>
      </w:pPr>
    </w:p>
    <w:p w14:paraId="211BB7BB" w14:textId="77777777" w:rsidR="00434FE4" w:rsidRDefault="00434FE4" w:rsidP="00F156B0">
      <w:pPr>
        <w:pStyle w:val="Heading3"/>
        <w:numPr>
          <w:ilvl w:val="0"/>
          <w:numId w:val="0"/>
        </w:numPr>
        <w:rPr>
          <w:color w:val="1F497D"/>
        </w:rPr>
      </w:pPr>
    </w:p>
    <w:p w14:paraId="5E8BF576" w14:textId="02508C29" w:rsidR="00F156B0" w:rsidRDefault="00F156B0" w:rsidP="00F156B0">
      <w:pPr>
        <w:pStyle w:val="Heading3"/>
        <w:numPr>
          <w:ilvl w:val="0"/>
          <w:numId w:val="0"/>
        </w:numPr>
        <w:rPr>
          <w:color w:val="1F497D"/>
        </w:rPr>
      </w:pPr>
      <w:r>
        <w:rPr>
          <w:color w:val="1F497D"/>
        </w:rPr>
        <w:lastRenderedPageBreak/>
        <w:t>Appendix D</w:t>
      </w:r>
      <w:r w:rsidRPr="003A5252">
        <w:rPr>
          <w:color w:val="1F497D"/>
        </w:rPr>
        <w:t xml:space="preserve">  </w:t>
      </w:r>
      <w:r w:rsidR="00B44F85">
        <w:rPr>
          <w:color w:val="1F497D"/>
        </w:rPr>
        <w:t>SHIME</w:t>
      </w:r>
      <w:r>
        <w:rPr>
          <w:color w:val="1F497D"/>
        </w:rPr>
        <w:t xml:space="preserve"> System</w:t>
      </w:r>
    </w:p>
    <w:p w14:paraId="3A549F5C" w14:textId="77777777" w:rsidR="00F156B0" w:rsidRDefault="00F156B0" w:rsidP="00F156B0"/>
    <w:p w14:paraId="5B72710D" w14:textId="77777777" w:rsidR="00F156B0" w:rsidRPr="00A92A86" w:rsidRDefault="00F156B0" w:rsidP="00F156B0">
      <w:pPr>
        <w:rPr>
          <w:b/>
          <w:color w:val="365F91" w:themeColor="accent1" w:themeShade="BF"/>
          <w:sz w:val="20"/>
        </w:rPr>
      </w:pPr>
      <w:r w:rsidRPr="00A92A86">
        <w:rPr>
          <w:b/>
          <w:color w:val="365F91" w:themeColor="accent1" w:themeShade="BF"/>
          <w:sz w:val="20"/>
        </w:rPr>
        <w:t>Questions</w:t>
      </w:r>
    </w:p>
    <w:p w14:paraId="5067D763" w14:textId="77777777" w:rsidR="00F156B0" w:rsidRDefault="00F156B0" w:rsidP="00F156B0"/>
    <w:tbl>
      <w:tblPr>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5528"/>
        <w:gridCol w:w="8363"/>
      </w:tblGrid>
      <w:tr w:rsidR="00F156B0" w:rsidRPr="003A5252" w14:paraId="476D778F" w14:textId="77777777" w:rsidTr="00F156B0">
        <w:trPr>
          <w:tblHeader/>
        </w:trPr>
        <w:tc>
          <w:tcPr>
            <w:tcW w:w="496" w:type="dxa"/>
            <w:shd w:val="clear" w:color="auto" w:fill="365F91"/>
          </w:tcPr>
          <w:p w14:paraId="3ABEDEBC" w14:textId="77777777" w:rsidR="00F156B0" w:rsidRPr="003A5252" w:rsidRDefault="00F156B0" w:rsidP="0086183D">
            <w:pPr>
              <w:jc w:val="center"/>
              <w:rPr>
                <w:b/>
                <w:color w:val="FFFFFF"/>
                <w:sz w:val="20"/>
              </w:rPr>
            </w:pPr>
            <w:r w:rsidRPr="003A5252">
              <w:rPr>
                <w:b/>
                <w:color w:val="FFFFFF"/>
                <w:sz w:val="20"/>
              </w:rPr>
              <w:t>Nr:</w:t>
            </w:r>
          </w:p>
        </w:tc>
        <w:tc>
          <w:tcPr>
            <w:tcW w:w="5528" w:type="dxa"/>
            <w:shd w:val="clear" w:color="auto" w:fill="365F91"/>
          </w:tcPr>
          <w:p w14:paraId="4773B01B" w14:textId="77777777" w:rsidR="00F156B0" w:rsidRPr="003A5252" w:rsidRDefault="00F156B0" w:rsidP="0086183D">
            <w:pPr>
              <w:jc w:val="center"/>
              <w:rPr>
                <w:b/>
                <w:color w:val="FFFFFF"/>
                <w:sz w:val="20"/>
              </w:rPr>
            </w:pPr>
            <w:r>
              <w:rPr>
                <w:b/>
                <w:color w:val="FFFFFF"/>
                <w:sz w:val="20"/>
              </w:rPr>
              <w:t>Question</w:t>
            </w:r>
          </w:p>
        </w:tc>
        <w:tc>
          <w:tcPr>
            <w:tcW w:w="8363" w:type="dxa"/>
            <w:shd w:val="clear" w:color="auto" w:fill="365F91"/>
          </w:tcPr>
          <w:p w14:paraId="3C37E588" w14:textId="77777777" w:rsidR="00F156B0" w:rsidRPr="003A5252" w:rsidRDefault="00F156B0" w:rsidP="0086183D">
            <w:pPr>
              <w:jc w:val="center"/>
              <w:rPr>
                <w:b/>
                <w:color w:val="FFFFFF"/>
                <w:sz w:val="20"/>
              </w:rPr>
            </w:pPr>
            <w:r>
              <w:rPr>
                <w:b/>
                <w:color w:val="FFFFFF"/>
                <w:sz w:val="20"/>
              </w:rPr>
              <w:t>Answer</w:t>
            </w:r>
          </w:p>
        </w:tc>
      </w:tr>
      <w:tr w:rsidR="00F156B0" w:rsidRPr="00C35E9C" w14:paraId="6F760FD9" w14:textId="77777777" w:rsidTr="00F156B0">
        <w:trPr>
          <w:trHeight w:val="320"/>
        </w:trPr>
        <w:tc>
          <w:tcPr>
            <w:tcW w:w="496" w:type="dxa"/>
          </w:tcPr>
          <w:p w14:paraId="4D908B08" w14:textId="77777777" w:rsidR="00F156B0" w:rsidRPr="002D0DAB" w:rsidRDefault="003E1DA0" w:rsidP="0086183D">
            <w:pPr>
              <w:rPr>
                <w:szCs w:val="17"/>
              </w:rPr>
            </w:pPr>
            <w:r w:rsidRPr="002D0DAB">
              <w:rPr>
                <w:szCs w:val="17"/>
              </w:rPr>
              <w:t>1</w:t>
            </w:r>
          </w:p>
        </w:tc>
        <w:tc>
          <w:tcPr>
            <w:tcW w:w="5528" w:type="dxa"/>
          </w:tcPr>
          <w:p w14:paraId="3D3282D4" w14:textId="77777777" w:rsidR="00F156B0" w:rsidRPr="002D0DAB" w:rsidRDefault="003E1DA0" w:rsidP="0086183D">
            <w:pPr>
              <w:ind w:right="-70"/>
              <w:rPr>
                <w:szCs w:val="17"/>
              </w:rPr>
            </w:pPr>
            <w:r w:rsidRPr="002D0DAB">
              <w:rPr>
                <w:szCs w:val="17"/>
              </w:rPr>
              <w:t>Would the supplier be interested in research cooperation for testing and evaluating equipment in specific application fields and would supplier support this process by an in kind contribution (e.g., advice)?</w:t>
            </w:r>
          </w:p>
        </w:tc>
        <w:tc>
          <w:tcPr>
            <w:tcW w:w="8363" w:type="dxa"/>
          </w:tcPr>
          <w:p w14:paraId="55D1DF73" w14:textId="77777777" w:rsidR="00F156B0" w:rsidRPr="00F976EA" w:rsidRDefault="00F156B0" w:rsidP="0086183D">
            <w:pPr>
              <w:jc w:val="center"/>
              <w:rPr>
                <w:sz w:val="20"/>
              </w:rPr>
            </w:pPr>
          </w:p>
        </w:tc>
      </w:tr>
      <w:tr w:rsidR="00F156B0" w:rsidRPr="00C35E9C" w14:paraId="3D29F569" w14:textId="77777777" w:rsidTr="00F156B0">
        <w:trPr>
          <w:trHeight w:val="320"/>
        </w:trPr>
        <w:tc>
          <w:tcPr>
            <w:tcW w:w="496" w:type="dxa"/>
          </w:tcPr>
          <w:p w14:paraId="1F4AE634" w14:textId="77777777" w:rsidR="00F156B0" w:rsidRPr="002D0DAB" w:rsidRDefault="003E1DA0" w:rsidP="0086183D">
            <w:pPr>
              <w:rPr>
                <w:szCs w:val="17"/>
              </w:rPr>
            </w:pPr>
            <w:r w:rsidRPr="002D0DAB">
              <w:rPr>
                <w:szCs w:val="17"/>
              </w:rPr>
              <w:t>2</w:t>
            </w:r>
          </w:p>
        </w:tc>
        <w:tc>
          <w:tcPr>
            <w:tcW w:w="5528" w:type="dxa"/>
          </w:tcPr>
          <w:p w14:paraId="176E21CC" w14:textId="2CC46BB4" w:rsidR="00F156B0" w:rsidRPr="002D0DAB" w:rsidRDefault="003E1DA0" w:rsidP="0086183D">
            <w:pPr>
              <w:pStyle w:val="ListParagraph"/>
              <w:ind w:left="0" w:right="-70"/>
              <w:rPr>
                <w:rFonts w:ascii="Verdana" w:hAnsi="Verdana"/>
                <w:szCs w:val="17"/>
              </w:rPr>
            </w:pPr>
            <w:r w:rsidRPr="002D0DAB">
              <w:rPr>
                <w:rFonts w:ascii="Verdana" w:hAnsi="Verdana"/>
                <w:szCs w:val="17"/>
              </w:rPr>
              <w:t>Could the instrument initially be leased for a specific period?</w:t>
            </w:r>
            <w:r w:rsidR="002D0DAB">
              <w:rPr>
                <w:rFonts w:ascii="Verdana" w:hAnsi="Verdana"/>
                <w:szCs w:val="17"/>
              </w:rPr>
              <w:t xml:space="preserve"> If yes, what is the price?</w:t>
            </w:r>
          </w:p>
        </w:tc>
        <w:tc>
          <w:tcPr>
            <w:tcW w:w="8363" w:type="dxa"/>
          </w:tcPr>
          <w:p w14:paraId="77135ED4" w14:textId="77777777" w:rsidR="00F156B0" w:rsidRPr="00F976EA" w:rsidRDefault="00F156B0" w:rsidP="0086183D">
            <w:pPr>
              <w:jc w:val="center"/>
              <w:rPr>
                <w:sz w:val="20"/>
              </w:rPr>
            </w:pPr>
          </w:p>
        </w:tc>
      </w:tr>
      <w:tr w:rsidR="00F156B0" w:rsidRPr="00C35E9C" w14:paraId="38EF99E1" w14:textId="77777777" w:rsidTr="00F156B0">
        <w:trPr>
          <w:trHeight w:val="320"/>
        </w:trPr>
        <w:tc>
          <w:tcPr>
            <w:tcW w:w="496" w:type="dxa"/>
          </w:tcPr>
          <w:p w14:paraId="0DB88381" w14:textId="77777777" w:rsidR="00F156B0" w:rsidRPr="002D0DAB" w:rsidRDefault="003E1DA0" w:rsidP="0086183D">
            <w:pPr>
              <w:rPr>
                <w:szCs w:val="17"/>
              </w:rPr>
            </w:pPr>
            <w:r w:rsidRPr="002D0DAB">
              <w:rPr>
                <w:szCs w:val="17"/>
              </w:rPr>
              <w:t>3</w:t>
            </w:r>
          </w:p>
        </w:tc>
        <w:tc>
          <w:tcPr>
            <w:tcW w:w="5528" w:type="dxa"/>
          </w:tcPr>
          <w:p w14:paraId="7A99B4D7" w14:textId="7B581E44" w:rsidR="00F156B0" w:rsidRPr="002D0DAB" w:rsidRDefault="002D0DAB" w:rsidP="00B44F85">
            <w:pPr>
              <w:pStyle w:val="Default"/>
              <w:rPr>
                <w:rFonts w:ascii="Verdana" w:hAnsi="Verdana"/>
                <w:sz w:val="17"/>
                <w:szCs w:val="17"/>
                <w:lang w:val="en-GB"/>
              </w:rPr>
            </w:pPr>
            <w:r>
              <w:rPr>
                <w:rFonts w:ascii="Verdana" w:hAnsi="Verdana"/>
                <w:sz w:val="17"/>
                <w:szCs w:val="17"/>
                <w:lang w:val="en-GB"/>
              </w:rPr>
              <w:t>If, a</w:t>
            </w:r>
            <w:r w:rsidR="003E1DA0" w:rsidRPr="002D0DAB">
              <w:rPr>
                <w:rFonts w:ascii="Verdana" w:hAnsi="Verdana"/>
                <w:sz w:val="17"/>
                <w:szCs w:val="17"/>
                <w:lang w:val="en-GB"/>
              </w:rPr>
              <w:t xml:space="preserve">fter a specific leasing period,  </w:t>
            </w:r>
            <w:r>
              <w:rPr>
                <w:rFonts w:ascii="Verdana" w:hAnsi="Verdana"/>
                <w:sz w:val="17"/>
                <w:szCs w:val="17"/>
                <w:lang w:val="en-GB"/>
              </w:rPr>
              <w:t xml:space="preserve">we want to purchase </w:t>
            </w:r>
            <w:r w:rsidRPr="002D0DAB">
              <w:rPr>
                <w:rFonts w:ascii="Verdana" w:hAnsi="Verdana"/>
                <w:sz w:val="17"/>
                <w:szCs w:val="17"/>
                <w:lang w:val="en-GB"/>
              </w:rPr>
              <w:t>th</w:t>
            </w:r>
            <w:r>
              <w:rPr>
                <w:rFonts w:ascii="Verdana" w:hAnsi="Verdana"/>
                <w:sz w:val="17"/>
                <w:szCs w:val="17"/>
                <w:lang w:val="en-GB"/>
              </w:rPr>
              <w:t xml:space="preserve">e </w:t>
            </w:r>
            <w:r w:rsidR="00B44F85">
              <w:rPr>
                <w:rFonts w:ascii="Verdana" w:hAnsi="Verdana"/>
                <w:sz w:val="17"/>
                <w:szCs w:val="17"/>
                <w:lang w:val="en-GB"/>
              </w:rPr>
              <w:t>SHIME</w:t>
            </w:r>
            <w:r>
              <w:rPr>
                <w:rFonts w:ascii="Verdana" w:hAnsi="Verdana"/>
                <w:sz w:val="17"/>
                <w:szCs w:val="17"/>
                <w:lang w:val="en-GB"/>
              </w:rPr>
              <w:t xml:space="preserve"> System,</w:t>
            </w:r>
            <w:r w:rsidRPr="002D0DAB">
              <w:rPr>
                <w:rFonts w:ascii="Verdana" w:hAnsi="Verdana"/>
                <w:sz w:val="17"/>
                <w:szCs w:val="17"/>
                <w:lang w:val="en-GB"/>
              </w:rPr>
              <w:t xml:space="preserve"> </w:t>
            </w:r>
            <w:r>
              <w:rPr>
                <w:rFonts w:ascii="Verdana" w:hAnsi="Verdana"/>
                <w:sz w:val="17"/>
                <w:szCs w:val="17"/>
                <w:lang w:val="en-GB"/>
              </w:rPr>
              <w:t xml:space="preserve">can </w:t>
            </w:r>
            <w:r w:rsidR="003E1DA0" w:rsidRPr="002D0DAB">
              <w:rPr>
                <w:rFonts w:ascii="Verdana" w:hAnsi="Verdana"/>
                <w:sz w:val="17"/>
                <w:szCs w:val="17"/>
                <w:lang w:val="en-GB"/>
              </w:rPr>
              <w:t>the leasing price be deducted from the purchase price?</w:t>
            </w:r>
          </w:p>
        </w:tc>
        <w:tc>
          <w:tcPr>
            <w:tcW w:w="8363" w:type="dxa"/>
          </w:tcPr>
          <w:p w14:paraId="75BB9928" w14:textId="77777777" w:rsidR="00F156B0" w:rsidRPr="00F976EA" w:rsidRDefault="00F156B0" w:rsidP="0086183D">
            <w:pPr>
              <w:jc w:val="center"/>
              <w:rPr>
                <w:sz w:val="20"/>
              </w:rPr>
            </w:pPr>
          </w:p>
        </w:tc>
      </w:tr>
      <w:tr w:rsidR="00F156B0" w:rsidRPr="00C35E9C" w14:paraId="18ADDBA5" w14:textId="77777777" w:rsidTr="00F156B0">
        <w:trPr>
          <w:trHeight w:val="320"/>
        </w:trPr>
        <w:tc>
          <w:tcPr>
            <w:tcW w:w="496" w:type="dxa"/>
          </w:tcPr>
          <w:p w14:paraId="5AEF1A70" w14:textId="77777777" w:rsidR="00F156B0" w:rsidRPr="002D0DAB" w:rsidRDefault="003E1DA0" w:rsidP="0086183D">
            <w:pPr>
              <w:rPr>
                <w:szCs w:val="17"/>
              </w:rPr>
            </w:pPr>
            <w:r w:rsidRPr="002D0DAB">
              <w:rPr>
                <w:szCs w:val="17"/>
              </w:rPr>
              <w:t>4</w:t>
            </w:r>
          </w:p>
        </w:tc>
        <w:tc>
          <w:tcPr>
            <w:tcW w:w="5528" w:type="dxa"/>
          </w:tcPr>
          <w:p w14:paraId="21D62264" w14:textId="5236DB54" w:rsidR="00F156B0" w:rsidRPr="002D0DAB" w:rsidRDefault="003E1DA0" w:rsidP="003E1DA0">
            <w:pPr>
              <w:pStyle w:val="Default"/>
              <w:rPr>
                <w:rFonts w:ascii="Verdana" w:hAnsi="Verdana"/>
                <w:sz w:val="17"/>
                <w:szCs w:val="17"/>
                <w:lang w:val="en-US"/>
              </w:rPr>
            </w:pPr>
            <w:r w:rsidRPr="002D0DAB">
              <w:rPr>
                <w:rFonts w:ascii="Verdana" w:hAnsi="Verdana"/>
                <w:sz w:val="17"/>
                <w:szCs w:val="17"/>
                <w:lang w:val="en-GB"/>
              </w:rPr>
              <w:t>Could the warranty be prolonged to a longer period under the same conditions as the initial warranty period?</w:t>
            </w:r>
            <w:r w:rsidR="002D0DAB">
              <w:rPr>
                <w:rFonts w:ascii="Verdana" w:hAnsi="Verdana"/>
                <w:sz w:val="17"/>
                <w:szCs w:val="17"/>
                <w:lang w:val="en-GB"/>
              </w:rPr>
              <w:t xml:space="preserve"> If yes, what is the price?</w:t>
            </w:r>
          </w:p>
        </w:tc>
        <w:tc>
          <w:tcPr>
            <w:tcW w:w="8363" w:type="dxa"/>
          </w:tcPr>
          <w:p w14:paraId="2EF218CA" w14:textId="77777777" w:rsidR="00F156B0" w:rsidRPr="00F976EA" w:rsidRDefault="00F156B0" w:rsidP="0086183D">
            <w:pPr>
              <w:jc w:val="center"/>
              <w:rPr>
                <w:sz w:val="20"/>
              </w:rPr>
            </w:pPr>
          </w:p>
        </w:tc>
      </w:tr>
      <w:tr w:rsidR="00F156B0" w:rsidRPr="00C35E9C" w14:paraId="1A8A9602" w14:textId="77777777" w:rsidTr="00F156B0">
        <w:trPr>
          <w:trHeight w:val="320"/>
        </w:trPr>
        <w:tc>
          <w:tcPr>
            <w:tcW w:w="496" w:type="dxa"/>
          </w:tcPr>
          <w:p w14:paraId="60D00FBF" w14:textId="77777777" w:rsidR="00F156B0" w:rsidRPr="002D0DAB" w:rsidRDefault="003E1DA0" w:rsidP="0086183D">
            <w:pPr>
              <w:rPr>
                <w:szCs w:val="17"/>
              </w:rPr>
            </w:pPr>
            <w:r w:rsidRPr="002D0DAB">
              <w:rPr>
                <w:szCs w:val="17"/>
              </w:rPr>
              <w:t>5</w:t>
            </w:r>
          </w:p>
        </w:tc>
        <w:tc>
          <w:tcPr>
            <w:tcW w:w="5528" w:type="dxa"/>
          </w:tcPr>
          <w:p w14:paraId="28F9052E" w14:textId="77777777" w:rsidR="00F156B0" w:rsidRPr="002D0DAB" w:rsidRDefault="003E1DA0" w:rsidP="0086183D">
            <w:pPr>
              <w:pStyle w:val="Default"/>
              <w:rPr>
                <w:rFonts w:ascii="Verdana" w:hAnsi="Verdana"/>
                <w:sz w:val="17"/>
                <w:szCs w:val="17"/>
                <w:lang w:val="en-GB"/>
              </w:rPr>
            </w:pPr>
            <w:r w:rsidRPr="002D0DAB">
              <w:rPr>
                <w:rFonts w:ascii="Verdana" w:hAnsi="Verdana"/>
                <w:sz w:val="17"/>
                <w:szCs w:val="17"/>
                <w:lang w:val="en-GB"/>
              </w:rPr>
              <w:t>Could the supplier give a summary of the main advantages of the supplied system with competitors?</w:t>
            </w:r>
          </w:p>
        </w:tc>
        <w:tc>
          <w:tcPr>
            <w:tcW w:w="8363" w:type="dxa"/>
          </w:tcPr>
          <w:p w14:paraId="744873AC" w14:textId="77777777" w:rsidR="00F156B0" w:rsidRPr="00F976EA" w:rsidRDefault="00F156B0" w:rsidP="0086183D">
            <w:pPr>
              <w:jc w:val="center"/>
              <w:rPr>
                <w:sz w:val="20"/>
              </w:rPr>
            </w:pPr>
          </w:p>
        </w:tc>
      </w:tr>
    </w:tbl>
    <w:p w14:paraId="3BDF13DE" w14:textId="77777777" w:rsidR="00F156B0" w:rsidRPr="00F156B0" w:rsidRDefault="00F156B0" w:rsidP="00F156B0"/>
    <w:sectPr w:rsidR="00F156B0" w:rsidRPr="00F156B0" w:rsidSect="009B7F2D">
      <w:pgSz w:w="16840" w:h="11907" w:orient="landscape" w:code="9"/>
      <w:pgMar w:top="1134" w:right="1361" w:bottom="284" w:left="1418" w:header="709" w:footer="709"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34882" w15:done="0"/>
  <w15:commentEx w15:paraId="26D19079" w15:done="0"/>
  <w15:commentEx w15:paraId="50A0455A" w15:done="0"/>
  <w15:commentEx w15:paraId="2F916DE8" w15:done="0"/>
  <w15:commentEx w15:paraId="79321972" w15:done="0"/>
  <w15:commentEx w15:paraId="451E4C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28584" w14:textId="77777777" w:rsidR="000A566F" w:rsidRDefault="000A566F">
      <w:r>
        <w:separator/>
      </w:r>
    </w:p>
  </w:endnote>
  <w:endnote w:type="continuationSeparator" w:id="0">
    <w:p w14:paraId="25FDB028" w14:textId="77777777" w:rsidR="000A566F" w:rsidRDefault="000A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ews Gothic">
    <w:altName w:val="Microsoft YaHei"/>
    <w:panose1 w:val="020B0500000000000000"/>
    <w:charset w:val="00"/>
    <w:family w:val="swiss"/>
    <w:pitch w:val="variable"/>
    <w:sig w:usb0="00000081"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grofont">
    <w:altName w:val="Palatino Linotype"/>
    <w:charset w:val="00"/>
    <w:family w:val="auto"/>
    <w:pitch w:val="variable"/>
    <w:sig w:usb0="2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1C764" w14:textId="77777777" w:rsidR="000A566F" w:rsidRDefault="000A566F">
      <w:r>
        <w:separator/>
      </w:r>
    </w:p>
  </w:footnote>
  <w:footnote w:type="continuationSeparator" w:id="0">
    <w:p w14:paraId="76D14B9D" w14:textId="77777777" w:rsidR="000A566F" w:rsidRDefault="000A5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749C00"/>
    <w:lvl w:ilvl="0">
      <w:numFmt w:val="bullet"/>
      <w:lvlText w:val="*"/>
      <w:lvlJc w:val="left"/>
    </w:lvl>
  </w:abstractNum>
  <w:abstractNum w:abstractNumId="1">
    <w:nsid w:val="013A3914"/>
    <w:multiLevelType w:val="hybridMultilevel"/>
    <w:tmpl w:val="E620E9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913504"/>
    <w:multiLevelType w:val="hybridMultilevel"/>
    <w:tmpl w:val="19F42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38699C"/>
    <w:multiLevelType w:val="hybridMultilevel"/>
    <w:tmpl w:val="188AADC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B47080"/>
    <w:multiLevelType w:val="singleLevel"/>
    <w:tmpl w:val="7D84A640"/>
    <w:lvl w:ilvl="0">
      <w:start w:val="7"/>
      <w:numFmt w:val="lowerLetter"/>
      <w:lvlText w:val="%1."/>
      <w:lvlJc w:val="left"/>
      <w:pPr>
        <w:tabs>
          <w:tab w:val="num" w:pos="570"/>
        </w:tabs>
        <w:ind w:left="570" w:hanging="570"/>
      </w:pPr>
      <w:rPr>
        <w:rFonts w:hint="default"/>
      </w:rPr>
    </w:lvl>
  </w:abstractNum>
  <w:abstractNum w:abstractNumId="5">
    <w:nsid w:val="0C8C03F0"/>
    <w:multiLevelType w:val="hybridMultilevel"/>
    <w:tmpl w:val="8A648C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0E9A5385"/>
    <w:multiLevelType w:val="hybridMultilevel"/>
    <w:tmpl w:val="976C9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D33938"/>
    <w:multiLevelType w:val="hybridMultilevel"/>
    <w:tmpl w:val="AF12F3E8"/>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96E4FBD"/>
    <w:multiLevelType w:val="hybridMultilevel"/>
    <w:tmpl w:val="7698F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650DC8"/>
    <w:multiLevelType w:val="hybridMultilevel"/>
    <w:tmpl w:val="BAE215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412649"/>
    <w:multiLevelType w:val="hybridMultilevel"/>
    <w:tmpl w:val="5D0CF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8945AE"/>
    <w:multiLevelType w:val="hybridMultilevel"/>
    <w:tmpl w:val="D13446B2"/>
    <w:lvl w:ilvl="0" w:tplc="FD0AFC52">
      <w:start w:val="1"/>
      <w:numFmt w:val="lowerLetter"/>
      <w:lvlText w:val="%1."/>
      <w:lvlJc w:val="left"/>
      <w:pPr>
        <w:tabs>
          <w:tab w:val="num" w:pos="567"/>
        </w:tabs>
        <w:ind w:left="567" w:hanging="567"/>
      </w:pPr>
      <w:rPr>
        <w:rFonts w:ascii="Times New Roman" w:hAnsi="Times New Roman" w:cs="Times New Roman" w:hint="default"/>
        <w:b w:val="0"/>
        <w:i w:val="0"/>
        <w:sz w:val="20"/>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2">
    <w:nsid w:val="2706521B"/>
    <w:multiLevelType w:val="hybridMultilevel"/>
    <w:tmpl w:val="F9803000"/>
    <w:lvl w:ilvl="0" w:tplc="232C9552">
      <w:numFmt w:val="bullet"/>
      <w:lvlText w:val=""/>
      <w:lvlJc w:val="left"/>
      <w:pPr>
        <w:ind w:left="420" w:hanging="360"/>
      </w:pPr>
      <w:rPr>
        <w:rFonts w:ascii="Wingdings" w:eastAsia="MS Mincho" w:hAnsi="Wingding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nsid w:val="29210F2E"/>
    <w:multiLevelType w:val="hybridMultilevel"/>
    <w:tmpl w:val="123CD572"/>
    <w:lvl w:ilvl="0" w:tplc="A45E3F06">
      <w:start w:val="1"/>
      <w:numFmt w:val="bullet"/>
      <w:lvlText w:val="-"/>
      <w:lvlJc w:val="left"/>
      <w:pPr>
        <w:ind w:left="1980" w:hanging="360"/>
      </w:pPr>
      <w:rPr>
        <w:rFonts w:ascii="News Gothic" w:eastAsia="Times New Roman" w:hAnsi="News Gothic" w:cs="Times New Roman" w:hint="default"/>
      </w:rPr>
    </w:lvl>
    <w:lvl w:ilvl="1" w:tplc="04130003" w:tentative="1">
      <w:start w:val="1"/>
      <w:numFmt w:val="bullet"/>
      <w:lvlText w:val="o"/>
      <w:lvlJc w:val="left"/>
      <w:pPr>
        <w:ind w:left="2700" w:hanging="360"/>
      </w:pPr>
      <w:rPr>
        <w:rFonts w:ascii="Courier New" w:hAnsi="Courier New" w:cs="Courier New" w:hint="default"/>
      </w:rPr>
    </w:lvl>
    <w:lvl w:ilvl="2" w:tplc="04130005" w:tentative="1">
      <w:start w:val="1"/>
      <w:numFmt w:val="bullet"/>
      <w:lvlText w:val=""/>
      <w:lvlJc w:val="left"/>
      <w:pPr>
        <w:ind w:left="3420" w:hanging="360"/>
      </w:pPr>
      <w:rPr>
        <w:rFonts w:ascii="Wingdings" w:hAnsi="Wingdings" w:hint="default"/>
      </w:rPr>
    </w:lvl>
    <w:lvl w:ilvl="3" w:tplc="04130001" w:tentative="1">
      <w:start w:val="1"/>
      <w:numFmt w:val="bullet"/>
      <w:lvlText w:val=""/>
      <w:lvlJc w:val="left"/>
      <w:pPr>
        <w:ind w:left="4140" w:hanging="360"/>
      </w:pPr>
      <w:rPr>
        <w:rFonts w:ascii="Symbol" w:hAnsi="Symbol" w:hint="default"/>
      </w:rPr>
    </w:lvl>
    <w:lvl w:ilvl="4" w:tplc="04130003" w:tentative="1">
      <w:start w:val="1"/>
      <w:numFmt w:val="bullet"/>
      <w:lvlText w:val="o"/>
      <w:lvlJc w:val="left"/>
      <w:pPr>
        <w:ind w:left="4860" w:hanging="360"/>
      </w:pPr>
      <w:rPr>
        <w:rFonts w:ascii="Courier New" w:hAnsi="Courier New" w:cs="Courier New" w:hint="default"/>
      </w:rPr>
    </w:lvl>
    <w:lvl w:ilvl="5" w:tplc="04130005" w:tentative="1">
      <w:start w:val="1"/>
      <w:numFmt w:val="bullet"/>
      <w:lvlText w:val=""/>
      <w:lvlJc w:val="left"/>
      <w:pPr>
        <w:ind w:left="5580" w:hanging="360"/>
      </w:pPr>
      <w:rPr>
        <w:rFonts w:ascii="Wingdings" w:hAnsi="Wingdings" w:hint="default"/>
      </w:rPr>
    </w:lvl>
    <w:lvl w:ilvl="6" w:tplc="04130001" w:tentative="1">
      <w:start w:val="1"/>
      <w:numFmt w:val="bullet"/>
      <w:lvlText w:val=""/>
      <w:lvlJc w:val="left"/>
      <w:pPr>
        <w:ind w:left="6300" w:hanging="360"/>
      </w:pPr>
      <w:rPr>
        <w:rFonts w:ascii="Symbol" w:hAnsi="Symbol" w:hint="default"/>
      </w:rPr>
    </w:lvl>
    <w:lvl w:ilvl="7" w:tplc="04130003" w:tentative="1">
      <w:start w:val="1"/>
      <w:numFmt w:val="bullet"/>
      <w:lvlText w:val="o"/>
      <w:lvlJc w:val="left"/>
      <w:pPr>
        <w:ind w:left="7020" w:hanging="360"/>
      </w:pPr>
      <w:rPr>
        <w:rFonts w:ascii="Courier New" w:hAnsi="Courier New" w:cs="Courier New" w:hint="default"/>
      </w:rPr>
    </w:lvl>
    <w:lvl w:ilvl="8" w:tplc="04130005" w:tentative="1">
      <w:start w:val="1"/>
      <w:numFmt w:val="bullet"/>
      <w:lvlText w:val=""/>
      <w:lvlJc w:val="left"/>
      <w:pPr>
        <w:ind w:left="7740" w:hanging="360"/>
      </w:pPr>
      <w:rPr>
        <w:rFonts w:ascii="Wingdings" w:hAnsi="Wingdings" w:hint="default"/>
      </w:rPr>
    </w:lvl>
  </w:abstractNum>
  <w:abstractNum w:abstractNumId="14">
    <w:nsid w:val="2B824CDA"/>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E4F160B"/>
    <w:multiLevelType w:val="multilevel"/>
    <w:tmpl w:val="A740D9E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nsid w:val="449A0634"/>
    <w:multiLevelType w:val="hybridMultilevel"/>
    <w:tmpl w:val="2FC644C6"/>
    <w:lvl w:ilvl="0" w:tplc="20A4741E">
      <w:start w:val="2"/>
      <w:numFmt w:val="bullet"/>
      <w:lvlText w:val="-"/>
      <w:lvlJc w:val="left"/>
      <w:pPr>
        <w:ind w:left="720" w:hanging="360"/>
      </w:pPr>
      <w:rPr>
        <w:rFonts w:ascii="News Gothic" w:eastAsia="Times New Roman" w:hAnsi="News Gothic" w:cs="News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9">
    <w:nsid w:val="49353647"/>
    <w:multiLevelType w:val="hybridMultilevel"/>
    <w:tmpl w:val="DC6EE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6F4538"/>
    <w:multiLevelType w:val="hybridMultilevel"/>
    <w:tmpl w:val="E86035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AC7003E"/>
    <w:multiLevelType w:val="hybridMultilevel"/>
    <w:tmpl w:val="E9724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8D37F9"/>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D725006"/>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44C2D58"/>
    <w:multiLevelType w:val="singleLevel"/>
    <w:tmpl w:val="8BEAF6D4"/>
    <w:lvl w:ilvl="0">
      <w:start w:val="1"/>
      <w:numFmt w:val="lowerLetter"/>
      <w:lvlText w:val="%1."/>
      <w:lvlJc w:val="left"/>
      <w:pPr>
        <w:tabs>
          <w:tab w:val="num" w:pos="360"/>
        </w:tabs>
        <w:ind w:left="360" w:hanging="360"/>
      </w:pPr>
      <w:rPr>
        <w:rFonts w:hint="default"/>
      </w:rPr>
    </w:lvl>
  </w:abstractNum>
  <w:abstractNum w:abstractNumId="25">
    <w:nsid w:val="55D6310D"/>
    <w:multiLevelType w:val="hybridMultilevel"/>
    <w:tmpl w:val="3008FB1E"/>
    <w:lvl w:ilvl="0" w:tplc="12E4F6E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6366ED"/>
    <w:multiLevelType w:val="hybridMultilevel"/>
    <w:tmpl w:val="E01A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5F68C4"/>
    <w:multiLevelType w:val="hybridMultilevel"/>
    <w:tmpl w:val="21841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F743185"/>
    <w:multiLevelType w:val="hybridMultilevel"/>
    <w:tmpl w:val="E4900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874E59"/>
    <w:multiLevelType w:val="hybridMultilevel"/>
    <w:tmpl w:val="04E8A4A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67F441DC"/>
    <w:multiLevelType w:val="singleLevel"/>
    <w:tmpl w:val="B0008322"/>
    <w:lvl w:ilvl="0">
      <w:start w:val="1"/>
      <w:numFmt w:val="lowerLetter"/>
      <w:lvlText w:val="%1."/>
      <w:lvlJc w:val="left"/>
      <w:pPr>
        <w:tabs>
          <w:tab w:val="num" w:pos="360"/>
        </w:tabs>
        <w:ind w:left="360" w:hanging="360"/>
      </w:pPr>
      <w:rPr>
        <w:rFonts w:hint="default"/>
      </w:rPr>
    </w:lvl>
  </w:abstractNum>
  <w:abstractNum w:abstractNumId="31">
    <w:nsid w:val="68BC3822"/>
    <w:multiLevelType w:val="hybridMultilevel"/>
    <w:tmpl w:val="21841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BFC7CF5"/>
    <w:multiLevelType w:val="hybridMultilevel"/>
    <w:tmpl w:val="5D9A6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CC50E20"/>
    <w:multiLevelType w:val="hybridMultilevel"/>
    <w:tmpl w:val="907665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06522BC"/>
    <w:multiLevelType w:val="hybridMultilevel"/>
    <w:tmpl w:val="9A844D6E"/>
    <w:lvl w:ilvl="0" w:tplc="9182A9A4">
      <w:start w:val="1"/>
      <w:numFmt w:val="bullet"/>
      <w:lvlText w:val="-"/>
      <w:lvlJc w:val="left"/>
      <w:pPr>
        <w:ind w:left="1080" w:hanging="360"/>
      </w:pPr>
      <w:rPr>
        <w:rFonts w:ascii="News Gothic" w:eastAsia="Times New Roman" w:hAnsi="News Gothic"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nsid w:val="778F6AFD"/>
    <w:multiLevelType w:val="hybridMultilevel"/>
    <w:tmpl w:val="8CA874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33"/>
  </w:num>
  <w:num w:numId="3">
    <w:abstractNumId w:val="30"/>
  </w:num>
  <w:num w:numId="4">
    <w:abstractNumId w:val="4"/>
  </w:num>
  <w:num w:numId="5">
    <w:abstractNumId w:val="24"/>
  </w:num>
  <w:num w:numId="6">
    <w:abstractNumId w:val="11"/>
  </w:num>
  <w:num w:numId="7">
    <w:abstractNumId w:val="16"/>
  </w:num>
  <w:num w:numId="8">
    <w:abstractNumId w:val="7"/>
  </w:num>
  <w:num w:numId="9">
    <w:abstractNumId w:val="18"/>
  </w:num>
  <w:num w:numId="10">
    <w:abstractNumId w:val="29"/>
  </w:num>
  <w:num w:numId="11">
    <w:abstractNumId w:val="15"/>
  </w:num>
  <w:num w:numId="12">
    <w:abstractNumId w:val="6"/>
  </w:num>
  <w:num w:numId="13">
    <w:abstractNumId w:val="8"/>
  </w:num>
  <w:num w:numId="14">
    <w:abstractNumId w:val="28"/>
  </w:num>
  <w:num w:numId="15">
    <w:abstractNumId w:val="10"/>
  </w:num>
  <w:num w:numId="16">
    <w:abstractNumId w:val="26"/>
  </w:num>
  <w:num w:numId="17">
    <w:abstractNumId w:val="21"/>
  </w:num>
  <w:num w:numId="18">
    <w:abstractNumId w:val="9"/>
  </w:num>
  <w:num w:numId="19">
    <w:abstractNumId w:val="20"/>
  </w:num>
  <w:num w:numId="20">
    <w:abstractNumId w:val="35"/>
  </w:num>
  <w:num w:numId="21">
    <w:abstractNumId w:val="14"/>
  </w:num>
  <w:num w:numId="22">
    <w:abstractNumId w:val="23"/>
  </w:num>
  <w:num w:numId="23">
    <w:abstractNumId w:val="22"/>
  </w:num>
  <w:num w:numId="24">
    <w:abstractNumId w:val="34"/>
  </w:num>
  <w:num w:numId="25">
    <w:abstractNumId w:val="31"/>
  </w:num>
  <w:num w:numId="26">
    <w:abstractNumId w:val="27"/>
  </w:num>
  <w:num w:numId="27">
    <w:abstractNumId w:val="1"/>
  </w:num>
  <w:num w:numId="28">
    <w:abstractNumId w:val="32"/>
  </w:num>
  <w:num w:numId="29">
    <w:abstractNumId w:val="13"/>
  </w:num>
  <w:num w:numId="30">
    <w:abstractNumId w:val="0"/>
    <w:lvlOverride w:ilvl="0">
      <w:lvl w:ilvl="0">
        <w:start w:val="1"/>
        <w:numFmt w:val="bullet"/>
        <w:lvlText w:val=""/>
        <w:legacy w:legacy="1" w:legacySpace="120" w:legacyIndent="360"/>
        <w:lvlJc w:val="left"/>
        <w:pPr>
          <w:ind w:left="432" w:hanging="360"/>
        </w:pPr>
        <w:rPr>
          <w:rFonts w:ascii="Symbol" w:hAnsi="Symbol" w:hint="default"/>
        </w:rPr>
      </w:lvl>
    </w:lvlOverride>
  </w:num>
  <w:num w:numId="31">
    <w:abstractNumId w:val="17"/>
  </w:num>
  <w:num w:numId="32">
    <w:abstractNumId w:val="19"/>
  </w:num>
  <w:num w:numId="33">
    <w:abstractNumId w:val="5"/>
  </w:num>
  <w:num w:numId="34">
    <w:abstractNumId w:val="12"/>
  </w:num>
  <w:num w:numId="35">
    <w:abstractNumId w:val="2"/>
  </w:num>
  <w:num w:numId="36">
    <w:abstractNumId w:val="3"/>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mmert Kooistra">
    <w15:presenceInfo w15:providerId="None" w15:userId="Lammert Koo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BC"/>
    <w:rsid w:val="00002DBF"/>
    <w:rsid w:val="00011B31"/>
    <w:rsid w:val="0002327B"/>
    <w:rsid w:val="00047C34"/>
    <w:rsid w:val="000542D2"/>
    <w:rsid w:val="00057359"/>
    <w:rsid w:val="0006578A"/>
    <w:rsid w:val="00071A50"/>
    <w:rsid w:val="00090EC3"/>
    <w:rsid w:val="000A566F"/>
    <w:rsid w:val="000A5E21"/>
    <w:rsid w:val="000B650F"/>
    <w:rsid w:val="000C2438"/>
    <w:rsid w:val="000D30EF"/>
    <w:rsid w:val="000D577D"/>
    <w:rsid w:val="00191A67"/>
    <w:rsid w:val="001A0463"/>
    <w:rsid w:val="001B45ED"/>
    <w:rsid w:val="001C61E7"/>
    <w:rsid w:val="001D2D25"/>
    <w:rsid w:val="0021358E"/>
    <w:rsid w:val="00295DE1"/>
    <w:rsid w:val="002A4F1B"/>
    <w:rsid w:val="002B477E"/>
    <w:rsid w:val="002C6490"/>
    <w:rsid w:val="002D0DAB"/>
    <w:rsid w:val="002E70BE"/>
    <w:rsid w:val="00342541"/>
    <w:rsid w:val="003669BC"/>
    <w:rsid w:val="00375E97"/>
    <w:rsid w:val="003A2DBC"/>
    <w:rsid w:val="003C2AE3"/>
    <w:rsid w:val="003D5F9C"/>
    <w:rsid w:val="003E1DA0"/>
    <w:rsid w:val="003E2A20"/>
    <w:rsid w:val="003F09BD"/>
    <w:rsid w:val="00417B85"/>
    <w:rsid w:val="004243A5"/>
    <w:rsid w:val="00434FE4"/>
    <w:rsid w:val="00436EF4"/>
    <w:rsid w:val="00441D63"/>
    <w:rsid w:val="00451227"/>
    <w:rsid w:val="00455DE5"/>
    <w:rsid w:val="004621CF"/>
    <w:rsid w:val="004819B6"/>
    <w:rsid w:val="004B50DE"/>
    <w:rsid w:val="004B5B3C"/>
    <w:rsid w:val="004D296B"/>
    <w:rsid w:val="004E7F94"/>
    <w:rsid w:val="00514BA2"/>
    <w:rsid w:val="00523919"/>
    <w:rsid w:val="00562426"/>
    <w:rsid w:val="00563114"/>
    <w:rsid w:val="005717B6"/>
    <w:rsid w:val="00584995"/>
    <w:rsid w:val="005A1D19"/>
    <w:rsid w:val="005B1921"/>
    <w:rsid w:val="005B5A96"/>
    <w:rsid w:val="005C3E2A"/>
    <w:rsid w:val="005D1C0A"/>
    <w:rsid w:val="005F7CB9"/>
    <w:rsid w:val="006142EE"/>
    <w:rsid w:val="00617518"/>
    <w:rsid w:val="006639EA"/>
    <w:rsid w:val="00682BBB"/>
    <w:rsid w:val="00691189"/>
    <w:rsid w:val="0069522A"/>
    <w:rsid w:val="006C5FCA"/>
    <w:rsid w:val="006D68CF"/>
    <w:rsid w:val="00735A1F"/>
    <w:rsid w:val="00753731"/>
    <w:rsid w:val="00770F82"/>
    <w:rsid w:val="00793673"/>
    <w:rsid w:val="00797807"/>
    <w:rsid w:val="007D1F83"/>
    <w:rsid w:val="007E1B3D"/>
    <w:rsid w:val="00801776"/>
    <w:rsid w:val="00805377"/>
    <w:rsid w:val="0081044F"/>
    <w:rsid w:val="00820D51"/>
    <w:rsid w:val="00821CD0"/>
    <w:rsid w:val="00830CFE"/>
    <w:rsid w:val="00831021"/>
    <w:rsid w:val="0086078B"/>
    <w:rsid w:val="008674E9"/>
    <w:rsid w:val="008A5D85"/>
    <w:rsid w:val="008B6DE3"/>
    <w:rsid w:val="008B75EB"/>
    <w:rsid w:val="008C7847"/>
    <w:rsid w:val="008D4FDD"/>
    <w:rsid w:val="008F4A90"/>
    <w:rsid w:val="00911282"/>
    <w:rsid w:val="009313EB"/>
    <w:rsid w:val="0094079D"/>
    <w:rsid w:val="009461A3"/>
    <w:rsid w:val="0097400B"/>
    <w:rsid w:val="00991C2D"/>
    <w:rsid w:val="009B7F2D"/>
    <w:rsid w:val="009D2A33"/>
    <w:rsid w:val="00A3455E"/>
    <w:rsid w:val="00A527DF"/>
    <w:rsid w:val="00A80BB5"/>
    <w:rsid w:val="00A84DEE"/>
    <w:rsid w:val="00A92A86"/>
    <w:rsid w:val="00AA4B79"/>
    <w:rsid w:val="00AB6CDA"/>
    <w:rsid w:val="00AD6303"/>
    <w:rsid w:val="00B16398"/>
    <w:rsid w:val="00B25A24"/>
    <w:rsid w:val="00B44F85"/>
    <w:rsid w:val="00B47A5D"/>
    <w:rsid w:val="00B677DC"/>
    <w:rsid w:val="00BA775A"/>
    <w:rsid w:val="00BB3648"/>
    <w:rsid w:val="00BC0783"/>
    <w:rsid w:val="00BD255C"/>
    <w:rsid w:val="00C36EAE"/>
    <w:rsid w:val="00C37238"/>
    <w:rsid w:val="00C45D9B"/>
    <w:rsid w:val="00C646FD"/>
    <w:rsid w:val="00C93ACA"/>
    <w:rsid w:val="00CA2871"/>
    <w:rsid w:val="00CF2160"/>
    <w:rsid w:val="00D21960"/>
    <w:rsid w:val="00D4367F"/>
    <w:rsid w:val="00D63C01"/>
    <w:rsid w:val="00D81950"/>
    <w:rsid w:val="00D82085"/>
    <w:rsid w:val="00D97048"/>
    <w:rsid w:val="00DF5991"/>
    <w:rsid w:val="00E14E1D"/>
    <w:rsid w:val="00E2507E"/>
    <w:rsid w:val="00E44040"/>
    <w:rsid w:val="00E52963"/>
    <w:rsid w:val="00E745F1"/>
    <w:rsid w:val="00EB011B"/>
    <w:rsid w:val="00EC1836"/>
    <w:rsid w:val="00EE6382"/>
    <w:rsid w:val="00F156B0"/>
    <w:rsid w:val="00F34E2A"/>
    <w:rsid w:val="00F3633B"/>
    <w:rsid w:val="00F401D8"/>
    <w:rsid w:val="00F44954"/>
    <w:rsid w:val="00F76A0B"/>
    <w:rsid w:val="00F87457"/>
    <w:rsid w:val="00FB0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D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7F"/>
    <w:rPr>
      <w:rFonts w:ascii="Verdana" w:hAnsi="Verdana"/>
      <w:sz w:val="17"/>
      <w:lang w:eastAsia="en-US"/>
    </w:rPr>
  </w:style>
  <w:style w:type="paragraph" w:styleId="Heading1">
    <w:name w:val="heading 1"/>
    <w:basedOn w:val="Normal"/>
    <w:next w:val="Normal"/>
    <w:autoRedefine/>
    <w:qFormat/>
    <w:pPr>
      <w:pageBreakBefore/>
      <w:numPr>
        <w:numId w:val="1"/>
      </w:numPr>
      <w:tabs>
        <w:tab w:val="left" w:pos="800"/>
      </w:tabs>
      <w:spacing w:before="360" w:after="120"/>
      <w:outlineLvl w:val="0"/>
    </w:pPr>
    <w:rPr>
      <w:rFonts w:cs="Arial"/>
      <w:b/>
      <w:sz w:val="24"/>
      <w:szCs w:val="24"/>
    </w:rPr>
  </w:style>
  <w:style w:type="paragraph" w:styleId="Heading2">
    <w:name w:val="heading 2"/>
    <w:basedOn w:val="Normal"/>
    <w:next w:val="Normal"/>
    <w:autoRedefine/>
    <w:qFormat/>
    <w:pPr>
      <w:keepNext/>
      <w:numPr>
        <w:ilvl w:val="1"/>
        <w:numId w:val="1"/>
      </w:numPr>
      <w:spacing w:before="360" w:after="120"/>
      <w:outlineLvl w:val="1"/>
    </w:pPr>
    <w:rPr>
      <w:b/>
      <w:bCs/>
      <w:color w:val="000000"/>
      <w:sz w:val="20"/>
    </w:rPr>
  </w:style>
  <w:style w:type="paragraph" w:styleId="Heading3">
    <w:name w:val="heading 3"/>
    <w:basedOn w:val="Normal"/>
    <w:next w:val="Normal"/>
    <w:autoRedefine/>
    <w:qFormat/>
    <w:pPr>
      <w:numPr>
        <w:ilvl w:val="2"/>
        <w:numId w:val="1"/>
      </w:numPr>
      <w:spacing w:before="300"/>
      <w:jc w:val="both"/>
      <w:outlineLvl w:val="2"/>
    </w:pPr>
    <w:rPr>
      <w:b/>
      <w:sz w:val="20"/>
      <w:szCs w:val="19"/>
    </w:rPr>
  </w:style>
  <w:style w:type="paragraph" w:styleId="Heading4">
    <w:name w:val="heading 4"/>
    <w:basedOn w:val="Heading1"/>
    <w:next w:val="Normal"/>
    <w:autoRedefine/>
    <w:qFormat/>
    <w:pPr>
      <w:pageBreakBefore w:val="0"/>
      <w:numPr>
        <w:ilvl w:val="3"/>
      </w:numPr>
      <w:tabs>
        <w:tab w:val="clear" w:pos="864"/>
        <w:tab w:val="num" w:pos="360"/>
        <w:tab w:val="left" w:pos="2552"/>
      </w:tabs>
      <w:spacing w:before="300" w:after="0"/>
      <w:outlineLvl w:val="3"/>
    </w:pPr>
  </w:style>
  <w:style w:type="paragraph" w:styleId="Heading5">
    <w:name w:val="heading 5"/>
    <w:basedOn w:val="Heading1"/>
    <w:next w:val="Normal"/>
    <w:autoRedefine/>
    <w:qFormat/>
    <w:pPr>
      <w:pageBreakBefore w:val="0"/>
      <w:numPr>
        <w:ilvl w:val="4"/>
      </w:numPr>
      <w:tabs>
        <w:tab w:val="clear" w:pos="1008"/>
        <w:tab w:val="num" w:pos="360"/>
        <w:tab w:val="left" w:pos="1418"/>
        <w:tab w:val="left" w:pos="2552"/>
      </w:tabs>
      <w:spacing w:before="200" w:after="0"/>
      <w:outlineLvl w:val="4"/>
    </w:pPr>
    <w:rPr>
      <w:sz w:val="22"/>
    </w:rPr>
  </w:style>
  <w:style w:type="paragraph" w:styleId="Heading6">
    <w:name w:val="heading 6"/>
    <w:basedOn w:val="Heading1"/>
    <w:next w:val="Normal"/>
    <w:autoRedefine/>
    <w:qFormat/>
    <w:pPr>
      <w:numPr>
        <w:ilvl w:val="5"/>
      </w:numPr>
      <w:tabs>
        <w:tab w:val="clear" w:pos="1152"/>
        <w:tab w:val="num" w:pos="360"/>
      </w:tabs>
      <w:outlineLvl w:val="5"/>
    </w:pPr>
  </w:style>
  <w:style w:type="paragraph" w:styleId="Heading7">
    <w:name w:val="heading 7"/>
    <w:basedOn w:val="Normal"/>
    <w:next w:val="Normal"/>
    <w:qFormat/>
    <w:pPr>
      <w:numPr>
        <w:ilvl w:val="6"/>
        <w:numId w:val="1"/>
      </w:numPr>
      <w:spacing w:before="60"/>
      <w:outlineLvl w:val="6"/>
    </w:pPr>
    <w:rPr>
      <w:i/>
      <w:sz w:val="20"/>
    </w:rPr>
  </w:style>
  <w:style w:type="paragraph" w:styleId="Heading8">
    <w:name w:val="heading 8"/>
    <w:basedOn w:val="Normal"/>
    <w:next w:val="Normal"/>
    <w:qFormat/>
    <w:pPr>
      <w:numPr>
        <w:ilvl w:val="7"/>
        <w:numId w:val="1"/>
      </w:numPr>
      <w:spacing w:before="60"/>
      <w:outlineLvl w:val="7"/>
    </w:pPr>
    <w:rPr>
      <w:i/>
      <w:sz w:val="20"/>
    </w:rPr>
  </w:style>
  <w:style w:type="paragraph" w:styleId="Heading9">
    <w:name w:val="heading 9"/>
    <w:basedOn w:val="Normal"/>
    <w:next w:val="Normal"/>
    <w:qFormat/>
    <w:pPr>
      <w:numPr>
        <w:ilvl w:val="8"/>
        <w:numId w:val="1"/>
      </w:numPr>
      <w:spacing w:before="6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pPr>
      <w:pBdr>
        <w:top w:val="single" w:sz="6" w:space="3" w:color="auto"/>
      </w:pBdr>
      <w:tabs>
        <w:tab w:val="left" w:pos="0"/>
        <w:tab w:val="left" w:pos="2268"/>
        <w:tab w:val="right" w:pos="9600"/>
      </w:tabs>
    </w:pPr>
    <w:rPr>
      <w:sz w:val="16"/>
    </w:rPr>
  </w:style>
  <w:style w:type="paragraph" w:styleId="BodyTextIndent2">
    <w:name w:val="Body Text Indent 2"/>
    <w:basedOn w:val="Normal"/>
    <w:pPr>
      <w:spacing w:line="260" w:lineRule="atLeast"/>
      <w:ind w:left="708"/>
    </w:pPr>
    <w:rPr>
      <w:rFonts w:ascii="Agrofont" w:hAnsi="Agrofont"/>
      <w:kern w:val="14"/>
      <w:sz w:val="20"/>
    </w:rPr>
  </w:style>
  <w:style w:type="paragraph" w:styleId="BodyTextIndent3">
    <w:name w:val="Body Text Indent 3"/>
    <w:basedOn w:val="Normal"/>
    <w:pPr>
      <w:spacing w:line="260" w:lineRule="atLeast"/>
      <w:ind w:left="1413" w:hanging="705"/>
    </w:pPr>
    <w:rPr>
      <w:rFonts w:ascii="Agrofont" w:hAnsi="Agrofont"/>
      <w:kern w:val="14"/>
      <w:sz w:val="20"/>
    </w:rPr>
  </w:style>
  <w:style w:type="paragraph" w:styleId="ListParagraph">
    <w:name w:val="List Paragraph"/>
    <w:basedOn w:val="Normal"/>
    <w:uiPriority w:val="34"/>
    <w:qFormat/>
    <w:rsid w:val="00EB011B"/>
    <w:pPr>
      <w:spacing w:after="120" w:line="276" w:lineRule="auto"/>
      <w:ind w:left="720"/>
      <w:contextualSpacing/>
    </w:pPr>
    <w:rPr>
      <w:rFonts w:ascii="Calibri" w:eastAsia="MS Mincho" w:hAnsi="Calibri"/>
      <w:szCs w:val="22"/>
    </w:rPr>
  </w:style>
  <w:style w:type="paragraph" w:styleId="CommentText">
    <w:name w:val="annotation text"/>
    <w:basedOn w:val="Normal"/>
    <w:link w:val="CommentTextChar"/>
    <w:semiHidden/>
    <w:rPr>
      <w:sz w:val="20"/>
    </w:rPr>
  </w:style>
  <w:style w:type="paragraph" w:styleId="FootnoteText">
    <w:name w:val="footnote text"/>
    <w:basedOn w:val="Normal"/>
    <w:autoRedefine/>
    <w:semiHidden/>
    <w:pPr>
      <w:keepLines/>
      <w:ind w:left="284" w:hanging="284"/>
    </w:pPr>
    <w:rPr>
      <w:rFonts w:ascii="Times New Roman" w:hAnsi="Times New Roman"/>
      <w:sz w:val="20"/>
      <w:lang w:eastAsia="nl-NL"/>
    </w:rPr>
  </w:style>
  <w:style w:type="character" w:customStyle="1" w:styleId="Opmaakprofiel10pt">
    <w:name w:val="Opmaakprofiel 10 pt"/>
    <w:rPr>
      <w:sz w:val="20"/>
    </w:rPr>
  </w:style>
  <w:style w:type="character" w:customStyle="1" w:styleId="CharChar1">
    <w:name w:val="Char Char1"/>
    <w:rPr>
      <w:rFonts w:ascii="News Gothic" w:hAnsi="News Gothic"/>
      <w:sz w:val="16"/>
      <w:lang w:val="nl-NL" w:eastAsia="en-US" w:bidi="ar-SA"/>
    </w:rPr>
  </w:style>
  <w:style w:type="character" w:styleId="FootnoteReference">
    <w:name w:val="footnote reference"/>
    <w:semiHidden/>
    <w:rPr>
      <w:vertAlign w:val="superscript"/>
    </w:rPr>
  </w:style>
  <w:style w:type="character" w:customStyle="1" w:styleId="CharChar">
    <w:name w:val="Char Char"/>
    <w:rPr>
      <w:rFonts w:ascii="News Gothic" w:hAnsi="News Gothic" w:cs="Arial"/>
      <w:b/>
      <w:sz w:val="24"/>
      <w:szCs w:val="24"/>
      <w:lang w:val="nl-NL" w:eastAsia="en-US" w:bidi="ar-SA"/>
    </w:rPr>
  </w:style>
  <w:style w:type="paragraph" w:styleId="BalloonText">
    <w:name w:val="Balloon Text"/>
    <w:basedOn w:val="Normal"/>
    <w:semiHidden/>
    <w:rPr>
      <w:rFonts w:ascii="Tahoma" w:hAnsi="Tahoma" w:cs="Tahoma"/>
      <w:sz w:val="16"/>
      <w:szCs w:val="16"/>
    </w:rPr>
  </w:style>
  <w:style w:type="paragraph" w:customStyle="1" w:styleId="Default">
    <w:name w:val="Default"/>
    <w:rsid w:val="00FB0136"/>
    <w:pPr>
      <w:autoSpaceDE w:val="0"/>
      <w:autoSpaceDN w:val="0"/>
      <w:adjustRightInd w:val="0"/>
    </w:pPr>
    <w:rPr>
      <w:rFonts w:ascii="News Gothic" w:hAnsi="News Gothic" w:cs="News Gothic"/>
      <w:color w:val="000000"/>
      <w:sz w:val="24"/>
      <w:szCs w:val="24"/>
      <w:lang w:val="nl-NL" w:eastAsia="nl-NL"/>
    </w:rPr>
  </w:style>
  <w:style w:type="paragraph" w:customStyle="1" w:styleId="CM70">
    <w:name w:val="CM70"/>
    <w:basedOn w:val="Default"/>
    <w:next w:val="Default"/>
    <w:uiPriority w:val="99"/>
    <w:rsid w:val="00FB0136"/>
    <w:pPr>
      <w:widowControl w:val="0"/>
      <w:spacing w:after="253"/>
    </w:pPr>
    <w:rPr>
      <w:rFonts w:ascii="Helvetica" w:hAnsi="Helvetica" w:cs="Times New Roman"/>
      <w:color w:val="auto"/>
      <w:lang w:val="en-US" w:eastAsia="en-US"/>
    </w:rPr>
  </w:style>
  <w:style w:type="character" w:styleId="BookTitle">
    <w:name w:val="Book Title"/>
    <w:uiPriority w:val="33"/>
    <w:qFormat/>
    <w:rsid w:val="00FB0136"/>
    <w:rPr>
      <w:b/>
      <w:bCs/>
      <w:smallCaps/>
      <w:spacing w:val="5"/>
    </w:rPr>
  </w:style>
  <w:style w:type="character" w:styleId="CommentReference">
    <w:name w:val="annotation reference"/>
    <w:basedOn w:val="DefaultParagraphFont"/>
    <w:rsid w:val="00B25A24"/>
    <w:rPr>
      <w:sz w:val="16"/>
      <w:szCs w:val="16"/>
    </w:rPr>
  </w:style>
  <w:style w:type="paragraph" w:styleId="CommentSubject">
    <w:name w:val="annotation subject"/>
    <w:basedOn w:val="CommentText"/>
    <w:next w:val="CommentText"/>
    <w:link w:val="CommentSubjectChar"/>
    <w:rsid w:val="00B25A24"/>
    <w:rPr>
      <w:b/>
      <w:bCs/>
    </w:rPr>
  </w:style>
  <w:style w:type="character" w:customStyle="1" w:styleId="CommentTextChar">
    <w:name w:val="Comment Text Char"/>
    <w:basedOn w:val="DefaultParagraphFont"/>
    <w:link w:val="CommentText"/>
    <w:semiHidden/>
    <w:rsid w:val="00B25A24"/>
    <w:rPr>
      <w:rFonts w:ascii="Verdana" w:hAnsi="Verdana"/>
      <w:lang w:eastAsia="en-US"/>
    </w:rPr>
  </w:style>
  <w:style w:type="character" w:customStyle="1" w:styleId="CommentSubjectChar">
    <w:name w:val="Comment Subject Char"/>
    <w:basedOn w:val="CommentTextChar"/>
    <w:link w:val="CommentSubject"/>
    <w:rsid w:val="00B25A24"/>
    <w:rPr>
      <w:rFonts w:ascii="Verdana" w:hAnsi="Verdana"/>
      <w:b/>
      <w:bCs/>
      <w:lang w:eastAsia="en-US"/>
    </w:rPr>
  </w:style>
  <w:style w:type="character" w:styleId="Hyperlink">
    <w:name w:val="Hyperlink"/>
    <w:basedOn w:val="DefaultParagraphFont"/>
    <w:rsid w:val="000657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7F"/>
    <w:rPr>
      <w:rFonts w:ascii="Verdana" w:hAnsi="Verdana"/>
      <w:sz w:val="17"/>
      <w:lang w:eastAsia="en-US"/>
    </w:rPr>
  </w:style>
  <w:style w:type="paragraph" w:styleId="Heading1">
    <w:name w:val="heading 1"/>
    <w:basedOn w:val="Normal"/>
    <w:next w:val="Normal"/>
    <w:autoRedefine/>
    <w:qFormat/>
    <w:pPr>
      <w:pageBreakBefore/>
      <w:numPr>
        <w:numId w:val="1"/>
      </w:numPr>
      <w:tabs>
        <w:tab w:val="left" w:pos="800"/>
      </w:tabs>
      <w:spacing w:before="360" w:after="120"/>
      <w:outlineLvl w:val="0"/>
    </w:pPr>
    <w:rPr>
      <w:rFonts w:cs="Arial"/>
      <w:b/>
      <w:sz w:val="24"/>
      <w:szCs w:val="24"/>
    </w:rPr>
  </w:style>
  <w:style w:type="paragraph" w:styleId="Heading2">
    <w:name w:val="heading 2"/>
    <w:basedOn w:val="Normal"/>
    <w:next w:val="Normal"/>
    <w:autoRedefine/>
    <w:qFormat/>
    <w:pPr>
      <w:keepNext/>
      <w:numPr>
        <w:ilvl w:val="1"/>
        <w:numId w:val="1"/>
      </w:numPr>
      <w:spacing w:before="360" w:after="120"/>
      <w:outlineLvl w:val="1"/>
    </w:pPr>
    <w:rPr>
      <w:b/>
      <w:bCs/>
      <w:color w:val="000000"/>
      <w:sz w:val="20"/>
    </w:rPr>
  </w:style>
  <w:style w:type="paragraph" w:styleId="Heading3">
    <w:name w:val="heading 3"/>
    <w:basedOn w:val="Normal"/>
    <w:next w:val="Normal"/>
    <w:autoRedefine/>
    <w:qFormat/>
    <w:pPr>
      <w:numPr>
        <w:ilvl w:val="2"/>
        <w:numId w:val="1"/>
      </w:numPr>
      <w:spacing w:before="300"/>
      <w:jc w:val="both"/>
      <w:outlineLvl w:val="2"/>
    </w:pPr>
    <w:rPr>
      <w:b/>
      <w:sz w:val="20"/>
      <w:szCs w:val="19"/>
    </w:rPr>
  </w:style>
  <w:style w:type="paragraph" w:styleId="Heading4">
    <w:name w:val="heading 4"/>
    <w:basedOn w:val="Heading1"/>
    <w:next w:val="Normal"/>
    <w:autoRedefine/>
    <w:qFormat/>
    <w:pPr>
      <w:pageBreakBefore w:val="0"/>
      <w:numPr>
        <w:ilvl w:val="3"/>
      </w:numPr>
      <w:tabs>
        <w:tab w:val="clear" w:pos="864"/>
        <w:tab w:val="num" w:pos="360"/>
        <w:tab w:val="left" w:pos="2552"/>
      </w:tabs>
      <w:spacing w:before="300" w:after="0"/>
      <w:outlineLvl w:val="3"/>
    </w:pPr>
  </w:style>
  <w:style w:type="paragraph" w:styleId="Heading5">
    <w:name w:val="heading 5"/>
    <w:basedOn w:val="Heading1"/>
    <w:next w:val="Normal"/>
    <w:autoRedefine/>
    <w:qFormat/>
    <w:pPr>
      <w:pageBreakBefore w:val="0"/>
      <w:numPr>
        <w:ilvl w:val="4"/>
      </w:numPr>
      <w:tabs>
        <w:tab w:val="clear" w:pos="1008"/>
        <w:tab w:val="num" w:pos="360"/>
        <w:tab w:val="left" w:pos="1418"/>
        <w:tab w:val="left" w:pos="2552"/>
      </w:tabs>
      <w:spacing w:before="200" w:after="0"/>
      <w:outlineLvl w:val="4"/>
    </w:pPr>
    <w:rPr>
      <w:sz w:val="22"/>
    </w:rPr>
  </w:style>
  <w:style w:type="paragraph" w:styleId="Heading6">
    <w:name w:val="heading 6"/>
    <w:basedOn w:val="Heading1"/>
    <w:next w:val="Normal"/>
    <w:autoRedefine/>
    <w:qFormat/>
    <w:pPr>
      <w:numPr>
        <w:ilvl w:val="5"/>
      </w:numPr>
      <w:tabs>
        <w:tab w:val="clear" w:pos="1152"/>
        <w:tab w:val="num" w:pos="360"/>
      </w:tabs>
      <w:outlineLvl w:val="5"/>
    </w:pPr>
  </w:style>
  <w:style w:type="paragraph" w:styleId="Heading7">
    <w:name w:val="heading 7"/>
    <w:basedOn w:val="Normal"/>
    <w:next w:val="Normal"/>
    <w:qFormat/>
    <w:pPr>
      <w:numPr>
        <w:ilvl w:val="6"/>
        <w:numId w:val="1"/>
      </w:numPr>
      <w:spacing w:before="60"/>
      <w:outlineLvl w:val="6"/>
    </w:pPr>
    <w:rPr>
      <w:i/>
      <w:sz w:val="20"/>
    </w:rPr>
  </w:style>
  <w:style w:type="paragraph" w:styleId="Heading8">
    <w:name w:val="heading 8"/>
    <w:basedOn w:val="Normal"/>
    <w:next w:val="Normal"/>
    <w:qFormat/>
    <w:pPr>
      <w:numPr>
        <w:ilvl w:val="7"/>
        <w:numId w:val="1"/>
      </w:numPr>
      <w:spacing w:before="60"/>
      <w:outlineLvl w:val="7"/>
    </w:pPr>
    <w:rPr>
      <w:i/>
      <w:sz w:val="20"/>
    </w:rPr>
  </w:style>
  <w:style w:type="paragraph" w:styleId="Heading9">
    <w:name w:val="heading 9"/>
    <w:basedOn w:val="Normal"/>
    <w:next w:val="Normal"/>
    <w:qFormat/>
    <w:pPr>
      <w:numPr>
        <w:ilvl w:val="8"/>
        <w:numId w:val="1"/>
      </w:numPr>
      <w:spacing w:before="6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pPr>
      <w:pBdr>
        <w:top w:val="single" w:sz="6" w:space="3" w:color="auto"/>
      </w:pBdr>
      <w:tabs>
        <w:tab w:val="left" w:pos="0"/>
        <w:tab w:val="left" w:pos="2268"/>
        <w:tab w:val="right" w:pos="9600"/>
      </w:tabs>
    </w:pPr>
    <w:rPr>
      <w:sz w:val="16"/>
    </w:rPr>
  </w:style>
  <w:style w:type="paragraph" w:styleId="BodyTextIndent2">
    <w:name w:val="Body Text Indent 2"/>
    <w:basedOn w:val="Normal"/>
    <w:pPr>
      <w:spacing w:line="260" w:lineRule="atLeast"/>
      <w:ind w:left="708"/>
    </w:pPr>
    <w:rPr>
      <w:rFonts w:ascii="Agrofont" w:hAnsi="Agrofont"/>
      <w:kern w:val="14"/>
      <w:sz w:val="20"/>
    </w:rPr>
  </w:style>
  <w:style w:type="paragraph" w:styleId="BodyTextIndent3">
    <w:name w:val="Body Text Indent 3"/>
    <w:basedOn w:val="Normal"/>
    <w:pPr>
      <w:spacing w:line="260" w:lineRule="atLeast"/>
      <w:ind w:left="1413" w:hanging="705"/>
    </w:pPr>
    <w:rPr>
      <w:rFonts w:ascii="Agrofont" w:hAnsi="Agrofont"/>
      <w:kern w:val="14"/>
      <w:sz w:val="20"/>
    </w:rPr>
  </w:style>
  <w:style w:type="paragraph" w:styleId="ListParagraph">
    <w:name w:val="List Paragraph"/>
    <w:basedOn w:val="Normal"/>
    <w:uiPriority w:val="34"/>
    <w:qFormat/>
    <w:rsid w:val="00EB011B"/>
    <w:pPr>
      <w:spacing w:after="120" w:line="276" w:lineRule="auto"/>
      <w:ind w:left="720"/>
      <w:contextualSpacing/>
    </w:pPr>
    <w:rPr>
      <w:rFonts w:ascii="Calibri" w:eastAsia="MS Mincho" w:hAnsi="Calibri"/>
      <w:szCs w:val="22"/>
    </w:rPr>
  </w:style>
  <w:style w:type="paragraph" w:styleId="CommentText">
    <w:name w:val="annotation text"/>
    <w:basedOn w:val="Normal"/>
    <w:link w:val="CommentTextChar"/>
    <w:semiHidden/>
    <w:rPr>
      <w:sz w:val="20"/>
    </w:rPr>
  </w:style>
  <w:style w:type="paragraph" w:styleId="FootnoteText">
    <w:name w:val="footnote text"/>
    <w:basedOn w:val="Normal"/>
    <w:autoRedefine/>
    <w:semiHidden/>
    <w:pPr>
      <w:keepLines/>
      <w:ind w:left="284" w:hanging="284"/>
    </w:pPr>
    <w:rPr>
      <w:rFonts w:ascii="Times New Roman" w:hAnsi="Times New Roman"/>
      <w:sz w:val="20"/>
      <w:lang w:eastAsia="nl-NL"/>
    </w:rPr>
  </w:style>
  <w:style w:type="character" w:customStyle="1" w:styleId="Opmaakprofiel10pt">
    <w:name w:val="Opmaakprofiel 10 pt"/>
    <w:rPr>
      <w:sz w:val="20"/>
    </w:rPr>
  </w:style>
  <w:style w:type="character" w:customStyle="1" w:styleId="CharChar1">
    <w:name w:val="Char Char1"/>
    <w:rPr>
      <w:rFonts w:ascii="News Gothic" w:hAnsi="News Gothic"/>
      <w:sz w:val="16"/>
      <w:lang w:val="nl-NL" w:eastAsia="en-US" w:bidi="ar-SA"/>
    </w:rPr>
  </w:style>
  <w:style w:type="character" w:styleId="FootnoteReference">
    <w:name w:val="footnote reference"/>
    <w:semiHidden/>
    <w:rPr>
      <w:vertAlign w:val="superscript"/>
    </w:rPr>
  </w:style>
  <w:style w:type="character" w:customStyle="1" w:styleId="CharChar">
    <w:name w:val="Char Char"/>
    <w:rPr>
      <w:rFonts w:ascii="News Gothic" w:hAnsi="News Gothic" w:cs="Arial"/>
      <w:b/>
      <w:sz w:val="24"/>
      <w:szCs w:val="24"/>
      <w:lang w:val="nl-NL" w:eastAsia="en-US" w:bidi="ar-SA"/>
    </w:rPr>
  </w:style>
  <w:style w:type="paragraph" w:styleId="BalloonText">
    <w:name w:val="Balloon Text"/>
    <w:basedOn w:val="Normal"/>
    <w:semiHidden/>
    <w:rPr>
      <w:rFonts w:ascii="Tahoma" w:hAnsi="Tahoma" w:cs="Tahoma"/>
      <w:sz w:val="16"/>
      <w:szCs w:val="16"/>
    </w:rPr>
  </w:style>
  <w:style w:type="paragraph" w:customStyle="1" w:styleId="Default">
    <w:name w:val="Default"/>
    <w:rsid w:val="00FB0136"/>
    <w:pPr>
      <w:autoSpaceDE w:val="0"/>
      <w:autoSpaceDN w:val="0"/>
      <w:adjustRightInd w:val="0"/>
    </w:pPr>
    <w:rPr>
      <w:rFonts w:ascii="News Gothic" w:hAnsi="News Gothic" w:cs="News Gothic"/>
      <w:color w:val="000000"/>
      <w:sz w:val="24"/>
      <w:szCs w:val="24"/>
      <w:lang w:val="nl-NL" w:eastAsia="nl-NL"/>
    </w:rPr>
  </w:style>
  <w:style w:type="paragraph" w:customStyle="1" w:styleId="CM70">
    <w:name w:val="CM70"/>
    <w:basedOn w:val="Default"/>
    <w:next w:val="Default"/>
    <w:uiPriority w:val="99"/>
    <w:rsid w:val="00FB0136"/>
    <w:pPr>
      <w:widowControl w:val="0"/>
      <w:spacing w:after="253"/>
    </w:pPr>
    <w:rPr>
      <w:rFonts w:ascii="Helvetica" w:hAnsi="Helvetica" w:cs="Times New Roman"/>
      <w:color w:val="auto"/>
      <w:lang w:val="en-US" w:eastAsia="en-US"/>
    </w:rPr>
  </w:style>
  <w:style w:type="character" w:styleId="BookTitle">
    <w:name w:val="Book Title"/>
    <w:uiPriority w:val="33"/>
    <w:qFormat/>
    <w:rsid w:val="00FB0136"/>
    <w:rPr>
      <w:b/>
      <w:bCs/>
      <w:smallCaps/>
      <w:spacing w:val="5"/>
    </w:rPr>
  </w:style>
  <w:style w:type="character" w:styleId="CommentReference">
    <w:name w:val="annotation reference"/>
    <w:basedOn w:val="DefaultParagraphFont"/>
    <w:rsid w:val="00B25A24"/>
    <w:rPr>
      <w:sz w:val="16"/>
      <w:szCs w:val="16"/>
    </w:rPr>
  </w:style>
  <w:style w:type="paragraph" w:styleId="CommentSubject">
    <w:name w:val="annotation subject"/>
    <w:basedOn w:val="CommentText"/>
    <w:next w:val="CommentText"/>
    <w:link w:val="CommentSubjectChar"/>
    <w:rsid w:val="00B25A24"/>
    <w:rPr>
      <w:b/>
      <w:bCs/>
    </w:rPr>
  </w:style>
  <w:style w:type="character" w:customStyle="1" w:styleId="CommentTextChar">
    <w:name w:val="Comment Text Char"/>
    <w:basedOn w:val="DefaultParagraphFont"/>
    <w:link w:val="CommentText"/>
    <w:semiHidden/>
    <w:rsid w:val="00B25A24"/>
    <w:rPr>
      <w:rFonts w:ascii="Verdana" w:hAnsi="Verdana"/>
      <w:lang w:eastAsia="en-US"/>
    </w:rPr>
  </w:style>
  <w:style w:type="character" w:customStyle="1" w:styleId="CommentSubjectChar">
    <w:name w:val="Comment Subject Char"/>
    <w:basedOn w:val="CommentTextChar"/>
    <w:link w:val="CommentSubject"/>
    <w:rsid w:val="00B25A24"/>
    <w:rPr>
      <w:rFonts w:ascii="Verdana" w:hAnsi="Verdana"/>
      <w:b/>
      <w:bCs/>
      <w:lang w:eastAsia="en-US"/>
    </w:rPr>
  </w:style>
  <w:style w:type="character" w:styleId="Hyperlink">
    <w:name w:val="Hyperlink"/>
    <w:basedOn w:val="DefaultParagraphFont"/>
    <w:rsid w:val="00065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497">
      <w:bodyDiv w:val="1"/>
      <w:marLeft w:val="0"/>
      <w:marRight w:val="0"/>
      <w:marTop w:val="0"/>
      <w:marBottom w:val="0"/>
      <w:divBdr>
        <w:top w:val="none" w:sz="0" w:space="0" w:color="auto"/>
        <w:left w:val="none" w:sz="0" w:space="0" w:color="auto"/>
        <w:bottom w:val="none" w:sz="0" w:space="0" w:color="auto"/>
        <w:right w:val="none" w:sz="0" w:space="0" w:color="auto"/>
      </w:divBdr>
    </w:div>
    <w:div w:id="587665081">
      <w:bodyDiv w:val="1"/>
      <w:marLeft w:val="0"/>
      <w:marRight w:val="0"/>
      <w:marTop w:val="0"/>
      <w:marBottom w:val="0"/>
      <w:divBdr>
        <w:top w:val="none" w:sz="0" w:space="0" w:color="auto"/>
        <w:left w:val="none" w:sz="0" w:space="0" w:color="auto"/>
        <w:bottom w:val="none" w:sz="0" w:space="0" w:color="auto"/>
        <w:right w:val="none" w:sz="0" w:space="0" w:color="auto"/>
      </w:divBdr>
    </w:div>
    <w:div w:id="936135611">
      <w:bodyDiv w:val="1"/>
      <w:marLeft w:val="0"/>
      <w:marRight w:val="0"/>
      <w:marTop w:val="0"/>
      <w:marBottom w:val="0"/>
      <w:divBdr>
        <w:top w:val="none" w:sz="0" w:space="0" w:color="auto"/>
        <w:left w:val="none" w:sz="0" w:space="0" w:color="auto"/>
        <w:bottom w:val="none" w:sz="0" w:space="0" w:color="auto"/>
        <w:right w:val="none" w:sz="0" w:space="0" w:color="auto"/>
      </w:divBdr>
    </w:div>
    <w:div w:id="1409813686">
      <w:bodyDiv w:val="1"/>
      <w:marLeft w:val="0"/>
      <w:marRight w:val="0"/>
      <w:marTop w:val="0"/>
      <w:marBottom w:val="0"/>
      <w:divBdr>
        <w:top w:val="none" w:sz="0" w:space="0" w:color="auto"/>
        <w:left w:val="none" w:sz="0" w:space="0" w:color="auto"/>
        <w:bottom w:val="none" w:sz="0" w:space="0" w:color="auto"/>
        <w:right w:val="none" w:sz="0" w:space="0" w:color="auto"/>
      </w:divBdr>
    </w:div>
    <w:div w:id="1808235736">
      <w:bodyDiv w:val="1"/>
      <w:marLeft w:val="0"/>
      <w:marRight w:val="0"/>
      <w:marTop w:val="0"/>
      <w:marBottom w:val="0"/>
      <w:divBdr>
        <w:top w:val="none" w:sz="0" w:space="0" w:color="auto"/>
        <w:left w:val="none" w:sz="0" w:space="0" w:color="auto"/>
        <w:bottom w:val="none" w:sz="0" w:space="0" w:color="auto"/>
        <w:right w:val="none" w:sz="0" w:space="0" w:color="auto"/>
      </w:divBdr>
    </w:div>
    <w:div w:id="210136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974</Words>
  <Characters>5553</Characters>
  <Application>Microsoft Office Word</Application>
  <DocSecurity>0</DocSecurity>
  <Lines>46</Lines>
  <Paragraphs>13</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Bijlage B1</vt:lpstr>
      <vt:lpstr>Bijlage B1</vt:lpstr>
      <vt:lpstr>Bijlage B1</vt:lpstr>
    </vt:vector>
  </TitlesOfParts>
  <Company>Wageningen UR</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B1</dc:title>
  <dc:creator>keste003</dc:creator>
  <cp:lastModifiedBy>Otterloo, Michiel van</cp:lastModifiedBy>
  <cp:revision>2</cp:revision>
  <cp:lastPrinted>2011-04-27T09:06:00Z</cp:lastPrinted>
  <dcterms:created xsi:type="dcterms:W3CDTF">2016-02-17T07:58:00Z</dcterms:created>
  <dcterms:modified xsi:type="dcterms:W3CDTF">2016-02-17T07:58:00Z</dcterms:modified>
</cp:coreProperties>
</file>