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9C1" w:rsidRPr="00E220F8" w:rsidRDefault="00E220F8" w:rsidP="00E220F8">
      <w:pPr>
        <w:pStyle w:val="ListParagraph"/>
        <w:spacing w:after="0" w:line="240" w:lineRule="auto"/>
        <w:ind w:left="284"/>
        <w:rPr>
          <w:rFonts w:ascii="Cambria" w:hAnsi="Cambria" w:cs="Tahoma"/>
          <w:b/>
          <w:sz w:val="28"/>
          <w:szCs w:val="20"/>
          <w:lang w:val="nl-NL"/>
        </w:rPr>
      </w:pPr>
      <w:bookmarkStart w:id="0" w:name="_GoBack"/>
      <w:bookmarkEnd w:id="0"/>
      <w:r w:rsidRPr="00E220F8">
        <w:rPr>
          <w:rFonts w:ascii="Cambria" w:hAnsi="Cambria" w:cs="Tahoma"/>
          <w:b/>
          <w:sz w:val="28"/>
          <w:szCs w:val="20"/>
          <w:lang w:val="nl-NL"/>
        </w:rPr>
        <w:t>Bijlage 1</w:t>
      </w:r>
      <w:r>
        <w:rPr>
          <w:rFonts w:ascii="Cambria" w:hAnsi="Cambria" w:cs="Tahoma"/>
          <w:b/>
          <w:sz w:val="28"/>
          <w:szCs w:val="20"/>
          <w:lang w:val="nl-NL"/>
        </w:rPr>
        <w:t xml:space="preserve"> - </w:t>
      </w:r>
      <w:r w:rsidRPr="00E220F8">
        <w:rPr>
          <w:rFonts w:ascii="Cambria" w:hAnsi="Cambria" w:cs="Tahoma"/>
          <w:b/>
          <w:sz w:val="28"/>
          <w:szCs w:val="20"/>
          <w:lang w:val="nl-NL"/>
        </w:rPr>
        <w:t>Antwoordenblad</w:t>
      </w:r>
    </w:p>
    <w:p w:rsidR="00E220F8" w:rsidRDefault="00E220F8" w:rsidP="00E220F8">
      <w:pPr>
        <w:pStyle w:val="ListParagraph"/>
        <w:spacing w:after="0" w:line="240" w:lineRule="auto"/>
        <w:ind w:left="284"/>
        <w:jc w:val="center"/>
        <w:rPr>
          <w:rFonts w:ascii="Cambria" w:hAnsi="Cambria" w:cs="Tahoma"/>
          <w:b/>
          <w:szCs w:val="20"/>
          <w:lang w:val="nl-NL"/>
        </w:rPr>
      </w:pPr>
    </w:p>
    <w:p w:rsidR="00E220F8" w:rsidRPr="00E220F8" w:rsidRDefault="00E220F8" w:rsidP="00E220F8">
      <w:pPr>
        <w:pStyle w:val="ListParagraph"/>
        <w:spacing w:after="0" w:line="240" w:lineRule="auto"/>
        <w:ind w:left="284"/>
        <w:jc w:val="center"/>
        <w:rPr>
          <w:rFonts w:ascii="Cambria" w:hAnsi="Cambria" w:cs="Tahoma"/>
          <w:b/>
          <w:szCs w:val="20"/>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tcPr>
          <w:p w:rsidR="002759C1" w:rsidRPr="00703098" w:rsidRDefault="002759C1" w:rsidP="00703098">
            <w:pPr>
              <w:pStyle w:val="ListParagraph"/>
              <w:ind w:left="284"/>
              <w:jc w:val="center"/>
              <w:rPr>
                <w:rFonts w:ascii="Cambria" w:hAnsi="Cambria" w:cs="Tahoma"/>
                <w:b/>
                <w:szCs w:val="20"/>
                <w:lang w:val="nl-NL"/>
              </w:rPr>
            </w:pPr>
            <w:r w:rsidRPr="002759C1">
              <w:rPr>
                <w:rFonts w:ascii="Cambria" w:hAnsi="Cambria" w:cs="Tahoma"/>
                <w:b/>
                <w:szCs w:val="20"/>
                <w:lang w:val="nl-NL"/>
              </w:rPr>
              <w:t>Vraag</w:t>
            </w:r>
            <w:r w:rsidR="00703098">
              <w:rPr>
                <w:rFonts w:ascii="Cambria" w:hAnsi="Cambria" w:cs="Tahoma"/>
                <w:b/>
                <w:szCs w:val="20"/>
                <w:lang w:val="nl-NL"/>
              </w:rPr>
              <w:t>stelling marktoriëntatie Wachtkamer</w:t>
            </w:r>
            <w:r w:rsidRPr="00703098">
              <w:rPr>
                <w:rFonts w:ascii="Cambria" w:hAnsi="Cambria" w:cs="Tahoma"/>
                <w:b/>
                <w:szCs w:val="20"/>
                <w:lang w:val="nl-NL"/>
              </w:rPr>
              <w:t>meubilair</w:t>
            </w:r>
          </w:p>
        </w:tc>
      </w:tr>
      <w:tr w:rsidR="002759C1" w:rsidTr="00E220F8">
        <w:trPr>
          <w:trHeight w:val="280"/>
        </w:trPr>
        <w:tc>
          <w:tcPr>
            <w:tcW w:w="9464" w:type="dxa"/>
            <w:gridSpan w:val="2"/>
            <w:shd w:val="clear" w:color="auto" w:fill="F2F2F2" w:themeFill="background1" w:themeFillShade="F2"/>
          </w:tcPr>
          <w:p w:rsidR="002759C1" w:rsidRPr="002759C1" w:rsidRDefault="002759C1" w:rsidP="002759C1">
            <w:pPr>
              <w:rPr>
                <w:rFonts w:ascii="Cambria" w:hAnsi="Cambria" w:cs="Tahoma"/>
                <w:i/>
                <w:szCs w:val="20"/>
              </w:rPr>
            </w:pPr>
            <w:r w:rsidRPr="002759C1">
              <w:rPr>
                <w:rFonts w:ascii="Cambria" w:hAnsi="Cambria" w:cs="Tahoma"/>
                <w:i/>
                <w:sz w:val="24"/>
                <w:szCs w:val="20"/>
                <w:u w:val="single"/>
              </w:rPr>
              <w:t>Algemeen</w:t>
            </w:r>
          </w:p>
        </w:tc>
      </w:tr>
      <w:tr w:rsidR="002759C1" w:rsidRPr="004F0A56" w:rsidTr="00E220F8">
        <w:trPr>
          <w:trHeight w:val="280"/>
        </w:trPr>
        <w:tc>
          <w:tcPr>
            <w:tcW w:w="4786" w:type="dxa"/>
          </w:tcPr>
          <w:p w:rsidR="002759C1" w:rsidRPr="002759C1" w:rsidRDefault="004F0A56" w:rsidP="004F0A56">
            <w:pPr>
              <w:pStyle w:val="ListParagraph"/>
              <w:ind w:left="284"/>
              <w:rPr>
                <w:rFonts w:ascii="Cambria" w:hAnsi="Cambria" w:cs="Tahoma"/>
                <w:szCs w:val="20"/>
                <w:lang w:val="nl-NL"/>
              </w:rPr>
            </w:pPr>
            <w:r>
              <w:rPr>
                <w:rFonts w:ascii="Cambria" w:hAnsi="Cambria" w:cs="Tahoma"/>
                <w:szCs w:val="20"/>
                <w:lang w:val="nl-NL"/>
              </w:rPr>
              <w:t>Naam organisatie:</w:t>
            </w:r>
          </w:p>
        </w:tc>
        <w:tc>
          <w:tcPr>
            <w:tcW w:w="4678" w:type="dxa"/>
          </w:tcPr>
          <w:p w:rsidR="002759C1" w:rsidRPr="002759C1" w:rsidRDefault="002759C1" w:rsidP="002759C1">
            <w:pPr>
              <w:rPr>
                <w:rFonts w:ascii="Cambria" w:hAnsi="Cambria" w:cs="Tahoma"/>
                <w:i/>
                <w:szCs w:val="20"/>
                <w:lang w:val="nl-NL"/>
              </w:rPr>
            </w:pPr>
          </w:p>
        </w:tc>
      </w:tr>
      <w:tr w:rsidR="004F0A56" w:rsidRPr="004F0A56" w:rsidTr="00E220F8">
        <w:trPr>
          <w:trHeight w:val="280"/>
        </w:trPr>
        <w:tc>
          <w:tcPr>
            <w:tcW w:w="4786" w:type="dxa"/>
          </w:tcPr>
          <w:p w:rsidR="004F0A56" w:rsidRDefault="004F0A56" w:rsidP="004F0A56">
            <w:pPr>
              <w:pStyle w:val="ListParagraph"/>
              <w:ind w:left="284"/>
              <w:rPr>
                <w:rFonts w:ascii="Cambria" w:hAnsi="Cambria" w:cs="Tahoma"/>
                <w:szCs w:val="20"/>
                <w:lang w:val="nl-NL"/>
              </w:rPr>
            </w:pPr>
            <w:r>
              <w:rPr>
                <w:rFonts w:ascii="Cambria" w:hAnsi="Cambria" w:cs="Tahoma"/>
                <w:szCs w:val="20"/>
                <w:lang w:val="nl-NL"/>
              </w:rPr>
              <w:t>Naam en contactgegevens contactpersoon:</w:t>
            </w:r>
          </w:p>
        </w:tc>
        <w:tc>
          <w:tcPr>
            <w:tcW w:w="4678" w:type="dxa"/>
          </w:tcPr>
          <w:p w:rsidR="004F0A56" w:rsidRPr="002759C1" w:rsidRDefault="004F0A56" w:rsidP="002759C1">
            <w:pPr>
              <w:rPr>
                <w:rFonts w:ascii="Cambria" w:hAnsi="Cambria" w:cs="Tahoma"/>
                <w:i/>
                <w:szCs w:val="20"/>
                <w:lang w:val="nl-NL"/>
              </w:rPr>
            </w:pPr>
          </w:p>
        </w:tc>
      </w:tr>
      <w:tr w:rsidR="004F0A56" w:rsidRPr="0050332A" w:rsidTr="00E220F8">
        <w:trPr>
          <w:trHeight w:val="280"/>
        </w:trPr>
        <w:tc>
          <w:tcPr>
            <w:tcW w:w="4786" w:type="dxa"/>
          </w:tcPr>
          <w:p w:rsidR="004F0A56" w:rsidRPr="002759C1" w:rsidRDefault="004F0A56" w:rsidP="002759C1">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Wat is de grootte van uw organisatie</w:t>
            </w:r>
            <w:r>
              <w:rPr>
                <w:rFonts w:ascii="Cambria" w:hAnsi="Cambria" w:cs="Tahoma"/>
                <w:szCs w:val="20"/>
                <w:lang w:val="nl-NL"/>
              </w:rPr>
              <w:t>, uitgedrukt in het aantal mensen dat u in dienst heeft</w:t>
            </w:r>
            <w:r w:rsidRPr="002759C1">
              <w:rPr>
                <w:rFonts w:ascii="Cambria" w:hAnsi="Cambria" w:cs="Tahoma"/>
                <w:szCs w:val="20"/>
                <w:lang w:val="nl-NL"/>
              </w:rPr>
              <w:t>?</w:t>
            </w:r>
          </w:p>
        </w:tc>
        <w:tc>
          <w:tcPr>
            <w:tcW w:w="4678" w:type="dxa"/>
          </w:tcPr>
          <w:p w:rsidR="004F0A56" w:rsidRPr="002759C1" w:rsidRDefault="004F0A56" w:rsidP="002759C1">
            <w:pPr>
              <w:rPr>
                <w:rFonts w:ascii="Cambria" w:hAnsi="Cambria" w:cs="Tahoma"/>
                <w:i/>
                <w:szCs w:val="20"/>
                <w:lang w:val="nl-NL"/>
              </w:rPr>
            </w:pPr>
          </w:p>
        </w:tc>
      </w:tr>
      <w:tr w:rsidR="002759C1" w:rsidRPr="0050332A" w:rsidTr="00E220F8">
        <w:trPr>
          <w:trHeight w:val="280"/>
        </w:trPr>
        <w:tc>
          <w:tcPr>
            <w:tcW w:w="4786" w:type="dxa"/>
          </w:tcPr>
          <w:p w:rsidR="002759C1" w:rsidRPr="002759C1" w:rsidRDefault="002759C1" w:rsidP="002759C1">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Wat is de gemiddelde omzet van uw organisatie? Deze vraag stellen wij ten behoeve van formuleren van de omzeteis ten behoeve van de aanbesteding, zodat wij het MKB ook kunnen betrekken.</w:t>
            </w:r>
          </w:p>
        </w:tc>
        <w:tc>
          <w:tcPr>
            <w:tcW w:w="4678" w:type="dxa"/>
          </w:tcPr>
          <w:p w:rsidR="002759C1" w:rsidRPr="002759C1" w:rsidRDefault="002759C1" w:rsidP="002759C1">
            <w:pPr>
              <w:rPr>
                <w:rFonts w:ascii="Cambria" w:hAnsi="Cambria" w:cs="Tahoma"/>
                <w:i/>
                <w:szCs w:val="20"/>
                <w:lang w:val="nl-NL"/>
              </w:rPr>
            </w:pPr>
          </w:p>
        </w:tc>
      </w:tr>
      <w:tr w:rsidR="002759C1" w:rsidRPr="0050332A" w:rsidTr="00E220F8">
        <w:trPr>
          <w:trHeight w:val="280"/>
        </w:trPr>
        <w:tc>
          <w:tcPr>
            <w:tcW w:w="4786" w:type="dxa"/>
          </w:tcPr>
          <w:p w:rsidR="002759C1" w:rsidRPr="002759C1" w:rsidRDefault="002759C1" w:rsidP="002759C1">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Hoeveel verschillende vestigingen heeft uw organisatie?</w:t>
            </w:r>
          </w:p>
        </w:tc>
        <w:tc>
          <w:tcPr>
            <w:tcW w:w="4678" w:type="dxa"/>
          </w:tcPr>
          <w:p w:rsidR="002759C1" w:rsidRPr="002759C1" w:rsidRDefault="002759C1" w:rsidP="002759C1">
            <w:pPr>
              <w:rPr>
                <w:rFonts w:ascii="Cambria" w:hAnsi="Cambria" w:cs="Tahoma"/>
                <w:i/>
                <w:szCs w:val="20"/>
                <w:lang w:val="nl-NL"/>
              </w:rPr>
            </w:pPr>
          </w:p>
        </w:tc>
      </w:tr>
      <w:tr w:rsidR="002759C1" w:rsidRPr="0050332A" w:rsidTr="00E220F8">
        <w:trPr>
          <w:trHeight w:val="280"/>
        </w:trPr>
        <w:tc>
          <w:tcPr>
            <w:tcW w:w="4786" w:type="dxa"/>
          </w:tcPr>
          <w:p w:rsidR="002759C1" w:rsidRPr="002759C1" w:rsidRDefault="002759C1" w:rsidP="002759C1">
            <w:pPr>
              <w:pStyle w:val="ListParagraph"/>
              <w:numPr>
                <w:ilvl w:val="0"/>
                <w:numId w:val="2"/>
              </w:numPr>
              <w:ind w:left="284" w:hanging="284"/>
              <w:rPr>
                <w:rFonts w:ascii="Cambria" w:hAnsi="Cambria" w:cs="Tahoma"/>
                <w:szCs w:val="20"/>
                <w:lang w:val="nl-NL"/>
              </w:rPr>
            </w:pPr>
            <w:r>
              <w:rPr>
                <w:rFonts w:ascii="Cambria" w:hAnsi="Cambria" w:cs="Tahoma"/>
                <w:szCs w:val="20"/>
                <w:lang w:val="nl-NL"/>
              </w:rPr>
              <w:t>Bent u fabrikant of distributeur?</w:t>
            </w:r>
          </w:p>
        </w:tc>
        <w:tc>
          <w:tcPr>
            <w:tcW w:w="4678" w:type="dxa"/>
          </w:tcPr>
          <w:p w:rsidR="002759C1" w:rsidRPr="002759C1" w:rsidRDefault="002759C1" w:rsidP="002759C1">
            <w:pPr>
              <w:rPr>
                <w:rFonts w:ascii="Cambria" w:hAnsi="Cambria" w:cs="Tahoma"/>
                <w:i/>
                <w:szCs w:val="20"/>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RPr="002759C1" w:rsidTr="00E220F8">
        <w:trPr>
          <w:trHeight w:val="280"/>
        </w:trPr>
        <w:tc>
          <w:tcPr>
            <w:tcW w:w="9464" w:type="dxa"/>
            <w:gridSpan w:val="2"/>
            <w:shd w:val="clear" w:color="auto" w:fill="F2F2F2" w:themeFill="background1" w:themeFillShade="F2"/>
          </w:tcPr>
          <w:p w:rsidR="002759C1" w:rsidRPr="002759C1" w:rsidRDefault="002759C1" w:rsidP="00074EEE">
            <w:pPr>
              <w:rPr>
                <w:i/>
                <w:u w:val="single"/>
                <w:lang w:val="nl-NL"/>
              </w:rPr>
            </w:pPr>
            <w:r w:rsidRPr="002759C1">
              <w:rPr>
                <w:rFonts w:ascii="Cambria" w:hAnsi="Cambria" w:cs="Tahoma"/>
                <w:i/>
                <w:sz w:val="24"/>
                <w:szCs w:val="20"/>
                <w:u w:val="single"/>
              </w:rPr>
              <w:t>Assortiment</w:t>
            </w:r>
          </w:p>
        </w:tc>
      </w:tr>
      <w:tr w:rsidR="002759C1" w:rsidRPr="0050332A" w:rsidTr="00E220F8">
        <w:tc>
          <w:tcPr>
            <w:tcW w:w="4786" w:type="dxa"/>
            <w:shd w:val="clear" w:color="auto" w:fill="auto"/>
          </w:tcPr>
          <w:p w:rsidR="002759C1" w:rsidRPr="002759C1" w:rsidRDefault="002759C1" w:rsidP="0050332A">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Welke producten</w:t>
            </w:r>
            <w:r w:rsidR="0050332A">
              <w:rPr>
                <w:rFonts w:ascii="Cambria" w:hAnsi="Cambria" w:cs="Tahoma"/>
                <w:szCs w:val="20"/>
                <w:lang w:val="nl-NL"/>
              </w:rPr>
              <w:t xml:space="preserve"> </w:t>
            </w:r>
            <w:r w:rsidRPr="002759C1">
              <w:rPr>
                <w:rFonts w:ascii="Cambria" w:hAnsi="Cambria" w:cs="Tahoma"/>
                <w:szCs w:val="20"/>
                <w:lang w:val="nl-NL"/>
              </w:rPr>
              <w:t xml:space="preserve">kunt u leveren in kader van deze aanbesteding? Geef hierbij de betreffende specificaties aan en stuur wanneer mogelijk de bijbehorende brochure en prijslijst mee. </w:t>
            </w:r>
          </w:p>
        </w:tc>
        <w:tc>
          <w:tcPr>
            <w:tcW w:w="4678" w:type="dxa"/>
          </w:tcPr>
          <w:p w:rsidR="002759C1" w:rsidRDefault="002759C1" w:rsidP="00074EEE">
            <w:pPr>
              <w:rPr>
                <w:lang w:val="nl-NL"/>
              </w:rPr>
            </w:pPr>
          </w:p>
        </w:tc>
      </w:tr>
      <w:tr w:rsidR="00BD6CC0" w:rsidRPr="0050332A" w:rsidTr="00E220F8">
        <w:tc>
          <w:tcPr>
            <w:tcW w:w="4786" w:type="dxa"/>
            <w:shd w:val="clear" w:color="auto" w:fill="auto"/>
          </w:tcPr>
          <w:p w:rsidR="00703098" w:rsidRPr="00BD6CC0" w:rsidRDefault="00810A52" w:rsidP="0068485D">
            <w:pPr>
              <w:pStyle w:val="ListParagraph"/>
              <w:numPr>
                <w:ilvl w:val="0"/>
                <w:numId w:val="2"/>
              </w:numPr>
              <w:ind w:left="284" w:hanging="284"/>
              <w:rPr>
                <w:rFonts w:ascii="Cambria" w:hAnsi="Cambria" w:cs="Tahoma"/>
                <w:szCs w:val="20"/>
                <w:lang w:val="nl-NL"/>
              </w:rPr>
            </w:pPr>
            <w:r w:rsidRPr="00BD6CC0">
              <w:rPr>
                <w:rFonts w:ascii="Cambria" w:hAnsi="Cambria" w:cs="Tahoma"/>
                <w:szCs w:val="20"/>
                <w:lang w:val="nl-NL"/>
              </w:rPr>
              <w:t>Welke accessoires</w:t>
            </w:r>
            <w:r w:rsidR="00EA6EC2" w:rsidRPr="00BD6CC0">
              <w:rPr>
                <w:rFonts w:ascii="Cambria" w:hAnsi="Cambria" w:cs="Tahoma"/>
                <w:szCs w:val="20"/>
                <w:lang w:val="nl-NL"/>
              </w:rPr>
              <w:t>/aankleding</w:t>
            </w:r>
            <w:r w:rsidRPr="00BD6CC0">
              <w:rPr>
                <w:rFonts w:ascii="Cambria" w:hAnsi="Cambria" w:cs="Tahoma"/>
                <w:szCs w:val="20"/>
                <w:lang w:val="nl-NL"/>
              </w:rPr>
              <w:t xml:space="preserve"> kunt u leveren?</w:t>
            </w:r>
            <w:r w:rsidR="0068485D">
              <w:rPr>
                <w:rFonts w:ascii="Cambria" w:hAnsi="Cambria" w:cs="Tahoma"/>
                <w:szCs w:val="20"/>
                <w:lang w:val="nl-NL"/>
              </w:rPr>
              <w:t xml:space="preserve"> Denk hierbij aan,</w:t>
            </w:r>
            <w:r w:rsidR="00EA6EC2" w:rsidRPr="00BD6CC0">
              <w:rPr>
                <w:rFonts w:ascii="Cambria" w:hAnsi="Cambria" w:cs="Tahoma"/>
                <w:szCs w:val="20"/>
                <w:lang w:val="nl-NL"/>
              </w:rPr>
              <w:t xml:space="preserve"> tijdschriftenrekken, </w:t>
            </w:r>
            <w:r w:rsidR="00335A8C" w:rsidRPr="00BD6CC0">
              <w:rPr>
                <w:rFonts w:ascii="Cambria" w:hAnsi="Cambria" w:cs="Tahoma"/>
                <w:szCs w:val="20"/>
                <w:lang w:val="nl-NL"/>
              </w:rPr>
              <w:t>afscheidingen</w:t>
            </w:r>
            <w:r w:rsidR="0068485D">
              <w:rPr>
                <w:rFonts w:ascii="Cambria" w:hAnsi="Cambria" w:cs="Tahoma"/>
                <w:szCs w:val="20"/>
                <w:lang w:val="nl-NL"/>
              </w:rPr>
              <w:t xml:space="preserve"> die aan de muur gemonteerd kunnen worden</w:t>
            </w:r>
            <w:r w:rsidR="00335A8C" w:rsidRPr="00BD6CC0">
              <w:rPr>
                <w:rFonts w:ascii="Cambria" w:hAnsi="Cambria" w:cs="Tahoma"/>
                <w:szCs w:val="20"/>
                <w:lang w:val="nl-NL"/>
              </w:rPr>
              <w:t>, wandbekleding, prullenbakken</w:t>
            </w:r>
            <w:r w:rsidR="00EA6EC2" w:rsidRPr="00BD6CC0">
              <w:rPr>
                <w:rFonts w:ascii="Cambria" w:hAnsi="Cambria" w:cs="Tahoma"/>
                <w:szCs w:val="20"/>
                <w:lang w:val="nl-NL"/>
              </w:rPr>
              <w:t xml:space="preserve"> etc.</w:t>
            </w:r>
          </w:p>
        </w:tc>
        <w:tc>
          <w:tcPr>
            <w:tcW w:w="4678" w:type="dxa"/>
          </w:tcPr>
          <w:p w:rsidR="00703098" w:rsidRPr="00BD6CC0" w:rsidRDefault="00703098" w:rsidP="00074EEE">
            <w:pPr>
              <w:rPr>
                <w:lang w:val="nl-NL"/>
              </w:rPr>
            </w:pPr>
          </w:p>
        </w:tc>
      </w:tr>
      <w:tr w:rsidR="002759C1" w:rsidRPr="0050332A" w:rsidTr="00E220F8">
        <w:tc>
          <w:tcPr>
            <w:tcW w:w="4786" w:type="dxa"/>
            <w:shd w:val="clear" w:color="auto" w:fill="auto"/>
          </w:tcPr>
          <w:p w:rsidR="002759C1" w:rsidRPr="002759C1" w:rsidRDefault="002759C1" w:rsidP="00074EEE">
            <w:pPr>
              <w:pStyle w:val="ListParagraph"/>
              <w:numPr>
                <w:ilvl w:val="0"/>
                <w:numId w:val="2"/>
              </w:numPr>
              <w:ind w:left="284" w:hanging="284"/>
              <w:rPr>
                <w:rFonts w:ascii="Cambria" w:hAnsi="Cambria" w:cs="Tahoma"/>
                <w:szCs w:val="20"/>
                <w:lang w:val="nl-NL"/>
              </w:rPr>
            </w:pPr>
            <w:r w:rsidRPr="002759C1">
              <w:rPr>
                <w:rFonts w:ascii="Cambria" w:hAnsi="Cambria" w:cs="Tahoma"/>
                <w:szCs w:val="20"/>
                <w:lang w:val="nl-NL"/>
              </w:rPr>
              <w:t>Wat is de gemiddelde levertijd van uw producten?</w:t>
            </w:r>
          </w:p>
        </w:tc>
        <w:tc>
          <w:tcPr>
            <w:tcW w:w="4678" w:type="dxa"/>
          </w:tcPr>
          <w:p w:rsidR="002759C1" w:rsidRDefault="002759C1" w:rsidP="00074EEE">
            <w:pPr>
              <w:rPr>
                <w:lang w:val="nl-NL"/>
              </w:rPr>
            </w:pPr>
          </w:p>
        </w:tc>
      </w:tr>
      <w:tr w:rsidR="002759C1" w:rsidRPr="0050332A" w:rsidTr="00E220F8">
        <w:tc>
          <w:tcPr>
            <w:tcW w:w="4786" w:type="dxa"/>
          </w:tcPr>
          <w:p w:rsidR="002759C1" w:rsidRDefault="002759C1" w:rsidP="00074EEE">
            <w:pPr>
              <w:pStyle w:val="ListParagraph"/>
              <w:numPr>
                <w:ilvl w:val="0"/>
                <w:numId w:val="2"/>
              </w:numPr>
              <w:ind w:left="284" w:hanging="284"/>
              <w:rPr>
                <w:lang w:val="nl-NL"/>
              </w:rPr>
            </w:pPr>
            <w:r w:rsidRPr="002759C1">
              <w:rPr>
                <w:rFonts w:ascii="Cambria" w:hAnsi="Cambria" w:cs="Tahoma"/>
                <w:szCs w:val="20"/>
                <w:lang w:val="nl-NL"/>
              </w:rPr>
              <w:t>Houdt u meubilair op voorraad of wordt op afroep geproduceerd?</w:t>
            </w:r>
          </w:p>
        </w:tc>
        <w:tc>
          <w:tcPr>
            <w:tcW w:w="4678" w:type="dxa"/>
          </w:tcPr>
          <w:p w:rsidR="002759C1" w:rsidRDefault="002759C1" w:rsidP="00074EEE">
            <w:pPr>
              <w:rPr>
                <w:lang w:val="nl-NL"/>
              </w:rPr>
            </w:pPr>
          </w:p>
        </w:tc>
      </w:tr>
      <w:tr w:rsidR="002759C1" w:rsidRPr="0050332A" w:rsidTr="00E220F8">
        <w:tc>
          <w:tcPr>
            <w:tcW w:w="4786" w:type="dxa"/>
          </w:tcPr>
          <w:p w:rsidR="002759C1" w:rsidRDefault="002759C1" w:rsidP="00074EEE">
            <w:pPr>
              <w:pStyle w:val="ListParagraph"/>
              <w:numPr>
                <w:ilvl w:val="0"/>
                <w:numId w:val="2"/>
              </w:numPr>
              <w:ind w:left="284" w:hanging="284"/>
              <w:rPr>
                <w:lang w:val="nl-NL"/>
              </w:rPr>
            </w:pPr>
            <w:r w:rsidRPr="002759C1">
              <w:rPr>
                <w:rFonts w:ascii="Cambria" w:hAnsi="Cambria" w:cs="Tahoma"/>
                <w:szCs w:val="20"/>
                <w:lang w:val="nl-NL"/>
              </w:rPr>
              <w:t>Bij welke organisaties levert u of</w:t>
            </w:r>
            <w:r w:rsidR="00EA6EC2">
              <w:rPr>
                <w:rFonts w:ascii="Cambria" w:hAnsi="Cambria" w:cs="Tahoma"/>
                <w:szCs w:val="20"/>
                <w:lang w:val="nl-NL"/>
              </w:rPr>
              <w:t xml:space="preserve"> heeft u in het verleden wachtkamer</w:t>
            </w:r>
            <w:r w:rsidRPr="002759C1">
              <w:rPr>
                <w:rFonts w:ascii="Cambria" w:hAnsi="Cambria" w:cs="Tahoma"/>
                <w:szCs w:val="20"/>
                <w:lang w:val="nl-NL"/>
              </w:rPr>
              <w:t xml:space="preserve">meubilair geleverd? Geef hierbij een indicatie van de omzet en in welke periode dit is geweest. </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074EEE">
            <w:pPr>
              <w:pStyle w:val="NoSpacing"/>
              <w:numPr>
                <w:ilvl w:val="0"/>
                <w:numId w:val="2"/>
              </w:numPr>
              <w:jc w:val="both"/>
              <w:rPr>
                <w:rFonts w:ascii="Cambria" w:hAnsi="Cambria" w:cs="Tahoma"/>
                <w:szCs w:val="20"/>
                <w:lang w:val="nl-NL"/>
              </w:rPr>
            </w:pPr>
            <w:r w:rsidRPr="002759C1">
              <w:rPr>
                <w:rFonts w:ascii="Cambria" w:hAnsi="Cambria" w:cs="Tahoma"/>
                <w:szCs w:val="20"/>
                <w:lang w:val="nl-NL"/>
              </w:rPr>
              <w:t>Welke, voor het LUMC relevante, productontwikkelingen hebben in de afgelopen vijf jaar plaatsgevonden?</w:t>
            </w:r>
          </w:p>
        </w:tc>
        <w:tc>
          <w:tcPr>
            <w:tcW w:w="4678" w:type="dxa"/>
          </w:tcPr>
          <w:p w:rsidR="002759C1" w:rsidRDefault="002759C1" w:rsidP="00074EEE">
            <w:pPr>
              <w:rPr>
                <w:lang w:val="nl-NL"/>
              </w:rPr>
            </w:pPr>
          </w:p>
        </w:tc>
      </w:tr>
      <w:tr w:rsidR="002759C1" w:rsidRPr="0050332A" w:rsidTr="00E220F8">
        <w:tc>
          <w:tcPr>
            <w:tcW w:w="4786" w:type="dxa"/>
          </w:tcPr>
          <w:p w:rsidR="002759C1" w:rsidRDefault="002759C1" w:rsidP="00074EEE">
            <w:pPr>
              <w:pStyle w:val="NoSpacing"/>
              <w:numPr>
                <w:ilvl w:val="0"/>
                <w:numId w:val="2"/>
              </w:numPr>
              <w:jc w:val="both"/>
              <w:rPr>
                <w:lang w:val="nl-NL"/>
              </w:rPr>
            </w:pPr>
            <w:r w:rsidRPr="002759C1">
              <w:rPr>
                <w:rFonts w:ascii="Cambria" w:eastAsiaTheme="minorHAnsi" w:hAnsi="Cambria" w:cs="Tahoma"/>
                <w:szCs w:val="20"/>
                <w:lang w:val="nl-NL"/>
              </w:rPr>
              <w:t xml:space="preserve">Welke, voor het LUMC relevante, productontwikkelingen voorziet u gedurende de contractperiode? </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BD6CC0">
            <w:pPr>
              <w:pStyle w:val="NoSpacing"/>
              <w:numPr>
                <w:ilvl w:val="0"/>
                <w:numId w:val="2"/>
              </w:numPr>
              <w:jc w:val="both"/>
              <w:rPr>
                <w:rFonts w:ascii="Cambria" w:hAnsi="Cambria" w:cs="Tahoma"/>
                <w:szCs w:val="20"/>
                <w:lang w:val="nl-NL"/>
              </w:rPr>
            </w:pPr>
            <w:r w:rsidRPr="00BD6CC0">
              <w:rPr>
                <w:rFonts w:ascii="Cambria" w:eastAsia="Cambria,Tahoma" w:hAnsi="Cambria" w:cs="Cambria,Tahoma"/>
                <w:szCs w:val="20"/>
                <w:lang w:val="nl-NL"/>
              </w:rPr>
              <w:t>Op welke manier(</w:t>
            </w:r>
            <w:r w:rsidR="00703098" w:rsidRPr="00BD6CC0">
              <w:rPr>
                <w:rFonts w:ascii="Cambria" w:eastAsia="Cambria,Tahoma" w:hAnsi="Cambria" w:cs="Cambria,Tahoma"/>
                <w:szCs w:val="20"/>
                <w:lang w:val="nl-NL"/>
              </w:rPr>
              <w:t xml:space="preserve">en) kunt u voorzien in </w:t>
            </w:r>
            <w:r w:rsidR="00BD6CC0" w:rsidRPr="00BD6CC0">
              <w:rPr>
                <w:rFonts w:ascii="Cambria" w:eastAsia="Cambria,Tahoma" w:hAnsi="Cambria" w:cs="Cambria,Tahoma"/>
                <w:szCs w:val="20"/>
                <w:lang w:val="nl-NL"/>
              </w:rPr>
              <w:t xml:space="preserve">verschillende categorieën </w:t>
            </w:r>
            <w:r w:rsidR="00703098" w:rsidRPr="00BD6CC0">
              <w:rPr>
                <w:rFonts w:ascii="Cambria" w:eastAsia="Cambria,Tahoma" w:hAnsi="Cambria" w:cs="Cambria,Tahoma"/>
                <w:szCs w:val="20"/>
                <w:lang w:val="nl-NL"/>
              </w:rPr>
              <w:t>wachtkamer</w:t>
            </w:r>
            <w:r w:rsidR="00BD6CC0">
              <w:rPr>
                <w:rFonts w:ascii="Cambria" w:eastAsia="Cambria,Tahoma" w:hAnsi="Cambria" w:cs="Cambria,Tahoma"/>
                <w:szCs w:val="20"/>
                <w:lang w:val="nl-NL"/>
              </w:rPr>
              <w:t>-</w:t>
            </w:r>
            <w:r w:rsidR="00703098" w:rsidRPr="00BD6CC0">
              <w:rPr>
                <w:rFonts w:ascii="Cambria" w:eastAsia="Cambria,Tahoma" w:hAnsi="Cambria" w:cs="Cambria,Tahoma"/>
                <w:szCs w:val="20"/>
                <w:lang w:val="nl-NL"/>
              </w:rPr>
              <w:t>meubilair</w:t>
            </w:r>
            <w:r w:rsidRPr="00BD6CC0">
              <w:rPr>
                <w:rFonts w:ascii="Cambria" w:eastAsia="Cambria,Tahoma" w:hAnsi="Cambria" w:cs="Cambria,Tahoma"/>
                <w:szCs w:val="20"/>
                <w:lang w:val="nl-NL"/>
              </w:rPr>
              <w:t xml:space="preserve"> </w:t>
            </w:r>
            <w:proofErr w:type="spellStart"/>
            <w:r w:rsidR="00BD6CC0" w:rsidRPr="00BD6CC0">
              <w:rPr>
                <w:rFonts w:ascii="Cambria" w:eastAsia="Cambria,Tahoma" w:hAnsi="Cambria" w:cs="Cambria,Tahoma"/>
                <w:szCs w:val="20"/>
                <w:lang w:val="nl-NL"/>
              </w:rPr>
              <w:t>ivm</w:t>
            </w:r>
            <w:proofErr w:type="spellEnd"/>
            <w:r w:rsidR="00BD6CC0" w:rsidRPr="00BD6CC0">
              <w:rPr>
                <w:rFonts w:ascii="Cambria" w:eastAsia="Cambria,Tahoma" w:hAnsi="Cambria" w:cs="Cambria,Tahoma"/>
                <w:szCs w:val="20"/>
                <w:lang w:val="nl-NL"/>
              </w:rPr>
              <w:t xml:space="preserve"> wisselende wachtduur en patiëntencategorieën (bijv. mensen met rugklachten).</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703098">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 xml:space="preserve">Welke, voor het LUMC relevante, trends in </w:t>
            </w:r>
            <w:r w:rsidRPr="002759C1">
              <w:rPr>
                <w:rFonts w:ascii="Cambria" w:eastAsia="Cambria,Tahoma" w:hAnsi="Cambria" w:cs="Cambria,Tahoma"/>
                <w:szCs w:val="20"/>
                <w:lang w:val="nl-NL"/>
              </w:rPr>
              <w:lastRenderedPageBreak/>
              <w:t xml:space="preserve">het gebruik van </w:t>
            </w:r>
            <w:r w:rsidR="00703098">
              <w:rPr>
                <w:rFonts w:ascii="Cambria" w:eastAsia="Cambria,Tahoma" w:hAnsi="Cambria" w:cs="Cambria,Tahoma"/>
                <w:szCs w:val="20"/>
                <w:lang w:val="nl-NL"/>
              </w:rPr>
              <w:t xml:space="preserve">wachtkamermeubilair </w:t>
            </w:r>
            <w:r w:rsidRPr="002759C1">
              <w:rPr>
                <w:rFonts w:ascii="Cambria" w:eastAsia="Cambria,Tahoma" w:hAnsi="Cambria" w:cs="Cambria,Tahoma"/>
                <w:szCs w:val="20"/>
                <w:lang w:val="nl-NL"/>
              </w:rPr>
              <w:t>ziet</w:t>
            </w:r>
            <w:r w:rsidR="00703098">
              <w:rPr>
                <w:rFonts w:ascii="Cambria" w:eastAsia="Cambria,Tahoma" w:hAnsi="Cambria" w:cs="Cambria,Tahoma"/>
                <w:szCs w:val="20"/>
                <w:lang w:val="nl-NL"/>
              </w:rPr>
              <w:t xml:space="preserve"> u</w:t>
            </w:r>
            <w:r w:rsidRPr="002759C1">
              <w:rPr>
                <w:rFonts w:ascii="Cambria" w:eastAsia="Cambria,Tahoma" w:hAnsi="Cambria" w:cs="Cambria,Tahoma"/>
                <w:szCs w:val="20"/>
                <w:lang w:val="nl-NL"/>
              </w:rPr>
              <w:t xml:space="preserve"> gedurende en tot tien jaar na de contractperiode? </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074EEE">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lastRenderedPageBreak/>
              <w:t>Hoe lang na verstrijken van de maximale beoogde contractduur is uw meubilair minimaal nog leverbaar?</w:t>
            </w:r>
          </w:p>
        </w:tc>
        <w:tc>
          <w:tcPr>
            <w:tcW w:w="4678" w:type="dxa"/>
          </w:tcPr>
          <w:p w:rsidR="002759C1" w:rsidRDefault="002759C1" w:rsidP="00074EEE">
            <w:pPr>
              <w:rPr>
                <w:lang w:val="nl-NL"/>
              </w:rPr>
            </w:pPr>
          </w:p>
        </w:tc>
      </w:tr>
      <w:tr w:rsidR="002759C1" w:rsidRPr="0068485D" w:rsidTr="00E220F8">
        <w:tc>
          <w:tcPr>
            <w:tcW w:w="4786" w:type="dxa"/>
          </w:tcPr>
          <w:p w:rsidR="002759C1" w:rsidRPr="002759C1" w:rsidRDefault="002759C1" w:rsidP="0068485D">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 xml:space="preserve">Geef aan op basis van de indicatie van onze </w:t>
            </w:r>
            <w:r w:rsidR="0068485D">
              <w:rPr>
                <w:rFonts w:ascii="Cambria" w:eastAsia="Cambria,Tahoma" w:hAnsi="Cambria" w:cs="Cambria,Tahoma"/>
                <w:szCs w:val="20"/>
                <w:lang w:val="nl-NL"/>
              </w:rPr>
              <w:t>verwachte afname</w:t>
            </w:r>
            <w:r w:rsidRPr="002759C1">
              <w:rPr>
                <w:rFonts w:ascii="Cambria" w:eastAsia="Cambria,Tahoma" w:hAnsi="Cambria" w:cs="Cambria,Tahoma"/>
                <w:szCs w:val="20"/>
                <w:lang w:val="nl-NL"/>
              </w:rPr>
              <w:t xml:space="preserve"> aantallen wat voor een soort klant wij voor u zouden zijn? (groot, klein, belangrijk, etc..).</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074EEE">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Hoe kunt u aantonen dat uw assortiment voldoet aan geldende wet- en regelgeving en kwaliteitsnormen?</w:t>
            </w:r>
          </w:p>
        </w:tc>
        <w:tc>
          <w:tcPr>
            <w:tcW w:w="4678" w:type="dxa"/>
          </w:tcPr>
          <w:p w:rsidR="002759C1" w:rsidRDefault="002759C1" w:rsidP="00074EEE">
            <w:pPr>
              <w:rPr>
                <w:lang w:val="nl-NL"/>
              </w:rPr>
            </w:pPr>
          </w:p>
        </w:tc>
      </w:tr>
      <w:tr w:rsidR="00703098" w:rsidRPr="00810A52" w:rsidTr="00E220F8">
        <w:tc>
          <w:tcPr>
            <w:tcW w:w="4786" w:type="dxa"/>
          </w:tcPr>
          <w:p w:rsidR="00703098" w:rsidRPr="002759C1" w:rsidRDefault="00703098" w:rsidP="00074EEE">
            <w:pPr>
              <w:pStyle w:val="NoSpacing"/>
              <w:numPr>
                <w:ilvl w:val="0"/>
                <w:numId w:val="2"/>
              </w:numPr>
              <w:jc w:val="both"/>
              <w:rPr>
                <w:rFonts w:ascii="Cambria" w:eastAsia="Cambria,Tahoma" w:hAnsi="Cambria" w:cs="Cambria,Tahoma"/>
                <w:szCs w:val="20"/>
                <w:lang w:val="nl-NL"/>
              </w:rPr>
            </w:pPr>
            <w:r w:rsidRPr="002759C1">
              <w:rPr>
                <w:rFonts w:ascii="Cambria" w:eastAsia="Cambria,Tahoma" w:hAnsi="Cambria" w:cs="Cambria,Tahoma"/>
                <w:szCs w:val="20"/>
                <w:lang w:val="nl-NL"/>
              </w:rPr>
              <w:t>Geef op basis van de indicatie van onze bestelde aantallen een prijsindicatie (excl. BTW).</w:t>
            </w:r>
          </w:p>
        </w:tc>
        <w:tc>
          <w:tcPr>
            <w:tcW w:w="4678" w:type="dxa"/>
          </w:tcPr>
          <w:p w:rsidR="00703098" w:rsidRDefault="00703098" w:rsidP="00074EEE">
            <w:pPr>
              <w:rPr>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RPr="002759C1" w:rsidTr="00E220F8">
        <w:trPr>
          <w:trHeight w:val="280"/>
        </w:trPr>
        <w:tc>
          <w:tcPr>
            <w:tcW w:w="9464" w:type="dxa"/>
            <w:gridSpan w:val="2"/>
            <w:shd w:val="clear" w:color="auto" w:fill="F2F2F2" w:themeFill="background1" w:themeFillShade="F2"/>
          </w:tcPr>
          <w:p w:rsidR="002759C1" w:rsidRPr="002759C1" w:rsidRDefault="002759C1" w:rsidP="00074EEE">
            <w:pPr>
              <w:rPr>
                <w:rFonts w:ascii="Cambria" w:hAnsi="Cambria" w:cs="Tahoma"/>
                <w:b/>
                <w:szCs w:val="20"/>
                <w:u w:val="single"/>
              </w:rPr>
            </w:pPr>
            <w:r w:rsidRPr="002759C1">
              <w:rPr>
                <w:rFonts w:ascii="Cambria" w:hAnsi="Cambria" w:cs="Tahoma"/>
                <w:i/>
                <w:sz w:val="24"/>
                <w:szCs w:val="20"/>
                <w:u w:val="single"/>
              </w:rPr>
              <w:t>Onderhoud</w:t>
            </w:r>
            <w:r w:rsidRPr="002759C1">
              <w:rPr>
                <w:rFonts w:ascii="Cambria" w:hAnsi="Cambria" w:cs="Tahoma"/>
                <w:i/>
                <w:szCs w:val="20"/>
                <w:u w:val="single"/>
              </w:rPr>
              <w:t xml:space="preserve"> en levensduur</w:t>
            </w:r>
          </w:p>
        </w:tc>
      </w:tr>
      <w:tr w:rsidR="002759C1" w:rsidRPr="0050332A" w:rsidTr="00E220F8">
        <w:tc>
          <w:tcPr>
            <w:tcW w:w="4786" w:type="dxa"/>
            <w:shd w:val="clear" w:color="auto" w:fill="auto"/>
          </w:tcPr>
          <w:p w:rsidR="002759C1" w:rsidRPr="002759C1" w:rsidRDefault="002759C1" w:rsidP="002759C1">
            <w:pPr>
              <w:pStyle w:val="NoSpacing"/>
              <w:numPr>
                <w:ilvl w:val="0"/>
                <w:numId w:val="2"/>
              </w:numPr>
              <w:jc w:val="both"/>
              <w:rPr>
                <w:rFonts w:ascii="Cambria" w:eastAsia="Cambria,Tahoma" w:hAnsi="Cambria" w:cs="Tahoma"/>
                <w:sz w:val="20"/>
                <w:szCs w:val="20"/>
                <w:lang w:val="nl-NL"/>
              </w:rPr>
            </w:pPr>
            <w:r w:rsidRPr="002759C1">
              <w:rPr>
                <w:rFonts w:ascii="Cambria" w:eastAsia="Cambria,Tahoma" w:hAnsi="Cambria" w:cs="Tahoma"/>
                <w:szCs w:val="20"/>
                <w:lang w:val="nl-NL"/>
              </w:rPr>
              <w:t>Hoe zou u het contact met en de ondersteuning van het LUMC organiseren m.b.t. onderhoud en advies? Verzorgt uw organisatie de advisering en het onderhoud zelf, of maakt u hiervoor gebruik van een derde partij?</w:t>
            </w:r>
          </w:p>
        </w:tc>
        <w:tc>
          <w:tcPr>
            <w:tcW w:w="4678" w:type="dxa"/>
          </w:tcPr>
          <w:p w:rsidR="002759C1" w:rsidRDefault="002759C1" w:rsidP="00074EEE">
            <w:pPr>
              <w:rPr>
                <w:lang w:val="nl-NL"/>
              </w:rPr>
            </w:pPr>
          </w:p>
        </w:tc>
      </w:tr>
      <w:tr w:rsidR="002759C1" w:rsidRPr="0050332A" w:rsidTr="00E220F8">
        <w:tc>
          <w:tcPr>
            <w:tcW w:w="4786" w:type="dxa"/>
            <w:shd w:val="clear" w:color="auto" w:fill="auto"/>
          </w:tcPr>
          <w:p w:rsidR="002759C1" w:rsidRPr="002759C1" w:rsidRDefault="002759C1" w:rsidP="002759C1">
            <w:pPr>
              <w:pStyle w:val="NoSpacing"/>
              <w:numPr>
                <w:ilvl w:val="0"/>
                <w:numId w:val="2"/>
              </w:numPr>
              <w:jc w:val="both"/>
              <w:rPr>
                <w:rFonts w:ascii="Cambria" w:hAnsi="Cambria" w:cs="Tahoma"/>
                <w:szCs w:val="20"/>
                <w:lang w:val="nl-NL"/>
              </w:rPr>
            </w:pPr>
            <w:r w:rsidRPr="002759C1">
              <w:rPr>
                <w:rFonts w:ascii="Cambria" w:eastAsia="Cambria,Tahoma" w:hAnsi="Cambria" w:cs="Cambria,Tahoma"/>
                <w:szCs w:val="20"/>
                <w:lang w:val="nl-NL"/>
              </w:rPr>
              <w:t>Geef aan welke levensduur van toepassing is op uw assortiment.</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2759C1">
            <w:pPr>
              <w:pStyle w:val="NoSpacing"/>
              <w:numPr>
                <w:ilvl w:val="0"/>
                <w:numId w:val="2"/>
              </w:numPr>
              <w:jc w:val="both"/>
              <w:rPr>
                <w:rFonts w:ascii="Cambria" w:eastAsia="Cambria,Tahoma" w:hAnsi="Cambria" w:cs="Cambria,Tahoma"/>
                <w:sz w:val="20"/>
                <w:szCs w:val="20"/>
                <w:lang w:val="nl-NL"/>
              </w:rPr>
            </w:pPr>
            <w:r w:rsidRPr="002759C1">
              <w:rPr>
                <w:rFonts w:ascii="Cambria" w:eastAsia="Cambria,Tahoma" w:hAnsi="Cambria" w:cs="Cambria,Tahoma"/>
                <w:szCs w:val="20"/>
                <w:lang w:val="nl-NL"/>
              </w:rPr>
              <w:t>Geef aan op welke manier u het LUMC kunt ondersteunen met betrekking tot het monitoren van o.a. de leeftijd en onderhoudsstaat va</w:t>
            </w:r>
            <w:r w:rsidR="006B20FD">
              <w:rPr>
                <w:rFonts w:ascii="Cambria" w:eastAsia="Cambria,Tahoma" w:hAnsi="Cambria" w:cs="Cambria,Tahoma"/>
                <w:szCs w:val="20"/>
                <w:lang w:val="nl-NL"/>
              </w:rPr>
              <w:t xml:space="preserve">n het </w:t>
            </w:r>
            <w:r w:rsidR="00703098">
              <w:rPr>
                <w:rFonts w:ascii="Cambria" w:eastAsia="Cambria,Tahoma" w:hAnsi="Cambria" w:cs="Cambria,Tahoma"/>
                <w:szCs w:val="20"/>
                <w:lang w:val="nl-NL"/>
              </w:rPr>
              <w:t>wachtkamermeubilair</w:t>
            </w:r>
            <w:r w:rsidRPr="002759C1">
              <w:rPr>
                <w:rFonts w:ascii="Cambria" w:eastAsia="Cambria,Tahoma" w:hAnsi="Cambria" w:cs="Cambria,Tahoma"/>
                <w:szCs w:val="20"/>
                <w:lang w:val="nl-NL"/>
              </w:rPr>
              <w:t>.</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68485D">
            <w:pPr>
              <w:pStyle w:val="NoSpacing"/>
              <w:numPr>
                <w:ilvl w:val="0"/>
                <w:numId w:val="2"/>
              </w:numPr>
              <w:jc w:val="both"/>
              <w:rPr>
                <w:rFonts w:ascii="Cambria" w:eastAsia="Cambria,Tahoma" w:hAnsi="Cambria" w:cs="Cambria,Tahoma"/>
                <w:sz w:val="20"/>
                <w:szCs w:val="20"/>
                <w:lang w:val="nl-NL"/>
              </w:rPr>
            </w:pPr>
            <w:r w:rsidRPr="002759C1">
              <w:rPr>
                <w:rFonts w:ascii="Cambria" w:eastAsia="Cambria,Tahoma" w:hAnsi="Cambria" w:cs="Cambria,Tahoma"/>
                <w:szCs w:val="20"/>
                <w:lang w:val="nl-NL"/>
              </w:rPr>
              <w:t xml:space="preserve">Welke mogelijkheden zijn er om versleten meubilair op te knappen door middel van bijvoorbeeld opnieuw stofferen of vervangen van </w:t>
            </w:r>
            <w:r w:rsidR="0068485D">
              <w:rPr>
                <w:rFonts w:ascii="Cambria" w:eastAsia="Cambria,Tahoma" w:hAnsi="Cambria" w:cs="Cambria,Tahoma"/>
                <w:szCs w:val="20"/>
                <w:lang w:val="nl-NL"/>
              </w:rPr>
              <w:t>tafelblad</w:t>
            </w:r>
            <w:r w:rsidRPr="002759C1">
              <w:rPr>
                <w:rFonts w:ascii="Cambria" w:eastAsia="Cambria,Tahoma" w:hAnsi="Cambria" w:cs="Cambria,Tahoma"/>
                <w:szCs w:val="20"/>
                <w:lang w:val="nl-NL"/>
              </w:rPr>
              <w:t>?</w:t>
            </w:r>
          </w:p>
        </w:tc>
        <w:tc>
          <w:tcPr>
            <w:tcW w:w="4678" w:type="dxa"/>
          </w:tcPr>
          <w:p w:rsidR="002759C1" w:rsidRDefault="002759C1" w:rsidP="00074EEE">
            <w:pPr>
              <w:rPr>
                <w:lang w:val="nl-NL"/>
              </w:rPr>
            </w:pPr>
          </w:p>
        </w:tc>
      </w:tr>
      <w:tr w:rsidR="00BD032A" w:rsidRPr="0050332A" w:rsidTr="00E220F8">
        <w:tc>
          <w:tcPr>
            <w:tcW w:w="4786" w:type="dxa"/>
          </w:tcPr>
          <w:p w:rsidR="00BD032A" w:rsidRPr="002759C1" w:rsidRDefault="0068485D" w:rsidP="002759C1">
            <w:pPr>
              <w:pStyle w:val="NoSpacing"/>
              <w:numPr>
                <w:ilvl w:val="0"/>
                <w:numId w:val="2"/>
              </w:numPr>
              <w:jc w:val="both"/>
              <w:rPr>
                <w:rFonts w:ascii="Cambria" w:eastAsia="Cambria,Tahoma" w:hAnsi="Cambria" w:cs="Cambria,Tahoma"/>
                <w:szCs w:val="20"/>
                <w:lang w:val="nl-NL"/>
              </w:rPr>
            </w:pPr>
            <w:r>
              <w:rPr>
                <w:rFonts w:ascii="Cambria" w:eastAsia="Cambria,Tahoma" w:hAnsi="Cambria" w:cs="Cambria,Tahoma"/>
                <w:szCs w:val="20"/>
                <w:lang w:val="nl-NL"/>
              </w:rPr>
              <w:t xml:space="preserve">Het LUMC gaat er vanuit dat de nieuwe leverancier voor wachtkamermeubilair het oude meubilair (indien nodig) ook afvoert. </w:t>
            </w:r>
            <w:r w:rsidR="00BD032A">
              <w:rPr>
                <w:rFonts w:ascii="Cambria" w:eastAsia="Cambria,Tahoma" w:hAnsi="Cambria" w:cs="Cambria,Tahoma"/>
                <w:szCs w:val="20"/>
                <w:lang w:val="nl-NL"/>
              </w:rPr>
              <w:t>Hoe houdt u als leverancier rekening met de circulariteit</w:t>
            </w:r>
            <w:r w:rsidR="00A25C8A">
              <w:rPr>
                <w:rFonts w:ascii="Cambria" w:eastAsia="Cambria,Tahoma" w:hAnsi="Cambria" w:cs="Cambria,Tahoma"/>
                <w:szCs w:val="20"/>
                <w:lang w:val="nl-NL"/>
              </w:rPr>
              <w:t>? Wat gebeurt er met kapotte materialen en uit welke materialen bestaat het meubilair?</w:t>
            </w:r>
            <w:r>
              <w:rPr>
                <w:rFonts w:ascii="Cambria" w:eastAsia="Cambria,Tahoma" w:hAnsi="Cambria" w:cs="Cambria,Tahoma"/>
                <w:szCs w:val="20"/>
                <w:lang w:val="nl-NL"/>
              </w:rPr>
              <w:t xml:space="preserve"> </w:t>
            </w:r>
          </w:p>
        </w:tc>
        <w:tc>
          <w:tcPr>
            <w:tcW w:w="4678" w:type="dxa"/>
          </w:tcPr>
          <w:p w:rsidR="00BD032A" w:rsidRDefault="00BD032A" w:rsidP="00074EEE">
            <w:pPr>
              <w:rPr>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2759C1" w:rsidP="00074EEE">
            <w:pPr>
              <w:rPr>
                <w:rFonts w:ascii="Cambria" w:hAnsi="Cambria" w:cs="Tahoma"/>
                <w:b/>
                <w:szCs w:val="20"/>
                <w:u w:val="single"/>
              </w:rPr>
            </w:pPr>
            <w:r w:rsidRPr="002759C1">
              <w:rPr>
                <w:rFonts w:ascii="Cambria" w:hAnsi="Cambria" w:cs="Tahoma"/>
                <w:i/>
                <w:sz w:val="24"/>
                <w:szCs w:val="20"/>
                <w:u w:val="single"/>
              </w:rPr>
              <w:t>Onderscheidend</w:t>
            </w:r>
            <w:r w:rsidRPr="002759C1">
              <w:rPr>
                <w:rFonts w:ascii="Cambria" w:hAnsi="Cambria" w:cs="Tahoma"/>
                <w:i/>
                <w:szCs w:val="20"/>
                <w:u w:val="single"/>
              </w:rPr>
              <w:t xml:space="preserve"> vermogen</w:t>
            </w:r>
          </w:p>
        </w:tc>
      </w:tr>
      <w:tr w:rsidR="002759C1" w:rsidRPr="0050332A" w:rsidTr="00E220F8">
        <w:tc>
          <w:tcPr>
            <w:tcW w:w="4786" w:type="dxa"/>
          </w:tcPr>
          <w:p w:rsidR="002759C1" w:rsidRPr="002759C1" w:rsidRDefault="002759C1" w:rsidP="002759C1">
            <w:pPr>
              <w:pStyle w:val="NoSpacing"/>
              <w:numPr>
                <w:ilvl w:val="0"/>
                <w:numId w:val="2"/>
              </w:numPr>
              <w:jc w:val="both"/>
              <w:rPr>
                <w:rFonts w:ascii="Cambria" w:eastAsia="Cambria,Tahoma" w:hAnsi="Cambria" w:cs="Tahoma"/>
                <w:szCs w:val="20"/>
                <w:lang w:val="nl-NL"/>
              </w:rPr>
            </w:pPr>
            <w:r w:rsidRPr="002759C1">
              <w:rPr>
                <w:rFonts w:ascii="Cambria" w:eastAsia="Cambria,Tahoma" w:hAnsi="Cambria" w:cs="Cambria,Tahoma"/>
                <w:szCs w:val="20"/>
                <w:lang w:val="nl-NL"/>
              </w:rPr>
              <w:t>Welke aanvullende services kunt u het LUMC bieden?</w:t>
            </w:r>
          </w:p>
        </w:tc>
        <w:tc>
          <w:tcPr>
            <w:tcW w:w="4678" w:type="dxa"/>
          </w:tcPr>
          <w:p w:rsidR="002759C1" w:rsidRDefault="002759C1" w:rsidP="00074EEE">
            <w:pPr>
              <w:rPr>
                <w:lang w:val="nl-NL"/>
              </w:rPr>
            </w:pPr>
          </w:p>
        </w:tc>
      </w:tr>
      <w:tr w:rsidR="002759C1" w:rsidRPr="0050332A" w:rsidTr="00E220F8">
        <w:tc>
          <w:tcPr>
            <w:tcW w:w="4786" w:type="dxa"/>
          </w:tcPr>
          <w:p w:rsidR="002759C1" w:rsidRPr="002759C1" w:rsidRDefault="002759C1" w:rsidP="002759C1">
            <w:pPr>
              <w:pStyle w:val="NoSpacing"/>
              <w:numPr>
                <w:ilvl w:val="0"/>
                <w:numId w:val="2"/>
              </w:numPr>
              <w:jc w:val="both"/>
              <w:rPr>
                <w:rFonts w:ascii="Cambria" w:eastAsia="Cambria,Tahoma" w:hAnsi="Cambria" w:cs="Cambria,Tahoma"/>
                <w:szCs w:val="20"/>
                <w:lang w:val="nl-NL"/>
              </w:rPr>
            </w:pPr>
            <w:r w:rsidRPr="002759C1">
              <w:rPr>
                <w:rFonts w:ascii="Cambria" w:eastAsia="Cambria,Tahoma" w:hAnsi="Cambria" w:cs="Cambria,Tahoma"/>
                <w:szCs w:val="20"/>
                <w:lang w:val="nl-NL"/>
              </w:rPr>
              <w:t xml:space="preserve">Op welk vlak onderscheidt u zich van andere marktpartijen? Bijvoorbeeld: certificeringen, breedte assortiment, service en </w:t>
            </w:r>
            <w:r w:rsidRPr="002759C1">
              <w:rPr>
                <w:rFonts w:ascii="Cambria" w:eastAsia="Cambria,Tahoma" w:hAnsi="Cambria" w:cs="Cambria,Tahoma"/>
                <w:szCs w:val="20"/>
                <w:lang w:val="nl-NL"/>
              </w:rPr>
              <w:lastRenderedPageBreak/>
              <w:t xml:space="preserve">ondersteuning, etc. </w:t>
            </w:r>
          </w:p>
        </w:tc>
        <w:tc>
          <w:tcPr>
            <w:tcW w:w="4678" w:type="dxa"/>
          </w:tcPr>
          <w:p w:rsidR="002759C1" w:rsidRDefault="002759C1" w:rsidP="00074EEE">
            <w:pPr>
              <w:rPr>
                <w:lang w:val="nl-NL"/>
              </w:rPr>
            </w:pPr>
          </w:p>
        </w:tc>
      </w:tr>
    </w:tbl>
    <w:p w:rsidR="002759C1" w:rsidRDefault="002759C1">
      <w:pPr>
        <w:rPr>
          <w:lang w:val="nl-NL"/>
        </w:rPr>
      </w:pPr>
    </w:p>
    <w:tbl>
      <w:tblPr>
        <w:tblStyle w:val="TableGrid"/>
        <w:tblW w:w="9464" w:type="dxa"/>
        <w:tblLook w:val="04A0" w:firstRow="1" w:lastRow="0" w:firstColumn="1" w:lastColumn="0" w:noHBand="0" w:noVBand="1"/>
      </w:tblPr>
      <w:tblGrid>
        <w:gridCol w:w="4786"/>
        <w:gridCol w:w="4678"/>
      </w:tblGrid>
      <w:tr w:rsidR="002759C1" w:rsidTr="00E220F8">
        <w:tc>
          <w:tcPr>
            <w:tcW w:w="9464" w:type="dxa"/>
            <w:gridSpan w:val="2"/>
            <w:shd w:val="clear" w:color="auto" w:fill="F2F2F2" w:themeFill="background1" w:themeFillShade="F2"/>
          </w:tcPr>
          <w:p w:rsidR="002759C1" w:rsidRPr="002759C1" w:rsidRDefault="002759C1" w:rsidP="003D3DD9">
            <w:pPr>
              <w:rPr>
                <w:rFonts w:ascii="Cambria" w:hAnsi="Cambria" w:cs="Tahoma"/>
                <w:b/>
                <w:u w:val="single"/>
                <w:lang w:val="nl-NL"/>
              </w:rPr>
            </w:pPr>
            <w:r w:rsidRPr="002759C1">
              <w:rPr>
                <w:rFonts w:ascii="Cambria" w:hAnsi="Cambria" w:cs="Tahoma"/>
                <w:i/>
                <w:sz w:val="24"/>
                <w:u w:val="single"/>
              </w:rPr>
              <w:t>Aanbestedingsstrategie</w:t>
            </w:r>
          </w:p>
        </w:tc>
      </w:tr>
      <w:tr w:rsidR="002759C1" w:rsidRPr="0050332A" w:rsidTr="00E220F8">
        <w:tc>
          <w:tcPr>
            <w:tcW w:w="4786" w:type="dxa"/>
          </w:tcPr>
          <w:p w:rsidR="002759C1" w:rsidRPr="002759C1" w:rsidRDefault="002759C1" w:rsidP="002759C1">
            <w:pPr>
              <w:pStyle w:val="NoSpacing"/>
              <w:numPr>
                <w:ilvl w:val="0"/>
                <w:numId w:val="2"/>
              </w:numPr>
              <w:jc w:val="both"/>
              <w:rPr>
                <w:rFonts w:ascii="Cambria" w:hAnsi="Cambria" w:cs="Tahoma"/>
                <w:lang w:val="nl-NL"/>
              </w:rPr>
            </w:pPr>
            <w:r w:rsidRPr="002759C1">
              <w:rPr>
                <w:rFonts w:ascii="Cambria" w:eastAsia="Cambria,Tahoma" w:hAnsi="Cambria" w:cs="Cambria,Tahoma"/>
                <w:lang w:val="nl-NL"/>
              </w:rPr>
              <w:t>Bent u voornemens om in te schrijven op deze aanbesteding? Zo nee, geef dan aan waarom niet.</w:t>
            </w:r>
          </w:p>
        </w:tc>
        <w:tc>
          <w:tcPr>
            <w:tcW w:w="4678" w:type="dxa"/>
          </w:tcPr>
          <w:p w:rsidR="002759C1" w:rsidRPr="002759C1" w:rsidRDefault="002759C1" w:rsidP="00074EEE">
            <w:pPr>
              <w:rPr>
                <w:lang w:val="nl-NL"/>
              </w:rPr>
            </w:pPr>
          </w:p>
        </w:tc>
      </w:tr>
      <w:tr w:rsidR="002759C1" w:rsidRPr="0050332A" w:rsidTr="00E220F8">
        <w:tc>
          <w:tcPr>
            <w:tcW w:w="4786" w:type="dxa"/>
          </w:tcPr>
          <w:p w:rsidR="002759C1" w:rsidRPr="002759C1" w:rsidRDefault="002759C1" w:rsidP="00703098">
            <w:pPr>
              <w:pStyle w:val="NoSpacing"/>
              <w:numPr>
                <w:ilvl w:val="0"/>
                <w:numId w:val="2"/>
              </w:numPr>
              <w:jc w:val="both"/>
              <w:rPr>
                <w:rFonts w:ascii="Cambria" w:hAnsi="Cambria" w:cs="Tahoma"/>
                <w:sz w:val="20"/>
                <w:szCs w:val="20"/>
                <w:lang w:val="nl-NL"/>
              </w:rPr>
            </w:pPr>
            <w:r w:rsidRPr="002759C1">
              <w:rPr>
                <w:rFonts w:ascii="Cambria" w:eastAsia="Cambria,Tahoma" w:hAnsi="Cambria" w:cs="Cambria,Tahoma"/>
                <w:lang w:val="nl-NL"/>
              </w:rPr>
              <w:t>Het LUMC heeft voor ogen om uiteindelijk een raamovereenkomst af te sluiten met één leverancier, de beoogde contractduur voor deze overeenkomst is een initiële p</w:t>
            </w:r>
            <w:r w:rsidR="00703098">
              <w:rPr>
                <w:rFonts w:ascii="Cambria" w:eastAsia="Cambria,Tahoma" w:hAnsi="Cambria" w:cs="Cambria,Tahoma"/>
                <w:lang w:val="nl-NL"/>
              </w:rPr>
              <w:t>eriode van twee</w:t>
            </w:r>
            <w:r w:rsidRPr="002759C1">
              <w:rPr>
                <w:rFonts w:ascii="Cambria" w:eastAsia="Cambria,Tahoma" w:hAnsi="Cambria" w:cs="Cambria,Tahoma"/>
                <w:lang w:val="nl-NL"/>
              </w:rPr>
              <w:t xml:space="preserve"> jaar, met de optie om de overeenkomst twee keer met één jaar te verlengen. Wij horen graag of u suggesties heeft met betrekking tot de vorm van contracteren. Dit kan zowel gaan over de contractduur als over de contractvorm.</w:t>
            </w:r>
          </w:p>
        </w:tc>
        <w:tc>
          <w:tcPr>
            <w:tcW w:w="4678" w:type="dxa"/>
          </w:tcPr>
          <w:p w:rsidR="002759C1" w:rsidRDefault="002759C1" w:rsidP="00074EEE">
            <w:pPr>
              <w:rPr>
                <w:lang w:val="nl-NL"/>
              </w:rPr>
            </w:pPr>
          </w:p>
        </w:tc>
      </w:tr>
      <w:tr w:rsidR="00AF2D46" w:rsidRPr="0050332A" w:rsidTr="00E220F8">
        <w:tc>
          <w:tcPr>
            <w:tcW w:w="4786" w:type="dxa"/>
          </w:tcPr>
          <w:p w:rsidR="00AF2D46" w:rsidRPr="002759C1" w:rsidRDefault="00AF2D46" w:rsidP="00AF2D46">
            <w:pPr>
              <w:pStyle w:val="NoSpacing"/>
              <w:numPr>
                <w:ilvl w:val="0"/>
                <w:numId w:val="2"/>
              </w:numPr>
              <w:jc w:val="both"/>
              <w:rPr>
                <w:rFonts w:ascii="Cambria" w:eastAsia="Cambria,Tahoma" w:hAnsi="Cambria" w:cs="Cambria,Tahoma"/>
                <w:lang w:val="nl-NL"/>
              </w:rPr>
            </w:pPr>
            <w:r>
              <w:rPr>
                <w:rFonts w:ascii="Cambria" w:eastAsia="Cambria,Tahoma" w:hAnsi="Cambria" w:cs="Cambria,Tahoma"/>
                <w:lang w:val="nl-NL"/>
              </w:rPr>
              <w:t>Als kwaliteit onderdeel uitmaakt van de beoordeling, welke elementen zou u hier  graag in terug willen zien?</w:t>
            </w:r>
          </w:p>
        </w:tc>
        <w:tc>
          <w:tcPr>
            <w:tcW w:w="4678" w:type="dxa"/>
          </w:tcPr>
          <w:p w:rsidR="00AF2D46" w:rsidRDefault="00AF2D46" w:rsidP="00074EEE">
            <w:pPr>
              <w:rPr>
                <w:lang w:val="nl-NL"/>
              </w:rPr>
            </w:pPr>
          </w:p>
        </w:tc>
      </w:tr>
      <w:tr w:rsidR="002759C1" w:rsidRPr="00BD6CC0" w:rsidTr="00E220F8">
        <w:tc>
          <w:tcPr>
            <w:tcW w:w="4786" w:type="dxa"/>
          </w:tcPr>
          <w:p w:rsidR="002759C1" w:rsidRPr="002759C1" w:rsidRDefault="002759C1" w:rsidP="002759C1">
            <w:pPr>
              <w:pStyle w:val="NoSpacing"/>
              <w:numPr>
                <w:ilvl w:val="0"/>
                <w:numId w:val="2"/>
              </w:numPr>
              <w:jc w:val="both"/>
              <w:rPr>
                <w:rFonts w:ascii="Cambria" w:hAnsi="Cambria" w:cs="Tahoma"/>
                <w:sz w:val="20"/>
                <w:szCs w:val="20"/>
                <w:lang w:val="nl-NL"/>
              </w:rPr>
            </w:pPr>
            <w:r w:rsidRPr="00E220F8">
              <w:rPr>
                <w:rFonts w:ascii="Cambria" w:eastAsia="Cambria,Tahoma" w:hAnsi="Cambria" w:cs="Cambria,Tahoma"/>
                <w:lang w:val="nl-NL"/>
              </w:rPr>
              <w:t xml:space="preserve">Welke suggesties heeft u aangaande de inrichting van de aanbestedingsprocedure? Bijvoorbeeld: behoefte aan een schouw, </w:t>
            </w:r>
            <w:proofErr w:type="spellStart"/>
            <w:r w:rsidRPr="00E220F8">
              <w:rPr>
                <w:rFonts w:ascii="Cambria" w:eastAsia="Cambria,Tahoma" w:hAnsi="Cambria" w:cs="Cambria,Tahoma"/>
                <w:lang w:val="nl-NL"/>
              </w:rPr>
              <w:t>etc</w:t>
            </w:r>
            <w:proofErr w:type="spellEnd"/>
            <w:r w:rsidRPr="00E220F8">
              <w:rPr>
                <w:rFonts w:ascii="Cambria" w:eastAsia="Cambria,Tahoma" w:hAnsi="Cambria" w:cs="Cambria,Tahoma"/>
                <w:lang w:val="nl-NL"/>
              </w:rPr>
              <w:t>?</w:t>
            </w:r>
          </w:p>
        </w:tc>
        <w:tc>
          <w:tcPr>
            <w:tcW w:w="4678" w:type="dxa"/>
          </w:tcPr>
          <w:p w:rsidR="002759C1" w:rsidRDefault="002759C1" w:rsidP="00074EEE">
            <w:pPr>
              <w:rPr>
                <w:lang w:val="nl-NL"/>
              </w:rPr>
            </w:pPr>
          </w:p>
        </w:tc>
      </w:tr>
    </w:tbl>
    <w:p w:rsidR="002759C1" w:rsidRPr="002759C1" w:rsidRDefault="002759C1" w:rsidP="002759C1">
      <w:pPr>
        <w:rPr>
          <w:lang w:val="nl-NL"/>
        </w:rPr>
      </w:pPr>
    </w:p>
    <w:p w:rsidR="002759C1" w:rsidRPr="002759C1" w:rsidRDefault="002759C1" w:rsidP="002759C1">
      <w:pPr>
        <w:rPr>
          <w:lang w:val="nl-NL"/>
        </w:rPr>
      </w:pPr>
    </w:p>
    <w:p w:rsidR="002759C1" w:rsidRPr="002759C1" w:rsidRDefault="002759C1">
      <w:pPr>
        <w:rPr>
          <w:lang w:val="nl-NL"/>
        </w:rPr>
      </w:pPr>
    </w:p>
    <w:sectPr w:rsidR="002759C1" w:rsidRPr="002759C1" w:rsidSect="00E220F8">
      <w:pgSz w:w="11906" w:h="16838"/>
      <w:pgMar w:top="184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Tah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13A86"/>
    <w:multiLevelType w:val="hybridMultilevel"/>
    <w:tmpl w:val="76EA567C"/>
    <w:lvl w:ilvl="0" w:tplc="6F2C797C">
      <w:start w:val="1"/>
      <w:numFmt w:val="decimal"/>
      <w:lvlText w:val="%1."/>
      <w:lvlJc w:val="left"/>
      <w:pPr>
        <w:ind w:left="36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60C53764"/>
    <w:multiLevelType w:val="hybridMultilevel"/>
    <w:tmpl w:val="1BF25ABE"/>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9C1"/>
    <w:rsid w:val="00156CE4"/>
    <w:rsid w:val="00230CC9"/>
    <w:rsid w:val="002759C1"/>
    <w:rsid w:val="00335A8C"/>
    <w:rsid w:val="003D3DD9"/>
    <w:rsid w:val="004F0A56"/>
    <w:rsid w:val="0050332A"/>
    <w:rsid w:val="0068485D"/>
    <w:rsid w:val="006B20FD"/>
    <w:rsid w:val="00703098"/>
    <w:rsid w:val="008072B4"/>
    <w:rsid w:val="00810A52"/>
    <w:rsid w:val="008E33F4"/>
    <w:rsid w:val="009E2B3D"/>
    <w:rsid w:val="00A25C8A"/>
    <w:rsid w:val="00A32A15"/>
    <w:rsid w:val="00AC3197"/>
    <w:rsid w:val="00AF2D46"/>
    <w:rsid w:val="00B62BB3"/>
    <w:rsid w:val="00BD032A"/>
    <w:rsid w:val="00BD6CC0"/>
    <w:rsid w:val="00BE6DD5"/>
    <w:rsid w:val="00D10F24"/>
    <w:rsid w:val="00D7050C"/>
    <w:rsid w:val="00E220F8"/>
    <w:rsid w:val="00EA6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9C1"/>
    <w:pPr>
      <w:spacing w:after="0" w:line="240" w:lineRule="auto"/>
    </w:pPr>
    <w:rPr>
      <w:rFonts w:ascii="Calibri" w:eastAsia="Calibri" w:hAnsi="Calibri" w:cs="Times New Roman"/>
    </w:rPr>
  </w:style>
  <w:style w:type="paragraph" w:styleId="ListParagraph">
    <w:name w:val="List Paragraph"/>
    <w:basedOn w:val="Normal"/>
    <w:uiPriority w:val="34"/>
    <w:qFormat/>
    <w:rsid w:val="002759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59C1"/>
    <w:pPr>
      <w:spacing w:after="0" w:line="240" w:lineRule="auto"/>
    </w:pPr>
    <w:rPr>
      <w:rFonts w:ascii="Calibri" w:eastAsia="Calibri" w:hAnsi="Calibri" w:cs="Times New Roman"/>
    </w:rPr>
  </w:style>
  <w:style w:type="paragraph" w:styleId="ListParagraph">
    <w:name w:val="List Paragraph"/>
    <w:basedOn w:val="Normal"/>
    <w:uiPriority w:val="34"/>
    <w:qFormat/>
    <w:rsid w:val="002759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B179EB4E</Template>
  <TotalTime>1</TotalTime>
  <Pages>3</Pages>
  <Words>568</Words>
  <Characters>3442</Characters>
  <Application>Microsoft Office Word</Application>
  <DocSecurity>0</DocSecurity>
  <Lines>122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LUMC</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Schmitz, C.F.A. (INKO)</dc:creator>
  <cp:lastModifiedBy>Collé, D. (FB)</cp:lastModifiedBy>
  <cp:revision>2</cp:revision>
  <dcterms:created xsi:type="dcterms:W3CDTF">2016-02-17T13:46:00Z</dcterms:created>
  <dcterms:modified xsi:type="dcterms:W3CDTF">2016-02-17T13:46:00Z</dcterms:modified>
</cp:coreProperties>
</file>