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14" w:rsidRPr="00192E76" w:rsidRDefault="00B72014" w:rsidP="00B72014">
      <w:pPr>
        <w:keepNext/>
        <w:overflowPunct w:val="0"/>
        <w:autoSpaceDE w:val="0"/>
        <w:autoSpaceDN w:val="0"/>
        <w:snapToGrid/>
        <w:spacing w:before="240" w:after="60" w:line="240" w:lineRule="auto"/>
        <w:textAlignment w:val="baseline"/>
        <w:outlineLvl w:val="0"/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</w:pPr>
      <w:bookmarkStart w:id="0" w:name="_Toc456500712"/>
      <w:bookmarkStart w:id="1" w:name="_Toc467917574"/>
      <w:bookmarkStart w:id="2" w:name="_Toc532376527"/>
      <w:bookmarkStart w:id="3" w:name="_Toc132013007"/>
      <w:bookmarkStart w:id="4" w:name="_Toc467897462"/>
      <w:bookmarkStart w:id="5" w:name="_Toc467900992"/>
      <w:bookmarkStart w:id="6" w:name="_Toc467917576"/>
      <w:r w:rsidRPr="00192E76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 xml:space="preserve">Bijlage </w:t>
      </w:r>
      <w:r w:rsidR="00A964A4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>1</w:t>
      </w:r>
      <w:r w:rsidR="00146B4E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>1</w:t>
      </w:r>
      <w:bookmarkStart w:id="7" w:name="_GoBack"/>
      <w:bookmarkEnd w:id="7"/>
      <w:r w:rsidRPr="00192E76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 xml:space="preserve"> - Programma van Eisen</w:t>
      </w:r>
      <w:bookmarkEnd w:id="0"/>
      <w:bookmarkEnd w:id="1"/>
      <w:bookmarkEnd w:id="2"/>
      <w:bookmarkEnd w:id="3"/>
      <w:r w:rsidRPr="00192E76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 xml:space="preserve"> </w:t>
      </w:r>
      <w:proofErr w:type="spellStart"/>
      <w:r w:rsidR="00651C88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>vakexpert</w:t>
      </w:r>
      <w:proofErr w:type="spellEnd"/>
      <w:r w:rsidR="00651C88">
        <w:rPr>
          <w:rFonts w:eastAsia="Times New Roman" w:cs="Times New Roman"/>
          <w:b/>
          <w:bCs/>
          <w:iCs/>
          <w:snapToGrid/>
          <w:kern w:val="32"/>
          <w:sz w:val="18"/>
          <w:szCs w:val="18"/>
          <w:lang w:eastAsia="nl-NL"/>
        </w:rPr>
        <w:t xml:space="preserve"> perceel 1, 2, 3, en 5</w:t>
      </w:r>
    </w:p>
    <w:p w:rsidR="00B72014" w:rsidRPr="00192E7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bookmarkStart w:id="8" w:name="aaReferentie"/>
      <w:bookmarkStart w:id="9" w:name="Contents"/>
      <w:bookmarkEnd w:id="8"/>
      <w:bookmarkEnd w:id="9"/>
    </w:p>
    <w:p w:rsidR="00B72014" w:rsidRPr="00192E7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192E76">
        <w:rPr>
          <w:rFonts w:eastAsia="Times New Roman" w:cs="Times New Roman"/>
          <w:iCs/>
          <w:snapToGrid/>
          <w:sz w:val="18"/>
          <w:szCs w:val="18"/>
          <w:lang w:eastAsia="nl-NL"/>
        </w:rPr>
        <w:t>In dit Programma van Eisen zullen de uitgangspunten worden vermeld om een zo duidelijk mogelijk beeld te geven van de in het kader van de opdrachtverlening te sluiten Overeenkomst.</w:t>
      </w:r>
      <w:bookmarkEnd w:id="4"/>
      <w:bookmarkEnd w:id="5"/>
      <w:bookmarkEnd w:id="6"/>
      <w:r w:rsidRPr="00192E76">
        <w:rPr>
          <w:rFonts w:eastAsia="Times New Roman" w:cs="Times New Roman"/>
          <w:iCs/>
          <w:snapToGrid/>
          <w:sz w:val="18"/>
          <w:szCs w:val="18"/>
          <w:lang w:eastAsia="nl-NL"/>
        </w:rPr>
        <w:t xml:space="preserve"> De eisen hebben een uitsluitend karakter. </w:t>
      </w:r>
      <w:r w:rsidRPr="00192E76">
        <w:rPr>
          <w:rFonts w:eastAsia="Times New Roman" w:cs="Times New Roman"/>
          <w:iCs/>
          <w:snapToGrid/>
          <w:sz w:val="18"/>
          <w:szCs w:val="18"/>
          <w:u w:val="single"/>
          <w:lang w:eastAsia="nl-NL"/>
        </w:rPr>
        <w:t>Het niet voldoen aan de eisen is aanleiding de offerte uit te sluiten van verdere beoordeling</w:t>
      </w:r>
      <w:r w:rsidRPr="00192E76">
        <w:rPr>
          <w:rFonts w:eastAsia="Times New Roman" w:cs="Times New Roman"/>
          <w:iCs/>
          <w:snapToGrid/>
          <w:sz w:val="18"/>
          <w:szCs w:val="18"/>
          <w:lang w:eastAsia="nl-NL"/>
        </w:rPr>
        <w:t>.</w:t>
      </w:r>
    </w:p>
    <w:p w:rsidR="00B72014" w:rsidRPr="00192E7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</w:p>
    <w:p w:rsidR="00B72014" w:rsidRPr="00192E7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bookmarkStart w:id="10" w:name="_Toc64337092"/>
      <w:r w:rsidRPr="00192E76">
        <w:rPr>
          <w:rFonts w:eastAsia="Times New Roman" w:cs="Times New Roman"/>
          <w:iCs/>
          <w:snapToGrid/>
          <w:sz w:val="18"/>
          <w:szCs w:val="18"/>
          <w:lang w:eastAsia="nl-NL"/>
        </w:rPr>
        <w:t>Eisen (uitsluitende gunningcriteria):</w:t>
      </w:r>
      <w:bookmarkEnd w:id="10"/>
    </w:p>
    <w:p w:rsidR="00192E76" w:rsidRPr="00B72014" w:rsidRDefault="00192E76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ascii="Times New Roman" w:eastAsia="Times New Roman" w:hAnsi="Times New Roman" w:cs="Times New Roman"/>
          <w:iCs/>
          <w:snapToGrid/>
          <w:sz w:val="22"/>
          <w:szCs w:val="20"/>
          <w:lang w:eastAsia="nl-NL"/>
        </w:rPr>
      </w:pPr>
    </w:p>
    <w:tbl>
      <w:tblPr>
        <w:tblW w:w="918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480"/>
        <w:gridCol w:w="13"/>
        <w:gridCol w:w="887"/>
        <w:gridCol w:w="12"/>
        <w:gridCol w:w="892"/>
      </w:tblGrid>
      <w:tr w:rsidR="00B72014" w:rsidRPr="00B72014" w:rsidTr="00317871">
        <w:trPr>
          <w:cantSplit/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auto"/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br w:type="pag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br w:type="pag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br w:type="pag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br w:type="pag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br w:type="page"/>
              <w:t>Eis</w:t>
            </w: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auto"/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Omschrijving</w:t>
            </w:r>
          </w:p>
        </w:tc>
      </w:tr>
      <w:tr w:rsidR="00B72014" w:rsidRPr="00B72014" w:rsidTr="00317871">
        <w:trPr>
          <w:cantSplit/>
          <w:trHeight w:val="24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1</w:t>
            </w:r>
          </w:p>
        </w:tc>
        <w:tc>
          <w:tcPr>
            <w:tcW w:w="6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2014" w:rsidRPr="00651C88" w:rsidRDefault="00651C88" w:rsidP="00651C88">
            <w:pPr>
              <w:keepNext/>
              <w:adjustRightInd/>
              <w:snapToGrid/>
              <w:spacing w:before="240" w:after="60" w:line="240" w:lineRule="auto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Nederlandse en Engelse taal spreken, lezen en schrijven, inclusief relevante vakterminologie.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B72014" w:rsidRPr="00B72014" w:rsidTr="00317871">
        <w:trPr>
          <w:cantSplit/>
          <w:trHeight w:val="24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2014" w:rsidRPr="00B72014" w:rsidRDefault="00B72014" w:rsidP="00A964A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B72014" w:rsidRPr="00B72014" w:rsidTr="00317871">
        <w:trPr>
          <w:cantSplit/>
          <w:trHeight w:val="24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2</w:t>
            </w:r>
          </w:p>
        </w:tc>
        <w:tc>
          <w:tcPr>
            <w:tcW w:w="6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2014" w:rsidRPr="00651C88" w:rsidRDefault="00651C88" w:rsidP="00651C88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Kennis hebben van de Nederlandse wetgeving, toegespitst op metrologie.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B72014" w:rsidRPr="00B72014" w:rsidTr="00317871">
        <w:trPr>
          <w:cantSplit/>
          <w:trHeight w:val="24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B72014" w:rsidRPr="00B72014" w:rsidTr="00317871">
        <w:trPr>
          <w:cantSplit/>
          <w:trHeight w:val="300"/>
        </w:trPr>
        <w:tc>
          <w:tcPr>
            <w:tcW w:w="9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3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014" w:rsidRPr="00651C88" w:rsidRDefault="00651C88" w:rsidP="00651C88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Affiniteit hebben met accreditatie en normalisatie.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B72014" w:rsidRPr="00B72014" w:rsidTr="00317871">
        <w:trPr>
          <w:cantSplit/>
          <w:trHeight w:val="30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2014" w:rsidRPr="00B72014" w:rsidRDefault="00B72014" w:rsidP="00B72014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254665" w:rsidRPr="00B72014" w:rsidTr="005F3D99">
        <w:trPr>
          <w:cantSplit/>
          <w:trHeight w:val="24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4</w:t>
            </w:r>
          </w:p>
        </w:tc>
        <w:tc>
          <w:tcPr>
            <w:tcW w:w="6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54665" w:rsidRPr="00192E76" w:rsidRDefault="00651C88" w:rsidP="00192E76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Exclusieve vertegenwoordiging c.q. 1 rol (bijvoorbeeld: de expert mag alleen Opdrachtgever vertegenwoordigen en daarnaast niet zijn bedrij</w:t>
            </w:r>
            <w:r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f of andere belanghebbenden)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254665" w:rsidRPr="00B72014" w:rsidTr="005F3D99">
        <w:trPr>
          <w:cantSplit/>
          <w:trHeight w:val="24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254665" w:rsidRPr="00B72014" w:rsidTr="005F3D99">
        <w:trPr>
          <w:cantSplit/>
          <w:trHeight w:val="24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5</w:t>
            </w:r>
          </w:p>
        </w:tc>
        <w:tc>
          <w:tcPr>
            <w:tcW w:w="6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54665" w:rsidRPr="00192E76" w:rsidRDefault="00651C88" w:rsidP="00192E76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Kennis hebben van de van toepassing zijnde EU richtlijnen en OIML aanbevelingen, zie hiervoor onderstaand s</w:t>
            </w:r>
            <w:r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chema, uitgesplitst per perceel.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254665" w:rsidRPr="00B72014" w:rsidTr="005F3D99">
        <w:trPr>
          <w:cantSplit/>
          <w:trHeight w:val="24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254665" w:rsidRPr="00B72014" w:rsidTr="005F3D99">
        <w:trPr>
          <w:cantSplit/>
          <w:trHeight w:val="300"/>
        </w:trPr>
        <w:tc>
          <w:tcPr>
            <w:tcW w:w="9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6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665" w:rsidRPr="00651C88" w:rsidRDefault="00651C88" w:rsidP="00192E76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18"/>
                <w:lang w:eastAsia="nl-NL"/>
              </w:rPr>
            </w:pPr>
            <w:r w:rsidRPr="00651C88">
              <w:rPr>
                <w:sz w:val="18"/>
                <w:szCs w:val="18"/>
              </w:rPr>
              <w:t>Gedegen theoretische kennis hebben van het desbetreffende vakgebied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254665" w:rsidRPr="00B72014" w:rsidTr="005F3D99">
        <w:trPr>
          <w:cantSplit/>
          <w:trHeight w:val="30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4665" w:rsidRPr="00B72014" w:rsidRDefault="00254665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  <w:tr w:rsidR="00192E76" w:rsidRPr="00B72014" w:rsidTr="00651C88">
        <w:trPr>
          <w:cantSplit/>
          <w:trHeight w:val="1345"/>
        </w:trPr>
        <w:tc>
          <w:tcPr>
            <w:tcW w:w="9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92E76" w:rsidRPr="00B72014" w:rsidRDefault="00192E76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7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E76" w:rsidRPr="00651C88" w:rsidRDefault="00651C88" w:rsidP="00651C88">
            <w:pPr>
              <w:keepNext/>
              <w:adjustRightInd/>
              <w:snapToGrid/>
              <w:spacing w:before="240" w:after="60" w:line="240" w:lineRule="atLeast"/>
              <w:outlineLvl w:val="2"/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</w:pPr>
            <w:r w:rsidRPr="00651C88">
              <w:rPr>
                <w:rFonts w:eastAsia="Times New Roman"/>
                <w:bCs/>
                <w:snapToGrid/>
                <w:sz w:val="18"/>
                <w:szCs w:val="26"/>
                <w:lang w:eastAsia="nl-NL"/>
              </w:rPr>
              <w:t>Gedegen kennis hebben van software gerelateerde aspecten van de binnen dat perceel vallende meetinstrumenten zoals fraude bestendigheid, data-integriteit en bestendigheid tegen opzettelijke en niet opzettelijke veranderingen van de metrologisch relevante software.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E76" w:rsidRPr="00B72014" w:rsidRDefault="00192E76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Ja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E76" w:rsidRPr="00B72014" w:rsidRDefault="00192E76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begin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instrText>SYMBOL 113 \f "Wingdings" \s 11</w:instrTex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separate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>q</w:t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fldChar w:fldCharType="end"/>
            </w:r>
            <w:r w:rsidRPr="00B72014"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  <w:t xml:space="preserve"> Nee</w:t>
            </w:r>
          </w:p>
        </w:tc>
      </w:tr>
      <w:tr w:rsidR="00192E76" w:rsidRPr="00B72014" w:rsidTr="005F3D99">
        <w:trPr>
          <w:cantSplit/>
          <w:trHeight w:val="30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2E76" w:rsidRPr="00B72014" w:rsidRDefault="00192E76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  <w:tc>
          <w:tcPr>
            <w:tcW w:w="828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2E76" w:rsidRPr="00B72014" w:rsidRDefault="00192E76" w:rsidP="005F3D99">
            <w:pPr>
              <w:overflowPunct w:val="0"/>
              <w:autoSpaceDE w:val="0"/>
              <w:autoSpaceDN w:val="0"/>
              <w:snapToGrid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napToGrid/>
                <w:sz w:val="22"/>
                <w:szCs w:val="20"/>
                <w:lang w:eastAsia="nl-NL"/>
              </w:rPr>
            </w:pPr>
          </w:p>
        </w:tc>
      </w:tr>
    </w:tbl>
    <w:p w:rsidR="00B72014" w:rsidRPr="00B72014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ascii="Times New Roman" w:eastAsia="Times New Roman" w:hAnsi="Times New Roman" w:cs="Times New Roman"/>
          <w:iCs/>
          <w:snapToGrid/>
          <w:sz w:val="22"/>
          <w:szCs w:val="20"/>
          <w:lang w:val="nl"/>
        </w:rPr>
      </w:pPr>
    </w:p>
    <w:p w:rsidR="00B72014" w:rsidRPr="00B72014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ascii="Times New Roman" w:eastAsia="Times New Roman" w:hAnsi="Times New Roman" w:cs="Times New Roman"/>
          <w:iCs/>
          <w:snapToGrid/>
          <w:sz w:val="22"/>
          <w:szCs w:val="20"/>
          <w:lang w:val="nl"/>
        </w:rPr>
      </w:pP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A035B6">
        <w:rPr>
          <w:rFonts w:eastAsia="Times New Roman" w:cs="Times New Roman"/>
          <w:iCs/>
          <w:snapToGrid/>
          <w:sz w:val="18"/>
          <w:szCs w:val="18"/>
          <w:lang w:eastAsia="nl-NL"/>
        </w:rPr>
        <w:t>Inschrijver verklaart door ondertekening van deze bijlage onverkort aan de eisen van het Programma van Eisen te voldoen. Het Programma van Eisen maakt deel uit van de te sluiten overeenkomst.</w:t>
      </w: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val="nl"/>
        </w:rPr>
      </w:pP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A035B6">
        <w:rPr>
          <w:rFonts w:eastAsia="Times New Roman" w:cs="Times New Roman"/>
          <w:iCs/>
          <w:snapToGrid/>
          <w:sz w:val="18"/>
          <w:szCs w:val="18"/>
          <w:lang w:eastAsia="nl-NL"/>
        </w:rPr>
        <w:t>Naam inschrijver:</w:t>
      </w: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A035B6">
        <w:rPr>
          <w:rFonts w:eastAsia="Times New Roman" w:cs="Times New Roman"/>
          <w:iCs/>
          <w:snapToGrid/>
          <w:sz w:val="18"/>
          <w:szCs w:val="18"/>
          <w:lang w:eastAsia="nl-NL"/>
        </w:rPr>
        <w:t>Naam ondergetekende:</w:t>
      </w: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A035B6">
        <w:rPr>
          <w:rFonts w:eastAsia="Times New Roman" w:cs="Times New Roman"/>
          <w:iCs/>
          <w:snapToGrid/>
          <w:sz w:val="18"/>
          <w:szCs w:val="18"/>
          <w:lang w:eastAsia="nl-NL"/>
        </w:rPr>
        <w:t>Datum:</w:t>
      </w:r>
    </w:p>
    <w:p w:rsidR="00B72014" w:rsidRPr="00A035B6" w:rsidRDefault="00B72014" w:rsidP="00B72014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</w:p>
    <w:p w:rsidR="00257007" w:rsidRPr="00651C88" w:rsidRDefault="00B72014" w:rsidP="00651C88">
      <w:pPr>
        <w:overflowPunct w:val="0"/>
        <w:autoSpaceDE w:val="0"/>
        <w:autoSpaceDN w:val="0"/>
        <w:snapToGrid/>
        <w:spacing w:line="240" w:lineRule="auto"/>
        <w:textAlignment w:val="baseline"/>
        <w:rPr>
          <w:rFonts w:eastAsia="Times New Roman" w:cs="Times New Roman"/>
          <w:iCs/>
          <w:snapToGrid/>
          <w:sz w:val="18"/>
          <w:szCs w:val="18"/>
          <w:lang w:eastAsia="nl-NL"/>
        </w:rPr>
      </w:pPr>
      <w:r w:rsidRPr="00A035B6">
        <w:rPr>
          <w:rFonts w:eastAsia="Times New Roman" w:cs="Times New Roman"/>
          <w:iCs/>
          <w:snapToGrid/>
          <w:sz w:val="18"/>
          <w:szCs w:val="18"/>
          <w:lang w:eastAsia="nl-NL"/>
        </w:rPr>
        <w:t>Handtekening:</w:t>
      </w:r>
    </w:p>
    <w:sectPr w:rsidR="00257007" w:rsidRPr="0065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938"/>
    <w:multiLevelType w:val="hybridMultilevel"/>
    <w:tmpl w:val="1D9C313E"/>
    <w:lvl w:ilvl="0" w:tplc="5EC89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D302C"/>
    <w:multiLevelType w:val="multilevel"/>
    <w:tmpl w:val="C47C4558"/>
    <w:lvl w:ilvl="0">
      <w:start w:val="1"/>
      <w:numFmt w:val="decimal"/>
      <w:lvlRestart w:val="0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Lucida Sans Unicode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Verdana" w:hAnsi="Verdana" w:cs="Lucida Sans Unicode"/>
        <w:sz w:val="1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Lucida Sans Unicode" w:hAnsi="Lucida Sans Unicode" w:cs="Lucida Sans Unicode"/>
      </w:rPr>
    </w:lvl>
    <w:lvl w:ilvl="3">
      <w:start w:val="1"/>
      <w:numFmt w:val="lowerRoman"/>
      <w:pStyle w:val="Kop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Kop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627A21B4"/>
    <w:multiLevelType w:val="hybridMultilevel"/>
    <w:tmpl w:val="73A84D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14"/>
    <w:rsid w:val="00146B4E"/>
    <w:rsid w:val="00192E76"/>
    <w:rsid w:val="00254665"/>
    <w:rsid w:val="00257007"/>
    <w:rsid w:val="00651C88"/>
    <w:rsid w:val="008E5E5B"/>
    <w:rsid w:val="00A035B6"/>
    <w:rsid w:val="00A964A4"/>
    <w:rsid w:val="00B7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E5B"/>
    <w:pPr>
      <w:adjustRightInd w:val="0"/>
      <w:snapToGrid w:val="0"/>
      <w:spacing w:line="180" w:lineRule="atLeast"/>
    </w:pPr>
    <w:rPr>
      <w:rFonts w:ascii="Verdana" w:hAnsi="Verdana" w:cs="Arial"/>
      <w:snapToGrid w:val="0"/>
      <w:sz w:val="14"/>
      <w:szCs w:val="14"/>
    </w:rPr>
  </w:style>
  <w:style w:type="paragraph" w:styleId="Kop1">
    <w:name w:val="heading 1"/>
    <w:basedOn w:val="Standaard"/>
    <w:next w:val="Standaard"/>
    <w:link w:val="Kop1Char"/>
    <w:qFormat/>
    <w:rsid w:val="008E5E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8E5E5B"/>
    <w:pPr>
      <w:keepNext/>
      <w:tabs>
        <w:tab w:val="left" w:pos="6480"/>
      </w:tabs>
      <w:outlineLvl w:val="1"/>
    </w:pPr>
    <w:rPr>
      <w:b/>
      <w:bCs/>
    </w:rPr>
  </w:style>
  <w:style w:type="paragraph" w:styleId="Kop3">
    <w:name w:val="heading 3"/>
    <w:aliases w:val="3scr"/>
    <w:basedOn w:val="Standaard"/>
    <w:next w:val="Standaard"/>
    <w:link w:val="Kop3Char"/>
    <w:autoRedefine/>
    <w:qFormat/>
    <w:rsid w:val="00A964A4"/>
    <w:pPr>
      <w:keepNext/>
      <w:adjustRightInd/>
      <w:snapToGrid/>
      <w:spacing w:before="240" w:after="60" w:line="240" w:lineRule="atLeast"/>
      <w:ind w:left="23"/>
      <w:jc w:val="both"/>
      <w:outlineLvl w:val="2"/>
    </w:pPr>
    <w:rPr>
      <w:rFonts w:eastAsia="Times New Roman"/>
      <w:bCs/>
      <w:snapToGrid/>
      <w:sz w:val="18"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8E5E5B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8E5E5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8E5E5B"/>
    <w:pPr>
      <w:numPr>
        <w:ilvl w:val="5"/>
        <w:numId w:val="6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8E5E5B"/>
    <w:pPr>
      <w:numPr>
        <w:ilvl w:val="6"/>
        <w:numId w:val="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E5E5B"/>
    <w:pPr>
      <w:numPr>
        <w:ilvl w:val="7"/>
        <w:numId w:val="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8E5E5B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E5E5B"/>
    <w:rPr>
      <w:rFonts w:ascii="Verdana" w:eastAsia="Arial Unicode MS" w:hAnsi="Verdana" w:cs="Arial"/>
      <w:b/>
      <w:bCs/>
      <w:snapToGrid w:val="0"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E5E5B"/>
    <w:rPr>
      <w:rFonts w:ascii="Verdana" w:eastAsia="Arial Unicode MS" w:hAnsi="Verdana" w:cs="Arial"/>
      <w:b/>
      <w:bCs/>
      <w:snapToGrid w:val="0"/>
      <w:sz w:val="14"/>
      <w:szCs w:val="14"/>
    </w:rPr>
  </w:style>
  <w:style w:type="character" w:customStyle="1" w:styleId="Kop4Char">
    <w:name w:val="Kop 4 Char"/>
    <w:basedOn w:val="Standaardalinea-lettertype"/>
    <w:link w:val="Kop4"/>
    <w:rsid w:val="008E5E5B"/>
    <w:rPr>
      <w:rFonts w:eastAsia="Arial Unicode MS"/>
      <w:b/>
      <w:bCs/>
      <w:snapToGrid w:val="0"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8E5E5B"/>
    <w:rPr>
      <w:rFonts w:ascii="Verdana" w:eastAsia="Arial Unicode MS" w:hAnsi="Verdana" w:cs="Arial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8E5E5B"/>
    <w:rPr>
      <w:rFonts w:eastAsia="Arial Unicode MS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8E5E5B"/>
    <w:rPr>
      <w:rFonts w:eastAsia="Arial Unicode MS"/>
      <w:snapToGrid w:val="0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E5E5B"/>
    <w:rPr>
      <w:rFonts w:eastAsia="Arial Unicode MS"/>
      <w:i/>
      <w:iCs/>
      <w:snapToGrid w:val="0"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8E5E5B"/>
    <w:rPr>
      <w:rFonts w:ascii="Arial" w:eastAsia="Arial Unicode MS" w:hAnsi="Arial" w:cs="Arial"/>
      <w:snapToGrid w:val="0"/>
      <w:sz w:val="22"/>
      <w:szCs w:val="22"/>
    </w:rPr>
  </w:style>
  <w:style w:type="paragraph" w:styleId="Lijstalinea">
    <w:name w:val="List Paragraph"/>
    <w:basedOn w:val="Standaard"/>
    <w:uiPriority w:val="34"/>
    <w:qFormat/>
    <w:rsid w:val="008E5E5B"/>
    <w:pPr>
      <w:adjustRightInd/>
      <w:snapToGrid/>
      <w:spacing w:line="240" w:lineRule="auto"/>
      <w:ind w:left="720"/>
      <w:contextualSpacing/>
    </w:pPr>
    <w:rPr>
      <w:rFonts w:ascii="Tahoma" w:eastAsia="Times New Roman" w:hAnsi="Tahoma" w:cs="Tahoma"/>
      <w:snapToGrid/>
      <w:sz w:val="22"/>
      <w:szCs w:val="22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A964A4"/>
    <w:rPr>
      <w:rFonts w:ascii="Verdana" w:eastAsia="Times New Roman" w:hAnsi="Verdana" w:cs="Arial"/>
      <w:bCs/>
      <w:sz w:val="18"/>
      <w:szCs w:val="26"/>
      <w:lang w:eastAsia="nl-NL"/>
    </w:rPr>
  </w:style>
  <w:style w:type="character" w:styleId="Hyperlink">
    <w:name w:val="Hyperlink"/>
    <w:uiPriority w:val="99"/>
    <w:rsid w:val="00254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E5B"/>
    <w:pPr>
      <w:adjustRightInd w:val="0"/>
      <w:snapToGrid w:val="0"/>
      <w:spacing w:line="180" w:lineRule="atLeast"/>
    </w:pPr>
    <w:rPr>
      <w:rFonts w:ascii="Verdana" w:hAnsi="Verdana" w:cs="Arial"/>
      <w:snapToGrid w:val="0"/>
      <w:sz w:val="14"/>
      <w:szCs w:val="14"/>
    </w:rPr>
  </w:style>
  <w:style w:type="paragraph" w:styleId="Kop1">
    <w:name w:val="heading 1"/>
    <w:basedOn w:val="Standaard"/>
    <w:next w:val="Standaard"/>
    <w:link w:val="Kop1Char"/>
    <w:qFormat/>
    <w:rsid w:val="008E5E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8E5E5B"/>
    <w:pPr>
      <w:keepNext/>
      <w:tabs>
        <w:tab w:val="left" w:pos="6480"/>
      </w:tabs>
      <w:outlineLvl w:val="1"/>
    </w:pPr>
    <w:rPr>
      <w:b/>
      <w:bCs/>
    </w:rPr>
  </w:style>
  <w:style w:type="paragraph" w:styleId="Kop3">
    <w:name w:val="heading 3"/>
    <w:aliases w:val="3scr"/>
    <w:basedOn w:val="Standaard"/>
    <w:next w:val="Standaard"/>
    <w:link w:val="Kop3Char"/>
    <w:autoRedefine/>
    <w:qFormat/>
    <w:rsid w:val="00A964A4"/>
    <w:pPr>
      <w:keepNext/>
      <w:adjustRightInd/>
      <w:snapToGrid/>
      <w:spacing w:before="240" w:after="60" w:line="240" w:lineRule="atLeast"/>
      <w:ind w:left="23"/>
      <w:jc w:val="both"/>
      <w:outlineLvl w:val="2"/>
    </w:pPr>
    <w:rPr>
      <w:rFonts w:eastAsia="Times New Roman"/>
      <w:bCs/>
      <w:snapToGrid/>
      <w:sz w:val="18"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8E5E5B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8E5E5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8E5E5B"/>
    <w:pPr>
      <w:numPr>
        <w:ilvl w:val="5"/>
        <w:numId w:val="6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8E5E5B"/>
    <w:pPr>
      <w:numPr>
        <w:ilvl w:val="6"/>
        <w:numId w:val="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E5E5B"/>
    <w:pPr>
      <w:numPr>
        <w:ilvl w:val="7"/>
        <w:numId w:val="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8E5E5B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E5E5B"/>
    <w:rPr>
      <w:rFonts w:ascii="Verdana" w:eastAsia="Arial Unicode MS" w:hAnsi="Verdana" w:cs="Arial"/>
      <w:b/>
      <w:bCs/>
      <w:snapToGrid w:val="0"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E5E5B"/>
    <w:rPr>
      <w:rFonts w:ascii="Verdana" w:eastAsia="Arial Unicode MS" w:hAnsi="Verdana" w:cs="Arial"/>
      <w:b/>
      <w:bCs/>
      <w:snapToGrid w:val="0"/>
      <w:sz w:val="14"/>
      <w:szCs w:val="14"/>
    </w:rPr>
  </w:style>
  <w:style w:type="character" w:customStyle="1" w:styleId="Kop4Char">
    <w:name w:val="Kop 4 Char"/>
    <w:basedOn w:val="Standaardalinea-lettertype"/>
    <w:link w:val="Kop4"/>
    <w:rsid w:val="008E5E5B"/>
    <w:rPr>
      <w:rFonts w:eastAsia="Arial Unicode MS"/>
      <w:b/>
      <w:bCs/>
      <w:snapToGrid w:val="0"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8E5E5B"/>
    <w:rPr>
      <w:rFonts w:ascii="Verdana" w:eastAsia="Arial Unicode MS" w:hAnsi="Verdana" w:cs="Arial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8E5E5B"/>
    <w:rPr>
      <w:rFonts w:eastAsia="Arial Unicode MS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8E5E5B"/>
    <w:rPr>
      <w:rFonts w:eastAsia="Arial Unicode MS"/>
      <w:snapToGrid w:val="0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E5E5B"/>
    <w:rPr>
      <w:rFonts w:eastAsia="Arial Unicode MS"/>
      <w:i/>
      <w:iCs/>
      <w:snapToGrid w:val="0"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8E5E5B"/>
    <w:rPr>
      <w:rFonts w:ascii="Arial" w:eastAsia="Arial Unicode MS" w:hAnsi="Arial" w:cs="Arial"/>
      <w:snapToGrid w:val="0"/>
      <w:sz w:val="22"/>
      <w:szCs w:val="22"/>
    </w:rPr>
  </w:style>
  <w:style w:type="paragraph" w:styleId="Lijstalinea">
    <w:name w:val="List Paragraph"/>
    <w:basedOn w:val="Standaard"/>
    <w:uiPriority w:val="34"/>
    <w:qFormat/>
    <w:rsid w:val="008E5E5B"/>
    <w:pPr>
      <w:adjustRightInd/>
      <w:snapToGrid/>
      <w:spacing w:line="240" w:lineRule="auto"/>
      <w:ind w:left="720"/>
      <w:contextualSpacing/>
    </w:pPr>
    <w:rPr>
      <w:rFonts w:ascii="Tahoma" w:eastAsia="Times New Roman" w:hAnsi="Tahoma" w:cs="Tahoma"/>
      <w:snapToGrid/>
      <w:sz w:val="22"/>
      <w:szCs w:val="22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A964A4"/>
    <w:rPr>
      <w:rFonts w:ascii="Verdana" w:eastAsia="Times New Roman" w:hAnsi="Verdana" w:cs="Arial"/>
      <w:bCs/>
      <w:sz w:val="18"/>
      <w:szCs w:val="26"/>
      <w:lang w:eastAsia="nl-NL"/>
    </w:rPr>
  </w:style>
  <w:style w:type="character" w:styleId="Hyperlink">
    <w:name w:val="Hyperlink"/>
    <w:uiPriority w:val="99"/>
    <w:rsid w:val="00254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Mars, E. (Erik)</dc:creator>
  <cp:lastModifiedBy>Mars, E. (Erik)</cp:lastModifiedBy>
  <cp:revision>3</cp:revision>
  <dcterms:created xsi:type="dcterms:W3CDTF">2016-03-07T13:57:00Z</dcterms:created>
  <dcterms:modified xsi:type="dcterms:W3CDTF">2016-03-07T13:57:00Z</dcterms:modified>
</cp:coreProperties>
</file>