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85B" w:rsidRPr="00DB5E61" w:rsidRDefault="0035785B" w:rsidP="0035785B">
      <w:pPr>
        <w:pStyle w:val="AlineaChar"/>
        <w:tabs>
          <w:tab w:val="clear" w:pos="-566"/>
        </w:tabs>
        <w:spacing w:line="240" w:lineRule="auto"/>
        <w:ind w:left="0"/>
        <w:rPr>
          <w:rFonts w:cs="Arial"/>
          <w:b/>
        </w:rPr>
      </w:pPr>
      <w:r w:rsidRPr="00DB5E61">
        <w:rPr>
          <w:rFonts w:cs="Arial"/>
          <w:noProof/>
        </w:rPr>
        <w:drawing>
          <wp:inline distT="0" distB="0" distL="0" distR="0" wp14:anchorId="6714143C" wp14:editId="08591EC9">
            <wp:extent cx="5181600" cy="208597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181600" cy="2085975"/>
                    </a:xfrm>
                    <a:prstGeom prst="rect">
                      <a:avLst/>
                    </a:prstGeom>
                    <a:noFill/>
                    <a:ln w="9525">
                      <a:noFill/>
                      <a:miter lim="800000"/>
                      <a:headEnd/>
                      <a:tailEnd/>
                    </a:ln>
                  </pic:spPr>
                </pic:pic>
              </a:graphicData>
            </a:graphic>
          </wp:inline>
        </w:drawing>
      </w:r>
    </w:p>
    <w:p w:rsidR="0035785B" w:rsidRPr="00DB5E61" w:rsidRDefault="0035785B" w:rsidP="0035785B">
      <w:pPr>
        <w:pStyle w:val="AlineaChar"/>
        <w:tabs>
          <w:tab w:val="clear" w:pos="-566"/>
        </w:tabs>
        <w:spacing w:line="240" w:lineRule="auto"/>
        <w:ind w:left="0"/>
        <w:rPr>
          <w:rFonts w:cs="Arial"/>
          <w:b/>
        </w:rPr>
      </w:pPr>
    </w:p>
    <w:p w:rsidR="0035785B" w:rsidRPr="00DB5E61" w:rsidRDefault="0035785B" w:rsidP="0035785B">
      <w:pPr>
        <w:pStyle w:val="AlineaChar"/>
        <w:tabs>
          <w:tab w:val="clear" w:pos="-566"/>
        </w:tabs>
        <w:spacing w:line="240" w:lineRule="auto"/>
        <w:ind w:left="0"/>
        <w:jc w:val="center"/>
        <w:rPr>
          <w:rFonts w:cs="Arial"/>
          <w:b/>
        </w:rPr>
      </w:pPr>
      <w:r w:rsidRPr="00DB5E61">
        <w:rPr>
          <w:rFonts w:cs="Arial"/>
          <w:b/>
        </w:rPr>
        <w:t xml:space="preserve">WACHTKAMEROVEREENKOMST </w:t>
      </w:r>
    </w:p>
    <w:p w:rsidR="0035785B" w:rsidRPr="00DB5E61" w:rsidRDefault="0035785B" w:rsidP="0035785B">
      <w:pPr>
        <w:pStyle w:val="AlineaChar"/>
        <w:tabs>
          <w:tab w:val="clear" w:pos="-566"/>
        </w:tabs>
        <w:spacing w:line="240" w:lineRule="auto"/>
        <w:ind w:left="0"/>
        <w:jc w:val="center"/>
        <w:rPr>
          <w:rFonts w:cs="Arial"/>
          <w:b/>
          <w:caps/>
        </w:rPr>
      </w:pPr>
    </w:p>
    <w:p w:rsidR="0035785B" w:rsidRPr="00DB5E61" w:rsidRDefault="0035785B" w:rsidP="0035785B">
      <w:pPr>
        <w:pStyle w:val="AlineaChar"/>
        <w:tabs>
          <w:tab w:val="clear" w:pos="-566"/>
        </w:tabs>
        <w:spacing w:line="240" w:lineRule="auto"/>
        <w:ind w:left="0"/>
        <w:rPr>
          <w:rFonts w:cs="Arial"/>
          <w:b/>
        </w:rPr>
      </w:pPr>
    </w:p>
    <w:p w:rsidR="0035785B" w:rsidRPr="00DB5E61" w:rsidRDefault="0035785B" w:rsidP="0035785B">
      <w:pPr>
        <w:pStyle w:val="AlineaChar"/>
        <w:tabs>
          <w:tab w:val="clear" w:pos="-566"/>
        </w:tabs>
        <w:spacing w:line="240" w:lineRule="auto"/>
        <w:ind w:left="0"/>
        <w:jc w:val="center"/>
        <w:rPr>
          <w:rFonts w:cs="Arial"/>
          <w:b/>
        </w:rPr>
      </w:pPr>
    </w:p>
    <w:p w:rsidR="0035785B" w:rsidRPr="00DB5E61" w:rsidRDefault="0035785B" w:rsidP="0035785B">
      <w:pPr>
        <w:pStyle w:val="AlineaChar"/>
        <w:tabs>
          <w:tab w:val="clear" w:pos="-566"/>
        </w:tabs>
        <w:spacing w:line="240" w:lineRule="auto"/>
        <w:ind w:left="0"/>
        <w:jc w:val="center"/>
        <w:rPr>
          <w:rFonts w:cs="Arial"/>
        </w:rPr>
      </w:pPr>
    </w:p>
    <w:p w:rsidR="0035785B" w:rsidRPr="00DB5E61" w:rsidRDefault="0035785B" w:rsidP="0035785B">
      <w:pPr>
        <w:rPr>
          <w:rFonts w:cs="Arial"/>
          <w:b/>
        </w:rPr>
      </w:pPr>
      <w:r w:rsidRPr="00DB5E61">
        <w:rPr>
          <w:rFonts w:cs="Arial"/>
          <w:b/>
        </w:rPr>
        <w:t>DE ONDERGETEKENDEN:</w:t>
      </w:r>
    </w:p>
    <w:p w:rsidR="0035785B" w:rsidRPr="00DB5E61" w:rsidRDefault="0035785B" w:rsidP="0035785B">
      <w:pPr>
        <w:rPr>
          <w:rFonts w:cs="Arial"/>
        </w:rPr>
      </w:pPr>
    </w:p>
    <w:p w:rsidR="0035785B" w:rsidRPr="00DB5E61" w:rsidRDefault="0035785B" w:rsidP="0035785B">
      <w:pPr>
        <w:spacing w:line="22" w:lineRule="atLeast"/>
        <w:rPr>
          <w:rFonts w:cs="Arial"/>
          <w:b/>
        </w:rPr>
      </w:pPr>
    </w:p>
    <w:p w:rsidR="0035785B" w:rsidRPr="008A5ED1" w:rsidRDefault="0035785B" w:rsidP="0035785B">
      <w:pPr>
        <w:ind w:left="705" w:hanging="705"/>
        <w:rPr>
          <w:rFonts w:cs="Arial"/>
        </w:rPr>
      </w:pPr>
      <w:r w:rsidRPr="008A5ED1">
        <w:rPr>
          <w:rFonts w:cs="Arial"/>
        </w:rPr>
        <w:t xml:space="preserve">Gemeente Zoetermeer, gevestigd aan </w:t>
      </w:r>
      <w:r w:rsidRPr="008A5ED1">
        <w:rPr>
          <w:rFonts w:cs="Arial"/>
          <w:highlight w:val="lightGray"/>
        </w:rPr>
        <w:t>Markt 10</w:t>
      </w:r>
      <w:r w:rsidRPr="008A5ED1">
        <w:rPr>
          <w:rFonts w:cs="Arial"/>
        </w:rPr>
        <w:t xml:space="preserve"> te Zoetermeer, ten deze rechtsgeldig</w:t>
      </w:r>
    </w:p>
    <w:p w:rsidR="0035785B" w:rsidRPr="008A5ED1" w:rsidRDefault="0035785B" w:rsidP="0035785B">
      <w:pPr>
        <w:ind w:left="705" w:hanging="705"/>
        <w:rPr>
          <w:rFonts w:cs="Arial"/>
        </w:rPr>
      </w:pPr>
      <w:r w:rsidRPr="008A5ED1">
        <w:rPr>
          <w:rFonts w:cs="Arial"/>
        </w:rPr>
        <w:t xml:space="preserve">vertegenwoordigd door de </w:t>
      </w:r>
      <w:r w:rsidRPr="008A5ED1">
        <w:rPr>
          <w:rFonts w:cs="Arial"/>
          <w:highlight w:val="lightGray"/>
        </w:rPr>
        <w:t>&lt; heer/mevrouw&gt; &lt; naam&gt;, &lt; functie&gt;</w:t>
      </w:r>
      <w:r w:rsidRPr="008A5ED1">
        <w:rPr>
          <w:rFonts w:cs="Arial"/>
        </w:rPr>
        <w:t>, hierna te noemen ‘</w:t>
      </w:r>
    </w:p>
    <w:p w:rsidR="0035785B" w:rsidRPr="008A5ED1" w:rsidRDefault="0035785B" w:rsidP="0035785B">
      <w:pPr>
        <w:ind w:left="705" w:hanging="705"/>
        <w:rPr>
          <w:rFonts w:cs="Arial"/>
        </w:rPr>
      </w:pPr>
      <w:r w:rsidRPr="008A5ED1">
        <w:rPr>
          <w:rFonts w:cs="Arial"/>
        </w:rPr>
        <w:t>Gemeente Zoetermeer’;</w:t>
      </w:r>
    </w:p>
    <w:p w:rsidR="0035785B" w:rsidRPr="008A5ED1" w:rsidRDefault="0035785B" w:rsidP="0035785B">
      <w:pPr>
        <w:rPr>
          <w:rFonts w:cs="Arial"/>
        </w:rPr>
      </w:pPr>
    </w:p>
    <w:p w:rsidR="0035785B" w:rsidRPr="008A5ED1" w:rsidRDefault="0035785B" w:rsidP="0035785B">
      <w:pPr>
        <w:rPr>
          <w:rFonts w:cs="Arial"/>
        </w:rPr>
      </w:pPr>
      <w:r w:rsidRPr="008A5ED1">
        <w:rPr>
          <w:rFonts w:cs="Arial"/>
        </w:rPr>
        <w:t>en</w:t>
      </w:r>
    </w:p>
    <w:p w:rsidR="0035785B" w:rsidRPr="008A5ED1" w:rsidRDefault="0035785B" w:rsidP="0035785B">
      <w:pPr>
        <w:rPr>
          <w:rFonts w:cs="Arial"/>
        </w:rPr>
      </w:pPr>
    </w:p>
    <w:p w:rsidR="0035785B" w:rsidRPr="008A5ED1" w:rsidRDefault="0035785B" w:rsidP="0035785B">
      <w:pPr>
        <w:ind w:left="705" w:hanging="705"/>
        <w:rPr>
          <w:rFonts w:cs="Arial"/>
        </w:rPr>
      </w:pPr>
      <w:r w:rsidRPr="008A5ED1">
        <w:rPr>
          <w:rFonts w:cs="Arial"/>
          <w:highlight w:val="lightGray"/>
        </w:rPr>
        <w:t>&lt;Naam opdrachtnemer&gt;,</w:t>
      </w:r>
      <w:r w:rsidRPr="008A5ED1">
        <w:rPr>
          <w:rFonts w:cs="Arial"/>
        </w:rPr>
        <w:t xml:space="preserve"> gevestigd aan </w:t>
      </w:r>
      <w:r w:rsidRPr="008A5ED1">
        <w:rPr>
          <w:rFonts w:cs="Arial"/>
          <w:highlight w:val="lightGray"/>
        </w:rPr>
        <w:t>&lt;adres&gt;</w:t>
      </w:r>
      <w:r w:rsidRPr="008A5ED1">
        <w:rPr>
          <w:rFonts w:cs="Arial"/>
        </w:rPr>
        <w:t xml:space="preserve"> te </w:t>
      </w:r>
      <w:r w:rsidRPr="008A5ED1">
        <w:rPr>
          <w:rFonts w:cs="Arial"/>
          <w:highlight w:val="lightGray"/>
        </w:rPr>
        <w:t>&lt;plaats&gt;</w:t>
      </w:r>
      <w:r w:rsidRPr="008A5ED1">
        <w:rPr>
          <w:rFonts w:cs="Arial"/>
        </w:rPr>
        <w:t>, ten deze rechtsgeldig</w:t>
      </w:r>
    </w:p>
    <w:p w:rsidR="0035785B" w:rsidRPr="008A5ED1" w:rsidRDefault="0035785B" w:rsidP="0035785B">
      <w:pPr>
        <w:rPr>
          <w:rFonts w:cs="Arial"/>
        </w:rPr>
      </w:pPr>
      <w:r w:rsidRPr="008A5ED1">
        <w:rPr>
          <w:rFonts w:cs="Arial"/>
        </w:rPr>
        <w:t xml:space="preserve">vertegenwoordigd door de </w:t>
      </w:r>
      <w:r w:rsidRPr="008A5ED1">
        <w:rPr>
          <w:rFonts w:cs="Arial"/>
          <w:highlight w:val="lightGray"/>
        </w:rPr>
        <w:t>&lt; heer/mevrouw&gt; &lt; naam&gt;, &lt; functie&gt;</w:t>
      </w:r>
      <w:r w:rsidRPr="008A5ED1">
        <w:rPr>
          <w:rFonts w:cs="Arial"/>
        </w:rPr>
        <w:t>, hierna te noemen ‘Opdrachtnemer’;</w:t>
      </w:r>
    </w:p>
    <w:p w:rsidR="0035785B" w:rsidRPr="008A5ED1" w:rsidRDefault="0035785B" w:rsidP="0035785B">
      <w:pPr>
        <w:rPr>
          <w:rFonts w:cs="Arial"/>
        </w:rPr>
      </w:pPr>
    </w:p>
    <w:p w:rsidR="0035785B" w:rsidRPr="00DB5E61" w:rsidRDefault="0035785B" w:rsidP="0035785B">
      <w:pPr>
        <w:rPr>
          <w:rFonts w:cs="Arial"/>
        </w:rPr>
      </w:pPr>
      <w:r w:rsidRPr="008A5ED1">
        <w:rPr>
          <w:rFonts w:cs="Arial"/>
        </w:rPr>
        <w:t>samen te noemen ‘Partijen’</w:t>
      </w:r>
    </w:p>
    <w:p w:rsidR="0035785B" w:rsidRPr="00DB5E61" w:rsidRDefault="0035785B" w:rsidP="0035785B">
      <w:pPr>
        <w:rPr>
          <w:rFonts w:cs="Arial"/>
        </w:rPr>
      </w:pPr>
    </w:p>
    <w:p w:rsidR="0035785B" w:rsidRPr="00DB5E61" w:rsidRDefault="0035785B" w:rsidP="0035785B">
      <w:pPr>
        <w:rPr>
          <w:rFonts w:cs="Arial"/>
          <w:b/>
        </w:rPr>
      </w:pPr>
      <w:r w:rsidRPr="00DB5E61">
        <w:rPr>
          <w:rFonts w:cs="Arial"/>
          <w:b/>
        </w:rPr>
        <w:t>IN AANMERKING NEMENDE:</w:t>
      </w:r>
    </w:p>
    <w:p w:rsidR="0035785B" w:rsidRPr="00DB5E61" w:rsidRDefault="0035785B" w:rsidP="0035785B">
      <w:pPr>
        <w:numPr>
          <w:ilvl w:val="0"/>
          <w:numId w:val="1"/>
        </w:numPr>
        <w:tabs>
          <w:tab w:val="clear" w:pos="-567"/>
        </w:tabs>
        <w:suppressAutoHyphens/>
        <w:spacing w:line="276" w:lineRule="auto"/>
        <w:rPr>
          <w:rFonts w:cs="Arial"/>
        </w:rPr>
      </w:pPr>
      <w:r w:rsidRPr="00DB5E61">
        <w:rPr>
          <w:rFonts w:cs="Arial"/>
        </w:rPr>
        <w:t>Dat Gemeente Zoetermeer voor &lt;…&gt; een Europese aanbestedingsprocedure conform de Aanbestedingswet gevolgd heeft. Het beschrijvend document d.d. &lt;..&gt; is reeds in het bezit van Partijen.</w:t>
      </w:r>
    </w:p>
    <w:p w:rsidR="0035785B" w:rsidRPr="00DB5E61" w:rsidRDefault="0035785B" w:rsidP="0035785B">
      <w:pPr>
        <w:numPr>
          <w:ilvl w:val="0"/>
          <w:numId w:val="1"/>
        </w:numPr>
        <w:tabs>
          <w:tab w:val="clear" w:pos="-567"/>
        </w:tabs>
        <w:suppressAutoHyphens/>
        <w:spacing w:line="276" w:lineRule="auto"/>
        <w:rPr>
          <w:rFonts w:cs="Arial"/>
        </w:rPr>
      </w:pPr>
      <w:r w:rsidRPr="00DB5E61">
        <w:rPr>
          <w:rFonts w:cs="Arial"/>
        </w:rPr>
        <w:t xml:space="preserve">Dat Wachtkamercontractant op grond van zijn Inschrijving d.d. </w:t>
      </w:r>
      <w:r w:rsidRPr="00DB5E61">
        <w:rPr>
          <w:rFonts w:cs="Arial"/>
          <w:highlight w:val="lightGray"/>
        </w:rPr>
        <w:t>&lt;..&gt;</w:t>
      </w:r>
      <w:r w:rsidRPr="00DB5E61">
        <w:rPr>
          <w:rFonts w:cs="Arial"/>
        </w:rPr>
        <w:t xml:space="preserve"> als tweede in rang is geëindigd.</w:t>
      </w:r>
    </w:p>
    <w:p w:rsidR="0035785B" w:rsidRPr="00DB5E61" w:rsidRDefault="0035785B" w:rsidP="0035785B">
      <w:pPr>
        <w:numPr>
          <w:ilvl w:val="0"/>
          <w:numId w:val="1"/>
        </w:numPr>
        <w:tabs>
          <w:tab w:val="clear" w:pos="-567"/>
        </w:tabs>
        <w:suppressAutoHyphens/>
        <w:spacing w:line="276" w:lineRule="auto"/>
        <w:rPr>
          <w:rFonts w:cs="Arial"/>
        </w:rPr>
      </w:pPr>
      <w:r w:rsidRPr="00DB5E61">
        <w:rPr>
          <w:rFonts w:cs="Arial"/>
        </w:rPr>
        <w:t xml:space="preserve">Dat Gemeente Zoetermeer de Opdracht heeft gegund aan &lt;…&gt; voor de duur van </w:t>
      </w:r>
      <w:r>
        <w:rPr>
          <w:rFonts w:cs="Arial"/>
        </w:rPr>
        <w:t>10</w:t>
      </w:r>
      <w:r w:rsidRPr="00DB5E61">
        <w:rPr>
          <w:rFonts w:cs="Arial"/>
        </w:rPr>
        <w:t xml:space="preserve"> </w:t>
      </w:r>
      <w:r>
        <w:rPr>
          <w:rFonts w:cs="Arial"/>
        </w:rPr>
        <w:t>jaar</w:t>
      </w:r>
      <w:r w:rsidRPr="00DB5E61">
        <w:rPr>
          <w:rFonts w:cs="Arial"/>
        </w:rPr>
        <w:t xml:space="preserve">. De startdatum is </w:t>
      </w:r>
      <w:r>
        <w:rPr>
          <w:rFonts w:cs="Arial"/>
        </w:rPr>
        <w:t>11 april 2016</w:t>
      </w:r>
      <w:r w:rsidRPr="00DB5E61">
        <w:rPr>
          <w:rFonts w:cs="Arial"/>
        </w:rPr>
        <w:t>.</w:t>
      </w:r>
    </w:p>
    <w:p w:rsidR="0035785B" w:rsidRPr="00DB5E61" w:rsidRDefault="0035785B" w:rsidP="0035785B">
      <w:pPr>
        <w:numPr>
          <w:ilvl w:val="0"/>
          <w:numId w:val="1"/>
        </w:numPr>
        <w:tabs>
          <w:tab w:val="clear" w:pos="-567"/>
        </w:tabs>
        <w:suppressAutoHyphens/>
        <w:spacing w:line="276" w:lineRule="auto"/>
        <w:rPr>
          <w:rFonts w:cs="Arial"/>
        </w:rPr>
      </w:pPr>
      <w:r w:rsidRPr="00DB5E61">
        <w:rPr>
          <w:rFonts w:cs="Arial"/>
        </w:rPr>
        <w:t>Wachtkamercontractant bereid is om de Wachtkamerovereenkomst uit te voeren.</w:t>
      </w:r>
    </w:p>
    <w:p w:rsidR="0035785B" w:rsidRDefault="0035785B" w:rsidP="0035785B">
      <w:pPr>
        <w:numPr>
          <w:ilvl w:val="0"/>
          <w:numId w:val="1"/>
        </w:numPr>
        <w:tabs>
          <w:tab w:val="clear" w:pos="-567"/>
        </w:tabs>
        <w:suppressAutoHyphens/>
        <w:spacing w:line="276" w:lineRule="auto"/>
        <w:rPr>
          <w:rFonts w:cs="Arial"/>
        </w:rPr>
      </w:pPr>
      <w:r w:rsidRPr="00DB5E61">
        <w:rPr>
          <w:rFonts w:cs="Arial"/>
        </w:rPr>
        <w:t>Partijen tegen deze achtergrond onderhavig</w:t>
      </w:r>
      <w:r>
        <w:rPr>
          <w:rFonts w:cs="Arial"/>
        </w:rPr>
        <w:t>e</w:t>
      </w:r>
      <w:r w:rsidRPr="00DB5E61">
        <w:rPr>
          <w:rFonts w:cs="Arial"/>
        </w:rPr>
        <w:t xml:space="preserve"> overeenkomst met elkaar aangaan, onder de navolgende voorwaarden en bedingen.</w:t>
      </w:r>
    </w:p>
    <w:p w:rsidR="0035785B" w:rsidRPr="00DB5E61" w:rsidRDefault="0035785B" w:rsidP="0035785B">
      <w:pPr>
        <w:rPr>
          <w:rFonts w:cs="Arial"/>
        </w:rPr>
      </w:pPr>
    </w:p>
    <w:p w:rsidR="0035785B" w:rsidRPr="00DB5E61" w:rsidRDefault="0035785B" w:rsidP="0035785B">
      <w:pPr>
        <w:rPr>
          <w:rFonts w:cs="Arial"/>
        </w:rPr>
      </w:pPr>
    </w:p>
    <w:p w:rsidR="0035785B" w:rsidRPr="00DB5E61" w:rsidRDefault="0035785B" w:rsidP="0035785B">
      <w:pPr>
        <w:rPr>
          <w:rFonts w:cs="Arial"/>
          <w:b/>
        </w:rPr>
      </w:pPr>
      <w:r w:rsidRPr="00DB5E61">
        <w:rPr>
          <w:rFonts w:cs="Arial"/>
          <w:b/>
        </w:rPr>
        <w:t>VERKLAREN TE ZIJN OVEREENGEKOMEN ALS VOLGT:</w:t>
      </w:r>
    </w:p>
    <w:p w:rsidR="0035785B" w:rsidRPr="00DB5E61" w:rsidRDefault="0035785B" w:rsidP="0035785B">
      <w:pPr>
        <w:rPr>
          <w:rFonts w:cs="Arial"/>
        </w:rPr>
      </w:pPr>
    </w:p>
    <w:p w:rsidR="0035785B" w:rsidRPr="00DB5E61" w:rsidRDefault="0035785B" w:rsidP="0035785B">
      <w:pPr>
        <w:rPr>
          <w:rFonts w:cs="Arial"/>
          <w:b/>
        </w:rPr>
      </w:pPr>
      <w:r w:rsidRPr="00DB5E61">
        <w:rPr>
          <w:rFonts w:cs="Arial"/>
          <w:b/>
        </w:rPr>
        <w:t>Artikel 1: Definities</w:t>
      </w:r>
    </w:p>
    <w:p w:rsidR="0035785B" w:rsidRDefault="0035785B" w:rsidP="0035785B">
      <w:pPr>
        <w:rPr>
          <w:rFonts w:cs="Arial"/>
        </w:rPr>
      </w:pPr>
      <w:r w:rsidRPr="00DB5E61">
        <w:rPr>
          <w:rFonts w:cs="Arial"/>
        </w:rPr>
        <w:t xml:space="preserve">In deze </w:t>
      </w:r>
      <w:r>
        <w:rPr>
          <w:rFonts w:cs="Arial"/>
        </w:rPr>
        <w:t>Wachtkamero</w:t>
      </w:r>
      <w:r w:rsidRPr="00DB5E61">
        <w:rPr>
          <w:rFonts w:cs="Arial"/>
        </w:rPr>
        <w:t>vereenkomst wordt verstaan onder:</w:t>
      </w:r>
    </w:p>
    <w:p w:rsidR="0035785B" w:rsidRPr="00DB5E61" w:rsidRDefault="0035785B" w:rsidP="0035785B">
      <w:pPr>
        <w:numPr>
          <w:ilvl w:val="0"/>
          <w:numId w:val="2"/>
        </w:numPr>
        <w:tabs>
          <w:tab w:val="clear" w:pos="-567"/>
        </w:tabs>
        <w:suppressAutoHyphens/>
        <w:spacing w:line="276" w:lineRule="auto"/>
        <w:rPr>
          <w:rFonts w:cs="Arial"/>
        </w:rPr>
      </w:pPr>
      <w:r>
        <w:rPr>
          <w:rFonts w:cs="Arial"/>
        </w:rPr>
        <w:t>Wachtkamero</w:t>
      </w:r>
      <w:r w:rsidRPr="00DB5E61">
        <w:rPr>
          <w:rFonts w:cs="Arial"/>
        </w:rPr>
        <w:t xml:space="preserve">vereenkomst: onderhavige </w:t>
      </w:r>
      <w:r>
        <w:rPr>
          <w:rFonts w:cs="Arial"/>
        </w:rPr>
        <w:t>o</w:t>
      </w:r>
      <w:r w:rsidRPr="00DB5E61">
        <w:rPr>
          <w:rFonts w:cs="Arial"/>
        </w:rPr>
        <w:t>vereenkomst inclusief Bijlagen</w:t>
      </w:r>
      <w:r>
        <w:rPr>
          <w:rFonts w:cs="Arial"/>
        </w:rPr>
        <w:t>, hierna te noemen Overeenkomst</w:t>
      </w:r>
      <w:r w:rsidRPr="00DB5E61">
        <w:rPr>
          <w:rFonts w:cs="Arial"/>
        </w:rPr>
        <w:t>.</w:t>
      </w:r>
    </w:p>
    <w:p w:rsidR="0035785B" w:rsidRPr="00DB5E61" w:rsidRDefault="0035785B" w:rsidP="0035785B">
      <w:pPr>
        <w:numPr>
          <w:ilvl w:val="0"/>
          <w:numId w:val="2"/>
        </w:numPr>
        <w:tabs>
          <w:tab w:val="clear" w:pos="-567"/>
        </w:tabs>
        <w:suppressAutoHyphens/>
        <w:spacing w:line="276" w:lineRule="auto"/>
        <w:rPr>
          <w:rFonts w:cs="Arial"/>
        </w:rPr>
      </w:pPr>
      <w:r w:rsidRPr="00DB5E61">
        <w:rPr>
          <w:rFonts w:cs="Arial"/>
        </w:rPr>
        <w:t xml:space="preserve">Opdrachtnemer: de Inschrijver die de economisch meest voordeling inschrijving heeft gedaan en waarmee de </w:t>
      </w:r>
      <w:r>
        <w:rPr>
          <w:rFonts w:cs="Arial"/>
        </w:rPr>
        <w:t>Leveringso</w:t>
      </w:r>
      <w:r w:rsidRPr="00DB5E61">
        <w:rPr>
          <w:rFonts w:cs="Arial"/>
        </w:rPr>
        <w:t>vereenkomst  wordt gesloten.</w:t>
      </w:r>
    </w:p>
    <w:p w:rsidR="0035785B" w:rsidRDefault="0035785B" w:rsidP="0035785B">
      <w:pPr>
        <w:numPr>
          <w:ilvl w:val="0"/>
          <w:numId w:val="2"/>
        </w:numPr>
        <w:tabs>
          <w:tab w:val="clear" w:pos="-567"/>
        </w:tabs>
        <w:suppressAutoHyphens/>
        <w:spacing w:line="276" w:lineRule="auto"/>
        <w:rPr>
          <w:rFonts w:cs="Arial"/>
        </w:rPr>
      </w:pPr>
      <w:r w:rsidRPr="00774A9A">
        <w:rPr>
          <w:rFonts w:cs="Arial"/>
        </w:rPr>
        <w:lastRenderedPageBreak/>
        <w:t>Wachtkamercontractant: de</w:t>
      </w:r>
      <w:r w:rsidRPr="00DB5E61">
        <w:rPr>
          <w:rFonts w:cs="Arial"/>
        </w:rPr>
        <w:t xml:space="preserve"> Inschrijver die de op </w:t>
      </w:r>
      <w:r>
        <w:rPr>
          <w:rFonts w:cs="Arial"/>
        </w:rPr>
        <w:t>éé</w:t>
      </w:r>
      <w:r w:rsidRPr="00DB5E61">
        <w:rPr>
          <w:rFonts w:cs="Arial"/>
        </w:rPr>
        <w:t xml:space="preserve">n na economisch meest voordelige </w:t>
      </w:r>
      <w:r>
        <w:rPr>
          <w:rFonts w:cs="Arial"/>
        </w:rPr>
        <w:t>i</w:t>
      </w:r>
      <w:r w:rsidRPr="00DB5E61">
        <w:rPr>
          <w:rFonts w:cs="Arial"/>
        </w:rPr>
        <w:t xml:space="preserve">nschrijving heeft gedaan in de aanbestedingsprocedure en waarmee de </w:t>
      </w:r>
      <w:r>
        <w:rPr>
          <w:rFonts w:cs="Arial"/>
        </w:rPr>
        <w:t>O</w:t>
      </w:r>
      <w:r w:rsidRPr="00DB5E61">
        <w:rPr>
          <w:rFonts w:cs="Arial"/>
        </w:rPr>
        <w:t>vereenkomst wordt gesloten.</w:t>
      </w:r>
    </w:p>
    <w:p w:rsidR="0035785B" w:rsidRPr="00DB5E61" w:rsidRDefault="0035785B" w:rsidP="0035785B">
      <w:pPr>
        <w:rPr>
          <w:rFonts w:cs="Arial"/>
        </w:rPr>
      </w:pPr>
    </w:p>
    <w:p w:rsidR="0035785B" w:rsidRPr="00DB5E61" w:rsidRDefault="0035785B" w:rsidP="0035785B">
      <w:pPr>
        <w:rPr>
          <w:rFonts w:cs="Arial"/>
          <w:b/>
        </w:rPr>
      </w:pPr>
      <w:r w:rsidRPr="00DB5E61">
        <w:rPr>
          <w:rFonts w:cs="Arial"/>
          <w:b/>
        </w:rPr>
        <w:t>Artikel 2 Inwerkingtreding en beëindiging</w:t>
      </w:r>
    </w:p>
    <w:p w:rsidR="0035785B" w:rsidRPr="00DB5E61" w:rsidRDefault="0035785B" w:rsidP="0035785B">
      <w:pPr>
        <w:numPr>
          <w:ilvl w:val="0"/>
          <w:numId w:val="3"/>
        </w:numPr>
        <w:tabs>
          <w:tab w:val="clear" w:pos="-567"/>
        </w:tabs>
        <w:suppressAutoHyphens/>
        <w:spacing w:line="276" w:lineRule="auto"/>
        <w:rPr>
          <w:rFonts w:cs="Arial"/>
        </w:rPr>
      </w:pPr>
      <w:r w:rsidRPr="00DB5E61">
        <w:rPr>
          <w:rFonts w:cs="Arial"/>
        </w:rPr>
        <w:t xml:space="preserve">Gemeente Zoetermeer heeft het recht om de </w:t>
      </w:r>
      <w:r>
        <w:rPr>
          <w:rFonts w:cs="Arial"/>
        </w:rPr>
        <w:t>Leveringso</w:t>
      </w:r>
      <w:r w:rsidRPr="00DB5E61">
        <w:rPr>
          <w:rFonts w:cs="Arial"/>
        </w:rPr>
        <w:t xml:space="preserve">vereenkomst met Opdrachtnemer tussentijds te beëindigen zoals opgenomen in de </w:t>
      </w:r>
      <w:r w:rsidRPr="00774A9A">
        <w:rPr>
          <w:rFonts w:cs="Arial"/>
        </w:rPr>
        <w:t>Leveringsovereenkomst.</w:t>
      </w:r>
    </w:p>
    <w:p w:rsidR="0035785B" w:rsidRPr="00DB5E61" w:rsidRDefault="0035785B" w:rsidP="0035785B">
      <w:pPr>
        <w:numPr>
          <w:ilvl w:val="0"/>
          <w:numId w:val="3"/>
        </w:numPr>
        <w:tabs>
          <w:tab w:val="clear" w:pos="-567"/>
        </w:tabs>
        <w:suppressAutoHyphens/>
        <w:spacing w:line="276" w:lineRule="auto"/>
        <w:rPr>
          <w:rFonts w:cs="Arial"/>
        </w:rPr>
      </w:pPr>
      <w:r w:rsidRPr="00DB5E61">
        <w:rPr>
          <w:rFonts w:cs="Arial"/>
        </w:rPr>
        <w:t xml:space="preserve">Wachtkamercontractant komt uitsluitend voor de </w:t>
      </w:r>
      <w:r>
        <w:rPr>
          <w:rFonts w:cs="Arial"/>
        </w:rPr>
        <w:t>O</w:t>
      </w:r>
      <w:r w:rsidRPr="00DB5E61">
        <w:rPr>
          <w:rFonts w:cs="Arial"/>
        </w:rPr>
        <w:t xml:space="preserve">pdracht in aanmerking wanneer de Opdrachtnemer om wat voor reden dan ook, gedurende het eerste jaar van de uitvoering van de </w:t>
      </w:r>
      <w:r>
        <w:rPr>
          <w:rFonts w:cs="Arial"/>
        </w:rPr>
        <w:t>Leveringso</w:t>
      </w:r>
      <w:r w:rsidRPr="00DB5E61">
        <w:rPr>
          <w:rFonts w:cs="Arial"/>
        </w:rPr>
        <w:t>vereenkomst,</w:t>
      </w:r>
      <w:r>
        <w:rPr>
          <w:rFonts w:cs="Arial"/>
        </w:rPr>
        <w:t xml:space="preserve"> </w:t>
      </w:r>
      <w:r w:rsidRPr="00DB5E61">
        <w:rPr>
          <w:rFonts w:cs="Arial"/>
        </w:rPr>
        <w:t xml:space="preserve">niet in staat is om de verplichtingen uit de </w:t>
      </w:r>
      <w:r>
        <w:rPr>
          <w:rFonts w:cs="Arial"/>
        </w:rPr>
        <w:t>Leveringso</w:t>
      </w:r>
      <w:r w:rsidRPr="00DB5E61">
        <w:rPr>
          <w:rFonts w:cs="Arial"/>
        </w:rPr>
        <w:t>vereenkomst na te komen.</w:t>
      </w:r>
    </w:p>
    <w:p w:rsidR="0035785B" w:rsidRPr="00DB5E61" w:rsidRDefault="0035785B" w:rsidP="0035785B">
      <w:pPr>
        <w:numPr>
          <w:ilvl w:val="0"/>
          <w:numId w:val="3"/>
        </w:numPr>
        <w:tabs>
          <w:tab w:val="clear" w:pos="-567"/>
        </w:tabs>
        <w:suppressAutoHyphens/>
        <w:spacing w:line="276" w:lineRule="auto"/>
        <w:rPr>
          <w:rFonts w:cs="Arial"/>
        </w:rPr>
      </w:pPr>
      <w:r w:rsidRPr="00DB5E61">
        <w:rPr>
          <w:rFonts w:cs="Arial"/>
        </w:rPr>
        <w:t xml:space="preserve">Gemeente Zoetermeer bepaalt of </w:t>
      </w:r>
      <w:r>
        <w:rPr>
          <w:rFonts w:cs="Arial"/>
        </w:rPr>
        <w:t>zij</w:t>
      </w:r>
      <w:r w:rsidRPr="00DB5E61">
        <w:rPr>
          <w:rFonts w:cs="Arial"/>
        </w:rPr>
        <w:t xml:space="preserve"> gebruik maakt van deze </w:t>
      </w:r>
      <w:r>
        <w:rPr>
          <w:rFonts w:cs="Arial"/>
        </w:rPr>
        <w:t>O</w:t>
      </w:r>
      <w:r w:rsidRPr="00DB5E61">
        <w:rPr>
          <w:rFonts w:cs="Arial"/>
        </w:rPr>
        <w:t xml:space="preserve">vereenkomst. Gemeente Zoetermeer kan bij het beëindigen van de </w:t>
      </w:r>
      <w:r>
        <w:rPr>
          <w:rFonts w:cs="Arial"/>
        </w:rPr>
        <w:t>Leveringso</w:t>
      </w:r>
      <w:r w:rsidRPr="00DB5E61">
        <w:rPr>
          <w:rFonts w:cs="Arial"/>
        </w:rPr>
        <w:t xml:space="preserve">vereenkomst ook beslissen om opnieuw </w:t>
      </w:r>
      <w:r>
        <w:rPr>
          <w:rFonts w:cs="Arial"/>
        </w:rPr>
        <w:t>(</w:t>
      </w:r>
      <w:r w:rsidRPr="00DB5E61">
        <w:rPr>
          <w:rFonts w:cs="Arial"/>
        </w:rPr>
        <w:t>Europees</w:t>
      </w:r>
      <w:r>
        <w:rPr>
          <w:rFonts w:cs="Arial"/>
        </w:rPr>
        <w:t>)</w:t>
      </w:r>
      <w:r w:rsidRPr="00DB5E61">
        <w:rPr>
          <w:rFonts w:cs="Arial"/>
        </w:rPr>
        <w:t xml:space="preserve"> aan te besteden.</w:t>
      </w:r>
    </w:p>
    <w:p w:rsidR="0035785B" w:rsidRPr="00DB5E61" w:rsidRDefault="0035785B" w:rsidP="0035785B">
      <w:pPr>
        <w:numPr>
          <w:ilvl w:val="0"/>
          <w:numId w:val="3"/>
        </w:numPr>
        <w:tabs>
          <w:tab w:val="clear" w:pos="-567"/>
        </w:tabs>
        <w:suppressAutoHyphens/>
        <w:autoSpaceDE w:val="0"/>
        <w:autoSpaceDN w:val="0"/>
        <w:adjustRightInd w:val="0"/>
        <w:spacing w:line="276" w:lineRule="auto"/>
        <w:rPr>
          <w:rFonts w:cs="Arial"/>
          <w:color w:val="000000"/>
        </w:rPr>
      </w:pPr>
      <w:r w:rsidRPr="00DB5E61">
        <w:rPr>
          <w:rFonts w:cs="Arial"/>
          <w:color w:val="000000"/>
        </w:rPr>
        <w:t xml:space="preserve">Deze </w:t>
      </w:r>
      <w:r>
        <w:rPr>
          <w:rFonts w:cs="Arial"/>
          <w:color w:val="000000"/>
        </w:rPr>
        <w:t>O</w:t>
      </w:r>
      <w:r w:rsidRPr="00DB5E61">
        <w:rPr>
          <w:rFonts w:cs="Arial"/>
          <w:color w:val="000000"/>
        </w:rPr>
        <w:t xml:space="preserve">vereenkomst kent een looptijd van 12 maanden, en eindigt van rechtswege zonder dat daartoe opzegging vereist is, op </w:t>
      </w:r>
      <w:r w:rsidRPr="00DB5E61">
        <w:rPr>
          <w:rFonts w:cs="Arial"/>
          <w:color w:val="000000"/>
          <w:highlight w:val="lightGray"/>
        </w:rPr>
        <w:t>&lt;….&gt;.</w:t>
      </w:r>
    </w:p>
    <w:p w:rsidR="0035785B" w:rsidRPr="00DB5E61" w:rsidRDefault="0035785B" w:rsidP="0035785B">
      <w:pPr>
        <w:tabs>
          <w:tab w:val="clear" w:pos="-567"/>
        </w:tabs>
        <w:suppressAutoHyphens/>
        <w:spacing w:line="276" w:lineRule="auto"/>
        <w:rPr>
          <w:rFonts w:cs="Arial"/>
        </w:rPr>
      </w:pPr>
    </w:p>
    <w:p w:rsidR="0035785B" w:rsidRPr="00DB5E61" w:rsidRDefault="0035785B" w:rsidP="0035785B">
      <w:pPr>
        <w:rPr>
          <w:rFonts w:cs="Arial"/>
          <w:b/>
        </w:rPr>
      </w:pPr>
      <w:r w:rsidRPr="00DB5E61">
        <w:rPr>
          <w:rFonts w:cs="Arial"/>
          <w:b/>
        </w:rPr>
        <w:t>Artikel 3 Gestanddoening</w:t>
      </w:r>
    </w:p>
    <w:p w:rsidR="0035785B" w:rsidRDefault="0035785B" w:rsidP="0035785B">
      <w:pPr>
        <w:numPr>
          <w:ilvl w:val="0"/>
          <w:numId w:val="4"/>
        </w:numPr>
        <w:tabs>
          <w:tab w:val="clear" w:pos="-567"/>
        </w:tabs>
        <w:suppressAutoHyphens/>
        <w:spacing w:line="276" w:lineRule="auto"/>
        <w:ind w:left="720" w:hanging="425"/>
        <w:rPr>
          <w:rFonts w:cs="Arial"/>
        </w:rPr>
      </w:pPr>
      <w:r w:rsidRPr="00D46218">
        <w:rPr>
          <w:rFonts w:cs="Arial"/>
        </w:rPr>
        <w:t xml:space="preserve">Wachtkamercontractant houdt zijn Inschrijving gedurende het eerste (1) jaar van de Overeenkomst gestand. </w:t>
      </w:r>
    </w:p>
    <w:p w:rsidR="0035785B" w:rsidRPr="00D46218" w:rsidRDefault="0035785B" w:rsidP="0035785B">
      <w:pPr>
        <w:tabs>
          <w:tab w:val="clear" w:pos="-567"/>
        </w:tabs>
        <w:suppressAutoHyphens/>
        <w:spacing w:line="276" w:lineRule="auto"/>
        <w:ind w:left="720"/>
        <w:rPr>
          <w:rFonts w:cs="Arial"/>
        </w:rPr>
      </w:pPr>
    </w:p>
    <w:p w:rsidR="0035785B" w:rsidRPr="00DB5E61" w:rsidRDefault="0035785B" w:rsidP="0035785B">
      <w:pPr>
        <w:tabs>
          <w:tab w:val="clear" w:pos="-567"/>
        </w:tabs>
        <w:suppressAutoHyphens/>
        <w:spacing w:line="276" w:lineRule="auto"/>
        <w:rPr>
          <w:rFonts w:cs="Arial"/>
          <w:b/>
        </w:rPr>
      </w:pPr>
      <w:r w:rsidRPr="00DB5E61">
        <w:rPr>
          <w:rFonts w:cs="Arial"/>
          <w:b/>
        </w:rPr>
        <w:t>Artikel 4 Uitvoering</w:t>
      </w:r>
    </w:p>
    <w:p w:rsidR="0035785B" w:rsidRPr="00DB5E61" w:rsidRDefault="0035785B" w:rsidP="0035785B">
      <w:pPr>
        <w:numPr>
          <w:ilvl w:val="0"/>
          <w:numId w:val="5"/>
        </w:numPr>
        <w:tabs>
          <w:tab w:val="clear" w:pos="-567"/>
        </w:tabs>
        <w:suppressAutoHyphens/>
        <w:spacing w:line="276" w:lineRule="auto"/>
        <w:rPr>
          <w:rFonts w:cs="Arial"/>
        </w:rPr>
      </w:pPr>
      <w:r w:rsidRPr="00DB5E61">
        <w:rPr>
          <w:rFonts w:cs="Arial"/>
        </w:rPr>
        <w:t xml:space="preserve">Indien er van de </w:t>
      </w:r>
      <w:r>
        <w:rPr>
          <w:rFonts w:cs="Arial"/>
        </w:rPr>
        <w:t>O</w:t>
      </w:r>
      <w:r w:rsidRPr="00DB5E61">
        <w:rPr>
          <w:rFonts w:cs="Arial"/>
        </w:rPr>
        <w:t xml:space="preserve">vereenkomst gebruik wordt gemaakt, wordt er een </w:t>
      </w:r>
      <w:r>
        <w:rPr>
          <w:rFonts w:cs="Arial"/>
        </w:rPr>
        <w:t>o</w:t>
      </w:r>
      <w:r w:rsidRPr="00DB5E61">
        <w:rPr>
          <w:rFonts w:cs="Arial"/>
        </w:rPr>
        <w:t xml:space="preserve">vereenkomst opgesteld, gelijk aan de originele </w:t>
      </w:r>
      <w:r>
        <w:rPr>
          <w:rFonts w:cs="Arial"/>
        </w:rPr>
        <w:t>Leveringso</w:t>
      </w:r>
      <w:r w:rsidRPr="00DB5E61">
        <w:rPr>
          <w:rFonts w:cs="Arial"/>
        </w:rPr>
        <w:t>vereenkomst</w:t>
      </w:r>
      <w:r>
        <w:rPr>
          <w:rFonts w:cs="Arial"/>
        </w:rPr>
        <w:t>,</w:t>
      </w:r>
      <w:r w:rsidRPr="00DB5E61">
        <w:rPr>
          <w:rFonts w:cs="Arial"/>
        </w:rPr>
        <w:t xml:space="preserve"> voor de resterende duur van de contractperiode. </w:t>
      </w:r>
    </w:p>
    <w:p w:rsidR="0035785B" w:rsidRPr="00DB5E61" w:rsidRDefault="00E22D47" w:rsidP="0035785B">
      <w:pPr>
        <w:numPr>
          <w:ilvl w:val="0"/>
          <w:numId w:val="5"/>
        </w:numPr>
        <w:tabs>
          <w:tab w:val="clear" w:pos="-567"/>
        </w:tabs>
        <w:suppressAutoHyphens/>
        <w:spacing w:line="276" w:lineRule="auto"/>
        <w:rPr>
          <w:rFonts w:cs="Arial"/>
        </w:rPr>
      </w:pPr>
      <w:r w:rsidRPr="00454D2C">
        <w:rPr>
          <w:rFonts w:cs="Arial"/>
        </w:rPr>
        <w:t>Gemeente Zoetermeer behoud</w:t>
      </w:r>
      <w:r w:rsidR="00F55A86">
        <w:rPr>
          <w:rFonts w:cs="Arial"/>
        </w:rPr>
        <w:t>t</w:t>
      </w:r>
      <w:r w:rsidRPr="00454D2C">
        <w:rPr>
          <w:rFonts w:cs="Arial"/>
        </w:rPr>
        <w:t xml:space="preserve"> zich het recht voor,</w:t>
      </w:r>
      <w:r>
        <w:rPr>
          <w:rFonts w:cs="Arial"/>
        </w:rPr>
        <w:t xml:space="preserve"> </w:t>
      </w:r>
      <w:r w:rsidRPr="00454D2C">
        <w:rPr>
          <w:rFonts w:cs="Arial"/>
        </w:rPr>
        <w:t xml:space="preserve">indien </w:t>
      </w:r>
      <w:r>
        <w:rPr>
          <w:rFonts w:cs="Arial"/>
        </w:rPr>
        <w:t xml:space="preserve">de </w:t>
      </w:r>
      <w:r w:rsidRPr="00454D2C">
        <w:rPr>
          <w:rFonts w:cs="Arial"/>
        </w:rPr>
        <w:t xml:space="preserve"> Wachtkamerovereenkomst wordt omgezet in een Leveringsovereenkomst,  te laten onderzoeken of de Wachtkamercontractant nog voldoet aan de Uitsluitingsgronden, Geschiktheidseisen en Gunningscriteria uit het Beschrijvend document. De Wachtcontractant is verplicht zonder tegenprestatie, medewerking aan een dergelijk onderzoek te verlenen en de relevante gegevens direct te verschaffen</w:t>
      </w:r>
      <w:r w:rsidR="0035785B" w:rsidRPr="00DB5E61">
        <w:rPr>
          <w:rFonts w:cs="Arial"/>
        </w:rPr>
        <w:t xml:space="preserve">. </w:t>
      </w:r>
    </w:p>
    <w:p w:rsidR="0035785B" w:rsidRPr="00DB5E61" w:rsidRDefault="0035785B" w:rsidP="0035785B">
      <w:pPr>
        <w:tabs>
          <w:tab w:val="clear" w:pos="-567"/>
        </w:tabs>
        <w:suppressAutoHyphens/>
        <w:spacing w:line="276" w:lineRule="auto"/>
        <w:ind w:left="720"/>
        <w:rPr>
          <w:rFonts w:cs="Arial"/>
        </w:rPr>
      </w:pPr>
    </w:p>
    <w:p w:rsidR="0035785B" w:rsidRPr="00DB5E61" w:rsidRDefault="0035785B" w:rsidP="0035785B">
      <w:pPr>
        <w:tabs>
          <w:tab w:val="clear" w:pos="-567"/>
        </w:tabs>
        <w:spacing w:line="240" w:lineRule="auto"/>
        <w:rPr>
          <w:rFonts w:cs="Arial"/>
        </w:rPr>
      </w:pPr>
    </w:p>
    <w:p w:rsidR="0035785B" w:rsidRDefault="0035785B" w:rsidP="0035785B">
      <w:pPr>
        <w:tabs>
          <w:tab w:val="clear" w:pos="-567"/>
        </w:tabs>
        <w:spacing w:line="240" w:lineRule="auto"/>
        <w:rPr>
          <w:rFonts w:cs="Arial"/>
        </w:rPr>
      </w:pPr>
      <w:r>
        <w:rPr>
          <w:rFonts w:cs="Arial"/>
        </w:rPr>
        <w:br w:type="page"/>
      </w:r>
      <w:bookmarkStart w:id="0" w:name="_GoBack"/>
      <w:bookmarkEnd w:id="0"/>
    </w:p>
    <w:p w:rsidR="0035785B" w:rsidRPr="00DB5E61" w:rsidRDefault="0035785B" w:rsidP="0035785B">
      <w:pPr>
        <w:spacing w:line="22" w:lineRule="atLeast"/>
        <w:rPr>
          <w:rFonts w:cs="Arial"/>
        </w:rPr>
      </w:pPr>
      <w:r w:rsidRPr="00DB5E61">
        <w:rPr>
          <w:rFonts w:cs="Arial"/>
        </w:rPr>
        <w:lastRenderedPageBreak/>
        <w:t xml:space="preserve">Aldus overeengekomen en in tweevoud opgemaakt en rechtsgeldig ondertekend: </w:t>
      </w:r>
    </w:p>
    <w:p w:rsidR="0035785B" w:rsidRPr="00DB5E61" w:rsidRDefault="0035785B" w:rsidP="0035785B">
      <w:pPr>
        <w:spacing w:line="22" w:lineRule="atLeast"/>
        <w:rPr>
          <w:rFonts w:cs="Arial"/>
        </w:rPr>
      </w:pPr>
    </w:p>
    <w:p w:rsidR="0035785B" w:rsidRPr="00DB5E61" w:rsidRDefault="0035785B" w:rsidP="0035785B">
      <w:pPr>
        <w:tabs>
          <w:tab w:val="left" w:pos="4962"/>
        </w:tabs>
        <w:spacing w:line="22" w:lineRule="atLeast"/>
        <w:rPr>
          <w:rFonts w:cs="Arial"/>
        </w:rPr>
      </w:pPr>
    </w:p>
    <w:p w:rsidR="0035785B" w:rsidRPr="00DB5E61" w:rsidRDefault="0035785B" w:rsidP="0035785B">
      <w:pPr>
        <w:tabs>
          <w:tab w:val="left" w:pos="4962"/>
        </w:tabs>
        <w:spacing w:line="22" w:lineRule="atLeast"/>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3"/>
      </w:tblGrid>
      <w:tr w:rsidR="0035785B" w:rsidTr="006A2B8A">
        <w:tc>
          <w:tcPr>
            <w:tcW w:w="4152" w:type="dxa"/>
          </w:tcPr>
          <w:p w:rsidR="0035785B" w:rsidRDefault="0035785B" w:rsidP="006A2B8A">
            <w:pPr>
              <w:pStyle w:val="Plattetekst"/>
              <w:jc w:val="left"/>
              <w:rPr>
                <w:rFonts w:cs="Arial"/>
              </w:rPr>
            </w:pPr>
            <w:r w:rsidRPr="008A5ED1">
              <w:rPr>
                <w:rFonts w:cs="Arial"/>
              </w:rPr>
              <w:t>&lt;DATUM&gt;</w:t>
            </w:r>
          </w:p>
        </w:tc>
        <w:tc>
          <w:tcPr>
            <w:tcW w:w="4153" w:type="dxa"/>
          </w:tcPr>
          <w:p w:rsidR="0035785B" w:rsidRDefault="0035785B" w:rsidP="006A2B8A">
            <w:pPr>
              <w:pStyle w:val="Plattetekst"/>
              <w:jc w:val="left"/>
              <w:rPr>
                <w:rFonts w:cs="Arial"/>
              </w:rPr>
            </w:pPr>
            <w:r w:rsidRPr="008A5ED1">
              <w:rPr>
                <w:rFonts w:cs="Arial"/>
              </w:rPr>
              <w:t>&lt;DATUM&gt;</w:t>
            </w:r>
          </w:p>
        </w:tc>
      </w:tr>
      <w:tr w:rsidR="0035785B" w:rsidTr="006A2B8A">
        <w:tc>
          <w:tcPr>
            <w:tcW w:w="4152" w:type="dxa"/>
          </w:tcPr>
          <w:p w:rsidR="0035785B" w:rsidRDefault="0035785B" w:rsidP="006A2B8A">
            <w:pPr>
              <w:pStyle w:val="Plattetekst"/>
              <w:jc w:val="left"/>
              <w:rPr>
                <w:rFonts w:cs="Arial"/>
              </w:rPr>
            </w:pPr>
          </w:p>
          <w:p w:rsidR="0035785B" w:rsidRDefault="0035785B" w:rsidP="006A2B8A">
            <w:pPr>
              <w:pStyle w:val="Plattetekst"/>
              <w:jc w:val="left"/>
              <w:rPr>
                <w:rFonts w:cs="Arial"/>
              </w:rPr>
            </w:pPr>
            <w:r w:rsidRPr="008A5ED1">
              <w:rPr>
                <w:rFonts w:cs="Arial"/>
              </w:rPr>
              <w:t xml:space="preserve">Namens burgemeester en wethouders van </w:t>
            </w:r>
            <w:r>
              <w:rPr>
                <w:rFonts w:cs="Arial"/>
              </w:rPr>
              <w:t xml:space="preserve">Gemeente </w:t>
            </w:r>
            <w:r w:rsidRPr="008A5ED1">
              <w:rPr>
                <w:rFonts w:cs="Arial"/>
              </w:rPr>
              <w:t>Zoetermeer,</w:t>
            </w:r>
            <w:r>
              <w:rPr>
                <w:rFonts w:cs="Arial"/>
              </w:rPr>
              <w:t xml:space="preserve"> directeur</w:t>
            </w:r>
            <w:r w:rsidRPr="008A5ED1">
              <w:rPr>
                <w:rFonts w:cs="Arial"/>
              </w:rPr>
              <w:t>,</w:t>
            </w:r>
          </w:p>
        </w:tc>
        <w:tc>
          <w:tcPr>
            <w:tcW w:w="4153" w:type="dxa"/>
          </w:tcPr>
          <w:p w:rsidR="0035785B" w:rsidRDefault="0035785B" w:rsidP="006A2B8A">
            <w:pPr>
              <w:jc w:val="left"/>
              <w:rPr>
                <w:rFonts w:cs="Arial"/>
              </w:rPr>
            </w:pPr>
          </w:p>
          <w:p w:rsidR="0035785B" w:rsidRPr="008A5ED1" w:rsidRDefault="0035785B" w:rsidP="006A2B8A">
            <w:pPr>
              <w:jc w:val="left"/>
              <w:rPr>
                <w:rFonts w:cs="Arial"/>
              </w:rPr>
            </w:pPr>
            <w:r w:rsidRPr="008A5ED1">
              <w:rPr>
                <w:rFonts w:cs="Arial"/>
              </w:rPr>
              <w:t xml:space="preserve">Namens &lt;naam </w:t>
            </w:r>
            <w:r>
              <w:rPr>
                <w:rFonts w:cs="Arial"/>
              </w:rPr>
              <w:t>Wachtkamercontractant</w:t>
            </w:r>
            <w:r w:rsidRPr="008A5ED1">
              <w:rPr>
                <w:rFonts w:cs="Arial"/>
              </w:rPr>
              <w:t>&gt;,</w:t>
            </w:r>
            <w:r>
              <w:rPr>
                <w:rFonts w:cs="Arial"/>
              </w:rPr>
              <w:t xml:space="preserve"> </w:t>
            </w:r>
            <w:r w:rsidRPr="008A5ED1">
              <w:rPr>
                <w:rFonts w:cs="Arial"/>
              </w:rPr>
              <w:t>functie&gt;,</w:t>
            </w:r>
          </w:p>
          <w:p w:rsidR="0035785B" w:rsidRDefault="0035785B" w:rsidP="006A2B8A">
            <w:pPr>
              <w:pStyle w:val="Plattetekst"/>
              <w:jc w:val="left"/>
              <w:rPr>
                <w:rFonts w:cs="Arial"/>
              </w:rPr>
            </w:pPr>
          </w:p>
        </w:tc>
      </w:tr>
      <w:tr w:rsidR="0035785B" w:rsidTr="006A2B8A">
        <w:tc>
          <w:tcPr>
            <w:tcW w:w="4152" w:type="dxa"/>
          </w:tcPr>
          <w:p w:rsidR="0035785B" w:rsidRDefault="0035785B" w:rsidP="006A2B8A">
            <w:pPr>
              <w:pStyle w:val="Plattetekst"/>
              <w:jc w:val="left"/>
              <w:rPr>
                <w:rFonts w:cs="Arial"/>
              </w:rPr>
            </w:pPr>
          </w:p>
          <w:p w:rsidR="0035785B" w:rsidRDefault="0035785B" w:rsidP="006A2B8A">
            <w:pPr>
              <w:pStyle w:val="Plattetekst"/>
              <w:jc w:val="left"/>
              <w:rPr>
                <w:rFonts w:cs="Arial"/>
              </w:rPr>
            </w:pPr>
          </w:p>
          <w:p w:rsidR="0035785B" w:rsidRDefault="0035785B" w:rsidP="006A2B8A">
            <w:pPr>
              <w:pStyle w:val="Plattetekst"/>
              <w:jc w:val="left"/>
              <w:rPr>
                <w:rFonts w:cs="Arial"/>
              </w:rPr>
            </w:pPr>
          </w:p>
          <w:p w:rsidR="0035785B" w:rsidRDefault="0035785B" w:rsidP="006A2B8A">
            <w:pPr>
              <w:pStyle w:val="Plattetekst"/>
              <w:jc w:val="left"/>
              <w:rPr>
                <w:rFonts w:cs="Arial"/>
              </w:rPr>
            </w:pPr>
          </w:p>
        </w:tc>
        <w:tc>
          <w:tcPr>
            <w:tcW w:w="4153" w:type="dxa"/>
          </w:tcPr>
          <w:p w:rsidR="0035785B" w:rsidRDefault="0035785B" w:rsidP="006A2B8A">
            <w:pPr>
              <w:pStyle w:val="Plattetekst"/>
              <w:jc w:val="left"/>
              <w:rPr>
                <w:rFonts w:cs="Arial"/>
              </w:rPr>
            </w:pPr>
          </w:p>
        </w:tc>
      </w:tr>
      <w:tr w:rsidR="0035785B" w:rsidTr="006A2B8A">
        <w:tc>
          <w:tcPr>
            <w:tcW w:w="4152" w:type="dxa"/>
          </w:tcPr>
          <w:p w:rsidR="0035785B" w:rsidRDefault="0035785B" w:rsidP="006A2B8A">
            <w:pPr>
              <w:pStyle w:val="Plattetekst"/>
              <w:rPr>
                <w:rFonts w:cs="Arial"/>
              </w:rPr>
            </w:pPr>
          </w:p>
          <w:p w:rsidR="0035785B" w:rsidRDefault="0035785B" w:rsidP="006A2B8A">
            <w:pPr>
              <w:pStyle w:val="Plattetekst"/>
              <w:rPr>
                <w:rFonts w:cs="Arial"/>
              </w:rPr>
            </w:pPr>
          </w:p>
          <w:p w:rsidR="0035785B" w:rsidRDefault="0035785B" w:rsidP="006A2B8A">
            <w:pPr>
              <w:pStyle w:val="Plattetekst"/>
              <w:rPr>
                <w:rFonts w:cs="Arial"/>
              </w:rPr>
            </w:pPr>
            <w:r>
              <w:rPr>
                <w:rFonts w:cs="Arial"/>
              </w:rPr>
              <w:t xml:space="preserve">R. van Nood. </w:t>
            </w:r>
          </w:p>
          <w:p w:rsidR="0035785B" w:rsidRDefault="0035785B" w:rsidP="006A2B8A">
            <w:pPr>
              <w:pStyle w:val="Plattetekst"/>
              <w:rPr>
                <w:rFonts w:cs="Arial"/>
              </w:rPr>
            </w:pPr>
          </w:p>
          <w:p w:rsidR="0035785B" w:rsidRDefault="0035785B" w:rsidP="006A2B8A">
            <w:pPr>
              <w:pStyle w:val="Plattetekst"/>
              <w:rPr>
                <w:rFonts w:cs="Arial"/>
              </w:rPr>
            </w:pPr>
          </w:p>
        </w:tc>
        <w:tc>
          <w:tcPr>
            <w:tcW w:w="4153" w:type="dxa"/>
          </w:tcPr>
          <w:p w:rsidR="0035785B" w:rsidRDefault="0035785B" w:rsidP="006A2B8A">
            <w:pPr>
              <w:pStyle w:val="Plattetekst"/>
              <w:rPr>
                <w:rFonts w:cs="Arial"/>
              </w:rPr>
            </w:pPr>
          </w:p>
          <w:p w:rsidR="0035785B" w:rsidRDefault="0035785B" w:rsidP="006A2B8A">
            <w:pPr>
              <w:pStyle w:val="Plattetekst"/>
              <w:rPr>
                <w:rFonts w:cs="Arial"/>
              </w:rPr>
            </w:pPr>
          </w:p>
          <w:p w:rsidR="0035785B" w:rsidRDefault="0035785B" w:rsidP="006A2B8A">
            <w:pPr>
              <w:pStyle w:val="Plattetekst"/>
              <w:rPr>
                <w:rFonts w:cs="Arial"/>
              </w:rPr>
            </w:pPr>
            <w:r>
              <w:rPr>
                <w:rFonts w:cs="Arial"/>
              </w:rPr>
              <w:t>Naam gevolmachtigde</w:t>
            </w:r>
          </w:p>
        </w:tc>
      </w:tr>
    </w:tbl>
    <w:p w:rsidR="0035785B" w:rsidRPr="00DB5E61" w:rsidRDefault="0035785B" w:rsidP="0035785B">
      <w:pPr>
        <w:tabs>
          <w:tab w:val="left" w:pos="4962"/>
        </w:tabs>
        <w:spacing w:line="22" w:lineRule="atLeast"/>
        <w:rPr>
          <w:rFonts w:cs="Arial"/>
        </w:rPr>
      </w:pPr>
    </w:p>
    <w:p w:rsidR="009B510F" w:rsidRDefault="009B510F" w:rsidP="009D2176"/>
    <w:sectPr w:rsidR="009B5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6273"/>
    <w:multiLevelType w:val="hybridMultilevel"/>
    <w:tmpl w:val="496E91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7303ADF"/>
    <w:multiLevelType w:val="hybridMultilevel"/>
    <w:tmpl w:val="A14083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0D84959"/>
    <w:multiLevelType w:val="hybridMultilevel"/>
    <w:tmpl w:val="DB365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83F6883"/>
    <w:multiLevelType w:val="hybridMultilevel"/>
    <w:tmpl w:val="5A281F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75046057"/>
    <w:multiLevelType w:val="hybridMultilevel"/>
    <w:tmpl w:val="C4FED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85B"/>
    <w:rsid w:val="0035785B"/>
    <w:rsid w:val="00431149"/>
    <w:rsid w:val="00944E2D"/>
    <w:rsid w:val="009B510F"/>
    <w:rsid w:val="009D2176"/>
    <w:rsid w:val="00C82117"/>
    <w:rsid w:val="00E22D47"/>
    <w:rsid w:val="00F55A86"/>
    <w:rsid w:val="00F75CC6"/>
    <w:rsid w:val="00FC6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785B"/>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Plattetekst">
    <w:name w:val="Body Text"/>
    <w:basedOn w:val="Standaard"/>
    <w:link w:val="PlattetekstChar"/>
    <w:semiHidden/>
    <w:rsid w:val="0035785B"/>
  </w:style>
  <w:style w:type="character" w:customStyle="1" w:styleId="PlattetekstChar">
    <w:name w:val="Platte tekst Char"/>
    <w:basedOn w:val="Standaardalinea-lettertype"/>
    <w:link w:val="Plattetekst"/>
    <w:semiHidden/>
    <w:rsid w:val="0035785B"/>
    <w:rPr>
      <w:rFonts w:ascii="Arial" w:eastAsia="Times New Roman" w:hAnsi="Arial" w:cs="Times New Roman"/>
      <w:sz w:val="20"/>
      <w:szCs w:val="20"/>
    </w:rPr>
  </w:style>
  <w:style w:type="paragraph" w:customStyle="1" w:styleId="AlineaChar">
    <w:name w:val="Alinea Char"/>
    <w:rsid w:val="0035785B"/>
    <w:pPr>
      <w:tabs>
        <w:tab w:val="left" w:pos="-566"/>
      </w:tabs>
      <w:spacing w:after="0" w:line="269" w:lineRule="auto"/>
      <w:ind w:left="567"/>
    </w:pPr>
    <w:rPr>
      <w:rFonts w:ascii="Arial" w:eastAsia="Times New Roman" w:hAnsi="Arial" w:cs="Times New Roman"/>
      <w:sz w:val="20"/>
      <w:szCs w:val="20"/>
    </w:rPr>
  </w:style>
  <w:style w:type="table" w:styleId="Tabelraster">
    <w:name w:val="Table Grid"/>
    <w:basedOn w:val="Standaardtabel"/>
    <w:uiPriority w:val="59"/>
    <w:rsid w:val="0035785B"/>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35785B"/>
    <w:pPr>
      <w:keepLines w:val="0"/>
      <w:pageBreakBefore/>
      <w:widowControl w:val="0"/>
      <w:tabs>
        <w:tab w:val="left" w:pos="0"/>
        <w:tab w:val="left" w:pos="567"/>
      </w:tabs>
      <w:spacing w:before="360" w:after="120"/>
    </w:pPr>
    <w:rPr>
      <w:rFonts w:eastAsia="Times New Roman" w:cs="Times New Roman"/>
      <w:bCs w:val="0"/>
      <w:kern w:val="28"/>
      <w:sz w:val="32"/>
      <w:szCs w:val="32"/>
    </w:rPr>
  </w:style>
  <w:style w:type="character" w:customStyle="1" w:styleId="Kop1Char0">
    <w:name w:val="Kop [1] Char"/>
    <w:basedOn w:val="Kop1Char"/>
    <w:link w:val="Kop10"/>
    <w:rsid w:val="0035785B"/>
    <w:rPr>
      <w:rFonts w:ascii="Arial" w:eastAsia="Times New Roman" w:hAnsi="Arial" w:cs="Times New Roman"/>
      <w:b/>
      <w:bCs w:val="0"/>
      <w:color w:val="365F91" w:themeColor="accent1" w:themeShade="BF"/>
      <w:kern w:val="28"/>
      <w:sz w:val="32"/>
      <w:szCs w:val="32"/>
    </w:rPr>
  </w:style>
  <w:style w:type="paragraph" w:styleId="Ballontekst">
    <w:name w:val="Balloon Text"/>
    <w:basedOn w:val="Standaard"/>
    <w:link w:val="BallontekstChar"/>
    <w:uiPriority w:val="99"/>
    <w:semiHidden/>
    <w:unhideWhenUsed/>
    <w:rsid w:val="003578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8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5785B"/>
    <w:pPr>
      <w:tabs>
        <w:tab w:val="left" w:pos="-567"/>
      </w:tabs>
      <w:spacing w:after="0" w:line="269" w:lineRule="auto"/>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82117"/>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2117"/>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C82117"/>
    <w:pPr>
      <w:keepNext/>
      <w:keepLines/>
      <w:spacing w:before="200"/>
      <w:outlineLvl w:val="2"/>
    </w:pPr>
    <w:rPr>
      <w:rFonts w:eastAsiaTheme="majorEastAsia" w:cstheme="majorBidi"/>
      <w:b/>
      <w:bCs/>
      <w:color w:val="4F81BD" w:themeColor="accent1"/>
      <w:szCs w:val="22"/>
    </w:rPr>
  </w:style>
  <w:style w:type="paragraph" w:styleId="Kop4">
    <w:name w:val="heading 4"/>
    <w:basedOn w:val="Standaard"/>
    <w:next w:val="Standaard"/>
    <w:link w:val="Kop4Char"/>
    <w:uiPriority w:val="9"/>
    <w:unhideWhenUsed/>
    <w:qFormat/>
    <w:rsid w:val="00C82117"/>
    <w:pPr>
      <w:keepNext/>
      <w:keepLines/>
      <w:spacing w:before="200"/>
      <w:outlineLvl w:val="3"/>
    </w:pPr>
    <w:rPr>
      <w:rFonts w:eastAsiaTheme="majorEastAsia" w:cstheme="majorBidi"/>
      <w:b/>
      <w:bCs/>
      <w:i/>
      <w:iCs/>
      <w:color w:val="4F81BD" w:themeColor="accent1"/>
      <w:szCs w:val="22"/>
    </w:rPr>
  </w:style>
  <w:style w:type="paragraph" w:styleId="Kop5">
    <w:name w:val="heading 5"/>
    <w:basedOn w:val="Standaard"/>
    <w:next w:val="Standaard"/>
    <w:link w:val="Kop5Char"/>
    <w:uiPriority w:val="9"/>
    <w:semiHidden/>
    <w:unhideWhenUsed/>
    <w:qFormat/>
    <w:rsid w:val="00C82117"/>
    <w:pPr>
      <w:keepNext/>
      <w:keepLines/>
      <w:spacing w:before="200"/>
      <w:outlineLvl w:val="4"/>
    </w:pPr>
    <w:rPr>
      <w:rFonts w:eastAsiaTheme="majorEastAsia" w:cstheme="majorBidi"/>
      <w:color w:val="243F60" w:themeColor="accent1" w:themeShade="7F"/>
      <w:szCs w:val="22"/>
    </w:rPr>
  </w:style>
  <w:style w:type="paragraph" w:styleId="Kop6">
    <w:name w:val="heading 6"/>
    <w:basedOn w:val="Standaard"/>
    <w:next w:val="Standaard"/>
    <w:link w:val="Kop6Char"/>
    <w:uiPriority w:val="9"/>
    <w:unhideWhenUsed/>
    <w:qFormat/>
    <w:rsid w:val="00C82117"/>
    <w:pPr>
      <w:keepNext/>
      <w:keepLines/>
      <w:spacing w:before="200"/>
      <w:outlineLvl w:val="5"/>
    </w:pPr>
    <w:rPr>
      <w:rFonts w:eastAsiaTheme="majorEastAsia" w:cstheme="majorBidi"/>
      <w:i/>
      <w:iCs/>
      <w:color w:val="243F60" w:themeColor="accent1" w:themeShade="7F"/>
      <w:szCs w:val="22"/>
    </w:rPr>
  </w:style>
  <w:style w:type="paragraph" w:styleId="Kop7">
    <w:name w:val="heading 7"/>
    <w:basedOn w:val="Standaard"/>
    <w:next w:val="Standaard"/>
    <w:link w:val="Kop7Char"/>
    <w:uiPriority w:val="9"/>
    <w:unhideWhenUsed/>
    <w:qFormat/>
    <w:rsid w:val="00C82117"/>
    <w:pPr>
      <w:keepNext/>
      <w:keepLines/>
      <w:spacing w:before="200"/>
      <w:outlineLvl w:val="6"/>
    </w:pPr>
    <w:rPr>
      <w:rFonts w:eastAsiaTheme="majorEastAsia" w:cstheme="majorBidi"/>
      <w:i/>
      <w:iCs/>
      <w:color w:val="404040" w:themeColor="text1" w:themeTint="BF"/>
      <w:szCs w:val="22"/>
    </w:rPr>
  </w:style>
  <w:style w:type="paragraph" w:styleId="Kop8">
    <w:name w:val="heading 8"/>
    <w:basedOn w:val="Standaard"/>
    <w:next w:val="Standaard"/>
    <w:link w:val="Kop8Char"/>
    <w:uiPriority w:val="9"/>
    <w:unhideWhenUsed/>
    <w:qFormat/>
    <w:rsid w:val="00C82117"/>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iPriority w:val="9"/>
    <w:unhideWhenUsed/>
    <w:qFormat/>
    <w:rsid w:val="00C82117"/>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117"/>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C82117"/>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C82117"/>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C82117"/>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C82117"/>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C82117"/>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C82117"/>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C82117"/>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C82117"/>
    <w:rPr>
      <w:rFonts w:ascii="Arial" w:eastAsiaTheme="majorEastAsia" w:hAnsi="Arial" w:cstheme="majorBidi"/>
      <w:i/>
      <w:iCs/>
      <w:color w:val="404040" w:themeColor="text1" w:themeTint="BF"/>
      <w:sz w:val="20"/>
      <w:szCs w:val="20"/>
    </w:rPr>
  </w:style>
  <w:style w:type="paragraph" w:styleId="Plattetekst">
    <w:name w:val="Body Text"/>
    <w:basedOn w:val="Standaard"/>
    <w:link w:val="PlattetekstChar"/>
    <w:semiHidden/>
    <w:rsid w:val="0035785B"/>
  </w:style>
  <w:style w:type="character" w:customStyle="1" w:styleId="PlattetekstChar">
    <w:name w:val="Platte tekst Char"/>
    <w:basedOn w:val="Standaardalinea-lettertype"/>
    <w:link w:val="Plattetekst"/>
    <w:semiHidden/>
    <w:rsid w:val="0035785B"/>
    <w:rPr>
      <w:rFonts w:ascii="Arial" w:eastAsia="Times New Roman" w:hAnsi="Arial" w:cs="Times New Roman"/>
      <w:sz w:val="20"/>
      <w:szCs w:val="20"/>
    </w:rPr>
  </w:style>
  <w:style w:type="paragraph" w:customStyle="1" w:styleId="AlineaChar">
    <w:name w:val="Alinea Char"/>
    <w:rsid w:val="0035785B"/>
    <w:pPr>
      <w:tabs>
        <w:tab w:val="left" w:pos="-566"/>
      </w:tabs>
      <w:spacing w:after="0" w:line="269" w:lineRule="auto"/>
      <w:ind w:left="567"/>
    </w:pPr>
    <w:rPr>
      <w:rFonts w:ascii="Arial" w:eastAsia="Times New Roman" w:hAnsi="Arial" w:cs="Times New Roman"/>
      <w:sz w:val="20"/>
      <w:szCs w:val="20"/>
    </w:rPr>
  </w:style>
  <w:style w:type="table" w:styleId="Tabelraster">
    <w:name w:val="Table Grid"/>
    <w:basedOn w:val="Standaardtabel"/>
    <w:uiPriority w:val="59"/>
    <w:rsid w:val="0035785B"/>
    <w:pPr>
      <w:widowControl w:val="0"/>
      <w:adjustRightInd w:val="0"/>
      <w:spacing w:after="0" w:line="360" w:lineRule="atLeast"/>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35785B"/>
    <w:pPr>
      <w:keepLines w:val="0"/>
      <w:pageBreakBefore/>
      <w:widowControl w:val="0"/>
      <w:tabs>
        <w:tab w:val="left" w:pos="0"/>
        <w:tab w:val="left" w:pos="567"/>
      </w:tabs>
      <w:spacing w:before="360" w:after="120"/>
    </w:pPr>
    <w:rPr>
      <w:rFonts w:eastAsia="Times New Roman" w:cs="Times New Roman"/>
      <w:bCs w:val="0"/>
      <w:kern w:val="28"/>
      <w:sz w:val="32"/>
      <w:szCs w:val="32"/>
    </w:rPr>
  </w:style>
  <w:style w:type="character" w:customStyle="1" w:styleId="Kop1Char0">
    <w:name w:val="Kop [1] Char"/>
    <w:basedOn w:val="Kop1Char"/>
    <w:link w:val="Kop10"/>
    <w:rsid w:val="0035785B"/>
    <w:rPr>
      <w:rFonts w:ascii="Arial" w:eastAsia="Times New Roman" w:hAnsi="Arial" w:cs="Times New Roman"/>
      <w:b/>
      <w:bCs w:val="0"/>
      <w:color w:val="365F91" w:themeColor="accent1" w:themeShade="BF"/>
      <w:kern w:val="28"/>
      <w:sz w:val="32"/>
      <w:szCs w:val="32"/>
    </w:rPr>
  </w:style>
  <w:style w:type="paragraph" w:styleId="Ballontekst">
    <w:name w:val="Balloon Text"/>
    <w:basedOn w:val="Standaard"/>
    <w:link w:val="BallontekstChar"/>
    <w:uiPriority w:val="99"/>
    <w:semiHidden/>
    <w:unhideWhenUsed/>
    <w:rsid w:val="0035785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8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2932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M. van den</dc:creator>
  <cp:lastModifiedBy>Berg M. van den</cp:lastModifiedBy>
  <cp:revision>4</cp:revision>
  <dcterms:created xsi:type="dcterms:W3CDTF">2016-02-12T08:47:00Z</dcterms:created>
  <dcterms:modified xsi:type="dcterms:W3CDTF">2016-02-12T12:24:00Z</dcterms:modified>
</cp:coreProperties>
</file>