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39" w:rsidRPr="006029E7" w:rsidRDefault="00816439" w:rsidP="00816439">
      <w:pPr>
        <w:rPr>
          <w:rFonts w:cs="Arial"/>
        </w:rPr>
      </w:pPr>
      <w:r w:rsidRPr="006029E7">
        <w:rPr>
          <w:rFonts w:cs="Arial"/>
          <w:noProof/>
        </w:rPr>
        <w:drawing>
          <wp:inline distT="0" distB="0" distL="0" distR="0" wp14:anchorId="6A13FE26" wp14:editId="1C09E7E6">
            <wp:extent cx="5181600" cy="2085975"/>
            <wp:effectExtent l="1905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181600" cy="2085975"/>
                    </a:xfrm>
                    <a:prstGeom prst="rect">
                      <a:avLst/>
                    </a:prstGeom>
                    <a:noFill/>
                    <a:ln w="9525">
                      <a:noFill/>
                      <a:miter lim="800000"/>
                      <a:headEnd/>
                      <a:tailEnd/>
                    </a:ln>
                  </pic:spPr>
                </pic:pic>
              </a:graphicData>
            </a:graphic>
          </wp:inline>
        </w:drawing>
      </w:r>
    </w:p>
    <w:p w:rsidR="00816439" w:rsidRPr="006029E7" w:rsidRDefault="00816439" w:rsidP="00816439">
      <w:pPr>
        <w:rPr>
          <w:rFonts w:cs="Arial"/>
        </w:rPr>
      </w:pPr>
    </w:p>
    <w:p w:rsidR="00816439" w:rsidRPr="006029E7" w:rsidRDefault="00816439" w:rsidP="00816439">
      <w:pPr>
        <w:jc w:val="center"/>
        <w:rPr>
          <w:rFonts w:cs="Arial"/>
        </w:rPr>
      </w:pPr>
    </w:p>
    <w:p w:rsidR="00816439" w:rsidRPr="006029E7" w:rsidRDefault="00816439" w:rsidP="00816439">
      <w:pPr>
        <w:jc w:val="center"/>
        <w:rPr>
          <w:rFonts w:cs="Arial"/>
        </w:rPr>
      </w:pPr>
    </w:p>
    <w:p w:rsidR="00816439" w:rsidRPr="006029E7" w:rsidRDefault="00816439" w:rsidP="00816439">
      <w:pPr>
        <w:jc w:val="center"/>
        <w:rPr>
          <w:rFonts w:cs="Arial"/>
        </w:rPr>
      </w:pPr>
      <w:r w:rsidRPr="006029E7">
        <w:rPr>
          <w:rFonts w:cs="Arial"/>
        </w:rPr>
        <w:t>LEVERINGSOVEREENKOMST BUREAUMEUBELS</w:t>
      </w:r>
    </w:p>
    <w:p w:rsidR="00816439" w:rsidRPr="006029E7" w:rsidRDefault="00816439" w:rsidP="00816439">
      <w:pPr>
        <w:rPr>
          <w:rFonts w:cs="Arial"/>
        </w:rPr>
      </w:pPr>
    </w:p>
    <w:p w:rsidR="00816439" w:rsidRPr="006029E7" w:rsidRDefault="00816439" w:rsidP="00816439">
      <w:pPr>
        <w:rPr>
          <w:rFonts w:cs="Arial"/>
        </w:rPr>
      </w:pPr>
    </w:p>
    <w:p w:rsidR="00816439" w:rsidRPr="006029E7" w:rsidRDefault="00816439" w:rsidP="00816439">
      <w:pPr>
        <w:rPr>
          <w:rFonts w:cs="Arial"/>
        </w:rPr>
      </w:pPr>
    </w:p>
    <w:p w:rsidR="00816439" w:rsidRPr="006029E7" w:rsidRDefault="00816439" w:rsidP="00816439">
      <w:pPr>
        <w:rPr>
          <w:rFonts w:cs="Arial"/>
        </w:rPr>
      </w:pPr>
      <w:r w:rsidRPr="006029E7">
        <w:rPr>
          <w:rFonts w:cs="Arial"/>
        </w:rPr>
        <w:t>DE ONDERGETEKENDEN:</w:t>
      </w:r>
    </w:p>
    <w:p w:rsidR="00816439" w:rsidRPr="006029E7" w:rsidRDefault="00816439" w:rsidP="00816439">
      <w:pPr>
        <w:ind w:left="705" w:hanging="705"/>
        <w:rPr>
          <w:rFonts w:cs="Arial"/>
        </w:rPr>
      </w:pPr>
      <w:r w:rsidRPr="006029E7">
        <w:rPr>
          <w:rFonts w:cs="Arial"/>
        </w:rPr>
        <w:t xml:space="preserve">Gemeente Zoetermeer, gevestigd aan </w:t>
      </w:r>
      <w:r w:rsidRPr="006029E7">
        <w:rPr>
          <w:rFonts w:cs="Arial"/>
          <w:highlight w:val="lightGray"/>
        </w:rPr>
        <w:t>Markt 10</w:t>
      </w:r>
      <w:r w:rsidRPr="006029E7">
        <w:rPr>
          <w:rFonts w:cs="Arial"/>
        </w:rPr>
        <w:t xml:space="preserve"> te Zoetermeer, ten deze rechtsgeldig</w:t>
      </w:r>
    </w:p>
    <w:p w:rsidR="00816439" w:rsidRPr="006029E7" w:rsidRDefault="00816439" w:rsidP="00816439">
      <w:pPr>
        <w:ind w:left="705" w:hanging="705"/>
        <w:rPr>
          <w:rFonts w:cs="Arial"/>
        </w:rPr>
      </w:pPr>
      <w:r w:rsidRPr="006029E7">
        <w:rPr>
          <w:rFonts w:cs="Arial"/>
        </w:rPr>
        <w:t xml:space="preserve">vertegenwoordigd door de </w:t>
      </w:r>
      <w:r w:rsidRPr="006029E7">
        <w:rPr>
          <w:rFonts w:cs="Arial"/>
          <w:highlight w:val="lightGray"/>
        </w:rPr>
        <w:t>&lt; heer/mevrouw&gt; &lt; naam&gt;, &lt; functie&gt;</w:t>
      </w:r>
      <w:r w:rsidRPr="006029E7">
        <w:rPr>
          <w:rFonts w:cs="Arial"/>
        </w:rPr>
        <w:t>, hierna te noemen ‘de</w:t>
      </w:r>
    </w:p>
    <w:p w:rsidR="00816439" w:rsidRPr="006029E7" w:rsidRDefault="00816439" w:rsidP="00816439">
      <w:pPr>
        <w:ind w:left="705" w:hanging="705"/>
        <w:rPr>
          <w:rFonts w:cs="Arial"/>
        </w:rPr>
      </w:pPr>
      <w:r w:rsidRPr="006029E7">
        <w:rPr>
          <w:rFonts w:cs="Arial"/>
        </w:rPr>
        <w:t>Gemeente Zoetermeer’;</w:t>
      </w:r>
    </w:p>
    <w:p w:rsidR="00816439" w:rsidRPr="006029E7" w:rsidRDefault="00816439" w:rsidP="00816439">
      <w:pPr>
        <w:rPr>
          <w:rFonts w:cs="Arial"/>
        </w:rPr>
      </w:pPr>
    </w:p>
    <w:p w:rsidR="00816439" w:rsidRPr="006029E7" w:rsidRDefault="00816439" w:rsidP="00816439">
      <w:pPr>
        <w:rPr>
          <w:rFonts w:cs="Arial"/>
        </w:rPr>
      </w:pPr>
      <w:r w:rsidRPr="006029E7">
        <w:rPr>
          <w:rFonts w:cs="Arial"/>
        </w:rPr>
        <w:t>en</w:t>
      </w:r>
    </w:p>
    <w:p w:rsidR="00816439" w:rsidRPr="006029E7" w:rsidRDefault="00816439" w:rsidP="00816439">
      <w:pPr>
        <w:rPr>
          <w:rFonts w:cs="Arial"/>
        </w:rPr>
      </w:pPr>
    </w:p>
    <w:p w:rsidR="00816439" w:rsidRPr="006029E7" w:rsidRDefault="00816439" w:rsidP="00816439">
      <w:pPr>
        <w:ind w:left="705" w:hanging="705"/>
        <w:rPr>
          <w:rFonts w:cs="Arial"/>
        </w:rPr>
      </w:pPr>
      <w:r w:rsidRPr="006029E7">
        <w:rPr>
          <w:rFonts w:cs="Arial"/>
          <w:highlight w:val="lightGray"/>
        </w:rPr>
        <w:t>&lt;Naam opdrachtnemer&gt;,</w:t>
      </w:r>
      <w:r w:rsidRPr="006029E7">
        <w:rPr>
          <w:rFonts w:cs="Arial"/>
        </w:rPr>
        <w:t xml:space="preserve"> gevestigd aan </w:t>
      </w:r>
      <w:r w:rsidRPr="006029E7">
        <w:rPr>
          <w:rFonts w:cs="Arial"/>
          <w:highlight w:val="lightGray"/>
        </w:rPr>
        <w:t>&lt;adres&gt;</w:t>
      </w:r>
      <w:r w:rsidRPr="006029E7">
        <w:rPr>
          <w:rFonts w:cs="Arial"/>
        </w:rPr>
        <w:t xml:space="preserve"> te </w:t>
      </w:r>
      <w:r w:rsidRPr="006029E7">
        <w:rPr>
          <w:rFonts w:cs="Arial"/>
          <w:highlight w:val="lightGray"/>
        </w:rPr>
        <w:t>&lt;plaats&gt;</w:t>
      </w:r>
      <w:r w:rsidRPr="006029E7">
        <w:rPr>
          <w:rFonts w:cs="Arial"/>
        </w:rPr>
        <w:t>, ten deze rechtsgeldig</w:t>
      </w:r>
    </w:p>
    <w:p w:rsidR="00816439" w:rsidRPr="006029E7" w:rsidRDefault="00816439" w:rsidP="00816439">
      <w:pPr>
        <w:rPr>
          <w:rFonts w:cs="Arial"/>
        </w:rPr>
      </w:pPr>
      <w:r w:rsidRPr="006029E7">
        <w:rPr>
          <w:rFonts w:cs="Arial"/>
        </w:rPr>
        <w:t xml:space="preserve">vertegenwoordigd door de </w:t>
      </w:r>
      <w:r w:rsidRPr="006029E7">
        <w:rPr>
          <w:rFonts w:cs="Arial"/>
          <w:highlight w:val="lightGray"/>
        </w:rPr>
        <w:t>&lt; heer/mevrouw&gt; &lt; naam&gt;, &lt; functie&gt;</w:t>
      </w:r>
      <w:r w:rsidRPr="006029E7">
        <w:rPr>
          <w:rFonts w:cs="Arial"/>
        </w:rPr>
        <w:t>, hierna te noemen ‘Opdrachtnemer’;</w:t>
      </w:r>
    </w:p>
    <w:p w:rsidR="00816439" w:rsidRPr="006029E7" w:rsidRDefault="00816439" w:rsidP="00816439">
      <w:pPr>
        <w:rPr>
          <w:rFonts w:cs="Arial"/>
        </w:rPr>
      </w:pPr>
    </w:p>
    <w:p w:rsidR="00816439" w:rsidRPr="006029E7" w:rsidRDefault="00816439" w:rsidP="00816439">
      <w:pPr>
        <w:rPr>
          <w:rFonts w:cs="Arial"/>
        </w:rPr>
      </w:pPr>
      <w:r w:rsidRPr="006029E7">
        <w:rPr>
          <w:rFonts w:cs="Arial"/>
        </w:rPr>
        <w:t>samen te noemen ‘Partijen’.</w:t>
      </w:r>
    </w:p>
    <w:p w:rsidR="00816439" w:rsidRPr="006029E7" w:rsidRDefault="00816439" w:rsidP="00816439">
      <w:pPr>
        <w:ind w:firstLine="705"/>
        <w:rPr>
          <w:rFonts w:cs="Arial"/>
        </w:rPr>
      </w:pPr>
    </w:p>
    <w:p w:rsidR="00816439" w:rsidRPr="006029E7" w:rsidRDefault="00816439" w:rsidP="00816439">
      <w:pPr>
        <w:rPr>
          <w:rFonts w:cs="Arial"/>
        </w:rPr>
      </w:pPr>
      <w:r w:rsidRPr="006029E7">
        <w:rPr>
          <w:rFonts w:cs="Arial"/>
        </w:rPr>
        <w:t>IN AANMERKING NEMENDE DAT:</w:t>
      </w:r>
    </w:p>
    <w:p w:rsidR="00816439" w:rsidRPr="006029E7" w:rsidRDefault="00816439" w:rsidP="00816439">
      <w:pPr>
        <w:numPr>
          <w:ilvl w:val="0"/>
          <w:numId w:val="5"/>
        </w:numPr>
        <w:tabs>
          <w:tab w:val="clear" w:pos="-567"/>
        </w:tabs>
        <w:spacing w:line="240" w:lineRule="auto"/>
        <w:rPr>
          <w:rFonts w:cs="Arial"/>
        </w:rPr>
      </w:pPr>
      <w:r w:rsidRPr="006029E7">
        <w:rPr>
          <w:rFonts w:cs="Arial"/>
        </w:rPr>
        <w:t xml:space="preserve">de Gemeente Zoetermeer behoefte heeft aan de levering, plaatsing en montage van Bureaumeubels; </w:t>
      </w:r>
    </w:p>
    <w:p w:rsidR="00816439" w:rsidRPr="006029E7" w:rsidRDefault="00816439" w:rsidP="00816439">
      <w:pPr>
        <w:numPr>
          <w:ilvl w:val="0"/>
          <w:numId w:val="5"/>
        </w:numPr>
        <w:tabs>
          <w:tab w:val="clear" w:pos="-567"/>
        </w:tabs>
        <w:spacing w:line="240" w:lineRule="auto"/>
        <w:rPr>
          <w:rFonts w:cs="Arial"/>
        </w:rPr>
      </w:pPr>
      <w:r w:rsidRPr="006029E7">
        <w:rPr>
          <w:rFonts w:cs="Arial"/>
        </w:rPr>
        <w:t>De gemeente Zoetermeer haar Retourmeubels wil laten afvoeren door Opdrachtnemer;</w:t>
      </w:r>
    </w:p>
    <w:p w:rsidR="00816439" w:rsidRPr="006029E7" w:rsidRDefault="00816439" w:rsidP="00816439">
      <w:pPr>
        <w:numPr>
          <w:ilvl w:val="0"/>
          <w:numId w:val="5"/>
        </w:numPr>
        <w:tabs>
          <w:tab w:val="clear" w:pos="-567"/>
        </w:tabs>
        <w:spacing w:line="240" w:lineRule="auto"/>
        <w:rPr>
          <w:rFonts w:cs="Arial"/>
        </w:rPr>
      </w:pPr>
      <w:r w:rsidRPr="006029E7">
        <w:rPr>
          <w:rFonts w:cs="Arial"/>
        </w:rPr>
        <w:t>de Gemeente Zoetermeer daartoe op 21 januari 2016 een aanbestedingsprocedure heeft gehouden;</w:t>
      </w:r>
    </w:p>
    <w:p w:rsidR="00816439" w:rsidRPr="006029E7" w:rsidRDefault="00816439" w:rsidP="00816439">
      <w:pPr>
        <w:numPr>
          <w:ilvl w:val="0"/>
          <w:numId w:val="5"/>
        </w:numPr>
        <w:tabs>
          <w:tab w:val="clear" w:pos="-567"/>
        </w:tabs>
        <w:spacing w:line="240" w:lineRule="auto"/>
        <w:rPr>
          <w:rFonts w:cs="Arial"/>
        </w:rPr>
      </w:pPr>
      <w:r w:rsidRPr="006029E7">
        <w:rPr>
          <w:rFonts w:cs="Arial"/>
        </w:rPr>
        <w:t>de Inschrijving (offerte) van Opdrachtnemer de economisch meest voordelige inschrijving is;</w:t>
      </w:r>
    </w:p>
    <w:p w:rsidR="00816439" w:rsidRPr="006029E7" w:rsidRDefault="00816439" w:rsidP="00816439">
      <w:pPr>
        <w:numPr>
          <w:ilvl w:val="0"/>
          <w:numId w:val="5"/>
        </w:numPr>
        <w:tabs>
          <w:tab w:val="clear" w:pos="-567"/>
        </w:tabs>
        <w:spacing w:line="240" w:lineRule="auto"/>
        <w:rPr>
          <w:rFonts w:cs="Arial"/>
        </w:rPr>
      </w:pPr>
      <w:r w:rsidRPr="006029E7">
        <w:rPr>
          <w:rFonts w:cs="Arial"/>
        </w:rPr>
        <w:t>de Opdracht derhalve is gegund aan Opdrachtnemer;</w:t>
      </w:r>
    </w:p>
    <w:p w:rsidR="00816439" w:rsidRPr="006029E7" w:rsidRDefault="00816439" w:rsidP="00816439">
      <w:pPr>
        <w:numPr>
          <w:ilvl w:val="0"/>
          <w:numId w:val="5"/>
        </w:numPr>
        <w:tabs>
          <w:tab w:val="clear" w:pos="-567"/>
        </w:tabs>
        <w:spacing w:line="240" w:lineRule="auto"/>
        <w:rPr>
          <w:rFonts w:cs="Arial"/>
        </w:rPr>
      </w:pPr>
      <w:r w:rsidRPr="006029E7">
        <w:rPr>
          <w:rFonts w:cs="Arial"/>
        </w:rPr>
        <w:t>Partijen hun afspraken met betrekking tot de levering, plaatsing en montage van Bureaumeubels, alsmede de afvoer van Retourmeubelen in deze Overeenkomst wensen vast te leggen.</w:t>
      </w:r>
    </w:p>
    <w:p w:rsidR="00816439" w:rsidRPr="006029E7" w:rsidRDefault="00816439" w:rsidP="00816439">
      <w:pPr>
        <w:ind w:left="360"/>
        <w:rPr>
          <w:rFonts w:cs="Arial"/>
        </w:rPr>
      </w:pPr>
    </w:p>
    <w:p w:rsidR="00816439" w:rsidRPr="006029E7" w:rsidRDefault="00816439" w:rsidP="00816439">
      <w:pPr>
        <w:rPr>
          <w:rFonts w:cs="Arial"/>
        </w:rPr>
      </w:pPr>
    </w:p>
    <w:p w:rsidR="00816439" w:rsidRPr="006029E7" w:rsidRDefault="00816439" w:rsidP="00816439">
      <w:pPr>
        <w:rPr>
          <w:rFonts w:cs="Arial"/>
        </w:rPr>
      </w:pPr>
    </w:p>
    <w:p w:rsidR="00816439" w:rsidRPr="006029E7" w:rsidRDefault="00816439" w:rsidP="00816439">
      <w:pPr>
        <w:rPr>
          <w:rFonts w:cs="Arial"/>
        </w:rPr>
      </w:pPr>
      <w:r w:rsidRPr="006029E7">
        <w:rPr>
          <w:rFonts w:cs="Arial"/>
        </w:rPr>
        <w:t>VERKLAREN TE ZIJN OVEREENGEKOMEN ALS VOLGT:</w:t>
      </w:r>
    </w:p>
    <w:p w:rsidR="00816439" w:rsidRPr="006029E7" w:rsidRDefault="00816439" w:rsidP="00816439">
      <w:pPr>
        <w:rPr>
          <w:rFonts w:cs="Arial"/>
        </w:rPr>
      </w:pPr>
    </w:p>
    <w:p w:rsidR="00816439" w:rsidRPr="006029E7" w:rsidRDefault="00816439" w:rsidP="00BB2574">
      <w:pPr>
        <w:pStyle w:val="Artikel"/>
      </w:pPr>
      <w:r w:rsidRPr="006029E7">
        <w:t>Definities</w:t>
      </w:r>
    </w:p>
    <w:p w:rsidR="00816439" w:rsidRPr="006029E7" w:rsidRDefault="00816439" w:rsidP="00816439">
      <w:pPr>
        <w:rPr>
          <w:rFonts w:cs="Arial"/>
        </w:rPr>
      </w:pPr>
    </w:p>
    <w:p w:rsidR="00816439" w:rsidRPr="006029E7" w:rsidRDefault="00816439" w:rsidP="00A26038">
      <w:pPr>
        <w:pStyle w:val="ArtikelLid11"/>
        <w:numPr>
          <w:ilvl w:val="1"/>
          <w:numId w:val="8"/>
        </w:numPr>
        <w:rPr>
          <w:rFonts w:ascii="Arial" w:hAnsi="Arial" w:cs="Arial"/>
          <w:sz w:val="20"/>
          <w:szCs w:val="20"/>
        </w:rPr>
      </w:pPr>
      <w:r w:rsidRPr="006029E7">
        <w:rPr>
          <w:rFonts w:ascii="Arial" w:hAnsi="Arial" w:cs="Arial"/>
          <w:sz w:val="20"/>
          <w:szCs w:val="20"/>
        </w:rPr>
        <w:t xml:space="preserve">Termen die in deze Leveringsovereenkomst, inclusief de overwegingen, met een hoofdletter beginnen en niet (anderszins) hierin zijn omschreven, hebben de betekenis die daaraan in de Aanbestedingsdocumenten is gegeven. </w:t>
      </w:r>
    </w:p>
    <w:p w:rsidR="00816439" w:rsidRPr="006029E7" w:rsidRDefault="00816439" w:rsidP="00816439">
      <w:pPr>
        <w:rPr>
          <w:rFonts w:cs="Arial"/>
        </w:rPr>
      </w:pPr>
    </w:p>
    <w:p w:rsidR="00816439" w:rsidRPr="006029E7" w:rsidRDefault="00816439" w:rsidP="00A26038">
      <w:pPr>
        <w:pStyle w:val="ArtikelLid11"/>
        <w:numPr>
          <w:ilvl w:val="1"/>
          <w:numId w:val="8"/>
        </w:numPr>
        <w:rPr>
          <w:rFonts w:ascii="Arial" w:hAnsi="Arial" w:cs="Arial"/>
          <w:sz w:val="20"/>
          <w:szCs w:val="20"/>
        </w:rPr>
      </w:pPr>
      <w:r w:rsidRPr="006029E7">
        <w:rPr>
          <w:rFonts w:ascii="Arial" w:hAnsi="Arial" w:cs="Arial"/>
          <w:sz w:val="20"/>
          <w:szCs w:val="20"/>
        </w:rPr>
        <w:t>In deze Overeenkomst wordt verstaan onder:</w:t>
      </w:r>
    </w:p>
    <w:p w:rsidR="00E25A4B" w:rsidRPr="006029E7" w:rsidRDefault="00E25A4B" w:rsidP="00E25A4B">
      <w:pPr>
        <w:pStyle w:val="Lijstalinea"/>
        <w:rPr>
          <w:rFonts w:cs="Arial"/>
        </w:rPr>
      </w:pPr>
    </w:p>
    <w:tbl>
      <w:tblPr>
        <w:tblStyle w:val="Tabelraster"/>
        <w:tblW w:w="8895"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6345"/>
      </w:tblGrid>
      <w:tr w:rsidR="005424A5" w:rsidRPr="006029E7" w:rsidTr="00B0358D">
        <w:tc>
          <w:tcPr>
            <w:tcW w:w="2550" w:type="dxa"/>
          </w:tcPr>
          <w:p w:rsidR="005424A5" w:rsidRPr="006029E7" w:rsidRDefault="005424A5" w:rsidP="005424A5">
            <w:pPr>
              <w:tabs>
                <w:tab w:val="clear" w:pos="-567"/>
                <w:tab w:val="left" w:pos="0"/>
              </w:tabs>
              <w:rPr>
                <w:rFonts w:cs="Arial"/>
                <w:bCs/>
                <w:spacing w:val="-2"/>
                <w:u w:val="single"/>
              </w:rPr>
            </w:pPr>
            <w:r w:rsidRPr="006029E7">
              <w:rPr>
                <w:rFonts w:cs="Arial"/>
                <w:bCs/>
                <w:spacing w:val="-2"/>
                <w:u w:val="single"/>
              </w:rPr>
              <w:t>Bureaumeubels</w:t>
            </w:r>
          </w:p>
          <w:p w:rsidR="005424A5" w:rsidRPr="006029E7" w:rsidRDefault="005424A5" w:rsidP="00A26038">
            <w:pPr>
              <w:pStyle w:val="ArtikelLid11"/>
              <w:numPr>
                <w:ilvl w:val="0"/>
                <w:numId w:val="0"/>
              </w:numPr>
              <w:rPr>
                <w:rFonts w:ascii="Arial" w:hAnsi="Arial" w:cs="Arial"/>
                <w:sz w:val="20"/>
                <w:szCs w:val="20"/>
              </w:rPr>
            </w:pPr>
          </w:p>
        </w:tc>
        <w:tc>
          <w:tcPr>
            <w:tcW w:w="6345" w:type="dxa"/>
          </w:tcPr>
          <w:p w:rsidR="005424A5" w:rsidRPr="006029E7" w:rsidRDefault="005424A5" w:rsidP="00A26038">
            <w:pPr>
              <w:pStyle w:val="ArtikelLid11"/>
              <w:numPr>
                <w:ilvl w:val="0"/>
                <w:numId w:val="0"/>
              </w:numPr>
              <w:rPr>
                <w:rFonts w:ascii="Arial" w:hAnsi="Arial" w:cs="Arial"/>
                <w:sz w:val="20"/>
                <w:szCs w:val="20"/>
              </w:rPr>
            </w:pPr>
            <w:r w:rsidRPr="006029E7">
              <w:rPr>
                <w:rFonts w:ascii="Arial" w:hAnsi="Arial" w:cs="Arial"/>
                <w:sz w:val="20"/>
                <w:szCs w:val="20"/>
              </w:rPr>
              <w:t>De te leveren meubels conform de specificaties, zoals omschreven  in Bijlage 6 van het Beschrijvend document.</w:t>
            </w:r>
          </w:p>
          <w:p w:rsidR="005424A5" w:rsidRPr="006029E7" w:rsidRDefault="005424A5" w:rsidP="00A26038">
            <w:pPr>
              <w:pStyle w:val="ArtikelLid11"/>
              <w:numPr>
                <w:ilvl w:val="0"/>
                <w:numId w:val="0"/>
              </w:numPr>
              <w:rPr>
                <w:rFonts w:ascii="Arial" w:hAnsi="Arial" w:cs="Arial"/>
                <w:sz w:val="20"/>
                <w:szCs w:val="20"/>
              </w:rPr>
            </w:pPr>
          </w:p>
        </w:tc>
      </w:tr>
      <w:tr w:rsidR="005424A5" w:rsidRPr="006029E7" w:rsidTr="00B0358D">
        <w:tc>
          <w:tcPr>
            <w:tcW w:w="2550" w:type="dxa"/>
          </w:tcPr>
          <w:p w:rsidR="005424A5" w:rsidRPr="004156D9" w:rsidRDefault="005424A5" w:rsidP="00A26038">
            <w:pPr>
              <w:pStyle w:val="ArtikelLid11"/>
              <w:numPr>
                <w:ilvl w:val="0"/>
                <w:numId w:val="0"/>
              </w:numPr>
              <w:rPr>
                <w:rFonts w:ascii="Arial" w:hAnsi="Arial" w:cs="Arial"/>
                <w:sz w:val="20"/>
                <w:szCs w:val="20"/>
                <w:u w:val="single"/>
              </w:rPr>
            </w:pPr>
            <w:r w:rsidRPr="004156D9">
              <w:rPr>
                <w:rFonts w:ascii="Arial" w:hAnsi="Arial" w:cs="Arial"/>
                <w:sz w:val="20"/>
                <w:szCs w:val="20"/>
                <w:u w:val="single"/>
              </w:rPr>
              <w:t>Leveringsovereenkoms</w:t>
            </w:r>
            <w:r w:rsidRPr="004156D9">
              <w:rPr>
                <w:rFonts w:ascii="Arial" w:hAnsi="Arial" w:cs="Arial"/>
                <w:sz w:val="20"/>
                <w:szCs w:val="20"/>
                <w:u w:val="single"/>
              </w:rPr>
              <w:t>t</w:t>
            </w:r>
          </w:p>
          <w:p w:rsidR="005424A5" w:rsidRPr="006029E7" w:rsidRDefault="005424A5" w:rsidP="00A26038">
            <w:pPr>
              <w:pStyle w:val="ArtikelLid11"/>
              <w:numPr>
                <w:ilvl w:val="0"/>
                <w:numId w:val="0"/>
              </w:numPr>
              <w:rPr>
                <w:rFonts w:ascii="Arial" w:hAnsi="Arial" w:cs="Arial"/>
                <w:sz w:val="20"/>
                <w:szCs w:val="20"/>
              </w:rPr>
            </w:pPr>
          </w:p>
        </w:tc>
        <w:tc>
          <w:tcPr>
            <w:tcW w:w="6345" w:type="dxa"/>
          </w:tcPr>
          <w:p w:rsidR="005424A5" w:rsidRPr="006029E7" w:rsidRDefault="005424A5" w:rsidP="00A26038">
            <w:pPr>
              <w:pStyle w:val="ArtikelLid11"/>
              <w:numPr>
                <w:ilvl w:val="0"/>
                <w:numId w:val="0"/>
              </w:numPr>
              <w:rPr>
                <w:rFonts w:ascii="Arial" w:hAnsi="Arial" w:cs="Arial"/>
                <w:sz w:val="20"/>
                <w:szCs w:val="20"/>
              </w:rPr>
            </w:pPr>
            <w:r w:rsidRPr="006029E7">
              <w:rPr>
                <w:rFonts w:ascii="Arial" w:hAnsi="Arial" w:cs="Arial"/>
                <w:sz w:val="20"/>
                <w:szCs w:val="20"/>
              </w:rPr>
              <w:t>De onderhavige overeenkomst, hierna te noemen Overeenkomst</w:t>
            </w:r>
            <w:r w:rsidRPr="006029E7">
              <w:rPr>
                <w:rFonts w:ascii="Arial" w:hAnsi="Arial" w:cs="Arial"/>
                <w:sz w:val="20"/>
                <w:szCs w:val="20"/>
              </w:rPr>
              <w:t>.</w:t>
            </w:r>
          </w:p>
        </w:tc>
      </w:tr>
      <w:tr w:rsidR="005424A5" w:rsidRPr="006029E7" w:rsidTr="00B0358D">
        <w:tc>
          <w:tcPr>
            <w:tcW w:w="2550" w:type="dxa"/>
          </w:tcPr>
          <w:p w:rsidR="005424A5" w:rsidRPr="006029E7" w:rsidRDefault="005424A5" w:rsidP="00B0358D">
            <w:pPr>
              <w:tabs>
                <w:tab w:val="clear" w:pos="-567"/>
                <w:tab w:val="left" w:pos="0"/>
              </w:tabs>
              <w:rPr>
                <w:rFonts w:cs="Arial"/>
              </w:rPr>
            </w:pPr>
            <w:r w:rsidRPr="006029E7">
              <w:rPr>
                <w:rFonts w:cs="Arial"/>
                <w:bCs/>
                <w:spacing w:val="-2"/>
                <w:u w:val="single"/>
              </w:rPr>
              <w:t>Retourmeubels</w:t>
            </w:r>
          </w:p>
        </w:tc>
        <w:tc>
          <w:tcPr>
            <w:tcW w:w="6345" w:type="dxa"/>
          </w:tcPr>
          <w:p w:rsidR="005424A5" w:rsidRPr="006029E7" w:rsidRDefault="005424A5" w:rsidP="00A26038">
            <w:pPr>
              <w:pStyle w:val="ArtikelLid11"/>
              <w:numPr>
                <w:ilvl w:val="0"/>
                <w:numId w:val="0"/>
              </w:numPr>
              <w:rPr>
                <w:rFonts w:ascii="Arial" w:hAnsi="Arial" w:cs="Arial"/>
                <w:sz w:val="20"/>
                <w:szCs w:val="20"/>
              </w:rPr>
            </w:pPr>
            <w:r w:rsidRPr="006029E7">
              <w:rPr>
                <w:rFonts w:ascii="Arial" w:hAnsi="Arial" w:cs="Arial"/>
                <w:sz w:val="20"/>
                <w:szCs w:val="20"/>
              </w:rPr>
              <w:t>De thans binnen de Gemeente Zoetermeer in gebruik zijnde hoofdzakelijk KEMBO bureaus en ladeblokken, welke door de Opdrachtnemer op verantwoorde wijze worden afgevoerd.  Het gaat om circa 850 bureaus en ladeblokken.</w:t>
            </w:r>
          </w:p>
        </w:tc>
      </w:tr>
    </w:tbl>
    <w:p w:rsidR="00E25A4B" w:rsidRPr="006029E7" w:rsidRDefault="00E25A4B" w:rsidP="00A26038">
      <w:pPr>
        <w:pStyle w:val="ArtikelLid11"/>
        <w:numPr>
          <w:ilvl w:val="0"/>
          <w:numId w:val="0"/>
        </w:numPr>
        <w:ind w:left="284"/>
        <w:rPr>
          <w:rFonts w:ascii="Arial" w:hAnsi="Arial" w:cs="Arial"/>
          <w:sz w:val="20"/>
          <w:szCs w:val="20"/>
        </w:rPr>
      </w:pPr>
    </w:p>
    <w:p w:rsidR="00816439" w:rsidRPr="006029E7" w:rsidRDefault="00816439" w:rsidP="00816439">
      <w:pPr>
        <w:rPr>
          <w:rFonts w:cs="Arial"/>
        </w:rPr>
      </w:pPr>
    </w:p>
    <w:p w:rsidR="00816439" w:rsidRPr="006029E7" w:rsidRDefault="00816439" w:rsidP="00BB2574">
      <w:pPr>
        <w:pStyle w:val="Artikel"/>
      </w:pPr>
      <w:r w:rsidRPr="006029E7">
        <w:t>Onderwerp van de overeenkomst</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De Gemeente Zoetermeer verleent aan Opdrachtnemer opdracht tot het leveren van Bureaumeubels, alsmede het afvoeren van de Retourmeubels, overeenkomstig de op basis van de Aanbestedingsdocumenten van de Gemeente Zoetermeer en de door Opdrachtnemer ingediende Inschrijving d.d. [DATUM] ,welke Opdrachtnemer bij deze aanvaardt, een en ander voor zover daarvan niet in deze Overeenkomst wordt afgeweken.</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Op deze opdracht zijn de “VNG Model Algemene Inkoop voorwaarden met addendum Zoetermeer” van toepassing. De eventueel door Opdrachtnemer gehanteerde voorwaarden zijn niet van toepassing en worden uitdrukkelijk van de hand gewezen.</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De navolgende documenten maken deel uit van deze Overeenkomst. Voor zover deze documenten met elkaar in tegenspraak zijn, prevaleert het eerder genoemde document boven het later genoemde:</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 xml:space="preserve">Partijen zullen </w:t>
      </w:r>
      <w:proofErr w:type="spellStart"/>
      <w:r w:rsidRPr="006029E7">
        <w:rPr>
          <w:rFonts w:ascii="Arial" w:hAnsi="Arial" w:cs="Arial"/>
          <w:sz w:val="20"/>
          <w:szCs w:val="20"/>
        </w:rPr>
        <w:t>contactperso</w:t>
      </w:r>
      <w:proofErr w:type="spellEnd"/>
      <w:r w:rsidRPr="006029E7">
        <w:rPr>
          <w:rFonts w:ascii="Arial" w:hAnsi="Arial" w:cs="Arial"/>
          <w:sz w:val="20"/>
          <w:szCs w:val="20"/>
        </w:rPr>
        <w:t>(o)n(en) aanwijzen, die de contacten over de uitvoering van deze Overeenkomst zal/zullen onderhouden. Deze contactpersonen zijn bevoegd de Partij die hen heeft aangewezen in het kader van de uitvoering van deze overeenkomst te vertegenwoordigen.</w:t>
      </w:r>
    </w:p>
    <w:p w:rsidR="00816439" w:rsidRPr="006029E7" w:rsidRDefault="00816439" w:rsidP="00816439">
      <w:pPr>
        <w:rPr>
          <w:rFonts w:cs="Arial"/>
        </w:rPr>
      </w:pPr>
    </w:p>
    <w:p w:rsidR="00816439" w:rsidRPr="006029E7" w:rsidRDefault="00816439" w:rsidP="00BB2574">
      <w:pPr>
        <w:pStyle w:val="Artikel"/>
      </w:pPr>
      <w:r w:rsidRPr="006029E7">
        <w:t>Duur, verlenging of vernieuwing van de Overeenkomst</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 xml:space="preserve">De Overeenkomst is aangegaan voor de duur van tien jaar, ingaande op 11 april 2016. De Overeenkomst loopt van rechtswege af op 11 april 2026,  zonder dat één der Partijen tot schriftelijke opzegging is verplicht. </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 xml:space="preserve">Indien door veranderend beleid of anderszins tijdens de looptijd van de </w:t>
      </w:r>
      <w:r w:rsidR="004156D9">
        <w:rPr>
          <w:rFonts w:ascii="Arial" w:hAnsi="Arial" w:cs="Arial"/>
          <w:sz w:val="20"/>
          <w:szCs w:val="20"/>
        </w:rPr>
        <w:t>O</w:t>
      </w:r>
      <w:r w:rsidRPr="006029E7">
        <w:rPr>
          <w:rFonts w:ascii="Arial" w:hAnsi="Arial" w:cs="Arial"/>
          <w:sz w:val="20"/>
          <w:szCs w:val="20"/>
        </w:rPr>
        <w:t>vereenkomst een behoefte ontstaat met betrekking tot de aanschaf van Bureaumeubels, anders dan kleine uitbreidingen (&gt;10%), zal Gemeente Zoetermeer daarvoor een nieuwe aanbesteding uitvoeren.</w:t>
      </w:r>
    </w:p>
    <w:p w:rsidR="00816439" w:rsidRPr="006029E7" w:rsidRDefault="00816439" w:rsidP="00816439">
      <w:pPr>
        <w:rPr>
          <w:rFonts w:cs="Arial"/>
        </w:rPr>
      </w:pPr>
    </w:p>
    <w:p w:rsidR="00816439" w:rsidRPr="006029E7" w:rsidRDefault="00816439" w:rsidP="00BB2574">
      <w:pPr>
        <w:pStyle w:val="Artikel"/>
      </w:pPr>
      <w:r w:rsidRPr="006029E7">
        <w:t>Afwikkeling Opdracht</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In alle gevallen van voortijdige beëindiging van deze Overeenkomst zal Opdrachtnemer de Opdracht op een zodanige wijze afronden en de resultaten zodanig overdragen aan de Gemeente Zoetermeer of een door haar aan te wijzen derde, dat onbelemmerde voortzetting van de Opdracht mogelijk is.</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Indien uitvoering van de Opdracht zich uitstrekt tot na het einde van deze Overeenkomst zal de dienstverlening, tenzij de Gemeente Zoetermeer anders besluit, conform het bepaalde in deze Overeenkomst worden afgewikkeld.</w:t>
      </w:r>
    </w:p>
    <w:p w:rsidR="00816439" w:rsidRDefault="00816439" w:rsidP="005722F4">
      <w:pPr>
        <w:tabs>
          <w:tab w:val="num" w:pos="709"/>
        </w:tabs>
        <w:ind w:left="845"/>
        <w:rPr>
          <w:rFonts w:cs="Arial"/>
        </w:rPr>
      </w:pPr>
    </w:p>
    <w:p w:rsidR="005722F4" w:rsidRPr="006029E7" w:rsidRDefault="005722F4" w:rsidP="00816439">
      <w:pPr>
        <w:tabs>
          <w:tab w:val="num" w:pos="709"/>
        </w:tabs>
        <w:rPr>
          <w:rFonts w:cs="Arial"/>
        </w:rPr>
      </w:pPr>
    </w:p>
    <w:p w:rsidR="00816439" w:rsidRPr="006029E7" w:rsidRDefault="00816439" w:rsidP="00BB2574">
      <w:pPr>
        <w:pStyle w:val="Artikel"/>
      </w:pPr>
      <w:r w:rsidRPr="006029E7">
        <w:t>Prijs</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Opdrachtnemer zal de levering uitvoeren voor de prijzen zoals opgenomen in de Inschrijving.</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De overeengekomen tarieven zijn vast en onveranderlijk gedurende de een periode van 12 maanden vanaf de datum van de ondertekening van de Overeenkomst. Na het verstrijken van deze periode kunnen de overeengekomen tarieven telkens na ommekomst van een periode van minimaal 12 maanden en voor het eerst op &lt;datum&gt;, worden gewijzigd met een percentage gelijk aan door het Centraal bureau voor de Statistiek (CBS) in het Statistisch Bulletin gepubliceerde ontwikkeling Consumentenprijzen; CPI prijsindex 2006 = 100 (procentuele mutatie t.o.v. dezelfde periode een jaar eerder).</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 xml:space="preserve">De prijsaanpassingen mogen pas worden geeffectueerd na schriftelijke goedkeuring van Gemeente Zoeteremeer. Gemeente Zoetermeer behoudt zich het recht voor de voorgestelde prijsaanpassing niet te accepteren om voor haar moverende redeneren of bij niet goed presteren. </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 xml:space="preserve">Opdrachtnemer dient bij een verzoek tot prijsaanpassing ter verificatie een nieuwe prijslijst in Excel aan gemeente Zoetermeer te verstrekken. </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Indexeringen achteraf van voorgaande jaren is niet toegestaan.</w:t>
      </w:r>
    </w:p>
    <w:p w:rsidR="00816439" w:rsidRPr="006029E7" w:rsidRDefault="00816439" w:rsidP="00816439">
      <w:pPr>
        <w:pStyle w:val="Voetnoottekst"/>
        <w:tabs>
          <w:tab w:val="left" w:pos="-720"/>
        </w:tabs>
        <w:suppressAutoHyphens/>
        <w:ind w:left="426"/>
        <w:rPr>
          <w:rFonts w:ascii="Arial" w:hAnsi="Arial" w:cs="Arial"/>
        </w:rPr>
      </w:pPr>
      <w:r w:rsidRPr="006029E7">
        <w:rPr>
          <w:rFonts w:ascii="Arial" w:hAnsi="Arial" w:cs="Arial"/>
        </w:rPr>
        <w:t xml:space="preserve"> </w:t>
      </w:r>
    </w:p>
    <w:p w:rsidR="00816439" w:rsidRPr="006029E7" w:rsidRDefault="00816439" w:rsidP="00816439">
      <w:pPr>
        <w:pStyle w:val="Voetnoottekst"/>
        <w:tabs>
          <w:tab w:val="left" w:pos="-720"/>
        </w:tabs>
        <w:suppressAutoHyphens/>
        <w:ind w:left="426" w:hanging="426"/>
        <w:rPr>
          <w:rFonts w:ascii="Arial" w:hAnsi="Arial" w:cs="Arial"/>
        </w:rPr>
      </w:pPr>
    </w:p>
    <w:p w:rsidR="00816439" w:rsidRPr="006029E7" w:rsidRDefault="00816439" w:rsidP="00BB2574">
      <w:pPr>
        <w:pStyle w:val="Artikel"/>
      </w:pPr>
      <w:r w:rsidRPr="006029E7">
        <w:t>Facturering en betaling</w:t>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De betaling van facturen geschiedt maximaal 30 dagen na ontvangst van de  papieren factuur die Opdrachtnemer heeft ingediend bij:</w:t>
      </w:r>
    </w:p>
    <w:p w:rsidR="00816439" w:rsidRPr="006029E7" w:rsidRDefault="00816439" w:rsidP="005075AD">
      <w:pPr>
        <w:ind w:left="845"/>
        <w:rPr>
          <w:rFonts w:cs="Arial"/>
        </w:rPr>
      </w:pPr>
      <w:r w:rsidRPr="006029E7">
        <w:rPr>
          <w:rFonts w:cs="Arial"/>
        </w:rPr>
        <w:t>Gemeente Zoetermeer</w:t>
      </w:r>
    </w:p>
    <w:p w:rsidR="00816439" w:rsidRPr="006029E7" w:rsidRDefault="00816439" w:rsidP="005075AD">
      <w:pPr>
        <w:ind w:left="845"/>
        <w:rPr>
          <w:rFonts w:cs="Arial"/>
        </w:rPr>
      </w:pPr>
      <w:r w:rsidRPr="006029E7">
        <w:rPr>
          <w:rFonts w:cs="Arial"/>
        </w:rPr>
        <w:t>Afdeling F&amp;C – facturen</w:t>
      </w:r>
    </w:p>
    <w:p w:rsidR="00816439" w:rsidRPr="006029E7" w:rsidRDefault="00816439" w:rsidP="005075AD">
      <w:pPr>
        <w:ind w:left="845"/>
        <w:rPr>
          <w:rFonts w:cs="Arial"/>
        </w:rPr>
      </w:pPr>
      <w:r w:rsidRPr="006029E7">
        <w:rPr>
          <w:rFonts w:cs="Arial"/>
        </w:rPr>
        <w:t>Postbus 15</w:t>
      </w:r>
    </w:p>
    <w:p w:rsidR="00816439" w:rsidRPr="006029E7" w:rsidRDefault="00816439" w:rsidP="005075AD">
      <w:pPr>
        <w:ind w:left="845"/>
        <w:rPr>
          <w:rFonts w:cs="Arial"/>
        </w:rPr>
      </w:pPr>
      <w:r w:rsidRPr="006029E7">
        <w:rPr>
          <w:rFonts w:cs="Arial"/>
        </w:rPr>
        <w:t xml:space="preserve">2700 AA Zoetermeer </w:t>
      </w:r>
    </w:p>
    <w:p w:rsidR="00816439" w:rsidRPr="006029E7" w:rsidRDefault="00816439" w:rsidP="00816439">
      <w:pPr>
        <w:rPr>
          <w:rFonts w:cs="Arial"/>
        </w:rPr>
      </w:pP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 xml:space="preserve">De facturen moeten zijn voorzien van het routenummer </w:t>
      </w:r>
      <w:r w:rsidR="00A26038" w:rsidRPr="006029E7">
        <w:rPr>
          <w:rFonts w:ascii="Arial" w:hAnsi="Arial" w:cs="Arial"/>
          <w:sz w:val="20"/>
          <w:szCs w:val="20"/>
        </w:rPr>
        <w:t>[wordt later ingevuld]</w:t>
      </w:r>
      <w:r w:rsidRPr="006029E7">
        <w:rPr>
          <w:rFonts w:ascii="Arial" w:hAnsi="Arial" w:cs="Arial"/>
          <w:sz w:val="20"/>
          <w:szCs w:val="20"/>
        </w:rPr>
        <w:t>. Facturen zonder dit nummer kunnen niet behandeld worden. Voorts dient op de factuur de naam en afdeling van de opdrachtgever binnen Zoetermeer te bevatten.</w:t>
      </w:r>
    </w:p>
    <w:p w:rsidR="00816439" w:rsidRPr="006029E7" w:rsidRDefault="00816439" w:rsidP="00816439">
      <w:pPr>
        <w:pStyle w:val="Voetnoottekst"/>
        <w:tabs>
          <w:tab w:val="left" w:pos="-720"/>
          <w:tab w:val="left" w:pos="426"/>
        </w:tabs>
        <w:suppressAutoHyphens/>
        <w:rPr>
          <w:rFonts w:ascii="Arial" w:hAnsi="Arial" w:cs="Arial"/>
        </w:rPr>
      </w:pP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Alle bedragen en betalingen dienen te worden vermeld, respectievelijk te worden verricht in Euro’s, inclusief omzetbelasting.</w:t>
      </w:r>
    </w:p>
    <w:p w:rsidR="00816439" w:rsidRPr="006029E7" w:rsidRDefault="00816439" w:rsidP="00816439">
      <w:pPr>
        <w:pStyle w:val="Lijstalinea"/>
        <w:rPr>
          <w:rFonts w:cs="Arial"/>
        </w:rPr>
      </w:pP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 xml:space="preserve">De factuur dient te voldoen aan de verplichte vermeldingen zoals omschreven in de Wet op de Omzetbelasting 1968. U kunt die lezen op de website van de Belastingdienst: </w:t>
      </w:r>
      <w:hyperlink r:id="rId7" w:history="1">
        <w:r w:rsidRPr="006029E7">
          <w:rPr>
            <w:rStyle w:val="Hyperlink"/>
            <w:rFonts w:ascii="Arial" w:hAnsi="Arial" w:cs="Arial"/>
            <w:sz w:val="20"/>
            <w:szCs w:val="20"/>
          </w:rPr>
          <w:t>http://www.belastingdienst.nl/wps/wcm/connect/bldcontentnl/belastingdienst/zakelijk/btw/administratie_bijhouden/facturen_maken/factuureisen/factuureisen</w:t>
        </w:r>
      </w:hyperlink>
    </w:p>
    <w:p w:rsidR="00816439" w:rsidRPr="006029E7" w:rsidRDefault="00816439" w:rsidP="00816439">
      <w:pPr>
        <w:tabs>
          <w:tab w:val="left" w:pos="426"/>
        </w:tabs>
        <w:rPr>
          <w:rFonts w:cs="Arial"/>
        </w:rPr>
      </w:pPr>
    </w:p>
    <w:p w:rsidR="00816439" w:rsidRPr="006029E7" w:rsidRDefault="00816439" w:rsidP="00A26038">
      <w:pPr>
        <w:tabs>
          <w:tab w:val="left" w:pos="426"/>
        </w:tabs>
        <w:ind w:left="851"/>
        <w:rPr>
          <w:rFonts w:cs="Arial"/>
        </w:rPr>
      </w:pPr>
      <w:r w:rsidRPr="006029E7">
        <w:rPr>
          <w:rFonts w:cs="Arial"/>
        </w:rPr>
        <w:t xml:space="preserve">Het is ook mogelijk om, in plaats van een papieren factuur, een factuur per e-mail te zenden. Dit kan uitsluitend via het e-mailadres: </w:t>
      </w:r>
      <w:hyperlink r:id="rId8" w:history="1">
        <w:r w:rsidRPr="006029E7">
          <w:rPr>
            <w:rStyle w:val="Hyperlink"/>
            <w:rFonts w:cs="Arial"/>
          </w:rPr>
          <w:t>crediteuren@zoetermeer.nl</w:t>
        </w:r>
      </w:hyperlink>
      <w:r w:rsidRPr="006029E7">
        <w:rPr>
          <w:rFonts w:cs="Arial"/>
        </w:rPr>
        <w:t>.</w:t>
      </w:r>
    </w:p>
    <w:p w:rsidR="00816439" w:rsidRPr="006029E7" w:rsidRDefault="00816439" w:rsidP="00A26038">
      <w:pPr>
        <w:tabs>
          <w:tab w:val="left" w:pos="426"/>
        </w:tabs>
        <w:ind w:left="851"/>
        <w:rPr>
          <w:rFonts w:cs="Arial"/>
        </w:rPr>
      </w:pPr>
    </w:p>
    <w:p w:rsidR="00816439" w:rsidRPr="006029E7" w:rsidRDefault="00816439" w:rsidP="00A26038">
      <w:pPr>
        <w:tabs>
          <w:tab w:val="left" w:pos="-720"/>
          <w:tab w:val="left" w:pos="426"/>
        </w:tabs>
        <w:suppressAutoHyphens/>
        <w:ind w:left="851"/>
        <w:rPr>
          <w:rFonts w:cs="Arial"/>
        </w:rPr>
      </w:pPr>
      <w:r w:rsidRPr="006029E7">
        <w:rPr>
          <w:rFonts w:cs="Arial"/>
        </w:rPr>
        <w:t xml:space="preserve">De factuur dient dan te voldoen aan de volgende voorwaarden: </w:t>
      </w:r>
    </w:p>
    <w:p w:rsidR="00816439" w:rsidRPr="006029E7" w:rsidRDefault="00816439" w:rsidP="00A26038">
      <w:pPr>
        <w:tabs>
          <w:tab w:val="clear" w:pos="-567"/>
        </w:tabs>
        <w:spacing w:line="240" w:lineRule="auto"/>
        <w:ind w:left="851"/>
        <w:rPr>
          <w:rFonts w:cs="Arial"/>
        </w:rPr>
      </w:pPr>
      <w:r w:rsidRPr="006029E7">
        <w:rPr>
          <w:rFonts w:cs="Arial"/>
        </w:rPr>
        <w:t xml:space="preserve">De digitale factuur inclusief de bijlagen moet één Pdf-bestand vormen; </w:t>
      </w:r>
    </w:p>
    <w:p w:rsidR="00816439" w:rsidRPr="006029E7" w:rsidRDefault="00816439" w:rsidP="00A26038">
      <w:pPr>
        <w:pStyle w:val="Lijstalinea"/>
        <w:numPr>
          <w:ilvl w:val="0"/>
          <w:numId w:val="33"/>
        </w:numPr>
        <w:tabs>
          <w:tab w:val="clear" w:pos="-567"/>
        </w:tabs>
        <w:spacing w:line="240" w:lineRule="auto"/>
        <w:rPr>
          <w:rFonts w:cs="Arial"/>
        </w:rPr>
      </w:pPr>
      <w:r w:rsidRPr="006029E7">
        <w:rPr>
          <w:rFonts w:cs="Arial"/>
        </w:rPr>
        <w:t xml:space="preserve">Iedere factuur moet een apart Pdf-bestand vormen; </w:t>
      </w:r>
    </w:p>
    <w:p w:rsidR="00816439" w:rsidRPr="006029E7" w:rsidRDefault="00816439" w:rsidP="00A26038">
      <w:pPr>
        <w:pStyle w:val="Lijstalinea"/>
        <w:numPr>
          <w:ilvl w:val="0"/>
          <w:numId w:val="33"/>
        </w:numPr>
        <w:tabs>
          <w:tab w:val="clear" w:pos="-567"/>
        </w:tabs>
        <w:spacing w:line="240" w:lineRule="auto"/>
        <w:rPr>
          <w:rFonts w:cs="Arial"/>
        </w:rPr>
      </w:pPr>
      <w:r w:rsidRPr="006029E7">
        <w:rPr>
          <w:rFonts w:cs="Arial"/>
        </w:rPr>
        <w:t xml:space="preserve">Dit Pdf-bestand moet als bijlage aan de e-mail worden toegevoegd; </w:t>
      </w:r>
    </w:p>
    <w:p w:rsidR="00816439" w:rsidRPr="006029E7" w:rsidRDefault="00816439" w:rsidP="00A26038">
      <w:pPr>
        <w:pStyle w:val="Lijstalinea"/>
        <w:numPr>
          <w:ilvl w:val="0"/>
          <w:numId w:val="33"/>
        </w:numPr>
        <w:tabs>
          <w:tab w:val="clear" w:pos="-567"/>
        </w:tabs>
        <w:spacing w:line="240" w:lineRule="auto"/>
        <w:rPr>
          <w:rFonts w:cs="Arial"/>
        </w:rPr>
      </w:pPr>
      <w:r w:rsidRPr="006029E7">
        <w:rPr>
          <w:rFonts w:cs="Arial"/>
        </w:rPr>
        <w:t>Er kunnen meer Pdf-bestanden (dus factuur inclusief bijlagen) aan een e-mail worden gekoppeld</w:t>
      </w:r>
    </w:p>
    <w:p w:rsidR="00816439" w:rsidRPr="006029E7" w:rsidRDefault="00A26038" w:rsidP="00A26038">
      <w:pPr>
        <w:pStyle w:val="Lijstalinea"/>
        <w:numPr>
          <w:ilvl w:val="0"/>
          <w:numId w:val="33"/>
        </w:numPr>
        <w:tabs>
          <w:tab w:val="clear" w:pos="-567"/>
        </w:tabs>
        <w:spacing w:line="240" w:lineRule="auto"/>
        <w:rPr>
          <w:rFonts w:cs="Arial"/>
        </w:rPr>
      </w:pPr>
      <w:r w:rsidRPr="006029E7">
        <w:rPr>
          <w:rFonts w:cs="Arial"/>
        </w:rPr>
        <w:t>I</w:t>
      </w:r>
      <w:r w:rsidR="00816439" w:rsidRPr="006029E7">
        <w:rPr>
          <w:rFonts w:cs="Arial"/>
        </w:rPr>
        <w:t xml:space="preserve">ndien u ervoor kiest om de factuur digitaal (in pdf-vorm) aan te leveren, kunt u dit uitsluitend digitaal inleveren, dus niet via de post EN digitaal. </w:t>
      </w:r>
    </w:p>
    <w:p w:rsidR="00816439" w:rsidRPr="006029E7" w:rsidRDefault="00816439" w:rsidP="00A26038">
      <w:pPr>
        <w:ind w:left="851"/>
        <w:rPr>
          <w:rFonts w:cs="Arial"/>
        </w:rPr>
      </w:pPr>
      <w:r w:rsidRPr="006029E7">
        <w:rPr>
          <w:rFonts w:cs="Arial"/>
        </w:rPr>
        <w:tab/>
      </w:r>
    </w:p>
    <w:p w:rsidR="00816439" w:rsidRPr="006029E7" w:rsidRDefault="00816439" w:rsidP="00A26038">
      <w:pPr>
        <w:tabs>
          <w:tab w:val="left" w:pos="426"/>
        </w:tabs>
        <w:ind w:left="851"/>
        <w:rPr>
          <w:rFonts w:cs="Arial"/>
        </w:rPr>
      </w:pPr>
      <w:r w:rsidRPr="006029E7">
        <w:rPr>
          <w:rFonts w:cs="Arial"/>
        </w:rPr>
        <w:t>Voor digitaal toegezonden facturen gelden dezelfde factuureisen als voor de  papieren facturen, inclusief de tenaamstelling van de factuur en opgave van het routenummer.</w:t>
      </w:r>
    </w:p>
    <w:p w:rsidR="00816439" w:rsidRPr="006029E7" w:rsidRDefault="00816439" w:rsidP="00816439">
      <w:pPr>
        <w:rPr>
          <w:rFonts w:cs="Arial"/>
        </w:rPr>
      </w:pPr>
    </w:p>
    <w:p w:rsidR="005722F4" w:rsidRDefault="005722F4">
      <w:pPr>
        <w:tabs>
          <w:tab w:val="clear" w:pos="-567"/>
        </w:tabs>
        <w:spacing w:after="200" w:line="276" w:lineRule="auto"/>
        <w:rPr>
          <w:rFonts w:cs="Arial"/>
        </w:rPr>
      </w:pPr>
      <w:r>
        <w:rPr>
          <w:rFonts w:cs="Arial"/>
        </w:rPr>
        <w:br w:type="page"/>
      </w:r>
    </w:p>
    <w:p w:rsidR="00816439" w:rsidRPr="006029E7" w:rsidRDefault="00816439" w:rsidP="00A26038">
      <w:pPr>
        <w:pStyle w:val="ArtikelLid11"/>
        <w:rPr>
          <w:rFonts w:ascii="Arial" w:hAnsi="Arial" w:cs="Arial"/>
          <w:sz w:val="20"/>
          <w:szCs w:val="20"/>
        </w:rPr>
      </w:pPr>
      <w:r w:rsidRPr="006029E7">
        <w:rPr>
          <w:rFonts w:ascii="Arial" w:hAnsi="Arial" w:cs="Arial"/>
          <w:sz w:val="20"/>
          <w:szCs w:val="20"/>
        </w:rPr>
        <w:t>Indien de uitvoering van de Opdracht niet voldoet  aan de Overeenkomst, is de Gemeente Zoetermeer bevoegd om de betaling naar rato van de tekortkoming geheel of gedeeltelijk op te schorten.</w:t>
      </w:r>
    </w:p>
    <w:p w:rsidR="00816439" w:rsidRPr="006029E7" w:rsidRDefault="00816439" w:rsidP="00816439">
      <w:pPr>
        <w:rPr>
          <w:rFonts w:cs="Arial"/>
        </w:rPr>
      </w:pPr>
    </w:p>
    <w:p w:rsidR="00816439" w:rsidRPr="006029E7" w:rsidRDefault="00816439" w:rsidP="00BB2574">
      <w:pPr>
        <w:pStyle w:val="Artikel"/>
      </w:pPr>
      <w:r w:rsidRPr="006029E7">
        <w:t>Boete</w:t>
      </w:r>
    </w:p>
    <w:p w:rsidR="00816439" w:rsidRPr="006029E7" w:rsidRDefault="00816439" w:rsidP="00AE276B">
      <w:pPr>
        <w:pStyle w:val="ArtikelLid11"/>
        <w:rPr>
          <w:rFonts w:ascii="Arial" w:hAnsi="Arial" w:cs="Arial"/>
          <w:sz w:val="20"/>
          <w:szCs w:val="20"/>
        </w:rPr>
      </w:pPr>
      <w:r w:rsidRPr="006029E7">
        <w:rPr>
          <w:rFonts w:ascii="Arial" w:hAnsi="Arial" w:cs="Arial"/>
          <w:sz w:val="20"/>
          <w:szCs w:val="20"/>
        </w:rPr>
        <w:t>Indien Opdrachtnemer de Bureaumeubels levert na de overeengekomen Levertijd, is een direct opeisbare en niet voor rechterlijke matiging vatbare boete verschuldigd. De hoogte van de boete bedraagt per dag dat de tekortkoming voortduurt 1% van de waarde van de te Leveren Bureaumeubels.</w:t>
      </w:r>
    </w:p>
    <w:p w:rsidR="007644C6" w:rsidRPr="006029E7" w:rsidRDefault="00816439" w:rsidP="003D483A">
      <w:pPr>
        <w:rPr>
          <w:rFonts w:cs="Arial"/>
          <w:bCs/>
        </w:rPr>
      </w:pPr>
      <w:r w:rsidRPr="006029E7">
        <w:rPr>
          <w:rFonts w:cs="Arial"/>
        </w:rPr>
        <w:t xml:space="preserve"> </w:t>
      </w:r>
    </w:p>
    <w:p w:rsidR="00317B9D" w:rsidRPr="006029E7" w:rsidRDefault="00317B9D" w:rsidP="00BB2574">
      <w:pPr>
        <w:pStyle w:val="Artikel"/>
      </w:pPr>
      <w:r w:rsidRPr="006029E7">
        <w:t>Garantie</w:t>
      </w:r>
    </w:p>
    <w:p w:rsidR="00317B9D" w:rsidRPr="00B778E2" w:rsidRDefault="00317B9D" w:rsidP="006029E7">
      <w:pPr>
        <w:pStyle w:val="ArtikelLid11"/>
        <w:rPr>
          <w:rFonts w:ascii="Arial" w:hAnsi="Arial" w:cs="Arial"/>
          <w:sz w:val="20"/>
          <w:szCs w:val="20"/>
        </w:rPr>
      </w:pPr>
      <w:r w:rsidRPr="00B778E2">
        <w:rPr>
          <w:rFonts w:ascii="Arial" w:hAnsi="Arial" w:cs="Arial"/>
          <w:sz w:val="20"/>
          <w:szCs w:val="20"/>
        </w:rPr>
        <w:t>De garantietermijn is minimaal 60 maanden vanaf de ondertekening van de acceptatieverklaring of zoveel langer als door fabrikant wordt verstrekt. Tijdens de garantietermijn worden de  Bureaumeubels vervangen dan wel tot volle tevredenheid van Gemeente Zoetermeer gerepareerd. In garantieperiode mogen er geen kosten worden berekent voor correctief onderhoud, preventief onderhoud en er mogen geen voorrijkosten worden berekent.</w:t>
      </w:r>
    </w:p>
    <w:p w:rsidR="00317B9D" w:rsidRPr="00B778E2" w:rsidRDefault="00317B9D" w:rsidP="006029E7">
      <w:pPr>
        <w:pStyle w:val="ArtikelLid11"/>
        <w:numPr>
          <w:ilvl w:val="0"/>
          <w:numId w:val="0"/>
        </w:numPr>
        <w:ind w:left="987"/>
        <w:rPr>
          <w:rFonts w:ascii="Arial" w:hAnsi="Arial" w:cs="Arial"/>
          <w:sz w:val="20"/>
          <w:szCs w:val="20"/>
        </w:rPr>
      </w:pPr>
    </w:p>
    <w:p w:rsidR="00317B9D" w:rsidRPr="00B778E2" w:rsidRDefault="00317B9D" w:rsidP="006029E7">
      <w:pPr>
        <w:pStyle w:val="ArtikelLid11"/>
        <w:rPr>
          <w:rFonts w:ascii="Arial" w:hAnsi="Arial" w:cs="Arial"/>
          <w:bCs/>
          <w:sz w:val="20"/>
          <w:szCs w:val="20"/>
        </w:rPr>
      </w:pPr>
      <w:r w:rsidRPr="00B778E2">
        <w:rPr>
          <w:rFonts w:ascii="Arial" w:hAnsi="Arial" w:cs="Arial"/>
          <w:sz w:val="20"/>
          <w:szCs w:val="20"/>
        </w:rPr>
        <w:t xml:space="preserve">Indien correctief onderhoud nodig is voor het herstellen van schade, </w:t>
      </w:r>
      <w:r w:rsidR="00393C24" w:rsidRPr="00B778E2">
        <w:rPr>
          <w:rFonts w:ascii="Arial" w:hAnsi="Arial" w:cs="Arial"/>
          <w:sz w:val="20"/>
          <w:szCs w:val="20"/>
        </w:rPr>
        <w:t xml:space="preserve">welke aantoonbaar </w:t>
      </w:r>
      <w:r w:rsidRPr="00B778E2">
        <w:rPr>
          <w:rFonts w:ascii="Arial" w:hAnsi="Arial" w:cs="Arial"/>
          <w:sz w:val="20"/>
          <w:szCs w:val="20"/>
        </w:rPr>
        <w:t>ontstaan</w:t>
      </w:r>
      <w:r w:rsidR="00393C24" w:rsidRPr="00B778E2">
        <w:rPr>
          <w:rFonts w:ascii="Arial" w:hAnsi="Arial" w:cs="Arial"/>
          <w:sz w:val="20"/>
          <w:szCs w:val="20"/>
        </w:rPr>
        <w:t xml:space="preserve"> is</w:t>
      </w:r>
      <w:r w:rsidRPr="00B778E2">
        <w:rPr>
          <w:rFonts w:ascii="Arial" w:hAnsi="Arial" w:cs="Arial"/>
          <w:sz w:val="20"/>
          <w:szCs w:val="20"/>
        </w:rPr>
        <w:t xml:space="preserve"> door onoordeelkundig gebruik of vandalisme, is Opdrachtnemer gerechtigd de herstelkosten in rekening te</w:t>
      </w:r>
      <w:r w:rsidRPr="00B778E2">
        <w:rPr>
          <w:rFonts w:ascii="Arial" w:hAnsi="Arial" w:cs="Arial"/>
          <w:color w:val="000000"/>
          <w:sz w:val="20"/>
          <w:szCs w:val="20"/>
        </w:rPr>
        <w:t xml:space="preserve"> brengen aan Gemeente Zoetermeer.</w:t>
      </w:r>
    </w:p>
    <w:p w:rsidR="00317B9D" w:rsidRPr="006029E7" w:rsidRDefault="00317B9D" w:rsidP="00816439">
      <w:pPr>
        <w:pStyle w:val="Voetnoottekst"/>
        <w:rPr>
          <w:rFonts w:ascii="Arial" w:hAnsi="Arial" w:cs="Arial"/>
          <w:bCs/>
        </w:rPr>
      </w:pPr>
    </w:p>
    <w:p w:rsidR="00816439" w:rsidRPr="006029E7" w:rsidRDefault="00816439" w:rsidP="00BB2574">
      <w:pPr>
        <w:pStyle w:val="Artikel"/>
      </w:pPr>
      <w:r w:rsidRPr="006029E7">
        <w:t>Aanvullingen en wijzigingen</w:t>
      </w:r>
    </w:p>
    <w:p w:rsidR="00816439" w:rsidRPr="006029E7" w:rsidRDefault="00816439" w:rsidP="003E4258">
      <w:pPr>
        <w:pStyle w:val="ArtikelLid11"/>
        <w:rPr>
          <w:rFonts w:ascii="Arial" w:hAnsi="Arial" w:cs="Arial"/>
          <w:sz w:val="20"/>
          <w:szCs w:val="20"/>
        </w:rPr>
      </w:pPr>
      <w:r w:rsidRPr="006029E7">
        <w:rPr>
          <w:rFonts w:ascii="Arial" w:hAnsi="Arial" w:cs="Arial"/>
          <w:sz w:val="20"/>
          <w:szCs w:val="20"/>
        </w:rPr>
        <w:t xml:space="preserve">Indien op grond van veranderde beleidsinzichten en/of gewijzigde of onvoorziene omstandigheden de Overeenkomst naar mening van de Gemeente Zoetermeer en/of Opdrachtnemer aanvulling of wijziging behoeft, zullen Partijen met elkaar in overleg treden om te bezien op welke wijze de overeenkomst kan worden aangevuld of gewijzigd. </w:t>
      </w:r>
    </w:p>
    <w:p w:rsidR="00816439" w:rsidRPr="006029E7" w:rsidRDefault="00816439" w:rsidP="003E4258">
      <w:pPr>
        <w:pStyle w:val="ArtikelLid11"/>
        <w:rPr>
          <w:rFonts w:ascii="Arial" w:hAnsi="Arial" w:cs="Arial"/>
          <w:sz w:val="20"/>
          <w:szCs w:val="20"/>
        </w:rPr>
      </w:pPr>
      <w:r w:rsidRPr="006029E7">
        <w:rPr>
          <w:rFonts w:ascii="Arial" w:hAnsi="Arial" w:cs="Arial"/>
          <w:sz w:val="20"/>
          <w:szCs w:val="20"/>
        </w:rPr>
        <w:t xml:space="preserve">Aanvullingen of wijzigingen waarover Partijen overeenstemming hebben bereikt, zullen schriftelijk worden vastgelegd en als bijlage(n) aan de Overeenkomst worden gehecht. </w:t>
      </w:r>
    </w:p>
    <w:p w:rsidR="00816439" w:rsidRPr="006029E7" w:rsidRDefault="00816439" w:rsidP="00816439">
      <w:pPr>
        <w:ind w:left="426" w:hanging="426"/>
        <w:rPr>
          <w:rFonts w:cs="Arial"/>
        </w:rPr>
      </w:pPr>
    </w:p>
    <w:p w:rsidR="00816439" w:rsidRPr="00EC1C94" w:rsidRDefault="00816439" w:rsidP="00BB2574">
      <w:pPr>
        <w:pStyle w:val="Artikel"/>
      </w:pPr>
      <w:r w:rsidRPr="00EC1C94">
        <w:t xml:space="preserve">VNG algemene voorwaarden met addendum Zoetermeer </w:t>
      </w:r>
      <w:bookmarkStart w:id="0" w:name="_GoBack"/>
      <w:bookmarkEnd w:id="0"/>
    </w:p>
    <w:p w:rsidR="00BB2574" w:rsidRDefault="00BB2574" w:rsidP="00E6793B">
      <w:pPr>
        <w:pStyle w:val="ArtikelLid11"/>
        <w:rPr>
          <w:rFonts w:ascii="Arial" w:hAnsi="Arial" w:cs="Arial"/>
          <w:sz w:val="20"/>
          <w:szCs w:val="20"/>
        </w:rPr>
      </w:pPr>
      <w:r w:rsidRPr="00E6793B">
        <w:rPr>
          <w:rFonts w:ascii="Arial" w:hAnsi="Arial" w:cs="Arial"/>
          <w:sz w:val="20"/>
          <w:szCs w:val="20"/>
        </w:rPr>
        <w:t>Artikel 8, lid 1 t/m 4 zijn nie</w:t>
      </w:r>
      <w:r w:rsidR="004156D9">
        <w:rPr>
          <w:rFonts w:ascii="Arial" w:hAnsi="Arial" w:cs="Arial"/>
          <w:sz w:val="20"/>
          <w:szCs w:val="20"/>
        </w:rPr>
        <w:t>t</w:t>
      </w:r>
      <w:r w:rsidRPr="00E6793B">
        <w:rPr>
          <w:rFonts w:ascii="Arial" w:hAnsi="Arial" w:cs="Arial"/>
          <w:sz w:val="20"/>
          <w:szCs w:val="20"/>
        </w:rPr>
        <w:t xml:space="preserve"> van toepassing op onderhavige </w:t>
      </w:r>
      <w:r w:rsidR="004156D9">
        <w:rPr>
          <w:rFonts w:ascii="Arial" w:hAnsi="Arial" w:cs="Arial"/>
          <w:sz w:val="20"/>
          <w:szCs w:val="20"/>
        </w:rPr>
        <w:t>O</w:t>
      </w:r>
      <w:r w:rsidRPr="00E6793B">
        <w:rPr>
          <w:rFonts w:ascii="Arial" w:hAnsi="Arial" w:cs="Arial"/>
          <w:sz w:val="20"/>
          <w:szCs w:val="20"/>
        </w:rPr>
        <w:t>vereenkomst.</w:t>
      </w:r>
    </w:p>
    <w:p w:rsidR="00816439" w:rsidRDefault="00816439" w:rsidP="00E6793B">
      <w:pPr>
        <w:pStyle w:val="ArtikelLid11"/>
        <w:rPr>
          <w:rFonts w:ascii="Arial" w:hAnsi="Arial" w:cs="Arial"/>
          <w:sz w:val="20"/>
          <w:szCs w:val="20"/>
        </w:rPr>
      </w:pPr>
      <w:r w:rsidRPr="006029E7">
        <w:rPr>
          <w:rFonts w:ascii="Arial" w:hAnsi="Arial" w:cs="Arial"/>
          <w:sz w:val="20"/>
          <w:szCs w:val="20"/>
        </w:rPr>
        <w:t>Artikel 19.2 is niet van toepassing. Levering, plaatsing en montage van Bureaumeubels, alsmede het uithuizen van Retourmeubels vindt plaats buiten kantooruren.</w:t>
      </w:r>
    </w:p>
    <w:p w:rsidR="00D63B08" w:rsidRPr="006029E7" w:rsidRDefault="00D63B08" w:rsidP="00E6793B">
      <w:pPr>
        <w:pStyle w:val="ArtikelLid11"/>
        <w:rPr>
          <w:rFonts w:ascii="Arial" w:hAnsi="Arial" w:cs="Arial"/>
          <w:sz w:val="20"/>
          <w:szCs w:val="20"/>
        </w:rPr>
      </w:pPr>
      <w:r w:rsidRPr="00E6793B">
        <w:rPr>
          <w:rFonts w:ascii="Arial" w:hAnsi="Arial" w:cs="Arial"/>
          <w:sz w:val="20"/>
          <w:szCs w:val="20"/>
        </w:rPr>
        <w:t>Art</w:t>
      </w:r>
      <w:r w:rsidRPr="00E6793B">
        <w:rPr>
          <w:rFonts w:ascii="Arial" w:hAnsi="Arial" w:cs="Arial"/>
          <w:bCs/>
          <w:spacing w:val="-2"/>
          <w:sz w:val="20"/>
          <w:szCs w:val="20"/>
        </w:rPr>
        <w:t xml:space="preserve">ikel 19.4 . Aanvullende bepaling: </w:t>
      </w:r>
      <w:r w:rsidRPr="00E6793B">
        <w:rPr>
          <w:rFonts w:ascii="Arial" w:hAnsi="Arial" w:cs="Arial"/>
          <w:iCs/>
          <w:sz w:val="20"/>
          <w:szCs w:val="20"/>
        </w:rPr>
        <w:t>‘De aansprakelijkheid is gemaximeerd tot een bedrag van € 2.500.000,-- per gebeurtenis, met een maximum van 4 gebeurtenissen per jaar’.</w:t>
      </w:r>
    </w:p>
    <w:p w:rsidR="00816439" w:rsidRPr="006029E7" w:rsidRDefault="00816439" w:rsidP="00E6793B">
      <w:pPr>
        <w:pStyle w:val="ArtikelLid11"/>
        <w:rPr>
          <w:rFonts w:ascii="Arial" w:hAnsi="Arial" w:cs="Arial"/>
          <w:sz w:val="20"/>
          <w:szCs w:val="20"/>
        </w:rPr>
      </w:pPr>
      <w:r w:rsidRPr="006029E7">
        <w:rPr>
          <w:rFonts w:ascii="Arial" w:hAnsi="Arial" w:cs="Arial"/>
          <w:sz w:val="20"/>
          <w:szCs w:val="20"/>
        </w:rPr>
        <w:t xml:space="preserve">Artikel 21.1 is niet van toepassing. Het eigendom en het risico gaan over na Acceptatie van de geleverde zaken. </w:t>
      </w:r>
    </w:p>
    <w:p w:rsidR="00E6793B" w:rsidRDefault="00816439" w:rsidP="00E6793B">
      <w:pPr>
        <w:pStyle w:val="ArtikelLid11"/>
        <w:rPr>
          <w:rFonts w:ascii="Arial" w:hAnsi="Arial" w:cs="Arial"/>
          <w:sz w:val="20"/>
          <w:szCs w:val="20"/>
        </w:rPr>
      </w:pPr>
      <w:r w:rsidRPr="00E6793B">
        <w:rPr>
          <w:rFonts w:ascii="Arial" w:hAnsi="Arial" w:cs="Arial"/>
          <w:sz w:val="20"/>
          <w:szCs w:val="20"/>
        </w:rPr>
        <w:t>Artikel 21.2 is niet van Toepassing. Acceptatie houd in dat de feitelijke levering, montage en plaatsing van de Bureaumeubels heeft plaatsgevonden op een voor de Gemeente Zoetermeer acceptabele wijze. De Acceptatie door Gemeente Zoetermeer wordt in een Acceptatieverklaring vastgelegd.</w:t>
      </w:r>
    </w:p>
    <w:p w:rsidR="00816439" w:rsidRPr="00E6793B" w:rsidRDefault="00816439" w:rsidP="00D63B08">
      <w:pPr>
        <w:pStyle w:val="ArtikelLid11"/>
        <w:numPr>
          <w:ilvl w:val="0"/>
          <w:numId w:val="0"/>
        </w:numPr>
        <w:ind w:left="993"/>
        <w:rPr>
          <w:rFonts w:ascii="Arial" w:hAnsi="Arial" w:cs="Arial"/>
          <w:sz w:val="20"/>
          <w:szCs w:val="20"/>
        </w:rPr>
      </w:pPr>
    </w:p>
    <w:p w:rsidR="00317B9D" w:rsidRPr="006029E7" w:rsidRDefault="00317B9D" w:rsidP="00816439">
      <w:pPr>
        <w:ind w:left="426" w:hanging="426"/>
        <w:rPr>
          <w:rFonts w:cs="Arial"/>
        </w:rPr>
      </w:pPr>
    </w:p>
    <w:p w:rsidR="00317B9D" w:rsidRDefault="00317B9D" w:rsidP="00816439">
      <w:pPr>
        <w:ind w:left="426" w:hanging="426"/>
        <w:rPr>
          <w:rFonts w:cs="Arial"/>
        </w:rPr>
      </w:pPr>
    </w:p>
    <w:p w:rsidR="00FF24FB" w:rsidRDefault="00FF24FB" w:rsidP="00816439">
      <w:pPr>
        <w:ind w:left="426" w:hanging="426"/>
        <w:rPr>
          <w:rFonts w:cs="Arial"/>
        </w:rPr>
      </w:pPr>
    </w:p>
    <w:p w:rsidR="00FF24FB" w:rsidRPr="006029E7" w:rsidRDefault="00FF24FB" w:rsidP="00816439">
      <w:pPr>
        <w:ind w:left="426" w:hanging="426"/>
        <w:rPr>
          <w:rFonts w:cs="Arial"/>
        </w:rPr>
      </w:pPr>
    </w:p>
    <w:p w:rsidR="00816439" w:rsidRPr="00BB2574" w:rsidRDefault="00816439" w:rsidP="00BB2574">
      <w:pPr>
        <w:pStyle w:val="Artikel"/>
        <w:ind w:left="716" w:hanging="716"/>
      </w:pPr>
      <w:r w:rsidRPr="00BB2574">
        <w:t>Slotbepalingen</w:t>
      </w:r>
    </w:p>
    <w:p w:rsidR="00816439" w:rsidRPr="006029E7" w:rsidRDefault="00816439" w:rsidP="00FF24FB">
      <w:pPr>
        <w:pStyle w:val="ArtikelLid11"/>
        <w:rPr>
          <w:rFonts w:ascii="Arial" w:hAnsi="Arial" w:cs="Arial"/>
          <w:sz w:val="20"/>
          <w:szCs w:val="20"/>
        </w:rPr>
      </w:pPr>
      <w:r w:rsidRPr="006029E7">
        <w:rPr>
          <w:rFonts w:ascii="Arial" w:hAnsi="Arial" w:cs="Arial"/>
          <w:sz w:val="20"/>
          <w:szCs w:val="20"/>
        </w:rPr>
        <w:t xml:space="preserve">Door ondertekening van deze </w:t>
      </w:r>
      <w:r w:rsidR="004156D9">
        <w:rPr>
          <w:rFonts w:ascii="Arial" w:hAnsi="Arial" w:cs="Arial"/>
          <w:sz w:val="20"/>
          <w:szCs w:val="20"/>
        </w:rPr>
        <w:t>O</w:t>
      </w:r>
      <w:r w:rsidRPr="006029E7">
        <w:rPr>
          <w:rFonts w:ascii="Arial" w:hAnsi="Arial" w:cs="Arial"/>
          <w:sz w:val="20"/>
          <w:szCs w:val="20"/>
        </w:rPr>
        <w:t xml:space="preserve">vereenkomst vervallen alle eventueel eerder door Partijen gemaakte schriftelijke en/of mondelinge afspraken omtrent de in deze </w:t>
      </w:r>
      <w:r w:rsidR="00095D5F">
        <w:rPr>
          <w:rFonts w:ascii="Arial" w:hAnsi="Arial" w:cs="Arial"/>
          <w:sz w:val="20"/>
          <w:szCs w:val="20"/>
        </w:rPr>
        <w:t>O</w:t>
      </w:r>
      <w:r w:rsidRPr="006029E7">
        <w:rPr>
          <w:rFonts w:ascii="Arial" w:hAnsi="Arial" w:cs="Arial"/>
          <w:sz w:val="20"/>
          <w:szCs w:val="20"/>
        </w:rPr>
        <w:t xml:space="preserve">vereenkomst overeengekomen bedingen.  </w:t>
      </w:r>
    </w:p>
    <w:p w:rsidR="00816439" w:rsidRPr="006029E7" w:rsidRDefault="00816439" w:rsidP="00816439">
      <w:pPr>
        <w:rPr>
          <w:rFonts w:cs="Arial"/>
        </w:rPr>
      </w:pPr>
    </w:p>
    <w:p w:rsidR="00816439" w:rsidRPr="006029E7" w:rsidRDefault="00816439" w:rsidP="00816439">
      <w:pPr>
        <w:rPr>
          <w:rFonts w:cs="Arial"/>
        </w:rPr>
      </w:pPr>
    </w:p>
    <w:p w:rsidR="00705EA6" w:rsidRDefault="00705EA6" w:rsidP="00816439">
      <w:pPr>
        <w:rPr>
          <w:rFonts w:cs="Arial"/>
        </w:rPr>
      </w:pPr>
    </w:p>
    <w:p w:rsidR="00705EA6" w:rsidRDefault="00705EA6" w:rsidP="00816439">
      <w:pPr>
        <w:rPr>
          <w:rFonts w:cs="Arial"/>
        </w:rPr>
      </w:pPr>
    </w:p>
    <w:p w:rsidR="00705EA6" w:rsidRDefault="00705EA6" w:rsidP="00816439">
      <w:pPr>
        <w:rPr>
          <w:rFonts w:cs="Arial"/>
        </w:rPr>
      </w:pPr>
    </w:p>
    <w:p w:rsidR="00816439" w:rsidRPr="006029E7" w:rsidRDefault="00816439" w:rsidP="00816439">
      <w:pPr>
        <w:rPr>
          <w:rFonts w:cs="Arial"/>
        </w:rPr>
      </w:pPr>
      <w:r w:rsidRPr="006029E7">
        <w:rPr>
          <w:rFonts w:cs="Arial"/>
        </w:rPr>
        <w:t>ALDUS OVEREENGEKOMEN EN IN TWEEVOUD ONDERTEKEND</w:t>
      </w:r>
    </w:p>
    <w:p w:rsidR="00816439" w:rsidRPr="006029E7" w:rsidRDefault="00816439" w:rsidP="00816439">
      <w:pPr>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3"/>
      </w:tblGrid>
      <w:tr w:rsidR="00816439" w:rsidRPr="006029E7" w:rsidTr="006A2B8A">
        <w:tc>
          <w:tcPr>
            <w:tcW w:w="4152" w:type="dxa"/>
          </w:tcPr>
          <w:p w:rsidR="00816439" w:rsidRPr="006029E7" w:rsidRDefault="00816439" w:rsidP="006A2B8A">
            <w:pPr>
              <w:pStyle w:val="Plattetekst"/>
              <w:jc w:val="left"/>
              <w:rPr>
                <w:rFonts w:cs="Arial"/>
              </w:rPr>
            </w:pPr>
            <w:r w:rsidRPr="006029E7">
              <w:rPr>
                <w:rFonts w:cs="Arial"/>
              </w:rPr>
              <w:t>&lt;DATUM&gt;</w:t>
            </w:r>
          </w:p>
        </w:tc>
        <w:tc>
          <w:tcPr>
            <w:tcW w:w="4153" w:type="dxa"/>
          </w:tcPr>
          <w:p w:rsidR="00816439" w:rsidRPr="006029E7" w:rsidRDefault="00816439" w:rsidP="006A2B8A">
            <w:pPr>
              <w:pStyle w:val="Plattetekst"/>
              <w:jc w:val="left"/>
              <w:rPr>
                <w:rFonts w:cs="Arial"/>
              </w:rPr>
            </w:pPr>
            <w:r w:rsidRPr="006029E7">
              <w:rPr>
                <w:rFonts w:cs="Arial"/>
              </w:rPr>
              <w:t>&lt;DATUM&gt;</w:t>
            </w:r>
          </w:p>
        </w:tc>
      </w:tr>
      <w:tr w:rsidR="00816439" w:rsidRPr="006029E7" w:rsidTr="006A2B8A">
        <w:tc>
          <w:tcPr>
            <w:tcW w:w="4152" w:type="dxa"/>
          </w:tcPr>
          <w:p w:rsidR="00816439" w:rsidRPr="006029E7" w:rsidRDefault="00816439" w:rsidP="006A2B8A">
            <w:pPr>
              <w:pStyle w:val="Plattetekst"/>
              <w:jc w:val="left"/>
              <w:rPr>
                <w:rFonts w:cs="Arial"/>
              </w:rPr>
            </w:pPr>
          </w:p>
          <w:p w:rsidR="00816439" w:rsidRPr="006029E7" w:rsidRDefault="00816439" w:rsidP="006A2B8A">
            <w:pPr>
              <w:pStyle w:val="Plattetekst"/>
              <w:jc w:val="left"/>
              <w:rPr>
                <w:rFonts w:cs="Arial"/>
              </w:rPr>
            </w:pPr>
            <w:r w:rsidRPr="006029E7">
              <w:rPr>
                <w:rFonts w:cs="Arial"/>
              </w:rPr>
              <w:t>Namens burgemeester en wethouders van Gemeente Zoetermeer, directeur,</w:t>
            </w:r>
          </w:p>
        </w:tc>
        <w:tc>
          <w:tcPr>
            <w:tcW w:w="4153" w:type="dxa"/>
          </w:tcPr>
          <w:p w:rsidR="00816439" w:rsidRPr="006029E7" w:rsidRDefault="00816439" w:rsidP="006A2B8A">
            <w:pPr>
              <w:jc w:val="left"/>
              <w:rPr>
                <w:rFonts w:cs="Arial"/>
              </w:rPr>
            </w:pPr>
          </w:p>
          <w:p w:rsidR="00816439" w:rsidRPr="006029E7" w:rsidRDefault="00816439" w:rsidP="006A2B8A">
            <w:pPr>
              <w:jc w:val="left"/>
              <w:rPr>
                <w:rFonts w:cs="Arial"/>
              </w:rPr>
            </w:pPr>
            <w:r w:rsidRPr="006029E7">
              <w:rPr>
                <w:rFonts w:cs="Arial"/>
              </w:rPr>
              <w:t>Namens &lt;naam Opdrachtnemer&gt;, functie&gt;,</w:t>
            </w:r>
          </w:p>
          <w:p w:rsidR="00816439" w:rsidRPr="006029E7" w:rsidRDefault="00816439" w:rsidP="006A2B8A">
            <w:pPr>
              <w:pStyle w:val="Plattetekst"/>
              <w:jc w:val="left"/>
              <w:rPr>
                <w:rFonts w:cs="Arial"/>
              </w:rPr>
            </w:pPr>
          </w:p>
        </w:tc>
      </w:tr>
      <w:tr w:rsidR="00816439" w:rsidRPr="006029E7" w:rsidTr="006A2B8A">
        <w:tc>
          <w:tcPr>
            <w:tcW w:w="4152" w:type="dxa"/>
          </w:tcPr>
          <w:p w:rsidR="00816439" w:rsidRPr="006029E7" w:rsidRDefault="00816439" w:rsidP="006A2B8A">
            <w:pPr>
              <w:pStyle w:val="Plattetekst"/>
              <w:jc w:val="left"/>
              <w:rPr>
                <w:rFonts w:cs="Arial"/>
              </w:rPr>
            </w:pPr>
          </w:p>
          <w:p w:rsidR="00816439" w:rsidRPr="006029E7" w:rsidRDefault="00816439" w:rsidP="006A2B8A">
            <w:pPr>
              <w:pStyle w:val="Plattetekst"/>
              <w:jc w:val="left"/>
              <w:rPr>
                <w:rFonts w:cs="Arial"/>
              </w:rPr>
            </w:pPr>
          </w:p>
          <w:p w:rsidR="00816439" w:rsidRPr="006029E7" w:rsidRDefault="00816439" w:rsidP="006A2B8A">
            <w:pPr>
              <w:pStyle w:val="Plattetekst"/>
              <w:jc w:val="left"/>
              <w:rPr>
                <w:rFonts w:cs="Arial"/>
              </w:rPr>
            </w:pPr>
          </w:p>
          <w:p w:rsidR="00816439" w:rsidRPr="006029E7" w:rsidRDefault="00816439" w:rsidP="006A2B8A">
            <w:pPr>
              <w:pStyle w:val="Plattetekst"/>
              <w:jc w:val="left"/>
              <w:rPr>
                <w:rFonts w:cs="Arial"/>
              </w:rPr>
            </w:pPr>
          </w:p>
        </w:tc>
        <w:tc>
          <w:tcPr>
            <w:tcW w:w="4153" w:type="dxa"/>
          </w:tcPr>
          <w:p w:rsidR="00816439" w:rsidRPr="006029E7" w:rsidRDefault="00816439" w:rsidP="006A2B8A">
            <w:pPr>
              <w:pStyle w:val="Plattetekst"/>
              <w:jc w:val="left"/>
              <w:rPr>
                <w:rFonts w:cs="Arial"/>
              </w:rPr>
            </w:pPr>
          </w:p>
        </w:tc>
      </w:tr>
      <w:tr w:rsidR="00816439" w:rsidRPr="006029E7" w:rsidTr="006A2B8A">
        <w:tc>
          <w:tcPr>
            <w:tcW w:w="4152" w:type="dxa"/>
          </w:tcPr>
          <w:p w:rsidR="00816439" w:rsidRPr="006029E7" w:rsidRDefault="00816439" w:rsidP="006A2B8A">
            <w:pPr>
              <w:pStyle w:val="Plattetekst"/>
              <w:rPr>
                <w:rFonts w:cs="Arial"/>
              </w:rPr>
            </w:pPr>
          </w:p>
          <w:p w:rsidR="00816439" w:rsidRPr="006029E7" w:rsidRDefault="00816439" w:rsidP="006A2B8A">
            <w:pPr>
              <w:pStyle w:val="Plattetekst"/>
              <w:rPr>
                <w:rFonts w:cs="Arial"/>
              </w:rPr>
            </w:pPr>
          </w:p>
          <w:p w:rsidR="00816439" w:rsidRPr="006029E7" w:rsidRDefault="00816439" w:rsidP="006A2B8A">
            <w:pPr>
              <w:pStyle w:val="Plattetekst"/>
              <w:rPr>
                <w:rFonts w:cs="Arial"/>
              </w:rPr>
            </w:pPr>
            <w:r w:rsidRPr="006029E7">
              <w:rPr>
                <w:rFonts w:cs="Arial"/>
              </w:rPr>
              <w:t xml:space="preserve">R. van Nood. </w:t>
            </w:r>
          </w:p>
          <w:p w:rsidR="00816439" w:rsidRPr="006029E7" w:rsidRDefault="00816439" w:rsidP="006A2B8A">
            <w:pPr>
              <w:pStyle w:val="Plattetekst"/>
              <w:rPr>
                <w:rFonts w:cs="Arial"/>
              </w:rPr>
            </w:pPr>
          </w:p>
          <w:p w:rsidR="00816439" w:rsidRPr="006029E7" w:rsidRDefault="00816439" w:rsidP="006A2B8A">
            <w:pPr>
              <w:pStyle w:val="Plattetekst"/>
              <w:rPr>
                <w:rFonts w:cs="Arial"/>
              </w:rPr>
            </w:pPr>
          </w:p>
        </w:tc>
        <w:tc>
          <w:tcPr>
            <w:tcW w:w="4153" w:type="dxa"/>
          </w:tcPr>
          <w:p w:rsidR="00816439" w:rsidRPr="006029E7" w:rsidRDefault="00816439" w:rsidP="006A2B8A">
            <w:pPr>
              <w:pStyle w:val="Plattetekst"/>
              <w:rPr>
                <w:rFonts w:cs="Arial"/>
              </w:rPr>
            </w:pPr>
          </w:p>
          <w:p w:rsidR="00816439" w:rsidRPr="006029E7" w:rsidRDefault="00816439" w:rsidP="006A2B8A">
            <w:pPr>
              <w:pStyle w:val="Plattetekst"/>
              <w:rPr>
                <w:rFonts w:cs="Arial"/>
              </w:rPr>
            </w:pPr>
          </w:p>
          <w:p w:rsidR="00816439" w:rsidRPr="006029E7" w:rsidRDefault="00816439" w:rsidP="006A2B8A">
            <w:pPr>
              <w:pStyle w:val="Plattetekst"/>
              <w:rPr>
                <w:rFonts w:cs="Arial"/>
              </w:rPr>
            </w:pPr>
            <w:r w:rsidRPr="006029E7">
              <w:rPr>
                <w:rFonts w:cs="Arial"/>
              </w:rPr>
              <w:t>Naam gevolmachtigde</w:t>
            </w:r>
          </w:p>
        </w:tc>
      </w:tr>
    </w:tbl>
    <w:p w:rsidR="00816439" w:rsidRPr="006029E7" w:rsidRDefault="00816439" w:rsidP="00816439">
      <w:pPr>
        <w:rPr>
          <w:rFonts w:cs="Arial"/>
        </w:rPr>
      </w:pPr>
    </w:p>
    <w:p w:rsidR="00816439" w:rsidRPr="006029E7" w:rsidRDefault="00816439" w:rsidP="00A26038">
      <w:pPr>
        <w:pStyle w:val="ArtikelLid11"/>
        <w:numPr>
          <w:ilvl w:val="0"/>
          <w:numId w:val="0"/>
        </w:numPr>
        <w:rPr>
          <w:rFonts w:ascii="Arial" w:hAnsi="Arial" w:cs="Arial"/>
          <w:sz w:val="20"/>
          <w:szCs w:val="20"/>
          <w:highlight w:val="yellow"/>
        </w:rPr>
      </w:pPr>
    </w:p>
    <w:p w:rsidR="009B510F" w:rsidRPr="006029E7" w:rsidRDefault="009B510F" w:rsidP="009D2176">
      <w:pPr>
        <w:rPr>
          <w:rFonts w:cs="Arial"/>
        </w:rPr>
      </w:pPr>
    </w:p>
    <w:sectPr w:rsidR="009B510F" w:rsidRPr="00602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00D8"/>
    <w:multiLevelType w:val="multilevel"/>
    <w:tmpl w:val="BD7027F2"/>
    <w:lvl w:ilvl="0">
      <w:start w:val="1"/>
      <w:numFmt w:val="decimal"/>
      <w:suff w:val="space"/>
      <w:lvlText w:val="ARTIKEL %1 - "/>
      <w:lvlJc w:val="left"/>
      <w:pPr>
        <w:ind w:left="716" w:hanging="432"/>
      </w:pPr>
      <w:rPr>
        <w:rFonts w:cs="Times New Roman" w:hint="default"/>
      </w:rPr>
    </w:lvl>
    <w:lvl w:ilvl="1">
      <w:start w:val="1"/>
      <w:numFmt w:val="decimal"/>
      <w:lvlText w:val="%1.%2"/>
      <w:lvlJc w:val="left"/>
      <w:pPr>
        <w:tabs>
          <w:tab w:val="num" w:pos="845"/>
        </w:tabs>
        <w:ind w:left="845" w:hanging="703"/>
      </w:pPr>
      <w:rPr>
        <w:rFonts w:cs="Times New Roman" w:hint="default"/>
      </w:rPr>
    </w:lvl>
    <w:lvl w:ilvl="2">
      <w:start w:val="1"/>
      <w:numFmt w:val="decimal"/>
      <w:lvlText w:val="%1.%2.%3 "/>
      <w:lvlJc w:val="left"/>
      <w:pPr>
        <w:tabs>
          <w:tab w:val="num" w:pos="1418"/>
        </w:tabs>
        <w:ind w:left="1418" w:hanging="709"/>
      </w:pPr>
      <w:rPr>
        <w:rFonts w:cs="Times New Roman" w:hint="default"/>
      </w:rPr>
    </w:lvl>
    <w:lvl w:ilvl="3">
      <w:start w:val="1"/>
      <w:numFmt w:val="decimal"/>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1">
    <w:nsid w:val="13C642C7"/>
    <w:multiLevelType w:val="hybridMultilevel"/>
    <w:tmpl w:val="15969A00"/>
    <w:lvl w:ilvl="0" w:tplc="8B8038F2">
      <w:start w:val="5"/>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4283D80"/>
    <w:multiLevelType w:val="multilevel"/>
    <w:tmpl w:val="C90C585C"/>
    <w:lvl w:ilvl="0">
      <w:start w:val="1"/>
      <w:numFmt w:val="decimal"/>
      <w:suff w:val="space"/>
      <w:lvlText w:val="ARTIKEL %1 - "/>
      <w:lvlJc w:val="left"/>
      <w:pPr>
        <w:ind w:left="716" w:hanging="432"/>
      </w:pPr>
      <w:rPr>
        <w:rFonts w:cs="Times New Roman" w:hint="default"/>
      </w:rPr>
    </w:lvl>
    <w:lvl w:ilvl="1">
      <w:start w:val="1"/>
      <w:numFmt w:val="decimal"/>
      <w:lvlText w:val="%1.%2"/>
      <w:lvlJc w:val="left"/>
      <w:pPr>
        <w:tabs>
          <w:tab w:val="num" w:pos="845"/>
        </w:tabs>
        <w:ind w:left="845" w:hanging="703"/>
      </w:pPr>
      <w:rPr>
        <w:rFonts w:cs="Times New Roman" w:hint="default"/>
      </w:rPr>
    </w:lvl>
    <w:lvl w:ilvl="2">
      <w:start w:val="1"/>
      <w:numFmt w:val="decimal"/>
      <w:lvlText w:val="%1.%2.%3 "/>
      <w:lvlJc w:val="left"/>
      <w:pPr>
        <w:tabs>
          <w:tab w:val="num" w:pos="1418"/>
        </w:tabs>
        <w:ind w:left="1418" w:hanging="709"/>
      </w:pPr>
      <w:rPr>
        <w:rFonts w:cs="Times New Roman" w:hint="default"/>
      </w:rPr>
    </w:lvl>
    <w:lvl w:ilvl="3">
      <w:start w:val="1"/>
      <w:numFmt w:val="decimal"/>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3">
    <w:nsid w:val="36CF5973"/>
    <w:multiLevelType w:val="multilevel"/>
    <w:tmpl w:val="6DBAF69E"/>
    <w:lvl w:ilvl="0">
      <w:start w:val="1"/>
      <w:numFmt w:val="decimal"/>
      <w:lvlText w:val="%1."/>
      <w:lvlJc w:val="left"/>
      <w:pPr>
        <w:ind w:left="1068" w:hanging="360"/>
      </w:pPr>
      <w:rPr>
        <w:rFonts w:hint="default"/>
      </w:rPr>
    </w:lvl>
    <w:lvl w:ilvl="1">
      <w:start w:val="2"/>
      <w:numFmt w:val="decimal"/>
      <w:isLgl/>
      <w:lvlText w:val="%1.%2"/>
      <w:lvlJc w:val="left"/>
      <w:pPr>
        <w:ind w:left="562"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3A021E77"/>
    <w:multiLevelType w:val="hybridMultilevel"/>
    <w:tmpl w:val="01E05F98"/>
    <w:lvl w:ilvl="0" w:tplc="8B8038F2">
      <w:start w:val="5"/>
      <w:numFmt w:val="bullet"/>
      <w:lvlText w:val="-"/>
      <w:lvlJc w:val="left"/>
      <w:pPr>
        <w:ind w:left="1571" w:hanging="360"/>
      </w:pPr>
      <w:rPr>
        <w:rFonts w:ascii="Arial" w:eastAsia="Times New Roman" w:hAnsi="Arial" w:cs="Aria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5">
    <w:nsid w:val="44A65EB4"/>
    <w:multiLevelType w:val="multilevel"/>
    <w:tmpl w:val="B0E26FBE"/>
    <w:lvl w:ilvl="0">
      <w:start w:val="1"/>
      <w:numFmt w:val="decimal"/>
      <w:suff w:val="space"/>
      <w:lvlText w:val="ARTIKEL %1 - "/>
      <w:lvlJc w:val="left"/>
      <w:pPr>
        <w:ind w:left="716" w:hanging="432"/>
      </w:pPr>
      <w:rPr>
        <w:rFonts w:cs="Times New Roman" w:hint="default"/>
      </w:rPr>
    </w:lvl>
    <w:lvl w:ilvl="1">
      <w:start w:val="1"/>
      <w:numFmt w:val="decimal"/>
      <w:lvlText w:val="%1.%2"/>
      <w:lvlJc w:val="left"/>
      <w:pPr>
        <w:tabs>
          <w:tab w:val="num" w:pos="1129"/>
        </w:tabs>
        <w:ind w:left="1129" w:hanging="703"/>
      </w:pPr>
      <w:rPr>
        <w:rFonts w:cs="Times New Roman" w:hint="default"/>
      </w:rPr>
    </w:lvl>
    <w:lvl w:ilvl="2">
      <w:start w:val="1"/>
      <w:numFmt w:val="decimal"/>
      <w:lvlText w:val="%1.%2.%3 "/>
      <w:lvlJc w:val="left"/>
      <w:pPr>
        <w:tabs>
          <w:tab w:val="num" w:pos="1418"/>
        </w:tabs>
        <w:ind w:left="1418" w:hanging="709"/>
      </w:pPr>
      <w:rPr>
        <w:rFonts w:cs="Times New Roman" w:hint="default"/>
      </w:rPr>
    </w:lvl>
    <w:lvl w:ilvl="3">
      <w:start w:val="1"/>
      <w:numFmt w:val="decimal"/>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6">
    <w:nsid w:val="45E34EC8"/>
    <w:multiLevelType w:val="multilevel"/>
    <w:tmpl w:val="94F02016"/>
    <w:lvl w:ilvl="0">
      <w:start w:val="1"/>
      <w:numFmt w:val="decimal"/>
      <w:suff w:val="space"/>
      <w:lvlText w:val="ARTIKEL %1 - "/>
      <w:lvlJc w:val="left"/>
      <w:pPr>
        <w:ind w:left="716" w:hanging="432"/>
      </w:pPr>
      <w:rPr>
        <w:rFonts w:cs="Times New Roman" w:hint="default"/>
      </w:rPr>
    </w:lvl>
    <w:lvl w:ilvl="1">
      <w:start w:val="1"/>
      <w:numFmt w:val="decimal"/>
      <w:lvlText w:val="%1.%2"/>
      <w:lvlJc w:val="left"/>
      <w:pPr>
        <w:tabs>
          <w:tab w:val="num" w:pos="845"/>
        </w:tabs>
        <w:ind w:left="845" w:hanging="703"/>
      </w:pPr>
      <w:rPr>
        <w:rFonts w:cs="Times New Roman" w:hint="default"/>
      </w:rPr>
    </w:lvl>
    <w:lvl w:ilvl="2">
      <w:start w:val="1"/>
      <w:numFmt w:val="decimal"/>
      <w:lvlText w:val="%1.%2.%3 "/>
      <w:lvlJc w:val="left"/>
      <w:pPr>
        <w:tabs>
          <w:tab w:val="num" w:pos="1418"/>
        </w:tabs>
        <w:ind w:left="1418" w:hanging="709"/>
      </w:pPr>
      <w:rPr>
        <w:rFonts w:cs="Times New Roman" w:hint="default"/>
      </w:rPr>
    </w:lvl>
    <w:lvl w:ilvl="3">
      <w:start w:val="1"/>
      <w:numFmt w:val="decimal"/>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7">
    <w:nsid w:val="48D54BC0"/>
    <w:multiLevelType w:val="multilevel"/>
    <w:tmpl w:val="BD7027F2"/>
    <w:lvl w:ilvl="0">
      <w:start w:val="1"/>
      <w:numFmt w:val="decimal"/>
      <w:suff w:val="space"/>
      <w:lvlText w:val="ARTIKEL %1 - "/>
      <w:lvlJc w:val="left"/>
      <w:pPr>
        <w:ind w:left="716" w:hanging="432"/>
      </w:pPr>
      <w:rPr>
        <w:rFonts w:cs="Times New Roman" w:hint="default"/>
      </w:rPr>
    </w:lvl>
    <w:lvl w:ilvl="1">
      <w:start w:val="1"/>
      <w:numFmt w:val="decimal"/>
      <w:lvlText w:val="%1.%2"/>
      <w:lvlJc w:val="left"/>
      <w:pPr>
        <w:tabs>
          <w:tab w:val="num" w:pos="845"/>
        </w:tabs>
        <w:ind w:left="845" w:hanging="703"/>
      </w:pPr>
      <w:rPr>
        <w:rFonts w:cs="Times New Roman" w:hint="default"/>
      </w:rPr>
    </w:lvl>
    <w:lvl w:ilvl="2">
      <w:start w:val="1"/>
      <w:numFmt w:val="decimal"/>
      <w:lvlText w:val="%1.%2.%3 "/>
      <w:lvlJc w:val="left"/>
      <w:pPr>
        <w:tabs>
          <w:tab w:val="num" w:pos="1418"/>
        </w:tabs>
        <w:ind w:left="1418" w:hanging="709"/>
      </w:pPr>
      <w:rPr>
        <w:rFonts w:cs="Times New Roman" w:hint="default"/>
      </w:rPr>
    </w:lvl>
    <w:lvl w:ilvl="3">
      <w:start w:val="1"/>
      <w:numFmt w:val="decimal"/>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8">
    <w:nsid w:val="4A643098"/>
    <w:multiLevelType w:val="multilevel"/>
    <w:tmpl w:val="AEE8A824"/>
    <w:lvl w:ilvl="0">
      <w:start w:val="1"/>
      <w:numFmt w:val="decimal"/>
      <w:suff w:val="space"/>
      <w:lvlText w:val="ARTIKEL %1 - "/>
      <w:lvlJc w:val="left"/>
      <w:pPr>
        <w:ind w:left="716" w:hanging="432"/>
      </w:pPr>
      <w:rPr>
        <w:rFonts w:cs="Times New Roman" w:hint="default"/>
      </w:rPr>
    </w:lvl>
    <w:lvl w:ilvl="1">
      <w:start w:val="1"/>
      <w:numFmt w:val="decimal"/>
      <w:lvlText w:val="%1.%2"/>
      <w:lvlJc w:val="left"/>
      <w:pPr>
        <w:tabs>
          <w:tab w:val="num" w:pos="845"/>
        </w:tabs>
        <w:ind w:left="845" w:hanging="703"/>
      </w:pPr>
      <w:rPr>
        <w:rFonts w:cs="Times New Roman" w:hint="default"/>
      </w:rPr>
    </w:lvl>
    <w:lvl w:ilvl="2">
      <w:start w:val="1"/>
      <w:numFmt w:val="decimal"/>
      <w:lvlText w:val="%1.%2.%3 "/>
      <w:lvlJc w:val="left"/>
      <w:pPr>
        <w:tabs>
          <w:tab w:val="num" w:pos="1418"/>
        </w:tabs>
        <w:ind w:left="1418" w:hanging="709"/>
      </w:pPr>
      <w:rPr>
        <w:rFonts w:cs="Times New Roman" w:hint="default"/>
      </w:rPr>
    </w:lvl>
    <w:lvl w:ilvl="3">
      <w:start w:val="1"/>
      <w:numFmt w:val="decimal"/>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9">
    <w:nsid w:val="510A263A"/>
    <w:multiLevelType w:val="multilevel"/>
    <w:tmpl w:val="BD7027F2"/>
    <w:lvl w:ilvl="0">
      <w:start w:val="1"/>
      <w:numFmt w:val="decimal"/>
      <w:suff w:val="space"/>
      <w:lvlText w:val="ARTIKEL %1 - "/>
      <w:lvlJc w:val="left"/>
      <w:pPr>
        <w:ind w:left="716" w:hanging="432"/>
      </w:pPr>
      <w:rPr>
        <w:rFonts w:cs="Times New Roman" w:hint="default"/>
      </w:rPr>
    </w:lvl>
    <w:lvl w:ilvl="1">
      <w:start w:val="1"/>
      <w:numFmt w:val="decimal"/>
      <w:lvlText w:val="%1.%2"/>
      <w:lvlJc w:val="left"/>
      <w:pPr>
        <w:tabs>
          <w:tab w:val="num" w:pos="845"/>
        </w:tabs>
        <w:ind w:left="845" w:hanging="703"/>
      </w:pPr>
      <w:rPr>
        <w:rFonts w:cs="Times New Roman" w:hint="default"/>
      </w:rPr>
    </w:lvl>
    <w:lvl w:ilvl="2">
      <w:start w:val="1"/>
      <w:numFmt w:val="decimal"/>
      <w:lvlText w:val="%1.%2.%3 "/>
      <w:lvlJc w:val="left"/>
      <w:pPr>
        <w:tabs>
          <w:tab w:val="num" w:pos="1418"/>
        </w:tabs>
        <w:ind w:left="1418" w:hanging="709"/>
      </w:pPr>
      <w:rPr>
        <w:rFonts w:cs="Times New Roman" w:hint="default"/>
      </w:rPr>
    </w:lvl>
    <w:lvl w:ilvl="3">
      <w:start w:val="1"/>
      <w:numFmt w:val="decimal"/>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10">
    <w:nsid w:val="57C618CF"/>
    <w:multiLevelType w:val="multilevel"/>
    <w:tmpl w:val="C3FC4B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B906A05"/>
    <w:multiLevelType w:val="multilevel"/>
    <w:tmpl w:val="772E92D4"/>
    <w:lvl w:ilvl="0">
      <w:start w:val="1"/>
      <w:numFmt w:val="decimal"/>
      <w:pStyle w:val="Artikel"/>
      <w:suff w:val="space"/>
      <w:lvlText w:val="ARTIKEL %1 - "/>
      <w:lvlJc w:val="left"/>
      <w:pPr>
        <w:ind w:left="432" w:hanging="432"/>
      </w:pPr>
      <w:rPr>
        <w:rFonts w:cs="Times New Roman" w:hint="default"/>
      </w:rPr>
    </w:lvl>
    <w:lvl w:ilvl="1">
      <w:start w:val="1"/>
      <w:numFmt w:val="decimal"/>
      <w:pStyle w:val="ArtikelLid11"/>
      <w:lvlText w:val="%1.%2"/>
      <w:lvlJc w:val="left"/>
      <w:pPr>
        <w:tabs>
          <w:tab w:val="num" w:pos="845"/>
        </w:tabs>
        <w:ind w:left="845" w:hanging="703"/>
      </w:pPr>
      <w:rPr>
        <w:rFonts w:cs="Times New Roman" w:hint="default"/>
        <w:b w:val="0"/>
      </w:rPr>
    </w:lvl>
    <w:lvl w:ilvl="2">
      <w:start w:val="1"/>
      <w:numFmt w:val="decimal"/>
      <w:pStyle w:val="ArtikelSubLid111"/>
      <w:lvlText w:val="%1.%2.%3 "/>
      <w:lvlJc w:val="left"/>
      <w:pPr>
        <w:tabs>
          <w:tab w:val="num" w:pos="1418"/>
        </w:tabs>
        <w:ind w:left="1418" w:hanging="709"/>
      </w:pPr>
      <w:rPr>
        <w:rFonts w:cs="Times New Roman" w:hint="default"/>
      </w:rPr>
    </w:lvl>
    <w:lvl w:ilvl="3">
      <w:start w:val="1"/>
      <w:numFmt w:val="decimal"/>
      <w:pStyle w:val="ArtikelSubLid2Roman"/>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12">
    <w:nsid w:val="5D4276A6"/>
    <w:multiLevelType w:val="multilevel"/>
    <w:tmpl w:val="BD7027F2"/>
    <w:lvl w:ilvl="0">
      <w:start w:val="1"/>
      <w:numFmt w:val="decimal"/>
      <w:suff w:val="space"/>
      <w:lvlText w:val="ARTIKEL %1 - "/>
      <w:lvlJc w:val="left"/>
      <w:pPr>
        <w:ind w:left="716" w:hanging="432"/>
      </w:pPr>
      <w:rPr>
        <w:rFonts w:cs="Times New Roman" w:hint="default"/>
      </w:rPr>
    </w:lvl>
    <w:lvl w:ilvl="1">
      <w:start w:val="1"/>
      <w:numFmt w:val="decimal"/>
      <w:lvlText w:val="%1.%2"/>
      <w:lvlJc w:val="left"/>
      <w:pPr>
        <w:tabs>
          <w:tab w:val="num" w:pos="845"/>
        </w:tabs>
        <w:ind w:left="845" w:hanging="703"/>
      </w:pPr>
      <w:rPr>
        <w:rFonts w:cs="Times New Roman" w:hint="default"/>
      </w:rPr>
    </w:lvl>
    <w:lvl w:ilvl="2">
      <w:start w:val="1"/>
      <w:numFmt w:val="decimal"/>
      <w:lvlText w:val="%1.%2.%3 "/>
      <w:lvlJc w:val="left"/>
      <w:pPr>
        <w:tabs>
          <w:tab w:val="num" w:pos="1418"/>
        </w:tabs>
        <w:ind w:left="1418" w:hanging="709"/>
      </w:pPr>
      <w:rPr>
        <w:rFonts w:cs="Times New Roman" w:hint="default"/>
      </w:rPr>
    </w:lvl>
    <w:lvl w:ilvl="3">
      <w:start w:val="1"/>
      <w:numFmt w:val="decimal"/>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13">
    <w:nsid w:val="5E15271F"/>
    <w:multiLevelType w:val="hybridMultilevel"/>
    <w:tmpl w:val="146A9E0E"/>
    <w:lvl w:ilvl="0" w:tplc="8B8038F2">
      <w:start w:val="5"/>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688A48DB"/>
    <w:multiLevelType w:val="multilevel"/>
    <w:tmpl w:val="BD7027F2"/>
    <w:lvl w:ilvl="0">
      <w:start w:val="1"/>
      <w:numFmt w:val="decimal"/>
      <w:suff w:val="space"/>
      <w:lvlText w:val="ARTIKEL %1 - "/>
      <w:lvlJc w:val="left"/>
      <w:pPr>
        <w:ind w:left="716" w:hanging="432"/>
      </w:pPr>
      <w:rPr>
        <w:rFonts w:cs="Times New Roman" w:hint="default"/>
      </w:rPr>
    </w:lvl>
    <w:lvl w:ilvl="1">
      <w:start w:val="1"/>
      <w:numFmt w:val="decimal"/>
      <w:lvlText w:val="%1.%2"/>
      <w:lvlJc w:val="left"/>
      <w:pPr>
        <w:tabs>
          <w:tab w:val="num" w:pos="845"/>
        </w:tabs>
        <w:ind w:left="845" w:hanging="703"/>
      </w:pPr>
      <w:rPr>
        <w:rFonts w:cs="Times New Roman" w:hint="default"/>
      </w:rPr>
    </w:lvl>
    <w:lvl w:ilvl="2">
      <w:start w:val="1"/>
      <w:numFmt w:val="decimal"/>
      <w:lvlText w:val="%1.%2.%3 "/>
      <w:lvlJc w:val="left"/>
      <w:pPr>
        <w:tabs>
          <w:tab w:val="num" w:pos="1418"/>
        </w:tabs>
        <w:ind w:left="1418" w:hanging="709"/>
      </w:pPr>
      <w:rPr>
        <w:rFonts w:cs="Times New Roman" w:hint="default"/>
      </w:rPr>
    </w:lvl>
    <w:lvl w:ilvl="3">
      <w:start w:val="1"/>
      <w:numFmt w:val="decimal"/>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15">
    <w:nsid w:val="7A457ED1"/>
    <w:multiLevelType w:val="multilevel"/>
    <w:tmpl w:val="B8C01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1"/>
  </w:num>
  <w:num w:numId="6">
    <w:abstractNumId w:val="13"/>
  </w:num>
  <w:num w:numId="7">
    <w:abstractNumId w:val="6"/>
  </w:num>
  <w:num w:numId="8">
    <w:abstractNumId w:val="7"/>
  </w:num>
  <w:num w:numId="9">
    <w:abstractNumId w:val="6"/>
  </w:num>
  <w:num w:numId="10">
    <w:abstractNumId w:val="2"/>
  </w:num>
  <w:num w:numId="11">
    <w:abstractNumId w:val="5"/>
  </w:num>
  <w:num w:numId="12">
    <w:abstractNumId w:val="5"/>
  </w:num>
  <w:num w:numId="13">
    <w:abstractNumId w:val="9"/>
  </w:num>
  <w:num w:numId="14">
    <w:abstractNumId w:val="5"/>
  </w:num>
  <w:num w:numId="15">
    <w:abstractNumId w:val="5"/>
  </w:num>
  <w:num w:numId="16">
    <w:abstractNumId w:val="5"/>
  </w:num>
  <w:num w:numId="17">
    <w:abstractNumId w:val="12"/>
  </w:num>
  <w:num w:numId="18">
    <w:abstractNumId w:val="5"/>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4"/>
  </w:num>
  <w:num w:numId="34">
    <w:abstractNumId w:val="5"/>
  </w:num>
  <w:num w:numId="35">
    <w:abstractNumId w:val="5"/>
  </w:num>
  <w:num w:numId="36">
    <w:abstractNumId w:val="5"/>
  </w:num>
  <w:num w:numId="37">
    <w:abstractNumId w:val="5"/>
  </w:num>
  <w:num w:numId="38">
    <w:abstractNumId w:val="5"/>
  </w:num>
  <w:num w:numId="39">
    <w:abstractNumId w:val="0"/>
  </w:num>
  <w:num w:numId="40">
    <w:abstractNumId w:val="5"/>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439"/>
    <w:rsid w:val="00095D5F"/>
    <w:rsid w:val="000A4327"/>
    <w:rsid w:val="003019AE"/>
    <w:rsid w:val="00317B9D"/>
    <w:rsid w:val="003533C9"/>
    <w:rsid w:val="00393C24"/>
    <w:rsid w:val="003D483A"/>
    <w:rsid w:val="003E4258"/>
    <w:rsid w:val="004156D9"/>
    <w:rsid w:val="00431149"/>
    <w:rsid w:val="0046172E"/>
    <w:rsid w:val="005075AD"/>
    <w:rsid w:val="005424A5"/>
    <w:rsid w:val="005722F4"/>
    <w:rsid w:val="005850B4"/>
    <w:rsid w:val="005D5BF1"/>
    <w:rsid w:val="006029E7"/>
    <w:rsid w:val="00705EA6"/>
    <w:rsid w:val="007644C6"/>
    <w:rsid w:val="007C4D17"/>
    <w:rsid w:val="00816439"/>
    <w:rsid w:val="008F5BE4"/>
    <w:rsid w:val="00944E2D"/>
    <w:rsid w:val="0098765E"/>
    <w:rsid w:val="009B510F"/>
    <w:rsid w:val="009D2176"/>
    <w:rsid w:val="009E125C"/>
    <w:rsid w:val="009F1E19"/>
    <w:rsid w:val="009F73CF"/>
    <w:rsid w:val="00A26038"/>
    <w:rsid w:val="00A6510A"/>
    <w:rsid w:val="00A6776E"/>
    <w:rsid w:val="00AE276B"/>
    <w:rsid w:val="00B0358D"/>
    <w:rsid w:val="00B778E2"/>
    <w:rsid w:val="00BB2574"/>
    <w:rsid w:val="00C82117"/>
    <w:rsid w:val="00D04C04"/>
    <w:rsid w:val="00D63B08"/>
    <w:rsid w:val="00DB5CFF"/>
    <w:rsid w:val="00E25A4B"/>
    <w:rsid w:val="00E329D7"/>
    <w:rsid w:val="00E6793B"/>
    <w:rsid w:val="00EC1C94"/>
    <w:rsid w:val="00FB7627"/>
    <w:rsid w:val="00FC665E"/>
    <w:rsid w:val="00FE4D58"/>
    <w:rsid w:val="00FF2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6439"/>
    <w:pPr>
      <w:tabs>
        <w:tab w:val="left" w:pos="-567"/>
      </w:tabs>
      <w:spacing w:after="0" w:line="269"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82117"/>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82117"/>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82117"/>
    <w:pPr>
      <w:keepNext/>
      <w:keepLines/>
      <w:spacing w:before="200"/>
      <w:outlineLvl w:val="2"/>
    </w:pPr>
    <w:rPr>
      <w:rFonts w:eastAsiaTheme="majorEastAsia" w:cstheme="majorBidi"/>
      <w:b/>
      <w:bCs/>
      <w:color w:val="4F81BD" w:themeColor="accent1"/>
      <w:szCs w:val="22"/>
    </w:rPr>
  </w:style>
  <w:style w:type="paragraph" w:styleId="Kop4">
    <w:name w:val="heading 4"/>
    <w:basedOn w:val="Standaard"/>
    <w:next w:val="Standaard"/>
    <w:link w:val="Kop4Char"/>
    <w:uiPriority w:val="9"/>
    <w:unhideWhenUsed/>
    <w:qFormat/>
    <w:rsid w:val="00C82117"/>
    <w:pPr>
      <w:keepNext/>
      <w:keepLines/>
      <w:spacing w:before="200"/>
      <w:outlineLvl w:val="3"/>
    </w:pPr>
    <w:rPr>
      <w:rFonts w:eastAsiaTheme="majorEastAsia" w:cstheme="majorBidi"/>
      <w:b/>
      <w:bCs/>
      <w:i/>
      <w:iCs/>
      <w:color w:val="4F81BD" w:themeColor="accent1"/>
      <w:szCs w:val="22"/>
    </w:rPr>
  </w:style>
  <w:style w:type="paragraph" w:styleId="Kop5">
    <w:name w:val="heading 5"/>
    <w:basedOn w:val="Standaard"/>
    <w:next w:val="Standaard"/>
    <w:link w:val="Kop5Char"/>
    <w:uiPriority w:val="9"/>
    <w:semiHidden/>
    <w:unhideWhenUsed/>
    <w:qFormat/>
    <w:rsid w:val="00C82117"/>
    <w:pPr>
      <w:keepNext/>
      <w:keepLines/>
      <w:spacing w:before="200"/>
      <w:outlineLvl w:val="4"/>
    </w:pPr>
    <w:rPr>
      <w:rFonts w:eastAsiaTheme="majorEastAsia" w:cstheme="majorBidi"/>
      <w:color w:val="243F60" w:themeColor="accent1" w:themeShade="7F"/>
      <w:szCs w:val="22"/>
    </w:rPr>
  </w:style>
  <w:style w:type="paragraph" w:styleId="Kop6">
    <w:name w:val="heading 6"/>
    <w:basedOn w:val="Standaard"/>
    <w:next w:val="Standaard"/>
    <w:link w:val="Kop6Char"/>
    <w:uiPriority w:val="9"/>
    <w:unhideWhenUsed/>
    <w:qFormat/>
    <w:rsid w:val="00C82117"/>
    <w:pPr>
      <w:keepNext/>
      <w:keepLines/>
      <w:spacing w:before="200"/>
      <w:outlineLvl w:val="5"/>
    </w:pPr>
    <w:rPr>
      <w:rFonts w:eastAsiaTheme="majorEastAsia" w:cstheme="majorBidi"/>
      <w:i/>
      <w:iCs/>
      <w:color w:val="243F60" w:themeColor="accent1" w:themeShade="7F"/>
      <w:szCs w:val="22"/>
    </w:rPr>
  </w:style>
  <w:style w:type="paragraph" w:styleId="Kop7">
    <w:name w:val="heading 7"/>
    <w:basedOn w:val="Standaard"/>
    <w:next w:val="Standaard"/>
    <w:link w:val="Kop7Char"/>
    <w:uiPriority w:val="9"/>
    <w:unhideWhenUsed/>
    <w:qFormat/>
    <w:rsid w:val="00C82117"/>
    <w:pPr>
      <w:keepNext/>
      <w:keepLines/>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
    <w:unhideWhenUsed/>
    <w:qFormat/>
    <w:rsid w:val="00C82117"/>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iPriority w:val="9"/>
    <w:unhideWhenUsed/>
    <w:qFormat/>
    <w:rsid w:val="00C82117"/>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117"/>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rsid w:val="00C82117"/>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C82117"/>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C82117"/>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C82117"/>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C82117"/>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C82117"/>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C82117"/>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C82117"/>
    <w:rPr>
      <w:rFonts w:ascii="Arial" w:eastAsiaTheme="majorEastAsia" w:hAnsi="Arial" w:cstheme="majorBidi"/>
      <w:i/>
      <w:iCs/>
      <w:color w:val="404040" w:themeColor="text1" w:themeTint="BF"/>
      <w:sz w:val="20"/>
      <w:szCs w:val="20"/>
    </w:rPr>
  </w:style>
  <w:style w:type="paragraph" w:styleId="Plattetekst">
    <w:name w:val="Body Text"/>
    <w:basedOn w:val="Standaard"/>
    <w:link w:val="PlattetekstChar"/>
    <w:semiHidden/>
    <w:rsid w:val="00816439"/>
  </w:style>
  <w:style w:type="character" w:customStyle="1" w:styleId="PlattetekstChar">
    <w:name w:val="Platte tekst Char"/>
    <w:basedOn w:val="Standaardalinea-lettertype"/>
    <w:link w:val="Plattetekst"/>
    <w:semiHidden/>
    <w:rsid w:val="00816439"/>
    <w:rPr>
      <w:rFonts w:ascii="Arial" w:eastAsia="Times New Roman" w:hAnsi="Arial" w:cs="Times New Roman"/>
      <w:sz w:val="20"/>
      <w:szCs w:val="20"/>
    </w:rPr>
  </w:style>
  <w:style w:type="character" w:styleId="Hyperlink">
    <w:name w:val="Hyperlink"/>
    <w:basedOn w:val="Standaardalinea-lettertype"/>
    <w:uiPriority w:val="99"/>
    <w:rsid w:val="00816439"/>
    <w:rPr>
      <w:color w:val="0000FF"/>
      <w:u w:val="single"/>
    </w:rPr>
  </w:style>
  <w:style w:type="paragraph" w:styleId="Voetnoottekst">
    <w:name w:val="footnote text"/>
    <w:basedOn w:val="Standaard"/>
    <w:link w:val="VoetnoottekstChar"/>
    <w:semiHidden/>
    <w:rsid w:val="00816439"/>
    <w:pPr>
      <w:spacing w:line="240" w:lineRule="atLeast"/>
    </w:pPr>
    <w:rPr>
      <w:rFonts w:ascii="Times New Roman" w:hAnsi="Times New Roman"/>
      <w:lang w:eastAsia="en-US"/>
    </w:rPr>
  </w:style>
  <w:style w:type="character" w:customStyle="1" w:styleId="VoetnoottekstChar">
    <w:name w:val="Voetnoottekst Char"/>
    <w:basedOn w:val="Standaardalinea-lettertype"/>
    <w:link w:val="Voetnoottekst"/>
    <w:semiHidden/>
    <w:rsid w:val="00816439"/>
    <w:rPr>
      <w:rFonts w:ascii="Times New Roman" w:eastAsia="Times New Roman" w:hAnsi="Times New Roman" w:cs="Times New Roman"/>
      <w:sz w:val="20"/>
      <w:szCs w:val="20"/>
      <w:lang w:eastAsia="en-US"/>
    </w:rPr>
  </w:style>
  <w:style w:type="paragraph" w:styleId="Plattetekst2">
    <w:name w:val="Body Text 2"/>
    <w:basedOn w:val="Standaard"/>
    <w:link w:val="Plattetekst2Char"/>
    <w:semiHidden/>
    <w:rsid w:val="00816439"/>
    <w:rPr>
      <w:rFonts w:cs="Arial"/>
      <w:szCs w:val="24"/>
    </w:rPr>
  </w:style>
  <w:style w:type="character" w:customStyle="1" w:styleId="Plattetekst2Char">
    <w:name w:val="Platte tekst 2 Char"/>
    <w:basedOn w:val="Standaardalinea-lettertype"/>
    <w:link w:val="Plattetekst2"/>
    <w:semiHidden/>
    <w:rsid w:val="00816439"/>
    <w:rPr>
      <w:rFonts w:ascii="Arial" w:eastAsia="Times New Roman" w:hAnsi="Arial" w:cs="Arial"/>
      <w:sz w:val="20"/>
      <w:szCs w:val="24"/>
    </w:rPr>
  </w:style>
  <w:style w:type="paragraph" w:styleId="Lijstalinea">
    <w:name w:val="List Paragraph"/>
    <w:basedOn w:val="Standaard"/>
    <w:uiPriority w:val="34"/>
    <w:qFormat/>
    <w:rsid w:val="00816439"/>
    <w:pPr>
      <w:ind w:left="720"/>
      <w:contextualSpacing/>
    </w:pPr>
  </w:style>
  <w:style w:type="table" w:styleId="Tabelraster">
    <w:name w:val="Table Grid"/>
    <w:basedOn w:val="Standaardtabel"/>
    <w:uiPriority w:val="59"/>
    <w:rsid w:val="00816439"/>
    <w:pPr>
      <w:widowControl w:val="0"/>
      <w:adjustRightInd w:val="0"/>
      <w:spacing w:after="0"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
    <w:basedOn w:val="Kop1"/>
    <w:link w:val="Kop1Char0"/>
    <w:qFormat/>
    <w:rsid w:val="00816439"/>
    <w:pPr>
      <w:keepLines w:val="0"/>
      <w:pageBreakBefore/>
      <w:widowControl w:val="0"/>
      <w:tabs>
        <w:tab w:val="left" w:pos="0"/>
        <w:tab w:val="left" w:pos="567"/>
      </w:tabs>
      <w:spacing w:before="360" w:after="120"/>
    </w:pPr>
    <w:rPr>
      <w:rFonts w:eastAsia="Times New Roman" w:cs="Times New Roman"/>
      <w:bCs w:val="0"/>
      <w:kern w:val="28"/>
      <w:sz w:val="32"/>
      <w:szCs w:val="32"/>
    </w:rPr>
  </w:style>
  <w:style w:type="character" w:customStyle="1" w:styleId="Kop1Char0">
    <w:name w:val="Kop [1] Char"/>
    <w:basedOn w:val="Kop1Char"/>
    <w:link w:val="Kop10"/>
    <w:rsid w:val="00816439"/>
    <w:rPr>
      <w:rFonts w:ascii="Arial" w:eastAsia="Times New Roman" w:hAnsi="Arial" w:cs="Times New Roman"/>
      <w:b/>
      <w:bCs w:val="0"/>
      <w:color w:val="365F91" w:themeColor="accent1" w:themeShade="BF"/>
      <w:kern w:val="28"/>
      <w:sz w:val="32"/>
      <w:szCs w:val="32"/>
    </w:rPr>
  </w:style>
  <w:style w:type="paragraph" w:customStyle="1" w:styleId="Artikel">
    <w:name w:val="Artikel"/>
    <w:next w:val="ArtikelLid11"/>
    <w:autoRedefine/>
    <w:rsid w:val="00BB2574"/>
    <w:pPr>
      <w:numPr>
        <w:numId w:val="41"/>
      </w:numPr>
      <w:spacing w:before="480" w:after="120" w:line="240" w:lineRule="auto"/>
    </w:pPr>
    <w:rPr>
      <w:rFonts w:ascii="Times New Roman" w:eastAsia="Times New Roman" w:hAnsi="Times New Roman" w:cs="Times New Roman"/>
      <w:b/>
      <w:caps/>
      <w:szCs w:val="20"/>
    </w:rPr>
  </w:style>
  <w:style w:type="paragraph" w:customStyle="1" w:styleId="ArtikelLid11">
    <w:name w:val="Artikel Lid 1.1"/>
    <w:basedOn w:val="Standaard"/>
    <w:autoRedefine/>
    <w:rsid w:val="00A26038"/>
    <w:pPr>
      <w:widowControl w:val="0"/>
      <w:numPr>
        <w:ilvl w:val="1"/>
        <w:numId w:val="41"/>
      </w:numPr>
      <w:tabs>
        <w:tab w:val="clear" w:pos="-567"/>
      </w:tabs>
      <w:spacing w:line="240" w:lineRule="auto"/>
    </w:pPr>
    <w:rPr>
      <w:rFonts w:ascii="Times New Roman" w:hAnsi="Times New Roman"/>
      <w:sz w:val="22"/>
      <w:szCs w:val="22"/>
    </w:rPr>
  </w:style>
  <w:style w:type="paragraph" w:customStyle="1" w:styleId="ArtikelSubLid111">
    <w:name w:val="Artikel SubLid 1.1.1"/>
    <w:basedOn w:val="Standaard"/>
    <w:rsid w:val="00816439"/>
    <w:pPr>
      <w:widowControl w:val="0"/>
      <w:numPr>
        <w:ilvl w:val="2"/>
        <w:numId w:val="41"/>
      </w:numPr>
      <w:tabs>
        <w:tab w:val="clear" w:pos="-567"/>
      </w:tabs>
      <w:spacing w:line="240" w:lineRule="auto"/>
    </w:pPr>
    <w:rPr>
      <w:rFonts w:ascii="Times New Roman" w:hAnsi="Times New Roman"/>
      <w:sz w:val="22"/>
    </w:rPr>
  </w:style>
  <w:style w:type="paragraph" w:customStyle="1" w:styleId="ArtikelSubLid2Roman">
    <w:name w:val="Artikel SubLid2 Roman"/>
    <w:basedOn w:val="Standaard"/>
    <w:autoRedefine/>
    <w:rsid w:val="00816439"/>
    <w:pPr>
      <w:widowControl w:val="0"/>
      <w:numPr>
        <w:ilvl w:val="3"/>
        <w:numId w:val="41"/>
      </w:numPr>
      <w:tabs>
        <w:tab w:val="clear" w:pos="-567"/>
      </w:tabs>
      <w:spacing w:line="240" w:lineRule="auto"/>
    </w:pPr>
    <w:rPr>
      <w:rFonts w:ascii="Times New Roman" w:hAnsi="Times New Roman"/>
      <w:sz w:val="22"/>
    </w:rPr>
  </w:style>
  <w:style w:type="paragraph" w:styleId="Ballontekst">
    <w:name w:val="Balloon Text"/>
    <w:basedOn w:val="Standaard"/>
    <w:link w:val="BallontekstChar"/>
    <w:uiPriority w:val="99"/>
    <w:semiHidden/>
    <w:unhideWhenUsed/>
    <w:rsid w:val="0081643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64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6439"/>
    <w:pPr>
      <w:tabs>
        <w:tab w:val="left" w:pos="-567"/>
      </w:tabs>
      <w:spacing w:after="0" w:line="269"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82117"/>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82117"/>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82117"/>
    <w:pPr>
      <w:keepNext/>
      <w:keepLines/>
      <w:spacing w:before="200"/>
      <w:outlineLvl w:val="2"/>
    </w:pPr>
    <w:rPr>
      <w:rFonts w:eastAsiaTheme="majorEastAsia" w:cstheme="majorBidi"/>
      <w:b/>
      <w:bCs/>
      <w:color w:val="4F81BD" w:themeColor="accent1"/>
      <w:szCs w:val="22"/>
    </w:rPr>
  </w:style>
  <w:style w:type="paragraph" w:styleId="Kop4">
    <w:name w:val="heading 4"/>
    <w:basedOn w:val="Standaard"/>
    <w:next w:val="Standaard"/>
    <w:link w:val="Kop4Char"/>
    <w:uiPriority w:val="9"/>
    <w:unhideWhenUsed/>
    <w:qFormat/>
    <w:rsid w:val="00C82117"/>
    <w:pPr>
      <w:keepNext/>
      <w:keepLines/>
      <w:spacing w:before="200"/>
      <w:outlineLvl w:val="3"/>
    </w:pPr>
    <w:rPr>
      <w:rFonts w:eastAsiaTheme="majorEastAsia" w:cstheme="majorBidi"/>
      <w:b/>
      <w:bCs/>
      <w:i/>
      <w:iCs/>
      <w:color w:val="4F81BD" w:themeColor="accent1"/>
      <w:szCs w:val="22"/>
    </w:rPr>
  </w:style>
  <w:style w:type="paragraph" w:styleId="Kop5">
    <w:name w:val="heading 5"/>
    <w:basedOn w:val="Standaard"/>
    <w:next w:val="Standaard"/>
    <w:link w:val="Kop5Char"/>
    <w:uiPriority w:val="9"/>
    <w:semiHidden/>
    <w:unhideWhenUsed/>
    <w:qFormat/>
    <w:rsid w:val="00C82117"/>
    <w:pPr>
      <w:keepNext/>
      <w:keepLines/>
      <w:spacing w:before="200"/>
      <w:outlineLvl w:val="4"/>
    </w:pPr>
    <w:rPr>
      <w:rFonts w:eastAsiaTheme="majorEastAsia" w:cstheme="majorBidi"/>
      <w:color w:val="243F60" w:themeColor="accent1" w:themeShade="7F"/>
      <w:szCs w:val="22"/>
    </w:rPr>
  </w:style>
  <w:style w:type="paragraph" w:styleId="Kop6">
    <w:name w:val="heading 6"/>
    <w:basedOn w:val="Standaard"/>
    <w:next w:val="Standaard"/>
    <w:link w:val="Kop6Char"/>
    <w:uiPriority w:val="9"/>
    <w:unhideWhenUsed/>
    <w:qFormat/>
    <w:rsid w:val="00C82117"/>
    <w:pPr>
      <w:keepNext/>
      <w:keepLines/>
      <w:spacing w:before="200"/>
      <w:outlineLvl w:val="5"/>
    </w:pPr>
    <w:rPr>
      <w:rFonts w:eastAsiaTheme="majorEastAsia" w:cstheme="majorBidi"/>
      <w:i/>
      <w:iCs/>
      <w:color w:val="243F60" w:themeColor="accent1" w:themeShade="7F"/>
      <w:szCs w:val="22"/>
    </w:rPr>
  </w:style>
  <w:style w:type="paragraph" w:styleId="Kop7">
    <w:name w:val="heading 7"/>
    <w:basedOn w:val="Standaard"/>
    <w:next w:val="Standaard"/>
    <w:link w:val="Kop7Char"/>
    <w:uiPriority w:val="9"/>
    <w:unhideWhenUsed/>
    <w:qFormat/>
    <w:rsid w:val="00C82117"/>
    <w:pPr>
      <w:keepNext/>
      <w:keepLines/>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
    <w:unhideWhenUsed/>
    <w:qFormat/>
    <w:rsid w:val="00C82117"/>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iPriority w:val="9"/>
    <w:unhideWhenUsed/>
    <w:qFormat/>
    <w:rsid w:val="00C82117"/>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117"/>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rsid w:val="00C82117"/>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C82117"/>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C82117"/>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C82117"/>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C82117"/>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C82117"/>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C82117"/>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C82117"/>
    <w:rPr>
      <w:rFonts w:ascii="Arial" w:eastAsiaTheme="majorEastAsia" w:hAnsi="Arial" w:cstheme="majorBidi"/>
      <w:i/>
      <w:iCs/>
      <w:color w:val="404040" w:themeColor="text1" w:themeTint="BF"/>
      <w:sz w:val="20"/>
      <w:szCs w:val="20"/>
    </w:rPr>
  </w:style>
  <w:style w:type="paragraph" w:styleId="Plattetekst">
    <w:name w:val="Body Text"/>
    <w:basedOn w:val="Standaard"/>
    <w:link w:val="PlattetekstChar"/>
    <w:semiHidden/>
    <w:rsid w:val="00816439"/>
  </w:style>
  <w:style w:type="character" w:customStyle="1" w:styleId="PlattetekstChar">
    <w:name w:val="Platte tekst Char"/>
    <w:basedOn w:val="Standaardalinea-lettertype"/>
    <w:link w:val="Plattetekst"/>
    <w:semiHidden/>
    <w:rsid w:val="00816439"/>
    <w:rPr>
      <w:rFonts w:ascii="Arial" w:eastAsia="Times New Roman" w:hAnsi="Arial" w:cs="Times New Roman"/>
      <w:sz w:val="20"/>
      <w:szCs w:val="20"/>
    </w:rPr>
  </w:style>
  <w:style w:type="character" w:styleId="Hyperlink">
    <w:name w:val="Hyperlink"/>
    <w:basedOn w:val="Standaardalinea-lettertype"/>
    <w:uiPriority w:val="99"/>
    <w:rsid w:val="00816439"/>
    <w:rPr>
      <w:color w:val="0000FF"/>
      <w:u w:val="single"/>
    </w:rPr>
  </w:style>
  <w:style w:type="paragraph" w:styleId="Voetnoottekst">
    <w:name w:val="footnote text"/>
    <w:basedOn w:val="Standaard"/>
    <w:link w:val="VoetnoottekstChar"/>
    <w:semiHidden/>
    <w:rsid w:val="00816439"/>
    <w:pPr>
      <w:spacing w:line="240" w:lineRule="atLeast"/>
    </w:pPr>
    <w:rPr>
      <w:rFonts w:ascii="Times New Roman" w:hAnsi="Times New Roman"/>
      <w:lang w:eastAsia="en-US"/>
    </w:rPr>
  </w:style>
  <w:style w:type="character" w:customStyle="1" w:styleId="VoetnoottekstChar">
    <w:name w:val="Voetnoottekst Char"/>
    <w:basedOn w:val="Standaardalinea-lettertype"/>
    <w:link w:val="Voetnoottekst"/>
    <w:semiHidden/>
    <w:rsid w:val="00816439"/>
    <w:rPr>
      <w:rFonts w:ascii="Times New Roman" w:eastAsia="Times New Roman" w:hAnsi="Times New Roman" w:cs="Times New Roman"/>
      <w:sz w:val="20"/>
      <w:szCs w:val="20"/>
      <w:lang w:eastAsia="en-US"/>
    </w:rPr>
  </w:style>
  <w:style w:type="paragraph" w:styleId="Plattetekst2">
    <w:name w:val="Body Text 2"/>
    <w:basedOn w:val="Standaard"/>
    <w:link w:val="Plattetekst2Char"/>
    <w:semiHidden/>
    <w:rsid w:val="00816439"/>
    <w:rPr>
      <w:rFonts w:cs="Arial"/>
      <w:szCs w:val="24"/>
    </w:rPr>
  </w:style>
  <w:style w:type="character" w:customStyle="1" w:styleId="Plattetekst2Char">
    <w:name w:val="Platte tekst 2 Char"/>
    <w:basedOn w:val="Standaardalinea-lettertype"/>
    <w:link w:val="Plattetekst2"/>
    <w:semiHidden/>
    <w:rsid w:val="00816439"/>
    <w:rPr>
      <w:rFonts w:ascii="Arial" w:eastAsia="Times New Roman" w:hAnsi="Arial" w:cs="Arial"/>
      <w:sz w:val="20"/>
      <w:szCs w:val="24"/>
    </w:rPr>
  </w:style>
  <w:style w:type="paragraph" w:styleId="Lijstalinea">
    <w:name w:val="List Paragraph"/>
    <w:basedOn w:val="Standaard"/>
    <w:uiPriority w:val="34"/>
    <w:qFormat/>
    <w:rsid w:val="00816439"/>
    <w:pPr>
      <w:ind w:left="720"/>
      <w:contextualSpacing/>
    </w:pPr>
  </w:style>
  <w:style w:type="table" w:styleId="Tabelraster">
    <w:name w:val="Table Grid"/>
    <w:basedOn w:val="Standaardtabel"/>
    <w:uiPriority w:val="59"/>
    <w:rsid w:val="00816439"/>
    <w:pPr>
      <w:widowControl w:val="0"/>
      <w:adjustRightInd w:val="0"/>
      <w:spacing w:after="0"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
    <w:basedOn w:val="Kop1"/>
    <w:link w:val="Kop1Char0"/>
    <w:qFormat/>
    <w:rsid w:val="00816439"/>
    <w:pPr>
      <w:keepLines w:val="0"/>
      <w:pageBreakBefore/>
      <w:widowControl w:val="0"/>
      <w:tabs>
        <w:tab w:val="left" w:pos="0"/>
        <w:tab w:val="left" w:pos="567"/>
      </w:tabs>
      <w:spacing w:before="360" w:after="120"/>
    </w:pPr>
    <w:rPr>
      <w:rFonts w:eastAsia="Times New Roman" w:cs="Times New Roman"/>
      <w:bCs w:val="0"/>
      <w:kern w:val="28"/>
      <w:sz w:val="32"/>
      <w:szCs w:val="32"/>
    </w:rPr>
  </w:style>
  <w:style w:type="character" w:customStyle="1" w:styleId="Kop1Char0">
    <w:name w:val="Kop [1] Char"/>
    <w:basedOn w:val="Kop1Char"/>
    <w:link w:val="Kop10"/>
    <w:rsid w:val="00816439"/>
    <w:rPr>
      <w:rFonts w:ascii="Arial" w:eastAsia="Times New Roman" w:hAnsi="Arial" w:cs="Times New Roman"/>
      <w:b/>
      <w:bCs w:val="0"/>
      <w:color w:val="365F91" w:themeColor="accent1" w:themeShade="BF"/>
      <w:kern w:val="28"/>
      <w:sz w:val="32"/>
      <w:szCs w:val="32"/>
    </w:rPr>
  </w:style>
  <w:style w:type="paragraph" w:customStyle="1" w:styleId="Artikel">
    <w:name w:val="Artikel"/>
    <w:next w:val="ArtikelLid11"/>
    <w:autoRedefine/>
    <w:rsid w:val="00BB2574"/>
    <w:pPr>
      <w:numPr>
        <w:numId w:val="41"/>
      </w:numPr>
      <w:spacing w:before="480" w:after="120" w:line="240" w:lineRule="auto"/>
    </w:pPr>
    <w:rPr>
      <w:rFonts w:ascii="Times New Roman" w:eastAsia="Times New Roman" w:hAnsi="Times New Roman" w:cs="Times New Roman"/>
      <w:b/>
      <w:caps/>
      <w:szCs w:val="20"/>
    </w:rPr>
  </w:style>
  <w:style w:type="paragraph" w:customStyle="1" w:styleId="ArtikelLid11">
    <w:name w:val="Artikel Lid 1.1"/>
    <w:basedOn w:val="Standaard"/>
    <w:autoRedefine/>
    <w:rsid w:val="00A26038"/>
    <w:pPr>
      <w:widowControl w:val="0"/>
      <w:numPr>
        <w:ilvl w:val="1"/>
        <w:numId w:val="41"/>
      </w:numPr>
      <w:tabs>
        <w:tab w:val="clear" w:pos="-567"/>
      </w:tabs>
      <w:spacing w:line="240" w:lineRule="auto"/>
    </w:pPr>
    <w:rPr>
      <w:rFonts w:ascii="Times New Roman" w:hAnsi="Times New Roman"/>
      <w:sz w:val="22"/>
      <w:szCs w:val="22"/>
    </w:rPr>
  </w:style>
  <w:style w:type="paragraph" w:customStyle="1" w:styleId="ArtikelSubLid111">
    <w:name w:val="Artikel SubLid 1.1.1"/>
    <w:basedOn w:val="Standaard"/>
    <w:rsid w:val="00816439"/>
    <w:pPr>
      <w:widowControl w:val="0"/>
      <w:numPr>
        <w:ilvl w:val="2"/>
        <w:numId w:val="41"/>
      </w:numPr>
      <w:tabs>
        <w:tab w:val="clear" w:pos="-567"/>
      </w:tabs>
      <w:spacing w:line="240" w:lineRule="auto"/>
    </w:pPr>
    <w:rPr>
      <w:rFonts w:ascii="Times New Roman" w:hAnsi="Times New Roman"/>
      <w:sz w:val="22"/>
    </w:rPr>
  </w:style>
  <w:style w:type="paragraph" w:customStyle="1" w:styleId="ArtikelSubLid2Roman">
    <w:name w:val="Artikel SubLid2 Roman"/>
    <w:basedOn w:val="Standaard"/>
    <w:autoRedefine/>
    <w:rsid w:val="00816439"/>
    <w:pPr>
      <w:widowControl w:val="0"/>
      <w:numPr>
        <w:ilvl w:val="3"/>
        <w:numId w:val="41"/>
      </w:numPr>
      <w:tabs>
        <w:tab w:val="clear" w:pos="-567"/>
      </w:tabs>
      <w:spacing w:line="240" w:lineRule="auto"/>
    </w:pPr>
    <w:rPr>
      <w:rFonts w:ascii="Times New Roman" w:hAnsi="Times New Roman"/>
      <w:sz w:val="22"/>
    </w:rPr>
  </w:style>
  <w:style w:type="paragraph" w:styleId="Ballontekst">
    <w:name w:val="Balloon Text"/>
    <w:basedOn w:val="Standaard"/>
    <w:link w:val="BallontekstChar"/>
    <w:uiPriority w:val="99"/>
    <w:semiHidden/>
    <w:unhideWhenUsed/>
    <w:rsid w:val="0081643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64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zoetermeer.nl" TargetMode="External"/><Relationship Id="rId3" Type="http://schemas.microsoft.com/office/2007/relationships/stylesWithEffects" Target="stylesWithEffects.xml"/><Relationship Id="rId7" Type="http://schemas.openxmlformats.org/officeDocument/2006/relationships/hyperlink" Target="http://www.belastingdienst.nl/wps/wcm/connect/bldcontentnl/belastingdienst/zakelijk/btw/administratie_bijhouden/facturen_maken/factuureisen/factuurei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Pages>
  <Words>1560</Words>
  <Characters>8583</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M. van den</dc:creator>
  <cp:lastModifiedBy>Berg M. van den</cp:lastModifiedBy>
  <cp:revision>43</cp:revision>
  <dcterms:created xsi:type="dcterms:W3CDTF">2016-02-12T08:45:00Z</dcterms:created>
  <dcterms:modified xsi:type="dcterms:W3CDTF">2016-02-12T12:39:00Z</dcterms:modified>
</cp:coreProperties>
</file>