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7CC4D4" w14:textId="77777777" w:rsidR="004621CF" w:rsidRDefault="004E7F94">
      <w:pPr>
        <w:ind w:right="72"/>
        <w:rPr>
          <w:rFonts w:cs="Arial"/>
          <w:b/>
          <w:szCs w:val="17"/>
        </w:rPr>
      </w:pPr>
      <w:bookmarkStart w:id="0" w:name="_Toc68081148"/>
      <w:bookmarkStart w:id="1" w:name="_Toc68316941"/>
      <w:bookmarkStart w:id="2" w:name="_Toc68317009"/>
      <w:bookmarkStart w:id="3" w:name="_Toc68317072"/>
      <w:bookmarkStart w:id="4" w:name="_Toc68317185"/>
      <w:bookmarkStart w:id="5" w:name="_Toc72132959"/>
      <w:bookmarkStart w:id="6" w:name="_Toc73429328"/>
      <w:r w:rsidRPr="004E7F94">
        <w:rPr>
          <w:b/>
          <w:szCs w:val="17"/>
        </w:rPr>
        <w:t>Appendix</w:t>
      </w:r>
      <w:r w:rsidR="00F34E2A">
        <w:rPr>
          <w:rFonts w:cs="Arial"/>
          <w:b/>
          <w:szCs w:val="17"/>
        </w:rPr>
        <w:t xml:space="preserve"> A</w:t>
      </w:r>
      <w:r w:rsidR="00F3633B" w:rsidRPr="004E7F94">
        <w:rPr>
          <w:rFonts w:cs="Arial"/>
          <w:b/>
          <w:szCs w:val="17"/>
        </w:rPr>
        <w:tab/>
      </w:r>
      <w:r w:rsidR="004621CF">
        <w:rPr>
          <w:rFonts w:cs="Arial"/>
          <w:b/>
          <w:sz w:val="20"/>
        </w:rPr>
        <w:t xml:space="preserve">RFI </w:t>
      </w:r>
      <w:r w:rsidR="004621CF" w:rsidRPr="00F34E2A">
        <w:rPr>
          <w:rFonts w:cs="Arial"/>
          <w:b/>
          <w:sz w:val="20"/>
        </w:rPr>
        <w:t>UAV mounted Lidar System</w:t>
      </w:r>
      <w:r w:rsidR="004621CF" w:rsidRPr="004E7F94">
        <w:rPr>
          <w:rFonts w:cs="Arial"/>
          <w:b/>
          <w:szCs w:val="17"/>
        </w:rPr>
        <w:t xml:space="preserve"> </w:t>
      </w:r>
    </w:p>
    <w:p w14:paraId="1F97E69A" w14:textId="77777777" w:rsidR="004621CF" w:rsidRDefault="004621CF">
      <w:pPr>
        <w:ind w:right="72"/>
        <w:rPr>
          <w:rFonts w:cs="Arial"/>
          <w:b/>
          <w:szCs w:val="17"/>
        </w:rPr>
      </w:pPr>
    </w:p>
    <w:p w14:paraId="21765B45" w14:textId="77777777" w:rsidR="004621CF" w:rsidRDefault="004621CF">
      <w:pPr>
        <w:ind w:right="72"/>
        <w:rPr>
          <w:rFonts w:cs="Arial"/>
          <w:b/>
          <w:szCs w:val="17"/>
        </w:rPr>
      </w:pPr>
    </w:p>
    <w:p w14:paraId="549817D1" w14:textId="77777777" w:rsidR="00F3633B" w:rsidRPr="004621CF" w:rsidRDefault="004E7F94">
      <w:pPr>
        <w:ind w:right="72"/>
        <w:rPr>
          <w:rFonts w:cs="Arial"/>
          <w:sz w:val="18"/>
          <w:szCs w:val="18"/>
        </w:rPr>
      </w:pPr>
      <w:r w:rsidRPr="004621CF">
        <w:rPr>
          <w:rFonts w:cs="Arial"/>
          <w:b/>
          <w:sz w:val="18"/>
          <w:szCs w:val="18"/>
        </w:rPr>
        <w:t>Registration form</w:t>
      </w:r>
      <w:r w:rsidR="00F3633B" w:rsidRPr="004621CF">
        <w:rPr>
          <w:rFonts w:cs="Arial"/>
          <w:sz w:val="18"/>
          <w:szCs w:val="18"/>
        </w:rPr>
        <w:br/>
      </w:r>
    </w:p>
    <w:p w14:paraId="69D69E24" w14:textId="77777777" w:rsidR="00F3633B" w:rsidRPr="004E7F94" w:rsidRDefault="00F3633B">
      <w:pPr>
        <w:ind w:right="72"/>
        <w:rPr>
          <w:rFonts w:cs="Arial"/>
          <w:szCs w:val="17"/>
        </w:rPr>
      </w:pPr>
    </w:p>
    <w:bookmarkEnd w:id="0"/>
    <w:bookmarkEnd w:id="1"/>
    <w:bookmarkEnd w:id="2"/>
    <w:bookmarkEnd w:id="3"/>
    <w:bookmarkEnd w:id="4"/>
    <w:bookmarkEnd w:id="5"/>
    <w:bookmarkEnd w:id="6"/>
    <w:p w14:paraId="697DB686" w14:textId="11B6DA33" w:rsidR="00F3633B" w:rsidRPr="004E7F94" w:rsidRDefault="00F34E2A" w:rsidP="004E7F94">
      <w:pPr>
        <w:ind w:right="72"/>
        <w:rPr>
          <w:rFonts w:cs="Arial"/>
          <w:szCs w:val="17"/>
        </w:rPr>
      </w:pPr>
      <w:r>
        <w:rPr>
          <w:rFonts w:cs="Arial"/>
          <w:szCs w:val="17"/>
        </w:rPr>
        <w:t>F</w:t>
      </w:r>
      <w:r w:rsidR="004E7F94" w:rsidRPr="004E7F94">
        <w:rPr>
          <w:rFonts w:cs="Arial"/>
          <w:szCs w:val="17"/>
        </w:rPr>
        <w:t xml:space="preserve">ill </w:t>
      </w:r>
      <w:r w:rsidR="003D5F9C">
        <w:rPr>
          <w:rFonts w:cs="Arial"/>
          <w:szCs w:val="17"/>
        </w:rPr>
        <w:t>in</w:t>
      </w:r>
      <w:r w:rsidR="004E7F94" w:rsidRPr="004E7F94">
        <w:rPr>
          <w:rFonts w:cs="Arial"/>
          <w:szCs w:val="17"/>
        </w:rPr>
        <w:t xml:space="preserve"> the form completely, add an organizational dia</w:t>
      </w:r>
      <w:r w:rsidR="004E7F94">
        <w:rPr>
          <w:rFonts w:cs="Arial"/>
          <w:szCs w:val="17"/>
        </w:rPr>
        <w:t>gr</w:t>
      </w:r>
      <w:r>
        <w:rPr>
          <w:rFonts w:cs="Arial"/>
          <w:szCs w:val="17"/>
        </w:rPr>
        <w:t xml:space="preserve">am and include this </w:t>
      </w:r>
      <w:r w:rsidR="003D5F9C">
        <w:rPr>
          <w:rFonts w:cs="Arial"/>
          <w:szCs w:val="17"/>
        </w:rPr>
        <w:t xml:space="preserve">as a pdf </w:t>
      </w:r>
      <w:r>
        <w:rPr>
          <w:rFonts w:cs="Arial"/>
          <w:szCs w:val="17"/>
        </w:rPr>
        <w:t xml:space="preserve">to </w:t>
      </w:r>
      <w:r w:rsidR="003D5F9C">
        <w:rPr>
          <w:rFonts w:cs="Arial"/>
          <w:szCs w:val="17"/>
        </w:rPr>
        <w:t>RFI</w:t>
      </w:r>
      <w:r w:rsidR="00F3633B" w:rsidRPr="004E7F94">
        <w:rPr>
          <w:rFonts w:cs="Arial"/>
          <w:szCs w:val="17"/>
        </w:rPr>
        <w:t>.</w:t>
      </w:r>
      <w:r w:rsidR="00F3633B" w:rsidRPr="004E7F94">
        <w:rPr>
          <w:rFonts w:cs="Arial"/>
          <w:szCs w:val="17"/>
        </w:rPr>
        <w:br/>
      </w:r>
    </w:p>
    <w:p w14:paraId="16D01EA7" w14:textId="77777777" w:rsidR="00F3633B" w:rsidRPr="004E7F94" w:rsidRDefault="00F3633B">
      <w:pPr>
        <w:pBdr>
          <w:top w:val="single" w:sz="4" w:space="1" w:color="auto"/>
          <w:left w:val="single" w:sz="4" w:space="4" w:color="auto"/>
          <w:bottom w:val="single" w:sz="4" w:space="1" w:color="auto"/>
          <w:right w:val="single" w:sz="4" w:space="4" w:color="auto"/>
        </w:pBdr>
        <w:ind w:right="72"/>
        <w:rPr>
          <w:rFonts w:cs="Arial"/>
          <w:szCs w:val="17"/>
        </w:rPr>
      </w:pPr>
    </w:p>
    <w:p w14:paraId="4934BCB1" w14:textId="77777777" w:rsidR="004E7F94" w:rsidRPr="004E7F94" w:rsidRDefault="004E7F94" w:rsidP="004E7F94">
      <w:pPr>
        <w:pBdr>
          <w:top w:val="single" w:sz="4" w:space="1" w:color="auto"/>
          <w:left w:val="single" w:sz="4" w:space="4" w:color="auto"/>
          <w:bottom w:val="single" w:sz="4" w:space="1" w:color="auto"/>
          <w:right w:val="single" w:sz="4" w:space="4" w:color="auto"/>
        </w:pBdr>
        <w:ind w:right="72"/>
        <w:rPr>
          <w:rFonts w:cs="Arial"/>
          <w:szCs w:val="17"/>
        </w:rPr>
      </w:pPr>
      <w:r w:rsidRPr="004E7F94">
        <w:rPr>
          <w:rFonts w:cs="Arial"/>
          <w:szCs w:val="17"/>
        </w:rPr>
        <w:t>Name of the company</w:t>
      </w:r>
      <w:r w:rsidRPr="004E7F94">
        <w:rPr>
          <w:rFonts w:cs="Arial"/>
          <w:szCs w:val="17"/>
        </w:rPr>
        <w:tab/>
        <w:t>:</w:t>
      </w:r>
    </w:p>
    <w:p w14:paraId="0737ABD8" w14:textId="77777777" w:rsidR="004E7F94" w:rsidRPr="004E7F94" w:rsidRDefault="004E7F94" w:rsidP="004E7F94">
      <w:pPr>
        <w:pBdr>
          <w:top w:val="single" w:sz="4" w:space="1" w:color="auto"/>
          <w:left w:val="single" w:sz="4" w:space="4" w:color="auto"/>
          <w:bottom w:val="single" w:sz="4" w:space="1" w:color="auto"/>
          <w:right w:val="single" w:sz="4" w:space="4" w:color="auto"/>
        </w:pBdr>
        <w:ind w:right="72"/>
        <w:rPr>
          <w:rFonts w:cs="Arial"/>
          <w:szCs w:val="17"/>
        </w:rPr>
      </w:pPr>
      <w:r w:rsidRPr="004E7F94">
        <w:rPr>
          <w:rFonts w:cs="Arial"/>
          <w:szCs w:val="17"/>
        </w:rPr>
        <w:t>Residence address</w:t>
      </w:r>
      <w:r w:rsidRPr="004E7F94">
        <w:rPr>
          <w:rFonts w:cs="Arial"/>
          <w:szCs w:val="17"/>
        </w:rPr>
        <w:tab/>
        <w:t>:</w:t>
      </w:r>
    </w:p>
    <w:p w14:paraId="7DC83344" w14:textId="77777777" w:rsidR="004E7F94" w:rsidRPr="004E7F94" w:rsidRDefault="004E7F94" w:rsidP="004E7F94">
      <w:pPr>
        <w:pBdr>
          <w:top w:val="single" w:sz="4" w:space="1" w:color="auto"/>
          <w:left w:val="single" w:sz="4" w:space="4" w:color="auto"/>
          <w:bottom w:val="single" w:sz="4" w:space="1" w:color="auto"/>
          <w:right w:val="single" w:sz="4" w:space="4" w:color="auto"/>
        </w:pBdr>
        <w:ind w:right="72"/>
        <w:rPr>
          <w:rFonts w:cs="Arial"/>
          <w:szCs w:val="17"/>
        </w:rPr>
      </w:pPr>
      <w:r w:rsidRPr="004E7F94">
        <w:rPr>
          <w:rFonts w:cs="Arial"/>
          <w:szCs w:val="17"/>
        </w:rPr>
        <w:t>Postal code and city</w:t>
      </w:r>
      <w:r w:rsidRPr="004E7F94">
        <w:rPr>
          <w:rFonts w:cs="Arial"/>
          <w:szCs w:val="17"/>
        </w:rPr>
        <w:tab/>
        <w:t>:</w:t>
      </w:r>
    </w:p>
    <w:p w14:paraId="0463A195" w14:textId="77777777" w:rsidR="004E7F94" w:rsidRPr="004E7F94" w:rsidRDefault="004E7F94" w:rsidP="004E7F94">
      <w:pPr>
        <w:pBdr>
          <w:top w:val="single" w:sz="4" w:space="1" w:color="auto"/>
          <w:left w:val="single" w:sz="4" w:space="4" w:color="auto"/>
          <w:bottom w:val="single" w:sz="4" w:space="1" w:color="auto"/>
          <w:right w:val="single" w:sz="4" w:space="4" w:color="auto"/>
        </w:pBdr>
        <w:ind w:right="72"/>
        <w:rPr>
          <w:rFonts w:cs="Arial"/>
          <w:szCs w:val="17"/>
        </w:rPr>
      </w:pPr>
      <w:r w:rsidRPr="004E7F94">
        <w:rPr>
          <w:rFonts w:cs="Arial"/>
          <w:szCs w:val="17"/>
        </w:rPr>
        <w:t>Country</w:t>
      </w:r>
      <w:r w:rsidRPr="004E7F94">
        <w:rPr>
          <w:rFonts w:cs="Arial"/>
          <w:szCs w:val="17"/>
        </w:rPr>
        <w:tab/>
      </w:r>
      <w:r w:rsidRPr="004E7F94">
        <w:rPr>
          <w:rFonts w:cs="Arial"/>
          <w:szCs w:val="17"/>
        </w:rPr>
        <w:tab/>
      </w:r>
      <w:r w:rsidRPr="004E7F94">
        <w:rPr>
          <w:rFonts w:cs="Arial"/>
          <w:szCs w:val="17"/>
        </w:rPr>
        <w:tab/>
        <w:t>:</w:t>
      </w:r>
    </w:p>
    <w:p w14:paraId="7D3A7790" w14:textId="77777777" w:rsidR="004E7F94" w:rsidRPr="004E7F94" w:rsidRDefault="004E7F94" w:rsidP="004E7F94">
      <w:pPr>
        <w:pBdr>
          <w:top w:val="single" w:sz="4" w:space="1" w:color="auto"/>
          <w:left w:val="single" w:sz="4" w:space="4" w:color="auto"/>
          <w:bottom w:val="single" w:sz="4" w:space="1" w:color="auto"/>
          <w:right w:val="single" w:sz="4" w:space="4" w:color="auto"/>
        </w:pBdr>
        <w:ind w:right="72"/>
        <w:rPr>
          <w:rFonts w:cs="Arial"/>
          <w:szCs w:val="17"/>
        </w:rPr>
      </w:pPr>
      <w:r w:rsidRPr="004E7F94">
        <w:rPr>
          <w:rFonts w:cs="Arial"/>
          <w:szCs w:val="17"/>
        </w:rPr>
        <w:tab/>
      </w:r>
    </w:p>
    <w:p w14:paraId="4709D67C" w14:textId="77777777" w:rsidR="004E7F94" w:rsidRPr="004E7F94" w:rsidRDefault="004E7F94" w:rsidP="004E7F94">
      <w:pPr>
        <w:pBdr>
          <w:top w:val="single" w:sz="4" w:space="1" w:color="auto"/>
          <w:left w:val="single" w:sz="4" w:space="4" w:color="auto"/>
          <w:bottom w:val="single" w:sz="4" w:space="1" w:color="auto"/>
          <w:right w:val="single" w:sz="4" w:space="4" w:color="auto"/>
        </w:pBdr>
        <w:ind w:right="72"/>
        <w:rPr>
          <w:rFonts w:cs="Arial"/>
          <w:szCs w:val="17"/>
        </w:rPr>
      </w:pPr>
      <w:r w:rsidRPr="004E7F94">
        <w:rPr>
          <w:rFonts w:cs="Arial"/>
          <w:szCs w:val="17"/>
        </w:rPr>
        <w:t>Postal address</w:t>
      </w:r>
      <w:r w:rsidRPr="004E7F94">
        <w:rPr>
          <w:rFonts w:cs="Arial"/>
          <w:szCs w:val="17"/>
        </w:rPr>
        <w:tab/>
      </w:r>
      <w:r w:rsidRPr="004E7F94">
        <w:rPr>
          <w:rFonts w:cs="Arial"/>
          <w:szCs w:val="17"/>
        </w:rPr>
        <w:tab/>
        <w:t>:</w:t>
      </w:r>
    </w:p>
    <w:p w14:paraId="5F762099" w14:textId="77777777" w:rsidR="004E7F94" w:rsidRPr="004E7F94" w:rsidRDefault="004E7F94" w:rsidP="004E7F94">
      <w:pPr>
        <w:pBdr>
          <w:top w:val="single" w:sz="4" w:space="1" w:color="auto"/>
          <w:left w:val="single" w:sz="4" w:space="4" w:color="auto"/>
          <w:bottom w:val="single" w:sz="4" w:space="1" w:color="auto"/>
          <w:right w:val="single" w:sz="4" w:space="4" w:color="auto"/>
        </w:pBdr>
        <w:ind w:right="72"/>
        <w:rPr>
          <w:rFonts w:cs="Arial"/>
          <w:szCs w:val="17"/>
        </w:rPr>
      </w:pPr>
      <w:r w:rsidRPr="004E7F94">
        <w:rPr>
          <w:rFonts w:cs="Arial"/>
          <w:szCs w:val="17"/>
        </w:rPr>
        <w:t>Postal code and city</w:t>
      </w:r>
      <w:r w:rsidRPr="004E7F94">
        <w:rPr>
          <w:rFonts w:cs="Arial"/>
          <w:szCs w:val="17"/>
        </w:rPr>
        <w:tab/>
        <w:t>:</w:t>
      </w:r>
    </w:p>
    <w:p w14:paraId="51CD6758" w14:textId="77777777" w:rsidR="004E7F94" w:rsidRPr="004E7F94" w:rsidRDefault="004E7F94" w:rsidP="004E7F94">
      <w:pPr>
        <w:pBdr>
          <w:top w:val="single" w:sz="4" w:space="1" w:color="auto"/>
          <w:left w:val="single" w:sz="4" w:space="4" w:color="auto"/>
          <w:bottom w:val="single" w:sz="4" w:space="1" w:color="auto"/>
          <w:right w:val="single" w:sz="4" w:space="4" w:color="auto"/>
        </w:pBdr>
        <w:ind w:right="72"/>
        <w:rPr>
          <w:rFonts w:cs="Arial"/>
          <w:szCs w:val="17"/>
        </w:rPr>
      </w:pPr>
      <w:r w:rsidRPr="004E7F94">
        <w:rPr>
          <w:rFonts w:cs="Arial"/>
          <w:szCs w:val="17"/>
        </w:rPr>
        <w:t>Country</w:t>
      </w:r>
      <w:r w:rsidRPr="004E7F94">
        <w:rPr>
          <w:rFonts w:cs="Arial"/>
          <w:szCs w:val="17"/>
        </w:rPr>
        <w:tab/>
      </w:r>
      <w:r w:rsidRPr="004E7F94">
        <w:rPr>
          <w:rFonts w:cs="Arial"/>
          <w:szCs w:val="17"/>
        </w:rPr>
        <w:tab/>
      </w:r>
      <w:r w:rsidRPr="004E7F94">
        <w:rPr>
          <w:rFonts w:cs="Arial"/>
          <w:szCs w:val="17"/>
        </w:rPr>
        <w:tab/>
        <w:t>:</w:t>
      </w:r>
    </w:p>
    <w:p w14:paraId="50028C09" w14:textId="77777777" w:rsidR="004E7F94" w:rsidRPr="004E7F94" w:rsidRDefault="004E7F94" w:rsidP="004E7F94">
      <w:pPr>
        <w:pBdr>
          <w:top w:val="single" w:sz="4" w:space="1" w:color="auto"/>
          <w:left w:val="single" w:sz="4" w:space="4" w:color="auto"/>
          <w:bottom w:val="single" w:sz="4" w:space="1" w:color="auto"/>
          <w:right w:val="single" w:sz="4" w:space="4" w:color="auto"/>
        </w:pBdr>
        <w:ind w:right="72"/>
        <w:rPr>
          <w:rFonts w:cs="Arial"/>
          <w:szCs w:val="17"/>
        </w:rPr>
      </w:pPr>
    </w:p>
    <w:p w14:paraId="0CC312C9" w14:textId="77777777" w:rsidR="004E7F94" w:rsidRPr="004E7F94" w:rsidRDefault="004E7F94" w:rsidP="004E7F94">
      <w:pPr>
        <w:pBdr>
          <w:top w:val="single" w:sz="4" w:space="1" w:color="auto"/>
          <w:left w:val="single" w:sz="4" w:space="4" w:color="auto"/>
          <w:bottom w:val="single" w:sz="4" w:space="1" w:color="auto"/>
          <w:right w:val="single" w:sz="4" w:space="4" w:color="auto"/>
        </w:pBdr>
        <w:ind w:right="72"/>
        <w:rPr>
          <w:rFonts w:cs="Arial"/>
          <w:szCs w:val="17"/>
        </w:rPr>
      </w:pPr>
      <w:r w:rsidRPr="004E7F94">
        <w:rPr>
          <w:rFonts w:cs="Arial"/>
          <w:szCs w:val="17"/>
        </w:rPr>
        <w:t>Internet address</w:t>
      </w:r>
      <w:r w:rsidRPr="004E7F94">
        <w:rPr>
          <w:rFonts w:cs="Arial"/>
          <w:szCs w:val="17"/>
        </w:rPr>
        <w:tab/>
      </w:r>
      <w:r w:rsidRPr="004E7F94">
        <w:rPr>
          <w:rFonts w:cs="Arial"/>
          <w:szCs w:val="17"/>
        </w:rPr>
        <w:tab/>
        <w:t>:</w:t>
      </w:r>
    </w:p>
    <w:p w14:paraId="32B45082" w14:textId="77777777" w:rsidR="004E7F94" w:rsidRPr="004E7F94" w:rsidRDefault="004E7F94" w:rsidP="004E7F94">
      <w:pPr>
        <w:pBdr>
          <w:top w:val="single" w:sz="4" w:space="1" w:color="auto"/>
          <w:left w:val="single" w:sz="4" w:space="4" w:color="auto"/>
          <w:bottom w:val="single" w:sz="4" w:space="1" w:color="auto"/>
          <w:right w:val="single" w:sz="4" w:space="4" w:color="auto"/>
        </w:pBdr>
        <w:ind w:right="72"/>
        <w:rPr>
          <w:rFonts w:cs="Arial"/>
          <w:szCs w:val="17"/>
        </w:rPr>
      </w:pPr>
      <w:r w:rsidRPr="004E7F94">
        <w:rPr>
          <w:rFonts w:cs="Arial"/>
          <w:szCs w:val="17"/>
        </w:rPr>
        <w:t>Contact name</w:t>
      </w:r>
      <w:r w:rsidRPr="004E7F94">
        <w:rPr>
          <w:rFonts w:cs="Arial"/>
          <w:szCs w:val="17"/>
        </w:rPr>
        <w:tab/>
      </w:r>
      <w:r w:rsidRPr="004E7F94">
        <w:rPr>
          <w:rFonts w:cs="Arial"/>
          <w:szCs w:val="17"/>
        </w:rPr>
        <w:tab/>
        <w:t>:</w:t>
      </w:r>
    </w:p>
    <w:p w14:paraId="4A815A80" w14:textId="77777777" w:rsidR="004E7F94" w:rsidRPr="004E7F94" w:rsidRDefault="004E7F94" w:rsidP="004E7F94">
      <w:pPr>
        <w:pBdr>
          <w:top w:val="single" w:sz="4" w:space="1" w:color="auto"/>
          <w:left w:val="single" w:sz="4" w:space="4" w:color="auto"/>
          <w:bottom w:val="single" w:sz="4" w:space="1" w:color="auto"/>
          <w:right w:val="single" w:sz="4" w:space="4" w:color="auto"/>
        </w:pBdr>
        <w:ind w:right="72"/>
        <w:rPr>
          <w:rFonts w:cs="Arial"/>
          <w:szCs w:val="17"/>
        </w:rPr>
      </w:pPr>
      <w:r w:rsidRPr="004E7F94">
        <w:rPr>
          <w:rFonts w:cs="Arial"/>
          <w:szCs w:val="17"/>
        </w:rPr>
        <w:t>Position of contact</w:t>
      </w:r>
      <w:r w:rsidRPr="004E7F94">
        <w:rPr>
          <w:rFonts w:cs="Arial"/>
          <w:szCs w:val="17"/>
        </w:rPr>
        <w:tab/>
        <w:t>:</w:t>
      </w:r>
    </w:p>
    <w:p w14:paraId="5F79C115" w14:textId="77777777" w:rsidR="004E7F94" w:rsidRPr="004E7F94" w:rsidRDefault="004E7F94" w:rsidP="004E7F94">
      <w:pPr>
        <w:pBdr>
          <w:top w:val="single" w:sz="4" w:space="1" w:color="auto"/>
          <w:left w:val="single" w:sz="4" w:space="4" w:color="auto"/>
          <w:bottom w:val="single" w:sz="4" w:space="1" w:color="auto"/>
          <w:right w:val="single" w:sz="4" w:space="4" w:color="auto"/>
        </w:pBdr>
        <w:ind w:right="72"/>
        <w:rPr>
          <w:rFonts w:cs="Arial"/>
          <w:szCs w:val="17"/>
        </w:rPr>
      </w:pPr>
      <w:r w:rsidRPr="004E7F94">
        <w:rPr>
          <w:rFonts w:cs="Arial"/>
          <w:szCs w:val="17"/>
        </w:rPr>
        <w:t>Contact telephone number:</w:t>
      </w:r>
    </w:p>
    <w:p w14:paraId="5CF121A3" w14:textId="77777777" w:rsidR="00F3633B" w:rsidRPr="00D4367F" w:rsidRDefault="004E7F94" w:rsidP="004E7F94">
      <w:pPr>
        <w:pBdr>
          <w:top w:val="single" w:sz="4" w:space="1" w:color="auto"/>
          <w:left w:val="single" w:sz="4" w:space="4" w:color="auto"/>
          <w:bottom w:val="single" w:sz="4" w:space="1" w:color="auto"/>
          <w:right w:val="single" w:sz="4" w:space="4" w:color="auto"/>
        </w:pBdr>
        <w:ind w:right="72"/>
        <w:rPr>
          <w:rFonts w:cs="Arial"/>
          <w:szCs w:val="17"/>
        </w:rPr>
      </w:pPr>
      <w:r w:rsidRPr="004E7F94">
        <w:rPr>
          <w:rFonts w:cs="Arial"/>
          <w:szCs w:val="17"/>
        </w:rPr>
        <w:t>Contact email</w:t>
      </w:r>
      <w:r w:rsidRPr="004E7F94">
        <w:rPr>
          <w:rFonts w:cs="Arial"/>
          <w:szCs w:val="17"/>
        </w:rPr>
        <w:tab/>
        <w:t xml:space="preserve"> </w:t>
      </w:r>
      <w:r w:rsidRPr="004E7F94">
        <w:rPr>
          <w:rFonts w:cs="Arial"/>
          <w:szCs w:val="17"/>
        </w:rPr>
        <w:tab/>
        <w:t>:</w:t>
      </w:r>
    </w:p>
    <w:p w14:paraId="29A45058" w14:textId="77777777" w:rsidR="00F3633B" w:rsidRDefault="00F3633B">
      <w:pPr>
        <w:ind w:right="72"/>
        <w:rPr>
          <w:rFonts w:cs="Arial"/>
          <w:sz w:val="20"/>
        </w:rPr>
      </w:pPr>
    </w:p>
    <w:p w14:paraId="1FAB098D" w14:textId="77777777" w:rsidR="00F3633B" w:rsidRDefault="00F3633B">
      <w:pPr>
        <w:ind w:right="72"/>
        <w:rPr>
          <w:rFonts w:cs="Arial"/>
          <w:sz w:val="20"/>
        </w:rPr>
      </w:pPr>
      <w:bookmarkStart w:id="7" w:name="_Ref479748341"/>
    </w:p>
    <w:bookmarkEnd w:id="7"/>
    <w:p w14:paraId="7F9A27EE" w14:textId="77777777" w:rsidR="00F3633B" w:rsidRDefault="00F3633B">
      <w:pPr>
        <w:ind w:right="72"/>
        <w:rPr>
          <w:rFonts w:cs="Arial"/>
          <w:sz w:val="20"/>
        </w:rPr>
      </w:pPr>
      <w:r>
        <w:rPr>
          <w:rFonts w:cs="Arial"/>
          <w:sz w:val="20"/>
        </w:rPr>
        <w:t xml:space="preserve"> </w:t>
      </w:r>
    </w:p>
    <w:p w14:paraId="57FAE120" w14:textId="77777777" w:rsidR="00F3633B" w:rsidRDefault="00F3633B">
      <w:pPr>
        <w:ind w:right="680"/>
        <w:rPr>
          <w:b/>
          <w:sz w:val="20"/>
        </w:rPr>
      </w:pPr>
      <w:r>
        <w:rPr>
          <w:rFonts w:cs="Arial"/>
          <w:b/>
          <w:sz w:val="20"/>
        </w:rPr>
        <w:br w:type="page"/>
      </w:r>
    </w:p>
    <w:p w14:paraId="4E9B78A4" w14:textId="77777777" w:rsidR="00F3633B" w:rsidRDefault="00F3633B">
      <w:pPr>
        <w:ind w:right="680"/>
        <w:rPr>
          <w:rFonts w:cs="Arial"/>
          <w:b/>
          <w:sz w:val="20"/>
        </w:rPr>
      </w:pPr>
    </w:p>
    <w:p w14:paraId="3D701A9F" w14:textId="77777777" w:rsidR="00F34E2A" w:rsidRDefault="00EE6382" w:rsidP="00FB0136">
      <w:pPr>
        <w:ind w:right="871"/>
        <w:rPr>
          <w:rFonts w:cs="Arial"/>
          <w:b/>
          <w:sz w:val="20"/>
        </w:rPr>
      </w:pPr>
      <w:bookmarkStart w:id="8" w:name="_Toc205093373"/>
      <w:r>
        <w:rPr>
          <w:rFonts w:cs="Arial"/>
          <w:b/>
          <w:sz w:val="20"/>
        </w:rPr>
        <w:t>Appendix</w:t>
      </w:r>
      <w:r w:rsidR="00F34E2A">
        <w:rPr>
          <w:rFonts w:cs="Arial"/>
          <w:b/>
          <w:sz w:val="20"/>
        </w:rPr>
        <w:t xml:space="preserve"> B</w:t>
      </w:r>
      <w:r w:rsidR="00F401D8">
        <w:rPr>
          <w:rFonts w:cs="Arial"/>
          <w:b/>
          <w:sz w:val="20"/>
        </w:rPr>
        <w:tab/>
      </w:r>
      <w:r w:rsidR="004621CF">
        <w:rPr>
          <w:rFonts w:cs="Arial"/>
          <w:b/>
          <w:sz w:val="20"/>
        </w:rPr>
        <w:t xml:space="preserve">RFI </w:t>
      </w:r>
      <w:r w:rsidR="00F34E2A" w:rsidRPr="00F34E2A">
        <w:rPr>
          <w:rFonts w:cs="Arial"/>
          <w:b/>
          <w:sz w:val="20"/>
        </w:rPr>
        <w:t>UAV mounted Lidar System</w:t>
      </w:r>
    </w:p>
    <w:p w14:paraId="10BA26F2" w14:textId="77777777" w:rsidR="00F34E2A" w:rsidRDefault="00F34E2A" w:rsidP="00FB0136">
      <w:pPr>
        <w:ind w:right="871"/>
        <w:rPr>
          <w:rFonts w:cs="Arial"/>
          <w:b/>
          <w:sz w:val="20"/>
        </w:rPr>
      </w:pPr>
    </w:p>
    <w:p w14:paraId="5074DBF1" w14:textId="77777777" w:rsidR="00FB0136" w:rsidRDefault="00FB0136" w:rsidP="00FB0136">
      <w:pPr>
        <w:ind w:right="871"/>
        <w:rPr>
          <w:rFonts w:cs="Arial"/>
          <w:sz w:val="20"/>
        </w:rPr>
      </w:pPr>
      <w:r>
        <w:rPr>
          <w:rFonts w:cs="Arial"/>
          <w:b/>
          <w:sz w:val="20"/>
        </w:rPr>
        <w:t>Pri</w:t>
      </w:r>
      <w:r w:rsidR="000C2438">
        <w:rPr>
          <w:rFonts w:cs="Arial"/>
          <w:b/>
          <w:sz w:val="20"/>
        </w:rPr>
        <w:t>cing</w:t>
      </w:r>
      <w:r w:rsidR="0069522A">
        <w:rPr>
          <w:rFonts w:cs="Arial"/>
          <w:b/>
          <w:sz w:val="20"/>
        </w:rPr>
        <w:t xml:space="preserve"> </w:t>
      </w:r>
      <w:r w:rsidR="00EE6382">
        <w:rPr>
          <w:rFonts w:cs="Arial"/>
          <w:b/>
          <w:sz w:val="20"/>
        </w:rPr>
        <w:t>form</w:t>
      </w:r>
    </w:p>
    <w:p w14:paraId="2E269813" w14:textId="77777777" w:rsidR="00FB0136" w:rsidRDefault="00FB0136" w:rsidP="00FB0136">
      <w:pPr>
        <w:ind w:right="680"/>
        <w:rPr>
          <w:rFonts w:cs="Arial"/>
          <w:sz w:val="20"/>
        </w:rPr>
      </w:pPr>
    </w:p>
    <w:p w14:paraId="19A4DD7B" w14:textId="77777777" w:rsidR="00FB0136" w:rsidRPr="007F570C" w:rsidRDefault="00EE6382" w:rsidP="00FB0136">
      <w:pPr>
        <w:ind w:right="680"/>
        <w:rPr>
          <w:rStyle w:val="BookTitle"/>
        </w:rPr>
      </w:pPr>
      <w:r>
        <w:rPr>
          <w:rStyle w:val="BookTitle"/>
        </w:rPr>
        <w:t>PRICE</w:t>
      </w:r>
      <w:r w:rsidR="00FB0136">
        <w:rPr>
          <w:rStyle w:val="BookTitle"/>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2410"/>
      </w:tblGrid>
      <w:tr w:rsidR="00FB0136" w:rsidRPr="00EF5B8B" w14:paraId="48A0CD6C" w14:textId="77777777" w:rsidTr="002C6490">
        <w:tc>
          <w:tcPr>
            <w:tcW w:w="7196" w:type="dxa"/>
            <w:shd w:val="clear" w:color="auto" w:fill="CCCCCC"/>
          </w:tcPr>
          <w:p w14:paraId="64D18396" w14:textId="77777777" w:rsidR="00FB0136" w:rsidRPr="00EF5B8B" w:rsidRDefault="000C2438" w:rsidP="00B47A5D">
            <w:pPr>
              <w:ind w:right="680"/>
              <w:rPr>
                <w:rFonts w:eastAsia="MS Mincho" w:cs="Arial"/>
                <w:b/>
                <w:sz w:val="20"/>
              </w:rPr>
            </w:pPr>
            <w:r>
              <w:rPr>
                <w:rFonts w:eastAsia="MS Mincho" w:cs="Arial"/>
                <w:b/>
                <w:sz w:val="20"/>
              </w:rPr>
              <w:t>Part</w:t>
            </w:r>
          </w:p>
        </w:tc>
        <w:tc>
          <w:tcPr>
            <w:tcW w:w="2410" w:type="dxa"/>
            <w:shd w:val="clear" w:color="auto" w:fill="CCCCCC"/>
          </w:tcPr>
          <w:p w14:paraId="54B1EB68" w14:textId="77777777" w:rsidR="00FB0136" w:rsidRPr="00EF5B8B" w:rsidRDefault="000C2438" w:rsidP="00B47A5D">
            <w:pPr>
              <w:ind w:right="680"/>
              <w:rPr>
                <w:rFonts w:eastAsia="MS Mincho"/>
                <w:b/>
                <w:sz w:val="20"/>
              </w:rPr>
            </w:pPr>
            <w:r>
              <w:rPr>
                <w:rFonts w:eastAsia="MS Mincho"/>
                <w:b/>
                <w:sz w:val="20"/>
              </w:rPr>
              <w:t>Price (excl. VAT</w:t>
            </w:r>
            <w:r w:rsidR="00FB0136">
              <w:rPr>
                <w:rFonts w:eastAsia="MS Mincho"/>
                <w:b/>
                <w:sz w:val="20"/>
              </w:rPr>
              <w:t>)</w:t>
            </w:r>
          </w:p>
        </w:tc>
      </w:tr>
      <w:tr w:rsidR="00FB0136" w:rsidRPr="004E7F94" w14:paraId="6F057975" w14:textId="77777777" w:rsidTr="002C6490">
        <w:tc>
          <w:tcPr>
            <w:tcW w:w="7196" w:type="dxa"/>
            <w:vAlign w:val="center"/>
          </w:tcPr>
          <w:p w14:paraId="5BF57D80" w14:textId="77777777" w:rsidR="00FB0136" w:rsidRPr="00D4367F" w:rsidRDefault="00B25A24" w:rsidP="00B25A24">
            <w:pPr>
              <w:pStyle w:val="Default"/>
              <w:rPr>
                <w:rFonts w:ascii="Verdana" w:hAnsi="Verdana"/>
                <w:sz w:val="17"/>
                <w:szCs w:val="17"/>
                <w:lang w:val="en-GB"/>
              </w:rPr>
            </w:pPr>
            <w:r>
              <w:rPr>
                <w:rFonts w:cs="Arial"/>
                <w:sz w:val="18"/>
                <w:szCs w:val="17"/>
              </w:rPr>
              <w:t xml:space="preserve">UAV </w:t>
            </w:r>
            <w:proofErr w:type="spellStart"/>
            <w:r>
              <w:rPr>
                <w:rFonts w:cs="Arial"/>
                <w:sz w:val="18"/>
                <w:szCs w:val="17"/>
              </w:rPr>
              <w:t>mounted</w:t>
            </w:r>
            <w:proofErr w:type="spellEnd"/>
            <w:r>
              <w:rPr>
                <w:rFonts w:cs="Arial"/>
                <w:sz w:val="18"/>
                <w:szCs w:val="17"/>
              </w:rPr>
              <w:t xml:space="preserve"> </w:t>
            </w:r>
            <w:proofErr w:type="spellStart"/>
            <w:r>
              <w:rPr>
                <w:rFonts w:cs="Arial"/>
                <w:sz w:val="18"/>
                <w:szCs w:val="17"/>
              </w:rPr>
              <w:t>Lidar</w:t>
            </w:r>
            <w:proofErr w:type="spellEnd"/>
            <w:r>
              <w:rPr>
                <w:rFonts w:cs="Arial"/>
                <w:sz w:val="18"/>
                <w:szCs w:val="17"/>
              </w:rPr>
              <w:t xml:space="preserve"> System</w:t>
            </w:r>
          </w:p>
        </w:tc>
        <w:tc>
          <w:tcPr>
            <w:tcW w:w="2410" w:type="dxa"/>
          </w:tcPr>
          <w:p w14:paraId="73DC8C76" w14:textId="77777777" w:rsidR="00FB0136" w:rsidRPr="008674E9" w:rsidRDefault="00FB0136" w:rsidP="00B47A5D">
            <w:pPr>
              <w:ind w:right="680"/>
              <w:rPr>
                <w:rFonts w:eastAsia="MS Mincho"/>
                <w:sz w:val="20"/>
              </w:rPr>
            </w:pPr>
          </w:p>
        </w:tc>
      </w:tr>
      <w:tr w:rsidR="00F44954" w:rsidRPr="00EF5B8B" w14:paraId="46BA432C" w14:textId="77777777" w:rsidTr="002C6490">
        <w:trPr>
          <w:trHeight w:val="298"/>
        </w:trPr>
        <w:tc>
          <w:tcPr>
            <w:tcW w:w="7196" w:type="dxa"/>
            <w:vAlign w:val="center"/>
          </w:tcPr>
          <w:p w14:paraId="4011819A" w14:textId="77777777" w:rsidR="00F44954" w:rsidRPr="00F44954" w:rsidRDefault="00F44954" w:rsidP="00B47A5D">
            <w:pPr>
              <w:pStyle w:val="Default"/>
              <w:rPr>
                <w:rFonts w:ascii="Verdana" w:hAnsi="Verdana"/>
                <w:bCs/>
                <w:iCs/>
                <w:sz w:val="17"/>
                <w:szCs w:val="17"/>
              </w:rPr>
            </w:pPr>
            <w:r>
              <w:rPr>
                <w:rFonts w:ascii="Verdana" w:hAnsi="Verdana"/>
                <w:bCs/>
                <w:iCs/>
                <w:sz w:val="17"/>
                <w:szCs w:val="17"/>
              </w:rPr>
              <w:t>Training</w:t>
            </w:r>
          </w:p>
        </w:tc>
        <w:tc>
          <w:tcPr>
            <w:tcW w:w="2410" w:type="dxa"/>
          </w:tcPr>
          <w:p w14:paraId="7AA5D3C6" w14:textId="77777777" w:rsidR="00F44954" w:rsidRPr="00EF5B8B" w:rsidRDefault="00F44954" w:rsidP="00B47A5D">
            <w:pPr>
              <w:ind w:right="680"/>
              <w:rPr>
                <w:rFonts w:eastAsia="MS Mincho" w:cs="Arial"/>
                <w:sz w:val="20"/>
              </w:rPr>
            </w:pPr>
          </w:p>
        </w:tc>
      </w:tr>
      <w:tr w:rsidR="00F44954" w:rsidRPr="00EF5B8B" w14:paraId="03D78403" w14:textId="77777777" w:rsidTr="002C6490">
        <w:trPr>
          <w:trHeight w:val="298"/>
        </w:trPr>
        <w:tc>
          <w:tcPr>
            <w:tcW w:w="7196" w:type="dxa"/>
            <w:vAlign w:val="center"/>
          </w:tcPr>
          <w:p w14:paraId="72AFCCB8" w14:textId="77777777" w:rsidR="00F44954" w:rsidRPr="00F44954" w:rsidRDefault="00F44954" w:rsidP="00B47A5D">
            <w:pPr>
              <w:pStyle w:val="Default"/>
              <w:rPr>
                <w:rFonts w:ascii="Verdana" w:hAnsi="Verdana"/>
                <w:bCs/>
                <w:iCs/>
                <w:sz w:val="17"/>
                <w:szCs w:val="17"/>
              </w:rPr>
            </w:pPr>
            <w:r>
              <w:rPr>
                <w:rFonts w:ascii="Verdana" w:hAnsi="Verdana"/>
                <w:bCs/>
                <w:iCs/>
                <w:sz w:val="17"/>
                <w:szCs w:val="17"/>
              </w:rPr>
              <w:t>Software</w:t>
            </w:r>
            <w:r w:rsidR="00B25A24">
              <w:rPr>
                <w:rFonts w:ascii="Verdana" w:hAnsi="Verdana"/>
                <w:bCs/>
                <w:iCs/>
                <w:sz w:val="17"/>
                <w:szCs w:val="17"/>
              </w:rPr>
              <w:t xml:space="preserve"> + </w:t>
            </w:r>
            <w:proofErr w:type="spellStart"/>
            <w:r w:rsidR="00B25A24">
              <w:rPr>
                <w:rFonts w:ascii="Verdana" w:hAnsi="Verdana"/>
                <w:bCs/>
                <w:iCs/>
                <w:sz w:val="17"/>
                <w:szCs w:val="17"/>
              </w:rPr>
              <w:t>licenses</w:t>
            </w:r>
            <w:proofErr w:type="spellEnd"/>
          </w:p>
        </w:tc>
        <w:tc>
          <w:tcPr>
            <w:tcW w:w="2410" w:type="dxa"/>
          </w:tcPr>
          <w:p w14:paraId="5D4D9199" w14:textId="77777777" w:rsidR="00F44954" w:rsidRPr="00EF5B8B" w:rsidRDefault="00F44954" w:rsidP="00B47A5D">
            <w:pPr>
              <w:ind w:right="680"/>
              <w:rPr>
                <w:rFonts w:eastAsia="MS Mincho" w:cs="Arial"/>
                <w:sz w:val="20"/>
              </w:rPr>
            </w:pPr>
          </w:p>
        </w:tc>
      </w:tr>
      <w:tr w:rsidR="003E2A20" w:rsidRPr="00EF5B8B" w14:paraId="6F5C0BF5" w14:textId="77777777" w:rsidTr="002C6490">
        <w:trPr>
          <w:trHeight w:val="298"/>
        </w:trPr>
        <w:tc>
          <w:tcPr>
            <w:tcW w:w="7196" w:type="dxa"/>
            <w:vAlign w:val="center"/>
          </w:tcPr>
          <w:p w14:paraId="7DF00A01" w14:textId="77777777" w:rsidR="003E2A20" w:rsidRPr="00F44954" w:rsidRDefault="00F44954" w:rsidP="00B47A5D">
            <w:pPr>
              <w:pStyle w:val="Default"/>
              <w:rPr>
                <w:rFonts w:ascii="Verdana" w:hAnsi="Verdana"/>
                <w:bCs/>
                <w:iCs/>
                <w:sz w:val="17"/>
                <w:szCs w:val="17"/>
              </w:rPr>
            </w:pPr>
            <w:r>
              <w:rPr>
                <w:rFonts w:ascii="Verdana" w:hAnsi="Verdana"/>
                <w:bCs/>
                <w:iCs/>
                <w:sz w:val="17"/>
                <w:szCs w:val="17"/>
              </w:rPr>
              <w:t>Transportation</w:t>
            </w:r>
          </w:p>
        </w:tc>
        <w:tc>
          <w:tcPr>
            <w:tcW w:w="2410" w:type="dxa"/>
          </w:tcPr>
          <w:p w14:paraId="7CBCBAED" w14:textId="77777777" w:rsidR="003E2A20" w:rsidRPr="00EF5B8B" w:rsidRDefault="003E2A20" w:rsidP="00B47A5D">
            <w:pPr>
              <w:ind w:right="680"/>
              <w:rPr>
                <w:rFonts w:eastAsia="MS Mincho" w:cs="Arial"/>
                <w:sz w:val="20"/>
              </w:rPr>
            </w:pPr>
          </w:p>
        </w:tc>
      </w:tr>
      <w:tr w:rsidR="008F4A90" w:rsidRPr="00EF5B8B" w14:paraId="1902E0E3" w14:textId="77777777" w:rsidTr="002C6490">
        <w:trPr>
          <w:trHeight w:val="298"/>
        </w:trPr>
        <w:tc>
          <w:tcPr>
            <w:tcW w:w="7196" w:type="dxa"/>
            <w:vAlign w:val="center"/>
          </w:tcPr>
          <w:p w14:paraId="3943AB91" w14:textId="1282B8A6" w:rsidR="008F4A90" w:rsidRPr="00F44954" w:rsidRDefault="00F44954" w:rsidP="00B47A5D">
            <w:pPr>
              <w:pStyle w:val="Default"/>
              <w:rPr>
                <w:rFonts w:ascii="Verdana" w:hAnsi="Verdana"/>
                <w:bCs/>
                <w:iCs/>
                <w:sz w:val="17"/>
                <w:szCs w:val="17"/>
              </w:rPr>
            </w:pPr>
            <w:r>
              <w:rPr>
                <w:rFonts w:ascii="Verdana" w:hAnsi="Verdana"/>
                <w:bCs/>
                <w:iCs/>
                <w:sz w:val="17"/>
                <w:szCs w:val="17"/>
              </w:rPr>
              <w:t>Installation</w:t>
            </w:r>
          </w:p>
        </w:tc>
        <w:tc>
          <w:tcPr>
            <w:tcW w:w="2410" w:type="dxa"/>
          </w:tcPr>
          <w:p w14:paraId="7419B35D" w14:textId="77777777" w:rsidR="008F4A90" w:rsidRPr="00EF5B8B" w:rsidRDefault="008F4A90" w:rsidP="00B47A5D">
            <w:pPr>
              <w:ind w:right="680"/>
              <w:rPr>
                <w:rFonts w:eastAsia="MS Mincho" w:cs="Arial"/>
                <w:sz w:val="20"/>
              </w:rPr>
            </w:pPr>
          </w:p>
        </w:tc>
      </w:tr>
      <w:tr w:rsidR="00F44954" w:rsidRPr="00EF5B8B" w14:paraId="1E524964" w14:textId="77777777" w:rsidTr="002C6490">
        <w:trPr>
          <w:trHeight w:val="298"/>
        </w:trPr>
        <w:tc>
          <w:tcPr>
            <w:tcW w:w="7196" w:type="dxa"/>
            <w:vAlign w:val="center"/>
          </w:tcPr>
          <w:p w14:paraId="2FE79065" w14:textId="77777777" w:rsidR="00F44954" w:rsidRPr="00D4367F" w:rsidRDefault="00F44954" w:rsidP="003C1D9E">
            <w:pPr>
              <w:pStyle w:val="Default"/>
              <w:rPr>
                <w:rFonts w:ascii="Verdana" w:hAnsi="Verdana"/>
                <w:b/>
                <w:bCs/>
                <w:i/>
                <w:iCs/>
                <w:sz w:val="17"/>
                <w:szCs w:val="17"/>
              </w:rPr>
            </w:pPr>
            <w:r>
              <w:rPr>
                <w:rFonts w:ascii="Verdana" w:hAnsi="Verdana"/>
                <w:b/>
                <w:bCs/>
                <w:i/>
                <w:iCs/>
                <w:sz w:val="17"/>
                <w:szCs w:val="17"/>
              </w:rPr>
              <w:t xml:space="preserve">Total </w:t>
            </w:r>
            <w:proofErr w:type="spellStart"/>
            <w:r>
              <w:rPr>
                <w:rFonts w:ascii="Verdana" w:hAnsi="Verdana"/>
                <w:b/>
                <w:bCs/>
                <w:i/>
                <w:iCs/>
                <w:sz w:val="17"/>
                <w:szCs w:val="17"/>
              </w:rPr>
              <w:t>price</w:t>
            </w:r>
            <w:proofErr w:type="spellEnd"/>
            <w:r w:rsidRPr="00D4367F">
              <w:rPr>
                <w:rFonts w:ascii="Verdana" w:hAnsi="Verdana"/>
                <w:b/>
                <w:bCs/>
                <w:i/>
                <w:iCs/>
                <w:sz w:val="17"/>
                <w:szCs w:val="17"/>
              </w:rPr>
              <w:t>*</w:t>
            </w:r>
          </w:p>
        </w:tc>
        <w:tc>
          <w:tcPr>
            <w:tcW w:w="2410" w:type="dxa"/>
          </w:tcPr>
          <w:p w14:paraId="619B4FD3" w14:textId="77777777" w:rsidR="00F44954" w:rsidRPr="00EF5B8B" w:rsidRDefault="00F44954" w:rsidP="00B47A5D">
            <w:pPr>
              <w:ind w:right="680"/>
              <w:rPr>
                <w:rFonts w:eastAsia="MS Mincho" w:cs="Arial"/>
                <w:sz w:val="20"/>
              </w:rPr>
            </w:pPr>
          </w:p>
        </w:tc>
      </w:tr>
    </w:tbl>
    <w:p w14:paraId="55D63ED8" w14:textId="77777777" w:rsidR="00523919" w:rsidRDefault="00523919" w:rsidP="00FB0136">
      <w:pPr>
        <w:pStyle w:val="Default"/>
        <w:spacing w:line="211" w:lineRule="atLeast"/>
        <w:rPr>
          <w:rFonts w:ascii="Verdana" w:hAnsi="Verdana"/>
          <w:color w:val="auto"/>
          <w:sz w:val="16"/>
          <w:szCs w:val="16"/>
          <w:lang w:val="en-GB"/>
        </w:rPr>
      </w:pPr>
    </w:p>
    <w:p w14:paraId="1735C32E" w14:textId="77777777" w:rsidR="00FB0136" w:rsidRPr="003F09BD" w:rsidRDefault="00FB0136" w:rsidP="00FB0136">
      <w:pPr>
        <w:pStyle w:val="Default"/>
        <w:spacing w:line="211" w:lineRule="atLeast"/>
        <w:rPr>
          <w:rFonts w:ascii="Verdana" w:hAnsi="Verdana"/>
          <w:color w:val="auto"/>
          <w:sz w:val="16"/>
          <w:szCs w:val="16"/>
          <w:lang w:val="en-GB"/>
        </w:rPr>
      </w:pPr>
      <w:r w:rsidRPr="003F09BD">
        <w:rPr>
          <w:rFonts w:ascii="Verdana" w:hAnsi="Verdana"/>
          <w:color w:val="auto"/>
          <w:sz w:val="16"/>
          <w:szCs w:val="16"/>
          <w:lang w:val="en-GB"/>
        </w:rPr>
        <w:t xml:space="preserve">*= </w:t>
      </w:r>
      <w:r w:rsidR="003F09BD" w:rsidRPr="003F09BD">
        <w:rPr>
          <w:rFonts w:ascii="Verdana" w:hAnsi="Verdana"/>
          <w:color w:val="auto"/>
          <w:sz w:val="16"/>
          <w:szCs w:val="16"/>
          <w:lang w:val="en-GB"/>
        </w:rPr>
        <w:t>In this total price are included, all specified parts/components, all</w:t>
      </w:r>
      <w:r w:rsidR="009D2A33">
        <w:rPr>
          <w:rFonts w:ascii="Verdana" w:hAnsi="Verdana"/>
          <w:color w:val="auto"/>
          <w:sz w:val="16"/>
          <w:szCs w:val="16"/>
          <w:lang w:val="en-GB"/>
        </w:rPr>
        <w:t xml:space="preserve"> costs such as transport,</w:t>
      </w:r>
      <w:r w:rsidR="002C6490">
        <w:rPr>
          <w:rFonts w:ascii="Verdana" w:hAnsi="Verdana"/>
          <w:color w:val="auto"/>
          <w:sz w:val="16"/>
          <w:szCs w:val="16"/>
          <w:lang w:val="en-GB"/>
        </w:rPr>
        <w:t xml:space="preserve"> travel, accommodation and of</w:t>
      </w:r>
      <w:r w:rsidR="009D2A33">
        <w:rPr>
          <w:rFonts w:ascii="Verdana" w:hAnsi="Verdana"/>
          <w:color w:val="auto"/>
          <w:sz w:val="16"/>
          <w:szCs w:val="16"/>
          <w:lang w:val="en-GB"/>
        </w:rPr>
        <w:t>fice costs</w:t>
      </w:r>
      <w:r w:rsidR="002C6490">
        <w:rPr>
          <w:rFonts w:ascii="Verdana" w:hAnsi="Verdana"/>
          <w:color w:val="auto"/>
          <w:sz w:val="16"/>
          <w:szCs w:val="16"/>
          <w:lang w:val="en-GB"/>
        </w:rPr>
        <w:t>, including in any case</w:t>
      </w:r>
      <w:r w:rsidRPr="003F09BD">
        <w:rPr>
          <w:rFonts w:ascii="Verdana" w:hAnsi="Verdana"/>
          <w:color w:val="auto"/>
          <w:sz w:val="16"/>
          <w:szCs w:val="16"/>
          <w:lang w:val="en-GB"/>
        </w:rPr>
        <w:t xml:space="preserve">: </w:t>
      </w:r>
    </w:p>
    <w:p w14:paraId="048D85F8" w14:textId="77777777" w:rsidR="002A4F1B" w:rsidRDefault="00B25A24" w:rsidP="002C6490">
      <w:pPr>
        <w:pStyle w:val="Default"/>
        <w:numPr>
          <w:ilvl w:val="0"/>
          <w:numId w:val="31"/>
        </w:numPr>
        <w:spacing w:line="211" w:lineRule="atLeast"/>
        <w:ind w:left="426" w:hanging="284"/>
        <w:rPr>
          <w:rFonts w:ascii="Verdana" w:hAnsi="Verdana"/>
          <w:sz w:val="16"/>
          <w:szCs w:val="16"/>
          <w:lang w:val="en-GB"/>
        </w:rPr>
      </w:pPr>
      <w:r>
        <w:rPr>
          <w:rFonts w:ascii="Verdana" w:hAnsi="Verdana"/>
          <w:sz w:val="16"/>
          <w:szCs w:val="16"/>
          <w:lang w:val="en-GB"/>
        </w:rPr>
        <w:t>UAV mounted Lidar System</w:t>
      </w:r>
      <w:r w:rsidR="002C6490">
        <w:rPr>
          <w:rFonts w:ascii="Verdana" w:hAnsi="Verdana"/>
          <w:sz w:val="16"/>
          <w:szCs w:val="16"/>
          <w:lang w:val="en-GB"/>
        </w:rPr>
        <w:t xml:space="preserve"> </w:t>
      </w:r>
      <w:r w:rsidR="002C6490" w:rsidRPr="002C6490">
        <w:rPr>
          <w:rFonts w:ascii="Verdana" w:hAnsi="Verdana"/>
          <w:sz w:val="16"/>
          <w:szCs w:val="16"/>
          <w:lang w:val="en-GB"/>
        </w:rPr>
        <w:t>according to the requirements specifications in appendix E</w:t>
      </w:r>
    </w:p>
    <w:p w14:paraId="44592ECB" w14:textId="77777777" w:rsidR="00FB0136" w:rsidRPr="009D2A33" w:rsidRDefault="009D2A33" w:rsidP="009D2A33">
      <w:pPr>
        <w:pStyle w:val="Default"/>
        <w:numPr>
          <w:ilvl w:val="0"/>
          <w:numId w:val="31"/>
        </w:numPr>
        <w:spacing w:line="211" w:lineRule="atLeast"/>
        <w:ind w:left="426" w:hanging="284"/>
        <w:rPr>
          <w:rFonts w:ascii="Verdana" w:hAnsi="Verdana"/>
          <w:sz w:val="16"/>
          <w:szCs w:val="16"/>
          <w:lang w:val="en-GB"/>
        </w:rPr>
      </w:pPr>
      <w:r w:rsidRPr="009D2A33">
        <w:rPr>
          <w:rFonts w:ascii="Verdana" w:hAnsi="Verdana"/>
          <w:color w:val="auto"/>
          <w:sz w:val="16"/>
          <w:szCs w:val="16"/>
          <w:lang w:val="en-GB"/>
        </w:rPr>
        <w:t>Warranty period of twelve (12) months, usage rights, software, training, documentation, installation and support for the implementation</w:t>
      </w:r>
      <w:r>
        <w:rPr>
          <w:rFonts w:ascii="Verdana" w:hAnsi="Verdana"/>
          <w:color w:val="auto"/>
          <w:sz w:val="16"/>
          <w:szCs w:val="16"/>
          <w:lang w:val="en-GB"/>
        </w:rPr>
        <w:t xml:space="preserve"> and acceptance</w:t>
      </w:r>
      <w:r w:rsidR="00FB0136" w:rsidRPr="009D2A33">
        <w:rPr>
          <w:rFonts w:ascii="Verdana" w:hAnsi="Verdana"/>
          <w:color w:val="auto"/>
          <w:sz w:val="16"/>
          <w:szCs w:val="16"/>
          <w:lang w:val="en-GB"/>
        </w:rPr>
        <w:t xml:space="preserve">. </w:t>
      </w:r>
    </w:p>
    <w:p w14:paraId="2C650853" w14:textId="77777777" w:rsidR="004243A5" w:rsidRPr="009D2A33" w:rsidRDefault="004243A5" w:rsidP="004243A5">
      <w:pPr>
        <w:pStyle w:val="Default"/>
        <w:widowControl w:val="0"/>
        <w:spacing w:line="208" w:lineRule="atLeast"/>
        <w:ind w:right="3428"/>
        <w:rPr>
          <w:color w:val="auto"/>
          <w:sz w:val="18"/>
          <w:szCs w:val="18"/>
          <w:lang w:val="en-GB"/>
        </w:rPr>
      </w:pPr>
    </w:p>
    <w:p w14:paraId="3AFD252E" w14:textId="77777777" w:rsidR="00FB0136" w:rsidRPr="00CF2160" w:rsidRDefault="009D2A33" w:rsidP="009D2A33">
      <w:pPr>
        <w:rPr>
          <w:b/>
          <w:i/>
          <w:sz w:val="22"/>
          <w:szCs w:val="22"/>
        </w:rPr>
      </w:pPr>
      <w:r w:rsidRPr="00CF2160">
        <w:rPr>
          <w:b/>
          <w:i/>
        </w:rPr>
        <w:t>Also give a specification of the components in a separate annex</w:t>
      </w:r>
      <w:r w:rsidR="00FB0136" w:rsidRPr="00CF2160">
        <w:rPr>
          <w:b/>
          <w:i/>
          <w:sz w:val="22"/>
          <w:szCs w:val="22"/>
        </w:rPr>
        <w:t xml:space="preserve">. </w:t>
      </w:r>
    </w:p>
    <w:p w14:paraId="1C882510" w14:textId="77777777" w:rsidR="009D2A33" w:rsidRDefault="009D2A33" w:rsidP="00FB0136">
      <w:pPr>
        <w:rPr>
          <w:b/>
          <w:sz w:val="20"/>
        </w:rPr>
      </w:pPr>
    </w:p>
    <w:p w14:paraId="2E029800" w14:textId="77777777" w:rsidR="00FB0136" w:rsidRPr="00D4367F" w:rsidRDefault="00EE6382" w:rsidP="00FB0136">
      <w:pPr>
        <w:rPr>
          <w:rFonts w:cs="Helvetica"/>
          <w:b/>
          <w:sz w:val="20"/>
        </w:rPr>
      </w:pPr>
      <w:r>
        <w:rPr>
          <w:b/>
          <w:sz w:val="20"/>
        </w:rPr>
        <w:t>Maintenance 4</w:t>
      </w:r>
      <w:r w:rsidR="00562426" w:rsidRPr="00D4367F">
        <w:rPr>
          <w:b/>
          <w:sz w:val="20"/>
        </w:rPr>
        <w:t xml:space="preserve"> </w:t>
      </w:r>
      <w:r>
        <w:rPr>
          <w:b/>
          <w:sz w:val="20"/>
        </w:rPr>
        <w:t>years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gridCol w:w="2410"/>
      </w:tblGrid>
      <w:tr w:rsidR="00FB0136" w:rsidRPr="000C2438" w14:paraId="06CF1428" w14:textId="77777777" w:rsidTr="00B47A5D">
        <w:tc>
          <w:tcPr>
            <w:tcW w:w="6912" w:type="dxa"/>
            <w:shd w:val="clear" w:color="auto" w:fill="CCCCCC"/>
          </w:tcPr>
          <w:p w14:paraId="348E12E4" w14:textId="77777777" w:rsidR="00FB0136" w:rsidRPr="00EF5B8B" w:rsidRDefault="000C2438" w:rsidP="00B47A5D">
            <w:pPr>
              <w:ind w:right="680"/>
              <w:rPr>
                <w:rFonts w:eastAsia="MS Mincho" w:cs="Arial"/>
                <w:sz w:val="20"/>
              </w:rPr>
            </w:pPr>
            <w:r>
              <w:rPr>
                <w:rFonts w:eastAsia="MS Mincho" w:cs="Arial"/>
                <w:b/>
                <w:sz w:val="20"/>
              </w:rPr>
              <w:t>Activity</w:t>
            </w:r>
          </w:p>
        </w:tc>
        <w:tc>
          <w:tcPr>
            <w:tcW w:w="2410" w:type="dxa"/>
            <w:shd w:val="clear" w:color="auto" w:fill="CCCCCC"/>
          </w:tcPr>
          <w:p w14:paraId="497774F7" w14:textId="77777777" w:rsidR="00FB0136" w:rsidRPr="00EE6382" w:rsidRDefault="00EE6382" w:rsidP="00B47A5D">
            <w:pPr>
              <w:ind w:right="680"/>
              <w:rPr>
                <w:rFonts w:eastAsia="MS Mincho"/>
                <w:b/>
                <w:sz w:val="20"/>
              </w:rPr>
            </w:pPr>
            <w:r w:rsidRPr="00EE6382">
              <w:rPr>
                <w:rFonts w:eastAsia="MS Mincho"/>
                <w:b/>
                <w:sz w:val="20"/>
              </w:rPr>
              <w:t>Price</w:t>
            </w:r>
            <w:r w:rsidR="00FB0136" w:rsidRPr="00EE6382">
              <w:rPr>
                <w:rFonts w:eastAsia="MS Mincho"/>
                <w:b/>
                <w:sz w:val="20"/>
              </w:rPr>
              <w:t xml:space="preserve"> </w:t>
            </w:r>
            <w:r w:rsidRPr="00EE6382">
              <w:rPr>
                <w:rFonts w:eastAsia="MS Mincho"/>
                <w:b/>
                <w:sz w:val="20"/>
              </w:rPr>
              <w:t>per year (excl. VAT</w:t>
            </w:r>
            <w:r w:rsidR="00FB0136" w:rsidRPr="00EE6382">
              <w:rPr>
                <w:rFonts w:eastAsia="MS Mincho"/>
                <w:b/>
                <w:sz w:val="20"/>
              </w:rPr>
              <w:t>)</w:t>
            </w:r>
          </w:p>
        </w:tc>
      </w:tr>
      <w:tr w:rsidR="00FB0136" w:rsidRPr="000C2438" w14:paraId="06B605BE" w14:textId="77777777" w:rsidTr="00B47A5D">
        <w:tc>
          <w:tcPr>
            <w:tcW w:w="6912" w:type="dxa"/>
          </w:tcPr>
          <w:p w14:paraId="5144EFA3" w14:textId="77777777" w:rsidR="00FB0136" w:rsidRPr="00EE6382" w:rsidRDefault="00EE6382" w:rsidP="00B47A5D">
            <w:pPr>
              <w:ind w:right="680"/>
              <w:rPr>
                <w:rFonts w:eastAsia="MS Mincho" w:cs="Arial"/>
                <w:szCs w:val="17"/>
              </w:rPr>
            </w:pPr>
            <w:r w:rsidRPr="00EE6382">
              <w:rPr>
                <w:rFonts w:eastAsia="MS Mincho" w:cs="Arial"/>
                <w:szCs w:val="17"/>
              </w:rPr>
              <w:t>Maintenance</w:t>
            </w:r>
            <w:r w:rsidR="002C6490">
              <w:rPr>
                <w:rFonts w:eastAsia="MS Mincho" w:cs="Arial"/>
                <w:szCs w:val="17"/>
              </w:rPr>
              <w:t xml:space="preserve"> </w:t>
            </w:r>
            <w:r w:rsidRPr="00EE6382">
              <w:rPr>
                <w:rFonts w:eastAsia="MS Mincho" w:cs="Arial"/>
                <w:szCs w:val="17"/>
              </w:rPr>
              <w:t xml:space="preserve">contract according to the </w:t>
            </w:r>
            <w:r w:rsidR="0069522A">
              <w:rPr>
                <w:rFonts w:eastAsia="MS Mincho" w:cs="Arial"/>
                <w:szCs w:val="17"/>
              </w:rPr>
              <w:t xml:space="preserve">requirements </w:t>
            </w:r>
            <w:r w:rsidRPr="00EE6382">
              <w:rPr>
                <w:rFonts w:eastAsia="MS Mincho" w:cs="Arial"/>
                <w:szCs w:val="17"/>
              </w:rPr>
              <w:t>specifications in appendix</w:t>
            </w:r>
            <w:r w:rsidR="00562426" w:rsidRPr="00EE6382">
              <w:rPr>
                <w:rFonts w:eastAsia="MS Mincho" w:cs="Arial"/>
                <w:szCs w:val="17"/>
              </w:rPr>
              <w:t xml:space="preserve"> </w:t>
            </w:r>
            <w:r w:rsidR="00F34E2A">
              <w:rPr>
                <w:rFonts w:eastAsia="MS Mincho" w:cs="Arial"/>
                <w:szCs w:val="17"/>
              </w:rPr>
              <w:t>C</w:t>
            </w:r>
          </w:p>
        </w:tc>
        <w:tc>
          <w:tcPr>
            <w:tcW w:w="2410" w:type="dxa"/>
          </w:tcPr>
          <w:p w14:paraId="5CAA2764" w14:textId="77777777" w:rsidR="00FB0136" w:rsidRPr="00EE6382" w:rsidRDefault="00FB0136" w:rsidP="00B47A5D">
            <w:pPr>
              <w:ind w:right="680"/>
              <w:rPr>
                <w:rFonts w:eastAsia="MS Mincho"/>
                <w:sz w:val="20"/>
              </w:rPr>
            </w:pPr>
          </w:p>
        </w:tc>
      </w:tr>
    </w:tbl>
    <w:p w14:paraId="1006F868" w14:textId="77777777" w:rsidR="00FB0136" w:rsidRPr="00EE6382" w:rsidRDefault="00FB0136" w:rsidP="00FB0136">
      <w:pPr>
        <w:rPr>
          <w:rFonts w:cs="Arial"/>
          <w:sz w:val="20"/>
        </w:rPr>
      </w:pPr>
    </w:p>
    <w:p w14:paraId="767471F7" w14:textId="77777777" w:rsidR="00F3633B" w:rsidRPr="00CF2160" w:rsidRDefault="009D2A33">
      <w:pPr>
        <w:rPr>
          <w:b/>
          <w:i/>
          <w:szCs w:val="17"/>
          <w:lang w:val="sv-SE"/>
        </w:rPr>
      </w:pPr>
      <w:r w:rsidRPr="00CF2160">
        <w:rPr>
          <w:b/>
          <w:i/>
          <w:szCs w:val="17"/>
          <w:lang w:val="sv-SE"/>
        </w:rPr>
        <w:t>Specify the various options for maintenance</w:t>
      </w:r>
      <w:r w:rsidR="009461A3" w:rsidRPr="00CF2160">
        <w:rPr>
          <w:b/>
          <w:i/>
          <w:szCs w:val="17"/>
          <w:lang w:val="sv-SE"/>
        </w:rPr>
        <w:t xml:space="preserve"> in a separate annex.</w:t>
      </w:r>
    </w:p>
    <w:p w14:paraId="6C44F5CE" w14:textId="77777777" w:rsidR="00F3633B" w:rsidRDefault="00F3633B">
      <w:pPr>
        <w:rPr>
          <w:b/>
          <w:sz w:val="20"/>
          <w:lang w:val="sv-SE"/>
        </w:rPr>
      </w:pPr>
    </w:p>
    <w:p w14:paraId="2C96E163" w14:textId="77777777" w:rsidR="00F44954" w:rsidRPr="009D2A33" w:rsidRDefault="00F44954" w:rsidP="00F44954">
      <w:pPr>
        <w:pStyle w:val="Default"/>
        <w:widowControl w:val="0"/>
        <w:spacing w:line="208" w:lineRule="atLeast"/>
        <w:ind w:right="3428"/>
        <w:rPr>
          <w:color w:val="auto"/>
          <w:sz w:val="18"/>
          <w:szCs w:val="18"/>
          <w:lang w:val="en-GB"/>
        </w:rPr>
      </w:pPr>
    </w:p>
    <w:bookmarkEnd w:id="8"/>
    <w:p w14:paraId="33516F0E" w14:textId="77777777" w:rsidR="00F3633B" w:rsidRDefault="00F3633B">
      <w:pPr>
        <w:jc w:val="both"/>
        <w:rPr>
          <w:b/>
          <w:sz w:val="20"/>
        </w:rPr>
        <w:sectPr w:rsidR="00F3633B">
          <w:pgSz w:w="11907" w:h="16840" w:code="9"/>
          <w:pgMar w:top="851" w:right="1134" w:bottom="567" w:left="1134" w:header="709" w:footer="709" w:gutter="0"/>
          <w:cols w:space="720"/>
          <w:docGrid w:linePitch="360"/>
        </w:sectPr>
      </w:pPr>
    </w:p>
    <w:p w14:paraId="561E28A1" w14:textId="77777777" w:rsidR="00F34E2A" w:rsidRDefault="0069522A" w:rsidP="00D4367F">
      <w:pPr>
        <w:pStyle w:val="Heading3"/>
        <w:numPr>
          <w:ilvl w:val="0"/>
          <w:numId w:val="0"/>
        </w:numPr>
        <w:rPr>
          <w:color w:val="1F497D"/>
        </w:rPr>
      </w:pPr>
      <w:bookmarkStart w:id="9" w:name="_Toc280346250"/>
      <w:r>
        <w:rPr>
          <w:color w:val="1F497D"/>
        </w:rPr>
        <w:lastRenderedPageBreak/>
        <w:t>Appendix</w:t>
      </w:r>
      <w:r w:rsidR="00F34E2A">
        <w:rPr>
          <w:color w:val="1F497D"/>
        </w:rPr>
        <w:t xml:space="preserve"> C</w:t>
      </w:r>
      <w:r w:rsidR="00D4367F" w:rsidRPr="003A5252">
        <w:rPr>
          <w:color w:val="1F497D"/>
        </w:rPr>
        <w:t xml:space="preserve">  </w:t>
      </w:r>
      <w:r w:rsidR="004621CF">
        <w:rPr>
          <w:color w:val="1F497D"/>
        </w:rPr>
        <w:t>RFI</w:t>
      </w:r>
      <w:r w:rsidR="00F34E2A">
        <w:rPr>
          <w:color w:val="1F497D"/>
        </w:rPr>
        <w:t xml:space="preserve"> UAV mounted Lidar System</w:t>
      </w:r>
    </w:p>
    <w:p w14:paraId="5E097956" w14:textId="77777777" w:rsidR="00D4367F" w:rsidRDefault="00F156B0" w:rsidP="00F34E2A">
      <w:pPr>
        <w:pStyle w:val="Heading3"/>
        <w:numPr>
          <w:ilvl w:val="0"/>
          <w:numId w:val="0"/>
        </w:numPr>
        <w:rPr>
          <w:color w:val="1F497D"/>
        </w:rPr>
      </w:pPr>
      <w:r>
        <w:rPr>
          <w:color w:val="1F497D"/>
        </w:rPr>
        <w:t>R</w:t>
      </w:r>
      <w:r w:rsidR="0069522A" w:rsidRPr="0069522A">
        <w:rPr>
          <w:color w:val="1F497D"/>
        </w:rPr>
        <w:t xml:space="preserve">equirements </w:t>
      </w:r>
      <w:bookmarkEnd w:id="9"/>
    </w:p>
    <w:p w14:paraId="2C80B1B5" w14:textId="77777777" w:rsidR="00F156B0" w:rsidRPr="00F156B0" w:rsidRDefault="00F156B0" w:rsidP="00D4367F">
      <w:pPr>
        <w:rPr>
          <w:b/>
          <w:i/>
          <w:color w:val="1F497D"/>
          <w:sz w:val="18"/>
          <w:szCs w:val="18"/>
        </w:rPr>
      </w:pPr>
    </w:p>
    <w:p w14:paraId="602E41F2" w14:textId="77777777" w:rsidR="00D4367F" w:rsidRPr="00A92A86" w:rsidRDefault="00F156B0" w:rsidP="00D4367F">
      <w:pPr>
        <w:rPr>
          <w:b/>
          <w:i/>
          <w:sz w:val="18"/>
          <w:szCs w:val="18"/>
        </w:rPr>
      </w:pPr>
      <w:proofErr w:type="spellStart"/>
      <w:r w:rsidRPr="00A92A86">
        <w:rPr>
          <w:b/>
          <w:i/>
          <w:sz w:val="18"/>
          <w:szCs w:val="18"/>
        </w:rPr>
        <w:t>Laserscanning</w:t>
      </w:r>
      <w:proofErr w:type="spellEnd"/>
      <w:r w:rsidRPr="00A92A86">
        <w:rPr>
          <w:b/>
          <w:i/>
          <w:sz w:val="18"/>
          <w:szCs w:val="18"/>
        </w:rPr>
        <w:t xml:space="preserve"> System</w:t>
      </w:r>
    </w:p>
    <w:tbl>
      <w:tblPr>
        <w:tblW w:w="143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96"/>
        <w:gridCol w:w="5528"/>
        <w:gridCol w:w="1559"/>
        <w:gridCol w:w="6804"/>
      </w:tblGrid>
      <w:tr w:rsidR="00D4367F" w:rsidRPr="003A5252" w14:paraId="6E9C7B43" w14:textId="77777777" w:rsidTr="004E7F94">
        <w:trPr>
          <w:tblHeader/>
        </w:trPr>
        <w:tc>
          <w:tcPr>
            <w:tcW w:w="496" w:type="dxa"/>
            <w:shd w:val="clear" w:color="auto" w:fill="365F91"/>
          </w:tcPr>
          <w:p w14:paraId="69A4CEE8" w14:textId="77777777" w:rsidR="00D4367F" w:rsidRPr="003A5252" w:rsidRDefault="00D4367F" w:rsidP="004E7F94">
            <w:pPr>
              <w:jc w:val="center"/>
              <w:rPr>
                <w:b/>
                <w:color w:val="FFFFFF"/>
                <w:sz w:val="20"/>
              </w:rPr>
            </w:pPr>
            <w:proofErr w:type="spellStart"/>
            <w:r w:rsidRPr="003A5252">
              <w:rPr>
                <w:b/>
                <w:color w:val="FFFFFF"/>
                <w:sz w:val="20"/>
              </w:rPr>
              <w:t>Nr</w:t>
            </w:r>
            <w:proofErr w:type="spellEnd"/>
            <w:r w:rsidRPr="003A5252">
              <w:rPr>
                <w:b/>
                <w:color w:val="FFFFFF"/>
                <w:sz w:val="20"/>
              </w:rPr>
              <w:t>:</w:t>
            </w:r>
          </w:p>
        </w:tc>
        <w:tc>
          <w:tcPr>
            <w:tcW w:w="5528" w:type="dxa"/>
            <w:shd w:val="clear" w:color="auto" w:fill="365F91"/>
          </w:tcPr>
          <w:p w14:paraId="72A28CFE" w14:textId="77777777" w:rsidR="00D4367F" w:rsidRPr="003A5252" w:rsidRDefault="007E1B3D" w:rsidP="004E7F94">
            <w:pPr>
              <w:jc w:val="center"/>
              <w:rPr>
                <w:b/>
                <w:color w:val="FFFFFF"/>
                <w:sz w:val="20"/>
              </w:rPr>
            </w:pPr>
            <w:r>
              <w:rPr>
                <w:b/>
                <w:color w:val="FFFFFF"/>
                <w:sz w:val="20"/>
              </w:rPr>
              <w:t>Requirements</w:t>
            </w:r>
          </w:p>
        </w:tc>
        <w:tc>
          <w:tcPr>
            <w:tcW w:w="1559" w:type="dxa"/>
            <w:shd w:val="clear" w:color="auto" w:fill="365F91"/>
          </w:tcPr>
          <w:p w14:paraId="6107EFFF" w14:textId="77777777" w:rsidR="00D4367F" w:rsidRPr="003A5252" w:rsidRDefault="007E1B3D" w:rsidP="007E1B3D">
            <w:pPr>
              <w:jc w:val="center"/>
              <w:rPr>
                <w:b/>
                <w:color w:val="FFFFFF"/>
                <w:sz w:val="20"/>
              </w:rPr>
            </w:pPr>
            <w:r>
              <w:rPr>
                <w:b/>
                <w:color w:val="FFFFFF"/>
                <w:sz w:val="20"/>
              </w:rPr>
              <w:t xml:space="preserve"> </w:t>
            </w:r>
            <w:r w:rsidR="00523919" w:rsidRPr="00523919">
              <w:rPr>
                <w:b/>
                <w:color w:val="FFFFFF"/>
                <w:sz w:val="20"/>
              </w:rPr>
              <w:t>Confirm with “yes”</w:t>
            </w:r>
          </w:p>
        </w:tc>
        <w:tc>
          <w:tcPr>
            <w:tcW w:w="6804" w:type="dxa"/>
            <w:shd w:val="clear" w:color="auto" w:fill="365F91"/>
          </w:tcPr>
          <w:p w14:paraId="088EF011" w14:textId="77777777" w:rsidR="00D4367F" w:rsidRPr="003A5252" w:rsidRDefault="007E1B3D" w:rsidP="004E7F94">
            <w:pPr>
              <w:jc w:val="center"/>
              <w:rPr>
                <w:b/>
                <w:color w:val="FFFFFF"/>
                <w:sz w:val="20"/>
              </w:rPr>
            </w:pPr>
            <w:r>
              <w:rPr>
                <w:b/>
                <w:color w:val="FFFFFF"/>
                <w:sz w:val="20"/>
              </w:rPr>
              <w:t>Explanation</w:t>
            </w:r>
          </w:p>
        </w:tc>
      </w:tr>
      <w:tr w:rsidR="00D4367F" w:rsidRPr="00C35E9C" w14:paraId="49E6E050" w14:textId="77777777" w:rsidTr="005717B6">
        <w:trPr>
          <w:trHeight w:val="320"/>
        </w:trPr>
        <w:tc>
          <w:tcPr>
            <w:tcW w:w="496" w:type="dxa"/>
          </w:tcPr>
          <w:p w14:paraId="0431B74C" w14:textId="77777777" w:rsidR="00D4367F" w:rsidRPr="00A92A86" w:rsidRDefault="00523919" w:rsidP="004E7F94">
            <w:pPr>
              <w:rPr>
                <w:szCs w:val="17"/>
              </w:rPr>
            </w:pPr>
            <w:r w:rsidRPr="00A92A86">
              <w:rPr>
                <w:szCs w:val="17"/>
              </w:rPr>
              <w:t>1</w:t>
            </w:r>
          </w:p>
        </w:tc>
        <w:tc>
          <w:tcPr>
            <w:tcW w:w="5528" w:type="dxa"/>
          </w:tcPr>
          <w:p w14:paraId="02519F20" w14:textId="77777777" w:rsidR="00D4367F" w:rsidRPr="00A92A86" w:rsidRDefault="00A84DEE" w:rsidP="0006578A">
            <w:pPr>
              <w:ind w:right="-70"/>
              <w:rPr>
                <w:szCs w:val="17"/>
              </w:rPr>
            </w:pPr>
            <w:r w:rsidRPr="00A92A86">
              <w:rPr>
                <w:szCs w:val="17"/>
              </w:rPr>
              <w:t xml:space="preserve">Measurement </w:t>
            </w:r>
            <w:r w:rsidR="00682BBB" w:rsidRPr="00A92A86">
              <w:rPr>
                <w:szCs w:val="17"/>
              </w:rPr>
              <w:t xml:space="preserve">rate </w:t>
            </w:r>
            <w:r w:rsidR="002B477E" w:rsidRPr="00A92A86">
              <w:rPr>
                <w:szCs w:val="17"/>
              </w:rPr>
              <w:t xml:space="preserve">at least </w:t>
            </w:r>
            <w:r w:rsidR="00682BBB" w:rsidRPr="00A92A86">
              <w:rPr>
                <w:szCs w:val="17"/>
              </w:rPr>
              <w:t>5</w:t>
            </w:r>
            <w:r w:rsidRPr="00A92A86">
              <w:rPr>
                <w:szCs w:val="17"/>
              </w:rPr>
              <w:t xml:space="preserve">00.000 </w:t>
            </w:r>
            <w:proofErr w:type="spellStart"/>
            <w:r w:rsidRPr="00A92A86">
              <w:rPr>
                <w:szCs w:val="17"/>
              </w:rPr>
              <w:t>meas</w:t>
            </w:r>
            <w:proofErr w:type="spellEnd"/>
            <w:r w:rsidRPr="00A92A86">
              <w:rPr>
                <w:szCs w:val="17"/>
              </w:rPr>
              <w:t>/sec</w:t>
            </w:r>
          </w:p>
        </w:tc>
        <w:tc>
          <w:tcPr>
            <w:tcW w:w="1559" w:type="dxa"/>
          </w:tcPr>
          <w:p w14:paraId="1052512A" w14:textId="77777777" w:rsidR="00D4367F" w:rsidRPr="00F976EA" w:rsidRDefault="00D4367F" w:rsidP="004E7F94">
            <w:pPr>
              <w:jc w:val="center"/>
              <w:rPr>
                <w:sz w:val="20"/>
              </w:rPr>
            </w:pPr>
          </w:p>
        </w:tc>
        <w:tc>
          <w:tcPr>
            <w:tcW w:w="6804" w:type="dxa"/>
          </w:tcPr>
          <w:p w14:paraId="41007720" w14:textId="77777777" w:rsidR="00D4367F" w:rsidRPr="00F976EA" w:rsidRDefault="00D4367F" w:rsidP="004E7F94">
            <w:pPr>
              <w:jc w:val="center"/>
              <w:rPr>
                <w:sz w:val="20"/>
              </w:rPr>
            </w:pPr>
          </w:p>
        </w:tc>
      </w:tr>
      <w:tr w:rsidR="00523919" w:rsidRPr="00C35E9C" w14:paraId="0C06A15D" w14:textId="77777777" w:rsidTr="005717B6">
        <w:trPr>
          <w:trHeight w:val="320"/>
        </w:trPr>
        <w:tc>
          <w:tcPr>
            <w:tcW w:w="496" w:type="dxa"/>
          </w:tcPr>
          <w:p w14:paraId="39384729" w14:textId="77777777" w:rsidR="00523919" w:rsidRPr="00A92A86" w:rsidRDefault="00523919" w:rsidP="004E7F94">
            <w:pPr>
              <w:rPr>
                <w:szCs w:val="17"/>
              </w:rPr>
            </w:pPr>
            <w:r w:rsidRPr="00A92A86">
              <w:rPr>
                <w:szCs w:val="17"/>
              </w:rPr>
              <w:t>2</w:t>
            </w:r>
          </w:p>
        </w:tc>
        <w:tc>
          <w:tcPr>
            <w:tcW w:w="5528" w:type="dxa"/>
          </w:tcPr>
          <w:p w14:paraId="3F0ED187" w14:textId="77777777" w:rsidR="00523919" w:rsidRPr="00A92A86" w:rsidRDefault="00A84DEE" w:rsidP="004E7F94">
            <w:pPr>
              <w:pStyle w:val="ListParagraph"/>
              <w:ind w:left="0" w:right="-70"/>
              <w:rPr>
                <w:rFonts w:ascii="Verdana" w:hAnsi="Verdana"/>
                <w:szCs w:val="17"/>
              </w:rPr>
            </w:pPr>
            <w:r w:rsidRPr="00A92A86">
              <w:rPr>
                <w:rFonts w:ascii="Verdana" w:hAnsi="Verdana"/>
                <w:szCs w:val="17"/>
              </w:rPr>
              <w:t>Measuring Multiple returns</w:t>
            </w:r>
          </w:p>
        </w:tc>
        <w:tc>
          <w:tcPr>
            <w:tcW w:w="1559" w:type="dxa"/>
          </w:tcPr>
          <w:p w14:paraId="3688F585" w14:textId="77777777" w:rsidR="00523919" w:rsidRPr="00F976EA" w:rsidRDefault="00523919" w:rsidP="004E7F94">
            <w:pPr>
              <w:jc w:val="center"/>
              <w:rPr>
                <w:sz w:val="20"/>
              </w:rPr>
            </w:pPr>
          </w:p>
        </w:tc>
        <w:tc>
          <w:tcPr>
            <w:tcW w:w="6804" w:type="dxa"/>
          </w:tcPr>
          <w:p w14:paraId="3F3FC21D" w14:textId="77777777" w:rsidR="00523919" w:rsidRPr="00F976EA" w:rsidRDefault="00523919" w:rsidP="004E7F94">
            <w:pPr>
              <w:jc w:val="center"/>
              <w:rPr>
                <w:sz w:val="20"/>
              </w:rPr>
            </w:pPr>
          </w:p>
        </w:tc>
      </w:tr>
      <w:tr w:rsidR="00584995" w:rsidRPr="00C35E9C" w14:paraId="39347291" w14:textId="77777777" w:rsidTr="005717B6">
        <w:trPr>
          <w:trHeight w:val="320"/>
        </w:trPr>
        <w:tc>
          <w:tcPr>
            <w:tcW w:w="496" w:type="dxa"/>
          </w:tcPr>
          <w:p w14:paraId="7569238E" w14:textId="77777777" w:rsidR="00584995" w:rsidRPr="00A92A86" w:rsidRDefault="00584995" w:rsidP="004E7F94">
            <w:pPr>
              <w:rPr>
                <w:szCs w:val="17"/>
              </w:rPr>
            </w:pPr>
            <w:r w:rsidRPr="00A92A86">
              <w:rPr>
                <w:szCs w:val="17"/>
              </w:rPr>
              <w:t>3</w:t>
            </w:r>
          </w:p>
        </w:tc>
        <w:tc>
          <w:tcPr>
            <w:tcW w:w="5528" w:type="dxa"/>
          </w:tcPr>
          <w:p w14:paraId="5D85F652" w14:textId="77777777" w:rsidR="00584995" w:rsidRPr="00A92A86" w:rsidRDefault="00A84DEE" w:rsidP="00584995">
            <w:pPr>
              <w:pStyle w:val="Default"/>
              <w:rPr>
                <w:rFonts w:ascii="Verdana" w:hAnsi="Verdana"/>
                <w:sz w:val="17"/>
                <w:szCs w:val="17"/>
                <w:lang w:val="en-GB"/>
              </w:rPr>
            </w:pPr>
            <w:r w:rsidRPr="00A92A86">
              <w:rPr>
                <w:rFonts w:ascii="Verdana" w:hAnsi="Verdana"/>
                <w:sz w:val="17"/>
                <w:szCs w:val="17"/>
                <w:lang w:val="en-GB"/>
              </w:rPr>
              <w:t>Point accuracy &lt; 10 mm</w:t>
            </w:r>
          </w:p>
        </w:tc>
        <w:tc>
          <w:tcPr>
            <w:tcW w:w="1559" w:type="dxa"/>
          </w:tcPr>
          <w:p w14:paraId="77478BD1" w14:textId="77777777" w:rsidR="00584995" w:rsidRPr="00F976EA" w:rsidRDefault="00584995" w:rsidP="004E7F94">
            <w:pPr>
              <w:jc w:val="center"/>
              <w:rPr>
                <w:sz w:val="20"/>
              </w:rPr>
            </w:pPr>
          </w:p>
        </w:tc>
        <w:tc>
          <w:tcPr>
            <w:tcW w:w="6804" w:type="dxa"/>
          </w:tcPr>
          <w:p w14:paraId="0ECBBD93" w14:textId="77777777" w:rsidR="00584995" w:rsidRPr="00F976EA" w:rsidRDefault="00584995" w:rsidP="004E7F94">
            <w:pPr>
              <w:jc w:val="center"/>
              <w:rPr>
                <w:sz w:val="20"/>
              </w:rPr>
            </w:pPr>
          </w:p>
        </w:tc>
      </w:tr>
      <w:tr w:rsidR="00584995" w:rsidRPr="00C35E9C" w14:paraId="3E6EE1F8" w14:textId="77777777" w:rsidTr="005717B6">
        <w:trPr>
          <w:trHeight w:val="320"/>
        </w:trPr>
        <w:tc>
          <w:tcPr>
            <w:tcW w:w="496" w:type="dxa"/>
          </w:tcPr>
          <w:p w14:paraId="2C1BE710" w14:textId="77777777" w:rsidR="00584995" w:rsidRPr="00A92A86" w:rsidRDefault="00584995" w:rsidP="004E7F94">
            <w:pPr>
              <w:rPr>
                <w:szCs w:val="17"/>
              </w:rPr>
            </w:pPr>
            <w:r w:rsidRPr="00A92A86">
              <w:rPr>
                <w:szCs w:val="17"/>
              </w:rPr>
              <w:t>4</w:t>
            </w:r>
          </w:p>
        </w:tc>
        <w:tc>
          <w:tcPr>
            <w:tcW w:w="5528" w:type="dxa"/>
          </w:tcPr>
          <w:p w14:paraId="457C281B" w14:textId="77777777" w:rsidR="00584995" w:rsidRPr="00A92A86" w:rsidRDefault="00682BBB" w:rsidP="00584995">
            <w:pPr>
              <w:pStyle w:val="Default"/>
              <w:rPr>
                <w:rFonts w:ascii="Verdana" w:hAnsi="Verdana"/>
                <w:sz w:val="17"/>
                <w:szCs w:val="17"/>
                <w:lang w:val="en-GB"/>
              </w:rPr>
            </w:pPr>
            <w:proofErr w:type="spellStart"/>
            <w:r w:rsidRPr="00A92A86">
              <w:rPr>
                <w:rFonts w:ascii="Verdana" w:hAnsi="Verdana"/>
                <w:sz w:val="17"/>
                <w:szCs w:val="17"/>
                <w:lang w:val="en-GB"/>
              </w:rPr>
              <w:t>Onboard</w:t>
            </w:r>
            <w:proofErr w:type="spellEnd"/>
            <w:r w:rsidRPr="00A92A86">
              <w:rPr>
                <w:rFonts w:ascii="Verdana" w:hAnsi="Verdana"/>
                <w:sz w:val="17"/>
                <w:szCs w:val="17"/>
                <w:lang w:val="en-GB"/>
              </w:rPr>
              <w:t xml:space="preserve"> storage for approx.</w:t>
            </w:r>
            <w:r w:rsidR="00A84DEE" w:rsidRPr="00A92A86">
              <w:rPr>
                <w:rFonts w:ascii="Verdana" w:hAnsi="Verdana"/>
                <w:sz w:val="17"/>
                <w:szCs w:val="17"/>
                <w:lang w:val="en-GB"/>
              </w:rPr>
              <w:t xml:space="preserve"> 2 hours continuous scanning</w:t>
            </w:r>
          </w:p>
        </w:tc>
        <w:tc>
          <w:tcPr>
            <w:tcW w:w="1559" w:type="dxa"/>
          </w:tcPr>
          <w:p w14:paraId="471B5EBD" w14:textId="77777777" w:rsidR="00584995" w:rsidRPr="00F976EA" w:rsidRDefault="00584995" w:rsidP="004E7F94">
            <w:pPr>
              <w:jc w:val="center"/>
              <w:rPr>
                <w:sz w:val="20"/>
              </w:rPr>
            </w:pPr>
          </w:p>
        </w:tc>
        <w:tc>
          <w:tcPr>
            <w:tcW w:w="6804" w:type="dxa"/>
          </w:tcPr>
          <w:p w14:paraId="000E44B7" w14:textId="77777777" w:rsidR="00584995" w:rsidRPr="00F976EA" w:rsidRDefault="00584995" w:rsidP="004E7F94">
            <w:pPr>
              <w:jc w:val="center"/>
              <w:rPr>
                <w:sz w:val="20"/>
              </w:rPr>
            </w:pPr>
          </w:p>
        </w:tc>
      </w:tr>
      <w:tr w:rsidR="00584995" w:rsidRPr="00C35E9C" w14:paraId="0E17FF3B" w14:textId="77777777" w:rsidTr="005717B6">
        <w:trPr>
          <w:trHeight w:val="320"/>
        </w:trPr>
        <w:tc>
          <w:tcPr>
            <w:tcW w:w="496" w:type="dxa"/>
          </w:tcPr>
          <w:p w14:paraId="3EDFB77E" w14:textId="77777777" w:rsidR="00584995" w:rsidRPr="00A92A86" w:rsidRDefault="00584995" w:rsidP="004E7F94">
            <w:pPr>
              <w:rPr>
                <w:szCs w:val="17"/>
              </w:rPr>
            </w:pPr>
            <w:r w:rsidRPr="00A92A86">
              <w:rPr>
                <w:szCs w:val="17"/>
              </w:rPr>
              <w:t>5</w:t>
            </w:r>
          </w:p>
        </w:tc>
        <w:tc>
          <w:tcPr>
            <w:tcW w:w="5528" w:type="dxa"/>
          </w:tcPr>
          <w:p w14:paraId="278F406E" w14:textId="77777777" w:rsidR="00584995" w:rsidRPr="00A92A86" w:rsidRDefault="00A84DEE" w:rsidP="00584995">
            <w:pPr>
              <w:pStyle w:val="Default"/>
              <w:rPr>
                <w:rFonts w:ascii="Verdana" w:hAnsi="Verdana"/>
                <w:sz w:val="17"/>
                <w:szCs w:val="17"/>
                <w:lang w:val="en-GB"/>
              </w:rPr>
            </w:pPr>
            <w:r w:rsidRPr="00A92A86">
              <w:rPr>
                <w:rFonts w:ascii="Verdana" w:hAnsi="Verdana"/>
                <w:sz w:val="17"/>
                <w:szCs w:val="17"/>
                <w:lang w:val="en-GB"/>
              </w:rPr>
              <w:t>Software allowing full processing of RAW acquired data to geo-referenced point cloud, including attributes like intensity of returned signal and return number</w:t>
            </w:r>
          </w:p>
        </w:tc>
        <w:tc>
          <w:tcPr>
            <w:tcW w:w="1559" w:type="dxa"/>
          </w:tcPr>
          <w:p w14:paraId="3DA785C4" w14:textId="77777777" w:rsidR="00584995" w:rsidRPr="00F976EA" w:rsidRDefault="00584995" w:rsidP="004E7F94">
            <w:pPr>
              <w:jc w:val="center"/>
              <w:rPr>
                <w:sz w:val="20"/>
              </w:rPr>
            </w:pPr>
          </w:p>
        </w:tc>
        <w:tc>
          <w:tcPr>
            <w:tcW w:w="6804" w:type="dxa"/>
          </w:tcPr>
          <w:p w14:paraId="5EC386D2" w14:textId="77777777" w:rsidR="00584995" w:rsidRPr="00F976EA" w:rsidRDefault="00584995" w:rsidP="004E7F94">
            <w:pPr>
              <w:jc w:val="center"/>
              <w:rPr>
                <w:sz w:val="20"/>
              </w:rPr>
            </w:pPr>
          </w:p>
        </w:tc>
      </w:tr>
      <w:tr w:rsidR="00584995" w:rsidRPr="00C35E9C" w14:paraId="2471D99E" w14:textId="77777777" w:rsidTr="005717B6">
        <w:trPr>
          <w:trHeight w:val="320"/>
        </w:trPr>
        <w:tc>
          <w:tcPr>
            <w:tcW w:w="496" w:type="dxa"/>
          </w:tcPr>
          <w:p w14:paraId="49A74536" w14:textId="77777777" w:rsidR="00584995" w:rsidRPr="00A92A86" w:rsidRDefault="00584995" w:rsidP="004E7F94">
            <w:pPr>
              <w:rPr>
                <w:szCs w:val="17"/>
              </w:rPr>
            </w:pPr>
            <w:r w:rsidRPr="00A92A86">
              <w:rPr>
                <w:szCs w:val="17"/>
              </w:rPr>
              <w:t>6</w:t>
            </w:r>
          </w:p>
        </w:tc>
        <w:tc>
          <w:tcPr>
            <w:tcW w:w="5528" w:type="dxa"/>
          </w:tcPr>
          <w:p w14:paraId="31170D19" w14:textId="77777777" w:rsidR="00584995" w:rsidRPr="00A92A86" w:rsidRDefault="00514BA2" w:rsidP="00682BBB">
            <w:pPr>
              <w:pStyle w:val="Default"/>
              <w:rPr>
                <w:rFonts w:ascii="Verdana" w:hAnsi="Verdana"/>
                <w:sz w:val="17"/>
                <w:szCs w:val="17"/>
                <w:lang w:val="en-GB"/>
              </w:rPr>
            </w:pPr>
            <w:r w:rsidRPr="00A92A86">
              <w:rPr>
                <w:rFonts w:ascii="Verdana" w:hAnsi="Verdana"/>
                <w:sz w:val="17"/>
                <w:szCs w:val="17"/>
                <w:lang w:val="en-GB"/>
              </w:rPr>
              <w:t xml:space="preserve">IMU </w:t>
            </w:r>
            <w:r w:rsidR="00682BBB" w:rsidRPr="00A92A86">
              <w:rPr>
                <w:rFonts w:ascii="Verdana" w:hAnsi="Verdana"/>
                <w:sz w:val="17"/>
                <w:szCs w:val="17"/>
                <w:lang w:val="en-GB"/>
              </w:rPr>
              <w:t xml:space="preserve">and GNSS </w:t>
            </w:r>
            <w:r w:rsidRPr="00A92A86">
              <w:rPr>
                <w:rFonts w:ascii="Verdana" w:hAnsi="Verdana"/>
                <w:sz w:val="17"/>
                <w:szCs w:val="17"/>
                <w:lang w:val="en-GB"/>
              </w:rPr>
              <w:t xml:space="preserve">system </w:t>
            </w:r>
            <w:r w:rsidR="00682BBB" w:rsidRPr="00A92A86">
              <w:rPr>
                <w:rFonts w:ascii="Verdana" w:hAnsi="Verdana"/>
                <w:sz w:val="17"/>
                <w:szCs w:val="17"/>
                <w:lang w:val="en-GB"/>
              </w:rPr>
              <w:t>with a sensitivity and accuracy to a) reach the required internal point</w:t>
            </w:r>
            <w:r w:rsidR="00B677DC" w:rsidRPr="00A92A86">
              <w:rPr>
                <w:rFonts w:ascii="Verdana" w:hAnsi="Verdana"/>
                <w:sz w:val="17"/>
                <w:szCs w:val="17"/>
                <w:lang w:val="en-GB"/>
              </w:rPr>
              <w:t xml:space="preserve"> </w:t>
            </w:r>
            <w:r w:rsidR="00682BBB" w:rsidRPr="00A92A86">
              <w:rPr>
                <w:rFonts w:ascii="Verdana" w:hAnsi="Verdana"/>
                <w:sz w:val="17"/>
                <w:szCs w:val="17"/>
                <w:lang w:val="en-GB"/>
              </w:rPr>
              <w:t xml:space="preserve">cloud precision of &lt;10 mm and to allow a geographical position accuracy (spatial positioning in a geographical reference system) of </w:t>
            </w:r>
            <w:r w:rsidR="002B477E" w:rsidRPr="00A92A86">
              <w:rPr>
                <w:rFonts w:ascii="Verdana" w:hAnsi="Verdana"/>
                <w:sz w:val="17"/>
                <w:szCs w:val="17"/>
                <w:lang w:val="en-GB"/>
              </w:rPr>
              <w:t xml:space="preserve">no worse than </w:t>
            </w:r>
            <w:r w:rsidR="00682BBB" w:rsidRPr="00A92A86">
              <w:rPr>
                <w:rFonts w:ascii="Verdana" w:hAnsi="Verdana"/>
                <w:sz w:val="17"/>
                <w:szCs w:val="17"/>
                <w:lang w:val="en-GB"/>
              </w:rPr>
              <w:t xml:space="preserve">10 cm. </w:t>
            </w:r>
          </w:p>
          <w:p w14:paraId="5C5E41CF" w14:textId="77777777" w:rsidR="00682BBB" w:rsidRPr="00A92A86" w:rsidRDefault="00682BBB" w:rsidP="00682BBB">
            <w:pPr>
              <w:pStyle w:val="Default"/>
              <w:rPr>
                <w:rFonts w:ascii="Verdana" w:hAnsi="Verdana"/>
                <w:sz w:val="17"/>
                <w:szCs w:val="17"/>
                <w:lang w:val="en-GB"/>
              </w:rPr>
            </w:pPr>
          </w:p>
        </w:tc>
        <w:tc>
          <w:tcPr>
            <w:tcW w:w="1559" w:type="dxa"/>
          </w:tcPr>
          <w:p w14:paraId="270F9837" w14:textId="77777777" w:rsidR="00584995" w:rsidRPr="00F976EA" w:rsidRDefault="00584995" w:rsidP="004E7F94">
            <w:pPr>
              <w:jc w:val="center"/>
              <w:rPr>
                <w:sz w:val="20"/>
              </w:rPr>
            </w:pPr>
          </w:p>
        </w:tc>
        <w:tc>
          <w:tcPr>
            <w:tcW w:w="6804" w:type="dxa"/>
          </w:tcPr>
          <w:p w14:paraId="1C4F2CAE" w14:textId="77777777" w:rsidR="00584995" w:rsidRPr="00F976EA" w:rsidRDefault="00584995" w:rsidP="004E7F94">
            <w:pPr>
              <w:jc w:val="center"/>
              <w:rPr>
                <w:sz w:val="20"/>
              </w:rPr>
            </w:pPr>
          </w:p>
        </w:tc>
      </w:tr>
      <w:tr w:rsidR="00584995" w:rsidRPr="00C35E9C" w14:paraId="33882B0E" w14:textId="77777777" w:rsidTr="005717B6">
        <w:trPr>
          <w:trHeight w:val="320"/>
        </w:trPr>
        <w:tc>
          <w:tcPr>
            <w:tcW w:w="496" w:type="dxa"/>
          </w:tcPr>
          <w:p w14:paraId="3EB64409" w14:textId="77777777" w:rsidR="00584995" w:rsidRPr="00A92A86" w:rsidRDefault="00584995" w:rsidP="004E7F94">
            <w:pPr>
              <w:rPr>
                <w:szCs w:val="17"/>
              </w:rPr>
            </w:pPr>
            <w:r w:rsidRPr="00A92A86">
              <w:rPr>
                <w:szCs w:val="17"/>
              </w:rPr>
              <w:t>7</w:t>
            </w:r>
          </w:p>
        </w:tc>
        <w:tc>
          <w:tcPr>
            <w:tcW w:w="5528" w:type="dxa"/>
          </w:tcPr>
          <w:p w14:paraId="715CEB9A" w14:textId="77777777" w:rsidR="00584995" w:rsidRPr="00A92A86" w:rsidRDefault="0006578A" w:rsidP="0006578A">
            <w:pPr>
              <w:pStyle w:val="Default"/>
              <w:rPr>
                <w:rFonts w:ascii="Verdana" w:hAnsi="Verdana"/>
                <w:sz w:val="17"/>
                <w:szCs w:val="17"/>
                <w:lang w:val="en-GB"/>
              </w:rPr>
            </w:pPr>
            <w:r w:rsidRPr="00A92A86">
              <w:rPr>
                <w:rFonts w:ascii="Verdana" w:hAnsi="Verdana"/>
                <w:sz w:val="17"/>
                <w:szCs w:val="17"/>
                <w:lang w:val="en-GB"/>
              </w:rPr>
              <w:t xml:space="preserve">The IMU and GNSS communication protocols should match the scanner’s protocol. </w:t>
            </w:r>
          </w:p>
        </w:tc>
        <w:tc>
          <w:tcPr>
            <w:tcW w:w="1559" w:type="dxa"/>
          </w:tcPr>
          <w:p w14:paraId="14C76716" w14:textId="77777777" w:rsidR="00584995" w:rsidRPr="00F976EA" w:rsidRDefault="00584995" w:rsidP="004E7F94">
            <w:pPr>
              <w:jc w:val="center"/>
              <w:rPr>
                <w:sz w:val="20"/>
              </w:rPr>
            </w:pPr>
          </w:p>
        </w:tc>
        <w:tc>
          <w:tcPr>
            <w:tcW w:w="6804" w:type="dxa"/>
          </w:tcPr>
          <w:p w14:paraId="40CA7F73" w14:textId="77777777" w:rsidR="00584995" w:rsidRPr="00F976EA" w:rsidRDefault="00584995" w:rsidP="004E7F94">
            <w:pPr>
              <w:jc w:val="center"/>
              <w:rPr>
                <w:sz w:val="20"/>
              </w:rPr>
            </w:pPr>
          </w:p>
        </w:tc>
      </w:tr>
      <w:tr w:rsidR="00584995" w:rsidRPr="00C35E9C" w14:paraId="05231938" w14:textId="77777777" w:rsidTr="005717B6">
        <w:trPr>
          <w:trHeight w:val="320"/>
        </w:trPr>
        <w:tc>
          <w:tcPr>
            <w:tcW w:w="496" w:type="dxa"/>
          </w:tcPr>
          <w:p w14:paraId="09E88E7B" w14:textId="77777777" w:rsidR="00584995" w:rsidRPr="00A92A86" w:rsidRDefault="00584995" w:rsidP="004E7F94">
            <w:pPr>
              <w:rPr>
                <w:szCs w:val="17"/>
              </w:rPr>
            </w:pPr>
            <w:r w:rsidRPr="00A92A86">
              <w:rPr>
                <w:szCs w:val="17"/>
              </w:rPr>
              <w:t>8</w:t>
            </w:r>
          </w:p>
        </w:tc>
        <w:tc>
          <w:tcPr>
            <w:tcW w:w="5528" w:type="dxa"/>
          </w:tcPr>
          <w:p w14:paraId="39AEC8B8" w14:textId="77777777" w:rsidR="00584995" w:rsidRPr="00A92A86" w:rsidRDefault="0006578A" w:rsidP="00584995">
            <w:pPr>
              <w:pStyle w:val="Default"/>
              <w:rPr>
                <w:rFonts w:ascii="Verdana" w:hAnsi="Verdana"/>
                <w:sz w:val="17"/>
                <w:szCs w:val="17"/>
                <w:lang w:val="en-GB"/>
              </w:rPr>
            </w:pPr>
            <w:r w:rsidRPr="00A92A86">
              <w:rPr>
                <w:rFonts w:ascii="Verdana" w:hAnsi="Verdana"/>
                <w:sz w:val="17"/>
                <w:szCs w:val="17"/>
                <w:lang w:val="en-GB"/>
              </w:rPr>
              <w:t>The total weight of the Lidar + IMU + GNSS + cables should be well within the payload weight limits of the UAV (maximum half of the payload as specified by the UAV manufacturer).</w:t>
            </w:r>
          </w:p>
        </w:tc>
        <w:tc>
          <w:tcPr>
            <w:tcW w:w="1559" w:type="dxa"/>
          </w:tcPr>
          <w:p w14:paraId="015711FD" w14:textId="77777777" w:rsidR="00584995" w:rsidRPr="00F976EA" w:rsidRDefault="00584995" w:rsidP="004E7F94">
            <w:pPr>
              <w:jc w:val="center"/>
              <w:rPr>
                <w:sz w:val="20"/>
              </w:rPr>
            </w:pPr>
          </w:p>
        </w:tc>
        <w:tc>
          <w:tcPr>
            <w:tcW w:w="6804" w:type="dxa"/>
          </w:tcPr>
          <w:p w14:paraId="0459D3E8" w14:textId="77777777" w:rsidR="00584995" w:rsidRPr="00F976EA" w:rsidRDefault="00584995" w:rsidP="004E7F94">
            <w:pPr>
              <w:jc w:val="center"/>
              <w:rPr>
                <w:sz w:val="20"/>
              </w:rPr>
            </w:pPr>
          </w:p>
        </w:tc>
      </w:tr>
    </w:tbl>
    <w:p w14:paraId="2E8B1F37" w14:textId="77777777" w:rsidR="007E1B3D" w:rsidRDefault="007E1B3D" w:rsidP="00D4367F">
      <w:pPr>
        <w:rPr>
          <w:b/>
          <w:i/>
          <w:sz w:val="20"/>
        </w:rPr>
      </w:pPr>
    </w:p>
    <w:p w14:paraId="2A395F71" w14:textId="77777777" w:rsidR="00F156B0" w:rsidRPr="00A92A86" w:rsidRDefault="00F156B0" w:rsidP="00D4367F">
      <w:pPr>
        <w:rPr>
          <w:b/>
          <w:i/>
          <w:sz w:val="20"/>
        </w:rPr>
      </w:pPr>
      <w:r w:rsidRPr="00A92A86">
        <w:rPr>
          <w:b/>
          <w:i/>
          <w:sz w:val="18"/>
          <w:szCs w:val="18"/>
        </w:rPr>
        <w:t>Unmanned Aerial Vehicle</w:t>
      </w:r>
    </w:p>
    <w:tbl>
      <w:tblPr>
        <w:tblW w:w="143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96"/>
        <w:gridCol w:w="5528"/>
        <w:gridCol w:w="1559"/>
        <w:gridCol w:w="6804"/>
      </w:tblGrid>
      <w:tr w:rsidR="00F156B0" w:rsidRPr="003A5252" w14:paraId="0EFE621B" w14:textId="77777777" w:rsidTr="0086183D">
        <w:trPr>
          <w:tblHeader/>
        </w:trPr>
        <w:tc>
          <w:tcPr>
            <w:tcW w:w="496" w:type="dxa"/>
            <w:shd w:val="clear" w:color="auto" w:fill="365F91"/>
          </w:tcPr>
          <w:p w14:paraId="760F4DFC" w14:textId="77777777" w:rsidR="00F156B0" w:rsidRPr="003A5252" w:rsidRDefault="00F156B0" w:rsidP="0086183D">
            <w:pPr>
              <w:jc w:val="center"/>
              <w:rPr>
                <w:b/>
                <w:color w:val="FFFFFF"/>
                <w:sz w:val="20"/>
              </w:rPr>
            </w:pPr>
            <w:proofErr w:type="spellStart"/>
            <w:r w:rsidRPr="003A5252">
              <w:rPr>
                <w:b/>
                <w:color w:val="FFFFFF"/>
                <w:sz w:val="20"/>
              </w:rPr>
              <w:t>Nr</w:t>
            </w:r>
            <w:proofErr w:type="spellEnd"/>
            <w:r w:rsidRPr="003A5252">
              <w:rPr>
                <w:b/>
                <w:color w:val="FFFFFF"/>
                <w:sz w:val="20"/>
              </w:rPr>
              <w:t>:</w:t>
            </w:r>
          </w:p>
        </w:tc>
        <w:tc>
          <w:tcPr>
            <w:tcW w:w="5528" w:type="dxa"/>
            <w:shd w:val="clear" w:color="auto" w:fill="365F91"/>
          </w:tcPr>
          <w:p w14:paraId="442FB7E1" w14:textId="77777777" w:rsidR="00F156B0" w:rsidRPr="003A5252" w:rsidRDefault="00F156B0" w:rsidP="0086183D">
            <w:pPr>
              <w:jc w:val="center"/>
              <w:rPr>
                <w:b/>
                <w:color w:val="FFFFFF"/>
                <w:sz w:val="20"/>
              </w:rPr>
            </w:pPr>
            <w:r>
              <w:rPr>
                <w:b/>
                <w:color w:val="FFFFFF"/>
                <w:sz w:val="20"/>
              </w:rPr>
              <w:t>Requirements</w:t>
            </w:r>
          </w:p>
        </w:tc>
        <w:tc>
          <w:tcPr>
            <w:tcW w:w="1559" w:type="dxa"/>
            <w:shd w:val="clear" w:color="auto" w:fill="365F91"/>
          </w:tcPr>
          <w:p w14:paraId="75AE0BFA" w14:textId="77777777" w:rsidR="00F156B0" w:rsidRPr="003A5252" w:rsidRDefault="00F156B0" w:rsidP="0086183D">
            <w:pPr>
              <w:jc w:val="center"/>
              <w:rPr>
                <w:b/>
                <w:color w:val="FFFFFF"/>
                <w:sz w:val="20"/>
              </w:rPr>
            </w:pPr>
            <w:r>
              <w:rPr>
                <w:b/>
                <w:color w:val="FFFFFF"/>
                <w:sz w:val="20"/>
              </w:rPr>
              <w:t xml:space="preserve"> </w:t>
            </w:r>
            <w:r w:rsidRPr="00523919">
              <w:rPr>
                <w:b/>
                <w:color w:val="FFFFFF"/>
                <w:sz w:val="20"/>
              </w:rPr>
              <w:t>Confirm with “yes”</w:t>
            </w:r>
          </w:p>
        </w:tc>
        <w:tc>
          <w:tcPr>
            <w:tcW w:w="6804" w:type="dxa"/>
            <w:shd w:val="clear" w:color="auto" w:fill="365F91"/>
          </w:tcPr>
          <w:p w14:paraId="310E5C79" w14:textId="77777777" w:rsidR="00F156B0" w:rsidRPr="003A5252" w:rsidRDefault="00F156B0" w:rsidP="0086183D">
            <w:pPr>
              <w:jc w:val="center"/>
              <w:rPr>
                <w:b/>
                <w:color w:val="FFFFFF"/>
                <w:sz w:val="20"/>
              </w:rPr>
            </w:pPr>
            <w:r>
              <w:rPr>
                <w:b/>
                <w:color w:val="FFFFFF"/>
                <w:sz w:val="20"/>
              </w:rPr>
              <w:t>Explanation</w:t>
            </w:r>
          </w:p>
        </w:tc>
      </w:tr>
      <w:tr w:rsidR="00F156B0" w:rsidRPr="00C35E9C" w14:paraId="6D67FFF9" w14:textId="77777777" w:rsidTr="0086183D">
        <w:trPr>
          <w:trHeight w:val="320"/>
        </w:trPr>
        <w:tc>
          <w:tcPr>
            <w:tcW w:w="496" w:type="dxa"/>
          </w:tcPr>
          <w:p w14:paraId="5006589C" w14:textId="77777777" w:rsidR="00F156B0" w:rsidRPr="00A92A86" w:rsidRDefault="00F156B0" w:rsidP="0086183D">
            <w:pPr>
              <w:rPr>
                <w:szCs w:val="17"/>
              </w:rPr>
            </w:pPr>
            <w:r w:rsidRPr="00A92A86">
              <w:rPr>
                <w:szCs w:val="17"/>
              </w:rPr>
              <w:t>9</w:t>
            </w:r>
          </w:p>
        </w:tc>
        <w:tc>
          <w:tcPr>
            <w:tcW w:w="5528" w:type="dxa"/>
          </w:tcPr>
          <w:p w14:paraId="1E82385C" w14:textId="77777777" w:rsidR="00F156B0" w:rsidRPr="00A92A86" w:rsidRDefault="00F156B0" w:rsidP="0086183D">
            <w:pPr>
              <w:pStyle w:val="Default"/>
              <w:rPr>
                <w:rFonts w:ascii="Verdana" w:hAnsi="Verdana"/>
                <w:sz w:val="17"/>
                <w:szCs w:val="17"/>
                <w:lang w:val="en-GB"/>
              </w:rPr>
            </w:pPr>
            <w:r w:rsidRPr="00A92A86">
              <w:rPr>
                <w:rFonts w:ascii="Verdana" w:hAnsi="Verdana"/>
                <w:sz w:val="17"/>
                <w:szCs w:val="17"/>
                <w:lang w:val="en-GB"/>
              </w:rPr>
              <w:t xml:space="preserve">Vertical Take-off and Landing (VTOL), preferably an octocopter platform. </w:t>
            </w:r>
          </w:p>
        </w:tc>
        <w:tc>
          <w:tcPr>
            <w:tcW w:w="1559" w:type="dxa"/>
          </w:tcPr>
          <w:p w14:paraId="04B8D32E" w14:textId="77777777" w:rsidR="00F156B0" w:rsidRPr="00F976EA" w:rsidRDefault="00F156B0" w:rsidP="0086183D">
            <w:pPr>
              <w:jc w:val="center"/>
              <w:rPr>
                <w:sz w:val="20"/>
              </w:rPr>
            </w:pPr>
          </w:p>
        </w:tc>
        <w:tc>
          <w:tcPr>
            <w:tcW w:w="6804" w:type="dxa"/>
          </w:tcPr>
          <w:p w14:paraId="418A3034" w14:textId="77777777" w:rsidR="00F156B0" w:rsidRPr="00F976EA" w:rsidRDefault="00F156B0" w:rsidP="0086183D">
            <w:pPr>
              <w:jc w:val="center"/>
              <w:rPr>
                <w:sz w:val="20"/>
              </w:rPr>
            </w:pPr>
          </w:p>
        </w:tc>
      </w:tr>
      <w:tr w:rsidR="00F156B0" w:rsidRPr="00C35E9C" w14:paraId="54B0653E" w14:textId="77777777" w:rsidTr="0086183D">
        <w:trPr>
          <w:trHeight w:val="320"/>
        </w:trPr>
        <w:tc>
          <w:tcPr>
            <w:tcW w:w="496" w:type="dxa"/>
          </w:tcPr>
          <w:p w14:paraId="49D3DF6E" w14:textId="77777777" w:rsidR="00F156B0" w:rsidRPr="00A92A86" w:rsidRDefault="00F156B0" w:rsidP="0086183D">
            <w:pPr>
              <w:rPr>
                <w:szCs w:val="17"/>
              </w:rPr>
            </w:pPr>
            <w:r w:rsidRPr="00A92A86">
              <w:rPr>
                <w:szCs w:val="17"/>
              </w:rPr>
              <w:t>10</w:t>
            </w:r>
          </w:p>
        </w:tc>
        <w:tc>
          <w:tcPr>
            <w:tcW w:w="5528" w:type="dxa"/>
          </w:tcPr>
          <w:p w14:paraId="602F4F0F" w14:textId="77777777" w:rsidR="00F156B0" w:rsidRPr="00A92A86" w:rsidRDefault="00F156B0" w:rsidP="0086183D">
            <w:pPr>
              <w:pStyle w:val="Default"/>
              <w:rPr>
                <w:rFonts w:ascii="Verdana" w:hAnsi="Verdana"/>
                <w:sz w:val="17"/>
                <w:szCs w:val="17"/>
                <w:lang w:val="en-GB"/>
              </w:rPr>
            </w:pPr>
            <w:r w:rsidRPr="00A92A86">
              <w:rPr>
                <w:rFonts w:ascii="Verdana" w:hAnsi="Verdana"/>
                <w:sz w:val="17"/>
                <w:szCs w:val="17"/>
                <w:lang w:val="en-GB"/>
              </w:rPr>
              <w:t>Maximum weight, including payload should be less than 25 kg</w:t>
            </w:r>
          </w:p>
        </w:tc>
        <w:tc>
          <w:tcPr>
            <w:tcW w:w="1559" w:type="dxa"/>
          </w:tcPr>
          <w:p w14:paraId="11F8D2F6" w14:textId="77777777" w:rsidR="00F156B0" w:rsidRPr="00F976EA" w:rsidRDefault="00F156B0" w:rsidP="0086183D">
            <w:pPr>
              <w:jc w:val="center"/>
              <w:rPr>
                <w:sz w:val="20"/>
              </w:rPr>
            </w:pPr>
          </w:p>
        </w:tc>
        <w:tc>
          <w:tcPr>
            <w:tcW w:w="6804" w:type="dxa"/>
          </w:tcPr>
          <w:p w14:paraId="11C1D90C" w14:textId="77777777" w:rsidR="00F156B0" w:rsidRPr="00F976EA" w:rsidRDefault="00F156B0" w:rsidP="0086183D">
            <w:pPr>
              <w:jc w:val="center"/>
              <w:rPr>
                <w:sz w:val="20"/>
              </w:rPr>
            </w:pPr>
          </w:p>
        </w:tc>
      </w:tr>
      <w:tr w:rsidR="00F156B0" w:rsidRPr="00C35E9C" w14:paraId="31D6E3A2" w14:textId="77777777" w:rsidTr="0086183D">
        <w:trPr>
          <w:trHeight w:val="320"/>
        </w:trPr>
        <w:tc>
          <w:tcPr>
            <w:tcW w:w="496" w:type="dxa"/>
          </w:tcPr>
          <w:p w14:paraId="0E28EB18" w14:textId="77777777" w:rsidR="00F156B0" w:rsidRPr="00A92A86" w:rsidRDefault="00F156B0" w:rsidP="0086183D">
            <w:pPr>
              <w:rPr>
                <w:szCs w:val="17"/>
              </w:rPr>
            </w:pPr>
            <w:r w:rsidRPr="00A92A86">
              <w:rPr>
                <w:szCs w:val="17"/>
              </w:rPr>
              <w:t>11</w:t>
            </w:r>
          </w:p>
        </w:tc>
        <w:tc>
          <w:tcPr>
            <w:tcW w:w="5528" w:type="dxa"/>
          </w:tcPr>
          <w:p w14:paraId="52CFBCF4" w14:textId="77777777" w:rsidR="00F156B0" w:rsidRPr="00A92A86" w:rsidRDefault="00F156B0" w:rsidP="0086183D">
            <w:pPr>
              <w:pStyle w:val="Default"/>
              <w:rPr>
                <w:rFonts w:ascii="Verdana" w:hAnsi="Verdana"/>
                <w:sz w:val="17"/>
                <w:szCs w:val="17"/>
                <w:lang w:val="en-GB"/>
              </w:rPr>
            </w:pPr>
            <w:r w:rsidRPr="00A92A86">
              <w:rPr>
                <w:rFonts w:ascii="Verdana" w:hAnsi="Verdana"/>
                <w:sz w:val="17"/>
                <w:szCs w:val="17"/>
                <w:lang w:val="en-GB"/>
              </w:rPr>
              <w:t>The system should be including all material for flight planning, control of data acquisition</w:t>
            </w:r>
          </w:p>
        </w:tc>
        <w:tc>
          <w:tcPr>
            <w:tcW w:w="1559" w:type="dxa"/>
          </w:tcPr>
          <w:p w14:paraId="0690B031" w14:textId="77777777" w:rsidR="00F156B0" w:rsidRPr="00F976EA" w:rsidRDefault="00F156B0" w:rsidP="0086183D">
            <w:pPr>
              <w:jc w:val="center"/>
              <w:rPr>
                <w:sz w:val="20"/>
              </w:rPr>
            </w:pPr>
          </w:p>
        </w:tc>
        <w:tc>
          <w:tcPr>
            <w:tcW w:w="6804" w:type="dxa"/>
          </w:tcPr>
          <w:p w14:paraId="77C3E937" w14:textId="77777777" w:rsidR="00F156B0" w:rsidRPr="00F976EA" w:rsidRDefault="00F156B0" w:rsidP="0086183D">
            <w:pPr>
              <w:jc w:val="center"/>
              <w:rPr>
                <w:sz w:val="20"/>
              </w:rPr>
            </w:pPr>
          </w:p>
        </w:tc>
      </w:tr>
      <w:tr w:rsidR="00F156B0" w:rsidRPr="00C35E9C" w14:paraId="621B3452" w14:textId="77777777" w:rsidTr="0086183D">
        <w:trPr>
          <w:trHeight w:val="320"/>
        </w:trPr>
        <w:tc>
          <w:tcPr>
            <w:tcW w:w="496" w:type="dxa"/>
          </w:tcPr>
          <w:p w14:paraId="1BE7930C" w14:textId="77777777" w:rsidR="00F156B0" w:rsidRPr="00A92A86" w:rsidRDefault="00F156B0" w:rsidP="0086183D">
            <w:pPr>
              <w:rPr>
                <w:szCs w:val="17"/>
              </w:rPr>
            </w:pPr>
            <w:r w:rsidRPr="00A92A86">
              <w:rPr>
                <w:szCs w:val="17"/>
              </w:rPr>
              <w:t>12</w:t>
            </w:r>
          </w:p>
        </w:tc>
        <w:tc>
          <w:tcPr>
            <w:tcW w:w="5528" w:type="dxa"/>
          </w:tcPr>
          <w:p w14:paraId="1E00FAFE" w14:textId="77777777" w:rsidR="00F156B0" w:rsidRPr="00A92A86" w:rsidRDefault="00F156B0" w:rsidP="0086183D">
            <w:pPr>
              <w:pStyle w:val="Default"/>
              <w:rPr>
                <w:rFonts w:ascii="Verdana" w:hAnsi="Verdana"/>
                <w:sz w:val="17"/>
                <w:szCs w:val="17"/>
                <w:lang w:val="en-GB"/>
              </w:rPr>
            </w:pPr>
            <w:r w:rsidRPr="00A92A86">
              <w:rPr>
                <w:rFonts w:ascii="Verdana" w:hAnsi="Verdana"/>
                <w:sz w:val="17"/>
                <w:szCs w:val="17"/>
                <w:lang w:val="en-GB"/>
              </w:rPr>
              <w:t xml:space="preserve">Flight time for a single acquisition (one flight battery) should be approx. 30 mins with the common payload. </w:t>
            </w:r>
          </w:p>
        </w:tc>
        <w:tc>
          <w:tcPr>
            <w:tcW w:w="1559" w:type="dxa"/>
          </w:tcPr>
          <w:p w14:paraId="26A9AEA1" w14:textId="77777777" w:rsidR="00F156B0" w:rsidRPr="00F976EA" w:rsidRDefault="00F156B0" w:rsidP="0086183D">
            <w:pPr>
              <w:jc w:val="center"/>
              <w:rPr>
                <w:sz w:val="20"/>
              </w:rPr>
            </w:pPr>
          </w:p>
        </w:tc>
        <w:tc>
          <w:tcPr>
            <w:tcW w:w="6804" w:type="dxa"/>
          </w:tcPr>
          <w:p w14:paraId="569D0D7C" w14:textId="77777777" w:rsidR="00F156B0" w:rsidRPr="00F976EA" w:rsidRDefault="00F156B0" w:rsidP="0086183D">
            <w:pPr>
              <w:jc w:val="center"/>
              <w:rPr>
                <w:sz w:val="20"/>
              </w:rPr>
            </w:pPr>
          </w:p>
        </w:tc>
      </w:tr>
      <w:tr w:rsidR="00F156B0" w:rsidRPr="00C35E9C" w14:paraId="5363F8A0" w14:textId="77777777" w:rsidTr="0086183D">
        <w:trPr>
          <w:trHeight w:val="320"/>
        </w:trPr>
        <w:tc>
          <w:tcPr>
            <w:tcW w:w="496" w:type="dxa"/>
          </w:tcPr>
          <w:p w14:paraId="48B32BAB" w14:textId="77777777" w:rsidR="00F156B0" w:rsidRPr="00A92A86" w:rsidRDefault="00F156B0" w:rsidP="0086183D">
            <w:pPr>
              <w:rPr>
                <w:szCs w:val="17"/>
              </w:rPr>
            </w:pPr>
            <w:r w:rsidRPr="00A92A86">
              <w:rPr>
                <w:szCs w:val="17"/>
              </w:rPr>
              <w:t>13</w:t>
            </w:r>
          </w:p>
        </w:tc>
        <w:tc>
          <w:tcPr>
            <w:tcW w:w="5528" w:type="dxa"/>
          </w:tcPr>
          <w:p w14:paraId="1C9F1EF5" w14:textId="77777777" w:rsidR="00F156B0" w:rsidRPr="00A92A86" w:rsidRDefault="00F156B0" w:rsidP="0086183D">
            <w:pPr>
              <w:pStyle w:val="Default"/>
              <w:rPr>
                <w:rFonts w:ascii="Verdana" w:hAnsi="Verdana"/>
                <w:sz w:val="17"/>
                <w:szCs w:val="17"/>
                <w:lang w:val="en-GB"/>
              </w:rPr>
            </w:pPr>
            <w:r w:rsidRPr="00A92A86">
              <w:rPr>
                <w:rFonts w:ascii="Verdana" w:hAnsi="Verdana"/>
                <w:sz w:val="17"/>
                <w:szCs w:val="17"/>
                <w:lang w:val="en-GB"/>
              </w:rPr>
              <w:t>Given the significant weight of the entire system, a UAV equipped with redundant critical parts like flight and motor controllers is preferred over a system with no redundancy</w:t>
            </w:r>
          </w:p>
        </w:tc>
        <w:tc>
          <w:tcPr>
            <w:tcW w:w="1559" w:type="dxa"/>
          </w:tcPr>
          <w:p w14:paraId="1F735CB2" w14:textId="77777777" w:rsidR="00F156B0" w:rsidRPr="00F976EA" w:rsidRDefault="00F156B0" w:rsidP="0086183D">
            <w:pPr>
              <w:jc w:val="center"/>
              <w:rPr>
                <w:sz w:val="20"/>
              </w:rPr>
            </w:pPr>
          </w:p>
        </w:tc>
        <w:tc>
          <w:tcPr>
            <w:tcW w:w="6804" w:type="dxa"/>
          </w:tcPr>
          <w:p w14:paraId="27B7DB47" w14:textId="77777777" w:rsidR="00F156B0" w:rsidRPr="00F976EA" w:rsidRDefault="00F156B0" w:rsidP="0086183D">
            <w:pPr>
              <w:jc w:val="center"/>
              <w:rPr>
                <w:sz w:val="20"/>
              </w:rPr>
            </w:pPr>
          </w:p>
        </w:tc>
      </w:tr>
      <w:tr w:rsidR="00F156B0" w:rsidRPr="00C35E9C" w14:paraId="3FB6D6F6" w14:textId="77777777" w:rsidTr="0086183D">
        <w:trPr>
          <w:trHeight w:val="320"/>
        </w:trPr>
        <w:tc>
          <w:tcPr>
            <w:tcW w:w="496" w:type="dxa"/>
          </w:tcPr>
          <w:p w14:paraId="3D45F70E" w14:textId="77777777" w:rsidR="00F156B0" w:rsidRPr="00A92A86" w:rsidRDefault="00F156B0" w:rsidP="0086183D">
            <w:pPr>
              <w:rPr>
                <w:szCs w:val="17"/>
              </w:rPr>
            </w:pPr>
            <w:r w:rsidRPr="00A92A86">
              <w:rPr>
                <w:szCs w:val="17"/>
              </w:rPr>
              <w:t>14</w:t>
            </w:r>
          </w:p>
        </w:tc>
        <w:tc>
          <w:tcPr>
            <w:tcW w:w="5528" w:type="dxa"/>
          </w:tcPr>
          <w:p w14:paraId="4023A143" w14:textId="31BCC1B8" w:rsidR="00F156B0" w:rsidRPr="00A92A86" w:rsidRDefault="00F156B0" w:rsidP="0086183D">
            <w:pPr>
              <w:pStyle w:val="Default"/>
              <w:rPr>
                <w:rFonts w:ascii="Verdana" w:hAnsi="Verdana"/>
                <w:sz w:val="17"/>
                <w:szCs w:val="17"/>
                <w:lang w:val="en-GB"/>
              </w:rPr>
            </w:pPr>
            <w:r w:rsidRPr="00A92A86">
              <w:rPr>
                <w:rFonts w:ascii="Verdana" w:hAnsi="Verdana"/>
                <w:sz w:val="17"/>
                <w:szCs w:val="17"/>
                <w:lang w:val="en-GB"/>
              </w:rPr>
              <w:t>The radio frequencies and strengths for the control, data and video downlink should be within the Dutch legal boundaries (</w:t>
            </w:r>
            <w:hyperlink r:id="rId8" w:history="1">
              <w:r w:rsidRPr="00A92A86">
                <w:rPr>
                  <w:rStyle w:val="Hyperlink"/>
                  <w:rFonts w:ascii="Verdana" w:hAnsi="Verdana"/>
                  <w:sz w:val="17"/>
                  <w:szCs w:val="17"/>
                  <w:lang w:val="en-GB"/>
                </w:rPr>
                <w:t>http://www.nlr.nl/NL/downloads/technische-eisen-klasse-1-rpas.pdf</w:t>
              </w:r>
            </w:hyperlink>
            <w:r w:rsidRPr="00A92A86">
              <w:rPr>
                <w:rFonts w:ascii="Verdana" w:hAnsi="Verdana"/>
                <w:sz w:val="17"/>
                <w:szCs w:val="17"/>
                <w:lang w:val="en-GB"/>
              </w:rPr>
              <w:t>)</w:t>
            </w:r>
          </w:p>
        </w:tc>
        <w:tc>
          <w:tcPr>
            <w:tcW w:w="1559" w:type="dxa"/>
          </w:tcPr>
          <w:p w14:paraId="31EE64A0" w14:textId="77777777" w:rsidR="00F156B0" w:rsidRPr="00F976EA" w:rsidRDefault="00F156B0" w:rsidP="0086183D">
            <w:pPr>
              <w:jc w:val="center"/>
              <w:rPr>
                <w:sz w:val="20"/>
              </w:rPr>
            </w:pPr>
          </w:p>
        </w:tc>
        <w:tc>
          <w:tcPr>
            <w:tcW w:w="6804" w:type="dxa"/>
          </w:tcPr>
          <w:p w14:paraId="21972D70" w14:textId="77777777" w:rsidR="00F156B0" w:rsidRPr="00F976EA" w:rsidRDefault="00F156B0" w:rsidP="0086183D">
            <w:pPr>
              <w:jc w:val="center"/>
              <w:rPr>
                <w:sz w:val="20"/>
              </w:rPr>
            </w:pPr>
          </w:p>
        </w:tc>
      </w:tr>
      <w:tr w:rsidR="00F156B0" w:rsidRPr="00C35E9C" w14:paraId="744C6AA4" w14:textId="77777777" w:rsidTr="0086183D">
        <w:trPr>
          <w:trHeight w:val="320"/>
        </w:trPr>
        <w:tc>
          <w:tcPr>
            <w:tcW w:w="496" w:type="dxa"/>
          </w:tcPr>
          <w:p w14:paraId="64617AD3" w14:textId="77777777" w:rsidR="00F156B0" w:rsidRPr="00A92A86" w:rsidRDefault="00F156B0" w:rsidP="0086183D">
            <w:pPr>
              <w:rPr>
                <w:szCs w:val="17"/>
              </w:rPr>
            </w:pPr>
            <w:r w:rsidRPr="00A92A86">
              <w:rPr>
                <w:szCs w:val="17"/>
              </w:rPr>
              <w:t>15</w:t>
            </w:r>
          </w:p>
        </w:tc>
        <w:tc>
          <w:tcPr>
            <w:tcW w:w="5528" w:type="dxa"/>
          </w:tcPr>
          <w:p w14:paraId="0AB1DA3B" w14:textId="77777777" w:rsidR="00F156B0" w:rsidRPr="00A92A86" w:rsidRDefault="00F156B0" w:rsidP="0086183D">
            <w:pPr>
              <w:pStyle w:val="Default"/>
              <w:rPr>
                <w:rFonts w:ascii="Verdana" w:hAnsi="Verdana"/>
                <w:sz w:val="17"/>
                <w:szCs w:val="17"/>
                <w:lang w:val="en-GB"/>
              </w:rPr>
            </w:pPr>
            <w:r w:rsidRPr="00A92A86">
              <w:rPr>
                <w:rFonts w:ascii="Verdana" w:hAnsi="Verdana"/>
                <w:sz w:val="17"/>
                <w:szCs w:val="17"/>
                <w:lang w:val="en-GB"/>
              </w:rPr>
              <w:t xml:space="preserve">The entire system, including payload, should pass the Dutch airworthiness assessment without further adaptations. If adaptations are required that will be performed by the manufacturer. </w:t>
            </w:r>
          </w:p>
        </w:tc>
        <w:tc>
          <w:tcPr>
            <w:tcW w:w="1559" w:type="dxa"/>
          </w:tcPr>
          <w:p w14:paraId="640DBA49" w14:textId="77777777" w:rsidR="00F156B0" w:rsidRPr="00F976EA" w:rsidRDefault="00F156B0" w:rsidP="0086183D">
            <w:pPr>
              <w:jc w:val="center"/>
              <w:rPr>
                <w:sz w:val="20"/>
              </w:rPr>
            </w:pPr>
          </w:p>
        </w:tc>
        <w:tc>
          <w:tcPr>
            <w:tcW w:w="6804" w:type="dxa"/>
          </w:tcPr>
          <w:p w14:paraId="7DB06CD7" w14:textId="77777777" w:rsidR="00F156B0" w:rsidRPr="00F976EA" w:rsidRDefault="00F156B0" w:rsidP="0086183D">
            <w:pPr>
              <w:jc w:val="center"/>
              <w:rPr>
                <w:sz w:val="20"/>
              </w:rPr>
            </w:pPr>
          </w:p>
        </w:tc>
      </w:tr>
    </w:tbl>
    <w:p w14:paraId="32A3FD35" w14:textId="77777777" w:rsidR="00584995" w:rsidRDefault="00584995" w:rsidP="00D4367F">
      <w:pPr>
        <w:rPr>
          <w:b/>
          <w:i/>
          <w:sz w:val="20"/>
        </w:rPr>
      </w:pPr>
    </w:p>
    <w:p w14:paraId="583595D2" w14:textId="77777777" w:rsidR="00F156B0" w:rsidRPr="00F156B0" w:rsidRDefault="00F156B0" w:rsidP="00D4367F">
      <w:pPr>
        <w:rPr>
          <w:b/>
          <w:i/>
          <w:sz w:val="20"/>
        </w:rPr>
      </w:pPr>
      <w:r w:rsidRPr="00F156B0">
        <w:rPr>
          <w:b/>
          <w:i/>
          <w:sz w:val="18"/>
          <w:szCs w:val="18"/>
        </w:rPr>
        <w:t>Software</w:t>
      </w:r>
    </w:p>
    <w:tbl>
      <w:tblPr>
        <w:tblW w:w="143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96"/>
        <w:gridCol w:w="5528"/>
        <w:gridCol w:w="1559"/>
        <w:gridCol w:w="6804"/>
      </w:tblGrid>
      <w:tr w:rsidR="00F156B0" w:rsidRPr="003A5252" w14:paraId="3643B906" w14:textId="77777777" w:rsidTr="0086183D">
        <w:trPr>
          <w:tblHeader/>
        </w:trPr>
        <w:tc>
          <w:tcPr>
            <w:tcW w:w="496" w:type="dxa"/>
            <w:shd w:val="clear" w:color="auto" w:fill="365F91"/>
          </w:tcPr>
          <w:p w14:paraId="1AC182A4" w14:textId="77777777" w:rsidR="00F156B0" w:rsidRPr="003A5252" w:rsidRDefault="00F156B0" w:rsidP="0086183D">
            <w:pPr>
              <w:jc w:val="center"/>
              <w:rPr>
                <w:b/>
                <w:color w:val="FFFFFF"/>
                <w:sz w:val="20"/>
              </w:rPr>
            </w:pPr>
            <w:proofErr w:type="spellStart"/>
            <w:r w:rsidRPr="003A5252">
              <w:rPr>
                <w:b/>
                <w:color w:val="FFFFFF"/>
                <w:sz w:val="20"/>
              </w:rPr>
              <w:t>Nr</w:t>
            </w:r>
            <w:proofErr w:type="spellEnd"/>
            <w:r w:rsidRPr="003A5252">
              <w:rPr>
                <w:b/>
                <w:color w:val="FFFFFF"/>
                <w:sz w:val="20"/>
              </w:rPr>
              <w:t>:</w:t>
            </w:r>
          </w:p>
        </w:tc>
        <w:tc>
          <w:tcPr>
            <w:tcW w:w="5528" w:type="dxa"/>
            <w:shd w:val="clear" w:color="auto" w:fill="365F91"/>
          </w:tcPr>
          <w:p w14:paraId="0CBD8FE5" w14:textId="77777777" w:rsidR="00F156B0" w:rsidRPr="003A5252" w:rsidRDefault="00F156B0" w:rsidP="0086183D">
            <w:pPr>
              <w:jc w:val="center"/>
              <w:rPr>
                <w:b/>
                <w:color w:val="FFFFFF"/>
                <w:sz w:val="20"/>
              </w:rPr>
            </w:pPr>
            <w:r>
              <w:rPr>
                <w:b/>
                <w:color w:val="FFFFFF"/>
                <w:sz w:val="20"/>
              </w:rPr>
              <w:t>Requirements</w:t>
            </w:r>
          </w:p>
        </w:tc>
        <w:tc>
          <w:tcPr>
            <w:tcW w:w="1559" w:type="dxa"/>
            <w:shd w:val="clear" w:color="auto" w:fill="365F91"/>
          </w:tcPr>
          <w:p w14:paraId="5F45EE26" w14:textId="77777777" w:rsidR="00F156B0" w:rsidRPr="003A5252" w:rsidRDefault="00F156B0" w:rsidP="0086183D">
            <w:pPr>
              <w:jc w:val="center"/>
              <w:rPr>
                <w:b/>
                <w:color w:val="FFFFFF"/>
                <w:sz w:val="20"/>
              </w:rPr>
            </w:pPr>
            <w:r>
              <w:rPr>
                <w:b/>
                <w:color w:val="FFFFFF"/>
                <w:sz w:val="20"/>
              </w:rPr>
              <w:t xml:space="preserve"> </w:t>
            </w:r>
            <w:r w:rsidRPr="00523919">
              <w:rPr>
                <w:b/>
                <w:color w:val="FFFFFF"/>
                <w:sz w:val="20"/>
              </w:rPr>
              <w:t>Confirm with “yes”</w:t>
            </w:r>
          </w:p>
        </w:tc>
        <w:tc>
          <w:tcPr>
            <w:tcW w:w="6804" w:type="dxa"/>
            <w:shd w:val="clear" w:color="auto" w:fill="365F91"/>
          </w:tcPr>
          <w:p w14:paraId="18CE1D38" w14:textId="77777777" w:rsidR="00F156B0" w:rsidRPr="003A5252" w:rsidRDefault="00F156B0" w:rsidP="0086183D">
            <w:pPr>
              <w:jc w:val="center"/>
              <w:rPr>
                <w:b/>
                <w:color w:val="FFFFFF"/>
                <w:sz w:val="20"/>
              </w:rPr>
            </w:pPr>
            <w:r>
              <w:rPr>
                <w:b/>
                <w:color w:val="FFFFFF"/>
                <w:sz w:val="20"/>
              </w:rPr>
              <w:t>Explanation</w:t>
            </w:r>
          </w:p>
        </w:tc>
      </w:tr>
      <w:tr w:rsidR="00F156B0" w:rsidRPr="00A92A86" w14:paraId="3DD47A33" w14:textId="77777777" w:rsidTr="0086183D">
        <w:trPr>
          <w:trHeight w:val="320"/>
        </w:trPr>
        <w:tc>
          <w:tcPr>
            <w:tcW w:w="496" w:type="dxa"/>
          </w:tcPr>
          <w:p w14:paraId="5F1DE030" w14:textId="77777777" w:rsidR="00F156B0" w:rsidRPr="00A92A86" w:rsidRDefault="00F156B0" w:rsidP="0086183D">
            <w:pPr>
              <w:rPr>
                <w:szCs w:val="17"/>
              </w:rPr>
            </w:pPr>
            <w:r w:rsidRPr="00A92A86">
              <w:rPr>
                <w:szCs w:val="17"/>
              </w:rPr>
              <w:t>16</w:t>
            </w:r>
          </w:p>
        </w:tc>
        <w:tc>
          <w:tcPr>
            <w:tcW w:w="5528" w:type="dxa"/>
          </w:tcPr>
          <w:p w14:paraId="182E7672" w14:textId="77777777" w:rsidR="00F156B0" w:rsidRPr="00A92A86" w:rsidRDefault="00F156B0" w:rsidP="0086183D">
            <w:pPr>
              <w:pStyle w:val="Default"/>
              <w:rPr>
                <w:rFonts w:ascii="Verdana" w:hAnsi="Verdana"/>
                <w:sz w:val="17"/>
                <w:szCs w:val="17"/>
                <w:lang w:val="en-GB"/>
              </w:rPr>
            </w:pPr>
            <w:r w:rsidRPr="00A92A86">
              <w:rPr>
                <w:rFonts w:ascii="Verdana" w:hAnsi="Verdana"/>
                <w:sz w:val="17"/>
                <w:szCs w:val="17"/>
                <w:lang w:val="en-GB"/>
              </w:rPr>
              <w:t xml:space="preserve">The UAV and laser scanner system must be delivered with all software and means required for planning UAV flight paths, transferring those to the UAV autopilot, extracting and calibrating laser scanner data, and to </w:t>
            </w:r>
            <w:proofErr w:type="spellStart"/>
            <w:r w:rsidRPr="00A92A86">
              <w:rPr>
                <w:rFonts w:ascii="Verdana" w:hAnsi="Verdana"/>
                <w:sz w:val="17"/>
                <w:szCs w:val="17"/>
                <w:lang w:val="en-GB"/>
              </w:rPr>
              <w:t>georectify</w:t>
            </w:r>
            <w:proofErr w:type="spellEnd"/>
            <w:r w:rsidRPr="00A92A86">
              <w:rPr>
                <w:rFonts w:ascii="Verdana" w:hAnsi="Verdana"/>
                <w:sz w:val="17"/>
                <w:szCs w:val="17"/>
                <w:lang w:val="en-GB"/>
              </w:rPr>
              <w:t xml:space="preserve"> the point clouds.</w:t>
            </w:r>
          </w:p>
        </w:tc>
        <w:tc>
          <w:tcPr>
            <w:tcW w:w="1559" w:type="dxa"/>
          </w:tcPr>
          <w:p w14:paraId="4982A132" w14:textId="77777777" w:rsidR="00F156B0" w:rsidRPr="00A92A86" w:rsidRDefault="00F156B0" w:rsidP="0086183D">
            <w:pPr>
              <w:jc w:val="center"/>
              <w:rPr>
                <w:szCs w:val="17"/>
              </w:rPr>
            </w:pPr>
          </w:p>
        </w:tc>
        <w:tc>
          <w:tcPr>
            <w:tcW w:w="6804" w:type="dxa"/>
          </w:tcPr>
          <w:p w14:paraId="336ED454" w14:textId="77777777" w:rsidR="00F156B0" w:rsidRPr="00A92A86" w:rsidRDefault="00F156B0" w:rsidP="0086183D">
            <w:pPr>
              <w:jc w:val="center"/>
              <w:rPr>
                <w:szCs w:val="17"/>
              </w:rPr>
            </w:pPr>
          </w:p>
        </w:tc>
      </w:tr>
    </w:tbl>
    <w:p w14:paraId="1B60CEA5" w14:textId="77777777" w:rsidR="00F156B0" w:rsidRPr="00A92A86" w:rsidRDefault="00F156B0" w:rsidP="00D4367F">
      <w:pPr>
        <w:rPr>
          <w:b/>
          <w:i/>
          <w:sz w:val="18"/>
          <w:szCs w:val="18"/>
        </w:rPr>
      </w:pPr>
    </w:p>
    <w:p w14:paraId="6BE45ACB" w14:textId="77777777" w:rsidR="00584995" w:rsidRPr="00A92A86" w:rsidRDefault="00584995" w:rsidP="00584995">
      <w:pPr>
        <w:rPr>
          <w:b/>
          <w:i/>
          <w:sz w:val="18"/>
          <w:szCs w:val="18"/>
        </w:rPr>
      </w:pPr>
      <w:r w:rsidRPr="00A92A86">
        <w:rPr>
          <w:b/>
          <w:i/>
          <w:sz w:val="18"/>
          <w:szCs w:val="18"/>
        </w:rPr>
        <w:t>Installation</w:t>
      </w:r>
    </w:p>
    <w:tbl>
      <w:tblPr>
        <w:tblW w:w="143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96"/>
        <w:gridCol w:w="5528"/>
        <w:gridCol w:w="1559"/>
        <w:gridCol w:w="6804"/>
      </w:tblGrid>
      <w:tr w:rsidR="00584995" w:rsidRPr="003A5252" w14:paraId="22251E48" w14:textId="77777777" w:rsidTr="003C1D9E">
        <w:trPr>
          <w:tblHeader/>
        </w:trPr>
        <w:tc>
          <w:tcPr>
            <w:tcW w:w="496" w:type="dxa"/>
            <w:shd w:val="clear" w:color="auto" w:fill="365F91"/>
          </w:tcPr>
          <w:p w14:paraId="327C0932" w14:textId="77777777" w:rsidR="00584995" w:rsidRPr="003A5252" w:rsidRDefault="00584995" w:rsidP="003C1D9E">
            <w:pPr>
              <w:jc w:val="center"/>
              <w:rPr>
                <w:b/>
                <w:color w:val="FFFFFF"/>
                <w:sz w:val="20"/>
              </w:rPr>
            </w:pPr>
            <w:proofErr w:type="spellStart"/>
            <w:r w:rsidRPr="003A5252">
              <w:rPr>
                <w:b/>
                <w:color w:val="FFFFFF"/>
                <w:sz w:val="20"/>
              </w:rPr>
              <w:t>Nr</w:t>
            </w:r>
            <w:proofErr w:type="spellEnd"/>
            <w:r w:rsidRPr="003A5252">
              <w:rPr>
                <w:b/>
                <w:color w:val="FFFFFF"/>
                <w:sz w:val="20"/>
              </w:rPr>
              <w:t>:</w:t>
            </w:r>
          </w:p>
        </w:tc>
        <w:tc>
          <w:tcPr>
            <w:tcW w:w="5528" w:type="dxa"/>
            <w:shd w:val="clear" w:color="auto" w:fill="365F91"/>
          </w:tcPr>
          <w:p w14:paraId="5B7988EC" w14:textId="77777777" w:rsidR="00584995" w:rsidRPr="003A5252" w:rsidRDefault="00584995" w:rsidP="003C1D9E">
            <w:pPr>
              <w:jc w:val="center"/>
              <w:rPr>
                <w:b/>
                <w:color w:val="FFFFFF"/>
                <w:sz w:val="20"/>
              </w:rPr>
            </w:pPr>
            <w:r>
              <w:rPr>
                <w:b/>
                <w:color w:val="FFFFFF"/>
                <w:sz w:val="20"/>
              </w:rPr>
              <w:t>Requirements</w:t>
            </w:r>
          </w:p>
        </w:tc>
        <w:tc>
          <w:tcPr>
            <w:tcW w:w="1559" w:type="dxa"/>
            <w:shd w:val="clear" w:color="auto" w:fill="365F91"/>
          </w:tcPr>
          <w:p w14:paraId="6086A3B1" w14:textId="77777777" w:rsidR="00584995" w:rsidRPr="003A5252" w:rsidRDefault="00584995" w:rsidP="003C1D9E">
            <w:pPr>
              <w:jc w:val="center"/>
              <w:rPr>
                <w:b/>
                <w:color w:val="FFFFFF"/>
                <w:sz w:val="20"/>
              </w:rPr>
            </w:pPr>
            <w:r>
              <w:rPr>
                <w:b/>
                <w:color w:val="FFFFFF"/>
                <w:sz w:val="20"/>
              </w:rPr>
              <w:t xml:space="preserve"> </w:t>
            </w:r>
            <w:r w:rsidRPr="00523919">
              <w:rPr>
                <w:b/>
                <w:color w:val="FFFFFF"/>
                <w:sz w:val="20"/>
              </w:rPr>
              <w:t>Confirm with “yes”</w:t>
            </w:r>
          </w:p>
        </w:tc>
        <w:tc>
          <w:tcPr>
            <w:tcW w:w="6804" w:type="dxa"/>
            <w:shd w:val="clear" w:color="auto" w:fill="365F91"/>
          </w:tcPr>
          <w:p w14:paraId="2842B4F7" w14:textId="77777777" w:rsidR="00584995" w:rsidRPr="003A5252" w:rsidRDefault="00584995" w:rsidP="003C1D9E">
            <w:pPr>
              <w:jc w:val="center"/>
              <w:rPr>
                <w:b/>
                <w:color w:val="FFFFFF"/>
                <w:sz w:val="20"/>
              </w:rPr>
            </w:pPr>
            <w:r>
              <w:rPr>
                <w:b/>
                <w:color w:val="FFFFFF"/>
                <w:sz w:val="20"/>
              </w:rPr>
              <w:t>Explanation</w:t>
            </w:r>
          </w:p>
        </w:tc>
      </w:tr>
      <w:tr w:rsidR="00584995" w:rsidRPr="0035782E" w14:paraId="4517C83C" w14:textId="77777777" w:rsidTr="003C1D9E">
        <w:trPr>
          <w:trHeight w:val="225"/>
        </w:trPr>
        <w:tc>
          <w:tcPr>
            <w:tcW w:w="496" w:type="dxa"/>
          </w:tcPr>
          <w:p w14:paraId="05076CA1" w14:textId="77777777" w:rsidR="00584995" w:rsidRPr="003A5252" w:rsidRDefault="00584995" w:rsidP="003C1D9E">
            <w:pPr>
              <w:rPr>
                <w:szCs w:val="17"/>
              </w:rPr>
            </w:pPr>
            <w:r>
              <w:rPr>
                <w:szCs w:val="17"/>
              </w:rPr>
              <w:t>1</w:t>
            </w:r>
            <w:r w:rsidR="0006578A">
              <w:rPr>
                <w:szCs w:val="17"/>
              </w:rPr>
              <w:t>7</w:t>
            </w:r>
          </w:p>
        </w:tc>
        <w:tc>
          <w:tcPr>
            <w:tcW w:w="5528" w:type="dxa"/>
            <w:vAlign w:val="bottom"/>
          </w:tcPr>
          <w:p w14:paraId="08DF0002" w14:textId="77777777" w:rsidR="00584995" w:rsidRPr="003A5252" w:rsidRDefault="00CA2871" w:rsidP="003C1D9E">
            <w:pPr>
              <w:rPr>
                <w:color w:val="000000"/>
                <w:szCs w:val="17"/>
              </w:rPr>
            </w:pPr>
            <w:r>
              <w:rPr>
                <w:color w:val="000000"/>
                <w:szCs w:val="17"/>
              </w:rPr>
              <w:t xml:space="preserve">The full system should be integrated and ready to use. We are not looking for individual components that need a significant investment of manpower from our side to get the system working. </w:t>
            </w:r>
          </w:p>
        </w:tc>
        <w:tc>
          <w:tcPr>
            <w:tcW w:w="1559" w:type="dxa"/>
          </w:tcPr>
          <w:p w14:paraId="6E1003F2" w14:textId="77777777" w:rsidR="00584995" w:rsidRPr="0035782E" w:rsidRDefault="00584995" w:rsidP="003C1D9E">
            <w:pPr>
              <w:jc w:val="center"/>
              <w:rPr>
                <w:sz w:val="20"/>
              </w:rPr>
            </w:pPr>
          </w:p>
        </w:tc>
        <w:tc>
          <w:tcPr>
            <w:tcW w:w="6804" w:type="dxa"/>
          </w:tcPr>
          <w:p w14:paraId="77745618" w14:textId="77777777" w:rsidR="00584995" w:rsidRPr="0035782E" w:rsidRDefault="00584995" w:rsidP="003C1D9E">
            <w:pPr>
              <w:jc w:val="center"/>
              <w:rPr>
                <w:sz w:val="20"/>
              </w:rPr>
            </w:pPr>
          </w:p>
        </w:tc>
      </w:tr>
    </w:tbl>
    <w:p w14:paraId="3C6986D4" w14:textId="77777777" w:rsidR="00584995" w:rsidRPr="00A92A86" w:rsidRDefault="00584995" w:rsidP="00D4367F">
      <w:pPr>
        <w:rPr>
          <w:b/>
          <w:i/>
          <w:sz w:val="18"/>
          <w:szCs w:val="18"/>
        </w:rPr>
      </w:pPr>
    </w:p>
    <w:p w14:paraId="37665579" w14:textId="77777777" w:rsidR="00D4367F" w:rsidRPr="00A92A86" w:rsidRDefault="00047C34" w:rsidP="00D4367F">
      <w:pPr>
        <w:rPr>
          <w:b/>
          <w:i/>
          <w:sz w:val="18"/>
          <w:szCs w:val="18"/>
        </w:rPr>
      </w:pPr>
      <w:r w:rsidRPr="00A92A86">
        <w:rPr>
          <w:b/>
          <w:i/>
          <w:sz w:val="18"/>
          <w:szCs w:val="18"/>
        </w:rPr>
        <w:t>Warranty</w:t>
      </w:r>
    </w:p>
    <w:tbl>
      <w:tblPr>
        <w:tblW w:w="143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96"/>
        <w:gridCol w:w="5528"/>
        <w:gridCol w:w="1559"/>
        <w:gridCol w:w="6804"/>
      </w:tblGrid>
      <w:tr w:rsidR="007E1B3D" w:rsidRPr="003A5252" w14:paraId="254BFE25" w14:textId="77777777" w:rsidTr="004E7F94">
        <w:trPr>
          <w:tblHeader/>
        </w:trPr>
        <w:tc>
          <w:tcPr>
            <w:tcW w:w="496" w:type="dxa"/>
            <w:shd w:val="clear" w:color="auto" w:fill="365F91"/>
          </w:tcPr>
          <w:p w14:paraId="6BE9D05B" w14:textId="77777777" w:rsidR="007E1B3D" w:rsidRPr="003A5252" w:rsidRDefault="007E1B3D" w:rsidP="004E7F94">
            <w:pPr>
              <w:jc w:val="center"/>
              <w:rPr>
                <w:b/>
                <w:color w:val="FFFFFF"/>
                <w:sz w:val="20"/>
              </w:rPr>
            </w:pPr>
            <w:proofErr w:type="spellStart"/>
            <w:r w:rsidRPr="003A5252">
              <w:rPr>
                <w:b/>
                <w:color w:val="FFFFFF"/>
                <w:sz w:val="20"/>
              </w:rPr>
              <w:t>Nr</w:t>
            </w:r>
            <w:proofErr w:type="spellEnd"/>
            <w:r w:rsidRPr="003A5252">
              <w:rPr>
                <w:b/>
                <w:color w:val="FFFFFF"/>
                <w:sz w:val="20"/>
              </w:rPr>
              <w:t>:</w:t>
            </w:r>
          </w:p>
        </w:tc>
        <w:tc>
          <w:tcPr>
            <w:tcW w:w="5528" w:type="dxa"/>
            <w:shd w:val="clear" w:color="auto" w:fill="365F91"/>
          </w:tcPr>
          <w:p w14:paraId="03EB2541" w14:textId="77777777" w:rsidR="007E1B3D" w:rsidRPr="003A5252" w:rsidRDefault="007E1B3D" w:rsidP="007E1B3D">
            <w:pPr>
              <w:jc w:val="center"/>
              <w:rPr>
                <w:b/>
                <w:color w:val="FFFFFF"/>
                <w:sz w:val="20"/>
              </w:rPr>
            </w:pPr>
            <w:r>
              <w:rPr>
                <w:b/>
                <w:color w:val="FFFFFF"/>
                <w:sz w:val="20"/>
              </w:rPr>
              <w:t>Requirements</w:t>
            </w:r>
          </w:p>
        </w:tc>
        <w:tc>
          <w:tcPr>
            <w:tcW w:w="1559" w:type="dxa"/>
            <w:shd w:val="clear" w:color="auto" w:fill="365F91"/>
          </w:tcPr>
          <w:p w14:paraId="6F00DB31" w14:textId="77777777" w:rsidR="007E1B3D" w:rsidRPr="003A5252" w:rsidRDefault="007E1B3D" w:rsidP="007E1B3D">
            <w:pPr>
              <w:jc w:val="center"/>
              <w:rPr>
                <w:b/>
                <w:color w:val="FFFFFF"/>
                <w:sz w:val="20"/>
              </w:rPr>
            </w:pPr>
            <w:r>
              <w:rPr>
                <w:b/>
                <w:color w:val="FFFFFF"/>
                <w:sz w:val="20"/>
              </w:rPr>
              <w:t xml:space="preserve"> </w:t>
            </w:r>
            <w:r w:rsidR="00523919" w:rsidRPr="00523919">
              <w:rPr>
                <w:b/>
                <w:color w:val="FFFFFF"/>
                <w:sz w:val="20"/>
              </w:rPr>
              <w:t>Confirm with “yes”</w:t>
            </w:r>
          </w:p>
        </w:tc>
        <w:tc>
          <w:tcPr>
            <w:tcW w:w="6804" w:type="dxa"/>
            <w:shd w:val="clear" w:color="auto" w:fill="365F91"/>
          </w:tcPr>
          <w:p w14:paraId="0EE5E9EE" w14:textId="77777777" w:rsidR="007E1B3D" w:rsidRPr="003A5252" w:rsidRDefault="007E1B3D" w:rsidP="007E1B3D">
            <w:pPr>
              <w:jc w:val="center"/>
              <w:rPr>
                <w:b/>
                <w:color w:val="FFFFFF"/>
                <w:sz w:val="20"/>
              </w:rPr>
            </w:pPr>
            <w:r>
              <w:rPr>
                <w:b/>
                <w:color w:val="FFFFFF"/>
                <w:sz w:val="20"/>
              </w:rPr>
              <w:t>Explanation</w:t>
            </w:r>
          </w:p>
        </w:tc>
      </w:tr>
      <w:tr w:rsidR="00D4367F" w:rsidRPr="0035782E" w14:paraId="7AB89D11" w14:textId="77777777" w:rsidTr="004E7F94">
        <w:trPr>
          <w:trHeight w:val="225"/>
        </w:trPr>
        <w:tc>
          <w:tcPr>
            <w:tcW w:w="496" w:type="dxa"/>
          </w:tcPr>
          <w:p w14:paraId="6F618B22" w14:textId="77777777" w:rsidR="00D4367F" w:rsidRPr="003A5252" w:rsidRDefault="00523919" w:rsidP="004E7F94">
            <w:pPr>
              <w:rPr>
                <w:szCs w:val="17"/>
              </w:rPr>
            </w:pPr>
            <w:r>
              <w:rPr>
                <w:szCs w:val="17"/>
              </w:rPr>
              <w:t>1</w:t>
            </w:r>
            <w:r w:rsidR="0006578A">
              <w:rPr>
                <w:szCs w:val="17"/>
              </w:rPr>
              <w:t>8</w:t>
            </w:r>
          </w:p>
        </w:tc>
        <w:tc>
          <w:tcPr>
            <w:tcW w:w="5528" w:type="dxa"/>
            <w:vAlign w:val="bottom"/>
          </w:tcPr>
          <w:p w14:paraId="0C239250" w14:textId="77777777" w:rsidR="00D4367F" w:rsidRPr="003A5252" w:rsidRDefault="00047C34" w:rsidP="00047C34">
            <w:pPr>
              <w:rPr>
                <w:color w:val="000000"/>
                <w:szCs w:val="17"/>
              </w:rPr>
            </w:pPr>
            <w:r w:rsidRPr="00047C34">
              <w:rPr>
                <w:color w:val="000000"/>
                <w:szCs w:val="17"/>
              </w:rPr>
              <w:t>Supplier guarantees the proper functioning and performance (hardware &amp; software) in accordance with the specifications for a period of twelve (12) months from the date of final acceptance onwards. This implicates that during this period all maintenance is free of charge.</w:t>
            </w:r>
          </w:p>
        </w:tc>
        <w:tc>
          <w:tcPr>
            <w:tcW w:w="1559" w:type="dxa"/>
          </w:tcPr>
          <w:p w14:paraId="4BB0BD63" w14:textId="77777777" w:rsidR="00D4367F" w:rsidRPr="0035782E" w:rsidRDefault="00D4367F" w:rsidP="004E7F94">
            <w:pPr>
              <w:jc w:val="center"/>
              <w:rPr>
                <w:sz w:val="20"/>
              </w:rPr>
            </w:pPr>
          </w:p>
        </w:tc>
        <w:tc>
          <w:tcPr>
            <w:tcW w:w="6804" w:type="dxa"/>
          </w:tcPr>
          <w:p w14:paraId="565E4CE4" w14:textId="77777777" w:rsidR="00D4367F" w:rsidRPr="0035782E" w:rsidRDefault="00D4367F" w:rsidP="004E7F94">
            <w:pPr>
              <w:jc w:val="center"/>
              <w:rPr>
                <w:sz w:val="20"/>
              </w:rPr>
            </w:pPr>
          </w:p>
        </w:tc>
      </w:tr>
      <w:tr w:rsidR="00D4367F" w:rsidRPr="00C35E9C" w14:paraId="22EC5C36" w14:textId="77777777" w:rsidTr="004E7F94">
        <w:trPr>
          <w:trHeight w:val="225"/>
        </w:trPr>
        <w:tc>
          <w:tcPr>
            <w:tcW w:w="496" w:type="dxa"/>
          </w:tcPr>
          <w:p w14:paraId="176E9801" w14:textId="77777777" w:rsidR="00D4367F" w:rsidRPr="003A5252" w:rsidRDefault="00523919" w:rsidP="004E7F94">
            <w:pPr>
              <w:rPr>
                <w:szCs w:val="17"/>
              </w:rPr>
            </w:pPr>
            <w:r>
              <w:rPr>
                <w:szCs w:val="17"/>
              </w:rPr>
              <w:t>1</w:t>
            </w:r>
            <w:r w:rsidR="0006578A">
              <w:rPr>
                <w:szCs w:val="17"/>
              </w:rPr>
              <w:t>9</w:t>
            </w:r>
          </w:p>
        </w:tc>
        <w:tc>
          <w:tcPr>
            <w:tcW w:w="5528" w:type="dxa"/>
            <w:vAlign w:val="bottom"/>
          </w:tcPr>
          <w:p w14:paraId="08CA178A" w14:textId="77777777" w:rsidR="00D4367F" w:rsidRPr="003A5252" w:rsidRDefault="00047C34" w:rsidP="004E7F94">
            <w:pPr>
              <w:rPr>
                <w:color w:val="000000"/>
                <w:szCs w:val="17"/>
              </w:rPr>
            </w:pPr>
            <w:r w:rsidRPr="00047C34">
              <w:rPr>
                <w:color w:val="000000"/>
                <w:szCs w:val="17"/>
              </w:rPr>
              <w:t xml:space="preserve">The warranty period shall begin from the moment the equipment </w:t>
            </w:r>
            <w:r>
              <w:rPr>
                <w:color w:val="000000"/>
                <w:szCs w:val="17"/>
              </w:rPr>
              <w:t xml:space="preserve">is tested and </w:t>
            </w:r>
            <w:r w:rsidRPr="00047C34">
              <w:rPr>
                <w:color w:val="000000"/>
                <w:szCs w:val="17"/>
              </w:rPr>
              <w:t>accepted</w:t>
            </w:r>
            <w:r>
              <w:rPr>
                <w:color w:val="000000"/>
                <w:szCs w:val="17"/>
              </w:rPr>
              <w:t xml:space="preserve"> by Wageningen UR.</w:t>
            </w:r>
          </w:p>
        </w:tc>
        <w:tc>
          <w:tcPr>
            <w:tcW w:w="1559" w:type="dxa"/>
          </w:tcPr>
          <w:p w14:paraId="4BF5ACF3" w14:textId="77777777" w:rsidR="00D4367F" w:rsidRPr="00F976EA" w:rsidRDefault="00D4367F" w:rsidP="004E7F94">
            <w:pPr>
              <w:jc w:val="center"/>
              <w:rPr>
                <w:sz w:val="20"/>
              </w:rPr>
            </w:pPr>
          </w:p>
        </w:tc>
        <w:tc>
          <w:tcPr>
            <w:tcW w:w="6804" w:type="dxa"/>
          </w:tcPr>
          <w:p w14:paraId="2AF8B960" w14:textId="77777777" w:rsidR="00D4367F" w:rsidRPr="00F976EA" w:rsidRDefault="00D4367F" w:rsidP="004E7F94">
            <w:pPr>
              <w:jc w:val="center"/>
              <w:rPr>
                <w:sz w:val="20"/>
              </w:rPr>
            </w:pPr>
          </w:p>
        </w:tc>
      </w:tr>
    </w:tbl>
    <w:p w14:paraId="609A5044" w14:textId="77777777" w:rsidR="00F34E2A" w:rsidRDefault="00F34E2A" w:rsidP="00D4367F">
      <w:pPr>
        <w:rPr>
          <w:b/>
          <w:i/>
          <w:sz w:val="20"/>
        </w:rPr>
      </w:pPr>
    </w:p>
    <w:p w14:paraId="1B0639F1" w14:textId="77777777" w:rsidR="00D4367F" w:rsidRPr="00A92A86" w:rsidRDefault="00735A1F" w:rsidP="00D4367F">
      <w:pPr>
        <w:rPr>
          <w:b/>
          <w:i/>
          <w:sz w:val="18"/>
          <w:szCs w:val="18"/>
        </w:rPr>
      </w:pPr>
      <w:r w:rsidRPr="00A92A86">
        <w:rPr>
          <w:b/>
          <w:i/>
          <w:sz w:val="18"/>
          <w:szCs w:val="18"/>
        </w:rPr>
        <w:t>Price</w:t>
      </w:r>
    </w:p>
    <w:tbl>
      <w:tblPr>
        <w:tblW w:w="143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96"/>
        <w:gridCol w:w="5528"/>
        <w:gridCol w:w="1559"/>
        <w:gridCol w:w="6804"/>
      </w:tblGrid>
      <w:tr w:rsidR="007E1B3D" w:rsidRPr="003A5252" w14:paraId="325A1DA3" w14:textId="77777777" w:rsidTr="004E7F94">
        <w:trPr>
          <w:tblHeader/>
        </w:trPr>
        <w:tc>
          <w:tcPr>
            <w:tcW w:w="496" w:type="dxa"/>
            <w:shd w:val="clear" w:color="auto" w:fill="365F91"/>
          </w:tcPr>
          <w:p w14:paraId="58E981FB" w14:textId="77777777" w:rsidR="007E1B3D" w:rsidRPr="003A5252" w:rsidRDefault="007E1B3D" w:rsidP="004E7F94">
            <w:pPr>
              <w:jc w:val="center"/>
              <w:rPr>
                <w:b/>
                <w:color w:val="FFFFFF"/>
                <w:sz w:val="20"/>
              </w:rPr>
            </w:pPr>
            <w:proofErr w:type="spellStart"/>
            <w:r w:rsidRPr="003A5252">
              <w:rPr>
                <w:b/>
                <w:color w:val="FFFFFF"/>
                <w:sz w:val="20"/>
              </w:rPr>
              <w:t>Nr</w:t>
            </w:r>
            <w:proofErr w:type="spellEnd"/>
            <w:r w:rsidRPr="003A5252">
              <w:rPr>
                <w:b/>
                <w:color w:val="FFFFFF"/>
                <w:sz w:val="20"/>
              </w:rPr>
              <w:t>:</w:t>
            </w:r>
          </w:p>
        </w:tc>
        <w:tc>
          <w:tcPr>
            <w:tcW w:w="5528" w:type="dxa"/>
            <w:shd w:val="clear" w:color="auto" w:fill="365F91"/>
          </w:tcPr>
          <w:p w14:paraId="112C5334" w14:textId="77777777" w:rsidR="007E1B3D" w:rsidRPr="003A5252" w:rsidRDefault="007E1B3D" w:rsidP="007E1B3D">
            <w:pPr>
              <w:jc w:val="center"/>
              <w:rPr>
                <w:b/>
                <w:color w:val="FFFFFF"/>
                <w:sz w:val="20"/>
              </w:rPr>
            </w:pPr>
            <w:r>
              <w:rPr>
                <w:b/>
                <w:color w:val="FFFFFF"/>
                <w:sz w:val="20"/>
              </w:rPr>
              <w:t>Requirements</w:t>
            </w:r>
          </w:p>
        </w:tc>
        <w:tc>
          <w:tcPr>
            <w:tcW w:w="1559" w:type="dxa"/>
            <w:shd w:val="clear" w:color="auto" w:fill="365F91"/>
          </w:tcPr>
          <w:p w14:paraId="6C809D46" w14:textId="77777777" w:rsidR="007E1B3D" w:rsidRPr="003A5252" w:rsidRDefault="007E1B3D" w:rsidP="007E1B3D">
            <w:pPr>
              <w:jc w:val="center"/>
              <w:rPr>
                <w:b/>
                <w:color w:val="FFFFFF"/>
                <w:sz w:val="20"/>
              </w:rPr>
            </w:pPr>
            <w:r>
              <w:rPr>
                <w:b/>
                <w:color w:val="FFFFFF"/>
                <w:sz w:val="20"/>
              </w:rPr>
              <w:t xml:space="preserve"> </w:t>
            </w:r>
            <w:r w:rsidR="00523919" w:rsidRPr="00523919">
              <w:rPr>
                <w:b/>
                <w:color w:val="FFFFFF"/>
                <w:sz w:val="20"/>
              </w:rPr>
              <w:t>Confirm with “yes”</w:t>
            </w:r>
          </w:p>
        </w:tc>
        <w:tc>
          <w:tcPr>
            <w:tcW w:w="6804" w:type="dxa"/>
            <w:shd w:val="clear" w:color="auto" w:fill="365F91"/>
          </w:tcPr>
          <w:p w14:paraId="1D1E66CA" w14:textId="77777777" w:rsidR="007E1B3D" w:rsidRPr="003A5252" w:rsidRDefault="007E1B3D" w:rsidP="007E1B3D">
            <w:pPr>
              <w:jc w:val="center"/>
              <w:rPr>
                <w:b/>
                <w:color w:val="FFFFFF"/>
                <w:sz w:val="20"/>
              </w:rPr>
            </w:pPr>
            <w:r>
              <w:rPr>
                <w:b/>
                <w:color w:val="FFFFFF"/>
                <w:sz w:val="20"/>
              </w:rPr>
              <w:t>Explanation</w:t>
            </w:r>
          </w:p>
        </w:tc>
      </w:tr>
      <w:tr w:rsidR="00D4367F" w:rsidRPr="00C35E9C" w14:paraId="16B5523D" w14:textId="77777777" w:rsidTr="004E7F94">
        <w:trPr>
          <w:trHeight w:val="333"/>
        </w:trPr>
        <w:tc>
          <w:tcPr>
            <w:tcW w:w="496" w:type="dxa"/>
          </w:tcPr>
          <w:p w14:paraId="462FD047" w14:textId="77777777" w:rsidR="00D4367F" w:rsidRPr="003A5252" w:rsidRDefault="0006578A" w:rsidP="004E7F94">
            <w:pPr>
              <w:rPr>
                <w:szCs w:val="17"/>
              </w:rPr>
            </w:pPr>
            <w:r>
              <w:rPr>
                <w:szCs w:val="17"/>
              </w:rPr>
              <w:t>20</w:t>
            </w:r>
          </w:p>
        </w:tc>
        <w:tc>
          <w:tcPr>
            <w:tcW w:w="5528" w:type="dxa"/>
            <w:vAlign w:val="bottom"/>
          </w:tcPr>
          <w:p w14:paraId="33561A5F" w14:textId="77777777" w:rsidR="00D4367F" w:rsidRPr="003A5252" w:rsidRDefault="00735A1F" w:rsidP="00735A1F">
            <w:pPr>
              <w:rPr>
                <w:color w:val="000000"/>
                <w:szCs w:val="17"/>
              </w:rPr>
            </w:pPr>
            <w:r>
              <w:rPr>
                <w:color w:val="000000"/>
                <w:szCs w:val="17"/>
              </w:rPr>
              <w:t xml:space="preserve">The </w:t>
            </w:r>
            <w:r w:rsidRPr="00735A1F">
              <w:rPr>
                <w:color w:val="000000"/>
                <w:szCs w:val="17"/>
              </w:rPr>
              <w:t>price includes all costs, such as installation and implementation, guarantees, training and documentation, any additional costs for travelling, accommodation.</w:t>
            </w:r>
          </w:p>
        </w:tc>
        <w:tc>
          <w:tcPr>
            <w:tcW w:w="1559" w:type="dxa"/>
          </w:tcPr>
          <w:p w14:paraId="093E7B8B" w14:textId="77777777" w:rsidR="00D4367F" w:rsidRPr="00F976EA" w:rsidRDefault="00D4367F" w:rsidP="004E7F94">
            <w:pPr>
              <w:jc w:val="center"/>
              <w:rPr>
                <w:sz w:val="20"/>
              </w:rPr>
            </w:pPr>
          </w:p>
        </w:tc>
        <w:tc>
          <w:tcPr>
            <w:tcW w:w="6804" w:type="dxa"/>
          </w:tcPr>
          <w:p w14:paraId="3D162C7B" w14:textId="77777777" w:rsidR="00D4367F" w:rsidRPr="00F976EA" w:rsidRDefault="00D4367F" w:rsidP="004E7F94">
            <w:pPr>
              <w:jc w:val="center"/>
              <w:rPr>
                <w:sz w:val="20"/>
              </w:rPr>
            </w:pPr>
          </w:p>
        </w:tc>
      </w:tr>
      <w:tr w:rsidR="00D4367F" w:rsidRPr="00C35E9C" w14:paraId="5BACA0F0" w14:textId="77777777" w:rsidTr="004E7F94">
        <w:tc>
          <w:tcPr>
            <w:tcW w:w="496" w:type="dxa"/>
          </w:tcPr>
          <w:p w14:paraId="4520A2AF" w14:textId="77777777" w:rsidR="00D4367F" w:rsidRPr="003A5252" w:rsidRDefault="00617518" w:rsidP="004E7F94">
            <w:pPr>
              <w:rPr>
                <w:szCs w:val="17"/>
              </w:rPr>
            </w:pPr>
            <w:r>
              <w:rPr>
                <w:szCs w:val="17"/>
              </w:rPr>
              <w:t>2</w:t>
            </w:r>
            <w:r w:rsidR="0006578A">
              <w:rPr>
                <w:szCs w:val="17"/>
              </w:rPr>
              <w:t>1</w:t>
            </w:r>
          </w:p>
        </w:tc>
        <w:tc>
          <w:tcPr>
            <w:tcW w:w="5528" w:type="dxa"/>
            <w:vAlign w:val="bottom"/>
          </w:tcPr>
          <w:p w14:paraId="100DFA14" w14:textId="77777777" w:rsidR="00D4367F" w:rsidRPr="003A5252" w:rsidRDefault="00735A1F" w:rsidP="004E7F94">
            <w:pPr>
              <w:tabs>
                <w:tab w:val="left" w:pos="432"/>
              </w:tabs>
              <w:overflowPunct w:val="0"/>
              <w:autoSpaceDE w:val="0"/>
              <w:autoSpaceDN w:val="0"/>
              <w:adjustRightInd w:val="0"/>
              <w:textAlignment w:val="baseline"/>
              <w:rPr>
                <w:szCs w:val="17"/>
              </w:rPr>
            </w:pPr>
            <w:r>
              <w:rPr>
                <w:color w:val="000000"/>
                <w:szCs w:val="17"/>
              </w:rPr>
              <w:t xml:space="preserve">The </w:t>
            </w:r>
            <w:r w:rsidRPr="00735A1F">
              <w:rPr>
                <w:color w:val="000000"/>
                <w:szCs w:val="17"/>
              </w:rPr>
              <w:t>price includes</w:t>
            </w:r>
            <w:r>
              <w:rPr>
                <w:color w:val="000000"/>
                <w:szCs w:val="17"/>
              </w:rPr>
              <w:t xml:space="preserve"> delivery</w:t>
            </w:r>
            <w:r>
              <w:t xml:space="preserve"> </w:t>
            </w:r>
            <w:r w:rsidRPr="00735A1F">
              <w:rPr>
                <w:color w:val="000000"/>
                <w:szCs w:val="17"/>
              </w:rPr>
              <w:t>in accordance with DDP (Delivered Duty Paid) as defined in ICC Incoterms 2000</w:t>
            </w:r>
            <w:r>
              <w:rPr>
                <w:color w:val="000000"/>
                <w:szCs w:val="17"/>
              </w:rPr>
              <w:t>.</w:t>
            </w:r>
          </w:p>
        </w:tc>
        <w:tc>
          <w:tcPr>
            <w:tcW w:w="1559" w:type="dxa"/>
          </w:tcPr>
          <w:p w14:paraId="033F9754" w14:textId="77777777" w:rsidR="00D4367F" w:rsidRPr="00C35E9C" w:rsidRDefault="00D4367F" w:rsidP="004E7F94">
            <w:pPr>
              <w:jc w:val="center"/>
              <w:rPr>
                <w:color w:val="1F497D"/>
                <w:sz w:val="18"/>
                <w:szCs w:val="18"/>
              </w:rPr>
            </w:pPr>
          </w:p>
        </w:tc>
        <w:tc>
          <w:tcPr>
            <w:tcW w:w="6804" w:type="dxa"/>
          </w:tcPr>
          <w:p w14:paraId="399D1EA0" w14:textId="77777777" w:rsidR="00D4367F" w:rsidRPr="00C35E9C" w:rsidRDefault="00D4367F" w:rsidP="004E7F94">
            <w:pPr>
              <w:jc w:val="center"/>
              <w:rPr>
                <w:color w:val="1F497D"/>
                <w:sz w:val="18"/>
                <w:szCs w:val="18"/>
              </w:rPr>
            </w:pPr>
          </w:p>
        </w:tc>
      </w:tr>
      <w:tr w:rsidR="00D4367F" w:rsidRPr="00C35E9C" w14:paraId="2F2E7E34" w14:textId="77777777" w:rsidTr="004E7F94">
        <w:tc>
          <w:tcPr>
            <w:tcW w:w="496" w:type="dxa"/>
          </w:tcPr>
          <w:p w14:paraId="08A70C9B" w14:textId="77777777" w:rsidR="00D4367F" w:rsidRPr="003A5252" w:rsidRDefault="00617518" w:rsidP="004E7F94">
            <w:pPr>
              <w:rPr>
                <w:szCs w:val="17"/>
              </w:rPr>
            </w:pPr>
            <w:r>
              <w:rPr>
                <w:szCs w:val="17"/>
              </w:rPr>
              <w:t>2</w:t>
            </w:r>
            <w:r w:rsidR="0006578A">
              <w:rPr>
                <w:szCs w:val="17"/>
              </w:rPr>
              <w:t>2</w:t>
            </w:r>
          </w:p>
        </w:tc>
        <w:tc>
          <w:tcPr>
            <w:tcW w:w="5528" w:type="dxa"/>
            <w:vAlign w:val="bottom"/>
          </w:tcPr>
          <w:p w14:paraId="0B9B3BA0" w14:textId="77777777" w:rsidR="00D4367F" w:rsidRPr="003A5252" w:rsidRDefault="00735A1F" w:rsidP="004E7F94">
            <w:pPr>
              <w:rPr>
                <w:color w:val="000000"/>
                <w:szCs w:val="17"/>
              </w:rPr>
            </w:pPr>
            <w:r>
              <w:rPr>
                <w:color w:val="000000"/>
                <w:szCs w:val="17"/>
              </w:rPr>
              <w:t>The price includes testing and turnkey delivery.</w:t>
            </w:r>
          </w:p>
        </w:tc>
        <w:tc>
          <w:tcPr>
            <w:tcW w:w="1559" w:type="dxa"/>
          </w:tcPr>
          <w:p w14:paraId="5D4B2E22" w14:textId="77777777" w:rsidR="00D4367F" w:rsidRPr="00F976EA" w:rsidRDefault="00D4367F" w:rsidP="004E7F94">
            <w:pPr>
              <w:jc w:val="center"/>
              <w:rPr>
                <w:sz w:val="20"/>
              </w:rPr>
            </w:pPr>
          </w:p>
        </w:tc>
        <w:tc>
          <w:tcPr>
            <w:tcW w:w="6804" w:type="dxa"/>
          </w:tcPr>
          <w:p w14:paraId="2835B35B" w14:textId="77777777" w:rsidR="00D4367F" w:rsidRPr="00F976EA" w:rsidRDefault="00D4367F" w:rsidP="004E7F94">
            <w:pPr>
              <w:jc w:val="center"/>
              <w:rPr>
                <w:sz w:val="20"/>
              </w:rPr>
            </w:pPr>
          </w:p>
        </w:tc>
      </w:tr>
    </w:tbl>
    <w:p w14:paraId="25AC6A0F" w14:textId="77777777" w:rsidR="00D4367F" w:rsidRDefault="00D4367F" w:rsidP="00D4367F"/>
    <w:p w14:paraId="626D7AC5" w14:textId="77777777" w:rsidR="00D4367F" w:rsidRPr="00F976EA" w:rsidRDefault="00D4367F" w:rsidP="00D4367F"/>
    <w:p w14:paraId="1D0BAFAF" w14:textId="77777777" w:rsidR="00F156B0" w:rsidRDefault="00F156B0" w:rsidP="00D4367F">
      <w:pPr>
        <w:rPr>
          <w:b/>
          <w:i/>
          <w:sz w:val="20"/>
        </w:rPr>
      </w:pPr>
    </w:p>
    <w:p w14:paraId="645F976D" w14:textId="77777777" w:rsidR="00D4367F" w:rsidRPr="00A92A86" w:rsidRDefault="00047C34" w:rsidP="00D4367F">
      <w:pPr>
        <w:rPr>
          <w:b/>
          <w:i/>
          <w:sz w:val="18"/>
          <w:szCs w:val="18"/>
        </w:rPr>
      </w:pPr>
      <w:r w:rsidRPr="00A92A86">
        <w:rPr>
          <w:b/>
          <w:i/>
          <w:sz w:val="18"/>
          <w:szCs w:val="18"/>
        </w:rPr>
        <w:t>Maintenance</w:t>
      </w:r>
    </w:p>
    <w:tbl>
      <w:tblPr>
        <w:tblW w:w="143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96"/>
        <w:gridCol w:w="5528"/>
        <w:gridCol w:w="1559"/>
        <w:gridCol w:w="6804"/>
      </w:tblGrid>
      <w:tr w:rsidR="007E1B3D" w:rsidRPr="003A5252" w14:paraId="7E4697D9" w14:textId="77777777" w:rsidTr="004E7F94">
        <w:trPr>
          <w:tblHeader/>
        </w:trPr>
        <w:tc>
          <w:tcPr>
            <w:tcW w:w="496" w:type="dxa"/>
            <w:shd w:val="clear" w:color="auto" w:fill="365F91"/>
          </w:tcPr>
          <w:p w14:paraId="42411C0C" w14:textId="77777777" w:rsidR="007E1B3D" w:rsidRPr="003A5252" w:rsidRDefault="007E1B3D" w:rsidP="004E7F94">
            <w:pPr>
              <w:jc w:val="center"/>
              <w:rPr>
                <w:b/>
                <w:color w:val="FFFFFF"/>
                <w:sz w:val="20"/>
              </w:rPr>
            </w:pPr>
            <w:proofErr w:type="spellStart"/>
            <w:r w:rsidRPr="003A5252">
              <w:rPr>
                <w:b/>
                <w:color w:val="FFFFFF"/>
                <w:sz w:val="20"/>
              </w:rPr>
              <w:t>Nr</w:t>
            </w:r>
            <w:proofErr w:type="spellEnd"/>
            <w:r w:rsidRPr="003A5252">
              <w:rPr>
                <w:b/>
                <w:color w:val="FFFFFF"/>
                <w:sz w:val="20"/>
              </w:rPr>
              <w:t>:</w:t>
            </w:r>
          </w:p>
        </w:tc>
        <w:tc>
          <w:tcPr>
            <w:tcW w:w="5528" w:type="dxa"/>
            <w:shd w:val="clear" w:color="auto" w:fill="365F91"/>
          </w:tcPr>
          <w:p w14:paraId="56DDBDF7" w14:textId="77777777" w:rsidR="007E1B3D" w:rsidRPr="003A5252" w:rsidRDefault="007E1B3D" w:rsidP="007E1B3D">
            <w:pPr>
              <w:jc w:val="center"/>
              <w:rPr>
                <w:b/>
                <w:color w:val="FFFFFF"/>
                <w:sz w:val="20"/>
              </w:rPr>
            </w:pPr>
            <w:r>
              <w:rPr>
                <w:b/>
                <w:color w:val="FFFFFF"/>
                <w:sz w:val="20"/>
              </w:rPr>
              <w:t>Requirements</w:t>
            </w:r>
          </w:p>
        </w:tc>
        <w:tc>
          <w:tcPr>
            <w:tcW w:w="1559" w:type="dxa"/>
            <w:shd w:val="clear" w:color="auto" w:fill="365F91"/>
          </w:tcPr>
          <w:p w14:paraId="13CDA31F" w14:textId="77777777" w:rsidR="007E1B3D" w:rsidRPr="003A5252" w:rsidRDefault="007E1B3D" w:rsidP="007E1B3D">
            <w:pPr>
              <w:jc w:val="center"/>
              <w:rPr>
                <w:b/>
                <w:color w:val="FFFFFF"/>
                <w:sz w:val="20"/>
              </w:rPr>
            </w:pPr>
            <w:r>
              <w:rPr>
                <w:b/>
                <w:color w:val="FFFFFF"/>
                <w:sz w:val="20"/>
              </w:rPr>
              <w:t xml:space="preserve"> </w:t>
            </w:r>
            <w:r w:rsidR="00523919" w:rsidRPr="00523919">
              <w:rPr>
                <w:b/>
                <w:color w:val="FFFFFF"/>
                <w:sz w:val="20"/>
              </w:rPr>
              <w:t>Confirm with “yes”</w:t>
            </w:r>
          </w:p>
        </w:tc>
        <w:tc>
          <w:tcPr>
            <w:tcW w:w="6804" w:type="dxa"/>
            <w:shd w:val="clear" w:color="auto" w:fill="365F91"/>
          </w:tcPr>
          <w:p w14:paraId="52F78F70" w14:textId="77777777" w:rsidR="007E1B3D" w:rsidRPr="003A5252" w:rsidRDefault="007E1B3D" w:rsidP="007E1B3D">
            <w:pPr>
              <w:jc w:val="center"/>
              <w:rPr>
                <w:b/>
                <w:color w:val="FFFFFF"/>
                <w:sz w:val="20"/>
              </w:rPr>
            </w:pPr>
            <w:r>
              <w:rPr>
                <w:b/>
                <w:color w:val="FFFFFF"/>
                <w:sz w:val="20"/>
              </w:rPr>
              <w:t>Explanation</w:t>
            </w:r>
          </w:p>
        </w:tc>
      </w:tr>
      <w:tr w:rsidR="00D4367F" w:rsidRPr="00C35E9C" w14:paraId="393A5B2E" w14:textId="77777777" w:rsidTr="004E7F94">
        <w:trPr>
          <w:trHeight w:val="225"/>
        </w:trPr>
        <w:tc>
          <w:tcPr>
            <w:tcW w:w="496" w:type="dxa"/>
          </w:tcPr>
          <w:p w14:paraId="753C49B4" w14:textId="77777777" w:rsidR="00D4367F" w:rsidRPr="003A5252" w:rsidRDefault="00617518" w:rsidP="004E7F94">
            <w:pPr>
              <w:rPr>
                <w:szCs w:val="17"/>
              </w:rPr>
            </w:pPr>
            <w:r>
              <w:rPr>
                <w:szCs w:val="17"/>
              </w:rPr>
              <w:t>2</w:t>
            </w:r>
            <w:r w:rsidR="0006578A">
              <w:rPr>
                <w:szCs w:val="17"/>
              </w:rPr>
              <w:t>3</w:t>
            </w:r>
          </w:p>
        </w:tc>
        <w:tc>
          <w:tcPr>
            <w:tcW w:w="5528" w:type="dxa"/>
            <w:vAlign w:val="bottom"/>
          </w:tcPr>
          <w:p w14:paraId="24E4718F" w14:textId="77777777" w:rsidR="00D4367F" w:rsidRPr="003A5252" w:rsidRDefault="00047C34" w:rsidP="004E7F94">
            <w:pPr>
              <w:rPr>
                <w:color w:val="000000"/>
                <w:szCs w:val="17"/>
              </w:rPr>
            </w:pPr>
            <w:r w:rsidRPr="00047C34">
              <w:rPr>
                <w:rFonts w:eastAsia="MS Mincho" w:cs="Arial"/>
                <w:szCs w:val="17"/>
              </w:rPr>
              <w:t>The Maintenance Agreement will start after the warranty period has been expired.</w:t>
            </w:r>
            <w:r w:rsidR="0006578A">
              <w:rPr>
                <w:rFonts w:eastAsia="MS Mincho" w:cs="Arial"/>
                <w:szCs w:val="17"/>
              </w:rPr>
              <w:t xml:space="preserve"> </w:t>
            </w:r>
          </w:p>
        </w:tc>
        <w:tc>
          <w:tcPr>
            <w:tcW w:w="1559" w:type="dxa"/>
          </w:tcPr>
          <w:p w14:paraId="6AE53577" w14:textId="77777777" w:rsidR="00D4367F" w:rsidRPr="00F976EA" w:rsidRDefault="00D4367F" w:rsidP="004E7F94">
            <w:pPr>
              <w:jc w:val="center"/>
              <w:rPr>
                <w:sz w:val="20"/>
              </w:rPr>
            </w:pPr>
          </w:p>
        </w:tc>
        <w:tc>
          <w:tcPr>
            <w:tcW w:w="6804" w:type="dxa"/>
          </w:tcPr>
          <w:p w14:paraId="7641111C" w14:textId="77777777" w:rsidR="00D4367F" w:rsidRPr="00F976EA" w:rsidRDefault="00D4367F" w:rsidP="004E7F94">
            <w:pPr>
              <w:jc w:val="center"/>
              <w:rPr>
                <w:sz w:val="20"/>
              </w:rPr>
            </w:pPr>
          </w:p>
        </w:tc>
      </w:tr>
      <w:tr w:rsidR="00047C34" w:rsidRPr="00C35E9C" w14:paraId="19F2F57E" w14:textId="77777777" w:rsidTr="004E7F94">
        <w:trPr>
          <w:trHeight w:val="225"/>
        </w:trPr>
        <w:tc>
          <w:tcPr>
            <w:tcW w:w="496" w:type="dxa"/>
          </w:tcPr>
          <w:p w14:paraId="0EC8BEDE" w14:textId="77777777" w:rsidR="00047C34" w:rsidRPr="003A5252" w:rsidRDefault="00617518" w:rsidP="004E7F94">
            <w:pPr>
              <w:rPr>
                <w:szCs w:val="17"/>
              </w:rPr>
            </w:pPr>
            <w:r>
              <w:rPr>
                <w:szCs w:val="17"/>
              </w:rPr>
              <w:t>2</w:t>
            </w:r>
            <w:r w:rsidR="0006578A">
              <w:rPr>
                <w:szCs w:val="17"/>
              </w:rPr>
              <w:t>4</w:t>
            </w:r>
          </w:p>
        </w:tc>
        <w:tc>
          <w:tcPr>
            <w:tcW w:w="5528" w:type="dxa"/>
            <w:vAlign w:val="bottom"/>
          </w:tcPr>
          <w:p w14:paraId="464F053E" w14:textId="77777777" w:rsidR="00047C34" w:rsidRPr="00047C34" w:rsidRDefault="00735A1F" w:rsidP="00735A1F">
            <w:pPr>
              <w:rPr>
                <w:rFonts w:eastAsia="MS Mincho" w:cs="Arial"/>
                <w:szCs w:val="17"/>
              </w:rPr>
            </w:pPr>
            <w:r w:rsidRPr="00735A1F">
              <w:rPr>
                <w:rFonts w:eastAsia="MS Mincho" w:cs="Arial"/>
                <w:szCs w:val="17"/>
              </w:rPr>
              <w:t>Maintenance shall comprise at least the following: a) information provision b) preventive maintenance</w:t>
            </w:r>
            <w:r>
              <w:rPr>
                <w:rFonts w:eastAsia="MS Mincho" w:cs="Arial"/>
                <w:szCs w:val="17"/>
              </w:rPr>
              <w:t xml:space="preserve"> c)</w:t>
            </w:r>
            <w:r w:rsidRPr="00735A1F">
              <w:rPr>
                <w:rFonts w:eastAsia="MS Mincho" w:cs="Arial"/>
                <w:szCs w:val="17"/>
              </w:rPr>
              <w:t xml:space="preserve"> Upgrades (hardware and software); </w:t>
            </w:r>
            <w:r>
              <w:rPr>
                <w:rFonts w:eastAsia="MS Mincho" w:cs="Arial"/>
                <w:szCs w:val="17"/>
              </w:rPr>
              <w:t>d</w:t>
            </w:r>
            <w:r w:rsidRPr="00735A1F">
              <w:rPr>
                <w:rFonts w:eastAsia="MS Mincho" w:cs="Arial"/>
                <w:szCs w:val="17"/>
              </w:rPr>
              <w:t xml:space="preserve">) </w:t>
            </w:r>
            <w:r>
              <w:rPr>
                <w:rFonts w:eastAsia="MS Mincho" w:cs="Arial"/>
                <w:szCs w:val="17"/>
              </w:rPr>
              <w:t>Updates (hardware and software  e</w:t>
            </w:r>
            <w:r w:rsidRPr="00735A1F">
              <w:rPr>
                <w:rFonts w:eastAsia="MS Mincho" w:cs="Arial"/>
                <w:szCs w:val="17"/>
              </w:rPr>
              <w:t>) Support (helpdesk).</w:t>
            </w:r>
          </w:p>
        </w:tc>
        <w:tc>
          <w:tcPr>
            <w:tcW w:w="1559" w:type="dxa"/>
          </w:tcPr>
          <w:p w14:paraId="6088F702" w14:textId="77777777" w:rsidR="00047C34" w:rsidRPr="00F976EA" w:rsidRDefault="00047C34" w:rsidP="004E7F94">
            <w:pPr>
              <w:jc w:val="center"/>
              <w:rPr>
                <w:sz w:val="20"/>
              </w:rPr>
            </w:pPr>
          </w:p>
        </w:tc>
        <w:tc>
          <w:tcPr>
            <w:tcW w:w="6804" w:type="dxa"/>
          </w:tcPr>
          <w:p w14:paraId="0178FF9E" w14:textId="77777777" w:rsidR="00047C34" w:rsidRPr="00F976EA" w:rsidRDefault="00047C34" w:rsidP="004E7F94">
            <w:pPr>
              <w:jc w:val="center"/>
              <w:rPr>
                <w:sz w:val="20"/>
              </w:rPr>
            </w:pPr>
          </w:p>
        </w:tc>
      </w:tr>
      <w:tr w:rsidR="0006578A" w:rsidRPr="00C35E9C" w14:paraId="49FEF494" w14:textId="77777777" w:rsidTr="004E7F94">
        <w:trPr>
          <w:trHeight w:val="225"/>
        </w:trPr>
        <w:tc>
          <w:tcPr>
            <w:tcW w:w="496" w:type="dxa"/>
          </w:tcPr>
          <w:p w14:paraId="18C092E2" w14:textId="77777777" w:rsidR="0006578A" w:rsidRDefault="0006578A" w:rsidP="004E7F94">
            <w:pPr>
              <w:rPr>
                <w:szCs w:val="17"/>
              </w:rPr>
            </w:pPr>
            <w:r>
              <w:rPr>
                <w:szCs w:val="17"/>
              </w:rPr>
              <w:t>25</w:t>
            </w:r>
          </w:p>
        </w:tc>
        <w:tc>
          <w:tcPr>
            <w:tcW w:w="5528" w:type="dxa"/>
            <w:vAlign w:val="bottom"/>
          </w:tcPr>
          <w:p w14:paraId="2ECF983F" w14:textId="77777777" w:rsidR="0006578A" w:rsidRPr="00735A1F" w:rsidRDefault="0006578A" w:rsidP="004E7F94">
            <w:pPr>
              <w:rPr>
                <w:rFonts w:eastAsia="MS Mincho" w:cs="Arial"/>
                <w:szCs w:val="17"/>
              </w:rPr>
            </w:pPr>
            <w:r>
              <w:rPr>
                <w:rFonts w:eastAsia="MS Mincho" w:cs="Arial"/>
                <w:szCs w:val="17"/>
              </w:rPr>
              <w:t xml:space="preserve">When the regular maintenance schedule has been followed, a warranty is given for technical malfunctioning of the UAV and subsequent damage to the payload until the next maintenance. </w:t>
            </w:r>
          </w:p>
        </w:tc>
        <w:tc>
          <w:tcPr>
            <w:tcW w:w="1559" w:type="dxa"/>
          </w:tcPr>
          <w:p w14:paraId="6D106431" w14:textId="77777777" w:rsidR="0006578A" w:rsidRPr="00F976EA" w:rsidRDefault="0006578A" w:rsidP="004E7F94">
            <w:pPr>
              <w:jc w:val="center"/>
              <w:rPr>
                <w:sz w:val="20"/>
              </w:rPr>
            </w:pPr>
          </w:p>
        </w:tc>
        <w:tc>
          <w:tcPr>
            <w:tcW w:w="6804" w:type="dxa"/>
          </w:tcPr>
          <w:p w14:paraId="28E08FF2" w14:textId="77777777" w:rsidR="0006578A" w:rsidRPr="00F976EA" w:rsidRDefault="0006578A" w:rsidP="004E7F94">
            <w:pPr>
              <w:jc w:val="center"/>
              <w:rPr>
                <w:sz w:val="20"/>
              </w:rPr>
            </w:pPr>
          </w:p>
        </w:tc>
      </w:tr>
      <w:tr w:rsidR="00047C34" w:rsidRPr="00C35E9C" w14:paraId="3CC7EEDC" w14:textId="77777777" w:rsidTr="004E7F94">
        <w:trPr>
          <w:trHeight w:val="225"/>
        </w:trPr>
        <w:tc>
          <w:tcPr>
            <w:tcW w:w="496" w:type="dxa"/>
          </w:tcPr>
          <w:p w14:paraId="54F9BE69" w14:textId="77777777" w:rsidR="00047C34" w:rsidRPr="003A5252" w:rsidRDefault="00617518" w:rsidP="004E7F94">
            <w:pPr>
              <w:rPr>
                <w:szCs w:val="17"/>
              </w:rPr>
            </w:pPr>
            <w:r>
              <w:rPr>
                <w:szCs w:val="17"/>
              </w:rPr>
              <w:t>2</w:t>
            </w:r>
            <w:r w:rsidR="0006578A">
              <w:rPr>
                <w:szCs w:val="17"/>
              </w:rPr>
              <w:t>6</w:t>
            </w:r>
          </w:p>
        </w:tc>
        <w:tc>
          <w:tcPr>
            <w:tcW w:w="5528" w:type="dxa"/>
            <w:vAlign w:val="bottom"/>
          </w:tcPr>
          <w:p w14:paraId="0C0AAA86" w14:textId="77777777" w:rsidR="00047C34" w:rsidRPr="00047C34" w:rsidRDefault="00735A1F" w:rsidP="004E7F94">
            <w:pPr>
              <w:rPr>
                <w:rFonts w:eastAsia="MS Mincho" w:cs="Arial"/>
                <w:szCs w:val="17"/>
              </w:rPr>
            </w:pPr>
            <w:r w:rsidRPr="00735A1F">
              <w:rPr>
                <w:rFonts w:eastAsia="MS Mincho" w:cs="Arial"/>
                <w:szCs w:val="17"/>
              </w:rPr>
              <w:t xml:space="preserve">When a request for support is made by Wageningen UR,  Supplier guarantees a response time of </w:t>
            </w:r>
            <w:r w:rsidR="00CA2871">
              <w:rPr>
                <w:rFonts w:eastAsia="MS Mincho" w:cs="Arial"/>
                <w:szCs w:val="17"/>
              </w:rPr>
              <w:t>24</w:t>
            </w:r>
            <w:r w:rsidRPr="00735A1F">
              <w:rPr>
                <w:rFonts w:eastAsia="MS Mincho" w:cs="Arial"/>
                <w:szCs w:val="17"/>
              </w:rPr>
              <w:t xml:space="preserve"> hours and will provide Wageningen UR with an adequate reply within another </w:t>
            </w:r>
            <w:r w:rsidR="00CA2871">
              <w:rPr>
                <w:rFonts w:eastAsia="MS Mincho" w:cs="Arial"/>
                <w:szCs w:val="17"/>
              </w:rPr>
              <w:t>24</w:t>
            </w:r>
            <w:r w:rsidRPr="00735A1F">
              <w:rPr>
                <w:rFonts w:eastAsia="MS Mincho" w:cs="Arial"/>
                <w:szCs w:val="17"/>
              </w:rPr>
              <w:t xml:space="preserve"> hours.</w:t>
            </w:r>
          </w:p>
        </w:tc>
        <w:tc>
          <w:tcPr>
            <w:tcW w:w="1559" w:type="dxa"/>
          </w:tcPr>
          <w:p w14:paraId="103C8B22" w14:textId="77777777" w:rsidR="00047C34" w:rsidRPr="00F976EA" w:rsidRDefault="00047C34" w:rsidP="004E7F94">
            <w:pPr>
              <w:jc w:val="center"/>
              <w:rPr>
                <w:sz w:val="20"/>
              </w:rPr>
            </w:pPr>
          </w:p>
        </w:tc>
        <w:tc>
          <w:tcPr>
            <w:tcW w:w="6804" w:type="dxa"/>
          </w:tcPr>
          <w:p w14:paraId="7DB25085" w14:textId="77777777" w:rsidR="00047C34" w:rsidRPr="00F976EA" w:rsidRDefault="00047C34" w:rsidP="004E7F94">
            <w:pPr>
              <w:jc w:val="center"/>
              <w:rPr>
                <w:sz w:val="20"/>
              </w:rPr>
            </w:pPr>
          </w:p>
        </w:tc>
      </w:tr>
    </w:tbl>
    <w:p w14:paraId="5D23412A" w14:textId="77777777" w:rsidR="00D4367F" w:rsidRDefault="00D4367F" w:rsidP="00D4367F"/>
    <w:p w14:paraId="2C87E0E5" w14:textId="77777777" w:rsidR="00D4367F" w:rsidRPr="00A92A86" w:rsidRDefault="00D4367F" w:rsidP="00D4367F">
      <w:pPr>
        <w:ind w:right="871"/>
        <w:rPr>
          <w:sz w:val="18"/>
          <w:szCs w:val="18"/>
        </w:rPr>
      </w:pPr>
    </w:p>
    <w:p w14:paraId="73CB7599" w14:textId="77777777" w:rsidR="00617518" w:rsidRPr="00A92A86" w:rsidRDefault="00617518" w:rsidP="00617518">
      <w:pPr>
        <w:rPr>
          <w:b/>
          <w:i/>
          <w:sz w:val="18"/>
          <w:szCs w:val="18"/>
        </w:rPr>
      </w:pPr>
      <w:r w:rsidRPr="00A92A86">
        <w:rPr>
          <w:b/>
          <w:i/>
          <w:sz w:val="18"/>
          <w:szCs w:val="18"/>
        </w:rPr>
        <w:t>Delivery time</w:t>
      </w:r>
    </w:p>
    <w:tbl>
      <w:tblPr>
        <w:tblW w:w="143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96"/>
        <w:gridCol w:w="5528"/>
        <w:gridCol w:w="1559"/>
        <w:gridCol w:w="6804"/>
      </w:tblGrid>
      <w:tr w:rsidR="00617518" w:rsidRPr="003A5252" w14:paraId="3016CC2C" w14:textId="77777777" w:rsidTr="003C1D9E">
        <w:trPr>
          <w:tblHeader/>
        </w:trPr>
        <w:tc>
          <w:tcPr>
            <w:tcW w:w="496" w:type="dxa"/>
            <w:shd w:val="clear" w:color="auto" w:fill="365F91"/>
          </w:tcPr>
          <w:p w14:paraId="5F6B6890" w14:textId="77777777" w:rsidR="00617518" w:rsidRPr="003A5252" w:rsidRDefault="00617518" w:rsidP="003C1D9E">
            <w:pPr>
              <w:jc w:val="center"/>
              <w:rPr>
                <w:b/>
                <w:color w:val="FFFFFF"/>
                <w:sz w:val="20"/>
              </w:rPr>
            </w:pPr>
            <w:proofErr w:type="spellStart"/>
            <w:r w:rsidRPr="003A5252">
              <w:rPr>
                <w:b/>
                <w:color w:val="FFFFFF"/>
                <w:sz w:val="20"/>
              </w:rPr>
              <w:t>Nr</w:t>
            </w:r>
            <w:proofErr w:type="spellEnd"/>
            <w:r w:rsidRPr="003A5252">
              <w:rPr>
                <w:b/>
                <w:color w:val="FFFFFF"/>
                <w:sz w:val="20"/>
              </w:rPr>
              <w:t>:</w:t>
            </w:r>
          </w:p>
        </w:tc>
        <w:tc>
          <w:tcPr>
            <w:tcW w:w="5528" w:type="dxa"/>
            <w:shd w:val="clear" w:color="auto" w:fill="365F91"/>
          </w:tcPr>
          <w:p w14:paraId="3697516D" w14:textId="77777777" w:rsidR="00617518" w:rsidRPr="003A5252" w:rsidRDefault="00617518" w:rsidP="003C1D9E">
            <w:pPr>
              <w:jc w:val="center"/>
              <w:rPr>
                <w:b/>
                <w:color w:val="FFFFFF"/>
                <w:sz w:val="20"/>
              </w:rPr>
            </w:pPr>
            <w:r>
              <w:rPr>
                <w:b/>
                <w:color w:val="FFFFFF"/>
                <w:sz w:val="20"/>
              </w:rPr>
              <w:t>Requirements</w:t>
            </w:r>
          </w:p>
        </w:tc>
        <w:tc>
          <w:tcPr>
            <w:tcW w:w="1559" w:type="dxa"/>
            <w:shd w:val="clear" w:color="auto" w:fill="365F91"/>
          </w:tcPr>
          <w:p w14:paraId="661B98C3" w14:textId="77777777" w:rsidR="00617518" w:rsidRPr="003A5252" w:rsidRDefault="00617518" w:rsidP="003C1D9E">
            <w:pPr>
              <w:jc w:val="center"/>
              <w:rPr>
                <w:b/>
                <w:color w:val="FFFFFF"/>
                <w:sz w:val="20"/>
              </w:rPr>
            </w:pPr>
            <w:r>
              <w:rPr>
                <w:b/>
                <w:color w:val="FFFFFF"/>
                <w:sz w:val="20"/>
              </w:rPr>
              <w:t xml:space="preserve"> </w:t>
            </w:r>
            <w:r w:rsidRPr="00523919">
              <w:rPr>
                <w:b/>
                <w:color w:val="FFFFFF"/>
                <w:sz w:val="20"/>
              </w:rPr>
              <w:t>Confirm with “yes”</w:t>
            </w:r>
          </w:p>
        </w:tc>
        <w:tc>
          <w:tcPr>
            <w:tcW w:w="6804" w:type="dxa"/>
            <w:shd w:val="clear" w:color="auto" w:fill="365F91"/>
          </w:tcPr>
          <w:p w14:paraId="4BC06CB2" w14:textId="77777777" w:rsidR="00617518" w:rsidRPr="003A5252" w:rsidRDefault="00617518" w:rsidP="003C1D9E">
            <w:pPr>
              <w:jc w:val="center"/>
              <w:rPr>
                <w:b/>
                <w:color w:val="FFFFFF"/>
                <w:sz w:val="20"/>
              </w:rPr>
            </w:pPr>
            <w:r>
              <w:rPr>
                <w:b/>
                <w:color w:val="FFFFFF"/>
                <w:sz w:val="20"/>
              </w:rPr>
              <w:t>Explanation</w:t>
            </w:r>
          </w:p>
        </w:tc>
      </w:tr>
      <w:tr w:rsidR="00617518" w:rsidRPr="0035782E" w14:paraId="66074D24" w14:textId="77777777" w:rsidTr="003C1D9E">
        <w:trPr>
          <w:trHeight w:val="225"/>
        </w:trPr>
        <w:tc>
          <w:tcPr>
            <w:tcW w:w="496" w:type="dxa"/>
          </w:tcPr>
          <w:p w14:paraId="75A36FD9" w14:textId="77777777" w:rsidR="00617518" w:rsidRPr="003A5252" w:rsidRDefault="00617518" w:rsidP="003C1D9E">
            <w:pPr>
              <w:rPr>
                <w:szCs w:val="17"/>
              </w:rPr>
            </w:pPr>
            <w:r>
              <w:rPr>
                <w:szCs w:val="17"/>
              </w:rPr>
              <w:t>2</w:t>
            </w:r>
            <w:r w:rsidR="0006578A">
              <w:rPr>
                <w:szCs w:val="17"/>
              </w:rPr>
              <w:t>7</w:t>
            </w:r>
          </w:p>
        </w:tc>
        <w:tc>
          <w:tcPr>
            <w:tcW w:w="5528" w:type="dxa"/>
            <w:vAlign w:val="bottom"/>
          </w:tcPr>
          <w:p w14:paraId="1A06DD0F" w14:textId="77777777" w:rsidR="00617518" w:rsidRPr="003A5252" w:rsidRDefault="00617518" w:rsidP="00CA2871">
            <w:pPr>
              <w:rPr>
                <w:color w:val="000000"/>
                <w:szCs w:val="17"/>
              </w:rPr>
            </w:pPr>
            <w:r>
              <w:rPr>
                <w:color w:val="000000"/>
                <w:szCs w:val="17"/>
              </w:rPr>
              <w:t xml:space="preserve">Give in the Explanation the guaranteed delivery time </w:t>
            </w:r>
            <w:r w:rsidR="00CA2871">
              <w:rPr>
                <w:color w:val="000000"/>
                <w:szCs w:val="17"/>
              </w:rPr>
              <w:t xml:space="preserve">for </w:t>
            </w:r>
            <w:r>
              <w:rPr>
                <w:color w:val="000000"/>
                <w:szCs w:val="17"/>
              </w:rPr>
              <w:t xml:space="preserve">the equipment  </w:t>
            </w:r>
          </w:p>
        </w:tc>
        <w:tc>
          <w:tcPr>
            <w:tcW w:w="1559" w:type="dxa"/>
          </w:tcPr>
          <w:p w14:paraId="145B3A6E" w14:textId="77777777" w:rsidR="00617518" w:rsidRPr="0035782E" w:rsidRDefault="00617518" w:rsidP="003C1D9E">
            <w:pPr>
              <w:jc w:val="center"/>
              <w:rPr>
                <w:sz w:val="20"/>
              </w:rPr>
            </w:pPr>
          </w:p>
        </w:tc>
        <w:tc>
          <w:tcPr>
            <w:tcW w:w="6804" w:type="dxa"/>
          </w:tcPr>
          <w:p w14:paraId="0ADD475C" w14:textId="77777777" w:rsidR="00617518" w:rsidRPr="0035782E" w:rsidRDefault="00617518" w:rsidP="003C1D9E">
            <w:pPr>
              <w:jc w:val="center"/>
              <w:rPr>
                <w:sz w:val="20"/>
              </w:rPr>
            </w:pPr>
          </w:p>
        </w:tc>
      </w:tr>
      <w:tr w:rsidR="00617518" w:rsidRPr="00C35E9C" w14:paraId="3B30B876" w14:textId="77777777" w:rsidTr="003C1D9E">
        <w:trPr>
          <w:trHeight w:val="225"/>
        </w:trPr>
        <w:tc>
          <w:tcPr>
            <w:tcW w:w="496" w:type="dxa"/>
          </w:tcPr>
          <w:p w14:paraId="41274B2D" w14:textId="77777777" w:rsidR="00617518" w:rsidRPr="003A5252" w:rsidRDefault="00617518" w:rsidP="003C1D9E">
            <w:pPr>
              <w:rPr>
                <w:szCs w:val="17"/>
              </w:rPr>
            </w:pPr>
            <w:r>
              <w:rPr>
                <w:szCs w:val="17"/>
              </w:rPr>
              <w:t>2</w:t>
            </w:r>
            <w:r w:rsidR="0006578A">
              <w:rPr>
                <w:szCs w:val="17"/>
              </w:rPr>
              <w:t>8</w:t>
            </w:r>
          </w:p>
        </w:tc>
        <w:tc>
          <w:tcPr>
            <w:tcW w:w="5528" w:type="dxa"/>
            <w:vAlign w:val="bottom"/>
          </w:tcPr>
          <w:p w14:paraId="1B7BC2CF" w14:textId="77777777" w:rsidR="00617518" w:rsidRPr="003A5252" w:rsidRDefault="00617518" w:rsidP="00CA2871">
            <w:pPr>
              <w:rPr>
                <w:color w:val="000000"/>
                <w:szCs w:val="17"/>
              </w:rPr>
            </w:pPr>
            <w:r>
              <w:rPr>
                <w:color w:val="000000"/>
                <w:szCs w:val="17"/>
              </w:rPr>
              <w:t xml:space="preserve">Give in the Explanation the maximum time needed between the delivery </w:t>
            </w:r>
            <w:r w:rsidR="00CA2871">
              <w:rPr>
                <w:color w:val="000000"/>
                <w:szCs w:val="17"/>
              </w:rPr>
              <w:t xml:space="preserve">off </w:t>
            </w:r>
            <w:r>
              <w:rPr>
                <w:color w:val="000000"/>
                <w:szCs w:val="17"/>
              </w:rPr>
              <w:t>the equipment and the turnkey delivery</w:t>
            </w:r>
          </w:p>
        </w:tc>
        <w:tc>
          <w:tcPr>
            <w:tcW w:w="1559" w:type="dxa"/>
          </w:tcPr>
          <w:p w14:paraId="75ED4148" w14:textId="77777777" w:rsidR="00617518" w:rsidRPr="00F976EA" w:rsidRDefault="00617518" w:rsidP="003C1D9E">
            <w:pPr>
              <w:jc w:val="center"/>
              <w:rPr>
                <w:sz w:val="20"/>
              </w:rPr>
            </w:pPr>
          </w:p>
        </w:tc>
        <w:tc>
          <w:tcPr>
            <w:tcW w:w="6804" w:type="dxa"/>
          </w:tcPr>
          <w:p w14:paraId="29EE6F4D" w14:textId="77777777" w:rsidR="00617518" w:rsidRPr="00F976EA" w:rsidRDefault="00617518" w:rsidP="003C1D9E">
            <w:pPr>
              <w:jc w:val="center"/>
              <w:rPr>
                <w:sz w:val="20"/>
              </w:rPr>
            </w:pPr>
          </w:p>
        </w:tc>
      </w:tr>
    </w:tbl>
    <w:p w14:paraId="57215863" w14:textId="77777777" w:rsidR="00617518" w:rsidRDefault="00617518" w:rsidP="00617518">
      <w:pPr>
        <w:rPr>
          <w:b/>
          <w:i/>
          <w:sz w:val="20"/>
        </w:rPr>
      </w:pPr>
    </w:p>
    <w:p w14:paraId="3548BFC8" w14:textId="77777777" w:rsidR="00F3633B" w:rsidRDefault="00F3633B" w:rsidP="00D4367F">
      <w:pPr>
        <w:pStyle w:val="Heading3"/>
        <w:numPr>
          <w:ilvl w:val="0"/>
          <w:numId w:val="0"/>
        </w:numPr>
      </w:pPr>
    </w:p>
    <w:p w14:paraId="42F23220" w14:textId="77777777" w:rsidR="00F156B0" w:rsidRDefault="00F156B0" w:rsidP="00F156B0"/>
    <w:p w14:paraId="6079C0A0" w14:textId="77777777" w:rsidR="00F156B0" w:rsidRDefault="00F156B0" w:rsidP="00F156B0"/>
    <w:p w14:paraId="39DFB382" w14:textId="77777777" w:rsidR="00F156B0" w:rsidRDefault="00F156B0" w:rsidP="00F156B0"/>
    <w:p w14:paraId="55F665F5" w14:textId="77777777" w:rsidR="00F156B0" w:rsidRDefault="00F156B0" w:rsidP="00F156B0"/>
    <w:p w14:paraId="68B238C6" w14:textId="77777777" w:rsidR="00F156B0" w:rsidRDefault="00F156B0" w:rsidP="00F156B0"/>
    <w:p w14:paraId="1838FCCB" w14:textId="77777777" w:rsidR="00F156B0" w:rsidRDefault="00F156B0" w:rsidP="00F156B0"/>
    <w:p w14:paraId="5D46AAB2" w14:textId="77777777" w:rsidR="00F156B0" w:rsidRDefault="00F156B0" w:rsidP="00F156B0"/>
    <w:p w14:paraId="7B0F5C48" w14:textId="77777777" w:rsidR="00F156B0" w:rsidRDefault="00F156B0" w:rsidP="00F156B0"/>
    <w:p w14:paraId="17542C65" w14:textId="77777777" w:rsidR="00F156B0" w:rsidRDefault="00F156B0" w:rsidP="00F156B0"/>
    <w:p w14:paraId="1337EA72" w14:textId="77777777" w:rsidR="00F156B0" w:rsidRDefault="00F156B0" w:rsidP="00F156B0"/>
    <w:p w14:paraId="6329E364" w14:textId="77777777" w:rsidR="00F156B0" w:rsidRDefault="00F156B0" w:rsidP="00F156B0"/>
    <w:p w14:paraId="59055436" w14:textId="77777777" w:rsidR="00F156B0" w:rsidRDefault="00F156B0" w:rsidP="00F156B0"/>
    <w:p w14:paraId="3C7C7023" w14:textId="77777777" w:rsidR="00F156B0" w:rsidRDefault="00F156B0" w:rsidP="00F156B0"/>
    <w:p w14:paraId="0CE6C45C" w14:textId="77777777" w:rsidR="00F156B0" w:rsidRDefault="00F156B0" w:rsidP="00F156B0"/>
    <w:p w14:paraId="0C07C881" w14:textId="77777777" w:rsidR="00F156B0" w:rsidRDefault="00F156B0" w:rsidP="00F156B0"/>
    <w:p w14:paraId="21A3B07E" w14:textId="77777777" w:rsidR="00F156B0" w:rsidRDefault="00F156B0" w:rsidP="00F156B0"/>
    <w:p w14:paraId="1FB68B05" w14:textId="77777777" w:rsidR="00F156B0" w:rsidRDefault="00F156B0" w:rsidP="00F156B0"/>
    <w:p w14:paraId="39000FF7" w14:textId="77777777" w:rsidR="00F156B0" w:rsidRDefault="00F156B0" w:rsidP="00F156B0"/>
    <w:p w14:paraId="527145B4" w14:textId="77777777" w:rsidR="00F156B0" w:rsidRDefault="00F156B0" w:rsidP="00F156B0"/>
    <w:p w14:paraId="5E8BF576" w14:textId="77777777" w:rsidR="00F156B0" w:rsidRDefault="00F156B0" w:rsidP="00F156B0">
      <w:pPr>
        <w:pStyle w:val="Heading3"/>
        <w:numPr>
          <w:ilvl w:val="0"/>
          <w:numId w:val="0"/>
        </w:numPr>
        <w:rPr>
          <w:color w:val="1F497D"/>
        </w:rPr>
      </w:pPr>
      <w:r>
        <w:rPr>
          <w:color w:val="1F497D"/>
        </w:rPr>
        <w:t>Appendix D</w:t>
      </w:r>
      <w:r w:rsidRPr="003A5252">
        <w:rPr>
          <w:color w:val="1F497D"/>
        </w:rPr>
        <w:t xml:space="preserve">  </w:t>
      </w:r>
      <w:r w:rsidR="004621CF">
        <w:rPr>
          <w:color w:val="1F497D"/>
        </w:rPr>
        <w:t>RFI</w:t>
      </w:r>
      <w:r>
        <w:rPr>
          <w:color w:val="1F497D"/>
        </w:rPr>
        <w:t xml:space="preserve"> UAV mounted Lidar System</w:t>
      </w:r>
    </w:p>
    <w:p w14:paraId="3A549F5C" w14:textId="77777777" w:rsidR="00F156B0" w:rsidRDefault="00F156B0" w:rsidP="00F156B0"/>
    <w:p w14:paraId="5B72710D" w14:textId="77777777" w:rsidR="00F156B0" w:rsidRPr="00A92A86" w:rsidRDefault="00F156B0" w:rsidP="00F156B0">
      <w:pPr>
        <w:rPr>
          <w:b/>
          <w:color w:val="365F91" w:themeColor="accent1" w:themeShade="BF"/>
          <w:sz w:val="20"/>
        </w:rPr>
      </w:pPr>
      <w:r w:rsidRPr="00A92A86">
        <w:rPr>
          <w:b/>
          <w:color w:val="365F91" w:themeColor="accent1" w:themeShade="BF"/>
          <w:sz w:val="20"/>
        </w:rPr>
        <w:t>Questions</w:t>
      </w:r>
    </w:p>
    <w:p w14:paraId="5067D763" w14:textId="77777777" w:rsidR="00F156B0" w:rsidRDefault="00F156B0" w:rsidP="00F156B0"/>
    <w:tbl>
      <w:tblPr>
        <w:tblW w:w="143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96"/>
        <w:gridCol w:w="5528"/>
        <w:gridCol w:w="8363"/>
      </w:tblGrid>
      <w:tr w:rsidR="00F156B0" w:rsidRPr="003A5252" w14:paraId="476D778F" w14:textId="77777777" w:rsidTr="00F156B0">
        <w:trPr>
          <w:tblHeader/>
        </w:trPr>
        <w:tc>
          <w:tcPr>
            <w:tcW w:w="496" w:type="dxa"/>
            <w:shd w:val="clear" w:color="auto" w:fill="365F91"/>
          </w:tcPr>
          <w:p w14:paraId="3ABEDEBC" w14:textId="77777777" w:rsidR="00F156B0" w:rsidRPr="003A5252" w:rsidRDefault="00F156B0" w:rsidP="0086183D">
            <w:pPr>
              <w:jc w:val="center"/>
              <w:rPr>
                <w:b/>
                <w:color w:val="FFFFFF"/>
                <w:sz w:val="20"/>
              </w:rPr>
            </w:pPr>
            <w:proofErr w:type="spellStart"/>
            <w:r w:rsidRPr="003A5252">
              <w:rPr>
                <w:b/>
                <w:color w:val="FFFFFF"/>
                <w:sz w:val="20"/>
              </w:rPr>
              <w:t>Nr</w:t>
            </w:r>
            <w:proofErr w:type="spellEnd"/>
            <w:r w:rsidRPr="003A5252">
              <w:rPr>
                <w:b/>
                <w:color w:val="FFFFFF"/>
                <w:sz w:val="20"/>
              </w:rPr>
              <w:t>:</w:t>
            </w:r>
          </w:p>
        </w:tc>
        <w:tc>
          <w:tcPr>
            <w:tcW w:w="5528" w:type="dxa"/>
            <w:shd w:val="clear" w:color="auto" w:fill="365F91"/>
          </w:tcPr>
          <w:p w14:paraId="4773B01B" w14:textId="77777777" w:rsidR="00F156B0" w:rsidRPr="003A5252" w:rsidRDefault="00F156B0" w:rsidP="0086183D">
            <w:pPr>
              <w:jc w:val="center"/>
              <w:rPr>
                <w:b/>
                <w:color w:val="FFFFFF"/>
                <w:sz w:val="20"/>
              </w:rPr>
            </w:pPr>
            <w:r>
              <w:rPr>
                <w:b/>
                <w:color w:val="FFFFFF"/>
                <w:sz w:val="20"/>
              </w:rPr>
              <w:t>Question</w:t>
            </w:r>
          </w:p>
        </w:tc>
        <w:tc>
          <w:tcPr>
            <w:tcW w:w="8363" w:type="dxa"/>
            <w:shd w:val="clear" w:color="auto" w:fill="365F91"/>
          </w:tcPr>
          <w:p w14:paraId="3C37E588" w14:textId="77777777" w:rsidR="00F156B0" w:rsidRPr="003A5252" w:rsidRDefault="00F156B0" w:rsidP="0086183D">
            <w:pPr>
              <w:jc w:val="center"/>
              <w:rPr>
                <w:b/>
                <w:color w:val="FFFFFF"/>
                <w:sz w:val="20"/>
              </w:rPr>
            </w:pPr>
            <w:r>
              <w:rPr>
                <w:b/>
                <w:color w:val="FFFFFF"/>
                <w:sz w:val="20"/>
              </w:rPr>
              <w:t>Answer</w:t>
            </w:r>
          </w:p>
        </w:tc>
      </w:tr>
      <w:tr w:rsidR="00F156B0" w:rsidRPr="00C35E9C" w14:paraId="6F760FD9" w14:textId="77777777" w:rsidTr="00F156B0">
        <w:trPr>
          <w:trHeight w:val="320"/>
        </w:trPr>
        <w:tc>
          <w:tcPr>
            <w:tcW w:w="496" w:type="dxa"/>
          </w:tcPr>
          <w:p w14:paraId="4D908B08" w14:textId="77777777" w:rsidR="00F156B0" w:rsidRPr="002D0DAB" w:rsidRDefault="003E1DA0" w:rsidP="0086183D">
            <w:pPr>
              <w:rPr>
                <w:szCs w:val="17"/>
              </w:rPr>
            </w:pPr>
            <w:bookmarkStart w:id="10" w:name="_GoBack" w:colFirst="0" w:colLast="1"/>
            <w:r w:rsidRPr="002D0DAB">
              <w:rPr>
                <w:szCs w:val="17"/>
              </w:rPr>
              <w:t>1</w:t>
            </w:r>
          </w:p>
        </w:tc>
        <w:tc>
          <w:tcPr>
            <w:tcW w:w="5528" w:type="dxa"/>
          </w:tcPr>
          <w:p w14:paraId="3D3282D4" w14:textId="77777777" w:rsidR="00F156B0" w:rsidRPr="002D0DAB" w:rsidRDefault="003E1DA0" w:rsidP="0086183D">
            <w:pPr>
              <w:ind w:right="-70"/>
              <w:rPr>
                <w:szCs w:val="17"/>
              </w:rPr>
            </w:pPr>
            <w:r w:rsidRPr="002D0DAB">
              <w:rPr>
                <w:szCs w:val="17"/>
              </w:rPr>
              <w:t>Would the supplier be interested in research cooperation for testing and evaluating equipment in specific application fields and would supplier support this process by an in kind contribution (e.g., advice)?</w:t>
            </w:r>
          </w:p>
        </w:tc>
        <w:tc>
          <w:tcPr>
            <w:tcW w:w="8363" w:type="dxa"/>
          </w:tcPr>
          <w:p w14:paraId="55D1DF73" w14:textId="77777777" w:rsidR="00F156B0" w:rsidRPr="00F976EA" w:rsidRDefault="00F156B0" w:rsidP="0086183D">
            <w:pPr>
              <w:jc w:val="center"/>
              <w:rPr>
                <w:sz w:val="20"/>
              </w:rPr>
            </w:pPr>
          </w:p>
        </w:tc>
      </w:tr>
      <w:tr w:rsidR="00F156B0" w:rsidRPr="00C35E9C" w14:paraId="3D29F569" w14:textId="77777777" w:rsidTr="00F156B0">
        <w:trPr>
          <w:trHeight w:val="320"/>
        </w:trPr>
        <w:tc>
          <w:tcPr>
            <w:tcW w:w="496" w:type="dxa"/>
          </w:tcPr>
          <w:p w14:paraId="1F4AE634" w14:textId="77777777" w:rsidR="00F156B0" w:rsidRPr="002D0DAB" w:rsidRDefault="003E1DA0" w:rsidP="0086183D">
            <w:pPr>
              <w:rPr>
                <w:szCs w:val="17"/>
              </w:rPr>
            </w:pPr>
            <w:r w:rsidRPr="002D0DAB">
              <w:rPr>
                <w:szCs w:val="17"/>
              </w:rPr>
              <w:t>2</w:t>
            </w:r>
          </w:p>
        </w:tc>
        <w:tc>
          <w:tcPr>
            <w:tcW w:w="5528" w:type="dxa"/>
          </w:tcPr>
          <w:p w14:paraId="176E21CC" w14:textId="2CC46BB4" w:rsidR="00F156B0" w:rsidRPr="002D0DAB" w:rsidRDefault="003E1DA0" w:rsidP="0086183D">
            <w:pPr>
              <w:pStyle w:val="ListParagraph"/>
              <w:ind w:left="0" w:right="-70"/>
              <w:rPr>
                <w:rFonts w:ascii="Verdana" w:hAnsi="Verdana"/>
                <w:szCs w:val="17"/>
              </w:rPr>
            </w:pPr>
            <w:r w:rsidRPr="002D0DAB">
              <w:rPr>
                <w:rFonts w:ascii="Verdana" w:hAnsi="Verdana"/>
                <w:szCs w:val="17"/>
              </w:rPr>
              <w:t>Could the instrument initially be leased for a specific period?</w:t>
            </w:r>
            <w:r w:rsidR="002D0DAB">
              <w:rPr>
                <w:rFonts w:ascii="Verdana" w:hAnsi="Verdana"/>
                <w:szCs w:val="17"/>
              </w:rPr>
              <w:t xml:space="preserve"> If yes, what is the price?</w:t>
            </w:r>
          </w:p>
        </w:tc>
        <w:tc>
          <w:tcPr>
            <w:tcW w:w="8363" w:type="dxa"/>
          </w:tcPr>
          <w:p w14:paraId="77135ED4" w14:textId="77777777" w:rsidR="00F156B0" w:rsidRPr="00F976EA" w:rsidRDefault="00F156B0" w:rsidP="0086183D">
            <w:pPr>
              <w:jc w:val="center"/>
              <w:rPr>
                <w:sz w:val="20"/>
              </w:rPr>
            </w:pPr>
          </w:p>
        </w:tc>
      </w:tr>
      <w:tr w:rsidR="00F156B0" w:rsidRPr="00C35E9C" w14:paraId="38EF99E1" w14:textId="77777777" w:rsidTr="00F156B0">
        <w:trPr>
          <w:trHeight w:val="320"/>
        </w:trPr>
        <w:tc>
          <w:tcPr>
            <w:tcW w:w="496" w:type="dxa"/>
          </w:tcPr>
          <w:p w14:paraId="0DB88381" w14:textId="77777777" w:rsidR="00F156B0" w:rsidRPr="002D0DAB" w:rsidRDefault="003E1DA0" w:rsidP="0086183D">
            <w:pPr>
              <w:rPr>
                <w:szCs w:val="17"/>
              </w:rPr>
            </w:pPr>
            <w:r w:rsidRPr="002D0DAB">
              <w:rPr>
                <w:szCs w:val="17"/>
              </w:rPr>
              <w:t>3</w:t>
            </w:r>
          </w:p>
        </w:tc>
        <w:tc>
          <w:tcPr>
            <w:tcW w:w="5528" w:type="dxa"/>
          </w:tcPr>
          <w:p w14:paraId="7A99B4D7" w14:textId="2B67372F" w:rsidR="00F156B0" w:rsidRPr="002D0DAB" w:rsidRDefault="002D0DAB" w:rsidP="002D0DAB">
            <w:pPr>
              <w:pStyle w:val="Default"/>
              <w:rPr>
                <w:rFonts w:ascii="Verdana" w:hAnsi="Verdana"/>
                <w:sz w:val="17"/>
                <w:szCs w:val="17"/>
                <w:lang w:val="en-GB"/>
              </w:rPr>
            </w:pPr>
            <w:r>
              <w:rPr>
                <w:rFonts w:ascii="Verdana" w:hAnsi="Verdana"/>
                <w:sz w:val="17"/>
                <w:szCs w:val="17"/>
                <w:lang w:val="en-GB"/>
              </w:rPr>
              <w:t>If, a</w:t>
            </w:r>
            <w:r w:rsidR="003E1DA0" w:rsidRPr="002D0DAB">
              <w:rPr>
                <w:rFonts w:ascii="Verdana" w:hAnsi="Verdana"/>
                <w:sz w:val="17"/>
                <w:szCs w:val="17"/>
                <w:lang w:val="en-GB"/>
              </w:rPr>
              <w:t xml:space="preserve">fter a specific leasing period,  </w:t>
            </w:r>
            <w:r>
              <w:rPr>
                <w:rFonts w:ascii="Verdana" w:hAnsi="Verdana"/>
                <w:sz w:val="17"/>
                <w:szCs w:val="17"/>
                <w:lang w:val="en-GB"/>
              </w:rPr>
              <w:t xml:space="preserve">we want to purchase </w:t>
            </w:r>
            <w:r w:rsidRPr="002D0DAB">
              <w:rPr>
                <w:rFonts w:ascii="Verdana" w:hAnsi="Verdana"/>
                <w:sz w:val="17"/>
                <w:szCs w:val="17"/>
                <w:lang w:val="en-GB"/>
              </w:rPr>
              <w:t>th</w:t>
            </w:r>
            <w:r>
              <w:rPr>
                <w:rFonts w:ascii="Verdana" w:hAnsi="Verdana"/>
                <w:sz w:val="17"/>
                <w:szCs w:val="17"/>
                <w:lang w:val="en-GB"/>
              </w:rPr>
              <w:t>e UAV mounted Lidar System,</w:t>
            </w:r>
            <w:r w:rsidRPr="002D0DAB">
              <w:rPr>
                <w:rFonts w:ascii="Verdana" w:hAnsi="Verdana"/>
                <w:sz w:val="17"/>
                <w:szCs w:val="17"/>
                <w:lang w:val="en-GB"/>
              </w:rPr>
              <w:t xml:space="preserve"> </w:t>
            </w:r>
            <w:r>
              <w:rPr>
                <w:rFonts w:ascii="Verdana" w:hAnsi="Verdana"/>
                <w:sz w:val="17"/>
                <w:szCs w:val="17"/>
                <w:lang w:val="en-GB"/>
              </w:rPr>
              <w:t xml:space="preserve">can </w:t>
            </w:r>
            <w:r w:rsidR="003E1DA0" w:rsidRPr="002D0DAB">
              <w:rPr>
                <w:rFonts w:ascii="Verdana" w:hAnsi="Verdana"/>
                <w:sz w:val="17"/>
                <w:szCs w:val="17"/>
                <w:lang w:val="en-GB"/>
              </w:rPr>
              <w:t>the leasing price be deducted from the purchase price?</w:t>
            </w:r>
          </w:p>
        </w:tc>
        <w:tc>
          <w:tcPr>
            <w:tcW w:w="8363" w:type="dxa"/>
          </w:tcPr>
          <w:p w14:paraId="75BB9928" w14:textId="77777777" w:rsidR="00F156B0" w:rsidRPr="00F976EA" w:rsidRDefault="00F156B0" w:rsidP="0086183D">
            <w:pPr>
              <w:jc w:val="center"/>
              <w:rPr>
                <w:sz w:val="20"/>
              </w:rPr>
            </w:pPr>
          </w:p>
        </w:tc>
      </w:tr>
      <w:tr w:rsidR="00F156B0" w:rsidRPr="00C35E9C" w14:paraId="18ADDBA5" w14:textId="77777777" w:rsidTr="00F156B0">
        <w:trPr>
          <w:trHeight w:val="320"/>
        </w:trPr>
        <w:tc>
          <w:tcPr>
            <w:tcW w:w="496" w:type="dxa"/>
          </w:tcPr>
          <w:p w14:paraId="5AEF1A70" w14:textId="77777777" w:rsidR="00F156B0" w:rsidRPr="002D0DAB" w:rsidRDefault="003E1DA0" w:rsidP="0086183D">
            <w:pPr>
              <w:rPr>
                <w:szCs w:val="17"/>
              </w:rPr>
            </w:pPr>
            <w:r w:rsidRPr="002D0DAB">
              <w:rPr>
                <w:szCs w:val="17"/>
              </w:rPr>
              <w:t>4</w:t>
            </w:r>
          </w:p>
        </w:tc>
        <w:tc>
          <w:tcPr>
            <w:tcW w:w="5528" w:type="dxa"/>
          </w:tcPr>
          <w:p w14:paraId="21D62264" w14:textId="5236DB54" w:rsidR="00F156B0" w:rsidRPr="002D0DAB" w:rsidRDefault="003E1DA0" w:rsidP="003E1DA0">
            <w:pPr>
              <w:pStyle w:val="Default"/>
              <w:rPr>
                <w:rFonts w:ascii="Verdana" w:hAnsi="Verdana"/>
                <w:sz w:val="17"/>
                <w:szCs w:val="17"/>
                <w:lang w:val="en-US"/>
              </w:rPr>
            </w:pPr>
            <w:r w:rsidRPr="002D0DAB">
              <w:rPr>
                <w:rFonts w:ascii="Verdana" w:hAnsi="Verdana"/>
                <w:sz w:val="17"/>
                <w:szCs w:val="17"/>
                <w:lang w:val="en-GB"/>
              </w:rPr>
              <w:t>Could the warranty be prolonged to a longer period under the same conditions as the initial warranty period?</w:t>
            </w:r>
            <w:r w:rsidR="002D0DAB">
              <w:rPr>
                <w:rFonts w:ascii="Verdana" w:hAnsi="Verdana"/>
                <w:sz w:val="17"/>
                <w:szCs w:val="17"/>
                <w:lang w:val="en-GB"/>
              </w:rPr>
              <w:t xml:space="preserve"> If yes, what is the price?</w:t>
            </w:r>
          </w:p>
        </w:tc>
        <w:tc>
          <w:tcPr>
            <w:tcW w:w="8363" w:type="dxa"/>
          </w:tcPr>
          <w:p w14:paraId="2EF218CA" w14:textId="77777777" w:rsidR="00F156B0" w:rsidRPr="00F976EA" w:rsidRDefault="00F156B0" w:rsidP="0086183D">
            <w:pPr>
              <w:jc w:val="center"/>
              <w:rPr>
                <w:sz w:val="20"/>
              </w:rPr>
            </w:pPr>
          </w:p>
        </w:tc>
      </w:tr>
      <w:tr w:rsidR="00F156B0" w:rsidRPr="00C35E9C" w14:paraId="1A8A9602" w14:textId="77777777" w:rsidTr="00F156B0">
        <w:trPr>
          <w:trHeight w:val="320"/>
        </w:trPr>
        <w:tc>
          <w:tcPr>
            <w:tcW w:w="496" w:type="dxa"/>
          </w:tcPr>
          <w:p w14:paraId="60D00FBF" w14:textId="77777777" w:rsidR="00F156B0" w:rsidRPr="002D0DAB" w:rsidRDefault="003E1DA0" w:rsidP="0086183D">
            <w:pPr>
              <w:rPr>
                <w:szCs w:val="17"/>
              </w:rPr>
            </w:pPr>
            <w:r w:rsidRPr="002D0DAB">
              <w:rPr>
                <w:szCs w:val="17"/>
              </w:rPr>
              <w:t>5</w:t>
            </w:r>
          </w:p>
        </w:tc>
        <w:tc>
          <w:tcPr>
            <w:tcW w:w="5528" w:type="dxa"/>
          </w:tcPr>
          <w:p w14:paraId="28F9052E" w14:textId="77777777" w:rsidR="00F156B0" w:rsidRPr="002D0DAB" w:rsidRDefault="003E1DA0" w:rsidP="0086183D">
            <w:pPr>
              <w:pStyle w:val="Default"/>
              <w:rPr>
                <w:rFonts w:ascii="Verdana" w:hAnsi="Verdana"/>
                <w:sz w:val="17"/>
                <w:szCs w:val="17"/>
                <w:lang w:val="en-GB"/>
              </w:rPr>
            </w:pPr>
            <w:r w:rsidRPr="002D0DAB">
              <w:rPr>
                <w:rFonts w:ascii="Verdana" w:hAnsi="Verdana"/>
                <w:sz w:val="17"/>
                <w:szCs w:val="17"/>
                <w:lang w:val="en-GB"/>
              </w:rPr>
              <w:t>Could the supplier give a summary of the main advantages of the supplied system with competitors?</w:t>
            </w:r>
          </w:p>
        </w:tc>
        <w:tc>
          <w:tcPr>
            <w:tcW w:w="8363" w:type="dxa"/>
          </w:tcPr>
          <w:p w14:paraId="744873AC" w14:textId="77777777" w:rsidR="00F156B0" w:rsidRPr="00F976EA" w:rsidRDefault="00F156B0" w:rsidP="0086183D">
            <w:pPr>
              <w:jc w:val="center"/>
              <w:rPr>
                <w:sz w:val="20"/>
              </w:rPr>
            </w:pPr>
          </w:p>
        </w:tc>
      </w:tr>
      <w:bookmarkEnd w:id="10"/>
    </w:tbl>
    <w:p w14:paraId="3BDF13DE" w14:textId="77777777" w:rsidR="00F156B0" w:rsidRPr="00F156B0" w:rsidRDefault="00F156B0" w:rsidP="00F156B0"/>
    <w:sectPr w:rsidR="00F156B0" w:rsidRPr="00F156B0" w:rsidSect="009B7F2D">
      <w:pgSz w:w="16840" w:h="11907" w:orient="landscape" w:code="9"/>
      <w:pgMar w:top="1134" w:right="1361" w:bottom="284" w:left="1418" w:header="709" w:footer="709"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134882" w15:done="0"/>
  <w15:commentEx w15:paraId="26D19079" w15:done="0"/>
  <w15:commentEx w15:paraId="50A0455A" w15:done="0"/>
  <w15:commentEx w15:paraId="2F916DE8" w15:done="0"/>
  <w15:commentEx w15:paraId="79321972" w15:done="0"/>
  <w15:commentEx w15:paraId="451E4C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670DF2" w14:textId="77777777" w:rsidR="00057359" w:rsidRDefault="00057359">
      <w:r>
        <w:separator/>
      </w:r>
    </w:p>
  </w:endnote>
  <w:endnote w:type="continuationSeparator" w:id="0">
    <w:p w14:paraId="2AD124D7" w14:textId="77777777" w:rsidR="00057359" w:rsidRDefault="00057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News Gothic">
    <w:altName w:val="Corbel"/>
    <w:panose1 w:val="020B0500000000000000"/>
    <w:charset w:val="00"/>
    <w:family w:val="swiss"/>
    <w:pitch w:val="variable"/>
    <w:sig w:usb0="00000083" w:usb1="00000000" w:usb2="00000000" w:usb3="00000000" w:csb0="00000009"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grofont">
    <w:altName w:val="Palatino Linotype"/>
    <w:charset w:val="00"/>
    <w:family w:val="auto"/>
    <w:pitch w:val="variable"/>
    <w:sig w:usb0="20000007" w:usb1="00000000" w:usb2="00000000" w:usb3="00000000" w:csb0="0000011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3F187" w14:textId="77777777" w:rsidR="00057359" w:rsidRDefault="00057359">
      <w:r>
        <w:separator/>
      </w:r>
    </w:p>
  </w:footnote>
  <w:footnote w:type="continuationSeparator" w:id="0">
    <w:p w14:paraId="132B0ED9" w14:textId="77777777" w:rsidR="00057359" w:rsidRDefault="000573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4749C00"/>
    <w:lvl w:ilvl="0">
      <w:numFmt w:val="bullet"/>
      <w:lvlText w:val="*"/>
      <w:lvlJc w:val="left"/>
    </w:lvl>
  </w:abstractNum>
  <w:abstractNum w:abstractNumId="1">
    <w:nsid w:val="013A3914"/>
    <w:multiLevelType w:val="hybridMultilevel"/>
    <w:tmpl w:val="E620E9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5913504"/>
    <w:multiLevelType w:val="hybridMultilevel"/>
    <w:tmpl w:val="19F42AA6"/>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38699C"/>
    <w:multiLevelType w:val="hybridMultilevel"/>
    <w:tmpl w:val="188AADCC"/>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B47080"/>
    <w:multiLevelType w:val="singleLevel"/>
    <w:tmpl w:val="7D84A640"/>
    <w:lvl w:ilvl="0">
      <w:start w:val="7"/>
      <w:numFmt w:val="lowerLetter"/>
      <w:lvlText w:val="%1."/>
      <w:lvlJc w:val="left"/>
      <w:pPr>
        <w:tabs>
          <w:tab w:val="num" w:pos="570"/>
        </w:tabs>
        <w:ind w:left="570" w:hanging="570"/>
      </w:pPr>
      <w:rPr>
        <w:rFonts w:hint="default"/>
      </w:rPr>
    </w:lvl>
  </w:abstractNum>
  <w:abstractNum w:abstractNumId="5">
    <w:nsid w:val="0C8C03F0"/>
    <w:multiLevelType w:val="hybridMultilevel"/>
    <w:tmpl w:val="8A648C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0E9A5385"/>
    <w:multiLevelType w:val="hybridMultilevel"/>
    <w:tmpl w:val="976C99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FD33938"/>
    <w:multiLevelType w:val="hybridMultilevel"/>
    <w:tmpl w:val="AF12F3E8"/>
    <w:lvl w:ilvl="0" w:tplc="04090003">
      <w:start w:val="1"/>
      <w:numFmt w:val="bullet"/>
      <w:lvlText w:val="o"/>
      <w:lvlJc w:val="left"/>
      <w:pPr>
        <w:tabs>
          <w:tab w:val="num" w:pos="780"/>
        </w:tabs>
        <w:ind w:left="780" w:hanging="360"/>
      </w:pPr>
      <w:rPr>
        <w:rFonts w:ascii="Courier New" w:hAnsi="Courier New" w:cs="Courier New"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196E4FBD"/>
    <w:multiLevelType w:val="hybridMultilevel"/>
    <w:tmpl w:val="7698FE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650DC8"/>
    <w:multiLevelType w:val="hybridMultilevel"/>
    <w:tmpl w:val="BAE215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412649"/>
    <w:multiLevelType w:val="hybridMultilevel"/>
    <w:tmpl w:val="5D0CF5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18945AE"/>
    <w:multiLevelType w:val="hybridMultilevel"/>
    <w:tmpl w:val="D13446B2"/>
    <w:lvl w:ilvl="0" w:tplc="FD0AFC52">
      <w:start w:val="1"/>
      <w:numFmt w:val="lowerLetter"/>
      <w:lvlText w:val="%1."/>
      <w:lvlJc w:val="left"/>
      <w:pPr>
        <w:tabs>
          <w:tab w:val="num" w:pos="567"/>
        </w:tabs>
        <w:ind w:left="567" w:hanging="567"/>
      </w:pPr>
      <w:rPr>
        <w:rFonts w:ascii="Times New Roman" w:hAnsi="Times New Roman" w:cs="Times New Roman" w:hint="default"/>
        <w:b w:val="0"/>
        <w:i w:val="0"/>
        <w:sz w:val="20"/>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12">
    <w:nsid w:val="2706521B"/>
    <w:multiLevelType w:val="hybridMultilevel"/>
    <w:tmpl w:val="F9803000"/>
    <w:lvl w:ilvl="0" w:tplc="232C9552">
      <w:numFmt w:val="bullet"/>
      <w:lvlText w:val=""/>
      <w:lvlJc w:val="left"/>
      <w:pPr>
        <w:ind w:left="420" w:hanging="360"/>
      </w:pPr>
      <w:rPr>
        <w:rFonts w:ascii="Wingdings" w:eastAsia="MS Mincho" w:hAnsi="Wingdings"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nsid w:val="29210F2E"/>
    <w:multiLevelType w:val="hybridMultilevel"/>
    <w:tmpl w:val="123CD572"/>
    <w:lvl w:ilvl="0" w:tplc="A45E3F06">
      <w:start w:val="1"/>
      <w:numFmt w:val="bullet"/>
      <w:lvlText w:val="-"/>
      <w:lvlJc w:val="left"/>
      <w:pPr>
        <w:ind w:left="1980" w:hanging="360"/>
      </w:pPr>
      <w:rPr>
        <w:rFonts w:ascii="News Gothic" w:eastAsia="Times New Roman" w:hAnsi="News Gothic" w:cs="Times New Roman" w:hint="default"/>
      </w:rPr>
    </w:lvl>
    <w:lvl w:ilvl="1" w:tplc="04130003" w:tentative="1">
      <w:start w:val="1"/>
      <w:numFmt w:val="bullet"/>
      <w:lvlText w:val="o"/>
      <w:lvlJc w:val="left"/>
      <w:pPr>
        <w:ind w:left="2700" w:hanging="360"/>
      </w:pPr>
      <w:rPr>
        <w:rFonts w:ascii="Courier New" w:hAnsi="Courier New" w:cs="Courier New" w:hint="default"/>
      </w:rPr>
    </w:lvl>
    <w:lvl w:ilvl="2" w:tplc="04130005" w:tentative="1">
      <w:start w:val="1"/>
      <w:numFmt w:val="bullet"/>
      <w:lvlText w:val=""/>
      <w:lvlJc w:val="left"/>
      <w:pPr>
        <w:ind w:left="3420" w:hanging="360"/>
      </w:pPr>
      <w:rPr>
        <w:rFonts w:ascii="Wingdings" w:hAnsi="Wingdings" w:hint="default"/>
      </w:rPr>
    </w:lvl>
    <w:lvl w:ilvl="3" w:tplc="04130001" w:tentative="1">
      <w:start w:val="1"/>
      <w:numFmt w:val="bullet"/>
      <w:lvlText w:val=""/>
      <w:lvlJc w:val="left"/>
      <w:pPr>
        <w:ind w:left="4140" w:hanging="360"/>
      </w:pPr>
      <w:rPr>
        <w:rFonts w:ascii="Symbol" w:hAnsi="Symbol" w:hint="default"/>
      </w:rPr>
    </w:lvl>
    <w:lvl w:ilvl="4" w:tplc="04130003" w:tentative="1">
      <w:start w:val="1"/>
      <w:numFmt w:val="bullet"/>
      <w:lvlText w:val="o"/>
      <w:lvlJc w:val="left"/>
      <w:pPr>
        <w:ind w:left="4860" w:hanging="360"/>
      </w:pPr>
      <w:rPr>
        <w:rFonts w:ascii="Courier New" w:hAnsi="Courier New" w:cs="Courier New" w:hint="default"/>
      </w:rPr>
    </w:lvl>
    <w:lvl w:ilvl="5" w:tplc="04130005" w:tentative="1">
      <w:start w:val="1"/>
      <w:numFmt w:val="bullet"/>
      <w:lvlText w:val=""/>
      <w:lvlJc w:val="left"/>
      <w:pPr>
        <w:ind w:left="5580" w:hanging="360"/>
      </w:pPr>
      <w:rPr>
        <w:rFonts w:ascii="Wingdings" w:hAnsi="Wingdings" w:hint="default"/>
      </w:rPr>
    </w:lvl>
    <w:lvl w:ilvl="6" w:tplc="04130001" w:tentative="1">
      <w:start w:val="1"/>
      <w:numFmt w:val="bullet"/>
      <w:lvlText w:val=""/>
      <w:lvlJc w:val="left"/>
      <w:pPr>
        <w:ind w:left="6300" w:hanging="360"/>
      </w:pPr>
      <w:rPr>
        <w:rFonts w:ascii="Symbol" w:hAnsi="Symbol" w:hint="default"/>
      </w:rPr>
    </w:lvl>
    <w:lvl w:ilvl="7" w:tplc="04130003" w:tentative="1">
      <w:start w:val="1"/>
      <w:numFmt w:val="bullet"/>
      <w:lvlText w:val="o"/>
      <w:lvlJc w:val="left"/>
      <w:pPr>
        <w:ind w:left="7020" w:hanging="360"/>
      </w:pPr>
      <w:rPr>
        <w:rFonts w:ascii="Courier New" w:hAnsi="Courier New" w:cs="Courier New" w:hint="default"/>
      </w:rPr>
    </w:lvl>
    <w:lvl w:ilvl="8" w:tplc="04130005" w:tentative="1">
      <w:start w:val="1"/>
      <w:numFmt w:val="bullet"/>
      <w:lvlText w:val=""/>
      <w:lvlJc w:val="left"/>
      <w:pPr>
        <w:ind w:left="7740" w:hanging="360"/>
      </w:pPr>
      <w:rPr>
        <w:rFonts w:ascii="Wingdings" w:hAnsi="Wingdings" w:hint="default"/>
      </w:rPr>
    </w:lvl>
  </w:abstractNum>
  <w:abstractNum w:abstractNumId="14">
    <w:nsid w:val="2B824CDA"/>
    <w:multiLevelType w:val="hybridMultilevel"/>
    <w:tmpl w:val="8CA874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398A2D2B"/>
    <w:multiLevelType w:val="hybridMultilevel"/>
    <w:tmpl w:val="CB7AB256"/>
    <w:lvl w:ilvl="0" w:tplc="6B6465B2">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nsid w:val="3E4F160B"/>
    <w:multiLevelType w:val="multilevel"/>
    <w:tmpl w:val="A740D9E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nsid w:val="449A0634"/>
    <w:multiLevelType w:val="hybridMultilevel"/>
    <w:tmpl w:val="2FC644C6"/>
    <w:lvl w:ilvl="0" w:tplc="20A4741E">
      <w:start w:val="2"/>
      <w:numFmt w:val="bullet"/>
      <w:lvlText w:val="-"/>
      <w:lvlJc w:val="left"/>
      <w:pPr>
        <w:ind w:left="720" w:hanging="360"/>
      </w:pPr>
      <w:rPr>
        <w:rFonts w:ascii="News Gothic" w:eastAsia="Times New Roman" w:hAnsi="News Gothic" w:cs="News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89E21E1"/>
    <w:multiLevelType w:val="hybridMultilevel"/>
    <w:tmpl w:val="D662046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9">
    <w:nsid w:val="49353647"/>
    <w:multiLevelType w:val="hybridMultilevel"/>
    <w:tmpl w:val="DC6EE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A6F4538"/>
    <w:multiLevelType w:val="hybridMultilevel"/>
    <w:tmpl w:val="E86035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4AC7003E"/>
    <w:multiLevelType w:val="hybridMultilevel"/>
    <w:tmpl w:val="E9724A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B8D37F9"/>
    <w:multiLevelType w:val="hybridMultilevel"/>
    <w:tmpl w:val="8CA874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4D725006"/>
    <w:multiLevelType w:val="hybridMultilevel"/>
    <w:tmpl w:val="8CA874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544C2D58"/>
    <w:multiLevelType w:val="singleLevel"/>
    <w:tmpl w:val="8BEAF6D4"/>
    <w:lvl w:ilvl="0">
      <w:start w:val="1"/>
      <w:numFmt w:val="lowerLetter"/>
      <w:lvlText w:val="%1."/>
      <w:lvlJc w:val="left"/>
      <w:pPr>
        <w:tabs>
          <w:tab w:val="num" w:pos="360"/>
        </w:tabs>
        <w:ind w:left="360" w:hanging="360"/>
      </w:pPr>
      <w:rPr>
        <w:rFonts w:hint="default"/>
      </w:rPr>
    </w:lvl>
  </w:abstractNum>
  <w:abstractNum w:abstractNumId="25">
    <w:nsid w:val="55D6310D"/>
    <w:multiLevelType w:val="hybridMultilevel"/>
    <w:tmpl w:val="3008FB1E"/>
    <w:lvl w:ilvl="0" w:tplc="12E4F6E4">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66366ED"/>
    <w:multiLevelType w:val="hybridMultilevel"/>
    <w:tmpl w:val="E01A06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95F68C4"/>
    <w:multiLevelType w:val="hybridMultilevel"/>
    <w:tmpl w:val="21841D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5F743185"/>
    <w:multiLevelType w:val="hybridMultilevel"/>
    <w:tmpl w:val="E4900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1874E59"/>
    <w:multiLevelType w:val="hybridMultilevel"/>
    <w:tmpl w:val="04E8A4A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nsid w:val="67F441DC"/>
    <w:multiLevelType w:val="singleLevel"/>
    <w:tmpl w:val="B0008322"/>
    <w:lvl w:ilvl="0">
      <w:start w:val="1"/>
      <w:numFmt w:val="lowerLetter"/>
      <w:lvlText w:val="%1."/>
      <w:lvlJc w:val="left"/>
      <w:pPr>
        <w:tabs>
          <w:tab w:val="num" w:pos="360"/>
        </w:tabs>
        <w:ind w:left="360" w:hanging="360"/>
      </w:pPr>
      <w:rPr>
        <w:rFonts w:hint="default"/>
      </w:rPr>
    </w:lvl>
  </w:abstractNum>
  <w:abstractNum w:abstractNumId="31">
    <w:nsid w:val="68BC3822"/>
    <w:multiLevelType w:val="hybridMultilevel"/>
    <w:tmpl w:val="21841D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6BFC7CF5"/>
    <w:multiLevelType w:val="hybridMultilevel"/>
    <w:tmpl w:val="5D9A6B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6CC50E20"/>
    <w:multiLevelType w:val="hybridMultilevel"/>
    <w:tmpl w:val="907665B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06522BC"/>
    <w:multiLevelType w:val="hybridMultilevel"/>
    <w:tmpl w:val="9A844D6E"/>
    <w:lvl w:ilvl="0" w:tplc="9182A9A4">
      <w:start w:val="1"/>
      <w:numFmt w:val="bullet"/>
      <w:lvlText w:val="-"/>
      <w:lvlJc w:val="left"/>
      <w:pPr>
        <w:ind w:left="1080" w:hanging="360"/>
      </w:pPr>
      <w:rPr>
        <w:rFonts w:ascii="News Gothic" w:eastAsia="Times New Roman" w:hAnsi="News Gothic"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5">
    <w:nsid w:val="778F6AFD"/>
    <w:multiLevelType w:val="hybridMultilevel"/>
    <w:tmpl w:val="8CA874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6"/>
  </w:num>
  <w:num w:numId="2">
    <w:abstractNumId w:val="33"/>
  </w:num>
  <w:num w:numId="3">
    <w:abstractNumId w:val="30"/>
  </w:num>
  <w:num w:numId="4">
    <w:abstractNumId w:val="4"/>
  </w:num>
  <w:num w:numId="5">
    <w:abstractNumId w:val="24"/>
  </w:num>
  <w:num w:numId="6">
    <w:abstractNumId w:val="11"/>
  </w:num>
  <w:num w:numId="7">
    <w:abstractNumId w:val="16"/>
  </w:num>
  <w:num w:numId="8">
    <w:abstractNumId w:val="7"/>
  </w:num>
  <w:num w:numId="9">
    <w:abstractNumId w:val="18"/>
  </w:num>
  <w:num w:numId="10">
    <w:abstractNumId w:val="29"/>
  </w:num>
  <w:num w:numId="11">
    <w:abstractNumId w:val="15"/>
  </w:num>
  <w:num w:numId="12">
    <w:abstractNumId w:val="6"/>
  </w:num>
  <w:num w:numId="13">
    <w:abstractNumId w:val="8"/>
  </w:num>
  <w:num w:numId="14">
    <w:abstractNumId w:val="28"/>
  </w:num>
  <w:num w:numId="15">
    <w:abstractNumId w:val="10"/>
  </w:num>
  <w:num w:numId="16">
    <w:abstractNumId w:val="26"/>
  </w:num>
  <w:num w:numId="17">
    <w:abstractNumId w:val="21"/>
  </w:num>
  <w:num w:numId="18">
    <w:abstractNumId w:val="9"/>
  </w:num>
  <w:num w:numId="19">
    <w:abstractNumId w:val="20"/>
  </w:num>
  <w:num w:numId="20">
    <w:abstractNumId w:val="35"/>
  </w:num>
  <w:num w:numId="21">
    <w:abstractNumId w:val="14"/>
  </w:num>
  <w:num w:numId="22">
    <w:abstractNumId w:val="23"/>
  </w:num>
  <w:num w:numId="23">
    <w:abstractNumId w:val="22"/>
  </w:num>
  <w:num w:numId="24">
    <w:abstractNumId w:val="34"/>
  </w:num>
  <w:num w:numId="25">
    <w:abstractNumId w:val="31"/>
  </w:num>
  <w:num w:numId="26">
    <w:abstractNumId w:val="27"/>
  </w:num>
  <w:num w:numId="27">
    <w:abstractNumId w:val="1"/>
  </w:num>
  <w:num w:numId="28">
    <w:abstractNumId w:val="32"/>
  </w:num>
  <w:num w:numId="29">
    <w:abstractNumId w:val="13"/>
  </w:num>
  <w:num w:numId="30">
    <w:abstractNumId w:val="0"/>
    <w:lvlOverride w:ilvl="0">
      <w:lvl w:ilvl="0">
        <w:start w:val="1"/>
        <w:numFmt w:val="bullet"/>
        <w:lvlText w:val=""/>
        <w:legacy w:legacy="1" w:legacySpace="120" w:legacyIndent="360"/>
        <w:lvlJc w:val="left"/>
        <w:pPr>
          <w:ind w:left="432" w:hanging="360"/>
        </w:pPr>
        <w:rPr>
          <w:rFonts w:ascii="Symbol" w:hAnsi="Symbol" w:hint="default"/>
        </w:rPr>
      </w:lvl>
    </w:lvlOverride>
  </w:num>
  <w:num w:numId="31">
    <w:abstractNumId w:val="17"/>
  </w:num>
  <w:num w:numId="32">
    <w:abstractNumId w:val="19"/>
  </w:num>
  <w:num w:numId="33">
    <w:abstractNumId w:val="5"/>
  </w:num>
  <w:num w:numId="34">
    <w:abstractNumId w:val="12"/>
  </w:num>
  <w:num w:numId="35">
    <w:abstractNumId w:val="2"/>
  </w:num>
  <w:num w:numId="36">
    <w:abstractNumId w:val="3"/>
  </w:num>
  <w:num w:numId="3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mmert Kooistra">
    <w15:presenceInfo w15:providerId="None" w15:userId="Lammert Kooist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9BC"/>
    <w:rsid w:val="00002DBF"/>
    <w:rsid w:val="0002327B"/>
    <w:rsid w:val="00047C34"/>
    <w:rsid w:val="000542D2"/>
    <w:rsid w:val="00057359"/>
    <w:rsid w:val="0006578A"/>
    <w:rsid w:val="00071A50"/>
    <w:rsid w:val="00090EC3"/>
    <w:rsid w:val="000A5E21"/>
    <w:rsid w:val="000B650F"/>
    <w:rsid w:val="000C2438"/>
    <w:rsid w:val="000D577D"/>
    <w:rsid w:val="00191A67"/>
    <w:rsid w:val="001A0463"/>
    <w:rsid w:val="001B45ED"/>
    <w:rsid w:val="001C61E7"/>
    <w:rsid w:val="001D2D25"/>
    <w:rsid w:val="0021358E"/>
    <w:rsid w:val="00295DE1"/>
    <w:rsid w:val="002A4F1B"/>
    <w:rsid w:val="002B477E"/>
    <w:rsid w:val="002C6490"/>
    <w:rsid w:val="002D0DAB"/>
    <w:rsid w:val="00342541"/>
    <w:rsid w:val="003669BC"/>
    <w:rsid w:val="00375E97"/>
    <w:rsid w:val="003A2DBC"/>
    <w:rsid w:val="003C2AE3"/>
    <w:rsid w:val="003D5F9C"/>
    <w:rsid w:val="003E1DA0"/>
    <w:rsid w:val="003E2A20"/>
    <w:rsid w:val="003F09BD"/>
    <w:rsid w:val="00417B85"/>
    <w:rsid w:val="004243A5"/>
    <w:rsid w:val="00436EF4"/>
    <w:rsid w:val="00441D63"/>
    <w:rsid w:val="004621CF"/>
    <w:rsid w:val="004819B6"/>
    <w:rsid w:val="004B50DE"/>
    <w:rsid w:val="004B5B3C"/>
    <w:rsid w:val="004D296B"/>
    <w:rsid w:val="004E7F94"/>
    <w:rsid w:val="00514BA2"/>
    <w:rsid w:val="00523919"/>
    <w:rsid w:val="00562426"/>
    <w:rsid w:val="00563114"/>
    <w:rsid w:val="005717B6"/>
    <w:rsid w:val="00584995"/>
    <w:rsid w:val="005A1D19"/>
    <w:rsid w:val="005B1921"/>
    <w:rsid w:val="005B5A96"/>
    <w:rsid w:val="005D1C0A"/>
    <w:rsid w:val="005F7CB9"/>
    <w:rsid w:val="006142EE"/>
    <w:rsid w:val="00617518"/>
    <w:rsid w:val="006639EA"/>
    <w:rsid w:val="00682BBB"/>
    <w:rsid w:val="00691189"/>
    <w:rsid w:val="0069522A"/>
    <w:rsid w:val="006C5FCA"/>
    <w:rsid w:val="006D68CF"/>
    <w:rsid w:val="00735A1F"/>
    <w:rsid w:val="00753731"/>
    <w:rsid w:val="00770F82"/>
    <w:rsid w:val="00793673"/>
    <w:rsid w:val="00797807"/>
    <w:rsid w:val="007D1F83"/>
    <w:rsid w:val="007E1B3D"/>
    <w:rsid w:val="00801776"/>
    <w:rsid w:val="00805377"/>
    <w:rsid w:val="00820D51"/>
    <w:rsid w:val="00821CD0"/>
    <w:rsid w:val="00831021"/>
    <w:rsid w:val="0086078B"/>
    <w:rsid w:val="008674E9"/>
    <w:rsid w:val="008A5D85"/>
    <w:rsid w:val="008B6DE3"/>
    <w:rsid w:val="008B75EB"/>
    <w:rsid w:val="008C7847"/>
    <w:rsid w:val="008D4FDD"/>
    <w:rsid w:val="008F4A90"/>
    <w:rsid w:val="00911282"/>
    <w:rsid w:val="009313EB"/>
    <w:rsid w:val="0094079D"/>
    <w:rsid w:val="009461A3"/>
    <w:rsid w:val="0097400B"/>
    <w:rsid w:val="00991C2D"/>
    <w:rsid w:val="009B7F2D"/>
    <w:rsid w:val="009D2A33"/>
    <w:rsid w:val="00A3455E"/>
    <w:rsid w:val="00A527DF"/>
    <w:rsid w:val="00A80BB5"/>
    <w:rsid w:val="00A84DEE"/>
    <w:rsid w:val="00A92A86"/>
    <w:rsid w:val="00AA4B79"/>
    <w:rsid w:val="00AB6CDA"/>
    <w:rsid w:val="00AD6303"/>
    <w:rsid w:val="00B16398"/>
    <w:rsid w:val="00B25A24"/>
    <w:rsid w:val="00B47A5D"/>
    <w:rsid w:val="00B677DC"/>
    <w:rsid w:val="00BA775A"/>
    <w:rsid w:val="00BB3648"/>
    <w:rsid w:val="00BC0783"/>
    <w:rsid w:val="00BD255C"/>
    <w:rsid w:val="00C36EAE"/>
    <w:rsid w:val="00C45D9B"/>
    <w:rsid w:val="00C93ACA"/>
    <w:rsid w:val="00CA2871"/>
    <w:rsid w:val="00CF2160"/>
    <w:rsid w:val="00D21960"/>
    <w:rsid w:val="00D4367F"/>
    <w:rsid w:val="00D63C01"/>
    <w:rsid w:val="00D81950"/>
    <w:rsid w:val="00D82085"/>
    <w:rsid w:val="00D97048"/>
    <w:rsid w:val="00DF5991"/>
    <w:rsid w:val="00E14E1D"/>
    <w:rsid w:val="00E2507E"/>
    <w:rsid w:val="00E52963"/>
    <w:rsid w:val="00E745F1"/>
    <w:rsid w:val="00EB011B"/>
    <w:rsid w:val="00EC1836"/>
    <w:rsid w:val="00EE6382"/>
    <w:rsid w:val="00F156B0"/>
    <w:rsid w:val="00F34E2A"/>
    <w:rsid w:val="00F3633B"/>
    <w:rsid w:val="00F401D8"/>
    <w:rsid w:val="00F44954"/>
    <w:rsid w:val="00F76A0B"/>
    <w:rsid w:val="00F87457"/>
    <w:rsid w:val="00FB0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D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67F"/>
    <w:rPr>
      <w:rFonts w:ascii="Verdana" w:hAnsi="Verdana"/>
      <w:sz w:val="17"/>
      <w:lang w:eastAsia="en-US"/>
    </w:rPr>
  </w:style>
  <w:style w:type="paragraph" w:styleId="Heading1">
    <w:name w:val="heading 1"/>
    <w:basedOn w:val="Normal"/>
    <w:next w:val="Normal"/>
    <w:autoRedefine/>
    <w:qFormat/>
    <w:pPr>
      <w:pageBreakBefore/>
      <w:numPr>
        <w:numId w:val="1"/>
      </w:numPr>
      <w:tabs>
        <w:tab w:val="left" w:pos="800"/>
      </w:tabs>
      <w:spacing w:before="360" w:after="120"/>
      <w:outlineLvl w:val="0"/>
    </w:pPr>
    <w:rPr>
      <w:rFonts w:cs="Arial"/>
      <w:b/>
      <w:sz w:val="24"/>
      <w:szCs w:val="24"/>
    </w:rPr>
  </w:style>
  <w:style w:type="paragraph" w:styleId="Heading2">
    <w:name w:val="heading 2"/>
    <w:basedOn w:val="Normal"/>
    <w:next w:val="Normal"/>
    <w:autoRedefine/>
    <w:qFormat/>
    <w:pPr>
      <w:keepNext/>
      <w:numPr>
        <w:ilvl w:val="1"/>
        <w:numId w:val="1"/>
      </w:numPr>
      <w:spacing w:before="360" w:after="120"/>
      <w:outlineLvl w:val="1"/>
    </w:pPr>
    <w:rPr>
      <w:b/>
      <w:bCs/>
      <w:color w:val="000000"/>
      <w:sz w:val="20"/>
    </w:rPr>
  </w:style>
  <w:style w:type="paragraph" w:styleId="Heading3">
    <w:name w:val="heading 3"/>
    <w:basedOn w:val="Normal"/>
    <w:next w:val="Normal"/>
    <w:autoRedefine/>
    <w:qFormat/>
    <w:pPr>
      <w:numPr>
        <w:ilvl w:val="2"/>
        <w:numId w:val="1"/>
      </w:numPr>
      <w:spacing w:before="300"/>
      <w:jc w:val="both"/>
      <w:outlineLvl w:val="2"/>
    </w:pPr>
    <w:rPr>
      <w:b/>
      <w:sz w:val="20"/>
      <w:szCs w:val="19"/>
    </w:rPr>
  </w:style>
  <w:style w:type="paragraph" w:styleId="Heading4">
    <w:name w:val="heading 4"/>
    <w:basedOn w:val="Heading1"/>
    <w:next w:val="Normal"/>
    <w:autoRedefine/>
    <w:qFormat/>
    <w:pPr>
      <w:pageBreakBefore w:val="0"/>
      <w:numPr>
        <w:ilvl w:val="3"/>
      </w:numPr>
      <w:tabs>
        <w:tab w:val="clear" w:pos="864"/>
        <w:tab w:val="num" w:pos="360"/>
        <w:tab w:val="left" w:pos="2552"/>
      </w:tabs>
      <w:spacing w:before="300" w:after="0"/>
      <w:outlineLvl w:val="3"/>
    </w:pPr>
  </w:style>
  <w:style w:type="paragraph" w:styleId="Heading5">
    <w:name w:val="heading 5"/>
    <w:basedOn w:val="Heading1"/>
    <w:next w:val="Normal"/>
    <w:autoRedefine/>
    <w:qFormat/>
    <w:pPr>
      <w:pageBreakBefore w:val="0"/>
      <w:numPr>
        <w:ilvl w:val="4"/>
      </w:numPr>
      <w:tabs>
        <w:tab w:val="clear" w:pos="1008"/>
        <w:tab w:val="num" w:pos="360"/>
        <w:tab w:val="left" w:pos="1418"/>
        <w:tab w:val="left" w:pos="2552"/>
      </w:tabs>
      <w:spacing w:before="200" w:after="0"/>
      <w:outlineLvl w:val="4"/>
    </w:pPr>
    <w:rPr>
      <w:sz w:val="22"/>
    </w:rPr>
  </w:style>
  <w:style w:type="paragraph" w:styleId="Heading6">
    <w:name w:val="heading 6"/>
    <w:basedOn w:val="Heading1"/>
    <w:next w:val="Normal"/>
    <w:autoRedefine/>
    <w:qFormat/>
    <w:pPr>
      <w:numPr>
        <w:ilvl w:val="5"/>
      </w:numPr>
      <w:tabs>
        <w:tab w:val="clear" w:pos="1152"/>
        <w:tab w:val="num" w:pos="360"/>
      </w:tabs>
      <w:outlineLvl w:val="5"/>
    </w:pPr>
  </w:style>
  <w:style w:type="paragraph" w:styleId="Heading7">
    <w:name w:val="heading 7"/>
    <w:basedOn w:val="Normal"/>
    <w:next w:val="Normal"/>
    <w:qFormat/>
    <w:pPr>
      <w:numPr>
        <w:ilvl w:val="6"/>
        <w:numId w:val="1"/>
      </w:numPr>
      <w:spacing w:before="60"/>
      <w:outlineLvl w:val="6"/>
    </w:pPr>
    <w:rPr>
      <w:i/>
      <w:sz w:val="20"/>
    </w:rPr>
  </w:style>
  <w:style w:type="paragraph" w:styleId="Heading8">
    <w:name w:val="heading 8"/>
    <w:basedOn w:val="Normal"/>
    <w:next w:val="Normal"/>
    <w:qFormat/>
    <w:pPr>
      <w:numPr>
        <w:ilvl w:val="7"/>
        <w:numId w:val="1"/>
      </w:numPr>
      <w:spacing w:before="60"/>
      <w:outlineLvl w:val="7"/>
    </w:pPr>
    <w:rPr>
      <w:i/>
      <w:sz w:val="20"/>
    </w:rPr>
  </w:style>
  <w:style w:type="paragraph" w:styleId="Heading9">
    <w:name w:val="heading 9"/>
    <w:basedOn w:val="Normal"/>
    <w:next w:val="Normal"/>
    <w:qFormat/>
    <w:pPr>
      <w:numPr>
        <w:ilvl w:val="8"/>
        <w:numId w:val="1"/>
      </w:numPr>
      <w:spacing w:before="6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autoRedefine/>
    <w:pPr>
      <w:pBdr>
        <w:top w:val="single" w:sz="6" w:space="3" w:color="auto"/>
      </w:pBdr>
      <w:tabs>
        <w:tab w:val="left" w:pos="0"/>
        <w:tab w:val="left" w:pos="2268"/>
        <w:tab w:val="right" w:pos="9600"/>
      </w:tabs>
    </w:pPr>
    <w:rPr>
      <w:sz w:val="16"/>
    </w:rPr>
  </w:style>
  <w:style w:type="paragraph" w:styleId="BodyTextIndent2">
    <w:name w:val="Body Text Indent 2"/>
    <w:basedOn w:val="Normal"/>
    <w:pPr>
      <w:spacing w:line="260" w:lineRule="atLeast"/>
      <w:ind w:left="708"/>
    </w:pPr>
    <w:rPr>
      <w:rFonts w:ascii="Agrofont" w:hAnsi="Agrofont"/>
      <w:kern w:val="14"/>
      <w:sz w:val="20"/>
    </w:rPr>
  </w:style>
  <w:style w:type="paragraph" w:styleId="BodyTextIndent3">
    <w:name w:val="Body Text Indent 3"/>
    <w:basedOn w:val="Normal"/>
    <w:pPr>
      <w:spacing w:line="260" w:lineRule="atLeast"/>
      <w:ind w:left="1413" w:hanging="705"/>
    </w:pPr>
    <w:rPr>
      <w:rFonts w:ascii="Agrofont" w:hAnsi="Agrofont"/>
      <w:kern w:val="14"/>
      <w:sz w:val="20"/>
    </w:rPr>
  </w:style>
  <w:style w:type="paragraph" w:styleId="ListParagraph">
    <w:name w:val="List Paragraph"/>
    <w:basedOn w:val="Normal"/>
    <w:uiPriority w:val="34"/>
    <w:qFormat/>
    <w:rsid w:val="00EB011B"/>
    <w:pPr>
      <w:spacing w:after="120" w:line="276" w:lineRule="auto"/>
      <w:ind w:left="720"/>
      <w:contextualSpacing/>
    </w:pPr>
    <w:rPr>
      <w:rFonts w:ascii="Calibri" w:eastAsia="MS Mincho" w:hAnsi="Calibri"/>
      <w:szCs w:val="22"/>
    </w:rPr>
  </w:style>
  <w:style w:type="paragraph" w:styleId="CommentText">
    <w:name w:val="annotation text"/>
    <w:basedOn w:val="Normal"/>
    <w:link w:val="CommentTextChar"/>
    <w:semiHidden/>
    <w:rPr>
      <w:sz w:val="20"/>
    </w:rPr>
  </w:style>
  <w:style w:type="paragraph" w:styleId="FootnoteText">
    <w:name w:val="footnote text"/>
    <w:basedOn w:val="Normal"/>
    <w:autoRedefine/>
    <w:semiHidden/>
    <w:pPr>
      <w:keepLines/>
      <w:ind w:left="284" w:hanging="284"/>
    </w:pPr>
    <w:rPr>
      <w:rFonts w:ascii="Times New Roman" w:hAnsi="Times New Roman"/>
      <w:sz w:val="20"/>
      <w:lang w:eastAsia="nl-NL"/>
    </w:rPr>
  </w:style>
  <w:style w:type="character" w:customStyle="1" w:styleId="Opmaakprofiel10pt">
    <w:name w:val="Opmaakprofiel 10 pt"/>
    <w:rPr>
      <w:sz w:val="20"/>
    </w:rPr>
  </w:style>
  <w:style w:type="character" w:customStyle="1" w:styleId="CharChar1">
    <w:name w:val="Char Char1"/>
    <w:rPr>
      <w:rFonts w:ascii="News Gothic" w:hAnsi="News Gothic"/>
      <w:sz w:val="16"/>
      <w:lang w:val="nl-NL" w:eastAsia="en-US" w:bidi="ar-SA"/>
    </w:rPr>
  </w:style>
  <w:style w:type="character" w:styleId="FootnoteReference">
    <w:name w:val="footnote reference"/>
    <w:semiHidden/>
    <w:rPr>
      <w:vertAlign w:val="superscript"/>
    </w:rPr>
  </w:style>
  <w:style w:type="character" w:customStyle="1" w:styleId="CharChar">
    <w:name w:val="Char Char"/>
    <w:rPr>
      <w:rFonts w:ascii="News Gothic" w:hAnsi="News Gothic" w:cs="Arial"/>
      <w:b/>
      <w:sz w:val="24"/>
      <w:szCs w:val="24"/>
      <w:lang w:val="nl-NL" w:eastAsia="en-US" w:bidi="ar-SA"/>
    </w:rPr>
  </w:style>
  <w:style w:type="paragraph" w:styleId="BalloonText">
    <w:name w:val="Balloon Text"/>
    <w:basedOn w:val="Normal"/>
    <w:semiHidden/>
    <w:rPr>
      <w:rFonts w:ascii="Tahoma" w:hAnsi="Tahoma" w:cs="Tahoma"/>
      <w:sz w:val="16"/>
      <w:szCs w:val="16"/>
    </w:rPr>
  </w:style>
  <w:style w:type="paragraph" w:customStyle="1" w:styleId="Default">
    <w:name w:val="Default"/>
    <w:rsid w:val="00FB0136"/>
    <w:pPr>
      <w:autoSpaceDE w:val="0"/>
      <w:autoSpaceDN w:val="0"/>
      <w:adjustRightInd w:val="0"/>
    </w:pPr>
    <w:rPr>
      <w:rFonts w:ascii="News Gothic" w:hAnsi="News Gothic" w:cs="News Gothic"/>
      <w:color w:val="000000"/>
      <w:sz w:val="24"/>
      <w:szCs w:val="24"/>
      <w:lang w:val="nl-NL" w:eastAsia="nl-NL"/>
    </w:rPr>
  </w:style>
  <w:style w:type="paragraph" w:customStyle="1" w:styleId="CM70">
    <w:name w:val="CM70"/>
    <w:basedOn w:val="Default"/>
    <w:next w:val="Default"/>
    <w:uiPriority w:val="99"/>
    <w:rsid w:val="00FB0136"/>
    <w:pPr>
      <w:widowControl w:val="0"/>
      <w:spacing w:after="253"/>
    </w:pPr>
    <w:rPr>
      <w:rFonts w:ascii="Helvetica" w:hAnsi="Helvetica" w:cs="Times New Roman"/>
      <w:color w:val="auto"/>
      <w:lang w:val="en-US" w:eastAsia="en-US"/>
    </w:rPr>
  </w:style>
  <w:style w:type="character" w:styleId="BookTitle">
    <w:name w:val="Book Title"/>
    <w:uiPriority w:val="33"/>
    <w:qFormat/>
    <w:rsid w:val="00FB0136"/>
    <w:rPr>
      <w:b/>
      <w:bCs/>
      <w:smallCaps/>
      <w:spacing w:val="5"/>
    </w:rPr>
  </w:style>
  <w:style w:type="character" w:styleId="CommentReference">
    <w:name w:val="annotation reference"/>
    <w:basedOn w:val="DefaultParagraphFont"/>
    <w:rsid w:val="00B25A24"/>
    <w:rPr>
      <w:sz w:val="16"/>
      <w:szCs w:val="16"/>
    </w:rPr>
  </w:style>
  <w:style w:type="paragraph" w:styleId="CommentSubject">
    <w:name w:val="annotation subject"/>
    <w:basedOn w:val="CommentText"/>
    <w:next w:val="CommentText"/>
    <w:link w:val="CommentSubjectChar"/>
    <w:rsid w:val="00B25A24"/>
    <w:rPr>
      <w:b/>
      <w:bCs/>
    </w:rPr>
  </w:style>
  <w:style w:type="character" w:customStyle="1" w:styleId="CommentTextChar">
    <w:name w:val="Comment Text Char"/>
    <w:basedOn w:val="DefaultParagraphFont"/>
    <w:link w:val="CommentText"/>
    <w:semiHidden/>
    <w:rsid w:val="00B25A24"/>
    <w:rPr>
      <w:rFonts w:ascii="Verdana" w:hAnsi="Verdana"/>
      <w:lang w:eastAsia="en-US"/>
    </w:rPr>
  </w:style>
  <w:style w:type="character" w:customStyle="1" w:styleId="CommentSubjectChar">
    <w:name w:val="Comment Subject Char"/>
    <w:basedOn w:val="CommentTextChar"/>
    <w:link w:val="CommentSubject"/>
    <w:rsid w:val="00B25A24"/>
    <w:rPr>
      <w:rFonts w:ascii="Verdana" w:hAnsi="Verdana"/>
      <w:b/>
      <w:bCs/>
      <w:lang w:eastAsia="en-US"/>
    </w:rPr>
  </w:style>
  <w:style w:type="character" w:styleId="Hyperlink">
    <w:name w:val="Hyperlink"/>
    <w:basedOn w:val="DefaultParagraphFont"/>
    <w:rsid w:val="000657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67F"/>
    <w:rPr>
      <w:rFonts w:ascii="Verdana" w:hAnsi="Verdana"/>
      <w:sz w:val="17"/>
      <w:lang w:eastAsia="en-US"/>
    </w:rPr>
  </w:style>
  <w:style w:type="paragraph" w:styleId="Heading1">
    <w:name w:val="heading 1"/>
    <w:basedOn w:val="Normal"/>
    <w:next w:val="Normal"/>
    <w:autoRedefine/>
    <w:qFormat/>
    <w:pPr>
      <w:pageBreakBefore/>
      <w:numPr>
        <w:numId w:val="1"/>
      </w:numPr>
      <w:tabs>
        <w:tab w:val="left" w:pos="800"/>
      </w:tabs>
      <w:spacing w:before="360" w:after="120"/>
      <w:outlineLvl w:val="0"/>
    </w:pPr>
    <w:rPr>
      <w:rFonts w:cs="Arial"/>
      <w:b/>
      <w:sz w:val="24"/>
      <w:szCs w:val="24"/>
    </w:rPr>
  </w:style>
  <w:style w:type="paragraph" w:styleId="Heading2">
    <w:name w:val="heading 2"/>
    <w:basedOn w:val="Normal"/>
    <w:next w:val="Normal"/>
    <w:autoRedefine/>
    <w:qFormat/>
    <w:pPr>
      <w:keepNext/>
      <w:numPr>
        <w:ilvl w:val="1"/>
        <w:numId w:val="1"/>
      </w:numPr>
      <w:spacing w:before="360" w:after="120"/>
      <w:outlineLvl w:val="1"/>
    </w:pPr>
    <w:rPr>
      <w:b/>
      <w:bCs/>
      <w:color w:val="000000"/>
      <w:sz w:val="20"/>
    </w:rPr>
  </w:style>
  <w:style w:type="paragraph" w:styleId="Heading3">
    <w:name w:val="heading 3"/>
    <w:basedOn w:val="Normal"/>
    <w:next w:val="Normal"/>
    <w:autoRedefine/>
    <w:qFormat/>
    <w:pPr>
      <w:numPr>
        <w:ilvl w:val="2"/>
        <w:numId w:val="1"/>
      </w:numPr>
      <w:spacing w:before="300"/>
      <w:jc w:val="both"/>
      <w:outlineLvl w:val="2"/>
    </w:pPr>
    <w:rPr>
      <w:b/>
      <w:sz w:val="20"/>
      <w:szCs w:val="19"/>
    </w:rPr>
  </w:style>
  <w:style w:type="paragraph" w:styleId="Heading4">
    <w:name w:val="heading 4"/>
    <w:basedOn w:val="Heading1"/>
    <w:next w:val="Normal"/>
    <w:autoRedefine/>
    <w:qFormat/>
    <w:pPr>
      <w:pageBreakBefore w:val="0"/>
      <w:numPr>
        <w:ilvl w:val="3"/>
      </w:numPr>
      <w:tabs>
        <w:tab w:val="clear" w:pos="864"/>
        <w:tab w:val="num" w:pos="360"/>
        <w:tab w:val="left" w:pos="2552"/>
      </w:tabs>
      <w:spacing w:before="300" w:after="0"/>
      <w:outlineLvl w:val="3"/>
    </w:pPr>
  </w:style>
  <w:style w:type="paragraph" w:styleId="Heading5">
    <w:name w:val="heading 5"/>
    <w:basedOn w:val="Heading1"/>
    <w:next w:val="Normal"/>
    <w:autoRedefine/>
    <w:qFormat/>
    <w:pPr>
      <w:pageBreakBefore w:val="0"/>
      <w:numPr>
        <w:ilvl w:val="4"/>
      </w:numPr>
      <w:tabs>
        <w:tab w:val="clear" w:pos="1008"/>
        <w:tab w:val="num" w:pos="360"/>
        <w:tab w:val="left" w:pos="1418"/>
        <w:tab w:val="left" w:pos="2552"/>
      </w:tabs>
      <w:spacing w:before="200" w:after="0"/>
      <w:outlineLvl w:val="4"/>
    </w:pPr>
    <w:rPr>
      <w:sz w:val="22"/>
    </w:rPr>
  </w:style>
  <w:style w:type="paragraph" w:styleId="Heading6">
    <w:name w:val="heading 6"/>
    <w:basedOn w:val="Heading1"/>
    <w:next w:val="Normal"/>
    <w:autoRedefine/>
    <w:qFormat/>
    <w:pPr>
      <w:numPr>
        <w:ilvl w:val="5"/>
      </w:numPr>
      <w:tabs>
        <w:tab w:val="clear" w:pos="1152"/>
        <w:tab w:val="num" w:pos="360"/>
      </w:tabs>
      <w:outlineLvl w:val="5"/>
    </w:pPr>
  </w:style>
  <w:style w:type="paragraph" w:styleId="Heading7">
    <w:name w:val="heading 7"/>
    <w:basedOn w:val="Normal"/>
    <w:next w:val="Normal"/>
    <w:qFormat/>
    <w:pPr>
      <w:numPr>
        <w:ilvl w:val="6"/>
        <w:numId w:val="1"/>
      </w:numPr>
      <w:spacing w:before="60"/>
      <w:outlineLvl w:val="6"/>
    </w:pPr>
    <w:rPr>
      <w:i/>
      <w:sz w:val="20"/>
    </w:rPr>
  </w:style>
  <w:style w:type="paragraph" w:styleId="Heading8">
    <w:name w:val="heading 8"/>
    <w:basedOn w:val="Normal"/>
    <w:next w:val="Normal"/>
    <w:qFormat/>
    <w:pPr>
      <w:numPr>
        <w:ilvl w:val="7"/>
        <w:numId w:val="1"/>
      </w:numPr>
      <w:spacing w:before="60"/>
      <w:outlineLvl w:val="7"/>
    </w:pPr>
    <w:rPr>
      <w:i/>
      <w:sz w:val="20"/>
    </w:rPr>
  </w:style>
  <w:style w:type="paragraph" w:styleId="Heading9">
    <w:name w:val="heading 9"/>
    <w:basedOn w:val="Normal"/>
    <w:next w:val="Normal"/>
    <w:qFormat/>
    <w:pPr>
      <w:numPr>
        <w:ilvl w:val="8"/>
        <w:numId w:val="1"/>
      </w:numPr>
      <w:spacing w:before="6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autoRedefine/>
    <w:pPr>
      <w:pBdr>
        <w:top w:val="single" w:sz="6" w:space="3" w:color="auto"/>
      </w:pBdr>
      <w:tabs>
        <w:tab w:val="left" w:pos="0"/>
        <w:tab w:val="left" w:pos="2268"/>
        <w:tab w:val="right" w:pos="9600"/>
      </w:tabs>
    </w:pPr>
    <w:rPr>
      <w:sz w:val="16"/>
    </w:rPr>
  </w:style>
  <w:style w:type="paragraph" w:styleId="BodyTextIndent2">
    <w:name w:val="Body Text Indent 2"/>
    <w:basedOn w:val="Normal"/>
    <w:pPr>
      <w:spacing w:line="260" w:lineRule="atLeast"/>
      <w:ind w:left="708"/>
    </w:pPr>
    <w:rPr>
      <w:rFonts w:ascii="Agrofont" w:hAnsi="Agrofont"/>
      <w:kern w:val="14"/>
      <w:sz w:val="20"/>
    </w:rPr>
  </w:style>
  <w:style w:type="paragraph" w:styleId="BodyTextIndent3">
    <w:name w:val="Body Text Indent 3"/>
    <w:basedOn w:val="Normal"/>
    <w:pPr>
      <w:spacing w:line="260" w:lineRule="atLeast"/>
      <w:ind w:left="1413" w:hanging="705"/>
    </w:pPr>
    <w:rPr>
      <w:rFonts w:ascii="Agrofont" w:hAnsi="Agrofont"/>
      <w:kern w:val="14"/>
      <w:sz w:val="20"/>
    </w:rPr>
  </w:style>
  <w:style w:type="paragraph" w:styleId="ListParagraph">
    <w:name w:val="List Paragraph"/>
    <w:basedOn w:val="Normal"/>
    <w:uiPriority w:val="34"/>
    <w:qFormat/>
    <w:rsid w:val="00EB011B"/>
    <w:pPr>
      <w:spacing w:after="120" w:line="276" w:lineRule="auto"/>
      <w:ind w:left="720"/>
      <w:contextualSpacing/>
    </w:pPr>
    <w:rPr>
      <w:rFonts w:ascii="Calibri" w:eastAsia="MS Mincho" w:hAnsi="Calibri"/>
      <w:szCs w:val="22"/>
    </w:rPr>
  </w:style>
  <w:style w:type="paragraph" w:styleId="CommentText">
    <w:name w:val="annotation text"/>
    <w:basedOn w:val="Normal"/>
    <w:link w:val="CommentTextChar"/>
    <w:semiHidden/>
    <w:rPr>
      <w:sz w:val="20"/>
    </w:rPr>
  </w:style>
  <w:style w:type="paragraph" w:styleId="FootnoteText">
    <w:name w:val="footnote text"/>
    <w:basedOn w:val="Normal"/>
    <w:autoRedefine/>
    <w:semiHidden/>
    <w:pPr>
      <w:keepLines/>
      <w:ind w:left="284" w:hanging="284"/>
    </w:pPr>
    <w:rPr>
      <w:rFonts w:ascii="Times New Roman" w:hAnsi="Times New Roman"/>
      <w:sz w:val="20"/>
      <w:lang w:eastAsia="nl-NL"/>
    </w:rPr>
  </w:style>
  <w:style w:type="character" w:customStyle="1" w:styleId="Opmaakprofiel10pt">
    <w:name w:val="Opmaakprofiel 10 pt"/>
    <w:rPr>
      <w:sz w:val="20"/>
    </w:rPr>
  </w:style>
  <w:style w:type="character" w:customStyle="1" w:styleId="CharChar1">
    <w:name w:val="Char Char1"/>
    <w:rPr>
      <w:rFonts w:ascii="News Gothic" w:hAnsi="News Gothic"/>
      <w:sz w:val="16"/>
      <w:lang w:val="nl-NL" w:eastAsia="en-US" w:bidi="ar-SA"/>
    </w:rPr>
  </w:style>
  <w:style w:type="character" w:styleId="FootnoteReference">
    <w:name w:val="footnote reference"/>
    <w:semiHidden/>
    <w:rPr>
      <w:vertAlign w:val="superscript"/>
    </w:rPr>
  </w:style>
  <w:style w:type="character" w:customStyle="1" w:styleId="CharChar">
    <w:name w:val="Char Char"/>
    <w:rPr>
      <w:rFonts w:ascii="News Gothic" w:hAnsi="News Gothic" w:cs="Arial"/>
      <w:b/>
      <w:sz w:val="24"/>
      <w:szCs w:val="24"/>
      <w:lang w:val="nl-NL" w:eastAsia="en-US" w:bidi="ar-SA"/>
    </w:rPr>
  </w:style>
  <w:style w:type="paragraph" w:styleId="BalloonText">
    <w:name w:val="Balloon Text"/>
    <w:basedOn w:val="Normal"/>
    <w:semiHidden/>
    <w:rPr>
      <w:rFonts w:ascii="Tahoma" w:hAnsi="Tahoma" w:cs="Tahoma"/>
      <w:sz w:val="16"/>
      <w:szCs w:val="16"/>
    </w:rPr>
  </w:style>
  <w:style w:type="paragraph" w:customStyle="1" w:styleId="Default">
    <w:name w:val="Default"/>
    <w:rsid w:val="00FB0136"/>
    <w:pPr>
      <w:autoSpaceDE w:val="0"/>
      <w:autoSpaceDN w:val="0"/>
      <w:adjustRightInd w:val="0"/>
    </w:pPr>
    <w:rPr>
      <w:rFonts w:ascii="News Gothic" w:hAnsi="News Gothic" w:cs="News Gothic"/>
      <w:color w:val="000000"/>
      <w:sz w:val="24"/>
      <w:szCs w:val="24"/>
      <w:lang w:val="nl-NL" w:eastAsia="nl-NL"/>
    </w:rPr>
  </w:style>
  <w:style w:type="paragraph" w:customStyle="1" w:styleId="CM70">
    <w:name w:val="CM70"/>
    <w:basedOn w:val="Default"/>
    <w:next w:val="Default"/>
    <w:uiPriority w:val="99"/>
    <w:rsid w:val="00FB0136"/>
    <w:pPr>
      <w:widowControl w:val="0"/>
      <w:spacing w:after="253"/>
    </w:pPr>
    <w:rPr>
      <w:rFonts w:ascii="Helvetica" w:hAnsi="Helvetica" w:cs="Times New Roman"/>
      <w:color w:val="auto"/>
      <w:lang w:val="en-US" w:eastAsia="en-US"/>
    </w:rPr>
  </w:style>
  <w:style w:type="character" w:styleId="BookTitle">
    <w:name w:val="Book Title"/>
    <w:uiPriority w:val="33"/>
    <w:qFormat/>
    <w:rsid w:val="00FB0136"/>
    <w:rPr>
      <w:b/>
      <w:bCs/>
      <w:smallCaps/>
      <w:spacing w:val="5"/>
    </w:rPr>
  </w:style>
  <w:style w:type="character" w:styleId="CommentReference">
    <w:name w:val="annotation reference"/>
    <w:basedOn w:val="DefaultParagraphFont"/>
    <w:rsid w:val="00B25A24"/>
    <w:rPr>
      <w:sz w:val="16"/>
      <w:szCs w:val="16"/>
    </w:rPr>
  </w:style>
  <w:style w:type="paragraph" w:styleId="CommentSubject">
    <w:name w:val="annotation subject"/>
    <w:basedOn w:val="CommentText"/>
    <w:next w:val="CommentText"/>
    <w:link w:val="CommentSubjectChar"/>
    <w:rsid w:val="00B25A24"/>
    <w:rPr>
      <w:b/>
      <w:bCs/>
    </w:rPr>
  </w:style>
  <w:style w:type="character" w:customStyle="1" w:styleId="CommentTextChar">
    <w:name w:val="Comment Text Char"/>
    <w:basedOn w:val="DefaultParagraphFont"/>
    <w:link w:val="CommentText"/>
    <w:semiHidden/>
    <w:rsid w:val="00B25A24"/>
    <w:rPr>
      <w:rFonts w:ascii="Verdana" w:hAnsi="Verdana"/>
      <w:lang w:eastAsia="en-US"/>
    </w:rPr>
  </w:style>
  <w:style w:type="character" w:customStyle="1" w:styleId="CommentSubjectChar">
    <w:name w:val="Comment Subject Char"/>
    <w:basedOn w:val="CommentTextChar"/>
    <w:link w:val="CommentSubject"/>
    <w:rsid w:val="00B25A24"/>
    <w:rPr>
      <w:rFonts w:ascii="Verdana" w:hAnsi="Verdana"/>
      <w:b/>
      <w:bCs/>
      <w:lang w:eastAsia="en-US"/>
    </w:rPr>
  </w:style>
  <w:style w:type="character" w:styleId="Hyperlink">
    <w:name w:val="Hyperlink"/>
    <w:basedOn w:val="DefaultParagraphFont"/>
    <w:rsid w:val="000657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25497">
      <w:bodyDiv w:val="1"/>
      <w:marLeft w:val="0"/>
      <w:marRight w:val="0"/>
      <w:marTop w:val="0"/>
      <w:marBottom w:val="0"/>
      <w:divBdr>
        <w:top w:val="none" w:sz="0" w:space="0" w:color="auto"/>
        <w:left w:val="none" w:sz="0" w:space="0" w:color="auto"/>
        <w:bottom w:val="none" w:sz="0" w:space="0" w:color="auto"/>
        <w:right w:val="none" w:sz="0" w:space="0" w:color="auto"/>
      </w:divBdr>
    </w:div>
    <w:div w:id="587665081">
      <w:bodyDiv w:val="1"/>
      <w:marLeft w:val="0"/>
      <w:marRight w:val="0"/>
      <w:marTop w:val="0"/>
      <w:marBottom w:val="0"/>
      <w:divBdr>
        <w:top w:val="none" w:sz="0" w:space="0" w:color="auto"/>
        <w:left w:val="none" w:sz="0" w:space="0" w:color="auto"/>
        <w:bottom w:val="none" w:sz="0" w:space="0" w:color="auto"/>
        <w:right w:val="none" w:sz="0" w:space="0" w:color="auto"/>
      </w:divBdr>
    </w:div>
    <w:div w:id="936135611">
      <w:bodyDiv w:val="1"/>
      <w:marLeft w:val="0"/>
      <w:marRight w:val="0"/>
      <w:marTop w:val="0"/>
      <w:marBottom w:val="0"/>
      <w:divBdr>
        <w:top w:val="none" w:sz="0" w:space="0" w:color="auto"/>
        <w:left w:val="none" w:sz="0" w:space="0" w:color="auto"/>
        <w:bottom w:val="none" w:sz="0" w:space="0" w:color="auto"/>
        <w:right w:val="none" w:sz="0" w:space="0" w:color="auto"/>
      </w:divBdr>
    </w:div>
    <w:div w:id="1409813686">
      <w:bodyDiv w:val="1"/>
      <w:marLeft w:val="0"/>
      <w:marRight w:val="0"/>
      <w:marTop w:val="0"/>
      <w:marBottom w:val="0"/>
      <w:divBdr>
        <w:top w:val="none" w:sz="0" w:space="0" w:color="auto"/>
        <w:left w:val="none" w:sz="0" w:space="0" w:color="auto"/>
        <w:bottom w:val="none" w:sz="0" w:space="0" w:color="auto"/>
        <w:right w:val="none" w:sz="0" w:space="0" w:color="auto"/>
      </w:divBdr>
    </w:div>
    <w:div w:id="1808235736">
      <w:bodyDiv w:val="1"/>
      <w:marLeft w:val="0"/>
      <w:marRight w:val="0"/>
      <w:marTop w:val="0"/>
      <w:marBottom w:val="0"/>
      <w:divBdr>
        <w:top w:val="none" w:sz="0" w:space="0" w:color="auto"/>
        <w:left w:val="none" w:sz="0" w:space="0" w:color="auto"/>
        <w:bottom w:val="none" w:sz="0" w:space="0" w:color="auto"/>
        <w:right w:val="none" w:sz="0" w:space="0" w:color="auto"/>
      </w:divBdr>
    </w:div>
    <w:div w:id="210136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lr.nl/NL/downloads/technische-eisen-klasse-1-rpas.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965</Words>
  <Characters>5571</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Bijlage B1</vt:lpstr>
      <vt:lpstr>Bijlage B1</vt:lpstr>
    </vt:vector>
  </TitlesOfParts>
  <Company>Wageningen UR</Company>
  <LinksUpToDate>false</LinksUpToDate>
  <CharactersWithSpaces>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B1</dc:title>
  <dc:creator>keste003</dc:creator>
  <cp:lastModifiedBy>Otterloo, Michiel van</cp:lastModifiedBy>
  <cp:revision>4</cp:revision>
  <cp:lastPrinted>2011-04-27T09:06:00Z</cp:lastPrinted>
  <dcterms:created xsi:type="dcterms:W3CDTF">2015-12-18T07:38:00Z</dcterms:created>
  <dcterms:modified xsi:type="dcterms:W3CDTF">2015-12-29T07:56:00Z</dcterms:modified>
</cp:coreProperties>
</file>