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AAD34" w14:textId="77777777" w:rsidR="00922904" w:rsidRDefault="00922904" w:rsidP="00922904">
      <w:pPr>
        <w:autoSpaceDE w:val="0"/>
        <w:autoSpaceDN w:val="0"/>
        <w:adjustRightInd w:val="0"/>
        <w:spacing w:after="0" w:line="240" w:lineRule="auto"/>
        <w:jc w:val="center"/>
        <w:rPr>
          <w:rFonts w:ascii="Verdana" w:hAnsi="Verdana" w:cs="Verdana,Bold"/>
          <w:b/>
          <w:bCs/>
          <w:color w:val="000000"/>
          <w:sz w:val="28"/>
          <w:szCs w:val="40"/>
        </w:rPr>
      </w:pPr>
      <w:bookmarkStart w:id="0" w:name="_GoBack"/>
      <w:bookmarkEnd w:id="0"/>
      <w:r w:rsidRPr="009D3BD3">
        <w:rPr>
          <w:rFonts w:ascii="Verdana" w:hAnsi="Verdana" w:cs="Verdana,Bold"/>
          <w:b/>
          <w:bCs/>
          <w:color w:val="000000"/>
          <w:sz w:val="28"/>
          <w:szCs w:val="40"/>
        </w:rPr>
        <w:t>SBIR Oproep</w:t>
      </w:r>
    </w:p>
    <w:p w14:paraId="3E0395A2" w14:textId="77777777" w:rsidR="00E351D2" w:rsidRPr="009D3BD3" w:rsidRDefault="00E351D2" w:rsidP="00922904">
      <w:pPr>
        <w:autoSpaceDE w:val="0"/>
        <w:autoSpaceDN w:val="0"/>
        <w:adjustRightInd w:val="0"/>
        <w:spacing w:after="0" w:line="240" w:lineRule="auto"/>
        <w:jc w:val="center"/>
        <w:rPr>
          <w:rFonts w:ascii="Verdana" w:hAnsi="Verdana" w:cs="Verdana,Bold"/>
          <w:b/>
          <w:bCs/>
          <w:color w:val="000000"/>
          <w:sz w:val="28"/>
          <w:szCs w:val="40"/>
        </w:rPr>
      </w:pPr>
    </w:p>
    <w:p w14:paraId="2A90375A" w14:textId="77777777" w:rsidR="00922904" w:rsidRPr="009D3BD3" w:rsidRDefault="00922904" w:rsidP="00922904">
      <w:pPr>
        <w:autoSpaceDE w:val="0"/>
        <w:autoSpaceDN w:val="0"/>
        <w:adjustRightInd w:val="0"/>
        <w:spacing w:after="0" w:line="240" w:lineRule="auto"/>
        <w:jc w:val="center"/>
        <w:rPr>
          <w:rFonts w:ascii="Verdana" w:hAnsi="Verdana" w:cs="Verdana,Bold"/>
          <w:b/>
          <w:bCs/>
          <w:color w:val="000000"/>
          <w:sz w:val="28"/>
          <w:szCs w:val="40"/>
        </w:rPr>
      </w:pPr>
      <w:r w:rsidRPr="009D3BD3">
        <w:rPr>
          <w:rFonts w:ascii="Verdana" w:hAnsi="Verdana" w:cs="Verdana,Bold"/>
          <w:b/>
          <w:bCs/>
          <w:color w:val="000000"/>
          <w:sz w:val="28"/>
          <w:szCs w:val="40"/>
        </w:rPr>
        <w:t>“Satel</w:t>
      </w:r>
      <w:r w:rsidR="008E6873" w:rsidRPr="009D3BD3">
        <w:rPr>
          <w:rFonts w:ascii="Verdana" w:hAnsi="Verdana" w:cs="Verdana,Bold"/>
          <w:b/>
          <w:bCs/>
          <w:color w:val="000000"/>
          <w:sz w:val="28"/>
          <w:szCs w:val="40"/>
        </w:rPr>
        <w:t>lietdata</w:t>
      </w:r>
      <w:r w:rsidRPr="009D3BD3">
        <w:rPr>
          <w:rFonts w:ascii="Verdana" w:hAnsi="Verdana" w:cs="Verdana,Bold"/>
          <w:b/>
          <w:bCs/>
          <w:color w:val="000000"/>
          <w:sz w:val="28"/>
          <w:szCs w:val="40"/>
        </w:rPr>
        <w:t xml:space="preserve">gebruik bij </w:t>
      </w:r>
      <w:r w:rsidR="006A0EDA">
        <w:rPr>
          <w:rFonts w:ascii="Verdana" w:hAnsi="Verdana" w:cs="Verdana,Bold"/>
          <w:b/>
          <w:bCs/>
          <w:color w:val="000000"/>
          <w:sz w:val="28"/>
          <w:szCs w:val="40"/>
        </w:rPr>
        <w:t>natuurbrandbeheersing</w:t>
      </w:r>
      <w:r w:rsidRPr="009D3BD3">
        <w:rPr>
          <w:rFonts w:ascii="Verdana" w:hAnsi="Verdana" w:cs="Verdana,Bold"/>
          <w:b/>
          <w:bCs/>
          <w:color w:val="000000"/>
          <w:sz w:val="28"/>
          <w:szCs w:val="40"/>
        </w:rPr>
        <w:t>”</w:t>
      </w:r>
    </w:p>
    <w:p w14:paraId="79A846D1" w14:textId="77777777" w:rsidR="00922904" w:rsidRPr="004A01B7" w:rsidRDefault="00922904" w:rsidP="00922904">
      <w:pPr>
        <w:autoSpaceDE w:val="0"/>
        <w:autoSpaceDN w:val="0"/>
        <w:adjustRightInd w:val="0"/>
        <w:spacing w:after="0" w:line="240" w:lineRule="auto"/>
        <w:jc w:val="center"/>
        <w:rPr>
          <w:rFonts w:ascii="Verdana,Bold" w:hAnsi="Verdana,Bold" w:cs="Verdana,Bold"/>
          <w:b/>
          <w:bCs/>
          <w:color w:val="000000"/>
          <w:sz w:val="36"/>
          <w:szCs w:val="36"/>
        </w:rPr>
      </w:pPr>
    </w:p>
    <w:p w14:paraId="47B1B8EF" w14:textId="648F31E2" w:rsidR="00922904" w:rsidRPr="00922904" w:rsidRDefault="00922904" w:rsidP="00490245">
      <w:pPr>
        <w:autoSpaceDE w:val="0"/>
        <w:autoSpaceDN w:val="0"/>
        <w:adjustRightInd w:val="0"/>
        <w:spacing w:after="0" w:line="240" w:lineRule="auto"/>
        <w:ind w:left="2552"/>
        <w:rPr>
          <w:rFonts w:ascii="Verdana" w:hAnsi="Verdana" w:cs="Verdana,Bold"/>
          <w:b/>
          <w:bCs/>
          <w:color w:val="000000"/>
          <w:sz w:val="20"/>
          <w:szCs w:val="20"/>
        </w:rPr>
      </w:pPr>
      <w:r w:rsidRPr="00922904">
        <w:rPr>
          <w:rFonts w:ascii="Verdana" w:hAnsi="Verdana" w:cs="Verdana,Bold"/>
          <w:b/>
          <w:bCs/>
          <w:color w:val="000000"/>
          <w:sz w:val="20"/>
          <w:szCs w:val="20"/>
        </w:rPr>
        <w:t xml:space="preserve">Openingsdatum: </w:t>
      </w:r>
      <w:r w:rsidRPr="00922904">
        <w:rPr>
          <w:rFonts w:ascii="Verdana" w:hAnsi="Verdana" w:cs="Verdana,Bold"/>
          <w:b/>
          <w:bCs/>
          <w:color w:val="000000"/>
          <w:sz w:val="20"/>
          <w:szCs w:val="20"/>
        </w:rPr>
        <w:tab/>
      </w:r>
      <w:r w:rsidR="00F47177">
        <w:rPr>
          <w:rFonts w:ascii="Verdana" w:hAnsi="Verdana" w:cs="Verdana,Bold"/>
          <w:b/>
          <w:bCs/>
          <w:color w:val="000000"/>
          <w:sz w:val="20"/>
          <w:szCs w:val="20"/>
        </w:rPr>
        <w:t>6</w:t>
      </w:r>
      <w:r w:rsidR="00B9469B">
        <w:rPr>
          <w:rFonts w:ascii="Verdana" w:hAnsi="Verdana" w:cs="Verdana,Bold"/>
          <w:b/>
          <w:bCs/>
          <w:color w:val="000000"/>
          <w:sz w:val="20"/>
          <w:szCs w:val="20"/>
        </w:rPr>
        <w:t>-11</w:t>
      </w:r>
      <w:r w:rsidRPr="00922904">
        <w:rPr>
          <w:rFonts w:ascii="Verdana" w:hAnsi="Verdana" w:cs="Verdana,Bold"/>
          <w:b/>
          <w:bCs/>
          <w:color w:val="000000"/>
          <w:sz w:val="20"/>
          <w:szCs w:val="20"/>
        </w:rPr>
        <w:t xml:space="preserve"> 2015</w:t>
      </w:r>
    </w:p>
    <w:p w14:paraId="08109027" w14:textId="77777777" w:rsidR="00922904" w:rsidRPr="00922904" w:rsidRDefault="00922904" w:rsidP="00490245">
      <w:pPr>
        <w:autoSpaceDE w:val="0"/>
        <w:autoSpaceDN w:val="0"/>
        <w:adjustRightInd w:val="0"/>
        <w:spacing w:after="0" w:line="240" w:lineRule="auto"/>
        <w:ind w:left="2552"/>
        <w:rPr>
          <w:rFonts w:ascii="Verdana" w:hAnsi="Verdana" w:cs="Verdana,Bold"/>
          <w:b/>
          <w:bCs/>
          <w:color w:val="000000"/>
          <w:sz w:val="20"/>
          <w:szCs w:val="20"/>
        </w:rPr>
      </w:pPr>
      <w:r w:rsidRPr="00922904">
        <w:rPr>
          <w:rFonts w:ascii="Verdana" w:hAnsi="Verdana" w:cs="Verdana,Bold"/>
          <w:b/>
          <w:bCs/>
          <w:color w:val="000000"/>
          <w:sz w:val="20"/>
          <w:szCs w:val="20"/>
        </w:rPr>
        <w:t xml:space="preserve">Sluitingsdatum: </w:t>
      </w:r>
      <w:r w:rsidRPr="00922904">
        <w:rPr>
          <w:rFonts w:ascii="Verdana" w:hAnsi="Verdana" w:cs="Verdana,Bold"/>
          <w:b/>
          <w:bCs/>
          <w:color w:val="000000"/>
          <w:sz w:val="20"/>
          <w:szCs w:val="20"/>
        </w:rPr>
        <w:tab/>
      </w:r>
      <w:r w:rsidR="00B9469B">
        <w:rPr>
          <w:rFonts w:ascii="Verdana" w:hAnsi="Verdana" w:cs="Verdana,Bold"/>
          <w:b/>
          <w:bCs/>
          <w:color w:val="000000"/>
          <w:sz w:val="20"/>
          <w:szCs w:val="20"/>
        </w:rPr>
        <w:t>08-01</w:t>
      </w:r>
      <w:r w:rsidRPr="00922904">
        <w:rPr>
          <w:rFonts w:ascii="Verdana" w:hAnsi="Verdana" w:cs="Verdana,Bold"/>
          <w:b/>
          <w:bCs/>
          <w:color w:val="000000"/>
          <w:sz w:val="20"/>
          <w:szCs w:val="20"/>
        </w:rPr>
        <w:t xml:space="preserve"> 201</w:t>
      </w:r>
      <w:r w:rsidR="00B9469B">
        <w:rPr>
          <w:rFonts w:ascii="Verdana" w:hAnsi="Verdana" w:cs="Verdana,Bold"/>
          <w:b/>
          <w:bCs/>
          <w:color w:val="000000"/>
          <w:sz w:val="20"/>
          <w:szCs w:val="20"/>
        </w:rPr>
        <w:t>6</w:t>
      </w:r>
      <w:r w:rsidRPr="00922904">
        <w:rPr>
          <w:rFonts w:ascii="Verdana" w:hAnsi="Verdana" w:cs="Verdana,Bold"/>
          <w:b/>
          <w:bCs/>
          <w:color w:val="000000"/>
          <w:sz w:val="20"/>
          <w:szCs w:val="20"/>
        </w:rPr>
        <w:t>, 17:00 uur</w:t>
      </w:r>
    </w:p>
    <w:p w14:paraId="7E76EE26" w14:textId="77777777" w:rsidR="00922904" w:rsidRPr="00922904" w:rsidRDefault="00922904" w:rsidP="00490245">
      <w:pPr>
        <w:autoSpaceDE w:val="0"/>
        <w:autoSpaceDN w:val="0"/>
        <w:adjustRightInd w:val="0"/>
        <w:spacing w:after="0" w:line="240" w:lineRule="auto"/>
        <w:ind w:left="2552"/>
        <w:rPr>
          <w:rFonts w:ascii="Verdana" w:hAnsi="Verdana" w:cs="Verdana,Bold"/>
          <w:b/>
          <w:bCs/>
          <w:color w:val="000000"/>
          <w:sz w:val="20"/>
          <w:szCs w:val="20"/>
        </w:rPr>
      </w:pPr>
      <w:r w:rsidRPr="00922904">
        <w:rPr>
          <w:rFonts w:ascii="Verdana" w:hAnsi="Verdana" w:cs="Verdana,Bold"/>
          <w:b/>
          <w:bCs/>
          <w:color w:val="000000"/>
          <w:sz w:val="20"/>
          <w:szCs w:val="20"/>
        </w:rPr>
        <w:t xml:space="preserve">Budget: </w:t>
      </w:r>
      <w:r w:rsidRPr="00922904">
        <w:rPr>
          <w:rFonts w:ascii="Verdana" w:hAnsi="Verdana" w:cs="Verdana,Bold"/>
          <w:b/>
          <w:bCs/>
          <w:color w:val="000000"/>
          <w:sz w:val="20"/>
          <w:szCs w:val="20"/>
        </w:rPr>
        <w:tab/>
      </w:r>
      <w:r w:rsidRPr="00922904">
        <w:rPr>
          <w:rFonts w:ascii="Verdana" w:hAnsi="Verdana" w:cs="Verdana,Bold"/>
          <w:b/>
          <w:bCs/>
          <w:color w:val="000000"/>
          <w:sz w:val="20"/>
          <w:szCs w:val="20"/>
        </w:rPr>
        <w:tab/>
      </w:r>
      <w:r>
        <w:rPr>
          <w:rFonts w:ascii="Verdana" w:hAnsi="Verdana" w:cs="Verdana,Bold"/>
          <w:b/>
          <w:bCs/>
          <w:color w:val="000000"/>
          <w:sz w:val="20"/>
          <w:szCs w:val="20"/>
        </w:rPr>
        <w:tab/>
      </w:r>
      <w:r w:rsidR="006A0EDA">
        <w:rPr>
          <w:rFonts w:ascii="Verdana" w:hAnsi="Verdana" w:cs="Verdana,Bold"/>
          <w:b/>
          <w:bCs/>
          <w:color w:val="000000"/>
          <w:sz w:val="20"/>
          <w:szCs w:val="20"/>
        </w:rPr>
        <w:t>200</w:t>
      </w:r>
      <w:r w:rsidR="00CD31DD">
        <w:rPr>
          <w:rFonts w:ascii="Verdana" w:hAnsi="Verdana" w:cs="Verdana,Bold"/>
          <w:b/>
          <w:bCs/>
          <w:color w:val="000000"/>
          <w:sz w:val="20"/>
          <w:szCs w:val="20"/>
        </w:rPr>
        <w:t>.000</w:t>
      </w:r>
      <w:r w:rsidRPr="00922904">
        <w:rPr>
          <w:rFonts w:ascii="Verdana" w:hAnsi="Verdana" w:cs="Verdana,Bold"/>
          <w:b/>
          <w:bCs/>
          <w:color w:val="000000"/>
          <w:sz w:val="20"/>
          <w:szCs w:val="20"/>
        </w:rPr>
        <w:t xml:space="preserve"> Euro</w:t>
      </w:r>
    </w:p>
    <w:p w14:paraId="339B1AAC" w14:textId="77777777" w:rsidR="00922904" w:rsidRDefault="00922904" w:rsidP="00922904">
      <w:pPr>
        <w:autoSpaceDE w:val="0"/>
        <w:autoSpaceDN w:val="0"/>
        <w:adjustRightInd w:val="0"/>
        <w:spacing w:after="0" w:line="240" w:lineRule="auto"/>
        <w:rPr>
          <w:rFonts w:ascii="Verdana,Bold" w:hAnsi="Verdana,Bold" w:cs="Verdana,Bold"/>
          <w:b/>
          <w:bCs/>
          <w:color w:val="000000"/>
          <w:sz w:val="18"/>
          <w:szCs w:val="18"/>
        </w:rPr>
      </w:pPr>
    </w:p>
    <w:p w14:paraId="1DBBAFC7" w14:textId="77777777" w:rsidR="00922904" w:rsidRPr="002D65F8" w:rsidRDefault="006A0EDA" w:rsidP="002D65F8">
      <w:pPr>
        <w:pStyle w:val="Geenafstand"/>
        <w:rPr>
          <w:rFonts w:ascii="Verdana" w:hAnsi="Verdana"/>
          <w:sz w:val="20"/>
        </w:rPr>
      </w:pPr>
      <w:r w:rsidRPr="002D65F8">
        <w:rPr>
          <w:rFonts w:ascii="Verdana" w:hAnsi="Verdana"/>
          <w:sz w:val="20"/>
        </w:rPr>
        <w:t xml:space="preserve">Het Instituut Fysieke Veiligheid (IFV) </w:t>
      </w:r>
      <w:r w:rsidR="008F5AE7" w:rsidRPr="002D65F8">
        <w:rPr>
          <w:rFonts w:ascii="Verdana" w:hAnsi="Verdana"/>
          <w:sz w:val="20"/>
        </w:rPr>
        <w:t xml:space="preserve">samen met het Netherlands Space Office (NSO) </w:t>
      </w:r>
      <w:r w:rsidR="00922904" w:rsidRPr="002D65F8">
        <w:rPr>
          <w:rFonts w:ascii="Verdana" w:hAnsi="Verdana"/>
          <w:sz w:val="20"/>
        </w:rPr>
        <w:t xml:space="preserve">daagt ondernemers uit om nieuwe producten te ontwikkelen met satellietdata die bijdragen aan de </w:t>
      </w:r>
      <w:r w:rsidR="008E6873" w:rsidRPr="002D65F8">
        <w:rPr>
          <w:rFonts w:ascii="Verdana" w:hAnsi="Verdana"/>
          <w:sz w:val="20"/>
        </w:rPr>
        <w:t>efficiëntie</w:t>
      </w:r>
      <w:r w:rsidR="00922904" w:rsidRPr="002D65F8">
        <w:rPr>
          <w:rFonts w:ascii="Verdana" w:hAnsi="Verdana"/>
          <w:sz w:val="20"/>
        </w:rPr>
        <w:t xml:space="preserve"> en effectiviteit </w:t>
      </w:r>
      <w:r w:rsidRPr="002D65F8">
        <w:rPr>
          <w:rFonts w:ascii="Verdana" w:hAnsi="Verdana"/>
          <w:sz w:val="20"/>
        </w:rPr>
        <w:t xml:space="preserve">van natuurbrandbeheersing. </w:t>
      </w:r>
      <w:r w:rsidR="00922904" w:rsidRPr="002D65F8">
        <w:rPr>
          <w:rFonts w:ascii="Verdana" w:hAnsi="Verdana"/>
          <w:sz w:val="20"/>
        </w:rPr>
        <w:t>De beste ideeën krijgen een opdracht voor een haalbaarheidsonderzoek (SBIR fase 1). De beste haalbaarheidsonderzoeken krijgen een vervolgopdracht om een prototype te ontwikkelen en te demonstreren (SBIR fase 2).</w:t>
      </w:r>
      <w:r w:rsidR="008F5AE7" w:rsidRPr="002D65F8">
        <w:rPr>
          <w:rFonts w:ascii="Verdana" w:hAnsi="Verdana"/>
          <w:sz w:val="20"/>
        </w:rPr>
        <w:t xml:space="preserve"> </w:t>
      </w:r>
    </w:p>
    <w:p w14:paraId="44533970" w14:textId="77777777" w:rsidR="00EF6E41" w:rsidRPr="002D65F8" w:rsidRDefault="00EF6E41" w:rsidP="002D65F8">
      <w:pPr>
        <w:pStyle w:val="Geenafstand"/>
        <w:rPr>
          <w:rFonts w:ascii="Verdana" w:hAnsi="Verdana"/>
          <w:sz w:val="20"/>
        </w:rPr>
      </w:pPr>
    </w:p>
    <w:p w14:paraId="47CF56DA" w14:textId="77777777" w:rsidR="00DA17E9" w:rsidRPr="002D65F8" w:rsidRDefault="00DA17E9" w:rsidP="002D65F8">
      <w:pPr>
        <w:pStyle w:val="Geenafstand"/>
        <w:rPr>
          <w:rFonts w:ascii="Verdana" w:hAnsi="Verdana" w:cs="Verdana"/>
          <w:sz w:val="20"/>
        </w:rPr>
      </w:pPr>
      <w:r w:rsidRPr="002D65F8">
        <w:rPr>
          <w:rFonts w:ascii="Verdana" w:hAnsi="Verdana"/>
          <w:sz w:val="20"/>
        </w:rPr>
        <w:t xml:space="preserve">Om een versnelling tot stand te brengen in het gebruik van satellietdata bij overheden en in de samenleving </w:t>
      </w:r>
      <w:r w:rsidRPr="002D65F8">
        <w:rPr>
          <w:rFonts w:ascii="Verdana" w:hAnsi="Verdana" w:cs="Verdana"/>
          <w:sz w:val="20"/>
        </w:rPr>
        <w:t xml:space="preserve">heeft het NSO innovatiegericht inkopen ruimtevaart (SBIR) geïntroduceerd. De financiële middelen hiervoor komen uit het nationaal flankerend ruimtevaartbeleid van het ministerie van EZ. </w:t>
      </w:r>
    </w:p>
    <w:p w14:paraId="7843C8E0" w14:textId="77777777" w:rsidR="00DA17E9" w:rsidRPr="002D65F8" w:rsidRDefault="00DA17E9" w:rsidP="002D65F8">
      <w:pPr>
        <w:pStyle w:val="Geenafstand"/>
        <w:rPr>
          <w:rFonts w:ascii="Verdana" w:hAnsi="Verdana"/>
          <w:sz w:val="20"/>
        </w:rPr>
      </w:pPr>
    </w:p>
    <w:p w14:paraId="5B7E37DA" w14:textId="77777777" w:rsidR="00EF6E41" w:rsidRPr="002D65F8" w:rsidRDefault="00EF6E41" w:rsidP="002D65F8">
      <w:pPr>
        <w:pStyle w:val="Geenafstand"/>
        <w:rPr>
          <w:rFonts w:ascii="Verdana" w:hAnsi="Verdana"/>
          <w:sz w:val="20"/>
        </w:rPr>
      </w:pPr>
      <w:r w:rsidRPr="002D65F8">
        <w:rPr>
          <w:rFonts w:ascii="Verdana" w:hAnsi="Verdana"/>
          <w:color w:val="000000"/>
          <w:sz w:val="20"/>
        </w:rPr>
        <w:t xml:space="preserve">Deze SBIR is er mede op gericht gebruik van data uit het </w:t>
      </w:r>
      <w:r w:rsidR="009D3BD3" w:rsidRPr="002D65F8">
        <w:rPr>
          <w:rFonts w:ascii="Verdana" w:hAnsi="Verdana"/>
          <w:color w:val="000000"/>
          <w:sz w:val="20"/>
        </w:rPr>
        <w:t>sate</w:t>
      </w:r>
      <w:r w:rsidR="00370DAA" w:rsidRPr="002D65F8">
        <w:rPr>
          <w:rFonts w:ascii="Verdana" w:hAnsi="Verdana"/>
          <w:color w:val="000000"/>
          <w:sz w:val="20"/>
        </w:rPr>
        <w:t>l</w:t>
      </w:r>
      <w:r w:rsidR="009D3BD3" w:rsidRPr="002D65F8">
        <w:rPr>
          <w:rFonts w:ascii="Verdana" w:hAnsi="Verdana"/>
          <w:color w:val="000000"/>
          <w:sz w:val="20"/>
        </w:rPr>
        <w:t>liet</w:t>
      </w:r>
      <w:r w:rsidRPr="002D65F8">
        <w:rPr>
          <w:rFonts w:ascii="Verdana" w:hAnsi="Verdana"/>
          <w:color w:val="000000"/>
          <w:sz w:val="20"/>
        </w:rPr>
        <w:t xml:space="preserve">dataportaal te bevorderen. </w:t>
      </w:r>
      <w:r w:rsidR="00370DAA" w:rsidRPr="002D65F8">
        <w:rPr>
          <w:rFonts w:ascii="Verdana" w:hAnsi="Verdana"/>
          <w:sz w:val="20"/>
        </w:rPr>
        <w:t>Het satellietdataportaal is een faciliteit waarvan Nederlandse overheden, onderzoeksinstellingen en bedrijven gebruik kunnen maken voor operationalisering van satellietdata toepassingen.</w:t>
      </w:r>
    </w:p>
    <w:p w14:paraId="50F04954" w14:textId="77777777" w:rsidR="002D65F8" w:rsidRPr="00370DAA" w:rsidRDefault="002D65F8" w:rsidP="00B4711C">
      <w:pPr>
        <w:pStyle w:val="Geenafstand"/>
        <w:rPr>
          <w:rFonts w:ascii="Verdana" w:hAnsi="Verdana"/>
          <w:sz w:val="20"/>
          <w:szCs w:val="20"/>
        </w:rPr>
      </w:pPr>
    </w:p>
    <w:p w14:paraId="1431976A" w14:textId="77777777" w:rsidR="00B4711C" w:rsidRPr="004A01B7" w:rsidRDefault="00B4711C" w:rsidP="00B4711C">
      <w:pPr>
        <w:pStyle w:val="Geenafstand"/>
        <w:rPr>
          <w:rFonts w:ascii="Verdana" w:hAnsi="Verdana"/>
          <w:sz w:val="20"/>
          <w:szCs w:val="20"/>
        </w:rPr>
      </w:pPr>
    </w:p>
    <w:p w14:paraId="4D8A8297" w14:textId="05227B3C" w:rsidR="00922904" w:rsidRPr="002D65F8" w:rsidRDefault="00922904" w:rsidP="00922904">
      <w:pPr>
        <w:autoSpaceDE w:val="0"/>
        <w:autoSpaceDN w:val="0"/>
        <w:adjustRightInd w:val="0"/>
        <w:spacing w:after="0" w:line="240" w:lineRule="auto"/>
        <w:rPr>
          <w:rFonts w:ascii="Verdana" w:hAnsi="Verdana" w:cs="Verdana,Bold"/>
          <w:b/>
          <w:bCs/>
          <w:color w:val="000000"/>
          <w:sz w:val="24"/>
          <w:szCs w:val="20"/>
        </w:rPr>
      </w:pPr>
      <w:r w:rsidRPr="002D65F8">
        <w:rPr>
          <w:rFonts w:ascii="Verdana" w:hAnsi="Verdana" w:cs="Verdana,Bold"/>
          <w:b/>
          <w:bCs/>
          <w:color w:val="000000"/>
          <w:sz w:val="24"/>
          <w:szCs w:val="20"/>
        </w:rPr>
        <w:t>1. Het thema “</w:t>
      </w:r>
      <w:r w:rsidR="008E6873" w:rsidRPr="002D65F8">
        <w:rPr>
          <w:rFonts w:ascii="Verdana" w:hAnsi="Verdana" w:cs="Verdana,Bold"/>
          <w:b/>
          <w:bCs/>
          <w:color w:val="000000"/>
          <w:sz w:val="24"/>
          <w:szCs w:val="20"/>
        </w:rPr>
        <w:t xml:space="preserve">Satellietdatagebruik bij </w:t>
      </w:r>
      <w:r w:rsidR="006A0EDA" w:rsidRPr="002D65F8">
        <w:rPr>
          <w:rFonts w:ascii="Verdana" w:hAnsi="Verdana" w:cs="Verdana,Bold"/>
          <w:b/>
          <w:bCs/>
          <w:color w:val="000000"/>
          <w:sz w:val="24"/>
          <w:szCs w:val="20"/>
        </w:rPr>
        <w:t>natuurbrandbeheersing</w:t>
      </w:r>
      <w:r w:rsidR="002D65F8">
        <w:rPr>
          <w:rFonts w:ascii="Verdana" w:hAnsi="Verdana" w:cs="Verdana,Bold"/>
          <w:b/>
          <w:bCs/>
          <w:color w:val="000000"/>
          <w:sz w:val="24"/>
          <w:szCs w:val="20"/>
        </w:rPr>
        <w:t>”</w:t>
      </w:r>
    </w:p>
    <w:p w14:paraId="55C0C6D3" w14:textId="77777777" w:rsidR="008E6873" w:rsidRPr="00B4711C" w:rsidRDefault="008E6873" w:rsidP="00922904">
      <w:pPr>
        <w:autoSpaceDE w:val="0"/>
        <w:autoSpaceDN w:val="0"/>
        <w:adjustRightInd w:val="0"/>
        <w:spacing w:after="0" w:line="240" w:lineRule="auto"/>
        <w:rPr>
          <w:rFonts w:ascii="Verdana" w:hAnsi="Verdana" w:cs="Verdana,Bold"/>
          <w:b/>
          <w:bCs/>
          <w:color w:val="000000"/>
          <w:sz w:val="20"/>
          <w:szCs w:val="20"/>
        </w:rPr>
      </w:pPr>
    </w:p>
    <w:p w14:paraId="5F98830A" w14:textId="77777777" w:rsidR="006A0EDA" w:rsidRPr="002D65F8" w:rsidRDefault="006A0EDA" w:rsidP="006A0EDA">
      <w:pPr>
        <w:pStyle w:val="Geenafstand"/>
        <w:rPr>
          <w:rFonts w:ascii="Verdana" w:hAnsi="Verdana"/>
          <w:sz w:val="20"/>
        </w:rPr>
      </w:pPr>
      <w:r w:rsidRPr="002D65F8">
        <w:rPr>
          <w:rFonts w:ascii="Verdana" w:hAnsi="Verdana"/>
          <w:sz w:val="20"/>
        </w:rPr>
        <w:t>De (fysieke) veiligheid in ons land is geen statisch begrip maar een kwetsbare verworvenheid. Maatschappelijke ontwikkelingen vormen de reden om continu te werken aan het stabiliseren en (waar nodig) verhogen van het veiligheidsniveau. Dat vereist gericht investeren in onderzoek en kennisontwikkeling, waardoor deskundigheid over en vaardigheden om adequaat te kunnen handelen bij rampen en crises worden vergroot. Daarbij neemt de veiligheid in ons land toe als de afzonderlijke crisisorganisaties goed zijn toegerust voor hun taken bij rampen en crises, uitgebreide kennis hebben over elkaars competenties en maximaal getraind zijn in het structureel samenwerken.</w:t>
      </w:r>
    </w:p>
    <w:p w14:paraId="78E7F02B" w14:textId="77777777" w:rsidR="006A0EDA" w:rsidRDefault="006A0EDA" w:rsidP="006A0EDA">
      <w:pPr>
        <w:pStyle w:val="Geenafstand"/>
        <w:rPr>
          <w:rFonts w:ascii="Verdana" w:hAnsi="Verdana"/>
          <w:sz w:val="20"/>
        </w:rPr>
      </w:pPr>
    </w:p>
    <w:p w14:paraId="067E6D62" w14:textId="2F84D837" w:rsidR="00BE4050" w:rsidRPr="00BE4050" w:rsidRDefault="00BE4050" w:rsidP="006A0EDA">
      <w:pPr>
        <w:pStyle w:val="Geenafstand"/>
        <w:rPr>
          <w:rFonts w:ascii="Verdana" w:hAnsi="Verdana"/>
          <w:b/>
        </w:rPr>
      </w:pPr>
      <w:r w:rsidRPr="00BE4050">
        <w:rPr>
          <w:rFonts w:ascii="Verdana" w:hAnsi="Verdana"/>
          <w:b/>
        </w:rPr>
        <w:t>1.1 De probleemeigenaar</w:t>
      </w:r>
    </w:p>
    <w:p w14:paraId="74F5A425" w14:textId="77777777" w:rsidR="006A0EDA" w:rsidRPr="002D65F8" w:rsidRDefault="006A0EDA" w:rsidP="00624F45">
      <w:pPr>
        <w:pStyle w:val="Geenafstand"/>
        <w:rPr>
          <w:rFonts w:ascii="Verdana" w:hAnsi="Verdana"/>
          <w:sz w:val="20"/>
        </w:rPr>
      </w:pPr>
      <w:r w:rsidRPr="002D65F8">
        <w:rPr>
          <w:rFonts w:ascii="Verdana" w:hAnsi="Verdana"/>
          <w:sz w:val="20"/>
        </w:rPr>
        <w:t xml:space="preserve">Het Instituut Fysieke Veiligheid (IFV) draagt bij aan een veilige samenleving door het versterken van de veiligheidsregio’s en hun partners bij het professionaliseren van hun taken. Het Instituut Fysieke Veiligheid is de landelijke ondersteuningsorganisatie voor de veiligheidsregio’s en ondersteunt de veiligheidsregio's bij het versterken van de brandweerzorg en de aanpak op het terrein van de rampenbestrijding en crisisbeheersing. Via de Wet veiligheidsregio's zijn verschillende wettelijke taken overgeheveld naar het IFV. Daarnaast voert IFV in opdracht van de veiligheidsregio's gemeenschappelijke werkzaamheden voor de regio's uit. IFV ontwikkelt en deelt relevante kennis, heeft expertise voor het verwerven en beheren van gemeenschappelijk materieel en adviseert de betrokken bestur​en. </w:t>
      </w:r>
    </w:p>
    <w:p w14:paraId="0EA70978" w14:textId="77777777" w:rsidR="006A0EDA" w:rsidRPr="002D65F8" w:rsidRDefault="006A0EDA" w:rsidP="00B4711C">
      <w:pPr>
        <w:pStyle w:val="Geenafstand"/>
        <w:rPr>
          <w:rFonts w:ascii="Verdana" w:hAnsi="Verdana"/>
          <w:sz w:val="20"/>
        </w:rPr>
      </w:pPr>
    </w:p>
    <w:p w14:paraId="7C1E76A7" w14:textId="77777777" w:rsidR="002D65F8" w:rsidRPr="002D65F8" w:rsidRDefault="002D65F8" w:rsidP="002D65F8">
      <w:pPr>
        <w:pStyle w:val="Geenafstand"/>
        <w:rPr>
          <w:rFonts w:ascii="Verdana" w:hAnsi="Verdana"/>
          <w:sz w:val="20"/>
        </w:rPr>
      </w:pPr>
      <w:r w:rsidRPr="002D65F8">
        <w:rPr>
          <w:rFonts w:ascii="Verdana" w:hAnsi="Verdana"/>
          <w:sz w:val="20"/>
        </w:rPr>
        <w:br w:type="page"/>
      </w:r>
    </w:p>
    <w:p w14:paraId="75C22329" w14:textId="77777777" w:rsidR="002D65F8" w:rsidRPr="002D65F8" w:rsidRDefault="00591138" w:rsidP="002D65F8">
      <w:pPr>
        <w:pStyle w:val="Geenafstand"/>
        <w:rPr>
          <w:rFonts w:ascii="Verdana" w:hAnsi="Verdana"/>
          <w:sz w:val="20"/>
        </w:rPr>
      </w:pPr>
      <w:r w:rsidRPr="002D65F8">
        <w:rPr>
          <w:rFonts w:ascii="Verdana" w:hAnsi="Verdana"/>
          <w:sz w:val="20"/>
        </w:rPr>
        <w:lastRenderedPageBreak/>
        <w:t xml:space="preserve">Eén van deze taken is ondersteuning bieden bij natuurbrandbeheersing. Hiervoor is, in afstemming met het Ministerie van Veiligheid en Justitie, door het IFV een natuurbrandverspreidingsmodel ontwikkeld. Het Natuurbrandverspreidingsmodel is een simulatiemodel dat een betrouwbare en real time prognose geeft van de uitbreiding in de tijd van een natuurbrand. </w:t>
      </w:r>
      <w:r w:rsidRPr="002D65F8" w:rsidDel="008F308A">
        <w:rPr>
          <w:rFonts w:ascii="Verdana" w:hAnsi="Verdana"/>
          <w:sz w:val="20"/>
        </w:rPr>
        <w:t xml:space="preserve">Het kan ingezet worden voor verschillende soorten vegetatie, terreinkenmerken en </w:t>
      </w:r>
      <w:r w:rsidRPr="002D65F8">
        <w:rPr>
          <w:rFonts w:ascii="Verdana" w:hAnsi="Verdana"/>
          <w:sz w:val="20"/>
        </w:rPr>
        <w:t>weer</w:t>
      </w:r>
      <w:r w:rsidRPr="002D65F8" w:rsidDel="008F308A">
        <w:rPr>
          <w:rFonts w:ascii="Verdana" w:hAnsi="Verdana"/>
          <w:sz w:val="20"/>
        </w:rPr>
        <w:t>somstandigheden.</w:t>
      </w:r>
      <w:r w:rsidRPr="002D65F8">
        <w:rPr>
          <w:rFonts w:ascii="Verdana" w:hAnsi="Verdana"/>
          <w:sz w:val="20"/>
        </w:rPr>
        <w:t xml:space="preserve"> Het model is enerzijds geschikt voor gebruik in de voorbereidende fase, zoals voor risicoanalyse en gebiedsgerichte aanpak. Anderzijds kan het ingezet worden tijdens een natuurbrand. Het model dient dan ter ondersteuning van de tactische en strategische besluitvorming. </w:t>
      </w:r>
    </w:p>
    <w:p w14:paraId="2A918D41" w14:textId="512B3AE6" w:rsidR="002D65F8" w:rsidRPr="00624F45" w:rsidRDefault="00591138" w:rsidP="00624F45">
      <w:pPr>
        <w:pStyle w:val="Geenafstand"/>
        <w:rPr>
          <w:rFonts w:ascii="Verdana" w:hAnsi="Verdana"/>
          <w:sz w:val="20"/>
        </w:rPr>
      </w:pPr>
      <w:r w:rsidRPr="002D65F8">
        <w:rPr>
          <w:rFonts w:ascii="Verdana" w:hAnsi="Verdana"/>
          <w:sz w:val="20"/>
        </w:rPr>
        <w:t>Sinds 2013 is het model een aantal keren succesvol toegepast, waaronder bij de brand op de Groote Heide in Leende en de brand in Nationaal Park De Hoge Veluwe. Op dit moment vindt er verfijning van het model plaats in de vorm van het zoeken naar verbindingen met andere projecten (zoals RIN, Satellietdata, meetstations, hydrologische gegevens vanuit de waterschappen etc.), met als doel te komen tot een zo gedetailleerd en waarheidsgetrouwe mogelijke berekening van een branduitbreiding in de tijd. Om de dekking voor heel Nederland te kunnen realiseren wordt er gezocht naar generiek en gedetailleerd kaartmateriaal.</w:t>
      </w:r>
    </w:p>
    <w:p w14:paraId="0D1CA6AA" w14:textId="77777777" w:rsidR="00D04974" w:rsidRPr="00490245" w:rsidRDefault="00D04974" w:rsidP="00D04974">
      <w:pPr>
        <w:autoSpaceDE w:val="0"/>
        <w:autoSpaceDN w:val="0"/>
        <w:adjustRightInd w:val="0"/>
        <w:spacing w:after="0" w:line="240" w:lineRule="auto"/>
        <w:rPr>
          <w:rFonts w:ascii="Verdana" w:hAnsi="Verdana" w:cs="Verdana,Bold"/>
          <w:b/>
          <w:bCs/>
          <w:color w:val="000000"/>
          <w:sz w:val="20"/>
          <w:szCs w:val="20"/>
        </w:rPr>
      </w:pPr>
    </w:p>
    <w:p w14:paraId="1F326FB2" w14:textId="6A51EC8B" w:rsidR="00D04974" w:rsidRPr="00624F45" w:rsidRDefault="00D04974" w:rsidP="00D04974">
      <w:pPr>
        <w:autoSpaceDE w:val="0"/>
        <w:autoSpaceDN w:val="0"/>
        <w:adjustRightInd w:val="0"/>
        <w:spacing w:after="0" w:line="240" w:lineRule="auto"/>
        <w:rPr>
          <w:rFonts w:ascii="Verdana" w:hAnsi="Verdana"/>
          <w:b/>
          <w:color w:val="000000"/>
        </w:rPr>
      </w:pPr>
      <w:r w:rsidRPr="00624F45">
        <w:rPr>
          <w:rFonts w:ascii="Verdana" w:hAnsi="Verdana"/>
          <w:b/>
          <w:color w:val="000000"/>
        </w:rPr>
        <w:t>1.</w:t>
      </w:r>
      <w:r w:rsidR="00BE4050">
        <w:rPr>
          <w:rFonts w:ascii="Verdana" w:hAnsi="Verdana" w:cs="Verdana,Bold"/>
          <w:b/>
          <w:bCs/>
          <w:color w:val="000000"/>
        </w:rPr>
        <w:t>2</w:t>
      </w:r>
      <w:r w:rsidRPr="002D65F8">
        <w:rPr>
          <w:rFonts w:ascii="Verdana" w:hAnsi="Verdana" w:cs="Verdana,Bold"/>
          <w:b/>
          <w:bCs/>
          <w:color w:val="000000"/>
        </w:rPr>
        <w:t xml:space="preserve"> </w:t>
      </w:r>
      <w:r w:rsidR="00BE4050">
        <w:rPr>
          <w:rFonts w:ascii="Verdana" w:hAnsi="Verdana" w:cs="Verdana,Bold"/>
          <w:b/>
          <w:bCs/>
          <w:color w:val="000000"/>
        </w:rPr>
        <w:t>De behoefte: gedetailleerd</w:t>
      </w:r>
      <w:r w:rsidR="00BE4050" w:rsidRPr="00624F45">
        <w:rPr>
          <w:rFonts w:ascii="Verdana" w:hAnsi="Verdana"/>
          <w:b/>
          <w:color w:val="000000"/>
        </w:rPr>
        <w:t xml:space="preserve"> </w:t>
      </w:r>
      <w:r w:rsidRPr="00624F45">
        <w:rPr>
          <w:rFonts w:ascii="Verdana" w:hAnsi="Verdana"/>
          <w:b/>
          <w:color w:val="000000"/>
        </w:rPr>
        <w:t xml:space="preserve">kaartmateriaal </w:t>
      </w:r>
      <w:r w:rsidR="00BE4050">
        <w:rPr>
          <w:rFonts w:ascii="Verdana" w:hAnsi="Verdana" w:cs="Verdana,Bold"/>
          <w:b/>
          <w:bCs/>
          <w:color w:val="000000"/>
        </w:rPr>
        <w:t>voor brandstofmodellen</w:t>
      </w:r>
    </w:p>
    <w:p w14:paraId="6CF3D262" w14:textId="77777777" w:rsidR="00980C89" w:rsidRDefault="00980C89" w:rsidP="00FD4355">
      <w:pPr>
        <w:pStyle w:val="Geenafstand"/>
        <w:rPr>
          <w:rFonts w:ascii="Verdana" w:hAnsi="Verdana"/>
          <w:sz w:val="20"/>
          <w:szCs w:val="20"/>
        </w:rPr>
      </w:pPr>
    </w:p>
    <w:p w14:paraId="60DAE7D2" w14:textId="77777777" w:rsidR="00980C89" w:rsidRPr="00624F45" w:rsidRDefault="00980C89" w:rsidP="00FD4355">
      <w:pPr>
        <w:pStyle w:val="Geenafstand"/>
        <w:rPr>
          <w:rFonts w:ascii="Verdana" w:hAnsi="Verdana"/>
          <w:b/>
          <w:i/>
          <w:sz w:val="20"/>
        </w:rPr>
      </w:pPr>
      <w:r w:rsidRPr="00624F45">
        <w:rPr>
          <w:rFonts w:ascii="Verdana" w:hAnsi="Verdana"/>
          <w:b/>
          <w:i/>
          <w:sz w:val="20"/>
        </w:rPr>
        <w:t>Achtergrond</w:t>
      </w:r>
    </w:p>
    <w:p w14:paraId="48FC449F" w14:textId="4C6157A2" w:rsidR="00FD4355" w:rsidRPr="002D65F8" w:rsidRDefault="00FD4355" w:rsidP="00FD4355">
      <w:pPr>
        <w:pStyle w:val="Geenafstand"/>
        <w:rPr>
          <w:rFonts w:ascii="Verdana" w:hAnsi="Verdana"/>
          <w:sz w:val="20"/>
        </w:rPr>
      </w:pPr>
      <w:r w:rsidRPr="002D65F8">
        <w:rPr>
          <w:rFonts w:ascii="Verdana" w:hAnsi="Verdana"/>
          <w:sz w:val="20"/>
        </w:rPr>
        <w:t xml:space="preserve">Waar natuurlijke vegetatie is, is </w:t>
      </w:r>
      <w:r w:rsidR="00591138" w:rsidRPr="002D65F8">
        <w:rPr>
          <w:rFonts w:ascii="Verdana" w:hAnsi="Verdana"/>
          <w:sz w:val="20"/>
        </w:rPr>
        <w:t xml:space="preserve">er ook een kans op </w:t>
      </w:r>
      <w:r w:rsidRPr="002D65F8">
        <w:rPr>
          <w:rFonts w:ascii="Verdana" w:hAnsi="Verdana"/>
          <w:sz w:val="20"/>
        </w:rPr>
        <w:t xml:space="preserve">ook natuurbrand. Een verschijnsel van alle tijden en veelal een natuurlijke vorm van zelfbeheer. Anders wordt het als de natuur een gebruiksfunctie krijgt. In economisch rendabele natuur vanuit sectoren als recreatie en toerisme, houtproductie of imagoversterkende en cultureel-historische functionaliteiten past geen vernietigende dynamiek die de natuurbrand met zich mee brengt. Deze gebruikersfunctie van natuur bepaald op welke wijze in Nederland met (het risico op) natuurbrand wordt omgegaan. Om goed om te kunnen gaan met natuurbrand is het kunnen beschikken over de juiste en actuele informatie noodzakelijk. </w:t>
      </w:r>
      <w:r w:rsidR="00E01663" w:rsidRPr="002D65F8">
        <w:rPr>
          <w:rFonts w:ascii="Verdana" w:hAnsi="Verdana"/>
          <w:sz w:val="20"/>
        </w:rPr>
        <w:t>Een universele basis set van kaartmateriaal voor alle natuurgebieden in Nederland zou een enorme aanvulling zijn.</w:t>
      </w:r>
    </w:p>
    <w:p w14:paraId="10E15FBB" w14:textId="77777777" w:rsidR="006A0EDA" w:rsidRPr="002D65F8" w:rsidRDefault="006A0EDA" w:rsidP="00D04974">
      <w:pPr>
        <w:pStyle w:val="Geenafstand"/>
        <w:rPr>
          <w:rFonts w:ascii="Verdana" w:hAnsi="Verdana"/>
          <w:sz w:val="20"/>
        </w:rPr>
      </w:pPr>
    </w:p>
    <w:p w14:paraId="50389686" w14:textId="77777777" w:rsidR="002D65F8" w:rsidRDefault="00FD4355" w:rsidP="002D65F8">
      <w:pPr>
        <w:pStyle w:val="Geenafstand"/>
        <w:rPr>
          <w:rFonts w:ascii="Verdana" w:hAnsi="Verdana"/>
          <w:sz w:val="20"/>
        </w:rPr>
      </w:pPr>
      <w:r w:rsidRPr="002D65F8">
        <w:rPr>
          <w:rFonts w:ascii="Verdana" w:hAnsi="Verdana"/>
          <w:sz w:val="20"/>
        </w:rPr>
        <w:t>De meest eenvoudige wijze van het beschrijven van een brandproces is via de branddriehoek. Een brand kan zich alleen ontwikkelen als ten minste aan drie voorwaarden wordt voldaan, namelijk de aanwezigheid van voldoende brandstof</w:t>
      </w:r>
      <w:r w:rsidR="00F21675" w:rsidRPr="002D65F8">
        <w:rPr>
          <w:rFonts w:ascii="Verdana" w:hAnsi="Verdana"/>
          <w:sz w:val="20"/>
        </w:rPr>
        <w:t xml:space="preserve"> </w:t>
      </w:r>
      <w:r w:rsidR="00591138" w:rsidRPr="002D65F8">
        <w:rPr>
          <w:rFonts w:ascii="Verdana" w:hAnsi="Verdana"/>
          <w:sz w:val="20"/>
        </w:rPr>
        <w:t>(vegetatie)</w:t>
      </w:r>
      <w:r w:rsidRPr="002D65F8">
        <w:rPr>
          <w:rFonts w:ascii="Verdana" w:hAnsi="Verdana"/>
          <w:sz w:val="20"/>
        </w:rPr>
        <w:t xml:space="preserve">, voldoende zuurstof en een ontstekingsbron. </w:t>
      </w:r>
    </w:p>
    <w:p w14:paraId="099967B8" w14:textId="77777777" w:rsidR="002D65F8" w:rsidRDefault="002D65F8" w:rsidP="002D65F8">
      <w:pPr>
        <w:pStyle w:val="Geenafstand"/>
        <w:rPr>
          <w:rFonts w:ascii="Verdana" w:hAnsi="Verdana"/>
          <w:sz w:val="20"/>
        </w:rPr>
      </w:pPr>
    </w:p>
    <w:p w14:paraId="312245DA" w14:textId="25F3809A" w:rsidR="002C4E49" w:rsidRDefault="00FD4355" w:rsidP="00624F45">
      <w:pPr>
        <w:pStyle w:val="Geenafstand"/>
        <w:rPr>
          <w:rFonts w:ascii="Verdana" w:hAnsi="Verdana"/>
          <w:sz w:val="20"/>
        </w:rPr>
      </w:pPr>
      <w:r w:rsidRPr="002D65F8">
        <w:rPr>
          <w:rFonts w:ascii="Verdana" w:hAnsi="Verdana"/>
          <w:sz w:val="20"/>
        </w:rPr>
        <w:t xml:space="preserve">Een natuurbrand ontwikkelt zich vanaf het moment van ontsteking met een snelheid die grotendeels afhankelijk is van de soort brandstof, de droogte en windsnelheid, de temperatuur en de accidentering van het terrein. Bij de brandstof is niet alleen de soort brandstof </w:t>
      </w:r>
      <w:r w:rsidR="00591138" w:rsidRPr="002D65F8">
        <w:rPr>
          <w:rFonts w:ascii="Verdana" w:hAnsi="Verdana"/>
          <w:sz w:val="20"/>
        </w:rPr>
        <w:t xml:space="preserve">(vegetatie type) </w:t>
      </w:r>
      <w:r w:rsidRPr="002D65F8">
        <w:rPr>
          <w:rFonts w:ascii="Verdana" w:hAnsi="Verdana"/>
          <w:sz w:val="20"/>
        </w:rPr>
        <w:t xml:space="preserve">van belang, maar ook de dichtheid van </w:t>
      </w:r>
      <w:r w:rsidR="00591138" w:rsidRPr="002D65F8">
        <w:rPr>
          <w:rFonts w:ascii="Verdana" w:hAnsi="Verdana"/>
          <w:sz w:val="20"/>
        </w:rPr>
        <w:t>de vegetatie</w:t>
      </w:r>
      <w:r w:rsidRPr="002D65F8">
        <w:rPr>
          <w:rFonts w:ascii="Verdana" w:hAnsi="Verdana"/>
          <w:sz w:val="20"/>
        </w:rPr>
        <w:t xml:space="preserve">, de </w:t>
      </w:r>
      <w:r w:rsidR="00591138" w:rsidRPr="002D65F8">
        <w:rPr>
          <w:rFonts w:ascii="Verdana" w:hAnsi="Verdana"/>
          <w:sz w:val="20"/>
        </w:rPr>
        <w:t>leeftijd van de vegetatie (bijvoorbeeld oude heide versus jonge heide)</w:t>
      </w:r>
      <w:r w:rsidRPr="002D65F8">
        <w:rPr>
          <w:rFonts w:ascii="Verdana" w:hAnsi="Verdana"/>
          <w:sz w:val="20"/>
        </w:rPr>
        <w:t xml:space="preserve">, de </w:t>
      </w:r>
      <w:r w:rsidR="00591138" w:rsidRPr="002D65F8">
        <w:rPr>
          <w:rFonts w:ascii="Verdana" w:hAnsi="Verdana"/>
          <w:sz w:val="20"/>
        </w:rPr>
        <w:t>strooisellaag</w:t>
      </w:r>
      <w:r w:rsidRPr="002D65F8">
        <w:rPr>
          <w:rFonts w:ascii="Verdana" w:hAnsi="Verdana"/>
          <w:sz w:val="20"/>
        </w:rPr>
        <w:t xml:space="preserve"> en de terreinaccidentatie spelen een rol bij het ontwikkelen en het </w:t>
      </w:r>
      <w:r w:rsidR="00591138" w:rsidRPr="002D65F8">
        <w:rPr>
          <w:rFonts w:ascii="Verdana" w:hAnsi="Verdana"/>
          <w:sz w:val="20"/>
        </w:rPr>
        <w:t>verspreidingsgedrag</w:t>
      </w:r>
      <w:r w:rsidRPr="002D65F8">
        <w:rPr>
          <w:rFonts w:ascii="Verdana" w:hAnsi="Verdana"/>
          <w:sz w:val="20"/>
        </w:rPr>
        <w:t xml:space="preserve"> van natuurbrand. De zuurstofcomponent in het brandproces wordt bij natuurbrand gevormd door de meteorologische omstandigheden. </w:t>
      </w:r>
    </w:p>
    <w:p w14:paraId="5D2CB42A" w14:textId="77777777" w:rsidR="002D65F8" w:rsidRPr="002D65F8" w:rsidRDefault="002D65F8" w:rsidP="002D65F8">
      <w:pPr>
        <w:pStyle w:val="Geenafstand"/>
        <w:rPr>
          <w:rFonts w:ascii="Verdana" w:hAnsi="Verdana"/>
          <w:sz w:val="20"/>
        </w:rPr>
      </w:pPr>
    </w:p>
    <w:p w14:paraId="0ADE8986" w14:textId="63EC8828" w:rsidR="006A0EDA" w:rsidRDefault="00FD4355" w:rsidP="00624F45">
      <w:pPr>
        <w:pStyle w:val="Geenafstand"/>
        <w:rPr>
          <w:rFonts w:ascii="Verdana" w:hAnsi="Verdana"/>
          <w:sz w:val="20"/>
        </w:rPr>
      </w:pPr>
      <w:r w:rsidRPr="002D65F8">
        <w:rPr>
          <w:rFonts w:ascii="Verdana" w:hAnsi="Verdana"/>
          <w:sz w:val="20"/>
        </w:rPr>
        <w:t xml:space="preserve">Voor het bepalen van het natuurbrandrisico in relatie tot de weersomstandigheden wordt gebruik gemaakt van een droogte-index. De droogte-index is opgebouwd uit een aantal componenten (buitenluchttemperatuur, luchtvochtigheid, windsnelheid, neerslag, stokgewicht). Bij een ontstekingsbron is vooral de kans op ontsteking met voldoende energie om de brand in potentie zich verder te laten ontwikkelen van belang. </w:t>
      </w:r>
    </w:p>
    <w:p w14:paraId="164E9E8B" w14:textId="77777777" w:rsidR="00980C89" w:rsidRPr="00624F45" w:rsidRDefault="00980C89" w:rsidP="00E01663">
      <w:pPr>
        <w:pStyle w:val="Geenafstand"/>
        <w:rPr>
          <w:rFonts w:ascii="Verdana" w:hAnsi="Verdana"/>
          <w:b/>
          <w:i/>
          <w:sz w:val="20"/>
        </w:rPr>
      </w:pPr>
      <w:r w:rsidRPr="00624F45">
        <w:rPr>
          <w:rFonts w:ascii="Verdana" w:hAnsi="Verdana"/>
          <w:b/>
          <w:i/>
          <w:sz w:val="20"/>
        </w:rPr>
        <w:t>Probleemstelling</w:t>
      </w:r>
    </w:p>
    <w:p w14:paraId="6124EB33" w14:textId="04304372" w:rsidR="00980C89" w:rsidRDefault="00E01663" w:rsidP="00E01663">
      <w:pPr>
        <w:pStyle w:val="Geenafstand"/>
        <w:rPr>
          <w:rFonts w:ascii="Verdana" w:hAnsi="Verdana"/>
          <w:sz w:val="20"/>
          <w:szCs w:val="20"/>
        </w:rPr>
      </w:pPr>
      <w:r w:rsidRPr="00E01663">
        <w:rPr>
          <w:rFonts w:ascii="Verdana" w:hAnsi="Verdana"/>
          <w:sz w:val="20"/>
          <w:szCs w:val="20"/>
        </w:rPr>
        <w:lastRenderedPageBreak/>
        <w:t xml:space="preserve">De beschrijving van bovengenoemd brandproces laat duidelijk zien dat er behoefte is aan </w:t>
      </w:r>
      <w:r>
        <w:rPr>
          <w:rFonts w:ascii="Verdana" w:hAnsi="Verdana"/>
          <w:sz w:val="20"/>
          <w:szCs w:val="20"/>
        </w:rPr>
        <w:t xml:space="preserve">ruimtelijke </w:t>
      </w:r>
      <w:r w:rsidRPr="00E01663">
        <w:rPr>
          <w:rFonts w:ascii="Verdana" w:hAnsi="Verdana"/>
          <w:sz w:val="20"/>
          <w:szCs w:val="20"/>
        </w:rPr>
        <w:t>informatie</w:t>
      </w:r>
      <w:r>
        <w:rPr>
          <w:rFonts w:ascii="Verdana" w:hAnsi="Verdana"/>
          <w:sz w:val="20"/>
          <w:szCs w:val="20"/>
        </w:rPr>
        <w:t xml:space="preserve">. </w:t>
      </w:r>
      <w:r w:rsidR="00B012F7" w:rsidRPr="00B012F7">
        <w:rPr>
          <w:rFonts w:ascii="Verdana" w:hAnsi="Verdana"/>
          <w:sz w:val="20"/>
          <w:szCs w:val="20"/>
        </w:rPr>
        <w:t xml:space="preserve">Op dit moment wordt </w:t>
      </w:r>
      <w:r w:rsidR="00591138">
        <w:rPr>
          <w:rFonts w:ascii="Verdana" w:hAnsi="Verdana"/>
          <w:sz w:val="20"/>
          <w:szCs w:val="20"/>
        </w:rPr>
        <w:t xml:space="preserve">er </w:t>
      </w:r>
      <w:r w:rsidR="00B012F7" w:rsidRPr="00B012F7">
        <w:rPr>
          <w:rFonts w:ascii="Verdana" w:hAnsi="Verdana"/>
          <w:sz w:val="20"/>
          <w:szCs w:val="20"/>
        </w:rPr>
        <w:t xml:space="preserve">voornamelijk gebruik gemaakt van informatie vanuit TOP 10NL kaart. </w:t>
      </w:r>
      <w:r w:rsidR="00B012F7">
        <w:rPr>
          <w:rFonts w:ascii="Verdana" w:hAnsi="Verdana"/>
          <w:sz w:val="20"/>
          <w:szCs w:val="20"/>
        </w:rPr>
        <w:t xml:space="preserve">Meer uitgebreide en actuele ruimtelijke informatie is echter noodzakelijk. </w:t>
      </w:r>
      <w:r w:rsidR="00B012F7" w:rsidRPr="00B012F7">
        <w:rPr>
          <w:rFonts w:ascii="Verdana" w:hAnsi="Verdana"/>
          <w:sz w:val="20"/>
          <w:szCs w:val="20"/>
        </w:rPr>
        <w:t xml:space="preserve">Gewenst zijn meer </w:t>
      </w:r>
      <w:r w:rsidR="001A6BE6" w:rsidRPr="00B012F7">
        <w:rPr>
          <w:rFonts w:ascii="Verdana" w:hAnsi="Verdana"/>
          <w:sz w:val="20"/>
          <w:szCs w:val="20"/>
        </w:rPr>
        <w:t>en actuele</w:t>
      </w:r>
      <w:r w:rsidR="001A6BE6">
        <w:rPr>
          <w:rFonts w:ascii="Verdana" w:hAnsi="Verdana"/>
          <w:sz w:val="20"/>
          <w:szCs w:val="20"/>
        </w:rPr>
        <w:t>re</w:t>
      </w:r>
      <w:r w:rsidR="001A6BE6" w:rsidRPr="00B012F7">
        <w:rPr>
          <w:rFonts w:ascii="Verdana" w:hAnsi="Verdana"/>
          <w:sz w:val="20"/>
          <w:szCs w:val="20"/>
        </w:rPr>
        <w:t xml:space="preserve"> </w:t>
      </w:r>
      <w:r w:rsidR="00B012F7" w:rsidRPr="00B012F7">
        <w:rPr>
          <w:rFonts w:ascii="Verdana" w:hAnsi="Verdana"/>
          <w:sz w:val="20"/>
          <w:szCs w:val="20"/>
        </w:rPr>
        <w:t>detail</w:t>
      </w:r>
      <w:r w:rsidR="00591138" w:rsidRPr="00591138">
        <w:rPr>
          <w:rFonts w:ascii="Verdana" w:hAnsi="Verdana"/>
          <w:sz w:val="20"/>
          <w:szCs w:val="20"/>
        </w:rPr>
        <w:t>gegevens over de vegetatie</w:t>
      </w:r>
      <w:r w:rsidR="00B012F7" w:rsidRPr="00B012F7">
        <w:rPr>
          <w:rFonts w:ascii="Verdana" w:hAnsi="Verdana"/>
          <w:sz w:val="20"/>
          <w:szCs w:val="20"/>
        </w:rPr>
        <w:t xml:space="preserve"> (bijvoorbeeld meer heide</w:t>
      </w:r>
      <w:r w:rsidR="00591138">
        <w:rPr>
          <w:rFonts w:ascii="Verdana" w:hAnsi="Verdana"/>
          <w:sz w:val="20"/>
          <w:szCs w:val="20"/>
        </w:rPr>
        <w:t xml:space="preserve"> typen</w:t>
      </w:r>
      <w:r w:rsidR="00B012F7" w:rsidRPr="00B012F7">
        <w:rPr>
          <w:rFonts w:ascii="Verdana" w:hAnsi="Verdana"/>
          <w:sz w:val="20"/>
          <w:szCs w:val="20"/>
        </w:rPr>
        <w:t>, duinvegetatie etc.)</w:t>
      </w:r>
      <w:r w:rsidR="001A6BE6">
        <w:rPr>
          <w:rFonts w:ascii="Verdana" w:hAnsi="Verdana"/>
          <w:sz w:val="20"/>
          <w:szCs w:val="20"/>
        </w:rPr>
        <w:t>,</w:t>
      </w:r>
      <w:r w:rsidR="002D65F8">
        <w:rPr>
          <w:rFonts w:ascii="Verdana" w:hAnsi="Verdana"/>
          <w:sz w:val="20"/>
          <w:szCs w:val="20"/>
        </w:rPr>
        <w:t xml:space="preserve"> </w:t>
      </w:r>
      <w:r w:rsidR="00B012F7" w:rsidRPr="00E01663">
        <w:rPr>
          <w:rFonts w:ascii="Verdana" w:hAnsi="Verdana"/>
          <w:sz w:val="20"/>
          <w:szCs w:val="20"/>
        </w:rPr>
        <w:t>de soort brandstof, de dichtheid van</w:t>
      </w:r>
      <w:r w:rsidR="00CB3555">
        <w:rPr>
          <w:rFonts w:ascii="Verdana" w:hAnsi="Verdana"/>
          <w:sz w:val="20"/>
          <w:szCs w:val="20"/>
        </w:rPr>
        <w:t xml:space="preserve"> de vegetatie (biomassa), </w:t>
      </w:r>
      <w:r w:rsidR="00B012F7" w:rsidRPr="00E01663">
        <w:rPr>
          <w:rFonts w:ascii="Verdana" w:hAnsi="Verdana"/>
          <w:sz w:val="20"/>
          <w:szCs w:val="20"/>
        </w:rPr>
        <w:t>de terreinaccidentatie en de toestand waarin de brandstof zich bevindt naast de eerder</w:t>
      </w:r>
      <w:r w:rsidR="00B012F7">
        <w:rPr>
          <w:rFonts w:ascii="Verdana" w:hAnsi="Verdana"/>
          <w:sz w:val="20"/>
          <w:szCs w:val="20"/>
        </w:rPr>
        <w:t>e</w:t>
      </w:r>
      <w:r w:rsidR="00B012F7" w:rsidRPr="00E01663">
        <w:rPr>
          <w:rFonts w:ascii="Verdana" w:hAnsi="Verdana"/>
          <w:sz w:val="20"/>
          <w:szCs w:val="20"/>
        </w:rPr>
        <w:t xml:space="preserve"> externe factoren (vochthoudendheid van ondergrond en vegetatie)</w:t>
      </w:r>
      <w:r w:rsidR="00B012F7">
        <w:rPr>
          <w:rFonts w:ascii="Verdana" w:hAnsi="Verdana"/>
          <w:sz w:val="20"/>
          <w:szCs w:val="20"/>
        </w:rPr>
        <w:t xml:space="preserve">. </w:t>
      </w:r>
    </w:p>
    <w:p w14:paraId="605FDFEA" w14:textId="77777777" w:rsidR="00980C89" w:rsidRDefault="00980C89" w:rsidP="00E01663">
      <w:pPr>
        <w:pStyle w:val="Geenafstand"/>
        <w:rPr>
          <w:rFonts w:ascii="Verdana" w:hAnsi="Verdana"/>
          <w:sz w:val="20"/>
          <w:szCs w:val="20"/>
        </w:rPr>
      </w:pPr>
    </w:p>
    <w:p w14:paraId="591DEC6C" w14:textId="4D63F23A" w:rsidR="00E01663" w:rsidRPr="00980C89" w:rsidRDefault="00E01663" w:rsidP="00E01663">
      <w:pPr>
        <w:pStyle w:val="Geenafstand"/>
        <w:rPr>
          <w:rFonts w:ascii="Verdana" w:hAnsi="Verdana"/>
          <w:sz w:val="20"/>
          <w:szCs w:val="20"/>
        </w:rPr>
      </w:pPr>
      <w:r w:rsidRPr="00980C89">
        <w:rPr>
          <w:rFonts w:ascii="Verdana" w:hAnsi="Verdana"/>
          <w:sz w:val="20"/>
          <w:szCs w:val="20"/>
        </w:rPr>
        <w:t>Met dit gedetailleerde kaartmateriaal kan een koppeling worden gemaakt met bestaande brandstofmodellen</w:t>
      </w:r>
      <w:r w:rsidRPr="00980C89">
        <w:rPr>
          <w:rFonts w:ascii="Verdana" w:hAnsi="Verdana"/>
          <w:sz w:val="20"/>
          <w:szCs w:val="20"/>
          <w:vertAlign w:val="superscript"/>
        </w:rPr>
        <w:footnoteReference w:id="2"/>
      </w:r>
      <w:r w:rsidRPr="00980C89">
        <w:rPr>
          <w:rFonts w:ascii="Verdana" w:hAnsi="Verdana"/>
          <w:sz w:val="20"/>
          <w:szCs w:val="20"/>
        </w:rPr>
        <w:t xml:space="preserve"> (vegetatie, biomassa). Deze data </w:t>
      </w:r>
      <w:r w:rsidR="002D65F8">
        <w:rPr>
          <w:rFonts w:ascii="Verdana" w:hAnsi="Verdana"/>
          <w:sz w:val="20"/>
          <w:szCs w:val="20"/>
        </w:rPr>
        <w:t>kunnen</w:t>
      </w:r>
      <w:r w:rsidRPr="00980C89">
        <w:rPr>
          <w:rFonts w:ascii="Verdana" w:hAnsi="Verdana"/>
          <w:sz w:val="20"/>
          <w:szCs w:val="20"/>
        </w:rPr>
        <w:t xml:space="preserve"> als inputparameters gebruikt worden voor het natuurbrandverspreidingsmodel (NBVM). De betrouwbaarheid van de prognose van branduitbreiding door het NBVM zal toenemen. Aantal soorten vegetatietype zoals die nu gebruikt worden in het NBVM zijn in de bijlage weergegeven. Ten aanzien van de resolutie is de wens om een weergave van soort vegetatie in vakken van </w:t>
      </w:r>
      <w:r w:rsidR="00591138">
        <w:rPr>
          <w:rFonts w:ascii="Verdana" w:hAnsi="Verdana"/>
          <w:sz w:val="20"/>
          <w:szCs w:val="20"/>
        </w:rPr>
        <w:t>5</w:t>
      </w:r>
      <w:r w:rsidRPr="00980C89">
        <w:rPr>
          <w:rFonts w:ascii="Verdana" w:hAnsi="Verdana"/>
          <w:sz w:val="20"/>
          <w:szCs w:val="20"/>
        </w:rPr>
        <w:t xml:space="preserve"> x </w:t>
      </w:r>
      <w:r w:rsidR="00591138">
        <w:rPr>
          <w:rFonts w:ascii="Verdana" w:hAnsi="Verdana"/>
          <w:sz w:val="20"/>
          <w:szCs w:val="20"/>
        </w:rPr>
        <w:t>5</w:t>
      </w:r>
      <w:r w:rsidRPr="00980C89">
        <w:rPr>
          <w:rFonts w:ascii="Verdana" w:hAnsi="Verdana"/>
          <w:sz w:val="20"/>
          <w:szCs w:val="20"/>
        </w:rPr>
        <w:t xml:space="preserve"> meter.</w:t>
      </w:r>
    </w:p>
    <w:p w14:paraId="6C03D1F5" w14:textId="77777777" w:rsidR="00B012F7" w:rsidRPr="00980C89" w:rsidRDefault="00B012F7" w:rsidP="00B012F7">
      <w:pPr>
        <w:pStyle w:val="Geenafstand"/>
        <w:rPr>
          <w:rFonts w:ascii="Verdana" w:hAnsi="Verdana"/>
          <w:sz w:val="20"/>
          <w:szCs w:val="20"/>
        </w:rPr>
      </w:pPr>
    </w:p>
    <w:p w14:paraId="699AA554" w14:textId="100DF6B7" w:rsidR="00B012F7" w:rsidRPr="00980C89" w:rsidRDefault="00B012F7" w:rsidP="00B012F7">
      <w:pPr>
        <w:pStyle w:val="Geenafstand"/>
        <w:rPr>
          <w:rFonts w:ascii="Verdana" w:hAnsi="Verdana"/>
          <w:sz w:val="20"/>
          <w:szCs w:val="20"/>
        </w:rPr>
      </w:pPr>
      <w:r w:rsidRPr="00980C89">
        <w:rPr>
          <w:rFonts w:ascii="Verdana" w:hAnsi="Verdana"/>
          <w:sz w:val="20"/>
          <w:szCs w:val="20"/>
        </w:rPr>
        <w:t>Deze kaarten zijn niet alleen bruikbaar voor brandweer ook natuurbeheerders kunnen deze generieke kaarten goed gebruiken bij het opstellen van hun beheerplannen. Dit draagt weer bij aan een gezamenlijke invulling van risicobeheersing en incidentbestrijding. Daarnaast wordt er in de veiligheidsregio’s ook gewerkt met de Risico Index Natuurbranden (RIN).</w:t>
      </w:r>
      <w:r w:rsidR="00980C89">
        <w:rPr>
          <w:rFonts w:ascii="Verdana" w:hAnsi="Verdana"/>
          <w:sz w:val="20"/>
          <w:szCs w:val="20"/>
        </w:rPr>
        <w:t xml:space="preserve"> </w:t>
      </w:r>
      <w:r w:rsidRPr="00980C89">
        <w:rPr>
          <w:rFonts w:ascii="Verdana" w:hAnsi="Verdana"/>
          <w:sz w:val="20"/>
          <w:szCs w:val="20"/>
        </w:rPr>
        <w:t>De RIN geeft de kans weer op het ontstaan van een onbeheersbare natuurbrand. Deze kans is van aantal factoren afhankelijk. Een belangrijke factor hierbij is ook de aard van de vegetatie (lees brandbaarheid). Voor de RIN is dus ook dezelfde input bruikbaar zij het dat het voor deze toepassing niet als “brandstofmodel” wordt verwerkt maar vertaald moet worden naar een parameter die samen met andere factoren</w:t>
      </w:r>
      <w:r w:rsidR="00F072C4">
        <w:rPr>
          <w:rFonts w:ascii="Verdana" w:hAnsi="Verdana"/>
          <w:sz w:val="20"/>
          <w:szCs w:val="20"/>
        </w:rPr>
        <w:t xml:space="preserve"> </w:t>
      </w:r>
      <w:r w:rsidRPr="00980C89">
        <w:rPr>
          <w:rFonts w:ascii="Verdana" w:hAnsi="Verdana"/>
          <w:sz w:val="20"/>
          <w:szCs w:val="20"/>
        </w:rPr>
        <w:t>/ parameters een indicatie vormen voor de kans op een onbeheersbare natuurbrand.</w:t>
      </w:r>
    </w:p>
    <w:p w14:paraId="6CC57522" w14:textId="77777777" w:rsidR="00E7407D" w:rsidRPr="004D5A62" w:rsidRDefault="00E7407D" w:rsidP="00E7407D">
      <w:pPr>
        <w:pStyle w:val="Geenafstand1"/>
        <w:rPr>
          <w:rFonts w:ascii="Verdana" w:hAnsi="Verdana"/>
          <w:sz w:val="20"/>
          <w:szCs w:val="20"/>
        </w:rPr>
      </w:pPr>
    </w:p>
    <w:p w14:paraId="6E2B8F96" w14:textId="77777777" w:rsidR="00E7407D" w:rsidRPr="00624F45" w:rsidRDefault="00980C89" w:rsidP="00E7407D">
      <w:pPr>
        <w:pStyle w:val="Geenafstand1"/>
        <w:rPr>
          <w:rFonts w:ascii="Verdana" w:hAnsi="Verdana"/>
          <w:b/>
          <w:i/>
          <w:sz w:val="20"/>
        </w:rPr>
      </w:pPr>
      <w:r w:rsidRPr="00624F45">
        <w:rPr>
          <w:rFonts w:ascii="Verdana" w:hAnsi="Verdana"/>
          <w:b/>
          <w:i/>
          <w:sz w:val="20"/>
        </w:rPr>
        <w:t xml:space="preserve">Vraagstelling </w:t>
      </w:r>
    </w:p>
    <w:p w14:paraId="28211E5E" w14:textId="0E508BD7" w:rsidR="00F47177" w:rsidRDefault="00E7407D" w:rsidP="00E7407D">
      <w:pPr>
        <w:pStyle w:val="Geenafstand1"/>
        <w:rPr>
          <w:rFonts w:ascii="Verdana" w:eastAsiaTheme="minorHAnsi" w:hAnsi="Verdana" w:cstheme="minorBidi"/>
          <w:sz w:val="20"/>
          <w:szCs w:val="20"/>
        </w:rPr>
      </w:pPr>
      <w:r w:rsidRPr="000234BC">
        <w:rPr>
          <w:rFonts w:ascii="Verdana" w:eastAsiaTheme="minorHAnsi" w:hAnsi="Verdana" w:cstheme="minorBidi"/>
          <w:sz w:val="20"/>
          <w:szCs w:val="20"/>
        </w:rPr>
        <w:t xml:space="preserve">De efficiëntie </w:t>
      </w:r>
      <w:r w:rsidR="00E6590E" w:rsidRPr="000234BC">
        <w:rPr>
          <w:rFonts w:ascii="Verdana" w:eastAsiaTheme="minorHAnsi" w:hAnsi="Verdana" w:cstheme="minorBidi"/>
          <w:sz w:val="20"/>
          <w:szCs w:val="20"/>
        </w:rPr>
        <w:t xml:space="preserve">en effectiviteit </w:t>
      </w:r>
      <w:r w:rsidRPr="000234BC">
        <w:rPr>
          <w:rFonts w:ascii="Verdana" w:eastAsiaTheme="minorHAnsi" w:hAnsi="Verdana" w:cstheme="minorBidi"/>
          <w:sz w:val="20"/>
          <w:szCs w:val="20"/>
        </w:rPr>
        <w:t xml:space="preserve">van </w:t>
      </w:r>
      <w:r w:rsidR="00E6590E" w:rsidRPr="000234BC">
        <w:rPr>
          <w:rFonts w:ascii="Verdana" w:eastAsiaTheme="minorHAnsi" w:hAnsi="Verdana" w:cstheme="minorBidi"/>
          <w:sz w:val="20"/>
          <w:szCs w:val="20"/>
        </w:rPr>
        <w:t>natuurbrandbeheersing</w:t>
      </w:r>
      <w:r w:rsidRPr="000234BC">
        <w:rPr>
          <w:rFonts w:ascii="Verdana" w:eastAsiaTheme="minorHAnsi" w:hAnsi="Verdana" w:cstheme="minorBidi"/>
          <w:sz w:val="20"/>
          <w:szCs w:val="20"/>
        </w:rPr>
        <w:t xml:space="preserve"> kan in hoge mate verhoogd worden als een manier gevonden wordt om door middel van beelden uit het satelliet dataportaal </w:t>
      </w:r>
      <w:r w:rsidR="00E6590E" w:rsidRPr="000234BC">
        <w:rPr>
          <w:rFonts w:ascii="Verdana" w:eastAsiaTheme="minorHAnsi" w:hAnsi="Verdana" w:cstheme="minorBidi"/>
          <w:sz w:val="20"/>
          <w:szCs w:val="20"/>
        </w:rPr>
        <w:t>een</w:t>
      </w:r>
      <w:r w:rsidR="000234BC" w:rsidRPr="000234BC">
        <w:rPr>
          <w:rFonts w:ascii="Verdana" w:eastAsiaTheme="minorHAnsi" w:hAnsi="Verdana" w:cstheme="minorBidi"/>
          <w:sz w:val="20"/>
          <w:szCs w:val="20"/>
        </w:rPr>
        <w:t xml:space="preserve"> basis set aan kaartmateriaal </w:t>
      </w:r>
      <w:r w:rsidR="000234BC">
        <w:rPr>
          <w:rFonts w:ascii="Verdana" w:eastAsiaTheme="minorHAnsi" w:hAnsi="Verdana" w:cstheme="minorBidi"/>
          <w:sz w:val="20"/>
          <w:szCs w:val="20"/>
        </w:rPr>
        <w:t xml:space="preserve">te vervaardigen </w:t>
      </w:r>
      <w:r w:rsidR="000234BC" w:rsidRPr="000234BC">
        <w:rPr>
          <w:rFonts w:ascii="Verdana" w:eastAsiaTheme="minorHAnsi" w:hAnsi="Verdana" w:cstheme="minorBidi"/>
          <w:sz w:val="20"/>
          <w:szCs w:val="20"/>
        </w:rPr>
        <w:t xml:space="preserve">met actuele informatie voor alle natuurgebieden in Nederland. </w:t>
      </w:r>
      <w:r w:rsidR="000234BC">
        <w:rPr>
          <w:rFonts w:ascii="Verdana" w:eastAsiaTheme="minorHAnsi" w:hAnsi="Verdana" w:cstheme="minorBidi"/>
          <w:sz w:val="20"/>
          <w:szCs w:val="20"/>
        </w:rPr>
        <w:t xml:space="preserve">Het kaartmateriaal moet </w:t>
      </w:r>
      <w:r w:rsidR="009A1301">
        <w:rPr>
          <w:rFonts w:ascii="Verdana" w:eastAsiaTheme="minorHAnsi" w:hAnsi="Verdana" w:cstheme="minorBidi"/>
          <w:sz w:val="20"/>
          <w:szCs w:val="20"/>
        </w:rPr>
        <w:t xml:space="preserve">actuele </w:t>
      </w:r>
      <w:r w:rsidR="000234BC">
        <w:rPr>
          <w:rFonts w:ascii="Verdana" w:eastAsiaTheme="minorHAnsi" w:hAnsi="Verdana" w:cstheme="minorBidi"/>
          <w:sz w:val="20"/>
          <w:szCs w:val="20"/>
        </w:rPr>
        <w:t xml:space="preserve">informatie bevatten </w:t>
      </w:r>
      <w:r w:rsidR="00F072C4">
        <w:rPr>
          <w:rFonts w:ascii="Verdana" w:eastAsiaTheme="minorHAnsi" w:hAnsi="Verdana" w:cstheme="minorBidi"/>
          <w:sz w:val="20"/>
          <w:szCs w:val="20"/>
        </w:rPr>
        <w:t>over</w:t>
      </w:r>
      <w:r w:rsidR="000234BC">
        <w:rPr>
          <w:rFonts w:ascii="Verdana" w:eastAsiaTheme="minorHAnsi" w:hAnsi="Verdana" w:cstheme="minorBidi"/>
          <w:sz w:val="20"/>
          <w:szCs w:val="20"/>
        </w:rPr>
        <w:t xml:space="preserve"> </w:t>
      </w:r>
      <w:r w:rsidR="00F47177">
        <w:rPr>
          <w:rFonts w:ascii="Verdana" w:eastAsiaTheme="minorHAnsi" w:hAnsi="Verdana" w:cstheme="minorBidi"/>
          <w:sz w:val="20"/>
          <w:szCs w:val="20"/>
        </w:rPr>
        <w:t>in ieder geval:</w:t>
      </w:r>
    </w:p>
    <w:p w14:paraId="12D0AFBA" w14:textId="688B5A62" w:rsidR="000234BC" w:rsidRDefault="009A1301" w:rsidP="009A1301">
      <w:pPr>
        <w:pStyle w:val="Geenafstand1"/>
        <w:numPr>
          <w:ilvl w:val="0"/>
          <w:numId w:val="18"/>
        </w:numPr>
        <w:rPr>
          <w:rFonts w:ascii="Verdana" w:eastAsiaTheme="minorHAnsi" w:hAnsi="Verdana" w:cstheme="minorBidi"/>
          <w:sz w:val="20"/>
          <w:szCs w:val="20"/>
        </w:rPr>
      </w:pPr>
      <w:r w:rsidRPr="001A6BE6">
        <w:rPr>
          <w:rFonts w:ascii="Verdana" w:eastAsiaTheme="minorHAnsi" w:hAnsi="Verdana" w:cstheme="minorBidi"/>
          <w:sz w:val="20"/>
          <w:szCs w:val="20"/>
        </w:rPr>
        <w:t>v</w:t>
      </w:r>
      <w:r w:rsidR="000234BC" w:rsidRPr="001A6BE6">
        <w:rPr>
          <w:rFonts w:ascii="Verdana" w:eastAsiaTheme="minorHAnsi" w:hAnsi="Verdana" w:cstheme="minorBidi"/>
          <w:sz w:val="20"/>
          <w:szCs w:val="20"/>
        </w:rPr>
        <w:t>egetatie (sub)soort/type</w:t>
      </w:r>
      <w:r w:rsidR="00F072C4">
        <w:rPr>
          <w:rFonts w:ascii="Verdana" w:eastAsiaTheme="minorHAnsi" w:hAnsi="Verdana" w:cstheme="minorBidi"/>
          <w:sz w:val="20"/>
          <w:szCs w:val="20"/>
        </w:rPr>
        <w:t>;</w:t>
      </w:r>
      <w:r w:rsidR="007326C6" w:rsidRPr="001A6BE6">
        <w:rPr>
          <w:rFonts w:ascii="Verdana" w:eastAsiaTheme="minorHAnsi" w:hAnsi="Verdana" w:cstheme="minorBidi"/>
          <w:sz w:val="20"/>
          <w:szCs w:val="20"/>
        </w:rPr>
        <w:t xml:space="preserve"> </w:t>
      </w:r>
    </w:p>
    <w:p w14:paraId="46238074" w14:textId="77777777" w:rsidR="00F47177" w:rsidRDefault="00F47177" w:rsidP="00F47177">
      <w:pPr>
        <w:pStyle w:val="Geenafstand1"/>
        <w:ind w:left="720"/>
        <w:rPr>
          <w:rFonts w:ascii="Verdana" w:eastAsiaTheme="minorHAnsi" w:hAnsi="Verdana" w:cstheme="minorBidi"/>
          <w:sz w:val="20"/>
          <w:szCs w:val="20"/>
        </w:rPr>
      </w:pPr>
    </w:p>
    <w:p w14:paraId="47016618" w14:textId="1BB6929E" w:rsidR="00F47177" w:rsidRPr="001A6BE6" w:rsidRDefault="00F47177" w:rsidP="00F47177">
      <w:pPr>
        <w:pStyle w:val="Geenafstand1"/>
        <w:rPr>
          <w:rFonts w:ascii="Verdana" w:eastAsiaTheme="minorHAnsi" w:hAnsi="Verdana" w:cstheme="minorBidi"/>
          <w:sz w:val="20"/>
          <w:szCs w:val="20"/>
        </w:rPr>
      </w:pPr>
      <w:r>
        <w:rPr>
          <w:rFonts w:ascii="Verdana" w:eastAsiaTheme="minorHAnsi" w:hAnsi="Verdana" w:cstheme="minorBidi"/>
          <w:sz w:val="20"/>
          <w:szCs w:val="20"/>
        </w:rPr>
        <w:t>en daarnaast zo mogelijk informatie van:</w:t>
      </w:r>
    </w:p>
    <w:p w14:paraId="6AF2340E" w14:textId="1051EF5D" w:rsidR="000234BC" w:rsidRPr="001A6BE6" w:rsidRDefault="000234BC" w:rsidP="009A1301">
      <w:pPr>
        <w:pStyle w:val="Geenafstand1"/>
        <w:numPr>
          <w:ilvl w:val="0"/>
          <w:numId w:val="18"/>
        </w:numPr>
        <w:rPr>
          <w:rFonts w:ascii="Verdana" w:hAnsi="Verdana" w:cstheme="minorBidi"/>
          <w:sz w:val="20"/>
          <w:szCs w:val="20"/>
        </w:rPr>
      </w:pPr>
      <w:r w:rsidRPr="001A6BE6">
        <w:rPr>
          <w:rFonts w:ascii="Verdana" w:hAnsi="Verdana" w:cstheme="minorBidi"/>
          <w:sz w:val="20"/>
          <w:szCs w:val="20"/>
        </w:rPr>
        <w:t>de dichtheid van de vegetatie (biomassa)</w:t>
      </w:r>
      <w:r w:rsidR="00F072C4">
        <w:rPr>
          <w:rFonts w:ascii="Verdana" w:hAnsi="Verdana" w:cstheme="minorBidi"/>
          <w:sz w:val="20"/>
          <w:szCs w:val="20"/>
        </w:rPr>
        <w:t>;</w:t>
      </w:r>
    </w:p>
    <w:p w14:paraId="68C3F3D8" w14:textId="576D6DDC" w:rsidR="007326C6" w:rsidRPr="001A6BE6" w:rsidRDefault="007326C6" w:rsidP="007326C6">
      <w:pPr>
        <w:pStyle w:val="Geenafstand1"/>
        <w:numPr>
          <w:ilvl w:val="0"/>
          <w:numId w:val="18"/>
        </w:numPr>
        <w:rPr>
          <w:rFonts w:ascii="Verdana" w:eastAsiaTheme="minorHAnsi" w:hAnsi="Verdana" w:cstheme="minorBidi"/>
          <w:sz w:val="20"/>
          <w:szCs w:val="20"/>
        </w:rPr>
      </w:pPr>
      <w:r w:rsidRPr="001A6BE6">
        <w:rPr>
          <w:rFonts w:ascii="Verdana" w:hAnsi="Verdana" w:cstheme="minorBidi"/>
          <w:sz w:val="20"/>
          <w:szCs w:val="20"/>
        </w:rPr>
        <w:t>vochthoudendheid van ondergrond en vegetatie</w:t>
      </w:r>
      <w:r w:rsidR="00F072C4">
        <w:rPr>
          <w:rFonts w:ascii="Verdana" w:hAnsi="Verdana" w:cstheme="minorBidi"/>
          <w:sz w:val="20"/>
          <w:szCs w:val="20"/>
        </w:rPr>
        <w:t>;</w:t>
      </w:r>
    </w:p>
    <w:p w14:paraId="406EA1ED" w14:textId="1C1C8537" w:rsidR="007326C6" w:rsidRPr="001A6BE6" w:rsidRDefault="007326C6" w:rsidP="007326C6">
      <w:pPr>
        <w:pStyle w:val="Geenafstand1"/>
        <w:numPr>
          <w:ilvl w:val="0"/>
          <w:numId w:val="18"/>
        </w:numPr>
        <w:rPr>
          <w:rFonts w:ascii="Verdana" w:eastAsiaTheme="minorHAnsi" w:hAnsi="Verdana" w:cstheme="minorBidi"/>
          <w:sz w:val="20"/>
          <w:szCs w:val="20"/>
        </w:rPr>
      </w:pPr>
      <w:r w:rsidRPr="001A6BE6">
        <w:rPr>
          <w:rFonts w:ascii="Verdana" w:hAnsi="Verdana" w:cstheme="minorBidi"/>
          <w:sz w:val="20"/>
          <w:szCs w:val="20"/>
        </w:rPr>
        <w:t>luchtvochtigheid</w:t>
      </w:r>
      <w:r w:rsidR="00F072C4">
        <w:rPr>
          <w:rFonts w:ascii="Verdana" w:hAnsi="Verdana" w:cstheme="minorBidi"/>
          <w:sz w:val="20"/>
          <w:szCs w:val="20"/>
        </w:rPr>
        <w:t>;</w:t>
      </w:r>
    </w:p>
    <w:p w14:paraId="6F46CF9F" w14:textId="0D2F3EDD" w:rsidR="000234BC" w:rsidRPr="001A6BE6" w:rsidRDefault="009A1301" w:rsidP="009A1301">
      <w:pPr>
        <w:pStyle w:val="Geenafstand1"/>
        <w:numPr>
          <w:ilvl w:val="0"/>
          <w:numId w:val="18"/>
        </w:numPr>
        <w:rPr>
          <w:rFonts w:ascii="Verdana" w:hAnsi="Verdana" w:cstheme="minorBidi"/>
          <w:sz w:val="20"/>
          <w:szCs w:val="20"/>
        </w:rPr>
      </w:pPr>
      <w:r w:rsidRPr="001A6BE6">
        <w:rPr>
          <w:rFonts w:ascii="Verdana" w:hAnsi="Verdana" w:cstheme="minorBidi"/>
          <w:sz w:val="20"/>
          <w:szCs w:val="20"/>
        </w:rPr>
        <w:t>terreinaccidentatie</w:t>
      </w:r>
      <w:r w:rsidR="00F072C4">
        <w:rPr>
          <w:rFonts w:ascii="Verdana" w:hAnsi="Verdana" w:cstheme="minorBidi"/>
          <w:sz w:val="20"/>
          <w:szCs w:val="20"/>
        </w:rPr>
        <w:t>.</w:t>
      </w:r>
    </w:p>
    <w:p w14:paraId="0A97EE64" w14:textId="6C1EC051" w:rsidR="007326C6" w:rsidRPr="001A6BE6" w:rsidRDefault="007326C6" w:rsidP="001A6BE6">
      <w:pPr>
        <w:pStyle w:val="Geenafstand1"/>
        <w:ind w:left="720"/>
        <w:rPr>
          <w:rFonts w:ascii="Verdana" w:hAnsi="Verdana" w:cstheme="minorBidi"/>
          <w:sz w:val="20"/>
          <w:szCs w:val="20"/>
        </w:rPr>
      </w:pPr>
    </w:p>
    <w:p w14:paraId="01A12DE6" w14:textId="77777777" w:rsidR="00277A0C" w:rsidRDefault="00CB3555" w:rsidP="00E7407D">
      <w:pPr>
        <w:pStyle w:val="Geenafstand1"/>
        <w:rPr>
          <w:rFonts w:ascii="Verdana" w:hAnsi="Verdana"/>
          <w:sz w:val="20"/>
          <w:szCs w:val="20"/>
        </w:rPr>
      </w:pPr>
      <w:r>
        <w:rPr>
          <w:rFonts w:ascii="Verdana" w:hAnsi="Verdana"/>
          <w:sz w:val="20"/>
          <w:szCs w:val="20"/>
        </w:rPr>
        <w:t xml:space="preserve">Bij de actualiteit, frequentie van update, kan gedacht worden aan seizoensgebonden informatie en wekelijkse tot maandelijkse updates. </w:t>
      </w:r>
    </w:p>
    <w:p w14:paraId="1F6A938B" w14:textId="77777777" w:rsidR="00CB3555" w:rsidRPr="004D5A62" w:rsidRDefault="00CB3555" w:rsidP="00E7407D">
      <w:pPr>
        <w:pStyle w:val="Geenafstand1"/>
        <w:rPr>
          <w:rFonts w:ascii="Verdana" w:hAnsi="Verdana"/>
          <w:sz w:val="20"/>
          <w:szCs w:val="20"/>
        </w:rPr>
      </w:pPr>
    </w:p>
    <w:p w14:paraId="56AAFDCF" w14:textId="32586A33" w:rsidR="00E7407D" w:rsidRDefault="00E7407D" w:rsidP="00E7407D">
      <w:pPr>
        <w:pStyle w:val="Geenafstand1"/>
        <w:rPr>
          <w:rFonts w:ascii="Verdana" w:hAnsi="Verdana"/>
          <w:sz w:val="20"/>
          <w:szCs w:val="20"/>
        </w:rPr>
      </w:pPr>
      <w:r w:rsidRPr="004D5A62">
        <w:rPr>
          <w:rFonts w:ascii="Verdana" w:hAnsi="Verdana"/>
          <w:sz w:val="20"/>
          <w:szCs w:val="20"/>
        </w:rPr>
        <w:t xml:space="preserve">Ontwikkel een </w:t>
      </w:r>
      <w:r w:rsidR="00C36E60">
        <w:rPr>
          <w:rFonts w:ascii="Verdana" w:hAnsi="Verdana"/>
          <w:sz w:val="20"/>
          <w:szCs w:val="20"/>
        </w:rPr>
        <w:t>dienst</w:t>
      </w:r>
      <w:r w:rsidR="00F072C4">
        <w:rPr>
          <w:rFonts w:ascii="Verdana" w:hAnsi="Verdana"/>
          <w:sz w:val="20"/>
          <w:szCs w:val="20"/>
        </w:rPr>
        <w:t xml:space="preserve"> </w:t>
      </w:r>
      <w:r w:rsidR="00C36E60">
        <w:rPr>
          <w:rFonts w:ascii="Verdana" w:hAnsi="Verdana"/>
          <w:sz w:val="20"/>
          <w:szCs w:val="20"/>
        </w:rPr>
        <w:t>/</w:t>
      </w:r>
      <w:r w:rsidR="00F072C4">
        <w:rPr>
          <w:rFonts w:ascii="Verdana" w:hAnsi="Verdana"/>
          <w:sz w:val="20"/>
          <w:szCs w:val="20"/>
        </w:rPr>
        <w:t xml:space="preserve"> </w:t>
      </w:r>
      <w:r w:rsidRPr="004D5A62">
        <w:rPr>
          <w:rFonts w:ascii="Verdana" w:hAnsi="Verdana"/>
          <w:sz w:val="20"/>
          <w:szCs w:val="20"/>
        </w:rPr>
        <w:t>product waarbij het mogelijk is middels het gebruik van satellietdata dit inzicht te verkrijgen.</w:t>
      </w:r>
    </w:p>
    <w:p w14:paraId="6BE6F09E" w14:textId="77777777" w:rsidR="001A6BE6" w:rsidRDefault="001A6BE6" w:rsidP="00E7407D">
      <w:pPr>
        <w:pStyle w:val="Geenafstand1"/>
        <w:rPr>
          <w:rFonts w:ascii="Verdana" w:hAnsi="Verdana"/>
          <w:sz w:val="20"/>
          <w:szCs w:val="20"/>
        </w:rPr>
      </w:pPr>
    </w:p>
    <w:p w14:paraId="096E25D8" w14:textId="77777777" w:rsidR="00922904" w:rsidRPr="00370DAA" w:rsidRDefault="007326C6" w:rsidP="00922904">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2. Beschikbaar budget</w:t>
      </w:r>
    </w:p>
    <w:p w14:paraId="61AE850A" w14:textId="24C5702A" w:rsidR="00922904" w:rsidRPr="001F7F83" w:rsidRDefault="00922904" w:rsidP="00922904">
      <w:p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Het maximum budget per haalbaarheids</w:t>
      </w:r>
      <w:r w:rsidR="00C36E60">
        <w:rPr>
          <w:rFonts w:ascii="Verdana" w:hAnsi="Verdana" w:cs="Verdana"/>
          <w:color w:val="000000"/>
          <w:sz w:val="20"/>
          <w:szCs w:val="20"/>
        </w:rPr>
        <w:t>onderzoek</w:t>
      </w:r>
      <w:r w:rsidRPr="001F7F83">
        <w:rPr>
          <w:rFonts w:ascii="Verdana" w:hAnsi="Verdana" w:cs="Verdana"/>
          <w:color w:val="000000"/>
          <w:sz w:val="20"/>
          <w:szCs w:val="20"/>
        </w:rPr>
        <w:t xml:space="preserve"> in fase 1 bedraagt € </w:t>
      </w:r>
      <w:r w:rsidR="000234BC">
        <w:rPr>
          <w:rFonts w:ascii="Verdana" w:hAnsi="Verdana" w:cs="Verdana"/>
          <w:color w:val="000000"/>
          <w:sz w:val="20"/>
          <w:szCs w:val="20"/>
        </w:rPr>
        <w:t>2</w:t>
      </w:r>
      <w:r w:rsidRPr="001F7F83">
        <w:rPr>
          <w:rFonts w:ascii="Verdana" w:hAnsi="Verdana" w:cs="Verdana"/>
          <w:color w:val="000000"/>
          <w:sz w:val="20"/>
          <w:szCs w:val="20"/>
        </w:rPr>
        <w:t>0.000,- (incl. btw).</w:t>
      </w:r>
      <w:r w:rsidR="00713D42" w:rsidRPr="001F7F83">
        <w:rPr>
          <w:rFonts w:ascii="Verdana" w:hAnsi="Verdana" w:cs="Verdana"/>
          <w:color w:val="000000"/>
          <w:sz w:val="20"/>
          <w:szCs w:val="20"/>
        </w:rPr>
        <w:t xml:space="preserve"> </w:t>
      </w:r>
      <w:r w:rsidRPr="001F7F83">
        <w:rPr>
          <w:rFonts w:ascii="Verdana" w:hAnsi="Verdana" w:cs="Verdana"/>
          <w:color w:val="000000"/>
          <w:sz w:val="20"/>
          <w:szCs w:val="20"/>
        </w:rPr>
        <w:t xml:space="preserve">Er worden in fase 1 maximaal </w:t>
      </w:r>
      <w:r w:rsidR="000234BC">
        <w:rPr>
          <w:rFonts w:ascii="Verdana" w:hAnsi="Verdana" w:cs="Verdana"/>
          <w:color w:val="000000"/>
          <w:sz w:val="20"/>
          <w:szCs w:val="20"/>
        </w:rPr>
        <w:t>3</w:t>
      </w:r>
      <w:r w:rsidRPr="001F7F83">
        <w:rPr>
          <w:rFonts w:ascii="Verdana" w:hAnsi="Verdana" w:cs="Verdana"/>
          <w:color w:val="000000"/>
          <w:sz w:val="20"/>
          <w:szCs w:val="20"/>
        </w:rPr>
        <w:t xml:space="preserve"> haalbaarheids</w:t>
      </w:r>
      <w:r w:rsidR="00C36E60">
        <w:rPr>
          <w:rFonts w:ascii="Verdana" w:hAnsi="Verdana" w:cs="Verdana"/>
          <w:color w:val="000000"/>
          <w:sz w:val="20"/>
          <w:szCs w:val="20"/>
        </w:rPr>
        <w:t>onderzoeken gecontracteerd</w:t>
      </w:r>
      <w:r w:rsidRPr="001F7F83">
        <w:rPr>
          <w:rFonts w:ascii="Verdana" w:hAnsi="Verdana" w:cs="Verdana"/>
          <w:color w:val="000000"/>
          <w:sz w:val="20"/>
          <w:szCs w:val="20"/>
        </w:rPr>
        <w:t>.</w:t>
      </w:r>
    </w:p>
    <w:p w14:paraId="7F32CBF6" w14:textId="77777777" w:rsidR="00713D42" w:rsidRPr="001F7F83" w:rsidRDefault="00713D42" w:rsidP="00922904">
      <w:pPr>
        <w:autoSpaceDE w:val="0"/>
        <w:autoSpaceDN w:val="0"/>
        <w:adjustRightInd w:val="0"/>
        <w:spacing w:after="0" w:line="240" w:lineRule="auto"/>
        <w:rPr>
          <w:rFonts w:ascii="Verdana" w:hAnsi="Verdana" w:cs="Verdana"/>
          <w:color w:val="000000"/>
          <w:sz w:val="20"/>
          <w:szCs w:val="20"/>
        </w:rPr>
      </w:pPr>
    </w:p>
    <w:p w14:paraId="5AC79BD2" w14:textId="77777777" w:rsidR="00922904" w:rsidRDefault="00922904" w:rsidP="00922904">
      <w:p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Het maximum bedrag per project voor fase 2 bedraagt €</w:t>
      </w:r>
      <w:r w:rsidR="00713D42" w:rsidRPr="001F7F83">
        <w:rPr>
          <w:rFonts w:ascii="Verdana" w:hAnsi="Verdana" w:cs="Verdana"/>
          <w:color w:val="000000"/>
          <w:sz w:val="20"/>
          <w:szCs w:val="20"/>
        </w:rPr>
        <w:t xml:space="preserve"> </w:t>
      </w:r>
      <w:r w:rsidR="000234BC">
        <w:rPr>
          <w:rFonts w:ascii="Verdana" w:hAnsi="Verdana" w:cs="Verdana"/>
          <w:color w:val="000000"/>
          <w:sz w:val="20"/>
          <w:szCs w:val="20"/>
        </w:rPr>
        <w:t>7</w:t>
      </w:r>
      <w:r w:rsidRPr="001F7F83">
        <w:rPr>
          <w:rFonts w:ascii="Verdana" w:hAnsi="Verdana" w:cs="Verdana"/>
          <w:color w:val="000000"/>
          <w:sz w:val="20"/>
          <w:szCs w:val="20"/>
        </w:rPr>
        <w:t>0.000,- (incl. btw). Het aantal te honoreren</w:t>
      </w:r>
      <w:r w:rsidR="00713D42" w:rsidRPr="001F7F83">
        <w:rPr>
          <w:rFonts w:ascii="Verdana" w:hAnsi="Verdana" w:cs="Verdana"/>
          <w:color w:val="000000"/>
          <w:sz w:val="20"/>
          <w:szCs w:val="20"/>
        </w:rPr>
        <w:t xml:space="preserve"> </w:t>
      </w:r>
      <w:r w:rsidRPr="001F7F83">
        <w:rPr>
          <w:rFonts w:ascii="Verdana" w:hAnsi="Verdana" w:cs="Verdana"/>
          <w:color w:val="000000"/>
          <w:sz w:val="20"/>
          <w:szCs w:val="20"/>
        </w:rPr>
        <w:t>projecten voor fase 2 is afhankelijk van de prijs voor de best beoordeelde offertes in fase 1 en fase 2.</w:t>
      </w:r>
      <w:r w:rsidR="00713D42" w:rsidRPr="001F7F83">
        <w:rPr>
          <w:rFonts w:ascii="Verdana" w:hAnsi="Verdana" w:cs="Verdana"/>
          <w:color w:val="000000"/>
          <w:sz w:val="20"/>
          <w:szCs w:val="20"/>
        </w:rPr>
        <w:t xml:space="preserve"> </w:t>
      </w:r>
      <w:r w:rsidRPr="001F7F83">
        <w:rPr>
          <w:rFonts w:ascii="Verdana" w:hAnsi="Verdana" w:cs="Verdana"/>
          <w:color w:val="000000"/>
          <w:sz w:val="20"/>
          <w:szCs w:val="20"/>
        </w:rPr>
        <w:t xml:space="preserve">In totaal </w:t>
      </w:r>
      <w:r w:rsidR="00370DAA">
        <w:rPr>
          <w:rFonts w:ascii="Verdana" w:hAnsi="Verdana" w:cs="Verdana"/>
          <w:color w:val="000000"/>
          <w:sz w:val="20"/>
          <w:szCs w:val="20"/>
        </w:rPr>
        <w:t xml:space="preserve">wordt </w:t>
      </w:r>
      <w:r w:rsidRPr="001F7F83">
        <w:rPr>
          <w:rFonts w:ascii="Verdana" w:hAnsi="Verdana" w:cs="Verdana"/>
          <w:color w:val="000000"/>
          <w:sz w:val="20"/>
          <w:szCs w:val="20"/>
        </w:rPr>
        <w:t xml:space="preserve">een budget van € </w:t>
      </w:r>
      <w:r w:rsidR="000234BC">
        <w:rPr>
          <w:rFonts w:ascii="Verdana" w:hAnsi="Verdana" w:cs="Verdana"/>
          <w:color w:val="000000"/>
          <w:sz w:val="20"/>
          <w:szCs w:val="20"/>
        </w:rPr>
        <w:t>20</w:t>
      </w:r>
      <w:r w:rsidR="00713D42" w:rsidRPr="001F7F83">
        <w:rPr>
          <w:rFonts w:ascii="Verdana" w:hAnsi="Verdana" w:cs="Verdana"/>
          <w:color w:val="000000"/>
          <w:sz w:val="20"/>
          <w:szCs w:val="20"/>
        </w:rPr>
        <w:t>0.000,-</w:t>
      </w:r>
      <w:r w:rsidRPr="001F7F83">
        <w:rPr>
          <w:rFonts w:ascii="Verdana" w:hAnsi="Verdana" w:cs="Verdana"/>
          <w:color w:val="000000"/>
          <w:sz w:val="20"/>
          <w:szCs w:val="20"/>
        </w:rPr>
        <w:t xml:space="preserve"> beschikbaar </w:t>
      </w:r>
      <w:r w:rsidR="00370DAA">
        <w:rPr>
          <w:rFonts w:ascii="Verdana" w:hAnsi="Verdana" w:cs="Verdana"/>
          <w:color w:val="000000"/>
          <w:sz w:val="20"/>
          <w:szCs w:val="20"/>
        </w:rPr>
        <w:t xml:space="preserve">gesteld </w:t>
      </w:r>
      <w:r w:rsidR="00403C85">
        <w:rPr>
          <w:rFonts w:ascii="Verdana" w:hAnsi="Verdana" w:cs="Verdana"/>
          <w:color w:val="000000"/>
          <w:sz w:val="20"/>
          <w:szCs w:val="20"/>
        </w:rPr>
        <w:t xml:space="preserve">door het ministerie van EZ </w:t>
      </w:r>
      <w:r w:rsidRPr="001F7F83">
        <w:rPr>
          <w:rFonts w:ascii="Verdana" w:hAnsi="Verdana" w:cs="Verdana"/>
          <w:color w:val="000000"/>
          <w:sz w:val="20"/>
          <w:szCs w:val="20"/>
        </w:rPr>
        <w:t>voor fase 1 en fase 2</w:t>
      </w:r>
      <w:r w:rsidR="00713D42" w:rsidRPr="001F7F83">
        <w:rPr>
          <w:rFonts w:ascii="Verdana" w:hAnsi="Verdana" w:cs="Verdana"/>
          <w:color w:val="000000"/>
          <w:sz w:val="20"/>
          <w:szCs w:val="20"/>
        </w:rPr>
        <w:t xml:space="preserve"> </w:t>
      </w:r>
      <w:r w:rsidRPr="001F7F83">
        <w:rPr>
          <w:rFonts w:ascii="Verdana" w:hAnsi="Verdana" w:cs="Verdana"/>
          <w:color w:val="000000"/>
          <w:sz w:val="20"/>
          <w:szCs w:val="20"/>
        </w:rPr>
        <w:t>van deze SBIR.</w:t>
      </w:r>
    </w:p>
    <w:p w14:paraId="0736765F" w14:textId="77777777" w:rsidR="002D65F8" w:rsidRPr="001F7F83" w:rsidRDefault="002D65F8" w:rsidP="00922904">
      <w:pPr>
        <w:autoSpaceDE w:val="0"/>
        <w:autoSpaceDN w:val="0"/>
        <w:adjustRightInd w:val="0"/>
        <w:spacing w:after="0" w:line="240" w:lineRule="auto"/>
        <w:rPr>
          <w:rFonts w:ascii="Verdana" w:hAnsi="Verdana" w:cs="Verdana"/>
          <w:color w:val="000000"/>
          <w:sz w:val="20"/>
          <w:szCs w:val="20"/>
        </w:rPr>
      </w:pPr>
    </w:p>
    <w:p w14:paraId="36B1A014" w14:textId="77777777" w:rsidR="00713D42" w:rsidRPr="001F7F83" w:rsidRDefault="00713D42" w:rsidP="00922904">
      <w:pPr>
        <w:autoSpaceDE w:val="0"/>
        <w:autoSpaceDN w:val="0"/>
        <w:adjustRightInd w:val="0"/>
        <w:spacing w:after="0" w:line="240" w:lineRule="auto"/>
        <w:rPr>
          <w:rFonts w:ascii="Verdana" w:hAnsi="Verdana" w:cs="Verdana"/>
          <w:color w:val="000000"/>
          <w:sz w:val="20"/>
          <w:szCs w:val="20"/>
        </w:rPr>
      </w:pPr>
    </w:p>
    <w:p w14:paraId="57570278" w14:textId="77777777" w:rsidR="00922904" w:rsidRPr="00370DAA" w:rsidRDefault="007326C6" w:rsidP="00922904">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3</w:t>
      </w:r>
      <w:r w:rsidR="00922904" w:rsidRPr="00370DAA">
        <w:rPr>
          <w:rFonts w:ascii="Verdana" w:hAnsi="Verdana" w:cs="Verdana,Bold"/>
          <w:b/>
          <w:bCs/>
          <w:color w:val="000000"/>
          <w:sz w:val="24"/>
          <w:szCs w:val="20"/>
        </w:rPr>
        <w:t>. Beoordeling</w:t>
      </w:r>
    </w:p>
    <w:p w14:paraId="4006A251" w14:textId="758C036E" w:rsidR="00922904" w:rsidRPr="001F7F83" w:rsidRDefault="00922904" w:rsidP="00F2770B">
      <w:p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 xml:space="preserve">De beoordeling </w:t>
      </w:r>
      <w:r w:rsidR="00F2770B">
        <w:rPr>
          <w:rFonts w:ascii="Verdana" w:hAnsi="Verdana" w:cs="Verdana"/>
          <w:color w:val="000000"/>
          <w:sz w:val="20"/>
          <w:szCs w:val="20"/>
        </w:rPr>
        <w:t xml:space="preserve">vindt plaats door deskundigen van </w:t>
      </w:r>
      <w:r w:rsidR="00F80B93" w:rsidRPr="00F80B93">
        <w:rPr>
          <w:rFonts w:ascii="Verdana" w:hAnsi="Verdana" w:cs="Verdana"/>
          <w:color w:val="000000"/>
          <w:sz w:val="20"/>
          <w:szCs w:val="20"/>
        </w:rPr>
        <w:t>Instituut Fysieke Veiligheid</w:t>
      </w:r>
      <w:r w:rsidR="00685B85">
        <w:rPr>
          <w:rFonts w:ascii="Verdana" w:hAnsi="Verdana" w:cs="Verdana"/>
          <w:color w:val="000000"/>
          <w:sz w:val="20"/>
          <w:szCs w:val="20"/>
        </w:rPr>
        <w:t xml:space="preserve"> en het Netherlands Space Office</w:t>
      </w:r>
      <w:r w:rsidR="00F2770B">
        <w:rPr>
          <w:rFonts w:ascii="Verdana" w:hAnsi="Verdana" w:cs="Verdana"/>
          <w:color w:val="000000"/>
          <w:sz w:val="20"/>
          <w:szCs w:val="20"/>
        </w:rPr>
        <w:t>. I</w:t>
      </w:r>
      <w:r w:rsidRPr="001F7F83">
        <w:rPr>
          <w:rFonts w:ascii="Verdana" w:hAnsi="Verdana" w:cs="Verdana"/>
          <w:color w:val="000000"/>
          <w:sz w:val="20"/>
          <w:szCs w:val="20"/>
        </w:rPr>
        <w:t>n de SBIR ha</w:t>
      </w:r>
      <w:r w:rsidR="00903380" w:rsidRPr="001F7F83">
        <w:rPr>
          <w:rFonts w:ascii="Verdana" w:hAnsi="Verdana" w:cs="Verdana"/>
          <w:color w:val="000000"/>
          <w:sz w:val="20"/>
          <w:szCs w:val="20"/>
        </w:rPr>
        <w:t>ndleiding</w:t>
      </w:r>
      <w:r w:rsidR="00C36E60">
        <w:rPr>
          <w:rFonts w:ascii="Verdana" w:hAnsi="Verdana" w:cs="Verdana"/>
          <w:color w:val="000000"/>
          <w:sz w:val="20"/>
          <w:szCs w:val="20"/>
        </w:rPr>
        <w:t xml:space="preserve"> juli 2015</w:t>
      </w:r>
      <w:r w:rsidR="00903380" w:rsidRPr="001F7F83">
        <w:rPr>
          <w:rFonts w:ascii="Verdana" w:hAnsi="Verdana" w:cs="Verdana"/>
          <w:color w:val="000000"/>
          <w:sz w:val="20"/>
          <w:szCs w:val="20"/>
        </w:rPr>
        <w:t xml:space="preserve"> </w:t>
      </w:r>
      <w:r w:rsidRPr="001F7F83">
        <w:rPr>
          <w:rFonts w:ascii="Verdana" w:hAnsi="Verdana" w:cs="Verdana"/>
          <w:color w:val="000000"/>
          <w:sz w:val="20"/>
          <w:szCs w:val="20"/>
        </w:rPr>
        <w:t xml:space="preserve">vindt </w:t>
      </w:r>
      <w:r w:rsidR="00F2770B">
        <w:rPr>
          <w:rFonts w:ascii="Verdana" w:hAnsi="Verdana" w:cs="Verdana"/>
          <w:color w:val="000000"/>
          <w:sz w:val="20"/>
          <w:szCs w:val="20"/>
        </w:rPr>
        <w:t xml:space="preserve">u </w:t>
      </w:r>
      <w:r w:rsidRPr="001F7F83">
        <w:rPr>
          <w:rFonts w:ascii="Verdana" w:hAnsi="Verdana" w:cs="Verdana"/>
          <w:color w:val="000000"/>
          <w:sz w:val="20"/>
          <w:szCs w:val="20"/>
        </w:rPr>
        <w:t>de voorwaarden en beoordelingscriteria die voor SBIR-</w:t>
      </w:r>
      <w:r w:rsidR="00C36E60">
        <w:rPr>
          <w:rFonts w:ascii="Verdana" w:hAnsi="Verdana" w:cs="Verdana"/>
          <w:color w:val="000000"/>
          <w:sz w:val="20"/>
          <w:szCs w:val="20"/>
        </w:rPr>
        <w:t>projecten</w:t>
      </w:r>
      <w:r w:rsidRPr="001F7F83">
        <w:rPr>
          <w:rFonts w:ascii="Verdana" w:hAnsi="Verdana" w:cs="Verdana"/>
          <w:color w:val="000000"/>
          <w:sz w:val="20"/>
          <w:szCs w:val="20"/>
        </w:rPr>
        <w:t xml:space="preserve"> in het algemeen</w:t>
      </w:r>
      <w:r w:rsidR="00BB354A" w:rsidRPr="001F7F83">
        <w:rPr>
          <w:rFonts w:ascii="Verdana" w:hAnsi="Verdana" w:cs="Verdana"/>
          <w:color w:val="000000"/>
          <w:sz w:val="20"/>
          <w:szCs w:val="20"/>
        </w:rPr>
        <w:t xml:space="preserve"> </w:t>
      </w:r>
      <w:r w:rsidRPr="001F7F83">
        <w:rPr>
          <w:rFonts w:ascii="Verdana" w:hAnsi="Verdana" w:cs="Verdana"/>
          <w:color w:val="000000"/>
          <w:sz w:val="20"/>
          <w:szCs w:val="20"/>
        </w:rPr>
        <w:t>gelden.</w:t>
      </w:r>
    </w:p>
    <w:p w14:paraId="598DC668" w14:textId="77777777" w:rsidR="00BB354A" w:rsidRPr="001F7F83" w:rsidRDefault="00BB354A" w:rsidP="00922904">
      <w:pPr>
        <w:autoSpaceDE w:val="0"/>
        <w:autoSpaceDN w:val="0"/>
        <w:adjustRightInd w:val="0"/>
        <w:spacing w:after="0" w:line="240" w:lineRule="auto"/>
        <w:rPr>
          <w:rFonts w:ascii="Verdana" w:hAnsi="Verdana" w:cs="Verdana"/>
          <w:color w:val="000000"/>
          <w:sz w:val="20"/>
          <w:szCs w:val="20"/>
        </w:rPr>
      </w:pPr>
    </w:p>
    <w:p w14:paraId="2F015A7A" w14:textId="77777777" w:rsidR="00922904" w:rsidRPr="001F7F83" w:rsidRDefault="00922904" w:rsidP="00922904">
      <w:p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Bij de beoordeling is per criterium maximaal het volgende aantal punten toe te kennen:</w:t>
      </w:r>
    </w:p>
    <w:p w14:paraId="61F8B3DD" w14:textId="384E66EC" w:rsidR="00922904" w:rsidRPr="001F7F83" w:rsidRDefault="00922904" w:rsidP="00922904">
      <w:p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 xml:space="preserve">1. Impact op </w:t>
      </w:r>
      <w:r w:rsidR="009A1301">
        <w:rPr>
          <w:rFonts w:ascii="Verdana" w:hAnsi="Verdana" w:cs="Verdana"/>
          <w:color w:val="000000"/>
          <w:sz w:val="20"/>
          <w:szCs w:val="20"/>
        </w:rPr>
        <w:t>natuurbrandbeheersing</w:t>
      </w:r>
      <w:r w:rsidRPr="001F7F83">
        <w:rPr>
          <w:rFonts w:ascii="Verdana" w:hAnsi="Verdana" w:cs="Verdana"/>
          <w:color w:val="000000"/>
          <w:sz w:val="20"/>
          <w:szCs w:val="20"/>
        </w:rPr>
        <w:t xml:space="preserve">: </w:t>
      </w:r>
      <w:r w:rsidR="00C36E60">
        <w:rPr>
          <w:rFonts w:ascii="Verdana" w:hAnsi="Verdana" w:cs="Verdana"/>
          <w:color w:val="000000"/>
          <w:sz w:val="20"/>
          <w:szCs w:val="20"/>
        </w:rPr>
        <w:t>4</w:t>
      </w:r>
      <w:r w:rsidR="000F52E3">
        <w:rPr>
          <w:rFonts w:ascii="Verdana" w:hAnsi="Verdana" w:cs="Verdana"/>
          <w:color w:val="000000"/>
          <w:sz w:val="20"/>
          <w:szCs w:val="20"/>
        </w:rPr>
        <w:t>0</w:t>
      </w:r>
    </w:p>
    <w:p w14:paraId="65E01F30" w14:textId="685C5D9E" w:rsidR="00922904" w:rsidRPr="001F7F83" w:rsidRDefault="00922904" w:rsidP="00922904">
      <w:p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 xml:space="preserve">2. </w:t>
      </w:r>
      <w:r w:rsidR="00C36E60">
        <w:rPr>
          <w:rFonts w:ascii="Verdana" w:hAnsi="Verdana" w:cs="Verdana"/>
          <w:color w:val="000000"/>
          <w:sz w:val="20"/>
          <w:szCs w:val="20"/>
        </w:rPr>
        <w:t>Technologische haalbaarheid: 30</w:t>
      </w:r>
    </w:p>
    <w:p w14:paraId="02AB6B23" w14:textId="4B00F95F" w:rsidR="00922904" w:rsidRDefault="00C36E60" w:rsidP="00922904">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3. Economisch perspectief: 20</w:t>
      </w:r>
    </w:p>
    <w:p w14:paraId="0539D64A" w14:textId="4B9E51E3" w:rsidR="000F52E3" w:rsidRDefault="00C36E60" w:rsidP="00922904">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4</w:t>
      </w:r>
      <w:r w:rsidR="000F52E3">
        <w:rPr>
          <w:rFonts w:ascii="Verdana" w:hAnsi="Verdana" w:cs="Verdana"/>
          <w:color w:val="000000"/>
          <w:sz w:val="20"/>
          <w:szCs w:val="20"/>
        </w:rPr>
        <w:t xml:space="preserve">. Prijs: </w:t>
      </w:r>
      <w:r>
        <w:rPr>
          <w:rFonts w:ascii="Verdana" w:hAnsi="Verdana" w:cs="Verdana"/>
          <w:color w:val="000000"/>
          <w:sz w:val="20"/>
          <w:szCs w:val="20"/>
        </w:rPr>
        <w:t>10</w:t>
      </w:r>
    </w:p>
    <w:p w14:paraId="16DE8DAF" w14:textId="77777777" w:rsidR="000F52E3" w:rsidRDefault="000F52E3" w:rsidP="00922904">
      <w:pPr>
        <w:autoSpaceDE w:val="0"/>
        <w:autoSpaceDN w:val="0"/>
        <w:adjustRightInd w:val="0"/>
        <w:spacing w:after="0" w:line="240" w:lineRule="auto"/>
        <w:rPr>
          <w:rFonts w:ascii="Verdana" w:hAnsi="Verdana" w:cs="Verdana"/>
          <w:color w:val="000000"/>
          <w:sz w:val="20"/>
          <w:szCs w:val="20"/>
        </w:rPr>
      </w:pPr>
    </w:p>
    <w:p w14:paraId="71B48F02" w14:textId="77777777" w:rsidR="004F2769" w:rsidRPr="001F7F83" w:rsidRDefault="004F2769" w:rsidP="004F2769">
      <w:p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 xml:space="preserve">Voor deze SBIR zijn voor het eerste criterium “Impact op </w:t>
      </w:r>
      <w:r w:rsidR="00956992">
        <w:rPr>
          <w:rFonts w:ascii="Verdana" w:hAnsi="Verdana" w:cs="Verdana"/>
          <w:color w:val="000000"/>
          <w:sz w:val="20"/>
          <w:szCs w:val="20"/>
        </w:rPr>
        <w:t>natuurbrandbeheersing</w:t>
      </w:r>
      <w:r w:rsidRPr="001F7F83">
        <w:rPr>
          <w:rFonts w:ascii="Verdana" w:hAnsi="Verdana" w:cs="Verdana"/>
          <w:color w:val="000000"/>
          <w:sz w:val="20"/>
          <w:szCs w:val="20"/>
        </w:rPr>
        <w:t>” de volgende aspecten van</w:t>
      </w:r>
      <w:r w:rsidR="009C07C4" w:rsidRPr="001F7F83">
        <w:rPr>
          <w:rFonts w:ascii="Verdana" w:hAnsi="Verdana" w:cs="Verdana"/>
          <w:color w:val="000000"/>
          <w:sz w:val="20"/>
          <w:szCs w:val="20"/>
        </w:rPr>
        <w:t xml:space="preserve"> </w:t>
      </w:r>
      <w:r w:rsidRPr="001F7F83">
        <w:rPr>
          <w:rFonts w:ascii="Verdana" w:hAnsi="Verdana" w:cs="Verdana"/>
          <w:color w:val="000000"/>
          <w:sz w:val="20"/>
          <w:szCs w:val="20"/>
        </w:rPr>
        <w:t>belang:</w:t>
      </w:r>
    </w:p>
    <w:p w14:paraId="3FD5D5EE" w14:textId="5D4D4615" w:rsidR="00F072C4" w:rsidRPr="00624F45" w:rsidRDefault="00F072C4" w:rsidP="00C36E60">
      <w:pPr>
        <w:pStyle w:val="Lijstalinea"/>
        <w:numPr>
          <w:ilvl w:val="0"/>
          <w:numId w:val="19"/>
        </w:numPr>
        <w:autoSpaceDE w:val="0"/>
        <w:autoSpaceDN w:val="0"/>
        <w:adjustRightInd w:val="0"/>
        <w:spacing w:after="0" w:line="240" w:lineRule="auto"/>
        <w:rPr>
          <w:rFonts w:ascii="Verdana" w:hAnsi="Verdana"/>
          <w:color w:val="000000"/>
          <w:sz w:val="20"/>
        </w:rPr>
      </w:pPr>
      <w:r>
        <w:rPr>
          <w:rFonts w:ascii="Verdana" w:hAnsi="Verdana" w:cs="Verdana"/>
          <w:color w:val="000000"/>
          <w:sz w:val="20"/>
          <w:szCs w:val="20"/>
        </w:rPr>
        <w:t>M</w:t>
      </w:r>
      <w:r w:rsidR="00C36E60" w:rsidRPr="00F072C4">
        <w:rPr>
          <w:rFonts w:ascii="Verdana" w:hAnsi="Verdana" w:cs="Verdana"/>
          <w:color w:val="000000"/>
          <w:sz w:val="20"/>
          <w:szCs w:val="20"/>
        </w:rPr>
        <w:t xml:space="preserve">ate waarin de innovatie bijdraagt aan het oplossen van </w:t>
      </w:r>
      <w:r>
        <w:rPr>
          <w:rFonts w:ascii="Verdana" w:hAnsi="Verdana" w:cs="Verdana"/>
          <w:color w:val="000000"/>
          <w:sz w:val="20"/>
          <w:szCs w:val="20"/>
        </w:rPr>
        <w:t>de vraagstelling;</w:t>
      </w:r>
      <w:r w:rsidRPr="00F072C4">
        <w:rPr>
          <w:rFonts w:ascii="Verdana" w:hAnsi="Verdana" w:cs="Verdana"/>
          <w:color w:val="000000"/>
          <w:sz w:val="20"/>
          <w:szCs w:val="20"/>
        </w:rPr>
        <w:t xml:space="preserve"> </w:t>
      </w:r>
    </w:p>
    <w:p w14:paraId="1D42D319" w14:textId="78867243" w:rsidR="00C36E60" w:rsidRPr="00F072C4" w:rsidRDefault="00F072C4" w:rsidP="00C36E60">
      <w:pPr>
        <w:pStyle w:val="Lijstalinea"/>
        <w:numPr>
          <w:ilvl w:val="0"/>
          <w:numId w:val="19"/>
        </w:numPr>
        <w:autoSpaceDE w:val="0"/>
        <w:autoSpaceDN w:val="0"/>
        <w:adjustRightInd w:val="0"/>
        <w:spacing w:after="0" w:line="240" w:lineRule="auto"/>
        <w:rPr>
          <w:rFonts w:ascii="Verdana" w:hAnsi="Verdana" w:cs="Verdana"/>
          <w:color w:val="000000"/>
          <w:sz w:val="20"/>
          <w:szCs w:val="20"/>
          <w:u w:val="single"/>
        </w:rPr>
      </w:pPr>
      <w:r>
        <w:rPr>
          <w:rFonts w:ascii="Verdana" w:hAnsi="Verdana" w:cs="Verdana"/>
          <w:color w:val="000000"/>
          <w:sz w:val="20"/>
          <w:szCs w:val="20"/>
        </w:rPr>
        <w:t>K</w:t>
      </w:r>
      <w:r w:rsidR="00C36E60" w:rsidRPr="00F072C4">
        <w:rPr>
          <w:rFonts w:ascii="Verdana" w:hAnsi="Verdana" w:cs="Verdana"/>
          <w:color w:val="000000"/>
          <w:sz w:val="20"/>
          <w:szCs w:val="20"/>
        </w:rPr>
        <w:t>waliteit van de onderbouwing van de impact</w:t>
      </w:r>
      <w:r>
        <w:rPr>
          <w:rFonts w:ascii="Verdana" w:hAnsi="Verdana" w:cs="Verdana"/>
          <w:color w:val="000000"/>
          <w:sz w:val="20"/>
          <w:szCs w:val="20"/>
        </w:rPr>
        <w:t>;</w:t>
      </w:r>
    </w:p>
    <w:p w14:paraId="20F80A13" w14:textId="58DA5DFD" w:rsidR="00C36E60" w:rsidRPr="00C36E60" w:rsidRDefault="00F072C4" w:rsidP="00C36E60">
      <w:pPr>
        <w:pStyle w:val="Lijstalinea"/>
        <w:numPr>
          <w:ilvl w:val="0"/>
          <w:numId w:val="19"/>
        </w:numPr>
        <w:autoSpaceDE w:val="0"/>
        <w:autoSpaceDN w:val="0"/>
        <w:adjustRightInd w:val="0"/>
        <w:spacing w:after="0" w:line="240" w:lineRule="auto"/>
        <w:rPr>
          <w:rFonts w:ascii="Verdana" w:hAnsi="Verdana" w:cs="Verdana"/>
          <w:color w:val="000000"/>
          <w:sz w:val="20"/>
          <w:szCs w:val="20"/>
          <w:u w:val="single"/>
        </w:rPr>
      </w:pPr>
      <w:r>
        <w:rPr>
          <w:rFonts w:ascii="Verdana" w:hAnsi="Verdana" w:cs="Verdana"/>
          <w:color w:val="000000"/>
          <w:sz w:val="20"/>
          <w:szCs w:val="20"/>
        </w:rPr>
        <w:t>M</w:t>
      </w:r>
      <w:r w:rsidR="00C36E60">
        <w:rPr>
          <w:rFonts w:ascii="Verdana" w:hAnsi="Verdana" w:cs="Verdana"/>
          <w:color w:val="000000"/>
          <w:sz w:val="20"/>
          <w:szCs w:val="20"/>
        </w:rPr>
        <w:t>ate van innovatie: hoe groot is de ‘doorbraak’ en hoeveel nieuwe functionaliteit ontstaat voor klanten?</w:t>
      </w:r>
    </w:p>
    <w:p w14:paraId="79FCC153" w14:textId="634F2BEB" w:rsidR="00C36E60" w:rsidRPr="00C36E60" w:rsidRDefault="00C36E60" w:rsidP="00C36E60">
      <w:pPr>
        <w:pStyle w:val="Lijstalinea"/>
        <w:numPr>
          <w:ilvl w:val="0"/>
          <w:numId w:val="19"/>
        </w:numPr>
        <w:autoSpaceDE w:val="0"/>
        <w:autoSpaceDN w:val="0"/>
        <w:adjustRightInd w:val="0"/>
        <w:spacing w:after="0" w:line="240" w:lineRule="auto"/>
        <w:rPr>
          <w:rFonts w:ascii="Verdana" w:hAnsi="Verdana" w:cs="Verdana"/>
          <w:color w:val="000000"/>
          <w:sz w:val="20"/>
          <w:szCs w:val="20"/>
          <w:u w:val="single"/>
        </w:rPr>
      </w:pPr>
      <w:r>
        <w:rPr>
          <w:rFonts w:ascii="Verdana" w:hAnsi="Verdana" w:cs="Verdana"/>
          <w:color w:val="000000"/>
          <w:sz w:val="20"/>
          <w:szCs w:val="20"/>
        </w:rPr>
        <w:t>Bruikbaarheid voor gebruikers. Onder bruikbaarheid wordt verstaan de</w:t>
      </w:r>
      <w:r w:rsidR="002D65F8">
        <w:rPr>
          <w:rFonts w:ascii="Verdana" w:hAnsi="Verdana" w:cs="Verdana"/>
          <w:color w:val="000000"/>
          <w:sz w:val="20"/>
          <w:szCs w:val="20"/>
        </w:rPr>
        <w:t xml:space="preserve"> </w:t>
      </w:r>
      <w:r w:rsidRPr="001F7F83">
        <w:rPr>
          <w:rFonts w:ascii="Verdana" w:hAnsi="Verdana" w:cs="Verdana"/>
          <w:color w:val="000000"/>
          <w:sz w:val="20"/>
          <w:szCs w:val="20"/>
        </w:rPr>
        <w:t xml:space="preserve">mate </w:t>
      </w:r>
      <w:r>
        <w:rPr>
          <w:rFonts w:ascii="Verdana" w:hAnsi="Verdana" w:cs="Verdana"/>
          <w:color w:val="000000"/>
          <w:sz w:val="20"/>
          <w:szCs w:val="20"/>
        </w:rPr>
        <w:t xml:space="preserve">waarin </w:t>
      </w:r>
      <w:r w:rsidRPr="001F7F83">
        <w:rPr>
          <w:rFonts w:ascii="Verdana" w:hAnsi="Verdana" w:cs="Verdana"/>
          <w:color w:val="000000"/>
          <w:sz w:val="20"/>
          <w:szCs w:val="20"/>
        </w:rPr>
        <w:t xml:space="preserve">de innovatie en technologie geschikt of geschikt te maken is voor de bedrijfssystemen bij de </w:t>
      </w:r>
      <w:r>
        <w:rPr>
          <w:rFonts w:ascii="Verdana" w:hAnsi="Verdana" w:cs="Verdana"/>
          <w:color w:val="000000"/>
          <w:sz w:val="20"/>
          <w:szCs w:val="20"/>
        </w:rPr>
        <w:t xml:space="preserve">klant. </w:t>
      </w:r>
      <w:r w:rsidR="00F072C4">
        <w:rPr>
          <w:rFonts w:ascii="Verdana" w:hAnsi="Verdana" w:cs="Verdana"/>
          <w:color w:val="000000"/>
          <w:sz w:val="20"/>
          <w:szCs w:val="20"/>
        </w:rPr>
        <w:t>En h</w:t>
      </w:r>
      <w:r>
        <w:rPr>
          <w:rFonts w:ascii="Verdana" w:hAnsi="Verdana" w:cs="Verdana"/>
          <w:color w:val="000000"/>
          <w:sz w:val="20"/>
          <w:szCs w:val="20"/>
        </w:rPr>
        <w:t xml:space="preserve">oe </w:t>
      </w:r>
      <w:r w:rsidRPr="001F7F83">
        <w:rPr>
          <w:rFonts w:ascii="Verdana" w:hAnsi="Verdana" w:cs="Verdana,Italic"/>
          <w:i/>
          <w:iCs/>
          <w:color w:val="000000"/>
          <w:sz w:val="20"/>
          <w:szCs w:val="20"/>
        </w:rPr>
        <w:t>personeel en kennis intensief</w:t>
      </w:r>
      <w:r w:rsidRPr="001F7F83">
        <w:rPr>
          <w:rFonts w:ascii="Verdana" w:hAnsi="Verdana" w:cs="Verdana,Italic"/>
          <w:iCs/>
          <w:color w:val="000000"/>
          <w:sz w:val="20"/>
          <w:szCs w:val="20"/>
        </w:rPr>
        <w:t xml:space="preserve"> </w:t>
      </w:r>
      <w:r w:rsidRPr="001F7F83">
        <w:rPr>
          <w:rFonts w:ascii="Verdana" w:hAnsi="Verdana" w:cs="Verdana"/>
          <w:color w:val="000000"/>
          <w:sz w:val="20"/>
          <w:szCs w:val="20"/>
        </w:rPr>
        <w:t>is het product/</w:t>
      </w:r>
      <w:r>
        <w:rPr>
          <w:rFonts w:ascii="Verdana" w:hAnsi="Verdana" w:cs="Verdana"/>
          <w:color w:val="000000"/>
          <w:sz w:val="20"/>
          <w:szCs w:val="20"/>
        </w:rPr>
        <w:t>dienst voor de klant</w:t>
      </w:r>
      <w:r w:rsidRPr="001F7F83">
        <w:rPr>
          <w:rFonts w:ascii="Verdana" w:hAnsi="Verdana" w:cs="Verdana"/>
          <w:color w:val="000000"/>
          <w:sz w:val="20"/>
          <w:szCs w:val="20"/>
        </w:rPr>
        <w:t>?</w:t>
      </w:r>
    </w:p>
    <w:p w14:paraId="4F67D328" w14:textId="4008CEA6" w:rsidR="002D65F8" w:rsidRPr="002D65F8" w:rsidRDefault="00C36E60" w:rsidP="002D65F8">
      <w:pPr>
        <w:pStyle w:val="Lijstalinea"/>
        <w:numPr>
          <w:ilvl w:val="0"/>
          <w:numId w:val="19"/>
        </w:numPr>
        <w:autoSpaceDE w:val="0"/>
        <w:autoSpaceDN w:val="0"/>
        <w:adjustRightInd w:val="0"/>
        <w:spacing w:after="0" w:line="240" w:lineRule="auto"/>
        <w:rPr>
          <w:rFonts w:ascii="Verdana" w:hAnsi="Verdana" w:cs="Verdana"/>
          <w:color w:val="000000"/>
          <w:sz w:val="20"/>
          <w:szCs w:val="20"/>
          <w:u w:val="single"/>
        </w:rPr>
      </w:pPr>
      <w:r>
        <w:rPr>
          <w:rFonts w:ascii="Verdana" w:hAnsi="Verdana" w:cs="Verdana"/>
          <w:color w:val="000000"/>
          <w:sz w:val="20"/>
          <w:szCs w:val="20"/>
        </w:rPr>
        <w:t>Hoeveel waarde levert het voorstel voor het gevraagde budget (‘value for money’)?</w:t>
      </w:r>
    </w:p>
    <w:p w14:paraId="15B9D660" w14:textId="77777777" w:rsidR="00C36E60" w:rsidRDefault="00C36E60" w:rsidP="004F2769">
      <w:pPr>
        <w:autoSpaceDE w:val="0"/>
        <w:autoSpaceDN w:val="0"/>
        <w:adjustRightInd w:val="0"/>
        <w:spacing w:after="0" w:line="240" w:lineRule="auto"/>
        <w:rPr>
          <w:rFonts w:ascii="Verdana" w:hAnsi="Verdana" w:cs="Verdana"/>
          <w:color w:val="000000"/>
          <w:sz w:val="20"/>
          <w:szCs w:val="20"/>
          <w:u w:val="single"/>
        </w:rPr>
      </w:pPr>
    </w:p>
    <w:p w14:paraId="0D718723" w14:textId="77777777" w:rsidR="00F072C4" w:rsidRDefault="00F072C4" w:rsidP="004F2769">
      <w:pPr>
        <w:autoSpaceDE w:val="0"/>
        <w:autoSpaceDN w:val="0"/>
        <w:adjustRightInd w:val="0"/>
        <w:spacing w:after="0" w:line="240" w:lineRule="auto"/>
        <w:rPr>
          <w:rFonts w:ascii="Verdana" w:hAnsi="Verdana" w:cs="Verdana"/>
          <w:color w:val="000000"/>
          <w:sz w:val="20"/>
          <w:szCs w:val="20"/>
          <w:u w:val="single"/>
        </w:rPr>
      </w:pPr>
    </w:p>
    <w:p w14:paraId="4D48222C" w14:textId="77777777" w:rsidR="00922904" w:rsidRPr="008D0C00" w:rsidRDefault="007326C6" w:rsidP="00922904">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4</w:t>
      </w:r>
      <w:r w:rsidR="00922904" w:rsidRPr="008D0C00">
        <w:rPr>
          <w:rFonts w:ascii="Verdana" w:hAnsi="Verdana" w:cs="Verdana,Bold"/>
          <w:b/>
          <w:bCs/>
          <w:color w:val="000000"/>
          <w:sz w:val="24"/>
          <w:szCs w:val="20"/>
        </w:rPr>
        <w:t>. Informatiebijeenkomst</w:t>
      </w:r>
    </w:p>
    <w:p w14:paraId="6353DB68" w14:textId="7CC36A0F" w:rsidR="00922904" w:rsidRPr="008D0C00" w:rsidRDefault="00922904" w:rsidP="00922904">
      <w:pPr>
        <w:autoSpaceDE w:val="0"/>
        <w:autoSpaceDN w:val="0"/>
        <w:adjustRightInd w:val="0"/>
        <w:spacing w:after="0" w:line="240" w:lineRule="auto"/>
        <w:rPr>
          <w:rFonts w:ascii="Verdana" w:hAnsi="Verdana" w:cs="Verdana"/>
          <w:color w:val="000000"/>
          <w:sz w:val="20"/>
          <w:szCs w:val="20"/>
        </w:rPr>
      </w:pPr>
      <w:r w:rsidRPr="008D0C00">
        <w:rPr>
          <w:rFonts w:ascii="Verdana" w:hAnsi="Verdana" w:cs="Verdana"/>
          <w:color w:val="000000"/>
          <w:sz w:val="20"/>
          <w:szCs w:val="20"/>
        </w:rPr>
        <w:t xml:space="preserve">Op </w:t>
      </w:r>
      <w:r w:rsidR="00C36E60">
        <w:rPr>
          <w:rFonts w:ascii="Verdana" w:hAnsi="Verdana" w:cs="Verdana"/>
          <w:color w:val="000000"/>
          <w:sz w:val="20"/>
          <w:szCs w:val="20"/>
        </w:rPr>
        <w:t>20</w:t>
      </w:r>
      <w:r w:rsidR="001A6BE6">
        <w:rPr>
          <w:rFonts w:ascii="Verdana" w:hAnsi="Verdana" w:cs="Verdana"/>
          <w:color w:val="000000"/>
          <w:sz w:val="20"/>
          <w:szCs w:val="20"/>
        </w:rPr>
        <w:t xml:space="preserve"> </w:t>
      </w:r>
      <w:r w:rsidR="00A6498F">
        <w:rPr>
          <w:rFonts w:ascii="Verdana" w:hAnsi="Verdana" w:cs="Verdana,Bold"/>
          <w:bCs/>
          <w:color w:val="000000"/>
          <w:sz w:val="20"/>
          <w:szCs w:val="20"/>
        </w:rPr>
        <w:t>november</w:t>
      </w:r>
      <w:r w:rsidR="00A6498F" w:rsidRPr="00BC01C3">
        <w:rPr>
          <w:rFonts w:ascii="Verdana" w:hAnsi="Verdana" w:cs="Verdana,Bold"/>
          <w:bCs/>
          <w:color w:val="000000"/>
          <w:sz w:val="20"/>
          <w:szCs w:val="20"/>
        </w:rPr>
        <w:t xml:space="preserve"> 2015</w:t>
      </w:r>
      <w:r w:rsidRPr="008D0C00">
        <w:rPr>
          <w:rFonts w:ascii="Verdana" w:hAnsi="Verdana" w:cs="Verdana"/>
          <w:color w:val="000000"/>
          <w:sz w:val="20"/>
          <w:szCs w:val="20"/>
        </w:rPr>
        <w:t xml:space="preserve"> vindt </w:t>
      </w:r>
      <w:r w:rsidR="007E28FE" w:rsidRPr="008D0C00">
        <w:rPr>
          <w:rFonts w:ascii="Verdana" w:hAnsi="Verdana" w:cs="Verdana"/>
          <w:color w:val="000000"/>
          <w:sz w:val="20"/>
          <w:szCs w:val="20"/>
        </w:rPr>
        <w:t xml:space="preserve">bij </w:t>
      </w:r>
      <w:r w:rsidR="00956992">
        <w:rPr>
          <w:rFonts w:ascii="Verdana" w:hAnsi="Verdana" w:cs="Verdana"/>
          <w:color w:val="000000"/>
          <w:sz w:val="20"/>
          <w:szCs w:val="20"/>
        </w:rPr>
        <w:t xml:space="preserve">het </w:t>
      </w:r>
      <w:r w:rsidR="00956992" w:rsidRPr="001A6BE6">
        <w:rPr>
          <w:rFonts w:ascii="Verdana" w:hAnsi="Verdana" w:cs="Verdana"/>
          <w:color w:val="000000"/>
          <w:sz w:val="20"/>
          <w:szCs w:val="20"/>
        </w:rPr>
        <w:t>IFV</w:t>
      </w:r>
      <w:r w:rsidR="007E28FE" w:rsidRPr="001A6BE6">
        <w:rPr>
          <w:rFonts w:ascii="Verdana" w:hAnsi="Verdana" w:cs="Verdana"/>
          <w:color w:val="000000"/>
          <w:sz w:val="20"/>
          <w:szCs w:val="20"/>
        </w:rPr>
        <w:t xml:space="preserve"> </w:t>
      </w:r>
      <w:r w:rsidRPr="001A6BE6">
        <w:rPr>
          <w:rFonts w:ascii="Verdana" w:hAnsi="Verdana" w:cs="Verdana"/>
          <w:color w:val="000000"/>
          <w:sz w:val="20"/>
          <w:szCs w:val="20"/>
        </w:rPr>
        <w:t xml:space="preserve">te </w:t>
      </w:r>
      <w:r w:rsidR="00956992" w:rsidRPr="001A6BE6">
        <w:rPr>
          <w:rFonts w:ascii="Verdana" w:hAnsi="Verdana" w:cs="Verdana"/>
          <w:color w:val="000000"/>
          <w:sz w:val="20"/>
          <w:szCs w:val="20"/>
        </w:rPr>
        <w:t>Arnhem</w:t>
      </w:r>
      <w:r w:rsidRPr="001A6BE6">
        <w:rPr>
          <w:rFonts w:ascii="Verdana" w:hAnsi="Verdana" w:cs="Verdana"/>
          <w:color w:val="000000"/>
          <w:sz w:val="20"/>
          <w:szCs w:val="20"/>
        </w:rPr>
        <w:t xml:space="preserve"> een informatie</w:t>
      </w:r>
      <w:r w:rsidR="001F7F83" w:rsidRPr="001A6BE6">
        <w:rPr>
          <w:rFonts w:ascii="Verdana" w:hAnsi="Verdana" w:cs="Verdana"/>
          <w:color w:val="000000"/>
          <w:sz w:val="20"/>
          <w:szCs w:val="20"/>
        </w:rPr>
        <w:t>middag</w:t>
      </w:r>
      <w:r w:rsidRPr="008D0C00">
        <w:rPr>
          <w:rFonts w:ascii="Verdana" w:hAnsi="Verdana" w:cs="Verdana"/>
          <w:color w:val="000000"/>
          <w:sz w:val="20"/>
          <w:szCs w:val="20"/>
        </w:rPr>
        <w:t xml:space="preserve"> plaats. U</w:t>
      </w:r>
    </w:p>
    <w:p w14:paraId="2315146D" w14:textId="6F54CD48" w:rsidR="00922904" w:rsidRPr="008D0C00" w:rsidRDefault="00922904" w:rsidP="00922904">
      <w:pPr>
        <w:autoSpaceDE w:val="0"/>
        <w:autoSpaceDN w:val="0"/>
        <w:adjustRightInd w:val="0"/>
        <w:spacing w:after="0" w:line="240" w:lineRule="auto"/>
        <w:rPr>
          <w:rFonts w:ascii="Verdana" w:hAnsi="Verdana" w:cs="Verdana"/>
          <w:color w:val="000000"/>
          <w:sz w:val="20"/>
          <w:szCs w:val="20"/>
        </w:rPr>
      </w:pPr>
      <w:r w:rsidRPr="008D0C00">
        <w:rPr>
          <w:rFonts w:ascii="Verdana" w:hAnsi="Verdana" w:cs="Verdana"/>
          <w:color w:val="000000"/>
          <w:sz w:val="20"/>
          <w:szCs w:val="20"/>
        </w:rPr>
        <w:t xml:space="preserve">kunt zich hiervoor aanmelden </w:t>
      </w:r>
      <w:r w:rsidR="00F072C4">
        <w:rPr>
          <w:rFonts w:ascii="Verdana" w:hAnsi="Verdana" w:cs="Verdana"/>
          <w:color w:val="000000"/>
          <w:sz w:val="20"/>
          <w:szCs w:val="20"/>
        </w:rPr>
        <w:t>bij</w:t>
      </w:r>
      <w:r w:rsidRPr="008D0C00">
        <w:rPr>
          <w:rFonts w:ascii="Verdana" w:hAnsi="Verdana" w:cs="Verdana"/>
          <w:color w:val="000000"/>
          <w:sz w:val="20"/>
          <w:szCs w:val="20"/>
        </w:rPr>
        <w:t xml:space="preserve"> </w:t>
      </w:r>
      <w:hyperlink r:id="rId8" w:history="1">
        <w:r w:rsidR="00B4711C" w:rsidRPr="008D0C00">
          <w:rPr>
            <w:rStyle w:val="Hyperlink"/>
            <w:rFonts w:ascii="Verdana" w:hAnsi="Verdana" w:cs="Verdana"/>
            <w:sz w:val="20"/>
            <w:szCs w:val="20"/>
          </w:rPr>
          <w:t>info@spaceoffice.nl</w:t>
        </w:r>
      </w:hyperlink>
      <w:r w:rsidR="00B4711C" w:rsidRPr="008D0C00">
        <w:rPr>
          <w:rFonts w:ascii="Verdana" w:hAnsi="Verdana" w:cs="Verdana"/>
          <w:color w:val="0000FF"/>
          <w:sz w:val="20"/>
          <w:szCs w:val="20"/>
        </w:rPr>
        <w:t xml:space="preserve"> </w:t>
      </w:r>
      <w:r w:rsidRPr="008D0C00">
        <w:rPr>
          <w:rFonts w:ascii="Verdana" w:hAnsi="Verdana" w:cs="Verdana"/>
          <w:color w:val="000000"/>
          <w:sz w:val="20"/>
          <w:szCs w:val="20"/>
        </w:rPr>
        <w:t>met vermelding van uw persoons- en</w:t>
      </w:r>
      <w:r w:rsidR="00B4711C" w:rsidRPr="008D0C00">
        <w:rPr>
          <w:rFonts w:ascii="Verdana" w:hAnsi="Verdana" w:cs="Verdana"/>
          <w:color w:val="000000"/>
          <w:sz w:val="20"/>
          <w:szCs w:val="20"/>
        </w:rPr>
        <w:t xml:space="preserve"> </w:t>
      </w:r>
      <w:r w:rsidRPr="008D0C00">
        <w:rPr>
          <w:rFonts w:ascii="Verdana" w:hAnsi="Verdana" w:cs="Verdana"/>
          <w:color w:val="000000"/>
          <w:sz w:val="20"/>
          <w:szCs w:val="20"/>
        </w:rPr>
        <w:t>firmagegevens.</w:t>
      </w:r>
    </w:p>
    <w:p w14:paraId="7ABD65CC" w14:textId="77777777" w:rsidR="007E28FE" w:rsidRDefault="007E28FE" w:rsidP="00922904">
      <w:pPr>
        <w:autoSpaceDE w:val="0"/>
        <w:autoSpaceDN w:val="0"/>
        <w:adjustRightInd w:val="0"/>
        <w:spacing w:after="0" w:line="240" w:lineRule="auto"/>
        <w:rPr>
          <w:rFonts w:ascii="Verdana" w:hAnsi="Verdana" w:cs="Verdana"/>
          <w:color w:val="000000"/>
          <w:sz w:val="18"/>
          <w:szCs w:val="18"/>
        </w:rPr>
      </w:pPr>
    </w:p>
    <w:p w14:paraId="4EF738E5" w14:textId="77777777" w:rsidR="00056AC7" w:rsidRPr="00A6498F" w:rsidRDefault="00922904" w:rsidP="00A6498F">
      <w:pPr>
        <w:autoSpaceDE w:val="0"/>
        <w:autoSpaceDN w:val="0"/>
        <w:adjustRightInd w:val="0"/>
        <w:spacing w:after="0" w:line="240" w:lineRule="auto"/>
        <w:ind w:left="1410" w:hanging="1410"/>
        <w:rPr>
          <w:rFonts w:ascii="Verdana" w:hAnsi="Verdana" w:cs="Verdana"/>
          <w:color w:val="000000"/>
          <w:sz w:val="20"/>
          <w:szCs w:val="20"/>
        </w:rPr>
      </w:pPr>
      <w:r w:rsidRPr="00056AC7">
        <w:rPr>
          <w:rFonts w:ascii="Verdana" w:hAnsi="Verdana" w:cs="Verdana"/>
          <w:color w:val="000000"/>
          <w:sz w:val="20"/>
          <w:szCs w:val="20"/>
        </w:rPr>
        <w:t>Het adres is</w:t>
      </w:r>
      <w:r w:rsidR="00A6498F">
        <w:rPr>
          <w:rFonts w:ascii="Verdana" w:hAnsi="Verdana" w:cs="Verdana"/>
          <w:color w:val="000000"/>
          <w:sz w:val="20"/>
          <w:szCs w:val="20"/>
        </w:rPr>
        <w:t>:</w:t>
      </w:r>
      <w:r w:rsidR="00A6498F">
        <w:rPr>
          <w:rFonts w:ascii="Verdana" w:hAnsi="Verdana" w:cs="Verdana"/>
          <w:color w:val="000000"/>
          <w:sz w:val="20"/>
          <w:szCs w:val="20"/>
        </w:rPr>
        <w:tab/>
      </w:r>
      <w:r w:rsidR="00A6498F" w:rsidRPr="001A6BE6">
        <w:rPr>
          <w:rFonts w:ascii="Verdana" w:hAnsi="Verdana" w:cs="Verdana"/>
          <w:color w:val="000000"/>
          <w:sz w:val="20"/>
          <w:szCs w:val="20"/>
        </w:rPr>
        <w:t>Kemperbergerweg 783</w:t>
      </w:r>
      <w:r w:rsidR="00A6498F" w:rsidRPr="001A6BE6">
        <w:rPr>
          <w:rFonts w:ascii="Verdana" w:hAnsi="Verdana" w:cs="Verdana"/>
          <w:color w:val="000000"/>
          <w:sz w:val="20"/>
          <w:szCs w:val="20"/>
        </w:rPr>
        <w:br/>
        <w:t>6816 RW Arnhem</w:t>
      </w:r>
    </w:p>
    <w:p w14:paraId="7D4E97B5" w14:textId="77777777" w:rsidR="00A6498F" w:rsidRPr="001F7F83" w:rsidRDefault="00A6498F" w:rsidP="00A6498F">
      <w:pPr>
        <w:autoSpaceDE w:val="0"/>
        <w:autoSpaceDN w:val="0"/>
        <w:adjustRightInd w:val="0"/>
        <w:spacing w:after="0" w:line="240" w:lineRule="auto"/>
        <w:rPr>
          <w:rFonts w:ascii="Verdana" w:hAnsi="Verdana" w:cs="Verdana"/>
          <w:color w:val="000000"/>
          <w:sz w:val="20"/>
          <w:szCs w:val="20"/>
        </w:rPr>
      </w:pPr>
    </w:p>
    <w:p w14:paraId="4B1EF7E2" w14:textId="77777777" w:rsidR="00922904" w:rsidRPr="001F7F83" w:rsidRDefault="00922904" w:rsidP="00922904">
      <w:p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Het programma van de informatie</w:t>
      </w:r>
      <w:r w:rsidR="007E28FE" w:rsidRPr="001F7F83">
        <w:rPr>
          <w:rFonts w:ascii="Verdana" w:hAnsi="Verdana" w:cs="Verdana"/>
          <w:color w:val="000000"/>
          <w:sz w:val="20"/>
          <w:szCs w:val="20"/>
        </w:rPr>
        <w:t>middag</w:t>
      </w:r>
      <w:r w:rsidRPr="001F7F83">
        <w:rPr>
          <w:rFonts w:ascii="Verdana" w:hAnsi="Verdana" w:cs="Verdana"/>
          <w:color w:val="000000"/>
          <w:sz w:val="20"/>
          <w:szCs w:val="20"/>
        </w:rPr>
        <w:t xml:space="preserve"> ziet er als volgt uit:</w:t>
      </w:r>
    </w:p>
    <w:p w14:paraId="7E188020" w14:textId="77777777" w:rsidR="00922904" w:rsidRPr="001F7F83" w:rsidRDefault="00922904" w:rsidP="00056AC7">
      <w:pPr>
        <w:pStyle w:val="Lijstalinea"/>
        <w:numPr>
          <w:ilvl w:val="0"/>
          <w:numId w:val="15"/>
        </w:num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1</w:t>
      </w:r>
      <w:r w:rsidR="007E28FE" w:rsidRPr="001F7F83">
        <w:rPr>
          <w:rFonts w:ascii="Verdana" w:hAnsi="Verdana" w:cs="Verdana"/>
          <w:color w:val="000000"/>
          <w:sz w:val="20"/>
          <w:szCs w:val="20"/>
        </w:rPr>
        <w:t>3</w:t>
      </w:r>
      <w:r w:rsidRPr="001F7F83">
        <w:rPr>
          <w:rFonts w:ascii="Verdana" w:hAnsi="Verdana" w:cs="Verdana"/>
          <w:color w:val="000000"/>
          <w:sz w:val="20"/>
          <w:szCs w:val="20"/>
        </w:rPr>
        <w:t>:30-1</w:t>
      </w:r>
      <w:r w:rsidR="007E28FE" w:rsidRPr="001F7F83">
        <w:rPr>
          <w:rFonts w:ascii="Verdana" w:hAnsi="Verdana" w:cs="Verdana"/>
          <w:color w:val="000000"/>
          <w:sz w:val="20"/>
          <w:szCs w:val="20"/>
        </w:rPr>
        <w:t>4</w:t>
      </w:r>
      <w:r w:rsidRPr="001F7F83">
        <w:rPr>
          <w:rFonts w:ascii="Verdana" w:hAnsi="Verdana" w:cs="Verdana"/>
          <w:color w:val="000000"/>
          <w:sz w:val="20"/>
          <w:szCs w:val="20"/>
        </w:rPr>
        <w:t>:00 uur: Inloop met koffie en thee</w:t>
      </w:r>
    </w:p>
    <w:p w14:paraId="0CF84277" w14:textId="77777777" w:rsidR="00922904" w:rsidRPr="001F7F83" w:rsidRDefault="00922904" w:rsidP="00056AC7">
      <w:pPr>
        <w:pStyle w:val="Lijstalinea"/>
        <w:numPr>
          <w:ilvl w:val="0"/>
          <w:numId w:val="15"/>
        </w:num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1</w:t>
      </w:r>
      <w:r w:rsidR="007E28FE" w:rsidRPr="001F7F83">
        <w:rPr>
          <w:rFonts w:ascii="Verdana" w:hAnsi="Verdana" w:cs="Verdana"/>
          <w:color w:val="000000"/>
          <w:sz w:val="20"/>
          <w:szCs w:val="20"/>
        </w:rPr>
        <w:t>4</w:t>
      </w:r>
      <w:r w:rsidRPr="001F7F83">
        <w:rPr>
          <w:rFonts w:ascii="Verdana" w:hAnsi="Verdana" w:cs="Verdana"/>
          <w:color w:val="000000"/>
          <w:sz w:val="20"/>
          <w:szCs w:val="20"/>
        </w:rPr>
        <w:t>:00-</w:t>
      </w:r>
      <w:r w:rsidR="007E28FE" w:rsidRPr="001F7F83">
        <w:rPr>
          <w:rFonts w:ascii="Verdana" w:hAnsi="Verdana" w:cs="Verdana"/>
          <w:color w:val="000000"/>
          <w:sz w:val="20"/>
          <w:szCs w:val="20"/>
        </w:rPr>
        <w:t>16</w:t>
      </w:r>
      <w:r w:rsidRPr="001F7F83">
        <w:rPr>
          <w:rFonts w:ascii="Verdana" w:hAnsi="Verdana" w:cs="Verdana"/>
          <w:color w:val="000000"/>
          <w:sz w:val="20"/>
          <w:szCs w:val="20"/>
        </w:rPr>
        <w:t>:00 uur: Presentaties en gelegenheid tot het stellen van vragen.</w:t>
      </w:r>
    </w:p>
    <w:p w14:paraId="2B1A8601" w14:textId="77777777" w:rsidR="00922904" w:rsidRDefault="007E28FE" w:rsidP="00F072C4">
      <w:pPr>
        <w:pStyle w:val="Lijstalinea"/>
        <w:numPr>
          <w:ilvl w:val="0"/>
          <w:numId w:val="15"/>
        </w:num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16</w:t>
      </w:r>
      <w:r w:rsidR="00922904" w:rsidRPr="001F7F83">
        <w:rPr>
          <w:rFonts w:ascii="Verdana" w:hAnsi="Verdana" w:cs="Verdana"/>
          <w:color w:val="000000"/>
          <w:sz w:val="20"/>
          <w:szCs w:val="20"/>
        </w:rPr>
        <w:t>:00-</w:t>
      </w:r>
      <w:r w:rsidRPr="001F7F83">
        <w:rPr>
          <w:rFonts w:ascii="Verdana" w:hAnsi="Verdana" w:cs="Verdana"/>
          <w:color w:val="000000"/>
          <w:sz w:val="20"/>
          <w:szCs w:val="20"/>
        </w:rPr>
        <w:t>16</w:t>
      </w:r>
      <w:r w:rsidR="00922904" w:rsidRPr="001F7F83">
        <w:rPr>
          <w:rFonts w:ascii="Verdana" w:hAnsi="Verdana" w:cs="Verdana"/>
          <w:color w:val="000000"/>
          <w:sz w:val="20"/>
          <w:szCs w:val="20"/>
        </w:rPr>
        <w:t>:45 uur: Napraten met een drankje.</w:t>
      </w:r>
    </w:p>
    <w:p w14:paraId="3393A5BD" w14:textId="77777777" w:rsidR="007E28FE" w:rsidRPr="001F7F83" w:rsidRDefault="007E28FE" w:rsidP="00922904">
      <w:pPr>
        <w:autoSpaceDE w:val="0"/>
        <w:autoSpaceDN w:val="0"/>
        <w:adjustRightInd w:val="0"/>
        <w:spacing w:after="0" w:line="240" w:lineRule="auto"/>
        <w:rPr>
          <w:rFonts w:ascii="Verdana" w:hAnsi="Verdana" w:cs="Verdana"/>
          <w:color w:val="000000"/>
          <w:sz w:val="20"/>
          <w:szCs w:val="20"/>
        </w:rPr>
      </w:pPr>
    </w:p>
    <w:p w14:paraId="424A012D" w14:textId="2CEC934B" w:rsidR="00922904" w:rsidRPr="008D0C00" w:rsidRDefault="007326C6" w:rsidP="00922904">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5</w:t>
      </w:r>
      <w:r w:rsidR="00922904" w:rsidRPr="008D0C00">
        <w:rPr>
          <w:rFonts w:ascii="Verdana" w:hAnsi="Verdana" w:cs="Verdana,Bold"/>
          <w:b/>
          <w:bCs/>
          <w:color w:val="000000"/>
          <w:sz w:val="24"/>
          <w:szCs w:val="20"/>
        </w:rPr>
        <w:t>. Uitvoering</w:t>
      </w:r>
    </w:p>
    <w:p w14:paraId="2C1BFA0F" w14:textId="020ED0EB" w:rsidR="00922904" w:rsidRPr="001F7F83" w:rsidRDefault="005461C7" w:rsidP="00903380">
      <w:pPr>
        <w:autoSpaceDE w:val="0"/>
        <w:autoSpaceDN w:val="0"/>
        <w:adjustRightInd w:val="0"/>
        <w:spacing w:after="0" w:line="240" w:lineRule="auto"/>
        <w:rPr>
          <w:rFonts w:ascii="Verdana" w:hAnsi="Verdana" w:cs="Verdana"/>
          <w:color w:val="000000"/>
          <w:sz w:val="20"/>
          <w:szCs w:val="20"/>
        </w:rPr>
      </w:pPr>
      <w:r w:rsidRPr="001F7F83">
        <w:rPr>
          <w:rFonts w:ascii="Verdana" w:hAnsi="Verdana" w:cs="Verdana"/>
          <w:color w:val="000000"/>
          <w:sz w:val="20"/>
          <w:szCs w:val="20"/>
        </w:rPr>
        <w:t>Het</w:t>
      </w:r>
      <w:r w:rsidR="00903380" w:rsidRPr="001F7F83">
        <w:rPr>
          <w:rFonts w:ascii="Verdana" w:hAnsi="Verdana" w:cs="Verdana"/>
          <w:color w:val="000000"/>
          <w:sz w:val="20"/>
          <w:szCs w:val="20"/>
        </w:rPr>
        <w:t xml:space="preserve"> </w:t>
      </w:r>
      <w:r w:rsidR="007E28FE" w:rsidRPr="001F7F83">
        <w:rPr>
          <w:rFonts w:ascii="Verdana" w:hAnsi="Verdana" w:cs="Verdana"/>
          <w:color w:val="000000"/>
          <w:sz w:val="20"/>
          <w:szCs w:val="20"/>
        </w:rPr>
        <w:t xml:space="preserve">Netherlands Space Office (NSO) </w:t>
      </w:r>
      <w:r w:rsidR="00903380" w:rsidRPr="001F7F83">
        <w:rPr>
          <w:rFonts w:ascii="Verdana" w:hAnsi="Verdana" w:cs="Verdana"/>
          <w:color w:val="000000"/>
          <w:sz w:val="20"/>
          <w:szCs w:val="20"/>
        </w:rPr>
        <w:t>v</w:t>
      </w:r>
      <w:r w:rsidR="00922904" w:rsidRPr="001F7F83">
        <w:rPr>
          <w:rFonts w:ascii="Verdana" w:hAnsi="Verdana" w:cs="Verdana"/>
          <w:color w:val="000000"/>
          <w:sz w:val="20"/>
          <w:szCs w:val="20"/>
        </w:rPr>
        <w:t xml:space="preserve">oert </w:t>
      </w:r>
      <w:r w:rsidR="00E351D2">
        <w:rPr>
          <w:rFonts w:ascii="Verdana" w:hAnsi="Verdana" w:cs="Verdana"/>
          <w:color w:val="000000"/>
          <w:sz w:val="20"/>
          <w:szCs w:val="20"/>
        </w:rPr>
        <w:t xml:space="preserve">samen met RVO.nl </w:t>
      </w:r>
      <w:r w:rsidR="00922904" w:rsidRPr="001F7F83">
        <w:rPr>
          <w:rFonts w:ascii="Verdana" w:hAnsi="Verdana" w:cs="Verdana"/>
          <w:color w:val="000000"/>
          <w:sz w:val="20"/>
          <w:szCs w:val="20"/>
        </w:rPr>
        <w:t xml:space="preserve">namens </w:t>
      </w:r>
      <w:r w:rsidR="00956992">
        <w:rPr>
          <w:rFonts w:ascii="Verdana" w:hAnsi="Verdana" w:cs="Verdana"/>
          <w:color w:val="000000"/>
          <w:sz w:val="20"/>
          <w:szCs w:val="20"/>
        </w:rPr>
        <w:t>het IFV</w:t>
      </w:r>
      <w:r w:rsidR="00922904" w:rsidRPr="001F7F83">
        <w:rPr>
          <w:rFonts w:ascii="Verdana" w:hAnsi="Verdana" w:cs="Verdana"/>
          <w:color w:val="000000"/>
          <w:sz w:val="20"/>
          <w:szCs w:val="20"/>
        </w:rPr>
        <w:t xml:space="preserve"> deze SBIR uit.</w:t>
      </w:r>
      <w:r w:rsidR="001F7F83">
        <w:rPr>
          <w:rFonts w:ascii="Verdana" w:hAnsi="Verdana" w:cs="Verdana"/>
          <w:color w:val="000000"/>
          <w:sz w:val="20"/>
          <w:szCs w:val="20"/>
        </w:rPr>
        <w:t xml:space="preserve"> NSO</w:t>
      </w:r>
      <w:r w:rsidRPr="001F7F83">
        <w:rPr>
          <w:rFonts w:ascii="Verdana" w:hAnsi="Verdana"/>
          <w:sz w:val="20"/>
          <w:szCs w:val="20"/>
        </w:rPr>
        <w:t xml:space="preserve"> als dé Nederlandse ruimtevaartorganisatie ontwikkelt in opdracht van en </w:t>
      </w:r>
      <w:r w:rsidR="00F072C4">
        <w:rPr>
          <w:rFonts w:ascii="Verdana" w:hAnsi="Verdana"/>
          <w:sz w:val="20"/>
          <w:szCs w:val="20"/>
        </w:rPr>
        <w:t xml:space="preserve">in </w:t>
      </w:r>
      <w:r w:rsidRPr="001F7F83">
        <w:rPr>
          <w:rFonts w:ascii="Verdana" w:hAnsi="Verdana"/>
          <w:sz w:val="20"/>
          <w:szCs w:val="20"/>
        </w:rPr>
        <w:t xml:space="preserve">overleg met de Nederlandse overheid het Nederlandse ruimtevaartprogramma en voert dat uit. </w:t>
      </w:r>
      <w:r w:rsidRPr="001F7F83">
        <w:rPr>
          <w:rFonts w:ascii="Verdana" w:hAnsi="Verdana" w:cs="Verdana"/>
          <w:sz w:val="20"/>
          <w:szCs w:val="20"/>
        </w:rPr>
        <w:t>Een belangrijke randvoorwaarde voor het slagen van het Nederlandse ruimtevaartprogramma is een goede vraagsturing vanuit de overheid, de wetenschap en/of de markt, bijvoorbeeld via de topsectoren. Dit is essentieel voor het behoud van draagvlak voor investeringen in de ruimtevaart.</w:t>
      </w:r>
    </w:p>
    <w:p w14:paraId="4854DBB4" w14:textId="77777777" w:rsidR="007E28FE" w:rsidRDefault="007E28FE" w:rsidP="00922904">
      <w:pPr>
        <w:autoSpaceDE w:val="0"/>
        <w:autoSpaceDN w:val="0"/>
        <w:adjustRightInd w:val="0"/>
        <w:spacing w:after="0" w:line="240" w:lineRule="auto"/>
        <w:rPr>
          <w:rFonts w:ascii="Verdana" w:hAnsi="Verdana" w:cs="Verdana"/>
          <w:color w:val="000000"/>
          <w:sz w:val="20"/>
          <w:szCs w:val="20"/>
        </w:rPr>
      </w:pPr>
    </w:p>
    <w:p w14:paraId="575A134C" w14:textId="77777777" w:rsidR="00F072C4" w:rsidRPr="00903380" w:rsidRDefault="00F072C4" w:rsidP="00922904">
      <w:pPr>
        <w:autoSpaceDE w:val="0"/>
        <w:autoSpaceDN w:val="0"/>
        <w:adjustRightInd w:val="0"/>
        <w:spacing w:after="0" w:line="240" w:lineRule="auto"/>
        <w:rPr>
          <w:rFonts w:ascii="Verdana" w:hAnsi="Verdana" w:cs="Verdana"/>
          <w:color w:val="000000"/>
          <w:sz w:val="20"/>
          <w:szCs w:val="20"/>
        </w:rPr>
      </w:pPr>
    </w:p>
    <w:p w14:paraId="7A7D6274" w14:textId="77777777" w:rsidR="00922904" w:rsidRPr="008D0C00" w:rsidRDefault="007326C6" w:rsidP="00922904">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6</w:t>
      </w:r>
      <w:r w:rsidR="00922904" w:rsidRPr="008D0C00">
        <w:rPr>
          <w:rFonts w:ascii="Verdana" w:hAnsi="Verdana" w:cs="Verdana,Bold"/>
          <w:b/>
          <w:bCs/>
          <w:color w:val="000000"/>
          <w:sz w:val="24"/>
          <w:szCs w:val="20"/>
        </w:rPr>
        <w:t>. Informatie en contact</w:t>
      </w:r>
    </w:p>
    <w:p w14:paraId="3736E2B8" w14:textId="77777777" w:rsidR="00922904" w:rsidRPr="00903380" w:rsidRDefault="00922904" w:rsidP="00922904">
      <w:pPr>
        <w:autoSpaceDE w:val="0"/>
        <w:autoSpaceDN w:val="0"/>
        <w:adjustRightInd w:val="0"/>
        <w:spacing w:after="0" w:line="240" w:lineRule="auto"/>
        <w:rPr>
          <w:rFonts w:ascii="Verdana" w:hAnsi="Verdana" w:cs="Verdana"/>
          <w:color w:val="000000"/>
          <w:sz w:val="20"/>
          <w:szCs w:val="20"/>
        </w:rPr>
      </w:pPr>
      <w:r w:rsidRPr="00903380">
        <w:rPr>
          <w:rFonts w:ascii="Verdana" w:hAnsi="Verdana" w:cs="Verdana"/>
          <w:color w:val="000000"/>
          <w:sz w:val="20"/>
          <w:szCs w:val="20"/>
        </w:rPr>
        <w:t>Alle informatie over deze tender vindt u op de volgende website:</w:t>
      </w:r>
    </w:p>
    <w:p w14:paraId="4FA479F2" w14:textId="2354271D" w:rsidR="00922904" w:rsidRPr="00903380" w:rsidRDefault="00AC36EC" w:rsidP="00903380">
      <w:pPr>
        <w:autoSpaceDE w:val="0"/>
        <w:autoSpaceDN w:val="0"/>
        <w:adjustRightInd w:val="0"/>
        <w:spacing w:after="0" w:line="240" w:lineRule="auto"/>
        <w:rPr>
          <w:rFonts w:ascii="Verdana" w:hAnsi="Verdana" w:cs="Verdana"/>
          <w:color w:val="0000FF"/>
          <w:sz w:val="20"/>
          <w:szCs w:val="20"/>
        </w:rPr>
      </w:pPr>
      <w:hyperlink r:id="rId9" w:history="1">
        <w:r w:rsidR="00555BDA" w:rsidRPr="00E825AB">
          <w:rPr>
            <w:rStyle w:val="Hyperlink"/>
            <w:rFonts w:ascii="Verdana" w:hAnsi="Verdana" w:cs="Verdana"/>
            <w:sz w:val="20"/>
            <w:szCs w:val="20"/>
          </w:rPr>
          <w:t>http://www.rvo.nl/subsidies-regelingen/aanbesteden-van-innovaties-sbir</w:t>
        </w:r>
      </w:hyperlink>
      <w:r w:rsidR="002D65F8">
        <w:rPr>
          <w:rFonts w:ascii="Verdana" w:hAnsi="Verdana" w:cs="Verdana"/>
          <w:color w:val="0000FF"/>
          <w:sz w:val="20"/>
          <w:szCs w:val="20"/>
        </w:rPr>
        <w:t xml:space="preserve"> </w:t>
      </w:r>
    </w:p>
    <w:p w14:paraId="6FC8C3AC" w14:textId="77777777" w:rsidR="00C36E60" w:rsidRDefault="00C36E60" w:rsidP="00903380">
      <w:pPr>
        <w:autoSpaceDE w:val="0"/>
        <w:autoSpaceDN w:val="0"/>
        <w:adjustRightInd w:val="0"/>
        <w:spacing w:after="0" w:line="240" w:lineRule="auto"/>
        <w:rPr>
          <w:rFonts w:ascii="Verdana" w:hAnsi="Verdana" w:cs="Verdana"/>
          <w:color w:val="000000"/>
          <w:sz w:val="20"/>
          <w:szCs w:val="20"/>
        </w:rPr>
      </w:pPr>
    </w:p>
    <w:p w14:paraId="3178CEDC" w14:textId="20DDBA84" w:rsidR="00C36E60" w:rsidRDefault="00C36E60" w:rsidP="00903380">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Op </w:t>
      </w:r>
      <w:hyperlink r:id="rId10" w:history="1">
        <w:r w:rsidRPr="00253853">
          <w:rPr>
            <w:rStyle w:val="Hyperlink"/>
            <w:rFonts w:ascii="Verdana" w:hAnsi="Verdana" w:cs="Verdana"/>
            <w:sz w:val="20"/>
            <w:szCs w:val="20"/>
          </w:rPr>
          <w:t>https://mijn.rvo.nl/aanbesteden-van-innovaties-sbir</w:t>
        </w:r>
      </w:hyperlink>
      <w:r>
        <w:rPr>
          <w:rFonts w:ascii="Verdana" w:hAnsi="Verdana" w:cs="Verdana"/>
          <w:color w:val="000000"/>
          <w:sz w:val="20"/>
          <w:szCs w:val="20"/>
        </w:rPr>
        <w:t xml:space="preserve"> </w:t>
      </w:r>
      <w:r w:rsidR="00E8322D">
        <w:rPr>
          <w:rFonts w:ascii="Verdana" w:hAnsi="Verdana" w:cs="Verdana"/>
          <w:color w:val="000000"/>
          <w:sz w:val="20"/>
          <w:szCs w:val="20"/>
        </w:rPr>
        <w:t xml:space="preserve">vindt u de </w:t>
      </w:r>
      <w:r w:rsidR="004A25F9">
        <w:rPr>
          <w:rFonts w:ascii="Verdana" w:hAnsi="Verdana" w:cs="Verdana"/>
          <w:color w:val="000000"/>
          <w:sz w:val="20"/>
          <w:szCs w:val="20"/>
        </w:rPr>
        <w:t xml:space="preserve">SBIR </w:t>
      </w:r>
      <w:r w:rsidR="00E8322D">
        <w:rPr>
          <w:rFonts w:ascii="Verdana" w:hAnsi="Verdana" w:cs="Verdana"/>
          <w:color w:val="000000"/>
          <w:sz w:val="20"/>
          <w:szCs w:val="20"/>
        </w:rPr>
        <w:t xml:space="preserve">handleiding </w:t>
      </w:r>
      <w:r w:rsidR="004A25F9">
        <w:rPr>
          <w:rFonts w:ascii="Verdana" w:hAnsi="Verdana" w:cs="Verdana"/>
          <w:color w:val="000000"/>
          <w:sz w:val="20"/>
          <w:szCs w:val="20"/>
        </w:rPr>
        <w:t xml:space="preserve">(versie juni 2015) </w:t>
      </w:r>
      <w:r w:rsidR="00E8322D">
        <w:rPr>
          <w:rFonts w:ascii="Verdana" w:hAnsi="Verdana" w:cs="Verdana"/>
          <w:color w:val="000000"/>
          <w:sz w:val="20"/>
          <w:szCs w:val="20"/>
        </w:rPr>
        <w:t>en formats voor het indienen van een SBIR offerte.</w:t>
      </w:r>
    </w:p>
    <w:p w14:paraId="04079200" w14:textId="77777777" w:rsidR="00C36E60" w:rsidRDefault="00C36E60" w:rsidP="00903380">
      <w:pPr>
        <w:autoSpaceDE w:val="0"/>
        <w:autoSpaceDN w:val="0"/>
        <w:adjustRightInd w:val="0"/>
        <w:spacing w:after="0" w:line="240" w:lineRule="auto"/>
        <w:rPr>
          <w:rFonts w:ascii="Verdana" w:hAnsi="Verdana" w:cs="Verdana"/>
          <w:color w:val="000000"/>
          <w:sz w:val="20"/>
          <w:szCs w:val="20"/>
        </w:rPr>
      </w:pPr>
    </w:p>
    <w:p w14:paraId="73E70F3B" w14:textId="77777777" w:rsidR="00922904" w:rsidRPr="00903380" w:rsidRDefault="00922904" w:rsidP="00903380">
      <w:pPr>
        <w:autoSpaceDE w:val="0"/>
        <w:autoSpaceDN w:val="0"/>
        <w:adjustRightInd w:val="0"/>
        <w:spacing w:after="0" w:line="240" w:lineRule="auto"/>
        <w:rPr>
          <w:rFonts w:ascii="Verdana" w:hAnsi="Verdana" w:cs="Verdana"/>
          <w:color w:val="000000"/>
          <w:sz w:val="20"/>
          <w:szCs w:val="20"/>
        </w:rPr>
      </w:pPr>
      <w:r w:rsidRPr="00903380">
        <w:rPr>
          <w:rFonts w:ascii="Verdana" w:hAnsi="Verdana" w:cs="Verdana"/>
          <w:color w:val="000000"/>
          <w:sz w:val="20"/>
          <w:szCs w:val="20"/>
        </w:rPr>
        <w:t>Heeft u vragen met betrekking tot de SBIR “</w:t>
      </w:r>
      <w:r w:rsidR="00903380" w:rsidRPr="00903380">
        <w:rPr>
          <w:rFonts w:ascii="Verdana" w:hAnsi="Verdana" w:cs="Verdana"/>
          <w:color w:val="000000"/>
          <w:sz w:val="20"/>
          <w:szCs w:val="20"/>
        </w:rPr>
        <w:t xml:space="preserve">Satellietdatagebruik bij </w:t>
      </w:r>
      <w:r w:rsidR="00956992">
        <w:rPr>
          <w:rFonts w:ascii="Verdana" w:hAnsi="Verdana" w:cs="Verdana"/>
          <w:color w:val="000000"/>
          <w:sz w:val="20"/>
          <w:szCs w:val="20"/>
        </w:rPr>
        <w:t>natuurbrandbeheersing</w:t>
      </w:r>
      <w:r w:rsidRPr="00903380">
        <w:rPr>
          <w:rFonts w:ascii="Verdana" w:hAnsi="Verdana" w:cs="Verdana"/>
          <w:color w:val="000000"/>
          <w:sz w:val="20"/>
          <w:szCs w:val="20"/>
        </w:rPr>
        <w:t>” dan kunt u deze stellen aan het emailadres:</w:t>
      </w:r>
      <w:r w:rsidR="006A621D">
        <w:rPr>
          <w:rFonts w:ascii="Verdana" w:hAnsi="Verdana" w:cs="Verdana"/>
          <w:color w:val="000000"/>
          <w:sz w:val="20"/>
          <w:szCs w:val="20"/>
        </w:rPr>
        <w:t xml:space="preserve"> </w:t>
      </w:r>
      <w:hyperlink r:id="rId11" w:history="1">
        <w:r w:rsidR="006A621D" w:rsidRPr="00CB791C">
          <w:rPr>
            <w:rStyle w:val="Hyperlink"/>
            <w:rFonts w:ascii="Verdana" w:hAnsi="Verdana" w:cs="Verdana"/>
            <w:sz w:val="20"/>
            <w:szCs w:val="20"/>
          </w:rPr>
          <w:t>info@spaceoffice.nl</w:t>
        </w:r>
      </w:hyperlink>
      <w:r w:rsidR="006A621D" w:rsidRPr="006A621D">
        <w:rPr>
          <w:rFonts w:ascii="Verdana" w:hAnsi="Verdana" w:cs="Verdana"/>
          <w:sz w:val="20"/>
          <w:szCs w:val="20"/>
        </w:rPr>
        <w:t>. Het NSO secretariaat is telefonisch bereikbaar op nummer 088-6024500</w:t>
      </w:r>
    </w:p>
    <w:p w14:paraId="732C529F" w14:textId="77777777" w:rsidR="001F7F83" w:rsidRDefault="001F7F83" w:rsidP="00903380">
      <w:pPr>
        <w:autoSpaceDE w:val="0"/>
        <w:autoSpaceDN w:val="0"/>
        <w:adjustRightInd w:val="0"/>
        <w:spacing w:after="0" w:line="240" w:lineRule="auto"/>
        <w:rPr>
          <w:rFonts w:ascii="Verdana" w:hAnsi="Verdana" w:cs="Verdana"/>
          <w:color w:val="000000"/>
          <w:sz w:val="20"/>
          <w:szCs w:val="20"/>
        </w:rPr>
      </w:pPr>
    </w:p>
    <w:p w14:paraId="35A32353" w14:textId="77777777" w:rsidR="00F072C4" w:rsidRPr="005461C7" w:rsidRDefault="00F072C4" w:rsidP="00903380">
      <w:pPr>
        <w:autoSpaceDE w:val="0"/>
        <w:autoSpaceDN w:val="0"/>
        <w:adjustRightInd w:val="0"/>
        <w:spacing w:after="0" w:line="240" w:lineRule="auto"/>
        <w:rPr>
          <w:rFonts w:ascii="Verdana" w:hAnsi="Verdana" w:cs="Verdana"/>
          <w:color w:val="000000"/>
          <w:sz w:val="20"/>
          <w:szCs w:val="20"/>
        </w:rPr>
      </w:pPr>
    </w:p>
    <w:p w14:paraId="066A87B7" w14:textId="77777777" w:rsidR="00922904" w:rsidRPr="008D0C00" w:rsidRDefault="007326C6" w:rsidP="00922904">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7</w:t>
      </w:r>
      <w:r w:rsidR="00922904" w:rsidRPr="008D0C00">
        <w:rPr>
          <w:rFonts w:ascii="Verdana" w:hAnsi="Verdana" w:cs="Verdana,Bold"/>
          <w:b/>
          <w:bCs/>
          <w:color w:val="000000"/>
          <w:sz w:val="24"/>
          <w:szCs w:val="20"/>
        </w:rPr>
        <w:t>. Indienen van de offerte</w:t>
      </w:r>
    </w:p>
    <w:p w14:paraId="58376D72" w14:textId="6E6D42D9" w:rsidR="00EF6E41" w:rsidRDefault="00EF6E41" w:rsidP="00EF6E41">
      <w:pPr>
        <w:autoSpaceDE w:val="0"/>
        <w:autoSpaceDN w:val="0"/>
        <w:adjustRightInd w:val="0"/>
        <w:spacing w:after="0" w:line="240" w:lineRule="auto"/>
        <w:rPr>
          <w:rFonts w:ascii="Verdana" w:hAnsi="Verdana" w:cs="Verdana"/>
          <w:sz w:val="20"/>
          <w:szCs w:val="20"/>
          <w:lang w:eastAsia="nl-NL"/>
        </w:rPr>
      </w:pPr>
      <w:r w:rsidRPr="008D0C00">
        <w:rPr>
          <w:rFonts w:ascii="Verdana" w:hAnsi="Verdana" w:cs="Verdana"/>
          <w:sz w:val="20"/>
          <w:szCs w:val="20"/>
          <w:lang w:eastAsia="nl-NL"/>
        </w:rPr>
        <w:t xml:space="preserve">In de SBIR handleiding (paragraaf 2.1) staat beschreven waar een volledige offerte uit bestaat. Het elektronisch exemplaar moet voor 17:00 uur zijn ontvangen door NSO op </w:t>
      </w:r>
      <w:hyperlink r:id="rId12" w:history="1">
        <w:r w:rsidRPr="008D0C00">
          <w:rPr>
            <w:rStyle w:val="Hyperlink"/>
            <w:rFonts w:ascii="Verdana" w:hAnsi="Verdana" w:cs="Verdana"/>
            <w:sz w:val="20"/>
            <w:szCs w:val="20"/>
          </w:rPr>
          <w:t>info@spaceoffice.nl</w:t>
        </w:r>
      </w:hyperlink>
      <w:r w:rsidRPr="008D0C00">
        <w:rPr>
          <w:rFonts w:ascii="Verdana" w:hAnsi="Verdana" w:cs="Verdana"/>
          <w:sz w:val="20"/>
          <w:szCs w:val="20"/>
          <w:lang w:eastAsia="nl-NL"/>
        </w:rPr>
        <w:t xml:space="preserve"> op de sluitingsdatum </w:t>
      </w:r>
      <w:r w:rsidR="00A6498F">
        <w:rPr>
          <w:rFonts w:ascii="Verdana" w:hAnsi="Verdana" w:cs="Verdana"/>
          <w:sz w:val="20"/>
          <w:szCs w:val="20"/>
          <w:lang w:eastAsia="nl-NL"/>
        </w:rPr>
        <w:t>8 januari</w:t>
      </w:r>
      <w:r w:rsidRPr="008D0C00">
        <w:rPr>
          <w:rFonts w:ascii="Verdana" w:hAnsi="Verdana" w:cs="Verdana"/>
          <w:sz w:val="20"/>
          <w:szCs w:val="20"/>
          <w:lang w:eastAsia="nl-NL"/>
        </w:rPr>
        <w:t xml:space="preserve"> 201</w:t>
      </w:r>
      <w:r w:rsidR="00A6498F">
        <w:rPr>
          <w:rFonts w:ascii="Verdana" w:hAnsi="Verdana" w:cs="Verdana"/>
          <w:sz w:val="20"/>
          <w:szCs w:val="20"/>
          <w:lang w:eastAsia="nl-NL"/>
        </w:rPr>
        <w:t>6</w:t>
      </w:r>
      <w:r w:rsidRPr="008D0C00">
        <w:rPr>
          <w:rFonts w:ascii="Verdana" w:hAnsi="Verdana" w:cs="Verdana"/>
          <w:sz w:val="20"/>
          <w:szCs w:val="20"/>
          <w:lang w:eastAsia="nl-NL"/>
        </w:rPr>
        <w:t xml:space="preserve">. </w:t>
      </w:r>
    </w:p>
    <w:p w14:paraId="5E23F19E" w14:textId="77777777" w:rsidR="000F52E3" w:rsidRDefault="000F52E3" w:rsidP="00922904">
      <w:pPr>
        <w:autoSpaceDE w:val="0"/>
        <w:autoSpaceDN w:val="0"/>
        <w:adjustRightInd w:val="0"/>
        <w:spacing w:after="0" w:line="240" w:lineRule="auto"/>
        <w:rPr>
          <w:rFonts w:ascii="Verdana" w:hAnsi="Verdana" w:cs="Verdana"/>
          <w:color w:val="000000"/>
          <w:sz w:val="20"/>
          <w:szCs w:val="20"/>
        </w:rPr>
      </w:pPr>
    </w:p>
    <w:p w14:paraId="4E8F0363" w14:textId="77777777" w:rsidR="00F072C4" w:rsidRDefault="00F072C4" w:rsidP="00922904">
      <w:pPr>
        <w:autoSpaceDE w:val="0"/>
        <w:autoSpaceDN w:val="0"/>
        <w:adjustRightInd w:val="0"/>
        <w:spacing w:after="0" w:line="240" w:lineRule="auto"/>
        <w:rPr>
          <w:rFonts w:ascii="Verdana" w:hAnsi="Verdana" w:cs="Verdana"/>
          <w:color w:val="000000"/>
          <w:sz w:val="20"/>
          <w:szCs w:val="20"/>
        </w:rPr>
      </w:pPr>
    </w:p>
    <w:p w14:paraId="23F91BA8" w14:textId="77777777" w:rsidR="00EF6E41" w:rsidRPr="00A02B47" w:rsidRDefault="007326C6" w:rsidP="00EF6E41">
      <w:pPr>
        <w:autoSpaceDE w:val="0"/>
        <w:autoSpaceDN w:val="0"/>
        <w:adjustRightInd w:val="0"/>
        <w:spacing w:after="0" w:line="240" w:lineRule="auto"/>
        <w:rPr>
          <w:rFonts w:ascii="Verdana" w:hAnsi="Verdana" w:cs="Verdana"/>
          <w:b/>
          <w:color w:val="000000"/>
          <w:sz w:val="24"/>
          <w:szCs w:val="24"/>
        </w:rPr>
      </w:pPr>
      <w:r>
        <w:rPr>
          <w:rFonts w:ascii="Verdana" w:hAnsi="Verdana" w:cs="Verdana"/>
          <w:b/>
          <w:color w:val="000000"/>
          <w:sz w:val="24"/>
          <w:szCs w:val="24"/>
        </w:rPr>
        <w:t>8</w:t>
      </w:r>
      <w:r w:rsidR="00EF6E41" w:rsidRPr="00A02B47">
        <w:rPr>
          <w:rFonts w:ascii="Verdana" w:hAnsi="Verdana" w:cs="Verdana"/>
          <w:b/>
          <w:color w:val="000000"/>
          <w:sz w:val="24"/>
          <w:szCs w:val="24"/>
        </w:rPr>
        <w:t>. Publiciteit en intellectueel eigendom</w:t>
      </w:r>
    </w:p>
    <w:p w14:paraId="26A6CD08" w14:textId="77777777" w:rsidR="00EF6E41" w:rsidRDefault="00EF6E41" w:rsidP="00EF6E41">
      <w:pPr>
        <w:autoSpaceDE w:val="0"/>
        <w:autoSpaceDN w:val="0"/>
        <w:adjustRightInd w:val="0"/>
        <w:spacing w:after="0" w:line="240" w:lineRule="auto"/>
        <w:rPr>
          <w:rFonts w:ascii="Verdana" w:hAnsi="Verdana" w:cs="Verdana"/>
          <w:color w:val="000000"/>
          <w:sz w:val="20"/>
          <w:szCs w:val="20"/>
        </w:rPr>
      </w:pPr>
      <w:r w:rsidRPr="00EF6E41">
        <w:rPr>
          <w:rFonts w:ascii="Verdana" w:hAnsi="Verdana" w:cs="Verdana"/>
          <w:color w:val="000000"/>
          <w:sz w:val="20"/>
          <w:szCs w:val="20"/>
        </w:rPr>
        <w:t>In de SBIR handleiding staan de afspraken ten aanzien van publiciteit en intellectuele eigendom beschreven in paragraaf 4.2 en 7.2.</w:t>
      </w:r>
    </w:p>
    <w:p w14:paraId="72A44CDD" w14:textId="77777777" w:rsidR="00903380" w:rsidRDefault="00903380" w:rsidP="00922904">
      <w:pPr>
        <w:autoSpaceDE w:val="0"/>
        <w:autoSpaceDN w:val="0"/>
        <w:adjustRightInd w:val="0"/>
        <w:spacing w:after="0" w:line="240" w:lineRule="auto"/>
        <w:rPr>
          <w:rFonts w:ascii="Verdana" w:hAnsi="Verdana" w:cs="Verdana"/>
          <w:color w:val="000000"/>
          <w:sz w:val="20"/>
          <w:szCs w:val="20"/>
        </w:rPr>
      </w:pPr>
    </w:p>
    <w:p w14:paraId="5F81DDCE" w14:textId="77777777" w:rsidR="00F072C4" w:rsidRPr="006A621D" w:rsidRDefault="00F072C4" w:rsidP="00922904">
      <w:pPr>
        <w:autoSpaceDE w:val="0"/>
        <w:autoSpaceDN w:val="0"/>
        <w:adjustRightInd w:val="0"/>
        <w:spacing w:after="0" w:line="240" w:lineRule="auto"/>
        <w:rPr>
          <w:rFonts w:ascii="Verdana" w:hAnsi="Verdana" w:cs="Verdana"/>
          <w:color w:val="000000"/>
          <w:sz w:val="20"/>
          <w:szCs w:val="20"/>
        </w:rPr>
      </w:pPr>
    </w:p>
    <w:p w14:paraId="2425A908" w14:textId="77777777" w:rsidR="00922904" w:rsidRPr="008D0C00" w:rsidRDefault="007326C6" w:rsidP="00922904">
      <w:pPr>
        <w:autoSpaceDE w:val="0"/>
        <w:autoSpaceDN w:val="0"/>
        <w:adjustRightInd w:val="0"/>
        <w:spacing w:after="0" w:line="240" w:lineRule="auto"/>
        <w:rPr>
          <w:rFonts w:ascii="Verdana" w:hAnsi="Verdana" w:cs="Verdana,Bold"/>
          <w:b/>
          <w:bCs/>
          <w:color w:val="000000"/>
          <w:sz w:val="24"/>
          <w:szCs w:val="20"/>
        </w:rPr>
      </w:pPr>
      <w:r>
        <w:rPr>
          <w:rFonts w:ascii="Verdana" w:hAnsi="Verdana" w:cs="Verdana,Bold"/>
          <w:b/>
          <w:bCs/>
          <w:color w:val="000000"/>
          <w:sz w:val="24"/>
          <w:szCs w:val="20"/>
        </w:rPr>
        <w:t>9</w:t>
      </w:r>
      <w:r w:rsidR="00922904" w:rsidRPr="008D0C00">
        <w:rPr>
          <w:rFonts w:ascii="Verdana" w:hAnsi="Verdana" w:cs="Verdana,Bold"/>
          <w:b/>
          <w:bCs/>
          <w:color w:val="000000"/>
          <w:sz w:val="24"/>
          <w:szCs w:val="20"/>
        </w:rPr>
        <w:t>. Tijdpad</w:t>
      </w:r>
    </w:p>
    <w:p w14:paraId="53D25D5D" w14:textId="77777777" w:rsidR="00BC01C3" w:rsidRPr="006A621D" w:rsidRDefault="00BC01C3" w:rsidP="00922904">
      <w:pPr>
        <w:autoSpaceDE w:val="0"/>
        <w:autoSpaceDN w:val="0"/>
        <w:adjustRightInd w:val="0"/>
        <w:spacing w:after="0" w:line="240" w:lineRule="auto"/>
        <w:rPr>
          <w:rFonts w:ascii="Verdana" w:hAnsi="Verdana" w:cs="Verdana,Bold"/>
          <w:b/>
          <w:bCs/>
          <w:color w:val="000000"/>
          <w:sz w:val="20"/>
          <w:szCs w:val="20"/>
        </w:rPr>
      </w:pPr>
    </w:p>
    <w:tbl>
      <w:tblPr>
        <w:tblStyle w:val="Tabelraster"/>
        <w:tblW w:w="0" w:type="auto"/>
        <w:tblLook w:val="04A0" w:firstRow="1" w:lastRow="0" w:firstColumn="1" w:lastColumn="0" w:noHBand="0" w:noVBand="1"/>
      </w:tblPr>
      <w:tblGrid>
        <w:gridCol w:w="4606"/>
        <w:gridCol w:w="4606"/>
      </w:tblGrid>
      <w:tr w:rsidR="00784306" w14:paraId="2F5505A1" w14:textId="77777777" w:rsidTr="00784306">
        <w:tc>
          <w:tcPr>
            <w:tcW w:w="4606" w:type="dxa"/>
          </w:tcPr>
          <w:p w14:paraId="6125B7FD" w14:textId="77777777" w:rsidR="00784306" w:rsidRPr="00784306" w:rsidRDefault="00784306" w:rsidP="00922904">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Informatiebijeenkomst</w:t>
            </w:r>
          </w:p>
        </w:tc>
        <w:tc>
          <w:tcPr>
            <w:tcW w:w="4606" w:type="dxa"/>
          </w:tcPr>
          <w:p w14:paraId="7F104C88" w14:textId="5BFB654E" w:rsidR="00784306" w:rsidRPr="001A6BE6" w:rsidRDefault="00E8322D" w:rsidP="00A6498F">
            <w:pPr>
              <w:autoSpaceDE w:val="0"/>
              <w:autoSpaceDN w:val="0"/>
              <w:adjustRightInd w:val="0"/>
              <w:rPr>
                <w:rFonts w:ascii="Verdana" w:hAnsi="Verdana" w:cs="Verdana,Bold"/>
                <w:bCs/>
                <w:color w:val="000000"/>
                <w:sz w:val="20"/>
                <w:szCs w:val="20"/>
              </w:rPr>
            </w:pPr>
            <w:r>
              <w:rPr>
                <w:rFonts w:ascii="Verdana" w:hAnsi="Verdana" w:cs="Verdana,Bold"/>
                <w:bCs/>
                <w:color w:val="000000"/>
                <w:sz w:val="20"/>
                <w:szCs w:val="20"/>
              </w:rPr>
              <w:t>20</w:t>
            </w:r>
            <w:r w:rsidR="00784306" w:rsidRPr="001A6BE6">
              <w:rPr>
                <w:rFonts w:ascii="Verdana" w:hAnsi="Verdana" w:cs="Verdana,Bold"/>
                <w:bCs/>
                <w:color w:val="000000"/>
                <w:sz w:val="20"/>
                <w:szCs w:val="20"/>
              </w:rPr>
              <w:t xml:space="preserve"> </w:t>
            </w:r>
            <w:r w:rsidR="00A6498F" w:rsidRPr="001A6BE6">
              <w:rPr>
                <w:rFonts w:ascii="Verdana" w:hAnsi="Verdana" w:cs="Verdana,Bold"/>
                <w:bCs/>
                <w:color w:val="000000"/>
                <w:sz w:val="20"/>
                <w:szCs w:val="20"/>
              </w:rPr>
              <w:t>november</w:t>
            </w:r>
            <w:r w:rsidR="00784306" w:rsidRPr="001A6BE6">
              <w:rPr>
                <w:rFonts w:ascii="Verdana" w:hAnsi="Verdana" w:cs="Verdana,Bold"/>
                <w:bCs/>
                <w:color w:val="000000"/>
                <w:sz w:val="20"/>
                <w:szCs w:val="20"/>
              </w:rPr>
              <w:t xml:space="preserve"> 2015</w:t>
            </w:r>
          </w:p>
        </w:tc>
      </w:tr>
      <w:tr w:rsidR="00784306" w14:paraId="3DFE6946" w14:textId="77777777" w:rsidTr="00784306">
        <w:tc>
          <w:tcPr>
            <w:tcW w:w="4606" w:type="dxa"/>
          </w:tcPr>
          <w:p w14:paraId="6BC5ADA7" w14:textId="66A9D469" w:rsidR="00784306" w:rsidRPr="00784306" w:rsidRDefault="00E8322D" w:rsidP="00E8322D">
            <w:pPr>
              <w:autoSpaceDE w:val="0"/>
              <w:autoSpaceDN w:val="0"/>
              <w:adjustRightInd w:val="0"/>
              <w:rPr>
                <w:rFonts w:ascii="Verdana" w:hAnsi="Verdana" w:cs="Verdana,Bold"/>
                <w:b/>
                <w:bCs/>
                <w:color w:val="000000"/>
                <w:sz w:val="20"/>
                <w:szCs w:val="20"/>
              </w:rPr>
            </w:pPr>
            <w:r w:rsidRPr="00784306">
              <w:rPr>
                <w:rFonts w:ascii="Verdana" w:hAnsi="Verdana" w:cs="Verdana,Bold"/>
                <w:b/>
                <w:bCs/>
                <w:color w:val="000000"/>
                <w:sz w:val="20"/>
                <w:szCs w:val="20"/>
              </w:rPr>
              <w:t>Sluiting tender</w:t>
            </w:r>
            <w:r>
              <w:rPr>
                <w:rFonts w:ascii="Verdana" w:hAnsi="Verdana" w:cs="Verdana,Bold"/>
                <w:b/>
                <w:bCs/>
                <w:color w:val="000000"/>
                <w:sz w:val="20"/>
                <w:szCs w:val="20"/>
              </w:rPr>
              <w:t xml:space="preserve">, </w:t>
            </w:r>
            <w:r w:rsidR="00784306" w:rsidRPr="00784306">
              <w:rPr>
                <w:rFonts w:ascii="Verdana" w:hAnsi="Verdana" w:cs="Verdana"/>
                <w:color w:val="000000"/>
                <w:sz w:val="20"/>
                <w:szCs w:val="20"/>
              </w:rPr>
              <w:t>indienen fase 1 offertes</w:t>
            </w:r>
          </w:p>
        </w:tc>
        <w:tc>
          <w:tcPr>
            <w:tcW w:w="4606" w:type="dxa"/>
          </w:tcPr>
          <w:p w14:paraId="19A3DA67" w14:textId="77777777" w:rsidR="00784306" w:rsidRPr="00E8322D" w:rsidRDefault="00A6498F" w:rsidP="00A6498F">
            <w:pPr>
              <w:autoSpaceDE w:val="0"/>
              <w:autoSpaceDN w:val="0"/>
              <w:adjustRightInd w:val="0"/>
              <w:rPr>
                <w:rFonts w:ascii="Verdana" w:hAnsi="Verdana" w:cs="Verdana,Bold"/>
                <w:b/>
                <w:bCs/>
                <w:color w:val="000000"/>
                <w:sz w:val="20"/>
                <w:szCs w:val="20"/>
              </w:rPr>
            </w:pPr>
            <w:r w:rsidRPr="00E8322D">
              <w:rPr>
                <w:rFonts w:ascii="Verdana" w:hAnsi="Verdana" w:cs="Verdana,Bold"/>
                <w:b/>
                <w:bCs/>
                <w:color w:val="000000"/>
                <w:sz w:val="20"/>
                <w:szCs w:val="20"/>
              </w:rPr>
              <w:t>8</w:t>
            </w:r>
            <w:r w:rsidR="00784306" w:rsidRPr="00E8322D">
              <w:rPr>
                <w:rFonts w:ascii="Verdana" w:hAnsi="Verdana" w:cs="Verdana,Bold"/>
                <w:b/>
                <w:bCs/>
                <w:color w:val="000000"/>
                <w:sz w:val="20"/>
                <w:szCs w:val="20"/>
              </w:rPr>
              <w:t xml:space="preserve"> </w:t>
            </w:r>
            <w:r w:rsidRPr="00E8322D">
              <w:rPr>
                <w:rFonts w:ascii="Verdana" w:hAnsi="Verdana" w:cs="Verdana,Bold"/>
                <w:b/>
                <w:bCs/>
                <w:color w:val="000000"/>
                <w:sz w:val="20"/>
                <w:szCs w:val="20"/>
              </w:rPr>
              <w:t>januari</w:t>
            </w:r>
            <w:r w:rsidR="00784306" w:rsidRPr="00E8322D">
              <w:rPr>
                <w:rFonts w:ascii="Verdana" w:hAnsi="Verdana" w:cs="Verdana,Bold"/>
                <w:b/>
                <w:bCs/>
                <w:color w:val="000000"/>
                <w:sz w:val="20"/>
                <w:szCs w:val="20"/>
              </w:rPr>
              <w:t xml:space="preserve"> 201</w:t>
            </w:r>
            <w:r w:rsidRPr="00E8322D">
              <w:rPr>
                <w:rFonts w:ascii="Verdana" w:hAnsi="Verdana" w:cs="Verdana,Bold"/>
                <w:b/>
                <w:bCs/>
                <w:color w:val="000000"/>
                <w:sz w:val="20"/>
                <w:szCs w:val="20"/>
              </w:rPr>
              <w:t>6</w:t>
            </w:r>
          </w:p>
        </w:tc>
      </w:tr>
      <w:tr w:rsidR="00784306" w14:paraId="744C0339" w14:textId="77777777" w:rsidTr="00784306">
        <w:tc>
          <w:tcPr>
            <w:tcW w:w="4606" w:type="dxa"/>
          </w:tcPr>
          <w:p w14:paraId="641983AF" w14:textId="77777777" w:rsidR="00784306" w:rsidRPr="00784306" w:rsidRDefault="00784306" w:rsidP="00922904">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Bekendmaking uitslag</w:t>
            </w:r>
          </w:p>
        </w:tc>
        <w:tc>
          <w:tcPr>
            <w:tcW w:w="4606" w:type="dxa"/>
          </w:tcPr>
          <w:p w14:paraId="41DDC7EF" w14:textId="77777777" w:rsidR="00784306" w:rsidRPr="001A6BE6" w:rsidRDefault="00A6498F" w:rsidP="00A6498F">
            <w:pPr>
              <w:autoSpaceDE w:val="0"/>
              <w:autoSpaceDN w:val="0"/>
              <w:adjustRightInd w:val="0"/>
              <w:rPr>
                <w:rFonts w:ascii="Verdana" w:hAnsi="Verdana" w:cs="Verdana,Bold"/>
                <w:bCs/>
                <w:color w:val="000000"/>
                <w:sz w:val="20"/>
                <w:szCs w:val="20"/>
              </w:rPr>
            </w:pPr>
            <w:r w:rsidRPr="001A6BE6">
              <w:rPr>
                <w:rFonts w:ascii="Verdana" w:hAnsi="Verdana" w:cs="Verdana,Bold"/>
                <w:bCs/>
                <w:color w:val="000000"/>
                <w:sz w:val="20"/>
                <w:szCs w:val="20"/>
              </w:rPr>
              <w:t>15</w:t>
            </w:r>
            <w:r w:rsidR="00784306" w:rsidRPr="001A6BE6">
              <w:rPr>
                <w:rFonts w:ascii="Verdana" w:hAnsi="Verdana" w:cs="Verdana,Bold"/>
                <w:bCs/>
                <w:color w:val="000000"/>
                <w:sz w:val="20"/>
                <w:szCs w:val="20"/>
              </w:rPr>
              <w:t xml:space="preserve"> </w:t>
            </w:r>
            <w:r w:rsidRPr="001A6BE6">
              <w:rPr>
                <w:rFonts w:ascii="Verdana" w:hAnsi="Verdana" w:cs="Verdana,Bold"/>
                <w:bCs/>
                <w:color w:val="000000"/>
                <w:sz w:val="20"/>
                <w:szCs w:val="20"/>
              </w:rPr>
              <w:t>januari</w:t>
            </w:r>
            <w:r w:rsidR="00784306" w:rsidRPr="001A6BE6">
              <w:rPr>
                <w:rFonts w:ascii="Verdana" w:hAnsi="Verdana" w:cs="Verdana,Bold"/>
                <w:bCs/>
                <w:color w:val="000000"/>
                <w:sz w:val="20"/>
                <w:szCs w:val="20"/>
              </w:rPr>
              <w:t xml:space="preserve"> 201</w:t>
            </w:r>
            <w:r w:rsidRPr="001A6BE6">
              <w:rPr>
                <w:rFonts w:ascii="Verdana" w:hAnsi="Verdana" w:cs="Verdana,Bold"/>
                <w:bCs/>
                <w:color w:val="000000"/>
                <w:sz w:val="20"/>
                <w:szCs w:val="20"/>
              </w:rPr>
              <w:t>6</w:t>
            </w:r>
          </w:p>
        </w:tc>
      </w:tr>
      <w:tr w:rsidR="00784306" w14:paraId="3BAB6C7E" w14:textId="77777777" w:rsidTr="00784306">
        <w:tc>
          <w:tcPr>
            <w:tcW w:w="4606" w:type="dxa"/>
          </w:tcPr>
          <w:p w14:paraId="23249506" w14:textId="77777777" w:rsidR="00784306" w:rsidRPr="00784306" w:rsidRDefault="00784306" w:rsidP="00922904">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Opdrachtverstrekking fase 1</w:t>
            </w:r>
          </w:p>
        </w:tc>
        <w:tc>
          <w:tcPr>
            <w:tcW w:w="4606" w:type="dxa"/>
          </w:tcPr>
          <w:p w14:paraId="4D75CFA3" w14:textId="77777777" w:rsidR="00784306" w:rsidRPr="001A6BE6" w:rsidRDefault="00A6498F" w:rsidP="00A6498F">
            <w:pPr>
              <w:autoSpaceDE w:val="0"/>
              <w:autoSpaceDN w:val="0"/>
              <w:adjustRightInd w:val="0"/>
              <w:rPr>
                <w:rFonts w:ascii="Verdana" w:hAnsi="Verdana" w:cs="Verdana,Bold"/>
                <w:bCs/>
                <w:color w:val="000000"/>
                <w:sz w:val="20"/>
                <w:szCs w:val="20"/>
              </w:rPr>
            </w:pPr>
            <w:r w:rsidRPr="001A6BE6">
              <w:rPr>
                <w:rFonts w:ascii="Verdana" w:hAnsi="Verdana" w:cs="Verdana,Bold"/>
                <w:bCs/>
                <w:color w:val="000000"/>
                <w:sz w:val="20"/>
                <w:szCs w:val="20"/>
              </w:rPr>
              <w:t>22</w:t>
            </w:r>
            <w:r w:rsidR="00784306" w:rsidRPr="001A6BE6">
              <w:rPr>
                <w:rFonts w:ascii="Verdana" w:hAnsi="Verdana" w:cs="Verdana,Bold"/>
                <w:bCs/>
                <w:color w:val="000000"/>
                <w:sz w:val="20"/>
                <w:szCs w:val="20"/>
              </w:rPr>
              <w:t xml:space="preserve"> </w:t>
            </w:r>
            <w:r w:rsidRPr="001A6BE6">
              <w:rPr>
                <w:rFonts w:ascii="Verdana" w:hAnsi="Verdana" w:cs="Verdana,Bold"/>
                <w:bCs/>
                <w:color w:val="000000"/>
                <w:sz w:val="20"/>
                <w:szCs w:val="20"/>
              </w:rPr>
              <w:t>januari</w:t>
            </w:r>
            <w:r w:rsidR="00784306" w:rsidRPr="001A6BE6">
              <w:rPr>
                <w:rFonts w:ascii="Verdana" w:hAnsi="Verdana" w:cs="Verdana,Bold"/>
                <w:bCs/>
                <w:color w:val="000000"/>
                <w:sz w:val="20"/>
                <w:szCs w:val="20"/>
              </w:rPr>
              <w:t xml:space="preserve"> 201</w:t>
            </w:r>
            <w:r w:rsidRPr="001A6BE6">
              <w:rPr>
                <w:rFonts w:ascii="Verdana" w:hAnsi="Verdana" w:cs="Verdana,Bold"/>
                <w:bCs/>
                <w:color w:val="000000"/>
                <w:sz w:val="20"/>
                <w:szCs w:val="20"/>
              </w:rPr>
              <w:t>6</w:t>
            </w:r>
          </w:p>
        </w:tc>
      </w:tr>
      <w:tr w:rsidR="00784306" w14:paraId="6476D92C" w14:textId="77777777" w:rsidTr="00784306">
        <w:tc>
          <w:tcPr>
            <w:tcW w:w="4606" w:type="dxa"/>
          </w:tcPr>
          <w:p w14:paraId="3A6DF42B" w14:textId="77777777" w:rsidR="00784306" w:rsidRPr="00784306" w:rsidRDefault="00784306" w:rsidP="00A6498F">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Inleveren rapport</w:t>
            </w:r>
            <w:r w:rsidR="00A6498F">
              <w:rPr>
                <w:rFonts w:ascii="Verdana" w:hAnsi="Verdana" w:cs="Verdana"/>
                <w:color w:val="000000"/>
                <w:sz w:val="20"/>
                <w:szCs w:val="20"/>
              </w:rPr>
              <w:t xml:space="preserve"> fase 1 en </w:t>
            </w:r>
            <w:r w:rsidR="00A6498F" w:rsidRPr="00784306">
              <w:rPr>
                <w:rFonts w:ascii="Verdana" w:hAnsi="Verdana" w:cs="Verdana"/>
                <w:color w:val="000000"/>
                <w:sz w:val="20"/>
                <w:szCs w:val="20"/>
              </w:rPr>
              <w:t>fase 2 offertes</w:t>
            </w:r>
          </w:p>
        </w:tc>
        <w:tc>
          <w:tcPr>
            <w:tcW w:w="4606" w:type="dxa"/>
          </w:tcPr>
          <w:p w14:paraId="273CD9A8" w14:textId="77777777" w:rsidR="00784306" w:rsidRPr="001A6BE6" w:rsidRDefault="00BC01C3" w:rsidP="00A6498F">
            <w:pPr>
              <w:autoSpaceDE w:val="0"/>
              <w:autoSpaceDN w:val="0"/>
              <w:adjustRightInd w:val="0"/>
              <w:rPr>
                <w:rFonts w:ascii="Verdana" w:hAnsi="Verdana" w:cs="Verdana,Bold"/>
                <w:bCs/>
                <w:color w:val="000000"/>
                <w:sz w:val="20"/>
                <w:szCs w:val="20"/>
              </w:rPr>
            </w:pPr>
            <w:r w:rsidRPr="001A6BE6">
              <w:rPr>
                <w:rFonts w:ascii="Verdana" w:hAnsi="Verdana" w:cs="Verdana,Bold"/>
                <w:bCs/>
                <w:color w:val="000000"/>
                <w:sz w:val="20"/>
                <w:szCs w:val="20"/>
              </w:rPr>
              <w:t xml:space="preserve">omstreeks </w:t>
            </w:r>
            <w:r w:rsidR="00A6498F" w:rsidRPr="001A6BE6">
              <w:rPr>
                <w:rFonts w:ascii="Verdana" w:hAnsi="Verdana" w:cs="Verdana,Bold"/>
                <w:bCs/>
                <w:color w:val="000000"/>
                <w:sz w:val="20"/>
                <w:szCs w:val="20"/>
              </w:rPr>
              <w:t>6</w:t>
            </w:r>
            <w:r w:rsidRPr="001A6BE6">
              <w:rPr>
                <w:rFonts w:ascii="Verdana" w:hAnsi="Verdana" w:cs="Verdana,Bold"/>
                <w:bCs/>
                <w:color w:val="000000"/>
                <w:sz w:val="20"/>
                <w:szCs w:val="20"/>
              </w:rPr>
              <w:t xml:space="preserve"> </w:t>
            </w:r>
            <w:r w:rsidR="00A6498F" w:rsidRPr="001A6BE6">
              <w:rPr>
                <w:rFonts w:ascii="Verdana" w:hAnsi="Verdana" w:cs="Verdana,Bold"/>
                <w:bCs/>
                <w:color w:val="000000"/>
                <w:sz w:val="20"/>
                <w:szCs w:val="20"/>
              </w:rPr>
              <w:t>mei</w:t>
            </w:r>
            <w:r w:rsidRPr="001A6BE6">
              <w:rPr>
                <w:rFonts w:ascii="Verdana" w:hAnsi="Verdana" w:cs="Verdana,Bold"/>
                <w:bCs/>
                <w:color w:val="000000"/>
                <w:sz w:val="20"/>
                <w:szCs w:val="20"/>
              </w:rPr>
              <w:t xml:space="preserve"> 201</w:t>
            </w:r>
            <w:r w:rsidR="00A6498F" w:rsidRPr="001A6BE6">
              <w:rPr>
                <w:rFonts w:ascii="Verdana" w:hAnsi="Verdana" w:cs="Verdana,Bold"/>
                <w:bCs/>
                <w:color w:val="000000"/>
                <w:sz w:val="20"/>
                <w:szCs w:val="20"/>
              </w:rPr>
              <w:t>6</w:t>
            </w:r>
          </w:p>
        </w:tc>
      </w:tr>
      <w:tr w:rsidR="00784306" w14:paraId="5E5777A8" w14:textId="77777777" w:rsidTr="00784306">
        <w:tc>
          <w:tcPr>
            <w:tcW w:w="4606" w:type="dxa"/>
          </w:tcPr>
          <w:p w14:paraId="3E765057" w14:textId="77777777" w:rsidR="00784306" w:rsidRPr="00784306" w:rsidRDefault="00784306" w:rsidP="00922904">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Bekendmaking uitslag fase 2</w:t>
            </w:r>
          </w:p>
        </w:tc>
        <w:tc>
          <w:tcPr>
            <w:tcW w:w="4606" w:type="dxa"/>
          </w:tcPr>
          <w:p w14:paraId="5BF4EDE6" w14:textId="77777777" w:rsidR="00784306" w:rsidRPr="001A6BE6" w:rsidRDefault="00BC01C3" w:rsidP="00A6498F">
            <w:pPr>
              <w:autoSpaceDE w:val="0"/>
              <w:autoSpaceDN w:val="0"/>
              <w:adjustRightInd w:val="0"/>
              <w:rPr>
                <w:rFonts w:ascii="Verdana" w:hAnsi="Verdana" w:cs="Verdana,Bold"/>
                <w:bCs/>
                <w:color w:val="000000"/>
                <w:sz w:val="20"/>
                <w:szCs w:val="20"/>
              </w:rPr>
            </w:pPr>
            <w:r w:rsidRPr="001A6BE6">
              <w:rPr>
                <w:rFonts w:ascii="Verdana" w:hAnsi="Verdana" w:cs="Verdana,Bold"/>
                <w:bCs/>
                <w:color w:val="000000"/>
                <w:sz w:val="20"/>
                <w:szCs w:val="20"/>
              </w:rPr>
              <w:t xml:space="preserve">omstreeks </w:t>
            </w:r>
            <w:r w:rsidR="00A6498F" w:rsidRPr="001A6BE6">
              <w:rPr>
                <w:rFonts w:ascii="Verdana" w:hAnsi="Verdana" w:cs="Verdana,Bold"/>
                <w:bCs/>
                <w:color w:val="000000"/>
                <w:sz w:val="20"/>
                <w:szCs w:val="20"/>
              </w:rPr>
              <w:t>13</w:t>
            </w:r>
            <w:r w:rsidRPr="001A6BE6">
              <w:rPr>
                <w:rFonts w:ascii="Verdana" w:hAnsi="Verdana" w:cs="Verdana,Bold"/>
                <w:bCs/>
                <w:color w:val="000000"/>
                <w:sz w:val="20"/>
                <w:szCs w:val="20"/>
              </w:rPr>
              <w:t xml:space="preserve"> </w:t>
            </w:r>
            <w:r w:rsidR="00A6498F" w:rsidRPr="001A6BE6">
              <w:rPr>
                <w:rFonts w:ascii="Verdana" w:hAnsi="Verdana" w:cs="Verdana,Bold"/>
                <w:bCs/>
                <w:color w:val="000000"/>
                <w:sz w:val="20"/>
                <w:szCs w:val="20"/>
              </w:rPr>
              <w:t>mei</w:t>
            </w:r>
            <w:r w:rsidRPr="001A6BE6">
              <w:rPr>
                <w:rFonts w:ascii="Verdana" w:hAnsi="Verdana" w:cs="Verdana,Bold"/>
                <w:bCs/>
                <w:color w:val="000000"/>
                <w:sz w:val="20"/>
                <w:szCs w:val="20"/>
              </w:rPr>
              <w:t xml:space="preserve"> 201</w:t>
            </w:r>
            <w:r w:rsidR="00A6498F" w:rsidRPr="001A6BE6">
              <w:rPr>
                <w:rFonts w:ascii="Verdana" w:hAnsi="Verdana" w:cs="Verdana,Bold"/>
                <w:bCs/>
                <w:color w:val="000000"/>
                <w:sz w:val="20"/>
                <w:szCs w:val="20"/>
              </w:rPr>
              <w:t>6</w:t>
            </w:r>
          </w:p>
        </w:tc>
      </w:tr>
      <w:tr w:rsidR="00784306" w14:paraId="2E03AB77" w14:textId="77777777" w:rsidTr="00784306">
        <w:tc>
          <w:tcPr>
            <w:tcW w:w="4606" w:type="dxa"/>
          </w:tcPr>
          <w:p w14:paraId="5C963F79" w14:textId="77777777" w:rsidR="00784306" w:rsidRPr="00784306" w:rsidRDefault="00784306" w:rsidP="00922904">
            <w:pPr>
              <w:autoSpaceDE w:val="0"/>
              <w:autoSpaceDN w:val="0"/>
              <w:adjustRightInd w:val="0"/>
              <w:rPr>
                <w:rFonts w:ascii="Verdana" w:hAnsi="Verdana" w:cs="Verdana,Bold"/>
                <w:b/>
                <w:bCs/>
                <w:color w:val="000000"/>
                <w:sz w:val="20"/>
                <w:szCs w:val="20"/>
              </w:rPr>
            </w:pPr>
            <w:r w:rsidRPr="00784306">
              <w:rPr>
                <w:rFonts w:ascii="Verdana" w:hAnsi="Verdana" w:cs="Verdana"/>
                <w:color w:val="000000"/>
                <w:sz w:val="20"/>
                <w:szCs w:val="20"/>
              </w:rPr>
              <w:t>Opdrachtverstrekking fase 2</w:t>
            </w:r>
          </w:p>
        </w:tc>
        <w:tc>
          <w:tcPr>
            <w:tcW w:w="4606" w:type="dxa"/>
          </w:tcPr>
          <w:p w14:paraId="0B0DDDD3" w14:textId="77777777" w:rsidR="00784306" w:rsidRPr="001A6BE6" w:rsidRDefault="00BC01C3" w:rsidP="00A6498F">
            <w:pPr>
              <w:autoSpaceDE w:val="0"/>
              <w:autoSpaceDN w:val="0"/>
              <w:adjustRightInd w:val="0"/>
              <w:rPr>
                <w:rFonts w:ascii="Verdana" w:hAnsi="Verdana" w:cs="Verdana,Bold"/>
                <w:bCs/>
                <w:color w:val="000000"/>
                <w:sz w:val="20"/>
                <w:szCs w:val="20"/>
              </w:rPr>
            </w:pPr>
            <w:r w:rsidRPr="001A6BE6">
              <w:rPr>
                <w:rFonts w:ascii="Verdana" w:hAnsi="Verdana" w:cs="Verdana,Bold"/>
                <w:bCs/>
                <w:color w:val="000000"/>
                <w:sz w:val="20"/>
                <w:szCs w:val="20"/>
              </w:rPr>
              <w:t>omstreeks 2</w:t>
            </w:r>
            <w:r w:rsidR="00A6498F" w:rsidRPr="001A6BE6">
              <w:rPr>
                <w:rFonts w:ascii="Verdana" w:hAnsi="Verdana" w:cs="Verdana,Bold"/>
                <w:bCs/>
                <w:color w:val="000000"/>
                <w:sz w:val="20"/>
                <w:szCs w:val="20"/>
              </w:rPr>
              <w:t>0</w:t>
            </w:r>
            <w:r w:rsidRPr="001A6BE6">
              <w:rPr>
                <w:rFonts w:ascii="Verdana" w:hAnsi="Verdana" w:cs="Verdana,Bold"/>
                <w:bCs/>
                <w:color w:val="000000"/>
                <w:sz w:val="20"/>
                <w:szCs w:val="20"/>
              </w:rPr>
              <w:t xml:space="preserve"> </w:t>
            </w:r>
            <w:r w:rsidR="00A6498F" w:rsidRPr="001A6BE6">
              <w:rPr>
                <w:rFonts w:ascii="Verdana" w:hAnsi="Verdana" w:cs="Verdana,Bold"/>
                <w:bCs/>
                <w:color w:val="000000"/>
                <w:sz w:val="20"/>
                <w:szCs w:val="20"/>
              </w:rPr>
              <w:t>mei</w:t>
            </w:r>
            <w:r w:rsidRPr="001A6BE6">
              <w:rPr>
                <w:rFonts w:ascii="Verdana" w:hAnsi="Verdana" w:cs="Verdana,Bold"/>
                <w:bCs/>
                <w:color w:val="000000"/>
                <w:sz w:val="20"/>
                <w:szCs w:val="20"/>
              </w:rPr>
              <w:t xml:space="preserve"> 201</w:t>
            </w:r>
            <w:r w:rsidR="00A6498F" w:rsidRPr="001A6BE6">
              <w:rPr>
                <w:rFonts w:ascii="Verdana" w:hAnsi="Verdana" w:cs="Verdana,Bold"/>
                <w:bCs/>
                <w:color w:val="000000"/>
                <w:sz w:val="20"/>
                <w:szCs w:val="20"/>
              </w:rPr>
              <w:t>6</w:t>
            </w:r>
          </w:p>
        </w:tc>
      </w:tr>
      <w:tr w:rsidR="00784306" w14:paraId="44A05773" w14:textId="77777777" w:rsidTr="00784306">
        <w:tc>
          <w:tcPr>
            <w:tcW w:w="4606" w:type="dxa"/>
          </w:tcPr>
          <w:p w14:paraId="5DD5B677" w14:textId="77777777" w:rsidR="00784306" w:rsidRPr="00784306" w:rsidRDefault="00784306" w:rsidP="00922904">
            <w:pPr>
              <w:autoSpaceDE w:val="0"/>
              <w:autoSpaceDN w:val="0"/>
              <w:adjustRightInd w:val="0"/>
              <w:rPr>
                <w:rFonts w:ascii="Verdana" w:hAnsi="Verdana" w:cs="Verdana"/>
                <w:color w:val="000000"/>
                <w:sz w:val="20"/>
                <w:szCs w:val="20"/>
              </w:rPr>
            </w:pPr>
            <w:r w:rsidRPr="00784306">
              <w:rPr>
                <w:rFonts w:ascii="Verdana" w:hAnsi="Verdana" w:cs="Verdana"/>
                <w:color w:val="000000"/>
                <w:sz w:val="20"/>
                <w:szCs w:val="20"/>
              </w:rPr>
              <w:t>Deadline eindrapport fase 2</w:t>
            </w:r>
          </w:p>
        </w:tc>
        <w:tc>
          <w:tcPr>
            <w:tcW w:w="4606" w:type="dxa"/>
          </w:tcPr>
          <w:p w14:paraId="6AC5E2F2" w14:textId="77777777" w:rsidR="00784306" w:rsidRPr="001A6BE6" w:rsidRDefault="00BC01C3" w:rsidP="00A6498F">
            <w:pPr>
              <w:autoSpaceDE w:val="0"/>
              <w:autoSpaceDN w:val="0"/>
              <w:adjustRightInd w:val="0"/>
              <w:rPr>
                <w:rFonts w:ascii="Verdana" w:hAnsi="Verdana" w:cs="Verdana,Bold"/>
                <w:bCs/>
                <w:color w:val="000000"/>
                <w:sz w:val="20"/>
                <w:szCs w:val="20"/>
              </w:rPr>
            </w:pPr>
            <w:r w:rsidRPr="001A6BE6">
              <w:rPr>
                <w:rFonts w:ascii="Verdana" w:hAnsi="Verdana" w:cs="Verdana,Bold"/>
                <w:bCs/>
                <w:color w:val="000000"/>
                <w:sz w:val="20"/>
                <w:szCs w:val="20"/>
              </w:rPr>
              <w:t xml:space="preserve">omstreeks </w:t>
            </w:r>
            <w:r w:rsidR="00A6498F" w:rsidRPr="001A6BE6">
              <w:rPr>
                <w:rFonts w:ascii="Verdana" w:hAnsi="Verdana" w:cs="Verdana,Bold"/>
                <w:bCs/>
                <w:color w:val="000000"/>
                <w:sz w:val="20"/>
                <w:szCs w:val="20"/>
              </w:rPr>
              <w:t>november</w:t>
            </w:r>
            <w:r w:rsidRPr="001A6BE6">
              <w:rPr>
                <w:rFonts w:ascii="Verdana" w:hAnsi="Verdana" w:cs="Verdana,Bold"/>
                <w:bCs/>
                <w:color w:val="000000"/>
                <w:sz w:val="20"/>
                <w:szCs w:val="20"/>
              </w:rPr>
              <w:t xml:space="preserve"> 2016</w:t>
            </w:r>
          </w:p>
        </w:tc>
      </w:tr>
    </w:tbl>
    <w:p w14:paraId="5647A23B" w14:textId="77777777" w:rsidR="006A621D" w:rsidRPr="006A621D" w:rsidRDefault="006A621D" w:rsidP="00922904">
      <w:pPr>
        <w:autoSpaceDE w:val="0"/>
        <w:autoSpaceDN w:val="0"/>
        <w:adjustRightInd w:val="0"/>
        <w:spacing w:after="0" w:line="240" w:lineRule="auto"/>
        <w:rPr>
          <w:rFonts w:ascii="Verdana" w:hAnsi="Verdana" w:cs="Verdana,Bold"/>
          <w:b/>
          <w:bCs/>
          <w:color w:val="000000"/>
          <w:sz w:val="20"/>
          <w:szCs w:val="20"/>
        </w:rPr>
      </w:pPr>
    </w:p>
    <w:p w14:paraId="152787E7" w14:textId="77777777" w:rsidR="006A621D" w:rsidRPr="001F7F83" w:rsidRDefault="006A621D" w:rsidP="00922904">
      <w:pPr>
        <w:autoSpaceDE w:val="0"/>
        <w:autoSpaceDN w:val="0"/>
        <w:adjustRightInd w:val="0"/>
        <w:spacing w:after="0" w:line="240" w:lineRule="auto"/>
        <w:rPr>
          <w:rFonts w:ascii="Verdana" w:hAnsi="Verdana" w:cs="Verdana"/>
          <w:color w:val="000000"/>
          <w:sz w:val="20"/>
          <w:szCs w:val="20"/>
        </w:rPr>
      </w:pPr>
    </w:p>
    <w:p w14:paraId="289573EC" w14:textId="77777777" w:rsidR="00F01601" w:rsidRDefault="00A6498F" w:rsidP="005461C7">
      <w:pPr>
        <w:autoSpaceDE w:val="0"/>
        <w:autoSpaceDN w:val="0"/>
        <w:adjustRightInd w:val="0"/>
        <w:spacing w:after="0" w:line="240" w:lineRule="auto"/>
        <w:rPr>
          <w:rFonts w:ascii="Verdana" w:hAnsi="Verdana" w:cs="Verdana"/>
          <w:color w:val="000000"/>
          <w:sz w:val="20"/>
          <w:szCs w:val="20"/>
        </w:rPr>
      </w:pPr>
      <w:r>
        <w:rPr>
          <w:rFonts w:ascii="Verdana" w:hAnsi="Verdana"/>
          <w:sz w:val="20"/>
          <w:szCs w:val="20"/>
        </w:rPr>
        <w:t>Het Instituut Fysieke Veiligheid</w:t>
      </w:r>
      <w:r w:rsidR="006A621D" w:rsidRPr="001F7F83">
        <w:rPr>
          <w:rFonts w:ascii="Verdana" w:hAnsi="Verdana" w:cs="Verdana"/>
          <w:color w:val="000000"/>
          <w:sz w:val="20"/>
          <w:szCs w:val="20"/>
        </w:rPr>
        <w:t xml:space="preserve"> en het Netherlands Space </w:t>
      </w:r>
      <w:r w:rsidR="008D0C00">
        <w:rPr>
          <w:rFonts w:ascii="Verdana" w:hAnsi="Verdana" w:cs="Verdana"/>
          <w:color w:val="000000"/>
          <w:sz w:val="20"/>
          <w:szCs w:val="20"/>
        </w:rPr>
        <w:t xml:space="preserve">Office </w:t>
      </w:r>
      <w:r w:rsidR="00922904" w:rsidRPr="001F7F83">
        <w:rPr>
          <w:rFonts w:ascii="Verdana" w:hAnsi="Verdana" w:cs="Verdana"/>
          <w:color w:val="000000"/>
          <w:sz w:val="20"/>
          <w:szCs w:val="20"/>
        </w:rPr>
        <w:t>behouden zich het recht om bijgevoegd tijdspad indien</w:t>
      </w:r>
      <w:r w:rsidR="006A621D" w:rsidRPr="001F7F83">
        <w:rPr>
          <w:rFonts w:ascii="Verdana" w:hAnsi="Verdana" w:cs="Verdana"/>
          <w:color w:val="000000"/>
          <w:sz w:val="20"/>
          <w:szCs w:val="20"/>
        </w:rPr>
        <w:t xml:space="preserve"> </w:t>
      </w:r>
      <w:r w:rsidR="00922904" w:rsidRPr="001F7F83">
        <w:rPr>
          <w:rFonts w:ascii="Verdana" w:hAnsi="Verdana" w:cs="Verdana"/>
          <w:color w:val="000000"/>
          <w:sz w:val="20"/>
          <w:szCs w:val="20"/>
        </w:rPr>
        <w:t>nodig aan te passen. Dit zal tijdig aan (potentiële) opdrac</w:t>
      </w:r>
      <w:r w:rsidR="005461C7" w:rsidRPr="001F7F83">
        <w:rPr>
          <w:rFonts w:ascii="Verdana" w:hAnsi="Verdana" w:cs="Verdana"/>
          <w:color w:val="000000"/>
          <w:sz w:val="20"/>
          <w:szCs w:val="20"/>
        </w:rPr>
        <w:t>htnemers worden gecommuniceerd.</w:t>
      </w:r>
    </w:p>
    <w:p w14:paraId="17D4255C" w14:textId="77777777" w:rsidR="00DB6CCD" w:rsidRDefault="00E7407D" w:rsidP="00DB6CCD">
      <w:pPr>
        <w:pStyle w:val="Titel"/>
        <w:rPr>
          <w:sz w:val="44"/>
        </w:rPr>
      </w:pPr>
      <w:r>
        <w:rPr>
          <w:rFonts w:ascii="Verdana" w:hAnsi="Verdana" w:cs="Verdana"/>
          <w:color w:val="000000"/>
          <w:sz w:val="20"/>
          <w:szCs w:val="20"/>
        </w:rPr>
        <w:br w:type="page"/>
      </w:r>
      <w:r w:rsidR="00DB6CCD">
        <w:rPr>
          <w:sz w:val="44"/>
        </w:rPr>
        <w:t>Bijlage: brandstofmodellen/vegetatietype</w:t>
      </w:r>
    </w:p>
    <w:p w14:paraId="40A9F2C5" w14:textId="77777777" w:rsidR="00DB6CCD" w:rsidRDefault="00DB6CCD" w:rsidP="00DB6CCD">
      <w:pPr>
        <w:rPr>
          <w:sz w:val="18"/>
        </w:rPr>
      </w:pPr>
    </w:p>
    <w:tbl>
      <w:tblPr>
        <w:tblStyle w:val="Tabelraster"/>
        <w:tblW w:w="5020" w:type="dxa"/>
        <w:tblLook w:val="04A0" w:firstRow="1" w:lastRow="0" w:firstColumn="1" w:lastColumn="0" w:noHBand="0" w:noVBand="1"/>
      </w:tblPr>
      <w:tblGrid>
        <w:gridCol w:w="960"/>
        <w:gridCol w:w="849"/>
        <w:gridCol w:w="3320"/>
      </w:tblGrid>
      <w:tr w:rsidR="00DB6CCD" w:rsidRPr="00801B80" w14:paraId="544D1797" w14:textId="77777777" w:rsidTr="00DB6CCD">
        <w:trPr>
          <w:trHeight w:val="256"/>
        </w:trPr>
        <w:tc>
          <w:tcPr>
            <w:tcW w:w="960" w:type="dxa"/>
            <w:shd w:val="clear" w:color="auto" w:fill="9BBB59" w:themeFill="accent3"/>
            <w:noWrap/>
            <w:hideMark/>
          </w:tcPr>
          <w:p w14:paraId="74D4AA63" w14:textId="77777777" w:rsidR="00DB6CCD" w:rsidRPr="00801B80" w:rsidRDefault="00DB6CCD" w:rsidP="008060BD">
            <w:pPr>
              <w:rPr>
                <w:rFonts w:ascii="Calibri" w:hAnsi="Calibri" w:cs="Times New Roman"/>
                <w:b/>
                <w:bCs/>
                <w:color w:val="000000"/>
              </w:rPr>
            </w:pPr>
            <w:r w:rsidRPr="00801B80">
              <w:rPr>
                <w:rFonts w:ascii="Calibri" w:hAnsi="Calibri" w:cs="Times New Roman"/>
                <w:b/>
                <w:bCs/>
                <w:color w:val="000000"/>
              </w:rPr>
              <w:t>nr.</w:t>
            </w:r>
          </w:p>
        </w:tc>
        <w:tc>
          <w:tcPr>
            <w:tcW w:w="740" w:type="dxa"/>
            <w:shd w:val="clear" w:color="auto" w:fill="9BBB59" w:themeFill="accent3"/>
            <w:noWrap/>
            <w:hideMark/>
          </w:tcPr>
          <w:p w14:paraId="1D998909" w14:textId="77777777" w:rsidR="00DB6CCD" w:rsidRPr="00801B80" w:rsidRDefault="00DB6CCD" w:rsidP="008060BD">
            <w:pPr>
              <w:rPr>
                <w:rFonts w:ascii="Calibri" w:hAnsi="Calibri" w:cs="Times New Roman"/>
                <w:b/>
                <w:bCs/>
                <w:color w:val="000000"/>
              </w:rPr>
            </w:pPr>
            <w:r w:rsidRPr="00801B80">
              <w:rPr>
                <w:rFonts w:ascii="Calibri" w:hAnsi="Calibri" w:cs="Times New Roman"/>
                <w:b/>
                <w:bCs/>
                <w:color w:val="000000"/>
              </w:rPr>
              <w:t>model</w:t>
            </w:r>
          </w:p>
        </w:tc>
        <w:tc>
          <w:tcPr>
            <w:tcW w:w="3320" w:type="dxa"/>
            <w:shd w:val="clear" w:color="auto" w:fill="9BBB59" w:themeFill="accent3"/>
            <w:noWrap/>
            <w:hideMark/>
          </w:tcPr>
          <w:p w14:paraId="262AD57E" w14:textId="77777777" w:rsidR="00DB6CCD" w:rsidRPr="00801B80" w:rsidRDefault="00DB6CCD" w:rsidP="008060BD">
            <w:pPr>
              <w:rPr>
                <w:rFonts w:ascii="Calibri" w:hAnsi="Calibri" w:cs="Times New Roman"/>
                <w:b/>
                <w:bCs/>
                <w:color w:val="000000"/>
              </w:rPr>
            </w:pPr>
            <w:r w:rsidRPr="00801B80">
              <w:rPr>
                <w:rFonts w:ascii="Calibri" w:hAnsi="Calibri" w:cs="Times New Roman"/>
                <w:b/>
                <w:bCs/>
                <w:color w:val="000000"/>
              </w:rPr>
              <w:t>vegetatietype</w:t>
            </w:r>
          </w:p>
        </w:tc>
      </w:tr>
      <w:tr w:rsidR="00DB6CCD" w:rsidRPr="00801B80" w14:paraId="57D37827" w14:textId="77777777" w:rsidTr="00DB6CCD">
        <w:trPr>
          <w:trHeight w:val="300"/>
        </w:trPr>
        <w:tc>
          <w:tcPr>
            <w:tcW w:w="960" w:type="dxa"/>
            <w:noWrap/>
            <w:hideMark/>
          </w:tcPr>
          <w:p w14:paraId="2C8EED60"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1</w:t>
            </w:r>
          </w:p>
        </w:tc>
        <w:tc>
          <w:tcPr>
            <w:tcW w:w="740" w:type="dxa"/>
            <w:noWrap/>
            <w:hideMark/>
          </w:tcPr>
          <w:p w14:paraId="02353679"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TL9</w:t>
            </w:r>
          </w:p>
        </w:tc>
        <w:tc>
          <w:tcPr>
            <w:tcW w:w="3320" w:type="dxa"/>
            <w:noWrap/>
            <w:hideMark/>
          </w:tcPr>
          <w:p w14:paraId="4E777515"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beuk</w:t>
            </w:r>
          </w:p>
        </w:tc>
      </w:tr>
      <w:tr w:rsidR="00DB6CCD" w:rsidRPr="00801B80" w14:paraId="0C7744F6" w14:textId="77777777" w:rsidTr="00DB6CCD">
        <w:trPr>
          <w:trHeight w:val="300"/>
        </w:trPr>
        <w:tc>
          <w:tcPr>
            <w:tcW w:w="960" w:type="dxa"/>
            <w:noWrap/>
            <w:hideMark/>
          </w:tcPr>
          <w:p w14:paraId="66B5529F"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2</w:t>
            </w:r>
          </w:p>
        </w:tc>
        <w:tc>
          <w:tcPr>
            <w:tcW w:w="740" w:type="dxa"/>
            <w:noWrap/>
            <w:hideMark/>
          </w:tcPr>
          <w:p w14:paraId="552F9186"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GR8</w:t>
            </w:r>
          </w:p>
        </w:tc>
        <w:tc>
          <w:tcPr>
            <w:tcW w:w="3320" w:type="dxa"/>
            <w:noWrap/>
            <w:hideMark/>
          </w:tcPr>
          <w:p w14:paraId="1CEEB3DF"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grasland</w:t>
            </w:r>
          </w:p>
        </w:tc>
      </w:tr>
      <w:tr w:rsidR="00DB6CCD" w:rsidRPr="00801B80" w14:paraId="43B08BBA" w14:textId="77777777" w:rsidTr="00DB6CCD">
        <w:trPr>
          <w:trHeight w:val="300"/>
        </w:trPr>
        <w:tc>
          <w:tcPr>
            <w:tcW w:w="960" w:type="dxa"/>
            <w:noWrap/>
            <w:hideMark/>
          </w:tcPr>
          <w:p w14:paraId="569D47C4"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3</w:t>
            </w:r>
          </w:p>
        </w:tc>
        <w:tc>
          <w:tcPr>
            <w:tcW w:w="740" w:type="dxa"/>
            <w:noWrap/>
            <w:hideMark/>
          </w:tcPr>
          <w:p w14:paraId="6AD6FF18"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GR9</w:t>
            </w:r>
          </w:p>
        </w:tc>
        <w:tc>
          <w:tcPr>
            <w:tcW w:w="3320" w:type="dxa"/>
            <w:noWrap/>
            <w:hideMark/>
          </w:tcPr>
          <w:p w14:paraId="55053434"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grasland</w:t>
            </w:r>
          </w:p>
        </w:tc>
      </w:tr>
      <w:tr w:rsidR="00DB6CCD" w:rsidRPr="00801B80" w14:paraId="7078D31F" w14:textId="77777777" w:rsidTr="00DB6CCD">
        <w:trPr>
          <w:trHeight w:val="300"/>
        </w:trPr>
        <w:tc>
          <w:tcPr>
            <w:tcW w:w="960" w:type="dxa"/>
            <w:noWrap/>
            <w:hideMark/>
          </w:tcPr>
          <w:p w14:paraId="66ED3A6E"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4</w:t>
            </w:r>
          </w:p>
        </w:tc>
        <w:tc>
          <w:tcPr>
            <w:tcW w:w="740" w:type="dxa"/>
            <w:noWrap/>
            <w:hideMark/>
          </w:tcPr>
          <w:p w14:paraId="35E78253"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TU5</w:t>
            </w:r>
          </w:p>
        </w:tc>
        <w:tc>
          <w:tcPr>
            <w:tcW w:w="3320" w:type="dxa"/>
            <w:noWrap/>
            <w:hideMark/>
          </w:tcPr>
          <w:p w14:paraId="0D7F875E"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douglasspar</w:t>
            </w:r>
          </w:p>
        </w:tc>
      </w:tr>
      <w:tr w:rsidR="00DB6CCD" w:rsidRPr="00801B80" w14:paraId="6FF571F1" w14:textId="77777777" w:rsidTr="00DB6CCD">
        <w:trPr>
          <w:trHeight w:val="300"/>
        </w:trPr>
        <w:tc>
          <w:tcPr>
            <w:tcW w:w="960" w:type="dxa"/>
            <w:noWrap/>
            <w:hideMark/>
          </w:tcPr>
          <w:p w14:paraId="66485262"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5</w:t>
            </w:r>
          </w:p>
        </w:tc>
        <w:tc>
          <w:tcPr>
            <w:tcW w:w="740" w:type="dxa"/>
            <w:noWrap/>
            <w:hideMark/>
          </w:tcPr>
          <w:p w14:paraId="7F8D58AF"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TL3</w:t>
            </w:r>
          </w:p>
        </w:tc>
        <w:tc>
          <w:tcPr>
            <w:tcW w:w="3320" w:type="dxa"/>
            <w:noWrap/>
            <w:hideMark/>
          </w:tcPr>
          <w:p w14:paraId="6C901EAB"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douglasspar</w:t>
            </w:r>
          </w:p>
        </w:tc>
      </w:tr>
      <w:tr w:rsidR="00DB6CCD" w:rsidRPr="00801B80" w14:paraId="7360432F" w14:textId="77777777" w:rsidTr="00DB6CCD">
        <w:trPr>
          <w:trHeight w:val="300"/>
        </w:trPr>
        <w:tc>
          <w:tcPr>
            <w:tcW w:w="960" w:type="dxa"/>
            <w:noWrap/>
            <w:hideMark/>
          </w:tcPr>
          <w:p w14:paraId="36211314"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6</w:t>
            </w:r>
          </w:p>
        </w:tc>
        <w:tc>
          <w:tcPr>
            <w:tcW w:w="740" w:type="dxa"/>
            <w:noWrap/>
            <w:hideMark/>
          </w:tcPr>
          <w:p w14:paraId="2DE5A8BA"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H1</w:t>
            </w:r>
          </w:p>
        </w:tc>
        <w:tc>
          <w:tcPr>
            <w:tcW w:w="3320" w:type="dxa"/>
            <w:noWrap/>
            <w:hideMark/>
          </w:tcPr>
          <w:p w14:paraId="5E86C5D4"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(duin) heide</w:t>
            </w:r>
          </w:p>
        </w:tc>
      </w:tr>
      <w:tr w:rsidR="00DB6CCD" w:rsidRPr="00801B80" w14:paraId="24158AB2" w14:textId="77777777" w:rsidTr="00DB6CCD">
        <w:trPr>
          <w:trHeight w:val="300"/>
        </w:trPr>
        <w:tc>
          <w:tcPr>
            <w:tcW w:w="960" w:type="dxa"/>
            <w:noWrap/>
            <w:hideMark/>
          </w:tcPr>
          <w:p w14:paraId="4EFE54DD"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7</w:t>
            </w:r>
          </w:p>
        </w:tc>
        <w:tc>
          <w:tcPr>
            <w:tcW w:w="740" w:type="dxa"/>
            <w:noWrap/>
            <w:hideMark/>
          </w:tcPr>
          <w:p w14:paraId="0E0A869E"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H2</w:t>
            </w:r>
          </w:p>
        </w:tc>
        <w:tc>
          <w:tcPr>
            <w:tcW w:w="3320" w:type="dxa"/>
            <w:noWrap/>
            <w:hideMark/>
          </w:tcPr>
          <w:p w14:paraId="44DB1731"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heide</w:t>
            </w:r>
          </w:p>
        </w:tc>
      </w:tr>
      <w:tr w:rsidR="00DB6CCD" w:rsidRPr="00801B80" w14:paraId="5BAC3CFF" w14:textId="77777777" w:rsidTr="00DB6CCD">
        <w:trPr>
          <w:trHeight w:val="300"/>
        </w:trPr>
        <w:tc>
          <w:tcPr>
            <w:tcW w:w="960" w:type="dxa"/>
            <w:noWrap/>
            <w:hideMark/>
          </w:tcPr>
          <w:p w14:paraId="6976849C"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8</w:t>
            </w:r>
          </w:p>
        </w:tc>
        <w:tc>
          <w:tcPr>
            <w:tcW w:w="740" w:type="dxa"/>
            <w:noWrap/>
            <w:hideMark/>
          </w:tcPr>
          <w:p w14:paraId="02CA4C7C"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H3</w:t>
            </w:r>
          </w:p>
        </w:tc>
        <w:tc>
          <w:tcPr>
            <w:tcW w:w="3320" w:type="dxa"/>
            <w:noWrap/>
            <w:hideMark/>
          </w:tcPr>
          <w:p w14:paraId="25E4F589"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heide</w:t>
            </w:r>
          </w:p>
        </w:tc>
      </w:tr>
      <w:tr w:rsidR="00DB6CCD" w:rsidRPr="00801B80" w14:paraId="0A5B6F26" w14:textId="77777777" w:rsidTr="00DB6CCD">
        <w:trPr>
          <w:trHeight w:val="300"/>
        </w:trPr>
        <w:tc>
          <w:tcPr>
            <w:tcW w:w="960" w:type="dxa"/>
            <w:noWrap/>
            <w:hideMark/>
          </w:tcPr>
          <w:p w14:paraId="79ACE444"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9</w:t>
            </w:r>
          </w:p>
        </w:tc>
        <w:tc>
          <w:tcPr>
            <w:tcW w:w="740" w:type="dxa"/>
            <w:noWrap/>
            <w:hideMark/>
          </w:tcPr>
          <w:p w14:paraId="78BDF88A"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SP1</w:t>
            </w:r>
          </w:p>
        </w:tc>
        <w:tc>
          <w:tcPr>
            <w:tcW w:w="3320" w:type="dxa"/>
            <w:noWrap/>
            <w:hideMark/>
          </w:tcPr>
          <w:p w14:paraId="2AF4BF4B"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grove den</w:t>
            </w:r>
          </w:p>
        </w:tc>
      </w:tr>
      <w:tr w:rsidR="00DB6CCD" w:rsidRPr="00801B80" w14:paraId="7929E0A7" w14:textId="77777777" w:rsidTr="00DB6CCD">
        <w:trPr>
          <w:trHeight w:val="300"/>
        </w:trPr>
        <w:tc>
          <w:tcPr>
            <w:tcW w:w="960" w:type="dxa"/>
            <w:noWrap/>
            <w:hideMark/>
          </w:tcPr>
          <w:p w14:paraId="70C3C28B"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10</w:t>
            </w:r>
          </w:p>
        </w:tc>
        <w:tc>
          <w:tcPr>
            <w:tcW w:w="740" w:type="dxa"/>
            <w:noWrap/>
            <w:hideMark/>
          </w:tcPr>
          <w:p w14:paraId="210B421D"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SP2</w:t>
            </w:r>
          </w:p>
        </w:tc>
        <w:tc>
          <w:tcPr>
            <w:tcW w:w="3320" w:type="dxa"/>
            <w:noWrap/>
            <w:hideMark/>
          </w:tcPr>
          <w:p w14:paraId="47F41080"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grove den</w:t>
            </w:r>
          </w:p>
        </w:tc>
      </w:tr>
      <w:tr w:rsidR="00DB6CCD" w:rsidRPr="00801B80" w14:paraId="0DECBA94" w14:textId="77777777" w:rsidTr="00DB6CCD">
        <w:trPr>
          <w:trHeight w:val="300"/>
        </w:trPr>
        <w:tc>
          <w:tcPr>
            <w:tcW w:w="960" w:type="dxa"/>
            <w:noWrap/>
            <w:hideMark/>
          </w:tcPr>
          <w:p w14:paraId="569C64EC"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11</w:t>
            </w:r>
          </w:p>
        </w:tc>
        <w:tc>
          <w:tcPr>
            <w:tcW w:w="740" w:type="dxa"/>
            <w:noWrap/>
            <w:hideMark/>
          </w:tcPr>
          <w:p w14:paraId="48D88E1F"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SP3</w:t>
            </w:r>
          </w:p>
        </w:tc>
        <w:tc>
          <w:tcPr>
            <w:tcW w:w="3320" w:type="dxa"/>
            <w:noWrap/>
            <w:hideMark/>
          </w:tcPr>
          <w:p w14:paraId="36D113AE"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grove den</w:t>
            </w:r>
          </w:p>
        </w:tc>
      </w:tr>
      <w:tr w:rsidR="00DB6CCD" w:rsidRPr="00801B80" w14:paraId="3A809EDA" w14:textId="77777777" w:rsidTr="00DB6CCD">
        <w:trPr>
          <w:trHeight w:val="300"/>
        </w:trPr>
        <w:tc>
          <w:tcPr>
            <w:tcW w:w="960" w:type="dxa"/>
            <w:noWrap/>
            <w:hideMark/>
          </w:tcPr>
          <w:p w14:paraId="4DBE745D"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 </w:t>
            </w:r>
          </w:p>
        </w:tc>
        <w:tc>
          <w:tcPr>
            <w:tcW w:w="740" w:type="dxa"/>
            <w:noWrap/>
            <w:hideMark/>
          </w:tcPr>
          <w:p w14:paraId="1E830142"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 </w:t>
            </w:r>
          </w:p>
        </w:tc>
        <w:tc>
          <w:tcPr>
            <w:tcW w:w="3320" w:type="dxa"/>
            <w:noWrap/>
            <w:hideMark/>
          </w:tcPr>
          <w:p w14:paraId="22D402EA"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 </w:t>
            </w:r>
          </w:p>
        </w:tc>
      </w:tr>
      <w:tr w:rsidR="00DB6CCD" w:rsidRPr="00801B80" w14:paraId="730DC535" w14:textId="77777777" w:rsidTr="00DB6CCD">
        <w:trPr>
          <w:trHeight w:val="300"/>
        </w:trPr>
        <w:tc>
          <w:tcPr>
            <w:tcW w:w="960" w:type="dxa"/>
            <w:noWrap/>
            <w:hideMark/>
          </w:tcPr>
          <w:p w14:paraId="735AF4D9"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12</w:t>
            </w:r>
          </w:p>
        </w:tc>
        <w:tc>
          <w:tcPr>
            <w:tcW w:w="740" w:type="dxa"/>
            <w:noWrap/>
            <w:hideMark/>
          </w:tcPr>
          <w:p w14:paraId="03701901"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GR3</w:t>
            </w:r>
          </w:p>
        </w:tc>
        <w:tc>
          <w:tcPr>
            <w:tcW w:w="3320" w:type="dxa"/>
            <w:noWrap/>
            <w:hideMark/>
          </w:tcPr>
          <w:p w14:paraId="7E7BEBB0"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duin grasland/hoogveen</w:t>
            </w:r>
          </w:p>
        </w:tc>
      </w:tr>
      <w:tr w:rsidR="00DB6CCD" w:rsidRPr="00801B80" w14:paraId="742245BC" w14:textId="77777777" w:rsidTr="00DB6CCD">
        <w:trPr>
          <w:trHeight w:val="300"/>
        </w:trPr>
        <w:tc>
          <w:tcPr>
            <w:tcW w:w="960" w:type="dxa"/>
            <w:noWrap/>
            <w:hideMark/>
          </w:tcPr>
          <w:p w14:paraId="72536F46"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13</w:t>
            </w:r>
          </w:p>
        </w:tc>
        <w:tc>
          <w:tcPr>
            <w:tcW w:w="740" w:type="dxa"/>
            <w:noWrap/>
            <w:hideMark/>
          </w:tcPr>
          <w:p w14:paraId="05E0B55D"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GR5</w:t>
            </w:r>
          </w:p>
        </w:tc>
        <w:tc>
          <w:tcPr>
            <w:tcW w:w="3320" w:type="dxa"/>
            <w:noWrap/>
            <w:hideMark/>
          </w:tcPr>
          <w:p w14:paraId="189A57AD"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duin grasland/ veen struweel</w:t>
            </w:r>
          </w:p>
        </w:tc>
      </w:tr>
      <w:tr w:rsidR="00DB6CCD" w:rsidRPr="00801B80" w14:paraId="19A07CA5" w14:textId="77777777" w:rsidTr="00DB6CCD">
        <w:trPr>
          <w:trHeight w:val="300"/>
        </w:trPr>
        <w:tc>
          <w:tcPr>
            <w:tcW w:w="960" w:type="dxa"/>
            <w:noWrap/>
            <w:hideMark/>
          </w:tcPr>
          <w:p w14:paraId="61DA3ED9"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14</w:t>
            </w:r>
          </w:p>
        </w:tc>
        <w:tc>
          <w:tcPr>
            <w:tcW w:w="740" w:type="dxa"/>
            <w:noWrap/>
            <w:hideMark/>
          </w:tcPr>
          <w:p w14:paraId="0CA9E6EC"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GR6</w:t>
            </w:r>
          </w:p>
        </w:tc>
        <w:tc>
          <w:tcPr>
            <w:tcW w:w="3320" w:type="dxa"/>
            <w:noWrap/>
            <w:hideMark/>
          </w:tcPr>
          <w:p w14:paraId="6D0CA846"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duin grasland/ veen struweel/bos</w:t>
            </w:r>
          </w:p>
        </w:tc>
      </w:tr>
      <w:tr w:rsidR="00DB6CCD" w:rsidRPr="00801B80" w14:paraId="3F4CF1E1" w14:textId="77777777" w:rsidTr="00DB6CCD">
        <w:trPr>
          <w:trHeight w:val="300"/>
        </w:trPr>
        <w:tc>
          <w:tcPr>
            <w:tcW w:w="960" w:type="dxa"/>
            <w:noWrap/>
            <w:hideMark/>
          </w:tcPr>
          <w:p w14:paraId="3CDA791E"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15</w:t>
            </w:r>
          </w:p>
        </w:tc>
        <w:tc>
          <w:tcPr>
            <w:tcW w:w="740" w:type="dxa"/>
            <w:noWrap/>
            <w:hideMark/>
          </w:tcPr>
          <w:p w14:paraId="24655010"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GR7</w:t>
            </w:r>
          </w:p>
        </w:tc>
        <w:tc>
          <w:tcPr>
            <w:tcW w:w="3320" w:type="dxa"/>
            <w:noWrap/>
            <w:hideMark/>
          </w:tcPr>
          <w:p w14:paraId="5DBD3952"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duin grasland</w:t>
            </w:r>
          </w:p>
        </w:tc>
      </w:tr>
      <w:tr w:rsidR="00DB6CCD" w:rsidRPr="00801B80" w14:paraId="6F95747D" w14:textId="77777777" w:rsidTr="00DB6CCD">
        <w:trPr>
          <w:trHeight w:val="300"/>
        </w:trPr>
        <w:tc>
          <w:tcPr>
            <w:tcW w:w="960" w:type="dxa"/>
            <w:noWrap/>
            <w:hideMark/>
          </w:tcPr>
          <w:p w14:paraId="05E81E95"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16</w:t>
            </w:r>
          </w:p>
        </w:tc>
        <w:tc>
          <w:tcPr>
            <w:tcW w:w="740" w:type="dxa"/>
            <w:noWrap/>
            <w:hideMark/>
          </w:tcPr>
          <w:p w14:paraId="34E9E570"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ODG1</w:t>
            </w:r>
          </w:p>
        </w:tc>
        <w:tc>
          <w:tcPr>
            <w:tcW w:w="3320" w:type="dxa"/>
            <w:noWrap/>
            <w:hideMark/>
          </w:tcPr>
          <w:p w14:paraId="0C13D315"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open duin</w:t>
            </w:r>
          </w:p>
        </w:tc>
      </w:tr>
      <w:tr w:rsidR="00DB6CCD" w:rsidRPr="00801B80" w14:paraId="63B0C56F" w14:textId="77777777" w:rsidTr="00DB6CCD">
        <w:trPr>
          <w:trHeight w:val="300"/>
        </w:trPr>
        <w:tc>
          <w:tcPr>
            <w:tcW w:w="960" w:type="dxa"/>
            <w:noWrap/>
            <w:hideMark/>
          </w:tcPr>
          <w:p w14:paraId="53A2D186"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17</w:t>
            </w:r>
          </w:p>
        </w:tc>
        <w:tc>
          <w:tcPr>
            <w:tcW w:w="740" w:type="dxa"/>
            <w:noWrap/>
            <w:hideMark/>
          </w:tcPr>
          <w:p w14:paraId="284CF419"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ODG2</w:t>
            </w:r>
          </w:p>
        </w:tc>
        <w:tc>
          <w:tcPr>
            <w:tcW w:w="3320" w:type="dxa"/>
            <w:noWrap/>
            <w:hideMark/>
          </w:tcPr>
          <w:p w14:paraId="2B3D2492"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open duin</w:t>
            </w:r>
          </w:p>
        </w:tc>
      </w:tr>
      <w:tr w:rsidR="00DB6CCD" w:rsidRPr="00801B80" w14:paraId="485FBAE5" w14:textId="77777777" w:rsidTr="00DB6CCD">
        <w:trPr>
          <w:trHeight w:val="300"/>
        </w:trPr>
        <w:tc>
          <w:tcPr>
            <w:tcW w:w="960" w:type="dxa"/>
            <w:noWrap/>
            <w:hideMark/>
          </w:tcPr>
          <w:p w14:paraId="0F932FB5"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18</w:t>
            </w:r>
          </w:p>
        </w:tc>
        <w:tc>
          <w:tcPr>
            <w:tcW w:w="740" w:type="dxa"/>
            <w:noWrap/>
            <w:hideMark/>
          </w:tcPr>
          <w:p w14:paraId="1C99FA50"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ODG3</w:t>
            </w:r>
          </w:p>
        </w:tc>
        <w:tc>
          <w:tcPr>
            <w:tcW w:w="3320" w:type="dxa"/>
            <w:noWrap/>
            <w:hideMark/>
          </w:tcPr>
          <w:p w14:paraId="5A249472"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open duin</w:t>
            </w:r>
          </w:p>
        </w:tc>
      </w:tr>
      <w:tr w:rsidR="00DB6CCD" w:rsidRPr="00801B80" w14:paraId="7C4A9D66" w14:textId="77777777" w:rsidTr="00DB6CCD">
        <w:trPr>
          <w:trHeight w:val="300"/>
        </w:trPr>
        <w:tc>
          <w:tcPr>
            <w:tcW w:w="960" w:type="dxa"/>
            <w:noWrap/>
            <w:hideMark/>
          </w:tcPr>
          <w:p w14:paraId="1B91C919"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19</w:t>
            </w:r>
          </w:p>
        </w:tc>
        <w:tc>
          <w:tcPr>
            <w:tcW w:w="740" w:type="dxa"/>
            <w:noWrap/>
            <w:hideMark/>
          </w:tcPr>
          <w:p w14:paraId="42DC78C2"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ODG4</w:t>
            </w:r>
          </w:p>
        </w:tc>
        <w:tc>
          <w:tcPr>
            <w:tcW w:w="3320" w:type="dxa"/>
            <w:noWrap/>
            <w:hideMark/>
          </w:tcPr>
          <w:p w14:paraId="1F11788E"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open duin</w:t>
            </w:r>
          </w:p>
        </w:tc>
      </w:tr>
      <w:tr w:rsidR="00DB6CCD" w:rsidRPr="00801B80" w14:paraId="1715E7AF" w14:textId="77777777" w:rsidTr="00DB6CCD">
        <w:trPr>
          <w:trHeight w:val="300"/>
        </w:trPr>
        <w:tc>
          <w:tcPr>
            <w:tcW w:w="960" w:type="dxa"/>
            <w:noWrap/>
            <w:hideMark/>
          </w:tcPr>
          <w:p w14:paraId="55854CA3"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20</w:t>
            </w:r>
          </w:p>
        </w:tc>
        <w:tc>
          <w:tcPr>
            <w:tcW w:w="740" w:type="dxa"/>
            <w:noWrap/>
            <w:hideMark/>
          </w:tcPr>
          <w:p w14:paraId="75D9E958"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GS3</w:t>
            </w:r>
          </w:p>
        </w:tc>
        <w:tc>
          <w:tcPr>
            <w:tcW w:w="3320" w:type="dxa"/>
            <w:noWrap/>
            <w:hideMark/>
          </w:tcPr>
          <w:p w14:paraId="43D9D6E5"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duin vallei/open duin</w:t>
            </w:r>
          </w:p>
        </w:tc>
      </w:tr>
      <w:tr w:rsidR="00DB6CCD" w:rsidRPr="00801B80" w14:paraId="37AAA197" w14:textId="77777777" w:rsidTr="00DB6CCD">
        <w:trPr>
          <w:trHeight w:val="300"/>
        </w:trPr>
        <w:tc>
          <w:tcPr>
            <w:tcW w:w="960" w:type="dxa"/>
            <w:noWrap/>
            <w:hideMark/>
          </w:tcPr>
          <w:p w14:paraId="3E65EBE8"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21</w:t>
            </w:r>
          </w:p>
        </w:tc>
        <w:tc>
          <w:tcPr>
            <w:tcW w:w="740" w:type="dxa"/>
            <w:noWrap/>
            <w:hideMark/>
          </w:tcPr>
          <w:p w14:paraId="6717FA1F"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GS4</w:t>
            </w:r>
          </w:p>
        </w:tc>
        <w:tc>
          <w:tcPr>
            <w:tcW w:w="3320" w:type="dxa"/>
            <w:noWrap/>
            <w:hideMark/>
          </w:tcPr>
          <w:p w14:paraId="1DE3651C"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duin grasland/ duin struweel</w:t>
            </w:r>
          </w:p>
        </w:tc>
      </w:tr>
      <w:tr w:rsidR="00DB6CCD" w:rsidRPr="00801B80" w14:paraId="34B0EA18" w14:textId="77777777" w:rsidTr="00DB6CCD">
        <w:trPr>
          <w:trHeight w:val="300"/>
        </w:trPr>
        <w:tc>
          <w:tcPr>
            <w:tcW w:w="960" w:type="dxa"/>
            <w:noWrap/>
            <w:hideMark/>
          </w:tcPr>
          <w:p w14:paraId="2805DD19"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22</w:t>
            </w:r>
          </w:p>
        </w:tc>
        <w:tc>
          <w:tcPr>
            <w:tcW w:w="740" w:type="dxa"/>
            <w:noWrap/>
            <w:hideMark/>
          </w:tcPr>
          <w:p w14:paraId="03FFC740"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ODSG1</w:t>
            </w:r>
          </w:p>
        </w:tc>
        <w:tc>
          <w:tcPr>
            <w:tcW w:w="3320" w:type="dxa"/>
            <w:noWrap/>
            <w:hideMark/>
          </w:tcPr>
          <w:p w14:paraId="068B9A73"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duin struweel</w:t>
            </w:r>
          </w:p>
        </w:tc>
      </w:tr>
      <w:tr w:rsidR="00DB6CCD" w:rsidRPr="00801B80" w14:paraId="3E20B83C" w14:textId="77777777" w:rsidTr="00DB6CCD">
        <w:trPr>
          <w:trHeight w:val="300"/>
        </w:trPr>
        <w:tc>
          <w:tcPr>
            <w:tcW w:w="960" w:type="dxa"/>
            <w:noWrap/>
            <w:hideMark/>
          </w:tcPr>
          <w:p w14:paraId="02117D07"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23</w:t>
            </w:r>
          </w:p>
        </w:tc>
        <w:tc>
          <w:tcPr>
            <w:tcW w:w="740" w:type="dxa"/>
            <w:noWrap/>
            <w:hideMark/>
          </w:tcPr>
          <w:p w14:paraId="73F63501"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DSG1</w:t>
            </w:r>
          </w:p>
        </w:tc>
        <w:tc>
          <w:tcPr>
            <w:tcW w:w="3320" w:type="dxa"/>
            <w:noWrap/>
            <w:hideMark/>
          </w:tcPr>
          <w:p w14:paraId="475C61CC"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duin struweel</w:t>
            </w:r>
          </w:p>
        </w:tc>
      </w:tr>
      <w:tr w:rsidR="00DB6CCD" w:rsidRPr="00801B80" w14:paraId="2503A15D" w14:textId="77777777" w:rsidTr="00DB6CCD">
        <w:trPr>
          <w:trHeight w:val="300"/>
        </w:trPr>
        <w:tc>
          <w:tcPr>
            <w:tcW w:w="960" w:type="dxa"/>
            <w:noWrap/>
            <w:hideMark/>
          </w:tcPr>
          <w:p w14:paraId="0848A992"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24</w:t>
            </w:r>
          </w:p>
        </w:tc>
        <w:tc>
          <w:tcPr>
            <w:tcW w:w="740" w:type="dxa"/>
            <w:noWrap/>
            <w:hideMark/>
          </w:tcPr>
          <w:p w14:paraId="669DFC5C"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SH4</w:t>
            </w:r>
          </w:p>
        </w:tc>
        <w:tc>
          <w:tcPr>
            <w:tcW w:w="3320" w:type="dxa"/>
            <w:noWrap/>
            <w:hideMark/>
          </w:tcPr>
          <w:p w14:paraId="55E749B6"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duin struweel</w:t>
            </w:r>
          </w:p>
        </w:tc>
      </w:tr>
      <w:tr w:rsidR="00DB6CCD" w:rsidRPr="00801B80" w14:paraId="22A42C02" w14:textId="77777777" w:rsidTr="00DB6CCD">
        <w:trPr>
          <w:trHeight w:val="300"/>
        </w:trPr>
        <w:tc>
          <w:tcPr>
            <w:tcW w:w="960" w:type="dxa"/>
            <w:noWrap/>
            <w:hideMark/>
          </w:tcPr>
          <w:p w14:paraId="175222E3"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25</w:t>
            </w:r>
          </w:p>
        </w:tc>
        <w:tc>
          <w:tcPr>
            <w:tcW w:w="740" w:type="dxa"/>
            <w:noWrap/>
            <w:hideMark/>
          </w:tcPr>
          <w:p w14:paraId="4511177C"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SH9</w:t>
            </w:r>
          </w:p>
        </w:tc>
        <w:tc>
          <w:tcPr>
            <w:tcW w:w="3320" w:type="dxa"/>
            <w:noWrap/>
            <w:hideMark/>
          </w:tcPr>
          <w:p w14:paraId="3BBED2A7"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duin vallei/ struweel</w:t>
            </w:r>
          </w:p>
        </w:tc>
      </w:tr>
      <w:tr w:rsidR="00DB6CCD" w:rsidRPr="00801B80" w14:paraId="3B462436" w14:textId="77777777" w:rsidTr="00DB6CCD">
        <w:trPr>
          <w:trHeight w:val="300"/>
        </w:trPr>
        <w:tc>
          <w:tcPr>
            <w:tcW w:w="960" w:type="dxa"/>
            <w:noWrap/>
            <w:hideMark/>
          </w:tcPr>
          <w:p w14:paraId="0F390C51"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26</w:t>
            </w:r>
          </w:p>
        </w:tc>
        <w:tc>
          <w:tcPr>
            <w:tcW w:w="740" w:type="dxa"/>
            <w:noWrap/>
            <w:hideMark/>
          </w:tcPr>
          <w:p w14:paraId="1A9A2CC3"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DS1</w:t>
            </w:r>
          </w:p>
        </w:tc>
        <w:tc>
          <w:tcPr>
            <w:tcW w:w="3320" w:type="dxa"/>
            <w:noWrap/>
            <w:hideMark/>
          </w:tcPr>
          <w:p w14:paraId="27B3E432"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duin struweel</w:t>
            </w:r>
          </w:p>
        </w:tc>
      </w:tr>
      <w:tr w:rsidR="00DB6CCD" w:rsidRPr="00801B80" w14:paraId="279B2424" w14:textId="77777777" w:rsidTr="00DB6CCD">
        <w:trPr>
          <w:trHeight w:val="300"/>
        </w:trPr>
        <w:tc>
          <w:tcPr>
            <w:tcW w:w="960" w:type="dxa"/>
            <w:noWrap/>
            <w:hideMark/>
          </w:tcPr>
          <w:p w14:paraId="0CE8017D"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27</w:t>
            </w:r>
          </w:p>
        </w:tc>
        <w:tc>
          <w:tcPr>
            <w:tcW w:w="740" w:type="dxa"/>
            <w:noWrap/>
            <w:hideMark/>
          </w:tcPr>
          <w:p w14:paraId="3B8DD208"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WG</w:t>
            </w:r>
          </w:p>
        </w:tc>
        <w:tc>
          <w:tcPr>
            <w:tcW w:w="3320" w:type="dxa"/>
            <w:noWrap/>
            <w:hideMark/>
          </w:tcPr>
          <w:p w14:paraId="4ABF4A88"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duin vallei</w:t>
            </w:r>
          </w:p>
        </w:tc>
      </w:tr>
      <w:tr w:rsidR="00DB6CCD" w:rsidRPr="00801B80" w14:paraId="6FE8EE14" w14:textId="77777777" w:rsidTr="00DB6CCD">
        <w:trPr>
          <w:trHeight w:val="300"/>
        </w:trPr>
        <w:tc>
          <w:tcPr>
            <w:tcW w:w="960" w:type="dxa"/>
            <w:noWrap/>
            <w:hideMark/>
          </w:tcPr>
          <w:p w14:paraId="05C63FAA"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28</w:t>
            </w:r>
          </w:p>
        </w:tc>
        <w:tc>
          <w:tcPr>
            <w:tcW w:w="740" w:type="dxa"/>
            <w:noWrap/>
            <w:hideMark/>
          </w:tcPr>
          <w:p w14:paraId="21851448"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H4</w:t>
            </w:r>
          </w:p>
        </w:tc>
        <w:tc>
          <w:tcPr>
            <w:tcW w:w="3320" w:type="dxa"/>
            <w:noWrap/>
            <w:hideMark/>
          </w:tcPr>
          <w:p w14:paraId="0967D87D"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duin heide/duinvallei</w:t>
            </w:r>
          </w:p>
        </w:tc>
      </w:tr>
      <w:tr w:rsidR="00DB6CCD" w:rsidRPr="00801B80" w14:paraId="448EE672" w14:textId="77777777" w:rsidTr="00DB6CCD">
        <w:trPr>
          <w:trHeight w:val="300"/>
        </w:trPr>
        <w:tc>
          <w:tcPr>
            <w:tcW w:w="960" w:type="dxa"/>
            <w:noWrap/>
            <w:hideMark/>
          </w:tcPr>
          <w:p w14:paraId="560257B8"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29</w:t>
            </w:r>
          </w:p>
        </w:tc>
        <w:tc>
          <w:tcPr>
            <w:tcW w:w="740" w:type="dxa"/>
            <w:noWrap/>
            <w:hideMark/>
          </w:tcPr>
          <w:p w14:paraId="32EC219C"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H5</w:t>
            </w:r>
          </w:p>
        </w:tc>
        <w:tc>
          <w:tcPr>
            <w:tcW w:w="3320" w:type="dxa"/>
            <w:noWrap/>
            <w:hideMark/>
          </w:tcPr>
          <w:p w14:paraId="27D22980"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duin heide</w:t>
            </w:r>
          </w:p>
        </w:tc>
      </w:tr>
      <w:tr w:rsidR="00DB6CCD" w:rsidRPr="00801B80" w14:paraId="3714ADC7" w14:textId="77777777" w:rsidTr="00DB6CCD">
        <w:trPr>
          <w:trHeight w:val="300"/>
        </w:trPr>
        <w:tc>
          <w:tcPr>
            <w:tcW w:w="960" w:type="dxa"/>
            <w:noWrap/>
            <w:hideMark/>
          </w:tcPr>
          <w:p w14:paraId="392B802D"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 </w:t>
            </w:r>
          </w:p>
        </w:tc>
        <w:tc>
          <w:tcPr>
            <w:tcW w:w="740" w:type="dxa"/>
            <w:noWrap/>
            <w:hideMark/>
          </w:tcPr>
          <w:p w14:paraId="54E1133E"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 </w:t>
            </w:r>
          </w:p>
        </w:tc>
        <w:tc>
          <w:tcPr>
            <w:tcW w:w="3320" w:type="dxa"/>
            <w:noWrap/>
            <w:hideMark/>
          </w:tcPr>
          <w:p w14:paraId="59AC03A5"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 </w:t>
            </w:r>
          </w:p>
        </w:tc>
      </w:tr>
      <w:tr w:rsidR="00DB6CCD" w:rsidRPr="00801B80" w14:paraId="6F0BDABD" w14:textId="77777777" w:rsidTr="00DB6CCD">
        <w:trPr>
          <w:trHeight w:val="300"/>
        </w:trPr>
        <w:tc>
          <w:tcPr>
            <w:tcW w:w="960" w:type="dxa"/>
            <w:noWrap/>
            <w:hideMark/>
          </w:tcPr>
          <w:p w14:paraId="2F5B8728" w14:textId="77777777" w:rsidR="00DB6CCD" w:rsidRPr="00801B80" w:rsidRDefault="00DB6CCD" w:rsidP="008060BD">
            <w:pPr>
              <w:jc w:val="right"/>
              <w:rPr>
                <w:rFonts w:ascii="Calibri" w:hAnsi="Calibri" w:cs="Times New Roman"/>
                <w:color w:val="000000"/>
              </w:rPr>
            </w:pPr>
            <w:r w:rsidRPr="00801B80">
              <w:rPr>
                <w:rFonts w:ascii="Calibri" w:hAnsi="Calibri" w:cs="Times New Roman"/>
                <w:color w:val="000000"/>
              </w:rPr>
              <w:t>30</w:t>
            </w:r>
          </w:p>
        </w:tc>
        <w:tc>
          <w:tcPr>
            <w:tcW w:w="740" w:type="dxa"/>
            <w:noWrap/>
            <w:hideMark/>
          </w:tcPr>
          <w:p w14:paraId="655CD788"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GR6/8</w:t>
            </w:r>
          </w:p>
        </w:tc>
        <w:tc>
          <w:tcPr>
            <w:tcW w:w="3320" w:type="dxa"/>
            <w:noWrap/>
            <w:hideMark/>
          </w:tcPr>
          <w:p w14:paraId="35C5599E" w14:textId="77777777" w:rsidR="00DB6CCD" w:rsidRPr="00801B80" w:rsidRDefault="00DB6CCD" w:rsidP="008060BD">
            <w:pPr>
              <w:rPr>
                <w:rFonts w:ascii="Calibri" w:hAnsi="Calibri" w:cs="Times New Roman"/>
                <w:color w:val="000000"/>
              </w:rPr>
            </w:pPr>
            <w:r w:rsidRPr="00801B80">
              <w:rPr>
                <w:rFonts w:ascii="Calibri" w:hAnsi="Calibri" w:cs="Times New Roman"/>
                <w:color w:val="000000"/>
              </w:rPr>
              <w:t>hoogveen</w:t>
            </w:r>
          </w:p>
        </w:tc>
      </w:tr>
    </w:tbl>
    <w:p w14:paraId="42A07BA8" w14:textId="77777777" w:rsidR="00DB6CCD" w:rsidRDefault="00DB6CCD" w:rsidP="00DB6CCD">
      <w:pPr>
        <w:rPr>
          <w:rFonts w:ascii="Verdana" w:hAnsi="Verdana" w:cs="Verdana"/>
          <w:sz w:val="18"/>
          <w:szCs w:val="18"/>
        </w:rPr>
      </w:pPr>
    </w:p>
    <w:p w14:paraId="088CF7C2" w14:textId="77777777" w:rsidR="00E7407D" w:rsidRDefault="00E7407D">
      <w:pPr>
        <w:rPr>
          <w:rFonts w:ascii="Verdana" w:hAnsi="Verdana" w:cs="Verdana"/>
          <w:color w:val="000000"/>
          <w:sz w:val="20"/>
          <w:szCs w:val="20"/>
        </w:rPr>
      </w:pPr>
    </w:p>
    <w:sectPr w:rsidR="00E7407D">
      <w:headerReference w:type="default" r:id="rId13"/>
      <w:footerReference w:type="default" r:id="rId1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9ABE90" w15:done="0"/>
  <w15:commentEx w15:paraId="32D98A05" w15:done="0"/>
  <w15:commentEx w15:paraId="5E90BB21" w15:done="0"/>
  <w15:commentEx w15:paraId="7167CE9B" w15:done="0"/>
  <w15:commentEx w15:paraId="366E068C" w15:done="0"/>
  <w15:commentEx w15:paraId="35FDF49D" w15:done="0"/>
  <w15:commentEx w15:paraId="6A9DF703" w15:done="0"/>
  <w15:commentEx w15:paraId="77E4D8DB" w15:done="0"/>
  <w15:commentEx w15:paraId="75475B4B" w15:done="0"/>
  <w15:commentEx w15:paraId="491A0EF9" w15:done="0"/>
  <w15:commentEx w15:paraId="2791FBEA" w15:done="0"/>
  <w15:commentEx w15:paraId="56AC6DD5" w15:done="0"/>
  <w15:commentEx w15:paraId="0110C650" w15:done="0"/>
  <w15:commentEx w15:paraId="7B949EB0" w15:done="0"/>
  <w15:commentEx w15:paraId="0F98B10C" w15:done="0"/>
  <w15:commentEx w15:paraId="6FCCE243" w15:done="0"/>
  <w15:commentEx w15:paraId="22111A6E" w15:done="0"/>
  <w15:commentEx w15:paraId="10D805C6" w15:done="0"/>
  <w15:commentEx w15:paraId="36157E5D" w15:done="0"/>
  <w15:commentEx w15:paraId="719D9551" w15:done="0"/>
  <w15:commentEx w15:paraId="64A74782" w15:done="0"/>
  <w15:commentEx w15:paraId="0EF7A577" w15:done="0"/>
  <w15:commentEx w15:paraId="62DAE1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F830F" w14:textId="77777777" w:rsidR="00624F45" w:rsidRDefault="00624F45" w:rsidP="00E351D2">
      <w:pPr>
        <w:spacing w:after="0" w:line="240" w:lineRule="auto"/>
      </w:pPr>
      <w:r>
        <w:separator/>
      </w:r>
    </w:p>
  </w:endnote>
  <w:endnote w:type="continuationSeparator" w:id="0">
    <w:p w14:paraId="24656CCC" w14:textId="77777777" w:rsidR="00624F45" w:rsidRDefault="00624F45" w:rsidP="00E351D2">
      <w:pPr>
        <w:spacing w:after="0" w:line="240" w:lineRule="auto"/>
      </w:pPr>
      <w:r>
        <w:continuationSeparator/>
      </w:r>
    </w:p>
  </w:endnote>
  <w:endnote w:type="continuationNotice" w:id="1">
    <w:p w14:paraId="1DEB5525" w14:textId="77777777" w:rsidR="00624F45" w:rsidRDefault="00624F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roman"/>
    <w:notTrueType/>
    <w:pitch w:val="default"/>
    <w:sig w:usb0="00000003" w:usb1="00000000" w:usb2="00000000" w:usb3="00000000" w:csb0="00000001" w:csb1="00000000"/>
  </w:font>
  <w:font w:name="Verdana,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298668"/>
      <w:docPartObj>
        <w:docPartGallery w:val="Page Numbers (Bottom of Page)"/>
        <w:docPartUnique/>
      </w:docPartObj>
    </w:sdtPr>
    <w:sdtEndPr/>
    <w:sdtContent>
      <w:p w14:paraId="167F8882" w14:textId="0783BA10" w:rsidR="002D65F8" w:rsidRDefault="002D65F8">
        <w:pPr>
          <w:pStyle w:val="Voettekst"/>
          <w:jc w:val="center"/>
        </w:pPr>
        <w:r>
          <w:fldChar w:fldCharType="begin"/>
        </w:r>
        <w:r>
          <w:instrText>PAGE   \* MERGEFORMAT</w:instrText>
        </w:r>
        <w:r>
          <w:fldChar w:fldCharType="separate"/>
        </w:r>
        <w:r w:rsidR="00AC36EC">
          <w:rPr>
            <w:noProof/>
          </w:rPr>
          <w:t>1</w:t>
        </w:r>
        <w:r>
          <w:fldChar w:fldCharType="end"/>
        </w:r>
      </w:p>
    </w:sdtContent>
  </w:sdt>
  <w:p w14:paraId="344477A7" w14:textId="77777777" w:rsidR="002D65F8" w:rsidRDefault="002D65F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849FE" w14:textId="77777777" w:rsidR="00624F45" w:rsidRDefault="00624F45" w:rsidP="00E351D2">
      <w:pPr>
        <w:spacing w:after="0" w:line="240" w:lineRule="auto"/>
      </w:pPr>
      <w:r>
        <w:separator/>
      </w:r>
    </w:p>
  </w:footnote>
  <w:footnote w:type="continuationSeparator" w:id="0">
    <w:p w14:paraId="2E1F4651" w14:textId="77777777" w:rsidR="00624F45" w:rsidRDefault="00624F45" w:rsidP="00E351D2">
      <w:pPr>
        <w:spacing w:after="0" w:line="240" w:lineRule="auto"/>
      </w:pPr>
      <w:r>
        <w:continuationSeparator/>
      </w:r>
    </w:p>
  </w:footnote>
  <w:footnote w:type="continuationNotice" w:id="1">
    <w:p w14:paraId="4E617D21" w14:textId="77777777" w:rsidR="00624F45" w:rsidRDefault="00624F45">
      <w:pPr>
        <w:spacing w:after="0" w:line="240" w:lineRule="auto"/>
      </w:pPr>
    </w:p>
  </w:footnote>
  <w:footnote w:id="2">
    <w:p w14:paraId="43F9A92C" w14:textId="77777777" w:rsidR="00E01663" w:rsidRPr="009B0C93" w:rsidRDefault="00E01663" w:rsidP="00E01663">
      <w:pPr>
        <w:pStyle w:val="Voetnoottekst"/>
        <w:rPr>
          <w:rFonts w:ascii="Calibri" w:hAnsi="Calibri"/>
          <w:i/>
          <w:sz w:val="18"/>
          <w:szCs w:val="18"/>
        </w:rPr>
      </w:pPr>
      <w:r w:rsidRPr="009B0C93">
        <w:rPr>
          <w:rStyle w:val="Voetnootmarkering"/>
          <w:rFonts w:ascii="Calibri" w:hAnsi="Calibri"/>
          <w:i/>
          <w:sz w:val="18"/>
          <w:szCs w:val="18"/>
        </w:rPr>
        <w:footnoteRef/>
      </w:r>
      <w:r w:rsidRPr="009B0C93">
        <w:rPr>
          <w:rFonts w:ascii="Calibri" w:hAnsi="Calibri"/>
          <w:i/>
          <w:sz w:val="18"/>
          <w:szCs w:val="18"/>
        </w:rPr>
        <w:t xml:space="preserve"> Veldonderzoek IFV afgelopen vier jaren in binnen-, en buitenland naar brandbaarheid diverse vegetatietypen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8F71C" w14:textId="77777777" w:rsidR="00E351D2" w:rsidRDefault="008911C0" w:rsidP="00E351D2">
    <w:pPr>
      <w:pStyle w:val="Koptekst"/>
    </w:pPr>
    <w:r>
      <w:rPr>
        <w:noProof/>
        <w:lang w:eastAsia="nl-NL"/>
      </w:rPr>
      <mc:AlternateContent>
        <mc:Choice Requires="wps">
          <w:drawing>
            <wp:anchor distT="0" distB="0" distL="114300" distR="114300" simplePos="0" relativeHeight="251661312" behindDoc="0" locked="0" layoutInCell="1" allowOverlap="1" wp14:anchorId="5B445786" wp14:editId="67DEA949">
              <wp:simplePos x="0" y="0"/>
              <wp:positionH relativeFrom="page">
                <wp:posOffset>3659505</wp:posOffset>
              </wp:positionH>
              <wp:positionV relativeFrom="page">
                <wp:posOffset>109220</wp:posOffset>
              </wp:positionV>
              <wp:extent cx="4024630" cy="1746250"/>
              <wp:effectExtent l="0" t="0" r="0" b="6350"/>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4A0" w:firstRow="1" w:lastRow="0" w:firstColumn="1" w:lastColumn="0" w:noHBand="0" w:noVBand="1"/>
                          </w:tblPr>
                          <w:tblGrid>
                            <w:gridCol w:w="760"/>
                            <w:gridCol w:w="5180"/>
                          </w:tblGrid>
                          <w:tr w:rsidR="008911C0" w14:paraId="6D17E7B6" w14:textId="77777777">
                            <w:trPr>
                              <w:trHeight w:val="2140"/>
                            </w:trPr>
                            <w:tc>
                              <w:tcPr>
                                <w:tcW w:w="737" w:type="dxa"/>
                                <w:hideMark/>
                              </w:tcPr>
                              <w:p w14:paraId="1A23C178" w14:textId="77777777" w:rsidR="008911C0" w:rsidRDefault="008911C0">
                                <w:pPr>
                                  <w:spacing w:line="240" w:lineRule="auto"/>
                                </w:pPr>
                                <w:r>
                                  <w:rPr>
                                    <w:rFonts w:ascii="Times New Roman" w:hAnsi="Times New Roman"/>
                                    <w:noProof/>
                                    <w:sz w:val="20"/>
                                    <w:szCs w:val="20"/>
                                    <w:lang w:eastAsia="nl-NL"/>
                                  </w:rPr>
                                  <w:drawing>
                                    <wp:inline distT="0" distB="0" distL="0" distR="0" wp14:anchorId="1578160C" wp14:editId="3AF296C9">
                                      <wp:extent cx="469900" cy="1327150"/>
                                      <wp:effectExtent l="0" t="0" r="6350" b="6350"/>
                                      <wp:docPr id="26" name="Afbeelding 2"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Rijk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327150"/>
                                              </a:xfrm>
                                              <a:prstGeom prst="rect">
                                                <a:avLst/>
                                              </a:prstGeom>
                                              <a:noFill/>
                                              <a:ln>
                                                <a:noFill/>
                                              </a:ln>
                                            </pic:spPr>
                                          </pic:pic>
                                        </a:graphicData>
                                      </a:graphic>
                                    </wp:inline>
                                  </w:drawing>
                                </w:r>
                              </w:p>
                            </w:tc>
                            <w:tc>
                              <w:tcPr>
                                <w:tcW w:w="5026" w:type="dxa"/>
                              </w:tcPr>
                              <w:p w14:paraId="68C1C7B9" w14:textId="77777777" w:rsidR="008911C0" w:rsidRDefault="008911C0">
                                <w:pPr>
                                  <w:spacing w:line="240" w:lineRule="auto"/>
                                  <w:rPr>
                                    <w:rFonts w:ascii="Times New Roman" w:hAnsi="Times New Roman"/>
                                    <w:sz w:val="24"/>
                                  </w:rPr>
                                </w:pPr>
                              </w:p>
                            </w:tc>
                          </w:tr>
                        </w:tbl>
                        <w:p w14:paraId="49211359" w14:textId="77777777" w:rsidR="008911C0" w:rsidRDefault="008911C0" w:rsidP="008911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288.15pt;margin-top:8.6pt;width:316.9pt;height:1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nGtwIAALs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" filled="f" stroked="f">
              <v:textbox>
                <w:txbxContent>
                  <w:tbl>
                    <w:tblPr>
                      <w:tblW w:w="5940" w:type="dxa"/>
                      <w:tblLayout w:type="fixed"/>
                      <w:tblCellMar>
                        <w:left w:w="0" w:type="dxa"/>
                        <w:right w:w="0" w:type="dxa"/>
                      </w:tblCellMar>
                      <w:tblLook w:val="04A0" w:firstRow="1" w:lastRow="0" w:firstColumn="1" w:lastColumn="0" w:noHBand="0" w:noVBand="1"/>
                    </w:tblPr>
                    <w:tblGrid>
                      <w:gridCol w:w="760"/>
                      <w:gridCol w:w="5180"/>
                    </w:tblGrid>
                    <w:tr w:rsidR="008911C0" w14:paraId="6D17E7B6" w14:textId="77777777">
                      <w:trPr>
                        <w:trHeight w:val="2140"/>
                      </w:trPr>
                      <w:tc>
                        <w:tcPr>
                          <w:tcW w:w="737" w:type="dxa"/>
                          <w:hideMark/>
                        </w:tcPr>
                        <w:p w14:paraId="1A23C178" w14:textId="77777777" w:rsidR="008911C0" w:rsidRDefault="008911C0">
                          <w:pPr>
                            <w:spacing w:line="240" w:lineRule="auto"/>
                          </w:pPr>
                          <w:r>
                            <w:rPr>
                              <w:rFonts w:ascii="Times New Roman" w:hAnsi="Times New Roman"/>
                              <w:noProof/>
                              <w:sz w:val="20"/>
                              <w:szCs w:val="20"/>
                              <w:lang w:eastAsia="nl-NL"/>
                            </w:rPr>
                            <w:drawing>
                              <wp:inline distT="0" distB="0" distL="0" distR="0" wp14:anchorId="1578160C" wp14:editId="3AF296C9">
                                <wp:extent cx="469900" cy="1327150"/>
                                <wp:effectExtent l="0" t="0" r="6350" b="6350"/>
                                <wp:docPr id="26" name="Afbeelding 2"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Rijk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327150"/>
                                        </a:xfrm>
                                        <a:prstGeom prst="rect">
                                          <a:avLst/>
                                        </a:prstGeom>
                                        <a:noFill/>
                                        <a:ln>
                                          <a:noFill/>
                                        </a:ln>
                                      </pic:spPr>
                                    </pic:pic>
                                  </a:graphicData>
                                </a:graphic>
                              </wp:inline>
                            </w:drawing>
                          </w:r>
                        </w:p>
                      </w:tc>
                      <w:tc>
                        <w:tcPr>
                          <w:tcW w:w="5026" w:type="dxa"/>
                        </w:tcPr>
                        <w:p w14:paraId="68C1C7B9" w14:textId="77777777" w:rsidR="008911C0" w:rsidRDefault="008911C0">
                          <w:pPr>
                            <w:spacing w:line="240" w:lineRule="auto"/>
                            <w:rPr>
                              <w:rFonts w:ascii="Times New Roman" w:hAnsi="Times New Roman"/>
                              <w:sz w:val="24"/>
                            </w:rPr>
                          </w:pPr>
                        </w:p>
                      </w:tc>
                    </w:tr>
                  </w:tbl>
                  <w:p w14:paraId="49211359" w14:textId="77777777" w:rsidR="008911C0" w:rsidRDefault="008911C0" w:rsidP="008911C0"/>
                </w:txbxContent>
              </v:textbox>
              <w10:wrap anchorx="page" anchory="page"/>
            </v:shape>
          </w:pict>
        </mc:Fallback>
      </mc:AlternateContent>
    </w:r>
  </w:p>
  <w:p w14:paraId="380CD446" w14:textId="77777777" w:rsidR="00E351D2" w:rsidRDefault="00E351D2" w:rsidP="00E351D2">
    <w:pPr>
      <w:pStyle w:val="Koptekst"/>
    </w:pPr>
    <w:r>
      <w:rPr>
        <w:noProof/>
        <w:lang w:eastAsia="nl-NL"/>
      </w:rPr>
      <mc:AlternateContent>
        <mc:Choice Requires="wps">
          <w:drawing>
            <wp:anchor distT="0" distB="0" distL="114300" distR="114300" simplePos="0" relativeHeight="251659264" behindDoc="0" locked="0" layoutInCell="1" allowOverlap="1" wp14:anchorId="64114E27" wp14:editId="06F018F2">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351D2" w14:paraId="77FA5AFC" w14:textId="77777777">
                            <w:trPr>
                              <w:trHeight w:val="1787"/>
                            </w:trPr>
                            <w:tc>
                              <w:tcPr>
                                <w:tcW w:w="4788" w:type="dxa"/>
                                <w:tcBorders>
                                  <w:top w:val="nil"/>
                                  <w:left w:val="nil"/>
                                  <w:bottom w:val="nil"/>
                                  <w:right w:val="nil"/>
                                </w:tcBorders>
                                <w:hideMark/>
                              </w:tcPr>
                              <w:p w14:paraId="5A793BDC" w14:textId="77777777" w:rsidR="00E351D2" w:rsidRDefault="00E351D2"/>
                            </w:tc>
                          </w:tr>
                        </w:tbl>
                        <w:p w14:paraId="5A815D3F" w14:textId="77777777" w:rsidR="00E351D2" w:rsidRDefault="00E351D2" w:rsidP="00E351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7" type="#_x0000_t202" style="position:absolute;margin-left:318.95pt;margin-top:-2pt;width:281pt;height:12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XTsA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351D2" w14:paraId="77FA5AFC" w14:textId="77777777">
                      <w:trPr>
                        <w:trHeight w:val="1787"/>
                      </w:trPr>
                      <w:tc>
                        <w:tcPr>
                          <w:tcW w:w="4788" w:type="dxa"/>
                          <w:tcBorders>
                            <w:top w:val="nil"/>
                            <w:left w:val="nil"/>
                            <w:bottom w:val="nil"/>
                            <w:right w:val="nil"/>
                          </w:tcBorders>
                          <w:hideMark/>
                        </w:tcPr>
                        <w:p w14:paraId="5A793BDC" w14:textId="77777777" w:rsidR="00E351D2" w:rsidRDefault="00E351D2"/>
                      </w:tc>
                    </w:tr>
                  </w:tbl>
                  <w:p w14:paraId="5A815D3F" w14:textId="77777777" w:rsidR="00E351D2" w:rsidRDefault="00E351D2" w:rsidP="00E351D2"/>
                </w:txbxContent>
              </v:textbox>
              <w10:wrap anchorx="page" anchory="page"/>
            </v:shape>
          </w:pict>
        </mc:Fallback>
      </mc:AlternateContent>
    </w:r>
  </w:p>
  <w:p w14:paraId="5F3858DF" w14:textId="77777777" w:rsidR="00E351D2" w:rsidRDefault="00E351D2" w:rsidP="00E351D2">
    <w:pPr>
      <w:pStyle w:val="Koptekst"/>
    </w:pPr>
  </w:p>
  <w:p w14:paraId="0FB63BE1" w14:textId="77777777" w:rsidR="00E351D2" w:rsidRDefault="00E351D2">
    <w:pPr>
      <w:pStyle w:val="Koptekst"/>
    </w:pPr>
  </w:p>
  <w:p w14:paraId="5D23EA8C" w14:textId="77777777" w:rsidR="00E351D2" w:rsidRDefault="00E351D2">
    <w:pPr>
      <w:pStyle w:val="Koptekst"/>
    </w:pPr>
  </w:p>
  <w:p w14:paraId="45E9E576" w14:textId="77777777" w:rsidR="00E351D2" w:rsidRDefault="00E351D2">
    <w:pPr>
      <w:pStyle w:val="Koptekst"/>
    </w:pPr>
  </w:p>
  <w:p w14:paraId="3914A939" w14:textId="77777777" w:rsidR="00E351D2" w:rsidRDefault="00E351D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1">
    <w:nsid w:val="06DA7FB5"/>
    <w:multiLevelType w:val="hybridMultilevel"/>
    <w:tmpl w:val="494437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BBB415D"/>
    <w:multiLevelType w:val="hybridMultilevel"/>
    <w:tmpl w:val="945AD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28B1C3B"/>
    <w:multiLevelType w:val="hybridMultilevel"/>
    <w:tmpl w:val="78583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47800DE"/>
    <w:multiLevelType w:val="multilevel"/>
    <w:tmpl w:val="5016CADA"/>
    <w:lvl w:ilvl="0">
      <w:start w:val="1"/>
      <w:numFmt w:val="bullet"/>
      <w:pStyle w:val="Lijstopsomteken"/>
      <w:lvlText w:val=""/>
      <w:lvlJc w:val="left"/>
      <w:pPr>
        <w:tabs>
          <w:tab w:val="num" w:pos="227"/>
        </w:tabs>
        <w:ind w:left="227" w:hanging="227"/>
      </w:pPr>
      <w:rPr>
        <w:rFonts w:ascii="Symbol" w:hAnsi="Symbol" w:hint="default"/>
      </w:rPr>
    </w:lvl>
    <w:lvl w:ilvl="1">
      <w:start w:val="1"/>
      <w:numFmt w:val="bullet"/>
      <w:pStyle w:val="Lijstopsomteken2"/>
      <w:lvlText w:val="-"/>
      <w:lvlJc w:val="left"/>
      <w:pPr>
        <w:tabs>
          <w:tab w:val="num" w:pos="454"/>
        </w:tabs>
        <w:ind w:left="454" w:hanging="227"/>
      </w:pPr>
      <w:rPr>
        <w:rFonts w:ascii="Verdana" w:hAnsi="Verdana" w:hint="default"/>
      </w:rPr>
    </w:lvl>
    <w:lvl w:ilvl="2">
      <w:start w:val="1"/>
      <w:numFmt w:val="bullet"/>
      <w:pStyle w:val="Lijstopsomteken3"/>
      <w:lvlText w:val="-"/>
      <w:lvlJc w:val="left"/>
      <w:pPr>
        <w:tabs>
          <w:tab w:val="num" w:pos="680"/>
        </w:tabs>
        <w:ind w:left="680" w:hanging="226"/>
      </w:pPr>
      <w:rPr>
        <w:rFonts w:ascii="Verdana" w:hAnsi="Verdana" w:hint="default"/>
      </w:rPr>
    </w:lvl>
    <w:lvl w:ilvl="3">
      <w:start w:val="1"/>
      <w:numFmt w:val="bullet"/>
      <w:pStyle w:val="Lijstopsomteken4"/>
      <w:lvlText w:val="-"/>
      <w:lvlJc w:val="left"/>
      <w:pPr>
        <w:tabs>
          <w:tab w:val="num" w:pos="1134"/>
        </w:tabs>
        <w:ind w:left="1134" w:hanging="227"/>
      </w:pPr>
      <w:rPr>
        <w:rFonts w:ascii="Verdana" w:hAnsi="Verdana" w:hint="default"/>
      </w:rPr>
    </w:lvl>
    <w:lvl w:ilvl="4">
      <w:start w:val="1"/>
      <w:numFmt w:val="bullet"/>
      <w:pStyle w:val="Lijstopsomteken5"/>
      <w:lvlText w:val="-"/>
      <w:lvlJc w:val="left"/>
      <w:pPr>
        <w:tabs>
          <w:tab w:val="num" w:pos="1361"/>
        </w:tabs>
        <w:ind w:left="1361" w:hanging="227"/>
      </w:pPr>
      <w:rPr>
        <w:rFonts w:ascii="Verdana" w:hAnsi="Verdana"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1A113863"/>
    <w:multiLevelType w:val="hybridMultilevel"/>
    <w:tmpl w:val="C5E228DE"/>
    <w:lvl w:ilvl="0" w:tplc="03122B26">
      <w:numFmt w:val="bullet"/>
      <w:lvlText w:val="-"/>
      <w:lvlJc w:val="left"/>
      <w:pPr>
        <w:tabs>
          <w:tab w:val="num" w:pos="720"/>
        </w:tabs>
        <w:ind w:left="720" w:hanging="360"/>
      </w:pPr>
      <w:rPr>
        <w:rFonts w:ascii="Verdana" w:eastAsia="Times New Roman" w:hAnsi="Verdana"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1A7D5357"/>
    <w:multiLevelType w:val="hybridMultilevel"/>
    <w:tmpl w:val="12DCE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DE649C8"/>
    <w:multiLevelType w:val="hybridMultilevel"/>
    <w:tmpl w:val="6C1028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2FA115D"/>
    <w:multiLevelType w:val="hybridMultilevel"/>
    <w:tmpl w:val="A6EC1C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391B7A7A"/>
    <w:multiLevelType w:val="hybridMultilevel"/>
    <w:tmpl w:val="F0B62C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3B31784E"/>
    <w:multiLevelType w:val="hybridMultilevel"/>
    <w:tmpl w:val="47B68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6E90B1B"/>
    <w:multiLevelType w:val="hybridMultilevel"/>
    <w:tmpl w:val="9EE8C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DF2753E"/>
    <w:multiLevelType w:val="hybridMultilevel"/>
    <w:tmpl w:val="0BA6277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9C93D28"/>
    <w:multiLevelType w:val="hybridMultilevel"/>
    <w:tmpl w:val="B8669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C1D1421"/>
    <w:multiLevelType w:val="hybridMultilevel"/>
    <w:tmpl w:val="D8388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2D25FCD"/>
    <w:multiLevelType w:val="hybridMultilevel"/>
    <w:tmpl w:val="4624304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7A3930E6"/>
    <w:multiLevelType w:val="hybridMultilevel"/>
    <w:tmpl w:val="3FBEE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7E8213E8"/>
    <w:multiLevelType w:val="hybridMultilevel"/>
    <w:tmpl w:val="A0B02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7FB51D16"/>
    <w:multiLevelType w:val="hybridMultilevel"/>
    <w:tmpl w:val="10A28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16"/>
  </w:num>
  <w:num w:numId="5">
    <w:abstractNumId w:val="18"/>
  </w:num>
  <w:num w:numId="6">
    <w:abstractNumId w:val="0"/>
  </w:num>
  <w:num w:numId="7">
    <w:abstractNumId w:val="3"/>
  </w:num>
  <w:num w:numId="8">
    <w:abstractNumId w:val="6"/>
  </w:num>
  <w:num w:numId="9">
    <w:abstractNumId w:val="14"/>
  </w:num>
  <w:num w:numId="10">
    <w:abstractNumId w:val="5"/>
  </w:num>
  <w:num w:numId="11">
    <w:abstractNumId w:val="17"/>
  </w:num>
  <w:num w:numId="12">
    <w:abstractNumId w:val="13"/>
  </w:num>
  <w:num w:numId="13">
    <w:abstractNumId w:val="7"/>
  </w:num>
  <w:num w:numId="14">
    <w:abstractNumId w:val="12"/>
  </w:num>
  <w:num w:numId="15">
    <w:abstractNumId w:val="8"/>
  </w:num>
  <w:num w:numId="16">
    <w:abstractNumId w:val="1"/>
  </w:num>
  <w:num w:numId="17">
    <w:abstractNumId w:val="2"/>
  </w:num>
  <w:num w:numId="18">
    <w:abstractNumId w:val="9"/>
  </w:num>
  <w:num w:numId="1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enke Brouwer [IFV]">
    <w15:presenceInfo w15:providerId="AD" w15:userId="S-1-5-21-2803318986-1024440444-3869671821-1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904"/>
    <w:rsid w:val="00016823"/>
    <w:rsid w:val="000234BC"/>
    <w:rsid w:val="00056AC7"/>
    <w:rsid w:val="00060F77"/>
    <w:rsid w:val="000909C2"/>
    <w:rsid w:val="000E1DF0"/>
    <w:rsid w:val="000F52E3"/>
    <w:rsid w:val="001A6BE6"/>
    <w:rsid w:val="001C63BF"/>
    <w:rsid w:val="001F7F83"/>
    <w:rsid w:val="00215035"/>
    <w:rsid w:val="002765D2"/>
    <w:rsid w:val="00277A0C"/>
    <w:rsid w:val="002C4E49"/>
    <w:rsid w:val="002D1E12"/>
    <w:rsid w:val="002D65F8"/>
    <w:rsid w:val="00313AE7"/>
    <w:rsid w:val="00363B01"/>
    <w:rsid w:val="00370DAA"/>
    <w:rsid w:val="00392201"/>
    <w:rsid w:val="00403C85"/>
    <w:rsid w:val="00490245"/>
    <w:rsid w:val="004A01B7"/>
    <w:rsid w:val="004A25F9"/>
    <w:rsid w:val="004A3B58"/>
    <w:rsid w:val="004D5A62"/>
    <w:rsid w:val="004F2769"/>
    <w:rsid w:val="005461C7"/>
    <w:rsid w:val="00555BDA"/>
    <w:rsid w:val="005612D3"/>
    <w:rsid w:val="00591138"/>
    <w:rsid w:val="00624F45"/>
    <w:rsid w:val="0064416F"/>
    <w:rsid w:val="00684EC5"/>
    <w:rsid w:val="00685B85"/>
    <w:rsid w:val="006A0EDA"/>
    <w:rsid w:val="006A621D"/>
    <w:rsid w:val="00713D42"/>
    <w:rsid w:val="007326C6"/>
    <w:rsid w:val="007775AC"/>
    <w:rsid w:val="00784306"/>
    <w:rsid w:val="007E28FE"/>
    <w:rsid w:val="00830384"/>
    <w:rsid w:val="008911C0"/>
    <w:rsid w:val="008B07BC"/>
    <w:rsid w:val="008D0C00"/>
    <w:rsid w:val="008E6873"/>
    <w:rsid w:val="008F5AE7"/>
    <w:rsid w:val="00903380"/>
    <w:rsid w:val="00922904"/>
    <w:rsid w:val="00956992"/>
    <w:rsid w:val="00980C89"/>
    <w:rsid w:val="009A1301"/>
    <w:rsid w:val="009C07C4"/>
    <w:rsid w:val="009D3BD3"/>
    <w:rsid w:val="00A02B47"/>
    <w:rsid w:val="00A6498F"/>
    <w:rsid w:val="00A65DE3"/>
    <w:rsid w:val="00AB77C4"/>
    <w:rsid w:val="00AC36EC"/>
    <w:rsid w:val="00B012F7"/>
    <w:rsid w:val="00B4711C"/>
    <w:rsid w:val="00B839FB"/>
    <w:rsid w:val="00B874F2"/>
    <w:rsid w:val="00B9469B"/>
    <w:rsid w:val="00BB354A"/>
    <w:rsid w:val="00BC01C3"/>
    <w:rsid w:val="00BE4050"/>
    <w:rsid w:val="00BF54E8"/>
    <w:rsid w:val="00C339D7"/>
    <w:rsid w:val="00C36E60"/>
    <w:rsid w:val="00C43532"/>
    <w:rsid w:val="00C5191A"/>
    <w:rsid w:val="00CA29F8"/>
    <w:rsid w:val="00CB3555"/>
    <w:rsid w:val="00CD31DD"/>
    <w:rsid w:val="00D04974"/>
    <w:rsid w:val="00D6226C"/>
    <w:rsid w:val="00DA17E9"/>
    <w:rsid w:val="00DB6CCD"/>
    <w:rsid w:val="00E01663"/>
    <w:rsid w:val="00E351D2"/>
    <w:rsid w:val="00E6590E"/>
    <w:rsid w:val="00E7407D"/>
    <w:rsid w:val="00E8322D"/>
    <w:rsid w:val="00EE24FD"/>
    <w:rsid w:val="00EF6E41"/>
    <w:rsid w:val="00F01601"/>
    <w:rsid w:val="00F072C4"/>
    <w:rsid w:val="00F21675"/>
    <w:rsid w:val="00F2770B"/>
    <w:rsid w:val="00F36A9D"/>
    <w:rsid w:val="00F45B25"/>
    <w:rsid w:val="00F45FF6"/>
    <w:rsid w:val="00F47177"/>
    <w:rsid w:val="00F80B93"/>
    <w:rsid w:val="00F97A7E"/>
    <w:rsid w:val="00FD43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62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qFormat/>
    <w:rsid w:val="00490245"/>
    <w:pPr>
      <w:keepNext/>
      <w:spacing w:before="240" w:after="0" w:line="240" w:lineRule="atLeast"/>
      <w:outlineLvl w:val="0"/>
    </w:pPr>
    <w:rPr>
      <w:rFonts w:ascii="Verdana" w:eastAsia="Times New Roman" w:hAnsi="Verdana" w:cs="Arial"/>
      <w:b/>
      <w:bCs/>
      <w:kern w:val="32"/>
      <w:sz w:val="18"/>
      <w:szCs w:val="18"/>
      <w:lang w:eastAsia="nl-NL"/>
    </w:rPr>
  </w:style>
  <w:style w:type="paragraph" w:styleId="Kop2">
    <w:name w:val="heading 2"/>
    <w:basedOn w:val="Standaard"/>
    <w:next w:val="Standaard"/>
    <w:link w:val="Kop2Char"/>
    <w:qFormat/>
    <w:rsid w:val="00490245"/>
    <w:pPr>
      <w:keepNext/>
      <w:spacing w:before="240" w:after="0" w:line="240" w:lineRule="atLeast"/>
      <w:outlineLvl w:val="1"/>
    </w:pPr>
    <w:rPr>
      <w:rFonts w:ascii="Verdana" w:eastAsia="Times New Roman" w:hAnsi="Verdana" w:cs="Arial"/>
      <w:bCs/>
      <w:i/>
      <w:iCs/>
      <w:sz w:val="1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6873"/>
    <w:pPr>
      <w:ind w:left="720"/>
      <w:contextualSpacing/>
    </w:pPr>
  </w:style>
  <w:style w:type="character" w:customStyle="1" w:styleId="Kop1Char">
    <w:name w:val="Kop 1 Char"/>
    <w:basedOn w:val="Standaardalinea-lettertype"/>
    <w:link w:val="Kop1"/>
    <w:rsid w:val="00490245"/>
    <w:rPr>
      <w:rFonts w:ascii="Verdana" w:eastAsia="Times New Roman" w:hAnsi="Verdana" w:cs="Arial"/>
      <w:b/>
      <w:bCs/>
      <w:kern w:val="32"/>
      <w:sz w:val="18"/>
      <w:szCs w:val="18"/>
      <w:lang w:eastAsia="nl-NL"/>
    </w:rPr>
  </w:style>
  <w:style w:type="character" w:customStyle="1" w:styleId="Kop2Char">
    <w:name w:val="Kop 2 Char"/>
    <w:basedOn w:val="Standaardalinea-lettertype"/>
    <w:link w:val="Kop2"/>
    <w:rsid w:val="00490245"/>
    <w:rPr>
      <w:rFonts w:ascii="Verdana" w:eastAsia="Times New Roman" w:hAnsi="Verdana" w:cs="Arial"/>
      <w:bCs/>
      <w:i/>
      <w:iCs/>
      <w:sz w:val="18"/>
      <w:szCs w:val="28"/>
      <w:lang w:eastAsia="nl-NL"/>
    </w:rPr>
  </w:style>
  <w:style w:type="paragraph" w:styleId="Lijstopsomteken">
    <w:name w:val="List Bullet"/>
    <w:basedOn w:val="Standaard"/>
    <w:rsid w:val="00490245"/>
    <w:pPr>
      <w:numPr>
        <w:numId w:val="2"/>
      </w:numPr>
      <w:spacing w:after="0" w:line="240" w:lineRule="atLeast"/>
    </w:pPr>
    <w:rPr>
      <w:rFonts w:ascii="Verdana" w:eastAsia="Times New Roman" w:hAnsi="Verdana" w:cs="Times New Roman"/>
      <w:sz w:val="18"/>
      <w:szCs w:val="20"/>
      <w:lang w:eastAsia="nl-NL"/>
    </w:rPr>
  </w:style>
  <w:style w:type="paragraph" w:styleId="Lijstopsomteken2">
    <w:name w:val="List Bullet 2"/>
    <w:basedOn w:val="Standaard"/>
    <w:rsid w:val="00490245"/>
    <w:pPr>
      <w:numPr>
        <w:ilvl w:val="1"/>
        <w:numId w:val="2"/>
      </w:numPr>
      <w:spacing w:after="0" w:line="240" w:lineRule="atLeast"/>
    </w:pPr>
    <w:rPr>
      <w:rFonts w:ascii="Verdana" w:eastAsia="Times New Roman" w:hAnsi="Verdana" w:cs="Times New Roman"/>
      <w:sz w:val="18"/>
      <w:szCs w:val="20"/>
      <w:lang w:eastAsia="nl-NL"/>
    </w:rPr>
  </w:style>
  <w:style w:type="paragraph" w:styleId="Lijstopsomteken3">
    <w:name w:val="List Bullet 3"/>
    <w:basedOn w:val="Standaard"/>
    <w:rsid w:val="00490245"/>
    <w:pPr>
      <w:numPr>
        <w:ilvl w:val="2"/>
        <w:numId w:val="2"/>
      </w:numPr>
      <w:spacing w:after="0" w:line="240" w:lineRule="atLeast"/>
    </w:pPr>
    <w:rPr>
      <w:rFonts w:ascii="Verdana" w:eastAsia="Times New Roman" w:hAnsi="Verdana" w:cs="Times New Roman"/>
      <w:sz w:val="18"/>
      <w:szCs w:val="20"/>
      <w:lang w:eastAsia="nl-NL"/>
    </w:rPr>
  </w:style>
  <w:style w:type="paragraph" w:styleId="Lijstopsomteken4">
    <w:name w:val="List Bullet 4"/>
    <w:basedOn w:val="Standaard"/>
    <w:rsid w:val="00490245"/>
    <w:pPr>
      <w:numPr>
        <w:ilvl w:val="3"/>
        <w:numId w:val="2"/>
      </w:numPr>
      <w:spacing w:after="0" w:line="240" w:lineRule="atLeast"/>
    </w:pPr>
    <w:rPr>
      <w:rFonts w:ascii="Verdana" w:eastAsia="Times New Roman" w:hAnsi="Verdana" w:cs="Times New Roman"/>
      <w:sz w:val="18"/>
      <w:szCs w:val="20"/>
      <w:lang w:eastAsia="nl-NL"/>
    </w:rPr>
  </w:style>
  <w:style w:type="paragraph" w:styleId="Lijstopsomteken5">
    <w:name w:val="List Bullet 5"/>
    <w:basedOn w:val="Standaard"/>
    <w:rsid w:val="00490245"/>
    <w:pPr>
      <w:numPr>
        <w:ilvl w:val="4"/>
        <w:numId w:val="2"/>
      </w:numPr>
      <w:spacing w:after="0" w:line="240" w:lineRule="atLeast"/>
    </w:pPr>
    <w:rPr>
      <w:rFonts w:ascii="Verdana" w:eastAsia="Times New Roman" w:hAnsi="Verdana" w:cs="Times New Roman"/>
      <w:sz w:val="18"/>
      <w:szCs w:val="20"/>
      <w:lang w:eastAsia="nl-NL"/>
    </w:rPr>
  </w:style>
  <w:style w:type="paragraph" w:styleId="Geenafstand">
    <w:name w:val="No Spacing"/>
    <w:uiPriority w:val="1"/>
    <w:qFormat/>
    <w:rsid w:val="00490245"/>
    <w:pPr>
      <w:spacing w:after="0" w:line="240" w:lineRule="auto"/>
    </w:pPr>
  </w:style>
  <w:style w:type="character" w:styleId="Hyperlink">
    <w:name w:val="Hyperlink"/>
    <w:basedOn w:val="Standaardalinea-lettertype"/>
    <w:uiPriority w:val="99"/>
    <w:unhideWhenUsed/>
    <w:rsid w:val="006A621D"/>
    <w:rPr>
      <w:color w:val="0000FF" w:themeColor="hyperlink"/>
      <w:u w:val="single"/>
    </w:rPr>
  </w:style>
  <w:style w:type="table" w:styleId="Tabelraster">
    <w:name w:val="Table Grid"/>
    <w:basedOn w:val="Standaardtabel"/>
    <w:uiPriority w:val="59"/>
    <w:rsid w:val="00784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A01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A01B7"/>
    <w:rPr>
      <w:rFonts w:ascii="Tahoma" w:hAnsi="Tahoma" w:cs="Tahoma"/>
      <w:sz w:val="16"/>
      <w:szCs w:val="16"/>
    </w:rPr>
  </w:style>
  <w:style w:type="character" w:styleId="Verwijzingopmerking">
    <w:name w:val="annotation reference"/>
    <w:basedOn w:val="Standaardalinea-lettertype"/>
    <w:uiPriority w:val="99"/>
    <w:semiHidden/>
    <w:unhideWhenUsed/>
    <w:rsid w:val="00363B01"/>
    <w:rPr>
      <w:sz w:val="16"/>
      <w:szCs w:val="16"/>
    </w:rPr>
  </w:style>
  <w:style w:type="paragraph" w:styleId="Tekstopmerking">
    <w:name w:val="annotation text"/>
    <w:basedOn w:val="Standaard"/>
    <w:link w:val="TekstopmerkingChar"/>
    <w:uiPriority w:val="99"/>
    <w:semiHidden/>
    <w:unhideWhenUsed/>
    <w:rsid w:val="00363B0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63B01"/>
    <w:rPr>
      <w:sz w:val="20"/>
      <w:szCs w:val="20"/>
    </w:rPr>
  </w:style>
  <w:style w:type="paragraph" w:styleId="Onderwerpvanopmerking">
    <w:name w:val="annotation subject"/>
    <w:basedOn w:val="Tekstopmerking"/>
    <w:next w:val="Tekstopmerking"/>
    <w:link w:val="OnderwerpvanopmerkingChar"/>
    <w:uiPriority w:val="99"/>
    <w:semiHidden/>
    <w:unhideWhenUsed/>
    <w:rsid w:val="00363B01"/>
    <w:rPr>
      <w:b/>
      <w:bCs/>
    </w:rPr>
  </w:style>
  <w:style w:type="character" w:customStyle="1" w:styleId="OnderwerpvanopmerkingChar">
    <w:name w:val="Onderwerp van opmerking Char"/>
    <w:basedOn w:val="TekstopmerkingChar"/>
    <w:link w:val="Onderwerpvanopmerking"/>
    <w:uiPriority w:val="99"/>
    <w:semiHidden/>
    <w:rsid w:val="00363B01"/>
    <w:rPr>
      <w:b/>
      <w:bCs/>
      <w:sz w:val="20"/>
      <w:szCs w:val="20"/>
    </w:rPr>
  </w:style>
  <w:style w:type="paragraph" w:styleId="Koptekst">
    <w:name w:val="header"/>
    <w:basedOn w:val="Standaard"/>
    <w:link w:val="KoptekstChar"/>
    <w:uiPriority w:val="99"/>
    <w:unhideWhenUsed/>
    <w:rsid w:val="00E351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51D2"/>
  </w:style>
  <w:style w:type="paragraph" w:styleId="Voettekst">
    <w:name w:val="footer"/>
    <w:basedOn w:val="Standaard"/>
    <w:link w:val="VoettekstChar"/>
    <w:uiPriority w:val="99"/>
    <w:unhideWhenUsed/>
    <w:rsid w:val="00E351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51D2"/>
  </w:style>
  <w:style w:type="paragraph" w:customStyle="1" w:styleId="Geenafstand1">
    <w:name w:val="Geen afstand1"/>
    <w:rsid w:val="00E7407D"/>
    <w:pPr>
      <w:spacing w:after="0" w:line="240" w:lineRule="auto"/>
    </w:pPr>
    <w:rPr>
      <w:rFonts w:ascii="Calibri" w:eastAsia="Times New Roman" w:hAnsi="Calibri" w:cs="Times New Roman"/>
    </w:rPr>
  </w:style>
  <w:style w:type="character" w:styleId="Zwaar">
    <w:name w:val="Strong"/>
    <w:basedOn w:val="Standaardalinea-lettertype"/>
    <w:uiPriority w:val="22"/>
    <w:qFormat/>
    <w:rsid w:val="006A0EDA"/>
    <w:rPr>
      <w:b/>
      <w:bCs/>
    </w:rPr>
  </w:style>
  <w:style w:type="paragraph" w:styleId="Inhopg1">
    <w:name w:val="toc 1"/>
    <w:basedOn w:val="Standaard"/>
    <w:next w:val="Standaard"/>
    <w:autoRedefine/>
    <w:uiPriority w:val="39"/>
    <w:rsid w:val="00FD4355"/>
    <w:pPr>
      <w:tabs>
        <w:tab w:val="left" w:pos="480"/>
        <w:tab w:val="right" w:leader="dot" w:pos="9061"/>
      </w:tabs>
      <w:spacing w:before="120" w:after="120" w:line="240" w:lineRule="auto"/>
    </w:pPr>
    <w:rPr>
      <w:rFonts w:ascii="Arial" w:eastAsia="Times New Roman" w:hAnsi="Arial" w:cs="Times New Roman"/>
      <w:caps/>
      <w:noProof/>
      <w:lang w:eastAsia="nl-NL"/>
    </w:rPr>
  </w:style>
  <w:style w:type="paragraph" w:styleId="Voetnoottekst">
    <w:name w:val="footnote text"/>
    <w:basedOn w:val="Standaard"/>
    <w:link w:val="VoetnoottekstChar"/>
    <w:uiPriority w:val="99"/>
    <w:semiHidden/>
    <w:rsid w:val="00E01663"/>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uiPriority w:val="99"/>
    <w:semiHidden/>
    <w:rsid w:val="00E01663"/>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E01663"/>
    <w:rPr>
      <w:rFonts w:cs="Times New Roman"/>
      <w:vertAlign w:val="superscript"/>
    </w:rPr>
  </w:style>
  <w:style w:type="paragraph" w:styleId="Titel">
    <w:name w:val="Title"/>
    <w:basedOn w:val="Standaard"/>
    <w:next w:val="Standaard"/>
    <w:link w:val="TitelChar"/>
    <w:uiPriority w:val="10"/>
    <w:qFormat/>
    <w:rsid w:val="00DB6CCD"/>
    <w:pPr>
      <w:spacing w:after="0" w:line="240" w:lineRule="auto"/>
      <w:contextualSpacing/>
    </w:pPr>
    <w:rPr>
      <w:rFonts w:asciiTheme="majorHAnsi" w:eastAsiaTheme="majorEastAsia" w:hAnsiTheme="majorHAnsi" w:cstheme="majorBidi"/>
      <w:spacing w:val="-10"/>
      <w:kern w:val="28"/>
      <w:sz w:val="56"/>
      <w:szCs w:val="56"/>
      <w:lang w:eastAsia="nl-NL"/>
    </w:rPr>
  </w:style>
  <w:style w:type="character" w:customStyle="1" w:styleId="TitelChar">
    <w:name w:val="Titel Char"/>
    <w:basedOn w:val="Standaardalinea-lettertype"/>
    <w:link w:val="Titel"/>
    <w:uiPriority w:val="10"/>
    <w:rsid w:val="00DB6CCD"/>
    <w:rPr>
      <w:rFonts w:asciiTheme="majorHAnsi" w:eastAsiaTheme="majorEastAsia" w:hAnsiTheme="majorHAnsi" w:cstheme="majorBidi"/>
      <w:spacing w:val="-10"/>
      <w:kern w:val="28"/>
      <w:sz w:val="56"/>
      <w:szCs w:val="56"/>
      <w:lang w:eastAsia="nl-NL"/>
    </w:rPr>
  </w:style>
  <w:style w:type="character" w:styleId="GevolgdeHyperlink">
    <w:name w:val="FollowedHyperlink"/>
    <w:basedOn w:val="Standaardalinea-lettertype"/>
    <w:uiPriority w:val="99"/>
    <w:semiHidden/>
    <w:unhideWhenUsed/>
    <w:rsid w:val="00E832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qFormat/>
    <w:rsid w:val="00490245"/>
    <w:pPr>
      <w:keepNext/>
      <w:spacing w:before="240" w:after="0" w:line="240" w:lineRule="atLeast"/>
      <w:outlineLvl w:val="0"/>
    </w:pPr>
    <w:rPr>
      <w:rFonts w:ascii="Verdana" w:eastAsia="Times New Roman" w:hAnsi="Verdana" w:cs="Arial"/>
      <w:b/>
      <w:bCs/>
      <w:kern w:val="32"/>
      <w:sz w:val="18"/>
      <w:szCs w:val="18"/>
      <w:lang w:eastAsia="nl-NL"/>
    </w:rPr>
  </w:style>
  <w:style w:type="paragraph" w:styleId="Kop2">
    <w:name w:val="heading 2"/>
    <w:basedOn w:val="Standaard"/>
    <w:next w:val="Standaard"/>
    <w:link w:val="Kop2Char"/>
    <w:qFormat/>
    <w:rsid w:val="00490245"/>
    <w:pPr>
      <w:keepNext/>
      <w:spacing w:before="240" w:after="0" w:line="240" w:lineRule="atLeast"/>
      <w:outlineLvl w:val="1"/>
    </w:pPr>
    <w:rPr>
      <w:rFonts w:ascii="Verdana" w:eastAsia="Times New Roman" w:hAnsi="Verdana" w:cs="Arial"/>
      <w:bCs/>
      <w:i/>
      <w:iCs/>
      <w:sz w:val="1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6873"/>
    <w:pPr>
      <w:ind w:left="720"/>
      <w:contextualSpacing/>
    </w:pPr>
  </w:style>
  <w:style w:type="character" w:customStyle="1" w:styleId="Kop1Char">
    <w:name w:val="Kop 1 Char"/>
    <w:basedOn w:val="Standaardalinea-lettertype"/>
    <w:link w:val="Kop1"/>
    <w:rsid w:val="00490245"/>
    <w:rPr>
      <w:rFonts w:ascii="Verdana" w:eastAsia="Times New Roman" w:hAnsi="Verdana" w:cs="Arial"/>
      <w:b/>
      <w:bCs/>
      <w:kern w:val="32"/>
      <w:sz w:val="18"/>
      <w:szCs w:val="18"/>
      <w:lang w:eastAsia="nl-NL"/>
    </w:rPr>
  </w:style>
  <w:style w:type="character" w:customStyle="1" w:styleId="Kop2Char">
    <w:name w:val="Kop 2 Char"/>
    <w:basedOn w:val="Standaardalinea-lettertype"/>
    <w:link w:val="Kop2"/>
    <w:rsid w:val="00490245"/>
    <w:rPr>
      <w:rFonts w:ascii="Verdana" w:eastAsia="Times New Roman" w:hAnsi="Verdana" w:cs="Arial"/>
      <w:bCs/>
      <w:i/>
      <w:iCs/>
      <w:sz w:val="18"/>
      <w:szCs w:val="28"/>
      <w:lang w:eastAsia="nl-NL"/>
    </w:rPr>
  </w:style>
  <w:style w:type="paragraph" w:styleId="Lijstopsomteken">
    <w:name w:val="List Bullet"/>
    <w:basedOn w:val="Standaard"/>
    <w:rsid w:val="00490245"/>
    <w:pPr>
      <w:numPr>
        <w:numId w:val="2"/>
      </w:numPr>
      <w:spacing w:after="0" w:line="240" w:lineRule="atLeast"/>
    </w:pPr>
    <w:rPr>
      <w:rFonts w:ascii="Verdana" w:eastAsia="Times New Roman" w:hAnsi="Verdana" w:cs="Times New Roman"/>
      <w:sz w:val="18"/>
      <w:szCs w:val="20"/>
      <w:lang w:eastAsia="nl-NL"/>
    </w:rPr>
  </w:style>
  <w:style w:type="paragraph" w:styleId="Lijstopsomteken2">
    <w:name w:val="List Bullet 2"/>
    <w:basedOn w:val="Standaard"/>
    <w:rsid w:val="00490245"/>
    <w:pPr>
      <w:numPr>
        <w:ilvl w:val="1"/>
        <w:numId w:val="2"/>
      </w:numPr>
      <w:spacing w:after="0" w:line="240" w:lineRule="atLeast"/>
    </w:pPr>
    <w:rPr>
      <w:rFonts w:ascii="Verdana" w:eastAsia="Times New Roman" w:hAnsi="Verdana" w:cs="Times New Roman"/>
      <w:sz w:val="18"/>
      <w:szCs w:val="20"/>
      <w:lang w:eastAsia="nl-NL"/>
    </w:rPr>
  </w:style>
  <w:style w:type="paragraph" w:styleId="Lijstopsomteken3">
    <w:name w:val="List Bullet 3"/>
    <w:basedOn w:val="Standaard"/>
    <w:rsid w:val="00490245"/>
    <w:pPr>
      <w:numPr>
        <w:ilvl w:val="2"/>
        <w:numId w:val="2"/>
      </w:numPr>
      <w:spacing w:after="0" w:line="240" w:lineRule="atLeast"/>
    </w:pPr>
    <w:rPr>
      <w:rFonts w:ascii="Verdana" w:eastAsia="Times New Roman" w:hAnsi="Verdana" w:cs="Times New Roman"/>
      <w:sz w:val="18"/>
      <w:szCs w:val="20"/>
      <w:lang w:eastAsia="nl-NL"/>
    </w:rPr>
  </w:style>
  <w:style w:type="paragraph" w:styleId="Lijstopsomteken4">
    <w:name w:val="List Bullet 4"/>
    <w:basedOn w:val="Standaard"/>
    <w:rsid w:val="00490245"/>
    <w:pPr>
      <w:numPr>
        <w:ilvl w:val="3"/>
        <w:numId w:val="2"/>
      </w:numPr>
      <w:spacing w:after="0" w:line="240" w:lineRule="atLeast"/>
    </w:pPr>
    <w:rPr>
      <w:rFonts w:ascii="Verdana" w:eastAsia="Times New Roman" w:hAnsi="Verdana" w:cs="Times New Roman"/>
      <w:sz w:val="18"/>
      <w:szCs w:val="20"/>
      <w:lang w:eastAsia="nl-NL"/>
    </w:rPr>
  </w:style>
  <w:style w:type="paragraph" w:styleId="Lijstopsomteken5">
    <w:name w:val="List Bullet 5"/>
    <w:basedOn w:val="Standaard"/>
    <w:rsid w:val="00490245"/>
    <w:pPr>
      <w:numPr>
        <w:ilvl w:val="4"/>
        <w:numId w:val="2"/>
      </w:numPr>
      <w:spacing w:after="0" w:line="240" w:lineRule="atLeast"/>
    </w:pPr>
    <w:rPr>
      <w:rFonts w:ascii="Verdana" w:eastAsia="Times New Roman" w:hAnsi="Verdana" w:cs="Times New Roman"/>
      <w:sz w:val="18"/>
      <w:szCs w:val="20"/>
      <w:lang w:eastAsia="nl-NL"/>
    </w:rPr>
  </w:style>
  <w:style w:type="paragraph" w:styleId="Geenafstand">
    <w:name w:val="No Spacing"/>
    <w:uiPriority w:val="1"/>
    <w:qFormat/>
    <w:rsid w:val="00490245"/>
    <w:pPr>
      <w:spacing w:after="0" w:line="240" w:lineRule="auto"/>
    </w:pPr>
  </w:style>
  <w:style w:type="character" w:styleId="Hyperlink">
    <w:name w:val="Hyperlink"/>
    <w:basedOn w:val="Standaardalinea-lettertype"/>
    <w:uiPriority w:val="99"/>
    <w:unhideWhenUsed/>
    <w:rsid w:val="006A621D"/>
    <w:rPr>
      <w:color w:val="0000FF" w:themeColor="hyperlink"/>
      <w:u w:val="single"/>
    </w:rPr>
  </w:style>
  <w:style w:type="table" w:styleId="Tabelraster">
    <w:name w:val="Table Grid"/>
    <w:basedOn w:val="Standaardtabel"/>
    <w:uiPriority w:val="59"/>
    <w:rsid w:val="00784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A01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A01B7"/>
    <w:rPr>
      <w:rFonts w:ascii="Tahoma" w:hAnsi="Tahoma" w:cs="Tahoma"/>
      <w:sz w:val="16"/>
      <w:szCs w:val="16"/>
    </w:rPr>
  </w:style>
  <w:style w:type="character" w:styleId="Verwijzingopmerking">
    <w:name w:val="annotation reference"/>
    <w:basedOn w:val="Standaardalinea-lettertype"/>
    <w:uiPriority w:val="99"/>
    <w:semiHidden/>
    <w:unhideWhenUsed/>
    <w:rsid w:val="00363B01"/>
    <w:rPr>
      <w:sz w:val="16"/>
      <w:szCs w:val="16"/>
    </w:rPr>
  </w:style>
  <w:style w:type="paragraph" w:styleId="Tekstopmerking">
    <w:name w:val="annotation text"/>
    <w:basedOn w:val="Standaard"/>
    <w:link w:val="TekstopmerkingChar"/>
    <w:uiPriority w:val="99"/>
    <w:semiHidden/>
    <w:unhideWhenUsed/>
    <w:rsid w:val="00363B0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63B01"/>
    <w:rPr>
      <w:sz w:val="20"/>
      <w:szCs w:val="20"/>
    </w:rPr>
  </w:style>
  <w:style w:type="paragraph" w:styleId="Onderwerpvanopmerking">
    <w:name w:val="annotation subject"/>
    <w:basedOn w:val="Tekstopmerking"/>
    <w:next w:val="Tekstopmerking"/>
    <w:link w:val="OnderwerpvanopmerkingChar"/>
    <w:uiPriority w:val="99"/>
    <w:semiHidden/>
    <w:unhideWhenUsed/>
    <w:rsid w:val="00363B01"/>
    <w:rPr>
      <w:b/>
      <w:bCs/>
    </w:rPr>
  </w:style>
  <w:style w:type="character" w:customStyle="1" w:styleId="OnderwerpvanopmerkingChar">
    <w:name w:val="Onderwerp van opmerking Char"/>
    <w:basedOn w:val="TekstopmerkingChar"/>
    <w:link w:val="Onderwerpvanopmerking"/>
    <w:uiPriority w:val="99"/>
    <w:semiHidden/>
    <w:rsid w:val="00363B01"/>
    <w:rPr>
      <w:b/>
      <w:bCs/>
      <w:sz w:val="20"/>
      <w:szCs w:val="20"/>
    </w:rPr>
  </w:style>
  <w:style w:type="paragraph" w:styleId="Koptekst">
    <w:name w:val="header"/>
    <w:basedOn w:val="Standaard"/>
    <w:link w:val="KoptekstChar"/>
    <w:uiPriority w:val="99"/>
    <w:unhideWhenUsed/>
    <w:rsid w:val="00E351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51D2"/>
  </w:style>
  <w:style w:type="paragraph" w:styleId="Voettekst">
    <w:name w:val="footer"/>
    <w:basedOn w:val="Standaard"/>
    <w:link w:val="VoettekstChar"/>
    <w:uiPriority w:val="99"/>
    <w:unhideWhenUsed/>
    <w:rsid w:val="00E351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51D2"/>
  </w:style>
  <w:style w:type="paragraph" w:customStyle="1" w:styleId="Geenafstand1">
    <w:name w:val="Geen afstand1"/>
    <w:rsid w:val="00E7407D"/>
    <w:pPr>
      <w:spacing w:after="0" w:line="240" w:lineRule="auto"/>
    </w:pPr>
    <w:rPr>
      <w:rFonts w:ascii="Calibri" w:eastAsia="Times New Roman" w:hAnsi="Calibri" w:cs="Times New Roman"/>
    </w:rPr>
  </w:style>
  <w:style w:type="character" w:styleId="Zwaar">
    <w:name w:val="Strong"/>
    <w:basedOn w:val="Standaardalinea-lettertype"/>
    <w:uiPriority w:val="22"/>
    <w:qFormat/>
    <w:rsid w:val="006A0EDA"/>
    <w:rPr>
      <w:b/>
      <w:bCs/>
    </w:rPr>
  </w:style>
  <w:style w:type="paragraph" w:styleId="Inhopg1">
    <w:name w:val="toc 1"/>
    <w:basedOn w:val="Standaard"/>
    <w:next w:val="Standaard"/>
    <w:autoRedefine/>
    <w:uiPriority w:val="39"/>
    <w:rsid w:val="00FD4355"/>
    <w:pPr>
      <w:tabs>
        <w:tab w:val="left" w:pos="480"/>
        <w:tab w:val="right" w:leader="dot" w:pos="9061"/>
      </w:tabs>
      <w:spacing w:before="120" w:after="120" w:line="240" w:lineRule="auto"/>
    </w:pPr>
    <w:rPr>
      <w:rFonts w:ascii="Arial" w:eastAsia="Times New Roman" w:hAnsi="Arial" w:cs="Times New Roman"/>
      <w:caps/>
      <w:noProof/>
      <w:lang w:eastAsia="nl-NL"/>
    </w:rPr>
  </w:style>
  <w:style w:type="paragraph" w:styleId="Voetnoottekst">
    <w:name w:val="footnote text"/>
    <w:basedOn w:val="Standaard"/>
    <w:link w:val="VoetnoottekstChar"/>
    <w:uiPriority w:val="99"/>
    <w:semiHidden/>
    <w:rsid w:val="00E01663"/>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uiPriority w:val="99"/>
    <w:semiHidden/>
    <w:rsid w:val="00E01663"/>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E01663"/>
    <w:rPr>
      <w:rFonts w:cs="Times New Roman"/>
      <w:vertAlign w:val="superscript"/>
    </w:rPr>
  </w:style>
  <w:style w:type="paragraph" w:styleId="Titel">
    <w:name w:val="Title"/>
    <w:basedOn w:val="Standaard"/>
    <w:next w:val="Standaard"/>
    <w:link w:val="TitelChar"/>
    <w:uiPriority w:val="10"/>
    <w:qFormat/>
    <w:rsid w:val="00DB6CCD"/>
    <w:pPr>
      <w:spacing w:after="0" w:line="240" w:lineRule="auto"/>
      <w:contextualSpacing/>
    </w:pPr>
    <w:rPr>
      <w:rFonts w:asciiTheme="majorHAnsi" w:eastAsiaTheme="majorEastAsia" w:hAnsiTheme="majorHAnsi" w:cstheme="majorBidi"/>
      <w:spacing w:val="-10"/>
      <w:kern w:val="28"/>
      <w:sz w:val="56"/>
      <w:szCs w:val="56"/>
      <w:lang w:eastAsia="nl-NL"/>
    </w:rPr>
  </w:style>
  <w:style w:type="character" w:customStyle="1" w:styleId="TitelChar">
    <w:name w:val="Titel Char"/>
    <w:basedOn w:val="Standaardalinea-lettertype"/>
    <w:link w:val="Titel"/>
    <w:uiPriority w:val="10"/>
    <w:rsid w:val="00DB6CCD"/>
    <w:rPr>
      <w:rFonts w:asciiTheme="majorHAnsi" w:eastAsiaTheme="majorEastAsia" w:hAnsiTheme="majorHAnsi" w:cstheme="majorBidi"/>
      <w:spacing w:val="-10"/>
      <w:kern w:val="28"/>
      <w:sz w:val="56"/>
      <w:szCs w:val="56"/>
      <w:lang w:eastAsia="nl-NL"/>
    </w:rPr>
  </w:style>
  <w:style w:type="character" w:styleId="GevolgdeHyperlink">
    <w:name w:val="FollowedHyperlink"/>
    <w:basedOn w:val="Standaardalinea-lettertype"/>
    <w:uiPriority w:val="99"/>
    <w:semiHidden/>
    <w:unhideWhenUsed/>
    <w:rsid w:val="00E832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4523">
      <w:bodyDiv w:val="1"/>
      <w:marLeft w:val="0"/>
      <w:marRight w:val="0"/>
      <w:marTop w:val="0"/>
      <w:marBottom w:val="0"/>
      <w:divBdr>
        <w:top w:val="none" w:sz="0" w:space="0" w:color="auto"/>
        <w:left w:val="none" w:sz="0" w:space="0" w:color="auto"/>
        <w:bottom w:val="none" w:sz="0" w:space="0" w:color="auto"/>
        <w:right w:val="none" w:sz="0" w:space="0" w:color="auto"/>
      </w:divBdr>
    </w:div>
    <w:div w:id="1655832884">
      <w:bodyDiv w:val="1"/>
      <w:marLeft w:val="0"/>
      <w:marRight w:val="0"/>
      <w:marTop w:val="0"/>
      <w:marBottom w:val="0"/>
      <w:divBdr>
        <w:top w:val="none" w:sz="0" w:space="0" w:color="auto"/>
        <w:left w:val="none" w:sz="0" w:space="0" w:color="auto"/>
        <w:bottom w:val="none" w:sz="0" w:space="0" w:color="auto"/>
        <w:right w:val="none" w:sz="0" w:space="0" w:color="auto"/>
      </w:divBdr>
      <w:divsChild>
        <w:div w:id="179440223">
          <w:marLeft w:val="0"/>
          <w:marRight w:val="0"/>
          <w:marTop w:val="0"/>
          <w:marBottom w:val="0"/>
          <w:divBdr>
            <w:top w:val="none" w:sz="0" w:space="0" w:color="auto"/>
            <w:left w:val="none" w:sz="0" w:space="0" w:color="auto"/>
            <w:bottom w:val="none" w:sz="0" w:space="0" w:color="auto"/>
            <w:right w:val="none" w:sz="0" w:space="0" w:color="auto"/>
          </w:divBdr>
          <w:divsChild>
            <w:div w:id="1585530154">
              <w:marLeft w:val="0"/>
              <w:marRight w:val="0"/>
              <w:marTop w:val="0"/>
              <w:marBottom w:val="0"/>
              <w:divBdr>
                <w:top w:val="none" w:sz="0" w:space="0" w:color="auto"/>
                <w:left w:val="none" w:sz="0" w:space="0" w:color="auto"/>
                <w:bottom w:val="none" w:sz="0" w:space="0" w:color="auto"/>
                <w:right w:val="none" w:sz="0" w:space="0" w:color="auto"/>
              </w:divBdr>
              <w:divsChild>
                <w:div w:id="1733383109">
                  <w:marLeft w:val="0"/>
                  <w:marRight w:val="0"/>
                  <w:marTop w:val="100"/>
                  <w:marBottom w:val="100"/>
                  <w:divBdr>
                    <w:top w:val="single" w:sz="2" w:space="0" w:color="00FF00"/>
                    <w:left w:val="single" w:sz="2" w:space="0" w:color="00FF00"/>
                    <w:bottom w:val="single" w:sz="2" w:space="0" w:color="00FF00"/>
                    <w:right w:val="single" w:sz="2" w:space="0" w:color="00FF00"/>
                  </w:divBdr>
                  <w:divsChild>
                    <w:div w:id="1089348736">
                      <w:marLeft w:val="4500"/>
                      <w:marRight w:val="0"/>
                      <w:marTop w:val="100"/>
                      <w:marBottom w:val="100"/>
                      <w:divBdr>
                        <w:top w:val="none" w:sz="0" w:space="0" w:color="auto"/>
                        <w:left w:val="none" w:sz="0" w:space="0" w:color="auto"/>
                        <w:bottom w:val="none" w:sz="0" w:space="0" w:color="auto"/>
                        <w:right w:val="none" w:sz="0" w:space="0" w:color="auto"/>
                      </w:divBdr>
                      <w:divsChild>
                        <w:div w:id="1250501956">
                          <w:marLeft w:val="0"/>
                          <w:marRight w:val="0"/>
                          <w:marTop w:val="100"/>
                          <w:marBottom w:val="100"/>
                          <w:divBdr>
                            <w:top w:val="none" w:sz="0" w:space="0" w:color="auto"/>
                            <w:left w:val="none" w:sz="0" w:space="0" w:color="auto"/>
                            <w:bottom w:val="none" w:sz="0" w:space="0" w:color="auto"/>
                            <w:right w:val="none" w:sz="0" w:space="0" w:color="auto"/>
                          </w:divBdr>
                          <w:divsChild>
                            <w:div w:id="1289319888">
                              <w:marLeft w:val="0"/>
                              <w:marRight w:val="0"/>
                              <w:marTop w:val="100"/>
                              <w:marBottom w:val="100"/>
                              <w:divBdr>
                                <w:top w:val="none" w:sz="0" w:space="0" w:color="auto"/>
                                <w:left w:val="none" w:sz="0" w:space="0" w:color="auto"/>
                                <w:bottom w:val="none" w:sz="0" w:space="0" w:color="auto"/>
                                <w:right w:val="none" w:sz="0" w:space="0" w:color="auto"/>
                              </w:divBdr>
                              <w:divsChild>
                                <w:div w:id="1303922868">
                                  <w:marLeft w:val="0"/>
                                  <w:marRight w:val="0"/>
                                  <w:marTop w:val="0"/>
                                  <w:marBottom w:val="0"/>
                                  <w:divBdr>
                                    <w:top w:val="dashed" w:sz="2" w:space="15" w:color="FFA500"/>
                                    <w:left w:val="dashed" w:sz="2" w:space="0" w:color="FFA500"/>
                                    <w:bottom w:val="dashed" w:sz="2" w:space="31" w:color="FFA500"/>
                                    <w:right w:val="dashed" w:sz="2" w:space="0" w:color="FFA500"/>
                                  </w:divBdr>
                                  <w:divsChild>
                                    <w:div w:id="95433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77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aceoffice.nl" TargetMode="External"/><Relationship Id="rId13" Type="http://schemas.openxmlformats.org/officeDocument/2006/relationships/header" Target="head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spaceoffice.nl"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spaceoffice.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ijn.rvo.nl/aanbesteden-van-innovaties-sbir" TargetMode="External"/><Relationship Id="rId4" Type="http://schemas.openxmlformats.org/officeDocument/2006/relationships/settings" Target="settings.xml"/><Relationship Id="rId9" Type="http://schemas.openxmlformats.org/officeDocument/2006/relationships/hyperlink" Target="http://www.rvo.nl/subsidies-regelingen/aanbesteden-van-innovaties-sbi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2222</Words>
  <Characters>12221</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14415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Uum, J. van (Joost)</dc:creator>
  <cp:lastModifiedBy>Veen, A.I. van (Andrea)</cp:lastModifiedBy>
  <cp:revision>2</cp:revision>
  <cp:lastPrinted>2015-10-13T07:32:00Z</cp:lastPrinted>
  <dcterms:created xsi:type="dcterms:W3CDTF">2015-11-12T09:41:00Z</dcterms:created>
  <dcterms:modified xsi:type="dcterms:W3CDTF">2015-11-12T09:41:00Z</dcterms:modified>
</cp:coreProperties>
</file>