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CFE" w:rsidRPr="001479E5" w:rsidRDefault="001479E5" w:rsidP="00287498">
      <w:pPr>
        <w:pStyle w:val="Kop1"/>
        <w:numPr>
          <w:ilvl w:val="0"/>
          <w:numId w:val="0"/>
        </w:numPr>
        <w:tabs>
          <w:tab w:val="left" w:pos="1701"/>
        </w:tabs>
        <w:rPr>
          <w:rFonts w:ascii="Arial" w:hAnsi="Arial"/>
          <w:i/>
          <w:sz w:val="26"/>
          <w:szCs w:val="26"/>
        </w:rPr>
      </w:pPr>
      <w:r>
        <w:rPr>
          <w:rFonts w:ascii="Arial" w:hAnsi="Arial"/>
          <w:i/>
          <w:sz w:val="26"/>
          <w:szCs w:val="26"/>
        </w:rPr>
        <w:t>Bijlage A</w:t>
      </w:r>
      <w:r w:rsidR="00F67499" w:rsidRPr="001479E5">
        <w:rPr>
          <w:rFonts w:ascii="Arial" w:hAnsi="Arial"/>
          <w:i/>
          <w:sz w:val="26"/>
          <w:szCs w:val="26"/>
        </w:rPr>
        <w:tab/>
        <w:t>Definities</w:t>
      </w:r>
    </w:p>
    <w:p w:rsidR="00F67499" w:rsidRPr="00287498" w:rsidRDefault="00F67499" w:rsidP="001479E5">
      <w:pPr>
        <w:spacing w:line="260" w:lineRule="atLeast"/>
        <w:jc w:val="both"/>
        <w:rPr>
          <w:rFonts w:ascii="Arial" w:hAnsi="Arial" w:cs="Arial"/>
        </w:rPr>
      </w:pPr>
      <w:r w:rsidRPr="00287498">
        <w:rPr>
          <w:rFonts w:ascii="Arial" w:hAnsi="Arial" w:cs="Arial"/>
        </w:rPr>
        <w:t>In het Selectiedocument wordt gebruik gemaakt van de navolgende definities. In de Aanbestedingsdocumenten die in het verdere verloop van de aanbestedingsprocedure van toepassing zullen zijn, zal van dezelfde definities gebruik gemaakt worden tenzij in het betreffende document een andere definitie is gegeven.</w:t>
      </w:r>
    </w:p>
    <w:p w:rsidR="00F67499" w:rsidRPr="00287498" w:rsidRDefault="00F67499" w:rsidP="001479E5">
      <w:pPr>
        <w:spacing w:line="260" w:lineRule="atLeast"/>
        <w:jc w:val="both"/>
        <w:rPr>
          <w:rFonts w:ascii="Arial" w:hAnsi="Arial" w:cs="Arial"/>
        </w:rPr>
      </w:pPr>
    </w:p>
    <w:p w:rsidR="00F67499" w:rsidRPr="00287498" w:rsidRDefault="00F67499" w:rsidP="001479E5">
      <w:pPr>
        <w:spacing w:line="260" w:lineRule="atLeast"/>
        <w:jc w:val="both"/>
        <w:rPr>
          <w:rFonts w:ascii="Arial" w:hAnsi="Arial" w:cs="Arial"/>
        </w:rPr>
      </w:pPr>
      <w:r w:rsidRPr="00287498">
        <w:rPr>
          <w:rFonts w:ascii="Arial" w:hAnsi="Arial" w:cs="Arial"/>
        </w:rPr>
        <w:t>Definities worden met een hoofdletter geschreven. Indien de definitie in enkelvoud is gegeven, wordt ook het meervoud daaronder begrepen; indien de definitie in meervoud is gegeven, wordt ook het enkelvoud daaronder begrepen, een en ander tenzij anders aangegeven of uit de context blijkt dat het tegendeel het geval is.</w:t>
      </w:r>
    </w:p>
    <w:p w:rsidR="00F67499" w:rsidRPr="00287498" w:rsidRDefault="00F67499" w:rsidP="001479E5">
      <w:pPr>
        <w:spacing w:line="260" w:lineRule="atLeast"/>
        <w:jc w:val="both"/>
        <w:rPr>
          <w:rFonts w:ascii="Arial" w:hAnsi="Arial" w:cs="Arial"/>
        </w:rPr>
      </w:pPr>
    </w:p>
    <w:tbl>
      <w:tblPr>
        <w:tblStyle w:val="Tabelraster"/>
        <w:tblW w:w="0" w:type="auto"/>
        <w:tblLook w:val="01E0"/>
      </w:tblPr>
      <w:tblGrid>
        <w:gridCol w:w="2641"/>
        <w:gridCol w:w="6703"/>
      </w:tblGrid>
      <w:tr w:rsidR="00F67499" w:rsidRPr="00287498" w:rsidTr="00287498">
        <w:tc>
          <w:tcPr>
            <w:tcW w:w="2641" w:type="dxa"/>
            <w:shd w:val="clear" w:color="auto" w:fill="E6E6E6"/>
          </w:tcPr>
          <w:p w:rsidR="00F67499" w:rsidRPr="00287498" w:rsidRDefault="00F67499" w:rsidP="001479E5">
            <w:pPr>
              <w:spacing w:line="260" w:lineRule="atLeast"/>
              <w:rPr>
                <w:rFonts w:ascii="Arial" w:hAnsi="Arial" w:cs="Arial"/>
                <w:b/>
              </w:rPr>
            </w:pPr>
            <w:r w:rsidRPr="00287498">
              <w:rPr>
                <w:rFonts w:ascii="Arial" w:hAnsi="Arial" w:cs="Arial"/>
                <w:b/>
              </w:rPr>
              <w:t>Begrip</w:t>
            </w:r>
          </w:p>
        </w:tc>
        <w:tc>
          <w:tcPr>
            <w:tcW w:w="6703" w:type="dxa"/>
            <w:shd w:val="clear" w:color="auto" w:fill="E6E6E6"/>
          </w:tcPr>
          <w:p w:rsidR="00F67499" w:rsidRPr="00287498" w:rsidRDefault="00F67499" w:rsidP="001479E5">
            <w:pPr>
              <w:spacing w:line="260" w:lineRule="atLeast"/>
              <w:rPr>
                <w:rFonts w:ascii="Arial" w:hAnsi="Arial" w:cs="Arial"/>
                <w:b/>
              </w:rPr>
            </w:pPr>
            <w:r w:rsidRPr="00287498">
              <w:rPr>
                <w:rFonts w:ascii="Arial" w:hAnsi="Arial" w:cs="Arial"/>
                <w:b/>
              </w:rPr>
              <w:t>Betekenis</w:t>
            </w:r>
          </w:p>
        </w:tc>
      </w:tr>
      <w:tr w:rsidR="00F67499" w:rsidRPr="00287498" w:rsidTr="00287498">
        <w:trPr>
          <w:cantSplit/>
        </w:trPr>
        <w:tc>
          <w:tcPr>
            <w:tcW w:w="2641" w:type="dxa"/>
          </w:tcPr>
          <w:p w:rsidR="00F67499" w:rsidRPr="00287498" w:rsidRDefault="00F67499" w:rsidP="001479E5">
            <w:pPr>
              <w:spacing w:line="260" w:lineRule="atLeast"/>
              <w:rPr>
                <w:rFonts w:ascii="Arial" w:hAnsi="Arial" w:cs="Arial"/>
              </w:rPr>
            </w:pPr>
          </w:p>
        </w:tc>
        <w:tc>
          <w:tcPr>
            <w:tcW w:w="6703" w:type="dxa"/>
          </w:tcPr>
          <w:p w:rsidR="00F67499" w:rsidRPr="00287498" w:rsidRDefault="00F67499" w:rsidP="001479E5">
            <w:pPr>
              <w:spacing w:line="260" w:lineRule="atLeast"/>
              <w:rPr>
                <w:rFonts w:ascii="Arial" w:hAnsi="Arial" w:cs="Arial"/>
              </w:rPr>
            </w:pPr>
          </w:p>
        </w:tc>
      </w:tr>
      <w:tr w:rsidR="00287498" w:rsidRPr="00287498" w:rsidTr="00287498">
        <w:trPr>
          <w:cantSplit/>
        </w:trPr>
        <w:tc>
          <w:tcPr>
            <w:tcW w:w="2641" w:type="dxa"/>
          </w:tcPr>
          <w:p w:rsidR="00287498" w:rsidRPr="00287498" w:rsidRDefault="00287498" w:rsidP="001479E5">
            <w:pPr>
              <w:spacing w:line="260" w:lineRule="atLeast"/>
              <w:rPr>
                <w:rFonts w:ascii="Arial" w:hAnsi="Arial" w:cs="Arial"/>
              </w:rPr>
            </w:pPr>
            <w:r>
              <w:rPr>
                <w:rFonts w:ascii="Arial" w:hAnsi="Arial" w:cs="Arial"/>
              </w:rPr>
              <w:t>Aanbiedingsbrief</w:t>
            </w:r>
          </w:p>
        </w:tc>
        <w:tc>
          <w:tcPr>
            <w:tcW w:w="6703" w:type="dxa"/>
          </w:tcPr>
          <w:p w:rsidR="00287498" w:rsidRPr="00287498" w:rsidRDefault="00287498" w:rsidP="001479E5">
            <w:pPr>
              <w:spacing w:line="260" w:lineRule="atLeast"/>
              <w:rPr>
                <w:rFonts w:ascii="Arial" w:hAnsi="Arial" w:cs="Arial"/>
              </w:rPr>
            </w:pPr>
            <w:r>
              <w:rPr>
                <w:rFonts w:ascii="Arial" w:hAnsi="Arial" w:cs="Arial"/>
              </w:rPr>
              <w:t>Begeleidend en rechtsgeldig ondertekend schrijven bij de Aanvraag tot Deelname en/of de Inschrijving.</w:t>
            </w:r>
          </w:p>
        </w:tc>
      </w:tr>
      <w:tr w:rsidR="00F67499" w:rsidRPr="00287498" w:rsidTr="00287498">
        <w:trPr>
          <w:cantSplit/>
        </w:trPr>
        <w:tc>
          <w:tcPr>
            <w:tcW w:w="2641" w:type="dxa"/>
          </w:tcPr>
          <w:p w:rsidR="00F67499" w:rsidRPr="00287498" w:rsidRDefault="00F67499" w:rsidP="001479E5">
            <w:pPr>
              <w:spacing w:line="260" w:lineRule="atLeast"/>
              <w:rPr>
                <w:rFonts w:ascii="Arial" w:hAnsi="Arial" w:cs="Arial"/>
              </w:rPr>
            </w:pPr>
            <w:r w:rsidRPr="00287498">
              <w:rPr>
                <w:rFonts w:ascii="Arial" w:hAnsi="Arial" w:cs="Arial"/>
              </w:rPr>
              <w:t>Aanbestedingsdocumenten</w:t>
            </w:r>
          </w:p>
        </w:tc>
        <w:tc>
          <w:tcPr>
            <w:tcW w:w="6703" w:type="dxa"/>
          </w:tcPr>
          <w:p w:rsidR="00F67499" w:rsidRPr="00287498" w:rsidRDefault="00F67499" w:rsidP="001479E5">
            <w:pPr>
              <w:spacing w:line="260" w:lineRule="atLeast"/>
              <w:jc w:val="both"/>
              <w:rPr>
                <w:rFonts w:ascii="Arial" w:hAnsi="Arial" w:cs="Arial"/>
              </w:rPr>
            </w:pPr>
            <w:r w:rsidRPr="00287498">
              <w:rPr>
                <w:rFonts w:ascii="Arial" w:hAnsi="Arial" w:cs="Arial"/>
              </w:rPr>
              <w:t>De documenten die ten behoeve van de aanbestedingsprocedure zijn opgesteld door Gemeente Lelystad. Voor de selectiefase bestaan de Aanbestedingsdocumenten uit:</w:t>
            </w:r>
          </w:p>
          <w:p w:rsidR="00F67499" w:rsidRPr="00287498" w:rsidRDefault="00E72275" w:rsidP="001479E5">
            <w:pPr>
              <w:numPr>
                <w:ilvl w:val="0"/>
                <w:numId w:val="2"/>
              </w:numPr>
              <w:spacing w:line="260" w:lineRule="atLeast"/>
              <w:jc w:val="both"/>
              <w:rPr>
                <w:rFonts w:ascii="Arial" w:hAnsi="Arial" w:cs="Arial"/>
              </w:rPr>
            </w:pPr>
            <w:r w:rsidRPr="00287498">
              <w:rPr>
                <w:rFonts w:ascii="Arial" w:hAnsi="Arial" w:cs="Arial"/>
              </w:rPr>
              <w:t xml:space="preserve">de Vooraankondiging met </w:t>
            </w:r>
            <w:r w:rsidR="00F67499" w:rsidRPr="00287498">
              <w:rPr>
                <w:rFonts w:ascii="Arial" w:hAnsi="Arial" w:cs="Arial"/>
              </w:rPr>
              <w:t>nummer</w:t>
            </w:r>
            <w:r w:rsidRPr="00287498">
              <w:rPr>
                <w:rFonts w:ascii="Arial" w:hAnsi="Arial" w:cs="Arial"/>
              </w:rPr>
              <w:t xml:space="preserve"> </w:t>
            </w:r>
            <w:r w:rsidR="00287498">
              <w:rPr>
                <w:rFonts w:ascii="Arial" w:hAnsi="Arial" w:cs="Arial"/>
              </w:rPr>
              <w:t xml:space="preserve">2011/S194-316414 van </w:t>
            </w:r>
            <w:proofErr w:type="spellStart"/>
            <w:r w:rsidR="00287498">
              <w:rPr>
                <w:rFonts w:ascii="Arial" w:hAnsi="Arial" w:cs="Arial"/>
              </w:rPr>
              <w:t>d</w:t>
            </w:r>
            <w:r w:rsidR="00BC1B11">
              <w:rPr>
                <w:rFonts w:ascii="Arial" w:hAnsi="Arial" w:cs="Arial"/>
              </w:rPr>
              <w:t>d</w:t>
            </w:r>
            <w:proofErr w:type="spellEnd"/>
            <w:r w:rsidR="00287498">
              <w:rPr>
                <w:rFonts w:ascii="Arial" w:hAnsi="Arial" w:cs="Arial"/>
              </w:rPr>
              <w:t xml:space="preserve"> 08-10-2011</w:t>
            </w:r>
            <w:r w:rsidR="00F67499" w:rsidRPr="00287498">
              <w:rPr>
                <w:rFonts w:ascii="Arial" w:hAnsi="Arial" w:cs="Arial"/>
              </w:rPr>
              <w:t>;</w:t>
            </w:r>
          </w:p>
          <w:p w:rsidR="00F67499" w:rsidRPr="00287498" w:rsidRDefault="00F67499" w:rsidP="001479E5">
            <w:pPr>
              <w:numPr>
                <w:ilvl w:val="0"/>
                <w:numId w:val="2"/>
              </w:numPr>
              <w:spacing w:line="260" w:lineRule="atLeast"/>
              <w:jc w:val="both"/>
              <w:rPr>
                <w:rFonts w:ascii="Arial" w:hAnsi="Arial" w:cs="Arial"/>
              </w:rPr>
            </w:pPr>
            <w:r w:rsidRPr="00287498">
              <w:rPr>
                <w:rFonts w:ascii="Arial" w:hAnsi="Arial" w:cs="Arial"/>
              </w:rPr>
              <w:t>de Aankondiging van Opdracht met nummer</w:t>
            </w:r>
            <w:r w:rsidR="00E72275" w:rsidRPr="00287498">
              <w:rPr>
                <w:rFonts w:ascii="Arial" w:hAnsi="Arial" w:cs="Arial"/>
              </w:rPr>
              <w:t xml:space="preserve"> van </w:t>
            </w:r>
            <w:proofErr w:type="spellStart"/>
            <w:r w:rsidR="00E72275" w:rsidRPr="00287498">
              <w:rPr>
                <w:rFonts w:ascii="Arial" w:hAnsi="Arial" w:cs="Arial"/>
              </w:rPr>
              <w:t>d</w:t>
            </w:r>
            <w:r w:rsidR="00BC1B11">
              <w:rPr>
                <w:rFonts w:ascii="Arial" w:hAnsi="Arial" w:cs="Arial"/>
              </w:rPr>
              <w:t>d</w:t>
            </w:r>
            <w:proofErr w:type="spellEnd"/>
            <w:r w:rsidRPr="00287498">
              <w:rPr>
                <w:rFonts w:ascii="Arial" w:hAnsi="Arial" w:cs="Arial"/>
              </w:rPr>
              <w:t xml:space="preserve">  ;</w:t>
            </w:r>
          </w:p>
          <w:p w:rsidR="00F67499" w:rsidRPr="00287498" w:rsidRDefault="00F67499" w:rsidP="001479E5">
            <w:pPr>
              <w:numPr>
                <w:ilvl w:val="0"/>
                <w:numId w:val="2"/>
              </w:numPr>
              <w:spacing w:line="260" w:lineRule="atLeast"/>
              <w:jc w:val="both"/>
              <w:rPr>
                <w:rFonts w:ascii="Arial" w:hAnsi="Arial" w:cs="Arial"/>
              </w:rPr>
            </w:pPr>
            <w:r w:rsidRPr="00287498">
              <w:rPr>
                <w:rFonts w:ascii="Arial" w:hAnsi="Arial" w:cs="Arial"/>
              </w:rPr>
              <w:t xml:space="preserve">de Selectieleidraad van </w:t>
            </w:r>
            <w:proofErr w:type="spellStart"/>
            <w:r w:rsidRPr="00287498">
              <w:rPr>
                <w:rFonts w:ascii="Arial" w:hAnsi="Arial" w:cs="Arial"/>
              </w:rPr>
              <w:t>d</w:t>
            </w:r>
            <w:r w:rsidR="00BC1B11">
              <w:rPr>
                <w:rFonts w:ascii="Arial" w:hAnsi="Arial" w:cs="Arial"/>
              </w:rPr>
              <w:t>d</w:t>
            </w:r>
            <w:proofErr w:type="spellEnd"/>
            <w:r w:rsidRPr="00287498">
              <w:rPr>
                <w:rFonts w:ascii="Arial" w:hAnsi="Arial" w:cs="Arial"/>
              </w:rPr>
              <w:t xml:space="preserve"> ;</w:t>
            </w:r>
          </w:p>
          <w:p w:rsidR="00F67499" w:rsidRPr="00287498" w:rsidRDefault="00F67499" w:rsidP="001479E5">
            <w:pPr>
              <w:numPr>
                <w:ilvl w:val="0"/>
                <w:numId w:val="2"/>
              </w:numPr>
              <w:spacing w:line="260" w:lineRule="atLeast"/>
              <w:jc w:val="both"/>
              <w:rPr>
                <w:rFonts w:ascii="Arial" w:hAnsi="Arial" w:cs="Arial"/>
              </w:rPr>
            </w:pPr>
            <w:r w:rsidRPr="00287498">
              <w:rPr>
                <w:rFonts w:ascii="Arial" w:hAnsi="Arial" w:cs="Arial"/>
              </w:rPr>
              <w:t>eventuele Nota’s van Inlichtingen.</w:t>
            </w:r>
          </w:p>
        </w:tc>
      </w:tr>
      <w:tr w:rsidR="00F67499" w:rsidRPr="00287498" w:rsidTr="00287498">
        <w:trPr>
          <w:cantSplit/>
        </w:trPr>
        <w:tc>
          <w:tcPr>
            <w:tcW w:w="2641" w:type="dxa"/>
          </w:tcPr>
          <w:p w:rsidR="00F67499" w:rsidRPr="00287498" w:rsidRDefault="00F67499" w:rsidP="001479E5">
            <w:pPr>
              <w:spacing w:line="260" w:lineRule="atLeast"/>
              <w:rPr>
                <w:rFonts w:ascii="Arial" w:hAnsi="Arial" w:cs="Arial"/>
              </w:rPr>
            </w:pPr>
            <w:r w:rsidRPr="00287498">
              <w:rPr>
                <w:rFonts w:ascii="Arial" w:hAnsi="Arial" w:cs="Arial"/>
              </w:rPr>
              <w:t>Aankondiging</w:t>
            </w:r>
          </w:p>
        </w:tc>
        <w:tc>
          <w:tcPr>
            <w:tcW w:w="6703" w:type="dxa"/>
          </w:tcPr>
          <w:p w:rsidR="00F67499" w:rsidRDefault="00F67499" w:rsidP="001479E5">
            <w:pPr>
              <w:spacing w:line="260" w:lineRule="atLeast"/>
              <w:jc w:val="both"/>
              <w:rPr>
                <w:rFonts w:ascii="Arial" w:hAnsi="Arial" w:cs="Arial"/>
              </w:rPr>
            </w:pPr>
            <w:r w:rsidRPr="00287498">
              <w:rPr>
                <w:rFonts w:ascii="Arial" w:hAnsi="Arial" w:cs="Arial"/>
              </w:rPr>
              <w:t>De formele aankondiging van de aanbesteding via:</w:t>
            </w:r>
          </w:p>
          <w:p w:rsidR="00287498" w:rsidRPr="00287498" w:rsidRDefault="00287498" w:rsidP="001479E5">
            <w:pPr>
              <w:numPr>
                <w:ilvl w:val="0"/>
                <w:numId w:val="2"/>
              </w:numPr>
              <w:spacing w:line="260" w:lineRule="atLeast"/>
              <w:jc w:val="both"/>
              <w:rPr>
                <w:rFonts w:ascii="Arial" w:hAnsi="Arial" w:cs="Arial"/>
              </w:rPr>
            </w:pPr>
            <w:proofErr w:type="spellStart"/>
            <w:r>
              <w:rPr>
                <w:rFonts w:ascii="Arial" w:hAnsi="Arial" w:cs="Arial"/>
              </w:rPr>
              <w:t>TenderNed</w:t>
            </w:r>
            <w:proofErr w:type="spellEnd"/>
            <w:r>
              <w:rPr>
                <w:rFonts w:ascii="Arial" w:hAnsi="Arial" w:cs="Arial"/>
              </w:rPr>
              <w:t>;</w:t>
            </w:r>
          </w:p>
          <w:p w:rsidR="00F67499" w:rsidRPr="00287498" w:rsidRDefault="002E47B0" w:rsidP="001479E5">
            <w:pPr>
              <w:numPr>
                <w:ilvl w:val="0"/>
                <w:numId w:val="2"/>
              </w:numPr>
              <w:spacing w:line="260" w:lineRule="atLeast"/>
              <w:jc w:val="both"/>
              <w:rPr>
                <w:rFonts w:ascii="Arial" w:hAnsi="Arial" w:cs="Arial"/>
              </w:rPr>
            </w:pPr>
            <w:r w:rsidRPr="00287498">
              <w:rPr>
                <w:rFonts w:ascii="Arial" w:hAnsi="Arial" w:cs="Arial"/>
              </w:rPr>
              <w:t>de A</w:t>
            </w:r>
            <w:r w:rsidR="00F67499" w:rsidRPr="00287498">
              <w:rPr>
                <w:rFonts w:ascii="Arial" w:hAnsi="Arial" w:cs="Arial"/>
              </w:rPr>
              <w:t>anbestedingskalender en/of</w:t>
            </w:r>
            <w:r w:rsidR="00287498">
              <w:rPr>
                <w:rFonts w:ascii="Arial" w:hAnsi="Arial" w:cs="Arial"/>
              </w:rPr>
              <w:t>;</w:t>
            </w:r>
          </w:p>
          <w:p w:rsidR="00F67499" w:rsidRPr="00287498" w:rsidRDefault="00F67499" w:rsidP="001479E5">
            <w:pPr>
              <w:numPr>
                <w:ilvl w:val="0"/>
                <w:numId w:val="2"/>
              </w:numPr>
              <w:spacing w:line="260" w:lineRule="atLeast"/>
              <w:jc w:val="both"/>
              <w:rPr>
                <w:rFonts w:ascii="Arial" w:hAnsi="Arial" w:cs="Arial"/>
              </w:rPr>
            </w:pPr>
            <w:r w:rsidRPr="00287498">
              <w:rPr>
                <w:rFonts w:ascii="Arial" w:hAnsi="Arial" w:cs="Arial"/>
              </w:rPr>
              <w:t>het Bureau Officiële Publicaties EG in het Publicatieblad van de Europese Gemeenschappen</w:t>
            </w:r>
            <w:r w:rsidR="002E47B0" w:rsidRPr="00287498">
              <w:rPr>
                <w:rFonts w:ascii="Arial" w:hAnsi="Arial" w:cs="Arial"/>
              </w:rPr>
              <w:t>.</w:t>
            </w:r>
            <w:r w:rsidRPr="00287498">
              <w:rPr>
                <w:rFonts w:ascii="Arial" w:hAnsi="Arial" w:cs="Arial"/>
              </w:rPr>
              <w:t xml:space="preserve"> </w:t>
            </w:r>
          </w:p>
        </w:tc>
      </w:tr>
      <w:tr w:rsidR="00F67499" w:rsidRPr="00287498" w:rsidTr="00287498">
        <w:trPr>
          <w:cantSplit/>
        </w:trPr>
        <w:tc>
          <w:tcPr>
            <w:tcW w:w="2641" w:type="dxa"/>
          </w:tcPr>
          <w:p w:rsidR="00F67499" w:rsidRPr="00287498" w:rsidRDefault="00F67499" w:rsidP="001479E5">
            <w:pPr>
              <w:spacing w:line="260" w:lineRule="atLeast"/>
              <w:rPr>
                <w:rFonts w:ascii="Arial" w:hAnsi="Arial" w:cs="Arial"/>
              </w:rPr>
            </w:pPr>
            <w:r w:rsidRPr="00287498">
              <w:rPr>
                <w:rFonts w:ascii="Arial" w:hAnsi="Arial" w:cs="Arial"/>
              </w:rPr>
              <w:t>Aanvraag tot Deelneming</w:t>
            </w:r>
          </w:p>
        </w:tc>
        <w:tc>
          <w:tcPr>
            <w:tcW w:w="6703" w:type="dxa"/>
          </w:tcPr>
          <w:p w:rsidR="00F67499" w:rsidRPr="00287498" w:rsidRDefault="00287498" w:rsidP="001479E5">
            <w:pPr>
              <w:spacing w:line="260" w:lineRule="atLeast"/>
              <w:jc w:val="both"/>
              <w:rPr>
                <w:rFonts w:ascii="Arial" w:hAnsi="Arial" w:cs="Arial"/>
              </w:rPr>
            </w:pPr>
            <w:r>
              <w:rPr>
                <w:rFonts w:ascii="Arial" w:hAnsi="Arial" w:cs="Arial"/>
              </w:rPr>
              <w:t>De aan Gemeente Lelystad toegezonden verplichte documenten</w:t>
            </w:r>
            <w:r w:rsidR="00F67499" w:rsidRPr="00287498">
              <w:rPr>
                <w:rFonts w:ascii="Arial" w:hAnsi="Arial" w:cs="Arial"/>
              </w:rPr>
              <w:t xml:space="preserve"> van een Gegadigde</w:t>
            </w:r>
            <w:r>
              <w:rPr>
                <w:rFonts w:ascii="Arial" w:hAnsi="Arial" w:cs="Arial"/>
              </w:rPr>
              <w:t xml:space="preserve"> in antwoord op het gestelde in </w:t>
            </w:r>
            <w:r w:rsidR="009045C4">
              <w:rPr>
                <w:rFonts w:ascii="Arial" w:hAnsi="Arial" w:cs="Arial"/>
              </w:rPr>
              <w:t xml:space="preserve">de </w:t>
            </w:r>
            <w:r>
              <w:rPr>
                <w:rFonts w:ascii="Arial" w:hAnsi="Arial" w:cs="Arial"/>
              </w:rPr>
              <w:t>Selectieleidraad.</w:t>
            </w:r>
          </w:p>
        </w:tc>
      </w:tr>
      <w:tr w:rsidR="002E47B0" w:rsidRPr="00287498" w:rsidTr="00287498">
        <w:trPr>
          <w:cantSplit/>
        </w:trPr>
        <w:tc>
          <w:tcPr>
            <w:tcW w:w="2641" w:type="dxa"/>
          </w:tcPr>
          <w:p w:rsidR="002E47B0" w:rsidRPr="00287498" w:rsidRDefault="002E47B0" w:rsidP="001479E5">
            <w:pPr>
              <w:spacing w:line="260" w:lineRule="atLeast"/>
              <w:rPr>
                <w:rFonts w:ascii="Arial" w:hAnsi="Arial" w:cs="Arial"/>
              </w:rPr>
            </w:pPr>
            <w:r w:rsidRPr="00287498">
              <w:rPr>
                <w:rFonts w:ascii="Arial" w:hAnsi="Arial" w:cs="Arial"/>
              </w:rPr>
              <w:t>Biedingleidraad</w:t>
            </w:r>
          </w:p>
        </w:tc>
        <w:tc>
          <w:tcPr>
            <w:tcW w:w="6703" w:type="dxa"/>
          </w:tcPr>
          <w:p w:rsidR="002E47B0" w:rsidRPr="00287498" w:rsidRDefault="002E47B0" w:rsidP="001479E5">
            <w:pPr>
              <w:spacing w:line="260" w:lineRule="atLeast"/>
              <w:jc w:val="both"/>
              <w:rPr>
                <w:rFonts w:ascii="Arial" w:hAnsi="Arial" w:cs="Arial"/>
              </w:rPr>
            </w:pPr>
            <w:r w:rsidRPr="00287498">
              <w:rPr>
                <w:rFonts w:ascii="Arial" w:hAnsi="Arial" w:cs="Arial"/>
              </w:rPr>
              <w:t>De leidraad die aan Inschrijvers ter beschikking zal worden gesteld en die informatie en voorschriften bevat voor de fase(n) van de aanbestedingsprocedure na de Selectiefase.</w:t>
            </w:r>
          </w:p>
        </w:tc>
      </w:tr>
      <w:tr w:rsidR="002E47B0" w:rsidRPr="00287498" w:rsidTr="00287498">
        <w:trPr>
          <w:cantSplit/>
        </w:trPr>
        <w:tc>
          <w:tcPr>
            <w:tcW w:w="2641" w:type="dxa"/>
          </w:tcPr>
          <w:p w:rsidR="002E47B0" w:rsidRPr="00287498" w:rsidRDefault="002E47B0" w:rsidP="001479E5">
            <w:pPr>
              <w:spacing w:line="260" w:lineRule="atLeast"/>
              <w:rPr>
                <w:rFonts w:ascii="Arial" w:hAnsi="Arial" w:cs="Arial"/>
              </w:rPr>
            </w:pPr>
            <w:r w:rsidRPr="00287498">
              <w:rPr>
                <w:rFonts w:ascii="Arial" w:hAnsi="Arial" w:cs="Arial"/>
              </w:rPr>
              <w:t>Combinatie</w:t>
            </w:r>
          </w:p>
        </w:tc>
        <w:tc>
          <w:tcPr>
            <w:tcW w:w="6703" w:type="dxa"/>
          </w:tcPr>
          <w:p w:rsidR="002E47B0" w:rsidRPr="00287498" w:rsidRDefault="002E47B0" w:rsidP="001479E5">
            <w:pPr>
              <w:spacing w:line="260" w:lineRule="atLeast"/>
              <w:jc w:val="both"/>
              <w:rPr>
                <w:rFonts w:ascii="Arial" w:hAnsi="Arial" w:cs="Arial"/>
              </w:rPr>
            </w:pPr>
            <w:r w:rsidRPr="00287498">
              <w:rPr>
                <w:rFonts w:ascii="Arial" w:hAnsi="Arial" w:cs="Arial"/>
              </w:rPr>
              <w:t>Twee of meer ondernemingen die een gezamenlijke Aanvraag tot Deelneming indienen en – indien daartoe uitgenodigd – een gezamenlijke Aanbieding</w:t>
            </w:r>
            <w:r w:rsidR="009045C4">
              <w:rPr>
                <w:rFonts w:ascii="Arial" w:hAnsi="Arial" w:cs="Arial"/>
              </w:rPr>
              <w:t xml:space="preserve"> doen</w:t>
            </w:r>
            <w:r w:rsidRPr="00287498">
              <w:rPr>
                <w:rFonts w:ascii="Arial" w:hAnsi="Arial" w:cs="Arial"/>
              </w:rPr>
              <w:t>, waarbij de ondernemingen ieder hoofdelijk aansprakelijk zijn voor het correct en volledig voldoen aan de verplichtingen</w:t>
            </w:r>
            <w:r w:rsidR="00287498">
              <w:rPr>
                <w:rFonts w:ascii="Arial" w:hAnsi="Arial" w:cs="Arial"/>
              </w:rPr>
              <w:t>, voortvloeiend uit de Overeenkomst</w:t>
            </w:r>
            <w:r w:rsidRPr="00287498">
              <w:rPr>
                <w:rFonts w:ascii="Arial" w:hAnsi="Arial" w:cs="Arial"/>
              </w:rPr>
              <w:t>.</w:t>
            </w:r>
          </w:p>
        </w:tc>
      </w:tr>
      <w:tr w:rsidR="002E47B0" w:rsidRPr="00287498" w:rsidTr="00287498">
        <w:trPr>
          <w:cantSplit/>
        </w:trPr>
        <w:tc>
          <w:tcPr>
            <w:tcW w:w="2641" w:type="dxa"/>
          </w:tcPr>
          <w:p w:rsidR="002E47B0" w:rsidRPr="00287498" w:rsidRDefault="00287498" w:rsidP="001479E5">
            <w:pPr>
              <w:spacing w:line="260" w:lineRule="atLeast"/>
              <w:rPr>
                <w:rFonts w:ascii="Arial" w:hAnsi="Arial" w:cs="Arial"/>
              </w:rPr>
            </w:pPr>
            <w:r>
              <w:rPr>
                <w:rFonts w:ascii="Arial" w:hAnsi="Arial" w:cs="Arial"/>
              </w:rPr>
              <w:t>Concern</w:t>
            </w:r>
          </w:p>
        </w:tc>
        <w:tc>
          <w:tcPr>
            <w:tcW w:w="6703" w:type="dxa"/>
          </w:tcPr>
          <w:p w:rsidR="002E47B0" w:rsidRPr="00287498" w:rsidRDefault="00287498" w:rsidP="001479E5">
            <w:pPr>
              <w:spacing w:line="260" w:lineRule="atLeast"/>
              <w:jc w:val="both"/>
              <w:rPr>
                <w:rFonts w:ascii="Arial" w:hAnsi="Arial" w:cs="Arial"/>
              </w:rPr>
            </w:pPr>
            <w:r w:rsidRPr="00287498">
              <w:rPr>
                <w:rFonts w:ascii="Arial" w:hAnsi="Arial" w:cs="Arial"/>
              </w:rPr>
              <w:t xml:space="preserve">Een groep van </w:t>
            </w:r>
            <w:hyperlink r:id="rId5" w:tooltip="Vennootschap" w:history="1">
              <w:r w:rsidRPr="00287498">
                <w:rPr>
                  <w:rFonts w:ascii="Arial" w:hAnsi="Arial" w:cs="Arial"/>
                </w:rPr>
                <w:t>vennootschappen</w:t>
              </w:r>
            </w:hyperlink>
            <w:r w:rsidRPr="00287498">
              <w:rPr>
                <w:rFonts w:ascii="Arial" w:hAnsi="Arial" w:cs="Arial"/>
              </w:rPr>
              <w:t xml:space="preserve"> die onder een gezamenlijke leiding staat en als eenheid optreedt</w:t>
            </w:r>
          </w:p>
        </w:tc>
      </w:tr>
      <w:tr w:rsidR="00842E7D" w:rsidRPr="00287498" w:rsidTr="00287498">
        <w:trPr>
          <w:cantSplit/>
        </w:trPr>
        <w:tc>
          <w:tcPr>
            <w:tcW w:w="2641" w:type="dxa"/>
          </w:tcPr>
          <w:p w:rsidR="00842E7D" w:rsidRPr="00287498" w:rsidRDefault="00842E7D" w:rsidP="001479E5">
            <w:pPr>
              <w:spacing w:line="260" w:lineRule="atLeast"/>
              <w:rPr>
                <w:rFonts w:ascii="Arial" w:hAnsi="Arial" w:cs="Arial"/>
              </w:rPr>
            </w:pPr>
            <w:r w:rsidRPr="00287498">
              <w:rPr>
                <w:rFonts w:ascii="Arial" w:hAnsi="Arial" w:cs="Arial"/>
              </w:rPr>
              <w:t>Contactpersoon</w:t>
            </w:r>
          </w:p>
        </w:tc>
        <w:tc>
          <w:tcPr>
            <w:tcW w:w="6703" w:type="dxa"/>
          </w:tcPr>
          <w:p w:rsidR="00842E7D" w:rsidRPr="00287498" w:rsidRDefault="00842E7D" w:rsidP="001479E5">
            <w:pPr>
              <w:spacing w:line="260" w:lineRule="atLeast"/>
              <w:jc w:val="both"/>
              <w:rPr>
                <w:rFonts w:ascii="Arial" w:hAnsi="Arial" w:cs="Arial"/>
              </w:rPr>
            </w:pPr>
            <w:r w:rsidRPr="00287498">
              <w:rPr>
                <w:rFonts w:ascii="Arial" w:hAnsi="Arial" w:cs="Arial"/>
              </w:rPr>
              <w:t>Degene die namens Gemeente Lelystad als aanspreekpunt fungeert voor de Gegadigden en Inschrijvers.</w:t>
            </w:r>
          </w:p>
        </w:tc>
      </w:tr>
      <w:tr w:rsidR="001479E5" w:rsidRPr="00287498" w:rsidTr="00287498">
        <w:trPr>
          <w:cantSplit/>
        </w:trPr>
        <w:tc>
          <w:tcPr>
            <w:tcW w:w="2641" w:type="dxa"/>
          </w:tcPr>
          <w:p w:rsidR="001479E5" w:rsidRPr="00287498" w:rsidRDefault="001479E5" w:rsidP="001479E5">
            <w:pPr>
              <w:spacing w:line="260" w:lineRule="atLeast"/>
              <w:rPr>
                <w:rFonts w:ascii="Arial" w:hAnsi="Arial" w:cs="Arial"/>
              </w:rPr>
            </w:pPr>
            <w:r>
              <w:rPr>
                <w:rFonts w:ascii="Arial" w:hAnsi="Arial" w:cs="Arial"/>
              </w:rPr>
              <w:t>Derde</w:t>
            </w:r>
          </w:p>
        </w:tc>
        <w:tc>
          <w:tcPr>
            <w:tcW w:w="6703" w:type="dxa"/>
          </w:tcPr>
          <w:p w:rsidR="001479E5" w:rsidRPr="00287498" w:rsidRDefault="001479E5" w:rsidP="001479E5">
            <w:pPr>
              <w:spacing w:line="260" w:lineRule="atLeast"/>
              <w:jc w:val="both"/>
              <w:rPr>
                <w:rFonts w:ascii="Arial" w:hAnsi="Arial" w:cs="Arial"/>
              </w:rPr>
            </w:pPr>
            <w:r w:rsidRPr="001479E5">
              <w:rPr>
                <w:rFonts w:ascii="Arial" w:hAnsi="Arial" w:cs="Arial"/>
              </w:rPr>
              <w:t>Iedere persoon, die niet als contractspartij bij een overeenkomst is betrokken</w:t>
            </w:r>
          </w:p>
        </w:tc>
      </w:tr>
      <w:tr w:rsidR="00842E7D" w:rsidRPr="00287498" w:rsidTr="00287498">
        <w:trPr>
          <w:cantSplit/>
        </w:trPr>
        <w:tc>
          <w:tcPr>
            <w:tcW w:w="2641" w:type="dxa"/>
          </w:tcPr>
          <w:p w:rsidR="00842E7D" w:rsidRPr="00287498" w:rsidRDefault="00842E7D" w:rsidP="001479E5">
            <w:pPr>
              <w:spacing w:line="260" w:lineRule="atLeast"/>
              <w:rPr>
                <w:rFonts w:ascii="Arial" w:hAnsi="Arial" w:cs="Arial"/>
              </w:rPr>
            </w:pPr>
            <w:r w:rsidRPr="00287498">
              <w:rPr>
                <w:rFonts w:ascii="Arial" w:hAnsi="Arial" w:cs="Arial"/>
              </w:rPr>
              <w:t>Gegadigde</w:t>
            </w:r>
          </w:p>
        </w:tc>
        <w:tc>
          <w:tcPr>
            <w:tcW w:w="6703" w:type="dxa"/>
          </w:tcPr>
          <w:p w:rsidR="00842E7D" w:rsidRPr="00287498" w:rsidRDefault="00842E7D" w:rsidP="001479E5">
            <w:pPr>
              <w:spacing w:line="260" w:lineRule="atLeast"/>
              <w:jc w:val="both"/>
              <w:rPr>
                <w:rFonts w:ascii="Arial" w:hAnsi="Arial" w:cs="Arial"/>
              </w:rPr>
            </w:pPr>
            <w:r w:rsidRPr="00287498">
              <w:rPr>
                <w:rFonts w:ascii="Arial" w:hAnsi="Arial" w:cs="Arial"/>
              </w:rPr>
              <w:t>De onderneming of de Combinatie die een Aanvraag tot Deelneming heeft ingediend.</w:t>
            </w:r>
          </w:p>
        </w:tc>
      </w:tr>
      <w:tr w:rsidR="00842E7D" w:rsidRPr="00287498" w:rsidTr="00287498">
        <w:trPr>
          <w:cantSplit/>
        </w:trPr>
        <w:tc>
          <w:tcPr>
            <w:tcW w:w="2641" w:type="dxa"/>
          </w:tcPr>
          <w:p w:rsidR="00842E7D" w:rsidRPr="00287498" w:rsidRDefault="00842E7D" w:rsidP="001479E5">
            <w:pPr>
              <w:spacing w:line="260" w:lineRule="atLeast"/>
              <w:rPr>
                <w:rFonts w:ascii="Arial" w:hAnsi="Arial" w:cs="Arial"/>
              </w:rPr>
            </w:pPr>
            <w:r w:rsidRPr="00287498">
              <w:rPr>
                <w:rFonts w:ascii="Arial" w:hAnsi="Arial" w:cs="Arial"/>
              </w:rPr>
              <w:t>Inschrijver</w:t>
            </w:r>
          </w:p>
        </w:tc>
        <w:tc>
          <w:tcPr>
            <w:tcW w:w="6703" w:type="dxa"/>
          </w:tcPr>
          <w:p w:rsidR="00842E7D" w:rsidRPr="00287498" w:rsidRDefault="00842E7D" w:rsidP="001479E5">
            <w:pPr>
              <w:spacing w:line="260" w:lineRule="atLeast"/>
              <w:jc w:val="both"/>
              <w:rPr>
                <w:rFonts w:ascii="Arial" w:hAnsi="Arial" w:cs="Arial"/>
              </w:rPr>
            </w:pPr>
            <w:r w:rsidRPr="00287498">
              <w:rPr>
                <w:rFonts w:ascii="Arial" w:hAnsi="Arial" w:cs="Arial"/>
              </w:rPr>
              <w:t xml:space="preserve">De Gegadigde die, op basis van zijn Aanvraag tot Deelneming, is uitgenodigd voor het vervolg van de aanbestedingsprocedure. </w:t>
            </w:r>
          </w:p>
        </w:tc>
      </w:tr>
      <w:tr w:rsidR="00287498" w:rsidRPr="00287498" w:rsidTr="00287498">
        <w:trPr>
          <w:cantSplit/>
        </w:trPr>
        <w:tc>
          <w:tcPr>
            <w:tcW w:w="2641" w:type="dxa"/>
          </w:tcPr>
          <w:p w:rsidR="00287498" w:rsidRPr="00287498" w:rsidRDefault="00287498" w:rsidP="001479E5">
            <w:pPr>
              <w:spacing w:line="260" w:lineRule="atLeast"/>
              <w:rPr>
                <w:rFonts w:ascii="Arial" w:hAnsi="Arial" w:cs="Arial"/>
              </w:rPr>
            </w:pPr>
            <w:r>
              <w:rPr>
                <w:rFonts w:ascii="Arial" w:hAnsi="Arial" w:cs="Arial"/>
              </w:rPr>
              <w:t>Inschrijving</w:t>
            </w:r>
          </w:p>
        </w:tc>
        <w:tc>
          <w:tcPr>
            <w:tcW w:w="6703" w:type="dxa"/>
          </w:tcPr>
          <w:p w:rsidR="00287498" w:rsidRPr="00287498" w:rsidRDefault="00287498" w:rsidP="001479E5">
            <w:pPr>
              <w:spacing w:line="260" w:lineRule="atLeast"/>
              <w:jc w:val="both"/>
              <w:rPr>
                <w:rFonts w:ascii="Arial" w:hAnsi="Arial" w:cs="Arial"/>
              </w:rPr>
            </w:pPr>
            <w:r w:rsidRPr="00287498">
              <w:rPr>
                <w:rFonts w:ascii="Arial" w:hAnsi="Arial" w:cs="Arial"/>
              </w:rPr>
              <w:t>De aanbieding van de Inschrijver die is gebaseerd op de Aanbestedingsdocumenten.</w:t>
            </w:r>
          </w:p>
        </w:tc>
      </w:tr>
      <w:tr w:rsidR="00842E7D" w:rsidRPr="00287498" w:rsidTr="00287498">
        <w:trPr>
          <w:cantSplit/>
        </w:trPr>
        <w:tc>
          <w:tcPr>
            <w:tcW w:w="2641" w:type="dxa"/>
          </w:tcPr>
          <w:p w:rsidR="00842E7D" w:rsidRPr="00287498" w:rsidRDefault="00842E7D" w:rsidP="001479E5">
            <w:pPr>
              <w:spacing w:line="260" w:lineRule="atLeast"/>
              <w:rPr>
                <w:rFonts w:ascii="Arial" w:hAnsi="Arial" w:cs="Arial"/>
              </w:rPr>
            </w:pPr>
            <w:r w:rsidRPr="00287498">
              <w:rPr>
                <w:rFonts w:ascii="Arial" w:hAnsi="Arial" w:cs="Arial"/>
              </w:rPr>
              <w:lastRenderedPageBreak/>
              <w:t>Offerteaanvraag</w:t>
            </w:r>
          </w:p>
        </w:tc>
        <w:tc>
          <w:tcPr>
            <w:tcW w:w="6703" w:type="dxa"/>
          </w:tcPr>
          <w:p w:rsidR="00842E7D" w:rsidRPr="00287498" w:rsidRDefault="00842E7D" w:rsidP="001479E5">
            <w:pPr>
              <w:spacing w:line="260" w:lineRule="atLeast"/>
              <w:jc w:val="both"/>
              <w:rPr>
                <w:rFonts w:ascii="Arial" w:hAnsi="Arial" w:cs="Arial"/>
              </w:rPr>
            </w:pPr>
            <w:r w:rsidRPr="00287498">
              <w:rPr>
                <w:rFonts w:ascii="Arial" w:hAnsi="Arial" w:cs="Arial"/>
              </w:rPr>
              <w:t>Het document waarin Gemeente Lelystad heeft beschreven welke diensten en/of leveringen verricht moeten worden dan  wel welke werken gerealiseerd moeten worden en binnen welke (rand)voorwaarden.</w:t>
            </w:r>
          </w:p>
        </w:tc>
      </w:tr>
      <w:tr w:rsidR="00842E7D" w:rsidRPr="00287498" w:rsidTr="00287498">
        <w:trPr>
          <w:cantSplit/>
        </w:trPr>
        <w:tc>
          <w:tcPr>
            <w:tcW w:w="2641" w:type="dxa"/>
          </w:tcPr>
          <w:p w:rsidR="00842E7D" w:rsidRPr="00287498" w:rsidRDefault="00842E7D" w:rsidP="001479E5">
            <w:pPr>
              <w:spacing w:line="260" w:lineRule="atLeast"/>
              <w:rPr>
                <w:rFonts w:ascii="Arial" w:hAnsi="Arial" w:cs="Arial"/>
              </w:rPr>
            </w:pPr>
            <w:r w:rsidRPr="00287498">
              <w:rPr>
                <w:rFonts w:ascii="Arial" w:hAnsi="Arial" w:cs="Arial"/>
              </w:rPr>
              <w:t>Opdracht</w:t>
            </w:r>
          </w:p>
        </w:tc>
        <w:tc>
          <w:tcPr>
            <w:tcW w:w="6703" w:type="dxa"/>
          </w:tcPr>
          <w:p w:rsidR="00842E7D" w:rsidRPr="00287498" w:rsidRDefault="00842E7D" w:rsidP="001479E5">
            <w:pPr>
              <w:spacing w:line="260" w:lineRule="atLeast"/>
              <w:jc w:val="both"/>
              <w:rPr>
                <w:rFonts w:ascii="Arial" w:hAnsi="Arial" w:cs="Arial"/>
              </w:rPr>
            </w:pPr>
            <w:r w:rsidRPr="00287498">
              <w:rPr>
                <w:rFonts w:ascii="Arial" w:hAnsi="Arial" w:cs="Arial"/>
              </w:rPr>
              <w:t xml:space="preserve">De opdracht die onderwerp is van </w:t>
            </w:r>
            <w:r w:rsidR="001479E5">
              <w:rPr>
                <w:rFonts w:ascii="Arial" w:hAnsi="Arial" w:cs="Arial"/>
              </w:rPr>
              <w:t>de Overeenkomst die</w:t>
            </w:r>
            <w:r w:rsidRPr="00287498">
              <w:rPr>
                <w:rFonts w:ascii="Arial" w:hAnsi="Arial" w:cs="Arial"/>
              </w:rPr>
              <w:t xml:space="preserve"> gesloten zal worden tussen Gemeente Lelystad en Opdrachtnemer als resultante van de aanbestedingsprocedure.</w:t>
            </w:r>
          </w:p>
        </w:tc>
      </w:tr>
      <w:tr w:rsidR="00842E7D" w:rsidRPr="00287498" w:rsidTr="00287498">
        <w:trPr>
          <w:cantSplit/>
        </w:trPr>
        <w:tc>
          <w:tcPr>
            <w:tcW w:w="2641" w:type="dxa"/>
          </w:tcPr>
          <w:p w:rsidR="00842E7D" w:rsidRPr="00287498" w:rsidRDefault="00842E7D" w:rsidP="001479E5">
            <w:pPr>
              <w:spacing w:line="260" w:lineRule="atLeast"/>
              <w:rPr>
                <w:rFonts w:ascii="Arial" w:hAnsi="Arial" w:cs="Arial"/>
              </w:rPr>
            </w:pPr>
            <w:r w:rsidRPr="00287498">
              <w:rPr>
                <w:rFonts w:ascii="Arial" w:hAnsi="Arial" w:cs="Arial"/>
              </w:rPr>
              <w:t>Opdrachtnemer</w:t>
            </w:r>
          </w:p>
        </w:tc>
        <w:tc>
          <w:tcPr>
            <w:tcW w:w="6703" w:type="dxa"/>
          </w:tcPr>
          <w:p w:rsidR="00842E7D" w:rsidRPr="00287498" w:rsidRDefault="00842E7D" w:rsidP="001479E5">
            <w:pPr>
              <w:spacing w:line="260" w:lineRule="atLeast"/>
              <w:jc w:val="both"/>
              <w:rPr>
                <w:rFonts w:ascii="Arial" w:hAnsi="Arial" w:cs="Arial"/>
              </w:rPr>
            </w:pPr>
            <w:r w:rsidRPr="00287498">
              <w:rPr>
                <w:rFonts w:ascii="Arial" w:hAnsi="Arial" w:cs="Arial"/>
              </w:rPr>
              <w:t xml:space="preserve">De opdrachtnemer van </w:t>
            </w:r>
            <w:r w:rsidR="001479E5">
              <w:rPr>
                <w:rFonts w:ascii="Arial" w:hAnsi="Arial" w:cs="Arial"/>
              </w:rPr>
              <w:t>de Overeenkomst</w:t>
            </w:r>
            <w:r w:rsidRPr="00287498">
              <w:rPr>
                <w:rFonts w:ascii="Arial" w:hAnsi="Arial" w:cs="Arial"/>
              </w:rPr>
              <w:t>, zijnde de Inschrijver aan wie de Opdracht is gegund.</w:t>
            </w:r>
          </w:p>
        </w:tc>
      </w:tr>
      <w:tr w:rsidR="00287498" w:rsidRPr="00287498" w:rsidTr="00287498">
        <w:trPr>
          <w:cantSplit/>
        </w:trPr>
        <w:tc>
          <w:tcPr>
            <w:tcW w:w="2641" w:type="dxa"/>
          </w:tcPr>
          <w:p w:rsidR="00287498" w:rsidRPr="00287498" w:rsidRDefault="00287498" w:rsidP="001479E5">
            <w:pPr>
              <w:spacing w:line="260" w:lineRule="atLeast"/>
              <w:rPr>
                <w:rFonts w:ascii="Arial" w:hAnsi="Arial" w:cs="Arial"/>
              </w:rPr>
            </w:pPr>
            <w:r>
              <w:rPr>
                <w:rFonts w:ascii="Arial" w:hAnsi="Arial" w:cs="Arial"/>
              </w:rPr>
              <w:t>Overeenkomst</w:t>
            </w:r>
          </w:p>
        </w:tc>
        <w:tc>
          <w:tcPr>
            <w:tcW w:w="6703" w:type="dxa"/>
          </w:tcPr>
          <w:p w:rsidR="00287498" w:rsidRPr="00287498" w:rsidRDefault="00287498" w:rsidP="001479E5">
            <w:pPr>
              <w:spacing w:line="260" w:lineRule="atLeast"/>
              <w:jc w:val="both"/>
              <w:rPr>
                <w:rFonts w:ascii="Arial" w:hAnsi="Arial" w:cs="Arial"/>
              </w:rPr>
            </w:pPr>
            <w:r>
              <w:rPr>
                <w:rFonts w:ascii="Arial" w:hAnsi="Arial" w:cs="Arial"/>
              </w:rPr>
              <w:t>De overeenkomst</w:t>
            </w:r>
            <w:r w:rsidRPr="00287498">
              <w:rPr>
                <w:rFonts w:ascii="Arial" w:hAnsi="Arial" w:cs="Arial"/>
              </w:rPr>
              <w:t xml:space="preserve"> tussen Gemeente Lelystad en Opdrachtnemer op basis van nader te bepalen gedeelten van de Aanbestedingsdocumenten, de aanbieding van de Opdrachtnemer en hetgeen tijdens de aanbestedingsprocedure aan de orde is gekomen. </w:t>
            </w:r>
          </w:p>
        </w:tc>
      </w:tr>
      <w:tr w:rsidR="001479E5" w:rsidRPr="00287498" w:rsidTr="00287498">
        <w:trPr>
          <w:cantSplit/>
        </w:trPr>
        <w:tc>
          <w:tcPr>
            <w:tcW w:w="2641" w:type="dxa"/>
          </w:tcPr>
          <w:p w:rsidR="001479E5" w:rsidRPr="00287498" w:rsidRDefault="001479E5" w:rsidP="001479E5">
            <w:pPr>
              <w:spacing w:line="260" w:lineRule="atLeast"/>
              <w:rPr>
                <w:rFonts w:ascii="Arial" w:hAnsi="Arial" w:cs="Arial"/>
              </w:rPr>
            </w:pPr>
            <w:r>
              <w:rPr>
                <w:rFonts w:ascii="Arial" w:hAnsi="Arial" w:cs="Arial"/>
              </w:rPr>
              <w:t>Partner</w:t>
            </w:r>
          </w:p>
        </w:tc>
        <w:tc>
          <w:tcPr>
            <w:tcW w:w="6703" w:type="dxa"/>
          </w:tcPr>
          <w:p w:rsidR="001479E5" w:rsidRPr="00287498" w:rsidRDefault="001479E5" w:rsidP="001479E5">
            <w:pPr>
              <w:spacing w:line="260" w:lineRule="atLeast"/>
              <w:jc w:val="both"/>
              <w:rPr>
                <w:rFonts w:ascii="Arial" w:hAnsi="Arial" w:cs="Arial"/>
              </w:rPr>
            </w:pPr>
            <w:r w:rsidRPr="001479E5">
              <w:rPr>
                <w:rFonts w:ascii="Arial" w:hAnsi="Arial" w:cs="Arial"/>
              </w:rPr>
              <w:t xml:space="preserve">Een `partner`, `maat` of `vennoot` is een medewerker van een bedrijf die tevens mede-eigenaar is. Als het bedrijf een maatschap, </w:t>
            </w:r>
            <w:proofErr w:type="spellStart"/>
            <w:r w:rsidRPr="001479E5">
              <w:rPr>
                <w:rFonts w:ascii="Arial" w:hAnsi="Arial" w:cs="Arial"/>
              </w:rPr>
              <w:t>c.v</w:t>
            </w:r>
            <w:proofErr w:type="spellEnd"/>
            <w:r w:rsidRPr="001479E5">
              <w:rPr>
                <w:rFonts w:ascii="Arial" w:hAnsi="Arial" w:cs="Arial"/>
              </w:rPr>
              <w:t xml:space="preserve">. of </w:t>
            </w:r>
            <w:proofErr w:type="spellStart"/>
            <w:r w:rsidRPr="001479E5">
              <w:rPr>
                <w:rFonts w:ascii="Arial" w:hAnsi="Arial" w:cs="Arial"/>
              </w:rPr>
              <w:t>v.o.f</w:t>
            </w:r>
            <w:proofErr w:type="spellEnd"/>
            <w:r w:rsidRPr="001479E5">
              <w:rPr>
                <w:rFonts w:ascii="Arial" w:hAnsi="Arial" w:cs="Arial"/>
              </w:rPr>
              <w:t>. is, is hij maat of vennoot</w:t>
            </w:r>
            <w:r w:rsidR="00BC1B11">
              <w:rPr>
                <w:rFonts w:ascii="Arial" w:hAnsi="Arial" w:cs="Arial"/>
              </w:rPr>
              <w:t>.</w:t>
            </w:r>
          </w:p>
        </w:tc>
      </w:tr>
      <w:tr w:rsidR="00842E7D" w:rsidRPr="00287498" w:rsidTr="00287498">
        <w:trPr>
          <w:cantSplit/>
        </w:trPr>
        <w:tc>
          <w:tcPr>
            <w:tcW w:w="2641" w:type="dxa"/>
          </w:tcPr>
          <w:p w:rsidR="00842E7D" w:rsidRPr="00287498" w:rsidRDefault="00842E7D" w:rsidP="001479E5">
            <w:pPr>
              <w:spacing w:line="260" w:lineRule="atLeast"/>
              <w:rPr>
                <w:rFonts w:ascii="Arial" w:hAnsi="Arial" w:cs="Arial"/>
              </w:rPr>
            </w:pPr>
            <w:r w:rsidRPr="00287498">
              <w:rPr>
                <w:rFonts w:ascii="Arial" w:hAnsi="Arial" w:cs="Arial"/>
              </w:rPr>
              <w:t>Programma van Eisen</w:t>
            </w:r>
          </w:p>
        </w:tc>
        <w:tc>
          <w:tcPr>
            <w:tcW w:w="6703" w:type="dxa"/>
          </w:tcPr>
          <w:p w:rsidR="00842E7D" w:rsidRPr="00287498" w:rsidRDefault="00842E7D" w:rsidP="001479E5">
            <w:pPr>
              <w:spacing w:line="260" w:lineRule="atLeast"/>
              <w:jc w:val="both"/>
              <w:rPr>
                <w:rFonts w:ascii="Arial" w:hAnsi="Arial" w:cs="Arial"/>
              </w:rPr>
            </w:pPr>
            <w:r w:rsidRPr="00287498">
              <w:rPr>
                <w:rFonts w:ascii="Arial" w:hAnsi="Arial" w:cs="Arial"/>
              </w:rPr>
              <w:t xml:space="preserve">Het programma van eisen dat Gemeente Lelystad heeft opgesteld en dat deel uitmaakt van de Aanbestedingsdocumenten.  </w:t>
            </w:r>
          </w:p>
        </w:tc>
      </w:tr>
      <w:tr w:rsidR="00842E7D" w:rsidRPr="00287498" w:rsidTr="00287498">
        <w:trPr>
          <w:cantSplit/>
        </w:trPr>
        <w:tc>
          <w:tcPr>
            <w:tcW w:w="2641" w:type="dxa"/>
          </w:tcPr>
          <w:p w:rsidR="00842E7D" w:rsidRPr="00287498" w:rsidRDefault="00842E7D" w:rsidP="001479E5">
            <w:pPr>
              <w:spacing w:line="260" w:lineRule="atLeast"/>
              <w:rPr>
                <w:rFonts w:ascii="Arial" w:hAnsi="Arial" w:cs="Arial"/>
              </w:rPr>
            </w:pPr>
            <w:r w:rsidRPr="00287498">
              <w:rPr>
                <w:rFonts w:ascii="Arial" w:hAnsi="Arial" w:cs="Arial"/>
              </w:rPr>
              <w:t>Selectie</w:t>
            </w:r>
            <w:r w:rsidR="00067CBC">
              <w:rPr>
                <w:rFonts w:ascii="Arial" w:hAnsi="Arial" w:cs="Arial"/>
              </w:rPr>
              <w:t>leidraad</w:t>
            </w:r>
          </w:p>
        </w:tc>
        <w:tc>
          <w:tcPr>
            <w:tcW w:w="6703" w:type="dxa"/>
          </w:tcPr>
          <w:p w:rsidR="00842E7D" w:rsidRPr="00287498" w:rsidRDefault="00067CBC" w:rsidP="001479E5">
            <w:pPr>
              <w:spacing w:line="260" w:lineRule="atLeast"/>
              <w:jc w:val="both"/>
              <w:rPr>
                <w:rFonts w:ascii="Arial" w:hAnsi="Arial" w:cs="Arial"/>
              </w:rPr>
            </w:pPr>
            <w:r>
              <w:rPr>
                <w:rFonts w:ascii="Arial" w:hAnsi="Arial" w:cs="Arial"/>
              </w:rPr>
              <w:t>Het document (inclusief bijlagen)</w:t>
            </w:r>
            <w:r w:rsidR="00A90CCC" w:rsidRPr="00287498">
              <w:rPr>
                <w:rFonts w:ascii="Arial" w:hAnsi="Arial" w:cs="Arial"/>
              </w:rPr>
              <w:t xml:space="preserve"> da</w:t>
            </w:r>
            <w:r w:rsidR="00842E7D" w:rsidRPr="00287498">
              <w:rPr>
                <w:rFonts w:ascii="Arial" w:hAnsi="Arial" w:cs="Arial"/>
              </w:rPr>
              <w:t>t voorschriften bevat voor de selectiefase van de aanbestedingsprocedure.</w:t>
            </w:r>
          </w:p>
        </w:tc>
      </w:tr>
      <w:tr w:rsidR="00921711" w:rsidRPr="00287498" w:rsidTr="00287498">
        <w:trPr>
          <w:cantSplit/>
        </w:trPr>
        <w:tc>
          <w:tcPr>
            <w:tcW w:w="2641" w:type="dxa"/>
          </w:tcPr>
          <w:p w:rsidR="00921711" w:rsidRPr="00287498" w:rsidRDefault="00921711" w:rsidP="001479E5">
            <w:pPr>
              <w:spacing w:line="260" w:lineRule="atLeast"/>
              <w:rPr>
                <w:rFonts w:ascii="Arial" w:hAnsi="Arial" w:cs="Arial"/>
              </w:rPr>
            </w:pPr>
            <w:r w:rsidRPr="00287498">
              <w:rPr>
                <w:rFonts w:ascii="Arial" w:hAnsi="Arial" w:cs="Arial"/>
              </w:rPr>
              <w:t>Tegemoetkoming Inschrijvingskosten</w:t>
            </w:r>
          </w:p>
        </w:tc>
        <w:tc>
          <w:tcPr>
            <w:tcW w:w="6703" w:type="dxa"/>
          </w:tcPr>
          <w:p w:rsidR="00921711" w:rsidRPr="00287498" w:rsidRDefault="00921711" w:rsidP="00067CBC">
            <w:pPr>
              <w:spacing w:line="260" w:lineRule="atLeast"/>
              <w:jc w:val="both"/>
              <w:rPr>
                <w:rFonts w:ascii="Arial" w:hAnsi="Arial" w:cs="Arial"/>
              </w:rPr>
            </w:pPr>
            <w:r w:rsidRPr="00287498">
              <w:rPr>
                <w:rFonts w:ascii="Arial" w:hAnsi="Arial" w:cs="Arial"/>
              </w:rPr>
              <w:t xml:space="preserve">De geldelijke tegemoetkoming die Gemeente Lelystad betaalt aan een </w:t>
            </w:r>
            <w:r w:rsidR="001479E5">
              <w:rPr>
                <w:rFonts w:ascii="Arial" w:hAnsi="Arial" w:cs="Arial"/>
              </w:rPr>
              <w:t>Gegadigde en/of I</w:t>
            </w:r>
            <w:r w:rsidRPr="00287498">
              <w:rPr>
                <w:rFonts w:ascii="Arial" w:hAnsi="Arial" w:cs="Arial"/>
              </w:rPr>
              <w:t xml:space="preserve">nschrijver ter dekking van de werkelijke kosten die de </w:t>
            </w:r>
            <w:r w:rsidR="001479E5">
              <w:rPr>
                <w:rFonts w:ascii="Arial" w:hAnsi="Arial" w:cs="Arial"/>
              </w:rPr>
              <w:t xml:space="preserve">Gegadigde en/of </w:t>
            </w:r>
            <w:r w:rsidRPr="00287498">
              <w:rPr>
                <w:rFonts w:ascii="Arial" w:hAnsi="Arial" w:cs="Arial"/>
              </w:rPr>
              <w:t>Inschrijver hee</w:t>
            </w:r>
            <w:r w:rsidR="00B42E1B" w:rsidRPr="00287498">
              <w:rPr>
                <w:rFonts w:ascii="Arial" w:hAnsi="Arial" w:cs="Arial"/>
              </w:rPr>
              <w:t>f</w:t>
            </w:r>
            <w:r w:rsidRPr="00287498">
              <w:rPr>
                <w:rFonts w:ascii="Arial" w:hAnsi="Arial" w:cs="Arial"/>
              </w:rPr>
              <w:t xml:space="preserve">t gemaakt tijdens de aanbestedingsprocedure ten behoeve van zijn </w:t>
            </w:r>
            <w:r w:rsidR="001479E5">
              <w:rPr>
                <w:rFonts w:ascii="Arial" w:hAnsi="Arial" w:cs="Arial"/>
              </w:rPr>
              <w:t>Aanvraag tot Deelname en/of Inschrijving</w:t>
            </w:r>
            <w:r w:rsidRPr="00287498">
              <w:rPr>
                <w:rFonts w:ascii="Arial" w:hAnsi="Arial" w:cs="Arial"/>
              </w:rPr>
              <w:t xml:space="preserve">, die het gebruikelijke overschrijden. De hoogte van de vergoeding is bepaald in de </w:t>
            </w:r>
            <w:r w:rsidR="00067CBC">
              <w:rPr>
                <w:rFonts w:ascii="Arial" w:hAnsi="Arial" w:cs="Arial"/>
              </w:rPr>
              <w:t>Selectieleidraad.</w:t>
            </w:r>
          </w:p>
        </w:tc>
      </w:tr>
    </w:tbl>
    <w:p w:rsidR="00F67499" w:rsidRPr="00287498" w:rsidRDefault="00F67499" w:rsidP="001479E5">
      <w:pPr>
        <w:spacing w:line="260" w:lineRule="atLeast"/>
        <w:rPr>
          <w:rFonts w:ascii="Arial" w:hAnsi="Arial" w:cs="Arial"/>
        </w:rPr>
      </w:pPr>
    </w:p>
    <w:sectPr w:rsidR="00F67499" w:rsidRPr="00287498" w:rsidSect="00ED19BA">
      <w:pgSz w:w="11906" w:h="16838" w:code="9"/>
      <w:pgMar w:top="1304" w:right="1287" w:bottom="130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ntax">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073AE"/>
    <w:multiLevelType w:val="hybridMultilevel"/>
    <w:tmpl w:val="2A4E5DD2"/>
    <w:lvl w:ilvl="0" w:tplc="80269E86">
      <w:start w:val="1"/>
      <w:numFmt w:val="bullet"/>
      <w:lvlText w:val="-"/>
      <w:lvlJc w:val="left"/>
      <w:pPr>
        <w:tabs>
          <w:tab w:val="num" w:pos="720"/>
        </w:tabs>
        <w:ind w:left="720"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67D765FD"/>
    <w:multiLevelType w:val="multilevel"/>
    <w:tmpl w:val="4EC2F0D6"/>
    <w:lvl w:ilvl="0">
      <w:start w:val="1"/>
      <w:numFmt w:val="decimal"/>
      <w:pStyle w:val="Kop1"/>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ascii="Syntax" w:hAnsi="Syntax"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drawingGridHorizontalSpacing w:val="11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0C8B"/>
    <w:rsid w:val="00067CBC"/>
    <w:rsid w:val="001479E5"/>
    <w:rsid w:val="001555DA"/>
    <w:rsid w:val="00244CFE"/>
    <w:rsid w:val="00287498"/>
    <w:rsid w:val="002E47B0"/>
    <w:rsid w:val="004238FA"/>
    <w:rsid w:val="004E417C"/>
    <w:rsid w:val="005F0C8B"/>
    <w:rsid w:val="007F26C7"/>
    <w:rsid w:val="00842E7D"/>
    <w:rsid w:val="009045C4"/>
    <w:rsid w:val="00921711"/>
    <w:rsid w:val="009373E7"/>
    <w:rsid w:val="00A90CCC"/>
    <w:rsid w:val="00B42E1B"/>
    <w:rsid w:val="00B8658E"/>
    <w:rsid w:val="00BC1B11"/>
    <w:rsid w:val="00D50FB2"/>
    <w:rsid w:val="00D53B76"/>
    <w:rsid w:val="00D876C6"/>
    <w:rsid w:val="00DE5786"/>
    <w:rsid w:val="00DE6E77"/>
    <w:rsid w:val="00E72275"/>
    <w:rsid w:val="00E75D9B"/>
    <w:rsid w:val="00ED19BA"/>
    <w:rsid w:val="00EF6BCF"/>
    <w:rsid w:val="00F67499"/>
    <w:rsid w:val="00F85AC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658E"/>
    <w:rPr>
      <w:rFonts w:ascii="Tahoma" w:hAnsi="Tahoma"/>
    </w:rPr>
  </w:style>
  <w:style w:type="paragraph" w:styleId="Kop1">
    <w:name w:val="heading 1"/>
    <w:aliases w:val="Tempo Heading 1,U&amp;lc Bold,Small Cap Bold,Bold Small Caps"/>
    <w:basedOn w:val="Standaard"/>
    <w:next w:val="Standaard"/>
    <w:qFormat/>
    <w:rsid w:val="00D876C6"/>
    <w:pPr>
      <w:pageBreakBefore/>
      <w:numPr>
        <w:numId w:val="1"/>
      </w:numPr>
      <w:tabs>
        <w:tab w:val="left" w:pos="851"/>
      </w:tabs>
      <w:spacing w:before="360" w:after="260" w:line="280" w:lineRule="atLeast"/>
      <w:outlineLvl w:val="0"/>
    </w:pPr>
    <w:rPr>
      <w:rFonts w:cs="Arial"/>
      <w:b/>
      <w:bCs/>
      <w:kern w:val="32"/>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Kop1"/>
    <w:rsid w:val="00D876C6"/>
    <w:pPr>
      <w:numPr>
        <w:numId w:val="0"/>
      </w:numPr>
      <w:spacing w:before="240" w:after="240" w:line="240" w:lineRule="exact"/>
    </w:pPr>
    <w:rPr>
      <w:rFonts w:cs="Tahoma"/>
    </w:rPr>
  </w:style>
  <w:style w:type="paragraph" w:customStyle="1" w:styleId="PeterKop2">
    <w:name w:val="Peter Kop 2"/>
    <w:basedOn w:val="Standaard"/>
    <w:rsid w:val="00DE6E77"/>
  </w:style>
  <w:style w:type="paragraph" w:customStyle="1" w:styleId="PeterKop3">
    <w:name w:val="Peter Kop 3"/>
    <w:basedOn w:val="PeterKop2"/>
    <w:autoRedefine/>
    <w:rsid w:val="00DE6E77"/>
    <w:pPr>
      <w:tabs>
        <w:tab w:val="left" w:pos="851"/>
      </w:tabs>
      <w:spacing w:before="240" w:after="240" w:line="240" w:lineRule="exact"/>
    </w:pPr>
    <w:rPr>
      <w:i/>
      <w:sz w:val="22"/>
      <w:szCs w:val="22"/>
    </w:rPr>
  </w:style>
  <w:style w:type="paragraph" w:customStyle="1" w:styleId="PeterStandaard">
    <w:name w:val="Peter Standaard"/>
    <w:basedOn w:val="PeterKop3"/>
    <w:autoRedefine/>
    <w:rsid w:val="00DE6E77"/>
    <w:pPr>
      <w:keepNext/>
      <w:keepLines/>
      <w:tabs>
        <w:tab w:val="clear" w:pos="851"/>
        <w:tab w:val="left" w:pos="567"/>
      </w:tabs>
    </w:pPr>
    <w:rPr>
      <w:i w:val="0"/>
      <w:sz w:val="20"/>
      <w:szCs w:val="20"/>
    </w:rPr>
  </w:style>
  <w:style w:type="table" w:styleId="Tabelraster">
    <w:name w:val="Table Grid"/>
    <w:basedOn w:val="Standaardtabel"/>
    <w:rsid w:val="00F67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semiHidden/>
    <w:unhideWhenUsed/>
    <w:rsid w:val="00287498"/>
    <w:rPr>
      <w:color w:val="0000FF"/>
      <w:u w:val="single"/>
    </w:rPr>
  </w:style>
  <w:style w:type="character" w:styleId="Verwijzingopmerking">
    <w:name w:val="annotation reference"/>
    <w:basedOn w:val="Standaardalinea-lettertype"/>
    <w:uiPriority w:val="99"/>
    <w:semiHidden/>
    <w:unhideWhenUsed/>
    <w:rsid w:val="009045C4"/>
    <w:rPr>
      <w:sz w:val="16"/>
      <w:szCs w:val="16"/>
    </w:rPr>
  </w:style>
  <w:style w:type="paragraph" w:styleId="Tekstopmerking">
    <w:name w:val="annotation text"/>
    <w:basedOn w:val="Standaard"/>
    <w:link w:val="TekstopmerkingChar"/>
    <w:uiPriority w:val="99"/>
    <w:semiHidden/>
    <w:unhideWhenUsed/>
    <w:rsid w:val="009045C4"/>
  </w:style>
  <w:style w:type="character" w:customStyle="1" w:styleId="TekstopmerkingChar">
    <w:name w:val="Tekst opmerking Char"/>
    <w:basedOn w:val="Standaardalinea-lettertype"/>
    <w:link w:val="Tekstopmerking"/>
    <w:uiPriority w:val="99"/>
    <w:semiHidden/>
    <w:rsid w:val="009045C4"/>
    <w:rPr>
      <w:rFonts w:ascii="Tahoma" w:hAnsi="Tahoma"/>
    </w:rPr>
  </w:style>
  <w:style w:type="paragraph" w:styleId="Onderwerpvanopmerking">
    <w:name w:val="annotation subject"/>
    <w:basedOn w:val="Tekstopmerking"/>
    <w:next w:val="Tekstopmerking"/>
    <w:link w:val="OnderwerpvanopmerkingChar"/>
    <w:uiPriority w:val="99"/>
    <w:semiHidden/>
    <w:unhideWhenUsed/>
    <w:rsid w:val="009045C4"/>
    <w:rPr>
      <w:b/>
      <w:bCs/>
    </w:rPr>
  </w:style>
  <w:style w:type="character" w:customStyle="1" w:styleId="OnderwerpvanopmerkingChar">
    <w:name w:val="Onderwerp van opmerking Char"/>
    <w:basedOn w:val="TekstopmerkingChar"/>
    <w:link w:val="Onderwerpvanopmerking"/>
    <w:uiPriority w:val="99"/>
    <w:semiHidden/>
    <w:rsid w:val="009045C4"/>
    <w:rPr>
      <w:b/>
      <w:bCs/>
    </w:rPr>
  </w:style>
  <w:style w:type="paragraph" w:styleId="Ballontekst">
    <w:name w:val="Balloon Text"/>
    <w:basedOn w:val="Standaard"/>
    <w:link w:val="BallontekstChar"/>
    <w:uiPriority w:val="99"/>
    <w:semiHidden/>
    <w:unhideWhenUsed/>
    <w:rsid w:val="009045C4"/>
    <w:rPr>
      <w:rFonts w:cs="Tahoma"/>
      <w:sz w:val="16"/>
      <w:szCs w:val="16"/>
    </w:rPr>
  </w:style>
  <w:style w:type="character" w:customStyle="1" w:styleId="BallontekstChar">
    <w:name w:val="Ballontekst Char"/>
    <w:basedOn w:val="Standaardalinea-lettertype"/>
    <w:link w:val="Ballontekst"/>
    <w:uiPriority w:val="99"/>
    <w:semiHidden/>
    <w:rsid w:val="009045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l.wikipedia.org/wiki/Vennootschap"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Bijlage 1</vt:lpstr>
    </vt:vector>
  </TitlesOfParts>
  <Company>Gemeente Lelystad</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pcbakker</dc:creator>
  <cp:lastModifiedBy>pcbakker</cp:lastModifiedBy>
  <cp:revision>2</cp:revision>
  <dcterms:created xsi:type="dcterms:W3CDTF">2011-11-03T07:40:00Z</dcterms:created>
  <dcterms:modified xsi:type="dcterms:W3CDTF">2011-11-03T07:40:00Z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1577142580</vt:i4>
  </property>
  <property fmtid="{D5CDD505-2E9C-101B-9397-08002B2CF9AE}" pid="3" name="_EmailSubject">
    <vt:lpwstr/>
  </property>
  <property fmtid="{D5CDD505-2E9C-101B-9397-08002B2CF9AE}" pid="4" name="_AuthorEmail">
    <vt:lpwstr>pc.bakker@Lelystad.nl</vt:lpwstr>
  </property>
  <property fmtid="{D5CDD505-2E9C-101B-9397-08002B2CF9AE}" pid="5" name="_AuthorEmailDisplayName">
    <vt:lpwstr>Bakker, P.C. (Peter)</vt:lpwstr>
  </property>
  <property fmtid="{D5CDD505-2E9C-101B-9397-08002B2CF9AE}" pid="6" name="_ReviewingToolsShownOnce">
    <vt:lpwstr/>
  </property>
</Properties>
</file>