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1263"/>
        <w:tblW w:w="9072" w:type="dxa"/>
        <w:tblLayout w:type="fixed"/>
        <w:tblCellMar>
          <w:left w:w="0" w:type="dxa"/>
          <w:right w:w="0" w:type="dxa"/>
        </w:tblCellMar>
        <w:tblLook w:val="0000" w:firstRow="0" w:lastRow="0" w:firstColumn="0" w:lastColumn="0" w:noHBand="0" w:noVBand="0"/>
      </w:tblPr>
      <w:tblGrid>
        <w:gridCol w:w="8712"/>
        <w:gridCol w:w="360"/>
      </w:tblGrid>
      <w:tr w:rsidR="007B132F" w:rsidRPr="00B63BA3" w:rsidTr="002E08DC">
        <w:trPr>
          <w:cantSplit/>
          <w:trHeight w:hRule="exact" w:val="2336"/>
        </w:trPr>
        <w:tc>
          <w:tcPr>
            <w:tcW w:w="8712" w:type="dxa"/>
          </w:tcPr>
          <w:p w:rsidR="007B132F" w:rsidRPr="00B63BA3" w:rsidRDefault="007B132F" w:rsidP="002E08DC">
            <w:pPr>
              <w:pStyle w:val="zzGegevens"/>
              <w:tabs>
                <w:tab w:val="clear" w:pos="1361"/>
                <w:tab w:val="clear" w:pos="1588"/>
              </w:tabs>
            </w:pPr>
            <w:bookmarkStart w:id="0" w:name="_GoBack"/>
            <w:bookmarkEnd w:id="0"/>
          </w:p>
        </w:tc>
        <w:tc>
          <w:tcPr>
            <w:tcW w:w="360" w:type="dxa"/>
          </w:tcPr>
          <w:p w:rsidR="007B132F" w:rsidRPr="00B63BA3" w:rsidRDefault="007B132F" w:rsidP="002E08DC">
            <w:pPr>
              <w:rPr>
                <w:rFonts w:ascii="Verdana" w:hAnsi="Verdana"/>
              </w:rPr>
            </w:pPr>
          </w:p>
        </w:tc>
      </w:tr>
      <w:tr w:rsidR="007B132F" w:rsidRPr="00B63BA3" w:rsidTr="002E08DC">
        <w:trPr>
          <w:gridAfter w:val="1"/>
          <w:wAfter w:w="360" w:type="dxa"/>
          <w:cantSplit/>
          <w:trHeight w:hRule="exact" w:val="2336"/>
        </w:trPr>
        <w:tc>
          <w:tcPr>
            <w:tcW w:w="8712" w:type="dxa"/>
          </w:tcPr>
          <w:p w:rsidR="007B132F" w:rsidRPr="00B63BA3" w:rsidRDefault="007B132F" w:rsidP="002E08DC">
            <w:pPr>
              <w:pStyle w:val="zzRapporttitel"/>
              <w:rPr>
                <w:noProof/>
              </w:rPr>
            </w:pPr>
            <w:r w:rsidRPr="00B63BA3">
              <w:rPr>
                <w:noProof/>
              </w:rPr>
              <w:t>Marktconsultatie</w:t>
            </w:r>
          </w:p>
          <w:p w:rsidR="007B132F" w:rsidRPr="00B63BA3" w:rsidRDefault="007B132F" w:rsidP="002E08DC">
            <w:pPr>
              <w:pStyle w:val="zzRapporttitel"/>
              <w:rPr>
                <w:i/>
                <w:noProof/>
              </w:rPr>
            </w:pPr>
          </w:p>
          <w:p w:rsidR="007B132F" w:rsidRPr="00B63BA3" w:rsidRDefault="00356809" w:rsidP="002E08DC">
            <w:pPr>
              <w:pStyle w:val="zzRapporttitel"/>
              <w:rPr>
                <w:i/>
                <w:noProof/>
              </w:rPr>
            </w:pPr>
            <w:bookmarkStart w:id="1" w:name="OLE_LINK6"/>
            <w:r>
              <w:rPr>
                <w:i/>
                <w:noProof/>
              </w:rPr>
              <w:t>A0 scannen, printen en vouwen</w:t>
            </w:r>
          </w:p>
          <w:bookmarkEnd w:id="1"/>
          <w:p w:rsidR="007B132F" w:rsidRPr="00B63BA3" w:rsidRDefault="007B132F" w:rsidP="002E08DC">
            <w:pPr>
              <w:pStyle w:val="zzRapporttitel"/>
              <w:rPr>
                <w:noProof/>
              </w:rPr>
            </w:pPr>
          </w:p>
          <w:p w:rsidR="007B132F" w:rsidRPr="00B63BA3" w:rsidRDefault="007B132F" w:rsidP="002E08DC">
            <w:pPr>
              <w:pStyle w:val="zzRapporttitel"/>
              <w:rPr>
                <w:noProof/>
              </w:rPr>
            </w:pPr>
            <w:r w:rsidRPr="00B63BA3">
              <w:rPr>
                <w:noProof/>
              </w:rPr>
              <w:t xml:space="preserve">N.V. Nederlandse Gasunie  </w:t>
            </w:r>
          </w:p>
          <w:p w:rsidR="007B132F" w:rsidRPr="00B63BA3" w:rsidRDefault="007B132F" w:rsidP="002E08DC">
            <w:pPr>
              <w:pStyle w:val="zzRapporttitel"/>
            </w:pPr>
          </w:p>
        </w:tc>
      </w:tr>
      <w:tr w:rsidR="007B132F" w:rsidRPr="00584219" w:rsidTr="002E08DC">
        <w:trPr>
          <w:cantSplit/>
          <w:trHeight w:hRule="exact" w:val="1609"/>
        </w:trPr>
        <w:tc>
          <w:tcPr>
            <w:tcW w:w="8712" w:type="dxa"/>
          </w:tcPr>
          <w:p w:rsidR="007B132F" w:rsidRPr="00647C2C" w:rsidRDefault="007B132F" w:rsidP="002E08DC">
            <w:pPr>
              <w:spacing w:line="360" w:lineRule="auto"/>
              <w:rPr>
                <w:rFonts w:ascii="Verdana" w:hAnsi="Verdana"/>
                <w:noProof/>
                <w:lang w:val="en-US"/>
              </w:rPr>
            </w:pPr>
          </w:p>
          <w:p w:rsidR="007B132F" w:rsidRPr="00647C2C" w:rsidRDefault="007B132F" w:rsidP="002E08DC">
            <w:pPr>
              <w:spacing w:line="360" w:lineRule="auto"/>
              <w:rPr>
                <w:rFonts w:ascii="Verdana" w:hAnsi="Verdana"/>
                <w:noProof/>
                <w:lang w:val="en-US"/>
              </w:rPr>
            </w:pPr>
          </w:p>
          <w:p w:rsidR="007B132F" w:rsidRPr="00647C2C" w:rsidRDefault="007B132F" w:rsidP="002E08DC">
            <w:pPr>
              <w:spacing w:line="360" w:lineRule="auto"/>
              <w:rPr>
                <w:rFonts w:ascii="Verdana" w:hAnsi="Verdana"/>
                <w:lang w:val="en-US"/>
              </w:rPr>
            </w:pPr>
            <w:r w:rsidRPr="00647C2C">
              <w:rPr>
                <w:rFonts w:ascii="Verdana" w:hAnsi="Verdana"/>
                <w:noProof/>
                <w:lang w:val="en-US"/>
              </w:rPr>
              <w:t xml:space="preserve">Gasunie referentienummer: </w:t>
            </w:r>
            <w:r w:rsidR="002768DB" w:rsidRPr="00647C2C">
              <w:rPr>
                <w:rFonts w:ascii="Verdana" w:hAnsi="Verdana"/>
                <w:noProof/>
                <w:lang w:val="en-US"/>
              </w:rPr>
              <w:t>EA-2015.25/AW</w:t>
            </w:r>
          </w:p>
          <w:p w:rsidR="007B132F" w:rsidRPr="00647C2C" w:rsidRDefault="007B132F" w:rsidP="002E08DC">
            <w:pPr>
              <w:spacing w:line="360" w:lineRule="auto"/>
              <w:rPr>
                <w:rFonts w:ascii="Verdana" w:hAnsi="Verdana"/>
                <w:b/>
                <w:sz w:val="20"/>
                <w:szCs w:val="20"/>
                <w:lang w:val="en-US"/>
              </w:rPr>
            </w:pPr>
            <w:bookmarkStart w:id="2" w:name="OLE_LINK7"/>
            <w:bookmarkStart w:id="3" w:name="OLE_LINK8"/>
            <w:r w:rsidRPr="00647C2C">
              <w:rPr>
                <w:rFonts w:ascii="Verdana" w:hAnsi="Verdana"/>
                <w:b/>
                <w:lang w:val="en-US"/>
              </w:rPr>
              <w:t>EA-2014.03/JO</w:t>
            </w:r>
          </w:p>
          <w:bookmarkEnd w:id="2"/>
          <w:bookmarkEnd w:id="3"/>
          <w:p w:rsidR="007B132F" w:rsidRPr="00647C2C" w:rsidRDefault="007B132F" w:rsidP="002E08DC">
            <w:pPr>
              <w:spacing w:line="360" w:lineRule="auto"/>
              <w:rPr>
                <w:rFonts w:ascii="Verdana" w:hAnsi="Verdana"/>
                <w:noProof/>
                <w:lang w:val="en-US"/>
              </w:rPr>
            </w:pPr>
            <w:r w:rsidRPr="00647C2C">
              <w:rPr>
                <w:rFonts w:ascii="Verdana" w:hAnsi="Verdana"/>
                <w:noProof/>
                <w:lang w:val="en-US"/>
              </w:rPr>
              <w:t>Ariba Doc353250904</w:t>
            </w:r>
          </w:p>
          <w:p w:rsidR="007B132F" w:rsidRPr="00647C2C" w:rsidRDefault="007B132F" w:rsidP="002E08DC">
            <w:pPr>
              <w:rPr>
                <w:rFonts w:ascii="Verdana" w:hAnsi="Verdana"/>
                <w:u w:val="single"/>
                <w:lang w:val="en-US"/>
              </w:rPr>
            </w:pPr>
          </w:p>
        </w:tc>
        <w:tc>
          <w:tcPr>
            <w:tcW w:w="360" w:type="dxa"/>
          </w:tcPr>
          <w:p w:rsidR="007B132F" w:rsidRPr="00647C2C" w:rsidRDefault="007B132F" w:rsidP="002E08DC">
            <w:pPr>
              <w:rPr>
                <w:rFonts w:ascii="Verdana" w:hAnsi="Verdana"/>
                <w:lang w:val="en-US"/>
              </w:rPr>
            </w:pPr>
          </w:p>
        </w:tc>
      </w:tr>
      <w:tr w:rsidR="007B132F" w:rsidRPr="00356809" w:rsidTr="002E08DC">
        <w:trPr>
          <w:cantSplit/>
          <w:trHeight w:hRule="exact" w:val="6829"/>
        </w:trPr>
        <w:tc>
          <w:tcPr>
            <w:tcW w:w="8712" w:type="dxa"/>
          </w:tcPr>
          <w:p w:rsidR="007B132F" w:rsidRPr="00647C2C" w:rsidRDefault="007B132F" w:rsidP="002E08DC">
            <w:pPr>
              <w:rPr>
                <w:rFonts w:ascii="Verdana" w:hAnsi="Verdana"/>
                <w:lang w:val="en-US"/>
              </w:rPr>
            </w:pPr>
            <w:r w:rsidRPr="00647C2C">
              <w:rPr>
                <w:rFonts w:ascii="Verdana" w:hAnsi="Verdana"/>
                <w:lang w:val="en-US"/>
              </w:rPr>
              <w:t xml:space="preserve">               </w:t>
            </w:r>
          </w:p>
          <w:p w:rsidR="007B132F" w:rsidRPr="00647C2C" w:rsidRDefault="007B132F" w:rsidP="002E08DC">
            <w:pPr>
              <w:rPr>
                <w:rFonts w:ascii="Verdana" w:hAnsi="Verdana"/>
                <w:lang w:val="en-US"/>
              </w:rPr>
            </w:pPr>
          </w:p>
          <w:p w:rsidR="007B132F" w:rsidRPr="00647C2C" w:rsidRDefault="007B132F" w:rsidP="002E08DC">
            <w:pPr>
              <w:rPr>
                <w:rFonts w:ascii="Verdana" w:hAnsi="Verdana"/>
                <w:lang w:val="en-US"/>
              </w:rPr>
            </w:pPr>
          </w:p>
          <w:p w:rsidR="007B132F" w:rsidRPr="00647C2C" w:rsidRDefault="007B132F" w:rsidP="002E08DC">
            <w:pPr>
              <w:rPr>
                <w:rFonts w:ascii="Verdana" w:hAnsi="Verdana"/>
                <w:lang w:val="en-US"/>
              </w:rPr>
            </w:pPr>
          </w:p>
          <w:p w:rsidR="007B132F" w:rsidRPr="00647C2C" w:rsidRDefault="007B132F" w:rsidP="002E08DC">
            <w:pPr>
              <w:rPr>
                <w:rFonts w:ascii="Verdana" w:hAnsi="Verdana"/>
                <w:lang w:val="en-US"/>
              </w:rPr>
            </w:pPr>
          </w:p>
          <w:tbl>
            <w:tblPr>
              <w:tblpPr w:leftFromText="141" w:rightFromText="141" w:vertAnchor="text" w:horzAnchor="margin" w:tblpY="1585"/>
              <w:tblW w:w="8775" w:type="dxa"/>
              <w:tblLayout w:type="fixed"/>
              <w:tblCellMar>
                <w:left w:w="0" w:type="dxa"/>
                <w:right w:w="0" w:type="dxa"/>
              </w:tblCellMar>
              <w:tblLook w:val="0000" w:firstRow="0" w:lastRow="0" w:firstColumn="0" w:lastColumn="0" w:noHBand="0" w:noVBand="0"/>
            </w:tblPr>
            <w:tblGrid>
              <w:gridCol w:w="8100"/>
              <w:gridCol w:w="675"/>
            </w:tblGrid>
            <w:tr w:rsidR="007B132F" w:rsidRPr="00356809" w:rsidTr="002E08DC">
              <w:trPr>
                <w:cantSplit/>
                <w:trHeight w:hRule="exact" w:val="5026"/>
              </w:trPr>
              <w:tc>
                <w:tcPr>
                  <w:tcW w:w="8100" w:type="dxa"/>
                  <w:tcBorders>
                    <w:top w:val="nil"/>
                    <w:left w:val="nil"/>
                    <w:bottom w:val="nil"/>
                    <w:right w:val="nil"/>
                  </w:tcBorders>
                </w:tcPr>
                <w:p w:rsidR="007B132F" w:rsidRPr="00B63BA3" w:rsidRDefault="007B132F" w:rsidP="002E08DC">
                  <w:pPr>
                    <w:rPr>
                      <w:rFonts w:ascii="Verdana" w:hAnsi="Verdana"/>
                      <w:b/>
                      <w:sz w:val="18"/>
                      <w:szCs w:val="18"/>
                    </w:rPr>
                  </w:pPr>
                  <w:r w:rsidRPr="00584219">
                    <w:rPr>
                      <w:rFonts w:ascii="Verdana" w:hAnsi="Verdana"/>
                      <w:sz w:val="18"/>
                      <w:szCs w:val="18"/>
                      <w:lang w:val="en-US"/>
                    </w:rPr>
                    <w:br w:type="page"/>
                  </w:r>
                  <w:r w:rsidRPr="00B63BA3">
                    <w:rPr>
                      <w:rFonts w:ascii="Verdana" w:hAnsi="Verdana"/>
                      <w:b/>
                      <w:noProof/>
                      <w:sz w:val="18"/>
                      <w:szCs w:val="18"/>
                    </w:rPr>
                    <w:t>Colofon</w:t>
                  </w:r>
                </w:p>
                <w:p w:rsidR="007B132F" w:rsidRPr="00B63BA3" w:rsidRDefault="007B132F" w:rsidP="002E08DC">
                  <w:pPr>
                    <w:rPr>
                      <w:rFonts w:ascii="Verdana" w:hAnsi="Verdana"/>
                      <w:sz w:val="18"/>
                      <w:szCs w:val="18"/>
                    </w:rPr>
                  </w:pPr>
                  <w:r w:rsidRPr="00B63BA3">
                    <w:rPr>
                      <w:rFonts w:ascii="Verdana" w:hAnsi="Verdana"/>
                      <w:b/>
                      <w:noProof/>
                      <w:sz w:val="18"/>
                      <w:szCs w:val="18"/>
                    </w:rPr>
                    <w:t>Datum</w:t>
                  </w:r>
                  <w:r w:rsidRPr="00B63BA3">
                    <w:rPr>
                      <w:rFonts w:ascii="Verdana" w:hAnsi="Verdana"/>
                      <w:sz w:val="18"/>
                      <w:szCs w:val="18"/>
                    </w:rPr>
                    <w:t xml:space="preserve"> </w:t>
                  </w:r>
                </w:p>
                <w:p w:rsidR="007B132F" w:rsidRPr="00B63BA3" w:rsidRDefault="00584219" w:rsidP="002E08DC">
                  <w:pPr>
                    <w:rPr>
                      <w:rFonts w:ascii="Verdana" w:hAnsi="Verdana"/>
                      <w:b/>
                      <w:sz w:val="18"/>
                      <w:szCs w:val="18"/>
                    </w:rPr>
                  </w:pPr>
                  <w:r>
                    <w:rPr>
                      <w:rFonts w:ascii="Verdana" w:hAnsi="Verdana"/>
                      <w:sz w:val="18"/>
                      <w:szCs w:val="18"/>
                    </w:rPr>
                    <w:t>2015-juli-13</w:t>
                  </w:r>
                </w:p>
                <w:p w:rsidR="007B132F" w:rsidRPr="00B63BA3" w:rsidRDefault="007B132F" w:rsidP="002E08DC">
                  <w:pPr>
                    <w:rPr>
                      <w:rFonts w:ascii="Verdana" w:hAnsi="Verdana"/>
                      <w:b/>
                      <w:sz w:val="18"/>
                      <w:szCs w:val="18"/>
                    </w:rPr>
                  </w:pPr>
                  <w:r w:rsidRPr="00B63BA3">
                    <w:rPr>
                      <w:rFonts w:ascii="Verdana" w:hAnsi="Verdana"/>
                      <w:b/>
                      <w:noProof/>
                      <w:sz w:val="18"/>
                      <w:szCs w:val="18"/>
                    </w:rPr>
                    <w:t>Version</w:t>
                  </w:r>
                </w:p>
                <w:p w:rsidR="007B132F" w:rsidRPr="00B63BA3" w:rsidRDefault="00584219" w:rsidP="002E08DC">
                  <w:pPr>
                    <w:rPr>
                      <w:rFonts w:ascii="Verdana" w:hAnsi="Verdana"/>
                      <w:sz w:val="18"/>
                      <w:szCs w:val="18"/>
                    </w:rPr>
                  </w:pPr>
                  <w:r>
                    <w:rPr>
                      <w:rFonts w:ascii="Verdana" w:hAnsi="Verdana"/>
                      <w:sz w:val="18"/>
                      <w:szCs w:val="18"/>
                    </w:rPr>
                    <w:t>1.0 - Definitief</w:t>
                  </w:r>
                </w:p>
                <w:p w:rsidR="007B132F" w:rsidRPr="00B63BA3" w:rsidRDefault="007B132F" w:rsidP="002E08DC">
                  <w:pPr>
                    <w:rPr>
                      <w:rFonts w:ascii="Verdana" w:hAnsi="Verdana"/>
                      <w:b/>
                      <w:sz w:val="18"/>
                      <w:szCs w:val="18"/>
                    </w:rPr>
                  </w:pPr>
                </w:p>
                <w:p w:rsidR="007B132F" w:rsidRPr="00B63BA3" w:rsidRDefault="007B132F" w:rsidP="002E08DC">
                  <w:pPr>
                    <w:spacing w:line="360" w:lineRule="auto"/>
                    <w:rPr>
                      <w:rFonts w:ascii="Verdana" w:hAnsi="Verdana"/>
                      <w:b/>
                      <w:sz w:val="18"/>
                      <w:szCs w:val="18"/>
                    </w:rPr>
                  </w:pPr>
                  <w:r w:rsidRPr="00B63BA3">
                    <w:rPr>
                      <w:rFonts w:ascii="Verdana" w:hAnsi="Verdana"/>
                      <w:b/>
                      <w:noProof/>
                      <w:sz w:val="18"/>
                      <w:szCs w:val="18"/>
                    </w:rPr>
                    <w:t>Contact</w:t>
                  </w:r>
                </w:p>
                <w:p w:rsidR="007B132F" w:rsidRPr="00B63BA3" w:rsidRDefault="007B132F" w:rsidP="002E08DC">
                  <w:pPr>
                    <w:spacing w:line="360" w:lineRule="auto"/>
                    <w:rPr>
                      <w:rFonts w:ascii="Verdana" w:hAnsi="Verdana"/>
                      <w:sz w:val="18"/>
                      <w:szCs w:val="18"/>
                    </w:rPr>
                  </w:pPr>
                  <w:r w:rsidRPr="00B63BA3">
                    <w:rPr>
                      <w:rFonts w:ascii="Verdana" w:hAnsi="Verdana"/>
                      <w:noProof/>
                      <w:sz w:val="18"/>
                      <w:szCs w:val="18"/>
                    </w:rPr>
                    <w:t>N.V. Nederlandse Gasunie</w:t>
                  </w:r>
                </w:p>
                <w:p w:rsidR="007B132F" w:rsidRPr="00356809" w:rsidRDefault="00356809" w:rsidP="00356809">
                  <w:pPr>
                    <w:spacing w:line="360" w:lineRule="auto"/>
                    <w:rPr>
                      <w:rFonts w:ascii="Verdana" w:hAnsi="Verdana"/>
                      <w:sz w:val="18"/>
                      <w:szCs w:val="18"/>
                    </w:rPr>
                  </w:pPr>
                  <w:r w:rsidRPr="00356809">
                    <w:rPr>
                      <w:rFonts w:ascii="Verdana" w:hAnsi="Verdana"/>
                      <w:sz w:val="18"/>
                      <w:szCs w:val="18"/>
                    </w:rPr>
                    <w:t xml:space="preserve">Sr. </w:t>
                  </w:r>
                  <w:r>
                    <w:rPr>
                      <w:rFonts w:ascii="Verdana" w:hAnsi="Verdana"/>
                      <w:sz w:val="18"/>
                      <w:szCs w:val="18"/>
                    </w:rPr>
                    <w:t>Inkoper ICT</w:t>
                  </w:r>
                  <w:r w:rsidRPr="00356809">
                    <w:rPr>
                      <w:rFonts w:ascii="Verdana" w:hAnsi="Verdana"/>
                      <w:sz w:val="18"/>
                      <w:szCs w:val="18"/>
                    </w:rPr>
                    <w:t xml:space="preserve"> </w:t>
                  </w:r>
                  <w:r>
                    <w:rPr>
                      <w:rFonts w:ascii="Verdana" w:hAnsi="Verdana"/>
                      <w:sz w:val="18"/>
                      <w:szCs w:val="18"/>
                    </w:rPr>
                    <w:t xml:space="preserve">   </w:t>
                  </w:r>
                  <w:r w:rsidRPr="00356809">
                    <w:rPr>
                      <w:rFonts w:ascii="Verdana" w:hAnsi="Verdana"/>
                      <w:sz w:val="18"/>
                      <w:szCs w:val="18"/>
                    </w:rPr>
                    <w:t xml:space="preserve">Ad Weterings : </w:t>
                  </w:r>
                  <w:hyperlink r:id="rId8" w:history="1">
                    <w:r w:rsidRPr="00356809">
                      <w:rPr>
                        <w:rStyle w:val="Hyperlink"/>
                        <w:rFonts w:ascii="Verdana" w:hAnsi="Verdana" w:cstheme="minorBidi"/>
                        <w:sz w:val="18"/>
                        <w:szCs w:val="18"/>
                      </w:rPr>
                      <w:t>A.J.C.Weterings@Gasunie.NL</w:t>
                    </w:r>
                  </w:hyperlink>
                </w:p>
              </w:tc>
              <w:tc>
                <w:tcPr>
                  <w:tcW w:w="675" w:type="dxa"/>
                  <w:tcBorders>
                    <w:top w:val="nil"/>
                    <w:left w:val="nil"/>
                    <w:bottom w:val="nil"/>
                    <w:right w:val="nil"/>
                  </w:tcBorders>
                </w:tcPr>
                <w:p w:rsidR="007B132F" w:rsidRPr="00356809" w:rsidRDefault="00356809" w:rsidP="002E08DC">
                  <w:pPr>
                    <w:rPr>
                      <w:rFonts w:ascii="Verdana" w:hAnsi="Verdana"/>
                      <w:sz w:val="18"/>
                      <w:szCs w:val="18"/>
                    </w:rPr>
                  </w:pPr>
                  <w:r w:rsidRPr="00356809">
                    <w:rPr>
                      <w:rFonts w:ascii="Verdana" w:hAnsi="Verdana"/>
                      <w:sz w:val="18"/>
                      <w:szCs w:val="18"/>
                    </w:rPr>
                    <w:t xml:space="preserve"> </w:t>
                  </w:r>
                </w:p>
              </w:tc>
            </w:tr>
          </w:tbl>
          <w:p w:rsidR="007B132F" w:rsidRPr="00356809" w:rsidRDefault="007B132F" w:rsidP="002E08DC">
            <w:pPr>
              <w:rPr>
                <w:rFonts w:ascii="Verdana" w:hAnsi="Verdana"/>
              </w:rPr>
            </w:pPr>
            <w:r w:rsidRPr="00356809">
              <w:rPr>
                <w:rFonts w:ascii="Verdana" w:hAnsi="Verdana"/>
              </w:rPr>
              <w:t xml:space="preserve">                  </w:t>
            </w:r>
          </w:p>
        </w:tc>
        <w:tc>
          <w:tcPr>
            <w:tcW w:w="360" w:type="dxa"/>
          </w:tcPr>
          <w:p w:rsidR="007B132F" w:rsidRPr="00356809" w:rsidRDefault="007B132F" w:rsidP="002E08DC">
            <w:pPr>
              <w:rPr>
                <w:rFonts w:ascii="Verdana" w:hAnsi="Verdana"/>
              </w:rPr>
            </w:pPr>
          </w:p>
        </w:tc>
      </w:tr>
    </w:tbl>
    <w:p w:rsidR="007B132F" w:rsidRPr="00356809" w:rsidRDefault="007B132F">
      <w:pPr>
        <w:rPr>
          <w:rFonts w:ascii="Verdana" w:hAnsi="Verdana"/>
          <w:b/>
        </w:rPr>
      </w:pPr>
      <w:r w:rsidRPr="00B63BA3">
        <w:rPr>
          <w:rFonts w:ascii="Verdana" w:hAnsi="Verdana"/>
          <w:noProof/>
          <w:lang w:eastAsia="nl-NL"/>
        </w:rPr>
        <w:drawing>
          <wp:inline distT="0" distB="0" distL="0" distR="0" wp14:anchorId="7885F07A" wp14:editId="456776E0">
            <wp:extent cx="2810510" cy="603250"/>
            <wp:effectExtent l="0" t="0" r="889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0510" cy="603250"/>
                    </a:xfrm>
                    <a:prstGeom prst="rect">
                      <a:avLst/>
                    </a:prstGeom>
                    <a:noFill/>
                  </pic:spPr>
                </pic:pic>
              </a:graphicData>
            </a:graphic>
          </wp:inline>
        </w:drawing>
      </w:r>
      <w:r w:rsidRPr="00356809">
        <w:rPr>
          <w:rFonts w:ascii="Verdana" w:hAnsi="Verdana"/>
          <w:b/>
        </w:rPr>
        <w:br w:type="page"/>
      </w:r>
    </w:p>
    <w:p w:rsidR="00E439A6" w:rsidRPr="00E439A6" w:rsidRDefault="00E439A6" w:rsidP="00E439A6">
      <w:pPr>
        <w:pStyle w:val="Kop1"/>
        <w:tabs>
          <w:tab w:val="clear" w:pos="180"/>
          <w:tab w:val="num" w:pos="567"/>
        </w:tabs>
        <w:ind w:left="0"/>
      </w:pPr>
      <w:bookmarkStart w:id="4" w:name="_Toc383785319"/>
      <w:r>
        <w:lastRenderedPageBreak/>
        <w:t>Marktconsultatie</w:t>
      </w:r>
    </w:p>
    <w:p w:rsidR="007B132F" w:rsidRPr="00542E65" w:rsidRDefault="00542E65" w:rsidP="00E439A6">
      <w:pPr>
        <w:pStyle w:val="Kop2"/>
        <w:rPr>
          <w:sz w:val="17"/>
        </w:rPr>
      </w:pPr>
      <w:r w:rsidRPr="00542E65">
        <w:t xml:space="preserve">Inleiding </w:t>
      </w:r>
      <w:bookmarkEnd w:id="4"/>
    </w:p>
    <w:p w:rsidR="007B132F" w:rsidRPr="00FF527C" w:rsidRDefault="007B132F" w:rsidP="00CE52DE">
      <w:pPr>
        <w:rPr>
          <w:rFonts w:ascii="Verdana" w:hAnsi="Verdana"/>
          <w:color w:val="000000"/>
          <w:sz w:val="20"/>
          <w:szCs w:val="20"/>
        </w:rPr>
      </w:pPr>
      <w:r w:rsidRPr="00FF527C">
        <w:rPr>
          <w:rFonts w:ascii="Verdana" w:hAnsi="Verdana"/>
          <w:color w:val="000000"/>
          <w:sz w:val="20"/>
          <w:szCs w:val="20"/>
        </w:rPr>
        <w:t xml:space="preserve">Gasunie is een Europees gasinfrastructuurbedrijf. Het netwerk van Gasunie is één van de grootste gastransport hogedruknetten in Europa en bestaat uit meer dan 15.000 kilometer pijpleiding in Nederland en Noord-Duitsland, tientallen installaties en ongeveer 1.300 gasontvangstations. De jaarlijkse doorzet van aardgas bedraagt circa 125 miljard kubieke meter. Gasunie dient het algemene belang in de markten waarin zij actief is en streeft ernaar een optimale waarde te creëren voor haar stakeholders. Voor meer informatie zie </w:t>
      </w:r>
      <w:hyperlink r:id="rId10" w:history="1">
        <w:r w:rsidRPr="00FF527C">
          <w:rPr>
            <w:rFonts w:ascii="Verdana" w:hAnsi="Verdana"/>
            <w:color w:val="000000"/>
            <w:sz w:val="20"/>
            <w:szCs w:val="20"/>
          </w:rPr>
          <w:t>www.gasunie.nl</w:t>
        </w:r>
      </w:hyperlink>
      <w:r w:rsidRPr="00FF527C">
        <w:rPr>
          <w:rFonts w:ascii="Verdana" w:hAnsi="Verdana"/>
          <w:color w:val="000000"/>
          <w:sz w:val="20"/>
          <w:szCs w:val="20"/>
        </w:rPr>
        <w:t xml:space="preserve"> </w:t>
      </w:r>
    </w:p>
    <w:p w:rsidR="00542E65" w:rsidRPr="00FF527C" w:rsidRDefault="00542E65" w:rsidP="00CE52DE">
      <w:pPr>
        <w:rPr>
          <w:rFonts w:ascii="Verdana" w:hAnsi="Verdana"/>
          <w:color w:val="000000"/>
          <w:sz w:val="20"/>
          <w:szCs w:val="20"/>
        </w:rPr>
      </w:pPr>
      <w:r w:rsidRPr="00FF527C">
        <w:rPr>
          <w:rFonts w:ascii="Verdana" w:hAnsi="Verdana"/>
          <w:color w:val="000000"/>
          <w:sz w:val="20"/>
          <w:szCs w:val="20"/>
        </w:rPr>
        <w:t xml:space="preserve">Zodoende heeft Gasunie een groot aantal tekeningen waarvan veel wordt geprint. De huidige apparatuur bevalt goed maar is aan het einde van de technische levensduur, en zodoende aan vervanging toe. Gasunie wil met deze marktconsultatie </w:t>
      </w:r>
      <w:r w:rsidR="007C34FF" w:rsidRPr="00FF527C">
        <w:rPr>
          <w:rFonts w:ascii="Verdana" w:hAnsi="Verdana"/>
          <w:color w:val="000000"/>
          <w:sz w:val="20"/>
          <w:szCs w:val="20"/>
        </w:rPr>
        <w:t>te weten komen  wat de opties zijn om deze apparatuur te vervangen.</w:t>
      </w:r>
    </w:p>
    <w:p w:rsidR="007B132F" w:rsidRPr="00647C2C" w:rsidRDefault="00356809" w:rsidP="00E439A6">
      <w:pPr>
        <w:pStyle w:val="Kop2"/>
        <w:rPr>
          <w:lang w:val="nl-NL"/>
        </w:rPr>
      </w:pPr>
      <w:r w:rsidRPr="00647C2C">
        <w:rPr>
          <w:lang w:val="nl-NL"/>
        </w:rPr>
        <w:t>Huidige ge</w:t>
      </w:r>
      <w:r w:rsidR="007B132F" w:rsidRPr="00647C2C">
        <w:rPr>
          <w:lang w:val="nl-NL"/>
        </w:rPr>
        <w:t xml:space="preserve">bruik van </w:t>
      </w:r>
      <w:r w:rsidRPr="00647C2C">
        <w:rPr>
          <w:lang w:val="nl-NL"/>
        </w:rPr>
        <w:t>scannen printen en vouwen</w:t>
      </w:r>
      <w:r w:rsidR="009B5EAE" w:rsidRPr="00647C2C">
        <w:rPr>
          <w:lang w:val="nl-NL"/>
        </w:rPr>
        <w:t xml:space="preserve"> bij Gasunie</w:t>
      </w:r>
    </w:p>
    <w:p w:rsidR="00CE52DE" w:rsidRDefault="00BE12C5" w:rsidP="00CE52DE">
      <w:pPr>
        <w:rPr>
          <w:rFonts w:ascii="Verdana" w:hAnsi="Verdana"/>
          <w:sz w:val="18"/>
          <w:szCs w:val="18"/>
        </w:rPr>
      </w:pPr>
      <w:r w:rsidRPr="00BE12C5">
        <w:rPr>
          <w:rFonts w:ascii="Verdana" w:hAnsi="Verdana"/>
          <w:sz w:val="18"/>
          <w:szCs w:val="18"/>
        </w:rPr>
        <w:t>In 2009 zijn de</w:t>
      </w:r>
      <w:r w:rsidR="00FA0F7E">
        <w:rPr>
          <w:rFonts w:ascii="Verdana" w:hAnsi="Verdana"/>
          <w:sz w:val="18"/>
          <w:szCs w:val="18"/>
        </w:rPr>
        <w:t xml:space="preserve"> </w:t>
      </w:r>
      <w:r w:rsidR="00FA0F7E" w:rsidRPr="00BE12C5">
        <w:rPr>
          <w:rFonts w:ascii="Verdana" w:hAnsi="Verdana"/>
          <w:sz w:val="18"/>
          <w:szCs w:val="18"/>
        </w:rPr>
        <w:t xml:space="preserve">huidige </w:t>
      </w:r>
      <w:r w:rsidR="00FA0F7E">
        <w:rPr>
          <w:rFonts w:ascii="Verdana" w:hAnsi="Verdana"/>
          <w:sz w:val="18"/>
          <w:szCs w:val="18"/>
        </w:rPr>
        <w:t xml:space="preserve"> drie identieke</w:t>
      </w:r>
      <w:r w:rsidRPr="00BE12C5">
        <w:rPr>
          <w:rFonts w:ascii="Verdana" w:hAnsi="Verdana"/>
          <w:sz w:val="18"/>
          <w:szCs w:val="18"/>
        </w:rPr>
        <w:t xml:space="preserve"> Xerox machines aangeschaft en geïnstalleerd op de locaties Groningen HK, Waddinxveen en Deventer. De machines zijn ondertussen </w:t>
      </w:r>
      <w:r>
        <w:rPr>
          <w:rFonts w:ascii="Verdana" w:hAnsi="Verdana"/>
          <w:sz w:val="18"/>
          <w:szCs w:val="18"/>
        </w:rPr>
        <w:t>aan vervanging toe.</w:t>
      </w:r>
    </w:p>
    <w:p w:rsidR="00BE12C5" w:rsidRPr="00BE12C5" w:rsidRDefault="007F3C1C" w:rsidP="00BE12C5">
      <w:pPr>
        <w:rPr>
          <w:rFonts w:ascii="Verdana" w:hAnsi="Verdana"/>
          <w:color w:val="000000"/>
          <w:sz w:val="20"/>
          <w:szCs w:val="20"/>
        </w:rPr>
      </w:pPr>
      <w:r>
        <w:rPr>
          <w:rFonts w:ascii="Verdana" w:hAnsi="Verdana"/>
          <w:color w:val="000000"/>
          <w:sz w:val="20"/>
          <w:szCs w:val="20"/>
        </w:rPr>
        <w:t>De drie</w:t>
      </w:r>
      <w:r w:rsidR="00BE12C5" w:rsidRPr="00BE12C5">
        <w:rPr>
          <w:rFonts w:ascii="Verdana" w:hAnsi="Verdana"/>
          <w:color w:val="000000"/>
          <w:sz w:val="20"/>
          <w:szCs w:val="20"/>
        </w:rPr>
        <w:t xml:space="preserve"> </w:t>
      </w:r>
      <w:r>
        <w:rPr>
          <w:rFonts w:ascii="Verdana" w:hAnsi="Verdana"/>
          <w:color w:val="000000"/>
          <w:sz w:val="20"/>
          <w:szCs w:val="20"/>
        </w:rPr>
        <w:t xml:space="preserve">identieke </w:t>
      </w:r>
      <w:r w:rsidR="00BE12C5" w:rsidRPr="00BE12C5">
        <w:rPr>
          <w:rFonts w:ascii="Verdana" w:hAnsi="Verdana"/>
          <w:color w:val="000000"/>
          <w:sz w:val="20"/>
          <w:szCs w:val="20"/>
        </w:rPr>
        <w:t xml:space="preserve">configuraties zijn: </w:t>
      </w:r>
      <w:r w:rsidR="00BE12C5" w:rsidRPr="00BE12C5">
        <w:rPr>
          <w:rFonts w:ascii="Verdana" w:hAnsi="Verdana"/>
          <w:iCs/>
          <w:color w:val="000000"/>
          <w:sz w:val="20"/>
          <w:szCs w:val="20"/>
        </w:rPr>
        <w:t>Xerox 6279-9 Black/White copier/printer/kleurenscanner in combinatie met een Bay compact 3 (P800) online vouwer</w:t>
      </w:r>
      <w:r w:rsidR="00BE12C5" w:rsidRPr="00BE12C5">
        <w:rPr>
          <w:rFonts w:ascii="Verdana" w:hAnsi="Verdana"/>
          <w:color w:val="000000"/>
          <w:sz w:val="20"/>
          <w:szCs w:val="20"/>
        </w:rPr>
        <w:t>.</w:t>
      </w:r>
    </w:p>
    <w:p w:rsidR="00FA0F7E" w:rsidRDefault="00BE12C5" w:rsidP="00BE12C5">
      <w:pPr>
        <w:rPr>
          <w:rFonts w:ascii="Verdana" w:hAnsi="Verdana"/>
          <w:color w:val="000000"/>
          <w:sz w:val="20"/>
          <w:szCs w:val="20"/>
        </w:rPr>
      </w:pPr>
      <w:r>
        <w:rPr>
          <w:rFonts w:ascii="Verdana" w:hAnsi="Verdana"/>
          <w:color w:val="000000"/>
          <w:sz w:val="20"/>
          <w:szCs w:val="20"/>
        </w:rPr>
        <w:t>Gemiddeld wordt er geprint:  1600</w:t>
      </w:r>
      <w:r w:rsidR="00647C2C">
        <w:rPr>
          <w:rFonts w:ascii="Verdana" w:hAnsi="Verdana"/>
          <w:color w:val="000000"/>
          <w:sz w:val="20"/>
          <w:szCs w:val="20"/>
        </w:rPr>
        <w:t xml:space="preserve"> </w:t>
      </w:r>
      <w:r>
        <w:rPr>
          <w:rFonts w:ascii="Verdana" w:hAnsi="Verdana"/>
          <w:color w:val="000000"/>
          <w:sz w:val="20"/>
          <w:szCs w:val="20"/>
        </w:rPr>
        <w:t>m2/maand per machine.</w:t>
      </w:r>
    </w:p>
    <w:p w:rsidR="00FA0F7E" w:rsidRDefault="00FA0F7E" w:rsidP="00BE12C5">
      <w:pPr>
        <w:rPr>
          <w:rFonts w:ascii="Verdana" w:hAnsi="Verdana"/>
          <w:color w:val="000000"/>
          <w:sz w:val="20"/>
          <w:szCs w:val="20"/>
        </w:rPr>
      </w:pPr>
      <w:r>
        <w:rPr>
          <w:rFonts w:ascii="Verdana" w:hAnsi="Verdana"/>
          <w:color w:val="000000"/>
          <w:sz w:val="20"/>
          <w:szCs w:val="20"/>
        </w:rPr>
        <w:t xml:space="preserve">Een batch met prints kan bestaan uit prints met verschillende aantallen en formaten. Die worden door de vouwer als één </w:t>
      </w:r>
      <w:r w:rsidR="00FF527C" w:rsidRPr="00FF527C">
        <w:rPr>
          <w:rFonts w:ascii="Verdana" w:hAnsi="Verdana"/>
          <w:color w:val="000000"/>
          <w:sz w:val="20"/>
          <w:szCs w:val="20"/>
        </w:rPr>
        <w:t>set</w:t>
      </w:r>
      <w:r>
        <w:rPr>
          <w:rFonts w:ascii="Verdana" w:hAnsi="Verdana"/>
          <w:color w:val="000000"/>
          <w:sz w:val="20"/>
          <w:szCs w:val="20"/>
        </w:rPr>
        <w:t xml:space="preserve"> afgeleverd, met de verschillende formaten gestapeld. Voor het produceren van één batch is wisselen van papierrollen niet nodig.</w:t>
      </w:r>
    </w:p>
    <w:p w:rsidR="00BE12C5" w:rsidRDefault="00FA0F7E" w:rsidP="00BE12C5">
      <w:pPr>
        <w:rPr>
          <w:rFonts w:ascii="Verdana" w:hAnsi="Verdana"/>
          <w:color w:val="000000"/>
          <w:sz w:val="20"/>
          <w:szCs w:val="20"/>
        </w:rPr>
      </w:pPr>
      <w:r>
        <w:rPr>
          <w:rFonts w:ascii="Verdana" w:hAnsi="Verdana"/>
          <w:color w:val="000000"/>
          <w:sz w:val="20"/>
          <w:szCs w:val="20"/>
        </w:rPr>
        <w:t>Er worden daarnaast kleuren plots</w:t>
      </w:r>
      <w:r w:rsidR="00BE12C5">
        <w:rPr>
          <w:rFonts w:ascii="Verdana" w:hAnsi="Verdana"/>
          <w:color w:val="000000"/>
          <w:sz w:val="20"/>
          <w:szCs w:val="20"/>
        </w:rPr>
        <w:t xml:space="preserve"> geprint op een </w:t>
      </w:r>
      <w:r w:rsidR="00BE12C5">
        <w:rPr>
          <w:rFonts w:ascii="Verdana" w:hAnsi="Verdana"/>
          <w:i/>
          <w:iCs/>
          <w:color w:val="000000"/>
          <w:sz w:val="20"/>
          <w:szCs w:val="20"/>
        </w:rPr>
        <w:t>HP Designjet T1200 PS 44 inch kleurenplotter</w:t>
      </w:r>
      <w:r w:rsidR="00BE12C5">
        <w:rPr>
          <w:rFonts w:ascii="Verdana" w:hAnsi="Verdana"/>
          <w:color w:val="000000"/>
          <w:sz w:val="20"/>
          <w:szCs w:val="20"/>
        </w:rPr>
        <w:t>.</w:t>
      </w:r>
      <w:r>
        <w:rPr>
          <w:rFonts w:ascii="Verdana" w:hAnsi="Verdana"/>
          <w:color w:val="000000"/>
          <w:sz w:val="20"/>
          <w:szCs w:val="20"/>
        </w:rPr>
        <w:t xml:space="preserve"> </w:t>
      </w:r>
      <w:r w:rsidR="00BE12C5">
        <w:rPr>
          <w:rFonts w:ascii="Verdana" w:hAnsi="Verdana"/>
          <w:color w:val="000000"/>
          <w:sz w:val="20"/>
          <w:szCs w:val="20"/>
        </w:rPr>
        <w:t>Voor de Groningen/Waddinxveen plotter k</w:t>
      </w:r>
      <w:r>
        <w:rPr>
          <w:rFonts w:ascii="Verdana" w:hAnsi="Verdana"/>
          <w:color w:val="000000"/>
          <w:sz w:val="20"/>
          <w:szCs w:val="20"/>
        </w:rPr>
        <w:t>omen hier dan nog +/- 140 m2/maand bij, v</w:t>
      </w:r>
      <w:r w:rsidR="00BE12C5">
        <w:rPr>
          <w:rFonts w:ascii="Verdana" w:hAnsi="Verdana"/>
          <w:color w:val="000000"/>
          <w:sz w:val="20"/>
          <w:szCs w:val="20"/>
        </w:rPr>
        <w:t>oor</w:t>
      </w:r>
      <w:r>
        <w:rPr>
          <w:rFonts w:ascii="Verdana" w:hAnsi="Verdana"/>
          <w:color w:val="000000"/>
          <w:sz w:val="20"/>
          <w:szCs w:val="20"/>
        </w:rPr>
        <w:t xml:space="preserve"> vestiging Deventer is dit 170 m2/maand</w:t>
      </w:r>
      <w:r w:rsidR="00BE12C5">
        <w:rPr>
          <w:rFonts w:ascii="Verdana" w:hAnsi="Verdana"/>
          <w:color w:val="000000"/>
          <w:sz w:val="20"/>
          <w:szCs w:val="20"/>
        </w:rPr>
        <w:t>.</w:t>
      </w:r>
      <w:r w:rsidR="00FF527C">
        <w:rPr>
          <w:rFonts w:ascii="Verdana" w:hAnsi="Verdana"/>
          <w:color w:val="000000"/>
          <w:sz w:val="20"/>
          <w:szCs w:val="20"/>
        </w:rPr>
        <w:br/>
        <w:t>De plotters worden uitsluitend voor kleuren afdrukken gebruikt.</w:t>
      </w:r>
    </w:p>
    <w:p w:rsidR="007F3C1C" w:rsidRDefault="007F3C1C">
      <w:pPr>
        <w:rPr>
          <w:rFonts w:ascii="Verdana" w:hAnsi="Verdana"/>
          <w:color w:val="000000"/>
          <w:sz w:val="20"/>
          <w:szCs w:val="20"/>
        </w:rPr>
      </w:pPr>
      <w:r>
        <w:rPr>
          <w:rFonts w:ascii="Verdana" w:hAnsi="Verdana"/>
          <w:color w:val="000000"/>
          <w:sz w:val="20"/>
          <w:szCs w:val="20"/>
        </w:rPr>
        <w:br w:type="page"/>
      </w:r>
    </w:p>
    <w:p w:rsidR="002768DB" w:rsidRDefault="007F3C1C" w:rsidP="00BE12C5">
      <w:pPr>
        <w:rPr>
          <w:rFonts w:ascii="Verdana" w:hAnsi="Verdana"/>
          <w:color w:val="000000"/>
          <w:sz w:val="20"/>
          <w:szCs w:val="20"/>
        </w:rPr>
      </w:pPr>
      <w:r w:rsidRPr="007F3C1C">
        <w:rPr>
          <w:rFonts w:ascii="Verdana" w:hAnsi="Verdana"/>
          <w:color w:val="000000"/>
          <w:sz w:val="20"/>
          <w:szCs w:val="20"/>
        </w:rPr>
        <w:lastRenderedPageBreak/>
        <w:t>Bij Gasunie is er de volgende printer-infrastructuur:</w:t>
      </w:r>
    </w:p>
    <w:p w:rsidR="007F3C1C" w:rsidRPr="007F3C1C" w:rsidRDefault="00584219" w:rsidP="00BE12C5">
      <w:pPr>
        <w:rPr>
          <w:rFonts w:ascii="Verdana" w:hAnsi="Verdana"/>
          <w:color w:val="000000"/>
          <w:sz w:val="20"/>
          <w:szCs w:val="20"/>
        </w:rPr>
      </w:pPr>
      <w:r>
        <w:rPr>
          <w:rFonts w:ascii="Verdana" w:hAnsi="Verdana"/>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11.25pt">
            <v:imagedata r:id="rId11" o:title="netwerkschema Plotters 2"/>
          </v:shape>
        </w:pict>
      </w:r>
    </w:p>
    <w:p w:rsidR="00BE12C5" w:rsidRPr="00B63BA3" w:rsidRDefault="00BE12C5" w:rsidP="00CE52DE">
      <w:pPr>
        <w:rPr>
          <w:rFonts w:ascii="Verdana" w:hAnsi="Verdana"/>
          <w:sz w:val="18"/>
          <w:szCs w:val="18"/>
        </w:rPr>
      </w:pPr>
    </w:p>
    <w:p w:rsidR="007B132F" w:rsidRPr="00B63BA3" w:rsidRDefault="007B132F" w:rsidP="00E439A6">
      <w:pPr>
        <w:pStyle w:val="Kop2"/>
        <w:rPr>
          <w:sz w:val="17"/>
        </w:rPr>
      </w:pPr>
      <w:bookmarkStart w:id="5" w:name="_Toc383785322"/>
      <w:r w:rsidRPr="00B63BA3">
        <w:t>Doel</w:t>
      </w:r>
      <w:bookmarkEnd w:id="5"/>
      <w:r w:rsidRPr="00B63BA3">
        <w:t xml:space="preserve"> </w:t>
      </w:r>
      <w:r w:rsidR="00356809">
        <w:t>marktconsultatie</w:t>
      </w:r>
    </w:p>
    <w:p w:rsidR="007B132F" w:rsidRDefault="00356809" w:rsidP="00CE52DE">
      <w:pPr>
        <w:rPr>
          <w:rFonts w:ascii="Verdana" w:hAnsi="Verdana"/>
          <w:sz w:val="18"/>
          <w:szCs w:val="18"/>
        </w:rPr>
      </w:pPr>
      <w:r>
        <w:rPr>
          <w:rFonts w:ascii="Verdana" w:hAnsi="Verdana"/>
          <w:sz w:val="18"/>
          <w:szCs w:val="18"/>
        </w:rPr>
        <w:t>Bepalen welke keuzes Gasunie kan maken</w:t>
      </w:r>
      <w:r w:rsidR="007459B1">
        <w:rPr>
          <w:rFonts w:ascii="Verdana" w:hAnsi="Verdana"/>
          <w:sz w:val="18"/>
          <w:szCs w:val="18"/>
        </w:rPr>
        <w:t xml:space="preserve"> om de huidige scanner/printer en vouwmachines te vervangen.</w:t>
      </w:r>
    </w:p>
    <w:p w:rsidR="003B1154" w:rsidRDefault="007459B1" w:rsidP="00717BEC">
      <w:pPr>
        <w:rPr>
          <w:rFonts w:ascii="Verdana" w:hAnsi="Verdana"/>
          <w:sz w:val="18"/>
          <w:szCs w:val="18"/>
        </w:rPr>
      </w:pPr>
      <w:r>
        <w:rPr>
          <w:rFonts w:ascii="Verdana" w:hAnsi="Verdana"/>
          <w:sz w:val="18"/>
          <w:szCs w:val="18"/>
        </w:rPr>
        <w:t>Aansluitend op deze marktconsultatie gaat Gasunie drie offertes vragen, en koopt het de apparatuur bij één leverancier</w:t>
      </w:r>
    </w:p>
    <w:p w:rsidR="00D24D17" w:rsidRDefault="007459B1" w:rsidP="00E439A6">
      <w:pPr>
        <w:pStyle w:val="Kop2"/>
      </w:pPr>
      <w:r>
        <w:t>Budget</w:t>
      </w:r>
    </w:p>
    <w:p w:rsidR="007459B1" w:rsidRPr="00FF527C" w:rsidRDefault="007459B1" w:rsidP="007459B1">
      <w:pPr>
        <w:rPr>
          <w:rFonts w:ascii="Verdana" w:hAnsi="Verdana"/>
          <w:sz w:val="18"/>
          <w:szCs w:val="18"/>
        </w:rPr>
      </w:pPr>
      <w:r w:rsidRPr="00FF527C">
        <w:rPr>
          <w:rFonts w:ascii="Verdana" w:hAnsi="Verdana"/>
          <w:sz w:val="18"/>
          <w:szCs w:val="18"/>
        </w:rPr>
        <w:t>Het beschikbare budget om alle</w:t>
      </w:r>
      <w:r w:rsidR="002768DB" w:rsidRPr="00FF527C">
        <w:rPr>
          <w:rFonts w:ascii="Verdana" w:hAnsi="Verdana"/>
          <w:sz w:val="18"/>
          <w:szCs w:val="18"/>
        </w:rPr>
        <w:t xml:space="preserve"> drie</w:t>
      </w:r>
      <w:r w:rsidRPr="00FF527C">
        <w:rPr>
          <w:rFonts w:ascii="Verdana" w:hAnsi="Verdana"/>
          <w:sz w:val="18"/>
          <w:szCs w:val="18"/>
        </w:rPr>
        <w:t xml:space="preserve"> scanner/printer en vouwmachines te vervangen is</w:t>
      </w:r>
      <w:r w:rsidR="004F6A54" w:rsidRPr="00FF527C">
        <w:rPr>
          <w:rFonts w:ascii="Verdana" w:hAnsi="Verdana"/>
          <w:sz w:val="18"/>
          <w:szCs w:val="18"/>
        </w:rPr>
        <w:t xml:space="preserve"> voor de hardware inclusief evt. software licenties</w:t>
      </w:r>
      <w:r w:rsidRPr="00FF527C">
        <w:rPr>
          <w:rFonts w:ascii="Verdana" w:hAnsi="Verdana"/>
          <w:sz w:val="18"/>
          <w:szCs w:val="18"/>
        </w:rPr>
        <w:t>, orde grootte, €150.000 (Honderdvijftigduizend euro).</w:t>
      </w:r>
    </w:p>
    <w:p w:rsidR="007459B1" w:rsidRPr="007459B1" w:rsidRDefault="007459B1" w:rsidP="00E439A6">
      <w:pPr>
        <w:pStyle w:val="Kop2"/>
      </w:pPr>
      <w:r w:rsidRPr="007459B1">
        <w:t xml:space="preserve">Aanpak </w:t>
      </w:r>
      <w:r w:rsidR="002768DB">
        <w:t>+ planning</w:t>
      </w:r>
    </w:p>
    <w:p w:rsidR="00CE52DE" w:rsidRPr="002768DB" w:rsidRDefault="00D24D17" w:rsidP="002768DB">
      <w:pPr>
        <w:rPr>
          <w:rFonts w:ascii="Verdana" w:hAnsi="Verdana"/>
          <w:sz w:val="18"/>
        </w:rPr>
      </w:pPr>
      <w:r w:rsidRPr="00B63BA3">
        <w:rPr>
          <w:rFonts w:ascii="Verdana" w:hAnsi="Verdana"/>
          <w:sz w:val="18"/>
        </w:rPr>
        <w:t xml:space="preserve">Om een beeld te krijgen van de </w:t>
      </w:r>
      <w:r w:rsidR="00B9534A">
        <w:rPr>
          <w:rFonts w:ascii="Verdana" w:hAnsi="Verdana"/>
          <w:sz w:val="18"/>
        </w:rPr>
        <w:t>leveranciers en de beschikbare apparatuur/oplossingen is er deze marktconsultatie</w:t>
      </w:r>
      <w:r w:rsidR="00FA0F7E">
        <w:rPr>
          <w:rFonts w:ascii="Verdana" w:hAnsi="Verdana"/>
          <w:sz w:val="18"/>
        </w:rPr>
        <w:t>. Het is de bedoeling dat een leverancier met belangstelling de Gasunie vragen (in dit schrijven, en in bijgevoegde spreadsheet) beantwoord. Na bestuderen van de antwoorden gaat Gasunie vragen om een offerte 25 augustus of later dit jaar.</w:t>
      </w:r>
      <w:r w:rsidR="00CE52DE" w:rsidRPr="00B63BA3">
        <w:rPr>
          <w:rFonts w:ascii="Verdana" w:hAnsi="Verdana"/>
          <w:sz w:val="18"/>
        </w:rPr>
        <w:br/>
      </w:r>
    </w:p>
    <w:tbl>
      <w:tblPr>
        <w:tblStyle w:val="Tabelraster"/>
        <w:tblW w:w="0" w:type="auto"/>
        <w:tblInd w:w="108" w:type="dxa"/>
        <w:tblLook w:val="04A0" w:firstRow="1" w:lastRow="0" w:firstColumn="1" w:lastColumn="0" w:noHBand="0" w:noVBand="1"/>
      </w:tblPr>
      <w:tblGrid>
        <w:gridCol w:w="3719"/>
        <w:gridCol w:w="1951"/>
        <w:gridCol w:w="2018"/>
      </w:tblGrid>
      <w:tr w:rsidR="00977CCD" w:rsidRPr="00B63BA3" w:rsidTr="00DF27F5">
        <w:tc>
          <w:tcPr>
            <w:tcW w:w="3719" w:type="dxa"/>
          </w:tcPr>
          <w:p w:rsidR="00977CCD" w:rsidRPr="00B63BA3" w:rsidRDefault="00977CCD" w:rsidP="00CE52DE">
            <w:pPr>
              <w:rPr>
                <w:rFonts w:ascii="Verdana" w:hAnsi="Verdana"/>
                <w:b/>
                <w:sz w:val="18"/>
                <w:szCs w:val="18"/>
              </w:rPr>
            </w:pPr>
          </w:p>
        </w:tc>
        <w:tc>
          <w:tcPr>
            <w:tcW w:w="1951" w:type="dxa"/>
          </w:tcPr>
          <w:p w:rsidR="00977CCD" w:rsidRPr="00B63BA3" w:rsidRDefault="00977CCD" w:rsidP="00CE52DE">
            <w:pPr>
              <w:rPr>
                <w:rFonts w:ascii="Verdana" w:hAnsi="Verdana"/>
                <w:b/>
                <w:sz w:val="18"/>
                <w:szCs w:val="18"/>
              </w:rPr>
            </w:pPr>
            <w:r w:rsidRPr="00B63BA3">
              <w:rPr>
                <w:rFonts w:ascii="Verdana" w:hAnsi="Verdana"/>
                <w:b/>
                <w:sz w:val="18"/>
                <w:szCs w:val="18"/>
              </w:rPr>
              <w:t xml:space="preserve">Geplande </w:t>
            </w:r>
            <w:r>
              <w:rPr>
                <w:rFonts w:ascii="Verdana" w:hAnsi="Verdana"/>
                <w:b/>
                <w:sz w:val="18"/>
                <w:szCs w:val="18"/>
              </w:rPr>
              <w:t>e</w:t>
            </w:r>
            <w:r w:rsidRPr="00B63BA3">
              <w:rPr>
                <w:rFonts w:ascii="Verdana" w:hAnsi="Verdana"/>
                <w:b/>
                <w:sz w:val="18"/>
                <w:szCs w:val="18"/>
              </w:rPr>
              <w:t>inddatum</w:t>
            </w:r>
          </w:p>
        </w:tc>
        <w:tc>
          <w:tcPr>
            <w:tcW w:w="2018" w:type="dxa"/>
          </w:tcPr>
          <w:p w:rsidR="00977CCD" w:rsidRPr="00B63BA3" w:rsidRDefault="00977CCD" w:rsidP="00977CCD">
            <w:pPr>
              <w:rPr>
                <w:rFonts w:ascii="Verdana" w:hAnsi="Verdana"/>
                <w:b/>
                <w:sz w:val="18"/>
                <w:szCs w:val="18"/>
              </w:rPr>
            </w:pPr>
            <w:r>
              <w:rPr>
                <w:rFonts w:ascii="Verdana" w:hAnsi="Verdana"/>
                <w:b/>
                <w:sz w:val="18"/>
                <w:szCs w:val="18"/>
              </w:rPr>
              <w:t>Actie d</w:t>
            </w:r>
            <w:r w:rsidRPr="00B63BA3">
              <w:rPr>
                <w:rFonts w:ascii="Verdana" w:hAnsi="Verdana"/>
                <w:b/>
                <w:sz w:val="18"/>
                <w:szCs w:val="18"/>
              </w:rPr>
              <w:t>oor</w:t>
            </w:r>
          </w:p>
        </w:tc>
      </w:tr>
      <w:tr w:rsidR="00977CCD" w:rsidRPr="00B63BA3" w:rsidTr="00DF27F5">
        <w:tc>
          <w:tcPr>
            <w:tcW w:w="3719" w:type="dxa"/>
          </w:tcPr>
          <w:p w:rsidR="00977CCD" w:rsidRPr="00B63BA3" w:rsidRDefault="00977CCD" w:rsidP="00CE52DE">
            <w:pPr>
              <w:rPr>
                <w:rFonts w:ascii="Verdana" w:hAnsi="Verdana"/>
                <w:sz w:val="18"/>
                <w:szCs w:val="18"/>
              </w:rPr>
            </w:pPr>
            <w:r>
              <w:rPr>
                <w:rFonts w:ascii="Verdana" w:hAnsi="Verdana"/>
                <w:sz w:val="18"/>
                <w:szCs w:val="18"/>
              </w:rPr>
              <w:t>Uitzenden deze marktconsultatie</w:t>
            </w:r>
          </w:p>
        </w:tc>
        <w:tc>
          <w:tcPr>
            <w:tcW w:w="1951" w:type="dxa"/>
          </w:tcPr>
          <w:p w:rsidR="00977CCD" w:rsidRPr="00B63BA3" w:rsidRDefault="003C65DB" w:rsidP="00CE52DE">
            <w:pPr>
              <w:rPr>
                <w:rFonts w:ascii="Verdana" w:hAnsi="Verdana"/>
                <w:sz w:val="18"/>
                <w:szCs w:val="18"/>
              </w:rPr>
            </w:pPr>
            <w:r>
              <w:rPr>
                <w:rFonts w:ascii="Verdana" w:hAnsi="Verdana"/>
                <w:sz w:val="18"/>
                <w:szCs w:val="18"/>
              </w:rPr>
              <w:t>14</w:t>
            </w:r>
            <w:r w:rsidR="00977CCD" w:rsidRPr="00B63BA3">
              <w:rPr>
                <w:rFonts w:ascii="Verdana" w:hAnsi="Verdana"/>
                <w:sz w:val="18"/>
                <w:szCs w:val="18"/>
              </w:rPr>
              <w:t xml:space="preserve"> juli 2015</w:t>
            </w:r>
          </w:p>
        </w:tc>
        <w:tc>
          <w:tcPr>
            <w:tcW w:w="2018" w:type="dxa"/>
          </w:tcPr>
          <w:p w:rsidR="00977CCD" w:rsidRPr="00B63BA3" w:rsidRDefault="00977CCD" w:rsidP="00CE52DE">
            <w:pPr>
              <w:rPr>
                <w:rFonts w:ascii="Verdana" w:hAnsi="Verdana"/>
                <w:sz w:val="18"/>
                <w:szCs w:val="18"/>
              </w:rPr>
            </w:pPr>
            <w:r w:rsidRPr="00B63BA3">
              <w:rPr>
                <w:rFonts w:ascii="Verdana" w:hAnsi="Verdana"/>
                <w:sz w:val="18"/>
                <w:szCs w:val="18"/>
              </w:rPr>
              <w:t>Gasunie</w:t>
            </w:r>
          </w:p>
        </w:tc>
      </w:tr>
      <w:tr w:rsidR="00977CCD" w:rsidRPr="00B63BA3" w:rsidTr="00DF27F5">
        <w:tc>
          <w:tcPr>
            <w:tcW w:w="3719" w:type="dxa"/>
          </w:tcPr>
          <w:p w:rsidR="00977CCD" w:rsidRPr="00B63BA3" w:rsidRDefault="00977CCD" w:rsidP="00491A07">
            <w:pPr>
              <w:rPr>
                <w:rFonts w:ascii="Verdana" w:hAnsi="Verdana"/>
                <w:sz w:val="18"/>
                <w:szCs w:val="18"/>
              </w:rPr>
            </w:pPr>
            <w:r>
              <w:rPr>
                <w:rFonts w:ascii="Verdana" w:hAnsi="Verdana"/>
                <w:sz w:val="18"/>
                <w:szCs w:val="18"/>
              </w:rPr>
              <w:t>Inzenden van informatie</w:t>
            </w:r>
            <w:r w:rsidRPr="00B63BA3">
              <w:rPr>
                <w:rFonts w:ascii="Verdana" w:hAnsi="Verdana"/>
                <w:sz w:val="18"/>
                <w:szCs w:val="18"/>
              </w:rPr>
              <w:t xml:space="preserve"> </w:t>
            </w:r>
            <w:r w:rsidR="00C01213">
              <w:rPr>
                <w:rFonts w:ascii="Verdana" w:hAnsi="Verdana"/>
                <w:sz w:val="18"/>
                <w:szCs w:val="18"/>
              </w:rPr>
              <w:t>per E-mail</w:t>
            </w:r>
          </w:p>
        </w:tc>
        <w:tc>
          <w:tcPr>
            <w:tcW w:w="1951" w:type="dxa"/>
          </w:tcPr>
          <w:p w:rsidR="00977CCD" w:rsidRPr="00B63BA3" w:rsidRDefault="003C65DB" w:rsidP="00CE52DE">
            <w:pPr>
              <w:rPr>
                <w:rFonts w:ascii="Verdana" w:hAnsi="Verdana"/>
                <w:sz w:val="18"/>
                <w:szCs w:val="18"/>
              </w:rPr>
            </w:pPr>
            <w:r>
              <w:rPr>
                <w:rFonts w:ascii="Verdana" w:hAnsi="Verdana"/>
                <w:sz w:val="18"/>
                <w:szCs w:val="18"/>
              </w:rPr>
              <w:t>7 augustus</w:t>
            </w:r>
            <w:r w:rsidR="00977CCD" w:rsidRPr="00B63BA3">
              <w:rPr>
                <w:rFonts w:ascii="Verdana" w:hAnsi="Verdana"/>
                <w:sz w:val="18"/>
                <w:szCs w:val="18"/>
              </w:rPr>
              <w:t xml:space="preserve"> 2015</w:t>
            </w:r>
          </w:p>
        </w:tc>
        <w:tc>
          <w:tcPr>
            <w:tcW w:w="2018" w:type="dxa"/>
          </w:tcPr>
          <w:p w:rsidR="00977CCD" w:rsidRPr="00B63BA3" w:rsidRDefault="00977CCD" w:rsidP="00CE52DE">
            <w:pPr>
              <w:rPr>
                <w:rFonts w:ascii="Verdana" w:hAnsi="Verdana"/>
                <w:sz w:val="18"/>
                <w:szCs w:val="18"/>
              </w:rPr>
            </w:pPr>
            <w:r w:rsidRPr="00B63BA3">
              <w:rPr>
                <w:rFonts w:ascii="Verdana" w:hAnsi="Verdana"/>
                <w:sz w:val="18"/>
                <w:szCs w:val="18"/>
              </w:rPr>
              <w:t>Leveranciers</w:t>
            </w:r>
          </w:p>
        </w:tc>
      </w:tr>
      <w:tr w:rsidR="00977CCD" w:rsidRPr="00B63BA3" w:rsidTr="00DF27F5">
        <w:tc>
          <w:tcPr>
            <w:tcW w:w="3719" w:type="dxa"/>
          </w:tcPr>
          <w:p w:rsidR="00977CCD" w:rsidRPr="00B63BA3" w:rsidRDefault="00977CCD" w:rsidP="00491A07">
            <w:pPr>
              <w:rPr>
                <w:rFonts w:ascii="Verdana" w:hAnsi="Verdana"/>
                <w:sz w:val="18"/>
                <w:szCs w:val="18"/>
              </w:rPr>
            </w:pPr>
            <w:r>
              <w:rPr>
                <w:rFonts w:ascii="Verdana" w:hAnsi="Verdana"/>
                <w:sz w:val="18"/>
                <w:szCs w:val="18"/>
              </w:rPr>
              <w:t>Verwerken informatie door Gasunie</w:t>
            </w:r>
          </w:p>
        </w:tc>
        <w:tc>
          <w:tcPr>
            <w:tcW w:w="1951" w:type="dxa"/>
          </w:tcPr>
          <w:p w:rsidR="00977CCD" w:rsidRPr="00B63BA3" w:rsidRDefault="003C65DB" w:rsidP="00CE52DE">
            <w:pPr>
              <w:rPr>
                <w:rFonts w:ascii="Verdana" w:hAnsi="Verdana"/>
                <w:sz w:val="18"/>
                <w:szCs w:val="18"/>
              </w:rPr>
            </w:pPr>
            <w:r>
              <w:rPr>
                <w:rFonts w:ascii="Verdana" w:hAnsi="Verdana"/>
                <w:sz w:val="18"/>
                <w:szCs w:val="18"/>
              </w:rPr>
              <w:t>2</w:t>
            </w:r>
            <w:r w:rsidR="00977CCD" w:rsidRPr="00B63BA3">
              <w:rPr>
                <w:rFonts w:ascii="Verdana" w:hAnsi="Verdana"/>
                <w:sz w:val="18"/>
                <w:szCs w:val="18"/>
              </w:rPr>
              <w:t>1 augustus</w:t>
            </w:r>
          </w:p>
        </w:tc>
        <w:tc>
          <w:tcPr>
            <w:tcW w:w="2018" w:type="dxa"/>
          </w:tcPr>
          <w:p w:rsidR="00977CCD" w:rsidRPr="00B63BA3" w:rsidRDefault="00977CCD" w:rsidP="00CE52DE">
            <w:pPr>
              <w:rPr>
                <w:rFonts w:ascii="Verdana" w:hAnsi="Verdana"/>
                <w:sz w:val="18"/>
                <w:szCs w:val="18"/>
              </w:rPr>
            </w:pPr>
            <w:r w:rsidRPr="00B63BA3">
              <w:rPr>
                <w:rFonts w:ascii="Verdana" w:hAnsi="Verdana"/>
                <w:sz w:val="18"/>
                <w:szCs w:val="18"/>
              </w:rPr>
              <w:t>Gasunie</w:t>
            </w:r>
          </w:p>
        </w:tc>
      </w:tr>
      <w:tr w:rsidR="00977CCD" w:rsidRPr="00B63BA3" w:rsidTr="00DF27F5">
        <w:tc>
          <w:tcPr>
            <w:tcW w:w="3719" w:type="dxa"/>
          </w:tcPr>
          <w:p w:rsidR="00977CCD" w:rsidRPr="00B63BA3" w:rsidRDefault="003C65DB" w:rsidP="00491A07">
            <w:pPr>
              <w:rPr>
                <w:rFonts w:ascii="Verdana" w:hAnsi="Verdana"/>
                <w:sz w:val="18"/>
                <w:szCs w:val="18"/>
              </w:rPr>
            </w:pPr>
            <w:r>
              <w:rPr>
                <w:rFonts w:ascii="Verdana" w:hAnsi="Verdana"/>
                <w:sz w:val="18"/>
                <w:szCs w:val="18"/>
              </w:rPr>
              <w:t>Terugkoppeling door Gasunie</w:t>
            </w:r>
            <w:r>
              <w:rPr>
                <w:rFonts w:ascii="Verdana" w:hAnsi="Verdana"/>
                <w:sz w:val="18"/>
                <w:szCs w:val="18"/>
              </w:rPr>
              <w:br/>
              <w:t>+ vraag om offertes aan drie partijen</w:t>
            </w:r>
          </w:p>
        </w:tc>
        <w:tc>
          <w:tcPr>
            <w:tcW w:w="1951" w:type="dxa"/>
          </w:tcPr>
          <w:p w:rsidR="00977CCD" w:rsidRPr="00B63BA3" w:rsidRDefault="003C65DB" w:rsidP="00CE52DE">
            <w:pPr>
              <w:rPr>
                <w:rFonts w:ascii="Verdana" w:hAnsi="Verdana"/>
                <w:sz w:val="18"/>
                <w:szCs w:val="18"/>
              </w:rPr>
            </w:pPr>
            <w:r>
              <w:rPr>
                <w:rFonts w:ascii="Verdana" w:hAnsi="Verdana"/>
                <w:sz w:val="18"/>
                <w:szCs w:val="18"/>
              </w:rPr>
              <w:t>25</w:t>
            </w:r>
            <w:r w:rsidR="00977CCD" w:rsidRPr="00B63BA3">
              <w:rPr>
                <w:rFonts w:ascii="Verdana" w:hAnsi="Verdana"/>
                <w:sz w:val="18"/>
                <w:szCs w:val="18"/>
              </w:rPr>
              <w:t xml:space="preserve"> augustus</w:t>
            </w:r>
          </w:p>
        </w:tc>
        <w:tc>
          <w:tcPr>
            <w:tcW w:w="2018" w:type="dxa"/>
          </w:tcPr>
          <w:p w:rsidR="00977CCD" w:rsidRPr="00B63BA3" w:rsidRDefault="00977CCD" w:rsidP="00CE52DE">
            <w:pPr>
              <w:rPr>
                <w:rFonts w:ascii="Verdana" w:hAnsi="Verdana"/>
                <w:sz w:val="18"/>
                <w:szCs w:val="18"/>
              </w:rPr>
            </w:pPr>
            <w:r w:rsidRPr="00B63BA3">
              <w:rPr>
                <w:rFonts w:ascii="Verdana" w:hAnsi="Verdana"/>
                <w:sz w:val="18"/>
                <w:szCs w:val="18"/>
              </w:rPr>
              <w:t>Gasunie</w:t>
            </w:r>
          </w:p>
        </w:tc>
      </w:tr>
    </w:tbl>
    <w:p w:rsidR="00491A07" w:rsidRPr="00B63BA3" w:rsidRDefault="00491A07" w:rsidP="00CE52DE">
      <w:pPr>
        <w:rPr>
          <w:rFonts w:ascii="Verdana" w:hAnsi="Verdana"/>
          <w:sz w:val="18"/>
          <w:szCs w:val="18"/>
        </w:rPr>
      </w:pPr>
    </w:p>
    <w:p w:rsidR="00491A07" w:rsidRPr="00C01213" w:rsidRDefault="005F0919" w:rsidP="00C01213">
      <w:pPr>
        <w:rPr>
          <w:rFonts w:ascii="Verdana" w:hAnsi="Verdana"/>
          <w:sz w:val="18"/>
          <w:szCs w:val="18"/>
        </w:rPr>
      </w:pPr>
      <w:r w:rsidRPr="00B63BA3">
        <w:rPr>
          <w:rFonts w:ascii="Verdana" w:hAnsi="Verdana"/>
          <w:sz w:val="18"/>
          <w:szCs w:val="18"/>
        </w:rPr>
        <w:lastRenderedPageBreak/>
        <w:t>De genoemde data zijn geplande data, waaraan geen rechten te ontleden zijn.</w:t>
      </w:r>
      <w:r w:rsidR="00C01213">
        <w:rPr>
          <w:rFonts w:ascii="Verdana" w:hAnsi="Verdana"/>
          <w:sz w:val="18"/>
          <w:szCs w:val="18"/>
        </w:rPr>
        <w:t xml:space="preserve"> </w:t>
      </w:r>
      <w:r w:rsidR="00491A07" w:rsidRPr="00C01213">
        <w:rPr>
          <w:rFonts w:ascii="Verdana" w:hAnsi="Verdana"/>
          <w:sz w:val="18"/>
          <w:szCs w:val="18"/>
        </w:rPr>
        <w:t xml:space="preserve">U ontvangt dit document en de vragen. </w:t>
      </w:r>
      <w:r w:rsidR="00C01213" w:rsidRPr="00C01213">
        <w:rPr>
          <w:rFonts w:ascii="Verdana" w:hAnsi="Verdana"/>
          <w:sz w:val="18"/>
          <w:szCs w:val="18"/>
        </w:rPr>
        <w:t>U kunt desgewenst de contactpersoon (bij voorkeur per E-mail) benaderen voor vragen.</w:t>
      </w:r>
      <w:r w:rsidR="00DF27F5">
        <w:rPr>
          <w:rFonts w:ascii="Verdana" w:hAnsi="Verdana"/>
          <w:sz w:val="18"/>
          <w:szCs w:val="18"/>
        </w:rPr>
        <w:br/>
      </w:r>
    </w:p>
    <w:p w:rsidR="00C01213" w:rsidRPr="00E439A6" w:rsidRDefault="00C01213" w:rsidP="00E439A6">
      <w:pPr>
        <w:pStyle w:val="Kop2"/>
      </w:pPr>
      <w:r w:rsidRPr="00E439A6">
        <w:t>Voorwaarden deelname</w:t>
      </w:r>
    </w:p>
    <w:p w:rsidR="00F846BB" w:rsidRPr="00F846BB" w:rsidRDefault="00F846BB" w:rsidP="00F846BB">
      <w:pPr>
        <w:ind w:left="360"/>
        <w:rPr>
          <w:rFonts w:ascii="Verdana" w:hAnsi="Verdana"/>
          <w:sz w:val="18"/>
          <w:szCs w:val="18"/>
        </w:rPr>
      </w:pPr>
      <w:r w:rsidRPr="00F846BB">
        <w:rPr>
          <w:rFonts w:ascii="Verdana" w:hAnsi="Verdana"/>
          <w:sz w:val="18"/>
          <w:szCs w:val="18"/>
        </w:rPr>
        <w:t xml:space="preserve">Gasunie gebruikt de aangeboden gegevens alleen voor het </w:t>
      </w:r>
      <w:r>
        <w:rPr>
          <w:rFonts w:ascii="Verdana" w:hAnsi="Verdana"/>
          <w:sz w:val="18"/>
          <w:szCs w:val="18"/>
        </w:rPr>
        <w:t>doel waarvoor ze zijn verstrekt: Gasunie gaat de aangeboden gegevens niet delen met andere bedrijven, tenzij expliciet aangegeven dat dat mag.</w:t>
      </w:r>
    </w:p>
    <w:p w:rsidR="0064131B" w:rsidRPr="00B63BA3" w:rsidRDefault="0064131B" w:rsidP="0064131B">
      <w:pPr>
        <w:pStyle w:val="Lijstalinea"/>
        <w:numPr>
          <w:ilvl w:val="0"/>
          <w:numId w:val="7"/>
        </w:numPr>
        <w:rPr>
          <w:rFonts w:ascii="Verdana" w:hAnsi="Verdana"/>
          <w:sz w:val="18"/>
          <w:szCs w:val="18"/>
        </w:rPr>
      </w:pPr>
      <w:r w:rsidRPr="00B63BA3">
        <w:rPr>
          <w:rFonts w:ascii="Verdana" w:hAnsi="Verdana"/>
          <w:sz w:val="18"/>
          <w:szCs w:val="18"/>
        </w:rPr>
        <w:t>Met het indienen van een beantwoording verklaart u zich akkoord met alle bepalingen in dit document en informatie die nad</w:t>
      </w:r>
      <w:r w:rsidR="00F846BB">
        <w:rPr>
          <w:rFonts w:ascii="Verdana" w:hAnsi="Verdana"/>
          <w:sz w:val="18"/>
          <w:szCs w:val="18"/>
        </w:rPr>
        <w:t>er in dit kader verstrekt wordt,</w:t>
      </w:r>
    </w:p>
    <w:p w:rsidR="0064131B" w:rsidRPr="00B63BA3" w:rsidRDefault="005F0919" w:rsidP="0064131B">
      <w:pPr>
        <w:pStyle w:val="Lijstalinea"/>
        <w:numPr>
          <w:ilvl w:val="0"/>
          <w:numId w:val="7"/>
        </w:numPr>
        <w:rPr>
          <w:rFonts w:ascii="Verdana" w:hAnsi="Verdana"/>
          <w:sz w:val="18"/>
          <w:szCs w:val="18"/>
        </w:rPr>
      </w:pPr>
      <w:r w:rsidRPr="00B63BA3">
        <w:rPr>
          <w:rFonts w:ascii="Verdana" w:hAnsi="Verdana"/>
          <w:sz w:val="18"/>
          <w:szCs w:val="18"/>
        </w:rPr>
        <w:t xml:space="preserve">Aan de </w:t>
      </w:r>
      <w:r w:rsidR="00F846BB">
        <w:rPr>
          <w:rFonts w:ascii="Verdana" w:hAnsi="Verdana"/>
          <w:sz w:val="18"/>
          <w:szCs w:val="18"/>
        </w:rPr>
        <w:t>deze</w:t>
      </w:r>
      <w:r w:rsidRPr="00B63BA3">
        <w:rPr>
          <w:rFonts w:ascii="Verdana" w:hAnsi="Verdana"/>
          <w:sz w:val="18"/>
          <w:szCs w:val="18"/>
        </w:rPr>
        <w:t xml:space="preserve"> marktverkenning zijn </w:t>
      </w:r>
      <w:r w:rsidR="0064131B" w:rsidRPr="00B63BA3">
        <w:rPr>
          <w:rFonts w:ascii="Verdana" w:hAnsi="Verdana"/>
          <w:sz w:val="18"/>
          <w:szCs w:val="18"/>
        </w:rPr>
        <w:t>geen kosten voor Gasunie verbonden</w:t>
      </w:r>
      <w:r w:rsidR="00F846BB">
        <w:rPr>
          <w:rFonts w:ascii="Verdana" w:hAnsi="Verdana"/>
          <w:sz w:val="18"/>
          <w:szCs w:val="18"/>
        </w:rPr>
        <w:t>,</w:t>
      </w:r>
    </w:p>
    <w:p w:rsidR="0064131B" w:rsidRPr="00B63BA3" w:rsidRDefault="0064131B" w:rsidP="0064131B">
      <w:pPr>
        <w:pStyle w:val="Lijstalinea"/>
        <w:numPr>
          <w:ilvl w:val="0"/>
          <w:numId w:val="7"/>
        </w:numPr>
        <w:rPr>
          <w:rFonts w:ascii="Verdana" w:hAnsi="Verdana"/>
          <w:sz w:val="18"/>
          <w:szCs w:val="18"/>
        </w:rPr>
      </w:pPr>
      <w:r w:rsidRPr="00B63BA3">
        <w:rPr>
          <w:rFonts w:ascii="Verdana" w:hAnsi="Verdana"/>
          <w:sz w:val="18"/>
          <w:szCs w:val="18"/>
        </w:rPr>
        <w:t xml:space="preserve">Gasunie is </w:t>
      </w:r>
      <w:r w:rsidR="00F846BB" w:rsidRPr="00B63BA3">
        <w:rPr>
          <w:rFonts w:ascii="Verdana" w:hAnsi="Verdana"/>
          <w:sz w:val="18"/>
          <w:szCs w:val="18"/>
        </w:rPr>
        <w:t>geenszins</w:t>
      </w:r>
      <w:r w:rsidRPr="00B63BA3">
        <w:rPr>
          <w:rFonts w:ascii="Verdana" w:hAnsi="Verdana"/>
          <w:sz w:val="18"/>
          <w:szCs w:val="18"/>
        </w:rPr>
        <w:t xml:space="preserve"> </w:t>
      </w:r>
      <w:r w:rsidR="005F0919" w:rsidRPr="00B63BA3">
        <w:rPr>
          <w:rFonts w:ascii="Verdana" w:hAnsi="Verdana"/>
          <w:sz w:val="18"/>
          <w:szCs w:val="18"/>
        </w:rPr>
        <w:t xml:space="preserve">verplicht </w:t>
      </w:r>
      <w:r w:rsidRPr="00B63BA3">
        <w:rPr>
          <w:rFonts w:ascii="Verdana" w:hAnsi="Verdana"/>
          <w:sz w:val="18"/>
          <w:szCs w:val="18"/>
        </w:rPr>
        <w:t xml:space="preserve">om in de toekomst </w:t>
      </w:r>
      <w:r w:rsidR="00F846BB">
        <w:rPr>
          <w:rFonts w:ascii="Verdana" w:hAnsi="Verdana"/>
          <w:sz w:val="18"/>
          <w:szCs w:val="18"/>
        </w:rPr>
        <w:t>overeenkomsten aan te gaan,</w:t>
      </w:r>
    </w:p>
    <w:p w:rsidR="005F0919" w:rsidRPr="00B63BA3" w:rsidRDefault="005F0919" w:rsidP="005F0919">
      <w:pPr>
        <w:pStyle w:val="Lijstalinea"/>
        <w:numPr>
          <w:ilvl w:val="0"/>
          <w:numId w:val="7"/>
        </w:numPr>
        <w:rPr>
          <w:rFonts w:ascii="Verdana" w:hAnsi="Verdana"/>
          <w:sz w:val="18"/>
          <w:szCs w:val="18"/>
        </w:rPr>
      </w:pPr>
      <w:r w:rsidRPr="00B63BA3">
        <w:rPr>
          <w:rFonts w:ascii="Verdana" w:hAnsi="Verdana"/>
          <w:sz w:val="18"/>
          <w:szCs w:val="18"/>
        </w:rPr>
        <w:t xml:space="preserve">De </w:t>
      </w:r>
      <w:r w:rsidR="00F846BB">
        <w:rPr>
          <w:rFonts w:ascii="Verdana" w:hAnsi="Verdana"/>
          <w:sz w:val="18"/>
          <w:szCs w:val="18"/>
        </w:rPr>
        <w:t>geleverde</w:t>
      </w:r>
      <w:r w:rsidRPr="00B63BA3">
        <w:rPr>
          <w:rFonts w:ascii="Verdana" w:hAnsi="Verdana"/>
          <w:sz w:val="18"/>
          <w:szCs w:val="18"/>
        </w:rPr>
        <w:t xml:space="preserve"> informatie is correct en naar waa</w:t>
      </w:r>
      <w:r w:rsidR="00F846BB">
        <w:rPr>
          <w:rFonts w:ascii="Verdana" w:hAnsi="Verdana"/>
          <w:sz w:val="18"/>
          <w:szCs w:val="18"/>
        </w:rPr>
        <w:t>rheid ingevuld,</w:t>
      </w:r>
    </w:p>
    <w:p w:rsidR="005F0919" w:rsidRDefault="00F846BB" w:rsidP="005F0919">
      <w:pPr>
        <w:pStyle w:val="Lijstalinea"/>
        <w:numPr>
          <w:ilvl w:val="0"/>
          <w:numId w:val="7"/>
        </w:numPr>
        <w:rPr>
          <w:rFonts w:ascii="Verdana" w:hAnsi="Verdana"/>
          <w:sz w:val="18"/>
          <w:szCs w:val="18"/>
        </w:rPr>
      </w:pPr>
      <w:r>
        <w:rPr>
          <w:rFonts w:ascii="Verdana" w:hAnsi="Verdana"/>
          <w:sz w:val="18"/>
          <w:szCs w:val="18"/>
        </w:rPr>
        <w:t>Communicatie bij voorkeur in het Nederlands.</w:t>
      </w:r>
      <w:r w:rsidR="005F0919" w:rsidRPr="00B63BA3">
        <w:rPr>
          <w:rFonts w:ascii="Verdana" w:hAnsi="Verdana"/>
          <w:sz w:val="18"/>
          <w:szCs w:val="18"/>
        </w:rPr>
        <w:t xml:space="preserve"> Brochures </w:t>
      </w:r>
      <w:r>
        <w:rPr>
          <w:rFonts w:ascii="Verdana" w:hAnsi="Verdana"/>
          <w:sz w:val="18"/>
          <w:szCs w:val="18"/>
        </w:rPr>
        <w:t xml:space="preserve">mogen in het Engels </w:t>
      </w:r>
      <w:r w:rsidR="00C01213">
        <w:rPr>
          <w:rFonts w:ascii="Verdana" w:hAnsi="Verdana"/>
          <w:sz w:val="18"/>
          <w:szCs w:val="18"/>
        </w:rPr>
        <w:t>zijn,</w:t>
      </w:r>
    </w:p>
    <w:p w:rsidR="00717BEC" w:rsidRDefault="00F846BB" w:rsidP="005F0919">
      <w:pPr>
        <w:pStyle w:val="Lijstalinea"/>
        <w:numPr>
          <w:ilvl w:val="0"/>
          <w:numId w:val="7"/>
        </w:numPr>
        <w:rPr>
          <w:rFonts w:ascii="Verdana" w:hAnsi="Verdana"/>
          <w:sz w:val="18"/>
          <w:szCs w:val="18"/>
        </w:rPr>
      </w:pPr>
      <w:r>
        <w:rPr>
          <w:rFonts w:ascii="Verdana" w:hAnsi="Verdana"/>
          <w:sz w:val="18"/>
          <w:szCs w:val="18"/>
        </w:rPr>
        <w:t>Acquisitie</w:t>
      </w:r>
      <w:r w:rsidR="00717BEC">
        <w:rPr>
          <w:rFonts w:ascii="Verdana" w:hAnsi="Verdana"/>
          <w:sz w:val="18"/>
          <w:szCs w:val="18"/>
        </w:rPr>
        <w:t xml:space="preserve"> naar aanleiding van deze marktconsultatie wordt niet gewaardeerd.</w:t>
      </w:r>
    </w:p>
    <w:p w:rsidR="00717BEC" w:rsidRDefault="00717BEC" w:rsidP="00717BEC">
      <w:pPr>
        <w:rPr>
          <w:rFonts w:ascii="Verdana" w:hAnsi="Verdana"/>
          <w:sz w:val="18"/>
          <w:szCs w:val="18"/>
        </w:rPr>
      </w:pPr>
    </w:p>
    <w:p w:rsidR="00717BEC" w:rsidRDefault="00717BEC" w:rsidP="00E439A6">
      <w:pPr>
        <w:pStyle w:val="Kop2"/>
      </w:pPr>
      <w:r>
        <w:t>Eisen aan leverancier en levering</w:t>
      </w:r>
    </w:p>
    <w:p w:rsidR="00717BEC" w:rsidRDefault="00717BEC" w:rsidP="00717BEC">
      <w:pPr>
        <w:rPr>
          <w:rFonts w:ascii="Verdana" w:hAnsi="Verdana"/>
          <w:sz w:val="18"/>
          <w:szCs w:val="18"/>
        </w:rPr>
      </w:pPr>
      <w:r>
        <w:rPr>
          <w:rFonts w:ascii="Verdana" w:hAnsi="Verdana"/>
          <w:sz w:val="18"/>
          <w:szCs w:val="18"/>
        </w:rPr>
        <w:t>Gasunie stelt de volgende eisen:</w:t>
      </w:r>
    </w:p>
    <w:p w:rsidR="00717BEC" w:rsidRDefault="00717BEC" w:rsidP="00717BEC">
      <w:pPr>
        <w:pStyle w:val="Lijstalinea"/>
        <w:numPr>
          <w:ilvl w:val="0"/>
          <w:numId w:val="10"/>
        </w:numPr>
        <w:rPr>
          <w:rFonts w:ascii="Verdana" w:hAnsi="Verdana"/>
          <w:sz w:val="18"/>
          <w:szCs w:val="18"/>
        </w:rPr>
      </w:pPr>
      <w:r w:rsidRPr="00717BEC">
        <w:rPr>
          <w:rFonts w:ascii="Verdana" w:hAnsi="Verdana"/>
          <w:sz w:val="18"/>
          <w:szCs w:val="18"/>
        </w:rPr>
        <w:t xml:space="preserve">Gedragscode - </w:t>
      </w:r>
      <w:r>
        <w:rPr>
          <w:rFonts w:ascii="Verdana" w:hAnsi="Verdana"/>
          <w:sz w:val="18"/>
          <w:szCs w:val="18"/>
        </w:rPr>
        <w:t>z</w:t>
      </w:r>
      <w:r w:rsidRPr="00717BEC">
        <w:rPr>
          <w:rFonts w:ascii="Verdana" w:hAnsi="Verdana"/>
          <w:sz w:val="18"/>
          <w:szCs w:val="18"/>
        </w:rPr>
        <w:t>ie bijlage. De gedragscode beschrijft eisen aan Gasunie personeel, en daarnaast verwacht Gasunie dat haar leveranciers deze gedragscode onderschrijft.</w:t>
      </w:r>
      <w:r w:rsidRPr="00717BEC">
        <w:rPr>
          <w:rFonts w:ascii="Verdana" w:hAnsi="Verdana"/>
          <w:sz w:val="18"/>
          <w:szCs w:val="18"/>
        </w:rPr>
        <w:br/>
        <w:t xml:space="preserve">Deze gedragscode is ook hier te vinden: </w:t>
      </w:r>
      <w:hyperlink r:id="rId12" w:history="1">
        <w:r w:rsidRPr="00717BEC">
          <w:rPr>
            <w:rStyle w:val="Hyperlink"/>
            <w:rFonts w:ascii="Verdana" w:hAnsi="Verdana" w:cstheme="minorBidi"/>
            <w:sz w:val="18"/>
            <w:szCs w:val="18"/>
          </w:rPr>
          <w:t>http://www.gasunie.nl/bibliotheek</w:t>
        </w:r>
      </w:hyperlink>
      <w:r w:rsidRPr="00717BEC">
        <w:rPr>
          <w:rFonts w:ascii="Verdana" w:hAnsi="Verdana"/>
          <w:sz w:val="18"/>
          <w:szCs w:val="18"/>
        </w:rPr>
        <w:t xml:space="preserve"> </w:t>
      </w:r>
    </w:p>
    <w:p w:rsidR="00584219" w:rsidRPr="00717BEC" w:rsidRDefault="00584219" w:rsidP="00584219">
      <w:pPr>
        <w:pStyle w:val="Lijstalinea"/>
        <w:numPr>
          <w:ilvl w:val="0"/>
          <w:numId w:val="10"/>
        </w:numPr>
        <w:rPr>
          <w:rFonts w:ascii="Verdana" w:hAnsi="Verdana"/>
          <w:sz w:val="18"/>
          <w:szCs w:val="18"/>
        </w:rPr>
      </w:pPr>
      <w:r w:rsidRPr="00717BEC">
        <w:rPr>
          <w:rFonts w:ascii="Verdana" w:hAnsi="Verdana"/>
          <w:sz w:val="18"/>
          <w:szCs w:val="18"/>
        </w:rPr>
        <w:t xml:space="preserve">Algemene voorwaarden ICT - Gasunie heeft haar Algemene Voorwaarden ICT gebaseerd op </w:t>
      </w:r>
      <w:hyperlink r:id="rId13" w:history="1">
        <w:r w:rsidRPr="00717BEC">
          <w:rPr>
            <w:rStyle w:val="Hyperlink"/>
            <w:rFonts w:ascii="Verdana" w:hAnsi="Verdana" w:cstheme="minorBidi"/>
            <w:sz w:val="18"/>
            <w:szCs w:val="18"/>
          </w:rPr>
          <w:t>ARBIT</w:t>
        </w:r>
      </w:hyperlink>
      <w:r w:rsidRPr="00717BEC">
        <w:rPr>
          <w:rFonts w:ascii="Verdana" w:hAnsi="Verdana"/>
          <w:sz w:val="18"/>
          <w:szCs w:val="18"/>
        </w:rPr>
        <w:t>, zie bijlage.</w:t>
      </w:r>
    </w:p>
    <w:p w:rsidR="00584219" w:rsidRPr="00717BEC" w:rsidRDefault="00584219" w:rsidP="00584219">
      <w:pPr>
        <w:pStyle w:val="Lijstalinea"/>
        <w:rPr>
          <w:rFonts w:ascii="Verdana" w:hAnsi="Verdana"/>
          <w:sz w:val="18"/>
          <w:szCs w:val="18"/>
        </w:rPr>
      </w:pPr>
      <w:r>
        <w:rPr>
          <w:rFonts w:ascii="Verdana" w:hAnsi="Verdana"/>
          <w:sz w:val="18"/>
          <w:szCs w:val="18"/>
        </w:rPr>
        <w:t>U kunt deze bijlagen op verzoek ontvangen van de contactpersoon.</w:t>
      </w:r>
    </w:p>
    <w:p w:rsidR="00717BEC" w:rsidRPr="00717BEC" w:rsidRDefault="00717BEC" w:rsidP="00717BEC">
      <w:pPr>
        <w:pStyle w:val="Lijstalinea"/>
        <w:numPr>
          <w:ilvl w:val="0"/>
          <w:numId w:val="10"/>
        </w:numPr>
        <w:rPr>
          <w:rFonts w:ascii="Verdana" w:hAnsi="Verdana"/>
          <w:sz w:val="18"/>
          <w:szCs w:val="18"/>
        </w:rPr>
      </w:pPr>
      <w:r w:rsidRPr="00717BEC">
        <w:rPr>
          <w:rFonts w:ascii="Verdana" w:hAnsi="Verdana"/>
          <w:sz w:val="18"/>
          <w:szCs w:val="18"/>
        </w:rPr>
        <w:t xml:space="preserve">Gebruik Ariba - Gasunie gebruikt als inkoopsysteem </w:t>
      </w:r>
      <w:hyperlink r:id="rId14" w:history="1">
        <w:r w:rsidRPr="00717BEC">
          <w:rPr>
            <w:rStyle w:val="Hyperlink"/>
            <w:rFonts w:ascii="Verdana" w:hAnsi="Verdana" w:cstheme="minorBidi"/>
            <w:sz w:val="18"/>
            <w:szCs w:val="18"/>
          </w:rPr>
          <w:t>Ariba</w:t>
        </w:r>
      </w:hyperlink>
      <w:r w:rsidRPr="00717BEC">
        <w:rPr>
          <w:rFonts w:ascii="Verdana" w:hAnsi="Verdana"/>
          <w:sz w:val="18"/>
          <w:szCs w:val="18"/>
        </w:rPr>
        <w:t xml:space="preserve">. Een leverancier van Gasunie dient zich bij Ariba in te schrijven als Gasunie leverancier. Alle Gasunie orders lopen via Ariba, zo ook alle facturen van de leveranciers. Meer details over Ariba, het gebruik en de kosten zijn hier terug te vinden:  </w:t>
      </w:r>
      <w:hyperlink r:id="rId15" w:history="1">
        <w:r w:rsidRPr="00717BEC">
          <w:rPr>
            <w:rStyle w:val="Hyperlink"/>
            <w:rFonts w:ascii="Verdana" w:hAnsi="Verdana" w:cstheme="minorBidi"/>
            <w:sz w:val="18"/>
            <w:szCs w:val="18"/>
          </w:rPr>
          <w:t>http://www.gasunie.nl/leveranciers</w:t>
        </w:r>
      </w:hyperlink>
      <w:r w:rsidRPr="00717BEC">
        <w:rPr>
          <w:rFonts w:ascii="Verdana" w:hAnsi="Verdana"/>
          <w:sz w:val="18"/>
          <w:szCs w:val="18"/>
        </w:rPr>
        <w:t xml:space="preserve">  (Engelstalig: </w:t>
      </w:r>
      <w:hyperlink r:id="rId16" w:history="1">
        <w:r w:rsidRPr="00717BEC">
          <w:rPr>
            <w:rStyle w:val="Hyperlink"/>
            <w:rFonts w:ascii="Verdana" w:hAnsi="Verdana" w:cstheme="minorBidi"/>
            <w:sz w:val="18"/>
            <w:szCs w:val="18"/>
          </w:rPr>
          <w:t>http://www.gasunie.nl/en/suppliers</w:t>
        </w:r>
      </w:hyperlink>
      <w:r w:rsidRPr="00717BEC">
        <w:rPr>
          <w:rFonts w:ascii="Verdana" w:hAnsi="Verdana"/>
          <w:sz w:val="18"/>
          <w:szCs w:val="18"/>
        </w:rPr>
        <w:t xml:space="preserve"> )</w:t>
      </w:r>
    </w:p>
    <w:p w:rsidR="00717BEC" w:rsidRPr="00717BEC" w:rsidRDefault="00717BEC" w:rsidP="00717BEC">
      <w:pPr>
        <w:rPr>
          <w:rFonts w:ascii="Verdana" w:hAnsi="Verdana"/>
          <w:sz w:val="18"/>
          <w:szCs w:val="18"/>
        </w:rPr>
      </w:pPr>
    </w:p>
    <w:p w:rsidR="00491A07" w:rsidRPr="00B63BA3" w:rsidRDefault="00491A07" w:rsidP="00E439A6">
      <w:pPr>
        <w:pStyle w:val="Kop2"/>
      </w:pPr>
      <w:r w:rsidRPr="00B63BA3">
        <w:t>Contactpersoon:</w:t>
      </w:r>
    </w:p>
    <w:p w:rsidR="00B710F8" w:rsidRDefault="00977CCD" w:rsidP="00B710F8">
      <w:pPr>
        <w:rPr>
          <w:rFonts w:ascii="Verdana" w:hAnsi="Verdana"/>
          <w:sz w:val="18"/>
          <w:szCs w:val="18"/>
        </w:rPr>
      </w:pPr>
      <w:r>
        <w:rPr>
          <w:rFonts w:ascii="Verdana" w:hAnsi="Verdana"/>
          <w:sz w:val="18"/>
          <w:szCs w:val="18"/>
        </w:rPr>
        <w:t xml:space="preserve">Sr. Inkoper ICT   </w:t>
      </w:r>
      <w:r w:rsidR="00491A07" w:rsidRPr="00B63BA3">
        <w:rPr>
          <w:rFonts w:ascii="Verdana" w:hAnsi="Verdana"/>
          <w:sz w:val="18"/>
          <w:szCs w:val="18"/>
        </w:rPr>
        <w:t xml:space="preserve"> Ad Weterings, </w:t>
      </w:r>
      <w:r>
        <w:rPr>
          <w:rFonts w:ascii="Verdana" w:hAnsi="Verdana"/>
          <w:sz w:val="18"/>
          <w:szCs w:val="18"/>
        </w:rPr>
        <w:t xml:space="preserve">  </w:t>
      </w:r>
      <w:hyperlink r:id="rId17" w:history="1">
        <w:r w:rsidR="00491A07" w:rsidRPr="00977CCD">
          <w:rPr>
            <w:rStyle w:val="Hyperlink"/>
            <w:rFonts w:ascii="Verdana" w:hAnsi="Verdana" w:cstheme="minorBidi"/>
            <w:sz w:val="18"/>
            <w:szCs w:val="18"/>
          </w:rPr>
          <w:t>A.J.</w:t>
        </w:r>
        <w:r w:rsidR="00B63BA3" w:rsidRPr="00977CCD">
          <w:rPr>
            <w:rStyle w:val="Hyperlink"/>
            <w:rFonts w:ascii="Verdana" w:hAnsi="Verdana" w:cstheme="minorBidi"/>
            <w:sz w:val="18"/>
            <w:szCs w:val="18"/>
          </w:rPr>
          <w:t>C.Weterings@gasunie.nl</w:t>
        </w:r>
      </w:hyperlink>
      <w:r w:rsidR="00CE52DE" w:rsidRPr="00B63BA3">
        <w:rPr>
          <w:rFonts w:ascii="Verdana" w:hAnsi="Verdana"/>
          <w:sz w:val="18"/>
          <w:szCs w:val="18"/>
        </w:rPr>
        <w:br w:type="page"/>
      </w:r>
    </w:p>
    <w:p w:rsidR="00E439A6" w:rsidRDefault="00E439A6" w:rsidP="00E439A6">
      <w:pPr>
        <w:pStyle w:val="Kop1"/>
      </w:pPr>
      <w:r>
        <w:lastRenderedPageBreak/>
        <w:t>Vragen Gasunie</w:t>
      </w:r>
    </w:p>
    <w:p w:rsidR="00E439A6" w:rsidRDefault="00E439A6" w:rsidP="00E439A6">
      <w:pPr>
        <w:pStyle w:val="Lijstalinea"/>
        <w:rPr>
          <w:lang w:eastAsia="nl-NL"/>
        </w:rPr>
      </w:pPr>
    </w:p>
    <w:p w:rsidR="00E439A6" w:rsidRPr="00DF27F5" w:rsidRDefault="00E439A6" w:rsidP="00E439A6">
      <w:pPr>
        <w:pStyle w:val="Lijstalinea"/>
        <w:ind w:left="180"/>
        <w:rPr>
          <w:rFonts w:ascii="Verdana" w:hAnsi="Verdana"/>
          <w:sz w:val="18"/>
          <w:szCs w:val="18"/>
        </w:rPr>
      </w:pPr>
      <w:r w:rsidRPr="00DF27F5">
        <w:rPr>
          <w:rFonts w:ascii="Verdana" w:hAnsi="Verdana"/>
          <w:sz w:val="18"/>
          <w:szCs w:val="18"/>
        </w:rPr>
        <w:t xml:space="preserve">Gasunie verwacht van een leverancier dat het de informatie kort en bondig kan weergeven, zoals een specialist betaamt. Houdt u dat </w:t>
      </w:r>
      <w:proofErr w:type="spellStart"/>
      <w:r w:rsidRPr="00DF27F5">
        <w:rPr>
          <w:rFonts w:ascii="Verdana" w:hAnsi="Verdana"/>
          <w:sz w:val="18"/>
          <w:szCs w:val="18"/>
        </w:rPr>
        <w:t>svp</w:t>
      </w:r>
      <w:proofErr w:type="spellEnd"/>
      <w:r w:rsidRPr="00DF27F5">
        <w:rPr>
          <w:rFonts w:ascii="Verdana" w:hAnsi="Verdana"/>
          <w:sz w:val="18"/>
          <w:szCs w:val="18"/>
        </w:rPr>
        <w:t xml:space="preserve"> in gedachte bij het beantwoorden van de volgende vragen:</w:t>
      </w:r>
    </w:p>
    <w:p w:rsidR="00E439A6" w:rsidRPr="00DF27F5" w:rsidRDefault="00E439A6" w:rsidP="00584219">
      <w:pPr>
        <w:pStyle w:val="Lijstalinea"/>
        <w:numPr>
          <w:ilvl w:val="0"/>
          <w:numId w:val="12"/>
        </w:numPr>
        <w:rPr>
          <w:rFonts w:ascii="Verdana" w:hAnsi="Verdana"/>
          <w:sz w:val="18"/>
          <w:szCs w:val="18"/>
        </w:rPr>
      </w:pPr>
      <w:r w:rsidRPr="00DF27F5">
        <w:rPr>
          <w:rFonts w:ascii="Verdana" w:hAnsi="Verdana"/>
          <w:sz w:val="18"/>
          <w:szCs w:val="18"/>
        </w:rPr>
        <w:t xml:space="preserve">Zie spreadsheet </w:t>
      </w:r>
      <w:proofErr w:type="spellStart"/>
      <w:r w:rsidR="00584219" w:rsidRPr="00584219">
        <w:rPr>
          <w:rFonts w:ascii="Verdana" w:hAnsi="Verdana"/>
          <w:i/>
          <w:sz w:val="18"/>
          <w:szCs w:val="18"/>
        </w:rPr>
        <w:t>GasunieRequirements+Vragen</w:t>
      </w:r>
      <w:proofErr w:type="spellEnd"/>
      <w:r w:rsidR="00584219" w:rsidRPr="00584219">
        <w:rPr>
          <w:rFonts w:ascii="Verdana" w:hAnsi="Verdana"/>
          <w:i/>
          <w:sz w:val="18"/>
          <w:szCs w:val="18"/>
        </w:rPr>
        <w:t>(Versie 2015-jul-13).xlsx</w:t>
      </w:r>
      <w:r w:rsidR="00584219">
        <w:rPr>
          <w:rFonts w:ascii="Verdana" w:hAnsi="Verdana"/>
          <w:sz w:val="18"/>
          <w:szCs w:val="18"/>
        </w:rPr>
        <w:t xml:space="preserve"> </w:t>
      </w:r>
      <w:r w:rsidRPr="00DF27F5">
        <w:rPr>
          <w:rFonts w:ascii="Verdana" w:hAnsi="Verdana"/>
          <w:sz w:val="18"/>
          <w:szCs w:val="18"/>
        </w:rPr>
        <w:t>voor de wensen/eisen en vragen die Gasunie heeft. Graag uw antwoorden in een format wat u het beste past. Antwoorden graag zo kort en bondig mogelijk.</w:t>
      </w:r>
      <w:r w:rsidR="00584219">
        <w:rPr>
          <w:rFonts w:ascii="Verdana" w:hAnsi="Verdana"/>
          <w:sz w:val="18"/>
          <w:szCs w:val="18"/>
        </w:rPr>
        <w:br/>
      </w:r>
    </w:p>
    <w:p w:rsidR="00E439A6" w:rsidRPr="00DF27F5" w:rsidRDefault="00E439A6" w:rsidP="00E439A6">
      <w:pPr>
        <w:pStyle w:val="Lijstalinea"/>
        <w:numPr>
          <w:ilvl w:val="0"/>
          <w:numId w:val="12"/>
        </w:numPr>
        <w:rPr>
          <w:rFonts w:ascii="Verdana" w:hAnsi="Verdana"/>
          <w:sz w:val="18"/>
          <w:szCs w:val="18"/>
        </w:rPr>
      </w:pPr>
      <w:r w:rsidRPr="00DF27F5">
        <w:rPr>
          <w:rFonts w:ascii="Verdana" w:hAnsi="Verdana"/>
          <w:sz w:val="18"/>
          <w:szCs w:val="18"/>
        </w:rPr>
        <w:t>Zijn er vragen niet gesteld die Gasunie had moeten stellen ? Aanvullende informatie is welkom.</w:t>
      </w:r>
    </w:p>
    <w:p w:rsidR="00FA0F7E" w:rsidRPr="00DF27F5" w:rsidRDefault="00FA0F7E" w:rsidP="00FA0F7E">
      <w:pPr>
        <w:rPr>
          <w:rFonts w:ascii="Verdana" w:hAnsi="Verdana"/>
          <w:sz w:val="18"/>
          <w:szCs w:val="18"/>
        </w:rPr>
      </w:pPr>
      <w:r w:rsidRPr="00DF27F5">
        <w:rPr>
          <w:rFonts w:ascii="Verdana" w:hAnsi="Verdana"/>
          <w:sz w:val="18"/>
          <w:szCs w:val="18"/>
        </w:rPr>
        <w:t>Stuurt u uw antwoorden</w:t>
      </w:r>
      <w:r w:rsidR="00DF27F5">
        <w:rPr>
          <w:rFonts w:ascii="Verdana" w:hAnsi="Verdana"/>
          <w:sz w:val="18"/>
          <w:szCs w:val="18"/>
        </w:rPr>
        <w:t>/informatie</w:t>
      </w:r>
      <w:r w:rsidRPr="00DF27F5">
        <w:rPr>
          <w:rFonts w:ascii="Verdana" w:hAnsi="Verdana"/>
          <w:sz w:val="18"/>
          <w:szCs w:val="18"/>
        </w:rPr>
        <w:t xml:space="preserve"> </w:t>
      </w:r>
      <w:proofErr w:type="spellStart"/>
      <w:r w:rsidRPr="00DF27F5">
        <w:rPr>
          <w:rFonts w:ascii="Verdana" w:hAnsi="Verdana"/>
          <w:sz w:val="18"/>
          <w:szCs w:val="18"/>
        </w:rPr>
        <w:t>svp</w:t>
      </w:r>
      <w:proofErr w:type="spellEnd"/>
      <w:r w:rsidRPr="00DF27F5">
        <w:rPr>
          <w:rFonts w:ascii="Verdana" w:hAnsi="Verdana"/>
          <w:sz w:val="18"/>
          <w:szCs w:val="18"/>
        </w:rPr>
        <w:t xml:space="preserve"> naar genoemde contactpersoon uiterlijk vrijdag 7 augustus 12:00 uur.</w:t>
      </w:r>
    </w:p>
    <w:p w:rsidR="00E439A6" w:rsidRPr="00B63BA3" w:rsidRDefault="00E439A6" w:rsidP="00B710F8">
      <w:pPr>
        <w:rPr>
          <w:rFonts w:ascii="Verdana" w:hAnsi="Verdana"/>
        </w:rPr>
      </w:pPr>
    </w:p>
    <w:p w:rsidR="004F6A54" w:rsidRDefault="004F6A54" w:rsidP="00FF527C">
      <w:pPr>
        <w:pStyle w:val="Kop1"/>
        <w:numPr>
          <w:ilvl w:val="0"/>
          <w:numId w:val="9"/>
        </w:numPr>
        <w:ind w:left="0" w:firstLine="0"/>
      </w:pPr>
      <w:r>
        <w:lastRenderedPageBreak/>
        <w:t>Bijlagen</w:t>
      </w:r>
    </w:p>
    <w:p w:rsidR="004F6A54" w:rsidRDefault="004F6A54" w:rsidP="004F6A54">
      <w:pPr>
        <w:rPr>
          <w:lang w:eastAsia="en-GB"/>
        </w:rPr>
      </w:pPr>
      <w:r>
        <w:rPr>
          <w:lang w:eastAsia="en-GB"/>
        </w:rPr>
        <w:t>Bijlagen bij deze marktconsultatie:</w:t>
      </w:r>
    </w:p>
    <w:p w:rsidR="00584219" w:rsidRDefault="00584219" w:rsidP="00584219">
      <w:pPr>
        <w:rPr>
          <w:i/>
          <w:lang w:eastAsia="en-GB"/>
        </w:rPr>
      </w:pPr>
      <w:proofErr w:type="spellStart"/>
      <w:r w:rsidRPr="00584219">
        <w:rPr>
          <w:i/>
          <w:lang w:eastAsia="en-GB"/>
        </w:rPr>
        <w:t>GasunieRequirements+Vragen</w:t>
      </w:r>
      <w:proofErr w:type="spellEnd"/>
      <w:r w:rsidRPr="00584219">
        <w:rPr>
          <w:i/>
          <w:lang w:eastAsia="en-GB"/>
        </w:rPr>
        <w:t>(Versie 2015-jul-13).xlsx</w:t>
      </w:r>
    </w:p>
    <w:p w:rsidR="004F6A54" w:rsidRDefault="004F6A54" w:rsidP="00DF27F5">
      <w:pPr>
        <w:ind w:left="708"/>
        <w:rPr>
          <w:lang w:eastAsia="en-GB"/>
        </w:rPr>
      </w:pPr>
      <w:r w:rsidRPr="00DF27F5">
        <w:rPr>
          <w:lang w:eastAsia="en-GB"/>
        </w:rPr>
        <w:t xml:space="preserve">is een tabel met wensen van Gasunie, uitgesplitst naar Scanner, Printer, Vouwer, Software met daarbij aangeven of het een Eis (Must have) Nice </w:t>
      </w:r>
      <w:proofErr w:type="spellStart"/>
      <w:r w:rsidRPr="00DF27F5">
        <w:rPr>
          <w:lang w:eastAsia="en-GB"/>
        </w:rPr>
        <w:t>to</w:t>
      </w:r>
      <w:proofErr w:type="spellEnd"/>
      <w:r w:rsidRPr="00DF27F5">
        <w:rPr>
          <w:lang w:eastAsia="en-GB"/>
        </w:rPr>
        <w:t xml:space="preserve"> </w:t>
      </w:r>
      <w:r w:rsidR="00DF27F5" w:rsidRPr="00DF27F5">
        <w:rPr>
          <w:lang w:eastAsia="en-GB"/>
        </w:rPr>
        <w:t>have of een wens is.</w:t>
      </w:r>
    </w:p>
    <w:p w:rsidR="00FF527C" w:rsidRPr="00DF27F5" w:rsidRDefault="00FF527C" w:rsidP="00DF27F5">
      <w:pPr>
        <w:ind w:left="708"/>
        <w:rPr>
          <w:lang w:eastAsia="en-GB"/>
        </w:rPr>
      </w:pPr>
    </w:p>
    <w:p w:rsidR="00B710F8" w:rsidRPr="00584219" w:rsidRDefault="00584219" w:rsidP="00B710F8">
      <w:pPr>
        <w:rPr>
          <w:i/>
          <w:lang w:eastAsia="en-GB"/>
        </w:rPr>
      </w:pPr>
      <w:r w:rsidRPr="00584219">
        <w:rPr>
          <w:i/>
          <w:lang w:eastAsia="en-GB"/>
        </w:rPr>
        <w:t>Gedragscode_Gasunie_022015.pdf</w:t>
      </w:r>
    </w:p>
    <w:p w:rsidR="006177EE" w:rsidRDefault="00FF527C" w:rsidP="00FF527C">
      <w:pPr>
        <w:ind w:firstLine="708"/>
        <w:rPr>
          <w:rFonts w:ascii="Verdana" w:hAnsi="Verdana"/>
          <w:sz w:val="18"/>
          <w:szCs w:val="18"/>
        </w:rPr>
      </w:pPr>
      <w:r w:rsidRPr="00717BEC">
        <w:rPr>
          <w:rFonts w:ascii="Verdana" w:hAnsi="Verdana"/>
          <w:sz w:val="18"/>
          <w:szCs w:val="18"/>
        </w:rPr>
        <w:t>Gasunie</w:t>
      </w:r>
      <w:r>
        <w:rPr>
          <w:rFonts w:ascii="Verdana" w:hAnsi="Verdana"/>
          <w:sz w:val="18"/>
          <w:szCs w:val="18"/>
        </w:rPr>
        <w:t xml:space="preserve"> verwacht</w:t>
      </w:r>
      <w:r w:rsidRPr="00717BEC">
        <w:rPr>
          <w:rFonts w:ascii="Verdana" w:hAnsi="Verdana"/>
          <w:sz w:val="18"/>
          <w:szCs w:val="18"/>
        </w:rPr>
        <w:t xml:space="preserve"> dat haar leveranciers deze gedragscode onderschrijft</w:t>
      </w:r>
    </w:p>
    <w:p w:rsidR="00FF527C" w:rsidRDefault="00FF527C" w:rsidP="00FF527C">
      <w:pPr>
        <w:ind w:firstLine="708"/>
        <w:rPr>
          <w:lang w:eastAsia="en-GB"/>
        </w:rPr>
      </w:pPr>
    </w:p>
    <w:p w:rsidR="006177EE" w:rsidRPr="00584219" w:rsidRDefault="006177EE" w:rsidP="00B710F8">
      <w:pPr>
        <w:rPr>
          <w:i/>
          <w:lang w:eastAsia="en-GB"/>
        </w:rPr>
      </w:pPr>
      <w:r w:rsidRPr="00584219">
        <w:rPr>
          <w:i/>
          <w:lang w:eastAsia="en-GB"/>
        </w:rPr>
        <w:t>GasunieICTalgemeneVoorwaarden2014.pdf</w:t>
      </w:r>
    </w:p>
    <w:p w:rsidR="006177EE" w:rsidRPr="00DF27F5" w:rsidRDefault="006177EE" w:rsidP="00B710F8">
      <w:pPr>
        <w:rPr>
          <w:lang w:eastAsia="en-GB"/>
        </w:rPr>
      </w:pPr>
      <w:r>
        <w:rPr>
          <w:lang w:eastAsia="en-GB"/>
        </w:rPr>
        <w:tab/>
        <w:t xml:space="preserve">Gasunie </w:t>
      </w:r>
      <w:r w:rsidR="00FF527C">
        <w:rPr>
          <w:lang w:eastAsia="en-GB"/>
        </w:rPr>
        <w:t xml:space="preserve">ICT Algemene voorwaarden, </w:t>
      </w:r>
      <w:r>
        <w:rPr>
          <w:lang w:eastAsia="en-GB"/>
        </w:rPr>
        <w:t xml:space="preserve"> gebaseerd op ARBIT.</w:t>
      </w:r>
    </w:p>
    <w:sectPr w:rsidR="006177EE" w:rsidRPr="00DF27F5" w:rsidSect="00C01213">
      <w:footerReference w:type="default" r:id="rId1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A0" w:rsidRDefault="00503CA0" w:rsidP="007B132F">
      <w:pPr>
        <w:spacing w:after="0" w:line="240" w:lineRule="auto"/>
      </w:pPr>
      <w:r>
        <w:separator/>
      </w:r>
    </w:p>
  </w:endnote>
  <w:endnote w:type="continuationSeparator" w:id="0">
    <w:p w:rsidR="00503CA0" w:rsidRDefault="00503CA0" w:rsidP="007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27" w:rsidRDefault="00EF0F27">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Gasunie marktconsultatie Scanner-Printer-vouwer</w:t>
    </w:r>
    <w:r w:rsidR="00FF527C">
      <w:rPr>
        <w:rFonts w:asciiTheme="majorHAnsi" w:eastAsiaTheme="majorEastAsia" w:hAnsiTheme="majorHAnsi" w:cstheme="majorBidi"/>
      </w:rPr>
      <w:t xml:space="preserve"> – Juli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eastAsiaTheme="minorEastAsia"/>
      </w:rPr>
      <w:fldChar w:fldCharType="begin"/>
    </w:r>
    <w:r>
      <w:instrText>PAGE   \* MERGEFORMAT</w:instrText>
    </w:r>
    <w:r>
      <w:rPr>
        <w:rFonts w:eastAsiaTheme="minorEastAsia"/>
      </w:rPr>
      <w:fldChar w:fldCharType="separate"/>
    </w:r>
    <w:r w:rsidR="00584219" w:rsidRPr="00584219">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EF0F27" w:rsidRDefault="00EF0F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A0" w:rsidRDefault="00503CA0" w:rsidP="007B132F">
      <w:pPr>
        <w:spacing w:after="0" w:line="240" w:lineRule="auto"/>
      </w:pPr>
      <w:r>
        <w:separator/>
      </w:r>
    </w:p>
  </w:footnote>
  <w:footnote w:type="continuationSeparator" w:id="0">
    <w:p w:rsidR="00503CA0" w:rsidRDefault="00503CA0" w:rsidP="007B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53E13CC"/>
    <w:lvl w:ilvl="0">
      <w:start w:val="1"/>
      <w:numFmt w:val="decimal"/>
      <w:pStyle w:val="Kop1"/>
      <w:lvlText w:val="%1."/>
      <w:lvlJc w:val="left"/>
      <w:pPr>
        <w:tabs>
          <w:tab w:val="num" w:pos="180"/>
        </w:tabs>
        <w:ind w:left="180" w:firstLine="0"/>
      </w:pPr>
      <w:rPr>
        <w:rFonts w:hint="default"/>
      </w:rPr>
    </w:lvl>
    <w:lvl w:ilvl="1">
      <w:start w:val="1"/>
      <w:numFmt w:val="decimal"/>
      <w:pStyle w:val="Kop2"/>
      <w:lvlText w:val="%1.%2"/>
      <w:lvlJc w:val="left"/>
      <w:pPr>
        <w:tabs>
          <w:tab w:val="num" w:pos="180"/>
        </w:tabs>
        <w:ind w:left="180" w:firstLine="0"/>
      </w:pPr>
      <w:rPr>
        <w:rFonts w:hint="default"/>
      </w:rPr>
    </w:lvl>
    <w:lvl w:ilvl="2">
      <w:start w:val="1"/>
      <w:numFmt w:val="decimal"/>
      <w:pStyle w:val="Kop3"/>
      <w:lvlText w:val="%1.%2.%3"/>
      <w:lvlJc w:val="left"/>
      <w:pPr>
        <w:tabs>
          <w:tab w:val="num" w:pos="180"/>
        </w:tabs>
        <w:ind w:left="180" w:firstLine="0"/>
      </w:pPr>
      <w:rPr>
        <w:rFonts w:hint="default"/>
      </w:rPr>
    </w:lvl>
    <w:lvl w:ilvl="3">
      <w:start w:val="1"/>
      <w:numFmt w:val="decimal"/>
      <w:pStyle w:val="Kop4"/>
      <w:lvlText w:val="%1.%2.%3.%4"/>
      <w:lvlJc w:val="left"/>
      <w:pPr>
        <w:tabs>
          <w:tab w:val="num" w:pos="1260"/>
        </w:tabs>
        <w:ind w:left="180" w:firstLine="0"/>
      </w:pPr>
      <w:rPr>
        <w:rFonts w:ascii="Verdana" w:hAnsi="Verdana" w:hint="default"/>
        <w:b w:val="0"/>
        <w:i/>
        <w:sz w:val="20"/>
      </w:rPr>
    </w:lvl>
    <w:lvl w:ilvl="4">
      <w:start w:val="1"/>
      <w:numFmt w:val="decimal"/>
      <w:pStyle w:val="Kop5"/>
      <w:lvlText w:val="%1.%2.%3.%4.%5"/>
      <w:lvlJc w:val="left"/>
      <w:pPr>
        <w:tabs>
          <w:tab w:val="num" w:pos="180"/>
        </w:tabs>
        <w:ind w:left="180" w:firstLine="0"/>
      </w:pPr>
      <w:rPr>
        <w:rFonts w:hint="default"/>
      </w:rPr>
    </w:lvl>
    <w:lvl w:ilvl="5">
      <w:start w:val="1"/>
      <w:numFmt w:val="decimal"/>
      <w:pStyle w:val="Kop6"/>
      <w:lvlText w:val="%1.%2.%3.%4.%5.%6"/>
      <w:lvlJc w:val="left"/>
      <w:pPr>
        <w:tabs>
          <w:tab w:val="num" w:pos="180"/>
        </w:tabs>
        <w:ind w:left="180" w:firstLine="0"/>
      </w:pPr>
      <w:rPr>
        <w:rFonts w:hint="default"/>
      </w:rPr>
    </w:lvl>
    <w:lvl w:ilvl="6">
      <w:start w:val="1"/>
      <w:numFmt w:val="decimal"/>
      <w:pStyle w:val="Kop7"/>
      <w:lvlText w:val="%1.%2.%3.%4.%5.%6.%7"/>
      <w:lvlJc w:val="left"/>
      <w:pPr>
        <w:tabs>
          <w:tab w:val="num" w:pos="180"/>
        </w:tabs>
        <w:ind w:left="180" w:firstLine="0"/>
      </w:pPr>
      <w:rPr>
        <w:rFonts w:hint="default"/>
      </w:rPr>
    </w:lvl>
    <w:lvl w:ilvl="7">
      <w:start w:val="1"/>
      <w:numFmt w:val="decimal"/>
      <w:pStyle w:val="Kop8"/>
      <w:lvlText w:val="%1.%2.%3.%4.%5.%6.%7.%8"/>
      <w:lvlJc w:val="left"/>
      <w:pPr>
        <w:tabs>
          <w:tab w:val="num" w:pos="180"/>
        </w:tabs>
        <w:ind w:left="180" w:firstLine="0"/>
      </w:pPr>
      <w:rPr>
        <w:rFonts w:hint="default"/>
      </w:rPr>
    </w:lvl>
    <w:lvl w:ilvl="8">
      <w:start w:val="1"/>
      <w:numFmt w:val="decimal"/>
      <w:pStyle w:val="Kop9"/>
      <w:lvlText w:val="%1.%2.%3.%4.%5.%6.%7.%8.%9"/>
      <w:lvlJc w:val="left"/>
      <w:pPr>
        <w:tabs>
          <w:tab w:val="num" w:pos="180"/>
        </w:tabs>
        <w:ind w:left="180" w:firstLine="0"/>
      </w:pPr>
      <w:rPr>
        <w:rFonts w:hint="default"/>
      </w:rPr>
    </w:lvl>
  </w:abstractNum>
  <w:abstractNum w:abstractNumId="1">
    <w:nsid w:val="0B057C6F"/>
    <w:multiLevelType w:val="hybridMultilevel"/>
    <w:tmpl w:val="F2FEA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AD19BC"/>
    <w:multiLevelType w:val="hybridMultilevel"/>
    <w:tmpl w:val="D934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F6783D"/>
    <w:multiLevelType w:val="hybridMultilevel"/>
    <w:tmpl w:val="48E6F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3477098"/>
    <w:multiLevelType w:val="hybridMultilevel"/>
    <w:tmpl w:val="9272A9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45A6046"/>
    <w:multiLevelType w:val="multilevel"/>
    <w:tmpl w:val="2E04996C"/>
    <w:lvl w:ilvl="0">
      <w:start w:val="1"/>
      <w:numFmt w:val="decimal"/>
      <w:lvlText w:val="%1."/>
      <w:lvlJc w:val="left"/>
      <w:pPr>
        <w:tabs>
          <w:tab w:val="num" w:pos="180"/>
        </w:tabs>
        <w:ind w:left="180" w:firstLine="0"/>
      </w:pPr>
      <w:rPr>
        <w:rFonts w:hint="default"/>
      </w:rPr>
    </w:lvl>
    <w:lvl w:ilvl="1">
      <w:start w:val="1"/>
      <w:numFmt w:val="lowerLetter"/>
      <w:lvlText w:val="%2)"/>
      <w:lvlJc w:val="left"/>
      <w:pPr>
        <w:tabs>
          <w:tab w:val="num" w:pos="180"/>
        </w:tabs>
        <w:ind w:left="180" w:firstLine="0"/>
      </w:pPr>
      <w:rPr>
        <w:rFonts w:hint="default"/>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1260"/>
        </w:tabs>
        <w:ind w:left="180" w:firstLine="0"/>
      </w:pPr>
      <w:rPr>
        <w:rFonts w:ascii="Verdana" w:hAnsi="Verdana" w:hint="default"/>
        <w:b w:val="0"/>
        <w:i/>
        <w:sz w:val="20"/>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6">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CC250C1"/>
    <w:multiLevelType w:val="hybridMultilevel"/>
    <w:tmpl w:val="E5A8ED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46E1FC0"/>
    <w:multiLevelType w:val="hybridMultilevel"/>
    <w:tmpl w:val="71987438"/>
    <w:lvl w:ilvl="0" w:tplc="FB82353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0"/>
  </w:num>
  <w:num w:numId="4">
    <w:abstractNumId w:val="0"/>
  </w:num>
  <w:num w:numId="5">
    <w:abstractNumId w:val="3"/>
  </w:num>
  <w:num w:numId="6">
    <w:abstractNumId w:val="6"/>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68"/>
    <w:rsid w:val="00075894"/>
    <w:rsid w:val="00087B3F"/>
    <w:rsid w:val="000D5B2E"/>
    <w:rsid w:val="002768DB"/>
    <w:rsid w:val="00356809"/>
    <w:rsid w:val="003B1154"/>
    <w:rsid w:val="003C65DB"/>
    <w:rsid w:val="00491A07"/>
    <w:rsid w:val="00496233"/>
    <w:rsid w:val="004F6A54"/>
    <w:rsid w:val="00503CA0"/>
    <w:rsid w:val="00542E65"/>
    <w:rsid w:val="00584219"/>
    <w:rsid w:val="005970BE"/>
    <w:rsid w:val="005F0919"/>
    <w:rsid w:val="005F3BDE"/>
    <w:rsid w:val="006177EE"/>
    <w:rsid w:val="0064131B"/>
    <w:rsid w:val="00647C2C"/>
    <w:rsid w:val="00717BEC"/>
    <w:rsid w:val="007459B1"/>
    <w:rsid w:val="007B132F"/>
    <w:rsid w:val="007C274A"/>
    <w:rsid w:val="007C34FF"/>
    <w:rsid w:val="007F3C1C"/>
    <w:rsid w:val="008E17FB"/>
    <w:rsid w:val="00917B51"/>
    <w:rsid w:val="00932527"/>
    <w:rsid w:val="00977CCD"/>
    <w:rsid w:val="009B5EAE"/>
    <w:rsid w:val="00B530FC"/>
    <w:rsid w:val="00B63BA3"/>
    <w:rsid w:val="00B710F8"/>
    <w:rsid w:val="00B9534A"/>
    <w:rsid w:val="00B96C35"/>
    <w:rsid w:val="00BE12C5"/>
    <w:rsid w:val="00C01213"/>
    <w:rsid w:val="00C75EEA"/>
    <w:rsid w:val="00CE52DE"/>
    <w:rsid w:val="00D24D17"/>
    <w:rsid w:val="00DD7468"/>
    <w:rsid w:val="00DF27F5"/>
    <w:rsid w:val="00E12C92"/>
    <w:rsid w:val="00E439A6"/>
    <w:rsid w:val="00E531B4"/>
    <w:rsid w:val="00E65FCE"/>
    <w:rsid w:val="00EF0F27"/>
    <w:rsid w:val="00F846BB"/>
    <w:rsid w:val="00FA0F7E"/>
    <w:rsid w:val="00FD10B6"/>
    <w:rsid w:val="00FF52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qFormat/>
    <w:rsid w:val="007B132F"/>
    <w:pPr>
      <w:keepNext/>
      <w:pageBreakBefore/>
      <w:numPr>
        <w:numId w:val="2"/>
      </w:numPr>
      <w:spacing w:after="520" w:line="340" w:lineRule="atLeast"/>
      <w:outlineLvl w:val="0"/>
    </w:pPr>
    <w:rPr>
      <w:rFonts w:ascii="Verdana" w:eastAsia="MS Mincho" w:hAnsi="Verdana" w:cs="Arial"/>
      <w:bCs/>
      <w:snapToGrid w:val="0"/>
      <w:kern w:val="32"/>
      <w:sz w:val="26"/>
      <w:szCs w:val="32"/>
      <w:lang w:eastAsia="en-GB"/>
    </w:rPr>
  </w:style>
  <w:style w:type="paragraph" w:styleId="Kop2">
    <w:name w:val="heading 2"/>
    <w:aliases w:val="h2,H2,niveau2,Paragrf 2,Reset numbering,Bijlage,paragraaf,Paragraaf"/>
    <w:basedOn w:val="Standaard"/>
    <w:next w:val="Standaard"/>
    <w:link w:val="Kop2Char"/>
    <w:autoRedefine/>
    <w:qFormat/>
    <w:rsid w:val="00E439A6"/>
    <w:pPr>
      <w:keepNext/>
      <w:numPr>
        <w:ilvl w:val="1"/>
        <w:numId w:val="2"/>
      </w:numPr>
      <w:tabs>
        <w:tab w:val="clear" w:pos="180"/>
        <w:tab w:val="num" w:pos="567"/>
      </w:tabs>
      <w:overflowPunct w:val="0"/>
      <w:autoSpaceDE w:val="0"/>
      <w:autoSpaceDN w:val="0"/>
      <w:adjustRightInd w:val="0"/>
      <w:spacing w:before="240" w:after="120" w:line="288" w:lineRule="auto"/>
      <w:ind w:left="0"/>
      <w:textAlignment w:val="baseline"/>
      <w:outlineLvl w:val="1"/>
    </w:pPr>
    <w:rPr>
      <w:rFonts w:ascii="Verdana" w:eastAsiaTheme="majorEastAsia" w:hAnsi="Verdana" w:cstheme="majorBidi"/>
      <w:b/>
      <w:noProof/>
      <w:sz w:val="18"/>
      <w:szCs w:val="18"/>
      <w:lang w:val="en-GB" w:eastAsia="nl-NL"/>
    </w:rPr>
  </w:style>
  <w:style w:type="paragraph" w:styleId="Kop3">
    <w:name w:val="heading 3"/>
    <w:aliases w:val="niveau3,Level 1 - 1,Voorwoord,subparagraaf,Subparagraaf"/>
    <w:basedOn w:val="Standaard"/>
    <w:next w:val="Standaard"/>
    <w:link w:val="Kop3Char"/>
    <w:qFormat/>
    <w:rsid w:val="007B132F"/>
    <w:pPr>
      <w:keepNext/>
      <w:numPr>
        <w:ilvl w:val="2"/>
        <w:numId w:val="2"/>
      </w:numPr>
      <w:spacing w:before="260" w:after="0" w:line="260" w:lineRule="atLeast"/>
      <w:outlineLvl w:val="2"/>
    </w:pPr>
    <w:rPr>
      <w:rFonts w:ascii="Verdana" w:eastAsia="MS Mincho" w:hAnsi="Verdana" w:cs="Arial"/>
      <w:bCs/>
      <w:i/>
      <w:snapToGrid w:val="0"/>
      <w:sz w:val="16"/>
      <w:szCs w:val="26"/>
      <w:lang w:eastAsia="en-GB"/>
    </w:rPr>
  </w:style>
  <w:style w:type="paragraph" w:styleId="Kop4">
    <w:name w:val="heading 4"/>
    <w:aliases w:val="Level 2 - a"/>
    <w:basedOn w:val="Standaard"/>
    <w:next w:val="Standaard"/>
    <w:link w:val="Kop4Char"/>
    <w:autoRedefine/>
    <w:qFormat/>
    <w:rsid w:val="007B132F"/>
    <w:pPr>
      <w:keepNext/>
      <w:numPr>
        <w:ilvl w:val="3"/>
        <w:numId w:val="2"/>
      </w:numPr>
      <w:spacing w:before="240" w:after="60" w:line="260" w:lineRule="atLeast"/>
      <w:outlineLvl w:val="3"/>
    </w:pPr>
    <w:rPr>
      <w:rFonts w:ascii="Verdana" w:eastAsia="MS Mincho" w:hAnsi="Verdana" w:cstheme="majorBidi"/>
      <w:bCs/>
      <w:i/>
      <w:snapToGrid w:val="0"/>
      <w:sz w:val="16"/>
      <w:szCs w:val="28"/>
      <w:lang w:eastAsia="en-GB"/>
    </w:rPr>
  </w:style>
  <w:style w:type="paragraph" w:styleId="Kop5">
    <w:name w:val="heading 5"/>
    <w:aliases w:val="Level 3 - i"/>
    <w:basedOn w:val="Standaard"/>
    <w:next w:val="Standaard"/>
    <w:link w:val="Kop5Char"/>
    <w:qFormat/>
    <w:rsid w:val="007B132F"/>
    <w:pPr>
      <w:numPr>
        <w:ilvl w:val="4"/>
        <w:numId w:val="2"/>
      </w:numPr>
      <w:spacing w:before="240" w:after="60" w:line="260" w:lineRule="atLeast"/>
      <w:outlineLvl w:val="4"/>
    </w:pPr>
    <w:rPr>
      <w:rFonts w:ascii="Verdana" w:eastAsia="MS Mincho" w:hAnsi="Verdana" w:cstheme="majorBidi"/>
      <w:b/>
      <w:bCs/>
      <w:i/>
      <w:iCs/>
      <w:snapToGrid w:val="0"/>
      <w:sz w:val="26"/>
      <w:szCs w:val="26"/>
      <w:lang w:eastAsia="en-GB"/>
    </w:rPr>
  </w:style>
  <w:style w:type="paragraph" w:styleId="Kop6">
    <w:name w:val="heading 6"/>
    <w:aliases w:val="Legal Level 1."/>
    <w:basedOn w:val="Standaard"/>
    <w:next w:val="Standaard"/>
    <w:link w:val="Kop6Char"/>
    <w:qFormat/>
    <w:rsid w:val="007B132F"/>
    <w:pPr>
      <w:numPr>
        <w:ilvl w:val="5"/>
        <w:numId w:val="2"/>
      </w:numPr>
      <w:spacing w:before="240" w:after="60" w:line="260" w:lineRule="atLeast"/>
      <w:outlineLvl w:val="5"/>
    </w:pPr>
    <w:rPr>
      <w:rFonts w:ascii="Times New Roman" w:eastAsia="MS Mincho" w:hAnsi="Times New Roman" w:cstheme="majorBidi"/>
      <w:b/>
      <w:bCs/>
      <w:snapToGrid w:val="0"/>
      <w:lang w:eastAsia="en-GB"/>
    </w:rPr>
  </w:style>
  <w:style w:type="paragraph" w:styleId="Kop7">
    <w:name w:val="heading 7"/>
    <w:aliases w:val="Legal Level 1.1."/>
    <w:basedOn w:val="Standaard"/>
    <w:next w:val="Standaard"/>
    <w:link w:val="Kop7Char"/>
    <w:qFormat/>
    <w:rsid w:val="007B132F"/>
    <w:pPr>
      <w:numPr>
        <w:ilvl w:val="6"/>
        <w:numId w:val="2"/>
      </w:numPr>
      <w:spacing w:before="240" w:after="60" w:line="260" w:lineRule="atLeast"/>
      <w:outlineLvl w:val="6"/>
    </w:pPr>
    <w:rPr>
      <w:rFonts w:ascii="Times New Roman" w:eastAsia="MS Mincho" w:hAnsi="Times New Roman" w:cstheme="majorBidi"/>
      <w:snapToGrid w:val="0"/>
      <w:sz w:val="24"/>
      <w:szCs w:val="24"/>
      <w:lang w:eastAsia="en-GB"/>
    </w:rPr>
  </w:style>
  <w:style w:type="paragraph" w:styleId="Kop8">
    <w:name w:val="heading 8"/>
    <w:aliases w:val="Legal Level 1.1.1.,Legal Level 1.1.1. Char"/>
    <w:basedOn w:val="Standaard"/>
    <w:next w:val="Standaard"/>
    <w:link w:val="Kop8Char"/>
    <w:qFormat/>
    <w:rsid w:val="007B132F"/>
    <w:pPr>
      <w:numPr>
        <w:ilvl w:val="7"/>
        <w:numId w:val="2"/>
      </w:numPr>
      <w:spacing w:before="240" w:after="60" w:line="260" w:lineRule="atLeast"/>
      <w:outlineLvl w:val="7"/>
    </w:pPr>
    <w:rPr>
      <w:rFonts w:ascii="Times New Roman" w:eastAsia="MS Mincho" w:hAnsi="Times New Roman" w:cstheme="majorBidi"/>
      <w:i/>
      <w:iCs/>
      <w:snapToGrid w:val="0"/>
      <w:sz w:val="24"/>
      <w:szCs w:val="24"/>
      <w:lang w:eastAsia="en-GB"/>
    </w:rPr>
  </w:style>
  <w:style w:type="paragraph" w:styleId="Kop9">
    <w:name w:val="heading 9"/>
    <w:aliases w:val="Legal Level 1.1.1.1."/>
    <w:basedOn w:val="Standaard"/>
    <w:next w:val="Standaard"/>
    <w:link w:val="Kop9Char"/>
    <w:qFormat/>
    <w:rsid w:val="007B132F"/>
    <w:pPr>
      <w:numPr>
        <w:ilvl w:val="8"/>
        <w:numId w:val="2"/>
      </w:numPr>
      <w:spacing w:before="240" w:after="60" w:line="260" w:lineRule="atLeast"/>
      <w:outlineLvl w:val="8"/>
    </w:pPr>
    <w:rPr>
      <w:rFonts w:ascii="Arial" w:eastAsia="MS Mincho" w:hAnsi="Arial" w:cs="Arial"/>
      <w:snapToGrid w:val="0"/>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7468"/>
    <w:pPr>
      <w:ind w:left="720"/>
      <w:contextualSpacing/>
    </w:pPr>
  </w:style>
  <w:style w:type="paragraph" w:customStyle="1" w:styleId="zzRapporttitel">
    <w:name w:val="zz_Rapporttitel"/>
    <w:basedOn w:val="Standaard"/>
    <w:rsid w:val="007B132F"/>
    <w:pPr>
      <w:suppressAutoHyphens/>
      <w:spacing w:after="0" w:line="340" w:lineRule="atLeast"/>
    </w:pPr>
    <w:rPr>
      <w:rFonts w:ascii="Verdana" w:eastAsia="MS Mincho" w:hAnsi="Verdana" w:cs="Times New Roman"/>
      <w:snapToGrid w:val="0"/>
      <w:sz w:val="26"/>
      <w:szCs w:val="24"/>
      <w:lang w:eastAsia="en-GB"/>
    </w:rPr>
  </w:style>
  <w:style w:type="paragraph" w:customStyle="1" w:styleId="zzGegevens">
    <w:name w:val="zz_Gegevens"/>
    <w:basedOn w:val="Standaard"/>
    <w:next w:val="Standaard"/>
    <w:rsid w:val="007B132F"/>
    <w:pPr>
      <w:tabs>
        <w:tab w:val="left" w:pos="1361"/>
        <w:tab w:val="left" w:pos="1588"/>
      </w:tabs>
      <w:spacing w:after="0" w:line="260" w:lineRule="atLeast"/>
    </w:pPr>
    <w:rPr>
      <w:rFonts w:ascii="Verdana" w:eastAsia="MS Mincho" w:hAnsi="Verdana" w:cs="Times New Roman"/>
      <w:snapToGrid w:val="0"/>
      <w:sz w:val="16"/>
      <w:szCs w:val="24"/>
      <w:lang w:eastAsia="en-GB"/>
    </w:rPr>
  </w:style>
  <w:style w:type="paragraph" w:styleId="Ballontekst">
    <w:name w:val="Balloon Text"/>
    <w:basedOn w:val="Standaard"/>
    <w:link w:val="BallontekstChar"/>
    <w:uiPriority w:val="99"/>
    <w:semiHidden/>
    <w:unhideWhenUsed/>
    <w:rsid w:val="007B1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32F"/>
    <w:rPr>
      <w:rFonts w:ascii="Tahoma" w:hAnsi="Tahoma" w:cs="Tahoma"/>
      <w:sz w:val="16"/>
      <w:szCs w:val="16"/>
    </w:rPr>
  </w:style>
  <w:style w:type="character" w:styleId="Verwijzingopmerking">
    <w:name w:val="annotation reference"/>
    <w:basedOn w:val="Standaardalinea-lettertype"/>
    <w:uiPriority w:val="99"/>
    <w:semiHidden/>
    <w:unhideWhenUsed/>
    <w:rsid w:val="007B132F"/>
    <w:rPr>
      <w:sz w:val="16"/>
      <w:szCs w:val="16"/>
    </w:rPr>
  </w:style>
  <w:style w:type="paragraph" w:styleId="Tekstopmerking">
    <w:name w:val="annotation text"/>
    <w:basedOn w:val="Standaard"/>
    <w:link w:val="TekstopmerkingChar"/>
    <w:uiPriority w:val="99"/>
    <w:semiHidden/>
    <w:unhideWhenUsed/>
    <w:rsid w:val="007B13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132F"/>
    <w:rPr>
      <w:sz w:val="20"/>
      <w:szCs w:val="20"/>
    </w:rPr>
  </w:style>
  <w:style w:type="paragraph" w:styleId="Onderwerpvanopmerking">
    <w:name w:val="annotation subject"/>
    <w:basedOn w:val="Tekstopmerking"/>
    <w:next w:val="Tekstopmerking"/>
    <w:link w:val="OnderwerpvanopmerkingChar"/>
    <w:uiPriority w:val="99"/>
    <w:semiHidden/>
    <w:unhideWhenUsed/>
    <w:rsid w:val="007B132F"/>
    <w:rPr>
      <w:b/>
      <w:bCs/>
    </w:rPr>
  </w:style>
  <w:style w:type="character" w:customStyle="1" w:styleId="OnderwerpvanopmerkingChar">
    <w:name w:val="Onderwerp van opmerking Char"/>
    <w:basedOn w:val="TekstopmerkingChar"/>
    <w:link w:val="Onderwerpvanopmerking"/>
    <w:uiPriority w:val="99"/>
    <w:semiHidden/>
    <w:rsid w:val="007B132F"/>
    <w:rPr>
      <w:b/>
      <w:bCs/>
      <w:sz w:val="20"/>
      <w:szCs w:val="20"/>
    </w:r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basedOn w:val="Standaardalinea-lettertype"/>
    <w:link w:val="Kop1"/>
    <w:rsid w:val="007B132F"/>
    <w:rPr>
      <w:rFonts w:ascii="Verdana" w:eastAsia="MS Mincho" w:hAnsi="Verdana" w:cs="Arial"/>
      <w:bCs/>
      <w:snapToGrid w:val="0"/>
      <w:kern w:val="32"/>
      <w:sz w:val="26"/>
      <w:szCs w:val="32"/>
      <w:lang w:eastAsia="en-GB"/>
    </w:rPr>
  </w:style>
  <w:style w:type="character" w:customStyle="1" w:styleId="Kop2Char">
    <w:name w:val="Kop 2 Char"/>
    <w:aliases w:val="h2 Char,H2 Char,niveau2 Char,Paragrf 2 Char,Reset numbering Char,Bijlage Char,paragraaf Char,Paragraaf Char"/>
    <w:basedOn w:val="Standaardalinea-lettertype"/>
    <w:link w:val="Kop2"/>
    <w:rsid w:val="00E439A6"/>
    <w:rPr>
      <w:rFonts w:ascii="Verdana" w:eastAsiaTheme="majorEastAsia" w:hAnsi="Verdana" w:cstheme="majorBidi"/>
      <w:b/>
      <w:noProof/>
      <w:sz w:val="18"/>
      <w:szCs w:val="18"/>
      <w:lang w:val="en-GB" w:eastAsia="nl-NL"/>
    </w:rPr>
  </w:style>
  <w:style w:type="character" w:customStyle="1" w:styleId="Kop3Char">
    <w:name w:val="Kop 3 Char"/>
    <w:aliases w:val="niveau3 Char,Level 1 - 1 Char,Voorwoord Char,subparagraaf Char,Subparagraaf Char"/>
    <w:basedOn w:val="Standaardalinea-lettertype"/>
    <w:link w:val="Kop3"/>
    <w:rsid w:val="007B132F"/>
    <w:rPr>
      <w:rFonts w:ascii="Verdana" w:eastAsia="MS Mincho" w:hAnsi="Verdana" w:cs="Arial"/>
      <w:bCs/>
      <w:i/>
      <w:snapToGrid w:val="0"/>
      <w:sz w:val="16"/>
      <w:szCs w:val="26"/>
      <w:lang w:eastAsia="en-GB"/>
    </w:rPr>
  </w:style>
  <w:style w:type="character" w:customStyle="1" w:styleId="Kop4Char">
    <w:name w:val="Kop 4 Char"/>
    <w:aliases w:val="Level 2 - a Char"/>
    <w:basedOn w:val="Standaardalinea-lettertype"/>
    <w:link w:val="Kop4"/>
    <w:rsid w:val="007B132F"/>
    <w:rPr>
      <w:rFonts w:ascii="Verdana" w:eastAsia="MS Mincho" w:hAnsi="Verdana" w:cstheme="majorBidi"/>
      <w:bCs/>
      <w:i/>
      <w:snapToGrid w:val="0"/>
      <w:sz w:val="16"/>
      <w:szCs w:val="28"/>
      <w:lang w:eastAsia="en-GB"/>
    </w:rPr>
  </w:style>
  <w:style w:type="character" w:customStyle="1" w:styleId="Kop5Char">
    <w:name w:val="Kop 5 Char"/>
    <w:aliases w:val="Level 3 - i Char"/>
    <w:basedOn w:val="Standaardalinea-lettertype"/>
    <w:link w:val="Kop5"/>
    <w:rsid w:val="007B132F"/>
    <w:rPr>
      <w:rFonts w:ascii="Verdana" w:eastAsia="MS Mincho" w:hAnsi="Verdana" w:cstheme="majorBidi"/>
      <w:b/>
      <w:bCs/>
      <w:i/>
      <w:iCs/>
      <w:snapToGrid w:val="0"/>
      <w:sz w:val="26"/>
      <w:szCs w:val="26"/>
      <w:lang w:eastAsia="en-GB"/>
    </w:rPr>
  </w:style>
  <w:style w:type="character" w:customStyle="1" w:styleId="Kop6Char">
    <w:name w:val="Kop 6 Char"/>
    <w:aliases w:val="Legal Level 1. Char"/>
    <w:basedOn w:val="Standaardalinea-lettertype"/>
    <w:link w:val="Kop6"/>
    <w:rsid w:val="007B132F"/>
    <w:rPr>
      <w:rFonts w:ascii="Times New Roman" w:eastAsia="MS Mincho" w:hAnsi="Times New Roman" w:cstheme="majorBidi"/>
      <w:b/>
      <w:bCs/>
      <w:snapToGrid w:val="0"/>
      <w:lang w:eastAsia="en-GB"/>
    </w:rPr>
  </w:style>
  <w:style w:type="character" w:customStyle="1" w:styleId="Kop7Char">
    <w:name w:val="Kop 7 Char"/>
    <w:aliases w:val="Legal Level 1.1. Char"/>
    <w:basedOn w:val="Standaardalinea-lettertype"/>
    <w:link w:val="Kop7"/>
    <w:rsid w:val="007B132F"/>
    <w:rPr>
      <w:rFonts w:ascii="Times New Roman" w:eastAsia="MS Mincho" w:hAnsi="Times New Roman" w:cstheme="majorBidi"/>
      <w:snapToGrid w:val="0"/>
      <w:sz w:val="24"/>
      <w:szCs w:val="24"/>
      <w:lang w:eastAsia="en-GB"/>
    </w:rPr>
  </w:style>
  <w:style w:type="character" w:customStyle="1" w:styleId="Kop8Char">
    <w:name w:val="Kop 8 Char"/>
    <w:aliases w:val="Legal Level 1.1.1. Char1,Legal Level 1.1.1. Char Char"/>
    <w:basedOn w:val="Standaardalinea-lettertype"/>
    <w:link w:val="Kop8"/>
    <w:rsid w:val="007B132F"/>
    <w:rPr>
      <w:rFonts w:ascii="Times New Roman" w:eastAsia="MS Mincho" w:hAnsi="Times New Roman" w:cstheme="majorBidi"/>
      <w:i/>
      <w:iCs/>
      <w:snapToGrid w:val="0"/>
      <w:sz w:val="24"/>
      <w:szCs w:val="24"/>
      <w:lang w:eastAsia="en-GB"/>
    </w:rPr>
  </w:style>
  <w:style w:type="character" w:customStyle="1" w:styleId="Kop9Char">
    <w:name w:val="Kop 9 Char"/>
    <w:aliases w:val="Legal Level 1.1.1.1. Char"/>
    <w:basedOn w:val="Standaardalinea-lettertype"/>
    <w:link w:val="Kop9"/>
    <w:rsid w:val="007B132F"/>
    <w:rPr>
      <w:rFonts w:ascii="Arial" w:eastAsia="MS Mincho" w:hAnsi="Arial" w:cs="Arial"/>
      <w:snapToGrid w:val="0"/>
      <w:lang w:eastAsia="en-GB"/>
    </w:rPr>
  </w:style>
  <w:style w:type="character" w:styleId="Hyperlink">
    <w:name w:val="Hyperlink"/>
    <w:rsid w:val="007B132F"/>
    <w:rPr>
      <w:rFonts w:cs="Times New Roman"/>
      <w:color w:val="0000FF"/>
      <w:u w:val="single"/>
    </w:rPr>
  </w:style>
  <w:style w:type="paragraph" w:styleId="Voetnoottekst">
    <w:name w:val="footnote text"/>
    <w:basedOn w:val="Standaard"/>
    <w:link w:val="VoetnoottekstChar"/>
    <w:semiHidden/>
    <w:rsid w:val="007B132F"/>
    <w:pPr>
      <w:spacing w:after="0" w:line="260" w:lineRule="atLeast"/>
      <w:ind w:hanging="794"/>
    </w:pPr>
    <w:rPr>
      <w:rFonts w:ascii="Verdana" w:eastAsia="MS Mincho" w:hAnsi="Verdana" w:cs="Times New Roman"/>
      <w:snapToGrid w:val="0"/>
      <w:sz w:val="14"/>
      <w:szCs w:val="20"/>
      <w:lang w:eastAsia="en-GB"/>
    </w:rPr>
  </w:style>
  <w:style w:type="character" w:customStyle="1" w:styleId="VoetnoottekstChar">
    <w:name w:val="Voetnoottekst Char"/>
    <w:basedOn w:val="Standaardalinea-lettertype"/>
    <w:link w:val="Voetnoottekst"/>
    <w:semiHidden/>
    <w:rsid w:val="007B132F"/>
    <w:rPr>
      <w:rFonts w:ascii="Verdana" w:eastAsia="MS Mincho" w:hAnsi="Verdana" w:cs="Times New Roman"/>
      <w:snapToGrid w:val="0"/>
      <w:sz w:val="14"/>
      <w:szCs w:val="20"/>
      <w:lang w:eastAsia="en-GB"/>
    </w:rPr>
  </w:style>
  <w:style w:type="character" w:styleId="Voetnootmarkering">
    <w:name w:val="footnote reference"/>
    <w:semiHidden/>
    <w:rsid w:val="007B132F"/>
    <w:rPr>
      <w:rFonts w:cs="Times New Roman"/>
      <w:vertAlign w:val="superscript"/>
    </w:rPr>
  </w:style>
  <w:style w:type="table" w:styleId="Tabelraster">
    <w:name w:val="Table Grid"/>
    <w:basedOn w:val="Standaardtabel"/>
    <w:uiPriority w:val="59"/>
    <w:rsid w:val="00CE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0F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0F27"/>
  </w:style>
  <w:style w:type="paragraph" w:styleId="Voettekst">
    <w:name w:val="footer"/>
    <w:basedOn w:val="Standaard"/>
    <w:link w:val="VoettekstChar"/>
    <w:uiPriority w:val="99"/>
    <w:unhideWhenUsed/>
    <w:rsid w:val="00EF0F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0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qFormat/>
    <w:rsid w:val="007B132F"/>
    <w:pPr>
      <w:keepNext/>
      <w:pageBreakBefore/>
      <w:numPr>
        <w:numId w:val="2"/>
      </w:numPr>
      <w:spacing w:after="520" w:line="340" w:lineRule="atLeast"/>
      <w:outlineLvl w:val="0"/>
    </w:pPr>
    <w:rPr>
      <w:rFonts w:ascii="Verdana" w:eastAsia="MS Mincho" w:hAnsi="Verdana" w:cs="Arial"/>
      <w:bCs/>
      <w:snapToGrid w:val="0"/>
      <w:kern w:val="32"/>
      <w:sz w:val="26"/>
      <w:szCs w:val="32"/>
      <w:lang w:eastAsia="en-GB"/>
    </w:rPr>
  </w:style>
  <w:style w:type="paragraph" w:styleId="Kop2">
    <w:name w:val="heading 2"/>
    <w:aliases w:val="h2,H2,niveau2,Paragrf 2,Reset numbering,Bijlage,paragraaf,Paragraaf"/>
    <w:basedOn w:val="Standaard"/>
    <w:next w:val="Standaard"/>
    <w:link w:val="Kop2Char"/>
    <w:autoRedefine/>
    <w:qFormat/>
    <w:rsid w:val="00E439A6"/>
    <w:pPr>
      <w:keepNext/>
      <w:numPr>
        <w:ilvl w:val="1"/>
        <w:numId w:val="2"/>
      </w:numPr>
      <w:tabs>
        <w:tab w:val="clear" w:pos="180"/>
        <w:tab w:val="num" w:pos="567"/>
      </w:tabs>
      <w:overflowPunct w:val="0"/>
      <w:autoSpaceDE w:val="0"/>
      <w:autoSpaceDN w:val="0"/>
      <w:adjustRightInd w:val="0"/>
      <w:spacing w:before="240" w:after="120" w:line="288" w:lineRule="auto"/>
      <w:ind w:left="0"/>
      <w:textAlignment w:val="baseline"/>
      <w:outlineLvl w:val="1"/>
    </w:pPr>
    <w:rPr>
      <w:rFonts w:ascii="Verdana" w:eastAsiaTheme="majorEastAsia" w:hAnsi="Verdana" w:cstheme="majorBidi"/>
      <w:b/>
      <w:noProof/>
      <w:sz w:val="18"/>
      <w:szCs w:val="18"/>
      <w:lang w:val="en-GB" w:eastAsia="nl-NL"/>
    </w:rPr>
  </w:style>
  <w:style w:type="paragraph" w:styleId="Kop3">
    <w:name w:val="heading 3"/>
    <w:aliases w:val="niveau3,Level 1 - 1,Voorwoord,subparagraaf,Subparagraaf"/>
    <w:basedOn w:val="Standaard"/>
    <w:next w:val="Standaard"/>
    <w:link w:val="Kop3Char"/>
    <w:qFormat/>
    <w:rsid w:val="007B132F"/>
    <w:pPr>
      <w:keepNext/>
      <w:numPr>
        <w:ilvl w:val="2"/>
        <w:numId w:val="2"/>
      </w:numPr>
      <w:spacing w:before="260" w:after="0" w:line="260" w:lineRule="atLeast"/>
      <w:outlineLvl w:val="2"/>
    </w:pPr>
    <w:rPr>
      <w:rFonts w:ascii="Verdana" w:eastAsia="MS Mincho" w:hAnsi="Verdana" w:cs="Arial"/>
      <w:bCs/>
      <w:i/>
      <w:snapToGrid w:val="0"/>
      <w:sz w:val="16"/>
      <w:szCs w:val="26"/>
      <w:lang w:eastAsia="en-GB"/>
    </w:rPr>
  </w:style>
  <w:style w:type="paragraph" w:styleId="Kop4">
    <w:name w:val="heading 4"/>
    <w:aliases w:val="Level 2 - a"/>
    <w:basedOn w:val="Standaard"/>
    <w:next w:val="Standaard"/>
    <w:link w:val="Kop4Char"/>
    <w:autoRedefine/>
    <w:qFormat/>
    <w:rsid w:val="007B132F"/>
    <w:pPr>
      <w:keepNext/>
      <w:numPr>
        <w:ilvl w:val="3"/>
        <w:numId w:val="2"/>
      </w:numPr>
      <w:spacing w:before="240" w:after="60" w:line="260" w:lineRule="atLeast"/>
      <w:outlineLvl w:val="3"/>
    </w:pPr>
    <w:rPr>
      <w:rFonts w:ascii="Verdana" w:eastAsia="MS Mincho" w:hAnsi="Verdana" w:cstheme="majorBidi"/>
      <w:bCs/>
      <w:i/>
      <w:snapToGrid w:val="0"/>
      <w:sz w:val="16"/>
      <w:szCs w:val="28"/>
      <w:lang w:eastAsia="en-GB"/>
    </w:rPr>
  </w:style>
  <w:style w:type="paragraph" w:styleId="Kop5">
    <w:name w:val="heading 5"/>
    <w:aliases w:val="Level 3 - i"/>
    <w:basedOn w:val="Standaard"/>
    <w:next w:val="Standaard"/>
    <w:link w:val="Kop5Char"/>
    <w:qFormat/>
    <w:rsid w:val="007B132F"/>
    <w:pPr>
      <w:numPr>
        <w:ilvl w:val="4"/>
        <w:numId w:val="2"/>
      </w:numPr>
      <w:spacing w:before="240" w:after="60" w:line="260" w:lineRule="atLeast"/>
      <w:outlineLvl w:val="4"/>
    </w:pPr>
    <w:rPr>
      <w:rFonts w:ascii="Verdana" w:eastAsia="MS Mincho" w:hAnsi="Verdana" w:cstheme="majorBidi"/>
      <w:b/>
      <w:bCs/>
      <w:i/>
      <w:iCs/>
      <w:snapToGrid w:val="0"/>
      <w:sz w:val="26"/>
      <w:szCs w:val="26"/>
      <w:lang w:eastAsia="en-GB"/>
    </w:rPr>
  </w:style>
  <w:style w:type="paragraph" w:styleId="Kop6">
    <w:name w:val="heading 6"/>
    <w:aliases w:val="Legal Level 1."/>
    <w:basedOn w:val="Standaard"/>
    <w:next w:val="Standaard"/>
    <w:link w:val="Kop6Char"/>
    <w:qFormat/>
    <w:rsid w:val="007B132F"/>
    <w:pPr>
      <w:numPr>
        <w:ilvl w:val="5"/>
        <w:numId w:val="2"/>
      </w:numPr>
      <w:spacing w:before="240" w:after="60" w:line="260" w:lineRule="atLeast"/>
      <w:outlineLvl w:val="5"/>
    </w:pPr>
    <w:rPr>
      <w:rFonts w:ascii="Times New Roman" w:eastAsia="MS Mincho" w:hAnsi="Times New Roman" w:cstheme="majorBidi"/>
      <w:b/>
      <w:bCs/>
      <w:snapToGrid w:val="0"/>
      <w:lang w:eastAsia="en-GB"/>
    </w:rPr>
  </w:style>
  <w:style w:type="paragraph" w:styleId="Kop7">
    <w:name w:val="heading 7"/>
    <w:aliases w:val="Legal Level 1.1."/>
    <w:basedOn w:val="Standaard"/>
    <w:next w:val="Standaard"/>
    <w:link w:val="Kop7Char"/>
    <w:qFormat/>
    <w:rsid w:val="007B132F"/>
    <w:pPr>
      <w:numPr>
        <w:ilvl w:val="6"/>
        <w:numId w:val="2"/>
      </w:numPr>
      <w:spacing w:before="240" w:after="60" w:line="260" w:lineRule="atLeast"/>
      <w:outlineLvl w:val="6"/>
    </w:pPr>
    <w:rPr>
      <w:rFonts w:ascii="Times New Roman" w:eastAsia="MS Mincho" w:hAnsi="Times New Roman" w:cstheme="majorBidi"/>
      <w:snapToGrid w:val="0"/>
      <w:sz w:val="24"/>
      <w:szCs w:val="24"/>
      <w:lang w:eastAsia="en-GB"/>
    </w:rPr>
  </w:style>
  <w:style w:type="paragraph" w:styleId="Kop8">
    <w:name w:val="heading 8"/>
    <w:aliases w:val="Legal Level 1.1.1.,Legal Level 1.1.1. Char"/>
    <w:basedOn w:val="Standaard"/>
    <w:next w:val="Standaard"/>
    <w:link w:val="Kop8Char"/>
    <w:qFormat/>
    <w:rsid w:val="007B132F"/>
    <w:pPr>
      <w:numPr>
        <w:ilvl w:val="7"/>
        <w:numId w:val="2"/>
      </w:numPr>
      <w:spacing w:before="240" w:after="60" w:line="260" w:lineRule="atLeast"/>
      <w:outlineLvl w:val="7"/>
    </w:pPr>
    <w:rPr>
      <w:rFonts w:ascii="Times New Roman" w:eastAsia="MS Mincho" w:hAnsi="Times New Roman" w:cstheme="majorBidi"/>
      <w:i/>
      <w:iCs/>
      <w:snapToGrid w:val="0"/>
      <w:sz w:val="24"/>
      <w:szCs w:val="24"/>
      <w:lang w:eastAsia="en-GB"/>
    </w:rPr>
  </w:style>
  <w:style w:type="paragraph" w:styleId="Kop9">
    <w:name w:val="heading 9"/>
    <w:aliases w:val="Legal Level 1.1.1.1."/>
    <w:basedOn w:val="Standaard"/>
    <w:next w:val="Standaard"/>
    <w:link w:val="Kop9Char"/>
    <w:qFormat/>
    <w:rsid w:val="007B132F"/>
    <w:pPr>
      <w:numPr>
        <w:ilvl w:val="8"/>
        <w:numId w:val="2"/>
      </w:numPr>
      <w:spacing w:before="240" w:after="60" w:line="260" w:lineRule="atLeast"/>
      <w:outlineLvl w:val="8"/>
    </w:pPr>
    <w:rPr>
      <w:rFonts w:ascii="Arial" w:eastAsia="MS Mincho" w:hAnsi="Arial" w:cs="Arial"/>
      <w:snapToGrid w:val="0"/>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7468"/>
    <w:pPr>
      <w:ind w:left="720"/>
      <w:contextualSpacing/>
    </w:pPr>
  </w:style>
  <w:style w:type="paragraph" w:customStyle="1" w:styleId="zzRapporttitel">
    <w:name w:val="zz_Rapporttitel"/>
    <w:basedOn w:val="Standaard"/>
    <w:rsid w:val="007B132F"/>
    <w:pPr>
      <w:suppressAutoHyphens/>
      <w:spacing w:after="0" w:line="340" w:lineRule="atLeast"/>
    </w:pPr>
    <w:rPr>
      <w:rFonts w:ascii="Verdana" w:eastAsia="MS Mincho" w:hAnsi="Verdana" w:cs="Times New Roman"/>
      <w:snapToGrid w:val="0"/>
      <w:sz w:val="26"/>
      <w:szCs w:val="24"/>
      <w:lang w:eastAsia="en-GB"/>
    </w:rPr>
  </w:style>
  <w:style w:type="paragraph" w:customStyle="1" w:styleId="zzGegevens">
    <w:name w:val="zz_Gegevens"/>
    <w:basedOn w:val="Standaard"/>
    <w:next w:val="Standaard"/>
    <w:rsid w:val="007B132F"/>
    <w:pPr>
      <w:tabs>
        <w:tab w:val="left" w:pos="1361"/>
        <w:tab w:val="left" w:pos="1588"/>
      </w:tabs>
      <w:spacing w:after="0" w:line="260" w:lineRule="atLeast"/>
    </w:pPr>
    <w:rPr>
      <w:rFonts w:ascii="Verdana" w:eastAsia="MS Mincho" w:hAnsi="Verdana" w:cs="Times New Roman"/>
      <w:snapToGrid w:val="0"/>
      <w:sz w:val="16"/>
      <w:szCs w:val="24"/>
      <w:lang w:eastAsia="en-GB"/>
    </w:rPr>
  </w:style>
  <w:style w:type="paragraph" w:styleId="Ballontekst">
    <w:name w:val="Balloon Text"/>
    <w:basedOn w:val="Standaard"/>
    <w:link w:val="BallontekstChar"/>
    <w:uiPriority w:val="99"/>
    <w:semiHidden/>
    <w:unhideWhenUsed/>
    <w:rsid w:val="007B1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32F"/>
    <w:rPr>
      <w:rFonts w:ascii="Tahoma" w:hAnsi="Tahoma" w:cs="Tahoma"/>
      <w:sz w:val="16"/>
      <w:szCs w:val="16"/>
    </w:rPr>
  </w:style>
  <w:style w:type="character" w:styleId="Verwijzingopmerking">
    <w:name w:val="annotation reference"/>
    <w:basedOn w:val="Standaardalinea-lettertype"/>
    <w:uiPriority w:val="99"/>
    <w:semiHidden/>
    <w:unhideWhenUsed/>
    <w:rsid w:val="007B132F"/>
    <w:rPr>
      <w:sz w:val="16"/>
      <w:szCs w:val="16"/>
    </w:rPr>
  </w:style>
  <w:style w:type="paragraph" w:styleId="Tekstopmerking">
    <w:name w:val="annotation text"/>
    <w:basedOn w:val="Standaard"/>
    <w:link w:val="TekstopmerkingChar"/>
    <w:uiPriority w:val="99"/>
    <w:semiHidden/>
    <w:unhideWhenUsed/>
    <w:rsid w:val="007B13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132F"/>
    <w:rPr>
      <w:sz w:val="20"/>
      <w:szCs w:val="20"/>
    </w:rPr>
  </w:style>
  <w:style w:type="paragraph" w:styleId="Onderwerpvanopmerking">
    <w:name w:val="annotation subject"/>
    <w:basedOn w:val="Tekstopmerking"/>
    <w:next w:val="Tekstopmerking"/>
    <w:link w:val="OnderwerpvanopmerkingChar"/>
    <w:uiPriority w:val="99"/>
    <w:semiHidden/>
    <w:unhideWhenUsed/>
    <w:rsid w:val="007B132F"/>
    <w:rPr>
      <w:b/>
      <w:bCs/>
    </w:rPr>
  </w:style>
  <w:style w:type="character" w:customStyle="1" w:styleId="OnderwerpvanopmerkingChar">
    <w:name w:val="Onderwerp van opmerking Char"/>
    <w:basedOn w:val="TekstopmerkingChar"/>
    <w:link w:val="Onderwerpvanopmerking"/>
    <w:uiPriority w:val="99"/>
    <w:semiHidden/>
    <w:rsid w:val="007B132F"/>
    <w:rPr>
      <w:b/>
      <w:bCs/>
      <w:sz w:val="20"/>
      <w:szCs w:val="20"/>
    </w:r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basedOn w:val="Standaardalinea-lettertype"/>
    <w:link w:val="Kop1"/>
    <w:rsid w:val="007B132F"/>
    <w:rPr>
      <w:rFonts w:ascii="Verdana" w:eastAsia="MS Mincho" w:hAnsi="Verdana" w:cs="Arial"/>
      <w:bCs/>
      <w:snapToGrid w:val="0"/>
      <w:kern w:val="32"/>
      <w:sz w:val="26"/>
      <w:szCs w:val="32"/>
      <w:lang w:eastAsia="en-GB"/>
    </w:rPr>
  </w:style>
  <w:style w:type="character" w:customStyle="1" w:styleId="Kop2Char">
    <w:name w:val="Kop 2 Char"/>
    <w:aliases w:val="h2 Char,H2 Char,niveau2 Char,Paragrf 2 Char,Reset numbering Char,Bijlage Char,paragraaf Char,Paragraaf Char"/>
    <w:basedOn w:val="Standaardalinea-lettertype"/>
    <w:link w:val="Kop2"/>
    <w:rsid w:val="00E439A6"/>
    <w:rPr>
      <w:rFonts w:ascii="Verdana" w:eastAsiaTheme="majorEastAsia" w:hAnsi="Verdana" w:cstheme="majorBidi"/>
      <w:b/>
      <w:noProof/>
      <w:sz w:val="18"/>
      <w:szCs w:val="18"/>
      <w:lang w:val="en-GB" w:eastAsia="nl-NL"/>
    </w:rPr>
  </w:style>
  <w:style w:type="character" w:customStyle="1" w:styleId="Kop3Char">
    <w:name w:val="Kop 3 Char"/>
    <w:aliases w:val="niveau3 Char,Level 1 - 1 Char,Voorwoord Char,subparagraaf Char,Subparagraaf Char"/>
    <w:basedOn w:val="Standaardalinea-lettertype"/>
    <w:link w:val="Kop3"/>
    <w:rsid w:val="007B132F"/>
    <w:rPr>
      <w:rFonts w:ascii="Verdana" w:eastAsia="MS Mincho" w:hAnsi="Verdana" w:cs="Arial"/>
      <w:bCs/>
      <w:i/>
      <w:snapToGrid w:val="0"/>
      <w:sz w:val="16"/>
      <w:szCs w:val="26"/>
      <w:lang w:eastAsia="en-GB"/>
    </w:rPr>
  </w:style>
  <w:style w:type="character" w:customStyle="1" w:styleId="Kop4Char">
    <w:name w:val="Kop 4 Char"/>
    <w:aliases w:val="Level 2 - a Char"/>
    <w:basedOn w:val="Standaardalinea-lettertype"/>
    <w:link w:val="Kop4"/>
    <w:rsid w:val="007B132F"/>
    <w:rPr>
      <w:rFonts w:ascii="Verdana" w:eastAsia="MS Mincho" w:hAnsi="Verdana" w:cstheme="majorBidi"/>
      <w:bCs/>
      <w:i/>
      <w:snapToGrid w:val="0"/>
      <w:sz w:val="16"/>
      <w:szCs w:val="28"/>
      <w:lang w:eastAsia="en-GB"/>
    </w:rPr>
  </w:style>
  <w:style w:type="character" w:customStyle="1" w:styleId="Kop5Char">
    <w:name w:val="Kop 5 Char"/>
    <w:aliases w:val="Level 3 - i Char"/>
    <w:basedOn w:val="Standaardalinea-lettertype"/>
    <w:link w:val="Kop5"/>
    <w:rsid w:val="007B132F"/>
    <w:rPr>
      <w:rFonts w:ascii="Verdana" w:eastAsia="MS Mincho" w:hAnsi="Verdana" w:cstheme="majorBidi"/>
      <w:b/>
      <w:bCs/>
      <w:i/>
      <w:iCs/>
      <w:snapToGrid w:val="0"/>
      <w:sz w:val="26"/>
      <w:szCs w:val="26"/>
      <w:lang w:eastAsia="en-GB"/>
    </w:rPr>
  </w:style>
  <w:style w:type="character" w:customStyle="1" w:styleId="Kop6Char">
    <w:name w:val="Kop 6 Char"/>
    <w:aliases w:val="Legal Level 1. Char"/>
    <w:basedOn w:val="Standaardalinea-lettertype"/>
    <w:link w:val="Kop6"/>
    <w:rsid w:val="007B132F"/>
    <w:rPr>
      <w:rFonts w:ascii="Times New Roman" w:eastAsia="MS Mincho" w:hAnsi="Times New Roman" w:cstheme="majorBidi"/>
      <w:b/>
      <w:bCs/>
      <w:snapToGrid w:val="0"/>
      <w:lang w:eastAsia="en-GB"/>
    </w:rPr>
  </w:style>
  <w:style w:type="character" w:customStyle="1" w:styleId="Kop7Char">
    <w:name w:val="Kop 7 Char"/>
    <w:aliases w:val="Legal Level 1.1. Char"/>
    <w:basedOn w:val="Standaardalinea-lettertype"/>
    <w:link w:val="Kop7"/>
    <w:rsid w:val="007B132F"/>
    <w:rPr>
      <w:rFonts w:ascii="Times New Roman" w:eastAsia="MS Mincho" w:hAnsi="Times New Roman" w:cstheme="majorBidi"/>
      <w:snapToGrid w:val="0"/>
      <w:sz w:val="24"/>
      <w:szCs w:val="24"/>
      <w:lang w:eastAsia="en-GB"/>
    </w:rPr>
  </w:style>
  <w:style w:type="character" w:customStyle="1" w:styleId="Kop8Char">
    <w:name w:val="Kop 8 Char"/>
    <w:aliases w:val="Legal Level 1.1.1. Char1,Legal Level 1.1.1. Char Char"/>
    <w:basedOn w:val="Standaardalinea-lettertype"/>
    <w:link w:val="Kop8"/>
    <w:rsid w:val="007B132F"/>
    <w:rPr>
      <w:rFonts w:ascii="Times New Roman" w:eastAsia="MS Mincho" w:hAnsi="Times New Roman" w:cstheme="majorBidi"/>
      <w:i/>
      <w:iCs/>
      <w:snapToGrid w:val="0"/>
      <w:sz w:val="24"/>
      <w:szCs w:val="24"/>
      <w:lang w:eastAsia="en-GB"/>
    </w:rPr>
  </w:style>
  <w:style w:type="character" w:customStyle="1" w:styleId="Kop9Char">
    <w:name w:val="Kop 9 Char"/>
    <w:aliases w:val="Legal Level 1.1.1.1. Char"/>
    <w:basedOn w:val="Standaardalinea-lettertype"/>
    <w:link w:val="Kop9"/>
    <w:rsid w:val="007B132F"/>
    <w:rPr>
      <w:rFonts w:ascii="Arial" w:eastAsia="MS Mincho" w:hAnsi="Arial" w:cs="Arial"/>
      <w:snapToGrid w:val="0"/>
      <w:lang w:eastAsia="en-GB"/>
    </w:rPr>
  </w:style>
  <w:style w:type="character" w:styleId="Hyperlink">
    <w:name w:val="Hyperlink"/>
    <w:rsid w:val="007B132F"/>
    <w:rPr>
      <w:rFonts w:cs="Times New Roman"/>
      <w:color w:val="0000FF"/>
      <w:u w:val="single"/>
    </w:rPr>
  </w:style>
  <w:style w:type="paragraph" w:styleId="Voetnoottekst">
    <w:name w:val="footnote text"/>
    <w:basedOn w:val="Standaard"/>
    <w:link w:val="VoetnoottekstChar"/>
    <w:semiHidden/>
    <w:rsid w:val="007B132F"/>
    <w:pPr>
      <w:spacing w:after="0" w:line="260" w:lineRule="atLeast"/>
      <w:ind w:hanging="794"/>
    </w:pPr>
    <w:rPr>
      <w:rFonts w:ascii="Verdana" w:eastAsia="MS Mincho" w:hAnsi="Verdana" w:cs="Times New Roman"/>
      <w:snapToGrid w:val="0"/>
      <w:sz w:val="14"/>
      <w:szCs w:val="20"/>
      <w:lang w:eastAsia="en-GB"/>
    </w:rPr>
  </w:style>
  <w:style w:type="character" w:customStyle="1" w:styleId="VoetnoottekstChar">
    <w:name w:val="Voetnoottekst Char"/>
    <w:basedOn w:val="Standaardalinea-lettertype"/>
    <w:link w:val="Voetnoottekst"/>
    <w:semiHidden/>
    <w:rsid w:val="007B132F"/>
    <w:rPr>
      <w:rFonts w:ascii="Verdana" w:eastAsia="MS Mincho" w:hAnsi="Verdana" w:cs="Times New Roman"/>
      <w:snapToGrid w:val="0"/>
      <w:sz w:val="14"/>
      <w:szCs w:val="20"/>
      <w:lang w:eastAsia="en-GB"/>
    </w:rPr>
  </w:style>
  <w:style w:type="character" w:styleId="Voetnootmarkering">
    <w:name w:val="footnote reference"/>
    <w:semiHidden/>
    <w:rsid w:val="007B132F"/>
    <w:rPr>
      <w:rFonts w:cs="Times New Roman"/>
      <w:vertAlign w:val="superscript"/>
    </w:rPr>
  </w:style>
  <w:style w:type="table" w:styleId="Tabelraster">
    <w:name w:val="Table Grid"/>
    <w:basedOn w:val="Standaardtabel"/>
    <w:uiPriority w:val="59"/>
    <w:rsid w:val="00CE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0F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0F27"/>
  </w:style>
  <w:style w:type="paragraph" w:styleId="Voettekst">
    <w:name w:val="footer"/>
    <w:basedOn w:val="Standaard"/>
    <w:link w:val="VoettekstChar"/>
    <w:uiPriority w:val="99"/>
    <w:unhideWhenUsed/>
    <w:rsid w:val="00EF0F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0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C.Weterings@Gasunie.NL" TargetMode="External"/><Relationship Id="rId13" Type="http://schemas.openxmlformats.org/officeDocument/2006/relationships/hyperlink" Target="https://www.pianoo.nl/document/9575/algemene-rijksvoorwaarden-bij-it-overeenkomsten-2014-arbit-2014-voorwaardentekst-meezendversi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sunie.nl/bibliotheek" TargetMode="External"/><Relationship Id="rId17" Type="http://schemas.openxmlformats.org/officeDocument/2006/relationships/hyperlink" Target="mailto:A.J.C.Weterings@Gasunie.NL" TargetMode="External"/><Relationship Id="rId2" Type="http://schemas.openxmlformats.org/officeDocument/2006/relationships/styles" Target="styles.xml"/><Relationship Id="rId16" Type="http://schemas.openxmlformats.org/officeDocument/2006/relationships/hyperlink" Target="http://www.gasunie.nl/en/suppli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gasunie.nl/leveranciers" TargetMode="External"/><Relationship Id="rId10" Type="http://schemas.openxmlformats.org/officeDocument/2006/relationships/hyperlink" Target="http://www.gasunie.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riba.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1050</Words>
  <Characters>5781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Gasunie</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Oest J.H.</dc:creator>
  <cp:lastModifiedBy>Ad Weterings</cp:lastModifiedBy>
  <cp:revision>24</cp:revision>
  <dcterms:created xsi:type="dcterms:W3CDTF">2015-06-11T12:30:00Z</dcterms:created>
  <dcterms:modified xsi:type="dcterms:W3CDTF">2015-07-13T14:23:00Z</dcterms:modified>
</cp:coreProperties>
</file>