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2" w:rsidRDefault="00252682" w:rsidP="00252682">
      <w:pPr>
        <w:keepNext/>
        <w:numPr>
          <w:ilvl w:val="2"/>
          <w:numId w:val="0"/>
        </w:numPr>
        <w:tabs>
          <w:tab w:val="num" w:pos="720"/>
        </w:tabs>
        <w:spacing w:before="260" w:after="0" w:line="260" w:lineRule="atLeast"/>
        <w:ind w:left="720" w:hanging="720"/>
        <w:jc w:val="right"/>
        <w:outlineLvl w:val="2"/>
        <w:rPr>
          <w:rFonts w:ascii="Verdana" w:eastAsia="Times New Roman" w:hAnsi="Verdana" w:cs="Times New Roman"/>
          <w:b/>
          <w:sz w:val="18"/>
          <w:szCs w:val="24"/>
          <w:lang w:eastAsia="nl-NL"/>
        </w:rPr>
      </w:pPr>
      <w:bookmarkStart w:id="0" w:name="_Toc396481924"/>
      <w:bookmarkStart w:id="1" w:name="_Toc413331032"/>
      <w:r>
        <w:rPr>
          <w:noProof/>
          <w:sz w:val="20"/>
          <w:lang w:eastAsia="nl-NL"/>
        </w:rPr>
        <w:drawing>
          <wp:anchor distT="0" distB="0" distL="114300" distR="114300" simplePos="0" relativeHeight="251659264" behindDoc="0" locked="0" layoutInCell="1" allowOverlap="1" wp14:anchorId="36F1E39B" wp14:editId="78B5920A">
            <wp:simplePos x="0" y="0"/>
            <wp:positionH relativeFrom="column">
              <wp:posOffset>2230120</wp:posOffset>
            </wp:positionH>
            <wp:positionV relativeFrom="paragraph">
              <wp:posOffset>-676027</wp:posOffset>
            </wp:positionV>
            <wp:extent cx="1476375" cy="1990725"/>
            <wp:effectExtent l="0" t="0" r="0" b="0"/>
            <wp:wrapNone/>
            <wp:docPr id="3" name="Afbeelding 3" descr="HHN~p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HN~pc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inline distT="0" distB="0" distL="0" distR="0" wp14:anchorId="68B07694" wp14:editId="54C1E9CD">
            <wp:extent cx="1628775" cy="9525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</w:t>
      </w:r>
      <w:r>
        <w:rPr>
          <w:noProof/>
          <w:lang w:eastAsia="nl-NL"/>
        </w:rPr>
        <w:drawing>
          <wp:inline distT="0" distB="0" distL="0" distR="0" wp14:anchorId="2E3335BD" wp14:editId="7DA16C72">
            <wp:extent cx="1457325" cy="59753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WN_DEF_201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394" cy="60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82" w:rsidRDefault="00252682" w:rsidP="00252682">
      <w:pPr>
        <w:keepNext/>
        <w:numPr>
          <w:ilvl w:val="2"/>
          <w:numId w:val="0"/>
        </w:numPr>
        <w:tabs>
          <w:tab w:val="num" w:pos="720"/>
        </w:tabs>
        <w:spacing w:before="260" w:after="0" w:line="260" w:lineRule="atLeast"/>
        <w:ind w:left="720" w:hanging="720"/>
        <w:outlineLvl w:val="2"/>
        <w:rPr>
          <w:rFonts w:ascii="Verdana" w:eastAsia="Times New Roman" w:hAnsi="Verdana" w:cs="Times New Roman"/>
          <w:b/>
          <w:sz w:val="18"/>
          <w:szCs w:val="24"/>
          <w:lang w:eastAsia="nl-NL"/>
        </w:rPr>
      </w:pPr>
    </w:p>
    <w:p w:rsidR="00EB5B5B" w:rsidRPr="00D57FAE" w:rsidRDefault="00EB5B5B" w:rsidP="00EB5B5B">
      <w:pPr>
        <w:rPr>
          <w:b/>
          <w:sz w:val="32"/>
          <w:szCs w:val="32"/>
          <w:u w:val="single"/>
          <w:lang w:eastAsia="nl-NL"/>
        </w:rPr>
      </w:pPr>
      <w:r w:rsidRPr="00D57FAE">
        <w:rPr>
          <w:b/>
          <w:sz w:val="32"/>
          <w:szCs w:val="32"/>
          <w:u w:val="single"/>
          <w:lang w:eastAsia="nl-NL"/>
        </w:rPr>
        <w:t xml:space="preserve">Uitnodiging </w:t>
      </w:r>
      <w:bookmarkEnd w:id="0"/>
      <w:bookmarkEnd w:id="1"/>
    </w:p>
    <w:p w:rsidR="00252682" w:rsidRPr="00D57FAE" w:rsidRDefault="00EB5B5B" w:rsidP="00EB5B5B">
      <w:pPr>
        <w:rPr>
          <w:b/>
          <w:sz w:val="32"/>
          <w:szCs w:val="32"/>
          <w:lang w:eastAsia="nl-NL"/>
        </w:rPr>
      </w:pPr>
      <w:r w:rsidRPr="00D57FAE">
        <w:rPr>
          <w:b/>
          <w:sz w:val="32"/>
          <w:szCs w:val="32"/>
        </w:rPr>
        <w:t>Informatiebijeenkomst afvalstromen HHNK, PWN en KDC</w:t>
      </w:r>
    </w:p>
    <w:p w:rsidR="00D57FAE" w:rsidRDefault="00D57FAE" w:rsidP="00EB5B5B">
      <w:pPr>
        <w:rPr>
          <w:sz w:val="26"/>
          <w:szCs w:val="26"/>
          <w:lang w:eastAsia="nl-NL"/>
        </w:rPr>
      </w:pPr>
    </w:p>
    <w:p w:rsidR="009C5691" w:rsidRPr="004C20C0" w:rsidRDefault="009C5691" w:rsidP="00EB5B5B">
      <w:pPr>
        <w:rPr>
          <w:sz w:val="26"/>
          <w:szCs w:val="26"/>
          <w:lang w:eastAsia="nl-NL"/>
        </w:rPr>
      </w:pPr>
      <w:r w:rsidRPr="00252682">
        <w:rPr>
          <w:sz w:val="26"/>
          <w:szCs w:val="26"/>
          <w:lang w:eastAsia="nl-NL"/>
        </w:rPr>
        <w:t>Hoogheemraadschap Hollands Noorderkwartier</w:t>
      </w:r>
      <w:r>
        <w:rPr>
          <w:sz w:val="26"/>
          <w:szCs w:val="26"/>
          <w:lang w:eastAsia="nl-NL"/>
        </w:rPr>
        <w:t xml:space="preserve">, </w:t>
      </w:r>
      <w:r w:rsidRPr="00252682">
        <w:rPr>
          <w:sz w:val="26"/>
          <w:szCs w:val="26"/>
          <w:lang w:eastAsia="nl-NL"/>
        </w:rPr>
        <w:t>PWN Waterleidingbedrijf Noord-</w:t>
      </w:r>
      <w:r w:rsidRPr="004C20C0">
        <w:rPr>
          <w:sz w:val="26"/>
          <w:szCs w:val="26"/>
          <w:lang w:eastAsia="nl-NL"/>
        </w:rPr>
        <w:t>Holland en De Kennemer Duin Campings nodigen u uit</w:t>
      </w:r>
      <w:r w:rsidR="004C20C0">
        <w:rPr>
          <w:sz w:val="26"/>
          <w:szCs w:val="26"/>
          <w:lang w:eastAsia="nl-NL"/>
        </w:rPr>
        <w:t xml:space="preserve"> voor de informatiebijeenkomst afvalstromen HHNK, PWN en KDC.</w:t>
      </w:r>
    </w:p>
    <w:p w:rsidR="004C20C0" w:rsidRDefault="004C20C0" w:rsidP="00EB5B5B">
      <w:pPr>
        <w:rPr>
          <w:sz w:val="26"/>
          <w:szCs w:val="26"/>
          <w:lang w:eastAsia="nl-NL"/>
        </w:rPr>
      </w:pPr>
      <w:r>
        <w:rPr>
          <w:sz w:val="26"/>
          <w:szCs w:val="26"/>
          <w:lang w:eastAsia="nl-NL"/>
        </w:rPr>
        <w:t>Deze bijeenkomst is voor</w:t>
      </w:r>
      <w:r w:rsidR="00252682" w:rsidRPr="004C20C0">
        <w:rPr>
          <w:sz w:val="26"/>
          <w:szCs w:val="26"/>
          <w:lang w:eastAsia="nl-NL"/>
        </w:rPr>
        <w:t xml:space="preserve"> </w:t>
      </w:r>
      <w:r w:rsidR="00EB5B5B" w:rsidRPr="004C20C0">
        <w:rPr>
          <w:sz w:val="26"/>
          <w:szCs w:val="26"/>
          <w:lang w:eastAsia="nl-NL"/>
        </w:rPr>
        <w:t xml:space="preserve">alle </w:t>
      </w:r>
      <w:r>
        <w:rPr>
          <w:sz w:val="26"/>
          <w:szCs w:val="26"/>
          <w:lang w:eastAsia="nl-NL"/>
        </w:rPr>
        <w:t xml:space="preserve">geïnteresseerde ondernemers </w:t>
      </w:r>
      <w:r w:rsidR="00D57FAE">
        <w:rPr>
          <w:sz w:val="26"/>
          <w:szCs w:val="26"/>
          <w:lang w:eastAsia="nl-NL"/>
        </w:rPr>
        <w:t xml:space="preserve">vrij </w:t>
      </w:r>
      <w:r>
        <w:rPr>
          <w:sz w:val="26"/>
          <w:szCs w:val="26"/>
          <w:lang w:eastAsia="nl-NL"/>
        </w:rPr>
        <w:t>toegankelijk</w:t>
      </w:r>
      <w:r w:rsidR="00EB5B5B" w:rsidRPr="004C20C0">
        <w:rPr>
          <w:sz w:val="26"/>
          <w:szCs w:val="26"/>
          <w:lang w:eastAsia="nl-NL"/>
        </w:rPr>
        <w:t>. Tijdens deze bijeenkomst zu</w:t>
      </w:r>
      <w:r w:rsidR="00252682" w:rsidRPr="004C20C0">
        <w:rPr>
          <w:sz w:val="26"/>
          <w:szCs w:val="26"/>
          <w:lang w:eastAsia="nl-NL"/>
        </w:rPr>
        <w:t>l</w:t>
      </w:r>
      <w:r w:rsidR="00EB5B5B" w:rsidRPr="004C20C0">
        <w:rPr>
          <w:sz w:val="26"/>
          <w:szCs w:val="26"/>
          <w:lang w:eastAsia="nl-NL"/>
        </w:rPr>
        <w:t>len</w:t>
      </w:r>
      <w:r w:rsidR="00252682" w:rsidRPr="004C20C0">
        <w:rPr>
          <w:sz w:val="26"/>
          <w:szCs w:val="26"/>
          <w:lang w:eastAsia="nl-NL"/>
        </w:rPr>
        <w:t xml:space="preserve"> de aanbestedende dienst</w:t>
      </w:r>
      <w:r w:rsidR="00EB5B5B" w:rsidRPr="004C20C0">
        <w:rPr>
          <w:sz w:val="26"/>
          <w:szCs w:val="26"/>
          <w:lang w:eastAsia="nl-NL"/>
        </w:rPr>
        <w:t>en</w:t>
      </w:r>
      <w:r w:rsidR="00252682" w:rsidRPr="004C20C0">
        <w:rPr>
          <w:sz w:val="26"/>
          <w:szCs w:val="26"/>
          <w:lang w:eastAsia="nl-NL"/>
        </w:rPr>
        <w:t xml:space="preserve"> de </w:t>
      </w:r>
      <w:r w:rsidR="00EB5B5B" w:rsidRPr="004C20C0">
        <w:rPr>
          <w:sz w:val="26"/>
          <w:szCs w:val="26"/>
          <w:lang w:eastAsia="nl-NL"/>
        </w:rPr>
        <w:t xml:space="preserve">aanbestedingsprocedure, </w:t>
      </w:r>
      <w:r>
        <w:rPr>
          <w:sz w:val="26"/>
          <w:szCs w:val="26"/>
          <w:lang w:eastAsia="nl-NL"/>
        </w:rPr>
        <w:t xml:space="preserve">de aard en </w:t>
      </w:r>
      <w:r w:rsidR="00252682" w:rsidRPr="004C20C0">
        <w:rPr>
          <w:sz w:val="26"/>
          <w:szCs w:val="26"/>
          <w:lang w:eastAsia="nl-NL"/>
        </w:rPr>
        <w:t>omvang van de opdracht en de contractdocumenten nader presenteren en toelicht</w:t>
      </w:r>
      <w:r>
        <w:rPr>
          <w:sz w:val="26"/>
          <w:szCs w:val="26"/>
          <w:lang w:eastAsia="nl-NL"/>
        </w:rPr>
        <w:t>en.</w:t>
      </w:r>
    </w:p>
    <w:p w:rsidR="00D57FAE" w:rsidRDefault="00D57FAE" w:rsidP="00EB5B5B">
      <w:pPr>
        <w:rPr>
          <w:sz w:val="26"/>
          <w:szCs w:val="26"/>
          <w:lang w:eastAsia="nl-NL"/>
        </w:rPr>
      </w:pPr>
    </w:p>
    <w:p w:rsidR="00EB5B5B" w:rsidRPr="004C20C0" w:rsidRDefault="00252682" w:rsidP="00EB5B5B">
      <w:pPr>
        <w:rPr>
          <w:sz w:val="26"/>
          <w:szCs w:val="26"/>
          <w:lang w:eastAsia="nl-NL"/>
        </w:rPr>
      </w:pPr>
      <w:r w:rsidRPr="004C20C0">
        <w:rPr>
          <w:sz w:val="26"/>
          <w:szCs w:val="26"/>
          <w:lang w:eastAsia="nl-NL"/>
        </w:rPr>
        <w:t xml:space="preserve">De bijeenkomst vindt plaats op </w:t>
      </w:r>
      <w:r w:rsidR="00D57FAE" w:rsidRPr="00D57FAE">
        <w:rPr>
          <w:b/>
          <w:sz w:val="26"/>
          <w:szCs w:val="26"/>
          <w:u w:val="single"/>
          <w:lang w:eastAsia="nl-NL"/>
        </w:rPr>
        <w:t xml:space="preserve">donderdag </w:t>
      </w:r>
      <w:r w:rsidR="00EB5B5B" w:rsidRPr="00D57FAE">
        <w:rPr>
          <w:b/>
          <w:sz w:val="26"/>
          <w:szCs w:val="26"/>
          <w:u w:val="single"/>
          <w:lang w:eastAsia="nl-NL"/>
        </w:rPr>
        <w:t>2 juli 2015</w:t>
      </w:r>
      <w:r w:rsidRPr="004C20C0">
        <w:rPr>
          <w:sz w:val="26"/>
          <w:szCs w:val="26"/>
          <w:lang w:eastAsia="nl-NL"/>
        </w:rPr>
        <w:t>, van</w:t>
      </w:r>
      <w:r w:rsidR="004C2BD9">
        <w:rPr>
          <w:sz w:val="26"/>
          <w:szCs w:val="26"/>
          <w:lang w:eastAsia="nl-NL"/>
        </w:rPr>
        <w:t>af</w:t>
      </w:r>
      <w:r w:rsidRPr="004C20C0">
        <w:rPr>
          <w:sz w:val="26"/>
          <w:szCs w:val="26"/>
          <w:lang w:eastAsia="nl-NL"/>
        </w:rPr>
        <w:t xml:space="preserve"> </w:t>
      </w:r>
      <w:r w:rsidR="00EB5B5B" w:rsidRPr="00D57FAE">
        <w:rPr>
          <w:b/>
          <w:sz w:val="26"/>
          <w:szCs w:val="26"/>
          <w:lang w:eastAsia="nl-NL"/>
        </w:rPr>
        <w:t>13.00</w:t>
      </w:r>
      <w:r w:rsidRPr="00D57FAE">
        <w:rPr>
          <w:b/>
          <w:sz w:val="26"/>
          <w:szCs w:val="26"/>
          <w:lang w:eastAsia="nl-NL"/>
        </w:rPr>
        <w:t xml:space="preserve"> uur </w:t>
      </w:r>
      <w:r w:rsidR="00EB5B5B" w:rsidRPr="004C20C0">
        <w:rPr>
          <w:sz w:val="26"/>
          <w:szCs w:val="26"/>
          <w:lang w:eastAsia="nl-NL"/>
        </w:rPr>
        <w:t xml:space="preserve">in het kantoor van </w:t>
      </w:r>
      <w:r w:rsidR="00EB5B5B" w:rsidRPr="00D57FAE">
        <w:rPr>
          <w:b/>
          <w:sz w:val="26"/>
          <w:szCs w:val="26"/>
          <w:lang w:eastAsia="nl-NL"/>
        </w:rPr>
        <w:t>PWN</w:t>
      </w:r>
      <w:r w:rsidRPr="00D57FAE">
        <w:rPr>
          <w:b/>
          <w:sz w:val="26"/>
          <w:szCs w:val="26"/>
          <w:lang w:eastAsia="nl-NL"/>
        </w:rPr>
        <w:t xml:space="preserve"> </w:t>
      </w:r>
      <w:r w:rsidR="00EB5B5B" w:rsidRPr="00D57FAE">
        <w:rPr>
          <w:b/>
          <w:sz w:val="26"/>
          <w:szCs w:val="26"/>
          <w:lang w:eastAsia="nl-NL"/>
        </w:rPr>
        <w:t xml:space="preserve">Productielocatie Jan </w:t>
      </w:r>
      <w:proofErr w:type="spellStart"/>
      <w:r w:rsidR="00EB5B5B" w:rsidRPr="00D57FAE">
        <w:rPr>
          <w:b/>
          <w:sz w:val="26"/>
          <w:szCs w:val="26"/>
          <w:lang w:eastAsia="nl-NL"/>
        </w:rPr>
        <w:t>Lagrand</w:t>
      </w:r>
      <w:proofErr w:type="spellEnd"/>
      <w:r w:rsidR="004C2BD9">
        <w:rPr>
          <w:b/>
          <w:sz w:val="26"/>
          <w:szCs w:val="26"/>
          <w:lang w:eastAsia="nl-NL"/>
        </w:rPr>
        <w:t xml:space="preserve">, </w:t>
      </w:r>
      <w:r w:rsidR="00EB5B5B" w:rsidRPr="00D57FAE">
        <w:rPr>
          <w:b/>
          <w:sz w:val="26"/>
          <w:szCs w:val="26"/>
          <w:lang w:eastAsia="nl-NL"/>
        </w:rPr>
        <w:t>Waterweg 1</w:t>
      </w:r>
      <w:r w:rsidR="004C2BD9">
        <w:rPr>
          <w:b/>
          <w:sz w:val="26"/>
          <w:szCs w:val="26"/>
          <w:lang w:eastAsia="nl-NL"/>
        </w:rPr>
        <w:t xml:space="preserve">, </w:t>
      </w:r>
      <w:r w:rsidR="004C2BD9" w:rsidRPr="00D57FAE">
        <w:rPr>
          <w:b/>
          <w:sz w:val="26"/>
          <w:szCs w:val="26"/>
          <w:lang w:eastAsia="nl-NL"/>
        </w:rPr>
        <w:t>1969 GA</w:t>
      </w:r>
      <w:r w:rsidR="004C2BD9">
        <w:rPr>
          <w:b/>
          <w:sz w:val="26"/>
          <w:szCs w:val="26"/>
          <w:lang w:eastAsia="nl-NL"/>
        </w:rPr>
        <w:t xml:space="preserve"> Heemskerk</w:t>
      </w:r>
      <w:r w:rsidR="00EB5B5B" w:rsidRPr="00D57FAE">
        <w:rPr>
          <w:b/>
          <w:sz w:val="26"/>
          <w:szCs w:val="26"/>
          <w:lang w:eastAsia="nl-NL"/>
        </w:rPr>
        <w:t>.</w:t>
      </w:r>
    </w:p>
    <w:p w:rsidR="00EB5B5B" w:rsidRPr="004C20C0" w:rsidRDefault="00252682" w:rsidP="00EB5B5B">
      <w:pPr>
        <w:rPr>
          <w:sz w:val="26"/>
          <w:szCs w:val="26"/>
          <w:lang w:eastAsia="nl-NL"/>
        </w:rPr>
      </w:pPr>
      <w:r w:rsidRPr="004C20C0">
        <w:rPr>
          <w:sz w:val="26"/>
          <w:szCs w:val="26"/>
          <w:lang w:eastAsia="nl-NL"/>
        </w:rPr>
        <w:t>De</w:t>
      </w:r>
      <w:r w:rsidR="00EB5B5B" w:rsidRPr="004C20C0">
        <w:rPr>
          <w:sz w:val="26"/>
          <w:szCs w:val="26"/>
          <w:lang w:eastAsia="nl-NL"/>
        </w:rPr>
        <w:t>ze</w:t>
      </w:r>
      <w:r w:rsidRPr="004C20C0">
        <w:rPr>
          <w:sz w:val="26"/>
          <w:szCs w:val="26"/>
          <w:lang w:eastAsia="nl-NL"/>
        </w:rPr>
        <w:t xml:space="preserve"> bijeenkomst heeft een informerend karakter. Er worden geen nadere inlichtingen verstrekt zoals bedoeld in artikel 2.13 van het ARW 2012.</w:t>
      </w:r>
    </w:p>
    <w:p w:rsidR="00252682" w:rsidRDefault="00252682" w:rsidP="00EB5B5B">
      <w:pPr>
        <w:rPr>
          <w:sz w:val="26"/>
          <w:szCs w:val="26"/>
          <w:lang w:eastAsia="nl-NL"/>
        </w:rPr>
      </w:pPr>
      <w:r w:rsidRPr="004C20C0">
        <w:rPr>
          <w:sz w:val="26"/>
          <w:szCs w:val="26"/>
          <w:lang w:eastAsia="nl-NL"/>
        </w:rPr>
        <w:t>De tijdens de bijeenkomst gestelde mondelinge vragen en antwoord</w:t>
      </w:r>
      <w:r w:rsidR="00EB5B5B" w:rsidRPr="004C20C0">
        <w:rPr>
          <w:sz w:val="26"/>
          <w:szCs w:val="26"/>
          <w:lang w:eastAsia="nl-NL"/>
        </w:rPr>
        <w:t>en hebben geen officiële status. V</w:t>
      </w:r>
      <w:r w:rsidRPr="004C20C0">
        <w:rPr>
          <w:sz w:val="26"/>
          <w:szCs w:val="26"/>
          <w:lang w:eastAsia="nl-NL"/>
        </w:rPr>
        <w:t>ragen</w:t>
      </w:r>
      <w:r w:rsidR="00EB5B5B" w:rsidRPr="004C20C0">
        <w:rPr>
          <w:sz w:val="26"/>
          <w:szCs w:val="26"/>
          <w:lang w:eastAsia="nl-NL"/>
        </w:rPr>
        <w:t xml:space="preserve"> dient u</w:t>
      </w:r>
      <w:r w:rsidRPr="004C20C0">
        <w:rPr>
          <w:sz w:val="26"/>
          <w:szCs w:val="26"/>
          <w:lang w:eastAsia="nl-NL"/>
        </w:rPr>
        <w:t xml:space="preserve"> schriftelijk via de vr</w:t>
      </w:r>
      <w:r w:rsidR="00EB5B5B" w:rsidRPr="004C20C0">
        <w:rPr>
          <w:sz w:val="26"/>
          <w:szCs w:val="26"/>
          <w:lang w:eastAsia="nl-NL"/>
        </w:rPr>
        <w:t xml:space="preserve">agenmodule van </w:t>
      </w:r>
      <w:proofErr w:type="spellStart"/>
      <w:r w:rsidR="00EB5B5B" w:rsidRPr="004C20C0">
        <w:rPr>
          <w:sz w:val="26"/>
          <w:szCs w:val="26"/>
          <w:lang w:eastAsia="nl-NL"/>
        </w:rPr>
        <w:t>TenderNed</w:t>
      </w:r>
      <w:proofErr w:type="spellEnd"/>
      <w:r w:rsidR="00EB5B5B" w:rsidRPr="004C20C0">
        <w:rPr>
          <w:sz w:val="26"/>
          <w:szCs w:val="26"/>
          <w:lang w:eastAsia="nl-NL"/>
        </w:rPr>
        <w:t xml:space="preserve"> in te dienen</w:t>
      </w:r>
      <w:r w:rsidRPr="004C20C0">
        <w:rPr>
          <w:sz w:val="26"/>
          <w:szCs w:val="26"/>
          <w:lang w:eastAsia="nl-NL"/>
        </w:rPr>
        <w:t xml:space="preserve"> </w:t>
      </w:r>
      <w:r w:rsidR="00EB5B5B" w:rsidRPr="004C20C0">
        <w:rPr>
          <w:sz w:val="26"/>
          <w:szCs w:val="26"/>
          <w:lang w:eastAsia="nl-NL"/>
        </w:rPr>
        <w:t xml:space="preserve">zodat deze beantwoord </w:t>
      </w:r>
      <w:r w:rsidR="00D57FAE">
        <w:rPr>
          <w:sz w:val="26"/>
          <w:szCs w:val="26"/>
          <w:lang w:eastAsia="nl-NL"/>
        </w:rPr>
        <w:t xml:space="preserve">en verwerkt </w:t>
      </w:r>
      <w:r w:rsidR="00EB5B5B" w:rsidRPr="004C20C0">
        <w:rPr>
          <w:sz w:val="26"/>
          <w:szCs w:val="26"/>
          <w:lang w:eastAsia="nl-NL"/>
        </w:rPr>
        <w:t>kunnen</w:t>
      </w:r>
      <w:r w:rsidRPr="004C20C0">
        <w:rPr>
          <w:sz w:val="26"/>
          <w:szCs w:val="26"/>
          <w:lang w:eastAsia="nl-NL"/>
        </w:rPr>
        <w:t xml:space="preserve"> worden in de nota</w:t>
      </w:r>
      <w:r w:rsidR="00EB5B5B" w:rsidRPr="004C20C0">
        <w:rPr>
          <w:sz w:val="26"/>
          <w:szCs w:val="26"/>
          <w:lang w:eastAsia="nl-NL"/>
        </w:rPr>
        <w:t>(s)</w:t>
      </w:r>
      <w:r w:rsidRPr="004C20C0">
        <w:rPr>
          <w:sz w:val="26"/>
          <w:szCs w:val="26"/>
          <w:lang w:eastAsia="nl-NL"/>
        </w:rPr>
        <w:t xml:space="preserve"> van inlichtingen. </w:t>
      </w:r>
    </w:p>
    <w:p w:rsidR="00D57FAE" w:rsidRPr="004C20C0" w:rsidRDefault="00D57FAE" w:rsidP="00EB5B5B">
      <w:pPr>
        <w:rPr>
          <w:sz w:val="26"/>
          <w:szCs w:val="26"/>
          <w:lang w:eastAsia="nl-NL"/>
        </w:rPr>
      </w:pPr>
    </w:p>
    <w:p w:rsidR="00252682" w:rsidRPr="004C20C0" w:rsidRDefault="00252682" w:rsidP="00EB5B5B">
      <w:pPr>
        <w:rPr>
          <w:sz w:val="26"/>
          <w:szCs w:val="26"/>
        </w:rPr>
      </w:pPr>
      <w:r w:rsidRPr="004C20C0">
        <w:rPr>
          <w:sz w:val="26"/>
          <w:szCs w:val="26"/>
          <w:lang w:eastAsia="nl-NL"/>
        </w:rPr>
        <w:t xml:space="preserve">Eenieder die aanwezig wil zijn bij de algemene informatiebijeenkomst dient zich </w:t>
      </w:r>
      <w:r w:rsidR="00D57FAE" w:rsidRPr="00107A33">
        <w:rPr>
          <w:b/>
          <w:sz w:val="26"/>
          <w:szCs w:val="26"/>
          <w:u w:val="single"/>
          <w:lang w:eastAsia="nl-NL"/>
        </w:rPr>
        <w:t>uiterlijk 29 juni 2015</w:t>
      </w:r>
      <w:r w:rsidR="00D57FAE">
        <w:rPr>
          <w:sz w:val="26"/>
          <w:szCs w:val="26"/>
          <w:lang w:eastAsia="nl-NL"/>
        </w:rPr>
        <w:t xml:space="preserve"> </w:t>
      </w:r>
      <w:r w:rsidRPr="00D57FAE">
        <w:rPr>
          <w:b/>
          <w:sz w:val="26"/>
          <w:szCs w:val="26"/>
          <w:lang w:eastAsia="nl-NL"/>
        </w:rPr>
        <w:t xml:space="preserve">schriftelijk </w:t>
      </w:r>
      <w:r w:rsidR="00964D5A">
        <w:rPr>
          <w:b/>
          <w:sz w:val="26"/>
          <w:szCs w:val="26"/>
          <w:lang w:eastAsia="nl-NL"/>
        </w:rPr>
        <w:t xml:space="preserve">(per e-mail) </w:t>
      </w:r>
      <w:r w:rsidRPr="00D57FAE">
        <w:rPr>
          <w:b/>
          <w:sz w:val="26"/>
          <w:szCs w:val="26"/>
          <w:lang w:eastAsia="nl-NL"/>
        </w:rPr>
        <w:t>aan te melden</w:t>
      </w:r>
      <w:r w:rsidR="00964D5A">
        <w:rPr>
          <w:sz w:val="26"/>
          <w:szCs w:val="26"/>
          <w:lang w:eastAsia="nl-NL"/>
        </w:rPr>
        <w:t xml:space="preserve"> bij</w:t>
      </w:r>
      <w:r w:rsidRPr="004C20C0">
        <w:rPr>
          <w:sz w:val="26"/>
          <w:szCs w:val="26"/>
          <w:lang w:eastAsia="nl-NL"/>
        </w:rPr>
        <w:t xml:space="preserve"> </w:t>
      </w:r>
      <w:r w:rsidR="00964D5A">
        <w:rPr>
          <w:sz w:val="26"/>
          <w:szCs w:val="26"/>
          <w:lang w:eastAsia="nl-NL"/>
        </w:rPr>
        <w:t>dhr. B. Stoop (</w:t>
      </w:r>
      <w:hyperlink r:id="rId9" w:history="1">
        <w:r w:rsidR="00964D5A" w:rsidRPr="009416E5">
          <w:rPr>
            <w:rStyle w:val="Hyperlink"/>
            <w:sz w:val="26"/>
            <w:szCs w:val="26"/>
            <w:lang w:eastAsia="nl-NL"/>
          </w:rPr>
          <w:t>bas.stoop@pwn.nl</w:t>
        </w:r>
      </w:hyperlink>
      <w:r w:rsidR="00964D5A">
        <w:rPr>
          <w:sz w:val="26"/>
          <w:szCs w:val="26"/>
          <w:lang w:eastAsia="nl-NL"/>
        </w:rPr>
        <w:t>) of dhr. F.J.P. Wijman (</w:t>
      </w:r>
      <w:hyperlink r:id="rId10" w:history="1">
        <w:r w:rsidR="00964D5A" w:rsidRPr="009416E5">
          <w:rPr>
            <w:rStyle w:val="Hyperlink"/>
            <w:sz w:val="26"/>
            <w:szCs w:val="26"/>
            <w:lang w:eastAsia="nl-NL"/>
          </w:rPr>
          <w:t>f.wijman@hhnk.nl</w:t>
        </w:r>
      </w:hyperlink>
      <w:r w:rsidR="00964D5A">
        <w:rPr>
          <w:sz w:val="26"/>
          <w:szCs w:val="26"/>
          <w:lang w:eastAsia="nl-NL"/>
        </w:rPr>
        <w:t>)</w:t>
      </w:r>
      <w:r w:rsidRPr="004C20C0">
        <w:rPr>
          <w:sz w:val="26"/>
          <w:szCs w:val="26"/>
          <w:lang w:eastAsia="nl-NL"/>
        </w:rPr>
        <w:t>.</w:t>
      </w:r>
      <w:bookmarkStart w:id="2" w:name="_GoBack"/>
      <w:bookmarkEnd w:id="2"/>
      <w:r w:rsidR="00107A33">
        <w:rPr>
          <w:sz w:val="26"/>
          <w:szCs w:val="26"/>
          <w:lang w:eastAsia="nl-NL"/>
        </w:rPr>
        <w:t xml:space="preserve"> </w:t>
      </w:r>
    </w:p>
    <w:sectPr w:rsidR="00252682" w:rsidRPr="004C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op, B (Bas)">
    <w15:presenceInfo w15:providerId="AD" w15:userId="S-1-5-21-73586283-1326574676-839522115-46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68"/>
    <w:rsid w:val="00107A33"/>
    <w:rsid w:val="00252682"/>
    <w:rsid w:val="004C20C0"/>
    <w:rsid w:val="004C2BD9"/>
    <w:rsid w:val="00660BA1"/>
    <w:rsid w:val="007C7BCC"/>
    <w:rsid w:val="008C1868"/>
    <w:rsid w:val="00964D5A"/>
    <w:rsid w:val="009C5691"/>
    <w:rsid w:val="00D425E2"/>
    <w:rsid w:val="00D57FAE"/>
    <w:rsid w:val="00EB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5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68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64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5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68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64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f.wijman@hhnk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.stoop@pw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776C8A1F</Template>
  <TotalTime>4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HHNK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fwijman</dc:creator>
  <cp:lastModifiedBy>fwijman</cp:lastModifiedBy>
  <cp:revision>3</cp:revision>
  <dcterms:created xsi:type="dcterms:W3CDTF">2015-06-11T05:34:00Z</dcterms:created>
  <dcterms:modified xsi:type="dcterms:W3CDTF">2015-06-11T05:38:00Z</dcterms:modified>
</cp:coreProperties>
</file>