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824" w:rsidRPr="00844DEC" w:rsidRDefault="00F57C0E" w:rsidP="00C9368E">
      <w:pPr>
        <w:rPr>
          <w:b/>
          <w:bCs/>
          <w:szCs w:val="18"/>
        </w:rPr>
      </w:pPr>
      <w:r>
        <w:rPr>
          <w:rFonts w:cs="Arial"/>
          <w:noProof/>
          <w:szCs w:val="18"/>
        </w:rPr>
        <mc:AlternateContent>
          <mc:Choice Requires="wps">
            <w:drawing>
              <wp:anchor distT="0" distB="0" distL="114300" distR="114300" simplePos="0" relativeHeight="251657216" behindDoc="0" locked="0" layoutInCell="1" allowOverlap="1">
                <wp:simplePos x="0" y="0"/>
                <wp:positionH relativeFrom="column">
                  <wp:posOffset>304800</wp:posOffset>
                </wp:positionH>
                <wp:positionV relativeFrom="paragraph">
                  <wp:posOffset>923290</wp:posOffset>
                </wp:positionV>
                <wp:extent cx="5029200" cy="800100"/>
                <wp:effectExtent l="9525" t="8890" r="952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800100"/>
                        </a:xfrm>
                        <a:prstGeom prst="rect">
                          <a:avLst/>
                        </a:prstGeom>
                        <a:solidFill>
                          <a:srgbClr val="FFFFFF"/>
                        </a:solidFill>
                        <a:ln w="9525">
                          <a:solidFill>
                            <a:srgbClr val="000000"/>
                          </a:solidFill>
                          <a:miter lim="800000"/>
                          <a:headEnd/>
                          <a:tailEnd/>
                        </a:ln>
                      </wps:spPr>
                      <wps:txbx>
                        <w:txbxContent>
                          <w:p w:rsidR="00702B63" w:rsidRPr="004B3446" w:rsidRDefault="00702B63" w:rsidP="000A7824">
                            <w:pPr>
                              <w:widowControl w:val="0"/>
                              <w:jc w:val="center"/>
                              <w:rPr>
                                <w:b/>
                                <w:sz w:val="24"/>
                              </w:rPr>
                            </w:pPr>
                            <w:r w:rsidRPr="004B3446">
                              <w:rPr>
                                <w:b/>
                                <w:sz w:val="24"/>
                              </w:rPr>
                              <w:t>Marktconsultatie</w:t>
                            </w:r>
                          </w:p>
                          <w:p w:rsidR="00702B63" w:rsidRPr="004B3446" w:rsidRDefault="00C24831" w:rsidP="000A7824">
                            <w:pPr>
                              <w:widowControl w:val="0"/>
                              <w:jc w:val="center"/>
                              <w:rPr>
                                <w:b/>
                                <w:sz w:val="28"/>
                                <w:szCs w:val="28"/>
                              </w:rPr>
                            </w:pPr>
                            <w:r>
                              <w:rPr>
                                <w:b/>
                                <w:sz w:val="24"/>
                              </w:rPr>
                              <w:t>Levering noodpompen voor klein onderhoud en calamiteiten.</w:t>
                            </w:r>
                          </w:p>
                          <w:p w:rsidR="00702B63" w:rsidRDefault="00702B63" w:rsidP="000A78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pt;margin-top:72.7pt;width:396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">
                <v:textbox>
                  <w:txbxContent>
                    <w:p w:rsidR="00702B63" w:rsidRPr="004B3446" w:rsidRDefault="00702B63" w:rsidP="000A7824">
                      <w:pPr>
                        <w:widowControl w:val="0"/>
                        <w:jc w:val="center"/>
                        <w:rPr>
                          <w:b/>
                          <w:sz w:val="24"/>
                        </w:rPr>
                      </w:pPr>
                      <w:r w:rsidRPr="004B3446">
                        <w:rPr>
                          <w:b/>
                          <w:sz w:val="24"/>
                        </w:rPr>
                        <w:t>Marktconsultatie</w:t>
                      </w:r>
                    </w:p>
                    <w:p w:rsidR="00702B63" w:rsidRPr="004B3446" w:rsidRDefault="00C24831" w:rsidP="000A7824">
                      <w:pPr>
                        <w:widowControl w:val="0"/>
                        <w:jc w:val="center"/>
                        <w:rPr>
                          <w:b/>
                          <w:sz w:val="28"/>
                          <w:szCs w:val="28"/>
                        </w:rPr>
                      </w:pPr>
                      <w:r>
                        <w:rPr>
                          <w:b/>
                          <w:sz w:val="24"/>
                        </w:rPr>
                        <w:t>Levering noodpompen voor klein onderhoud en calamiteiten.</w:t>
                      </w:r>
                    </w:p>
                    <w:p w:rsidR="00702B63" w:rsidRDefault="00702B63" w:rsidP="000A7824"/>
                  </w:txbxContent>
                </v:textbox>
              </v:shape>
            </w:pict>
          </mc:Fallback>
        </mc:AlternateContent>
      </w:r>
      <w:r>
        <w:rPr>
          <w:rFonts w:cs="Arial"/>
          <w:noProof/>
          <w:szCs w:val="18"/>
        </w:rPr>
        <w:drawing>
          <wp:inline distT="0" distB="0" distL="0" distR="0">
            <wp:extent cx="5759450" cy="1821815"/>
            <wp:effectExtent l="0" t="0" r="0" b="6985"/>
            <wp:docPr id="1" name="Afbeelding 1" descr="fotoboven_zomer_strandenduinenenwol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boven_zomer_strandenduinenenwolk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1821815"/>
                    </a:xfrm>
                    <a:prstGeom prst="rect">
                      <a:avLst/>
                    </a:prstGeom>
                    <a:noFill/>
                    <a:ln>
                      <a:noFill/>
                    </a:ln>
                  </pic:spPr>
                </pic:pic>
              </a:graphicData>
            </a:graphic>
          </wp:inline>
        </w:drawing>
      </w:r>
    </w:p>
    <w:p w:rsidR="000A7824" w:rsidRPr="00844DEC" w:rsidRDefault="000A7824" w:rsidP="00C9368E">
      <w:pPr>
        <w:rPr>
          <w:b/>
          <w:bCs/>
          <w:szCs w:val="18"/>
        </w:rPr>
      </w:pPr>
    </w:p>
    <w:p w:rsidR="000A7824" w:rsidRPr="00844DEC" w:rsidRDefault="000A7824" w:rsidP="00C9368E">
      <w:pPr>
        <w:rPr>
          <w:b/>
          <w:bCs/>
          <w:szCs w:val="18"/>
        </w:rPr>
      </w:pPr>
    </w:p>
    <w:p w:rsidR="000A7824" w:rsidRPr="00844DEC" w:rsidRDefault="000A7824" w:rsidP="00C9368E">
      <w:pPr>
        <w:rPr>
          <w:b/>
          <w:bCs/>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r w:rsidRPr="00844DEC">
        <w:rPr>
          <w:szCs w:val="18"/>
        </w:rPr>
        <w:t>Beschrijvend document</w:t>
      </w: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r w:rsidRPr="00844DEC">
        <w:rPr>
          <w:noProof/>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36pt;margin-top:-26.8pt;width:89.75pt;height:124.25pt;z-index:251658240">
            <v:imagedata r:id="rId16" o:title=""/>
          </v:shape>
          <o:OLEObject Type="Embed" ProgID="MSPhotoEd.3" ShapeID="_x0000_s1027" DrawAspect="Content" ObjectID="_1494392154" r:id="rId17"/>
        </w:pict>
      </w: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0A7824" w:rsidRPr="00844DEC" w:rsidRDefault="000A7824" w:rsidP="00C9368E">
      <w:pPr>
        <w:rPr>
          <w:szCs w:val="18"/>
        </w:rPr>
      </w:pPr>
    </w:p>
    <w:p w:rsidR="00C24831" w:rsidRPr="004B3446" w:rsidRDefault="000A7824" w:rsidP="00C24831">
      <w:pPr>
        <w:widowControl w:val="0"/>
        <w:rPr>
          <w:b/>
          <w:sz w:val="28"/>
          <w:szCs w:val="28"/>
        </w:rPr>
      </w:pPr>
      <w:r w:rsidRPr="00844DEC">
        <w:rPr>
          <w:szCs w:val="18"/>
        </w:rPr>
        <w:t xml:space="preserve">Marktconsultatie </w:t>
      </w:r>
      <w:r w:rsidR="00C24831" w:rsidRPr="00C24831">
        <w:rPr>
          <w:szCs w:val="18"/>
        </w:rPr>
        <w:t>Levering noodpompen voor klein onderhoud en calamiteiten.</w:t>
      </w:r>
    </w:p>
    <w:p w:rsidR="000A7824" w:rsidRPr="00844DEC" w:rsidRDefault="000A7824" w:rsidP="00C9368E">
      <w:pPr>
        <w:rPr>
          <w:szCs w:val="18"/>
        </w:rPr>
      </w:pPr>
    </w:p>
    <w:p w:rsidR="000A7824" w:rsidRPr="00844DEC" w:rsidRDefault="000A7824" w:rsidP="00C9368E">
      <w:pPr>
        <w:rPr>
          <w:szCs w:val="18"/>
        </w:rPr>
      </w:pPr>
    </w:p>
    <w:p w:rsidR="00521C7B" w:rsidRDefault="00521C7B" w:rsidP="00C9368E">
      <w:pPr>
        <w:rPr>
          <w:b/>
          <w:sz w:val="24"/>
        </w:rPr>
      </w:pPr>
      <w:r w:rsidRPr="00844DEC">
        <w:rPr>
          <w:szCs w:val="18"/>
        </w:rPr>
        <w:br w:type="page"/>
      </w:r>
      <w:r w:rsidRPr="00A201A4">
        <w:rPr>
          <w:b/>
          <w:sz w:val="24"/>
        </w:rPr>
        <w:lastRenderedPageBreak/>
        <w:t>Inhoudsopgave</w:t>
      </w:r>
    </w:p>
    <w:p w:rsidR="00A201A4" w:rsidRPr="00A201A4" w:rsidRDefault="00A201A4" w:rsidP="00C9368E">
      <w:pPr>
        <w:rPr>
          <w:b/>
          <w:sz w:val="24"/>
        </w:rPr>
      </w:pPr>
    </w:p>
    <w:p w:rsidR="00521C7B" w:rsidRDefault="00521C7B" w:rsidP="00C9368E">
      <w:pPr>
        <w:rPr>
          <w:b/>
          <w:szCs w:val="18"/>
        </w:rPr>
      </w:pPr>
    </w:p>
    <w:p w:rsidR="00704779" w:rsidRPr="007C7EB1" w:rsidRDefault="00D57B2F">
      <w:pPr>
        <w:pStyle w:val="Inhopg2"/>
        <w:tabs>
          <w:tab w:val="left" w:pos="660"/>
          <w:tab w:val="right" w:leader="dot" w:pos="9062"/>
        </w:tabs>
        <w:rPr>
          <w:rFonts w:ascii="Calibri" w:hAnsi="Calibri"/>
          <w:noProof/>
          <w:sz w:val="22"/>
          <w:szCs w:val="22"/>
        </w:rPr>
      </w:pPr>
      <w:r>
        <w:fldChar w:fldCharType="begin"/>
      </w:r>
      <w:r>
        <w:instrText xml:space="preserve"> TOC \o "1-3" \h \z \u </w:instrText>
      </w:r>
      <w:r>
        <w:fldChar w:fldCharType="separate"/>
      </w:r>
      <w:hyperlink w:anchor="_Toc420567375" w:history="1">
        <w:r w:rsidR="00704779" w:rsidRPr="002E6F86">
          <w:rPr>
            <w:rStyle w:val="Hyperlink"/>
            <w:noProof/>
          </w:rPr>
          <w:t>1.</w:t>
        </w:r>
        <w:r w:rsidR="00704779" w:rsidRPr="007C7EB1">
          <w:rPr>
            <w:rFonts w:ascii="Calibri" w:hAnsi="Calibri"/>
            <w:noProof/>
            <w:sz w:val="22"/>
            <w:szCs w:val="22"/>
          </w:rPr>
          <w:tab/>
        </w:r>
        <w:r w:rsidR="00704779" w:rsidRPr="002E6F86">
          <w:rPr>
            <w:rStyle w:val="Hyperlink"/>
            <w:noProof/>
          </w:rPr>
          <w:t>Inleiding</w:t>
        </w:r>
        <w:r w:rsidR="00704779">
          <w:rPr>
            <w:noProof/>
            <w:webHidden/>
          </w:rPr>
          <w:tab/>
        </w:r>
        <w:r w:rsidR="00704779">
          <w:rPr>
            <w:noProof/>
            <w:webHidden/>
          </w:rPr>
          <w:fldChar w:fldCharType="begin"/>
        </w:r>
        <w:r w:rsidR="00704779">
          <w:rPr>
            <w:noProof/>
            <w:webHidden/>
          </w:rPr>
          <w:instrText xml:space="preserve"> PAGEREF _Toc420567375 \h </w:instrText>
        </w:r>
        <w:r w:rsidR="00704779">
          <w:rPr>
            <w:noProof/>
            <w:webHidden/>
          </w:rPr>
        </w:r>
        <w:r w:rsidR="00704779">
          <w:rPr>
            <w:noProof/>
            <w:webHidden/>
          </w:rPr>
          <w:fldChar w:fldCharType="separate"/>
        </w:r>
        <w:r w:rsidR="00704779">
          <w:rPr>
            <w:noProof/>
            <w:webHidden/>
          </w:rPr>
          <w:t>3</w:t>
        </w:r>
        <w:r w:rsidR="00704779">
          <w:rPr>
            <w:noProof/>
            <w:webHidden/>
          </w:rPr>
          <w:fldChar w:fldCharType="end"/>
        </w:r>
      </w:hyperlink>
    </w:p>
    <w:p w:rsidR="00704779" w:rsidRPr="007C7EB1" w:rsidRDefault="00704779">
      <w:pPr>
        <w:pStyle w:val="Inhopg2"/>
        <w:tabs>
          <w:tab w:val="left" w:pos="660"/>
          <w:tab w:val="right" w:leader="dot" w:pos="9062"/>
        </w:tabs>
        <w:rPr>
          <w:rFonts w:ascii="Calibri" w:hAnsi="Calibri"/>
          <w:noProof/>
          <w:sz w:val="22"/>
          <w:szCs w:val="22"/>
        </w:rPr>
      </w:pPr>
      <w:hyperlink w:anchor="_Toc420567376" w:history="1">
        <w:r w:rsidRPr="002E6F86">
          <w:rPr>
            <w:rStyle w:val="Hyperlink"/>
            <w:noProof/>
          </w:rPr>
          <w:t>2.</w:t>
        </w:r>
        <w:r w:rsidRPr="007C7EB1">
          <w:rPr>
            <w:rFonts w:ascii="Calibri" w:hAnsi="Calibri"/>
            <w:noProof/>
            <w:sz w:val="22"/>
            <w:szCs w:val="22"/>
          </w:rPr>
          <w:tab/>
        </w:r>
        <w:r w:rsidRPr="002E6F86">
          <w:rPr>
            <w:rStyle w:val="Hyperlink"/>
            <w:noProof/>
          </w:rPr>
          <w:t>Doel marktconsultatie</w:t>
        </w:r>
        <w:r>
          <w:rPr>
            <w:noProof/>
            <w:webHidden/>
          </w:rPr>
          <w:tab/>
        </w:r>
        <w:r>
          <w:rPr>
            <w:noProof/>
            <w:webHidden/>
          </w:rPr>
          <w:fldChar w:fldCharType="begin"/>
        </w:r>
        <w:r>
          <w:rPr>
            <w:noProof/>
            <w:webHidden/>
          </w:rPr>
          <w:instrText xml:space="preserve"> PAGEREF _Toc420567376 \h </w:instrText>
        </w:r>
        <w:r>
          <w:rPr>
            <w:noProof/>
            <w:webHidden/>
          </w:rPr>
        </w:r>
        <w:r>
          <w:rPr>
            <w:noProof/>
            <w:webHidden/>
          </w:rPr>
          <w:fldChar w:fldCharType="separate"/>
        </w:r>
        <w:r>
          <w:rPr>
            <w:noProof/>
            <w:webHidden/>
          </w:rPr>
          <w:t>3</w:t>
        </w:r>
        <w:r>
          <w:rPr>
            <w:noProof/>
            <w:webHidden/>
          </w:rPr>
          <w:fldChar w:fldCharType="end"/>
        </w:r>
      </w:hyperlink>
    </w:p>
    <w:p w:rsidR="00704779" w:rsidRPr="007C7EB1" w:rsidRDefault="00704779">
      <w:pPr>
        <w:pStyle w:val="Inhopg2"/>
        <w:tabs>
          <w:tab w:val="left" w:pos="660"/>
          <w:tab w:val="right" w:leader="dot" w:pos="9062"/>
        </w:tabs>
        <w:rPr>
          <w:rFonts w:ascii="Calibri" w:hAnsi="Calibri"/>
          <w:noProof/>
          <w:sz w:val="22"/>
          <w:szCs w:val="22"/>
        </w:rPr>
      </w:pPr>
      <w:hyperlink w:anchor="_Toc420567377" w:history="1">
        <w:r w:rsidRPr="002E6F86">
          <w:rPr>
            <w:rStyle w:val="Hyperlink"/>
            <w:noProof/>
          </w:rPr>
          <w:t>3.</w:t>
        </w:r>
        <w:r w:rsidRPr="007C7EB1">
          <w:rPr>
            <w:rFonts w:ascii="Calibri" w:hAnsi="Calibri"/>
            <w:noProof/>
            <w:sz w:val="22"/>
            <w:szCs w:val="22"/>
          </w:rPr>
          <w:tab/>
        </w:r>
        <w:r w:rsidRPr="002E6F86">
          <w:rPr>
            <w:rStyle w:val="Hyperlink"/>
            <w:noProof/>
          </w:rPr>
          <w:t>Achtergrondinformatie</w:t>
        </w:r>
        <w:r>
          <w:rPr>
            <w:noProof/>
            <w:webHidden/>
          </w:rPr>
          <w:tab/>
        </w:r>
        <w:r>
          <w:rPr>
            <w:noProof/>
            <w:webHidden/>
          </w:rPr>
          <w:fldChar w:fldCharType="begin"/>
        </w:r>
        <w:r>
          <w:rPr>
            <w:noProof/>
            <w:webHidden/>
          </w:rPr>
          <w:instrText xml:space="preserve"> PAGEREF _Toc420567377 \h </w:instrText>
        </w:r>
        <w:r>
          <w:rPr>
            <w:noProof/>
            <w:webHidden/>
          </w:rPr>
        </w:r>
        <w:r>
          <w:rPr>
            <w:noProof/>
            <w:webHidden/>
          </w:rPr>
          <w:fldChar w:fldCharType="separate"/>
        </w:r>
        <w:r>
          <w:rPr>
            <w:noProof/>
            <w:webHidden/>
          </w:rPr>
          <w:t>3</w:t>
        </w:r>
        <w:r>
          <w:rPr>
            <w:noProof/>
            <w:webHidden/>
          </w:rPr>
          <w:fldChar w:fldCharType="end"/>
        </w:r>
      </w:hyperlink>
    </w:p>
    <w:p w:rsidR="00704779" w:rsidRPr="007C7EB1" w:rsidRDefault="00704779">
      <w:pPr>
        <w:pStyle w:val="Inhopg2"/>
        <w:tabs>
          <w:tab w:val="left" w:pos="660"/>
          <w:tab w:val="right" w:leader="dot" w:pos="9062"/>
        </w:tabs>
        <w:rPr>
          <w:rFonts w:ascii="Calibri" w:hAnsi="Calibri"/>
          <w:noProof/>
          <w:sz w:val="22"/>
          <w:szCs w:val="22"/>
        </w:rPr>
      </w:pPr>
      <w:hyperlink w:anchor="_Toc420567378" w:history="1">
        <w:r w:rsidRPr="002E6F86">
          <w:rPr>
            <w:rStyle w:val="Hyperlink"/>
            <w:noProof/>
          </w:rPr>
          <w:t>4.</w:t>
        </w:r>
        <w:r w:rsidRPr="007C7EB1">
          <w:rPr>
            <w:rFonts w:ascii="Calibri" w:hAnsi="Calibri"/>
            <w:noProof/>
            <w:sz w:val="22"/>
            <w:szCs w:val="22"/>
          </w:rPr>
          <w:tab/>
        </w:r>
        <w:r w:rsidRPr="002E6F86">
          <w:rPr>
            <w:rStyle w:val="Hyperlink"/>
            <w:noProof/>
          </w:rPr>
          <w:t>Vragen marktconsultatie 2015</w:t>
        </w:r>
        <w:r>
          <w:rPr>
            <w:noProof/>
            <w:webHidden/>
          </w:rPr>
          <w:tab/>
        </w:r>
        <w:r>
          <w:rPr>
            <w:noProof/>
            <w:webHidden/>
          </w:rPr>
          <w:fldChar w:fldCharType="begin"/>
        </w:r>
        <w:r>
          <w:rPr>
            <w:noProof/>
            <w:webHidden/>
          </w:rPr>
          <w:instrText xml:space="preserve"> PAGEREF _Toc420567378 \h </w:instrText>
        </w:r>
        <w:r>
          <w:rPr>
            <w:noProof/>
            <w:webHidden/>
          </w:rPr>
        </w:r>
        <w:r>
          <w:rPr>
            <w:noProof/>
            <w:webHidden/>
          </w:rPr>
          <w:fldChar w:fldCharType="separate"/>
        </w:r>
        <w:r>
          <w:rPr>
            <w:noProof/>
            <w:webHidden/>
          </w:rPr>
          <w:t>4</w:t>
        </w:r>
        <w:r>
          <w:rPr>
            <w:noProof/>
            <w:webHidden/>
          </w:rPr>
          <w:fldChar w:fldCharType="end"/>
        </w:r>
      </w:hyperlink>
    </w:p>
    <w:p w:rsidR="00704779" w:rsidRPr="007C7EB1" w:rsidRDefault="00704779">
      <w:pPr>
        <w:pStyle w:val="Inhopg2"/>
        <w:tabs>
          <w:tab w:val="left" w:pos="660"/>
          <w:tab w:val="right" w:leader="dot" w:pos="9062"/>
        </w:tabs>
        <w:rPr>
          <w:rFonts w:ascii="Calibri" w:hAnsi="Calibri"/>
          <w:noProof/>
          <w:sz w:val="22"/>
          <w:szCs w:val="22"/>
        </w:rPr>
      </w:pPr>
      <w:hyperlink w:anchor="_Toc420567379" w:history="1">
        <w:r w:rsidRPr="002E6F86">
          <w:rPr>
            <w:rStyle w:val="Hyperlink"/>
            <w:noProof/>
          </w:rPr>
          <w:t>5.</w:t>
        </w:r>
        <w:r w:rsidRPr="007C7EB1">
          <w:rPr>
            <w:rFonts w:ascii="Calibri" w:hAnsi="Calibri"/>
            <w:noProof/>
            <w:sz w:val="22"/>
            <w:szCs w:val="22"/>
          </w:rPr>
          <w:tab/>
        </w:r>
        <w:r w:rsidRPr="002E6F86">
          <w:rPr>
            <w:rStyle w:val="Hyperlink"/>
            <w:noProof/>
          </w:rPr>
          <w:t>Procedure &amp; planning marktconsultatie 2015</w:t>
        </w:r>
        <w:r>
          <w:rPr>
            <w:noProof/>
            <w:webHidden/>
          </w:rPr>
          <w:tab/>
        </w:r>
        <w:r>
          <w:rPr>
            <w:noProof/>
            <w:webHidden/>
          </w:rPr>
          <w:fldChar w:fldCharType="begin"/>
        </w:r>
        <w:r>
          <w:rPr>
            <w:noProof/>
            <w:webHidden/>
          </w:rPr>
          <w:instrText xml:space="preserve"> PAGEREF _Toc420567379 \h </w:instrText>
        </w:r>
        <w:r>
          <w:rPr>
            <w:noProof/>
            <w:webHidden/>
          </w:rPr>
        </w:r>
        <w:r>
          <w:rPr>
            <w:noProof/>
            <w:webHidden/>
          </w:rPr>
          <w:fldChar w:fldCharType="separate"/>
        </w:r>
        <w:r>
          <w:rPr>
            <w:noProof/>
            <w:webHidden/>
          </w:rPr>
          <w:t>5</w:t>
        </w:r>
        <w:r>
          <w:rPr>
            <w:noProof/>
            <w:webHidden/>
          </w:rPr>
          <w:fldChar w:fldCharType="end"/>
        </w:r>
      </w:hyperlink>
    </w:p>
    <w:p w:rsidR="00704779" w:rsidRPr="007C7EB1" w:rsidRDefault="00704779">
      <w:pPr>
        <w:pStyle w:val="Inhopg3"/>
        <w:tabs>
          <w:tab w:val="left" w:pos="880"/>
          <w:tab w:val="right" w:leader="dot" w:pos="9062"/>
        </w:tabs>
        <w:rPr>
          <w:rFonts w:ascii="Calibri" w:hAnsi="Calibri"/>
          <w:noProof/>
          <w:sz w:val="22"/>
          <w:szCs w:val="22"/>
        </w:rPr>
      </w:pPr>
      <w:hyperlink w:anchor="_Toc420567380" w:history="1">
        <w:r w:rsidRPr="002E6F86">
          <w:rPr>
            <w:rStyle w:val="Hyperlink"/>
            <w:noProof/>
          </w:rPr>
          <w:t>5.1</w:t>
        </w:r>
        <w:r w:rsidRPr="007C7EB1">
          <w:rPr>
            <w:rFonts w:ascii="Calibri" w:hAnsi="Calibri"/>
            <w:noProof/>
            <w:sz w:val="22"/>
            <w:szCs w:val="22"/>
          </w:rPr>
          <w:tab/>
        </w:r>
        <w:r w:rsidRPr="002E6F86">
          <w:rPr>
            <w:rStyle w:val="Hyperlink"/>
            <w:noProof/>
          </w:rPr>
          <w:t>Aanmelding</w:t>
        </w:r>
        <w:r>
          <w:rPr>
            <w:noProof/>
            <w:webHidden/>
          </w:rPr>
          <w:tab/>
        </w:r>
        <w:r>
          <w:rPr>
            <w:noProof/>
            <w:webHidden/>
          </w:rPr>
          <w:fldChar w:fldCharType="begin"/>
        </w:r>
        <w:r>
          <w:rPr>
            <w:noProof/>
            <w:webHidden/>
          </w:rPr>
          <w:instrText xml:space="preserve"> PAGEREF _Toc420567380 \h </w:instrText>
        </w:r>
        <w:r>
          <w:rPr>
            <w:noProof/>
            <w:webHidden/>
          </w:rPr>
        </w:r>
        <w:r>
          <w:rPr>
            <w:noProof/>
            <w:webHidden/>
          </w:rPr>
          <w:fldChar w:fldCharType="separate"/>
        </w:r>
        <w:r>
          <w:rPr>
            <w:noProof/>
            <w:webHidden/>
          </w:rPr>
          <w:t>5</w:t>
        </w:r>
        <w:r>
          <w:rPr>
            <w:noProof/>
            <w:webHidden/>
          </w:rPr>
          <w:fldChar w:fldCharType="end"/>
        </w:r>
      </w:hyperlink>
    </w:p>
    <w:p w:rsidR="00704779" w:rsidRPr="007C7EB1" w:rsidRDefault="00704779">
      <w:pPr>
        <w:pStyle w:val="Inhopg3"/>
        <w:tabs>
          <w:tab w:val="left" w:pos="880"/>
          <w:tab w:val="right" w:leader="dot" w:pos="9062"/>
        </w:tabs>
        <w:rPr>
          <w:rFonts w:ascii="Calibri" w:hAnsi="Calibri"/>
          <w:noProof/>
          <w:sz w:val="22"/>
          <w:szCs w:val="22"/>
        </w:rPr>
      </w:pPr>
      <w:hyperlink w:anchor="_Toc420567381" w:history="1">
        <w:r w:rsidRPr="002E6F86">
          <w:rPr>
            <w:rStyle w:val="Hyperlink"/>
            <w:noProof/>
          </w:rPr>
          <w:t>5.2</w:t>
        </w:r>
        <w:r w:rsidRPr="007C7EB1">
          <w:rPr>
            <w:rFonts w:ascii="Calibri" w:hAnsi="Calibri"/>
            <w:noProof/>
            <w:sz w:val="22"/>
            <w:szCs w:val="22"/>
          </w:rPr>
          <w:tab/>
        </w:r>
        <w:r w:rsidRPr="002E6F86">
          <w:rPr>
            <w:rStyle w:val="Hyperlink"/>
            <w:noProof/>
          </w:rPr>
          <w:t>Planning</w:t>
        </w:r>
        <w:r>
          <w:rPr>
            <w:noProof/>
            <w:webHidden/>
          </w:rPr>
          <w:tab/>
        </w:r>
        <w:r>
          <w:rPr>
            <w:noProof/>
            <w:webHidden/>
          </w:rPr>
          <w:fldChar w:fldCharType="begin"/>
        </w:r>
        <w:r>
          <w:rPr>
            <w:noProof/>
            <w:webHidden/>
          </w:rPr>
          <w:instrText xml:space="preserve"> PAGEREF _Toc420567381 \h </w:instrText>
        </w:r>
        <w:r>
          <w:rPr>
            <w:noProof/>
            <w:webHidden/>
          </w:rPr>
        </w:r>
        <w:r>
          <w:rPr>
            <w:noProof/>
            <w:webHidden/>
          </w:rPr>
          <w:fldChar w:fldCharType="separate"/>
        </w:r>
        <w:r>
          <w:rPr>
            <w:noProof/>
            <w:webHidden/>
          </w:rPr>
          <w:t>5</w:t>
        </w:r>
        <w:r>
          <w:rPr>
            <w:noProof/>
            <w:webHidden/>
          </w:rPr>
          <w:fldChar w:fldCharType="end"/>
        </w:r>
      </w:hyperlink>
    </w:p>
    <w:p w:rsidR="00704779" w:rsidRPr="007C7EB1" w:rsidRDefault="00704779">
      <w:pPr>
        <w:pStyle w:val="Inhopg3"/>
        <w:tabs>
          <w:tab w:val="left" w:pos="880"/>
          <w:tab w:val="right" w:leader="dot" w:pos="9062"/>
        </w:tabs>
        <w:rPr>
          <w:rFonts w:ascii="Calibri" w:hAnsi="Calibri"/>
          <w:noProof/>
          <w:sz w:val="22"/>
          <w:szCs w:val="22"/>
        </w:rPr>
      </w:pPr>
      <w:hyperlink w:anchor="_Toc420567382" w:history="1">
        <w:r w:rsidRPr="002E6F86">
          <w:rPr>
            <w:rStyle w:val="Hyperlink"/>
            <w:noProof/>
          </w:rPr>
          <w:t>5.3</w:t>
        </w:r>
        <w:r w:rsidRPr="007C7EB1">
          <w:rPr>
            <w:rFonts w:ascii="Calibri" w:hAnsi="Calibri"/>
            <w:noProof/>
            <w:sz w:val="22"/>
            <w:szCs w:val="22"/>
          </w:rPr>
          <w:tab/>
        </w:r>
        <w:r w:rsidRPr="002E6F86">
          <w:rPr>
            <w:rStyle w:val="Hyperlink"/>
            <w:noProof/>
          </w:rPr>
          <w:t>Contactgegevens</w:t>
        </w:r>
        <w:r>
          <w:rPr>
            <w:noProof/>
            <w:webHidden/>
          </w:rPr>
          <w:tab/>
        </w:r>
        <w:r>
          <w:rPr>
            <w:noProof/>
            <w:webHidden/>
          </w:rPr>
          <w:fldChar w:fldCharType="begin"/>
        </w:r>
        <w:r>
          <w:rPr>
            <w:noProof/>
            <w:webHidden/>
          </w:rPr>
          <w:instrText xml:space="preserve"> PAGEREF _Toc420567382 \h </w:instrText>
        </w:r>
        <w:r>
          <w:rPr>
            <w:noProof/>
            <w:webHidden/>
          </w:rPr>
        </w:r>
        <w:r>
          <w:rPr>
            <w:noProof/>
            <w:webHidden/>
          </w:rPr>
          <w:fldChar w:fldCharType="separate"/>
        </w:r>
        <w:r>
          <w:rPr>
            <w:noProof/>
            <w:webHidden/>
          </w:rPr>
          <w:t>5</w:t>
        </w:r>
        <w:r>
          <w:rPr>
            <w:noProof/>
            <w:webHidden/>
          </w:rPr>
          <w:fldChar w:fldCharType="end"/>
        </w:r>
      </w:hyperlink>
    </w:p>
    <w:p w:rsidR="00704779" w:rsidRPr="007C7EB1" w:rsidRDefault="00704779">
      <w:pPr>
        <w:pStyle w:val="Inhopg3"/>
        <w:tabs>
          <w:tab w:val="left" w:pos="880"/>
          <w:tab w:val="right" w:leader="dot" w:pos="9062"/>
        </w:tabs>
        <w:rPr>
          <w:rFonts w:ascii="Calibri" w:hAnsi="Calibri"/>
          <w:noProof/>
          <w:sz w:val="22"/>
          <w:szCs w:val="22"/>
        </w:rPr>
      </w:pPr>
      <w:hyperlink w:anchor="_Toc420567383" w:history="1">
        <w:r w:rsidRPr="002E6F86">
          <w:rPr>
            <w:rStyle w:val="Hyperlink"/>
            <w:noProof/>
          </w:rPr>
          <w:t>5.4</w:t>
        </w:r>
        <w:r w:rsidRPr="007C7EB1">
          <w:rPr>
            <w:rFonts w:ascii="Calibri" w:hAnsi="Calibri"/>
            <w:noProof/>
            <w:sz w:val="22"/>
            <w:szCs w:val="22"/>
          </w:rPr>
          <w:tab/>
        </w:r>
        <w:r w:rsidRPr="002E6F86">
          <w:rPr>
            <w:rStyle w:val="Hyperlink"/>
            <w:noProof/>
          </w:rPr>
          <w:t>Verslaglegging</w:t>
        </w:r>
        <w:r>
          <w:rPr>
            <w:noProof/>
            <w:webHidden/>
          </w:rPr>
          <w:tab/>
        </w:r>
        <w:r>
          <w:rPr>
            <w:noProof/>
            <w:webHidden/>
          </w:rPr>
          <w:fldChar w:fldCharType="begin"/>
        </w:r>
        <w:r>
          <w:rPr>
            <w:noProof/>
            <w:webHidden/>
          </w:rPr>
          <w:instrText xml:space="preserve"> PAGEREF _Toc420567383 \h </w:instrText>
        </w:r>
        <w:r>
          <w:rPr>
            <w:noProof/>
            <w:webHidden/>
          </w:rPr>
        </w:r>
        <w:r>
          <w:rPr>
            <w:noProof/>
            <w:webHidden/>
          </w:rPr>
          <w:fldChar w:fldCharType="separate"/>
        </w:r>
        <w:r>
          <w:rPr>
            <w:noProof/>
            <w:webHidden/>
          </w:rPr>
          <w:t>6</w:t>
        </w:r>
        <w:r>
          <w:rPr>
            <w:noProof/>
            <w:webHidden/>
          </w:rPr>
          <w:fldChar w:fldCharType="end"/>
        </w:r>
      </w:hyperlink>
    </w:p>
    <w:p w:rsidR="00704779" w:rsidRPr="007C7EB1" w:rsidRDefault="00704779">
      <w:pPr>
        <w:pStyle w:val="Inhopg2"/>
        <w:tabs>
          <w:tab w:val="left" w:pos="660"/>
          <w:tab w:val="right" w:leader="dot" w:pos="9062"/>
        </w:tabs>
        <w:rPr>
          <w:rFonts w:ascii="Calibri" w:hAnsi="Calibri"/>
          <w:noProof/>
          <w:sz w:val="22"/>
          <w:szCs w:val="22"/>
        </w:rPr>
      </w:pPr>
      <w:hyperlink w:anchor="_Toc420567384" w:history="1">
        <w:r w:rsidRPr="002E6F86">
          <w:rPr>
            <w:rStyle w:val="Hyperlink"/>
            <w:noProof/>
          </w:rPr>
          <w:t>6.</w:t>
        </w:r>
        <w:r w:rsidRPr="007C7EB1">
          <w:rPr>
            <w:rFonts w:ascii="Calibri" w:hAnsi="Calibri"/>
            <w:noProof/>
            <w:sz w:val="22"/>
            <w:szCs w:val="22"/>
          </w:rPr>
          <w:tab/>
        </w:r>
        <w:r w:rsidRPr="002E6F86">
          <w:rPr>
            <w:rStyle w:val="Hyperlink"/>
            <w:noProof/>
          </w:rPr>
          <w:t>Disclaimer</w:t>
        </w:r>
        <w:r>
          <w:rPr>
            <w:noProof/>
            <w:webHidden/>
          </w:rPr>
          <w:tab/>
        </w:r>
        <w:r>
          <w:rPr>
            <w:noProof/>
            <w:webHidden/>
          </w:rPr>
          <w:fldChar w:fldCharType="begin"/>
        </w:r>
        <w:r>
          <w:rPr>
            <w:noProof/>
            <w:webHidden/>
          </w:rPr>
          <w:instrText xml:space="preserve"> PAGEREF _Toc420567384 \h </w:instrText>
        </w:r>
        <w:r>
          <w:rPr>
            <w:noProof/>
            <w:webHidden/>
          </w:rPr>
        </w:r>
        <w:r>
          <w:rPr>
            <w:noProof/>
            <w:webHidden/>
          </w:rPr>
          <w:fldChar w:fldCharType="separate"/>
        </w:r>
        <w:r>
          <w:rPr>
            <w:noProof/>
            <w:webHidden/>
          </w:rPr>
          <w:t>6</w:t>
        </w:r>
        <w:r>
          <w:rPr>
            <w:noProof/>
            <w:webHidden/>
          </w:rPr>
          <w:fldChar w:fldCharType="end"/>
        </w:r>
      </w:hyperlink>
    </w:p>
    <w:p w:rsidR="00D57B2F" w:rsidRDefault="00D57B2F" w:rsidP="00C9368E">
      <w:r>
        <w:rPr>
          <w:b/>
          <w:bCs/>
        </w:rPr>
        <w:fldChar w:fldCharType="end"/>
      </w:r>
    </w:p>
    <w:p w:rsidR="00D57B2F" w:rsidRPr="00844DEC" w:rsidRDefault="00D57B2F" w:rsidP="00C9368E">
      <w:pPr>
        <w:rPr>
          <w:b/>
          <w:szCs w:val="18"/>
        </w:rPr>
      </w:pPr>
    </w:p>
    <w:p w:rsidR="00145652" w:rsidRDefault="00145652" w:rsidP="00C9368E">
      <w:pPr>
        <w:rPr>
          <w:b/>
        </w:rPr>
      </w:pPr>
    </w:p>
    <w:p w:rsidR="00145652" w:rsidRDefault="00145652" w:rsidP="00C9368E">
      <w:pPr>
        <w:rPr>
          <w:b/>
          <w:szCs w:val="18"/>
        </w:rPr>
      </w:pPr>
    </w:p>
    <w:p w:rsidR="00521C7B" w:rsidRPr="002B411E" w:rsidRDefault="00145652" w:rsidP="00DF26AB">
      <w:pPr>
        <w:pStyle w:val="Kop2"/>
        <w:numPr>
          <w:ilvl w:val="0"/>
          <w:numId w:val="4"/>
        </w:numPr>
      </w:pPr>
      <w:r w:rsidRPr="00441CD1">
        <w:br w:type="page"/>
      </w:r>
      <w:bookmarkStart w:id="0" w:name="_Toc420567375"/>
      <w:r w:rsidR="00521C7B" w:rsidRPr="002B411E">
        <w:lastRenderedPageBreak/>
        <w:t>Inleiding</w:t>
      </w:r>
      <w:bookmarkEnd w:id="0"/>
    </w:p>
    <w:p w:rsidR="00886D33" w:rsidRPr="003502BB" w:rsidRDefault="00886D33" w:rsidP="001138E3">
      <w:pPr>
        <w:tabs>
          <w:tab w:val="left" w:pos="380"/>
          <w:tab w:val="left" w:pos="760"/>
        </w:tabs>
        <w:spacing w:line="240" w:lineRule="exact"/>
        <w:ind w:left="360"/>
        <w:rPr>
          <w:rFonts w:cs="Verdana"/>
          <w:szCs w:val="18"/>
        </w:rPr>
      </w:pPr>
      <w:r w:rsidRPr="003502BB">
        <w:rPr>
          <w:rFonts w:cs="Verdana"/>
          <w:szCs w:val="18"/>
        </w:rPr>
        <w:t>Het waterschap heeft de zorg voor het waterbeheer. Voor de invulling van deze taak heeft het waterschap een ruime beleidsvrijheid in de afweging voor investeringen, uit te voeren werkzaamheden en te nemen maatregelen.</w:t>
      </w:r>
    </w:p>
    <w:p w:rsidR="00886D33" w:rsidRPr="003502BB" w:rsidRDefault="00886D33" w:rsidP="001138E3">
      <w:pPr>
        <w:tabs>
          <w:tab w:val="left" w:pos="380"/>
          <w:tab w:val="left" w:pos="760"/>
        </w:tabs>
        <w:spacing w:line="240" w:lineRule="exact"/>
        <w:ind w:left="360"/>
        <w:rPr>
          <w:rFonts w:cs="Verdana"/>
          <w:szCs w:val="18"/>
        </w:rPr>
      </w:pPr>
    </w:p>
    <w:p w:rsidR="00886D33" w:rsidRPr="003502BB" w:rsidRDefault="00886D33" w:rsidP="001138E3">
      <w:pPr>
        <w:tabs>
          <w:tab w:val="left" w:pos="380"/>
          <w:tab w:val="left" w:pos="760"/>
        </w:tabs>
        <w:spacing w:line="240" w:lineRule="exact"/>
        <w:ind w:left="360"/>
        <w:rPr>
          <w:rFonts w:cs="Verdana"/>
          <w:szCs w:val="18"/>
        </w:rPr>
      </w:pPr>
      <w:r w:rsidRPr="003502BB">
        <w:rPr>
          <w:rFonts w:cs="Verdana"/>
          <w:szCs w:val="18"/>
        </w:rPr>
        <w:t>Waterschap Hollandse Delta geeft invulling aan de zorgplicht door een zorgvuldige afweging te maken in te behalen doelen (focus) en het programmeren van activiteiten en projecten in de programmabegroting (planning).</w:t>
      </w:r>
    </w:p>
    <w:p w:rsidR="00886D33" w:rsidRPr="003502BB" w:rsidRDefault="00886D33" w:rsidP="001138E3">
      <w:pPr>
        <w:tabs>
          <w:tab w:val="left" w:pos="380"/>
          <w:tab w:val="left" w:pos="760"/>
        </w:tabs>
        <w:spacing w:line="240" w:lineRule="exact"/>
        <w:ind w:left="360"/>
        <w:rPr>
          <w:rFonts w:cs="Verdana"/>
          <w:szCs w:val="18"/>
        </w:rPr>
      </w:pPr>
    </w:p>
    <w:p w:rsidR="00886D33" w:rsidRDefault="00886D33" w:rsidP="001138E3">
      <w:pPr>
        <w:tabs>
          <w:tab w:val="left" w:pos="380"/>
          <w:tab w:val="left" w:pos="760"/>
        </w:tabs>
        <w:spacing w:line="240" w:lineRule="exact"/>
        <w:ind w:left="360"/>
        <w:rPr>
          <w:rFonts w:cs="Verdana"/>
          <w:szCs w:val="18"/>
        </w:rPr>
      </w:pPr>
      <w:r w:rsidRPr="003502BB">
        <w:rPr>
          <w:rFonts w:cs="Verdana"/>
          <w:szCs w:val="18"/>
        </w:rPr>
        <w:t xml:space="preserve">Om een zorgvuldige afweging te kunnen maken over de gewenste noodpompcapaciteit is het zinvol een </w:t>
      </w:r>
      <w:r w:rsidR="00873C58">
        <w:rPr>
          <w:rFonts w:cs="Verdana"/>
          <w:szCs w:val="18"/>
        </w:rPr>
        <w:t>B</w:t>
      </w:r>
      <w:r w:rsidRPr="003502BB">
        <w:rPr>
          <w:rFonts w:cs="Verdana"/>
          <w:szCs w:val="18"/>
        </w:rPr>
        <w:t>eleidskader op te stellen ten aanzien van deze noodbemaling</w:t>
      </w:r>
      <w:r w:rsidR="003A751C">
        <w:rPr>
          <w:rFonts w:cs="Verdana"/>
          <w:szCs w:val="18"/>
        </w:rPr>
        <w:t xml:space="preserve">. </w:t>
      </w:r>
    </w:p>
    <w:p w:rsidR="003A751C" w:rsidRPr="003502BB" w:rsidRDefault="003A751C" w:rsidP="001138E3">
      <w:pPr>
        <w:tabs>
          <w:tab w:val="left" w:pos="380"/>
          <w:tab w:val="left" w:pos="760"/>
        </w:tabs>
        <w:spacing w:line="240" w:lineRule="exact"/>
        <w:ind w:left="360"/>
        <w:rPr>
          <w:rFonts w:cs="Verdana"/>
          <w:szCs w:val="18"/>
        </w:rPr>
      </w:pPr>
    </w:p>
    <w:p w:rsidR="00886D33" w:rsidRPr="00F423BC" w:rsidRDefault="00886D33" w:rsidP="001138E3">
      <w:pPr>
        <w:pBdr>
          <w:top w:val="single" w:sz="4" w:space="1" w:color="auto"/>
          <w:left w:val="single" w:sz="4" w:space="4" w:color="auto"/>
          <w:bottom w:val="single" w:sz="4" w:space="1" w:color="auto"/>
          <w:right w:val="single" w:sz="4" w:space="4" w:color="auto"/>
        </w:pBdr>
        <w:tabs>
          <w:tab w:val="left" w:pos="380"/>
          <w:tab w:val="left" w:pos="760"/>
        </w:tabs>
        <w:spacing w:line="240" w:lineRule="exact"/>
        <w:ind w:left="360"/>
        <w:rPr>
          <w:rFonts w:cs="Verdana"/>
          <w:b/>
          <w:szCs w:val="18"/>
        </w:rPr>
      </w:pPr>
      <w:r w:rsidRPr="00F423BC">
        <w:rPr>
          <w:rFonts w:cs="Verdana"/>
          <w:b/>
          <w:szCs w:val="18"/>
        </w:rPr>
        <w:t>Het Beleidskader noodbemaling wordt opgesteld om onderbouwd een maatschappelijke en financiële afweging te kunnen maken op welke wijze het waterschap op de meest efficiënte en effectieve manier zijn geld kan inzetten om invulling te geven aan de zorgtaak voor het waterbeheer.</w:t>
      </w:r>
    </w:p>
    <w:p w:rsidR="007A22EC" w:rsidRDefault="007A22EC" w:rsidP="001138E3">
      <w:pPr>
        <w:ind w:left="360"/>
        <w:rPr>
          <w:szCs w:val="18"/>
        </w:rPr>
      </w:pPr>
    </w:p>
    <w:p w:rsidR="00011FE7" w:rsidRDefault="00011FE7" w:rsidP="001138E3">
      <w:pPr>
        <w:ind w:left="360"/>
        <w:rPr>
          <w:szCs w:val="18"/>
        </w:rPr>
      </w:pPr>
      <w:r>
        <w:rPr>
          <w:szCs w:val="18"/>
        </w:rPr>
        <w:t>De komende jaren z</w:t>
      </w:r>
      <w:r w:rsidR="00160445">
        <w:rPr>
          <w:szCs w:val="18"/>
        </w:rPr>
        <w:t>ullen</w:t>
      </w:r>
      <w:r>
        <w:rPr>
          <w:szCs w:val="18"/>
        </w:rPr>
        <w:t xml:space="preserve"> bij waterschap Hollandse Delta </w:t>
      </w:r>
      <w:r w:rsidR="00160445">
        <w:rPr>
          <w:szCs w:val="18"/>
        </w:rPr>
        <w:t xml:space="preserve">diverse </w:t>
      </w:r>
      <w:r>
        <w:rPr>
          <w:szCs w:val="18"/>
        </w:rPr>
        <w:t xml:space="preserve">noodpompen technisch </w:t>
      </w:r>
      <w:r w:rsidR="00160445">
        <w:rPr>
          <w:szCs w:val="18"/>
        </w:rPr>
        <w:t xml:space="preserve">worden </w:t>
      </w:r>
      <w:r w:rsidR="001138E3">
        <w:rPr>
          <w:szCs w:val="18"/>
        </w:rPr>
        <w:t xml:space="preserve">afgeschreven. </w:t>
      </w:r>
      <w:r w:rsidR="007520D2">
        <w:rPr>
          <w:szCs w:val="18"/>
        </w:rPr>
        <w:t xml:space="preserve">Het op te stellen </w:t>
      </w:r>
      <w:r w:rsidR="00160445">
        <w:rPr>
          <w:szCs w:val="18"/>
        </w:rPr>
        <w:t>B</w:t>
      </w:r>
      <w:r w:rsidR="007520D2">
        <w:rPr>
          <w:szCs w:val="18"/>
        </w:rPr>
        <w:t xml:space="preserve">eleidskader </w:t>
      </w:r>
      <w:r w:rsidR="00160445">
        <w:rPr>
          <w:szCs w:val="18"/>
        </w:rPr>
        <w:t>is onder andere nodig</w:t>
      </w:r>
      <w:r w:rsidR="007520D2">
        <w:rPr>
          <w:szCs w:val="18"/>
        </w:rPr>
        <w:t xml:space="preserve"> om de vervanging financieel in de meerjarenprogrammabegroting te borgen. De keuze voor vervanging of uitbesteding is hierbij aan de orde.</w:t>
      </w:r>
    </w:p>
    <w:p w:rsidR="007A22EC" w:rsidRPr="00811BBE" w:rsidRDefault="00777701" w:rsidP="00DF26AB">
      <w:pPr>
        <w:pStyle w:val="Kop2"/>
        <w:numPr>
          <w:ilvl w:val="0"/>
          <w:numId w:val="4"/>
        </w:numPr>
      </w:pPr>
      <w:bookmarkStart w:id="1" w:name="_Toc420567376"/>
      <w:r>
        <w:br w:type="page"/>
      </w:r>
      <w:r w:rsidR="00444AC4" w:rsidRPr="00811BBE">
        <w:lastRenderedPageBreak/>
        <w:t>Doel marktconsultatie</w:t>
      </w:r>
      <w:bookmarkEnd w:id="1"/>
      <w:r w:rsidR="00444AC4" w:rsidRPr="00811BBE">
        <w:t xml:space="preserve"> </w:t>
      </w:r>
    </w:p>
    <w:p w:rsidR="00FB14AA" w:rsidRDefault="00C97A03" w:rsidP="001138E3">
      <w:pPr>
        <w:spacing w:line="240" w:lineRule="atLeast"/>
        <w:ind w:left="360"/>
      </w:pPr>
      <w:r>
        <w:rPr>
          <w:szCs w:val="18"/>
        </w:rPr>
        <w:t xml:space="preserve">De marktconsultatie wordt uitgezet om een betere </w:t>
      </w:r>
      <w:r w:rsidR="009D1F2F">
        <w:rPr>
          <w:szCs w:val="18"/>
        </w:rPr>
        <w:t xml:space="preserve">inschatting te kunnen maken naar kosten </w:t>
      </w:r>
      <w:r>
        <w:rPr>
          <w:szCs w:val="18"/>
        </w:rPr>
        <w:t xml:space="preserve">voor </w:t>
      </w:r>
      <w:r w:rsidR="009D1F2F">
        <w:rPr>
          <w:szCs w:val="18"/>
        </w:rPr>
        <w:t>inhuur van noodpompen</w:t>
      </w:r>
      <w:r w:rsidR="0022750E">
        <w:rPr>
          <w:szCs w:val="18"/>
        </w:rPr>
        <w:t>,</w:t>
      </w:r>
      <w:r w:rsidR="00EA343D">
        <w:rPr>
          <w:szCs w:val="18"/>
        </w:rPr>
        <w:t xml:space="preserve"> incl. flexibele noodleidingen,</w:t>
      </w:r>
      <w:r w:rsidR="0022750E">
        <w:rPr>
          <w:szCs w:val="18"/>
        </w:rPr>
        <w:t xml:space="preserve"> en bediening en inzet</w:t>
      </w:r>
      <w:r w:rsidR="009D1F2F">
        <w:rPr>
          <w:szCs w:val="18"/>
        </w:rPr>
        <w:t xml:space="preserve"> </w:t>
      </w:r>
      <w:r>
        <w:rPr>
          <w:szCs w:val="18"/>
        </w:rPr>
        <w:t xml:space="preserve">bij meerjarige contracten </w:t>
      </w:r>
      <w:r w:rsidR="009D1F2F">
        <w:rPr>
          <w:szCs w:val="18"/>
        </w:rPr>
        <w:t>om een afweging te kun</w:t>
      </w:r>
      <w:r w:rsidR="00D9100F">
        <w:rPr>
          <w:szCs w:val="18"/>
        </w:rPr>
        <w:t>nen maken voor het beleidskader: wel of niet zelf investeren of inhuren.</w:t>
      </w:r>
      <w:r w:rsidR="00CA66BF">
        <w:rPr>
          <w:szCs w:val="18"/>
        </w:rPr>
        <w:t xml:space="preserve"> </w:t>
      </w:r>
      <w:r w:rsidR="002B4B45">
        <w:rPr>
          <w:szCs w:val="18"/>
        </w:rPr>
        <w:t>Voor de kwaliteitsgarantie zullen de pompen ieder jaar op locatie belast</w:t>
      </w:r>
      <w:r w:rsidR="00FB14AA">
        <w:rPr>
          <w:szCs w:val="18"/>
        </w:rPr>
        <w:t xml:space="preserve"> </w:t>
      </w:r>
      <w:r w:rsidR="002B4B45">
        <w:rPr>
          <w:szCs w:val="18"/>
        </w:rPr>
        <w:t>getest moeten worden en aan de eisen moeten voldoen.</w:t>
      </w:r>
      <w:r w:rsidR="00FB14AA" w:rsidRPr="00FB14AA">
        <w:t xml:space="preserve"> </w:t>
      </w:r>
    </w:p>
    <w:p w:rsidR="00FB14AA" w:rsidRDefault="00FB14AA" w:rsidP="001138E3">
      <w:pPr>
        <w:spacing w:line="240" w:lineRule="atLeast"/>
        <w:ind w:left="360"/>
      </w:pPr>
    </w:p>
    <w:p w:rsidR="00FB14AA" w:rsidRDefault="00777701" w:rsidP="00DF26AB">
      <w:pPr>
        <w:pStyle w:val="Kop2"/>
        <w:numPr>
          <w:ilvl w:val="0"/>
          <w:numId w:val="4"/>
        </w:numPr>
        <w:spacing w:line="240" w:lineRule="atLeast"/>
      </w:pPr>
      <w:bookmarkStart w:id="2" w:name="_Toc420567377"/>
      <w:r>
        <w:br w:type="page"/>
      </w:r>
      <w:r w:rsidR="00FB14AA">
        <w:lastRenderedPageBreak/>
        <w:t>Achtergrondinformatie</w:t>
      </w:r>
      <w:bookmarkEnd w:id="2"/>
    </w:p>
    <w:p w:rsidR="00FB14AA" w:rsidRDefault="00FB14AA" w:rsidP="001138E3">
      <w:pPr>
        <w:spacing w:line="240" w:lineRule="atLeast"/>
        <w:ind w:left="360"/>
      </w:pPr>
    </w:p>
    <w:p w:rsidR="00FB14AA" w:rsidRDefault="00FB14AA" w:rsidP="001138E3">
      <w:pPr>
        <w:spacing w:line="240" w:lineRule="atLeast"/>
        <w:ind w:left="360"/>
      </w:pPr>
      <w:r w:rsidRPr="00F82C81">
        <w:t xml:space="preserve">Totaal </w:t>
      </w:r>
      <w:r w:rsidR="00417D56">
        <w:t>ca.</w:t>
      </w:r>
      <w:r>
        <w:t xml:space="preserve"> </w:t>
      </w:r>
      <w:r w:rsidRPr="00F82C81">
        <w:t>1.100 m3/min</w:t>
      </w:r>
      <w:r w:rsidR="00781FC1">
        <w:t xml:space="preserve"> effectieve noodpompcapaciteit</w:t>
      </w:r>
      <w:r w:rsidRPr="00F82C81">
        <w:t>, verdeeld over:</w:t>
      </w:r>
      <w:r w:rsidR="00D7091A">
        <w:t xml:space="preserve"> </w:t>
      </w:r>
    </w:p>
    <w:p w:rsidR="00D7091A" w:rsidRPr="00F82C81" w:rsidRDefault="00D7091A" w:rsidP="001138E3">
      <w:pPr>
        <w:spacing w:line="240" w:lineRule="atLeast"/>
        <w:ind w:left="360"/>
      </w:pPr>
    </w:p>
    <w:p w:rsidR="00FB14AA" w:rsidRDefault="00FB14AA" w:rsidP="00FF1D6E">
      <w:pPr>
        <w:numPr>
          <w:ilvl w:val="0"/>
          <w:numId w:val="3"/>
        </w:numPr>
        <w:spacing w:line="240" w:lineRule="atLeast"/>
      </w:pPr>
      <w:r w:rsidRPr="00F82C81">
        <w:t xml:space="preserve">Noodpompen bij uitslaande gemalen met </w:t>
      </w:r>
      <w:r w:rsidR="00D66CE0" w:rsidRPr="00F82C81">
        <w:t xml:space="preserve">een </w:t>
      </w:r>
      <w:r w:rsidRPr="00F82C81">
        <w:t xml:space="preserve">effectieve pompcapaciteit van </w:t>
      </w:r>
      <w:r w:rsidR="00417D56">
        <w:t xml:space="preserve">50 </w:t>
      </w:r>
      <w:r w:rsidR="00AD3BAF">
        <w:t>m</w:t>
      </w:r>
      <w:r w:rsidR="00AD3BAF" w:rsidRPr="00AD3BAF">
        <w:rPr>
          <w:vertAlign w:val="superscript"/>
        </w:rPr>
        <w:t>3</w:t>
      </w:r>
      <w:r w:rsidR="00417D56" w:rsidRPr="00F82C81">
        <w:t>/min</w:t>
      </w:r>
      <w:r w:rsidR="00417D56">
        <w:t xml:space="preserve">/pomp </w:t>
      </w:r>
      <w:r w:rsidR="00D66CE0">
        <w:t>en</w:t>
      </w:r>
      <w:r w:rsidR="00417D56" w:rsidRPr="00F82C81">
        <w:t xml:space="preserve"> een minimale opvoerhoogte van 4,00 m</w:t>
      </w:r>
      <w:r w:rsidR="00417D56">
        <w:t xml:space="preserve">, in totaal </w:t>
      </w:r>
      <w:r>
        <w:t xml:space="preserve">ca. </w:t>
      </w:r>
      <w:r w:rsidRPr="00F82C81">
        <w:t>640 m</w:t>
      </w:r>
      <w:r w:rsidRPr="00AD3BAF">
        <w:rPr>
          <w:color w:val="000000"/>
          <w:szCs w:val="18"/>
          <w:vertAlign w:val="superscript"/>
        </w:rPr>
        <w:t>3</w:t>
      </w:r>
      <w:r w:rsidRPr="00F82C81">
        <w:t>/min</w:t>
      </w:r>
      <w:r w:rsidR="00126860">
        <w:t xml:space="preserve"> </w:t>
      </w:r>
      <w:bookmarkStart w:id="3" w:name="_GoBack"/>
      <w:bookmarkEnd w:id="3"/>
      <w:r w:rsidR="006F26E6">
        <w:t>effectieve pompcapaciteit</w:t>
      </w:r>
      <w:r w:rsidR="00F57A7E">
        <w:t>.</w:t>
      </w:r>
      <w:r w:rsidR="00EE02CE" w:rsidRPr="00EE02CE">
        <w:t xml:space="preserve"> </w:t>
      </w:r>
      <w:r w:rsidR="00F57A7E">
        <w:t>T</w:t>
      </w:r>
      <w:r w:rsidR="00EE02CE">
        <w:t xml:space="preserve">ype drijvend, hydraulische overbrenging, </w:t>
      </w:r>
      <w:r w:rsidR="0035415C">
        <w:t xml:space="preserve">diesel </w:t>
      </w:r>
      <w:r w:rsidR="00EE02CE">
        <w:t>aangedreven</w:t>
      </w:r>
      <w:r w:rsidR="00F57A7E">
        <w:t>;</w:t>
      </w:r>
    </w:p>
    <w:p w:rsidR="00FB14AA" w:rsidRPr="00F82C81" w:rsidRDefault="00FB14AA" w:rsidP="00DF26AB">
      <w:pPr>
        <w:numPr>
          <w:ilvl w:val="0"/>
          <w:numId w:val="3"/>
        </w:numPr>
        <w:spacing w:line="240" w:lineRule="atLeast"/>
      </w:pPr>
      <w:r w:rsidRPr="00F82C81">
        <w:t xml:space="preserve">Tractor aangedreven noodpompen tussen bemalingsgebieden, zonder opvoerhoogte met een </w:t>
      </w:r>
      <w:r w:rsidR="00AE4BBD">
        <w:t xml:space="preserve">effectieve pompcapaciteit van 20 </w:t>
      </w:r>
      <w:r w:rsidR="00AE4BBD" w:rsidRPr="00F82C81">
        <w:t>m</w:t>
      </w:r>
      <w:r w:rsidR="00AE4BBD" w:rsidRPr="00F82C81">
        <w:rPr>
          <w:color w:val="000000"/>
          <w:szCs w:val="18"/>
          <w:vertAlign w:val="superscript"/>
        </w:rPr>
        <w:t>3</w:t>
      </w:r>
      <w:r w:rsidR="00AE4BBD" w:rsidRPr="00F82C81">
        <w:t>/min</w:t>
      </w:r>
      <w:r w:rsidR="006A001A">
        <w:t>/pomp</w:t>
      </w:r>
      <w:r w:rsidR="00AE4BBD">
        <w:t xml:space="preserve">, in </w:t>
      </w:r>
      <w:r w:rsidRPr="00F82C81">
        <w:t>tot</w:t>
      </w:r>
      <w:r w:rsidR="00AE4BBD">
        <w:t>a</w:t>
      </w:r>
      <w:r w:rsidRPr="00F82C81">
        <w:t xml:space="preserve">al </w:t>
      </w:r>
      <w:r w:rsidR="009E24ED">
        <w:t>ca.</w:t>
      </w:r>
      <w:r w:rsidR="009E24ED" w:rsidRPr="009E24ED">
        <w:t xml:space="preserve"> </w:t>
      </w:r>
      <w:r w:rsidR="009E24ED" w:rsidRPr="00F82C81">
        <w:t xml:space="preserve">300 </w:t>
      </w:r>
      <w:r w:rsidR="007B59C1" w:rsidRPr="00F82C81">
        <w:t>m</w:t>
      </w:r>
      <w:r w:rsidR="007B59C1" w:rsidRPr="00F82C81">
        <w:rPr>
          <w:color w:val="000000"/>
          <w:szCs w:val="18"/>
          <w:vertAlign w:val="superscript"/>
        </w:rPr>
        <w:t>3</w:t>
      </w:r>
      <w:r w:rsidR="007B59C1" w:rsidRPr="00F82C81">
        <w:t>/min</w:t>
      </w:r>
      <w:r w:rsidR="007B59C1">
        <w:t xml:space="preserve"> </w:t>
      </w:r>
      <w:r w:rsidRPr="00F82C81">
        <w:t>effectieve pompcapaciteit</w:t>
      </w:r>
      <w:r w:rsidR="009E24ED">
        <w:t>;</w:t>
      </w:r>
    </w:p>
    <w:p w:rsidR="00B365DB" w:rsidRDefault="00FB14AA" w:rsidP="00DF26AB">
      <w:pPr>
        <w:numPr>
          <w:ilvl w:val="0"/>
          <w:numId w:val="3"/>
        </w:numPr>
        <w:spacing w:line="240" w:lineRule="atLeast"/>
      </w:pPr>
      <w:r w:rsidRPr="00F82C81">
        <w:t xml:space="preserve">Geluidsarme standalone </w:t>
      </w:r>
      <w:r w:rsidR="00386185">
        <w:t xml:space="preserve">diesel aangedreven </w:t>
      </w:r>
      <w:r w:rsidRPr="00F82C81">
        <w:t>noodpompen in stedelijke omgeving</w:t>
      </w:r>
      <w:r w:rsidR="00B365DB">
        <w:t xml:space="preserve"> </w:t>
      </w:r>
      <w:r w:rsidRPr="00F82C81">
        <w:t>tussen bemalingsgebieden</w:t>
      </w:r>
      <w:r w:rsidR="00E02DA0">
        <w:t>,</w:t>
      </w:r>
      <w:r w:rsidRPr="00F82C81">
        <w:t xml:space="preserve"> </w:t>
      </w:r>
      <w:r w:rsidR="00E02DA0">
        <w:t>zonder opvoerhoogte</w:t>
      </w:r>
      <w:r w:rsidR="00E02DA0" w:rsidRPr="00F82C81">
        <w:t xml:space="preserve"> </w:t>
      </w:r>
      <w:r w:rsidRPr="00F82C81">
        <w:t xml:space="preserve">met een </w:t>
      </w:r>
      <w:r w:rsidR="000D32D5">
        <w:t xml:space="preserve">effectieve pompcapaciteit van 20 </w:t>
      </w:r>
      <w:r w:rsidR="000D32D5" w:rsidRPr="00F82C81">
        <w:t>m</w:t>
      </w:r>
      <w:r w:rsidR="000D32D5" w:rsidRPr="00F82C81">
        <w:rPr>
          <w:color w:val="000000"/>
          <w:szCs w:val="18"/>
          <w:vertAlign w:val="superscript"/>
        </w:rPr>
        <w:t>3</w:t>
      </w:r>
      <w:r w:rsidR="000D32D5" w:rsidRPr="00F82C81">
        <w:t>/min</w:t>
      </w:r>
      <w:r w:rsidR="00511F16">
        <w:t>/pomp</w:t>
      </w:r>
      <w:r w:rsidR="000D32D5">
        <w:t xml:space="preserve">, </w:t>
      </w:r>
      <w:r w:rsidR="00114FDF">
        <w:t xml:space="preserve">in totaal ca. </w:t>
      </w:r>
      <w:r w:rsidR="00114FDF" w:rsidRPr="00F82C81">
        <w:t xml:space="preserve">80 </w:t>
      </w:r>
      <w:r w:rsidR="007B59C1" w:rsidRPr="00F82C81">
        <w:t>m</w:t>
      </w:r>
      <w:r w:rsidR="007B59C1" w:rsidRPr="00F82C81">
        <w:rPr>
          <w:color w:val="000000"/>
          <w:szCs w:val="18"/>
          <w:vertAlign w:val="superscript"/>
        </w:rPr>
        <w:t>3</w:t>
      </w:r>
      <w:r w:rsidR="007B59C1" w:rsidRPr="00F82C81">
        <w:t>/min</w:t>
      </w:r>
      <w:r w:rsidR="007B59C1">
        <w:t xml:space="preserve"> </w:t>
      </w:r>
      <w:r w:rsidRPr="00F82C81">
        <w:t>effectieve pompcapaciteit</w:t>
      </w:r>
      <w:r w:rsidR="007B59C1">
        <w:t>,</w:t>
      </w:r>
      <w:r w:rsidRPr="00F82C81">
        <w:t xml:space="preserve"> én </w:t>
      </w:r>
    </w:p>
    <w:p w:rsidR="00B365DB" w:rsidRDefault="00FB14AA" w:rsidP="00AD3BAF">
      <w:pPr>
        <w:spacing w:line="240" w:lineRule="atLeast"/>
        <w:ind w:left="720"/>
      </w:pPr>
      <w:r w:rsidRPr="00F82C81">
        <w:t xml:space="preserve">standalone </w:t>
      </w:r>
      <w:r w:rsidR="009E7690">
        <w:t xml:space="preserve">diesel aangedreven </w:t>
      </w:r>
      <w:r w:rsidRPr="00F82C81">
        <w:t>noodpompen met matige geluidsreductie</w:t>
      </w:r>
      <w:r>
        <w:t xml:space="preserve"> en opvoerhoogte</w:t>
      </w:r>
      <w:r w:rsidRPr="00F82C81">
        <w:t xml:space="preserve"> </w:t>
      </w:r>
      <w:r w:rsidR="00353F24">
        <w:t>van 4,00</w:t>
      </w:r>
      <w:r w:rsidR="00FF1D6E">
        <w:t xml:space="preserve"> </w:t>
      </w:r>
      <w:r w:rsidR="00353F24">
        <w:t xml:space="preserve">m </w:t>
      </w:r>
      <w:r w:rsidRPr="00F82C81">
        <w:t xml:space="preserve">in </w:t>
      </w:r>
      <w:r w:rsidR="00B365DB">
        <w:t xml:space="preserve"> </w:t>
      </w:r>
      <w:r w:rsidR="009E7690" w:rsidRPr="00F82C81">
        <w:t>landelijke omgeving tussen bemalingsgebieden met een  effectieve pompcapaciteit</w:t>
      </w:r>
      <w:r w:rsidR="009E7690">
        <w:t xml:space="preserve"> </w:t>
      </w:r>
      <w:r w:rsidR="009E7690" w:rsidRPr="00F82C81">
        <w:t xml:space="preserve">van </w:t>
      </w:r>
      <w:r w:rsidR="009E7690">
        <w:t>ca. 20</w:t>
      </w:r>
      <w:r w:rsidR="009E7690" w:rsidRPr="00F82C81">
        <w:t xml:space="preserve"> m</w:t>
      </w:r>
      <w:r w:rsidR="009E7690" w:rsidRPr="00F82C81">
        <w:rPr>
          <w:color w:val="000000"/>
          <w:szCs w:val="18"/>
          <w:vertAlign w:val="superscript"/>
        </w:rPr>
        <w:t>3</w:t>
      </w:r>
      <w:r w:rsidR="009E7690" w:rsidRPr="00F82C81">
        <w:t>/min</w:t>
      </w:r>
      <w:r w:rsidR="009E7690">
        <w:t xml:space="preserve">/pomp, in totaal ca. 80 </w:t>
      </w:r>
      <w:r w:rsidR="009E7690" w:rsidRPr="00F82C81">
        <w:t>m</w:t>
      </w:r>
      <w:r w:rsidR="009E7690" w:rsidRPr="00F82C81">
        <w:rPr>
          <w:color w:val="000000"/>
          <w:szCs w:val="18"/>
          <w:vertAlign w:val="superscript"/>
        </w:rPr>
        <w:t>3</w:t>
      </w:r>
      <w:r w:rsidR="009E7690" w:rsidRPr="00F82C81">
        <w:t>/min</w:t>
      </w:r>
      <w:r w:rsidR="009E7690">
        <w:t xml:space="preserve"> effectieve pompcapaciteit.</w:t>
      </w:r>
    </w:p>
    <w:p w:rsidR="00AD3BAF" w:rsidRDefault="00AD3BAF" w:rsidP="00AD3BAF">
      <w:pPr>
        <w:spacing w:line="240" w:lineRule="atLeast"/>
        <w:ind w:left="720"/>
      </w:pPr>
    </w:p>
    <w:p w:rsidR="00675845" w:rsidRDefault="00A50122" w:rsidP="009A58A1">
      <w:pPr>
        <w:ind w:left="708"/>
        <w:rPr>
          <w:szCs w:val="18"/>
        </w:rPr>
      </w:pPr>
      <w:r>
        <w:rPr>
          <w:szCs w:val="18"/>
        </w:rPr>
        <w:t>Indien</w:t>
      </w:r>
      <w:r w:rsidR="000F46E0">
        <w:rPr>
          <w:szCs w:val="18"/>
        </w:rPr>
        <w:t xml:space="preserve"> door het waterschap </w:t>
      </w:r>
      <w:r w:rsidR="00E84EA0">
        <w:rPr>
          <w:szCs w:val="18"/>
        </w:rPr>
        <w:t xml:space="preserve">wordt </w:t>
      </w:r>
      <w:r w:rsidR="000F46E0">
        <w:rPr>
          <w:szCs w:val="18"/>
        </w:rPr>
        <w:t>besloten</w:t>
      </w:r>
      <w:r w:rsidR="00E84EA0">
        <w:rPr>
          <w:szCs w:val="18"/>
        </w:rPr>
        <w:t xml:space="preserve"> </w:t>
      </w:r>
      <w:r w:rsidR="000F46E0">
        <w:rPr>
          <w:szCs w:val="18"/>
        </w:rPr>
        <w:t>de te vervangen pompen niet te vernieuwen, maar om te zetten in een contract</w:t>
      </w:r>
      <w:r w:rsidR="00935EF4">
        <w:rPr>
          <w:szCs w:val="18"/>
        </w:rPr>
        <w:t>,</w:t>
      </w:r>
      <w:r w:rsidR="000F46E0">
        <w:rPr>
          <w:szCs w:val="18"/>
        </w:rPr>
        <w:t xml:space="preserve"> zal met een marktpartij een overeenkomst gesloten moeten worden. Deze zal waarschijnlijk gericht zijn op </w:t>
      </w:r>
      <w:r w:rsidR="00207FDB">
        <w:rPr>
          <w:szCs w:val="18"/>
        </w:rPr>
        <w:t xml:space="preserve">levering en </w:t>
      </w:r>
      <w:r w:rsidR="000F46E0">
        <w:rPr>
          <w:szCs w:val="18"/>
        </w:rPr>
        <w:t>inzet</w:t>
      </w:r>
      <w:r w:rsidR="00935EF4">
        <w:rPr>
          <w:szCs w:val="18"/>
        </w:rPr>
        <w:t>/bediening</w:t>
      </w:r>
      <w:r w:rsidR="000F46E0">
        <w:rPr>
          <w:szCs w:val="18"/>
        </w:rPr>
        <w:t xml:space="preserve"> </w:t>
      </w:r>
      <w:r w:rsidR="00207FDB">
        <w:rPr>
          <w:szCs w:val="18"/>
        </w:rPr>
        <w:t xml:space="preserve">van noodpompen </w:t>
      </w:r>
      <w:r w:rsidR="000F46E0">
        <w:rPr>
          <w:szCs w:val="18"/>
        </w:rPr>
        <w:t>bij calamiteitenbestrijding</w:t>
      </w:r>
      <w:r w:rsidR="005015D4">
        <w:rPr>
          <w:szCs w:val="18"/>
        </w:rPr>
        <w:t>,</w:t>
      </w:r>
      <w:r w:rsidR="000F46E0">
        <w:rPr>
          <w:szCs w:val="18"/>
        </w:rPr>
        <w:t xml:space="preserve"> </w:t>
      </w:r>
      <w:r w:rsidR="005015D4">
        <w:rPr>
          <w:szCs w:val="18"/>
        </w:rPr>
        <w:t xml:space="preserve">calamiteitenoefeningen </w:t>
      </w:r>
      <w:r w:rsidR="000F46E0">
        <w:rPr>
          <w:szCs w:val="18"/>
        </w:rPr>
        <w:t>en kortdurend onderhoud.</w:t>
      </w:r>
      <w:r w:rsidR="005015D4">
        <w:rPr>
          <w:szCs w:val="18"/>
        </w:rPr>
        <w:t xml:space="preserve"> De vernieuwing/contractvorming zal gefaseerd over ca</w:t>
      </w:r>
      <w:r w:rsidR="00935EF4">
        <w:rPr>
          <w:szCs w:val="18"/>
        </w:rPr>
        <w:t>.</w:t>
      </w:r>
      <w:r w:rsidR="005015D4">
        <w:rPr>
          <w:szCs w:val="18"/>
        </w:rPr>
        <w:t xml:space="preserve"> 10 jaar </w:t>
      </w:r>
      <w:r w:rsidR="00C66EC7">
        <w:rPr>
          <w:szCs w:val="18"/>
        </w:rPr>
        <w:t xml:space="preserve">vanaf heden </w:t>
      </w:r>
      <w:r w:rsidR="005015D4">
        <w:rPr>
          <w:szCs w:val="18"/>
        </w:rPr>
        <w:t>worden gerealiseerd.</w:t>
      </w:r>
    </w:p>
    <w:p w:rsidR="00064C3F" w:rsidRDefault="00064C3F" w:rsidP="000A0824">
      <w:pPr>
        <w:ind w:left="708"/>
        <w:rPr>
          <w:szCs w:val="18"/>
        </w:rPr>
      </w:pPr>
    </w:p>
    <w:p w:rsidR="00E76180" w:rsidRDefault="00E76180" w:rsidP="00E76180">
      <w:pPr>
        <w:ind w:left="708"/>
        <w:rPr>
          <w:szCs w:val="18"/>
        </w:rPr>
      </w:pPr>
      <w:r w:rsidRPr="00DD66B6">
        <w:rPr>
          <w:szCs w:val="18"/>
          <w:u w:val="single"/>
        </w:rPr>
        <w:t>Noodleidingen</w:t>
      </w:r>
    </w:p>
    <w:p w:rsidR="00E76180" w:rsidRDefault="00E76180" w:rsidP="00E76180">
      <w:pPr>
        <w:pStyle w:val="Lijstalinea"/>
        <w:numPr>
          <w:ilvl w:val="0"/>
          <w:numId w:val="6"/>
        </w:numPr>
        <w:spacing w:line="240" w:lineRule="auto"/>
        <w:contextualSpacing w:val="0"/>
      </w:pPr>
      <w:r>
        <w:t>Bij uitslaande gemalen</w:t>
      </w:r>
      <w:r w:rsidR="00FA22C3">
        <w:t xml:space="preserve"> diesel aangedreven</w:t>
      </w:r>
    </w:p>
    <w:p w:rsidR="00E76180" w:rsidRDefault="00E76180" w:rsidP="00E76180">
      <w:pPr>
        <w:pStyle w:val="Lijstalinea"/>
        <w:numPr>
          <w:ilvl w:val="0"/>
          <w:numId w:val="7"/>
        </w:numPr>
        <w:spacing w:line="240" w:lineRule="auto"/>
        <w:contextualSpacing w:val="0"/>
      </w:pPr>
      <w:r>
        <w:t>Flexibel, HPE, diameter 30 cm, met snelkoppelingen, bocht- en hulpstukken</w:t>
      </w:r>
    </w:p>
    <w:p w:rsidR="00E76180" w:rsidRDefault="00E76180" w:rsidP="00E76180">
      <w:pPr>
        <w:pStyle w:val="Lijstalinea"/>
        <w:numPr>
          <w:ilvl w:val="0"/>
          <w:numId w:val="7"/>
        </w:numPr>
        <w:spacing w:line="240" w:lineRule="auto"/>
        <w:contextualSpacing w:val="0"/>
      </w:pPr>
      <w:r>
        <w:t>Gemiddelde lengte 60 meter</w:t>
      </w:r>
    </w:p>
    <w:p w:rsidR="00E76180" w:rsidRDefault="00E76180" w:rsidP="00E76180">
      <w:pPr>
        <w:pStyle w:val="Lijstalinea"/>
        <w:numPr>
          <w:ilvl w:val="0"/>
          <w:numId w:val="6"/>
        </w:numPr>
        <w:spacing w:line="240" w:lineRule="auto"/>
        <w:contextualSpacing w:val="0"/>
      </w:pPr>
      <w:r>
        <w:t>Bij tractor aangedreven noodpompen</w:t>
      </w:r>
    </w:p>
    <w:p w:rsidR="00E76180" w:rsidRDefault="00E76180" w:rsidP="00E76180">
      <w:pPr>
        <w:pStyle w:val="Lijstalinea"/>
        <w:numPr>
          <w:ilvl w:val="0"/>
          <w:numId w:val="7"/>
        </w:numPr>
        <w:spacing w:line="240" w:lineRule="auto"/>
        <w:contextualSpacing w:val="0"/>
      </w:pPr>
      <w:r>
        <w:t>Flexibel, HPE, diameter 30 cm, met snelkoppelingen, bocht- en hulpstukken</w:t>
      </w:r>
    </w:p>
    <w:p w:rsidR="00E76180" w:rsidRDefault="00E76180" w:rsidP="00E76180">
      <w:pPr>
        <w:pStyle w:val="Lijstalinea"/>
        <w:numPr>
          <w:ilvl w:val="0"/>
          <w:numId w:val="7"/>
        </w:numPr>
        <w:spacing w:line="240" w:lineRule="auto"/>
        <w:contextualSpacing w:val="0"/>
      </w:pPr>
      <w:r>
        <w:t>Gemiddelde lengte 30 meter</w:t>
      </w:r>
    </w:p>
    <w:p w:rsidR="00E76180" w:rsidRDefault="00E76180" w:rsidP="00E76180">
      <w:pPr>
        <w:pStyle w:val="Lijstalinea"/>
        <w:numPr>
          <w:ilvl w:val="0"/>
          <w:numId w:val="6"/>
        </w:numPr>
        <w:spacing w:line="240" w:lineRule="auto"/>
        <w:contextualSpacing w:val="0"/>
      </w:pPr>
      <w:r>
        <w:t>Bij geluidsarme en matig geluidsarme diesel aangedreven noodpompen</w:t>
      </w:r>
    </w:p>
    <w:p w:rsidR="00E76180" w:rsidRDefault="00E76180" w:rsidP="00E76180">
      <w:pPr>
        <w:pStyle w:val="Lijstalinea"/>
        <w:numPr>
          <w:ilvl w:val="0"/>
          <w:numId w:val="7"/>
        </w:numPr>
        <w:spacing w:line="240" w:lineRule="auto"/>
        <w:contextualSpacing w:val="0"/>
      </w:pPr>
      <w:r>
        <w:t>Flexibel, HPE, diameter 30 cm, met snelkoppelingen, bocht- en hulpstukken</w:t>
      </w:r>
    </w:p>
    <w:p w:rsidR="00E76180" w:rsidRDefault="00E76180" w:rsidP="00E76180">
      <w:pPr>
        <w:pStyle w:val="Lijstalinea"/>
        <w:numPr>
          <w:ilvl w:val="0"/>
          <w:numId w:val="7"/>
        </w:numPr>
        <w:spacing w:line="240" w:lineRule="auto"/>
        <w:contextualSpacing w:val="0"/>
      </w:pPr>
      <w:r>
        <w:t>Gemiddelde lengte 45 meter</w:t>
      </w:r>
    </w:p>
    <w:p w:rsidR="006E1F5A" w:rsidRDefault="006E1F5A" w:rsidP="0035415C">
      <w:pPr>
        <w:pStyle w:val="Lijstalinea"/>
        <w:spacing w:line="240" w:lineRule="auto"/>
        <w:ind w:left="0"/>
        <w:contextualSpacing w:val="0"/>
      </w:pPr>
    </w:p>
    <w:p w:rsidR="006E1F5A" w:rsidRDefault="006E1F5A" w:rsidP="00AD3BAF">
      <w:pPr>
        <w:pStyle w:val="Lijstalinea"/>
        <w:spacing w:line="240" w:lineRule="auto"/>
        <w:ind w:left="708"/>
        <w:contextualSpacing w:val="0"/>
      </w:pPr>
      <w:r w:rsidRPr="00DD66B6">
        <w:rPr>
          <w:u w:val="single"/>
        </w:rPr>
        <w:t xml:space="preserve">Tractoraandrijving bij categorie </w:t>
      </w:r>
      <w:r w:rsidR="008217CD" w:rsidRPr="00DD66B6">
        <w:rPr>
          <w:u w:val="single"/>
        </w:rPr>
        <w:t>3b</w:t>
      </w:r>
    </w:p>
    <w:p w:rsidR="006E1F5A" w:rsidRDefault="006E1F5A" w:rsidP="00AD3BAF">
      <w:pPr>
        <w:pStyle w:val="Lijstalinea"/>
        <w:spacing w:line="240" w:lineRule="auto"/>
        <w:ind w:left="708"/>
        <w:contextualSpacing w:val="0"/>
      </w:pPr>
      <w:r>
        <w:t xml:space="preserve">Voor het aandrijven van de noodpompen </w:t>
      </w:r>
      <w:r w:rsidR="00B24D03">
        <w:t xml:space="preserve">moet gerekend worden op het leveren </w:t>
      </w:r>
      <w:r w:rsidR="00FA22C3">
        <w:t xml:space="preserve">en inzetten </w:t>
      </w:r>
      <w:r w:rsidR="00B24D03">
        <w:t>van tractoren</w:t>
      </w:r>
      <w:r w:rsidR="00D74726">
        <w:t xml:space="preserve">. </w:t>
      </w:r>
    </w:p>
    <w:p w:rsidR="00E76180" w:rsidRDefault="00E76180" w:rsidP="00E76180">
      <w:pPr>
        <w:ind w:left="708"/>
        <w:rPr>
          <w:szCs w:val="18"/>
        </w:rPr>
      </w:pPr>
    </w:p>
    <w:p w:rsidR="00D74726" w:rsidRDefault="00E76180" w:rsidP="00E76180">
      <w:pPr>
        <w:ind w:left="708"/>
        <w:rPr>
          <w:szCs w:val="18"/>
        </w:rPr>
      </w:pPr>
      <w:r w:rsidRPr="00DD66B6">
        <w:rPr>
          <w:szCs w:val="18"/>
          <w:u w:val="single"/>
        </w:rPr>
        <w:t>Ingeschatte inzet voor calamiteiten</w:t>
      </w:r>
    </w:p>
    <w:p w:rsidR="00AA1378" w:rsidRDefault="008217CD" w:rsidP="00E76180">
      <w:pPr>
        <w:ind w:left="708"/>
      </w:pPr>
      <w:r>
        <w:rPr>
          <w:szCs w:val="18"/>
        </w:rPr>
        <w:t>Twaalf</w:t>
      </w:r>
      <w:r w:rsidR="00E76180">
        <w:rPr>
          <w:szCs w:val="18"/>
        </w:rPr>
        <w:t xml:space="preserve"> </w:t>
      </w:r>
      <w:r>
        <w:rPr>
          <w:szCs w:val="18"/>
        </w:rPr>
        <w:t>etmalen</w:t>
      </w:r>
      <w:r w:rsidR="00E76180">
        <w:rPr>
          <w:szCs w:val="18"/>
        </w:rPr>
        <w:t>/pomp/jaar. Dit</w:t>
      </w:r>
      <w:r w:rsidR="00E76180">
        <w:t xml:space="preserve"> is incl. opladen, transport, afladen, opbouw, in bedrijfstelling, bediening en toezicht, </w:t>
      </w:r>
      <w:proofErr w:type="spellStart"/>
      <w:r w:rsidR="00E76180">
        <w:t>uitgebruikname</w:t>
      </w:r>
      <w:proofErr w:type="spellEnd"/>
      <w:r w:rsidR="00E76180">
        <w:t xml:space="preserve">, afkoppelen, opladen, transport en afladen. </w:t>
      </w:r>
    </w:p>
    <w:p w:rsidR="008217CD" w:rsidRDefault="008217CD" w:rsidP="00E76180">
      <w:pPr>
        <w:ind w:left="708"/>
      </w:pPr>
    </w:p>
    <w:p w:rsidR="008217CD" w:rsidRPr="00DD66B6" w:rsidRDefault="00160F01" w:rsidP="00E76180">
      <w:pPr>
        <w:ind w:left="708"/>
        <w:rPr>
          <w:u w:val="single"/>
        </w:rPr>
      </w:pPr>
      <w:r w:rsidRPr="00DD66B6">
        <w:rPr>
          <w:u w:val="single"/>
        </w:rPr>
        <w:t xml:space="preserve">Belast testen </w:t>
      </w:r>
      <w:r w:rsidR="00427683" w:rsidRPr="00DD66B6">
        <w:rPr>
          <w:u w:val="single"/>
        </w:rPr>
        <w:t>noodpompen</w:t>
      </w:r>
    </w:p>
    <w:p w:rsidR="00427683" w:rsidRDefault="00427683" w:rsidP="00E76180">
      <w:pPr>
        <w:ind w:left="708"/>
      </w:pPr>
      <w:r>
        <w:t>Elk jaar moet</w:t>
      </w:r>
      <w:r w:rsidR="00513F63">
        <w:t xml:space="preserve">en alle noodpompen één keer </w:t>
      </w:r>
      <w:r w:rsidR="00D509E1">
        <w:t xml:space="preserve">op locatie </w:t>
      </w:r>
      <w:r w:rsidR="00513F63">
        <w:t>belast worden getest</w:t>
      </w:r>
      <w:r w:rsidR="00D509E1">
        <w:t>.</w:t>
      </w:r>
    </w:p>
    <w:p w:rsidR="00E76180" w:rsidRDefault="00E76180" w:rsidP="00E76180">
      <w:pPr>
        <w:ind w:left="708"/>
        <w:rPr>
          <w:bCs/>
        </w:rPr>
      </w:pPr>
      <w:r>
        <w:t xml:space="preserve">Mocht er een calamiteit optreden waarbij noodpompen moeten worden ingezet, dan kan de </w:t>
      </w:r>
      <w:r w:rsidRPr="00516B06">
        <w:t xml:space="preserve">belaste jaarlijkse test van </w:t>
      </w:r>
      <w:r w:rsidR="00D509E1" w:rsidRPr="00516B06">
        <w:t xml:space="preserve">(dat gedeelte van) </w:t>
      </w:r>
      <w:r w:rsidRPr="00516B06">
        <w:t xml:space="preserve">de ingezette noodpompen </w:t>
      </w:r>
      <w:r w:rsidRPr="00516B06">
        <w:rPr>
          <w:bCs/>
        </w:rPr>
        <w:t>vervallen.</w:t>
      </w:r>
    </w:p>
    <w:p w:rsidR="00D06C24" w:rsidRDefault="00D06C24" w:rsidP="00E76180">
      <w:pPr>
        <w:ind w:left="708"/>
        <w:rPr>
          <w:bCs/>
        </w:rPr>
      </w:pPr>
    </w:p>
    <w:p w:rsidR="00D06C24" w:rsidRDefault="00E321A6" w:rsidP="00E76180">
      <w:pPr>
        <w:ind w:left="708"/>
        <w:rPr>
          <w:bCs/>
          <w:u w:val="single"/>
        </w:rPr>
      </w:pPr>
      <w:r w:rsidRPr="00E321A6">
        <w:rPr>
          <w:bCs/>
          <w:u w:val="single"/>
        </w:rPr>
        <w:t xml:space="preserve">Inzet bij kortdurend onderhoud </w:t>
      </w:r>
      <w:r>
        <w:rPr>
          <w:bCs/>
          <w:u w:val="single"/>
        </w:rPr>
        <w:t>bemalingsinstallaties</w:t>
      </w:r>
      <w:r w:rsidRPr="00E321A6">
        <w:rPr>
          <w:bCs/>
          <w:u w:val="single"/>
        </w:rPr>
        <w:t xml:space="preserve"> </w:t>
      </w:r>
    </w:p>
    <w:p w:rsidR="00E321A6" w:rsidRPr="00E321A6" w:rsidRDefault="00E321A6" w:rsidP="00E76180">
      <w:pPr>
        <w:ind w:left="708"/>
        <w:rPr>
          <w:bCs/>
        </w:rPr>
      </w:pPr>
      <w:r>
        <w:rPr>
          <w:bCs/>
        </w:rPr>
        <w:t>In het</w:t>
      </w:r>
      <w:r w:rsidRPr="00E321A6">
        <w:rPr>
          <w:bCs/>
        </w:rPr>
        <w:t xml:space="preserve"> geval</w:t>
      </w:r>
      <w:r>
        <w:rPr>
          <w:bCs/>
        </w:rPr>
        <w:t xml:space="preserve"> van gepland kortdurend onderhoud (&lt; 1 week) aan bemalingsinstallaties</w:t>
      </w:r>
      <w:r w:rsidR="005D2C47">
        <w:rPr>
          <w:bCs/>
        </w:rPr>
        <w:t xml:space="preserve"> moet gerekend worden op levering/inzet/bediening van in te ze</w:t>
      </w:r>
      <w:r w:rsidR="00787030">
        <w:rPr>
          <w:bCs/>
        </w:rPr>
        <w:t>t</w:t>
      </w:r>
      <w:r w:rsidR="005D2C47">
        <w:rPr>
          <w:bCs/>
        </w:rPr>
        <w:t>ten noodpompen.</w:t>
      </w:r>
      <w:r w:rsidR="00787030">
        <w:rPr>
          <w:bCs/>
        </w:rPr>
        <w:t xml:space="preserve"> Rekening moet worden gehouden met </w:t>
      </w:r>
      <w:r w:rsidR="004F6282">
        <w:rPr>
          <w:bCs/>
        </w:rPr>
        <w:t>jaarlijkse inzet</w:t>
      </w:r>
      <w:r w:rsidR="00787030">
        <w:rPr>
          <w:bCs/>
        </w:rPr>
        <w:t xml:space="preserve"> </w:t>
      </w:r>
      <w:r w:rsidR="004F6282">
        <w:rPr>
          <w:bCs/>
        </w:rPr>
        <w:t>bij drie bemalingsinstallaties.</w:t>
      </w:r>
      <w:r w:rsidR="00664DF2">
        <w:rPr>
          <w:bCs/>
        </w:rPr>
        <w:t xml:space="preserve"> Dit kan </w:t>
      </w:r>
      <w:r w:rsidR="0052418E">
        <w:rPr>
          <w:bCs/>
        </w:rPr>
        <w:t>t.a.v.</w:t>
      </w:r>
      <w:r w:rsidR="00664DF2">
        <w:rPr>
          <w:bCs/>
        </w:rPr>
        <w:t xml:space="preserve"> noodpompen alle drie voornoemde categorieën (3a, 3b en/of 3c) betreffen. </w:t>
      </w:r>
    </w:p>
    <w:p w:rsidR="00444AC4" w:rsidRPr="00811BBE" w:rsidRDefault="00777701" w:rsidP="00DF26AB">
      <w:pPr>
        <w:pStyle w:val="Kop2"/>
        <w:numPr>
          <w:ilvl w:val="0"/>
          <w:numId w:val="4"/>
        </w:numPr>
      </w:pPr>
      <w:bookmarkStart w:id="4" w:name="_Toc420567378"/>
      <w:r>
        <w:br w:type="page"/>
      </w:r>
      <w:r w:rsidR="00EA343D">
        <w:lastRenderedPageBreak/>
        <w:t>V</w:t>
      </w:r>
      <w:r w:rsidR="00444AC4" w:rsidRPr="00811BBE">
        <w:t>ragen marktconsultatie 2015</w:t>
      </w:r>
      <w:bookmarkEnd w:id="4"/>
    </w:p>
    <w:p w:rsidR="00444AC4" w:rsidRDefault="00C97A03" w:rsidP="00417D56">
      <w:r>
        <w:tab/>
      </w:r>
      <w:r w:rsidR="002A03CD">
        <w:t xml:space="preserve">Vragen met betrekking tot contracteren </w:t>
      </w:r>
      <w:r w:rsidR="00D9100F">
        <w:t>noodpompen</w:t>
      </w:r>
      <w:r w:rsidR="00EA343D">
        <w:t xml:space="preserve"> met flexibele noodleidingen</w:t>
      </w:r>
      <w:r w:rsidR="002A03CD">
        <w:t>:</w:t>
      </w:r>
    </w:p>
    <w:p w:rsidR="00A81E61" w:rsidRDefault="00A81E61" w:rsidP="00444AC4"/>
    <w:p w:rsidR="00533263" w:rsidRDefault="00D9100F" w:rsidP="00DF26AB">
      <w:pPr>
        <w:numPr>
          <w:ilvl w:val="0"/>
          <w:numId w:val="2"/>
        </w:numPr>
      </w:pPr>
      <w:r>
        <w:t>Wat is een redelijke contractduur</w:t>
      </w:r>
      <w:r w:rsidR="00C5388F">
        <w:t xml:space="preserve"> voor een waakvlamovereenkomst</w:t>
      </w:r>
      <w:r w:rsidR="00533263">
        <w:t>?</w:t>
      </w:r>
      <w:r>
        <w:t xml:space="preserve"> </w:t>
      </w:r>
    </w:p>
    <w:p w:rsidR="00F476C8" w:rsidRDefault="00533263" w:rsidP="00DF26AB">
      <w:pPr>
        <w:numPr>
          <w:ilvl w:val="0"/>
          <w:numId w:val="2"/>
        </w:numPr>
      </w:pPr>
      <w:r>
        <w:t>Wat zijn de te verwachten kosten voor een waakvlamovereenkomst per pomp per jaar</w:t>
      </w:r>
      <w:r w:rsidR="00F476C8">
        <w:t>?</w:t>
      </w:r>
    </w:p>
    <w:p w:rsidR="009E0CEF" w:rsidRDefault="009E0CEF" w:rsidP="00DF26AB">
      <w:pPr>
        <w:numPr>
          <w:ilvl w:val="0"/>
          <w:numId w:val="2"/>
        </w:numPr>
      </w:pPr>
      <w:r>
        <w:t xml:space="preserve">Wat zijn de </w:t>
      </w:r>
      <w:r w:rsidR="00AB3377">
        <w:t xml:space="preserve">geschatte </w:t>
      </w:r>
      <w:r>
        <w:t>kosten voor garantie van de beschikbaarheid</w:t>
      </w:r>
      <w:r w:rsidR="00C5388F">
        <w:t xml:space="preserve"> (waakvlam</w:t>
      </w:r>
      <w:r w:rsidR="00AA1378">
        <w:t>-</w:t>
      </w:r>
      <w:r w:rsidR="00C5388F">
        <w:t xml:space="preserve"> overeenkomst)</w:t>
      </w:r>
      <w:r>
        <w:t xml:space="preserve"> en wat zijn de geschatte kosten per calamiteit</w:t>
      </w:r>
      <w:r w:rsidR="00E64DB6">
        <w:t xml:space="preserve"> per pomp</w:t>
      </w:r>
      <w:r w:rsidR="00AB3377">
        <w:t xml:space="preserve"> per dag?</w:t>
      </w:r>
    </w:p>
    <w:p w:rsidR="00B311EA" w:rsidRDefault="00B311EA" w:rsidP="00DF26AB">
      <w:pPr>
        <w:numPr>
          <w:ilvl w:val="0"/>
          <w:numId w:val="2"/>
        </w:numPr>
      </w:pPr>
      <w:r>
        <w:t xml:space="preserve">Wat is een redelijke termijn waarop de pompen </w:t>
      </w:r>
      <w:r w:rsidR="000862F2">
        <w:t xml:space="preserve">uiterlijk </w:t>
      </w:r>
      <w:r>
        <w:t>in bedrijf kunnen zijn</w:t>
      </w:r>
      <w:r w:rsidR="000862F2">
        <w:t xml:space="preserve"> binnen het gehele gebied van waterschap Hollandse Delta?</w:t>
      </w:r>
      <w:r w:rsidR="00AB3377">
        <w:t xml:space="preserve"> Uitgegaan wordt van een maximum van 6 uur van melding tot in gebruik</w:t>
      </w:r>
      <w:r w:rsidR="00C5388F">
        <w:t xml:space="preserve"> </w:t>
      </w:r>
      <w:r w:rsidR="00AB3377">
        <w:t>name.</w:t>
      </w:r>
    </w:p>
    <w:p w:rsidR="006C6247" w:rsidRDefault="00D9100F" w:rsidP="00DF26AB">
      <w:pPr>
        <w:numPr>
          <w:ilvl w:val="0"/>
          <w:numId w:val="2"/>
        </w:numPr>
      </w:pPr>
      <w:r>
        <w:t xml:space="preserve">Is </w:t>
      </w:r>
      <w:r w:rsidR="001E6993">
        <w:t>het re</w:t>
      </w:r>
      <w:r w:rsidR="006C6247">
        <w:t xml:space="preserve">alistisch de totale </w:t>
      </w:r>
      <w:r>
        <w:t xml:space="preserve">capaciteit van pompen van </w:t>
      </w:r>
      <w:r w:rsidR="0030795B">
        <w:t>ca.</w:t>
      </w:r>
      <w:r w:rsidR="00F31523">
        <w:t xml:space="preserve"> </w:t>
      </w:r>
      <w:r>
        <w:t>1</w:t>
      </w:r>
      <w:r w:rsidR="00F31523">
        <w:t>.</w:t>
      </w:r>
      <w:r w:rsidR="00414199">
        <w:t>100</w:t>
      </w:r>
      <w:r>
        <w:t xml:space="preserve"> m</w:t>
      </w:r>
      <w:r>
        <w:rPr>
          <w:vertAlign w:val="superscript"/>
        </w:rPr>
        <w:t>3</w:t>
      </w:r>
      <w:r>
        <w:t xml:space="preserve">/min </w:t>
      </w:r>
      <w:r w:rsidR="00D266EE">
        <w:t xml:space="preserve">in de bovengenoemde verschillende typen </w:t>
      </w:r>
      <w:r w:rsidR="006C6247">
        <w:t xml:space="preserve">door </w:t>
      </w:r>
      <w:r w:rsidR="00C5388F">
        <w:t>éé</w:t>
      </w:r>
      <w:r w:rsidR="006C6247">
        <w:t>n marktpartij</w:t>
      </w:r>
      <w:r w:rsidR="00D266EE">
        <w:t xml:space="preserve"> </w:t>
      </w:r>
      <w:r>
        <w:t>beschikbaar</w:t>
      </w:r>
      <w:r w:rsidR="002F679B">
        <w:t xml:space="preserve"> te laten stellen?</w:t>
      </w:r>
      <w:r>
        <w:t xml:space="preserve"> </w:t>
      </w:r>
      <w:r w:rsidR="0030795B">
        <w:t>B</w:t>
      </w:r>
      <w:r w:rsidR="006C6247">
        <w:t xml:space="preserve">ij een grote calamiteit zullen </w:t>
      </w:r>
      <w:r w:rsidR="0030795B">
        <w:t xml:space="preserve">namelijk </w:t>
      </w:r>
      <w:r w:rsidR="006C6247">
        <w:t>in alle gebieden van WSHD noodpomp</w:t>
      </w:r>
      <w:r w:rsidR="0030795B">
        <w:t xml:space="preserve">en ingezet </w:t>
      </w:r>
      <w:r w:rsidR="00516B06">
        <w:t xml:space="preserve">moeten </w:t>
      </w:r>
      <w:r w:rsidR="0030795B">
        <w:t>worden</w:t>
      </w:r>
      <w:r w:rsidR="006C6247">
        <w:t>.</w:t>
      </w:r>
    </w:p>
    <w:p w:rsidR="00FC065A" w:rsidRDefault="00DC088E" w:rsidP="00DF26AB">
      <w:pPr>
        <w:numPr>
          <w:ilvl w:val="0"/>
          <w:numId w:val="2"/>
        </w:numPr>
      </w:pPr>
      <w:r>
        <w:t>Hoe kan gegarandeerd worden dat de pompen te allen tijden beschikbaar zijn</w:t>
      </w:r>
      <w:r w:rsidR="009D3AC9">
        <w:t>?</w:t>
      </w:r>
      <w:r w:rsidR="00FC065A" w:rsidRPr="00052689">
        <w:t xml:space="preserve"> </w:t>
      </w:r>
    </w:p>
    <w:p w:rsidR="00B60E67" w:rsidRDefault="00FB5235" w:rsidP="00DF26AB">
      <w:pPr>
        <w:numPr>
          <w:ilvl w:val="0"/>
          <w:numId w:val="2"/>
        </w:numPr>
      </w:pPr>
      <w:r>
        <w:t>K</w:t>
      </w:r>
      <w:r w:rsidR="009D3AC9">
        <w:t xml:space="preserve">an </w:t>
      </w:r>
      <w:r w:rsidR="00DC088E">
        <w:t xml:space="preserve">bij een calamiteit en maximale vraag aan inzet </w:t>
      </w:r>
      <w:r w:rsidR="00EB0EB0">
        <w:t>van noodpompen</w:t>
      </w:r>
      <w:r w:rsidR="00815857">
        <w:t>,</w:t>
      </w:r>
      <w:r w:rsidR="00EB0EB0">
        <w:t xml:space="preserve"> </w:t>
      </w:r>
      <w:r w:rsidR="00DC088E">
        <w:t xml:space="preserve">voldoende </w:t>
      </w:r>
      <w:r w:rsidR="0030795B">
        <w:t>inzet van personeel/transportmiddelen</w:t>
      </w:r>
      <w:r w:rsidR="00815857">
        <w:t>/tractoraandrijving</w:t>
      </w:r>
      <w:r w:rsidR="0030795B">
        <w:t xml:space="preserve"> </w:t>
      </w:r>
      <w:r w:rsidR="009D3AC9">
        <w:t>gegarandeerd worden?</w:t>
      </w:r>
    </w:p>
    <w:p w:rsidR="00F81D6C" w:rsidRDefault="00F81D6C" w:rsidP="00DF26AB">
      <w:pPr>
        <w:numPr>
          <w:ilvl w:val="0"/>
          <w:numId w:val="2"/>
        </w:numPr>
      </w:pPr>
      <w:r>
        <w:t>Wat zijn de jaarlijkse kosten voor inzet en bediening per noodpomp voor 1x per jaar belast testen op locatie?</w:t>
      </w:r>
    </w:p>
    <w:p w:rsidR="00742A7A" w:rsidRDefault="00742A7A" w:rsidP="00DF26AB">
      <w:pPr>
        <w:numPr>
          <w:ilvl w:val="0"/>
          <w:numId w:val="2"/>
        </w:numPr>
      </w:pPr>
      <w:r>
        <w:t>Wat zijn de kosten per etmaal voor gebruik per pomp van klein onderhoud?</w:t>
      </w:r>
    </w:p>
    <w:p w:rsidR="00F7624B" w:rsidRDefault="00F7624B" w:rsidP="001138E3">
      <w:pPr>
        <w:ind w:left="720"/>
      </w:pPr>
    </w:p>
    <w:p w:rsidR="002B3C7B" w:rsidRDefault="008A1B23" w:rsidP="001138E3">
      <w:pPr>
        <w:ind w:left="720"/>
      </w:pPr>
      <w:r>
        <w:t>A</w:t>
      </w:r>
      <w:r w:rsidR="002B3C7B">
        <w:t>anvullend</w:t>
      </w:r>
      <w:r>
        <w:t>e</w:t>
      </w:r>
      <w:r w:rsidR="002B3C7B">
        <w:t xml:space="preserve"> </w:t>
      </w:r>
      <w:r>
        <w:t xml:space="preserve">informatie, innovatieve oplossingen of </w:t>
      </w:r>
      <w:r w:rsidR="002B3C7B">
        <w:t>alternatieve ideeën over de noodpompen</w:t>
      </w:r>
      <w:r w:rsidR="00273DC9">
        <w:t xml:space="preserve"> of contractvorming</w:t>
      </w:r>
      <w:r w:rsidR="002B3C7B">
        <w:t xml:space="preserve"> </w:t>
      </w:r>
      <w:r>
        <w:t>zijn zeer welkom. Dus mocht u aanvullende informatie kwijt willen, dan nodigen wij u van harte uit.</w:t>
      </w:r>
    </w:p>
    <w:p w:rsidR="00516B06" w:rsidRDefault="00516B06" w:rsidP="001138E3">
      <w:pPr>
        <w:ind w:left="720"/>
      </w:pPr>
    </w:p>
    <w:p w:rsidR="00675845" w:rsidRPr="00811BBE" w:rsidRDefault="00777701" w:rsidP="00DF26AB">
      <w:pPr>
        <w:pStyle w:val="Kop2"/>
        <w:numPr>
          <w:ilvl w:val="0"/>
          <w:numId w:val="4"/>
        </w:numPr>
      </w:pPr>
      <w:bookmarkStart w:id="5" w:name="_Toc420567379"/>
      <w:r>
        <w:br w:type="page"/>
      </w:r>
      <w:r w:rsidR="00675845">
        <w:lastRenderedPageBreak/>
        <w:t>Procedure &amp; planning marktconsultatie</w:t>
      </w:r>
      <w:r w:rsidR="00675845" w:rsidRPr="00811BBE">
        <w:t xml:space="preserve"> 2015</w:t>
      </w:r>
      <w:bookmarkEnd w:id="5"/>
    </w:p>
    <w:p w:rsidR="00BE29C9" w:rsidRPr="00203D8F" w:rsidRDefault="00823CB1" w:rsidP="00DF26AB">
      <w:pPr>
        <w:pStyle w:val="Kop3"/>
        <w:numPr>
          <w:ilvl w:val="1"/>
          <w:numId w:val="5"/>
        </w:numPr>
      </w:pPr>
      <w:bookmarkStart w:id="6" w:name="_Toc420567380"/>
      <w:r w:rsidRPr="00203D8F">
        <w:t>Aanmelding</w:t>
      </w:r>
      <w:bookmarkEnd w:id="6"/>
    </w:p>
    <w:p w:rsidR="00DC088E" w:rsidRDefault="00DD42A8" w:rsidP="001138E3">
      <w:pPr>
        <w:ind w:left="708"/>
      </w:pPr>
      <w:r>
        <w:t xml:space="preserve">Het staat iedere marktpartij </w:t>
      </w:r>
      <w:r w:rsidR="00823CB1">
        <w:t>vrij om deel te</w:t>
      </w:r>
      <w:r w:rsidR="00267C6A">
        <w:t xml:space="preserve"> nemen aan de marktconsultatie. </w:t>
      </w:r>
      <w:r w:rsidR="00A146E2">
        <w:t xml:space="preserve">WSHD verzoekt de marktpartijen om bij aanmelding een beschrijving van de oplossingsrichting te voegen. </w:t>
      </w:r>
    </w:p>
    <w:p w:rsidR="001C2A4C" w:rsidRDefault="001C2A4C" w:rsidP="001138E3">
      <w:pPr>
        <w:ind w:left="708"/>
      </w:pPr>
      <w:r>
        <w:t xml:space="preserve">De marktconsultatie wordt zodoende in één ronde en enkel op schriftelijke wijze uitgevoerd. </w:t>
      </w:r>
      <w:r w:rsidR="006940AF">
        <w:t xml:space="preserve">Geïnteresseerde marktpartijen worden in de gelegenheid gesteld om vragen te stellen, opmerkingen te plaatsen en/of onduidelijkheden of vermeende onjuistheden op te merken over dit document. Hiervoor zal een schriftelijke vragenronde worden gehouden. Vragen en opmerkingen kunnen tot en met </w:t>
      </w:r>
      <w:r w:rsidR="009A58A1">
        <w:t>1</w:t>
      </w:r>
      <w:r w:rsidR="002E4537">
        <w:t>0</w:t>
      </w:r>
      <w:r w:rsidR="009A58A1">
        <w:t xml:space="preserve"> juni 2015 </w:t>
      </w:r>
      <w:r w:rsidR="006940AF">
        <w:t>per email bij de contactpersoon als genoemd in paragraaf 5.3 worden ingediend. Antwoorden op deze vragen zullen openbaar gemaakt worden.</w:t>
      </w:r>
    </w:p>
    <w:p w:rsidR="006940AF" w:rsidRDefault="006940AF" w:rsidP="00C9368E"/>
    <w:p w:rsidR="000C152B" w:rsidRPr="00203D8F" w:rsidRDefault="00BE29C9" w:rsidP="00DF26AB">
      <w:pPr>
        <w:pStyle w:val="Kop3"/>
        <w:numPr>
          <w:ilvl w:val="1"/>
          <w:numId w:val="5"/>
        </w:numPr>
      </w:pPr>
      <w:bookmarkStart w:id="7" w:name="_Toc420567381"/>
      <w:r w:rsidRPr="00203D8F">
        <w:t>Planning</w:t>
      </w:r>
      <w:bookmarkEnd w:id="7"/>
      <w:r w:rsidR="00497531" w:rsidRPr="00203D8F">
        <w:t xml:space="preserve"> </w:t>
      </w:r>
    </w:p>
    <w:p w:rsidR="009355B7" w:rsidRPr="009355B7" w:rsidRDefault="009355B7" w:rsidP="009355B7"/>
    <w:tbl>
      <w:tblPr>
        <w:tblW w:w="760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4"/>
        <w:gridCol w:w="1995"/>
      </w:tblGrid>
      <w:tr w:rsidR="005C0BA7" w:rsidTr="005C0BA7">
        <w:tc>
          <w:tcPr>
            <w:tcW w:w="0" w:type="auto"/>
            <w:shd w:val="clear" w:color="auto" w:fill="auto"/>
          </w:tcPr>
          <w:p w:rsidR="005C0BA7" w:rsidRPr="00706A06" w:rsidRDefault="005C0BA7" w:rsidP="00C9368E">
            <w:pPr>
              <w:rPr>
                <w:b/>
              </w:rPr>
            </w:pPr>
            <w:r w:rsidRPr="00706A06">
              <w:rPr>
                <w:b/>
              </w:rPr>
              <w:t>Fase</w:t>
            </w:r>
          </w:p>
        </w:tc>
        <w:tc>
          <w:tcPr>
            <w:tcW w:w="0" w:type="auto"/>
            <w:shd w:val="clear" w:color="auto" w:fill="auto"/>
          </w:tcPr>
          <w:p w:rsidR="005C0BA7" w:rsidRPr="00706A06" w:rsidRDefault="005C0BA7" w:rsidP="00C9368E">
            <w:pPr>
              <w:rPr>
                <w:b/>
              </w:rPr>
            </w:pPr>
            <w:r w:rsidRPr="00706A06">
              <w:rPr>
                <w:b/>
              </w:rPr>
              <w:t>uiterlijke datum</w:t>
            </w:r>
          </w:p>
        </w:tc>
      </w:tr>
      <w:tr w:rsidR="005C0BA7" w:rsidTr="005C0BA7">
        <w:tc>
          <w:tcPr>
            <w:tcW w:w="0" w:type="auto"/>
            <w:shd w:val="clear" w:color="auto" w:fill="auto"/>
          </w:tcPr>
          <w:p w:rsidR="005C0BA7" w:rsidRDefault="005C0BA7" w:rsidP="00C9368E">
            <w:r>
              <w:t xml:space="preserve">Publicatie op </w:t>
            </w:r>
            <w:proofErr w:type="spellStart"/>
            <w:r>
              <w:t>Tenderned</w:t>
            </w:r>
            <w:proofErr w:type="spellEnd"/>
          </w:p>
        </w:tc>
        <w:tc>
          <w:tcPr>
            <w:tcW w:w="0" w:type="auto"/>
            <w:shd w:val="clear" w:color="auto" w:fill="auto"/>
          </w:tcPr>
          <w:p w:rsidR="005C0BA7" w:rsidRPr="005C0BA7" w:rsidRDefault="005C0BA7" w:rsidP="00C9368E">
            <w:r w:rsidRPr="005C0BA7">
              <w:t>29 mei 2015</w:t>
            </w:r>
          </w:p>
        </w:tc>
      </w:tr>
      <w:tr w:rsidR="005C0BA7" w:rsidTr="005C0BA7">
        <w:tc>
          <w:tcPr>
            <w:tcW w:w="0" w:type="auto"/>
            <w:shd w:val="clear" w:color="auto" w:fill="auto"/>
          </w:tcPr>
          <w:p w:rsidR="005C0BA7" w:rsidRDefault="005C0BA7" w:rsidP="0029585C">
            <w:r>
              <w:t>Indienen eventuele vragen door leveranciers per email</w:t>
            </w:r>
          </w:p>
        </w:tc>
        <w:tc>
          <w:tcPr>
            <w:tcW w:w="0" w:type="auto"/>
            <w:shd w:val="clear" w:color="auto" w:fill="auto"/>
          </w:tcPr>
          <w:p w:rsidR="005C0BA7" w:rsidRDefault="005C0BA7" w:rsidP="00397D36">
            <w:r>
              <w:t>10 juni 2015</w:t>
            </w:r>
          </w:p>
        </w:tc>
      </w:tr>
      <w:tr w:rsidR="005C0BA7" w:rsidTr="005C0BA7">
        <w:tc>
          <w:tcPr>
            <w:tcW w:w="0" w:type="auto"/>
            <w:shd w:val="clear" w:color="auto" w:fill="auto"/>
          </w:tcPr>
          <w:p w:rsidR="005C0BA7" w:rsidRDefault="005C0BA7" w:rsidP="00C9368E">
            <w:r>
              <w:t>Publiceren van antwoorden</w:t>
            </w:r>
          </w:p>
        </w:tc>
        <w:tc>
          <w:tcPr>
            <w:tcW w:w="0" w:type="auto"/>
            <w:shd w:val="clear" w:color="auto" w:fill="auto"/>
          </w:tcPr>
          <w:p w:rsidR="005C0BA7" w:rsidRDefault="005C0BA7" w:rsidP="00C9368E">
            <w:r>
              <w:t>17 juni 2015</w:t>
            </w:r>
          </w:p>
        </w:tc>
      </w:tr>
      <w:tr w:rsidR="005C0BA7" w:rsidTr="005C0BA7">
        <w:tc>
          <w:tcPr>
            <w:tcW w:w="0" w:type="auto"/>
            <w:shd w:val="clear" w:color="auto" w:fill="auto"/>
          </w:tcPr>
          <w:p w:rsidR="005C0BA7" w:rsidRDefault="005C0BA7" w:rsidP="00C9368E">
            <w:r>
              <w:t>Indienen aanmelding door leveranciers</w:t>
            </w:r>
          </w:p>
        </w:tc>
        <w:tc>
          <w:tcPr>
            <w:tcW w:w="0" w:type="auto"/>
            <w:shd w:val="clear" w:color="auto" w:fill="auto"/>
          </w:tcPr>
          <w:p w:rsidR="005C0BA7" w:rsidRDefault="005C0BA7" w:rsidP="00397D36">
            <w:r>
              <w:t>24 juni 2015</w:t>
            </w:r>
          </w:p>
        </w:tc>
      </w:tr>
    </w:tbl>
    <w:p w:rsidR="007416F3" w:rsidRDefault="007416F3" w:rsidP="001138E3">
      <w:pPr>
        <w:ind w:left="708"/>
      </w:pPr>
    </w:p>
    <w:p w:rsidR="007416F3" w:rsidRPr="001138E3" w:rsidRDefault="007416F3" w:rsidP="001138E3">
      <w:pPr>
        <w:ind w:left="708"/>
        <w:rPr>
          <w:b/>
          <w:szCs w:val="18"/>
        </w:rPr>
      </w:pPr>
      <w:r>
        <w:t>De marktconsultatie wordt in één ronde uitgevoerd.</w:t>
      </w:r>
      <w:r w:rsidR="00754CE2">
        <w:t xml:space="preserve"> </w:t>
      </w:r>
    </w:p>
    <w:p w:rsidR="00916479" w:rsidRPr="00203D8F" w:rsidRDefault="00916479" w:rsidP="00DF26AB">
      <w:pPr>
        <w:pStyle w:val="Kop3"/>
        <w:numPr>
          <w:ilvl w:val="1"/>
          <w:numId w:val="5"/>
        </w:numPr>
        <w:rPr>
          <w:rStyle w:val="Nadruk"/>
          <w:i w:val="0"/>
          <w:iCs w:val="0"/>
        </w:rPr>
      </w:pPr>
      <w:bookmarkStart w:id="8" w:name="_Toc420567382"/>
      <w:r w:rsidRPr="00203D8F">
        <w:rPr>
          <w:rStyle w:val="Nadruk"/>
          <w:i w:val="0"/>
          <w:iCs w:val="0"/>
        </w:rPr>
        <w:t>Contactgegevens</w:t>
      </w:r>
      <w:bookmarkEnd w:id="8"/>
    </w:p>
    <w:p w:rsidR="000659FB" w:rsidRDefault="00916479" w:rsidP="001138E3">
      <w:pPr>
        <w:ind w:left="708"/>
      </w:pPr>
      <w:r>
        <w:t>De contactpersoon bij deze marktconsultatie is:</w:t>
      </w:r>
    </w:p>
    <w:p w:rsidR="00A619E4" w:rsidRDefault="00A619E4" w:rsidP="001138E3">
      <w:pPr>
        <w:ind w:left="708"/>
      </w:pPr>
    </w:p>
    <w:p w:rsidR="00006828" w:rsidRDefault="000659FB" w:rsidP="001138E3">
      <w:pPr>
        <w:ind w:left="708"/>
      </w:pPr>
      <w:r>
        <w:t xml:space="preserve">Naam: dhr. </w:t>
      </w:r>
      <w:r w:rsidR="002E4537">
        <w:t xml:space="preserve">R. </w:t>
      </w:r>
      <w:r w:rsidR="0006607C">
        <w:t>Roodenburg/BJJA</w:t>
      </w:r>
    </w:p>
    <w:p w:rsidR="00916479" w:rsidRPr="004D6D06" w:rsidRDefault="00916479" w:rsidP="001138E3">
      <w:pPr>
        <w:ind w:left="708"/>
        <w:rPr>
          <w:color w:val="FF0000"/>
        </w:rPr>
      </w:pPr>
      <w:r w:rsidRPr="00D71AEB">
        <w:t>Email</w:t>
      </w:r>
      <w:r>
        <w:t>:</w:t>
      </w:r>
      <w:r>
        <w:tab/>
      </w:r>
      <w:hyperlink r:id="rId18" w:history="1">
        <w:r w:rsidRPr="001C339E">
          <w:rPr>
            <w:rStyle w:val="Hyperlink"/>
          </w:rPr>
          <w:t>aanbesteding@wshd.nl</w:t>
        </w:r>
      </w:hyperlink>
      <w:r>
        <w:rPr>
          <w:color w:val="FF0000"/>
        </w:rPr>
        <w:t xml:space="preserve">   </w:t>
      </w:r>
    </w:p>
    <w:p w:rsidR="00207789" w:rsidRDefault="00207789" w:rsidP="001138E3">
      <w:pPr>
        <w:ind w:left="708"/>
      </w:pPr>
    </w:p>
    <w:p w:rsidR="00310C47" w:rsidRPr="00203D8F" w:rsidRDefault="00310C47" w:rsidP="00DF26AB">
      <w:pPr>
        <w:pStyle w:val="Kop3"/>
        <w:numPr>
          <w:ilvl w:val="1"/>
          <w:numId w:val="5"/>
        </w:numPr>
      </w:pPr>
      <w:bookmarkStart w:id="9" w:name="_Toc420567383"/>
      <w:r w:rsidRPr="00203D8F">
        <w:t>Verslaglegging</w:t>
      </w:r>
      <w:bookmarkEnd w:id="9"/>
      <w:r w:rsidRPr="00203D8F">
        <w:t xml:space="preserve"> </w:t>
      </w:r>
    </w:p>
    <w:p w:rsidR="009355B7" w:rsidRDefault="009355B7" w:rsidP="001138E3">
      <w:pPr>
        <w:ind w:left="708"/>
        <w:rPr>
          <w:i/>
        </w:rPr>
      </w:pPr>
    </w:p>
    <w:p w:rsidR="00310C47" w:rsidRDefault="00C629B6" w:rsidP="001138E3">
      <w:pPr>
        <w:ind w:left="708"/>
      </w:pPr>
      <w:r>
        <w:t>Mocht er uit deze marktconsultatie een aanbesteding voortvloeien, is het van belang om iedere geïnteresseerde partij over dezelfde informatie te laten beschikken. Hiertoe</w:t>
      </w:r>
      <w:r w:rsidR="00B244CC">
        <w:t xml:space="preserve"> </w:t>
      </w:r>
      <w:r w:rsidR="00310C47">
        <w:t xml:space="preserve">zal WSHD een geanonimiseerd verslag maken van de </w:t>
      </w:r>
      <w:r w:rsidR="00374266">
        <w:t>aangeleverde informatie en dit toevoegen aan het aanbestedingsdocument.</w:t>
      </w:r>
      <w:r w:rsidR="00CF7BA8">
        <w:t xml:space="preserve"> Dit verslag omvat tenminste:</w:t>
      </w:r>
    </w:p>
    <w:p w:rsidR="00CF7BA8" w:rsidRDefault="00606F02" w:rsidP="00DF26AB">
      <w:pPr>
        <w:numPr>
          <w:ilvl w:val="0"/>
          <w:numId w:val="1"/>
        </w:numPr>
        <w:ind w:left="1080"/>
      </w:pPr>
      <w:r>
        <w:t>O</w:t>
      </w:r>
      <w:r w:rsidR="00CF7BA8">
        <w:t>verzicht van het proces (publicatiedatum, aantal aanmeldingen e.d.);</w:t>
      </w:r>
    </w:p>
    <w:p w:rsidR="005F6566" w:rsidRDefault="005F6566" w:rsidP="00DF26AB">
      <w:pPr>
        <w:numPr>
          <w:ilvl w:val="0"/>
          <w:numId w:val="1"/>
        </w:numPr>
        <w:ind w:left="1080"/>
      </w:pPr>
      <w:r>
        <w:t>De nota van inlichtingen;</w:t>
      </w:r>
    </w:p>
    <w:p w:rsidR="00991E74" w:rsidRDefault="00991E74" w:rsidP="00DF26AB">
      <w:pPr>
        <w:numPr>
          <w:ilvl w:val="0"/>
          <w:numId w:val="1"/>
        </w:numPr>
        <w:ind w:left="1080"/>
      </w:pPr>
      <w:r>
        <w:t>Lijst van deelnemers;</w:t>
      </w:r>
    </w:p>
    <w:p w:rsidR="00CF7BA8" w:rsidRDefault="008C397A" w:rsidP="00DF26AB">
      <w:pPr>
        <w:numPr>
          <w:ilvl w:val="0"/>
          <w:numId w:val="1"/>
        </w:numPr>
        <w:ind w:left="1080"/>
      </w:pPr>
      <w:r>
        <w:t>G</w:t>
      </w:r>
      <w:r w:rsidR="00CF7BA8">
        <w:t>eanonimiseerd overzicht van de aangedragen oplossingen;</w:t>
      </w:r>
    </w:p>
    <w:p w:rsidR="00CF7BA8" w:rsidRDefault="008C397A" w:rsidP="00DF26AB">
      <w:pPr>
        <w:numPr>
          <w:ilvl w:val="0"/>
          <w:numId w:val="1"/>
        </w:numPr>
        <w:ind w:left="1080"/>
      </w:pPr>
      <w:r>
        <w:t>K</w:t>
      </w:r>
      <w:r w:rsidR="00CF7BA8">
        <w:t xml:space="preserve">orte toelichting per aangedragen oplossing. </w:t>
      </w:r>
    </w:p>
    <w:p w:rsidR="00704779" w:rsidRDefault="00704779" w:rsidP="00704779">
      <w:pPr>
        <w:ind w:left="1080"/>
      </w:pPr>
    </w:p>
    <w:p w:rsidR="00704779" w:rsidRPr="00811BBE" w:rsidRDefault="00777701" w:rsidP="00704779">
      <w:pPr>
        <w:pStyle w:val="Kop2"/>
        <w:numPr>
          <w:ilvl w:val="0"/>
          <w:numId w:val="4"/>
        </w:numPr>
      </w:pPr>
      <w:bookmarkStart w:id="10" w:name="_Toc420567384"/>
      <w:r>
        <w:br w:type="page"/>
      </w:r>
      <w:r w:rsidR="00704779">
        <w:lastRenderedPageBreak/>
        <w:t>Disclaimer</w:t>
      </w:r>
      <w:bookmarkEnd w:id="10"/>
    </w:p>
    <w:p w:rsidR="00265B18" w:rsidRDefault="00265B18" w:rsidP="00704779">
      <w:pPr>
        <w:ind w:left="708"/>
      </w:pPr>
      <w:r>
        <w:t xml:space="preserve">De ingezonden documenten worden beschouwd als openbare documenten en vrij van auteursrechten. Indien auteursrechten van toepassing zijn dan wordt </w:t>
      </w:r>
      <w:r w:rsidR="004F15EA">
        <w:t>WSHD</w:t>
      </w:r>
      <w:r>
        <w:t xml:space="preserve"> hiervan gevrijwaard. Gegeven het vrijblijvende karakter is het niet aan de orde een vergoeding toe te kennen voor deelname aan deze marktconsultatie. Marktpartijen kunnen geen rechten of privileges ontlenen aan deelname aan de marktconsultatie of aan verstrekte informatie tijdens de marktconsultatie. Bij de aanbesteding bestaat er geen onderscheid tussen partijen die al dan niet hebben deelgenomen aan de marktconsultatie. </w:t>
      </w:r>
      <w:r w:rsidR="004F15EA">
        <w:t>WSHD</w:t>
      </w:r>
      <w:r>
        <w:t xml:space="preserve"> is niet gebonden aan de uitkomsten van de consultatie of aan enige verplichting tot projectrealisatie c.q. aanbesteding van het project waarop de marktconsultatie betrekking heeft.</w:t>
      </w:r>
    </w:p>
    <w:p w:rsidR="000E72B0" w:rsidRDefault="000E72B0" w:rsidP="001138E3">
      <w:pPr>
        <w:ind w:left="348"/>
      </w:pPr>
    </w:p>
    <w:p w:rsidR="00205177" w:rsidRDefault="00BE29C9" w:rsidP="001138E3">
      <w:pPr>
        <w:ind w:left="708"/>
      </w:pPr>
      <w:r>
        <w:t xml:space="preserve">Alleen op tijd ontvangen reacties worden in behandeling genomen. </w:t>
      </w:r>
      <w:r w:rsidR="005D6225">
        <w:t>Waterschap Hollandse Delta</w:t>
      </w:r>
      <w:r>
        <w:t xml:space="preserve"> aanvaardt geen enkele aansprakelijkheid voor de door de leverancier gekozen wijze van verzending/toezending van vragen en/of opmerkingen en/of antwoorden.</w:t>
      </w:r>
    </w:p>
    <w:p w:rsidR="00CB7AD8" w:rsidRDefault="00CB7AD8" w:rsidP="001138E3">
      <w:pPr>
        <w:ind w:left="708"/>
      </w:pPr>
    </w:p>
    <w:p w:rsidR="00CB7AD8" w:rsidRDefault="00CB7AD8" w:rsidP="001138E3">
      <w:pPr>
        <w:ind w:left="708"/>
      </w:pPr>
    </w:p>
    <w:p w:rsidR="00CB7AD8" w:rsidRDefault="00CB7AD8" w:rsidP="001138E3">
      <w:pPr>
        <w:ind w:left="708"/>
      </w:pPr>
    </w:p>
    <w:p w:rsidR="00CB7AD8" w:rsidRDefault="00CB7AD8" w:rsidP="001138E3">
      <w:pPr>
        <w:ind w:left="708"/>
      </w:pPr>
    </w:p>
    <w:p w:rsidR="00CB7AD8" w:rsidRDefault="00CB7AD8" w:rsidP="001138E3">
      <w:pPr>
        <w:ind w:left="708"/>
      </w:pPr>
    </w:p>
    <w:p w:rsidR="00CB7AD8" w:rsidRDefault="00CB7AD8" w:rsidP="001138E3">
      <w:pPr>
        <w:ind w:left="708"/>
      </w:pPr>
      <w:r>
        <w:t xml:space="preserve">Ridderkerk, </w:t>
      </w:r>
      <w:r w:rsidR="001F7A3D">
        <w:t>29</w:t>
      </w:r>
      <w:r>
        <w:t xml:space="preserve"> </w:t>
      </w:r>
      <w:r w:rsidRPr="00A619E4">
        <w:t>mei 2015.</w:t>
      </w:r>
    </w:p>
    <w:p w:rsidR="00CD574C" w:rsidRDefault="00CD574C" w:rsidP="001138E3">
      <w:pPr>
        <w:ind w:left="708"/>
      </w:pPr>
    </w:p>
    <w:p w:rsidR="00CD574C" w:rsidRPr="009A0BF0" w:rsidRDefault="00CD574C" w:rsidP="001138E3">
      <w:pPr>
        <w:ind w:left="708"/>
        <w:rPr>
          <w:szCs w:val="18"/>
        </w:rPr>
      </w:pPr>
      <w:r w:rsidRPr="00A619E4">
        <w:t>Waterschap Hollandse Delta</w:t>
      </w:r>
    </w:p>
    <w:sectPr w:rsidR="00CD574C" w:rsidRPr="009A0BF0">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EB1" w:rsidRDefault="007C7EB1" w:rsidP="00C30680">
      <w:r>
        <w:separator/>
      </w:r>
    </w:p>
  </w:endnote>
  <w:endnote w:type="continuationSeparator" w:id="0">
    <w:p w:rsidR="007C7EB1" w:rsidRDefault="007C7EB1" w:rsidP="00C3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ndale Mono">
    <w:altName w:val="Courier New"/>
    <w:charset w:val="00"/>
    <w:family w:val="modern"/>
    <w:pitch w:val="fixed"/>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89C" w:rsidRDefault="00F57C0E">
    <w:pPr>
      <w:pStyle w:val="Voettekst"/>
    </w:pPr>
    <w:r>
      <w:rPr>
        <w:noProof/>
      </w:rPr>
      <mc:AlternateContent>
        <mc:Choice Requires="wps">
          <w:drawing>
            <wp:anchor distT="0" distB="0" distL="114300" distR="114300" simplePos="0" relativeHeight="251657728" behindDoc="0" locked="0" layoutInCell="1" allowOverlap="1">
              <wp:simplePos x="0" y="0"/>
              <wp:positionH relativeFrom="page">
                <wp:posOffset>6827520</wp:posOffset>
              </wp:positionH>
              <wp:positionV relativeFrom="page">
                <wp:posOffset>10146030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5D589C" w:rsidRPr="005D589C" w:rsidRDefault="005D589C" w:rsidP="005D589C">
                          <w:pPr>
                            <w:pBdr>
                              <w:top w:val="single" w:sz="4" w:space="1" w:color="7F7F7F"/>
                            </w:pBdr>
                            <w:jc w:val="center"/>
                            <w:rPr>
                              <w:color w:val="C0504D"/>
                            </w:rPr>
                          </w:pPr>
                          <w:r>
                            <w:fldChar w:fldCharType="begin"/>
                          </w:r>
                          <w:r>
                            <w:instrText>PAGE   \* MERGEFORMAT</w:instrText>
                          </w:r>
                          <w:r>
                            <w:fldChar w:fldCharType="separate"/>
                          </w:r>
                          <w:r w:rsidR="00126860" w:rsidRPr="00126860">
                            <w:rPr>
                              <w:noProof/>
                              <w:color w:val="C0504D"/>
                            </w:rPr>
                            <w:t>5</w:t>
                          </w:r>
                          <w:r w:rsidRPr="005D589C">
                            <w:rPr>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650" o:spid="_x0000_s1027" style="position:absolute;margin-left:537.6pt;margin-top:798.9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Z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" filled="f" fillcolor="#c0504d" stroked="f" strokecolor="#5c83b4" strokeweight="2.25pt">
              <v:textbox inset=",0,,0">
                <w:txbxContent>
                  <w:p w:rsidR="005D589C" w:rsidRPr="005D589C" w:rsidRDefault="005D589C" w:rsidP="005D589C">
                    <w:pPr>
                      <w:pBdr>
                        <w:top w:val="single" w:sz="4" w:space="1" w:color="7F7F7F"/>
                      </w:pBdr>
                      <w:jc w:val="center"/>
                      <w:rPr>
                        <w:color w:val="C0504D"/>
                      </w:rPr>
                    </w:pPr>
                    <w:r>
                      <w:fldChar w:fldCharType="begin"/>
                    </w:r>
                    <w:r>
                      <w:instrText>PAGE   \* MERGEFORMAT</w:instrText>
                    </w:r>
                    <w:r>
                      <w:fldChar w:fldCharType="separate"/>
                    </w:r>
                    <w:r w:rsidR="00126860" w:rsidRPr="00126860">
                      <w:rPr>
                        <w:noProof/>
                        <w:color w:val="C0504D"/>
                      </w:rPr>
                      <w:t>5</w:t>
                    </w:r>
                    <w:r w:rsidRPr="005D589C">
                      <w:rPr>
                        <w:color w:val="C0504D"/>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EB1" w:rsidRDefault="007C7EB1" w:rsidP="00C30680">
      <w:r>
        <w:separator/>
      </w:r>
    </w:p>
  </w:footnote>
  <w:footnote w:type="continuationSeparator" w:id="0">
    <w:p w:rsidR="007C7EB1" w:rsidRDefault="007C7EB1" w:rsidP="00C306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4411"/>
    <w:multiLevelType w:val="hybridMultilevel"/>
    <w:tmpl w:val="232C915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214427D"/>
    <w:multiLevelType w:val="multilevel"/>
    <w:tmpl w:val="859ADB34"/>
    <w:lvl w:ilvl="0">
      <w:start w:val="1"/>
      <w:numFmt w:val="decimal"/>
      <w:lvlText w:val="%1."/>
      <w:lvlJc w:val="left"/>
      <w:pPr>
        <w:ind w:left="720" w:hanging="360"/>
      </w:pPr>
    </w:lvl>
    <w:lvl w:ilvl="1">
      <w:start w:val="3"/>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
    <w:nsid w:val="18DD7BDA"/>
    <w:multiLevelType w:val="hybridMultilevel"/>
    <w:tmpl w:val="D4DEEE7E"/>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3">
    <w:nsid w:val="2CE91A38"/>
    <w:multiLevelType w:val="hybridMultilevel"/>
    <w:tmpl w:val="0DC242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DE56500"/>
    <w:multiLevelType w:val="hybridMultilevel"/>
    <w:tmpl w:val="A7B07A1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F115575"/>
    <w:multiLevelType w:val="multilevel"/>
    <w:tmpl w:val="5CF0B6F0"/>
    <w:lvl w:ilvl="0">
      <w:start w:val="5"/>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6">
    <w:nsid w:val="6DE23D47"/>
    <w:multiLevelType w:val="hybridMultilevel"/>
    <w:tmpl w:val="448C022A"/>
    <w:lvl w:ilvl="0" w:tplc="04130017">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nsid w:val="7D6C6B78"/>
    <w:multiLevelType w:val="hybridMultilevel"/>
    <w:tmpl w:val="C840D51C"/>
    <w:lvl w:ilvl="0" w:tplc="E90024CA">
      <w:numFmt w:val="bullet"/>
      <w:lvlText w:val="-"/>
      <w:lvlJc w:val="left"/>
      <w:pPr>
        <w:ind w:left="1428" w:hanging="360"/>
      </w:pPr>
      <w:rPr>
        <w:rFonts w:ascii="Calibri" w:eastAsia="Calibri" w:hAnsi="Calibri" w:cs="Times New Roman"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5"/>
  </w:num>
  <w:num w:numId="6">
    <w:abstractNumId w:val="2"/>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2"/>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824"/>
    <w:rsid w:val="00005196"/>
    <w:rsid w:val="00006828"/>
    <w:rsid w:val="00011FE7"/>
    <w:rsid w:val="0001507C"/>
    <w:rsid w:val="000224ED"/>
    <w:rsid w:val="00030D71"/>
    <w:rsid w:val="00035647"/>
    <w:rsid w:val="000370FA"/>
    <w:rsid w:val="00043E04"/>
    <w:rsid w:val="00044BEF"/>
    <w:rsid w:val="00050C4F"/>
    <w:rsid w:val="00052689"/>
    <w:rsid w:val="000565A3"/>
    <w:rsid w:val="00064C3F"/>
    <w:rsid w:val="000659FB"/>
    <w:rsid w:val="0006607C"/>
    <w:rsid w:val="00077B63"/>
    <w:rsid w:val="00081066"/>
    <w:rsid w:val="00081803"/>
    <w:rsid w:val="000862F2"/>
    <w:rsid w:val="00090BD1"/>
    <w:rsid w:val="000A0824"/>
    <w:rsid w:val="000A4D6C"/>
    <w:rsid w:val="000A7824"/>
    <w:rsid w:val="000B44A6"/>
    <w:rsid w:val="000C152B"/>
    <w:rsid w:val="000D0C97"/>
    <w:rsid w:val="000D32D5"/>
    <w:rsid w:val="000E69C8"/>
    <w:rsid w:val="000E72B0"/>
    <w:rsid w:val="000F46E0"/>
    <w:rsid w:val="000F56DD"/>
    <w:rsid w:val="00101E47"/>
    <w:rsid w:val="00104C93"/>
    <w:rsid w:val="001068B8"/>
    <w:rsid w:val="0011079A"/>
    <w:rsid w:val="001138E3"/>
    <w:rsid w:val="00114FDF"/>
    <w:rsid w:val="00115E31"/>
    <w:rsid w:val="001203B4"/>
    <w:rsid w:val="00122646"/>
    <w:rsid w:val="00124F24"/>
    <w:rsid w:val="00126860"/>
    <w:rsid w:val="00131142"/>
    <w:rsid w:val="001364DF"/>
    <w:rsid w:val="0013659C"/>
    <w:rsid w:val="00143AE5"/>
    <w:rsid w:val="00145652"/>
    <w:rsid w:val="00150601"/>
    <w:rsid w:val="0015072F"/>
    <w:rsid w:val="00153072"/>
    <w:rsid w:val="001563A3"/>
    <w:rsid w:val="00160445"/>
    <w:rsid w:val="00160F01"/>
    <w:rsid w:val="0017060E"/>
    <w:rsid w:val="00170B66"/>
    <w:rsid w:val="00175CA5"/>
    <w:rsid w:val="00176BA2"/>
    <w:rsid w:val="00177F44"/>
    <w:rsid w:val="001832F0"/>
    <w:rsid w:val="001863E6"/>
    <w:rsid w:val="001877E0"/>
    <w:rsid w:val="001901E3"/>
    <w:rsid w:val="0019547F"/>
    <w:rsid w:val="001A0E6E"/>
    <w:rsid w:val="001A6195"/>
    <w:rsid w:val="001B0B9F"/>
    <w:rsid w:val="001B0CC8"/>
    <w:rsid w:val="001B0EB0"/>
    <w:rsid w:val="001B1B0D"/>
    <w:rsid w:val="001B291F"/>
    <w:rsid w:val="001B5E27"/>
    <w:rsid w:val="001B7CD2"/>
    <w:rsid w:val="001C2A4C"/>
    <w:rsid w:val="001D1894"/>
    <w:rsid w:val="001D450C"/>
    <w:rsid w:val="001E6993"/>
    <w:rsid w:val="001F1E8D"/>
    <w:rsid w:val="001F4299"/>
    <w:rsid w:val="001F7A3D"/>
    <w:rsid w:val="00200739"/>
    <w:rsid w:val="00203D8F"/>
    <w:rsid w:val="00204903"/>
    <w:rsid w:val="00205177"/>
    <w:rsid w:val="00207789"/>
    <w:rsid w:val="00207FDB"/>
    <w:rsid w:val="00212BBB"/>
    <w:rsid w:val="00214063"/>
    <w:rsid w:val="002252F3"/>
    <w:rsid w:val="002274AC"/>
    <w:rsid w:val="0022750E"/>
    <w:rsid w:val="00240452"/>
    <w:rsid w:val="00252284"/>
    <w:rsid w:val="00254310"/>
    <w:rsid w:val="00255AB4"/>
    <w:rsid w:val="0025709A"/>
    <w:rsid w:val="0026098B"/>
    <w:rsid w:val="00265B18"/>
    <w:rsid w:val="00267C6A"/>
    <w:rsid w:val="00273DC9"/>
    <w:rsid w:val="002769D4"/>
    <w:rsid w:val="0029317F"/>
    <w:rsid w:val="0029585C"/>
    <w:rsid w:val="002A03CD"/>
    <w:rsid w:val="002B250C"/>
    <w:rsid w:val="002B3C7B"/>
    <w:rsid w:val="002B411E"/>
    <w:rsid w:val="002B4395"/>
    <w:rsid w:val="002B4B45"/>
    <w:rsid w:val="002B642E"/>
    <w:rsid w:val="002C227F"/>
    <w:rsid w:val="002E4537"/>
    <w:rsid w:val="002E5088"/>
    <w:rsid w:val="002E57AD"/>
    <w:rsid w:val="002E63A3"/>
    <w:rsid w:val="002F24AD"/>
    <w:rsid w:val="002F679B"/>
    <w:rsid w:val="00301FEB"/>
    <w:rsid w:val="0030573A"/>
    <w:rsid w:val="0030795B"/>
    <w:rsid w:val="00310C47"/>
    <w:rsid w:val="003110AD"/>
    <w:rsid w:val="00311A2F"/>
    <w:rsid w:val="00315B5F"/>
    <w:rsid w:val="00315F05"/>
    <w:rsid w:val="00316857"/>
    <w:rsid w:val="0033549D"/>
    <w:rsid w:val="00340F10"/>
    <w:rsid w:val="00353F24"/>
    <w:rsid w:val="0035415C"/>
    <w:rsid w:val="003725D6"/>
    <w:rsid w:val="00374266"/>
    <w:rsid w:val="00384556"/>
    <w:rsid w:val="00385238"/>
    <w:rsid w:val="00386185"/>
    <w:rsid w:val="00387DA0"/>
    <w:rsid w:val="00397D36"/>
    <w:rsid w:val="003A5200"/>
    <w:rsid w:val="003A59DC"/>
    <w:rsid w:val="003A751C"/>
    <w:rsid w:val="003B01B5"/>
    <w:rsid w:val="003B3078"/>
    <w:rsid w:val="003B7AC3"/>
    <w:rsid w:val="003C1A29"/>
    <w:rsid w:val="003C2445"/>
    <w:rsid w:val="003C5B18"/>
    <w:rsid w:val="003D0FB9"/>
    <w:rsid w:val="003D1EC2"/>
    <w:rsid w:val="003D7316"/>
    <w:rsid w:val="003E0EC5"/>
    <w:rsid w:val="003E591E"/>
    <w:rsid w:val="003F70C1"/>
    <w:rsid w:val="0040125B"/>
    <w:rsid w:val="00406C4E"/>
    <w:rsid w:val="00414199"/>
    <w:rsid w:val="00415EE1"/>
    <w:rsid w:val="00417D56"/>
    <w:rsid w:val="00423A71"/>
    <w:rsid w:val="00427683"/>
    <w:rsid w:val="004367A7"/>
    <w:rsid w:val="00441CD1"/>
    <w:rsid w:val="00444AC4"/>
    <w:rsid w:val="004660E8"/>
    <w:rsid w:val="00471544"/>
    <w:rsid w:val="0048025F"/>
    <w:rsid w:val="004813E9"/>
    <w:rsid w:val="00490CE8"/>
    <w:rsid w:val="00492352"/>
    <w:rsid w:val="004934A2"/>
    <w:rsid w:val="004966EE"/>
    <w:rsid w:val="00497531"/>
    <w:rsid w:val="004A4EC6"/>
    <w:rsid w:val="004A5BA7"/>
    <w:rsid w:val="004A7036"/>
    <w:rsid w:val="004B1120"/>
    <w:rsid w:val="004B39B0"/>
    <w:rsid w:val="004B6F73"/>
    <w:rsid w:val="004C0472"/>
    <w:rsid w:val="004C4A51"/>
    <w:rsid w:val="004C5A29"/>
    <w:rsid w:val="004C6A55"/>
    <w:rsid w:val="004D1C26"/>
    <w:rsid w:val="004D26F8"/>
    <w:rsid w:val="004D3667"/>
    <w:rsid w:val="004D4C34"/>
    <w:rsid w:val="004D6BAE"/>
    <w:rsid w:val="004E1807"/>
    <w:rsid w:val="004E510D"/>
    <w:rsid w:val="004F0B57"/>
    <w:rsid w:val="004F15EA"/>
    <w:rsid w:val="004F56E6"/>
    <w:rsid w:val="004F6282"/>
    <w:rsid w:val="00500D27"/>
    <w:rsid w:val="005015D4"/>
    <w:rsid w:val="00502C9B"/>
    <w:rsid w:val="00503F7C"/>
    <w:rsid w:val="00511F16"/>
    <w:rsid w:val="00513F63"/>
    <w:rsid w:val="00516B06"/>
    <w:rsid w:val="00520465"/>
    <w:rsid w:val="00521C7B"/>
    <w:rsid w:val="005222C7"/>
    <w:rsid w:val="0052418E"/>
    <w:rsid w:val="00533263"/>
    <w:rsid w:val="00542D24"/>
    <w:rsid w:val="00542DB7"/>
    <w:rsid w:val="00551F4E"/>
    <w:rsid w:val="00555CE3"/>
    <w:rsid w:val="00564E38"/>
    <w:rsid w:val="00571E59"/>
    <w:rsid w:val="005769B7"/>
    <w:rsid w:val="00583F7D"/>
    <w:rsid w:val="005857D0"/>
    <w:rsid w:val="00585D69"/>
    <w:rsid w:val="00585EB2"/>
    <w:rsid w:val="00586871"/>
    <w:rsid w:val="00586C4D"/>
    <w:rsid w:val="00587CD5"/>
    <w:rsid w:val="0059290C"/>
    <w:rsid w:val="005A19AC"/>
    <w:rsid w:val="005A25D1"/>
    <w:rsid w:val="005B0EE1"/>
    <w:rsid w:val="005B56AD"/>
    <w:rsid w:val="005B6F0F"/>
    <w:rsid w:val="005C0BA7"/>
    <w:rsid w:val="005C21B9"/>
    <w:rsid w:val="005C711D"/>
    <w:rsid w:val="005D000C"/>
    <w:rsid w:val="005D13FA"/>
    <w:rsid w:val="005D2466"/>
    <w:rsid w:val="005D2C47"/>
    <w:rsid w:val="005D589C"/>
    <w:rsid w:val="005D6225"/>
    <w:rsid w:val="005E2BA3"/>
    <w:rsid w:val="005E7276"/>
    <w:rsid w:val="005F6566"/>
    <w:rsid w:val="005F79E1"/>
    <w:rsid w:val="00600AAB"/>
    <w:rsid w:val="00606F02"/>
    <w:rsid w:val="00607C1C"/>
    <w:rsid w:val="00610931"/>
    <w:rsid w:val="00610F27"/>
    <w:rsid w:val="006221C2"/>
    <w:rsid w:val="00627F68"/>
    <w:rsid w:val="0063191D"/>
    <w:rsid w:val="00636EE2"/>
    <w:rsid w:val="00637D25"/>
    <w:rsid w:val="00641447"/>
    <w:rsid w:val="00650EA6"/>
    <w:rsid w:val="00651EE2"/>
    <w:rsid w:val="00651F79"/>
    <w:rsid w:val="00655B28"/>
    <w:rsid w:val="0066150B"/>
    <w:rsid w:val="006648BB"/>
    <w:rsid w:val="00664DF2"/>
    <w:rsid w:val="00670034"/>
    <w:rsid w:val="006714A8"/>
    <w:rsid w:val="00672A76"/>
    <w:rsid w:val="006736AF"/>
    <w:rsid w:val="00675845"/>
    <w:rsid w:val="00676157"/>
    <w:rsid w:val="00682044"/>
    <w:rsid w:val="006940AF"/>
    <w:rsid w:val="006973BB"/>
    <w:rsid w:val="006A001A"/>
    <w:rsid w:val="006A0537"/>
    <w:rsid w:val="006A080D"/>
    <w:rsid w:val="006B00BB"/>
    <w:rsid w:val="006B050E"/>
    <w:rsid w:val="006B2FA6"/>
    <w:rsid w:val="006B5BC8"/>
    <w:rsid w:val="006B5E30"/>
    <w:rsid w:val="006B6BBE"/>
    <w:rsid w:val="006C6247"/>
    <w:rsid w:val="006C72CC"/>
    <w:rsid w:val="006D3F2A"/>
    <w:rsid w:val="006E1F5A"/>
    <w:rsid w:val="006E4F5F"/>
    <w:rsid w:val="006F17CB"/>
    <w:rsid w:val="006F26E6"/>
    <w:rsid w:val="006F7988"/>
    <w:rsid w:val="00702B63"/>
    <w:rsid w:val="00703284"/>
    <w:rsid w:val="007035D2"/>
    <w:rsid w:val="007039EB"/>
    <w:rsid w:val="00704779"/>
    <w:rsid w:val="00705C39"/>
    <w:rsid w:val="00717223"/>
    <w:rsid w:val="00721866"/>
    <w:rsid w:val="007253F6"/>
    <w:rsid w:val="0073375E"/>
    <w:rsid w:val="007337AD"/>
    <w:rsid w:val="00736040"/>
    <w:rsid w:val="007416F3"/>
    <w:rsid w:val="00742A7A"/>
    <w:rsid w:val="00744B39"/>
    <w:rsid w:val="007500CE"/>
    <w:rsid w:val="007520D2"/>
    <w:rsid w:val="00754CE2"/>
    <w:rsid w:val="00760BF7"/>
    <w:rsid w:val="00764FF0"/>
    <w:rsid w:val="00765B7C"/>
    <w:rsid w:val="00771F82"/>
    <w:rsid w:val="00774D5D"/>
    <w:rsid w:val="0077745D"/>
    <w:rsid w:val="00777701"/>
    <w:rsid w:val="00781E30"/>
    <w:rsid w:val="00781FC1"/>
    <w:rsid w:val="00787030"/>
    <w:rsid w:val="007937D4"/>
    <w:rsid w:val="007A22EC"/>
    <w:rsid w:val="007A483A"/>
    <w:rsid w:val="007B0938"/>
    <w:rsid w:val="007B59C1"/>
    <w:rsid w:val="007C6211"/>
    <w:rsid w:val="007C7EB1"/>
    <w:rsid w:val="007D69CB"/>
    <w:rsid w:val="007E01BF"/>
    <w:rsid w:val="007E38D8"/>
    <w:rsid w:val="007E3EAF"/>
    <w:rsid w:val="007E5123"/>
    <w:rsid w:val="007E70DB"/>
    <w:rsid w:val="007F76D6"/>
    <w:rsid w:val="0080273A"/>
    <w:rsid w:val="00802C8B"/>
    <w:rsid w:val="00811B04"/>
    <w:rsid w:val="00811BBE"/>
    <w:rsid w:val="00815857"/>
    <w:rsid w:val="008217CD"/>
    <w:rsid w:val="00823CB1"/>
    <w:rsid w:val="0083277E"/>
    <w:rsid w:val="0084098B"/>
    <w:rsid w:val="008444AA"/>
    <w:rsid w:val="00844DEC"/>
    <w:rsid w:val="008462BE"/>
    <w:rsid w:val="00852ACC"/>
    <w:rsid w:val="0086514D"/>
    <w:rsid w:val="00866188"/>
    <w:rsid w:val="00867C61"/>
    <w:rsid w:val="008700B7"/>
    <w:rsid w:val="00873C58"/>
    <w:rsid w:val="00886D33"/>
    <w:rsid w:val="0089200B"/>
    <w:rsid w:val="008A1B23"/>
    <w:rsid w:val="008A1E7D"/>
    <w:rsid w:val="008C0576"/>
    <w:rsid w:val="008C397A"/>
    <w:rsid w:val="008C3E18"/>
    <w:rsid w:val="008D1524"/>
    <w:rsid w:val="008D7798"/>
    <w:rsid w:val="008E06D8"/>
    <w:rsid w:val="008E3BA0"/>
    <w:rsid w:val="008E47AB"/>
    <w:rsid w:val="008F7AFE"/>
    <w:rsid w:val="00901EF5"/>
    <w:rsid w:val="00902473"/>
    <w:rsid w:val="009049B9"/>
    <w:rsid w:val="00916479"/>
    <w:rsid w:val="00921611"/>
    <w:rsid w:val="00925766"/>
    <w:rsid w:val="00931EE9"/>
    <w:rsid w:val="009332CE"/>
    <w:rsid w:val="009337D6"/>
    <w:rsid w:val="009355B7"/>
    <w:rsid w:val="00935EF4"/>
    <w:rsid w:val="00940474"/>
    <w:rsid w:val="009408C6"/>
    <w:rsid w:val="009529E8"/>
    <w:rsid w:val="00955ABE"/>
    <w:rsid w:val="009614B4"/>
    <w:rsid w:val="009614FE"/>
    <w:rsid w:val="00973B24"/>
    <w:rsid w:val="00974453"/>
    <w:rsid w:val="00974C54"/>
    <w:rsid w:val="009843E1"/>
    <w:rsid w:val="00984E5E"/>
    <w:rsid w:val="0098607F"/>
    <w:rsid w:val="00991E74"/>
    <w:rsid w:val="009A0BF0"/>
    <w:rsid w:val="009A58A1"/>
    <w:rsid w:val="009B6C59"/>
    <w:rsid w:val="009C0AF8"/>
    <w:rsid w:val="009C38EE"/>
    <w:rsid w:val="009D0ED6"/>
    <w:rsid w:val="009D1C7E"/>
    <w:rsid w:val="009D1F2F"/>
    <w:rsid w:val="009D3AC9"/>
    <w:rsid w:val="009E0CEF"/>
    <w:rsid w:val="009E20F6"/>
    <w:rsid w:val="009E24ED"/>
    <w:rsid w:val="009E5EBB"/>
    <w:rsid w:val="009E672E"/>
    <w:rsid w:val="009E7690"/>
    <w:rsid w:val="009F5BCA"/>
    <w:rsid w:val="009F7BB8"/>
    <w:rsid w:val="00A146E2"/>
    <w:rsid w:val="00A15D99"/>
    <w:rsid w:val="00A174E5"/>
    <w:rsid w:val="00A201A4"/>
    <w:rsid w:val="00A20AFD"/>
    <w:rsid w:val="00A27538"/>
    <w:rsid w:val="00A30D7B"/>
    <w:rsid w:val="00A46832"/>
    <w:rsid w:val="00A50122"/>
    <w:rsid w:val="00A50FF6"/>
    <w:rsid w:val="00A6084A"/>
    <w:rsid w:val="00A60C6A"/>
    <w:rsid w:val="00A6179B"/>
    <w:rsid w:val="00A619E4"/>
    <w:rsid w:val="00A81E61"/>
    <w:rsid w:val="00A82C44"/>
    <w:rsid w:val="00A956C7"/>
    <w:rsid w:val="00AA1378"/>
    <w:rsid w:val="00AA20BD"/>
    <w:rsid w:val="00AA4870"/>
    <w:rsid w:val="00AA50E5"/>
    <w:rsid w:val="00AA69DC"/>
    <w:rsid w:val="00AA77F3"/>
    <w:rsid w:val="00AB03B5"/>
    <w:rsid w:val="00AB3377"/>
    <w:rsid w:val="00AC2E82"/>
    <w:rsid w:val="00AD0BED"/>
    <w:rsid w:val="00AD0C2F"/>
    <w:rsid w:val="00AD3BAF"/>
    <w:rsid w:val="00AE0F96"/>
    <w:rsid w:val="00AE4BBD"/>
    <w:rsid w:val="00AF29B2"/>
    <w:rsid w:val="00AF5F9D"/>
    <w:rsid w:val="00B064B5"/>
    <w:rsid w:val="00B117DD"/>
    <w:rsid w:val="00B137AB"/>
    <w:rsid w:val="00B15364"/>
    <w:rsid w:val="00B244CC"/>
    <w:rsid w:val="00B24D03"/>
    <w:rsid w:val="00B2510C"/>
    <w:rsid w:val="00B26E1C"/>
    <w:rsid w:val="00B311EA"/>
    <w:rsid w:val="00B338F3"/>
    <w:rsid w:val="00B365DB"/>
    <w:rsid w:val="00B44858"/>
    <w:rsid w:val="00B504DC"/>
    <w:rsid w:val="00B50761"/>
    <w:rsid w:val="00B51365"/>
    <w:rsid w:val="00B54A99"/>
    <w:rsid w:val="00B54FAC"/>
    <w:rsid w:val="00B60E67"/>
    <w:rsid w:val="00B64347"/>
    <w:rsid w:val="00B6491D"/>
    <w:rsid w:val="00B66279"/>
    <w:rsid w:val="00B67847"/>
    <w:rsid w:val="00B81EFE"/>
    <w:rsid w:val="00B821DD"/>
    <w:rsid w:val="00B844C3"/>
    <w:rsid w:val="00B91111"/>
    <w:rsid w:val="00BA2A06"/>
    <w:rsid w:val="00BA491C"/>
    <w:rsid w:val="00BC1EAD"/>
    <w:rsid w:val="00BC23FE"/>
    <w:rsid w:val="00BC5CA7"/>
    <w:rsid w:val="00BE29C9"/>
    <w:rsid w:val="00BE3366"/>
    <w:rsid w:val="00BE45DB"/>
    <w:rsid w:val="00BF2488"/>
    <w:rsid w:val="00BF6116"/>
    <w:rsid w:val="00C0273C"/>
    <w:rsid w:val="00C0486B"/>
    <w:rsid w:val="00C04E54"/>
    <w:rsid w:val="00C06A71"/>
    <w:rsid w:val="00C15D04"/>
    <w:rsid w:val="00C17C2E"/>
    <w:rsid w:val="00C23628"/>
    <w:rsid w:val="00C24831"/>
    <w:rsid w:val="00C30680"/>
    <w:rsid w:val="00C44161"/>
    <w:rsid w:val="00C4543D"/>
    <w:rsid w:val="00C5388F"/>
    <w:rsid w:val="00C60F42"/>
    <w:rsid w:val="00C629B6"/>
    <w:rsid w:val="00C66EC7"/>
    <w:rsid w:val="00C707C1"/>
    <w:rsid w:val="00C759F6"/>
    <w:rsid w:val="00C858A4"/>
    <w:rsid w:val="00C87E1C"/>
    <w:rsid w:val="00C90952"/>
    <w:rsid w:val="00C91C72"/>
    <w:rsid w:val="00C9368E"/>
    <w:rsid w:val="00C94EE7"/>
    <w:rsid w:val="00C97A03"/>
    <w:rsid w:val="00CA66BF"/>
    <w:rsid w:val="00CB7AD8"/>
    <w:rsid w:val="00CC77B9"/>
    <w:rsid w:val="00CD574C"/>
    <w:rsid w:val="00CE784E"/>
    <w:rsid w:val="00CF0ED2"/>
    <w:rsid w:val="00CF6EE2"/>
    <w:rsid w:val="00CF7BA8"/>
    <w:rsid w:val="00D06C24"/>
    <w:rsid w:val="00D11E02"/>
    <w:rsid w:val="00D16F7D"/>
    <w:rsid w:val="00D2215A"/>
    <w:rsid w:val="00D22420"/>
    <w:rsid w:val="00D266EE"/>
    <w:rsid w:val="00D343F5"/>
    <w:rsid w:val="00D347CC"/>
    <w:rsid w:val="00D36137"/>
    <w:rsid w:val="00D449DF"/>
    <w:rsid w:val="00D476BC"/>
    <w:rsid w:val="00D509E1"/>
    <w:rsid w:val="00D50DBF"/>
    <w:rsid w:val="00D57B2F"/>
    <w:rsid w:val="00D61DE8"/>
    <w:rsid w:val="00D63182"/>
    <w:rsid w:val="00D65F8D"/>
    <w:rsid w:val="00D66CE0"/>
    <w:rsid w:val="00D7091A"/>
    <w:rsid w:val="00D73938"/>
    <w:rsid w:val="00D74726"/>
    <w:rsid w:val="00D76D49"/>
    <w:rsid w:val="00D87569"/>
    <w:rsid w:val="00D90ECD"/>
    <w:rsid w:val="00D9100F"/>
    <w:rsid w:val="00D97D80"/>
    <w:rsid w:val="00DA2AA8"/>
    <w:rsid w:val="00DA45DC"/>
    <w:rsid w:val="00DB1E38"/>
    <w:rsid w:val="00DB1ECB"/>
    <w:rsid w:val="00DB7F93"/>
    <w:rsid w:val="00DC088E"/>
    <w:rsid w:val="00DD1029"/>
    <w:rsid w:val="00DD2BB2"/>
    <w:rsid w:val="00DD42A8"/>
    <w:rsid w:val="00DD66B6"/>
    <w:rsid w:val="00DE43FB"/>
    <w:rsid w:val="00DF006C"/>
    <w:rsid w:val="00DF26AB"/>
    <w:rsid w:val="00DF5412"/>
    <w:rsid w:val="00DF650C"/>
    <w:rsid w:val="00DF79BA"/>
    <w:rsid w:val="00E02DA0"/>
    <w:rsid w:val="00E05C97"/>
    <w:rsid w:val="00E202B0"/>
    <w:rsid w:val="00E207B5"/>
    <w:rsid w:val="00E24B0A"/>
    <w:rsid w:val="00E27341"/>
    <w:rsid w:val="00E321A6"/>
    <w:rsid w:val="00E34F8A"/>
    <w:rsid w:val="00E3740B"/>
    <w:rsid w:val="00E37EF3"/>
    <w:rsid w:val="00E412A8"/>
    <w:rsid w:val="00E4653A"/>
    <w:rsid w:val="00E5507A"/>
    <w:rsid w:val="00E64DB6"/>
    <w:rsid w:val="00E656E3"/>
    <w:rsid w:val="00E72D77"/>
    <w:rsid w:val="00E76180"/>
    <w:rsid w:val="00E84EA0"/>
    <w:rsid w:val="00E867EE"/>
    <w:rsid w:val="00E92A49"/>
    <w:rsid w:val="00E95619"/>
    <w:rsid w:val="00EA0157"/>
    <w:rsid w:val="00EA18F5"/>
    <w:rsid w:val="00EA343D"/>
    <w:rsid w:val="00EA48DC"/>
    <w:rsid w:val="00EB0EB0"/>
    <w:rsid w:val="00EC449F"/>
    <w:rsid w:val="00EC46D8"/>
    <w:rsid w:val="00EC4A45"/>
    <w:rsid w:val="00EC5553"/>
    <w:rsid w:val="00ED76C0"/>
    <w:rsid w:val="00EE02CE"/>
    <w:rsid w:val="00EF39DA"/>
    <w:rsid w:val="00EF3AE0"/>
    <w:rsid w:val="00EF7D05"/>
    <w:rsid w:val="00F124D6"/>
    <w:rsid w:val="00F13A5F"/>
    <w:rsid w:val="00F31447"/>
    <w:rsid w:val="00F31523"/>
    <w:rsid w:val="00F32F08"/>
    <w:rsid w:val="00F34857"/>
    <w:rsid w:val="00F351A0"/>
    <w:rsid w:val="00F476C8"/>
    <w:rsid w:val="00F53C3D"/>
    <w:rsid w:val="00F5421A"/>
    <w:rsid w:val="00F57A7E"/>
    <w:rsid w:val="00F57C0E"/>
    <w:rsid w:val="00F6383E"/>
    <w:rsid w:val="00F715DD"/>
    <w:rsid w:val="00F71803"/>
    <w:rsid w:val="00F7624B"/>
    <w:rsid w:val="00F81D6C"/>
    <w:rsid w:val="00F8234A"/>
    <w:rsid w:val="00F82C81"/>
    <w:rsid w:val="00F833E6"/>
    <w:rsid w:val="00F90D00"/>
    <w:rsid w:val="00FA22C3"/>
    <w:rsid w:val="00FA243B"/>
    <w:rsid w:val="00FA2E85"/>
    <w:rsid w:val="00FB0B21"/>
    <w:rsid w:val="00FB14AA"/>
    <w:rsid w:val="00FB3176"/>
    <w:rsid w:val="00FB5235"/>
    <w:rsid w:val="00FC065A"/>
    <w:rsid w:val="00FD08CA"/>
    <w:rsid w:val="00FD3DF2"/>
    <w:rsid w:val="00FE5D83"/>
    <w:rsid w:val="00FF1D6E"/>
    <w:rsid w:val="00FF3BE7"/>
    <w:rsid w:val="00FF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A7824"/>
    <w:rPr>
      <w:rFonts w:ascii="Verdana" w:hAnsi="Verdana"/>
      <w:sz w:val="18"/>
      <w:szCs w:val="24"/>
    </w:rPr>
  </w:style>
  <w:style w:type="paragraph" w:styleId="Kop1">
    <w:name w:val="heading 1"/>
    <w:basedOn w:val="Standaard"/>
    <w:next w:val="Standaard"/>
    <w:qFormat/>
    <w:rsid w:val="00D343F5"/>
    <w:pPr>
      <w:keepNext/>
      <w:spacing w:before="240" w:after="60" w:line="480" w:lineRule="auto"/>
      <w:outlineLvl w:val="0"/>
    </w:pPr>
    <w:rPr>
      <w:rFonts w:cs="Arial"/>
      <w:b/>
      <w:bCs/>
      <w:kern w:val="32"/>
      <w:sz w:val="24"/>
      <w:szCs w:val="32"/>
    </w:rPr>
  </w:style>
  <w:style w:type="paragraph" w:styleId="Kop2">
    <w:name w:val="heading 2"/>
    <w:basedOn w:val="Standaard"/>
    <w:next w:val="Standaard"/>
    <w:qFormat/>
    <w:rsid w:val="00D343F5"/>
    <w:pPr>
      <w:keepNext/>
      <w:spacing w:before="240" w:after="60" w:line="480" w:lineRule="auto"/>
      <w:outlineLvl w:val="1"/>
    </w:pPr>
    <w:rPr>
      <w:rFonts w:cs="Arial"/>
      <w:b/>
      <w:bCs/>
      <w:iCs/>
      <w:szCs w:val="28"/>
    </w:rPr>
  </w:style>
  <w:style w:type="paragraph" w:styleId="Kop3">
    <w:name w:val="heading 3"/>
    <w:basedOn w:val="Standaard"/>
    <w:next w:val="Standaard"/>
    <w:qFormat/>
    <w:rsid w:val="00D343F5"/>
    <w:pPr>
      <w:keepNext/>
      <w:spacing w:before="240" w:after="60" w:line="480" w:lineRule="auto"/>
      <w:outlineLvl w:val="2"/>
    </w:pPr>
    <w:rPr>
      <w:rFonts w:cs="Arial"/>
      <w:b/>
      <w:bCs/>
      <w:szCs w:val="26"/>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Hyperlink">
    <w:name w:val="Hyperlink"/>
    <w:uiPriority w:val="99"/>
    <w:rsid w:val="00521C7B"/>
    <w:rPr>
      <w:color w:val="0000FF"/>
      <w:u w:val="single"/>
    </w:rPr>
  </w:style>
  <w:style w:type="character" w:styleId="Verwijzingopmerking">
    <w:name w:val="annotation reference"/>
    <w:semiHidden/>
    <w:rsid w:val="00C15D04"/>
    <w:rPr>
      <w:sz w:val="16"/>
      <w:szCs w:val="16"/>
    </w:rPr>
  </w:style>
  <w:style w:type="paragraph" w:styleId="Tekstopmerking">
    <w:name w:val="annotation text"/>
    <w:basedOn w:val="Standaard"/>
    <w:semiHidden/>
    <w:rsid w:val="00C15D04"/>
    <w:pPr>
      <w:widowControl w:val="0"/>
      <w:autoSpaceDE w:val="0"/>
      <w:autoSpaceDN w:val="0"/>
      <w:adjustRightInd w:val="0"/>
    </w:pPr>
    <w:rPr>
      <w:rFonts w:ascii="Andale Mono" w:hAnsi="Andale Mono"/>
      <w:sz w:val="20"/>
      <w:szCs w:val="20"/>
      <w:lang w:val="en-US"/>
    </w:rPr>
  </w:style>
  <w:style w:type="paragraph" w:styleId="Ballontekst">
    <w:name w:val="Balloon Text"/>
    <w:basedOn w:val="Standaard"/>
    <w:semiHidden/>
    <w:rsid w:val="00C15D04"/>
    <w:rPr>
      <w:rFonts w:ascii="Tahoma" w:hAnsi="Tahoma" w:cs="Tahoma"/>
      <w:sz w:val="16"/>
      <w:szCs w:val="16"/>
    </w:rPr>
  </w:style>
  <w:style w:type="paragraph" w:styleId="Onderwerpvanopmerking">
    <w:name w:val="annotation subject"/>
    <w:basedOn w:val="Tekstopmerking"/>
    <w:next w:val="Tekstopmerking"/>
    <w:semiHidden/>
    <w:rsid w:val="007D69CB"/>
    <w:pPr>
      <w:widowControl/>
      <w:autoSpaceDE/>
      <w:autoSpaceDN/>
      <w:adjustRightInd/>
    </w:pPr>
    <w:rPr>
      <w:rFonts w:ascii="Verdana" w:hAnsi="Verdana"/>
      <w:b/>
      <w:bCs/>
      <w:lang w:val="nl-NL"/>
    </w:rPr>
  </w:style>
  <w:style w:type="table" w:styleId="Tabelraster">
    <w:name w:val="Table Grid"/>
    <w:basedOn w:val="Standaardtabel"/>
    <w:rsid w:val="0059290C"/>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semiHidden/>
    <w:rsid w:val="0059290C"/>
    <w:pPr>
      <w:spacing w:line="260" w:lineRule="atLeast"/>
    </w:pPr>
    <w:rPr>
      <w:rFonts w:eastAsia="MS Mincho"/>
      <w:color w:val="FF0000"/>
    </w:rPr>
  </w:style>
  <w:style w:type="paragraph" w:styleId="Kopvaninhoudsopgave">
    <w:name w:val="TOC Heading"/>
    <w:basedOn w:val="Kop1"/>
    <w:next w:val="Standaard"/>
    <w:uiPriority w:val="39"/>
    <w:semiHidden/>
    <w:unhideWhenUsed/>
    <w:qFormat/>
    <w:rsid w:val="00D57B2F"/>
    <w:pPr>
      <w:keepLines/>
      <w:spacing w:before="480" w:after="0" w:line="276" w:lineRule="auto"/>
      <w:outlineLvl w:val="9"/>
    </w:pPr>
    <w:rPr>
      <w:rFonts w:ascii="Cambria" w:hAnsi="Cambria" w:cs="Times New Roman"/>
      <w:color w:val="365F91"/>
      <w:kern w:val="0"/>
      <w:sz w:val="28"/>
      <w:szCs w:val="28"/>
    </w:rPr>
  </w:style>
  <w:style w:type="paragraph" w:styleId="Inhopg1">
    <w:name w:val="toc 1"/>
    <w:basedOn w:val="Standaard"/>
    <w:next w:val="Standaard"/>
    <w:autoRedefine/>
    <w:uiPriority w:val="39"/>
    <w:rsid w:val="003D7316"/>
    <w:pPr>
      <w:tabs>
        <w:tab w:val="right" w:leader="dot" w:pos="9062"/>
      </w:tabs>
    </w:pPr>
    <w:rPr>
      <w:b/>
      <w:noProof/>
    </w:rPr>
  </w:style>
  <w:style w:type="paragraph" w:styleId="Inhopg2">
    <w:name w:val="toc 2"/>
    <w:basedOn w:val="Standaard"/>
    <w:next w:val="Standaard"/>
    <w:autoRedefine/>
    <w:uiPriority w:val="39"/>
    <w:rsid w:val="00D57B2F"/>
    <w:pPr>
      <w:ind w:left="180"/>
    </w:pPr>
  </w:style>
  <w:style w:type="paragraph" w:styleId="Voetnoottekst">
    <w:name w:val="footnote text"/>
    <w:basedOn w:val="Standaard"/>
    <w:link w:val="VoetnoottekstChar"/>
    <w:rsid w:val="00C30680"/>
    <w:rPr>
      <w:sz w:val="20"/>
      <w:szCs w:val="20"/>
    </w:rPr>
  </w:style>
  <w:style w:type="character" w:customStyle="1" w:styleId="VoetnoottekstChar">
    <w:name w:val="Voetnoottekst Char"/>
    <w:link w:val="Voetnoottekst"/>
    <w:rsid w:val="00C30680"/>
    <w:rPr>
      <w:rFonts w:ascii="Verdana" w:hAnsi="Verdana"/>
    </w:rPr>
  </w:style>
  <w:style w:type="character" w:styleId="Voetnootmarkering">
    <w:name w:val="footnote reference"/>
    <w:rsid w:val="00C30680"/>
    <w:rPr>
      <w:vertAlign w:val="superscript"/>
    </w:rPr>
  </w:style>
  <w:style w:type="paragraph" w:styleId="Tekstzonderopmaak">
    <w:name w:val="Plain Text"/>
    <w:basedOn w:val="Standaard"/>
    <w:link w:val="TekstzonderopmaakChar"/>
    <w:uiPriority w:val="99"/>
    <w:unhideWhenUsed/>
    <w:rsid w:val="00C30680"/>
    <w:rPr>
      <w:rFonts w:ascii="Calibri" w:eastAsia="Calibri" w:hAnsi="Calibri"/>
      <w:sz w:val="22"/>
      <w:szCs w:val="21"/>
      <w:lang w:eastAsia="en-US"/>
    </w:rPr>
  </w:style>
  <w:style w:type="character" w:customStyle="1" w:styleId="TekstzonderopmaakChar">
    <w:name w:val="Tekst zonder opmaak Char"/>
    <w:link w:val="Tekstzonderopmaak"/>
    <w:uiPriority w:val="99"/>
    <w:rsid w:val="00C30680"/>
    <w:rPr>
      <w:rFonts w:ascii="Calibri" w:eastAsia="Calibri" w:hAnsi="Calibri"/>
      <w:sz w:val="22"/>
      <w:szCs w:val="21"/>
      <w:lang w:eastAsia="en-US"/>
    </w:rPr>
  </w:style>
  <w:style w:type="paragraph" w:customStyle="1" w:styleId="Default">
    <w:name w:val="Default"/>
    <w:rsid w:val="000E72B0"/>
    <w:pPr>
      <w:autoSpaceDE w:val="0"/>
      <w:autoSpaceDN w:val="0"/>
      <w:adjustRightInd w:val="0"/>
    </w:pPr>
    <w:rPr>
      <w:rFonts w:ascii="Arial" w:hAnsi="Arial" w:cs="Arial"/>
      <w:color w:val="000000"/>
      <w:sz w:val="24"/>
      <w:szCs w:val="24"/>
    </w:rPr>
  </w:style>
  <w:style w:type="paragraph" w:styleId="Lijstalinea">
    <w:name w:val="List Paragraph"/>
    <w:basedOn w:val="Standaard"/>
    <w:uiPriority w:val="34"/>
    <w:qFormat/>
    <w:rsid w:val="009E5EBB"/>
    <w:pPr>
      <w:spacing w:line="240" w:lineRule="atLeast"/>
      <w:ind w:left="720"/>
      <w:contextualSpacing/>
    </w:pPr>
    <w:rPr>
      <w:noProof/>
    </w:rPr>
  </w:style>
  <w:style w:type="paragraph" w:styleId="Koptekst">
    <w:name w:val="header"/>
    <w:basedOn w:val="Standaard"/>
    <w:link w:val="KoptekstChar"/>
    <w:rsid w:val="005D589C"/>
    <w:pPr>
      <w:tabs>
        <w:tab w:val="center" w:pos="4513"/>
        <w:tab w:val="right" w:pos="9026"/>
      </w:tabs>
    </w:pPr>
  </w:style>
  <w:style w:type="character" w:customStyle="1" w:styleId="KoptekstChar">
    <w:name w:val="Koptekst Char"/>
    <w:link w:val="Koptekst"/>
    <w:rsid w:val="005D589C"/>
    <w:rPr>
      <w:rFonts w:ascii="Verdana" w:hAnsi="Verdana"/>
      <w:sz w:val="18"/>
      <w:szCs w:val="24"/>
    </w:rPr>
  </w:style>
  <w:style w:type="paragraph" w:styleId="Voettekst">
    <w:name w:val="footer"/>
    <w:basedOn w:val="Standaard"/>
    <w:link w:val="VoettekstChar"/>
    <w:rsid w:val="005D589C"/>
    <w:pPr>
      <w:tabs>
        <w:tab w:val="center" w:pos="4513"/>
        <w:tab w:val="right" w:pos="9026"/>
      </w:tabs>
    </w:pPr>
  </w:style>
  <w:style w:type="character" w:customStyle="1" w:styleId="VoettekstChar">
    <w:name w:val="Voettekst Char"/>
    <w:link w:val="Voettekst"/>
    <w:rsid w:val="005D589C"/>
    <w:rPr>
      <w:rFonts w:ascii="Verdana" w:hAnsi="Verdana"/>
      <w:sz w:val="18"/>
      <w:szCs w:val="24"/>
    </w:rPr>
  </w:style>
  <w:style w:type="character" w:styleId="Nadruk">
    <w:name w:val="Emphasis"/>
    <w:qFormat/>
    <w:rsid w:val="00441CD1"/>
    <w:rPr>
      <w:i/>
      <w:iCs/>
    </w:rPr>
  </w:style>
  <w:style w:type="paragraph" w:styleId="Ondertitel">
    <w:name w:val="Subtitle"/>
    <w:basedOn w:val="Standaard"/>
    <w:next w:val="Standaard"/>
    <w:link w:val="OndertitelChar"/>
    <w:qFormat/>
    <w:rsid w:val="00441CD1"/>
    <w:pPr>
      <w:spacing w:after="60"/>
      <w:jc w:val="center"/>
      <w:outlineLvl w:val="1"/>
    </w:pPr>
    <w:rPr>
      <w:rFonts w:ascii="Cambria" w:hAnsi="Cambria"/>
      <w:sz w:val="24"/>
    </w:rPr>
  </w:style>
  <w:style w:type="character" w:customStyle="1" w:styleId="OndertitelChar">
    <w:name w:val="Ondertitel Char"/>
    <w:link w:val="Ondertitel"/>
    <w:rsid w:val="00441CD1"/>
    <w:rPr>
      <w:rFonts w:ascii="Cambria" w:eastAsia="Times New Roman" w:hAnsi="Cambria" w:cs="Times New Roman"/>
      <w:sz w:val="24"/>
      <w:szCs w:val="24"/>
    </w:rPr>
  </w:style>
  <w:style w:type="paragraph" w:styleId="Inhopg3">
    <w:name w:val="toc 3"/>
    <w:basedOn w:val="Standaard"/>
    <w:next w:val="Standaard"/>
    <w:autoRedefine/>
    <w:uiPriority w:val="39"/>
    <w:rsid w:val="00441CD1"/>
    <w:pPr>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A7824"/>
    <w:rPr>
      <w:rFonts w:ascii="Verdana" w:hAnsi="Verdana"/>
      <w:sz w:val="18"/>
      <w:szCs w:val="24"/>
    </w:rPr>
  </w:style>
  <w:style w:type="paragraph" w:styleId="Kop1">
    <w:name w:val="heading 1"/>
    <w:basedOn w:val="Standaard"/>
    <w:next w:val="Standaard"/>
    <w:qFormat/>
    <w:rsid w:val="00D343F5"/>
    <w:pPr>
      <w:keepNext/>
      <w:spacing w:before="240" w:after="60" w:line="480" w:lineRule="auto"/>
      <w:outlineLvl w:val="0"/>
    </w:pPr>
    <w:rPr>
      <w:rFonts w:cs="Arial"/>
      <w:b/>
      <w:bCs/>
      <w:kern w:val="32"/>
      <w:sz w:val="24"/>
      <w:szCs w:val="32"/>
    </w:rPr>
  </w:style>
  <w:style w:type="paragraph" w:styleId="Kop2">
    <w:name w:val="heading 2"/>
    <w:basedOn w:val="Standaard"/>
    <w:next w:val="Standaard"/>
    <w:qFormat/>
    <w:rsid w:val="00D343F5"/>
    <w:pPr>
      <w:keepNext/>
      <w:spacing w:before="240" w:after="60" w:line="480" w:lineRule="auto"/>
      <w:outlineLvl w:val="1"/>
    </w:pPr>
    <w:rPr>
      <w:rFonts w:cs="Arial"/>
      <w:b/>
      <w:bCs/>
      <w:iCs/>
      <w:szCs w:val="28"/>
    </w:rPr>
  </w:style>
  <w:style w:type="paragraph" w:styleId="Kop3">
    <w:name w:val="heading 3"/>
    <w:basedOn w:val="Standaard"/>
    <w:next w:val="Standaard"/>
    <w:qFormat/>
    <w:rsid w:val="00D343F5"/>
    <w:pPr>
      <w:keepNext/>
      <w:spacing w:before="240" w:after="60" w:line="480" w:lineRule="auto"/>
      <w:outlineLvl w:val="2"/>
    </w:pPr>
    <w:rPr>
      <w:rFonts w:cs="Arial"/>
      <w:b/>
      <w:bCs/>
      <w:szCs w:val="26"/>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Hyperlink">
    <w:name w:val="Hyperlink"/>
    <w:uiPriority w:val="99"/>
    <w:rsid w:val="00521C7B"/>
    <w:rPr>
      <w:color w:val="0000FF"/>
      <w:u w:val="single"/>
    </w:rPr>
  </w:style>
  <w:style w:type="character" w:styleId="Verwijzingopmerking">
    <w:name w:val="annotation reference"/>
    <w:semiHidden/>
    <w:rsid w:val="00C15D04"/>
    <w:rPr>
      <w:sz w:val="16"/>
      <w:szCs w:val="16"/>
    </w:rPr>
  </w:style>
  <w:style w:type="paragraph" w:styleId="Tekstopmerking">
    <w:name w:val="annotation text"/>
    <w:basedOn w:val="Standaard"/>
    <w:semiHidden/>
    <w:rsid w:val="00C15D04"/>
    <w:pPr>
      <w:widowControl w:val="0"/>
      <w:autoSpaceDE w:val="0"/>
      <w:autoSpaceDN w:val="0"/>
      <w:adjustRightInd w:val="0"/>
    </w:pPr>
    <w:rPr>
      <w:rFonts w:ascii="Andale Mono" w:hAnsi="Andale Mono"/>
      <w:sz w:val="20"/>
      <w:szCs w:val="20"/>
      <w:lang w:val="en-US"/>
    </w:rPr>
  </w:style>
  <w:style w:type="paragraph" w:styleId="Ballontekst">
    <w:name w:val="Balloon Text"/>
    <w:basedOn w:val="Standaard"/>
    <w:semiHidden/>
    <w:rsid w:val="00C15D04"/>
    <w:rPr>
      <w:rFonts w:ascii="Tahoma" w:hAnsi="Tahoma" w:cs="Tahoma"/>
      <w:sz w:val="16"/>
      <w:szCs w:val="16"/>
    </w:rPr>
  </w:style>
  <w:style w:type="paragraph" w:styleId="Onderwerpvanopmerking">
    <w:name w:val="annotation subject"/>
    <w:basedOn w:val="Tekstopmerking"/>
    <w:next w:val="Tekstopmerking"/>
    <w:semiHidden/>
    <w:rsid w:val="007D69CB"/>
    <w:pPr>
      <w:widowControl/>
      <w:autoSpaceDE/>
      <w:autoSpaceDN/>
      <w:adjustRightInd/>
    </w:pPr>
    <w:rPr>
      <w:rFonts w:ascii="Verdana" w:hAnsi="Verdana"/>
      <w:b/>
      <w:bCs/>
      <w:lang w:val="nl-NL"/>
    </w:rPr>
  </w:style>
  <w:style w:type="table" w:styleId="Tabelraster">
    <w:name w:val="Table Grid"/>
    <w:basedOn w:val="Standaardtabel"/>
    <w:rsid w:val="0059290C"/>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semiHidden/>
    <w:rsid w:val="0059290C"/>
    <w:pPr>
      <w:spacing w:line="260" w:lineRule="atLeast"/>
    </w:pPr>
    <w:rPr>
      <w:rFonts w:eastAsia="MS Mincho"/>
      <w:color w:val="FF0000"/>
    </w:rPr>
  </w:style>
  <w:style w:type="paragraph" w:styleId="Kopvaninhoudsopgave">
    <w:name w:val="TOC Heading"/>
    <w:basedOn w:val="Kop1"/>
    <w:next w:val="Standaard"/>
    <w:uiPriority w:val="39"/>
    <w:semiHidden/>
    <w:unhideWhenUsed/>
    <w:qFormat/>
    <w:rsid w:val="00D57B2F"/>
    <w:pPr>
      <w:keepLines/>
      <w:spacing w:before="480" w:after="0" w:line="276" w:lineRule="auto"/>
      <w:outlineLvl w:val="9"/>
    </w:pPr>
    <w:rPr>
      <w:rFonts w:ascii="Cambria" w:hAnsi="Cambria" w:cs="Times New Roman"/>
      <w:color w:val="365F91"/>
      <w:kern w:val="0"/>
      <w:sz w:val="28"/>
      <w:szCs w:val="28"/>
    </w:rPr>
  </w:style>
  <w:style w:type="paragraph" w:styleId="Inhopg1">
    <w:name w:val="toc 1"/>
    <w:basedOn w:val="Standaard"/>
    <w:next w:val="Standaard"/>
    <w:autoRedefine/>
    <w:uiPriority w:val="39"/>
    <w:rsid w:val="003D7316"/>
    <w:pPr>
      <w:tabs>
        <w:tab w:val="right" w:leader="dot" w:pos="9062"/>
      </w:tabs>
    </w:pPr>
    <w:rPr>
      <w:b/>
      <w:noProof/>
    </w:rPr>
  </w:style>
  <w:style w:type="paragraph" w:styleId="Inhopg2">
    <w:name w:val="toc 2"/>
    <w:basedOn w:val="Standaard"/>
    <w:next w:val="Standaard"/>
    <w:autoRedefine/>
    <w:uiPriority w:val="39"/>
    <w:rsid w:val="00D57B2F"/>
    <w:pPr>
      <w:ind w:left="180"/>
    </w:pPr>
  </w:style>
  <w:style w:type="paragraph" w:styleId="Voetnoottekst">
    <w:name w:val="footnote text"/>
    <w:basedOn w:val="Standaard"/>
    <w:link w:val="VoetnoottekstChar"/>
    <w:rsid w:val="00C30680"/>
    <w:rPr>
      <w:sz w:val="20"/>
      <w:szCs w:val="20"/>
    </w:rPr>
  </w:style>
  <w:style w:type="character" w:customStyle="1" w:styleId="VoetnoottekstChar">
    <w:name w:val="Voetnoottekst Char"/>
    <w:link w:val="Voetnoottekst"/>
    <w:rsid w:val="00C30680"/>
    <w:rPr>
      <w:rFonts w:ascii="Verdana" w:hAnsi="Verdana"/>
    </w:rPr>
  </w:style>
  <w:style w:type="character" w:styleId="Voetnootmarkering">
    <w:name w:val="footnote reference"/>
    <w:rsid w:val="00C30680"/>
    <w:rPr>
      <w:vertAlign w:val="superscript"/>
    </w:rPr>
  </w:style>
  <w:style w:type="paragraph" w:styleId="Tekstzonderopmaak">
    <w:name w:val="Plain Text"/>
    <w:basedOn w:val="Standaard"/>
    <w:link w:val="TekstzonderopmaakChar"/>
    <w:uiPriority w:val="99"/>
    <w:unhideWhenUsed/>
    <w:rsid w:val="00C30680"/>
    <w:rPr>
      <w:rFonts w:ascii="Calibri" w:eastAsia="Calibri" w:hAnsi="Calibri"/>
      <w:sz w:val="22"/>
      <w:szCs w:val="21"/>
      <w:lang w:eastAsia="en-US"/>
    </w:rPr>
  </w:style>
  <w:style w:type="character" w:customStyle="1" w:styleId="TekstzonderopmaakChar">
    <w:name w:val="Tekst zonder opmaak Char"/>
    <w:link w:val="Tekstzonderopmaak"/>
    <w:uiPriority w:val="99"/>
    <w:rsid w:val="00C30680"/>
    <w:rPr>
      <w:rFonts w:ascii="Calibri" w:eastAsia="Calibri" w:hAnsi="Calibri"/>
      <w:sz w:val="22"/>
      <w:szCs w:val="21"/>
      <w:lang w:eastAsia="en-US"/>
    </w:rPr>
  </w:style>
  <w:style w:type="paragraph" w:customStyle="1" w:styleId="Default">
    <w:name w:val="Default"/>
    <w:rsid w:val="000E72B0"/>
    <w:pPr>
      <w:autoSpaceDE w:val="0"/>
      <w:autoSpaceDN w:val="0"/>
      <w:adjustRightInd w:val="0"/>
    </w:pPr>
    <w:rPr>
      <w:rFonts w:ascii="Arial" w:hAnsi="Arial" w:cs="Arial"/>
      <w:color w:val="000000"/>
      <w:sz w:val="24"/>
      <w:szCs w:val="24"/>
    </w:rPr>
  </w:style>
  <w:style w:type="paragraph" w:styleId="Lijstalinea">
    <w:name w:val="List Paragraph"/>
    <w:basedOn w:val="Standaard"/>
    <w:uiPriority w:val="34"/>
    <w:qFormat/>
    <w:rsid w:val="009E5EBB"/>
    <w:pPr>
      <w:spacing w:line="240" w:lineRule="atLeast"/>
      <w:ind w:left="720"/>
      <w:contextualSpacing/>
    </w:pPr>
    <w:rPr>
      <w:noProof/>
    </w:rPr>
  </w:style>
  <w:style w:type="paragraph" w:styleId="Koptekst">
    <w:name w:val="header"/>
    <w:basedOn w:val="Standaard"/>
    <w:link w:val="KoptekstChar"/>
    <w:rsid w:val="005D589C"/>
    <w:pPr>
      <w:tabs>
        <w:tab w:val="center" w:pos="4513"/>
        <w:tab w:val="right" w:pos="9026"/>
      </w:tabs>
    </w:pPr>
  </w:style>
  <w:style w:type="character" w:customStyle="1" w:styleId="KoptekstChar">
    <w:name w:val="Koptekst Char"/>
    <w:link w:val="Koptekst"/>
    <w:rsid w:val="005D589C"/>
    <w:rPr>
      <w:rFonts w:ascii="Verdana" w:hAnsi="Verdana"/>
      <w:sz w:val="18"/>
      <w:szCs w:val="24"/>
    </w:rPr>
  </w:style>
  <w:style w:type="paragraph" w:styleId="Voettekst">
    <w:name w:val="footer"/>
    <w:basedOn w:val="Standaard"/>
    <w:link w:val="VoettekstChar"/>
    <w:rsid w:val="005D589C"/>
    <w:pPr>
      <w:tabs>
        <w:tab w:val="center" w:pos="4513"/>
        <w:tab w:val="right" w:pos="9026"/>
      </w:tabs>
    </w:pPr>
  </w:style>
  <w:style w:type="character" w:customStyle="1" w:styleId="VoettekstChar">
    <w:name w:val="Voettekst Char"/>
    <w:link w:val="Voettekst"/>
    <w:rsid w:val="005D589C"/>
    <w:rPr>
      <w:rFonts w:ascii="Verdana" w:hAnsi="Verdana"/>
      <w:sz w:val="18"/>
      <w:szCs w:val="24"/>
    </w:rPr>
  </w:style>
  <w:style w:type="character" w:styleId="Nadruk">
    <w:name w:val="Emphasis"/>
    <w:qFormat/>
    <w:rsid w:val="00441CD1"/>
    <w:rPr>
      <w:i/>
      <w:iCs/>
    </w:rPr>
  </w:style>
  <w:style w:type="paragraph" w:styleId="Ondertitel">
    <w:name w:val="Subtitle"/>
    <w:basedOn w:val="Standaard"/>
    <w:next w:val="Standaard"/>
    <w:link w:val="OndertitelChar"/>
    <w:qFormat/>
    <w:rsid w:val="00441CD1"/>
    <w:pPr>
      <w:spacing w:after="60"/>
      <w:jc w:val="center"/>
      <w:outlineLvl w:val="1"/>
    </w:pPr>
    <w:rPr>
      <w:rFonts w:ascii="Cambria" w:hAnsi="Cambria"/>
      <w:sz w:val="24"/>
    </w:rPr>
  </w:style>
  <w:style w:type="character" w:customStyle="1" w:styleId="OndertitelChar">
    <w:name w:val="Ondertitel Char"/>
    <w:link w:val="Ondertitel"/>
    <w:rsid w:val="00441CD1"/>
    <w:rPr>
      <w:rFonts w:ascii="Cambria" w:eastAsia="Times New Roman" w:hAnsi="Cambria" w:cs="Times New Roman"/>
      <w:sz w:val="24"/>
      <w:szCs w:val="24"/>
    </w:rPr>
  </w:style>
  <w:style w:type="paragraph" w:styleId="Inhopg3">
    <w:name w:val="toc 3"/>
    <w:basedOn w:val="Standaard"/>
    <w:next w:val="Standaard"/>
    <w:autoRedefine/>
    <w:uiPriority w:val="39"/>
    <w:rsid w:val="00441CD1"/>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98108">
      <w:bodyDiv w:val="1"/>
      <w:marLeft w:val="0"/>
      <w:marRight w:val="0"/>
      <w:marTop w:val="0"/>
      <w:marBottom w:val="0"/>
      <w:divBdr>
        <w:top w:val="none" w:sz="0" w:space="0" w:color="auto"/>
        <w:left w:val="none" w:sz="0" w:space="0" w:color="auto"/>
        <w:bottom w:val="none" w:sz="0" w:space="0" w:color="auto"/>
        <w:right w:val="none" w:sz="0" w:space="0" w:color="auto"/>
      </w:divBdr>
    </w:div>
    <w:div w:id="1444838678">
      <w:bodyDiv w:val="1"/>
      <w:marLeft w:val="0"/>
      <w:marRight w:val="0"/>
      <w:marTop w:val="0"/>
      <w:marBottom w:val="0"/>
      <w:divBdr>
        <w:top w:val="none" w:sz="0" w:space="0" w:color="auto"/>
        <w:left w:val="none" w:sz="0" w:space="0" w:color="auto"/>
        <w:bottom w:val="none" w:sz="0" w:space="0" w:color="auto"/>
        <w:right w:val="none" w:sz="0" w:space="0" w:color="auto"/>
      </w:divBdr>
    </w:div>
    <w:div w:id="14911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aanbesteding@wshd.n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4d59d442-2920-4080-99df-ce7358517ae5" ContentTypeId="0x0101003E55D31404DE6A4884AA1CD1DE40F05303"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SHD-word" ma:contentTypeID="0x0101003E55D31404DE6A4884AA1CD1DE40F0530300B6CF8AB5AC3D8A4580BD7E470B88D22E" ma:contentTypeVersion="32" ma:contentTypeDescription="" ma:contentTypeScope="" ma:versionID="fd6d55447524f444e7b928daf63319a3">
  <xsd:schema xmlns:xsd="http://www.w3.org/2001/XMLSchema" xmlns:xs="http://www.w3.org/2001/XMLSchema" xmlns:p="http://schemas.microsoft.com/office/2006/metadata/properties" xmlns:ns2="24dfbc48-0d22-4ce3-9a25-1936ba39d861" targetNamespace="http://schemas.microsoft.com/office/2006/metadata/properties" ma:root="true" ma:fieldsID="9592c9a336242ab6b73ea4df2ca086c6" ns2:_="">
    <xsd:import namespace="24dfbc48-0d22-4ce3-9a25-1936ba39d861"/>
    <xsd:element name="properties">
      <xsd:complexType>
        <xsd:sequence>
          <xsd:element name="documentManagement">
            <xsd:complexType>
              <xsd:all>
                <xsd:element ref="ns2:inhoudsomschrijving" minOccurs="0"/>
                <xsd:element ref="ns2:TaxKeywordTaxHTField" minOccurs="0"/>
                <xsd:element ref="ns2:TaxCatchAll" minOccurs="0"/>
                <xsd:element ref="ns2:TaxCatchAllLabel" minOccurs="0"/>
                <xsd:element ref="ns2:kc737b2417d04311abc060d2b3a4a454" minOccurs="0"/>
                <xsd:element ref="ns2:d9a881d7e6664055acdfb540ec48a44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fbc48-0d22-4ce3-9a25-1936ba39d861" elementFormDefault="qualified">
    <xsd:import namespace="http://schemas.microsoft.com/office/2006/documentManagement/types"/>
    <xsd:import namespace="http://schemas.microsoft.com/office/infopath/2007/PartnerControls"/>
    <xsd:element name="inhoudsomschrijving" ma:index="8" nillable="true" ma:displayName="inhoudsomschrijving" ma:internalName="inhoudsomschrijving">
      <xsd:simpleType>
        <xsd:restriction base="dms:Text">
          <xsd:maxLength value="150"/>
        </xsd:restriction>
      </xsd:simpleType>
    </xsd:element>
    <xsd:element name="TaxKeywordTaxHTField" ma:index="9" nillable="true" ma:taxonomy="true" ma:internalName="TaxKeywordTaxHTField" ma:taxonomyFieldName="TaxKeyword" ma:displayName="Ondernemingstrefwoorden" ma:fieldId="{23f27201-bee3-471e-b2e7-b64fd8b7ca38}" ma:taxonomyMulti="true" ma:sspId="4d59d442-2920-4080-99df-ce7358517ae5"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1146a970-89dc-4b24-a584-aa2bc7eb33f2}" ma:internalName="TaxCatchAll" ma:showField="CatchAllData" ma:web="a80688e0-e915-43ff-8594-cdc0da25be3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1146a970-89dc-4b24-a584-aa2bc7eb33f2}" ma:internalName="TaxCatchAllLabel" ma:readOnly="true" ma:showField="CatchAllDataLabel" ma:web="a80688e0-e915-43ff-8594-cdc0da25be39">
      <xsd:complexType>
        <xsd:complexContent>
          <xsd:extension base="dms:MultiChoiceLookup">
            <xsd:sequence>
              <xsd:element name="Value" type="dms:Lookup" maxOccurs="unbounded" minOccurs="0" nillable="true"/>
            </xsd:sequence>
          </xsd:extension>
        </xsd:complexContent>
      </xsd:complexType>
    </xsd:element>
    <xsd:element name="kc737b2417d04311abc060d2b3a4a454" ma:index="13" nillable="true" ma:taxonomy="true" ma:internalName="kc737b2417d04311abc060d2b3a4a454" ma:taxonomyFieldName="Afdeling_x002d_wshd" ma:displayName="Afdelingsnaam" ma:default="" ma:fieldId="{4c737b24-17d0-4311-abc0-60d2b3a4a454}" ma:sspId="4d59d442-2920-4080-99df-ce7358517ae5" ma:termSetId="3c43ce8a-695c-4653-af24-0da0eac02ee9" ma:anchorId="00000000-0000-0000-0000-000000000000" ma:open="false" ma:isKeyword="false">
      <xsd:complexType>
        <xsd:sequence>
          <xsd:element ref="pc:Terms" minOccurs="0" maxOccurs="1"/>
        </xsd:sequence>
      </xsd:complexType>
    </xsd:element>
    <xsd:element name="d9a881d7e6664055acdfb540ec48a440" ma:index="16" nillable="true" ma:taxonomy="true" ma:internalName="d9a881d7e6664055acdfb540ec48a440" ma:taxonomyFieldName="Termen" ma:displayName="Termen" ma:default="" ma:fieldId="{d9a881d7-e666-4055-acdf-b540ec48a440}" ma:taxonomyMulti="true" ma:sspId="4d59d442-2920-4080-99df-ce7358517ae5" ma:termSetId="862d121e-1405-47a0-a94a-e0446901961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eur"/>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kc737b2417d04311abc060d2b3a4a454 xmlns="24dfbc48-0d22-4ce3-9a25-1936ba39d861">
      <Terms xmlns="http://schemas.microsoft.com/office/infopath/2007/PartnerControls"/>
    </kc737b2417d04311abc060d2b3a4a454>
    <TaxCatchAll xmlns="24dfbc48-0d22-4ce3-9a25-1936ba39d861">
      <Value>1</Value>
    </TaxCatchAll>
    <inhoudsomschrijving xmlns="24dfbc48-0d22-4ce3-9a25-1936ba39d861" xsi:nil="true"/>
    <TaxKeywordTaxHTField xmlns="24dfbc48-0d22-4ce3-9a25-1936ba39d861">
      <Terms xmlns="http://schemas.microsoft.com/office/infopath/2007/PartnerControls"/>
    </TaxKeywordTaxHTField>
    <d9a881d7e6664055acdfb540ec48a440 xmlns="24dfbc48-0d22-4ce3-9a25-1936ba39d861">
      <Terms xmlns="http://schemas.microsoft.com/office/infopath/2007/PartnerControls"/>
    </d9a881d7e6664055acdfb540ec48a440>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2D917-21D1-40DC-8B77-47762DC54E14}">
  <ds:schemaRefs>
    <ds:schemaRef ds:uri="http://schemas.microsoft.com/office/2006/metadata/longProperties"/>
  </ds:schemaRefs>
</ds:datastoreItem>
</file>

<file path=customXml/itemProps2.xml><?xml version="1.0" encoding="utf-8"?>
<ds:datastoreItem xmlns:ds="http://schemas.openxmlformats.org/officeDocument/2006/customXml" ds:itemID="{7DD38226-56F5-4232-8A37-031647EEB955}">
  <ds:schemaRefs>
    <ds:schemaRef ds:uri="http://schemas.microsoft.com/office/2006/metadata/customXsn"/>
  </ds:schemaRefs>
</ds:datastoreItem>
</file>

<file path=customXml/itemProps3.xml><?xml version="1.0" encoding="utf-8"?>
<ds:datastoreItem xmlns:ds="http://schemas.openxmlformats.org/officeDocument/2006/customXml" ds:itemID="{31B67227-9D63-435B-AF66-269F06445D99}">
  <ds:schemaRefs>
    <ds:schemaRef ds:uri="Microsoft.SharePoint.Taxonomy.ContentTypeSync"/>
  </ds:schemaRefs>
</ds:datastoreItem>
</file>

<file path=customXml/itemProps4.xml><?xml version="1.0" encoding="utf-8"?>
<ds:datastoreItem xmlns:ds="http://schemas.openxmlformats.org/officeDocument/2006/customXml" ds:itemID="{55FD1790-C4BC-4EAD-862D-48A8F76A60FB}">
  <ds:schemaRefs>
    <ds:schemaRef ds:uri="http://schemas.microsoft.com/sharepoint/v3/contenttype/forms"/>
  </ds:schemaRefs>
</ds:datastoreItem>
</file>

<file path=customXml/itemProps5.xml><?xml version="1.0" encoding="utf-8"?>
<ds:datastoreItem xmlns:ds="http://schemas.openxmlformats.org/officeDocument/2006/customXml" ds:itemID="{D24AA4C7-D81C-4FA1-98D9-5E20A1519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fbc48-0d22-4ce3-9a25-1936ba39d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B298C0-DFF3-44A7-BA46-1DAB7BDE44D6}">
  <ds:schemaRefs>
    <ds:schemaRef ds:uri="http://purl.org/dc/dcmitype/"/>
    <ds:schemaRef ds:uri="http://purl.org/dc/terms/"/>
    <ds:schemaRef ds:uri="http://www.w3.org/XML/1998/namespace"/>
    <ds:schemaRef ds:uri="http://purl.org/dc/elements/1.1/"/>
    <ds:schemaRef ds:uri="http://schemas.microsoft.com/office/infopath/2007/PartnerControls"/>
    <ds:schemaRef ds:uri="24dfbc48-0d22-4ce3-9a25-1936ba39d86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7.xml><?xml version="1.0" encoding="utf-8"?>
<ds:datastoreItem xmlns:ds="http://schemas.openxmlformats.org/officeDocument/2006/customXml" ds:itemID="{C42C4A1B-A841-4924-BD5F-B808DBB17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1278</Words>
  <Characters>8718</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
    </vt:vector>
  </TitlesOfParts>
  <Company>waterschap Hollandse Delta</Company>
  <LinksUpToDate>false</LinksUpToDate>
  <CharactersWithSpaces>9977</CharactersWithSpaces>
  <SharedDoc>false</SharedDoc>
  <HLinks>
    <vt:vector size="66" baseType="variant">
      <vt:variant>
        <vt:i4>5177440</vt:i4>
      </vt:variant>
      <vt:variant>
        <vt:i4>63</vt:i4>
      </vt:variant>
      <vt:variant>
        <vt:i4>0</vt:i4>
      </vt:variant>
      <vt:variant>
        <vt:i4>5</vt:i4>
      </vt:variant>
      <vt:variant>
        <vt:lpwstr>mailto:aanbesteding@wshd.nl</vt:lpwstr>
      </vt:variant>
      <vt:variant>
        <vt:lpwstr/>
      </vt:variant>
      <vt:variant>
        <vt:i4>2031665</vt:i4>
      </vt:variant>
      <vt:variant>
        <vt:i4>56</vt:i4>
      </vt:variant>
      <vt:variant>
        <vt:i4>0</vt:i4>
      </vt:variant>
      <vt:variant>
        <vt:i4>5</vt:i4>
      </vt:variant>
      <vt:variant>
        <vt:lpwstr/>
      </vt:variant>
      <vt:variant>
        <vt:lpwstr>_Toc420567384</vt:lpwstr>
      </vt:variant>
      <vt:variant>
        <vt:i4>2031665</vt:i4>
      </vt:variant>
      <vt:variant>
        <vt:i4>50</vt:i4>
      </vt:variant>
      <vt:variant>
        <vt:i4>0</vt:i4>
      </vt:variant>
      <vt:variant>
        <vt:i4>5</vt:i4>
      </vt:variant>
      <vt:variant>
        <vt:lpwstr/>
      </vt:variant>
      <vt:variant>
        <vt:lpwstr>_Toc420567383</vt:lpwstr>
      </vt:variant>
      <vt:variant>
        <vt:i4>2031665</vt:i4>
      </vt:variant>
      <vt:variant>
        <vt:i4>44</vt:i4>
      </vt:variant>
      <vt:variant>
        <vt:i4>0</vt:i4>
      </vt:variant>
      <vt:variant>
        <vt:i4>5</vt:i4>
      </vt:variant>
      <vt:variant>
        <vt:lpwstr/>
      </vt:variant>
      <vt:variant>
        <vt:lpwstr>_Toc420567382</vt:lpwstr>
      </vt:variant>
      <vt:variant>
        <vt:i4>2031665</vt:i4>
      </vt:variant>
      <vt:variant>
        <vt:i4>38</vt:i4>
      </vt:variant>
      <vt:variant>
        <vt:i4>0</vt:i4>
      </vt:variant>
      <vt:variant>
        <vt:i4>5</vt:i4>
      </vt:variant>
      <vt:variant>
        <vt:lpwstr/>
      </vt:variant>
      <vt:variant>
        <vt:lpwstr>_Toc420567381</vt:lpwstr>
      </vt:variant>
      <vt:variant>
        <vt:i4>2031665</vt:i4>
      </vt:variant>
      <vt:variant>
        <vt:i4>32</vt:i4>
      </vt:variant>
      <vt:variant>
        <vt:i4>0</vt:i4>
      </vt:variant>
      <vt:variant>
        <vt:i4>5</vt:i4>
      </vt:variant>
      <vt:variant>
        <vt:lpwstr/>
      </vt:variant>
      <vt:variant>
        <vt:lpwstr>_Toc420567380</vt:lpwstr>
      </vt:variant>
      <vt:variant>
        <vt:i4>1048625</vt:i4>
      </vt:variant>
      <vt:variant>
        <vt:i4>26</vt:i4>
      </vt:variant>
      <vt:variant>
        <vt:i4>0</vt:i4>
      </vt:variant>
      <vt:variant>
        <vt:i4>5</vt:i4>
      </vt:variant>
      <vt:variant>
        <vt:lpwstr/>
      </vt:variant>
      <vt:variant>
        <vt:lpwstr>_Toc420567379</vt:lpwstr>
      </vt:variant>
      <vt:variant>
        <vt:i4>1048625</vt:i4>
      </vt:variant>
      <vt:variant>
        <vt:i4>20</vt:i4>
      </vt:variant>
      <vt:variant>
        <vt:i4>0</vt:i4>
      </vt:variant>
      <vt:variant>
        <vt:i4>5</vt:i4>
      </vt:variant>
      <vt:variant>
        <vt:lpwstr/>
      </vt:variant>
      <vt:variant>
        <vt:lpwstr>_Toc420567378</vt:lpwstr>
      </vt:variant>
      <vt:variant>
        <vt:i4>1048625</vt:i4>
      </vt:variant>
      <vt:variant>
        <vt:i4>14</vt:i4>
      </vt:variant>
      <vt:variant>
        <vt:i4>0</vt:i4>
      </vt:variant>
      <vt:variant>
        <vt:i4>5</vt:i4>
      </vt:variant>
      <vt:variant>
        <vt:lpwstr/>
      </vt:variant>
      <vt:variant>
        <vt:lpwstr>_Toc420567377</vt:lpwstr>
      </vt:variant>
      <vt:variant>
        <vt:i4>1048625</vt:i4>
      </vt:variant>
      <vt:variant>
        <vt:i4>8</vt:i4>
      </vt:variant>
      <vt:variant>
        <vt:i4>0</vt:i4>
      </vt:variant>
      <vt:variant>
        <vt:i4>5</vt:i4>
      </vt:variant>
      <vt:variant>
        <vt:lpwstr/>
      </vt:variant>
      <vt:variant>
        <vt:lpwstr>_Toc420567376</vt:lpwstr>
      </vt:variant>
      <vt:variant>
        <vt:i4>1048625</vt:i4>
      </vt:variant>
      <vt:variant>
        <vt:i4>2</vt:i4>
      </vt:variant>
      <vt:variant>
        <vt:i4>0</vt:i4>
      </vt:variant>
      <vt:variant>
        <vt:i4>5</vt:i4>
      </vt:variant>
      <vt:variant>
        <vt:lpwstr/>
      </vt:variant>
      <vt:variant>
        <vt:lpwstr>_Toc420567375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Erna van der Werp</dc:creator>
  <cp:lastModifiedBy>Ralf Roodenburg</cp:lastModifiedBy>
  <cp:revision>4</cp:revision>
  <cp:lastPrinted>2015-05-28T06:39:00Z</cp:lastPrinted>
  <dcterms:created xsi:type="dcterms:W3CDTF">2015-05-29T05:46:00Z</dcterms:created>
  <dcterms:modified xsi:type="dcterms:W3CDTF">2015-05-29T06:09:00Z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ermen">
    <vt:lpwstr/>
  </property>
  <property fmtid="{D5CDD505-2E9C-101B-9397-08002B2CF9AE}" pid="4" name="Afdeling-wshd">
    <vt:lpwstr>1;#Plannen en Regie|2b4fe67d-2a89-4d86-ab84-a9fcdb747d60</vt:lpwstr>
  </property>
</Properties>
</file>