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83" w:rsidRDefault="00075D83" w:rsidP="00075D83">
      <w:pPr>
        <w:rPr>
          <w:sz w:val="20"/>
          <w:szCs w:val="20"/>
        </w:rPr>
      </w:pPr>
      <w:r>
        <w:rPr>
          <w:noProof/>
          <w:lang w:eastAsia="nl-NL"/>
        </w:rPr>
        <w:drawing>
          <wp:anchor distT="0" distB="0" distL="114300" distR="114300" simplePos="0" relativeHeight="251658240" behindDoc="1" locked="0" layoutInCell="1" allowOverlap="1">
            <wp:simplePos x="0" y="0"/>
            <wp:positionH relativeFrom="column">
              <wp:posOffset>-147320</wp:posOffset>
            </wp:positionH>
            <wp:positionV relativeFrom="paragraph">
              <wp:posOffset>-623570</wp:posOffset>
            </wp:positionV>
            <wp:extent cx="1352550" cy="969010"/>
            <wp:effectExtent l="0" t="0" r="0" b="2540"/>
            <wp:wrapNone/>
            <wp:docPr id="1" name="Afbeelding 1" descr="NHL_o_03#HS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HL_o_03#HS_zw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969010"/>
                    </a:xfrm>
                    <a:prstGeom prst="rect">
                      <a:avLst/>
                    </a:prstGeom>
                    <a:noFill/>
                  </pic:spPr>
                </pic:pic>
              </a:graphicData>
            </a:graphic>
            <wp14:sizeRelH relativeFrom="margin">
              <wp14:pctWidth>0</wp14:pctWidth>
            </wp14:sizeRelH>
            <wp14:sizeRelV relativeFrom="margin">
              <wp14:pctHeight>0</wp14:pctHeight>
            </wp14:sizeRelV>
          </wp:anchor>
        </w:drawing>
      </w:r>
    </w:p>
    <w:p w:rsidR="00075D83" w:rsidRDefault="00075D83" w:rsidP="00075D83">
      <w:pPr>
        <w:tabs>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p>
    <w:p w:rsidR="00075D83" w:rsidRDefault="00075D83" w:rsidP="00075D83">
      <w:pPr>
        <w:autoSpaceDE w:val="0"/>
        <w:autoSpaceDN w:val="0"/>
        <w:adjustRightInd w:val="0"/>
        <w:rPr>
          <w:b/>
          <w:sz w:val="20"/>
          <w:szCs w:val="20"/>
        </w:rPr>
      </w:pPr>
      <w:r>
        <w:rPr>
          <w:b/>
          <w:bCs/>
          <w:sz w:val="20"/>
          <w:szCs w:val="20"/>
        </w:rPr>
        <w:t xml:space="preserve"> Nota van inlichtingen </w:t>
      </w:r>
      <w:r>
        <w:rPr>
          <w:b/>
          <w:sz w:val="20"/>
          <w:szCs w:val="20"/>
        </w:rPr>
        <w:t xml:space="preserve">aanbesteding </w:t>
      </w:r>
      <w:r w:rsidR="00C67AF1">
        <w:rPr>
          <w:b/>
          <w:sz w:val="20"/>
          <w:szCs w:val="20"/>
        </w:rPr>
        <w:t>Installatietechnisch Onderhoud</w:t>
      </w:r>
    </w:p>
    <w:p w:rsidR="00075D83" w:rsidRDefault="0059779F" w:rsidP="00075D83">
      <w:pPr>
        <w:autoSpaceDE w:val="0"/>
        <w:autoSpaceDN w:val="0"/>
        <w:adjustRightInd w:val="0"/>
        <w:rPr>
          <w:sz w:val="20"/>
          <w:szCs w:val="20"/>
        </w:rPr>
      </w:pPr>
      <w:r>
        <w:rPr>
          <w:sz w:val="20"/>
          <w:szCs w:val="20"/>
        </w:rPr>
        <w:t xml:space="preserve">Nota van Inlichtingen </w:t>
      </w:r>
      <w:r w:rsidR="00075D83">
        <w:rPr>
          <w:sz w:val="20"/>
          <w:szCs w:val="20"/>
        </w:rPr>
        <w:t>behorende bij en een geheel vormend met het bestek en de daaraan verbonden bijlagen betreffende de aanbesteding “Installatietechnisch onderhoud 2015” van de Stichting NHL. Zoals gesteld in het bestek wordt deze nota van inlichtingen verstuurd aan alle gegadigden.</w:t>
      </w:r>
    </w:p>
    <w:p w:rsidR="00075D83" w:rsidRDefault="00075D83" w:rsidP="00075D83">
      <w:pPr>
        <w:autoSpaceDE w:val="0"/>
        <w:autoSpaceDN w:val="0"/>
        <w:adjustRightInd w:val="0"/>
        <w:rPr>
          <w:sz w:val="20"/>
          <w:szCs w:val="20"/>
        </w:rPr>
      </w:pPr>
      <w:r>
        <w:rPr>
          <w:sz w:val="20"/>
          <w:szCs w:val="20"/>
        </w:rPr>
        <w:t xml:space="preserve">Ter toelichting: </w:t>
      </w:r>
    </w:p>
    <w:p w:rsidR="00075D83" w:rsidRDefault="00075D83" w:rsidP="00075D83">
      <w:pPr>
        <w:autoSpaceDE w:val="0"/>
        <w:autoSpaceDN w:val="0"/>
        <w:adjustRightInd w:val="0"/>
        <w:rPr>
          <w:sz w:val="20"/>
          <w:szCs w:val="20"/>
        </w:rPr>
      </w:pPr>
      <w:r>
        <w:rPr>
          <w:b/>
          <w:sz w:val="20"/>
          <w:szCs w:val="20"/>
        </w:rPr>
        <w:t xml:space="preserve">V </w:t>
      </w:r>
      <w:r>
        <w:rPr>
          <w:sz w:val="20"/>
          <w:szCs w:val="20"/>
        </w:rPr>
        <w:t>= een vraag zoals deze schriftelijk is gesteld;</w:t>
      </w:r>
    </w:p>
    <w:p w:rsidR="00075D83" w:rsidRDefault="00075D83" w:rsidP="00075D83">
      <w:pPr>
        <w:autoSpaceDE w:val="0"/>
        <w:autoSpaceDN w:val="0"/>
        <w:adjustRightInd w:val="0"/>
        <w:rPr>
          <w:sz w:val="20"/>
          <w:szCs w:val="20"/>
        </w:rPr>
      </w:pPr>
      <w:r>
        <w:rPr>
          <w:b/>
          <w:sz w:val="20"/>
          <w:szCs w:val="20"/>
        </w:rPr>
        <w:t xml:space="preserve">A </w:t>
      </w:r>
      <w:r>
        <w:rPr>
          <w:sz w:val="20"/>
          <w:szCs w:val="20"/>
        </w:rPr>
        <w:t>= antwoord op de vraag;</w:t>
      </w:r>
    </w:p>
    <w:p w:rsidR="00075D83" w:rsidRDefault="00075D83" w:rsidP="00075D83">
      <w:pPr>
        <w:autoSpaceDE w:val="0"/>
        <w:autoSpaceDN w:val="0"/>
        <w:adjustRightInd w:val="0"/>
        <w:rPr>
          <w:sz w:val="20"/>
          <w:szCs w:val="20"/>
        </w:rPr>
      </w:pPr>
      <w:r>
        <w:rPr>
          <w:sz w:val="20"/>
          <w:szCs w:val="20"/>
        </w:rPr>
        <w:t>Op de navolgende pagina’s zijn de gestelde vragen en gegeven antwoorden geanonimiseerd weergegeven.</w:t>
      </w:r>
    </w:p>
    <w:p w:rsidR="00075D83" w:rsidRDefault="00075D83" w:rsidP="00075D83">
      <w:r>
        <w:rPr>
          <w:sz w:val="20"/>
          <w:szCs w:val="20"/>
        </w:rPr>
        <w:br w:type="column"/>
      </w:r>
    </w:p>
    <w:tbl>
      <w:tblPr>
        <w:tblpPr w:leftFromText="141" w:rightFromText="141" w:vertAnchor="page" w:horzAnchor="margin" w:tblpY="1996"/>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903"/>
        <w:gridCol w:w="868"/>
        <w:gridCol w:w="1087"/>
        <w:gridCol w:w="10218"/>
      </w:tblGrid>
      <w:tr w:rsidR="00075D83" w:rsidRPr="00075D83" w:rsidTr="000402D6">
        <w:trPr>
          <w:cantSplit/>
          <w:trHeight w:val="70"/>
          <w:tblHeader/>
        </w:trPr>
        <w:tc>
          <w:tcPr>
            <w:tcW w:w="363" w:type="pct"/>
            <w:shd w:val="clear" w:color="auto" w:fill="FFFFFF" w:themeFill="background1"/>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627" w:type="pct"/>
            <w:shd w:val="clear" w:color="auto" w:fill="FFFFFF" w:themeFill="background1"/>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286" w:type="pct"/>
            <w:shd w:val="clear" w:color="auto" w:fill="FFFFFF" w:themeFill="background1"/>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358" w:type="pct"/>
            <w:shd w:val="clear" w:color="auto" w:fill="FFFFFF" w:themeFill="background1"/>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3366" w:type="pct"/>
            <w:shd w:val="clear" w:color="auto" w:fill="FFFFFF" w:themeFill="background1"/>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r>
      <w:tr w:rsidR="00075D83" w:rsidRPr="00075D83" w:rsidTr="000402D6">
        <w:trPr>
          <w:cantSplit/>
          <w:trHeight w:val="70"/>
          <w:tblHeader/>
        </w:trPr>
        <w:tc>
          <w:tcPr>
            <w:tcW w:w="363" w:type="pct"/>
            <w:shd w:val="clear" w:color="auto" w:fill="FFFFFF" w:themeFill="background1"/>
          </w:tcPr>
          <w:p w:rsidR="00075D83" w:rsidRPr="0059779F" w:rsidRDefault="00075D83" w:rsidP="00075D83">
            <w:pPr>
              <w:autoSpaceDE w:val="0"/>
              <w:autoSpaceDN w:val="0"/>
              <w:adjustRightInd w:val="0"/>
              <w:spacing w:after="0" w:line="240" w:lineRule="auto"/>
              <w:rPr>
                <w:rFonts w:ascii="Arial" w:eastAsia="Calibri" w:hAnsi="Arial" w:cs="Arial"/>
                <w:b/>
                <w:sz w:val="20"/>
                <w:szCs w:val="20"/>
              </w:rPr>
            </w:pPr>
            <w:r w:rsidRPr="0059779F">
              <w:rPr>
                <w:rFonts w:ascii="Arial" w:eastAsia="Calibri" w:hAnsi="Arial" w:cs="Arial"/>
                <w:b/>
                <w:sz w:val="20"/>
                <w:szCs w:val="20"/>
              </w:rPr>
              <w:t>Nr.</w:t>
            </w:r>
          </w:p>
          <w:p w:rsidR="00075D83" w:rsidRPr="0059779F" w:rsidRDefault="00075D83" w:rsidP="00075D83">
            <w:pPr>
              <w:autoSpaceDE w:val="0"/>
              <w:autoSpaceDN w:val="0"/>
              <w:adjustRightInd w:val="0"/>
              <w:spacing w:after="0" w:line="240" w:lineRule="auto"/>
              <w:rPr>
                <w:rFonts w:ascii="Arial" w:eastAsia="Calibri" w:hAnsi="Arial" w:cs="Arial"/>
                <w:b/>
                <w:sz w:val="20"/>
                <w:szCs w:val="20"/>
              </w:rPr>
            </w:pPr>
          </w:p>
        </w:tc>
        <w:tc>
          <w:tcPr>
            <w:tcW w:w="627" w:type="pct"/>
            <w:shd w:val="clear" w:color="auto" w:fill="FFFFFF" w:themeFill="background1"/>
          </w:tcPr>
          <w:p w:rsidR="00075D83" w:rsidRPr="0059779F" w:rsidRDefault="00075D83" w:rsidP="00075D83">
            <w:pPr>
              <w:autoSpaceDE w:val="0"/>
              <w:autoSpaceDN w:val="0"/>
              <w:adjustRightInd w:val="0"/>
              <w:spacing w:after="0" w:line="240" w:lineRule="auto"/>
              <w:rPr>
                <w:rFonts w:ascii="Arial" w:eastAsia="Calibri" w:hAnsi="Arial" w:cs="Arial"/>
                <w:b/>
                <w:sz w:val="20"/>
                <w:szCs w:val="20"/>
              </w:rPr>
            </w:pPr>
            <w:proofErr w:type="spellStart"/>
            <w:r w:rsidRPr="0059779F">
              <w:rPr>
                <w:rFonts w:ascii="Arial" w:eastAsia="Calibri" w:hAnsi="Arial" w:cs="Arial"/>
                <w:b/>
                <w:sz w:val="20"/>
                <w:szCs w:val="20"/>
              </w:rPr>
              <w:t>Hfst</w:t>
            </w:r>
            <w:proofErr w:type="spellEnd"/>
            <w:r w:rsidRPr="0059779F">
              <w:rPr>
                <w:rFonts w:ascii="Arial" w:eastAsia="Calibri" w:hAnsi="Arial" w:cs="Arial"/>
                <w:b/>
                <w:sz w:val="20"/>
                <w:szCs w:val="20"/>
              </w:rPr>
              <w:t>.</w:t>
            </w:r>
          </w:p>
        </w:tc>
        <w:tc>
          <w:tcPr>
            <w:tcW w:w="286" w:type="pct"/>
            <w:shd w:val="clear" w:color="auto" w:fill="FFFFFF" w:themeFill="background1"/>
          </w:tcPr>
          <w:p w:rsidR="00075D83" w:rsidRPr="0059779F" w:rsidRDefault="00075D83" w:rsidP="00075D83">
            <w:pPr>
              <w:autoSpaceDE w:val="0"/>
              <w:autoSpaceDN w:val="0"/>
              <w:adjustRightInd w:val="0"/>
              <w:spacing w:after="0" w:line="240" w:lineRule="auto"/>
              <w:rPr>
                <w:rFonts w:ascii="Arial" w:eastAsia="Calibri" w:hAnsi="Arial" w:cs="Arial"/>
                <w:b/>
                <w:sz w:val="20"/>
                <w:szCs w:val="20"/>
              </w:rPr>
            </w:pPr>
            <w:r w:rsidRPr="0059779F">
              <w:rPr>
                <w:rFonts w:ascii="Arial" w:eastAsia="Calibri" w:hAnsi="Arial" w:cs="Arial"/>
                <w:b/>
                <w:sz w:val="20"/>
                <w:szCs w:val="20"/>
              </w:rPr>
              <w:t>Blz.</w:t>
            </w:r>
          </w:p>
        </w:tc>
        <w:tc>
          <w:tcPr>
            <w:tcW w:w="358" w:type="pct"/>
            <w:shd w:val="clear" w:color="auto" w:fill="FFFFFF" w:themeFill="background1"/>
          </w:tcPr>
          <w:p w:rsidR="00075D83" w:rsidRPr="0059779F" w:rsidRDefault="00075D83" w:rsidP="00075D83">
            <w:pPr>
              <w:autoSpaceDE w:val="0"/>
              <w:autoSpaceDN w:val="0"/>
              <w:adjustRightInd w:val="0"/>
              <w:spacing w:after="0" w:line="240" w:lineRule="auto"/>
              <w:rPr>
                <w:rFonts w:ascii="Arial" w:eastAsia="Calibri" w:hAnsi="Arial" w:cs="Arial"/>
                <w:b/>
                <w:sz w:val="20"/>
                <w:szCs w:val="20"/>
              </w:rPr>
            </w:pPr>
            <w:r w:rsidRPr="0059779F">
              <w:rPr>
                <w:rFonts w:ascii="Arial" w:eastAsia="Calibri" w:hAnsi="Arial" w:cs="Arial"/>
                <w:b/>
                <w:sz w:val="20"/>
                <w:szCs w:val="20"/>
              </w:rPr>
              <w:t>Cat.</w:t>
            </w:r>
          </w:p>
        </w:tc>
        <w:tc>
          <w:tcPr>
            <w:tcW w:w="3366" w:type="pct"/>
            <w:shd w:val="clear" w:color="auto" w:fill="FFFFFF" w:themeFill="background1"/>
          </w:tcPr>
          <w:p w:rsidR="00075D83" w:rsidRPr="0059779F" w:rsidRDefault="00075D83" w:rsidP="00075D83">
            <w:pPr>
              <w:autoSpaceDE w:val="0"/>
              <w:autoSpaceDN w:val="0"/>
              <w:adjustRightInd w:val="0"/>
              <w:spacing w:after="0" w:line="240" w:lineRule="auto"/>
              <w:rPr>
                <w:rFonts w:ascii="Arial" w:eastAsia="Calibri" w:hAnsi="Arial" w:cs="Arial"/>
                <w:b/>
                <w:sz w:val="20"/>
                <w:szCs w:val="20"/>
              </w:rPr>
            </w:pPr>
            <w:r w:rsidRPr="0059779F">
              <w:rPr>
                <w:rFonts w:ascii="Arial" w:eastAsia="Calibri" w:hAnsi="Arial" w:cs="Arial"/>
                <w:b/>
                <w:sz w:val="20"/>
                <w:szCs w:val="20"/>
              </w:rPr>
              <w:t>Vraag/opmerking/antwoord</w:t>
            </w:r>
          </w:p>
        </w:tc>
      </w:tr>
      <w:tr w:rsidR="00075D83" w:rsidRPr="00075D83" w:rsidTr="000402D6">
        <w:trPr>
          <w:trHeight w:val="270"/>
        </w:trPr>
        <w:tc>
          <w:tcPr>
            <w:tcW w:w="363" w:type="pct"/>
            <w:vMerge w:val="restart"/>
          </w:tcPr>
          <w:p w:rsidR="00075D83" w:rsidRPr="00075D83" w:rsidRDefault="00075D83" w:rsidP="00C3720B">
            <w:pPr>
              <w:numPr>
                <w:ilvl w:val="0"/>
                <w:numId w:val="9"/>
              </w:numPr>
              <w:contextualSpacing/>
              <w:jc w:val="center"/>
              <w:rPr>
                <w:rFonts w:ascii="Arial" w:eastAsia="Calibri" w:hAnsi="Arial" w:cs="Arial"/>
                <w:bCs/>
                <w:iCs/>
                <w:sz w:val="20"/>
                <w:szCs w:val="20"/>
              </w:rPr>
            </w:pPr>
          </w:p>
        </w:tc>
        <w:tc>
          <w:tcPr>
            <w:tcW w:w="627" w:type="pct"/>
            <w:vMerge w:val="restart"/>
          </w:tcPr>
          <w:p w:rsidR="00075D83" w:rsidRPr="00075D83" w:rsidRDefault="00462889" w:rsidP="00075D83">
            <w:pPr>
              <w:rPr>
                <w:rFonts w:ascii="Arial" w:eastAsia="Calibri" w:hAnsi="Arial" w:cs="Arial"/>
                <w:bCs/>
                <w:iCs/>
                <w:sz w:val="20"/>
                <w:szCs w:val="20"/>
              </w:rPr>
            </w:pPr>
            <w:r>
              <w:rPr>
                <w:rFonts w:ascii="Arial" w:eastAsia="Calibri" w:hAnsi="Arial" w:cs="Arial"/>
                <w:bCs/>
                <w:iCs/>
                <w:sz w:val="20"/>
                <w:szCs w:val="20"/>
              </w:rPr>
              <w:t>5.3</w:t>
            </w:r>
          </w:p>
        </w:tc>
        <w:tc>
          <w:tcPr>
            <w:tcW w:w="286" w:type="pct"/>
            <w:vMerge w:val="restart"/>
          </w:tcPr>
          <w:p w:rsidR="00075D83" w:rsidRPr="00075D83" w:rsidRDefault="00462889" w:rsidP="00075D83">
            <w:pPr>
              <w:rPr>
                <w:rFonts w:ascii="Arial" w:eastAsia="Calibri" w:hAnsi="Arial" w:cs="Arial"/>
                <w:bCs/>
                <w:iCs/>
                <w:sz w:val="20"/>
                <w:szCs w:val="20"/>
              </w:rPr>
            </w:pPr>
            <w:r>
              <w:rPr>
                <w:rFonts w:ascii="Arial" w:eastAsia="Calibri" w:hAnsi="Arial" w:cs="Arial"/>
                <w:bCs/>
                <w:iCs/>
                <w:sz w:val="20"/>
                <w:szCs w:val="20"/>
              </w:rPr>
              <w:t>18</w:t>
            </w:r>
          </w:p>
        </w:tc>
        <w:tc>
          <w:tcPr>
            <w:tcW w:w="358" w:type="pct"/>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462889" w:rsidRPr="0059779F" w:rsidRDefault="00462889" w:rsidP="0059779F">
            <w:pPr>
              <w:rPr>
                <w:rFonts w:ascii="Arial" w:hAnsi="Arial" w:cs="Arial"/>
                <w:sz w:val="20"/>
                <w:szCs w:val="20"/>
              </w:rPr>
            </w:pPr>
            <w:r w:rsidRPr="0059779F">
              <w:rPr>
                <w:rFonts w:ascii="Arial" w:hAnsi="Arial" w:cs="Arial"/>
                <w:sz w:val="20"/>
                <w:szCs w:val="20"/>
              </w:rPr>
              <w:t>U geeft bij het selectiecriterium omtrent klantbeleving aan dat “de tevredenheid van de beheerorganisatie van de opdrachtgever gemeten wordt”. Kunt u verduidelijken wat hiermee wordt bedoeld?</w:t>
            </w:r>
          </w:p>
          <w:p w:rsidR="00075D83" w:rsidRPr="0059779F" w:rsidRDefault="00075D83" w:rsidP="00075D83">
            <w:pPr>
              <w:autoSpaceDE w:val="0"/>
              <w:autoSpaceDN w:val="0"/>
              <w:adjustRightInd w:val="0"/>
              <w:spacing w:after="0" w:line="240" w:lineRule="auto"/>
              <w:rPr>
                <w:rFonts w:ascii="Arial" w:eastAsia="Calibri" w:hAnsi="Arial" w:cs="Arial"/>
                <w:sz w:val="20"/>
                <w:szCs w:val="20"/>
              </w:rPr>
            </w:pPr>
          </w:p>
        </w:tc>
      </w:tr>
      <w:tr w:rsidR="00075D83" w:rsidRPr="00075D83" w:rsidTr="000402D6">
        <w:trPr>
          <w:trHeight w:val="270"/>
        </w:trPr>
        <w:tc>
          <w:tcPr>
            <w:tcW w:w="363" w:type="pct"/>
            <w:vMerge/>
          </w:tcPr>
          <w:p w:rsidR="00075D83" w:rsidRPr="00075D83" w:rsidRDefault="00075D83" w:rsidP="00C3720B">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286" w:type="pct"/>
            <w:vMerge/>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p>
        </w:tc>
        <w:tc>
          <w:tcPr>
            <w:tcW w:w="358" w:type="pct"/>
          </w:tcPr>
          <w:p w:rsidR="00075D83" w:rsidRPr="00075D83" w:rsidRDefault="00075D83" w:rsidP="00075D83">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Default="0003682C" w:rsidP="0063035D">
            <w:pPr>
              <w:autoSpaceDE w:val="0"/>
              <w:autoSpaceDN w:val="0"/>
              <w:adjustRightInd w:val="0"/>
              <w:spacing w:after="0" w:line="240" w:lineRule="auto"/>
              <w:rPr>
                <w:rFonts w:ascii="Arial" w:eastAsia="Calibri" w:hAnsi="Arial" w:cs="Arial"/>
                <w:color w:val="1F497D" w:themeColor="text2"/>
                <w:sz w:val="20"/>
                <w:szCs w:val="20"/>
              </w:rPr>
            </w:pPr>
          </w:p>
          <w:p w:rsidR="00075D83" w:rsidRDefault="0063035D" w:rsidP="0063035D">
            <w:pPr>
              <w:autoSpaceDE w:val="0"/>
              <w:autoSpaceDN w:val="0"/>
              <w:adjustRightInd w:val="0"/>
              <w:spacing w:after="0" w:line="240" w:lineRule="auto"/>
              <w:rPr>
                <w:rFonts w:ascii="Arial" w:eastAsia="Calibri" w:hAnsi="Arial" w:cs="Arial"/>
                <w:color w:val="1F497D" w:themeColor="text2"/>
                <w:sz w:val="20"/>
                <w:szCs w:val="20"/>
              </w:rPr>
            </w:pPr>
            <w:r w:rsidRPr="00656479">
              <w:rPr>
                <w:rFonts w:ascii="Arial" w:eastAsia="Calibri" w:hAnsi="Arial" w:cs="Arial"/>
                <w:color w:val="1F497D" w:themeColor="text2"/>
                <w:sz w:val="20"/>
                <w:szCs w:val="20"/>
              </w:rPr>
              <w:t xml:space="preserve">Bedoeld wordt </w:t>
            </w:r>
            <w:r w:rsidR="007034FA">
              <w:rPr>
                <w:rFonts w:ascii="Arial" w:eastAsia="Calibri" w:hAnsi="Arial" w:cs="Arial"/>
                <w:color w:val="1F497D" w:themeColor="text2"/>
                <w:sz w:val="20"/>
                <w:szCs w:val="20"/>
              </w:rPr>
              <w:t xml:space="preserve">dat </w:t>
            </w:r>
            <w:r w:rsidRPr="00656479">
              <w:rPr>
                <w:rFonts w:ascii="Arial" w:eastAsia="Calibri" w:hAnsi="Arial" w:cs="Arial"/>
                <w:color w:val="1F497D" w:themeColor="text2"/>
                <w:sz w:val="20"/>
                <w:szCs w:val="20"/>
              </w:rPr>
              <w:t>opdrachtnemer periodiek de tevredenheid van de beheersprocessen bij opdrachtgever monitort en evalueert.</w:t>
            </w:r>
          </w:p>
          <w:p w:rsidR="0003682C" w:rsidRPr="0059779F" w:rsidRDefault="0003682C" w:rsidP="0063035D">
            <w:pPr>
              <w:autoSpaceDE w:val="0"/>
              <w:autoSpaceDN w:val="0"/>
              <w:adjustRightInd w:val="0"/>
              <w:spacing w:after="0" w:line="240" w:lineRule="auto"/>
              <w:rPr>
                <w:rFonts w:ascii="Arial" w:eastAsia="Calibri" w:hAnsi="Arial" w:cs="Arial"/>
                <w:sz w:val="20"/>
                <w:szCs w:val="20"/>
              </w:rPr>
            </w:pPr>
          </w:p>
        </w:tc>
      </w:tr>
      <w:tr w:rsidR="00C3720B" w:rsidRPr="00075D83" w:rsidTr="000402D6">
        <w:trPr>
          <w:trHeight w:val="270"/>
        </w:trPr>
        <w:tc>
          <w:tcPr>
            <w:tcW w:w="363" w:type="pct"/>
            <w:vMerge w:val="restart"/>
          </w:tcPr>
          <w:p w:rsidR="00C3720B" w:rsidRPr="00075D83" w:rsidRDefault="00C3720B" w:rsidP="00C3720B">
            <w:pPr>
              <w:numPr>
                <w:ilvl w:val="0"/>
                <w:numId w:val="9"/>
              </w:numPr>
              <w:contextualSpacing/>
              <w:rPr>
                <w:rFonts w:ascii="Arial" w:eastAsia="Calibri" w:hAnsi="Arial" w:cs="Arial"/>
                <w:bCs/>
                <w:iCs/>
                <w:sz w:val="20"/>
                <w:szCs w:val="20"/>
              </w:rPr>
            </w:pPr>
          </w:p>
        </w:tc>
        <w:tc>
          <w:tcPr>
            <w:tcW w:w="627"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3</w:t>
            </w:r>
          </w:p>
        </w:tc>
        <w:tc>
          <w:tcPr>
            <w:tcW w:w="286"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8</w:t>
            </w:r>
          </w:p>
        </w:tc>
        <w:tc>
          <w:tcPr>
            <w:tcW w:w="358" w:type="pct"/>
          </w:tcPr>
          <w:p w:rsidR="00C3720B"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C3720B" w:rsidRPr="0059779F" w:rsidRDefault="00C3720B" w:rsidP="00C3720B">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U heeft het over de </w:t>
            </w:r>
            <w:proofErr w:type="spellStart"/>
            <w:r w:rsidRPr="0059779F">
              <w:rPr>
                <w:rFonts w:ascii="Arial" w:eastAsia="Calibri" w:hAnsi="Arial" w:cs="Arial"/>
                <w:sz w:val="20"/>
                <w:szCs w:val="20"/>
              </w:rPr>
              <w:t>Hospitality</w:t>
            </w:r>
            <w:proofErr w:type="spellEnd"/>
            <w:r w:rsidRPr="0059779F">
              <w:rPr>
                <w:rFonts w:ascii="Arial" w:eastAsia="Calibri" w:hAnsi="Arial" w:cs="Arial"/>
                <w:sz w:val="20"/>
                <w:szCs w:val="20"/>
              </w:rPr>
              <w:t xml:space="preserve"> barometer. Kunt u ons toelichten hoe u deze gaat toepassen en wie verantwoordelijk is voor de uitvoering van de barometer? U geeft aan dat de barometer in ontwikkeling is, verwacht u van de opdrachtnemer dat deze meedenkt/werkt in de ontwikkeling of is deze gereed bij start contract? </w:t>
            </w:r>
          </w:p>
        </w:tc>
      </w:tr>
      <w:tr w:rsidR="00C3720B" w:rsidRPr="00075D83" w:rsidTr="009D59DC">
        <w:trPr>
          <w:trHeight w:val="270"/>
        </w:trPr>
        <w:tc>
          <w:tcPr>
            <w:tcW w:w="363" w:type="pct"/>
            <w:vMerge/>
          </w:tcPr>
          <w:p w:rsidR="00C3720B" w:rsidRPr="00075D83" w:rsidRDefault="00C3720B" w:rsidP="00C3720B">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358" w:type="pct"/>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Default="0003682C" w:rsidP="00C3720B">
            <w:pPr>
              <w:autoSpaceDE w:val="0"/>
              <w:autoSpaceDN w:val="0"/>
              <w:adjustRightInd w:val="0"/>
              <w:spacing w:after="0" w:line="240" w:lineRule="auto"/>
              <w:rPr>
                <w:rFonts w:ascii="Arial" w:eastAsia="Calibri" w:hAnsi="Arial" w:cs="Arial"/>
                <w:color w:val="1F497D" w:themeColor="text2"/>
                <w:sz w:val="20"/>
                <w:szCs w:val="20"/>
              </w:rPr>
            </w:pPr>
          </w:p>
          <w:p w:rsidR="00C3720B" w:rsidRDefault="0063035D" w:rsidP="00C3720B">
            <w:pPr>
              <w:autoSpaceDE w:val="0"/>
              <w:autoSpaceDN w:val="0"/>
              <w:adjustRightInd w:val="0"/>
              <w:spacing w:after="0" w:line="240" w:lineRule="auto"/>
              <w:rPr>
                <w:rFonts w:ascii="Arial" w:eastAsia="Calibri" w:hAnsi="Arial" w:cs="Arial"/>
                <w:color w:val="1F497D" w:themeColor="text2"/>
                <w:sz w:val="20"/>
                <w:szCs w:val="20"/>
              </w:rPr>
            </w:pPr>
            <w:r w:rsidRPr="00656479">
              <w:rPr>
                <w:rFonts w:ascii="Arial" w:eastAsia="Calibri" w:hAnsi="Arial" w:cs="Arial"/>
                <w:color w:val="1F497D" w:themeColor="text2"/>
                <w:sz w:val="20"/>
                <w:szCs w:val="20"/>
              </w:rPr>
              <w:t xml:space="preserve">De </w:t>
            </w:r>
            <w:proofErr w:type="spellStart"/>
            <w:r w:rsidRPr="00656479">
              <w:rPr>
                <w:rFonts w:ascii="Arial" w:eastAsia="Calibri" w:hAnsi="Arial" w:cs="Arial"/>
                <w:color w:val="1F497D" w:themeColor="text2"/>
                <w:sz w:val="20"/>
                <w:szCs w:val="20"/>
              </w:rPr>
              <w:t>Hospitality</w:t>
            </w:r>
            <w:proofErr w:type="spellEnd"/>
            <w:r w:rsidRPr="00656479">
              <w:rPr>
                <w:rFonts w:ascii="Arial" w:eastAsia="Calibri" w:hAnsi="Arial" w:cs="Arial"/>
                <w:color w:val="1F497D" w:themeColor="text2"/>
                <w:sz w:val="20"/>
                <w:szCs w:val="20"/>
              </w:rPr>
              <w:t xml:space="preserve"> Barometer is een kwaliteitsmetingsinstrument dat vooral de klantbeleving van dienstverlening meet bij de gebruikers van het gebouw aan de Rengerslaan. Het instrument is in ontwikkeling en bestaat uit meerdere facetten: audits, interviews, enquêtes en </w:t>
            </w:r>
            <w:proofErr w:type="spellStart"/>
            <w:r w:rsidRPr="00656479">
              <w:rPr>
                <w:rFonts w:ascii="Arial" w:eastAsia="Calibri" w:hAnsi="Arial" w:cs="Arial"/>
                <w:color w:val="1F497D" w:themeColor="text2"/>
                <w:sz w:val="20"/>
                <w:szCs w:val="20"/>
              </w:rPr>
              <w:t>m</w:t>
            </w:r>
            <w:r w:rsidR="00A818C3">
              <w:rPr>
                <w:rFonts w:ascii="Arial" w:eastAsia="Calibri" w:hAnsi="Arial" w:cs="Arial"/>
                <w:color w:val="1F497D" w:themeColor="text2"/>
                <w:sz w:val="20"/>
                <w:szCs w:val="20"/>
              </w:rPr>
              <w:t>y</w:t>
            </w:r>
            <w:r w:rsidRPr="00656479">
              <w:rPr>
                <w:rFonts w:ascii="Arial" w:eastAsia="Calibri" w:hAnsi="Arial" w:cs="Arial"/>
                <w:color w:val="1F497D" w:themeColor="text2"/>
                <w:sz w:val="20"/>
                <w:szCs w:val="20"/>
              </w:rPr>
              <w:t>ster</w:t>
            </w:r>
            <w:r w:rsidR="00A818C3">
              <w:rPr>
                <w:rFonts w:ascii="Arial" w:eastAsia="Calibri" w:hAnsi="Arial" w:cs="Arial"/>
                <w:color w:val="1F497D" w:themeColor="text2"/>
                <w:sz w:val="20"/>
                <w:szCs w:val="20"/>
              </w:rPr>
              <w:t>y</w:t>
            </w:r>
            <w:r w:rsidRPr="00656479">
              <w:rPr>
                <w:rFonts w:ascii="Arial" w:eastAsia="Calibri" w:hAnsi="Arial" w:cs="Arial"/>
                <w:color w:val="1F497D" w:themeColor="text2"/>
                <w:sz w:val="20"/>
                <w:szCs w:val="20"/>
              </w:rPr>
              <w:t>-guests</w:t>
            </w:r>
            <w:proofErr w:type="spellEnd"/>
            <w:r w:rsidRPr="00656479">
              <w:rPr>
                <w:rFonts w:ascii="Arial" w:eastAsia="Calibri" w:hAnsi="Arial" w:cs="Arial"/>
                <w:color w:val="1F497D" w:themeColor="text2"/>
                <w:sz w:val="20"/>
                <w:szCs w:val="20"/>
              </w:rPr>
              <w:t xml:space="preserve">. Eind dit jaar willen we komen tot een continu meting met als doel om direct in te kunnen grijpen als de beleving van de gebruiker significant daalt. De NHL is eigenaar van de barometer. Het instrument wordt nu al ingezet voor contractbeheer op schoonmaak. Samen met de gegunde partij worden de </w:t>
            </w:r>
            <w:proofErr w:type="spellStart"/>
            <w:r w:rsidRPr="00656479">
              <w:rPr>
                <w:rFonts w:ascii="Arial" w:eastAsia="Calibri" w:hAnsi="Arial" w:cs="Arial"/>
                <w:color w:val="1F497D" w:themeColor="text2"/>
                <w:sz w:val="20"/>
                <w:szCs w:val="20"/>
              </w:rPr>
              <w:t>KPI’s</w:t>
            </w:r>
            <w:proofErr w:type="spellEnd"/>
            <w:r w:rsidRPr="00656479">
              <w:rPr>
                <w:rFonts w:ascii="Arial" w:eastAsia="Calibri" w:hAnsi="Arial" w:cs="Arial"/>
                <w:color w:val="1F497D" w:themeColor="text2"/>
                <w:sz w:val="20"/>
                <w:szCs w:val="20"/>
              </w:rPr>
              <w:t xml:space="preserve"> besproken en vastgelegd. Dit zal ook ingericht gaan worden voor het installatietechnisch onderhoud.</w:t>
            </w:r>
          </w:p>
          <w:p w:rsidR="0003682C" w:rsidRPr="0059779F" w:rsidRDefault="0003682C" w:rsidP="00C3720B">
            <w:pPr>
              <w:autoSpaceDE w:val="0"/>
              <w:autoSpaceDN w:val="0"/>
              <w:adjustRightInd w:val="0"/>
              <w:spacing w:after="0" w:line="240" w:lineRule="auto"/>
              <w:rPr>
                <w:rFonts w:ascii="Arial" w:eastAsia="Calibri" w:hAnsi="Arial" w:cs="Arial"/>
                <w:sz w:val="20"/>
                <w:szCs w:val="20"/>
              </w:rPr>
            </w:pPr>
          </w:p>
        </w:tc>
      </w:tr>
      <w:tr w:rsidR="00C3720B" w:rsidRPr="00075D83" w:rsidTr="000402D6">
        <w:trPr>
          <w:trHeight w:val="270"/>
        </w:trPr>
        <w:tc>
          <w:tcPr>
            <w:tcW w:w="363" w:type="pct"/>
            <w:vMerge w:val="restart"/>
          </w:tcPr>
          <w:p w:rsidR="00C3720B" w:rsidRPr="00075D83" w:rsidRDefault="00C3720B" w:rsidP="00C3720B">
            <w:pPr>
              <w:numPr>
                <w:ilvl w:val="0"/>
                <w:numId w:val="9"/>
              </w:numPr>
              <w:contextualSpacing/>
              <w:rPr>
                <w:rFonts w:ascii="Arial" w:eastAsia="Calibri" w:hAnsi="Arial" w:cs="Arial"/>
                <w:bCs/>
                <w:iCs/>
                <w:sz w:val="20"/>
                <w:szCs w:val="20"/>
              </w:rPr>
            </w:pPr>
          </w:p>
        </w:tc>
        <w:tc>
          <w:tcPr>
            <w:tcW w:w="627"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3.3</w:t>
            </w:r>
          </w:p>
        </w:tc>
        <w:tc>
          <w:tcPr>
            <w:tcW w:w="286"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9</w:t>
            </w:r>
          </w:p>
        </w:tc>
        <w:tc>
          <w:tcPr>
            <w:tcW w:w="358" w:type="pct"/>
          </w:tcPr>
          <w:p w:rsidR="00C3720B"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C3720B" w:rsidRPr="0059779F" w:rsidRDefault="00C3720B" w:rsidP="00C3720B">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Hanteert u voor de opdrachtnemer een minimum percentage voor het toepassen van </w:t>
            </w:r>
            <w:proofErr w:type="spellStart"/>
            <w:r w:rsidRPr="0059779F">
              <w:rPr>
                <w:rFonts w:ascii="Arial" w:eastAsia="Calibri" w:hAnsi="Arial" w:cs="Arial"/>
                <w:sz w:val="20"/>
                <w:szCs w:val="20"/>
              </w:rPr>
              <w:t>social</w:t>
            </w:r>
            <w:proofErr w:type="spellEnd"/>
            <w:r w:rsidRPr="0059779F">
              <w:rPr>
                <w:rFonts w:ascii="Arial" w:eastAsia="Calibri" w:hAnsi="Arial" w:cs="Arial"/>
                <w:sz w:val="20"/>
                <w:szCs w:val="20"/>
              </w:rPr>
              <w:t xml:space="preserve"> return?</w:t>
            </w:r>
          </w:p>
        </w:tc>
      </w:tr>
      <w:tr w:rsidR="00C3720B" w:rsidRPr="00075D83" w:rsidTr="009D59DC">
        <w:trPr>
          <w:trHeight w:val="270"/>
        </w:trPr>
        <w:tc>
          <w:tcPr>
            <w:tcW w:w="363" w:type="pct"/>
            <w:vMerge/>
          </w:tcPr>
          <w:p w:rsidR="00C3720B" w:rsidRPr="00075D83" w:rsidRDefault="00C3720B" w:rsidP="00C3720B">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358" w:type="pct"/>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C3720B" w:rsidRPr="0059779F" w:rsidRDefault="00656479" w:rsidP="00656479">
            <w:pPr>
              <w:autoSpaceDE w:val="0"/>
              <w:autoSpaceDN w:val="0"/>
              <w:adjustRightInd w:val="0"/>
              <w:spacing w:after="0" w:line="240" w:lineRule="auto"/>
              <w:rPr>
                <w:rFonts w:ascii="Arial" w:eastAsia="Calibri" w:hAnsi="Arial" w:cs="Arial"/>
                <w:sz w:val="20"/>
                <w:szCs w:val="20"/>
              </w:rPr>
            </w:pPr>
            <w:r w:rsidRPr="00656479">
              <w:rPr>
                <w:rFonts w:ascii="Arial" w:eastAsia="Calibri" w:hAnsi="Arial" w:cs="Arial"/>
                <w:color w:val="1F497D" w:themeColor="text2"/>
                <w:sz w:val="20"/>
                <w:szCs w:val="20"/>
              </w:rPr>
              <w:t>Dit w</w:t>
            </w:r>
            <w:r w:rsidR="0027106C" w:rsidRPr="00656479">
              <w:rPr>
                <w:rFonts w:ascii="Arial" w:eastAsia="Calibri" w:hAnsi="Arial" w:cs="Arial"/>
                <w:color w:val="1F497D" w:themeColor="text2"/>
                <w:sz w:val="20"/>
                <w:szCs w:val="20"/>
              </w:rPr>
              <w:t>ordt nader gespecificeerd in de inschrij</w:t>
            </w:r>
            <w:r>
              <w:rPr>
                <w:rFonts w:ascii="Arial" w:eastAsia="Calibri" w:hAnsi="Arial" w:cs="Arial"/>
                <w:color w:val="1F497D" w:themeColor="text2"/>
                <w:sz w:val="20"/>
                <w:szCs w:val="20"/>
              </w:rPr>
              <w:t>v</w:t>
            </w:r>
            <w:r w:rsidR="0027106C" w:rsidRPr="00656479">
              <w:rPr>
                <w:rFonts w:ascii="Arial" w:eastAsia="Calibri" w:hAnsi="Arial" w:cs="Arial"/>
                <w:color w:val="1F497D" w:themeColor="text2"/>
                <w:sz w:val="20"/>
                <w:szCs w:val="20"/>
              </w:rPr>
              <w:t>ingsfase.</w:t>
            </w:r>
          </w:p>
        </w:tc>
      </w:tr>
      <w:tr w:rsidR="00C3720B" w:rsidRPr="00075D83" w:rsidTr="000402D6">
        <w:trPr>
          <w:trHeight w:val="270"/>
        </w:trPr>
        <w:tc>
          <w:tcPr>
            <w:tcW w:w="363" w:type="pct"/>
            <w:vMerge w:val="restart"/>
          </w:tcPr>
          <w:p w:rsidR="00C3720B" w:rsidRPr="00075D83" w:rsidRDefault="00C3720B" w:rsidP="00C3720B">
            <w:pPr>
              <w:numPr>
                <w:ilvl w:val="0"/>
                <w:numId w:val="9"/>
              </w:numPr>
              <w:contextualSpacing/>
              <w:rPr>
                <w:rFonts w:ascii="Arial" w:eastAsia="Calibri" w:hAnsi="Arial" w:cs="Arial"/>
                <w:bCs/>
                <w:iCs/>
                <w:sz w:val="20"/>
                <w:szCs w:val="20"/>
              </w:rPr>
            </w:pPr>
          </w:p>
        </w:tc>
        <w:tc>
          <w:tcPr>
            <w:tcW w:w="627"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Bijlagen</w:t>
            </w:r>
          </w:p>
        </w:tc>
        <w:tc>
          <w:tcPr>
            <w:tcW w:w="286"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25</w:t>
            </w:r>
          </w:p>
        </w:tc>
        <w:tc>
          <w:tcPr>
            <w:tcW w:w="358" w:type="pct"/>
          </w:tcPr>
          <w:p w:rsidR="00C3720B"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C3720B" w:rsidRPr="0059779F" w:rsidRDefault="00C3720B" w:rsidP="00C3720B">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U geeft aan dat bij inschrijving formulier C format nota van inlichtingen ingediend moet worden. Dit lijkt ons een niet relevant formulier voor de aanmelding. Kunt u dit bevestigen?</w:t>
            </w:r>
          </w:p>
        </w:tc>
      </w:tr>
      <w:tr w:rsidR="00C3720B" w:rsidRPr="00075D83" w:rsidTr="009D59DC">
        <w:trPr>
          <w:trHeight w:val="270"/>
        </w:trPr>
        <w:tc>
          <w:tcPr>
            <w:tcW w:w="363" w:type="pct"/>
            <w:vMerge/>
          </w:tcPr>
          <w:p w:rsidR="00C3720B" w:rsidRPr="00075D83" w:rsidRDefault="00C3720B" w:rsidP="00C3720B">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358" w:type="pct"/>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A818C3" w:rsidRDefault="00CA7811" w:rsidP="00C3720B">
            <w:pPr>
              <w:autoSpaceDE w:val="0"/>
              <w:autoSpaceDN w:val="0"/>
              <w:adjustRightInd w:val="0"/>
              <w:spacing w:after="0" w:line="240" w:lineRule="auto"/>
              <w:rPr>
                <w:rFonts w:ascii="Arial" w:eastAsia="Calibri" w:hAnsi="Arial" w:cs="Arial"/>
                <w:color w:val="1F497D" w:themeColor="text2"/>
                <w:sz w:val="20"/>
                <w:szCs w:val="20"/>
              </w:rPr>
            </w:pPr>
            <w:r w:rsidRPr="00656479">
              <w:rPr>
                <w:rFonts w:ascii="Arial" w:eastAsia="Calibri" w:hAnsi="Arial" w:cs="Arial"/>
                <w:color w:val="1F497D" w:themeColor="text2"/>
                <w:sz w:val="20"/>
                <w:szCs w:val="20"/>
              </w:rPr>
              <w:t>Nee, Het format is correct.</w:t>
            </w:r>
            <w:r w:rsidR="00A818C3">
              <w:rPr>
                <w:rFonts w:ascii="Arial" w:eastAsia="Calibri" w:hAnsi="Arial" w:cs="Arial"/>
                <w:color w:val="1F497D" w:themeColor="text2"/>
                <w:sz w:val="20"/>
                <w:szCs w:val="20"/>
              </w:rPr>
              <w:t xml:space="preserve"> Dit format wordt gebruikt in zowel de aanmelding als de inschrijvingsfase.</w:t>
            </w:r>
          </w:p>
          <w:p w:rsidR="00C3720B" w:rsidRPr="0059779F" w:rsidRDefault="00CA7811" w:rsidP="00C3720B">
            <w:pPr>
              <w:autoSpaceDE w:val="0"/>
              <w:autoSpaceDN w:val="0"/>
              <w:adjustRightInd w:val="0"/>
              <w:spacing w:after="0" w:line="240" w:lineRule="auto"/>
              <w:rPr>
                <w:rFonts w:ascii="Arial" w:eastAsia="Calibri" w:hAnsi="Arial" w:cs="Arial"/>
                <w:sz w:val="20"/>
                <w:szCs w:val="20"/>
              </w:rPr>
            </w:pPr>
            <w:r w:rsidRPr="00656479">
              <w:rPr>
                <w:rFonts w:ascii="Arial" w:eastAsia="Calibri" w:hAnsi="Arial" w:cs="Arial"/>
                <w:color w:val="1F497D" w:themeColor="text2"/>
                <w:sz w:val="20"/>
                <w:szCs w:val="20"/>
              </w:rPr>
              <w:t xml:space="preserve"> In de Titel van het document mag u het onderwerp schoonmaak vervangen door Installatietechnisch onderhoud.</w:t>
            </w:r>
          </w:p>
        </w:tc>
      </w:tr>
      <w:tr w:rsidR="00C3720B" w:rsidRPr="00075D83" w:rsidTr="000402D6">
        <w:trPr>
          <w:trHeight w:val="270"/>
        </w:trPr>
        <w:tc>
          <w:tcPr>
            <w:tcW w:w="363" w:type="pct"/>
            <w:vMerge w:val="restart"/>
          </w:tcPr>
          <w:p w:rsidR="00C3720B" w:rsidRPr="00075D83" w:rsidRDefault="00C3720B" w:rsidP="00C3720B">
            <w:pPr>
              <w:numPr>
                <w:ilvl w:val="0"/>
                <w:numId w:val="9"/>
              </w:numPr>
              <w:contextualSpacing/>
              <w:rPr>
                <w:rFonts w:ascii="Arial" w:eastAsia="Calibri" w:hAnsi="Arial" w:cs="Arial"/>
                <w:bCs/>
                <w:iCs/>
                <w:sz w:val="20"/>
                <w:szCs w:val="20"/>
              </w:rPr>
            </w:pPr>
          </w:p>
        </w:tc>
        <w:tc>
          <w:tcPr>
            <w:tcW w:w="627"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6.3</w:t>
            </w:r>
          </w:p>
        </w:tc>
        <w:tc>
          <w:tcPr>
            <w:tcW w:w="286" w:type="pct"/>
            <w:vMerge w:val="restart"/>
          </w:tcPr>
          <w:p w:rsidR="00C3720B" w:rsidRDefault="00C3720B" w:rsidP="00C3720B">
            <w:pPr>
              <w:rPr>
                <w:rFonts w:ascii="Arial" w:eastAsia="Calibri" w:hAnsi="Arial" w:cs="Arial"/>
                <w:bCs/>
                <w:iCs/>
                <w:sz w:val="20"/>
                <w:szCs w:val="20"/>
              </w:rPr>
            </w:pPr>
            <w:r>
              <w:rPr>
                <w:rFonts w:ascii="Arial" w:eastAsia="Calibri" w:hAnsi="Arial" w:cs="Arial"/>
                <w:bCs/>
                <w:iCs/>
                <w:sz w:val="20"/>
                <w:szCs w:val="20"/>
              </w:rPr>
              <w:t>23</w:t>
            </w:r>
          </w:p>
        </w:tc>
        <w:tc>
          <w:tcPr>
            <w:tcW w:w="358" w:type="pct"/>
          </w:tcPr>
          <w:p w:rsidR="00C3720B"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C3720B" w:rsidRPr="0059779F" w:rsidRDefault="00C3720B" w:rsidP="00C3720B">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U geeft aan dat aanvullend op onze aanmelding formulier A en B ingediend dienen te worden. Verstaat u onder de aanmelding bijlage 1 en bijlage 2? Graag verduidelijken </w:t>
            </w:r>
          </w:p>
        </w:tc>
      </w:tr>
      <w:tr w:rsidR="00C3720B" w:rsidRPr="00075D83" w:rsidTr="00A818C3">
        <w:trPr>
          <w:trHeight w:val="342"/>
        </w:trPr>
        <w:tc>
          <w:tcPr>
            <w:tcW w:w="363" w:type="pct"/>
            <w:vMerge/>
          </w:tcPr>
          <w:p w:rsidR="00C3720B" w:rsidRPr="00075D83" w:rsidRDefault="00C3720B" w:rsidP="00C3720B">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p>
        </w:tc>
        <w:tc>
          <w:tcPr>
            <w:tcW w:w="358" w:type="pct"/>
          </w:tcPr>
          <w:p w:rsidR="00C3720B" w:rsidRPr="00075D83" w:rsidRDefault="00C3720B" w:rsidP="00C3720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C3720B" w:rsidRPr="0059779F" w:rsidRDefault="0027106C" w:rsidP="00A818C3">
            <w:pPr>
              <w:autoSpaceDE w:val="0"/>
              <w:autoSpaceDN w:val="0"/>
              <w:adjustRightInd w:val="0"/>
              <w:spacing w:after="0" w:line="240" w:lineRule="auto"/>
              <w:rPr>
                <w:rFonts w:ascii="Arial" w:eastAsia="Calibri" w:hAnsi="Arial" w:cs="Arial"/>
                <w:sz w:val="20"/>
                <w:szCs w:val="20"/>
              </w:rPr>
            </w:pPr>
            <w:r w:rsidRPr="00656479">
              <w:rPr>
                <w:rFonts w:ascii="Arial" w:eastAsia="Calibri" w:hAnsi="Arial" w:cs="Arial"/>
                <w:color w:val="1F497D" w:themeColor="text2"/>
                <w:sz w:val="20"/>
                <w:szCs w:val="20"/>
              </w:rPr>
              <w:t>Formulieren A en B dienen aanvullend op uw aanmelding</w:t>
            </w:r>
            <w:r w:rsidR="007034FA">
              <w:rPr>
                <w:rFonts w:ascii="Arial" w:eastAsia="Calibri" w:hAnsi="Arial" w:cs="Arial"/>
                <w:color w:val="1F497D" w:themeColor="text2"/>
                <w:sz w:val="20"/>
                <w:szCs w:val="20"/>
              </w:rPr>
              <w:t>,</w:t>
            </w:r>
            <w:r w:rsidRPr="00656479">
              <w:rPr>
                <w:rFonts w:ascii="Arial" w:eastAsia="Calibri" w:hAnsi="Arial" w:cs="Arial"/>
                <w:color w:val="1F497D" w:themeColor="text2"/>
                <w:sz w:val="20"/>
                <w:szCs w:val="20"/>
              </w:rPr>
              <w:t xml:space="preserve"> </w:t>
            </w:r>
            <w:r w:rsidR="00A818C3">
              <w:rPr>
                <w:rFonts w:ascii="Arial" w:eastAsia="Calibri" w:hAnsi="Arial" w:cs="Arial"/>
                <w:color w:val="1F497D" w:themeColor="text2"/>
                <w:sz w:val="20"/>
                <w:szCs w:val="20"/>
              </w:rPr>
              <w:t>bestaande uit o.a. b</w:t>
            </w:r>
            <w:r w:rsidRPr="00656479">
              <w:rPr>
                <w:rFonts w:ascii="Arial" w:eastAsia="Calibri" w:hAnsi="Arial" w:cs="Arial"/>
                <w:color w:val="1F497D" w:themeColor="text2"/>
                <w:sz w:val="20"/>
                <w:szCs w:val="20"/>
              </w:rPr>
              <w:t>ijlage 1 en 2</w:t>
            </w:r>
            <w:r w:rsidR="007034FA">
              <w:rPr>
                <w:rFonts w:ascii="Arial" w:eastAsia="Calibri" w:hAnsi="Arial" w:cs="Arial"/>
                <w:color w:val="1F497D" w:themeColor="text2"/>
                <w:sz w:val="20"/>
                <w:szCs w:val="20"/>
              </w:rPr>
              <w:t>,</w:t>
            </w:r>
            <w:r w:rsidRPr="00656479">
              <w:rPr>
                <w:rFonts w:ascii="Arial" w:eastAsia="Calibri" w:hAnsi="Arial" w:cs="Arial"/>
                <w:color w:val="1F497D" w:themeColor="text2"/>
                <w:sz w:val="20"/>
                <w:szCs w:val="20"/>
              </w:rPr>
              <w:t xml:space="preserve"> te worden ingediend.</w:t>
            </w:r>
          </w:p>
        </w:tc>
      </w:tr>
    </w:tbl>
    <w:p w:rsidR="0003682C" w:rsidRDefault="0003682C" w:rsidP="00075D83"/>
    <w:p w:rsidR="0003682C" w:rsidRDefault="0003682C" w:rsidP="00075D83">
      <w:r>
        <w:br w:type="column"/>
      </w:r>
    </w:p>
    <w:tbl>
      <w:tblPr>
        <w:tblpPr w:leftFromText="141" w:rightFromText="141" w:vertAnchor="page" w:horzAnchor="margin" w:tblpY="1996"/>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903"/>
        <w:gridCol w:w="868"/>
        <w:gridCol w:w="1087"/>
        <w:gridCol w:w="10218"/>
      </w:tblGrid>
      <w:tr w:rsidR="0003682C" w:rsidRPr="00075D83" w:rsidTr="00F93BB6">
        <w:trPr>
          <w:trHeight w:val="270"/>
        </w:trPr>
        <w:tc>
          <w:tcPr>
            <w:tcW w:w="363" w:type="pct"/>
            <w:vMerge w:val="restart"/>
          </w:tcPr>
          <w:p w:rsidR="0003682C" w:rsidRPr="0027106C"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Aankondiging</w:t>
            </w:r>
          </w:p>
        </w:tc>
        <w:tc>
          <w:tcPr>
            <w:tcW w:w="286"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III.2.3.</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U geeft aan dat alle referentieopdrachten betrekking hebben op levering en installatie van een projectiesysteem voor een simulatiesysteem van minimaal 240 graden projectiebeeld voor scheepsbrugsimulaties. Wij gaan er vanuit dat dit een omissie is in de aankondiging. Wilt u dit bevestigen? </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color w:val="1F497D" w:themeColor="text2"/>
                <w:sz w:val="20"/>
                <w:szCs w:val="20"/>
              </w:rPr>
              <w:t>Hierbij b</w:t>
            </w:r>
            <w:r w:rsidRPr="00656479">
              <w:rPr>
                <w:rFonts w:ascii="Arial" w:eastAsia="Calibri" w:hAnsi="Arial" w:cs="Arial"/>
                <w:color w:val="1F497D" w:themeColor="text2"/>
                <w:sz w:val="20"/>
                <w:szCs w:val="20"/>
              </w:rPr>
              <w:t>evestigd en reeds aangepast in de aankondiging.</w:t>
            </w:r>
            <w:r>
              <w:rPr>
                <w:rFonts w:ascii="Arial" w:eastAsia="Calibri" w:hAnsi="Arial" w:cs="Arial"/>
                <w:color w:val="1F497D" w:themeColor="text2"/>
                <w:sz w:val="20"/>
                <w:szCs w:val="20"/>
              </w:rPr>
              <w:t xml:space="preserve"> Rectificatie aankondiging d.d. 16-03-2015</w:t>
            </w:r>
          </w:p>
        </w:tc>
      </w:tr>
      <w:tr w:rsidR="0003682C" w:rsidRPr="00075D83" w:rsidTr="00F93BB6">
        <w:trPr>
          <w:trHeight w:val="270"/>
        </w:trPr>
        <w:tc>
          <w:tcPr>
            <w:tcW w:w="363" w:type="pct"/>
            <w:vMerge w:val="restart"/>
          </w:tcPr>
          <w:p w:rsidR="0003682C" w:rsidRPr="00B72123"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 xml:space="preserve"> 4.5.3 en 5.4</w:t>
            </w:r>
          </w:p>
        </w:tc>
        <w:tc>
          <w:tcPr>
            <w:tcW w:w="286"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12, 20</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In 4.5.3 worden beoordelingscijfers (2, 4, 6, 8 of 10 punten) beschreven en in 5.4 de selectiecriteria (maximaal 100 punten. Gezien de te beoordelen sub-eisen zien wij graag een rekenvoorbeeld van de beoordeling. Bent u bereid deze te geven?</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563C84" w:rsidRDefault="00563C84" w:rsidP="00F93BB6">
            <w:pPr>
              <w:autoSpaceDE w:val="0"/>
              <w:autoSpaceDN w:val="0"/>
              <w:adjustRightInd w:val="0"/>
              <w:spacing w:after="0" w:line="240" w:lineRule="auto"/>
              <w:rPr>
                <w:rFonts w:ascii="Arial" w:eastAsia="Calibri" w:hAnsi="Arial" w:cs="Arial"/>
                <w:sz w:val="20"/>
                <w:szCs w:val="20"/>
              </w:rPr>
            </w:pPr>
          </w:p>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563C84" w:rsidRDefault="00563C84" w:rsidP="00F93BB6">
            <w:pPr>
              <w:autoSpaceDE w:val="0"/>
              <w:autoSpaceDN w:val="0"/>
              <w:adjustRightInd w:val="0"/>
              <w:spacing w:after="0" w:line="240" w:lineRule="auto"/>
              <w:rPr>
                <w:rFonts w:ascii="Arial" w:eastAsia="Calibri" w:hAnsi="Arial" w:cs="Arial"/>
                <w:color w:val="1F497D" w:themeColor="text2"/>
                <w:sz w:val="20"/>
                <w:szCs w:val="20"/>
              </w:rPr>
            </w:pPr>
          </w:p>
          <w:p w:rsidR="0003682C" w:rsidRPr="00656479" w:rsidRDefault="0003682C" w:rsidP="00F93BB6">
            <w:pPr>
              <w:autoSpaceDE w:val="0"/>
              <w:autoSpaceDN w:val="0"/>
              <w:adjustRightInd w:val="0"/>
              <w:spacing w:after="0" w:line="240" w:lineRule="auto"/>
              <w:rPr>
                <w:rFonts w:ascii="Arial" w:eastAsia="Calibri" w:hAnsi="Arial" w:cs="Arial"/>
                <w:color w:val="1F497D" w:themeColor="text2"/>
                <w:sz w:val="20"/>
                <w:szCs w:val="20"/>
              </w:rPr>
            </w:pPr>
            <w:r w:rsidRPr="00656479">
              <w:rPr>
                <w:rFonts w:ascii="Arial" w:eastAsia="Calibri" w:hAnsi="Arial" w:cs="Arial"/>
                <w:color w:val="1F497D" w:themeColor="text2"/>
                <w:sz w:val="20"/>
                <w:szCs w:val="20"/>
              </w:rPr>
              <w:t>Aan alle selectiecriteria en sub-criteria zijn maximaal te behalen punten toegekend. De beoordelingscijfers die uitgedeeld worden door de beoordelingscommissie bepalen of u 100%, 80%, 50% 20% of 0% van het totaal te behalen aantal punten krijgt toegekend. Zie ook tabel in paragraaf 4.5. blz. 12 van het selectiedocument.</w:t>
            </w:r>
          </w:p>
          <w:p w:rsidR="0003682C" w:rsidRPr="0059779F" w:rsidRDefault="0003682C" w:rsidP="00F93BB6">
            <w:pPr>
              <w:autoSpaceDE w:val="0"/>
              <w:autoSpaceDN w:val="0"/>
              <w:adjustRightInd w:val="0"/>
              <w:spacing w:after="0" w:line="240" w:lineRule="auto"/>
              <w:rPr>
                <w:rFonts w:ascii="Arial" w:eastAsia="Calibri" w:hAnsi="Arial" w:cs="Arial"/>
                <w:sz w:val="20"/>
                <w:szCs w:val="20"/>
              </w:rPr>
            </w:pPr>
          </w:p>
        </w:tc>
      </w:tr>
      <w:tr w:rsidR="0003682C" w:rsidRPr="00075D83" w:rsidTr="00F93BB6">
        <w:trPr>
          <w:trHeight w:val="270"/>
        </w:trPr>
        <w:tc>
          <w:tcPr>
            <w:tcW w:w="363" w:type="pct"/>
            <w:vMerge w:val="restart"/>
          </w:tcPr>
          <w:p w:rsidR="0003682C" w:rsidRPr="00656479"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Aankondiging</w:t>
            </w:r>
          </w:p>
        </w:tc>
        <w:tc>
          <w:tcPr>
            <w:tcW w:w="286" w:type="pct"/>
            <w:vMerge w:val="restar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IV2.1</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rPr>
                <w:rFonts w:ascii="Arial" w:eastAsia="Calibri" w:hAnsi="Arial" w:cs="Arial"/>
                <w:sz w:val="20"/>
                <w:szCs w:val="20"/>
              </w:rPr>
            </w:pPr>
            <w:r w:rsidRPr="0059779F">
              <w:rPr>
                <w:rFonts w:ascii="Arial" w:eastAsia="Calibri" w:hAnsi="Arial" w:cs="Arial"/>
                <w:sz w:val="20"/>
                <w:szCs w:val="20"/>
              </w:rPr>
              <w:t>Gezien uw doel en visie voor het aan te besteden onderhoudscontract kiest u voor gunning op EMVI tijdens de inschrijffase. Kunt u in dit stadium aangeven hoe de prijs en kwaliteit zich ten opzichte van elkaar verhouden?</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Pr="00402152" w:rsidRDefault="0003682C" w:rsidP="00F93BB6">
            <w:pPr>
              <w:autoSpaceDE w:val="0"/>
              <w:autoSpaceDN w:val="0"/>
              <w:adjustRightInd w:val="0"/>
              <w:spacing w:after="0" w:line="240" w:lineRule="auto"/>
              <w:rPr>
                <w:rFonts w:ascii="Arial" w:eastAsia="Calibri" w:hAnsi="Arial" w:cs="Arial"/>
                <w:sz w:val="20"/>
                <w:szCs w:val="20"/>
              </w:rPr>
            </w:pPr>
            <w:r w:rsidRPr="00656479">
              <w:rPr>
                <w:rFonts w:ascii="Arial" w:hAnsi="Arial" w:cs="Arial"/>
                <w:color w:val="1F497D" w:themeColor="text2"/>
                <w:sz w:val="20"/>
                <w:szCs w:val="20"/>
              </w:rPr>
              <w:t xml:space="preserve">Er wordt gegund op basis van de Economisch Meest Voordelige Aanbieding (EMVI), of te wel een combinatie van prijs en kwaliteit waarbij de kwaliteit het belangrijkste criterium wordt. Dit resulteert in een verwachte verhouding van  70% kwaliteit en 30% prijs. </w:t>
            </w:r>
          </w:p>
        </w:tc>
      </w:tr>
      <w:tr w:rsidR="0003682C" w:rsidRPr="00075D83" w:rsidTr="00F93BB6">
        <w:trPr>
          <w:trHeight w:val="270"/>
        </w:trPr>
        <w:tc>
          <w:tcPr>
            <w:tcW w:w="363" w:type="pct"/>
            <w:vMerge w:val="restart"/>
          </w:tcPr>
          <w:p w:rsidR="0003682C" w:rsidRPr="00402152"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Aankondiging</w:t>
            </w:r>
          </w:p>
        </w:tc>
        <w:tc>
          <w:tcPr>
            <w:tcW w:w="286" w:type="pct"/>
            <w:vMerge w:val="restar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IV2.1</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Kunt u reeds inzicht verschaffen in de gunningscriteria van het kwaliteitsdeel van de inschrijving?</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656479">
              <w:rPr>
                <w:rFonts w:ascii="Arial" w:eastAsia="Calibri" w:hAnsi="Arial" w:cs="Arial"/>
                <w:color w:val="1F497D" w:themeColor="text2"/>
                <w:sz w:val="20"/>
                <w:szCs w:val="20"/>
              </w:rPr>
              <w:t>Inzage in de inhoudelijke kant van de gunningcriteria is voorbehouden aan de 5 geselecteerde inschrijvers.</w:t>
            </w:r>
          </w:p>
        </w:tc>
      </w:tr>
      <w:tr w:rsidR="0003682C" w:rsidRPr="00075D83" w:rsidTr="00F93BB6">
        <w:trPr>
          <w:trHeight w:val="270"/>
        </w:trPr>
        <w:tc>
          <w:tcPr>
            <w:tcW w:w="363" w:type="pct"/>
            <w:vMerge w:val="restart"/>
          </w:tcPr>
          <w:p w:rsidR="0003682C" w:rsidRPr="00656479"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6.3 Vormvereisten Aanmelding</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23</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Is het correct dat alleen Formulier A Eigen Verklaring en Formulier B referenties ingediend worden en dat de bijlage 1 Aanmeldingsformulier en bijlage 2 </w:t>
            </w:r>
            <w:proofErr w:type="spellStart"/>
            <w:r w:rsidRPr="0059779F">
              <w:rPr>
                <w:rFonts w:ascii="Arial" w:eastAsia="Calibri" w:hAnsi="Arial" w:cs="Arial"/>
                <w:sz w:val="20"/>
                <w:szCs w:val="20"/>
              </w:rPr>
              <w:t>Conformiteitenlijst</w:t>
            </w:r>
            <w:proofErr w:type="spellEnd"/>
            <w:r w:rsidRPr="0059779F">
              <w:rPr>
                <w:rFonts w:ascii="Arial" w:eastAsia="Calibri" w:hAnsi="Arial" w:cs="Arial"/>
                <w:sz w:val="20"/>
                <w:szCs w:val="20"/>
              </w:rPr>
              <w:t xml:space="preserve"> in een later stadium volgen? </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656479">
              <w:rPr>
                <w:rFonts w:ascii="Arial" w:eastAsia="Calibri" w:hAnsi="Arial" w:cs="Arial"/>
                <w:color w:val="1F497D" w:themeColor="text2"/>
                <w:sz w:val="20"/>
                <w:szCs w:val="20"/>
              </w:rPr>
              <w:t>Nee dit is niet correct, zie ook beantwoording vraag 5.</w:t>
            </w:r>
          </w:p>
        </w:tc>
      </w:tr>
      <w:tr w:rsidR="0003682C" w:rsidRPr="00075D83" w:rsidTr="00F93BB6">
        <w:trPr>
          <w:trHeight w:val="270"/>
        </w:trPr>
        <w:tc>
          <w:tcPr>
            <w:tcW w:w="363" w:type="pct"/>
            <w:vMerge w:val="restart"/>
          </w:tcPr>
          <w:p w:rsidR="0003682C" w:rsidRPr="00402152" w:rsidRDefault="0003682C" w:rsidP="00F93BB6">
            <w:pPr>
              <w:pStyle w:val="Lijstalinea"/>
              <w:numPr>
                <w:ilvl w:val="0"/>
                <w:numId w:val="9"/>
              </w:numPr>
              <w:contextualSpacing/>
              <w:rPr>
                <w:rFonts w:ascii="Arial" w:eastAsia="Calibri" w:hAnsi="Arial" w:cs="Arial"/>
                <w:bCs/>
                <w:iCs/>
                <w:sz w:val="20"/>
                <w:szCs w:val="20"/>
                <w:lang w:val="nl-NL"/>
              </w:rPr>
            </w:pP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Formulier C</w:t>
            </w:r>
          </w:p>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6.3 Vormvereisten Aanmelding</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1</w:t>
            </w:r>
          </w:p>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23</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iCs/>
                <w:sz w:val="20"/>
                <w:szCs w:val="20"/>
              </w:rPr>
            </w:pPr>
            <w:r w:rsidRPr="0059779F">
              <w:rPr>
                <w:rFonts w:ascii="Arial" w:eastAsia="Calibri" w:hAnsi="Arial" w:cs="Arial"/>
                <w:sz w:val="20"/>
                <w:szCs w:val="20"/>
              </w:rPr>
              <w:t>Gesteld is:</w:t>
            </w:r>
            <w:r w:rsidRPr="0059779F">
              <w:rPr>
                <w:rFonts w:ascii="Arial" w:eastAsia="Times New Roman" w:hAnsi="Arial" w:cs="Arial"/>
                <w:sz w:val="20"/>
                <w:szCs w:val="20"/>
                <w:lang w:eastAsia="nl-NL"/>
              </w:rPr>
              <w:t xml:space="preserve"> “</w:t>
            </w:r>
            <w:r w:rsidRPr="0059779F">
              <w:rPr>
                <w:rFonts w:ascii="Arial" w:eastAsia="Calibri" w:hAnsi="Arial" w:cs="Arial"/>
                <w:sz w:val="20"/>
                <w:szCs w:val="20"/>
              </w:rPr>
              <w:t xml:space="preserve">Op de Opdracht zijn uitsluitend de algemene Rijks inkoopvoorwaarden, ARVODI 2014, van toepassing.” Voorop gesteld moet worden dat gegadigde niet voornemens is deze terzijde te leggen en/of haar leveringsvoorwaarden van toepassing te verklaren. Gegadigde </w:t>
            </w:r>
            <w:r w:rsidRPr="0059779F">
              <w:rPr>
                <w:rFonts w:ascii="Arial" w:eastAsia="Calibri" w:hAnsi="Arial" w:cs="Arial"/>
                <w:iCs/>
                <w:sz w:val="20"/>
                <w:szCs w:val="20"/>
              </w:rPr>
              <w:t>onderschrijft juist de gedachte dat een vruchtbare samenwerking gebaseerd moet zijn op een contract dat door beide partijen gedragen wordt. Dat aan een definitieve overeenkomst de door u voorgestelde contractvoorwaarden ten grondslag liggen wordt door ons eveneens onderschreven.</w:t>
            </w:r>
          </w:p>
          <w:p w:rsidR="0003682C" w:rsidRPr="0059779F" w:rsidRDefault="0003682C" w:rsidP="00F93BB6">
            <w:pPr>
              <w:autoSpaceDE w:val="0"/>
              <w:autoSpaceDN w:val="0"/>
              <w:adjustRightInd w:val="0"/>
              <w:spacing w:after="0" w:line="240" w:lineRule="auto"/>
              <w:rPr>
                <w:rFonts w:ascii="Arial" w:eastAsia="Calibri" w:hAnsi="Arial" w:cs="Arial"/>
                <w:iCs/>
                <w:sz w:val="20"/>
                <w:szCs w:val="20"/>
              </w:rPr>
            </w:pPr>
            <w:r w:rsidRPr="0059779F">
              <w:rPr>
                <w:rFonts w:ascii="Arial" w:eastAsia="Calibri" w:hAnsi="Arial" w:cs="Arial"/>
                <w:iCs/>
                <w:sz w:val="20"/>
                <w:szCs w:val="20"/>
              </w:rPr>
              <w:t>Mogen wij er vanuit gaan dat, ondanks dat hier reeds verklaard moet worden dat alleen de ARVODI 2014 van toepassing zal zijn, tijdens een eventuele gunningsfase - in lijn met de aanbestedingswet en de gids proportionaliteit - aan de potentiele inschrijvers de kans gegeven wordt suggesties te doen voor aanpassingen daarop, en zo niet wilt u dan motiveren waarom niet?</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2B0970">
              <w:rPr>
                <w:rFonts w:ascii="Arial" w:eastAsia="Calibri" w:hAnsi="Arial" w:cs="Arial"/>
                <w:color w:val="1F497D" w:themeColor="text2"/>
                <w:sz w:val="20"/>
                <w:szCs w:val="20"/>
              </w:rPr>
              <w:t xml:space="preserve">Opdrachtgever biedt alle potentiele inschrijvers tijdens de aanbestedingsprocedure de kans om suggesties te doen voor aanpassingen en/ of voorstellen voor het afwijken van de genoemde inkoopvoorwaarden. </w:t>
            </w:r>
          </w:p>
        </w:tc>
      </w:tr>
      <w:tr w:rsidR="0003682C" w:rsidRPr="00075D83" w:rsidTr="00F93BB6">
        <w:trPr>
          <w:trHeight w:val="270"/>
        </w:trPr>
        <w:tc>
          <w:tcPr>
            <w:tcW w:w="363" w:type="pct"/>
            <w:vMerge w:val="restart"/>
          </w:tcPr>
          <w:p w:rsidR="0003682C" w:rsidRPr="00075D83" w:rsidRDefault="0003682C" w:rsidP="00F93BB6">
            <w:pPr>
              <w:numPr>
                <w:ilvl w:val="0"/>
                <w:numId w:val="9"/>
              </w:numPr>
              <w:contextualSpacing/>
              <w:rPr>
                <w:rFonts w:ascii="Arial" w:eastAsia="Calibri" w:hAnsi="Arial" w:cs="Arial"/>
                <w:bCs/>
                <w:iCs/>
                <w:sz w:val="20"/>
                <w:szCs w:val="20"/>
              </w:rPr>
            </w:pP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Bijlage C</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n.v.t.</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In Bijlage C Format Nota van Inlichtingen staat op de eerste pagina:</w:t>
            </w:r>
            <w:r w:rsidRPr="0059779F">
              <w:rPr>
                <w:rFonts w:ascii="Arial" w:hAnsi="Arial" w:cs="Arial"/>
                <w:b/>
                <w:bCs/>
                <w:sz w:val="20"/>
                <w:szCs w:val="20"/>
              </w:rPr>
              <w:t xml:space="preserve"> </w:t>
            </w:r>
            <w:r w:rsidRPr="0059779F">
              <w:rPr>
                <w:rFonts w:ascii="Arial" w:hAnsi="Arial" w:cs="Arial"/>
                <w:sz w:val="20"/>
                <w:szCs w:val="20"/>
              </w:rPr>
              <w:t>aanbesteding schoonmaak</w:t>
            </w:r>
            <w:r w:rsidRPr="0059779F">
              <w:rPr>
                <w:rFonts w:ascii="Arial" w:hAnsi="Arial" w:cs="Arial"/>
                <w:b/>
                <w:sz w:val="20"/>
                <w:szCs w:val="20"/>
              </w:rPr>
              <w:t xml:space="preserve">. </w:t>
            </w:r>
            <w:r w:rsidRPr="0059779F">
              <w:rPr>
                <w:rFonts w:ascii="Arial" w:eastAsia="Calibri" w:hAnsi="Arial" w:cs="Arial"/>
                <w:sz w:val="20"/>
                <w:szCs w:val="20"/>
              </w:rPr>
              <w:t>Mogen wij aannemen dat u hier bedoeld:</w:t>
            </w:r>
            <w:r w:rsidRPr="0059779F">
              <w:rPr>
                <w:rFonts w:ascii="Arial" w:hAnsi="Arial" w:cs="Arial"/>
                <w:sz w:val="20"/>
                <w:szCs w:val="20"/>
              </w:rPr>
              <w:t xml:space="preserve"> aanbesteding Installatietechnisch onderhoud 2015</w:t>
            </w:r>
            <w:r w:rsidRPr="0059779F">
              <w:rPr>
                <w:rFonts w:ascii="Arial" w:eastAsia="Calibri" w:hAnsi="Arial" w:cs="Arial"/>
                <w:sz w:val="20"/>
                <w:szCs w:val="20"/>
              </w:rPr>
              <w:t>?</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2B0970">
              <w:rPr>
                <w:rFonts w:ascii="Arial" w:eastAsia="Calibri" w:hAnsi="Arial" w:cs="Arial"/>
                <w:color w:val="1F497D" w:themeColor="text2"/>
                <w:sz w:val="20"/>
                <w:szCs w:val="20"/>
              </w:rPr>
              <w:t>Correct</w:t>
            </w:r>
          </w:p>
        </w:tc>
      </w:tr>
      <w:tr w:rsidR="0003682C" w:rsidRPr="00075D83" w:rsidTr="00F93BB6">
        <w:trPr>
          <w:trHeight w:val="270"/>
        </w:trPr>
        <w:tc>
          <w:tcPr>
            <w:tcW w:w="363" w:type="pct"/>
            <w:vMerge w:val="restart"/>
          </w:tcPr>
          <w:p w:rsidR="0003682C" w:rsidRPr="00075D83" w:rsidRDefault="0003682C" w:rsidP="00F93BB6">
            <w:pPr>
              <w:numPr>
                <w:ilvl w:val="0"/>
                <w:numId w:val="9"/>
              </w:numPr>
              <w:contextualSpacing/>
              <w:rPr>
                <w:rFonts w:ascii="Arial" w:eastAsia="Calibri" w:hAnsi="Arial" w:cs="Arial"/>
                <w:bCs/>
                <w:iCs/>
                <w:sz w:val="20"/>
                <w:szCs w:val="20"/>
              </w:rPr>
            </w:pP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4.3</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10</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U verwijst naar de website </w:t>
            </w:r>
            <w:hyperlink r:id="rId7" w:history="1">
              <w:r w:rsidRPr="0059779F">
                <w:rPr>
                  <w:rStyle w:val="Hyperlink"/>
                  <w:rFonts w:ascii="Arial" w:eastAsia="Calibri" w:hAnsi="Arial" w:cs="Arial"/>
                  <w:sz w:val="20"/>
                  <w:szCs w:val="20"/>
                </w:rPr>
                <w:t>www.tendernet.nl</w:t>
              </w:r>
            </w:hyperlink>
            <w:r w:rsidRPr="0059779F">
              <w:rPr>
                <w:rFonts w:ascii="Arial" w:eastAsia="Calibri" w:hAnsi="Arial" w:cs="Arial"/>
                <w:sz w:val="20"/>
                <w:szCs w:val="20"/>
              </w:rPr>
              <w:t xml:space="preserve">. Mogen wij aannemen dat hier een spelfout is ontstaan en dat u hier bedoeld: </w:t>
            </w:r>
            <w:hyperlink r:id="rId8" w:history="1">
              <w:r w:rsidRPr="0059779F">
                <w:rPr>
                  <w:rStyle w:val="Hyperlink"/>
                  <w:rFonts w:ascii="Arial" w:eastAsia="Calibri" w:hAnsi="Arial" w:cs="Arial"/>
                  <w:sz w:val="20"/>
                  <w:szCs w:val="20"/>
                </w:rPr>
                <w:t>www.tenderned.nl</w:t>
              </w:r>
            </w:hyperlink>
            <w:r w:rsidRPr="0059779F">
              <w:rPr>
                <w:rFonts w:ascii="Arial" w:eastAsia="Calibri" w:hAnsi="Arial" w:cs="Arial"/>
                <w:sz w:val="20"/>
                <w:szCs w:val="20"/>
              </w:rPr>
              <w:t xml:space="preserve">? </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2B0970">
              <w:rPr>
                <w:rFonts w:ascii="Arial" w:eastAsia="Calibri" w:hAnsi="Arial" w:cs="Arial"/>
                <w:color w:val="1F497D" w:themeColor="text2"/>
                <w:sz w:val="20"/>
                <w:szCs w:val="20"/>
              </w:rPr>
              <w:t>Correct</w:t>
            </w:r>
          </w:p>
        </w:tc>
      </w:tr>
      <w:tr w:rsidR="0003682C" w:rsidRPr="00075D83" w:rsidTr="00F93BB6">
        <w:trPr>
          <w:trHeight w:val="270"/>
        </w:trPr>
        <w:tc>
          <w:tcPr>
            <w:tcW w:w="363" w:type="pct"/>
            <w:vMerge w:val="restart"/>
          </w:tcPr>
          <w:p w:rsidR="0003682C" w:rsidRPr="00075D83" w:rsidRDefault="0003682C" w:rsidP="00F93BB6">
            <w:pPr>
              <w:numPr>
                <w:ilvl w:val="0"/>
                <w:numId w:val="9"/>
              </w:numPr>
              <w:contextualSpacing/>
              <w:rPr>
                <w:rFonts w:ascii="Arial" w:eastAsia="Calibri" w:hAnsi="Arial" w:cs="Arial"/>
                <w:bCs/>
                <w:iCs/>
                <w:sz w:val="20"/>
                <w:szCs w:val="20"/>
              </w:rPr>
            </w:pPr>
          </w:p>
        </w:tc>
        <w:tc>
          <w:tcPr>
            <w:tcW w:w="627" w:type="pct"/>
            <w:vMerge w:val="restart"/>
          </w:tcPr>
          <w:p w:rsidR="0003682C" w:rsidRPr="00D76ABE" w:rsidRDefault="0003682C" w:rsidP="00F93BB6">
            <w:r w:rsidRPr="00D76ABE">
              <w:t>6.3</w:t>
            </w:r>
          </w:p>
          <w:p w:rsidR="0003682C" w:rsidRPr="00D76ABE" w:rsidRDefault="0003682C" w:rsidP="00F93BB6"/>
        </w:tc>
        <w:tc>
          <w:tcPr>
            <w:tcW w:w="286" w:type="pct"/>
            <w:vMerge w:val="restart"/>
          </w:tcPr>
          <w:p w:rsidR="0003682C" w:rsidRPr="00D76ABE" w:rsidRDefault="0003682C" w:rsidP="00F93BB6">
            <w:r w:rsidRPr="00D76ABE">
              <w:t>23</w:t>
            </w:r>
          </w:p>
          <w:p w:rsidR="0003682C" w:rsidRPr="00D76ABE" w:rsidRDefault="0003682C" w:rsidP="00F93BB6"/>
        </w:tc>
        <w:tc>
          <w:tcPr>
            <w:tcW w:w="358" w:type="pct"/>
          </w:tcPr>
          <w:p w:rsidR="0003682C" w:rsidRPr="00D76ABE" w:rsidRDefault="0003682C" w:rsidP="00F93BB6">
            <w:r w:rsidRPr="00D76ABE">
              <w:t>V</w:t>
            </w:r>
          </w:p>
        </w:tc>
        <w:tc>
          <w:tcPr>
            <w:tcW w:w="3366" w:type="pct"/>
          </w:tcPr>
          <w:p w:rsidR="0003682C" w:rsidRPr="0059779F" w:rsidRDefault="0003682C" w:rsidP="00F93BB6">
            <w:pPr>
              <w:rPr>
                <w:rFonts w:ascii="Arial" w:hAnsi="Arial" w:cs="Arial"/>
                <w:sz w:val="20"/>
                <w:szCs w:val="20"/>
              </w:rPr>
            </w:pPr>
            <w:r w:rsidRPr="0059779F">
              <w:rPr>
                <w:rFonts w:ascii="Arial" w:hAnsi="Arial" w:cs="Arial"/>
                <w:sz w:val="20"/>
                <w:szCs w:val="20"/>
              </w:rPr>
              <w:t>U geeft een overzicht van de bij inschrijving in te dienen documenten. Mogen wij aannemen dat u in deze paragraaf overal bedoeld: bij aanmelding in te dienen documenten?</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D76ABE">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2B0970">
              <w:rPr>
                <w:rFonts w:ascii="Arial" w:eastAsia="Calibri" w:hAnsi="Arial" w:cs="Arial"/>
                <w:color w:val="1F497D" w:themeColor="text2"/>
                <w:sz w:val="20"/>
                <w:szCs w:val="20"/>
              </w:rPr>
              <w:t>Correct</w:t>
            </w:r>
          </w:p>
        </w:tc>
      </w:tr>
      <w:tr w:rsidR="0003682C" w:rsidRPr="00075D83" w:rsidTr="00F93BB6">
        <w:trPr>
          <w:trHeight w:val="270"/>
        </w:trPr>
        <w:tc>
          <w:tcPr>
            <w:tcW w:w="363" w:type="pct"/>
            <w:vMerge w:val="restart"/>
          </w:tcPr>
          <w:p w:rsidR="0003682C" w:rsidRPr="00075D83" w:rsidRDefault="0003682C" w:rsidP="00F93BB6">
            <w:pPr>
              <w:numPr>
                <w:ilvl w:val="0"/>
                <w:numId w:val="9"/>
              </w:numPr>
              <w:contextualSpacing/>
              <w:rPr>
                <w:rFonts w:ascii="Arial" w:eastAsia="Calibri" w:hAnsi="Arial" w:cs="Arial"/>
                <w:bCs/>
                <w:iCs/>
                <w:sz w:val="20"/>
                <w:szCs w:val="20"/>
              </w:rPr>
            </w:pPr>
          </w:p>
        </w:tc>
        <w:tc>
          <w:tcPr>
            <w:tcW w:w="627"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5.3 selectiecriteria</w:t>
            </w:r>
          </w:p>
        </w:tc>
        <w:tc>
          <w:tcPr>
            <w:tcW w:w="286"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19</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Ten behoeve van criterium 3 management informatie; is het de bedoeling dat een managementrapportage wordt bijgevoegd als bijlage? Deze bijlage is in ons geval 19 pagina’s en gaat dus over de grens van maximaal 2 pagina’s. Met deze rapportage kunnen wij echter wel volledig aantonen dat we voldoen aan alle eisen, het beschrijven van de informatie uit de rapportage geeft volgens ons geen volledig beeld.</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563C84" w:rsidRDefault="00563C84" w:rsidP="00F93BB6">
            <w:pPr>
              <w:autoSpaceDE w:val="0"/>
              <w:autoSpaceDN w:val="0"/>
              <w:adjustRightInd w:val="0"/>
              <w:spacing w:after="0" w:line="240" w:lineRule="auto"/>
              <w:rPr>
                <w:rFonts w:ascii="Arial" w:eastAsia="Calibri" w:hAnsi="Arial" w:cs="Arial"/>
                <w:sz w:val="20"/>
                <w:szCs w:val="20"/>
              </w:rPr>
            </w:pPr>
          </w:p>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563C84" w:rsidRDefault="00563C84" w:rsidP="00F93BB6">
            <w:pPr>
              <w:autoSpaceDE w:val="0"/>
              <w:autoSpaceDN w:val="0"/>
              <w:adjustRightInd w:val="0"/>
              <w:spacing w:after="0" w:line="240" w:lineRule="auto"/>
              <w:rPr>
                <w:rFonts w:ascii="Arial" w:eastAsia="Calibri" w:hAnsi="Arial" w:cs="Arial"/>
                <w:color w:val="1F497D" w:themeColor="text2"/>
                <w:sz w:val="20"/>
                <w:szCs w:val="20"/>
              </w:rPr>
            </w:pPr>
          </w:p>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03682C">
              <w:rPr>
                <w:rFonts w:ascii="Arial" w:eastAsia="Calibri" w:hAnsi="Arial" w:cs="Arial"/>
                <w:color w:val="1F497D" w:themeColor="text2"/>
                <w:sz w:val="20"/>
                <w:szCs w:val="20"/>
              </w:rPr>
              <w:t>Opdrachtgever heeft verzocht gevraagde informatie kort en bondig aan te leveren. Als richtlijn is hierin aangegeven max. 2 A4. In ieder geval dient gebruik gemaakt te worden van het template formulier B, gegadigde kan aanvullende informatie toevoegen. Informatie die niet specifiek te relateren is aan de gevraagde selectiecriteria en/of sub</w:t>
            </w:r>
            <w:r w:rsidR="00563C84">
              <w:rPr>
                <w:rFonts w:ascii="Arial" w:eastAsia="Calibri" w:hAnsi="Arial" w:cs="Arial"/>
                <w:color w:val="1F497D" w:themeColor="text2"/>
                <w:sz w:val="20"/>
                <w:szCs w:val="20"/>
              </w:rPr>
              <w:t>-</w:t>
            </w:r>
            <w:r w:rsidRPr="0003682C">
              <w:rPr>
                <w:rFonts w:ascii="Arial" w:eastAsia="Calibri" w:hAnsi="Arial" w:cs="Arial"/>
                <w:color w:val="1F497D" w:themeColor="text2"/>
                <w:sz w:val="20"/>
                <w:szCs w:val="20"/>
              </w:rPr>
              <w:t xml:space="preserve">criteria wordt niet meegenomen in de beoordeling. </w:t>
            </w:r>
          </w:p>
        </w:tc>
      </w:tr>
      <w:tr w:rsidR="0003682C" w:rsidRPr="00075D83" w:rsidTr="00F93BB6">
        <w:trPr>
          <w:trHeight w:val="270"/>
        </w:trPr>
        <w:tc>
          <w:tcPr>
            <w:tcW w:w="363" w:type="pct"/>
            <w:vMerge w:val="restart"/>
          </w:tcPr>
          <w:p w:rsidR="0003682C" w:rsidRPr="00075D83" w:rsidRDefault="0003682C" w:rsidP="00F93BB6">
            <w:pPr>
              <w:numPr>
                <w:ilvl w:val="0"/>
                <w:numId w:val="9"/>
              </w:numPr>
              <w:contextualSpacing/>
              <w:rPr>
                <w:rFonts w:ascii="Arial" w:eastAsia="Calibri" w:hAnsi="Arial" w:cs="Arial"/>
                <w:bCs/>
                <w:iCs/>
                <w:sz w:val="20"/>
                <w:szCs w:val="20"/>
              </w:rPr>
            </w:pPr>
          </w:p>
        </w:tc>
        <w:tc>
          <w:tcPr>
            <w:tcW w:w="627"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5.3 selectiecriteria</w:t>
            </w:r>
          </w:p>
        </w:tc>
        <w:tc>
          <w:tcPr>
            <w:tcW w:w="286" w:type="pct"/>
            <w:vMerge w:val="restart"/>
          </w:tcPr>
          <w:p w:rsidR="0003682C" w:rsidRDefault="0003682C" w:rsidP="00F93BB6">
            <w:pPr>
              <w:rPr>
                <w:rFonts w:ascii="Arial" w:eastAsia="Calibri" w:hAnsi="Arial" w:cs="Arial"/>
                <w:bCs/>
                <w:iCs/>
                <w:sz w:val="20"/>
                <w:szCs w:val="20"/>
              </w:rPr>
            </w:pPr>
            <w:r>
              <w:rPr>
                <w:rFonts w:ascii="Arial" w:eastAsia="Calibri" w:hAnsi="Arial" w:cs="Arial"/>
                <w:bCs/>
                <w:iCs/>
                <w:sz w:val="20"/>
                <w:szCs w:val="20"/>
              </w:rPr>
              <w:t>18</w:t>
            </w:r>
          </w:p>
        </w:tc>
        <w:tc>
          <w:tcPr>
            <w:tcW w:w="358" w:type="pct"/>
          </w:tcPr>
          <w:p w:rsidR="0003682C"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Is er een format voor de selectiecriteria of kunnen we de informatie weergeven volgens een eigen format? </w:t>
            </w:r>
          </w:p>
        </w:tc>
      </w:tr>
      <w:tr w:rsidR="0003682C" w:rsidRPr="00075D83" w:rsidTr="00F93BB6">
        <w:trPr>
          <w:trHeight w:val="270"/>
        </w:trPr>
        <w:tc>
          <w:tcPr>
            <w:tcW w:w="363" w:type="pct"/>
            <w:vMerge/>
          </w:tcPr>
          <w:p w:rsidR="0003682C" w:rsidRPr="00075D83" w:rsidRDefault="0003682C" w:rsidP="00F93BB6">
            <w:pPr>
              <w:numPr>
                <w:ilvl w:val="0"/>
                <w:numId w:val="9"/>
              </w:numPr>
              <w:autoSpaceDE w:val="0"/>
              <w:autoSpaceDN w:val="0"/>
              <w:adjustRightInd w:val="0"/>
              <w:spacing w:after="0" w:line="240" w:lineRule="auto"/>
              <w:contextualSpacing/>
              <w:rPr>
                <w:rFonts w:ascii="Arial" w:eastAsia="Calibri" w:hAnsi="Arial" w:cs="Arial"/>
                <w:sz w:val="20"/>
                <w:szCs w:val="20"/>
              </w:rPr>
            </w:pPr>
          </w:p>
        </w:tc>
        <w:tc>
          <w:tcPr>
            <w:tcW w:w="627"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vAlign w:val="center"/>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03682C">
              <w:rPr>
                <w:rFonts w:ascii="Arial" w:eastAsia="Calibri" w:hAnsi="Arial" w:cs="Arial"/>
                <w:color w:val="1F497D" w:themeColor="text2"/>
                <w:sz w:val="20"/>
                <w:szCs w:val="20"/>
              </w:rPr>
              <w:t xml:space="preserve">U dient gebruik te maken van formulier B eventueel met aanvullende informatie. Het </w:t>
            </w:r>
            <w:proofErr w:type="spellStart"/>
            <w:r w:rsidRPr="0003682C">
              <w:rPr>
                <w:rFonts w:ascii="Arial" w:eastAsia="Calibri" w:hAnsi="Arial" w:cs="Arial"/>
                <w:color w:val="1F497D" w:themeColor="text2"/>
                <w:sz w:val="20"/>
                <w:szCs w:val="20"/>
              </w:rPr>
              <w:t>tekstvak</w:t>
            </w:r>
            <w:proofErr w:type="spellEnd"/>
            <w:r w:rsidRPr="0003682C">
              <w:rPr>
                <w:rFonts w:ascii="Arial" w:eastAsia="Calibri" w:hAnsi="Arial" w:cs="Arial"/>
                <w:color w:val="1F497D" w:themeColor="text2"/>
                <w:sz w:val="20"/>
                <w:szCs w:val="20"/>
              </w:rPr>
              <w:t xml:space="preserve"> mag vergroot worden.</w:t>
            </w:r>
          </w:p>
        </w:tc>
      </w:tr>
      <w:tr w:rsidR="0003682C" w:rsidRPr="00075D83" w:rsidTr="00F93BB6">
        <w:trPr>
          <w:trHeight w:val="270"/>
        </w:trPr>
        <w:tc>
          <w:tcPr>
            <w:tcW w:w="363" w:type="pct"/>
            <w:vMerge w:val="restart"/>
          </w:tcPr>
          <w:p w:rsidR="0003682C" w:rsidRPr="00075D83" w:rsidRDefault="0003682C" w:rsidP="00F93BB6">
            <w:pPr>
              <w:ind w:left="284"/>
              <w:contextualSpacing/>
              <w:rPr>
                <w:rFonts w:ascii="Arial" w:eastAsia="Calibri" w:hAnsi="Arial" w:cs="Arial"/>
                <w:bCs/>
                <w:iCs/>
                <w:sz w:val="20"/>
                <w:szCs w:val="20"/>
              </w:rPr>
            </w:pPr>
            <w:r>
              <w:rPr>
                <w:rFonts w:ascii="Arial" w:eastAsia="Calibri" w:hAnsi="Arial" w:cs="Arial"/>
                <w:bCs/>
                <w:iCs/>
                <w:sz w:val="20"/>
                <w:szCs w:val="20"/>
              </w:rPr>
              <w:t>17.</w:t>
            </w: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5.2</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16</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U noemt formulier X om beroep op draagkracht derde aan te tonen. Wordt formulier X nog ter beschikking gesteld of mag dit een eigen format zijn? Hetzelfde geldt voor formulier Y?</w:t>
            </w:r>
          </w:p>
        </w:tc>
      </w:tr>
      <w:tr w:rsidR="0003682C" w:rsidRPr="00075D83" w:rsidTr="00F93BB6">
        <w:trPr>
          <w:trHeight w:val="270"/>
        </w:trPr>
        <w:tc>
          <w:tcPr>
            <w:tcW w:w="363" w:type="pct"/>
            <w:vMerge/>
          </w:tcPr>
          <w:p w:rsidR="0003682C" w:rsidRPr="00075D83" w:rsidRDefault="0003682C" w:rsidP="00F93BB6">
            <w:pPr>
              <w:numPr>
                <w:ilvl w:val="0"/>
                <w:numId w:val="2"/>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03682C">
              <w:rPr>
                <w:rFonts w:ascii="Arial" w:eastAsia="Calibri" w:hAnsi="Arial" w:cs="Arial"/>
                <w:color w:val="1F497D" w:themeColor="text2"/>
                <w:sz w:val="20"/>
                <w:szCs w:val="20"/>
              </w:rPr>
              <w:t>Deze formulieren zijn pas benodigd in de inschrijvingsfase.</w:t>
            </w:r>
            <w:r>
              <w:rPr>
                <w:rFonts w:ascii="Arial" w:eastAsia="Calibri" w:hAnsi="Arial" w:cs="Arial"/>
                <w:color w:val="1F497D" w:themeColor="text2"/>
                <w:sz w:val="20"/>
                <w:szCs w:val="20"/>
              </w:rPr>
              <w:t xml:space="preserve"> In de Eigen Verklaring kunt u aangeven of dit van toepassing is.</w:t>
            </w:r>
          </w:p>
        </w:tc>
      </w:tr>
      <w:tr w:rsidR="0003682C" w:rsidRPr="00075D83" w:rsidTr="00F93BB6">
        <w:trPr>
          <w:trHeight w:val="270"/>
        </w:trPr>
        <w:tc>
          <w:tcPr>
            <w:tcW w:w="363" w:type="pct"/>
            <w:vMerge w:val="restart"/>
          </w:tcPr>
          <w:p w:rsidR="0003682C" w:rsidRPr="00075D83" w:rsidRDefault="0003682C" w:rsidP="00F93BB6">
            <w:pPr>
              <w:ind w:left="284"/>
              <w:contextualSpacing/>
              <w:rPr>
                <w:rFonts w:ascii="Arial" w:eastAsia="Calibri" w:hAnsi="Arial" w:cs="Arial"/>
                <w:bCs/>
                <w:iCs/>
                <w:sz w:val="20"/>
                <w:szCs w:val="20"/>
              </w:rPr>
            </w:pPr>
            <w:r>
              <w:rPr>
                <w:rFonts w:ascii="Arial" w:eastAsia="Calibri" w:hAnsi="Arial" w:cs="Arial"/>
                <w:bCs/>
                <w:iCs/>
                <w:sz w:val="20"/>
                <w:szCs w:val="20"/>
              </w:rPr>
              <w:t>18.</w:t>
            </w: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Bijlagen</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25</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 xml:space="preserve">Wanneer moeten bijlage 1 Aanmeldingsformulier en bijlage 2 </w:t>
            </w:r>
            <w:proofErr w:type="spellStart"/>
            <w:r w:rsidRPr="0059779F">
              <w:rPr>
                <w:rFonts w:ascii="Arial" w:eastAsia="Calibri" w:hAnsi="Arial" w:cs="Arial"/>
                <w:sz w:val="20"/>
                <w:szCs w:val="20"/>
              </w:rPr>
              <w:t>Conformiteitenlijst</w:t>
            </w:r>
            <w:proofErr w:type="spellEnd"/>
            <w:r w:rsidRPr="0059779F">
              <w:rPr>
                <w:rFonts w:ascii="Arial" w:eastAsia="Calibri" w:hAnsi="Arial" w:cs="Arial"/>
                <w:sz w:val="20"/>
                <w:szCs w:val="20"/>
              </w:rPr>
              <w:t xml:space="preserve"> ingediend worden? Al bij inschrijving of na selectie?</w:t>
            </w:r>
          </w:p>
        </w:tc>
      </w:tr>
      <w:tr w:rsidR="0003682C" w:rsidRPr="00075D83" w:rsidTr="00F93BB6">
        <w:trPr>
          <w:trHeight w:val="270"/>
        </w:trPr>
        <w:tc>
          <w:tcPr>
            <w:tcW w:w="363" w:type="pct"/>
            <w:vMerge/>
          </w:tcPr>
          <w:p w:rsidR="0003682C" w:rsidRPr="00075D83" w:rsidRDefault="0003682C" w:rsidP="00F93BB6">
            <w:pPr>
              <w:numPr>
                <w:ilvl w:val="0"/>
                <w:numId w:val="2"/>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03682C">
              <w:rPr>
                <w:rFonts w:ascii="Arial" w:eastAsia="Calibri" w:hAnsi="Arial" w:cs="Arial"/>
                <w:color w:val="1F497D" w:themeColor="text2"/>
                <w:sz w:val="20"/>
                <w:szCs w:val="20"/>
              </w:rPr>
              <w:t>Nee dit is niet correct, zie ook beantwoording vraag 5.</w:t>
            </w:r>
          </w:p>
        </w:tc>
      </w:tr>
      <w:tr w:rsidR="0003682C" w:rsidRPr="00075D83" w:rsidTr="00F93BB6">
        <w:trPr>
          <w:trHeight w:val="270"/>
        </w:trPr>
        <w:tc>
          <w:tcPr>
            <w:tcW w:w="363" w:type="pct"/>
            <w:vMerge w:val="restart"/>
          </w:tcPr>
          <w:p w:rsidR="0003682C" w:rsidRPr="00075D83" w:rsidRDefault="0003682C" w:rsidP="00F93BB6">
            <w:pPr>
              <w:ind w:left="284"/>
              <w:contextualSpacing/>
              <w:rPr>
                <w:rFonts w:ascii="Arial" w:eastAsia="Calibri" w:hAnsi="Arial" w:cs="Arial"/>
                <w:bCs/>
                <w:iCs/>
                <w:sz w:val="20"/>
                <w:szCs w:val="20"/>
              </w:rPr>
            </w:pPr>
            <w:r>
              <w:rPr>
                <w:rFonts w:ascii="Arial" w:eastAsia="Calibri" w:hAnsi="Arial" w:cs="Arial"/>
                <w:bCs/>
                <w:iCs/>
                <w:sz w:val="20"/>
                <w:szCs w:val="20"/>
              </w:rPr>
              <w:t>19.</w:t>
            </w:r>
          </w:p>
        </w:tc>
        <w:tc>
          <w:tcPr>
            <w:tcW w:w="627"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Inleiding</w:t>
            </w:r>
          </w:p>
        </w:tc>
        <w:tc>
          <w:tcPr>
            <w:tcW w:w="286" w:type="pct"/>
            <w:vMerge w:val="restart"/>
          </w:tcPr>
          <w:p w:rsidR="0003682C" w:rsidRPr="00075D83" w:rsidRDefault="0003682C" w:rsidP="00F93BB6">
            <w:pPr>
              <w:rPr>
                <w:rFonts w:ascii="Arial" w:eastAsia="Calibri" w:hAnsi="Arial" w:cs="Arial"/>
                <w:bCs/>
                <w:iCs/>
                <w:sz w:val="20"/>
                <w:szCs w:val="20"/>
              </w:rPr>
            </w:pPr>
            <w:r>
              <w:rPr>
                <w:rFonts w:ascii="Arial" w:eastAsia="Calibri" w:hAnsi="Arial" w:cs="Arial"/>
                <w:bCs/>
                <w:iCs/>
                <w:sz w:val="20"/>
                <w:szCs w:val="20"/>
              </w:rPr>
              <w:t>4</w:t>
            </w: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V</w:t>
            </w:r>
          </w:p>
        </w:tc>
        <w:tc>
          <w:tcPr>
            <w:tcW w:w="3366" w:type="pct"/>
          </w:tcPr>
          <w:p w:rsidR="0003682C" w:rsidRPr="0059779F" w:rsidRDefault="0003682C" w:rsidP="00F93BB6">
            <w:pPr>
              <w:autoSpaceDE w:val="0"/>
              <w:autoSpaceDN w:val="0"/>
              <w:adjustRightInd w:val="0"/>
              <w:spacing w:after="0" w:line="240" w:lineRule="auto"/>
              <w:rPr>
                <w:rFonts w:ascii="Arial" w:eastAsia="Calibri" w:hAnsi="Arial" w:cs="Arial"/>
                <w:sz w:val="20"/>
                <w:szCs w:val="20"/>
              </w:rPr>
            </w:pPr>
            <w:r w:rsidRPr="0059779F">
              <w:rPr>
                <w:rFonts w:ascii="Arial" w:eastAsia="Calibri" w:hAnsi="Arial" w:cs="Arial"/>
                <w:sz w:val="20"/>
                <w:szCs w:val="20"/>
              </w:rPr>
              <w:t>Wordt er tijdens de tweede fase (inschrijvingsfase) op basis van EMVI gegund? Zo ja, hoe ligt de verhouding tussen prijs en kwaliteit?</w:t>
            </w:r>
          </w:p>
        </w:tc>
      </w:tr>
      <w:tr w:rsidR="0003682C" w:rsidRPr="00075D83" w:rsidTr="00F93BB6">
        <w:trPr>
          <w:trHeight w:val="270"/>
        </w:trPr>
        <w:tc>
          <w:tcPr>
            <w:tcW w:w="363" w:type="pct"/>
            <w:vMerge/>
          </w:tcPr>
          <w:p w:rsidR="0003682C" w:rsidRPr="00075D83" w:rsidRDefault="0003682C" w:rsidP="00F93BB6">
            <w:pPr>
              <w:numPr>
                <w:ilvl w:val="0"/>
                <w:numId w:val="2"/>
              </w:numPr>
              <w:autoSpaceDE w:val="0"/>
              <w:autoSpaceDN w:val="0"/>
              <w:adjustRightInd w:val="0"/>
              <w:spacing w:after="0" w:line="240" w:lineRule="auto"/>
              <w:contextualSpacing/>
              <w:rPr>
                <w:rFonts w:ascii="Arial" w:eastAsia="Calibri" w:hAnsi="Arial" w:cs="Arial"/>
                <w:sz w:val="20"/>
                <w:szCs w:val="20"/>
              </w:rPr>
            </w:pPr>
          </w:p>
        </w:tc>
        <w:tc>
          <w:tcPr>
            <w:tcW w:w="627"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286" w:type="pct"/>
            <w:vMerge/>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p>
        </w:tc>
        <w:tc>
          <w:tcPr>
            <w:tcW w:w="358" w:type="pct"/>
          </w:tcPr>
          <w:p w:rsidR="0003682C" w:rsidRPr="00075D83" w:rsidRDefault="0003682C" w:rsidP="00F93BB6">
            <w:pPr>
              <w:autoSpaceDE w:val="0"/>
              <w:autoSpaceDN w:val="0"/>
              <w:adjustRightInd w:val="0"/>
              <w:spacing w:after="0" w:line="240" w:lineRule="auto"/>
              <w:rPr>
                <w:rFonts w:ascii="Arial" w:eastAsia="Calibri" w:hAnsi="Arial" w:cs="Arial"/>
                <w:sz w:val="20"/>
                <w:szCs w:val="20"/>
              </w:rPr>
            </w:pPr>
            <w:r w:rsidRPr="00075D83">
              <w:rPr>
                <w:rFonts w:ascii="Arial" w:eastAsia="Calibri" w:hAnsi="Arial" w:cs="Arial"/>
                <w:sz w:val="20"/>
                <w:szCs w:val="20"/>
              </w:rPr>
              <w:t>A</w:t>
            </w:r>
          </w:p>
        </w:tc>
        <w:tc>
          <w:tcPr>
            <w:tcW w:w="3366" w:type="pct"/>
          </w:tcPr>
          <w:p w:rsidR="0003682C" w:rsidRPr="00402152" w:rsidRDefault="0003682C" w:rsidP="00DE2510">
            <w:pPr>
              <w:autoSpaceDE w:val="0"/>
              <w:autoSpaceDN w:val="0"/>
              <w:adjustRightInd w:val="0"/>
              <w:spacing w:after="0" w:line="240" w:lineRule="auto"/>
              <w:rPr>
                <w:rFonts w:ascii="Arial" w:eastAsia="Calibri" w:hAnsi="Arial" w:cs="Arial"/>
                <w:sz w:val="20"/>
                <w:szCs w:val="20"/>
              </w:rPr>
            </w:pPr>
            <w:r w:rsidRPr="0003682C">
              <w:rPr>
                <w:rFonts w:ascii="Arial" w:hAnsi="Arial" w:cs="Arial"/>
                <w:color w:val="1F497D" w:themeColor="text2"/>
                <w:sz w:val="20"/>
                <w:szCs w:val="20"/>
              </w:rPr>
              <w:t xml:space="preserve">Er wordt gegund op basis van de Economisch Meest Voordelige Aanbieding (EMVI), of te wel een combinatie van prijs en kwaliteit waarbij de kwaliteit het belangrijkste criterium wordt. Dit resulteert in een verwachte verhouding van  70% kwaliteit en 30% prijs. </w:t>
            </w:r>
            <w:bookmarkStart w:id="0" w:name="_GoBack"/>
            <w:bookmarkEnd w:id="0"/>
          </w:p>
        </w:tc>
      </w:tr>
    </w:tbl>
    <w:p w:rsidR="00FD390F" w:rsidRDefault="00DE2510" w:rsidP="00075D83"/>
    <w:sectPr w:rsidR="00FD390F" w:rsidSect="00075D8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A4F"/>
    <w:multiLevelType w:val="hybridMultilevel"/>
    <w:tmpl w:val="F634EDD2"/>
    <w:lvl w:ilvl="0" w:tplc="0413000F">
      <w:start w:val="1"/>
      <w:numFmt w:val="decimal"/>
      <w:lvlText w:val="%1."/>
      <w:lvlJc w:val="left"/>
      <w:pPr>
        <w:ind w:left="283" w:firstLine="1"/>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1">
    <w:nsid w:val="26D621A7"/>
    <w:multiLevelType w:val="hybridMultilevel"/>
    <w:tmpl w:val="38EAC3A8"/>
    <w:lvl w:ilvl="0" w:tplc="AF74A95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453B1DEB"/>
    <w:multiLevelType w:val="hybridMultilevel"/>
    <w:tmpl w:val="00421E62"/>
    <w:lvl w:ilvl="0" w:tplc="562EBE1C">
      <w:start w:val="1"/>
      <w:numFmt w:val="decimal"/>
      <w:lvlText w:val="%1."/>
      <w:lvlJc w:val="left"/>
      <w:pPr>
        <w:ind w:left="283" w:firstLine="1"/>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5A04AB9"/>
    <w:multiLevelType w:val="hybridMultilevel"/>
    <w:tmpl w:val="BAC6DADC"/>
    <w:lvl w:ilvl="0" w:tplc="562EBE1C">
      <w:start w:val="1"/>
      <w:numFmt w:val="decimal"/>
      <w:lvlText w:val="%1."/>
      <w:lvlJc w:val="left"/>
      <w:pPr>
        <w:ind w:left="283" w:firstLine="1"/>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4">
    <w:nsid w:val="49DF317C"/>
    <w:multiLevelType w:val="hybridMultilevel"/>
    <w:tmpl w:val="8D22F856"/>
    <w:lvl w:ilvl="0" w:tplc="79AC576E">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nsid w:val="5B07603E"/>
    <w:multiLevelType w:val="hybridMultilevel"/>
    <w:tmpl w:val="A98AAC12"/>
    <w:lvl w:ilvl="0" w:tplc="562EBE1C">
      <w:start w:val="1"/>
      <w:numFmt w:val="decimal"/>
      <w:lvlText w:val="%1."/>
      <w:lvlJc w:val="left"/>
      <w:pPr>
        <w:ind w:left="283" w:firstLine="1"/>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6">
    <w:nsid w:val="608D4351"/>
    <w:multiLevelType w:val="hybridMultilevel"/>
    <w:tmpl w:val="DE90C362"/>
    <w:lvl w:ilvl="0" w:tplc="562EBE1C">
      <w:start w:val="1"/>
      <w:numFmt w:val="decimal"/>
      <w:lvlText w:val="%1."/>
      <w:lvlJc w:val="left"/>
      <w:pPr>
        <w:ind w:left="283" w:firstLine="1"/>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7">
    <w:nsid w:val="739568D4"/>
    <w:multiLevelType w:val="hybridMultilevel"/>
    <w:tmpl w:val="DE90C362"/>
    <w:lvl w:ilvl="0" w:tplc="562EBE1C">
      <w:start w:val="1"/>
      <w:numFmt w:val="decimal"/>
      <w:lvlText w:val="%1."/>
      <w:lvlJc w:val="left"/>
      <w:pPr>
        <w:ind w:left="283" w:firstLine="1"/>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3"/>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83"/>
    <w:rsid w:val="0003682C"/>
    <w:rsid w:val="00051711"/>
    <w:rsid w:val="00075D83"/>
    <w:rsid w:val="002622E9"/>
    <w:rsid w:val="0027106C"/>
    <w:rsid w:val="002B0970"/>
    <w:rsid w:val="0039780F"/>
    <w:rsid w:val="00402152"/>
    <w:rsid w:val="00462889"/>
    <w:rsid w:val="004709AB"/>
    <w:rsid w:val="00563C84"/>
    <w:rsid w:val="0059779F"/>
    <w:rsid w:val="0063035D"/>
    <w:rsid w:val="00656479"/>
    <w:rsid w:val="007034FA"/>
    <w:rsid w:val="0089575A"/>
    <w:rsid w:val="009B521B"/>
    <w:rsid w:val="00A818C3"/>
    <w:rsid w:val="00B72123"/>
    <w:rsid w:val="00C3720B"/>
    <w:rsid w:val="00C67AF1"/>
    <w:rsid w:val="00CA7811"/>
    <w:rsid w:val="00D841C1"/>
    <w:rsid w:val="00DE2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5D83"/>
    <w:pPr>
      <w:spacing w:after="0" w:line="240" w:lineRule="auto"/>
    </w:pPr>
    <w:rPr>
      <w:rFonts w:ascii="Arial" w:eastAsia="Calibri" w:hAnsi="Arial" w:cs="Arial"/>
      <w:sz w:val="18"/>
      <w:szCs w:val="18"/>
    </w:rPr>
  </w:style>
  <w:style w:type="paragraph" w:styleId="Lijstalinea">
    <w:name w:val="List Paragraph"/>
    <w:basedOn w:val="Standaard"/>
    <w:uiPriority w:val="34"/>
    <w:qFormat/>
    <w:rsid w:val="00462889"/>
    <w:pPr>
      <w:spacing w:after="0" w:line="240" w:lineRule="auto"/>
      <w:ind w:left="720"/>
    </w:pPr>
    <w:rPr>
      <w:rFonts w:ascii="Calibri" w:hAnsi="Calibri" w:cs="Times New Roman"/>
      <w:lang w:val="en-US"/>
    </w:rPr>
  </w:style>
  <w:style w:type="character" w:styleId="Hyperlink">
    <w:name w:val="Hyperlink"/>
    <w:basedOn w:val="Standaardalinea-lettertype"/>
    <w:uiPriority w:val="99"/>
    <w:unhideWhenUsed/>
    <w:rsid w:val="00C372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5D83"/>
    <w:pPr>
      <w:spacing w:after="0" w:line="240" w:lineRule="auto"/>
    </w:pPr>
    <w:rPr>
      <w:rFonts w:ascii="Arial" w:eastAsia="Calibri" w:hAnsi="Arial" w:cs="Arial"/>
      <w:sz w:val="18"/>
      <w:szCs w:val="18"/>
    </w:rPr>
  </w:style>
  <w:style w:type="paragraph" w:styleId="Lijstalinea">
    <w:name w:val="List Paragraph"/>
    <w:basedOn w:val="Standaard"/>
    <w:uiPriority w:val="34"/>
    <w:qFormat/>
    <w:rsid w:val="00462889"/>
    <w:pPr>
      <w:spacing w:after="0" w:line="240" w:lineRule="auto"/>
      <w:ind w:left="720"/>
    </w:pPr>
    <w:rPr>
      <w:rFonts w:ascii="Calibri" w:hAnsi="Calibri" w:cs="Times New Roman"/>
      <w:lang w:val="en-US"/>
    </w:rPr>
  </w:style>
  <w:style w:type="character" w:styleId="Hyperlink">
    <w:name w:val="Hyperlink"/>
    <w:basedOn w:val="Standaardalinea-lettertype"/>
    <w:uiPriority w:val="99"/>
    <w:unhideWhenUsed/>
    <w:rsid w:val="00C37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6206">
      <w:bodyDiv w:val="1"/>
      <w:marLeft w:val="0"/>
      <w:marRight w:val="0"/>
      <w:marTop w:val="0"/>
      <w:marBottom w:val="0"/>
      <w:divBdr>
        <w:top w:val="none" w:sz="0" w:space="0" w:color="auto"/>
        <w:left w:val="none" w:sz="0" w:space="0" w:color="auto"/>
        <w:bottom w:val="none" w:sz="0" w:space="0" w:color="auto"/>
        <w:right w:val="none" w:sz="0" w:space="0" w:color="auto"/>
      </w:divBdr>
    </w:div>
    <w:div w:id="378819206">
      <w:bodyDiv w:val="1"/>
      <w:marLeft w:val="0"/>
      <w:marRight w:val="0"/>
      <w:marTop w:val="0"/>
      <w:marBottom w:val="0"/>
      <w:divBdr>
        <w:top w:val="none" w:sz="0" w:space="0" w:color="auto"/>
        <w:left w:val="none" w:sz="0" w:space="0" w:color="auto"/>
        <w:bottom w:val="none" w:sz="0" w:space="0" w:color="auto"/>
        <w:right w:val="none" w:sz="0" w:space="0" w:color="auto"/>
      </w:divBdr>
    </w:div>
    <w:div w:id="20824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3" Type="http://schemas.microsoft.com/office/2007/relationships/stylesWithEffects" Target="stylesWithEffects.xml"/><Relationship Id="rId7" Type="http://schemas.openxmlformats.org/officeDocument/2006/relationships/hyperlink" Target="http://www.tenderne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7432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 D.R.</dc:creator>
  <cp:lastModifiedBy>Nauta, D.R.</cp:lastModifiedBy>
  <cp:revision>2</cp:revision>
  <dcterms:created xsi:type="dcterms:W3CDTF">2015-03-17T14:59:00Z</dcterms:created>
  <dcterms:modified xsi:type="dcterms:W3CDTF">2015-03-17T14:59:00Z</dcterms:modified>
</cp:coreProperties>
</file>