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D60727" w:rsidRPr="00D60727" w:rsidRDefault="00D60727" w:rsidP="00D60727">
      <w:pPr>
        <w:rPr>
          <w:rFonts w:ascii="Verdana" w:hAnsi="Verdana"/>
          <w:b/>
          <w:sz w:val="18"/>
          <w:szCs w:val="18"/>
        </w:rPr>
      </w:pPr>
      <w:r w:rsidRPr="00D60727">
        <w:rPr>
          <w:rFonts w:ascii="Verdana" w:hAnsi="Verdana"/>
          <w:b/>
          <w:sz w:val="18"/>
          <w:szCs w:val="18"/>
        </w:rPr>
        <w:t xml:space="preserve">De vragen van Lost Lemon </w:t>
      </w:r>
    </w:p>
    <w:p w:rsidR="00D60727" w:rsidRDefault="00D60727" w:rsidP="00D60727">
      <w:pPr>
        <w:rPr>
          <w:rFonts w:ascii="Verdana" w:hAnsi="Verdana"/>
          <w:sz w:val="18"/>
          <w:szCs w:val="18"/>
        </w:rPr>
      </w:pPr>
      <w:r>
        <w:rPr>
          <w:rFonts w:ascii="Verdana" w:hAnsi="Verdana"/>
          <w:sz w:val="18"/>
          <w:szCs w:val="18"/>
        </w:rPr>
        <w:t>Algemene vraag: Kunnen wij de presentatie die afgelopen woensdag tijdens de informatiebijeenkomst is gegeven ontvangen?</w:t>
      </w:r>
    </w:p>
    <w:p w:rsidR="001530B0" w:rsidRPr="001530B0" w:rsidRDefault="001530B0" w:rsidP="001530B0">
      <w:pPr>
        <w:pStyle w:val="Lijstalinea"/>
        <w:numPr>
          <w:ilvl w:val="0"/>
          <w:numId w:val="11"/>
        </w:numPr>
        <w:rPr>
          <w:rFonts w:ascii="Verdana" w:hAnsi="Verdana"/>
          <w:sz w:val="18"/>
          <w:szCs w:val="18"/>
          <w:highlight w:val="yellow"/>
        </w:rPr>
      </w:pPr>
      <w:r w:rsidRPr="001530B0">
        <w:rPr>
          <w:rFonts w:ascii="Verdana" w:hAnsi="Verdana"/>
          <w:sz w:val="18"/>
          <w:szCs w:val="18"/>
          <w:highlight w:val="yellow"/>
        </w:rPr>
        <w:t>Presentatie toevoegen aan Nota van Inlichtingen</w:t>
      </w:r>
    </w:p>
    <w:p w:rsidR="00D60727" w:rsidRDefault="00D60727" w:rsidP="00D60727">
      <w:pPr>
        <w:rPr>
          <w:rFonts w:ascii="Verdana" w:hAnsi="Verdana"/>
          <w:sz w:val="18"/>
          <w:szCs w:val="18"/>
        </w:rPr>
      </w:pPr>
    </w:p>
    <w:tbl>
      <w:tblPr>
        <w:tblW w:w="14374" w:type="dxa"/>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CellMar>
          <w:left w:w="57" w:type="dxa"/>
          <w:right w:w="57" w:type="dxa"/>
        </w:tblCellMar>
        <w:tblLook w:val="04A0"/>
      </w:tblPr>
      <w:tblGrid>
        <w:gridCol w:w="1108"/>
        <w:gridCol w:w="531"/>
        <w:gridCol w:w="3539"/>
        <w:gridCol w:w="3809"/>
        <w:gridCol w:w="5387"/>
      </w:tblGrid>
      <w:tr w:rsidR="001530B0" w:rsidRPr="00ED440F" w:rsidTr="00EE7307">
        <w:tc>
          <w:tcPr>
            <w:tcW w:w="1108" w:type="dxa"/>
            <w:shd w:val="clear" w:color="auto" w:fill="4F81BD"/>
          </w:tcPr>
          <w:p w:rsidR="001530B0" w:rsidRPr="00ED440F" w:rsidRDefault="001530B0" w:rsidP="00AD4648">
            <w:pPr>
              <w:spacing w:line="360" w:lineRule="auto"/>
              <w:jc w:val="both"/>
              <w:rPr>
                <w:rFonts w:ascii="Verdana" w:hAnsi="Verdana" w:cs="Arial"/>
                <w:b/>
                <w:color w:val="FFFFFF"/>
                <w:sz w:val="18"/>
                <w:szCs w:val="18"/>
              </w:rPr>
            </w:pPr>
            <w:r w:rsidRPr="00ED440F">
              <w:rPr>
                <w:rFonts w:ascii="Verdana" w:hAnsi="Verdana" w:cs="Arial"/>
                <w:b/>
                <w:color w:val="FFFFFF"/>
                <w:sz w:val="18"/>
                <w:szCs w:val="18"/>
              </w:rPr>
              <w:t>Paragraaf</w:t>
            </w:r>
          </w:p>
        </w:tc>
        <w:tc>
          <w:tcPr>
            <w:tcW w:w="531" w:type="dxa"/>
            <w:shd w:val="clear" w:color="auto" w:fill="4F81BD"/>
          </w:tcPr>
          <w:p w:rsidR="001530B0" w:rsidRPr="00ED440F" w:rsidRDefault="001530B0" w:rsidP="00AD4648">
            <w:pPr>
              <w:spacing w:line="360" w:lineRule="auto"/>
              <w:jc w:val="both"/>
              <w:rPr>
                <w:rFonts w:ascii="Verdana" w:hAnsi="Verdana" w:cs="Arial"/>
                <w:b/>
                <w:color w:val="FFFFFF"/>
                <w:sz w:val="18"/>
                <w:szCs w:val="18"/>
              </w:rPr>
            </w:pPr>
            <w:r w:rsidRPr="00ED440F">
              <w:rPr>
                <w:rFonts w:ascii="Verdana" w:hAnsi="Verdana" w:cs="Arial"/>
                <w:b/>
                <w:color w:val="FFFFFF"/>
                <w:sz w:val="18"/>
                <w:szCs w:val="18"/>
              </w:rPr>
              <w:t>Blz.</w:t>
            </w:r>
          </w:p>
        </w:tc>
        <w:tc>
          <w:tcPr>
            <w:tcW w:w="3539" w:type="dxa"/>
            <w:shd w:val="clear" w:color="auto" w:fill="4F81BD"/>
          </w:tcPr>
          <w:p w:rsidR="001530B0" w:rsidRPr="00ED440F" w:rsidRDefault="001530B0" w:rsidP="00AD4648">
            <w:pPr>
              <w:spacing w:line="360" w:lineRule="auto"/>
              <w:jc w:val="both"/>
              <w:rPr>
                <w:rFonts w:ascii="Verdana" w:hAnsi="Verdana" w:cs="Arial"/>
                <w:b/>
                <w:color w:val="FFFFFF"/>
                <w:sz w:val="18"/>
                <w:szCs w:val="18"/>
              </w:rPr>
            </w:pPr>
            <w:r w:rsidRPr="00ED440F">
              <w:rPr>
                <w:rFonts w:ascii="Verdana" w:hAnsi="Verdana" w:cs="Arial"/>
                <w:b/>
                <w:color w:val="FFFFFF"/>
                <w:sz w:val="18"/>
                <w:szCs w:val="18"/>
              </w:rPr>
              <w:t>Onderwerp</w:t>
            </w:r>
          </w:p>
        </w:tc>
        <w:tc>
          <w:tcPr>
            <w:tcW w:w="3809" w:type="dxa"/>
            <w:shd w:val="clear" w:color="auto" w:fill="4F81BD"/>
          </w:tcPr>
          <w:p w:rsidR="001530B0" w:rsidRPr="00ED440F" w:rsidRDefault="001530B0" w:rsidP="00AD4648">
            <w:pPr>
              <w:spacing w:line="360" w:lineRule="auto"/>
              <w:jc w:val="both"/>
              <w:rPr>
                <w:rFonts w:ascii="Verdana" w:hAnsi="Verdana" w:cs="Arial"/>
                <w:b/>
                <w:color w:val="FFFFFF"/>
                <w:sz w:val="18"/>
                <w:szCs w:val="18"/>
              </w:rPr>
            </w:pPr>
            <w:r w:rsidRPr="00ED440F">
              <w:rPr>
                <w:rFonts w:ascii="Verdana" w:hAnsi="Verdana" w:cs="Arial"/>
                <w:b/>
                <w:color w:val="FFFFFF"/>
                <w:sz w:val="18"/>
                <w:szCs w:val="18"/>
              </w:rPr>
              <w:t>Vraag</w:t>
            </w:r>
          </w:p>
        </w:tc>
        <w:tc>
          <w:tcPr>
            <w:tcW w:w="5387" w:type="dxa"/>
            <w:shd w:val="clear" w:color="auto" w:fill="4F81BD"/>
          </w:tcPr>
          <w:p w:rsidR="001530B0" w:rsidRPr="00ED440F" w:rsidRDefault="001530B0" w:rsidP="00AD4648">
            <w:pPr>
              <w:spacing w:line="360" w:lineRule="auto"/>
              <w:jc w:val="both"/>
              <w:rPr>
                <w:rFonts w:ascii="Verdana" w:hAnsi="Verdana" w:cs="Arial"/>
                <w:b/>
                <w:color w:val="FFFFFF"/>
                <w:sz w:val="18"/>
                <w:szCs w:val="18"/>
              </w:rPr>
            </w:pPr>
          </w:p>
        </w:tc>
      </w:tr>
      <w:tr w:rsidR="001530B0" w:rsidRPr="00ED440F" w:rsidTr="00EE7307">
        <w:tc>
          <w:tcPr>
            <w:tcW w:w="1108" w:type="dxa"/>
          </w:tcPr>
          <w:p w:rsidR="001530B0" w:rsidRDefault="001530B0" w:rsidP="00AD4648">
            <w:pPr>
              <w:pStyle w:val="BTHeading2"/>
              <w:spacing w:before="40"/>
              <w:rPr>
                <w:rFonts w:ascii="Verdana" w:hAnsi="Verdana"/>
                <w:b w:val="0"/>
                <w:sz w:val="18"/>
                <w:szCs w:val="18"/>
              </w:rPr>
            </w:pPr>
          </w:p>
        </w:tc>
        <w:tc>
          <w:tcPr>
            <w:tcW w:w="531" w:type="dxa"/>
          </w:tcPr>
          <w:p w:rsidR="001530B0" w:rsidRDefault="001530B0" w:rsidP="00AD4648">
            <w:pPr>
              <w:pStyle w:val="BTHeading2"/>
              <w:spacing w:before="40"/>
              <w:rPr>
                <w:rFonts w:ascii="Verdana" w:hAnsi="Verdana"/>
                <w:b w:val="0"/>
                <w:sz w:val="18"/>
                <w:szCs w:val="18"/>
              </w:rPr>
            </w:pPr>
          </w:p>
        </w:tc>
        <w:tc>
          <w:tcPr>
            <w:tcW w:w="3539" w:type="dxa"/>
          </w:tcPr>
          <w:p w:rsidR="001530B0" w:rsidRPr="00A61A44" w:rsidRDefault="001530B0" w:rsidP="00AD4648">
            <w:pPr>
              <w:pStyle w:val="BTHeading2"/>
              <w:spacing w:before="40"/>
              <w:rPr>
                <w:rFonts w:ascii="Verdana" w:hAnsi="Verdana"/>
                <w:sz w:val="18"/>
                <w:szCs w:val="18"/>
              </w:rPr>
            </w:pPr>
            <w:r w:rsidRPr="00A61A44">
              <w:rPr>
                <w:rFonts w:ascii="Verdana" w:hAnsi="Verdana"/>
                <w:sz w:val="18"/>
                <w:szCs w:val="18"/>
              </w:rPr>
              <w:t>Programma van eisen</w:t>
            </w:r>
          </w:p>
        </w:tc>
        <w:tc>
          <w:tcPr>
            <w:tcW w:w="3809" w:type="dxa"/>
          </w:tcPr>
          <w:p w:rsidR="001530B0" w:rsidRDefault="001530B0" w:rsidP="00AD4648">
            <w:pPr>
              <w:pStyle w:val="Lijstalinea"/>
              <w:tabs>
                <w:tab w:val="left" w:pos="454"/>
                <w:tab w:val="left" w:pos="907"/>
                <w:tab w:val="left" w:pos="1361"/>
                <w:tab w:val="left" w:pos="1814"/>
                <w:tab w:val="left" w:pos="2268"/>
              </w:tabs>
              <w:kinsoku/>
              <w:autoSpaceDE/>
              <w:autoSpaceDN/>
              <w:adjustRightInd/>
              <w:spacing w:after="0" w:line="260" w:lineRule="atLeast"/>
              <w:ind w:left="0"/>
            </w:pPr>
          </w:p>
        </w:tc>
        <w:tc>
          <w:tcPr>
            <w:tcW w:w="5387" w:type="dxa"/>
          </w:tcPr>
          <w:p w:rsidR="001530B0" w:rsidRPr="001530B0" w:rsidRDefault="001530B0" w:rsidP="00AD4648">
            <w:pPr>
              <w:pStyle w:val="Lijstalinea"/>
              <w:tabs>
                <w:tab w:val="left" w:pos="454"/>
                <w:tab w:val="left" w:pos="907"/>
                <w:tab w:val="left" w:pos="1361"/>
                <w:tab w:val="left" w:pos="1814"/>
                <w:tab w:val="left" w:pos="2268"/>
              </w:tabs>
              <w:kinsoku/>
              <w:autoSpaceDE/>
              <w:autoSpaceDN/>
              <w:adjustRightInd/>
              <w:spacing w:after="0" w:line="260" w:lineRule="atLeast"/>
              <w:ind w:left="0"/>
              <w:rPr>
                <w:b/>
              </w:rPr>
            </w:pPr>
            <w:r w:rsidRPr="001530B0">
              <w:rPr>
                <w:b/>
              </w:rPr>
              <w:t xml:space="preserve">Antwoorden </w:t>
            </w:r>
          </w:p>
        </w:tc>
      </w:tr>
      <w:tr w:rsidR="001530B0" w:rsidRPr="00ED440F" w:rsidTr="00EE7307">
        <w:tc>
          <w:tcPr>
            <w:tcW w:w="1108" w:type="dxa"/>
          </w:tcPr>
          <w:p w:rsidR="001530B0" w:rsidRPr="00ED440F" w:rsidRDefault="001530B0" w:rsidP="00AD4648">
            <w:pPr>
              <w:pStyle w:val="BTHeading2"/>
              <w:spacing w:before="40"/>
              <w:rPr>
                <w:rFonts w:ascii="Verdana" w:hAnsi="Verdana"/>
                <w:b w:val="0"/>
                <w:sz w:val="18"/>
                <w:szCs w:val="18"/>
              </w:rPr>
            </w:pPr>
            <w:r>
              <w:rPr>
                <w:rFonts w:ascii="Verdana" w:hAnsi="Verdana"/>
                <w:b w:val="0"/>
                <w:sz w:val="18"/>
                <w:szCs w:val="18"/>
              </w:rPr>
              <w:t>3.5</w:t>
            </w:r>
          </w:p>
        </w:tc>
        <w:tc>
          <w:tcPr>
            <w:tcW w:w="531" w:type="dxa"/>
          </w:tcPr>
          <w:p w:rsidR="001530B0" w:rsidRPr="00ED440F" w:rsidRDefault="001530B0" w:rsidP="00AD4648">
            <w:pPr>
              <w:pStyle w:val="BTHeading2"/>
              <w:spacing w:before="40"/>
              <w:rPr>
                <w:rFonts w:ascii="Verdana" w:hAnsi="Verdana"/>
                <w:b w:val="0"/>
                <w:sz w:val="18"/>
                <w:szCs w:val="18"/>
              </w:rPr>
            </w:pPr>
            <w:r>
              <w:rPr>
                <w:rFonts w:ascii="Verdana" w:hAnsi="Verdana"/>
                <w:b w:val="0"/>
                <w:sz w:val="18"/>
                <w:szCs w:val="18"/>
              </w:rPr>
              <w:t>9</w:t>
            </w:r>
          </w:p>
        </w:tc>
        <w:tc>
          <w:tcPr>
            <w:tcW w:w="3539" w:type="dxa"/>
          </w:tcPr>
          <w:p w:rsidR="001530B0" w:rsidRPr="00ED440F" w:rsidRDefault="001530B0" w:rsidP="00AD4648">
            <w:pPr>
              <w:pStyle w:val="BTHeading2"/>
              <w:spacing w:before="40"/>
              <w:rPr>
                <w:rFonts w:ascii="Verdana" w:hAnsi="Verdana"/>
                <w:b w:val="0"/>
                <w:sz w:val="18"/>
                <w:szCs w:val="18"/>
              </w:rPr>
            </w:pPr>
            <w:r>
              <w:rPr>
                <w:rFonts w:ascii="Verdana" w:hAnsi="Verdana"/>
                <w:b w:val="0"/>
                <w:sz w:val="18"/>
                <w:szCs w:val="18"/>
              </w:rPr>
              <w:t>Digikoppeling</w:t>
            </w:r>
          </w:p>
        </w:tc>
        <w:tc>
          <w:tcPr>
            <w:tcW w:w="3809" w:type="dxa"/>
          </w:tcPr>
          <w:p w:rsidR="001530B0" w:rsidRDefault="001530B0" w:rsidP="00AD4648">
            <w:pPr>
              <w:pStyle w:val="Lijstalinea"/>
              <w:tabs>
                <w:tab w:val="left" w:pos="454"/>
                <w:tab w:val="left" w:pos="907"/>
                <w:tab w:val="left" w:pos="1361"/>
                <w:tab w:val="left" w:pos="1814"/>
                <w:tab w:val="left" w:pos="2268"/>
              </w:tabs>
              <w:kinsoku/>
              <w:autoSpaceDE/>
              <w:autoSpaceDN/>
              <w:adjustRightInd/>
              <w:spacing w:after="0" w:line="260" w:lineRule="atLeast"/>
              <w:ind w:left="0"/>
            </w:pPr>
            <w:r>
              <w:t>Wanneer is de koppeling met Digikoppeling gerealiseerd en welke invloed heeft deze koppeling op de webredactie?</w:t>
            </w:r>
          </w:p>
          <w:p w:rsidR="001530B0" w:rsidRPr="00ED440F" w:rsidRDefault="001530B0" w:rsidP="00AD4648">
            <w:pPr>
              <w:pStyle w:val="BTHeading2"/>
              <w:spacing w:before="40"/>
              <w:rPr>
                <w:rFonts w:ascii="Verdana" w:hAnsi="Verdana"/>
                <w:b w:val="0"/>
                <w:sz w:val="18"/>
                <w:szCs w:val="18"/>
              </w:rPr>
            </w:pPr>
          </w:p>
        </w:tc>
        <w:tc>
          <w:tcPr>
            <w:tcW w:w="5387" w:type="dxa"/>
          </w:tcPr>
          <w:p w:rsidR="00EE7307" w:rsidRDefault="005B41E2" w:rsidP="005B41E2">
            <w:pPr>
              <w:pStyle w:val="Lijstalinea"/>
              <w:tabs>
                <w:tab w:val="left" w:pos="454"/>
                <w:tab w:val="left" w:pos="907"/>
                <w:tab w:val="left" w:pos="1361"/>
                <w:tab w:val="left" w:pos="1814"/>
                <w:tab w:val="left" w:pos="2268"/>
              </w:tabs>
              <w:kinsoku/>
              <w:autoSpaceDE/>
              <w:autoSpaceDN/>
              <w:adjustRightInd/>
              <w:spacing w:after="0" w:line="260" w:lineRule="atLeast"/>
              <w:ind w:left="0"/>
            </w:pPr>
            <w:r>
              <w:t>De Digikoppeling zal naar verwachting eind dit jaar</w:t>
            </w:r>
            <w:r w:rsidR="00673FB4">
              <w:t xml:space="preserve"> /</w:t>
            </w:r>
            <w:r>
              <w:t xml:space="preserve"> begin volgend jaar gerealiseerd zijn. De koppeling heeft weinig gevolgen voor de Webredactie. Wel kunnen aangesloten organisaties bij de webredactie aangeven dat ze in plaats van pdf bestanden gestructureerde berichten willen ontvangen (</w:t>
            </w:r>
            <w:proofErr w:type="spellStart"/>
            <w:r>
              <w:t>xml</w:t>
            </w:r>
            <w:proofErr w:type="spellEnd"/>
            <w:r>
              <w:t>/</w:t>
            </w:r>
            <w:proofErr w:type="spellStart"/>
            <w:r>
              <w:t>StuF</w:t>
            </w:r>
            <w:proofErr w:type="spellEnd"/>
            <w:r>
              <w:t>)</w:t>
            </w:r>
            <w:r w:rsidR="00673FB4">
              <w:t>. Dit resulteert in een wijzigingsverzoek (</w:t>
            </w:r>
            <w:proofErr w:type="spellStart"/>
            <w:r w:rsidR="00673FB4">
              <w:t>change</w:t>
            </w:r>
            <w:proofErr w:type="spellEnd"/>
            <w:r w:rsidR="00673FB4">
              <w:t>) die via de beheermodule voor</w:t>
            </w:r>
            <w:r w:rsidR="000C7045">
              <w:t xml:space="preserve"> Regelhulp </w:t>
            </w:r>
            <w:r w:rsidR="00673FB4">
              <w:t>gerealiseerd kan worden. Verder kunnen aangesloten organisaties uiteraard vragen stellen over de Digikoppeling.</w:t>
            </w:r>
          </w:p>
          <w:p w:rsidR="00673FB4" w:rsidRDefault="00673FB4" w:rsidP="005B41E2">
            <w:pPr>
              <w:pStyle w:val="Lijstalinea"/>
              <w:tabs>
                <w:tab w:val="left" w:pos="454"/>
                <w:tab w:val="left" w:pos="907"/>
                <w:tab w:val="left" w:pos="1361"/>
                <w:tab w:val="left" w:pos="1814"/>
                <w:tab w:val="left" w:pos="2268"/>
              </w:tabs>
              <w:kinsoku/>
              <w:autoSpaceDE/>
              <w:autoSpaceDN/>
              <w:adjustRightInd/>
              <w:spacing w:after="0" w:line="260" w:lineRule="atLeast"/>
              <w:ind w:left="0"/>
            </w:pPr>
          </w:p>
        </w:tc>
      </w:tr>
      <w:tr w:rsidR="001530B0" w:rsidRPr="00ED440F" w:rsidTr="00EE7307">
        <w:tc>
          <w:tcPr>
            <w:tcW w:w="1108" w:type="dxa"/>
          </w:tcPr>
          <w:p w:rsidR="001530B0" w:rsidRPr="00ED440F" w:rsidRDefault="001530B0" w:rsidP="00AD4648">
            <w:pPr>
              <w:pStyle w:val="BTHeading2"/>
              <w:spacing w:before="40"/>
              <w:rPr>
                <w:rFonts w:ascii="Verdana" w:hAnsi="Verdana"/>
                <w:b w:val="0"/>
                <w:sz w:val="18"/>
                <w:szCs w:val="18"/>
              </w:rPr>
            </w:pPr>
            <w:r>
              <w:rPr>
                <w:rFonts w:ascii="Verdana" w:hAnsi="Verdana"/>
                <w:b w:val="0"/>
                <w:sz w:val="18"/>
                <w:szCs w:val="18"/>
              </w:rPr>
              <w:t>9.3</w:t>
            </w:r>
          </w:p>
        </w:tc>
        <w:tc>
          <w:tcPr>
            <w:tcW w:w="531" w:type="dxa"/>
          </w:tcPr>
          <w:p w:rsidR="001530B0" w:rsidRPr="00ED440F" w:rsidRDefault="001530B0" w:rsidP="00AD4648">
            <w:pPr>
              <w:pStyle w:val="BTHeading2"/>
              <w:spacing w:before="40"/>
              <w:rPr>
                <w:rFonts w:ascii="Verdana" w:hAnsi="Verdana"/>
                <w:b w:val="0"/>
                <w:sz w:val="18"/>
                <w:szCs w:val="18"/>
              </w:rPr>
            </w:pPr>
            <w:r>
              <w:rPr>
                <w:rFonts w:ascii="Verdana" w:hAnsi="Verdana"/>
                <w:b w:val="0"/>
                <w:sz w:val="18"/>
                <w:szCs w:val="18"/>
              </w:rPr>
              <w:t>24</w:t>
            </w:r>
          </w:p>
        </w:tc>
        <w:tc>
          <w:tcPr>
            <w:tcW w:w="3539" w:type="dxa"/>
          </w:tcPr>
          <w:p w:rsidR="001530B0" w:rsidRPr="00ED440F" w:rsidRDefault="001530B0" w:rsidP="00AD4648">
            <w:pPr>
              <w:pStyle w:val="BTHeading2"/>
              <w:spacing w:before="40"/>
              <w:rPr>
                <w:rFonts w:ascii="Verdana" w:hAnsi="Verdana"/>
                <w:b w:val="0"/>
                <w:sz w:val="18"/>
                <w:szCs w:val="18"/>
              </w:rPr>
            </w:pPr>
            <w:r>
              <w:rPr>
                <w:rFonts w:ascii="Verdana" w:hAnsi="Verdana"/>
                <w:b w:val="0"/>
                <w:sz w:val="18"/>
                <w:szCs w:val="18"/>
              </w:rPr>
              <w:t>Gebruikersplatform en redactieraad</w:t>
            </w:r>
          </w:p>
        </w:tc>
        <w:tc>
          <w:tcPr>
            <w:tcW w:w="3809" w:type="dxa"/>
          </w:tcPr>
          <w:p w:rsidR="001530B0" w:rsidRDefault="001530B0" w:rsidP="00AD4648">
            <w:pPr>
              <w:pStyle w:val="Lijstalinea"/>
              <w:tabs>
                <w:tab w:val="left" w:pos="454"/>
                <w:tab w:val="left" w:pos="907"/>
                <w:tab w:val="left" w:pos="1361"/>
                <w:tab w:val="left" w:pos="1814"/>
                <w:tab w:val="left" w:pos="2268"/>
              </w:tabs>
              <w:kinsoku/>
              <w:autoSpaceDE/>
              <w:autoSpaceDN/>
              <w:adjustRightInd/>
              <w:spacing w:after="0" w:line="260" w:lineRule="atLeast"/>
              <w:ind w:left="0"/>
            </w:pPr>
            <w:r>
              <w:t>Hoe vaak komt de redactieraad en gebruikersplatform bij elkaar?</w:t>
            </w:r>
          </w:p>
          <w:p w:rsidR="001530B0" w:rsidRPr="00ED440F" w:rsidRDefault="001530B0" w:rsidP="00AD4648">
            <w:pPr>
              <w:pStyle w:val="BTHeading2"/>
              <w:spacing w:before="40"/>
              <w:rPr>
                <w:rFonts w:ascii="Verdana" w:hAnsi="Verdana"/>
                <w:b w:val="0"/>
                <w:sz w:val="18"/>
                <w:szCs w:val="18"/>
              </w:rPr>
            </w:pPr>
          </w:p>
        </w:tc>
        <w:tc>
          <w:tcPr>
            <w:tcW w:w="5387" w:type="dxa"/>
          </w:tcPr>
          <w:p w:rsidR="001530B0" w:rsidRDefault="00673FB4" w:rsidP="00AD4648">
            <w:pPr>
              <w:pStyle w:val="Lijstalinea"/>
              <w:tabs>
                <w:tab w:val="left" w:pos="454"/>
                <w:tab w:val="left" w:pos="907"/>
                <w:tab w:val="left" w:pos="1361"/>
                <w:tab w:val="left" w:pos="1814"/>
                <w:tab w:val="left" w:pos="2268"/>
              </w:tabs>
              <w:kinsoku/>
              <w:autoSpaceDE/>
              <w:autoSpaceDN/>
              <w:adjustRightInd/>
              <w:spacing w:after="0" w:line="260" w:lineRule="atLeast"/>
              <w:ind w:left="0"/>
            </w:pPr>
            <w:r>
              <w:t>Het doel van de redactieraad is a</w:t>
            </w:r>
            <w:r w:rsidRPr="00673FB4">
              <w:t xml:space="preserve">fstemming </w:t>
            </w:r>
            <w:r>
              <w:t xml:space="preserve">vanuit de webredactie </w:t>
            </w:r>
            <w:r w:rsidRPr="00673FB4">
              <w:t>met ketenpartners</w:t>
            </w:r>
            <w:r>
              <w:t xml:space="preserve"> en gemeenten</w:t>
            </w:r>
            <w:r w:rsidRPr="00673FB4">
              <w:t xml:space="preserve"> over inhoud en redactionele eisen </w:t>
            </w:r>
            <w:r>
              <w:t xml:space="preserve">zodat de juistheid en de actualiteit van de content </w:t>
            </w:r>
            <w:r w:rsidR="005A4422">
              <w:t xml:space="preserve">(incl. beslisbomen) </w:t>
            </w:r>
            <w:r>
              <w:t xml:space="preserve">op Regelhulp geborgen is. </w:t>
            </w:r>
            <w:r w:rsidR="000C7045">
              <w:t xml:space="preserve">Er </w:t>
            </w:r>
            <w:r w:rsidR="005A4422">
              <w:t>dien</w:t>
            </w:r>
            <w:r w:rsidR="000C7045">
              <w:t>en</w:t>
            </w:r>
            <w:r w:rsidR="005A4422">
              <w:t xml:space="preserve"> per jaar minimaal 2 contact</w:t>
            </w:r>
            <w:r w:rsidR="000C7045">
              <w:t>momenten</w:t>
            </w:r>
            <w:r w:rsidR="005A4422">
              <w:t xml:space="preserve"> te </w:t>
            </w:r>
            <w:r w:rsidR="000C7045">
              <w:t>zijn</w:t>
            </w:r>
            <w:r w:rsidR="005A4422">
              <w:t xml:space="preserve"> met ketenpartijen </w:t>
            </w:r>
            <w:r w:rsidR="000C7045">
              <w:t xml:space="preserve">(CIZ, UWV en SVB) </w:t>
            </w:r>
            <w:r w:rsidR="005A4422">
              <w:t xml:space="preserve">om te toetsen </w:t>
            </w:r>
            <w:r w:rsidR="000C7045">
              <w:t xml:space="preserve">of </w:t>
            </w:r>
            <w:r w:rsidR="005A4422">
              <w:t xml:space="preserve">er wijzigingen nodig/aanstaande zijn, Verder komen zowel </w:t>
            </w:r>
            <w:r w:rsidR="004C285B">
              <w:t xml:space="preserve">redactieraad als het gebruikersplatform indien nodig bijeen. </w:t>
            </w:r>
          </w:p>
          <w:p w:rsidR="004C285B" w:rsidRDefault="004C285B" w:rsidP="00AD4648">
            <w:pPr>
              <w:pStyle w:val="Lijstalinea"/>
              <w:tabs>
                <w:tab w:val="left" w:pos="454"/>
                <w:tab w:val="left" w:pos="907"/>
                <w:tab w:val="left" w:pos="1361"/>
                <w:tab w:val="left" w:pos="1814"/>
                <w:tab w:val="left" w:pos="2268"/>
              </w:tabs>
              <w:kinsoku/>
              <w:autoSpaceDE/>
              <w:autoSpaceDN/>
              <w:adjustRightInd/>
              <w:spacing w:after="0" w:line="260" w:lineRule="atLeast"/>
              <w:ind w:left="0"/>
            </w:pPr>
          </w:p>
        </w:tc>
      </w:tr>
      <w:tr w:rsidR="001530B0" w:rsidRPr="00ED440F" w:rsidTr="00EE7307">
        <w:tc>
          <w:tcPr>
            <w:tcW w:w="1108" w:type="dxa"/>
          </w:tcPr>
          <w:p w:rsidR="001530B0" w:rsidRPr="00ED440F" w:rsidRDefault="001530B0" w:rsidP="00AD4648">
            <w:pPr>
              <w:pStyle w:val="BTHeading2"/>
              <w:spacing w:before="40"/>
              <w:rPr>
                <w:rFonts w:ascii="Verdana" w:hAnsi="Verdana"/>
                <w:b w:val="0"/>
                <w:sz w:val="18"/>
                <w:szCs w:val="18"/>
              </w:rPr>
            </w:pPr>
            <w:r>
              <w:rPr>
                <w:rFonts w:ascii="Verdana" w:hAnsi="Verdana"/>
                <w:b w:val="0"/>
                <w:sz w:val="18"/>
                <w:szCs w:val="18"/>
              </w:rPr>
              <w:t>5.2</w:t>
            </w:r>
          </w:p>
        </w:tc>
        <w:tc>
          <w:tcPr>
            <w:tcW w:w="531" w:type="dxa"/>
          </w:tcPr>
          <w:p w:rsidR="001530B0" w:rsidRPr="00ED440F" w:rsidRDefault="001530B0" w:rsidP="00AD4648">
            <w:pPr>
              <w:pStyle w:val="BTHeading2"/>
              <w:spacing w:before="40"/>
              <w:rPr>
                <w:rFonts w:ascii="Verdana" w:hAnsi="Verdana"/>
                <w:b w:val="0"/>
                <w:sz w:val="18"/>
                <w:szCs w:val="18"/>
              </w:rPr>
            </w:pPr>
            <w:r>
              <w:rPr>
                <w:rFonts w:ascii="Verdana" w:hAnsi="Verdana"/>
                <w:b w:val="0"/>
                <w:sz w:val="18"/>
                <w:szCs w:val="18"/>
              </w:rPr>
              <w:t>13</w:t>
            </w:r>
          </w:p>
        </w:tc>
        <w:tc>
          <w:tcPr>
            <w:tcW w:w="3539" w:type="dxa"/>
          </w:tcPr>
          <w:p w:rsidR="001530B0" w:rsidRPr="00ED440F" w:rsidRDefault="001530B0" w:rsidP="00AD4648">
            <w:pPr>
              <w:pStyle w:val="BTHeading2"/>
              <w:spacing w:before="40"/>
              <w:rPr>
                <w:rFonts w:ascii="Verdana" w:hAnsi="Verdana"/>
                <w:b w:val="0"/>
                <w:sz w:val="18"/>
                <w:szCs w:val="18"/>
              </w:rPr>
            </w:pPr>
            <w:r>
              <w:rPr>
                <w:rFonts w:ascii="Verdana" w:hAnsi="Verdana"/>
                <w:b w:val="0"/>
                <w:sz w:val="18"/>
                <w:szCs w:val="18"/>
              </w:rPr>
              <w:t>Applicatiebeheer</w:t>
            </w:r>
          </w:p>
        </w:tc>
        <w:tc>
          <w:tcPr>
            <w:tcW w:w="3809" w:type="dxa"/>
          </w:tcPr>
          <w:p w:rsidR="001530B0" w:rsidRDefault="001530B0" w:rsidP="00AD4648">
            <w:pPr>
              <w:pStyle w:val="Lijstalinea"/>
              <w:tabs>
                <w:tab w:val="left" w:pos="454"/>
                <w:tab w:val="left" w:pos="907"/>
                <w:tab w:val="left" w:pos="1361"/>
                <w:tab w:val="left" w:pos="1814"/>
                <w:tab w:val="left" w:pos="2268"/>
              </w:tabs>
              <w:kinsoku/>
              <w:autoSpaceDE/>
              <w:autoSpaceDN/>
              <w:adjustRightInd/>
              <w:spacing w:after="0" w:line="260" w:lineRule="atLeast"/>
              <w:ind w:left="0"/>
            </w:pPr>
            <w:r>
              <w:t>Tijdens de sessie van afgelopen woensdag is aangegeven dat ook applicatiebeheer binnenkort zal worden aanbesteed, wanneer zal deze aanbesteding plaatsvinden en wat is de rol van de webredactie daarin?</w:t>
            </w:r>
          </w:p>
          <w:p w:rsidR="001530B0" w:rsidRPr="00ED440F" w:rsidRDefault="001530B0" w:rsidP="00AD4648">
            <w:pPr>
              <w:pStyle w:val="BTHeading2"/>
              <w:spacing w:before="40"/>
              <w:rPr>
                <w:rFonts w:ascii="Verdana" w:hAnsi="Verdana"/>
                <w:b w:val="0"/>
                <w:sz w:val="18"/>
                <w:szCs w:val="18"/>
              </w:rPr>
            </w:pPr>
          </w:p>
        </w:tc>
        <w:tc>
          <w:tcPr>
            <w:tcW w:w="5387" w:type="dxa"/>
          </w:tcPr>
          <w:p w:rsidR="001530B0" w:rsidRDefault="005A4422" w:rsidP="004C285B">
            <w:pPr>
              <w:pStyle w:val="Lijstalinea"/>
              <w:tabs>
                <w:tab w:val="left" w:pos="454"/>
                <w:tab w:val="left" w:pos="907"/>
                <w:tab w:val="left" w:pos="1361"/>
                <w:tab w:val="left" w:pos="1814"/>
                <w:tab w:val="left" w:pos="2268"/>
              </w:tabs>
              <w:kinsoku/>
              <w:autoSpaceDE/>
              <w:autoSpaceDN/>
              <w:adjustRightInd/>
              <w:spacing w:after="0" w:line="260" w:lineRule="atLeast"/>
              <w:ind w:left="0"/>
            </w:pPr>
            <w:r>
              <w:t>Het</w:t>
            </w:r>
            <w:r w:rsidR="004C285B">
              <w:t xml:space="preserve"> applicatiebeheer </w:t>
            </w:r>
            <w:r>
              <w:t xml:space="preserve">zal </w:t>
            </w:r>
            <w:r w:rsidR="004C285B">
              <w:t xml:space="preserve">begin volgend jaar </w:t>
            </w:r>
            <w:r>
              <w:t>uitbesteed worden</w:t>
            </w:r>
            <w:r w:rsidR="004C285B">
              <w:t>.</w:t>
            </w:r>
            <w:r>
              <w:t xml:space="preserve"> In eerste instantie zullen de leveranciers die binnen de mantelovereenkomst van het ministerie van VWS vallen hiervoor benaderd worden. </w:t>
            </w:r>
            <w:r w:rsidR="004C285B">
              <w:t xml:space="preserve">De transitie </w:t>
            </w:r>
            <w:r>
              <w:t xml:space="preserve">zal </w:t>
            </w:r>
            <w:r w:rsidR="004C285B">
              <w:t xml:space="preserve">ook voor 1 April plaatsvinden. </w:t>
            </w:r>
          </w:p>
          <w:p w:rsidR="004C285B" w:rsidRDefault="004C285B" w:rsidP="004C285B">
            <w:pPr>
              <w:pStyle w:val="Lijstalinea"/>
              <w:tabs>
                <w:tab w:val="left" w:pos="454"/>
                <w:tab w:val="left" w:pos="907"/>
                <w:tab w:val="left" w:pos="1361"/>
                <w:tab w:val="left" w:pos="1814"/>
                <w:tab w:val="left" w:pos="2268"/>
              </w:tabs>
              <w:kinsoku/>
              <w:autoSpaceDE/>
              <w:autoSpaceDN/>
              <w:adjustRightInd/>
              <w:spacing w:after="0" w:line="260" w:lineRule="atLeast"/>
              <w:ind w:left="0"/>
            </w:pPr>
          </w:p>
          <w:p w:rsidR="004C285B" w:rsidRDefault="005A4422" w:rsidP="006946BE">
            <w:pPr>
              <w:pStyle w:val="Lijstalinea"/>
              <w:tabs>
                <w:tab w:val="left" w:pos="454"/>
                <w:tab w:val="left" w:pos="907"/>
                <w:tab w:val="left" w:pos="1361"/>
                <w:tab w:val="left" w:pos="1814"/>
                <w:tab w:val="left" w:pos="2268"/>
              </w:tabs>
              <w:kinsoku/>
              <w:autoSpaceDE/>
              <w:autoSpaceDN/>
              <w:adjustRightInd/>
              <w:spacing w:after="0" w:line="260" w:lineRule="atLeast"/>
              <w:ind w:left="0"/>
            </w:pPr>
            <w:r w:rsidRPr="005A4422">
              <w:t xml:space="preserve">De webredactie is een van de belangrijkste onderdelen binnen de beheerorganisatie omdat deze een coördinerende rol heeft richting technisch en applicatie beheer. De webredactie </w:t>
            </w:r>
            <w:r w:rsidR="006946BE">
              <w:t>is</w:t>
            </w:r>
            <w:r w:rsidRPr="005A4422">
              <w:t xml:space="preserve"> de ingang voor alle op Regelhulp aangesloten partijen en samenwerkingspartners</w:t>
            </w:r>
            <w:r w:rsidR="006946BE">
              <w:t xml:space="preserve">. Hiermee </w:t>
            </w:r>
            <w:r>
              <w:t xml:space="preserve">vormt </w:t>
            </w:r>
            <w:r w:rsidR="006946BE">
              <w:t>de webredactie</w:t>
            </w:r>
            <w:r>
              <w:t xml:space="preserve"> de belangrijkste schakel tussen deze organisaties en </w:t>
            </w:r>
            <w:r w:rsidR="006946BE">
              <w:t xml:space="preserve">het </w:t>
            </w:r>
            <w:proofErr w:type="spellStart"/>
            <w:r w:rsidR="006946BE">
              <w:t>apllicatie</w:t>
            </w:r>
            <w:proofErr w:type="spellEnd"/>
            <w:r w:rsidR="006946BE">
              <w:t xml:space="preserve">- en technisch beheer voor wat betreft alle verbindende processen (service </w:t>
            </w:r>
            <w:proofErr w:type="spellStart"/>
            <w:r w:rsidR="006946BE">
              <w:t>requests</w:t>
            </w:r>
            <w:proofErr w:type="spellEnd"/>
            <w:r w:rsidR="006946BE">
              <w:t xml:space="preserve">, incidenten en </w:t>
            </w:r>
            <w:proofErr w:type="spellStart"/>
            <w:r w:rsidR="006946BE">
              <w:t>changes</w:t>
            </w:r>
            <w:proofErr w:type="spellEnd"/>
            <w:r w:rsidR="006946BE">
              <w:t xml:space="preserve">). </w:t>
            </w:r>
          </w:p>
        </w:tc>
      </w:tr>
      <w:tr w:rsidR="001530B0" w:rsidRPr="00ED440F" w:rsidTr="00EE7307">
        <w:tc>
          <w:tcPr>
            <w:tcW w:w="1108" w:type="dxa"/>
          </w:tcPr>
          <w:p w:rsidR="001530B0" w:rsidRPr="00ED440F" w:rsidRDefault="001530B0" w:rsidP="00AD4648">
            <w:pPr>
              <w:pStyle w:val="BTHeading2"/>
              <w:spacing w:before="40"/>
              <w:rPr>
                <w:rFonts w:ascii="Verdana" w:hAnsi="Verdana"/>
                <w:b w:val="0"/>
                <w:sz w:val="18"/>
                <w:szCs w:val="18"/>
              </w:rPr>
            </w:pPr>
            <w:r>
              <w:rPr>
                <w:rFonts w:ascii="Verdana" w:hAnsi="Verdana"/>
                <w:b w:val="0"/>
                <w:sz w:val="18"/>
                <w:szCs w:val="18"/>
              </w:rPr>
              <w:t>7.3</w:t>
            </w:r>
          </w:p>
        </w:tc>
        <w:tc>
          <w:tcPr>
            <w:tcW w:w="531" w:type="dxa"/>
          </w:tcPr>
          <w:p w:rsidR="001530B0" w:rsidRPr="00ED440F" w:rsidRDefault="001530B0" w:rsidP="00AD4648">
            <w:pPr>
              <w:pStyle w:val="BTHeading2"/>
              <w:spacing w:before="40"/>
              <w:rPr>
                <w:rFonts w:ascii="Verdana" w:hAnsi="Verdana"/>
                <w:b w:val="0"/>
                <w:sz w:val="18"/>
                <w:szCs w:val="18"/>
              </w:rPr>
            </w:pPr>
            <w:r>
              <w:rPr>
                <w:rFonts w:ascii="Verdana" w:hAnsi="Verdana"/>
                <w:b w:val="0"/>
                <w:sz w:val="18"/>
                <w:szCs w:val="18"/>
              </w:rPr>
              <w:t>19</w:t>
            </w:r>
          </w:p>
        </w:tc>
        <w:tc>
          <w:tcPr>
            <w:tcW w:w="3539" w:type="dxa"/>
          </w:tcPr>
          <w:p w:rsidR="001530B0" w:rsidRPr="00ED440F" w:rsidRDefault="001530B0" w:rsidP="00AD4648">
            <w:pPr>
              <w:pStyle w:val="BTHeading2"/>
              <w:spacing w:before="40"/>
              <w:rPr>
                <w:rFonts w:ascii="Verdana" w:hAnsi="Verdana"/>
                <w:b w:val="0"/>
                <w:sz w:val="18"/>
                <w:szCs w:val="18"/>
              </w:rPr>
            </w:pPr>
            <w:r>
              <w:rPr>
                <w:rFonts w:ascii="Verdana" w:hAnsi="Verdana"/>
                <w:b w:val="0"/>
                <w:sz w:val="18"/>
                <w:szCs w:val="18"/>
              </w:rPr>
              <w:t>Servicedesk</w:t>
            </w:r>
          </w:p>
        </w:tc>
        <w:tc>
          <w:tcPr>
            <w:tcW w:w="3809" w:type="dxa"/>
          </w:tcPr>
          <w:p w:rsidR="001530B0" w:rsidRPr="00691C04" w:rsidRDefault="001530B0" w:rsidP="00AD4648">
            <w:pPr>
              <w:pStyle w:val="Lijstalinea"/>
              <w:tabs>
                <w:tab w:val="left" w:pos="454"/>
                <w:tab w:val="left" w:pos="907"/>
                <w:tab w:val="left" w:pos="1361"/>
                <w:tab w:val="left" w:pos="1814"/>
                <w:tab w:val="left" w:pos="2268"/>
              </w:tabs>
              <w:kinsoku/>
              <w:autoSpaceDE/>
              <w:autoSpaceDN/>
              <w:adjustRightInd/>
              <w:spacing w:after="0" w:line="260" w:lineRule="atLeast"/>
              <w:ind w:left="0"/>
              <w:rPr>
                <w:rFonts w:asciiTheme="minorHAnsi" w:hAnsiTheme="minorHAnsi"/>
                <w:snapToGrid w:val="0"/>
              </w:rPr>
            </w:pPr>
            <w:r>
              <w:t>Citaat “</w:t>
            </w:r>
            <w:r w:rsidRPr="00691C04">
              <w:rPr>
                <w:rFonts w:asciiTheme="minorHAnsi" w:hAnsiTheme="minorHAnsi"/>
              </w:rPr>
              <w:t xml:space="preserve">De Service Desk is bereikbaar via telefoon en e-mail. </w:t>
            </w:r>
            <w:r w:rsidRPr="00691C04">
              <w:rPr>
                <w:rFonts w:asciiTheme="minorHAnsi" w:hAnsiTheme="minorHAnsi"/>
                <w:snapToGrid w:val="0"/>
              </w:rPr>
              <w:t xml:space="preserve">De norm die geldt voor </w:t>
            </w:r>
            <w:r w:rsidRPr="00691C04">
              <w:rPr>
                <w:rFonts w:asciiTheme="minorHAnsi" w:hAnsiTheme="minorHAnsi"/>
                <w:snapToGrid w:val="0"/>
              </w:rPr>
              <w:lastRenderedPageBreak/>
              <w:t>de bereikbaarheid van de Service Desk is dat 80% van de calls binnen 30 seconden wordt beantwoord. De gewenste openingstijden voor ondersteuning voor Regelhulp zijn</w:t>
            </w:r>
            <w:r>
              <w:rPr>
                <w:rFonts w:asciiTheme="minorHAnsi" w:hAnsiTheme="minorHAnsi"/>
                <w:snapToGrid w:val="0"/>
              </w:rPr>
              <w:t>”. Kunnen  we ervan uitgaan dat onder antwoorden wordt verstaan het opnemen van de telefoon? Zo niet graag specifiek aangeven wat na 30 seconden moet zijn afgerond.</w:t>
            </w:r>
          </w:p>
          <w:p w:rsidR="001530B0" w:rsidRPr="00ED440F" w:rsidRDefault="001530B0" w:rsidP="00AD4648">
            <w:pPr>
              <w:pStyle w:val="BTHeading2"/>
              <w:spacing w:before="40"/>
              <w:rPr>
                <w:rFonts w:ascii="Verdana" w:hAnsi="Verdana"/>
                <w:b w:val="0"/>
                <w:sz w:val="18"/>
                <w:szCs w:val="18"/>
              </w:rPr>
            </w:pPr>
          </w:p>
        </w:tc>
        <w:tc>
          <w:tcPr>
            <w:tcW w:w="5387" w:type="dxa"/>
          </w:tcPr>
          <w:p w:rsidR="001530B0" w:rsidRDefault="004C285B" w:rsidP="006740EF">
            <w:pPr>
              <w:pStyle w:val="Lijstalinea"/>
              <w:tabs>
                <w:tab w:val="left" w:pos="454"/>
                <w:tab w:val="left" w:pos="907"/>
                <w:tab w:val="left" w:pos="1361"/>
                <w:tab w:val="left" w:pos="1814"/>
                <w:tab w:val="left" w:pos="2268"/>
              </w:tabs>
              <w:kinsoku/>
              <w:autoSpaceDE/>
              <w:autoSpaceDN/>
              <w:adjustRightInd/>
              <w:spacing w:after="0" w:line="260" w:lineRule="atLeast"/>
              <w:ind w:left="0"/>
            </w:pPr>
            <w:r>
              <w:lastRenderedPageBreak/>
              <w:t>Ja, het gaat hier</w:t>
            </w:r>
            <w:r w:rsidR="00AD4648">
              <w:t xml:space="preserve"> </w:t>
            </w:r>
            <w:r>
              <w:t>om het beantwoorden</w:t>
            </w:r>
            <w:r w:rsidR="00AD4648">
              <w:t>/opnemen</w:t>
            </w:r>
            <w:r>
              <w:t xml:space="preserve"> van de telefoon binnen 30 seconden</w:t>
            </w:r>
            <w:r w:rsidR="006740EF">
              <w:t xml:space="preserve"> gedurende openingstijden</w:t>
            </w:r>
            <w:r>
              <w:t>.</w:t>
            </w:r>
            <w:r w:rsidR="006740EF">
              <w:t xml:space="preserve"> </w:t>
            </w:r>
            <w:r w:rsidR="006740EF">
              <w:lastRenderedPageBreak/>
              <w:t>Onder het opnemen/beantwoorden van de telefoon wordt niet begrepen een keuzemenu of antwoordapparaat.</w:t>
            </w:r>
            <w:r>
              <w:t xml:space="preserve"> </w:t>
            </w:r>
          </w:p>
        </w:tc>
      </w:tr>
      <w:tr w:rsidR="001530B0" w:rsidRPr="00ED440F" w:rsidTr="00EE7307">
        <w:tc>
          <w:tcPr>
            <w:tcW w:w="1108" w:type="dxa"/>
          </w:tcPr>
          <w:p w:rsidR="001530B0" w:rsidRDefault="001530B0" w:rsidP="00AD4648">
            <w:pPr>
              <w:pStyle w:val="BTHeading2"/>
              <w:spacing w:before="40"/>
              <w:rPr>
                <w:rFonts w:ascii="Verdana" w:hAnsi="Verdana"/>
                <w:b w:val="0"/>
                <w:sz w:val="18"/>
                <w:szCs w:val="18"/>
              </w:rPr>
            </w:pPr>
            <w:r>
              <w:rPr>
                <w:rFonts w:ascii="Verdana" w:hAnsi="Verdana"/>
                <w:b w:val="0"/>
                <w:sz w:val="18"/>
                <w:szCs w:val="18"/>
              </w:rPr>
              <w:lastRenderedPageBreak/>
              <w:t>6.1</w:t>
            </w:r>
          </w:p>
          <w:p w:rsidR="001530B0" w:rsidRPr="00A61A44" w:rsidRDefault="001530B0" w:rsidP="00AD4648">
            <w:r>
              <w:t>10.4</w:t>
            </w:r>
          </w:p>
        </w:tc>
        <w:tc>
          <w:tcPr>
            <w:tcW w:w="531" w:type="dxa"/>
          </w:tcPr>
          <w:p w:rsidR="001530B0" w:rsidRDefault="001530B0" w:rsidP="00AD4648">
            <w:pPr>
              <w:pStyle w:val="BTHeading2"/>
              <w:spacing w:before="40"/>
              <w:rPr>
                <w:rFonts w:ascii="Verdana" w:hAnsi="Verdana"/>
                <w:b w:val="0"/>
                <w:sz w:val="18"/>
                <w:szCs w:val="18"/>
              </w:rPr>
            </w:pPr>
            <w:r>
              <w:rPr>
                <w:rFonts w:ascii="Verdana" w:hAnsi="Verdana"/>
                <w:b w:val="0"/>
                <w:sz w:val="18"/>
                <w:szCs w:val="18"/>
              </w:rPr>
              <w:t>14</w:t>
            </w:r>
          </w:p>
          <w:p w:rsidR="001530B0" w:rsidRPr="00A61A44" w:rsidRDefault="001530B0" w:rsidP="00AD4648">
            <w:r>
              <w:t>29</w:t>
            </w:r>
          </w:p>
        </w:tc>
        <w:tc>
          <w:tcPr>
            <w:tcW w:w="3539" w:type="dxa"/>
          </w:tcPr>
          <w:p w:rsidR="001530B0" w:rsidRPr="00ED440F" w:rsidRDefault="001530B0" w:rsidP="00AD4648">
            <w:pPr>
              <w:pStyle w:val="BTHeading2"/>
              <w:spacing w:before="40"/>
              <w:rPr>
                <w:rFonts w:ascii="Verdana" w:hAnsi="Verdana"/>
                <w:b w:val="0"/>
                <w:sz w:val="18"/>
                <w:szCs w:val="18"/>
              </w:rPr>
            </w:pPr>
            <w:r>
              <w:rPr>
                <w:rFonts w:ascii="Verdana" w:hAnsi="Verdana"/>
                <w:b w:val="0"/>
                <w:sz w:val="18"/>
                <w:szCs w:val="18"/>
              </w:rPr>
              <w:t>Onderwerpen</w:t>
            </w:r>
          </w:p>
        </w:tc>
        <w:tc>
          <w:tcPr>
            <w:tcW w:w="3809" w:type="dxa"/>
          </w:tcPr>
          <w:p w:rsidR="001530B0" w:rsidRDefault="001530B0" w:rsidP="00AD4648">
            <w:pPr>
              <w:pStyle w:val="Lijstalinea"/>
              <w:tabs>
                <w:tab w:val="left" w:pos="454"/>
                <w:tab w:val="left" w:pos="907"/>
                <w:tab w:val="left" w:pos="1361"/>
                <w:tab w:val="left" w:pos="1814"/>
                <w:tab w:val="left" w:pos="2268"/>
              </w:tabs>
              <w:kinsoku/>
              <w:autoSpaceDE/>
              <w:autoSpaceDN/>
              <w:adjustRightInd/>
              <w:spacing w:after="0" w:line="260" w:lineRule="atLeast"/>
              <w:ind w:left="0"/>
            </w:pPr>
            <w:r>
              <w:t>Op pagina 14 dat het onderhoud gaat over 250 onderwerpen op pagina 29 wordt aangegeven dat het onderhoud enkele wetten betreft (hier lijkt de lijst is niet volledig), van welke opsomming moeten we nu uitgaan, die van pagina 14 of 29?</w:t>
            </w:r>
          </w:p>
          <w:p w:rsidR="001530B0" w:rsidRPr="00ED440F" w:rsidRDefault="001530B0" w:rsidP="00AD4648">
            <w:pPr>
              <w:pStyle w:val="BTHeading2"/>
              <w:spacing w:before="40"/>
              <w:rPr>
                <w:rFonts w:ascii="Verdana" w:hAnsi="Verdana"/>
                <w:b w:val="0"/>
                <w:sz w:val="18"/>
                <w:szCs w:val="18"/>
              </w:rPr>
            </w:pPr>
          </w:p>
        </w:tc>
        <w:tc>
          <w:tcPr>
            <w:tcW w:w="5387" w:type="dxa"/>
          </w:tcPr>
          <w:p w:rsidR="001530B0" w:rsidRDefault="00E66616" w:rsidP="00E66616">
            <w:pPr>
              <w:pStyle w:val="Lijstalinea"/>
              <w:tabs>
                <w:tab w:val="left" w:pos="454"/>
                <w:tab w:val="left" w:pos="907"/>
                <w:tab w:val="left" w:pos="1361"/>
                <w:tab w:val="left" w:pos="1814"/>
                <w:tab w:val="left" w:pos="2268"/>
              </w:tabs>
              <w:kinsoku/>
              <w:autoSpaceDE/>
              <w:autoSpaceDN/>
              <w:adjustRightInd/>
              <w:spacing w:after="0" w:line="260" w:lineRule="atLeast"/>
              <w:ind w:left="0"/>
            </w:pPr>
            <w:r>
              <w:t>Het gaat om de gehele opsomming zoals benoemd onder hoofdstuk 6.1 Scope</w:t>
            </w:r>
            <w:r w:rsidR="009D7441">
              <w:t>,</w:t>
            </w:r>
            <w:r>
              <w:t xml:space="preserve"> op pagina 14. </w:t>
            </w:r>
            <w:r w:rsidR="00AD4648">
              <w:t xml:space="preserve">Op pagina 29 staat dat </w:t>
            </w:r>
            <w:r w:rsidR="00AD4648" w:rsidRPr="00AD4648">
              <w:rPr>
                <w:b/>
              </w:rPr>
              <w:t>alle</w:t>
            </w:r>
            <w:r w:rsidR="00AD4648">
              <w:t xml:space="preserve"> content volledig en actueel moet zijn </w:t>
            </w:r>
            <w:proofErr w:type="spellStart"/>
            <w:r w:rsidR="00AD4648">
              <w:t>én</w:t>
            </w:r>
            <w:proofErr w:type="spellEnd"/>
            <w:r w:rsidR="00AD4648">
              <w:t xml:space="preserve"> (waar van toepassing) conform geldende wetgeving.</w:t>
            </w:r>
          </w:p>
        </w:tc>
      </w:tr>
      <w:tr w:rsidR="001530B0" w:rsidRPr="00ED440F" w:rsidTr="00EE7307">
        <w:tc>
          <w:tcPr>
            <w:tcW w:w="1108" w:type="dxa"/>
          </w:tcPr>
          <w:p w:rsidR="001530B0" w:rsidRPr="00ED440F" w:rsidRDefault="001530B0" w:rsidP="00AD4648">
            <w:pPr>
              <w:pStyle w:val="BTHeading2"/>
              <w:spacing w:before="40"/>
              <w:rPr>
                <w:rFonts w:ascii="Verdana" w:hAnsi="Verdana"/>
                <w:b w:val="0"/>
                <w:sz w:val="18"/>
                <w:szCs w:val="18"/>
              </w:rPr>
            </w:pPr>
            <w:r>
              <w:rPr>
                <w:rFonts w:ascii="Verdana" w:hAnsi="Verdana"/>
                <w:b w:val="0"/>
                <w:sz w:val="18"/>
                <w:szCs w:val="18"/>
              </w:rPr>
              <w:t>10.4</w:t>
            </w:r>
          </w:p>
        </w:tc>
        <w:tc>
          <w:tcPr>
            <w:tcW w:w="531" w:type="dxa"/>
          </w:tcPr>
          <w:p w:rsidR="001530B0" w:rsidRPr="00ED440F" w:rsidRDefault="001530B0" w:rsidP="00AD4648">
            <w:pPr>
              <w:pStyle w:val="BTHeading2"/>
              <w:spacing w:before="40"/>
              <w:rPr>
                <w:rFonts w:ascii="Verdana" w:hAnsi="Verdana"/>
                <w:b w:val="0"/>
                <w:sz w:val="18"/>
                <w:szCs w:val="18"/>
              </w:rPr>
            </w:pPr>
            <w:r>
              <w:rPr>
                <w:rFonts w:ascii="Verdana" w:hAnsi="Verdana"/>
                <w:b w:val="0"/>
                <w:sz w:val="18"/>
                <w:szCs w:val="18"/>
              </w:rPr>
              <w:t>29</w:t>
            </w:r>
          </w:p>
        </w:tc>
        <w:tc>
          <w:tcPr>
            <w:tcW w:w="3539" w:type="dxa"/>
          </w:tcPr>
          <w:p w:rsidR="001530B0" w:rsidRPr="00ED440F" w:rsidRDefault="001530B0" w:rsidP="00AD4648">
            <w:pPr>
              <w:pStyle w:val="BTHeading2"/>
              <w:spacing w:before="40"/>
              <w:rPr>
                <w:rFonts w:ascii="Verdana" w:hAnsi="Verdana"/>
                <w:b w:val="0"/>
                <w:sz w:val="18"/>
                <w:szCs w:val="18"/>
              </w:rPr>
            </w:pPr>
            <w:r>
              <w:rPr>
                <w:rFonts w:ascii="Verdana" w:hAnsi="Verdana"/>
                <w:b w:val="0"/>
                <w:sz w:val="18"/>
                <w:szCs w:val="18"/>
              </w:rPr>
              <w:t>Tooling</w:t>
            </w:r>
          </w:p>
        </w:tc>
        <w:tc>
          <w:tcPr>
            <w:tcW w:w="3809" w:type="dxa"/>
          </w:tcPr>
          <w:p w:rsidR="001530B0" w:rsidRDefault="001530B0" w:rsidP="00AD4648">
            <w:pPr>
              <w:pStyle w:val="Lijstalinea"/>
              <w:tabs>
                <w:tab w:val="left" w:pos="454"/>
                <w:tab w:val="left" w:pos="907"/>
                <w:tab w:val="left" w:pos="1361"/>
                <w:tab w:val="left" w:pos="1814"/>
                <w:tab w:val="left" w:pos="2268"/>
              </w:tabs>
              <w:kinsoku/>
              <w:autoSpaceDE/>
              <w:autoSpaceDN/>
              <w:adjustRightInd/>
              <w:spacing w:after="0" w:line="260" w:lineRule="atLeast"/>
              <w:ind w:left="0"/>
            </w:pPr>
            <w:r>
              <w:t>Citaat: “</w:t>
            </w:r>
            <w:r w:rsidRPr="00B74468">
              <w:rPr>
                <w:rFonts w:asciiTheme="minorHAnsi" w:hAnsiTheme="minorHAnsi"/>
                <w:szCs w:val="20"/>
              </w:rPr>
              <w:t>Leverancier toont aan over tooling voor registratie, rapportage, documentmanagement en e-mailings te beschikken</w:t>
            </w:r>
            <w:r>
              <w:rPr>
                <w:rFonts w:asciiTheme="minorHAnsi" w:hAnsiTheme="minorHAnsi"/>
                <w:szCs w:val="20"/>
              </w:rPr>
              <w:t>” . Kan uitgebreider worden toegelicht wat wordt bedoeld en moet worden gedaan met documentmanagement en emailings?</w:t>
            </w:r>
          </w:p>
          <w:p w:rsidR="001530B0" w:rsidRPr="00ED440F" w:rsidRDefault="001530B0" w:rsidP="00AD4648">
            <w:pPr>
              <w:pStyle w:val="BTHeading2"/>
              <w:spacing w:before="40"/>
              <w:rPr>
                <w:rFonts w:ascii="Verdana" w:hAnsi="Verdana"/>
                <w:b w:val="0"/>
                <w:sz w:val="18"/>
                <w:szCs w:val="18"/>
              </w:rPr>
            </w:pPr>
          </w:p>
        </w:tc>
        <w:tc>
          <w:tcPr>
            <w:tcW w:w="5387" w:type="dxa"/>
          </w:tcPr>
          <w:p w:rsidR="001530B0" w:rsidRDefault="00E66616" w:rsidP="00E66616">
            <w:pPr>
              <w:pStyle w:val="Lijstalinea"/>
              <w:tabs>
                <w:tab w:val="left" w:pos="454"/>
                <w:tab w:val="left" w:pos="907"/>
                <w:tab w:val="left" w:pos="1361"/>
                <w:tab w:val="left" w:pos="1814"/>
                <w:tab w:val="left" w:pos="2268"/>
              </w:tabs>
              <w:kinsoku/>
              <w:autoSpaceDE/>
              <w:autoSpaceDN/>
              <w:adjustRightInd/>
              <w:spacing w:after="0" w:line="260" w:lineRule="atLeast"/>
              <w:ind w:left="0"/>
            </w:pPr>
            <w:r>
              <w:t xml:space="preserve">Met documentmanagement wordt een platform zoals bijvoorbeeld sharepoint of project place bedoeld. Op deze manier wordt centrale opslag en versie beheer voor de documenten waarvoor de webredactie verantwoordelijk is gewaarborgd. </w:t>
            </w:r>
          </w:p>
          <w:p w:rsidR="005B4541" w:rsidRDefault="005B4541" w:rsidP="00E66616">
            <w:pPr>
              <w:pStyle w:val="Lijstalinea"/>
              <w:tabs>
                <w:tab w:val="left" w:pos="454"/>
                <w:tab w:val="left" w:pos="907"/>
                <w:tab w:val="left" w:pos="1361"/>
                <w:tab w:val="left" w:pos="1814"/>
                <w:tab w:val="left" w:pos="2268"/>
              </w:tabs>
              <w:kinsoku/>
              <w:autoSpaceDE/>
              <w:autoSpaceDN/>
              <w:adjustRightInd/>
              <w:spacing w:after="0" w:line="260" w:lineRule="atLeast"/>
              <w:ind w:left="0"/>
            </w:pPr>
          </w:p>
          <w:p w:rsidR="006901EF" w:rsidRDefault="005B4541" w:rsidP="005B4541">
            <w:pPr>
              <w:pStyle w:val="Lijstalinea"/>
              <w:tabs>
                <w:tab w:val="left" w:pos="454"/>
                <w:tab w:val="left" w:pos="907"/>
                <w:tab w:val="left" w:pos="1361"/>
                <w:tab w:val="left" w:pos="1814"/>
                <w:tab w:val="left" w:pos="2268"/>
              </w:tabs>
              <w:kinsoku/>
              <w:autoSpaceDE/>
              <w:autoSpaceDN/>
              <w:adjustRightInd/>
              <w:spacing w:after="0" w:line="260" w:lineRule="atLeast"/>
              <w:ind w:left="0"/>
            </w:pPr>
            <w:r>
              <w:t xml:space="preserve">Met </w:t>
            </w:r>
            <w:proofErr w:type="spellStart"/>
            <w:r>
              <w:t>e</w:t>
            </w:r>
            <w:r w:rsidR="006901EF">
              <w:t>-</w:t>
            </w:r>
            <w:r>
              <w:t>mailings</w:t>
            </w:r>
            <w:proofErr w:type="spellEnd"/>
            <w:r>
              <w:t xml:space="preserve"> wordt bedoeld een tool waarmee de Webredactie nieuwsbrieven of nieuwsberichten aan de aangesloten partijen kan versturen. Coördinatie beheer en Ketenregie </w:t>
            </w:r>
            <w:r w:rsidR="00EC79C1">
              <w:t xml:space="preserve">initieert dit, bepaalt de inhoud en </w:t>
            </w:r>
            <w:r>
              <w:t>zal de aanvraag hiervoor bij de Webredactie indienen.</w:t>
            </w:r>
          </w:p>
          <w:p w:rsidR="005B4541" w:rsidRDefault="005B4541" w:rsidP="005B4541">
            <w:pPr>
              <w:pStyle w:val="Lijstalinea"/>
              <w:tabs>
                <w:tab w:val="left" w:pos="454"/>
                <w:tab w:val="left" w:pos="907"/>
                <w:tab w:val="left" w:pos="1361"/>
                <w:tab w:val="left" w:pos="1814"/>
                <w:tab w:val="left" w:pos="2268"/>
              </w:tabs>
              <w:kinsoku/>
              <w:autoSpaceDE/>
              <w:autoSpaceDN/>
              <w:adjustRightInd/>
              <w:spacing w:after="0" w:line="260" w:lineRule="atLeast"/>
              <w:ind w:left="0"/>
            </w:pPr>
            <w:r>
              <w:t xml:space="preserve"> </w:t>
            </w:r>
          </w:p>
        </w:tc>
      </w:tr>
      <w:tr w:rsidR="001530B0" w:rsidRPr="00ED440F" w:rsidTr="00EE7307">
        <w:tc>
          <w:tcPr>
            <w:tcW w:w="1108" w:type="dxa"/>
          </w:tcPr>
          <w:p w:rsidR="001530B0" w:rsidRDefault="001530B0" w:rsidP="00AD4648">
            <w:pPr>
              <w:pStyle w:val="BTHeading2"/>
              <w:spacing w:before="40"/>
              <w:rPr>
                <w:rFonts w:ascii="Verdana" w:hAnsi="Verdana"/>
                <w:b w:val="0"/>
                <w:sz w:val="18"/>
                <w:szCs w:val="18"/>
              </w:rPr>
            </w:pPr>
            <w:r>
              <w:rPr>
                <w:rFonts w:ascii="Verdana" w:hAnsi="Verdana"/>
                <w:b w:val="0"/>
                <w:sz w:val="18"/>
                <w:szCs w:val="18"/>
              </w:rPr>
              <w:t>10.2.2</w:t>
            </w:r>
          </w:p>
          <w:p w:rsidR="001530B0" w:rsidRPr="00895831" w:rsidRDefault="001530B0" w:rsidP="00AD4648">
            <w:r>
              <w:t>6.5.3</w:t>
            </w:r>
          </w:p>
        </w:tc>
        <w:tc>
          <w:tcPr>
            <w:tcW w:w="531" w:type="dxa"/>
          </w:tcPr>
          <w:p w:rsidR="001530B0" w:rsidRDefault="001530B0" w:rsidP="00AD4648">
            <w:pPr>
              <w:pStyle w:val="BTHeading2"/>
              <w:spacing w:before="40"/>
              <w:rPr>
                <w:rFonts w:ascii="Verdana" w:hAnsi="Verdana"/>
                <w:b w:val="0"/>
                <w:sz w:val="18"/>
                <w:szCs w:val="18"/>
              </w:rPr>
            </w:pPr>
            <w:r>
              <w:rPr>
                <w:rFonts w:ascii="Verdana" w:hAnsi="Verdana"/>
                <w:b w:val="0"/>
                <w:sz w:val="18"/>
                <w:szCs w:val="18"/>
              </w:rPr>
              <w:t>27</w:t>
            </w:r>
          </w:p>
          <w:p w:rsidR="001530B0" w:rsidRPr="00895831" w:rsidRDefault="001530B0" w:rsidP="00AD4648">
            <w:r>
              <w:t>22</w:t>
            </w:r>
          </w:p>
        </w:tc>
        <w:tc>
          <w:tcPr>
            <w:tcW w:w="3539" w:type="dxa"/>
          </w:tcPr>
          <w:p w:rsidR="001530B0" w:rsidRPr="00ED440F" w:rsidRDefault="001530B0" w:rsidP="00AD4648">
            <w:pPr>
              <w:pStyle w:val="BTHeading2"/>
              <w:spacing w:before="40"/>
              <w:rPr>
                <w:rFonts w:ascii="Verdana" w:hAnsi="Verdana"/>
                <w:b w:val="0"/>
                <w:sz w:val="18"/>
                <w:szCs w:val="18"/>
              </w:rPr>
            </w:pPr>
            <w:r>
              <w:rPr>
                <w:rFonts w:ascii="Verdana" w:hAnsi="Verdana"/>
                <w:b w:val="0"/>
                <w:sz w:val="18"/>
                <w:szCs w:val="18"/>
              </w:rPr>
              <w:t>Refenties</w:t>
            </w:r>
          </w:p>
        </w:tc>
        <w:tc>
          <w:tcPr>
            <w:tcW w:w="3809" w:type="dxa"/>
          </w:tcPr>
          <w:p w:rsidR="001530B0" w:rsidRDefault="001530B0" w:rsidP="00AD4648">
            <w:pPr>
              <w:pStyle w:val="Lijstalinea"/>
              <w:tabs>
                <w:tab w:val="left" w:pos="454"/>
                <w:tab w:val="left" w:pos="907"/>
                <w:tab w:val="left" w:pos="1361"/>
                <w:tab w:val="left" w:pos="1814"/>
                <w:tab w:val="left" w:pos="2268"/>
              </w:tabs>
              <w:kinsoku/>
              <w:autoSpaceDE/>
              <w:autoSpaceDN/>
              <w:adjustRightInd/>
              <w:spacing w:after="0" w:line="260" w:lineRule="atLeast"/>
              <w:ind w:left="0"/>
            </w:pPr>
            <w:r>
              <w:t xml:space="preserve">Wat is er aan referenties precies gewenst, ook bij onderaannemerschap? </w:t>
            </w:r>
            <w:r w:rsidR="005B6C85" w:rsidRPr="00623343">
              <w:t>In beide documenten staan niet dezelfde aantallen.</w:t>
            </w:r>
          </w:p>
          <w:p w:rsidR="001530B0" w:rsidRPr="00ED440F" w:rsidRDefault="001530B0" w:rsidP="00AD4648">
            <w:pPr>
              <w:pStyle w:val="BTHeading2"/>
              <w:spacing w:before="40"/>
              <w:rPr>
                <w:rFonts w:ascii="Verdana" w:hAnsi="Verdana"/>
                <w:b w:val="0"/>
                <w:sz w:val="18"/>
                <w:szCs w:val="18"/>
              </w:rPr>
            </w:pPr>
          </w:p>
        </w:tc>
        <w:tc>
          <w:tcPr>
            <w:tcW w:w="5387" w:type="dxa"/>
          </w:tcPr>
          <w:p w:rsidR="001530B0" w:rsidRDefault="005B4541" w:rsidP="005B4541">
            <w:pPr>
              <w:pStyle w:val="Lijstalinea"/>
              <w:numPr>
                <w:ilvl w:val="0"/>
                <w:numId w:val="12"/>
              </w:numPr>
              <w:tabs>
                <w:tab w:val="left" w:pos="454"/>
                <w:tab w:val="left" w:pos="907"/>
                <w:tab w:val="left" w:pos="1361"/>
                <w:tab w:val="left" w:pos="1814"/>
                <w:tab w:val="left" w:pos="2268"/>
              </w:tabs>
              <w:kinsoku/>
              <w:autoSpaceDE/>
              <w:autoSpaceDN/>
              <w:adjustRightInd/>
              <w:spacing w:after="0" w:line="260" w:lineRule="atLeast"/>
            </w:pPr>
            <w:r>
              <w:t xml:space="preserve">RH vraagt om 2 referenties als onderdeel van de knock-out criteria. </w:t>
            </w:r>
          </w:p>
          <w:p w:rsidR="005B4541" w:rsidRDefault="005B4541" w:rsidP="005B4541">
            <w:pPr>
              <w:pStyle w:val="Lijstalinea"/>
              <w:numPr>
                <w:ilvl w:val="0"/>
                <w:numId w:val="12"/>
              </w:numPr>
              <w:tabs>
                <w:tab w:val="left" w:pos="454"/>
                <w:tab w:val="left" w:pos="907"/>
                <w:tab w:val="left" w:pos="1361"/>
                <w:tab w:val="left" w:pos="1814"/>
                <w:tab w:val="left" w:pos="2268"/>
              </w:tabs>
              <w:kinsoku/>
              <w:autoSpaceDE/>
              <w:autoSpaceDN/>
              <w:adjustRightInd/>
              <w:spacing w:after="0" w:line="260" w:lineRule="atLeast"/>
            </w:pPr>
            <w:r>
              <w:t xml:space="preserve">Aanbestedingsdocument worden 3 referenties gevraagd. </w:t>
            </w:r>
          </w:p>
          <w:p w:rsidR="00623343" w:rsidRDefault="00623343" w:rsidP="00623343">
            <w:pPr>
              <w:tabs>
                <w:tab w:val="left" w:pos="454"/>
                <w:tab w:val="left" w:pos="907"/>
                <w:tab w:val="left" w:pos="1361"/>
                <w:tab w:val="left" w:pos="1814"/>
                <w:tab w:val="left" w:pos="2268"/>
              </w:tabs>
              <w:kinsoku/>
              <w:autoSpaceDE/>
              <w:autoSpaceDN/>
              <w:adjustRightInd/>
              <w:spacing w:after="0" w:line="260" w:lineRule="atLeast"/>
            </w:pPr>
          </w:p>
          <w:p w:rsidR="005B4541" w:rsidRDefault="00623343" w:rsidP="00623343">
            <w:pPr>
              <w:tabs>
                <w:tab w:val="left" w:pos="454"/>
                <w:tab w:val="left" w:pos="907"/>
                <w:tab w:val="left" w:pos="1361"/>
                <w:tab w:val="left" w:pos="1814"/>
                <w:tab w:val="left" w:pos="2268"/>
              </w:tabs>
              <w:kinsoku/>
              <w:autoSpaceDE/>
              <w:autoSpaceDN/>
              <w:adjustRightInd/>
              <w:spacing w:after="0" w:line="260" w:lineRule="atLeast"/>
            </w:pPr>
            <w:r>
              <w:t>U kunt volstaan met 2 referenties.</w:t>
            </w:r>
            <w:r w:rsidR="005B4541">
              <w:br/>
            </w:r>
          </w:p>
        </w:tc>
      </w:tr>
      <w:tr w:rsidR="001530B0" w:rsidRPr="00A61A44" w:rsidTr="00EE7307">
        <w:tc>
          <w:tcPr>
            <w:tcW w:w="1108" w:type="dxa"/>
          </w:tcPr>
          <w:p w:rsidR="001530B0" w:rsidRPr="00A61A44" w:rsidRDefault="001530B0" w:rsidP="00AD4648">
            <w:pPr>
              <w:pStyle w:val="BTHeading2"/>
              <w:spacing w:before="40"/>
              <w:rPr>
                <w:rFonts w:ascii="Verdana" w:hAnsi="Verdana"/>
                <w:sz w:val="18"/>
                <w:szCs w:val="18"/>
              </w:rPr>
            </w:pPr>
          </w:p>
        </w:tc>
        <w:tc>
          <w:tcPr>
            <w:tcW w:w="531" w:type="dxa"/>
          </w:tcPr>
          <w:p w:rsidR="001530B0" w:rsidRPr="00A61A44" w:rsidRDefault="001530B0" w:rsidP="00AD4648">
            <w:pPr>
              <w:pStyle w:val="BTHeading2"/>
              <w:spacing w:before="40"/>
              <w:rPr>
                <w:rFonts w:ascii="Verdana" w:hAnsi="Verdana"/>
                <w:sz w:val="18"/>
                <w:szCs w:val="18"/>
              </w:rPr>
            </w:pPr>
          </w:p>
        </w:tc>
        <w:tc>
          <w:tcPr>
            <w:tcW w:w="3539" w:type="dxa"/>
          </w:tcPr>
          <w:p w:rsidR="001530B0" w:rsidRPr="00A61A44" w:rsidRDefault="001530B0" w:rsidP="00AD4648">
            <w:pPr>
              <w:pStyle w:val="BTHeading2"/>
              <w:spacing w:before="40"/>
              <w:rPr>
                <w:rFonts w:ascii="Verdana" w:hAnsi="Verdana"/>
                <w:sz w:val="18"/>
                <w:szCs w:val="18"/>
              </w:rPr>
            </w:pPr>
            <w:r w:rsidRPr="00A61A44">
              <w:rPr>
                <w:rFonts w:ascii="Verdana" w:hAnsi="Verdana"/>
                <w:sz w:val="18"/>
                <w:szCs w:val="18"/>
              </w:rPr>
              <w:t>Beschrijvend document openbare procedure</w:t>
            </w:r>
          </w:p>
        </w:tc>
        <w:tc>
          <w:tcPr>
            <w:tcW w:w="3809" w:type="dxa"/>
          </w:tcPr>
          <w:p w:rsidR="001530B0" w:rsidRPr="00A61A44" w:rsidRDefault="001530B0" w:rsidP="00AD4648">
            <w:pPr>
              <w:pStyle w:val="Lijstalinea"/>
              <w:tabs>
                <w:tab w:val="left" w:pos="454"/>
                <w:tab w:val="left" w:pos="907"/>
                <w:tab w:val="left" w:pos="1361"/>
                <w:tab w:val="left" w:pos="1814"/>
                <w:tab w:val="left" w:pos="2268"/>
              </w:tabs>
              <w:kinsoku/>
              <w:autoSpaceDE/>
              <w:autoSpaceDN/>
              <w:adjustRightInd/>
              <w:spacing w:after="0" w:line="260" w:lineRule="atLeast"/>
              <w:ind w:left="0"/>
              <w:rPr>
                <w:b/>
              </w:rPr>
            </w:pPr>
          </w:p>
        </w:tc>
        <w:tc>
          <w:tcPr>
            <w:tcW w:w="5387" w:type="dxa"/>
          </w:tcPr>
          <w:p w:rsidR="001530B0" w:rsidRPr="00A61A44" w:rsidRDefault="001530B0" w:rsidP="00AD4648">
            <w:pPr>
              <w:pStyle w:val="Lijstalinea"/>
              <w:tabs>
                <w:tab w:val="left" w:pos="454"/>
                <w:tab w:val="left" w:pos="907"/>
                <w:tab w:val="left" w:pos="1361"/>
                <w:tab w:val="left" w:pos="1814"/>
                <w:tab w:val="left" w:pos="2268"/>
              </w:tabs>
              <w:kinsoku/>
              <w:autoSpaceDE/>
              <w:autoSpaceDN/>
              <w:adjustRightInd/>
              <w:spacing w:after="0" w:line="260" w:lineRule="atLeast"/>
              <w:ind w:left="0"/>
              <w:rPr>
                <w:b/>
              </w:rPr>
            </w:pPr>
          </w:p>
        </w:tc>
      </w:tr>
      <w:tr w:rsidR="001530B0" w:rsidRPr="00ED440F" w:rsidTr="00EE7307">
        <w:tc>
          <w:tcPr>
            <w:tcW w:w="1108" w:type="dxa"/>
          </w:tcPr>
          <w:p w:rsidR="001530B0" w:rsidRPr="00A61A44" w:rsidRDefault="001530B0" w:rsidP="00AD4648">
            <w:pPr>
              <w:pStyle w:val="BTHeading2"/>
              <w:spacing w:before="40"/>
              <w:rPr>
                <w:rFonts w:ascii="Verdana" w:hAnsi="Verdana"/>
                <w:b w:val="0"/>
                <w:sz w:val="18"/>
                <w:szCs w:val="18"/>
              </w:rPr>
            </w:pPr>
            <w:r w:rsidRPr="00A61A44">
              <w:rPr>
                <w:rFonts w:ascii="Verdana" w:hAnsi="Verdana"/>
                <w:b w:val="0"/>
                <w:sz w:val="18"/>
                <w:szCs w:val="18"/>
              </w:rPr>
              <w:t>6.5.2</w:t>
            </w:r>
          </w:p>
        </w:tc>
        <w:tc>
          <w:tcPr>
            <w:tcW w:w="531" w:type="dxa"/>
          </w:tcPr>
          <w:p w:rsidR="001530B0" w:rsidRPr="00A61A44" w:rsidRDefault="001530B0" w:rsidP="00AD4648">
            <w:pPr>
              <w:pStyle w:val="BTHeading2"/>
              <w:spacing w:before="40"/>
              <w:rPr>
                <w:rFonts w:ascii="Verdana" w:hAnsi="Verdana"/>
                <w:b w:val="0"/>
                <w:sz w:val="18"/>
                <w:szCs w:val="18"/>
              </w:rPr>
            </w:pPr>
            <w:r w:rsidRPr="00A61A44">
              <w:rPr>
                <w:rFonts w:ascii="Verdana" w:hAnsi="Verdana"/>
                <w:b w:val="0"/>
                <w:sz w:val="18"/>
                <w:szCs w:val="18"/>
              </w:rPr>
              <w:t>20</w:t>
            </w:r>
          </w:p>
        </w:tc>
        <w:tc>
          <w:tcPr>
            <w:tcW w:w="3539" w:type="dxa"/>
          </w:tcPr>
          <w:p w:rsidR="001530B0" w:rsidRPr="00A61A44" w:rsidRDefault="001530B0" w:rsidP="00AD4648">
            <w:pPr>
              <w:pStyle w:val="BTHeading2"/>
              <w:spacing w:before="40"/>
              <w:rPr>
                <w:rFonts w:ascii="Verdana" w:hAnsi="Verdana"/>
                <w:b w:val="0"/>
                <w:sz w:val="18"/>
                <w:szCs w:val="18"/>
              </w:rPr>
            </w:pPr>
            <w:r w:rsidRPr="00A61A44">
              <w:rPr>
                <w:rFonts w:ascii="Verdana" w:hAnsi="Verdana"/>
                <w:b w:val="0"/>
                <w:sz w:val="18"/>
                <w:szCs w:val="18"/>
              </w:rPr>
              <w:t>Bedrijfsaansprakelijkheidsverzekering</w:t>
            </w:r>
          </w:p>
        </w:tc>
        <w:tc>
          <w:tcPr>
            <w:tcW w:w="3809" w:type="dxa"/>
          </w:tcPr>
          <w:p w:rsidR="001530B0" w:rsidRPr="002C5CE4" w:rsidRDefault="001530B0" w:rsidP="00AD4648">
            <w:pPr>
              <w:pStyle w:val="Lijstalinea"/>
              <w:tabs>
                <w:tab w:val="left" w:pos="454"/>
                <w:tab w:val="left" w:pos="907"/>
                <w:tab w:val="left" w:pos="1361"/>
                <w:tab w:val="left" w:pos="1814"/>
                <w:tab w:val="left" w:pos="2268"/>
              </w:tabs>
              <w:kinsoku/>
              <w:autoSpaceDE/>
              <w:autoSpaceDN/>
              <w:adjustRightInd/>
              <w:spacing w:after="0" w:line="260" w:lineRule="atLeast"/>
              <w:ind w:left="0"/>
              <w:rPr>
                <w:rFonts w:cstheme="minorBidi"/>
              </w:rPr>
            </w:pPr>
            <w:r w:rsidRPr="00A61A44">
              <w:t>Citaat “</w:t>
            </w:r>
            <w:r w:rsidRPr="00A61A44">
              <w:rPr>
                <w:rFonts w:ascii="Verdana" w:hAnsi="Verdana" w:cs="Arial"/>
                <w:sz w:val="18"/>
                <w:szCs w:val="18"/>
              </w:rPr>
              <w:t>volstaan met een verklaring waarin de verzekeringsmaatschappij bevestigt dat Inschrijver een bedrijfsaansprakelijkheidsverzekering bij haar heeft met een adequate dekking per gebeurtenis</w:t>
            </w:r>
            <w:r w:rsidRPr="00A61A44">
              <w:rPr>
                <w:rFonts w:cs="Arial"/>
              </w:rPr>
              <w:t>” . Wat wordt verstaan onder een adequate dekking per gebeurtenis? Wordt hiermee de omvang van de aanbesteding bedoeld?</w:t>
            </w:r>
            <w:r>
              <w:rPr>
                <w:rFonts w:cs="Arial"/>
              </w:rPr>
              <w:t xml:space="preserve"> </w:t>
            </w:r>
          </w:p>
          <w:p w:rsidR="001530B0" w:rsidRPr="00ED440F" w:rsidRDefault="001530B0" w:rsidP="00AD4648">
            <w:pPr>
              <w:pStyle w:val="BTHeading2"/>
              <w:spacing w:before="40"/>
              <w:rPr>
                <w:rFonts w:ascii="Verdana" w:hAnsi="Verdana"/>
                <w:b w:val="0"/>
                <w:sz w:val="18"/>
                <w:szCs w:val="18"/>
              </w:rPr>
            </w:pPr>
          </w:p>
        </w:tc>
        <w:tc>
          <w:tcPr>
            <w:tcW w:w="5387" w:type="dxa"/>
          </w:tcPr>
          <w:p w:rsidR="001530B0" w:rsidRDefault="00623343" w:rsidP="00AD4648">
            <w:pPr>
              <w:pStyle w:val="Lijstalinea"/>
              <w:tabs>
                <w:tab w:val="left" w:pos="454"/>
                <w:tab w:val="left" w:pos="907"/>
                <w:tab w:val="left" w:pos="1361"/>
                <w:tab w:val="left" w:pos="1814"/>
                <w:tab w:val="left" w:pos="2268"/>
              </w:tabs>
              <w:kinsoku/>
              <w:autoSpaceDE/>
              <w:autoSpaceDN/>
              <w:adjustRightInd/>
              <w:spacing w:after="0" w:line="260" w:lineRule="atLeast"/>
              <w:ind w:left="0"/>
            </w:pPr>
            <w:r>
              <w:t xml:space="preserve">Ja, de schade is beperkt tot het bedrag van de opdracht. En in geen geval hoger dan €1.250.000 voor directe schade. </w:t>
            </w:r>
          </w:p>
          <w:p w:rsidR="00623343" w:rsidRPr="00A61A44" w:rsidRDefault="00623343" w:rsidP="00AD4648">
            <w:pPr>
              <w:pStyle w:val="Lijstalinea"/>
              <w:tabs>
                <w:tab w:val="left" w:pos="454"/>
                <w:tab w:val="left" w:pos="907"/>
                <w:tab w:val="left" w:pos="1361"/>
                <w:tab w:val="left" w:pos="1814"/>
                <w:tab w:val="left" w:pos="2268"/>
              </w:tabs>
              <w:kinsoku/>
              <w:autoSpaceDE/>
              <w:autoSpaceDN/>
              <w:adjustRightInd/>
              <w:spacing w:after="0" w:line="260" w:lineRule="atLeast"/>
              <w:ind w:left="0"/>
            </w:pPr>
          </w:p>
        </w:tc>
      </w:tr>
      <w:tr w:rsidR="001530B0" w:rsidRPr="00ED440F" w:rsidTr="00EE7307">
        <w:tc>
          <w:tcPr>
            <w:tcW w:w="1108" w:type="dxa"/>
          </w:tcPr>
          <w:p w:rsidR="001530B0" w:rsidRPr="00ED440F" w:rsidRDefault="001530B0" w:rsidP="00AD4648">
            <w:pPr>
              <w:pStyle w:val="BTHeading2"/>
              <w:spacing w:before="40"/>
              <w:rPr>
                <w:rFonts w:ascii="Verdana" w:hAnsi="Verdana"/>
                <w:b w:val="0"/>
                <w:sz w:val="18"/>
                <w:szCs w:val="18"/>
              </w:rPr>
            </w:pPr>
            <w:r>
              <w:rPr>
                <w:rFonts w:ascii="Verdana" w:hAnsi="Verdana"/>
                <w:b w:val="0"/>
                <w:sz w:val="18"/>
                <w:szCs w:val="18"/>
              </w:rPr>
              <w:t>9.6</w:t>
            </w:r>
          </w:p>
        </w:tc>
        <w:tc>
          <w:tcPr>
            <w:tcW w:w="531" w:type="dxa"/>
          </w:tcPr>
          <w:p w:rsidR="001530B0" w:rsidRPr="00ED440F" w:rsidRDefault="001530B0" w:rsidP="00AD4648">
            <w:pPr>
              <w:pStyle w:val="BTHeading2"/>
              <w:spacing w:before="40"/>
              <w:rPr>
                <w:rFonts w:ascii="Verdana" w:hAnsi="Verdana"/>
                <w:b w:val="0"/>
                <w:sz w:val="18"/>
                <w:szCs w:val="18"/>
              </w:rPr>
            </w:pPr>
            <w:r>
              <w:rPr>
                <w:rFonts w:ascii="Verdana" w:hAnsi="Verdana"/>
                <w:b w:val="0"/>
                <w:sz w:val="18"/>
                <w:szCs w:val="18"/>
              </w:rPr>
              <w:t>33</w:t>
            </w:r>
          </w:p>
        </w:tc>
        <w:tc>
          <w:tcPr>
            <w:tcW w:w="3539" w:type="dxa"/>
          </w:tcPr>
          <w:p w:rsidR="001530B0" w:rsidRPr="00ED440F" w:rsidRDefault="001530B0" w:rsidP="00AD4648">
            <w:pPr>
              <w:pStyle w:val="BTHeading2"/>
              <w:spacing w:before="40"/>
              <w:rPr>
                <w:rFonts w:ascii="Verdana" w:hAnsi="Verdana"/>
                <w:b w:val="0"/>
                <w:sz w:val="18"/>
                <w:szCs w:val="18"/>
              </w:rPr>
            </w:pPr>
            <w:r>
              <w:rPr>
                <w:rFonts w:ascii="Verdana" w:hAnsi="Verdana"/>
                <w:b w:val="0"/>
                <w:sz w:val="18"/>
                <w:szCs w:val="18"/>
              </w:rPr>
              <w:t>Onderaannemer</w:t>
            </w:r>
          </w:p>
        </w:tc>
        <w:tc>
          <w:tcPr>
            <w:tcW w:w="3809" w:type="dxa"/>
          </w:tcPr>
          <w:p w:rsidR="001530B0" w:rsidRPr="002C5CE4" w:rsidRDefault="001530B0" w:rsidP="00AD4648">
            <w:pPr>
              <w:pStyle w:val="Lijstalinea"/>
              <w:tabs>
                <w:tab w:val="left" w:pos="454"/>
                <w:tab w:val="left" w:pos="907"/>
                <w:tab w:val="left" w:pos="1361"/>
                <w:tab w:val="left" w:pos="1814"/>
                <w:tab w:val="left" w:pos="2268"/>
              </w:tabs>
              <w:kinsoku/>
              <w:autoSpaceDE/>
              <w:autoSpaceDN/>
              <w:adjustRightInd/>
              <w:spacing w:after="0" w:line="260" w:lineRule="atLeast"/>
              <w:ind w:left="0"/>
              <w:rPr>
                <w:rFonts w:cstheme="minorBidi"/>
              </w:rPr>
            </w:pPr>
            <w:r>
              <w:rPr>
                <w:rFonts w:cs="Arial"/>
              </w:rPr>
              <w:t>In het geval van onderaanneming worden er dan eisen gesteld aan de rechtsvorm van de onderaannemer?</w:t>
            </w:r>
          </w:p>
          <w:p w:rsidR="001530B0" w:rsidRPr="00ED440F" w:rsidRDefault="001530B0" w:rsidP="00AD4648">
            <w:pPr>
              <w:pStyle w:val="BTHeading2"/>
              <w:spacing w:before="40"/>
              <w:rPr>
                <w:rFonts w:ascii="Verdana" w:hAnsi="Verdana"/>
                <w:b w:val="0"/>
                <w:sz w:val="18"/>
                <w:szCs w:val="18"/>
              </w:rPr>
            </w:pPr>
          </w:p>
        </w:tc>
        <w:tc>
          <w:tcPr>
            <w:tcW w:w="5387" w:type="dxa"/>
          </w:tcPr>
          <w:p w:rsidR="001530B0" w:rsidRDefault="00623343" w:rsidP="00AD4648">
            <w:pPr>
              <w:pStyle w:val="Lijstalinea"/>
              <w:tabs>
                <w:tab w:val="left" w:pos="454"/>
                <w:tab w:val="left" w:pos="907"/>
                <w:tab w:val="left" w:pos="1361"/>
                <w:tab w:val="left" w:pos="1814"/>
                <w:tab w:val="left" w:pos="2268"/>
              </w:tabs>
              <w:kinsoku/>
              <w:autoSpaceDE/>
              <w:autoSpaceDN/>
              <w:adjustRightInd/>
              <w:spacing w:after="0" w:line="260" w:lineRule="atLeast"/>
              <w:ind w:left="0"/>
              <w:rPr>
                <w:rFonts w:cs="Arial"/>
              </w:rPr>
            </w:pPr>
            <w:r>
              <w:rPr>
                <w:rFonts w:cs="Arial"/>
              </w:rPr>
              <w:t>Nee.</w:t>
            </w:r>
          </w:p>
        </w:tc>
      </w:tr>
      <w:tr w:rsidR="001530B0" w:rsidRPr="00ED440F" w:rsidTr="00EE7307">
        <w:tc>
          <w:tcPr>
            <w:tcW w:w="1108" w:type="dxa"/>
          </w:tcPr>
          <w:p w:rsidR="001530B0" w:rsidRPr="00ED440F" w:rsidRDefault="001530B0" w:rsidP="00AD4648">
            <w:pPr>
              <w:pStyle w:val="BTHeading2"/>
              <w:spacing w:before="40"/>
              <w:rPr>
                <w:rFonts w:ascii="Verdana" w:hAnsi="Verdana"/>
                <w:b w:val="0"/>
                <w:sz w:val="18"/>
                <w:szCs w:val="18"/>
              </w:rPr>
            </w:pPr>
            <w:r>
              <w:rPr>
                <w:rFonts w:ascii="Verdana" w:hAnsi="Verdana"/>
                <w:b w:val="0"/>
                <w:sz w:val="18"/>
                <w:szCs w:val="18"/>
              </w:rPr>
              <w:t>6.1</w:t>
            </w:r>
          </w:p>
        </w:tc>
        <w:tc>
          <w:tcPr>
            <w:tcW w:w="531" w:type="dxa"/>
          </w:tcPr>
          <w:p w:rsidR="001530B0" w:rsidRPr="00ED440F" w:rsidRDefault="001530B0" w:rsidP="00AD4648">
            <w:pPr>
              <w:pStyle w:val="BTHeading2"/>
              <w:spacing w:before="40"/>
              <w:rPr>
                <w:rFonts w:ascii="Verdana" w:hAnsi="Verdana"/>
                <w:b w:val="0"/>
                <w:sz w:val="18"/>
                <w:szCs w:val="18"/>
              </w:rPr>
            </w:pPr>
            <w:r>
              <w:rPr>
                <w:rFonts w:ascii="Verdana" w:hAnsi="Verdana"/>
                <w:b w:val="0"/>
                <w:sz w:val="18"/>
                <w:szCs w:val="18"/>
              </w:rPr>
              <w:t>15</w:t>
            </w:r>
          </w:p>
        </w:tc>
        <w:tc>
          <w:tcPr>
            <w:tcW w:w="3539" w:type="dxa"/>
          </w:tcPr>
          <w:p w:rsidR="001530B0" w:rsidRPr="00ED440F" w:rsidRDefault="001530B0" w:rsidP="00AD4648">
            <w:pPr>
              <w:pStyle w:val="BTHeading2"/>
              <w:spacing w:before="40"/>
              <w:rPr>
                <w:rFonts w:ascii="Verdana" w:hAnsi="Verdana"/>
                <w:b w:val="0"/>
                <w:sz w:val="18"/>
                <w:szCs w:val="18"/>
              </w:rPr>
            </w:pPr>
            <w:r>
              <w:rPr>
                <w:rFonts w:ascii="Verdana" w:hAnsi="Verdana"/>
                <w:b w:val="0"/>
                <w:sz w:val="18"/>
                <w:szCs w:val="18"/>
              </w:rPr>
              <w:t>Overeenkomst tussen de inschrijver en betreffende derde</w:t>
            </w:r>
          </w:p>
        </w:tc>
        <w:tc>
          <w:tcPr>
            <w:tcW w:w="3809" w:type="dxa"/>
          </w:tcPr>
          <w:p w:rsidR="001530B0" w:rsidRPr="00ED440F" w:rsidRDefault="001530B0" w:rsidP="00AD4648">
            <w:pPr>
              <w:pStyle w:val="Getal1"/>
              <w:numPr>
                <w:ilvl w:val="0"/>
                <w:numId w:val="0"/>
              </w:numPr>
              <w:rPr>
                <w:rFonts w:ascii="Verdana" w:hAnsi="Verdana"/>
                <w:sz w:val="18"/>
                <w:szCs w:val="18"/>
              </w:rPr>
            </w:pPr>
            <w:r>
              <w:rPr>
                <w:rFonts w:ascii="Verdana" w:hAnsi="Verdana"/>
                <w:sz w:val="18"/>
                <w:szCs w:val="18"/>
              </w:rPr>
              <w:t>Citaat: “</w:t>
            </w:r>
            <w:r w:rsidRPr="00ED440F">
              <w:rPr>
                <w:rFonts w:ascii="Verdana" w:hAnsi="Verdana"/>
                <w:sz w:val="18"/>
                <w:szCs w:val="18"/>
              </w:rPr>
              <w:t xml:space="preserve">bij de inschrijving een kopie van een overeenkomst tussen de Inschrijver en de betreffende derde voegt waaruit blijkt dat die derde zich jegens de Inschrijver onvoorwaardelijk en gedurende de gehele looptijd van de opdracht heeft verbonden om alle noodzakelijke middelen – daaronder mede (maar niet uitsluitend) begrepen: ervaring, personeel en materieel – aan de Inschrijver ter beschikking te stellen voor de uitvoering van de opdracht </w:t>
            </w:r>
            <w:r w:rsidRPr="00ED440F">
              <w:rPr>
                <w:rFonts w:ascii="Verdana" w:hAnsi="Verdana" w:cs="Arial"/>
                <w:sz w:val="18"/>
                <w:szCs w:val="18"/>
              </w:rPr>
              <w:t>(een en ander conform het format zoals opgenomen in Bijlage 1D)</w:t>
            </w:r>
            <w:r w:rsidRPr="00ED440F">
              <w:rPr>
                <w:rFonts w:ascii="Verdana" w:hAnsi="Verdana"/>
                <w:sz w:val="18"/>
                <w:szCs w:val="18"/>
              </w:rPr>
              <w:t>, dan wel</w:t>
            </w:r>
            <w:r>
              <w:rPr>
                <w:rFonts w:ascii="Verdana" w:hAnsi="Verdana"/>
                <w:sz w:val="18"/>
                <w:szCs w:val="18"/>
              </w:rPr>
              <w:t>”. Wordt hier bijlage 1 C bedoeld?</w:t>
            </w:r>
          </w:p>
          <w:p w:rsidR="001530B0" w:rsidRPr="00ED440F" w:rsidRDefault="001530B0" w:rsidP="00AD4648">
            <w:pPr>
              <w:pStyle w:val="BTHeading2"/>
              <w:spacing w:before="40"/>
              <w:rPr>
                <w:rFonts w:ascii="Verdana" w:hAnsi="Verdana"/>
                <w:b w:val="0"/>
                <w:sz w:val="18"/>
                <w:szCs w:val="18"/>
              </w:rPr>
            </w:pPr>
          </w:p>
        </w:tc>
        <w:tc>
          <w:tcPr>
            <w:tcW w:w="5387" w:type="dxa"/>
          </w:tcPr>
          <w:p w:rsidR="001530B0" w:rsidRDefault="00623343" w:rsidP="00AD4648">
            <w:pPr>
              <w:pStyle w:val="Getal1"/>
              <w:numPr>
                <w:ilvl w:val="0"/>
                <w:numId w:val="0"/>
              </w:numPr>
              <w:rPr>
                <w:rFonts w:ascii="Verdana" w:hAnsi="Verdana"/>
                <w:sz w:val="18"/>
                <w:szCs w:val="18"/>
              </w:rPr>
            </w:pPr>
            <w:r>
              <w:rPr>
                <w:rFonts w:ascii="Verdana" w:hAnsi="Verdana"/>
                <w:sz w:val="18"/>
                <w:szCs w:val="18"/>
              </w:rPr>
              <w:t>Ja.</w:t>
            </w:r>
          </w:p>
        </w:tc>
      </w:tr>
    </w:tbl>
    <w:p w:rsidR="00D60727" w:rsidRPr="00ED440F" w:rsidRDefault="00D60727" w:rsidP="00D60727">
      <w:pPr>
        <w:pStyle w:val="BTHeading2"/>
        <w:rPr>
          <w:rFonts w:ascii="Verdana" w:hAnsi="Verdana"/>
          <w:b w:val="0"/>
          <w:sz w:val="18"/>
          <w:szCs w:val="18"/>
        </w:rPr>
      </w:pPr>
    </w:p>
    <w:p w:rsidR="00CE732A" w:rsidRDefault="00CE732A"/>
    <w:sectPr w:rsidR="00CE732A" w:rsidSect="00341C29">
      <w:pgSz w:w="16838" w:h="11906" w:orient="landscape"/>
      <w:pgMar w:top="1418" w:right="1418" w:bottom="284" w:left="1418" w:header="709" w:footer="709"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20002A87" w:usb1="80000000" w:usb2="00000008" w:usb3="00000000" w:csb0="000001FF" w:csb1="00000000"/>
  </w:font>
  <w:font w:name="Wingdings 3">
    <w:panose1 w:val="05040102010807070707"/>
    <w:charset w:val="02"/>
    <w:family w:val="roman"/>
    <w:pitch w:val="variable"/>
    <w:sig w:usb0="00000000" w:usb1="10000000" w:usb2="00000000" w:usb3="00000000" w:csb0="80000000"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20002A87" w:usb1="80000000" w:usb2="00000008" w:usb3="00000000" w:csb0="000001FF" w:csb1="00000000"/>
  </w:font>
  <w:font w:name="Calibri">
    <w:panose1 w:val="020F0502020204030204"/>
    <w:charset w:val="00"/>
    <w:family w:val="swiss"/>
    <w:pitch w:val="variable"/>
    <w:sig w:usb0="A00002EF" w:usb1="4000207B" w:usb2="00000000" w:usb3="00000000" w:csb0="0000009F" w:csb1="00000000"/>
  </w:font>
  <w:font w:name="GAK TT Sans">
    <w:altName w:val="Arial"/>
    <w:charset w:val="00"/>
    <w:family w:val="swiss"/>
    <w:pitch w:val="variable"/>
    <w:sig w:usb0="00000007" w:usb1="00000000" w:usb2="00000000" w:usb3="00000000" w:csb0="00000011" w:csb1="00000000"/>
  </w:font>
  <w:font w:name="Verdana">
    <w:panose1 w:val="020B0604030504040204"/>
    <w:charset w:val="00"/>
    <w:family w:val="swiss"/>
    <w:pitch w:val="variable"/>
    <w:sig w:usb0="20000287" w:usb1="00000000" w:usb2="00000000" w:usb3="00000000" w:csb0="0000019F" w:csb1="00000000"/>
  </w:font>
  <w:font w:name="Tahoma">
    <w:panose1 w:val="020B0604030504040204"/>
    <w:charset w:val="00"/>
    <w:family w:val="swiss"/>
    <w:pitch w:val="variable"/>
    <w:sig w:usb0="61002A87" w:usb1="80000000" w:usb2="00000008" w:usb3="00000000" w:csb0="000101FF" w:csb1="00000000"/>
  </w:font>
  <w:font w:name="Cambria">
    <w:panose1 w:val="02040503050406030204"/>
    <w:charset w:val="00"/>
    <w:family w:val="roman"/>
    <w:pitch w:val="variable"/>
    <w:sig w:usb0="A00002EF" w:usb1="4000004B"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FB"/>
    <w:multiLevelType w:val="multilevel"/>
    <w:tmpl w:val="C868B730"/>
    <w:lvl w:ilvl="0">
      <w:start w:val="1"/>
      <w:numFmt w:val="decimal"/>
      <w:pStyle w:val="Kop1"/>
      <w:lvlText w:val="%1."/>
      <w:lvlJc w:val="left"/>
      <w:pPr>
        <w:tabs>
          <w:tab w:val="num" w:pos="0"/>
        </w:tabs>
        <w:ind w:left="0" w:firstLine="0"/>
      </w:pPr>
    </w:lvl>
    <w:lvl w:ilvl="1">
      <w:start w:val="1"/>
      <w:numFmt w:val="decimal"/>
      <w:pStyle w:val="Kop2"/>
      <w:lvlText w:val="%1.%2"/>
      <w:lvlJc w:val="left"/>
      <w:pPr>
        <w:tabs>
          <w:tab w:val="num" w:pos="142"/>
        </w:tabs>
        <w:ind w:left="142" w:firstLine="0"/>
      </w:pPr>
    </w:lvl>
    <w:lvl w:ilvl="2">
      <w:start w:val="1"/>
      <w:numFmt w:val="decimal"/>
      <w:pStyle w:val="Kop3"/>
      <w:lvlText w:val="%1.%2.%3"/>
      <w:lvlJc w:val="left"/>
      <w:pPr>
        <w:tabs>
          <w:tab w:val="num" w:pos="142"/>
        </w:tabs>
        <w:ind w:left="142" w:firstLine="0"/>
      </w:pPr>
      <w:rPr>
        <w:b/>
        <w:i/>
      </w:rPr>
    </w:lvl>
    <w:lvl w:ilvl="3">
      <w:start w:val="1"/>
      <w:numFmt w:val="decimal"/>
      <w:pStyle w:val="Kop4"/>
      <w:lvlText w:val="%1.%2.%3.%4"/>
      <w:lvlJc w:val="left"/>
      <w:pPr>
        <w:tabs>
          <w:tab w:val="num" w:pos="0"/>
        </w:tabs>
        <w:ind w:left="0" w:firstLine="0"/>
      </w:pPr>
    </w:lvl>
    <w:lvl w:ilvl="4">
      <w:start w:val="1"/>
      <w:numFmt w:val="decimal"/>
      <w:pStyle w:val="Kop5"/>
      <w:lvlText w:val="%1.%2.%3.%4.%5"/>
      <w:lvlJc w:val="left"/>
      <w:pPr>
        <w:tabs>
          <w:tab w:val="num" w:pos="0"/>
        </w:tabs>
        <w:ind w:left="0" w:firstLine="0"/>
      </w:pPr>
    </w:lvl>
    <w:lvl w:ilvl="5">
      <w:start w:val="1"/>
      <w:numFmt w:val="decimal"/>
      <w:pStyle w:val="Kop6"/>
      <w:lvlText w:val="%1.%2.%3.%4.%5.%6"/>
      <w:lvlJc w:val="left"/>
      <w:pPr>
        <w:tabs>
          <w:tab w:val="num" w:pos="0"/>
        </w:tabs>
        <w:ind w:left="0" w:firstLine="0"/>
      </w:pPr>
    </w:lvl>
    <w:lvl w:ilvl="6">
      <w:start w:val="1"/>
      <w:numFmt w:val="decimal"/>
      <w:pStyle w:val="Kop7"/>
      <w:lvlText w:val="%1.%2.%3.%4.%5.%6.%7"/>
      <w:lvlJc w:val="left"/>
      <w:pPr>
        <w:tabs>
          <w:tab w:val="num" w:pos="0"/>
        </w:tabs>
        <w:ind w:left="0" w:firstLine="0"/>
      </w:pPr>
    </w:lvl>
    <w:lvl w:ilvl="7">
      <w:start w:val="1"/>
      <w:numFmt w:val="decimal"/>
      <w:pStyle w:val="Kop8"/>
      <w:lvlText w:val="%1.%2.%3.%4.%5.%6.%7.%8"/>
      <w:lvlJc w:val="left"/>
      <w:pPr>
        <w:tabs>
          <w:tab w:val="num" w:pos="0"/>
        </w:tabs>
        <w:ind w:left="0" w:firstLine="0"/>
      </w:pPr>
    </w:lvl>
    <w:lvl w:ilvl="8">
      <w:start w:val="1"/>
      <w:numFmt w:val="decimal"/>
      <w:pStyle w:val="Kop9"/>
      <w:lvlText w:val="%1.%2.%3.%4.%5.%6.%7.%8.%9"/>
      <w:lvlJc w:val="left"/>
      <w:pPr>
        <w:tabs>
          <w:tab w:val="num" w:pos="0"/>
        </w:tabs>
        <w:ind w:left="0" w:firstLine="0"/>
      </w:pPr>
    </w:lvl>
  </w:abstractNum>
  <w:abstractNum w:abstractNumId="1">
    <w:nsid w:val="1FE00BF5"/>
    <w:multiLevelType w:val="hybridMultilevel"/>
    <w:tmpl w:val="0E621AA2"/>
    <w:lvl w:ilvl="0" w:tplc="04130011">
      <w:start w:val="1"/>
      <w:numFmt w:val="decimal"/>
      <w:lvlText w:val="%1)"/>
      <w:lvlJc w:val="left"/>
      <w:pPr>
        <w:ind w:left="720" w:hanging="360"/>
      </w:pPr>
      <w:rPr>
        <w:rFonts w:hint="default"/>
      </w:rPr>
    </w:lvl>
    <w:lvl w:ilvl="1" w:tplc="04130019" w:tentative="1">
      <w:start w:val="1"/>
      <w:numFmt w:val="lowerLetter"/>
      <w:lvlText w:val="%2."/>
      <w:lvlJc w:val="left"/>
      <w:pPr>
        <w:ind w:left="1440" w:hanging="360"/>
      </w:pPr>
    </w:lvl>
    <w:lvl w:ilvl="2" w:tplc="0413001B" w:tentative="1">
      <w:start w:val="1"/>
      <w:numFmt w:val="lowerRoman"/>
      <w:lvlText w:val="%3."/>
      <w:lvlJc w:val="right"/>
      <w:pPr>
        <w:ind w:left="2160" w:hanging="180"/>
      </w:pPr>
    </w:lvl>
    <w:lvl w:ilvl="3" w:tplc="0413000F" w:tentative="1">
      <w:start w:val="1"/>
      <w:numFmt w:val="decimal"/>
      <w:lvlText w:val="%4."/>
      <w:lvlJc w:val="left"/>
      <w:pPr>
        <w:ind w:left="2880" w:hanging="360"/>
      </w:pPr>
    </w:lvl>
    <w:lvl w:ilvl="4" w:tplc="04130019" w:tentative="1">
      <w:start w:val="1"/>
      <w:numFmt w:val="lowerLetter"/>
      <w:lvlText w:val="%5."/>
      <w:lvlJc w:val="left"/>
      <w:pPr>
        <w:ind w:left="3600" w:hanging="360"/>
      </w:pPr>
    </w:lvl>
    <w:lvl w:ilvl="5" w:tplc="0413001B" w:tentative="1">
      <w:start w:val="1"/>
      <w:numFmt w:val="lowerRoman"/>
      <w:lvlText w:val="%6."/>
      <w:lvlJc w:val="right"/>
      <w:pPr>
        <w:ind w:left="4320" w:hanging="180"/>
      </w:pPr>
    </w:lvl>
    <w:lvl w:ilvl="6" w:tplc="0413000F" w:tentative="1">
      <w:start w:val="1"/>
      <w:numFmt w:val="decimal"/>
      <w:lvlText w:val="%7."/>
      <w:lvlJc w:val="left"/>
      <w:pPr>
        <w:ind w:left="5040" w:hanging="360"/>
      </w:pPr>
    </w:lvl>
    <w:lvl w:ilvl="7" w:tplc="04130019" w:tentative="1">
      <w:start w:val="1"/>
      <w:numFmt w:val="lowerLetter"/>
      <w:lvlText w:val="%8."/>
      <w:lvlJc w:val="left"/>
      <w:pPr>
        <w:ind w:left="5760" w:hanging="360"/>
      </w:pPr>
    </w:lvl>
    <w:lvl w:ilvl="8" w:tplc="0413001B" w:tentative="1">
      <w:start w:val="1"/>
      <w:numFmt w:val="lowerRoman"/>
      <w:lvlText w:val="%9."/>
      <w:lvlJc w:val="right"/>
      <w:pPr>
        <w:ind w:left="6480" w:hanging="180"/>
      </w:pPr>
    </w:lvl>
  </w:abstractNum>
  <w:abstractNum w:abstractNumId="2">
    <w:nsid w:val="24714024"/>
    <w:multiLevelType w:val="hybridMultilevel"/>
    <w:tmpl w:val="E21875E0"/>
    <w:lvl w:ilvl="0" w:tplc="DB0AAF4A">
      <w:start w:val="1"/>
      <w:numFmt w:val="bullet"/>
      <w:lvlText w:val=""/>
      <w:lvlJc w:val="left"/>
      <w:pPr>
        <w:ind w:left="720" w:hanging="360"/>
      </w:pPr>
      <w:rPr>
        <w:rFonts w:ascii="Wingdings 3" w:hAnsi="Wingdings 3" w:hint="default"/>
      </w:rPr>
    </w:lvl>
    <w:lvl w:ilvl="1" w:tplc="04130003" w:tentative="1">
      <w:start w:val="1"/>
      <w:numFmt w:val="bullet"/>
      <w:lvlText w:val="o"/>
      <w:lvlJc w:val="left"/>
      <w:pPr>
        <w:ind w:left="1440" w:hanging="360"/>
      </w:pPr>
      <w:rPr>
        <w:rFonts w:ascii="Courier New" w:hAnsi="Courier New" w:cs="Courier New" w:hint="default"/>
      </w:rPr>
    </w:lvl>
    <w:lvl w:ilvl="2" w:tplc="04130005" w:tentative="1">
      <w:start w:val="1"/>
      <w:numFmt w:val="bullet"/>
      <w:lvlText w:val=""/>
      <w:lvlJc w:val="left"/>
      <w:pPr>
        <w:ind w:left="2160" w:hanging="360"/>
      </w:pPr>
      <w:rPr>
        <w:rFonts w:ascii="Wingdings" w:hAnsi="Wingdings" w:hint="default"/>
      </w:rPr>
    </w:lvl>
    <w:lvl w:ilvl="3" w:tplc="04130001" w:tentative="1">
      <w:start w:val="1"/>
      <w:numFmt w:val="bullet"/>
      <w:lvlText w:val=""/>
      <w:lvlJc w:val="left"/>
      <w:pPr>
        <w:ind w:left="2880" w:hanging="360"/>
      </w:pPr>
      <w:rPr>
        <w:rFonts w:ascii="Symbol" w:hAnsi="Symbol" w:hint="default"/>
      </w:rPr>
    </w:lvl>
    <w:lvl w:ilvl="4" w:tplc="04130003" w:tentative="1">
      <w:start w:val="1"/>
      <w:numFmt w:val="bullet"/>
      <w:lvlText w:val="o"/>
      <w:lvlJc w:val="left"/>
      <w:pPr>
        <w:ind w:left="3600" w:hanging="360"/>
      </w:pPr>
      <w:rPr>
        <w:rFonts w:ascii="Courier New" w:hAnsi="Courier New" w:cs="Courier New" w:hint="default"/>
      </w:rPr>
    </w:lvl>
    <w:lvl w:ilvl="5" w:tplc="04130005" w:tentative="1">
      <w:start w:val="1"/>
      <w:numFmt w:val="bullet"/>
      <w:lvlText w:val=""/>
      <w:lvlJc w:val="left"/>
      <w:pPr>
        <w:ind w:left="4320" w:hanging="360"/>
      </w:pPr>
      <w:rPr>
        <w:rFonts w:ascii="Wingdings" w:hAnsi="Wingdings" w:hint="default"/>
      </w:rPr>
    </w:lvl>
    <w:lvl w:ilvl="6" w:tplc="04130001" w:tentative="1">
      <w:start w:val="1"/>
      <w:numFmt w:val="bullet"/>
      <w:lvlText w:val=""/>
      <w:lvlJc w:val="left"/>
      <w:pPr>
        <w:ind w:left="5040" w:hanging="360"/>
      </w:pPr>
      <w:rPr>
        <w:rFonts w:ascii="Symbol" w:hAnsi="Symbol" w:hint="default"/>
      </w:rPr>
    </w:lvl>
    <w:lvl w:ilvl="7" w:tplc="04130003" w:tentative="1">
      <w:start w:val="1"/>
      <w:numFmt w:val="bullet"/>
      <w:lvlText w:val="o"/>
      <w:lvlJc w:val="left"/>
      <w:pPr>
        <w:ind w:left="5760" w:hanging="360"/>
      </w:pPr>
      <w:rPr>
        <w:rFonts w:ascii="Courier New" w:hAnsi="Courier New" w:cs="Courier New" w:hint="default"/>
      </w:rPr>
    </w:lvl>
    <w:lvl w:ilvl="8" w:tplc="04130005" w:tentative="1">
      <w:start w:val="1"/>
      <w:numFmt w:val="bullet"/>
      <w:lvlText w:val=""/>
      <w:lvlJc w:val="left"/>
      <w:pPr>
        <w:ind w:left="6480" w:hanging="360"/>
      </w:pPr>
      <w:rPr>
        <w:rFonts w:ascii="Wingdings" w:hAnsi="Wingdings" w:hint="default"/>
      </w:rPr>
    </w:lvl>
  </w:abstractNum>
  <w:abstractNum w:abstractNumId="3">
    <w:nsid w:val="46E16EF0"/>
    <w:multiLevelType w:val="hybridMultilevel"/>
    <w:tmpl w:val="336C0B82"/>
    <w:lvl w:ilvl="0" w:tplc="8E20CDDE">
      <w:start w:val="1"/>
      <w:numFmt w:val="decimal"/>
      <w:pStyle w:val="Getal1"/>
      <w:lvlText w:val="%1."/>
      <w:lvlJc w:val="left"/>
      <w:pPr>
        <w:tabs>
          <w:tab w:val="num" w:pos="340"/>
        </w:tabs>
        <w:ind w:left="340" w:hanging="340"/>
      </w:pPr>
      <w:rPr>
        <w:rFonts w:ascii="Arial" w:hAnsi="Arial" w:hint="default"/>
        <w:b w:val="0"/>
        <w:i w:val="0"/>
        <w:sz w:val="20"/>
      </w:rPr>
    </w:lvl>
    <w:lvl w:ilvl="1" w:tplc="04130019" w:tentative="1">
      <w:start w:val="1"/>
      <w:numFmt w:val="lowerLetter"/>
      <w:lvlText w:val="%2."/>
      <w:lvlJc w:val="left"/>
      <w:pPr>
        <w:tabs>
          <w:tab w:val="num" w:pos="1440"/>
        </w:tabs>
        <w:ind w:left="1440" w:hanging="360"/>
      </w:pPr>
    </w:lvl>
    <w:lvl w:ilvl="2" w:tplc="0413001B" w:tentative="1">
      <w:start w:val="1"/>
      <w:numFmt w:val="lowerRoman"/>
      <w:lvlText w:val="%3."/>
      <w:lvlJc w:val="right"/>
      <w:pPr>
        <w:tabs>
          <w:tab w:val="num" w:pos="2160"/>
        </w:tabs>
        <w:ind w:left="2160" w:hanging="180"/>
      </w:pPr>
    </w:lvl>
    <w:lvl w:ilvl="3" w:tplc="0413000F" w:tentative="1">
      <w:start w:val="1"/>
      <w:numFmt w:val="decimal"/>
      <w:lvlText w:val="%4."/>
      <w:lvlJc w:val="left"/>
      <w:pPr>
        <w:tabs>
          <w:tab w:val="num" w:pos="2880"/>
        </w:tabs>
        <w:ind w:left="2880" w:hanging="360"/>
      </w:pPr>
    </w:lvl>
    <w:lvl w:ilvl="4" w:tplc="04130019" w:tentative="1">
      <w:start w:val="1"/>
      <w:numFmt w:val="lowerLetter"/>
      <w:lvlText w:val="%5."/>
      <w:lvlJc w:val="left"/>
      <w:pPr>
        <w:tabs>
          <w:tab w:val="num" w:pos="3600"/>
        </w:tabs>
        <w:ind w:left="3600" w:hanging="360"/>
      </w:pPr>
    </w:lvl>
    <w:lvl w:ilvl="5" w:tplc="0413001B" w:tentative="1">
      <w:start w:val="1"/>
      <w:numFmt w:val="lowerRoman"/>
      <w:lvlText w:val="%6."/>
      <w:lvlJc w:val="right"/>
      <w:pPr>
        <w:tabs>
          <w:tab w:val="num" w:pos="4320"/>
        </w:tabs>
        <w:ind w:left="4320" w:hanging="180"/>
      </w:pPr>
    </w:lvl>
    <w:lvl w:ilvl="6" w:tplc="0413000F" w:tentative="1">
      <w:start w:val="1"/>
      <w:numFmt w:val="decimal"/>
      <w:lvlText w:val="%7."/>
      <w:lvlJc w:val="left"/>
      <w:pPr>
        <w:tabs>
          <w:tab w:val="num" w:pos="5040"/>
        </w:tabs>
        <w:ind w:left="5040" w:hanging="360"/>
      </w:pPr>
    </w:lvl>
    <w:lvl w:ilvl="7" w:tplc="04130019" w:tentative="1">
      <w:start w:val="1"/>
      <w:numFmt w:val="lowerLetter"/>
      <w:lvlText w:val="%8."/>
      <w:lvlJc w:val="left"/>
      <w:pPr>
        <w:tabs>
          <w:tab w:val="num" w:pos="5760"/>
        </w:tabs>
        <w:ind w:left="5760" w:hanging="360"/>
      </w:pPr>
    </w:lvl>
    <w:lvl w:ilvl="8" w:tplc="0413001B" w:tentative="1">
      <w:start w:val="1"/>
      <w:numFmt w:val="lowerRoman"/>
      <w:lvlText w:val="%9."/>
      <w:lvlJc w:val="right"/>
      <w:pPr>
        <w:tabs>
          <w:tab w:val="num" w:pos="6480"/>
        </w:tabs>
        <w:ind w:left="6480" w:hanging="180"/>
      </w:pPr>
    </w:lvl>
  </w:abstractNum>
  <w:num w:numId="1">
    <w:abstractNumId w:val="0"/>
  </w:num>
  <w:num w:numId="2">
    <w:abstractNumId w:val="0"/>
  </w:num>
  <w:num w:numId="3">
    <w:abstractNumId w:val="0"/>
  </w:num>
  <w:num w:numId="4">
    <w:abstractNumId w:val="0"/>
  </w:num>
  <w:num w:numId="5">
    <w:abstractNumId w:val="0"/>
  </w:num>
  <w:num w:numId="6">
    <w:abstractNumId w:val="0"/>
  </w:num>
  <w:num w:numId="7">
    <w:abstractNumId w:val="0"/>
  </w:num>
  <w:num w:numId="8">
    <w:abstractNumId w:val="0"/>
  </w:num>
  <w:num w:numId="9">
    <w:abstractNumId w:val="0"/>
  </w:num>
  <w:num w:numId="10">
    <w:abstractNumId w:val="3"/>
  </w:num>
  <w:num w:numId="11">
    <w:abstractNumId w:val="2"/>
  </w:num>
  <w:num w:numId="12">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defaultTabStop w:val="708"/>
  <w:hyphenationZone w:val="425"/>
  <w:characterSpacingControl w:val="doNotCompress"/>
  <w:compat/>
  <w:rsids>
    <w:rsidRoot w:val="00D60727"/>
    <w:rsid w:val="000C7045"/>
    <w:rsid w:val="001217EF"/>
    <w:rsid w:val="001530B0"/>
    <w:rsid w:val="001629B3"/>
    <w:rsid w:val="00341C29"/>
    <w:rsid w:val="004C285B"/>
    <w:rsid w:val="005A4422"/>
    <w:rsid w:val="005B41E2"/>
    <w:rsid w:val="005B4541"/>
    <w:rsid w:val="005B6C85"/>
    <w:rsid w:val="00623343"/>
    <w:rsid w:val="00653045"/>
    <w:rsid w:val="00673FB4"/>
    <w:rsid w:val="006740EF"/>
    <w:rsid w:val="006901EF"/>
    <w:rsid w:val="006946BE"/>
    <w:rsid w:val="00762CB7"/>
    <w:rsid w:val="007708ED"/>
    <w:rsid w:val="008918B3"/>
    <w:rsid w:val="00982CAE"/>
    <w:rsid w:val="009A5AA0"/>
    <w:rsid w:val="009D7441"/>
    <w:rsid w:val="00AD4648"/>
    <w:rsid w:val="00B05948"/>
    <w:rsid w:val="00CE732A"/>
    <w:rsid w:val="00D60727"/>
    <w:rsid w:val="00E04CE9"/>
    <w:rsid w:val="00E51D9D"/>
    <w:rsid w:val="00E66616"/>
    <w:rsid w:val="00E70C4C"/>
    <w:rsid w:val="00EC50CF"/>
    <w:rsid w:val="00EC79C1"/>
    <w:rsid w:val="00EE7307"/>
    <w:rsid w:val="00F52481"/>
    <w:rsid w:val="00FA5411"/>
  </w:rsids>
  <m:mathPr>
    <m:mathFont m:val="Cambria Math"/>
    <m:brkBin m:val="before"/>
    <m:brkBinSub m:val="--"/>
    <m:smallFrac m:val="off"/>
    <m:dispDef/>
    <m:lMargin m:val="0"/>
    <m:rMargin m:val="0"/>
    <m:defJc m:val="centerGroup"/>
    <m:wrapIndent m:val="1440"/>
    <m:intLim m:val="subSup"/>
    <m:naryLim m:val="undOvr"/>
  </m:mathPr>
  <w:themeFontLang w:val="nl-N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nl-NL"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Standaard">
    <w:name w:val="Normal"/>
    <w:qFormat/>
    <w:rsid w:val="00D60727"/>
    <w:pPr>
      <w:kinsoku w:val="0"/>
      <w:autoSpaceDE w:val="0"/>
      <w:autoSpaceDN w:val="0"/>
      <w:adjustRightInd w:val="0"/>
      <w:spacing w:after="140" w:line="280" w:lineRule="atLeast"/>
    </w:pPr>
    <w:rPr>
      <w:rFonts w:ascii="Arial" w:eastAsia="Times New Roman" w:hAnsi="Arial" w:cs="Times New Roman"/>
      <w:sz w:val="20"/>
      <w:szCs w:val="24"/>
    </w:rPr>
  </w:style>
  <w:style w:type="paragraph" w:styleId="Kop1">
    <w:name w:val="heading 1"/>
    <w:aliases w:val="Hoofdstuk"/>
    <w:basedOn w:val="Standaard"/>
    <w:next w:val="Standaard"/>
    <w:link w:val="Kop1Char"/>
    <w:qFormat/>
    <w:rsid w:val="00E04CE9"/>
    <w:pPr>
      <w:keepNext/>
      <w:pageBreakBefore/>
      <w:numPr>
        <w:numId w:val="9"/>
      </w:numPr>
      <w:spacing w:after="284" w:line="240" w:lineRule="auto"/>
      <w:outlineLvl w:val="0"/>
    </w:pPr>
    <w:rPr>
      <w:b/>
      <w:kern w:val="28"/>
    </w:rPr>
  </w:style>
  <w:style w:type="paragraph" w:styleId="Kop2">
    <w:name w:val="heading 2"/>
    <w:aliases w:val="Paragraaf,k2"/>
    <w:basedOn w:val="Kop1"/>
    <w:next w:val="Standaard"/>
    <w:link w:val="Kop2Char"/>
    <w:qFormat/>
    <w:rsid w:val="00E04CE9"/>
    <w:pPr>
      <w:pageBreakBefore w:val="0"/>
      <w:numPr>
        <w:ilvl w:val="1"/>
      </w:numPr>
      <w:spacing w:after="0"/>
      <w:outlineLvl w:val="1"/>
    </w:pPr>
    <w:rPr>
      <w:noProof/>
    </w:rPr>
  </w:style>
  <w:style w:type="paragraph" w:styleId="Kop3">
    <w:name w:val="heading 3"/>
    <w:aliases w:val="Sub-paragraaf"/>
    <w:basedOn w:val="Standaard"/>
    <w:next w:val="Standaard"/>
    <w:link w:val="Kop3Char"/>
    <w:qFormat/>
    <w:rsid w:val="00E04CE9"/>
    <w:pPr>
      <w:keepNext/>
      <w:numPr>
        <w:ilvl w:val="2"/>
        <w:numId w:val="9"/>
      </w:numPr>
      <w:spacing w:line="284" w:lineRule="exact"/>
      <w:outlineLvl w:val="2"/>
    </w:pPr>
    <w:rPr>
      <w:b/>
      <w:i/>
    </w:rPr>
  </w:style>
  <w:style w:type="paragraph" w:styleId="Kop4">
    <w:name w:val="heading 4"/>
    <w:basedOn w:val="Standaard"/>
    <w:next w:val="Standaard"/>
    <w:link w:val="Kop4Char"/>
    <w:qFormat/>
    <w:rsid w:val="00E04CE9"/>
    <w:pPr>
      <w:keepNext/>
      <w:numPr>
        <w:ilvl w:val="3"/>
        <w:numId w:val="9"/>
      </w:numPr>
      <w:spacing w:line="284" w:lineRule="exact"/>
      <w:outlineLvl w:val="3"/>
    </w:pPr>
    <w:rPr>
      <w:rFonts w:ascii="GAK TT Sans" w:hAnsi="GAK TT Sans"/>
      <w:b/>
      <w:i/>
      <w:sz w:val="22"/>
    </w:rPr>
  </w:style>
  <w:style w:type="paragraph" w:styleId="Kop5">
    <w:name w:val="heading 5"/>
    <w:basedOn w:val="Standaard"/>
    <w:next w:val="Standaard"/>
    <w:link w:val="Kop5Char"/>
    <w:qFormat/>
    <w:rsid w:val="00E04CE9"/>
    <w:pPr>
      <w:numPr>
        <w:ilvl w:val="4"/>
        <w:numId w:val="9"/>
      </w:numPr>
      <w:spacing w:before="240" w:after="60"/>
      <w:outlineLvl w:val="4"/>
    </w:pPr>
    <w:rPr>
      <w:sz w:val="22"/>
    </w:rPr>
  </w:style>
  <w:style w:type="paragraph" w:styleId="Kop6">
    <w:name w:val="heading 6"/>
    <w:basedOn w:val="Standaard"/>
    <w:next w:val="Standaard"/>
    <w:link w:val="Kop6Char"/>
    <w:qFormat/>
    <w:rsid w:val="00E04CE9"/>
    <w:pPr>
      <w:numPr>
        <w:ilvl w:val="5"/>
        <w:numId w:val="9"/>
      </w:numPr>
      <w:spacing w:before="240" w:after="60"/>
      <w:outlineLvl w:val="5"/>
    </w:pPr>
    <w:rPr>
      <w:rFonts w:ascii="Times New Roman" w:hAnsi="Times New Roman"/>
      <w:b/>
      <w:sz w:val="16"/>
    </w:rPr>
  </w:style>
  <w:style w:type="paragraph" w:styleId="Kop7">
    <w:name w:val="heading 7"/>
    <w:basedOn w:val="Standaard"/>
    <w:next w:val="Standaard"/>
    <w:link w:val="Kop7Char"/>
    <w:qFormat/>
    <w:rsid w:val="00E04CE9"/>
    <w:pPr>
      <w:numPr>
        <w:ilvl w:val="6"/>
        <w:numId w:val="9"/>
      </w:numPr>
      <w:spacing w:before="240" w:after="60"/>
      <w:outlineLvl w:val="6"/>
    </w:pPr>
    <w:rPr>
      <w:sz w:val="22"/>
    </w:rPr>
  </w:style>
  <w:style w:type="paragraph" w:styleId="Kop8">
    <w:name w:val="heading 8"/>
    <w:basedOn w:val="Standaard"/>
    <w:next w:val="Standaard"/>
    <w:link w:val="Kop8Char"/>
    <w:qFormat/>
    <w:rsid w:val="00E04CE9"/>
    <w:pPr>
      <w:numPr>
        <w:ilvl w:val="7"/>
        <w:numId w:val="9"/>
      </w:numPr>
      <w:spacing w:before="240" w:after="60"/>
      <w:outlineLvl w:val="7"/>
    </w:pPr>
    <w:rPr>
      <w:i/>
      <w:sz w:val="22"/>
    </w:rPr>
  </w:style>
  <w:style w:type="paragraph" w:styleId="Kop9">
    <w:name w:val="heading 9"/>
    <w:basedOn w:val="Standaard"/>
    <w:next w:val="Standaard"/>
    <w:link w:val="Kop9Char"/>
    <w:qFormat/>
    <w:rsid w:val="00E04CE9"/>
    <w:pPr>
      <w:numPr>
        <w:ilvl w:val="8"/>
        <w:numId w:val="9"/>
      </w:numPr>
      <w:spacing w:before="240" w:after="60"/>
      <w:outlineLvl w:val="8"/>
    </w:pPr>
    <w:rPr>
      <w:b/>
      <w:i/>
    </w:rPr>
  </w:style>
  <w:style w:type="character" w:default="1" w:styleId="Standaardalinea-lettertype">
    <w:name w:val="Default Paragraph Font"/>
    <w:uiPriority w:val="1"/>
    <w:semiHidden/>
    <w:unhideWhenUsed/>
  </w:style>
  <w:style w:type="table" w:default="1" w:styleId="Standaardtabel">
    <w:name w:val="Normal Table"/>
    <w:uiPriority w:val="99"/>
    <w:semiHidden/>
    <w:unhideWhenUsed/>
    <w:qFormat/>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character" w:customStyle="1" w:styleId="Kop1Char">
    <w:name w:val="Kop 1 Char"/>
    <w:aliases w:val="Hoofdstuk Char"/>
    <w:basedOn w:val="Standaardalinea-lettertype"/>
    <w:link w:val="Kop1"/>
    <w:rsid w:val="00E04CE9"/>
    <w:rPr>
      <w:rFonts w:ascii="Verdana" w:eastAsia="Times New Roman" w:hAnsi="Verdana" w:cs="Times New Roman"/>
      <w:b/>
      <w:kern w:val="28"/>
      <w:sz w:val="18"/>
      <w:szCs w:val="18"/>
      <w:lang w:eastAsia="nl-NL"/>
    </w:rPr>
  </w:style>
  <w:style w:type="character" w:customStyle="1" w:styleId="Kop2Char">
    <w:name w:val="Kop 2 Char"/>
    <w:aliases w:val="Paragraaf Char,k2 Char"/>
    <w:basedOn w:val="Standaardalinea-lettertype"/>
    <w:link w:val="Kop2"/>
    <w:rsid w:val="00E04CE9"/>
    <w:rPr>
      <w:rFonts w:ascii="Verdana" w:eastAsia="Times New Roman" w:hAnsi="Verdana" w:cs="Times New Roman"/>
      <w:b/>
      <w:noProof/>
      <w:kern w:val="28"/>
      <w:sz w:val="18"/>
      <w:szCs w:val="18"/>
      <w:lang w:eastAsia="nl-NL"/>
    </w:rPr>
  </w:style>
  <w:style w:type="character" w:customStyle="1" w:styleId="Kop3Char">
    <w:name w:val="Kop 3 Char"/>
    <w:aliases w:val="Sub-paragraaf Char"/>
    <w:basedOn w:val="Standaardalinea-lettertype"/>
    <w:link w:val="Kop3"/>
    <w:rsid w:val="00E04CE9"/>
    <w:rPr>
      <w:rFonts w:ascii="Verdana" w:eastAsia="Times New Roman" w:hAnsi="Verdana" w:cs="Times New Roman"/>
      <w:b/>
      <w:i/>
      <w:sz w:val="18"/>
      <w:szCs w:val="18"/>
      <w:lang w:eastAsia="nl-NL"/>
    </w:rPr>
  </w:style>
  <w:style w:type="character" w:customStyle="1" w:styleId="Kop4Char">
    <w:name w:val="Kop 4 Char"/>
    <w:basedOn w:val="Standaardalinea-lettertype"/>
    <w:link w:val="Kop4"/>
    <w:rsid w:val="00E04CE9"/>
    <w:rPr>
      <w:rFonts w:ascii="GAK TT Sans" w:eastAsia="Times New Roman" w:hAnsi="GAK TT Sans" w:cs="Times New Roman"/>
      <w:b/>
      <w:i/>
      <w:szCs w:val="18"/>
      <w:lang w:eastAsia="nl-NL"/>
    </w:rPr>
  </w:style>
  <w:style w:type="character" w:customStyle="1" w:styleId="Kop5Char">
    <w:name w:val="Kop 5 Char"/>
    <w:basedOn w:val="Standaardalinea-lettertype"/>
    <w:link w:val="Kop5"/>
    <w:rsid w:val="00E04CE9"/>
    <w:rPr>
      <w:rFonts w:ascii="Arial" w:eastAsia="Times New Roman" w:hAnsi="Arial" w:cs="Times New Roman"/>
      <w:szCs w:val="18"/>
      <w:lang w:eastAsia="nl-NL"/>
    </w:rPr>
  </w:style>
  <w:style w:type="character" w:customStyle="1" w:styleId="Kop6Char">
    <w:name w:val="Kop 6 Char"/>
    <w:basedOn w:val="Standaardalinea-lettertype"/>
    <w:link w:val="Kop6"/>
    <w:rsid w:val="00E04CE9"/>
    <w:rPr>
      <w:rFonts w:ascii="Times New Roman" w:eastAsia="Times New Roman" w:hAnsi="Times New Roman" w:cs="Times New Roman"/>
      <w:b/>
      <w:sz w:val="16"/>
      <w:szCs w:val="18"/>
      <w:lang w:eastAsia="nl-NL"/>
    </w:rPr>
  </w:style>
  <w:style w:type="character" w:customStyle="1" w:styleId="Kop7Char">
    <w:name w:val="Kop 7 Char"/>
    <w:basedOn w:val="Standaardalinea-lettertype"/>
    <w:link w:val="Kop7"/>
    <w:rsid w:val="00E04CE9"/>
    <w:rPr>
      <w:rFonts w:ascii="Arial" w:eastAsia="Times New Roman" w:hAnsi="Arial" w:cs="Times New Roman"/>
      <w:szCs w:val="18"/>
      <w:lang w:eastAsia="nl-NL"/>
    </w:rPr>
  </w:style>
  <w:style w:type="character" w:customStyle="1" w:styleId="Kop8Char">
    <w:name w:val="Kop 8 Char"/>
    <w:basedOn w:val="Standaardalinea-lettertype"/>
    <w:link w:val="Kop8"/>
    <w:rsid w:val="00E04CE9"/>
    <w:rPr>
      <w:rFonts w:ascii="Arial" w:eastAsia="Times New Roman" w:hAnsi="Arial" w:cs="Times New Roman"/>
      <w:i/>
      <w:szCs w:val="18"/>
      <w:lang w:eastAsia="nl-NL"/>
    </w:rPr>
  </w:style>
  <w:style w:type="character" w:customStyle="1" w:styleId="Kop9Char">
    <w:name w:val="Kop 9 Char"/>
    <w:basedOn w:val="Standaardalinea-lettertype"/>
    <w:link w:val="Kop9"/>
    <w:rsid w:val="00E04CE9"/>
    <w:rPr>
      <w:rFonts w:ascii="Arial" w:eastAsia="Times New Roman" w:hAnsi="Arial" w:cs="Times New Roman"/>
      <w:b/>
      <w:i/>
      <w:sz w:val="18"/>
      <w:szCs w:val="18"/>
      <w:lang w:eastAsia="nl-NL"/>
    </w:rPr>
  </w:style>
  <w:style w:type="paragraph" w:customStyle="1" w:styleId="BTHeading2">
    <w:name w:val="BT_Heading2"/>
    <w:basedOn w:val="Standaard"/>
    <w:next w:val="Standaard"/>
    <w:rsid w:val="00D60727"/>
    <w:pPr>
      <w:keepNext/>
      <w:keepLines/>
    </w:pPr>
    <w:rPr>
      <w:b/>
    </w:rPr>
  </w:style>
  <w:style w:type="paragraph" w:customStyle="1" w:styleId="Getal1">
    <w:name w:val="Getal1"/>
    <w:basedOn w:val="Standaard"/>
    <w:rsid w:val="00D60727"/>
    <w:pPr>
      <w:numPr>
        <w:numId w:val="10"/>
      </w:numPr>
    </w:pPr>
  </w:style>
  <w:style w:type="paragraph" w:styleId="Lijstalinea">
    <w:name w:val="List Paragraph"/>
    <w:basedOn w:val="Standaard"/>
    <w:uiPriority w:val="34"/>
    <w:qFormat/>
    <w:rsid w:val="00D60727"/>
    <w:pPr>
      <w:ind w:left="720"/>
      <w:contextualSpacing/>
    </w:pPr>
  </w:style>
  <w:style w:type="character" w:styleId="Hyperlink">
    <w:name w:val="Hyperlink"/>
    <w:basedOn w:val="Standaardalinea-lettertype"/>
    <w:uiPriority w:val="99"/>
    <w:unhideWhenUsed/>
    <w:rsid w:val="00EE7307"/>
    <w:rPr>
      <w:color w:val="0000FF" w:themeColor="hyperlink"/>
      <w:u w:val="single"/>
    </w:rPr>
  </w:style>
  <w:style w:type="paragraph" w:styleId="Ballontekst">
    <w:name w:val="Balloon Text"/>
    <w:basedOn w:val="Standaard"/>
    <w:link w:val="BallontekstChar"/>
    <w:uiPriority w:val="99"/>
    <w:semiHidden/>
    <w:unhideWhenUsed/>
    <w:rsid w:val="00AD4648"/>
    <w:pPr>
      <w:spacing w:after="0" w:line="240" w:lineRule="auto"/>
    </w:pPr>
    <w:rPr>
      <w:rFonts w:ascii="Tahoma" w:hAnsi="Tahoma" w:cs="Tahoma"/>
      <w:sz w:val="16"/>
      <w:szCs w:val="16"/>
    </w:rPr>
  </w:style>
  <w:style w:type="character" w:customStyle="1" w:styleId="BallontekstChar">
    <w:name w:val="Ballontekst Char"/>
    <w:basedOn w:val="Standaardalinea-lettertype"/>
    <w:link w:val="Ballontekst"/>
    <w:uiPriority w:val="99"/>
    <w:semiHidden/>
    <w:rsid w:val="00AD4648"/>
    <w:rPr>
      <w:rFonts w:ascii="Tahoma" w:eastAsia="Times New Roman" w:hAnsi="Tahoma" w:cs="Tahoma"/>
      <w:sz w:val="16"/>
      <w:szCs w:val="16"/>
    </w:rPr>
  </w:style>
</w:styles>
</file>

<file path=word/webSettings.xml><?xml version="1.0" encoding="utf-8"?>
<w:webSettings xmlns:r="http://schemas.openxmlformats.org/officeDocument/2006/relationships" xmlns:w="http://schemas.openxmlformats.org/wordprocessingml/2006/main">
  <w:optimizeForBrowser/>
  <w:doNotSaveAsSingleFile/>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thema">
  <a:themeElements>
    <a:clrScheme name="Kantoor">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Kantoor">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Kantoor">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15</TotalTime>
  <Pages>5</Pages>
  <Words>901</Words>
  <Characters>4959</Characters>
  <Application>Microsoft Office Word</Application>
  <DocSecurity>0</DocSecurity>
  <Lines>41</Lines>
  <Paragraphs>11</Paragraphs>
  <ScaleCrop>false</ScaleCrop>
  <HeadingPairs>
    <vt:vector size="2" baseType="variant">
      <vt:variant>
        <vt:lpstr>Titel</vt:lpstr>
      </vt:variant>
      <vt:variant>
        <vt:i4>1</vt:i4>
      </vt:variant>
    </vt:vector>
  </HeadingPairs>
  <TitlesOfParts>
    <vt:vector size="1" baseType="lpstr">
      <vt:lpstr/>
    </vt:vector>
  </TitlesOfParts>
  <Company/>
  <LinksUpToDate>false</LinksUpToDate>
  <CharactersWithSpaces>5849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Jeroen</dc:creator>
  <cp:lastModifiedBy>SLABBEKOORF</cp:lastModifiedBy>
  <cp:revision>5</cp:revision>
  <cp:lastPrinted>2011-11-23T13:12:00Z</cp:lastPrinted>
  <dcterms:created xsi:type="dcterms:W3CDTF">2011-11-23T11:58:00Z</dcterms:created>
  <dcterms:modified xsi:type="dcterms:W3CDTF">2011-11-24T10:38:00Z</dcterms:modified>
</cp:coreProperties>
</file>