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775" w:rsidRPr="00E278F0" w:rsidRDefault="00CD4438" w:rsidP="00B25775">
      <w:pPr>
        <w:rPr>
          <w:rFonts w:asciiTheme="minorHAnsi" w:hAnsiTheme="minorHAnsi"/>
        </w:rPr>
      </w:pPr>
      <w:r w:rsidRPr="00E278F0">
        <w:rPr>
          <w:rFonts w:asciiTheme="minorHAnsi" w:hAnsiTheme="minorHAnsi"/>
          <w:noProof/>
        </w:rPr>
        <w:drawing>
          <wp:anchor distT="0" distB="0" distL="114300" distR="114300" simplePos="0" relativeHeight="251661312" behindDoc="0" locked="0" layoutInCell="1" allowOverlap="1">
            <wp:simplePos x="0" y="0"/>
            <wp:positionH relativeFrom="column">
              <wp:posOffset>1009650</wp:posOffset>
            </wp:positionH>
            <wp:positionV relativeFrom="paragraph">
              <wp:posOffset>-333375</wp:posOffset>
            </wp:positionV>
            <wp:extent cx="3133725" cy="1371600"/>
            <wp:effectExtent l="19050" t="0" r="9525" b="0"/>
            <wp:wrapNone/>
            <wp:docPr id="1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133725" cy="1371600"/>
                    </a:xfrm>
                    <a:prstGeom prst="rect">
                      <a:avLst/>
                    </a:prstGeom>
                    <a:noFill/>
                    <a:ln w="9525">
                      <a:noFill/>
                      <a:miter lim="800000"/>
                      <a:headEnd/>
                      <a:tailEnd/>
                    </a:ln>
                  </pic:spPr>
                </pic:pic>
              </a:graphicData>
            </a:graphic>
          </wp:anchor>
        </w:drawing>
      </w:r>
    </w:p>
    <w:p w:rsidR="00B25775" w:rsidRPr="00E278F0" w:rsidRDefault="00B25775" w:rsidP="00B25775">
      <w:pPr>
        <w:rPr>
          <w:rFonts w:asciiTheme="minorHAnsi" w:hAnsiTheme="minorHAnsi"/>
        </w:rPr>
      </w:pPr>
    </w:p>
    <w:p w:rsidR="00B25775" w:rsidRPr="00E278F0" w:rsidRDefault="00B25775" w:rsidP="00B25775">
      <w:pPr>
        <w:rPr>
          <w:rFonts w:asciiTheme="minorHAnsi" w:hAnsiTheme="minorHAnsi"/>
        </w:rPr>
      </w:pPr>
    </w:p>
    <w:p w:rsidR="00B25775" w:rsidRPr="00E278F0" w:rsidRDefault="00B25775" w:rsidP="00CD4438">
      <w:pPr>
        <w:rPr>
          <w:rFonts w:asciiTheme="minorHAnsi" w:hAnsiTheme="minorHAnsi"/>
        </w:rPr>
      </w:pPr>
    </w:p>
    <w:p w:rsidR="00B25775" w:rsidRPr="00E278F0" w:rsidRDefault="00B25775" w:rsidP="00B25775">
      <w:pPr>
        <w:rPr>
          <w:rFonts w:asciiTheme="minorHAnsi" w:hAnsiTheme="minorHAnsi"/>
        </w:rPr>
      </w:pPr>
    </w:p>
    <w:p w:rsidR="00B25775" w:rsidRPr="00E278F0" w:rsidRDefault="00B25775" w:rsidP="0079307C">
      <w:pPr>
        <w:jc w:val="center"/>
        <w:rPr>
          <w:rFonts w:asciiTheme="minorHAnsi" w:hAnsiTheme="minorHAnsi"/>
          <w:b/>
          <w:sz w:val="40"/>
          <w:szCs w:val="40"/>
        </w:rPr>
      </w:pPr>
    </w:p>
    <w:p w:rsidR="009A29DD" w:rsidRPr="00E278F0" w:rsidRDefault="009A29DD" w:rsidP="0079307C">
      <w:pPr>
        <w:jc w:val="center"/>
        <w:rPr>
          <w:rFonts w:asciiTheme="minorHAnsi" w:hAnsiTheme="minorHAnsi"/>
          <w:b/>
          <w:sz w:val="40"/>
          <w:szCs w:val="40"/>
        </w:rPr>
      </w:pPr>
    </w:p>
    <w:p w:rsidR="00220E12" w:rsidRPr="00E278F0" w:rsidRDefault="004472F7" w:rsidP="0079307C">
      <w:pPr>
        <w:jc w:val="center"/>
        <w:rPr>
          <w:rFonts w:asciiTheme="minorHAnsi" w:hAnsiTheme="minorHAnsi"/>
          <w:b/>
          <w:color w:val="FF0000"/>
          <w:sz w:val="40"/>
          <w:szCs w:val="40"/>
        </w:rPr>
      </w:pPr>
      <w:r>
        <w:rPr>
          <w:rFonts w:asciiTheme="minorHAnsi" w:hAnsiTheme="minorHAnsi"/>
          <w:b/>
          <w:color w:val="FF0000"/>
          <w:sz w:val="40"/>
          <w:szCs w:val="40"/>
        </w:rPr>
        <w:t>Programma</w:t>
      </w:r>
      <w:r w:rsidR="00BF2DE9" w:rsidRPr="00E278F0">
        <w:rPr>
          <w:rFonts w:asciiTheme="minorHAnsi" w:hAnsiTheme="minorHAnsi"/>
          <w:b/>
          <w:color w:val="FF0000"/>
          <w:sz w:val="40"/>
          <w:szCs w:val="40"/>
        </w:rPr>
        <w:t xml:space="preserve"> van Eisen</w:t>
      </w:r>
      <w:r w:rsidR="00220E12" w:rsidRPr="00E278F0">
        <w:rPr>
          <w:rFonts w:asciiTheme="minorHAnsi" w:hAnsiTheme="minorHAnsi"/>
          <w:b/>
          <w:color w:val="FF0000"/>
          <w:sz w:val="40"/>
          <w:szCs w:val="40"/>
        </w:rPr>
        <w:t xml:space="preserve"> </w:t>
      </w:r>
    </w:p>
    <w:p w:rsidR="00BF2DE9" w:rsidRPr="00E278F0" w:rsidRDefault="00BF2DE9" w:rsidP="0079307C">
      <w:pPr>
        <w:jc w:val="center"/>
        <w:rPr>
          <w:rFonts w:asciiTheme="minorHAnsi" w:hAnsiTheme="minorHAnsi"/>
          <w:b/>
          <w:color w:val="FF0000"/>
          <w:sz w:val="40"/>
          <w:szCs w:val="40"/>
        </w:rPr>
      </w:pPr>
    </w:p>
    <w:p w:rsidR="00BF2DE9" w:rsidRPr="004E6993" w:rsidRDefault="00BF2DE9" w:rsidP="0079307C">
      <w:pPr>
        <w:jc w:val="center"/>
        <w:rPr>
          <w:rFonts w:asciiTheme="minorHAnsi" w:hAnsiTheme="minorHAnsi"/>
          <w:b/>
          <w:color w:val="FF0000"/>
          <w:sz w:val="56"/>
          <w:szCs w:val="56"/>
        </w:rPr>
      </w:pPr>
      <w:r w:rsidRPr="004E6993">
        <w:rPr>
          <w:rFonts w:asciiTheme="minorHAnsi" w:hAnsiTheme="minorHAnsi"/>
          <w:b/>
          <w:color w:val="FF0000"/>
          <w:sz w:val="56"/>
          <w:szCs w:val="56"/>
        </w:rPr>
        <w:t xml:space="preserve">Aanbesteding </w:t>
      </w:r>
    </w:p>
    <w:p w:rsidR="005A601F" w:rsidRPr="00E278F0" w:rsidRDefault="005A601F" w:rsidP="0079307C">
      <w:pPr>
        <w:jc w:val="center"/>
        <w:rPr>
          <w:rFonts w:asciiTheme="minorHAnsi" w:hAnsiTheme="minorHAnsi"/>
          <w:b/>
          <w:color w:val="FF0000"/>
          <w:sz w:val="56"/>
          <w:szCs w:val="56"/>
        </w:rPr>
      </w:pPr>
      <w:r w:rsidRPr="00E278F0">
        <w:rPr>
          <w:rFonts w:asciiTheme="minorHAnsi" w:hAnsiTheme="minorHAnsi"/>
          <w:b/>
          <w:color w:val="FF0000"/>
          <w:sz w:val="56"/>
          <w:szCs w:val="56"/>
        </w:rPr>
        <w:t>Webredactie</w:t>
      </w:r>
      <w:r w:rsidR="003372A6" w:rsidRPr="00E278F0">
        <w:rPr>
          <w:rFonts w:asciiTheme="minorHAnsi" w:hAnsiTheme="minorHAnsi"/>
          <w:b/>
          <w:color w:val="FF0000"/>
          <w:sz w:val="40"/>
          <w:szCs w:val="40"/>
        </w:rPr>
        <w:t xml:space="preserve"> </w:t>
      </w:r>
      <w:r w:rsidR="003372A6" w:rsidRPr="00E278F0">
        <w:rPr>
          <w:rFonts w:asciiTheme="minorHAnsi" w:hAnsiTheme="minorHAnsi"/>
          <w:b/>
          <w:color w:val="FF0000"/>
          <w:sz w:val="56"/>
          <w:szCs w:val="56"/>
        </w:rPr>
        <w:t>Regelhulp.nl</w:t>
      </w:r>
    </w:p>
    <w:p w:rsidR="00B25775" w:rsidRPr="00E278F0" w:rsidRDefault="00127309" w:rsidP="0079307C">
      <w:pPr>
        <w:jc w:val="center"/>
        <w:rPr>
          <w:rFonts w:asciiTheme="minorHAnsi" w:hAnsiTheme="minorHAnsi"/>
          <w:b/>
          <w:color w:val="FF0000"/>
          <w:sz w:val="40"/>
          <w:szCs w:val="40"/>
        </w:rPr>
      </w:pPr>
      <w:r>
        <w:rPr>
          <w:rFonts w:asciiTheme="minorHAnsi" w:hAnsiTheme="minorHAnsi"/>
          <w:b/>
          <w:color w:val="FF0000"/>
          <w:sz w:val="32"/>
          <w:szCs w:val="32"/>
        </w:rPr>
        <w:t xml:space="preserve">~ </w:t>
      </w:r>
      <w:r w:rsidR="00BF2DE9" w:rsidRPr="00E278F0">
        <w:rPr>
          <w:rFonts w:asciiTheme="minorHAnsi" w:hAnsiTheme="minorHAnsi"/>
          <w:b/>
          <w:color w:val="FF0000"/>
          <w:sz w:val="32"/>
          <w:szCs w:val="32"/>
        </w:rPr>
        <w:t>Service Desk, Content en Functioneel Beheer</w:t>
      </w:r>
      <w:r>
        <w:rPr>
          <w:rFonts w:asciiTheme="minorHAnsi" w:hAnsiTheme="minorHAnsi"/>
          <w:b/>
          <w:color w:val="FF0000"/>
          <w:sz w:val="32"/>
          <w:szCs w:val="32"/>
        </w:rPr>
        <w:t xml:space="preserve"> ~</w:t>
      </w:r>
      <w:r>
        <w:rPr>
          <w:rFonts w:asciiTheme="minorHAnsi" w:hAnsiTheme="minorHAnsi"/>
          <w:b/>
          <w:color w:val="FF0000"/>
          <w:sz w:val="40"/>
          <w:szCs w:val="40"/>
        </w:rPr>
        <w:t xml:space="preserve"> </w:t>
      </w:r>
    </w:p>
    <w:p w:rsidR="00B25775" w:rsidRPr="00E278F0" w:rsidRDefault="00B25775" w:rsidP="0079307C">
      <w:pPr>
        <w:jc w:val="center"/>
        <w:rPr>
          <w:rFonts w:asciiTheme="minorHAnsi" w:hAnsiTheme="minorHAnsi"/>
          <w:b/>
          <w:sz w:val="40"/>
          <w:szCs w:val="40"/>
        </w:rPr>
      </w:pPr>
    </w:p>
    <w:p w:rsidR="00B25775" w:rsidRPr="00E278F0" w:rsidRDefault="00B25775" w:rsidP="0079307C">
      <w:pPr>
        <w:jc w:val="center"/>
        <w:rPr>
          <w:rFonts w:asciiTheme="minorHAnsi" w:hAnsiTheme="minorHAnsi"/>
          <w:b/>
          <w:sz w:val="40"/>
          <w:szCs w:val="40"/>
        </w:rPr>
      </w:pPr>
    </w:p>
    <w:p w:rsidR="009A29DD" w:rsidRPr="00E278F0" w:rsidRDefault="009A29DD" w:rsidP="0079307C">
      <w:pPr>
        <w:jc w:val="center"/>
        <w:rPr>
          <w:rFonts w:asciiTheme="minorHAnsi" w:hAnsiTheme="minorHAnsi"/>
          <w:b/>
          <w:sz w:val="40"/>
          <w:szCs w:val="40"/>
        </w:rPr>
      </w:pPr>
    </w:p>
    <w:p w:rsidR="00B25775" w:rsidRPr="00E278F0" w:rsidRDefault="00F744F7" w:rsidP="0079307C">
      <w:pPr>
        <w:jc w:val="center"/>
        <w:rPr>
          <w:rFonts w:asciiTheme="minorHAnsi" w:hAnsiTheme="minorHAnsi"/>
          <w:b/>
          <w:color w:val="FF0000"/>
          <w:sz w:val="40"/>
          <w:szCs w:val="40"/>
        </w:rPr>
      </w:pPr>
      <w:r>
        <w:rPr>
          <w:rFonts w:asciiTheme="minorHAnsi" w:hAnsiTheme="minorHAnsi"/>
          <w:b/>
          <w:color w:val="FF0000"/>
          <w:sz w:val="40"/>
          <w:szCs w:val="40"/>
        </w:rPr>
        <w:t>M</w:t>
      </w:r>
      <w:r w:rsidR="00AE48F5" w:rsidRPr="00E278F0">
        <w:rPr>
          <w:rFonts w:asciiTheme="minorHAnsi" w:hAnsiTheme="minorHAnsi"/>
          <w:b/>
          <w:color w:val="FF0000"/>
          <w:sz w:val="40"/>
          <w:szCs w:val="40"/>
        </w:rPr>
        <w:t>inisterie van Volksgezondheid, Welzijn en Sport</w:t>
      </w:r>
      <w:r w:rsidR="00A330F9" w:rsidRPr="00E278F0">
        <w:rPr>
          <w:rFonts w:asciiTheme="minorHAnsi" w:hAnsiTheme="minorHAnsi"/>
          <w:b/>
          <w:color w:val="FF0000"/>
          <w:sz w:val="40"/>
          <w:szCs w:val="40"/>
        </w:rPr>
        <w:t xml:space="preserve"> </w:t>
      </w:r>
    </w:p>
    <w:p w:rsidR="004F1452" w:rsidRPr="00E278F0" w:rsidRDefault="004F1452" w:rsidP="0079307C">
      <w:pPr>
        <w:jc w:val="center"/>
        <w:rPr>
          <w:rFonts w:asciiTheme="minorHAnsi" w:hAnsiTheme="minorHAnsi"/>
          <w:b/>
          <w:color w:val="FF0000"/>
          <w:sz w:val="40"/>
          <w:szCs w:val="40"/>
        </w:rPr>
      </w:pPr>
    </w:p>
    <w:p w:rsidR="00B25775" w:rsidRPr="00E278F0" w:rsidRDefault="004F1452" w:rsidP="0079307C">
      <w:pPr>
        <w:jc w:val="center"/>
        <w:rPr>
          <w:rFonts w:asciiTheme="minorHAnsi" w:hAnsiTheme="minorHAnsi"/>
          <w:b/>
          <w:i/>
          <w:color w:val="FF0000"/>
          <w:sz w:val="40"/>
          <w:szCs w:val="40"/>
        </w:rPr>
      </w:pPr>
      <w:r w:rsidRPr="00E278F0">
        <w:rPr>
          <w:rFonts w:asciiTheme="minorHAnsi" w:hAnsiTheme="minorHAnsi"/>
          <w:b/>
          <w:i/>
          <w:color w:val="FF0000"/>
          <w:sz w:val="40"/>
          <w:szCs w:val="40"/>
        </w:rPr>
        <w:t xml:space="preserve">Programma Regelhulp </w:t>
      </w:r>
    </w:p>
    <w:p w:rsidR="00B25775" w:rsidRPr="00E278F0" w:rsidRDefault="00B25775" w:rsidP="0079307C">
      <w:pPr>
        <w:jc w:val="center"/>
        <w:rPr>
          <w:rFonts w:asciiTheme="minorHAnsi" w:hAnsiTheme="minorHAnsi"/>
          <w:b/>
          <w:color w:val="FF0000"/>
          <w:sz w:val="40"/>
          <w:szCs w:val="40"/>
        </w:rPr>
      </w:pPr>
    </w:p>
    <w:p w:rsidR="00781433" w:rsidRPr="00E278F0" w:rsidRDefault="00781433" w:rsidP="0079307C">
      <w:pPr>
        <w:jc w:val="center"/>
        <w:rPr>
          <w:rFonts w:asciiTheme="minorHAnsi" w:hAnsiTheme="minorHAnsi"/>
          <w:b/>
          <w:color w:val="FF0000"/>
          <w:sz w:val="40"/>
          <w:szCs w:val="40"/>
        </w:rPr>
      </w:pPr>
    </w:p>
    <w:p w:rsidR="00781433" w:rsidRPr="00E278F0" w:rsidRDefault="00781433" w:rsidP="0079307C">
      <w:pPr>
        <w:jc w:val="center"/>
        <w:rPr>
          <w:rFonts w:asciiTheme="minorHAnsi" w:hAnsiTheme="minorHAnsi"/>
          <w:b/>
          <w:color w:val="FF0000"/>
          <w:sz w:val="40"/>
          <w:szCs w:val="40"/>
        </w:rPr>
      </w:pPr>
    </w:p>
    <w:p w:rsidR="00781433" w:rsidRPr="00E278F0" w:rsidRDefault="00781433" w:rsidP="0079307C">
      <w:pPr>
        <w:jc w:val="center"/>
        <w:rPr>
          <w:rFonts w:asciiTheme="minorHAnsi" w:hAnsiTheme="minorHAnsi"/>
          <w:b/>
          <w:color w:val="FF0000"/>
          <w:sz w:val="40"/>
          <w:szCs w:val="40"/>
        </w:rPr>
      </w:pPr>
    </w:p>
    <w:p w:rsidR="00781433" w:rsidRPr="00E278F0" w:rsidRDefault="00781433" w:rsidP="0079307C">
      <w:pPr>
        <w:jc w:val="center"/>
        <w:rPr>
          <w:rFonts w:asciiTheme="minorHAnsi" w:hAnsiTheme="minorHAnsi"/>
          <w:b/>
          <w:color w:val="FF0000"/>
          <w:sz w:val="40"/>
          <w:szCs w:val="40"/>
        </w:rPr>
      </w:pPr>
    </w:p>
    <w:p w:rsidR="00781433" w:rsidRPr="00E278F0" w:rsidRDefault="00781433" w:rsidP="0079307C">
      <w:pPr>
        <w:jc w:val="center"/>
        <w:rPr>
          <w:rFonts w:asciiTheme="minorHAnsi" w:hAnsiTheme="minorHAnsi"/>
          <w:b/>
          <w:color w:val="FF0000"/>
          <w:sz w:val="40"/>
          <w:szCs w:val="40"/>
        </w:rPr>
      </w:pPr>
    </w:p>
    <w:p w:rsidR="00781433" w:rsidRPr="00E278F0" w:rsidRDefault="00781433" w:rsidP="0079307C">
      <w:pPr>
        <w:jc w:val="center"/>
        <w:rPr>
          <w:rFonts w:asciiTheme="minorHAnsi" w:hAnsiTheme="minorHAnsi"/>
          <w:b/>
          <w:color w:val="FF0000"/>
          <w:sz w:val="40"/>
          <w:szCs w:val="40"/>
        </w:rPr>
      </w:pPr>
    </w:p>
    <w:p w:rsidR="00781433" w:rsidRPr="00E278F0" w:rsidRDefault="00781433" w:rsidP="0079307C">
      <w:pPr>
        <w:jc w:val="center"/>
        <w:rPr>
          <w:rFonts w:asciiTheme="minorHAnsi" w:hAnsiTheme="minorHAnsi"/>
          <w:b/>
          <w:color w:val="FF0000"/>
          <w:sz w:val="40"/>
          <w:szCs w:val="4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0"/>
        <w:gridCol w:w="5265"/>
      </w:tblGrid>
      <w:tr w:rsidR="00781433" w:rsidRPr="00D12263" w:rsidTr="005B36B1">
        <w:trPr>
          <w:jc w:val="center"/>
        </w:trPr>
        <w:tc>
          <w:tcPr>
            <w:tcW w:w="1910" w:type="dxa"/>
            <w:vAlign w:val="center"/>
          </w:tcPr>
          <w:p w:rsidR="00781433" w:rsidRPr="00D12263" w:rsidRDefault="00BF2DE9" w:rsidP="00B17727">
            <w:pPr>
              <w:rPr>
                <w:rFonts w:asciiTheme="minorHAnsi" w:hAnsiTheme="minorHAnsi" w:cs="Arial"/>
                <w:sz w:val="22"/>
                <w:szCs w:val="22"/>
              </w:rPr>
            </w:pPr>
            <w:r w:rsidRPr="00D12263">
              <w:rPr>
                <w:rFonts w:asciiTheme="minorHAnsi" w:hAnsiTheme="minorHAnsi" w:cs="Arial"/>
                <w:sz w:val="22"/>
                <w:szCs w:val="22"/>
              </w:rPr>
              <w:t xml:space="preserve">Versie </w:t>
            </w:r>
          </w:p>
        </w:tc>
        <w:tc>
          <w:tcPr>
            <w:tcW w:w="5265" w:type="dxa"/>
            <w:vAlign w:val="center"/>
          </w:tcPr>
          <w:p w:rsidR="00781433" w:rsidRPr="00D12263" w:rsidRDefault="0039033A" w:rsidP="00B475F1">
            <w:pPr>
              <w:rPr>
                <w:rFonts w:asciiTheme="minorHAnsi" w:hAnsiTheme="minorHAnsi" w:cs="Arial"/>
                <w:sz w:val="22"/>
                <w:szCs w:val="22"/>
              </w:rPr>
            </w:pPr>
            <w:r>
              <w:rPr>
                <w:rFonts w:asciiTheme="minorHAnsi" w:hAnsiTheme="minorHAnsi" w:cs="Arial"/>
                <w:sz w:val="22"/>
                <w:szCs w:val="22"/>
              </w:rPr>
              <w:t>1.1</w:t>
            </w:r>
          </w:p>
        </w:tc>
      </w:tr>
      <w:tr w:rsidR="00781433" w:rsidRPr="00D12263" w:rsidTr="005B36B1">
        <w:trPr>
          <w:jc w:val="center"/>
        </w:trPr>
        <w:tc>
          <w:tcPr>
            <w:tcW w:w="1910" w:type="dxa"/>
            <w:vAlign w:val="center"/>
          </w:tcPr>
          <w:p w:rsidR="00781433" w:rsidRPr="00D12263" w:rsidRDefault="00781433" w:rsidP="00B17727">
            <w:pPr>
              <w:rPr>
                <w:rFonts w:asciiTheme="minorHAnsi" w:hAnsiTheme="minorHAnsi" w:cs="Arial"/>
                <w:sz w:val="22"/>
                <w:szCs w:val="22"/>
              </w:rPr>
            </w:pPr>
            <w:r w:rsidRPr="00D12263">
              <w:rPr>
                <w:rFonts w:asciiTheme="minorHAnsi" w:hAnsiTheme="minorHAnsi" w:cs="Arial"/>
                <w:sz w:val="22"/>
                <w:szCs w:val="22"/>
              </w:rPr>
              <w:t>Datum</w:t>
            </w:r>
          </w:p>
        </w:tc>
        <w:tc>
          <w:tcPr>
            <w:tcW w:w="5265" w:type="dxa"/>
            <w:vAlign w:val="center"/>
          </w:tcPr>
          <w:p w:rsidR="00781433" w:rsidRPr="00D12263" w:rsidRDefault="00DC1CF5" w:rsidP="00DC1CF5">
            <w:pPr>
              <w:rPr>
                <w:rFonts w:asciiTheme="minorHAnsi" w:hAnsiTheme="minorHAnsi" w:cs="Arial"/>
                <w:sz w:val="22"/>
                <w:szCs w:val="22"/>
              </w:rPr>
            </w:pPr>
            <w:r>
              <w:rPr>
                <w:rFonts w:asciiTheme="minorHAnsi" w:hAnsiTheme="minorHAnsi" w:cs="Arial"/>
                <w:sz w:val="22"/>
                <w:szCs w:val="22"/>
              </w:rPr>
              <w:t xml:space="preserve">November  </w:t>
            </w:r>
            <w:r w:rsidR="00C00169" w:rsidRPr="00D12263">
              <w:rPr>
                <w:rFonts w:asciiTheme="minorHAnsi" w:hAnsiTheme="minorHAnsi" w:cs="Arial"/>
                <w:sz w:val="22"/>
                <w:szCs w:val="22"/>
              </w:rPr>
              <w:t xml:space="preserve"> 2011</w:t>
            </w:r>
          </w:p>
        </w:tc>
      </w:tr>
      <w:tr w:rsidR="00781433" w:rsidRPr="00D12263" w:rsidTr="005B36B1">
        <w:trPr>
          <w:jc w:val="center"/>
        </w:trPr>
        <w:tc>
          <w:tcPr>
            <w:tcW w:w="1910" w:type="dxa"/>
            <w:vAlign w:val="center"/>
          </w:tcPr>
          <w:p w:rsidR="00781433" w:rsidRPr="00D12263" w:rsidRDefault="00781433" w:rsidP="00B17727">
            <w:pPr>
              <w:rPr>
                <w:rFonts w:asciiTheme="minorHAnsi" w:hAnsiTheme="minorHAnsi" w:cs="Arial"/>
                <w:sz w:val="22"/>
                <w:szCs w:val="22"/>
              </w:rPr>
            </w:pPr>
            <w:r w:rsidRPr="00D12263">
              <w:rPr>
                <w:rFonts w:asciiTheme="minorHAnsi" w:hAnsiTheme="minorHAnsi" w:cs="Arial"/>
                <w:sz w:val="22"/>
                <w:szCs w:val="22"/>
              </w:rPr>
              <w:t>Opsteller</w:t>
            </w:r>
          </w:p>
        </w:tc>
        <w:tc>
          <w:tcPr>
            <w:tcW w:w="5265" w:type="dxa"/>
            <w:vAlign w:val="center"/>
          </w:tcPr>
          <w:p w:rsidR="00781433" w:rsidRPr="00D12263" w:rsidRDefault="00AF623C" w:rsidP="00AF623C">
            <w:pPr>
              <w:rPr>
                <w:rFonts w:asciiTheme="minorHAnsi" w:hAnsiTheme="minorHAnsi" w:cs="Arial"/>
                <w:sz w:val="22"/>
                <w:szCs w:val="22"/>
              </w:rPr>
            </w:pPr>
            <w:r w:rsidRPr="00D12263">
              <w:rPr>
                <w:rFonts w:asciiTheme="minorHAnsi" w:hAnsiTheme="minorHAnsi" w:cs="Arial"/>
                <w:sz w:val="22"/>
                <w:szCs w:val="22"/>
              </w:rPr>
              <w:t>Carola de Ruijg</w:t>
            </w:r>
            <w:r w:rsidR="00D5680E">
              <w:rPr>
                <w:rFonts w:asciiTheme="minorHAnsi" w:hAnsiTheme="minorHAnsi" w:cs="Arial"/>
                <w:sz w:val="22"/>
                <w:szCs w:val="22"/>
              </w:rPr>
              <w:t>/ Marcella van Viegen</w:t>
            </w:r>
          </w:p>
        </w:tc>
      </w:tr>
      <w:tr w:rsidR="00781433" w:rsidRPr="00D12263" w:rsidTr="005B36B1">
        <w:trPr>
          <w:jc w:val="center"/>
        </w:trPr>
        <w:tc>
          <w:tcPr>
            <w:tcW w:w="1910" w:type="dxa"/>
            <w:vAlign w:val="center"/>
          </w:tcPr>
          <w:p w:rsidR="00781433" w:rsidRPr="00D12263" w:rsidRDefault="00781433" w:rsidP="00B17727">
            <w:pPr>
              <w:rPr>
                <w:rFonts w:asciiTheme="minorHAnsi" w:hAnsiTheme="minorHAnsi" w:cs="Arial"/>
                <w:sz w:val="22"/>
                <w:szCs w:val="22"/>
              </w:rPr>
            </w:pPr>
            <w:r w:rsidRPr="00D12263">
              <w:rPr>
                <w:rFonts w:asciiTheme="minorHAnsi" w:hAnsiTheme="minorHAnsi" w:cs="Arial"/>
                <w:sz w:val="22"/>
                <w:szCs w:val="22"/>
              </w:rPr>
              <w:t>Bijlage</w:t>
            </w:r>
            <w:r w:rsidR="009F7B5D" w:rsidRPr="00D12263">
              <w:rPr>
                <w:rFonts w:asciiTheme="minorHAnsi" w:hAnsiTheme="minorHAnsi" w:cs="Arial"/>
                <w:sz w:val="22"/>
                <w:szCs w:val="22"/>
              </w:rPr>
              <w:t>(</w:t>
            </w:r>
            <w:r w:rsidRPr="00D12263">
              <w:rPr>
                <w:rFonts w:asciiTheme="minorHAnsi" w:hAnsiTheme="minorHAnsi" w:cs="Arial"/>
                <w:sz w:val="22"/>
                <w:szCs w:val="22"/>
              </w:rPr>
              <w:t>n</w:t>
            </w:r>
            <w:r w:rsidR="009F7B5D" w:rsidRPr="00D12263">
              <w:rPr>
                <w:rFonts w:asciiTheme="minorHAnsi" w:hAnsiTheme="minorHAnsi" w:cs="Arial"/>
                <w:sz w:val="22"/>
                <w:szCs w:val="22"/>
              </w:rPr>
              <w:t>)</w:t>
            </w:r>
          </w:p>
        </w:tc>
        <w:tc>
          <w:tcPr>
            <w:tcW w:w="5265" w:type="dxa"/>
            <w:vAlign w:val="center"/>
          </w:tcPr>
          <w:p w:rsidR="00781433" w:rsidRPr="00D12263" w:rsidRDefault="00254204" w:rsidP="00254204">
            <w:pPr>
              <w:rPr>
                <w:rFonts w:asciiTheme="minorHAnsi" w:hAnsiTheme="minorHAnsi" w:cs="Arial"/>
                <w:sz w:val="22"/>
                <w:szCs w:val="22"/>
              </w:rPr>
            </w:pPr>
            <w:r>
              <w:rPr>
                <w:rFonts w:asciiTheme="minorHAnsi" w:hAnsiTheme="minorHAnsi" w:cs="Arial"/>
                <w:sz w:val="22"/>
                <w:szCs w:val="22"/>
              </w:rPr>
              <w:t>1</w:t>
            </w:r>
            <w:r w:rsidR="00D12263">
              <w:rPr>
                <w:rFonts w:asciiTheme="minorHAnsi" w:hAnsiTheme="minorHAnsi" w:cs="Arial"/>
                <w:sz w:val="22"/>
                <w:szCs w:val="22"/>
              </w:rPr>
              <w:t xml:space="preserve"> </w:t>
            </w:r>
          </w:p>
        </w:tc>
      </w:tr>
    </w:tbl>
    <w:p w:rsidR="00781433" w:rsidRPr="00E278F0" w:rsidRDefault="00781433" w:rsidP="00363B8B">
      <w:pPr>
        <w:rPr>
          <w:rFonts w:asciiTheme="minorHAnsi" w:hAnsiTheme="minorHAnsi"/>
          <w:b/>
          <w:sz w:val="28"/>
          <w:szCs w:val="28"/>
        </w:rPr>
      </w:pPr>
    </w:p>
    <w:p w:rsidR="00781433" w:rsidRPr="00E278F0" w:rsidRDefault="00781433" w:rsidP="00363B8B">
      <w:pPr>
        <w:rPr>
          <w:rFonts w:asciiTheme="minorHAnsi" w:hAnsiTheme="minorHAnsi"/>
          <w:b/>
          <w:sz w:val="28"/>
          <w:szCs w:val="28"/>
        </w:rPr>
      </w:pPr>
    </w:p>
    <w:p w:rsidR="00BC7ED8" w:rsidRPr="00E278F0" w:rsidRDefault="00BC7ED8">
      <w:pPr>
        <w:spacing w:line="240" w:lineRule="auto"/>
        <w:rPr>
          <w:rFonts w:asciiTheme="minorHAnsi" w:hAnsiTheme="minorHAnsi"/>
          <w:b/>
          <w:sz w:val="28"/>
          <w:szCs w:val="28"/>
        </w:rPr>
      </w:pPr>
    </w:p>
    <w:p w:rsidR="00B25775" w:rsidRPr="00B268D3" w:rsidRDefault="00B25775" w:rsidP="00363B8B">
      <w:pPr>
        <w:rPr>
          <w:rFonts w:asciiTheme="minorHAnsi" w:hAnsiTheme="minorHAnsi"/>
          <w:b/>
          <w:color w:val="4F81BD" w:themeColor="accent1"/>
          <w:sz w:val="24"/>
          <w:szCs w:val="24"/>
        </w:rPr>
      </w:pPr>
      <w:r w:rsidRPr="00B268D3">
        <w:rPr>
          <w:rFonts w:asciiTheme="minorHAnsi" w:hAnsiTheme="minorHAnsi"/>
          <w:b/>
          <w:color w:val="4F81BD" w:themeColor="accent1"/>
          <w:sz w:val="24"/>
          <w:szCs w:val="24"/>
        </w:rPr>
        <w:t>Inhoudsopgave</w:t>
      </w:r>
    </w:p>
    <w:p w:rsidR="00363B8B" w:rsidRPr="00081FF0" w:rsidRDefault="00363B8B" w:rsidP="00363B8B">
      <w:pPr>
        <w:rPr>
          <w:rFonts w:asciiTheme="minorHAnsi" w:hAnsiTheme="minorHAnsi"/>
          <w:sz w:val="24"/>
          <w:szCs w:val="24"/>
        </w:rPr>
      </w:pPr>
    </w:p>
    <w:p w:rsidR="004D4771" w:rsidRPr="004D4771" w:rsidRDefault="000236B3">
      <w:pPr>
        <w:pStyle w:val="Inhopg1"/>
        <w:tabs>
          <w:tab w:val="left" w:pos="400"/>
          <w:tab w:val="right" w:leader="dot" w:pos="9016"/>
        </w:tabs>
        <w:rPr>
          <w:rFonts w:asciiTheme="minorHAnsi" w:eastAsiaTheme="minorEastAsia" w:hAnsiTheme="minorHAnsi" w:cstheme="minorBidi"/>
          <w:b w:val="0"/>
          <w:bCs w:val="0"/>
          <w:caps w:val="0"/>
          <w:noProof/>
          <w:sz w:val="24"/>
          <w:szCs w:val="24"/>
        </w:rPr>
      </w:pPr>
      <w:r w:rsidRPr="004D4771">
        <w:rPr>
          <w:rFonts w:asciiTheme="minorHAnsi" w:hAnsiTheme="minorHAnsi"/>
          <w:b w:val="0"/>
          <w:bCs w:val="0"/>
          <w:i/>
          <w:caps w:val="0"/>
          <w:sz w:val="24"/>
          <w:szCs w:val="24"/>
        </w:rPr>
        <w:fldChar w:fldCharType="begin"/>
      </w:r>
      <w:r w:rsidR="00480B4C" w:rsidRPr="004D4771">
        <w:rPr>
          <w:rFonts w:asciiTheme="minorHAnsi" w:hAnsiTheme="minorHAnsi"/>
          <w:b w:val="0"/>
          <w:bCs w:val="0"/>
          <w:i/>
          <w:caps w:val="0"/>
          <w:sz w:val="24"/>
          <w:szCs w:val="24"/>
        </w:rPr>
        <w:instrText xml:space="preserve"> TOC \o "1-3" \h \z \u </w:instrText>
      </w:r>
      <w:r w:rsidRPr="004D4771">
        <w:rPr>
          <w:rFonts w:asciiTheme="minorHAnsi" w:hAnsiTheme="minorHAnsi"/>
          <w:b w:val="0"/>
          <w:bCs w:val="0"/>
          <w:i/>
          <w:caps w:val="0"/>
          <w:sz w:val="24"/>
          <w:szCs w:val="24"/>
        </w:rPr>
        <w:fldChar w:fldCharType="separate"/>
      </w:r>
      <w:hyperlink w:anchor="_Toc308111840" w:history="1">
        <w:r w:rsidR="004D4771" w:rsidRPr="004D4771">
          <w:rPr>
            <w:rStyle w:val="Hyperlink"/>
            <w:rFonts w:asciiTheme="minorHAnsi" w:hAnsiTheme="minorHAnsi"/>
            <w:noProof/>
            <w:sz w:val="24"/>
            <w:szCs w:val="24"/>
          </w:rPr>
          <w:t>1</w:t>
        </w:r>
        <w:r w:rsidR="004D4771" w:rsidRPr="004D4771">
          <w:rPr>
            <w:rFonts w:asciiTheme="minorHAnsi" w:eastAsiaTheme="minorEastAsia" w:hAnsiTheme="minorHAnsi" w:cstheme="minorBidi"/>
            <w:b w:val="0"/>
            <w:bCs w:val="0"/>
            <w:caps w:val="0"/>
            <w:noProof/>
            <w:sz w:val="24"/>
            <w:szCs w:val="24"/>
          </w:rPr>
          <w:tab/>
        </w:r>
        <w:r w:rsidR="004D4771" w:rsidRPr="004D4771">
          <w:rPr>
            <w:rStyle w:val="Hyperlink"/>
            <w:rFonts w:asciiTheme="minorHAnsi" w:hAnsiTheme="minorHAnsi"/>
            <w:noProof/>
            <w:sz w:val="24"/>
            <w:szCs w:val="24"/>
          </w:rPr>
          <w:t>Inleiding</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_Toc308111840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5</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41" w:history="1">
        <w:r w:rsidR="004D4771" w:rsidRPr="004D4771">
          <w:rPr>
            <w:rStyle w:val="Hyperlink"/>
            <w:rFonts w:asciiTheme="minorHAnsi" w:hAnsiTheme="minorHAnsi"/>
            <w:noProof/>
            <w:sz w:val="24"/>
            <w:szCs w:val="24"/>
          </w:rPr>
          <w:t>1.1</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Doelstelling</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_Toc308111841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5</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42" w:history="1">
        <w:r w:rsidR="004D4771" w:rsidRPr="004D4771">
          <w:rPr>
            <w:rStyle w:val="Hyperlink"/>
            <w:rFonts w:asciiTheme="minorHAnsi" w:hAnsiTheme="minorHAnsi"/>
            <w:noProof/>
            <w:sz w:val="24"/>
            <w:szCs w:val="24"/>
          </w:rPr>
          <w:t>1.2</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Leeswijzer</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_Toc308111842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5</w:t>
        </w:r>
        <w:r w:rsidRPr="004D4771">
          <w:rPr>
            <w:rFonts w:asciiTheme="minorHAnsi" w:hAnsiTheme="minorHAnsi"/>
            <w:noProof/>
            <w:webHidden/>
            <w:sz w:val="24"/>
            <w:szCs w:val="24"/>
          </w:rPr>
          <w:fldChar w:fldCharType="end"/>
        </w:r>
      </w:hyperlink>
    </w:p>
    <w:p w:rsidR="004D4771" w:rsidRPr="004D4771" w:rsidRDefault="000236B3">
      <w:pPr>
        <w:pStyle w:val="Inhopg1"/>
        <w:tabs>
          <w:tab w:val="left" w:pos="400"/>
          <w:tab w:val="right" w:leader="dot" w:pos="9016"/>
        </w:tabs>
        <w:rPr>
          <w:rFonts w:asciiTheme="minorHAnsi" w:eastAsiaTheme="minorEastAsia" w:hAnsiTheme="minorHAnsi" w:cstheme="minorBidi"/>
          <w:b w:val="0"/>
          <w:bCs w:val="0"/>
          <w:caps w:val="0"/>
          <w:noProof/>
          <w:sz w:val="24"/>
          <w:szCs w:val="24"/>
        </w:rPr>
      </w:pPr>
      <w:hyperlink w:anchor="_Toc308111843" w:history="1">
        <w:r w:rsidR="004D4771" w:rsidRPr="004D4771">
          <w:rPr>
            <w:rStyle w:val="Hyperlink"/>
            <w:rFonts w:asciiTheme="minorHAnsi" w:hAnsiTheme="minorHAnsi"/>
            <w:noProof/>
            <w:sz w:val="24"/>
            <w:szCs w:val="24"/>
          </w:rPr>
          <w:t>2</w:t>
        </w:r>
        <w:r w:rsidR="004D4771" w:rsidRPr="004D4771">
          <w:rPr>
            <w:rFonts w:asciiTheme="minorHAnsi" w:eastAsiaTheme="minorEastAsia" w:hAnsiTheme="minorHAnsi" w:cstheme="minorBidi"/>
            <w:b w:val="0"/>
            <w:bCs w:val="0"/>
            <w:caps w:val="0"/>
            <w:noProof/>
            <w:sz w:val="24"/>
            <w:szCs w:val="24"/>
          </w:rPr>
          <w:tab/>
        </w:r>
        <w:r w:rsidR="004D4771" w:rsidRPr="004D4771">
          <w:rPr>
            <w:rStyle w:val="Hyperlink"/>
            <w:rFonts w:asciiTheme="minorHAnsi" w:hAnsiTheme="minorHAnsi"/>
            <w:noProof/>
            <w:sz w:val="24"/>
            <w:szCs w:val="24"/>
          </w:rPr>
          <w:t>Achtergrond Regelhulp.nl</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_Toc308111843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6</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44" w:history="1">
        <w:r w:rsidR="004D4771" w:rsidRPr="004D4771">
          <w:rPr>
            <w:rStyle w:val="Hyperlink"/>
            <w:rFonts w:asciiTheme="minorHAnsi" w:hAnsiTheme="minorHAnsi"/>
            <w:noProof/>
            <w:sz w:val="24"/>
            <w:szCs w:val="24"/>
          </w:rPr>
          <w:t>2.1</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Samenwerking</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_Toc308111844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6</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45" w:history="1">
        <w:r w:rsidR="004D4771" w:rsidRPr="004D4771">
          <w:rPr>
            <w:rStyle w:val="Hyperlink"/>
            <w:rFonts w:asciiTheme="minorHAnsi" w:hAnsiTheme="minorHAnsi"/>
            <w:noProof/>
            <w:sz w:val="24"/>
            <w:szCs w:val="24"/>
          </w:rPr>
          <w:t>2.2</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Regelhulp.nl en Regelhulp als service</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_Toc308111845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7</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46" w:history="1">
        <w:r w:rsidR="004D4771" w:rsidRPr="004D4771">
          <w:rPr>
            <w:rStyle w:val="Hyperlink"/>
            <w:rFonts w:asciiTheme="minorHAnsi" w:hAnsiTheme="minorHAnsi"/>
            <w:noProof/>
            <w:sz w:val="24"/>
            <w:szCs w:val="24"/>
          </w:rPr>
          <w:t>2.3</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Toekomstvisie 2015</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_Toc308111846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7</w:t>
        </w:r>
        <w:r w:rsidRPr="004D4771">
          <w:rPr>
            <w:rFonts w:asciiTheme="minorHAnsi" w:hAnsiTheme="minorHAnsi"/>
            <w:noProof/>
            <w:webHidden/>
            <w:sz w:val="24"/>
            <w:szCs w:val="24"/>
          </w:rPr>
          <w:fldChar w:fldCharType="end"/>
        </w:r>
      </w:hyperlink>
    </w:p>
    <w:p w:rsidR="004D4771" w:rsidRPr="004D4771" w:rsidRDefault="000236B3">
      <w:pPr>
        <w:pStyle w:val="Inhopg1"/>
        <w:tabs>
          <w:tab w:val="left" w:pos="400"/>
          <w:tab w:val="right" w:leader="dot" w:pos="9016"/>
        </w:tabs>
        <w:rPr>
          <w:rFonts w:asciiTheme="minorHAnsi" w:eastAsiaTheme="minorEastAsia" w:hAnsiTheme="minorHAnsi" w:cstheme="minorBidi"/>
          <w:b w:val="0"/>
          <w:bCs w:val="0"/>
          <w:caps w:val="0"/>
          <w:noProof/>
          <w:sz w:val="24"/>
          <w:szCs w:val="24"/>
        </w:rPr>
      </w:pPr>
      <w:hyperlink w:anchor="_Toc308111847" w:history="1">
        <w:r w:rsidR="004D4771" w:rsidRPr="004D4771">
          <w:rPr>
            <w:rStyle w:val="Hyperlink"/>
            <w:rFonts w:asciiTheme="minorHAnsi" w:hAnsiTheme="minorHAnsi"/>
            <w:noProof/>
            <w:sz w:val="24"/>
            <w:szCs w:val="24"/>
          </w:rPr>
          <w:t>3</w:t>
        </w:r>
        <w:r w:rsidR="004D4771" w:rsidRPr="004D4771">
          <w:rPr>
            <w:rFonts w:asciiTheme="minorHAnsi" w:eastAsiaTheme="minorEastAsia" w:hAnsiTheme="minorHAnsi" w:cstheme="minorBidi"/>
            <w:b w:val="0"/>
            <w:bCs w:val="0"/>
            <w:caps w:val="0"/>
            <w:noProof/>
            <w:sz w:val="24"/>
            <w:szCs w:val="24"/>
          </w:rPr>
          <w:tab/>
        </w:r>
        <w:r w:rsidR="004D4771" w:rsidRPr="004D4771">
          <w:rPr>
            <w:rStyle w:val="Hyperlink"/>
            <w:rFonts w:asciiTheme="minorHAnsi" w:hAnsiTheme="minorHAnsi"/>
            <w:noProof/>
            <w:sz w:val="24"/>
            <w:szCs w:val="24"/>
          </w:rPr>
          <w:t>Webvoorziening Regelhulp</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_Toc308111847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8</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48" w:history="1">
        <w:r w:rsidR="004D4771" w:rsidRPr="004D4771">
          <w:rPr>
            <w:rStyle w:val="Hyperlink"/>
            <w:rFonts w:asciiTheme="minorHAnsi" w:hAnsiTheme="minorHAnsi"/>
            <w:noProof/>
            <w:sz w:val="24"/>
            <w:szCs w:val="24"/>
          </w:rPr>
          <w:t>3.1</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Kennis en content (Vraagverheldering en Applicatie Be Informed)</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_Toc308111848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8</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49" w:history="1">
        <w:r w:rsidR="004D4771" w:rsidRPr="004D4771">
          <w:rPr>
            <w:rStyle w:val="Hyperlink"/>
            <w:rFonts w:asciiTheme="minorHAnsi" w:hAnsiTheme="minorHAnsi"/>
            <w:noProof/>
            <w:sz w:val="24"/>
            <w:szCs w:val="24"/>
          </w:rPr>
          <w:t>3.2</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Formulieren &amp; Berichten (Toolkit e-formulieren en broker)</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_Toc308111849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9</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50" w:history="1">
        <w:r w:rsidR="004D4771" w:rsidRPr="004D4771">
          <w:rPr>
            <w:rStyle w:val="Hyperlink"/>
            <w:rFonts w:asciiTheme="minorHAnsi" w:hAnsiTheme="minorHAnsi"/>
            <w:noProof/>
            <w:sz w:val="24"/>
            <w:szCs w:val="24"/>
          </w:rPr>
          <w:t>3.3</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Regelhulp als Service</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_Toc308111850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9</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51" w:history="1">
        <w:r w:rsidR="004D4771" w:rsidRPr="004D4771">
          <w:rPr>
            <w:rStyle w:val="Hyperlink"/>
            <w:rFonts w:asciiTheme="minorHAnsi" w:hAnsiTheme="minorHAnsi"/>
            <w:noProof/>
            <w:sz w:val="24"/>
            <w:szCs w:val="24"/>
          </w:rPr>
          <w:t>3.4</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Beheermodules en webstatistieken</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_Toc308111851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9</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52" w:history="1">
        <w:r w:rsidR="004D4771" w:rsidRPr="004D4771">
          <w:rPr>
            <w:rStyle w:val="Hyperlink"/>
            <w:rFonts w:asciiTheme="minorHAnsi" w:hAnsiTheme="minorHAnsi"/>
            <w:noProof/>
            <w:sz w:val="24"/>
            <w:szCs w:val="24"/>
          </w:rPr>
          <w:t>3.5</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Enterprise Service Bus/ Suwinet / Gemnet koppeling</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_Toc308111852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9</w:t>
        </w:r>
        <w:r w:rsidRPr="004D4771">
          <w:rPr>
            <w:rFonts w:asciiTheme="minorHAnsi" w:hAnsiTheme="minorHAnsi"/>
            <w:noProof/>
            <w:webHidden/>
            <w:sz w:val="24"/>
            <w:szCs w:val="24"/>
          </w:rPr>
          <w:fldChar w:fldCharType="end"/>
        </w:r>
      </w:hyperlink>
    </w:p>
    <w:p w:rsidR="004D4771" w:rsidRPr="004D4771" w:rsidRDefault="000236B3">
      <w:pPr>
        <w:pStyle w:val="Inhopg1"/>
        <w:tabs>
          <w:tab w:val="left" w:pos="400"/>
          <w:tab w:val="right" w:leader="dot" w:pos="9016"/>
        </w:tabs>
        <w:rPr>
          <w:rFonts w:asciiTheme="minorHAnsi" w:eastAsiaTheme="minorEastAsia" w:hAnsiTheme="minorHAnsi" w:cstheme="minorBidi"/>
          <w:b w:val="0"/>
          <w:bCs w:val="0"/>
          <w:caps w:val="0"/>
          <w:noProof/>
          <w:sz w:val="24"/>
          <w:szCs w:val="24"/>
        </w:rPr>
      </w:pPr>
      <w:hyperlink w:anchor="_Toc308111853" w:history="1">
        <w:r w:rsidR="004D4771" w:rsidRPr="004D4771">
          <w:rPr>
            <w:rStyle w:val="Hyperlink"/>
            <w:rFonts w:asciiTheme="minorHAnsi" w:hAnsiTheme="minorHAnsi"/>
            <w:noProof/>
            <w:sz w:val="24"/>
            <w:szCs w:val="24"/>
          </w:rPr>
          <w:t>4</w:t>
        </w:r>
        <w:r w:rsidR="004D4771" w:rsidRPr="004D4771">
          <w:rPr>
            <w:rFonts w:asciiTheme="minorHAnsi" w:eastAsiaTheme="minorEastAsia" w:hAnsiTheme="minorHAnsi" w:cstheme="minorBidi"/>
            <w:b w:val="0"/>
            <w:bCs w:val="0"/>
            <w:caps w:val="0"/>
            <w:noProof/>
            <w:sz w:val="24"/>
            <w:szCs w:val="24"/>
          </w:rPr>
          <w:tab/>
        </w:r>
        <w:r w:rsidR="004D4771" w:rsidRPr="004D4771">
          <w:rPr>
            <w:rStyle w:val="Hyperlink"/>
            <w:rFonts w:asciiTheme="minorHAnsi" w:hAnsiTheme="minorHAnsi"/>
            <w:noProof/>
            <w:sz w:val="24"/>
            <w:szCs w:val="24"/>
          </w:rPr>
          <w:t>Uitgangspunten Plan van aanpak transitie</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_Toc308111853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10</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54" w:history="1">
        <w:r w:rsidR="004D4771" w:rsidRPr="004D4771">
          <w:rPr>
            <w:rStyle w:val="Hyperlink"/>
            <w:rFonts w:asciiTheme="minorHAnsi" w:hAnsiTheme="minorHAnsi"/>
            <w:noProof/>
            <w:sz w:val="24"/>
            <w:szCs w:val="24"/>
          </w:rPr>
          <w:t>4.1</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Gefaseerde overgang naar nieuwe partij</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_Toc308111854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10</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55" w:history="1">
        <w:r w:rsidR="004D4771" w:rsidRPr="004D4771">
          <w:rPr>
            <w:rStyle w:val="Hyperlink"/>
            <w:rFonts w:asciiTheme="minorHAnsi" w:hAnsiTheme="minorHAnsi"/>
            <w:noProof/>
            <w:sz w:val="24"/>
            <w:szCs w:val="24"/>
          </w:rPr>
          <w:t>4.2</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Resourceplanning</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_Toc308111855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10</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56" w:history="1">
        <w:r w:rsidR="004D4771" w:rsidRPr="004D4771">
          <w:rPr>
            <w:rStyle w:val="Hyperlink"/>
            <w:rFonts w:asciiTheme="minorHAnsi" w:hAnsiTheme="minorHAnsi"/>
            <w:noProof/>
            <w:sz w:val="24"/>
            <w:szCs w:val="24"/>
          </w:rPr>
          <w:t>4.3</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Voorbereiding binnen organisatie</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_Toc308111856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10</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57" w:history="1">
        <w:r w:rsidR="004D4771" w:rsidRPr="004D4771">
          <w:rPr>
            <w:rStyle w:val="Hyperlink"/>
            <w:rFonts w:asciiTheme="minorHAnsi" w:hAnsiTheme="minorHAnsi"/>
            <w:noProof/>
            <w:sz w:val="24"/>
            <w:szCs w:val="24"/>
          </w:rPr>
          <w:t>4.4</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Beschrijving activiteiten implementatie</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_Toc308111857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10</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58" w:history="1">
        <w:r w:rsidR="004D4771" w:rsidRPr="004D4771">
          <w:rPr>
            <w:rStyle w:val="Hyperlink"/>
            <w:rFonts w:asciiTheme="minorHAnsi" w:hAnsiTheme="minorHAnsi"/>
            <w:noProof/>
            <w:sz w:val="24"/>
            <w:szCs w:val="24"/>
          </w:rPr>
          <w:t>4.5</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Testplan</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_Toc308111858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10</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59" w:history="1">
        <w:r w:rsidR="004D4771" w:rsidRPr="004D4771">
          <w:rPr>
            <w:rStyle w:val="Hyperlink"/>
            <w:rFonts w:asciiTheme="minorHAnsi" w:hAnsiTheme="minorHAnsi"/>
            <w:noProof/>
            <w:sz w:val="24"/>
            <w:szCs w:val="24"/>
          </w:rPr>
          <w:t>4.6</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Risico’s en maatregelen</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_Toc308111859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10</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60" w:history="1">
        <w:r w:rsidR="004D4771" w:rsidRPr="004D4771">
          <w:rPr>
            <w:rStyle w:val="Hyperlink"/>
            <w:rFonts w:asciiTheme="minorHAnsi" w:hAnsiTheme="minorHAnsi"/>
            <w:noProof/>
            <w:sz w:val="24"/>
            <w:szCs w:val="24"/>
          </w:rPr>
          <w:t>4.7</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Acceptatie van de implementatie en decharge</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_Toc308111860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11</w:t>
        </w:r>
        <w:r w:rsidRPr="004D4771">
          <w:rPr>
            <w:rFonts w:asciiTheme="minorHAnsi" w:hAnsiTheme="minorHAnsi"/>
            <w:noProof/>
            <w:webHidden/>
            <w:sz w:val="24"/>
            <w:szCs w:val="24"/>
          </w:rPr>
          <w:fldChar w:fldCharType="end"/>
        </w:r>
      </w:hyperlink>
    </w:p>
    <w:p w:rsidR="004D4771" w:rsidRPr="004D4771" w:rsidRDefault="000236B3">
      <w:pPr>
        <w:pStyle w:val="Inhopg1"/>
        <w:tabs>
          <w:tab w:val="left" w:pos="400"/>
          <w:tab w:val="right" w:leader="dot" w:pos="9016"/>
        </w:tabs>
        <w:rPr>
          <w:rFonts w:asciiTheme="minorHAnsi" w:eastAsiaTheme="minorEastAsia" w:hAnsiTheme="minorHAnsi" w:cstheme="minorBidi"/>
          <w:b w:val="0"/>
          <w:bCs w:val="0"/>
          <w:caps w:val="0"/>
          <w:noProof/>
          <w:sz w:val="24"/>
          <w:szCs w:val="24"/>
        </w:rPr>
      </w:pPr>
      <w:hyperlink w:anchor="_Toc308111861" w:history="1">
        <w:r w:rsidR="004D4771" w:rsidRPr="004D4771">
          <w:rPr>
            <w:rStyle w:val="Hyperlink"/>
            <w:rFonts w:asciiTheme="minorHAnsi" w:hAnsiTheme="minorHAnsi"/>
            <w:noProof/>
            <w:sz w:val="24"/>
            <w:szCs w:val="24"/>
          </w:rPr>
          <w:t>5</w:t>
        </w:r>
        <w:r w:rsidR="004D4771" w:rsidRPr="004D4771">
          <w:rPr>
            <w:rFonts w:asciiTheme="minorHAnsi" w:eastAsiaTheme="minorEastAsia" w:hAnsiTheme="minorHAnsi" w:cstheme="minorBidi"/>
            <w:b w:val="0"/>
            <w:bCs w:val="0"/>
            <w:caps w:val="0"/>
            <w:noProof/>
            <w:sz w:val="24"/>
            <w:szCs w:val="24"/>
          </w:rPr>
          <w:tab/>
        </w:r>
        <w:r w:rsidR="004D4771" w:rsidRPr="004D4771">
          <w:rPr>
            <w:rStyle w:val="Hyperlink"/>
            <w:rFonts w:asciiTheme="minorHAnsi" w:hAnsiTheme="minorHAnsi"/>
            <w:noProof/>
            <w:sz w:val="24"/>
            <w:szCs w:val="24"/>
          </w:rPr>
          <w:t>Uitgangspunten Beheerorganisatie Regelhulp</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_Toc308111861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12</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62" w:history="1">
        <w:r w:rsidR="004D4771" w:rsidRPr="004D4771">
          <w:rPr>
            <w:rStyle w:val="Hyperlink"/>
            <w:rFonts w:asciiTheme="minorHAnsi" w:hAnsiTheme="minorHAnsi"/>
            <w:noProof/>
            <w:sz w:val="24"/>
            <w:szCs w:val="24"/>
          </w:rPr>
          <w:t>5.1</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Algemeen beheerorganisatie en Webredactie</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_Toc308111862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12</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63" w:history="1">
        <w:r w:rsidR="004D4771" w:rsidRPr="004D4771">
          <w:rPr>
            <w:rStyle w:val="Hyperlink"/>
            <w:rFonts w:asciiTheme="minorHAnsi" w:hAnsiTheme="minorHAnsi"/>
            <w:noProof/>
            <w:sz w:val="24"/>
            <w:szCs w:val="24"/>
          </w:rPr>
          <w:t>5.2</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Inrichting Beheerorganisatie Regelhulp</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_Toc308111863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12</w:t>
        </w:r>
        <w:r w:rsidRPr="004D4771">
          <w:rPr>
            <w:rFonts w:asciiTheme="minorHAnsi" w:hAnsiTheme="minorHAnsi"/>
            <w:noProof/>
            <w:webHidden/>
            <w:sz w:val="24"/>
            <w:szCs w:val="24"/>
          </w:rPr>
          <w:fldChar w:fldCharType="end"/>
        </w:r>
      </w:hyperlink>
    </w:p>
    <w:p w:rsidR="004D4771" w:rsidRPr="004D4771" w:rsidRDefault="000236B3">
      <w:pPr>
        <w:pStyle w:val="Inhopg1"/>
        <w:tabs>
          <w:tab w:val="left" w:pos="400"/>
          <w:tab w:val="right" w:leader="dot" w:pos="9016"/>
        </w:tabs>
        <w:rPr>
          <w:rFonts w:asciiTheme="minorHAnsi" w:eastAsiaTheme="minorEastAsia" w:hAnsiTheme="minorHAnsi" w:cstheme="minorBidi"/>
          <w:b w:val="0"/>
          <w:bCs w:val="0"/>
          <w:caps w:val="0"/>
          <w:noProof/>
          <w:sz w:val="24"/>
          <w:szCs w:val="24"/>
        </w:rPr>
      </w:pPr>
      <w:hyperlink w:anchor="_Toc308111864" w:history="1">
        <w:r w:rsidR="004D4771" w:rsidRPr="004D4771">
          <w:rPr>
            <w:rStyle w:val="Hyperlink"/>
            <w:rFonts w:asciiTheme="minorHAnsi" w:hAnsiTheme="minorHAnsi"/>
            <w:noProof/>
            <w:sz w:val="24"/>
            <w:szCs w:val="24"/>
          </w:rPr>
          <w:t>6</w:t>
        </w:r>
        <w:r w:rsidR="004D4771" w:rsidRPr="004D4771">
          <w:rPr>
            <w:rFonts w:asciiTheme="minorHAnsi" w:eastAsiaTheme="minorEastAsia" w:hAnsiTheme="minorHAnsi" w:cstheme="minorBidi"/>
            <w:b w:val="0"/>
            <w:bCs w:val="0"/>
            <w:caps w:val="0"/>
            <w:noProof/>
            <w:sz w:val="24"/>
            <w:szCs w:val="24"/>
          </w:rPr>
          <w:tab/>
        </w:r>
        <w:r w:rsidR="004D4771" w:rsidRPr="004D4771">
          <w:rPr>
            <w:rStyle w:val="Hyperlink"/>
            <w:rFonts w:asciiTheme="minorHAnsi" w:hAnsiTheme="minorHAnsi"/>
            <w:noProof/>
            <w:sz w:val="24"/>
            <w:szCs w:val="24"/>
          </w:rPr>
          <w:t>Beschrijving Webredactie</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_Toc308111864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14</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65" w:history="1">
        <w:r w:rsidR="004D4771" w:rsidRPr="004D4771">
          <w:rPr>
            <w:rStyle w:val="Hyperlink"/>
            <w:rFonts w:asciiTheme="minorHAnsi" w:hAnsiTheme="minorHAnsi"/>
            <w:noProof/>
            <w:sz w:val="24"/>
            <w:szCs w:val="24"/>
          </w:rPr>
          <w:t>6.1</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Scope</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_Toc308111865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14</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66" w:history="1">
        <w:r w:rsidR="004D4771" w:rsidRPr="004D4771">
          <w:rPr>
            <w:rStyle w:val="Hyperlink"/>
            <w:rFonts w:asciiTheme="minorHAnsi" w:hAnsiTheme="minorHAnsi"/>
            <w:noProof/>
            <w:sz w:val="24"/>
            <w:szCs w:val="24"/>
          </w:rPr>
          <w:t>6.2</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Buiten Scope</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_Toc308111866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15</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67" w:history="1">
        <w:r w:rsidR="004D4771" w:rsidRPr="004D4771">
          <w:rPr>
            <w:rStyle w:val="Hyperlink"/>
            <w:rFonts w:asciiTheme="minorHAnsi" w:hAnsiTheme="minorHAnsi"/>
            <w:noProof/>
            <w:sz w:val="24"/>
            <w:szCs w:val="24"/>
          </w:rPr>
          <w:t>6.3</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Wijzigingen binnen scope en nieuwe domeinen of projecten Regelhulp</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_Toc308111867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15</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68" w:history="1">
        <w:r w:rsidR="004D4771" w:rsidRPr="004D4771">
          <w:rPr>
            <w:rStyle w:val="Hyperlink"/>
            <w:rFonts w:asciiTheme="minorHAnsi" w:hAnsiTheme="minorHAnsi"/>
            <w:noProof/>
            <w:sz w:val="24"/>
            <w:szCs w:val="24"/>
          </w:rPr>
          <w:t>6.4</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Omgeving Webredactie</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_Toc308111868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16</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69" w:history="1">
        <w:r w:rsidR="004D4771" w:rsidRPr="004D4771">
          <w:rPr>
            <w:rStyle w:val="Hyperlink"/>
            <w:rFonts w:asciiTheme="minorHAnsi" w:hAnsiTheme="minorHAnsi"/>
            <w:noProof/>
            <w:sz w:val="24"/>
            <w:szCs w:val="24"/>
          </w:rPr>
          <w:t>6.5</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Aantallen calls</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_Toc308111869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17</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70" w:history="1">
        <w:r w:rsidR="004D4771" w:rsidRPr="004D4771">
          <w:rPr>
            <w:rStyle w:val="Hyperlink"/>
            <w:rFonts w:asciiTheme="minorHAnsi" w:hAnsiTheme="minorHAnsi"/>
            <w:noProof/>
            <w:sz w:val="24"/>
            <w:szCs w:val="24"/>
          </w:rPr>
          <w:t>6.6</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Reactietijd en afhandeltijd incidenten</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_Toc308111870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17</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71" w:history="1">
        <w:r w:rsidR="004D4771" w:rsidRPr="004D4771">
          <w:rPr>
            <w:rStyle w:val="Hyperlink"/>
            <w:rFonts w:asciiTheme="minorHAnsi" w:hAnsiTheme="minorHAnsi"/>
            <w:noProof/>
            <w:sz w:val="24"/>
            <w:szCs w:val="24"/>
          </w:rPr>
          <w:t>6.7</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Prioriteit tabel</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_Toc308111871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18</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72" w:history="1">
        <w:r w:rsidR="004D4771" w:rsidRPr="004D4771">
          <w:rPr>
            <w:rStyle w:val="Hyperlink"/>
            <w:rFonts w:asciiTheme="minorHAnsi" w:hAnsiTheme="minorHAnsi"/>
            <w:noProof/>
            <w:sz w:val="24"/>
            <w:szCs w:val="24"/>
          </w:rPr>
          <w:t>6.8</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Reactie- en afhandeltijd changes</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_Toc308111872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18</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73" w:history="1">
        <w:r w:rsidR="004D4771" w:rsidRPr="004D4771">
          <w:rPr>
            <w:rStyle w:val="Hyperlink"/>
            <w:rFonts w:asciiTheme="minorHAnsi" w:hAnsiTheme="minorHAnsi"/>
            <w:noProof/>
            <w:sz w:val="24"/>
            <w:szCs w:val="24"/>
          </w:rPr>
          <w:t>6.9</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Rapportage</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_Toc308111873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18</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74" w:history="1">
        <w:r w:rsidR="004D4771" w:rsidRPr="004D4771">
          <w:rPr>
            <w:rStyle w:val="Hyperlink"/>
            <w:rFonts w:asciiTheme="minorHAnsi" w:hAnsiTheme="minorHAnsi"/>
            <w:noProof/>
            <w:sz w:val="24"/>
            <w:szCs w:val="24"/>
          </w:rPr>
          <w:t>6.10</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Eisen Webredactie</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_Toc308111874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18</w:t>
        </w:r>
        <w:r w:rsidRPr="004D4771">
          <w:rPr>
            <w:rFonts w:asciiTheme="minorHAnsi" w:hAnsiTheme="minorHAnsi"/>
            <w:noProof/>
            <w:webHidden/>
            <w:sz w:val="24"/>
            <w:szCs w:val="24"/>
          </w:rPr>
          <w:fldChar w:fldCharType="end"/>
        </w:r>
      </w:hyperlink>
    </w:p>
    <w:p w:rsidR="004D4771" w:rsidRPr="004D4771" w:rsidRDefault="000236B3">
      <w:pPr>
        <w:pStyle w:val="Inhopg1"/>
        <w:tabs>
          <w:tab w:val="left" w:pos="400"/>
          <w:tab w:val="right" w:leader="dot" w:pos="9016"/>
        </w:tabs>
        <w:rPr>
          <w:rFonts w:asciiTheme="minorHAnsi" w:eastAsiaTheme="minorEastAsia" w:hAnsiTheme="minorHAnsi" w:cstheme="minorBidi"/>
          <w:b w:val="0"/>
          <w:bCs w:val="0"/>
          <w:caps w:val="0"/>
          <w:noProof/>
          <w:sz w:val="24"/>
          <w:szCs w:val="24"/>
        </w:rPr>
      </w:pPr>
      <w:hyperlink w:anchor="_Toc308111875" w:history="1">
        <w:r w:rsidR="004D4771" w:rsidRPr="004D4771">
          <w:rPr>
            <w:rStyle w:val="Hyperlink"/>
            <w:rFonts w:asciiTheme="minorHAnsi" w:hAnsiTheme="minorHAnsi"/>
            <w:noProof/>
            <w:sz w:val="24"/>
            <w:szCs w:val="24"/>
          </w:rPr>
          <w:t>7</w:t>
        </w:r>
        <w:r w:rsidR="004D4771" w:rsidRPr="004D4771">
          <w:rPr>
            <w:rFonts w:asciiTheme="minorHAnsi" w:eastAsiaTheme="minorEastAsia" w:hAnsiTheme="minorHAnsi" w:cstheme="minorBidi"/>
            <w:b w:val="0"/>
            <w:bCs w:val="0"/>
            <w:caps w:val="0"/>
            <w:noProof/>
            <w:sz w:val="24"/>
            <w:szCs w:val="24"/>
          </w:rPr>
          <w:tab/>
        </w:r>
        <w:r w:rsidR="004D4771" w:rsidRPr="004D4771">
          <w:rPr>
            <w:rStyle w:val="Hyperlink"/>
            <w:rFonts w:asciiTheme="minorHAnsi" w:hAnsiTheme="minorHAnsi"/>
            <w:noProof/>
            <w:sz w:val="24"/>
            <w:szCs w:val="24"/>
          </w:rPr>
          <w:t>Beschrijving  Service Desk</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_Toc308111875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19</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76" w:history="1">
        <w:r w:rsidR="004D4771" w:rsidRPr="004D4771">
          <w:rPr>
            <w:rStyle w:val="Hyperlink"/>
            <w:rFonts w:asciiTheme="minorHAnsi" w:hAnsiTheme="minorHAnsi"/>
            <w:noProof/>
            <w:sz w:val="24"/>
            <w:szCs w:val="24"/>
          </w:rPr>
          <w:t>7.1</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Algemeen</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_Toc308111876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19</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77" w:history="1">
        <w:r w:rsidR="004D4771" w:rsidRPr="004D4771">
          <w:rPr>
            <w:rStyle w:val="Hyperlink"/>
            <w:rFonts w:asciiTheme="minorHAnsi" w:hAnsiTheme="minorHAnsi"/>
            <w:noProof/>
            <w:sz w:val="24"/>
            <w:szCs w:val="24"/>
          </w:rPr>
          <w:t>7.2</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Type Calls</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_Toc308111877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19</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78" w:history="1">
        <w:r w:rsidR="004D4771" w:rsidRPr="004D4771">
          <w:rPr>
            <w:rStyle w:val="Hyperlink"/>
            <w:rFonts w:asciiTheme="minorHAnsi" w:hAnsiTheme="minorHAnsi"/>
            <w:noProof/>
            <w:sz w:val="24"/>
            <w:szCs w:val="24"/>
          </w:rPr>
          <w:t>7.3</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Bereikbaarheid en openingstijden Service Desk</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_Toc308111878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19</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79" w:history="1">
        <w:r w:rsidR="004D4771" w:rsidRPr="004D4771">
          <w:rPr>
            <w:rStyle w:val="Hyperlink"/>
            <w:rFonts w:asciiTheme="minorHAnsi" w:hAnsiTheme="minorHAnsi"/>
            <w:noProof/>
            <w:sz w:val="24"/>
            <w:szCs w:val="24"/>
          </w:rPr>
          <w:t>7.4</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FTE capaciteit voor de Service Desk</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_Toc308111879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20</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80" w:history="1">
        <w:r w:rsidR="004D4771" w:rsidRPr="004D4771">
          <w:rPr>
            <w:rStyle w:val="Hyperlink"/>
            <w:rFonts w:asciiTheme="minorHAnsi" w:hAnsiTheme="minorHAnsi"/>
            <w:noProof/>
            <w:sz w:val="24"/>
            <w:szCs w:val="24"/>
          </w:rPr>
          <w:t>7.5</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Activiteiten Service Desk</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_Toc308111880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20</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81" w:history="1">
        <w:r w:rsidR="004D4771" w:rsidRPr="004D4771">
          <w:rPr>
            <w:rStyle w:val="Hyperlink"/>
            <w:rFonts w:asciiTheme="minorHAnsi" w:hAnsiTheme="minorHAnsi"/>
            <w:noProof/>
            <w:sz w:val="24"/>
            <w:szCs w:val="24"/>
          </w:rPr>
          <w:t>7.6</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Inhoud Rapportage</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_Toc308111881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20</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82" w:history="1">
        <w:r w:rsidR="004D4771" w:rsidRPr="004D4771">
          <w:rPr>
            <w:rStyle w:val="Hyperlink"/>
            <w:rFonts w:asciiTheme="minorHAnsi" w:hAnsiTheme="minorHAnsi"/>
            <w:noProof/>
            <w:sz w:val="24"/>
            <w:szCs w:val="24"/>
          </w:rPr>
          <w:t>7.7</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Eisen Service Desk</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_Toc308111882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21</w:t>
        </w:r>
        <w:r w:rsidRPr="004D4771">
          <w:rPr>
            <w:rFonts w:asciiTheme="minorHAnsi" w:hAnsiTheme="minorHAnsi"/>
            <w:noProof/>
            <w:webHidden/>
            <w:sz w:val="24"/>
            <w:szCs w:val="24"/>
          </w:rPr>
          <w:fldChar w:fldCharType="end"/>
        </w:r>
      </w:hyperlink>
    </w:p>
    <w:p w:rsidR="004D4771" w:rsidRPr="004D4771" w:rsidRDefault="000236B3">
      <w:pPr>
        <w:pStyle w:val="Inhopg1"/>
        <w:tabs>
          <w:tab w:val="left" w:pos="400"/>
          <w:tab w:val="right" w:leader="dot" w:pos="9016"/>
        </w:tabs>
        <w:rPr>
          <w:rFonts w:asciiTheme="minorHAnsi" w:eastAsiaTheme="minorEastAsia" w:hAnsiTheme="minorHAnsi" w:cstheme="minorBidi"/>
          <w:b w:val="0"/>
          <w:bCs w:val="0"/>
          <w:caps w:val="0"/>
          <w:noProof/>
          <w:sz w:val="24"/>
          <w:szCs w:val="24"/>
        </w:rPr>
      </w:pPr>
      <w:hyperlink w:anchor="_Toc308111883" w:history="1">
        <w:r w:rsidR="004D4771" w:rsidRPr="004D4771">
          <w:rPr>
            <w:rStyle w:val="Hyperlink"/>
            <w:rFonts w:asciiTheme="minorHAnsi" w:hAnsiTheme="minorHAnsi"/>
            <w:noProof/>
            <w:sz w:val="24"/>
            <w:szCs w:val="24"/>
          </w:rPr>
          <w:t>8</w:t>
        </w:r>
        <w:r w:rsidR="004D4771" w:rsidRPr="004D4771">
          <w:rPr>
            <w:rFonts w:asciiTheme="minorHAnsi" w:eastAsiaTheme="minorEastAsia" w:hAnsiTheme="minorHAnsi" w:cstheme="minorBidi"/>
            <w:b w:val="0"/>
            <w:bCs w:val="0"/>
            <w:caps w:val="0"/>
            <w:noProof/>
            <w:sz w:val="24"/>
            <w:szCs w:val="24"/>
          </w:rPr>
          <w:tab/>
        </w:r>
        <w:r w:rsidR="004D4771" w:rsidRPr="004D4771">
          <w:rPr>
            <w:rStyle w:val="Hyperlink"/>
            <w:rFonts w:asciiTheme="minorHAnsi" w:hAnsiTheme="minorHAnsi"/>
            <w:noProof/>
            <w:sz w:val="24"/>
            <w:szCs w:val="24"/>
          </w:rPr>
          <w:t>Beschrijving Functioneel beheer</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_Toc308111883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22</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84" w:history="1">
        <w:r w:rsidR="004D4771" w:rsidRPr="004D4771">
          <w:rPr>
            <w:rStyle w:val="Hyperlink"/>
            <w:rFonts w:asciiTheme="minorHAnsi" w:hAnsiTheme="minorHAnsi"/>
            <w:noProof/>
            <w:sz w:val="24"/>
            <w:szCs w:val="24"/>
          </w:rPr>
          <w:t>8.1</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Algemeen</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_Toc308111884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22</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85" w:history="1">
        <w:r w:rsidR="004D4771" w:rsidRPr="004D4771">
          <w:rPr>
            <w:rStyle w:val="Hyperlink"/>
            <w:rFonts w:asciiTheme="minorHAnsi" w:hAnsiTheme="minorHAnsi"/>
            <w:noProof/>
            <w:sz w:val="24"/>
            <w:szCs w:val="24"/>
          </w:rPr>
          <w:t>8.2</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Processen</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_Toc308111885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22</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86" w:history="1">
        <w:r w:rsidR="004D4771" w:rsidRPr="004D4771">
          <w:rPr>
            <w:rStyle w:val="Hyperlink"/>
            <w:rFonts w:asciiTheme="minorHAnsi" w:hAnsiTheme="minorHAnsi"/>
            <w:noProof/>
            <w:sz w:val="24"/>
            <w:szCs w:val="24"/>
          </w:rPr>
          <w:t>8.3</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Activiteiten Functioneel beheer</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_Toc308111886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22</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87" w:history="1">
        <w:r w:rsidR="004D4771" w:rsidRPr="004D4771">
          <w:rPr>
            <w:rStyle w:val="Hyperlink"/>
            <w:rFonts w:asciiTheme="minorHAnsi" w:hAnsiTheme="minorHAnsi"/>
            <w:noProof/>
            <w:sz w:val="24"/>
            <w:szCs w:val="24"/>
          </w:rPr>
          <w:t>8.4</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Kennis functioneel beheerder</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_Toc308111887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23</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88" w:history="1">
        <w:r w:rsidR="004D4771" w:rsidRPr="004D4771">
          <w:rPr>
            <w:rStyle w:val="Hyperlink"/>
            <w:rFonts w:asciiTheme="minorHAnsi" w:hAnsiTheme="minorHAnsi"/>
            <w:noProof/>
            <w:sz w:val="24"/>
            <w:szCs w:val="24"/>
          </w:rPr>
          <w:t>8.5</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FTE capaciteit</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_Toc308111888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23</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89" w:history="1">
        <w:r w:rsidR="004D4771" w:rsidRPr="004D4771">
          <w:rPr>
            <w:rStyle w:val="Hyperlink"/>
            <w:rFonts w:asciiTheme="minorHAnsi" w:hAnsiTheme="minorHAnsi"/>
            <w:noProof/>
            <w:sz w:val="24"/>
            <w:szCs w:val="24"/>
          </w:rPr>
          <w:t>8.6</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Rapportage</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_Toc308111889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23</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90" w:history="1">
        <w:r w:rsidR="004D4771" w:rsidRPr="004D4771">
          <w:rPr>
            <w:rStyle w:val="Hyperlink"/>
            <w:rFonts w:asciiTheme="minorHAnsi" w:hAnsiTheme="minorHAnsi"/>
            <w:noProof/>
            <w:sz w:val="24"/>
            <w:szCs w:val="24"/>
          </w:rPr>
          <w:t>8.7</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Eisen Functioneel Beheer</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_Toc308111890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23</w:t>
        </w:r>
        <w:r w:rsidRPr="004D4771">
          <w:rPr>
            <w:rFonts w:asciiTheme="minorHAnsi" w:hAnsiTheme="minorHAnsi"/>
            <w:noProof/>
            <w:webHidden/>
            <w:sz w:val="24"/>
            <w:szCs w:val="24"/>
          </w:rPr>
          <w:fldChar w:fldCharType="end"/>
        </w:r>
      </w:hyperlink>
    </w:p>
    <w:p w:rsidR="004D4771" w:rsidRPr="004D4771" w:rsidRDefault="000236B3">
      <w:pPr>
        <w:pStyle w:val="Inhopg1"/>
        <w:tabs>
          <w:tab w:val="left" w:pos="400"/>
          <w:tab w:val="right" w:leader="dot" w:pos="9016"/>
        </w:tabs>
        <w:rPr>
          <w:rFonts w:asciiTheme="minorHAnsi" w:eastAsiaTheme="minorEastAsia" w:hAnsiTheme="minorHAnsi" w:cstheme="minorBidi"/>
          <w:b w:val="0"/>
          <w:bCs w:val="0"/>
          <w:caps w:val="0"/>
          <w:noProof/>
          <w:sz w:val="24"/>
          <w:szCs w:val="24"/>
        </w:rPr>
      </w:pPr>
      <w:hyperlink w:anchor="_Toc308111891" w:history="1">
        <w:r w:rsidR="004D4771" w:rsidRPr="004D4771">
          <w:rPr>
            <w:rStyle w:val="Hyperlink"/>
            <w:rFonts w:asciiTheme="minorHAnsi" w:hAnsiTheme="minorHAnsi"/>
            <w:noProof/>
            <w:sz w:val="24"/>
            <w:szCs w:val="24"/>
          </w:rPr>
          <w:t>9</w:t>
        </w:r>
        <w:r w:rsidR="004D4771" w:rsidRPr="004D4771">
          <w:rPr>
            <w:rFonts w:asciiTheme="minorHAnsi" w:eastAsiaTheme="minorEastAsia" w:hAnsiTheme="minorHAnsi" w:cstheme="minorBidi"/>
            <w:b w:val="0"/>
            <w:bCs w:val="0"/>
            <w:caps w:val="0"/>
            <w:noProof/>
            <w:sz w:val="24"/>
            <w:szCs w:val="24"/>
          </w:rPr>
          <w:tab/>
        </w:r>
        <w:r w:rsidR="004D4771" w:rsidRPr="004D4771">
          <w:rPr>
            <w:rStyle w:val="Hyperlink"/>
            <w:rFonts w:asciiTheme="minorHAnsi" w:hAnsiTheme="minorHAnsi"/>
            <w:noProof/>
            <w:sz w:val="24"/>
            <w:szCs w:val="24"/>
          </w:rPr>
          <w:t>Beschrijving Content Beheer</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_Toc308111891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24</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92" w:history="1">
        <w:r w:rsidR="004D4771" w:rsidRPr="004D4771">
          <w:rPr>
            <w:rStyle w:val="Hyperlink"/>
            <w:rFonts w:asciiTheme="minorHAnsi" w:hAnsiTheme="minorHAnsi"/>
            <w:noProof/>
            <w:sz w:val="24"/>
            <w:szCs w:val="24"/>
          </w:rPr>
          <w:t>9.1</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Algemeen</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_Toc308111892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24</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93" w:history="1">
        <w:r w:rsidR="004D4771" w:rsidRPr="004D4771">
          <w:rPr>
            <w:rStyle w:val="Hyperlink"/>
            <w:rFonts w:asciiTheme="minorHAnsi" w:hAnsiTheme="minorHAnsi"/>
            <w:noProof/>
            <w:sz w:val="24"/>
            <w:szCs w:val="24"/>
          </w:rPr>
          <w:t>9.2</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Processen</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_Toc308111893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24</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94" w:history="1">
        <w:r w:rsidR="004D4771" w:rsidRPr="004D4771">
          <w:rPr>
            <w:rStyle w:val="Hyperlink"/>
            <w:rFonts w:asciiTheme="minorHAnsi" w:hAnsiTheme="minorHAnsi"/>
            <w:noProof/>
            <w:sz w:val="24"/>
            <w:szCs w:val="24"/>
          </w:rPr>
          <w:t>9.3</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Activiteiten Content Beheer</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_Toc308111894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24</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95" w:history="1">
        <w:r w:rsidR="004D4771" w:rsidRPr="004D4771">
          <w:rPr>
            <w:rStyle w:val="Hyperlink"/>
            <w:rFonts w:asciiTheme="minorHAnsi" w:hAnsiTheme="minorHAnsi"/>
            <w:noProof/>
            <w:sz w:val="24"/>
            <w:szCs w:val="24"/>
          </w:rPr>
          <w:t>9.4</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Verdeling van rollen, taken en verantwoordelijkheden</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_Toc308111895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25</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96" w:history="1">
        <w:r w:rsidR="004D4771" w:rsidRPr="004D4771">
          <w:rPr>
            <w:rStyle w:val="Hyperlink"/>
            <w:rFonts w:asciiTheme="minorHAnsi" w:hAnsiTheme="minorHAnsi"/>
            <w:noProof/>
            <w:sz w:val="24"/>
            <w:szCs w:val="24"/>
          </w:rPr>
          <w:t>9.5</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Kennis content beheer</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_Toc308111896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25</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97" w:history="1">
        <w:r w:rsidR="004D4771" w:rsidRPr="004D4771">
          <w:rPr>
            <w:rStyle w:val="Hyperlink"/>
            <w:rFonts w:asciiTheme="minorHAnsi" w:hAnsiTheme="minorHAnsi"/>
            <w:noProof/>
            <w:sz w:val="24"/>
            <w:szCs w:val="24"/>
          </w:rPr>
          <w:t>9.6</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FTE capaciteit</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_Toc308111897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25</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98" w:history="1">
        <w:r w:rsidR="004D4771" w:rsidRPr="004D4771">
          <w:rPr>
            <w:rStyle w:val="Hyperlink"/>
            <w:rFonts w:asciiTheme="minorHAnsi" w:hAnsiTheme="minorHAnsi"/>
            <w:noProof/>
            <w:sz w:val="24"/>
            <w:szCs w:val="24"/>
          </w:rPr>
          <w:t>9.7</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Rapportage</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_Toc308111898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25</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899" w:history="1">
        <w:r w:rsidR="004D4771" w:rsidRPr="004D4771">
          <w:rPr>
            <w:rStyle w:val="Hyperlink"/>
            <w:rFonts w:asciiTheme="minorHAnsi" w:hAnsiTheme="minorHAnsi"/>
            <w:noProof/>
            <w:sz w:val="24"/>
            <w:szCs w:val="24"/>
          </w:rPr>
          <w:t>9.8</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Eisen Content Beheer</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_Toc308111899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26</w:t>
        </w:r>
        <w:r w:rsidRPr="004D4771">
          <w:rPr>
            <w:rFonts w:asciiTheme="minorHAnsi" w:hAnsiTheme="minorHAnsi"/>
            <w:noProof/>
            <w:webHidden/>
            <w:sz w:val="24"/>
            <w:szCs w:val="24"/>
          </w:rPr>
          <w:fldChar w:fldCharType="end"/>
        </w:r>
      </w:hyperlink>
    </w:p>
    <w:p w:rsidR="004D4771" w:rsidRPr="004D4771" w:rsidRDefault="000236B3">
      <w:pPr>
        <w:pStyle w:val="Inhopg1"/>
        <w:tabs>
          <w:tab w:val="left" w:pos="600"/>
          <w:tab w:val="right" w:leader="dot" w:pos="9016"/>
        </w:tabs>
        <w:rPr>
          <w:rFonts w:asciiTheme="minorHAnsi" w:eastAsiaTheme="minorEastAsia" w:hAnsiTheme="minorHAnsi" w:cstheme="minorBidi"/>
          <w:b w:val="0"/>
          <w:bCs w:val="0"/>
          <w:caps w:val="0"/>
          <w:noProof/>
          <w:sz w:val="24"/>
          <w:szCs w:val="24"/>
        </w:rPr>
      </w:pPr>
      <w:hyperlink w:anchor="_Toc308111900" w:history="1">
        <w:r w:rsidR="004D4771" w:rsidRPr="004D4771">
          <w:rPr>
            <w:rStyle w:val="Hyperlink"/>
            <w:rFonts w:asciiTheme="minorHAnsi" w:hAnsiTheme="minorHAnsi"/>
            <w:noProof/>
            <w:sz w:val="24"/>
            <w:szCs w:val="24"/>
          </w:rPr>
          <w:t>10</w:t>
        </w:r>
        <w:r w:rsidR="004D4771" w:rsidRPr="004D4771">
          <w:rPr>
            <w:rFonts w:asciiTheme="minorHAnsi" w:eastAsiaTheme="minorEastAsia" w:hAnsiTheme="minorHAnsi" w:cstheme="minorBidi"/>
            <w:b w:val="0"/>
            <w:bCs w:val="0"/>
            <w:caps w:val="0"/>
            <w:noProof/>
            <w:sz w:val="24"/>
            <w:szCs w:val="24"/>
          </w:rPr>
          <w:tab/>
        </w:r>
        <w:r w:rsidR="004D4771" w:rsidRPr="004D4771">
          <w:rPr>
            <w:rStyle w:val="Hyperlink"/>
            <w:rFonts w:asciiTheme="minorHAnsi" w:hAnsiTheme="minorHAnsi"/>
            <w:noProof/>
            <w:sz w:val="24"/>
            <w:szCs w:val="24"/>
          </w:rPr>
          <w:t>Bijlage knock-out eisen en kwaliteitsaspecten Webredactie Regelhulp</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_Toc308111900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27</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901" w:history="1">
        <w:r w:rsidR="004D4771" w:rsidRPr="004D4771">
          <w:rPr>
            <w:rStyle w:val="Hyperlink"/>
            <w:rFonts w:asciiTheme="minorHAnsi" w:hAnsiTheme="minorHAnsi"/>
            <w:noProof/>
            <w:sz w:val="24"/>
            <w:szCs w:val="24"/>
          </w:rPr>
          <w:t>10.1</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Beantwoording knock-out eisen en kwaliteitsaspecten</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_Toc308111901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27</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902" w:history="1">
        <w:r w:rsidR="004D4771" w:rsidRPr="004D4771">
          <w:rPr>
            <w:rStyle w:val="Hyperlink"/>
            <w:rFonts w:asciiTheme="minorHAnsi" w:hAnsiTheme="minorHAnsi"/>
            <w:noProof/>
            <w:sz w:val="24"/>
            <w:szCs w:val="24"/>
          </w:rPr>
          <w:t>10.2</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Algemene knock-out eisen</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_Toc308111902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27</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903" w:history="1">
        <w:r w:rsidR="004D4771" w:rsidRPr="004D4771">
          <w:rPr>
            <w:rStyle w:val="Hyperlink"/>
            <w:rFonts w:asciiTheme="minorHAnsi" w:hAnsiTheme="minorHAnsi"/>
            <w:bCs/>
            <w:noProof/>
            <w:sz w:val="24"/>
            <w:szCs w:val="24"/>
          </w:rPr>
          <w:t>10.3</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bCs/>
            <w:noProof/>
            <w:sz w:val="24"/>
            <w:szCs w:val="24"/>
          </w:rPr>
          <w:t>Kwaliteitsaspecten Plan van Aanpak transitie</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_Toc308111903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28</w:t>
        </w:r>
        <w:r w:rsidRPr="004D4771">
          <w:rPr>
            <w:rFonts w:asciiTheme="minorHAnsi" w:hAnsiTheme="minorHAnsi"/>
            <w:noProof/>
            <w:webHidden/>
            <w:sz w:val="24"/>
            <w:szCs w:val="24"/>
          </w:rPr>
          <w:fldChar w:fldCharType="end"/>
        </w:r>
      </w:hyperlink>
    </w:p>
    <w:p w:rsidR="004D4771" w:rsidRPr="004D4771" w:rsidRDefault="000236B3">
      <w:pPr>
        <w:pStyle w:val="Inhopg2"/>
        <w:tabs>
          <w:tab w:val="left" w:pos="800"/>
          <w:tab w:val="right" w:leader="dot" w:pos="9016"/>
        </w:tabs>
        <w:rPr>
          <w:rFonts w:asciiTheme="minorHAnsi" w:eastAsiaTheme="minorEastAsia" w:hAnsiTheme="minorHAnsi" w:cstheme="minorBidi"/>
          <w:smallCaps w:val="0"/>
          <w:noProof/>
          <w:sz w:val="24"/>
          <w:szCs w:val="24"/>
        </w:rPr>
      </w:pPr>
      <w:hyperlink w:anchor="_Toc308111904" w:history="1">
        <w:r w:rsidR="004D4771" w:rsidRPr="004D4771">
          <w:rPr>
            <w:rStyle w:val="Hyperlink"/>
            <w:rFonts w:asciiTheme="minorHAnsi" w:hAnsiTheme="minorHAnsi"/>
            <w:noProof/>
            <w:sz w:val="24"/>
            <w:szCs w:val="24"/>
          </w:rPr>
          <w:t>10.4</w:t>
        </w:r>
        <w:r w:rsidR="004D4771" w:rsidRPr="004D4771">
          <w:rPr>
            <w:rFonts w:asciiTheme="minorHAnsi" w:eastAsiaTheme="minorEastAsia" w:hAnsiTheme="minorHAnsi" w:cstheme="minorBidi"/>
            <w:smallCaps w:val="0"/>
            <w:noProof/>
            <w:sz w:val="24"/>
            <w:szCs w:val="24"/>
          </w:rPr>
          <w:tab/>
        </w:r>
        <w:r w:rsidR="004D4771" w:rsidRPr="004D4771">
          <w:rPr>
            <w:rStyle w:val="Hyperlink"/>
            <w:rFonts w:asciiTheme="minorHAnsi" w:hAnsiTheme="minorHAnsi"/>
            <w:noProof/>
            <w:sz w:val="24"/>
            <w:szCs w:val="24"/>
          </w:rPr>
          <w:t>Kwaliteitsaspecten Beheer Webredactie</w:t>
        </w:r>
        <w:r w:rsidR="004D4771" w:rsidRPr="004D4771">
          <w:rPr>
            <w:rFonts w:asciiTheme="minorHAnsi" w:hAnsiTheme="minorHAnsi"/>
            <w:noProof/>
            <w:webHidden/>
            <w:sz w:val="24"/>
            <w:szCs w:val="24"/>
          </w:rPr>
          <w:tab/>
        </w:r>
        <w:r w:rsidRPr="004D4771">
          <w:rPr>
            <w:rFonts w:asciiTheme="minorHAnsi" w:hAnsiTheme="minorHAnsi"/>
            <w:noProof/>
            <w:webHidden/>
            <w:sz w:val="24"/>
            <w:szCs w:val="24"/>
          </w:rPr>
          <w:fldChar w:fldCharType="begin"/>
        </w:r>
        <w:r w:rsidR="004D4771" w:rsidRPr="004D4771">
          <w:rPr>
            <w:rFonts w:asciiTheme="minorHAnsi" w:hAnsiTheme="minorHAnsi"/>
            <w:noProof/>
            <w:webHidden/>
            <w:sz w:val="24"/>
            <w:szCs w:val="24"/>
          </w:rPr>
          <w:instrText xml:space="preserve"> PAGEREF _Toc308111904 \h </w:instrText>
        </w:r>
        <w:r w:rsidRPr="004D4771">
          <w:rPr>
            <w:rFonts w:asciiTheme="minorHAnsi" w:hAnsiTheme="minorHAnsi"/>
            <w:noProof/>
            <w:webHidden/>
            <w:sz w:val="24"/>
            <w:szCs w:val="24"/>
          </w:rPr>
        </w:r>
        <w:r w:rsidRPr="004D4771">
          <w:rPr>
            <w:rFonts w:asciiTheme="minorHAnsi" w:hAnsiTheme="minorHAnsi"/>
            <w:noProof/>
            <w:webHidden/>
            <w:sz w:val="24"/>
            <w:szCs w:val="24"/>
          </w:rPr>
          <w:fldChar w:fldCharType="separate"/>
        </w:r>
        <w:r w:rsidR="00730651">
          <w:rPr>
            <w:rFonts w:asciiTheme="minorHAnsi" w:hAnsiTheme="minorHAnsi"/>
            <w:noProof/>
            <w:webHidden/>
            <w:sz w:val="24"/>
            <w:szCs w:val="24"/>
          </w:rPr>
          <w:t>29</w:t>
        </w:r>
        <w:r w:rsidRPr="004D4771">
          <w:rPr>
            <w:rFonts w:asciiTheme="minorHAnsi" w:hAnsiTheme="minorHAnsi"/>
            <w:noProof/>
            <w:webHidden/>
            <w:sz w:val="24"/>
            <w:szCs w:val="24"/>
          </w:rPr>
          <w:fldChar w:fldCharType="end"/>
        </w:r>
      </w:hyperlink>
    </w:p>
    <w:p w:rsidR="00B25775" w:rsidRPr="00C95618" w:rsidRDefault="000236B3" w:rsidP="00DC1CF5">
      <w:pPr>
        <w:pStyle w:val="Inhopg1"/>
        <w:tabs>
          <w:tab w:val="left" w:pos="440"/>
          <w:tab w:val="right" w:leader="dot" w:pos="9016"/>
        </w:tabs>
        <w:jc w:val="center"/>
        <w:rPr>
          <w:rFonts w:asciiTheme="minorHAnsi" w:hAnsiTheme="minorHAnsi"/>
          <w:b w:val="0"/>
          <w:i/>
          <w:sz w:val="24"/>
          <w:szCs w:val="24"/>
        </w:rPr>
      </w:pPr>
      <w:r w:rsidRPr="004D4771">
        <w:rPr>
          <w:rFonts w:asciiTheme="minorHAnsi" w:hAnsiTheme="minorHAnsi"/>
          <w:b w:val="0"/>
          <w:bCs w:val="0"/>
          <w:i/>
          <w:caps w:val="0"/>
          <w:sz w:val="24"/>
          <w:szCs w:val="24"/>
        </w:rPr>
        <w:fldChar w:fldCharType="end"/>
      </w:r>
      <w:r w:rsidR="00A06422" w:rsidRPr="00C95618">
        <w:rPr>
          <w:rFonts w:asciiTheme="minorHAnsi" w:hAnsiTheme="minorHAnsi"/>
          <w:b w:val="0"/>
          <w:i/>
          <w:noProof/>
          <w:sz w:val="24"/>
          <w:szCs w:val="24"/>
        </w:rPr>
        <w:drawing>
          <wp:inline distT="0" distB="0" distL="0" distR="0">
            <wp:extent cx="5731510" cy="5092915"/>
            <wp:effectExtent l="19050" t="0" r="2540" b="0"/>
            <wp:docPr id="1" name="Afbeelding 1"/>
            <wp:cNvGraphicFramePr/>
            <a:graphic xmlns:a="http://schemas.openxmlformats.org/drawingml/2006/main">
              <a:graphicData uri="http://schemas.openxmlformats.org/drawingml/2006/picture">
                <pic:pic xmlns:pic="http://schemas.openxmlformats.org/drawingml/2006/picture">
                  <pic:nvPicPr>
                    <pic:cNvPr id="20481" name="Picture 1"/>
                    <pic:cNvPicPr>
                      <a:picLocks noChangeAspect="1" noChangeArrowheads="1"/>
                    </pic:cNvPicPr>
                  </pic:nvPicPr>
                  <pic:blipFill>
                    <a:blip r:embed="rId9" cstate="print"/>
                    <a:srcRect/>
                    <a:stretch>
                      <a:fillRect/>
                    </a:stretch>
                  </pic:blipFill>
                  <pic:spPr bwMode="auto">
                    <a:xfrm>
                      <a:off x="0" y="0"/>
                      <a:ext cx="5731510" cy="5092915"/>
                    </a:xfrm>
                    <a:prstGeom prst="rect">
                      <a:avLst/>
                    </a:prstGeom>
                    <a:noFill/>
                    <a:ln w="12700">
                      <a:noFill/>
                      <a:miter lim="800000"/>
                      <a:headEnd/>
                      <a:tailEnd/>
                    </a:ln>
                  </pic:spPr>
                </pic:pic>
              </a:graphicData>
            </a:graphic>
          </wp:inline>
        </w:drawing>
      </w:r>
    </w:p>
    <w:p w:rsidR="00B25775" w:rsidRPr="00E278F0" w:rsidRDefault="00B25775" w:rsidP="00B25775">
      <w:pPr>
        <w:pStyle w:val="Kop1"/>
        <w:rPr>
          <w:rFonts w:asciiTheme="minorHAnsi" w:hAnsiTheme="minorHAnsi"/>
        </w:rPr>
      </w:pPr>
      <w:bookmarkStart w:id="0" w:name="_Toc162169817"/>
      <w:bookmarkStart w:id="1" w:name="_Toc308111840"/>
      <w:r w:rsidRPr="00E278F0">
        <w:rPr>
          <w:rFonts w:asciiTheme="minorHAnsi" w:hAnsiTheme="minorHAnsi"/>
        </w:rPr>
        <w:t>Inleiding</w:t>
      </w:r>
      <w:bookmarkEnd w:id="0"/>
      <w:bookmarkEnd w:id="1"/>
    </w:p>
    <w:p w:rsidR="00CF0A0B" w:rsidRPr="00E943E9" w:rsidRDefault="00CF0A0B" w:rsidP="00CF0A0B">
      <w:pPr>
        <w:rPr>
          <w:rFonts w:asciiTheme="minorHAnsi" w:hAnsiTheme="minorHAnsi"/>
        </w:rPr>
      </w:pPr>
      <w:r w:rsidRPr="00E943E9">
        <w:rPr>
          <w:rFonts w:asciiTheme="minorHAnsi" w:hAnsiTheme="minorHAnsi"/>
        </w:rPr>
        <w:t xml:space="preserve">Regelhulp is een </w:t>
      </w:r>
      <w:r w:rsidR="00183903" w:rsidRPr="00E943E9">
        <w:rPr>
          <w:rFonts w:asciiTheme="minorHAnsi" w:hAnsiTheme="minorHAnsi"/>
        </w:rPr>
        <w:t>we</w:t>
      </w:r>
      <w:r w:rsidRPr="00E943E9">
        <w:rPr>
          <w:rFonts w:asciiTheme="minorHAnsi" w:hAnsiTheme="minorHAnsi"/>
        </w:rPr>
        <w:t xml:space="preserve">gwijzer </w:t>
      </w:r>
      <w:r w:rsidR="00183903" w:rsidRPr="00E943E9">
        <w:rPr>
          <w:rFonts w:asciiTheme="minorHAnsi" w:hAnsiTheme="minorHAnsi"/>
        </w:rPr>
        <w:t xml:space="preserve">van de overheid </w:t>
      </w:r>
      <w:r w:rsidRPr="00E943E9">
        <w:rPr>
          <w:rFonts w:asciiTheme="minorHAnsi" w:hAnsiTheme="minorHAnsi"/>
        </w:rPr>
        <w:t xml:space="preserve">naar zorg, hulp en financiële </w:t>
      </w:r>
      <w:r w:rsidR="00183903" w:rsidRPr="00E943E9">
        <w:rPr>
          <w:rFonts w:asciiTheme="minorHAnsi" w:hAnsiTheme="minorHAnsi"/>
        </w:rPr>
        <w:t>regelingen</w:t>
      </w:r>
      <w:r w:rsidRPr="00E943E9">
        <w:rPr>
          <w:rFonts w:asciiTheme="minorHAnsi" w:hAnsiTheme="minorHAnsi"/>
        </w:rPr>
        <w:t>.</w:t>
      </w:r>
      <w:r w:rsidR="00183903" w:rsidRPr="00E943E9">
        <w:rPr>
          <w:rFonts w:asciiTheme="minorHAnsi" w:hAnsiTheme="minorHAnsi"/>
        </w:rPr>
        <w:t xml:space="preserve"> Het is een webportal  met informatie en </w:t>
      </w:r>
      <w:r w:rsidR="00064B04">
        <w:rPr>
          <w:rFonts w:asciiTheme="minorHAnsi" w:hAnsiTheme="minorHAnsi"/>
        </w:rPr>
        <w:t>formulieren</w:t>
      </w:r>
      <w:r w:rsidR="00183903" w:rsidRPr="00E943E9">
        <w:rPr>
          <w:rFonts w:asciiTheme="minorHAnsi" w:hAnsiTheme="minorHAnsi"/>
        </w:rPr>
        <w:t>funct</w:t>
      </w:r>
      <w:r w:rsidR="00064B04">
        <w:rPr>
          <w:rFonts w:asciiTheme="minorHAnsi" w:hAnsiTheme="minorHAnsi"/>
        </w:rPr>
        <w:t>ionaliteit</w:t>
      </w:r>
      <w:r w:rsidR="00064B04" w:rsidRPr="00064B04">
        <w:rPr>
          <w:rFonts w:asciiTheme="minorHAnsi" w:hAnsiTheme="minorHAnsi"/>
        </w:rPr>
        <w:t xml:space="preserve"> </w:t>
      </w:r>
      <w:r w:rsidR="00064B04">
        <w:rPr>
          <w:rFonts w:asciiTheme="minorHAnsi" w:hAnsiTheme="minorHAnsi"/>
        </w:rPr>
        <w:t>(</w:t>
      </w:r>
      <w:hyperlink r:id="rId10" w:history="1">
        <w:r w:rsidR="00064B04" w:rsidRPr="00E943E9">
          <w:rPr>
            <w:rStyle w:val="Hyperlink"/>
            <w:rFonts w:asciiTheme="minorHAnsi" w:hAnsiTheme="minorHAnsi"/>
            <w:color w:val="auto"/>
          </w:rPr>
          <w:t>www.regelhulp.nl</w:t>
        </w:r>
      </w:hyperlink>
      <w:r w:rsidR="00064B04">
        <w:t>).</w:t>
      </w:r>
    </w:p>
    <w:p w:rsidR="00D508D8" w:rsidRPr="00E943E9" w:rsidRDefault="00D508D8" w:rsidP="004845D4">
      <w:pPr>
        <w:rPr>
          <w:rFonts w:asciiTheme="minorHAnsi" w:hAnsiTheme="minorHAnsi"/>
        </w:rPr>
      </w:pPr>
      <w:r w:rsidRPr="00E943E9">
        <w:rPr>
          <w:rFonts w:asciiTheme="minorHAnsi" w:hAnsiTheme="minorHAnsi"/>
        </w:rPr>
        <w:t xml:space="preserve">Het Ministerie van VWS, Directie Langdurige Zorg is </w:t>
      </w:r>
      <w:r w:rsidR="00935A55" w:rsidRPr="00E943E9">
        <w:rPr>
          <w:rFonts w:asciiTheme="minorHAnsi" w:hAnsiTheme="minorHAnsi"/>
        </w:rPr>
        <w:t xml:space="preserve">op zoek naar een leverancier die </w:t>
      </w:r>
      <w:r w:rsidRPr="00E943E9">
        <w:rPr>
          <w:rFonts w:asciiTheme="minorHAnsi" w:hAnsiTheme="minorHAnsi"/>
        </w:rPr>
        <w:t xml:space="preserve">de beheeractiviteiten </w:t>
      </w:r>
      <w:r w:rsidR="006406F1" w:rsidRPr="00E943E9">
        <w:rPr>
          <w:rFonts w:asciiTheme="minorHAnsi" w:hAnsiTheme="minorHAnsi"/>
        </w:rPr>
        <w:t>met betrekking tot</w:t>
      </w:r>
      <w:r w:rsidR="0071236C" w:rsidRPr="00E943E9">
        <w:rPr>
          <w:rFonts w:asciiTheme="minorHAnsi" w:hAnsiTheme="minorHAnsi"/>
        </w:rPr>
        <w:t xml:space="preserve"> de Webredactie van R</w:t>
      </w:r>
      <w:r w:rsidRPr="00E943E9">
        <w:rPr>
          <w:rFonts w:asciiTheme="minorHAnsi" w:hAnsiTheme="minorHAnsi"/>
        </w:rPr>
        <w:t xml:space="preserve">egelhulp.nl </w:t>
      </w:r>
      <w:r w:rsidR="00935A55" w:rsidRPr="00E943E9">
        <w:rPr>
          <w:rFonts w:asciiTheme="minorHAnsi" w:hAnsiTheme="minorHAnsi"/>
        </w:rPr>
        <w:t>kan uitvoeren.</w:t>
      </w:r>
      <w:r w:rsidR="00CF0A0B" w:rsidRPr="00E943E9">
        <w:rPr>
          <w:rFonts w:asciiTheme="minorHAnsi" w:hAnsiTheme="minorHAnsi"/>
        </w:rPr>
        <w:t xml:space="preserve"> </w:t>
      </w:r>
    </w:p>
    <w:p w:rsidR="00D508D8" w:rsidRDefault="00D508D8" w:rsidP="004845D4">
      <w:pPr>
        <w:rPr>
          <w:rFonts w:asciiTheme="minorHAnsi" w:hAnsiTheme="minorHAnsi"/>
        </w:rPr>
      </w:pPr>
    </w:p>
    <w:p w:rsidR="006E41A5" w:rsidRDefault="002547B1" w:rsidP="006E41A5">
      <w:pPr>
        <w:rPr>
          <w:rFonts w:asciiTheme="minorHAnsi" w:hAnsiTheme="minorHAnsi"/>
        </w:rPr>
      </w:pPr>
      <w:r w:rsidRPr="00E943E9">
        <w:rPr>
          <w:rFonts w:asciiTheme="minorHAnsi" w:hAnsiTheme="minorHAnsi"/>
        </w:rPr>
        <w:t>Het programma</w:t>
      </w:r>
      <w:r w:rsidR="00064B04">
        <w:rPr>
          <w:rFonts w:asciiTheme="minorHAnsi" w:hAnsiTheme="minorHAnsi"/>
        </w:rPr>
        <w:t xml:space="preserve"> (meerdere projecten) </w:t>
      </w:r>
      <w:r w:rsidRPr="00E943E9">
        <w:rPr>
          <w:rFonts w:asciiTheme="minorHAnsi" w:hAnsiTheme="minorHAnsi"/>
        </w:rPr>
        <w:t>waarbinne</w:t>
      </w:r>
      <w:r w:rsidR="00294770" w:rsidRPr="00E943E9">
        <w:rPr>
          <w:rFonts w:asciiTheme="minorHAnsi" w:hAnsiTheme="minorHAnsi"/>
        </w:rPr>
        <w:t xml:space="preserve">n deze webportal </w:t>
      </w:r>
      <w:r w:rsidR="00183903" w:rsidRPr="00E943E9">
        <w:rPr>
          <w:rFonts w:asciiTheme="minorHAnsi" w:hAnsiTheme="minorHAnsi"/>
        </w:rPr>
        <w:t xml:space="preserve">gerealiseerd </w:t>
      </w:r>
      <w:r w:rsidR="00294770" w:rsidRPr="00E943E9">
        <w:rPr>
          <w:rFonts w:asciiTheme="minorHAnsi" w:hAnsiTheme="minorHAnsi"/>
        </w:rPr>
        <w:t>is,</w:t>
      </w:r>
      <w:r w:rsidR="004D3CC5" w:rsidRPr="00E943E9">
        <w:rPr>
          <w:rFonts w:asciiTheme="minorHAnsi" w:hAnsiTheme="minorHAnsi"/>
        </w:rPr>
        <w:t xml:space="preserve"> </w:t>
      </w:r>
      <w:r w:rsidRPr="00E943E9">
        <w:rPr>
          <w:rFonts w:asciiTheme="minorHAnsi" w:hAnsiTheme="minorHAnsi"/>
        </w:rPr>
        <w:t xml:space="preserve">zal eind 2011 worden </w:t>
      </w:r>
      <w:r w:rsidR="00183903" w:rsidRPr="00E943E9">
        <w:rPr>
          <w:rFonts w:asciiTheme="minorHAnsi" w:hAnsiTheme="minorHAnsi"/>
        </w:rPr>
        <w:t>afgerond.</w:t>
      </w:r>
      <w:r w:rsidR="007B3F6A" w:rsidRPr="00E943E9">
        <w:rPr>
          <w:rFonts w:asciiTheme="minorHAnsi" w:hAnsiTheme="minorHAnsi"/>
        </w:rPr>
        <w:t xml:space="preserve"> </w:t>
      </w:r>
      <w:r w:rsidR="00935A55" w:rsidRPr="00E943E9">
        <w:rPr>
          <w:rFonts w:asciiTheme="minorHAnsi" w:hAnsiTheme="minorHAnsi"/>
        </w:rPr>
        <w:t>Het beheer van</w:t>
      </w:r>
      <w:r w:rsidR="00935A55">
        <w:rPr>
          <w:rFonts w:asciiTheme="minorHAnsi" w:hAnsiTheme="minorHAnsi"/>
        </w:rPr>
        <w:t xml:space="preserve"> de webportal wordt </w:t>
      </w:r>
      <w:r w:rsidR="00CF0A0B">
        <w:rPr>
          <w:rFonts w:asciiTheme="minorHAnsi" w:hAnsiTheme="minorHAnsi"/>
        </w:rPr>
        <w:t xml:space="preserve">vervolgens </w:t>
      </w:r>
      <w:r w:rsidR="00935A55">
        <w:rPr>
          <w:rFonts w:asciiTheme="minorHAnsi" w:hAnsiTheme="minorHAnsi"/>
        </w:rPr>
        <w:t xml:space="preserve">uitbesteed aan verschillende partijen. </w:t>
      </w:r>
      <w:r w:rsidR="006E41A5">
        <w:rPr>
          <w:rFonts w:asciiTheme="minorHAnsi" w:hAnsiTheme="minorHAnsi"/>
        </w:rPr>
        <w:t xml:space="preserve">In deze aanbesteding staat </w:t>
      </w:r>
      <w:r w:rsidR="00935A55">
        <w:rPr>
          <w:rFonts w:asciiTheme="minorHAnsi" w:hAnsiTheme="minorHAnsi"/>
        </w:rPr>
        <w:t>de</w:t>
      </w:r>
      <w:r w:rsidR="006E41A5">
        <w:rPr>
          <w:rFonts w:asciiTheme="minorHAnsi" w:hAnsiTheme="minorHAnsi"/>
        </w:rPr>
        <w:t xml:space="preserve"> Webredactie centraal. Onder de </w:t>
      </w:r>
      <w:r w:rsidR="00935A55">
        <w:rPr>
          <w:rFonts w:asciiTheme="minorHAnsi" w:hAnsiTheme="minorHAnsi"/>
        </w:rPr>
        <w:t>W</w:t>
      </w:r>
      <w:r w:rsidR="006E41A5">
        <w:rPr>
          <w:rFonts w:asciiTheme="minorHAnsi" w:hAnsiTheme="minorHAnsi"/>
        </w:rPr>
        <w:t xml:space="preserve">ebredactie </w:t>
      </w:r>
      <w:r w:rsidR="00294770">
        <w:rPr>
          <w:rFonts w:asciiTheme="minorHAnsi" w:hAnsiTheme="minorHAnsi"/>
        </w:rPr>
        <w:t xml:space="preserve">van Regelhulp </w:t>
      </w:r>
      <w:r w:rsidR="006E41A5">
        <w:rPr>
          <w:rFonts w:asciiTheme="minorHAnsi" w:hAnsiTheme="minorHAnsi"/>
        </w:rPr>
        <w:t xml:space="preserve">vallen de </w:t>
      </w:r>
      <w:r w:rsidR="00064B04">
        <w:rPr>
          <w:rFonts w:asciiTheme="minorHAnsi" w:hAnsiTheme="minorHAnsi"/>
        </w:rPr>
        <w:t xml:space="preserve">onderdelen </w:t>
      </w:r>
      <w:r w:rsidR="006E41A5">
        <w:rPr>
          <w:rFonts w:asciiTheme="minorHAnsi" w:hAnsiTheme="minorHAnsi"/>
        </w:rPr>
        <w:t xml:space="preserve"> Service Desk, Functioneel beheer en Content beheer. </w:t>
      </w:r>
    </w:p>
    <w:p w:rsidR="006E41A5" w:rsidRDefault="006E41A5" w:rsidP="006E41A5">
      <w:pPr>
        <w:rPr>
          <w:rFonts w:asciiTheme="minorHAnsi" w:hAnsiTheme="minorHAnsi"/>
        </w:rPr>
      </w:pPr>
    </w:p>
    <w:p w:rsidR="00D508D8" w:rsidRPr="00E278F0" w:rsidRDefault="004D3CC5" w:rsidP="00D508D8">
      <w:pPr>
        <w:rPr>
          <w:rFonts w:asciiTheme="minorHAnsi" w:hAnsiTheme="minorHAnsi"/>
        </w:rPr>
      </w:pPr>
      <w:r>
        <w:rPr>
          <w:rFonts w:asciiTheme="minorHAnsi" w:hAnsiTheme="minorHAnsi"/>
        </w:rPr>
        <w:t>Om de overgang van programma naar beheer goed te laten verlopen, is een transitieperiode bepaald van 1 oktober t</w:t>
      </w:r>
      <w:r w:rsidR="00935A55">
        <w:rPr>
          <w:rFonts w:asciiTheme="minorHAnsi" w:hAnsiTheme="minorHAnsi"/>
        </w:rPr>
        <w:t>ot en met</w:t>
      </w:r>
      <w:r>
        <w:rPr>
          <w:rFonts w:asciiTheme="minorHAnsi" w:hAnsiTheme="minorHAnsi"/>
        </w:rPr>
        <w:t xml:space="preserve"> 1 april 2012. Deze transitie zal in twee fases worden gerealiseerd om de kwaliteit en de continuïteit van de dienstverlening te borgen. </w:t>
      </w:r>
      <w:r w:rsidR="00D508D8" w:rsidRPr="00E278F0">
        <w:rPr>
          <w:rFonts w:asciiTheme="minorHAnsi" w:hAnsiTheme="minorHAnsi"/>
        </w:rPr>
        <w:t>De 1</w:t>
      </w:r>
      <w:r w:rsidR="00D508D8" w:rsidRPr="00E278F0">
        <w:rPr>
          <w:rFonts w:asciiTheme="minorHAnsi" w:hAnsiTheme="minorHAnsi"/>
          <w:vertAlign w:val="superscript"/>
        </w:rPr>
        <w:t>ste</w:t>
      </w:r>
      <w:r w:rsidR="00D508D8" w:rsidRPr="00E278F0">
        <w:rPr>
          <w:rFonts w:asciiTheme="minorHAnsi" w:hAnsiTheme="minorHAnsi"/>
        </w:rPr>
        <w:t xml:space="preserve"> fase is gericht op het succesvol afronden van alle activiteiten binnen het Programma Regelhulp en </w:t>
      </w:r>
      <w:r w:rsidR="00E312D4">
        <w:rPr>
          <w:rFonts w:asciiTheme="minorHAnsi" w:hAnsiTheme="minorHAnsi"/>
        </w:rPr>
        <w:t xml:space="preserve">in </w:t>
      </w:r>
      <w:r w:rsidR="00D508D8" w:rsidRPr="00E278F0">
        <w:rPr>
          <w:rFonts w:asciiTheme="minorHAnsi" w:hAnsiTheme="minorHAnsi"/>
        </w:rPr>
        <w:t>de 2</w:t>
      </w:r>
      <w:r w:rsidR="00D508D8" w:rsidRPr="00E278F0">
        <w:rPr>
          <w:rFonts w:asciiTheme="minorHAnsi" w:hAnsiTheme="minorHAnsi"/>
          <w:vertAlign w:val="superscript"/>
        </w:rPr>
        <w:t>de</w:t>
      </w:r>
      <w:r w:rsidR="00D508D8" w:rsidRPr="00E278F0">
        <w:rPr>
          <w:rFonts w:asciiTheme="minorHAnsi" w:hAnsiTheme="minorHAnsi"/>
        </w:rPr>
        <w:t xml:space="preserve"> fase </w:t>
      </w:r>
      <w:r w:rsidR="00E312D4">
        <w:rPr>
          <w:rFonts w:asciiTheme="minorHAnsi" w:hAnsiTheme="minorHAnsi"/>
        </w:rPr>
        <w:t>worden</w:t>
      </w:r>
      <w:r w:rsidR="00E312D4" w:rsidRPr="00E278F0">
        <w:rPr>
          <w:rFonts w:asciiTheme="minorHAnsi" w:hAnsiTheme="minorHAnsi"/>
        </w:rPr>
        <w:t xml:space="preserve"> </w:t>
      </w:r>
      <w:r w:rsidR="00D508D8" w:rsidRPr="00E278F0">
        <w:rPr>
          <w:rFonts w:asciiTheme="minorHAnsi" w:hAnsiTheme="minorHAnsi"/>
        </w:rPr>
        <w:t>de beheerprocessen ingericht en overgedragen aan de lijn- en beheerorganisaties.</w:t>
      </w:r>
    </w:p>
    <w:p w:rsidR="004D3CC5" w:rsidRDefault="004D3CC5" w:rsidP="004845D4">
      <w:pPr>
        <w:rPr>
          <w:rFonts w:asciiTheme="minorHAnsi" w:hAnsiTheme="minorHAnsi"/>
        </w:rPr>
      </w:pPr>
    </w:p>
    <w:p w:rsidR="00D508D8" w:rsidRDefault="00D508D8" w:rsidP="004845D4">
      <w:pPr>
        <w:rPr>
          <w:rFonts w:asciiTheme="minorHAnsi" w:hAnsiTheme="minorHAnsi"/>
        </w:rPr>
      </w:pPr>
      <w:r>
        <w:rPr>
          <w:rFonts w:asciiTheme="minorHAnsi" w:hAnsiTheme="minorHAnsi"/>
        </w:rPr>
        <w:t>Het overdragen van de Webredactie valt in de 2</w:t>
      </w:r>
      <w:r w:rsidRPr="00D508D8">
        <w:rPr>
          <w:rFonts w:asciiTheme="minorHAnsi" w:hAnsiTheme="minorHAnsi"/>
          <w:vertAlign w:val="superscript"/>
        </w:rPr>
        <w:t>de</w:t>
      </w:r>
      <w:r>
        <w:rPr>
          <w:rFonts w:asciiTheme="minorHAnsi" w:hAnsiTheme="minorHAnsi"/>
        </w:rPr>
        <w:t xml:space="preserve"> fase en  is gepland van 1 februari to</w:t>
      </w:r>
      <w:r w:rsidR="00E312D4">
        <w:rPr>
          <w:rFonts w:asciiTheme="minorHAnsi" w:hAnsiTheme="minorHAnsi"/>
        </w:rPr>
        <w:t>t</w:t>
      </w:r>
      <w:r>
        <w:rPr>
          <w:rFonts w:asciiTheme="minorHAnsi" w:hAnsiTheme="minorHAnsi"/>
        </w:rPr>
        <w:t xml:space="preserve"> 1 april. </w:t>
      </w:r>
      <w:r w:rsidR="00E312D4">
        <w:rPr>
          <w:rFonts w:asciiTheme="minorHAnsi" w:hAnsiTheme="minorHAnsi"/>
        </w:rPr>
        <w:t>Vanuit het programma Regelhulp</w:t>
      </w:r>
      <w:r w:rsidR="00064B04">
        <w:rPr>
          <w:rFonts w:asciiTheme="minorHAnsi" w:hAnsiTheme="minorHAnsi"/>
        </w:rPr>
        <w:t xml:space="preserve"> (Transitieteam) </w:t>
      </w:r>
      <w:r w:rsidR="00DD6317">
        <w:rPr>
          <w:rFonts w:asciiTheme="minorHAnsi" w:hAnsiTheme="minorHAnsi"/>
        </w:rPr>
        <w:t xml:space="preserve">ligt </w:t>
      </w:r>
      <w:r w:rsidR="00E312D4">
        <w:rPr>
          <w:rFonts w:asciiTheme="minorHAnsi" w:hAnsiTheme="minorHAnsi"/>
        </w:rPr>
        <w:t xml:space="preserve">hierbij </w:t>
      </w:r>
      <w:r w:rsidR="00DD6317">
        <w:rPr>
          <w:rFonts w:asciiTheme="minorHAnsi" w:hAnsiTheme="minorHAnsi"/>
        </w:rPr>
        <w:t xml:space="preserve">de focus op kennisoverdracht </w:t>
      </w:r>
      <w:r w:rsidR="00641F83">
        <w:rPr>
          <w:rFonts w:asciiTheme="minorHAnsi" w:hAnsiTheme="minorHAnsi"/>
        </w:rPr>
        <w:t xml:space="preserve">, kennisbehoud en </w:t>
      </w:r>
      <w:r>
        <w:rPr>
          <w:rFonts w:asciiTheme="minorHAnsi" w:hAnsiTheme="minorHAnsi"/>
        </w:rPr>
        <w:t>ondersteuning bij de transitie</w:t>
      </w:r>
      <w:r w:rsidR="00DD6317">
        <w:rPr>
          <w:rFonts w:asciiTheme="minorHAnsi" w:hAnsiTheme="minorHAnsi"/>
        </w:rPr>
        <w:t xml:space="preserve"> en implementatie </w:t>
      </w:r>
      <w:r w:rsidR="00641F83">
        <w:rPr>
          <w:rFonts w:asciiTheme="minorHAnsi" w:hAnsiTheme="minorHAnsi"/>
        </w:rPr>
        <w:t xml:space="preserve">van de Webredactie. </w:t>
      </w:r>
      <w:r w:rsidR="00E312D4">
        <w:rPr>
          <w:rFonts w:asciiTheme="minorHAnsi" w:hAnsiTheme="minorHAnsi"/>
        </w:rPr>
        <w:t>Er wordt een</w:t>
      </w:r>
      <w:r>
        <w:rPr>
          <w:rFonts w:asciiTheme="minorHAnsi" w:hAnsiTheme="minorHAnsi"/>
        </w:rPr>
        <w:t xml:space="preserve"> </w:t>
      </w:r>
      <w:r w:rsidR="007F3391">
        <w:rPr>
          <w:rFonts w:asciiTheme="minorHAnsi" w:hAnsiTheme="minorHAnsi"/>
        </w:rPr>
        <w:t xml:space="preserve">Handboek Beheer </w:t>
      </w:r>
      <w:r w:rsidR="00E312D4">
        <w:rPr>
          <w:rFonts w:asciiTheme="minorHAnsi" w:hAnsiTheme="minorHAnsi"/>
        </w:rPr>
        <w:t xml:space="preserve">opgesteld waarin </w:t>
      </w:r>
      <w:r w:rsidR="00641F83">
        <w:rPr>
          <w:rFonts w:asciiTheme="minorHAnsi" w:hAnsiTheme="minorHAnsi"/>
        </w:rPr>
        <w:t xml:space="preserve">alle ins en outs </w:t>
      </w:r>
      <w:r w:rsidR="00E312D4">
        <w:rPr>
          <w:rFonts w:asciiTheme="minorHAnsi" w:hAnsiTheme="minorHAnsi"/>
        </w:rPr>
        <w:t xml:space="preserve">staan </w:t>
      </w:r>
      <w:r w:rsidR="00641F83">
        <w:rPr>
          <w:rFonts w:asciiTheme="minorHAnsi" w:hAnsiTheme="minorHAnsi"/>
        </w:rPr>
        <w:t xml:space="preserve">beschreven </w:t>
      </w:r>
      <w:r>
        <w:rPr>
          <w:rFonts w:asciiTheme="minorHAnsi" w:hAnsiTheme="minorHAnsi"/>
        </w:rPr>
        <w:t>voor de in te richten processen</w:t>
      </w:r>
      <w:r w:rsidR="00641F83">
        <w:rPr>
          <w:rFonts w:asciiTheme="minorHAnsi" w:hAnsiTheme="minorHAnsi"/>
        </w:rPr>
        <w:t xml:space="preserve"> en uit te voeren activiteiten. </w:t>
      </w:r>
    </w:p>
    <w:p w:rsidR="00827834" w:rsidRPr="00E278F0" w:rsidRDefault="00D508D8" w:rsidP="004845D4">
      <w:pPr>
        <w:rPr>
          <w:rFonts w:asciiTheme="minorHAnsi" w:hAnsiTheme="minorHAnsi"/>
        </w:rPr>
      </w:pPr>
      <w:r>
        <w:rPr>
          <w:rFonts w:asciiTheme="minorHAnsi" w:hAnsiTheme="minorHAnsi"/>
        </w:rPr>
        <w:t xml:space="preserve"> </w:t>
      </w:r>
    </w:p>
    <w:p w:rsidR="000F4DDE" w:rsidRPr="00E278F0" w:rsidRDefault="00746CCB" w:rsidP="004845D4">
      <w:pPr>
        <w:rPr>
          <w:rFonts w:asciiTheme="minorHAnsi" w:hAnsiTheme="minorHAnsi"/>
        </w:rPr>
      </w:pPr>
      <w:r>
        <w:rPr>
          <w:rFonts w:asciiTheme="minorHAnsi" w:hAnsiTheme="minorHAnsi"/>
        </w:rPr>
        <w:t xml:space="preserve">Dit programma van eisen </w:t>
      </w:r>
      <w:r w:rsidR="008B128F" w:rsidRPr="00E278F0">
        <w:rPr>
          <w:rFonts w:asciiTheme="minorHAnsi" w:hAnsiTheme="minorHAnsi"/>
        </w:rPr>
        <w:t>vormt de basis voor de Europese aanbesteding van de Webredactie</w:t>
      </w:r>
      <w:r w:rsidR="00E858C3" w:rsidRPr="00E278F0">
        <w:rPr>
          <w:rFonts w:asciiTheme="minorHAnsi" w:hAnsiTheme="minorHAnsi"/>
        </w:rPr>
        <w:t xml:space="preserve"> </w:t>
      </w:r>
      <w:r w:rsidR="008B128F" w:rsidRPr="00E278F0">
        <w:rPr>
          <w:rFonts w:asciiTheme="minorHAnsi" w:hAnsiTheme="minorHAnsi"/>
        </w:rPr>
        <w:t xml:space="preserve">voor de </w:t>
      </w:r>
      <w:r w:rsidR="00A06E5C">
        <w:rPr>
          <w:rFonts w:asciiTheme="minorHAnsi" w:hAnsiTheme="minorHAnsi"/>
        </w:rPr>
        <w:t>webportal</w:t>
      </w:r>
      <w:r w:rsidR="008B128F" w:rsidRPr="00E278F0">
        <w:rPr>
          <w:rFonts w:asciiTheme="minorHAnsi" w:hAnsiTheme="minorHAnsi"/>
        </w:rPr>
        <w:t xml:space="preserve"> Regelhulp. </w:t>
      </w:r>
    </w:p>
    <w:p w:rsidR="00E858C3" w:rsidRPr="00E278F0" w:rsidRDefault="001F3E1B" w:rsidP="001F3E1B">
      <w:pPr>
        <w:pStyle w:val="Kop2"/>
        <w:rPr>
          <w:rFonts w:asciiTheme="minorHAnsi" w:hAnsiTheme="minorHAnsi"/>
        </w:rPr>
      </w:pPr>
      <w:bookmarkStart w:id="2" w:name="_Toc308111841"/>
      <w:r w:rsidRPr="00E278F0">
        <w:rPr>
          <w:rFonts w:asciiTheme="minorHAnsi" w:hAnsiTheme="minorHAnsi"/>
        </w:rPr>
        <w:t>Doel</w:t>
      </w:r>
      <w:r w:rsidR="00E6493E" w:rsidRPr="00E278F0">
        <w:rPr>
          <w:rFonts w:asciiTheme="minorHAnsi" w:hAnsiTheme="minorHAnsi"/>
        </w:rPr>
        <w:t>stelling</w:t>
      </w:r>
      <w:bookmarkEnd w:id="2"/>
    </w:p>
    <w:p w:rsidR="00E6493E" w:rsidRDefault="00E6493E" w:rsidP="00E6493E">
      <w:pPr>
        <w:rPr>
          <w:rFonts w:asciiTheme="minorHAnsi" w:hAnsiTheme="minorHAnsi"/>
        </w:rPr>
      </w:pPr>
      <w:r w:rsidRPr="00E278F0">
        <w:rPr>
          <w:rFonts w:asciiTheme="minorHAnsi" w:hAnsiTheme="minorHAnsi"/>
        </w:rPr>
        <w:t xml:space="preserve">De doelstellingen van dit document zijn: </w:t>
      </w:r>
    </w:p>
    <w:p w:rsidR="00DD6317" w:rsidRPr="00E278F0" w:rsidRDefault="00DD6317" w:rsidP="00E6493E">
      <w:pPr>
        <w:rPr>
          <w:rFonts w:asciiTheme="minorHAnsi" w:hAnsiTheme="minorHAnsi"/>
        </w:rPr>
      </w:pPr>
    </w:p>
    <w:p w:rsidR="001F3E1B" w:rsidRPr="00E278F0" w:rsidRDefault="001F3E1B" w:rsidP="00DC2D8C">
      <w:pPr>
        <w:pStyle w:val="Lijstalinea"/>
        <w:numPr>
          <w:ilvl w:val="0"/>
          <w:numId w:val="13"/>
        </w:numPr>
        <w:rPr>
          <w:rFonts w:asciiTheme="minorHAnsi" w:hAnsiTheme="minorHAnsi"/>
        </w:rPr>
      </w:pPr>
      <w:r w:rsidRPr="00E278F0">
        <w:rPr>
          <w:rFonts w:asciiTheme="minorHAnsi" w:hAnsiTheme="minorHAnsi"/>
        </w:rPr>
        <w:t>Een complete beschrijving</w:t>
      </w:r>
      <w:r w:rsidR="00DD6317">
        <w:rPr>
          <w:rFonts w:asciiTheme="minorHAnsi" w:hAnsiTheme="minorHAnsi"/>
        </w:rPr>
        <w:t xml:space="preserve">, samenhang en </w:t>
      </w:r>
      <w:r w:rsidRPr="00E278F0">
        <w:rPr>
          <w:rFonts w:asciiTheme="minorHAnsi" w:hAnsiTheme="minorHAnsi"/>
        </w:rPr>
        <w:t>kaderstelling</w:t>
      </w:r>
      <w:r w:rsidR="00DD6317">
        <w:rPr>
          <w:rFonts w:asciiTheme="minorHAnsi" w:hAnsiTheme="minorHAnsi"/>
        </w:rPr>
        <w:t xml:space="preserve"> </w:t>
      </w:r>
      <w:r w:rsidRPr="00E278F0">
        <w:rPr>
          <w:rFonts w:asciiTheme="minorHAnsi" w:hAnsiTheme="minorHAnsi"/>
        </w:rPr>
        <w:t xml:space="preserve">geven </w:t>
      </w:r>
      <w:r w:rsidR="00DD6317">
        <w:rPr>
          <w:rFonts w:asciiTheme="minorHAnsi" w:hAnsiTheme="minorHAnsi"/>
        </w:rPr>
        <w:t>voor de</w:t>
      </w:r>
      <w:r w:rsidRPr="00E278F0">
        <w:rPr>
          <w:rFonts w:asciiTheme="minorHAnsi" w:hAnsiTheme="minorHAnsi"/>
        </w:rPr>
        <w:t xml:space="preserve"> Webredactie</w:t>
      </w:r>
      <w:r w:rsidR="00294770">
        <w:rPr>
          <w:rFonts w:asciiTheme="minorHAnsi" w:hAnsiTheme="minorHAnsi"/>
        </w:rPr>
        <w:t xml:space="preserve"> </w:t>
      </w:r>
      <w:r w:rsidRPr="00E278F0">
        <w:rPr>
          <w:rFonts w:asciiTheme="minorHAnsi" w:hAnsiTheme="minorHAnsi"/>
        </w:rPr>
        <w:t xml:space="preserve">voor de Europese aanbesteding. </w:t>
      </w:r>
    </w:p>
    <w:p w:rsidR="00E6493E" w:rsidRPr="00E278F0" w:rsidRDefault="00CD4438" w:rsidP="00DC2D8C">
      <w:pPr>
        <w:pStyle w:val="Lijstalinea"/>
        <w:numPr>
          <w:ilvl w:val="0"/>
          <w:numId w:val="13"/>
        </w:numPr>
        <w:rPr>
          <w:rFonts w:asciiTheme="minorHAnsi" w:hAnsiTheme="minorHAnsi"/>
        </w:rPr>
      </w:pPr>
      <w:r w:rsidRPr="00E278F0">
        <w:rPr>
          <w:rFonts w:asciiTheme="minorHAnsi" w:hAnsiTheme="minorHAnsi"/>
        </w:rPr>
        <w:t xml:space="preserve">Inzicht geven </w:t>
      </w:r>
      <w:r w:rsidR="00E943E9">
        <w:rPr>
          <w:rFonts w:asciiTheme="minorHAnsi" w:hAnsiTheme="minorHAnsi"/>
        </w:rPr>
        <w:t xml:space="preserve">in de eisen </w:t>
      </w:r>
      <w:r w:rsidR="001F3E1B" w:rsidRPr="00E278F0">
        <w:rPr>
          <w:rFonts w:asciiTheme="minorHAnsi" w:hAnsiTheme="minorHAnsi"/>
        </w:rPr>
        <w:t>di</w:t>
      </w:r>
      <w:r w:rsidR="0058213D" w:rsidRPr="00E278F0">
        <w:rPr>
          <w:rFonts w:asciiTheme="minorHAnsi" w:hAnsiTheme="minorHAnsi"/>
        </w:rPr>
        <w:t>e gesteld wo</w:t>
      </w:r>
      <w:r w:rsidR="00E6493E" w:rsidRPr="00E278F0">
        <w:rPr>
          <w:rFonts w:asciiTheme="minorHAnsi" w:hAnsiTheme="minorHAnsi"/>
        </w:rPr>
        <w:t xml:space="preserve">rden aan </w:t>
      </w:r>
      <w:r w:rsidR="00DD6317">
        <w:rPr>
          <w:rFonts w:asciiTheme="minorHAnsi" w:hAnsiTheme="minorHAnsi"/>
        </w:rPr>
        <w:t>de W</w:t>
      </w:r>
      <w:r w:rsidR="00E6493E" w:rsidRPr="00E278F0">
        <w:rPr>
          <w:rFonts w:asciiTheme="minorHAnsi" w:hAnsiTheme="minorHAnsi"/>
        </w:rPr>
        <w:t>ebredactie door het Programma Regelhulp</w:t>
      </w:r>
      <w:r w:rsidR="0086198B" w:rsidRPr="00E278F0">
        <w:rPr>
          <w:rFonts w:asciiTheme="minorHAnsi" w:hAnsiTheme="minorHAnsi"/>
        </w:rPr>
        <w:t>.</w:t>
      </w:r>
    </w:p>
    <w:p w:rsidR="00E6493E" w:rsidRPr="00E943E9" w:rsidRDefault="00E943E9" w:rsidP="00DC2D8C">
      <w:pPr>
        <w:pStyle w:val="Lijstalinea"/>
        <w:numPr>
          <w:ilvl w:val="0"/>
          <w:numId w:val="13"/>
        </w:numPr>
        <w:rPr>
          <w:rFonts w:asciiTheme="minorHAnsi" w:hAnsiTheme="minorHAnsi"/>
        </w:rPr>
      </w:pPr>
      <w:r w:rsidRPr="00E943E9">
        <w:rPr>
          <w:rFonts w:asciiTheme="minorHAnsi" w:hAnsiTheme="minorHAnsi"/>
        </w:rPr>
        <w:t>Kwaliteitsc</w:t>
      </w:r>
      <w:r w:rsidR="00183903" w:rsidRPr="00E943E9">
        <w:rPr>
          <w:rFonts w:asciiTheme="minorHAnsi" w:hAnsiTheme="minorHAnsi"/>
        </w:rPr>
        <w:t>riteria beschrijven voor de selectie van e</w:t>
      </w:r>
      <w:r w:rsidR="00E6493E" w:rsidRPr="00E943E9">
        <w:rPr>
          <w:rFonts w:asciiTheme="minorHAnsi" w:hAnsiTheme="minorHAnsi"/>
        </w:rPr>
        <w:t xml:space="preserve">en leverancier </w:t>
      </w:r>
      <w:r w:rsidR="0058213D" w:rsidRPr="00E943E9">
        <w:rPr>
          <w:rFonts w:asciiTheme="minorHAnsi" w:hAnsiTheme="minorHAnsi"/>
        </w:rPr>
        <w:t xml:space="preserve"> </w:t>
      </w:r>
      <w:r w:rsidR="00E6493E" w:rsidRPr="00E943E9">
        <w:rPr>
          <w:rFonts w:asciiTheme="minorHAnsi" w:hAnsiTheme="minorHAnsi"/>
        </w:rPr>
        <w:t xml:space="preserve">voor </w:t>
      </w:r>
      <w:r w:rsidR="00DD6317" w:rsidRPr="00E943E9">
        <w:rPr>
          <w:rFonts w:asciiTheme="minorHAnsi" w:hAnsiTheme="minorHAnsi"/>
        </w:rPr>
        <w:t xml:space="preserve">de </w:t>
      </w:r>
      <w:r w:rsidR="00E6493E" w:rsidRPr="00E943E9">
        <w:rPr>
          <w:rFonts w:asciiTheme="minorHAnsi" w:hAnsiTheme="minorHAnsi"/>
        </w:rPr>
        <w:t>Webredactie van Regelhulp</w:t>
      </w:r>
      <w:r w:rsidR="0086198B" w:rsidRPr="00E943E9">
        <w:rPr>
          <w:rFonts w:asciiTheme="minorHAnsi" w:hAnsiTheme="minorHAnsi"/>
        </w:rPr>
        <w:t>.</w:t>
      </w:r>
    </w:p>
    <w:p w:rsidR="00E6493E" w:rsidRPr="00E278F0" w:rsidRDefault="001F3E1B" w:rsidP="00E6493E">
      <w:pPr>
        <w:pStyle w:val="Lijstalinea"/>
        <w:rPr>
          <w:rFonts w:asciiTheme="minorHAnsi" w:hAnsiTheme="minorHAnsi"/>
        </w:rPr>
      </w:pPr>
      <w:r w:rsidRPr="00E278F0">
        <w:rPr>
          <w:rFonts w:asciiTheme="minorHAnsi" w:hAnsiTheme="minorHAnsi"/>
        </w:rPr>
        <w:t xml:space="preserve"> </w:t>
      </w:r>
    </w:p>
    <w:p w:rsidR="00CD4438" w:rsidRPr="00E278F0" w:rsidRDefault="00CD4438" w:rsidP="00CD4438">
      <w:pPr>
        <w:pStyle w:val="Kop2"/>
        <w:rPr>
          <w:rFonts w:asciiTheme="minorHAnsi" w:hAnsiTheme="minorHAnsi"/>
        </w:rPr>
      </w:pPr>
      <w:bookmarkStart w:id="3" w:name="_Toc308111842"/>
      <w:r w:rsidRPr="00E278F0">
        <w:rPr>
          <w:rFonts w:asciiTheme="minorHAnsi" w:hAnsiTheme="minorHAnsi"/>
        </w:rPr>
        <w:t>Leeswijzer</w:t>
      </w:r>
      <w:bookmarkEnd w:id="3"/>
    </w:p>
    <w:p w:rsidR="00B047B6" w:rsidRDefault="00D269CC" w:rsidP="00B047B6">
      <w:pPr>
        <w:rPr>
          <w:rFonts w:asciiTheme="minorHAnsi" w:hAnsiTheme="minorHAnsi"/>
        </w:rPr>
      </w:pPr>
      <w:r w:rsidRPr="00E943E9">
        <w:rPr>
          <w:rFonts w:asciiTheme="minorHAnsi" w:hAnsiTheme="minorHAnsi"/>
        </w:rPr>
        <w:t>Deze leeswijzer bevat een korte weergave van de onderwerpen die in dit document aan de orde komen. In hoofdstuk 2 wordt a</w:t>
      </w:r>
      <w:r w:rsidR="00CD4438" w:rsidRPr="00E943E9">
        <w:rPr>
          <w:rFonts w:asciiTheme="minorHAnsi" w:hAnsiTheme="minorHAnsi"/>
        </w:rPr>
        <w:t xml:space="preserve">chtergrondinformatie </w:t>
      </w:r>
      <w:r w:rsidRPr="00E943E9">
        <w:rPr>
          <w:rFonts w:asciiTheme="minorHAnsi" w:hAnsiTheme="minorHAnsi"/>
        </w:rPr>
        <w:t>gegeven over het ontstaan van de webportal Regelhulp</w:t>
      </w:r>
      <w:r w:rsidR="00FA2D0D" w:rsidRPr="00E943E9">
        <w:rPr>
          <w:rFonts w:asciiTheme="minorHAnsi" w:hAnsiTheme="minorHAnsi"/>
        </w:rPr>
        <w:t>,</w:t>
      </w:r>
      <w:r w:rsidRPr="00E943E9">
        <w:rPr>
          <w:rFonts w:asciiTheme="minorHAnsi" w:hAnsiTheme="minorHAnsi"/>
        </w:rPr>
        <w:t xml:space="preserve"> gevol</w:t>
      </w:r>
      <w:r w:rsidR="005E317C" w:rsidRPr="00E943E9">
        <w:rPr>
          <w:rFonts w:asciiTheme="minorHAnsi" w:hAnsiTheme="minorHAnsi"/>
        </w:rPr>
        <w:t>g</w:t>
      </w:r>
      <w:r w:rsidRPr="00E943E9">
        <w:rPr>
          <w:rFonts w:asciiTheme="minorHAnsi" w:hAnsiTheme="minorHAnsi"/>
        </w:rPr>
        <w:t xml:space="preserve">d door </w:t>
      </w:r>
      <w:r w:rsidR="006406F1" w:rsidRPr="00E943E9">
        <w:rPr>
          <w:rFonts w:asciiTheme="minorHAnsi" w:hAnsiTheme="minorHAnsi"/>
        </w:rPr>
        <w:t xml:space="preserve">in hoofdstuk 3 </w:t>
      </w:r>
      <w:r w:rsidRPr="00E943E9">
        <w:rPr>
          <w:rFonts w:asciiTheme="minorHAnsi" w:hAnsiTheme="minorHAnsi"/>
        </w:rPr>
        <w:t xml:space="preserve">de uitgangspunten voor deze aanbesteding. </w:t>
      </w:r>
      <w:r w:rsidR="006406F1" w:rsidRPr="00E943E9">
        <w:rPr>
          <w:rFonts w:asciiTheme="minorHAnsi" w:hAnsiTheme="minorHAnsi"/>
        </w:rPr>
        <w:t>Hoofdstuk 4 geeft inzicht in het platform en de koppelingen en systemen binnen Regelhulp.</w:t>
      </w:r>
      <w:r w:rsidR="00FA2D0D" w:rsidRPr="00E943E9">
        <w:rPr>
          <w:rFonts w:asciiTheme="minorHAnsi" w:hAnsiTheme="minorHAnsi"/>
        </w:rPr>
        <w:t xml:space="preserve"> I</w:t>
      </w:r>
      <w:r w:rsidRPr="00E943E9">
        <w:rPr>
          <w:rFonts w:asciiTheme="minorHAnsi" w:hAnsiTheme="minorHAnsi"/>
        </w:rPr>
        <w:t xml:space="preserve">n hoofdstuk </w:t>
      </w:r>
      <w:r w:rsidR="006406F1" w:rsidRPr="00E943E9">
        <w:rPr>
          <w:rFonts w:asciiTheme="minorHAnsi" w:hAnsiTheme="minorHAnsi"/>
        </w:rPr>
        <w:t>5</w:t>
      </w:r>
      <w:r w:rsidRPr="00E943E9">
        <w:rPr>
          <w:rFonts w:asciiTheme="minorHAnsi" w:hAnsiTheme="minorHAnsi"/>
        </w:rPr>
        <w:t xml:space="preserve">  </w:t>
      </w:r>
      <w:r w:rsidR="00FA2D0D" w:rsidRPr="00E943E9">
        <w:rPr>
          <w:rFonts w:asciiTheme="minorHAnsi" w:hAnsiTheme="minorHAnsi"/>
        </w:rPr>
        <w:t xml:space="preserve">wordt </w:t>
      </w:r>
      <w:r w:rsidRPr="00E943E9">
        <w:rPr>
          <w:rFonts w:asciiTheme="minorHAnsi" w:hAnsiTheme="minorHAnsi"/>
        </w:rPr>
        <w:t xml:space="preserve">aandacht besteed aan de </w:t>
      </w:r>
      <w:r w:rsidR="00FA2D0D" w:rsidRPr="00E943E9">
        <w:rPr>
          <w:rFonts w:asciiTheme="minorHAnsi" w:hAnsiTheme="minorHAnsi"/>
        </w:rPr>
        <w:t xml:space="preserve">organisatie van </w:t>
      </w:r>
      <w:r w:rsidRPr="00E943E9">
        <w:rPr>
          <w:rFonts w:asciiTheme="minorHAnsi" w:hAnsiTheme="minorHAnsi"/>
        </w:rPr>
        <w:t>beheer</w:t>
      </w:r>
      <w:r w:rsidR="00FA2D0D" w:rsidRPr="00E943E9">
        <w:rPr>
          <w:rFonts w:asciiTheme="minorHAnsi" w:hAnsiTheme="minorHAnsi"/>
        </w:rPr>
        <w:t xml:space="preserve"> Regelhulp, waarbinnen de webredactie een onderdeel is</w:t>
      </w:r>
      <w:r w:rsidRPr="00E943E9">
        <w:rPr>
          <w:rFonts w:asciiTheme="minorHAnsi" w:hAnsiTheme="minorHAnsi"/>
        </w:rPr>
        <w:t xml:space="preserve">. Vervolgens </w:t>
      </w:r>
      <w:r w:rsidR="006406F1" w:rsidRPr="00E943E9">
        <w:rPr>
          <w:rFonts w:asciiTheme="minorHAnsi" w:hAnsiTheme="minorHAnsi"/>
        </w:rPr>
        <w:t xml:space="preserve">komt in hoofdstuk 6 de Webredactie en </w:t>
      </w:r>
      <w:r w:rsidRPr="00E943E9">
        <w:rPr>
          <w:rFonts w:asciiTheme="minorHAnsi" w:hAnsiTheme="minorHAnsi"/>
        </w:rPr>
        <w:t xml:space="preserve">in hoofdstuk </w:t>
      </w:r>
      <w:r w:rsidR="006406F1" w:rsidRPr="00E943E9">
        <w:rPr>
          <w:rFonts w:asciiTheme="minorHAnsi" w:hAnsiTheme="minorHAnsi"/>
        </w:rPr>
        <w:t>7, 8</w:t>
      </w:r>
      <w:r w:rsidR="00E312D4" w:rsidRPr="00E943E9">
        <w:rPr>
          <w:rFonts w:asciiTheme="minorHAnsi" w:hAnsiTheme="minorHAnsi"/>
        </w:rPr>
        <w:t xml:space="preserve"> en </w:t>
      </w:r>
      <w:r w:rsidR="006406F1" w:rsidRPr="00E943E9">
        <w:rPr>
          <w:rFonts w:asciiTheme="minorHAnsi" w:hAnsiTheme="minorHAnsi"/>
        </w:rPr>
        <w:t>9</w:t>
      </w:r>
      <w:r w:rsidRPr="00E943E9">
        <w:rPr>
          <w:rFonts w:asciiTheme="minorHAnsi" w:hAnsiTheme="minorHAnsi"/>
        </w:rPr>
        <w:t xml:space="preserve"> </w:t>
      </w:r>
      <w:r w:rsidR="00B047B6" w:rsidRPr="00E943E9">
        <w:rPr>
          <w:rFonts w:asciiTheme="minorHAnsi" w:hAnsiTheme="minorHAnsi"/>
        </w:rPr>
        <w:t xml:space="preserve">de verschillende onderdelen </w:t>
      </w:r>
      <w:r w:rsidR="006406F1" w:rsidRPr="00E943E9">
        <w:rPr>
          <w:rFonts w:asciiTheme="minorHAnsi" w:hAnsiTheme="minorHAnsi"/>
        </w:rPr>
        <w:t>van</w:t>
      </w:r>
      <w:r w:rsidR="00B047B6" w:rsidRPr="00E943E9">
        <w:rPr>
          <w:rFonts w:asciiTheme="minorHAnsi" w:hAnsiTheme="minorHAnsi"/>
        </w:rPr>
        <w:t xml:space="preserve"> de Webredactie </w:t>
      </w:r>
      <w:r w:rsidR="00CF0A0B" w:rsidRPr="00E943E9">
        <w:rPr>
          <w:rFonts w:asciiTheme="minorHAnsi" w:hAnsiTheme="minorHAnsi"/>
        </w:rPr>
        <w:t xml:space="preserve">uitgebreid </w:t>
      </w:r>
      <w:r w:rsidR="006406F1" w:rsidRPr="00E943E9">
        <w:rPr>
          <w:rFonts w:asciiTheme="minorHAnsi" w:hAnsiTheme="minorHAnsi"/>
        </w:rPr>
        <w:t>aan bod.</w:t>
      </w:r>
    </w:p>
    <w:p w:rsidR="00064B04" w:rsidRPr="00E943E9" w:rsidRDefault="00064B04" w:rsidP="00B047B6">
      <w:pPr>
        <w:rPr>
          <w:rFonts w:asciiTheme="minorHAnsi" w:hAnsiTheme="minorHAnsi"/>
        </w:rPr>
      </w:pPr>
      <w:r>
        <w:rPr>
          <w:rFonts w:asciiTheme="minorHAnsi" w:hAnsiTheme="minorHAnsi"/>
        </w:rPr>
        <w:t xml:space="preserve">In hoofdstuk 10 treft u een opsomming van de knock-out criteria en de kwaliteitseisen die gesteld worden aan het plan van aanpak voor de transitie en de inrichting van het beheer van de webredactie. </w:t>
      </w:r>
    </w:p>
    <w:p w:rsidR="00B047B6" w:rsidRPr="00E278F0" w:rsidRDefault="00B047B6" w:rsidP="00B047B6">
      <w:pPr>
        <w:rPr>
          <w:rFonts w:asciiTheme="minorHAnsi" w:hAnsiTheme="minorHAnsi"/>
        </w:rPr>
      </w:pPr>
    </w:p>
    <w:p w:rsidR="004845D4" w:rsidRPr="00E278F0" w:rsidRDefault="004845D4" w:rsidP="004845D4">
      <w:pPr>
        <w:pStyle w:val="Kop1"/>
        <w:rPr>
          <w:rFonts w:asciiTheme="minorHAnsi" w:hAnsiTheme="minorHAnsi"/>
        </w:rPr>
      </w:pPr>
      <w:bookmarkStart w:id="4" w:name="_Toc308111843"/>
      <w:r w:rsidRPr="00E278F0">
        <w:rPr>
          <w:rFonts w:asciiTheme="minorHAnsi" w:hAnsiTheme="minorHAnsi"/>
        </w:rPr>
        <w:t xml:space="preserve">Achtergrond </w:t>
      </w:r>
      <w:r w:rsidR="000F4DDE" w:rsidRPr="00E278F0">
        <w:rPr>
          <w:rFonts w:asciiTheme="minorHAnsi" w:hAnsiTheme="minorHAnsi"/>
        </w:rPr>
        <w:t>Regelhulp</w:t>
      </w:r>
      <w:r w:rsidR="00DD6317">
        <w:rPr>
          <w:rFonts w:asciiTheme="minorHAnsi" w:hAnsiTheme="minorHAnsi"/>
        </w:rPr>
        <w:t>.nl</w:t>
      </w:r>
      <w:bookmarkEnd w:id="4"/>
      <w:r w:rsidR="00DD6317">
        <w:rPr>
          <w:rFonts w:asciiTheme="minorHAnsi" w:hAnsiTheme="minorHAnsi"/>
        </w:rPr>
        <w:t xml:space="preserve"> </w:t>
      </w:r>
      <w:r w:rsidR="000F4DDE" w:rsidRPr="00E278F0">
        <w:rPr>
          <w:rFonts w:asciiTheme="minorHAnsi" w:hAnsiTheme="minorHAnsi"/>
        </w:rPr>
        <w:t xml:space="preserve"> </w:t>
      </w:r>
    </w:p>
    <w:p w:rsidR="00946D50" w:rsidRPr="00E943E9" w:rsidRDefault="00724724" w:rsidP="00946D50">
      <w:pPr>
        <w:rPr>
          <w:rFonts w:asciiTheme="minorHAnsi" w:hAnsiTheme="minorHAnsi"/>
        </w:rPr>
      </w:pPr>
      <w:r w:rsidRPr="00E943E9">
        <w:rPr>
          <w:rFonts w:asciiTheme="minorHAnsi" w:hAnsiTheme="minorHAnsi"/>
        </w:rPr>
        <w:t xml:space="preserve">Regelhulp </w:t>
      </w:r>
      <w:r w:rsidR="00F12729" w:rsidRPr="00E943E9">
        <w:rPr>
          <w:rFonts w:asciiTheme="minorHAnsi" w:hAnsiTheme="minorHAnsi"/>
        </w:rPr>
        <w:t xml:space="preserve">bestaat al  bijna </w:t>
      </w:r>
      <w:r w:rsidR="00064B04">
        <w:rPr>
          <w:rFonts w:asciiTheme="minorHAnsi" w:hAnsiTheme="minorHAnsi"/>
        </w:rPr>
        <w:t>4</w:t>
      </w:r>
      <w:r w:rsidR="00F12729" w:rsidRPr="00E943E9">
        <w:rPr>
          <w:rFonts w:asciiTheme="minorHAnsi" w:hAnsiTheme="minorHAnsi"/>
        </w:rPr>
        <w:t xml:space="preserve"> jaar. Het </w:t>
      </w:r>
      <w:r w:rsidRPr="00E943E9">
        <w:rPr>
          <w:rFonts w:asciiTheme="minorHAnsi" w:hAnsiTheme="minorHAnsi"/>
        </w:rPr>
        <w:t>is een initiatief van de ministeries van Volksgezondheid, Welzijn en Sport (VWS) en Sociale Zaken en Werkgelegenheid (SZW)</w:t>
      </w:r>
      <w:r w:rsidR="00772F61" w:rsidRPr="00E943E9">
        <w:rPr>
          <w:rFonts w:asciiTheme="minorHAnsi" w:hAnsiTheme="minorHAnsi"/>
        </w:rPr>
        <w:t xml:space="preserve">. Er </w:t>
      </w:r>
      <w:r w:rsidRPr="00E943E9">
        <w:rPr>
          <w:rFonts w:asciiTheme="minorHAnsi" w:hAnsiTheme="minorHAnsi"/>
        </w:rPr>
        <w:t xml:space="preserve">wordt samengewerkt met </w:t>
      </w:r>
      <w:r w:rsidR="00CA1767" w:rsidRPr="00E943E9">
        <w:rPr>
          <w:rFonts w:asciiTheme="minorHAnsi" w:hAnsiTheme="minorHAnsi"/>
        </w:rPr>
        <w:t xml:space="preserve">ketenpartners in de zorg en sociale zekerheid, zoals </w:t>
      </w:r>
      <w:r w:rsidRPr="00E943E9">
        <w:rPr>
          <w:rFonts w:asciiTheme="minorHAnsi" w:hAnsiTheme="minorHAnsi"/>
        </w:rPr>
        <w:t xml:space="preserve">het Uitvoeringsinstituut Werknemersverzekeringen (UWV), Centrum Indicatiestelling Zorg (CIZ), Sociale Verzekeringsbank (SVB) en gemeenten. </w:t>
      </w:r>
      <w:r w:rsidR="00CF0A0B" w:rsidRPr="00E943E9">
        <w:rPr>
          <w:rFonts w:asciiTheme="minorHAnsi" w:hAnsiTheme="minorHAnsi"/>
        </w:rPr>
        <w:t>Deze instanties voeren</w:t>
      </w:r>
      <w:r w:rsidR="00CA1767" w:rsidRPr="00E943E9">
        <w:rPr>
          <w:rFonts w:asciiTheme="minorHAnsi" w:hAnsiTheme="minorHAnsi"/>
        </w:rPr>
        <w:t xml:space="preserve"> veel wettelijke regelingen </w:t>
      </w:r>
      <w:r w:rsidR="00CF0A0B" w:rsidRPr="00E943E9">
        <w:rPr>
          <w:rFonts w:asciiTheme="minorHAnsi" w:hAnsiTheme="minorHAnsi"/>
        </w:rPr>
        <w:t>uit die betrekking hebben op dezelfde doelgroep. Dat maakt het voor de</w:t>
      </w:r>
      <w:r w:rsidR="00CA1767" w:rsidRPr="00E943E9">
        <w:rPr>
          <w:rFonts w:asciiTheme="minorHAnsi" w:hAnsiTheme="minorHAnsi"/>
        </w:rPr>
        <w:t xml:space="preserve"> mensen</w:t>
      </w:r>
      <w:r w:rsidR="00CF0A0B" w:rsidRPr="00E943E9">
        <w:rPr>
          <w:rFonts w:asciiTheme="minorHAnsi" w:hAnsiTheme="minorHAnsi"/>
        </w:rPr>
        <w:t xml:space="preserve"> in deze doelgroep</w:t>
      </w:r>
      <w:r w:rsidR="00CA1767" w:rsidRPr="00E943E9">
        <w:rPr>
          <w:rFonts w:asciiTheme="minorHAnsi" w:hAnsiTheme="minorHAnsi"/>
        </w:rPr>
        <w:t xml:space="preserve"> en voor (zorg)professionals lastig om alle </w:t>
      </w:r>
      <w:r w:rsidR="00EA3167" w:rsidRPr="00E943E9">
        <w:rPr>
          <w:rFonts w:asciiTheme="minorHAnsi" w:hAnsiTheme="minorHAnsi"/>
        </w:rPr>
        <w:t>voorzieningen en regelingen</w:t>
      </w:r>
      <w:r w:rsidR="00CA1767" w:rsidRPr="00E943E9">
        <w:rPr>
          <w:rFonts w:asciiTheme="minorHAnsi" w:hAnsiTheme="minorHAnsi"/>
        </w:rPr>
        <w:t xml:space="preserve"> te overzien. Regelhulp.nl </w:t>
      </w:r>
      <w:r w:rsidR="00EA3167" w:rsidRPr="00E943E9">
        <w:rPr>
          <w:rFonts w:asciiTheme="minorHAnsi" w:hAnsiTheme="minorHAnsi"/>
        </w:rPr>
        <w:t>is</w:t>
      </w:r>
      <w:r w:rsidR="00CA1767" w:rsidRPr="00E943E9">
        <w:rPr>
          <w:rFonts w:asciiTheme="minorHAnsi" w:hAnsiTheme="minorHAnsi"/>
        </w:rPr>
        <w:t xml:space="preserve"> vooral bedoeld voor </w:t>
      </w:r>
      <w:r w:rsidR="00B057A0" w:rsidRPr="00E943E9">
        <w:rPr>
          <w:rFonts w:asciiTheme="minorHAnsi" w:hAnsiTheme="minorHAnsi"/>
        </w:rPr>
        <w:t xml:space="preserve">mantelzorgers, ouders/opvoeders, </w:t>
      </w:r>
      <w:r w:rsidR="00CA1767" w:rsidRPr="00E943E9">
        <w:rPr>
          <w:rFonts w:asciiTheme="minorHAnsi" w:hAnsiTheme="minorHAnsi"/>
        </w:rPr>
        <w:t>gehandicapten, chronisch zieken en ouderen. Het geeft uitleg over voorzieningen</w:t>
      </w:r>
      <w:r w:rsidR="00064B04">
        <w:rPr>
          <w:rFonts w:asciiTheme="minorHAnsi" w:hAnsiTheme="minorHAnsi"/>
        </w:rPr>
        <w:t>,  mogelijke oplossingen</w:t>
      </w:r>
      <w:r w:rsidR="00CA1767" w:rsidRPr="00E943E9">
        <w:rPr>
          <w:rFonts w:asciiTheme="minorHAnsi" w:hAnsiTheme="minorHAnsi"/>
        </w:rPr>
        <w:t xml:space="preserve"> en wetgeving op het gebied van zorg, welzijn en sociale zekerheid, aangevuld met lokale informatie van gemeenten. Regelhulp.nl </w:t>
      </w:r>
      <w:r w:rsidR="00EA3167" w:rsidRPr="00E943E9">
        <w:rPr>
          <w:rFonts w:asciiTheme="minorHAnsi" w:hAnsiTheme="minorHAnsi"/>
        </w:rPr>
        <w:t xml:space="preserve">verwijst ook </w:t>
      </w:r>
      <w:r w:rsidR="00CA1767" w:rsidRPr="00E943E9">
        <w:rPr>
          <w:rFonts w:asciiTheme="minorHAnsi" w:hAnsiTheme="minorHAnsi"/>
        </w:rPr>
        <w:t>naar de juiste instanties. </w:t>
      </w:r>
    </w:p>
    <w:p w:rsidR="00946D50" w:rsidRDefault="00946D50" w:rsidP="00946D50">
      <w:pPr>
        <w:rPr>
          <w:rFonts w:asciiTheme="minorHAnsi" w:hAnsiTheme="minorHAnsi"/>
        </w:rPr>
      </w:pPr>
    </w:p>
    <w:p w:rsidR="00CB7A19" w:rsidRPr="00E943E9" w:rsidRDefault="00CA1767" w:rsidP="00724724">
      <w:pPr>
        <w:rPr>
          <w:rFonts w:asciiTheme="minorHAnsi" w:hAnsiTheme="minorHAnsi"/>
        </w:rPr>
      </w:pPr>
      <w:r w:rsidRPr="00E943E9">
        <w:rPr>
          <w:rFonts w:asciiTheme="minorHAnsi" w:hAnsiTheme="minorHAnsi"/>
        </w:rPr>
        <w:t xml:space="preserve">Het doel van Regelhulp.nl is om het makkelijker te maken zelfstandig de weg te vinden naar de dienstverlening van de overheid en </w:t>
      </w:r>
      <w:r w:rsidR="00064B04">
        <w:rPr>
          <w:rFonts w:asciiTheme="minorHAnsi" w:hAnsiTheme="minorHAnsi"/>
        </w:rPr>
        <w:t xml:space="preserve">mogelijke </w:t>
      </w:r>
      <w:r w:rsidRPr="00E943E9">
        <w:rPr>
          <w:rFonts w:asciiTheme="minorHAnsi" w:hAnsiTheme="minorHAnsi"/>
        </w:rPr>
        <w:t>oplossingen in gang te zetten.</w:t>
      </w:r>
      <w:r w:rsidR="00946D50" w:rsidRPr="00E943E9">
        <w:rPr>
          <w:rFonts w:asciiTheme="minorHAnsi" w:hAnsiTheme="minorHAnsi"/>
        </w:rPr>
        <w:t xml:space="preserve"> Regelhulp </w:t>
      </w:r>
      <w:r w:rsidR="00EA3167" w:rsidRPr="00E943E9">
        <w:rPr>
          <w:rFonts w:asciiTheme="minorHAnsi" w:hAnsiTheme="minorHAnsi"/>
        </w:rPr>
        <w:t xml:space="preserve">biedt </w:t>
      </w:r>
      <w:r w:rsidR="00946D50" w:rsidRPr="00E943E9">
        <w:rPr>
          <w:rFonts w:asciiTheme="minorHAnsi" w:hAnsiTheme="minorHAnsi"/>
        </w:rPr>
        <w:t>informatie</w:t>
      </w:r>
      <w:r w:rsidR="00EA3167" w:rsidRPr="00E943E9">
        <w:rPr>
          <w:rFonts w:asciiTheme="minorHAnsi" w:hAnsiTheme="minorHAnsi"/>
        </w:rPr>
        <w:t xml:space="preserve"> en</w:t>
      </w:r>
      <w:r w:rsidR="00946D50" w:rsidRPr="00E943E9">
        <w:rPr>
          <w:rFonts w:asciiTheme="minorHAnsi" w:hAnsiTheme="minorHAnsi"/>
        </w:rPr>
        <w:t xml:space="preserve"> de mogelijkheid om een </w:t>
      </w:r>
      <w:r w:rsidR="00EA3167" w:rsidRPr="00E943E9">
        <w:rPr>
          <w:rFonts w:asciiTheme="minorHAnsi" w:hAnsiTheme="minorHAnsi"/>
        </w:rPr>
        <w:t xml:space="preserve">digitaal formulier </w:t>
      </w:r>
      <w:r w:rsidR="00946D50" w:rsidRPr="00E943E9">
        <w:rPr>
          <w:rFonts w:asciiTheme="minorHAnsi" w:hAnsiTheme="minorHAnsi"/>
        </w:rPr>
        <w:t>in te dienen</w:t>
      </w:r>
      <w:r w:rsidR="00E4432A" w:rsidRPr="00E943E9">
        <w:rPr>
          <w:rFonts w:asciiTheme="minorHAnsi" w:hAnsiTheme="minorHAnsi"/>
        </w:rPr>
        <w:t xml:space="preserve"> bij de betrokken organisaties.</w:t>
      </w:r>
    </w:p>
    <w:p w:rsidR="00EA3167" w:rsidRPr="00E943E9" w:rsidRDefault="00EA3167" w:rsidP="00724724">
      <w:pPr>
        <w:rPr>
          <w:rFonts w:asciiTheme="minorHAnsi" w:hAnsiTheme="minorHAnsi"/>
        </w:rPr>
      </w:pPr>
    </w:p>
    <w:p w:rsidR="000F4DDE" w:rsidRPr="00E943E9" w:rsidRDefault="00E4432A" w:rsidP="00724724">
      <w:pPr>
        <w:rPr>
          <w:rFonts w:asciiTheme="minorHAnsi" w:hAnsiTheme="minorHAnsi"/>
        </w:rPr>
      </w:pPr>
      <w:r w:rsidRPr="00E943E9">
        <w:rPr>
          <w:rFonts w:asciiTheme="minorHAnsi" w:hAnsiTheme="minorHAnsi"/>
        </w:rPr>
        <w:t xml:space="preserve">De informatie is </w:t>
      </w:r>
      <w:r w:rsidR="00724724" w:rsidRPr="00E943E9">
        <w:rPr>
          <w:rFonts w:asciiTheme="minorHAnsi" w:hAnsiTheme="minorHAnsi"/>
        </w:rPr>
        <w:t xml:space="preserve">zo compleet </w:t>
      </w:r>
      <w:r w:rsidR="00A02B83" w:rsidRPr="00E943E9">
        <w:rPr>
          <w:rFonts w:asciiTheme="minorHAnsi" w:hAnsiTheme="minorHAnsi"/>
        </w:rPr>
        <w:t xml:space="preserve">en actueel </w:t>
      </w:r>
      <w:r w:rsidR="00724724" w:rsidRPr="00E943E9">
        <w:rPr>
          <w:rFonts w:asciiTheme="minorHAnsi" w:hAnsiTheme="minorHAnsi"/>
        </w:rPr>
        <w:t>mogelijk, onder meer ontsloten via een intelligente vraagverheldering</w:t>
      </w:r>
      <w:r w:rsidR="00FB3A2A" w:rsidRPr="00E943E9">
        <w:rPr>
          <w:rFonts w:asciiTheme="minorHAnsi" w:hAnsiTheme="minorHAnsi"/>
        </w:rPr>
        <w:t xml:space="preserve"> op basis van beslisregels</w:t>
      </w:r>
      <w:r w:rsidR="00724724" w:rsidRPr="00E943E9">
        <w:rPr>
          <w:rFonts w:asciiTheme="minorHAnsi" w:hAnsiTheme="minorHAnsi"/>
        </w:rPr>
        <w:t xml:space="preserve">. Om bij te dragen aan eenduidige informatie, onafhankelijk van de ingang, wordt Regelhulp </w:t>
      </w:r>
      <w:r w:rsidR="0083793C" w:rsidRPr="00E943E9">
        <w:rPr>
          <w:rFonts w:asciiTheme="minorHAnsi" w:hAnsiTheme="minorHAnsi"/>
        </w:rPr>
        <w:t xml:space="preserve">ook </w:t>
      </w:r>
      <w:r w:rsidR="00724724" w:rsidRPr="00E943E9">
        <w:rPr>
          <w:rFonts w:asciiTheme="minorHAnsi" w:hAnsiTheme="minorHAnsi"/>
        </w:rPr>
        <w:t xml:space="preserve">als ‘service’ aangeboden </w:t>
      </w:r>
      <w:r w:rsidR="00A02B83" w:rsidRPr="00E943E9">
        <w:rPr>
          <w:rFonts w:asciiTheme="minorHAnsi" w:hAnsiTheme="minorHAnsi"/>
        </w:rPr>
        <w:t xml:space="preserve">vanuit andere portalen zoals </w:t>
      </w:r>
      <w:r w:rsidR="00064B04">
        <w:rPr>
          <w:rFonts w:asciiTheme="minorHAnsi" w:hAnsiTheme="minorHAnsi"/>
        </w:rPr>
        <w:t>‘D</w:t>
      </w:r>
      <w:r w:rsidR="00A02B83" w:rsidRPr="00E943E9">
        <w:rPr>
          <w:rFonts w:asciiTheme="minorHAnsi" w:hAnsiTheme="minorHAnsi"/>
        </w:rPr>
        <w:t>e Zorgregelaar</w:t>
      </w:r>
      <w:r w:rsidR="00064B04">
        <w:rPr>
          <w:rFonts w:asciiTheme="minorHAnsi" w:hAnsiTheme="minorHAnsi"/>
        </w:rPr>
        <w:t>’</w:t>
      </w:r>
      <w:r w:rsidR="00A02B83" w:rsidRPr="00E943E9">
        <w:rPr>
          <w:rFonts w:asciiTheme="minorHAnsi" w:hAnsiTheme="minorHAnsi"/>
        </w:rPr>
        <w:t xml:space="preserve"> en </w:t>
      </w:r>
      <w:r w:rsidR="00064B04">
        <w:rPr>
          <w:rFonts w:asciiTheme="minorHAnsi" w:hAnsiTheme="minorHAnsi"/>
        </w:rPr>
        <w:t>‘</w:t>
      </w:r>
      <w:r w:rsidR="00B14E43" w:rsidRPr="00E943E9">
        <w:rPr>
          <w:rFonts w:asciiTheme="minorHAnsi" w:hAnsiTheme="minorHAnsi"/>
        </w:rPr>
        <w:t xml:space="preserve">Zorgportaal </w:t>
      </w:r>
      <w:r w:rsidR="00A02B83" w:rsidRPr="00E943E9">
        <w:rPr>
          <w:rFonts w:asciiTheme="minorHAnsi" w:hAnsiTheme="minorHAnsi"/>
        </w:rPr>
        <w:t>Rijnmond</w:t>
      </w:r>
      <w:r w:rsidR="00064B04">
        <w:rPr>
          <w:rFonts w:asciiTheme="minorHAnsi" w:hAnsiTheme="minorHAnsi"/>
        </w:rPr>
        <w:t>’</w:t>
      </w:r>
      <w:r w:rsidR="00724724" w:rsidRPr="00E943E9">
        <w:rPr>
          <w:rFonts w:asciiTheme="minorHAnsi" w:hAnsiTheme="minorHAnsi"/>
        </w:rPr>
        <w:t>. Waar of hoe de klant ook aanklopt; hij wordt op dezelfde manier geholpen en komt bij de juiste organisatie terecht.</w:t>
      </w:r>
    </w:p>
    <w:p w:rsidR="00BE7276" w:rsidRDefault="00BE7276" w:rsidP="001806D2">
      <w:pPr>
        <w:rPr>
          <w:rFonts w:asciiTheme="minorHAnsi" w:hAnsiTheme="minorHAnsi"/>
        </w:rPr>
      </w:pPr>
    </w:p>
    <w:p w:rsidR="001806D2" w:rsidRPr="00E943E9" w:rsidRDefault="007E28F8" w:rsidP="001806D2">
      <w:pPr>
        <w:rPr>
          <w:rFonts w:asciiTheme="minorHAnsi" w:hAnsiTheme="minorHAnsi"/>
        </w:rPr>
      </w:pPr>
      <w:r w:rsidRPr="00E943E9">
        <w:rPr>
          <w:rFonts w:asciiTheme="minorHAnsi" w:hAnsiTheme="minorHAnsi"/>
        </w:rPr>
        <w:t xml:space="preserve">In de huidige situatie kunnen bezoekers van de site een keuze maken uit drie ingangen; Mijn situatie, Informatie en Direct aanvragen. Naar aanleiding van de laatste usability test wordt eind dit jaar de homepage vereenvoudigd naar 2 </w:t>
      </w:r>
      <w:r w:rsidR="00BE7276" w:rsidRPr="00E943E9">
        <w:rPr>
          <w:rFonts w:asciiTheme="minorHAnsi" w:hAnsiTheme="minorHAnsi"/>
        </w:rPr>
        <w:t>hoofd</w:t>
      </w:r>
      <w:r w:rsidRPr="00E943E9">
        <w:rPr>
          <w:rFonts w:asciiTheme="minorHAnsi" w:hAnsiTheme="minorHAnsi"/>
        </w:rPr>
        <w:t>ingangen:</w:t>
      </w:r>
    </w:p>
    <w:p w:rsidR="001806D2" w:rsidRPr="00E943E9" w:rsidRDefault="001806D2" w:rsidP="00DC2D8C">
      <w:pPr>
        <w:numPr>
          <w:ilvl w:val="0"/>
          <w:numId w:val="12"/>
        </w:numPr>
        <w:rPr>
          <w:rFonts w:asciiTheme="minorHAnsi" w:hAnsiTheme="minorHAnsi"/>
        </w:rPr>
      </w:pPr>
      <w:r w:rsidRPr="00E943E9">
        <w:rPr>
          <w:rFonts w:asciiTheme="minorHAnsi" w:hAnsiTheme="minorHAnsi"/>
        </w:rPr>
        <w:t>Mijn situatie: een handige serie vragen om stap voor stap de hulpvraag en de mogelijke oplossingen in kaart te brengen.</w:t>
      </w:r>
    </w:p>
    <w:p w:rsidR="001806D2" w:rsidRPr="00E943E9" w:rsidRDefault="001806D2" w:rsidP="00DC2D8C">
      <w:pPr>
        <w:numPr>
          <w:ilvl w:val="0"/>
          <w:numId w:val="12"/>
        </w:numPr>
        <w:rPr>
          <w:rFonts w:asciiTheme="minorHAnsi" w:hAnsiTheme="minorHAnsi"/>
        </w:rPr>
      </w:pPr>
      <w:r w:rsidRPr="00E943E9">
        <w:rPr>
          <w:rFonts w:asciiTheme="minorHAnsi" w:hAnsiTheme="minorHAnsi"/>
        </w:rPr>
        <w:t xml:space="preserve">Informatie: in twee klikken een overzicht van </w:t>
      </w:r>
      <w:r w:rsidR="00FB3A2A" w:rsidRPr="00E943E9">
        <w:rPr>
          <w:rFonts w:asciiTheme="minorHAnsi" w:hAnsiTheme="minorHAnsi"/>
        </w:rPr>
        <w:t xml:space="preserve">relevante </w:t>
      </w:r>
      <w:r w:rsidRPr="00E943E9">
        <w:rPr>
          <w:rFonts w:asciiTheme="minorHAnsi" w:hAnsiTheme="minorHAnsi"/>
        </w:rPr>
        <w:t>oplossingen voor verschillende situaties.</w:t>
      </w:r>
    </w:p>
    <w:p w:rsidR="00BE7276" w:rsidRPr="00E943E9" w:rsidRDefault="00FB3A2A" w:rsidP="00BE7276">
      <w:pPr>
        <w:ind w:firstLine="709"/>
        <w:rPr>
          <w:rFonts w:asciiTheme="minorHAnsi" w:hAnsiTheme="minorHAnsi"/>
        </w:rPr>
      </w:pPr>
      <w:r w:rsidRPr="00E943E9">
        <w:rPr>
          <w:rFonts w:asciiTheme="minorHAnsi" w:hAnsiTheme="minorHAnsi"/>
        </w:rPr>
        <w:t>Verder onder direct aanvragen een zoekbox met een overzicht van alle formulieren.</w:t>
      </w:r>
    </w:p>
    <w:p w:rsidR="00BE7276" w:rsidRDefault="00BE7276" w:rsidP="00724724">
      <w:pPr>
        <w:rPr>
          <w:rFonts w:asciiTheme="minorHAnsi" w:hAnsiTheme="minorHAnsi"/>
        </w:rPr>
      </w:pPr>
    </w:p>
    <w:p w:rsidR="00F97892" w:rsidRPr="00E943E9" w:rsidRDefault="00F97892" w:rsidP="00724724">
      <w:pPr>
        <w:rPr>
          <w:rFonts w:asciiTheme="minorHAnsi" w:hAnsiTheme="minorHAnsi"/>
        </w:rPr>
      </w:pPr>
      <w:r w:rsidRPr="00E943E9">
        <w:rPr>
          <w:rFonts w:asciiTheme="minorHAnsi" w:hAnsiTheme="minorHAnsi"/>
        </w:rPr>
        <w:t>Regelhulp.nl heeft ca. 60.000 bezoekers</w:t>
      </w:r>
      <w:r w:rsidR="00437A97" w:rsidRPr="00E943E9">
        <w:rPr>
          <w:rFonts w:asciiTheme="minorHAnsi" w:hAnsiTheme="minorHAnsi"/>
        </w:rPr>
        <w:t xml:space="preserve"> </w:t>
      </w:r>
      <w:r w:rsidR="00FB3A2A" w:rsidRPr="00E943E9">
        <w:rPr>
          <w:rFonts w:asciiTheme="minorHAnsi" w:hAnsiTheme="minorHAnsi"/>
        </w:rPr>
        <w:t xml:space="preserve">(van wie </w:t>
      </w:r>
      <w:r w:rsidRPr="00E943E9">
        <w:rPr>
          <w:rFonts w:asciiTheme="minorHAnsi" w:hAnsiTheme="minorHAnsi"/>
        </w:rPr>
        <w:t>ca 40.000 unieke bezoekers</w:t>
      </w:r>
      <w:r w:rsidR="00FB3A2A" w:rsidRPr="00E943E9">
        <w:rPr>
          <w:rFonts w:asciiTheme="minorHAnsi" w:hAnsiTheme="minorHAnsi"/>
        </w:rPr>
        <w:t>)</w:t>
      </w:r>
      <w:r w:rsidRPr="00E943E9">
        <w:rPr>
          <w:rFonts w:asciiTheme="minorHAnsi" w:hAnsiTheme="minorHAnsi"/>
        </w:rPr>
        <w:t xml:space="preserve"> per maand. Het aantal aanvraagformulieren dat verstuurd wordt via de </w:t>
      </w:r>
      <w:r w:rsidR="00A06E5C" w:rsidRPr="00E943E9">
        <w:rPr>
          <w:rFonts w:asciiTheme="minorHAnsi" w:hAnsiTheme="minorHAnsi"/>
        </w:rPr>
        <w:t>webportal</w:t>
      </w:r>
      <w:r w:rsidRPr="00E943E9">
        <w:rPr>
          <w:rFonts w:asciiTheme="minorHAnsi" w:hAnsiTheme="minorHAnsi"/>
        </w:rPr>
        <w:t xml:space="preserve"> is ca. </w:t>
      </w:r>
      <w:r w:rsidR="00FB3A2A" w:rsidRPr="00E943E9">
        <w:rPr>
          <w:rFonts w:asciiTheme="minorHAnsi" w:hAnsiTheme="minorHAnsi"/>
        </w:rPr>
        <w:t xml:space="preserve">400-500 </w:t>
      </w:r>
      <w:r w:rsidRPr="00E943E9">
        <w:rPr>
          <w:rFonts w:asciiTheme="minorHAnsi" w:hAnsiTheme="minorHAnsi"/>
        </w:rPr>
        <w:t>per maand. Naast uitvoeringsorganisaties is ruim 9</w:t>
      </w:r>
      <w:r w:rsidR="00437A97" w:rsidRPr="00E943E9">
        <w:rPr>
          <w:rFonts w:asciiTheme="minorHAnsi" w:hAnsiTheme="minorHAnsi"/>
        </w:rPr>
        <w:t>5</w:t>
      </w:r>
      <w:r w:rsidRPr="00E943E9">
        <w:rPr>
          <w:rFonts w:asciiTheme="minorHAnsi" w:hAnsiTheme="minorHAnsi"/>
        </w:rPr>
        <w:t xml:space="preserve">% van de gemeenten aangesloten. </w:t>
      </w:r>
    </w:p>
    <w:p w:rsidR="00BE7276" w:rsidRPr="00E943E9" w:rsidRDefault="00BE7276" w:rsidP="001806D2">
      <w:pPr>
        <w:rPr>
          <w:rFonts w:asciiTheme="minorHAnsi" w:hAnsiTheme="minorHAnsi"/>
        </w:rPr>
      </w:pPr>
    </w:p>
    <w:p w:rsidR="001806D2" w:rsidRPr="00E943E9" w:rsidRDefault="001806D2" w:rsidP="001806D2">
      <w:pPr>
        <w:rPr>
          <w:rFonts w:asciiTheme="minorHAnsi" w:hAnsiTheme="minorHAnsi"/>
        </w:rPr>
      </w:pPr>
      <w:r w:rsidRPr="00E943E9">
        <w:rPr>
          <w:rFonts w:asciiTheme="minorHAnsi" w:hAnsiTheme="minorHAnsi"/>
        </w:rPr>
        <w:t xml:space="preserve">Het webloket wordt zeer gewaardeerd door klanten en hun belangenorganisaties. Ook hebben veel organisaties in de zorg en op het terrein van digitale dienstverlening belangstelling voor samenwerking met Regelhulp. </w:t>
      </w:r>
      <w:r w:rsidR="00222EB4" w:rsidRPr="00E943E9">
        <w:rPr>
          <w:rFonts w:asciiTheme="minorHAnsi" w:hAnsiTheme="minorHAnsi"/>
        </w:rPr>
        <w:t>De bekendheid is nog niet voldoende, hier is de afgelopen maanden en wordt de komende maanden nog veel aandacht aan besteed.</w:t>
      </w:r>
    </w:p>
    <w:p w:rsidR="00BC7ED8" w:rsidRPr="00E943E9" w:rsidRDefault="00BC7ED8" w:rsidP="00724724">
      <w:pPr>
        <w:rPr>
          <w:rFonts w:asciiTheme="minorHAnsi" w:hAnsiTheme="minorHAnsi"/>
        </w:rPr>
      </w:pPr>
    </w:p>
    <w:p w:rsidR="00F12729" w:rsidRPr="00064B04" w:rsidRDefault="00F12729" w:rsidP="00724724">
      <w:pPr>
        <w:rPr>
          <w:rFonts w:asciiTheme="minorHAnsi" w:hAnsiTheme="minorHAnsi"/>
        </w:rPr>
      </w:pPr>
      <w:r w:rsidRPr="00E943E9">
        <w:rPr>
          <w:rFonts w:asciiTheme="minorHAnsi" w:hAnsiTheme="minorHAnsi"/>
        </w:rPr>
        <w:t xml:space="preserve">Meer informatie over de werking, partners  en projecten van het Programma Regelhulp is te vinden op </w:t>
      </w:r>
      <w:hyperlink r:id="rId11" w:history="1">
        <w:r w:rsidRPr="00E943E9">
          <w:rPr>
            <w:rStyle w:val="Hyperlink"/>
            <w:rFonts w:asciiTheme="minorHAnsi" w:hAnsiTheme="minorHAnsi"/>
            <w:color w:val="auto"/>
          </w:rPr>
          <w:t>www.programmaregelhulp.nl</w:t>
        </w:r>
      </w:hyperlink>
      <w:r w:rsidR="00064B04">
        <w:t xml:space="preserve"> </w:t>
      </w:r>
      <w:r w:rsidR="00064B04">
        <w:rPr>
          <w:rFonts w:asciiTheme="minorHAnsi" w:hAnsiTheme="minorHAnsi"/>
        </w:rPr>
        <w:t>(tot 1 januari 2012).</w:t>
      </w:r>
    </w:p>
    <w:p w:rsidR="00F12729" w:rsidRDefault="00F12729" w:rsidP="00724724">
      <w:pPr>
        <w:rPr>
          <w:rFonts w:asciiTheme="minorHAnsi" w:hAnsiTheme="minorHAnsi"/>
          <w:color w:val="00B050"/>
        </w:rPr>
      </w:pPr>
    </w:p>
    <w:p w:rsidR="00C62502" w:rsidRPr="00C62502" w:rsidRDefault="00C62502" w:rsidP="0045517F">
      <w:pPr>
        <w:pStyle w:val="Kop2"/>
        <w:numPr>
          <w:ilvl w:val="1"/>
          <w:numId w:val="22"/>
        </w:numPr>
        <w:rPr>
          <w:rFonts w:asciiTheme="minorHAnsi" w:hAnsiTheme="minorHAnsi"/>
        </w:rPr>
      </w:pPr>
      <w:bookmarkStart w:id="5" w:name="_Toc308111844"/>
      <w:r w:rsidRPr="00C62502">
        <w:rPr>
          <w:rFonts w:asciiTheme="minorHAnsi" w:hAnsiTheme="minorHAnsi"/>
        </w:rPr>
        <w:t>Samenwerking</w:t>
      </w:r>
      <w:bookmarkEnd w:id="5"/>
    </w:p>
    <w:p w:rsidR="00C62502" w:rsidRPr="00E943E9" w:rsidRDefault="00C62502" w:rsidP="00C62502">
      <w:pPr>
        <w:rPr>
          <w:rFonts w:asciiTheme="minorHAnsi" w:hAnsiTheme="minorHAnsi"/>
        </w:rPr>
      </w:pPr>
      <w:r w:rsidRPr="00E943E9">
        <w:rPr>
          <w:rFonts w:asciiTheme="minorHAnsi" w:hAnsiTheme="minorHAnsi"/>
        </w:rPr>
        <w:t>Regelhulp onderhoudt op dit moment contact met een groot aantal partijen. Er zijn veel samenwerkingspartners. In totaal zijn inmiddels 400 gemeenten op Regelhulp aangesloten, naast CIZ, UWV en SVB. Verder wordt samengewerkt met vele organisaties uit het jeugdveld. Naast de organisaties die op Regelhulp zijn aangesloten wordt ook intensief samengewerkt met andere organisaties zoals ministeries, VNG, KING, CvZ, etc De input van al deze partijen, hun samenwerking en pro-actieve betrokkenheid zijn doorslaggevend voor het succes van Regelhulp.</w:t>
      </w:r>
    </w:p>
    <w:p w:rsidR="000E0170" w:rsidRPr="00E943E9" w:rsidRDefault="000E0170" w:rsidP="0045517F">
      <w:pPr>
        <w:pStyle w:val="Kop2"/>
        <w:numPr>
          <w:ilvl w:val="1"/>
          <w:numId w:val="22"/>
        </w:numPr>
        <w:rPr>
          <w:rFonts w:asciiTheme="minorHAnsi" w:hAnsiTheme="minorHAnsi"/>
        </w:rPr>
      </w:pPr>
      <w:bookmarkStart w:id="6" w:name="_Toc308111845"/>
      <w:r w:rsidRPr="00E943E9">
        <w:rPr>
          <w:rFonts w:asciiTheme="minorHAnsi" w:hAnsiTheme="minorHAnsi"/>
        </w:rPr>
        <w:t>Regelhulp.nl en Regelhulp als service</w:t>
      </w:r>
      <w:bookmarkEnd w:id="6"/>
    </w:p>
    <w:p w:rsidR="000E0170" w:rsidRPr="00E943E9" w:rsidRDefault="000E0170" w:rsidP="000E0170">
      <w:pPr>
        <w:rPr>
          <w:rFonts w:asciiTheme="minorHAnsi" w:hAnsiTheme="minorHAnsi"/>
        </w:rPr>
      </w:pPr>
      <w:r w:rsidRPr="00E943E9">
        <w:rPr>
          <w:rFonts w:asciiTheme="minorHAnsi" w:hAnsiTheme="minorHAnsi"/>
        </w:rPr>
        <w:t>Regelhulp als Service houdt in dat de informatie en formulieren via andere websites van organisaties</w:t>
      </w:r>
      <w:r w:rsidRPr="005916B9">
        <w:rPr>
          <w:rFonts w:asciiTheme="minorHAnsi" w:hAnsiTheme="minorHAnsi"/>
        </w:rPr>
        <w:t xml:space="preserve"> (publiek en</w:t>
      </w:r>
      <w:r>
        <w:rPr>
          <w:rFonts w:asciiTheme="minorHAnsi" w:hAnsiTheme="minorHAnsi"/>
        </w:rPr>
        <w:t xml:space="preserve"> privaat) ter beschikking worden </w:t>
      </w:r>
      <w:r w:rsidRPr="005916B9">
        <w:rPr>
          <w:rFonts w:asciiTheme="minorHAnsi" w:hAnsiTheme="minorHAnsi"/>
        </w:rPr>
        <w:t>gesteld aan de burger. Op deze wi</w:t>
      </w:r>
      <w:r>
        <w:rPr>
          <w:rFonts w:asciiTheme="minorHAnsi" w:hAnsiTheme="minorHAnsi"/>
        </w:rPr>
        <w:t xml:space="preserve">jze worden meer mensen bereikt. </w:t>
      </w:r>
      <w:r w:rsidRPr="005916B9">
        <w:rPr>
          <w:rFonts w:asciiTheme="minorHAnsi" w:hAnsiTheme="minorHAnsi"/>
        </w:rPr>
        <w:t>Waar het om gaat is dat klanten zo goed mogelijk geholpen worden op een eenduidige wijze. In</w:t>
      </w:r>
      <w:r>
        <w:rPr>
          <w:rFonts w:asciiTheme="minorHAnsi" w:hAnsiTheme="minorHAnsi"/>
        </w:rPr>
        <w:t xml:space="preserve"> </w:t>
      </w:r>
      <w:r w:rsidRPr="005916B9">
        <w:rPr>
          <w:rFonts w:asciiTheme="minorHAnsi" w:hAnsiTheme="minorHAnsi"/>
        </w:rPr>
        <w:t>Regelhulp zijn technische aanpassingen gedaan, zodat Regelhulp als ‘service’ kan worden</w:t>
      </w:r>
      <w:r>
        <w:rPr>
          <w:rFonts w:asciiTheme="minorHAnsi" w:hAnsiTheme="minorHAnsi"/>
        </w:rPr>
        <w:t xml:space="preserve"> </w:t>
      </w:r>
      <w:r w:rsidRPr="005916B9">
        <w:rPr>
          <w:rFonts w:asciiTheme="minorHAnsi" w:hAnsiTheme="minorHAnsi"/>
        </w:rPr>
        <w:t xml:space="preserve">aangeboden binnen de websites </w:t>
      </w:r>
      <w:r w:rsidRPr="00E943E9">
        <w:rPr>
          <w:rFonts w:asciiTheme="minorHAnsi" w:hAnsiTheme="minorHAnsi"/>
        </w:rPr>
        <w:t>van bijvoorbeeld zorgverzekeraars, uitvoeringsorganisaties en gemeenten in hun eigen vormgeving.  Dit is nu al het geval bij de Zorgregelaar en Zorgportaal Rijnmond.</w:t>
      </w:r>
    </w:p>
    <w:p w:rsidR="000E0170" w:rsidRDefault="000E0170" w:rsidP="00724724">
      <w:pPr>
        <w:rPr>
          <w:rFonts w:asciiTheme="minorHAnsi" w:hAnsiTheme="minorHAnsi"/>
          <w:color w:val="00B050"/>
        </w:rPr>
      </w:pPr>
    </w:p>
    <w:p w:rsidR="000E0170" w:rsidRPr="000E0170" w:rsidRDefault="000E0170" w:rsidP="0045517F">
      <w:pPr>
        <w:pStyle w:val="Kop2"/>
        <w:numPr>
          <w:ilvl w:val="1"/>
          <w:numId w:val="22"/>
        </w:numPr>
        <w:rPr>
          <w:rFonts w:asciiTheme="minorHAnsi" w:hAnsiTheme="minorHAnsi"/>
        </w:rPr>
      </w:pPr>
      <w:bookmarkStart w:id="7" w:name="_Toc308111846"/>
      <w:r w:rsidRPr="000E0170">
        <w:rPr>
          <w:rFonts w:asciiTheme="minorHAnsi" w:hAnsiTheme="minorHAnsi"/>
        </w:rPr>
        <w:t>Toekomstvisie 2015</w:t>
      </w:r>
      <w:bookmarkEnd w:id="7"/>
      <w:r w:rsidRPr="000E0170">
        <w:rPr>
          <w:rFonts w:asciiTheme="minorHAnsi" w:hAnsiTheme="minorHAnsi"/>
        </w:rPr>
        <w:t xml:space="preserve"> </w:t>
      </w:r>
    </w:p>
    <w:p w:rsidR="000E0170" w:rsidRPr="00E943E9" w:rsidRDefault="000E0170" w:rsidP="000E0170">
      <w:pPr>
        <w:rPr>
          <w:rFonts w:asciiTheme="minorHAnsi" w:hAnsiTheme="minorHAnsi"/>
        </w:rPr>
      </w:pPr>
      <w:r w:rsidRPr="00E943E9">
        <w:rPr>
          <w:rFonts w:asciiTheme="minorHAnsi" w:hAnsiTheme="minorHAnsi"/>
        </w:rPr>
        <w:t>Voor de langere termijn is een toekomstvisie Regelhulp opgesteld. Deze vormt een leidraad bij de ketensamenwerking en bij het opstellen van de jaarplannen. Belangrijk aspect is dat Regelhulp in toenemende mate services aan uitvoeringsorganisaties en andere organisaties zal bieden. Waar of hoe de klant ook aanklopt, hij wordt op dezelfde manier geholpen en komt bij de juiste organisatie terecht. Klanten krijgen bovendien inzicht en inzage in relevante processen door toegang tot en hergebruik van de eigen gegevens, en door statusinformatie aan te bieden. Of Regelhulp in 2015 een gevestigde merknaam zal zijn die de burger associeert met het regelen van hulp bij de overheid is niet zeker. Belangrijkste doel voor Regelhulp is en blijft het ondersteunen van klanten bij het verkrijgen van de voorzieningen die op hun situatie van toepassing zijn. Het is uiteindelijk niet zo relevant of Regelhulp daar op termijn de ingang voor is, of dat Regelhulp ‘services’ aanbiedt aan uitvoeringsorganisaties en gemeenten. Waar het om gaat is dat klanten zo goed mogelijk geholpen worden. Een ziekte of beperking stelt mensen voor veel vragen en soms grote uitdagingen. Regelhulp helpt bij het vinden van de oplossingen.</w:t>
      </w:r>
    </w:p>
    <w:p w:rsidR="000E0170" w:rsidRDefault="000E0170" w:rsidP="00724724">
      <w:pPr>
        <w:rPr>
          <w:rFonts w:asciiTheme="minorHAnsi" w:hAnsiTheme="minorHAnsi"/>
          <w:color w:val="00B050"/>
        </w:rPr>
      </w:pPr>
    </w:p>
    <w:p w:rsidR="00EB0D60" w:rsidRDefault="000D481A" w:rsidP="00EB0D60">
      <w:pPr>
        <w:pStyle w:val="Kop1"/>
      </w:pPr>
      <w:bookmarkStart w:id="8" w:name="_Toc308111847"/>
      <w:r>
        <w:t xml:space="preserve">Webvoorziening </w:t>
      </w:r>
      <w:r w:rsidR="00EB0D60">
        <w:t>Regelhulp</w:t>
      </w:r>
      <w:bookmarkEnd w:id="8"/>
      <w:r w:rsidR="00EB0D60">
        <w:t xml:space="preserve"> </w:t>
      </w:r>
    </w:p>
    <w:p w:rsidR="00EB0D60" w:rsidRDefault="00EB0D60" w:rsidP="00EB0D60">
      <w:pPr>
        <w:pStyle w:val="Geenafstand"/>
        <w:rPr>
          <w:rFonts w:asciiTheme="minorHAnsi" w:hAnsiTheme="minorHAnsi"/>
        </w:rPr>
      </w:pPr>
      <w:r w:rsidRPr="0016266A">
        <w:rPr>
          <w:rFonts w:asciiTheme="minorHAnsi" w:hAnsiTheme="minorHAnsi"/>
        </w:rPr>
        <w:t xml:space="preserve">In dit hoofdstuk wordt </w:t>
      </w:r>
      <w:r>
        <w:rPr>
          <w:rFonts w:asciiTheme="minorHAnsi" w:hAnsiTheme="minorHAnsi"/>
        </w:rPr>
        <w:t xml:space="preserve">in het kort </w:t>
      </w:r>
      <w:r w:rsidR="000D481A">
        <w:rPr>
          <w:rFonts w:asciiTheme="minorHAnsi" w:hAnsiTheme="minorHAnsi"/>
        </w:rPr>
        <w:t xml:space="preserve">de webvoorziening </w:t>
      </w:r>
      <w:r w:rsidRPr="0016266A">
        <w:rPr>
          <w:rFonts w:asciiTheme="minorHAnsi" w:hAnsiTheme="minorHAnsi"/>
        </w:rPr>
        <w:t xml:space="preserve">Regelhulp </w:t>
      </w:r>
      <w:r w:rsidR="000D481A">
        <w:rPr>
          <w:rFonts w:asciiTheme="minorHAnsi" w:hAnsiTheme="minorHAnsi"/>
        </w:rPr>
        <w:t>beschreven. Het</w:t>
      </w:r>
      <w:r w:rsidRPr="0016266A">
        <w:rPr>
          <w:rFonts w:asciiTheme="minorHAnsi" w:hAnsiTheme="minorHAnsi"/>
        </w:rPr>
        <w:t xml:space="preserve"> geeft inzicht in de </w:t>
      </w:r>
      <w:r w:rsidR="000D481A">
        <w:rPr>
          <w:rFonts w:asciiTheme="minorHAnsi" w:hAnsiTheme="minorHAnsi"/>
        </w:rPr>
        <w:t xml:space="preserve">verschillende </w:t>
      </w:r>
      <w:r>
        <w:rPr>
          <w:rFonts w:asciiTheme="minorHAnsi" w:hAnsiTheme="minorHAnsi"/>
        </w:rPr>
        <w:t>onderdelen van Regelhulp</w:t>
      </w:r>
      <w:r w:rsidRPr="0016266A">
        <w:rPr>
          <w:rFonts w:asciiTheme="minorHAnsi" w:hAnsiTheme="minorHAnsi"/>
        </w:rPr>
        <w:t xml:space="preserve"> waar de Webredactie mee te maken </w:t>
      </w:r>
      <w:r w:rsidR="00FB0623">
        <w:rPr>
          <w:rFonts w:asciiTheme="minorHAnsi" w:hAnsiTheme="minorHAnsi"/>
        </w:rPr>
        <w:t xml:space="preserve">kan </w:t>
      </w:r>
      <w:r w:rsidRPr="0016266A">
        <w:rPr>
          <w:rFonts w:asciiTheme="minorHAnsi" w:hAnsiTheme="minorHAnsi"/>
        </w:rPr>
        <w:t>krijg</w:t>
      </w:r>
      <w:r w:rsidR="00FB0623">
        <w:rPr>
          <w:rFonts w:asciiTheme="minorHAnsi" w:hAnsiTheme="minorHAnsi"/>
        </w:rPr>
        <w:t>en</w:t>
      </w:r>
      <w:r>
        <w:rPr>
          <w:rFonts w:asciiTheme="minorHAnsi" w:hAnsiTheme="minorHAnsi"/>
        </w:rPr>
        <w:t>.</w:t>
      </w:r>
      <w:r w:rsidRPr="005825BD">
        <w:rPr>
          <w:rFonts w:asciiTheme="minorHAnsi" w:hAnsiTheme="minorHAnsi"/>
        </w:rPr>
        <w:t xml:space="preserve"> </w:t>
      </w:r>
    </w:p>
    <w:p w:rsidR="0045517F" w:rsidRPr="00A93182" w:rsidRDefault="0045517F" w:rsidP="00EB0D60">
      <w:pPr>
        <w:pStyle w:val="Geenafstand"/>
        <w:rPr>
          <w:rFonts w:asciiTheme="minorHAnsi" w:hAnsiTheme="minorHAnsi"/>
          <w:highlight w:val="yellow"/>
        </w:rPr>
      </w:pPr>
    </w:p>
    <w:p w:rsidR="00EB0D60" w:rsidRPr="005825BD" w:rsidRDefault="00EB0D60" w:rsidP="00EB0D60">
      <w:pPr>
        <w:pStyle w:val="Geenafstand"/>
        <w:rPr>
          <w:rFonts w:asciiTheme="minorHAnsi" w:hAnsiTheme="minorHAnsi"/>
        </w:rPr>
      </w:pPr>
    </w:p>
    <w:p w:rsidR="00EB0D60" w:rsidRDefault="0045517F" w:rsidP="00EB0D60">
      <w:pPr>
        <w:pStyle w:val="Geenafstand"/>
        <w:rPr>
          <w:rFonts w:ascii="Verdana" w:hAnsi="Verdana"/>
          <w:noProof/>
        </w:rPr>
      </w:pPr>
      <w:r w:rsidRPr="0045517F">
        <w:rPr>
          <w:rFonts w:ascii="Verdana" w:hAnsi="Verdana"/>
          <w:noProof/>
          <w:highlight w:val="yellow"/>
        </w:rPr>
        <w:drawing>
          <wp:inline distT="0" distB="0" distL="0" distR="0">
            <wp:extent cx="5544616" cy="3672408"/>
            <wp:effectExtent l="0" t="0" r="0" b="0"/>
            <wp:docPr id="3"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544616" cy="3672408"/>
                      <a:chOff x="1763688" y="1340768"/>
                      <a:chExt cx="5544616" cy="3672408"/>
                    </a:xfrm>
                  </a:grpSpPr>
                  <a:grpSp>
                    <a:nvGrpSpPr>
                      <a:cNvPr id="2" name="Groep 39"/>
                      <a:cNvGrpSpPr/>
                    </a:nvGrpSpPr>
                    <a:grpSpPr>
                      <a:xfrm>
                        <a:off x="1763688" y="1340768"/>
                        <a:ext cx="5544616" cy="3672408"/>
                        <a:chOff x="2339752" y="1988840"/>
                        <a:chExt cx="3672408" cy="2648950"/>
                      </a:xfrm>
                    </a:grpSpPr>
                    <a:sp>
                      <a:nvSpPr>
                        <a:cNvPr id="14" name="Rectangle 6"/>
                        <a:cNvSpPr/>
                      </a:nvSpPr>
                      <a:spPr bwMode="auto">
                        <a:xfrm rot="5400000">
                          <a:off x="2851481" y="1477111"/>
                          <a:ext cx="2648950" cy="3672408"/>
                        </a:xfrm>
                        <a:prstGeom prst="rect">
                          <a:avLst/>
                        </a:prstGeom>
                        <a:solidFill>
                          <a:schemeClr val="accent1">
                            <a:lumMod val="40000"/>
                            <a:lumOff val="60000"/>
                          </a:schemeClr>
                        </a:solidFill>
                      </a:spPr>
                      <a:txSp>
                        <a:txBody>
                          <a:bodyPr vert="vert270"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defRPr/>
                            </a:pPr>
                            <a:r>
                              <a:rPr lang="nl-NL" sz="1400" b="1" dirty="0" smtClean="0">
                                <a:solidFill>
                                  <a:schemeClr val="tx1"/>
                                </a:solidFill>
                                <a:cs typeface="Arial" pitchFamily="34" charset="0"/>
                              </a:rPr>
                              <a:t>Het Regelhulp </a:t>
                            </a:r>
                            <a:r>
                              <a:rPr lang="nl-NL" sz="1400" b="1" dirty="0" smtClean="0">
                                <a:solidFill>
                                  <a:sysClr val="windowText" lastClr="000000"/>
                                </a:solidFill>
                                <a:cs typeface="Arial" pitchFamily="34" charset="0"/>
                              </a:rPr>
                              <a:t>platform</a:t>
                            </a:r>
                            <a:endParaRPr lang="nl-NL" sz="1400" b="1" dirty="0" smtClean="0">
                              <a:solidFill>
                                <a:srgbClr val="FFFFFF"/>
                              </a:solidFill>
                              <a:cs typeface="Arial" pitchFamily="34" charset="0"/>
                            </a:endParaRPr>
                          </a:p>
                          <a:p>
                            <a:pPr algn="ctr">
                              <a:defRPr/>
                            </a:pPr>
                            <a:endParaRPr lang="nl-NL" sz="1400" b="1" dirty="0" smtClean="0">
                              <a:solidFill>
                                <a:srgbClr val="FFFFFF"/>
                              </a:solidFill>
                              <a:cs typeface="Arial" pitchFamily="34" charset="0"/>
                            </a:endParaRPr>
                          </a:p>
                          <a:p>
                            <a:pPr algn="ctr">
                              <a:defRPr/>
                            </a:pPr>
                            <a:endParaRPr lang="nl-NL" sz="1400" b="1" dirty="0" smtClean="0">
                              <a:solidFill>
                                <a:srgbClr val="FFFFFF"/>
                              </a:solidFill>
                              <a:cs typeface="Arial" pitchFamily="34" charset="0"/>
                            </a:endParaRPr>
                          </a:p>
                          <a:p>
                            <a:pPr algn="ctr">
                              <a:defRPr/>
                            </a:pPr>
                            <a:endParaRPr lang="nl-NL" sz="1400" b="1" dirty="0" smtClean="0">
                              <a:solidFill>
                                <a:srgbClr val="FFFFFF"/>
                              </a:solidFill>
                              <a:cs typeface="Arial" pitchFamily="34" charset="0"/>
                            </a:endParaRPr>
                          </a:p>
                          <a:p>
                            <a:pPr algn="ctr">
                              <a:defRPr/>
                            </a:pPr>
                            <a:endParaRPr lang="nl-NL" sz="1400" b="1" dirty="0" smtClean="0">
                              <a:solidFill>
                                <a:srgbClr val="FFFFFF"/>
                              </a:solidFill>
                              <a:cs typeface="Arial" pitchFamily="34" charset="0"/>
                            </a:endParaRPr>
                          </a:p>
                          <a:p>
                            <a:pPr algn="ctr">
                              <a:defRPr/>
                            </a:pPr>
                            <a:endParaRPr lang="nl-NL" sz="1400" b="1" dirty="0" smtClean="0">
                              <a:solidFill>
                                <a:srgbClr val="FFFFFF"/>
                              </a:solidFill>
                              <a:cs typeface="Arial" pitchFamily="34" charset="0"/>
                            </a:endParaRPr>
                          </a:p>
                          <a:p>
                            <a:pPr algn="ctr">
                              <a:defRPr/>
                            </a:pPr>
                            <a:endParaRPr lang="nl-NL" sz="1400" b="1" dirty="0" smtClean="0">
                              <a:solidFill>
                                <a:srgbClr val="FFFFFF"/>
                              </a:solidFill>
                              <a:cs typeface="Arial" pitchFamily="34" charset="0"/>
                            </a:endParaRPr>
                          </a:p>
                          <a:p>
                            <a:pPr algn="ctr">
                              <a:defRPr/>
                            </a:pPr>
                            <a:endParaRPr lang="nl-NL" sz="1400" b="1" dirty="0" smtClean="0">
                              <a:solidFill>
                                <a:srgbClr val="FFFFFF"/>
                              </a:solidFill>
                              <a:cs typeface="Arial" pitchFamily="34" charset="0"/>
                            </a:endParaRPr>
                          </a:p>
                          <a:p>
                            <a:pPr algn="ctr">
                              <a:defRPr/>
                            </a:pPr>
                            <a:endParaRPr lang="nl-NL" sz="1400" b="1" dirty="0" smtClean="0">
                              <a:solidFill>
                                <a:srgbClr val="FFFFFF"/>
                              </a:solidFill>
                              <a:cs typeface="Arial" pitchFamily="34" charset="0"/>
                            </a:endParaRPr>
                          </a:p>
                          <a:p>
                            <a:pPr algn="ctr">
                              <a:defRPr/>
                            </a:pPr>
                            <a:endParaRPr lang="nl-NL" sz="1400" b="1" dirty="0" smtClean="0">
                              <a:solidFill>
                                <a:srgbClr val="FFFFFF"/>
                              </a:solidFill>
                              <a:cs typeface="Arial" pitchFamily="34" charset="0"/>
                            </a:endParaRPr>
                          </a:p>
                          <a:p>
                            <a:pPr algn="ctr">
                              <a:defRPr/>
                            </a:pPr>
                            <a:endParaRPr lang="nl-NL" sz="1400" b="1" dirty="0" smtClean="0">
                              <a:solidFill>
                                <a:srgbClr val="FFFFFF"/>
                              </a:solidFill>
                              <a:cs typeface="Arial" pitchFamily="34" charset="0"/>
                            </a:endParaRPr>
                          </a:p>
                          <a:p>
                            <a:pPr algn="ctr">
                              <a:defRPr/>
                            </a:pPr>
                            <a:endParaRPr lang="nl-NL" sz="1400" b="1" dirty="0" smtClean="0">
                              <a:solidFill>
                                <a:srgbClr val="FFFFFF"/>
                              </a:solidFill>
                              <a:cs typeface="Arial" pitchFamily="34" charset="0"/>
                            </a:endParaRPr>
                          </a:p>
                          <a:p>
                            <a:pPr algn="ctr">
                              <a:defRPr/>
                            </a:pPr>
                            <a:endParaRPr lang="nl-NL" sz="1400" b="1" dirty="0" smtClean="0">
                              <a:solidFill>
                                <a:srgbClr val="FFFFFF"/>
                              </a:solidFill>
                              <a:cs typeface="Arial" pitchFamily="34" charset="0"/>
                            </a:endParaRPr>
                          </a:p>
                          <a:p>
                            <a:pPr algn="ctr">
                              <a:defRPr/>
                            </a:pPr>
                            <a:endParaRPr lang="nl-NL" sz="1400" b="1" dirty="0" smtClean="0">
                              <a:solidFill>
                                <a:srgbClr val="FFFFFF"/>
                              </a:solidFill>
                              <a:cs typeface="Arial" pitchFamily="34" charset="0"/>
                            </a:endParaRPr>
                          </a:p>
                          <a:p>
                            <a:pPr algn="ctr">
                              <a:defRPr/>
                            </a:pPr>
                            <a:endParaRPr lang="nl-NL" sz="1400" b="1" dirty="0" smtClean="0">
                              <a:solidFill>
                                <a:srgbClr val="FFFFFF"/>
                              </a:solidFill>
                              <a:cs typeface="Arial" pitchFamily="34" charset="0"/>
                            </a:endParaRPr>
                          </a:p>
                          <a:p>
                            <a:pPr algn="ctr">
                              <a:defRPr/>
                            </a:pPr>
                            <a:endParaRPr lang="nl-NL" sz="1400" b="1" dirty="0" smtClean="0">
                              <a:solidFill>
                                <a:srgbClr val="FFFFFF"/>
                              </a:solidFill>
                              <a:cs typeface="Arial" pitchFamily="34" charset="0"/>
                            </a:endParaRPr>
                          </a:p>
                          <a:p>
                            <a:pPr algn="ctr">
                              <a:defRPr/>
                            </a:pPr>
                            <a:endParaRPr lang="nl-NL" sz="1400" b="1" dirty="0" smtClean="0">
                              <a:solidFill>
                                <a:srgbClr val="FFFFFF"/>
                              </a:solidFill>
                              <a:cs typeface="Arial" pitchFamily="34" charset="0"/>
                            </a:endParaRPr>
                          </a:p>
                          <a:p>
                            <a:pPr algn="ctr">
                              <a:defRPr/>
                            </a:pPr>
                            <a:endParaRPr lang="nl-NL" sz="1400" b="1" dirty="0" smtClean="0">
                              <a:solidFill>
                                <a:srgbClr val="FFFFFF"/>
                              </a:solidFill>
                              <a:cs typeface="Arial" pitchFamily="34" charset="0"/>
                            </a:endParaRPr>
                          </a:p>
                          <a:p>
                            <a:pPr algn="ctr">
                              <a:defRPr/>
                            </a:pPr>
                            <a:endParaRPr lang="nl-NL" sz="1400" b="1" dirty="0">
                              <a:solidFill>
                                <a:srgbClr val="FFFFFF"/>
                              </a:solidFill>
                              <a:cs typeface="Arial" pitchFamily="34" charset="0"/>
                            </a:endParaRPr>
                          </a:p>
                        </a:txBody>
                        <a:useSpRect/>
                      </a:txSp>
                      <a:style>
                        <a:lnRef idx="0">
                          <a:schemeClr val="accent4"/>
                        </a:lnRef>
                        <a:fillRef idx="3">
                          <a:schemeClr val="accent4"/>
                        </a:fillRef>
                        <a:effectRef idx="3">
                          <a:schemeClr val="accent4"/>
                        </a:effectRef>
                        <a:fontRef idx="minor">
                          <a:schemeClr val="lt1"/>
                        </a:fontRef>
                      </a:style>
                    </a:sp>
                    <a:sp>
                      <a:nvSpPr>
                        <a:cNvPr id="16" name="Rectangle 6"/>
                        <a:cNvSpPr/>
                      </a:nvSpPr>
                      <a:spPr bwMode="auto">
                        <a:xfrm>
                          <a:off x="2483768" y="2420888"/>
                          <a:ext cx="1152128" cy="1030709"/>
                        </a:xfrm>
                        <a:prstGeom prst="rect">
                          <a:avLst/>
                        </a:prstGeom>
                      </a:spPr>
                      <a:txSp>
                        <a:txBody>
                          <a:bodyPr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defRPr/>
                            </a:pPr>
                            <a:r>
                              <a:rPr lang="nl-NL" sz="1100" b="1" dirty="0" smtClean="0">
                                <a:solidFill>
                                  <a:schemeClr val="tx1"/>
                                </a:solidFill>
                                <a:cs typeface="Arial" pitchFamily="34" charset="0"/>
                              </a:rPr>
                              <a:t>K</a:t>
                            </a:r>
                            <a:r>
                              <a:rPr lang="nl-NL" sz="1100" b="1" dirty="0" smtClean="0">
                                <a:solidFill>
                                  <a:schemeClr val="tx1"/>
                                </a:solidFill>
                                <a:cs typeface="Arial" pitchFamily="34" charset="0"/>
                              </a:rPr>
                              <a:t>ennis </a:t>
                            </a:r>
                            <a:r>
                              <a:rPr lang="nl-NL" sz="1100" b="1" dirty="0" smtClean="0">
                                <a:solidFill>
                                  <a:schemeClr val="tx1"/>
                                </a:solidFill>
                                <a:cs typeface="Arial" pitchFamily="34" charset="0"/>
                              </a:rPr>
                              <a:t>en</a:t>
                            </a:r>
                            <a:r>
                              <a:rPr lang="nl-NL" sz="1100" b="1" dirty="0" smtClean="0">
                                <a:solidFill>
                                  <a:schemeClr val="tx1"/>
                                </a:solidFill>
                                <a:cs typeface="Arial" pitchFamily="34" charset="0"/>
                              </a:rPr>
                              <a:t> </a:t>
                            </a:r>
                            <a:r>
                              <a:rPr lang="nl-NL" sz="1100" b="1" dirty="0" smtClean="0">
                                <a:solidFill>
                                  <a:schemeClr val="tx1"/>
                                </a:solidFill>
                                <a:cs typeface="Arial" pitchFamily="34" charset="0"/>
                              </a:rPr>
                              <a:t>content</a:t>
                            </a:r>
                          </a:p>
                          <a:p>
                            <a:pPr algn="ctr">
                              <a:defRPr/>
                            </a:pPr>
                            <a:endParaRPr lang="nl-NL" sz="1100" b="1" dirty="0" smtClean="0">
                              <a:solidFill>
                                <a:schemeClr val="tx1"/>
                              </a:solidFill>
                              <a:cs typeface="Arial" pitchFamily="34" charset="0"/>
                            </a:endParaRPr>
                          </a:p>
                          <a:p>
                            <a:pPr algn="ctr">
                              <a:defRPr/>
                            </a:pPr>
                            <a:endParaRPr lang="nl-NL" sz="1100" b="1" dirty="0">
                              <a:solidFill>
                                <a:schemeClr val="tx1"/>
                              </a:solidFill>
                              <a:cs typeface="Arial" pitchFamily="34" charset="0"/>
                            </a:endParaRPr>
                          </a:p>
                          <a:p>
                            <a:pPr algn="ctr">
                              <a:defRPr/>
                            </a:pPr>
                            <a:endParaRPr lang="nl-NL" sz="1100" b="1" dirty="0" smtClean="0">
                              <a:solidFill>
                                <a:schemeClr val="tx1"/>
                              </a:solidFill>
                              <a:cs typeface="Arial" pitchFamily="34" charset="0"/>
                            </a:endParaRPr>
                          </a:p>
                          <a:p>
                            <a:pPr algn="ctr">
                              <a:defRPr/>
                            </a:pPr>
                            <a:endParaRPr lang="nl-NL" sz="1100" b="1" dirty="0">
                              <a:solidFill>
                                <a:schemeClr val="tx1"/>
                              </a:solidFill>
                              <a:cs typeface="Arial" pitchFamily="34" charset="0"/>
                            </a:endParaRPr>
                          </a:p>
                        </a:txBody>
                        <a:useSpRect/>
                      </a:txSp>
                      <a:style>
                        <a:lnRef idx="0">
                          <a:schemeClr val="accent5"/>
                        </a:lnRef>
                        <a:fillRef idx="3">
                          <a:schemeClr val="accent5"/>
                        </a:fillRef>
                        <a:effectRef idx="3">
                          <a:schemeClr val="accent5"/>
                        </a:effectRef>
                        <a:fontRef idx="minor">
                          <a:schemeClr val="lt1"/>
                        </a:fontRef>
                      </a:style>
                    </a:sp>
                    <a:sp>
                      <a:nvSpPr>
                        <a:cNvPr id="20" name="Rectangle 7"/>
                        <a:cNvSpPr/>
                      </a:nvSpPr>
                      <a:spPr bwMode="auto">
                        <a:xfrm>
                          <a:off x="3707904" y="2420888"/>
                          <a:ext cx="1080120" cy="1030709"/>
                        </a:xfrm>
                        <a:prstGeom prst="rect">
                          <a:avLst/>
                        </a:prstGeom>
                        <a:solidFill>
                          <a:srgbClr val="9966FF"/>
                        </a:solidFill>
                      </a:spPr>
                      <a:txSp>
                        <a:txBody>
                          <a:bodyPr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defRPr/>
                            </a:pPr>
                            <a:r>
                              <a:rPr lang="nl-NL" sz="1100" b="1" dirty="0">
                                <a:solidFill>
                                  <a:schemeClr val="tx1"/>
                                </a:solidFill>
                                <a:cs typeface="Arial" pitchFamily="34" charset="0"/>
                              </a:rPr>
                              <a:t>Formulieren</a:t>
                            </a:r>
                          </a:p>
                          <a:p>
                            <a:pPr algn="ctr">
                              <a:defRPr/>
                            </a:pPr>
                            <a:r>
                              <a:rPr lang="nl-NL" sz="1100" b="1" dirty="0">
                                <a:solidFill>
                                  <a:schemeClr val="tx1"/>
                                </a:solidFill>
                                <a:cs typeface="Arial" pitchFamily="34" charset="0"/>
                              </a:rPr>
                              <a:t>&amp; </a:t>
                            </a:r>
                            <a:r>
                              <a:rPr lang="nl-NL" sz="1100" b="1" dirty="0" smtClean="0">
                                <a:solidFill>
                                  <a:schemeClr val="tx1"/>
                                </a:solidFill>
                                <a:cs typeface="Arial" pitchFamily="34" charset="0"/>
                              </a:rPr>
                              <a:t>Berichten</a:t>
                            </a:r>
                          </a:p>
                          <a:p>
                            <a:pPr algn="ctr">
                              <a:defRPr/>
                            </a:pPr>
                            <a:endParaRPr lang="nl-NL" sz="1100" b="1" dirty="0">
                              <a:solidFill>
                                <a:schemeClr val="tx1"/>
                              </a:solidFill>
                              <a:cs typeface="Arial" pitchFamily="34" charset="0"/>
                            </a:endParaRPr>
                          </a:p>
                          <a:p>
                            <a:pPr algn="ctr">
                              <a:defRPr/>
                            </a:pPr>
                            <a:endParaRPr lang="nl-NL" sz="1100" b="1" dirty="0" smtClean="0">
                              <a:solidFill>
                                <a:schemeClr val="tx1"/>
                              </a:solidFill>
                              <a:cs typeface="Arial" pitchFamily="34" charset="0"/>
                            </a:endParaRPr>
                          </a:p>
                          <a:p>
                            <a:pPr algn="ctr">
                              <a:defRPr/>
                            </a:pPr>
                            <a:endParaRPr lang="nl-NL" sz="1100" b="1" dirty="0" smtClean="0">
                              <a:solidFill>
                                <a:schemeClr val="tx1"/>
                              </a:solidFill>
                              <a:cs typeface="Arial" pitchFamily="34" charset="0"/>
                            </a:endParaRPr>
                          </a:p>
                          <a:p>
                            <a:pPr algn="ctr">
                              <a:defRPr/>
                            </a:pPr>
                            <a:endParaRPr lang="nl-NL" sz="1100" b="1" dirty="0">
                              <a:solidFill>
                                <a:schemeClr val="tx1"/>
                              </a:solidFill>
                              <a:cs typeface="Arial" pitchFamily="34" charset="0"/>
                            </a:endParaRPr>
                          </a:p>
                        </a:txBody>
                        <a:useSpRect/>
                      </a:txSp>
                      <a:style>
                        <a:lnRef idx="0">
                          <a:schemeClr val="accent4"/>
                        </a:lnRef>
                        <a:fillRef idx="3">
                          <a:schemeClr val="accent4"/>
                        </a:fillRef>
                        <a:effectRef idx="3">
                          <a:schemeClr val="accent4"/>
                        </a:effectRef>
                        <a:fontRef idx="minor">
                          <a:schemeClr val="lt1"/>
                        </a:fontRef>
                      </a:style>
                    </a:sp>
                    <a:sp>
                      <a:nvSpPr>
                        <a:cNvPr id="21" name="Rectangle 9"/>
                        <a:cNvSpPr/>
                      </a:nvSpPr>
                      <a:spPr bwMode="auto">
                        <a:xfrm>
                          <a:off x="2483768" y="3988210"/>
                          <a:ext cx="3456384" cy="493759"/>
                        </a:xfrm>
                        <a:prstGeom prst="rect">
                          <a:avLst/>
                        </a:prstGeom>
                      </a:spPr>
                      <a:txSp>
                        <a:txBody>
                          <a:bodyPr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defRPr/>
                            </a:pPr>
                            <a:r>
                              <a:rPr lang="nl-NL" sz="1100" b="1" dirty="0" err="1">
                                <a:solidFill>
                                  <a:schemeClr val="tx1"/>
                                </a:solidFill>
                                <a:cs typeface="Arial" pitchFamily="34" charset="0"/>
                              </a:rPr>
                              <a:t>Enterprise</a:t>
                            </a:r>
                            <a:r>
                              <a:rPr lang="nl-NL" sz="1100" b="1" dirty="0">
                                <a:solidFill>
                                  <a:schemeClr val="tx1"/>
                                </a:solidFill>
                                <a:cs typeface="Arial" pitchFamily="34" charset="0"/>
                              </a:rPr>
                              <a:t> Service Bus</a:t>
                            </a:r>
                          </a:p>
                          <a:p>
                            <a:pPr algn="ctr">
                              <a:defRPr/>
                            </a:pPr>
                            <a:endParaRPr lang="nl-NL" sz="1100" b="1" dirty="0">
                              <a:solidFill>
                                <a:schemeClr val="tx1"/>
                              </a:solidFill>
                              <a:cs typeface="Arial" pitchFamily="34" charset="0"/>
                            </a:endParaRPr>
                          </a:p>
                          <a:p>
                            <a:pPr algn="ctr">
                              <a:defRPr/>
                            </a:pPr>
                            <a:endParaRPr lang="nl-NL" sz="1100" b="1" dirty="0">
                              <a:solidFill>
                                <a:schemeClr val="tx1"/>
                              </a:solidFill>
                              <a:cs typeface="Arial" pitchFamily="34" charset="0"/>
                            </a:endParaRPr>
                          </a:p>
                        </a:txBody>
                        <a:useSpRect/>
                      </a:txSp>
                      <a:style>
                        <a:lnRef idx="0">
                          <a:schemeClr val="accent3"/>
                        </a:lnRef>
                        <a:fillRef idx="3">
                          <a:schemeClr val="accent3"/>
                        </a:fillRef>
                        <a:effectRef idx="3">
                          <a:schemeClr val="accent3"/>
                        </a:effectRef>
                        <a:fontRef idx="minor">
                          <a:schemeClr val="lt1"/>
                        </a:fontRef>
                      </a:style>
                    </a:sp>
                    <a:sp>
                      <a:nvSpPr>
                        <a:cNvPr id="23" name="Rectangle 12"/>
                        <a:cNvSpPr/>
                      </a:nvSpPr>
                      <a:spPr bwMode="auto">
                        <a:xfrm>
                          <a:off x="2483768" y="3501008"/>
                          <a:ext cx="3456384" cy="432048"/>
                        </a:xfrm>
                        <a:prstGeom prst="rect">
                          <a:avLst/>
                        </a:prstGeom>
                        <a:solidFill>
                          <a:srgbClr val="00B050"/>
                        </a:solidFill>
                      </a:spPr>
                      <a:txSp>
                        <a:txBody>
                          <a:bodyPr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defRPr/>
                            </a:pPr>
                            <a:r>
                              <a:rPr lang="nl-NL" sz="1100" b="1" dirty="0" smtClean="0">
                                <a:solidFill>
                                  <a:schemeClr val="tx1"/>
                                </a:solidFill>
                                <a:cs typeface="Arial" pitchFamily="34" charset="0"/>
                              </a:rPr>
                              <a:t>Beheermodule en statistieken</a:t>
                            </a:r>
                          </a:p>
                          <a:p>
                            <a:pPr algn="ctr">
                              <a:defRPr/>
                            </a:pPr>
                            <a:endParaRPr lang="nl-NL" sz="1100" b="1" dirty="0" smtClean="0">
                              <a:solidFill>
                                <a:schemeClr val="tx1"/>
                              </a:solidFill>
                              <a:cs typeface="Arial" pitchFamily="34" charset="0"/>
                            </a:endParaRPr>
                          </a:p>
                          <a:p>
                            <a:pPr algn="ctr">
                              <a:defRPr/>
                            </a:pPr>
                            <a:endParaRPr lang="nl-NL" sz="1100" b="1" dirty="0">
                              <a:solidFill>
                                <a:schemeClr val="tx1"/>
                              </a:solidFill>
                              <a:cs typeface="Arial" pitchFamily="34" charset="0"/>
                            </a:endParaRPr>
                          </a:p>
                        </a:txBody>
                        <a:useSpRect/>
                      </a:txSp>
                      <a:style>
                        <a:lnRef idx="0">
                          <a:schemeClr val="accent2"/>
                        </a:lnRef>
                        <a:fillRef idx="3">
                          <a:schemeClr val="accent2"/>
                        </a:fillRef>
                        <a:effectRef idx="3">
                          <a:schemeClr val="accent2"/>
                        </a:effectRef>
                        <a:fontRef idx="minor">
                          <a:schemeClr val="lt1"/>
                        </a:fontRef>
                      </a:style>
                    </a:sp>
                    <a:sp>
                      <a:nvSpPr>
                        <a:cNvPr id="24" name="Rectangle 16"/>
                        <a:cNvSpPr/>
                      </a:nvSpPr>
                      <a:spPr bwMode="auto">
                        <a:xfrm>
                          <a:off x="3687183" y="4183150"/>
                          <a:ext cx="1060649" cy="246880"/>
                        </a:xfrm>
                        <a:prstGeom prst="rect">
                          <a:avLst/>
                        </a:prstGeom>
                        <a:ln/>
                      </a:spPr>
                      <a:txSp>
                        <a:txBody>
                          <a:bodyPr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defRPr/>
                            </a:pPr>
                            <a:r>
                              <a:rPr lang="nl-NL" sz="1100" b="1" dirty="0">
                                <a:solidFill>
                                  <a:schemeClr val="tx1"/>
                                </a:solidFill>
                                <a:cs typeface="Arial" pitchFamily="34" charset="0"/>
                              </a:rPr>
                              <a:t>Digikoppeling</a:t>
                            </a:r>
                          </a:p>
                        </a:txBody>
                        <a:useSpRect/>
                      </a:txSp>
                      <a:style>
                        <a:lnRef idx="0">
                          <a:schemeClr val="accent3"/>
                        </a:lnRef>
                        <a:fillRef idx="3">
                          <a:schemeClr val="accent3"/>
                        </a:fillRef>
                        <a:effectRef idx="3">
                          <a:schemeClr val="accent3"/>
                        </a:effectRef>
                        <a:fontRef idx="minor">
                          <a:schemeClr val="lt1"/>
                        </a:fontRef>
                      </a:style>
                    </a:sp>
                    <a:sp>
                      <a:nvSpPr>
                        <a:cNvPr id="25" name="Rectangle 17"/>
                        <a:cNvSpPr/>
                      </a:nvSpPr>
                      <a:spPr bwMode="auto">
                        <a:xfrm>
                          <a:off x="4808430" y="4183150"/>
                          <a:ext cx="1060649" cy="246880"/>
                        </a:xfrm>
                        <a:prstGeom prst="rect">
                          <a:avLst/>
                        </a:prstGeom>
                      </a:spPr>
                      <a:txSp>
                        <a:txBody>
                          <a:bodyPr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defRPr/>
                            </a:pPr>
                            <a:r>
                              <a:rPr lang="nl-NL" sz="1100" b="1" dirty="0" err="1" smtClean="0">
                                <a:solidFill>
                                  <a:schemeClr val="tx1"/>
                                </a:solidFill>
                                <a:cs typeface="Arial" pitchFamily="34" charset="0"/>
                              </a:rPr>
                              <a:t>Suwi-broker</a:t>
                            </a:r>
                            <a:endParaRPr lang="nl-NL" sz="1100" b="1" dirty="0">
                              <a:solidFill>
                                <a:schemeClr val="tx1"/>
                              </a:solidFill>
                              <a:cs typeface="Arial" pitchFamily="34" charset="0"/>
                            </a:endParaRPr>
                          </a:p>
                        </a:txBody>
                        <a:useSpRect/>
                      </a:txSp>
                      <a:style>
                        <a:lnRef idx="0">
                          <a:schemeClr val="accent3"/>
                        </a:lnRef>
                        <a:fillRef idx="3">
                          <a:schemeClr val="accent3"/>
                        </a:fillRef>
                        <a:effectRef idx="3">
                          <a:schemeClr val="accent3"/>
                        </a:effectRef>
                        <a:fontRef idx="minor">
                          <a:schemeClr val="lt1"/>
                        </a:fontRef>
                      </a:style>
                    </a:sp>
                    <a:sp>
                      <a:nvSpPr>
                        <a:cNvPr id="26" name="Rectangle 18"/>
                        <a:cNvSpPr/>
                      </a:nvSpPr>
                      <a:spPr bwMode="auto">
                        <a:xfrm>
                          <a:off x="2595653" y="4183150"/>
                          <a:ext cx="1060649" cy="246880"/>
                        </a:xfrm>
                        <a:prstGeom prst="rect">
                          <a:avLst/>
                        </a:prstGeom>
                        <a:ln/>
                      </a:spPr>
                      <a:txSp>
                        <a:txBody>
                          <a:bodyPr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defRPr/>
                            </a:pPr>
                            <a:r>
                              <a:rPr lang="nl-NL" sz="1100" b="1" dirty="0" err="1" smtClean="0">
                                <a:solidFill>
                                  <a:schemeClr val="tx1"/>
                                </a:solidFill>
                                <a:cs typeface="Arial" pitchFamily="34" charset="0"/>
                              </a:rPr>
                              <a:t>Suwi-mail</a:t>
                            </a:r>
                            <a:endParaRPr lang="nl-NL" sz="1100" b="1" dirty="0">
                              <a:solidFill>
                                <a:schemeClr val="tx1"/>
                              </a:solidFill>
                              <a:cs typeface="Arial" pitchFamily="34" charset="0"/>
                            </a:endParaRPr>
                          </a:p>
                        </a:txBody>
                        <a:useSpRect/>
                      </a:txSp>
                      <a:style>
                        <a:lnRef idx="0">
                          <a:schemeClr val="accent3"/>
                        </a:lnRef>
                        <a:fillRef idx="3">
                          <a:schemeClr val="accent3"/>
                        </a:fillRef>
                        <a:effectRef idx="3">
                          <a:schemeClr val="accent3"/>
                        </a:effectRef>
                        <a:fontRef idx="minor">
                          <a:schemeClr val="lt1"/>
                        </a:fontRef>
                      </a:style>
                    </a:sp>
                    <a:sp>
                      <a:nvSpPr>
                        <a:cNvPr id="27" name="Rectangle 7"/>
                        <a:cNvSpPr/>
                      </a:nvSpPr>
                      <a:spPr bwMode="auto">
                        <a:xfrm>
                          <a:off x="4860032" y="2420888"/>
                          <a:ext cx="1080120" cy="1030709"/>
                        </a:xfrm>
                        <a:prstGeom prst="rect">
                          <a:avLst/>
                        </a:prstGeom>
                        <a:gradFill>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spPr>
                      <a:txSp>
                        <a:txBody>
                          <a:bodyPr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defRPr/>
                            </a:pPr>
                            <a:r>
                              <a:rPr lang="nl-NL" sz="1100" b="1" dirty="0" smtClean="0">
                                <a:solidFill>
                                  <a:schemeClr val="tx1"/>
                                </a:solidFill>
                                <a:cs typeface="Arial" pitchFamily="34" charset="0"/>
                              </a:rPr>
                              <a:t>Services</a:t>
                            </a:r>
                          </a:p>
                          <a:p>
                            <a:pPr algn="ctr">
                              <a:defRPr/>
                            </a:pPr>
                            <a:endParaRPr lang="nl-NL" sz="1100" b="1" dirty="0">
                              <a:solidFill>
                                <a:schemeClr val="tx1"/>
                              </a:solidFill>
                              <a:cs typeface="Arial" pitchFamily="34" charset="0"/>
                            </a:endParaRPr>
                          </a:p>
                          <a:p>
                            <a:pPr algn="ctr">
                              <a:defRPr/>
                            </a:pPr>
                            <a:endParaRPr lang="nl-NL" sz="1100" b="1" dirty="0" smtClean="0">
                              <a:solidFill>
                                <a:schemeClr val="tx1"/>
                              </a:solidFill>
                              <a:cs typeface="Arial" pitchFamily="34" charset="0"/>
                            </a:endParaRPr>
                          </a:p>
                          <a:p>
                            <a:pPr algn="ctr">
                              <a:defRPr/>
                            </a:pPr>
                            <a:endParaRPr lang="nl-NL" sz="1100" b="1" dirty="0">
                              <a:solidFill>
                                <a:schemeClr val="tx1"/>
                              </a:solidFill>
                              <a:cs typeface="Arial" pitchFamily="34" charset="0"/>
                            </a:endParaRPr>
                          </a:p>
                          <a:p>
                            <a:pPr algn="ctr">
                              <a:defRPr/>
                            </a:pPr>
                            <a:endParaRPr lang="nl-NL" sz="1100" b="1" dirty="0" smtClean="0">
                              <a:solidFill>
                                <a:schemeClr val="tx1"/>
                              </a:solidFill>
                              <a:cs typeface="Arial" pitchFamily="34" charset="0"/>
                            </a:endParaRPr>
                          </a:p>
                          <a:p>
                            <a:pPr algn="ctr">
                              <a:defRPr/>
                            </a:pPr>
                            <a:endParaRPr lang="nl-NL" sz="1100" b="1" dirty="0" smtClean="0">
                              <a:solidFill>
                                <a:schemeClr val="tx1"/>
                              </a:solidFill>
                              <a:cs typeface="Arial" pitchFamily="34" charset="0"/>
                            </a:endParaRPr>
                          </a:p>
                        </a:txBody>
                        <a:useSpRect/>
                      </a:txSp>
                      <a:style>
                        <a:lnRef idx="0">
                          <a:schemeClr val="accent4"/>
                        </a:lnRef>
                        <a:fillRef idx="3">
                          <a:schemeClr val="accent4"/>
                        </a:fillRef>
                        <a:effectRef idx="3">
                          <a:schemeClr val="accent4"/>
                        </a:effectRef>
                        <a:fontRef idx="minor">
                          <a:schemeClr val="lt1"/>
                        </a:fontRef>
                      </a:style>
                    </a:sp>
                    <a:sp>
                      <a:nvSpPr>
                        <a:cNvPr id="31" name="Rectangle 18"/>
                        <a:cNvSpPr/>
                      </a:nvSpPr>
                      <a:spPr bwMode="auto">
                        <a:xfrm>
                          <a:off x="2578220" y="3686176"/>
                          <a:ext cx="1060649" cy="246880"/>
                        </a:xfrm>
                        <a:prstGeom prst="rect">
                          <a:avLst/>
                        </a:prstGeom>
                        <a:gradFill>
                          <a:gsLst>
                            <a:gs pos="80000">
                              <a:srgbClr val="00B050"/>
                            </a:gs>
                            <a:gs pos="100000">
                              <a:schemeClr val="accent3">
                                <a:shade val="94000"/>
                                <a:satMod val="135000"/>
                              </a:schemeClr>
                            </a:gs>
                          </a:gsLst>
                        </a:gradFill>
                        <a:ln/>
                      </a:spPr>
                      <a:txSp>
                        <a:txBody>
                          <a:bodyPr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defRPr/>
                            </a:pPr>
                            <a:r>
                              <a:rPr lang="nl-NL" sz="1100" b="1" dirty="0" smtClean="0">
                                <a:solidFill>
                                  <a:schemeClr val="tx1"/>
                                </a:solidFill>
                                <a:cs typeface="Arial" pitchFamily="34" charset="0"/>
                              </a:rPr>
                              <a:t>Beheer Regelhulp </a:t>
                            </a:r>
                            <a:endParaRPr lang="nl-NL" sz="1100" b="1" dirty="0">
                              <a:solidFill>
                                <a:schemeClr val="tx1"/>
                              </a:solidFill>
                              <a:cs typeface="Arial" pitchFamily="34" charset="0"/>
                            </a:endParaRPr>
                          </a:p>
                        </a:txBody>
                        <a:useSpRect/>
                      </a:txSp>
                      <a:style>
                        <a:lnRef idx="0">
                          <a:schemeClr val="accent3"/>
                        </a:lnRef>
                        <a:fillRef idx="3">
                          <a:schemeClr val="accent3"/>
                        </a:fillRef>
                        <a:effectRef idx="3">
                          <a:schemeClr val="accent3"/>
                        </a:effectRef>
                        <a:fontRef idx="minor">
                          <a:schemeClr val="lt1"/>
                        </a:fontRef>
                      </a:style>
                    </a:sp>
                    <a:sp>
                      <a:nvSpPr>
                        <a:cNvPr id="32" name="Rectangle 18"/>
                        <a:cNvSpPr/>
                      </a:nvSpPr>
                      <a:spPr bwMode="auto">
                        <a:xfrm>
                          <a:off x="3675173" y="3686176"/>
                          <a:ext cx="1060649" cy="246880"/>
                        </a:xfrm>
                        <a:prstGeom prst="rect">
                          <a:avLst/>
                        </a:prstGeom>
                        <a:gradFill>
                          <a:gsLst>
                            <a:gs pos="80000">
                              <a:srgbClr val="00B050"/>
                            </a:gs>
                            <a:gs pos="100000">
                              <a:schemeClr val="accent3">
                                <a:shade val="94000"/>
                                <a:satMod val="135000"/>
                              </a:schemeClr>
                            </a:gs>
                          </a:gsLst>
                        </a:gradFill>
                        <a:ln/>
                      </a:spPr>
                      <a:txSp>
                        <a:txBody>
                          <a:bodyPr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defRPr/>
                            </a:pPr>
                            <a:r>
                              <a:rPr lang="nl-NL" sz="1100" b="1" dirty="0" smtClean="0">
                                <a:solidFill>
                                  <a:schemeClr val="tx1"/>
                                </a:solidFill>
                                <a:cs typeface="Arial" pitchFamily="34" charset="0"/>
                              </a:rPr>
                              <a:t>Beheer Formulieren</a:t>
                            </a:r>
                            <a:endParaRPr lang="nl-NL" sz="1100" b="1" dirty="0">
                              <a:solidFill>
                                <a:schemeClr val="tx1"/>
                              </a:solidFill>
                              <a:cs typeface="Arial" pitchFamily="34" charset="0"/>
                            </a:endParaRPr>
                          </a:p>
                        </a:txBody>
                        <a:useSpRect/>
                      </a:txSp>
                      <a:style>
                        <a:lnRef idx="0">
                          <a:schemeClr val="accent3"/>
                        </a:lnRef>
                        <a:fillRef idx="3">
                          <a:schemeClr val="accent3"/>
                        </a:fillRef>
                        <a:effectRef idx="3">
                          <a:schemeClr val="accent3"/>
                        </a:effectRef>
                        <a:fontRef idx="minor">
                          <a:schemeClr val="lt1"/>
                        </a:fontRef>
                      </a:style>
                    </a:sp>
                    <a:sp>
                      <a:nvSpPr>
                        <a:cNvPr id="33" name="Rectangle 18"/>
                        <a:cNvSpPr/>
                      </a:nvSpPr>
                      <a:spPr bwMode="auto">
                        <a:xfrm>
                          <a:off x="4772126" y="3686176"/>
                          <a:ext cx="1060649" cy="246880"/>
                        </a:xfrm>
                        <a:prstGeom prst="rect">
                          <a:avLst/>
                        </a:prstGeom>
                        <a:gradFill>
                          <a:gsLst>
                            <a:gs pos="80000">
                              <a:srgbClr val="00B050"/>
                            </a:gs>
                            <a:gs pos="100000">
                              <a:schemeClr val="accent3">
                                <a:shade val="94000"/>
                                <a:satMod val="135000"/>
                              </a:schemeClr>
                            </a:gs>
                          </a:gsLst>
                        </a:gradFill>
                        <a:ln/>
                      </a:spPr>
                      <a:txSp>
                        <a:txBody>
                          <a:bodyPr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defRPr/>
                            </a:pPr>
                            <a:r>
                              <a:rPr lang="nl-NL" sz="1100" b="1" dirty="0" smtClean="0">
                                <a:solidFill>
                                  <a:schemeClr val="tx1"/>
                                </a:solidFill>
                                <a:cs typeface="Arial" pitchFamily="34" charset="0"/>
                              </a:rPr>
                              <a:t>Statistieken</a:t>
                            </a:r>
                            <a:endParaRPr lang="nl-NL" sz="1100" b="1" dirty="0">
                              <a:solidFill>
                                <a:schemeClr val="tx1"/>
                              </a:solidFill>
                              <a:cs typeface="Arial" pitchFamily="34" charset="0"/>
                            </a:endParaRPr>
                          </a:p>
                        </a:txBody>
                        <a:useSpRect/>
                      </a:txSp>
                      <a:style>
                        <a:lnRef idx="0">
                          <a:schemeClr val="accent3"/>
                        </a:lnRef>
                        <a:fillRef idx="3">
                          <a:schemeClr val="accent3"/>
                        </a:fillRef>
                        <a:effectRef idx="3">
                          <a:schemeClr val="accent3"/>
                        </a:effectRef>
                        <a:fontRef idx="minor">
                          <a:schemeClr val="lt1"/>
                        </a:fontRef>
                      </a:style>
                    </a:sp>
                    <a:sp>
                      <a:nvSpPr>
                        <a:cNvPr id="34" name="Rectangle 18"/>
                        <a:cNvSpPr/>
                      </a:nvSpPr>
                      <a:spPr bwMode="auto">
                        <a:xfrm>
                          <a:off x="2539243" y="2924944"/>
                          <a:ext cx="1060649" cy="246880"/>
                        </a:xfrm>
                        <a:prstGeom prst="rect">
                          <a:avLst/>
                        </a:prstGeom>
                        <a:gradFill>
                          <a:gsLst>
                            <a:gs pos="100000">
                              <a:schemeClr val="accent5">
                                <a:lumMod val="75000"/>
                              </a:schemeClr>
                            </a:gs>
                            <a:gs pos="100000">
                              <a:schemeClr val="accent3">
                                <a:shade val="94000"/>
                                <a:satMod val="135000"/>
                              </a:schemeClr>
                            </a:gs>
                          </a:gsLst>
                        </a:gradFill>
                        <a:ln/>
                      </a:spPr>
                      <a:txSp>
                        <a:txBody>
                          <a:bodyPr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defRPr/>
                            </a:pPr>
                            <a:r>
                              <a:rPr lang="nl-NL" sz="1100" b="1" dirty="0" smtClean="0">
                                <a:solidFill>
                                  <a:schemeClr val="tx1"/>
                                </a:solidFill>
                                <a:cs typeface="Arial" pitchFamily="34" charset="0"/>
                              </a:rPr>
                              <a:t>Be Informed</a:t>
                            </a:r>
                            <a:endParaRPr lang="nl-NL" sz="1100" b="1" dirty="0">
                              <a:solidFill>
                                <a:schemeClr val="tx1"/>
                              </a:solidFill>
                              <a:cs typeface="Arial" pitchFamily="34" charset="0"/>
                            </a:endParaRPr>
                          </a:p>
                        </a:txBody>
                        <a:useSpRect/>
                      </a:txSp>
                      <a:style>
                        <a:lnRef idx="0">
                          <a:schemeClr val="accent3"/>
                        </a:lnRef>
                        <a:fillRef idx="3">
                          <a:schemeClr val="accent3"/>
                        </a:fillRef>
                        <a:effectRef idx="3">
                          <a:schemeClr val="accent3"/>
                        </a:effectRef>
                        <a:fontRef idx="minor">
                          <a:schemeClr val="lt1"/>
                        </a:fontRef>
                      </a:style>
                    </a:sp>
                    <a:sp>
                      <a:nvSpPr>
                        <a:cNvPr id="35" name="Rectangle 18"/>
                        <a:cNvSpPr/>
                      </a:nvSpPr>
                      <a:spPr bwMode="auto">
                        <a:xfrm>
                          <a:off x="2539243" y="3182120"/>
                          <a:ext cx="1060649" cy="246880"/>
                        </a:xfrm>
                        <a:prstGeom prst="rect">
                          <a:avLst/>
                        </a:prstGeom>
                        <a:gradFill>
                          <a:gsLst>
                            <a:gs pos="100000">
                              <a:schemeClr val="accent5">
                                <a:lumMod val="75000"/>
                              </a:schemeClr>
                            </a:gs>
                            <a:gs pos="100000">
                              <a:schemeClr val="accent3">
                                <a:shade val="94000"/>
                                <a:satMod val="135000"/>
                              </a:schemeClr>
                            </a:gs>
                          </a:gsLst>
                        </a:gradFill>
                        <a:ln/>
                      </a:spPr>
                      <a:txSp>
                        <a:txBody>
                          <a:bodyPr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defRPr/>
                            </a:pPr>
                            <a:r>
                              <a:rPr lang="nl-NL" sz="1100" b="1" dirty="0" err="1" smtClean="0">
                                <a:solidFill>
                                  <a:schemeClr val="tx1"/>
                                </a:solidFill>
                                <a:cs typeface="Arial" pitchFamily="34" charset="0"/>
                              </a:rPr>
                              <a:t>Contentdatabase</a:t>
                            </a:r>
                            <a:endParaRPr lang="nl-NL" sz="1100" b="1" dirty="0">
                              <a:solidFill>
                                <a:schemeClr val="tx1"/>
                              </a:solidFill>
                              <a:cs typeface="Arial" pitchFamily="34" charset="0"/>
                            </a:endParaRPr>
                          </a:p>
                        </a:txBody>
                        <a:useSpRect/>
                      </a:txSp>
                      <a:style>
                        <a:lnRef idx="0">
                          <a:schemeClr val="accent3"/>
                        </a:lnRef>
                        <a:fillRef idx="3">
                          <a:schemeClr val="accent3"/>
                        </a:fillRef>
                        <a:effectRef idx="3">
                          <a:schemeClr val="accent3"/>
                        </a:effectRef>
                        <a:fontRef idx="minor">
                          <a:schemeClr val="lt1"/>
                        </a:fontRef>
                      </a:style>
                    </a:sp>
                    <a:sp>
                      <a:nvSpPr>
                        <a:cNvPr id="36" name="Rectangle 18"/>
                        <a:cNvSpPr/>
                      </a:nvSpPr>
                      <a:spPr bwMode="auto">
                        <a:xfrm>
                          <a:off x="3707904" y="2924944"/>
                          <a:ext cx="1060649" cy="246880"/>
                        </a:xfrm>
                        <a:prstGeom prst="rect">
                          <a:avLst/>
                        </a:prstGeom>
                        <a:gradFill>
                          <a:gsLst>
                            <a:gs pos="100000">
                              <a:schemeClr val="accent4"/>
                            </a:gs>
                            <a:gs pos="100000">
                              <a:schemeClr val="accent3">
                                <a:shade val="94000"/>
                                <a:satMod val="135000"/>
                              </a:schemeClr>
                            </a:gs>
                          </a:gsLst>
                        </a:gradFill>
                        <a:ln/>
                      </a:spPr>
                      <a:txSp>
                        <a:txBody>
                          <a:bodyPr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defRPr/>
                            </a:pPr>
                            <a:r>
                              <a:rPr lang="nl-NL" sz="1100" b="1" dirty="0" smtClean="0">
                                <a:solidFill>
                                  <a:schemeClr val="tx1"/>
                                </a:solidFill>
                                <a:cs typeface="Arial" pitchFamily="34" charset="0"/>
                              </a:rPr>
                              <a:t>Toolkit </a:t>
                            </a:r>
                            <a:r>
                              <a:rPr lang="nl-NL" sz="1100" b="1" dirty="0" err="1" smtClean="0">
                                <a:solidFill>
                                  <a:schemeClr val="tx1"/>
                                </a:solidFill>
                                <a:cs typeface="Arial" pitchFamily="34" charset="0"/>
                              </a:rPr>
                              <a:t>e-Formulieren</a:t>
                            </a:r>
                            <a:endParaRPr lang="nl-NL" sz="1100" b="1" dirty="0">
                              <a:solidFill>
                                <a:schemeClr val="tx1"/>
                              </a:solidFill>
                              <a:cs typeface="Arial" pitchFamily="34" charset="0"/>
                            </a:endParaRPr>
                          </a:p>
                        </a:txBody>
                        <a:useSpRect/>
                      </a:txSp>
                      <a:style>
                        <a:lnRef idx="0">
                          <a:schemeClr val="accent3"/>
                        </a:lnRef>
                        <a:fillRef idx="3">
                          <a:schemeClr val="accent3"/>
                        </a:fillRef>
                        <a:effectRef idx="3">
                          <a:schemeClr val="accent3"/>
                        </a:effectRef>
                        <a:fontRef idx="minor">
                          <a:schemeClr val="lt1"/>
                        </a:fontRef>
                      </a:style>
                    </a:sp>
                    <a:sp>
                      <a:nvSpPr>
                        <a:cNvPr id="37" name="Rectangle 18"/>
                        <a:cNvSpPr/>
                      </a:nvSpPr>
                      <a:spPr bwMode="auto">
                        <a:xfrm>
                          <a:off x="3707904" y="3182120"/>
                          <a:ext cx="1060649" cy="246880"/>
                        </a:xfrm>
                        <a:prstGeom prst="rect">
                          <a:avLst/>
                        </a:prstGeom>
                        <a:gradFill>
                          <a:gsLst>
                            <a:gs pos="100000">
                              <a:schemeClr val="accent4"/>
                            </a:gs>
                            <a:gs pos="100000">
                              <a:schemeClr val="accent3">
                                <a:shade val="94000"/>
                                <a:satMod val="135000"/>
                              </a:schemeClr>
                            </a:gs>
                          </a:gsLst>
                        </a:gradFill>
                        <a:ln/>
                      </a:spPr>
                      <a:txSp>
                        <a:txBody>
                          <a:bodyPr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defRPr/>
                            </a:pPr>
                            <a:r>
                              <a:rPr lang="nl-NL" sz="1100" b="1" dirty="0" smtClean="0">
                                <a:solidFill>
                                  <a:schemeClr val="tx1"/>
                                </a:solidFill>
                                <a:cs typeface="Arial" pitchFamily="34" charset="0"/>
                              </a:rPr>
                              <a:t>Broker</a:t>
                            </a:r>
                            <a:endParaRPr lang="nl-NL" sz="1100" b="1" dirty="0">
                              <a:solidFill>
                                <a:schemeClr val="tx1"/>
                              </a:solidFill>
                              <a:cs typeface="Arial" pitchFamily="34" charset="0"/>
                            </a:endParaRPr>
                          </a:p>
                        </a:txBody>
                        <a:useSpRect/>
                      </a:txSp>
                      <a:style>
                        <a:lnRef idx="0">
                          <a:schemeClr val="accent3"/>
                        </a:lnRef>
                        <a:fillRef idx="3">
                          <a:schemeClr val="accent3"/>
                        </a:fillRef>
                        <a:effectRef idx="3">
                          <a:schemeClr val="accent3"/>
                        </a:effectRef>
                        <a:fontRef idx="minor">
                          <a:schemeClr val="lt1"/>
                        </a:fontRef>
                      </a:style>
                    </a:sp>
                    <a:sp>
                      <a:nvSpPr>
                        <a:cNvPr id="39" name="Rectangle 18"/>
                        <a:cNvSpPr/>
                      </a:nvSpPr>
                      <a:spPr bwMode="auto">
                        <a:xfrm>
                          <a:off x="4867513" y="3183465"/>
                          <a:ext cx="1053167" cy="245535"/>
                        </a:xfrm>
                        <a:prstGeom prst="rect">
                          <a:avLst/>
                        </a:prstGeom>
                        <a:gradFill>
                          <a:gsLst>
                            <a:gs pos="100000">
                              <a:schemeClr val="accent6">
                                <a:lumMod val="75000"/>
                              </a:schemeClr>
                            </a:gs>
                            <a:gs pos="100000">
                              <a:schemeClr val="accent3">
                                <a:shade val="94000"/>
                                <a:satMod val="135000"/>
                              </a:schemeClr>
                            </a:gs>
                          </a:gsLst>
                        </a:gradFill>
                        <a:ln/>
                      </a:spPr>
                      <a:txSp>
                        <a:txBody>
                          <a:bodyPr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defRPr/>
                            </a:pPr>
                            <a:r>
                              <a:rPr lang="nl-NL" sz="1100" b="1" dirty="0" smtClean="0">
                                <a:solidFill>
                                  <a:schemeClr val="tx1"/>
                                </a:solidFill>
                                <a:cs typeface="Arial" pitchFamily="34" charset="0"/>
                              </a:rPr>
                              <a:t>Regelhulp als Service</a:t>
                            </a:r>
                            <a:endParaRPr lang="nl-NL" sz="1100" b="1" dirty="0">
                              <a:solidFill>
                                <a:schemeClr val="tx1"/>
                              </a:solidFill>
                              <a:cs typeface="Arial" pitchFamily="34" charset="0"/>
                            </a:endParaRPr>
                          </a:p>
                        </a:txBody>
                        <a:useSpRect/>
                      </a:txSp>
                      <a:style>
                        <a:lnRef idx="0">
                          <a:schemeClr val="accent3"/>
                        </a:lnRef>
                        <a:fillRef idx="3">
                          <a:schemeClr val="accent3"/>
                        </a:fillRef>
                        <a:effectRef idx="3">
                          <a:schemeClr val="accent3"/>
                        </a:effectRef>
                        <a:fontRef idx="minor">
                          <a:schemeClr val="lt1"/>
                        </a:fontRef>
                      </a:style>
                    </a:sp>
                  </a:grpSp>
                </lc:lockedCanvas>
              </a:graphicData>
            </a:graphic>
          </wp:inline>
        </w:drawing>
      </w:r>
    </w:p>
    <w:p w:rsidR="0045517F" w:rsidRDefault="0045517F" w:rsidP="00EB0D60">
      <w:pPr>
        <w:pStyle w:val="Geenafstand"/>
        <w:rPr>
          <w:rFonts w:ascii="Verdana" w:hAnsi="Verdana"/>
          <w:noProof/>
        </w:rPr>
      </w:pPr>
    </w:p>
    <w:p w:rsidR="0045517F" w:rsidRDefault="0045517F" w:rsidP="00EB0D60">
      <w:pPr>
        <w:pStyle w:val="Geenafstand"/>
        <w:rPr>
          <w:rFonts w:ascii="Verdana" w:hAnsi="Verdana"/>
          <w:noProof/>
        </w:rPr>
      </w:pPr>
    </w:p>
    <w:p w:rsidR="0045517F" w:rsidRDefault="0045517F" w:rsidP="0045517F">
      <w:pPr>
        <w:pStyle w:val="Geenafstand"/>
        <w:rPr>
          <w:rFonts w:asciiTheme="minorHAnsi" w:hAnsiTheme="minorHAnsi"/>
        </w:rPr>
      </w:pPr>
      <w:r w:rsidRPr="000D481A">
        <w:rPr>
          <w:rFonts w:asciiTheme="minorHAnsi" w:hAnsiTheme="minorHAnsi"/>
        </w:rPr>
        <w:t>Het Regelhulp-platform kent drie onderdelen die zichtbaar zijn voor burgers:</w:t>
      </w:r>
    </w:p>
    <w:p w:rsidR="000D481A" w:rsidRPr="000D481A" w:rsidRDefault="000D481A" w:rsidP="0045517F">
      <w:pPr>
        <w:pStyle w:val="Geenafstand"/>
        <w:rPr>
          <w:rFonts w:asciiTheme="minorHAnsi" w:hAnsiTheme="minorHAnsi"/>
        </w:rPr>
      </w:pPr>
    </w:p>
    <w:p w:rsidR="0045517F" w:rsidRPr="000D481A" w:rsidRDefault="0045517F" w:rsidP="0045517F">
      <w:pPr>
        <w:pStyle w:val="Geenafstand"/>
        <w:numPr>
          <w:ilvl w:val="0"/>
          <w:numId w:val="28"/>
        </w:numPr>
        <w:rPr>
          <w:rFonts w:asciiTheme="minorHAnsi" w:hAnsiTheme="minorHAnsi"/>
        </w:rPr>
      </w:pPr>
      <w:r w:rsidRPr="000D481A">
        <w:rPr>
          <w:rFonts w:asciiTheme="minorHAnsi" w:hAnsiTheme="minorHAnsi"/>
        </w:rPr>
        <w:t>Kennis en content;</w:t>
      </w:r>
    </w:p>
    <w:p w:rsidR="0045517F" w:rsidRPr="000D481A" w:rsidRDefault="0045517F" w:rsidP="0045517F">
      <w:pPr>
        <w:pStyle w:val="Geenafstand"/>
        <w:numPr>
          <w:ilvl w:val="0"/>
          <w:numId w:val="28"/>
        </w:numPr>
        <w:rPr>
          <w:rFonts w:asciiTheme="minorHAnsi" w:hAnsiTheme="minorHAnsi"/>
        </w:rPr>
      </w:pPr>
      <w:r w:rsidRPr="000D481A">
        <w:rPr>
          <w:rFonts w:asciiTheme="minorHAnsi" w:hAnsiTheme="minorHAnsi"/>
        </w:rPr>
        <w:t>Formulieren en berichten;</w:t>
      </w:r>
    </w:p>
    <w:p w:rsidR="0045517F" w:rsidRPr="000D481A" w:rsidRDefault="0045517F" w:rsidP="0045517F">
      <w:pPr>
        <w:pStyle w:val="Geenafstand"/>
        <w:numPr>
          <w:ilvl w:val="0"/>
          <w:numId w:val="28"/>
        </w:numPr>
        <w:rPr>
          <w:rFonts w:asciiTheme="minorHAnsi" w:hAnsiTheme="minorHAnsi"/>
        </w:rPr>
      </w:pPr>
      <w:r w:rsidRPr="000D481A">
        <w:rPr>
          <w:rFonts w:asciiTheme="minorHAnsi" w:hAnsiTheme="minorHAnsi"/>
        </w:rPr>
        <w:t xml:space="preserve">Regelhulp als Service. </w:t>
      </w:r>
    </w:p>
    <w:p w:rsidR="0045517F" w:rsidRDefault="0045517F" w:rsidP="00EB0D60">
      <w:pPr>
        <w:pStyle w:val="Geenafstand"/>
        <w:rPr>
          <w:rFonts w:ascii="Verdana" w:hAnsi="Verdana"/>
          <w:noProof/>
        </w:rPr>
      </w:pPr>
    </w:p>
    <w:p w:rsidR="0045517F" w:rsidRPr="00E278F0" w:rsidRDefault="0045517F" w:rsidP="0045517F">
      <w:pPr>
        <w:pStyle w:val="Kop2"/>
        <w:rPr>
          <w:rFonts w:asciiTheme="minorHAnsi" w:hAnsiTheme="minorHAnsi"/>
        </w:rPr>
      </w:pPr>
      <w:bookmarkStart w:id="9" w:name="_Toc307227439"/>
      <w:bookmarkStart w:id="10" w:name="_Toc308111848"/>
      <w:r>
        <w:rPr>
          <w:rFonts w:asciiTheme="minorHAnsi" w:hAnsiTheme="minorHAnsi"/>
        </w:rPr>
        <w:t xml:space="preserve">Kennis en content (Vraagverheldering en </w:t>
      </w:r>
      <w:r w:rsidRPr="00E278F0">
        <w:rPr>
          <w:rFonts w:asciiTheme="minorHAnsi" w:hAnsiTheme="minorHAnsi"/>
        </w:rPr>
        <w:t>Applicatie Be Informed</w:t>
      </w:r>
      <w:bookmarkEnd w:id="9"/>
      <w:r>
        <w:rPr>
          <w:rFonts w:asciiTheme="minorHAnsi" w:hAnsiTheme="minorHAnsi"/>
        </w:rPr>
        <w:t>)</w:t>
      </w:r>
      <w:bookmarkEnd w:id="10"/>
      <w:r w:rsidRPr="00E278F0">
        <w:rPr>
          <w:rFonts w:asciiTheme="minorHAnsi" w:hAnsiTheme="minorHAnsi"/>
        </w:rPr>
        <w:t xml:space="preserve"> </w:t>
      </w:r>
    </w:p>
    <w:p w:rsidR="0045517F" w:rsidRDefault="0045517F" w:rsidP="0045517F">
      <w:pPr>
        <w:pStyle w:val="Geenafstand"/>
        <w:rPr>
          <w:rFonts w:asciiTheme="minorHAnsi" w:hAnsiTheme="minorHAnsi"/>
        </w:rPr>
      </w:pPr>
      <w:r>
        <w:rPr>
          <w:rFonts w:asciiTheme="minorHAnsi" w:hAnsiTheme="minorHAnsi"/>
        </w:rPr>
        <w:t xml:space="preserve">Kennis en content is het onderdeel van regelhulp dat burgers zien als zij de website </w:t>
      </w:r>
      <w:hyperlink r:id="rId12" w:history="1">
        <w:r w:rsidRPr="005374DD">
          <w:rPr>
            <w:rStyle w:val="Hyperlink"/>
            <w:rFonts w:asciiTheme="minorHAnsi" w:hAnsiTheme="minorHAnsi"/>
          </w:rPr>
          <w:t>www.regelhulp.nl</w:t>
        </w:r>
      </w:hyperlink>
      <w:r>
        <w:rPr>
          <w:rFonts w:asciiTheme="minorHAnsi" w:hAnsiTheme="minorHAnsi"/>
        </w:rPr>
        <w:t xml:space="preserve"> openen. Dit onderdeel geeft</w:t>
      </w:r>
      <w:r w:rsidR="000D481A">
        <w:rPr>
          <w:rFonts w:asciiTheme="minorHAnsi" w:hAnsiTheme="minorHAnsi"/>
        </w:rPr>
        <w:t xml:space="preserve"> </w:t>
      </w:r>
      <w:r>
        <w:rPr>
          <w:rFonts w:asciiTheme="minorHAnsi" w:hAnsiTheme="minorHAnsi"/>
        </w:rPr>
        <w:t xml:space="preserve">toegang tot Informatie, </w:t>
      </w:r>
      <w:r w:rsidR="000D481A">
        <w:rPr>
          <w:rFonts w:asciiTheme="minorHAnsi" w:hAnsiTheme="minorHAnsi"/>
        </w:rPr>
        <w:t xml:space="preserve">die </w:t>
      </w:r>
      <w:r>
        <w:rPr>
          <w:rFonts w:asciiTheme="minorHAnsi" w:hAnsiTheme="minorHAnsi"/>
        </w:rPr>
        <w:t>beschikbaar</w:t>
      </w:r>
      <w:r w:rsidR="00FB0623">
        <w:rPr>
          <w:rFonts w:asciiTheme="minorHAnsi" w:hAnsiTheme="minorHAnsi"/>
        </w:rPr>
        <w:t xml:space="preserve"> is</w:t>
      </w:r>
      <w:r>
        <w:rPr>
          <w:rFonts w:asciiTheme="minorHAnsi" w:hAnsiTheme="minorHAnsi"/>
        </w:rPr>
        <w:t xml:space="preserve"> vanuit de contentdatabase. Via dit onderdeel is ook de vraagverheldering beschikbaar, waarmee op basis van kennisregels </w:t>
      </w:r>
      <w:r w:rsidR="00FB0623">
        <w:rPr>
          <w:rFonts w:asciiTheme="minorHAnsi" w:hAnsiTheme="minorHAnsi"/>
        </w:rPr>
        <w:t xml:space="preserve">relevante </w:t>
      </w:r>
      <w:r>
        <w:rPr>
          <w:rFonts w:asciiTheme="minorHAnsi" w:hAnsiTheme="minorHAnsi"/>
        </w:rPr>
        <w:t xml:space="preserve">content aan burgers wordt getoond.    </w:t>
      </w:r>
    </w:p>
    <w:p w:rsidR="0045517F" w:rsidRDefault="0045517F" w:rsidP="0045517F">
      <w:pPr>
        <w:pStyle w:val="Geenafstand"/>
        <w:rPr>
          <w:rFonts w:asciiTheme="minorHAnsi" w:hAnsiTheme="minorHAnsi"/>
        </w:rPr>
      </w:pPr>
      <w:r>
        <w:rPr>
          <w:rFonts w:asciiTheme="minorHAnsi" w:hAnsiTheme="minorHAnsi"/>
        </w:rPr>
        <w:t>Kennis en content is gebaseerd op Be Informed, aangevuld met een contentdatabase, en bestaat naast content en kennisregels uit drie delen:</w:t>
      </w:r>
    </w:p>
    <w:p w:rsidR="0045517F" w:rsidRPr="00956DCF" w:rsidRDefault="0045517F" w:rsidP="0045517F">
      <w:pPr>
        <w:pStyle w:val="Geenafstand"/>
        <w:rPr>
          <w:rFonts w:asciiTheme="minorHAnsi" w:hAnsiTheme="minorHAnsi"/>
        </w:rPr>
      </w:pPr>
      <w:r w:rsidRPr="00956DCF">
        <w:rPr>
          <w:rFonts w:asciiTheme="minorHAnsi" w:hAnsiTheme="minorHAnsi"/>
        </w:rPr>
        <w:t xml:space="preserve">- </w:t>
      </w:r>
      <w:r>
        <w:rPr>
          <w:rFonts w:asciiTheme="minorHAnsi" w:hAnsiTheme="minorHAnsi"/>
        </w:rPr>
        <w:t xml:space="preserve">Be Informed-deel waar met </w:t>
      </w:r>
      <w:r w:rsidRPr="00956DCF">
        <w:rPr>
          <w:rFonts w:asciiTheme="minorHAnsi" w:hAnsiTheme="minorHAnsi"/>
        </w:rPr>
        <w:t xml:space="preserve">Kennis, Case en Bronnen structuur en navigatie </w:t>
      </w:r>
      <w:r>
        <w:rPr>
          <w:rFonts w:asciiTheme="minorHAnsi" w:hAnsiTheme="minorHAnsi"/>
        </w:rPr>
        <w:t xml:space="preserve">worden </w:t>
      </w:r>
      <w:r w:rsidRPr="00956DCF">
        <w:rPr>
          <w:rFonts w:asciiTheme="minorHAnsi" w:hAnsiTheme="minorHAnsi"/>
        </w:rPr>
        <w:t>bepaald</w:t>
      </w:r>
      <w:r>
        <w:rPr>
          <w:rFonts w:asciiTheme="minorHAnsi" w:hAnsiTheme="minorHAnsi"/>
        </w:rPr>
        <w:t>;</w:t>
      </w:r>
    </w:p>
    <w:p w:rsidR="0045517F" w:rsidRDefault="0045517F" w:rsidP="0045517F">
      <w:pPr>
        <w:pStyle w:val="Geenafstand"/>
        <w:rPr>
          <w:rFonts w:asciiTheme="minorHAnsi" w:hAnsiTheme="minorHAnsi"/>
        </w:rPr>
      </w:pPr>
      <w:r w:rsidRPr="00956DCF">
        <w:rPr>
          <w:rFonts w:asciiTheme="minorHAnsi" w:hAnsiTheme="minorHAnsi"/>
        </w:rPr>
        <w:t>- XSLT</w:t>
      </w:r>
      <w:r>
        <w:rPr>
          <w:rFonts w:asciiTheme="minorHAnsi" w:hAnsiTheme="minorHAnsi"/>
        </w:rPr>
        <w:t>-deel</w:t>
      </w:r>
      <w:r w:rsidRPr="00956DCF">
        <w:rPr>
          <w:rFonts w:asciiTheme="minorHAnsi" w:hAnsiTheme="minorHAnsi"/>
        </w:rPr>
        <w:t xml:space="preserve"> </w:t>
      </w:r>
      <w:r>
        <w:rPr>
          <w:rFonts w:asciiTheme="minorHAnsi" w:hAnsiTheme="minorHAnsi"/>
        </w:rPr>
        <w:t xml:space="preserve">dat de structuur van de website van Regelhulp bepaalt. Hier </w:t>
      </w:r>
      <w:r w:rsidRPr="00956DCF">
        <w:rPr>
          <w:rFonts w:asciiTheme="minorHAnsi" w:hAnsiTheme="minorHAnsi"/>
        </w:rPr>
        <w:t xml:space="preserve">worden </w:t>
      </w:r>
      <w:r>
        <w:rPr>
          <w:rFonts w:asciiTheme="minorHAnsi" w:hAnsiTheme="minorHAnsi"/>
        </w:rPr>
        <w:t>de Be Informed-</w:t>
      </w:r>
      <w:r w:rsidRPr="00956DCF">
        <w:rPr>
          <w:rFonts w:asciiTheme="minorHAnsi" w:hAnsiTheme="minorHAnsi"/>
        </w:rPr>
        <w:t>modellen vertaald naar de website Regelhulp</w:t>
      </w:r>
      <w:r>
        <w:rPr>
          <w:rFonts w:asciiTheme="minorHAnsi" w:hAnsiTheme="minorHAnsi"/>
        </w:rPr>
        <w:t>;</w:t>
      </w:r>
    </w:p>
    <w:p w:rsidR="0045517F" w:rsidRPr="00956DCF" w:rsidRDefault="0045517F" w:rsidP="0045517F">
      <w:pPr>
        <w:pStyle w:val="Geenafstand"/>
        <w:rPr>
          <w:rFonts w:asciiTheme="minorHAnsi" w:hAnsiTheme="minorHAnsi"/>
        </w:rPr>
      </w:pPr>
      <w:r>
        <w:rPr>
          <w:rFonts w:asciiTheme="minorHAnsi" w:hAnsiTheme="minorHAnsi"/>
        </w:rPr>
        <w:t xml:space="preserve">- CSS-deel dat de uiteindelijke look-and-feel van Regelhulp bepaalt. </w:t>
      </w:r>
    </w:p>
    <w:p w:rsidR="0045517F" w:rsidRDefault="0045517F" w:rsidP="0045517F">
      <w:pPr>
        <w:pStyle w:val="Geenafstand"/>
        <w:rPr>
          <w:rFonts w:asciiTheme="minorHAnsi" w:hAnsiTheme="minorHAnsi"/>
        </w:rPr>
      </w:pPr>
    </w:p>
    <w:p w:rsidR="0045517F" w:rsidRDefault="0045517F" w:rsidP="0045517F">
      <w:pPr>
        <w:pStyle w:val="Geenafstand"/>
        <w:rPr>
          <w:rFonts w:asciiTheme="minorHAnsi" w:hAnsiTheme="minorHAnsi"/>
        </w:rPr>
      </w:pPr>
      <w:r>
        <w:rPr>
          <w:rFonts w:asciiTheme="minorHAnsi" w:hAnsiTheme="minorHAnsi"/>
        </w:rPr>
        <w:t xml:space="preserve">Onderhoud op de kennisregels verloopt </w:t>
      </w:r>
      <w:r w:rsidR="00FB0623">
        <w:rPr>
          <w:rFonts w:asciiTheme="minorHAnsi" w:hAnsiTheme="minorHAnsi"/>
        </w:rPr>
        <w:t xml:space="preserve">door middel van </w:t>
      </w:r>
      <w:r>
        <w:rPr>
          <w:rFonts w:asciiTheme="minorHAnsi" w:hAnsiTheme="minorHAnsi"/>
        </w:rPr>
        <w:t xml:space="preserve">Be Informed Studio. Dit programma wordt lokaal geïnstalleerd en er wordt connectie gemaakt met de team repository via internet. Licenties van alle Be </w:t>
      </w:r>
      <w:r w:rsidR="00FB0623">
        <w:rPr>
          <w:rFonts w:asciiTheme="minorHAnsi" w:hAnsiTheme="minorHAnsi"/>
        </w:rPr>
        <w:t>Informed software loopt via VWS (Is geen onderdeel van deze offerte).</w:t>
      </w:r>
    </w:p>
    <w:p w:rsidR="0045517F" w:rsidRPr="0045517F" w:rsidRDefault="0045517F" w:rsidP="00E52863">
      <w:pPr>
        <w:pStyle w:val="Kop2"/>
        <w:rPr>
          <w:rFonts w:asciiTheme="minorHAnsi" w:hAnsiTheme="minorHAnsi"/>
        </w:rPr>
      </w:pPr>
      <w:bookmarkStart w:id="11" w:name="_Toc307227440"/>
      <w:bookmarkStart w:id="12" w:name="_Toc308111849"/>
      <w:r w:rsidRPr="0045517F">
        <w:rPr>
          <w:rFonts w:asciiTheme="minorHAnsi" w:hAnsiTheme="minorHAnsi"/>
        </w:rPr>
        <w:t>Formulieren &amp; Berichten (Toolkit e-formulieren</w:t>
      </w:r>
      <w:bookmarkEnd w:id="11"/>
      <w:r w:rsidRPr="0045517F">
        <w:rPr>
          <w:rFonts w:asciiTheme="minorHAnsi" w:hAnsiTheme="minorHAnsi"/>
        </w:rPr>
        <w:t xml:space="preserve"> en broker)</w:t>
      </w:r>
      <w:bookmarkEnd w:id="12"/>
    </w:p>
    <w:p w:rsidR="0045517F" w:rsidRDefault="0045517F" w:rsidP="0045517F">
      <w:pPr>
        <w:pStyle w:val="Geenafstand"/>
        <w:rPr>
          <w:rFonts w:asciiTheme="minorHAnsi" w:hAnsiTheme="minorHAnsi"/>
        </w:rPr>
      </w:pPr>
      <w:r>
        <w:rPr>
          <w:rFonts w:asciiTheme="minorHAnsi" w:hAnsiTheme="minorHAnsi"/>
        </w:rPr>
        <w:t xml:space="preserve">Op Regelhulp heeft de bezoeker de mogelijkheid om een </w:t>
      </w:r>
      <w:r w:rsidR="00FB0623">
        <w:rPr>
          <w:rFonts w:asciiTheme="minorHAnsi" w:hAnsiTheme="minorHAnsi"/>
        </w:rPr>
        <w:t>aanvraag / aanmelding</w:t>
      </w:r>
      <w:r>
        <w:rPr>
          <w:rFonts w:asciiTheme="minorHAnsi" w:hAnsiTheme="minorHAnsi"/>
        </w:rPr>
        <w:t xml:space="preserve"> in te dienen via een e-formulier. Aanvragen start men vanuit Kennis en Content, en kunnen niet afzonderlijk worden gestart. </w:t>
      </w:r>
      <w:r w:rsidRPr="0030621D">
        <w:rPr>
          <w:rFonts w:asciiTheme="minorHAnsi" w:hAnsiTheme="minorHAnsi"/>
        </w:rPr>
        <w:t>Om de</w:t>
      </w:r>
      <w:r>
        <w:rPr>
          <w:rFonts w:asciiTheme="minorHAnsi" w:hAnsiTheme="minorHAnsi"/>
        </w:rPr>
        <w:t>ze</w:t>
      </w:r>
      <w:r w:rsidRPr="0030621D">
        <w:rPr>
          <w:rFonts w:asciiTheme="minorHAnsi" w:hAnsiTheme="minorHAnsi"/>
        </w:rPr>
        <w:t xml:space="preserve"> aanvragen door te sturen naar de betreffende organisatie wordt gebruik gemaakt van de Toolkit e-formulieren. </w:t>
      </w:r>
      <w:r>
        <w:rPr>
          <w:rFonts w:asciiTheme="minorHAnsi" w:hAnsiTheme="minorHAnsi"/>
        </w:rPr>
        <w:t xml:space="preserve">Voor het beheren van de formulieren is geen lokale installatie van software nodig. De </w:t>
      </w:r>
      <w:r w:rsidR="00791FF7">
        <w:rPr>
          <w:rFonts w:asciiTheme="minorHAnsi" w:hAnsiTheme="minorHAnsi"/>
        </w:rPr>
        <w:t xml:space="preserve">digitale </w:t>
      </w:r>
      <w:r>
        <w:rPr>
          <w:rFonts w:asciiTheme="minorHAnsi" w:hAnsiTheme="minorHAnsi"/>
        </w:rPr>
        <w:t>formulieren zijn volledig te onderhouden met behulp van een webapplicatie, welke is geïnstalleerd op de Regelhulp servers. De inhoud en structuur van de formulieren worden beheerd door de Webredactie.</w:t>
      </w:r>
    </w:p>
    <w:p w:rsidR="0045517F" w:rsidRDefault="0045517F" w:rsidP="0045517F">
      <w:pPr>
        <w:pStyle w:val="Geenafstand"/>
        <w:rPr>
          <w:rFonts w:asciiTheme="minorHAnsi" w:hAnsiTheme="minorHAnsi"/>
        </w:rPr>
      </w:pPr>
      <w:r>
        <w:rPr>
          <w:rFonts w:asciiTheme="minorHAnsi" w:hAnsiTheme="minorHAnsi"/>
        </w:rPr>
        <w:t>Bezoekers kunnen gebruik maken van DigiD als zij een formulier invullen, hiervoor is een DigiD-koppeling beschikbaar.</w:t>
      </w:r>
    </w:p>
    <w:p w:rsidR="0045517F" w:rsidRDefault="0045517F" w:rsidP="0045517F">
      <w:pPr>
        <w:pStyle w:val="Geenafstand"/>
        <w:rPr>
          <w:rFonts w:asciiTheme="minorHAnsi" w:hAnsiTheme="minorHAnsi"/>
        </w:rPr>
      </w:pPr>
    </w:p>
    <w:p w:rsidR="0045517F" w:rsidRDefault="0045517F" w:rsidP="0045517F">
      <w:pPr>
        <w:pStyle w:val="Geenafstand"/>
        <w:rPr>
          <w:rFonts w:asciiTheme="minorHAnsi" w:hAnsiTheme="minorHAnsi"/>
        </w:rPr>
      </w:pPr>
      <w:r>
        <w:rPr>
          <w:rFonts w:asciiTheme="minorHAnsi" w:hAnsiTheme="minorHAnsi"/>
        </w:rPr>
        <w:t>De aan de toolkit e-Formulieren gekoppelde broker wordt gebruikt voor het versturen van berichten, en het ophalen van informatie voor voorinvulling binnen de formulieren. Er is ondersteuning voor het versturen van StUF-EF-berichten en PDF-berichten. Voor voorinvulling is er een koppeling met de GBA-V via de Suwi-broker bij het BKWI.</w:t>
      </w:r>
    </w:p>
    <w:p w:rsidR="0045517F" w:rsidRDefault="0045517F" w:rsidP="0045517F">
      <w:pPr>
        <w:pStyle w:val="Geenafstand"/>
        <w:rPr>
          <w:rFonts w:asciiTheme="minorHAnsi" w:hAnsiTheme="minorHAnsi"/>
        </w:rPr>
      </w:pPr>
    </w:p>
    <w:p w:rsidR="0045517F" w:rsidRPr="0045517F" w:rsidRDefault="0045517F" w:rsidP="00E52863">
      <w:pPr>
        <w:pStyle w:val="Kop2"/>
        <w:rPr>
          <w:rFonts w:asciiTheme="minorHAnsi" w:hAnsiTheme="minorHAnsi"/>
        </w:rPr>
      </w:pPr>
      <w:bookmarkStart w:id="13" w:name="_Toc308111850"/>
      <w:r w:rsidRPr="0045517F">
        <w:rPr>
          <w:rFonts w:asciiTheme="minorHAnsi" w:hAnsiTheme="minorHAnsi"/>
        </w:rPr>
        <w:t>Regelhulp als Service</w:t>
      </w:r>
      <w:bookmarkEnd w:id="13"/>
      <w:r w:rsidRPr="0045517F">
        <w:rPr>
          <w:rFonts w:asciiTheme="minorHAnsi" w:hAnsiTheme="minorHAnsi"/>
        </w:rPr>
        <w:t xml:space="preserve"> </w:t>
      </w:r>
    </w:p>
    <w:p w:rsidR="0045517F" w:rsidRDefault="0045517F" w:rsidP="0045517F">
      <w:pPr>
        <w:rPr>
          <w:rFonts w:asciiTheme="minorHAnsi" w:hAnsiTheme="minorHAnsi"/>
        </w:rPr>
      </w:pPr>
      <w:r w:rsidRPr="007C481D">
        <w:rPr>
          <w:rFonts w:asciiTheme="minorHAnsi" w:hAnsiTheme="minorHAnsi"/>
        </w:rPr>
        <w:t xml:space="preserve">Regelhulp als service </w:t>
      </w:r>
      <w:r>
        <w:rPr>
          <w:rFonts w:asciiTheme="minorHAnsi" w:hAnsiTheme="minorHAnsi"/>
        </w:rPr>
        <w:t xml:space="preserve">biedt de mogelijkheid Regelhulp te tonen in een andere look-and-feel. Op deze manier ondersteunt </w:t>
      </w:r>
      <w:r w:rsidRPr="007C481D">
        <w:rPr>
          <w:rFonts w:asciiTheme="minorHAnsi" w:hAnsiTheme="minorHAnsi"/>
        </w:rPr>
        <w:t xml:space="preserve">Regelhulp </w:t>
      </w:r>
      <w:r>
        <w:rPr>
          <w:rFonts w:asciiTheme="minorHAnsi" w:hAnsiTheme="minorHAnsi"/>
        </w:rPr>
        <w:t xml:space="preserve">de </w:t>
      </w:r>
      <w:r w:rsidRPr="007C481D">
        <w:rPr>
          <w:rFonts w:asciiTheme="minorHAnsi" w:hAnsiTheme="minorHAnsi"/>
        </w:rPr>
        <w:t xml:space="preserve">integratie </w:t>
      </w:r>
      <w:r>
        <w:rPr>
          <w:rFonts w:asciiTheme="minorHAnsi" w:hAnsiTheme="minorHAnsi"/>
        </w:rPr>
        <w:t>met</w:t>
      </w:r>
      <w:r w:rsidRPr="007C481D">
        <w:rPr>
          <w:rFonts w:asciiTheme="minorHAnsi" w:hAnsiTheme="minorHAnsi"/>
        </w:rPr>
        <w:t xml:space="preserve"> website</w:t>
      </w:r>
      <w:r>
        <w:rPr>
          <w:rFonts w:asciiTheme="minorHAnsi" w:hAnsiTheme="minorHAnsi"/>
        </w:rPr>
        <w:t>s</w:t>
      </w:r>
      <w:r w:rsidRPr="007C481D">
        <w:rPr>
          <w:rFonts w:asciiTheme="minorHAnsi" w:hAnsiTheme="minorHAnsi"/>
        </w:rPr>
        <w:t xml:space="preserve"> van andere organisatie</w:t>
      </w:r>
      <w:r>
        <w:rPr>
          <w:rFonts w:asciiTheme="minorHAnsi" w:hAnsiTheme="minorHAnsi"/>
        </w:rPr>
        <w:t>s</w:t>
      </w:r>
      <w:r w:rsidRPr="007C481D">
        <w:rPr>
          <w:rFonts w:asciiTheme="minorHAnsi" w:hAnsiTheme="minorHAnsi"/>
        </w:rPr>
        <w:t>. De opmaak</w:t>
      </w:r>
      <w:r>
        <w:rPr>
          <w:rFonts w:asciiTheme="minorHAnsi" w:hAnsiTheme="minorHAnsi"/>
        </w:rPr>
        <w:t>-informatie (CSS-bestanden en bijbehorende afbeeldingen)</w:t>
      </w:r>
      <w:r w:rsidRPr="007C481D">
        <w:rPr>
          <w:rFonts w:asciiTheme="minorHAnsi" w:hAnsiTheme="minorHAnsi"/>
        </w:rPr>
        <w:t xml:space="preserve"> </w:t>
      </w:r>
      <w:r>
        <w:rPr>
          <w:rFonts w:asciiTheme="minorHAnsi" w:hAnsiTheme="minorHAnsi"/>
        </w:rPr>
        <w:t>is aanpasbaar via de beheermodule van Regelhulp.</w:t>
      </w:r>
    </w:p>
    <w:p w:rsidR="00FB0623" w:rsidRPr="00E278F0" w:rsidRDefault="00FB0623" w:rsidP="0045517F">
      <w:pPr>
        <w:rPr>
          <w:rFonts w:asciiTheme="minorHAnsi" w:hAnsiTheme="minorHAnsi"/>
        </w:rPr>
      </w:pPr>
      <w:r>
        <w:rPr>
          <w:rFonts w:asciiTheme="minorHAnsi" w:hAnsiTheme="minorHAnsi"/>
        </w:rPr>
        <w:t xml:space="preserve">De webredactie is verantwoordelijk voor het afhandelen van verzoeken van organisaties om Regelhulp als Service als dienst af te nemen. Deze verzoeken kunnen via de Beheerapplicatie afgehandeld worden. </w:t>
      </w:r>
    </w:p>
    <w:p w:rsidR="0045517F" w:rsidRDefault="0045517F" w:rsidP="0045517F">
      <w:pPr>
        <w:pStyle w:val="Geenafstand"/>
        <w:rPr>
          <w:rFonts w:asciiTheme="minorHAnsi" w:hAnsiTheme="minorHAnsi"/>
        </w:rPr>
      </w:pPr>
    </w:p>
    <w:p w:rsidR="0045517F" w:rsidRPr="0045517F" w:rsidRDefault="0045517F" w:rsidP="00E52863">
      <w:pPr>
        <w:pStyle w:val="Kop2"/>
        <w:rPr>
          <w:rFonts w:asciiTheme="minorHAnsi" w:hAnsiTheme="minorHAnsi"/>
        </w:rPr>
      </w:pPr>
      <w:bookmarkStart w:id="14" w:name="_Toc307227442"/>
      <w:bookmarkStart w:id="15" w:name="_Toc308111851"/>
      <w:r w:rsidRPr="0045517F">
        <w:rPr>
          <w:rFonts w:asciiTheme="minorHAnsi" w:hAnsiTheme="minorHAnsi"/>
        </w:rPr>
        <w:t xml:space="preserve">Beheermodules en </w:t>
      </w:r>
      <w:r w:rsidR="00300C12">
        <w:rPr>
          <w:rFonts w:asciiTheme="minorHAnsi" w:hAnsiTheme="minorHAnsi"/>
        </w:rPr>
        <w:t>web</w:t>
      </w:r>
      <w:r w:rsidRPr="0045517F">
        <w:rPr>
          <w:rFonts w:asciiTheme="minorHAnsi" w:hAnsiTheme="minorHAnsi"/>
        </w:rPr>
        <w:t>statistieken</w:t>
      </w:r>
      <w:bookmarkEnd w:id="14"/>
      <w:bookmarkEnd w:id="15"/>
    </w:p>
    <w:p w:rsidR="0045517F" w:rsidRDefault="0045517F" w:rsidP="0045517F">
      <w:pPr>
        <w:rPr>
          <w:rFonts w:asciiTheme="minorHAnsi" w:hAnsiTheme="minorHAnsi"/>
        </w:rPr>
      </w:pPr>
      <w:r>
        <w:rPr>
          <w:rFonts w:asciiTheme="minorHAnsi" w:hAnsiTheme="minorHAnsi"/>
        </w:rPr>
        <w:t xml:space="preserve">Voor het beheer van de contentdatabase is een beheermodule beschikbaar, deze is gerealiseerd op basis van Be Informed.  </w:t>
      </w:r>
      <w:r w:rsidRPr="00956DCF">
        <w:rPr>
          <w:rFonts w:asciiTheme="minorHAnsi" w:hAnsiTheme="minorHAnsi"/>
        </w:rPr>
        <w:t>Hier</w:t>
      </w:r>
      <w:r>
        <w:rPr>
          <w:rFonts w:asciiTheme="minorHAnsi" w:hAnsiTheme="minorHAnsi"/>
        </w:rPr>
        <w:t>mee</w:t>
      </w:r>
      <w:r w:rsidRPr="00956DCF">
        <w:rPr>
          <w:rFonts w:asciiTheme="minorHAnsi" w:hAnsiTheme="minorHAnsi"/>
        </w:rPr>
        <w:t xml:space="preserve"> </w:t>
      </w:r>
      <w:r>
        <w:rPr>
          <w:rFonts w:asciiTheme="minorHAnsi" w:hAnsiTheme="minorHAnsi"/>
        </w:rPr>
        <w:t xml:space="preserve">kan men </w:t>
      </w:r>
      <w:r w:rsidRPr="00956DCF">
        <w:rPr>
          <w:rFonts w:asciiTheme="minorHAnsi" w:hAnsiTheme="minorHAnsi"/>
        </w:rPr>
        <w:t xml:space="preserve">voorzieningen, organisaties en lokale aanvullingen </w:t>
      </w:r>
      <w:r>
        <w:rPr>
          <w:rFonts w:asciiTheme="minorHAnsi" w:hAnsiTheme="minorHAnsi"/>
        </w:rPr>
        <w:t>wijzigen</w:t>
      </w:r>
      <w:r w:rsidRPr="00956DCF">
        <w:rPr>
          <w:rFonts w:asciiTheme="minorHAnsi" w:hAnsiTheme="minorHAnsi"/>
        </w:rPr>
        <w:t xml:space="preserve">, </w:t>
      </w:r>
      <w:r>
        <w:rPr>
          <w:rFonts w:asciiTheme="minorHAnsi" w:hAnsiTheme="minorHAnsi"/>
        </w:rPr>
        <w:t>toevoegen</w:t>
      </w:r>
      <w:r w:rsidRPr="00956DCF">
        <w:rPr>
          <w:rFonts w:asciiTheme="minorHAnsi" w:hAnsiTheme="minorHAnsi"/>
        </w:rPr>
        <w:t xml:space="preserve"> en </w:t>
      </w:r>
      <w:r>
        <w:rPr>
          <w:rFonts w:asciiTheme="minorHAnsi" w:hAnsiTheme="minorHAnsi"/>
        </w:rPr>
        <w:t>verwijderen</w:t>
      </w:r>
      <w:r w:rsidRPr="00956DCF">
        <w:rPr>
          <w:rFonts w:asciiTheme="minorHAnsi" w:hAnsiTheme="minorHAnsi"/>
        </w:rPr>
        <w:t xml:space="preserve">. </w:t>
      </w:r>
      <w:r>
        <w:rPr>
          <w:rFonts w:asciiTheme="minorHAnsi" w:hAnsiTheme="minorHAnsi"/>
        </w:rPr>
        <w:t xml:space="preserve">Deze beheermodule kent een autorisatiemodel op basis van rollen en groepen. </w:t>
      </w:r>
      <w:r w:rsidRPr="00956DCF">
        <w:rPr>
          <w:rFonts w:asciiTheme="minorHAnsi" w:hAnsiTheme="minorHAnsi"/>
        </w:rPr>
        <w:t xml:space="preserve"> </w:t>
      </w:r>
      <w:r>
        <w:rPr>
          <w:rFonts w:asciiTheme="minorHAnsi" w:hAnsiTheme="minorHAnsi"/>
        </w:rPr>
        <w:t>De beheermodule is via een webinterface benaderbaar.</w:t>
      </w:r>
    </w:p>
    <w:p w:rsidR="0045517F" w:rsidRDefault="0045517F" w:rsidP="0045517F">
      <w:pPr>
        <w:rPr>
          <w:rFonts w:asciiTheme="minorHAnsi" w:hAnsiTheme="minorHAnsi"/>
        </w:rPr>
      </w:pPr>
    </w:p>
    <w:p w:rsidR="0045517F" w:rsidRDefault="0045517F" w:rsidP="0045517F">
      <w:pPr>
        <w:rPr>
          <w:rFonts w:asciiTheme="minorHAnsi" w:hAnsiTheme="minorHAnsi"/>
        </w:rPr>
      </w:pPr>
      <w:r>
        <w:rPr>
          <w:rFonts w:asciiTheme="minorHAnsi" w:hAnsiTheme="minorHAnsi"/>
        </w:rPr>
        <w:t>Ook de toolkit e-Formulieren kent een aparte beheermodule die wordt gebruikt voor het beheer van formulieren en het configureren van het berichtenverkeer.</w:t>
      </w:r>
      <w:r w:rsidR="00300C12">
        <w:rPr>
          <w:rFonts w:asciiTheme="minorHAnsi" w:hAnsiTheme="minorHAnsi"/>
        </w:rPr>
        <w:t xml:space="preserve"> (zie 3.2) </w:t>
      </w:r>
    </w:p>
    <w:p w:rsidR="0045517F" w:rsidRPr="00956DCF" w:rsidRDefault="0045517F" w:rsidP="0045517F">
      <w:pPr>
        <w:rPr>
          <w:rFonts w:asciiTheme="minorHAnsi" w:hAnsiTheme="minorHAnsi"/>
        </w:rPr>
      </w:pPr>
    </w:p>
    <w:p w:rsidR="00EB0D60" w:rsidRDefault="0045517F" w:rsidP="0045517F">
      <w:pPr>
        <w:rPr>
          <w:rFonts w:asciiTheme="minorHAnsi" w:hAnsiTheme="minorHAnsi"/>
        </w:rPr>
      </w:pPr>
      <w:r w:rsidRPr="00CC632D">
        <w:rPr>
          <w:rFonts w:asciiTheme="minorHAnsi" w:hAnsiTheme="minorHAnsi"/>
        </w:rPr>
        <w:t xml:space="preserve">Voor </w:t>
      </w:r>
      <w:r w:rsidR="00300C12">
        <w:rPr>
          <w:rFonts w:asciiTheme="minorHAnsi" w:hAnsiTheme="minorHAnsi"/>
        </w:rPr>
        <w:t>web</w:t>
      </w:r>
      <w:r w:rsidRPr="00CC632D">
        <w:rPr>
          <w:rFonts w:asciiTheme="minorHAnsi" w:hAnsiTheme="minorHAnsi"/>
        </w:rPr>
        <w:t>statistiek</w:t>
      </w:r>
      <w:r w:rsidR="00300C12">
        <w:rPr>
          <w:rFonts w:asciiTheme="minorHAnsi" w:hAnsiTheme="minorHAnsi"/>
        </w:rPr>
        <w:t>en</w:t>
      </w:r>
      <w:r w:rsidRPr="00CC632D">
        <w:rPr>
          <w:rFonts w:asciiTheme="minorHAnsi" w:hAnsiTheme="minorHAnsi"/>
        </w:rPr>
        <w:t xml:space="preserve"> wordt </w:t>
      </w:r>
      <w:r>
        <w:rPr>
          <w:rFonts w:asciiTheme="minorHAnsi" w:hAnsiTheme="minorHAnsi"/>
        </w:rPr>
        <w:t xml:space="preserve">gebruik gemaakt van Google Analytics.  </w:t>
      </w:r>
    </w:p>
    <w:p w:rsidR="0045517F" w:rsidRDefault="0045517F" w:rsidP="0045517F">
      <w:pPr>
        <w:rPr>
          <w:rFonts w:asciiTheme="minorHAnsi" w:hAnsiTheme="minorHAnsi"/>
        </w:rPr>
      </w:pPr>
    </w:p>
    <w:p w:rsidR="0045517F" w:rsidRPr="0045517F" w:rsidRDefault="0045517F" w:rsidP="00E52863">
      <w:pPr>
        <w:pStyle w:val="Kop2"/>
        <w:rPr>
          <w:rFonts w:asciiTheme="minorHAnsi" w:hAnsiTheme="minorHAnsi"/>
        </w:rPr>
      </w:pPr>
      <w:bookmarkStart w:id="16" w:name="_Toc307227443"/>
      <w:bookmarkStart w:id="17" w:name="_Toc308111852"/>
      <w:r w:rsidRPr="0045517F">
        <w:rPr>
          <w:rFonts w:asciiTheme="minorHAnsi" w:hAnsiTheme="minorHAnsi"/>
        </w:rPr>
        <w:t>Enterprise Service Bus/ Suwinet / Gemnet koppeling</w:t>
      </w:r>
      <w:bookmarkEnd w:id="16"/>
      <w:bookmarkEnd w:id="17"/>
      <w:r w:rsidRPr="0045517F">
        <w:rPr>
          <w:rFonts w:asciiTheme="minorHAnsi" w:hAnsiTheme="minorHAnsi"/>
        </w:rPr>
        <w:t xml:space="preserve"> </w:t>
      </w:r>
    </w:p>
    <w:p w:rsidR="0045517F" w:rsidRDefault="0045517F" w:rsidP="0045517F">
      <w:pPr>
        <w:rPr>
          <w:rFonts w:asciiTheme="minorHAnsi" w:hAnsiTheme="minorHAnsi"/>
        </w:rPr>
      </w:pPr>
      <w:r>
        <w:rPr>
          <w:rFonts w:asciiTheme="minorHAnsi" w:hAnsiTheme="minorHAnsi"/>
        </w:rPr>
        <w:t xml:space="preserve">Aanvragen vanuit Regelhulp worden via Suwimail (Gemnet koppeling) verstuurd aan gemeenten. Suwimail is een beveiligde email verbinding. </w:t>
      </w:r>
    </w:p>
    <w:p w:rsidR="0045517F" w:rsidRDefault="0045517F" w:rsidP="0045517F">
      <w:pPr>
        <w:rPr>
          <w:rFonts w:asciiTheme="minorHAnsi" w:hAnsiTheme="minorHAnsi"/>
        </w:rPr>
      </w:pPr>
    </w:p>
    <w:p w:rsidR="0045517F" w:rsidRDefault="0045517F" w:rsidP="0045517F">
      <w:pPr>
        <w:rPr>
          <w:rFonts w:asciiTheme="minorHAnsi" w:hAnsiTheme="minorHAnsi"/>
        </w:rPr>
      </w:pPr>
      <w:r>
        <w:rPr>
          <w:rFonts w:asciiTheme="minorHAnsi" w:hAnsiTheme="minorHAnsi"/>
        </w:rPr>
        <w:t>In de toekomst zal Regelhulp ook aanvragen gaan versturen als StUF-EF bericht. Om dit te realiseren zal Regelhulp</w:t>
      </w:r>
      <w:r w:rsidR="00300C12">
        <w:rPr>
          <w:rFonts w:asciiTheme="minorHAnsi" w:hAnsiTheme="minorHAnsi"/>
        </w:rPr>
        <w:t xml:space="preserve"> ge</w:t>
      </w:r>
      <w:r>
        <w:rPr>
          <w:rFonts w:asciiTheme="minorHAnsi" w:hAnsiTheme="minorHAnsi"/>
        </w:rPr>
        <w:t>koppel</w:t>
      </w:r>
      <w:r w:rsidR="00300C12">
        <w:rPr>
          <w:rFonts w:asciiTheme="minorHAnsi" w:hAnsiTheme="minorHAnsi"/>
        </w:rPr>
        <w:t xml:space="preserve">d worden met Digikoppeling (ook bekend als de </w:t>
      </w:r>
      <w:r>
        <w:rPr>
          <w:rFonts w:asciiTheme="minorHAnsi" w:hAnsiTheme="minorHAnsi"/>
        </w:rPr>
        <w:t xml:space="preserve">OverheidsServiceBus </w:t>
      </w:r>
      <w:r w:rsidR="00300C12">
        <w:rPr>
          <w:rFonts w:asciiTheme="minorHAnsi" w:hAnsiTheme="minorHAnsi"/>
        </w:rPr>
        <w:t>-</w:t>
      </w:r>
      <w:r>
        <w:rPr>
          <w:rFonts w:asciiTheme="minorHAnsi" w:hAnsiTheme="minorHAnsi"/>
        </w:rPr>
        <w:t>OSB).</w:t>
      </w:r>
    </w:p>
    <w:p w:rsidR="0045517F" w:rsidRDefault="0045517F" w:rsidP="0045517F">
      <w:pPr>
        <w:rPr>
          <w:rFonts w:asciiTheme="minorHAnsi" w:hAnsiTheme="minorHAnsi"/>
        </w:rPr>
      </w:pPr>
    </w:p>
    <w:p w:rsidR="0045517F" w:rsidRDefault="0045517F" w:rsidP="0045517F">
      <w:pPr>
        <w:rPr>
          <w:rFonts w:asciiTheme="minorHAnsi" w:hAnsiTheme="minorHAnsi"/>
        </w:rPr>
      </w:pPr>
      <w:r>
        <w:rPr>
          <w:rFonts w:asciiTheme="minorHAnsi" w:hAnsiTheme="minorHAnsi"/>
        </w:rPr>
        <w:t>Alle externe communicatie verloopt via de broker bij de toolkit e-formulieren.</w:t>
      </w:r>
    </w:p>
    <w:p w:rsidR="0045517F" w:rsidRPr="00E278F0" w:rsidRDefault="0045517F" w:rsidP="0045517F">
      <w:pPr>
        <w:rPr>
          <w:rFonts w:asciiTheme="minorHAnsi" w:hAnsiTheme="minorHAnsi"/>
        </w:rPr>
      </w:pPr>
    </w:p>
    <w:p w:rsidR="00EB0D60" w:rsidRDefault="00EB0D60" w:rsidP="00EB0D60"/>
    <w:p w:rsidR="00EB0D60" w:rsidRPr="00F12729" w:rsidRDefault="00EB0D60" w:rsidP="00724724">
      <w:pPr>
        <w:rPr>
          <w:rFonts w:asciiTheme="minorHAnsi" w:hAnsiTheme="minorHAnsi"/>
          <w:color w:val="00B050"/>
        </w:rPr>
      </w:pPr>
    </w:p>
    <w:p w:rsidR="001806D2" w:rsidRDefault="00271949" w:rsidP="00271949">
      <w:pPr>
        <w:pStyle w:val="Kop1"/>
        <w:rPr>
          <w:rFonts w:asciiTheme="minorHAnsi" w:hAnsiTheme="minorHAnsi"/>
        </w:rPr>
      </w:pPr>
      <w:bookmarkStart w:id="18" w:name="_Toc308111853"/>
      <w:r w:rsidRPr="00E943E9">
        <w:rPr>
          <w:rFonts w:asciiTheme="minorHAnsi" w:hAnsiTheme="minorHAnsi"/>
        </w:rPr>
        <w:t>Uitgang</w:t>
      </w:r>
      <w:r w:rsidR="00FA2D0D" w:rsidRPr="00E943E9">
        <w:rPr>
          <w:rFonts w:asciiTheme="minorHAnsi" w:hAnsiTheme="minorHAnsi"/>
        </w:rPr>
        <w:t>s</w:t>
      </w:r>
      <w:r w:rsidRPr="00E943E9">
        <w:rPr>
          <w:rFonts w:asciiTheme="minorHAnsi" w:hAnsiTheme="minorHAnsi"/>
        </w:rPr>
        <w:t>punten</w:t>
      </w:r>
      <w:r w:rsidR="00EB0D60">
        <w:rPr>
          <w:rFonts w:asciiTheme="minorHAnsi" w:hAnsiTheme="minorHAnsi"/>
        </w:rPr>
        <w:t xml:space="preserve"> </w:t>
      </w:r>
      <w:r w:rsidR="003D3875">
        <w:rPr>
          <w:rFonts w:asciiTheme="minorHAnsi" w:hAnsiTheme="minorHAnsi"/>
        </w:rPr>
        <w:t>P</w:t>
      </w:r>
      <w:r w:rsidR="00EB0D60">
        <w:rPr>
          <w:rFonts w:asciiTheme="minorHAnsi" w:hAnsiTheme="minorHAnsi"/>
        </w:rPr>
        <w:t xml:space="preserve">lan van aanpak </w:t>
      </w:r>
      <w:r w:rsidR="00300C12">
        <w:rPr>
          <w:rFonts w:asciiTheme="minorHAnsi" w:hAnsiTheme="minorHAnsi"/>
        </w:rPr>
        <w:t>transitie</w:t>
      </w:r>
      <w:bookmarkEnd w:id="18"/>
      <w:r w:rsidR="00300C12">
        <w:rPr>
          <w:rFonts w:asciiTheme="minorHAnsi" w:hAnsiTheme="minorHAnsi"/>
        </w:rPr>
        <w:t xml:space="preserve"> </w:t>
      </w:r>
    </w:p>
    <w:p w:rsidR="003D3875" w:rsidRPr="003D3875" w:rsidRDefault="003D3875" w:rsidP="003D3875">
      <w:pPr>
        <w:rPr>
          <w:rFonts w:asciiTheme="minorHAnsi" w:hAnsiTheme="minorHAnsi"/>
        </w:rPr>
      </w:pPr>
      <w:r w:rsidRPr="003D3875">
        <w:rPr>
          <w:rFonts w:asciiTheme="minorHAnsi" w:hAnsiTheme="minorHAnsi"/>
        </w:rPr>
        <w:t>Het Plan van aanpak</w:t>
      </w:r>
      <w:r w:rsidR="00300C12">
        <w:rPr>
          <w:rFonts w:asciiTheme="minorHAnsi" w:hAnsiTheme="minorHAnsi"/>
        </w:rPr>
        <w:t xml:space="preserve"> transitie </w:t>
      </w:r>
      <w:r w:rsidRPr="003D3875">
        <w:rPr>
          <w:rFonts w:asciiTheme="minorHAnsi" w:hAnsiTheme="minorHAnsi"/>
        </w:rPr>
        <w:t xml:space="preserve">is bedoeld om de overgang van de Webredactie van het Programma Regelhulp naar de leverancier inzichtelijk te maken. De leverancier levert dit Plan van aanpak in concept op bij het uitbrengen van de offerte en werkt deze verder uit na de eventuele gunning. In dit </w:t>
      </w:r>
      <w:r w:rsidR="00300C12">
        <w:rPr>
          <w:rFonts w:asciiTheme="minorHAnsi" w:hAnsiTheme="minorHAnsi"/>
        </w:rPr>
        <w:t xml:space="preserve">concept </w:t>
      </w:r>
      <w:r w:rsidRPr="003D3875">
        <w:rPr>
          <w:rFonts w:asciiTheme="minorHAnsi" w:hAnsiTheme="minorHAnsi"/>
        </w:rPr>
        <w:t xml:space="preserve">plan van aanpak zijn in ieder geval de onderstaande </w:t>
      </w:r>
      <w:r w:rsidR="009A54CA">
        <w:rPr>
          <w:rFonts w:asciiTheme="minorHAnsi" w:hAnsiTheme="minorHAnsi"/>
        </w:rPr>
        <w:t xml:space="preserve">onderwerpen minimaal </w:t>
      </w:r>
      <w:r w:rsidRPr="003D3875">
        <w:rPr>
          <w:rFonts w:asciiTheme="minorHAnsi" w:hAnsiTheme="minorHAnsi"/>
        </w:rPr>
        <w:t>benoemd</w:t>
      </w:r>
      <w:r w:rsidR="00300C12">
        <w:rPr>
          <w:rFonts w:asciiTheme="minorHAnsi" w:hAnsiTheme="minorHAnsi"/>
        </w:rPr>
        <w:t xml:space="preserve"> en toegelicht</w:t>
      </w:r>
      <w:r w:rsidRPr="003D3875">
        <w:rPr>
          <w:rFonts w:asciiTheme="minorHAnsi" w:hAnsiTheme="minorHAnsi"/>
        </w:rPr>
        <w:t>.</w:t>
      </w:r>
    </w:p>
    <w:p w:rsidR="00DF278F" w:rsidRPr="00294770" w:rsidRDefault="00DF278F" w:rsidP="0045517F">
      <w:pPr>
        <w:pStyle w:val="Kop2"/>
        <w:numPr>
          <w:ilvl w:val="1"/>
          <w:numId w:val="22"/>
        </w:numPr>
        <w:rPr>
          <w:rFonts w:asciiTheme="minorHAnsi" w:hAnsiTheme="minorHAnsi"/>
        </w:rPr>
      </w:pPr>
      <w:bookmarkStart w:id="19" w:name="_Toc308111854"/>
      <w:r w:rsidRPr="00294770">
        <w:rPr>
          <w:rFonts w:asciiTheme="minorHAnsi" w:hAnsiTheme="minorHAnsi"/>
        </w:rPr>
        <w:t>Gefaseerde overgang</w:t>
      </w:r>
      <w:r w:rsidR="00793B4C">
        <w:rPr>
          <w:rFonts w:asciiTheme="minorHAnsi" w:hAnsiTheme="minorHAnsi"/>
        </w:rPr>
        <w:t xml:space="preserve"> naar nieuwe partij</w:t>
      </w:r>
      <w:bookmarkEnd w:id="19"/>
      <w:r w:rsidRPr="00294770">
        <w:rPr>
          <w:rFonts w:asciiTheme="minorHAnsi" w:hAnsiTheme="minorHAnsi"/>
        </w:rPr>
        <w:t xml:space="preserve"> </w:t>
      </w:r>
    </w:p>
    <w:p w:rsidR="00B63431" w:rsidRDefault="00DF278F" w:rsidP="00272EA7">
      <w:pPr>
        <w:rPr>
          <w:rFonts w:asciiTheme="minorHAnsi" w:hAnsiTheme="minorHAnsi"/>
        </w:rPr>
      </w:pPr>
      <w:r w:rsidRPr="00D12C68">
        <w:rPr>
          <w:rFonts w:asciiTheme="minorHAnsi" w:hAnsiTheme="minorHAnsi"/>
        </w:rPr>
        <w:t xml:space="preserve">Programma Regelhulp geeft de voorkeur aan een gefaseerde overgang </w:t>
      </w:r>
      <w:r w:rsidR="00793B4C" w:rsidRPr="00D12C68">
        <w:rPr>
          <w:rFonts w:asciiTheme="minorHAnsi" w:hAnsiTheme="minorHAnsi"/>
        </w:rPr>
        <w:t>voor d</w:t>
      </w:r>
      <w:r w:rsidR="00793B4C">
        <w:rPr>
          <w:rFonts w:asciiTheme="minorHAnsi" w:hAnsiTheme="minorHAnsi"/>
        </w:rPr>
        <w:t>e Webredactie (de Service Desk, Functioneel beheer en C</w:t>
      </w:r>
      <w:r w:rsidR="00793B4C" w:rsidRPr="00D12C68">
        <w:rPr>
          <w:rFonts w:asciiTheme="minorHAnsi" w:hAnsiTheme="minorHAnsi"/>
        </w:rPr>
        <w:t>ontent beheer</w:t>
      </w:r>
      <w:r w:rsidR="00793B4C">
        <w:rPr>
          <w:rFonts w:asciiTheme="minorHAnsi" w:hAnsiTheme="minorHAnsi"/>
        </w:rPr>
        <w:t xml:space="preserve">) van de programmaorganisatie bij VWS </w:t>
      </w:r>
      <w:r w:rsidR="00BE4F6B">
        <w:rPr>
          <w:rFonts w:asciiTheme="minorHAnsi" w:hAnsiTheme="minorHAnsi"/>
        </w:rPr>
        <w:t xml:space="preserve">naar de </w:t>
      </w:r>
      <w:r w:rsidR="00793B4C">
        <w:rPr>
          <w:rFonts w:asciiTheme="minorHAnsi" w:hAnsiTheme="minorHAnsi"/>
        </w:rPr>
        <w:t xml:space="preserve">organisatie van de </w:t>
      </w:r>
      <w:r w:rsidR="00BE4F6B">
        <w:rPr>
          <w:rFonts w:asciiTheme="minorHAnsi" w:hAnsiTheme="minorHAnsi"/>
        </w:rPr>
        <w:t>leverancier</w:t>
      </w:r>
      <w:r w:rsidRPr="00D12C68">
        <w:rPr>
          <w:rFonts w:asciiTheme="minorHAnsi" w:hAnsiTheme="minorHAnsi"/>
        </w:rPr>
        <w:t xml:space="preserve">. Dit om een naadloze overgang te realiseren, om kennis over te </w:t>
      </w:r>
      <w:r w:rsidR="00914841" w:rsidRPr="00D12C68">
        <w:rPr>
          <w:rFonts w:asciiTheme="minorHAnsi" w:hAnsiTheme="minorHAnsi"/>
        </w:rPr>
        <w:t xml:space="preserve">kunnen </w:t>
      </w:r>
      <w:r w:rsidRPr="00D12C68">
        <w:rPr>
          <w:rFonts w:asciiTheme="minorHAnsi" w:hAnsiTheme="minorHAnsi"/>
        </w:rPr>
        <w:t xml:space="preserve">dragen en te </w:t>
      </w:r>
      <w:r w:rsidR="00793B4C">
        <w:rPr>
          <w:rFonts w:asciiTheme="minorHAnsi" w:hAnsiTheme="minorHAnsi"/>
        </w:rPr>
        <w:t xml:space="preserve">kunnen </w:t>
      </w:r>
      <w:r w:rsidRPr="00D12C68">
        <w:rPr>
          <w:rFonts w:asciiTheme="minorHAnsi" w:hAnsiTheme="minorHAnsi"/>
        </w:rPr>
        <w:t>borgen. Deze gefaseerde overgang is gepland van 1 februari tot 1 april 2012.</w:t>
      </w:r>
      <w:r w:rsidR="003D3875">
        <w:rPr>
          <w:rFonts w:asciiTheme="minorHAnsi" w:hAnsiTheme="minorHAnsi"/>
        </w:rPr>
        <w:t xml:space="preserve"> </w:t>
      </w:r>
      <w:r w:rsidR="00914841" w:rsidRPr="00D12C68">
        <w:rPr>
          <w:rFonts w:asciiTheme="minorHAnsi" w:hAnsiTheme="minorHAnsi"/>
        </w:rPr>
        <w:t>Gedurende deze periode is documentatie beschikbaar en zijn de mensen met kennis van de systemen en processen aanwezig</w:t>
      </w:r>
      <w:r w:rsidR="00BE4F6B">
        <w:rPr>
          <w:rFonts w:asciiTheme="minorHAnsi" w:hAnsiTheme="minorHAnsi"/>
        </w:rPr>
        <w:t xml:space="preserve"> voor overdracht</w:t>
      </w:r>
      <w:r w:rsidR="00300C12">
        <w:rPr>
          <w:rFonts w:asciiTheme="minorHAnsi" w:hAnsiTheme="minorHAnsi"/>
        </w:rPr>
        <w:t xml:space="preserve">  (Transitieteam Regelhulp).</w:t>
      </w:r>
    </w:p>
    <w:p w:rsidR="00EB0D60" w:rsidRDefault="00EB0D60" w:rsidP="00EB0D60">
      <w:pPr>
        <w:pStyle w:val="Kop2"/>
        <w:rPr>
          <w:rFonts w:asciiTheme="minorHAnsi" w:hAnsiTheme="minorHAnsi"/>
        </w:rPr>
      </w:pPr>
      <w:bookmarkStart w:id="20" w:name="_Toc308111855"/>
      <w:r w:rsidRPr="00EB0D60">
        <w:rPr>
          <w:rFonts w:asciiTheme="minorHAnsi" w:hAnsiTheme="minorHAnsi"/>
        </w:rPr>
        <w:t>Resourceplanning</w:t>
      </w:r>
      <w:bookmarkEnd w:id="20"/>
    </w:p>
    <w:p w:rsidR="00EB0D60" w:rsidRDefault="00210BDB" w:rsidP="00EB0D60">
      <w:pPr>
        <w:rPr>
          <w:rFonts w:asciiTheme="minorHAnsi" w:hAnsiTheme="minorHAnsi"/>
        </w:rPr>
      </w:pPr>
      <w:r>
        <w:rPr>
          <w:rFonts w:asciiTheme="minorHAnsi" w:hAnsiTheme="minorHAnsi"/>
        </w:rPr>
        <w:t xml:space="preserve">Programma Regelhulp stelt gedurende de transitie resources ter beschikking voor de overdracht van kennis en kunde naar toekomstige leverancier.  Intensieve samenwerking en het borgen van de kennis staat centraal. </w:t>
      </w:r>
    </w:p>
    <w:p w:rsidR="00210BDB" w:rsidRDefault="00210BDB" w:rsidP="00EB0D60">
      <w:pPr>
        <w:rPr>
          <w:rFonts w:asciiTheme="minorHAnsi" w:hAnsiTheme="minorHAnsi"/>
        </w:rPr>
      </w:pPr>
      <w:r>
        <w:rPr>
          <w:rFonts w:asciiTheme="minorHAnsi" w:hAnsiTheme="minorHAnsi"/>
        </w:rPr>
        <w:t xml:space="preserve">Van de leverancier wordt verwacht dat er intensieve samenwerking nagestreefd wordt. </w:t>
      </w:r>
      <w:r w:rsidR="003D3875">
        <w:rPr>
          <w:rFonts w:asciiTheme="minorHAnsi" w:hAnsiTheme="minorHAnsi"/>
        </w:rPr>
        <w:t>D</w:t>
      </w:r>
      <w:r w:rsidR="003D3875">
        <w:rPr>
          <w:rFonts w:asciiTheme="minorHAnsi" w:hAnsiTheme="minorHAnsi"/>
          <w:bCs/>
        </w:rPr>
        <w:t>e leverancier geeft aan wat de</w:t>
      </w:r>
      <w:r w:rsidR="003D3875" w:rsidRPr="009E1968">
        <w:rPr>
          <w:rFonts w:asciiTheme="minorHAnsi" w:hAnsiTheme="minorHAnsi"/>
          <w:bCs/>
        </w:rPr>
        <w:t xml:space="preserve"> verwachte inzet vanuit </w:t>
      </w:r>
      <w:r w:rsidR="003D3875">
        <w:rPr>
          <w:rFonts w:asciiTheme="minorHAnsi" w:hAnsiTheme="minorHAnsi"/>
          <w:bCs/>
        </w:rPr>
        <w:t>de eigen organisatie</w:t>
      </w:r>
      <w:r w:rsidR="003D3875" w:rsidRPr="009E1968">
        <w:rPr>
          <w:rFonts w:asciiTheme="minorHAnsi" w:hAnsiTheme="minorHAnsi"/>
          <w:bCs/>
        </w:rPr>
        <w:t xml:space="preserve"> en vanuit Regelhulp</w:t>
      </w:r>
      <w:r w:rsidR="003D3875">
        <w:rPr>
          <w:rFonts w:asciiTheme="minorHAnsi" w:hAnsiTheme="minorHAnsi"/>
          <w:bCs/>
        </w:rPr>
        <w:t xml:space="preserve"> is.</w:t>
      </w:r>
    </w:p>
    <w:p w:rsidR="00EB0D60" w:rsidRPr="00210BDB" w:rsidRDefault="00210BDB" w:rsidP="00210BDB">
      <w:pPr>
        <w:pStyle w:val="Kop2"/>
        <w:rPr>
          <w:rFonts w:asciiTheme="minorHAnsi" w:hAnsiTheme="minorHAnsi"/>
        </w:rPr>
      </w:pPr>
      <w:bookmarkStart w:id="21" w:name="_Toc308111856"/>
      <w:r w:rsidRPr="00210BDB">
        <w:rPr>
          <w:rFonts w:asciiTheme="minorHAnsi" w:hAnsiTheme="minorHAnsi"/>
        </w:rPr>
        <w:t>Voorbereiding binnen organisatie</w:t>
      </w:r>
      <w:bookmarkEnd w:id="21"/>
    </w:p>
    <w:p w:rsidR="00210BDB" w:rsidRPr="005E7A2E" w:rsidRDefault="00210BDB" w:rsidP="00EB0D60">
      <w:pPr>
        <w:rPr>
          <w:rFonts w:asciiTheme="minorHAnsi" w:hAnsiTheme="minorHAnsi"/>
        </w:rPr>
      </w:pPr>
      <w:r w:rsidRPr="00210BDB">
        <w:rPr>
          <w:rFonts w:asciiTheme="minorHAnsi" w:hAnsiTheme="minorHAnsi"/>
        </w:rPr>
        <w:t xml:space="preserve">De toekomstige betrokken medewerkers moeten op de hoogte worden gesteld van de implementatie van het Regelhulp contract. </w:t>
      </w:r>
      <w:r>
        <w:rPr>
          <w:rFonts w:asciiTheme="minorHAnsi" w:hAnsiTheme="minorHAnsi"/>
        </w:rPr>
        <w:t>Programma Regelhulp stelt documentatie en presentatiemateriaal beschikbaar voor het informeren van de betrokken medewerkers en andere partijen.</w:t>
      </w:r>
      <w:r w:rsidR="003D3875">
        <w:rPr>
          <w:rFonts w:asciiTheme="minorHAnsi" w:hAnsiTheme="minorHAnsi"/>
        </w:rPr>
        <w:t xml:space="preserve"> </w:t>
      </w:r>
      <w:r w:rsidR="003D3875">
        <w:rPr>
          <w:rFonts w:asciiTheme="minorHAnsi" w:hAnsiTheme="minorHAnsi"/>
          <w:bCs/>
        </w:rPr>
        <w:t>De leverancier geeft aan hoe de betrokken medewerkers  en daarmee de interne organisatie worden geïnformeerd en voorbereid op de in beheer name. En daarnaast of/hoe andere partijen geïnformeerd worden.</w:t>
      </w:r>
    </w:p>
    <w:p w:rsidR="00210BDB" w:rsidRPr="00210BDB" w:rsidRDefault="00210BDB" w:rsidP="00210BDB">
      <w:pPr>
        <w:pStyle w:val="Kop2"/>
        <w:rPr>
          <w:rFonts w:asciiTheme="minorHAnsi" w:hAnsiTheme="minorHAnsi"/>
        </w:rPr>
      </w:pPr>
      <w:bookmarkStart w:id="22" w:name="_Toc308111857"/>
      <w:r w:rsidRPr="00210BDB">
        <w:rPr>
          <w:rFonts w:asciiTheme="minorHAnsi" w:hAnsiTheme="minorHAnsi"/>
        </w:rPr>
        <w:t>Beschrijving activiteiten implementatie</w:t>
      </w:r>
      <w:bookmarkEnd w:id="22"/>
    </w:p>
    <w:p w:rsidR="00210BDB" w:rsidRPr="005E7A2E" w:rsidRDefault="00210BDB" w:rsidP="00EB0D60">
      <w:pPr>
        <w:rPr>
          <w:rFonts w:asciiTheme="minorHAnsi" w:hAnsiTheme="minorHAnsi"/>
        </w:rPr>
      </w:pPr>
      <w:r w:rsidRPr="005E7A2E">
        <w:rPr>
          <w:rFonts w:asciiTheme="minorHAnsi" w:hAnsiTheme="minorHAnsi"/>
        </w:rPr>
        <w:t>De leverancier is eindverantwoordelijk voor de transitie</w:t>
      </w:r>
      <w:r w:rsidR="005E7A2E" w:rsidRPr="005E7A2E">
        <w:rPr>
          <w:rFonts w:asciiTheme="minorHAnsi" w:hAnsiTheme="minorHAnsi"/>
        </w:rPr>
        <w:t xml:space="preserve"> en implementatie van de Webredactie. Hij</w:t>
      </w:r>
      <w:r w:rsidRPr="005E7A2E">
        <w:rPr>
          <w:rFonts w:asciiTheme="minorHAnsi" w:hAnsiTheme="minorHAnsi"/>
        </w:rPr>
        <w:t xml:space="preserve"> levert een </w:t>
      </w:r>
      <w:r w:rsidR="005E7A2E">
        <w:rPr>
          <w:rFonts w:asciiTheme="minorHAnsi" w:hAnsiTheme="minorHAnsi"/>
        </w:rPr>
        <w:t>mijlpalen</w:t>
      </w:r>
      <w:r w:rsidRPr="005E7A2E">
        <w:rPr>
          <w:rFonts w:asciiTheme="minorHAnsi" w:hAnsiTheme="minorHAnsi"/>
        </w:rPr>
        <w:t>planning</w:t>
      </w:r>
      <w:r w:rsidR="005E7A2E">
        <w:rPr>
          <w:rFonts w:asciiTheme="minorHAnsi" w:hAnsiTheme="minorHAnsi"/>
        </w:rPr>
        <w:t xml:space="preserve"> met beslismomenten</w:t>
      </w:r>
      <w:r w:rsidRPr="005E7A2E">
        <w:rPr>
          <w:rFonts w:asciiTheme="minorHAnsi" w:hAnsiTheme="minorHAnsi"/>
        </w:rPr>
        <w:t xml:space="preserve"> en </w:t>
      </w:r>
      <w:r w:rsidR="005E7A2E">
        <w:rPr>
          <w:rFonts w:asciiTheme="minorHAnsi" w:hAnsiTheme="minorHAnsi"/>
        </w:rPr>
        <w:t xml:space="preserve">een </w:t>
      </w:r>
      <w:r w:rsidRPr="005E7A2E">
        <w:rPr>
          <w:rFonts w:asciiTheme="minorHAnsi" w:hAnsiTheme="minorHAnsi"/>
        </w:rPr>
        <w:t>overzicht van de activiteiten voor de implementatie</w:t>
      </w:r>
      <w:r w:rsidR="005E7A2E" w:rsidRPr="005E7A2E">
        <w:rPr>
          <w:rFonts w:asciiTheme="minorHAnsi" w:hAnsiTheme="minorHAnsi"/>
        </w:rPr>
        <w:t>, geeft aan wie welke rol hierin heeft</w:t>
      </w:r>
      <w:r w:rsidR="005E7A2E">
        <w:rPr>
          <w:rFonts w:asciiTheme="minorHAnsi" w:hAnsiTheme="minorHAnsi"/>
        </w:rPr>
        <w:t xml:space="preserve"> </w:t>
      </w:r>
      <w:r w:rsidR="005E7A2E" w:rsidRPr="005E7A2E">
        <w:rPr>
          <w:rFonts w:asciiTheme="minorHAnsi" w:hAnsiTheme="minorHAnsi"/>
        </w:rPr>
        <w:t>en stemt hierover af met Programma Regelhulp.</w:t>
      </w:r>
      <w:r w:rsidR="003D3875">
        <w:rPr>
          <w:rFonts w:asciiTheme="minorHAnsi" w:hAnsiTheme="minorHAnsi"/>
        </w:rPr>
        <w:t xml:space="preserve"> </w:t>
      </w:r>
    </w:p>
    <w:p w:rsidR="005E7A2E" w:rsidRDefault="005E7A2E" w:rsidP="005E7A2E">
      <w:pPr>
        <w:pStyle w:val="Kop2"/>
      </w:pPr>
      <w:bookmarkStart w:id="23" w:name="_Toc308111858"/>
      <w:r w:rsidRPr="005E7A2E">
        <w:rPr>
          <w:rFonts w:asciiTheme="minorHAnsi" w:hAnsiTheme="minorHAnsi"/>
        </w:rPr>
        <w:t>Testplan</w:t>
      </w:r>
      <w:bookmarkEnd w:id="23"/>
      <w:r>
        <w:t xml:space="preserve"> </w:t>
      </w:r>
    </w:p>
    <w:p w:rsidR="005E7A2E" w:rsidRDefault="005E7A2E" w:rsidP="005E7A2E">
      <w:pPr>
        <w:rPr>
          <w:rFonts w:asciiTheme="minorHAnsi" w:hAnsiTheme="minorHAnsi"/>
        </w:rPr>
      </w:pPr>
      <w:r w:rsidRPr="005E7A2E">
        <w:rPr>
          <w:rFonts w:asciiTheme="minorHAnsi" w:hAnsiTheme="minorHAnsi"/>
        </w:rPr>
        <w:t xml:space="preserve">Een onderdeel van </w:t>
      </w:r>
      <w:r w:rsidR="003D3875">
        <w:rPr>
          <w:rFonts w:asciiTheme="minorHAnsi" w:hAnsiTheme="minorHAnsi"/>
        </w:rPr>
        <w:t>het plan van aanpak</w:t>
      </w:r>
      <w:r w:rsidRPr="005E7A2E">
        <w:rPr>
          <w:rFonts w:asciiTheme="minorHAnsi" w:hAnsiTheme="minorHAnsi"/>
        </w:rPr>
        <w:t xml:space="preserve"> is een testplan</w:t>
      </w:r>
      <w:r w:rsidR="003D3875">
        <w:rPr>
          <w:rFonts w:asciiTheme="minorHAnsi" w:hAnsiTheme="minorHAnsi"/>
        </w:rPr>
        <w:t xml:space="preserve"> (</w:t>
      </w:r>
      <w:r w:rsidR="009A54CA">
        <w:rPr>
          <w:rFonts w:asciiTheme="minorHAnsi" w:hAnsiTheme="minorHAnsi"/>
        </w:rPr>
        <w:t xml:space="preserve">incl. </w:t>
      </w:r>
      <w:r w:rsidR="003D3875">
        <w:rPr>
          <w:rFonts w:asciiTheme="minorHAnsi" w:hAnsiTheme="minorHAnsi"/>
        </w:rPr>
        <w:t>ketentest)</w:t>
      </w:r>
      <w:r w:rsidRPr="005E7A2E">
        <w:rPr>
          <w:rFonts w:asciiTheme="minorHAnsi" w:hAnsiTheme="minorHAnsi"/>
        </w:rPr>
        <w:t xml:space="preserve"> waarbij de ingeric</w:t>
      </w:r>
      <w:r>
        <w:rPr>
          <w:rFonts w:asciiTheme="minorHAnsi" w:hAnsiTheme="minorHAnsi"/>
        </w:rPr>
        <w:t>hte processen doorlopen worden, zowel de processen binnen de Webredactie als daarbuiten.</w:t>
      </w:r>
      <w:r w:rsidR="003D3875">
        <w:rPr>
          <w:rFonts w:asciiTheme="minorHAnsi" w:hAnsiTheme="minorHAnsi"/>
        </w:rPr>
        <w:t xml:space="preserve"> Hierbij ligt de</w:t>
      </w:r>
      <w:r w:rsidR="003D3875">
        <w:rPr>
          <w:rFonts w:asciiTheme="minorHAnsi" w:hAnsiTheme="minorHAnsi"/>
          <w:bCs/>
        </w:rPr>
        <w:t xml:space="preserve"> focus op de werking van de beheerorganisatie en de koppel</w:t>
      </w:r>
      <w:r w:rsidR="00B84247">
        <w:rPr>
          <w:rFonts w:asciiTheme="minorHAnsi" w:hAnsiTheme="minorHAnsi"/>
          <w:bCs/>
        </w:rPr>
        <w:t>vlakken</w:t>
      </w:r>
      <w:r w:rsidR="003D3875">
        <w:rPr>
          <w:rFonts w:asciiTheme="minorHAnsi" w:hAnsiTheme="minorHAnsi"/>
          <w:bCs/>
        </w:rPr>
        <w:t xml:space="preserve"> met de andere beheeronderdelen </w:t>
      </w:r>
      <w:r w:rsidR="00300C12">
        <w:rPr>
          <w:rFonts w:asciiTheme="minorHAnsi" w:hAnsiTheme="minorHAnsi"/>
          <w:bCs/>
        </w:rPr>
        <w:t xml:space="preserve">(zie 5.2). </w:t>
      </w:r>
      <w:r w:rsidR="003D3875">
        <w:rPr>
          <w:rFonts w:asciiTheme="minorHAnsi" w:hAnsiTheme="minorHAnsi"/>
          <w:bCs/>
        </w:rPr>
        <w:t xml:space="preserve">Dit plan geeft een beschrijving van de </w:t>
      </w:r>
      <w:r w:rsidR="00EF0F0B">
        <w:rPr>
          <w:rFonts w:asciiTheme="minorHAnsi" w:hAnsiTheme="minorHAnsi"/>
          <w:bCs/>
        </w:rPr>
        <w:t xml:space="preserve">verschillende </w:t>
      </w:r>
      <w:r w:rsidR="003D3875">
        <w:rPr>
          <w:rFonts w:asciiTheme="minorHAnsi" w:hAnsiTheme="minorHAnsi"/>
          <w:bCs/>
        </w:rPr>
        <w:t>testcases en de beoordelingsmatrix met een definiëring van de go/no go momenten</w:t>
      </w:r>
      <w:r w:rsidR="009A54CA">
        <w:rPr>
          <w:rFonts w:asciiTheme="minorHAnsi" w:hAnsiTheme="minorHAnsi"/>
          <w:bCs/>
        </w:rPr>
        <w:t xml:space="preserve">. Welke bijdrage wordt er vanuit Regelhulp verwacht en wat zijn de tegenmaatregelen wanneer een test niet succesvol wordt afgesloten. </w:t>
      </w:r>
      <w:r w:rsidR="00300C12">
        <w:rPr>
          <w:rFonts w:asciiTheme="minorHAnsi" w:hAnsiTheme="minorHAnsi"/>
          <w:bCs/>
        </w:rPr>
        <w:t xml:space="preserve">Naar verwachting zal de Ketentest in April 2012 worden uitgevoerd. Dit nadat alle beheeronderdelen ook daadwerkelijk uitbesteed zijn. </w:t>
      </w:r>
    </w:p>
    <w:p w:rsidR="005E7A2E" w:rsidRDefault="005E7A2E" w:rsidP="005E7A2E">
      <w:pPr>
        <w:pStyle w:val="Kop2"/>
        <w:rPr>
          <w:rFonts w:asciiTheme="minorHAnsi" w:hAnsiTheme="minorHAnsi"/>
        </w:rPr>
      </w:pPr>
      <w:bookmarkStart w:id="24" w:name="_Toc308111859"/>
      <w:r>
        <w:rPr>
          <w:rFonts w:asciiTheme="minorHAnsi" w:hAnsiTheme="minorHAnsi"/>
        </w:rPr>
        <w:t>Risico’s en maatregelen</w:t>
      </w:r>
      <w:bookmarkEnd w:id="24"/>
    </w:p>
    <w:p w:rsidR="005E7A2E" w:rsidRPr="005E7A2E" w:rsidRDefault="005E7A2E" w:rsidP="005E7A2E">
      <w:r w:rsidRPr="005E7A2E">
        <w:rPr>
          <w:rFonts w:asciiTheme="minorHAnsi" w:hAnsiTheme="minorHAnsi"/>
        </w:rPr>
        <w:t>Een onderdeel van het plan van aanpak is een inschatting van de</w:t>
      </w:r>
      <w:r>
        <w:t xml:space="preserve"> </w:t>
      </w:r>
      <w:r w:rsidRPr="005E7A2E">
        <w:rPr>
          <w:rFonts w:asciiTheme="minorHAnsi" w:hAnsiTheme="minorHAnsi"/>
        </w:rPr>
        <w:t>leverancier van de te verwachten risico</w:t>
      </w:r>
      <w:r w:rsidR="003D3875">
        <w:rPr>
          <w:rFonts w:asciiTheme="minorHAnsi" w:hAnsiTheme="minorHAnsi"/>
        </w:rPr>
        <w:t>’</w:t>
      </w:r>
      <w:r w:rsidRPr="005E7A2E">
        <w:rPr>
          <w:rFonts w:asciiTheme="minorHAnsi" w:hAnsiTheme="minorHAnsi"/>
        </w:rPr>
        <w:t xml:space="preserve">s </w:t>
      </w:r>
      <w:r w:rsidR="003D3875">
        <w:rPr>
          <w:rFonts w:asciiTheme="minorHAnsi" w:hAnsiTheme="minorHAnsi"/>
        </w:rPr>
        <w:t xml:space="preserve">van de transitie en implementatie </w:t>
      </w:r>
      <w:r w:rsidRPr="005E7A2E">
        <w:rPr>
          <w:rFonts w:asciiTheme="minorHAnsi" w:hAnsiTheme="minorHAnsi"/>
        </w:rPr>
        <w:t>en de maatregelen die hij voorstelt om hiermee om te gaan.</w:t>
      </w:r>
      <w:r w:rsidR="003D3875">
        <w:rPr>
          <w:rFonts w:asciiTheme="minorHAnsi" w:hAnsiTheme="minorHAnsi"/>
        </w:rPr>
        <w:t xml:space="preserve"> </w:t>
      </w:r>
    </w:p>
    <w:p w:rsidR="005E7A2E" w:rsidRDefault="005E7A2E" w:rsidP="005E7A2E">
      <w:pPr>
        <w:pStyle w:val="Kop2"/>
        <w:rPr>
          <w:rFonts w:asciiTheme="minorHAnsi" w:hAnsiTheme="minorHAnsi"/>
        </w:rPr>
      </w:pPr>
      <w:bookmarkStart w:id="25" w:name="_Toc308111860"/>
      <w:r>
        <w:rPr>
          <w:rFonts w:asciiTheme="minorHAnsi" w:hAnsiTheme="minorHAnsi"/>
        </w:rPr>
        <w:t>Acceptatie van de implementatie en decharge</w:t>
      </w:r>
      <w:bookmarkEnd w:id="25"/>
    </w:p>
    <w:p w:rsidR="005E7A2E" w:rsidRPr="005E7A2E" w:rsidRDefault="005E7A2E" w:rsidP="005E7A2E">
      <w:pPr>
        <w:rPr>
          <w:rFonts w:asciiTheme="minorHAnsi" w:hAnsiTheme="minorHAnsi"/>
        </w:rPr>
      </w:pPr>
      <w:r w:rsidRPr="005E7A2E">
        <w:rPr>
          <w:rFonts w:asciiTheme="minorHAnsi" w:hAnsiTheme="minorHAnsi"/>
        </w:rPr>
        <w:t>Voor een flexibele overgang van implementatie</w:t>
      </w:r>
      <w:r w:rsidR="00EF0F0B">
        <w:rPr>
          <w:rFonts w:asciiTheme="minorHAnsi" w:hAnsiTheme="minorHAnsi"/>
        </w:rPr>
        <w:t xml:space="preserve"> </w:t>
      </w:r>
      <w:r w:rsidRPr="005E7A2E">
        <w:rPr>
          <w:rFonts w:asciiTheme="minorHAnsi" w:hAnsiTheme="minorHAnsi"/>
        </w:rPr>
        <w:t xml:space="preserve">naar beheer van de Webredactie benoemt de leverancier </w:t>
      </w:r>
      <w:r w:rsidR="003D3875">
        <w:rPr>
          <w:rFonts w:asciiTheme="minorHAnsi" w:hAnsiTheme="minorHAnsi"/>
        </w:rPr>
        <w:t xml:space="preserve">per onderdeel </w:t>
      </w:r>
      <w:r w:rsidRPr="005E7A2E">
        <w:rPr>
          <w:rFonts w:asciiTheme="minorHAnsi" w:hAnsiTheme="minorHAnsi"/>
        </w:rPr>
        <w:t xml:space="preserve">een </w:t>
      </w:r>
      <w:r w:rsidR="003D3875">
        <w:rPr>
          <w:rFonts w:asciiTheme="minorHAnsi" w:hAnsiTheme="minorHAnsi"/>
        </w:rPr>
        <w:t>lijst van</w:t>
      </w:r>
      <w:r w:rsidRPr="005E7A2E">
        <w:rPr>
          <w:rFonts w:asciiTheme="minorHAnsi" w:hAnsiTheme="minorHAnsi"/>
        </w:rPr>
        <w:t xml:space="preserve"> acceptatiecriteria. Op basis hiervan </w:t>
      </w:r>
      <w:r w:rsidR="003D3875">
        <w:rPr>
          <w:rFonts w:asciiTheme="minorHAnsi" w:hAnsiTheme="minorHAnsi"/>
        </w:rPr>
        <w:t>zal</w:t>
      </w:r>
      <w:r w:rsidRPr="005E7A2E">
        <w:rPr>
          <w:rFonts w:asciiTheme="minorHAnsi" w:hAnsiTheme="minorHAnsi"/>
        </w:rPr>
        <w:t xml:space="preserve"> decharge verleend worden.</w:t>
      </w:r>
    </w:p>
    <w:p w:rsidR="005E7A2E" w:rsidRPr="005E7A2E" w:rsidRDefault="005E7A2E" w:rsidP="005E7A2E"/>
    <w:p w:rsidR="00B25775" w:rsidRPr="00E278F0" w:rsidRDefault="00EB0D60" w:rsidP="00363B8B">
      <w:pPr>
        <w:pStyle w:val="Kop1"/>
        <w:rPr>
          <w:rFonts w:asciiTheme="minorHAnsi" w:hAnsiTheme="minorHAnsi"/>
        </w:rPr>
      </w:pPr>
      <w:bookmarkStart w:id="26" w:name="_Toc308111861"/>
      <w:bookmarkStart w:id="27" w:name="_Toc162169821"/>
      <w:r>
        <w:rPr>
          <w:rFonts w:asciiTheme="minorHAnsi" w:hAnsiTheme="minorHAnsi"/>
        </w:rPr>
        <w:t xml:space="preserve">Uitgangspunten </w:t>
      </w:r>
      <w:r w:rsidR="00C00169" w:rsidRPr="00E278F0">
        <w:rPr>
          <w:rFonts w:asciiTheme="minorHAnsi" w:hAnsiTheme="minorHAnsi"/>
        </w:rPr>
        <w:t>Be</w:t>
      </w:r>
      <w:r w:rsidR="00112C5E" w:rsidRPr="00E278F0">
        <w:rPr>
          <w:rFonts w:asciiTheme="minorHAnsi" w:hAnsiTheme="minorHAnsi"/>
        </w:rPr>
        <w:t>heerorganisatie Regelhulp</w:t>
      </w:r>
      <w:bookmarkEnd w:id="26"/>
      <w:r w:rsidR="00112C5E" w:rsidRPr="00E278F0">
        <w:rPr>
          <w:rFonts w:asciiTheme="minorHAnsi" w:hAnsiTheme="minorHAnsi"/>
        </w:rPr>
        <w:t xml:space="preserve"> </w:t>
      </w:r>
      <w:bookmarkEnd w:id="27"/>
    </w:p>
    <w:p w:rsidR="00C34D54" w:rsidRPr="00E278F0" w:rsidRDefault="00C34D54" w:rsidP="00AF0DB6">
      <w:pPr>
        <w:pStyle w:val="Kop2"/>
        <w:rPr>
          <w:rFonts w:asciiTheme="minorHAnsi" w:hAnsiTheme="minorHAnsi"/>
        </w:rPr>
      </w:pPr>
      <w:bookmarkStart w:id="28" w:name="_Toc308111862"/>
      <w:bookmarkStart w:id="29" w:name="_Toc162169820"/>
      <w:bookmarkStart w:id="30" w:name="_Toc162169822"/>
      <w:r w:rsidRPr="00E278F0">
        <w:rPr>
          <w:rFonts w:asciiTheme="minorHAnsi" w:hAnsiTheme="minorHAnsi"/>
        </w:rPr>
        <w:t>Algemeen</w:t>
      </w:r>
      <w:r w:rsidR="00D6526A">
        <w:rPr>
          <w:rFonts w:asciiTheme="minorHAnsi" w:hAnsiTheme="minorHAnsi"/>
        </w:rPr>
        <w:t xml:space="preserve"> beheerorganisatie</w:t>
      </w:r>
      <w:r w:rsidR="00514808">
        <w:rPr>
          <w:rFonts w:asciiTheme="minorHAnsi" w:hAnsiTheme="minorHAnsi"/>
        </w:rPr>
        <w:t xml:space="preserve"> en Webredactie</w:t>
      </w:r>
      <w:bookmarkEnd w:id="28"/>
    </w:p>
    <w:p w:rsidR="00514808" w:rsidRDefault="00B9752F" w:rsidP="00514808">
      <w:pPr>
        <w:rPr>
          <w:rFonts w:asciiTheme="minorHAnsi" w:hAnsiTheme="minorHAnsi"/>
        </w:rPr>
      </w:pPr>
      <w:r w:rsidRPr="00E278F0">
        <w:rPr>
          <w:rFonts w:asciiTheme="minorHAnsi" w:hAnsiTheme="minorHAnsi"/>
        </w:rPr>
        <w:t xml:space="preserve">In dit </w:t>
      </w:r>
      <w:r>
        <w:rPr>
          <w:rFonts w:asciiTheme="minorHAnsi" w:hAnsiTheme="minorHAnsi"/>
        </w:rPr>
        <w:t>hoofdstuk</w:t>
      </w:r>
      <w:r w:rsidRPr="00E278F0">
        <w:rPr>
          <w:rFonts w:asciiTheme="minorHAnsi" w:hAnsiTheme="minorHAnsi"/>
        </w:rPr>
        <w:t xml:space="preserve"> wordt de beheerorganisatie </w:t>
      </w:r>
      <w:r>
        <w:rPr>
          <w:rFonts w:asciiTheme="minorHAnsi" w:hAnsiTheme="minorHAnsi"/>
        </w:rPr>
        <w:t xml:space="preserve">voor </w:t>
      </w:r>
      <w:r w:rsidR="00514808">
        <w:rPr>
          <w:rFonts w:asciiTheme="minorHAnsi" w:hAnsiTheme="minorHAnsi"/>
        </w:rPr>
        <w:t xml:space="preserve">Regelhulp en </w:t>
      </w:r>
      <w:r w:rsidR="00514808" w:rsidRPr="00E278F0">
        <w:rPr>
          <w:rFonts w:asciiTheme="minorHAnsi" w:hAnsiTheme="minorHAnsi"/>
        </w:rPr>
        <w:t xml:space="preserve">inrichting </w:t>
      </w:r>
      <w:r w:rsidR="00514808">
        <w:rPr>
          <w:rFonts w:asciiTheme="minorHAnsi" w:hAnsiTheme="minorHAnsi"/>
        </w:rPr>
        <w:t xml:space="preserve">van </w:t>
      </w:r>
      <w:r>
        <w:rPr>
          <w:rFonts w:asciiTheme="minorHAnsi" w:hAnsiTheme="minorHAnsi"/>
        </w:rPr>
        <w:t>de Webredactie</w:t>
      </w:r>
      <w:r w:rsidRPr="00E278F0">
        <w:rPr>
          <w:rFonts w:asciiTheme="minorHAnsi" w:hAnsiTheme="minorHAnsi"/>
        </w:rPr>
        <w:t xml:space="preserve"> </w:t>
      </w:r>
      <w:r>
        <w:rPr>
          <w:rFonts w:asciiTheme="minorHAnsi" w:hAnsiTheme="minorHAnsi"/>
        </w:rPr>
        <w:t>beschreven,</w:t>
      </w:r>
      <w:r w:rsidRPr="00E278F0">
        <w:rPr>
          <w:rFonts w:asciiTheme="minorHAnsi" w:hAnsiTheme="minorHAnsi"/>
        </w:rPr>
        <w:t xml:space="preserve"> zoals het programma Regelhulp die voor ogen heeft. </w:t>
      </w:r>
      <w:r w:rsidR="00514808">
        <w:rPr>
          <w:rFonts w:asciiTheme="minorHAnsi" w:hAnsiTheme="minorHAnsi"/>
        </w:rPr>
        <w:t>De Webredactie bestaat uit:</w:t>
      </w:r>
    </w:p>
    <w:p w:rsidR="00514808" w:rsidRPr="00AE2BFB" w:rsidRDefault="00514808" w:rsidP="00514808">
      <w:pPr>
        <w:pStyle w:val="Lijstalinea"/>
        <w:numPr>
          <w:ilvl w:val="0"/>
          <w:numId w:val="26"/>
        </w:numPr>
        <w:rPr>
          <w:rFonts w:asciiTheme="minorHAnsi" w:hAnsiTheme="minorHAnsi"/>
        </w:rPr>
      </w:pPr>
      <w:r w:rsidRPr="00AE2BFB">
        <w:rPr>
          <w:rFonts w:asciiTheme="minorHAnsi" w:hAnsiTheme="minorHAnsi"/>
          <w:i/>
        </w:rPr>
        <w:t>De Service Desk</w:t>
      </w:r>
      <w:r w:rsidRPr="00AE2BFB">
        <w:rPr>
          <w:rFonts w:asciiTheme="minorHAnsi" w:hAnsiTheme="minorHAnsi"/>
        </w:rPr>
        <w:t>; de ingang voor alle op Regelhulp aangesloten partijen en afnemers van Regelhulp diensten zoals o.a. Regelhulp als een service.</w:t>
      </w:r>
    </w:p>
    <w:p w:rsidR="00514808" w:rsidRPr="00AE2BFB" w:rsidRDefault="00514808" w:rsidP="00514808">
      <w:pPr>
        <w:pStyle w:val="Lijstalinea"/>
        <w:numPr>
          <w:ilvl w:val="0"/>
          <w:numId w:val="26"/>
        </w:numPr>
        <w:rPr>
          <w:rFonts w:asciiTheme="minorHAnsi" w:hAnsiTheme="minorHAnsi"/>
        </w:rPr>
      </w:pPr>
      <w:r w:rsidRPr="00AE2BFB">
        <w:rPr>
          <w:rFonts w:asciiTheme="minorHAnsi" w:hAnsiTheme="minorHAnsi"/>
          <w:i/>
        </w:rPr>
        <w:t>Functioneel beheer</w:t>
      </w:r>
      <w:r w:rsidRPr="00AE2BFB">
        <w:rPr>
          <w:rFonts w:asciiTheme="minorHAnsi" w:hAnsiTheme="minorHAnsi"/>
        </w:rPr>
        <w:t xml:space="preserve">; zorgt ervoor dat Regelhulp  aan de veranderende eisen van gebruikers en aangesloten organisaties wordt aangepast. Het beschrijven van deze wijzigingsverzoeken, het (laten) doorvoeren hiervan en het controleren van de wijzigingen behoort tot de belangrijkste taken. </w:t>
      </w:r>
    </w:p>
    <w:p w:rsidR="00514808" w:rsidRDefault="00514808" w:rsidP="00514808">
      <w:pPr>
        <w:pStyle w:val="Lijstalinea"/>
        <w:numPr>
          <w:ilvl w:val="0"/>
          <w:numId w:val="26"/>
        </w:numPr>
        <w:rPr>
          <w:rFonts w:asciiTheme="minorHAnsi" w:hAnsiTheme="minorHAnsi"/>
        </w:rPr>
      </w:pPr>
      <w:r w:rsidRPr="00E943E9">
        <w:rPr>
          <w:rFonts w:asciiTheme="minorHAnsi" w:hAnsiTheme="minorHAnsi"/>
          <w:i/>
        </w:rPr>
        <w:t>Content beheer</w:t>
      </w:r>
      <w:r w:rsidRPr="00E943E9">
        <w:rPr>
          <w:rFonts w:asciiTheme="minorHAnsi" w:hAnsiTheme="minorHAnsi"/>
        </w:rPr>
        <w:t>; zorgt dat de op Regelhulp aangeboden informatie te allen tijde volledig, toegankelijk</w:t>
      </w:r>
      <w:r w:rsidRPr="00AE2BFB">
        <w:rPr>
          <w:rFonts w:asciiTheme="minorHAnsi" w:hAnsiTheme="minorHAnsi"/>
        </w:rPr>
        <w:t xml:space="preserve"> en actueel is.</w:t>
      </w:r>
    </w:p>
    <w:p w:rsidR="00EB0D60" w:rsidRPr="00E278F0" w:rsidRDefault="00EB0D60" w:rsidP="00EB0D60">
      <w:pPr>
        <w:pStyle w:val="Kop2"/>
        <w:rPr>
          <w:rFonts w:asciiTheme="minorHAnsi" w:hAnsiTheme="minorHAnsi"/>
        </w:rPr>
      </w:pPr>
      <w:bookmarkStart w:id="31" w:name="_Toc308111863"/>
      <w:r>
        <w:rPr>
          <w:rFonts w:asciiTheme="minorHAnsi" w:hAnsiTheme="minorHAnsi"/>
        </w:rPr>
        <w:t xml:space="preserve">Inrichting </w:t>
      </w:r>
      <w:r w:rsidR="00514808">
        <w:rPr>
          <w:rFonts w:asciiTheme="minorHAnsi" w:hAnsiTheme="minorHAnsi"/>
        </w:rPr>
        <w:t>Beheerorganisatie Regelhulp</w:t>
      </w:r>
      <w:bookmarkEnd w:id="31"/>
      <w:r>
        <w:rPr>
          <w:rFonts w:asciiTheme="minorHAnsi" w:hAnsiTheme="minorHAnsi"/>
        </w:rPr>
        <w:t xml:space="preserve"> </w:t>
      </w:r>
    </w:p>
    <w:p w:rsidR="00B9752F" w:rsidRDefault="00B9752F" w:rsidP="00B9752F">
      <w:pPr>
        <w:rPr>
          <w:rFonts w:asciiTheme="minorHAnsi" w:hAnsiTheme="minorHAnsi"/>
        </w:rPr>
      </w:pPr>
      <w:r w:rsidRPr="00956DCF">
        <w:rPr>
          <w:rFonts w:asciiTheme="minorHAnsi" w:hAnsiTheme="minorHAnsi"/>
        </w:rPr>
        <w:t xml:space="preserve">Voor het beheren van </w:t>
      </w:r>
      <w:r>
        <w:rPr>
          <w:rFonts w:asciiTheme="minorHAnsi" w:hAnsiTheme="minorHAnsi"/>
        </w:rPr>
        <w:t>de</w:t>
      </w:r>
      <w:r w:rsidRPr="00956DCF">
        <w:rPr>
          <w:rFonts w:asciiTheme="minorHAnsi" w:hAnsiTheme="minorHAnsi"/>
        </w:rPr>
        <w:t xml:space="preserve"> webportal Regelhulp is </w:t>
      </w:r>
      <w:r>
        <w:rPr>
          <w:rFonts w:asciiTheme="minorHAnsi" w:hAnsiTheme="minorHAnsi"/>
        </w:rPr>
        <w:t xml:space="preserve">de </w:t>
      </w:r>
      <w:r w:rsidRPr="00956DCF">
        <w:rPr>
          <w:rFonts w:asciiTheme="minorHAnsi" w:hAnsiTheme="minorHAnsi"/>
        </w:rPr>
        <w:t xml:space="preserve">onderstaande </w:t>
      </w:r>
      <w:r>
        <w:rPr>
          <w:rFonts w:asciiTheme="minorHAnsi" w:hAnsiTheme="minorHAnsi"/>
        </w:rPr>
        <w:t>be</w:t>
      </w:r>
      <w:r w:rsidRPr="00956DCF">
        <w:rPr>
          <w:rFonts w:asciiTheme="minorHAnsi" w:hAnsiTheme="minorHAnsi"/>
        </w:rPr>
        <w:t xml:space="preserve">heerorganisatie ontworpen. </w:t>
      </w:r>
    </w:p>
    <w:p w:rsidR="00FC1DE9" w:rsidRDefault="00FC1DE9" w:rsidP="00B9752F">
      <w:pPr>
        <w:rPr>
          <w:rFonts w:asciiTheme="minorHAnsi" w:hAnsiTheme="minorHAnsi"/>
        </w:rPr>
      </w:pPr>
    </w:p>
    <w:p w:rsidR="00823B2B" w:rsidRPr="00E278F0" w:rsidRDefault="00715194" w:rsidP="00FC1DE9">
      <w:pPr>
        <w:jc w:val="center"/>
        <w:rPr>
          <w:rFonts w:asciiTheme="minorHAnsi" w:hAnsiTheme="minorHAnsi"/>
        </w:rPr>
      </w:pPr>
      <w:r w:rsidRPr="00715194">
        <w:rPr>
          <w:rFonts w:asciiTheme="minorHAnsi" w:hAnsiTheme="minorHAnsi"/>
          <w:noProof/>
        </w:rPr>
        <w:drawing>
          <wp:inline distT="0" distB="0" distL="0" distR="0">
            <wp:extent cx="4343400" cy="4155811"/>
            <wp:effectExtent l="19050" t="0" r="0" b="0"/>
            <wp:docPr id="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4343400" cy="4155811"/>
                    </a:xfrm>
                    <a:prstGeom prst="rect">
                      <a:avLst/>
                    </a:prstGeom>
                    <a:noFill/>
                    <a:ln w="9525">
                      <a:noFill/>
                      <a:miter lim="800000"/>
                      <a:headEnd/>
                      <a:tailEnd/>
                    </a:ln>
                  </pic:spPr>
                </pic:pic>
              </a:graphicData>
            </a:graphic>
          </wp:inline>
        </w:drawing>
      </w:r>
    </w:p>
    <w:p w:rsidR="00823B2B" w:rsidRPr="00E278F0" w:rsidRDefault="00823B2B" w:rsidP="00823B2B">
      <w:pPr>
        <w:rPr>
          <w:rFonts w:asciiTheme="minorHAnsi" w:hAnsiTheme="minorHAnsi"/>
        </w:rPr>
      </w:pPr>
    </w:p>
    <w:p w:rsidR="00FC1DE9" w:rsidRDefault="00FC1DE9" w:rsidP="00FC1DE9">
      <w:pPr>
        <w:rPr>
          <w:rFonts w:asciiTheme="minorHAnsi" w:hAnsiTheme="minorHAnsi"/>
        </w:rPr>
      </w:pPr>
      <w:r w:rsidRPr="00E943E9">
        <w:rPr>
          <w:rFonts w:asciiTheme="minorHAnsi" w:hAnsiTheme="minorHAnsi"/>
        </w:rPr>
        <w:t>De strategische en tactische activiteiten zijn binnen het Ministerie van VWS, Directie Langdurige Zorg belegd</w:t>
      </w:r>
      <w:r w:rsidRPr="00956DCF">
        <w:rPr>
          <w:rFonts w:asciiTheme="minorHAnsi" w:hAnsiTheme="minorHAnsi"/>
        </w:rPr>
        <w:t xml:space="preserve"> en de operationele beheeractiviteiten worden belegd bij externe leveranciers. </w:t>
      </w:r>
    </w:p>
    <w:p w:rsidR="00FC1DE9" w:rsidRDefault="00FC1DE9" w:rsidP="00FC1DE9">
      <w:pPr>
        <w:rPr>
          <w:rFonts w:asciiTheme="minorHAnsi" w:hAnsiTheme="minorHAnsi"/>
        </w:rPr>
      </w:pPr>
    </w:p>
    <w:p w:rsidR="00FC1DE9" w:rsidRDefault="00FC1DE9" w:rsidP="00FC1DE9">
      <w:pPr>
        <w:rPr>
          <w:rFonts w:asciiTheme="minorHAnsi" w:hAnsiTheme="minorHAnsi"/>
        </w:rPr>
      </w:pPr>
      <w:r w:rsidRPr="00E943E9">
        <w:rPr>
          <w:rFonts w:asciiTheme="minorHAnsi" w:hAnsiTheme="minorHAnsi"/>
        </w:rPr>
        <w:t>De Webredactie vormt een belangrijke verbindende schakel in het beheer van de webportal. Niet alleen</w:t>
      </w:r>
      <w:r>
        <w:rPr>
          <w:rFonts w:asciiTheme="minorHAnsi" w:hAnsiTheme="minorHAnsi"/>
        </w:rPr>
        <w:t xml:space="preserve"> tussen haar eigen onderdelen, Service Desk, Functioneel beheer en Content beheer, maar ook naar de andere onderdelen zoals Applicatie beheer, Postbus 51 en Hosting/Technisch beheer. En ook tussen de op Regelhulp aangesloten partijen en Coördinatie </w:t>
      </w:r>
      <w:r w:rsidR="00300C12">
        <w:rPr>
          <w:rFonts w:asciiTheme="minorHAnsi" w:hAnsiTheme="minorHAnsi"/>
        </w:rPr>
        <w:t xml:space="preserve">en Ketenregie </w:t>
      </w:r>
      <w:r>
        <w:rPr>
          <w:rFonts w:asciiTheme="minorHAnsi" w:hAnsiTheme="minorHAnsi"/>
        </w:rPr>
        <w:t xml:space="preserve">binnen VWS/DLZ. </w:t>
      </w:r>
    </w:p>
    <w:p w:rsidR="00FC1DE9" w:rsidRDefault="00FC1DE9" w:rsidP="00FC1DE9">
      <w:pPr>
        <w:rPr>
          <w:rFonts w:asciiTheme="minorHAnsi" w:hAnsiTheme="minorHAnsi"/>
        </w:rPr>
      </w:pPr>
    </w:p>
    <w:p w:rsidR="00FC1DE9" w:rsidRPr="00E278F0" w:rsidRDefault="00FC1DE9" w:rsidP="00FC1DE9">
      <w:pPr>
        <w:rPr>
          <w:rFonts w:asciiTheme="minorHAnsi" w:hAnsiTheme="minorHAnsi"/>
        </w:rPr>
      </w:pPr>
      <w:r>
        <w:rPr>
          <w:rFonts w:asciiTheme="minorHAnsi" w:hAnsiTheme="minorHAnsi"/>
        </w:rPr>
        <w:t>Het is van essentieel belang dat er optimale afstemming plaatsvindt tussen de verschillende beheeronderdelen. De meeste interactie zal starten vanuit het domein Webredactie naar de andere onderdelen toe. Alle activiteiten en processen waar de Webredactie relaties heeft met andere onderdelen zijn beschreven in het Beheerhandboek. Dit handboek geldt als belangrijke informatiebron en naslagwerk wat tijdens de transitie aan de leverancier wordt overgedragen.</w:t>
      </w:r>
    </w:p>
    <w:p w:rsidR="00FC1DE9" w:rsidRPr="00FC1DE9" w:rsidRDefault="00FC1DE9" w:rsidP="00FC1DE9">
      <w:pPr>
        <w:ind w:left="360"/>
        <w:rPr>
          <w:rFonts w:asciiTheme="minorHAnsi" w:hAnsiTheme="minorHAnsi"/>
        </w:rPr>
      </w:pPr>
    </w:p>
    <w:p w:rsidR="00D32381" w:rsidRPr="00D32381" w:rsidRDefault="00D32381" w:rsidP="0045517F">
      <w:pPr>
        <w:pStyle w:val="Lijstalinea"/>
        <w:numPr>
          <w:ilvl w:val="0"/>
          <w:numId w:val="24"/>
        </w:numPr>
        <w:rPr>
          <w:rFonts w:asciiTheme="minorHAnsi" w:hAnsiTheme="minorHAnsi"/>
        </w:rPr>
      </w:pPr>
      <w:r w:rsidRPr="00D32381">
        <w:rPr>
          <w:rFonts w:asciiTheme="minorHAnsi" w:hAnsiTheme="minorHAnsi"/>
        </w:rPr>
        <w:t>Ministerie van VWS/Directie Langdurige Zorg (DLZ), Eindregie, strategisch</w:t>
      </w:r>
    </w:p>
    <w:p w:rsidR="00D32381" w:rsidRDefault="00D32381" w:rsidP="00D32381">
      <w:pPr>
        <w:rPr>
          <w:rFonts w:asciiTheme="minorHAnsi" w:hAnsiTheme="minorHAnsi"/>
        </w:rPr>
      </w:pPr>
      <w:r>
        <w:rPr>
          <w:rFonts w:asciiTheme="minorHAnsi" w:hAnsiTheme="minorHAnsi"/>
        </w:rPr>
        <w:t>De rol van eindregie beperkt zich tot de beleidsmatige en financiële aspecten op strategisch niveau. Verder speelt de verantwoordelijke voor de eindregie een belangrijke rol als het gaat om strategisch relatiebeheer richting ketenpartners, cliëntenorganisaties en organisaties waarmee samengewerkt wordt.</w:t>
      </w:r>
      <w:r w:rsidR="00AE2BFB">
        <w:rPr>
          <w:rFonts w:asciiTheme="minorHAnsi" w:hAnsiTheme="minorHAnsi"/>
        </w:rPr>
        <w:t xml:space="preserve"> </w:t>
      </w:r>
      <w:r w:rsidR="00AE2BFB" w:rsidRPr="00AE2BFB">
        <w:rPr>
          <w:rFonts w:asciiTheme="minorHAnsi" w:hAnsiTheme="minorHAnsi"/>
        </w:rPr>
        <w:t>Er zijn nog geen samenwerkingsovereenkomsten met betrokken partijen. Het is  de bedoeling om de belangrijkste afspraken die de afgelopen jaren met aangesloten partijen zijn gemaakt vast te leggen in de samenwerkingsovereenkomsten. Op deze manier kunnen deze afspraken in een productie situatie geborgd worden en zijn de wederzijdse verwachtingen helder.</w:t>
      </w:r>
      <w:r w:rsidR="00AE2BFB">
        <w:rPr>
          <w:rFonts w:asciiTheme="minorHAnsi" w:hAnsiTheme="minorHAnsi"/>
        </w:rPr>
        <w:t xml:space="preserve"> </w:t>
      </w:r>
    </w:p>
    <w:p w:rsidR="00D32381" w:rsidRDefault="00D32381" w:rsidP="00D32381">
      <w:pPr>
        <w:rPr>
          <w:rFonts w:asciiTheme="minorHAnsi" w:hAnsiTheme="minorHAnsi"/>
        </w:rPr>
      </w:pPr>
    </w:p>
    <w:p w:rsidR="00D32381" w:rsidRPr="00D32381" w:rsidRDefault="00506565" w:rsidP="0045517F">
      <w:pPr>
        <w:pStyle w:val="Lijstalinea"/>
        <w:numPr>
          <w:ilvl w:val="0"/>
          <w:numId w:val="24"/>
        </w:numPr>
        <w:rPr>
          <w:rFonts w:asciiTheme="minorHAnsi" w:hAnsiTheme="minorHAnsi"/>
        </w:rPr>
      </w:pPr>
      <w:r>
        <w:rPr>
          <w:rFonts w:asciiTheme="minorHAnsi" w:hAnsiTheme="minorHAnsi"/>
        </w:rPr>
        <w:t>Coördinatie</w:t>
      </w:r>
      <w:r w:rsidR="00D32381" w:rsidRPr="00D32381">
        <w:rPr>
          <w:rFonts w:asciiTheme="minorHAnsi" w:hAnsiTheme="minorHAnsi"/>
        </w:rPr>
        <w:t xml:space="preserve"> </w:t>
      </w:r>
      <w:r w:rsidR="00300C12">
        <w:rPr>
          <w:rFonts w:asciiTheme="minorHAnsi" w:hAnsiTheme="minorHAnsi"/>
        </w:rPr>
        <w:t>en Ketenregie</w:t>
      </w:r>
      <w:r w:rsidR="00D32381" w:rsidRPr="00D32381">
        <w:rPr>
          <w:rFonts w:asciiTheme="minorHAnsi" w:hAnsiTheme="minorHAnsi"/>
        </w:rPr>
        <w:t xml:space="preserve">, </w:t>
      </w:r>
      <w:r w:rsidR="00715194" w:rsidRPr="00D32381">
        <w:rPr>
          <w:rFonts w:asciiTheme="minorHAnsi" w:hAnsiTheme="minorHAnsi"/>
        </w:rPr>
        <w:t xml:space="preserve">Ministerie van VWS/DLZ, </w:t>
      </w:r>
      <w:r w:rsidR="00D32381" w:rsidRPr="00D32381">
        <w:rPr>
          <w:rFonts w:asciiTheme="minorHAnsi" w:hAnsiTheme="minorHAnsi"/>
        </w:rPr>
        <w:t>tactisch/operationeel</w:t>
      </w:r>
    </w:p>
    <w:p w:rsidR="00D32381" w:rsidRPr="00D32381" w:rsidRDefault="0089109E" w:rsidP="00D32381">
      <w:pPr>
        <w:rPr>
          <w:rFonts w:asciiTheme="minorHAnsi" w:hAnsiTheme="minorHAnsi"/>
        </w:rPr>
      </w:pPr>
      <w:r>
        <w:rPr>
          <w:rFonts w:asciiTheme="minorHAnsi" w:hAnsiTheme="minorHAnsi"/>
        </w:rPr>
        <w:t xml:space="preserve">Ketenregie en Coördinatie beheer verzorgt de rol van gedelegeerd opdrachtgever voor de Webreactie, dus de Webredactie heeft een nauwe samenwerking met dit onderdeel. </w:t>
      </w:r>
      <w:r w:rsidR="00D32381">
        <w:rPr>
          <w:rFonts w:asciiTheme="minorHAnsi" w:hAnsiTheme="minorHAnsi"/>
        </w:rPr>
        <w:t>Ketenregie en coördinatie hebben betrekking op alle tactische beheeractiviteiten voor Regelhulp</w:t>
      </w:r>
      <w:r w:rsidR="00FC1DE9">
        <w:rPr>
          <w:rFonts w:asciiTheme="minorHAnsi" w:hAnsiTheme="minorHAnsi"/>
        </w:rPr>
        <w:t xml:space="preserve">, zoals het bewaken van de overeengekomen service levels en </w:t>
      </w:r>
      <w:r>
        <w:rPr>
          <w:rFonts w:asciiTheme="minorHAnsi" w:hAnsiTheme="minorHAnsi"/>
        </w:rPr>
        <w:t xml:space="preserve">de Webredactie levert aan hen de </w:t>
      </w:r>
      <w:r w:rsidR="00FC1DE9">
        <w:rPr>
          <w:rFonts w:asciiTheme="minorHAnsi" w:hAnsiTheme="minorHAnsi"/>
        </w:rPr>
        <w:t>rapportages</w:t>
      </w:r>
      <w:r>
        <w:rPr>
          <w:rFonts w:asciiTheme="minorHAnsi" w:hAnsiTheme="minorHAnsi"/>
        </w:rPr>
        <w:t xml:space="preserve"> op</w:t>
      </w:r>
      <w:r w:rsidR="00FC1DE9">
        <w:rPr>
          <w:rFonts w:asciiTheme="minorHAnsi" w:hAnsiTheme="minorHAnsi"/>
        </w:rPr>
        <w:t xml:space="preserve">. </w:t>
      </w:r>
      <w:r w:rsidR="00D32381">
        <w:rPr>
          <w:rFonts w:asciiTheme="minorHAnsi" w:hAnsiTheme="minorHAnsi"/>
        </w:rPr>
        <w:t xml:space="preserve">Hierbij hoort </w:t>
      </w:r>
      <w:r w:rsidR="0041357C">
        <w:rPr>
          <w:rFonts w:asciiTheme="minorHAnsi" w:hAnsiTheme="minorHAnsi"/>
        </w:rPr>
        <w:t xml:space="preserve">ook </w:t>
      </w:r>
      <w:r w:rsidR="00D32381">
        <w:rPr>
          <w:rFonts w:asciiTheme="minorHAnsi" w:hAnsiTheme="minorHAnsi"/>
        </w:rPr>
        <w:t>de aansturing van alle operationele activiteiten</w:t>
      </w:r>
      <w:r w:rsidR="0041357C">
        <w:rPr>
          <w:rFonts w:asciiTheme="minorHAnsi" w:hAnsiTheme="minorHAnsi"/>
        </w:rPr>
        <w:t xml:space="preserve"> op het gebied van communicatie naar de aangesloten partijen</w:t>
      </w:r>
      <w:r w:rsidR="00D32381">
        <w:rPr>
          <w:rFonts w:asciiTheme="minorHAnsi" w:hAnsiTheme="minorHAnsi"/>
        </w:rPr>
        <w:t>, zoals</w:t>
      </w:r>
      <w:r w:rsidR="0041357C">
        <w:rPr>
          <w:rFonts w:asciiTheme="minorHAnsi" w:hAnsiTheme="minorHAnsi"/>
        </w:rPr>
        <w:t xml:space="preserve"> social media en nieuwsbrieven. In afstemming met </w:t>
      </w:r>
      <w:r w:rsidR="00FC1DE9">
        <w:rPr>
          <w:rFonts w:asciiTheme="minorHAnsi" w:hAnsiTheme="minorHAnsi"/>
        </w:rPr>
        <w:t>Coördinatie beheer</w:t>
      </w:r>
      <w:r w:rsidR="0041357C">
        <w:rPr>
          <w:rFonts w:asciiTheme="minorHAnsi" w:hAnsiTheme="minorHAnsi"/>
        </w:rPr>
        <w:t xml:space="preserve"> zullen wijzigingen doorgevoerd worden in de Regelhulp omgeving. </w:t>
      </w:r>
      <w:r w:rsidR="006139D9">
        <w:rPr>
          <w:rFonts w:asciiTheme="minorHAnsi" w:hAnsiTheme="minorHAnsi"/>
        </w:rPr>
        <w:t>Daarnaast is dit het escalatieniveau voor de operationele beheeronderdelen.</w:t>
      </w:r>
      <w:r w:rsidR="00FC1DE9" w:rsidRPr="00FC1DE9">
        <w:rPr>
          <w:rFonts w:asciiTheme="minorHAnsi" w:hAnsiTheme="minorHAnsi"/>
        </w:rPr>
        <w:t xml:space="preserve"> </w:t>
      </w:r>
    </w:p>
    <w:p w:rsidR="00D32381" w:rsidRPr="0041357C" w:rsidRDefault="00D32381" w:rsidP="00D32381">
      <w:pPr>
        <w:rPr>
          <w:rFonts w:asciiTheme="minorHAnsi" w:hAnsiTheme="minorHAnsi"/>
        </w:rPr>
      </w:pPr>
    </w:p>
    <w:p w:rsidR="0041357C" w:rsidRPr="0041357C" w:rsidRDefault="0041357C" w:rsidP="0045517F">
      <w:pPr>
        <w:pStyle w:val="Lijstalinea"/>
        <w:numPr>
          <w:ilvl w:val="0"/>
          <w:numId w:val="24"/>
        </w:numPr>
        <w:rPr>
          <w:rFonts w:asciiTheme="minorHAnsi" w:hAnsiTheme="minorHAnsi"/>
        </w:rPr>
      </w:pPr>
      <w:r w:rsidRPr="0041357C">
        <w:rPr>
          <w:rFonts w:asciiTheme="minorHAnsi" w:hAnsiTheme="minorHAnsi"/>
        </w:rPr>
        <w:t>Postbus 51, operationeel</w:t>
      </w:r>
    </w:p>
    <w:p w:rsidR="0041357C" w:rsidRDefault="0041357C" w:rsidP="00D32381">
      <w:pPr>
        <w:rPr>
          <w:rFonts w:asciiTheme="minorHAnsi" w:hAnsiTheme="minorHAnsi"/>
        </w:rPr>
      </w:pPr>
      <w:r w:rsidRPr="0041357C">
        <w:rPr>
          <w:rFonts w:asciiTheme="minorHAnsi" w:hAnsiTheme="minorHAnsi"/>
        </w:rPr>
        <w:t>De rol van Postbus 51 beperkt zich tot een eerste</w:t>
      </w:r>
      <w:r w:rsidR="00514808">
        <w:rPr>
          <w:rFonts w:asciiTheme="minorHAnsi" w:hAnsiTheme="minorHAnsi"/>
        </w:rPr>
        <w:t xml:space="preserve"> en tweede</w:t>
      </w:r>
      <w:r w:rsidRPr="0041357C">
        <w:rPr>
          <w:rFonts w:asciiTheme="minorHAnsi" w:hAnsiTheme="minorHAnsi"/>
        </w:rPr>
        <w:t xml:space="preserve">lijns inhoudelijke voorlichting (telefoon en email) van bezoekers van de website. Postbus 51 vervult met name een doorverwijs functie. </w:t>
      </w:r>
    </w:p>
    <w:p w:rsidR="0041357C" w:rsidRDefault="0041357C" w:rsidP="00D32381">
      <w:pPr>
        <w:rPr>
          <w:rFonts w:asciiTheme="minorHAnsi" w:hAnsiTheme="minorHAnsi"/>
        </w:rPr>
      </w:pPr>
    </w:p>
    <w:p w:rsidR="0041357C" w:rsidRPr="0041357C" w:rsidRDefault="0041357C" w:rsidP="0045517F">
      <w:pPr>
        <w:pStyle w:val="Lijstalinea"/>
        <w:numPr>
          <w:ilvl w:val="0"/>
          <w:numId w:val="24"/>
        </w:numPr>
        <w:rPr>
          <w:rFonts w:asciiTheme="minorHAnsi" w:hAnsiTheme="minorHAnsi"/>
        </w:rPr>
      </w:pPr>
      <w:r w:rsidRPr="0041357C">
        <w:rPr>
          <w:rFonts w:asciiTheme="minorHAnsi" w:hAnsiTheme="minorHAnsi"/>
        </w:rPr>
        <w:t>Hosting &amp; Technisch beheer, operationeel</w:t>
      </w:r>
    </w:p>
    <w:p w:rsidR="0041357C" w:rsidRDefault="0041357C" w:rsidP="00D32381">
      <w:pPr>
        <w:rPr>
          <w:rFonts w:asciiTheme="minorHAnsi" w:hAnsiTheme="minorHAnsi"/>
        </w:rPr>
      </w:pPr>
      <w:r>
        <w:rPr>
          <w:rFonts w:asciiTheme="minorHAnsi" w:hAnsiTheme="minorHAnsi"/>
        </w:rPr>
        <w:t xml:space="preserve">Regelhulp wordt op dit moment gehost bij Gemnet met als onderaannemer ASP4ALL. Vanwege het </w:t>
      </w:r>
      <w:r w:rsidR="00715194">
        <w:rPr>
          <w:rFonts w:asciiTheme="minorHAnsi" w:hAnsiTheme="minorHAnsi"/>
        </w:rPr>
        <w:t xml:space="preserve">eindigen van het </w:t>
      </w:r>
      <w:r>
        <w:rPr>
          <w:rFonts w:asciiTheme="minorHAnsi" w:hAnsiTheme="minorHAnsi"/>
        </w:rPr>
        <w:t>contract per 1 januari 2012 bij Gemnet wordt de hosting van de technische infrastructuur en technisch beheer belegd bij een nieuwe partij, Capgemini.</w:t>
      </w:r>
    </w:p>
    <w:p w:rsidR="0041357C" w:rsidRDefault="0041357C" w:rsidP="00D32381">
      <w:pPr>
        <w:rPr>
          <w:rFonts w:asciiTheme="minorHAnsi" w:hAnsiTheme="minorHAnsi"/>
        </w:rPr>
      </w:pPr>
    </w:p>
    <w:p w:rsidR="0041357C" w:rsidRPr="0041357C" w:rsidRDefault="0041357C" w:rsidP="0045517F">
      <w:pPr>
        <w:pStyle w:val="Lijstalinea"/>
        <w:numPr>
          <w:ilvl w:val="0"/>
          <w:numId w:val="24"/>
        </w:numPr>
        <w:rPr>
          <w:rFonts w:asciiTheme="minorHAnsi" w:hAnsiTheme="minorHAnsi"/>
        </w:rPr>
      </w:pPr>
      <w:r w:rsidRPr="0041357C">
        <w:rPr>
          <w:rFonts w:asciiTheme="minorHAnsi" w:hAnsiTheme="minorHAnsi"/>
        </w:rPr>
        <w:t>Applicatiebeheer, operationeel</w:t>
      </w:r>
    </w:p>
    <w:p w:rsidR="0041357C" w:rsidRDefault="0041357C" w:rsidP="00D32381">
      <w:pPr>
        <w:rPr>
          <w:rFonts w:asciiTheme="minorHAnsi" w:hAnsiTheme="minorHAnsi"/>
        </w:rPr>
      </w:pPr>
      <w:r>
        <w:rPr>
          <w:rFonts w:asciiTheme="minorHAnsi" w:hAnsiTheme="minorHAnsi"/>
        </w:rPr>
        <w:t>De applicatiebeheerder is verantwoordelijk voor het aanpassen van Regelhulp naar aanleiding van geconstateerde fouten in de applicatie of veranderende technische of functionele eisen. Het gaat nadrukkelijk o</w:t>
      </w:r>
      <w:r w:rsidR="00320964">
        <w:rPr>
          <w:rFonts w:asciiTheme="minorHAnsi" w:hAnsiTheme="minorHAnsi"/>
        </w:rPr>
        <w:t>m de bestaande applicatie Regel</w:t>
      </w:r>
      <w:r>
        <w:rPr>
          <w:rFonts w:asciiTheme="minorHAnsi" w:hAnsiTheme="minorHAnsi"/>
        </w:rPr>
        <w:t xml:space="preserve">hulp (dus geen projecten of nieuwbouw). </w:t>
      </w:r>
    </w:p>
    <w:p w:rsidR="006B721B" w:rsidRDefault="006B721B" w:rsidP="00D32381">
      <w:pPr>
        <w:rPr>
          <w:rFonts w:asciiTheme="minorHAnsi" w:hAnsiTheme="minorHAnsi"/>
        </w:rPr>
      </w:pPr>
    </w:p>
    <w:p w:rsidR="00CD30C6" w:rsidRDefault="00E943E9" w:rsidP="0045517F">
      <w:pPr>
        <w:pStyle w:val="Lijstalinea"/>
        <w:numPr>
          <w:ilvl w:val="0"/>
          <w:numId w:val="24"/>
        </w:numPr>
        <w:rPr>
          <w:rFonts w:asciiTheme="minorHAnsi" w:hAnsiTheme="minorHAnsi"/>
        </w:rPr>
      </w:pPr>
      <w:r w:rsidRPr="00E943E9">
        <w:rPr>
          <w:rFonts w:asciiTheme="minorHAnsi" w:hAnsiTheme="minorHAnsi"/>
        </w:rPr>
        <w:t xml:space="preserve">Redactieraad </w:t>
      </w:r>
    </w:p>
    <w:p w:rsidR="006B721B" w:rsidRPr="00E52863" w:rsidRDefault="002034C0" w:rsidP="006B721B">
      <w:pPr>
        <w:rPr>
          <w:rFonts w:asciiTheme="minorHAnsi" w:hAnsiTheme="minorHAnsi"/>
        </w:rPr>
      </w:pPr>
      <w:r>
        <w:rPr>
          <w:rFonts w:asciiTheme="minorHAnsi" w:hAnsiTheme="minorHAnsi"/>
        </w:rPr>
        <w:t>De Redactieraad bestaat uit de aangesloten partijen (CIZ, UWV</w:t>
      </w:r>
      <w:r w:rsidR="00E52863">
        <w:rPr>
          <w:rFonts w:asciiTheme="minorHAnsi" w:hAnsiTheme="minorHAnsi"/>
        </w:rPr>
        <w:t xml:space="preserve">, VNG </w:t>
      </w:r>
      <w:r w:rsidR="00E52863" w:rsidRPr="00320964">
        <w:rPr>
          <w:rFonts w:asciiTheme="minorHAnsi" w:hAnsiTheme="minorHAnsi"/>
        </w:rPr>
        <w:t xml:space="preserve">(als vertegenwoordiger van gemeenten) </w:t>
      </w:r>
      <w:r>
        <w:rPr>
          <w:rFonts w:asciiTheme="minorHAnsi" w:hAnsiTheme="minorHAnsi"/>
        </w:rPr>
        <w:t xml:space="preserve"> en SVB), de content beheerder en Coördinatie beheer. </w:t>
      </w:r>
      <w:r w:rsidR="00E943E9">
        <w:rPr>
          <w:rFonts w:asciiTheme="minorHAnsi" w:hAnsiTheme="minorHAnsi"/>
        </w:rPr>
        <w:t>De Webredactie</w:t>
      </w:r>
      <w:r>
        <w:rPr>
          <w:rFonts w:asciiTheme="minorHAnsi" w:hAnsiTheme="minorHAnsi"/>
        </w:rPr>
        <w:t xml:space="preserve"> coördineert </w:t>
      </w:r>
      <w:r w:rsidR="00E52863">
        <w:rPr>
          <w:rFonts w:asciiTheme="minorHAnsi" w:hAnsiTheme="minorHAnsi"/>
        </w:rPr>
        <w:t>het</w:t>
      </w:r>
      <w:r>
        <w:rPr>
          <w:rFonts w:asciiTheme="minorHAnsi" w:hAnsiTheme="minorHAnsi"/>
        </w:rPr>
        <w:t xml:space="preserve"> bijeenkomen van de Redactieraad, indien nodig, met betrekking tot aanstaande wetgeving en andere content gerelateerde issues</w:t>
      </w:r>
      <w:r w:rsidR="00FB769E">
        <w:rPr>
          <w:rFonts w:asciiTheme="minorHAnsi" w:hAnsiTheme="minorHAnsi"/>
        </w:rPr>
        <w:t xml:space="preserve">. </w:t>
      </w:r>
    </w:p>
    <w:p w:rsidR="006B721B" w:rsidRPr="006B721B" w:rsidRDefault="006B721B" w:rsidP="006B721B">
      <w:pPr>
        <w:rPr>
          <w:rFonts w:asciiTheme="minorHAnsi" w:hAnsiTheme="minorHAnsi"/>
        </w:rPr>
      </w:pPr>
    </w:p>
    <w:p w:rsidR="006B721B" w:rsidRPr="00FB769E" w:rsidRDefault="006B721B" w:rsidP="0045517F">
      <w:pPr>
        <w:pStyle w:val="Lijstalinea"/>
        <w:numPr>
          <w:ilvl w:val="0"/>
          <w:numId w:val="24"/>
        </w:numPr>
        <w:rPr>
          <w:rFonts w:asciiTheme="minorHAnsi" w:hAnsiTheme="minorHAnsi"/>
        </w:rPr>
      </w:pPr>
      <w:r w:rsidRPr="00FB769E">
        <w:rPr>
          <w:rFonts w:asciiTheme="minorHAnsi" w:hAnsiTheme="minorHAnsi"/>
        </w:rPr>
        <w:t xml:space="preserve">Gebruikersplatform </w:t>
      </w:r>
    </w:p>
    <w:p w:rsidR="00E52863" w:rsidRDefault="00FB769E" w:rsidP="00E52863">
      <w:pPr>
        <w:rPr>
          <w:rFonts w:asciiTheme="minorHAnsi" w:hAnsiTheme="minorHAnsi"/>
        </w:rPr>
      </w:pPr>
      <w:r w:rsidRPr="00FB769E">
        <w:rPr>
          <w:rFonts w:asciiTheme="minorHAnsi" w:hAnsiTheme="minorHAnsi"/>
        </w:rPr>
        <w:t xml:space="preserve">Het gebruikersplatform bestaat uit een vertegenwoordiging </w:t>
      </w:r>
      <w:r>
        <w:rPr>
          <w:rFonts w:asciiTheme="minorHAnsi" w:hAnsiTheme="minorHAnsi"/>
        </w:rPr>
        <w:t>van gebruikers van Regelhul</w:t>
      </w:r>
      <w:r w:rsidR="002034C0">
        <w:rPr>
          <w:rFonts w:asciiTheme="minorHAnsi" w:hAnsiTheme="minorHAnsi"/>
        </w:rPr>
        <w:t>p</w:t>
      </w:r>
      <w:r>
        <w:rPr>
          <w:rFonts w:asciiTheme="minorHAnsi" w:hAnsiTheme="minorHAnsi"/>
        </w:rPr>
        <w:t xml:space="preserve">, </w:t>
      </w:r>
      <w:r w:rsidR="002034C0">
        <w:rPr>
          <w:rFonts w:asciiTheme="minorHAnsi" w:hAnsiTheme="minorHAnsi"/>
        </w:rPr>
        <w:t>Coördinatie beheer</w:t>
      </w:r>
      <w:r w:rsidRPr="00FB769E">
        <w:rPr>
          <w:rFonts w:asciiTheme="minorHAnsi" w:hAnsiTheme="minorHAnsi"/>
        </w:rPr>
        <w:t xml:space="preserve"> en de functioneel beheerder.  </w:t>
      </w:r>
      <w:r w:rsidR="002034C0">
        <w:rPr>
          <w:rFonts w:asciiTheme="minorHAnsi" w:hAnsiTheme="minorHAnsi"/>
        </w:rPr>
        <w:t>Op basis van het usability onderzoek (uitgevoerd door een andere partij</w:t>
      </w:r>
      <w:r w:rsidR="00DF2280">
        <w:rPr>
          <w:rFonts w:asciiTheme="minorHAnsi" w:hAnsiTheme="minorHAnsi"/>
        </w:rPr>
        <w:t>, geen onderdeel van deze offerte</w:t>
      </w:r>
      <w:r w:rsidR="002034C0">
        <w:rPr>
          <w:rFonts w:asciiTheme="minorHAnsi" w:hAnsiTheme="minorHAnsi"/>
        </w:rPr>
        <w:t xml:space="preserve">) beoordeelt het gebruikersplatform of </w:t>
      </w:r>
      <w:r>
        <w:rPr>
          <w:rFonts w:asciiTheme="minorHAnsi" w:hAnsiTheme="minorHAnsi"/>
        </w:rPr>
        <w:t>gewenste functionaliteiten toegevoegd</w:t>
      </w:r>
      <w:r w:rsidR="00DF2280">
        <w:rPr>
          <w:rFonts w:asciiTheme="minorHAnsi" w:hAnsiTheme="minorHAnsi"/>
        </w:rPr>
        <w:t>, verwijderd of gewijzigd</w:t>
      </w:r>
      <w:r>
        <w:rPr>
          <w:rFonts w:asciiTheme="minorHAnsi" w:hAnsiTheme="minorHAnsi"/>
        </w:rPr>
        <w:t xml:space="preserve"> kunnen worden </w:t>
      </w:r>
      <w:r w:rsidR="00DF2280">
        <w:rPr>
          <w:rFonts w:asciiTheme="minorHAnsi" w:hAnsiTheme="minorHAnsi"/>
        </w:rPr>
        <w:t>op</w:t>
      </w:r>
      <w:r>
        <w:rPr>
          <w:rFonts w:asciiTheme="minorHAnsi" w:hAnsiTheme="minorHAnsi"/>
        </w:rPr>
        <w:t xml:space="preserve"> Regelhulp. </w:t>
      </w:r>
    </w:p>
    <w:p w:rsidR="00FB769E" w:rsidRDefault="00FB769E" w:rsidP="00FB769E">
      <w:pPr>
        <w:rPr>
          <w:rFonts w:asciiTheme="minorHAnsi" w:hAnsiTheme="minorHAnsi"/>
        </w:rPr>
      </w:pPr>
    </w:p>
    <w:p w:rsidR="00EB0D60" w:rsidRDefault="00EB0D60" w:rsidP="00FB769E">
      <w:pPr>
        <w:rPr>
          <w:rFonts w:asciiTheme="minorHAnsi" w:hAnsiTheme="minorHAnsi"/>
        </w:rPr>
      </w:pPr>
    </w:p>
    <w:p w:rsidR="00EB0D60" w:rsidRPr="00FB769E" w:rsidRDefault="00EB0D60" w:rsidP="00FB769E">
      <w:pPr>
        <w:rPr>
          <w:rFonts w:asciiTheme="minorHAnsi" w:hAnsiTheme="minorHAnsi"/>
        </w:rPr>
      </w:pPr>
    </w:p>
    <w:p w:rsidR="00CD4438" w:rsidRPr="00E278F0" w:rsidRDefault="00CD4438" w:rsidP="00CD1D0D">
      <w:pPr>
        <w:pStyle w:val="Kop1"/>
        <w:rPr>
          <w:rFonts w:asciiTheme="minorHAnsi" w:hAnsiTheme="minorHAnsi"/>
        </w:rPr>
      </w:pPr>
      <w:bookmarkStart w:id="32" w:name="_Toc308111864"/>
      <w:r w:rsidRPr="00E278F0">
        <w:rPr>
          <w:rFonts w:asciiTheme="minorHAnsi" w:hAnsiTheme="minorHAnsi"/>
        </w:rPr>
        <w:t>Beschrijving Webredactie</w:t>
      </w:r>
      <w:bookmarkEnd w:id="32"/>
      <w:r w:rsidRPr="00E278F0">
        <w:rPr>
          <w:rFonts w:asciiTheme="minorHAnsi" w:hAnsiTheme="minorHAnsi"/>
        </w:rPr>
        <w:t xml:space="preserve"> </w:t>
      </w:r>
    </w:p>
    <w:p w:rsidR="00844958" w:rsidRPr="00237CBF" w:rsidRDefault="00071CE9" w:rsidP="00CD1D0D">
      <w:pPr>
        <w:rPr>
          <w:rFonts w:asciiTheme="minorHAnsi" w:hAnsiTheme="minorHAnsi"/>
        </w:rPr>
      </w:pPr>
      <w:r>
        <w:rPr>
          <w:rFonts w:asciiTheme="minorHAnsi" w:hAnsiTheme="minorHAnsi"/>
        </w:rPr>
        <w:t xml:space="preserve">De </w:t>
      </w:r>
      <w:r w:rsidR="00263806" w:rsidRPr="00956DCF">
        <w:rPr>
          <w:rFonts w:asciiTheme="minorHAnsi" w:hAnsiTheme="minorHAnsi"/>
        </w:rPr>
        <w:t xml:space="preserve"> W</w:t>
      </w:r>
      <w:r w:rsidR="00CD1D0D" w:rsidRPr="00956DCF">
        <w:rPr>
          <w:rFonts w:asciiTheme="minorHAnsi" w:hAnsiTheme="minorHAnsi"/>
        </w:rPr>
        <w:t>ebredactie is onderverdeeld in de Service Desk</w:t>
      </w:r>
      <w:r>
        <w:rPr>
          <w:rFonts w:asciiTheme="minorHAnsi" w:hAnsiTheme="minorHAnsi"/>
        </w:rPr>
        <w:t xml:space="preserve">, </w:t>
      </w:r>
      <w:r w:rsidR="00CD1D0D" w:rsidRPr="00956DCF">
        <w:rPr>
          <w:rFonts w:asciiTheme="minorHAnsi" w:hAnsiTheme="minorHAnsi"/>
        </w:rPr>
        <w:t>Functi</w:t>
      </w:r>
      <w:r w:rsidR="0071236C">
        <w:rPr>
          <w:rFonts w:asciiTheme="minorHAnsi" w:hAnsiTheme="minorHAnsi"/>
        </w:rPr>
        <w:t>oneel beheer en Content b</w:t>
      </w:r>
      <w:r w:rsidR="00263806" w:rsidRPr="00956DCF">
        <w:rPr>
          <w:rFonts w:asciiTheme="minorHAnsi" w:hAnsiTheme="minorHAnsi"/>
        </w:rPr>
        <w:t xml:space="preserve">eheer en neemt een centrale plaats in binnen de beheerorganisatie van Regelhulp. </w:t>
      </w:r>
      <w:r w:rsidR="00844958" w:rsidRPr="00844958">
        <w:rPr>
          <w:rFonts w:asciiTheme="minorHAnsi" w:hAnsiTheme="minorHAnsi"/>
        </w:rPr>
        <w:t xml:space="preserve">De webredactie is een van de belangrijkste onderdelen binnen </w:t>
      </w:r>
      <w:r w:rsidR="00844958">
        <w:rPr>
          <w:rFonts w:asciiTheme="minorHAnsi" w:hAnsiTheme="minorHAnsi"/>
        </w:rPr>
        <w:t>de beheerorganisatie</w:t>
      </w:r>
      <w:r w:rsidR="00844958" w:rsidRPr="00844958">
        <w:rPr>
          <w:rFonts w:asciiTheme="minorHAnsi" w:hAnsiTheme="minorHAnsi"/>
        </w:rPr>
        <w:t xml:space="preserve"> omdat deze een coördinerende rol heeft richting technisch en applicatie beheer. De webredactie vormt de ingang voor alle op Regelhulp aangesloten partijen en samenwerkingspartners</w:t>
      </w:r>
      <w:r w:rsidR="00844958">
        <w:rPr>
          <w:rFonts w:asciiTheme="minorHAnsi" w:hAnsiTheme="minorHAnsi"/>
        </w:rPr>
        <w:t xml:space="preserve"> (Service Desk)</w:t>
      </w:r>
      <w:r w:rsidR="00844958" w:rsidRPr="00844958">
        <w:rPr>
          <w:rFonts w:asciiTheme="minorHAnsi" w:hAnsiTheme="minorHAnsi"/>
        </w:rPr>
        <w:t>. Verder zorgt de webredactie er enerzijds voor dat Regelhulp aan de veranderende eisen van gebruikers en aangesloten organisaties wordt aangepast (functioneel beheer). Anderzijds dient de webredactie er voor te zorgen dat de op Regelhulp aangeboden content te allen tijde volledig, toegankelijk en actueel is</w:t>
      </w:r>
      <w:r w:rsidR="00844958">
        <w:rPr>
          <w:rFonts w:asciiTheme="minorHAnsi" w:hAnsiTheme="minorHAnsi"/>
        </w:rPr>
        <w:t xml:space="preserve"> (content beheer)</w:t>
      </w:r>
      <w:r w:rsidR="00844958" w:rsidRPr="00844958">
        <w:rPr>
          <w:rFonts w:asciiTheme="minorHAnsi" w:hAnsiTheme="minorHAnsi"/>
        </w:rPr>
        <w:t>.</w:t>
      </w:r>
      <w:r w:rsidR="00237CBF">
        <w:rPr>
          <w:rFonts w:asciiTheme="minorHAnsi" w:hAnsiTheme="minorHAnsi"/>
        </w:rPr>
        <w:t xml:space="preserve"> </w:t>
      </w:r>
    </w:p>
    <w:p w:rsidR="00844958" w:rsidRDefault="00844958" w:rsidP="00CD1D0D">
      <w:pPr>
        <w:rPr>
          <w:rFonts w:asciiTheme="minorHAnsi" w:hAnsiTheme="minorHAnsi"/>
        </w:rPr>
      </w:pPr>
    </w:p>
    <w:p w:rsidR="005124E1" w:rsidRDefault="00844958" w:rsidP="00CD1D0D">
      <w:pPr>
        <w:rPr>
          <w:rFonts w:asciiTheme="minorHAnsi" w:hAnsiTheme="minorHAnsi"/>
        </w:rPr>
      </w:pPr>
      <w:r>
        <w:rPr>
          <w:rFonts w:asciiTheme="minorHAnsi" w:hAnsiTheme="minorHAnsi"/>
        </w:rPr>
        <w:t>Binnen de Webredactie</w:t>
      </w:r>
      <w:r w:rsidR="001D69A1">
        <w:rPr>
          <w:rFonts w:asciiTheme="minorHAnsi" w:hAnsiTheme="minorHAnsi"/>
        </w:rPr>
        <w:t xml:space="preserve"> is er contact tussen de verschillende elementen</w:t>
      </w:r>
      <w:r w:rsidR="00071CE9">
        <w:rPr>
          <w:rFonts w:asciiTheme="minorHAnsi" w:hAnsiTheme="minorHAnsi"/>
        </w:rPr>
        <w:t xml:space="preserve"> </w:t>
      </w:r>
      <w:r w:rsidR="00263806" w:rsidRPr="00956DCF">
        <w:rPr>
          <w:rFonts w:asciiTheme="minorHAnsi" w:hAnsiTheme="minorHAnsi"/>
        </w:rPr>
        <w:t xml:space="preserve">en </w:t>
      </w:r>
      <w:r w:rsidR="00071CE9">
        <w:rPr>
          <w:rFonts w:asciiTheme="minorHAnsi" w:hAnsiTheme="minorHAnsi"/>
        </w:rPr>
        <w:t xml:space="preserve">ook </w:t>
      </w:r>
      <w:r w:rsidR="00263806" w:rsidRPr="00956DCF">
        <w:rPr>
          <w:rFonts w:asciiTheme="minorHAnsi" w:hAnsiTheme="minorHAnsi"/>
        </w:rPr>
        <w:t xml:space="preserve">extern </w:t>
      </w:r>
      <w:r w:rsidR="001D69A1">
        <w:rPr>
          <w:rFonts w:asciiTheme="minorHAnsi" w:hAnsiTheme="minorHAnsi"/>
        </w:rPr>
        <w:t xml:space="preserve">heeft de Webredactie </w:t>
      </w:r>
      <w:r w:rsidR="00263806" w:rsidRPr="00956DCF">
        <w:rPr>
          <w:rFonts w:asciiTheme="minorHAnsi" w:hAnsiTheme="minorHAnsi"/>
        </w:rPr>
        <w:t xml:space="preserve">contact met alle aangesloten </w:t>
      </w:r>
      <w:r w:rsidR="00263806" w:rsidRPr="005435F1">
        <w:rPr>
          <w:rFonts w:asciiTheme="minorHAnsi" w:hAnsiTheme="minorHAnsi"/>
        </w:rPr>
        <w:t xml:space="preserve">en </w:t>
      </w:r>
      <w:r w:rsidR="005435F1">
        <w:rPr>
          <w:rFonts w:asciiTheme="minorHAnsi" w:hAnsiTheme="minorHAnsi"/>
        </w:rPr>
        <w:t xml:space="preserve">nog </w:t>
      </w:r>
      <w:r w:rsidR="00263806" w:rsidRPr="005435F1">
        <w:rPr>
          <w:rFonts w:asciiTheme="minorHAnsi" w:hAnsiTheme="minorHAnsi"/>
        </w:rPr>
        <w:t>niet aangesloten partijen</w:t>
      </w:r>
      <w:r w:rsidR="003642E2" w:rsidRPr="00956DCF">
        <w:rPr>
          <w:rFonts w:asciiTheme="minorHAnsi" w:hAnsiTheme="minorHAnsi"/>
        </w:rPr>
        <w:t xml:space="preserve"> en</w:t>
      </w:r>
      <w:r w:rsidR="00071CE9">
        <w:rPr>
          <w:rFonts w:asciiTheme="minorHAnsi" w:hAnsiTheme="minorHAnsi"/>
        </w:rPr>
        <w:t xml:space="preserve"> gemeenten.</w:t>
      </w:r>
      <w:r w:rsidR="00C17CB6">
        <w:rPr>
          <w:rFonts w:asciiTheme="minorHAnsi" w:hAnsiTheme="minorHAnsi"/>
        </w:rPr>
        <w:t xml:space="preserve"> Met de andere beheerinstanties die het applicatiebeheer en technisch beheer &amp;</w:t>
      </w:r>
      <w:r w:rsidR="00A51835">
        <w:rPr>
          <w:rFonts w:asciiTheme="minorHAnsi" w:hAnsiTheme="minorHAnsi"/>
        </w:rPr>
        <w:t xml:space="preserve"> </w:t>
      </w:r>
      <w:r w:rsidR="00C17CB6">
        <w:rPr>
          <w:rFonts w:asciiTheme="minorHAnsi" w:hAnsiTheme="minorHAnsi"/>
        </w:rPr>
        <w:t>hosting verzorgen heeft de Webredactie contact over o.a. u</w:t>
      </w:r>
      <w:r w:rsidR="00C17CB6" w:rsidRPr="00C17CB6">
        <w:rPr>
          <w:rFonts w:asciiTheme="minorHAnsi" w:hAnsiTheme="minorHAnsi"/>
          <w:bCs/>
        </w:rPr>
        <w:t xml:space="preserve">pdates, </w:t>
      </w:r>
      <w:r w:rsidR="00C17CB6">
        <w:rPr>
          <w:rFonts w:asciiTheme="minorHAnsi" w:hAnsiTheme="minorHAnsi"/>
          <w:bCs/>
        </w:rPr>
        <w:t>p</w:t>
      </w:r>
      <w:r w:rsidR="00C17CB6" w:rsidRPr="00C17CB6">
        <w:rPr>
          <w:rFonts w:asciiTheme="minorHAnsi" w:hAnsiTheme="minorHAnsi"/>
          <w:bCs/>
        </w:rPr>
        <w:t>atches,</w:t>
      </w:r>
      <w:r w:rsidR="00C17CB6" w:rsidRPr="00C17CB6">
        <w:rPr>
          <w:rFonts w:asciiTheme="minorHAnsi" w:hAnsiTheme="minorHAnsi"/>
        </w:rPr>
        <w:t xml:space="preserve"> </w:t>
      </w:r>
      <w:r w:rsidR="00C17CB6">
        <w:rPr>
          <w:rFonts w:asciiTheme="minorHAnsi" w:hAnsiTheme="minorHAnsi"/>
          <w:bCs/>
        </w:rPr>
        <w:t>upgrades en</w:t>
      </w:r>
      <w:r w:rsidR="00C17CB6" w:rsidRPr="00C17CB6">
        <w:rPr>
          <w:rFonts w:asciiTheme="minorHAnsi" w:hAnsiTheme="minorHAnsi"/>
          <w:bCs/>
        </w:rPr>
        <w:t xml:space="preserve"> </w:t>
      </w:r>
      <w:r w:rsidR="00C17CB6">
        <w:rPr>
          <w:rFonts w:asciiTheme="minorHAnsi" w:hAnsiTheme="minorHAnsi"/>
          <w:bCs/>
        </w:rPr>
        <w:t>r</w:t>
      </w:r>
      <w:r w:rsidR="00C17CB6" w:rsidRPr="00C17CB6">
        <w:rPr>
          <w:rFonts w:asciiTheme="minorHAnsi" w:hAnsiTheme="minorHAnsi"/>
          <w:bCs/>
        </w:rPr>
        <w:t>eleases</w:t>
      </w:r>
      <w:r w:rsidR="00C17CB6" w:rsidRPr="00E52863">
        <w:rPr>
          <w:rFonts w:asciiTheme="minorHAnsi" w:hAnsiTheme="minorHAnsi"/>
          <w:bCs/>
        </w:rPr>
        <w:t xml:space="preserve">. </w:t>
      </w:r>
      <w:r w:rsidR="00E52863" w:rsidRPr="00E52863">
        <w:rPr>
          <w:rFonts w:asciiTheme="minorHAnsi" w:hAnsiTheme="minorHAnsi"/>
          <w:bCs/>
        </w:rPr>
        <w:t>De Webredactie ond</w:t>
      </w:r>
      <w:r w:rsidR="005C5604">
        <w:rPr>
          <w:rFonts w:asciiTheme="minorHAnsi" w:hAnsiTheme="minorHAnsi"/>
          <w:bCs/>
        </w:rPr>
        <w:t>erhoudt de Redactieraad en het G</w:t>
      </w:r>
      <w:r w:rsidR="00E52863" w:rsidRPr="00E52863">
        <w:rPr>
          <w:rFonts w:asciiTheme="minorHAnsi" w:hAnsiTheme="minorHAnsi"/>
          <w:bCs/>
        </w:rPr>
        <w:t xml:space="preserve">ebruikersplatform, zoals beschreven in het voorgaande hoofdstuk. </w:t>
      </w:r>
      <w:r w:rsidR="005C5604">
        <w:rPr>
          <w:rFonts w:asciiTheme="minorHAnsi" w:hAnsiTheme="minorHAnsi"/>
          <w:bCs/>
        </w:rPr>
        <w:t>Daarnaast kunnen v</w:t>
      </w:r>
      <w:r w:rsidR="005124E1">
        <w:rPr>
          <w:rFonts w:asciiTheme="minorHAnsi" w:hAnsiTheme="minorHAnsi"/>
        </w:rPr>
        <w:t xml:space="preserve">anuit Ketenregie </w:t>
      </w:r>
      <w:r w:rsidR="00E52863">
        <w:rPr>
          <w:rFonts w:asciiTheme="minorHAnsi" w:hAnsiTheme="minorHAnsi"/>
        </w:rPr>
        <w:t xml:space="preserve">en Coördinatie beheer </w:t>
      </w:r>
      <w:r w:rsidR="005124E1">
        <w:rPr>
          <w:rFonts w:asciiTheme="minorHAnsi" w:hAnsiTheme="minorHAnsi"/>
        </w:rPr>
        <w:t xml:space="preserve">bijeenkomsten georganiseerd worden waarbij de betrokkenheid van de Webredactie gevraagd wordt. </w:t>
      </w:r>
      <w:r w:rsidR="005C5604">
        <w:rPr>
          <w:rFonts w:asciiTheme="minorHAnsi" w:hAnsiTheme="minorHAnsi"/>
        </w:rPr>
        <w:t>Kortom</w:t>
      </w:r>
      <w:r w:rsidR="00D71DAF">
        <w:rPr>
          <w:rFonts w:asciiTheme="minorHAnsi" w:hAnsiTheme="minorHAnsi"/>
        </w:rPr>
        <w:t>,</w:t>
      </w:r>
      <w:r w:rsidR="005C5604">
        <w:rPr>
          <w:rFonts w:asciiTheme="minorHAnsi" w:hAnsiTheme="minorHAnsi"/>
        </w:rPr>
        <w:t xml:space="preserve"> </w:t>
      </w:r>
      <w:r w:rsidR="00D71DAF">
        <w:rPr>
          <w:rFonts w:asciiTheme="minorHAnsi" w:hAnsiTheme="minorHAnsi"/>
        </w:rPr>
        <w:t xml:space="preserve">op operationeel niveau vormt </w:t>
      </w:r>
      <w:r w:rsidR="005C5604">
        <w:rPr>
          <w:rFonts w:asciiTheme="minorHAnsi" w:hAnsiTheme="minorHAnsi"/>
        </w:rPr>
        <w:t>de Webredactie het gezicht van Regelhulp naar de buitenwereld.</w:t>
      </w:r>
    </w:p>
    <w:p w:rsidR="005124E1" w:rsidRPr="00956DCF" w:rsidRDefault="005124E1" w:rsidP="00CD1D0D">
      <w:pPr>
        <w:rPr>
          <w:rFonts w:asciiTheme="minorHAnsi" w:hAnsiTheme="minorHAnsi"/>
        </w:rPr>
      </w:pPr>
    </w:p>
    <w:p w:rsidR="003642E2" w:rsidRPr="00956DCF" w:rsidRDefault="00CD1D0D" w:rsidP="00CD1D0D">
      <w:pPr>
        <w:rPr>
          <w:rFonts w:asciiTheme="minorHAnsi" w:hAnsiTheme="minorHAnsi"/>
        </w:rPr>
      </w:pPr>
      <w:r w:rsidRPr="00956DCF">
        <w:rPr>
          <w:rFonts w:asciiTheme="minorHAnsi" w:hAnsiTheme="minorHAnsi"/>
        </w:rPr>
        <w:t xml:space="preserve">De </w:t>
      </w:r>
      <w:r w:rsidR="003642E2" w:rsidRPr="00956DCF">
        <w:rPr>
          <w:rFonts w:asciiTheme="minorHAnsi" w:hAnsiTheme="minorHAnsi"/>
        </w:rPr>
        <w:t xml:space="preserve">samenwerking </w:t>
      </w:r>
      <w:r w:rsidR="006313E5">
        <w:rPr>
          <w:rFonts w:asciiTheme="minorHAnsi" w:hAnsiTheme="minorHAnsi"/>
        </w:rPr>
        <w:t xml:space="preserve">tussen </w:t>
      </w:r>
      <w:r w:rsidR="003642E2" w:rsidRPr="00956DCF">
        <w:rPr>
          <w:rFonts w:asciiTheme="minorHAnsi" w:hAnsiTheme="minorHAnsi"/>
        </w:rPr>
        <w:t>en afstemm</w:t>
      </w:r>
      <w:r w:rsidR="00071CE9">
        <w:rPr>
          <w:rFonts w:asciiTheme="minorHAnsi" w:hAnsiTheme="minorHAnsi"/>
        </w:rPr>
        <w:t>ing</w:t>
      </w:r>
      <w:r w:rsidR="006313E5">
        <w:rPr>
          <w:rFonts w:asciiTheme="minorHAnsi" w:hAnsiTheme="minorHAnsi"/>
        </w:rPr>
        <w:t xml:space="preserve"> met al deze partijen</w:t>
      </w:r>
      <w:r w:rsidR="00071CE9">
        <w:rPr>
          <w:rFonts w:asciiTheme="minorHAnsi" w:hAnsiTheme="minorHAnsi"/>
        </w:rPr>
        <w:t xml:space="preserve"> </w:t>
      </w:r>
      <w:r w:rsidRPr="00956DCF">
        <w:rPr>
          <w:rFonts w:asciiTheme="minorHAnsi" w:hAnsiTheme="minorHAnsi"/>
        </w:rPr>
        <w:t xml:space="preserve">is van essentieel belang voor het </w:t>
      </w:r>
      <w:r w:rsidR="003642E2" w:rsidRPr="00956DCF">
        <w:rPr>
          <w:rFonts w:asciiTheme="minorHAnsi" w:hAnsiTheme="minorHAnsi"/>
        </w:rPr>
        <w:t xml:space="preserve">beheer van Regelhulp. Door het opstellen van een SLA (Service Level Agreement) </w:t>
      </w:r>
      <w:r w:rsidR="00D71DAF">
        <w:rPr>
          <w:rFonts w:asciiTheme="minorHAnsi" w:hAnsiTheme="minorHAnsi"/>
        </w:rPr>
        <w:t xml:space="preserve">voor alle betrokken partijen </w:t>
      </w:r>
      <w:r w:rsidR="006313E5">
        <w:rPr>
          <w:rFonts w:asciiTheme="minorHAnsi" w:hAnsiTheme="minorHAnsi"/>
        </w:rPr>
        <w:t>wordt</w:t>
      </w:r>
      <w:r w:rsidR="006313E5" w:rsidRPr="00956DCF">
        <w:rPr>
          <w:rFonts w:asciiTheme="minorHAnsi" w:hAnsiTheme="minorHAnsi"/>
        </w:rPr>
        <w:t xml:space="preserve"> </w:t>
      </w:r>
      <w:r w:rsidR="003642E2" w:rsidRPr="00956DCF">
        <w:rPr>
          <w:rFonts w:asciiTheme="minorHAnsi" w:hAnsiTheme="minorHAnsi"/>
        </w:rPr>
        <w:t xml:space="preserve">de kwaliteit </w:t>
      </w:r>
      <w:r w:rsidR="00C17CB6">
        <w:rPr>
          <w:rFonts w:asciiTheme="minorHAnsi" w:hAnsiTheme="minorHAnsi"/>
        </w:rPr>
        <w:t>va</w:t>
      </w:r>
      <w:r w:rsidR="005435F1">
        <w:rPr>
          <w:rFonts w:asciiTheme="minorHAnsi" w:hAnsiTheme="minorHAnsi"/>
        </w:rPr>
        <w:t>n de dienstverlening</w:t>
      </w:r>
      <w:r w:rsidR="00C17CB6">
        <w:rPr>
          <w:rFonts w:asciiTheme="minorHAnsi" w:hAnsiTheme="minorHAnsi"/>
        </w:rPr>
        <w:t xml:space="preserve"> </w:t>
      </w:r>
      <w:r w:rsidR="003642E2" w:rsidRPr="00956DCF">
        <w:rPr>
          <w:rFonts w:asciiTheme="minorHAnsi" w:hAnsiTheme="minorHAnsi"/>
        </w:rPr>
        <w:t xml:space="preserve">bewaakt en </w:t>
      </w:r>
      <w:r w:rsidR="006313E5">
        <w:rPr>
          <w:rFonts w:asciiTheme="minorHAnsi" w:hAnsiTheme="minorHAnsi"/>
        </w:rPr>
        <w:t>worden</w:t>
      </w:r>
      <w:r w:rsidR="0031657E">
        <w:rPr>
          <w:rFonts w:asciiTheme="minorHAnsi" w:hAnsiTheme="minorHAnsi"/>
        </w:rPr>
        <w:t xml:space="preserve"> zo nodig</w:t>
      </w:r>
      <w:r w:rsidR="006313E5" w:rsidRPr="00956DCF">
        <w:rPr>
          <w:rFonts w:asciiTheme="minorHAnsi" w:hAnsiTheme="minorHAnsi"/>
        </w:rPr>
        <w:t xml:space="preserve"> </w:t>
      </w:r>
      <w:r w:rsidR="003642E2" w:rsidRPr="00956DCF">
        <w:rPr>
          <w:rFonts w:asciiTheme="minorHAnsi" w:hAnsiTheme="minorHAnsi"/>
        </w:rPr>
        <w:t>verbeterplannen opgesteld</w:t>
      </w:r>
      <w:r w:rsidR="0031657E">
        <w:rPr>
          <w:rFonts w:asciiTheme="minorHAnsi" w:hAnsiTheme="minorHAnsi"/>
        </w:rPr>
        <w:t xml:space="preserve">. </w:t>
      </w:r>
      <w:r w:rsidR="003642E2" w:rsidRPr="00956DCF">
        <w:rPr>
          <w:rFonts w:asciiTheme="minorHAnsi" w:hAnsiTheme="minorHAnsi"/>
        </w:rPr>
        <w:t xml:space="preserve"> </w:t>
      </w:r>
    </w:p>
    <w:p w:rsidR="003642E2" w:rsidRPr="00956DCF" w:rsidRDefault="003642E2" w:rsidP="00CD1D0D">
      <w:pPr>
        <w:rPr>
          <w:rFonts w:asciiTheme="minorHAnsi" w:hAnsiTheme="minorHAnsi"/>
        </w:rPr>
      </w:pPr>
    </w:p>
    <w:p w:rsidR="00CD1D0D" w:rsidRPr="00956DCF" w:rsidRDefault="003642E2" w:rsidP="00CD1D0D">
      <w:pPr>
        <w:rPr>
          <w:rFonts w:asciiTheme="minorHAnsi" w:hAnsiTheme="minorHAnsi"/>
        </w:rPr>
      </w:pPr>
      <w:r w:rsidRPr="00956DCF">
        <w:rPr>
          <w:rFonts w:asciiTheme="minorHAnsi" w:hAnsiTheme="minorHAnsi"/>
        </w:rPr>
        <w:t>D</w:t>
      </w:r>
      <w:r w:rsidR="00CD1D0D" w:rsidRPr="00956DCF">
        <w:rPr>
          <w:rFonts w:asciiTheme="minorHAnsi" w:hAnsiTheme="minorHAnsi"/>
        </w:rPr>
        <w:t>o</w:t>
      </w:r>
      <w:r w:rsidR="00C902CC" w:rsidRPr="00956DCF">
        <w:rPr>
          <w:rFonts w:asciiTheme="minorHAnsi" w:hAnsiTheme="minorHAnsi"/>
        </w:rPr>
        <w:t>o</w:t>
      </w:r>
      <w:r w:rsidR="00CD1D0D" w:rsidRPr="00956DCF">
        <w:rPr>
          <w:rFonts w:asciiTheme="minorHAnsi" w:hAnsiTheme="minorHAnsi"/>
        </w:rPr>
        <w:t xml:space="preserve">rdat de </w:t>
      </w:r>
      <w:r w:rsidR="006313E5">
        <w:rPr>
          <w:rFonts w:asciiTheme="minorHAnsi" w:hAnsiTheme="minorHAnsi"/>
        </w:rPr>
        <w:t>partijen die het applicatie</w:t>
      </w:r>
      <w:r w:rsidR="00A93182">
        <w:rPr>
          <w:rFonts w:asciiTheme="minorHAnsi" w:hAnsiTheme="minorHAnsi"/>
        </w:rPr>
        <w:t>beheer, technisch beheer en de W</w:t>
      </w:r>
      <w:r w:rsidR="006313E5">
        <w:rPr>
          <w:rFonts w:asciiTheme="minorHAnsi" w:hAnsiTheme="minorHAnsi"/>
        </w:rPr>
        <w:t>ebredactie uitvoeren onderling</w:t>
      </w:r>
      <w:r w:rsidR="006313E5" w:rsidRPr="00956DCF">
        <w:rPr>
          <w:rFonts w:asciiTheme="minorHAnsi" w:hAnsiTheme="minorHAnsi"/>
        </w:rPr>
        <w:t xml:space="preserve"> </w:t>
      </w:r>
      <w:r w:rsidR="00CD1D0D" w:rsidRPr="00956DCF">
        <w:rPr>
          <w:rFonts w:asciiTheme="minorHAnsi" w:hAnsiTheme="minorHAnsi"/>
        </w:rPr>
        <w:t>geen contract</w:t>
      </w:r>
      <w:r w:rsidR="001D69A1">
        <w:rPr>
          <w:rFonts w:asciiTheme="minorHAnsi" w:hAnsiTheme="minorHAnsi"/>
        </w:rPr>
        <w:t>en</w:t>
      </w:r>
      <w:r w:rsidR="00CD1D0D" w:rsidRPr="00956DCF">
        <w:rPr>
          <w:rFonts w:asciiTheme="minorHAnsi" w:hAnsiTheme="minorHAnsi"/>
        </w:rPr>
        <w:t xml:space="preserve"> met elkaar hebben, zullen er specifieke afspraken gemaakt moeten worden </w:t>
      </w:r>
      <w:r w:rsidR="006313E5">
        <w:rPr>
          <w:rFonts w:asciiTheme="minorHAnsi" w:hAnsiTheme="minorHAnsi"/>
        </w:rPr>
        <w:t>tussen deze partijen</w:t>
      </w:r>
      <w:r w:rsidR="001D69A1">
        <w:rPr>
          <w:rFonts w:asciiTheme="minorHAnsi" w:hAnsiTheme="minorHAnsi"/>
        </w:rPr>
        <w:t xml:space="preserve"> </w:t>
      </w:r>
      <w:r w:rsidR="001D69A1" w:rsidRPr="0016266A">
        <w:rPr>
          <w:rFonts w:asciiTheme="minorHAnsi" w:hAnsiTheme="minorHAnsi"/>
        </w:rPr>
        <w:t>met betrekking tot de continuïteit en kwaliteit van de dienstverlening</w:t>
      </w:r>
      <w:r w:rsidR="006313E5">
        <w:rPr>
          <w:rFonts w:asciiTheme="minorHAnsi" w:hAnsiTheme="minorHAnsi"/>
        </w:rPr>
        <w:t xml:space="preserve">. </w:t>
      </w:r>
      <w:r w:rsidR="00DB08A0">
        <w:rPr>
          <w:rFonts w:asciiTheme="minorHAnsi" w:hAnsiTheme="minorHAnsi"/>
        </w:rPr>
        <w:t xml:space="preserve">In het Handboek Beheer </w:t>
      </w:r>
      <w:r w:rsidR="0031657E">
        <w:rPr>
          <w:rFonts w:asciiTheme="minorHAnsi" w:hAnsiTheme="minorHAnsi"/>
        </w:rPr>
        <w:t xml:space="preserve">worden </w:t>
      </w:r>
      <w:r w:rsidR="00DB08A0">
        <w:rPr>
          <w:rFonts w:asciiTheme="minorHAnsi" w:hAnsiTheme="minorHAnsi"/>
        </w:rPr>
        <w:t xml:space="preserve">de richtlijnen beschreven voor de afstemming tussen de verschillende partijen </w:t>
      </w:r>
      <w:r w:rsidR="0031657E">
        <w:rPr>
          <w:rFonts w:asciiTheme="minorHAnsi" w:hAnsiTheme="minorHAnsi"/>
        </w:rPr>
        <w:t>é</w:t>
      </w:r>
      <w:r w:rsidR="00DB08A0">
        <w:rPr>
          <w:rFonts w:asciiTheme="minorHAnsi" w:hAnsiTheme="minorHAnsi"/>
        </w:rPr>
        <w:t>n afhankelijkheden tussen de beheerinstanties duidelijk gemaakt</w:t>
      </w:r>
      <w:r w:rsidR="0031657E">
        <w:rPr>
          <w:rFonts w:asciiTheme="minorHAnsi" w:hAnsiTheme="minorHAnsi"/>
        </w:rPr>
        <w:t>.</w:t>
      </w:r>
      <w:r w:rsidR="00D71DAF">
        <w:rPr>
          <w:rFonts w:asciiTheme="minorHAnsi" w:hAnsiTheme="minorHAnsi"/>
        </w:rPr>
        <w:t xml:space="preserve"> </w:t>
      </w:r>
      <w:r w:rsidR="00DB08A0">
        <w:rPr>
          <w:rFonts w:asciiTheme="minorHAnsi" w:hAnsiTheme="minorHAnsi"/>
        </w:rPr>
        <w:t>In de SLA’s van de verschillende beheeronderdelen</w:t>
      </w:r>
      <w:r w:rsidR="00CD1D0D" w:rsidRPr="00956DCF">
        <w:rPr>
          <w:rFonts w:asciiTheme="minorHAnsi" w:hAnsiTheme="minorHAnsi"/>
        </w:rPr>
        <w:t xml:space="preserve"> wordt</w:t>
      </w:r>
      <w:r w:rsidR="00D71DAF">
        <w:rPr>
          <w:rFonts w:asciiTheme="minorHAnsi" w:hAnsiTheme="minorHAnsi"/>
        </w:rPr>
        <w:t>, hoe vanzelfsprekend dit ook klinkt,</w:t>
      </w:r>
      <w:r w:rsidR="00CD1D0D" w:rsidRPr="00956DCF">
        <w:rPr>
          <w:rFonts w:asciiTheme="minorHAnsi" w:hAnsiTheme="minorHAnsi"/>
        </w:rPr>
        <w:t xml:space="preserve"> </w:t>
      </w:r>
      <w:r w:rsidR="00D71DAF">
        <w:rPr>
          <w:rFonts w:asciiTheme="minorHAnsi" w:hAnsiTheme="minorHAnsi"/>
        </w:rPr>
        <w:t xml:space="preserve">onder andere </w:t>
      </w:r>
      <w:r w:rsidR="00DB08A0">
        <w:rPr>
          <w:rFonts w:asciiTheme="minorHAnsi" w:hAnsiTheme="minorHAnsi"/>
        </w:rPr>
        <w:t>een passage opgenomen</w:t>
      </w:r>
      <w:r w:rsidR="00CD1D0D" w:rsidRPr="00956DCF">
        <w:rPr>
          <w:rFonts w:asciiTheme="minorHAnsi" w:hAnsiTheme="minorHAnsi"/>
        </w:rPr>
        <w:t xml:space="preserve"> dat een derde partij</w:t>
      </w:r>
      <w:r w:rsidR="006313E5">
        <w:rPr>
          <w:rFonts w:asciiTheme="minorHAnsi" w:hAnsiTheme="minorHAnsi"/>
        </w:rPr>
        <w:t>,</w:t>
      </w:r>
      <w:r w:rsidR="00CD1D0D" w:rsidRPr="00956DCF">
        <w:rPr>
          <w:rFonts w:asciiTheme="minorHAnsi" w:hAnsiTheme="minorHAnsi"/>
        </w:rPr>
        <w:t xml:space="preserve"> anders dan het Ministerie van VWS</w:t>
      </w:r>
      <w:r w:rsidR="00C902CC" w:rsidRPr="00956DCF">
        <w:rPr>
          <w:rFonts w:asciiTheme="minorHAnsi" w:hAnsiTheme="minorHAnsi"/>
        </w:rPr>
        <w:t>/DLZ</w:t>
      </w:r>
      <w:r w:rsidR="006313E5">
        <w:rPr>
          <w:rFonts w:asciiTheme="minorHAnsi" w:hAnsiTheme="minorHAnsi"/>
        </w:rPr>
        <w:t>,</w:t>
      </w:r>
      <w:r w:rsidR="00C902CC" w:rsidRPr="00956DCF">
        <w:rPr>
          <w:rFonts w:asciiTheme="minorHAnsi" w:hAnsiTheme="minorHAnsi"/>
        </w:rPr>
        <w:t xml:space="preserve"> </w:t>
      </w:r>
      <w:r w:rsidR="00CD1D0D" w:rsidRPr="00956DCF">
        <w:rPr>
          <w:rFonts w:asciiTheme="minorHAnsi" w:hAnsiTheme="minorHAnsi"/>
        </w:rPr>
        <w:t xml:space="preserve">contact met de betreffende leverancier kan </w:t>
      </w:r>
      <w:r w:rsidR="006B721B">
        <w:rPr>
          <w:rFonts w:asciiTheme="minorHAnsi" w:hAnsiTheme="minorHAnsi"/>
        </w:rPr>
        <w:t>opnemen.</w:t>
      </w:r>
      <w:r w:rsidR="00D71DAF">
        <w:rPr>
          <w:rFonts w:asciiTheme="minorHAnsi" w:hAnsiTheme="minorHAnsi"/>
        </w:rPr>
        <w:t xml:space="preserve"> Met een derde partij worden leveranciers bedoel die betrokken zijn bij het beheer van Regelhulp. </w:t>
      </w:r>
    </w:p>
    <w:p w:rsidR="00C902CC" w:rsidRPr="00956DCF" w:rsidRDefault="00C902CC" w:rsidP="00CD1D0D">
      <w:pPr>
        <w:rPr>
          <w:rFonts w:asciiTheme="minorHAnsi" w:hAnsiTheme="minorHAnsi"/>
        </w:rPr>
      </w:pPr>
    </w:p>
    <w:p w:rsidR="001429CB" w:rsidRDefault="00C902CC" w:rsidP="00CD1D0D">
      <w:pPr>
        <w:rPr>
          <w:rFonts w:asciiTheme="minorHAnsi" w:hAnsiTheme="minorHAnsi"/>
        </w:rPr>
      </w:pPr>
      <w:r w:rsidRPr="00956DCF">
        <w:rPr>
          <w:rFonts w:asciiTheme="minorHAnsi" w:hAnsiTheme="minorHAnsi"/>
        </w:rPr>
        <w:t xml:space="preserve">Aan welke eisen de </w:t>
      </w:r>
      <w:r w:rsidR="006313E5">
        <w:rPr>
          <w:rFonts w:asciiTheme="minorHAnsi" w:hAnsiTheme="minorHAnsi"/>
        </w:rPr>
        <w:t xml:space="preserve">inrichting van de </w:t>
      </w:r>
      <w:r w:rsidRPr="00956DCF">
        <w:rPr>
          <w:rFonts w:asciiTheme="minorHAnsi" w:hAnsiTheme="minorHAnsi"/>
        </w:rPr>
        <w:t xml:space="preserve">Service Desk, </w:t>
      </w:r>
      <w:r w:rsidR="006313E5">
        <w:rPr>
          <w:rFonts w:asciiTheme="minorHAnsi" w:hAnsiTheme="minorHAnsi"/>
        </w:rPr>
        <w:t xml:space="preserve">het </w:t>
      </w:r>
      <w:r w:rsidRPr="00956DCF">
        <w:rPr>
          <w:rFonts w:asciiTheme="minorHAnsi" w:hAnsiTheme="minorHAnsi"/>
        </w:rPr>
        <w:t>Functioneel- en</w:t>
      </w:r>
      <w:r w:rsidR="0071236C">
        <w:rPr>
          <w:rFonts w:asciiTheme="minorHAnsi" w:hAnsiTheme="minorHAnsi"/>
        </w:rPr>
        <w:t xml:space="preserve"> Content</w:t>
      </w:r>
      <w:r w:rsidRPr="00956DCF">
        <w:rPr>
          <w:rFonts w:asciiTheme="minorHAnsi" w:hAnsiTheme="minorHAnsi"/>
        </w:rPr>
        <w:t xml:space="preserve"> </w:t>
      </w:r>
      <w:r w:rsidR="0071236C">
        <w:rPr>
          <w:rFonts w:asciiTheme="minorHAnsi" w:hAnsiTheme="minorHAnsi"/>
        </w:rPr>
        <w:t>b</w:t>
      </w:r>
      <w:r w:rsidRPr="00956DCF">
        <w:rPr>
          <w:rFonts w:asciiTheme="minorHAnsi" w:hAnsiTheme="minorHAnsi"/>
        </w:rPr>
        <w:t>eheer moeten voldoen</w:t>
      </w:r>
      <w:r w:rsidR="006313E5">
        <w:rPr>
          <w:rFonts w:asciiTheme="minorHAnsi" w:hAnsiTheme="minorHAnsi"/>
        </w:rPr>
        <w:t>,</w:t>
      </w:r>
      <w:r w:rsidRPr="00956DCF">
        <w:rPr>
          <w:rFonts w:asciiTheme="minorHAnsi" w:hAnsiTheme="minorHAnsi"/>
        </w:rPr>
        <w:t xml:space="preserve"> wordt in de volgende paragrafen beschreven. </w:t>
      </w:r>
    </w:p>
    <w:p w:rsidR="001429CB" w:rsidRPr="00E943E9" w:rsidRDefault="001429CB" w:rsidP="001429CB">
      <w:pPr>
        <w:pStyle w:val="Kop2"/>
        <w:numPr>
          <w:ilvl w:val="1"/>
          <w:numId w:val="22"/>
        </w:numPr>
        <w:rPr>
          <w:rFonts w:asciiTheme="minorHAnsi" w:hAnsiTheme="minorHAnsi"/>
        </w:rPr>
      </w:pPr>
      <w:bookmarkStart w:id="33" w:name="_Toc308111865"/>
      <w:r w:rsidRPr="00E943E9">
        <w:rPr>
          <w:rFonts w:asciiTheme="minorHAnsi" w:hAnsiTheme="minorHAnsi"/>
        </w:rPr>
        <w:t>Scope</w:t>
      </w:r>
      <w:bookmarkEnd w:id="33"/>
      <w:r w:rsidRPr="00E943E9">
        <w:rPr>
          <w:rFonts w:asciiTheme="minorHAnsi" w:hAnsiTheme="minorHAnsi"/>
        </w:rPr>
        <w:t xml:space="preserve"> </w:t>
      </w:r>
    </w:p>
    <w:p w:rsidR="001429CB" w:rsidRPr="00E943E9" w:rsidRDefault="001429CB" w:rsidP="001429CB">
      <w:pPr>
        <w:rPr>
          <w:rFonts w:asciiTheme="minorHAnsi" w:hAnsiTheme="minorHAnsi"/>
        </w:rPr>
      </w:pPr>
      <w:r w:rsidRPr="00E943E9">
        <w:rPr>
          <w:rFonts w:asciiTheme="minorHAnsi" w:hAnsiTheme="minorHAnsi"/>
        </w:rPr>
        <w:t>Het webportaal Regelhulp biedt landelijke, betrouwbare en actuele informatie over zorg, welzijn en sociale zekerheid, aangevuld met lokale informatie van gemeenten. Aan deze informatie liggen verschillende wetten, regelingen en ervaringen uit de praktijk ten grondslag. Om de informatie up-to-date te houden, moet de Webredactie er rekening mee houden dat deze wetgeving kan veranderen en op een exacte datum verwerkt moet zijn in de portal (beslisbomen en informatie).</w:t>
      </w:r>
      <w:r w:rsidRPr="00E943E9">
        <w:t xml:space="preserve"> </w:t>
      </w:r>
      <w:r w:rsidRPr="00E943E9">
        <w:rPr>
          <w:rFonts w:asciiTheme="minorHAnsi" w:hAnsiTheme="minorHAnsi"/>
        </w:rPr>
        <w:t>De leverancier is verantwoordelijk voor:</w:t>
      </w:r>
    </w:p>
    <w:p w:rsidR="001429CB" w:rsidRPr="00E943E9" w:rsidRDefault="001429CB" w:rsidP="001429CB">
      <w:pPr>
        <w:pStyle w:val="Lijstalinea"/>
        <w:numPr>
          <w:ilvl w:val="0"/>
          <w:numId w:val="23"/>
        </w:numPr>
        <w:rPr>
          <w:rFonts w:asciiTheme="minorHAnsi" w:hAnsiTheme="minorHAnsi"/>
        </w:rPr>
      </w:pPr>
      <w:r w:rsidRPr="00E943E9">
        <w:rPr>
          <w:rFonts w:asciiTheme="minorHAnsi" w:hAnsiTheme="minorHAnsi"/>
        </w:rPr>
        <w:t xml:space="preserve">Standaard onderhoud van de beslisbomen in Regelhulp </w:t>
      </w:r>
    </w:p>
    <w:p w:rsidR="001429CB" w:rsidRPr="00E943E9" w:rsidRDefault="001429CB" w:rsidP="001429CB">
      <w:pPr>
        <w:pStyle w:val="Lijstalinea"/>
        <w:numPr>
          <w:ilvl w:val="0"/>
          <w:numId w:val="23"/>
        </w:numPr>
        <w:rPr>
          <w:rFonts w:asciiTheme="minorHAnsi" w:hAnsiTheme="minorHAnsi"/>
        </w:rPr>
      </w:pPr>
      <w:r w:rsidRPr="00E943E9">
        <w:rPr>
          <w:rFonts w:asciiTheme="minorHAnsi" w:hAnsiTheme="minorHAnsi"/>
        </w:rPr>
        <w:t xml:space="preserve">Nieuwe wetgeving en wetswijzigingen onderhouden vanaf maart 2012 (bewakingsfunctie en verwerken in de portal) </w:t>
      </w:r>
    </w:p>
    <w:p w:rsidR="001429CB" w:rsidRPr="00E943E9" w:rsidRDefault="001429CB" w:rsidP="001429CB">
      <w:pPr>
        <w:pStyle w:val="Lijstalinea"/>
        <w:numPr>
          <w:ilvl w:val="0"/>
          <w:numId w:val="23"/>
        </w:numPr>
        <w:rPr>
          <w:rFonts w:asciiTheme="minorHAnsi" w:hAnsiTheme="minorHAnsi"/>
        </w:rPr>
      </w:pPr>
      <w:r w:rsidRPr="00E943E9">
        <w:rPr>
          <w:rFonts w:asciiTheme="minorHAnsi" w:hAnsiTheme="minorHAnsi"/>
        </w:rPr>
        <w:t>Wijzigingen binnen de aangesloten partijen - afstemmen, signaleren en aanpassen op de site</w:t>
      </w:r>
    </w:p>
    <w:p w:rsidR="001429CB" w:rsidRPr="00514808" w:rsidRDefault="001429CB" w:rsidP="001429CB">
      <w:pPr>
        <w:pStyle w:val="Lijstalinea"/>
        <w:numPr>
          <w:ilvl w:val="0"/>
          <w:numId w:val="23"/>
        </w:numPr>
        <w:rPr>
          <w:rFonts w:asciiTheme="minorHAnsi" w:hAnsiTheme="minorHAnsi"/>
        </w:rPr>
      </w:pPr>
      <w:r w:rsidRPr="00E943E9">
        <w:rPr>
          <w:rFonts w:asciiTheme="minorHAnsi" w:hAnsiTheme="minorHAnsi"/>
        </w:rPr>
        <w:t xml:space="preserve">Het onderhouden en actualiseren van de 250 beschrijvingen van voorzieningen, regelingen en alternatieve oplossingen verwerkt in Regelhulp op het gebied van bijvoorbeeld Sociale Zekerheid en Werk, Zorg, Welzijn, Onderwijs en Jeugd &amp; Gezin. </w:t>
      </w:r>
    </w:p>
    <w:p w:rsidR="002034C0" w:rsidRPr="00E278F0" w:rsidRDefault="002034C0" w:rsidP="002034C0">
      <w:pPr>
        <w:pStyle w:val="Kop2"/>
        <w:rPr>
          <w:rFonts w:asciiTheme="minorHAnsi" w:hAnsiTheme="minorHAnsi"/>
        </w:rPr>
      </w:pPr>
      <w:bookmarkStart w:id="34" w:name="_Toc308111866"/>
      <w:r w:rsidRPr="00E278F0">
        <w:rPr>
          <w:rFonts w:asciiTheme="minorHAnsi" w:hAnsiTheme="minorHAnsi"/>
        </w:rPr>
        <w:t>Buiten Scope</w:t>
      </w:r>
      <w:bookmarkEnd w:id="34"/>
    </w:p>
    <w:p w:rsidR="002034C0" w:rsidRPr="00C37026" w:rsidRDefault="002034C0" w:rsidP="002034C0">
      <w:pPr>
        <w:pStyle w:val="Geenafstand"/>
        <w:numPr>
          <w:ilvl w:val="0"/>
          <w:numId w:val="18"/>
        </w:numPr>
        <w:rPr>
          <w:rFonts w:asciiTheme="minorHAnsi" w:hAnsiTheme="minorHAnsi"/>
        </w:rPr>
      </w:pPr>
      <w:r>
        <w:rPr>
          <w:rFonts w:asciiTheme="minorHAnsi" w:hAnsiTheme="minorHAnsi"/>
        </w:rPr>
        <w:t>Functionele do</w:t>
      </w:r>
      <w:r w:rsidRPr="00C37026">
        <w:rPr>
          <w:rFonts w:asciiTheme="minorHAnsi" w:hAnsiTheme="minorHAnsi"/>
        </w:rPr>
        <w:t>orontwikkeling van de webportal</w:t>
      </w:r>
    </w:p>
    <w:p w:rsidR="002034C0" w:rsidRDefault="002034C0" w:rsidP="002034C0">
      <w:pPr>
        <w:pStyle w:val="Lijstalinea"/>
        <w:numPr>
          <w:ilvl w:val="0"/>
          <w:numId w:val="18"/>
        </w:numPr>
        <w:rPr>
          <w:rFonts w:asciiTheme="minorHAnsi" w:hAnsiTheme="minorHAnsi"/>
        </w:rPr>
      </w:pPr>
      <w:r w:rsidRPr="00C37026">
        <w:rPr>
          <w:rFonts w:asciiTheme="minorHAnsi" w:hAnsiTheme="minorHAnsi"/>
        </w:rPr>
        <w:t>Vormgeving en opmaak Regelhulp</w:t>
      </w:r>
      <w:r w:rsidR="00237CBF">
        <w:rPr>
          <w:rFonts w:asciiTheme="minorHAnsi" w:hAnsiTheme="minorHAnsi"/>
        </w:rPr>
        <w:t xml:space="preserve"> voor zover niet te beheren via de beheerapplicatie</w:t>
      </w:r>
    </w:p>
    <w:p w:rsidR="00237CBF" w:rsidRDefault="00237CBF" w:rsidP="002034C0">
      <w:pPr>
        <w:pStyle w:val="Lijstalinea"/>
        <w:numPr>
          <w:ilvl w:val="0"/>
          <w:numId w:val="18"/>
        </w:numPr>
        <w:rPr>
          <w:rFonts w:asciiTheme="minorHAnsi" w:hAnsiTheme="minorHAnsi"/>
        </w:rPr>
      </w:pPr>
      <w:r>
        <w:rPr>
          <w:rFonts w:asciiTheme="minorHAnsi" w:hAnsiTheme="minorHAnsi"/>
        </w:rPr>
        <w:t xml:space="preserve">Applicatie onderhoud en beheer van de webvoorziening </w:t>
      </w:r>
    </w:p>
    <w:p w:rsidR="00237CBF" w:rsidRDefault="00237CBF" w:rsidP="002034C0">
      <w:pPr>
        <w:pStyle w:val="Lijstalinea"/>
        <w:numPr>
          <w:ilvl w:val="0"/>
          <w:numId w:val="18"/>
        </w:numPr>
        <w:rPr>
          <w:rFonts w:asciiTheme="minorHAnsi" w:hAnsiTheme="minorHAnsi"/>
        </w:rPr>
      </w:pPr>
      <w:r>
        <w:rPr>
          <w:rFonts w:asciiTheme="minorHAnsi" w:hAnsiTheme="minorHAnsi"/>
        </w:rPr>
        <w:t>Applicatie nieuwbouw</w:t>
      </w:r>
    </w:p>
    <w:p w:rsidR="00237CBF" w:rsidRDefault="00237CBF" w:rsidP="002034C0">
      <w:pPr>
        <w:pStyle w:val="Lijstalinea"/>
        <w:numPr>
          <w:ilvl w:val="0"/>
          <w:numId w:val="18"/>
        </w:numPr>
        <w:rPr>
          <w:rFonts w:asciiTheme="minorHAnsi" w:hAnsiTheme="minorHAnsi"/>
        </w:rPr>
      </w:pPr>
      <w:r>
        <w:rPr>
          <w:rFonts w:asciiTheme="minorHAnsi" w:hAnsiTheme="minorHAnsi"/>
        </w:rPr>
        <w:t xml:space="preserve">Technisch beheer en hosting </w:t>
      </w:r>
    </w:p>
    <w:p w:rsidR="00237CBF" w:rsidRPr="00237CBF" w:rsidRDefault="00237CBF" w:rsidP="00237CBF">
      <w:pPr>
        <w:pStyle w:val="Lijstalinea"/>
        <w:numPr>
          <w:ilvl w:val="0"/>
          <w:numId w:val="18"/>
        </w:numPr>
        <w:rPr>
          <w:rFonts w:asciiTheme="minorHAnsi" w:hAnsiTheme="minorHAnsi"/>
        </w:rPr>
      </w:pPr>
      <w:r>
        <w:rPr>
          <w:rFonts w:asciiTheme="minorHAnsi" w:hAnsiTheme="minorHAnsi"/>
        </w:rPr>
        <w:t xml:space="preserve">Eindregie- ,  ketenregie functie;  </w:t>
      </w:r>
      <w:r w:rsidRPr="00237CBF">
        <w:rPr>
          <w:rFonts w:asciiTheme="minorHAnsi" w:hAnsiTheme="minorHAnsi"/>
        </w:rPr>
        <w:t xml:space="preserve">aansturing leveranciers (tactisch niveau) </w:t>
      </w:r>
    </w:p>
    <w:p w:rsidR="00237CBF" w:rsidRDefault="00237CBF" w:rsidP="002034C0">
      <w:pPr>
        <w:pStyle w:val="Lijstalinea"/>
        <w:numPr>
          <w:ilvl w:val="0"/>
          <w:numId w:val="18"/>
        </w:numPr>
        <w:rPr>
          <w:rFonts w:asciiTheme="minorHAnsi" w:hAnsiTheme="minorHAnsi"/>
        </w:rPr>
      </w:pPr>
      <w:r>
        <w:rPr>
          <w:rFonts w:asciiTheme="minorHAnsi" w:hAnsiTheme="minorHAnsi"/>
        </w:rPr>
        <w:t>Social media</w:t>
      </w:r>
      <w:r w:rsidR="005C5604">
        <w:rPr>
          <w:rFonts w:asciiTheme="minorHAnsi" w:hAnsiTheme="minorHAnsi"/>
        </w:rPr>
        <w:t xml:space="preserve"> (Linkedin en Twitter)</w:t>
      </w:r>
    </w:p>
    <w:p w:rsidR="00237CBF" w:rsidRDefault="00237CBF" w:rsidP="002034C0">
      <w:pPr>
        <w:pStyle w:val="Lijstalinea"/>
        <w:numPr>
          <w:ilvl w:val="0"/>
          <w:numId w:val="18"/>
        </w:numPr>
        <w:rPr>
          <w:rFonts w:asciiTheme="minorHAnsi" w:hAnsiTheme="minorHAnsi"/>
        </w:rPr>
      </w:pPr>
      <w:r>
        <w:rPr>
          <w:rFonts w:asciiTheme="minorHAnsi" w:hAnsiTheme="minorHAnsi"/>
        </w:rPr>
        <w:t>1</w:t>
      </w:r>
      <w:r w:rsidRPr="00237CBF">
        <w:rPr>
          <w:rFonts w:asciiTheme="minorHAnsi" w:hAnsiTheme="minorHAnsi"/>
          <w:vertAlign w:val="superscript"/>
        </w:rPr>
        <w:t>ste</w:t>
      </w:r>
      <w:r>
        <w:rPr>
          <w:rFonts w:asciiTheme="minorHAnsi" w:hAnsiTheme="minorHAnsi"/>
        </w:rPr>
        <w:t xml:space="preserve"> en 2</w:t>
      </w:r>
      <w:r w:rsidRPr="00237CBF">
        <w:rPr>
          <w:rFonts w:asciiTheme="minorHAnsi" w:hAnsiTheme="minorHAnsi"/>
          <w:vertAlign w:val="superscript"/>
        </w:rPr>
        <w:t>de</w:t>
      </w:r>
      <w:r>
        <w:rPr>
          <w:rFonts w:asciiTheme="minorHAnsi" w:hAnsiTheme="minorHAnsi"/>
        </w:rPr>
        <w:t xml:space="preserve"> lijns ondersteuning van eindklanten </w:t>
      </w:r>
      <w:r w:rsidR="005C5604">
        <w:rPr>
          <w:rFonts w:asciiTheme="minorHAnsi" w:hAnsiTheme="minorHAnsi"/>
        </w:rPr>
        <w:t>(doelgroep Postbus 51)</w:t>
      </w:r>
    </w:p>
    <w:p w:rsidR="001429CB" w:rsidRPr="006B14B2" w:rsidRDefault="001429CB" w:rsidP="001429CB">
      <w:pPr>
        <w:pStyle w:val="Kop2"/>
        <w:numPr>
          <w:ilvl w:val="1"/>
          <w:numId w:val="22"/>
        </w:numPr>
        <w:rPr>
          <w:rFonts w:asciiTheme="minorHAnsi" w:hAnsiTheme="minorHAnsi"/>
        </w:rPr>
      </w:pPr>
      <w:bookmarkStart w:id="35" w:name="_Toc308111867"/>
      <w:r>
        <w:rPr>
          <w:rFonts w:asciiTheme="minorHAnsi" w:hAnsiTheme="minorHAnsi"/>
        </w:rPr>
        <w:t>Wijzigingen binnen scope en n</w:t>
      </w:r>
      <w:r w:rsidRPr="006B14B2">
        <w:rPr>
          <w:rFonts w:asciiTheme="minorHAnsi" w:hAnsiTheme="minorHAnsi"/>
        </w:rPr>
        <w:t xml:space="preserve">ieuwe </w:t>
      </w:r>
      <w:r>
        <w:rPr>
          <w:rFonts w:asciiTheme="minorHAnsi" w:hAnsiTheme="minorHAnsi"/>
        </w:rPr>
        <w:t>domeinen</w:t>
      </w:r>
      <w:r w:rsidRPr="006B14B2">
        <w:rPr>
          <w:rFonts w:asciiTheme="minorHAnsi" w:hAnsiTheme="minorHAnsi"/>
        </w:rPr>
        <w:t xml:space="preserve"> </w:t>
      </w:r>
      <w:r>
        <w:rPr>
          <w:rFonts w:asciiTheme="minorHAnsi" w:hAnsiTheme="minorHAnsi"/>
        </w:rPr>
        <w:t xml:space="preserve">of </w:t>
      </w:r>
      <w:r w:rsidRPr="00D34910">
        <w:rPr>
          <w:rFonts w:asciiTheme="minorHAnsi" w:hAnsiTheme="minorHAnsi"/>
        </w:rPr>
        <w:t>projecten</w:t>
      </w:r>
      <w:r>
        <w:rPr>
          <w:rFonts w:asciiTheme="minorHAnsi" w:hAnsiTheme="minorHAnsi"/>
        </w:rPr>
        <w:t xml:space="preserve"> </w:t>
      </w:r>
      <w:r w:rsidRPr="006B14B2">
        <w:rPr>
          <w:rFonts w:asciiTheme="minorHAnsi" w:hAnsiTheme="minorHAnsi"/>
        </w:rPr>
        <w:t>Regelhulp</w:t>
      </w:r>
      <w:bookmarkEnd w:id="35"/>
      <w:r w:rsidRPr="006B14B2">
        <w:rPr>
          <w:rFonts w:asciiTheme="minorHAnsi" w:hAnsiTheme="minorHAnsi"/>
        </w:rPr>
        <w:t xml:space="preserve"> </w:t>
      </w:r>
    </w:p>
    <w:p w:rsidR="001429CB" w:rsidRPr="00077455" w:rsidRDefault="001429CB" w:rsidP="001429CB">
      <w:pPr>
        <w:rPr>
          <w:rFonts w:asciiTheme="minorHAnsi" w:hAnsiTheme="minorHAnsi"/>
        </w:rPr>
      </w:pPr>
      <w:r>
        <w:rPr>
          <w:rFonts w:asciiTheme="minorHAnsi" w:hAnsiTheme="minorHAnsi"/>
        </w:rPr>
        <w:t>Regelhulp is nooit af. Bij het onderhoud onderscheiden we standaard uitbreidingen binnen de scope en het toevoegen van nieuwe domeinen. Het toevoegen van o</w:t>
      </w:r>
      <w:r w:rsidRPr="00077455">
        <w:rPr>
          <w:rFonts w:asciiTheme="minorHAnsi" w:hAnsiTheme="minorHAnsi"/>
        </w:rPr>
        <w:t>nderwerp</w:t>
      </w:r>
      <w:r>
        <w:rPr>
          <w:rFonts w:asciiTheme="minorHAnsi" w:hAnsiTheme="minorHAnsi"/>
        </w:rPr>
        <w:t>en</w:t>
      </w:r>
      <w:r w:rsidRPr="00077455">
        <w:rPr>
          <w:rFonts w:asciiTheme="minorHAnsi" w:hAnsiTheme="minorHAnsi"/>
        </w:rPr>
        <w:t xml:space="preserve"> </w:t>
      </w:r>
      <w:r>
        <w:rPr>
          <w:rFonts w:asciiTheme="minorHAnsi" w:hAnsiTheme="minorHAnsi"/>
        </w:rPr>
        <w:t>die horen</w:t>
      </w:r>
      <w:r w:rsidRPr="00077455">
        <w:rPr>
          <w:rFonts w:asciiTheme="minorHAnsi" w:hAnsiTheme="minorHAnsi"/>
        </w:rPr>
        <w:t xml:space="preserve"> bij of raakvlakken </w:t>
      </w:r>
      <w:r>
        <w:rPr>
          <w:rFonts w:asciiTheme="minorHAnsi" w:hAnsiTheme="minorHAnsi"/>
        </w:rPr>
        <w:t>hebben</w:t>
      </w:r>
      <w:r w:rsidRPr="00077455">
        <w:rPr>
          <w:rFonts w:asciiTheme="minorHAnsi" w:hAnsiTheme="minorHAnsi"/>
        </w:rPr>
        <w:t xml:space="preserve"> met </w:t>
      </w:r>
      <w:r w:rsidRPr="00300C12">
        <w:rPr>
          <w:rFonts w:asciiTheme="minorHAnsi" w:hAnsiTheme="minorHAnsi"/>
        </w:rPr>
        <w:t xml:space="preserve">de 250 bestaande beschrijvingen van </w:t>
      </w:r>
      <w:r w:rsidR="0050204E" w:rsidRPr="00300C12">
        <w:rPr>
          <w:rFonts w:asciiTheme="minorHAnsi" w:hAnsiTheme="minorHAnsi"/>
        </w:rPr>
        <w:t>voorzieningen</w:t>
      </w:r>
      <w:r w:rsidRPr="00300C12">
        <w:rPr>
          <w:rFonts w:asciiTheme="minorHAnsi" w:hAnsiTheme="minorHAnsi"/>
        </w:rPr>
        <w:t>, regelingen en alternatieve oplossingen verwerkt in</w:t>
      </w:r>
      <w:r w:rsidRPr="00077455">
        <w:rPr>
          <w:rFonts w:asciiTheme="minorHAnsi" w:hAnsiTheme="minorHAnsi"/>
        </w:rPr>
        <w:t xml:space="preserve"> Regelhulp, </w:t>
      </w:r>
      <w:r>
        <w:rPr>
          <w:rFonts w:asciiTheme="minorHAnsi" w:hAnsiTheme="minorHAnsi"/>
        </w:rPr>
        <w:t>hoort</w:t>
      </w:r>
      <w:r w:rsidRPr="00077455">
        <w:rPr>
          <w:rFonts w:asciiTheme="minorHAnsi" w:hAnsiTheme="minorHAnsi"/>
        </w:rPr>
        <w:t xml:space="preserve"> bij deze offerte. </w:t>
      </w:r>
      <w:r>
        <w:rPr>
          <w:rFonts w:asciiTheme="minorHAnsi" w:hAnsiTheme="minorHAnsi"/>
        </w:rPr>
        <w:t>Ook w</w:t>
      </w:r>
      <w:r w:rsidRPr="00077455">
        <w:rPr>
          <w:rFonts w:asciiTheme="minorHAnsi" w:hAnsiTheme="minorHAnsi"/>
        </w:rPr>
        <w:t xml:space="preserve">ijzigingen binnen scope van deze </w:t>
      </w:r>
      <w:r w:rsidR="0050204E">
        <w:rPr>
          <w:rFonts w:asciiTheme="minorHAnsi" w:hAnsiTheme="minorHAnsi"/>
        </w:rPr>
        <w:t>informatie</w:t>
      </w:r>
      <w:r w:rsidRPr="00077455">
        <w:rPr>
          <w:rFonts w:asciiTheme="minorHAnsi" w:hAnsiTheme="minorHAnsi"/>
        </w:rPr>
        <w:t xml:space="preserve"> valt binnen de offerte. Per domein komen er per jaar </w:t>
      </w:r>
      <w:r>
        <w:rPr>
          <w:rFonts w:asciiTheme="minorHAnsi" w:hAnsiTheme="minorHAnsi"/>
        </w:rPr>
        <w:t xml:space="preserve">naar schatting </w:t>
      </w:r>
      <w:r w:rsidRPr="00077455">
        <w:rPr>
          <w:rFonts w:asciiTheme="minorHAnsi" w:hAnsiTheme="minorHAnsi"/>
        </w:rPr>
        <w:t xml:space="preserve">ongeveer 10 a 15 onderwerpen bij. </w:t>
      </w:r>
    </w:p>
    <w:p w:rsidR="001429CB" w:rsidRDefault="001429CB" w:rsidP="001429CB">
      <w:pPr>
        <w:rPr>
          <w:rFonts w:asciiTheme="minorHAnsi" w:hAnsiTheme="minorHAnsi"/>
        </w:rPr>
      </w:pPr>
    </w:p>
    <w:p w:rsidR="001429CB" w:rsidRPr="00077455" w:rsidRDefault="001429CB" w:rsidP="001429CB">
      <w:pPr>
        <w:rPr>
          <w:rFonts w:asciiTheme="minorHAnsi" w:hAnsiTheme="minorHAnsi"/>
        </w:rPr>
      </w:pPr>
      <w:r w:rsidRPr="00077455">
        <w:rPr>
          <w:rFonts w:asciiTheme="minorHAnsi" w:hAnsiTheme="minorHAnsi"/>
        </w:rPr>
        <w:t xml:space="preserve">Gedurende de loop van het contract </w:t>
      </w:r>
      <w:r>
        <w:rPr>
          <w:rFonts w:asciiTheme="minorHAnsi" w:hAnsiTheme="minorHAnsi"/>
        </w:rPr>
        <w:t>worden</w:t>
      </w:r>
      <w:r w:rsidRPr="00077455">
        <w:rPr>
          <w:rFonts w:asciiTheme="minorHAnsi" w:hAnsiTheme="minorHAnsi"/>
        </w:rPr>
        <w:t xml:space="preserve"> er wellicht nieuwe domeinen aan de Regelhulp-omgeving toegevoegd. Een nieuw domein, zoals ‘Cultuur’</w:t>
      </w:r>
      <w:r>
        <w:rPr>
          <w:rFonts w:asciiTheme="minorHAnsi" w:hAnsiTheme="minorHAnsi"/>
        </w:rPr>
        <w:t xml:space="preserve"> of Justitie</w:t>
      </w:r>
      <w:r w:rsidRPr="00077455">
        <w:rPr>
          <w:rFonts w:asciiTheme="minorHAnsi" w:hAnsiTheme="minorHAnsi"/>
        </w:rPr>
        <w:t>, staat los van deze offerte. Een nieuw domein kan als een aanvullende offerte worden ingediend onder hetzelfde contract. Mocht een uitbreiding aan de orde zijn, verwachten wij snel</w:t>
      </w:r>
      <w:r>
        <w:rPr>
          <w:rFonts w:asciiTheme="minorHAnsi" w:hAnsiTheme="minorHAnsi"/>
        </w:rPr>
        <w:t xml:space="preserve"> (binnen 2 weken) </w:t>
      </w:r>
      <w:r w:rsidRPr="00077455">
        <w:rPr>
          <w:rFonts w:asciiTheme="minorHAnsi" w:hAnsiTheme="minorHAnsi"/>
        </w:rPr>
        <w:t xml:space="preserve"> een terugkoppeling met betrekking tot de mogelijkheden tot opschaling. De leverancier geeft bij deze offerte </w:t>
      </w:r>
      <w:r>
        <w:rPr>
          <w:rFonts w:asciiTheme="minorHAnsi" w:hAnsiTheme="minorHAnsi"/>
        </w:rPr>
        <w:t>aan welke</w:t>
      </w:r>
      <w:r w:rsidRPr="00077455">
        <w:rPr>
          <w:rFonts w:asciiTheme="minorHAnsi" w:hAnsiTheme="minorHAnsi"/>
        </w:rPr>
        <w:t xml:space="preserve"> uurtarie</w:t>
      </w:r>
      <w:r>
        <w:rPr>
          <w:rFonts w:asciiTheme="minorHAnsi" w:hAnsiTheme="minorHAnsi"/>
        </w:rPr>
        <w:t>ven</w:t>
      </w:r>
      <w:r w:rsidRPr="00077455">
        <w:rPr>
          <w:rFonts w:asciiTheme="minorHAnsi" w:hAnsiTheme="minorHAnsi"/>
        </w:rPr>
        <w:t xml:space="preserve"> </w:t>
      </w:r>
      <w:r>
        <w:rPr>
          <w:rFonts w:asciiTheme="minorHAnsi" w:hAnsiTheme="minorHAnsi"/>
        </w:rPr>
        <w:t xml:space="preserve">gelden </w:t>
      </w:r>
      <w:r w:rsidRPr="00077455">
        <w:rPr>
          <w:rFonts w:asciiTheme="minorHAnsi" w:hAnsiTheme="minorHAnsi"/>
        </w:rPr>
        <w:t>bij een mogelijke opschaling</w:t>
      </w:r>
      <w:r>
        <w:rPr>
          <w:rFonts w:asciiTheme="minorHAnsi" w:hAnsiTheme="minorHAnsi"/>
        </w:rPr>
        <w:t xml:space="preserve"> (voor redactie, eindredactie, modelleur en functioneel beheerder)</w:t>
      </w:r>
      <w:r w:rsidRPr="00077455">
        <w:rPr>
          <w:rFonts w:asciiTheme="minorHAnsi" w:hAnsiTheme="minorHAnsi"/>
        </w:rPr>
        <w:t>.</w:t>
      </w:r>
      <w:r>
        <w:rPr>
          <w:rFonts w:asciiTheme="minorHAnsi" w:hAnsiTheme="minorHAnsi"/>
        </w:rPr>
        <w:t xml:space="preserve"> Die tarieven blijven gedurende de contractperiode ongewijzigd.</w:t>
      </w:r>
      <w:r w:rsidRPr="00077455">
        <w:rPr>
          <w:rFonts w:asciiTheme="minorHAnsi" w:hAnsiTheme="minorHAnsi"/>
        </w:rPr>
        <w:t xml:space="preserve"> </w:t>
      </w:r>
    </w:p>
    <w:p w:rsidR="001429CB" w:rsidRDefault="001429CB" w:rsidP="001429CB">
      <w:pPr>
        <w:rPr>
          <w:rFonts w:asciiTheme="minorHAnsi" w:hAnsiTheme="minorHAnsi"/>
        </w:rPr>
      </w:pPr>
    </w:p>
    <w:p w:rsidR="001429CB" w:rsidRDefault="001429CB" w:rsidP="001429CB">
      <w:pPr>
        <w:rPr>
          <w:rFonts w:asciiTheme="minorHAnsi" w:hAnsiTheme="minorHAnsi"/>
        </w:rPr>
      </w:pPr>
      <w:r w:rsidRPr="00077455">
        <w:rPr>
          <w:rFonts w:asciiTheme="minorHAnsi" w:hAnsiTheme="minorHAnsi"/>
        </w:rPr>
        <w:t>De ambities van VWS voor Regelhulp worden jaarlijks vastgelegd in een jaarplan. Er ligt nu een voorstel om in 2012 nog drie projecten te initiëren met als doel het verder inzetten van Regelhulp. Eind dit jaar wordt besloten of deze projecten van start gaan. Mogelijk brengen deze projecten extra inzet van de Webredactie met zich mee. Mocht dit het geval zijn, dan verwachten wij dat de leverancier binnen korte tijd kan opschalen om in deze vraag te voorzien. Hiervoor geldt hetzelfde uurtarief als bij opschaling vanwege een nieuw domein.</w:t>
      </w:r>
    </w:p>
    <w:p w:rsidR="0046326C" w:rsidRDefault="0046326C">
      <w:pPr>
        <w:spacing w:line="240" w:lineRule="auto"/>
        <w:rPr>
          <w:rFonts w:asciiTheme="minorHAnsi" w:hAnsiTheme="minorHAnsi"/>
        </w:rPr>
      </w:pPr>
      <w:r>
        <w:rPr>
          <w:rFonts w:asciiTheme="minorHAnsi" w:hAnsiTheme="minorHAnsi"/>
        </w:rPr>
        <w:br w:type="page"/>
      </w:r>
    </w:p>
    <w:p w:rsidR="003642E2" w:rsidRDefault="002034C0" w:rsidP="00025C7B">
      <w:pPr>
        <w:pStyle w:val="Kop2"/>
        <w:rPr>
          <w:rFonts w:asciiTheme="minorHAnsi" w:hAnsiTheme="minorHAnsi"/>
        </w:rPr>
      </w:pPr>
      <w:bookmarkStart w:id="36" w:name="_Toc308111868"/>
      <w:r>
        <w:rPr>
          <w:rFonts w:asciiTheme="minorHAnsi" w:hAnsiTheme="minorHAnsi"/>
        </w:rPr>
        <w:t>Omgeving</w:t>
      </w:r>
      <w:r w:rsidR="00C902CC" w:rsidRPr="00E278F0">
        <w:rPr>
          <w:rFonts w:asciiTheme="minorHAnsi" w:hAnsiTheme="minorHAnsi"/>
        </w:rPr>
        <w:t xml:space="preserve"> </w:t>
      </w:r>
      <w:r w:rsidR="00A06E5C" w:rsidRPr="00E278F0">
        <w:rPr>
          <w:rFonts w:asciiTheme="minorHAnsi" w:hAnsiTheme="minorHAnsi"/>
        </w:rPr>
        <w:t>Webredactie</w:t>
      </w:r>
      <w:bookmarkEnd w:id="36"/>
      <w:r w:rsidR="00A06E5C" w:rsidRPr="00E278F0">
        <w:rPr>
          <w:rFonts w:asciiTheme="minorHAnsi" w:hAnsiTheme="minorHAnsi"/>
        </w:rPr>
        <w:t xml:space="preserve"> </w:t>
      </w:r>
    </w:p>
    <w:p w:rsidR="002E2095" w:rsidRPr="006B14B2" w:rsidRDefault="002E2095" w:rsidP="002E2095">
      <w:pPr>
        <w:rPr>
          <w:rFonts w:asciiTheme="minorHAnsi" w:hAnsiTheme="minorHAnsi"/>
        </w:rPr>
      </w:pPr>
      <w:r w:rsidRPr="006B14B2">
        <w:rPr>
          <w:rFonts w:asciiTheme="minorHAnsi" w:hAnsiTheme="minorHAnsi"/>
        </w:rPr>
        <w:t>In onderstaande tekening</w:t>
      </w:r>
      <w:r w:rsidR="00300C12">
        <w:rPr>
          <w:rFonts w:asciiTheme="minorHAnsi" w:hAnsiTheme="minorHAnsi"/>
        </w:rPr>
        <w:t xml:space="preserve"> worden de belangrijkste partijen die </w:t>
      </w:r>
      <w:r w:rsidRPr="006B14B2">
        <w:rPr>
          <w:rFonts w:asciiTheme="minorHAnsi" w:hAnsiTheme="minorHAnsi"/>
        </w:rPr>
        <w:t>contact op</w:t>
      </w:r>
      <w:r w:rsidR="007C6D42">
        <w:rPr>
          <w:rFonts w:asciiTheme="minorHAnsi" w:hAnsiTheme="minorHAnsi"/>
        </w:rPr>
        <w:t xml:space="preserve"> kunnen </w:t>
      </w:r>
      <w:r w:rsidRPr="006B14B2">
        <w:rPr>
          <w:rFonts w:asciiTheme="minorHAnsi" w:hAnsiTheme="minorHAnsi"/>
        </w:rPr>
        <w:t>nemen met de Webredactie</w:t>
      </w:r>
      <w:r w:rsidR="0016266A">
        <w:rPr>
          <w:rFonts w:asciiTheme="minorHAnsi" w:hAnsiTheme="minorHAnsi"/>
        </w:rPr>
        <w:t xml:space="preserve"> </w:t>
      </w:r>
      <w:r w:rsidR="00300C12">
        <w:rPr>
          <w:rFonts w:asciiTheme="minorHAnsi" w:hAnsiTheme="minorHAnsi"/>
        </w:rPr>
        <w:t xml:space="preserve">weergegeven </w:t>
      </w:r>
      <w:r w:rsidR="0016266A">
        <w:rPr>
          <w:rFonts w:asciiTheme="minorHAnsi" w:hAnsiTheme="minorHAnsi"/>
        </w:rPr>
        <w:t>(op operationeel niveau)</w:t>
      </w:r>
      <w:r w:rsidRPr="006B14B2">
        <w:rPr>
          <w:rFonts w:asciiTheme="minorHAnsi" w:hAnsiTheme="minorHAnsi"/>
        </w:rPr>
        <w:t xml:space="preserve">. </w:t>
      </w:r>
    </w:p>
    <w:p w:rsidR="002E2095" w:rsidRDefault="0050204E" w:rsidP="002E2095">
      <w:pPr>
        <w:rPr>
          <w:rFonts w:asciiTheme="minorHAnsi" w:hAnsiTheme="minorHAnsi"/>
        </w:rPr>
      </w:pPr>
      <w:r w:rsidRPr="00A6427F">
        <w:rPr>
          <w:rFonts w:asciiTheme="minorHAnsi" w:hAnsiTheme="minorHAnsi"/>
        </w:rPr>
        <w:object w:dxaOrig="7122" w:dyaOrig="5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75pt;height:227.25pt" o:ole="">
            <v:imagedata r:id="rId14" o:title=""/>
          </v:shape>
          <o:OLEObject Type="Embed" ProgID="PowerPoint.Slide.12" ShapeID="_x0000_i1025" DrawAspect="Content" ObjectID="_1381923630" r:id="rId15"/>
        </w:object>
      </w:r>
    </w:p>
    <w:p w:rsidR="007349F0" w:rsidRPr="007349F0" w:rsidRDefault="007349F0" w:rsidP="0045517F">
      <w:pPr>
        <w:pStyle w:val="Lijstalinea"/>
        <w:numPr>
          <w:ilvl w:val="0"/>
          <w:numId w:val="24"/>
        </w:numPr>
        <w:rPr>
          <w:rFonts w:asciiTheme="minorHAnsi" w:hAnsiTheme="minorHAnsi"/>
        </w:rPr>
      </w:pPr>
      <w:r w:rsidRPr="007349F0">
        <w:rPr>
          <w:rFonts w:asciiTheme="minorHAnsi" w:hAnsiTheme="minorHAnsi"/>
        </w:rPr>
        <w:t>Burger/Postbus 51</w:t>
      </w:r>
    </w:p>
    <w:p w:rsidR="007349F0" w:rsidRDefault="007349F0" w:rsidP="005916B9">
      <w:pPr>
        <w:rPr>
          <w:rFonts w:asciiTheme="minorHAnsi" w:hAnsiTheme="minorHAnsi"/>
        </w:rPr>
      </w:pPr>
      <w:r>
        <w:rPr>
          <w:rFonts w:asciiTheme="minorHAnsi" w:hAnsiTheme="minorHAnsi"/>
        </w:rPr>
        <w:t xml:space="preserve">Bezoekers van de website kunnen contact opnemen met Postbus 51 via een 0800-nummer, via een </w:t>
      </w:r>
      <w:r w:rsidR="00330DC3">
        <w:rPr>
          <w:rFonts w:asciiTheme="minorHAnsi" w:hAnsiTheme="minorHAnsi"/>
        </w:rPr>
        <w:t>e-mailadres</w:t>
      </w:r>
      <w:r>
        <w:rPr>
          <w:rFonts w:asciiTheme="minorHAnsi" w:hAnsiTheme="minorHAnsi"/>
        </w:rPr>
        <w:t xml:space="preserve"> of via een contactformulier op de site. Zij kunnen hier terecht met vragen (request for information, RFI), incidenten, suggesties ter verbetering (request for change, RFC) en klachten. Als Postbus 51 geen antwoord kan geven, zetten ze de</w:t>
      </w:r>
      <w:r w:rsidR="003A2237">
        <w:rPr>
          <w:rFonts w:asciiTheme="minorHAnsi" w:hAnsiTheme="minorHAnsi"/>
        </w:rPr>
        <w:t xml:space="preserve"> call via de mail door naar de W</w:t>
      </w:r>
      <w:r>
        <w:rPr>
          <w:rFonts w:asciiTheme="minorHAnsi" w:hAnsiTheme="minorHAnsi"/>
        </w:rPr>
        <w:t xml:space="preserve">ebredactie. Dit gebeurt op dit moment ongeveer één keer per maand. </w:t>
      </w:r>
    </w:p>
    <w:p w:rsidR="007349F0" w:rsidRDefault="007349F0" w:rsidP="005916B9">
      <w:pPr>
        <w:rPr>
          <w:rFonts w:asciiTheme="minorHAnsi" w:hAnsiTheme="minorHAnsi"/>
        </w:rPr>
      </w:pPr>
    </w:p>
    <w:p w:rsidR="007349F0" w:rsidRPr="00330DC3" w:rsidRDefault="007349F0" w:rsidP="0045517F">
      <w:pPr>
        <w:pStyle w:val="Lijstalinea"/>
        <w:numPr>
          <w:ilvl w:val="0"/>
          <w:numId w:val="24"/>
        </w:numPr>
        <w:rPr>
          <w:rFonts w:asciiTheme="minorHAnsi" w:hAnsiTheme="minorHAnsi"/>
        </w:rPr>
      </w:pPr>
      <w:r w:rsidRPr="00330DC3">
        <w:rPr>
          <w:rFonts w:asciiTheme="minorHAnsi" w:hAnsiTheme="minorHAnsi"/>
        </w:rPr>
        <w:t>Aangesloten partijen &amp; nog niet aangesloten partijen</w:t>
      </w:r>
    </w:p>
    <w:p w:rsidR="003031AE" w:rsidRDefault="00330DC3" w:rsidP="005C5604">
      <w:pPr>
        <w:rPr>
          <w:rFonts w:asciiTheme="minorHAnsi" w:hAnsiTheme="minorHAnsi"/>
        </w:rPr>
      </w:pPr>
      <w:r>
        <w:rPr>
          <w:rFonts w:asciiTheme="minorHAnsi" w:hAnsiTheme="minorHAnsi"/>
        </w:rPr>
        <w:t xml:space="preserve">Partijen die nu zijn aangesloten op Regelhulp en partijen die in de toekomst aan willen sluiten, kunnen contact opnemen met de Webredactie via telefoon en een e-mailadres. </w:t>
      </w:r>
      <w:r w:rsidRPr="0083057F">
        <w:rPr>
          <w:rFonts w:asciiTheme="minorHAnsi" w:hAnsiTheme="minorHAnsi"/>
        </w:rPr>
        <w:t xml:space="preserve">Zorgprofessionals </w:t>
      </w:r>
      <w:r>
        <w:rPr>
          <w:rFonts w:asciiTheme="minorHAnsi" w:hAnsiTheme="minorHAnsi"/>
        </w:rPr>
        <w:t xml:space="preserve">kunnen ook </w:t>
      </w:r>
      <w:r w:rsidRPr="0083057F">
        <w:rPr>
          <w:rFonts w:asciiTheme="minorHAnsi" w:hAnsiTheme="minorHAnsi"/>
        </w:rPr>
        <w:t>komen met vragen</w:t>
      </w:r>
      <w:r>
        <w:rPr>
          <w:rFonts w:asciiTheme="minorHAnsi" w:hAnsiTheme="minorHAnsi"/>
        </w:rPr>
        <w:t>. Deze partijen kunnen hier terecht met</w:t>
      </w:r>
      <w:r w:rsidR="003031AE">
        <w:rPr>
          <w:rFonts w:asciiTheme="minorHAnsi" w:hAnsiTheme="minorHAnsi"/>
        </w:rPr>
        <w:t xml:space="preserve"> vragen</w:t>
      </w:r>
      <w:r>
        <w:rPr>
          <w:rFonts w:asciiTheme="minorHAnsi" w:hAnsiTheme="minorHAnsi"/>
        </w:rPr>
        <w:t>, incidenten, RFC’s en klachten. Een RFC bestaat meestal uit een contentwijziging op algemeen of op gemeentelijk niveau. De hoeveelheid calls die op dit moment binnenkomen</w:t>
      </w:r>
      <w:r w:rsidR="0050204E">
        <w:rPr>
          <w:rFonts w:asciiTheme="minorHAnsi" w:hAnsiTheme="minorHAnsi"/>
        </w:rPr>
        <w:t xml:space="preserve"> is</w:t>
      </w:r>
      <w:r>
        <w:rPr>
          <w:rFonts w:asciiTheme="minorHAnsi" w:hAnsiTheme="minorHAnsi"/>
        </w:rPr>
        <w:t xml:space="preserve"> </w:t>
      </w:r>
      <w:r w:rsidR="0046326C">
        <w:rPr>
          <w:rFonts w:asciiTheme="minorHAnsi" w:hAnsiTheme="minorHAnsi"/>
        </w:rPr>
        <w:t xml:space="preserve">ongeveer 100 </w:t>
      </w:r>
      <w:r w:rsidR="0046326C" w:rsidRPr="0046326C">
        <w:rPr>
          <w:rFonts w:asciiTheme="minorHAnsi" w:hAnsiTheme="minorHAnsi"/>
        </w:rPr>
        <w:t>c</w:t>
      </w:r>
      <w:r w:rsidR="003663AF" w:rsidRPr="0046326C">
        <w:rPr>
          <w:rFonts w:asciiTheme="minorHAnsi" w:hAnsiTheme="minorHAnsi"/>
        </w:rPr>
        <w:t>alls per maand</w:t>
      </w:r>
      <w:r w:rsidR="005C5604">
        <w:rPr>
          <w:rFonts w:asciiTheme="minorHAnsi" w:hAnsiTheme="minorHAnsi"/>
        </w:rPr>
        <w:t>.</w:t>
      </w:r>
      <w:r w:rsidR="003031AE">
        <w:rPr>
          <w:rFonts w:asciiTheme="minorHAnsi" w:hAnsiTheme="minorHAnsi"/>
        </w:rPr>
        <w:t xml:space="preserve"> </w:t>
      </w:r>
    </w:p>
    <w:p w:rsidR="007349F0" w:rsidRDefault="007349F0" w:rsidP="005916B9">
      <w:pPr>
        <w:rPr>
          <w:rFonts w:asciiTheme="minorHAnsi" w:hAnsiTheme="minorHAnsi"/>
        </w:rPr>
      </w:pPr>
    </w:p>
    <w:p w:rsidR="00330DC3" w:rsidRPr="00330DC3" w:rsidRDefault="001B6FDB" w:rsidP="0045517F">
      <w:pPr>
        <w:pStyle w:val="Lijstalinea"/>
        <w:numPr>
          <w:ilvl w:val="0"/>
          <w:numId w:val="24"/>
        </w:numPr>
        <w:rPr>
          <w:rFonts w:asciiTheme="minorHAnsi" w:hAnsiTheme="minorHAnsi"/>
        </w:rPr>
      </w:pPr>
      <w:r>
        <w:rPr>
          <w:rFonts w:asciiTheme="minorHAnsi" w:hAnsiTheme="minorHAnsi"/>
        </w:rPr>
        <w:t>Technisch beheer&amp; H</w:t>
      </w:r>
      <w:r w:rsidR="00330DC3">
        <w:rPr>
          <w:rFonts w:asciiTheme="minorHAnsi" w:hAnsiTheme="minorHAnsi"/>
        </w:rPr>
        <w:t>osting en A</w:t>
      </w:r>
      <w:r w:rsidR="00330DC3" w:rsidRPr="00330DC3">
        <w:rPr>
          <w:rFonts w:asciiTheme="minorHAnsi" w:hAnsiTheme="minorHAnsi"/>
        </w:rPr>
        <w:t>pplicatiebeheer</w:t>
      </w:r>
    </w:p>
    <w:p w:rsidR="00330DC3" w:rsidRDefault="00330DC3" w:rsidP="005916B9">
      <w:pPr>
        <w:rPr>
          <w:rFonts w:asciiTheme="minorHAnsi" w:hAnsiTheme="minorHAnsi"/>
        </w:rPr>
      </w:pPr>
      <w:r>
        <w:rPr>
          <w:rFonts w:asciiTheme="minorHAnsi" w:hAnsiTheme="minorHAnsi"/>
        </w:rPr>
        <w:t>Technische beheer, hosting en applicatiebeheer kondigen RFC’s (upgrades, updates, patches, releases) aan richting de Webredactie. Daarnaast geven zij storing door aan de Webredactie, bijvoorbeeld wanneer (een deel van) de site niet beschikbaar is.</w:t>
      </w:r>
      <w:r w:rsidR="001B6FDB">
        <w:rPr>
          <w:rFonts w:asciiTheme="minorHAnsi" w:hAnsiTheme="minorHAnsi"/>
        </w:rPr>
        <w:t xml:space="preserve"> </w:t>
      </w:r>
    </w:p>
    <w:p w:rsidR="00DE2E75" w:rsidRDefault="00DE2E75" w:rsidP="005916B9">
      <w:pPr>
        <w:rPr>
          <w:rFonts w:asciiTheme="minorHAnsi" w:hAnsiTheme="minorHAnsi"/>
        </w:rPr>
      </w:pPr>
    </w:p>
    <w:p w:rsidR="001B6FDB" w:rsidRPr="001B6FDB" w:rsidRDefault="00FC1DE9" w:rsidP="0045517F">
      <w:pPr>
        <w:pStyle w:val="Lijstalinea"/>
        <w:numPr>
          <w:ilvl w:val="0"/>
          <w:numId w:val="24"/>
        </w:numPr>
        <w:rPr>
          <w:rFonts w:asciiTheme="minorHAnsi" w:hAnsiTheme="minorHAnsi"/>
        </w:rPr>
      </w:pPr>
      <w:r>
        <w:rPr>
          <w:rFonts w:asciiTheme="minorHAnsi" w:hAnsiTheme="minorHAnsi"/>
        </w:rPr>
        <w:t>Coördinatie</w:t>
      </w:r>
      <w:r w:rsidR="00B914D6">
        <w:rPr>
          <w:rFonts w:asciiTheme="minorHAnsi" w:hAnsiTheme="minorHAnsi"/>
        </w:rPr>
        <w:t xml:space="preserve"> en Ketenregie </w:t>
      </w:r>
    </w:p>
    <w:p w:rsidR="001B6FDB" w:rsidRDefault="0050204E" w:rsidP="005916B9">
      <w:pPr>
        <w:rPr>
          <w:rFonts w:asciiTheme="minorHAnsi" w:hAnsiTheme="minorHAnsi"/>
        </w:rPr>
      </w:pPr>
      <w:r>
        <w:rPr>
          <w:rFonts w:asciiTheme="minorHAnsi" w:hAnsiTheme="minorHAnsi"/>
        </w:rPr>
        <w:t>D</w:t>
      </w:r>
      <w:r w:rsidR="001B6FDB">
        <w:rPr>
          <w:rFonts w:asciiTheme="minorHAnsi" w:hAnsiTheme="minorHAnsi"/>
        </w:rPr>
        <w:t>e coördinator</w:t>
      </w:r>
      <w:r>
        <w:rPr>
          <w:rFonts w:asciiTheme="minorHAnsi" w:hAnsiTheme="minorHAnsi"/>
        </w:rPr>
        <w:t xml:space="preserve"> heeft vanuit zijn rol </w:t>
      </w:r>
      <w:r w:rsidR="001B6FDB">
        <w:rPr>
          <w:rFonts w:asciiTheme="minorHAnsi" w:hAnsiTheme="minorHAnsi"/>
        </w:rPr>
        <w:t xml:space="preserve">contacten met </w:t>
      </w:r>
      <w:r w:rsidR="0031657E">
        <w:rPr>
          <w:rFonts w:asciiTheme="minorHAnsi" w:hAnsiTheme="minorHAnsi"/>
        </w:rPr>
        <w:t>de aangesloten partijen</w:t>
      </w:r>
      <w:r>
        <w:rPr>
          <w:rFonts w:asciiTheme="minorHAnsi" w:hAnsiTheme="minorHAnsi"/>
        </w:rPr>
        <w:t xml:space="preserve">. Dit kan leiden tot het indienen van </w:t>
      </w:r>
      <w:r w:rsidR="0031657E">
        <w:rPr>
          <w:rFonts w:asciiTheme="minorHAnsi" w:hAnsiTheme="minorHAnsi"/>
        </w:rPr>
        <w:t xml:space="preserve"> RFC’s, i</w:t>
      </w:r>
      <w:r w:rsidR="001B6FDB">
        <w:rPr>
          <w:rFonts w:asciiTheme="minorHAnsi" w:hAnsiTheme="minorHAnsi"/>
        </w:rPr>
        <w:t xml:space="preserve">ncidenten en klachten bij de Webredactie. </w:t>
      </w:r>
      <w:r w:rsidR="0031657E">
        <w:rPr>
          <w:rFonts w:asciiTheme="minorHAnsi" w:hAnsiTheme="minorHAnsi"/>
        </w:rPr>
        <w:t xml:space="preserve">Verder </w:t>
      </w:r>
      <w:r w:rsidR="0089109E">
        <w:rPr>
          <w:rFonts w:asciiTheme="minorHAnsi" w:hAnsiTheme="minorHAnsi"/>
        </w:rPr>
        <w:t>meldt de Service Desk alle klachten bij Coördinatie beheer om te bepalen hoe en doo</w:t>
      </w:r>
      <w:r>
        <w:rPr>
          <w:rFonts w:asciiTheme="minorHAnsi" w:hAnsiTheme="minorHAnsi"/>
        </w:rPr>
        <w:t>r wie deze worden afgehandeld. Verder is</w:t>
      </w:r>
      <w:r w:rsidR="00E84FE8">
        <w:rPr>
          <w:rFonts w:asciiTheme="minorHAnsi" w:hAnsiTheme="minorHAnsi"/>
        </w:rPr>
        <w:t xml:space="preserve"> </w:t>
      </w:r>
      <w:r w:rsidR="0089109E">
        <w:rPr>
          <w:rFonts w:asciiTheme="minorHAnsi" w:hAnsiTheme="minorHAnsi"/>
        </w:rPr>
        <w:t xml:space="preserve">Coördinatie beheer </w:t>
      </w:r>
      <w:r w:rsidR="002034C0">
        <w:rPr>
          <w:rFonts w:asciiTheme="minorHAnsi" w:hAnsiTheme="minorHAnsi"/>
        </w:rPr>
        <w:t>het</w:t>
      </w:r>
      <w:r w:rsidR="00E84FE8">
        <w:rPr>
          <w:rFonts w:asciiTheme="minorHAnsi" w:hAnsiTheme="minorHAnsi"/>
        </w:rPr>
        <w:t xml:space="preserve"> escalatiepunt voor de Webredactie.</w:t>
      </w:r>
    </w:p>
    <w:p w:rsidR="005C5604" w:rsidRDefault="005C5604">
      <w:pPr>
        <w:spacing w:line="240" w:lineRule="auto"/>
        <w:rPr>
          <w:rFonts w:asciiTheme="minorHAnsi" w:hAnsiTheme="minorHAnsi"/>
        </w:rPr>
      </w:pPr>
    </w:p>
    <w:p w:rsidR="009E0BA8" w:rsidRDefault="009E0BA8" w:rsidP="0045517F">
      <w:pPr>
        <w:pStyle w:val="Lijstalinea"/>
        <w:numPr>
          <w:ilvl w:val="0"/>
          <w:numId w:val="24"/>
        </w:numPr>
        <w:rPr>
          <w:rFonts w:asciiTheme="minorHAnsi" w:hAnsiTheme="minorHAnsi"/>
        </w:rPr>
      </w:pPr>
      <w:r>
        <w:rPr>
          <w:rFonts w:asciiTheme="minorHAnsi" w:hAnsiTheme="minorHAnsi"/>
        </w:rPr>
        <w:t>Rijksoverheid.nl</w:t>
      </w:r>
    </w:p>
    <w:p w:rsidR="0050204E" w:rsidRDefault="009E0BA8" w:rsidP="009E0BA8">
      <w:pPr>
        <w:rPr>
          <w:rFonts w:asciiTheme="minorHAnsi" w:hAnsiTheme="minorHAnsi"/>
        </w:rPr>
      </w:pPr>
      <w:r>
        <w:rPr>
          <w:rFonts w:asciiTheme="minorHAnsi" w:hAnsiTheme="minorHAnsi"/>
        </w:rPr>
        <w:t>Hoewel niet specifiek in de tekening benoemd, krijgt de Webredactie ook te maken met Rijksoverheid.nl</w:t>
      </w:r>
      <w:r w:rsidR="0050204E">
        <w:rPr>
          <w:rFonts w:asciiTheme="minorHAnsi" w:hAnsiTheme="minorHAnsi"/>
        </w:rPr>
        <w:t>. Regelhulp wordt genoemd op de website van Rijksoverheid.nl. Hierin staat een korte uitleg over Regelhulp</w:t>
      </w:r>
      <w:r w:rsidR="00B914D6">
        <w:rPr>
          <w:rFonts w:asciiTheme="minorHAnsi" w:hAnsiTheme="minorHAnsi"/>
        </w:rPr>
        <w:t xml:space="preserve">, relevante informatie voor op Regelhulp aangesloten organisaties en de diensten die afgenomen kunnen worden. De content en het onderhoud van Rijksoverheid.nl wordt door het Ministerie van VWS uitgevoerd. Verantwoordelijk hiervoor is Coördinatie en Ketenregie. </w:t>
      </w:r>
    </w:p>
    <w:p w:rsidR="005C0AC5" w:rsidRDefault="005C0AC5" w:rsidP="005916B9">
      <w:pPr>
        <w:rPr>
          <w:rFonts w:asciiTheme="minorHAnsi" w:hAnsiTheme="minorHAnsi"/>
        </w:rPr>
      </w:pPr>
    </w:p>
    <w:p w:rsidR="005C5604" w:rsidRDefault="005C5604" w:rsidP="005C5604">
      <w:pPr>
        <w:pStyle w:val="Kop2"/>
        <w:rPr>
          <w:rFonts w:asciiTheme="minorHAnsi" w:hAnsiTheme="minorHAnsi"/>
        </w:rPr>
      </w:pPr>
      <w:bookmarkStart w:id="37" w:name="_Toc308111869"/>
      <w:r>
        <w:rPr>
          <w:rFonts w:asciiTheme="minorHAnsi" w:hAnsiTheme="minorHAnsi"/>
        </w:rPr>
        <w:t>Aantallen calls</w:t>
      </w:r>
      <w:bookmarkEnd w:id="37"/>
    </w:p>
    <w:p w:rsidR="003A2237" w:rsidRDefault="003A2237" w:rsidP="003A2237">
      <w:pPr>
        <w:rPr>
          <w:rFonts w:asciiTheme="minorHAnsi" w:hAnsiTheme="minorHAnsi"/>
        </w:rPr>
      </w:pPr>
      <w:r>
        <w:rPr>
          <w:rFonts w:asciiTheme="minorHAnsi" w:hAnsiTheme="minorHAnsi"/>
        </w:rPr>
        <w:t xml:space="preserve">Gemiddeld komen er </w:t>
      </w:r>
      <w:r w:rsidR="00D522E9">
        <w:rPr>
          <w:rFonts w:asciiTheme="minorHAnsi" w:hAnsiTheme="minorHAnsi"/>
        </w:rPr>
        <w:t xml:space="preserve">in </w:t>
      </w:r>
      <w:r>
        <w:rPr>
          <w:rFonts w:asciiTheme="minorHAnsi" w:hAnsiTheme="minorHAnsi"/>
        </w:rPr>
        <w:t>totaal ongeveer 100 calls (vragen, klachten, incidenten, changes) per maand binnen bij de Webredactie. Een gr</w:t>
      </w:r>
      <w:r w:rsidR="00D671F6">
        <w:rPr>
          <w:rFonts w:asciiTheme="minorHAnsi" w:hAnsiTheme="minorHAnsi"/>
        </w:rPr>
        <w:t>ove verdeling van deze calls is hieronder bijgevoegd. Het gaat om een indicatie, maar hier kunnen geen rechten aan ontleend worden.</w:t>
      </w:r>
      <w:r w:rsidR="003B14AB">
        <w:rPr>
          <w:rFonts w:asciiTheme="minorHAnsi" w:hAnsiTheme="minorHAnsi"/>
        </w:rPr>
        <w:t xml:space="preserve"> De toekomstige leverancier levert een prijsstaffel op, zodat inzichtelijk wordt wat de kosten zijn wanneer het aantal calls structureel gaat stijgen in de loop van de tijd (hiermee wordt geen piekbelasting bedoeld en moet blijken uit de rapportages).</w:t>
      </w:r>
    </w:p>
    <w:p w:rsidR="003A2237" w:rsidRDefault="003A2237" w:rsidP="003A2237">
      <w:pPr>
        <w:rPr>
          <w:rFonts w:asciiTheme="minorHAnsi" w:hAnsiTheme="minorHAnsi"/>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tblPr>
      <w:tblGrid>
        <w:gridCol w:w="2440"/>
        <w:gridCol w:w="3402"/>
        <w:gridCol w:w="3188"/>
      </w:tblGrid>
      <w:tr w:rsidR="003A2237" w:rsidRPr="00E278F0" w:rsidTr="00D671F6">
        <w:trPr>
          <w:tblHeader/>
        </w:trPr>
        <w:tc>
          <w:tcPr>
            <w:tcW w:w="2440" w:type="dxa"/>
            <w:shd w:val="clear" w:color="C0C0C0" w:fill="000080"/>
          </w:tcPr>
          <w:p w:rsidR="003A2237" w:rsidRPr="00E278F0" w:rsidRDefault="003A2237" w:rsidP="003A2237">
            <w:pPr>
              <w:rPr>
                <w:rFonts w:asciiTheme="minorHAnsi" w:hAnsiTheme="minorHAnsi"/>
                <w:b/>
                <w:color w:val="FFFFFF"/>
                <w:lang w:val="nl"/>
              </w:rPr>
            </w:pPr>
            <w:r>
              <w:rPr>
                <w:rFonts w:asciiTheme="minorHAnsi" w:hAnsiTheme="minorHAnsi"/>
                <w:b/>
                <w:color w:val="FFFFFF"/>
                <w:lang w:val="nl"/>
              </w:rPr>
              <w:t>Soort call</w:t>
            </w:r>
          </w:p>
        </w:tc>
        <w:tc>
          <w:tcPr>
            <w:tcW w:w="3402" w:type="dxa"/>
            <w:shd w:val="clear" w:color="C0C0C0" w:fill="000080"/>
          </w:tcPr>
          <w:p w:rsidR="003A2237" w:rsidRPr="00E278F0" w:rsidRDefault="003A2237" w:rsidP="003A2237">
            <w:pPr>
              <w:rPr>
                <w:rFonts w:asciiTheme="minorHAnsi" w:hAnsiTheme="minorHAnsi"/>
                <w:b/>
                <w:color w:val="FFFFFF"/>
                <w:lang w:val="nl"/>
              </w:rPr>
            </w:pPr>
            <w:r w:rsidRPr="00E278F0">
              <w:rPr>
                <w:rFonts w:asciiTheme="minorHAnsi" w:hAnsiTheme="minorHAnsi"/>
                <w:b/>
                <w:color w:val="FFFFFF"/>
                <w:lang w:val="nl"/>
              </w:rPr>
              <w:t xml:space="preserve">Omschrijving </w:t>
            </w:r>
          </w:p>
        </w:tc>
        <w:tc>
          <w:tcPr>
            <w:tcW w:w="3188" w:type="dxa"/>
            <w:shd w:val="clear" w:color="C0C0C0" w:fill="000080"/>
          </w:tcPr>
          <w:p w:rsidR="003A2237" w:rsidRPr="00E278F0" w:rsidRDefault="00D671F6" w:rsidP="00D671F6">
            <w:pPr>
              <w:rPr>
                <w:rFonts w:asciiTheme="minorHAnsi" w:hAnsiTheme="minorHAnsi"/>
                <w:b/>
                <w:color w:val="FFFFFF"/>
                <w:lang w:val="nl"/>
              </w:rPr>
            </w:pPr>
            <w:r>
              <w:rPr>
                <w:rFonts w:asciiTheme="minorHAnsi" w:hAnsiTheme="minorHAnsi"/>
                <w:b/>
                <w:color w:val="FFFFFF"/>
                <w:lang w:val="nl"/>
              </w:rPr>
              <w:t>Indicatie hoeveelheid</w:t>
            </w:r>
            <w:r w:rsidR="003A2237">
              <w:rPr>
                <w:rFonts w:asciiTheme="minorHAnsi" w:hAnsiTheme="minorHAnsi"/>
                <w:b/>
                <w:color w:val="FFFFFF"/>
                <w:lang w:val="nl"/>
              </w:rPr>
              <w:t xml:space="preserve">: </w:t>
            </w:r>
          </w:p>
        </w:tc>
      </w:tr>
      <w:tr w:rsidR="003A2237" w:rsidRPr="00E278F0" w:rsidTr="00D671F6">
        <w:trPr>
          <w:tblHeader/>
        </w:trPr>
        <w:tc>
          <w:tcPr>
            <w:tcW w:w="2440" w:type="dxa"/>
          </w:tcPr>
          <w:p w:rsidR="003A2237" w:rsidRPr="00E278F0" w:rsidRDefault="003A2237" w:rsidP="003A2237">
            <w:pPr>
              <w:rPr>
                <w:rFonts w:asciiTheme="minorHAnsi" w:hAnsiTheme="minorHAnsi"/>
                <w:i/>
                <w:lang w:val="nl"/>
              </w:rPr>
            </w:pPr>
            <w:r>
              <w:rPr>
                <w:rFonts w:asciiTheme="minorHAnsi" w:hAnsiTheme="minorHAnsi"/>
              </w:rPr>
              <w:t>Vragen</w:t>
            </w:r>
          </w:p>
        </w:tc>
        <w:tc>
          <w:tcPr>
            <w:tcW w:w="3402" w:type="dxa"/>
          </w:tcPr>
          <w:p w:rsidR="003A2237" w:rsidRDefault="003A2237" w:rsidP="003A2237">
            <w:pPr>
              <w:rPr>
                <w:rFonts w:asciiTheme="minorHAnsi" w:hAnsiTheme="minorHAnsi"/>
              </w:rPr>
            </w:pPr>
            <w:r>
              <w:rPr>
                <w:rFonts w:asciiTheme="minorHAnsi" w:hAnsiTheme="minorHAnsi"/>
              </w:rPr>
              <w:t xml:space="preserve">Postbus 51 </w:t>
            </w:r>
          </w:p>
          <w:p w:rsidR="003A2237" w:rsidRDefault="003A2237" w:rsidP="003A2237">
            <w:pPr>
              <w:rPr>
                <w:rFonts w:asciiTheme="minorHAnsi" w:hAnsiTheme="minorHAnsi"/>
              </w:rPr>
            </w:pPr>
            <w:r w:rsidRPr="003663AF">
              <w:rPr>
                <w:rFonts w:asciiTheme="minorHAnsi" w:hAnsiTheme="minorHAnsi"/>
              </w:rPr>
              <w:t>Zorgprofessionals en cliënten</w:t>
            </w:r>
          </w:p>
          <w:p w:rsidR="003A2237" w:rsidRDefault="003A2237" w:rsidP="003A2237">
            <w:pPr>
              <w:rPr>
                <w:rFonts w:asciiTheme="minorHAnsi" w:hAnsiTheme="minorHAnsi"/>
              </w:rPr>
            </w:pPr>
            <w:r>
              <w:rPr>
                <w:rFonts w:asciiTheme="minorHAnsi" w:hAnsiTheme="minorHAnsi"/>
              </w:rPr>
              <w:t>Vragen aangesloten partijen</w:t>
            </w:r>
          </w:p>
          <w:p w:rsidR="00D671F6" w:rsidRPr="00E278F0" w:rsidRDefault="00D671F6" w:rsidP="003A2237">
            <w:pPr>
              <w:rPr>
                <w:rFonts w:asciiTheme="minorHAnsi" w:hAnsiTheme="minorHAnsi"/>
                <w:lang w:val="nl"/>
              </w:rPr>
            </w:pPr>
            <w:r>
              <w:rPr>
                <w:rFonts w:asciiTheme="minorHAnsi" w:hAnsiTheme="minorHAnsi"/>
              </w:rPr>
              <w:t>Overig</w:t>
            </w:r>
          </w:p>
        </w:tc>
        <w:tc>
          <w:tcPr>
            <w:tcW w:w="3188" w:type="dxa"/>
          </w:tcPr>
          <w:p w:rsidR="003A2237" w:rsidRDefault="003A2237" w:rsidP="003A2237">
            <w:pPr>
              <w:rPr>
                <w:rFonts w:asciiTheme="minorHAnsi" w:hAnsiTheme="minorHAnsi"/>
              </w:rPr>
            </w:pPr>
            <w:r>
              <w:rPr>
                <w:rFonts w:asciiTheme="minorHAnsi" w:hAnsiTheme="minorHAnsi"/>
              </w:rPr>
              <w:t>1 per maand</w:t>
            </w:r>
          </w:p>
          <w:p w:rsidR="003A2237" w:rsidRDefault="003A2237" w:rsidP="003A2237">
            <w:pPr>
              <w:rPr>
                <w:rFonts w:asciiTheme="minorHAnsi" w:hAnsiTheme="minorHAnsi"/>
              </w:rPr>
            </w:pPr>
            <w:r w:rsidRPr="003663AF">
              <w:rPr>
                <w:rFonts w:asciiTheme="minorHAnsi" w:hAnsiTheme="minorHAnsi"/>
              </w:rPr>
              <w:t>10 per maand</w:t>
            </w:r>
          </w:p>
          <w:p w:rsidR="00D671F6" w:rsidRDefault="00D671F6" w:rsidP="003A2237">
            <w:pPr>
              <w:rPr>
                <w:rFonts w:asciiTheme="minorHAnsi" w:hAnsiTheme="minorHAnsi"/>
              </w:rPr>
            </w:pPr>
            <w:r>
              <w:rPr>
                <w:rFonts w:asciiTheme="minorHAnsi" w:hAnsiTheme="minorHAnsi"/>
              </w:rPr>
              <w:t>19 per maand</w:t>
            </w:r>
          </w:p>
          <w:p w:rsidR="00D671F6" w:rsidRPr="00E278F0" w:rsidRDefault="00D671F6" w:rsidP="003A2237">
            <w:pPr>
              <w:rPr>
                <w:rFonts w:asciiTheme="minorHAnsi" w:hAnsiTheme="minorHAnsi"/>
                <w:lang w:val="nl"/>
              </w:rPr>
            </w:pPr>
            <w:r>
              <w:rPr>
                <w:rFonts w:asciiTheme="minorHAnsi" w:hAnsiTheme="minorHAnsi"/>
              </w:rPr>
              <w:t>10 per maand</w:t>
            </w:r>
          </w:p>
        </w:tc>
      </w:tr>
      <w:tr w:rsidR="00D671F6" w:rsidRPr="00E278F0" w:rsidTr="00D671F6">
        <w:trPr>
          <w:tblHeader/>
        </w:trPr>
        <w:tc>
          <w:tcPr>
            <w:tcW w:w="2440" w:type="dxa"/>
          </w:tcPr>
          <w:p w:rsidR="00D671F6" w:rsidRDefault="00D671F6" w:rsidP="003A2237">
            <w:pPr>
              <w:rPr>
                <w:rFonts w:asciiTheme="minorHAnsi" w:hAnsiTheme="minorHAnsi"/>
              </w:rPr>
            </w:pPr>
            <w:r>
              <w:rPr>
                <w:rFonts w:asciiTheme="minorHAnsi" w:hAnsiTheme="minorHAnsi"/>
              </w:rPr>
              <w:t>Incidenten</w:t>
            </w:r>
          </w:p>
        </w:tc>
        <w:tc>
          <w:tcPr>
            <w:tcW w:w="3402" w:type="dxa"/>
          </w:tcPr>
          <w:p w:rsidR="00D671F6" w:rsidRDefault="00D671F6" w:rsidP="003A2237">
            <w:pPr>
              <w:rPr>
                <w:rFonts w:asciiTheme="minorHAnsi" w:hAnsiTheme="minorHAnsi"/>
              </w:rPr>
            </w:pPr>
            <w:r>
              <w:rPr>
                <w:rFonts w:asciiTheme="minorHAnsi" w:hAnsiTheme="minorHAnsi"/>
              </w:rPr>
              <w:t>Bounce berichten</w:t>
            </w:r>
          </w:p>
          <w:p w:rsidR="00D671F6" w:rsidRDefault="00D671F6" w:rsidP="003A2237">
            <w:pPr>
              <w:rPr>
                <w:rFonts w:asciiTheme="minorHAnsi" w:hAnsiTheme="minorHAnsi"/>
              </w:rPr>
            </w:pPr>
            <w:r>
              <w:rPr>
                <w:rFonts w:asciiTheme="minorHAnsi" w:hAnsiTheme="minorHAnsi"/>
              </w:rPr>
              <w:t>Website gerelateerde incidenten</w:t>
            </w:r>
          </w:p>
        </w:tc>
        <w:tc>
          <w:tcPr>
            <w:tcW w:w="3188" w:type="dxa"/>
          </w:tcPr>
          <w:p w:rsidR="00D671F6" w:rsidRDefault="00D671F6" w:rsidP="003A2237">
            <w:pPr>
              <w:rPr>
                <w:rFonts w:asciiTheme="minorHAnsi" w:hAnsiTheme="minorHAnsi"/>
              </w:rPr>
            </w:pPr>
            <w:r>
              <w:rPr>
                <w:rFonts w:asciiTheme="minorHAnsi" w:hAnsiTheme="minorHAnsi"/>
              </w:rPr>
              <w:t>5 per maand</w:t>
            </w:r>
          </w:p>
          <w:p w:rsidR="00D671F6" w:rsidRDefault="00D671F6" w:rsidP="003A2237">
            <w:pPr>
              <w:rPr>
                <w:rFonts w:asciiTheme="minorHAnsi" w:hAnsiTheme="minorHAnsi"/>
              </w:rPr>
            </w:pPr>
            <w:r>
              <w:rPr>
                <w:rFonts w:asciiTheme="minorHAnsi" w:hAnsiTheme="minorHAnsi"/>
              </w:rPr>
              <w:t>5 per maand</w:t>
            </w:r>
          </w:p>
        </w:tc>
      </w:tr>
      <w:tr w:rsidR="003A2237" w:rsidRPr="00E278F0" w:rsidTr="00D671F6">
        <w:trPr>
          <w:tblHeader/>
        </w:trPr>
        <w:tc>
          <w:tcPr>
            <w:tcW w:w="2440" w:type="dxa"/>
          </w:tcPr>
          <w:p w:rsidR="00D671F6" w:rsidRDefault="003A2237" w:rsidP="00D671F6">
            <w:pPr>
              <w:rPr>
                <w:rFonts w:asciiTheme="minorHAnsi" w:hAnsiTheme="minorHAnsi"/>
              </w:rPr>
            </w:pPr>
            <w:r w:rsidRPr="006B721B">
              <w:rPr>
                <w:rFonts w:asciiTheme="minorHAnsi" w:hAnsiTheme="minorHAnsi"/>
              </w:rPr>
              <w:t xml:space="preserve">Wijzigingsverzoeken </w:t>
            </w:r>
            <w:r w:rsidR="00D671F6" w:rsidRPr="006B721B">
              <w:rPr>
                <w:rFonts w:asciiTheme="minorHAnsi" w:hAnsiTheme="minorHAnsi"/>
              </w:rPr>
              <w:t xml:space="preserve">vanuit </w:t>
            </w:r>
            <w:r w:rsidR="00D671F6">
              <w:rPr>
                <w:rFonts w:asciiTheme="minorHAnsi" w:hAnsiTheme="minorHAnsi"/>
              </w:rPr>
              <w:t xml:space="preserve">bezoekers en </w:t>
            </w:r>
            <w:r w:rsidR="00D671F6" w:rsidRPr="006B721B">
              <w:rPr>
                <w:rFonts w:asciiTheme="minorHAnsi" w:hAnsiTheme="minorHAnsi"/>
              </w:rPr>
              <w:t>aangesloten partijen</w:t>
            </w:r>
          </w:p>
          <w:p w:rsidR="003A2237" w:rsidRDefault="003A2237" w:rsidP="00D671F6">
            <w:pPr>
              <w:rPr>
                <w:rFonts w:asciiTheme="minorHAnsi" w:hAnsiTheme="minorHAnsi"/>
              </w:rPr>
            </w:pPr>
          </w:p>
        </w:tc>
        <w:tc>
          <w:tcPr>
            <w:tcW w:w="3402" w:type="dxa"/>
          </w:tcPr>
          <w:p w:rsidR="00D671F6" w:rsidRPr="00D671F6" w:rsidRDefault="00D671F6" w:rsidP="00D671F6">
            <w:pPr>
              <w:rPr>
                <w:rFonts w:asciiTheme="minorHAnsi" w:hAnsiTheme="minorHAnsi"/>
              </w:rPr>
            </w:pPr>
            <w:r w:rsidRPr="00D671F6">
              <w:rPr>
                <w:rFonts w:asciiTheme="minorHAnsi" w:hAnsiTheme="minorHAnsi"/>
              </w:rPr>
              <w:t xml:space="preserve">Aanpassingen lokale content </w:t>
            </w:r>
          </w:p>
          <w:p w:rsidR="00D671F6" w:rsidRPr="00D671F6" w:rsidRDefault="00D671F6" w:rsidP="00D671F6">
            <w:pPr>
              <w:rPr>
                <w:rFonts w:asciiTheme="minorHAnsi" w:hAnsiTheme="minorHAnsi"/>
              </w:rPr>
            </w:pPr>
            <w:r w:rsidRPr="00D671F6">
              <w:rPr>
                <w:rFonts w:asciiTheme="minorHAnsi" w:hAnsiTheme="minorHAnsi"/>
              </w:rPr>
              <w:t>Aanpassin</w:t>
            </w:r>
            <w:r>
              <w:rPr>
                <w:rFonts w:asciiTheme="minorHAnsi" w:hAnsiTheme="minorHAnsi"/>
              </w:rPr>
              <w:t>gen landelijke content</w:t>
            </w:r>
          </w:p>
          <w:p w:rsidR="00D671F6" w:rsidRDefault="00D671F6" w:rsidP="00D671F6">
            <w:pPr>
              <w:rPr>
                <w:rFonts w:asciiTheme="minorHAnsi" w:hAnsiTheme="minorHAnsi"/>
              </w:rPr>
            </w:pPr>
            <w:r>
              <w:rPr>
                <w:rFonts w:asciiTheme="minorHAnsi" w:hAnsiTheme="minorHAnsi"/>
              </w:rPr>
              <w:t>Functionele aanpassingen</w:t>
            </w:r>
          </w:p>
          <w:p w:rsidR="00D671F6" w:rsidRDefault="00D671F6" w:rsidP="00D671F6">
            <w:pPr>
              <w:rPr>
                <w:rFonts w:asciiTheme="minorHAnsi" w:hAnsiTheme="minorHAnsi"/>
              </w:rPr>
            </w:pPr>
            <w:r>
              <w:rPr>
                <w:rFonts w:asciiTheme="minorHAnsi" w:hAnsiTheme="minorHAnsi"/>
              </w:rPr>
              <w:t>Changes vanuit andere leveranciers</w:t>
            </w:r>
          </w:p>
          <w:p w:rsidR="004A5A5D" w:rsidRDefault="004A5A5D" w:rsidP="00D671F6">
            <w:pPr>
              <w:rPr>
                <w:rFonts w:asciiTheme="minorHAnsi" w:hAnsiTheme="minorHAnsi"/>
              </w:rPr>
            </w:pPr>
            <w:r>
              <w:rPr>
                <w:rFonts w:asciiTheme="minorHAnsi" w:hAnsiTheme="minorHAnsi"/>
              </w:rPr>
              <w:t>Releases</w:t>
            </w:r>
          </w:p>
          <w:p w:rsidR="004A5A5D" w:rsidRDefault="004A5A5D" w:rsidP="00D671F6">
            <w:pPr>
              <w:rPr>
                <w:rFonts w:asciiTheme="minorHAnsi" w:hAnsiTheme="minorHAnsi"/>
              </w:rPr>
            </w:pPr>
            <w:r>
              <w:rPr>
                <w:rFonts w:asciiTheme="minorHAnsi" w:hAnsiTheme="minorHAnsi"/>
              </w:rPr>
              <w:t>Patches, Upgrades, Updates</w:t>
            </w:r>
          </w:p>
        </w:tc>
        <w:tc>
          <w:tcPr>
            <w:tcW w:w="3188" w:type="dxa"/>
          </w:tcPr>
          <w:p w:rsidR="003A2237" w:rsidRDefault="00D671F6" w:rsidP="003A2237">
            <w:pPr>
              <w:rPr>
                <w:rFonts w:asciiTheme="minorHAnsi" w:hAnsiTheme="minorHAnsi"/>
              </w:rPr>
            </w:pPr>
            <w:r w:rsidRPr="00D671F6">
              <w:rPr>
                <w:rFonts w:asciiTheme="minorHAnsi" w:hAnsiTheme="minorHAnsi"/>
              </w:rPr>
              <w:t>30 (25 kleine / 4 a 5 grote)</w:t>
            </w:r>
            <w:r>
              <w:rPr>
                <w:rFonts w:asciiTheme="minorHAnsi" w:hAnsiTheme="minorHAnsi"/>
              </w:rPr>
              <w:t xml:space="preserve"> per maand</w:t>
            </w:r>
          </w:p>
          <w:p w:rsidR="00D671F6" w:rsidRDefault="00D671F6" w:rsidP="003A2237">
            <w:pPr>
              <w:rPr>
                <w:rFonts w:asciiTheme="minorHAnsi" w:hAnsiTheme="minorHAnsi"/>
                <w:lang w:val="nl"/>
              </w:rPr>
            </w:pPr>
            <w:r>
              <w:rPr>
                <w:rFonts w:asciiTheme="minorHAnsi" w:hAnsiTheme="minorHAnsi"/>
                <w:lang w:val="nl"/>
              </w:rPr>
              <w:t>10 (zie beschrijving contentbeheer)</w:t>
            </w:r>
          </w:p>
          <w:p w:rsidR="00D671F6" w:rsidRDefault="00D671F6" w:rsidP="003A2237">
            <w:pPr>
              <w:rPr>
                <w:rFonts w:asciiTheme="minorHAnsi" w:hAnsiTheme="minorHAnsi"/>
                <w:lang w:val="nl"/>
              </w:rPr>
            </w:pPr>
            <w:r>
              <w:rPr>
                <w:rFonts w:asciiTheme="minorHAnsi" w:hAnsiTheme="minorHAnsi"/>
                <w:lang w:val="nl"/>
              </w:rPr>
              <w:t>7 per maand</w:t>
            </w:r>
          </w:p>
          <w:p w:rsidR="00D671F6" w:rsidRDefault="00D671F6" w:rsidP="003A2237">
            <w:pPr>
              <w:rPr>
                <w:rFonts w:asciiTheme="minorHAnsi" w:hAnsiTheme="minorHAnsi"/>
                <w:lang w:val="nl"/>
              </w:rPr>
            </w:pPr>
            <w:r>
              <w:rPr>
                <w:rFonts w:asciiTheme="minorHAnsi" w:hAnsiTheme="minorHAnsi"/>
                <w:lang w:val="nl"/>
              </w:rPr>
              <w:t>2 per maand</w:t>
            </w:r>
          </w:p>
          <w:p w:rsidR="004A5A5D" w:rsidRDefault="004A5A5D" w:rsidP="003A2237">
            <w:pPr>
              <w:rPr>
                <w:rFonts w:asciiTheme="minorHAnsi" w:hAnsiTheme="minorHAnsi"/>
                <w:lang w:val="nl"/>
              </w:rPr>
            </w:pPr>
            <w:r>
              <w:rPr>
                <w:rFonts w:asciiTheme="minorHAnsi" w:hAnsiTheme="minorHAnsi"/>
                <w:lang w:val="nl"/>
              </w:rPr>
              <w:t>4 per jaar</w:t>
            </w:r>
          </w:p>
          <w:p w:rsidR="004A5A5D" w:rsidRPr="00E278F0" w:rsidRDefault="004A5A5D" w:rsidP="003A2237">
            <w:pPr>
              <w:rPr>
                <w:rFonts w:asciiTheme="minorHAnsi" w:hAnsiTheme="minorHAnsi"/>
                <w:lang w:val="nl"/>
              </w:rPr>
            </w:pPr>
            <w:r>
              <w:rPr>
                <w:rFonts w:asciiTheme="minorHAnsi" w:hAnsiTheme="minorHAnsi"/>
                <w:lang w:val="nl"/>
              </w:rPr>
              <w:t>6 per jaar</w:t>
            </w:r>
          </w:p>
        </w:tc>
      </w:tr>
      <w:tr w:rsidR="00D671F6" w:rsidRPr="00E278F0" w:rsidTr="00D671F6">
        <w:trPr>
          <w:tblHeader/>
        </w:trPr>
        <w:tc>
          <w:tcPr>
            <w:tcW w:w="2440" w:type="dxa"/>
          </w:tcPr>
          <w:p w:rsidR="00D671F6" w:rsidRPr="006B721B" w:rsidRDefault="00D671F6" w:rsidP="00D671F6">
            <w:pPr>
              <w:rPr>
                <w:rFonts w:asciiTheme="minorHAnsi" w:hAnsiTheme="minorHAnsi"/>
              </w:rPr>
            </w:pPr>
            <w:r>
              <w:rPr>
                <w:rFonts w:asciiTheme="minorHAnsi" w:hAnsiTheme="minorHAnsi"/>
              </w:rPr>
              <w:t>Klachten</w:t>
            </w:r>
          </w:p>
        </w:tc>
        <w:tc>
          <w:tcPr>
            <w:tcW w:w="3402" w:type="dxa"/>
          </w:tcPr>
          <w:p w:rsidR="00D671F6" w:rsidRPr="00D671F6" w:rsidRDefault="004A5A5D" w:rsidP="00D671F6">
            <w:pPr>
              <w:rPr>
                <w:rFonts w:asciiTheme="minorHAnsi" w:hAnsiTheme="minorHAnsi"/>
              </w:rPr>
            </w:pPr>
            <w:r>
              <w:rPr>
                <w:rFonts w:asciiTheme="minorHAnsi" w:hAnsiTheme="minorHAnsi"/>
              </w:rPr>
              <w:t>Klacht</w:t>
            </w:r>
          </w:p>
        </w:tc>
        <w:tc>
          <w:tcPr>
            <w:tcW w:w="3188" w:type="dxa"/>
          </w:tcPr>
          <w:p w:rsidR="00D671F6" w:rsidRPr="00D671F6" w:rsidRDefault="00D671F6" w:rsidP="003A2237">
            <w:pPr>
              <w:rPr>
                <w:rFonts w:asciiTheme="minorHAnsi" w:hAnsiTheme="minorHAnsi"/>
              </w:rPr>
            </w:pPr>
            <w:r>
              <w:rPr>
                <w:rFonts w:asciiTheme="minorHAnsi" w:hAnsiTheme="minorHAnsi"/>
              </w:rPr>
              <w:t>1 per maand</w:t>
            </w:r>
          </w:p>
        </w:tc>
      </w:tr>
    </w:tbl>
    <w:p w:rsidR="004A5A5D" w:rsidRPr="004A5A5D" w:rsidRDefault="004A5A5D" w:rsidP="004A5A5D"/>
    <w:p w:rsidR="000A2C84" w:rsidRPr="000A2C84" w:rsidRDefault="000A2C84" w:rsidP="005C5604">
      <w:pPr>
        <w:pStyle w:val="Kop2"/>
        <w:rPr>
          <w:rFonts w:asciiTheme="minorHAnsi" w:hAnsiTheme="minorHAnsi"/>
        </w:rPr>
      </w:pPr>
      <w:bookmarkStart w:id="38" w:name="_Toc308111870"/>
      <w:r>
        <w:rPr>
          <w:rFonts w:asciiTheme="minorHAnsi" w:hAnsiTheme="minorHAnsi"/>
        </w:rPr>
        <w:t>R</w:t>
      </w:r>
      <w:r w:rsidRPr="000A2C84">
        <w:rPr>
          <w:rFonts w:asciiTheme="minorHAnsi" w:hAnsiTheme="minorHAnsi"/>
        </w:rPr>
        <w:t>eactietijd en afhandeltijd</w:t>
      </w:r>
      <w:r w:rsidR="00761F21">
        <w:rPr>
          <w:rFonts w:asciiTheme="minorHAnsi" w:hAnsiTheme="minorHAnsi"/>
        </w:rPr>
        <w:t xml:space="preserve"> incidenten</w:t>
      </w:r>
      <w:bookmarkEnd w:id="38"/>
      <w:r w:rsidR="00761F21">
        <w:rPr>
          <w:rFonts w:asciiTheme="minorHAnsi" w:hAnsiTheme="minorHAnsi"/>
        </w:rPr>
        <w:t xml:space="preserve"> </w:t>
      </w:r>
    </w:p>
    <w:p w:rsidR="000A2C84" w:rsidRPr="00E278F0" w:rsidRDefault="000A2C84" w:rsidP="000A2C84">
      <w:pPr>
        <w:rPr>
          <w:rFonts w:asciiTheme="minorHAnsi" w:hAnsiTheme="minorHAnsi"/>
        </w:rPr>
      </w:pPr>
      <w:r w:rsidRPr="00E278F0">
        <w:rPr>
          <w:rFonts w:asciiTheme="minorHAnsi" w:hAnsiTheme="minorHAnsi"/>
        </w:rPr>
        <w:t xml:space="preserve">Voor </w:t>
      </w:r>
      <w:r>
        <w:rPr>
          <w:rFonts w:asciiTheme="minorHAnsi" w:hAnsiTheme="minorHAnsi"/>
        </w:rPr>
        <w:t xml:space="preserve">de </w:t>
      </w:r>
      <w:r w:rsidRPr="00E278F0">
        <w:rPr>
          <w:rFonts w:asciiTheme="minorHAnsi" w:hAnsiTheme="minorHAnsi"/>
        </w:rPr>
        <w:t xml:space="preserve">reactietijd en afhandeltijd </w:t>
      </w:r>
      <w:r>
        <w:rPr>
          <w:rFonts w:asciiTheme="minorHAnsi" w:hAnsiTheme="minorHAnsi"/>
        </w:rPr>
        <w:t>zijn dit de uitgangspunten met betrekking tot</w:t>
      </w:r>
      <w:r w:rsidRPr="00E278F0">
        <w:rPr>
          <w:rFonts w:asciiTheme="minorHAnsi" w:hAnsiTheme="minorHAnsi"/>
        </w:rPr>
        <w:t xml:space="preserve"> de service levels.  </w:t>
      </w:r>
    </w:p>
    <w:p w:rsidR="000A2C84" w:rsidRPr="00E278F0" w:rsidRDefault="000A2C84" w:rsidP="000A2C84">
      <w:pPr>
        <w:rPr>
          <w:rFonts w:asciiTheme="minorHAnsi" w:hAnsiTheme="minorHAnsi"/>
          <w:lang w:val="nl"/>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tblPr>
      <w:tblGrid>
        <w:gridCol w:w="1731"/>
        <w:gridCol w:w="3159"/>
        <w:gridCol w:w="4140"/>
      </w:tblGrid>
      <w:tr w:rsidR="000A2C84" w:rsidRPr="00E278F0" w:rsidTr="000A2C84">
        <w:trPr>
          <w:tblHeader/>
        </w:trPr>
        <w:tc>
          <w:tcPr>
            <w:tcW w:w="1731" w:type="dxa"/>
            <w:shd w:val="clear" w:color="C0C0C0" w:fill="000080"/>
          </w:tcPr>
          <w:p w:rsidR="000A2C84" w:rsidRPr="00E278F0" w:rsidRDefault="000A2C84" w:rsidP="000A2C84">
            <w:pPr>
              <w:rPr>
                <w:rFonts w:asciiTheme="minorHAnsi" w:hAnsiTheme="minorHAnsi"/>
                <w:b/>
                <w:color w:val="FFFFFF"/>
                <w:lang w:val="nl"/>
              </w:rPr>
            </w:pPr>
          </w:p>
        </w:tc>
        <w:tc>
          <w:tcPr>
            <w:tcW w:w="3159" w:type="dxa"/>
            <w:shd w:val="clear" w:color="C0C0C0" w:fill="000080"/>
          </w:tcPr>
          <w:p w:rsidR="000A2C84" w:rsidRPr="00E278F0" w:rsidRDefault="000A2C84" w:rsidP="000A2C84">
            <w:pPr>
              <w:rPr>
                <w:rFonts w:asciiTheme="minorHAnsi" w:hAnsiTheme="minorHAnsi"/>
                <w:b/>
                <w:color w:val="FFFFFF"/>
                <w:lang w:val="nl"/>
              </w:rPr>
            </w:pPr>
            <w:r w:rsidRPr="00E278F0">
              <w:rPr>
                <w:rFonts w:asciiTheme="minorHAnsi" w:hAnsiTheme="minorHAnsi"/>
                <w:b/>
                <w:color w:val="FFFFFF"/>
                <w:lang w:val="nl"/>
              </w:rPr>
              <w:t xml:space="preserve">Omschrijving </w:t>
            </w:r>
          </w:p>
        </w:tc>
        <w:tc>
          <w:tcPr>
            <w:tcW w:w="4140" w:type="dxa"/>
            <w:shd w:val="clear" w:color="C0C0C0" w:fill="000080"/>
          </w:tcPr>
          <w:p w:rsidR="000A2C84" w:rsidRPr="00E278F0" w:rsidRDefault="000A2C84" w:rsidP="000A2C84">
            <w:pPr>
              <w:rPr>
                <w:rFonts w:asciiTheme="minorHAnsi" w:hAnsiTheme="minorHAnsi"/>
                <w:b/>
                <w:color w:val="FFFFFF"/>
                <w:lang w:val="nl"/>
              </w:rPr>
            </w:pPr>
            <w:r w:rsidRPr="00E278F0">
              <w:rPr>
                <w:rFonts w:asciiTheme="minorHAnsi" w:hAnsiTheme="minorHAnsi"/>
                <w:b/>
                <w:color w:val="FFFFFF"/>
                <w:lang w:val="nl"/>
              </w:rPr>
              <w:t>Norm</w:t>
            </w:r>
            <w:r w:rsidR="00761F21">
              <w:rPr>
                <w:rFonts w:asciiTheme="minorHAnsi" w:hAnsiTheme="minorHAnsi"/>
                <w:b/>
                <w:color w:val="FFFFFF"/>
                <w:lang w:val="nl"/>
              </w:rPr>
              <w:t xml:space="preserve">: </w:t>
            </w:r>
          </w:p>
        </w:tc>
      </w:tr>
      <w:tr w:rsidR="000A2C84" w:rsidRPr="00E278F0" w:rsidTr="000A2C84">
        <w:trPr>
          <w:tblHeader/>
        </w:trPr>
        <w:tc>
          <w:tcPr>
            <w:tcW w:w="1731" w:type="dxa"/>
          </w:tcPr>
          <w:p w:rsidR="000A2C84" w:rsidRPr="00E278F0" w:rsidRDefault="00761F21" w:rsidP="000A2C84">
            <w:pPr>
              <w:rPr>
                <w:rFonts w:asciiTheme="minorHAnsi" w:hAnsiTheme="minorHAnsi"/>
                <w:lang w:val="nl"/>
              </w:rPr>
            </w:pPr>
            <w:r>
              <w:rPr>
                <w:rFonts w:asciiTheme="minorHAnsi" w:hAnsiTheme="minorHAnsi"/>
                <w:lang w:val="nl"/>
              </w:rPr>
              <w:t>Response</w:t>
            </w:r>
            <w:r w:rsidR="000A2C84" w:rsidRPr="00E278F0">
              <w:rPr>
                <w:rFonts w:asciiTheme="minorHAnsi" w:hAnsiTheme="minorHAnsi"/>
                <w:lang w:val="nl"/>
              </w:rPr>
              <w:t xml:space="preserve">tijd </w:t>
            </w:r>
          </w:p>
          <w:p w:rsidR="000A2C84" w:rsidRPr="00E278F0" w:rsidRDefault="000A2C84" w:rsidP="000A2C84">
            <w:pPr>
              <w:rPr>
                <w:rFonts w:asciiTheme="minorHAnsi" w:hAnsiTheme="minorHAnsi"/>
                <w:i/>
                <w:lang w:val="nl"/>
              </w:rPr>
            </w:pPr>
          </w:p>
          <w:p w:rsidR="000A2C84" w:rsidRPr="00E278F0" w:rsidRDefault="000A2C84" w:rsidP="000A2C84">
            <w:pPr>
              <w:rPr>
                <w:rFonts w:asciiTheme="minorHAnsi" w:hAnsiTheme="minorHAnsi"/>
                <w:i/>
                <w:lang w:val="nl"/>
              </w:rPr>
            </w:pPr>
          </w:p>
        </w:tc>
        <w:tc>
          <w:tcPr>
            <w:tcW w:w="3159" w:type="dxa"/>
          </w:tcPr>
          <w:p w:rsidR="000A2C84" w:rsidRPr="00E278F0" w:rsidRDefault="000A2C84" w:rsidP="000A2C84">
            <w:pPr>
              <w:rPr>
                <w:rFonts w:asciiTheme="minorHAnsi" w:hAnsiTheme="minorHAnsi"/>
                <w:lang w:val="nl"/>
              </w:rPr>
            </w:pPr>
            <w:r w:rsidRPr="00E278F0">
              <w:rPr>
                <w:rFonts w:asciiTheme="minorHAnsi" w:hAnsiTheme="minorHAnsi"/>
                <w:lang w:val="nl"/>
              </w:rPr>
              <w:t xml:space="preserve">Binnenkomst incident bij servicedesk </w:t>
            </w:r>
            <w:r w:rsidR="00D522E9">
              <w:rPr>
                <w:rFonts w:asciiTheme="minorHAnsi" w:hAnsiTheme="minorHAnsi"/>
                <w:lang w:val="nl"/>
              </w:rPr>
              <w:t xml:space="preserve">registreren, prioriteren en doorzetten. Waarbij eventuele </w:t>
            </w:r>
            <w:r w:rsidR="0093210F">
              <w:rPr>
                <w:rFonts w:asciiTheme="minorHAnsi" w:hAnsiTheme="minorHAnsi"/>
                <w:lang w:val="nl"/>
              </w:rPr>
              <w:t>beschrijving</w:t>
            </w:r>
            <w:r w:rsidR="00D522E9">
              <w:rPr>
                <w:rFonts w:asciiTheme="minorHAnsi" w:hAnsiTheme="minorHAnsi"/>
                <w:lang w:val="nl"/>
              </w:rPr>
              <w:t xml:space="preserve"> en </w:t>
            </w:r>
            <w:r w:rsidR="00590CF1">
              <w:rPr>
                <w:rFonts w:asciiTheme="minorHAnsi" w:hAnsiTheme="minorHAnsi"/>
                <w:lang w:val="nl"/>
              </w:rPr>
              <w:t xml:space="preserve">toewijzen aan FB of CB </w:t>
            </w:r>
            <w:r w:rsidRPr="00E278F0">
              <w:rPr>
                <w:rFonts w:asciiTheme="minorHAnsi" w:hAnsiTheme="minorHAnsi"/>
                <w:lang w:val="nl"/>
              </w:rPr>
              <w:t xml:space="preserve">tot en met de terugmelding aan de melder. </w:t>
            </w:r>
          </w:p>
          <w:p w:rsidR="000A2C84" w:rsidRPr="00E278F0" w:rsidRDefault="000A2C84" w:rsidP="000A2C84">
            <w:pPr>
              <w:rPr>
                <w:rFonts w:asciiTheme="minorHAnsi" w:hAnsiTheme="minorHAnsi"/>
                <w:lang w:val="nl"/>
              </w:rPr>
            </w:pPr>
            <w:r w:rsidRPr="00E278F0">
              <w:rPr>
                <w:rFonts w:asciiTheme="minorHAnsi" w:hAnsiTheme="minorHAnsi"/>
                <w:lang w:val="nl"/>
              </w:rPr>
              <w:t>(terugmelding dat de melding is belegd en bij wie deze is belegd)</w:t>
            </w:r>
          </w:p>
        </w:tc>
        <w:tc>
          <w:tcPr>
            <w:tcW w:w="4140" w:type="dxa"/>
          </w:tcPr>
          <w:p w:rsidR="000A2C84" w:rsidRPr="00E278F0" w:rsidRDefault="000A2C84" w:rsidP="000A2C84">
            <w:pPr>
              <w:rPr>
                <w:rFonts w:asciiTheme="minorHAnsi" w:hAnsiTheme="minorHAnsi"/>
                <w:lang w:val="nl"/>
              </w:rPr>
            </w:pPr>
            <w:r w:rsidRPr="00E278F0">
              <w:rPr>
                <w:rFonts w:asciiTheme="minorHAnsi" w:hAnsiTheme="minorHAnsi"/>
                <w:lang w:val="nl"/>
              </w:rPr>
              <w:t>Prioriteit 1 :</w:t>
            </w:r>
            <w:r>
              <w:rPr>
                <w:rFonts w:asciiTheme="minorHAnsi" w:hAnsiTheme="minorHAnsi"/>
                <w:lang w:val="nl"/>
              </w:rPr>
              <w:t xml:space="preserve">urgent, </w:t>
            </w:r>
            <w:r w:rsidRPr="00E278F0">
              <w:rPr>
                <w:rFonts w:asciiTheme="minorHAnsi" w:hAnsiTheme="minorHAnsi"/>
                <w:lang w:val="nl"/>
              </w:rPr>
              <w:t xml:space="preserve"> </w:t>
            </w:r>
            <w:r>
              <w:rPr>
                <w:rFonts w:asciiTheme="minorHAnsi" w:hAnsiTheme="minorHAnsi"/>
                <w:lang w:val="nl"/>
              </w:rPr>
              <w:t>binnen 30</w:t>
            </w:r>
            <w:r w:rsidRPr="00E278F0">
              <w:rPr>
                <w:rFonts w:asciiTheme="minorHAnsi" w:hAnsiTheme="minorHAnsi"/>
                <w:lang w:val="nl"/>
              </w:rPr>
              <w:t xml:space="preserve">  kantoorminuten</w:t>
            </w:r>
          </w:p>
          <w:p w:rsidR="000A2C84" w:rsidRDefault="000A2C84" w:rsidP="000A2C84">
            <w:pPr>
              <w:rPr>
                <w:rFonts w:asciiTheme="minorHAnsi" w:hAnsiTheme="minorHAnsi"/>
                <w:lang w:val="nl"/>
              </w:rPr>
            </w:pPr>
            <w:r w:rsidRPr="00E278F0">
              <w:rPr>
                <w:rFonts w:asciiTheme="minorHAnsi" w:hAnsiTheme="minorHAnsi"/>
                <w:lang w:val="nl"/>
              </w:rPr>
              <w:t xml:space="preserve">Prioriteit 2 : </w:t>
            </w:r>
            <w:r>
              <w:rPr>
                <w:rFonts w:asciiTheme="minorHAnsi" w:hAnsiTheme="minorHAnsi"/>
                <w:lang w:val="nl"/>
              </w:rPr>
              <w:t>hoog, binnen 60</w:t>
            </w:r>
            <w:r w:rsidRPr="00E278F0">
              <w:rPr>
                <w:rFonts w:asciiTheme="minorHAnsi" w:hAnsiTheme="minorHAnsi"/>
                <w:lang w:val="nl"/>
              </w:rPr>
              <w:t xml:space="preserve">  kantoorminuten</w:t>
            </w:r>
          </w:p>
          <w:p w:rsidR="000A2C84" w:rsidRDefault="000A2C84" w:rsidP="000A2C84">
            <w:pPr>
              <w:rPr>
                <w:rFonts w:asciiTheme="minorHAnsi" w:hAnsiTheme="minorHAnsi"/>
                <w:lang w:val="nl"/>
              </w:rPr>
            </w:pPr>
            <w:r>
              <w:rPr>
                <w:rFonts w:asciiTheme="minorHAnsi" w:hAnsiTheme="minorHAnsi"/>
                <w:lang w:val="nl"/>
              </w:rPr>
              <w:t>Prioriteit 3:  middel, binnen 8 kantooruren</w:t>
            </w:r>
          </w:p>
          <w:p w:rsidR="000A2C84" w:rsidRPr="00E278F0" w:rsidRDefault="000A2C84" w:rsidP="000A2C84">
            <w:pPr>
              <w:rPr>
                <w:rFonts w:asciiTheme="minorHAnsi" w:hAnsiTheme="minorHAnsi"/>
                <w:lang w:val="nl"/>
              </w:rPr>
            </w:pPr>
            <w:r>
              <w:rPr>
                <w:rFonts w:asciiTheme="minorHAnsi" w:hAnsiTheme="minorHAnsi"/>
                <w:lang w:val="nl"/>
              </w:rPr>
              <w:t>Prioriteit 4: laag, in overleg</w:t>
            </w:r>
          </w:p>
          <w:p w:rsidR="000A2C84" w:rsidRPr="00E278F0" w:rsidRDefault="000A2C84" w:rsidP="000A2C84">
            <w:pPr>
              <w:rPr>
                <w:rFonts w:asciiTheme="minorHAnsi" w:hAnsiTheme="minorHAnsi"/>
                <w:lang w:val="nl"/>
              </w:rPr>
            </w:pPr>
          </w:p>
        </w:tc>
      </w:tr>
    </w:tbl>
    <w:p w:rsidR="000A2C84" w:rsidRDefault="000A2C84" w:rsidP="000A2C84">
      <w:pPr>
        <w:rPr>
          <w:rFonts w:asciiTheme="minorHAnsi" w:hAnsiTheme="minorHAnsi"/>
          <w:lang w:val="nl"/>
        </w:rPr>
      </w:pPr>
    </w:p>
    <w:p w:rsidR="00076A77" w:rsidRPr="00E278F0" w:rsidRDefault="00076A77" w:rsidP="000A2C84">
      <w:pPr>
        <w:rPr>
          <w:rFonts w:asciiTheme="minorHAnsi" w:hAnsiTheme="minorHAnsi"/>
          <w:lang w:val="nl"/>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tblPr>
      <w:tblGrid>
        <w:gridCol w:w="1731"/>
        <w:gridCol w:w="3159"/>
        <w:gridCol w:w="4140"/>
      </w:tblGrid>
      <w:tr w:rsidR="000A2C84" w:rsidRPr="00E278F0" w:rsidTr="000A2C84">
        <w:trPr>
          <w:tblHeader/>
        </w:trPr>
        <w:tc>
          <w:tcPr>
            <w:tcW w:w="1731" w:type="dxa"/>
            <w:shd w:val="clear" w:color="C0C0C0" w:fill="000080"/>
          </w:tcPr>
          <w:p w:rsidR="000A2C84" w:rsidRPr="00E278F0" w:rsidRDefault="000A2C84" w:rsidP="000A2C84">
            <w:pPr>
              <w:rPr>
                <w:rFonts w:asciiTheme="minorHAnsi" w:hAnsiTheme="minorHAnsi"/>
                <w:b/>
                <w:color w:val="FFFFFF"/>
                <w:lang w:val="nl"/>
              </w:rPr>
            </w:pPr>
          </w:p>
        </w:tc>
        <w:tc>
          <w:tcPr>
            <w:tcW w:w="3159" w:type="dxa"/>
            <w:shd w:val="clear" w:color="C0C0C0" w:fill="000080"/>
          </w:tcPr>
          <w:p w:rsidR="000A2C84" w:rsidRPr="00E278F0" w:rsidRDefault="000A2C84" w:rsidP="000A2C84">
            <w:pPr>
              <w:rPr>
                <w:rFonts w:asciiTheme="minorHAnsi" w:hAnsiTheme="minorHAnsi"/>
                <w:b/>
                <w:color w:val="FFFFFF"/>
                <w:lang w:val="nl"/>
              </w:rPr>
            </w:pPr>
            <w:r w:rsidRPr="00E278F0">
              <w:rPr>
                <w:rFonts w:asciiTheme="minorHAnsi" w:hAnsiTheme="minorHAnsi"/>
                <w:b/>
                <w:color w:val="FFFFFF"/>
                <w:lang w:val="nl"/>
              </w:rPr>
              <w:t xml:space="preserve">Omschrijving </w:t>
            </w:r>
          </w:p>
        </w:tc>
        <w:tc>
          <w:tcPr>
            <w:tcW w:w="4140" w:type="dxa"/>
            <w:shd w:val="clear" w:color="C0C0C0" w:fill="000080"/>
          </w:tcPr>
          <w:p w:rsidR="000A2C84" w:rsidRPr="00E278F0" w:rsidRDefault="000A2C84" w:rsidP="000A2C84">
            <w:pPr>
              <w:rPr>
                <w:rFonts w:asciiTheme="minorHAnsi" w:hAnsiTheme="minorHAnsi"/>
                <w:b/>
                <w:color w:val="FFFFFF"/>
                <w:lang w:val="nl"/>
              </w:rPr>
            </w:pPr>
            <w:r w:rsidRPr="00E278F0">
              <w:rPr>
                <w:rFonts w:asciiTheme="minorHAnsi" w:hAnsiTheme="minorHAnsi"/>
                <w:b/>
                <w:color w:val="FFFFFF"/>
                <w:lang w:val="nl"/>
              </w:rPr>
              <w:t>Norm</w:t>
            </w:r>
            <w:r w:rsidR="00761F21">
              <w:rPr>
                <w:rFonts w:asciiTheme="minorHAnsi" w:hAnsiTheme="minorHAnsi"/>
                <w:b/>
                <w:color w:val="FFFFFF"/>
                <w:lang w:val="nl"/>
              </w:rPr>
              <w:t xml:space="preserve">: </w:t>
            </w:r>
            <w:r w:rsidR="00B019D1">
              <w:rPr>
                <w:rFonts w:asciiTheme="minorHAnsi" w:hAnsiTheme="minorHAnsi"/>
                <w:b/>
                <w:color w:val="FFFFFF"/>
                <w:lang w:val="nl"/>
              </w:rPr>
              <w:t xml:space="preserve">90 % </w:t>
            </w:r>
          </w:p>
        </w:tc>
      </w:tr>
      <w:tr w:rsidR="000A2C84" w:rsidRPr="00E278F0" w:rsidTr="000A2C84">
        <w:trPr>
          <w:tblHeader/>
        </w:trPr>
        <w:tc>
          <w:tcPr>
            <w:tcW w:w="1731" w:type="dxa"/>
          </w:tcPr>
          <w:p w:rsidR="000A2C84" w:rsidRPr="00E278F0" w:rsidRDefault="00761F21" w:rsidP="000A2C84">
            <w:pPr>
              <w:rPr>
                <w:rFonts w:asciiTheme="minorHAnsi" w:hAnsiTheme="minorHAnsi"/>
                <w:lang w:val="nl"/>
              </w:rPr>
            </w:pPr>
            <w:r>
              <w:rPr>
                <w:rFonts w:asciiTheme="minorHAnsi" w:hAnsiTheme="minorHAnsi"/>
                <w:lang w:val="nl"/>
              </w:rPr>
              <w:t>Oplostijd</w:t>
            </w:r>
            <w:r w:rsidR="000A2C84" w:rsidRPr="00E278F0">
              <w:rPr>
                <w:rFonts w:asciiTheme="minorHAnsi" w:hAnsiTheme="minorHAnsi"/>
                <w:lang w:val="nl"/>
              </w:rPr>
              <w:t xml:space="preserve"> </w:t>
            </w:r>
          </w:p>
          <w:p w:rsidR="000A2C84" w:rsidRPr="00E278F0" w:rsidRDefault="000A2C84" w:rsidP="000A2C84">
            <w:pPr>
              <w:rPr>
                <w:rFonts w:asciiTheme="minorHAnsi" w:hAnsiTheme="minorHAnsi"/>
                <w:i/>
                <w:lang w:val="nl"/>
              </w:rPr>
            </w:pPr>
          </w:p>
          <w:p w:rsidR="000A2C84" w:rsidRPr="00E278F0" w:rsidRDefault="000A2C84" w:rsidP="000A2C84">
            <w:pPr>
              <w:rPr>
                <w:rFonts w:asciiTheme="minorHAnsi" w:hAnsiTheme="minorHAnsi"/>
                <w:i/>
                <w:lang w:val="nl"/>
              </w:rPr>
            </w:pPr>
          </w:p>
        </w:tc>
        <w:tc>
          <w:tcPr>
            <w:tcW w:w="3159" w:type="dxa"/>
          </w:tcPr>
          <w:p w:rsidR="000A2C84" w:rsidRPr="00E278F0" w:rsidRDefault="000A2C84" w:rsidP="000A2C84">
            <w:pPr>
              <w:rPr>
                <w:rFonts w:asciiTheme="minorHAnsi" w:hAnsiTheme="minorHAnsi"/>
                <w:lang w:val="nl"/>
              </w:rPr>
            </w:pPr>
            <w:r w:rsidRPr="00E278F0">
              <w:rPr>
                <w:rFonts w:asciiTheme="minorHAnsi" w:hAnsiTheme="minorHAnsi"/>
                <w:lang w:val="nl"/>
              </w:rPr>
              <w:t xml:space="preserve">Vanaf de </w:t>
            </w:r>
            <w:r>
              <w:rPr>
                <w:rFonts w:asciiTheme="minorHAnsi" w:hAnsiTheme="minorHAnsi"/>
                <w:lang w:val="nl"/>
              </w:rPr>
              <w:t xml:space="preserve">binnengekomen melding / call </w:t>
            </w:r>
            <w:r w:rsidRPr="00E278F0">
              <w:rPr>
                <w:rFonts w:asciiTheme="minorHAnsi" w:hAnsiTheme="minorHAnsi"/>
                <w:lang w:val="nl"/>
              </w:rPr>
              <w:t xml:space="preserve"> terugmelding tot en met het gereed melden van de servicedesk aan de melder.</w:t>
            </w:r>
          </w:p>
          <w:p w:rsidR="000A2C84" w:rsidRPr="00E278F0" w:rsidRDefault="000A2C84" w:rsidP="000A2C84">
            <w:pPr>
              <w:rPr>
                <w:rFonts w:asciiTheme="minorHAnsi" w:hAnsiTheme="minorHAnsi"/>
                <w:lang w:val="nl"/>
              </w:rPr>
            </w:pPr>
            <w:r w:rsidRPr="00E278F0">
              <w:rPr>
                <w:rFonts w:asciiTheme="minorHAnsi" w:hAnsiTheme="minorHAnsi"/>
                <w:lang w:val="nl"/>
              </w:rPr>
              <w:t>(norm van 90%)</w:t>
            </w:r>
          </w:p>
        </w:tc>
        <w:tc>
          <w:tcPr>
            <w:tcW w:w="4140" w:type="dxa"/>
          </w:tcPr>
          <w:p w:rsidR="000A2C84" w:rsidRPr="00E278F0" w:rsidRDefault="000A2C84" w:rsidP="000A2C84">
            <w:pPr>
              <w:rPr>
                <w:rFonts w:asciiTheme="minorHAnsi" w:hAnsiTheme="minorHAnsi"/>
                <w:lang w:val="nl"/>
              </w:rPr>
            </w:pPr>
            <w:r w:rsidRPr="00E278F0">
              <w:rPr>
                <w:rFonts w:asciiTheme="minorHAnsi" w:hAnsiTheme="minorHAnsi"/>
                <w:lang w:val="nl"/>
              </w:rPr>
              <w:t xml:space="preserve">Prioriteit 1 :  </w:t>
            </w:r>
            <w:r>
              <w:rPr>
                <w:rFonts w:asciiTheme="minorHAnsi" w:hAnsiTheme="minorHAnsi"/>
                <w:lang w:val="nl"/>
              </w:rPr>
              <w:t>8</w:t>
            </w:r>
            <w:r w:rsidRPr="00E278F0">
              <w:rPr>
                <w:rFonts w:asciiTheme="minorHAnsi" w:hAnsiTheme="minorHAnsi"/>
                <w:lang w:val="nl"/>
              </w:rPr>
              <w:t xml:space="preserve">  kantooruren </w:t>
            </w:r>
            <w:r>
              <w:rPr>
                <w:rFonts w:asciiTheme="minorHAnsi" w:hAnsiTheme="minorHAnsi"/>
                <w:lang w:val="nl"/>
              </w:rPr>
              <w:t xml:space="preserve">/ 4 kantooruren </w:t>
            </w:r>
          </w:p>
          <w:p w:rsidR="000A2C84" w:rsidRDefault="000A2C84" w:rsidP="000A2C84">
            <w:pPr>
              <w:rPr>
                <w:rFonts w:asciiTheme="minorHAnsi" w:hAnsiTheme="minorHAnsi"/>
              </w:rPr>
            </w:pPr>
            <w:r w:rsidRPr="00E278F0">
              <w:rPr>
                <w:rFonts w:asciiTheme="minorHAnsi" w:hAnsiTheme="minorHAnsi"/>
              </w:rPr>
              <w:t xml:space="preserve">Prioriteit 2 :  </w:t>
            </w:r>
            <w:r>
              <w:rPr>
                <w:rFonts w:asciiTheme="minorHAnsi" w:hAnsiTheme="minorHAnsi"/>
              </w:rPr>
              <w:t>16 kantooruren / 8 kantooruren</w:t>
            </w:r>
          </w:p>
          <w:p w:rsidR="00D522E9" w:rsidRPr="00D522E9" w:rsidRDefault="000A2C84" w:rsidP="00D522E9">
            <w:pPr>
              <w:rPr>
                <w:rFonts w:asciiTheme="minorHAnsi" w:hAnsiTheme="minorHAnsi"/>
              </w:rPr>
            </w:pPr>
            <w:r>
              <w:rPr>
                <w:rFonts w:asciiTheme="minorHAnsi" w:hAnsiTheme="minorHAnsi"/>
              </w:rPr>
              <w:t>Prioriteit 3:   32 kantooruren / 16 kantooruren</w:t>
            </w:r>
            <w:r w:rsidRPr="00E278F0">
              <w:rPr>
                <w:rFonts w:asciiTheme="minorHAnsi" w:hAnsiTheme="minorHAnsi"/>
              </w:rPr>
              <w:t xml:space="preserve"> </w:t>
            </w:r>
            <w:r w:rsidR="00D522E9">
              <w:rPr>
                <w:rFonts w:asciiTheme="minorHAnsi" w:hAnsiTheme="minorHAnsi"/>
                <w:lang w:val="nl"/>
              </w:rPr>
              <w:t>Prioriteit 4:  in overleg</w:t>
            </w:r>
          </w:p>
          <w:p w:rsidR="000A2C84" w:rsidRPr="00D522E9" w:rsidRDefault="000A2C84" w:rsidP="000A2C84">
            <w:pPr>
              <w:rPr>
                <w:rFonts w:asciiTheme="minorHAnsi" w:hAnsiTheme="minorHAnsi"/>
                <w:lang w:val="nl"/>
              </w:rPr>
            </w:pPr>
          </w:p>
        </w:tc>
      </w:tr>
    </w:tbl>
    <w:p w:rsidR="000A2C84" w:rsidRDefault="00064B04" w:rsidP="00064B04">
      <w:pPr>
        <w:rPr>
          <w:rFonts w:asciiTheme="minorHAnsi" w:hAnsiTheme="minorHAnsi"/>
        </w:rPr>
      </w:pPr>
      <w:r>
        <w:rPr>
          <w:rFonts w:asciiTheme="minorHAnsi" w:hAnsiTheme="minorHAnsi"/>
        </w:rPr>
        <w:br/>
      </w:r>
      <w:r w:rsidR="000A2C84" w:rsidRPr="00064B04">
        <w:rPr>
          <w:rFonts w:asciiTheme="minorHAnsi" w:hAnsiTheme="minorHAnsi"/>
        </w:rPr>
        <w:t>Bij de afhandeltijd</w:t>
      </w:r>
      <w:r w:rsidR="0093210F" w:rsidRPr="00064B04">
        <w:rPr>
          <w:rFonts w:asciiTheme="minorHAnsi" w:hAnsiTheme="minorHAnsi"/>
        </w:rPr>
        <w:t xml:space="preserve"> onder norm </w:t>
      </w:r>
      <w:r w:rsidR="000A2C84" w:rsidRPr="00064B04">
        <w:rPr>
          <w:rFonts w:asciiTheme="minorHAnsi" w:hAnsiTheme="minorHAnsi"/>
        </w:rPr>
        <w:t xml:space="preserve">worden 2 opties benoemd. </w:t>
      </w:r>
      <w:r w:rsidR="00B914D6" w:rsidRPr="00064B04">
        <w:rPr>
          <w:rFonts w:asciiTheme="minorHAnsi" w:hAnsiTheme="minorHAnsi"/>
        </w:rPr>
        <w:t xml:space="preserve">Het Ministerie van VWS </w:t>
      </w:r>
      <w:r w:rsidR="0093210F" w:rsidRPr="00064B04">
        <w:rPr>
          <w:rFonts w:asciiTheme="minorHAnsi" w:hAnsiTheme="minorHAnsi"/>
        </w:rPr>
        <w:t xml:space="preserve">ontvangt graag een prijsopgaaf wat de extra kosten zijn bij een </w:t>
      </w:r>
      <w:r w:rsidR="00B019D1" w:rsidRPr="00064B04">
        <w:rPr>
          <w:rFonts w:asciiTheme="minorHAnsi" w:hAnsiTheme="minorHAnsi"/>
        </w:rPr>
        <w:t xml:space="preserve">kortere oplostijd. </w:t>
      </w:r>
      <w:r w:rsidR="0093210F" w:rsidRPr="00064B04">
        <w:rPr>
          <w:rFonts w:asciiTheme="minorHAnsi" w:hAnsiTheme="minorHAnsi"/>
        </w:rPr>
        <w:t xml:space="preserve"> </w:t>
      </w:r>
    </w:p>
    <w:p w:rsidR="00D522E9" w:rsidRPr="00064B04" w:rsidRDefault="00D522E9" w:rsidP="00064B04">
      <w:pPr>
        <w:rPr>
          <w:rFonts w:asciiTheme="minorHAnsi" w:hAnsiTheme="minorHAnsi"/>
        </w:rPr>
      </w:pPr>
    </w:p>
    <w:p w:rsidR="0093210F" w:rsidRPr="00076A77" w:rsidRDefault="0093210F" w:rsidP="0093210F">
      <w:pPr>
        <w:pStyle w:val="Kop2"/>
        <w:rPr>
          <w:rFonts w:asciiTheme="minorHAnsi" w:hAnsiTheme="minorHAnsi"/>
        </w:rPr>
      </w:pPr>
      <w:bookmarkStart w:id="39" w:name="_Toc308111871"/>
      <w:r w:rsidRPr="00076A77">
        <w:rPr>
          <w:rFonts w:asciiTheme="minorHAnsi" w:hAnsiTheme="minorHAnsi"/>
        </w:rPr>
        <w:t>Prio</w:t>
      </w:r>
      <w:r w:rsidR="00DC6CDF" w:rsidRPr="00076A77">
        <w:rPr>
          <w:rFonts w:asciiTheme="minorHAnsi" w:hAnsiTheme="minorHAnsi"/>
        </w:rPr>
        <w:t>riteit tabel</w:t>
      </w:r>
      <w:bookmarkEnd w:id="39"/>
      <w:r w:rsidRPr="00076A77">
        <w:rPr>
          <w:rFonts w:asciiTheme="minorHAnsi" w:hAnsiTheme="minorHAnsi"/>
        </w:rPr>
        <w:t xml:space="preserve"> </w:t>
      </w:r>
    </w:p>
    <w:p w:rsidR="00594D2B" w:rsidRPr="00076A77" w:rsidRDefault="00594D2B" w:rsidP="00594D2B">
      <w:pPr>
        <w:rPr>
          <w:rFonts w:asciiTheme="minorHAnsi" w:hAnsiTheme="minorHAnsi"/>
        </w:rPr>
      </w:pPr>
      <w:r w:rsidRPr="00076A77">
        <w:rPr>
          <w:rFonts w:asciiTheme="minorHAnsi" w:hAnsiTheme="minorHAnsi"/>
        </w:rPr>
        <w:t xml:space="preserve">Onderstaande tabel geeft de definities die gehanteerd worden om de prioriteiten van incidenten te bepalen: </w:t>
      </w:r>
    </w:p>
    <w:p w:rsidR="00594D2B" w:rsidRPr="00594D2B" w:rsidRDefault="00594D2B" w:rsidP="00594D2B">
      <w:pPr>
        <w:rPr>
          <w:rFonts w:asciiTheme="minorHAnsi" w:hAnsiTheme="minorHAnsi"/>
          <w:highlight w:val="yellow"/>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tblPr>
      <w:tblGrid>
        <w:gridCol w:w="1731"/>
        <w:gridCol w:w="7230"/>
      </w:tblGrid>
      <w:tr w:rsidR="0093210F" w:rsidRPr="0093210F" w:rsidTr="0093210F">
        <w:trPr>
          <w:tblHeader/>
        </w:trPr>
        <w:tc>
          <w:tcPr>
            <w:tcW w:w="1731" w:type="dxa"/>
            <w:shd w:val="clear" w:color="0000FF" w:fill="000080"/>
          </w:tcPr>
          <w:p w:rsidR="0093210F" w:rsidRPr="00594D2B" w:rsidRDefault="00594D2B" w:rsidP="0093210F">
            <w:pPr>
              <w:rPr>
                <w:rFonts w:asciiTheme="minorHAnsi" w:hAnsiTheme="minorHAnsi"/>
                <w:b/>
                <w:color w:val="FFFFFF" w:themeColor="background1"/>
                <w:lang w:val="nl"/>
              </w:rPr>
            </w:pPr>
            <w:r>
              <w:rPr>
                <w:rFonts w:asciiTheme="minorHAnsi" w:hAnsiTheme="minorHAnsi"/>
                <w:b/>
                <w:color w:val="FFFFFF" w:themeColor="background1"/>
                <w:lang w:val="nl"/>
              </w:rPr>
              <w:t xml:space="preserve">Prioriteit </w:t>
            </w:r>
          </w:p>
        </w:tc>
        <w:tc>
          <w:tcPr>
            <w:tcW w:w="7230" w:type="dxa"/>
            <w:shd w:val="clear" w:color="0000FF" w:fill="000080"/>
          </w:tcPr>
          <w:p w:rsidR="0093210F" w:rsidRPr="00594D2B" w:rsidRDefault="00594D2B" w:rsidP="0093210F">
            <w:pPr>
              <w:rPr>
                <w:rFonts w:asciiTheme="minorHAnsi" w:hAnsiTheme="minorHAnsi"/>
                <w:b/>
                <w:color w:val="FFFFFF"/>
                <w:lang w:val="nl"/>
              </w:rPr>
            </w:pPr>
            <w:r>
              <w:rPr>
                <w:rFonts w:asciiTheme="minorHAnsi" w:hAnsiTheme="minorHAnsi"/>
                <w:b/>
                <w:color w:val="FFFFFF"/>
                <w:lang w:val="nl"/>
              </w:rPr>
              <w:t xml:space="preserve">Webredactie </w:t>
            </w:r>
          </w:p>
        </w:tc>
      </w:tr>
      <w:tr w:rsidR="0093210F" w:rsidRPr="00594D2B" w:rsidTr="0093210F">
        <w:trPr>
          <w:tblHeader/>
        </w:trPr>
        <w:tc>
          <w:tcPr>
            <w:tcW w:w="1731" w:type="dxa"/>
          </w:tcPr>
          <w:p w:rsidR="0093210F" w:rsidRPr="00594D2B" w:rsidRDefault="00594D2B" w:rsidP="00DC6CDF">
            <w:pPr>
              <w:rPr>
                <w:rFonts w:asciiTheme="minorHAnsi" w:hAnsiTheme="minorHAnsi"/>
                <w:color w:val="000000"/>
                <w:lang w:val="nl"/>
              </w:rPr>
            </w:pPr>
            <w:r w:rsidRPr="00594D2B">
              <w:rPr>
                <w:rFonts w:asciiTheme="minorHAnsi" w:hAnsiTheme="minorHAnsi"/>
                <w:color w:val="000000"/>
                <w:lang w:val="nl"/>
              </w:rPr>
              <w:t>1</w:t>
            </w:r>
          </w:p>
        </w:tc>
        <w:tc>
          <w:tcPr>
            <w:tcW w:w="7230" w:type="dxa"/>
          </w:tcPr>
          <w:p w:rsidR="00594D2B" w:rsidRDefault="00594D2B" w:rsidP="00594D2B">
            <w:pPr>
              <w:rPr>
                <w:rFonts w:asciiTheme="minorHAnsi" w:hAnsiTheme="minorHAnsi"/>
                <w:color w:val="000000"/>
                <w:lang w:val="nl"/>
              </w:rPr>
            </w:pPr>
            <w:r>
              <w:rPr>
                <w:rFonts w:asciiTheme="minorHAnsi" w:hAnsiTheme="minorHAnsi"/>
                <w:color w:val="000000"/>
                <w:lang w:val="nl"/>
              </w:rPr>
              <w:t>Foutieve informatie op de site</w:t>
            </w:r>
            <w:r w:rsidR="00076A77">
              <w:rPr>
                <w:rFonts w:asciiTheme="minorHAnsi" w:hAnsiTheme="minorHAnsi"/>
                <w:color w:val="000000"/>
                <w:lang w:val="nl"/>
              </w:rPr>
              <w:t xml:space="preserve"> </w:t>
            </w:r>
          </w:p>
          <w:p w:rsidR="00076A77" w:rsidRDefault="00076A77" w:rsidP="00594D2B">
            <w:pPr>
              <w:rPr>
                <w:rFonts w:asciiTheme="minorHAnsi" w:hAnsiTheme="minorHAnsi"/>
                <w:color w:val="000000"/>
                <w:lang w:val="nl"/>
              </w:rPr>
            </w:pPr>
            <w:r>
              <w:rPr>
                <w:rFonts w:asciiTheme="minorHAnsi" w:hAnsiTheme="minorHAnsi"/>
                <w:color w:val="000000"/>
                <w:lang w:val="nl"/>
              </w:rPr>
              <w:t>Site is onbereikbaar (respons</w:t>
            </w:r>
            <w:r w:rsidR="00D522E9">
              <w:rPr>
                <w:rFonts w:asciiTheme="minorHAnsi" w:hAnsiTheme="minorHAnsi"/>
                <w:color w:val="000000"/>
                <w:lang w:val="nl"/>
              </w:rPr>
              <w:t>e</w:t>
            </w:r>
            <w:r>
              <w:rPr>
                <w:rFonts w:asciiTheme="minorHAnsi" w:hAnsiTheme="minorHAnsi"/>
                <w:color w:val="000000"/>
                <w:lang w:val="nl"/>
              </w:rPr>
              <w:t>tijd, niet oplostijd)</w:t>
            </w:r>
          </w:p>
          <w:p w:rsidR="00076A77" w:rsidRPr="00594D2B" w:rsidRDefault="00076A77" w:rsidP="00594D2B">
            <w:pPr>
              <w:rPr>
                <w:rFonts w:asciiTheme="minorHAnsi" w:hAnsiTheme="minorHAnsi"/>
                <w:color w:val="000000"/>
                <w:lang w:val="nl"/>
              </w:rPr>
            </w:pPr>
            <w:r>
              <w:rPr>
                <w:rFonts w:asciiTheme="minorHAnsi" w:hAnsiTheme="minorHAnsi"/>
                <w:color w:val="000000"/>
                <w:lang w:val="nl"/>
              </w:rPr>
              <w:t>Uitval van externe koppelingen (respons</w:t>
            </w:r>
            <w:r w:rsidR="00D522E9">
              <w:rPr>
                <w:rFonts w:asciiTheme="minorHAnsi" w:hAnsiTheme="minorHAnsi"/>
                <w:color w:val="000000"/>
                <w:lang w:val="nl"/>
              </w:rPr>
              <w:t>e</w:t>
            </w:r>
            <w:r>
              <w:rPr>
                <w:rFonts w:asciiTheme="minorHAnsi" w:hAnsiTheme="minorHAnsi"/>
                <w:color w:val="000000"/>
                <w:lang w:val="nl"/>
              </w:rPr>
              <w:t>tijd, niet oplostijd)</w:t>
            </w:r>
          </w:p>
        </w:tc>
      </w:tr>
      <w:tr w:rsidR="0093210F" w:rsidRPr="0093210F" w:rsidTr="0093210F">
        <w:trPr>
          <w:tblHeader/>
        </w:trPr>
        <w:tc>
          <w:tcPr>
            <w:tcW w:w="1731" w:type="dxa"/>
          </w:tcPr>
          <w:p w:rsidR="0093210F" w:rsidRPr="00594D2B" w:rsidRDefault="00594D2B" w:rsidP="0093210F">
            <w:pPr>
              <w:rPr>
                <w:rFonts w:asciiTheme="minorHAnsi" w:hAnsiTheme="minorHAnsi"/>
                <w:color w:val="000000"/>
                <w:lang w:val="nl"/>
              </w:rPr>
            </w:pPr>
            <w:r w:rsidRPr="00594D2B">
              <w:rPr>
                <w:rFonts w:asciiTheme="minorHAnsi" w:hAnsiTheme="minorHAnsi"/>
                <w:color w:val="000000"/>
                <w:lang w:val="nl"/>
              </w:rPr>
              <w:t>2</w:t>
            </w:r>
          </w:p>
        </w:tc>
        <w:tc>
          <w:tcPr>
            <w:tcW w:w="7230" w:type="dxa"/>
          </w:tcPr>
          <w:p w:rsidR="00076A77" w:rsidRPr="00594D2B" w:rsidRDefault="00594D2B" w:rsidP="0093210F">
            <w:pPr>
              <w:rPr>
                <w:rFonts w:asciiTheme="minorHAnsi" w:hAnsiTheme="minorHAnsi"/>
                <w:color w:val="000000"/>
                <w:lang w:val="nl"/>
              </w:rPr>
            </w:pPr>
            <w:r>
              <w:rPr>
                <w:rFonts w:asciiTheme="minorHAnsi" w:hAnsiTheme="minorHAnsi"/>
                <w:color w:val="000000"/>
                <w:lang w:val="nl"/>
              </w:rPr>
              <w:t>Uitval van functionaliteiten binnen Regelhulp waarbij de gebruiker hinder ondervindt</w:t>
            </w:r>
          </w:p>
        </w:tc>
      </w:tr>
      <w:tr w:rsidR="0093210F" w:rsidRPr="00E278F0" w:rsidTr="0093210F">
        <w:trPr>
          <w:tblHeader/>
        </w:trPr>
        <w:tc>
          <w:tcPr>
            <w:tcW w:w="1731" w:type="dxa"/>
          </w:tcPr>
          <w:p w:rsidR="0093210F" w:rsidRDefault="00594D2B" w:rsidP="0093210F">
            <w:pPr>
              <w:rPr>
                <w:rFonts w:asciiTheme="minorHAnsi" w:hAnsiTheme="minorHAnsi"/>
                <w:color w:val="000000"/>
                <w:lang w:val="nl"/>
              </w:rPr>
            </w:pPr>
            <w:r>
              <w:rPr>
                <w:rFonts w:asciiTheme="minorHAnsi" w:hAnsiTheme="minorHAnsi"/>
                <w:color w:val="000000"/>
                <w:lang w:val="nl"/>
              </w:rPr>
              <w:t>3</w:t>
            </w:r>
          </w:p>
        </w:tc>
        <w:tc>
          <w:tcPr>
            <w:tcW w:w="7230" w:type="dxa"/>
          </w:tcPr>
          <w:p w:rsidR="0093210F" w:rsidRPr="00E278F0" w:rsidRDefault="00594D2B" w:rsidP="0093210F">
            <w:pPr>
              <w:rPr>
                <w:rFonts w:asciiTheme="minorHAnsi" w:hAnsiTheme="minorHAnsi"/>
                <w:color w:val="000000"/>
                <w:lang w:val="nl"/>
              </w:rPr>
            </w:pPr>
            <w:r>
              <w:rPr>
                <w:rFonts w:asciiTheme="minorHAnsi" w:hAnsiTheme="minorHAnsi"/>
                <w:color w:val="000000"/>
                <w:lang w:val="nl"/>
              </w:rPr>
              <w:t xml:space="preserve">Incident levert ongemak op maar de werking van Regelhulp wordt niet gehinderd </w:t>
            </w:r>
          </w:p>
        </w:tc>
      </w:tr>
      <w:tr w:rsidR="00D522E9" w:rsidRPr="00E278F0" w:rsidTr="0093210F">
        <w:trPr>
          <w:tblHeader/>
        </w:trPr>
        <w:tc>
          <w:tcPr>
            <w:tcW w:w="1731" w:type="dxa"/>
          </w:tcPr>
          <w:p w:rsidR="00D522E9" w:rsidRDefault="00D522E9" w:rsidP="0093210F">
            <w:pPr>
              <w:rPr>
                <w:rFonts w:asciiTheme="minorHAnsi" w:hAnsiTheme="minorHAnsi"/>
                <w:color w:val="000000"/>
                <w:lang w:val="nl"/>
              </w:rPr>
            </w:pPr>
            <w:r>
              <w:rPr>
                <w:rFonts w:asciiTheme="minorHAnsi" w:hAnsiTheme="minorHAnsi"/>
                <w:color w:val="000000"/>
                <w:lang w:val="nl"/>
              </w:rPr>
              <w:t>4</w:t>
            </w:r>
          </w:p>
        </w:tc>
        <w:tc>
          <w:tcPr>
            <w:tcW w:w="7230" w:type="dxa"/>
          </w:tcPr>
          <w:p w:rsidR="00D522E9" w:rsidRDefault="00D522E9" w:rsidP="0093210F">
            <w:pPr>
              <w:rPr>
                <w:rFonts w:asciiTheme="minorHAnsi" w:hAnsiTheme="minorHAnsi"/>
                <w:color w:val="000000"/>
                <w:lang w:val="nl"/>
              </w:rPr>
            </w:pPr>
            <w:r>
              <w:rPr>
                <w:rFonts w:asciiTheme="minorHAnsi" w:hAnsiTheme="minorHAnsi"/>
                <w:color w:val="000000"/>
                <w:lang w:val="nl"/>
              </w:rPr>
              <w:t xml:space="preserve">Incident levert nauwelijks hinder in de werking van Regelhulp </w:t>
            </w:r>
          </w:p>
        </w:tc>
      </w:tr>
    </w:tbl>
    <w:p w:rsidR="005A363A" w:rsidRPr="00076A77" w:rsidRDefault="005A363A" w:rsidP="005A363A">
      <w:pPr>
        <w:pStyle w:val="Kop2"/>
        <w:rPr>
          <w:rFonts w:asciiTheme="minorHAnsi" w:hAnsiTheme="minorHAnsi"/>
        </w:rPr>
      </w:pPr>
      <w:bookmarkStart w:id="40" w:name="_Toc308111872"/>
      <w:r w:rsidRPr="00076A77">
        <w:rPr>
          <w:rFonts w:asciiTheme="minorHAnsi" w:hAnsiTheme="minorHAnsi"/>
        </w:rPr>
        <w:t>Reactie- en afhandeltijd</w:t>
      </w:r>
      <w:r w:rsidR="00B019D1" w:rsidRPr="00076A77">
        <w:rPr>
          <w:rFonts w:asciiTheme="minorHAnsi" w:hAnsiTheme="minorHAnsi"/>
        </w:rPr>
        <w:t xml:space="preserve"> changes</w:t>
      </w:r>
      <w:bookmarkEnd w:id="40"/>
      <w:r w:rsidR="00B019D1" w:rsidRPr="00076A77">
        <w:rPr>
          <w:rFonts w:asciiTheme="minorHAnsi" w:hAnsiTheme="minorHAnsi"/>
        </w:rPr>
        <w:t xml:space="preserve">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tblPr>
      <w:tblGrid>
        <w:gridCol w:w="1731"/>
        <w:gridCol w:w="3159"/>
        <w:gridCol w:w="2086"/>
        <w:gridCol w:w="2086"/>
      </w:tblGrid>
      <w:tr w:rsidR="00076A77" w:rsidRPr="00D522E9" w:rsidTr="00F03246">
        <w:trPr>
          <w:tblHeader/>
        </w:trPr>
        <w:tc>
          <w:tcPr>
            <w:tcW w:w="1731" w:type="dxa"/>
            <w:tcBorders>
              <w:top w:val="single" w:sz="6" w:space="0" w:color="000000"/>
              <w:left w:val="single" w:sz="6" w:space="0" w:color="000000"/>
              <w:bottom w:val="single" w:sz="6" w:space="0" w:color="000000"/>
              <w:right w:val="single" w:sz="6" w:space="0" w:color="000000"/>
            </w:tcBorders>
            <w:shd w:val="clear" w:color="C0C0C0" w:fill="000080"/>
          </w:tcPr>
          <w:p w:rsidR="00076A77" w:rsidRPr="00D522E9" w:rsidRDefault="00076A77" w:rsidP="00E52863">
            <w:pPr>
              <w:rPr>
                <w:rFonts w:asciiTheme="minorHAnsi" w:hAnsiTheme="minorHAnsi"/>
                <w:b/>
                <w:lang w:val="nl"/>
              </w:rPr>
            </w:pPr>
            <w:r w:rsidRPr="00D522E9">
              <w:rPr>
                <w:rFonts w:asciiTheme="minorHAnsi" w:hAnsiTheme="minorHAnsi"/>
                <w:b/>
                <w:lang w:val="nl"/>
              </w:rPr>
              <w:t xml:space="preserve">Categorie </w:t>
            </w:r>
          </w:p>
        </w:tc>
        <w:tc>
          <w:tcPr>
            <w:tcW w:w="3159" w:type="dxa"/>
            <w:tcBorders>
              <w:top w:val="single" w:sz="6" w:space="0" w:color="000000"/>
              <w:left w:val="single" w:sz="6" w:space="0" w:color="000000"/>
              <w:bottom w:val="single" w:sz="6" w:space="0" w:color="000000"/>
              <w:right w:val="single" w:sz="6" w:space="0" w:color="000000"/>
            </w:tcBorders>
            <w:shd w:val="clear" w:color="C0C0C0" w:fill="000080"/>
          </w:tcPr>
          <w:p w:rsidR="00076A77" w:rsidRPr="00D522E9" w:rsidRDefault="00076A77" w:rsidP="00B019D1">
            <w:pPr>
              <w:rPr>
                <w:rFonts w:asciiTheme="minorHAnsi" w:hAnsiTheme="minorHAnsi"/>
                <w:b/>
                <w:lang w:val="nl"/>
              </w:rPr>
            </w:pPr>
          </w:p>
        </w:tc>
        <w:tc>
          <w:tcPr>
            <w:tcW w:w="2086" w:type="dxa"/>
            <w:tcBorders>
              <w:top w:val="single" w:sz="6" w:space="0" w:color="000000"/>
              <w:left w:val="single" w:sz="6" w:space="0" w:color="000000"/>
              <w:bottom w:val="single" w:sz="6" w:space="0" w:color="000000"/>
              <w:right w:val="single" w:sz="6" w:space="0" w:color="000000"/>
            </w:tcBorders>
            <w:shd w:val="clear" w:color="C0C0C0" w:fill="000080"/>
          </w:tcPr>
          <w:p w:rsidR="00076A77" w:rsidRPr="00D522E9" w:rsidRDefault="00076A77" w:rsidP="00F03246">
            <w:pPr>
              <w:rPr>
                <w:rFonts w:asciiTheme="minorHAnsi" w:hAnsiTheme="minorHAnsi"/>
                <w:b/>
                <w:lang w:val="nl"/>
              </w:rPr>
            </w:pPr>
            <w:r w:rsidRPr="00D522E9">
              <w:rPr>
                <w:rFonts w:asciiTheme="minorHAnsi" w:hAnsiTheme="minorHAnsi"/>
                <w:b/>
                <w:lang w:val="nl"/>
              </w:rPr>
              <w:t xml:space="preserve">Responsetijd </w:t>
            </w:r>
          </w:p>
        </w:tc>
        <w:tc>
          <w:tcPr>
            <w:tcW w:w="2086" w:type="dxa"/>
            <w:tcBorders>
              <w:top w:val="single" w:sz="6" w:space="0" w:color="000000"/>
              <w:left w:val="single" w:sz="6" w:space="0" w:color="000000"/>
              <w:bottom w:val="single" w:sz="6" w:space="0" w:color="000000"/>
              <w:right w:val="single" w:sz="6" w:space="0" w:color="000000"/>
            </w:tcBorders>
            <w:shd w:val="clear" w:color="C0C0C0" w:fill="000080"/>
          </w:tcPr>
          <w:p w:rsidR="00076A77" w:rsidRPr="00D522E9" w:rsidRDefault="00076A77" w:rsidP="00E52863">
            <w:pPr>
              <w:rPr>
                <w:rFonts w:asciiTheme="minorHAnsi" w:hAnsiTheme="minorHAnsi"/>
                <w:b/>
                <w:lang w:val="nl"/>
              </w:rPr>
            </w:pPr>
            <w:r w:rsidRPr="00D522E9">
              <w:rPr>
                <w:rFonts w:asciiTheme="minorHAnsi" w:hAnsiTheme="minorHAnsi"/>
                <w:b/>
                <w:lang w:val="nl"/>
              </w:rPr>
              <w:t xml:space="preserve">Oplostijd </w:t>
            </w:r>
          </w:p>
        </w:tc>
      </w:tr>
      <w:tr w:rsidR="00076A77" w:rsidRPr="00E278F0" w:rsidTr="00F03246">
        <w:trPr>
          <w:tblHeader/>
        </w:trPr>
        <w:tc>
          <w:tcPr>
            <w:tcW w:w="1731" w:type="dxa"/>
          </w:tcPr>
          <w:p w:rsidR="00076A77" w:rsidRPr="00E278F0" w:rsidRDefault="00076A77" w:rsidP="00E52863">
            <w:pPr>
              <w:rPr>
                <w:rFonts w:asciiTheme="minorHAnsi" w:hAnsiTheme="minorHAnsi"/>
                <w:i/>
                <w:lang w:val="nl"/>
              </w:rPr>
            </w:pPr>
            <w:r>
              <w:rPr>
                <w:rFonts w:asciiTheme="minorHAnsi" w:hAnsiTheme="minorHAnsi"/>
                <w:lang w:val="nl"/>
              </w:rPr>
              <w:t>Spoed change</w:t>
            </w:r>
          </w:p>
          <w:p w:rsidR="00076A77" w:rsidRPr="00E278F0" w:rsidRDefault="00076A77" w:rsidP="00E52863">
            <w:pPr>
              <w:rPr>
                <w:rFonts w:asciiTheme="minorHAnsi" w:hAnsiTheme="minorHAnsi"/>
                <w:i/>
                <w:lang w:val="nl"/>
              </w:rPr>
            </w:pPr>
          </w:p>
        </w:tc>
        <w:tc>
          <w:tcPr>
            <w:tcW w:w="3159" w:type="dxa"/>
          </w:tcPr>
          <w:p w:rsidR="00076A77" w:rsidRPr="00076A77" w:rsidRDefault="00A978DF" w:rsidP="00076A77">
            <w:pPr>
              <w:pStyle w:val="Geenafstand"/>
              <w:rPr>
                <w:rFonts w:asciiTheme="minorHAnsi" w:hAnsiTheme="minorHAnsi"/>
                <w:b/>
              </w:rPr>
            </w:pPr>
            <w:r>
              <w:rPr>
                <w:rFonts w:asciiTheme="minorHAnsi" w:hAnsiTheme="minorHAnsi"/>
              </w:rPr>
              <w:t>W</w:t>
            </w:r>
            <w:r w:rsidR="00076A77" w:rsidRPr="00076A77">
              <w:rPr>
                <w:rFonts w:asciiTheme="minorHAnsi" w:hAnsiTheme="minorHAnsi"/>
              </w:rPr>
              <w:t>egens foutieve informatie</w:t>
            </w:r>
          </w:p>
          <w:p w:rsidR="00076A77" w:rsidRPr="00076A77" w:rsidRDefault="00A978DF" w:rsidP="00076A77">
            <w:pPr>
              <w:pStyle w:val="Geenafstand"/>
              <w:rPr>
                <w:rFonts w:asciiTheme="minorHAnsi" w:hAnsiTheme="minorHAnsi"/>
                <w:b/>
              </w:rPr>
            </w:pPr>
            <w:r>
              <w:rPr>
                <w:rFonts w:asciiTheme="minorHAnsi" w:hAnsiTheme="minorHAnsi"/>
              </w:rPr>
              <w:t>D</w:t>
            </w:r>
            <w:r w:rsidR="00076A77" w:rsidRPr="00076A77">
              <w:rPr>
                <w:rFonts w:asciiTheme="minorHAnsi" w:hAnsiTheme="minorHAnsi"/>
              </w:rPr>
              <w:t xml:space="preserve">ie </w:t>
            </w:r>
            <w:r w:rsidR="00076A77">
              <w:rPr>
                <w:rFonts w:asciiTheme="minorHAnsi" w:hAnsiTheme="minorHAnsi"/>
              </w:rPr>
              <w:t>weinig/geringe content bevatten</w:t>
            </w:r>
            <w:r>
              <w:rPr>
                <w:rFonts w:asciiTheme="minorHAnsi" w:hAnsiTheme="minorHAnsi"/>
              </w:rPr>
              <w:t xml:space="preserve"> (e</w:t>
            </w:r>
            <w:r w:rsidR="00076A77" w:rsidRPr="00076A77">
              <w:rPr>
                <w:rFonts w:asciiTheme="minorHAnsi" w:hAnsiTheme="minorHAnsi"/>
              </w:rPr>
              <w:t>en woord of een aantal zinnen)</w:t>
            </w:r>
          </w:p>
          <w:p w:rsidR="00076A77" w:rsidRPr="00076A77" w:rsidRDefault="00A978DF" w:rsidP="00076A77">
            <w:pPr>
              <w:pStyle w:val="Geenafstand"/>
              <w:rPr>
                <w:rFonts w:asciiTheme="minorHAnsi" w:hAnsiTheme="minorHAnsi"/>
              </w:rPr>
            </w:pPr>
            <w:r>
              <w:rPr>
                <w:rFonts w:asciiTheme="minorHAnsi" w:hAnsiTheme="minorHAnsi"/>
              </w:rPr>
              <w:t>V</w:t>
            </w:r>
            <w:r w:rsidR="00076A77" w:rsidRPr="00076A77">
              <w:rPr>
                <w:rFonts w:asciiTheme="minorHAnsi" w:hAnsiTheme="minorHAnsi"/>
              </w:rPr>
              <w:t>an hyperlinks en/of deeplinks</w:t>
            </w:r>
          </w:p>
          <w:p w:rsidR="00076A77" w:rsidRPr="00A978DF" w:rsidRDefault="00076A77" w:rsidP="00B019D1">
            <w:pPr>
              <w:rPr>
                <w:rFonts w:asciiTheme="minorHAnsi" w:hAnsiTheme="minorHAnsi"/>
              </w:rPr>
            </w:pPr>
          </w:p>
        </w:tc>
        <w:tc>
          <w:tcPr>
            <w:tcW w:w="2086" w:type="dxa"/>
          </w:tcPr>
          <w:p w:rsidR="00076A77" w:rsidRPr="00E278F0" w:rsidRDefault="00076A77" w:rsidP="00F03246">
            <w:pPr>
              <w:rPr>
                <w:rFonts w:asciiTheme="minorHAnsi" w:hAnsiTheme="minorHAnsi"/>
                <w:lang w:val="nl"/>
              </w:rPr>
            </w:pPr>
            <w:r>
              <w:rPr>
                <w:rFonts w:asciiTheme="minorHAnsi" w:hAnsiTheme="minorHAnsi"/>
                <w:lang w:val="nl"/>
              </w:rPr>
              <w:t xml:space="preserve">Zie incidenten </w:t>
            </w:r>
            <w:r w:rsidR="00F03246">
              <w:rPr>
                <w:rFonts w:asciiTheme="minorHAnsi" w:hAnsiTheme="minorHAnsi"/>
                <w:lang w:val="nl"/>
              </w:rPr>
              <w:t>(prio 1)</w:t>
            </w:r>
          </w:p>
        </w:tc>
        <w:tc>
          <w:tcPr>
            <w:tcW w:w="2086" w:type="dxa"/>
          </w:tcPr>
          <w:p w:rsidR="00076A77" w:rsidRPr="00E278F0" w:rsidRDefault="00076A77" w:rsidP="00B019D1">
            <w:pPr>
              <w:rPr>
                <w:rFonts w:asciiTheme="minorHAnsi" w:hAnsiTheme="minorHAnsi"/>
                <w:lang w:val="nl"/>
              </w:rPr>
            </w:pPr>
            <w:r>
              <w:rPr>
                <w:rFonts w:asciiTheme="minorHAnsi" w:hAnsiTheme="minorHAnsi"/>
                <w:lang w:val="nl"/>
              </w:rPr>
              <w:t>8 kantooruren</w:t>
            </w:r>
          </w:p>
        </w:tc>
      </w:tr>
      <w:tr w:rsidR="00076A77" w:rsidRPr="00E278F0" w:rsidTr="00F03246">
        <w:trPr>
          <w:tblHeader/>
        </w:trPr>
        <w:tc>
          <w:tcPr>
            <w:tcW w:w="1731" w:type="dxa"/>
          </w:tcPr>
          <w:p w:rsidR="00076A77" w:rsidRDefault="00F03246" w:rsidP="00E52863">
            <w:pPr>
              <w:rPr>
                <w:rFonts w:asciiTheme="minorHAnsi" w:hAnsiTheme="minorHAnsi"/>
                <w:lang w:val="nl"/>
              </w:rPr>
            </w:pPr>
            <w:r>
              <w:rPr>
                <w:rFonts w:asciiTheme="minorHAnsi" w:hAnsiTheme="minorHAnsi"/>
                <w:lang w:val="nl"/>
              </w:rPr>
              <w:t>Standaard</w:t>
            </w:r>
          </w:p>
        </w:tc>
        <w:tc>
          <w:tcPr>
            <w:tcW w:w="3159" w:type="dxa"/>
          </w:tcPr>
          <w:p w:rsidR="00076A77" w:rsidRDefault="00F03246" w:rsidP="00F03246">
            <w:pPr>
              <w:rPr>
                <w:rFonts w:asciiTheme="minorHAnsi" w:hAnsiTheme="minorHAnsi"/>
                <w:lang w:val="nl"/>
              </w:rPr>
            </w:pPr>
            <w:r>
              <w:rPr>
                <w:rFonts w:asciiTheme="minorHAnsi" w:hAnsiTheme="minorHAnsi"/>
                <w:lang w:val="nl"/>
              </w:rPr>
              <w:t>Exports lokale data en content</w:t>
            </w:r>
          </w:p>
          <w:p w:rsidR="00672B9E" w:rsidRDefault="00672B9E" w:rsidP="00F03246">
            <w:pPr>
              <w:rPr>
                <w:rFonts w:asciiTheme="minorHAnsi" w:hAnsiTheme="minorHAnsi"/>
                <w:lang w:val="nl"/>
              </w:rPr>
            </w:pPr>
            <w:r>
              <w:rPr>
                <w:rFonts w:asciiTheme="minorHAnsi" w:hAnsiTheme="minorHAnsi"/>
                <w:lang w:val="nl"/>
              </w:rPr>
              <w:t>Wijzigingen beheer module</w:t>
            </w:r>
          </w:p>
          <w:p w:rsidR="00672B9E" w:rsidRDefault="00672B9E" w:rsidP="00F03246">
            <w:pPr>
              <w:rPr>
                <w:rFonts w:asciiTheme="minorHAnsi" w:hAnsiTheme="minorHAnsi"/>
                <w:lang w:val="nl"/>
              </w:rPr>
            </w:pPr>
            <w:r>
              <w:rPr>
                <w:rFonts w:asciiTheme="minorHAnsi" w:hAnsiTheme="minorHAnsi"/>
                <w:lang w:val="nl"/>
              </w:rPr>
              <w:t>Contentwijzigingen*</w:t>
            </w:r>
          </w:p>
        </w:tc>
        <w:tc>
          <w:tcPr>
            <w:tcW w:w="2086" w:type="dxa"/>
          </w:tcPr>
          <w:p w:rsidR="00076A77" w:rsidRDefault="00F03246" w:rsidP="00B019D1">
            <w:pPr>
              <w:rPr>
                <w:rFonts w:asciiTheme="minorHAnsi" w:hAnsiTheme="minorHAnsi"/>
                <w:lang w:val="nl"/>
              </w:rPr>
            </w:pPr>
            <w:r>
              <w:rPr>
                <w:rFonts w:asciiTheme="minorHAnsi" w:hAnsiTheme="minorHAnsi"/>
                <w:lang w:val="nl"/>
              </w:rPr>
              <w:t xml:space="preserve">Zie incidenten (prio </w:t>
            </w:r>
            <w:r w:rsidR="00D522E9">
              <w:rPr>
                <w:rFonts w:asciiTheme="minorHAnsi" w:hAnsiTheme="minorHAnsi"/>
                <w:lang w:val="nl"/>
              </w:rPr>
              <w:t>2/</w:t>
            </w:r>
            <w:r>
              <w:rPr>
                <w:rFonts w:asciiTheme="minorHAnsi" w:hAnsiTheme="minorHAnsi"/>
                <w:lang w:val="nl"/>
              </w:rPr>
              <w:t>3)</w:t>
            </w:r>
          </w:p>
          <w:p w:rsidR="00672B9E" w:rsidRDefault="00672B9E" w:rsidP="00B019D1">
            <w:pPr>
              <w:rPr>
                <w:rFonts w:asciiTheme="minorHAnsi" w:hAnsiTheme="minorHAnsi"/>
                <w:lang w:val="nl"/>
              </w:rPr>
            </w:pPr>
            <w:r>
              <w:rPr>
                <w:rFonts w:asciiTheme="minorHAnsi" w:hAnsiTheme="minorHAnsi"/>
                <w:lang w:val="nl"/>
              </w:rPr>
              <w:t>Zie incidenten (prio</w:t>
            </w:r>
            <w:r w:rsidR="00D522E9">
              <w:rPr>
                <w:rFonts w:asciiTheme="minorHAnsi" w:hAnsiTheme="minorHAnsi"/>
                <w:lang w:val="nl"/>
              </w:rPr>
              <w:t xml:space="preserve"> 2/</w:t>
            </w:r>
            <w:r>
              <w:rPr>
                <w:rFonts w:asciiTheme="minorHAnsi" w:hAnsiTheme="minorHAnsi"/>
                <w:lang w:val="nl"/>
              </w:rPr>
              <w:t>3)</w:t>
            </w:r>
          </w:p>
          <w:p w:rsidR="00672B9E" w:rsidRPr="00E278F0" w:rsidRDefault="00672B9E" w:rsidP="00B019D1">
            <w:pPr>
              <w:rPr>
                <w:rFonts w:asciiTheme="minorHAnsi" w:hAnsiTheme="minorHAnsi"/>
                <w:lang w:val="nl"/>
              </w:rPr>
            </w:pPr>
            <w:r>
              <w:rPr>
                <w:rFonts w:asciiTheme="minorHAnsi" w:hAnsiTheme="minorHAnsi"/>
                <w:lang w:val="nl"/>
              </w:rPr>
              <w:t xml:space="preserve">Zie incidenten (prio </w:t>
            </w:r>
            <w:r w:rsidR="00D522E9">
              <w:rPr>
                <w:rFonts w:asciiTheme="minorHAnsi" w:hAnsiTheme="minorHAnsi"/>
                <w:lang w:val="nl"/>
              </w:rPr>
              <w:t>2/</w:t>
            </w:r>
            <w:r>
              <w:rPr>
                <w:rFonts w:asciiTheme="minorHAnsi" w:hAnsiTheme="minorHAnsi"/>
                <w:lang w:val="nl"/>
              </w:rPr>
              <w:t>3)</w:t>
            </w:r>
          </w:p>
        </w:tc>
        <w:tc>
          <w:tcPr>
            <w:tcW w:w="2086" w:type="dxa"/>
          </w:tcPr>
          <w:p w:rsidR="00076A77" w:rsidRDefault="00672B9E" w:rsidP="00B019D1">
            <w:pPr>
              <w:rPr>
                <w:rFonts w:asciiTheme="minorHAnsi" w:hAnsiTheme="minorHAnsi"/>
                <w:lang w:val="nl"/>
              </w:rPr>
            </w:pPr>
            <w:r>
              <w:rPr>
                <w:rFonts w:asciiTheme="minorHAnsi" w:hAnsiTheme="minorHAnsi"/>
                <w:lang w:val="nl"/>
              </w:rPr>
              <w:t>In overleg</w:t>
            </w:r>
          </w:p>
          <w:p w:rsidR="00672B9E" w:rsidRDefault="00672B9E" w:rsidP="00672B9E">
            <w:pPr>
              <w:rPr>
                <w:rFonts w:asciiTheme="minorHAnsi" w:hAnsiTheme="minorHAnsi"/>
                <w:lang w:val="nl"/>
              </w:rPr>
            </w:pPr>
            <w:r>
              <w:rPr>
                <w:rFonts w:asciiTheme="minorHAnsi" w:hAnsiTheme="minorHAnsi"/>
                <w:lang w:val="nl"/>
              </w:rPr>
              <w:t>In overleg</w:t>
            </w:r>
          </w:p>
          <w:p w:rsidR="00672B9E" w:rsidRPr="00E278F0" w:rsidRDefault="00672B9E" w:rsidP="00672B9E">
            <w:pPr>
              <w:rPr>
                <w:rFonts w:asciiTheme="minorHAnsi" w:hAnsiTheme="minorHAnsi"/>
                <w:lang w:val="nl"/>
              </w:rPr>
            </w:pPr>
            <w:r>
              <w:rPr>
                <w:rFonts w:asciiTheme="minorHAnsi" w:hAnsiTheme="minorHAnsi"/>
                <w:lang w:val="nl"/>
              </w:rPr>
              <w:t>In overleg</w:t>
            </w:r>
          </w:p>
        </w:tc>
      </w:tr>
      <w:tr w:rsidR="00D522E9" w:rsidRPr="00E278F0" w:rsidTr="00D522E9">
        <w:trPr>
          <w:tblHeader/>
        </w:trPr>
        <w:tc>
          <w:tcPr>
            <w:tcW w:w="1731" w:type="dxa"/>
            <w:tcBorders>
              <w:top w:val="single" w:sz="6" w:space="0" w:color="000000"/>
              <w:left w:val="single" w:sz="6" w:space="0" w:color="000000"/>
              <w:bottom w:val="single" w:sz="6" w:space="0" w:color="000000"/>
              <w:right w:val="single" w:sz="6" w:space="0" w:color="000000"/>
            </w:tcBorders>
          </w:tcPr>
          <w:p w:rsidR="00D522E9" w:rsidRDefault="00D522E9" w:rsidP="00501C25">
            <w:pPr>
              <w:rPr>
                <w:rFonts w:asciiTheme="minorHAnsi" w:hAnsiTheme="minorHAnsi"/>
                <w:lang w:val="nl"/>
              </w:rPr>
            </w:pPr>
            <w:r>
              <w:rPr>
                <w:rFonts w:asciiTheme="minorHAnsi" w:hAnsiTheme="minorHAnsi"/>
                <w:lang w:val="nl"/>
              </w:rPr>
              <w:t>Niet-standaard</w:t>
            </w:r>
          </w:p>
        </w:tc>
        <w:tc>
          <w:tcPr>
            <w:tcW w:w="3159" w:type="dxa"/>
            <w:tcBorders>
              <w:top w:val="single" w:sz="6" w:space="0" w:color="000000"/>
              <w:left w:val="single" w:sz="6" w:space="0" w:color="000000"/>
              <w:bottom w:val="single" w:sz="6" w:space="0" w:color="000000"/>
              <w:right w:val="single" w:sz="6" w:space="0" w:color="000000"/>
            </w:tcBorders>
          </w:tcPr>
          <w:p w:rsidR="00D522E9" w:rsidRDefault="00D522E9" w:rsidP="00501C25">
            <w:pPr>
              <w:rPr>
                <w:rFonts w:asciiTheme="minorHAnsi" w:hAnsiTheme="minorHAnsi"/>
                <w:lang w:val="nl"/>
              </w:rPr>
            </w:pPr>
          </w:p>
        </w:tc>
        <w:tc>
          <w:tcPr>
            <w:tcW w:w="2086" w:type="dxa"/>
            <w:tcBorders>
              <w:top w:val="single" w:sz="6" w:space="0" w:color="000000"/>
              <w:left w:val="single" w:sz="6" w:space="0" w:color="000000"/>
              <w:bottom w:val="single" w:sz="6" w:space="0" w:color="000000"/>
              <w:right w:val="single" w:sz="6" w:space="0" w:color="000000"/>
            </w:tcBorders>
          </w:tcPr>
          <w:p w:rsidR="00D522E9" w:rsidRPr="00E278F0" w:rsidRDefault="00D522E9" w:rsidP="00501C25">
            <w:pPr>
              <w:rPr>
                <w:rFonts w:asciiTheme="minorHAnsi" w:hAnsiTheme="minorHAnsi"/>
                <w:lang w:val="nl"/>
              </w:rPr>
            </w:pPr>
            <w:r>
              <w:rPr>
                <w:rFonts w:asciiTheme="minorHAnsi" w:hAnsiTheme="minorHAnsi"/>
                <w:lang w:val="nl"/>
              </w:rPr>
              <w:t>Zie incidenten (prio 4)</w:t>
            </w:r>
          </w:p>
        </w:tc>
        <w:tc>
          <w:tcPr>
            <w:tcW w:w="2086" w:type="dxa"/>
            <w:tcBorders>
              <w:top w:val="single" w:sz="6" w:space="0" w:color="000000"/>
              <w:left w:val="single" w:sz="6" w:space="0" w:color="000000"/>
              <w:bottom w:val="single" w:sz="6" w:space="0" w:color="000000"/>
              <w:right w:val="single" w:sz="6" w:space="0" w:color="000000"/>
            </w:tcBorders>
          </w:tcPr>
          <w:p w:rsidR="00D522E9" w:rsidRPr="00E278F0" w:rsidRDefault="00D522E9" w:rsidP="00501C25">
            <w:pPr>
              <w:rPr>
                <w:rFonts w:asciiTheme="minorHAnsi" w:hAnsiTheme="minorHAnsi"/>
                <w:lang w:val="nl"/>
              </w:rPr>
            </w:pPr>
            <w:r>
              <w:rPr>
                <w:rFonts w:asciiTheme="minorHAnsi" w:hAnsiTheme="minorHAnsi"/>
                <w:lang w:val="nl"/>
              </w:rPr>
              <w:t>In overleg</w:t>
            </w:r>
          </w:p>
        </w:tc>
      </w:tr>
    </w:tbl>
    <w:p w:rsidR="00B019D1" w:rsidRPr="00B019D1" w:rsidRDefault="00B019D1" w:rsidP="00B019D1">
      <w:pPr>
        <w:rPr>
          <w:highlight w:val="yellow"/>
        </w:rPr>
      </w:pPr>
    </w:p>
    <w:p w:rsidR="005A363A" w:rsidRPr="00672B9E" w:rsidRDefault="00672B9E" w:rsidP="005A363A">
      <w:pPr>
        <w:pStyle w:val="Geenafstand"/>
        <w:rPr>
          <w:rFonts w:asciiTheme="minorHAnsi" w:hAnsiTheme="minorHAnsi"/>
          <w:b/>
        </w:rPr>
      </w:pPr>
      <w:r w:rsidRPr="00672B9E">
        <w:rPr>
          <w:rFonts w:asciiTheme="minorHAnsi" w:hAnsiTheme="minorHAnsi"/>
        </w:rPr>
        <w:t>*A</w:t>
      </w:r>
      <w:r w:rsidR="005A363A" w:rsidRPr="00672B9E">
        <w:rPr>
          <w:rFonts w:asciiTheme="minorHAnsi" w:hAnsiTheme="minorHAnsi"/>
        </w:rPr>
        <w:t>ndere wijzigingen</w:t>
      </w:r>
      <w:r>
        <w:rPr>
          <w:rFonts w:asciiTheme="minorHAnsi" w:hAnsiTheme="minorHAnsi"/>
        </w:rPr>
        <w:t xml:space="preserve"> (binnen de beslisbomen, kennismodellen)</w:t>
      </w:r>
      <w:r w:rsidR="005A363A" w:rsidRPr="00672B9E">
        <w:rPr>
          <w:rFonts w:asciiTheme="minorHAnsi" w:hAnsiTheme="minorHAnsi"/>
        </w:rPr>
        <w:t xml:space="preserve"> zijn release-afhankelijk. Er zal altijd contact en afstemming zijn met de aanvrager mbt de doorlooptijd van de contentwijziging.</w:t>
      </w:r>
    </w:p>
    <w:p w:rsidR="005A363A" w:rsidRDefault="005A363A" w:rsidP="005A363A">
      <w:pPr>
        <w:rPr>
          <w:rFonts w:asciiTheme="minorHAnsi" w:hAnsiTheme="minorHAnsi"/>
          <w:highlight w:val="yellow"/>
        </w:rPr>
      </w:pPr>
    </w:p>
    <w:p w:rsidR="002F7FCF" w:rsidRPr="002F7FCF" w:rsidRDefault="002F7FCF" w:rsidP="002F7FCF">
      <w:pPr>
        <w:pStyle w:val="Kop2"/>
        <w:rPr>
          <w:rFonts w:asciiTheme="minorHAnsi" w:hAnsiTheme="minorHAnsi"/>
        </w:rPr>
      </w:pPr>
      <w:bookmarkStart w:id="41" w:name="_Toc308111873"/>
      <w:r>
        <w:rPr>
          <w:rFonts w:asciiTheme="minorHAnsi" w:hAnsiTheme="minorHAnsi"/>
        </w:rPr>
        <w:t>Rapportage</w:t>
      </w:r>
      <w:bookmarkEnd w:id="41"/>
      <w:r>
        <w:rPr>
          <w:rFonts w:asciiTheme="minorHAnsi" w:hAnsiTheme="minorHAnsi"/>
        </w:rPr>
        <w:t xml:space="preserve"> </w:t>
      </w:r>
      <w:r w:rsidRPr="002F7FCF">
        <w:rPr>
          <w:rFonts w:asciiTheme="minorHAnsi" w:hAnsiTheme="minorHAnsi"/>
        </w:rPr>
        <w:t xml:space="preserve"> </w:t>
      </w:r>
    </w:p>
    <w:p w:rsidR="002F7FCF" w:rsidRDefault="002F7FCF" w:rsidP="002F7FCF">
      <w:pPr>
        <w:rPr>
          <w:rFonts w:asciiTheme="minorHAnsi" w:hAnsiTheme="minorHAnsi"/>
        </w:rPr>
      </w:pPr>
      <w:r>
        <w:rPr>
          <w:rFonts w:asciiTheme="minorHAnsi" w:hAnsiTheme="minorHAnsi"/>
        </w:rPr>
        <w:t>Voor wat de rapportage betreft is het uitgangspunt dat de leverancier voor alle onderdelen van de Webredactie 1 geconsolideerde rapportage oplevert (Zie verder de rapportage eisen per hoofdstuk).</w:t>
      </w:r>
      <w:r>
        <w:rPr>
          <w:rFonts w:asciiTheme="minorHAnsi" w:hAnsiTheme="minorHAnsi"/>
        </w:rPr>
        <w:br/>
      </w:r>
      <w:r w:rsidR="006D43E7">
        <w:rPr>
          <w:rFonts w:asciiTheme="minorHAnsi" w:hAnsiTheme="minorHAnsi"/>
        </w:rPr>
        <w:t xml:space="preserve">In de maandelijkse rapportage dient verder een hoofdstuk opgenomen te worden waarin de highlights en knelpunten over de afgelopen rapportage periode vermeld worden. </w:t>
      </w:r>
    </w:p>
    <w:p w:rsidR="005C0AC5" w:rsidRPr="002F7FCF" w:rsidRDefault="00D522E9" w:rsidP="002F7FCF">
      <w:pPr>
        <w:pStyle w:val="Kop2"/>
        <w:numPr>
          <w:ilvl w:val="1"/>
          <w:numId w:val="47"/>
        </w:numPr>
        <w:rPr>
          <w:rFonts w:asciiTheme="minorHAnsi" w:hAnsiTheme="minorHAnsi"/>
        </w:rPr>
      </w:pPr>
      <w:bookmarkStart w:id="42" w:name="_Toc308111874"/>
      <w:r w:rsidRPr="002F7FCF">
        <w:rPr>
          <w:rFonts w:asciiTheme="minorHAnsi" w:hAnsiTheme="minorHAnsi"/>
        </w:rPr>
        <w:t>E</w:t>
      </w:r>
      <w:r w:rsidR="005C0AC5" w:rsidRPr="002F7FCF">
        <w:rPr>
          <w:rFonts w:asciiTheme="minorHAnsi" w:hAnsiTheme="minorHAnsi"/>
        </w:rPr>
        <w:t>isen Webredactie</w:t>
      </w:r>
      <w:bookmarkEnd w:id="42"/>
      <w:r w:rsidR="005C0AC5" w:rsidRPr="002F7FCF">
        <w:rPr>
          <w:rFonts w:asciiTheme="minorHAnsi" w:hAnsiTheme="minorHAnsi"/>
        </w:rPr>
        <w:t xml:space="preserve"> </w:t>
      </w:r>
    </w:p>
    <w:p w:rsidR="005C0AC5" w:rsidRPr="00184D64" w:rsidRDefault="00D522E9" w:rsidP="005C0AC5">
      <w:pPr>
        <w:rPr>
          <w:rFonts w:asciiTheme="minorHAnsi" w:hAnsiTheme="minorHAnsi"/>
        </w:rPr>
      </w:pPr>
      <w:r>
        <w:rPr>
          <w:rFonts w:asciiTheme="minorHAnsi" w:hAnsiTheme="minorHAnsi"/>
        </w:rPr>
        <w:t>Zie hoofdstuk 10</w:t>
      </w:r>
    </w:p>
    <w:p w:rsidR="005C0AC5" w:rsidRDefault="005C0AC5" w:rsidP="005916B9">
      <w:pPr>
        <w:rPr>
          <w:rFonts w:asciiTheme="minorHAnsi" w:hAnsiTheme="minorHAnsi"/>
        </w:rPr>
      </w:pPr>
    </w:p>
    <w:p w:rsidR="001B3F5E" w:rsidRPr="00E278F0" w:rsidRDefault="001B3F5E" w:rsidP="001B3F5E">
      <w:pPr>
        <w:pStyle w:val="Kop1"/>
        <w:rPr>
          <w:rFonts w:asciiTheme="minorHAnsi" w:hAnsiTheme="minorHAnsi"/>
        </w:rPr>
      </w:pPr>
      <w:bookmarkStart w:id="43" w:name="_Toc308111875"/>
      <w:r w:rsidRPr="00E278F0">
        <w:rPr>
          <w:rFonts w:asciiTheme="minorHAnsi" w:hAnsiTheme="minorHAnsi"/>
        </w:rPr>
        <w:t xml:space="preserve">Beschrijving </w:t>
      </w:r>
      <w:r w:rsidR="00FA72BF">
        <w:rPr>
          <w:rFonts w:asciiTheme="minorHAnsi" w:hAnsiTheme="minorHAnsi"/>
        </w:rPr>
        <w:t xml:space="preserve"> </w:t>
      </w:r>
      <w:r w:rsidR="00983D40" w:rsidRPr="00E278F0">
        <w:rPr>
          <w:rFonts w:asciiTheme="minorHAnsi" w:hAnsiTheme="minorHAnsi"/>
        </w:rPr>
        <w:t>Service Desk</w:t>
      </w:r>
      <w:bookmarkEnd w:id="43"/>
      <w:r w:rsidR="00983D40" w:rsidRPr="00E278F0">
        <w:rPr>
          <w:rFonts w:asciiTheme="minorHAnsi" w:hAnsiTheme="minorHAnsi"/>
        </w:rPr>
        <w:t xml:space="preserve"> </w:t>
      </w:r>
    </w:p>
    <w:p w:rsidR="00461739" w:rsidRPr="00E278F0" w:rsidRDefault="00461739" w:rsidP="00461739">
      <w:pPr>
        <w:pStyle w:val="Kop2"/>
        <w:rPr>
          <w:rFonts w:asciiTheme="minorHAnsi" w:hAnsiTheme="minorHAnsi"/>
        </w:rPr>
      </w:pPr>
      <w:bookmarkStart w:id="44" w:name="_Toc308111876"/>
      <w:r w:rsidRPr="00E278F0">
        <w:rPr>
          <w:rFonts w:asciiTheme="minorHAnsi" w:hAnsiTheme="minorHAnsi"/>
        </w:rPr>
        <w:t>Algemeen</w:t>
      </w:r>
      <w:bookmarkEnd w:id="44"/>
    </w:p>
    <w:p w:rsidR="0031657E" w:rsidRDefault="0031657E" w:rsidP="0031657E">
      <w:pPr>
        <w:rPr>
          <w:rFonts w:asciiTheme="minorHAnsi" w:hAnsiTheme="minorHAnsi"/>
        </w:rPr>
      </w:pPr>
      <w:r w:rsidRPr="004C1565">
        <w:rPr>
          <w:rFonts w:asciiTheme="minorHAnsi" w:hAnsiTheme="minorHAnsi"/>
        </w:rPr>
        <w:t>De Service</w:t>
      </w:r>
      <w:r>
        <w:rPr>
          <w:rFonts w:asciiTheme="minorHAnsi" w:hAnsiTheme="minorHAnsi"/>
        </w:rPr>
        <w:t xml:space="preserve"> D</w:t>
      </w:r>
      <w:r w:rsidRPr="004C1565">
        <w:rPr>
          <w:rFonts w:asciiTheme="minorHAnsi" w:hAnsiTheme="minorHAnsi"/>
        </w:rPr>
        <w:t xml:space="preserve">esk is primair de ingang voor alle op Regelhulp aangesloten partijen en afnemers van de dienst Regelhulp as a Service. Daarnaast kunnen </w:t>
      </w:r>
      <w:r>
        <w:rPr>
          <w:rFonts w:asciiTheme="minorHAnsi" w:hAnsiTheme="minorHAnsi"/>
        </w:rPr>
        <w:t>g</w:t>
      </w:r>
      <w:r w:rsidRPr="004C1565">
        <w:rPr>
          <w:rFonts w:asciiTheme="minorHAnsi" w:hAnsiTheme="minorHAnsi"/>
        </w:rPr>
        <w:t xml:space="preserve">emeenten contact opnemen </w:t>
      </w:r>
      <w:r>
        <w:rPr>
          <w:rFonts w:asciiTheme="minorHAnsi" w:hAnsiTheme="minorHAnsi"/>
        </w:rPr>
        <w:t>als</w:t>
      </w:r>
      <w:r w:rsidRPr="004C1565">
        <w:rPr>
          <w:rFonts w:asciiTheme="minorHAnsi" w:hAnsiTheme="minorHAnsi"/>
        </w:rPr>
        <w:t xml:space="preserve"> ze </w:t>
      </w:r>
      <w:r>
        <w:rPr>
          <w:rFonts w:asciiTheme="minorHAnsi" w:hAnsiTheme="minorHAnsi"/>
        </w:rPr>
        <w:t>willen aansluiten bij</w:t>
      </w:r>
      <w:r w:rsidRPr="004C1565">
        <w:rPr>
          <w:rFonts w:asciiTheme="minorHAnsi" w:hAnsiTheme="minorHAnsi"/>
        </w:rPr>
        <w:t xml:space="preserve"> Regelhulp of wanneer </w:t>
      </w:r>
      <w:r>
        <w:rPr>
          <w:rFonts w:asciiTheme="minorHAnsi" w:hAnsiTheme="minorHAnsi"/>
        </w:rPr>
        <w:t xml:space="preserve">ze </w:t>
      </w:r>
      <w:r w:rsidRPr="004C1565">
        <w:rPr>
          <w:rFonts w:asciiTheme="minorHAnsi" w:hAnsiTheme="minorHAnsi"/>
        </w:rPr>
        <w:t xml:space="preserve">Regelhulp as a </w:t>
      </w:r>
      <w:r>
        <w:rPr>
          <w:rFonts w:asciiTheme="minorHAnsi" w:hAnsiTheme="minorHAnsi"/>
        </w:rPr>
        <w:t>S</w:t>
      </w:r>
      <w:r w:rsidRPr="004C1565">
        <w:rPr>
          <w:rFonts w:asciiTheme="minorHAnsi" w:hAnsiTheme="minorHAnsi"/>
        </w:rPr>
        <w:t>ervice wil</w:t>
      </w:r>
      <w:r>
        <w:rPr>
          <w:rFonts w:asciiTheme="minorHAnsi" w:hAnsiTheme="minorHAnsi"/>
        </w:rPr>
        <w:t>len</w:t>
      </w:r>
      <w:r w:rsidRPr="004C1565">
        <w:rPr>
          <w:rFonts w:asciiTheme="minorHAnsi" w:hAnsiTheme="minorHAnsi"/>
        </w:rPr>
        <w:t xml:space="preserve"> afnemen. </w:t>
      </w:r>
      <w:r>
        <w:rPr>
          <w:rFonts w:asciiTheme="minorHAnsi" w:hAnsiTheme="minorHAnsi"/>
        </w:rPr>
        <w:t>Dat laatste geldt ook voor andere organisaties. De Service Desk</w:t>
      </w:r>
      <w:r w:rsidRPr="004C1565">
        <w:rPr>
          <w:rFonts w:asciiTheme="minorHAnsi" w:hAnsiTheme="minorHAnsi"/>
        </w:rPr>
        <w:t xml:space="preserve"> is het enige aanspreekpunt voor </w:t>
      </w:r>
      <w:r>
        <w:rPr>
          <w:rFonts w:asciiTheme="minorHAnsi" w:hAnsiTheme="minorHAnsi"/>
        </w:rPr>
        <w:t>deze partijen</w:t>
      </w:r>
      <w:r w:rsidRPr="004C1565">
        <w:rPr>
          <w:rFonts w:asciiTheme="minorHAnsi" w:hAnsiTheme="minorHAnsi"/>
        </w:rPr>
        <w:t xml:space="preserve"> en handelt alle vragen,</w:t>
      </w:r>
      <w:r>
        <w:rPr>
          <w:rFonts w:asciiTheme="minorHAnsi" w:hAnsiTheme="minorHAnsi"/>
        </w:rPr>
        <w:t xml:space="preserve"> suggesties voor verbetering,</w:t>
      </w:r>
      <w:r w:rsidRPr="004C1565">
        <w:rPr>
          <w:rFonts w:asciiTheme="minorHAnsi" w:hAnsiTheme="minorHAnsi"/>
        </w:rPr>
        <w:t xml:space="preserve"> klachten en incidenten af. Zij </w:t>
      </w:r>
      <w:r>
        <w:rPr>
          <w:rFonts w:asciiTheme="minorHAnsi" w:hAnsiTheme="minorHAnsi"/>
        </w:rPr>
        <w:t>geeft</w:t>
      </w:r>
      <w:r w:rsidRPr="004C1565">
        <w:rPr>
          <w:rFonts w:asciiTheme="minorHAnsi" w:hAnsiTheme="minorHAnsi"/>
        </w:rPr>
        <w:t xml:space="preserve"> eerstelijnssupport. </w:t>
      </w:r>
      <w:r>
        <w:rPr>
          <w:rFonts w:asciiTheme="minorHAnsi" w:hAnsiTheme="minorHAnsi"/>
        </w:rPr>
        <w:t xml:space="preserve">De Service Desk is </w:t>
      </w:r>
      <w:r w:rsidRPr="00F921AF">
        <w:rPr>
          <w:rFonts w:asciiTheme="minorHAnsi" w:hAnsiTheme="minorHAnsi"/>
          <w:i/>
        </w:rPr>
        <w:t>niet</w:t>
      </w:r>
      <w:r>
        <w:rPr>
          <w:rFonts w:asciiTheme="minorHAnsi" w:hAnsiTheme="minorHAnsi"/>
        </w:rPr>
        <w:t xml:space="preserve"> de ingang voor bezoekers/cliënten. </w:t>
      </w:r>
      <w:r w:rsidRPr="004C1565">
        <w:rPr>
          <w:rFonts w:asciiTheme="minorHAnsi" w:hAnsiTheme="minorHAnsi"/>
        </w:rPr>
        <w:t xml:space="preserve">Mochten zij er niet uitkomen </w:t>
      </w:r>
      <w:r>
        <w:rPr>
          <w:rFonts w:asciiTheme="minorHAnsi" w:hAnsiTheme="minorHAnsi"/>
        </w:rPr>
        <w:t xml:space="preserve">met Postbus 51 </w:t>
      </w:r>
      <w:r w:rsidRPr="004C1565">
        <w:rPr>
          <w:rFonts w:asciiTheme="minorHAnsi" w:hAnsiTheme="minorHAnsi"/>
        </w:rPr>
        <w:t>dan wordt de call doorgezet naar de 2</w:t>
      </w:r>
      <w:r w:rsidRPr="004C1565">
        <w:rPr>
          <w:rFonts w:asciiTheme="minorHAnsi" w:hAnsiTheme="minorHAnsi"/>
          <w:vertAlign w:val="superscript"/>
        </w:rPr>
        <w:t>de</w:t>
      </w:r>
      <w:r w:rsidRPr="004C1565">
        <w:rPr>
          <w:rFonts w:asciiTheme="minorHAnsi" w:hAnsiTheme="minorHAnsi"/>
        </w:rPr>
        <w:t xml:space="preserve"> lijns onderst</w:t>
      </w:r>
      <w:r>
        <w:rPr>
          <w:rFonts w:asciiTheme="minorHAnsi" w:hAnsiTheme="minorHAnsi"/>
        </w:rPr>
        <w:t>euning: Functioneel beheer, C</w:t>
      </w:r>
      <w:r w:rsidRPr="00803DBF">
        <w:rPr>
          <w:rFonts w:asciiTheme="minorHAnsi" w:hAnsiTheme="minorHAnsi"/>
        </w:rPr>
        <w:t>ontent</w:t>
      </w:r>
      <w:r w:rsidRPr="004C1565">
        <w:rPr>
          <w:rFonts w:asciiTheme="minorHAnsi" w:hAnsiTheme="minorHAnsi"/>
        </w:rPr>
        <w:t xml:space="preserve"> beheer</w:t>
      </w:r>
      <w:r>
        <w:rPr>
          <w:rFonts w:asciiTheme="minorHAnsi" w:hAnsiTheme="minorHAnsi"/>
        </w:rPr>
        <w:t xml:space="preserve"> of </w:t>
      </w:r>
      <w:r w:rsidR="00FC1DE9">
        <w:rPr>
          <w:rFonts w:asciiTheme="minorHAnsi" w:hAnsiTheme="minorHAnsi"/>
        </w:rPr>
        <w:t>Coördinatie beheer</w:t>
      </w:r>
      <w:r w:rsidRPr="004C1565">
        <w:rPr>
          <w:rFonts w:asciiTheme="minorHAnsi" w:hAnsiTheme="minorHAnsi"/>
        </w:rPr>
        <w:t xml:space="preserve">. </w:t>
      </w:r>
    </w:p>
    <w:p w:rsidR="0031657E" w:rsidRDefault="0031657E" w:rsidP="004D2121">
      <w:pPr>
        <w:rPr>
          <w:rFonts w:asciiTheme="minorHAnsi" w:hAnsiTheme="minorHAnsi"/>
        </w:rPr>
      </w:pPr>
    </w:p>
    <w:p w:rsidR="004D2121" w:rsidRPr="004C1565" w:rsidRDefault="00357493" w:rsidP="004D2121">
      <w:pPr>
        <w:rPr>
          <w:rFonts w:asciiTheme="minorHAnsi" w:hAnsiTheme="minorHAnsi"/>
        </w:rPr>
      </w:pPr>
      <w:r w:rsidRPr="004C1565">
        <w:rPr>
          <w:rFonts w:asciiTheme="minorHAnsi" w:hAnsiTheme="minorHAnsi"/>
        </w:rPr>
        <w:t xml:space="preserve">De </w:t>
      </w:r>
      <w:r w:rsidR="0071236C">
        <w:rPr>
          <w:rFonts w:asciiTheme="minorHAnsi" w:hAnsiTheme="minorHAnsi"/>
        </w:rPr>
        <w:t>Service Desk</w:t>
      </w:r>
      <w:r w:rsidRPr="004C1565">
        <w:rPr>
          <w:rFonts w:asciiTheme="minorHAnsi" w:hAnsiTheme="minorHAnsi"/>
        </w:rPr>
        <w:t xml:space="preserve"> </w:t>
      </w:r>
      <w:r w:rsidR="005C0AC5" w:rsidRPr="004C1565">
        <w:rPr>
          <w:rFonts w:asciiTheme="minorHAnsi" w:hAnsiTheme="minorHAnsi"/>
        </w:rPr>
        <w:t xml:space="preserve">voert de registratie </w:t>
      </w:r>
      <w:r w:rsidR="005C0AC5">
        <w:rPr>
          <w:rFonts w:asciiTheme="minorHAnsi" w:hAnsiTheme="minorHAnsi"/>
        </w:rPr>
        <w:t xml:space="preserve">uit en </w:t>
      </w:r>
      <w:r w:rsidRPr="004C1565">
        <w:rPr>
          <w:rFonts w:asciiTheme="minorHAnsi" w:hAnsiTheme="minorHAnsi"/>
        </w:rPr>
        <w:t>b</w:t>
      </w:r>
      <w:r w:rsidR="009D62B4" w:rsidRPr="004C1565">
        <w:rPr>
          <w:rFonts w:asciiTheme="minorHAnsi" w:hAnsiTheme="minorHAnsi"/>
        </w:rPr>
        <w:t xml:space="preserve">ewaakt </w:t>
      </w:r>
      <w:r w:rsidR="005C0AC5">
        <w:rPr>
          <w:rFonts w:asciiTheme="minorHAnsi" w:hAnsiTheme="minorHAnsi"/>
        </w:rPr>
        <w:t xml:space="preserve">de </w:t>
      </w:r>
      <w:r w:rsidR="009D62B4" w:rsidRPr="004C1565">
        <w:rPr>
          <w:rFonts w:asciiTheme="minorHAnsi" w:hAnsiTheme="minorHAnsi"/>
        </w:rPr>
        <w:t>voortgang</w:t>
      </w:r>
      <w:r w:rsidRPr="004C1565">
        <w:rPr>
          <w:rFonts w:asciiTheme="minorHAnsi" w:hAnsiTheme="minorHAnsi"/>
        </w:rPr>
        <w:t xml:space="preserve">. Daarnaast worden standaard werkzaamheden uitgevoerd </w:t>
      </w:r>
      <w:r w:rsidR="007F3391">
        <w:rPr>
          <w:rFonts w:asciiTheme="minorHAnsi" w:hAnsiTheme="minorHAnsi"/>
        </w:rPr>
        <w:t>zo</w:t>
      </w:r>
      <w:r w:rsidRPr="004C1565">
        <w:rPr>
          <w:rFonts w:asciiTheme="minorHAnsi" w:hAnsiTheme="minorHAnsi"/>
        </w:rPr>
        <w:t xml:space="preserve">als controle webmailbox Regelhulp, controle beschikbaarheid website. Uiteraard wordt de Service Desk geïnformeerd door alle </w:t>
      </w:r>
      <w:r w:rsidR="00312F11">
        <w:rPr>
          <w:rFonts w:asciiTheme="minorHAnsi" w:hAnsiTheme="minorHAnsi"/>
        </w:rPr>
        <w:t>betrokken beheerpartijen</w:t>
      </w:r>
      <w:r w:rsidR="00312F11" w:rsidRPr="004C1565">
        <w:rPr>
          <w:rFonts w:asciiTheme="minorHAnsi" w:hAnsiTheme="minorHAnsi"/>
        </w:rPr>
        <w:t xml:space="preserve"> </w:t>
      </w:r>
      <w:r w:rsidRPr="004C1565">
        <w:rPr>
          <w:rFonts w:asciiTheme="minorHAnsi" w:hAnsiTheme="minorHAnsi"/>
        </w:rPr>
        <w:t xml:space="preserve">over activiteiten die van invloed zijn op Regelhulp. In geval van een verstoring is de Service Desk de communicatie schakel naar de verschillende partijen. </w:t>
      </w:r>
    </w:p>
    <w:p w:rsidR="00357493" w:rsidRPr="004C1565" w:rsidRDefault="00357493" w:rsidP="004D2121">
      <w:pPr>
        <w:rPr>
          <w:rFonts w:asciiTheme="minorHAnsi" w:hAnsiTheme="minorHAnsi"/>
        </w:rPr>
      </w:pPr>
    </w:p>
    <w:p w:rsidR="00475E4C" w:rsidRDefault="004D2121" w:rsidP="004D2121">
      <w:pPr>
        <w:rPr>
          <w:rFonts w:asciiTheme="minorHAnsi" w:hAnsiTheme="minorHAnsi"/>
        </w:rPr>
      </w:pPr>
      <w:r w:rsidRPr="004C1565">
        <w:rPr>
          <w:rFonts w:asciiTheme="minorHAnsi" w:hAnsiTheme="minorHAnsi"/>
        </w:rPr>
        <w:t xml:space="preserve">Om de klanten goed van dienst te kunnen zijn,  beschikt de </w:t>
      </w:r>
      <w:r w:rsidR="0071236C">
        <w:rPr>
          <w:rFonts w:asciiTheme="minorHAnsi" w:hAnsiTheme="minorHAnsi"/>
        </w:rPr>
        <w:t>Service Desk</w:t>
      </w:r>
      <w:r w:rsidRPr="004C1565">
        <w:rPr>
          <w:rFonts w:asciiTheme="minorHAnsi" w:hAnsiTheme="minorHAnsi"/>
        </w:rPr>
        <w:t xml:space="preserve"> over tooling voor de registratie en rapportage van alle calls die binnenkomen. </w:t>
      </w:r>
      <w:r w:rsidR="00437A97">
        <w:rPr>
          <w:rFonts w:asciiTheme="minorHAnsi" w:hAnsiTheme="minorHAnsi"/>
        </w:rPr>
        <w:t>(Deze tooling wordt niet meegeleverd</w:t>
      </w:r>
      <w:r w:rsidR="0031657E">
        <w:rPr>
          <w:rFonts w:asciiTheme="minorHAnsi" w:hAnsiTheme="minorHAnsi"/>
        </w:rPr>
        <w:t xml:space="preserve"> vanuit het ministerie</w:t>
      </w:r>
      <w:r w:rsidR="00437A97">
        <w:rPr>
          <w:rFonts w:asciiTheme="minorHAnsi" w:hAnsiTheme="minorHAnsi"/>
        </w:rPr>
        <w:t xml:space="preserve">.) </w:t>
      </w:r>
      <w:r w:rsidR="005C0AC5">
        <w:rPr>
          <w:rFonts w:asciiTheme="minorHAnsi" w:hAnsiTheme="minorHAnsi"/>
        </w:rPr>
        <w:t xml:space="preserve">In het Beheerhandboek wordt wel een set aan FAQ’s opgeleverd voor de Service Desk. </w:t>
      </w:r>
      <w:r w:rsidR="00B914D6">
        <w:rPr>
          <w:rFonts w:asciiTheme="minorHAnsi" w:hAnsiTheme="minorHAnsi"/>
        </w:rPr>
        <w:t>De Webredactie is verder ook verantwoordelijk voor het onderhouden van deze FAQ’s. Verder dienen de</w:t>
      </w:r>
      <w:r w:rsidR="00475E4C" w:rsidRPr="004C1565">
        <w:rPr>
          <w:rFonts w:asciiTheme="minorHAnsi" w:hAnsiTheme="minorHAnsi"/>
        </w:rPr>
        <w:t xml:space="preserve"> klant</w:t>
      </w:r>
      <w:r w:rsidR="00B914D6">
        <w:rPr>
          <w:rFonts w:asciiTheme="minorHAnsi" w:hAnsiTheme="minorHAnsi"/>
        </w:rPr>
        <w:t>(contact)</w:t>
      </w:r>
      <w:r w:rsidR="00475E4C" w:rsidRPr="004C1565">
        <w:rPr>
          <w:rFonts w:asciiTheme="minorHAnsi" w:hAnsiTheme="minorHAnsi"/>
        </w:rPr>
        <w:t>gegevens</w:t>
      </w:r>
      <w:r w:rsidR="00B914D6">
        <w:rPr>
          <w:rFonts w:asciiTheme="minorHAnsi" w:hAnsiTheme="minorHAnsi"/>
        </w:rPr>
        <w:t xml:space="preserve"> van de aangesloten partijen</w:t>
      </w:r>
      <w:r w:rsidR="00475E4C" w:rsidRPr="004C1565">
        <w:rPr>
          <w:rFonts w:asciiTheme="minorHAnsi" w:hAnsiTheme="minorHAnsi"/>
        </w:rPr>
        <w:t xml:space="preserve">, de afspraken en contractinformatie up to date </w:t>
      </w:r>
      <w:r w:rsidR="00B914D6">
        <w:rPr>
          <w:rFonts w:asciiTheme="minorHAnsi" w:hAnsiTheme="minorHAnsi"/>
        </w:rPr>
        <w:t xml:space="preserve">te worden </w:t>
      </w:r>
      <w:r w:rsidR="00475E4C" w:rsidRPr="004C1565">
        <w:rPr>
          <w:rFonts w:asciiTheme="minorHAnsi" w:hAnsiTheme="minorHAnsi"/>
        </w:rPr>
        <w:t>gehouden</w:t>
      </w:r>
      <w:r w:rsidR="00B914D6">
        <w:rPr>
          <w:rFonts w:asciiTheme="minorHAnsi" w:hAnsiTheme="minorHAnsi"/>
        </w:rPr>
        <w:t xml:space="preserve">. </w:t>
      </w:r>
      <w:r w:rsidR="005C0AC5">
        <w:rPr>
          <w:rFonts w:asciiTheme="minorHAnsi" w:hAnsiTheme="minorHAnsi"/>
        </w:rPr>
        <w:t>Dit klanten</w:t>
      </w:r>
      <w:r w:rsidR="00475E4C" w:rsidRPr="004C1565">
        <w:rPr>
          <w:rFonts w:asciiTheme="minorHAnsi" w:hAnsiTheme="minorHAnsi"/>
        </w:rPr>
        <w:t xml:space="preserve">bestand wordt tevens gebruikt voor het versturen van e-mails aan de klanten. </w:t>
      </w:r>
    </w:p>
    <w:p w:rsidR="00461739" w:rsidRPr="00E278F0" w:rsidRDefault="00DB08A0" w:rsidP="00461739">
      <w:pPr>
        <w:pStyle w:val="Kop2"/>
        <w:rPr>
          <w:rFonts w:asciiTheme="minorHAnsi" w:hAnsiTheme="minorHAnsi"/>
        </w:rPr>
      </w:pPr>
      <w:bookmarkStart w:id="45" w:name="_Toc308111877"/>
      <w:r>
        <w:rPr>
          <w:rFonts w:asciiTheme="minorHAnsi" w:hAnsiTheme="minorHAnsi"/>
        </w:rPr>
        <w:t>Type Calls</w:t>
      </w:r>
      <w:bookmarkEnd w:id="45"/>
    </w:p>
    <w:p w:rsidR="00475E4C" w:rsidRDefault="00DB08A0" w:rsidP="00461739">
      <w:pPr>
        <w:rPr>
          <w:rFonts w:asciiTheme="minorHAnsi" w:hAnsiTheme="minorHAnsi"/>
        </w:rPr>
      </w:pPr>
      <w:r>
        <w:rPr>
          <w:rFonts w:asciiTheme="minorHAnsi" w:hAnsiTheme="minorHAnsi"/>
        </w:rPr>
        <w:t>De Service Desk kan de volgende type calls verwachten waarvoor een afhandelproces ingericht</w:t>
      </w:r>
      <w:r w:rsidR="0031657E">
        <w:rPr>
          <w:rFonts w:asciiTheme="minorHAnsi" w:hAnsiTheme="minorHAnsi"/>
        </w:rPr>
        <w:t xml:space="preserve"> moet</w:t>
      </w:r>
      <w:r>
        <w:rPr>
          <w:rFonts w:asciiTheme="minorHAnsi" w:hAnsiTheme="minorHAnsi"/>
        </w:rPr>
        <w:t xml:space="preserve"> worden: </w:t>
      </w:r>
    </w:p>
    <w:p w:rsidR="0031657E" w:rsidRPr="00C37026" w:rsidRDefault="0031657E" w:rsidP="00461739">
      <w:pPr>
        <w:rPr>
          <w:rFonts w:asciiTheme="minorHAnsi" w:hAnsiTheme="minorHAnsi"/>
        </w:rPr>
      </w:pPr>
    </w:p>
    <w:p w:rsidR="0031657E" w:rsidRDefault="0031657E" w:rsidP="0045517F">
      <w:pPr>
        <w:pStyle w:val="Lijstalinea"/>
        <w:numPr>
          <w:ilvl w:val="0"/>
          <w:numId w:val="14"/>
        </w:numPr>
        <w:rPr>
          <w:rFonts w:asciiTheme="minorHAnsi" w:hAnsiTheme="minorHAnsi"/>
        </w:rPr>
      </w:pPr>
      <w:r>
        <w:rPr>
          <w:rFonts w:asciiTheme="minorHAnsi" w:hAnsiTheme="minorHAnsi"/>
        </w:rPr>
        <w:t>Vragen en klachten</w:t>
      </w:r>
      <w:r w:rsidR="00FA72BF">
        <w:rPr>
          <w:rFonts w:asciiTheme="minorHAnsi" w:hAnsiTheme="minorHAnsi"/>
        </w:rPr>
        <w:t xml:space="preserve"> (service requesten) </w:t>
      </w:r>
    </w:p>
    <w:p w:rsidR="0037618E" w:rsidRPr="0031657E" w:rsidRDefault="0031657E" w:rsidP="0045517F">
      <w:pPr>
        <w:pStyle w:val="Lijstalinea"/>
        <w:numPr>
          <w:ilvl w:val="0"/>
          <w:numId w:val="14"/>
        </w:numPr>
        <w:rPr>
          <w:rFonts w:asciiTheme="minorHAnsi" w:hAnsiTheme="minorHAnsi"/>
        </w:rPr>
      </w:pPr>
      <w:r w:rsidRPr="0031657E">
        <w:rPr>
          <w:rFonts w:asciiTheme="minorHAnsi" w:hAnsiTheme="minorHAnsi"/>
        </w:rPr>
        <w:t xml:space="preserve"> Incidenten</w:t>
      </w:r>
      <w:r w:rsidR="00590CF1">
        <w:rPr>
          <w:rFonts w:asciiTheme="minorHAnsi" w:hAnsiTheme="minorHAnsi"/>
        </w:rPr>
        <w:t xml:space="preserve">/problems </w:t>
      </w:r>
    </w:p>
    <w:p w:rsidR="00461739" w:rsidRPr="00C37026" w:rsidRDefault="00DB08A0" w:rsidP="0045517F">
      <w:pPr>
        <w:pStyle w:val="Lijstalinea"/>
        <w:numPr>
          <w:ilvl w:val="0"/>
          <w:numId w:val="14"/>
        </w:numPr>
        <w:rPr>
          <w:rFonts w:asciiTheme="minorHAnsi" w:hAnsiTheme="minorHAnsi"/>
        </w:rPr>
      </w:pPr>
      <w:r>
        <w:rPr>
          <w:rFonts w:asciiTheme="minorHAnsi" w:hAnsiTheme="minorHAnsi"/>
        </w:rPr>
        <w:t>Changes</w:t>
      </w:r>
    </w:p>
    <w:p w:rsidR="00461739" w:rsidRDefault="00DB08A0" w:rsidP="0045517F">
      <w:pPr>
        <w:pStyle w:val="Lijstalinea"/>
        <w:numPr>
          <w:ilvl w:val="0"/>
          <w:numId w:val="14"/>
        </w:numPr>
        <w:rPr>
          <w:rFonts w:asciiTheme="minorHAnsi" w:hAnsiTheme="minorHAnsi"/>
        </w:rPr>
      </w:pPr>
      <w:r>
        <w:rPr>
          <w:rFonts w:asciiTheme="minorHAnsi" w:hAnsiTheme="minorHAnsi"/>
        </w:rPr>
        <w:t>Releases</w:t>
      </w:r>
    </w:p>
    <w:p w:rsidR="00092D40" w:rsidRDefault="00092D40" w:rsidP="00092D40">
      <w:pPr>
        <w:pStyle w:val="Lijstalinea"/>
        <w:ind w:left="765"/>
        <w:rPr>
          <w:rFonts w:asciiTheme="minorHAnsi" w:hAnsiTheme="minorHAnsi"/>
        </w:rPr>
      </w:pPr>
    </w:p>
    <w:p w:rsidR="00E506FF" w:rsidRDefault="00E506FF" w:rsidP="00E506FF">
      <w:pPr>
        <w:pStyle w:val="Lijstalinea"/>
        <w:ind w:left="765"/>
        <w:rPr>
          <w:rFonts w:asciiTheme="minorHAnsi" w:hAnsiTheme="minorHAnsi"/>
        </w:rPr>
      </w:pPr>
    </w:p>
    <w:tbl>
      <w:tblPr>
        <w:tblW w:w="91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tblPr>
      <w:tblGrid>
        <w:gridCol w:w="1731"/>
        <w:gridCol w:w="3159"/>
        <w:gridCol w:w="4212"/>
      </w:tblGrid>
      <w:tr w:rsidR="00E506FF" w:rsidRPr="00E278F0" w:rsidTr="00E506FF">
        <w:trPr>
          <w:tblHeader/>
        </w:trPr>
        <w:tc>
          <w:tcPr>
            <w:tcW w:w="1731" w:type="dxa"/>
            <w:shd w:val="clear" w:color="0000FF" w:fill="000080"/>
          </w:tcPr>
          <w:p w:rsidR="00E506FF" w:rsidRPr="00E278F0" w:rsidRDefault="00E506FF" w:rsidP="00521FA7">
            <w:pPr>
              <w:rPr>
                <w:rFonts w:asciiTheme="minorHAnsi" w:hAnsiTheme="minorHAnsi"/>
                <w:b/>
                <w:color w:val="FFFFFF"/>
                <w:lang w:val="nl"/>
              </w:rPr>
            </w:pPr>
            <w:r>
              <w:rPr>
                <w:rFonts w:asciiTheme="minorHAnsi" w:hAnsiTheme="minorHAnsi"/>
                <w:b/>
                <w:color w:val="FFFFFF"/>
                <w:lang w:val="nl"/>
              </w:rPr>
              <w:t>Type melding</w:t>
            </w:r>
          </w:p>
        </w:tc>
        <w:tc>
          <w:tcPr>
            <w:tcW w:w="3159" w:type="dxa"/>
            <w:shd w:val="clear" w:color="0000FF" w:fill="000080"/>
          </w:tcPr>
          <w:p w:rsidR="00E506FF" w:rsidRPr="00E278F0" w:rsidRDefault="00E506FF" w:rsidP="00521FA7">
            <w:pPr>
              <w:rPr>
                <w:rFonts w:asciiTheme="minorHAnsi" w:hAnsiTheme="minorHAnsi"/>
                <w:b/>
                <w:color w:val="FFFFFF"/>
                <w:lang w:val="nl"/>
              </w:rPr>
            </w:pPr>
            <w:r>
              <w:rPr>
                <w:rFonts w:asciiTheme="minorHAnsi" w:hAnsiTheme="minorHAnsi"/>
                <w:b/>
                <w:color w:val="FFFFFF"/>
                <w:lang w:val="nl"/>
              </w:rPr>
              <w:t>Verklaring</w:t>
            </w:r>
            <w:r w:rsidRPr="00E278F0">
              <w:rPr>
                <w:rFonts w:asciiTheme="minorHAnsi" w:hAnsiTheme="minorHAnsi"/>
                <w:b/>
                <w:color w:val="FFFFFF"/>
                <w:lang w:val="nl"/>
              </w:rPr>
              <w:t xml:space="preserve"> </w:t>
            </w:r>
          </w:p>
        </w:tc>
        <w:tc>
          <w:tcPr>
            <w:tcW w:w="4212" w:type="dxa"/>
            <w:shd w:val="clear" w:color="0000FF" w:fill="000080"/>
          </w:tcPr>
          <w:p w:rsidR="00E506FF" w:rsidRPr="00E278F0" w:rsidRDefault="00E506FF" w:rsidP="00521FA7">
            <w:pPr>
              <w:rPr>
                <w:rFonts w:asciiTheme="minorHAnsi" w:hAnsiTheme="minorHAnsi"/>
                <w:b/>
                <w:color w:val="FFFFFF"/>
                <w:lang w:val="nl"/>
              </w:rPr>
            </w:pPr>
            <w:r>
              <w:rPr>
                <w:rFonts w:asciiTheme="minorHAnsi" w:hAnsiTheme="minorHAnsi"/>
                <w:b/>
                <w:color w:val="FFFFFF"/>
                <w:lang w:val="nl"/>
              </w:rPr>
              <w:t>Voorbeeld</w:t>
            </w:r>
          </w:p>
        </w:tc>
      </w:tr>
      <w:tr w:rsidR="00E506FF" w:rsidRPr="00E278F0" w:rsidTr="00E506FF">
        <w:trPr>
          <w:tblHeader/>
        </w:trPr>
        <w:tc>
          <w:tcPr>
            <w:tcW w:w="1731" w:type="dxa"/>
          </w:tcPr>
          <w:p w:rsidR="00E506FF" w:rsidRPr="00E278F0" w:rsidRDefault="00E506FF" w:rsidP="00521FA7">
            <w:pPr>
              <w:rPr>
                <w:rFonts w:asciiTheme="minorHAnsi" w:hAnsiTheme="minorHAnsi"/>
                <w:color w:val="000000"/>
                <w:lang w:val="nl"/>
              </w:rPr>
            </w:pPr>
            <w:r>
              <w:rPr>
                <w:rFonts w:asciiTheme="minorHAnsi" w:hAnsiTheme="minorHAnsi"/>
                <w:color w:val="000000"/>
                <w:lang w:val="nl"/>
              </w:rPr>
              <w:t>Incidenten</w:t>
            </w:r>
          </w:p>
        </w:tc>
        <w:tc>
          <w:tcPr>
            <w:tcW w:w="3159" w:type="dxa"/>
          </w:tcPr>
          <w:p w:rsidR="00E506FF" w:rsidRPr="00E278F0" w:rsidRDefault="00E506FF" w:rsidP="00521FA7">
            <w:pPr>
              <w:rPr>
                <w:rFonts w:asciiTheme="minorHAnsi" w:hAnsiTheme="minorHAnsi"/>
                <w:color w:val="000000"/>
                <w:lang w:val="nl"/>
              </w:rPr>
            </w:pPr>
            <w:r>
              <w:rPr>
                <w:rFonts w:asciiTheme="minorHAnsi" w:hAnsiTheme="minorHAnsi"/>
                <w:color w:val="000000"/>
                <w:lang w:val="nl"/>
              </w:rPr>
              <w:t>Verstoring</w:t>
            </w:r>
          </w:p>
        </w:tc>
        <w:tc>
          <w:tcPr>
            <w:tcW w:w="4212" w:type="dxa"/>
          </w:tcPr>
          <w:p w:rsidR="00E506FF" w:rsidRPr="00E278F0" w:rsidRDefault="00E506FF" w:rsidP="00521FA7">
            <w:pPr>
              <w:rPr>
                <w:rFonts w:asciiTheme="minorHAnsi" w:hAnsiTheme="minorHAnsi"/>
                <w:color w:val="000000"/>
                <w:lang w:val="nl"/>
              </w:rPr>
            </w:pPr>
            <w:r>
              <w:rPr>
                <w:rFonts w:asciiTheme="minorHAnsi" w:hAnsiTheme="minorHAnsi"/>
                <w:color w:val="000000"/>
                <w:lang w:val="nl"/>
              </w:rPr>
              <w:t>De Regehulp site werkt niet naar behoren</w:t>
            </w:r>
          </w:p>
        </w:tc>
      </w:tr>
      <w:tr w:rsidR="00E506FF" w:rsidRPr="00E278F0" w:rsidTr="00E506FF">
        <w:trPr>
          <w:trHeight w:val="128"/>
          <w:tblHeader/>
        </w:trPr>
        <w:tc>
          <w:tcPr>
            <w:tcW w:w="1731" w:type="dxa"/>
          </w:tcPr>
          <w:p w:rsidR="00E506FF" w:rsidRPr="00E506FF" w:rsidRDefault="00E506FF" w:rsidP="00521FA7">
            <w:pPr>
              <w:rPr>
                <w:rFonts w:asciiTheme="minorHAnsi" w:hAnsiTheme="minorHAnsi"/>
                <w:color w:val="000000"/>
              </w:rPr>
            </w:pPr>
            <w:r>
              <w:rPr>
                <w:rFonts w:asciiTheme="minorHAnsi" w:hAnsiTheme="minorHAnsi"/>
                <w:color w:val="000000"/>
              </w:rPr>
              <w:t>Vragen</w:t>
            </w:r>
          </w:p>
        </w:tc>
        <w:tc>
          <w:tcPr>
            <w:tcW w:w="3159" w:type="dxa"/>
          </w:tcPr>
          <w:p w:rsidR="00E506FF" w:rsidRPr="00E278F0" w:rsidRDefault="00E506FF" w:rsidP="00521FA7">
            <w:pPr>
              <w:rPr>
                <w:rFonts w:asciiTheme="minorHAnsi" w:hAnsiTheme="minorHAnsi"/>
                <w:color w:val="000000"/>
                <w:lang w:val="nl"/>
              </w:rPr>
            </w:pPr>
            <w:r>
              <w:rPr>
                <w:rFonts w:asciiTheme="minorHAnsi" w:hAnsiTheme="minorHAnsi"/>
                <w:color w:val="000000"/>
                <w:lang w:val="nl"/>
              </w:rPr>
              <w:t>Verzoeken om informatie</w:t>
            </w:r>
          </w:p>
        </w:tc>
        <w:tc>
          <w:tcPr>
            <w:tcW w:w="4212" w:type="dxa"/>
          </w:tcPr>
          <w:p w:rsidR="00E506FF" w:rsidRPr="00E278F0" w:rsidRDefault="00E506FF" w:rsidP="00521FA7">
            <w:pPr>
              <w:rPr>
                <w:rFonts w:asciiTheme="minorHAnsi" w:hAnsiTheme="minorHAnsi"/>
                <w:color w:val="000000"/>
                <w:lang w:val="nl"/>
              </w:rPr>
            </w:pPr>
            <w:r>
              <w:rPr>
                <w:rFonts w:asciiTheme="minorHAnsi" w:hAnsiTheme="minorHAnsi"/>
                <w:color w:val="000000"/>
                <w:lang w:val="nl"/>
              </w:rPr>
              <w:t>Hoe kan ik aansluiten op regelhulp?</w:t>
            </w:r>
          </w:p>
        </w:tc>
      </w:tr>
      <w:tr w:rsidR="00E506FF" w:rsidRPr="00E278F0" w:rsidTr="00E506FF">
        <w:trPr>
          <w:trHeight w:val="263"/>
          <w:tblHeader/>
        </w:trPr>
        <w:tc>
          <w:tcPr>
            <w:tcW w:w="1731" w:type="dxa"/>
            <w:vMerge w:val="restart"/>
          </w:tcPr>
          <w:p w:rsidR="00E506FF" w:rsidRPr="00E278F0" w:rsidRDefault="00E506FF" w:rsidP="0037618E">
            <w:pPr>
              <w:rPr>
                <w:rFonts w:asciiTheme="minorHAnsi" w:hAnsiTheme="minorHAnsi"/>
                <w:color w:val="000000"/>
                <w:lang w:val="nl"/>
              </w:rPr>
            </w:pPr>
            <w:r>
              <w:rPr>
                <w:rFonts w:asciiTheme="minorHAnsi" w:hAnsiTheme="minorHAnsi"/>
                <w:color w:val="000000"/>
                <w:lang w:val="nl"/>
              </w:rPr>
              <w:t>Wijzigingsverzoek (</w:t>
            </w:r>
            <w:r w:rsidR="0037618E">
              <w:rPr>
                <w:rFonts w:asciiTheme="minorHAnsi" w:hAnsiTheme="minorHAnsi"/>
                <w:color w:val="000000"/>
                <w:lang w:val="nl"/>
              </w:rPr>
              <w:t>changes, r</w:t>
            </w:r>
            <w:r>
              <w:rPr>
                <w:rFonts w:asciiTheme="minorHAnsi" w:hAnsiTheme="minorHAnsi"/>
                <w:color w:val="000000"/>
                <w:lang w:val="nl"/>
              </w:rPr>
              <w:t>eleases)</w:t>
            </w:r>
          </w:p>
        </w:tc>
        <w:tc>
          <w:tcPr>
            <w:tcW w:w="3159" w:type="dxa"/>
          </w:tcPr>
          <w:p w:rsidR="00E506FF" w:rsidRPr="00E278F0" w:rsidRDefault="00E506FF" w:rsidP="00521FA7">
            <w:pPr>
              <w:rPr>
                <w:rFonts w:asciiTheme="minorHAnsi" w:hAnsiTheme="minorHAnsi"/>
                <w:color w:val="000000"/>
                <w:lang w:val="nl"/>
              </w:rPr>
            </w:pPr>
            <w:r>
              <w:rPr>
                <w:rFonts w:asciiTheme="minorHAnsi" w:hAnsiTheme="minorHAnsi"/>
                <w:color w:val="000000"/>
                <w:lang w:val="nl"/>
              </w:rPr>
              <w:t>Standaard</w:t>
            </w:r>
          </w:p>
        </w:tc>
        <w:tc>
          <w:tcPr>
            <w:tcW w:w="4212" w:type="dxa"/>
          </w:tcPr>
          <w:p w:rsidR="00E506FF" w:rsidRPr="00E278F0" w:rsidRDefault="00E506FF" w:rsidP="00B914D6">
            <w:pPr>
              <w:rPr>
                <w:rFonts w:asciiTheme="minorHAnsi" w:hAnsiTheme="minorHAnsi"/>
                <w:color w:val="000000"/>
                <w:lang w:val="nl"/>
              </w:rPr>
            </w:pPr>
            <w:r>
              <w:rPr>
                <w:rFonts w:asciiTheme="minorHAnsi" w:hAnsiTheme="minorHAnsi"/>
                <w:color w:val="000000"/>
                <w:lang w:val="nl"/>
              </w:rPr>
              <w:t xml:space="preserve">Aanvraag Regelhulp as a Service </w:t>
            </w:r>
            <w:r w:rsidR="00B914D6">
              <w:rPr>
                <w:rFonts w:asciiTheme="minorHAnsi" w:hAnsiTheme="minorHAnsi"/>
                <w:color w:val="000000"/>
                <w:lang w:val="nl"/>
              </w:rPr>
              <w:t>implementeren</w:t>
            </w:r>
          </w:p>
        </w:tc>
      </w:tr>
      <w:tr w:rsidR="00E506FF" w:rsidRPr="00E506FF" w:rsidTr="00E506FF">
        <w:trPr>
          <w:trHeight w:val="262"/>
          <w:tblHeader/>
        </w:trPr>
        <w:tc>
          <w:tcPr>
            <w:tcW w:w="1731" w:type="dxa"/>
            <w:vMerge/>
          </w:tcPr>
          <w:p w:rsidR="00E506FF" w:rsidRDefault="00E506FF" w:rsidP="00E506FF">
            <w:pPr>
              <w:rPr>
                <w:rFonts w:asciiTheme="minorHAnsi" w:hAnsiTheme="minorHAnsi"/>
                <w:color w:val="000000"/>
                <w:lang w:val="nl"/>
              </w:rPr>
            </w:pPr>
          </w:p>
        </w:tc>
        <w:tc>
          <w:tcPr>
            <w:tcW w:w="3159" w:type="dxa"/>
          </w:tcPr>
          <w:p w:rsidR="00E506FF" w:rsidRDefault="00E506FF" w:rsidP="00521FA7">
            <w:pPr>
              <w:rPr>
                <w:rFonts w:asciiTheme="minorHAnsi" w:hAnsiTheme="minorHAnsi"/>
                <w:color w:val="000000"/>
                <w:lang w:val="nl"/>
              </w:rPr>
            </w:pPr>
            <w:r>
              <w:rPr>
                <w:rFonts w:asciiTheme="minorHAnsi" w:hAnsiTheme="minorHAnsi"/>
                <w:color w:val="000000"/>
                <w:lang w:val="nl"/>
              </w:rPr>
              <w:t>Niet standaard</w:t>
            </w:r>
          </w:p>
        </w:tc>
        <w:tc>
          <w:tcPr>
            <w:tcW w:w="4212" w:type="dxa"/>
          </w:tcPr>
          <w:p w:rsidR="00E506FF" w:rsidRPr="00E278F0" w:rsidRDefault="00E506FF" w:rsidP="00521FA7">
            <w:pPr>
              <w:rPr>
                <w:rFonts w:asciiTheme="minorHAnsi" w:hAnsiTheme="minorHAnsi"/>
                <w:color w:val="000000"/>
                <w:lang w:val="nl"/>
              </w:rPr>
            </w:pPr>
            <w:r>
              <w:rPr>
                <w:rFonts w:asciiTheme="minorHAnsi" w:hAnsiTheme="minorHAnsi"/>
                <w:color w:val="000000"/>
                <w:lang w:val="nl"/>
              </w:rPr>
              <w:t>Aanvraag functionele wijzigingen of verzoek wijzigen content</w:t>
            </w:r>
          </w:p>
        </w:tc>
      </w:tr>
      <w:tr w:rsidR="00E506FF" w:rsidRPr="00E506FF" w:rsidTr="00E506FF">
        <w:trPr>
          <w:trHeight w:val="262"/>
          <w:tblHeader/>
        </w:trPr>
        <w:tc>
          <w:tcPr>
            <w:tcW w:w="1731" w:type="dxa"/>
          </w:tcPr>
          <w:p w:rsidR="00E506FF" w:rsidRDefault="00E506FF" w:rsidP="00E506FF">
            <w:pPr>
              <w:rPr>
                <w:rFonts w:asciiTheme="minorHAnsi" w:hAnsiTheme="minorHAnsi"/>
                <w:color w:val="000000"/>
                <w:lang w:val="nl"/>
              </w:rPr>
            </w:pPr>
            <w:r>
              <w:rPr>
                <w:rFonts w:asciiTheme="minorHAnsi" w:hAnsiTheme="minorHAnsi"/>
                <w:color w:val="000000"/>
                <w:lang w:val="nl"/>
              </w:rPr>
              <w:t>Klacht</w:t>
            </w:r>
          </w:p>
        </w:tc>
        <w:tc>
          <w:tcPr>
            <w:tcW w:w="3159" w:type="dxa"/>
          </w:tcPr>
          <w:p w:rsidR="00E506FF" w:rsidRDefault="00E506FF" w:rsidP="00521FA7">
            <w:pPr>
              <w:rPr>
                <w:rFonts w:asciiTheme="minorHAnsi" w:hAnsiTheme="minorHAnsi"/>
                <w:color w:val="000000"/>
                <w:lang w:val="nl"/>
              </w:rPr>
            </w:pPr>
            <w:r>
              <w:rPr>
                <w:rFonts w:asciiTheme="minorHAnsi" w:hAnsiTheme="minorHAnsi"/>
                <w:color w:val="000000"/>
                <w:lang w:val="nl"/>
              </w:rPr>
              <w:t>Klacht</w:t>
            </w:r>
          </w:p>
        </w:tc>
        <w:tc>
          <w:tcPr>
            <w:tcW w:w="4212" w:type="dxa"/>
          </w:tcPr>
          <w:p w:rsidR="00E506FF" w:rsidRDefault="00E506FF" w:rsidP="00521FA7">
            <w:pPr>
              <w:rPr>
                <w:rFonts w:asciiTheme="minorHAnsi" w:hAnsiTheme="minorHAnsi"/>
                <w:color w:val="000000"/>
                <w:lang w:val="nl"/>
              </w:rPr>
            </w:pPr>
            <w:r>
              <w:rPr>
                <w:rFonts w:asciiTheme="minorHAnsi" w:hAnsiTheme="minorHAnsi"/>
                <w:color w:val="000000"/>
                <w:lang w:val="nl"/>
              </w:rPr>
              <w:t>Ontevrede</w:t>
            </w:r>
            <w:r w:rsidR="004A5A5D">
              <w:rPr>
                <w:rFonts w:asciiTheme="minorHAnsi" w:hAnsiTheme="minorHAnsi"/>
                <w:color w:val="000000"/>
                <w:lang w:val="nl"/>
              </w:rPr>
              <w:t>n</w:t>
            </w:r>
            <w:r>
              <w:rPr>
                <w:rFonts w:asciiTheme="minorHAnsi" w:hAnsiTheme="minorHAnsi"/>
                <w:color w:val="000000"/>
                <w:lang w:val="nl"/>
              </w:rPr>
              <w:t xml:space="preserve"> over de site</w:t>
            </w:r>
          </w:p>
        </w:tc>
      </w:tr>
    </w:tbl>
    <w:p w:rsidR="003F68F5" w:rsidRPr="00E278F0" w:rsidRDefault="003F68F5" w:rsidP="003F68F5">
      <w:pPr>
        <w:pStyle w:val="Kop2"/>
        <w:rPr>
          <w:rFonts w:asciiTheme="minorHAnsi" w:hAnsiTheme="minorHAnsi"/>
        </w:rPr>
      </w:pPr>
      <w:bookmarkStart w:id="46" w:name="_Toc308111878"/>
      <w:r w:rsidRPr="00E278F0">
        <w:rPr>
          <w:rFonts w:asciiTheme="minorHAnsi" w:hAnsiTheme="minorHAnsi"/>
        </w:rPr>
        <w:t xml:space="preserve">Bereikbaarheid </w:t>
      </w:r>
      <w:r w:rsidR="00DB08A0">
        <w:rPr>
          <w:rFonts w:asciiTheme="minorHAnsi" w:hAnsiTheme="minorHAnsi"/>
        </w:rPr>
        <w:t xml:space="preserve">en openingstijden </w:t>
      </w:r>
      <w:r w:rsidR="0071236C">
        <w:rPr>
          <w:rFonts w:asciiTheme="minorHAnsi" w:hAnsiTheme="minorHAnsi"/>
        </w:rPr>
        <w:t>Service Desk</w:t>
      </w:r>
      <w:bookmarkEnd w:id="46"/>
      <w:r w:rsidRPr="00E278F0">
        <w:rPr>
          <w:rFonts w:asciiTheme="minorHAnsi" w:hAnsiTheme="minorHAnsi"/>
        </w:rPr>
        <w:t xml:space="preserve"> </w:t>
      </w:r>
    </w:p>
    <w:p w:rsidR="004A5A5D" w:rsidRDefault="00340A72" w:rsidP="00E15D6B">
      <w:pPr>
        <w:rPr>
          <w:rFonts w:asciiTheme="minorHAnsi" w:hAnsiTheme="minorHAnsi"/>
          <w:snapToGrid w:val="0"/>
        </w:rPr>
      </w:pPr>
      <w:r>
        <w:rPr>
          <w:rFonts w:asciiTheme="minorHAnsi" w:hAnsiTheme="minorHAnsi"/>
        </w:rPr>
        <w:t>De Service Desk is bereikbaar via</w:t>
      </w:r>
      <w:r w:rsidR="00250CCC">
        <w:rPr>
          <w:rFonts w:asciiTheme="minorHAnsi" w:hAnsiTheme="minorHAnsi"/>
        </w:rPr>
        <w:t xml:space="preserve"> </w:t>
      </w:r>
      <w:r>
        <w:rPr>
          <w:rFonts w:asciiTheme="minorHAnsi" w:hAnsiTheme="minorHAnsi"/>
        </w:rPr>
        <w:t xml:space="preserve">telefoon en </w:t>
      </w:r>
      <w:r w:rsidR="00DB08A0">
        <w:rPr>
          <w:rFonts w:asciiTheme="minorHAnsi" w:hAnsiTheme="minorHAnsi"/>
        </w:rPr>
        <w:t>e-</w:t>
      </w:r>
      <w:r>
        <w:rPr>
          <w:rFonts w:asciiTheme="minorHAnsi" w:hAnsiTheme="minorHAnsi"/>
        </w:rPr>
        <w:t>mail.</w:t>
      </w:r>
      <w:r w:rsidR="00E15D6B">
        <w:rPr>
          <w:rFonts w:asciiTheme="minorHAnsi" w:hAnsiTheme="minorHAnsi"/>
        </w:rPr>
        <w:t xml:space="preserve"> </w:t>
      </w:r>
      <w:r w:rsidR="0093210F" w:rsidRPr="004A5A5D">
        <w:rPr>
          <w:rFonts w:asciiTheme="minorHAnsi" w:hAnsiTheme="minorHAnsi"/>
          <w:snapToGrid w:val="0"/>
        </w:rPr>
        <w:t>De norm die geldt voor de bereikbaarheid van de Service Desk is dat 80% van de calls binnen 30 sec</w:t>
      </w:r>
      <w:r w:rsidR="004A5A5D" w:rsidRPr="004A5A5D">
        <w:rPr>
          <w:rFonts w:asciiTheme="minorHAnsi" w:hAnsiTheme="minorHAnsi"/>
          <w:snapToGrid w:val="0"/>
        </w:rPr>
        <w:t>onden</w:t>
      </w:r>
      <w:r w:rsidR="0093210F" w:rsidRPr="004A5A5D">
        <w:rPr>
          <w:rFonts w:asciiTheme="minorHAnsi" w:hAnsiTheme="minorHAnsi"/>
          <w:snapToGrid w:val="0"/>
        </w:rPr>
        <w:t xml:space="preserve"> wordt beantwoord.</w:t>
      </w:r>
      <w:r w:rsidR="0093210F">
        <w:rPr>
          <w:rFonts w:asciiTheme="minorHAnsi" w:hAnsiTheme="minorHAnsi"/>
          <w:snapToGrid w:val="0"/>
        </w:rPr>
        <w:t xml:space="preserve"> </w:t>
      </w:r>
      <w:r w:rsidR="004A5A5D">
        <w:rPr>
          <w:rFonts w:asciiTheme="minorHAnsi" w:hAnsiTheme="minorHAnsi"/>
          <w:snapToGrid w:val="0"/>
        </w:rPr>
        <w:t xml:space="preserve">De gewenste openingstijden voor </w:t>
      </w:r>
      <w:r w:rsidR="004A5A5D" w:rsidRPr="00E278F0">
        <w:rPr>
          <w:rFonts w:asciiTheme="minorHAnsi" w:hAnsiTheme="minorHAnsi"/>
          <w:snapToGrid w:val="0"/>
        </w:rPr>
        <w:t>ondersteuning voor Regelhulp</w:t>
      </w:r>
      <w:r w:rsidR="004A5A5D">
        <w:rPr>
          <w:rFonts w:asciiTheme="minorHAnsi" w:hAnsiTheme="minorHAnsi"/>
          <w:snapToGrid w:val="0"/>
        </w:rPr>
        <w:t xml:space="preserve"> zijn:</w:t>
      </w:r>
    </w:p>
    <w:p w:rsidR="004A5A5D" w:rsidRDefault="004A5A5D">
      <w:pPr>
        <w:spacing w:line="240" w:lineRule="auto"/>
        <w:rPr>
          <w:rFonts w:asciiTheme="minorHAnsi" w:hAnsiTheme="minorHAnsi"/>
          <w:snapToGrid w:val="0"/>
        </w:rPr>
      </w:pPr>
      <w:r>
        <w:rPr>
          <w:rFonts w:asciiTheme="minorHAnsi" w:hAnsiTheme="minorHAnsi"/>
          <w:snapToGrid w:val="0"/>
        </w:rPr>
        <w:br w:type="page"/>
      </w:r>
    </w:p>
    <w:p w:rsidR="0086198B" w:rsidRPr="00E278F0" w:rsidRDefault="0086198B" w:rsidP="000A294A">
      <w:pPr>
        <w:tabs>
          <w:tab w:val="left" w:pos="360"/>
        </w:tabs>
        <w:rPr>
          <w:rFonts w:asciiTheme="minorHAnsi" w:hAnsiTheme="minorHAnsi"/>
        </w:rPr>
      </w:pPr>
    </w:p>
    <w:tbl>
      <w:tblPr>
        <w:tblW w:w="0" w:type="auto"/>
        <w:tblInd w:w="5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50" w:type="dxa"/>
          <w:right w:w="50" w:type="dxa"/>
        </w:tblCellMar>
        <w:tblLook w:val="00AF"/>
      </w:tblPr>
      <w:tblGrid>
        <w:gridCol w:w="2268"/>
        <w:gridCol w:w="2977"/>
      </w:tblGrid>
      <w:tr w:rsidR="00C47CE7" w:rsidRPr="00E278F0" w:rsidTr="004A5A5D">
        <w:tc>
          <w:tcPr>
            <w:tcW w:w="5245" w:type="dxa"/>
            <w:gridSpan w:val="2"/>
            <w:shd w:val="solid" w:color="000080" w:fill="FFFFFF"/>
          </w:tcPr>
          <w:p w:rsidR="00C47CE7" w:rsidRPr="00E278F0" w:rsidRDefault="00C47CE7" w:rsidP="00C47CE7">
            <w:pPr>
              <w:rPr>
                <w:rFonts w:asciiTheme="minorHAnsi" w:hAnsiTheme="minorHAnsi"/>
                <w:b/>
                <w:snapToGrid w:val="0"/>
                <w:color w:val="FFFFFF"/>
              </w:rPr>
            </w:pPr>
            <w:r w:rsidRPr="00E278F0">
              <w:rPr>
                <w:rFonts w:asciiTheme="minorHAnsi" w:hAnsiTheme="minorHAnsi"/>
                <w:b/>
                <w:snapToGrid w:val="0"/>
                <w:color w:val="FFFFFF"/>
              </w:rPr>
              <w:t>Openingstijden</w:t>
            </w:r>
          </w:p>
        </w:tc>
      </w:tr>
      <w:tr w:rsidR="00C47CE7" w:rsidRPr="00E278F0" w:rsidTr="004A5A5D">
        <w:tc>
          <w:tcPr>
            <w:tcW w:w="2268" w:type="dxa"/>
          </w:tcPr>
          <w:p w:rsidR="00C47CE7" w:rsidRPr="00E278F0" w:rsidRDefault="00C47CE7" w:rsidP="00C47CE7">
            <w:pPr>
              <w:rPr>
                <w:rFonts w:asciiTheme="minorHAnsi" w:hAnsiTheme="minorHAnsi"/>
                <w:b/>
                <w:snapToGrid w:val="0"/>
              </w:rPr>
            </w:pPr>
            <w:r w:rsidRPr="00E278F0">
              <w:rPr>
                <w:rFonts w:asciiTheme="minorHAnsi" w:hAnsiTheme="minorHAnsi"/>
                <w:b/>
                <w:snapToGrid w:val="0"/>
              </w:rPr>
              <w:t>Dag</w:t>
            </w:r>
          </w:p>
        </w:tc>
        <w:tc>
          <w:tcPr>
            <w:tcW w:w="2977" w:type="dxa"/>
          </w:tcPr>
          <w:p w:rsidR="00C47CE7" w:rsidRPr="00E278F0" w:rsidRDefault="00C47CE7" w:rsidP="00C47CE7">
            <w:pPr>
              <w:rPr>
                <w:rFonts w:asciiTheme="minorHAnsi" w:hAnsiTheme="minorHAnsi"/>
                <w:b/>
                <w:snapToGrid w:val="0"/>
              </w:rPr>
            </w:pPr>
          </w:p>
        </w:tc>
      </w:tr>
      <w:tr w:rsidR="00C47CE7" w:rsidRPr="00E278F0" w:rsidTr="004A5A5D">
        <w:tc>
          <w:tcPr>
            <w:tcW w:w="2268" w:type="dxa"/>
          </w:tcPr>
          <w:p w:rsidR="00C47CE7" w:rsidRPr="00E278F0" w:rsidRDefault="00C47CE7" w:rsidP="00C47CE7">
            <w:pPr>
              <w:rPr>
                <w:rFonts w:asciiTheme="minorHAnsi" w:hAnsiTheme="minorHAnsi"/>
                <w:snapToGrid w:val="0"/>
              </w:rPr>
            </w:pPr>
            <w:r w:rsidRPr="00E278F0">
              <w:rPr>
                <w:rFonts w:asciiTheme="minorHAnsi" w:hAnsiTheme="minorHAnsi"/>
                <w:snapToGrid w:val="0"/>
              </w:rPr>
              <w:t>Maandag t/m Vrijdag</w:t>
            </w:r>
          </w:p>
        </w:tc>
        <w:tc>
          <w:tcPr>
            <w:tcW w:w="2977" w:type="dxa"/>
          </w:tcPr>
          <w:p w:rsidR="00C47CE7" w:rsidRPr="00E278F0" w:rsidRDefault="00FA72BF" w:rsidP="00E15D6B">
            <w:pPr>
              <w:rPr>
                <w:rFonts w:asciiTheme="minorHAnsi" w:hAnsiTheme="minorHAnsi"/>
                <w:snapToGrid w:val="0"/>
              </w:rPr>
            </w:pPr>
            <w:r>
              <w:rPr>
                <w:rFonts w:asciiTheme="minorHAnsi" w:hAnsiTheme="minorHAnsi"/>
                <w:snapToGrid w:val="0"/>
              </w:rPr>
              <w:t xml:space="preserve"> </w:t>
            </w:r>
            <w:r w:rsidR="0093210F">
              <w:rPr>
                <w:rFonts w:asciiTheme="minorHAnsi" w:hAnsiTheme="minorHAnsi"/>
                <w:snapToGrid w:val="0"/>
              </w:rPr>
              <w:t xml:space="preserve">9.00 – 17.30 uur </w:t>
            </w:r>
          </w:p>
        </w:tc>
      </w:tr>
      <w:tr w:rsidR="00C47CE7" w:rsidRPr="00E278F0" w:rsidTr="004A5A5D">
        <w:tc>
          <w:tcPr>
            <w:tcW w:w="2268" w:type="dxa"/>
          </w:tcPr>
          <w:p w:rsidR="00C47CE7" w:rsidRPr="00E278F0" w:rsidRDefault="00C47CE7" w:rsidP="00C47CE7">
            <w:pPr>
              <w:rPr>
                <w:rFonts w:asciiTheme="minorHAnsi" w:hAnsiTheme="minorHAnsi"/>
                <w:snapToGrid w:val="0"/>
              </w:rPr>
            </w:pPr>
            <w:r w:rsidRPr="00E278F0">
              <w:rPr>
                <w:rFonts w:asciiTheme="minorHAnsi" w:hAnsiTheme="minorHAnsi"/>
                <w:snapToGrid w:val="0"/>
              </w:rPr>
              <w:t>Zaterdag</w:t>
            </w:r>
          </w:p>
        </w:tc>
        <w:tc>
          <w:tcPr>
            <w:tcW w:w="2977" w:type="dxa"/>
          </w:tcPr>
          <w:p w:rsidR="00C47CE7" w:rsidRPr="00E278F0" w:rsidRDefault="00C47CE7" w:rsidP="00C47CE7">
            <w:pPr>
              <w:rPr>
                <w:rFonts w:asciiTheme="minorHAnsi" w:hAnsiTheme="minorHAnsi"/>
                <w:snapToGrid w:val="0"/>
              </w:rPr>
            </w:pPr>
            <w:r w:rsidRPr="00E278F0">
              <w:rPr>
                <w:rFonts w:asciiTheme="minorHAnsi" w:hAnsiTheme="minorHAnsi"/>
                <w:snapToGrid w:val="0"/>
              </w:rPr>
              <w:t>Gesloten</w:t>
            </w:r>
          </w:p>
        </w:tc>
      </w:tr>
      <w:tr w:rsidR="00C47CE7" w:rsidRPr="00E278F0" w:rsidTr="004A5A5D">
        <w:tc>
          <w:tcPr>
            <w:tcW w:w="2268" w:type="dxa"/>
          </w:tcPr>
          <w:p w:rsidR="00C47CE7" w:rsidRPr="00E278F0" w:rsidRDefault="00C47CE7" w:rsidP="00C47CE7">
            <w:pPr>
              <w:rPr>
                <w:rFonts w:asciiTheme="minorHAnsi" w:hAnsiTheme="minorHAnsi"/>
                <w:snapToGrid w:val="0"/>
              </w:rPr>
            </w:pPr>
            <w:r w:rsidRPr="00E278F0">
              <w:rPr>
                <w:rFonts w:asciiTheme="minorHAnsi" w:hAnsiTheme="minorHAnsi"/>
                <w:snapToGrid w:val="0"/>
              </w:rPr>
              <w:t>Zondag</w:t>
            </w:r>
          </w:p>
        </w:tc>
        <w:tc>
          <w:tcPr>
            <w:tcW w:w="2977" w:type="dxa"/>
          </w:tcPr>
          <w:p w:rsidR="00C47CE7" w:rsidRPr="00E278F0" w:rsidRDefault="00C47CE7" w:rsidP="00C47CE7">
            <w:pPr>
              <w:rPr>
                <w:rFonts w:asciiTheme="minorHAnsi" w:hAnsiTheme="minorHAnsi"/>
                <w:snapToGrid w:val="0"/>
              </w:rPr>
            </w:pPr>
            <w:r w:rsidRPr="00E278F0">
              <w:rPr>
                <w:rFonts w:asciiTheme="minorHAnsi" w:hAnsiTheme="minorHAnsi"/>
                <w:snapToGrid w:val="0"/>
              </w:rPr>
              <w:t>Gesloten</w:t>
            </w:r>
          </w:p>
        </w:tc>
      </w:tr>
    </w:tbl>
    <w:p w:rsidR="004A5A5D" w:rsidRPr="00064B04" w:rsidRDefault="00064B04" w:rsidP="00064B04">
      <w:pPr>
        <w:rPr>
          <w:rFonts w:asciiTheme="minorHAnsi" w:hAnsiTheme="minorHAnsi"/>
        </w:rPr>
      </w:pPr>
      <w:r>
        <w:rPr>
          <w:rFonts w:asciiTheme="minorHAnsi" w:hAnsiTheme="minorHAnsi"/>
        </w:rPr>
        <w:br/>
      </w:r>
      <w:r w:rsidR="004A5A5D" w:rsidRPr="00064B04">
        <w:rPr>
          <w:rFonts w:asciiTheme="minorHAnsi" w:hAnsiTheme="minorHAnsi"/>
        </w:rPr>
        <w:t xml:space="preserve">Van de leverancier wordt een prijsopgave verwacht </w:t>
      </w:r>
      <w:r w:rsidR="00501C25">
        <w:rPr>
          <w:rFonts w:asciiTheme="minorHAnsi" w:hAnsiTheme="minorHAnsi"/>
        </w:rPr>
        <w:t>in lijn met bovenvermelde openingstijden</w:t>
      </w:r>
      <w:r w:rsidR="004A5A5D" w:rsidRPr="00064B04">
        <w:rPr>
          <w:rFonts w:asciiTheme="minorHAnsi" w:hAnsiTheme="minorHAnsi"/>
        </w:rPr>
        <w:t>.</w:t>
      </w:r>
    </w:p>
    <w:p w:rsidR="00340A72" w:rsidRDefault="00340A72" w:rsidP="00125448">
      <w:pPr>
        <w:pStyle w:val="Kop2"/>
        <w:rPr>
          <w:rFonts w:asciiTheme="minorHAnsi" w:hAnsiTheme="minorHAnsi"/>
        </w:rPr>
      </w:pPr>
      <w:bookmarkStart w:id="47" w:name="_Toc308111879"/>
      <w:r>
        <w:rPr>
          <w:rFonts w:asciiTheme="minorHAnsi" w:hAnsiTheme="minorHAnsi"/>
        </w:rPr>
        <w:t>FTE capaciteit voor de Service Desk</w:t>
      </w:r>
      <w:bookmarkEnd w:id="47"/>
    </w:p>
    <w:p w:rsidR="004A5A5D" w:rsidRDefault="000C016E" w:rsidP="004A5A5D">
      <w:pPr>
        <w:rPr>
          <w:rFonts w:asciiTheme="minorHAnsi" w:hAnsiTheme="minorHAnsi"/>
        </w:rPr>
      </w:pPr>
      <w:r w:rsidRPr="000C016E">
        <w:rPr>
          <w:rFonts w:asciiTheme="minorHAnsi" w:hAnsiTheme="minorHAnsi"/>
        </w:rPr>
        <w:t xml:space="preserve">De geschatte FTE capaciteit voor de Service Desk bedraagt </w:t>
      </w:r>
      <w:r w:rsidR="004A5A5D">
        <w:rPr>
          <w:rFonts w:asciiTheme="minorHAnsi" w:hAnsiTheme="minorHAnsi"/>
        </w:rPr>
        <w:t xml:space="preserve">op dit moment </w:t>
      </w:r>
      <w:r w:rsidRPr="004A5A5D">
        <w:rPr>
          <w:rFonts w:asciiTheme="minorHAnsi" w:hAnsiTheme="minorHAnsi"/>
        </w:rPr>
        <w:t>0,2</w:t>
      </w:r>
      <w:r w:rsidR="00510CA1">
        <w:rPr>
          <w:rFonts w:asciiTheme="minorHAnsi" w:hAnsiTheme="minorHAnsi"/>
        </w:rPr>
        <w:t xml:space="preserve"> </w:t>
      </w:r>
      <w:r w:rsidRPr="004A5A5D">
        <w:rPr>
          <w:rFonts w:asciiTheme="minorHAnsi" w:hAnsiTheme="minorHAnsi"/>
        </w:rPr>
        <w:t>FTE, ongeveer 10 uur per week</w:t>
      </w:r>
      <w:r w:rsidR="004A5A5D">
        <w:rPr>
          <w:rFonts w:asciiTheme="minorHAnsi" w:hAnsiTheme="minorHAnsi"/>
        </w:rPr>
        <w:t>.</w:t>
      </w:r>
    </w:p>
    <w:p w:rsidR="00125448" w:rsidRPr="00E278F0" w:rsidRDefault="00683347" w:rsidP="004A5A5D">
      <w:pPr>
        <w:pStyle w:val="Kop2"/>
        <w:rPr>
          <w:rFonts w:asciiTheme="minorHAnsi" w:hAnsiTheme="minorHAnsi"/>
        </w:rPr>
      </w:pPr>
      <w:bookmarkStart w:id="48" w:name="_Toc308111880"/>
      <w:r w:rsidRPr="00E278F0">
        <w:rPr>
          <w:rFonts w:asciiTheme="minorHAnsi" w:hAnsiTheme="minorHAnsi"/>
        </w:rPr>
        <w:t>A</w:t>
      </w:r>
      <w:r w:rsidR="00125448" w:rsidRPr="00E278F0">
        <w:rPr>
          <w:rFonts w:asciiTheme="minorHAnsi" w:hAnsiTheme="minorHAnsi"/>
        </w:rPr>
        <w:t>ctiviteiten</w:t>
      </w:r>
      <w:r w:rsidR="0086198B" w:rsidRPr="00E278F0">
        <w:rPr>
          <w:rFonts w:asciiTheme="minorHAnsi" w:hAnsiTheme="minorHAnsi"/>
        </w:rPr>
        <w:t xml:space="preserve"> Service</w:t>
      </w:r>
      <w:r w:rsidR="00F46971">
        <w:rPr>
          <w:rFonts w:asciiTheme="minorHAnsi" w:hAnsiTheme="minorHAnsi"/>
        </w:rPr>
        <w:t xml:space="preserve"> D</w:t>
      </w:r>
      <w:r w:rsidR="0086198B" w:rsidRPr="00E278F0">
        <w:rPr>
          <w:rFonts w:asciiTheme="minorHAnsi" w:hAnsiTheme="minorHAnsi"/>
        </w:rPr>
        <w:t>esk</w:t>
      </w:r>
      <w:bookmarkEnd w:id="48"/>
      <w:r w:rsidR="0086198B" w:rsidRPr="00E278F0">
        <w:rPr>
          <w:rFonts w:asciiTheme="minorHAnsi" w:hAnsiTheme="minorHAnsi"/>
        </w:rPr>
        <w:t xml:space="preserve"> </w:t>
      </w:r>
    </w:p>
    <w:p w:rsidR="00125448" w:rsidRPr="00882A6A" w:rsidRDefault="00683347" w:rsidP="00DC2D8C">
      <w:pPr>
        <w:pStyle w:val="Lijstalinea"/>
        <w:numPr>
          <w:ilvl w:val="0"/>
          <w:numId w:val="11"/>
        </w:numPr>
        <w:rPr>
          <w:rFonts w:asciiTheme="minorHAnsi" w:hAnsiTheme="minorHAnsi"/>
        </w:rPr>
      </w:pPr>
      <w:r w:rsidRPr="00882A6A">
        <w:rPr>
          <w:rFonts w:asciiTheme="minorHAnsi" w:hAnsiTheme="minorHAnsi"/>
        </w:rPr>
        <w:t xml:space="preserve">De </w:t>
      </w:r>
      <w:r w:rsidR="00125448" w:rsidRPr="00882A6A">
        <w:rPr>
          <w:rFonts w:asciiTheme="minorHAnsi" w:hAnsiTheme="minorHAnsi"/>
        </w:rPr>
        <w:t>Service</w:t>
      </w:r>
      <w:r w:rsidR="00F46971">
        <w:rPr>
          <w:rFonts w:asciiTheme="minorHAnsi" w:hAnsiTheme="minorHAnsi"/>
        </w:rPr>
        <w:t xml:space="preserve"> D</w:t>
      </w:r>
      <w:r w:rsidR="0086198B" w:rsidRPr="00882A6A">
        <w:rPr>
          <w:rFonts w:asciiTheme="minorHAnsi" w:hAnsiTheme="minorHAnsi"/>
        </w:rPr>
        <w:t xml:space="preserve">esk </w:t>
      </w:r>
      <w:r w:rsidR="00125448" w:rsidRPr="00882A6A">
        <w:rPr>
          <w:rFonts w:asciiTheme="minorHAnsi" w:hAnsiTheme="minorHAnsi"/>
        </w:rPr>
        <w:t xml:space="preserve">is op operationeel niveau de ingang voor alle organisaties die te maken hebben met Regelhulp.nl. Op basis van scripts en clean order criteria wordt de gestelde vraag doorgezet naar de juiste partij. De </w:t>
      </w:r>
      <w:r w:rsidR="0071236C">
        <w:rPr>
          <w:rFonts w:asciiTheme="minorHAnsi" w:hAnsiTheme="minorHAnsi"/>
        </w:rPr>
        <w:t>Service Desk</w:t>
      </w:r>
      <w:r w:rsidR="00125448" w:rsidRPr="00882A6A">
        <w:rPr>
          <w:rFonts w:asciiTheme="minorHAnsi" w:hAnsiTheme="minorHAnsi"/>
        </w:rPr>
        <w:t xml:space="preserve"> fungeert als Single point of contact voor Regelhulp waar alle </w:t>
      </w:r>
      <w:r w:rsidR="001D6B7B">
        <w:rPr>
          <w:rFonts w:asciiTheme="minorHAnsi" w:hAnsiTheme="minorHAnsi"/>
        </w:rPr>
        <w:t>calls</w:t>
      </w:r>
      <w:r w:rsidR="00125448" w:rsidRPr="00882A6A">
        <w:rPr>
          <w:rFonts w:asciiTheme="minorHAnsi" w:hAnsiTheme="minorHAnsi"/>
        </w:rPr>
        <w:t xml:space="preserve"> (vragen, verzoeken, </w:t>
      </w:r>
      <w:r w:rsidR="001D6B7B">
        <w:rPr>
          <w:rFonts w:asciiTheme="minorHAnsi" w:hAnsiTheme="minorHAnsi"/>
        </w:rPr>
        <w:t xml:space="preserve">incidenten, </w:t>
      </w:r>
      <w:r w:rsidR="00125448" w:rsidRPr="00882A6A">
        <w:rPr>
          <w:rFonts w:asciiTheme="minorHAnsi" w:hAnsiTheme="minorHAnsi"/>
        </w:rPr>
        <w:t>klachten) worden afgehandeld.</w:t>
      </w:r>
    </w:p>
    <w:p w:rsidR="00125448" w:rsidRPr="00882A6A" w:rsidRDefault="00683347" w:rsidP="00DC2D8C">
      <w:pPr>
        <w:pStyle w:val="Lijstalinea"/>
        <w:numPr>
          <w:ilvl w:val="0"/>
          <w:numId w:val="11"/>
        </w:numPr>
        <w:rPr>
          <w:rFonts w:asciiTheme="minorHAnsi" w:hAnsiTheme="minorHAnsi"/>
        </w:rPr>
      </w:pPr>
      <w:r w:rsidRPr="00882A6A">
        <w:rPr>
          <w:rFonts w:asciiTheme="minorHAnsi" w:hAnsiTheme="minorHAnsi"/>
        </w:rPr>
        <w:t>Bij de</w:t>
      </w:r>
      <w:r w:rsidR="00125448" w:rsidRPr="00882A6A">
        <w:rPr>
          <w:rFonts w:asciiTheme="minorHAnsi" w:hAnsiTheme="minorHAnsi"/>
        </w:rPr>
        <w:t xml:space="preserve"> Service</w:t>
      </w:r>
      <w:r w:rsidR="00F46971">
        <w:rPr>
          <w:rFonts w:asciiTheme="minorHAnsi" w:hAnsiTheme="minorHAnsi"/>
        </w:rPr>
        <w:t xml:space="preserve"> D</w:t>
      </w:r>
      <w:r w:rsidR="00125448" w:rsidRPr="00882A6A">
        <w:rPr>
          <w:rFonts w:asciiTheme="minorHAnsi" w:hAnsiTheme="minorHAnsi"/>
        </w:rPr>
        <w:t xml:space="preserve">esk wordt kennis van Regelhulp geborgd. </w:t>
      </w:r>
      <w:r w:rsidR="001D6B7B">
        <w:rPr>
          <w:rFonts w:asciiTheme="minorHAnsi" w:hAnsiTheme="minorHAnsi"/>
        </w:rPr>
        <w:t>De basis hiervoor zijn de FAQ’s in het Beheerhandboek.</w:t>
      </w:r>
    </w:p>
    <w:p w:rsidR="00125448" w:rsidRPr="00882A6A" w:rsidRDefault="00125448" w:rsidP="00DC2D8C">
      <w:pPr>
        <w:pStyle w:val="Lijstalinea"/>
        <w:numPr>
          <w:ilvl w:val="0"/>
          <w:numId w:val="11"/>
        </w:numPr>
        <w:rPr>
          <w:rFonts w:asciiTheme="minorHAnsi" w:hAnsiTheme="minorHAnsi"/>
        </w:rPr>
      </w:pPr>
      <w:r w:rsidRPr="00882A6A">
        <w:rPr>
          <w:rFonts w:asciiTheme="minorHAnsi" w:hAnsiTheme="minorHAnsi"/>
        </w:rPr>
        <w:t xml:space="preserve">De Service Desk registreert, monitort, controleert alle </w:t>
      </w:r>
      <w:r w:rsidR="00F71343">
        <w:rPr>
          <w:rFonts w:asciiTheme="minorHAnsi" w:hAnsiTheme="minorHAnsi"/>
        </w:rPr>
        <w:t>calls</w:t>
      </w:r>
      <w:r w:rsidRPr="00882A6A">
        <w:rPr>
          <w:rFonts w:asciiTheme="minorHAnsi" w:hAnsiTheme="minorHAnsi"/>
        </w:rPr>
        <w:t xml:space="preserve"> en is eindverantwoordelijk voor de afhandeling ervan. Het </w:t>
      </w:r>
      <w:r w:rsidRPr="00092D40">
        <w:rPr>
          <w:rFonts w:asciiTheme="minorHAnsi" w:hAnsiTheme="minorHAnsi"/>
          <w:i/>
        </w:rPr>
        <w:t>First time r</w:t>
      </w:r>
      <w:r w:rsidR="00630AB7" w:rsidRPr="00092D40">
        <w:rPr>
          <w:rFonts w:asciiTheme="minorHAnsi" w:hAnsiTheme="minorHAnsi"/>
          <w:i/>
        </w:rPr>
        <w:t xml:space="preserve">ight </w:t>
      </w:r>
      <w:r w:rsidR="00630AB7" w:rsidRPr="00092D40">
        <w:rPr>
          <w:rFonts w:asciiTheme="minorHAnsi" w:hAnsiTheme="minorHAnsi"/>
        </w:rPr>
        <w:t>principe</w:t>
      </w:r>
      <w:r w:rsidR="00630AB7" w:rsidRPr="00882A6A">
        <w:rPr>
          <w:rFonts w:asciiTheme="minorHAnsi" w:hAnsiTheme="minorHAnsi"/>
        </w:rPr>
        <w:t xml:space="preserve"> wordt gehanteerd. De </w:t>
      </w:r>
      <w:r w:rsidR="0071236C">
        <w:rPr>
          <w:rFonts w:asciiTheme="minorHAnsi" w:hAnsiTheme="minorHAnsi"/>
        </w:rPr>
        <w:t>Service Desk</w:t>
      </w:r>
      <w:r w:rsidR="00630AB7" w:rsidRPr="00882A6A">
        <w:rPr>
          <w:rFonts w:asciiTheme="minorHAnsi" w:hAnsiTheme="minorHAnsi"/>
        </w:rPr>
        <w:t xml:space="preserve"> voert scan</w:t>
      </w:r>
      <w:r w:rsidR="00C17CB6">
        <w:rPr>
          <w:rFonts w:asciiTheme="minorHAnsi" w:hAnsiTheme="minorHAnsi"/>
        </w:rPr>
        <w:t>s</w:t>
      </w:r>
      <w:r w:rsidR="00630AB7" w:rsidRPr="00882A6A">
        <w:rPr>
          <w:rFonts w:asciiTheme="minorHAnsi" w:hAnsiTheme="minorHAnsi"/>
        </w:rPr>
        <w:t xml:space="preserve"> uit op de incidenten zodat inzichtelijk wordt of</w:t>
      </w:r>
      <w:r w:rsidR="00C17CB6">
        <w:rPr>
          <w:rFonts w:asciiTheme="minorHAnsi" w:hAnsiTheme="minorHAnsi"/>
        </w:rPr>
        <w:t xml:space="preserve"> </w:t>
      </w:r>
      <w:r w:rsidR="00630AB7" w:rsidRPr="00882A6A">
        <w:rPr>
          <w:rFonts w:asciiTheme="minorHAnsi" w:hAnsiTheme="minorHAnsi"/>
        </w:rPr>
        <w:t xml:space="preserve">zich terugkerende problemen voordoen. </w:t>
      </w:r>
    </w:p>
    <w:p w:rsidR="00125448" w:rsidRPr="00882A6A" w:rsidRDefault="00F46971" w:rsidP="00DC2D8C">
      <w:pPr>
        <w:pStyle w:val="Lijstalinea"/>
        <w:numPr>
          <w:ilvl w:val="0"/>
          <w:numId w:val="11"/>
        </w:numPr>
        <w:rPr>
          <w:rFonts w:asciiTheme="minorHAnsi" w:hAnsiTheme="minorHAnsi"/>
        </w:rPr>
      </w:pPr>
      <w:r>
        <w:rPr>
          <w:rFonts w:asciiTheme="minorHAnsi" w:hAnsiTheme="minorHAnsi"/>
        </w:rPr>
        <w:t>De Service D</w:t>
      </w:r>
      <w:r w:rsidR="00125448" w:rsidRPr="00882A6A">
        <w:rPr>
          <w:rFonts w:asciiTheme="minorHAnsi" w:hAnsiTheme="minorHAnsi"/>
        </w:rPr>
        <w:t xml:space="preserve">esk voert standaard changes en werkzaamheden uit. Dit zijn beschreven activiteiten waarvan de impact, tijd en daarmee risico’s bekend zijn. </w:t>
      </w:r>
    </w:p>
    <w:p w:rsidR="00125448" w:rsidRPr="00882A6A" w:rsidRDefault="00125448" w:rsidP="00DC2D8C">
      <w:pPr>
        <w:pStyle w:val="Lijstalinea"/>
        <w:numPr>
          <w:ilvl w:val="0"/>
          <w:numId w:val="11"/>
        </w:numPr>
        <w:rPr>
          <w:rFonts w:asciiTheme="minorHAnsi" w:hAnsiTheme="minorHAnsi"/>
        </w:rPr>
      </w:pPr>
      <w:r w:rsidRPr="00882A6A">
        <w:rPr>
          <w:rFonts w:asciiTheme="minorHAnsi" w:hAnsiTheme="minorHAnsi"/>
        </w:rPr>
        <w:t xml:space="preserve">De Service Desk rapporteert aan </w:t>
      </w:r>
      <w:r w:rsidR="00FC1DE9">
        <w:rPr>
          <w:rFonts w:asciiTheme="minorHAnsi" w:hAnsiTheme="minorHAnsi"/>
        </w:rPr>
        <w:t>Coördinatie beheer</w:t>
      </w:r>
      <w:r w:rsidR="005B466F">
        <w:rPr>
          <w:rFonts w:asciiTheme="minorHAnsi" w:hAnsiTheme="minorHAnsi"/>
        </w:rPr>
        <w:t xml:space="preserve"> met betrekking tot aantallen, reactie- en oplostijd</w:t>
      </w:r>
      <w:r w:rsidRPr="00882A6A">
        <w:rPr>
          <w:rFonts w:asciiTheme="minorHAnsi" w:hAnsiTheme="minorHAnsi"/>
        </w:rPr>
        <w:t xml:space="preserve">. Inhoud van de rapportages zal vastgesteld worden. </w:t>
      </w:r>
    </w:p>
    <w:p w:rsidR="00683347" w:rsidRDefault="00683347" w:rsidP="00DC2D8C">
      <w:pPr>
        <w:pStyle w:val="Lijstalinea"/>
        <w:numPr>
          <w:ilvl w:val="0"/>
          <w:numId w:val="11"/>
        </w:numPr>
        <w:rPr>
          <w:rFonts w:asciiTheme="minorHAnsi" w:hAnsiTheme="minorHAnsi"/>
        </w:rPr>
      </w:pPr>
      <w:r w:rsidRPr="00882A6A">
        <w:rPr>
          <w:rFonts w:asciiTheme="minorHAnsi" w:hAnsiTheme="minorHAnsi"/>
        </w:rPr>
        <w:t>De Service</w:t>
      </w:r>
      <w:r w:rsidR="00F46971">
        <w:rPr>
          <w:rFonts w:asciiTheme="minorHAnsi" w:hAnsiTheme="minorHAnsi"/>
        </w:rPr>
        <w:t xml:space="preserve"> D</w:t>
      </w:r>
      <w:r w:rsidRPr="00882A6A">
        <w:rPr>
          <w:rFonts w:asciiTheme="minorHAnsi" w:hAnsiTheme="minorHAnsi"/>
        </w:rPr>
        <w:t>esk voer</w:t>
      </w:r>
      <w:r w:rsidR="00250CCC">
        <w:rPr>
          <w:rFonts w:asciiTheme="minorHAnsi" w:hAnsiTheme="minorHAnsi"/>
        </w:rPr>
        <w:t xml:space="preserve">t communicatie activiteiten uit, </w:t>
      </w:r>
      <w:r w:rsidR="00C17CB6">
        <w:rPr>
          <w:rFonts w:asciiTheme="minorHAnsi" w:hAnsiTheme="minorHAnsi"/>
        </w:rPr>
        <w:t>zoals</w:t>
      </w:r>
      <w:r w:rsidR="005510FB">
        <w:rPr>
          <w:rFonts w:asciiTheme="minorHAnsi" w:hAnsiTheme="minorHAnsi"/>
        </w:rPr>
        <w:t xml:space="preserve"> het informeren van partijen bij een nieuwe release van Regelhulp. </w:t>
      </w:r>
      <w:r w:rsidR="00250CCC">
        <w:rPr>
          <w:rFonts w:asciiTheme="minorHAnsi" w:hAnsiTheme="minorHAnsi"/>
        </w:rPr>
        <w:t xml:space="preserve">. </w:t>
      </w:r>
    </w:p>
    <w:p w:rsidR="00F46971" w:rsidRDefault="00F46971" w:rsidP="00DC2D8C">
      <w:pPr>
        <w:pStyle w:val="Lijstalinea"/>
        <w:numPr>
          <w:ilvl w:val="0"/>
          <w:numId w:val="11"/>
        </w:numPr>
        <w:rPr>
          <w:rFonts w:asciiTheme="minorHAnsi" w:hAnsiTheme="minorHAnsi"/>
        </w:rPr>
      </w:pPr>
      <w:r>
        <w:rPr>
          <w:rFonts w:asciiTheme="minorHAnsi" w:hAnsiTheme="minorHAnsi"/>
        </w:rPr>
        <w:t>De Service Desk onderhoudt contactgegevens van de aangesloten partijen en voert wijzigingen door in de afspraken die er gemaakt zijn.</w:t>
      </w:r>
      <w:r w:rsidR="00B20409">
        <w:rPr>
          <w:rFonts w:asciiTheme="minorHAnsi" w:hAnsiTheme="minorHAnsi"/>
        </w:rPr>
        <w:t xml:space="preserve"> </w:t>
      </w:r>
    </w:p>
    <w:p w:rsidR="00437A97" w:rsidRPr="00882A6A" w:rsidRDefault="00437A97" w:rsidP="00DC2D8C">
      <w:pPr>
        <w:pStyle w:val="Lijstalinea"/>
        <w:numPr>
          <w:ilvl w:val="0"/>
          <w:numId w:val="11"/>
        </w:numPr>
        <w:rPr>
          <w:rFonts w:asciiTheme="minorHAnsi" w:hAnsiTheme="minorHAnsi"/>
        </w:rPr>
      </w:pPr>
      <w:r>
        <w:rPr>
          <w:rFonts w:asciiTheme="minorHAnsi" w:hAnsiTheme="minorHAnsi"/>
        </w:rPr>
        <w:t xml:space="preserve">Service Desk heeft een signaalfunctie richting Functioneel beheer en Content beheer. </w:t>
      </w:r>
    </w:p>
    <w:p w:rsidR="00FB769E" w:rsidRDefault="005510FB" w:rsidP="00663930">
      <w:pPr>
        <w:pStyle w:val="Kop2"/>
        <w:rPr>
          <w:rFonts w:asciiTheme="minorHAnsi" w:hAnsiTheme="minorHAnsi"/>
        </w:rPr>
      </w:pPr>
      <w:bookmarkStart w:id="49" w:name="_Toc308111881"/>
      <w:r>
        <w:rPr>
          <w:rFonts w:asciiTheme="minorHAnsi" w:hAnsiTheme="minorHAnsi"/>
        </w:rPr>
        <w:t xml:space="preserve">Inhoud </w:t>
      </w:r>
      <w:r w:rsidR="00FB769E">
        <w:rPr>
          <w:rFonts w:asciiTheme="minorHAnsi" w:hAnsiTheme="minorHAnsi"/>
        </w:rPr>
        <w:t>Rapportage</w:t>
      </w:r>
      <w:bookmarkEnd w:id="49"/>
      <w:r>
        <w:rPr>
          <w:rFonts w:asciiTheme="minorHAnsi" w:hAnsiTheme="minorHAnsi"/>
        </w:rPr>
        <w:t xml:space="preserve"> </w:t>
      </w:r>
    </w:p>
    <w:p w:rsidR="00277D3E" w:rsidRDefault="00533537" w:rsidP="00533537">
      <w:pPr>
        <w:rPr>
          <w:rFonts w:asciiTheme="minorHAnsi" w:hAnsiTheme="minorHAnsi"/>
        </w:rPr>
      </w:pPr>
      <w:r w:rsidRPr="00533537">
        <w:rPr>
          <w:rFonts w:asciiTheme="minorHAnsi" w:hAnsiTheme="minorHAnsi"/>
        </w:rPr>
        <w:t xml:space="preserve">Van de Service Desk wordt maandelijks </w:t>
      </w:r>
      <w:r w:rsidR="0045517F">
        <w:rPr>
          <w:rFonts w:asciiTheme="minorHAnsi" w:hAnsiTheme="minorHAnsi"/>
        </w:rPr>
        <w:t xml:space="preserve">minimaal </w:t>
      </w:r>
      <w:r w:rsidR="00277D3E">
        <w:rPr>
          <w:rFonts w:asciiTheme="minorHAnsi" w:hAnsiTheme="minorHAnsi"/>
        </w:rPr>
        <w:t xml:space="preserve">de volgende </w:t>
      </w:r>
      <w:r w:rsidRPr="00533537">
        <w:rPr>
          <w:rFonts w:asciiTheme="minorHAnsi" w:hAnsiTheme="minorHAnsi"/>
        </w:rPr>
        <w:t>rapportage</w:t>
      </w:r>
      <w:r w:rsidR="00277D3E">
        <w:rPr>
          <w:rFonts w:asciiTheme="minorHAnsi" w:hAnsiTheme="minorHAnsi"/>
        </w:rPr>
        <w:t>s</w:t>
      </w:r>
      <w:r w:rsidRPr="00533537">
        <w:rPr>
          <w:rFonts w:asciiTheme="minorHAnsi" w:hAnsiTheme="minorHAnsi"/>
        </w:rPr>
        <w:t xml:space="preserve"> verwacht</w:t>
      </w:r>
      <w:r w:rsidR="00277D3E">
        <w:rPr>
          <w:rFonts w:asciiTheme="minorHAnsi" w:hAnsiTheme="minorHAnsi"/>
        </w:rPr>
        <w:t>:</w:t>
      </w:r>
    </w:p>
    <w:p w:rsidR="00277D3E" w:rsidRDefault="00277D3E" w:rsidP="00533537">
      <w:pPr>
        <w:rPr>
          <w:rFonts w:asciiTheme="minorHAnsi" w:hAnsiTheme="minorHAnsi"/>
        </w:rPr>
      </w:pPr>
    </w:p>
    <w:p w:rsidR="00277D3E" w:rsidRPr="004A5A5D" w:rsidRDefault="004A5A5D" w:rsidP="004A5A5D">
      <w:pPr>
        <w:pStyle w:val="Lijstalinea"/>
        <w:numPr>
          <w:ilvl w:val="0"/>
          <w:numId w:val="24"/>
        </w:numPr>
        <w:rPr>
          <w:rFonts w:asciiTheme="minorHAnsi" w:hAnsiTheme="minorHAnsi"/>
        </w:rPr>
      </w:pPr>
      <w:r>
        <w:rPr>
          <w:rFonts w:asciiTheme="minorHAnsi" w:hAnsiTheme="minorHAnsi"/>
        </w:rPr>
        <w:t>H</w:t>
      </w:r>
      <w:r w:rsidR="00533537" w:rsidRPr="004A5A5D">
        <w:rPr>
          <w:rFonts w:asciiTheme="minorHAnsi" w:hAnsiTheme="minorHAnsi"/>
        </w:rPr>
        <w:t>et totaal aantal vragen</w:t>
      </w:r>
      <w:r w:rsidR="00277D3E" w:rsidRPr="004A5A5D">
        <w:rPr>
          <w:rFonts w:asciiTheme="minorHAnsi" w:hAnsiTheme="minorHAnsi"/>
        </w:rPr>
        <w:t xml:space="preserve"> onderverdeel</w:t>
      </w:r>
      <w:r>
        <w:rPr>
          <w:rFonts w:asciiTheme="minorHAnsi" w:hAnsiTheme="minorHAnsi"/>
        </w:rPr>
        <w:t>d</w:t>
      </w:r>
      <w:r w:rsidR="00277D3E" w:rsidRPr="004A5A5D">
        <w:rPr>
          <w:rFonts w:asciiTheme="minorHAnsi" w:hAnsiTheme="minorHAnsi"/>
        </w:rPr>
        <w:t xml:space="preserve"> in Gemeenten, Aangesloten partijen, Zorgpro</w:t>
      </w:r>
      <w:r w:rsidR="00973104" w:rsidRPr="004A5A5D">
        <w:rPr>
          <w:rFonts w:asciiTheme="minorHAnsi" w:hAnsiTheme="minorHAnsi"/>
        </w:rPr>
        <w:t xml:space="preserve">fessionals, andere leveranciers van contact formulier op </w:t>
      </w:r>
      <w:r>
        <w:rPr>
          <w:rFonts w:asciiTheme="minorHAnsi" w:hAnsiTheme="minorHAnsi"/>
        </w:rPr>
        <w:t>R</w:t>
      </w:r>
      <w:r w:rsidR="00973104" w:rsidRPr="004A5A5D">
        <w:rPr>
          <w:rFonts w:asciiTheme="minorHAnsi" w:hAnsiTheme="minorHAnsi"/>
        </w:rPr>
        <w:t>egelhulp.nl</w:t>
      </w:r>
    </w:p>
    <w:p w:rsidR="00277D3E" w:rsidRPr="004A5A5D" w:rsidRDefault="004A5A5D" w:rsidP="004A5A5D">
      <w:pPr>
        <w:pStyle w:val="Lijstalinea"/>
        <w:numPr>
          <w:ilvl w:val="0"/>
          <w:numId w:val="24"/>
        </w:numPr>
        <w:rPr>
          <w:rFonts w:asciiTheme="minorHAnsi" w:hAnsiTheme="minorHAnsi"/>
        </w:rPr>
      </w:pPr>
      <w:r>
        <w:rPr>
          <w:rFonts w:asciiTheme="minorHAnsi" w:hAnsiTheme="minorHAnsi"/>
        </w:rPr>
        <w:t>H</w:t>
      </w:r>
      <w:r w:rsidR="00277D3E" w:rsidRPr="004A5A5D">
        <w:rPr>
          <w:rFonts w:asciiTheme="minorHAnsi" w:hAnsiTheme="minorHAnsi"/>
        </w:rPr>
        <w:t xml:space="preserve">et  totaal aantal incidenten </w:t>
      </w:r>
      <w:r w:rsidR="00973104" w:rsidRPr="004A5A5D">
        <w:rPr>
          <w:rFonts w:asciiTheme="minorHAnsi" w:hAnsiTheme="minorHAnsi"/>
        </w:rPr>
        <w:t>onderverdeel</w:t>
      </w:r>
      <w:r>
        <w:rPr>
          <w:rFonts w:asciiTheme="minorHAnsi" w:hAnsiTheme="minorHAnsi"/>
        </w:rPr>
        <w:t xml:space="preserve">d in </w:t>
      </w:r>
      <w:r w:rsidR="005510FB">
        <w:rPr>
          <w:rFonts w:asciiTheme="minorHAnsi" w:hAnsiTheme="minorHAnsi"/>
        </w:rPr>
        <w:t xml:space="preserve">categorieën zoals bijvoorbeeld incidenten mbt de vraagverheldering of digitale </w:t>
      </w:r>
      <w:r>
        <w:rPr>
          <w:rFonts w:asciiTheme="minorHAnsi" w:hAnsiTheme="minorHAnsi"/>
        </w:rPr>
        <w:t>formulieren</w:t>
      </w:r>
    </w:p>
    <w:p w:rsidR="00277D3E" w:rsidRPr="004A5A5D" w:rsidRDefault="004A5A5D" w:rsidP="004A5A5D">
      <w:pPr>
        <w:pStyle w:val="Lijstalinea"/>
        <w:numPr>
          <w:ilvl w:val="0"/>
          <w:numId w:val="24"/>
        </w:numPr>
        <w:rPr>
          <w:rFonts w:asciiTheme="minorHAnsi" w:hAnsiTheme="minorHAnsi"/>
        </w:rPr>
      </w:pPr>
      <w:r>
        <w:rPr>
          <w:rFonts w:asciiTheme="minorHAnsi" w:hAnsiTheme="minorHAnsi"/>
        </w:rPr>
        <w:t>H</w:t>
      </w:r>
      <w:r w:rsidR="00277D3E" w:rsidRPr="004A5A5D">
        <w:rPr>
          <w:rFonts w:asciiTheme="minorHAnsi" w:hAnsiTheme="minorHAnsi"/>
        </w:rPr>
        <w:t>et totaal aantal changes onderverdeel</w:t>
      </w:r>
      <w:r>
        <w:rPr>
          <w:rFonts w:asciiTheme="minorHAnsi" w:hAnsiTheme="minorHAnsi"/>
        </w:rPr>
        <w:t>d</w:t>
      </w:r>
      <w:r w:rsidR="00277D3E" w:rsidRPr="004A5A5D">
        <w:rPr>
          <w:rFonts w:asciiTheme="minorHAnsi" w:hAnsiTheme="minorHAnsi"/>
        </w:rPr>
        <w:t xml:space="preserve"> in changes voor content behee</w:t>
      </w:r>
      <w:r w:rsidR="00973104" w:rsidRPr="004A5A5D">
        <w:rPr>
          <w:rFonts w:asciiTheme="minorHAnsi" w:hAnsiTheme="minorHAnsi"/>
        </w:rPr>
        <w:t>r</w:t>
      </w:r>
      <w:r w:rsidR="00277D3E" w:rsidRPr="004A5A5D">
        <w:rPr>
          <w:rFonts w:asciiTheme="minorHAnsi" w:hAnsiTheme="minorHAnsi"/>
        </w:rPr>
        <w:t xml:space="preserve">, functioneel beheer, </w:t>
      </w:r>
      <w:r w:rsidR="005510FB">
        <w:rPr>
          <w:rFonts w:asciiTheme="minorHAnsi" w:hAnsiTheme="minorHAnsi"/>
        </w:rPr>
        <w:t xml:space="preserve">applicatie beheer en </w:t>
      </w:r>
      <w:r w:rsidR="00277D3E" w:rsidRPr="004A5A5D">
        <w:rPr>
          <w:rFonts w:asciiTheme="minorHAnsi" w:hAnsiTheme="minorHAnsi"/>
        </w:rPr>
        <w:t xml:space="preserve">technisch beheer </w:t>
      </w:r>
    </w:p>
    <w:p w:rsidR="00277D3E" w:rsidRPr="004A5A5D" w:rsidRDefault="004A5A5D" w:rsidP="004A5A5D">
      <w:pPr>
        <w:pStyle w:val="Lijstalinea"/>
        <w:numPr>
          <w:ilvl w:val="0"/>
          <w:numId w:val="24"/>
        </w:numPr>
        <w:rPr>
          <w:rFonts w:asciiTheme="minorHAnsi" w:hAnsiTheme="minorHAnsi"/>
        </w:rPr>
      </w:pPr>
      <w:r>
        <w:rPr>
          <w:rFonts w:asciiTheme="minorHAnsi" w:hAnsiTheme="minorHAnsi"/>
        </w:rPr>
        <w:t>H</w:t>
      </w:r>
      <w:r w:rsidR="00277D3E" w:rsidRPr="004A5A5D">
        <w:rPr>
          <w:rFonts w:asciiTheme="minorHAnsi" w:hAnsiTheme="minorHAnsi"/>
        </w:rPr>
        <w:t xml:space="preserve">et totaal aantal klachten </w:t>
      </w:r>
    </w:p>
    <w:p w:rsidR="00277D3E" w:rsidRPr="004A5A5D" w:rsidRDefault="004A5A5D" w:rsidP="004A5A5D">
      <w:pPr>
        <w:pStyle w:val="Lijstalinea"/>
        <w:numPr>
          <w:ilvl w:val="0"/>
          <w:numId w:val="24"/>
        </w:numPr>
        <w:rPr>
          <w:rFonts w:asciiTheme="minorHAnsi" w:hAnsiTheme="minorHAnsi"/>
        </w:rPr>
      </w:pPr>
      <w:r>
        <w:rPr>
          <w:rFonts w:asciiTheme="minorHAnsi" w:hAnsiTheme="minorHAnsi"/>
        </w:rPr>
        <w:t>H</w:t>
      </w:r>
      <w:r w:rsidR="00277D3E" w:rsidRPr="004A5A5D">
        <w:rPr>
          <w:rFonts w:asciiTheme="minorHAnsi" w:hAnsiTheme="minorHAnsi"/>
        </w:rPr>
        <w:t xml:space="preserve">et totaal aantal onterechte  calls </w:t>
      </w:r>
    </w:p>
    <w:p w:rsidR="00590CF1" w:rsidRPr="004A5A5D" w:rsidRDefault="004A5A5D" w:rsidP="004A5A5D">
      <w:pPr>
        <w:pStyle w:val="Lijstalinea"/>
        <w:numPr>
          <w:ilvl w:val="0"/>
          <w:numId w:val="24"/>
        </w:numPr>
        <w:rPr>
          <w:rFonts w:asciiTheme="minorHAnsi" w:hAnsiTheme="minorHAnsi"/>
        </w:rPr>
      </w:pPr>
      <w:r>
        <w:rPr>
          <w:rFonts w:asciiTheme="minorHAnsi" w:hAnsiTheme="minorHAnsi"/>
        </w:rPr>
        <w:t>Beantwoording calls binnen de norm</w:t>
      </w:r>
    </w:p>
    <w:p w:rsidR="004A5A5D" w:rsidRPr="004A5A5D" w:rsidRDefault="004A5A5D" w:rsidP="004A5A5D">
      <w:pPr>
        <w:pStyle w:val="Lijstalinea"/>
        <w:numPr>
          <w:ilvl w:val="0"/>
          <w:numId w:val="24"/>
        </w:numPr>
        <w:rPr>
          <w:rFonts w:asciiTheme="minorHAnsi" w:hAnsiTheme="minorHAnsi"/>
        </w:rPr>
      </w:pPr>
      <w:r>
        <w:rPr>
          <w:rFonts w:asciiTheme="minorHAnsi" w:hAnsiTheme="minorHAnsi"/>
        </w:rPr>
        <w:t>H</w:t>
      </w:r>
      <w:r w:rsidR="00590CF1" w:rsidRPr="004A5A5D">
        <w:rPr>
          <w:rFonts w:asciiTheme="minorHAnsi" w:hAnsiTheme="minorHAnsi"/>
        </w:rPr>
        <w:t xml:space="preserve">et totaal aantal </w:t>
      </w:r>
      <w:r w:rsidRPr="004A5A5D">
        <w:rPr>
          <w:rFonts w:asciiTheme="minorHAnsi" w:hAnsiTheme="minorHAnsi"/>
        </w:rPr>
        <w:t>telefonische calls ten opzichte van</w:t>
      </w:r>
      <w:r w:rsidR="00590CF1" w:rsidRPr="004A5A5D">
        <w:rPr>
          <w:rFonts w:asciiTheme="minorHAnsi" w:hAnsiTheme="minorHAnsi"/>
        </w:rPr>
        <w:t xml:space="preserve"> mails</w:t>
      </w:r>
    </w:p>
    <w:p w:rsidR="00B914D6" w:rsidRDefault="00590CF1" w:rsidP="00B914D6">
      <w:pPr>
        <w:pStyle w:val="Lijstalinea"/>
        <w:numPr>
          <w:ilvl w:val="0"/>
          <w:numId w:val="24"/>
        </w:numPr>
        <w:rPr>
          <w:rFonts w:asciiTheme="minorHAnsi" w:hAnsiTheme="minorHAnsi"/>
        </w:rPr>
      </w:pPr>
      <w:r w:rsidRPr="004A5A5D">
        <w:rPr>
          <w:rFonts w:asciiTheme="minorHAnsi" w:hAnsiTheme="minorHAnsi"/>
        </w:rPr>
        <w:t>SLR rapportage</w:t>
      </w:r>
      <w:r w:rsidR="004A5A5D">
        <w:rPr>
          <w:rFonts w:asciiTheme="minorHAnsi" w:hAnsiTheme="minorHAnsi"/>
        </w:rPr>
        <w:t>, p</w:t>
      </w:r>
      <w:r w:rsidR="00973104" w:rsidRPr="004A5A5D">
        <w:rPr>
          <w:rFonts w:asciiTheme="minorHAnsi" w:hAnsiTheme="minorHAnsi"/>
        </w:rPr>
        <w:t xml:space="preserve">lus verbetersuggesties nav de opgeleverde maandrapportage. </w:t>
      </w:r>
    </w:p>
    <w:p w:rsidR="00B914D6" w:rsidRDefault="00B914D6" w:rsidP="00B914D6">
      <w:pPr>
        <w:rPr>
          <w:rFonts w:asciiTheme="minorHAnsi" w:hAnsiTheme="minorHAnsi"/>
        </w:rPr>
      </w:pPr>
    </w:p>
    <w:p w:rsidR="00B914D6" w:rsidRPr="00B914D6" w:rsidRDefault="00B914D6" w:rsidP="00B914D6">
      <w:pPr>
        <w:rPr>
          <w:rFonts w:asciiTheme="minorHAnsi" w:hAnsiTheme="minorHAnsi"/>
        </w:rPr>
      </w:pPr>
      <w:r>
        <w:rPr>
          <w:rFonts w:asciiTheme="minorHAnsi" w:hAnsiTheme="minorHAnsi"/>
        </w:rPr>
        <w:t>De Service Desk rapporteert maandelijks aan de Coördinatie en Ketenregie.</w:t>
      </w:r>
      <w:r w:rsidR="00510CA1">
        <w:rPr>
          <w:rFonts w:asciiTheme="minorHAnsi" w:hAnsiTheme="minorHAnsi"/>
        </w:rPr>
        <w:t xml:space="preserve"> </w:t>
      </w:r>
    </w:p>
    <w:p w:rsidR="00683347" w:rsidRPr="00E278F0" w:rsidRDefault="00A617ED" w:rsidP="00663930">
      <w:pPr>
        <w:pStyle w:val="Kop2"/>
        <w:rPr>
          <w:rFonts w:asciiTheme="minorHAnsi" w:hAnsiTheme="minorHAnsi"/>
        </w:rPr>
      </w:pPr>
      <w:bookmarkStart w:id="50" w:name="_Toc308111882"/>
      <w:r w:rsidRPr="00E278F0">
        <w:rPr>
          <w:rFonts w:asciiTheme="minorHAnsi" w:hAnsiTheme="minorHAnsi"/>
        </w:rPr>
        <w:t>Eisen Service</w:t>
      </w:r>
      <w:r w:rsidR="00F46971">
        <w:rPr>
          <w:rFonts w:asciiTheme="minorHAnsi" w:hAnsiTheme="minorHAnsi"/>
        </w:rPr>
        <w:t xml:space="preserve"> D</w:t>
      </w:r>
      <w:r w:rsidR="0086198B" w:rsidRPr="00E278F0">
        <w:rPr>
          <w:rFonts w:asciiTheme="minorHAnsi" w:hAnsiTheme="minorHAnsi"/>
        </w:rPr>
        <w:t>esk</w:t>
      </w:r>
      <w:bookmarkEnd w:id="50"/>
      <w:r w:rsidR="0086198B" w:rsidRPr="00E278F0">
        <w:rPr>
          <w:rFonts w:asciiTheme="minorHAnsi" w:hAnsiTheme="minorHAnsi"/>
        </w:rPr>
        <w:t xml:space="preserve"> </w:t>
      </w:r>
      <w:r w:rsidRPr="00E278F0">
        <w:rPr>
          <w:rFonts w:asciiTheme="minorHAnsi" w:hAnsiTheme="minorHAnsi"/>
        </w:rPr>
        <w:t xml:space="preserve"> </w:t>
      </w:r>
    </w:p>
    <w:p w:rsidR="00663930" w:rsidRPr="00E278F0" w:rsidRDefault="00184D64" w:rsidP="00663930">
      <w:pPr>
        <w:rPr>
          <w:rFonts w:asciiTheme="minorHAnsi" w:hAnsiTheme="minorHAnsi"/>
        </w:rPr>
      </w:pPr>
      <w:r w:rsidRPr="00184D64">
        <w:rPr>
          <w:rFonts w:asciiTheme="minorHAnsi" w:hAnsiTheme="minorHAnsi"/>
        </w:rPr>
        <w:t xml:space="preserve">Zie </w:t>
      </w:r>
      <w:r w:rsidR="00510CA1">
        <w:rPr>
          <w:rFonts w:asciiTheme="minorHAnsi" w:hAnsiTheme="minorHAnsi"/>
        </w:rPr>
        <w:t>hoofdstuk 10</w:t>
      </w:r>
    </w:p>
    <w:p w:rsidR="00983D40" w:rsidRPr="00E278F0" w:rsidRDefault="00983D40" w:rsidP="00983D40">
      <w:pPr>
        <w:pStyle w:val="Kop1"/>
        <w:rPr>
          <w:rFonts w:asciiTheme="minorHAnsi" w:hAnsiTheme="minorHAnsi"/>
        </w:rPr>
      </w:pPr>
      <w:bookmarkStart w:id="51" w:name="_Toc308111883"/>
      <w:r w:rsidRPr="00E278F0">
        <w:rPr>
          <w:rFonts w:asciiTheme="minorHAnsi" w:hAnsiTheme="minorHAnsi"/>
        </w:rPr>
        <w:t xml:space="preserve">Beschrijving Functioneel </w:t>
      </w:r>
      <w:r w:rsidR="00092D40">
        <w:rPr>
          <w:rFonts w:asciiTheme="minorHAnsi" w:hAnsiTheme="minorHAnsi"/>
        </w:rPr>
        <w:t>b</w:t>
      </w:r>
      <w:r w:rsidRPr="00E278F0">
        <w:rPr>
          <w:rFonts w:asciiTheme="minorHAnsi" w:hAnsiTheme="minorHAnsi"/>
        </w:rPr>
        <w:t>eheer</w:t>
      </w:r>
      <w:bookmarkEnd w:id="51"/>
      <w:r w:rsidRPr="00E278F0">
        <w:rPr>
          <w:rFonts w:asciiTheme="minorHAnsi" w:hAnsiTheme="minorHAnsi"/>
        </w:rPr>
        <w:t xml:space="preserve"> </w:t>
      </w:r>
    </w:p>
    <w:p w:rsidR="00125448" w:rsidRPr="00E278F0" w:rsidRDefault="00435F0A" w:rsidP="00435F0A">
      <w:pPr>
        <w:pStyle w:val="Kop2"/>
        <w:rPr>
          <w:rFonts w:asciiTheme="minorHAnsi" w:hAnsiTheme="minorHAnsi"/>
        </w:rPr>
      </w:pPr>
      <w:bookmarkStart w:id="52" w:name="_Toc308111884"/>
      <w:r w:rsidRPr="00E278F0">
        <w:rPr>
          <w:rFonts w:asciiTheme="minorHAnsi" w:hAnsiTheme="minorHAnsi"/>
        </w:rPr>
        <w:t>Algemeen</w:t>
      </w:r>
      <w:bookmarkEnd w:id="52"/>
      <w:r w:rsidRPr="00E278F0">
        <w:rPr>
          <w:rFonts w:asciiTheme="minorHAnsi" w:hAnsiTheme="minorHAnsi"/>
        </w:rPr>
        <w:t xml:space="preserve"> </w:t>
      </w:r>
    </w:p>
    <w:p w:rsidR="00092D40" w:rsidRPr="00882A6A" w:rsidRDefault="00092D40" w:rsidP="00092D40">
      <w:pPr>
        <w:spacing w:line="240" w:lineRule="atLeast"/>
        <w:ind w:left="142"/>
        <w:rPr>
          <w:rFonts w:asciiTheme="minorHAnsi" w:hAnsiTheme="minorHAnsi"/>
        </w:rPr>
      </w:pPr>
      <w:r w:rsidRPr="00306265">
        <w:rPr>
          <w:rFonts w:asciiTheme="minorHAnsi" w:hAnsiTheme="minorHAnsi"/>
        </w:rPr>
        <w:t xml:space="preserve">Functioneel beheer vertegenwoordigt de gebruikersorganisatie. </w:t>
      </w:r>
      <w:r>
        <w:rPr>
          <w:rFonts w:asciiTheme="minorHAnsi" w:hAnsiTheme="minorHAnsi"/>
        </w:rPr>
        <w:t>De functioneel beheerder</w:t>
      </w:r>
      <w:r w:rsidRPr="00306265">
        <w:rPr>
          <w:rFonts w:asciiTheme="minorHAnsi" w:hAnsiTheme="minorHAnsi"/>
        </w:rPr>
        <w:t xml:space="preserve"> filter</w:t>
      </w:r>
      <w:r>
        <w:rPr>
          <w:rFonts w:asciiTheme="minorHAnsi" w:hAnsiTheme="minorHAnsi"/>
        </w:rPr>
        <w:t>t</w:t>
      </w:r>
      <w:r w:rsidRPr="00306265">
        <w:rPr>
          <w:rFonts w:asciiTheme="minorHAnsi" w:hAnsiTheme="minorHAnsi"/>
        </w:rPr>
        <w:t xml:space="preserve"> de informatie vanuit de gebruikers richting ontwikkelaars, </w:t>
      </w:r>
      <w:r w:rsidR="002F7FCF">
        <w:rPr>
          <w:rFonts w:asciiTheme="minorHAnsi" w:hAnsiTheme="minorHAnsi"/>
        </w:rPr>
        <w:t xml:space="preserve">bewaakt </w:t>
      </w:r>
      <w:r w:rsidRPr="00306265">
        <w:rPr>
          <w:rFonts w:asciiTheme="minorHAnsi" w:hAnsiTheme="minorHAnsi"/>
        </w:rPr>
        <w:t>voortgang en rapporte</w:t>
      </w:r>
      <w:r>
        <w:rPr>
          <w:rFonts w:asciiTheme="minorHAnsi" w:hAnsiTheme="minorHAnsi"/>
        </w:rPr>
        <w:t>ert</w:t>
      </w:r>
      <w:r w:rsidRPr="00306265">
        <w:rPr>
          <w:rFonts w:asciiTheme="minorHAnsi" w:hAnsiTheme="minorHAnsi"/>
        </w:rPr>
        <w:t xml:space="preserve"> terug aan de aangesloten partijen. Binnen Functioneel beheer worden de gebruikerswens</w:t>
      </w:r>
      <w:r w:rsidR="002F7FCF">
        <w:rPr>
          <w:rFonts w:asciiTheme="minorHAnsi" w:hAnsiTheme="minorHAnsi"/>
        </w:rPr>
        <w:t xml:space="preserve">en en eisen dusdanig vertaald </w:t>
      </w:r>
      <w:r w:rsidRPr="00306265">
        <w:rPr>
          <w:rFonts w:asciiTheme="minorHAnsi" w:hAnsiTheme="minorHAnsi"/>
        </w:rPr>
        <w:t xml:space="preserve">dat de </w:t>
      </w:r>
      <w:r w:rsidR="002F7FCF">
        <w:rPr>
          <w:rFonts w:asciiTheme="minorHAnsi" w:hAnsiTheme="minorHAnsi"/>
        </w:rPr>
        <w:t>applicatie beheerder deze correct kan verwerken in een technisch ontwerp.</w:t>
      </w:r>
      <w:r w:rsidRPr="00306265">
        <w:rPr>
          <w:rFonts w:asciiTheme="minorHAnsi" w:hAnsiTheme="minorHAnsi"/>
        </w:rPr>
        <w:t xml:space="preserve"> Voor de Service Desk is de functioneel beheerder Regelhulp hét aanspreekpunt voor 2</w:t>
      </w:r>
      <w:r w:rsidRPr="00306265">
        <w:rPr>
          <w:rFonts w:asciiTheme="minorHAnsi" w:hAnsiTheme="minorHAnsi"/>
          <w:vertAlign w:val="superscript"/>
        </w:rPr>
        <w:t>de</w:t>
      </w:r>
      <w:r w:rsidRPr="00306265">
        <w:rPr>
          <w:rFonts w:asciiTheme="minorHAnsi" w:hAnsiTheme="minorHAnsi"/>
        </w:rPr>
        <w:t>lijnssupport. Functioneel beheer is de verbindende schakel tussen de Service Desk en de gecontracteerde leveranciers en daarmee de domeinen Content</w:t>
      </w:r>
      <w:r>
        <w:rPr>
          <w:rFonts w:asciiTheme="minorHAnsi" w:hAnsiTheme="minorHAnsi"/>
        </w:rPr>
        <w:t xml:space="preserve"> beheer</w:t>
      </w:r>
      <w:r w:rsidRPr="00306265">
        <w:rPr>
          <w:rFonts w:asciiTheme="minorHAnsi" w:hAnsiTheme="minorHAnsi"/>
        </w:rPr>
        <w:t>, Applicatie</w:t>
      </w:r>
      <w:r>
        <w:rPr>
          <w:rFonts w:asciiTheme="minorHAnsi" w:hAnsiTheme="minorHAnsi"/>
        </w:rPr>
        <w:t xml:space="preserve"> beheer</w:t>
      </w:r>
      <w:r w:rsidRPr="00306265">
        <w:rPr>
          <w:rFonts w:asciiTheme="minorHAnsi" w:hAnsiTheme="minorHAnsi"/>
        </w:rPr>
        <w:t>,</w:t>
      </w:r>
      <w:r>
        <w:rPr>
          <w:rFonts w:asciiTheme="minorHAnsi" w:hAnsiTheme="minorHAnsi"/>
        </w:rPr>
        <w:t xml:space="preserve"> </w:t>
      </w:r>
      <w:r w:rsidRPr="00306265">
        <w:rPr>
          <w:rFonts w:asciiTheme="minorHAnsi" w:hAnsiTheme="minorHAnsi"/>
        </w:rPr>
        <w:t xml:space="preserve">Technisch beheer en hosting. </w:t>
      </w:r>
    </w:p>
    <w:p w:rsidR="00435F0A" w:rsidRPr="00E278F0" w:rsidRDefault="00435F0A" w:rsidP="00435F0A">
      <w:pPr>
        <w:pStyle w:val="Kop2"/>
        <w:rPr>
          <w:rFonts w:asciiTheme="minorHAnsi" w:hAnsiTheme="minorHAnsi"/>
        </w:rPr>
      </w:pPr>
      <w:bookmarkStart w:id="53" w:name="_Toc308111885"/>
      <w:r w:rsidRPr="00E278F0">
        <w:rPr>
          <w:rFonts w:asciiTheme="minorHAnsi" w:hAnsiTheme="minorHAnsi"/>
        </w:rPr>
        <w:t>Processen</w:t>
      </w:r>
      <w:bookmarkEnd w:id="53"/>
      <w:r w:rsidRPr="00E278F0">
        <w:rPr>
          <w:rFonts w:asciiTheme="minorHAnsi" w:hAnsiTheme="minorHAnsi"/>
        </w:rPr>
        <w:t xml:space="preserve"> </w:t>
      </w:r>
    </w:p>
    <w:p w:rsidR="00C50F2A" w:rsidRPr="00882A6A" w:rsidRDefault="00F46971" w:rsidP="001D5F4D">
      <w:pPr>
        <w:rPr>
          <w:rFonts w:asciiTheme="minorHAnsi" w:hAnsiTheme="minorHAnsi"/>
        </w:rPr>
      </w:pPr>
      <w:r>
        <w:rPr>
          <w:rFonts w:asciiTheme="minorHAnsi" w:hAnsiTheme="minorHAnsi"/>
        </w:rPr>
        <w:t>Functioneel beheer</w:t>
      </w:r>
      <w:r w:rsidR="00C50F2A" w:rsidRPr="00882A6A">
        <w:rPr>
          <w:rFonts w:asciiTheme="minorHAnsi" w:hAnsiTheme="minorHAnsi"/>
        </w:rPr>
        <w:t xml:space="preserve"> voert activiteiten uit binnen de volgende processen:</w:t>
      </w:r>
    </w:p>
    <w:p w:rsidR="00590CF1" w:rsidRDefault="00590CF1" w:rsidP="0045517F">
      <w:pPr>
        <w:pStyle w:val="Lijstalinea"/>
        <w:numPr>
          <w:ilvl w:val="0"/>
          <w:numId w:val="16"/>
        </w:numPr>
        <w:rPr>
          <w:rFonts w:asciiTheme="minorHAnsi" w:hAnsiTheme="minorHAnsi"/>
        </w:rPr>
      </w:pPr>
      <w:r>
        <w:rPr>
          <w:rFonts w:asciiTheme="minorHAnsi" w:hAnsiTheme="minorHAnsi"/>
        </w:rPr>
        <w:t xml:space="preserve">Vragen en klachten (service requesten) </w:t>
      </w:r>
    </w:p>
    <w:p w:rsidR="001D5F4D" w:rsidRPr="00882A6A" w:rsidRDefault="001D5F4D" w:rsidP="0045517F">
      <w:pPr>
        <w:pStyle w:val="Lijstalinea"/>
        <w:numPr>
          <w:ilvl w:val="0"/>
          <w:numId w:val="16"/>
        </w:numPr>
        <w:rPr>
          <w:rFonts w:asciiTheme="minorHAnsi" w:hAnsiTheme="minorHAnsi"/>
        </w:rPr>
      </w:pPr>
      <w:r w:rsidRPr="00882A6A">
        <w:rPr>
          <w:rFonts w:asciiTheme="minorHAnsi" w:hAnsiTheme="minorHAnsi"/>
        </w:rPr>
        <w:t>Incident</w:t>
      </w:r>
      <w:r w:rsidR="00590CF1">
        <w:rPr>
          <w:rFonts w:asciiTheme="minorHAnsi" w:hAnsiTheme="minorHAnsi"/>
        </w:rPr>
        <w:t>/problem</w:t>
      </w:r>
      <w:r w:rsidRPr="00882A6A">
        <w:rPr>
          <w:rFonts w:asciiTheme="minorHAnsi" w:hAnsiTheme="minorHAnsi"/>
        </w:rPr>
        <w:t xml:space="preserve"> proces</w:t>
      </w:r>
    </w:p>
    <w:p w:rsidR="001D5F4D" w:rsidRPr="00882A6A" w:rsidRDefault="001D5F4D" w:rsidP="0045517F">
      <w:pPr>
        <w:pStyle w:val="Lijstalinea"/>
        <w:numPr>
          <w:ilvl w:val="0"/>
          <w:numId w:val="16"/>
        </w:numPr>
        <w:rPr>
          <w:rFonts w:asciiTheme="minorHAnsi" w:hAnsiTheme="minorHAnsi"/>
        </w:rPr>
      </w:pPr>
      <w:r w:rsidRPr="00882A6A">
        <w:rPr>
          <w:rFonts w:asciiTheme="minorHAnsi" w:hAnsiTheme="minorHAnsi"/>
        </w:rPr>
        <w:t xml:space="preserve">Change proces </w:t>
      </w:r>
    </w:p>
    <w:p w:rsidR="001D5F4D" w:rsidRPr="00882A6A" w:rsidRDefault="001D5F4D" w:rsidP="0045517F">
      <w:pPr>
        <w:pStyle w:val="Lijstalinea"/>
        <w:numPr>
          <w:ilvl w:val="0"/>
          <w:numId w:val="16"/>
        </w:numPr>
        <w:rPr>
          <w:rFonts w:asciiTheme="minorHAnsi" w:hAnsiTheme="minorHAnsi"/>
        </w:rPr>
      </w:pPr>
      <w:r w:rsidRPr="00882A6A">
        <w:rPr>
          <w:rFonts w:asciiTheme="minorHAnsi" w:hAnsiTheme="minorHAnsi"/>
        </w:rPr>
        <w:t>Release proces</w:t>
      </w:r>
    </w:p>
    <w:p w:rsidR="00C50F2A" w:rsidRPr="00882A6A" w:rsidRDefault="00510CA1" w:rsidP="0045517F">
      <w:pPr>
        <w:pStyle w:val="Lijstalinea"/>
        <w:numPr>
          <w:ilvl w:val="0"/>
          <w:numId w:val="16"/>
        </w:numPr>
        <w:rPr>
          <w:rFonts w:asciiTheme="minorHAnsi" w:hAnsiTheme="minorHAnsi"/>
        </w:rPr>
      </w:pPr>
      <w:r>
        <w:rPr>
          <w:rFonts w:asciiTheme="minorHAnsi" w:hAnsiTheme="minorHAnsi"/>
        </w:rPr>
        <w:t xml:space="preserve">Relevante </w:t>
      </w:r>
      <w:r w:rsidR="00FF7A53">
        <w:rPr>
          <w:rFonts w:asciiTheme="minorHAnsi" w:hAnsiTheme="minorHAnsi"/>
        </w:rPr>
        <w:t>BISL</w:t>
      </w:r>
      <w:r>
        <w:rPr>
          <w:rFonts w:asciiTheme="minorHAnsi" w:hAnsiTheme="minorHAnsi"/>
        </w:rPr>
        <w:t xml:space="preserve"> processen</w:t>
      </w:r>
    </w:p>
    <w:p w:rsidR="00435F0A" w:rsidRDefault="00435F0A" w:rsidP="00435F0A">
      <w:pPr>
        <w:pStyle w:val="Kop2"/>
        <w:rPr>
          <w:rFonts w:asciiTheme="minorHAnsi" w:hAnsiTheme="minorHAnsi"/>
        </w:rPr>
      </w:pPr>
      <w:bookmarkStart w:id="54" w:name="_Toc308111886"/>
      <w:r w:rsidRPr="00E278F0">
        <w:rPr>
          <w:rFonts w:asciiTheme="minorHAnsi" w:hAnsiTheme="minorHAnsi"/>
        </w:rPr>
        <w:t xml:space="preserve">Activiteiten </w:t>
      </w:r>
      <w:r w:rsidR="001856E9">
        <w:rPr>
          <w:rFonts w:asciiTheme="minorHAnsi" w:hAnsiTheme="minorHAnsi"/>
        </w:rPr>
        <w:t>Functioneel beheer</w:t>
      </w:r>
      <w:bookmarkEnd w:id="54"/>
    </w:p>
    <w:p w:rsidR="001856E9" w:rsidRDefault="001856E9" w:rsidP="001856E9">
      <w:pPr>
        <w:rPr>
          <w:rFonts w:asciiTheme="minorHAnsi" w:hAnsiTheme="minorHAnsi"/>
        </w:rPr>
      </w:pPr>
      <w:r w:rsidRPr="001856E9">
        <w:rPr>
          <w:rFonts w:asciiTheme="minorHAnsi" w:hAnsiTheme="minorHAnsi"/>
        </w:rPr>
        <w:t xml:space="preserve">Functioneel beheer </w:t>
      </w:r>
      <w:r w:rsidR="00DB08A0">
        <w:rPr>
          <w:rFonts w:asciiTheme="minorHAnsi" w:hAnsiTheme="minorHAnsi"/>
        </w:rPr>
        <w:t>voert de volgende activiteiten uit:</w:t>
      </w:r>
    </w:p>
    <w:p w:rsidR="00DB08A0" w:rsidRPr="001856E9" w:rsidRDefault="00DB08A0" w:rsidP="001856E9">
      <w:pPr>
        <w:rPr>
          <w:rFonts w:asciiTheme="minorHAnsi" w:hAnsiTheme="minorHAnsi"/>
        </w:rPr>
      </w:pPr>
    </w:p>
    <w:p w:rsidR="001D5F4D" w:rsidRPr="00882A6A" w:rsidRDefault="00306265" w:rsidP="00DC2D8C">
      <w:pPr>
        <w:pStyle w:val="Lijstalinea"/>
        <w:numPr>
          <w:ilvl w:val="0"/>
          <w:numId w:val="11"/>
        </w:numPr>
        <w:spacing w:line="240" w:lineRule="atLeast"/>
        <w:rPr>
          <w:rFonts w:asciiTheme="minorHAnsi" w:hAnsiTheme="minorHAnsi"/>
        </w:rPr>
      </w:pPr>
      <w:r>
        <w:rPr>
          <w:rFonts w:asciiTheme="minorHAnsi" w:hAnsiTheme="minorHAnsi"/>
        </w:rPr>
        <w:t>Tweedelijns support van de Service Desk.</w:t>
      </w:r>
    </w:p>
    <w:p w:rsidR="006F4188" w:rsidRDefault="00882A6A" w:rsidP="00882A6A">
      <w:pPr>
        <w:pStyle w:val="Lijstalinea"/>
        <w:numPr>
          <w:ilvl w:val="0"/>
          <w:numId w:val="11"/>
        </w:numPr>
        <w:spacing w:line="240" w:lineRule="atLeast"/>
        <w:rPr>
          <w:rFonts w:asciiTheme="minorHAnsi" w:hAnsiTheme="minorHAnsi"/>
        </w:rPr>
      </w:pPr>
      <w:r w:rsidRPr="00882A6A">
        <w:rPr>
          <w:rFonts w:asciiTheme="minorHAnsi" w:hAnsiTheme="minorHAnsi"/>
        </w:rPr>
        <w:t xml:space="preserve">Functioneel Beheer is het aanspreekpunt via de </w:t>
      </w:r>
      <w:r w:rsidR="0071236C">
        <w:rPr>
          <w:rFonts w:asciiTheme="minorHAnsi" w:hAnsiTheme="minorHAnsi"/>
        </w:rPr>
        <w:t>Service Desk</w:t>
      </w:r>
      <w:r w:rsidRPr="00882A6A">
        <w:rPr>
          <w:rFonts w:asciiTheme="minorHAnsi" w:hAnsiTheme="minorHAnsi"/>
        </w:rPr>
        <w:t xml:space="preserve"> voor de aangesloten partijen</w:t>
      </w:r>
      <w:r w:rsidR="00FF7A53">
        <w:rPr>
          <w:rFonts w:asciiTheme="minorHAnsi" w:hAnsiTheme="minorHAnsi"/>
        </w:rPr>
        <w:t>,</w:t>
      </w:r>
      <w:r w:rsidRPr="00882A6A">
        <w:rPr>
          <w:rFonts w:asciiTheme="minorHAnsi" w:hAnsiTheme="minorHAnsi"/>
        </w:rPr>
        <w:t xml:space="preserve"> </w:t>
      </w:r>
      <w:r w:rsidR="00FF7A53">
        <w:rPr>
          <w:rFonts w:asciiTheme="minorHAnsi" w:hAnsiTheme="minorHAnsi"/>
        </w:rPr>
        <w:t>zo</w:t>
      </w:r>
      <w:r w:rsidRPr="00882A6A">
        <w:rPr>
          <w:rFonts w:asciiTheme="minorHAnsi" w:hAnsiTheme="minorHAnsi"/>
        </w:rPr>
        <w:t>als gemeenten en zorginstanties</w:t>
      </w:r>
      <w:r w:rsidR="00FF7A53">
        <w:rPr>
          <w:rFonts w:asciiTheme="minorHAnsi" w:hAnsiTheme="minorHAnsi"/>
        </w:rPr>
        <w:t>,</w:t>
      </w:r>
      <w:r w:rsidRPr="00882A6A">
        <w:rPr>
          <w:rFonts w:asciiTheme="minorHAnsi" w:hAnsiTheme="minorHAnsi"/>
        </w:rPr>
        <w:t xml:space="preserve"> mbt </w:t>
      </w:r>
      <w:r w:rsidR="00FF7A53">
        <w:rPr>
          <w:rFonts w:asciiTheme="minorHAnsi" w:hAnsiTheme="minorHAnsi"/>
        </w:rPr>
        <w:t xml:space="preserve">vragen, </w:t>
      </w:r>
      <w:r w:rsidRPr="00882A6A">
        <w:rPr>
          <w:rFonts w:asciiTheme="minorHAnsi" w:hAnsiTheme="minorHAnsi"/>
        </w:rPr>
        <w:t>incidenten en wijzigingen.</w:t>
      </w:r>
    </w:p>
    <w:p w:rsidR="00882A6A" w:rsidRPr="006F4188" w:rsidRDefault="006F4188" w:rsidP="00882A6A">
      <w:pPr>
        <w:pStyle w:val="Lijstalinea"/>
        <w:numPr>
          <w:ilvl w:val="0"/>
          <w:numId w:val="11"/>
        </w:numPr>
        <w:spacing w:line="240" w:lineRule="atLeast"/>
        <w:rPr>
          <w:rFonts w:asciiTheme="minorHAnsi" w:hAnsiTheme="minorHAnsi"/>
        </w:rPr>
      </w:pPr>
      <w:r w:rsidRPr="006F4188">
        <w:rPr>
          <w:rFonts w:asciiTheme="minorHAnsi" w:hAnsiTheme="minorHAnsi"/>
        </w:rPr>
        <w:t>Is coördinatiepunt richting technisch en applicatiebeheer</w:t>
      </w:r>
      <w:r>
        <w:rPr>
          <w:rFonts w:asciiTheme="minorHAnsi" w:hAnsiTheme="minorHAnsi"/>
        </w:rPr>
        <w:t>.</w:t>
      </w:r>
    </w:p>
    <w:p w:rsidR="001D5F4D" w:rsidRPr="00882A6A" w:rsidRDefault="00882A6A" w:rsidP="00DC2D8C">
      <w:pPr>
        <w:pStyle w:val="Lijstalinea"/>
        <w:numPr>
          <w:ilvl w:val="0"/>
          <w:numId w:val="11"/>
        </w:numPr>
        <w:spacing w:line="240" w:lineRule="atLeast"/>
        <w:rPr>
          <w:rFonts w:asciiTheme="minorHAnsi" w:hAnsiTheme="minorHAnsi"/>
        </w:rPr>
      </w:pPr>
      <w:r w:rsidRPr="00882A6A">
        <w:rPr>
          <w:rFonts w:asciiTheme="minorHAnsi" w:hAnsiTheme="minorHAnsi"/>
        </w:rPr>
        <w:t xml:space="preserve">Uitvoer </w:t>
      </w:r>
      <w:r w:rsidR="001D5F4D" w:rsidRPr="00882A6A">
        <w:rPr>
          <w:rFonts w:asciiTheme="minorHAnsi" w:hAnsiTheme="minorHAnsi"/>
        </w:rPr>
        <w:t>Operationele beheeractiviteiten</w:t>
      </w:r>
      <w:r w:rsidRPr="00882A6A">
        <w:rPr>
          <w:rFonts w:asciiTheme="minorHAnsi" w:hAnsiTheme="minorHAnsi"/>
        </w:rPr>
        <w:t xml:space="preserve"> zoals</w:t>
      </w:r>
      <w:r w:rsidR="001D5F4D" w:rsidRPr="00882A6A">
        <w:rPr>
          <w:rFonts w:asciiTheme="minorHAnsi" w:hAnsiTheme="minorHAnsi"/>
        </w:rPr>
        <w:t>:</w:t>
      </w:r>
    </w:p>
    <w:p w:rsidR="001D5F4D" w:rsidRPr="00510CA1" w:rsidRDefault="001D5F4D" w:rsidP="0045517F">
      <w:pPr>
        <w:pStyle w:val="Lijstalinea"/>
        <w:numPr>
          <w:ilvl w:val="1"/>
          <w:numId w:val="15"/>
        </w:numPr>
        <w:spacing w:line="240" w:lineRule="atLeast"/>
        <w:rPr>
          <w:rFonts w:asciiTheme="minorHAnsi" w:hAnsiTheme="minorHAnsi"/>
        </w:rPr>
      </w:pPr>
      <w:r w:rsidRPr="00510CA1">
        <w:rPr>
          <w:rFonts w:asciiTheme="minorHAnsi" w:hAnsiTheme="minorHAnsi"/>
        </w:rPr>
        <w:t xml:space="preserve">controle op werking </w:t>
      </w:r>
      <w:r w:rsidR="00791FF7" w:rsidRPr="00510CA1">
        <w:rPr>
          <w:rFonts w:asciiTheme="minorHAnsi" w:hAnsiTheme="minorHAnsi"/>
        </w:rPr>
        <w:t>formulieren</w:t>
      </w:r>
      <w:r w:rsidRPr="00510CA1">
        <w:rPr>
          <w:rFonts w:asciiTheme="minorHAnsi" w:hAnsiTheme="minorHAnsi"/>
        </w:rPr>
        <w:t xml:space="preserve">functionaliteit </w:t>
      </w:r>
    </w:p>
    <w:p w:rsidR="001D5F4D" w:rsidRPr="00882A6A" w:rsidRDefault="001D5F4D" w:rsidP="0045517F">
      <w:pPr>
        <w:pStyle w:val="Lijstalinea"/>
        <w:numPr>
          <w:ilvl w:val="1"/>
          <w:numId w:val="15"/>
        </w:numPr>
        <w:spacing w:line="240" w:lineRule="atLeast"/>
        <w:rPr>
          <w:rFonts w:asciiTheme="minorHAnsi" w:hAnsiTheme="minorHAnsi"/>
        </w:rPr>
      </w:pPr>
      <w:r w:rsidRPr="00882A6A">
        <w:rPr>
          <w:rFonts w:asciiTheme="minorHAnsi" w:hAnsiTheme="minorHAnsi"/>
        </w:rPr>
        <w:t xml:space="preserve">controle maillog op bounce berichten </w:t>
      </w:r>
    </w:p>
    <w:p w:rsidR="001D5F4D" w:rsidRPr="00882A6A" w:rsidRDefault="001D5F4D" w:rsidP="0045517F">
      <w:pPr>
        <w:pStyle w:val="Lijstalinea"/>
        <w:numPr>
          <w:ilvl w:val="1"/>
          <w:numId w:val="15"/>
        </w:numPr>
        <w:spacing w:line="240" w:lineRule="atLeast"/>
        <w:rPr>
          <w:rFonts w:asciiTheme="minorHAnsi" w:hAnsiTheme="minorHAnsi"/>
        </w:rPr>
      </w:pPr>
      <w:r w:rsidRPr="00882A6A">
        <w:rPr>
          <w:rFonts w:asciiTheme="minorHAnsi" w:hAnsiTheme="minorHAnsi"/>
        </w:rPr>
        <w:t xml:space="preserve">uitvoer changes </w:t>
      </w:r>
    </w:p>
    <w:p w:rsidR="001D5F4D" w:rsidRPr="00882A6A" w:rsidRDefault="001D5F4D" w:rsidP="0045517F">
      <w:pPr>
        <w:pStyle w:val="Lijstalinea"/>
        <w:numPr>
          <w:ilvl w:val="1"/>
          <w:numId w:val="15"/>
        </w:numPr>
        <w:spacing w:line="240" w:lineRule="atLeast"/>
        <w:rPr>
          <w:rFonts w:asciiTheme="minorHAnsi" w:hAnsiTheme="minorHAnsi"/>
        </w:rPr>
      </w:pPr>
      <w:r w:rsidRPr="00882A6A">
        <w:rPr>
          <w:rFonts w:asciiTheme="minorHAnsi" w:hAnsiTheme="minorHAnsi"/>
        </w:rPr>
        <w:t>opleveren rapportages</w:t>
      </w:r>
    </w:p>
    <w:p w:rsidR="001D5F4D" w:rsidRPr="00882A6A" w:rsidRDefault="001D5F4D" w:rsidP="0045517F">
      <w:pPr>
        <w:pStyle w:val="Lijstalinea"/>
        <w:numPr>
          <w:ilvl w:val="1"/>
          <w:numId w:val="15"/>
        </w:numPr>
        <w:spacing w:line="240" w:lineRule="atLeast"/>
        <w:rPr>
          <w:rFonts w:asciiTheme="minorHAnsi" w:hAnsiTheme="minorHAnsi"/>
        </w:rPr>
      </w:pPr>
      <w:r w:rsidRPr="00882A6A">
        <w:rPr>
          <w:rFonts w:asciiTheme="minorHAnsi" w:hAnsiTheme="minorHAnsi"/>
        </w:rPr>
        <w:t xml:space="preserve">beheer postcode tabel </w:t>
      </w:r>
    </w:p>
    <w:p w:rsidR="00E67B9E" w:rsidRPr="00882A6A" w:rsidRDefault="001D5F4D" w:rsidP="0045517F">
      <w:pPr>
        <w:pStyle w:val="Lijstalinea"/>
        <w:numPr>
          <w:ilvl w:val="1"/>
          <w:numId w:val="15"/>
        </w:numPr>
        <w:spacing w:line="240" w:lineRule="atLeast"/>
        <w:rPr>
          <w:rFonts w:asciiTheme="minorHAnsi" w:hAnsiTheme="minorHAnsi"/>
        </w:rPr>
      </w:pPr>
      <w:r w:rsidRPr="00882A6A">
        <w:rPr>
          <w:rFonts w:asciiTheme="minorHAnsi" w:hAnsiTheme="minorHAnsi"/>
        </w:rPr>
        <w:t xml:space="preserve">aanspreekpunt beheermodule </w:t>
      </w:r>
    </w:p>
    <w:p w:rsidR="00E67B9E" w:rsidRDefault="00E67B9E" w:rsidP="00DC2D8C">
      <w:pPr>
        <w:pStyle w:val="Lijstalinea"/>
        <w:numPr>
          <w:ilvl w:val="0"/>
          <w:numId w:val="11"/>
        </w:numPr>
        <w:spacing w:line="240" w:lineRule="atLeast"/>
        <w:rPr>
          <w:rFonts w:asciiTheme="minorHAnsi" w:hAnsiTheme="minorHAnsi"/>
        </w:rPr>
      </w:pPr>
      <w:r w:rsidRPr="00882A6A">
        <w:rPr>
          <w:rFonts w:asciiTheme="minorHAnsi" w:hAnsiTheme="minorHAnsi"/>
        </w:rPr>
        <w:t xml:space="preserve">Geeft invulling aan de taken en verantwoordelijkheden die horen bij gebruiksbeheer, wijzigingenbeheer, functionaliteiten beheer en behoefte beheer. </w:t>
      </w:r>
    </w:p>
    <w:p w:rsidR="00491CBC" w:rsidRDefault="00491CBC" w:rsidP="00DC2D8C">
      <w:pPr>
        <w:pStyle w:val="Lijstalinea"/>
        <w:numPr>
          <w:ilvl w:val="0"/>
          <w:numId w:val="11"/>
        </w:numPr>
        <w:spacing w:line="240" w:lineRule="atLeast"/>
        <w:rPr>
          <w:rFonts w:asciiTheme="minorHAnsi" w:hAnsiTheme="minorHAnsi"/>
        </w:rPr>
      </w:pPr>
      <w:r>
        <w:rPr>
          <w:rFonts w:asciiTheme="minorHAnsi" w:hAnsiTheme="minorHAnsi"/>
        </w:rPr>
        <w:t>Toevoegen, wijzigen en verwijderen van een gemeente in Regelhulp</w:t>
      </w:r>
    </w:p>
    <w:p w:rsidR="003D77F7" w:rsidRDefault="00D76D74" w:rsidP="00DC2D8C">
      <w:pPr>
        <w:pStyle w:val="Lijstalinea"/>
        <w:numPr>
          <w:ilvl w:val="0"/>
          <w:numId w:val="11"/>
        </w:numPr>
        <w:spacing w:line="240" w:lineRule="atLeast"/>
        <w:rPr>
          <w:rFonts w:asciiTheme="minorHAnsi" w:hAnsiTheme="minorHAnsi"/>
        </w:rPr>
      </w:pPr>
      <w:r>
        <w:rPr>
          <w:rFonts w:asciiTheme="minorHAnsi" w:hAnsiTheme="minorHAnsi"/>
        </w:rPr>
        <w:t>Verwerken van resultaten uit</w:t>
      </w:r>
      <w:r w:rsidR="003D77F7">
        <w:rPr>
          <w:rFonts w:asciiTheme="minorHAnsi" w:hAnsiTheme="minorHAnsi"/>
        </w:rPr>
        <w:t xml:space="preserve"> usability testen</w:t>
      </w:r>
    </w:p>
    <w:p w:rsidR="00491CBC" w:rsidRPr="00491CBC" w:rsidRDefault="00491CBC" w:rsidP="00DC2D8C">
      <w:pPr>
        <w:pStyle w:val="Lijstalinea"/>
        <w:numPr>
          <w:ilvl w:val="0"/>
          <w:numId w:val="11"/>
        </w:numPr>
        <w:spacing w:line="240" w:lineRule="atLeast"/>
        <w:rPr>
          <w:rFonts w:asciiTheme="minorHAnsi" w:hAnsiTheme="minorHAnsi"/>
          <w:lang w:val="en-US"/>
        </w:rPr>
      </w:pPr>
      <w:r w:rsidRPr="00491CBC">
        <w:rPr>
          <w:rFonts w:asciiTheme="minorHAnsi" w:hAnsiTheme="minorHAnsi"/>
          <w:lang w:val="en-US"/>
        </w:rPr>
        <w:t>Implementeren van Regelhulp as a Service</w:t>
      </w:r>
    </w:p>
    <w:p w:rsidR="001D5F4D" w:rsidRPr="00882A6A" w:rsidRDefault="00D76D74" w:rsidP="00DC2D8C">
      <w:pPr>
        <w:pStyle w:val="Lijstalinea"/>
        <w:numPr>
          <w:ilvl w:val="0"/>
          <w:numId w:val="11"/>
        </w:numPr>
        <w:spacing w:line="240" w:lineRule="atLeast"/>
        <w:rPr>
          <w:rFonts w:asciiTheme="minorHAnsi" w:hAnsiTheme="minorHAnsi"/>
        </w:rPr>
      </w:pPr>
      <w:r>
        <w:rPr>
          <w:rFonts w:asciiTheme="minorHAnsi" w:hAnsiTheme="minorHAnsi"/>
        </w:rPr>
        <w:t>Inventarisatie van verbeteringen en wensen</w:t>
      </w:r>
    </w:p>
    <w:p w:rsidR="00882A6A" w:rsidRPr="00882A6A" w:rsidRDefault="00882A6A" w:rsidP="00882A6A">
      <w:pPr>
        <w:numPr>
          <w:ilvl w:val="0"/>
          <w:numId w:val="11"/>
        </w:numPr>
        <w:spacing w:line="240" w:lineRule="atLeast"/>
        <w:rPr>
          <w:rFonts w:asciiTheme="minorHAnsi" w:hAnsiTheme="minorHAnsi"/>
        </w:rPr>
      </w:pPr>
      <w:r w:rsidRPr="00882A6A">
        <w:rPr>
          <w:rFonts w:asciiTheme="minorHAnsi" w:hAnsiTheme="minorHAnsi"/>
        </w:rPr>
        <w:t xml:space="preserve">Impactanalyses opstellen voor wijzigingsverzoeken </w:t>
      </w:r>
    </w:p>
    <w:p w:rsidR="00882A6A" w:rsidRPr="00882A6A" w:rsidRDefault="00882A6A" w:rsidP="00882A6A">
      <w:pPr>
        <w:numPr>
          <w:ilvl w:val="0"/>
          <w:numId w:val="11"/>
        </w:numPr>
        <w:spacing w:line="240" w:lineRule="atLeast"/>
        <w:rPr>
          <w:rFonts w:asciiTheme="minorHAnsi" w:hAnsiTheme="minorHAnsi"/>
        </w:rPr>
      </w:pPr>
      <w:r w:rsidRPr="00882A6A">
        <w:rPr>
          <w:rFonts w:asciiTheme="minorHAnsi" w:hAnsiTheme="minorHAnsi"/>
        </w:rPr>
        <w:t>Overleg voeren met een ontwikkelteam bij het voorbereiden van nieuwe releases</w:t>
      </w:r>
    </w:p>
    <w:p w:rsidR="001D5F4D" w:rsidRPr="00882A6A" w:rsidRDefault="00D76D74" w:rsidP="00DC2D8C">
      <w:pPr>
        <w:pStyle w:val="Lijstalinea"/>
        <w:numPr>
          <w:ilvl w:val="0"/>
          <w:numId w:val="11"/>
        </w:numPr>
        <w:spacing w:line="240" w:lineRule="atLeast"/>
        <w:rPr>
          <w:rFonts w:asciiTheme="minorHAnsi" w:hAnsiTheme="minorHAnsi"/>
        </w:rPr>
      </w:pPr>
      <w:r>
        <w:rPr>
          <w:rFonts w:asciiTheme="minorHAnsi" w:hAnsiTheme="minorHAnsi"/>
        </w:rPr>
        <w:t>A</w:t>
      </w:r>
      <w:r w:rsidR="001D5F4D" w:rsidRPr="00882A6A">
        <w:rPr>
          <w:rFonts w:asciiTheme="minorHAnsi" w:hAnsiTheme="minorHAnsi"/>
        </w:rPr>
        <w:t>fstem</w:t>
      </w:r>
      <w:r>
        <w:rPr>
          <w:rFonts w:asciiTheme="minorHAnsi" w:hAnsiTheme="minorHAnsi"/>
        </w:rPr>
        <w:t xml:space="preserve">ming met </w:t>
      </w:r>
      <w:r w:rsidR="00FC1DE9">
        <w:rPr>
          <w:rFonts w:asciiTheme="minorHAnsi" w:hAnsiTheme="minorHAnsi"/>
        </w:rPr>
        <w:t>Coördinatie beheer</w:t>
      </w:r>
    </w:p>
    <w:p w:rsidR="005A5B5D" w:rsidRPr="00882A6A" w:rsidRDefault="005A5B5D" w:rsidP="00DC2D8C">
      <w:pPr>
        <w:pStyle w:val="Lijstalinea"/>
        <w:numPr>
          <w:ilvl w:val="0"/>
          <w:numId w:val="11"/>
        </w:numPr>
        <w:rPr>
          <w:rFonts w:asciiTheme="minorHAnsi" w:hAnsiTheme="minorHAnsi"/>
        </w:rPr>
      </w:pPr>
      <w:r w:rsidRPr="00882A6A">
        <w:rPr>
          <w:rFonts w:asciiTheme="minorHAnsi" w:hAnsiTheme="minorHAnsi"/>
        </w:rPr>
        <w:t xml:space="preserve">Ondersteuning wanneer gemeenten hun informatie willen uitbereiden </w:t>
      </w:r>
    </w:p>
    <w:p w:rsidR="00882A6A" w:rsidRPr="00882A6A" w:rsidRDefault="00882A6A" w:rsidP="00882A6A">
      <w:pPr>
        <w:numPr>
          <w:ilvl w:val="0"/>
          <w:numId w:val="11"/>
        </w:numPr>
        <w:spacing w:line="240" w:lineRule="atLeast"/>
        <w:rPr>
          <w:rFonts w:asciiTheme="minorHAnsi" w:hAnsiTheme="minorHAnsi"/>
        </w:rPr>
      </w:pPr>
      <w:r w:rsidRPr="00882A6A">
        <w:rPr>
          <w:rFonts w:asciiTheme="minorHAnsi" w:hAnsiTheme="minorHAnsi"/>
        </w:rPr>
        <w:t xml:space="preserve">Coördinatie van het deployment proces naar </w:t>
      </w:r>
      <w:r w:rsidR="00D76D74">
        <w:rPr>
          <w:rFonts w:asciiTheme="minorHAnsi" w:hAnsiTheme="minorHAnsi"/>
        </w:rPr>
        <w:t>de a</w:t>
      </w:r>
      <w:r w:rsidRPr="00882A6A">
        <w:rPr>
          <w:rFonts w:asciiTheme="minorHAnsi" w:hAnsiTheme="minorHAnsi"/>
        </w:rPr>
        <w:t xml:space="preserve">cceptatie en </w:t>
      </w:r>
      <w:r w:rsidR="00D76D74">
        <w:rPr>
          <w:rFonts w:asciiTheme="minorHAnsi" w:hAnsiTheme="minorHAnsi"/>
        </w:rPr>
        <w:t>p</w:t>
      </w:r>
      <w:r w:rsidRPr="00882A6A">
        <w:rPr>
          <w:rFonts w:asciiTheme="minorHAnsi" w:hAnsiTheme="minorHAnsi"/>
        </w:rPr>
        <w:t>roductie omgeving</w:t>
      </w:r>
    </w:p>
    <w:p w:rsidR="00882A6A" w:rsidRPr="00882A6A" w:rsidRDefault="00882A6A" w:rsidP="00882A6A">
      <w:pPr>
        <w:numPr>
          <w:ilvl w:val="0"/>
          <w:numId w:val="11"/>
        </w:numPr>
        <w:spacing w:line="240" w:lineRule="atLeast"/>
        <w:rPr>
          <w:rFonts w:asciiTheme="minorHAnsi" w:hAnsiTheme="minorHAnsi"/>
        </w:rPr>
      </w:pPr>
      <w:r w:rsidRPr="00882A6A">
        <w:rPr>
          <w:rFonts w:asciiTheme="minorHAnsi" w:hAnsiTheme="minorHAnsi"/>
        </w:rPr>
        <w:t xml:space="preserve">Coördineren en uitvoeren van functionele testen op </w:t>
      </w:r>
      <w:r w:rsidR="00D76D74">
        <w:rPr>
          <w:rFonts w:asciiTheme="minorHAnsi" w:hAnsiTheme="minorHAnsi"/>
        </w:rPr>
        <w:t xml:space="preserve">de </w:t>
      </w:r>
      <w:r w:rsidRPr="00882A6A">
        <w:rPr>
          <w:rFonts w:asciiTheme="minorHAnsi" w:hAnsiTheme="minorHAnsi"/>
        </w:rPr>
        <w:t>applicatie of applicatieonderdelen van Regelhulp</w:t>
      </w:r>
    </w:p>
    <w:p w:rsidR="005E317C" w:rsidRPr="005E317C" w:rsidRDefault="005E317C" w:rsidP="005E317C">
      <w:pPr>
        <w:numPr>
          <w:ilvl w:val="0"/>
          <w:numId w:val="11"/>
        </w:numPr>
        <w:spacing w:line="240" w:lineRule="atLeast"/>
        <w:rPr>
          <w:rFonts w:asciiTheme="minorHAnsi" w:hAnsiTheme="minorHAnsi"/>
        </w:rPr>
      </w:pPr>
      <w:r w:rsidRPr="005E317C">
        <w:rPr>
          <w:rFonts w:asciiTheme="minorHAnsi" w:hAnsiTheme="minorHAnsi"/>
        </w:rPr>
        <w:t>Beheren van Be</w:t>
      </w:r>
      <w:r w:rsidR="00FF7A53">
        <w:rPr>
          <w:rFonts w:asciiTheme="minorHAnsi" w:hAnsiTheme="minorHAnsi"/>
        </w:rPr>
        <w:t xml:space="preserve"> I</w:t>
      </w:r>
      <w:r w:rsidRPr="005E317C">
        <w:rPr>
          <w:rFonts w:asciiTheme="minorHAnsi" w:hAnsiTheme="minorHAnsi"/>
        </w:rPr>
        <w:t>nformed kennismodellen</w:t>
      </w:r>
      <w:r w:rsidR="00F921AF">
        <w:rPr>
          <w:rFonts w:asciiTheme="minorHAnsi" w:hAnsiTheme="minorHAnsi"/>
        </w:rPr>
        <w:t xml:space="preserve">, </w:t>
      </w:r>
      <w:r w:rsidR="00D76D74">
        <w:rPr>
          <w:rFonts w:asciiTheme="minorHAnsi" w:hAnsiTheme="minorHAnsi"/>
        </w:rPr>
        <w:t>(de</w:t>
      </w:r>
      <w:r w:rsidR="00F921AF">
        <w:rPr>
          <w:rFonts w:asciiTheme="minorHAnsi" w:hAnsiTheme="minorHAnsi"/>
        </w:rPr>
        <w:t xml:space="preserve"> architectuur </w:t>
      </w:r>
      <w:r w:rsidR="00D76D74">
        <w:rPr>
          <w:rFonts w:asciiTheme="minorHAnsi" w:hAnsiTheme="minorHAnsi"/>
        </w:rPr>
        <w:t>)</w:t>
      </w:r>
    </w:p>
    <w:p w:rsidR="005E317C" w:rsidRPr="005E317C" w:rsidRDefault="005E317C" w:rsidP="005E317C">
      <w:pPr>
        <w:numPr>
          <w:ilvl w:val="0"/>
          <w:numId w:val="11"/>
        </w:numPr>
        <w:spacing w:line="240" w:lineRule="atLeast"/>
        <w:rPr>
          <w:rFonts w:asciiTheme="minorHAnsi" w:hAnsiTheme="minorHAnsi"/>
        </w:rPr>
      </w:pPr>
      <w:r w:rsidRPr="005E317C">
        <w:rPr>
          <w:rFonts w:asciiTheme="minorHAnsi" w:hAnsiTheme="minorHAnsi"/>
        </w:rPr>
        <w:t xml:space="preserve">Beheren van gebruikersrollen en </w:t>
      </w:r>
      <w:r w:rsidR="00FF7A53">
        <w:rPr>
          <w:rFonts w:asciiTheme="minorHAnsi" w:hAnsiTheme="minorHAnsi"/>
        </w:rPr>
        <w:t>-</w:t>
      </w:r>
      <w:r w:rsidRPr="005E317C">
        <w:rPr>
          <w:rFonts w:asciiTheme="minorHAnsi" w:hAnsiTheme="minorHAnsi"/>
        </w:rPr>
        <w:t>rechten</w:t>
      </w:r>
    </w:p>
    <w:p w:rsidR="005E317C" w:rsidRPr="005E317C" w:rsidRDefault="005E317C" w:rsidP="005E317C">
      <w:pPr>
        <w:numPr>
          <w:ilvl w:val="0"/>
          <w:numId w:val="11"/>
        </w:numPr>
        <w:spacing w:line="240" w:lineRule="atLeast"/>
        <w:rPr>
          <w:rFonts w:asciiTheme="minorHAnsi" w:hAnsiTheme="minorHAnsi"/>
        </w:rPr>
      </w:pPr>
      <w:r w:rsidRPr="005E317C">
        <w:rPr>
          <w:rFonts w:asciiTheme="minorHAnsi" w:hAnsiTheme="minorHAnsi"/>
        </w:rPr>
        <w:t>Beheren van de for</w:t>
      </w:r>
      <w:r w:rsidR="00590CF1">
        <w:rPr>
          <w:rFonts w:asciiTheme="minorHAnsi" w:hAnsiTheme="minorHAnsi"/>
        </w:rPr>
        <w:t xml:space="preserve">mulieren (aanpassen en </w:t>
      </w:r>
      <w:r w:rsidRPr="005E317C">
        <w:rPr>
          <w:rFonts w:asciiTheme="minorHAnsi" w:hAnsiTheme="minorHAnsi"/>
        </w:rPr>
        <w:t>plaatsen)</w:t>
      </w:r>
    </w:p>
    <w:p w:rsidR="005E317C" w:rsidRDefault="00FF7A53" w:rsidP="00882A6A">
      <w:pPr>
        <w:numPr>
          <w:ilvl w:val="0"/>
          <w:numId w:val="11"/>
        </w:numPr>
        <w:spacing w:line="240" w:lineRule="atLeast"/>
        <w:rPr>
          <w:rFonts w:asciiTheme="minorHAnsi" w:hAnsiTheme="minorHAnsi"/>
        </w:rPr>
      </w:pPr>
      <w:r>
        <w:rPr>
          <w:rFonts w:asciiTheme="minorHAnsi" w:hAnsiTheme="minorHAnsi"/>
        </w:rPr>
        <w:t>Knelpunten van R</w:t>
      </w:r>
      <w:r w:rsidR="008129CA" w:rsidRPr="008129CA">
        <w:rPr>
          <w:rFonts w:asciiTheme="minorHAnsi" w:hAnsiTheme="minorHAnsi"/>
        </w:rPr>
        <w:t>egelhulp signaleren obv statistieken, expertise en signalen van eindgebruikers, gemeenten en aangesloten partijen</w:t>
      </w:r>
    </w:p>
    <w:p w:rsidR="008129CA" w:rsidRDefault="00FF7A53" w:rsidP="00882A6A">
      <w:pPr>
        <w:numPr>
          <w:ilvl w:val="0"/>
          <w:numId w:val="11"/>
        </w:numPr>
        <w:spacing w:line="240" w:lineRule="atLeast"/>
        <w:rPr>
          <w:rFonts w:asciiTheme="minorHAnsi" w:hAnsiTheme="minorHAnsi"/>
        </w:rPr>
      </w:pPr>
      <w:r>
        <w:rPr>
          <w:rFonts w:asciiTheme="minorHAnsi" w:hAnsiTheme="minorHAnsi"/>
        </w:rPr>
        <w:t>W</w:t>
      </w:r>
      <w:r w:rsidR="008129CA" w:rsidRPr="008129CA">
        <w:rPr>
          <w:rFonts w:asciiTheme="minorHAnsi" w:hAnsiTheme="minorHAnsi"/>
        </w:rPr>
        <w:t>ijzigingen toetsen op usability en accessabillity</w:t>
      </w:r>
    </w:p>
    <w:p w:rsidR="003F3EE8" w:rsidRDefault="003F3EE8" w:rsidP="00882A6A">
      <w:pPr>
        <w:pStyle w:val="Geenafstand"/>
        <w:numPr>
          <w:ilvl w:val="0"/>
          <w:numId w:val="11"/>
        </w:numPr>
        <w:spacing w:line="240" w:lineRule="atLeast"/>
        <w:rPr>
          <w:rFonts w:asciiTheme="minorHAnsi" w:hAnsiTheme="minorHAnsi"/>
        </w:rPr>
      </w:pPr>
      <w:r w:rsidRPr="00FF7A53">
        <w:rPr>
          <w:rFonts w:asciiTheme="minorHAnsi" w:hAnsiTheme="minorHAnsi"/>
        </w:rPr>
        <w:t>T</w:t>
      </w:r>
      <w:r w:rsidR="0045517F">
        <w:rPr>
          <w:rFonts w:asciiTheme="minorHAnsi" w:hAnsiTheme="minorHAnsi"/>
        </w:rPr>
        <w:t xml:space="preserve">rends </w:t>
      </w:r>
      <w:r w:rsidRPr="00FF7A53">
        <w:rPr>
          <w:rFonts w:asciiTheme="minorHAnsi" w:hAnsiTheme="minorHAnsi"/>
        </w:rPr>
        <w:t xml:space="preserve">signaleren </w:t>
      </w:r>
    </w:p>
    <w:p w:rsidR="00851A39" w:rsidRDefault="00851A39" w:rsidP="00882A6A">
      <w:pPr>
        <w:pStyle w:val="Geenafstand"/>
        <w:numPr>
          <w:ilvl w:val="0"/>
          <w:numId w:val="11"/>
        </w:numPr>
        <w:spacing w:line="240" w:lineRule="atLeast"/>
        <w:rPr>
          <w:rFonts w:asciiTheme="minorHAnsi" w:hAnsiTheme="minorHAnsi"/>
        </w:rPr>
      </w:pPr>
      <w:r w:rsidRPr="00851A39">
        <w:rPr>
          <w:rFonts w:asciiTheme="minorHAnsi" w:hAnsiTheme="minorHAnsi"/>
        </w:rPr>
        <w:t>Opstellen en ond</w:t>
      </w:r>
      <w:r w:rsidR="00F921AF">
        <w:rPr>
          <w:rFonts w:asciiTheme="minorHAnsi" w:hAnsiTheme="minorHAnsi"/>
        </w:rPr>
        <w:t>erhouden van Beheerdocumentatie</w:t>
      </w:r>
    </w:p>
    <w:p w:rsidR="00982101" w:rsidRDefault="001C13D9" w:rsidP="001C13D9">
      <w:pPr>
        <w:pStyle w:val="Geenafstand"/>
        <w:numPr>
          <w:ilvl w:val="0"/>
          <w:numId w:val="11"/>
        </w:numPr>
        <w:spacing w:line="240" w:lineRule="atLeast"/>
        <w:rPr>
          <w:rFonts w:asciiTheme="minorHAnsi" w:hAnsiTheme="minorHAnsi"/>
        </w:rPr>
      </w:pPr>
      <w:r>
        <w:rPr>
          <w:rFonts w:asciiTheme="minorHAnsi" w:hAnsiTheme="minorHAnsi"/>
        </w:rPr>
        <w:t xml:space="preserve">Afstemmen met </w:t>
      </w:r>
      <w:r w:rsidR="00306265">
        <w:rPr>
          <w:rFonts w:asciiTheme="minorHAnsi" w:hAnsiTheme="minorHAnsi"/>
        </w:rPr>
        <w:t>C</w:t>
      </w:r>
      <w:r w:rsidR="00F921AF">
        <w:rPr>
          <w:rFonts w:asciiTheme="minorHAnsi" w:hAnsiTheme="minorHAnsi"/>
        </w:rPr>
        <w:t>ontent beheer</w:t>
      </w:r>
      <w:r>
        <w:rPr>
          <w:rFonts w:asciiTheme="minorHAnsi" w:hAnsiTheme="minorHAnsi"/>
        </w:rPr>
        <w:t xml:space="preserve"> en ondersteunen</w:t>
      </w:r>
      <w:r w:rsidR="00F921AF">
        <w:rPr>
          <w:rFonts w:asciiTheme="minorHAnsi" w:hAnsiTheme="minorHAnsi"/>
        </w:rPr>
        <w:t xml:space="preserve"> bij problemen met onderhoud van de kennismodellen</w:t>
      </w:r>
    </w:p>
    <w:p w:rsidR="006F4188" w:rsidRDefault="006F4188" w:rsidP="001C13D9">
      <w:pPr>
        <w:pStyle w:val="Geenafstand"/>
        <w:numPr>
          <w:ilvl w:val="0"/>
          <w:numId w:val="11"/>
        </w:numPr>
        <w:spacing w:line="240" w:lineRule="atLeast"/>
        <w:rPr>
          <w:rFonts w:asciiTheme="minorHAnsi" w:hAnsiTheme="minorHAnsi"/>
        </w:rPr>
      </w:pPr>
      <w:r>
        <w:rPr>
          <w:rFonts w:asciiTheme="minorHAnsi" w:hAnsiTheme="minorHAnsi"/>
        </w:rPr>
        <w:t>De functioneel beheerder speelt een actieve rol in het Gebruikersplatform.</w:t>
      </w:r>
    </w:p>
    <w:p w:rsidR="00C77977" w:rsidRDefault="00C77977" w:rsidP="00C77977">
      <w:pPr>
        <w:pStyle w:val="Lijstalinea"/>
        <w:numPr>
          <w:ilvl w:val="0"/>
          <w:numId w:val="11"/>
        </w:numPr>
        <w:rPr>
          <w:rFonts w:asciiTheme="minorHAnsi" w:hAnsiTheme="minorHAnsi"/>
        </w:rPr>
      </w:pPr>
      <w:r>
        <w:rPr>
          <w:rFonts w:asciiTheme="minorHAnsi" w:hAnsiTheme="minorHAnsi"/>
        </w:rPr>
        <w:t>Analyse resultaten Google analytics (rapportage optimalisatie) en bepalen welke wijzigingen in de content nodig zijn op basis van gedrag van de bezoeker in samenwerking met Content beheer.</w:t>
      </w:r>
    </w:p>
    <w:p w:rsidR="00CB7A19" w:rsidRPr="00C77977" w:rsidRDefault="00CB7A19" w:rsidP="00CB7A19">
      <w:pPr>
        <w:pStyle w:val="Lijstalinea"/>
        <w:rPr>
          <w:rFonts w:asciiTheme="minorHAnsi" w:hAnsiTheme="minorHAnsi"/>
        </w:rPr>
      </w:pPr>
    </w:p>
    <w:p w:rsidR="00956DCF" w:rsidRDefault="00956DCF" w:rsidP="00435F0A">
      <w:pPr>
        <w:pStyle w:val="Kop2"/>
        <w:rPr>
          <w:rFonts w:asciiTheme="minorHAnsi" w:hAnsiTheme="minorHAnsi"/>
        </w:rPr>
      </w:pPr>
      <w:bookmarkStart w:id="55" w:name="_Toc308111887"/>
      <w:r>
        <w:rPr>
          <w:rFonts w:asciiTheme="minorHAnsi" w:hAnsiTheme="minorHAnsi"/>
        </w:rPr>
        <w:t>Kennis</w:t>
      </w:r>
      <w:r w:rsidR="00882A6A">
        <w:rPr>
          <w:rFonts w:asciiTheme="minorHAnsi" w:hAnsiTheme="minorHAnsi"/>
        </w:rPr>
        <w:t xml:space="preserve"> functioneel beheerder</w:t>
      </w:r>
      <w:bookmarkEnd w:id="55"/>
      <w:r w:rsidR="00882A6A">
        <w:rPr>
          <w:rFonts w:asciiTheme="minorHAnsi" w:hAnsiTheme="minorHAnsi"/>
        </w:rPr>
        <w:t xml:space="preserve"> </w:t>
      </w:r>
    </w:p>
    <w:p w:rsidR="00F03246" w:rsidRPr="00F03246" w:rsidRDefault="00F03246" w:rsidP="00F03246">
      <w:pPr>
        <w:pStyle w:val="Geenafstand"/>
        <w:numPr>
          <w:ilvl w:val="0"/>
          <w:numId w:val="11"/>
        </w:numPr>
        <w:spacing w:line="240" w:lineRule="atLeast"/>
        <w:rPr>
          <w:rFonts w:asciiTheme="minorHAnsi" w:hAnsiTheme="minorHAnsi"/>
        </w:rPr>
      </w:pPr>
      <w:r w:rsidRPr="00F03246">
        <w:rPr>
          <w:rFonts w:asciiTheme="minorHAnsi" w:hAnsiTheme="minorHAnsi"/>
          <w:lang w:val="en-US"/>
        </w:rPr>
        <w:t>Basis</w:t>
      </w:r>
      <w:r w:rsidRPr="00F03246">
        <w:rPr>
          <w:rFonts w:asciiTheme="minorHAnsi" w:hAnsiTheme="minorHAnsi"/>
        </w:rPr>
        <w:t>kennis</w:t>
      </w:r>
      <w:r w:rsidR="0037618E" w:rsidRPr="00F03246">
        <w:rPr>
          <w:rFonts w:asciiTheme="minorHAnsi" w:hAnsiTheme="minorHAnsi"/>
          <w:lang w:val="en-US"/>
        </w:rPr>
        <w:t xml:space="preserve"> </w:t>
      </w:r>
      <w:r w:rsidRPr="00F03246">
        <w:rPr>
          <w:rFonts w:asciiTheme="minorHAnsi" w:hAnsiTheme="minorHAnsi"/>
          <w:lang w:val="en-US"/>
        </w:rPr>
        <w:t>Be Informed</w:t>
      </w:r>
      <w:r w:rsidRPr="00F03246">
        <w:rPr>
          <w:rFonts w:asciiTheme="minorHAnsi" w:hAnsiTheme="minorHAnsi"/>
        </w:rPr>
        <w:t xml:space="preserve">; ervaring met kennismodelleren en case management in Be Informed Studio </w:t>
      </w:r>
    </w:p>
    <w:p w:rsidR="00882A6A" w:rsidRPr="00F03246" w:rsidRDefault="0071236C" w:rsidP="001856E9">
      <w:pPr>
        <w:pStyle w:val="Geenafstand"/>
        <w:numPr>
          <w:ilvl w:val="0"/>
          <w:numId w:val="11"/>
        </w:numPr>
        <w:spacing w:line="240" w:lineRule="atLeast"/>
        <w:rPr>
          <w:rFonts w:asciiTheme="minorHAnsi" w:hAnsiTheme="minorHAnsi"/>
        </w:rPr>
      </w:pPr>
      <w:r w:rsidRPr="00F03246">
        <w:rPr>
          <w:rFonts w:asciiTheme="minorHAnsi" w:hAnsiTheme="minorHAnsi"/>
        </w:rPr>
        <w:t>Aantoonbare ervaring met F</w:t>
      </w:r>
      <w:r w:rsidR="00882A6A" w:rsidRPr="00F03246">
        <w:rPr>
          <w:rFonts w:asciiTheme="minorHAnsi" w:hAnsiTheme="minorHAnsi"/>
        </w:rPr>
        <w:t>unctioneel beheer (B</w:t>
      </w:r>
      <w:r w:rsidR="00FF7A53" w:rsidRPr="00F03246">
        <w:rPr>
          <w:rFonts w:asciiTheme="minorHAnsi" w:hAnsiTheme="minorHAnsi"/>
        </w:rPr>
        <w:t>ISL</w:t>
      </w:r>
      <w:r w:rsidR="00882A6A" w:rsidRPr="00F03246">
        <w:rPr>
          <w:rFonts w:asciiTheme="minorHAnsi" w:hAnsiTheme="minorHAnsi"/>
        </w:rPr>
        <w:t xml:space="preserve"> en/of ITIL)</w:t>
      </w:r>
    </w:p>
    <w:p w:rsidR="00882A6A" w:rsidRPr="00F03246" w:rsidRDefault="00F03246" w:rsidP="001856E9">
      <w:pPr>
        <w:pStyle w:val="Geenafstand"/>
        <w:numPr>
          <w:ilvl w:val="0"/>
          <w:numId w:val="11"/>
        </w:numPr>
        <w:spacing w:line="240" w:lineRule="atLeast"/>
        <w:rPr>
          <w:rFonts w:asciiTheme="minorHAnsi" w:hAnsiTheme="minorHAnsi"/>
        </w:rPr>
      </w:pPr>
      <w:r w:rsidRPr="00F03246">
        <w:rPr>
          <w:rFonts w:asciiTheme="minorHAnsi" w:hAnsiTheme="minorHAnsi"/>
        </w:rPr>
        <w:t xml:space="preserve">Ervaring met CMSen, </w:t>
      </w:r>
      <w:r w:rsidR="00882A6A" w:rsidRPr="00F03246">
        <w:rPr>
          <w:rFonts w:asciiTheme="minorHAnsi" w:hAnsiTheme="minorHAnsi"/>
        </w:rPr>
        <w:t>portals</w:t>
      </w:r>
      <w:r w:rsidR="00B20409" w:rsidRPr="00F03246">
        <w:rPr>
          <w:rFonts w:asciiTheme="minorHAnsi" w:hAnsiTheme="minorHAnsi"/>
        </w:rPr>
        <w:t xml:space="preserve"> en Google analytics</w:t>
      </w:r>
    </w:p>
    <w:p w:rsidR="006F4188" w:rsidRPr="00F03246" w:rsidRDefault="00F03246" w:rsidP="001856E9">
      <w:pPr>
        <w:pStyle w:val="Geenafstand"/>
        <w:numPr>
          <w:ilvl w:val="0"/>
          <w:numId w:val="11"/>
        </w:numPr>
        <w:spacing w:line="240" w:lineRule="atLeast"/>
        <w:rPr>
          <w:rFonts w:asciiTheme="minorHAnsi" w:hAnsiTheme="minorHAnsi"/>
        </w:rPr>
      </w:pPr>
      <w:r w:rsidRPr="00F03246">
        <w:rPr>
          <w:rFonts w:asciiTheme="minorHAnsi" w:hAnsiTheme="minorHAnsi"/>
        </w:rPr>
        <w:t>Ervaring met/kennis</w:t>
      </w:r>
      <w:r w:rsidR="00684257" w:rsidRPr="00F03246">
        <w:rPr>
          <w:rFonts w:asciiTheme="minorHAnsi" w:hAnsiTheme="minorHAnsi"/>
        </w:rPr>
        <w:t xml:space="preserve"> van XSLT, CSS stylesheets</w:t>
      </w:r>
      <w:r w:rsidRPr="00F03246">
        <w:rPr>
          <w:rFonts w:asciiTheme="minorHAnsi" w:hAnsiTheme="minorHAnsi"/>
        </w:rPr>
        <w:t>, e-Formulieren, MySQL</w:t>
      </w:r>
    </w:p>
    <w:p w:rsidR="00510CA1" w:rsidRPr="008129CA" w:rsidRDefault="00510CA1" w:rsidP="00510CA1">
      <w:pPr>
        <w:pStyle w:val="Lijstalinea"/>
        <w:numPr>
          <w:ilvl w:val="0"/>
          <w:numId w:val="11"/>
        </w:numPr>
      </w:pPr>
      <w:r>
        <w:rPr>
          <w:rFonts w:asciiTheme="minorHAnsi" w:hAnsiTheme="minorHAnsi"/>
        </w:rPr>
        <w:t>E</w:t>
      </w:r>
      <w:r w:rsidRPr="008129CA">
        <w:rPr>
          <w:rFonts w:asciiTheme="minorHAnsi" w:hAnsiTheme="minorHAnsi"/>
        </w:rPr>
        <w:t xml:space="preserve">rvaring met </w:t>
      </w:r>
      <w:r>
        <w:rPr>
          <w:rFonts w:asciiTheme="minorHAnsi" w:hAnsiTheme="minorHAnsi"/>
        </w:rPr>
        <w:t>k</w:t>
      </w:r>
      <w:r w:rsidRPr="008129CA">
        <w:rPr>
          <w:rFonts w:asciiTheme="minorHAnsi" w:hAnsiTheme="minorHAnsi"/>
        </w:rPr>
        <w:t xml:space="preserve">etensamenwerking </w:t>
      </w:r>
      <w:r>
        <w:rPr>
          <w:rFonts w:asciiTheme="minorHAnsi" w:hAnsiTheme="minorHAnsi"/>
        </w:rPr>
        <w:t xml:space="preserve">(CIZ, UWV, </w:t>
      </w:r>
      <w:r w:rsidRPr="008129CA">
        <w:rPr>
          <w:rFonts w:asciiTheme="minorHAnsi" w:hAnsiTheme="minorHAnsi"/>
        </w:rPr>
        <w:t>SVB</w:t>
      </w:r>
      <w:r>
        <w:rPr>
          <w:rFonts w:asciiTheme="minorHAnsi" w:hAnsiTheme="minorHAnsi"/>
        </w:rPr>
        <w:t xml:space="preserve"> en gemeenten)</w:t>
      </w:r>
    </w:p>
    <w:p w:rsidR="00510CA1" w:rsidRPr="008129CA" w:rsidRDefault="00510CA1" w:rsidP="00510CA1">
      <w:pPr>
        <w:pStyle w:val="Lijstalinea"/>
        <w:numPr>
          <w:ilvl w:val="0"/>
          <w:numId w:val="11"/>
        </w:numPr>
      </w:pPr>
      <w:r w:rsidRPr="008129CA">
        <w:rPr>
          <w:rFonts w:asciiTheme="minorHAnsi" w:hAnsiTheme="minorHAnsi"/>
        </w:rPr>
        <w:t>Ervaring met het werken in een OTAP omgeving</w:t>
      </w:r>
    </w:p>
    <w:p w:rsidR="00510CA1" w:rsidRPr="008129CA" w:rsidRDefault="00510CA1" w:rsidP="00510CA1">
      <w:pPr>
        <w:pStyle w:val="Lijstalinea"/>
        <w:numPr>
          <w:ilvl w:val="0"/>
          <w:numId w:val="11"/>
        </w:numPr>
      </w:pPr>
      <w:r>
        <w:rPr>
          <w:rFonts w:asciiTheme="minorHAnsi" w:hAnsiTheme="minorHAnsi"/>
        </w:rPr>
        <w:t>E</w:t>
      </w:r>
      <w:r w:rsidRPr="008129CA">
        <w:rPr>
          <w:rFonts w:asciiTheme="minorHAnsi" w:hAnsiTheme="minorHAnsi"/>
        </w:rPr>
        <w:t>rvaring met  grote informatiesystemen en complexe beslisregels</w:t>
      </w:r>
    </w:p>
    <w:p w:rsidR="00956DCF" w:rsidRPr="00956DCF" w:rsidRDefault="00956DCF" w:rsidP="00956DCF"/>
    <w:p w:rsidR="001856E9" w:rsidRDefault="001856E9" w:rsidP="00435F0A">
      <w:pPr>
        <w:pStyle w:val="Kop2"/>
        <w:rPr>
          <w:rFonts w:asciiTheme="minorHAnsi" w:hAnsiTheme="minorHAnsi"/>
        </w:rPr>
      </w:pPr>
      <w:bookmarkStart w:id="56" w:name="_Toc308111888"/>
      <w:r>
        <w:rPr>
          <w:rFonts w:asciiTheme="minorHAnsi" w:hAnsiTheme="minorHAnsi"/>
        </w:rPr>
        <w:t>FTE capaciteit</w:t>
      </w:r>
      <w:bookmarkEnd w:id="56"/>
    </w:p>
    <w:p w:rsidR="001856E9" w:rsidRPr="001856E9" w:rsidRDefault="001856E9" w:rsidP="001856E9">
      <w:pPr>
        <w:rPr>
          <w:rFonts w:asciiTheme="minorHAnsi" w:hAnsiTheme="minorHAnsi"/>
        </w:rPr>
      </w:pPr>
      <w:r w:rsidRPr="001856E9">
        <w:rPr>
          <w:rFonts w:asciiTheme="minorHAnsi" w:hAnsiTheme="minorHAnsi"/>
        </w:rPr>
        <w:t>De geschatte FTE capaciteit van de functioneel beheerder is</w:t>
      </w:r>
      <w:r w:rsidR="00590CF1">
        <w:rPr>
          <w:rFonts w:asciiTheme="minorHAnsi" w:hAnsiTheme="minorHAnsi"/>
        </w:rPr>
        <w:t xml:space="preserve"> 0.8 </w:t>
      </w:r>
      <w:r w:rsidRPr="001856E9">
        <w:rPr>
          <w:rFonts w:asciiTheme="minorHAnsi" w:hAnsiTheme="minorHAnsi"/>
        </w:rPr>
        <w:t xml:space="preserve">FTE, ongeveer </w:t>
      </w:r>
      <w:r w:rsidR="00590CF1">
        <w:rPr>
          <w:rFonts w:asciiTheme="minorHAnsi" w:hAnsiTheme="minorHAnsi"/>
        </w:rPr>
        <w:t>32</w:t>
      </w:r>
      <w:r w:rsidRPr="001856E9">
        <w:rPr>
          <w:rFonts w:asciiTheme="minorHAnsi" w:hAnsiTheme="minorHAnsi"/>
        </w:rPr>
        <w:t xml:space="preserve"> uur per week.</w:t>
      </w:r>
    </w:p>
    <w:p w:rsidR="00FB769E" w:rsidRPr="00FB769E" w:rsidRDefault="00FB769E" w:rsidP="00FB769E"/>
    <w:p w:rsidR="00973104" w:rsidRDefault="00973104" w:rsidP="00435F0A">
      <w:pPr>
        <w:pStyle w:val="Kop2"/>
        <w:rPr>
          <w:rFonts w:asciiTheme="minorHAnsi" w:hAnsiTheme="minorHAnsi"/>
        </w:rPr>
      </w:pPr>
      <w:bookmarkStart w:id="57" w:name="_Toc308111889"/>
      <w:r>
        <w:rPr>
          <w:rFonts w:asciiTheme="minorHAnsi" w:hAnsiTheme="minorHAnsi"/>
        </w:rPr>
        <w:t>Rapportage</w:t>
      </w:r>
      <w:bookmarkEnd w:id="57"/>
      <w:r>
        <w:rPr>
          <w:rFonts w:asciiTheme="minorHAnsi" w:hAnsiTheme="minorHAnsi"/>
        </w:rPr>
        <w:t xml:space="preserve"> </w:t>
      </w:r>
    </w:p>
    <w:p w:rsidR="00973104" w:rsidRPr="00571894" w:rsidRDefault="00973104" w:rsidP="00973104">
      <w:pPr>
        <w:rPr>
          <w:rFonts w:asciiTheme="minorHAnsi" w:hAnsiTheme="minorHAnsi"/>
        </w:rPr>
      </w:pPr>
      <w:r w:rsidRPr="00571894">
        <w:rPr>
          <w:rFonts w:asciiTheme="minorHAnsi" w:hAnsiTheme="minorHAnsi"/>
        </w:rPr>
        <w:t xml:space="preserve">Vanuit Functioneel beheer worden maandelijks </w:t>
      </w:r>
      <w:r w:rsidR="00590CF1">
        <w:rPr>
          <w:rFonts w:asciiTheme="minorHAnsi" w:hAnsiTheme="minorHAnsi"/>
        </w:rPr>
        <w:t xml:space="preserve">minimaal de </w:t>
      </w:r>
      <w:r w:rsidRPr="00571894">
        <w:rPr>
          <w:rFonts w:asciiTheme="minorHAnsi" w:hAnsiTheme="minorHAnsi"/>
        </w:rPr>
        <w:t xml:space="preserve">volgende rapportages verwacht: </w:t>
      </w:r>
    </w:p>
    <w:p w:rsidR="00973104" w:rsidRPr="00571894" w:rsidRDefault="00973104" w:rsidP="00973104">
      <w:pPr>
        <w:rPr>
          <w:rFonts w:asciiTheme="minorHAnsi" w:hAnsiTheme="minorHAnsi"/>
        </w:rPr>
      </w:pPr>
    </w:p>
    <w:p w:rsidR="00590CF1" w:rsidRPr="00672B9E" w:rsidRDefault="00672B9E" w:rsidP="00672B9E">
      <w:pPr>
        <w:pStyle w:val="Lijstalinea"/>
        <w:numPr>
          <w:ilvl w:val="0"/>
          <w:numId w:val="24"/>
        </w:numPr>
        <w:rPr>
          <w:rFonts w:asciiTheme="minorHAnsi" w:hAnsiTheme="minorHAnsi"/>
        </w:rPr>
      </w:pPr>
      <w:r>
        <w:rPr>
          <w:rFonts w:asciiTheme="minorHAnsi" w:hAnsiTheme="minorHAnsi"/>
        </w:rPr>
        <w:t>T</w:t>
      </w:r>
      <w:r w:rsidR="00590CF1" w:rsidRPr="00672B9E">
        <w:rPr>
          <w:rFonts w:asciiTheme="minorHAnsi" w:hAnsiTheme="minorHAnsi"/>
        </w:rPr>
        <w:t xml:space="preserve">otaal aantal incidenten en problems </w:t>
      </w:r>
    </w:p>
    <w:p w:rsidR="00973104" w:rsidRPr="00672B9E" w:rsidRDefault="00672B9E" w:rsidP="00672B9E">
      <w:pPr>
        <w:pStyle w:val="Lijstalinea"/>
        <w:numPr>
          <w:ilvl w:val="0"/>
          <w:numId w:val="24"/>
        </w:numPr>
        <w:rPr>
          <w:rFonts w:asciiTheme="minorHAnsi" w:hAnsiTheme="minorHAnsi"/>
        </w:rPr>
      </w:pPr>
      <w:r>
        <w:rPr>
          <w:rFonts w:asciiTheme="minorHAnsi" w:hAnsiTheme="minorHAnsi"/>
        </w:rPr>
        <w:t>T</w:t>
      </w:r>
      <w:r w:rsidR="00973104" w:rsidRPr="00672B9E">
        <w:rPr>
          <w:rFonts w:asciiTheme="minorHAnsi" w:hAnsiTheme="minorHAnsi"/>
        </w:rPr>
        <w:t>rendanalyse</w:t>
      </w:r>
      <w:r w:rsidR="00571894" w:rsidRPr="00672B9E">
        <w:rPr>
          <w:rFonts w:asciiTheme="minorHAnsi" w:hAnsiTheme="minorHAnsi"/>
        </w:rPr>
        <w:t xml:space="preserve"> mbt </w:t>
      </w:r>
      <w:r w:rsidR="00590CF1" w:rsidRPr="00672B9E">
        <w:rPr>
          <w:rFonts w:asciiTheme="minorHAnsi" w:hAnsiTheme="minorHAnsi"/>
        </w:rPr>
        <w:t>R</w:t>
      </w:r>
      <w:r w:rsidR="00571894" w:rsidRPr="00672B9E">
        <w:rPr>
          <w:rFonts w:asciiTheme="minorHAnsi" w:hAnsiTheme="minorHAnsi"/>
        </w:rPr>
        <w:t>egelhulp.nl nav optimalisatie rapportage Google Analyctics</w:t>
      </w:r>
    </w:p>
    <w:p w:rsidR="00973104" w:rsidRPr="00672B9E" w:rsidRDefault="00672B9E" w:rsidP="00672B9E">
      <w:pPr>
        <w:pStyle w:val="Lijstalinea"/>
        <w:numPr>
          <w:ilvl w:val="0"/>
          <w:numId w:val="24"/>
        </w:numPr>
        <w:rPr>
          <w:rFonts w:asciiTheme="minorHAnsi" w:hAnsiTheme="minorHAnsi"/>
        </w:rPr>
      </w:pPr>
      <w:r>
        <w:rPr>
          <w:rFonts w:asciiTheme="minorHAnsi" w:hAnsiTheme="minorHAnsi"/>
        </w:rPr>
        <w:t>T</w:t>
      </w:r>
      <w:r w:rsidR="00571894" w:rsidRPr="00672B9E">
        <w:rPr>
          <w:rFonts w:asciiTheme="minorHAnsi" w:hAnsiTheme="minorHAnsi"/>
        </w:rPr>
        <w:t xml:space="preserve">otaal aantaal wijzigingen die Functioneel beheer heeft uitgevoerd. </w:t>
      </w:r>
    </w:p>
    <w:p w:rsidR="00973104" w:rsidRPr="00672B9E" w:rsidRDefault="00672B9E" w:rsidP="00672B9E">
      <w:pPr>
        <w:pStyle w:val="Lijstalinea"/>
        <w:numPr>
          <w:ilvl w:val="0"/>
          <w:numId w:val="24"/>
        </w:numPr>
        <w:rPr>
          <w:rFonts w:asciiTheme="minorHAnsi" w:hAnsiTheme="minorHAnsi"/>
        </w:rPr>
      </w:pPr>
      <w:r>
        <w:rPr>
          <w:rFonts w:asciiTheme="minorHAnsi" w:hAnsiTheme="minorHAnsi"/>
        </w:rPr>
        <w:t>T</w:t>
      </w:r>
      <w:r w:rsidR="00973104" w:rsidRPr="00672B9E">
        <w:rPr>
          <w:rFonts w:asciiTheme="minorHAnsi" w:hAnsiTheme="minorHAnsi"/>
        </w:rPr>
        <w:t>otaal aantal bounce</w:t>
      </w:r>
      <w:r w:rsidR="00C062B3" w:rsidRPr="00672B9E">
        <w:rPr>
          <w:rFonts w:asciiTheme="minorHAnsi" w:hAnsiTheme="minorHAnsi"/>
        </w:rPr>
        <w:t xml:space="preserve"> berichten</w:t>
      </w:r>
      <w:r w:rsidR="0045517F" w:rsidRPr="00672B9E">
        <w:rPr>
          <w:rFonts w:asciiTheme="minorHAnsi" w:hAnsiTheme="minorHAnsi"/>
        </w:rPr>
        <w:t xml:space="preserve"> van </w:t>
      </w:r>
      <w:r w:rsidR="00973104" w:rsidRPr="00672B9E">
        <w:rPr>
          <w:rFonts w:asciiTheme="minorHAnsi" w:hAnsiTheme="minorHAnsi"/>
        </w:rPr>
        <w:t>aanvragen naar gemeenten</w:t>
      </w:r>
    </w:p>
    <w:p w:rsidR="00672B9E" w:rsidRPr="00672B9E" w:rsidRDefault="00672B9E" w:rsidP="00672B9E">
      <w:pPr>
        <w:pStyle w:val="Lijstalinea"/>
        <w:numPr>
          <w:ilvl w:val="0"/>
          <w:numId w:val="24"/>
        </w:numPr>
        <w:rPr>
          <w:rFonts w:asciiTheme="minorHAnsi" w:hAnsiTheme="minorHAnsi"/>
        </w:rPr>
      </w:pPr>
      <w:r w:rsidRPr="00672B9E">
        <w:rPr>
          <w:rFonts w:asciiTheme="minorHAnsi" w:hAnsiTheme="minorHAnsi"/>
        </w:rPr>
        <w:t>Totaal aantal aanvragen die naar gemeenten zijn verstuurd</w:t>
      </w:r>
    </w:p>
    <w:p w:rsidR="00672B9E" w:rsidRDefault="00672B9E" w:rsidP="00973104">
      <w:pPr>
        <w:pStyle w:val="Lijstalinea"/>
        <w:numPr>
          <w:ilvl w:val="0"/>
          <w:numId w:val="24"/>
        </w:numPr>
        <w:rPr>
          <w:rFonts w:asciiTheme="minorHAnsi" w:hAnsiTheme="minorHAnsi"/>
        </w:rPr>
      </w:pPr>
      <w:r w:rsidRPr="00672B9E">
        <w:rPr>
          <w:rFonts w:asciiTheme="minorHAnsi" w:hAnsiTheme="minorHAnsi"/>
        </w:rPr>
        <w:t>Hoeveel aanvragen/voorzieningen zijn er aangevraagd via Regelhulp</w:t>
      </w:r>
    </w:p>
    <w:p w:rsidR="00672B9E" w:rsidRDefault="00B74468" w:rsidP="00973104">
      <w:pPr>
        <w:pStyle w:val="Lijstalinea"/>
        <w:numPr>
          <w:ilvl w:val="0"/>
          <w:numId w:val="24"/>
        </w:numPr>
        <w:rPr>
          <w:rFonts w:asciiTheme="minorHAnsi" w:hAnsiTheme="minorHAnsi"/>
        </w:rPr>
      </w:pPr>
      <w:r>
        <w:rPr>
          <w:rFonts w:asciiTheme="minorHAnsi" w:hAnsiTheme="minorHAnsi"/>
        </w:rPr>
        <w:t>SLR rapportage, p</w:t>
      </w:r>
      <w:r w:rsidRPr="004A5A5D">
        <w:rPr>
          <w:rFonts w:asciiTheme="minorHAnsi" w:hAnsiTheme="minorHAnsi"/>
        </w:rPr>
        <w:t>lus verbetersuggesties nav de opgeleverde maandrapportage</w:t>
      </w:r>
    </w:p>
    <w:p w:rsidR="00973104" w:rsidRPr="00672B9E" w:rsidRDefault="00672B9E" w:rsidP="00973104">
      <w:pPr>
        <w:pStyle w:val="Lijstalinea"/>
        <w:numPr>
          <w:ilvl w:val="0"/>
          <w:numId w:val="24"/>
        </w:numPr>
        <w:rPr>
          <w:rFonts w:asciiTheme="minorHAnsi" w:hAnsiTheme="minorHAnsi"/>
        </w:rPr>
      </w:pPr>
      <w:r w:rsidRPr="00672B9E">
        <w:rPr>
          <w:rFonts w:asciiTheme="minorHAnsi" w:hAnsiTheme="minorHAnsi"/>
        </w:rPr>
        <w:t>O</w:t>
      </w:r>
      <w:r w:rsidR="00973104" w:rsidRPr="00672B9E">
        <w:rPr>
          <w:rFonts w:asciiTheme="minorHAnsi" w:hAnsiTheme="minorHAnsi"/>
        </w:rPr>
        <w:t xml:space="preserve">verzicht met gewenste functionaliteiten 1 x per kwartaal </w:t>
      </w:r>
    </w:p>
    <w:p w:rsidR="00973104" w:rsidRDefault="00973104" w:rsidP="00973104"/>
    <w:p w:rsidR="00510CA1" w:rsidRPr="00B914D6" w:rsidRDefault="00510CA1" w:rsidP="00510CA1">
      <w:pPr>
        <w:rPr>
          <w:rFonts w:asciiTheme="minorHAnsi" w:hAnsiTheme="minorHAnsi"/>
        </w:rPr>
      </w:pPr>
      <w:r>
        <w:rPr>
          <w:rFonts w:asciiTheme="minorHAnsi" w:hAnsiTheme="minorHAnsi"/>
        </w:rPr>
        <w:t xml:space="preserve">Functioneel Beheer rapporteert maandelijks aan de Coördinatie en Ketenregie. </w:t>
      </w:r>
    </w:p>
    <w:p w:rsidR="00435F0A" w:rsidRPr="00E278F0" w:rsidRDefault="00435F0A" w:rsidP="00435F0A">
      <w:pPr>
        <w:pStyle w:val="Kop2"/>
        <w:rPr>
          <w:rFonts w:asciiTheme="minorHAnsi" w:hAnsiTheme="minorHAnsi"/>
        </w:rPr>
      </w:pPr>
      <w:bookmarkStart w:id="58" w:name="_Toc308111890"/>
      <w:r w:rsidRPr="00E278F0">
        <w:rPr>
          <w:rFonts w:asciiTheme="minorHAnsi" w:hAnsiTheme="minorHAnsi"/>
        </w:rPr>
        <w:t>Eisen Functioneel Beheer</w:t>
      </w:r>
      <w:bookmarkEnd w:id="58"/>
      <w:r w:rsidRPr="00E278F0">
        <w:rPr>
          <w:rFonts w:asciiTheme="minorHAnsi" w:hAnsiTheme="minorHAnsi"/>
        </w:rPr>
        <w:t xml:space="preserve"> </w:t>
      </w:r>
    </w:p>
    <w:p w:rsidR="00184D64" w:rsidRPr="00184D64" w:rsidRDefault="00184D64" w:rsidP="00184D64">
      <w:pPr>
        <w:rPr>
          <w:rFonts w:asciiTheme="minorHAnsi" w:hAnsiTheme="minorHAnsi"/>
        </w:rPr>
      </w:pPr>
      <w:r w:rsidRPr="00184D64">
        <w:rPr>
          <w:rFonts w:asciiTheme="minorHAnsi" w:hAnsiTheme="minorHAnsi"/>
        </w:rPr>
        <w:t xml:space="preserve">Zie </w:t>
      </w:r>
      <w:r w:rsidR="00510CA1">
        <w:rPr>
          <w:rFonts w:asciiTheme="minorHAnsi" w:hAnsiTheme="minorHAnsi"/>
        </w:rPr>
        <w:t>hoofdstuk 10.</w:t>
      </w:r>
    </w:p>
    <w:p w:rsidR="00435F0A" w:rsidRPr="00E278F0" w:rsidRDefault="00435F0A" w:rsidP="00435F0A">
      <w:pPr>
        <w:rPr>
          <w:rFonts w:asciiTheme="minorHAnsi" w:hAnsiTheme="minorHAnsi"/>
        </w:rPr>
      </w:pPr>
    </w:p>
    <w:p w:rsidR="00983D40" w:rsidRPr="00E278F0" w:rsidRDefault="00983D40" w:rsidP="00983D40">
      <w:pPr>
        <w:pStyle w:val="Kop1"/>
        <w:rPr>
          <w:rFonts w:asciiTheme="minorHAnsi" w:hAnsiTheme="minorHAnsi"/>
        </w:rPr>
      </w:pPr>
      <w:bookmarkStart w:id="59" w:name="_Toc308111891"/>
      <w:r w:rsidRPr="00E278F0">
        <w:rPr>
          <w:rFonts w:asciiTheme="minorHAnsi" w:hAnsiTheme="minorHAnsi"/>
        </w:rPr>
        <w:t>Beschrijving Content Beheer</w:t>
      </w:r>
      <w:bookmarkEnd w:id="59"/>
      <w:r w:rsidRPr="00E278F0">
        <w:rPr>
          <w:rFonts w:asciiTheme="minorHAnsi" w:hAnsiTheme="minorHAnsi"/>
        </w:rPr>
        <w:t xml:space="preserve"> </w:t>
      </w:r>
    </w:p>
    <w:p w:rsidR="00435F0A" w:rsidRPr="00E278F0" w:rsidRDefault="00435F0A" w:rsidP="00435F0A">
      <w:pPr>
        <w:pStyle w:val="Kop2"/>
        <w:rPr>
          <w:rFonts w:asciiTheme="minorHAnsi" w:hAnsiTheme="minorHAnsi"/>
        </w:rPr>
      </w:pPr>
      <w:bookmarkStart w:id="60" w:name="_Toc308111892"/>
      <w:r w:rsidRPr="00E278F0">
        <w:rPr>
          <w:rFonts w:asciiTheme="minorHAnsi" w:hAnsiTheme="minorHAnsi"/>
        </w:rPr>
        <w:t>Algemeen</w:t>
      </w:r>
      <w:bookmarkEnd w:id="60"/>
      <w:r w:rsidRPr="00E278F0">
        <w:rPr>
          <w:rFonts w:asciiTheme="minorHAnsi" w:hAnsiTheme="minorHAnsi"/>
        </w:rPr>
        <w:t xml:space="preserve"> </w:t>
      </w:r>
    </w:p>
    <w:p w:rsidR="00C50F2A" w:rsidRPr="00882A6A" w:rsidRDefault="00C50F2A" w:rsidP="00C50F2A">
      <w:pPr>
        <w:rPr>
          <w:rFonts w:asciiTheme="minorHAnsi" w:hAnsiTheme="minorHAnsi"/>
        </w:rPr>
      </w:pPr>
      <w:r w:rsidRPr="00882A6A">
        <w:rPr>
          <w:rFonts w:asciiTheme="minorHAnsi" w:hAnsiTheme="minorHAnsi"/>
        </w:rPr>
        <w:t>Content</w:t>
      </w:r>
      <w:r w:rsidR="00851A39">
        <w:rPr>
          <w:rFonts w:asciiTheme="minorHAnsi" w:hAnsiTheme="minorHAnsi"/>
        </w:rPr>
        <w:t xml:space="preserve"> </w:t>
      </w:r>
      <w:r w:rsidRPr="00882A6A">
        <w:rPr>
          <w:rFonts w:asciiTheme="minorHAnsi" w:hAnsiTheme="minorHAnsi"/>
        </w:rPr>
        <w:t>beheer is verantwoordelijk voor de actualiteit en kwaliteit van de informatie op Regelhulp (in samenwerking met ketenpartners).</w:t>
      </w:r>
      <w:r w:rsidR="005E317C">
        <w:rPr>
          <w:rFonts w:asciiTheme="minorHAnsi" w:hAnsiTheme="minorHAnsi"/>
        </w:rPr>
        <w:t xml:space="preserve"> </w:t>
      </w:r>
      <w:r w:rsidR="003D77F7">
        <w:rPr>
          <w:rFonts w:asciiTheme="minorHAnsi" w:hAnsiTheme="minorHAnsi"/>
        </w:rPr>
        <w:t>Het is geen standaard Content beheer in de zin van het aanpassen van teksten, maar ook het kunnen analyseren en overzien van consequenties voor kennismodellen en beslisbomen. Daarvoor is kennis van de verschillende wetgeving en regelgeving, zoals genoemd bij de uitgangspunten, een vereiste. De functie heeft daarom meer weg van een informatiespecialist</w:t>
      </w:r>
      <w:r w:rsidR="008931E8">
        <w:rPr>
          <w:rFonts w:asciiTheme="minorHAnsi" w:hAnsiTheme="minorHAnsi"/>
        </w:rPr>
        <w:t xml:space="preserve"> in combinatie met </w:t>
      </w:r>
      <w:r w:rsidR="003D77F7">
        <w:rPr>
          <w:rFonts w:asciiTheme="minorHAnsi" w:hAnsiTheme="minorHAnsi"/>
        </w:rPr>
        <w:t>webredacteur.</w:t>
      </w:r>
    </w:p>
    <w:p w:rsidR="00326525" w:rsidRPr="00E278F0" w:rsidRDefault="00435F0A" w:rsidP="00326525">
      <w:pPr>
        <w:pStyle w:val="Kop2"/>
        <w:rPr>
          <w:rFonts w:asciiTheme="minorHAnsi" w:hAnsiTheme="minorHAnsi"/>
        </w:rPr>
      </w:pPr>
      <w:bookmarkStart w:id="61" w:name="_Toc308111893"/>
      <w:r w:rsidRPr="00E278F0">
        <w:rPr>
          <w:rFonts w:asciiTheme="minorHAnsi" w:hAnsiTheme="minorHAnsi"/>
        </w:rPr>
        <w:t>Processen</w:t>
      </w:r>
      <w:bookmarkEnd w:id="61"/>
      <w:r w:rsidRPr="00E278F0">
        <w:rPr>
          <w:rFonts w:asciiTheme="minorHAnsi" w:hAnsiTheme="minorHAnsi"/>
        </w:rPr>
        <w:t xml:space="preserve"> </w:t>
      </w:r>
    </w:p>
    <w:p w:rsidR="00E278F0" w:rsidRDefault="00E278F0" w:rsidP="00483C31">
      <w:pPr>
        <w:rPr>
          <w:rFonts w:asciiTheme="minorHAnsi" w:hAnsiTheme="minorHAnsi"/>
        </w:rPr>
      </w:pPr>
      <w:r w:rsidRPr="00882A6A">
        <w:rPr>
          <w:rFonts w:asciiTheme="minorHAnsi" w:hAnsiTheme="minorHAnsi"/>
        </w:rPr>
        <w:t>De Content beheerder vo</w:t>
      </w:r>
      <w:r w:rsidR="005C2034">
        <w:rPr>
          <w:rFonts w:asciiTheme="minorHAnsi" w:hAnsiTheme="minorHAnsi"/>
        </w:rPr>
        <w:t xml:space="preserve">ert  activiteiten uit </w:t>
      </w:r>
      <w:r w:rsidRPr="00882A6A">
        <w:rPr>
          <w:rFonts w:asciiTheme="minorHAnsi" w:hAnsiTheme="minorHAnsi"/>
        </w:rPr>
        <w:t>binnen de volgende processen:</w:t>
      </w:r>
    </w:p>
    <w:p w:rsidR="008931E8" w:rsidRPr="00882A6A" w:rsidRDefault="008931E8" w:rsidP="00483C31">
      <w:pPr>
        <w:rPr>
          <w:rFonts w:asciiTheme="minorHAnsi" w:hAnsiTheme="minorHAnsi"/>
        </w:rPr>
      </w:pPr>
    </w:p>
    <w:p w:rsidR="001856E9" w:rsidRDefault="00B74468" w:rsidP="0045517F">
      <w:pPr>
        <w:pStyle w:val="Lijstalinea"/>
        <w:numPr>
          <w:ilvl w:val="0"/>
          <w:numId w:val="20"/>
        </w:numPr>
        <w:rPr>
          <w:rFonts w:asciiTheme="minorHAnsi" w:hAnsiTheme="minorHAnsi"/>
        </w:rPr>
      </w:pPr>
      <w:r>
        <w:rPr>
          <w:rFonts w:asciiTheme="minorHAnsi" w:hAnsiTheme="minorHAnsi"/>
        </w:rPr>
        <w:t>Vragen en klachten (service requesten)</w:t>
      </w:r>
    </w:p>
    <w:p w:rsidR="001856E9" w:rsidRPr="00882A6A" w:rsidRDefault="001856E9" w:rsidP="0045517F">
      <w:pPr>
        <w:pStyle w:val="Lijstalinea"/>
        <w:numPr>
          <w:ilvl w:val="0"/>
          <w:numId w:val="20"/>
        </w:numPr>
        <w:rPr>
          <w:rFonts w:asciiTheme="minorHAnsi" w:hAnsiTheme="minorHAnsi"/>
        </w:rPr>
      </w:pPr>
      <w:r>
        <w:rPr>
          <w:rFonts w:asciiTheme="minorHAnsi" w:hAnsiTheme="minorHAnsi"/>
        </w:rPr>
        <w:t>Incident</w:t>
      </w:r>
      <w:r w:rsidR="00B74468">
        <w:rPr>
          <w:rFonts w:asciiTheme="minorHAnsi" w:hAnsiTheme="minorHAnsi"/>
        </w:rPr>
        <w:t>/problem</w:t>
      </w:r>
      <w:r w:rsidR="00510CA1">
        <w:rPr>
          <w:rFonts w:asciiTheme="minorHAnsi" w:hAnsiTheme="minorHAnsi"/>
        </w:rPr>
        <w:t xml:space="preserve"> proces</w:t>
      </w:r>
    </w:p>
    <w:p w:rsidR="00483C31" w:rsidRPr="00882A6A" w:rsidRDefault="001856E9" w:rsidP="0045517F">
      <w:pPr>
        <w:pStyle w:val="Lijstalinea"/>
        <w:numPr>
          <w:ilvl w:val="0"/>
          <w:numId w:val="20"/>
        </w:numPr>
        <w:rPr>
          <w:rFonts w:asciiTheme="minorHAnsi" w:hAnsiTheme="minorHAnsi"/>
        </w:rPr>
      </w:pPr>
      <w:r>
        <w:rPr>
          <w:rFonts w:asciiTheme="minorHAnsi" w:hAnsiTheme="minorHAnsi"/>
        </w:rPr>
        <w:t>Change</w:t>
      </w:r>
      <w:r w:rsidR="00510CA1" w:rsidRPr="00510CA1">
        <w:rPr>
          <w:rFonts w:asciiTheme="minorHAnsi" w:hAnsiTheme="minorHAnsi"/>
        </w:rPr>
        <w:t xml:space="preserve"> </w:t>
      </w:r>
      <w:r w:rsidR="00510CA1">
        <w:rPr>
          <w:rFonts w:asciiTheme="minorHAnsi" w:hAnsiTheme="minorHAnsi"/>
        </w:rPr>
        <w:t>proces</w:t>
      </w:r>
    </w:p>
    <w:p w:rsidR="00483C31" w:rsidRPr="001856E9" w:rsidRDefault="001856E9" w:rsidP="0045517F">
      <w:pPr>
        <w:pStyle w:val="Lijstalinea"/>
        <w:numPr>
          <w:ilvl w:val="0"/>
          <w:numId w:val="20"/>
        </w:numPr>
        <w:rPr>
          <w:rFonts w:asciiTheme="minorHAnsi" w:hAnsiTheme="minorHAnsi"/>
        </w:rPr>
      </w:pPr>
      <w:r>
        <w:rPr>
          <w:rFonts w:asciiTheme="minorHAnsi" w:hAnsiTheme="minorHAnsi"/>
        </w:rPr>
        <w:t>Release</w:t>
      </w:r>
      <w:r w:rsidR="00510CA1" w:rsidRPr="00510CA1">
        <w:rPr>
          <w:rFonts w:asciiTheme="minorHAnsi" w:hAnsiTheme="minorHAnsi"/>
        </w:rPr>
        <w:t xml:space="preserve"> </w:t>
      </w:r>
      <w:r w:rsidR="00510CA1">
        <w:rPr>
          <w:rFonts w:asciiTheme="minorHAnsi" w:hAnsiTheme="minorHAnsi"/>
        </w:rPr>
        <w:t>proces</w:t>
      </w:r>
    </w:p>
    <w:p w:rsidR="001B3F5E" w:rsidRPr="00E278F0" w:rsidRDefault="00435F0A" w:rsidP="00435F0A">
      <w:pPr>
        <w:pStyle w:val="Kop2"/>
        <w:rPr>
          <w:rFonts w:asciiTheme="minorHAnsi" w:hAnsiTheme="minorHAnsi"/>
        </w:rPr>
      </w:pPr>
      <w:bookmarkStart w:id="62" w:name="_Toc308111894"/>
      <w:r w:rsidRPr="00E278F0">
        <w:rPr>
          <w:rFonts w:asciiTheme="minorHAnsi" w:hAnsiTheme="minorHAnsi"/>
        </w:rPr>
        <w:t xml:space="preserve">Activiteiten </w:t>
      </w:r>
      <w:r w:rsidR="00C50F2A" w:rsidRPr="00E278F0">
        <w:rPr>
          <w:rFonts w:asciiTheme="minorHAnsi" w:hAnsiTheme="minorHAnsi"/>
        </w:rPr>
        <w:t>Content Beheer</w:t>
      </w:r>
      <w:bookmarkEnd w:id="62"/>
      <w:r w:rsidR="00C50F2A" w:rsidRPr="00E278F0">
        <w:rPr>
          <w:rFonts w:asciiTheme="minorHAnsi" w:hAnsiTheme="minorHAnsi"/>
        </w:rPr>
        <w:t xml:space="preserve"> </w:t>
      </w:r>
    </w:p>
    <w:p w:rsidR="00C50F2A" w:rsidRPr="00882A6A" w:rsidRDefault="00C50F2A" w:rsidP="00C50F2A">
      <w:pPr>
        <w:rPr>
          <w:rFonts w:asciiTheme="minorHAnsi" w:hAnsiTheme="minorHAnsi"/>
        </w:rPr>
      </w:pPr>
      <w:r w:rsidRPr="00882A6A">
        <w:rPr>
          <w:rFonts w:asciiTheme="minorHAnsi" w:hAnsiTheme="minorHAnsi"/>
        </w:rPr>
        <w:t>Content</w:t>
      </w:r>
      <w:r w:rsidR="00851A39">
        <w:rPr>
          <w:rFonts w:asciiTheme="minorHAnsi" w:hAnsiTheme="minorHAnsi"/>
        </w:rPr>
        <w:t xml:space="preserve"> </w:t>
      </w:r>
      <w:r w:rsidRPr="00882A6A">
        <w:rPr>
          <w:rFonts w:asciiTheme="minorHAnsi" w:hAnsiTheme="minorHAnsi"/>
        </w:rPr>
        <w:t>beheer omvat de volgende onderdelen:</w:t>
      </w:r>
    </w:p>
    <w:p w:rsidR="00C50F2A" w:rsidRPr="00882A6A" w:rsidRDefault="00C50F2A" w:rsidP="0045517F">
      <w:pPr>
        <w:pStyle w:val="Lijstalinea"/>
        <w:numPr>
          <w:ilvl w:val="0"/>
          <w:numId w:val="25"/>
        </w:numPr>
        <w:rPr>
          <w:rFonts w:asciiTheme="minorHAnsi" w:hAnsiTheme="minorHAnsi"/>
        </w:rPr>
      </w:pPr>
      <w:r w:rsidRPr="00882A6A">
        <w:rPr>
          <w:rFonts w:asciiTheme="minorHAnsi" w:hAnsiTheme="minorHAnsi"/>
        </w:rPr>
        <w:t>Actualisering landelijke informatie (ongeveer 250 teksten):</w:t>
      </w:r>
    </w:p>
    <w:p w:rsidR="008931E8" w:rsidRPr="00882A6A" w:rsidRDefault="00C50F2A" w:rsidP="0045517F">
      <w:pPr>
        <w:pStyle w:val="Lijstalinea"/>
        <w:numPr>
          <w:ilvl w:val="1"/>
          <w:numId w:val="17"/>
        </w:numPr>
        <w:rPr>
          <w:rFonts w:asciiTheme="minorHAnsi" w:hAnsiTheme="minorHAnsi"/>
        </w:rPr>
      </w:pPr>
      <w:r w:rsidRPr="00510CA1">
        <w:rPr>
          <w:rFonts w:asciiTheme="minorHAnsi" w:hAnsiTheme="minorHAnsi"/>
        </w:rPr>
        <w:t xml:space="preserve">Tweejaarlijkse </w:t>
      </w:r>
      <w:r w:rsidR="00791FF7" w:rsidRPr="00510CA1">
        <w:rPr>
          <w:rFonts w:asciiTheme="minorHAnsi" w:hAnsiTheme="minorHAnsi"/>
        </w:rPr>
        <w:t>complete</w:t>
      </w:r>
      <w:r w:rsidR="00791FF7">
        <w:rPr>
          <w:rFonts w:asciiTheme="minorHAnsi" w:hAnsiTheme="minorHAnsi"/>
        </w:rPr>
        <w:t xml:space="preserve"> </w:t>
      </w:r>
      <w:r w:rsidRPr="00882A6A">
        <w:rPr>
          <w:rFonts w:asciiTheme="minorHAnsi" w:hAnsiTheme="minorHAnsi"/>
        </w:rPr>
        <w:t xml:space="preserve">review van landelijke content met </w:t>
      </w:r>
      <w:r w:rsidR="008129CA">
        <w:rPr>
          <w:rFonts w:asciiTheme="minorHAnsi" w:hAnsiTheme="minorHAnsi"/>
        </w:rPr>
        <w:t xml:space="preserve">VWS, </w:t>
      </w:r>
      <w:r w:rsidRPr="00882A6A">
        <w:rPr>
          <w:rFonts w:asciiTheme="minorHAnsi" w:hAnsiTheme="minorHAnsi"/>
        </w:rPr>
        <w:t>CIZ, UWV en SVB</w:t>
      </w:r>
      <w:r w:rsidR="008931E8">
        <w:rPr>
          <w:rFonts w:asciiTheme="minorHAnsi" w:hAnsiTheme="minorHAnsi"/>
        </w:rPr>
        <w:t>.</w:t>
      </w:r>
      <w:r w:rsidR="008931E8" w:rsidRPr="008931E8">
        <w:rPr>
          <w:rFonts w:asciiTheme="minorHAnsi" w:hAnsiTheme="minorHAnsi"/>
        </w:rPr>
        <w:t xml:space="preserve"> </w:t>
      </w:r>
      <w:r w:rsidR="008931E8">
        <w:rPr>
          <w:rFonts w:asciiTheme="minorHAnsi" w:hAnsiTheme="minorHAnsi"/>
        </w:rPr>
        <w:t xml:space="preserve">Dit gaat om 50 tot 75 voorzieningen. De betrokken organisaties geven inhoudelijke input. De ervaring leert dat de review van deze teksten relatief tijdrovend is in verband met overleg met de ketenpartners. </w:t>
      </w:r>
      <w:r w:rsidR="008931E8" w:rsidRPr="00882A6A">
        <w:rPr>
          <w:rFonts w:asciiTheme="minorHAnsi" w:hAnsiTheme="minorHAnsi"/>
        </w:rPr>
        <w:t xml:space="preserve"> </w:t>
      </w:r>
    </w:p>
    <w:p w:rsidR="00C50F2A" w:rsidRPr="00882A6A" w:rsidRDefault="00C50F2A" w:rsidP="0045517F">
      <w:pPr>
        <w:pStyle w:val="Lijstalinea"/>
        <w:numPr>
          <w:ilvl w:val="1"/>
          <w:numId w:val="17"/>
        </w:numPr>
        <w:rPr>
          <w:rFonts w:asciiTheme="minorHAnsi" w:hAnsiTheme="minorHAnsi"/>
        </w:rPr>
      </w:pPr>
      <w:r w:rsidRPr="00882A6A">
        <w:rPr>
          <w:rFonts w:asciiTheme="minorHAnsi" w:hAnsiTheme="minorHAnsi"/>
        </w:rPr>
        <w:t>Jaarlijkse review van overige teksten</w:t>
      </w:r>
    </w:p>
    <w:p w:rsidR="003663AF" w:rsidRDefault="00C50F2A" w:rsidP="0045517F">
      <w:pPr>
        <w:pStyle w:val="Lijstalinea"/>
        <w:numPr>
          <w:ilvl w:val="1"/>
          <w:numId w:val="17"/>
        </w:numPr>
        <w:rPr>
          <w:rFonts w:asciiTheme="minorHAnsi" w:hAnsiTheme="minorHAnsi"/>
        </w:rPr>
      </w:pPr>
      <w:r w:rsidRPr="00882A6A">
        <w:rPr>
          <w:rFonts w:asciiTheme="minorHAnsi" w:hAnsiTheme="minorHAnsi"/>
        </w:rPr>
        <w:t>Wekelijkse controle externe hyperlinks</w:t>
      </w:r>
    </w:p>
    <w:p w:rsidR="003663AF" w:rsidRPr="008931E8" w:rsidRDefault="00791FF7" w:rsidP="0045517F">
      <w:pPr>
        <w:pStyle w:val="Lijstalinea"/>
        <w:numPr>
          <w:ilvl w:val="1"/>
          <w:numId w:val="17"/>
        </w:numPr>
        <w:rPr>
          <w:rFonts w:asciiTheme="minorHAnsi" w:hAnsiTheme="minorHAnsi"/>
        </w:rPr>
      </w:pPr>
      <w:r>
        <w:rPr>
          <w:rFonts w:asciiTheme="minorHAnsi" w:hAnsiTheme="minorHAnsi"/>
        </w:rPr>
        <w:t>Continu</w:t>
      </w:r>
      <w:r w:rsidR="00C50F2A" w:rsidRPr="008931E8">
        <w:rPr>
          <w:rFonts w:asciiTheme="minorHAnsi" w:hAnsiTheme="minorHAnsi"/>
        </w:rPr>
        <w:t xml:space="preserve"> volgen van wijzigingen in wet- en regelgeving op relevante onderwerpen </w:t>
      </w:r>
      <w:r w:rsidR="00982101" w:rsidRPr="008931E8">
        <w:rPr>
          <w:rFonts w:asciiTheme="minorHAnsi" w:hAnsiTheme="minorHAnsi"/>
        </w:rPr>
        <w:t xml:space="preserve">(Zorg, Sociale Zekerheid, Opvoeden en Jeugdzorg) </w:t>
      </w:r>
      <w:r w:rsidR="00C50F2A" w:rsidRPr="008931E8">
        <w:rPr>
          <w:rFonts w:asciiTheme="minorHAnsi" w:hAnsiTheme="minorHAnsi"/>
        </w:rPr>
        <w:t>en belangrijke wijzigingen direct doorvoeren</w:t>
      </w:r>
      <w:r w:rsidR="003663AF" w:rsidRPr="008931E8">
        <w:rPr>
          <w:rFonts w:asciiTheme="minorHAnsi" w:hAnsiTheme="minorHAnsi"/>
        </w:rPr>
        <w:t xml:space="preserve">.  </w:t>
      </w:r>
    </w:p>
    <w:p w:rsidR="003F3EE8" w:rsidRPr="00882A6A" w:rsidRDefault="003F3EE8" w:rsidP="0045517F">
      <w:pPr>
        <w:pStyle w:val="Lijstalinea"/>
        <w:numPr>
          <w:ilvl w:val="1"/>
          <w:numId w:val="17"/>
        </w:numPr>
        <w:rPr>
          <w:rFonts w:asciiTheme="minorHAnsi" w:hAnsiTheme="minorHAnsi"/>
        </w:rPr>
      </w:pPr>
      <w:r w:rsidRPr="008931E8">
        <w:rPr>
          <w:rFonts w:asciiTheme="minorHAnsi" w:hAnsiTheme="minorHAnsi"/>
        </w:rPr>
        <w:t>Teksten redigeren conform schrijfwijzer (overheidsrichtlijnen)</w:t>
      </w:r>
      <w:r w:rsidR="008931E8">
        <w:rPr>
          <w:rFonts w:asciiTheme="minorHAnsi" w:hAnsiTheme="minorHAnsi"/>
        </w:rPr>
        <w:t xml:space="preserve"> en conform SEO-eisen</w:t>
      </w:r>
    </w:p>
    <w:p w:rsidR="00C50F2A" w:rsidRPr="00882A6A" w:rsidRDefault="00C50F2A" w:rsidP="0045517F">
      <w:pPr>
        <w:pStyle w:val="Lijstalinea"/>
        <w:numPr>
          <w:ilvl w:val="0"/>
          <w:numId w:val="17"/>
        </w:numPr>
        <w:rPr>
          <w:rFonts w:asciiTheme="minorHAnsi" w:hAnsiTheme="minorHAnsi"/>
        </w:rPr>
      </w:pPr>
      <w:r w:rsidRPr="00882A6A">
        <w:rPr>
          <w:rFonts w:asciiTheme="minorHAnsi" w:hAnsiTheme="minorHAnsi"/>
        </w:rPr>
        <w:t xml:space="preserve">Actualisering lokale content (400 gemeenten, per gemeente </w:t>
      </w:r>
      <w:r w:rsidR="00437A97">
        <w:rPr>
          <w:rFonts w:asciiTheme="minorHAnsi" w:hAnsiTheme="minorHAnsi"/>
        </w:rPr>
        <w:t xml:space="preserve">20- 40 </w:t>
      </w:r>
      <w:r w:rsidRPr="00882A6A">
        <w:rPr>
          <w:rFonts w:asciiTheme="minorHAnsi" w:hAnsiTheme="minorHAnsi"/>
        </w:rPr>
        <w:t>aanvullingen waarvan een groot deel standaard tekst)</w:t>
      </w:r>
    </w:p>
    <w:p w:rsidR="00C50F2A" w:rsidRPr="00882A6A" w:rsidRDefault="00C50F2A" w:rsidP="0045517F">
      <w:pPr>
        <w:pStyle w:val="Lijstalinea"/>
        <w:numPr>
          <w:ilvl w:val="1"/>
          <w:numId w:val="17"/>
        </w:numPr>
        <w:rPr>
          <w:rFonts w:asciiTheme="minorHAnsi" w:hAnsiTheme="minorHAnsi"/>
        </w:rPr>
      </w:pPr>
      <w:r w:rsidRPr="00882A6A">
        <w:rPr>
          <w:rFonts w:asciiTheme="minorHAnsi" w:hAnsiTheme="minorHAnsi"/>
        </w:rPr>
        <w:t>Doorvoeren inhoudelijke wijzigingen op verzoek van de gemeente</w:t>
      </w:r>
    </w:p>
    <w:p w:rsidR="00C50F2A" w:rsidRPr="00882A6A" w:rsidRDefault="00C50F2A" w:rsidP="0045517F">
      <w:pPr>
        <w:pStyle w:val="Lijstalinea"/>
        <w:numPr>
          <w:ilvl w:val="1"/>
          <w:numId w:val="17"/>
        </w:numPr>
        <w:rPr>
          <w:rFonts w:asciiTheme="minorHAnsi" w:hAnsiTheme="minorHAnsi"/>
        </w:rPr>
      </w:pPr>
      <w:r w:rsidRPr="00882A6A">
        <w:rPr>
          <w:rFonts w:asciiTheme="minorHAnsi" w:hAnsiTheme="minorHAnsi"/>
        </w:rPr>
        <w:t xml:space="preserve">Doorvoeren naw-wijzigingen i.v.m. herindeling gemeenten of nieuw aangesloten gemeenten </w:t>
      </w:r>
    </w:p>
    <w:p w:rsidR="00262A86" w:rsidRDefault="00262A86" w:rsidP="0045517F">
      <w:pPr>
        <w:pStyle w:val="Lijstalinea"/>
        <w:numPr>
          <w:ilvl w:val="0"/>
          <w:numId w:val="17"/>
        </w:numPr>
        <w:rPr>
          <w:rFonts w:asciiTheme="minorHAnsi" w:hAnsiTheme="minorHAnsi"/>
        </w:rPr>
      </w:pPr>
      <w:r>
        <w:rPr>
          <w:rFonts w:asciiTheme="minorHAnsi" w:hAnsiTheme="minorHAnsi"/>
        </w:rPr>
        <w:t>Actualiseren en onderhouden linkbuilding document</w:t>
      </w:r>
    </w:p>
    <w:p w:rsidR="00C50F2A" w:rsidRPr="00882A6A" w:rsidRDefault="00C50F2A" w:rsidP="0045517F">
      <w:pPr>
        <w:pStyle w:val="Lijstalinea"/>
        <w:numPr>
          <w:ilvl w:val="0"/>
          <w:numId w:val="17"/>
        </w:numPr>
        <w:rPr>
          <w:rFonts w:asciiTheme="minorHAnsi" w:hAnsiTheme="minorHAnsi"/>
        </w:rPr>
      </w:pPr>
      <w:r w:rsidRPr="00882A6A">
        <w:rPr>
          <w:rFonts w:asciiTheme="minorHAnsi" w:hAnsiTheme="minorHAnsi"/>
        </w:rPr>
        <w:t>Doorvoeren</w:t>
      </w:r>
      <w:r w:rsidR="008931E8">
        <w:rPr>
          <w:rFonts w:asciiTheme="minorHAnsi" w:hAnsiTheme="minorHAnsi"/>
        </w:rPr>
        <w:t xml:space="preserve"> inhoudelijke</w:t>
      </w:r>
      <w:r w:rsidRPr="00882A6A">
        <w:rPr>
          <w:rFonts w:asciiTheme="minorHAnsi" w:hAnsiTheme="minorHAnsi"/>
        </w:rPr>
        <w:t xml:space="preserve"> wijzigingen in beslisregels en structuur van de informatie</w:t>
      </w:r>
      <w:r w:rsidR="008931E8">
        <w:rPr>
          <w:rFonts w:asciiTheme="minorHAnsi" w:hAnsiTheme="minorHAnsi"/>
        </w:rPr>
        <w:t xml:space="preserve">, dit gebeurt </w:t>
      </w:r>
      <w:r w:rsidR="00982101">
        <w:rPr>
          <w:rFonts w:asciiTheme="minorHAnsi" w:hAnsiTheme="minorHAnsi"/>
        </w:rPr>
        <w:t xml:space="preserve"> binnen de bestaande architectuur</w:t>
      </w:r>
    </w:p>
    <w:p w:rsidR="00851A39" w:rsidRDefault="00C50F2A" w:rsidP="0045517F">
      <w:pPr>
        <w:pStyle w:val="Lijstalinea"/>
        <w:numPr>
          <w:ilvl w:val="1"/>
          <w:numId w:val="17"/>
        </w:numPr>
        <w:rPr>
          <w:rFonts w:asciiTheme="minorHAnsi" w:hAnsiTheme="minorHAnsi"/>
        </w:rPr>
      </w:pPr>
      <w:r w:rsidRPr="00882A6A">
        <w:rPr>
          <w:rFonts w:asciiTheme="minorHAnsi" w:hAnsiTheme="minorHAnsi"/>
        </w:rPr>
        <w:t xml:space="preserve">Beheer van kennismodellen in Be Informed </w:t>
      </w:r>
    </w:p>
    <w:p w:rsidR="00C50F2A" w:rsidRPr="00882A6A" w:rsidRDefault="00851A39" w:rsidP="0045517F">
      <w:pPr>
        <w:pStyle w:val="Lijstalinea"/>
        <w:numPr>
          <w:ilvl w:val="1"/>
          <w:numId w:val="17"/>
        </w:numPr>
        <w:rPr>
          <w:rFonts w:asciiTheme="minorHAnsi" w:hAnsiTheme="minorHAnsi"/>
        </w:rPr>
      </w:pPr>
      <w:r>
        <w:rPr>
          <w:rFonts w:asciiTheme="minorHAnsi" w:hAnsiTheme="minorHAnsi"/>
        </w:rPr>
        <w:t xml:space="preserve">Bekijken of nieuwe informatie invloed heeft op </w:t>
      </w:r>
      <w:r w:rsidR="00C50F2A" w:rsidRPr="00882A6A">
        <w:rPr>
          <w:rFonts w:asciiTheme="minorHAnsi" w:hAnsiTheme="minorHAnsi"/>
        </w:rPr>
        <w:t>de structuur en</w:t>
      </w:r>
      <w:r>
        <w:rPr>
          <w:rFonts w:asciiTheme="minorHAnsi" w:hAnsiTheme="minorHAnsi"/>
        </w:rPr>
        <w:t xml:space="preserve"> vraagverheldering in Regelhulp</w:t>
      </w:r>
    </w:p>
    <w:p w:rsidR="00C50F2A" w:rsidRPr="00882A6A" w:rsidRDefault="00C50F2A" w:rsidP="0045517F">
      <w:pPr>
        <w:pStyle w:val="Lijstalinea"/>
        <w:numPr>
          <w:ilvl w:val="0"/>
          <w:numId w:val="17"/>
        </w:numPr>
        <w:rPr>
          <w:rFonts w:asciiTheme="minorHAnsi" w:hAnsiTheme="minorHAnsi"/>
        </w:rPr>
      </w:pPr>
      <w:r w:rsidRPr="00882A6A">
        <w:rPr>
          <w:rFonts w:asciiTheme="minorHAnsi" w:hAnsiTheme="minorHAnsi"/>
        </w:rPr>
        <w:t>Bewaken cliëntperspectief, eenheid en redactionele richtlijnen</w:t>
      </w:r>
    </w:p>
    <w:p w:rsidR="00C50F2A" w:rsidRPr="00882A6A" w:rsidRDefault="00C50F2A" w:rsidP="0045517F">
      <w:pPr>
        <w:pStyle w:val="Lijstalinea"/>
        <w:numPr>
          <w:ilvl w:val="1"/>
          <w:numId w:val="17"/>
        </w:numPr>
        <w:rPr>
          <w:rFonts w:asciiTheme="minorHAnsi" w:hAnsiTheme="minorHAnsi"/>
        </w:rPr>
      </w:pPr>
      <w:r w:rsidRPr="00882A6A">
        <w:rPr>
          <w:rFonts w:asciiTheme="minorHAnsi" w:hAnsiTheme="minorHAnsi"/>
        </w:rPr>
        <w:t>Afstemming met ketenpartners over inhoud en redactionele eisen Regelhulp (Redactieraad)</w:t>
      </w:r>
    </w:p>
    <w:p w:rsidR="00C50F2A" w:rsidRPr="00882A6A" w:rsidRDefault="00C50F2A" w:rsidP="0045517F">
      <w:pPr>
        <w:pStyle w:val="Lijstalinea"/>
        <w:numPr>
          <w:ilvl w:val="1"/>
          <w:numId w:val="17"/>
        </w:numPr>
        <w:rPr>
          <w:rFonts w:asciiTheme="minorHAnsi" w:hAnsiTheme="minorHAnsi"/>
        </w:rPr>
      </w:pPr>
      <w:r w:rsidRPr="00882A6A">
        <w:rPr>
          <w:rFonts w:asciiTheme="minorHAnsi" w:hAnsiTheme="minorHAnsi"/>
        </w:rPr>
        <w:t>Bewaken eenvoud en stijl in overleg met ketenpartners</w:t>
      </w:r>
    </w:p>
    <w:p w:rsidR="00C50F2A" w:rsidRPr="00882A6A" w:rsidRDefault="00C50F2A" w:rsidP="0045517F">
      <w:pPr>
        <w:pStyle w:val="Lijstalinea"/>
        <w:numPr>
          <w:ilvl w:val="1"/>
          <w:numId w:val="17"/>
        </w:numPr>
        <w:rPr>
          <w:rFonts w:asciiTheme="minorHAnsi" w:hAnsiTheme="minorHAnsi"/>
        </w:rPr>
      </w:pPr>
      <w:r w:rsidRPr="00882A6A">
        <w:rPr>
          <w:rFonts w:asciiTheme="minorHAnsi" w:hAnsiTheme="minorHAnsi"/>
        </w:rPr>
        <w:t>Overzicht houden over de complete inhoud van de applicatie en onderlinge samenhang</w:t>
      </w:r>
    </w:p>
    <w:p w:rsidR="00C50F2A" w:rsidRPr="00882A6A" w:rsidRDefault="00C50F2A" w:rsidP="0045517F">
      <w:pPr>
        <w:pStyle w:val="Lijstalinea"/>
        <w:numPr>
          <w:ilvl w:val="1"/>
          <w:numId w:val="17"/>
        </w:numPr>
        <w:rPr>
          <w:rFonts w:asciiTheme="minorHAnsi" w:hAnsiTheme="minorHAnsi"/>
        </w:rPr>
      </w:pPr>
      <w:r w:rsidRPr="00882A6A">
        <w:rPr>
          <w:rFonts w:asciiTheme="minorHAnsi" w:hAnsiTheme="minorHAnsi"/>
        </w:rPr>
        <w:t>Bewaken optimalisatie voor vindbaarheid via Google</w:t>
      </w:r>
      <w:r w:rsidR="003F3EE8">
        <w:rPr>
          <w:rFonts w:asciiTheme="minorHAnsi" w:hAnsiTheme="minorHAnsi"/>
        </w:rPr>
        <w:t>, SEO</w:t>
      </w:r>
      <w:r w:rsidR="00491CBC">
        <w:rPr>
          <w:rFonts w:asciiTheme="minorHAnsi" w:hAnsiTheme="minorHAnsi"/>
        </w:rPr>
        <w:t xml:space="preserve"> &amp; eventueel SEA</w:t>
      </w:r>
      <w:r w:rsidR="00262A86">
        <w:rPr>
          <w:rFonts w:asciiTheme="minorHAnsi" w:hAnsiTheme="minorHAnsi"/>
        </w:rPr>
        <w:t xml:space="preserve"> en afstemmen hierover met externe leverancier</w:t>
      </w:r>
    </w:p>
    <w:p w:rsidR="00C50F2A" w:rsidRPr="00882A6A" w:rsidRDefault="00C50F2A" w:rsidP="0045517F">
      <w:pPr>
        <w:pStyle w:val="Lijstalinea"/>
        <w:numPr>
          <w:ilvl w:val="0"/>
          <w:numId w:val="17"/>
        </w:numPr>
        <w:rPr>
          <w:rFonts w:asciiTheme="minorHAnsi" w:hAnsiTheme="minorHAnsi"/>
        </w:rPr>
      </w:pPr>
      <w:r w:rsidRPr="00882A6A">
        <w:rPr>
          <w:rFonts w:asciiTheme="minorHAnsi" w:hAnsiTheme="minorHAnsi"/>
        </w:rPr>
        <w:t>Beheer formulieren</w:t>
      </w:r>
    </w:p>
    <w:p w:rsidR="00C50F2A" w:rsidRPr="00882A6A" w:rsidRDefault="00C50F2A" w:rsidP="0045517F">
      <w:pPr>
        <w:pStyle w:val="Lijstalinea"/>
        <w:numPr>
          <w:ilvl w:val="1"/>
          <w:numId w:val="17"/>
        </w:numPr>
        <w:rPr>
          <w:rFonts w:asciiTheme="minorHAnsi" w:hAnsiTheme="minorHAnsi"/>
        </w:rPr>
      </w:pPr>
      <w:r w:rsidRPr="00882A6A">
        <w:rPr>
          <w:rFonts w:asciiTheme="minorHAnsi" w:hAnsiTheme="minorHAnsi"/>
        </w:rPr>
        <w:t>Doorvoeren wijzigingen in aanvraagformulieren op verzoek van ketenpartners</w:t>
      </w:r>
    </w:p>
    <w:p w:rsidR="00C50F2A" w:rsidRPr="00882A6A" w:rsidRDefault="00C50F2A" w:rsidP="0045517F">
      <w:pPr>
        <w:pStyle w:val="Lijstalinea"/>
        <w:numPr>
          <w:ilvl w:val="1"/>
          <w:numId w:val="17"/>
        </w:numPr>
        <w:rPr>
          <w:rFonts w:asciiTheme="minorHAnsi" w:hAnsiTheme="minorHAnsi"/>
        </w:rPr>
      </w:pPr>
      <w:r w:rsidRPr="00882A6A">
        <w:rPr>
          <w:rFonts w:asciiTheme="minorHAnsi" w:hAnsiTheme="minorHAnsi"/>
        </w:rPr>
        <w:t>Bewaken eenheid tussen kennismodellen (vraagverheldering) en formulieren (standaarden in berichtenverkeer naar ketenpartners).</w:t>
      </w:r>
    </w:p>
    <w:p w:rsidR="00C50F2A" w:rsidRPr="00882A6A" w:rsidRDefault="00851A39" w:rsidP="0045517F">
      <w:pPr>
        <w:pStyle w:val="Lijstalinea"/>
        <w:numPr>
          <w:ilvl w:val="0"/>
          <w:numId w:val="17"/>
        </w:numPr>
        <w:rPr>
          <w:rFonts w:asciiTheme="minorHAnsi" w:hAnsiTheme="minorHAnsi"/>
        </w:rPr>
      </w:pPr>
      <w:r>
        <w:rPr>
          <w:rFonts w:asciiTheme="minorHAnsi" w:hAnsiTheme="minorHAnsi"/>
        </w:rPr>
        <w:t>Afstemming met F</w:t>
      </w:r>
      <w:r w:rsidR="00C50F2A" w:rsidRPr="00882A6A">
        <w:rPr>
          <w:rFonts w:asciiTheme="minorHAnsi" w:hAnsiTheme="minorHAnsi"/>
        </w:rPr>
        <w:t>unctioneel beheer</w:t>
      </w:r>
    </w:p>
    <w:p w:rsidR="00C50F2A" w:rsidRPr="00882A6A" w:rsidRDefault="00C50F2A" w:rsidP="0045517F">
      <w:pPr>
        <w:pStyle w:val="Lijstalinea"/>
        <w:numPr>
          <w:ilvl w:val="1"/>
          <w:numId w:val="17"/>
        </w:numPr>
        <w:rPr>
          <w:rFonts w:asciiTheme="minorHAnsi" w:hAnsiTheme="minorHAnsi"/>
        </w:rPr>
      </w:pPr>
      <w:r w:rsidRPr="00882A6A">
        <w:rPr>
          <w:rFonts w:asciiTheme="minorHAnsi" w:hAnsiTheme="minorHAnsi"/>
        </w:rPr>
        <w:t>Bij wijzigingen in functionaliteiten en eventuele dooront</w:t>
      </w:r>
      <w:r w:rsidR="0071236C">
        <w:rPr>
          <w:rFonts w:asciiTheme="minorHAnsi" w:hAnsiTheme="minorHAnsi"/>
        </w:rPr>
        <w:t>wikkeling van Regelhulp levert C</w:t>
      </w:r>
      <w:r w:rsidRPr="00882A6A">
        <w:rPr>
          <w:rFonts w:asciiTheme="minorHAnsi" w:hAnsiTheme="minorHAnsi"/>
        </w:rPr>
        <w:t>ontent</w:t>
      </w:r>
      <w:r w:rsidR="0071236C">
        <w:rPr>
          <w:rFonts w:asciiTheme="minorHAnsi" w:hAnsiTheme="minorHAnsi"/>
        </w:rPr>
        <w:t xml:space="preserve"> </w:t>
      </w:r>
      <w:r w:rsidRPr="00882A6A">
        <w:rPr>
          <w:rFonts w:asciiTheme="minorHAnsi" w:hAnsiTheme="minorHAnsi"/>
        </w:rPr>
        <w:t>beheer kennis over de structuur en inhoud van Regelhulp zodat nieuwe functionaliteiten goed geïmplementeerd kunnen worden.</w:t>
      </w:r>
    </w:p>
    <w:p w:rsidR="00982101" w:rsidRDefault="00C50F2A" w:rsidP="0045517F">
      <w:pPr>
        <w:pStyle w:val="Lijstalinea"/>
        <w:numPr>
          <w:ilvl w:val="0"/>
          <w:numId w:val="17"/>
        </w:numPr>
        <w:rPr>
          <w:rFonts w:asciiTheme="minorHAnsi" w:hAnsiTheme="minorHAnsi"/>
        </w:rPr>
      </w:pPr>
      <w:r w:rsidRPr="00882A6A">
        <w:rPr>
          <w:rFonts w:asciiTheme="minorHAnsi" w:hAnsiTheme="minorHAnsi"/>
        </w:rPr>
        <w:t>Tweedelijnssupport  voor cliëntvragen</w:t>
      </w:r>
    </w:p>
    <w:p w:rsidR="00C50F2A" w:rsidRDefault="00982101" w:rsidP="0045517F">
      <w:pPr>
        <w:pStyle w:val="Lijstalinea"/>
        <w:numPr>
          <w:ilvl w:val="0"/>
          <w:numId w:val="17"/>
        </w:numPr>
        <w:rPr>
          <w:rFonts w:asciiTheme="minorHAnsi" w:hAnsiTheme="minorHAnsi"/>
        </w:rPr>
      </w:pPr>
      <w:r>
        <w:rPr>
          <w:rFonts w:asciiTheme="minorHAnsi" w:hAnsiTheme="minorHAnsi"/>
        </w:rPr>
        <w:t xml:space="preserve">Analyse resultaten Google analytics </w:t>
      </w:r>
      <w:r w:rsidR="00C77977">
        <w:rPr>
          <w:rFonts w:asciiTheme="minorHAnsi" w:hAnsiTheme="minorHAnsi"/>
        </w:rPr>
        <w:t xml:space="preserve">(rapportage optimalisatie) </w:t>
      </w:r>
      <w:r>
        <w:rPr>
          <w:rFonts w:asciiTheme="minorHAnsi" w:hAnsiTheme="minorHAnsi"/>
        </w:rPr>
        <w:t>en bepalen welke wijziging</w:t>
      </w:r>
      <w:r w:rsidR="00C77977">
        <w:rPr>
          <w:rFonts w:asciiTheme="minorHAnsi" w:hAnsiTheme="minorHAnsi"/>
        </w:rPr>
        <w:t>en in de content nodig zijn op basis van gedrag van de bezoeker in same</w:t>
      </w:r>
      <w:r w:rsidR="00A6323F">
        <w:rPr>
          <w:rFonts w:asciiTheme="minorHAnsi" w:hAnsiTheme="minorHAnsi"/>
        </w:rPr>
        <w:t>nwerking met Functioneel beheer</w:t>
      </w:r>
    </w:p>
    <w:p w:rsidR="00A6323F" w:rsidRPr="00C91327" w:rsidRDefault="00A6323F" w:rsidP="0045517F">
      <w:pPr>
        <w:pStyle w:val="Geenafstand"/>
        <w:numPr>
          <w:ilvl w:val="0"/>
          <w:numId w:val="17"/>
        </w:numPr>
        <w:rPr>
          <w:rFonts w:asciiTheme="minorHAnsi" w:hAnsiTheme="minorHAnsi"/>
        </w:rPr>
      </w:pPr>
      <w:r>
        <w:rPr>
          <w:rFonts w:asciiTheme="minorHAnsi" w:hAnsiTheme="minorHAnsi"/>
        </w:rPr>
        <w:t xml:space="preserve">Content beheer </w:t>
      </w:r>
      <w:r w:rsidRPr="006E690A">
        <w:rPr>
          <w:rFonts w:asciiTheme="minorHAnsi" w:hAnsiTheme="minorHAnsi"/>
        </w:rPr>
        <w:t>geeft pro-actief input voor optimalisatie van Adwords Campagne</w:t>
      </w:r>
      <w:r w:rsidR="00C91327">
        <w:rPr>
          <w:rFonts w:asciiTheme="minorHAnsi" w:hAnsiTheme="minorHAnsi"/>
        </w:rPr>
        <w:t>. (</w:t>
      </w:r>
      <w:r w:rsidR="00C91327" w:rsidRPr="00C91327">
        <w:rPr>
          <w:rFonts w:asciiTheme="minorHAnsi" w:hAnsiTheme="minorHAnsi"/>
        </w:rPr>
        <w:t>De campagne zelf is ondergebracht bij een andere partij en valt buiten de verantwoordelijkheid van de Webredactie.</w:t>
      </w:r>
      <w:r w:rsidR="00C91327">
        <w:rPr>
          <w:rFonts w:asciiTheme="minorHAnsi" w:hAnsiTheme="minorHAnsi"/>
        </w:rPr>
        <w:t>)</w:t>
      </w:r>
    </w:p>
    <w:p w:rsidR="00874E4C" w:rsidRDefault="00874E4C" w:rsidP="00435F0A">
      <w:pPr>
        <w:pStyle w:val="Kop2"/>
        <w:rPr>
          <w:rFonts w:asciiTheme="minorHAnsi" w:hAnsiTheme="minorHAnsi"/>
        </w:rPr>
      </w:pPr>
      <w:bookmarkStart w:id="63" w:name="_Toc308111895"/>
      <w:r>
        <w:rPr>
          <w:rFonts w:asciiTheme="minorHAnsi" w:hAnsiTheme="minorHAnsi"/>
        </w:rPr>
        <w:t>Verdeling van rollen, taken en verantwoordelijkheden</w:t>
      </w:r>
      <w:bookmarkEnd w:id="63"/>
      <w:r>
        <w:rPr>
          <w:rFonts w:asciiTheme="minorHAnsi" w:hAnsiTheme="minorHAnsi"/>
        </w:rPr>
        <w:t xml:space="preserve"> </w:t>
      </w:r>
    </w:p>
    <w:p w:rsidR="00874E4C" w:rsidRPr="00996E2B" w:rsidRDefault="00874E4C" w:rsidP="00874E4C">
      <w:pPr>
        <w:pStyle w:val="Geenafstand"/>
        <w:rPr>
          <w:rFonts w:asciiTheme="minorHAnsi" w:hAnsiTheme="minorHAnsi"/>
        </w:rPr>
      </w:pPr>
      <w:r>
        <w:rPr>
          <w:rFonts w:asciiTheme="minorHAnsi" w:hAnsiTheme="minorHAnsi"/>
        </w:rPr>
        <w:t xml:space="preserve">Volgende </w:t>
      </w:r>
      <w:r w:rsidRPr="00996E2B">
        <w:rPr>
          <w:rFonts w:asciiTheme="minorHAnsi" w:hAnsiTheme="minorHAnsi"/>
        </w:rPr>
        <w:t>verdeling van rollen, taken en verantwoordelijkheden</w:t>
      </w:r>
      <w:r>
        <w:rPr>
          <w:rFonts w:asciiTheme="minorHAnsi" w:hAnsiTheme="minorHAnsi"/>
        </w:rPr>
        <w:t xml:space="preserve"> geldt binnen Content Beheer</w:t>
      </w:r>
      <w:r w:rsidRPr="00996E2B">
        <w:rPr>
          <w:rFonts w:asciiTheme="minorHAnsi" w:hAnsiTheme="minorHAnsi"/>
        </w:rPr>
        <w:t>:</w:t>
      </w:r>
    </w:p>
    <w:p w:rsidR="00874E4C" w:rsidRPr="00996E2B" w:rsidRDefault="00874E4C" w:rsidP="0045517F">
      <w:pPr>
        <w:pStyle w:val="Geenafstand"/>
        <w:numPr>
          <w:ilvl w:val="0"/>
          <w:numId w:val="27"/>
        </w:numPr>
        <w:rPr>
          <w:rFonts w:asciiTheme="minorHAnsi" w:hAnsiTheme="minorHAnsi"/>
        </w:rPr>
      </w:pPr>
      <w:r w:rsidRPr="00996E2B">
        <w:rPr>
          <w:rFonts w:asciiTheme="minorHAnsi" w:hAnsiTheme="minorHAnsi"/>
        </w:rPr>
        <w:t>Ketenpartijen zijn verantwoordelijk voor de inhoud van hun onderwerpen</w:t>
      </w:r>
    </w:p>
    <w:p w:rsidR="00874E4C" w:rsidRPr="00996E2B" w:rsidRDefault="00874E4C" w:rsidP="0045517F">
      <w:pPr>
        <w:pStyle w:val="Geenafstand"/>
        <w:numPr>
          <w:ilvl w:val="0"/>
          <w:numId w:val="27"/>
        </w:numPr>
        <w:rPr>
          <w:rFonts w:asciiTheme="minorHAnsi" w:hAnsiTheme="minorHAnsi"/>
        </w:rPr>
      </w:pPr>
      <w:r w:rsidRPr="00996E2B">
        <w:rPr>
          <w:rFonts w:asciiTheme="minorHAnsi" w:hAnsiTheme="minorHAnsi"/>
        </w:rPr>
        <w:t>Gemeenten zijn verantwoordelijk voor de inhoud van hun lokale aanvullingen</w:t>
      </w:r>
    </w:p>
    <w:p w:rsidR="00874E4C" w:rsidRPr="00996E2B" w:rsidRDefault="00874E4C" w:rsidP="0045517F">
      <w:pPr>
        <w:pStyle w:val="Geenafstand"/>
        <w:numPr>
          <w:ilvl w:val="0"/>
          <w:numId w:val="27"/>
        </w:numPr>
        <w:rPr>
          <w:rFonts w:asciiTheme="minorHAnsi" w:hAnsiTheme="minorHAnsi"/>
        </w:rPr>
      </w:pPr>
      <w:r w:rsidRPr="00996E2B">
        <w:rPr>
          <w:rFonts w:asciiTheme="minorHAnsi" w:hAnsiTheme="minorHAnsi"/>
        </w:rPr>
        <w:t>Content beheer is verantwoordelijk voor de formulering en structuur van de teksten en lokale aanvullingen</w:t>
      </w:r>
    </w:p>
    <w:p w:rsidR="00874E4C" w:rsidRPr="00996E2B" w:rsidRDefault="00874E4C" w:rsidP="0045517F">
      <w:pPr>
        <w:pStyle w:val="Geenafstand"/>
        <w:numPr>
          <w:ilvl w:val="0"/>
          <w:numId w:val="27"/>
        </w:numPr>
        <w:rPr>
          <w:rFonts w:asciiTheme="minorHAnsi" w:hAnsiTheme="minorHAnsi"/>
        </w:rPr>
      </w:pPr>
      <w:r w:rsidRPr="00996E2B">
        <w:rPr>
          <w:rFonts w:asciiTheme="minorHAnsi" w:hAnsiTheme="minorHAnsi"/>
        </w:rPr>
        <w:t>Content beheer is verantwoordelijk voor de juistheid en formulering van overige teksten (die niet door een ketenpartner of gemeente worden beheerd). Content beheer zorgt zelf voor betrouwbare bronnen of een inhoudelijk deskundige organisatie die de inhoud controleert</w:t>
      </w:r>
    </w:p>
    <w:p w:rsidR="00874E4C" w:rsidRPr="00996E2B" w:rsidRDefault="00874E4C" w:rsidP="0045517F">
      <w:pPr>
        <w:pStyle w:val="Geenafstand"/>
        <w:numPr>
          <w:ilvl w:val="0"/>
          <w:numId w:val="27"/>
        </w:numPr>
        <w:rPr>
          <w:rFonts w:asciiTheme="minorHAnsi" w:hAnsiTheme="minorHAnsi"/>
        </w:rPr>
      </w:pPr>
      <w:r w:rsidRPr="00996E2B">
        <w:rPr>
          <w:rFonts w:asciiTheme="minorHAnsi" w:hAnsiTheme="minorHAnsi"/>
        </w:rPr>
        <w:t xml:space="preserve">Bij doorontwikkeling van Regelhulp kan Content beheer adviseren op basis van kennis van de inhoud en werking van Regelhulp. </w:t>
      </w:r>
    </w:p>
    <w:p w:rsidR="00882A6A" w:rsidRDefault="00882A6A" w:rsidP="00435F0A">
      <w:pPr>
        <w:pStyle w:val="Kop2"/>
        <w:rPr>
          <w:rFonts w:asciiTheme="minorHAnsi" w:hAnsiTheme="minorHAnsi"/>
        </w:rPr>
      </w:pPr>
      <w:bookmarkStart w:id="64" w:name="_Toc308111896"/>
      <w:r>
        <w:rPr>
          <w:rFonts w:asciiTheme="minorHAnsi" w:hAnsiTheme="minorHAnsi"/>
        </w:rPr>
        <w:t xml:space="preserve">Kennis </w:t>
      </w:r>
      <w:r w:rsidR="00510CA1">
        <w:rPr>
          <w:rFonts w:asciiTheme="minorHAnsi" w:hAnsiTheme="minorHAnsi"/>
        </w:rPr>
        <w:t>content beheer</w:t>
      </w:r>
      <w:bookmarkEnd w:id="64"/>
      <w:r w:rsidR="00510CA1">
        <w:rPr>
          <w:rFonts w:asciiTheme="minorHAnsi" w:hAnsiTheme="minorHAnsi"/>
        </w:rPr>
        <w:t xml:space="preserve"> </w:t>
      </w:r>
    </w:p>
    <w:p w:rsidR="00882A6A" w:rsidRPr="00491CBC" w:rsidRDefault="00491CBC" w:rsidP="0045517F">
      <w:pPr>
        <w:pStyle w:val="Lijstalinea"/>
        <w:numPr>
          <w:ilvl w:val="0"/>
          <w:numId w:val="21"/>
        </w:numPr>
        <w:rPr>
          <w:rFonts w:asciiTheme="minorHAnsi" w:hAnsiTheme="minorHAnsi"/>
          <w:lang w:val="en-US"/>
        </w:rPr>
      </w:pPr>
      <w:r w:rsidRPr="00491CBC">
        <w:rPr>
          <w:rFonts w:asciiTheme="minorHAnsi" w:hAnsiTheme="minorHAnsi"/>
          <w:lang w:val="en-US"/>
        </w:rPr>
        <w:t>Google analytics &amp; Search Engine Optimalisation (SEO) &amp; Search Engine Advertising (SEA</w:t>
      </w:r>
      <w:r>
        <w:rPr>
          <w:rFonts w:asciiTheme="minorHAnsi" w:hAnsiTheme="minorHAnsi"/>
          <w:lang w:val="en-US"/>
        </w:rPr>
        <w:t>)</w:t>
      </w:r>
    </w:p>
    <w:p w:rsidR="00E873CF" w:rsidRPr="00132855" w:rsidRDefault="00E873CF" w:rsidP="0045517F">
      <w:pPr>
        <w:pStyle w:val="Lijstalinea"/>
        <w:numPr>
          <w:ilvl w:val="0"/>
          <w:numId w:val="21"/>
        </w:numPr>
        <w:rPr>
          <w:rFonts w:asciiTheme="minorHAnsi" w:hAnsiTheme="minorHAnsi"/>
        </w:rPr>
      </w:pPr>
      <w:r>
        <w:rPr>
          <w:rFonts w:asciiTheme="minorHAnsi" w:hAnsiTheme="minorHAnsi"/>
        </w:rPr>
        <w:t>Linkbuilding</w:t>
      </w:r>
    </w:p>
    <w:p w:rsidR="008129CA" w:rsidRDefault="00882A6A" w:rsidP="0045517F">
      <w:pPr>
        <w:pStyle w:val="Lijstalinea"/>
        <w:numPr>
          <w:ilvl w:val="0"/>
          <w:numId w:val="21"/>
        </w:numPr>
        <w:rPr>
          <w:rFonts w:asciiTheme="minorHAnsi" w:hAnsiTheme="minorHAnsi"/>
        </w:rPr>
      </w:pPr>
      <w:r w:rsidRPr="00132855">
        <w:rPr>
          <w:rFonts w:asciiTheme="minorHAnsi" w:hAnsiTheme="minorHAnsi"/>
        </w:rPr>
        <w:t>Schrijven op B1 niveau</w:t>
      </w:r>
      <w:r w:rsidR="00435C13" w:rsidRPr="008129CA">
        <w:rPr>
          <w:rFonts w:asciiTheme="minorHAnsi" w:hAnsiTheme="minorHAnsi"/>
        </w:rPr>
        <w:t>; doelgroepgericht kunnen schrijven.</w:t>
      </w:r>
    </w:p>
    <w:p w:rsidR="008129CA" w:rsidRPr="008129CA" w:rsidRDefault="008931E8" w:rsidP="0045517F">
      <w:pPr>
        <w:pStyle w:val="Lijstalinea"/>
        <w:numPr>
          <w:ilvl w:val="0"/>
          <w:numId w:val="21"/>
        </w:numPr>
        <w:rPr>
          <w:rFonts w:asciiTheme="minorHAnsi" w:hAnsiTheme="minorHAnsi"/>
        </w:rPr>
      </w:pPr>
      <w:r>
        <w:rPr>
          <w:rFonts w:asciiTheme="minorHAnsi" w:hAnsiTheme="minorHAnsi"/>
        </w:rPr>
        <w:t>K</w:t>
      </w:r>
      <w:r w:rsidR="008129CA" w:rsidRPr="008129CA">
        <w:rPr>
          <w:rFonts w:asciiTheme="minorHAnsi" w:hAnsiTheme="minorHAnsi"/>
        </w:rPr>
        <w:t xml:space="preserve">ennis van Wet- en regelgeving </w:t>
      </w:r>
      <w:r>
        <w:rPr>
          <w:rFonts w:asciiTheme="minorHAnsi" w:hAnsiTheme="minorHAnsi"/>
        </w:rPr>
        <w:t>van de o</w:t>
      </w:r>
      <w:r w:rsidR="008129CA" w:rsidRPr="008129CA">
        <w:rPr>
          <w:rFonts w:asciiTheme="minorHAnsi" w:hAnsiTheme="minorHAnsi"/>
        </w:rPr>
        <w:t>verheid</w:t>
      </w:r>
      <w:r w:rsidR="00882A6A" w:rsidRPr="008129CA">
        <w:rPr>
          <w:rFonts w:asciiTheme="minorHAnsi" w:hAnsiTheme="minorHAnsi"/>
        </w:rPr>
        <w:t xml:space="preserve"> </w:t>
      </w:r>
    </w:p>
    <w:p w:rsidR="003F3EE8" w:rsidRPr="008129CA" w:rsidRDefault="00435C13" w:rsidP="0045517F">
      <w:pPr>
        <w:pStyle w:val="Lijstalinea"/>
        <w:numPr>
          <w:ilvl w:val="0"/>
          <w:numId w:val="21"/>
        </w:numPr>
      </w:pPr>
      <w:r>
        <w:rPr>
          <w:rFonts w:asciiTheme="minorHAnsi" w:hAnsiTheme="minorHAnsi"/>
        </w:rPr>
        <w:t>K</w:t>
      </w:r>
      <w:r w:rsidR="00E6063F" w:rsidRPr="00E6063F">
        <w:rPr>
          <w:rFonts w:asciiTheme="minorHAnsi" w:hAnsiTheme="minorHAnsi"/>
        </w:rPr>
        <w:t>ennis van modelleren in Be Informed, het kunnen modelleren van beslisregels</w:t>
      </w:r>
      <w:r w:rsidR="00982101">
        <w:rPr>
          <w:rFonts w:asciiTheme="minorHAnsi" w:hAnsiTheme="minorHAnsi"/>
        </w:rPr>
        <w:t xml:space="preserve"> binnen de bestaande architectuur</w:t>
      </w:r>
      <w:r w:rsidR="006F4188">
        <w:rPr>
          <w:rFonts w:asciiTheme="minorHAnsi" w:hAnsiTheme="minorHAnsi"/>
        </w:rPr>
        <w:t xml:space="preserve"> (certificaat </w:t>
      </w:r>
      <w:r w:rsidR="0037618E">
        <w:rPr>
          <w:rFonts w:asciiTheme="minorHAnsi" w:hAnsiTheme="minorHAnsi"/>
        </w:rPr>
        <w:t>Be Informed practitioner, senior kennismodelleren en senior casemanagement</w:t>
      </w:r>
      <w:r w:rsidR="006F4188">
        <w:rPr>
          <w:rFonts w:asciiTheme="minorHAnsi" w:hAnsiTheme="minorHAnsi"/>
        </w:rPr>
        <w:t>).</w:t>
      </w:r>
      <w:r w:rsidR="008931E8">
        <w:rPr>
          <w:rFonts w:asciiTheme="minorHAnsi" w:hAnsiTheme="minorHAnsi"/>
        </w:rPr>
        <w:t xml:space="preserve"> Basismodelleur. </w:t>
      </w:r>
    </w:p>
    <w:p w:rsidR="008129CA" w:rsidRPr="008129CA" w:rsidRDefault="00437A97" w:rsidP="0045517F">
      <w:pPr>
        <w:pStyle w:val="Lijstalinea"/>
        <w:numPr>
          <w:ilvl w:val="0"/>
          <w:numId w:val="21"/>
        </w:numPr>
      </w:pPr>
      <w:r>
        <w:rPr>
          <w:rFonts w:asciiTheme="minorHAnsi" w:hAnsiTheme="minorHAnsi"/>
        </w:rPr>
        <w:t>Inhoudelijke k</w:t>
      </w:r>
      <w:r w:rsidR="008129CA" w:rsidRPr="008129CA">
        <w:rPr>
          <w:rFonts w:asciiTheme="minorHAnsi" w:hAnsiTheme="minorHAnsi"/>
        </w:rPr>
        <w:t>ennis op gebied van Zorg &amp; Welzijn, O</w:t>
      </w:r>
      <w:r w:rsidR="00435C13">
        <w:rPr>
          <w:rFonts w:asciiTheme="minorHAnsi" w:hAnsiTheme="minorHAnsi"/>
        </w:rPr>
        <w:t>pvoeden</w:t>
      </w:r>
      <w:r w:rsidR="008129CA" w:rsidRPr="008129CA">
        <w:rPr>
          <w:rFonts w:asciiTheme="minorHAnsi" w:hAnsiTheme="minorHAnsi"/>
        </w:rPr>
        <w:t xml:space="preserve"> &amp; O</w:t>
      </w:r>
      <w:r w:rsidR="00435C13">
        <w:rPr>
          <w:rFonts w:asciiTheme="minorHAnsi" w:hAnsiTheme="minorHAnsi"/>
        </w:rPr>
        <w:t>pgroeien</w:t>
      </w:r>
      <w:r w:rsidR="008129CA" w:rsidRPr="008129CA">
        <w:rPr>
          <w:rFonts w:asciiTheme="minorHAnsi" w:hAnsiTheme="minorHAnsi"/>
        </w:rPr>
        <w:t xml:space="preserve"> </w:t>
      </w:r>
      <w:r>
        <w:rPr>
          <w:rFonts w:asciiTheme="minorHAnsi" w:hAnsiTheme="minorHAnsi"/>
        </w:rPr>
        <w:t xml:space="preserve">en kennis van de </w:t>
      </w:r>
      <w:r w:rsidR="008129CA" w:rsidRPr="008129CA">
        <w:rPr>
          <w:rFonts w:asciiTheme="minorHAnsi" w:hAnsiTheme="minorHAnsi"/>
        </w:rPr>
        <w:t>organisaties</w:t>
      </w:r>
      <w:r>
        <w:rPr>
          <w:rFonts w:asciiTheme="minorHAnsi" w:hAnsiTheme="minorHAnsi"/>
        </w:rPr>
        <w:t xml:space="preserve"> zelf</w:t>
      </w:r>
    </w:p>
    <w:p w:rsidR="008129CA" w:rsidRPr="008129CA" w:rsidRDefault="008931E8" w:rsidP="0045517F">
      <w:pPr>
        <w:pStyle w:val="Lijstalinea"/>
        <w:numPr>
          <w:ilvl w:val="0"/>
          <w:numId w:val="21"/>
        </w:numPr>
      </w:pPr>
      <w:r>
        <w:rPr>
          <w:rFonts w:asciiTheme="minorHAnsi" w:hAnsiTheme="minorHAnsi"/>
        </w:rPr>
        <w:t>E</w:t>
      </w:r>
      <w:r w:rsidR="008129CA" w:rsidRPr="008129CA">
        <w:rPr>
          <w:rFonts w:asciiTheme="minorHAnsi" w:hAnsiTheme="minorHAnsi"/>
        </w:rPr>
        <w:t xml:space="preserve">rvaring met </w:t>
      </w:r>
      <w:r>
        <w:rPr>
          <w:rFonts w:asciiTheme="minorHAnsi" w:hAnsiTheme="minorHAnsi"/>
        </w:rPr>
        <w:t>k</w:t>
      </w:r>
      <w:r w:rsidR="008129CA" w:rsidRPr="008129CA">
        <w:rPr>
          <w:rFonts w:asciiTheme="minorHAnsi" w:hAnsiTheme="minorHAnsi"/>
        </w:rPr>
        <w:t xml:space="preserve">etensamenwerking </w:t>
      </w:r>
      <w:r w:rsidR="00435C13">
        <w:rPr>
          <w:rFonts w:asciiTheme="minorHAnsi" w:hAnsiTheme="minorHAnsi"/>
        </w:rPr>
        <w:t>(</w:t>
      </w:r>
      <w:r>
        <w:rPr>
          <w:rFonts w:asciiTheme="minorHAnsi" w:hAnsiTheme="minorHAnsi"/>
        </w:rPr>
        <w:t xml:space="preserve">CIZ, UWV, </w:t>
      </w:r>
      <w:r w:rsidR="008129CA" w:rsidRPr="008129CA">
        <w:rPr>
          <w:rFonts w:asciiTheme="minorHAnsi" w:hAnsiTheme="minorHAnsi"/>
        </w:rPr>
        <w:t>SVB</w:t>
      </w:r>
      <w:r>
        <w:rPr>
          <w:rFonts w:asciiTheme="minorHAnsi" w:hAnsiTheme="minorHAnsi"/>
        </w:rPr>
        <w:t xml:space="preserve"> en gemeenten</w:t>
      </w:r>
      <w:r w:rsidR="00435C13">
        <w:rPr>
          <w:rFonts w:asciiTheme="minorHAnsi" w:hAnsiTheme="minorHAnsi"/>
        </w:rPr>
        <w:t>)</w:t>
      </w:r>
    </w:p>
    <w:p w:rsidR="008129CA" w:rsidRPr="008129CA" w:rsidRDefault="008129CA" w:rsidP="0045517F">
      <w:pPr>
        <w:pStyle w:val="Lijstalinea"/>
        <w:numPr>
          <w:ilvl w:val="0"/>
          <w:numId w:val="21"/>
        </w:numPr>
      </w:pPr>
      <w:r w:rsidRPr="008129CA">
        <w:rPr>
          <w:rFonts w:asciiTheme="minorHAnsi" w:hAnsiTheme="minorHAnsi"/>
        </w:rPr>
        <w:t>Ervaring met het werken in een OTAP omgeving</w:t>
      </w:r>
    </w:p>
    <w:p w:rsidR="008129CA" w:rsidRPr="008129CA" w:rsidRDefault="00982101" w:rsidP="0045517F">
      <w:pPr>
        <w:pStyle w:val="Lijstalinea"/>
        <w:numPr>
          <w:ilvl w:val="0"/>
          <w:numId w:val="21"/>
        </w:numPr>
      </w:pPr>
      <w:r>
        <w:rPr>
          <w:rFonts w:asciiTheme="minorHAnsi" w:hAnsiTheme="minorHAnsi"/>
        </w:rPr>
        <w:t>E</w:t>
      </w:r>
      <w:r w:rsidR="008129CA" w:rsidRPr="008129CA">
        <w:rPr>
          <w:rFonts w:asciiTheme="minorHAnsi" w:hAnsiTheme="minorHAnsi"/>
        </w:rPr>
        <w:t>rvaring met  grote informatiesystemen en complexe beslisregels</w:t>
      </w:r>
    </w:p>
    <w:p w:rsidR="003D77F7" w:rsidRDefault="003D77F7" w:rsidP="00435F0A">
      <w:pPr>
        <w:pStyle w:val="Kop2"/>
        <w:rPr>
          <w:rFonts w:asciiTheme="minorHAnsi" w:hAnsiTheme="minorHAnsi"/>
        </w:rPr>
      </w:pPr>
      <w:bookmarkStart w:id="65" w:name="_Toc308111897"/>
      <w:r>
        <w:rPr>
          <w:rFonts w:asciiTheme="minorHAnsi" w:hAnsiTheme="minorHAnsi"/>
        </w:rPr>
        <w:t>FTE capaciteit</w:t>
      </w:r>
      <w:bookmarkEnd w:id="65"/>
    </w:p>
    <w:p w:rsidR="003D77F7" w:rsidRPr="003D77F7" w:rsidRDefault="003D77F7" w:rsidP="003D77F7">
      <w:pPr>
        <w:ind w:left="142"/>
        <w:rPr>
          <w:rFonts w:asciiTheme="minorHAnsi" w:hAnsiTheme="minorHAnsi"/>
        </w:rPr>
      </w:pPr>
      <w:r w:rsidRPr="003D77F7">
        <w:rPr>
          <w:rFonts w:asciiTheme="minorHAnsi" w:hAnsiTheme="minorHAnsi"/>
        </w:rPr>
        <w:t xml:space="preserve">De geschatte FTE capaciteit content beheer </w:t>
      </w:r>
      <w:r>
        <w:rPr>
          <w:rFonts w:asciiTheme="minorHAnsi" w:hAnsiTheme="minorHAnsi"/>
        </w:rPr>
        <w:t xml:space="preserve">(informatiespecialist/webredacteur) </w:t>
      </w:r>
      <w:r w:rsidRPr="003D77F7">
        <w:rPr>
          <w:rFonts w:asciiTheme="minorHAnsi" w:hAnsiTheme="minorHAnsi"/>
        </w:rPr>
        <w:t xml:space="preserve">is </w:t>
      </w:r>
      <w:r>
        <w:rPr>
          <w:rFonts w:asciiTheme="minorHAnsi" w:hAnsiTheme="minorHAnsi"/>
        </w:rPr>
        <w:t>1,0 FTE, 40 uur per week.</w:t>
      </w:r>
    </w:p>
    <w:p w:rsidR="00571894" w:rsidRDefault="00571894" w:rsidP="00435F0A">
      <w:pPr>
        <w:pStyle w:val="Kop2"/>
        <w:rPr>
          <w:rFonts w:asciiTheme="minorHAnsi" w:hAnsiTheme="minorHAnsi"/>
        </w:rPr>
      </w:pPr>
      <w:bookmarkStart w:id="66" w:name="_Toc308111898"/>
      <w:r>
        <w:rPr>
          <w:rFonts w:asciiTheme="minorHAnsi" w:hAnsiTheme="minorHAnsi"/>
        </w:rPr>
        <w:t>Rapportage</w:t>
      </w:r>
      <w:bookmarkEnd w:id="66"/>
      <w:r>
        <w:rPr>
          <w:rFonts w:asciiTheme="minorHAnsi" w:hAnsiTheme="minorHAnsi"/>
        </w:rPr>
        <w:t xml:space="preserve"> </w:t>
      </w:r>
    </w:p>
    <w:p w:rsidR="00571894" w:rsidRPr="00F20A06" w:rsidRDefault="00571894" w:rsidP="00571894">
      <w:pPr>
        <w:rPr>
          <w:rFonts w:asciiTheme="minorHAnsi" w:hAnsiTheme="minorHAnsi"/>
        </w:rPr>
      </w:pPr>
      <w:r w:rsidRPr="00F20A06">
        <w:rPr>
          <w:rFonts w:asciiTheme="minorHAnsi" w:hAnsiTheme="minorHAnsi"/>
        </w:rPr>
        <w:t xml:space="preserve">Vanuit Content Beheer worden </w:t>
      </w:r>
      <w:r w:rsidR="005A363A">
        <w:rPr>
          <w:rFonts w:asciiTheme="minorHAnsi" w:hAnsiTheme="minorHAnsi"/>
        </w:rPr>
        <w:t xml:space="preserve">minimaal </w:t>
      </w:r>
      <w:r w:rsidRPr="00F20A06">
        <w:rPr>
          <w:rFonts w:asciiTheme="minorHAnsi" w:hAnsiTheme="minorHAnsi"/>
        </w:rPr>
        <w:t>maandelijks volgende rapportages verwacht:</w:t>
      </w:r>
    </w:p>
    <w:p w:rsidR="00571894" w:rsidRDefault="00571894" w:rsidP="00571894"/>
    <w:p w:rsidR="00571894" w:rsidRPr="00B74468" w:rsidRDefault="00B74468" w:rsidP="00B74468">
      <w:pPr>
        <w:pStyle w:val="Lijstalinea"/>
        <w:numPr>
          <w:ilvl w:val="0"/>
          <w:numId w:val="42"/>
        </w:numPr>
        <w:rPr>
          <w:rFonts w:asciiTheme="minorHAnsi" w:hAnsiTheme="minorHAnsi"/>
        </w:rPr>
      </w:pPr>
      <w:r>
        <w:rPr>
          <w:rFonts w:asciiTheme="minorHAnsi" w:hAnsiTheme="minorHAnsi"/>
        </w:rPr>
        <w:t>T</w:t>
      </w:r>
      <w:r w:rsidR="00571894" w:rsidRPr="00B74468">
        <w:rPr>
          <w:rFonts w:asciiTheme="minorHAnsi" w:hAnsiTheme="minorHAnsi"/>
        </w:rPr>
        <w:t>otaal aantal content wijzigingen die zijn uitgevoerd</w:t>
      </w:r>
    </w:p>
    <w:p w:rsidR="00791FF7" w:rsidRDefault="00791FF7" w:rsidP="00B74468">
      <w:pPr>
        <w:pStyle w:val="Lijstalinea"/>
        <w:numPr>
          <w:ilvl w:val="0"/>
          <w:numId w:val="42"/>
        </w:numPr>
        <w:rPr>
          <w:rFonts w:asciiTheme="minorHAnsi" w:hAnsiTheme="minorHAnsi"/>
        </w:rPr>
      </w:pPr>
      <w:r>
        <w:rPr>
          <w:rFonts w:asciiTheme="minorHAnsi" w:hAnsiTheme="minorHAnsi"/>
        </w:rPr>
        <w:t>Overzicht belangrijkste onderwerpen waarin wijzigingen zijn doorgevoerd</w:t>
      </w:r>
    </w:p>
    <w:p w:rsidR="00791FF7" w:rsidRDefault="00791FF7" w:rsidP="00B74468">
      <w:pPr>
        <w:pStyle w:val="Lijstalinea"/>
        <w:numPr>
          <w:ilvl w:val="0"/>
          <w:numId w:val="42"/>
        </w:numPr>
        <w:rPr>
          <w:rFonts w:asciiTheme="minorHAnsi" w:hAnsiTheme="minorHAnsi"/>
        </w:rPr>
      </w:pPr>
      <w:r>
        <w:rPr>
          <w:rFonts w:asciiTheme="minorHAnsi" w:hAnsiTheme="minorHAnsi"/>
        </w:rPr>
        <w:t xml:space="preserve">Overzicht van nieuwe onderwerpen die zijn toegevoegd </w:t>
      </w:r>
    </w:p>
    <w:p w:rsidR="00571894" w:rsidRDefault="005A363A" w:rsidP="00B74468">
      <w:pPr>
        <w:pStyle w:val="Lijstalinea"/>
        <w:numPr>
          <w:ilvl w:val="0"/>
          <w:numId w:val="42"/>
        </w:numPr>
        <w:rPr>
          <w:rFonts w:asciiTheme="minorHAnsi" w:hAnsiTheme="minorHAnsi"/>
        </w:rPr>
      </w:pPr>
      <w:r w:rsidRPr="00B74468">
        <w:rPr>
          <w:rFonts w:asciiTheme="minorHAnsi" w:hAnsiTheme="minorHAnsi"/>
        </w:rPr>
        <w:t xml:space="preserve">SLR </w:t>
      </w:r>
      <w:r w:rsidR="00B74468" w:rsidRPr="00B74468">
        <w:rPr>
          <w:rFonts w:asciiTheme="minorHAnsi" w:hAnsiTheme="minorHAnsi"/>
        </w:rPr>
        <w:t>rapportage, plus verbetersuggesties nav de opgeleverde maandrapportage</w:t>
      </w:r>
    </w:p>
    <w:p w:rsidR="00510CA1" w:rsidRDefault="00510CA1" w:rsidP="00510CA1">
      <w:pPr>
        <w:pStyle w:val="Lijstalinea"/>
        <w:rPr>
          <w:rFonts w:asciiTheme="minorHAnsi" w:hAnsiTheme="minorHAnsi"/>
        </w:rPr>
      </w:pPr>
    </w:p>
    <w:p w:rsidR="00510CA1" w:rsidRPr="00B914D6" w:rsidRDefault="00510CA1" w:rsidP="00510CA1">
      <w:pPr>
        <w:rPr>
          <w:rFonts w:asciiTheme="minorHAnsi" w:hAnsiTheme="minorHAnsi"/>
        </w:rPr>
      </w:pPr>
      <w:r>
        <w:rPr>
          <w:rFonts w:asciiTheme="minorHAnsi" w:hAnsiTheme="minorHAnsi"/>
        </w:rPr>
        <w:t xml:space="preserve">Content Beheer rapporteert maandelijks aan de Coördinatie en Ketenregie. </w:t>
      </w:r>
    </w:p>
    <w:p w:rsidR="00510CA1" w:rsidRPr="00B74468" w:rsidRDefault="00510CA1" w:rsidP="00510CA1">
      <w:pPr>
        <w:pStyle w:val="Lijstalinea"/>
        <w:rPr>
          <w:rFonts w:asciiTheme="minorHAnsi" w:hAnsiTheme="minorHAnsi"/>
        </w:rPr>
      </w:pPr>
    </w:p>
    <w:p w:rsidR="00435F0A" w:rsidRPr="00E278F0" w:rsidRDefault="00435F0A" w:rsidP="00435F0A">
      <w:pPr>
        <w:pStyle w:val="Kop2"/>
        <w:rPr>
          <w:rFonts w:asciiTheme="minorHAnsi" w:hAnsiTheme="minorHAnsi"/>
        </w:rPr>
      </w:pPr>
      <w:bookmarkStart w:id="67" w:name="_Toc308111899"/>
      <w:r w:rsidRPr="00E278F0">
        <w:rPr>
          <w:rFonts w:asciiTheme="minorHAnsi" w:hAnsiTheme="minorHAnsi"/>
        </w:rPr>
        <w:t>Eisen Content Beheer</w:t>
      </w:r>
      <w:bookmarkEnd w:id="67"/>
      <w:r w:rsidRPr="00E278F0">
        <w:rPr>
          <w:rFonts w:asciiTheme="minorHAnsi" w:hAnsiTheme="minorHAnsi"/>
        </w:rPr>
        <w:t xml:space="preserve"> </w:t>
      </w:r>
    </w:p>
    <w:p w:rsidR="00112C5E" w:rsidRPr="00E278F0" w:rsidRDefault="00184D64" w:rsidP="001B3F5E">
      <w:pPr>
        <w:rPr>
          <w:rFonts w:asciiTheme="minorHAnsi" w:hAnsiTheme="minorHAnsi"/>
        </w:rPr>
      </w:pPr>
      <w:r w:rsidRPr="00184D64">
        <w:rPr>
          <w:rFonts w:asciiTheme="minorHAnsi" w:hAnsiTheme="minorHAnsi"/>
        </w:rPr>
        <w:t xml:space="preserve">Zie </w:t>
      </w:r>
      <w:r w:rsidR="00510CA1">
        <w:rPr>
          <w:rFonts w:asciiTheme="minorHAnsi" w:hAnsiTheme="minorHAnsi"/>
        </w:rPr>
        <w:t xml:space="preserve">hoofdstuk 10. </w:t>
      </w:r>
    </w:p>
    <w:p w:rsidR="008D7D2E" w:rsidRPr="008D7D2E" w:rsidRDefault="008D7D2E" w:rsidP="008D7D2E">
      <w:pPr>
        <w:pStyle w:val="Kop1"/>
        <w:rPr>
          <w:rFonts w:asciiTheme="minorHAnsi" w:hAnsiTheme="minorHAnsi"/>
        </w:rPr>
      </w:pPr>
      <w:bookmarkStart w:id="68" w:name="_Toc308111900"/>
      <w:bookmarkEnd w:id="29"/>
      <w:bookmarkEnd w:id="30"/>
      <w:r w:rsidRPr="008D7D2E">
        <w:rPr>
          <w:rFonts w:asciiTheme="minorHAnsi" w:hAnsiTheme="minorHAnsi"/>
        </w:rPr>
        <w:t>Bijlage knock-out eisen en kwaliteitsaspecten Webredactie Regelhulp</w:t>
      </w:r>
      <w:bookmarkEnd w:id="68"/>
    </w:p>
    <w:p w:rsidR="008D7D2E" w:rsidRDefault="008D7D2E" w:rsidP="008D7D2E">
      <w:pPr>
        <w:pStyle w:val="Kop2"/>
        <w:rPr>
          <w:rFonts w:asciiTheme="minorHAnsi" w:hAnsiTheme="minorHAnsi"/>
        </w:rPr>
      </w:pPr>
      <w:bookmarkStart w:id="69" w:name="_Toc308111901"/>
      <w:r>
        <w:rPr>
          <w:rFonts w:asciiTheme="minorHAnsi" w:hAnsiTheme="minorHAnsi"/>
        </w:rPr>
        <w:t>Beantwoording knock-out eisen en kwaliteitsaspecten</w:t>
      </w:r>
      <w:bookmarkEnd w:id="69"/>
      <w:r>
        <w:rPr>
          <w:rFonts w:asciiTheme="minorHAnsi" w:hAnsiTheme="minorHAnsi"/>
        </w:rPr>
        <w:t xml:space="preserve"> </w:t>
      </w:r>
    </w:p>
    <w:p w:rsidR="008D7D2E" w:rsidRPr="005E645B" w:rsidRDefault="008D7D2E" w:rsidP="008D7D2E">
      <w:pPr>
        <w:pStyle w:val="Geenafstand"/>
        <w:ind w:left="142"/>
        <w:rPr>
          <w:rFonts w:asciiTheme="minorHAnsi" w:hAnsiTheme="minorHAnsi"/>
          <w:bCs/>
        </w:rPr>
      </w:pPr>
      <w:r w:rsidRPr="005E645B">
        <w:rPr>
          <w:rFonts w:asciiTheme="minorHAnsi" w:hAnsiTheme="minorHAnsi"/>
          <w:bCs/>
        </w:rPr>
        <w:t>De beoordeling gebeurt op basis van de algemene knock-out eisen die opgesteld zijn voor de Webredactie. De leverancier moet aan alle genoemde</w:t>
      </w:r>
      <w:r w:rsidR="00510CA1">
        <w:rPr>
          <w:rFonts w:asciiTheme="minorHAnsi" w:hAnsiTheme="minorHAnsi"/>
          <w:bCs/>
        </w:rPr>
        <w:t xml:space="preserve"> knock-out</w:t>
      </w:r>
      <w:r w:rsidRPr="005E645B">
        <w:rPr>
          <w:rFonts w:asciiTheme="minorHAnsi" w:hAnsiTheme="minorHAnsi"/>
          <w:bCs/>
        </w:rPr>
        <w:t xml:space="preserve"> eisen voldoen om in aanmerking te komen voor beoordeling van de kwaliteitsaspecten. </w:t>
      </w:r>
      <w:r w:rsidR="00510CA1">
        <w:rPr>
          <w:rFonts w:asciiTheme="minorHAnsi" w:hAnsiTheme="minorHAnsi"/>
          <w:bCs/>
        </w:rPr>
        <w:t xml:space="preserve">Indien de leverancier niet  aan 1 of meerdere knock-out eisen voldoet, dan zal deze uitgesloten worden van verdere deelname en beoordeling. </w:t>
      </w:r>
    </w:p>
    <w:p w:rsidR="008D7D2E" w:rsidRPr="005E645B" w:rsidRDefault="008D7D2E" w:rsidP="008D7D2E">
      <w:pPr>
        <w:pStyle w:val="Geenafstand"/>
        <w:ind w:left="142"/>
        <w:rPr>
          <w:rFonts w:asciiTheme="minorHAnsi" w:hAnsiTheme="minorHAnsi"/>
          <w:bCs/>
        </w:rPr>
      </w:pPr>
    </w:p>
    <w:p w:rsidR="008D7D2E" w:rsidRPr="005E645B" w:rsidRDefault="008D7D2E" w:rsidP="008D7D2E">
      <w:pPr>
        <w:pStyle w:val="Geenafstand"/>
        <w:ind w:left="142"/>
        <w:rPr>
          <w:rFonts w:asciiTheme="minorHAnsi" w:hAnsiTheme="minorHAnsi"/>
          <w:bCs/>
        </w:rPr>
      </w:pPr>
      <w:r w:rsidRPr="005E645B">
        <w:rPr>
          <w:rFonts w:asciiTheme="minorHAnsi" w:hAnsiTheme="minorHAnsi"/>
          <w:bCs/>
        </w:rPr>
        <w:t xml:space="preserve">De kwaliteitsaspecten hebben betrekking </w:t>
      </w:r>
      <w:r w:rsidR="00B74468" w:rsidRPr="005E645B">
        <w:rPr>
          <w:rFonts w:asciiTheme="minorHAnsi" w:hAnsiTheme="minorHAnsi"/>
          <w:bCs/>
        </w:rPr>
        <w:t xml:space="preserve">op </w:t>
      </w:r>
      <w:r w:rsidRPr="005E645B">
        <w:rPr>
          <w:rFonts w:asciiTheme="minorHAnsi" w:hAnsiTheme="minorHAnsi"/>
          <w:bCs/>
        </w:rPr>
        <w:t xml:space="preserve">het plan van aanpak en </w:t>
      </w:r>
      <w:r w:rsidR="00A53BE4">
        <w:rPr>
          <w:rFonts w:asciiTheme="minorHAnsi" w:hAnsiTheme="minorHAnsi"/>
          <w:bCs/>
        </w:rPr>
        <w:t>(</w:t>
      </w:r>
      <w:r w:rsidRPr="005E645B">
        <w:rPr>
          <w:rFonts w:asciiTheme="minorHAnsi" w:hAnsiTheme="minorHAnsi"/>
          <w:bCs/>
        </w:rPr>
        <w:t>de</w:t>
      </w:r>
      <w:r w:rsidR="00A53BE4">
        <w:rPr>
          <w:rFonts w:asciiTheme="minorHAnsi" w:hAnsiTheme="minorHAnsi"/>
          <w:bCs/>
        </w:rPr>
        <w:t xml:space="preserve"> </w:t>
      </w:r>
      <w:r w:rsidRPr="005E645B">
        <w:rPr>
          <w:rFonts w:asciiTheme="minorHAnsi" w:hAnsiTheme="minorHAnsi"/>
          <w:bCs/>
        </w:rPr>
        <w:t>inrichting van) het beheer van de Webredactie voor Regelhulp. In totaal zijn hiervoor 500</w:t>
      </w:r>
      <w:r w:rsidR="00B74468" w:rsidRPr="005E645B">
        <w:rPr>
          <w:rFonts w:asciiTheme="minorHAnsi" w:hAnsiTheme="minorHAnsi"/>
          <w:bCs/>
        </w:rPr>
        <w:t xml:space="preserve"> punten</w:t>
      </w:r>
      <w:r w:rsidRPr="005E645B">
        <w:rPr>
          <w:rFonts w:asciiTheme="minorHAnsi" w:hAnsiTheme="minorHAnsi"/>
          <w:bCs/>
        </w:rPr>
        <w:t xml:space="preserve"> </w:t>
      </w:r>
      <w:r w:rsidR="00B74468" w:rsidRPr="005E645B">
        <w:rPr>
          <w:rFonts w:asciiTheme="minorHAnsi" w:hAnsiTheme="minorHAnsi"/>
          <w:bCs/>
        </w:rPr>
        <w:t>te behalen. Deze zijn onderv</w:t>
      </w:r>
      <w:r w:rsidR="00C458E4">
        <w:rPr>
          <w:rFonts w:asciiTheme="minorHAnsi" w:hAnsiTheme="minorHAnsi"/>
          <w:bCs/>
        </w:rPr>
        <w:t>erdeeld</w:t>
      </w:r>
      <w:r w:rsidRPr="005E645B">
        <w:rPr>
          <w:rFonts w:asciiTheme="minorHAnsi" w:hAnsiTheme="minorHAnsi"/>
          <w:bCs/>
        </w:rPr>
        <w:t xml:space="preserve"> in 100 voor het Plan van </w:t>
      </w:r>
      <w:r w:rsidR="00B74468" w:rsidRPr="005E645B">
        <w:rPr>
          <w:rFonts w:asciiTheme="minorHAnsi" w:hAnsiTheme="minorHAnsi"/>
          <w:bCs/>
        </w:rPr>
        <w:t>aanpak</w:t>
      </w:r>
      <w:r w:rsidR="00A53BE4">
        <w:rPr>
          <w:rFonts w:asciiTheme="minorHAnsi" w:hAnsiTheme="minorHAnsi"/>
          <w:bCs/>
        </w:rPr>
        <w:t xml:space="preserve"> transitie</w:t>
      </w:r>
      <w:r w:rsidRPr="005E645B">
        <w:rPr>
          <w:rFonts w:asciiTheme="minorHAnsi" w:hAnsiTheme="minorHAnsi"/>
          <w:bCs/>
        </w:rPr>
        <w:t xml:space="preserve"> en 400 voor </w:t>
      </w:r>
      <w:r w:rsidR="00A53BE4">
        <w:rPr>
          <w:rFonts w:asciiTheme="minorHAnsi" w:hAnsiTheme="minorHAnsi"/>
          <w:bCs/>
        </w:rPr>
        <w:t xml:space="preserve">het </w:t>
      </w:r>
      <w:r w:rsidRPr="005E645B">
        <w:rPr>
          <w:rFonts w:asciiTheme="minorHAnsi" w:hAnsiTheme="minorHAnsi"/>
          <w:bCs/>
        </w:rPr>
        <w:t xml:space="preserve">Beheer </w:t>
      </w:r>
      <w:r w:rsidR="00A53BE4">
        <w:rPr>
          <w:rFonts w:asciiTheme="minorHAnsi" w:hAnsiTheme="minorHAnsi"/>
          <w:bCs/>
        </w:rPr>
        <w:t xml:space="preserve">van de </w:t>
      </w:r>
      <w:r w:rsidRPr="005E645B">
        <w:rPr>
          <w:rFonts w:asciiTheme="minorHAnsi" w:hAnsiTheme="minorHAnsi"/>
          <w:bCs/>
        </w:rPr>
        <w:t>Webredactie. De wegingsfactor van de kwaliteitseisen staat vermeld in de kolom. De puntentoekenning kent de volgende onderverdeling:</w:t>
      </w:r>
    </w:p>
    <w:p w:rsidR="008D7D2E" w:rsidRPr="005E645B" w:rsidRDefault="008D7D2E" w:rsidP="008D7D2E">
      <w:pPr>
        <w:pStyle w:val="Geenafstand"/>
        <w:ind w:left="142"/>
        <w:rPr>
          <w:rFonts w:asciiTheme="minorHAnsi" w:hAnsiTheme="minorHAnsi"/>
          <w:bCs/>
        </w:rPr>
      </w:pPr>
    </w:p>
    <w:p w:rsidR="008D7D2E" w:rsidRPr="005E645B" w:rsidRDefault="008D7D2E" w:rsidP="008D7D2E">
      <w:pPr>
        <w:pStyle w:val="Geenafstand"/>
        <w:numPr>
          <w:ilvl w:val="0"/>
          <w:numId w:val="35"/>
        </w:numPr>
        <w:rPr>
          <w:rFonts w:asciiTheme="minorHAnsi" w:hAnsiTheme="minorHAnsi"/>
          <w:bCs/>
        </w:rPr>
      </w:pPr>
      <w:r w:rsidRPr="005E645B">
        <w:rPr>
          <w:rFonts w:asciiTheme="minorHAnsi" w:hAnsiTheme="minorHAnsi"/>
          <w:bCs/>
        </w:rPr>
        <w:t xml:space="preserve">Uitstekend: </w:t>
      </w:r>
      <w:r w:rsidRPr="005E645B">
        <w:rPr>
          <w:rFonts w:asciiTheme="minorHAnsi" w:hAnsiTheme="minorHAnsi"/>
          <w:bCs/>
        </w:rPr>
        <w:tab/>
        <w:t>totaal aantal punten</w:t>
      </w:r>
    </w:p>
    <w:p w:rsidR="008D7D2E" w:rsidRPr="005E645B" w:rsidRDefault="008D7D2E" w:rsidP="008D7D2E">
      <w:pPr>
        <w:pStyle w:val="Geenafstand"/>
        <w:numPr>
          <w:ilvl w:val="0"/>
          <w:numId w:val="35"/>
        </w:numPr>
        <w:rPr>
          <w:rFonts w:asciiTheme="minorHAnsi" w:hAnsiTheme="minorHAnsi"/>
          <w:bCs/>
        </w:rPr>
      </w:pPr>
      <w:r w:rsidRPr="005E645B">
        <w:rPr>
          <w:rFonts w:asciiTheme="minorHAnsi" w:hAnsiTheme="minorHAnsi"/>
          <w:bCs/>
        </w:rPr>
        <w:t xml:space="preserve">Goed: </w:t>
      </w:r>
      <w:r w:rsidRPr="005E645B">
        <w:rPr>
          <w:rFonts w:asciiTheme="minorHAnsi" w:hAnsiTheme="minorHAnsi"/>
          <w:bCs/>
        </w:rPr>
        <w:tab/>
      </w:r>
      <w:r w:rsidRPr="005E645B">
        <w:rPr>
          <w:rFonts w:asciiTheme="minorHAnsi" w:hAnsiTheme="minorHAnsi"/>
          <w:bCs/>
        </w:rPr>
        <w:tab/>
        <w:t>de helft van het aantal punten</w:t>
      </w:r>
    </w:p>
    <w:p w:rsidR="008D7D2E" w:rsidRPr="005E645B" w:rsidRDefault="008D7D2E" w:rsidP="008D7D2E">
      <w:pPr>
        <w:pStyle w:val="Geenafstand"/>
        <w:numPr>
          <w:ilvl w:val="0"/>
          <w:numId w:val="35"/>
        </w:numPr>
        <w:rPr>
          <w:rFonts w:asciiTheme="minorHAnsi" w:hAnsiTheme="minorHAnsi"/>
          <w:bCs/>
        </w:rPr>
      </w:pPr>
      <w:r w:rsidRPr="005E645B">
        <w:rPr>
          <w:rFonts w:asciiTheme="minorHAnsi" w:hAnsiTheme="minorHAnsi"/>
          <w:bCs/>
        </w:rPr>
        <w:t xml:space="preserve">Matig: </w:t>
      </w:r>
      <w:r w:rsidRPr="005E645B">
        <w:rPr>
          <w:rFonts w:asciiTheme="minorHAnsi" w:hAnsiTheme="minorHAnsi"/>
          <w:bCs/>
        </w:rPr>
        <w:tab/>
        <w:t xml:space="preserve">kwart van de punten </w:t>
      </w:r>
    </w:p>
    <w:p w:rsidR="008D7D2E" w:rsidRPr="005E645B" w:rsidRDefault="008D7D2E" w:rsidP="008D7D2E">
      <w:pPr>
        <w:pStyle w:val="Geenafstand"/>
        <w:numPr>
          <w:ilvl w:val="0"/>
          <w:numId w:val="35"/>
        </w:numPr>
        <w:rPr>
          <w:rFonts w:asciiTheme="minorHAnsi" w:hAnsiTheme="minorHAnsi"/>
          <w:bCs/>
        </w:rPr>
      </w:pPr>
      <w:r w:rsidRPr="005E645B">
        <w:rPr>
          <w:rFonts w:asciiTheme="minorHAnsi" w:hAnsiTheme="minorHAnsi"/>
          <w:bCs/>
        </w:rPr>
        <w:t xml:space="preserve">Onvoldoende:   geen punten </w:t>
      </w:r>
    </w:p>
    <w:p w:rsidR="008D7D2E" w:rsidRPr="00C46E66" w:rsidRDefault="008D7D2E" w:rsidP="008D7D2E">
      <w:pPr>
        <w:pStyle w:val="Geenafstand"/>
        <w:ind w:left="862"/>
        <w:rPr>
          <w:rFonts w:asciiTheme="minorHAnsi" w:hAnsiTheme="minorHAnsi"/>
          <w:bCs/>
          <w:highlight w:val="yellow"/>
        </w:rPr>
      </w:pPr>
    </w:p>
    <w:p w:rsidR="008D7D2E" w:rsidRDefault="00A53BE4" w:rsidP="008D7D2E">
      <w:pPr>
        <w:pStyle w:val="Geenafstand"/>
        <w:ind w:left="142"/>
        <w:rPr>
          <w:rFonts w:asciiTheme="minorHAnsi" w:hAnsiTheme="minorHAnsi"/>
          <w:bCs/>
        </w:rPr>
      </w:pPr>
      <w:r>
        <w:rPr>
          <w:rFonts w:asciiTheme="minorHAnsi" w:hAnsiTheme="minorHAnsi"/>
          <w:bCs/>
        </w:rPr>
        <w:t xml:space="preserve">De mate waarin de leverancier voldoet aan de gestelde kwaliteitsaspecten is bepalend voor de punten toekenning. </w:t>
      </w:r>
    </w:p>
    <w:p w:rsidR="008D7D2E" w:rsidRDefault="008D7D2E" w:rsidP="008D7D2E">
      <w:pPr>
        <w:pStyle w:val="Geenafstand"/>
        <w:ind w:left="142"/>
        <w:rPr>
          <w:rFonts w:asciiTheme="minorHAnsi" w:hAnsiTheme="minorHAnsi"/>
          <w:bCs/>
        </w:rPr>
      </w:pPr>
    </w:p>
    <w:p w:rsidR="008D7D2E" w:rsidRDefault="008D7D2E" w:rsidP="008D7D2E">
      <w:pPr>
        <w:pStyle w:val="Geenafstand"/>
        <w:ind w:left="142"/>
        <w:rPr>
          <w:rFonts w:asciiTheme="minorHAnsi" w:hAnsiTheme="minorHAnsi"/>
          <w:bCs/>
        </w:rPr>
      </w:pPr>
    </w:p>
    <w:p w:rsidR="008D7D2E" w:rsidRDefault="008D7D2E" w:rsidP="008D7D2E">
      <w:pPr>
        <w:pStyle w:val="Kop2"/>
        <w:rPr>
          <w:rFonts w:asciiTheme="minorHAnsi" w:hAnsiTheme="minorHAnsi"/>
        </w:rPr>
      </w:pPr>
      <w:bookmarkStart w:id="70" w:name="_Toc307227452"/>
      <w:bookmarkStart w:id="71" w:name="_Toc308111902"/>
      <w:r w:rsidRPr="00E278F0">
        <w:rPr>
          <w:rFonts w:asciiTheme="minorHAnsi" w:hAnsiTheme="minorHAnsi"/>
        </w:rPr>
        <w:t xml:space="preserve">Algemene </w:t>
      </w:r>
      <w:bookmarkEnd w:id="70"/>
      <w:r>
        <w:rPr>
          <w:rFonts w:asciiTheme="minorHAnsi" w:hAnsiTheme="minorHAnsi"/>
        </w:rPr>
        <w:t>knock-out eisen</w:t>
      </w:r>
      <w:bookmarkEnd w:id="71"/>
    </w:p>
    <w:tbl>
      <w:tblPr>
        <w:tblStyle w:val="Lichtelijst-accent3"/>
        <w:tblW w:w="10031"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tblPr>
      <w:tblGrid>
        <w:gridCol w:w="675"/>
        <w:gridCol w:w="8315"/>
        <w:gridCol w:w="1041"/>
      </w:tblGrid>
      <w:tr w:rsidR="008D7D2E" w:rsidRPr="000F4743" w:rsidTr="00DC6CDF">
        <w:trPr>
          <w:cnfStyle w:val="100000000000"/>
          <w:trHeight w:val="309"/>
        </w:trPr>
        <w:tc>
          <w:tcPr>
            <w:cnfStyle w:val="001000000000"/>
            <w:tcW w:w="675" w:type="dxa"/>
            <w:tcBorders>
              <w:bottom w:val="single" w:sz="8" w:space="0" w:color="0070C0"/>
            </w:tcBorders>
            <w:shd w:val="clear" w:color="auto" w:fill="365F91" w:themeFill="accent1" w:themeFillShade="BF"/>
          </w:tcPr>
          <w:p w:rsidR="008D7D2E" w:rsidRPr="000F4743" w:rsidRDefault="008D7D2E" w:rsidP="00DC6CDF">
            <w:pPr>
              <w:pStyle w:val="Geenafstand"/>
              <w:rPr>
                <w:rFonts w:asciiTheme="minorHAnsi" w:hAnsiTheme="minorHAnsi"/>
                <w:sz w:val="24"/>
                <w:szCs w:val="24"/>
              </w:rPr>
            </w:pPr>
            <w:r w:rsidRPr="000F4743">
              <w:rPr>
                <w:rFonts w:asciiTheme="minorHAnsi" w:hAnsiTheme="minorHAnsi"/>
                <w:sz w:val="24"/>
                <w:szCs w:val="24"/>
              </w:rPr>
              <w:t>NR</w:t>
            </w:r>
          </w:p>
        </w:tc>
        <w:tc>
          <w:tcPr>
            <w:tcW w:w="8315" w:type="dxa"/>
            <w:tcBorders>
              <w:bottom w:val="single" w:sz="8" w:space="0" w:color="0070C0"/>
            </w:tcBorders>
            <w:shd w:val="clear" w:color="auto" w:fill="365F91" w:themeFill="accent1" w:themeFillShade="BF"/>
          </w:tcPr>
          <w:p w:rsidR="008D7D2E" w:rsidRPr="000F4743" w:rsidRDefault="008D7D2E" w:rsidP="00DC6CDF">
            <w:pPr>
              <w:pStyle w:val="Geenafstand"/>
              <w:cnfStyle w:val="100000000000"/>
              <w:rPr>
                <w:rFonts w:asciiTheme="minorHAnsi" w:hAnsiTheme="minorHAnsi"/>
                <w:sz w:val="24"/>
                <w:szCs w:val="24"/>
              </w:rPr>
            </w:pPr>
            <w:r w:rsidRPr="000F4743">
              <w:rPr>
                <w:rFonts w:asciiTheme="minorHAnsi" w:hAnsiTheme="minorHAnsi"/>
                <w:sz w:val="24"/>
                <w:szCs w:val="24"/>
              </w:rPr>
              <w:t xml:space="preserve">Algemene knock-out eisen: </w:t>
            </w:r>
          </w:p>
        </w:tc>
        <w:tc>
          <w:tcPr>
            <w:tcW w:w="1041" w:type="dxa"/>
            <w:tcBorders>
              <w:bottom w:val="single" w:sz="8" w:space="0" w:color="0070C0"/>
            </w:tcBorders>
            <w:shd w:val="clear" w:color="auto" w:fill="365F91" w:themeFill="accent1" w:themeFillShade="BF"/>
          </w:tcPr>
          <w:p w:rsidR="008D7D2E" w:rsidRPr="000F4743" w:rsidRDefault="008D7D2E" w:rsidP="00DC6CDF">
            <w:pPr>
              <w:pStyle w:val="Geenafstand"/>
              <w:cnfStyle w:val="100000000000"/>
              <w:rPr>
                <w:rFonts w:asciiTheme="minorHAnsi" w:hAnsiTheme="minorHAnsi"/>
                <w:sz w:val="24"/>
                <w:szCs w:val="24"/>
              </w:rPr>
            </w:pPr>
            <w:r w:rsidRPr="000F4743">
              <w:rPr>
                <w:rFonts w:asciiTheme="minorHAnsi" w:hAnsiTheme="minorHAnsi"/>
                <w:sz w:val="24"/>
                <w:szCs w:val="24"/>
              </w:rPr>
              <w:t>Voldaan Ja/ Nee</w:t>
            </w:r>
          </w:p>
        </w:tc>
      </w:tr>
      <w:tr w:rsidR="008D7D2E" w:rsidRPr="00E278F0" w:rsidTr="00DC6CDF">
        <w:trPr>
          <w:cnfStyle w:val="000000100000"/>
        </w:trPr>
        <w:tc>
          <w:tcPr>
            <w:cnfStyle w:val="001000000000"/>
            <w:tcW w:w="675" w:type="dxa"/>
            <w:tcBorders>
              <w:top w:val="single" w:sz="8" w:space="0" w:color="0070C0"/>
              <w:left w:val="single" w:sz="8" w:space="0" w:color="0070C0"/>
              <w:bottom w:val="single" w:sz="8" w:space="0" w:color="0070C0"/>
            </w:tcBorders>
          </w:tcPr>
          <w:p w:rsidR="008D7D2E" w:rsidRPr="00B74468" w:rsidRDefault="008D7D2E" w:rsidP="00DC6CDF">
            <w:pPr>
              <w:pStyle w:val="Geenafstand"/>
              <w:rPr>
                <w:rFonts w:asciiTheme="minorHAnsi" w:hAnsiTheme="minorHAnsi"/>
                <w:b w:val="0"/>
                <w:sz w:val="20"/>
                <w:szCs w:val="20"/>
              </w:rPr>
            </w:pPr>
            <w:r w:rsidRPr="00B74468">
              <w:rPr>
                <w:rFonts w:asciiTheme="minorHAnsi" w:hAnsiTheme="minorHAnsi"/>
                <w:b w:val="0"/>
                <w:sz w:val="20"/>
                <w:szCs w:val="20"/>
              </w:rPr>
              <w:t>1</w:t>
            </w:r>
          </w:p>
        </w:tc>
        <w:tc>
          <w:tcPr>
            <w:tcW w:w="8315" w:type="dxa"/>
            <w:tcBorders>
              <w:top w:val="single" w:sz="8" w:space="0" w:color="0070C0"/>
              <w:bottom w:val="single" w:sz="8" w:space="0" w:color="0070C0"/>
            </w:tcBorders>
          </w:tcPr>
          <w:p w:rsidR="008D7D2E" w:rsidRPr="00B74468" w:rsidRDefault="008D7D2E" w:rsidP="00DC6CDF">
            <w:pPr>
              <w:pStyle w:val="Geenafstand"/>
              <w:cnfStyle w:val="000000100000"/>
              <w:rPr>
                <w:rFonts w:asciiTheme="minorHAnsi" w:hAnsiTheme="minorHAnsi"/>
                <w:sz w:val="20"/>
                <w:szCs w:val="20"/>
              </w:rPr>
            </w:pPr>
            <w:r w:rsidRPr="00B74468">
              <w:rPr>
                <w:rFonts w:asciiTheme="minorHAnsi" w:hAnsiTheme="minorHAnsi"/>
                <w:sz w:val="20"/>
                <w:szCs w:val="20"/>
              </w:rPr>
              <w:t>Leverancier geeft beschrijving van kennis en ervaring van minimaal twee soortgelijke opdrachten binnen de overheid, domein Zorg of Werk en inkomen.</w:t>
            </w:r>
          </w:p>
        </w:tc>
        <w:tc>
          <w:tcPr>
            <w:tcW w:w="1041" w:type="dxa"/>
            <w:tcBorders>
              <w:top w:val="single" w:sz="8" w:space="0" w:color="0070C0"/>
              <w:bottom w:val="single" w:sz="8" w:space="0" w:color="0070C0"/>
              <w:right w:val="single" w:sz="8" w:space="0" w:color="0070C0"/>
            </w:tcBorders>
          </w:tcPr>
          <w:p w:rsidR="008D7D2E" w:rsidRPr="00684257" w:rsidRDefault="008D7D2E" w:rsidP="00DC6CDF">
            <w:pPr>
              <w:pStyle w:val="Geenafstand"/>
              <w:ind w:left="720"/>
              <w:cnfStyle w:val="000000100000"/>
              <w:rPr>
                <w:rFonts w:asciiTheme="minorHAnsi" w:hAnsiTheme="minorHAnsi"/>
              </w:rPr>
            </w:pPr>
          </w:p>
        </w:tc>
      </w:tr>
      <w:tr w:rsidR="008D7D2E" w:rsidRPr="00E278F0" w:rsidTr="00DC6CDF">
        <w:tc>
          <w:tcPr>
            <w:cnfStyle w:val="001000000000"/>
            <w:tcW w:w="675" w:type="dxa"/>
          </w:tcPr>
          <w:p w:rsidR="008D7D2E" w:rsidRPr="00B74468" w:rsidRDefault="008D7D2E" w:rsidP="00DC6CDF">
            <w:pPr>
              <w:pStyle w:val="Geenafstand"/>
              <w:rPr>
                <w:rFonts w:asciiTheme="minorHAnsi" w:hAnsiTheme="minorHAnsi"/>
                <w:b w:val="0"/>
                <w:sz w:val="20"/>
                <w:szCs w:val="20"/>
              </w:rPr>
            </w:pPr>
            <w:r w:rsidRPr="00B74468">
              <w:rPr>
                <w:rFonts w:asciiTheme="minorHAnsi" w:hAnsiTheme="minorHAnsi"/>
                <w:b w:val="0"/>
                <w:sz w:val="20"/>
                <w:szCs w:val="20"/>
              </w:rPr>
              <w:t>2</w:t>
            </w:r>
          </w:p>
        </w:tc>
        <w:tc>
          <w:tcPr>
            <w:tcW w:w="8315" w:type="dxa"/>
          </w:tcPr>
          <w:p w:rsidR="008D7D2E" w:rsidRPr="00B74468" w:rsidRDefault="008D7D2E" w:rsidP="00DC6CDF">
            <w:pPr>
              <w:pStyle w:val="Geenafstand"/>
              <w:cnfStyle w:val="000000000000"/>
              <w:rPr>
                <w:rFonts w:asciiTheme="minorHAnsi" w:hAnsiTheme="minorHAnsi"/>
                <w:sz w:val="20"/>
                <w:szCs w:val="20"/>
              </w:rPr>
            </w:pPr>
            <w:r w:rsidRPr="00B74468">
              <w:rPr>
                <w:rFonts w:asciiTheme="minorHAnsi" w:hAnsiTheme="minorHAnsi"/>
                <w:sz w:val="20"/>
                <w:szCs w:val="20"/>
              </w:rPr>
              <w:t>Leverancier levert twee relevante referenties op waarvoor de dienst Webredactie wordt</w:t>
            </w:r>
            <w:r w:rsidR="00A53BE4">
              <w:rPr>
                <w:rFonts w:asciiTheme="minorHAnsi" w:hAnsiTheme="minorHAnsi"/>
                <w:sz w:val="20"/>
                <w:szCs w:val="20"/>
              </w:rPr>
              <w:t xml:space="preserve"> uitgevoerd binnen de overheid en geeft hierbij toestemming aan het Ministerie van VWS om deze referenties in het kader van deze openbare aanbesteding te benaderen. </w:t>
            </w:r>
          </w:p>
        </w:tc>
        <w:tc>
          <w:tcPr>
            <w:tcW w:w="1041" w:type="dxa"/>
          </w:tcPr>
          <w:p w:rsidR="008D7D2E" w:rsidRDefault="008D7D2E" w:rsidP="00DC6CDF">
            <w:pPr>
              <w:pStyle w:val="Geenafstand"/>
              <w:ind w:left="720"/>
              <w:cnfStyle w:val="000000000000"/>
              <w:rPr>
                <w:rFonts w:asciiTheme="minorHAnsi" w:hAnsiTheme="minorHAnsi"/>
              </w:rPr>
            </w:pPr>
          </w:p>
        </w:tc>
      </w:tr>
      <w:tr w:rsidR="008D7D2E" w:rsidRPr="00E278F0" w:rsidTr="00DC6CDF">
        <w:trPr>
          <w:cnfStyle w:val="000000100000"/>
        </w:trPr>
        <w:tc>
          <w:tcPr>
            <w:cnfStyle w:val="001000000000"/>
            <w:tcW w:w="675" w:type="dxa"/>
            <w:tcBorders>
              <w:top w:val="single" w:sz="8" w:space="0" w:color="0070C0"/>
              <w:left w:val="single" w:sz="8" w:space="0" w:color="0070C0"/>
              <w:bottom w:val="single" w:sz="8" w:space="0" w:color="0070C0"/>
            </w:tcBorders>
          </w:tcPr>
          <w:p w:rsidR="008D7D2E" w:rsidRPr="00B74468" w:rsidRDefault="008D7D2E" w:rsidP="00DC6CDF">
            <w:pPr>
              <w:rPr>
                <w:rFonts w:asciiTheme="minorHAnsi" w:hAnsiTheme="minorHAnsi"/>
                <w:b w:val="0"/>
                <w:sz w:val="20"/>
                <w:szCs w:val="20"/>
              </w:rPr>
            </w:pPr>
            <w:r w:rsidRPr="00B74468">
              <w:rPr>
                <w:rFonts w:asciiTheme="minorHAnsi" w:hAnsiTheme="minorHAnsi"/>
                <w:b w:val="0"/>
                <w:sz w:val="20"/>
                <w:szCs w:val="20"/>
              </w:rPr>
              <w:t>3</w:t>
            </w:r>
          </w:p>
        </w:tc>
        <w:tc>
          <w:tcPr>
            <w:tcW w:w="8315" w:type="dxa"/>
            <w:tcBorders>
              <w:top w:val="single" w:sz="8" w:space="0" w:color="0070C0"/>
              <w:bottom w:val="single" w:sz="8" w:space="0" w:color="0070C0"/>
            </w:tcBorders>
          </w:tcPr>
          <w:p w:rsidR="008D7D2E" w:rsidRPr="00B74468" w:rsidRDefault="008D7D2E" w:rsidP="00DC6CDF">
            <w:pPr>
              <w:cnfStyle w:val="000000100000"/>
              <w:rPr>
                <w:rFonts w:asciiTheme="minorHAnsi" w:hAnsiTheme="minorHAnsi"/>
                <w:sz w:val="20"/>
                <w:szCs w:val="20"/>
              </w:rPr>
            </w:pPr>
            <w:r w:rsidRPr="00B74468">
              <w:rPr>
                <w:rFonts w:asciiTheme="minorHAnsi" w:hAnsiTheme="minorHAnsi"/>
                <w:sz w:val="20"/>
                <w:szCs w:val="20"/>
              </w:rPr>
              <w:t>Leverancier levert een profiel op van de medewerkers die ingezet gaan worden. Inclusief per onderdeel (Service Desk, Content beheer en Functioneel beheer) een voorbeeld cv, waaruit aantoonbare ervaring met soortgelijke opdrachten binnen de overheid blijkt.</w:t>
            </w:r>
          </w:p>
        </w:tc>
        <w:tc>
          <w:tcPr>
            <w:tcW w:w="1041" w:type="dxa"/>
            <w:tcBorders>
              <w:top w:val="single" w:sz="8" w:space="0" w:color="0070C0"/>
              <w:bottom w:val="single" w:sz="8" w:space="0" w:color="0070C0"/>
              <w:right w:val="single" w:sz="8" w:space="0" w:color="0070C0"/>
            </w:tcBorders>
          </w:tcPr>
          <w:p w:rsidR="008D7D2E" w:rsidRPr="00987D41" w:rsidRDefault="008D7D2E" w:rsidP="00DC6CDF">
            <w:pPr>
              <w:pStyle w:val="Lijstalinea"/>
              <w:cnfStyle w:val="000000100000"/>
              <w:rPr>
                <w:rFonts w:asciiTheme="minorHAnsi" w:hAnsiTheme="minorHAnsi"/>
                <w:color w:val="FF0000"/>
              </w:rPr>
            </w:pPr>
          </w:p>
        </w:tc>
      </w:tr>
      <w:tr w:rsidR="008D7D2E" w:rsidRPr="00E278F0" w:rsidTr="00DC6CDF">
        <w:tc>
          <w:tcPr>
            <w:cnfStyle w:val="001000000000"/>
            <w:tcW w:w="675" w:type="dxa"/>
          </w:tcPr>
          <w:p w:rsidR="008D7D2E" w:rsidRPr="00B74468" w:rsidRDefault="008D7D2E" w:rsidP="00DC6CDF">
            <w:pPr>
              <w:rPr>
                <w:rFonts w:asciiTheme="minorHAnsi" w:hAnsiTheme="minorHAnsi"/>
                <w:b w:val="0"/>
                <w:sz w:val="20"/>
                <w:szCs w:val="20"/>
              </w:rPr>
            </w:pPr>
            <w:r w:rsidRPr="00B74468">
              <w:rPr>
                <w:rFonts w:asciiTheme="minorHAnsi" w:hAnsiTheme="minorHAnsi"/>
                <w:b w:val="0"/>
                <w:sz w:val="20"/>
                <w:szCs w:val="20"/>
              </w:rPr>
              <w:t>4</w:t>
            </w:r>
          </w:p>
        </w:tc>
        <w:tc>
          <w:tcPr>
            <w:tcW w:w="8315" w:type="dxa"/>
          </w:tcPr>
          <w:p w:rsidR="008D7D2E" w:rsidRPr="00B74468" w:rsidRDefault="008D7D2E" w:rsidP="00DC6CDF">
            <w:pPr>
              <w:cnfStyle w:val="000000000000"/>
              <w:rPr>
                <w:rFonts w:asciiTheme="minorHAnsi" w:hAnsiTheme="minorHAnsi"/>
                <w:sz w:val="20"/>
                <w:szCs w:val="20"/>
              </w:rPr>
            </w:pPr>
            <w:r w:rsidRPr="00B74468">
              <w:rPr>
                <w:rFonts w:asciiTheme="minorHAnsi" w:hAnsiTheme="minorHAnsi"/>
                <w:sz w:val="20"/>
                <w:szCs w:val="20"/>
              </w:rPr>
              <w:t>Leverancier beschikt over een werkende Service Desk die overweg kan met een doorgeschakeld telefoonnummer en beschikt over tooling voor registratie en rapportag</w:t>
            </w:r>
            <w:r w:rsidR="00A53BE4">
              <w:rPr>
                <w:rFonts w:asciiTheme="minorHAnsi" w:hAnsiTheme="minorHAnsi"/>
                <w:sz w:val="20"/>
                <w:szCs w:val="20"/>
              </w:rPr>
              <w:t>e van zowel telefonie als e-mail.</w:t>
            </w:r>
          </w:p>
        </w:tc>
        <w:tc>
          <w:tcPr>
            <w:tcW w:w="1041" w:type="dxa"/>
          </w:tcPr>
          <w:p w:rsidR="008D7D2E" w:rsidRPr="004C1565" w:rsidRDefault="008D7D2E" w:rsidP="00DC6CDF">
            <w:pPr>
              <w:pStyle w:val="Lijstalinea"/>
              <w:cnfStyle w:val="000000000000"/>
              <w:rPr>
                <w:rFonts w:asciiTheme="minorHAnsi" w:hAnsiTheme="minorHAnsi"/>
              </w:rPr>
            </w:pPr>
          </w:p>
        </w:tc>
      </w:tr>
      <w:tr w:rsidR="008D7D2E" w:rsidRPr="00E278F0" w:rsidTr="00DC6CDF">
        <w:trPr>
          <w:cnfStyle w:val="000000100000"/>
        </w:trPr>
        <w:tc>
          <w:tcPr>
            <w:cnfStyle w:val="001000000000"/>
            <w:tcW w:w="675" w:type="dxa"/>
            <w:tcBorders>
              <w:top w:val="single" w:sz="8" w:space="0" w:color="0070C0"/>
              <w:left w:val="single" w:sz="8" w:space="0" w:color="0070C0"/>
              <w:bottom w:val="single" w:sz="8" w:space="0" w:color="0070C0"/>
            </w:tcBorders>
          </w:tcPr>
          <w:p w:rsidR="008D7D2E" w:rsidRPr="00B74468" w:rsidRDefault="008D7D2E" w:rsidP="00DC6CDF">
            <w:pPr>
              <w:rPr>
                <w:rFonts w:asciiTheme="minorHAnsi" w:hAnsiTheme="minorHAnsi"/>
                <w:b w:val="0"/>
                <w:sz w:val="20"/>
                <w:szCs w:val="20"/>
              </w:rPr>
            </w:pPr>
            <w:r w:rsidRPr="00B74468">
              <w:rPr>
                <w:rFonts w:asciiTheme="minorHAnsi" w:hAnsiTheme="minorHAnsi"/>
                <w:b w:val="0"/>
                <w:sz w:val="20"/>
                <w:szCs w:val="20"/>
              </w:rPr>
              <w:t>5</w:t>
            </w:r>
          </w:p>
        </w:tc>
        <w:tc>
          <w:tcPr>
            <w:tcW w:w="8315" w:type="dxa"/>
            <w:tcBorders>
              <w:top w:val="single" w:sz="8" w:space="0" w:color="0070C0"/>
              <w:bottom w:val="single" w:sz="8" w:space="0" w:color="0070C0"/>
            </w:tcBorders>
          </w:tcPr>
          <w:p w:rsidR="008D7D2E" w:rsidRPr="00B74468" w:rsidRDefault="008D7D2E" w:rsidP="00DC6CDF">
            <w:pPr>
              <w:cnfStyle w:val="000000100000"/>
              <w:rPr>
                <w:rFonts w:asciiTheme="minorHAnsi" w:hAnsiTheme="minorHAnsi"/>
                <w:sz w:val="20"/>
                <w:szCs w:val="20"/>
              </w:rPr>
            </w:pPr>
            <w:r w:rsidRPr="00B74468">
              <w:rPr>
                <w:rFonts w:asciiTheme="minorHAnsi" w:hAnsiTheme="minorHAnsi"/>
                <w:sz w:val="20"/>
                <w:szCs w:val="20"/>
              </w:rPr>
              <w:t>Leverancier levert een jaarrapportage voor incident en changemanagement van een soortgelijke klant op, waarin zichtbaar is in welke mate de service levels behaald zijn.</w:t>
            </w:r>
          </w:p>
        </w:tc>
        <w:tc>
          <w:tcPr>
            <w:tcW w:w="1041" w:type="dxa"/>
            <w:tcBorders>
              <w:top w:val="single" w:sz="8" w:space="0" w:color="0070C0"/>
              <w:bottom w:val="single" w:sz="8" w:space="0" w:color="0070C0"/>
              <w:right w:val="single" w:sz="8" w:space="0" w:color="0070C0"/>
            </w:tcBorders>
          </w:tcPr>
          <w:p w:rsidR="008D7D2E" w:rsidRDefault="008D7D2E" w:rsidP="00DC6CDF">
            <w:pPr>
              <w:pStyle w:val="Lijstalinea"/>
              <w:cnfStyle w:val="000000100000"/>
              <w:rPr>
                <w:rFonts w:asciiTheme="minorHAnsi" w:hAnsiTheme="minorHAnsi"/>
              </w:rPr>
            </w:pPr>
          </w:p>
        </w:tc>
      </w:tr>
      <w:tr w:rsidR="008D7D2E" w:rsidRPr="0074329A" w:rsidTr="00DC6CDF">
        <w:tc>
          <w:tcPr>
            <w:cnfStyle w:val="001000000000"/>
            <w:tcW w:w="675" w:type="dxa"/>
          </w:tcPr>
          <w:p w:rsidR="008D7D2E" w:rsidRPr="00B74468" w:rsidRDefault="008D7D2E" w:rsidP="00DC6CDF">
            <w:pPr>
              <w:rPr>
                <w:rFonts w:asciiTheme="minorHAnsi" w:hAnsiTheme="minorHAnsi"/>
                <w:b w:val="0"/>
                <w:sz w:val="20"/>
                <w:szCs w:val="20"/>
              </w:rPr>
            </w:pPr>
            <w:r w:rsidRPr="00B74468">
              <w:rPr>
                <w:rFonts w:asciiTheme="minorHAnsi" w:hAnsiTheme="minorHAnsi"/>
                <w:b w:val="0"/>
                <w:sz w:val="20"/>
                <w:szCs w:val="20"/>
              </w:rPr>
              <w:t>6</w:t>
            </w:r>
          </w:p>
        </w:tc>
        <w:tc>
          <w:tcPr>
            <w:tcW w:w="8315" w:type="dxa"/>
          </w:tcPr>
          <w:p w:rsidR="008D7D2E" w:rsidRPr="00B74468" w:rsidRDefault="008D7D2E" w:rsidP="001A770D">
            <w:pPr>
              <w:cnfStyle w:val="000000000000"/>
              <w:rPr>
                <w:rFonts w:asciiTheme="minorHAnsi" w:hAnsiTheme="minorHAnsi"/>
                <w:sz w:val="20"/>
                <w:szCs w:val="20"/>
              </w:rPr>
            </w:pPr>
            <w:r w:rsidRPr="00B74468">
              <w:rPr>
                <w:rFonts w:asciiTheme="minorHAnsi" w:hAnsiTheme="minorHAnsi"/>
                <w:sz w:val="20"/>
                <w:szCs w:val="20"/>
              </w:rPr>
              <w:t xml:space="preserve">Leverancier </w:t>
            </w:r>
            <w:r w:rsidR="001A770D">
              <w:rPr>
                <w:rFonts w:asciiTheme="minorHAnsi" w:hAnsiTheme="minorHAnsi"/>
                <w:sz w:val="20"/>
                <w:szCs w:val="20"/>
              </w:rPr>
              <w:t xml:space="preserve">verklaart </w:t>
            </w:r>
            <w:r w:rsidRPr="00B74468">
              <w:rPr>
                <w:rFonts w:asciiTheme="minorHAnsi" w:hAnsiTheme="minorHAnsi"/>
                <w:sz w:val="20"/>
                <w:szCs w:val="20"/>
              </w:rPr>
              <w:t>dat hij kennis heeft van en invulling geeft aan de Archiefwet en de WBP.</w:t>
            </w:r>
            <w:r w:rsidR="00A53BE4">
              <w:rPr>
                <w:rFonts w:asciiTheme="minorHAnsi" w:hAnsiTheme="minorHAnsi"/>
                <w:sz w:val="20"/>
                <w:szCs w:val="20"/>
              </w:rPr>
              <w:t xml:space="preserve"> Verder verklaart de leverancier te voldoen aan de eisen in het  kader van de Archiefwet en de WBP die uit deze overeenkomst voortvloeien.</w:t>
            </w:r>
          </w:p>
        </w:tc>
        <w:tc>
          <w:tcPr>
            <w:tcW w:w="1041" w:type="dxa"/>
          </w:tcPr>
          <w:p w:rsidR="008D7D2E" w:rsidRPr="0074329A" w:rsidRDefault="008D7D2E" w:rsidP="00DC6CDF">
            <w:pPr>
              <w:pStyle w:val="Lijstalinea"/>
              <w:cnfStyle w:val="000000000000"/>
              <w:rPr>
                <w:rFonts w:asciiTheme="minorHAnsi" w:hAnsiTheme="minorHAnsi"/>
                <w:color w:val="FF0000"/>
              </w:rPr>
            </w:pPr>
          </w:p>
        </w:tc>
      </w:tr>
      <w:tr w:rsidR="008D7D2E" w:rsidRPr="00E278F0" w:rsidTr="00DC6CDF">
        <w:trPr>
          <w:cnfStyle w:val="000000100000"/>
        </w:trPr>
        <w:tc>
          <w:tcPr>
            <w:cnfStyle w:val="001000000000"/>
            <w:tcW w:w="675" w:type="dxa"/>
            <w:tcBorders>
              <w:top w:val="single" w:sz="8" w:space="0" w:color="0070C0"/>
              <w:left w:val="single" w:sz="8" w:space="0" w:color="0070C0"/>
              <w:bottom w:val="single" w:sz="8" w:space="0" w:color="0070C0"/>
            </w:tcBorders>
          </w:tcPr>
          <w:p w:rsidR="008D7D2E" w:rsidRPr="00B74468" w:rsidRDefault="008D7D2E" w:rsidP="00DC6CDF">
            <w:pPr>
              <w:rPr>
                <w:rFonts w:asciiTheme="minorHAnsi" w:hAnsiTheme="minorHAnsi"/>
                <w:b w:val="0"/>
                <w:sz w:val="20"/>
                <w:szCs w:val="20"/>
              </w:rPr>
            </w:pPr>
            <w:r w:rsidRPr="00B74468">
              <w:rPr>
                <w:rFonts w:asciiTheme="minorHAnsi" w:hAnsiTheme="minorHAnsi"/>
                <w:b w:val="0"/>
                <w:sz w:val="20"/>
                <w:szCs w:val="20"/>
              </w:rPr>
              <w:t>7</w:t>
            </w:r>
          </w:p>
        </w:tc>
        <w:tc>
          <w:tcPr>
            <w:tcW w:w="8315" w:type="dxa"/>
            <w:tcBorders>
              <w:top w:val="single" w:sz="8" w:space="0" w:color="0070C0"/>
              <w:bottom w:val="single" w:sz="8" w:space="0" w:color="0070C0"/>
            </w:tcBorders>
          </w:tcPr>
          <w:p w:rsidR="008D7D2E" w:rsidRPr="00B74468" w:rsidRDefault="008D7D2E" w:rsidP="00DC6CDF">
            <w:pPr>
              <w:cnfStyle w:val="000000100000"/>
              <w:rPr>
                <w:rFonts w:asciiTheme="minorHAnsi" w:hAnsiTheme="minorHAnsi"/>
                <w:sz w:val="20"/>
                <w:szCs w:val="20"/>
              </w:rPr>
            </w:pPr>
            <w:r w:rsidRPr="00B74468">
              <w:rPr>
                <w:rFonts w:asciiTheme="minorHAnsi" w:hAnsiTheme="minorHAnsi"/>
                <w:sz w:val="20"/>
                <w:szCs w:val="20"/>
              </w:rPr>
              <w:t>Leverancier conformeert zich aan de afspraken in het Beheerhandboek zoals deze door de opdrachtgever wordt vastgesteld en ook eventuele toekomstige wijzigingen hierop. Dit zijn o.a. afspraken met betrekking tot de communicatiestructuur en procesinrichting met de andere beheeronderdelen.</w:t>
            </w:r>
          </w:p>
        </w:tc>
        <w:tc>
          <w:tcPr>
            <w:tcW w:w="1041" w:type="dxa"/>
            <w:tcBorders>
              <w:top w:val="single" w:sz="8" w:space="0" w:color="0070C0"/>
              <w:bottom w:val="single" w:sz="8" w:space="0" w:color="0070C0"/>
              <w:right w:val="single" w:sz="8" w:space="0" w:color="0070C0"/>
            </w:tcBorders>
          </w:tcPr>
          <w:p w:rsidR="008D7D2E" w:rsidRPr="00CF61F1" w:rsidRDefault="008D7D2E" w:rsidP="00DC6CDF">
            <w:pPr>
              <w:pStyle w:val="Lijstalinea"/>
              <w:cnfStyle w:val="000000100000"/>
              <w:rPr>
                <w:rFonts w:asciiTheme="minorHAnsi" w:hAnsiTheme="minorHAnsi"/>
              </w:rPr>
            </w:pPr>
          </w:p>
        </w:tc>
      </w:tr>
    </w:tbl>
    <w:p w:rsidR="008D7D2E" w:rsidRDefault="008D7D2E" w:rsidP="008D7D2E">
      <w:pPr>
        <w:pStyle w:val="Geenafstand"/>
        <w:ind w:left="142"/>
        <w:rPr>
          <w:rFonts w:asciiTheme="minorHAnsi" w:hAnsiTheme="minorHAnsi"/>
          <w:bCs/>
        </w:rPr>
      </w:pPr>
    </w:p>
    <w:p w:rsidR="008D7D2E" w:rsidRDefault="008D7D2E" w:rsidP="008D7D2E">
      <w:pPr>
        <w:pStyle w:val="Geenafstand"/>
        <w:ind w:left="142"/>
        <w:rPr>
          <w:rFonts w:asciiTheme="minorHAnsi" w:hAnsiTheme="minorHAnsi"/>
          <w:bCs/>
        </w:rPr>
      </w:pPr>
    </w:p>
    <w:p w:rsidR="008D7D2E" w:rsidRDefault="008D7D2E" w:rsidP="008D7D2E">
      <w:pPr>
        <w:spacing w:after="200" w:line="276" w:lineRule="auto"/>
        <w:rPr>
          <w:rFonts w:asciiTheme="minorHAnsi" w:hAnsiTheme="minorHAnsi"/>
          <w:bCs/>
        </w:rPr>
      </w:pPr>
      <w:r>
        <w:rPr>
          <w:rFonts w:asciiTheme="minorHAnsi" w:hAnsiTheme="minorHAnsi"/>
          <w:bCs/>
        </w:rPr>
        <w:br w:type="page"/>
      </w:r>
    </w:p>
    <w:p w:rsidR="008D7D2E" w:rsidRPr="001E4B8F" w:rsidRDefault="008D7D2E" w:rsidP="008D7D2E">
      <w:pPr>
        <w:pStyle w:val="Kop2"/>
        <w:rPr>
          <w:rFonts w:asciiTheme="minorHAnsi" w:hAnsiTheme="minorHAnsi"/>
          <w:bCs/>
        </w:rPr>
      </w:pPr>
      <w:bookmarkStart w:id="72" w:name="_Toc308111903"/>
      <w:r>
        <w:rPr>
          <w:rFonts w:asciiTheme="minorHAnsi" w:hAnsiTheme="minorHAnsi"/>
          <w:bCs/>
        </w:rPr>
        <w:t>Kwaliteitsaspecten Plan van Aanpak</w:t>
      </w:r>
      <w:r w:rsidR="00A53BE4">
        <w:rPr>
          <w:rFonts w:asciiTheme="minorHAnsi" w:hAnsiTheme="minorHAnsi"/>
          <w:bCs/>
        </w:rPr>
        <w:t xml:space="preserve"> transitie</w:t>
      </w:r>
      <w:bookmarkEnd w:id="72"/>
    </w:p>
    <w:tbl>
      <w:tblPr>
        <w:tblStyle w:val="Lichtelijst-accent3"/>
        <w:tblW w:w="10089"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tblPr>
      <w:tblGrid>
        <w:gridCol w:w="534"/>
        <w:gridCol w:w="1699"/>
        <w:gridCol w:w="6631"/>
        <w:gridCol w:w="1225"/>
      </w:tblGrid>
      <w:tr w:rsidR="008D7D2E" w:rsidRPr="004F4A6E" w:rsidTr="00DC6CDF">
        <w:trPr>
          <w:cnfStyle w:val="100000000000"/>
        </w:trPr>
        <w:tc>
          <w:tcPr>
            <w:cnfStyle w:val="001000000000"/>
            <w:tcW w:w="534" w:type="dxa"/>
            <w:tcBorders>
              <w:bottom w:val="single" w:sz="8" w:space="0" w:color="0070C0"/>
            </w:tcBorders>
            <w:shd w:val="clear" w:color="auto" w:fill="365F91" w:themeFill="accent1" w:themeFillShade="BF"/>
          </w:tcPr>
          <w:p w:rsidR="008D7D2E" w:rsidRPr="004F4A6E" w:rsidRDefault="008D7D2E" w:rsidP="00DC6CDF">
            <w:pPr>
              <w:pStyle w:val="Geenafstand"/>
              <w:rPr>
                <w:rFonts w:asciiTheme="minorHAnsi" w:hAnsiTheme="minorHAnsi"/>
                <w:sz w:val="24"/>
                <w:szCs w:val="24"/>
              </w:rPr>
            </w:pPr>
            <w:r>
              <w:rPr>
                <w:rFonts w:asciiTheme="minorHAnsi" w:hAnsiTheme="minorHAnsi"/>
                <w:sz w:val="24"/>
                <w:szCs w:val="24"/>
              </w:rPr>
              <w:t>Nr.</w:t>
            </w:r>
          </w:p>
        </w:tc>
        <w:tc>
          <w:tcPr>
            <w:tcW w:w="1701" w:type="dxa"/>
            <w:tcBorders>
              <w:bottom w:val="single" w:sz="8" w:space="0" w:color="0070C0"/>
            </w:tcBorders>
            <w:shd w:val="clear" w:color="auto" w:fill="365F91" w:themeFill="accent1" w:themeFillShade="BF"/>
          </w:tcPr>
          <w:p w:rsidR="008D7D2E" w:rsidRPr="004F4A6E" w:rsidRDefault="008D7D2E" w:rsidP="00DC6CDF">
            <w:pPr>
              <w:pStyle w:val="Geenafstand"/>
              <w:cnfStyle w:val="100000000000"/>
              <w:rPr>
                <w:rFonts w:asciiTheme="minorHAnsi" w:hAnsiTheme="minorHAnsi"/>
                <w:sz w:val="24"/>
                <w:szCs w:val="24"/>
              </w:rPr>
            </w:pPr>
            <w:r w:rsidRPr="004F4A6E">
              <w:rPr>
                <w:rFonts w:asciiTheme="minorHAnsi" w:hAnsiTheme="minorHAnsi"/>
                <w:sz w:val="24"/>
                <w:szCs w:val="24"/>
              </w:rPr>
              <w:t>Wegingsfactor</w:t>
            </w:r>
          </w:p>
        </w:tc>
        <w:tc>
          <w:tcPr>
            <w:tcW w:w="6804" w:type="dxa"/>
            <w:tcBorders>
              <w:bottom w:val="single" w:sz="8" w:space="0" w:color="0070C0"/>
            </w:tcBorders>
            <w:shd w:val="clear" w:color="auto" w:fill="365F91" w:themeFill="accent1" w:themeFillShade="BF"/>
          </w:tcPr>
          <w:p w:rsidR="008D7D2E" w:rsidRPr="004F4A6E" w:rsidRDefault="008D7D2E" w:rsidP="00DC6CDF">
            <w:pPr>
              <w:pStyle w:val="Geenafstand"/>
              <w:cnfStyle w:val="100000000000"/>
              <w:rPr>
                <w:rFonts w:asciiTheme="minorHAnsi" w:hAnsiTheme="minorHAnsi"/>
                <w:sz w:val="24"/>
                <w:szCs w:val="24"/>
              </w:rPr>
            </w:pPr>
            <w:r w:rsidRPr="004F4A6E">
              <w:rPr>
                <w:rFonts w:asciiTheme="minorHAnsi" w:hAnsiTheme="minorHAnsi"/>
                <w:sz w:val="24"/>
                <w:szCs w:val="24"/>
              </w:rPr>
              <w:t xml:space="preserve">Kwaliteitsaspecten Plan van Aanpak (H4 Programma van eisen): </w:t>
            </w:r>
          </w:p>
        </w:tc>
        <w:tc>
          <w:tcPr>
            <w:tcW w:w="1050" w:type="dxa"/>
            <w:tcBorders>
              <w:bottom w:val="single" w:sz="8" w:space="0" w:color="0070C0"/>
            </w:tcBorders>
            <w:shd w:val="clear" w:color="auto" w:fill="365F91" w:themeFill="accent1" w:themeFillShade="BF"/>
          </w:tcPr>
          <w:p w:rsidR="008D7D2E" w:rsidRPr="004F4A6E" w:rsidRDefault="003879C3" w:rsidP="00DC6CDF">
            <w:pPr>
              <w:pStyle w:val="Geenafstand"/>
              <w:cnfStyle w:val="100000000000"/>
              <w:rPr>
                <w:rFonts w:asciiTheme="minorHAnsi" w:hAnsiTheme="minorHAnsi"/>
                <w:sz w:val="24"/>
                <w:szCs w:val="24"/>
              </w:rPr>
            </w:pPr>
            <w:r>
              <w:rPr>
                <w:rFonts w:asciiTheme="minorHAnsi" w:hAnsiTheme="minorHAnsi"/>
                <w:sz w:val="24"/>
                <w:szCs w:val="24"/>
              </w:rPr>
              <w:t>Antwoord</w:t>
            </w:r>
          </w:p>
        </w:tc>
      </w:tr>
      <w:tr w:rsidR="008D7D2E" w:rsidRPr="00E278F0" w:rsidTr="00DC6CDF">
        <w:trPr>
          <w:cnfStyle w:val="000000100000"/>
        </w:trPr>
        <w:tc>
          <w:tcPr>
            <w:cnfStyle w:val="001000000000"/>
            <w:tcW w:w="534" w:type="dxa"/>
            <w:tcBorders>
              <w:top w:val="single" w:sz="8" w:space="0" w:color="0070C0"/>
              <w:left w:val="single" w:sz="8" w:space="0" w:color="0070C0"/>
              <w:bottom w:val="single" w:sz="8" w:space="0" w:color="0070C0"/>
            </w:tcBorders>
          </w:tcPr>
          <w:p w:rsidR="008D7D2E" w:rsidRPr="00B74468" w:rsidRDefault="008D7D2E" w:rsidP="00DC6CDF">
            <w:pPr>
              <w:pStyle w:val="Geenafstand"/>
              <w:jc w:val="both"/>
              <w:rPr>
                <w:rFonts w:asciiTheme="minorHAnsi" w:hAnsiTheme="minorHAnsi"/>
                <w:sz w:val="20"/>
                <w:szCs w:val="20"/>
              </w:rPr>
            </w:pPr>
            <w:r w:rsidRPr="00B74468">
              <w:rPr>
                <w:rFonts w:asciiTheme="minorHAnsi" w:hAnsiTheme="minorHAnsi"/>
                <w:sz w:val="20"/>
                <w:szCs w:val="20"/>
              </w:rPr>
              <w:t>1</w:t>
            </w:r>
          </w:p>
        </w:tc>
        <w:tc>
          <w:tcPr>
            <w:tcW w:w="1701" w:type="dxa"/>
            <w:tcBorders>
              <w:top w:val="single" w:sz="8" w:space="0" w:color="0070C0"/>
              <w:bottom w:val="single" w:sz="8" w:space="0" w:color="0070C0"/>
            </w:tcBorders>
          </w:tcPr>
          <w:p w:rsidR="008D7D2E" w:rsidRPr="00B74468" w:rsidRDefault="008D7D2E" w:rsidP="00DC6CDF">
            <w:pPr>
              <w:pStyle w:val="Geenafstand"/>
              <w:jc w:val="center"/>
              <w:cnfStyle w:val="000000100000"/>
              <w:rPr>
                <w:rFonts w:asciiTheme="minorHAnsi" w:hAnsiTheme="minorHAnsi"/>
                <w:sz w:val="20"/>
                <w:szCs w:val="20"/>
              </w:rPr>
            </w:pPr>
            <w:r w:rsidRPr="00B74468">
              <w:rPr>
                <w:rFonts w:asciiTheme="minorHAnsi" w:hAnsiTheme="minorHAnsi"/>
                <w:sz w:val="20"/>
                <w:szCs w:val="20"/>
              </w:rPr>
              <w:t>10</w:t>
            </w:r>
          </w:p>
        </w:tc>
        <w:tc>
          <w:tcPr>
            <w:tcW w:w="6804" w:type="dxa"/>
            <w:tcBorders>
              <w:top w:val="single" w:sz="8" w:space="0" w:color="0070C0"/>
              <w:bottom w:val="single" w:sz="8" w:space="0" w:color="0070C0"/>
            </w:tcBorders>
          </w:tcPr>
          <w:p w:rsidR="008D7D2E" w:rsidRPr="00B74468" w:rsidRDefault="008D7D2E" w:rsidP="00DC6CDF">
            <w:pPr>
              <w:cnfStyle w:val="000000100000"/>
              <w:rPr>
                <w:rFonts w:asciiTheme="minorHAnsi" w:hAnsiTheme="minorHAnsi"/>
                <w:bCs/>
                <w:sz w:val="20"/>
                <w:szCs w:val="20"/>
              </w:rPr>
            </w:pPr>
            <w:r w:rsidRPr="00B74468">
              <w:rPr>
                <w:rFonts w:asciiTheme="minorHAnsi" w:hAnsiTheme="minorHAnsi"/>
                <w:bCs/>
                <w:sz w:val="20"/>
                <w:szCs w:val="20"/>
              </w:rPr>
              <w:t>Gefaseerde overgang naar een nieuwe partij; de leverancier geeft aan hoe de transitieperiode wordt vormgegeven.</w:t>
            </w:r>
          </w:p>
        </w:tc>
        <w:tc>
          <w:tcPr>
            <w:tcW w:w="1050" w:type="dxa"/>
            <w:tcBorders>
              <w:top w:val="single" w:sz="8" w:space="0" w:color="0070C0"/>
              <w:bottom w:val="single" w:sz="8" w:space="0" w:color="0070C0"/>
              <w:right w:val="single" w:sz="8" w:space="0" w:color="0070C0"/>
            </w:tcBorders>
          </w:tcPr>
          <w:p w:rsidR="008D7D2E" w:rsidRPr="00B74468" w:rsidRDefault="008D7D2E" w:rsidP="00DC6CDF">
            <w:pPr>
              <w:pStyle w:val="Geenafstand"/>
              <w:cnfStyle w:val="000000100000"/>
              <w:rPr>
                <w:rFonts w:asciiTheme="minorHAnsi" w:hAnsiTheme="minorHAnsi"/>
                <w:sz w:val="20"/>
                <w:szCs w:val="20"/>
              </w:rPr>
            </w:pPr>
          </w:p>
        </w:tc>
      </w:tr>
      <w:tr w:rsidR="008D7D2E" w:rsidRPr="00E278F0" w:rsidTr="00DC6CDF">
        <w:tc>
          <w:tcPr>
            <w:cnfStyle w:val="001000000000"/>
            <w:tcW w:w="534" w:type="dxa"/>
          </w:tcPr>
          <w:p w:rsidR="008D7D2E" w:rsidRPr="00B74468" w:rsidRDefault="008D7D2E" w:rsidP="00DC6CDF">
            <w:pPr>
              <w:pStyle w:val="Geenafstand"/>
              <w:rPr>
                <w:rFonts w:asciiTheme="minorHAnsi" w:hAnsiTheme="minorHAnsi"/>
                <w:sz w:val="20"/>
                <w:szCs w:val="20"/>
              </w:rPr>
            </w:pPr>
            <w:r w:rsidRPr="00B74468">
              <w:rPr>
                <w:rFonts w:asciiTheme="minorHAnsi" w:hAnsiTheme="minorHAnsi"/>
                <w:sz w:val="20"/>
                <w:szCs w:val="20"/>
              </w:rPr>
              <w:t>2</w:t>
            </w:r>
          </w:p>
        </w:tc>
        <w:tc>
          <w:tcPr>
            <w:tcW w:w="1701" w:type="dxa"/>
          </w:tcPr>
          <w:p w:rsidR="008D7D2E" w:rsidRPr="00B74468" w:rsidRDefault="008D7D2E" w:rsidP="00DC6CDF">
            <w:pPr>
              <w:pStyle w:val="Geenafstand"/>
              <w:jc w:val="center"/>
              <w:cnfStyle w:val="000000000000"/>
              <w:rPr>
                <w:rFonts w:asciiTheme="minorHAnsi" w:hAnsiTheme="minorHAnsi"/>
                <w:sz w:val="20"/>
                <w:szCs w:val="20"/>
              </w:rPr>
            </w:pPr>
            <w:r w:rsidRPr="00B74468">
              <w:rPr>
                <w:rFonts w:asciiTheme="minorHAnsi" w:hAnsiTheme="minorHAnsi"/>
                <w:sz w:val="20"/>
                <w:szCs w:val="20"/>
              </w:rPr>
              <w:t>10</w:t>
            </w:r>
          </w:p>
        </w:tc>
        <w:tc>
          <w:tcPr>
            <w:tcW w:w="6804" w:type="dxa"/>
          </w:tcPr>
          <w:p w:rsidR="008D7D2E" w:rsidRPr="00B74468" w:rsidRDefault="008D7D2E" w:rsidP="00DC6CDF">
            <w:pPr>
              <w:cnfStyle w:val="000000000000"/>
              <w:rPr>
                <w:rFonts w:asciiTheme="minorHAnsi" w:hAnsiTheme="minorHAnsi"/>
                <w:bCs/>
                <w:sz w:val="20"/>
                <w:szCs w:val="20"/>
              </w:rPr>
            </w:pPr>
            <w:r w:rsidRPr="00B74468">
              <w:rPr>
                <w:rFonts w:asciiTheme="minorHAnsi" w:hAnsiTheme="minorHAnsi"/>
                <w:bCs/>
                <w:sz w:val="20"/>
                <w:szCs w:val="20"/>
              </w:rPr>
              <w:t>Resourceplanning; de leverancier geeft aan wat de verwachte inzet vanuit de eigen organisatie en vanuit Regelhulp is.</w:t>
            </w:r>
          </w:p>
        </w:tc>
        <w:tc>
          <w:tcPr>
            <w:tcW w:w="1050" w:type="dxa"/>
          </w:tcPr>
          <w:p w:rsidR="008D7D2E" w:rsidRPr="00B74468" w:rsidRDefault="008D7D2E" w:rsidP="00DC6CDF">
            <w:pPr>
              <w:pStyle w:val="Geenafstand"/>
              <w:cnfStyle w:val="000000000000"/>
              <w:rPr>
                <w:rFonts w:asciiTheme="minorHAnsi" w:hAnsiTheme="minorHAnsi"/>
                <w:sz w:val="20"/>
                <w:szCs w:val="20"/>
              </w:rPr>
            </w:pPr>
          </w:p>
        </w:tc>
      </w:tr>
      <w:tr w:rsidR="008D7D2E" w:rsidRPr="00E278F0" w:rsidTr="00DC6CDF">
        <w:trPr>
          <w:cnfStyle w:val="000000100000"/>
        </w:trPr>
        <w:tc>
          <w:tcPr>
            <w:cnfStyle w:val="001000000000"/>
            <w:tcW w:w="534" w:type="dxa"/>
            <w:tcBorders>
              <w:top w:val="single" w:sz="8" w:space="0" w:color="0070C0"/>
              <w:left w:val="single" w:sz="8" w:space="0" w:color="0070C0"/>
              <w:bottom w:val="single" w:sz="8" w:space="0" w:color="0070C0"/>
            </w:tcBorders>
          </w:tcPr>
          <w:p w:rsidR="008D7D2E" w:rsidRPr="00B74468" w:rsidRDefault="008D7D2E" w:rsidP="00DC6CDF">
            <w:pPr>
              <w:rPr>
                <w:rFonts w:asciiTheme="minorHAnsi" w:hAnsiTheme="minorHAnsi"/>
                <w:sz w:val="20"/>
                <w:szCs w:val="20"/>
              </w:rPr>
            </w:pPr>
            <w:r w:rsidRPr="00B74468">
              <w:rPr>
                <w:rFonts w:asciiTheme="minorHAnsi" w:hAnsiTheme="minorHAnsi"/>
                <w:sz w:val="20"/>
                <w:szCs w:val="20"/>
              </w:rPr>
              <w:t>3</w:t>
            </w:r>
          </w:p>
        </w:tc>
        <w:tc>
          <w:tcPr>
            <w:tcW w:w="1701" w:type="dxa"/>
            <w:tcBorders>
              <w:top w:val="single" w:sz="8" w:space="0" w:color="0070C0"/>
              <w:bottom w:val="single" w:sz="8" w:space="0" w:color="0070C0"/>
            </w:tcBorders>
          </w:tcPr>
          <w:p w:rsidR="008D7D2E" w:rsidRPr="00B74468" w:rsidRDefault="008D7D2E" w:rsidP="00DC6CDF">
            <w:pPr>
              <w:jc w:val="center"/>
              <w:cnfStyle w:val="000000100000"/>
              <w:rPr>
                <w:rFonts w:asciiTheme="minorHAnsi" w:hAnsiTheme="minorHAnsi"/>
                <w:sz w:val="20"/>
                <w:szCs w:val="20"/>
              </w:rPr>
            </w:pPr>
            <w:r w:rsidRPr="00B74468">
              <w:rPr>
                <w:rFonts w:asciiTheme="minorHAnsi" w:hAnsiTheme="minorHAnsi"/>
                <w:sz w:val="20"/>
                <w:szCs w:val="20"/>
              </w:rPr>
              <w:t>5</w:t>
            </w:r>
          </w:p>
        </w:tc>
        <w:tc>
          <w:tcPr>
            <w:tcW w:w="6804" w:type="dxa"/>
            <w:tcBorders>
              <w:top w:val="single" w:sz="8" w:space="0" w:color="0070C0"/>
              <w:bottom w:val="single" w:sz="8" w:space="0" w:color="0070C0"/>
            </w:tcBorders>
          </w:tcPr>
          <w:p w:rsidR="008D7D2E" w:rsidRPr="00B74468" w:rsidRDefault="008D7D2E" w:rsidP="00DC6CDF">
            <w:pPr>
              <w:cnfStyle w:val="000000100000"/>
              <w:rPr>
                <w:rFonts w:asciiTheme="minorHAnsi" w:hAnsiTheme="minorHAnsi"/>
                <w:bCs/>
                <w:sz w:val="20"/>
                <w:szCs w:val="20"/>
              </w:rPr>
            </w:pPr>
            <w:r w:rsidRPr="00B74468">
              <w:rPr>
                <w:rFonts w:asciiTheme="minorHAnsi" w:hAnsiTheme="minorHAnsi"/>
                <w:bCs/>
                <w:sz w:val="20"/>
                <w:szCs w:val="20"/>
              </w:rPr>
              <w:t>Voorbereiding binnen de organisatie; de leverancier geeft aan hoe de betrokken medewerkers  en daarmee de interne organisatie worden geïnformeerd en voorbereid op de in beheer name. En daarnaast of/hoe andere partijen geïnformeerd worden.</w:t>
            </w:r>
          </w:p>
        </w:tc>
        <w:tc>
          <w:tcPr>
            <w:tcW w:w="1050" w:type="dxa"/>
            <w:tcBorders>
              <w:top w:val="single" w:sz="8" w:space="0" w:color="0070C0"/>
              <w:bottom w:val="single" w:sz="8" w:space="0" w:color="0070C0"/>
              <w:right w:val="single" w:sz="8" w:space="0" w:color="0070C0"/>
            </w:tcBorders>
          </w:tcPr>
          <w:p w:rsidR="008D7D2E" w:rsidRPr="00B74468" w:rsidRDefault="008D7D2E" w:rsidP="00DC6CDF">
            <w:pPr>
              <w:pStyle w:val="Geenafstand"/>
              <w:cnfStyle w:val="000000100000"/>
              <w:rPr>
                <w:rFonts w:asciiTheme="minorHAnsi" w:hAnsiTheme="minorHAnsi"/>
                <w:sz w:val="20"/>
                <w:szCs w:val="20"/>
              </w:rPr>
            </w:pPr>
          </w:p>
        </w:tc>
      </w:tr>
      <w:tr w:rsidR="008D7D2E" w:rsidRPr="00E278F0" w:rsidTr="00DC6CDF">
        <w:tc>
          <w:tcPr>
            <w:cnfStyle w:val="001000000000"/>
            <w:tcW w:w="534" w:type="dxa"/>
          </w:tcPr>
          <w:p w:rsidR="008D7D2E" w:rsidRPr="00B74468" w:rsidRDefault="008D7D2E" w:rsidP="00DC6CDF">
            <w:pPr>
              <w:rPr>
                <w:rFonts w:asciiTheme="minorHAnsi" w:hAnsiTheme="minorHAnsi"/>
                <w:sz w:val="20"/>
                <w:szCs w:val="20"/>
              </w:rPr>
            </w:pPr>
            <w:r w:rsidRPr="00B74468">
              <w:rPr>
                <w:rFonts w:asciiTheme="minorHAnsi" w:hAnsiTheme="minorHAnsi"/>
                <w:sz w:val="20"/>
                <w:szCs w:val="20"/>
              </w:rPr>
              <w:t>4</w:t>
            </w:r>
          </w:p>
        </w:tc>
        <w:tc>
          <w:tcPr>
            <w:tcW w:w="1701" w:type="dxa"/>
          </w:tcPr>
          <w:p w:rsidR="008D7D2E" w:rsidRPr="00B74468" w:rsidRDefault="008D7D2E" w:rsidP="00DC6CDF">
            <w:pPr>
              <w:jc w:val="center"/>
              <w:cnfStyle w:val="000000000000"/>
              <w:rPr>
                <w:rFonts w:asciiTheme="minorHAnsi" w:hAnsiTheme="minorHAnsi"/>
                <w:sz w:val="20"/>
                <w:szCs w:val="20"/>
              </w:rPr>
            </w:pPr>
            <w:r w:rsidRPr="00B74468">
              <w:rPr>
                <w:rFonts w:asciiTheme="minorHAnsi" w:hAnsiTheme="minorHAnsi"/>
                <w:sz w:val="20"/>
                <w:szCs w:val="20"/>
              </w:rPr>
              <w:t>25</w:t>
            </w:r>
          </w:p>
        </w:tc>
        <w:tc>
          <w:tcPr>
            <w:tcW w:w="6804" w:type="dxa"/>
          </w:tcPr>
          <w:p w:rsidR="008D7D2E" w:rsidRPr="00B74468" w:rsidRDefault="008D7D2E" w:rsidP="00DC6CDF">
            <w:pPr>
              <w:cnfStyle w:val="000000000000"/>
              <w:rPr>
                <w:rFonts w:asciiTheme="minorHAnsi" w:hAnsiTheme="minorHAnsi"/>
                <w:bCs/>
                <w:sz w:val="20"/>
                <w:szCs w:val="20"/>
              </w:rPr>
            </w:pPr>
            <w:r w:rsidRPr="00B74468">
              <w:rPr>
                <w:rFonts w:asciiTheme="minorHAnsi" w:hAnsiTheme="minorHAnsi"/>
                <w:bCs/>
                <w:sz w:val="20"/>
                <w:szCs w:val="20"/>
              </w:rPr>
              <w:t xml:space="preserve">Beschrijving activiteiten implementatie; de leverancier levert een </w:t>
            </w:r>
            <w:r w:rsidRPr="00B74468">
              <w:rPr>
                <w:rFonts w:asciiTheme="minorHAnsi" w:hAnsiTheme="minorHAnsi"/>
                <w:sz w:val="20"/>
                <w:szCs w:val="20"/>
              </w:rPr>
              <w:t>mijlpalenplanning met beslismomenten en een overzicht van de activiteiten voor de implementatie en geeft aan wie welke rol hierin heeft.</w:t>
            </w:r>
          </w:p>
        </w:tc>
        <w:tc>
          <w:tcPr>
            <w:tcW w:w="1050" w:type="dxa"/>
          </w:tcPr>
          <w:p w:rsidR="008D7D2E" w:rsidRPr="00B74468" w:rsidRDefault="008D7D2E" w:rsidP="00DC6CDF">
            <w:pPr>
              <w:pStyle w:val="Geenafstand"/>
              <w:cnfStyle w:val="000000000000"/>
              <w:rPr>
                <w:rFonts w:asciiTheme="minorHAnsi" w:hAnsiTheme="minorHAnsi"/>
                <w:color w:val="FF0000"/>
                <w:sz w:val="20"/>
                <w:szCs w:val="20"/>
              </w:rPr>
            </w:pPr>
          </w:p>
        </w:tc>
      </w:tr>
      <w:tr w:rsidR="008D7D2E" w:rsidRPr="00E278F0" w:rsidTr="00DC6CDF">
        <w:trPr>
          <w:cnfStyle w:val="000000100000"/>
        </w:trPr>
        <w:tc>
          <w:tcPr>
            <w:cnfStyle w:val="001000000000"/>
            <w:tcW w:w="534" w:type="dxa"/>
            <w:tcBorders>
              <w:top w:val="single" w:sz="8" w:space="0" w:color="0070C0"/>
              <w:left w:val="single" w:sz="8" w:space="0" w:color="0070C0"/>
              <w:bottom w:val="single" w:sz="8" w:space="0" w:color="0070C0"/>
            </w:tcBorders>
          </w:tcPr>
          <w:p w:rsidR="008D7D2E" w:rsidRPr="00B74468" w:rsidRDefault="008D7D2E" w:rsidP="00DC6CDF">
            <w:pPr>
              <w:rPr>
                <w:rFonts w:asciiTheme="minorHAnsi" w:hAnsiTheme="minorHAnsi"/>
                <w:sz w:val="20"/>
                <w:szCs w:val="20"/>
              </w:rPr>
            </w:pPr>
            <w:r w:rsidRPr="00B74468">
              <w:rPr>
                <w:rFonts w:asciiTheme="minorHAnsi" w:hAnsiTheme="minorHAnsi"/>
                <w:sz w:val="20"/>
                <w:szCs w:val="20"/>
              </w:rPr>
              <w:t>5</w:t>
            </w:r>
          </w:p>
        </w:tc>
        <w:tc>
          <w:tcPr>
            <w:tcW w:w="1701" w:type="dxa"/>
            <w:tcBorders>
              <w:top w:val="single" w:sz="8" w:space="0" w:color="0070C0"/>
              <w:bottom w:val="single" w:sz="8" w:space="0" w:color="0070C0"/>
            </w:tcBorders>
          </w:tcPr>
          <w:p w:rsidR="008D7D2E" w:rsidRPr="00B74468" w:rsidRDefault="00226EE9" w:rsidP="00DC6CDF">
            <w:pPr>
              <w:jc w:val="center"/>
              <w:cnfStyle w:val="000000100000"/>
              <w:rPr>
                <w:rFonts w:asciiTheme="minorHAnsi" w:hAnsiTheme="minorHAnsi"/>
                <w:sz w:val="20"/>
                <w:szCs w:val="20"/>
              </w:rPr>
            </w:pPr>
            <w:r>
              <w:rPr>
                <w:rFonts w:asciiTheme="minorHAnsi" w:hAnsiTheme="minorHAnsi"/>
                <w:sz w:val="20"/>
                <w:szCs w:val="20"/>
              </w:rPr>
              <w:t>20</w:t>
            </w:r>
          </w:p>
        </w:tc>
        <w:tc>
          <w:tcPr>
            <w:tcW w:w="6804" w:type="dxa"/>
            <w:tcBorders>
              <w:top w:val="single" w:sz="8" w:space="0" w:color="0070C0"/>
              <w:bottom w:val="single" w:sz="8" w:space="0" w:color="0070C0"/>
            </w:tcBorders>
          </w:tcPr>
          <w:p w:rsidR="008D7D2E" w:rsidRPr="00B74468" w:rsidRDefault="008D7D2E" w:rsidP="00DC6CDF">
            <w:pPr>
              <w:cnfStyle w:val="000000100000"/>
              <w:rPr>
                <w:rFonts w:asciiTheme="minorHAnsi" w:hAnsiTheme="minorHAnsi"/>
                <w:bCs/>
                <w:sz w:val="20"/>
                <w:szCs w:val="20"/>
              </w:rPr>
            </w:pPr>
            <w:r w:rsidRPr="00B74468">
              <w:rPr>
                <w:rFonts w:asciiTheme="minorHAnsi" w:hAnsiTheme="minorHAnsi"/>
                <w:bCs/>
                <w:sz w:val="20"/>
                <w:szCs w:val="20"/>
              </w:rPr>
              <w:t>Testplan (ketentest); de leverancier levert als onderdeel van het plan van aanpak een plan voor het testen van de processen, zowel binnen als buiten de Webredactie, met de focus op de werking van de beheerorganisatie en de koppelpunten met de andere beheeronderdelen. Dit plan geeft een beschrijving van de testcases en de beoordelingsmatrix met een definiëring van de go/no go momenten en evaluatie.</w:t>
            </w:r>
          </w:p>
        </w:tc>
        <w:tc>
          <w:tcPr>
            <w:tcW w:w="1050" w:type="dxa"/>
            <w:tcBorders>
              <w:top w:val="single" w:sz="8" w:space="0" w:color="0070C0"/>
              <w:bottom w:val="single" w:sz="8" w:space="0" w:color="0070C0"/>
              <w:right w:val="single" w:sz="8" w:space="0" w:color="0070C0"/>
            </w:tcBorders>
          </w:tcPr>
          <w:p w:rsidR="008D7D2E" w:rsidRPr="00B74468" w:rsidRDefault="008D7D2E" w:rsidP="00DC6CDF">
            <w:pPr>
              <w:pStyle w:val="Geenafstand"/>
              <w:cnfStyle w:val="000000100000"/>
              <w:rPr>
                <w:rFonts w:asciiTheme="minorHAnsi" w:hAnsiTheme="minorHAnsi"/>
                <w:sz w:val="20"/>
                <w:szCs w:val="20"/>
              </w:rPr>
            </w:pPr>
          </w:p>
        </w:tc>
      </w:tr>
      <w:tr w:rsidR="008D7D2E" w:rsidRPr="00E278F0" w:rsidTr="00DC6CDF">
        <w:tc>
          <w:tcPr>
            <w:cnfStyle w:val="001000000000"/>
            <w:tcW w:w="534" w:type="dxa"/>
          </w:tcPr>
          <w:p w:rsidR="008D7D2E" w:rsidRPr="00B74468" w:rsidRDefault="008D7D2E" w:rsidP="00DC6CDF">
            <w:pPr>
              <w:rPr>
                <w:rFonts w:asciiTheme="minorHAnsi" w:hAnsiTheme="minorHAnsi"/>
                <w:sz w:val="20"/>
                <w:szCs w:val="20"/>
              </w:rPr>
            </w:pPr>
            <w:r w:rsidRPr="00B74468">
              <w:rPr>
                <w:rFonts w:asciiTheme="minorHAnsi" w:hAnsiTheme="minorHAnsi"/>
                <w:sz w:val="20"/>
                <w:szCs w:val="20"/>
              </w:rPr>
              <w:t>6</w:t>
            </w:r>
          </w:p>
        </w:tc>
        <w:tc>
          <w:tcPr>
            <w:tcW w:w="1701" w:type="dxa"/>
          </w:tcPr>
          <w:p w:rsidR="008D7D2E" w:rsidRPr="00B74468" w:rsidRDefault="00226EE9" w:rsidP="00DC6CDF">
            <w:pPr>
              <w:jc w:val="center"/>
              <w:cnfStyle w:val="000000000000"/>
              <w:rPr>
                <w:rFonts w:asciiTheme="minorHAnsi" w:hAnsiTheme="minorHAnsi"/>
                <w:sz w:val="20"/>
                <w:szCs w:val="20"/>
              </w:rPr>
            </w:pPr>
            <w:r>
              <w:rPr>
                <w:rFonts w:asciiTheme="minorHAnsi" w:hAnsiTheme="minorHAnsi"/>
                <w:sz w:val="20"/>
                <w:szCs w:val="20"/>
              </w:rPr>
              <w:t>10</w:t>
            </w:r>
          </w:p>
        </w:tc>
        <w:tc>
          <w:tcPr>
            <w:tcW w:w="6804" w:type="dxa"/>
          </w:tcPr>
          <w:p w:rsidR="008D7D2E" w:rsidRPr="00B74468" w:rsidRDefault="008D7D2E" w:rsidP="00DC6CDF">
            <w:pPr>
              <w:cnfStyle w:val="000000000000"/>
              <w:rPr>
                <w:rFonts w:asciiTheme="minorHAnsi" w:hAnsiTheme="minorHAnsi"/>
                <w:bCs/>
                <w:sz w:val="20"/>
                <w:szCs w:val="20"/>
              </w:rPr>
            </w:pPr>
            <w:r w:rsidRPr="00B74468">
              <w:rPr>
                <w:rFonts w:asciiTheme="minorHAnsi" w:hAnsiTheme="minorHAnsi"/>
                <w:bCs/>
                <w:sz w:val="20"/>
                <w:szCs w:val="20"/>
              </w:rPr>
              <w:t>Belangrijkste risico’s en maatregelen; de leverancier geeft aan wat hij ziet als belangrijkste risico’s van de transitie en implementatie en geeft aan wat hiervoor passende maatregelen zijn.</w:t>
            </w:r>
          </w:p>
        </w:tc>
        <w:tc>
          <w:tcPr>
            <w:tcW w:w="1050" w:type="dxa"/>
          </w:tcPr>
          <w:p w:rsidR="008D7D2E" w:rsidRPr="00B74468" w:rsidRDefault="008D7D2E" w:rsidP="00DC6CDF">
            <w:pPr>
              <w:pStyle w:val="Geenafstand"/>
              <w:cnfStyle w:val="000000000000"/>
              <w:rPr>
                <w:rFonts w:asciiTheme="minorHAnsi" w:hAnsiTheme="minorHAnsi"/>
                <w:sz w:val="20"/>
                <w:szCs w:val="20"/>
              </w:rPr>
            </w:pPr>
          </w:p>
        </w:tc>
      </w:tr>
      <w:tr w:rsidR="008D7D2E" w:rsidRPr="00D001DB" w:rsidTr="00DC6CDF">
        <w:trPr>
          <w:cnfStyle w:val="000000100000"/>
        </w:trPr>
        <w:tc>
          <w:tcPr>
            <w:cnfStyle w:val="001000000000"/>
            <w:tcW w:w="534" w:type="dxa"/>
            <w:tcBorders>
              <w:top w:val="single" w:sz="8" w:space="0" w:color="0070C0"/>
              <w:left w:val="single" w:sz="8" w:space="0" w:color="0070C0"/>
              <w:bottom w:val="single" w:sz="8" w:space="0" w:color="0070C0"/>
            </w:tcBorders>
          </w:tcPr>
          <w:p w:rsidR="008D7D2E" w:rsidRPr="00B74468" w:rsidRDefault="008D7D2E" w:rsidP="00DC6CDF">
            <w:pPr>
              <w:rPr>
                <w:rFonts w:asciiTheme="minorHAnsi" w:hAnsiTheme="minorHAnsi"/>
                <w:sz w:val="20"/>
                <w:szCs w:val="20"/>
              </w:rPr>
            </w:pPr>
            <w:r w:rsidRPr="00B74468">
              <w:rPr>
                <w:rFonts w:asciiTheme="minorHAnsi" w:hAnsiTheme="minorHAnsi"/>
                <w:sz w:val="20"/>
                <w:szCs w:val="20"/>
              </w:rPr>
              <w:t>7</w:t>
            </w:r>
          </w:p>
        </w:tc>
        <w:tc>
          <w:tcPr>
            <w:tcW w:w="1701" w:type="dxa"/>
            <w:tcBorders>
              <w:top w:val="single" w:sz="8" w:space="0" w:color="0070C0"/>
              <w:bottom w:val="single" w:sz="8" w:space="0" w:color="0070C0"/>
            </w:tcBorders>
          </w:tcPr>
          <w:p w:rsidR="008D7D2E" w:rsidRPr="00B74468" w:rsidRDefault="008D7D2E" w:rsidP="00DC6CDF">
            <w:pPr>
              <w:jc w:val="center"/>
              <w:cnfStyle w:val="000000100000"/>
              <w:rPr>
                <w:rFonts w:asciiTheme="minorHAnsi" w:hAnsiTheme="minorHAnsi"/>
                <w:sz w:val="20"/>
                <w:szCs w:val="20"/>
              </w:rPr>
            </w:pPr>
            <w:r w:rsidRPr="00B74468">
              <w:rPr>
                <w:rFonts w:asciiTheme="minorHAnsi" w:hAnsiTheme="minorHAnsi"/>
                <w:sz w:val="20"/>
                <w:szCs w:val="20"/>
              </w:rPr>
              <w:t>10</w:t>
            </w:r>
          </w:p>
        </w:tc>
        <w:tc>
          <w:tcPr>
            <w:tcW w:w="6804" w:type="dxa"/>
            <w:tcBorders>
              <w:top w:val="single" w:sz="8" w:space="0" w:color="0070C0"/>
              <w:bottom w:val="single" w:sz="8" w:space="0" w:color="0070C0"/>
            </w:tcBorders>
          </w:tcPr>
          <w:p w:rsidR="008D7D2E" w:rsidRPr="00B74468" w:rsidRDefault="008D7D2E" w:rsidP="00DC6CDF">
            <w:pPr>
              <w:cnfStyle w:val="000000100000"/>
              <w:rPr>
                <w:rFonts w:asciiTheme="minorHAnsi" w:hAnsiTheme="minorHAnsi"/>
                <w:bCs/>
                <w:sz w:val="20"/>
                <w:szCs w:val="20"/>
              </w:rPr>
            </w:pPr>
            <w:r w:rsidRPr="00B74468">
              <w:rPr>
                <w:rFonts w:asciiTheme="minorHAnsi" w:hAnsiTheme="minorHAnsi"/>
                <w:bCs/>
                <w:sz w:val="20"/>
                <w:szCs w:val="20"/>
              </w:rPr>
              <w:t xml:space="preserve">Acceptatie van de implementatie en decharge; de leverancier levert een lijst van acceptatiecriteria. </w:t>
            </w:r>
          </w:p>
        </w:tc>
        <w:tc>
          <w:tcPr>
            <w:tcW w:w="1050" w:type="dxa"/>
            <w:tcBorders>
              <w:top w:val="single" w:sz="8" w:space="0" w:color="0070C0"/>
              <w:bottom w:val="single" w:sz="8" w:space="0" w:color="0070C0"/>
              <w:right w:val="single" w:sz="8" w:space="0" w:color="0070C0"/>
            </w:tcBorders>
          </w:tcPr>
          <w:p w:rsidR="008D7D2E" w:rsidRPr="00B74468" w:rsidRDefault="008D7D2E" w:rsidP="00DC6CDF">
            <w:pPr>
              <w:pStyle w:val="Geenafstand"/>
              <w:cnfStyle w:val="000000100000"/>
              <w:rPr>
                <w:rFonts w:asciiTheme="minorHAnsi" w:hAnsiTheme="minorHAnsi"/>
                <w:sz w:val="20"/>
                <w:szCs w:val="20"/>
              </w:rPr>
            </w:pPr>
          </w:p>
        </w:tc>
      </w:tr>
      <w:tr w:rsidR="00A53BE4" w:rsidRPr="00A53BE4" w:rsidTr="00DC6CDF">
        <w:tc>
          <w:tcPr>
            <w:cnfStyle w:val="001000000000"/>
            <w:tcW w:w="534" w:type="dxa"/>
            <w:tcBorders>
              <w:top w:val="single" w:sz="8" w:space="0" w:color="0070C0"/>
              <w:left w:val="single" w:sz="8" w:space="0" w:color="0070C0"/>
              <w:bottom w:val="single" w:sz="8" w:space="0" w:color="0070C0"/>
            </w:tcBorders>
          </w:tcPr>
          <w:p w:rsidR="00A53BE4" w:rsidRPr="00A53BE4" w:rsidRDefault="00A53BE4" w:rsidP="00DC6CDF">
            <w:pPr>
              <w:rPr>
                <w:rFonts w:asciiTheme="minorHAnsi" w:hAnsiTheme="minorHAnsi"/>
                <w:sz w:val="20"/>
                <w:szCs w:val="20"/>
              </w:rPr>
            </w:pPr>
            <w:r w:rsidRPr="00A53BE4">
              <w:rPr>
                <w:rFonts w:asciiTheme="minorHAnsi" w:hAnsiTheme="minorHAnsi"/>
                <w:sz w:val="20"/>
                <w:szCs w:val="20"/>
              </w:rPr>
              <w:t>8</w:t>
            </w:r>
          </w:p>
        </w:tc>
        <w:tc>
          <w:tcPr>
            <w:tcW w:w="1701" w:type="dxa"/>
            <w:tcBorders>
              <w:top w:val="single" w:sz="8" w:space="0" w:color="0070C0"/>
              <w:bottom w:val="single" w:sz="8" w:space="0" w:color="0070C0"/>
            </w:tcBorders>
          </w:tcPr>
          <w:p w:rsidR="00A53BE4" w:rsidRPr="00A53BE4" w:rsidRDefault="00226EE9" w:rsidP="00226EE9">
            <w:pPr>
              <w:jc w:val="center"/>
              <w:cnfStyle w:val="000000000000"/>
              <w:rPr>
                <w:rFonts w:asciiTheme="minorHAnsi" w:hAnsiTheme="minorHAnsi"/>
                <w:sz w:val="20"/>
                <w:szCs w:val="20"/>
              </w:rPr>
            </w:pPr>
            <w:r>
              <w:rPr>
                <w:rFonts w:asciiTheme="minorHAnsi" w:hAnsiTheme="minorHAnsi"/>
                <w:sz w:val="20"/>
                <w:szCs w:val="20"/>
              </w:rPr>
              <w:t>10</w:t>
            </w:r>
          </w:p>
        </w:tc>
        <w:tc>
          <w:tcPr>
            <w:tcW w:w="6804" w:type="dxa"/>
            <w:tcBorders>
              <w:top w:val="single" w:sz="8" w:space="0" w:color="0070C0"/>
              <w:bottom w:val="single" w:sz="8" w:space="0" w:color="0070C0"/>
            </w:tcBorders>
          </w:tcPr>
          <w:p w:rsidR="00A53BE4" w:rsidRPr="00A53BE4" w:rsidRDefault="00A53BE4" w:rsidP="00DC6CDF">
            <w:pPr>
              <w:cnfStyle w:val="000000000000"/>
              <w:rPr>
                <w:rFonts w:asciiTheme="minorHAnsi" w:hAnsiTheme="minorHAnsi"/>
                <w:sz w:val="20"/>
                <w:szCs w:val="20"/>
              </w:rPr>
            </w:pPr>
            <w:r w:rsidRPr="00A53BE4">
              <w:rPr>
                <w:rFonts w:asciiTheme="minorHAnsi" w:hAnsiTheme="minorHAnsi"/>
                <w:sz w:val="20"/>
                <w:szCs w:val="20"/>
              </w:rPr>
              <w:t>Eventuele aanvullende kwaliteitsaspecten die door de leverancier in het concept plan van aanpak worden vermeld en de transitie ten goede komen.</w:t>
            </w:r>
          </w:p>
        </w:tc>
        <w:tc>
          <w:tcPr>
            <w:tcW w:w="1050" w:type="dxa"/>
            <w:tcBorders>
              <w:top w:val="single" w:sz="8" w:space="0" w:color="0070C0"/>
              <w:bottom w:val="single" w:sz="8" w:space="0" w:color="0070C0"/>
              <w:right w:val="single" w:sz="8" w:space="0" w:color="0070C0"/>
            </w:tcBorders>
          </w:tcPr>
          <w:p w:rsidR="00A53BE4" w:rsidRPr="00A53BE4" w:rsidRDefault="00A53BE4" w:rsidP="00A53BE4">
            <w:pPr>
              <w:cnfStyle w:val="000000000000"/>
              <w:rPr>
                <w:rFonts w:asciiTheme="minorHAnsi" w:hAnsiTheme="minorHAnsi"/>
                <w:sz w:val="20"/>
                <w:szCs w:val="20"/>
              </w:rPr>
            </w:pPr>
          </w:p>
        </w:tc>
      </w:tr>
      <w:tr w:rsidR="008D7D2E" w:rsidRPr="000F4743" w:rsidTr="00DC6CDF">
        <w:trPr>
          <w:cnfStyle w:val="000000100000"/>
        </w:trPr>
        <w:tc>
          <w:tcPr>
            <w:cnfStyle w:val="001000000000"/>
            <w:tcW w:w="534" w:type="dxa"/>
            <w:tcBorders>
              <w:top w:val="single" w:sz="8" w:space="0" w:color="0070C0"/>
              <w:left w:val="single" w:sz="18" w:space="0" w:color="0070C0"/>
              <w:bottom w:val="single" w:sz="18" w:space="0" w:color="0070C0"/>
              <w:right w:val="single" w:sz="18" w:space="0" w:color="0070C0"/>
            </w:tcBorders>
          </w:tcPr>
          <w:p w:rsidR="008D7D2E" w:rsidRPr="000F4743" w:rsidRDefault="008D7D2E" w:rsidP="00DC6CDF">
            <w:pPr>
              <w:rPr>
                <w:rFonts w:asciiTheme="minorHAnsi" w:hAnsiTheme="minorHAnsi"/>
                <w:sz w:val="24"/>
                <w:szCs w:val="24"/>
              </w:rPr>
            </w:pPr>
          </w:p>
        </w:tc>
        <w:tc>
          <w:tcPr>
            <w:tcW w:w="1701" w:type="dxa"/>
            <w:tcBorders>
              <w:top w:val="single" w:sz="8" w:space="0" w:color="0070C0"/>
              <w:left w:val="single" w:sz="18" w:space="0" w:color="0070C0"/>
              <w:bottom w:val="single" w:sz="18" w:space="0" w:color="0070C0"/>
              <w:right w:val="single" w:sz="18" w:space="0" w:color="0070C0"/>
            </w:tcBorders>
          </w:tcPr>
          <w:p w:rsidR="008D7D2E" w:rsidRPr="00B74468" w:rsidRDefault="008D7D2E" w:rsidP="00DC6CDF">
            <w:pPr>
              <w:cnfStyle w:val="000000100000"/>
              <w:rPr>
                <w:rFonts w:asciiTheme="minorHAnsi" w:hAnsiTheme="minorHAnsi"/>
                <w:b/>
                <w:sz w:val="20"/>
                <w:szCs w:val="20"/>
              </w:rPr>
            </w:pPr>
            <w:r w:rsidRPr="00B74468">
              <w:rPr>
                <w:rFonts w:asciiTheme="minorHAnsi" w:hAnsiTheme="minorHAnsi"/>
                <w:b/>
                <w:sz w:val="20"/>
                <w:szCs w:val="20"/>
              </w:rPr>
              <w:t>Totaal: 100</w:t>
            </w:r>
          </w:p>
        </w:tc>
        <w:tc>
          <w:tcPr>
            <w:tcW w:w="6804" w:type="dxa"/>
            <w:tcBorders>
              <w:top w:val="single" w:sz="8" w:space="0" w:color="0070C0"/>
              <w:left w:val="single" w:sz="18" w:space="0" w:color="0070C0"/>
              <w:bottom w:val="single" w:sz="18" w:space="0" w:color="0070C0"/>
              <w:right w:val="single" w:sz="18" w:space="0" w:color="0070C0"/>
            </w:tcBorders>
          </w:tcPr>
          <w:p w:rsidR="008D7D2E" w:rsidRPr="000F4743" w:rsidRDefault="008D7D2E" w:rsidP="00DC6CDF">
            <w:pPr>
              <w:ind w:left="360"/>
              <w:cnfStyle w:val="000000100000"/>
              <w:rPr>
                <w:rFonts w:asciiTheme="minorHAnsi" w:hAnsiTheme="minorHAnsi"/>
                <w:b/>
                <w:bCs/>
                <w:sz w:val="24"/>
                <w:szCs w:val="24"/>
              </w:rPr>
            </w:pPr>
          </w:p>
        </w:tc>
        <w:tc>
          <w:tcPr>
            <w:tcW w:w="1050" w:type="dxa"/>
            <w:tcBorders>
              <w:top w:val="single" w:sz="8" w:space="0" w:color="0070C0"/>
              <w:left w:val="single" w:sz="18" w:space="0" w:color="0070C0"/>
              <w:bottom w:val="single" w:sz="18" w:space="0" w:color="0070C0"/>
              <w:right w:val="single" w:sz="18" w:space="0" w:color="0070C0"/>
            </w:tcBorders>
          </w:tcPr>
          <w:p w:rsidR="008D7D2E" w:rsidRPr="000F4743" w:rsidRDefault="008D7D2E" w:rsidP="00DC6CDF">
            <w:pPr>
              <w:cnfStyle w:val="000000100000"/>
              <w:rPr>
                <w:rFonts w:asciiTheme="minorHAnsi" w:hAnsiTheme="minorHAnsi"/>
                <w:b/>
                <w:color w:val="FF0000"/>
              </w:rPr>
            </w:pPr>
          </w:p>
        </w:tc>
      </w:tr>
    </w:tbl>
    <w:p w:rsidR="008D7D2E" w:rsidRDefault="008D7D2E" w:rsidP="008D7D2E">
      <w:pPr>
        <w:rPr>
          <w:rFonts w:asciiTheme="minorHAnsi" w:hAnsiTheme="minorHAnsi"/>
        </w:rPr>
      </w:pPr>
    </w:p>
    <w:p w:rsidR="008D7D2E" w:rsidRDefault="008D7D2E" w:rsidP="008D7D2E">
      <w:pPr>
        <w:spacing w:after="200" w:line="276" w:lineRule="auto"/>
        <w:rPr>
          <w:rFonts w:asciiTheme="minorHAnsi" w:hAnsiTheme="minorHAnsi"/>
        </w:rPr>
      </w:pPr>
      <w:r>
        <w:rPr>
          <w:rFonts w:asciiTheme="minorHAnsi" w:hAnsiTheme="minorHAnsi"/>
        </w:rPr>
        <w:br w:type="page"/>
      </w:r>
    </w:p>
    <w:p w:rsidR="008D7D2E" w:rsidRDefault="008D7D2E" w:rsidP="008D7D2E">
      <w:pPr>
        <w:pStyle w:val="Kop2"/>
        <w:rPr>
          <w:rFonts w:asciiTheme="minorHAnsi" w:hAnsiTheme="minorHAnsi"/>
        </w:rPr>
      </w:pPr>
      <w:bookmarkStart w:id="73" w:name="_Toc308111904"/>
      <w:r w:rsidRPr="004F4A6E">
        <w:rPr>
          <w:rFonts w:asciiTheme="minorHAnsi" w:hAnsiTheme="minorHAnsi"/>
        </w:rPr>
        <w:t>Kwaliteitsaspecten Beheer Webredactie</w:t>
      </w:r>
      <w:bookmarkEnd w:id="73"/>
    </w:p>
    <w:tbl>
      <w:tblPr>
        <w:tblStyle w:val="Lichtelijst-accent3"/>
        <w:tblW w:w="10031"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ayout w:type="fixed"/>
        <w:tblLook w:val="04A0"/>
      </w:tblPr>
      <w:tblGrid>
        <w:gridCol w:w="534"/>
        <w:gridCol w:w="1701"/>
        <w:gridCol w:w="6804"/>
        <w:gridCol w:w="992"/>
      </w:tblGrid>
      <w:tr w:rsidR="008D7D2E" w:rsidRPr="004F4A6E" w:rsidTr="00DC6CDF">
        <w:trPr>
          <w:cnfStyle w:val="100000000000"/>
        </w:trPr>
        <w:tc>
          <w:tcPr>
            <w:cnfStyle w:val="001000000000"/>
            <w:tcW w:w="534" w:type="dxa"/>
            <w:shd w:val="clear" w:color="auto" w:fill="365F91" w:themeFill="accent1" w:themeFillShade="BF"/>
          </w:tcPr>
          <w:p w:rsidR="008D7D2E" w:rsidRPr="00C46E66" w:rsidRDefault="008D7D2E" w:rsidP="00DC6CDF">
            <w:pPr>
              <w:pStyle w:val="Geenafstand"/>
              <w:rPr>
                <w:rFonts w:asciiTheme="minorHAnsi" w:hAnsiTheme="minorHAnsi"/>
                <w:sz w:val="24"/>
                <w:szCs w:val="24"/>
              </w:rPr>
            </w:pPr>
            <w:r w:rsidRPr="00C46E66">
              <w:rPr>
                <w:rFonts w:asciiTheme="minorHAnsi" w:hAnsiTheme="minorHAnsi"/>
                <w:sz w:val="24"/>
                <w:szCs w:val="24"/>
              </w:rPr>
              <w:t>Nr.</w:t>
            </w:r>
          </w:p>
        </w:tc>
        <w:tc>
          <w:tcPr>
            <w:tcW w:w="1701" w:type="dxa"/>
            <w:shd w:val="clear" w:color="auto" w:fill="365F91" w:themeFill="accent1" w:themeFillShade="BF"/>
          </w:tcPr>
          <w:p w:rsidR="008D7D2E" w:rsidRPr="004F4A6E" w:rsidRDefault="008D7D2E" w:rsidP="00DC6CDF">
            <w:pPr>
              <w:pStyle w:val="Geenafstand"/>
              <w:cnfStyle w:val="100000000000"/>
              <w:rPr>
                <w:rFonts w:asciiTheme="minorHAnsi" w:hAnsiTheme="minorHAnsi"/>
                <w:sz w:val="24"/>
                <w:szCs w:val="24"/>
              </w:rPr>
            </w:pPr>
            <w:r w:rsidRPr="004F4A6E">
              <w:rPr>
                <w:rFonts w:asciiTheme="minorHAnsi" w:hAnsiTheme="minorHAnsi"/>
                <w:sz w:val="24"/>
                <w:szCs w:val="24"/>
              </w:rPr>
              <w:t>Wegingsfactor</w:t>
            </w:r>
          </w:p>
        </w:tc>
        <w:tc>
          <w:tcPr>
            <w:tcW w:w="6804" w:type="dxa"/>
            <w:shd w:val="clear" w:color="auto" w:fill="365F91" w:themeFill="accent1" w:themeFillShade="BF"/>
          </w:tcPr>
          <w:p w:rsidR="008D7D2E" w:rsidRPr="004F4A6E" w:rsidRDefault="008D7D2E" w:rsidP="00226EE9">
            <w:pPr>
              <w:pStyle w:val="Geenafstand"/>
              <w:cnfStyle w:val="100000000000"/>
              <w:rPr>
                <w:rFonts w:asciiTheme="minorHAnsi" w:hAnsiTheme="minorHAnsi"/>
                <w:sz w:val="24"/>
                <w:szCs w:val="24"/>
              </w:rPr>
            </w:pPr>
            <w:r w:rsidRPr="004F4A6E">
              <w:rPr>
                <w:rFonts w:asciiTheme="minorHAnsi" w:hAnsiTheme="minorHAnsi"/>
                <w:sz w:val="24"/>
                <w:szCs w:val="24"/>
              </w:rPr>
              <w:t>Kwaliteitsaspecten Beheer Webredactie (H5</w:t>
            </w:r>
            <w:r w:rsidR="00226EE9">
              <w:rPr>
                <w:rFonts w:asciiTheme="minorHAnsi" w:hAnsiTheme="minorHAnsi"/>
                <w:sz w:val="24"/>
                <w:szCs w:val="24"/>
              </w:rPr>
              <w:t xml:space="preserve">, H6, H7, H8 </w:t>
            </w:r>
            <w:r>
              <w:rPr>
                <w:rFonts w:asciiTheme="minorHAnsi" w:hAnsiTheme="minorHAnsi"/>
                <w:sz w:val="24"/>
                <w:szCs w:val="24"/>
              </w:rPr>
              <w:t>en</w:t>
            </w:r>
            <w:r w:rsidR="00226EE9">
              <w:rPr>
                <w:rFonts w:asciiTheme="minorHAnsi" w:hAnsiTheme="minorHAnsi"/>
                <w:sz w:val="24"/>
                <w:szCs w:val="24"/>
              </w:rPr>
              <w:t xml:space="preserve"> H9</w:t>
            </w:r>
            <w:r>
              <w:rPr>
                <w:rFonts w:asciiTheme="minorHAnsi" w:hAnsiTheme="minorHAnsi"/>
                <w:sz w:val="24"/>
                <w:szCs w:val="24"/>
              </w:rPr>
              <w:t xml:space="preserve"> </w:t>
            </w:r>
            <w:r w:rsidRPr="004F4A6E">
              <w:rPr>
                <w:rFonts w:asciiTheme="minorHAnsi" w:hAnsiTheme="minorHAnsi"/>
                <w:sz w:val="24"/>
                <w:szCs w:val="24"/>
              </w:rPr>
              <w:t xml:space="preserve">Programma van eisen): </w:t>
            </w:r>
          </w:p>
        </w:tc>
        <w:tc>
          <w:tcPr>
            <w:tcW w:w="992" w:type="dxa"/>
            <w:shd w:val="clear" w:color="auto" w:fill="365F91" w:themeFill="accent1" w:themeFillShade="BF"/>
          </w:tcPr>
          <w:p w:rsidR="008D7D2E" w:rsidRPr="004F4A6E" w:rsidRDefault="003879C3" w:rsidP="00DC6CDF">
            <w:pPr>
              <w:pStyle w:val="Geenafstand"/>
              <w:cnfStyle w:val="100000000000"/>
              <w:rPr>
                <w:rFonts w:asciiTheme="minorHAnsi" w:hAnsiTheme="minorHAnsi"/>
                <w:sz w:val="24"/>
                <w:szCs w:val="24"/>
              </w:rPr>
            </w:pPr>
            <w:r>
              <w:rPr>
                <w:rFonts w:asciiTheme="minorHAnsi" w:hAnsiTheme="minorHAnsi"/>
                <w:sz w:val="24"/>
                <w:szCs w:val="24"/>
              </w:rPr>
              <w:t>Antwoord</w:t>
            </w:r>
          </w:p>
        </w:tc>
      </w:tr>
      <w:tr w:rsidR="008D7D2E" w:rsidRPr="00B74468" w:rsidTr="00DC6CDF">
        <w:trPr>
          <w:cnfStyle w:val="000000100000"/>
        </w:trPr>
        <w:tc>
          <w:tcPr>
            <w:cnfStyle w:val="001000000000"/>
            <w:tcW w:w="534" w:type="dxa"/>
            <w:tcBorders>
              <w:top w:val="none" w:sz="0" w:space="0" w:color="auto"/>
              <w:left w:val="none" w:sz="0" w:space="0" w:color="auto"/>
              <w:bottom w:val="none" w:sz="0" w:space="0" w:color="auto"/>
            </w:tcBorders>
          </w:tcPr>
          <w:p w:rsidR="008D7D2E" w:rsidRPr="00B74468" w:rsidRDefault="0039033A" w:rsidP="0039033A">
            <w:pPr>
              <w:pStyle w:val="Geenafstand"/>
              <w:rPr>
                <w:rFonts w:asciiTheme="minorHAnsi" w:hAnsiTheme="minorHAnsi"/>
                <w:b w:val="0"/>
                <w:sz w:val="20"/>
                <w:szCs w:val="20"/>
              </w:rPr>
            </w:pPr>
            <w:r>
              <w:rPr>
                <w:rFonts w:asciiTheme="minorHAnsi" w:hAnsiTheme="minorHAnsi"/>
                <w:b w:val="0"/>
                <w:sz w:val="20"/>
                <w:szCs w:val="20"/>
              </w:rPr>
              <w:t>1</w:t>
            </w:r>
          </w:p>
        </w:tc>
        <w:tc>
          <w:tcPr>
            <w:tcW w:w="1701" w:type="dxa"/>
            <w:tcBorders>
              <w:top w:val="none" w:sz="0" w:space="0" w:color="auto"/>
              <w:bottom w:val="none" w:sz="0" w:space="0" w:color="auto"/>
            </w:tcBorders>
          </w:tcPr>
          <w:p w:rsidR="008D7D2E" w:rsidRPr="00B74468" w:rsidRDefault="008D7D2E" w:rsidP="00DC6CDF">
            <w:pPr>
              <w:pStyle w:val="Geenafstand"/>
              <w:jc w:val="center"/>
              <w:cnfStyle w:val="000000100000"/>
              <w:rPr>
                <w:rFonts w:asciiTheme="minorHAnsi" w:hAnsiTheme="minorHAnsi"/>
                <w:color w:val="000000" w:themeColor="text1"/>
                <w:sz w:val="20"/>
                <w:szCs w:val="20"/>
              </w:rPr>
            </w:pPr>
          </w:p>
          <w:p w:rsidR="008D7D2E" w:rsidRPr="00B74468" w:rsidRDefault="008D7D2E" w:rsidP="00DC6CDF">
            <w:pPr>
              <w:pStyle w:val="Geenafstand"/>
              <w:jc w:val="center"/>
              <w:cnfStyle w:val="000000100000"/>
              <w:rPr>
                <w:rFonts w:asciiTheme="minorHAnsi" w:hAnsiTheme="minorHAnsi"/>
                <w:color w:val="000000" w:themeColor="text1"/>
                <w:sz w:val="20"/>
                <w:szCs w:val="20"/>
              </w:rPr>
            </w:pPr>
          </w:p>
          <w:p w:rsidR="008D7D2E" w:rsidRPr="00B74468" w:rsidRDefault="00BC0FFD" w:rsidP="00BC0FFD">
            <w:pPr>
              <w:pStyle w:val="Geenafstand"/>
              <w:jc w:val="center"/>
              <w:cnfStyle w:val="000000100000"/>
              <w:rPr>
                <w:rFonts w:asciiTheme="minorHAnsi" w:hAnsiTheme="minorHAnsi"/>
                <w:color w:val="000000" w:themeColor="text1"/>
                <w:sz w:val="20"/>
                <w:szCs w:val="20"/>
              </w:rPr>
            </w:pPr>
            <w:r>
              <w:rPr>
                <w:rFonts w:asciiTheme="minorHAnsi" w:hAnsiTheme="minorHAnsi"/>
                <w:color w:val="000000" w:themeColor="text1"/>
                <w:sz w:val="20"/>
                <w:szCs w:val="20"/>
              </w:rPr>
              <w:t>100</w:t>
            </w:r>
          </w:p>
        </w:tc>
        <w:tc>
          <w:tcPr>
            <w:tcW w:w="6804" w:type="dxa"/>
            <w:tcBorders>
              <w:top w:val="none" w:sz="0" w:space="0" w:color="auto"/>
              <w:bottom w:val="none" w:sz="0" w:space="0" w:color="auto"/>
            </w:tcBorders>
          </w:tcPr>
          <w:p w:rsidR="00BC0FFD" w:rsidRDefault="008D7D2E" w:rsidP="00BC0FFD">
            <w:pPr>
              <w:pStyle w:val="Geenafstand"/>
              <w:cnfStyle w:val="000000100000"/>
              <w:rPr>
                <w:rFonts w:asciiTheme="minorHAnsi" w:hAnsiTheme="minorHAnsi"/>
                <w:sz w:val="20"/>
                <w:szCs w:val="20"/>
              </w:rPr>
            </w:pPr>
            <w:r w:rsidRPr="00B74468">
              <w:rPr>
                <w:rFonts w:asciiTheme="minorHAnsi" w:hAnsiTheme="minorHAnsi"/>
                <w:sz w:val="20"/>
                <w:szCs w:val="20"/>
              </w:rPr>
              <w:t>Leverancier levert een profiel op van de medewerkers die ingezet gaan worden. Inclusief per onderdeel (Service Desk, Content beheer en Functi</w:t>
            </w:r>
            <w:r w:rsidR="00BC0FFD">
              <w:rPr>
                <w:rFonts w:asciiTheme="minorHAnsi" w:hAnsiTheme="minorHAnsi"/>
                <w:sz w:val="20"/>
                <w:szCs w:val="20"/>
              </w:rPr>
              <w:t xml:space="preserve">oneel beheer) een voorbeeld cv. Uit de cv blijkt: </w:t>
            </w:r>
            <w:r w:rsidRPr="00B74468">
              <w:rPr>
                <w:rFonts w:asciiTheme="minorHAnsi" w:hAnsiTheme="minorHAnsi"/>
                <w:sz w:val="20"/>
                <w:szCs w:val="20"/>
              </w:rPr>
              <w:t xml:space="preserve"> </w:t>
            </w:r>
          </w:p>
          <w:p w:rsidR="00BC0FFD" w:rsidRDefault="00BC0FFD" w:rsidP="00BC0FFD">
            <w:pPr>
              <w:pStyle w:val="Geenafstand"/>
              <w:cnfStyle w:val="000000100000"/>
              <w:rPr>
                <w:rFonts w:asciiTheme="minorHAnsi" w:hAnsiTheme="minorHAnsi"/>
                <w:sz w:val="20"/>
                <w:szCs w:val="20"/>
              </w:rPr>
            </w:pPr>
            <w:r>
              <w:rPr>
                <w:rFonts w:asciiTheme="minorHAnsi" w:hAnsiTheme="minorHAnsi"/>
                <w:sz w:val="20"/>
                <w:szCs w:val="20"/>
              </w:rPr>
              <w:t>-</w:t>
            </w:r>
            <w:r w:rsidR="008D7D2E" w:rsidRPr="00B74468">
              <w:rPr>
                <w:rFonts w:asciiTheme="minorHAnsi" w:hAnsiTheme="minorHAnsi"/>
                <w:sz w:val="20"/>
                <w:szCs w:val="20"/>
              </w:rPr>
              <w:t xml:space="preserve">aantoonbare ervaring binnen de overheid, bij voorkeur binnen de domeinen Sociale Zekerheid en Werk, Zorg, Welzijn, Onderwijs en Jeugd &amp; Gezin.  </w:t>
            </w:r>
          </w:p>
          <w:p w:rsidR="00BC0FFD" w:rsidRDefault="00BC0FFD" w:rsidP="00BC0FFD">
            <w:pPr>
              <w:pStyle w:val="Geenafstand"/>
              <w:cnfStyle w:val="000000100000"/>
              <w:rPr>
                <w:rFonts w:asciiTheme="minorHAnsi" w:hAnsiTheme="minorHAnsi"/>
                <w:sz w:val="20"/>
                <w:szCs w:val="20"/>
              </w:rPr>
            </w:pPr>
            <w:r>
              <w:rPr>
                <w:rFonts w:asciiTheme="minorHAnsi" w:hAnsiTheme="minorHAnsi"/>
                <w:sz w:val="20"/>
                <w:szCs w:val="20"/>
              </w:rPr>
              <w:t>-</w:t>
            </w:r>
            <w:r w:rsidR="00F83DF3">
              <w:rPr>
                <w:rFonts w:asciiTheme="minorHAnsi" w:hAnsiTheme="minorHAnsi"/>
                <w:sz w:val="20"/>
                <w:szCs w:val="20"/>
              </w:rPr>
              <w:t xml:space="preserve">een </w:t>
            </w:r>
            <w:r>
              <w:rPr>
                <w:rFonts w:asciiTheme="minorHAnsi" w:hAnsiTheme="minorHAnsi"/>
                <w:sz w:val="20"/>
                <w:szCs w:val="20"/>
              </w:rPr>
              <w:t xml:space="preserve">aantoonbare opdracht waarbij sprake was van Ketensamenwerking (bv de Keten Werk en Inkomen of de keten Zorg) </w:t>
            </w:r>
          </w:p>
          <w:p w:rsidR="008D7D2E" w:rsidRDefault="00BC0FFD" w:rsidP="00BC0FFD">
            <w:pPr>
              <w:pStyle w:val="Geenafstand"/>
              <w:cnfStyle w:val="000000100000"/>
              <w:rPr>
                <w:rFonts w:asciiTheme="minorHAnsi" w:hAnsiTheme="minorHAnsi"/>
                <w:sz w:val="20"/>
                <w:szCs w:val="20"/>
              </w:rPr>
            </w:pPr>
            <w:r>
              <w:rPr>
                <w:rFonts w:asciiTheme="minorHAnsi" w:hAnsiTheme="minorHAnsi"/>
                <w:sz w:val="20"/>
                <w:szCs w:val="20"/>
              </w:rPr>
              <w:t xml:space="preserve"> </w:t>
            </w:r>
            <w:r w:rsidR="008D7D2E" w:rsidRPr="00B74468">
              <w:rPr>
                <w:rFonts w:asciiTheme="minorHAnsi" w:hAnsiTheme="minorHAnsi"/>
                <w:sz w:val="20"/>
                <w:szCs w:val="20"/>
              </w:rPr>
              <w:t xml:space="preserve">Daarnaast blijkt dat de betrokken medewerkers in bezit zijn van de benodigde certificaten en kennis zoals benoemd in Programma van eisen (BISL, SEO, Be </w:t>
            </w:r>
            <w:proofErr w:type="spellStart"/>
            <w:r w:rsidR="008D7D2E" w:rsidRPr="00B74468">
              <w:rPr>
                <w:rFonts w:asciiTheme="minorHAnsi" w:hAnsiTheme="minorHAnsi"/>
                <w:sz w:val="20"/>
                <w:szCs w:val="20"/>
              </w:rPr>
              <w:t>Informed</w:t>
            </w:r>
            <w:proofErr w:type="spellEnd"/>
            <w:r w:rsidR="008D7D2E" w:rsidRPr="00B74468">
              <w:rPr>
                <w:rFonts w:asciiTheme="minorHAnsi" w:hAnsiTheme="minorHAnsi"/>
                <w:sz w:val="20"/>
                <w:szCs w:val="20"/>
              </w:rPr>
              <w:t>).</w:t>
            </w:r>
          </w:p>
          <w:p w:rsidR="00254204" w:rsidRPr="00B74468" w:rsidRDefault="00254204" w:rsidP="00BC0FFD">
            <w:pPr>
              <w:pStyle w:val="Geenafstand"/>
              <w:cnfStyle w:val="000000100000"/>
              <w:rPr>
                <w:rFonts w:asciiTheme="minorHAnsi" w:hAnsiTheme="minorHAnsi"/>
                <w:sz w:val="20"/>
                <w:szCs w:val="20"/>
              </w:rPr>
            </w:pPr>
            <w:r>
              <w:rPr>
                <w:rFonts w:asciiTheme="minorHAnsi" w:hAnsiTheme="minorHAnsi"/>
                <w:sz w:val="20"/>
                <w:szCs w:val="20"/>
              </w:rPr>
              <w:t xml:space="preserve">De </w:t>
            </w:r>
            <w:proofErr w:type="spellStart"/>
            <w:r>
              <w:rPr>
                <w:rFonts w:asciiTheme="minorHAnsi" w:hAnsiTheme="minorHAnsi"/>
                <w:sz w:val="20"/>
                <w:szCs w:val="20"/>
              </w:rPr>
              <w:t>CV’s</w:t>
            </w:r>
            <w:proofErr w:type="spellEnd"/>
            <w:r>
              <w:rPr>
                <w:rFonts w:asciiTheme="minorHAnsi" w:hAnsiTheme="minorHAnsi"/>
                <w:sz w:val="20"/>
                <w:szCs w:val="20"/>
              </w:rPr>
              <w:t xml:space="preserve"> die aangeleverd worden, zijn ook de personen die ingezet gaan worden gedurende het contract</w:t>
            </w:r>
            <w:r w:rsidR="0090686F">
              <w:rPr>
                <w:rFonts w:asciiTheme="minorHAnsi" w:hAnsiTheme="minorHAnsi"/>
                <w:sz w:val="20"/>
                <w:szCs w:val="20"/>
              </w:rPr>
              <w:t xml:space="preserve"> of minimaal gelijkwaardig. </w:t>
            </w:r>
          </w:p>
        </w:tc>
        <w:tc>
          <w:tcPr>
            <w:tcW w:w="992" w:type="dxa"/>
            <w:tcBorders>
              <w:top w:val="none" w:sz="0" w:space="0" w:color="auto"/>
              <w:bottom w:val="none" w:sz="0" w:space="0" w:color="auto"/>
              <w:right w:val="none" w:sz="0" w:space="0" w:color="auto"/>
            </w:tcBorders>
          </w:tcPr>
          <w:p w:rsidR="008D7D2E" w:rsidRPr="00B74468" w:rsidRDefault="008D7D2E" w:rsidP="00DC6CDF">
            <w:pPr>
              <w:pStyle w:val="Geenafstand"/>
              <w:cnfStyle w:val="000000100000"/>
              <w:rPr>
                <w:rFonts w:asciiTheme="minorHAnsi" w:hAnsiTheme="minorHAnsi"/>
                <w:sz w:val="20"/>
                <w:szCs w:val="20"/>
              </w:rPr>
            </w:pPr>
          </w:p>
        </w:tc>
      </w:tr>
      <w:tr w:rsidR="008D7D2E" w:rsidRPr="00B74468" w:rsidTr="00DC6CDF">
        <w:tc>
          <w:tcPr>
            <w:cnfStyle w:val="001000000000"/>
            <w:tcW w:w="534" w:type="dxa"/>
          </w:tcPr>
          <w:p w:rsidR="008D7D2E" w:rsidRPr="00B74468" w:rsidRDefault="0039033A" w:rsidP="00DC6CDF">
            <w:pPr>
              <w:pStyle w:val="Geenafstand"/>
              <w:rPr>
                <w:rFonts w:asciiTheme="minorHAnsi" w:hAnsiTheme="minorHAnsi"/>
                <w:b w:val="0"/>
                <w:sz w:val="20"/>
                <w:szCs w:val="20"/>
              </w:rPr>
            </w:pPr>
            <w:r>
              <w:rPr>
                <w:rFonts w:asciiTheme="minorHAnsi" w:hAnsiTheme="minorHAnsi"/>
                <w:b w:val="0"/>
                <w:sz w:val="20"/>
                <w:szCs w:val="20"/>
              </w:rPr>
              <w:t>2</w:t>
            </w:r>
          </w:p>
        </w:tc>
        <w:tc>
          <w:tcPr>
            <w:tcW w:w="1701" w:type="dxa"/>
          </w:tcPr>
          <w:p w:rsidR="008D7D2E" w:rsidRPr="00B74468" w:rsidRDefault="008D7D2E" w:rsidP="00DC6CDF">
            <w:pPr>
              <w:pStyle w:val="Geenafstand"/>
              <w:jc w:val="center"/>
              <w:cnfStyle w:val="000000000000"/>
              <w:rPr>
                <w:rFonts w:asciiTheme="minorHAnsi" w:hAnsiTheme="minorHAnsi"/>
                <w:color w:val="000000" w:themeColor="text1"/>
                <w:sz w:val="20"/>
                <w:szCs w:val="20"/>
              </w:rPr>
            </w:pPr>
            <w:r w:rsidRPr="00B74468">
              <w:rPr>
                <w:rFonts w:asciiTheme="minorHAnsi" w:hAnsiTheme="minorHAnsi"/>
                <w:color w:val="000000" w:themeColor="text1"/>
                <w:sz w:val="20"/>
                <w:szCs w:val="20"/>
              </w:rPr>
              <w:t>20</w:t>
            </w:r>
          </w:p>
        </w:tc>
        <w:tc>
          <w:tcPr>
            <w:tcW w:w="6804" w:type="dxa"/>
          </w:tcPr>
          <w:p w:rsidR="008D7D2E" w:rsidRPr="00B74468" w:rsidRDefault="008D7D2E" w:rsidP="00DC6CDF">
            <w:pPr>
              <w:pStyle w:val="Geenafstand"/>
              <w:cnfStyle w:val="000000000000"/>
              <w:rPr>
                <w:rFonts w:asciiTheme="minorHAnsi" w:hAnsiTheme="minorHAnsi"/>
                <w:sz w:val="20"/>
                <w:szCs w:val="20"/>
              </w:rPr>
            </w:pPr>
            <w:r w:rsidRPr="00B74468">
              <w:rPr>
                <w:rFonts w:asciiTheme="minorHAnsi" w:hAnsiTheme="minorHAnsi"/>
                <w:sz w:val="20"/>
                <w:szCs w:val="20"/>
              </w:rPr>
              <w:t xml:space="preserve">De leverancier toont aan over een relevant netwerk te beschikken binnen de overheid. Contacten bij  </w:t>
            </w:r>
            <w:r w:rsidRPr="00C458E4">
              <w:rPr>
                <w:rFonts w:asciiTheme="minorHAnsi" w:hAnsiTheme="minorHAnsi"/>
                <w:sz w:val="20"/>
                <w:szCs w:val="20"/>
              </w:rPr>
              <w:t>voorkeur bij een aantal van de volgende partijen; UWV, CIZ, BZK, SVB, VWS, SZW, KING, ICT</w:t>
            </w:r>
            <w:r w:rsidR="00C458E4" w:rsidRPr="00C458E4">
              <w:rPr>
                <w:rFonts w:asciiTheme="minorHAnsi" w:hAnsiTheme="minorHAnsi"/>
                <w:sz w:val="20"/>
                <w:szCs w:val="20"/>
              </w:rPr>
              <w:t>U</w:t>
            </w:r>
            <w:r w:rsidRPr="00C458E4">
              <w:rPr>
                <w:rFonts w:asciiTheme="minorHAnsi" w:hAnsiTheme="minorHAnsi"/>
                <w:sz w:val="20"/>
                <w:szCs w:val="20"/>
              </w:rPr>
              <w:t>,</w:t>
            </w:r>
            <w:r w:rsidRPr="00B74468">
              <w:rPr>
                <w:rFonts w:asciiTheme="minorHAnsi" w:hAnsiTheme="minorHAnsi"/>
                <w:sz w:val="20"/>
                <w:szCs w:val="20"/>
              </w:rPr>
              <w:t xml:space="preserve"> VNG, gemeenten.</w:t>
            </w:r>
          </w:p>
        </w:tc>
        <w:tc>
          <w:tcPr>
            <w:tcW w:w="992" w:type="dxa"/>
          </w:tcPr>
          <w:p w:rsidR="008D7D2E" w:rsidRPr="00B74468" w:rsidRDefault="008D7D2E" w:rsidP="00DC6CDF">
            <w:pPr>
              <w:pStyle w:val="Geenafstand"/>
              <w:cnfStyle w:val="000000000000"/>
              <w:rPr>
                <w:rFonts w:asciiTheme="minorHAnsi" w:hAnsiTheme="minorHAnsi"/>
                <w:color w:val="FF0000"/>
                <w:sz w:val="20"/>
                <w:szCs w:val="20"/>
              </w:rPr>
            </w:pPr>
          </w:p>
        </w:tc>
      </w:tr>
      <w:tr w:rsidR="008D7D2E" w:rsidRPr="00B74468" w:rsidTr="00DC6CDF">
        <w:trPr>
          <w:cnfStyle w:val="000000100000"/>
        </w:trPr>
        <w:tc>
          <w:tcPr>
            <w:cnfStyle w:val="001000000000"/>
            <w:tcW w:w="534" w:type="dxa"/>
            <w:tcBorders>
              <w:top w:val="none" w:sz="0" w:space="0" w:color="auto"/>
              <w:left w:val="none" w:sz="0" w:space="0" w:color="auto"/>
              <w:bottom w:val="none" w:sz="0" w:space="0" w:color="auto"/>
            </w:tcBorders>
          </w:tcPr>
          <w:p w:rsidR="008D7D2E" w:rsidRPr="00B74468" w:rsidRDefault="0039033A" w:rsidP="00DC6CDF">
            <w:pPr>
              <w:pStyle w:val="Geenafstand"/>
              <w:rPr>
                <w:rFonts w:asciiTheme="minorHAnsi" w:hAnsiTheme="minorHAnsi"/>
                <w:b w:val="0"/>
                <w:sz w:val="20"/>
                <w:szCs w:val="20"/>
              </w:rPr>
            </w:pPr>
            <w:r>
              <w:rPr>
                <w:rFonts w:asciiTheme="minorHAnsi" w:hAnsiTheme="minorHAnsi"/>
                <w:b w:val="0"/>
                <w:sz w:val="20"/>
                <w:szCs w:val="20"/>
              </w:rPr>
              <w:t>3</w:t>
            </w:r>
          </w:p>
        </w:tc>
        <w:tc>
          <w:tcPr>
            <w:tcW w:w="1701" w:type="dxa"/>
            <w:tcBorders>
              <w:top w:val="none" w:sz="0" w:space="0" w:color="auto"/>
              <w:bottom w:val="none" w:sz="0" w:space="0" w:color="auto"/>
            </w:tcBorders>
          </w:tcPr>
          <w:p w:rsidR="008D7D2E" w:rsidRPr="00B74468" w:rsidRDefault="008D7D2E" w:rsidP="00DC6CDF">
            <w:pPr>
              <w:pStyle w:val="Geenafstand"/>
              <w:jc w:val="center"/>
              <w:cnfStyle w:val="000000100000"/>
              <w:rPr>
                <w:rFonts w:asciiTheme="minorHAnsi" w:hAnsiTheme="minorHAnsi"/>
                <w:sz w:val="20"/>
                <w:szCs w:val="20"/>
              </w:rPr>
            </w:pPr>
            <w:r w:rsidRPr="00B74468">
              <w:rPr>
                <w:rFonts w:asciiTheme="minorHAnsi" w:hAnsiTheme="minorHAnsi"/>
                <w:sz w:val="20"/>
                <w:szCs w:val="20"/>
              </w:rPr>
              <w:t>20</w:t>
            </w:r>
          </w:p>
        </w:tc>
        <w:tc>
          <w:tcPr>
            <w:tcW w:w="6804" w:type="dxa"/>
            <w:tcBorders>
              <w:top w:val="none" w:sz="0" w:space="0" w:color="auto"/>
              <w:bottom w:val="none" w:sz="0" w:space="0" w:color="auto"/>
            </w:tcBorders>
          </w:tcPr>
          <w:p w:rsidR="008D7D2E" w:rsidRPr="00B74468" w:rsidRDefault="008D7D2E" w:rsidP="00DC6CDF">
            <w:pPr>
              <w:pStyle w:val="Geenafstand"/>
              <w:cnfStyle w:val="000000100000"/>
              <w:rPr>
                <w:rFonts w:asciiTheme="minorHAnsi" w:hAnsiTheme="minorHAnsi"/>
                <w:sz w:val="20"/>
                <w:szCs w:val="20"/>
              </w:rPr>
            </w:pPr>
            <w:r w:rsidRPr="00B74468">
              <w:rPr>
                <w:rFonts w:asciiTheme="minorHAnsi" w:hAnsiTheme="minorHAnsi"/>
                <w:sz w:val="20"/>
                <w:szCs w:val="20"/>
              </w:rPr>
              <w:t>Beschrijving inrichting Webredactie; de leverancier geeft een beschrijving van de inrichting van de Webredactie en levert een overzicht met daarin de rollen, taken en verantwoordelijkheden binnen de Webredactie. Een ‘wie doet wat’, RASCI matrix.</w:t>
            </w:r>
          </w:p>
        </w:tc>
        <w:tc>
          <w:tcPr>
            <w:tcW w:w="992" w:type="dxa"/>
            <w:tcBorders>
              <w:top w:val="none" w:sz="0" w:space="0" w:color="auto"/>
              <w:bottom w:val="none" w:sz="0" w:space="0" w:color="auto"/>
              <w:right w:val="none" w:sz="0" w:space="0" w:color="auto"/>
            </w:tcBorders>
          </w:tcPr>
          <w:p w:rsidR="008D7D2E" w:rsidRPr="00B74468" w:rsidRDefault="008D7D2E" w:rsidP="00DC6CDF">
            <w:pPr>
              <w:pStyle w:val="Geenafstand"/>
              <w:cnfStyle w:val="000000100000"/>
              <w:rPr>
                <w:rFonts w:asciiTheme="minorHAnsi" w:hAnsiTheme="minorHAnsi"/>
                <w:sz w:val="20"/>
                <w:szCs w:val="20"/>
              </w:rPr>
            </w:pPr>
          </w:p>
        </w:tc>
      </w:tr>
      <w:tr w:rsidR="008D7D2E" w:rsidRPr="00B74468" w:rsidTr="00DC6CDF">
        <w:tc>
          <w:tcPr>
            <w:cnfStyle w:val="001000000000"/>
            <w:tcW w:w="534" w:type="dxa"/>
          </w:tcPr>
          <w:p w:rsidR="008D7D2E" w:rsidRPr="00B74468" w:rsidRDefault="0039033A" w:rsidP="00DC6CDF">
            <w:pPr>
              <w:pStyle w:val="Geenafstand"/>
              <w:rPr>
                <w:rFonts w:asciiTheme="minorHAnsi" w:hAnsiTheme="minorHAnsi"/>
                <w:b w:val="0"/>
                <w:sz w:val="20"/>
                <w:szCs w:val="20"/>
              </w:rPr>
            </w:pPr>
            <w:r>
              <w:rPr>
                <w:rFonts w:asciiTheme="minorHAnsi" w:hAnsiTheme="minorHAnsi"/>
                <w:b w:val="0"/>
                <w:sz w:val="20"/>
                <w:szCs w:val="20"/>
              </w:rPr>
              <w:t>4</w:t>
            </w:r>
          </w:p>
        </w:tc>
        <w:tc>
          <w:tcPr>
            <w:tcW w:w="1701" w:type="dxa"/>
          </w:tcPr>
          <w:p w:rsidR="008D7D2E" w:rsidRPr="00B74468" w:rsidRDefault="008D7D2E" w:rsidP="00DC6CDF">
            <w:pPr>
              <w:pStyle w:val="Geenafstand"/>
              <w:jc w:val="center"/>
              <w:cnfStyle w:val="000000000000"/>
              <w:rPr>
                <w:rFonts w:asciiTheme="minorHAnsi" w:hAnsiTheme="minorHAnsi"/>
                <w:sz w:val="20"/>
                <w:szCs w:val="20"/>
              </w:rPr>
            </w:pPr>
            <w:r w:rsidRPr="00B74468">
              <w:rPr>
                <w:rFonts w:asciiTheme="minorHAnsi" w:hAnsiTheme="minorHAnsi"/>
                <w:sz w:val="20"/>
                <w:szCs w:val="20"/>
              </w:rPr>
              <w:t>30</w:t>
            </w:r>
          </w:p>
        </w:tc>
        <w:tc>
          <w:tcPr>
            <w:tcW w:w="6804" w:type="dxa"/>
          </w:tcPr>
          <w:p w:rsidR="008D7D2E" w:rsidRPr="00B74468" w:rsidRDefault="008D7D2E" w:rsidP="00DC6CDF">
            <w:pPr>
              <w:pStyle w:val="Geenafstand"/>
              <w:cnfStyle w:val="000000000000"/>
              <w:rPr>
                <w:rFonts w:asciiTheme="minorHAnsi" w:hAnsiTheme="minorHAnsi"/>
                <w:sz w:val="20"/>
                <w:szCs w:val="20"/>
              </w:rPr>
            </w:pPr>
            <w:r w:rsidRPr="00B74468">
              <w:rPr>
                <w:rFonts w:asciiTheme="minorHAnsi" w:hAnsiTheme="minorHAnsi"/>
                <w:sz w:val="20"/>
                <w:szCs w:val="20"/>
              </w:rPr>
              <w:t xml:space="preserve">Leverancier toont aan over tooling voor registratie, rapportage, documentmanagement en e-mailings te beschikken. Waarbij wordt aangegeven om welke tooling het gaat en de mogelijkheden van de tooling. Daarnaast geeft de leverancier aan of er een mogelijkheid is tot inkijk in de tooling van buitenaf (bijv. coördinatie beheer bij VWS). </w:t>
            </w:r>
          </w:p>
        </w:tc>
        <w:tc>
          <w:tcPr>
            <w:tcW w:w="992" w:type="dxa"/>
          </w:tcPr>
          <w:p w:rsidR="008D7D2E" w:rsidRPr="00B74468" w:rsidRDefault="008D7D2E" w:rsidP="00DC6CDF">
            <w:pPr>
              <w:pStyle w:val="Geenafstand"/>
              <w:cnfStyle w:val="000000000000"/>
              <w:rPr>
                <w:rFonts w:asciiTheme="minorHAnsi" w:hAnsiTheme="minorHAnsi"/>
                <w:sz w:val="20"/>
                <w:szCs w:val="20"/>
              </w:rPr>
            </w:pPr>
          </w:p>
        </w:tc>
      </w:tr>
      <w:tr w:rsidR="008D7D2E" w:rsidRPr="00B74468" w:rsidTr="00DC6CDF">
        <w:trPr>
          <w:cnfStyle w:val="000000100000"/>
        </w:trPr>
        <w:tc>
          <w:tcPr>
            <w:cnfStyle w:val="001000000000"/>
            <w:tcW w:w="534" w:type="dxa"/>
            <w:tcBorders>
              <w:top w:val="none" w:sz="0" w:space="0" w:color="auto"/>
              <w:left w:val="none" w:sz="0" w:space="0" w:color="auto"/>
              <w:bottom w:val="none" w:sz="0" w:space="0" w:color="auto"/>
            </w:tcBorders>
          </w:tcPr>
          <w:p w:rsidR="008D7D2E" w:rsidRPr="00B74468" w:rsidRDefault="0039033A" w:rsidP="00DC6CDF">
            <w:pPr>
              <w:pStyle w:val="Geenafstand"/>
              <w:rPr>
                <w:rFonts w:asciiTheme="minorHAnsi" w:hAnsiTheme="minorHAnsi"/>
                <w:b w:val="0"/>
                <w:sz w:val="20"/>
                <w:szCs w:val="20"/>
              </w:rPr>
            </w:pPr>
            <w:r>
              <w:rPr>
                <w:rFonts w:asciiTheme="minorHAnsi" w:hAnsiTheme="minorHAnsi"/>
                <w:b w:val="0"/>
                <w:sz w:val="20"/>
                <w:szCs w:val="20"/>
              </w:rPr>
              <w:t>5</w:t>
            </w:r>
          </w:p>
        </w:tc>
        <w:tc>
          <w:tcPr>
            <w:tcW w:w="1701" w:type="dxa"/>
            <w:tcBorders>
              <w:top w:val="none" w:sz="0" w:space="0" w:color="auto"/>
              <w:bottom w:val="none" w:sz="0" w:space="0" w:color="auto"/>
            </w:tcBorders>
          </w:tcPr>
          <w:p w:rsidR="008D7D2E" w:rsidRPr="00B74468" w:rsidRDefault="00226EE9" w:rsidP="00226EE9">
            <w:pPr>
              <w:pStyle w:val="Geenafstand"/>
              <w:jc w:val="center"/>
              <w:cnfStyle w:val="000000100000"/>
              <w:rPr>
                <w:rFonts w:asciiTheme="minorHAnsi" w:hAnsiTheme="minorHAnsi"/>
                <w:sz w:val="20"/>
                <w:szCs w:val="20"/>
              </w:rPr>
            </w:pPr>
            <w:r>
              <w:rPr>
                <w:rFonts w:asciiTheme="minorHAnsi" w:hAnsiTheme="minorHAnsi"/>
                <w:sz w:val="20"/>
                <w:szCs w:val="20"/>
              </w:rPr>
              <w:t>10</w:t>
            </w:r>
          </w:p>
        </w:tc>
        <w:tc>
          <w:tcPr>
            <w:tcW w:w="6804" w:type="dxa"/>
            <w:tcBorders>
              <w:top w:val="none" w:sz="0" w:space="0" w:color="auto"/>
              <w:bottom w:val="none" w:sz="0" w:space="0" w:color="auto"/>
            </w:tcBorders>
          </w:tcPr>
          <w:p w:rsidR="008D7D2E" w:rsidRPr="00B74468" w:rsidRDefault="008D7D2E" w:rsidP="00DC6CDF">
            <w:pPr>
              <w:pStyle w:val="Geenafstand"/>
              <w:cnfStyle w:val="000000100000"/>
              <w:rPr>
                <w:rFonts w:asciiTheme="minorHAnsi" w:hAnsiTheme="minorHAnsi"/>
                <w:sz w:val="20"/>
                <w:szCs w:val="20"/>
              </w:rPr>
            </w:pPr>
            <w:r w:rsidRPr="00B74468">
              <w:rPr>
                <w:rFonts w:asciiTheme="minorHAnsi" w:hAnsiTheme="minorHAnsi"/>
                <w:sz w:val="20"/>
                <w:szCs w:val="20"/>
              </w:rPr>
              <w:t>Leverancier geeft aan wat de mogelijkheden zijn mbt de openingstijden en bereikbaarheid, bijvoorbeeld 8.00 tot 18.00 uur in plaats van 09.00 tot 17.30 uur.</w:t>
            </w:r>
          </w:p>
        </w:tc>
        <w:tc>
          <w:tcPr>
            <w:tcW w:w="992" w:type="dxa"/>
            <w:tcBorders>
              <w:top w:val="none" w:sz="0" w:space="0" w:color="auto"/>
              <w:bottom w:val="none" w:sz="0" w:space="0" w:color="auto"/>
              <w:right w:val="none" w:sz="0" w:space="0" w:color="auto"/>
            </w:tcBorders>
          </w:tcPr>
          <w:p w:rsidR="008D7D2E" w:rsidRPr="00B74468" w:rsidRDefault="008D7D2E" w:rsidP="00DC6CDF">
            <w:pPr>
              <w:pStyle w:val="Geenafstand"/>
              <w:cnfStyle w:val="000000100000"/>
              <w:rPr>
                <w:rFonts w:asciiTheme="minorHAnsi" w:hAnsiTheme="minorHAnsi"/>
                <w:sz w:val="20"/>
                <w:szCs w:val="20"/>
              </w:rPr>
            </w:pPr>
          </w:p>
        </w:tc>
      </w:tr>
      <w:tr w:rsidR="008D7D2E" w:rsidRPr="00B74468" w:rsidTr="00DC6CDF">
        <w:tc>
          <w:tcPr>
            <w:cnfStyle w:val="001000000000"/>
            <w:tcW w:w="534" w:type="dxa"/>
          </w:tcPr>
          <w:p w:rsidR="008D7D2E" w:rsidRPr="00B74468" w:rsidRDefault="0039033A" w:rsidP="00DC6CDF">
            <w:pPr>
              <w:pStyle w:val="Geenafstand"/>
              <w:rPr>
                <w:rFonts w:asciiTheme="minorHAnsi" w:hAnsiTheme="minorHAnsi"/>
                <w:b w:val="0"/>
                <w:sz w:val="20"/>
                <w:szCs w:val="20"/>
              </w:rPr>
            </w:pPr>
            <w:r>
              <w:rPr>
                <w:rFonts w:asciiTheme="minorHAnsi" w:hAnsiTheme="minorHAnsi"/>
                <w:b w:val="0"/>
                <w:sz w:val="20"/>
                <w:szCs w:val="20"/>
              </w:rPr>
              <w:t>6</w:t>
            </w:r>
          </w:p>
        </w:tc>
        <w:tc>
          <w:tcPr>
            <w:tcW w:w="1701" w:type="dxa"/>
          </w:tcPr>
          <w:p w:rsidR="008D7D2E" w:rsidRPr="00B74468" w:rsidRDefault="008D7D2E" w:rsidP="00DC6CDF">
            <w:pPr>
              <w:pStyle w:val="Geenafstand"/>
              <w:jc w:val="center"/>
              <w:cnfStyle w:val="000000000000"/>
              <w:rPr>
                <w:rFonts w:asciiTheme="minorHAnsi" w:hAnsiTheme="minorHAnsi"/>
                <w:sz w:val="20"/>
                <w:szCs w:val="20"/>
              </w:rPr>
            </w:pPr>
            <w:r w:rsidRPr="00B74468">
              <w:rPr>
                <w:rFonts w:asciiTheme="minorHAnsi" w:hAnsiTheme="minorHAnsi"/>
                <w:sz w:val="20"/>
                <w:szCs w:val="20"/>
              </w:rPr>
              <w:t>40</w:t>
            </w:r>
          </w:p>
        </w:tc>
        <w:tc>
          <w:tcPr>
            <w:tcW w:w="6804" w:type="dxa"/>
          </w:tcPr>
          <w:p w:rsidR="008D7D2E" w:rsidRPr="00B74468" w:rsidRDefault="008D7D2E" w:rsidP="00DC6CDF">
            <w:pPr>
              <w:cnfStyle w:val="000000000000"/>
              <w:rPr>
                <w:rFonts w:asciiTheme="minorHAnsi" w:hAnsiTheme="minorHAnsi"/>
                <w:bCs/>
                <w:sz w:val="20"/>
                <w:szCs w:val="20"/>
              </w:rPr>
            </w:pPr>
            <w:r w:rsidRPr="00B74468">
              <w:rPr>
                <w:rFonts w:asciiTheme="minorHAnsi" w:hAnsiTheme="minorHAnsi"/>
                <w:sz w:val="20"/>
                <w:szCs w:val="20"/>
              </w:rPr>
              <w:t>Leverancier geeft aan hoe deze ervoor gaat zorgen dat de content op Regelhulp te allen tijde volledig en actueel is en conform geldende wetgeving (AWBZ, WIA, Wajong, WSW, Wmo, ANW, TOG, AOW en mantelzorgcompliment).</w:t>
            </w:r>
          </w:p>
        </w:tc>
        <w:tc>
          <w:tcPr>
            <w:tcW w:w="992" w:type="dxa"/>
          </w:tcPr>
          <w:p w:rsidR="008D7D2E" w:rsidRPr="00B74468" w:rsidRDefault="008D7D2E" w:rsidP="00DC6CDF">
            <w:pPr>
              <w:cnfStyle w:val="000000000000"/>
              <w:rPr>
                <w:rFonts w:asciiTheme="minorHAnsi" w:hAnsiTheme="minorHAnsi"/>
                <w:sz w:val="20"/>
                <w:szCs w:val="20"/>
              </w:rPr>
            </w:pPr>
          </w:p>
        </w:tc>
      </w:tr>
      <w:tr w:rsidR="008D7D2E" w:rsidRPr="00B74468" w:rsidTr="00DC6CDF">
        <w:trPr>
          <w:cnfStyle w:val="000000100000"/>
        </w:trPr>
        <w:tc>
          <w:tcPr>
            <w:cnfStyle w:val="001000000000"/>
            <w:tcW w:w="534" w:type="dxa"/>
            <w:tcBorders>
              <w:top w:val="none" w:sz="0" w:space="0" w:color="auto"/>
              <w:left w:val="none" w:sz="0" w:space="0" w:color="auto"/>
              <w:bottom w:val="none" w:sz="0" w:space="0" w:color="auto"/>
            </w:tcBorders>
          </w:tcPr>
          <w:p w:rsidR="008D7D2E" w:rsidRPr="00B74468" w:rsidRDefault="0039033A" w:rsidP="00DC6CDF">
            <w:pPr>
              <w:rPr>
                <w:rFonts w:asciiTheme="minorHAnsi" w:hAnsiTheme="minorHAnsi"/>
                <w:b w:val="0"/>
                <w:sz w:val="20"/>
                <w:szCs w:val="20"/>
              </w:rPr>
            </w:pPr>
            <w:r>
              <w:rPr>
                <w:rFonts w:asciiTheme="minorHAnsi" w:hAnsiTheme="minorHAnsi"/>
                <w:b w:val="0"/>
                <w:sz w:val="20"/>
                <w:szCs w:val="20"/>
              </w:rPr>
              <w:t>7</w:t>
            </w:r>
          </w:p>
        </w:tc>
        <w:tc>
          <w:tcPr>
            <w:tcW w:w="1701" w:type="dxa"/>
            <w:tcBorders>
              <w:top w:val="none" w:sz="0" w:space="0" w:color="auto"/>
              <w:bottom w:val="none" w:sz="0" w:space="0" w:color="auto"/>
            </w:tcBorders>
          </w:tcPr>
          <w:p w:rsidR="008D7D2E" w:rsidRPr="00B74468" w:rsidRDefault="008D7D2E" w:rsidP="00DC6CDF">
            <w:pPr>
              <w:jc w:val="center"/>
              <w:cnfStyle w:val="000000100000"/>
              <w:rPr>
                <w:rFonts w:asciiTheme="minorHAnsi" w:hAnsiTheme="minorHAnsi"/>
                <w:sz w:val="20"/>
                <w:szCs w:val="20"/>
              </w:rPr>
            </w:pPr>
            <w:r w:rsidRPr="00B74468">
              <w:rPr>
                <w:rFonts w:asciiTheme="minorHAnsi" w:hAnsiTheme="minorHAnsi"/>
                <w:sz w:val="20"/>
                <w:szCs w:val="20"/>
              </w:rPr>
              <w:t>20</w:t>
            </w:r>
          </w:p>
        </w:tc>
        <w:tc>
          <w:tcPr>
            <w:tcW w:w="6804" w:type="dxa"/>
            <w:tcBorders>
              <w:top w:val="none" w:sz="0" w:space="0" w:color="auto"/>
              <w:bottom w:val="none" w:sz="0" w:space="0" w:color="auto"/>
            </w:tcBorders>
          </w:tcPr>
          <w:p w:rsidR="008D7D2E" w:rsidRPr="00B74468" w:rsidRDefault="008D7D2E" w:rsidP="00DC6CDF">
            <w:pPr>
              <w:cnfStyle w:val="000000100000"/>
              <w:rPr>
                <w:rFonts w:asciiTheme="minorHAnsi" w:hAnsiTheme="minorHAnsi"/>
                <w:bCs/>
                <w:sz w:val="20"/>
                <w:szCs w:val="20"/>
              </w:rPr>
            </w:pPr>
            <w:r w:rsidRPr="00B74468">
              <w:rPr>
                <w:rFonts w:asciiTheme="minorHAnsi" w:hAnsiTheme="minorHAnsi"/>
                <w:bCs/>
                <w:sz w:val="20"/>
                <w:szCs w:val="20"/>
              </w:rPr>
              <w:t>Wijzigingen binnen scope en nieuwe domeinen of projecten Regelhulp; leverancier geeft aan hoe deze omgaat met nieuwe domeinen of projecten met betrekking tot Regelhulp.</w:t>
            </w:r>
          </w:p>
        </w:tc>
        <w:tc>
          <w:tcPr>
            <w:tcW w:w="992" w:type="dxa"/>
            <w:tcBorders>
              <w:top w:val="none" w:sz="0" w:space="0" w:color="auto"/>
              <w:bottom w:val="none" w:sz="0" w:space="0" w:color="auto"/>
              <w:right w:val="none" w:sz="0" w:space="0" w:color="auto"/>
            </w:tcBorders>
          </w:tcPr>
          <w:p w:rsidR="008D7D2E" w:rsidRPr="00B74468" w:rsidRDefault="008D7D2E" w:rsidP="00DC6CDF">
            <w:pPr>
              <w:cnfStyle w:val="000000100000"/>
              <w:rPr>
                <w:rFonts w:asciiTheme="minorHAnsi" w:hAnsiTheme="minorHAnsi"/>
                <w:bCs/>
                <w:sz w:val="20"/>
                <w:szCs w:val="20"/>
              </w:rPr>
            </w:pPr>
          </w:p>
        </w:tc>
      </w:tr>
      <w:tr w:rsidR="008D7D2E" w:rsidRPr="00B74468" w:rsidTr="00DC6CDF">
        <w:tc>
          <w:tcPr>
            <w:cnfStyle w:val="001000000000"/>
            <w:tcW w:w="534" w:type="dxa"/>
          </w:tcPr>
          <w:p w:rsidR="008D7D2E" w:rsidRPr="00B74468" w:rsidRDefault="0039033A" w:rsidP="00DC6CDF">
            <w:pPr>
              <w:rPr>
                <w:rFonts w:asciiTheme="minorHAnsi" w:hAnsiTheme="minorHAnsi"/>
                <w:b w:val="0"/>
                <w:sz w:val="20"/>
                <w:szCs w:val="20"/>
              </w:rPr>
            </w:pPr>
            <w:r>
              <w:rPr>
                <w:rFonts w:asciiTheme="minorHAnsi" w:hAnsiTheme="minorHAnsi"/>
                <w:b w:val="0"/>
                <w:sz w:val="20"/>
                <w:szCs w:val="20"/>
              </w:rPr>
              <w:t>8</w:t>
            </w:r>
          </w:p>
        </w:tc>
        <w:tc>
          <w:tcPr>
            <w:tcW w:w="1701" w:type="dxa"/>
          </w:tcPr>
          <w:p w:rsidR="008D7D2E" w:rsidRPr="00B74468" w:rsidRDefault="008D7D2E" w:rsidP="00DC6CDF">
            <w:pPr>
              <w:jc w:val="center"/>
              <w:cnfStyle w:val="000000000000"/>
              <w:rPr>
                <w:rFonts w:asciiTheme="minorHAnsi" w:hAnsiTheme="minorHAnsi"/>
                <w:sz w:val="20"/>
                <w:szCs w:val="20"/>
              </w:rPr>
            </w:pPr>
            <w:r w:rsidRPr="00B74468">
              <w:rPr>
                <w:rFonts w:asciiTheme="minorHAnsi" w:hAnsiTheme="minorHAnsi"/>
                <w:sz w:val="20"/>
                <w:szCs w:val="20"/>
              </w:rPr>
              <w:t>50</w:t>
            </w:r>
          </w:p>
        </w:tc>
        <w:tc>
          <w:tcPr>
            <w:tcW w:w="6804" w:type="dxa"/>
          </w:tcPr>
          <w:p w:rsidR="008D7D2E" w:rsidRPr="00B74468" w:rsidRDefault="008D7D2E" w:rsidP="00DC6CDF">
            <w:pPr>
              <w:cnfStyle w:val="000000000000"/>
              <w:rPr>
                <w:rFonts w:asciiTheme="minorHAnsi" w:hAnsiTheme="minorHAnsi"/>
                <w:bCs/>
                <w:sz w:val="20"/>
                <w:szCs w:val="20"/>
              </w:rPr>
            </w:pPr>
            <w:r w:rsidRPr="00B74468">
              <w:rPr>
                <w:rFonts w:asciiTheme="minorHAnsi" w:hAnsiTheme="minorHAnsi"/>
                <w:sz w:val="20"/>
                <w:szCs w:val="20"/>
              </w:rPr>
              <w:t>De leverancier geeft aan hoe de processen voor de genoemde activiteiten (onder 7.7, 8.3 en 9.4 in het Programma van eisen) worden ingericht. Leverancier maakt inzichtelijk hoe zij het proces voor contentwijzigingen afhandelt aan de hand van een casebeschrijving.</w:t>
            </w:r>
          </w:p>
        </w:tc>
        <w:tc>
          <w:tcPr>
            <w:tcW w:w="992" w:type="dxa"/>
          </w:tcPr>
          <w:p w:rsidR="008D7D2E" w:rsidRPr="00B74468" w:rsidRDefault="008D7D2E" w:rsidP="00DC6CDF">
            <w:pPr>
              <w:cnfStyle w:val="000000000000"/>
              <w:rPr>
                <w:rFonts w:asciiTheme="minorHAnsi" w:hAnsiTheme="minorHAnsi"/>
                <w:sz w:val="20"/>
                <w:szCs w:val="20"/>
              </w:rPr>
            </w:pPr>
          </w:p>
        </w:tc>
      </w:tr>
      <w:tr w:rsidR="008D7D2E" w:rsidRPr="00B74468" w:rsidTr="00DC6CDF">
        <w:trPr>
          <w:cnfStyle w:val="000000100000"/>
        </w:trPr>
        <w:tc>
          <w:tcPr>
            <w:cnfStyle w:val="001000000000"/>
            <w:tcW w:w="534" w:type="dxa"/>
            <w:tcBorders>
              <w:top w:val="none" w:sz="0" w:space="0" w:color="auto"/>
              <w:left w:val="none" w:sz="0" w:space="0" w:color="auto"/>
              <w:bottom w:val="none" w:sz="0" w:space="0" w:color="auto"/>
            </w:tcBorders>
          </w:tcPr>
          <w:p w:rsidR="008D7D2E" w:rsidRPr="00B74468" w:rsidRDefault="0039033A" w:rsidP="00DC6CDF">
            <w:pPr>
              <w:rPr>
                <w:rFonts w:asciiTheme="minorHAnsi" w:hAnsiTheme="minorHAnsi"/>
                <w:b w:val="0"/>
                <w:sz w:val="20"/>
                <w:szCs w:val="20"/>
              </w:rPr>
            </w:pPr>
            <w:r>
              <w:rPr>
                <w:rFonts w:asciiTheme="minorHAnsi" w:hAnsiTheme="minorHAnsi"/>
                <w:b w:val="0"/>
                <w:sz w:val="20"/>
                <w:szCs w:val="20"/>
              </w:rPr>
              <w:t>9</w:t>
            </w:r>
          </w:p>
        </w:tc>
        <w:tc>
          <w:tcPr>
            <w:tcW w:w="1701" w:type="dxa"/>
            <w:tcBorders>
              <w:top w:val="none" w:sz="0" w:space="0" w:color="auto"/>
              <w:bottom w:val="none" w:sz="0" w:space="0" w:color="auto"/>
            </w:tcBorders>
          </w:tcPr>
          <w:p w:rsidR="008D7D2E" w:rsidRPr="00B74468" w:rsidRDefault="008D7D2E" w:rsidP="00DC6CDF">
            <w:pPr>
              <w:jc w:val="center"/>
              <w:cnfStyle w:val="000000100000"/>
              <w:rPr>
                <w:rFonts w:asciiTheme="minorHAnsi" w:hAnsiTheme="minorHAnsi"/>
                <w:sz w:val="20"/>
                <w:szCs w:val="20"/>
              </w:rPr>
            </w:pPr>
            <w:r w:rsidRPr="00B74468">
              <w:rPr>
                <w:rFonts w:asciiTheme="minorHAnsi" w:hAnsiTheme="minorHAnsi"/>
                <w:sz w:val="20"/>
                <w:szCs w:val="20"/>
              </w:rPr>
              <w:t>50</w:t>
            </w:r>
          </w:p>
        </w:tc>
        <w:tc>
          <w:tcPr>
            <w:tcW w:w="6804" w:type="dxa"/>
            <w:tcBorders>
              <w:top w:val="none" w:sz="0" w:space="0" w:color="auto"/>
              <w:bottom w:val="none" w:sz="0" w:space="0" w:color="auto"/>
            </w:tcBorders>
          </w:tcPr>
          <w:p w:rsidR="008D7D2E" w:rsidRPr="00B74468" w:rsidRDefault="008D7D2E" w:rsidP="00DC6CDF">
            <w:pPr>
              <w:cnfStyle w:val="000000100000"/>
              <w:rPr>
                <w:rFonts w:asciiTheme="minorHAnsi" w:hAnsiTheme="minorHAnsi"/>
                <w:sz w:val="20"/>
                <w:szCs w:val="20"/>
              </w:rPr>
            </w:pPr>
            <w:r w:rsidRPr="00B74468">
              <w:rPr>
                <w:rFonts w:asciiTheme="minorHAnsi" w:hAnsiTheme="minorHAnsi"/>
                <w:sz w:val="20"/>
                <w:szCs w:val="20"/>
              </w:rPr>
              <w:t>De leverancier toont aan dat de men binnen de Webredactie over redactionele vaardigheden beschikt door het opleveren van een voorbeeldtekst, namelijk: een korte uitleg/toelichting voor op de Regelhulp-website (voor de doelgroep van Regelhulp) met betrekking tot de overheveling van de functie begeleiding van de AWBZ naar de WMO.</w:t>
            </w:r>
          </w:p>
        </w:tc>
        <w:tc>
          <w:tcPr>
            <w:tcW w:w="992" w:type="dxa"/>
            <w:tcBorders>
              <w:top w:val="none" w:sz="0" w:space="0" w:color="auto"/>
              <w:bottom w:val="none" w:sz="0" w:space="0" w:color="auto"/>
              <w:right w:val="none" w:sz="0" w:space="0" w:color="auto"/>
            </w:tcBorders>
          </w:tcPr>
          <w:p w:rsidR="008D7D2E" w:rsidRPr="00B74468" w:rsidRDefault="008D7D2E" w:rsidP="00DC6CDF">
            <w:pPr>
              <w:cnfStyle w:val="000000100000"/>
              <w:rPr>
                <w:rFonts w:asciiTheme="minorHAnsi" w:hAnsiTheme="minorHAnsi"/>
                <w:sz w:val="20"/>
                <w:szCs w:val="20"/>
              </w:rPr>
            </w:pPr>
          </w:p>
        </w:tc>
      </w:tr>
      <w:tr w:rsidR="008D7D2E" w:rsidRPr="00B74468" w:rsidTr="00DC6CDF">
        <w:tc>
          <w:tcPr>
            <w:cnfStyle w:val="001000000000"/>
            <w:tcW w:w="534" w:type="dxa"/>
          </w:tcPr>
          <w:p w:rsidR="008D7D2E" w:rsidRPr="00B74468" w:rsidRDefault="0039033A" w:rsidP="00DC6CDF">
            <w:pPr>
              <w:rPr>
                <w:rFonts w:asciiTheme="minorHAnsi" w:hAnsiTheme="minorHAnsi"/>
                <w:b w:val="0"/>
                <w:sz w:val="20"/>
                <w:szCs w:val="20"/>
              </w:rPr>
            </w:pPr>
            <w:r>
              <w:rPr>
                <w:rFonts w:asciiTheme="minorHAnsi" w:hAnsiTheme="minorHAnsi"/>
                <w:b w:val="0"/>
                <w:sz w:val="20"/>
                <w:szCs w:val="20"/>
              </w:rPr>
              <w:t>10</w:t>
            </w:r>
          </w:p>
        </w:tc>
        <w:tc>
          <w:tcPr>
            <w:tcW w:w="1701" w:type="dxa"/>
          </w:tcPr>
          <w:p w:rsidR="008D7D2E" w:rsidRPr="00B74468" w:rsidRDefault="008D7D2E" w:rsidP="00DC6CDF">
            <w:pPr>
              <w:jc w:val="center"/>
              <w:cnfStyle w:val="000000000000"/>
              <w:rPr>
                <w:rFonts w:asciiTheme="minorHAnsi" w:hAnsiTheme="minorHAnsi"/>
                <w:sz w:val="20"/>
                <w:szCs w:val="20"/>
              </w:rPr>
            </w:pPr>
            <w:r w:rsidRPr="00B74468">
              <w:rPr>
                <w:rFonts w:asciiTheme="minorHAnsi" w:hAnsiTheme="minorHAnsi"/>
                <w:sz w:val="20"/>
                <w:szCs w:val="20"/>
              </w:rPr>
              <w:t>20</w:t>
            </w:r>
          </w:p>
        </w:tc>
        <w:tc>
          <w:tcPr>
            <w:tcW w:w="6804" w:type="dxa"/>
          </w:tcPr>
          <w:p w:rsidR="008D7D2E" w:rsidRPr="00B74468" w:rsidRDefault="008D7D2E" w:rsidP="00B74468">
            <w:pPr>
              <w:cnfStyle w:val="000000000000"/>
              <w:rPr>
                <w:rFonts w:asciiTheme="minorHAnsi" w:hAnsiTheme="minorHAnsi"/>
                <w:bCs/>
                <w:sz w:val="20"/>
                <w:szCs w:val="20"/>
              </w:rPr>
            </w:pPr>
            <w:r w:rsidRPr="00B74468">
              <w:rPr>
                <w:rFonts w:asciiTheme="minorHAnsi" w:hAnsiTheme="minorHAnsi"/>
                <w:sz w:val="20"/>
                <w:szCs w:val="20"/>
              </w:rPr>
              <w:t xml:space="preserve">Voor de afhandeltijd van calls van de Webredactie wordt door de leverancier een prijsstaffel op basis van goud, zilver en brons opgeleverd. </w:t>
            </w:r>
            <w:r w:rsidR="00B74468" w:rsidRPr="00B74468">
              <w:rPr>
                <w:rFonts w:asciiTheme="minorHAnsi" w:hAnsiTheme="minorHAnsi"/>
                <w:sz w:val="20"/>
                <w:szCs w:val="20"/>
              </w:rPr>
              <w:t>U</w:t>
            </w:r>
            <w:r w:rsidRPr="00B74468">
              <w:rPr>
                <w:rFonts w:asciiTheme="minorHAnsi" w:hAnsiTheme="minorHAnsi"/>
                <w:sz w:val="20"/>
                <w:szCs w:val="20"/>
              </w:rPr>
              <w:t>itgangspunt</w:t>
            </w:r>
            <w:r w:rsidR="00B74468" w:rsidRPr="00B74468">
              <w:rPr>
                <w:rFonts w:asciiTheme="minorHAnsi" w:hAnsiTheme="minorHAnsi"/>
                <w:sz w:val="20"/>
                <w:szCs w:val="20"/>
              </w:rPr>
              <w:t>en staan vermeld in Programma van eisen</w:t>
            </w:r>
            <w:r w:rsidRPr="00B74468">
              <w:rPr>
                <w:rFonts w:asciiTheme="minorHAnsi" w:hAnsiTheme="minorHAnsi"/>
                <w:sz w:val="20"/>
                <w:szCs w:val="20"/>
              </w:rPr>
              <w:t>.</w:t>
            </w:r>
          </w:p>
        </w:tc>
        <w:tc>
          <w:tcPr>
            <w:tcW w:w="992" w:type="dxa"/>
          </w:tcPr>
          <w:p w:rsidR="008D7D2E" w:rsidRPr="00B74468" w:rsidRDefault="008D7D2E" w:rsidP="00DC6CDF">
            <w:pPr>
              <w:cnfStyle w:val="000000000000"/>
              <w:rPr>
                <w:rFonts w:asciiTheme="minorHAnsi" w:hAnsiTheme="minorHAnsi"/>
                <w:sz w:val="20"/>
                <w:szCs w:val="20"/>
              </w:rPr>
            </w:pPr>
          </w:p>
        </w:tc>
      </w:tr>
    </w:tbl>
    <w:p w:rsidR="008D7D2E" w:rsidRPr="00B74468" w:rsidRDefault="008D7D2E" w:rsidP="008D7D2E">
      <w:pPr>
        <w:rPr>
          <w:rFonts w:asciiTheme="minorHAnsi" w:hAnsiTheme="minorHAnsi"/>
        </w:rPr>
      </w:pPr>
      <w:r w:rsidRPr="00B74468">
        <w:rPr>
          <w:rFonts w:asciiTheme="minorHAnsi" w:hAnsiTheme="minorHAnsi"/>
          <w:bCs/>
        </w:rPr>
        <w:br w:type="page"/>
      </w:r>
    </w:p>
    <w:tbl>
      <w:tblPr>
        <w:tblStyle w:val="Lichtelijst-accent3"/>
        <w:tblW w:w="10031"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ayout w:type="fixed"/>
        <w:tblLook w:val="04A0"/>
      </w:tblPr>
      <w:tblGrid>
        <w:gridCol w:w="534"/>
        <w:gridCol w:w="1701"/>
        <w:gridCol w:w="6804"/>
        <w:gridCol w:w="992"/>
      </w:tblGrid>
      <w:tr w:rsidR="008D7D2E" w:rsidRPr="00B74468" w:rsidTr="00DC6CDF">
        <w:trPr>
          <w:cnfStyle w:val="100000000000"/>
        </w:trPr>
        <w:tc>
          <w:tcPr>
            <w:cnfStyle w:val="001000000000"/>
            <w:tcW w:w="534" w:type="dxa"/>
            <w:shd w:val="clear" w:color="auto" w:fill="FFFFFF" w:themeFill="background1"/>
          </w:tcPr>
          <w:p w:rsidR="008D7D2E" w:rsidRPr="00B74468" w:rsidRDefault="008D7D2E" w:rsidP="00DC6CDF">
            <w:pPr>
              <w:rPr>
                <w:rFonts w:asciiTheme="minorHAnsi" w:hAnsiTheme="minorHAnsi"/>
                <w:b w:val="0"/>
                <w:color w:val="auto"/>
                <w:sz w:val="20"/>
                <w:szCs w:val="20"/>
              </w:rPr>
            </w:pPr>
            <w:r w:rsidRPr="00B74468">
              <w:rPr>
                <w:rFonts w:asciiTheme="minorHAnsi" w:hAnsiTheme="minorHAnsi"/>
                <w:b w:val="0"/>
                <w:color w:val="auto"/>
                <w:sz w:val="20"/>
                <w:szCs w:val="20"/>
              </w:rPr>
              <w:t>13</w:t>
            </w:r>
          </w:p>
        </w:tc>
        <w:tc>
          <w:tcPr>
            <w:tcW w:w="1701" w:type="dxa"/>
            <w:shd w:val="clear" w:color="auto" w:fill="FFFFFF" w:themeFill="background1"/>
          </w:tcPr>
          <w:p w:rsidR="008D7D2E" w:rsidRPr="00B74468" w:rsidRDefault="008D7D2E" w:rsidP="00DC6CDF">
            <w:pPr>
              <w:jc w:val="center"/>
              <w:cnfStyle w:val="100000000000"/>
              <w:rPr>
                <w:rFonts w:asciiTheme="minorHAnsi" w:hAnsiTheme="minorHAnsi"/>
                <w:b w:val="0"/>
                <w:color w:val="auto"/>
                <w:sz w:val="20"/>
                <w:szCs w:val="20"/>
              </w:rPr>
            </w:pPr>
            <w:r w:rsidRPr="00B74468">
              <w:rPr>
                <w:rFonts w:asciiTheme="minorHAnsi" w:hAnsiTheme="minorHAnsi"/>
                <w:b w:val="0"/>
                <w:color w:val="auto"/>
                <w:sz w:val="20"/>
                <w:szCs w:val="20"/>
              </w:rPr>
              <w:t>20</w:t>
            </w:r>
          </w:p>
        </w:tc>
        <w:tc>
          <w:tcPr>
            <w:tcW w:w="6804" w:type="dxa"/>
            <w:shd w:val="clear" w:color="auto" w:fill="FFFFFF" w:themeFill="background1"/>
          </w:tcPr>
          <w:p w:rsidR="008D7D2E" w:rsidRPr="00B74468" w:rsidRDefault="008D7D2E" w:rsidP="00DC6CDF">
            <w:pPr>
              <w:cnfStyle w:val="100000000000"/>
              <w:rPr>
                <w:rFonts w:asciiTheme="minorHAnsi" w:hAnsiTheme="minorHAnsi"/>
                <w:b w:val="0"/>
                <w:bCs w:val="0"/>
                <w:color w:val="auto"/>
                <w:sz w:val="20"/>
                <w:szCs w:val="20"/>
              </w:rPr>
            </w:pPr>
            <w:r w:rsidRPr="00B74468">
              <w:rPr>
                <w:rFonts w:asciiTheme="minorHAnsi" w:hAnsiTheme="minorHAnsi"/>
                <w:b w:val="0"/>
                <w:color w:val="auto"/>
                <w:sz w:val="20"/>
                <w:szCs w:val="20"/>
              </w:rPr>
              <w:t>Leverancier levert voorbeeldrapportages op conform de voorwaarden in het Programma van Eisen voor alle onderdelen binnen de Webredactie van Regelhulp.</w:t>
            </w:r>
          </w:p>
        </w:tc>
        <w:tc>
          <w:tcPr>
            <w:tcW w:w="992" w:type="dxa"/>
            <w:shd w:val="clear" w:color="auto" w:fill="FFFFFF" w:themeFill="background1"/>
          </w:tcPr>
          <w:p w:rsidR="008D7D2E" w:rsidRPr="00B74468" w:rsidRDefault="008D7D2E" w:rsidP="00DC6CDF">
            <w:pPr>
              <w:cnfStyle w:val="100000000000"/>
              <w:rPr>
                <w:rFonts w:asciiTheme="minorHAnsi" w:hAnsiTheme="minorHAnsi"/>
                <w:b w:val="0"/>
                <w:color w:val="auto"/>
                <w:sz w:val="20"/>
                <w:szCs w:val="20"/>
              </w:rPr>
            </w:pPr>
          </w:p>
        </w:tc>
      </w:tr>
      <w:tr w:rsidR="008D7D2E" w:rsidRPr="00B74468" w:rsidTr="00DC6CDF">
        <w:trPr>
          <w:cnfStyle w:val="000000100000"/>
        </w:trPr>
        <w:tc>
          <w:tcPr>
            <w:cnfStyle w:val="001000000000"/>
            <w:tcW w:w="534" w:type="dxa"/>
            <w:tcBorders>
              <w:top w:val="single" w:sz="8" w:space="0" w:color="0070C0"/>
              <w:left w:val="single" w:sz="8" w:space="0" w:color="0070C0"/>
              <w:bottom w:val="single" w:sz="8" w:space="0" w:color="0070C0"/>
            </w:tcBorders>
          </w:tcPr>
          <w:p w:rsidR="008D7D2E" w:rsidRPr="00B74468" w:rsidRDefault="008D7D2E" w:rsidP="00DC6CDF">
            <w:pPr>
              <w:rPr>
                <w:rFonts w:asciiTheme="minorHAnsi" w:hAnsiTheme="minorHAnsi"/>
                <w:b w:val="0"/>
                <w:sz w:val="20"/>
                <w:szCs w:val="20"/>
              </w:rPr>
            </w:pPr>
            <w:r w:rsidRPr="00B74468">
              <w:rPr>
                <w:rFonts w:asciiTheme="minorHAnsi" w:hAnsiTheme="minorHAnsi"/>
                <w:b w:val="0"/>
                <w:sz w:val="20"/>
                <w:szCs w:val="20"/>
              </w:rPr>
              <w:t>14</w:t>
            </w:r>
          </w:p>
        </w:tc>
        <w:tc>
          <w:tcPr>
            <w:tcW w:w="1701" w:type="dxa"/>
            <w:tcBorders>
              <w:top w:val="single" w:sz="8" w:space="0" w:color="0070C0"/>
              <w:bottom w:val="single" w:sz="8" w:space="0" w:color="0070C0"/>
            </w:tcBorders>
          </w:tcPr>
          <w:p w:rsidR="008D7D2E" w:rsidRPr="00B74468" w:rsidRDefault="008D7D2E" w:rsidP="00DC6CDF">
            <w:pPr>
              <w:jc w:val="center"/>
              <w:cnfStyle w:val="000000100000"/>
              <w:rPr>
                <w:rFonts w:asciiTheme="minorHAnsi" w:hAnsiTheme="minorHAnsi"/>
                <w:sz w:val="20"/>
                <w:szCs w:val="20"/>
              </w:rPr>
            </w:pPr>
            <w:r w:rsidRPr="00B74468">
              <w:rPr>
                <w:rFonts w:asciiTheme="minorHAnsi" w:hAnsiTheme="minorHAnsi"/>
                <w:sz w:val="20"/>
                <w:szCs w:val="20"/>
              </w:rPr>
              <w:t>10</w:t>
            </w:r>
          </w:p>
        </w:tc>
        <w:tc>
          <w:tcPr>
            <w:tcW w:w="6804" w:type="dxa"/>
            <w:tcBorders>
              <w:top w:val="single" w:sz="8" w:space="0" w:color="0070C0"/>
              <w:bottom w:val="single" w:sz="8" w:space="0" w:color="0070C0"/>
            </w:tcBorders>
          </w:tcPr>
          <w:p w:rsidR="008D7D2E" w:rsidRPr="00B74468" w:rsidRDefault="008D7D2E" w:rsidP="00DC6CDF">
            <w:pPr>
              <w:cnfStyle w:val="000000100000"/>
              <w:rPr>
                <w:rFonts w:asciiTheme="minorHAnsi" w:hAnsiTheme="minorHAnsi"/>
                <w:bCs/>
                <w:sz w:val="20"/>
                <w:szCs w:val="20"/>
              </w:rPr>
            </w:pPr>
            <w:r w:rsidRPr="00B74468">
              <w:rPr>
                <w:rFonts w:asciiTheme="minorHAnsi" w:hAnsiTheme="minorHAnsi"/>
                <w:bCs/>
                <w:sz w:val="20"/>
                <w:szCs w:val="20"/>
              </w:rPr>
              <w:t>De leverancier geeft aan hoe kennisopbouw wordt gedaan en welke trainingen eventueel nodig zijn.</w:t>
            </w:r>
          </w:p>
        </w:tc>
        <w:tc>
          <w:tcPr>
            <w:tcW w:w="992" w:type="dxa"/>
            <w:tcBorders>
              <w:top w:val="single" w:sz="8" w:space="0" w:color="0070C0"/>
              <w:bottom w:val="single" w:sz="8" w:space="0" w:color="0070C0"/>
              <w:right w:val="single" w:sz="8" w:space="0" w:color="0070C0"/>
            </w:tcBorders>
          </w:tcPr>
          <w:p w:rsidR="008D7D2E" w:rsidRPr="00B74468" w:rsidRDefault="008D7D2E" w:rsidP="00DC6CDF">
            <w:pPr>
              <w:cnfStyle w:val="000000100000"/>
              <w:rPr>
                <w:rFonts w:asciiTheme="minorHAnsi" w:hAnsiTheme="minorHAnsi"/>
                <w:bCs/>
                <w:sz w:val="20"/>
                <w:szCs w:val="20"/>
              </w:rPr>
            </w:pPr>
          </w:p>
        </w:tc>
      </w:tr>
      <w:tr w:rsidR="008D7D2E" w:rsidRPr="00B74468" w:rsidTr="00DC6CDF">
        <w:tc>
          <w:tcPr>
            <w:cnfStyle w:val="001000000000"/>
            <w:tcW w:w="534" w:type="dxa"/>
          </w:tcPr>
          <w:p w:rsidR="008D7D2E" w:rsidRPr="00B74468" w:rsidRDefault="008D7D2E" w:rsidP="00DC6CDF">
            <w:pPr>
              <w:rPr>
                <w:rFonts w:asciiTheme="minorHAnsi" w:hAnsiTheme="minorHAnsi"/>
                <w:b w:val="0"/>
                <w:sz w:val="20"/>
                <w:szCs w:val="20"/>
              </w:rPr>
            </w:pPr>
            <w:r w:rsidRPr="00B74468">
              <w:rPr>
                <w:rFonts w:asciiTheme="minorHAnsi" w:hAnsiTheme="minorHAnsi"/>
                <w:b w:val="0"/>
                <w:sz w:val="20"/>
                <w:szCs w:val="20"/>
              </w:rPr>
              <w:t>15</w:t>
            </w:r>
          </w:p>
        </w:tc>
        <w:tc>
          <w:tcPr>
            <w:tcW w:w="1701" w:type="dxa"/>
          </w:tcPr>
          <w:p w:rsidR="008D7D2E" w:rsidRPr="00B74468" w:rsidRDefault="008D7D2E" w:rsidP="00DC6CDF">
            <w:pPr>
              <w:jc w:val="center"/>
              <w:cnfStyle w:val="000000000000"/>
              <w:rPr>
                <w:rFonts w:asciiTheme="minorHAnsi" w:hAnsiTheme="minorHAnsi"/>
                <w:sz w:val="20"/>
                <w:szCs w:val="20"/>
              </w:rPr>
            </w:pPr>
            <w:r w:rsidRPr="00B74468">
              <w:rPr>
                <w:rFonts w:asciiTheme="minorHAnsi" w:hAnsiTheme="minorHAnsi"/>
                <w:sz w:val="20"/>
                <w:szCs w:val="20"/>
              </w:rPr>
              <w:t>10</w:t>
            </w:r>
          </w:p>
        </w:tc>
        <w:tc>
          <w:tcPr>
            <w:tcW w:w="6804" w:type="dxa"/>
          </w:tcPr>
          <w:p w:rsidR="008D7D2E" w:rsidRPr="00B74468" w:rsidRDefault="008D7D2E" w:rsidP="00DC6CDF">
            <w:pPr>
              <w:cnfStyle w:val="000000000000"/>
              <w:rPr>
                <w:rFonts w:asciiTheme="minorHAnsi" w:hAnsiTheme="minorHAnsi"/>
                <w:bCs/>
                <w:sz w:val="20"/>
                <w:szCs w:val="20"/>
              </w:rPr>
            </w:pPr>
            <w:r w:rsidRPr="00B74468">
              <w:rPr>
                <w:rFonts w:asciiTheme="minorHAnsi" w:hAnsiTheme="minorHAnsi"/>
                <w:bCs/>
                <w:sz w:val="20"/>
                <w:szCs w:val="20"/>
              </w:rPr>
              <w:t>De leverancier geeft inzicht in de verbetercyclus van de Webredactie, bijvoorbeeld procedures kwaliteitsmanagement.</w:t>
            </w:r>
          </w:p>
        </w:tc>
        <w:tc>
          <w:tcPr>
            <w:tcW w:w="992" w:type="dxa"/>
          </w:tcPr>
          <w:p w:rsidR="008D7D2E" w:rsidRPr="00B74468" w:rsidRDefault="008D7D2E" w:rsidP="00DC6CDF">
            <w:pPr>
              <w:cnfStyle w:val="000000000000"/>
              <w:rPr>
                <w:rFonts w:asciiTheme="minorHAnsi" w:hAnsiTheme="minorHAnsi"/>
                <w:bCs/>
                <w:sz w:val="20"/>
                <w:szCs w:val="20"/>
              </w:rPr>
            </w:pPr>
          </w:p>
        </w:tc>
      </w:tr>
      <w:tr w:rsidR="008D7D2E" w:rsidRPr="000F4743" w:rsidTr="00DC6CDF">
        <w:trPr>
          <w:cnfStyle w:val="000000100000"/>
        </w:trPr>
        <w:tc>
          <w:tcPr>
            <w:cnfStyle w:val="001000000000"/>
            <w:tcW w:w="534" w:type="dxa"/>
            <w:tcBorders>
              <w:top w:val="single" w:sz="18" w:space="0" w:color="0070C0"/>
              <w:left w:val="single" w:sz="18" w:space="0" w:color="0070C0"/>
              <w:bottom w:val="single" w:sz="18" w:space="0" w:color="0070C0"/>
              <w:right w:val="single" w:sz="18" w:space="0" w:color="0070C0"/>
            </w:tcBorders>
          </w:tcPr>
          <w:p w:rsidR="008D7D2E" w:rsidRPr="000F4743" w:rsidRDefault="008D7D2E" w:rsidP="00DC6CDF">
            <w:pPr>
              <w:rPr>
                <w:rFonts w:asciiTheme="minorHAnsi" w:hAnsiTheme="minorHAnsi"/>
                <w:sz w:val="24"/>
                <w:szCs w:val="24"/>
              </w:rPr>
            </w:pPr>
          </w:p>
        </w:tc>
        <w:tc>
          <w:tcPr>
            <w:tcW w:w="1701" w:type="dxa"/>
            <w:tcBorders>
              <w:top w:val="single" w:sz="18" w:space="0" w:color="0070C0"/>
              <w:left w:val="single" w:sz="18" w:space="0" w:color="0070C0"/>
              <w:bottom w:val="single" w:sz="18" w:space="0" w:color="0070C0"/>
              <w:right w:val="single" w:sz="18" w:space="0" w:color="0070C0"/>
            </w:tcBorders>
          </w:tcPr>
          <w:p w:rsidR="008D7D2E" w:rsidRPr="00B74468" w:rsidRDefault="008D7D2E" w:rsidP="00DC6CDF">
            <w:pPr>
              <w:cnfStyle w:val="000000100000"/>
              <w:rPr>
                <w:rFonts w:asciiTheme="minorHAnsi" w:hAnsiTheme="minorHAnsi"/>
                <w:b/>
                <w:sz w:val="20"/>
                <w:szCs w:val="20"/>
              </w:rPr>
            </w:pPr>
            <w:r w:rsidRPr="00B74468">
              <w:rPr>
                <w:rFonts w:asciiTheme="minorHAnsi" w:hAnsiTheme="minorHAnsi"/>
                <w:b/>
                <w:sz w:val="20"/>
                <w:szCs w:val="20"/>
              </w:rPr>
              <w:t>Totaal: 400</w:t>
            </w:r>
          </w:p>
        </w:tc>
        <w:tc>
          <w:tcPr>
            <w:tcW w:w="6804" w:type="dxa"/>
            <w:tcBorders>
              <w:top w:val="single" w:sz="18" w:space="0" w:color="0070C0"/>
              <w:left w:val="single" w:sz="18" w:space="0" w:color="0070C0"/>
              <w:bottom w:val="single" w:sz="18" w:space="0" w:color="0070C0"/>
              <w:right w:val="single" w:sz="18" w:space="0" w:color="0070C0"/>
            </w:tcBorders>
          </w:tcPr>
          <w:p w:rsidR="008D7D2E" w:rsidRPr="000F4743" w:rsidRDefault="008D7D2E" w:rsidP="00DC6CDF">
            <w:pPr>
              <w:ind w:left="360"/>
              <w:cnfStyle w:val="000000100000"/>
              <w:rPr>
                <w:rFonts w:asciiTheme="minorHAnsi" w:hAnsiTheme="minorHAnsi"/>
                <w:b/>
                <w:bCs/>
                <w:sz w:val="24"/>
                <w:szCs w:val="24"/>
              </w:rPr>
            </w:pPr>
          </w:p>
        </w:tc>
        <w:tc>
          <w:tcPr>
            <w:tcW w:w="992" w:type="dxa"/>
            <w:tcBorders>
              <w:top w:val="single" w:sz="18" w:space="0" w:color="0070C0"/>
              <w:left w:val="single" w:sz="18" w:space="0" w:color="0070C0"/>
              <w:bottom w:val="single" w:sz="18" w:space="0" w:color="0070C0"/>
              <w:right w:val="single" w:sz="18" w:space="0" w:color="0070C0"/>
            </w:tcBorders>
          </w:tcPr>
          <w:p w:rsidR="008D7D2E" w:rsidRPr="000F4743" w:rsidRDefault="008D7D2E" w:rsidP="00DC6CDF">
            <w:pPr>
              <w:ind w:left="360"/>
              <w:cnfStyle w:val="000000100000"/>
              <w:rPr>
                <w:rFonts w:asciiTheme="minorHAnsi" w:hAnsiTheme="minorHAnsi"/>
                <w:b/>
                <w:bCs/>
                <w:sz w:val="24"/>
                <w:szCs w:val="24"/>
              </w:rPr>
            </w:pPr>
          </w:p>
        </w:tc>
      </w:tr>
    </w:tbl>
    <w:p w:rsidR="008D7D2E" w:rsidRDefault="008D7D2E" w:rsidP="008D7D2E">
      <w:pPr>
        <w:rPr>
          <w:rFonts w:asciiTheme="minorHAnsi" w:hAnsiTheme="minorHAnsi"/>
        </w:rPr>
      </w:pPr>
    </w:p>
    <w:p w:rsidR="008D7D2E" w:rsidRDefault="008D7D2E" w:rsidP="008D7D2E">
      <w:pPr>
        <w:rPr>
          <w:rFonts w:asciiTheme="minorHAnsi" w:hAnsiTheme="minorHAnsi"/>
        </w:rPr>
      </w:pPr>
    </w:p>
    <w:p w:rsidR="008D7D2E" w:rsidRDefault="008D7D2E" w:rsidP="008D7D2E">
      <w:pPr>
        <w:rPr>
          <w:rFonts w:asciiTheme="minorHAnsi" w:hAnsiTheme="minorHAnsi"/>
          <w:sz w:val="22"/>
          <w:szCs w:val="22"/>
        </w:rPr>
      </w:pPr>
    </w:p>
    <w:p w:rsidR="00D269CC" w:rsidRDefault="00D269CC" w:rsidP="00E278F0"/>
    <w:sectPr w:rsidR="00D269CC" w:rsidSect="00B475F1">
      <w:footerReference w:type="even" r:id="rId16"/>
      <w:footerReference w:type="default" r:id="rId17"/>
      <w:pgSz w:w="11906" w:h="16838" w:code="9"/>
      <w:pgMar w:top="1440" w:right="1440" w:bottom="1440" w:left="1440" w:header="0" w:footer="203"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651" w:rsidRDefault="00730651">
      <w:r>
        <w:separator/>
      </w:r>
    </w:p>
    <w:p w:rsidR="00730651" w:rsidRDefault="00730651"/>
  </w:endnote>
  <w:endnote w:type="continuationSeparator" w:id="0">
    <w:p w:rsidR="00730651" w:rsidRDefault="00730651">
      <w:r>
        <w:continuationSeparator/>
      </w:r>
    </w:p>
    <w:p w:rsidR="00730651" w:rsidRDefault="0073065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027" w:usb1="00000040" w:usb2="00000000" w:usb3="00000000" w:csb0="00000013"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Univers 45 Light">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651" w:rsidRDefault="00730651" w:rsidP="00272CDC">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12</w:t>
    </w:r>
    <w:r>
      <w:rPr>
        <w:rStyle w:val="Paginanummer"/>
      </w:rPr>
      <w:fldChar w:fldCharType="end"/>
    </w:r>
  </w:p>
  <w:p w:rsidR="00730651" w:rsidRDefault="00730651" w:rsidP="00247A50">
    <w:pPr>
      <w:pStyle w:val="Voettekst"/>
      <w:ind w:right="360"/>
    </w:pPr>
  </w:p>
  <w:p w:rsidR="00730651" w:rsidRDefault="0073065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651" w:rsidRDefault="00730651" w:rsidP="00B475F1">
    <w:pPr>
      <w:pStyle w:val="Voettekst"/>
      <w:framePr w:wrap="notBeside" w:vAnchor="text" w:hAnchor="page" w:x="5835" w:y="75"/>
      <w:rPr>
        <w:rStyle w:val="Paginanummer"/>
        <w:rFonts w:asciiTheme="minorHAnsi" w:hAnsiTheme="minorHAnsi"/>
      </w:rPr>
    </w:pPr>
  </w:p>
  <w:p w:rsidR="00730651" w:rsidRDefault="00730651" w:rsidP="00B475F1">
    <w:pPr>
      <w:pStyle w:val="Voettekst"/>
      <w:framePr w:wrap="notBeside" w:vAnchor="text" w:hAnchor="page" w:x="5835" w:y="75"/>
      <w:rPr>
        <w:rStyle w:val="Paginanummer"/>
        <w:rFonts w:asciiTheme="minorHAnsi" w:hAnsiTheme="minorHAnsi"/>
      </w:rPr>
    </w:pPr>
  </w:p>
  <w:p w:rsidR="00730651" w:rsidRPr="00B475F1" w:rsidRDefault="00730651" w:rsidP="00B475F1">
    <w:pPr>
      <w:pStyle w:val="Voettekst"/>
      <w:framePr w:wrap="notBeside" w:vAnchor="text" w:hAnchor="page" w:x="5835" w:y="75"/>
      <w:rPr>
        <w:rStyle w:val="Paginanummer"/>
        <w:rFonts w:asciiTheme="minorHAnsi" w:hAnsiTheme="minorHAnsi"/>
      </w:rPr>
    </w:pPr>
    <w:r w:rsidRPr="00B475F1">
      <w:rPr>
        <w:rStyle w:val="Paginanummer"/>
        <w:rFonts w:asciiTheme="minorHAnsi" w:hAnsiTheme="minorHAnsi"/>
      </w:rPr>
      <w:fldChar w:fldCharType="begin"/>
    </w:r>
    <w:r w:rsidRPr="00B475F1">
      <w:rPr>
        <w:rStyle w:val="Paginanummer"/>
        <w:rFonts w:asciiTheme="minorHAnsi" w:hAnsiTheme="minorHAnsi"/>
      </w:rPr>
      <w:instrText xml:space="preserve">PAGE  </w:instrText>
    </w:r>
    <w:r w:rsidRPr="00B475F1">
      <w:rPr>
        <w:rStyle w:val="Paginanummer"/>
        <w:rFonts w:asciiTheme="minorHAnsi" w:hAnsiTheme="minorHAnsi"/>
      </w:rPr>
      <w:fldChar w:fldCharType="separate"/>
    </w:r>
    <w:r w:rsidR="000C0756">
      <w:rPr>
        <w:rStyle w:val="Paginanummer"/>
        <w:rFonts w:asciiTheme="minorHAnsi" w:hAnsiTheme="minorHAnsi"/>
        <w:noProof/>
      </w:rPr>
      <w:t>27</w:t>
    </w:r>
    <w:r w:rsidRPr="00B475F1">
      <w:rPr>
        <w:rStyle w:val="Paginanummer"/>
        <w:rFonts w:asciiTheme="minorHAnsi" w:hAnsiTheme="minorHAnsi"/>
      </w:rPr>
      <w:fldChar w:fldCharType="end"/>
    </w:r>
  </w:p>
  <w:p w:rsidR="00730651" w:rsidRDefault="00730651" w:rsidP="00B475F1">
    <w:pPr>
      <w:pStyle w:val="Voettekst"/>
      <w:ind w:right="360"/>
      <w:rPr>
        <w:rFonts w:asciiTheme="minorHAnsi" w:hAnsiTheme="minorHAnsi"/>
        <w:sz w:val="16"/>
        <w:szCs w:val="16"/>
      </w:rPr>
    </w:pPr>
  </w:p>
  <w:p w:rsidR="00730651" w:rsidRDefault="00730651" w:rsidP="00B475F1">
    <w:pPr>
      <w:pStyle w:val="Voettekst"/>
      <w:ind w:right="360"/>
      <w:rPr>
        <w:rFonts w:asciiTheme="minorHAnsi" w:hAnsiTheme="minorHAnsi"/>
        <w:sz w:val="16"/>
        <w:szCs w:val="16"/>
      </w:rPr>
    </w:pPr>
  </w:p>
  <w:p w:rsidR="00730651" w:rsidRDefault="00730651" w:rsidP="00B475F1">
    <w:pPr>
      <w:pStyle w:val="Voettekst"/>
      <w:ind w:right="360"/>
      <w:rPr>
        <w:rFonts w:asciiTheme="minorHAnsi" w:hAnsiTheme="minorHAnsi"/>
        <w:sz w:val="16"/>
        <w:szCs w:val="16"/>
      </w:rPr>
    </w:pPr>
  </w:p>
  <w:p w:rsidR="00730651" w:rsidRPr="00B475F1" w:rsidRDefault="00730651" w:rsidP="00B475F1">
    <w:pPr>
      <w:pStyle w:val="Voettekst"/>
      <w:ind w:right="360"/>
      <w:rPr>
        <w:rFonts w:asciiTheme="minorHAnsi" w:hAnsiTheme="minorHAnsi"/>
        <w:sz w:val="16"/>
        <w:szCs w:val="16"/>
      </w:rPr>
    </w:pPr>
    <w:r w:rsidRPr="00B475F1">
      <w:rPr>
        <w:rFonts w:asciiTheme="minorHAnsi" w:hAnsiTheme="minorHAnsi"/>
        <w:sz w:val="16"/>
        <w:szCs w:val="16"/>
      </w:rPr>
      <w:t xml:space="preserve">Programma van Eisen Webredactie </w:t>
    </w:r>
    <w:r>
      <w:rPr>
        <w:rFonts w:asciiTheme="minorHAnsi" w:hAnsiTheme="minorHAnsi"/>
        <w:sz w:val="16"/>
        <w:szCs w:val="16"/>
      </w:rPr>
      <w:t>Regelhulp</w:t>
    </w:r>
  </w:p>
  <w:p w:rsidR="00730651" w:rsidRPr="00B475F1" w:rsidRDefault="00730651">
    <w:pPr>
      <w:rPr>
        <w:rFonts w:asciiTheme="minorHAnsi" w:hAnsiTheme="minorHAns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651" w:rsidRDefault="00730651">
      <w:r>
        <w:separator/>
      </w:r>
    </w:p>
    <w:p w:rsidR="00730651" w:rsidRDefault="00730651"/>
  </w:footnote>
  <w:footnote w:type="continuationSeparator" w:id="0">
    <w:p w:rsidR="00730651" w:rsidRDefault="00730651">
      <w:r>
        <w:continuationSeparator/>
      </w:r>
    </w:p>
    <w:p w:rsidR="00730651" w:rsidRDefault="0073065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BA2C6F0"/>
    <w:lvl w:ilvl="0">
      <w:start w:val="1"/>
      <w:numFmt w:val="decimal"/>
      <w:pStyle w:val="Lijstnummering5"/>
      <w:lvlText w:val="%1."/>
      <w:lvlJc w:val="left"/>
      <w:pPr>
        <w:tabs>
          <w:tab w:val="num" w:pos="1492"/>
        </w:tabs>
        <w:ind w:left="1492" w:hanging="360"/>
      </w:pPr>
    </w:lvl>
  </w:abstractNum>
  <w:abstractNum w:abstractNumId="1">
    <w:nsid w:val="FFFFFF80"/>
    <w:multiLevelType w:val="singleLevel"/>
    <w:tmpl w:val="A51A542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nsid w:val="FFFFFF81"/>
    <w:multiLevelType w:val="singleLevel"/>
    <w:tmpl w:val="C95A22A4"/>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nsid w:val="FFFFFF82"/>
    <w:multiLevelType w:val="singleLevel"/>
    <w:tmpl w:val="9B2686D0"/>
    <w:lvl w:ilvl="0">
      <w:start w:val="1"/>
      <w:numFmt w:val="bullet"/>
      <w:pStyle w:val="Lijstopsomteken3"/>
      <w:lvlText w:val=""/>
      <w:lvlJc w:val="left"/>
      <w:pPr>
        <w:tabs>
          <w:tab w:val="num" w:pos="926"/>
        </w:tabs>
        <w:ind w:left="926" w:hanging="360"/>
      </w:pPr>
      <w:rPr>
        <w:rFonts w:ascii="Symbol" w:hAnsi="Symbol" w:hint="default"/>
      </w:rPr>
    </w:lvl>
  </w:abstractNum>
  <w:abstractNum w:abstractNumId="4">
    <w:nsid w:val="FFFFFF83"/>
    <w:multiLevelType w:val="singleLevel"/>
    <w:tmpl w:val="EB629D86"/>
    <w:lvl w:ilvl="0">
      <w:start w:val="1"/>
      <w:numFmt w:val="bullet"/>
      <w:pStyle w:val="Lijstopsomteken2"/>
      <w:lvlText w:val=""/>
      <w:lvlJc w:val="left"/>
      <w:pPr>
        <w:tabs>
          <w:tab w:val="num" w:pos="643"/>
        </w:tabs>
        <w:ind w:left="643" w:hanging="360"/>
      </w:pPr>
      <w:rPr>
        <w:rFonts w:ascii="Symbol" w:hAnsi="Symbol" w:hint="default"/>
      </w:rPr>
    </w:lvl>
  </w:abstractNum>
  <w:abstractNum w:abstractNumId="5">
    <w:nsid w:val="099412C1"/>
    <w:multiLevelType w:val="hybridMultilevel"/>
    <w:tmpl w:val="583673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3474B18"/>
    <w:multiLevelType w:val="hybridMultilevel"/>
    <w:tmpl w:val="33E2B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7B5D0F"/>
    <w:multiLevelType w:val="hybridMultilevel"/>
    <w:tmpl w:val="81DEA346"/>
    <w:lvl w:ilvl="0" w:tplc="3EF4734C">
      <w:start w:val="6"/>
      <w:numFmt w:val="bullet"/>
      <w:lvlText w:val="-"/>
      <w:lvlJc w:val="left"/>
      <w:pPr>
        <w:ind w:left="720" w:hanging="360"/>
      </w:pPr>
      <w:rPr>
        <w:rFonts w:ascii="Univers" w:eastAsia="Times New Roman" w:hAnsi="Univer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7E5C82"/>
    <w:multiLevelType w:val="hybridMultilevel"/>
    <w:tmpl w:val="512698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58F480F"/>
    <w:multiLevelType w:val="hybridMultilevel"/>
    <w:tmpl w:val="40E88F3E"/>
    <w:lvl w:ilvl="0" w:tplc="D52E0488">
      <w:start w:val="1"/>
      <w:numFmt w:val="bullet"/>
      <w:lvlText w:val="•"/>
      <w:lvlJc w:val="left"/>
      <w:pPr>
        <w:tabs>
          <w:tab w:val="num" w:pos="720"/>
        </w:tabs>
        <w:ind w:left="720" w:hanging="360"/>
      </w:pPr>
      <w:rPr>
        <w:rFonts w:ascii="Arial" w:hAnsi="Arial" w:hint="default"/>
      </w:rPr>
    </w:lvl>
    <w:lvl w:ilvl="1" w:tplc="21460366" w:tentative="1">
      <w:start w:val="1"/>
      <w:numFmt w:val="bullet"/>
      <w:lvlText w:val="•"/>
      <w:lvlJc w:val="left"/>
      <w:pPr>
        <w:tabs>
          <w:tab w:val="num" w:pos="1440"/>
        </w:tabs>
        <w:ind w:left="1440" w:hanging="360"/>
      </w:pPr>
      <w:rPr>
        <w:rFonts w:ascii="Arial" w:hAnsi="Arial" w:hint="default"/>
      </w:rPr>
    </w:lvl>
    <w:lvl w:ilvl="2" w:tplc="9FCCFCA0" w:tentative="1">
      <w:start w:val="1"/>
      <w:numFmt w:val="bullet"/>
      <w:lvlText w:val="•"/>
      <w:lvlJc w:val="left"/>
      <w:pPr>
        <w:tabs>
          <w:tab w:val="num" w:pos="2160"/>
        </w:tabs>
        <w:ind w:left="2160" w:hanging="360"/>
      </w:pPr>
      <w:rPr>
        <w:rFonts w:ascii="Arial" w:hAnsi="Arial" w:hint="default"/>
      </w:rPr>
    </w:lvl>
    <w:lvl w:ilvl="3" w:tplc="33C67B66" w:tentative="1">
      <w:start w:val="1"/>
      <w:numFmt w:val="bullet"/>
      <w:lvlText w:val="•"/>
      <w:lvlJc w:val="left"/>
      <w:pPr>
        <w:tabs>
          <w:tab w:val="num" w:pos="2880"/>
        </w:tabs>
        <w:ind w:left="2880" w:hanging="360"/>
      </w:pPr>
      <w:rPr>
        <w:rFonts w:ascii="Arial" w:hAnsi="Arial" w:hint="default"/>
      </w:rPr>
    </w:lvl>
    <w:lvl w:ilvl="4" w:tplc="6932107A" w:tentative="1">
      <w:start w:val="1"/>
      <w:numFmt w:val="bullet"/>
      <w:lvlText w:val="•"/>
      <w:lvlJc w:val="left"/>
      <w:pPr>
        <w:tabs>
          <w:tab w:val="num" w:pos="3600"/>
        </w:tabs>
        <w:ind w:left="3600" w:hanging="360"/>
      </w:pPr>
      <w:rPr>
        <w:rFonts w:ascii="Arial" w:hAnsi="Arial" w:hint="default"/>
      </w:rPr>
    </w:lvl>
    <w:lvl w:ilvl="5" w:tplc="93665590" w:tentative="1">
      <w:start w:val="1"/>
      <w:numFmt w:val="bullet"/>
      <w:lvlText w:val="•"/>
      <w:lvlJc w:val="left"/>
      <w:pPr>
        <w:tabs>
          <w:tab w:val="num" w:pos="4320"/>
        </w:tabs>
        <w:ind w:left="4320" w:hanging="360"/>
      </w:pPr>
      <w:rPr>
        <w:rFonts w:ascii="Arial" w:hAnsi="Arial" w:hint="default"/>
      </w:rPr>
    </w:lvl>
    <w:lvl w:ilvl="6" w:tplc="F1EA273E" w:tentative="1">
      <w:start w:val="1"/>
      <w:numFmt w:val="bullet"/>
      <w:lvlText w:val="•"/>
      <w:lvlJc w:val="left"/>
      <w:pPr>
        <w:tabs>
          <w:tab w:val="num" w:pos="5040"/>
        </w:tabs>
        <w:ind w:left="5040" w:hanging="360"/>
      </w:pPr>
      <w:rPr>
        <w:rFonts w:ascii="Arial" w:hAnsi="Arial" w:hint="default"/>
      </w:rPr>
    </w:lvl>
    <w:lvl w:ilvl="7" w:tplc="E4147E82" w:tentative="1">
      <w:start w:val="1"/>
      <w:numFmt w:val="bullet"/>
      <w:lvlText w:val="•"/>
      <w:lvlJc w:val="left"/>
      <w:pPr>
        <w:tabs>
          <w:tab w:val="num" w:pos="5760"/>
        </w:tabs>
        <w:ind w:left="5760" w:hanging="360"/>
      </w:pPr>
      <w:rPr>
        <w:rFonts w:ascii="Arial" w:hAnsi="Arial" w:hint="default"/>
      </w:rPr>
    </w:lvl>
    <w:lvl w:ilvl="8" w:tplc="BF188262" w:tentative="1">
      <w:start w:val="1"/>
      <w:numFmt w:val="bullet"/>
      <w:lvlText w:val="•"/>
      <w:lvlJc w:val="left"/>
      <w:pPr>
        <w:tabs>
          <w:tab w:val="num" w:pos="6480"/>
        </w:tabs>
        <w:ind w:left="6480" w:hanging="360"/>
      </w:pPr>
      <w:rPr>
        <w:rFonts w:ascii="Arial" w:hAnsi="Arial" w:hint="default"/>
      </w:rPr>
    </w:lvl>
  </w:abstractNum>
  <w:abstractNum w:abstractNumId="10">
    <w:nsid w:val="19AE5C45"/>
    <w:multiLevelType w:val="hybridMultilevel"/>
    <w:tmpl w:val="2CDC3DC2"/>
    <w:lvl w:ilvl="0" w:tplc="6B88C1A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4469BE"/>
    <w:multiLevelType w:val="hybridMultilevel"/>
    <w:tmpl w:val="F208D3B6"/>
    <w:lvl w:ilvl="0" w:tplc="9D28A89C">
      <w:start w:val="1"/>
      <w:numFmt w:val="bullet"/>
      <w:lvlText w:val=""/>
      <w:lvlJc w:val="left"/>
      <w:pPr>
        <w:ind w:left="862" w:hanging="360"/>
      </w:pPr>
      <w:rPr>
        <w:rFonts w:ascii="Wingdings" w:hAnsi="Wingdings"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12">
    <w:nsid w:val="24631157"/>
    <w:multiLevelType w:val="hybridMultilevel"/>
    <w:tmpl w:val="E3E671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9AA4EB36">
      <w:numFmt w:val="bullet"/>
      <w:lvlText w:val="-"/>
      <w:lvlJc w:val="left"/>
      <w:pPr>
        <w:ind w:left="2160" w:hanging="360"/>
      </w:pPr>
      <w:rPr>
        <w:rFonts w:ascii="Calibri" w:eastAsia="Times New Roman" w:hAnsi="Calibri" w:cs="Times New Roman"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0A97B0B"/>
    <w:multiLevelType w:val="hybridMultilevel"/>
    <w:tmpl w:val="392A6D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114170E"/>
    <w:multiLevelType w:val="hybridMultilevel"/>
    <w:tmpl w:val="3B5241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345C667A"/>
    <w:multiLevelType w:val="hybridMultilevel"/>
    <w:tmpl w:val="4800BB4E"/>
    <w:lvl w:ilvl="0" w:tplc="3EF4734C">
      <w:start w:val="6"/>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B5868FE"/>
    <w:multiLevelType w:val="hybridMultilevel"/>
    <w:tmpl w:val="5F6E55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3CCE642B"/>
    <w:multiLevelType w:val="multilevel"/>
    <w:tmpl w:val="5B44BDCE"/>
    <w:lvl w:ilvl="0">
      <w:start w:val="1"/>
      <w:numFmt w:val="decimal"/>
      <w:pStyle w:val="Lijst"/>
      <w:lvlText w:val="%1"/>
      <w:lvlJc w:val="left"/>
      <w:pPr>
        <w:tabs>
          <w:tab w:val="num" w:pos="360"/>
        </w:tabs>
        <w:ind w:left="360" w:hanging="360"/>
      </w:pPr>
    </w:lvl>
    <w:lvl w:ilvl="1">
      <w:start w:val="1"/>
      <w:numFmt w:val="lowerLetter"/>
      <w:pStyle w:val="Lijst2"/>
      <w:lvlText w:val="%2"/>
      <w:lvlJc w:val="left"/>
      <w:pPr>
        <w:tabs>
          <w:tab w:val="num" w:pos="927"/>
        </w:tabs>
        <w:ind w:left="851" w:hanging="284"/>
      </w:pPr>
    </w:lvl>
    <w:lvl w:ilvl="2">
      <w:start w:val="1"/>
      <w:numFmt w:val="lowerRoman"/>
      <w:pStyle w:val="Lijst3"/>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nsid w:val="400A0173"/>
    <w:multiLevelType w:val="hybridMultilevel"/>
    <w:tmpl w:val="FACCFD8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4A171293"/>
    <w:multiLevelType w:val="hybridMultilevel"/>
    <w:tmpl w:val="30A0C014"/>
    <w:lvl w:ilvl="0" w:tplc="6B88C1A2">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nsid w:val="4FFB044F"/>
    <w:multiLevelType w:val="hybridMultilevel"/>
    <w:tmpl w:val="87D69A1C"/>
    <w:lvl w:ilvl="0" w:tplc="6B88C1A2">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56D73BA0"/>
    <w:multiLevelType w:val="hybridMultilevel"/>
    <w:tmpl w:val="5CA47E38"/>
    <w:lvl w:ilvl="0" w:tplc="6B88C1A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C301F3"/>
    <w:multiLevelType w:val="hybridMultilevel"/>
    <w:tmpl w:val="E64A68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61CD44C8"/>
    <w:multiLevelType w:val="hybridMultilevel"/>
    <w:tmpl w:val="FBD4AEB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nsid w:val="6D08157C"/>
    <w:multiLevelType w:val="multilevel"/>
    <w:tmpl w:val="FC3C268E"/>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718"/>
        </w:tabs>
        <w:ind w:left="718" w:hanging="576"/>
      </w:pPr>
      <w:rPr>
        <w:rFonts w:asciiTheme="minorHAnsi" w:eastAsia="Times New Roman" w:hAnsiTheme="minorHAnsi" w:cs="Times New Roman" w:hint="default"/>
      </w:rPr>
    </w:lvl>
    <w:lvl w:ilvl="2">
      <w:start w:val="1"/>
      <w:numFmt w:val="decimal"/>
      <w:pStyle w:val="Kop3"/>
      <w:lvlText w:val="%1.%2.%3"/>
      <w:lvlJc w:val="left"/>
      <w:pPr>
        <w:tabs>
          <w:tab w:val="num" w:pos="1287"/>
        </w:tabs>
        <w:ind w:left="1287"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EE93DBF"/>
    <w:multiLevelType w:val="hybridMultilevel"/>
    <w:tmpl w:val="358CA350"/>
    <w:lvl w:ilvl="0" w:tplc="6B88C1A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602AFC"/>
    <w:multiLevelType w:val="hybridMultilevel"/>
    <w:tmpl w:val="331AF04C"/>
    <w:lvl w:ilvl="0" w:tplc="6B88C1A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67664D"/>
    <w:multiLevelType w:val="multilevel"/>
    <w:tmpl w:val="0D4C97F6"/>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abstractNumId w:val="2"/>
  </w:num>
  <w:num w:numId="2">
    <w:abstractNumId w:val="1"/>
  </w:num>
  <w:num w:numId="3">
    <w:abstractNumId w:val="0"/>
  </w:num>
  <w:num w:numId="4">
    <w:abstractNumId w:val="17"/>
  </w:num>
  <w:num w:numId="5">
    <w:abstractNumId w:val="17"/>
  </w:num>
  <w:num w:numId="6">
    <w:abstractNumId w:val="17"/>
  </w:num>
  <w:num w:numId="7">
    <w:abstractNumId w:val="4"/>
  </w:num>
  <w:num w:numId="8">
    <w:abstractNumId w:val="3"/>
  </w:num>
  <w:num w:numId="9">
    <w:abstractNumId w:val="27"/>
  </w:num>
  <w:num w:numId="10">
    <w:abstractNumId w:val="24"/>
  </w:num>
  <w:num w:numId="11">
    <w:abstractNumId w:val="6"/>
  </w:num>
  <w:num w:numId="12">
    <w:abstractNumId w:val="9"/>
  </w:num>
  <w:num w:numId="13">
    <w:abstractNumId w:val="26"/>
  </w:num>
  <w:num w:numId="14">
    <w:abstractNumId w:val="19"/>
  </w:num>
  <w:num w:numId="15">
    <w:abstractNumId w:val="13"/>
  </w:num>
  <w:num w:numId="16">
    <w:abstractNumId w:val="21"/>
  </w:num>
  <w:num w:numId="17">
    <w:abstractNumId w:val="5"/>
  </w:num>
  <w:num w:numId="18">
    <w:abstractNumId w:val="20"/>
  </w:num>
  <w:num w:numId="19">
    <w:abstractNumId w:val="7"/>
  </w:num>
  <w:num w:numId="20">
    <w:abstractNumId w:val="25"/>
  </w:num>
  <w:num w:numId="21">
    <w:abstractNumId w:val="22"/>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2"/>
  </w:num>
  <w:num w:numId="25">
    <w:abstractNumId w:val="16"/>
  </w:num>
  <w:num w:numId="26">
    <w:abstractNumId w:val="14"/>
  </w:num>
  <w:num w:numId="27">
    <w:abstractNumId w:val="23"/>
  </w:num>
  <w:num w:numId="28">
    <w:abstractNumId w:val="18"/>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11"/>
  </w:num>
  <w:num w:numId="36">
    <w:abstractNumId w:val="24"/>
  </w:num>
  <w:num w:numId="37">
    <w:abstractNumId w:val="24"/>
  </w:num>
  <w:num w:numId="38">
    <w:abstractNumId w:val="24"/>
  </w:num>
  <w:num w:numId="39">
    <w:abstractNumId w:val="24"/>
  </w:num>
  <w:num w:numId="40">
    <w:abstractNumId w:val="24"/>
  </w:num>
  <w:num w:numId="41">
    <w:abstractNumId w:val="24"/>
  </w:num>
  <w:num w:numId="42">
    <w:abstractNumId w:val="8"/>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num>
  <w:num w:numId="47">
    <w:abstractNumId w:val="24"/>
    <w:lvlOverride w:ilvl="0">
      <w:startOverride w:val="6"/>
    </w:lvlOverride>
    <w:lvlOverride w:ilvl="1">
      <w:startOverride w:val="10"/>
    </w:lvlOverride>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89089"/>
  </w:hdrShapeDefaults>
  <w:footnotePr>
    <w:footnote w:id="-1"/>
    <w:footnote w:id="0"/>
  </w:footnotePr>
  <w:endnotePr>
    <w:endnote w:id="-1"/>
    <w:endnote w:id="0"/>
  </w:endnotePr>
  <w:compat/>
  <w:rsids>
    <w:rsidRoot w:val="00E412D7"/>
    <w:rsid w:val="00003E1D"/>
    <w:rsid w:val="00022A13"/>
    <w:rsid w:val="000236B3"/>
    <w:rsid w:val="00024948"/>
    <w:rsid w:val="00025C7B"/>
    <w:rsid w:val="00034F1F"/>
    <w:rsid w:val="000360D4"/>
    <w:rsid w:val="000413C1"/>
    <w:rsid w:val="000431B9"/>
    <w:rsid w:val="00044952"/>
    <w:rsid w:val="00051DC0"/>
    <w:rsid w:val="00052D16"/>
    <w:rsid w:val="0005336B"/>
    <w:rsid w:val="00056486"/>
    <w:rsid w:val="00056B16"/>
    <w:rsid w:val="00056B31"/>
    <w:rsid w:val="00057D6E"/>
    <w:rsid w:val="00062478"/>
    <w:rsid w:val="00064B04"/>
    <w:rsid w:val="00066DFD"/>
    <w:rsid w:val="00071CE9"/>
    <w:rsid w:val="00076A77"/>
    <w:rsid w:val="00076A97"/>
    <w:rsid w:val="00076AFF"/>
    <w:rsid w:val="00077455"/>
    <w:rsid w:val="0008053B"/>
    <w:rsid w:val="0008063A"/>
    <w:rsid w:val="00081FF0"/>
    <w:rsid w:val="00087B45"/>
    <w:rsid w:val="0009106D"/>
    <w:rsid w:val="00092D40"/>
    <w:rsid w:val="00093CD6"/>
    <w:rsid w:val="000957A0"/>
    <w:rsid w:val="000978C4"/>
    <w:rsid w:val="000A1237"/>
    <w:rsid w:val="000A294A"/>
    <w:rsid w:val="000A2C84"/>
    <w:rsid w:val="000A5476"/>
    <w:rsid w:val="000A5BDE"/>
    <w:rsid w:val="000B22DF"/>
    <w:rsid w:val="000B6BF8"/>
    <w:rsid w:val="000B7DD0"/>
    <w:rsid w:val="000C016E"/>
    <w:rsid w:val="000C0756"/>
    <w:rsid w:val="000C1E92"/>
    <w:rsid w:val="000C22E9"/>
    <w:rsid w:val="000C53DB"/>
    <w:rsid w:val="000C66C3"/>
    <w:rsid w:val="000C6DDA"/>
    <w:rsid w:val="000D0085"/>
    <w:rsid w:val="000D0344"/>
    <w:rsid w:val="000D0B51"/>
    <w:rsid w:val="000D481A"/>
    <w:rsid w:val="000E0170"/>
    <w:rsid w:val="000E17D0"/>
    <w:rsid w:val="000F4DDE"/>
    <w:rsid w:val="00100D68"/>
    <w:rsid w:val="00104C01"/>
    <w:rsid w:val="00105A50"/>
    <w:rsid w:val="00106494"/>
    <w:rsid w:val="00106DD8"/>
    <w:rsid w:val="00106E55"/>
    <w:rsid w:val="00110A07"/>
    <w:rsid w:val="001128D7"/>
    <w:rsid w:val="00112C5E"/>
    <w:rsid w:val="0011582E"/>
    <w:rsid w:val="00116D01"/>
    <w:rsid w:val="00122E02"/>
    <w:rsid w:val="00123801"/>
    <w:rsid w:val="00124C89"/>
    <w:rsid w:val="00125448"/>
    <w:rsid w:val="00127309"/>
    <w:rsid w:val="00132855"/>
    <w:rsid w:val="00134FEC"/>
    <w:rsid w:val="00142203"/>
    <w:rsid w:val="001429CB"/>
    <w:rsid w:val="00143887"/>
    <w:rsid w:val="00144722"/>
    <w:rsid w:val="00156B6B"/>
    <w:rsid w:val="00156E9F"/>
    <w:rsid w:val="00157156"/>
    <w:rsid w:val="0016266A"/>
    <w:rsid w:val="001626FC"/>
    <w:rsid w:val="0016326C"/>
    <w:rsid w:val="00163BC2"/>
    <w:rsid w:val="001642A0"/>
    <w:rsid w:val="0016479E"/>
    <w:rsid w:val="00166554"/>
    <w:rsid w:val="00166EEF"/>
    <w:rsid w:val="00172D8C"/>
    <w:rsid w:val="001739E4"/>
    <w:rsid w:val="001806D2"/>
    <w:rsid w:val="00183903"/>
    <w:rsid w:val="00184D64"/>
    <w:rsid w:val="001856E9"/>
    <w:rsid w:val="00185C17"/>
    <w:rsid w:val="00190B9F"/>
    <w:rsid w:val="00192324"/>
    <w:rsid w:val="00192C9B"/>
    <w:rsid w:val="00193BB7"/>
    <w:rsid w:val="00193CD6"/>
    <w:rsid w:val="00194778"/>
    <w:rsid w:val="00194CC3"/>
    <w:rsid w:val="001965F6"/>
    <w:rsid w:val="001976BF"/>
    <w:rsid w:val="001A3189"/>
    <w:rsid w:val="001A3BA0"/>
    <w:rsid w:val="001A4836"/>
    <w:rsid w:val="001A5817"/>
    <w:rsid w:val="001A7414"/>
    <w:rsid w:val="001A770D"/>
    <w:rsid w:val="001B151E"/>
    <w:rsid w:val="001B3F5E"/>
    <w:rsid w:val="001B6FDB"/>
    <w:rsid w:val="001B7AC7"/>
    <w:rsid w:val="001C095E"/>
    <w:rsid w:val="001C13D9"/>
    <w:rsid w:val="001C2FA4"/>
    <w:rsid w:val="001D512D"/>
    <w:rsid w:val="001D5F4D"/>
    <w:rsid w:val="001D69A1"/>
    <w:rsid w:val="001D6B7B"/>
    <w:rsid w:val="001E3053"/>
    <w:rsid w:val="001E5587"/>
    <w:rsid w:val="001E6962"/>
    <w:rsid w:val="001E7487"/>
    <w:rsid w:val="001E77F6"/>
    <w:rsid w:val="001F3E1B"/>
    <w:rsid w:val="00201CBA"/>
    <w:rsid w:val="002034C0"/>
    <w:rsid w:val="002066BB"/>
    <w:rsid w:val="00206B6A"/>
    <w:rsid w:val="00206CB8"/>
    <w:rsid w:val="00207FBC"/>
    <w:rsid w:val="00210BDB"/>
    <w:rsid w:val="00214B0B"/>
    <w:rsid w:val="00220E12"/>
    <w:rsid w:val="002217AA"/>
    <w:rsid w:val="00222EB4"/>
    <w:rsid w:val="00226CC6"/>
    <w:rsid w:val="00226EE9"/>
    <w:rsid w:val="00227D2C"/>
    <w:rsid w:val="002302A7"/>
    <w:rsid w:val="002345C3"/>
    <w:rsid w:val="00236886"/>
    <w:rsid w:val="002371BB"/>
    <w:rsid w:val="00237CBF"/>
    <w:rsid w:val="00237CE5"/>
    <w:rsid w:val="00242085"/>
    <w:rsid w:val="002447A7"/>
    <w:rsid w:val="00245C9A"/>
    <w:rsid w:val="00247A50"/>
    <w:rsid w:val="00247E62"/>
    <w:rsid w:val="0025075A"/>
    <w:rsid w:val="00250CCC"/>
    <w:rsid w:val="00252EF7"/>
    <w:rsid w:val="00254204"/>
    <w:rsid w:val="002547B1"/>
    <w:rsid w:val="00255FA2"/>
    <w:rsid w:val="00257313"/>
    <w:rsid w:val="00257FED"/>
    <w:rsid w:val="00260984"/>
    <w:rsid w:val="002615BB"/>
    <w:rsid w:val="00262A86"/>
    <w:rsid w:val="00263806"/>
    <w:rsid w:val="00266305"/>
    <w:rsid w:val="002668D0"/>
    <w:rsid w:val="00270DB2"/>
    <w:rsid w:val="00271949"/>
    <w:rsid w:val="00272CDC"/>
    <w:rsid w:val="00272EA7"/>
    <w:rsid w:val="00275DCB"/>
    <w:rsid w:val="00277D3E"/>
    <w:rsid w:val="0028085D"/>
    <w:rsid w:val="00282E30"/>
    <w:rsid w:val="00284384"/>
    <w:rsid w:val="00287375"/>
    <w:rsid w:val="00294770"/>
    <w:rsid w:val="00294ACC"/>
    <w:rsid w:val="002A0157"/>
    <w:rsid w:val="002A0CEB"/>
    <w:rsid w:val="002A1624"/>
    <w:rsid w:val="002A6ACF"/>
    <w:rsid w:val="002A77A4"/>
    <w:rsid w:val="002B064A"/>
    <w:rsid w:val="002B4B6B"/>
    <w:rsid w:val="002B78D2"/>
    <w:rsid w:val="002B7B13"/>
    <w:rsid w:val="002C0993"/>
    <w:rsid w:val="002C6A1D"/>
    <w:rsid w:val="002D0654"/>
    <w:rsid w:val="002D2807"/>
    <w:rsid w:val="002D316E"/>
    <w:rsid w:val="002D4770"/>
    <w:rsid w:val="002D656B"/>
    <w:rsid w:val="002D7F49"/>
    <w:rsid w:val="002E2095"/>
    <w:rsid w:val="002F0FB1"/>
    <w:rsid w:val="002F6734"/>
    <w:rsid w:val="002F7FCF"/>
    <w:rsid w:val="00300C12"/>
    <w:rsid w:val="003031AE"/>
    <w:rsid w:val="0030621D"/>
    <w:rsid w:val="00306265"/>
    <w:rsid w:val="003078DD"/>
    <w:rsid w:val="00307F64"/>
    <w:rsid w:val="00312F11"/>
    <w:rsid w:val="00314B93"/>
    <w:rsid w:val="00315C05"/>
    <w:rsid w:val="0031657E"/>
    <w:rsid w:val="0032039B"/>
    <w:rsid w:val="00320964"/>
    <w:rsid w:val="00323120"/>
    <w:rsid w:val="00324B1C"/>
    <w:rsid w:val="00326525"/>
    <w:rsid w:val="00330DC3"/>
    <w:rsid w:val="00332995"/>
    <w:rsid w:val="00334825"/>
    <w:rsid w:val="00335763"/>
    <w:rsid w:val="003372A6"/>
    <w:rsid w:val="00340145"/>
    <w:rsid w:val="00340A72"/>
    <w:rsid w:val="003412CC"/>
    <w:rsid w:val="00343C6F"/>
    <w:rsid w:val="003511BF"/>
    <w:rsid w:val="00355B9A"/>
    <w:rsid w:val="00357493"/>
    <w:rsid w:val="003618BB"/>
    <w:rsid w:val="00363B8B"/>
    <w:rsid w:val="003642E2"/>
    <w:rsid w:val="00365E06"/>
    <w:rsid w:val="003663AF"/>
    <w:rsid w:val="00371E68"/>
    <w:rsid w:val="0037618E"/>
    <w:rsid w:val="0037697E"/>
    <w:rsid w:val="003772FE"/>
    <w:rsid w:val="00385444"/>
    <w:rsid w:val="003879C3"/>
    <w:rsid w:val="0039033A"/>
    <w:rsid w:val="00390457"/>
    <w:rsid w:val="003908C3"/>
    <w:rsid w:val="00395F7F"/>
    <w:rsid w:val="00396468"/>
    <w:rsid w:val="003A030C"/>
    <w:rsid w:val="003A2237"/>
    <w:rsid w:val="003A3665"/>
    <w:rsid w:val="003A4CDC"/>
    <w:rsid w:val="003A5BBC"/>
    <w:rsid w:val="003A7953"/>
    <w:rsid w:val="003B01CC"/>
    <w:rsid w:val="003B12FB"/>
    <w:rsid w:val="003B14AB"/>
    <w:rsid w:val="003B1654"/>
    <w:rsid w:val="003B2A2B"/>
    <w:rsid w:val="003B48AF"/>
    <w:rsid w:val="003B676B"/>
    <w:rsid w:val="003B7430"/>
    <w:rsid w:val="003D0456"/>
    <w:rsid w:val="003D3875"/>
    <w:rsid w:val="003D563B"/>
    <w:rsid w:val="003D5EB3"/>
    <w:rsid w:val="003D5F2E"/>
    <w:rsid w:val="003D71E8"/>
    <w:rsid w:val="003D726B"/>
    <w:rsid w:val="003D77F7"/>
    <w:rsid w:val="003E232C"/>
    <w:rsid w:val="003E2659"/>
    <w:rsid w:val="003E4FC8"/>
    <w:rsid w:val="003E523D"/>
    <w:rsid w:val="003E7CB2"/>
    <w:rsid w:val="003F3043"/>
    <w:rsid w:val="003F3EE8"/>
    <w:rsid w:val="003F6292"/>
    <w:rsid w:val="003F680F"/>
    <w:rsid w:val="003F68F5"/>
    <w:rsid w:val="00402A37"/>
    <w:rsid w:val="0041357C"/>
    <w:rsid w:val="00415E6D"/>
    <w:rsid w:val="00420705"/>
    <w:rsid w:val="004209DE"/>
    <w:rsid w:val="004215FA"/>
    <w:rsid w:val="00421800"/>
    <w:rsid w:val="00432FF8"/>
    <w:rsid w:val="00435C13"/>
    <w:rsid w:val="00435F0A"/>
    <w:rsid w:val="00437A97"/>
    <w:rsid w:val="004409B6"/>
    <w:rsid w:val="004443CA"/>
    <w:rsid w:val="004472F7"/>
    <w:rsid w:val="0045501B"/>
    <w:rsid w:val="0045517F"/>
    <w:rsid w:val="0045628E"/>
    <w:rsid w:val="0045748D"/>
    <w:rsid w:val="00461739"/>
    <w:rsid w:val="0046326C"/>
    <w:rsid w:val="00475E4C"/>
    <w:rsid w:val="0047607B"/>
    <w:rsid w:val="0048028D"/>
    <w:rsid w:val="00480B4C"/>
    <w:rsid w:val="00483AE0"/>
    <w:rsid w:val="00483C31"/>
    <w:rsid w:val="00483C37"/>
    <w:rsid w:val="00483EF4"/>
    <w:rsid w:val="004845D4"/>
    <w:rsid w:val="00491CBC"/>
    <w:rsid w:val="00495803"/>
    <w:rsid w:val="004A42FD"/>
    <w:rsid w:val="004A5656"/>
    <w:rsid w:val="004A5A5D"/>
    <w:rsid w:val="004B0B18"/>
    <w:rsid w:val="004B57E8"/>
    <w:rsid w:val="004C1565"/>
    <w:rsid w:val="004C714D"/>
    <w:rsid w:val="004C72F2"/>
    <w:rsid w:val="004D2121"/>
    <w:rsid w:val="004D3CC5"/>
    <w:rsid w:val="004D46DE"/>
    <w:rsid w:val="004D4771"/>
    <w:rsid w:val="004D5894"/>
    <w:rsid w:val="004E3A29"/>
    <w:rsid w:val="004E6993"/>
    <w:rsid w:val="004F05F7"/>
    <w:rsid w:val="004F0823"/>
    <w:rsid w:val="004F1452"/>
    <w:rsid w:val="004F32D2"/>
    <w:rsid w:val="00501C25"/>
    <w:rsid w:val="0050204E"/>
    <w:rsid w:val="00506565"/>
    <w:rsid w:val="00510CA1"/>
    <w:rsid w:val="005124E1"/>
    <w:rsid w:val="00514808"/>
    <w:rsid w:val="005151E3"/>
    <w:rsid w:val="005166B3"/>
    <w:rsid w:val="00520452"/>
    <w:rsid w:val="0052147A"/>
    <w:rsid w:val="00521FA7"/>
    <w:rsid w:val="00523F05"/>
    <w:rsid w:val="005252C2"/>
    <w:rsid w:val="00527A56"/>
    <w:rsid w:val="00533537"/>
    <w:rsid w:val="00533A99"/>
    <w:rsid w:val="0053730E"/>
    <w:rsid w:val="00541716"/>
    <w:rsid w:val="005435F1"/>
    <w:rsid w:val="00545389"/>
    <w:rsid w:val="00547356"/>
    <w:rsid w:val="00550E07"/>
    <w:rsid w:val="005510FB"/>
    <w:rsid w:val="00551E5D"/>
    <w:rsid w:val="005526E4"/>
    <w:rsid w:val="005553EE"/>
    <w:rsid w:val="00560C48"/>
    <w:rsid w:val="00560E03"/>
    <w:rsid w:val="00571894"/>
    <w:rsid w:val="005752C5"/>
    <w:rsid w:val="00577E7F"/>
    <w:rsid w:val="00577F0C"/>
    <w:rsid w:val="0058213D"/>
    <w:rsid w:val="005825BD"/>
    <w:rsid w:val="00590CF1"/>
    <w:rsid w:val="00591450"/>
    <w:rsid w:val="005916B9"/>
    <w:rsid w:val="00594D2B"/>
    <w:rsid w:val="005A00A2"/>
    <w:rsid w:val="005A363A"/>
    <w:rsid w:val="005A58AD"/>
    <w:rsid w:val="005A5B5D"/>
    <w:rsid w:val="005A5E94"/>
    <w:rsid w:val="005A601F"/>
    <w:rsid w:val="005B36B1"/>
    <w:rsid w:val="005B466F"/>
    <w:rsid w:val="005B61D3"/>
    <w:rsid w:val="005B7834"/>
    <w:rsid w:val="005C0AC5"/>
    <w:rsid w:val="005C2034"/>
    <w:rsid w:val="005C50BB"/>
    <w:rsid w:val="005C5604"/>
    <w:rsid w:val="005C6511"/>
    <w:rsid w:val="005C6806"/>
    <w:rsid w:val="005C6E67"/>
    <w:rsid w:val="005D156F"/>
    <w:rsid w:val="005D217B"/>
    <w:rsid w:val="005D4BA1"/>
    <w:rsid w:val="005D51DF"/>
    <w:rsid w:val="005E2F65"/>
    <w:rsid w:val="005E317C"/>
    <w:rsid w:val="005E34BF"/>
    <w:rsid w:val="005E5DE8"/>
    <w:rsid w:val="005E645B"/>
    <w:rsid w:val="005E6D70"/>
    <w:rsid w:val="005E7463"/>
    <w:rsid w:val="005E7A2E"/>
    <w:rsid w:val="005F319C"/>
    <w:rsid w:val="00601E3C"/>
    <w:rsid w:val="0060747C"/>
    <w:rsid w:val="00610D3E"/>
    <w:rsid w:val="00611C73"/>
    <w:rsid w:val="00611E10"/>
    <w:rsid w:val="0061268F"/>
    <w:rsid w:val="006139D9"/>
    <w:rsid w:val="0061563E"/>
    <w:rsid w:val="00615CE4"/>
    <w:rsid w:val="00620C8D"/>
    <w:rsid w:val="00622D59"/>
    <w:rsid w:val="006263B7"/>
    <w:rsid w:val="006279CC"/>
    <w:rsid w:val="00630AB7"/>
    <w:rsid w:val="00630CB3"/>
    <w:rsid w:val="006313E5"/>
    <w:rsid w:val="00631D35"/>
    <w:rsid w:val="00636012"/>
    <w:rsid w:val="006406F1"/>
    <w:rsid w:val="00641F83"/>
    <w:rsid w:val="006509FC"/>
    <w:rsid w:val="00655A33"/>
    <w:rsid w:val="0066210A"/>
    <w:rsid w:val="0066291C"/>
    <w:rsid w:val="00663930"/>
    <w:rsid w:val="00664AD4"/>
    <w:rsid w:val="00667D2D"/>
    <w:rsid w:val="00672749"/>
    <w:rsid w:val="00672B9E"/>
    <w:rsid w:val="00674A9D"/>
    <w:rsid w:val="00680688"/>
    <w:rsid w:val="00683347"/>
    <w:rsid w:val="00684257"/>
    <w:rsid w:val="00692625"/>
    <w:rsid w:val="006A060C"/>
    <w:rsid w:val="006A2693"/>
    <w:rsid w:val="006A2D09"/>
    <w:rsid w:val="006A4B94"/>
    <w:rsid w:val="006B01DB"/>
    <w:rsid w:val="006B129D"/>
    <w:rsid w:val="006B14B2"/>
    <w:rsid w:val="006B57EC"/>
    <w:rsid w:val="006B7178"/>
    <w:rsid w:val="006B721B"/>
    <w:rsid w:val="006B792D"/>
    <w:rsid w:val="006C50A1"/>
    <w:rsid w:val="006C6121"/>
    <w:rsid w:val="006D14DA"/>
    <w:rsid w:val="006D43E7"/>
    <w:rsid w:val="006D4A77"/>
    <w:rsid w:val="006D528B"/>
    <w:rsid w:val="006E41A5"/>
    <w:rsid w:val="006F0DBB"/>
    <w:rsid w:val="006F1494"/>
    <w:rsid w:val="006F4188"/>
    <w:rsid w:val="006F4B2C"/>
    <w:rsid w:val="006F716B"/>
    <w:rsid w:val="007029CD"/>
    <w:rsid w:val="00703396"/>
    <w:rsid w:val="00704A2A"/>
    <w:rsid w:val="00711590"/>
    <w:rsid w:val="0071236C"/>
    <w:rsid w:val="00715194"/>
    <w:rsid w:val="00717BC6"/>
    <w:rsid w:val="00717BD6"/>
    <w:rsid w:val="00717C4B"/>
    <w:rsid w:val="00724724"/>
    <w:rsid w:val="00730651"/>
    <w:rsid w:val="0073413B"/>
    <w:rsid w:val="007349F0"/>
    <w:rsid w:val="007373EE"/>
    <w:rsid w:val="00740910"/>
    <w:rsid w:val="00746CCB"/>
    <w:rsid w:val="007510D9"/>
    <w:rsid w:val="00751A2B"/>
    <w:rsid w:val="00755023"/>
    <w:rsid w:val="0075540A"/>
    <w:rsid w:val="0076093E"/>
    <w:rsid w:val="00761F21"/>
    <w:rsid w:val="007655E0"/>
    <w:rsid w:val="00772DA4"/>
    <w:rsid w:val="00772F61"/>
    <w:rsid w:val="0077653D"/>
    <w:rsid w:val="00781433"/>
    <w:rsid w:val="00791FF7"/>
    <w:rsid w:val="0079272D"/>
    <w:rsid w:val="0079307C"/>
    <w:rsid w:val="0079334D"/>
    <w:rsid w:val="00793B4C"/>
    <w:rsid w:val="007940C2"/>
    <w:rsid w:val="007A0ECB"/>
    <w:rsid w:val="007A624B"/>
    <w:rsid w:val="007B3F6A"/>
    <w:rsid w:val="007B48BF"/>
    <w:rsid w:val="007B78FB"/>
    <w:rsid w:val="007C0019"/>
    <w:rsid w:val="007C0E32"/>
    <w:rsid w:val="007C3229"/>
    <w:rsid w:val="007C481D"/>
    <w:rsid w:val="007C4DB1"/>
    <w:rsid w:val="007C5AC3"/>
    <w:rsid w:val="007C6AB8"/>
    <w:rsid w:val="007C6D42"/>
    <w:rsid w:val="007D09C9"/>
    <w:rsid w:val="007D154F"/>
    <w:rsid w:val="007D1550"/>
    <w:rsid w:val="007D265A"/>
    <w:rsid w:val="007D51AE"/>
    <w:rsid w:val="007E0C53"/>
    <w:rsid w:val="007E28F8"/>
    <w:rsid w:val="007E43DD"/>
    <w:rsid w:val="007E59FE"/>
    <w:rsid w:val="007E6163"/>
    <w:rsid w:val="007F1294"/>
    <w:rsid w:val="007F15A4"/>
    <w:rsid w:val="007F3391"/>
    <w:rsid w:val="00803DBF"/>
    <w:rsid w:val="0080521D"/>
    <w:rsid w:val="0081146D"/>
    <w:rsid w:val="008129CA"/>
    <w:rsid w:val="00815933"/>
    <w:rsid w:val="00816789"/>
    <w:rsid w:val="008227EF"/>
    <w:rsid w:val="00823B2B"/>
    <w:rsid w:val="00823EE9"/>
    <w:rsid w:val="00827834"/>
    <w:rsid w:val="0083057F"/>
    <w:rsid w:val="00831419"/>
    <w:rsid w:val="00831C60"/>
    <w:rsid w:val="0083456D"/>
    <w:rsid w:val="008347C1"/>
    <w:rsid w:val="00835377"/>
    <w:rsid w:val="00836B02"/>
    <w:rsid w:val="0083793C"/>
    <w:rsid w:val="00843E5C"/>
    <w:rsid w:val="00844958"/>
    <w:rsid w:val="00851A39"/>
    <w:rsid w:val="00852F64"/>
    <w:rsid w:val="008540AE"/>
    <w:rsid w:val="0086138C"/>
    <w:rsid w:val="00861856"/>
    <w:rsid w:val="0086198B"/>
    <w:rsid w:val="00863048"/>
    <w:rsid w:val="00864D51"/>
    <w:rsid w:val="00866D06"/>
    <w:rsid w:val="0086746A"/>
    <w:rsid w:val="00870A98"/>
    <w:rsid w:val="00874E4C"/>
    <w:rsid w:val="008756F7"/>
    <w:rsid w:val="0087769F"/>
    <w:rsid w:val="0088039B"/>
    <w:rsid w:val="00882A6A"/>
    <w:rsid w:val="00883307"/>
    <w:rsid w:val="0089002A"/>
    <w:rsid w:val="0089109E"/>
    <w:rsid w:val="008931E8"/>
    <w:rsid w:val="008A05F5"/>
    <w:rsid w:val="008A33C5"/>
    <w:rsid w:val="008B128F"/>
    <w:rsid w:val="008B2C9B"/>
    <w:rsid w:val="008B3482"/>
    <w:rsid w:val="008B39C2"/>
    <w:rsid w:val="008B3E41"/>
    <w:rsid w:val="008B5409"/>
    <w:rsid w:val="008B6ADA"/>
    <w:rsid w:val="008B6C64"/>
    <w:rsid w:val="008C196D"/>
    <w:rsid w:val="008C1B95"/>
    <w:rsid w:val="008C389E"/>
    <w:rsid w:val="008D013B"/>
    <w:rsid w:val="008D735C"/>
    <w:rsid w:val="008D74CE"/>
    <w:rsid w:val="008D7D2E"/>
    <w:rsid w:val="008D7E04"/>
    <w:rsid w:val="008E108B"/>
    <w:rsid w:val="008F1B34"/>
    <w:rsid w:val="008F3FDB"/>
    <w:rsid w:val="008F57E8"/>
    <w:rsid w:val="00900E5E"/>
    <w:rsid w:val="0090686F"/>
    <w:rsid w:val="00911210"/>
    <w:rsid w:val="00914841"/>
    <w:rsid w:val="009245C2"/>
    <w:rsid w:val="00925743"/>
    <w:rsid w:val="00926392"/>
    <w:rsid w:val="00926F6C"/>
    <w:rsid w:val="00931674"/>
    <w:rsid w:val="00931BC5"/>
    <w:rsid w:val="0093210F"/>
    <w:rsid w:val="00935A55"/>
    <w:rsid w:val="0093763B"/>
    <w:rsid w:val="00937DD7"/>
    <w:rsid w:val="009427BB"/>
    <w:rsid w:val="009469FD"/>
    <w:rsid w:val="00946D50"/>
    <w:rsid w:val="00947E65"/>
    <w:rsid w:val="009534D4"/>
    <w:rsid w:val="00955D1F"/>
    <w:rsid w:val="0095629B"/>
    <w:rsid w:val="00956DCF"/>
    <w:rsid w:val="0095778A"/>
    <w:rsid w:val="00967359"/>
    <w:rsid w:val="00971333"/>
    <w:rsid w:val="00971F3D"/>
    <w:rsid w:val="00973104"/>
    <w:rsid w:val="00974A5A"/>
    <w:rsid w:val="00975999"/>
    <w:rsid w:val="0098021E"/>
    <w:rsid w:val="0098041B"/>
    <w:rsid w:val="00982101"/>
    <w:rsid w:val="00983D40"/>
    <w:rsid w:val="00985E75"/>
    <w:rsid w:val="009873EB"/>
    <w:rsid w:val="00987BAC"/>
    <w:rsid w:val="00990452"/>
    <w:rsid w:val="009973FE"/>
    <w:rsid w:val="00997A76"/>
    <w:rsid w:val="009A0B52"/>
    <w:rsid w:val="009A1342"/>
    <w:rsid w:val="009A15C6"/>
    <w:rsid w:val="009A29DD"/>
    <w:rsid w:val="009A5463"/>
    <w:rsid w:val="009A54CA"/>
    <w:rsid w:val="009A647E"/>
    <w:rsid w:val="009A68A2"/>
    <w:rsid w:val="009B6D24"/>
    <w:rsid w:val="009B7ACC"/>
    <w:rsid w:val="009C140C"/>
    <w:rsid w:val="009C3618"/>
    <w:rsid w:val="009C468C"/>
    <w:rsid w:val="009C66B4"/>
    <w:rsid w:val="009C77CF"/>
    <w:rsid w:val="009C7F93"/>
    <w:rsid w:val="009D03C1"/>
    <w:rsid w:val="009D456C"/>
    <w:rsid w:val="009D6160"/>
    <w:rsid w:val="009D62B4"/>
    <w:rsid w:val="009D79C5"/>
    <w:rsid w:val="009E0BA8"/>
    <w:rsid w:val="009E230C"/>
    <w:rsid w:val="009E23B2"/>
    <w:rsid w:val="009E5764"/>
    <w:rsid w:val="009F0114"/>
    <w:rsid w:val="009F3258"/>
    <w:rsid w:val="009F4AA1"/>
    <w:rsid w:val="009F7B5D"/>
    <w:rsid w:val="00A02B83"/>
    <w:rsid w:val="00A04BDA"/>
    <w:rsid w:val="00A06422"/>
    <w:rsid w:val="00A06BBE"/>
    <w:rsid w:val="00A06E5C"/>
    <w:rsid w:val="00A10652"/>
    <w:rsid w:val="00A117A1"/>
    <w:rsid w:val="00A1397F"/>
    <w:rsid w:val="00A13BB1"/>
    <w:rsid w:val="00A16008"/>
    <w:rsid w:val="00A224EA"/>
    <w:rsid w:val="00A22EE3"/>
    <w:rsid w:val="00A25402"/>
    <w:rsid w:val="00A25645"/>
    <w:rsid w:val="00A2749F"/>
    <w:rsid w:val="00A308E8"/>
    <w:rsid w:val="00A330F9"/>
    <w:rsid w:val="00A33945"/>
    <w:rsid w:val="00A339F9"/>
    <w:rsid w:val="00A36E26"/>
    <w:rsid w:val="00A443AD"/>
    <w:rsid w:val="00A45B85"/>
    <w:rsid w:val="00A51835"/>
    <w:rsid w:val="00A53BE4"/>
    <w:rsid w:val="00A5702F"/>
    <w:rsid w:val="00A57F39"/>
    <w:rsid w:val="00A617ED"/>
    <w:rsid w:val="00A61C95"/>
    <w:rsid w:val="00A6323F"/>
    <w:rsid w:val="00A6427F"/>
    <w:rsid w:val="00A66997"/>
    <w:rsid w:val="00A70574"/>
    <w:rsid w:val="00A70DA1"/>
    <w:rsid w:val="00A72A11"/>
    <w:rsid w:val="00A73F38"/>
    <w:rsid w:val="00A81C50"/>
    <w:rsid w:val="00A8283C"/>
    <w:rsid w:val="00A82A78"/>
    <w:rsid w:val="00A8721E"/>
    <w:rsid w:val="00A87CAB"/>
    <w:rsid w:val="00A92E22"/>
    <w:rsid w:val="00A93182"/>
    <w:rsid w:val="00A93681"/>
    <w:rsid w:val="00A939D0"/>
    <w:rsid w:val="00A978DF"/>
    <w:rsid w:val="00AA301C"/>
    <w:rsid w:val="00AA4D32"/>
    <w:rsid w:val="00AA4EF5"/>
    <w:rsid w:val="00AB2351"/>
    <w:rsid w:val="00AB530F"/>
    <w:rsid w:val="00AB5355"/>
    <w:rsid w:val="00AC4A85"/>
    <w:rsid w:val="00AD0722"/>
    <w:rsid w:val="00AD0A5A"/>
    <w:rsid w:val="00AE1FC4"/>
    <w:rsid w:val="00AE2BFB"/>
    <w:rsid w:val="00AE46AC"/>
    <w:rsid w:val="00AE4869"/>
    <w:rsid w:val="00AE48F5"/>
    <w:rsid w:val="00AE66B9"/>
    <w:rsid w:val="00AE7373"/>
    <w:rsid w:val="00AF0514"/>
    <w:rsid w:val="00AF0869"/>
    <w:rsid w:val="00AF0C30"/>
    <w:rsid w:val="00AF0DB6"/>
    <w:rsid w:val="00AF267A"/>
    <w:rsid w:val="00AF623C"/>
    <w:rsid w:val="00B0035F"/>
    <w:rsid w:val="00B019D1"/>
    <w:rsid w:val="00B02598"/>
    <w:rsid w:val="00B047B6"/>
    <w:rsid w:val="00B057A0"/>
    <w:rsid w:val="00B0620A"/>
    <w:rsid w:val="00B077B5"/>
    <w:rsid w:val="00B14E43"/>
    <w:rsid w:val="00B16A12"/>
    <w:rsid w:val="00B17727"/>
    <w:rsid w:val="00B20409"/>
    <w:rsid w:val="00B23812"/>
    <w:rsid w:val="00B25775"/>
    <w:rsid w:val="00B268D3"/>
    <w:rsid w:val="00B354C2"/>
    <w:rsid w:val="00B4121E"/>
    <w:rsid w:val="00B43396"/>
    <w:rsid w:val="00B475F1"/>
    <w:rsid w:val="00B52951"/>
    <w:rsid w:val="00B52D06"/>
    <w:rsid w:val="00B570D1"/>
    <w:rsid w:val="00B616E7"/>
    <w:rsid w:val="00B616F0"/>
    <w:rsid w:val="00B62C0B"/>
    <w:rsid w:val="00B63431"/>
    <w:rsid w:val="00B63982"/>
    <w:rsid w:val="00B65237"/>
    <w:rsid w:val="00B73B4C"/>
    <w:rsid w:val="00B74141"/>
    <w:rsid w:val="00B74468"/>
    <w:rsid w:val="00B80B61"/>
    <w:rsid w:val="00B80C02"/>
    <w:rsid w:val="00B81455"/>
    <w:rsid w:val="00B84247"/>
    <w:rsid w:val="00B87606"/>
    <w:rsid w:val="00B87638"/>
    <w:rsid w:val="00B87C63"/>
    <w:rsid w:val="00B87FDD"/>
    <w:rsid w:val="00B914D6"/>
    <w:rsid w:val="00B958CF"/>
    <w:rsid w:val="00B9752F"/>
    <w:rsid w:val="00B97B86"/>
    <w:rsid w:val="00BA0AF1"/>
    <w:rsid w:val="00BA7161"/>
    <w:rsid w:val="00BB29EC"/>
    <w:rsid w:val="00BB2F66"/>
    <w:rsid w:val="00BB6C01"/>
    <w:rsid w:val="00BC0FFD"/>
    <w:rsid w:val="00BC3FEF"/>
    <w:rsid w:val="00BC412F"/>
    <w:rsid w:val="00BC6210"/>
    <w:rsid w:val="00BC7ED8"/>
    <w:rsid w:val="00BD0311"/>
    <w:rsid w:val="00BD6D79"/>
    <w:rsid w:val="00BD7706"/>
    <w:rsid w:val="00BD7EE0"/>
    <w:rsid w:val="00BD7FD0"/>
    <w:rsid w:val="00BE4DDE"/>
    <w:rsid w:val="00BE4F6B"/>
    <w:rsid w:val="00BE7276"/>
    <w:rsid w:val="00BF2DE9"/>
    <w:rsid w:val="00BF2FE7"/>
    <w:rsid w:val="00BF5F6D"/>
    <w:rsid w:val="00C00169"/>
    <w:rsid w:val="00C062B3"/>
    <w:rsid w:val="00C14986"/>
    <w:rsid w:val="00C16671"/>
    <w:rsid w:val="00C17CB6"/>
    <w:rsid w:val="00C20BB1"/>
    <w:rsid w:val="00C21C25"/>
    <w:rsid w:val="00C23F96"/>
    <w:rsid w:val="00C30870"/>
    <w:rsid w:val="00C3419F"/>
    <w:rsid w:val="00C34D54"/>
    <w:rsid w:val="00C35672"/>
    <w:rsid w:val="00C37026"/>
    <w:rsid w:val="00C458E4"/>
    <w:rsid w:val="00C47CE7"/>
    <w:rsid w:val="00C50F2A"/>
    <w:rsid w:val="00C570D7"/>
    <w:rsid w:val="00C60C4F"/>
    <w:rsid w:val="00C61071"/>
    <w:rsid w:val="00C62502"/>
    <w:rsid w:val="00C627E2"/>
    <w:rsid w:val="00C62B06"/>
    <w:rsid w:val="00C62B75"/>
    <w:rsid w:val="00C639C6"/>
    <w:rsid w:val="00C70471"/>
    <w:rsid w:val="00C73A7E"/>
    <w:rsid w:val="00C77977"/>
    <w:rsid w:val="00C84363"/>
    <w:rsid w:val="00C85777"/>
    <w:rsid w:val="00C86BC6"/>
    <w:rsid w:val="00C902CC"/>
    <w:rsid w:val="00C91327"/>
    <w:rsid w:val="00C92C65"/>
    <w:rsid w:val="00C94583"/>
    <w:rsid w:val="00C95618"/>
    <w:rsid w:val="00CA1767"/>
    <w:rsid w:val="00CA1F18"/>
    <w:rsid w:val="00CA26EF"/>
    <w:rsid w:val="00CA38CD"/>
    <w:rsid w:val="00CA56F4"/>
    <w:rsid w:val="00CB1009"/>
    <w:rsid w:val="00CB4724"/>
    <w:rsid w:val="00CB7A19"/>
    <w:rsid w:val="00CC0F3C"/>
    <w:rsid w:val="00CC261E"/>
    <w:rsid w:val="00CC5C3B"/>
    <w:rsid w:val="00CC62EA"/>
    <w:rsid w:val="00CD1D0D"/>
    <w:rsid w:val="00CD30C6"/>
    <w:rsid w:val="00CD3123"/>
    <w:rsid w:val="00CD3C37"/>
    <w:rsid w:val="00CD4438"/>
    <w:rsid w:val="00CD565A"/>
    <w:rsid w:val="00CE0EA6"/>
    <w:rsid w:val="00CE3673"/>
    <w:rsid w:val="00CE7A38"/>
    <w:rsid w:val="00CF0A0B"/>
    <w:rsid w:val="00CF1324"/>
    <w:rsid w:val="00CF7226"/>
    <w:rsid w:val="00D001DB"/>
    <w:rsid w:val="00D00B17"/>
    <w:rsid w:val="00D034D0"/>
    <w:rsid w:val="00D06FDE"/>
    <w:rsid w:val="00D115B9"/>
    <w:rsid w:val="00D12263"/>
    <w:rsid w:val="00D12C68"/>
    <w:rsid w:val="00D12D89"/>
    <w:rsid w:val="00D14264"/>
    <w:rsid w:val="00D2305D"/>
    <w:rsid w:val="00D24EEF"/>
    <w:rsid w:val="00D269CC"/>
    <w:rsid w:val="00D31680"/>
    <w:rsid w:val="00D32381"/>
    <w:rsid w:val="00D3486E"/>
    <w:rsid w:val="00D34910"/>
    <w:rsid w:val="00D37EFE"/>
    <w:rsid w:val="00D4329B"/>
    <w:rsid w:val="00D44810"/>
    <w:rsid w:val="00D46EE5"/>
    <w:rsid w:val="00D47D3A"/>
    <w:rsid w:val="00D508D8"/>
    <w:rsid w:val="00D5212F"/>
    <w:rsid w:val="00D522E9"/>
    <w:rsid w:val="00D54E6C"/>
    <w:rsid w:val="00D552A6"/>
    <w:rsid w:val="00D55766"/>
    <w:rsid w:val="00D5680E"/>
    <w:rsid w:val="00D56E52"/>
    <w:rsid w:val="00D57881"/>
    <w:rsid w:val="00D6526A"/>
    <w:rsid w:val="00D66248"/>
    <w:rsid w:val="00D666E4"/>
    <w:rsid w:val="00D671F6"/>
    <w:rsid w:val="00D71DAF"/>
    <w:rsid w:val="00D76D74"/>
    <w:rsid w:val="00D80221"/>
    <w:rsid w:val="00D8100C"/>
    <w:rsid w:val="00D81E95"/>
    <w:rsid w:val="00D844FF"/>
    <w:rsid w:val="00D857DB"/>
    <w:rsid w:val="00D90551"/>
    <w:rsid w:val="00D9103D"/>
    <w:rsid w:val="00D92BB4"/>
    <w:rsid w:val="00D9399C"/>
    <w:rsid w:val="00D950D3"/>
    <w:rsid w:val="00DA20C8"/>
    <w:rsid w:val="00DA2518"/>
    <w:rsid w:val="00DA47CE"/>
    <w:rsid w:val="00DA6BF0"/>
    <w:rsid w:val="00DB08A0"/>
    <w:rsid w:val="00DB18C8"/>
    <w:rsid w:val="00DB6906"/>
    <w:rsid w:val="00DC03E3"/>
    <w:rsid w:val="00DC07AE"/>
    <w:rsid w:val="00DC1CF5"/>
    <w:rsid w:val="00DC2D8C"/>
    <w:rsid w:val="00DC31A9"/>
    <w:rsid w:val="00DC3C2D"/>
    <w:rsid w:val="00DC6CDF"/>
    <w:rsid w:val="00DD266B"/>
    <w:rsid w:val="00DD6317"/>
    <w:rsid w:val="00DE2E75"/>
    <w:rsid w:val="00DE3E66"/>
    <w:rsid w:val="00DE6A8D"/>
    <w:rsid w:val="00DF0EE5"/>
    <w:rsid w:val="00DF2280"/>
    <w:rsid w:val="00DF278F"/>
    <w:rsid w:val="00DF4747"/>
    <w:rsid w:val="00E029D6"/>
    <w:rsid w:val="00E02C88"/>
    <w:rsid w:val="00E034F6"/>
    <w:rsid w:val="00E142B6"/>
    <w:rsid w:val="00E15D6B"/>
    <w:rsid w:val="00E21014"/>
    <w:rsid w:val="00E24D5A"/>
    <w:rsid w:val="00E25C6B"/>
    <w:rsid w:val="00E26917"/>
    <w:rsid w:val="00E278F0"/>
    <w:rsid w:val="00E312D4"/>
    <w:rsid w:val="00E31468"/>
    <w:rsid w:val="00E35536"/>
    <w:rsid w:val="00E412D7"/>
    <w:rsid w:val="00E4432A"/>
    <w:rsid w:val="00E472F2"/>
    <w:rsid w:val="00E47309"/>
    <w:rsid w:val="00E506FF"/>
    <w:rsid w:val="00E52863"/>
    <w:rsid w:val="00E53889"/>
    <w:rsid w:val="00E6063F"/>
    <w:rsid w:val="00E615EF"/>
    <w:rsid w:val="00E6493E"/>
    <w:rsid w:val="00E64B79"/>
    <w:rsid w:val="00E67B9E"/>
    <w:rsid w:val="00E67BB8"/>
    <w:rsid w:val="00E7010E"/>
    <w:rsid w:val="00E74ACC"/>
    <w:rsid w:val="00E8203F"/>
    <w:rsid w:val="00E84FE8"/>
    <w:rsid w:val="00E858C3"/>
    <w:rsid w:val="00E85F9E"/>
    <w:rsid w:val="00E86B33"/>
    <w:rsid w:val="00E873CF"/>
    <w:rsid w:val="00E87F6A"/>
    <w:rsid w:val="00E90260"/>
    <w:rsid w:val="00E924EC"/>
    <w:rsid w:val="00E943E9"/>
    <w:rsid w:val="00E95136"/>
    <w:rsid w:val="00E9788A"/>
    <w:rsid w:val="00EA15BA"/>
    <w:rsid w:val="00EA3167"/>
    <w:rsid w:val="00EA697F"/>
    <w:rsid w:val="00EB0D60"/>
    <w:rsid w:val="00EC0AEC"/>
    <w:rsid w:val="00EC4434"/>
    <w:rsid w:val="00EC4D03"/>
    <w:rsid w:val="00EC6895"/>
    <w:rsid w:val="00EC713F"/>
    <w:rsid w:val="00ED0595"/>
    <w:rsid w:val="00ED0D89"/>
    <w:rsid w:val="00ED1A9F"/>
    <w:rsid w:val="00ED773D"/>
    <w:rsid w:val="00EE528B"/>
    <w:rsid w:val="00EE671A"/>
    <w:rsid w:val="00EE6897"/>
    <w:rsid w:val="00EE6DD6"/>
    <w:rsid w:val="00EF0F0B"/>
    <w:rsid w:val="00EF482E"/>
    <w:rsid w:val="00EF7A78"/>
    <w:rsid w:val="00F03246"/>
    <w:rsid w:val="00F1176F"/>
    <w:rsid w:val="00F12729"/>
    <w:rsid w:val="00F146D0"/>
    <w:rsid w:val="00F20A06"/>
    <w:rsid w:val="00F22BDC"/>
    <w:rsid w:val="00F23B4C"/>
    <w:rsid w:val="00F25525"/>
    <w:rsid w:val="00F277F8"/>
    <w:rsid w:val="00F31CD0"/>
    <w:rsid w:val="00F40F8C"/>
    <w:rsid w:val="00F46971"/>
    <w:rsid w:val="00F46A34"/>
    <w:rsid w:val="00F5308D"/>
    <w:rsid w:val="00F63743"/>
    <w:rsid w:val="00F71343"/>
    <w:rsid w:val="00F744F7"/>
    <w:rsid w:val="00F82443"/>
    <w:rsid w:val="00F83DF3"/>
    <w:rsid w:val="00F85C49"/>
    <w:rsid w:val="00F921AF"/>
    <w:rsid w:val="00F9262D"/>
    <w:rsid w:val="00F931A6"/>
    <w:rsid w:val="00F93477"/>
    <w:rsid w:val="00F9399B"/>
    <w:rsid w:val="00F974A2"/>
    <w:rsid w:val="00F97892"/>
    <w:rsid w:val="00FA1C9E"/>
    <w:rsid w:val="00FA2D0D"/>
    <w:rsid w:val="00FA42A2"/>
    <w:rsid w:val="00FA72BF"/>
    <w:rsid w:val="00FB0623"/>
    <w:rsid w:val="00FB1BBD"/>
    <w:rsid w:val="00FB1E8B"/>
    <w:rsid w:val="00FB3A2A"/>
    <w:rsid w:val="00FB42DA"/>
    <w:rsid w:val="00FB769E"/>
    <w:rsid w:val="00FC1DE9"/>
    <w:rsid w:val="00FC34E6"/>
    <w:rsid w:val="00FD0E8A"/>
    <w:rsid w:val="00FD6E5B"/>
    <w:rsid w:val="00FE50F9"/>
    <w:rsid w:val="00FE646E"/>
    <w:rsid w:val="00FF4EF3"/>
    <w:rsid w:val="00FF7A5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D2807"/>
    <w:pPr>
      <w:spacing w:line="260" w:lineRule="atLeast"/>
    </w:pPr>
    <w:rPr>
      <w:rFonts w:ascii="Univers" w:hAnsi="Univers"/>
    </w:rPr>
  </w:style>
  <w:style w:type="paragraph" w:styleId="Kop1">
    <w:name w:val="heading 1"/>
    <w:basedOn w:val="Standaard"/>
    <w:next w:val="Standaard"/>
    <w:qFormat/>
    <w:rsid w:val="002D2807"/>
    <w:pPr>
      <w:keepNext/>
      <w:pageBreakBefore/>
      <w:numPr>
        <w:numId w:val="10"/>
      </w:numPr>
      <w:spacing w:after="500" w:line="240" w:lineRule="auto"/>
      <w:outlineLvl w:val="0"/>
    </w:pPr>
    <w:rPr>
      <w:rFonts w:ascii="Univers 45 Light" w:hAnsi="Univers 45 Light"/>
      <w:b/>
      <w:kern w:val="28"/>
      <w:sz w:val="28"/>
    </w:rPr>
  </w:style>
  <w:style w:type="paragraph" w:styleId="Kop2">
    <w:name w:val="heading 2"/>
    <w:basedOn w:val="Standaard"/>
    <w:next w:val="Standaard"/>
    <w:link w:val="Kop2Char"/>
    <w:qFormat/>
    <w:rsid w:val="002D2807"/>
    <w:pPr>
      <w:keepNext/>
      <w:numPr>
        <w:ilvl w:val="1"/>
        <w:numId w:val="10"/>
      </w:numPr>
      <w:spacing w:before="260" w:after="260"/>
      <w:outlineLvl w:val="1"/>
    </w:pPr>
    <w:rPr>
      <w:rFonts w:ascii="Univers 45 Light" w:hAnsi="Univers 45 Light"/>
      <w:b/>
    </w:rPr>
  </w:style>
  <w:style w:type="paragraph" w:styleId="Kop3">
    <w:name w:val="heading 3"/>
    <w:basedOn w:val="Kop2"/>
    <w:next w:val="Standaard"/>
    <w:qFormat/>
    <w:rsid w:val="00396468"/>
    <w:pPr>
      <w:numPr>
        <w:ilvl w:val="2"/>
      </w:numPr>
      <w:tabs>
        <w:tab w:val="clear" w:pos="1287"/>
        <w:tab w:val="left" w:pos="0"/>
      </w:tabs>
      <w:spacing w:after="0"/>
      <w:ind w:left="2422"/>
      <w:outlineLvl w:val="2"/>
    </w:pPr>
  </w:style>
  <w:style w:type="paragraph" w:styleId="Kop4">
    <w:name w:val="heading 4"/>
    <w:basedOn w:val="Standaard"/>
    <w:next w:val="Standaard"/>
    <w:qFormat/>
    <w:rsid w:val="001976BF"/>
    <w:pPr>
      <w:spacing w:before="120"/>
      <w:outlineLvl w:val="3"/>
    </w:pPr>
    <w:rPr>
      <w:i/>
    </w:rPr>
  </w:style>
  <w:style w:type="paragraph" w:styleId="Kop5">
    <w:name w:val="heading 5"/>
    <w:basedOn w:val="Kop4"/>
    <w:next w:val="Standaard"/>
    <w:qFormat/>
    <w:rsid w:val="002D2807"/>
    <w:pPr>
      <w:spacing w:line="260" w:lineRule="exact"/>
      <w:outlineLvl w:val="4"/>
    </w:pPr>
  </w:style>
  <w:style w:type="paragraph" w:styleId="Kop6">
    <w:name w:val="heading 6"/>
    <w:basedOn w:val="Kop4"/>
    <w:next w:val="Standaard"/>
    <w:qFormat/>
    <w:rsid w:val="002D2807"/>
    <w:pPr>
      <w:outlineLvl w:val="5"/>
    </w:pPr>
  </w:style>
  <w:style w:type="paragraph" w:styleId="Kop7">
    <w:name w:val="heading 7"/>
    <w:basedOn w:val="Kop4"/>
    <w:next w:val="Standaard"/>
    <w:qFormat/>
    <w:rsid w:val="002D2807"/>
    <w:pPr>
      <w:outlineLvl w:val="6"/>
    </w:pPr>
  </w:style>
  <w:style w:type="paragraph" w:styleId="Kop8">
    <w:name w:val="heading 8"/>
    <w:basedOn w:val="Kop4"/>
    <w:next w:val="Standaard"/>
    <w:qFormat/>
    <w:rsid w:val="002D2807"/>
    <w:pPr>
      <w:outlineLvl w:val="7"/>
    </w:pPr>
  </w:style>
  <w:style w:type="paragraph" w:styleId="Kop9">
    <w:name w:val="heading 9"/>
    <w:basedOn w:val="Kop4"/>
    <w:next w:val="Standaard"/>
    <w:qFormat/>
    <w:rsid w:val="002D2807"/>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D2807"/>
    <w:pPr>
      <w:tabs>
        <w:tab w:val="center" w:pos="4536"/>
        <w:tab w:val="right" w:pos="9072"/>
      </w:tabs>
      <w:spacing w:line="240" w:lineRule="auto"/>
    </w:pPr>
  </w:style>
  <w:style w:type="paragraph" w:customStyle="1" w:styleId="Ondertekening">
    <w:name w:val="Ondertekening"/>
    <w:basedOn w:val="Standaard"/>
    <w:next w:val="Standaard"/>
    <w:rsid w:val="002D2807"/>
    <w:pPr>
      <w:spacing w:before="810" w:line="240" w:lineRule="auto"/>
    </w:pPr>
  </w:style>
  <w:style w:type="paragraph" w:styleId="Voettekst">
    <w:name w:val="footer"/>
    <w:basedOn w:val="Standaard"/>
    <w:rsid w:val="002D2807"/>
    <w:pPr>
      <w:tabs>
        <w:tab w:val="center" w:pos="4536"/>
        <w:tab w:val="right" w:pos="9072"/>
      </w:tabs>
      <w:spacing w:line="240" w:lineRule="auto"/>
    </w:pPr>
  </w:style>
  <w:style w:type="character" w:styleId="Paginanummer">
    <w:name w:val="page number"/>
    <w:basedOn w:val="Standaardalinea-lettertype"/>
    <w:rsid w:val="002D2807"/>
  </w:style>
  <w:style w:type="paragraph" w:styleId="Lijstopsomteken">
    <w:name w:val="List Bullet"/>
    <w:basedOn w:val="Standaard"/>
    <w:rsid w:val="002D2807"/>
    <w:pPr>
      <w:tabs>
        <w:tab w:val="left" w:pos="567"/>
      </w:tabs>
      <w:spacing w:line="240" w:lineRule="auto"/>
    </w:pPr>
  </w:style>
  <w:style w:type="paragraph" w:styleId="Aanhef">
    <w:name w:val="Salutation"/>
    <w:basedOn w:val="Standaard"/>
    <w:next w:val="Standaard"/>
    <w:rsid w:val="002D2807"/>
    <w:pPr>
      <w:spacing w:line="240" w:lineRule="auto"/>
    </w:pPr>
  </w:style>
  <w:style w:type="paragraph" w:styleId="Adresenvelop">
    <w:name w:val="envelope address"/>
    <w:basedOn w:val="Standaard"/>
    <w:rsid w:val="002D2807"/>
    <w:pPr>
      <w:framePr w:w="7920" w:h="1980" w:hRule="exact" w:hSpace="141" w:wrap="auto" w:hAnchor="page" w:xAlign="center" w:yAlign="bottom"/>
      <w:spacing w:line="240" w:lineRule="auto"/>
      <w:ind w:left="2880"/>
    </w:pPr>
    <w:rPr>
      <w:rFonts w:ascii="Arial" w:hAnsi="Arial"/>
      <w:sz w:val="24"/>
    </w:rPr>
  </w:style>
  <w:style w:type="paragraph" w:styleId="Afsluiting">
    <w:name w:val="Closing"/>
    <w:basedOn w:val="Standaard"/>
    <w:rsid w:val="002D2807"/>
    <w:pPr>
      <w:spacing w:line="240" w:lineRule="auto"/>
      <w:ind w:left="4252"/>
    </w:pPr>
  </w:style>
  <w:style w:type="paragraph" w:styleId="Afzender">
    <w:name w:val="envelope return"/>
    <w:basedOn w:val="Standaard"/>
    <w:rsid w:val="002D2807"/>
    <w:pPr>
      <w:spacing w:line="240" w:lineRule="auto"/>
    </w:pPr>
    <w:rPr>
      <w:rFonts w:ascii="Arial" w:hAnsi="Arial"/>
    </w:rPr>
  </w:style>
  <w:style w:type="paragraph" w:styleId="Berichtkop">
    <w:name w:val="Message Header"/>
    <w:basedOn w:val="Standaard"/>
    <w:rsid w:val="002D280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hAnsi="Arial"/>
      <w:sz w:val="24"/>
    </w:rPr>
  </w:style>
  <w:style w:type="paragraph" w:styleId="Bijschrift">
    <w:name w:val="caption"/>
    <w:basedOn w:val="Standaard"/>
    <w:next w:val="Standaard"/>
    <w:qFormat/>
    <w:rsid w:val="002D2807"/>
    <w:pPr>
      <w:spacing w:before="120" w:after="120" w:line="240" w:lineRule="auto"/>
    </w:pPr>
    <w:rPr>
      <w:b/>
    </w:rPr>
  </w:style>
  <w:style w:type="paragraph" w:styleId="Bloktekst">
    <w:name w:val="Block Text"/>
    <w:basedOn w:val="Standaard"/>
    <w:rsid w:val="002D2807"/>
    <w:pPr>
      <w:spacing w:after="120" w:line="240" w:lineRule="auto"/>
      <w:ind w:left="1440" w:right="1440"/>
    </w:pPr>
  </w:style>
  <w:style w:type="paragraph" w:styleId="Bronvermelding">
    <w:name w:val="table of authorities"/>
    <w:basedOn w:val="Standaard"/>
    <w:next w:val="Standaard"/>
    <w:semiHidden/>
    <w:rsid w:val="002D2807"/>
    <w:pPr>
      <w:spacing w:line="240" w:lineRule="auto"/>
      <w:ind w:left="220" w:hanging="220"/>
    </w:pPr>
  </w:style>
  <w:style w:type="paragraph" w:styleId="Datum">
    <w:name w:val="Date"/>
    <w:basedOn w:val="Standaard"/>
    <w:next w:val="Standaard"/>
    <w:rsid w:val="002D2807"/>
    <w:pPr>
      <w:spacing w:line="240" w:lineRule="auto"/>
    </w:pPr>
  </w:style>
  <w:style w:type="paragraph" w:styleId="Documentstructuur">
    <w:name w:val="Document Map"/>
    <w:basedOn w:val="Standaard"/>
    <w:semiHidden/>
    <w:rsid w:val="002D2807"/>
    <w:pPr>
      <w:shd w:val="clear" w:color="auto" w:fill="000080"/>
      <w:spacing w:line="240" w:lineRule="auto"/>
    </w:pPr>
    <w:rPr>
      <w:rFonts w:ascii="Tahoma" w:hAnsi="Tahoma"/>
    </w:rPr>
  </w:style>
  <w:style w:type="paragraph" w:styleId="Eindnoottekst">
    <w:name w:val="endnote text"/>
    <w:basedOn w:val="Standaard"/>
    <w:semiHidden/>
    <w:rsid w:val="002D2807"/>
    <w:pPr>
      <w:spacing w:line="240" w:lineRule="auto"/>
    </w:pPr>
  </w:style>
  <w:style w:type="paragraph" w:styleId="Handtekening">
    <w:name w:val="Signature"/>
    <w:basedOn w:val="Standaard"/>
    <w:rsid w:val="002D2807"/>
    <w:pPr>
      <w:spacing w:line="240" w:lineRule="auto"/>
      <w:ind w:left="4252"/>
    </w:pPr>
  </w:style>
  <w:style w:type="paragraph" w:styleId="Index1">
    <w:name w:val="index 1"/>
    <w:basedOn w:val="Standaard"/>
    <w:next w:val="Standaard"/>
    <w:semiHidden/>
    <w:rsid w:val="002D2807"/>
    <w:pPr>
      <w:spacing w:line="240" w:lineRule="auto"/>
      <w:ind w:left="220" w:hanging="220"/>
    </w:pPr>
  </w:style>
  <w:style w:type="paragraph" w:styleId="Index2">
    <w:name w:val="index 2"/>
    <w:basedOn w:val="Standaard"/>
    <w:next w:val="Standaard"/>
    <w:semiHidden/>
    <w:rsid w:val="002D2807"/>
    <w:pPr>
      <w:spacing w:line="240" w:lineRule="auto"/>
      <w:ind w:left="440" w:hanging="220"/>
    </w:pPr>
  </w:style>
  <w:style w:type="paragraph" w:styleId="Index3">
    <w:name w:val="index 3"/>
    <w:basedOn w:val="Standaard"/>
    <w:next w:val="Standaard"/>
    <w:semiHidden/>
    <w:rsid w:val="002D2807"/>
    <w:pPr>
      <w:spacing w:line="240" w:lineRule="auto"/>
      <w:ind w:left="660" w:hanging="220"/>
    </w:pPr>
  </w:style>
  <w:style w:type="paragraph" w:styleId="Index4">
    <w:name w:val="index 4"/>
    <w:basedOn w:val="Standaard"/>
    <w:next w:val="Standaard"/>
    <w:semiHidden/>
    <w:rsid w:val="002D2807"/>
    <w:pPr>
      <w:spacing w:line="240" w:lineRule="auto"/>
      <w:ind w:left="880" w:hanging="220"/>
    </w:pPr>
  </w:style>
  <w:style w:type="paragraph" w:styleId="Index5">
    <w:name w:val="index 5"/>
    <w:basedOn w:val="Standaard"/>
    <w:next w:val="Standaard"/>
    <w:semiHidden/>
    <w:rsid w:val="002D2807"/>
    <w:pPr>
      <w:spacing w:line="240" w:lineRule="auto"/>
      <w:ind w:left="1100" w:hanging="220"/>
    </w:pPr>
  </w:style>
  <w:style w:type="paragraph" w:styleId="Index6">
    <w:name w:val="index 6"/>
    <w:basedOn w:val="Standaard"/>
    <w:next w:val="Standaard"/>
    <w:semiHidden/>
    <w:rsid w:val="002D2807"/>
    <w:pPr>
      <w:spacing w:line="240" w:lineRule="auto"/>
      <w:ind w:left="1320" w:hanging="220"/>
    </w:pPr>
  </w:style>
  <w:style w:type="paragraph" w:styleId="Index7">
    <w:name w:val="index 7"/>
    <w:basedOn w:val="Standaard"/>
    <w:next w:val="Standaard"/>
    <w:semiHidden/>
    <w:rsid w:val="002D2807"/>
    <w:pPr>
      <w:spacing w:line="240" w:lineRule="auto"/>
      <w:ind w:left="1540" w:hanging="220"/>
    </w:pPr>
  </w:style>
  <w:style w:type="paragraph" w:styleId="Index8">
    <w:name w:val="index 8"/>
    <w:basedOn w:val="Standaard"/>
    <w:next w:val="Standaard"/>
    <w:semiHidden/>
    <w:rsid w:val="002D2807"/>
    <w:pPr>
      <w:spacing w:line="240" w:lineRule="auto"/>
      <w:ind w:left="1760" w:hanging="220"/>
    </w:pPr>
  </w:style>
  <w:style w:type="paragraph" w:styleId="Index9">
    <w:name w:val="index 9"/>
    <w:basedOn w:val="Standaard"/>
    <w:next w:val="Standaard"/>
    <w:semiHidden/>
    <w:rsid w:val="002D2807"/>
    <w:pPr>
      <w:spacing w:line="240" w:lineRule="auto"/>
      <w:ind w:left="1980" w:hanging="220"/>
    </w:pPr>
  </w:style>
  <w:style w:type="paragraph" w:styleId="Indexkop">
    <w:name w:val="index heading"/>
    <w:basedOn w:val="Standaard"/>
    <w:next w:val="Index1"/>
    <w:semiHidden/>
    <w:rsid w:val="002D2807"/>
    <w:pPr>
      <w:spacing w:line="240" w:lineRule="auto"/>
    </w:pPr>
    <w:rPr>
      <w:rFonts w:ascii="Arial" w:hAnsi="Arial"/>
      <w:b/>
    </w:rPr>
  </w:style>
  <w:style w:type="paragraph" w:styleId="Inhopg1">
    <w:name w:val="toc 1"/>
    <w:basedOn w:val="Standaard"/>
    <w:next w:val="Standaard"/>
    <w:uiPriority w:val="39"/>
    <w:rsid w:val="00480B4C"/>
    <w:pPr>
      <w:spacing w:before="120" w:after="120"/>
    </w:pPr>
    <w:rPr>
      <w:rFonts w:ascii="Calibri" w:hAnsi="Calibri"/>
      <w:b/>
      <w:bCs/>
      <w:caps/>
    </w:rPr>
  </w:style>
  <w:style w:type="paragraph" w:styleId="Inhopg2">
    <w:name w:val="toc 2"/>
    <w:basedOn w:val="Standaard"/>
    <w:next w:val="Standaard"/>
    <w:uiPriority w:val="39"/>
    <w:rsid w:val="002D2807"/>
    <w:pPr>
      <w:ind w:left="200"/>
    </w:pPr>
    <w:rPr>
      <w:rFonts w:ascii="Times New Roman" w:hAnsi="Times New Roman"/>
      <w:smallCaps/>
    </w:rPr>
  </w:style>
  <w:style w:type="paragraph" w:styleId="Inhopg3">
    <w:name w:val="toc 3"/>
    <w:basedOn w:val="Standaard"/>
    <w:next w:val="Standaard"/>
    <w:uiPriority w:val="39"/>
    <w:rsid w:val="002D2807"/>
    <w:pPr>
      <w:ind w:left="400"/>
    </w:pPr>
    <w:rPr>
      <w:rFonts w:ascii="Times New Roman" w:hAnsi="Times New Roman"/>
      <w:i/>
      <w:iCs/>
    </w:rPr>
  </w:style>
  <w:style w:type="paragraph" w:styleId="Inhopg4">
    <w:name w:val="toc 4"/>
    <w:basedOn w:val="Standaard"/>
    <w:next w:val="Standaard"/>
    <w:semiHidden/>
    <w:rsid w:val="002D2807"/>
    <w:pPr>
      <w:ind w:left="600"/>
    </w:pPr>
    <w:rPr>
      <w:rFonts w:ascii="Times New Roman" w:hAnsi="Times New Roman"/>
      <w:sz w:val="18"/>
      <w:szCs w:val="18"/>
    </w:rPr>
  </w:style>
  <w:style w:type="paragraph" w:styleId="Inhopg5">
    <w:name w:val="toc 5"/>
    <w:basedOn w:val="Standaard"/>
    <w:next w:val="Standaard"/>
    <w:semiHidden/>
    <w:rsid w:val="002D2807"/>
    <w:pPr>
      <w:ind w:left="800"/>
    </w:pPr>
    <w:rPr>
      <w:rFonts w:ascii="Times New Roman" w:hAnsi="Times New Roman"/>
      <w:sz w:val="18"/>
      <w:szCs w:val="18"/>
    </w:rPr>
  </w:style>
  <w:style w:type="paragraph" w:styleId="Inhopg6">
    <w:name w:val="toc 6"/>
    <w:basedOn w:val="Standaard"/>
    <w:next w:val="Standaard"/>
    <w:semiHidden/>
    <w:rsid w:val="002D2807"/>
    <w:pPr>
      <w:ind w:left="1000"/>
    </w:pPr>
    <w:rPr>
      <w:rFonts w:ascii="Times New Roman" w:hAnsi="Times New Roman"/>
      <w:sz w:val="18"/>
      <w:szCs w:val="18"/>
    </w:rPr>
  </w:style>
  <w:style w:type="paragraph" w:styleId="Inhopg7">
    <w:name w:val="toc 7"/>
    <w:basedOn w:val="Standaard"/>
    <w:next w:val="Standaard"/>
    <w:semiHidden/>
    <w:rsid w:val="002D2807"/>
    <w:pPr>
      <w:ind w:left="1200"/>
    </w:pPr>
    <w:rPr>
      <w:rFonts w:ascii="Times New Roman" w:hAnsi="Times New Roman"/>
      <w:sz w:val="18"/>
      <w:szCs w:val="18"/>
    </w:rPr>
  </w:style>
  <w:style w:type="paragraph" w:styleId="Inhopg8">
    <w:name w:val="toc 8"/>
    <w:basedOn w:val="Standaard"/>
    <w:next w:val="Standaard"/>
    <w:semiHidden/>
    <w:rsid w:val="002D2807"/>
    <w:pPr>
      <w:ind w:left="1400"/>
    </w:pPr>
    <w:rPr>
      <w:rFonts w:ascii="Times New Roman" w:hAnsi="Times New Roman"/>
      <w:sz w:val="18"/>
      <w:szCs w:val="18"/>
    </w:rPr>
  </w:style>
  <w:style w:type="paragraph" w:styleId="Inhopg9">
    <w:name w:val="toc 9"/>
    <w:basedOn w:val="Standaard"/>
    <w:next w:val="Standaard"/>
    <w:semiHidden/>
    <w:rsid w:val="002D2807"/>
    <w:pPr>
      <w:ind w:left="1600"/>
    </w:pPr>
    <w:rPr>
      <w:rFonts w:ascii="Times New Roman" w:hAnsi="Times New Roman"/>
      <w:sz w:val="18"/>
      <w:szCs w:val="18"/>
    </w:rPr>
  </w:style>
  <w:style w:type="paragraph" w:styleId="Kopbronvermelding">
    <w:name w:val="toa heading"/>
    <w:basedOn w:val="Standaard"/>
    <w:next w:val="Standaard"/>
    <w:semiHidden/>
    <w:rsid w:val="002D2807"/>
    <w:pPr>
      <w:spacing w:before="120" w:line="240" w:lineRule="auto"/>
    </w:pPr>
    <w:rPr>
      <w:rFonts w:ascii="Arial" w:hAnsi="Arial"/>
      <w:b/>
      <w:sz w:val="24"/>
    </w:rPr>
  </w:style>
  <w:style w:type="paragraph" w:styleId="Lijst">
    <w:name w:val="List"/>
    <w:basedOn w:val="Standaard"/>
    <w:rsid w:val="002D2807"/>
    <w:pPr>
      <w:numPr>
        <w:numId w:val="4"/>
      </w:numPr>
      <w:tabs>
        <w:tab w:val="clear" w:pos="360"/>
        <w:tab w:val="left" w:pos="567"/>
      </w:tabs>
      <w:ind w:left="567" w:hanging="567"/>
    </w:pPr>
  </w:style>
  <w:style w:type="paragraph" w:styleId="Lijst2">
    <w:name w:val="List 2"/>
    <w:basedOn w:val="Standaard"/>
    <w:rsid w:val="002D2807"/>
    <w:pPr>
      <w:numPr>
        <w:ilvl w:val="1"/>
        <w:numId w:val="5"/>
      </w:numPr>
      <w:tabs>
        <w:tab w:val="clear" w:pos="927"/>
        <w:tab w:val="left" w:pos="851"/>
      </w:tabs>
    </w:pPr>
  </w:style>
  <w:style w:type="paragraph" w:styleId="Lijst3">
    <w:name w:val="List 3"/>
    <w:basedOn w:val="Standaard"/>
    <w:rsid w:val="002D2807"/>
    <w:pPr>
      <w:numPr>
        <w:ilvl w:val="2"/>
        <w:numId w:val="6"/>
      </w:numPr>
      <w:tabs>
        <w:tab w:val="clear" w:pos="1571"/>
        <w:tab w:val="left" w:pos="1134"/>
      </w:tabs>
      <w:ind w:left="1418" w:hanging="567"/>
    </w:pPr>
  </w:style>
  <w:style w:type="paragraph" w:styleId="Lijst4">
    <w:name w:val="List 4"/>
    <w:basedOn w:val="Standaard"/>
    <w:rsid w:val="002D2807"/>
    <w:pPr>
      <w:spacing w:line="240" w:lineRule="auto"/>
      <w:ind w:left="1132" w:hanging="283"/>
    </w:pPr>
  </w:style>
  <w:style w:type="paragraph" w:styleId="Lijst5">
    <w:name w:val="List 5"/>
    <w:basedOn w:val="Standaard"/>
    <w:rsid w:val="002D2807"/>
    <w:pPr>
      <w:spacing w:line="240" w:lineRule="auto"/>
      <w:ind w:left="1415" w:hanging="283"/>
    </w:pPr>
  </w:style>
  <w:style w:type="paragraph" w:styleId="Lijstmetafbeeldingen">
    <w:name w:val="table of figures"/>
    <w:basedOn w:val="Standaard"/>
    <w:next w:val="Standaard"/>
    <w:semiHidden/>
    <w:rsid w:val="002D2807"/>
    <w:pPr>
      <w:spacing w:line="240" w:lineRule="auto"/>
      <w:ind w:left="440" w:hanging="440"/>
    </w:pPr>
  </w:style>
  <w:style w:type="paragraph" w:styleId="Lijstopsomteken2">
    <w:name w:val="List Bullet 2"/>
    <w:basedOn w:val="Standaard"/>
    <w:rsid w:val="002D2807"/>
    <w:pPr>
      <w:numPr>
        <w:numId w:val="7"/>
      </w:numPr>
      <w:tabs>
        <w:tab w:val="clear" w:pos="643"/>
        <w:tab w:val="left" w:pos="851"/>
      </w:tabs>
      <w:ind w:left="851" w:hanging="851"/>
    </w:pPr>
  </w:style>
  <w:style w:type="paragraph" w:styleId="Lijstopsomteken3">
    <w:name w:val="List Bullet 3"/>
    <w:basedOn w:val="Standaard"/>
    <w:rsid w:val="002D2807"/>
    <w:pPr>
      <w:numPr>
        <w:numId w:val="8"/>
      </w:numPr>
      <w:tabs>
        <w:tab w:val="clear" w:pos="926"/>
        <w:tab w:val="num" w:pos="1134"/>
      </w:tabs>
      <w:spacing w:line="240" w:lineRule="auto"/>
      <w:ind w:left="1134" w:hanging="1134"/>
    </w:pPr>
  </w:style>
  <w:style w:type="paragraph" w:styleId="Lijstopsomteken4">
    <w:name w:val="List Bullet 4"/>
    <w:basedOn w:val="Standaard"/>
    <w:rsid w:val="002D2807"/>
    <w:pPr>
      <w:numPr>
        <w:numId w:val="1"/>
      </w:numPr>
      <w:spacing w:line="240" w:lineRule="auto"/>
    </w:pPr>
  </w:style>
  <w:style w:type="paragraph" w:styleId="Lijstopsomteken5">
    <w:name w:val="List Bullet 5"/>
    <w:basedOn w:val="Standaard"/>
    <w:rsid w:val="002D2807"/>
    <w:pPr>
      <w:numPr>
        <w:numId w:val="2"/>
      </w:numPr>
      <w:spacing w:line="240" w:lineRule="auto"/>
    </w:pPr>
  </w:style>
  <w:style w:type="paragraph" w:styleId="Lijstnummering">
    <w:name w:val="List Number"/>
    <w:basedOn w:val="Standaard"/>
    <w:rsid w:val="002D2807"/>
    <w:pPr>
      <w:numPr>
        <w:numId w:val="9"/>
      </w:numPr>
      <w:tabs>
        <w:tab w:val="left" w:pos="567"/>
      </w:tabs>
    </w:pPr>
  </w:style>
  <w:style w:type="paragraph" w:styleId="Lijstnummering2">
    <w:name w:val="List Number 2"/>
    <w:basedOn w:val="Standaard"/>
    <w:rsid w:val="002D2807"/>
    <w:pPr>
      <w:numPr>
        <w:ilvl w:val="1"/>
        <w:numId w:val="9"/>
      </w:numPr>
      <w:tabs>
        <w:tab w:val="left" w:pos="851"/>
      </w:tabs>
    </w:pPr>
  </w:style>
  <w:style w:type="paragraph" w:styleId="Lijstnummering3">
    <w:name w:val="List Number 3"/>
    <w:basedOn w:val="Standaard"/>
    <w:rsid w:val="002D2807"/>
    <w:pPr>
      <w:numPr>
        <w:ilvl w:val="2"/>
        <w:numId w:val="9"/>
      </w:numPr>
      <w:tabs>
        <w:tab w:val="left" w:pos="1134"/>
      </w:tabs>
    </w:pPr>
  </w:style>
  <w:style w:type="paragraph" w:styleId="Lijstnummering4">
    <w:name w:val="List Number 4"/>
    <w:basedOn w:val="Standaard"/>
    <w:rsid w:val="002D2807"/>
    <w:pPr>
      <w:numPr>
        <w:ilvl w:val="3"/>
        <w:numId w:val="9"/>
      </w:numPr>
      <w:tabs>
        <w:tab w:val="left" w:pos="1418"/>
      </w:tabs>
    </w:pPr>
  </w:style>
  <w:style w:type="paragraph" w:styleId="Lijstnummering5">
    <w:name w:val="List Number 5"/>
    <w:basedOn w:val="Standaard"/>
    <w:rsid w:val="002D2807"/>
    <w:pPr>
      <w:numPr>
        <w:numId w:val="3"/>
      </w:numPr>
      <w:spacing w:line="240" w:lineRule="auto"/>
    </w:pPr>
  </w:style>
  <w:style w:type="paragraph" w:styleId="Lijstvoortzetting">
    <w:name w:val="List Continue"/>
    <w:basedOn w:val="Standaard"/>
    <w:rsid w:val="002D2807"/>
    <w:pPr>
      <w:spacing w:after="120" w:line="240" w:lineRule="auto"/>
      <w:ind w:left="283"/>
    </w:pPr>
  </w:style>
  <w:style w:type="paragraph" w:styleId="Lijstvoortzetting2">
    <w:name w:val="List Continue 2"/>
    <w:basedOn w:val="Standaard"/>
    <w:rsid w:val="002D2807"/>
    <w:pPr>
      <w:spacing w:after="120" w:line="240" w:lineRule="auto"/>
      <w:ind w:left="566"/>
    </w:pPr>
  </w:style>
  <w:style w:type="paragraph" w:styleId="Lijstvoortzetting3">
    <w:name w:val="List Continue 3"/>
    <w:basedOn w:val="Standaard"/>
    <w:rsid w:val="002D2807"/>
    <w:pPr>
      <w:spacing w:after="120" w:line="240" w:lineRule="auto"/>
      <w:ind w:left="849"/>
    </w:pPr>
  </w:style>
  <w:style w:type="paragraph" w:styleId="Lijstvoortzetting4">
    <w:name w:val="List Continue 4"/>
    <w:basedOn w:val="Standaard"/>
    <w:rsid w:val="002D2807"/>
    <w:pPr>
      <w:spacing w:after="120" w:line="240" w:lineRule="auto"/>
      <w:ind w:left="1132"/>
    </w:pPr>
  </w:style>
  <w:style w:type="paragraph" w:styleId="Lijstvoortzetting5">
    <w:name w:val="List Continue 5"/>
    <w:basedOn w:val="Standaard"/>
    <w:rsid w:val="002D2807"/>
    <w:pPr>
      <w:spacing w:after="120" w:line="240" w:lineRule="auto"/>
      <w:ind w:left="1415"/>
    </w:pPr>
  </w:style>
  <w:style w:type="paragraph" w:styleId="Macrotekst">
    <w:name w:val="macro"/>
    <w:semiHidden/>
    <w:rsid w:val="002D2807"/>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itiekop">
    <w:name w:val="Note Heading"/>
    <w:basedOn w:val="Standaard"/>
    <w:next w:val="Standaard"/>
    <w:rsid w:val="002D2807"/>
    <w:pPr>
      <w:spacing w:line="240" w:lineRule="auto"/>
    </w:pPr>
  </w:style>
  <w:style w:type="paragraph" w:styleId="Tekstzonderopmaak">
    <w:name w:val="Plain Text"/>
    <w:basedOn w:val="Standaard"/>
    <w:rsid w:val="002D2807"/>
    <w:pPr>
      <w:spacing w:line="240" w:lineRule="auto"/>
    </w:pPr>
    <w:rPr>
      <w:rFonts w:ascii="Courier New" w:hAnsi="Courier New"/>
    </w:rPr>
  </w:style>
  <w:style w:type="paragraph" w:styleId="Plattetekst">
    <w:name w:val="Body Text"/>
    <w:basedOn w:val="Standaard"/>
    <w:rsid w:val="002D2807"/>
    <w:pPr>
      <w:spacing w:after="120" w:line="240" w:lineRule="auto"/>
    </w:pPr>
  </w:style>
  <w:style w:type="paragraph" w:styleId="Plattetekst2">
    <w:name w:val="Body Text 2"/>
    <w:basedOn w:val="Standaard"/>
    <w:rsid w:val="002D2807"/>
    <w:pPr>
      <w:spacing w:after="120" w:line="480" w:lineRule="auto"/>
    </w:pPr>
  </w:style>
  <w:style w:type="paragraph" w:styleId="Plattetekst3">
    <w:name w:val="Body Text 3"/>
    <w:basedOn w:val="Standaard"/>
    <w:rsid w:val="002D2807"/>
    <w:pPr>
      <w:spacing w:after="120" w:line="240" w:lineRule="auto"/>
    </w:pPr>
    <w:rPr>
      <w:sz w:val="16"/>
    </w:rPr>
  </w:style>
  <w:style w:type="paragraph" w:styleId="Platteteksteersteinspringing">
    <w:name w:val="Body Text First Indent"/>
    <w:basedOn w:val="Plattetekst"/>
    <w:rsid w:val="002D2807"/>
    <w:pPr>
      <w:ind w:firstLine="210"/>
    </w:pPr>
  </w:style>
  <w:style w:type="paragraph" w:styleId="Plattetekstinspringen">
    <w:name w:val="Body Text Indent"/>
    <w:basedOn w:val="Standaard"/>
    <w:rsid w:val="002D2807"/>
    <w:pPr>
      <w:spacing w:after="120" w:line="240" w:lineRule="auto"/>
      <w:ind w:left="283"/>
    </w:pPr>
  </w:style>
  <w:style w:type="paragraph" w:styleId="Platteteksteersteinspringing2">
    <w:name w:val="Body Text First Indent 2"/>
    <w:basedOn w:val="Plattetekstinspringen"/>
    <w:rsid w:val="002D2807"/>
    <w:pPr>
      <w:ind w:firstLine="210"/>
    </w:pPr>
  </w:style>
  <w:style w:type="paragraph" w:styleId="Plattetekstinspringen2">
    <w:name w:val="Body Text Indent 2"/>
    <w:basedOn w:val="Standaard"/>
    <w:rsid w:val="002D2807"/>
    <w:pPr>
      <w:spacing w:after="120" w:line="480" w:lineRule="auto"/>
      <w:ind w:left="283"/>
    </w:pPr>
  </w:style>
  <w:style w:type="paragraph" w:styleId="Plattetekstinspringen3">
    <w:name w:val="Body Text Indent 3"/>
    <w:basedOn w:val="Standaard"/>
    <w:rsid w:val="002D2807"/>
    <w:pPr>
      <w:spacing w:after="120" w:line="240" w:lineRule="auto"/>
      <w:ind w:left="283"/>
    </w:pPr>
    <w:rPr>
      <w:sz w:val="16"/>
    </w:rPr>
  </w:style>
  <w:style w:type="paragraph" w:styleId="Standaardinspringing">
    <w:name w:val="Normal Indent"/>
    <w:basedOn w:val="Standaard"/>
    <w:rsid w:val="002D2807"/>
    <w:pPr>
      <w:spacing w:line="240" w:lineRule="auto"/>
      <w:ind w:left="709"/>
    </w:pPr>
  </w:style>
  <w:style w:type="paragraph" w:styleId="Subtitel">
    <w:name w:val="Subtitle"/>
    <w:basedOn w:val="Standaard"/>
    <w:qFormat/>
    <w:rsid w:val="002D2807"/>
    <w:pPr>
      <w:spacing w:after="60" w:line="240" w:lineRule="auto"/>
      <w:jc w:val="center"/>
      <w:outlineLvl w:val="1"/>
    </w:pPr>
    <w:rPr>
      <w:rFonts w:ascii="Arial" w:hAnsi="Arial"/>
      <w:sz w:val="24"/>
    </w:rPr>
  </w:style>
  <w:style w:type="paragraph" w:styleId="Tekstopmerking">
    <w:name w:val="annotation text"/>
    <w:basedOn w:val="Standaard"/>
    <w:link w:val="TekstopmerkingChar"/>
    <w:semiHidden/>
    <w:rsid w:val="002D2807"/>
    <w:pPr>
      <w:spacing w:line="240" w:lineRule="auto"/>
    </w:pPr>
  </w:style>
  <w:style w:type="paragraph" w:styleId="Titel">
    <w:name w:val="Title"/>
    <w:basedOn w:val="Standaard"/>
    <w:qFormat/>
    <w:rsid w:val="002D2807"/>
    <w:pPr>
      <w:spacing w:before="240" w:after="60" w:line="240" w:lineRule="auto"/>
      <w:jc w:val="center"/>
      <w:outlineLvl w:val="0"/>
    </w:pPr>
    <w:rPr>
      <w:rFonts w:ascii="Arial" w:hAnsi="Arial"/>
      <w:b/>
      <w:kern w:val="28"/>
      <w:sz w:val="32"/>
    </w:rPr>
  </w:style>
  <w:style w:type="paragraph" w:styleId="Voetnoottekst">
    <w:name w:val="footnote text"/>
    <w:basedOn w:val="Standaard"/>
    <w:semiHidden/>
    <w:rsid w:val="002D2807"/>
    <w:pPr>
      <w:spacing w:line="240" w:lineRule="auto"/>
    </w:pPr>
  </w:style>
  <w:style w:type="paragraph" w:customStyle="1" w:styleId="GroteLetters">
    <w:name w:val="Grote Letters"/>
    <w:basedOn w:val="Standaard"/>
    <w:rsid w:val="002D2807"/>
    <w:pPr>
      <w:spacing w:line="364" w:lineRule="atLeast"/>
    </w:pPr>
    <w:rPr>
      <w:sz w:val="28"/>
    </w:rPr>
  </w:style>
  <w:style w:type="paragraph" w:customStyle="1" w:styleId="Inspringen">
    <w:name w:val="Inspringen"/>
    <w:basedOn w:val="Standaard"/>
    <w:rsid w:val="002D2807"/>
    <w:pPr>
      <w:ind w:left="567"/>
    </w:pPr>
  </w:style>
  <w:style w:type="paragraph" w:customStyle="1" w:styleId="Inspringen2">
    <w:name w:val="Inspringen 2"/>
    <w:basedOn w:val="Standaard"/>
    <w:rsid w:val="002D2807"/>
    <w:pPr>
      <w:ind w:left="851"/>
    </w:pPr>
  </w:style>
  <w:style w:type="paragraph" w:customStyle="1" w:styleId="Inspringen3">
    <w:name w:val="Inspringen 3"/>
    <w:basedOn w:val="Standaard"/>
    <w:rsid w:val="002D2807"/>
    <w:pPr>
      <w:ind w:left="1134"/>
    </w:pPr>
  </w:style>
  <w:style w:type="paragraph" w:customStyle="1" w:styleId="Inspringen4">
    <w:name w:val="Inspringen 4"/>
    <w:basedOn w:val="Standaard"/>
    <w:rsid w:val="002D2807"/>
    <w:pPr>
      <w:ind w:left="1418"/>
    </w:pPr>
  </w:style>
  <w:style w:type="paragraph" w:customStyle="1" w:styleId="Inspringen5">
    <w:name w:val="Inspringen 5"/>
    <w:basedOn w:val="Standaard"/>
    <w:rsid w:val="002D2807"/>
    <w:pPr>
      <w:ind w:left="1701"/>
    </w:pPr>
  </w:style>
  <w:style w:type="paragraph" w:customStyle="1" w:styleId="Inspringen6">
    <w:name w:val="Inspringen 6"/>
    <w:basedOn w:val="Standaard"/>
    <w:rsid w:val="002D2807"/>
    <w:pPr>
      <w:ind w:left="1985"/>
    </w:pPr>
  </w:style>
  <w:style w:type="paragraph" w:customStyle="1" w:styleId="Inspringen7">
    <w:name w:val="Inspringen 7"/>
    <w:basedOn w:val="Standaard"/>
    <w:rsid w:val="002D2807"/>
    <w:pPr>
      <w:ind w:left="2268"/>
    </w:pPr>
  </w:style>
  <w:style w:type="paragraph" w:customStyle="1" w:styleId="Inspringen8">
    <w:name w:val="Inspringen 8"/>
    <w:basedOn w:val="Standaard"/>
    <w:rsid w:val="002D2807"/>
    <w:pPr>
      <w:ind w:left="2552"/>
    </w:pPr>
  </w:style>
  <w:style w:type="paragraph" w:customStyle="1" w:styleId="Inspringen9">
    <w:name w:val="Inspringen 9"/>
    <w:basedOn w:val="Standaard"/>
    <w:rsid w:val="002D2807"/>
    <w:pPr>
      <w:ind w:left="2835"/>
    </w:pPr>
  </w:style>
  <w:style w:type="table" w:styleId="Tabelraster">
    <w:name w:val="Table Grid"/>
    <w:basedOn w:val="Standaardtabel"/>
    <w:rsid w:val="00CA56F4"/>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semiHidden/>
    <w:rsid w:val="00DC07AE"/>
    <w:rPr>
      <w:vertAlign w:val="superscript"/>
    </w:rPr>
  </w:style>
  <w:style w:type="character" w:styleId="Hyperlink">
    <w:name w:val="Hyperlink"/>
    <w:basedOn w:val="Standaardalinea-lettertype"/>
    <w:uiPriority w:val="99"/>
    <w:rsid w:val="001976BF"/>
    <w:rPr>
      <w:color w:val="0000FF"/>
      <w:u w:val="single"/>
    </w:rPr>
  </w:style>
  <w:style w:type="paragraph" w:styleId="Ballontekst">
    <w:name w:val="Balloon Text"/>
    <w:basedOn w:val="Standaard"/>
    <w:semiHidden/>
    <w:rsid w:val="00B52D06"/>
    <w:rPr>
      <w:rFonts w:ascii="Tahoma" w:hAnsi="Tahoma" w:cs="Tahoma"/>
      <w:sz w:val="16"/>
      <w:szCs w:val="16"/>
    </w:rPr>
  </w:style>
  <w:style w:type="character" w:styleId="GevolgdeHyperlink">
    <w:name w:val="FollowedHyperlink"/>
    <w:basedOn w:val="Standaardalinea-lettertype"/>
    <w:rsid w:val="00FC34E6"/>
    <w:rPr>
      <w:color w:val="800080"/>
      <w:u w:val="single"/>
    </w:rPr>
  </w:style>
  <w:style w:type="character" w:styleId="Verwijzingopmerking">
    <w:name w:val="annotation reference"/>
    <w:basedOn w:val="Standaardalinea-lettertype"/>
    <w:semiHidden/>
    <w:rsid w:val="00631D35"/>
    <w:rPr>
      <w:sz w:val="16"/>
      <w:szCs w:val="16"/>
    </w:rPr>
  </w:style>
  <w:style w:type="paragraph" w:styleId="Onderwerpvanopmerking">
    <w:name w:val="annotation subject"/>
    <w:basedOn w:val="Tekstopmerking"/>
    <w:next w:val="Tekstopmerking"/>
    <w:semiHidden/>
    <w:rsid w:val="00631D35"/>
    <w:pPr>
      <w:spacing w:line="260" w:lineRule="atLeast"/>
    </w:pPr>
    <w:rPr>
      <w:b/>
      <w:bCs/>
    </w:rPr>
  </w:style>
  <w:style w:type="paragraph" w:customStyle="1" w:styleId="o1">
    <w:name w:val="o1"/>
    <w:basedOn w:val="Standaard"/>
    <w:rsid w:val="00185C17"/>
    <w:pPr>
      <w:tabs>
        <w:tab w:val="left" w:pos="567"/>
      </w:tabs>
      <w:overflowPunct w:val="0"/>
      <w:autoSpaceDE w:val="0"/>
      <w:autoSpaceDN w:val="0"/>
      <w:adjustRightInd w:val="0"/>
      <w:spacing w:line="360" w:lineRule="atLeast"/>
      <w:ind w:left="284" w:hanging="284"/>
      <w:textAlignment w:val="baseline"/>
    </w:pPr>
    <w:rPr>
      <w:rFonts w:ascii="Helvetica" w:eastAsia="MS Mincho" w:hAnsi="Helvetica"/>
      <w:sz w:val="22"/>
    </w:rPr>
  </w:style>
  <w:style w:type="character" w:styleId="Nadruk">
    <w:name w:val="Emphasis"/>
    <w:basedOn w:val="Standaardalinea-lettertype"/>
    <w:qFormat/>
    <w:rsid w:val="004209DE"/>
    <w:rPr>
      <w:i/>
      <w:iCs/>
    </w:rPr>
  </w:style>
  <w:style w:type="paragraph" w:customStyle="1" w:styleId="complan">
    <w:name w:val="com plan"/>
    <w:basedOn w:val="Standaard"/>
    <w:link w:val="complanChar"/>
    <w:rsid w:val="00724724"/>
    <w:pPr>
      <w:spacing w:line="240" w:lineRule="auto"/>
    </w:pPr>
    <w:rPr>
      <w:rFonts w:ascii="Arial" w:hAnsi="Arial"/>
    </w:rPr>
  </w:style>
  <w:style w:type="character" w:customStyle="1" w:styleId="complanChar">
    <w:name w:val="com plan Char"/>
    <w:link w:val="complan"/>
    <w:rsid w:val="00724724"/>
    <w:rPr>
      <w:rFonts w:ascii="Arial" w:hAnsi="Arial" w:cs="Arial"/>
    </w:rPr>
  </w:style>
  <w:style w:type="paragraph" w:customStyle="1" w:styleId="BodyText21">
    <w:name w:val="Body Text 21"/>
    <w:basedOn w:val="Standaard"/>
    <w:rsid w:val="00365E06"/>
    <w:pPr>
      <w:overflowPunct w:val="0"/>
      <w:autoSpaceDE w:val="0"/>
      <w:autoSpaceDN w:val="0"/>
      <w:adjustRightInd w:val="0"/>
      <w:spacing w:line="240" w:lineRule="auto"/>
      <w:ind w:left="214" w:hanging="214"/>
      <w:textAlignment w:val="baseline"/>
    </w:pPr>
    <w:rPr>
      <w:rFonts w:ascii="Arial" w:hAnsi="Arial"/>
      <w:color w:val="FF0000"/>
      <w:lang w:val="nl" w:eastAsia="en-US"/>
    </w:rPr>
  </w:style>
  <w:style w:type="paragraph" w:customStyle="1" w:styleId="Cc-lijst">
    <w:name w:val="Cc-lijst"/>
    <w:basedOn w:val="Standaard"/>
    <w:rsid w:val="00365E06"/>
    <w:pPr>
      <w:widowControl w:val="0"/>
      <w:overflowPunct w:val="0"/>
      <w:autoSpaceDE w:val="0"/>
      <w:autoSpaceDN w:val="0"/>
      <w:adjustRightInd w:val="0"/>
      <w:spacing w:line="240" w:lineRule="auto"/>
      <w:textAlignment w:val="baseline"/>
    </w:pPr>
    <w:rPr>
      <w:rFonts w:ascii="Times New Roman" w:hAnsi="Times New Roman"/>
      <w:lang w:eastAsia="en-US"/>
    </w:rPr>
  </w:style>
  <w:style w:type="paragraph" w:customStyle="1" w:styleId="Default">
    <w:name w:val="Default"/>
    <w:rsid w:val="00365E06"/>
    <w:pPr>
      <w:autoSpaceDE w:val="0"/>
      <w:autoSpaceDN w:val="0"/>
      <w:adjustRightInd w:val="0"/>
    </w:pPr>
    <w:rPr>
      <w:rFonts w:ascii="Symbol" w:hAnsi="Symbol" w:cs="Symbol"/>
      <w:color w:val="000000"/>
      <w:sz w:val="24"/>
      <w:szCs w:val="24"/>
      <w:lang w:val="en-US" w:eastAsia="en-US"/>
    </w:rPr>
  </w:style>
  <w:style w:type="table" w:styleId="Eenvoudigetabel1">
    <w:name w:val="Table Simple 1"/>
    <w:basedOn w:val="Standaardtabel"/>
    <w:rsid w:val="00365E06"/>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D-effectenvoortabel2">
    <w:name w:val="Table 3D effects 2"/>
    <w:basedOn w:val="Standaardtabel"/>
    <w:rsid w:val="00B80C02"/>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1">
    <w:name w:val="Table 3D effects 1"/>
    <w:basedOn w:val="Standaardtabel"/>
    <w:rsid w:val="00B80C02"/>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Geenafstand">
    <w:name w:val="No Spacing"/>
    <w:uiPriority w:val="1"/>
    <w:qFormat/>
    <w:rsid w:val="002A1624"/>
    <w:rPr>
      <w:rFonts w:ascii="Univers" w:hAnsi="Univers"/>
    </w:rPr>
  </w:style>
  <w:style w:type="paragraph" w:styleId="Revisie">
    <w:name w:val="Revision"/>
    <w:hidden/>
    <w:uiPriority w:val="99"/>
    <w:semiHidden/>
    <w:rsid w:val="00E25C6B"/>
    <w:rPr>
      <w:rFonts w:ascii="Univers" w:hAnsi="Univers"/>
    </w:rPr>
  </w:style>
  <w:style w:type="paragraph" w:styleId="Lijstalinea">
    <w:name w:val="List Paragraph"/>
    <w:basedOn w:val="Standaard"/>
    <w:uiPriority w:val="34"/>
    <w:qFormat/>
    <w:rsid w:val="003618BB"/>
    <w:pPr>
      <w:ind w:left="720"/>
      <w:contextualSpacing/>
    </w:pPr>
  </w:style>
  <w:style w:type="character" w:styleId="Eindnootmarkering">
    <w:name w:val="endnote reference"/>
    <w:basedOn w:val="Standaardalinea-lettertype"/>
    <w:rsid w:val="00C00169"/>
    <w:rPr>
      <w:vertAlign w:val="superscript"/>
    </w:rPr>
  </w:style>
  <w:style w:type="table" w:styleId="Lichtelijst-accent3">
    <w:name w:val="Light List Accent 3"/>
    <w:basedOn w:val="Standaardtabel"/>
    <w:uiPriority w:val="61"/>
    <w:rsid w:val="00025C7B"/>
    <w:rPr>
      <w:rFonts w:asciiTheme="minorHAnsi" w:eastAsiaTheme="minorHAnsi" w:hAnsiTheme="minorHAnsi" w:cstheme="minorBidi"/>
      <w:sz w:val="22"/>
      <w:szCs w:val="22"/>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elthema">
    <w:name w:val="Table Theme"/>
    <w:basedOn w:val="Standaardtabel"/>
    <w:rsid w:val="00C50F2A"/>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Standaard"/>
    <w:rsid w:val="004B57E8"/>
    <w:pPr>
      <w:spacing w:line="240" w:lineRule="auto"/>
    </w:pPr>
    <w:rPr>
      <w:rFonts w:ascii="Times New Roman" w:hAnsi="Times New Roman"/>
      <w:noProof/>
      <w:sz w:val="24"/>
      <w:szCs w:val="24"/>
      <w:lang w:val="pl-PL" w:eastAsia="pl-PL"/>
    </w:rPr>
  </w:style>
  <w:style w:type="paragraph" w:styleId="Normaalweb">
    <w:name w:val="Normal (Web)"/>
    <w:basedOn w:val="Standaard"/>
    <w:uiPriority w:val="99"/>
    <w:unhideWhenUsed/>
    <w:rsid w:val="00CA1767"/>
    <w:pPr>
      <w:spacing w:before="100" w:beforeAutospacing="1" w:after="100" w:afterAutospacing="1" w:line="240" w:lineRule="auto"/>
    </w:pPr>
    <w:rPr>
      <w:rFonts w:ascii="Times New Roman" w:hAnsi="Times New Roman"/>
      <w:sz w:val="24"/>
      <w:szCs w:val="24"/>
    </w:rPr>
  </w:style>
  <w:style w:type="character" w:customStyle="1" w:styleId="TekstopmerkingChar">
    <w:name w:val="Tekst opmerking Char"/>
    <w:basedOn w:val="Standaardalinea-lettertype"/>
    <w:link w:val="Tekstopmerking"/>
    <w:semiHidden/>
    <w:rsid w:val="00684257"/>
    <w:rPr>
      <w:rFonts w:ascii="Univers" w:hAnsi="Univers"/>
    </w:rPr>
  </w:style>
  <w:style w:type="character" w:customStyle="1" w:styleId="Kop2Char">
    <w:name w:val="Kop 2 Char"/>
    <w:basedOn w:val="Standaardalinea-lettertype"/>
    <w:link w:val="Kop2"/>
    <w:rsid w:val="008D7D2E"/>
    <w:rPr>
      <w:rFonts w:ascii="Univers 45 Light" w:hAnsi="Univers 45 Light"/>
      <w:b/>
    </w:rPr>
  </w:style>
</w:styles>
</file>

<file path=word/webSettings.xml><?xml version="1.0" encoding="utf-8"?>
<w:webSettings xmlns:r="http://schemas.openxmlformats.org/officeDocument/2006/relationships" xmlns:w="http://schemas.openxmlformats.org/wordprocessingml/2006/main">
  <w:divs>
    <w:div w:id="150412635">
      <w:bodyDiv w:val="1"/>
      <w:marLeft w:val="0"/>
      <w:marRight w:val="0"/>
      <w:marTop w:val="0"/>
      <w:marBottom w:val="0"/>
      <w:divBdr>
        <w:top w:val="none" w:sz="0" w:space="0" w:color="auto"/>
        <w:left w:val="none" w:sz="0" w:space="0" w:color="auto"/>
        <w:bottom w:val="none" w:sz="0" w:space="0" w:color="auto"/>
        <w:right w:val="none" w:sz="0" w:space="0" w:color="auto"/>
      </w:divBdr>
      <w:divsChild>
        <w:div w:id="166138938">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sChild>
                <w:div w:id="518472035">
                  <w:marLeft w:val="0"/>
                  <w:marRight w:val="0"/>
                  <w:marTop w:val="0"/>
                  <w:marBottom w:val="0"/>
                  <w:divBdr>
                    <w:top w:val="none" w:sz="0" w:space="0" w:color="auto"/>
                    <w:left w:val="none" w:sz="0" w:space="0" w:color="auto"/>
                    <w:bottom w:val="none" w:sz="0" w:space="0" w:color="auto"/>
                    <w:right w:val="none" w:sz="0" w:space="0" w:color="auto"/>
                  </w:divBdr>
                  <w:divsChild>
                    <w:div w:id="102224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100983">
      <w:bodyDiv w:val="1"/>
      <w:marLeft w:val="0"/>
      <w:marRight w:val="0"/>
      <w:marTop w:val="0"/>
      <w:marBottom w:val="0"/>
      <w:divBdr>
        <w:top w:val="none" w:sz="0" w:space="0" w:color="auto"/>
        <w:left w:val="none" w:sz="0" w:space="0" w:color="auto"/>
        <w:bottom w:val="none" w:sz="0" w:space="0" w:color="auto"/>
        <w:right w:val="none" w:sz="0" w:space="0" w:color="auto"/>
      </w:divBdr>
    </w:div>
    <w:div w:id="391580104">
      <w:bodyDiv w:val="1"/>
      <w:marLeft w:val="0"/>
      <w:marRight w:val="0"/>
      <w:marTop w:val="0"/>
      <w:marBottom w:val="0"/>
      <w:divBdr>
        <w:top w:val="none" w:sz="0" w:space="0" w:color="auto"/>
        <w:left w:val="none" w:sz="0" w:space="0" w:color="auto"/>
        <w:bottom w:val="none" w:sz="0" w:space="0" w:color="auto"/>
        <w:right w:val="none" w:sz="0" w:space="0" w:color="auto"/>
      </w:divBdr>
    </w:div>
    <w:div w:id="422458583">
      <w:bodyDiv w:val="1"/>
      <w:marLeft w:val="0"/>
      <w:marRight w:val="0"/>
      <w:marTop w:val="0"/>
      <w:marBottom w:val="0"/>
      <w:divBdr>
        <w:top w:val="none" w:sz="0" w:space="0" w:color="auto"/>
        <w:left w:val="none" w:sz="0" w:space="0" w:color="auto"/>
        <w:bottom w:val="none" w:sz="0" w:space="0" w:color="auto"/>
        <w:right w:val="none" w:sz="0" w:space="0" w:color="auto"/>
      </w:divBdr>
    </w:div>
    <w:div w:id="765034021">
      <w:bodyDiv w:val="1"/>
      <w:marLeft w:val="0"/>
      <w:marRight w:val="0"/>
      <w:marTop w:val="0"/>
      <w:marBottom w:val="0"/>
      <w:divBdr>
        <w:top w:val="none" w:sz="0" w:space="0" w:color="auto"/>
        <w:left w:val="none" w:sz="0" w:space="0" w:color="auto"/>
        <w:bottom w:val="none" w:sz="0" w:space="0" w:color="auto"/>
        <w:right w:val="none" w:sz="0" w:space="0" w:color="auto"/>
      </w:divBdr>
      <w:divsChild>
        <w:div w:id="1911497141">
          <w:marLeft w:val="0"/>
          <w:marRight w:val="0"/>
          <w:marTop w:val="0"/>
          <w:marBottom w:val="0"/>
          <w:divBdr>
            <w:top w:val="none" w:sz="0" w:space="0" w:color="auto"/>
            <w:left w:val="none" w:sz="0" w:space="0" w:color="auto"/>
            <w:bottom w:val="none" w:sz="0" w:space="0" w:color="auto"/>
            <w:right w:val="none" w:sz="0" w:space="0" w:color="auto"/>
          </w:divBdr>
        </w:div>
      </w:divsChild>
    </w:div>
    <w:div w:id="890507604">
      <w:bodyDiv w:val="1"/>
      <w:marLeft w:val="0"/>
      <w:marRight w:val="0"/>
      <w:marTop w:val="0"/>
      <w:marBottom w:val="0"/>
      <w:divBdr>
        <w:top w:val="none" w:sz="0" w:space="0" w:color="auto"/>
        <w:left w:val="none" w:sz="0" w:space="0" w:color="auto"/>
        <w:bottom w:val="none" w:sz="0" w:space="0" w:color="auto"/>
        <w:right w:val="none" w:sz="0" w:space="0" w:color="auto"/>
      </w:divBdr>
      <w:divsChild>
        <w:div w:id="1728871718">
          <w:marLeft w:val="0"/>
          <w:marRight w:val="0"/>
          <w:marTop w:val="100"/>
          <w:marBottom w:val="100"/>
          <w:divBdr>
            <w:top w:val="none" w:sz="0" w:space="0" w:color="auto"/>
            <w:left w:val="none" w:sz="0" w:space="0" w:color="auto"/>
            <w:bottom w:val="none" w:sz="0" w:space="0" w:color="auto"/>
            <w:right w:val="none" w:sz="0" w:space="0" w:color="auto"/>
          </w:divBdr>
          <w:divsChild>
            <w:div w:id="136806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21430">
      <w:bodyDiv w:val="1"/>
      <w:marLeft w:val="0"/>
      <w:marRight w:val="0"/>
      <w:marTop w:val="0"/>
      <w:marBottom w:val="0"/>
      <w:divBdr>
        <w:top w:val="none" w:sz="0" w:space="0" w:color="auto"/>
        <w:left w:val="none" w:sz="0" w:space="0" w:color="auto"/>
        <w:bottom w:val="none" w:sz="0" w:space="0" w:color="auto"/>
        <w:right w:val="none" w:sz="0" w:space="0" w:color="auto"/>
      </w:divBdr>
      <w:divsChild>
        <w:div w:id="1107386996">
          <w:marLeft w:val="605"/>
          <w:marRight w:val="0"/>
          <w:marTop w:val="0"/>
          <w:marBottom w:val="0"/>
          <w:divBdr>
            <w:top w:val="none" w:sz="0" w:space="0" w:color="auto"/>
            <w:left w:val="none" w:sz="0" w:space="0" w:color="auto"/>
            <w:bottom w:val="none" w:sz="0" w:space="0" w:color="auto"/>
            <w:right w:val="none" w:sz="0" w:space="0" w:color="auto"/>
          </w:divBdr>
        </w:div>
        <w:div w:id="422920190">
          <w:marLeft w:val="605"/>
          <w:marRight w:val="0"/>
          <w:marTop w:val="0"/>
          <w:marBottom w:val="0"/>
          <w:divBdr>
            <w:top w:val="none" w:sz="0" w:space="0" w:color="auto"/>
            <w:left w:val="none" w:sz="0" w:space="0" w:color="auto"/>
            <w:bottom w:val="none" w:sz="0" w:space="0" w:color="auto"/>
            <w:right w:val="none" w:sz="0" w:space="0" w:color="auto"/>
          </w:divBdr>
        </w:div>
        <w:div w:id="2142338305">
          <w:marLeft w:val="605"/>
          <w:marRight w:val="0"/>
          <w:marTop w:val="0"/>
          <w:marBottom w:val="0"/>
          <w:divBdr>
            <w:top w:val="none" w:sz="0" w:space="0" w:color="auto"/>
            <w:left w:val="none" w:sz="0" w:space="0" w:color="auto"/>
            <w:bottom w:val="none" w:sz="0" w:space="0" w:color="auto"/>
            <w:right w:val="none" w:sz="0" w:space="0" w:color="auto"/>
          </w:divBdr>
        </w:div>
      </w:divsChild>
    </w:div>
    <w:div w:id="983386771">
      <w:bodyDiv w:val="1"/>
      <w:marLeft w:val="0"/>
      <w:marRight w:val="0"/>
      <w:marTop w:val="0"/>
      <w:marBottom w:val="0"/>
      <w:divBdr>
        <w:top w:val="none" w:sz="0" w:space="0" w:color="auto"/>
        <w:left w:val="none" w:sz="0" w:space="0" w:color="auto"/>
        <w:bottom w:val="none" w:sz="0" w:space="0" w:color="auto"/>
        <w:right w:val="none" w:sz="0" w:space="0" w:color="auto"/>
      </w:divBdr>
      <w:divsChild>
        <w:div w:id="1487699158">
          <w:marLeft w:val="0"/>
          <w:marRight w:val="0"/>
          <w:marTop w:val="0"/>
          <w:marBottom w:val="0"/>
          <w:divBdr>
            <w:top w:val="none" w:sz="0" w:space="0" w:color="auto"/>
            <w:left w:val="none" w:sz="0" w:space="0" w:color="auto"/>
            <w:bottom w:val="none" w:sz="0" w:space="0" w:color="auto"/>
            <w:right w:val="none" w:sz="0" w:space="0" w:color="auto"/>
          </w:divBdr>
        </w:div>
      </w:divsChild>
    </w:div>
    <w:div w:id="1339187315">
      <w:bodyDiv w:val="1"/>
      <w:marLeft w:val="0"/>
      <w:marRight w:val="0"/>
      <w:marTop w:val="0"/>
      <w:marBottom w:val="0"/>
      <w:divBdr>
        <w:top w:val="none" w:sz="0" w:space="0" w:color="auto"/>
        <w:left w:val="none" w:sz="0" w:space="0" w:color="auto"/>
        <w:bottom w:val="none" w:sz="0" w:space="0" w:color="auto"/>
        <w:right w:val="none" w:sz="0" w:space="0" w:color="auto"/>
      </w:divBdr>
      <w:divsChild>
        <w:div w:id="36320468">
          <w:marLeft w:val="0"/>
          <w:marRight w:val="0"/>
          <w:marTop w:val="0"/>
          <w:marBottom w:val="0"/>
          <w:divBdr>
            <w:top w:val="none" w:sz="0" w:space="0" w:color="auto"/>
            <w:left w:val="none" w:sz="0" w:space="0" w:color="auto"/>
            <w:bottom w:val="none" w:sz="0" w:space="0" w:color="auto"/>
            <w:right w:val="none" w:sz="0" w:space="0" w:color="auto"/>
          </w:divBdr>
        </w:div>
      </w:divsChild>
    </w:div>
    <w:div w:id="209416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elhulp.n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grammaregelhulp.nl" TargetMode="External"/><Relationship Id="rId5" Type="http://schemas.openxmlformats.org/officeDocument/2006/relationships/webSettings" Target="webSettings.xml"/><Relationship Id="rId15" Type="http://schemas.openxmlformats.org/officeDocument/2006/relationships/package" Target="embeddings/Microsoft_Office_PowerPoint-dia1.sldx"/><Relationship Id="rId10" Type="http://schemas.openxmlformats.org/officeDocument/2006/relationships/hyperlink" Target="http://www.regelhulp.n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e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B6DD5-0493-4144-BD3F-5834643DC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8451</Words>
  <Characters>54641</Characters>
  <Application>Microsoft Office Word</Application>
  <DocSecurity>0</DocSecurity>
  <Lines>455</Lines>
  <Paragraphs>125</Paragraphs>
  <ScaleCrop>false</ScaleCrop>
  <HeadingPairs>
    <vt:vector size="2" baseType="variant">
      <vt:variant>
        <vt:lpstr>Titel</vt:lpstr>
      </vt:variant>
      <vt:variant>
        <vt:i4>1</vt:i4>
      </vt:variant>
    </vt:vector>
  </HeadingPairs>
  <TitlesOfParts>
    <vt:vector size="1" baseType="lpstr">
      <vt:lpstr> </vt:lpstr>
    </vt:vector>
  </TitlesOfParts>
  <Company>Ministerie van VWS</Company>
  <LinksUpToDate>false</LinksUpToDate>
  <CharactersWithSpaces>62967</CharactersWithSpaces>
  <SharedDoc>false</SharedDoc>
  <HLinks>
    <vt:vector size="276" baseType="variant">
      <vt:variant>
        <vt:i4>6029414</vt:i4>
      </vt:variant>
      <vt:variant>
        <vt:i4>270</vt:i4>
      </vt:variant>
      <vt:variant>
        <vt:i4>0</vt:i4>
      </vt:variant>
      <vt:variant>
        <vt:i4>5</vt:i4>
      </vt:variant>
      <vt:variant>
        <vt:lpwstr>mailto:cn.d.ruijg@minvws.nl</vt:lpwstr>
      </vt:variant>
      <vt:variant>
        <vt:lpwstr/>
      </vt:variant>
      <vt:variant>
        <vt:i4>2621520</vt:i4>
      </vt:variant>
      <vt:variant>
        <vt:i4>267</vt:i4>
      </vt:variant>
      <vt:variant>
        <vt:i4>0</vt:i4>
      </vt:variant>
      <vt:variant>
        <vt:i4>5</vt:i4>
      </vt:variant>
      <vt:variant>
        <vt:lpwstr>mailto:f.slabbekoorn@minvws.nl</vt:lpwstr>
      </vt:variant>
      <vt:variant>
        <vt:lpwstr/>
      </vt:variant>
      <vt:variant>
        <vt:i4>1572912</vt:i4>
      </vt:variant>
      <vt:variant>
        <vt:i4>260</vt:i4>
      </vt:variant>
      <vt:variant>
        <vt:i4>0</vt:i4>
      </vt:variant>
      <vt:variant>
        <vt:i4>5</vt:i4>
      </vt:variant>
      <vt:variant>
        <vt:lpwstr/>
      </vt:variant>
      <vt:variant>
        <vt:lpwstr>_Toc292276721</vt:lpwstr>
      </vt:variant>
      <vt:variant>
        <vt:i4>1572912</vt:i4>
      </vt:variant>
      <vt:variant>
        <vt:i4>254</vt:i4>
      </vt:variant>
      <vt:variant>
        <vt:i4>0</vt:i4>
      </vt:variant>
      <vt:variant>
        <vt:i4>5</vt:i4>
      </vt:variant>
      <vt:variant>
        <vt:lpwstr/>
      </vt:variant>
      <vt:variant>
        <vt:lpwstr>_Toc292276720</vt:lpwstr>
      </vt:variant>
      <vt:variant>
        <vt:i4>1769520</vt:i4>
      </vt:variant>
      <vt:variant>
        <vt:i4>248</vt:i4>
      </vt:variant>
      <vt:variant>
        <vt:i4>0</vt:i4>
      </vt:variant>
      <vt:variant>
        <vt:i4>5</vt:i4>
      </vt:variant>
      <vt:variant>
        <vt:lpwstr/>
      </vt:variant>
      <vt:variant>
        <vt:lpwstr>_Toc292276719</vt:lpwstr>
      </vt:variant>
      <vt:variant>
        <vt:i4>1769520</vt:i4>
      </vt:variant>
      <vt:variant>
        <vt:i4>242</vt:i4>
      </vt:variant>
      <vt:variant>
        <vt:i4>0</vt:i4>
      </vt:variant>
      <vt:variant>
        <vt:i4>5</vt:i4>
      </vt:variant>
      <vt:variant>
        <vt:lpwstr/>
      </vt:variant>
      <vt:variant>
        <vt:lpwstr>_Toc292276718</vt:lpwstr>
      </vt:variant>
      <vt:variant>
        <vt:i4>1769520</vt:i4>
      </vt:variant>
      <vt:variant>
        <vt:i4>236</vt:i4>
      </vt:variant>
      <vt:variant>
        <vt:i4>0</vt:i4>
      </vt:variant>
      <vt:variant>
        <vt:i4>5</vt:i4>
      </vt:variant>
      <vt:variant>
        <vt:lpwstr/>
      </vt:variant>
      <vt:variant>
        <vt:lpwstr>_Toc292276717</vt:lpwstr>
      </vt:variant>
      <vt:variant>
        <vt:i4>1769520</vt:i4>
      </vt:variant>
      <vt:variant>
        <vt:i4>230</vt:i4>
      </vt:variant>
      <vt:variant>
        <vt:i4>0</vt:i4>
      </vt:variant>
      <vt:variant>
        <vt:i4>5</vt:i4>
      </vt:variant>
      <vt:variant>
        <vt:lpwstr/>
      </vt:variant>
      <vt:variant>
        <vt:lpwstr>_Toc292276716</vt:lpwstr>
      </vt:variant>
      <vt:variant>
        <vt:i4>1769520</vt:i4>
      </vt:variant>
      <vt:variant>
        <vt:i4>224</vt:i4>
      </vt:variant>
      <vt:variant>
        <vt:i4>0</vt:i4>
      </vt:variant>
      <vt:variant>
        <vt:i4>5</vt:i4>
      </vt:variant>
      <vt:variant>
        <vt:lpwstr/>
      </vt:variant>
      <vt:variant>
        <vt:lpwstr>_Toc292276715</vt:lpwstr>
      </vt:variant>
      <vt:variant>
        <vt:i4>1769520</vt:i4>
      </vt:variant>
      <vt:variant>
        <vt:i4>218</vt:i4>
      </vt:variant>
      <vt:variant>
        <vt:i4>0</vt:i4>
      </vt:variant>
      <vt:variant>
        <vt:i4>5</vt:i4>
      </vt:variant>
      <vt:variant>
        <vt:lpwstr/>
      </vt:variant>
      <vt:variant>
        <vt:lpwstr>_Toc292276714</vt:lpwstr>
      </vt:variant>
      <vt:variant>
        <vt:i4>1769520</vt:i4>
      </vt:variant>
      <vt:variant>
        <vt:i4>212</vt:i4>
      </vt:variant>
      <vt:variant>
        <vt:i4>0</vt:i4>
      </vt:variant>
      <vt:variant>
        <vt:i4>5</vt:i4>
      </vt:variant>
      <vt:variant>
        <vt:lpwstr/>
      </vt:variant>
      <vt:variant>
        <vt:lpwstr>_Toc292276713</vt:lpwstr>
      </vt:variant>
      <vt:variant>
        <vt:i4>1769520</vt:i4>
      </vt:variant>
      <vt:variant>
        <vt:i4>206</vt:i4>
      </vt:variant>
      <vt:variant>
        <vt:i4>0</vt:i4>
      </vt:variant>
      <vt:variant>
        <vt:i4>5</vt:i4>
      </vt:variant>
      <vt:variant>
        <vt:lpwstr/>
      </vt:variant>
      <vt:variant>
        <vt:lpwstr>_Toc292276712</vt:lpwstr>
      </vt:variant>
      <vt:variant>
        <vt:i4>1769520</vt:i4>
      </vt:variant>
      <vt:variant>
        <vt:i4>200</vt:i4>
      </vt:variant>
      <vt:variant>
        <vt:i4>0</vt:i4>
      </vt:variant>
      <vt:variant>
        <vt:i4>5</vt:i4>
      </vt:variant>
      <vt:variant>
        <vt:lpwstr/>
      </vt:variant>
      <vt:variant>
        <vt:lpwstr>_Toc292276711</vt:lpwstr>
      </vt:variant>
      <vt:variant>
        <vt:i4>1769520</vt:i4>
      </vt:variant>
      <vt:variant>
        <vt:i4>194</vt:i4>
      </vt:variant>
      <vt:variant>
        <vt:i4>0</vt:i4>
      </vt:variant>
      <vt:variant>
        <vt:i4>5</vt:i4>
      </vt:variant>
      <vt:variant>
        <vt:lpwstr/>
      </vt:variant>
      <vt:variant>
        <vt:lpwstr>_Toc292276710</vt:lpwstr>
      </vt:variant>
      <vt:variant>
        <vt:i4>1703984</vt:i4>
      </vt:variant>
      <vt:variant>
        <vt:i4>188</vt:i4>
      </vt:variant>
      <vt:variant>
        <vt:i4>0</vt:i4>
      </vt:variant>
      <vt:variant>
        <vt:i4>5</vt:i4>
      </vt:variant>
      <vt:variant>
        <vt:lpwstr/>
      </vt:variant>
      <vt:variant>
        <vt:lpwstr>_Toc292276709</vt:lpwstr>
      </vt:variant>
      <vt:variant>
        <vt:i4>1703984</vt:i4>
      </vt:variant>
      <vt:variant>
        <vt:i4>182</vt:i4>
      </vt:variant>
      <vt:variant>
        <vt:i4>0</vt:i4>
      </vt:variant>
      <vt:variant>
        <vt:i4>5</vt:i4>
      </vt:variant>
      <vt:variant>
        <vt:lpwstr/>
      </vt:variant>
      <vt:variant>
        <vt:lpwstr>_Toc292276708</vt:lpwstr>
      </vt:variant>
      <vt:variant>
        <vt:i4>1703984</vt:i4>
      </vt:variant>
      <vt:variant>
        <vt:i4>176</vt:i4>
      </vt:variant>
      <vt:variant>
        <vt:i4>0</vt:i4>
      </vt:variant>
      <vt:variant>
        <vt:i4>5</vt:i4>
      </vt:variant>
      <vt:variant>
        <vt:lpwstr/>
      </vt:variant>
      <vt:variant>
        <vt:lpwstr>_Toc292276707</vt:lpwstr>
      </vt:variant>
      <vt:variant>
        <vt:i4>1703984</vt:i4>
      </vt:variant>
      <vt:variant>
        <vt:i4>170</vt:i4>
      </vt:variant>
      <vt:variant>
        <vt:i4>0</vt:i4>
      </vt:variant>
      <vt:variant>
        <vt:i4>5</vt:i4>
      </vt:variant>
      <vt:variant>
        <vt:lpwstr/>
      </vt:variant>
      <vt:variant>
        <vt:lpwstr>_Toc292276706</vt:lpwstr>
      </vt:variant>
      <vt:variant>
        <vt:i4>1703984</vt:i4>
      </vt:variant>
      <vt:variant>
        <vt:i4>164</vt:i4>
      </vt:variant>
      <vt:variant>
        <vt:i4>0</vt:i4>
      </vt:variant>
      <vt:variant>
        <vt:i4>5</vt:i4>
      </vt:variant>
      <vt:variant>
        <vt:lpwstr/>
      </vt:variant>
      <vt:variant>
        <vt:lpwstr>_Toc292276705</vt:lpwstr>
      </vt:variant>
      <vt:variant>
        <vt:i4>1703984</vt:i4>
      </vt:variant>
      <vt:variant>
        <vt:i4>158</vt:i4>
      </vt:variant>
      <vt:variant>
        <vt:i4>0</vt:i4>
      </vt:variant>
      <vt:variant>
        <vt:i4>5</vt:i4>
      </vt:variant>
      <vt:variant>
        <vt:lpwstr/>
      </vt:variant>
      <vt:variant>
        <vt:lpwstr>_Toc292276704</vt:lpwstr>
      </vt:variant>
      <vt:variant>
        <vt:i4>1703984</vt:i4>
      </vt:variant>
      <vt:variant>
        <vt:i4>152</vt:i4>
      </vt:variant>
      <vt:variant>
        <vt:i4>0</vt:i4>
      </vt:variant>
      <vt:variant>
        <vt:i4>5</vt:i4>
      </vt:variant>
      <vt:variant>
        <vt:lpwstr/>
      </vt:variant>
      <vt:variant>
        <vt:lpwstr>_Toc292276703</vt:lpwstr>
      </vt:variant>
      <vt:variant>
        <vt:i4>1703984</vt:i4>
      </vt:variant>
      <vt:variant>
        <vt:i4>146</vt:i4>
      </vt:variant>
      <vt:variant>
        <vt:i4>0</vt:i4>
      </vt:variant>
      <vt:variant>
        <vt:i4>5</vt:i4>
      </vt:variant>
      <vt:variant>
        <vt:lpwstr/>
      </vt:variant>
      <vt:variant>
        <vt:lpwstr>_Toc292276702</vt:lpwstr>
      </vt:variant>
      <vt:variant>
        <vt:i4>1703984</vt:i4>
      </vt:variant>
      <vt:variant>
        <vt:i4>140</vt:i4>
      </vt:variant>
      <vt:variant>
        <vt:i4>0</vt:i4>
      </vt:variant>
      <vt:variant>
        <vt:i4>5</vt:i4>
      </vt:variant>
      <vt:variant>
        <vt:lpwstr/>
      </vt:variant>
      <vt:variant>
        <vt:lpwstr>_Toc292276701</vt:lpwstr>
      </vt:variant>
      <vt:variant>
        <vt:i4>1703984</vt:i4>
      </vt:variant>
      <vt:variant>
        <vt:i4>134</vt:i4>
      </vt:variant>
      <vt:variant>
        <vt:i4>0</vt:i4>
      </vt:variant>
      <vt:variant>
        <vt:i4>5</vt:i4>
      </vt:variant>
      <vt:variant>
        <vt:lpwstr/>
      </vt:variant>
      <vt:variant>
        <vt:lpwstr>_Toc292276700</vt:lpwstr>
      </vt:variant>
      <vt:variant>
        <vt:i4>1245233</vt:i4>
      </vt:variant>
      <vt:variant>
        <vt:i4>128</vt:i4>
      </vt:variant>
      <vt:variant>
        <vt:i4>0</vt:i4>
      </vt:variant>
      <vt:variant>
        <vt:i4>5</vt:i4>
      </vt:variant>
      <vt:variant>
        <vt:lpwstr/>
      </vt:variant>
      <vt:variant>
        <vt:lpwstr>_Toc292276699</vt:lpwstr>
      </vt:variant>
      <vt:variant>
        <vt:i4>1245233</vt:i4>
      </vt:variant>
      <vt:variant>
        <vt:i4>122</vt:i4>
      </vt:variant>
      <vt:variant>
        <vt:i4>0</vt:i4>
      </vt:variant>
      <vt:variant>
        <vt:i4>5</vt:i4>
      </vt:variant>
      <vt:variant>
        <vt:lpwstr/>
      </vt:variant>
      <vt:variant>
        <vt:lpwstr>_Toc292276698</vt:lpwstr>
      </vt:variant>
      <vt:variant>
        <vt:i4>1245233</vt:i4>
      </vt:variant>
      <vt:variant>
        <vt:i4>116</vt:i4>
      </vt:variant>
      <vt:variant>
        <vt:i4>0</vt:i4>
      </vt:variant>
      <vt:variant>
        <vt:i4>5</vt:i4>
      </vt:variant>
      <vt:variant>
        <vt:lpwstr/>
      </vt:variant>
      <vt:variant>
        <vt:lpwstr>_Toc292276697</vt:lpwstr>
      </vt:variant>
      <vt:variant>
        <vt:i4>1245233</vt:i4>
      </vt:variant>
      <vt:variant>
        <vt:i4>110</vt:i4>
      </vt:variant>
      <vt:variant>
        <vt:i4>0</vt:i4>
      </vt:variant>
      <vt:variant>
        <vt:i4>5</vt:i4>
      </vt:variant>
      <vt:variant>
        <vt:lpwstr/>
      </vt:variant>
      <vt:variant>
        <vt:lpwstr>_Toc292276696</vt:lpwstr>
      </vt:variant>
      <vt:variant>
        <vt:i4>1245233</vt:i4>
      </vt:variant>
      <vt:variant>
        <vt:i4>104</vt:i4>
      </vt:variant>
      <vt:variant>
        <vt:i4>0</vt:i4>
      </vt:variant>
      <vt:variant>
        <vt:i4>5</vt:i4>
      </vt:variant>
      <vt:variant>
        <vt:lpwstr/>
      </vt:variant>
      <vt:variant>
        <vt:lpwstr>_Toc292276695</vt:lpwstr>
      </vt:variant>
      <vt:variant>
        <vt:i4>1245233</vt:i4>
      </vt:variant>
      <vt:variant>
        <vt:i4>98</vt:i4>
      </vt:variant>
      <vt:variant>
        <vt:i4>0</vt:i4>
      </vt:variant>
      <vt:variant>
        <vt:i4>5</vt:i4>
      </vt:variant>
      <vt:variant>
        <vt:lpwstr/>
      </vt:variant>
      <vt:variant>
        <vt:lpwstr>_Toc292276694</vt:lpwstr>
      </vt:variant>
      <vt:variant>
        <vt:i4>1245233</vt:i4>
      </vt:variant>
      <vt:variant>
        <vt:i4>92</vt:i4>
      </vt:variant>
      <vt:variant>
        <vt:i4>0</vt:i4>
      </vt:variant>
      <vt:variant>
        <vt:i4>5</vt:i4>
      </vt:variant>
      <vt:variant>
        <vt:lpwstr/>
      </vt:variant>
      <vt:variant>
        <vt:lpwstr>_Toc292276693</vt:lpwstr>
      </vt:variant>
      <vt:variant>
        <vt:i4>1245233</vt:i4>
      </vt:variant>
      <vt:variant>
        <vt:i4>86</vt:i4>
      </vt:variant>
      <vt:variant>
        <vt:i4>0</vt:i4>
      </vt:variant>
      <vt:variant>
        <vt:i4>5</vt:i4>
      </vt:variant>
      <vt:variant>
        <vt:lpwstr/>
      </vt:variant>
      <vt:variant>
        <vt:lpwstr>_Toc292276692</vt:lpwstr>
      </vt:variant>
      <vt:variant>
        <vt:i4>1245233</vt:i4>
      </vt:variant>
      <vt:variant>
        <vt:i4>80</vt:i4>
      </vt:variant>
      <vt:variant>
        <vt:i4>0</vt:i4>
      </vt:variant>
      <vt:variant>
        <vt:i4>5</vt:i4>
      </vt:variant>
      <vt:variant>
        <vt:lpwstr/>
      </vt:variant>
      <vt:variant>
        <vt:lpwstr>_Toc292276691</vt:lpwstr>
      </vt:variant>
      <vt:variant>
        <vt:i4>1245233</vt:i4>
      </vt:variant>
      <vt:variant>
        <vt:i4>74</vt:i4>
      </vt:variant>
      <vt:variant>
        <vt:i4>0</vt:i4>
      </vt:variant>
      <vt:variant>
        <vt:i4>5</vt:i4>
      </vt:variant>
      <vt:variant>
        <vt:lpwstr/>
      </vt:variant>
      <vt:variant>
        <vt:lpwstr>_Toc292276690</vt:lpwstr>
      </vt:variant>
      <vt:variant>
        <vt:i4>1179697</vt:i4>
      </vt:variant>
      <vt:variant>
        <vt:i4>68</vt:i4>
      </vt:variant>
      <vt:variant>
        <vt:i4>0</vt:i4>
      </vt:variant>
      <vt:variant>
        <vt:i4>5</vt:i4>
      </vt:variant>
      <vt:variant>
        <vt:lpwstr/>
      </vt:variant>
      <vt:variant>
        <vt:lpwstr>_Toc292276689</vt:lpwstr>
      </vt:variant>
      <vt:variant>
        <vt:i4>1179697</vt:i4>
      </vt:variant>
      <vt:variant>
        <vt:i4>62</vt:i4>
      </vt:variant>
      <vt:variant>
        <vt:i4>0</vt:i4>
      </vt:variant>
      <vt:variant>
        <vt:i4>5</vt:i4>
      </vt:variant>
      <vt:variant>
        <vt:lpwstr/>
      </vt:variant>
      <vt:variant>
        <vt:lpwstr>_Toc292276688</vt:lpwstr>
      </vt:variant>
      <vt:variant>
        <vt:i4>1179697</vt:i4>
      </vt:variant>
      <vt:variant>
        <vt:i4>56</vt:i4>
      </vt:variant>
      <vt:variant>
        <vt:i4>0</vt:i4>
      </vt:variant>
      <vt:variant>
        <vt:i4>5</vt:i4>
      </vt:variant>
      <vt:variant>
        <vt:lpwstr/>
      </vt:variant>
      <vt:variant>
        <vt:lpwstr>_Toc292276687</vt:lpwstr>
      </vt:variant>
      <vt:variant>
        <vt:i4>1179697</vt:i4>
      </vt:variant>
      <vt:variant>
        <vt:i4>50</vt:i4>
      </vt:variant>
      <vt:variant>
        <vt:i4>0</vt:i4>
      </vt:variant>
      <vt:variant>
        <vt:i4>5</vt:i4>
      </vt:variant>
      <vt:variant>
        <vt:lpwstr/>
      </vt:variant>
      <vt:variant>
        <vt:lpwstr>_Toc292276686</vt:lpwstr>
      </vt:variant>
      <vt:variant>
        <vt:i4>1179697</vt:i4>
      </vt:variant>
      <vt:variant>
        <vt:i4>44</vt:i4>
      </vt:variant>
      <vt:variant>
        <vt:i4>0</vt:i4>
      </vt:variant>
      <vt:variant>
        <vt:i4>5</vt:i4>
      </vt:variant>
      <vt:variant>
        <vt:lpwstr/>
      </vt:variant>
      <vt:variant>
        <vt:lpwstr>_Toc292276685</vt:lpwstr>
      </vt:variant>
      <vt:variant>
        <vt:i4>1179697</vt:i4>
      </vt:variant>
      <vt:variant>
        <vt:i4>38</vt:i4>
      </vt:variant>
      <vt:variant>
        <vt:i4>0</vt:i4>
      </vt:variant>
      <vt:variant>
        <vt:i4>5</vt:i4>
      </vt:variant>
      <vt:variant>
        <vt:lpwstr/>
      </vt:variant>
      <vt:variant>
        <vt:lpwstr>_Toc292276684</vt:lpwstr>
      </vt:variant>
      <vt:variant>
        <vt:i4>1179697</vt:i4>
      </vt:variant>
      <vt:variant>
        <vt:i4>32</vt:i4>
      </vt:variant>
      <vt:variant>
        <vt:i4>0</vt:i4>
      </vt:variant>
      <vt:variant>
        <vt:i4>5</vt:i4>
      </vt:variant>
      <vt:variant>
        <vt:lpwstr/>
      </vt:variant>
      <vt:variant>
        <vt:lpwstr>_Toc292276683</vt:lpwstr>
      </vt:variant>
      <vt:variant>
        <vt:i4>1179697</vt:i4>
      </vt:variant>
      <vt:variant>
        <vt:i4>26</vt:i4>
      </vt:variant>
      <vt:variant>
        <vt:i4>0</vt:i4>
      </vt:variant>
      <vt:variant>
        <vt:i4>5</vt:i4>
      </vt:variant>
      <vt:variant>
        <vt:lpwstr/>
      </vt:variant>
      <vt:variant>
        <vt:lpwstr>_Toc292276682</vt:lpwstr>
      </vt:variant>
      <vt:variant>
        <vt:i4>1179697</vt:i4>
      </vt:variant>
      <vt:variant>
        <vt:i4>20</vt:i4>
      </vt:variant>
      <vt:variant>
        <vt:i4>0</vt:i4>
      </vt:variant>
      <vt:variant>
        <vt:i4>5</vt:i4>
      </vt:variant>
      <vt:variant>
        <vt:lpwstr/>
      </vt:variant>
      <vt:variant>
        <vt:lpwstr>_Toc292276681</vt:lpwstr>
      </vt:variant>
      <vt:variant>
        <vt:i4>1179697</vt:i4>
      </vt:variant>
      <vt:variant>
        <vt:i4>14</vt:i4>
      </vt:variant>
      <vt:variant>
        <vt:i4>0</vt:i4>
      </vt:variant>
      <vt:variant>
        <vt:i4>5</vt:i4>
      </vt:variant>
      <vt:variant>
        <vt:lpwstr/>
      </vt:variant>
      <vt:variant>
        <vt:lpwstr>_Toc292276680</vt:lpwstr>
      </vt:variant>
      <vt:variant>
        <vt:i4>1900593</vt:i4>
      </vt:variant>
      <vt:variant>
        <vt:i4>8</vt:i4>
      </vt:variant>
      <vt:variant>
        <vt:i4>0</vt:i4>
      </vt:variant>
      <vt:variant>
        <vt:i4>5</vt:i4>
      </vt:variant>
      <vt:variant>
        <vt:lpwstr/>
      </vt:variant>
      <vt:variant>
        <vt:lpwstr>_Toc292276679</vt:lpwstr>
      </vt:variant>
      <vt:variant>
        <vt:i4>1900593</vt:i4>
      </vt:variant>
      <vt:variant>
        <vt:i4>2</vt:i4>
      </vt:variant>
      <vt:variant>
        <vt:i4>0</vt:i4>
      </vt:variant>
      <vt:variant>
        <vt:i4>5</vt:i4>
      </vt:variant>
      <vt:variant>
        <vt:lpwstr/>
      </vt:variant>
      <vt:variant>
        <vt:lpwstr>_Toc292276678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Min VWS </dc:creator>
  <cp:keywords/>
  <dc:description/>
  <cp:lastModifiedBy>SLABBEKOORF</cp:lastModifiedBy>
  <cp:revision>5</cp:revision>
  <cp:lastPrinted>2011-11-04T13:29:00Z</cp:lastPrinted>
  <dcterms:created xsi:type="dcterms:W3CDTF">2011-11-04T13:27:00Z</dcterms:created>
  <dcterms:modified xsi:type="dcterms:W3CDTF">2011-11-04T13:54:00Z</dcterms:modified>
</cp:coreProperties>
</file>