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3F4E4" w14:textId="35C26D0E" w:rsidR="0072294B" w:rsidRDefault="00395C7F" w:rsidP="00395C7F">
      <w:pPr>
        <w:pStyle w:val="Titel"/>
        <w:ind w:left="0" w:firstLine="118"/>
      </w:pPr>
      <w:r>
        <w:rPr>
          <w:sz w:val="18"/>
        </w:rPr>
        <w:t>TECHNISCHE OMSCHRIJVINGTE</w:t>
      </w:r>
      <w:r w:rsidR="00ED2DAE">
        <w:rPr>
          <w:sz w:val="18"/>
        </w:rPr>
        <w:t>K</w:t>
      </w:r>
      <w:r w:rsidR="008371D0">
        <w:rPr>
          <w:sz w:val="18"/>
        </w:rPr>
        <w:t>S</w:t>
      </w:r>
      <w:r>
        <w:rPr>
          <w:sz w:val="18"/>
        </w:rPr>
        <w:t>T/ BESTEKTEKST</w:t>
      </w:r>
      <w:r w:rsidR="00A76740">
        <w:rPr>
          <w:spacing w:val="11"/>
        </w:rPr>
        <w:t xml:space="preserve"> </w:t>
      </w:r>
      <w:r w:rsidR="00A76740">
        <w:rPr>
          <w:spacing w:val="-2"/>
        </w:rPr>
        <w:t>CAR-VERZEKERING</w:t>
      </w:r>
    </w:p>
    <w:p w14:paraId="62D3F4E5" w14:textId="77777777" w:rsidR="0072294B" w:rsidRDefault="0072294B">
      <w:pPr>
        <w:pStyle w:val="Plattetekst"/>
        <w:rPr>
          <w:b/>
        </w:rPr>
      </w:pPr>
    </w:p>
    <w:p w14:paraId="62D3F4E6" w14:textId="77777777" w:rsidR="0072294B" w:rsidRDefault="00A76740">
      <w:pPr>
        <w:pStyle w:val="Lijstalinea"/>
        <w:numPr>
          <w:ilvl w:val="0"/>
          <w:numId w:val="1"/>
        </w:numPr>
        <w:tabs>
          <w:tab w:val="left" w:pos="545"/>
          <w:tab w:val="left" w:pos="547"/>
        </w:tabs>
        <w:ind w:right="400"/>
        <w:rPr>
          <w:sz w:val="18"/>
        </w:rPr>
      </w:pPr>
      <w:r>
        <w:rPr>
          <w:sz w:val="18"/>
        </w:rPr>
        <w:t>De opdrachtgever zal voor zijn rekening en mede ten behoeve van de architect, adviseurs, constructeurs,</w:t>
      </w:r>
      <w:r>
        <w:rPr>
          <w:spacing w:val="40"/>
          <w:sz w:val="18"/>
        </w:rPr>
        <w:t xml:space="preserve"> </w:t>
      </w:r>
      <w:r>
        <w:rPr>
          <w:sz w:val="18"/>
        </w:rPr>
        <w:t>aannemer(s) en onderaannemer(s), een Constructie All Risks (CAR-) verzekering afsluiten.</w:t>
      </w:r>
    </w:p>
    <w:p w14:paraId="62D3F4E7" w14:textId="77777777" w:rsidR="0072294B" w:rsidRDefault="0072294B">
      <w:pPr>
        <w:pStyle w:val="Plattetekst"/>
        <w:spacing w:before="1"/>
      </w:pPr>
    </w:p>
    <w:p w14:paraId="62D3F4E8" w14:textId="77777777" w:rsidR="0072294B" w:rsidRDefault="00A76740">
      <w:pPr>
        <w:pStyle w:val="Lijstalinea"/>
        <w:numPr>
          <w:ilvl w:val="0"/>
          <w:numId w:val="1"/>
        </w:numPr>
        <w:tabs>
          <w:tab w:val="left" w:pos="545"/>
          <w:tab w:val="left" w:pos="547"/>
        </w:tabs>
        <w:ind w:right="391"/>
        <w:rPr>
          <w:sz w:val="18"/>
        </w:rPr>
      </w:pPr>
      <w:r>
        <w:rPr>
          <w:sz w:val="18"/>
        </w:rPr>
        <w:t>In overeenstemming met het in de polis bepaalde wordt onder andere dekking gegeven voor</w:t>
      </w:r>
      <w:r>
        <w:rPr>
          <w:spacing w:val="22"/>
          <w:sz w:val="18"/>
        </w:rPr>
        <w:t xml:space="preserve"> </w:t>
      </w:r>
      <w:r>
        <w:rPr>
          <w:sz w:val="18"/>
        </w:rPr>
        <w:t xml:space="preserve">de volgende </w:t>
      </w:r>
      <w:r>
        <w:rPr>
          <w:spacing w:val="-2"/>
          <w:sz w:val="18"/>
        </w:rPr>
        <w:t>rubrieken:</w:t>
      </w:r>
    </w:p>
    <w:p w14:paraId="62D3F4E9" w14:textId="77777777" w:rsidR="0072294B" w:rsidRDefault="00A76740">
      <w:pPr>
        <w:pStyle w:val="Lijstalinea"/>
        <w:numPr>
          <w:ilvl w:val="1"/>
          <w:numId w:val="1"/>
        </w:numPr>
        <w:tabs>
          <w:tab w:val="left" w:pos="970"/>
          <w:tab w:val="left" w:pos="971"/>
        </w:tabs>
        <w:spacing w:line="206" w:lineRule="exact"/>
        <w:rPr>
          <w:sz w:val="18"/>
        </w:rPr>
      </w:pPr>
      <w:r>
        <w:rPr>
          <w:sz w:val="18"/>
        </w:rPr>
        <w:t>materiële</w:t>
      </w:r>
      <w:r>
        <w:rPr>
          <w:spacing w:val="-5"/>
          <w:sz w:val="18"/>
        </w:rPr>
        <w:t xml:space="preserve"> </w:t>
      </w:r>
      <w:r>
        <w:rPr>
          <w:sz w:val="18"/>
        </w:rPr>
        <w:t>schade</w:t>
      </w:r>
      <w:r>
        <w:rPr>
          <w:spacing w:val="-2"/>
          <w:sz w:val="18"/>
        </w:rPr>
        <w:t xml:space="preserve"> </w:t>
      </w:r>
      <w:r>
        <w:rPr>
          <w:sz w:val="18"/>
        </w:rPr>
        <w:t>aan</w:t>
      </w:r>
      <w:r>
        <w:rPr>
          <w:spacing w:val="-3"/>
          <w:sz w:val="18"/>
        </w:rPr>
        <w:t xml:space="preserve"> </w:t>
      </w:r>
      <w:r>
        <w:rPr>
          <w:sz w:val="18"/>
        </w:rPr>
        <w:t>het</w:t>
      </w:r>
      <w:r>
        <w:rPr>
          <w:spacing w:val="-2"/>
          <w:sz w:val="18"/>
        </w:rPr>
        <w:t xml:space="preserve"> </w:t>
      </w:r>
      <w:r>
        <w:rPr>
          <w:spacing w:val="-4"/>
          <w:sz w:val="18"/>
        </w:rPr>
        <w:t>werk;</w:t>
      </w:r>
    </w:p>
    <w:p w14:paraId="62D3F4EA" w14:textId="77777777" w:rsidR="0072294B" w:rsidRDefault="00A76740">
      <w:pPr>
        <w:pStyle w:val="Lijstalinea"/>
        <w:numPr>
          <w:ilvl w:val="1"/>
          <w:numId w:val="1"/>
        </w:numPr>
        <w:tabs>
          <w:tab w:val="left" w:pos="970"/>
          <w:tab w:val="left" w:pos="971"/>
        </w:tabs>
        <w:spacing w:line="207" w:lineRule="exact"/>
        <w:rPr>
          <w:sz w:val="18"/>
        </w:rPr>
      </w:pPr>
      <w:r>
        <w:rPr>
          <w:sz w:val="18"/>
        </w:rPr>
        <w:t>het</w:t>
      </w:r>
      <w:r>
        <w:rPr>
          <w:spacing w:val="-4"/>
          <w:sz w:val="18"/>
        </w:rPr>
        <w:t xml:space="preserve"> </w:t>
      </w:r>
      <w:r>
        <w:rPr>
          <w:sz w:val="18"/>
        </w:rPr>
        <w:t>risico</w:t>
      </w:r>
      <w:r>
        <w:rPr>
          <w:spacing w:val="-3"/>
          <w:sz w:val="18"/>
        </w:rPr>
        <w:t xml:space="preserve"> </w:t>
      </w:r>
      <w:r>
        <w:rPr>
          <w:sz w:val="18"/>
        </w:rPr>
        <w:t>van</w:t>
      </w:r>
      <w:r>
        <w:rPr>
          <w:spacing w:val="-3"/>
          <w:sz w:val="18"/>
        </w:rPr>
        <w:t xml:space="preserve"> </w:t>
      </w:r>
      <w:r>
        <w:rPr>
          <w:sz w:val="18"/>
        </w:rPr>
        <w:t>aansprakelijkheid</w:t>
      </w:r>
      <w:r>
        <w:rPr>
          <w:spacing w:val="-2"/>
          <w:sz w:val="18"/>
        </w:rPr>
        <w:t xml:space="preserve"> </w:t>
      </w:r>
      <w:r>
        <w:rPr>
          <w:sz w:val="18"/>
        </w:rPr>
        <w:t>verband</w:t>
      </w:r>
      <w:r>
        <w:rPr>
          <w:spacing w:val="-3"/>
          <w:sz w:val="18"/>
        </w:rPr>
        <w:t xml:space="preserve"> </w:t>
      </w:r>
      <w:r>
        <w:rPr>
          <w:sz w:val="18"/>
        </w:rPr>
        <w:t>houdend</w:t>
      </w:r>
      <w:r>
        <w:rPr>
          <w:spacing w:val="-1"/>
          <w:sz w:val="18"/>
        </w:rPr>
        <w:t xml:space="preserve"> </w:t>
      </w:r>
      <w:r>
        <w:rPr>
          <w:sz w:val="18"/>
        </w:rPr>
        <w:t>met</w:t>
      </w:r>
      <w:r>
        <w:rPr>
          <w:spacing w:val="-1"/>
          <w:sz w:val="18"/>
        </w:rPr>
        <w:t xml:space="preserve"> </w:t>
      </w:r>
      <w:r>
        <w:rPr>
          <w:sz w:val="18"/>
        </w:rPr>
        <w:t>de</w:t>
      </w:r>
      <w:r>
        <w:rPr>
          <w:spacing w:val="-4"/>
          <w:sz w:val="18"/>
        </w:rPr>
        <w:t xml:space="preserve"> </w:t>
      </w:r>
      <w:r>
        <w:rPr>
          <w:sz w:val="18"/>
        </w:rPr>
        <w:t>uitvoering</w:t>
      </w:r>
      <w:r>
        <w:rPr>
          <w:spacing w:val="-3"/>
          <w:sz w:val="18"/>
        </w:rPr>
        <w:t xml:space="preserve"> </w:t>
      </w:r>
      <w:r>
        <w:rPr>
          <w:sz w:val="18"/>
        </w:rPr>
        <w:t>van</w:t>
      </w:r>
      <w:r>
        <w:rPr>
          <w:spacing w:val="-3"/>
          <w:sz w:val="18"/>
        </w:rPr>
        <w:t xml:space="preserve"> </w:t>
      </w:r>
      <w:r>
        <w:rPr>
          <w:sz w:val="18"/>
        </w:rPr>
        <w:t>het</w:t>
      </w:r>
      <w:r>
        <w:rPr>
          <w:spacing w:val="-1"/>
          <w:sz w:val="18"/>
        </w:rPr>
        <w:t xml:space="preserve"> </w:t>
      </w:r>
      <w:r>
        <w:rPr>
          <w:spacing w:val="-2"/>
          <w:sz w:val="18"/>
        </w:rPr>
        <w:t>werk;</w:t>
      </w:r>
    </w:p>
    <w:p w14:paraId="62D3F4EB" w14:textId="77777777" w:rsidR="0072294B" w:rsidRDefault="00A76740">
      <w:pPr>
        <w:pStyle w:val="Lijstalinea"/>
        <w:numPr>
          <w:ilvl w:val="1"/>
          <w:numId w:val="1"/>
        </w:numPr>
        <w:tabs>
          <w:tab w:val="left" w:pos="970"/>
          <w:tab w:val="left" w:pos="971"/>
        </w:tabs>
        <w:spacing w:before="2"/>
        <w:rPr>
          <w:sz w:val="18"/>
        </w:rPr>
      </w:pPr>
      <w:r>
        <w:rPr>
          <w:sz w:val="18"/>
        </w:rPr>
        <w:t>schade</w:t>
      </w:r>
      <w:r>
        <w:rPr>
          <w:spacing w:val="-4"/>
          <w:sz w:val="18"/>
        </w:rPr>
        <w:t xml:space="preserve"> </w:t>
      </w:r>
      <w:r>
        <w:rPr>
          <w:sz w:val="18"/>
        </w:rPr>
        <w:t>aan</w:t>
      </w:r>
      <w:r>
        <w:rPr>
          <w:spacing w:val="-4"/>
          <w:sz w:val="18"/>
        </w:rPr>
        <w:t xml:space="preserve"> </w:t>
      </w:r>
      <w:r>
        <w:rPr>
          <w:sz w:val="18"/>
        </w:rPr>
        <w:t>bestaande</w:t>
      </w:r>
      <w:r>
        <w:rPr>
          <w:spacing w:val="-1"/>
          <w:sz w:val="18"/>
        </w:rPr>
        <w:t xml:space="preserve"> </w:t>
      </w:r>
      <w:r>
        <w:rPr>
          <w:sz w:val="18"/>
        </w:rPr>
        <w:t>eigendommen</w:t>
      </w:r>
      <w:r>
        <w:rPr>
          <w:spacing w:val="-4"/>
          <w:sz w:val="18"/>
        </w:rPr>
        <w:t xml:space="preserve"> </w:t>
      </w:r>
      <w:r>
        <w:rPr>
          <w:sz w:val="18"/>
        </w:rPr>
        <w:t>van</w:t>
      </w:r>
      <w:r>
        <w:rPr>
          <w:spacing w:val="-4"/>
          <w:sz w:val="18"/>
        </w:rPr>
        <w:t xml:space="preserve"> </w:t>
      </w:r>
      <w:r>
        <w:rPr>
          <w:sz w:val="18"/>
        </w:rPr>
        <w:t>de</w:t>
      </w:r>
      <w:r>
        <w:rPr>
          <w:spacing w:val="-1"/>
          <w:sz w:val="18"/>
        </w:rPr>
        <w:t xml:space="preserve"> </w:t>
      </w:r>
      <w:r>
        <w:rPr>
          <w:spacing w:val="-2"/>
          <w:sz w:val="18"/>
        </w:rPr>
        <w:t>opdrachtgever.</w:t>
      </w:r>
    </w:p>
    <w:p w14:paraId="62D3F4EC" w14:textId="77777777" w:rsidR="0072294B" w:rsidRDefault="0072294B">
      <w:pPr>
        <w:pStyle w:val="Plattetekst"/>
        <w:spacing w:before="10"/>
        <w:rPr>
          <w:sz w:val="17"/>
        </w:rPr>
      </w:pPr>
    </w:p>
    <w:p w14:paraId="62D3F4ED" w14:textId="77777777" w:rsidR="0072294B" w:rsidRDefault="00A76740">
      <w:pPr>
        <w:pStyle w:val="Lijstalinea"/>
        <w:numPr>
          <w:ilvl w:val="0"/>
          <w:numId w:val="1"/>
        </w:numPr>
        <w:tabs>
          <w:tab w:val="left" w:pos="547"/>
        </w:tabs>
        <w:ind w:right="395"/>
        <w:jc w:val="both"/>
        <w:rPr>
          <w:sz w:val="18"/>
        </w:rPr>
      </w:pPr>
      <w:r>
        <w:rPr>
          <w:sz w:val="18"/>
        </w:rPr>
        <w:t>Aannemersmaterieel, waaronder werktuigen, keten, loodsen, de inventaris daarvan, gereedschappen, machines etc. alsmede de eigendommen van directie en personeel van de betrokkenen is van de verzekering uitgesloten en opdrachtgever aanvraardt hiervoor geen enkele aansprakelijkheid. De aannemer dient zorg te dragen voor een adequate verzekering daarvan.</w:t>
      </w:r>
    </w:p>
    <w:p w14:paraId="62D3F4EE" w14:textId="77777777" w:rsidR="0072294B" w:rsidRDefault="0072294B">
      <w:pPr>
        <w:pStyle w:val="Plattetekst"/>
        <w:spacing w:before="11"/>
        <w:rPr>
          <w:sz w:val="17"/>
        </w:rPr>
      </w:pPr>
    </w:p>
    <w:p w14:paraId="62D3F4EF" w14:textId="77777777" w:rsidR="0072294B" w:rsidRDefault="00A76740">
      <w:pPr>
        <w:pStyle w:val="Lijstalinea"/>
        <w:numPr>
          <w:ilvl w:val="0"/>
          <w:numId w:val="1"/>
        </w:numPr>
        <w:tabs>
          <w:tab w:val="left" w:pos="547"/>
        </w:tabs>
        <w:ind w:right="398"/>
        <w:jc w:val="both"/>
        <w:rPr>
          <w:sz w:val="18"/>
        </w:rPr>
      </w:pPr>
      <w:r>
        <w:rPr>
          <w:sz w:val="18"/>
        </w:rPr>
        <w:t>Als verzekerde som voor het werk zal gelden het bedrag van de aanneemsom(men) verhoogd met leveranties van directie en/of opdrachtgever, evenals honorarium van deskundigen, zoals architecten, adviseurs, inspecteurs, kosten van toezicht, directiekosten en indien meeverzekerd, de B.T.W.</w:t>
      </w:r>
    </w:p>
    <w:p w14:paraId="62D3F4F0" w14:textId="77777777" w:rsidR="0072294B" w:rsidRDefault="0072294B">
      <w:pPr>
        <w:pStyle w:val="Plattetekst"/>
        <w:spacing w:before="9"/>
        <w:rPr>
          <w:sz w:val="20"/>
        </w:rPr>
      </w:pPr>
    </w:p>
    <w:p w14:paraId="62D3F4F1" w14:textId="356B0A9D" w:rsidR="0072294B" w:rsidRDefault="00A76740">
      <w:pPr>
        <w:pStyle w:val="Lijstalinea"/>
        <w:numPr>
          <w:ilvl w:val="0"/>
          <w:numId w:val="1"/>
        </w:numPr>
        <w:tabs>
          <w:tab w:val="left" w:pos="547"/>
        </w:tabs>
        <w:ind w:right="392"/>
        <w:jc w:val="both"/>
        <w:rPr>
          <w:sz w:val="18"/>
        </w:rPr>
      </w:pPr>
      <w:r>
        <w:rPr>
          <w:sz w:val="18"/>
        </w:rPr>
        <w:t>De in de polis gestelde en</w:t>
      </w:r>
      <w:r>
        <w:rPr>
          <w:spacing w:val="-1"/>
          <w:sz w:val="18"/>
        </w:rPr>
        <w:t xml:space="preserve"> </w:t>
      </w:r>
      <w:r>
        <w:rPr>
          <w:sz w:val="18"/>
        </w:rPr>
        <w:t>van</w:t>
      </w:r>
      <w:r>
        <w:rPr>
          <w:spacing w:val="-1"/>
          <w:sz w:val="18"/>
        </w:rPr>
        <w:t xml:space="preserve"> </w:t>
      </w:r>
      <w:r>
        <w:rPr>
          <w:sz w:val="18"/>
        </w:rPr>
        <w:t>toepassing zijnde eigen risico</w:t>
      </w:r>
      <w:r>
        <w:rPr>
          <w:spacing w:val="-1"/>
          <w:sz w:val="18"/>
        </w:rPr>
        <w:t xml:space="preserve"> </w:t>
      </w:r>
      <w:r>
        <w:rPr>
          <w:sz w:val="18"/>
        </w:rPr>
        <w:t>bedragen zijn</w:t>
      </w:r>
      <w:r>
        <w:rPr>
          <w:spacing w:val="-1"/>
          <w:sz w:val="18"/>
        </w:rPr>
        <w:t xml:space="preserve"> </w:t>
      </w:r>
      <w:r>
        <w:rPr>
          <w:sz w:val="18"/>
        </w:rPr>
        <w:t>voor rekening</w:t>
      </w:r>
      <w:r>
        <w:rPr>
          <w:spacing w:val="-1"/>
          <w:sz w:val="18"/>
        </w:rPr>
        <w:t xml:space="preserve"> </w:t>
      </w:r>
      <w:r>
        <w:rPr>
          <w:sz w:val="18"/>
        </w:rPr>
        <w:t>van de aannemer, evenals niet</w:t>
      </w:r>
      <w:r>
        <w:rPr>
          <w:spacing w:val="-1"/>
          <w:sz w:val="18"/>
        </w:rPr>
        <w:t xml:space="preserve"> </w:t>
      </w:r>
      <w:r>
        <w:rPr>
          <w:sz w:val="18"/>
        </w:rPr>
        <w:t>door</w:t>
      </w:r>
      <w:r>
        <w:rPr>
          <w:spacing w:val="-1"/>
          <w:sz w:val="18"/>
        </w:rPr>
        <w:t xml:space="preserve"> </w:t>
      </w:r>
      <w:r>
        <w:rPr>
          <w:sz w:val="18"/>
        </w:rPr>
        <w:t>de</w:t>
      </w:r>
      <w:r>
        <w:rPr>
          <w:spacing w:val="-1"/>
          <w:sz w:val="18"/>
        </w:rPr>
        <w:t xml:space="preserve"> </w:t>
      </w:r>
      <w:r>
        <w:rPr>
          <w:sz w:val="18"/>
        </w:rPr>
        <w:t>Constructie</w:t>
      </w:r>
      <w:r>
        <w:rPr>
          <w:spacing w:val="-1"/>
          <w:sz w:val="18"/>
        </w:rPr>
        <w:t xml:space="preserve"> </w:t>
      </w:r>
      <w:r>
        <w:rPr>
          <w:sz w:val="18"/>
        </w:rPr>
        <w:t>All</w:t>
      </w:r>
      <w:r>
        <w:rPr>
          <w:spacing w:val="-1"/>
          <w:sz w:val="18"/>
        </w:rPr>
        <w:t xml:space="preserve"> </w:t>
      </w:r>
      <w:r>
        <w:rPr>
          <w:sz w:val="18"/>
        </w:rPr>
        <w:t>Risks (CAR-)</w:t>
      </w:r>
      <w:r>
        <w:rPr>
          <w:spacing w:val="-2"/>
          <w:sz w:val="18"/>
        </w:rPr>
        <w:t xml:space="preserve"> </w:t>
      </w:r>
      <w:r>
        <w:rPr>
          <w:sz w:val="18"/>
        </w:rPr>
        <w:t>verzekering</w:t>
      </w:r>
      <w:r>
        <w:rPr>
          <w:spacing w:val="-2"/>
          <w:sz w:val="18"/>
        </w:rPr>
        <w:t xml:space="preserve"> </w:t>
      </w:r>
      <w:r>
        <w:rPr>
          <w:sz w:val="18"/>
        </w:rPr>
        <w:t>gedekte</w:t>
      </w:r>
      <w:r>
        <w:rPr>
          <w:spacing w:val="-2"/>
          <w:sz w:val="18"/>
        </w:rPr>
        <w:t xml:space="preserve"> </w:t>
      </w:r>
      <w:r>
        <w:rPr>
          <w:sz w:val="18"/>
        </w:rPr>
        <w:t>schaden</w:t>
      </w:r>
      <w:r>
        <w:rPr>
          <w:spacing w:val="-2"/>
          <w:sz w:val="18"/>
        </w:rPr>
        <w:t xml:space="preserve"> </w:t>
      </w:r>
      <w:r>
        <w:rPr>
          <w:sz w:val="18"/>
        </w:rPr>
        <w:t>en/of</w:t>
      </w:r>
      <w:r>
        <w:rPr>
          <w:spacing w:val="-1"/>
          <w:sz w:val="18"/>
        </w:rPr>
        <w:t xml:space="preserve"> </w:t>
      </w:r>
      <w:r>
        <w:rPr>
          <w:sz w:val="18"/>
        </w:rPr>
        <w:t>vorderingen,</w:t>
      </w:r>
      <w:r>
        <w:rPr>
          <w:spacing w:val="-1"/>
          <w:sz w:val="18"/>
        </w:rPr>
        <w:t xml:space="preserve"> </w:t>
      </w:r>
      <w:r>
        <w:rPr>
          <w:sz w:val="18"/>
        </w:rPr>
        <w:t xml:space="preserve">waarvoor de aannemer volgens </w:t>
      </w:r>
      <w:r w:rsidR="00C628B3">
        <w:rPr>
          <w:sz w:val="18"/>
        </w:rPr>
        <w:t xml:space="preserve">de technische omschrijving/het bestek </w:t>
      </w:r>
      <w:r>
        <w:rPr>
          <w:sz w:val="18"/>
        </w:rPr>
        <w:t>aansprakelijk is.</w:t>
      </w:r>
    </w:p>
    <w:p w14:paraId="62D3F4F2" w14:textId="77777777" w:rsidR="0072294B" w:rsidRDefault="0072294B">
      <w:pPr>
        <w:pStyle w:val="Plattetekst"/>
      </w:pPr>
    </w:p>
    <w:p w14:paraId="62D3F4F3" w14:textId="0D36E4DC" w:rsidR="0072294B" w:rsidRDefault="00A76740">
      <w:pPr>
        <w:pStyle w:val="Lijstalinea"/>
        <w:numPr>
          <w:ilvl w:val="0"/>
          <w:numId w:val="1"/>
        </w:numPr>
        <w:tabs>
          <w:tab w:val="left" w:pos="547"/>
        </w:tabs>
        <w:ind w:right="392"/>
        <w:jc w:val="both"/>
        <w:rPr>
          <w:sz w:val="18"/>
        </w:rPr>
      </w:pPr>
      <w:r>
        <w:rPr>
          <w:sz w:val="18"/>
        </w:rPr>
        <w:t xml:space="preserve">De aansprakelijkheid van de aannemer volgens de Wet of overeenkomst wordt niet beperkt, verminderd of gewijzigd door enige bepaling betreffende verzekering in dit artikel, waaronder mede verstaan wordt zijn verplichtingen alle schade volledig te herstellen en het werk volgens </w:t>
      </w:r>
      <w:r w:rsidR="00C628B3">
        <w:rPr>
          <w:sz w:val="18"/>
        </w:rPr>
        <w:t>de technische omschrijving/</w:t>
      </w:r>
      <w:r>
        <w:rPr>
          <w:sz w:val="18"/>
        </w:rPr>
        <w:t>het bestek op te leveren.</w:t>
      </w:r>
    </w:p>
    <w:p w14:paraId="62D3F4F4" w14:textId="77777777" w:rsidR="0072294B" w:rsidRDefault="0072294B">
      <w:pPr>
        <w:pStyle w:val="Plattetekst"/>
      </w:pPr>
    </w:p>
    <w:p w14:paraId="62D3F4F5" w14:textId="77777777" w:rsidR="0072294B" w:rsidRDefault="00A76740">
      <w:pPr>
        <w:pStyle w:val="Lijstalinea"/>
        <w:numPr>
          <w:ilvl w:val="0"/>
          <w:numId w:val="1"/>
        </w:numPr>
        <w:tabs>
          <w:tab w:val="left" w:pos="547"/>
        </w:tabs>
        <w:ind w:right="396"/>
        <w:jc w:val="both"/>
        <w:rPr>
          <w:sz w:val="18"/>
        </w:rPr>
      </w:pPr>
      <w:r>
        <w:rPr>
          <w:sz w:val="18"/>
        </w:rPr>
        <w:t>Ingeval van een schade, respectievelijk ontvangen aansprakelijkheidstelling, dient de aannemer dit onmiddellijk te melden bij de bouwdirectie en zijn eigen verzekeraar.</w:t>
      </w:r>
    </w:p>
    <w:p w14:paraId="62D3F4F6" w14:textId="77777777" w:rsidR="0072294B" w:rsidRDefault="0072294B">
      <w:pPr>
        <w:pStyle w:val="Plattetekst"/>
        <w:spacing w:before="9"/>
        <w:rPr>
          <w:sz w:val="17"/>
        </w:rPr>
      </w:pPr>
    </w:p>
    <w:p w14:paraId="62D3F4F7" w14:textId="77777777" w:rsidR="0072294B" w:rsidRDefault="00A76740">
      <w:pPr>
        <w:pStyle w:val="Lijstalinea"/>
        <w:numPr>
          <w:ilvl w:val="0"/>
          <w:numId w:val="1"/>
        </w:numPr>
        <w:tabs>
          <w:tab w:val="left" w:pos="547"/>
        </w:tabs>
        <w:spacing w:before="1"/>
        <w:ind w:right="404"/>
        <w:jc w:val="both"/>
        <w:rPr>
          <w:sz w:val="18"/>
        </w:rPr>
      </w:pPr>
      <w:r>
        <w:rPr>
          <w:sz w:val="18"/>
        </w:rPr>
        <w:t>De bouwdirectie zal deze melding terstond, op de daarvoor gebruikelijke manier aanmelden bij de betreffende assurantiemakelaar.</w:t>
      </w:r>
    </w:p>
    <w:p w14:paraId="62D3F4F8" w14:textId="77777777" w:rsidR="0072294B" w:rsidRDefault="0072294B">
      <w:pPr>
        <w:pStyle w:val="Plattetekst"/>
      </w:pPr>
    </w:p>
    <w:p w14:paraId="62D3F4F9" w14:textId="77777777" w:rsidR="0072294B" w:rsidRDefault="00A76740">
      <w:pPr>
        <w:pStyle w:val="Lijstalinea"/>
        <w:numPr>
          <w:ilvl w:val="0"/>
          <w:numId w:val="1"/>
        </w:numPr>
        <w:tabs>
          <w:tab w:val="left" w:pos="547"/>
        </w:tabs>
        <w:ind w:right="394"/>
        <w:jc w:val="both"/>
        <w:rPr>
          <w:sz w:val="18"/>
        </w:rPr>
      </w:pPr>
      <w:r>
        <w:rPr>
          <w:sz w:val="18"/>
        </w:rPr>
        <w:t>De dekking van de Constructie All Risks (CAR-) verzekering loopt vanaf de datum waarop het werk op het werkterrein begint tot het einde van de werkzaamheden of, indien meeverzekerd, de datum waarop de onderhoudstermijn eindigt.</w:t>
      </w:r>
    </w:p>
    <w:p w14:paraId="62D3F4FA" w14:textId="77777777" w:rsidR="0072294B" w:rsidRDefault="0072294B">
      <w:pPr>
        <w:pStyle w:val="Plattetekst"/>
        <w:spacing w:before="1"/>
      </w:pPr>
    </w:p>
    <w:p w14:paraId="62D3F4FB" w14:textId="77777777" w:rsidR="0072294B" w:rsidRDefault="00A76740">
      <w:pPr>
        <w:pStyle w:val="Lijstalinea"/>
        <w:numPr>
          <w:ilvl w:val="0"/>
          <w:numId w:val="1"/>
        </w:numPr>
        <w:tabs>
          <w:tab w:val="left" w:pos="547"/>
        </w:tabs>
        <w:ind w:right="392"/>
        <w:jc w:val="both"/>
        <w:rPr>
          <w:sz w:val="18"/>
        </w:rPr>
      </w:pPr>
      <w:r>
        <w:rPr>
          <w:sz w:val="18"/>
        </w:rPr>
        <w:t>Eventuele schade-uitkeringen volgens deze Constructie All Risks (CAR-) verzekering zullen uitsluitend aan de opdrachtgever plaatsvinden. De uitkeringen zullen door de opdrachtgever aan de betrokken aannemer, die de schade herstelt of die de schade in eerste instantie voor zijn rekening nam, worden betaald naar ge- lang de voortgang en kwaliteit van het herstel.</w:t>
      </w:r>
    </w:p>
    <w:p w14:paraId="62D3F4FC" w14:textId="77777777" w:rsidR="0072294B" w:rsidRDefault="0072294B">
      <w:pPr>
        <w:pStyle w:val="Plattetekst"/>
        <w:spacing w:before="11"/>
        <w:rPr>
          <w:sz w:val="17"/>
        </w:rPr>
      </w:pPr>
    </w:p>
    <w:p w14:paraId="62D3F4FD" w14:textId="77777777" w:rsidR="0072294B" w:rsidRDefault="00A76740">
      <w:pPr>
        <w:pStyle w:val="Lijstalinea"/>
        <w:numPr>
          <w:ilvl w:val="0"/>
          <w:numId w:val="1"/>
        </w:numPr>
        <w:tabs>
          <w:tab w:val="left" w:pos="547"/>
        </w:tabs>
        <w:ind w:hanging="429"/>
        <w:jc w:val="both"/>
        <w:rPr>
          <w:sz w:val="18"/>
        </w:rPr>
      </w:pPr>
      <w:r>
        <w:rPr>
          <w:sz w:val="18"/>
        </w:rPr>
        <w:t>De</w:t>
      </w:r>
      <w:r>
        <w:rPr>
          <w:spacing w:val="-2"/>
          <w:sz w:val="18"/>
        </w:rPr>
        <w:t xml:space="preserve"> </w:t>
      </w:r>
      <w:r>
        <w:rPr>
          <w:sz w:val="18"/>
        </w:rPr>
        <w:t>polisvoorwaarden</w:t>
      </w:r>
      <w:r>
        <w:rPr>
          <w:spacing w:val="-4"/>
          <w:sz w:val="18"/>
        </w:rPr>
        <w:t xml:space="preserve"> </w:t>
      </w:r>
      <w:r>
        <w:rPr>
          <w:sz w:val="18"/>
        </w:rPr>
        <w:t>liggen</w:t>
      </w:r>
      <w:r>
        <w:rPr>
          <w:spacing w:val="-4"/>
          <w:sz w:val="18"/>
        </w:rPr>
        <w:t xml:space="preserve"> </w:t>
      </w:r>
      <w:r>
        <w:rPr>
          <w:sz w:val="18"/>
        </w:rPr>
        <w:t>op</w:t>
      </w:r>
      <w:r>
        <w:rPr>
          <w:spacing w:val="-2"/>
          <w:sz w:val="18"/>
        </w:rPr>
        <w:t xml:space="preserve"> </w:t>
      </w:r>
      <w:r>
        <w:rPr>
          <w:sz w:val="18"/>
        </w:rPr>
        <w:t>aanvraag</w:t>
      </w:r>
      <w:r>
        <w:rPr>
          <w:spacing w:val="-1"/>
          <w:sz w:val="18"/>
        </w:rPr>
        <w:t xml:space="preserve"> </w:t>
      </w:r>
      <w:r>
        <w:rPr>
          <w:sz w:val="18"/>
        </w:rPr>
        <w:t>ter</w:t>
      </w:r>
      <w:r>
        <w:rPr>
          <w:spacing w:val="-4"/>
          <w:sz w:val="18"/>
        </w:rPr>
        <w:t xml:space="preserve"> </w:t>
      </w:r>
      <w:r>
        <w:rPr>
          <w:sz w:val="18"/>
        </w:rPr>
        <w:t>inzage</w:t>
      </w:r>
      <w:r>
        <w:rPr>
          <w:spacing w:val="-4"/>
          <w:sz w:val="18"/>
        </w:rPr>
        <w:t xml:space="preserve"> </w:t>
      </w:r>
      <w:r>
        <w:rPr>
          <w:sz w:val="18"/>
        </w:rPr>
        <w:t>bij</w:t>
      </w:r>
      <w:r>
        <w:rPr>
          <w:spacing w:val="4"/>
          <w:sz w:val="18"/>
        </w:rPr>
        <w:t xml:space="preserve"> </w:t>
      </w:r>
      <w:r>
        <w:rPr>
          <w:sz w:val="18"/>
        </w:rPr>
        <w:t>de</w:t>
      </w:r>
      <w:r>
        <w:rPr>
          <w:spacing w:val="-4"/>
          <w:sz w:val="18"/>
        </w:rPr>
        <w:t xml:space="preserve"> </w:t>
      </w:r>
      <w:r>
        <w:rPr>
          <w:spacing w:val="-2"/>
          <w:sz w:val="18"/>
        </w:rPr>
        <w:t>opdrachtgever.</w:t>
      </w:r>
    </w:p>
    <w:p w14:paraId="62D3F4FE" w14:textId="77777777" w:rsidR="0072294B" w:rsidRDefault="00A76740">
      <w:pPr>
        <w:pStyle w:val="Plattetekst"/>
        <w:spacing w:before="2"/>
        <w:ind w:left="546" w:right="393"/>
        <w:jc w:val="both"/>
      </w:pPr>
      <w:r>
        <w:t>De aannemer wordt geacht met de inhoud van deze polis bekend te zijn. De (onder-) aannemers zijn gehouden de verplichtingen, uit hoofde van de polis opgelegd, na te leven en hun medewerking te verlenen bij het afwikkelen van schade. De aannemer is aansprakelijk voor de schade die de opdrachtgever lijdt ten gevolge van het niet naleven van deze verplichtingen.</w:t>
      </w:r>
    </w:p>
    <w:p w14:paraId="62D3F4FF" w14:textId="77777777" w:rsidR="0072294B" w:rsidRDefault="0072294B">
      <w:pPr>
        <w:pStyle w:val="Plattetekst"/>
        <w:spacing w:before="10"/>
        <w:rPr>
          <w:sz w:val="17"/>
        </w:rPr>
      </w:pPr>
    </w:p>
    <w:p w14:paraId="62D3F500" w14:textId="77777777" w:rsidR="0072294B" w:rsidRDefault="00A76740">
      <w:pPr>
        <w:pStyle w:val="Lijstalinea"/>
        <w:numPr>
          <w:ilvl w:val="0"/>
          <w:numId w:val="1"/>
        </w:numPr>
        <w:tabs>
          <w:tab w:val="left" w:pos="547"/>
        </w:tabs>
        <w:spacing w:before="1"/>
        <w:ind w:right="394"/>
        <w:jc w:val="both"/>
        <w:rPr>
          <w:sz w:val="18"/>
        </w:rPr>
      </w:pPr>
      <w:r>
        <w:rPr>
          <w:sz w:val="18"/>
        </w:rPr>
        <w:t>De (onder-)aannemer zal bij de uitvoering van het werk alleen gebruik maken van (gehuurd) materieel, waarvan de burgerrechtelijke aansprakelijkheid, waartoe dit materieel aanleiding kan geven, gedekt is door een verzekering volgens de Wet Aansprakelijkheidsverzekering Motorrijtuigen (WAM). Indien gebruik wordt gemaakt van zodanig materieel dient tevens de aansprakelijkheid van de opdrachtgever, de directie en eventueel de huurder te zijn meeverzekerd en mag de schade aan ondergrondse kabels en leidingen en dergelijke niet zijn uitgesloten.</w:t>
      </w:r>
    </w:p>
    <w:p w14:paraId="62D3F501" w14:textId="77777777" w:rsidR="0072294B" w:rsidRDefault="0072294B">
      <w:pPr>
        <w:pStyle w:val="Plattetekst"/>
        <w:spacing w:before="7"/>
        <w:rPr>
          <w:sz w:val="20"/>
        </w:rPr>
      </w:pPr>
    </w:p>
    <w:p w14:paraId="62D3F502" w14:textId="1633C935" w:rsidR="0072294B" w:rsidRDefault="00A76740">
      <w:pPr>
        <w:pStyle w:val="Lijstalinea"/>
        <w:numPr>
          <w:ilvl w:val="0"/>
          <w:numId w:val="1"/>
        </w:numPr>
        <w:tabs>
          <w:tab w:val="left" w:pos="547"/>
        </w:tabs>
        <w:ind w:right="390"/>
        <w:jc w:val="both"/>
        <w:rPr>
          <w:sz w:val="18"/>
        </w:rPr>
      </w:pPr>
      <w:r>
        <w:rPr>
          <w:sz w:val="18"/>
        </w:rPr>
        <w:t>Onverminderd de wettelijke en contractuele aansprakelijkheid van de (onder-)aannemer dient deze, mede ten behoeve van de opdrachtgever, gedurende de looptijd van het werk verzekerd te zijn tegen de aansprakelijkheid van de aannemer voor door derden geleden schade door, voortvloeiende uit en/of</w:t>
      </w:r>
      <w:r>
        <w:rPr>
          <w:spacing w:val="40"/>
          <w:sz w:val="18"/>
        </w:rPr>
        <w:t xml:space="preserve"> </w:t>
      </w:r>
      <w:r>
        <w:rPr>
          <w:sz w:val="18"/>
        </w:rPr>
        <w:t>verband houdende met de uitvoering van het in dit bestek</w:t>
      </w:r>
      <w:r w:rsidR="00354784">
        <w:rPr>
          <w:sz w:val="18"/>
        </w:rPr>
        <w:t>/de</w:t>
      </w:r>
      <w:r w:rsidR="00945836">
        <w:rPr>
          <w:sz w:val="18"/>
        </w:rPr>
        <w:t>z</w:t>
      </w:r>
      <w:r w:rsidR="00354784">
        <w:rPr>
          <w:sz w:val="18"/>
        </w:rPr>
        <w:t>e technische</w:t>
      </w:r>
      <w:r>
        <w:rPr>
          <w:sz w:val="18"/>
        </w:rPr>
        <w:t xml:space="preserve"> </w:t>
      </w:r>
      <w:r w:rsidR="00674E2B">
        <w:rPr>
          <w:sz w:val="18"/>
        </w:rPr>
        <w:t xml:space="preserve">omschrijving, </w:t>
      </w:r>
      <w:r>
        <w:rPr>
          <w:sz w:val="18"/>
        </w:rPr>
        <w:t>omschr</w:t>
      </w:r>
      <w:r w:rsidR="002510BC">
        <w:rPr>
          <w:sz w:val="18"/>
        </w:rPr>
        <w:t>e</w:t>
      </w:r>
      <w:r w:rsidR="00354784">
        <w:rPr>
          <w:sz w:val="18"/>
        </w:rPr>
        <w:t>v</w:t>
      </w:r>
      <w:r w:rsidR="00674E2B">
        <w:rPr>
          <w:sz w:val="18"/>
        </w:rPr>
        <w:t>en</w:t>
      </w:r>
      <w:r>
        <w:rPr>
          <w:sz w:val="18"/>
        </w:rPr>
        <w:t xml:space="preserve"> werk en wel tot een bedrag van ten minste EUR</w:t>
      </w:r>
      <w:r>
        <w:rPr>
          <w:spacing w:val="-1"/>
          <w:sz w:val="18"/>
        </w:rPr>
        <w:t xml:space="preserve"> </w:t>
      </w:r>
      <w:r>
        <w:rPr>
          <w:sz w:val="18"/>
        </w:rPr>
        <w:t>5.000.000,00</w:t>
      </w:r>
      <w:r>
        <w:rPr>
          <w:spacing w:val="-1"/>
          <w:sz w:val="18"/>
        </w:rPr>
        <w:t xml:space="preserve"> </w:t>
      </w:r>
      <w:r>
        <w:rPr>
          <w:sz w:val="18"/>
        </w:rPr>
        <w:t>per</w:t>
      </w:r>
      <w:r>
        <w:rPr>
          <w:spacing w:val="-1"/>
          <w:sz w:val="18"/>
        </w:rPr>
        <w:t xml:space="preserve"> </w:t>
      </w:r>
      <w:r>
        <w:rPr>
          <w:sz w:val="18"/>
        </w:rPr>
        <w:t>gebeurtenis of</w:t>
      </w:r>
      <w:r>
        <w:rPr>
          <w:spacing w:val="-1"/>
          <w:sz w:val="18"/>
        </w:rPr>
        <w:t xml:space="preserve"> </w:t>
      </w:r>
      <w:r>
        <w:rPr>
          <w:sz w:val="18"/>
        </w:rPr>
        <w:t>zoveel meer als de</w:t>
      </w:r>
      <w:r>
        <w:rPr>
          <w:spacing w:val="-1"/>
          <w:sz w:val="18"/>
        </w:rPr>
        <w:t xml:space="preserve"> </w:t>
      </w:r>
      <w:r>
        <w:rPr>
          <w:sz w:val="18"/>
        </w:rPr>
        <w:t>aannemer nodig acht.</w:t>
      </w:r>
      <w:r>
        <w:rPr>
          <w:spacing w:val="-1"/>
          <w:sz w:val="18"/>
        </w:rPr>
        <w:t xml:space="preserve"> </w:t>
      </w:r>
      <w:r>
        <w:rPr>
          <w:sz w:val="18"/>
        </w:rPr>
        <w:t>Het eigen risico</w:t>
      </w:r>
      <w:r>
        <w:rPr>
          <w:spacing w:val="-1"/>
          <w:sz w:val="18"/>
        </w:rPr>
        <w:t xml:space="preserve"> </w:t>
      </w:r>
      <w:r>
        <w:rPr>
          <w:sz w:val="18"/>
        </w:rPr>
        <w:t>mag ten hoogste EUR 5.000,00 per gebeurtenis bedragen.</w:t>
      </w:r>
    </w:p>
    <w:p w14:paraId="62D3F503" w14:textId="77777777" w:rsidR="0072294B" w:rsidRDefault="0072294B">
      <w:pPr>
        <w:pStyle w:val="Plattetekst"/>
      </w:pPr>
    </w:p>
    <w:p w14:paraId="62D3F504" w14:textId="77777777" w:rsidR="0072294B" w:rsidRDefault="00A76740">
      <w:pPr>
        <w:pStyle w:val="Lijstalinea"/>
        <w:numPr>
          <w:ilvl w:val="0"/>
          <w:numId w:val="1"/>
        </w:numPr>
        <w:tabs>
          <w:tab w:val="left" w:pos="547"/>
        </w:tabs>
        <w:ind w:right="393"/>
        <w:jc w:val="both"/>
        <w:rPr>
          <w:sz w:val="18"/>
        </w:rPr>
      </w:pPr>
      <w:r>
        <w:rPr>
          <w:sz w:val="18"/>
        </w:rPr>
        <w:t>De (onder-)aannemer dient bewijsstukken, waaruit het sluiten van de in sub 3, 12 en 13. genoemde verzekering blijkt, vóór de aanvang van het werk ter goedkeuring aan de directie te overleggen.</w:t>
      </w:r>
    </w:p>
    <w:p w14:paraId="62D3F505" w14:textId="77777777" w:rsidR="0072294B" w:rsidRDefault="0072294B">
      <w:pPr>
        <w:pStyle w:val="Plattetekst"/>
        <w:rPr>
          <w:sz w:val="20"/>
        </w:rPr>
      </w:pPr>
    </w:p>
    <w:p w14:paraId="62D3F506" w14:textId="77777777" w:rsidR="0072294B" w:rsidRDefault="0072294B">
      <w:pPr>
        <w:pStyle w:val="Plattetekst"/>
        <w:rPr>
          <w:sz w:val="20"/>
        </w:rPr>
      </w:pPr>
    </w:p>
    <w:p w14:paraId="62D3F507" w14:textId="77777777" w:rsidR="0072294B" w:rsidRDefault="0072294B">
      <w:pPr>
        <w:pStyle w:val="Plattetekst"/>
        <w:spacing w:before="3"/>
        <w:rPr>
          <w:sz w:val="25"/>
        </w:rPr>
      </w:pPr>
    </w:p>
    <w:p w14:paraId="62D3F508" w14:textId="77777777" w:rsidR="0072294B" w:rsidRDefault="00A76740">
      <w:pPr>
        <w:spacing w:before="95"/>
        <w:ind w:right="103"/>
        <w:jc w:val="right"/>
        <w:rPr>
          <w:sz w:val="16"/>
        </w:rPr>
      </w:pPr>
      <w:r>
        <w:rPr>
          <w:spacing w:val="-5"/>
          <w:sz w:val="16"/>
        </w:rPr>
        <w:t>1/1</w:t>
      </w:r>
    </w:p>
    <w:sectPr w:rsidR="0072294B">
      <w:type w:val="continuous"/>
      <w:pgSz w:w="11910" w:h="16840"/>
      <w:pgMar w:top="1620" w:right="102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651772"/>
    <w:multiLevelType w:val="hybridMultilevel"/>
    <w:tmpl w:val="344C9786"/>
    <w:lvl w:ilvl="0" w:tplc="9A0EAF2A">
      <w:start w:val="1"/>
      <w:numFmt w:val="decimal"/>
      <w:lvlText w:val="%1."/>
      <w:lvlJc w:val="left"/>
      <w:pPr>
        <w:ind w:left="546" w:hanging="428"/>
        <w:jc w:val="left"/>
      </w:pPr>
      <w:rPr>
        <w:rFonts w:ascii="Arial" w:eastAsia="Arial" w:hAnsi="Arial" w:cs="Arial" w:hint="default"/>
        <w:b w:val="0"/>
        <w:bCs w:val="0"/>
        <w:i w:val="0"/>
        <w:iCs w:val="0"/>
        <w:w w:val="100"/>
        <w:sz w:val="18"/>
        <w:szCs w:val="18"/>
        <w:lang w:val="nl-NL" w:eastAsia="en-US" w:bidi="ar-SA"/>
      </w:rPr>
    </w:lvl>
    <w:lvl w:ilvl="1" w:tplc="7FCC49F2">
      <w:start w:val="1"/>
      <w:numFmt w:val="upperRoman"/>
      <w:lvlText w:val="%2"/>
      <w:lvlJc w:val="left"/>
      <w:pPr>
        <w:ind w:left="970" w:hanging="425"/>
        <w:jc w:val="left"/>
      </w:pPr>
      <w:rPr>
        <w:rFonts w:ascii="Arial" w:eastAsia="Arial" w:hAnsi="Arial" w:cs="Arial" w:hint="default"/>
        <w:b w:val="0"/>
        <w:bCs w:val="0"/>
        <w:i w:val="0"/>
        <w:iCs w:val="0"/>
        <w:w w:val="100"/>
        <w:sz w:val="18"/>
        <w:szCs w:val="18"/>
        <w:lang w:val="nl-NL" w:eastAsia="en-US" w:bidi="ar-SA"/>
      </w:rPr>
    </w:lvl>
    <w:lvl w:ilvl="2" w:tplc="2C98362E">
      <w:numFmt w:val="bullet"/>
      <w:lvlText w:val="•"/>
      <w:lvlJc w:val="left"/>
      <w:pPr>
        <w:ind w:left="1935" w:hanging="425"/>
      </w:pPr>
      <w:rPr>
        <w:rFonts w:hint="default"/>
        <w:lang w:val="nl-NL" w:eastAsia="en-US" w:bidi="ar-SA"/>
      </w:rPr>
    </w:lvl>
    <w:lvl w:ilvl="3" w:tplc="E2021452">
      <w:numFmt w:val="bullet"/>
      <w:lvlText w:val="•"/>
      <w:lvlJc w:val="left"/>
      <w:pPr>
        <w:ind w:left="2891" w:hanging="425"/>
      </w:pPr>
      <w:rPr>
        <w:rFonts w:hint="default"/>
        <w:lang w:val="nl-NL" w:eastAsia="en-US" w:bidi="ar-SA"/>
      </w:rPr>
    </w:lvl>
    <w:lvl w:ilvl="4" w:tplc="D72E9256">
      <w:numFmt w:val="bullet"/>
      <w:lvlText w:val="•"/>
      <w:lvlJc w:val="left"/>
      <w:pPr>
        <w:ind w:left="3847" w:hanging="425"/>
      </w:pPr>
      <w:rPr>
        <w:rFonts w:hint="default"/>
        <w:lang w:val="nl-NL" w:eastAsia="en-US" w:bidi="ar-SA"/>
      </w:rPr>
    </w:lvl>
    <w:lvl w:ilvl="5" w:tplc="73D2991A">
      <w:numFmt w:val="bullet"/>
      <w:lvlText w:val="•"/>
      <w:lvlJc w:val="left"/>
      <w:pPr>
        <w:ind w:left="4802" w:hanging="425"/>
      </w:pPr>
      <w:rPr>
        <w:rFonts w:hint="default"/>
        <w:lang w:val="nl-NL" w:eastAsia="en-US" w:bidi="ar-SA"/>
      </w:rPr>
    </w:lvl>
    <w:lvl w:ilvl="6" w:tplc="F0581E7A">
      <w:numFmt w:val="bullet"/>
      <w:lvlText w:val="•"/>
      <w:lvlJc w:val="left"/>
      <w:pPr>
        <w:ind w:left="5758" w:hanging="425"/>
      </w:pPr>
      <w:rPr>
        <w:rFonts w:hint="default"/>
        <w:lang w:val="nl-NL" w:eastAsia="en-US" w:bidi="ar-SA"/>
      </w:rPr>
    </w:lvl>
    <w:lvl w:ilvl="7" w:tplc="7CB48D10">
      <w:numFmt w:val="bullet"/>
      <w:lvlText w:val="•"/>
      <w:lvlJc w:val="left"/>
      <w:pPr>
        <w:ind w:left="6714" w:hanging="425"/>
      </w:pPr>
      <w:rPr>
        <w:rFonts w:hint="default"/>
        <w:lang w:val="nl-NL" w:eastAsia="en-US" w:bidi="ar-SA"/>
      </w:rPr>
    </w:lvl>
    <w:lvl w:ilvl="8" w:tplc="3F1ED020">
      <w:numFmt w:val="bullet"/>
      <w:lvlText w:val="•"/>
      <w:lvlJc w:val="left"/>
      <w:pPr>
        <w:ind w:left="7670" w:hanging="425"/>
      </w:pPr>
      <w:rPr>
        <w:rFonts w:hint="default"/>
        <w:lang w:val="nl-NL" w:eastAsia="en-US" w:bidi="ar-SA"/>
      </w:rPr>
    </w:lvl>
  </w:abstractNum>
  <w:num w:numId="1" w16cid:durableId="613555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72294B"/>
    <w:rsid w:val="002510BC"/>
    <w:rsid w:val="00354784"/>
    <w:rsid w:val="00395C7F"/>
    <w:rsid w:val="00674E2B"/>
    <w:rsid w:val="0072294B"/>
    <w:rsid w:val="00796558"/>
    <w:rsid w:val="008371D0"/>
    <w:rsid w:val="00945836"/>
    <w:rsid w:val="00A76740"/>
    <w:rsid w:val="00B44C87"/>
    <w:rsid w:val="00C628B3"/>
    <w:rsid w:val="00ED2DAE"/>
    <w:rsid w:val="00F73D7F"/>
    <w:rsid w:val="00FD5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3F4E4"/>
  <w15:docId w15:val="{A2FE1D47-F19E-44A6-B490-C94FA6C4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Titel">
    <w:name w:val="Title"/>
    <w:basedOn w:val="Standaard"/>
    <w:uiPriority w:val="10"/>
    <w:qFormat/>
    <w:pPr>
      <w:spacing w:before="67"/>
      <w:ind w:left="118"/>
    </w:pPr>
    <w:rPr>
      <w:b/>
      <w:bCs/>
      <w:sz w:val="20"/>
      <w:szCs w:val="20"/>
    </w:rPr>
  </w:style>
  <w:style w:type="paragraph" w:styleId="Lijstalinea">
    <w:name w:val="List Paragraph"/>
    <w:basedOn w:val="Standaard"/>
    <w:uiPriority w:val="1"/>
    <w:qFormat/>
    <w:pPr>
      <w:ind w:left="546" w:hanging="428"/>
      <w:jc w:val="both"/>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3CDE00214F6B419805DC8B530102DC" ma:contentTypeVersion="14" ma:contentTypeDescription="Create a new document." ma:contentTypeScope="" ma:versionID="fd2553ba9a663f1b7f39d612ac27b1b4">
  <xsd:schema xmlns:xsd="http://www.w3.org/2001/XMLSchema" xmlns:xs="http://www.w3.org/2001/XMLSchema" xmlns:p="http://schemas.microsoft.com/office/2006/metadata/properties" xmlns:ns2="1469c1ca-6ab3-49f8-b9c2-090eb4738f4f" xmlns:ns3="d7659628-d5dc-40f9-b112-953c46dc0ec6" targetNamespace="http://schemas.microsoft.com/office/2006/metadata/properties" ma:root="true" ma:fieldsID="5d0383e0e43bce532b1527b162f30529" ns2:_="" ns3:_="">
    <xsd:import namespace="1469c1ca-6ab3-49f8-b9c2-090eb4738f4f"/>
    <xsd:import namespace="d7659628-d5dc-40f9-b112-953c46dc0e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element ref="ns2:Datumen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9c1ca-6ab3-49f8-b9c2-090eb4738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atumentijd" ma:index="21" nillable="true" ma:displayName="Datum en tijd " ma:format="DateTime" ma:internalName="Datumen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659628-d5dc-40f9-b112-953c46dc0ec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c41854-4e12-4bbd-ae74-afc9ad446599}" ma:internalName="TaxCatchAll" ma:showField="CatchAllData" ma:web="d7659628-d5dc-40f9-b112-953c46dc0e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69c1ca-6ab3-49f8-b9c2-090eb4738f4f">
      <Terms xmlns="http://schemas.microsoft.com/office/infopath/2007/PartnerControls"/>
    </lcf76f155ced4ddcb4097134ff3c332f>
    <Datumentijd xmlns="1469c1ca-6ab3-49f8-b9c2-090eb4738f4f" xsi:nil="true"/>
    <TaxCatchAll xmlns="d7659628-d5dc-40f9-b112-953c46dc0ec6" xsi:nil="true"/>
  </documentManagement>
</p:properties>
</file>

<file path=customXml/itemProps1.xml><?xml version="1.0" encoding="utf-8"?>
<ds:datastoreItem xmlns:ds="http://schemas.openxmlformats.org/officeDocument/2006/customXml" ds:itemID="{08845E06-7423-493D-9D4E-54E1FDE0585C}">
  <ds:schemaRefs>
    <ds:schemaRef ds:uri="http://schemas.microsoft.com/sharepoint/v3/contenttype/forms"/>
  </ds:schemaRefs>
</ds:datastoreItem>
</file>

<file path=customXml/itemProps2.xml><?xml version="1.0" encoding="utf-8"?>
<ds:datastoreItem xmlns:ds="http://schemas.openxmlformats.org/officeDocument/2006/customXml" ds:itemID="{1D0CC98C-3368-4EDB-9520-D8157D91F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69c1ca-6ab3-49f8-b9c2-090eb4738f4f"/>
    <ds:schemaRef ds:uri="d7659628-d5dc-40f9-b112-953c46dc0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237A5D-8A43-4DD6-96DB-CCDC15E0D2DC}">
  <ds:schemaRefs>
    <ds:schemaRef ds:uri="http://schemas.microsoft.com/office/2006/metadata/properties"/>
    <ds:schemaRef ds:uri="http://schemas.microsoft.com/office/infopath/2007/PartnerControls"/>
    <ds:schemaRef ds:uri="1469c1ca-6ab3-49f8-b9c2-090eb4738f4f"/>
    <ds:schemaRef ds:uri="d7659628-d5dc-40f9-b112-953c46dc0ec6"/>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685</Words>
  <Characters>3768</Characters>
  <Application>Microsoft Office Word</Application>
  <DocSecurity>0</DocSecurity>
  <Lines>31</Lines>
  <Paragraphs>8</Paragraphs>
  <ScaleCrop>false</ScaleCrop>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BESTEKSTEKST 2000</dc:title>
  <dc:creator>wyks</dc:creator>
  <cp:lastModifiedBy>Bartholome, Loek (Brunssum)</cp:lastModifiedBy>
  <cp:revision>12</cp:revision>
  <dcterms:created xsi:type="dcterms:W3CDTF">2025-04-23T12:49:00Z</dcterms:created>
  <dcterms:modified xsi:type="dcterms:W3CDTF">2026-08-11T12:29:00Z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voor Office 365</vt:lpwstr>
  </property>
  <property fmtid="{D5CDD505-2E9C-101B-9397-08002B2CF9AE}" pid="4" name="LastSaved">
    <vt:filetime>2025-04-23T00:00:00Z</vt:filetime>
  </property>
  <property fmtid="{D5CDD505-2E9C-101B-9397-08002B2CF9AE}" pid="5" name="Producer">
    <vt:lpwstr>Microsoft® Word voor Office 365</vt:lpwstr>
  </property>
  <property fmtid="{D5CDD505-2E9C-101B-9397-08002B2CF9AE}" pid="6" name="MSIP_Label_d347b247-e90e-43a3-9d7b-004f14ae6873_Enabled">
    <vt:lpwstr>true</vt:lpwstr>
  </property>
  <property fmtid="{D5CDD505-2E9C-101B-9397-08002B2CF9AE}" pid="7" name="MSIP_Label_d347b247-e90e-43a3-9d7b-004f14ae6873_SetDate">
    <vt:lpwstr>2025-07-22T12:34:57Z</vt:lpwstr>
  </property>
  <property fmtid="{D5CDD505-2E9C-101B-9397-08002B2CF9AE}" pid="8" name="MSIP_Label_d347b247-e90e-43a3-9d7b-004f14ae6873_Method">
    <vt:lpwstr>Standard</vt:lpwstr>
  </property>
  <property fmtid="{D5CDD505-2E9C-101B-9397-08002B2CF9AE}" pid="9" name="MSIP_Label_d347b247-e90e-43a3-9d7b-004f14ae6873_Name">
    <vt:lpwstr>d347b247-e90e-43a3-9d7b-004f14ae6873</vt:lpwstr>
  </property>
  <property fmtid="{D5CDD505-2E9C-101B-9397-08002B2CF9AE}" pid="10" name="MSIP_Label_d347b247-e90e-43a3-9d7b-004f14ae6873_SiteId">
    <vt:lpwstr>76e3921f-489b-4b7e-9547-9ea297add9b5</vt:lpwstr>
  </property>
  <property fmtid="{D5CDD505-2E9C-101B-9397-08002B2CF9AE}" pid="11" name="MSIP_Label_d347b247-e90e-43a3-9d7b-004f14ae6873_ActionId">
    <vt:lpwstr>4eca16f5-a597-4e68-8ebb-f39334ad9abe</vt:lpwstr>
  </property>
  <property fmtid="{D5CDD505-2E9C-101B-9397-08002B2CF9AE}" pid="12" name="MSIP_Label_d347b247-e90e-43a3-9d7b-004f14ae6873_ContentBits">
    <vt:lpwstr>0</vt:lpwstr>
  </property>
  <property fmtid="{D5CDD505-2E9C-101B-9397-08002B2CF9AE}" pid="13" name="MSIP_Label_d347b247-e90e-43a3-9d7b-004f14ae6873_Tag">
    <vt:lpwstr>10, 3, 0, 1</vt:lpwstr>
  </property>
  <property fmtid="{D5CDD505-2E9C-101B-9397-08002B2CF9AE}" pid="14" name="ContentTypeId">
    <vt:lpwstr>0x010100943CDE00214F6B419805DC8B530102DC</vt:lpwstr>
  </property>
  <property fmtid="{D5CDD505-2E9C-101B-9397-08002B2CF9AE}" pid="15" name="MediaServiceImageTags">
    <vt:lpwstr/>
  </property>
</Properties>
</file>