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184DA" w14:textId="77777777" w:rsidR="00EA7240" w:rsidRDefault="00EA7240" w:rsidP="00EA7240">
      <w:pPr>
        <w:pStyle w:val="Geenafstand"/>
        <w:rPr>
          <w:b/>
          <w:bCs/>
        </w:rPr>
      </w:pPr>
      <w:r w:rsidRPr="00EA7240">
        <w:rPr>
          <w:b/>
          <w:bCs/>
        </w:rPr>
        <w:t>Belangrijkste wijzigingen ten opzichte van de eerdere publicatie:</w:t>
      </w:r>
    </w:p>
    <w:p w14:paraId="4992DED5" w14:textId="77777777" w:rsidR="00EA7240" w:rsidRPr="00EA7240" w:rsidRDefault="00EA7240" w:rsidP="00EA7240">
      <w:pPr>
        <w:pStyle w:val="Geenafstand"/>
      </w:pPr>
    </w:p>
    <w:p w14:paraId="04B2645C" w14:textId="77777777" w:rsidR="00EA7240" w:rsidRPr="00EA7240" w:rsidRDefault="00EA7240" w:rsidP="00EA7240">
      <w:pPr>
        <w:pStyle w:val="Geenafstand"/>
        <w:numPr>
          <w:ilvl w:val="0"/>
          <w:numId w:val="1"/>
        </w:numPr>
      </w:pPr>
      <w:r w:rsidRPr="00EA7240">
        <w:t xml:space="preserve">De aanbesteding is opnieuw gepubliceerd als reguliere overheidsopdracht voor diensten in plaats van als raamovereenkomst. De inhoudelijke scope van de opdracht is hierdoor niet gewijzigd. </w:t>
      </w:r>
    </w:p>
    <w:p w14:paraId="4AC0C3A3" w14:textId="77777777" w:rsidR="00EA7240" w:rsidRPr="00EA7240" w:rsidRDefault="00EA7240" w:rsidP="00EA7240">
      <w:pPr>
        <w:pStyle w:val="Geenafstand"/>
        <w:numPr>
          <w:ilvl w:val="0"/>
          <w:numId w:val="1"/>
        </w:numPr>
      </w:pPr>
      <w:r w:rsidRPr="00EA7240">
        <w:t xml:space="preserve">Het Beschrijvend Document en de conceptovereenkomsten zijn hierop terminologisch aangepast. </w:t>
      </w:r>
    </w:p>
    <w:p w14:paraId="601E101E" w14:textId="77777777" w:rsidR="00EA7240" w:rsidRPr="00EA7240" w:rsidRDefault="00EA7240" w:rsidP="00EA7240">
      <w:pPr>
        <w:pStyle w:val="Geenafstand"/>
        <w:numPr>
          <w:ilvl w:val="0"/>
          <w:numId w:val="1"/>
        </w:numPr>
      </w:pPr>
      <w:r w:rsidRPr="00EA7240">
        <w:t xml:space="preserve">Het prijzenblad is verduidelijkt en op enkele punten gecorrigeerd, waaronder: </w:t>
      </w:r>
    </w:p>
    <w:p w14:paraId="7C5D28CF" w14:textId="77777777" w:rsidR="00EA7240" w:rsidRPr="00EA7240" w:rsidRDefault="00EA7240" w:rsidP="00EA7240">
      <w:pPr>
        <w:pStyle w:val="Geenafstand"/>
        <w:numPr>
          <w:ilvl w:val="1"/>
          <w:numId w:val="1"/>
        </w:numPr>
      </w:pPr>
      <w:r w:rsidRPr="00EA7240">
        <w:t xml:space="preserve">open afzetcontainer gespecificeerd op 10 m³; </w:t>
      </w:r>
    </w:p>
    <w:p w14:paraId="1CF38C35" w14:textId="77777777" w:rsidR="00EA7240" w:rsidRPr="00EA7240" w:rsidRDefault="00EA7240" w:rsidP="00EA7240">
      <w:pPr>
        <w:pStyle w:val="Geenafstand"/>
        <w:numPr>
          <w:ilvl w:val="1"/>
          <w:numId w:val="1"/>
        </w:numPr>
      </w:pPr>
      <w:r w:rsidRPr="00EA7240">
        <w:t xml:space="preserve">optionele perscontainer gespecificeerd op circa 20 m³; </w:t>
      </w:r>
    </w:p>
    <w:p w14:paraId="46567C3C" w14:textId="77777777" w:rsidR="00EA7240" w:rsidRPr="00EA7240" w:rsidRDefault="00EA7240" w:rsidP="00EA7240">
      <w:pPr>
        <w:pStyle w:val="Geenafstand"/>
        <w:numPr>
          <w:ilvl w:val="1"/>
          <w:numId w:val="1"/>
        </w:numPr>
      </w:pPr>
      <w:r w:rsidRPr="00EA7240">
        <w:t xml:space="preserve">grof afval en BSA als afzonderlijke afvalstromen; </w:t>
      </w:r>
    </w:p>
    <w:p w14:paraId="7EE8DF5D" w14:textId="77777777" w:rsidR="00EA7240" w:rsidRPr="00EA7240" w:rsidRDefault="00EA7240" w:rsidP="00EA7240">
      <w:pPr>
        <w:pStyle w:val="Geenafstand"/>
        <w:numPr>
          <w:ilvl w:val="1"/>
          <w:numId w:val="1"/>
        </w:numPr>
      </w:pPr>
      <w:r w:rsidRPr="00EA7240">
        <w:t xml:space="preserve">ledigingsfrequentie waar van toepassing gewijzigd naar 1× per maand; </w:t>
      </w:r>
    </w:p>
    <w:p w14:paraId="46CDDD42" w14:textId="77777777" w:rsidR="00EA7240" w:rsidRPr="00EA7240" w:rsidRDefault="00EA7240" w:rsidP="00EA7240">
      <w:pPr>
        <w:pStyle w:val="Geenafstand"/>
        <w:numPr>
          <w:ilvl w:val="1"/>
          <w:numId w:val="1"/>
        </w:numPr>
      </w:pPr>
      <w:r w:rsidRPr="00EA7240">
        <w:t xml:space="preserve">aparte optionele prijsregel voor een afsluitbare uitvoering/slot; </w:t>
      </w:r>
    </w:p>
    <w:p w14:paraId="62AE0B29" w14:textId="77777777" w:rsidR="00EA7240" w:rsidRPr="00EA7240" w:rsidRDefault="00EA7240" w:rsidP="00EA7240">
      <w:pPr>
        <w:pStyle w:val="Geenafstand"/>
        <w:numPr>
          <w:ilvl w:val="1"/>
          <w:numId w:val="1"/>
        </w:numPr>
      </w:pPr>
      <w:r w:rsidRPr="00EA7240">
        <w:t xml:space="preserve">naaldencontainers afzonderlijk optioneel geprijsd; </w:t>
      </w:r>
    </w:p>
    <w:p w14:paraId="49EF0A19" w14:textId="77777777" w:rsidR="00EA7240" w:rsidRPr="00EA7240" w:rsidRDefault="00EA7240" w:rsidP="00EA7240">
      <w:pPr>
        <w:pStyle w:val="Geenafstand"/>
        <w:numPr>
          <w:ilvl w:val="1"/>
          <w:numId w:val="1"/>
        </w:numPr>
      </w:pPr>
      <w:r w:rsidRPr="00EA7240">
        <w:t xml:space="preserve">SZA/WIVA als all-in tarief inclusief WIVA-vat, inzameling, transport en verwerking; </w:t>
      </w:r>
    </w:p>
    <w:p w14:paraId="726331A1" w14:textId="77777777" w:rsidR="00EA7240" w:rsidRPr="00EA7240" w:rsidRDefault="00EA7240" w:rsidP="00EA7240">
      <w:pPr>
        <w:pStyle w:val="Geenafstand"/>
        <w:numPr>
          <w:ilvl w:val="1"/>
          <w:numId w:val="1"/>
        </w:numPr>
      </w:pPr>
      <w:r w:rsidRPr="00EA7240">
        <w:t xml:space="preserve">enkele containerformaten, aantallen en rekenregels gecorrigeerd. </w:t>
      </w:r>
    </w:p>
    <w:p w14:paraId="6273D171" w14:textId="77777777" w:rsidR="00EA7240" w:rsidRPr="00EA7240" w:rsidRDefault="00EA7240" w:rsidP="00EA7240">
      <w:pPr>
        <w:pStyle w:val="Geenafstand"/>
        <w:numPr>
          <w:ilvl w:val="0"/>
          <w:numId w:val="1"/>
        </w:numPr>
      </w:pPr>
      <w:r w:rsidRPr="00EA7240">
        <w:t xml:space="preserve">De locatielijst en het prijzenblad zijn op elkaar afgestemd. </w:t>
      </w:r>
    </w:p>
    <w:p w14:paraId="1036C1E2" w14:textId="77777777" w:rsidR="00EA7240" w:rsidRPr="00EA7240" w:rsidRDefault="00EA7240" w:rsidP="00EA7240">
      <w:pPr>
        <w:pStyle w:val="Geenafstand"/>
        <w:numPr>
          <w:ilvl w:val="0"/>
          <w:numId w:val="1"/>
        </w:numPr>
      </w:pPr>
      <w:r w:rsidRPr="00EA7240">
        <w:t xml:space="preserve">In het PvE is voor vertrouwelijk papier minimaal vernietigingsklasse P-4 verduidelijkt. </w:t>
      </w:r>
    </w:p>
    <w:p w14:paraId="1FB8A8CF" w14:textId="77777777" w:rsidR="00EA7240" w:rsidRPr="00EA7240" w:rsidRDefault="00EA7240" w:rsidP="00EA7240">
      <w:pPr>
        <w:pStyle w:val="Geenafstand"/>
        <w:numPr>
          <w:ilvl w:val="0"/>
          <w:numId w:val="1"/>
        </w:numPr>
      </w:pPr>
      <w:r w:rsidRPr="00EA7240">
        <w:t xml:space="preserve">Voor reguliere SZA-afroepen is een uitvoeringstermijn van maximaal 10 werkdagen opgenomen. </w:t>
      </w:r>
    </w:p>
    <w:p w14:paraId="0A30DF66" w14:textId="77777777" w:rsidR="00EA7240" w:rsidRPr="00EA7240" w:rsidRDefault="00EA7240" w:rsidP="00EA7240">
      <w:pPr>
        <w:pStyle w:val="Geenafstand"/>
        <w:numPr>
          <w:ilvl w:val="0"/>
          <w:numId w:val="1"/>
        </w:numPr>
      </w:pPr>
      <w:r w:rsidRPr="00EA7240">
        <w:t xml:space="preserve">De KPI-bijlage is hierop aangepast en verduidelijkt dat </w:t>
      </w:r>
      <w:proofErr w:type="spellStart"/>
      <w:r w:rsidRPr="00EA7240">
        <w:t>KPI’s</w:t>
      </w:r>
      <w:proofErr w:type="spellEnd"/>
      <w:r w:rsidRPr="00EA7240">
        <w:t xml:space="preserve"> per afzonderlijke Overeenkomst worden beoordeeld. </w:t>
      </w:r>
    </w:p>
    <w:p w14:paraId="0FF70980" w14:textId="77777777" w:rsidR="00EA7240" w:rsidRPr="00EA7240" w:rsidRDefault="00EA7240" w:rsidP="00EA7240">
      <w:pPr>
        <w:pStyle w:val="Geenafstand"/>
        <w:numPr>
          <w:ilvl w:val="0"/>
          <w:numId w:val="1"/>
        </w:numPr>
      </w:pPr>
      <w:r w:rsidRPr="00EA7240">
        <w:t xml:space="preserve">De inhoudelijke paginalimieten voor K1, K2 en K3 zijn niet verruimd. Wel is bij K1 één extra A4 toegestaan voor uitsluitend de tijdsplanning en bij K3 één extra A4 voor uitsluitend een screenshot van de portal. </w:t>
      </w:r>
    </w:p>
    <w:p w14:paraId="133424E1" w14:textId="77777777" w:rsidR="00EA7240" w:rsidRDefault="00EA7240" w:rsidP="00EA7240">
      <w:pPr>
        <w:pStyle w:val="Geenafstand"/>
        <w:numPr>
          <w:ilvl w:val="0"/>
          <w:numId w:val="1"/>
        </w:numPr>
      </w:pPr>
      <w:r w:rsidRPr="00EA7240">
        <w:t>De eerder ontvangen en beantwoorde marktvragen zijn meegenomen in de nieuwe publicatie.</w:t>
      </w:r>
    </w:p>
    <w:p w14:paraId="76655BDB" w14:textId="24FA640D" w:rsidR="00EA7240" w:rsidRPr="00EA7240" w:rsidRDefault="00EA7240" w:rsidP="00EA7240">
      <w:pPr>
        <w:pStyle w:val="Geenafstand"/>
        <w:numPr>
          <w:ilvl w:val="0"/>
          <w:numId w:val="1"/>
        </w:numPr>
      </w:pPr>
      <w:r>
        <w:t>De planning is aangepast zie hiervoor TenderNed en het beschrijvend document</w:t>
      </w:r>
    </w:p>
    <w:p w14:paraId="474210DD" w14:textId="77777777" w:rsidR="00281806" w:rsidRPr="00B975E8" w:rsidRDefault="00281806" w:rsidP="00B975E8">
      <w:pPr>
        <w:pStyle w:val="Geenafstand"/>
      </w:pPr>
    </w:p>
    <w:sectPr w:rsidR="00281806" w:rsidRPr="00B975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35518"/>
    <w:multiLevelType w:val="multilevel"/>
    <w:tmpl w:val="69DA3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8652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240"/>
    <w:rsid w:val="0020066B"/>
    <w:rsid w:val="00281806"/>
    <w:rsid w:val="00423ABD"/>
    <w:rsid w:val="004E7CEA"/>
    <w:rsid w:val="007F4FF1"/>
    <w:rsid w:val="00A202D7"/>
    <w:rsid w:val="00B975E8"/>
    <w:rsid w:val="00EA32A6"/>
    <w:rsid w:val="00EA72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72AEB"/>
  <w15:chartTrackingRefBased/>
  <w15:docId w15:val="{53F6400D-5748-4CF9-BA9D-46842FA7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02D7"/>
  </w:style>
  <w:style w:type="paragraph" w:styleId="Kop1">
    <w:name w:val="heading 1"/>
    <w:basedOn w:val="Standaard"/>
    <w:next w:val="Standaard"/>
    <w:link w:val="Kop1Char"/>
    <w:uiPriority w:val="9"/>
    <w:qFormat/>
    <w:rsid w:val="00EA72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A72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A724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A724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EA7240"/>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EA72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A7240"/>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A7240"/>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A7240"/>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23ABD"/>
    <w:pPr>
      <w:spacing w:after="0" w:line="240" w:lineRule="auto"/>
    </w:pPr>
  </w:style>
  <w:style w:type="character" w:customStyle="1" w:styleId="Kop1Char">
    <w:name w:val="Kop 1 Char"/>
    <w:basedOn w:val="Standaardalinea-lettertype"/>
    <w:link w:val="Kop1"/>
    <w:uiPriority w:val="9"/>
    <w:rsid w:val="00EA724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A724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A7240"/>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EA7240"/>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EA7240"/>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EA7240"/>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EA7240"/>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EA7240"/>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EA7240"/>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EA72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A72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A724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A7240"/>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EA72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A7240"/>
    <w:rPr>
      <w:i/>
      <w:iCs/>
      <w:color w:val="404040" w:themeColor="text1" w:themeTint="BF"/>
    </w:rPr>
  </w:style>
  <w:style w:type="paragraph" w:styleId="Lijstalinea">
    <w:name w:val="List Paragraph"/>
    <w:basedOn w:val="Standaard"/>
    <w:uiPriority w:val="34"/>
    <w:qFormat/>
    <w:rsid w:val="00EA7240"/>
    <w:pPr>
      <w:ind w:left="720"/>
      <w:contextualSpacing/>
    </w:pPr>
  </w:style>
  <w:style w:type="character" w:styleId="Intensievebenadrukking">
    <w:name w:val="Intense Emphasis"/>
    <w:basedOn w:val="Standaardalinea-lettertype"/>
    <w:uiPriority w:val="21"/>
    <w:qFormat/>
    <w:rsid w:val="00EA7240"/>
    <w:rPr>
      <w:i/>
      <w:iCs/>
      <w:color w:val="2F5496" w:themeColor="accent1" w:themeShade="BF"/>
    </w:rPr>
  </w:style>
  <w:style w:type="paragraph" w:styleId="Duidelijkcitaat">
    <w:name w:val="Intense Quote"/>
    <w:basedOn w:val="Standaard"/>
    <w:next w:val="Standaard"/>
    <w:link w:val="DuidelijkcitaatChar"/>
    <w:uiPriority w:val="30"/>
    <w:qFormat/>
    <w:rsid w:val="00EA72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A7240"/>
    <w:rPr>
      <w:i/>
      <w:iCs/>
      <w:color w:val="2F5496" w:themeColor="accent1" w:themeShade="BF"/>
    </w:rPr>
  </w:style>
  <w:style w:type="character" w:styleId="Intensieveverwijzing">
    <w:name w:val="Intense Reference"/>
    <w:basedOn w:val="Standaardalinea-lettertype"/>
    <w:uiPriority w:val="32"/>
    <w:qFormat/>
    <w:rsid w:val="00EA72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db4626-f8e7-41fe-8e9c-f4111a6fa56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56EDB8D298A84B81D6746BFC25AE62" ma:contentTypeVersion="10" ma:contentTypeDescription="Een nieuw document maken." ma:contentTypeScope="" ma:versionID="45a33cbfa43ec979af02cf0bd93ef576">
  <xsd:schema xmlns:xsd="http://www.w3.org/2001/XMLSchema" xmlns:xs="http://www.w3.org/2001/XMLSchema" xmlns:p="http://schemas.microsoft.com/office/2006/metadata/properties" xmlns:ns2="20db4626-f8e7-41fe-8e9c-f4111a6fa561" targetNamespace="http://schemas.microsoft.com/office/2006/metadata/properties" ma:root="true" ma:fieldsID="f642c0d42bb2b3bb11e533b2ebb438e6" ns2:_="">
    <xsd:import namespace="20db4626-f8e7-41fe-8e9c-f4111a6fa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b4626-f8e7-41fe-8e9c-f4111a6fa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07bd16-b9b6-4854-be03-36f3fdd17d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6B6044-3D06-44A2-8CC2-D7D3486A6DBF}">
  <ds:schemaRefs>
    <ds:schemaRef ds:uri="http://schemas.openxmlformats.org/officeDocument/2006/bibliography"/>
  </ds:schemaRefs>
</ds:datastoreItem>
</file>

<file path=customXml/itemProps2.xml><?xml version="1.0" encoding="utf-8"?>
<ds:datastoreItem xmlns:ds="http://schemas.openxmlformats.org/officeDocument/2006/customXml" ds:itemID="{D074D383-3140-4FE9-938D-58FC20E9CE84}">
  <ds:schemaRefs>
    <ds:schemaRef ds:uri="http://schemas.microsoft.com/sharepoint/v3/contenttype/forms"/>
  </ds:schemaRefs>
</ds:datastoreItem>
</file>

<file path=customXml/itemProps3.xml><?xml version="1.0" encoding="utf-8"?>
<ds:datastoreItem xmlns:ds="http://schemas.openxmlformats.org/officeDocument/2006/customXml" ds:itemID="{57331EE6-6CDF-48C1-BB2A-FBC2CC7FF56D}">
  <ds:schemaRefs>
    <ds:schemaRef ds:uri="http://schemas.microsoft.com/office/2006/metadata/properties"/>
    <ds:schemaRef ds:uri="http://schemas.microsoft.com/office/infopath/2007/PartnerControls"/>
    <ds:schemaRef ds:uri="20db4626-f8e7-41fe-8e9c-f4111a6fa561"/>
  </ds:schemaRefs>
</ds:datastoreItem>
</file>

<file path=customXml/itemProps4.xml><?xml version="1.0" encoding="utf-8"?>
<ds:datastoreItem xmlns:ds="http://schemas.openxmlformats.org/officeDocument/2006/customXml" ds:itemID="{01A20E62-F951-4878-854B-C5D849904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b4626-f8e7-41fe-8e9c-f4111a6fa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254</Words>
  <Characters>1401</Characters>
  <Application>Microsoft Office Word</Application>
  <DocSecurity>0</DocSecurity>
  <Lines>11</Lines>
  <Paragraphs>3</Paragraphs>
  <ScaleCrop>false</ScaleCrop>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Benkhlafa, Halima</dc:creator>
  <cp:keywords/>
  <dc:description/>
  <cp:lastModifiedBy>Benkhlafa, Halima</cp:lastModifiedBy>
  <cp:revision>1</cp:revision>
  <dcterms:created xsi:type="dcterms:W3CDTF">2026-09-24T11:32:00Z</dcterms:created>
  <dcterms:modified xsi:type="dcterms:W3CDTF">2026-09-24T11:34:00Z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0x0101005856EDB8D298A84B81D6746BFC25AE62</vt:lpwstr>
  </property>
  <property fmtid="{D5CDD505-2E9C-101B-9397-08002B2CF9AE}" pid="3" name="MediaServiceImageTags">
    <vt:lpwstr/>
  </property>
</Properties>
</file>