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8BC1" w14:textId="4439B704" w:rsidR="00D201E7" w:rsidRPr="00D201E7" w:rsidRDefault="00D201E7" w:rsidP="00D201E7">
      <w:pPr>
        <w:pStyle w:val="Deelnemertitel"/>
        <w:spacing w:after="0"/>
        <w:rPr>
          <w:rFonts w:ascii="Verdana" w:hAnsi="Verdana"/>
          <w:sz w:val="20"/>
          <w:szCs w:val="20"/>
          <w:lang w:val="nl-NL"/>
        </w:rPr>
      </w:pPr>
      <w:r w:rsidRPr="00D201E7">
        <w:rPr>
          <w:rFonts w:ascii="Verdana" w:hAnsi="Verdana"/>
          <w:sz w:val="20"/>
          <w:szCs w:val="20"/>
          <w:lang w:val="nl-NL"/>
        </w:rPr>
        <w:t>BIJLAGE I - DEELNEMENDE ORGANISATIES OPDRACHTFOTOGRAFIE</w:t>
      </w:r>
    </w:p>
    <w:p w14:paraId="4E8A23ED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56E81DDD" w14:textId="77777777" w:rsidR="00D201E7" w:rsidRPr="00814BD8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Algemene Zaken</w:t>
      </w:r>
    </w:p>
    <w:p w14:paraId="21CE8B77" w14:textId="77777777" w:rsidR="00D201E7" w:rsidRPr="00D201E7" w:rsidRDefault="00D201E7" w:rsidP="00D201E7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Kerndepartement</w:t>
      </w:r>
    </w:p>
    <w:p w14:paraId="0BC92874" w14:textId="77777777" w:rsidR="00D201E7" w:rsidRPr="00D201E7" w:rsidRDefault="00D201E7" w:rsidP="00D201E7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Publiek en Communicatie DPC</w:t>
      </w:r>
    </w:p>
    <w:p w14:paraId="3F21A3E9" w14:textId="77777777" w:rsidR="00D201E7" w:rsidRPr="00D201E7" w:rsidRDefault="00D201E7" w:rsidP="00D201E7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Wetenschappelijke Raad voor Regeringsbeleid (WRR)</w:t>
      </w:r>
    </w:p>
    <w:p w14:paraId="0899FD36" w14:textId="77777777" w:rsidR="00D201E7" w:rsidRPr="00D201E7" w:rsidRDefault="00D201E7" w:rsidP="00D201E7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Rijksvoorlichtingsdienst (RVD)</w:t>
      </w:r>
    </w:p>
    <w:p w14:paraId="3B4EBE52" w14:textId="77777777" w:rsidR="00D201E7" w:rsidRP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628A9FBD" w14:textId="579A1E52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Binnenlandse Zaken en Koninkrijksrelaties / Ministerie van Volkshuisvesting en Ruimtelijke Ordening</w:t>
      </w:r>
    </w:p>
    <w:p w14:paraId="7B1F1256" w14:textId="76EBE757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Kerndepartement BZK en VRO</w:t>
      </w:r>
    </w:p>
    <w:p w14:paraId="720F7708" w14:textId="33D7CB5A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Algemene Bestuursdienst (ABD)</w:t>
      </w:r>
    </w:p>
    <w:p w14:paraId="56566F9B" w14:textId="6CAC21E5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RvHH</w:t>
      </w:r>
    </w:p>
    <w:p w14:paraId="4D047755" w14:textId="0DF8A8C6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FM Haaglanden</w:t>
      </w:r>
    </w:p>
    <w:p w14:paraId="3F62D28B" w14:textId="6834543D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Logius</w:t>
      </w:r>
    </w:p>
    <w:p w14:paraId="4D33F018" w14:textId="76942B42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O&amp;P Rijk</w:t>
      </w:r>
    </w:p>
    <w:p w14:paraId="5C8E9B23" w14:textId="3CB212CE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RBL</w:t>
      </w:r>
    </w:p>
    <w:p w14:paraId="65E2866C" w14:textId="00909F5A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RIS</w:t>
      </w:r>
    </w:p>
    <w:p w14:paraId="3E4BCEFA" w14:textId="3B35338D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Rijksdienst voor Identiteitsgegevens (RvIG)</w:t>
      </w:r>
    </w:p>
    <w:p w14:paraId="7D501C51" w14:textId="51F00588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D201E7">
        <w:rPr>
          <w:rFonts w:ascii="Verdana" w:hAnsi="Verdana"/>
          <w:sz w:val="20"/>
          <w:szCs w:val="20"/>
          <w:lang w:val="en-US"/>
        </w:rPr>
        <w:t>SSC-ICT</w:t>
      </w:r>
    </w:p>
    <w:p w14:paraId="055B44EB" w14:textId="68DA2755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D201E7">
        <w:rPr>
          <w:rFonts w:ascii="Verdana" w:hAnsi="Verdana"/>
          <w:sz w:val="20"/>
          <w:szCs w:val="20"/>
          <w:lang w:val="en-US"/>
        </w:rPr>
        <w:t>OBF</w:t>
      </w:r>
    </w:p>
    <w:p w14:paraId="196F97A8" w14:textId="58B39CD4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D201E7">
        <w:rPr>
          <w:rFonts w:ascii="Verdana" w:hAnsi="Verdana"/>
          <w:sz w:val="20"/>
          <w:szCs w:val="20"/>
          <w:lang w:val="en-US"/>
        </w:rPr>
        <w:t>RODI</w:t>
      </w:r>
    </w:p>
    <w:p w14:paraId="1D3DC4C0" w14:textId="0B1C5C65" w:rsidR="00D201E7" w:rsidRPr="00907E58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907E58">
        <w:rPr>
          <w:rFonts w:ascii="Verdana" w:hAnsi="Verdana"/>
          <w:sz w:val="20"/>
          <w:szCs w:val="20"/>
        </w:rPr>
        <w:t>AIVD</w:t>
      </w:r>
    </w:p>
    <w:p w14:paraId="23BECCC3" w14:textId="3EB60AD9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Rijksvastgoedbedrijf (RVB)</w:t>
      </w:r>
    </w:p>
    <w:p w14:paraId="69C21354" w14:textId="08C1F45F" w:rsidR="00D201E7" w:rsidRP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Huurcommissie</w:t>
      </w:r>
    </w:p>
    <w:p w14:paraId="556C6A16" w14:textId="7CC6B51F" w:rsidR="00D201E7" w:rsidRDefault="00D201E7" w:rsidP="00D201E7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Toelatingsorganisatie Kwaliteitsborging Bouw (TloKB)</w:t>
      </w:r>
    </w:p>
    <w:p w14:paraId="4B055F99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4CFB85CF" w14:textId="77777777" w:rsidR="00D201E7" w:rsidRPr="00814BD8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Buitenlandse Zaken</w:t>
      </w:r>
    </w:p>
    <w:p w14:paraId="50C63AFB" w14:textId="77777777" w:rsid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Bestuursdepartement</w:t>
      </w:r>
    </w:p>
    <w:p w14:paraId="0E86C110" w14:textId="0DA6BDA6" w:rsid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irectoraat generaal Politieke Zaken</w:t>
      </w:r>
    </w:p>
    <w:p w14:paraId="2857D7B8" w14:textId="4190C023" w:rsid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</w:t>
      </w:r>
      <w:r w:rsidRPr="00D201E7">
        <w:rPr>
          <w:rFonts w:ascii="Verdana" w:hAnsi="Verdana"/>
          <w:sz w:val="20"/>
          <w:szCs w:val="20"/>
        </w:rPr>
        <w:t>recto</w:t>
      </w:r>
      <w:r>
        <w:rPr>
          <w:rFonts w:ascii="Verdana" w:hAnsi="Verdana"/>
          <w:sz w:val="20"/>
          <w:szCs w:val="20"/>
        </w:rPr>
        <w:t>r</w:t>
      </w:r>
      <w:r w:rsidRPr="00D201E7">
        <w:rPr>
          <w:rFonts w:ascii="Verdana" w:hAnsi="Verdana"/>
          <w:sz w:val="20"/>
          <w:szCs w:val="20"/>
        </w:rPr>
        <w:t>aat generaal Internationale Samenwerking</w:t>
      </w:r>
    </w:p>
    <w:p w14:paraId="36D14699" w14:textId="08970620" w:rsid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irectoraat generaal Europese Samenwerking</w:t>
      </w:r>
    </w:p>
    <w:p w14:paraId="41810D88" w14:textId="38911360" w:rsid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irectoraat generaal Buitenlandse Economische Betrekkingen</w:t>
      </w:r>
    </w:p>
    <w:p w14:paraId="31A76C5C" w14:textId="05492353" w:rsid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e directies onder de (p)SG kolom</w:t>
      </w:r>
    </w:p>
    <w:p w14:paraId="11271FF6" w14:textId="20B75D2F" w:rsidR="00D201E7" w:rsidRPr="00D201E7" w:rsidRDefault="00D201E7" w:rsidP="00D201E7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Postennet</w:t>
      </w:r>
    </w:p>
    <w:p w14:paraId="55171563" w14:textId="77777777" w:rsidR="00D201E7" w:rsidRPr="00D201E7" w:rsidRDefault="00D201E7" w:rsidP="00D201E7">
      <w:pPr>
        <w:pStyle w:val="Lijstalinea"/>
        <w:spacing w:after="0"/>
        <w:ind w:left="360"/>
        <w:rPr>
          <w:rFonts w:ascii="Verdana" w:hAnsi="Verdana"/>
          <w:sz w:val="20"/>
          <w:szCs w:val="20"/>
        </w:rPr>
      </w:pPr>
    </w:p>
    <w:p w14:paraId="22115B12" w14:textId="5527F82E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Economische Zaken / Ministerie van Klimaat en Groene Groei</w:t>
      </w:r>
      <w:r>
        <w:rPr>
          <w:rFonts w:ascii="Verdana" w:hAnsi="Verdana"/>
          <w:i/>
          <w:iCs/>
          <w:sz w:val="20"/>
          <w:szCs w:val="20"/>
        </w:rPr>
        <w:t xml:space="preserve"> </w:t>
      </w:r>
    </w:p>
    <w:p w14:paraId="0EDF8F3E" w14:textId="1C5D1D70" w:rsidR="00D201E7" w:rsidRPr="00D201E7" w:rsidRDefault="00D201E7" w:rsidP="00D201E7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Bestuursdepartement</w:t>
      </w:r>
    </w:p>
    <w:p w14:paraId="3186FEDD" w14:textId="1DBFA717" w:rsidR="00D201E7" w:rsidRPr="00D201E7" w:rsidRDefault="00D201E7" w:rsidP="00D201E7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Rijksinspectie Digitale Infrastructuur (RDI)</w:t>
      </w:r>
    </w:p>
    <w:p w14:paraId="22EC26C0" w14:textId="27351D13" w:rsidR="00D201E7" w:rsidRPr="00D201E7" w:rsidRDefault="00D201E7" w:rsidP="00D201E7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Rijksdienst voor Ondernemend Nederland (RVO), inclusief IMG</w:t>
      </w:r>
    </w:p>
    <w:p w14:paraId="58974BA5" w14:textId="0FE2EBCE" w:rsidR="00D201E7" w:rsidRPr="00D201E7" w:rsidRDefault="00D201E7" w:rsidP="00D201E7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ICT Uitvoering (DICTU)</w:t>
      </w:r>
    </w:p>
    <w:p w14:paraId="3F3DE61D" w14:textId="317A431E" w:rsidR="00D201E7" w:rsidRPr="00D201E7" w:rsidRDefault="00D201E7" w:rsidP="00D201E7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Autoriteit Consument en Markt (ACM)</w:t>
      </w:r>
    </w:p>
    <w:p w14:paraId="44B1B2F6" w14:textId="15F6F221" w:rsidR="00D201E7" w:rsidRPr="00D201E7" w:rsidRDefault="00D201E7" w:rsidP="00D201E7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Staatstoezicht op de Mijnen (SodM)</w:t>
      </w:r>
    </w:p>
    <w:p w14:paraId="702B6BB2" w14:textId="6703EE33" w:rsidR="00D201E7" w:rsidRPr="00D201E7" w:rsidRDefault="00D201E7" w:rsidP="00D201E7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Nederlandse Emissieautoriteit (NEa)</w:t>
      </w:r>
    </w:p>
    <w:p w14:paraId="3394426F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4CCF6DD2" w14:textId="0A888CF5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Landbouw, Visserij, Voedselzekerheid en Natuur</w:t>
      </w:r>
    </w:p>
    <w:p w14:paraId="4CB4E954" w14:textId="53DBBAA4" w:rsidR="00D201E7" w:rsidRPr="00D201E7" w:rsidRDefault="00D201E7" w:rsidP="00D201E7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Bestuursdepartement</w:t>
      </w:r>
    </w:p>
    <w:p w14:paraId="536825C3" w14:textId="2E37B139" w:rsidR="00D201E7" w:rsidRPr="00D201E7" w:rsidRDefault="00D201E7" w:rsidP="00D201E7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Nederlandse Voedsel- en Warenautoriteit (NVWA)</w:t>
      </w:r>
    </w:p>
    <w:p w14:paraId="0CBBD8EC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3B0C1198" w14:textId="77777777" w:rsidR="006D1387" w:rsidRPr="00814BD8" w:rsidRDefault="006D1387" w:rsidP="006D1387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lastRenderedPageBreak/>
        <w:t>Ministerie van Financiën</w:t>
      </w:r>
    </w:p>
    <w:p w14:paraId="590BB8A1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(p)SG-cluster (inclusief Domeinen Roerende Zaken en ADR)</w:t>
      </w:r>
    </w:p>
    <w:p w14:paraId="31B6CC1C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DG Belastingdienst</w:t>
      </w:r>
    </w:p>
    <w:p w14:paraId="4CC11CEC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DG Douane</w:t>
      </w:r>
    </w:p>
    <w:p w14:paraId="277F5FE7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DG Fiscale Zaken</w:t>
      </w:r>
    </w:p>
    <w:p w14:paraId="5C8EF669" w14:textId="77777777" w:rsid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DG Rijksbegroting</w:t>
      </w:r>
    </w:p>
    <w:p w14:paraId="63E50DC3" w14:textId="0E98965A" w:rsidR="00B978C6" w:rsidRPr="006D1387" w:rsidRDefault="00B978C6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B978C6">
        <w:rPr>
          <w:rFonts w:ascii="Verdana" w:hAnsi="Verdana"/>
          <w:sz w:val="20"/>
          <w:szCs w:val="20"/>
        </w:rPr>
        <w:t>Rijksacademie voor Financiën, Economie en Bedrijfsvoering</w:t>
      </w:r>
    </w:p>
    <w:p w14:paraId="738FFDA5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DG Toeslagen</w:t>
      </w:r>
    </w:p>
    <w:p w14:paraId="7602AB88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Generale Thesaurie</w:t>
      </w:r>
    </w:p>
    <w:p w14:paraId="5F7B85B4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Inspectie Belastingen, Douane en Toeslagen</w:t>
      </w:r>
    </w:p>
    <w:p w14:paraId="20C529A0" w14:textId="77777777" w:rsidR="006D1387" w:rsidRPr="006D1387" w:rsidRDefault="006D1387" w:rsidP="006D1387">
      <w:pPr>
        <w:pStyle w:val="Lijstalinea"/>
        <w:numPr>
          <w:ilvl w:val="0"/>
          <w:numId w:val="19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Programma-DG Herstel Toeslagen</w:t>
      </w:r>
    </w:p>
    <w:p w14:paraId="392F60B2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48C0CB4B" w14:textId="5901E808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Infrastructuur en Waterstaat</w:t>
      </w:r>
    </w:p>
    <w:p w14:paraId="2743DD5B" w14:textId="3A18EC41" w:rsidR="00D201E7" w:rsidRPr="00D201E7" w:rsidRDefault="00D201E7" w:rsidP="00D201E7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Kerndepartement</w:t>
      </w:r>
    </w:p>
    <w:p w14:paraId="718FAF1E" w14:textId="51A56D98" w:rsidR="00D201E7" w:rsidRPr="00D201E7" w:rsidRDefault="00D201E7" w:rsidP="00D201E7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Inspectie Leefomgeving en Transport (ILT)</w:t>
      </w:r>
    </w:p>
    <w:p w14:paraId="303E018B" w14:textId="5433602C" w:rsidR="00D201E7" w:rsidRPr="00D201E7" w:rsidRDefault="00D201E7" w:rsidP="00D201E7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Koninklijk Nederlands Meteorologisch Instituut (KNMI)</w:t>
      </w:r>
    </w:p>
    <w:p w14:paraId="55CDFDD9" w14:textId="7D212D64" w:rsidR="00D201E7" w:rsidRPr="00D201E7" w:rsidRDefault="00D201E7" w:rsidP="00D201E7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Autoriteit Nucleaire Veiligheid en Stralingsbescherming (ANVS)</w:t>
      </w:r>
    </w:p>
    <w:p w14:paraId="5A904B31" w14:textId="18C9F70E" w:rsidR="00D201E7" w:rsidRPr="00D201E7" w:rsidRDefault="00D201E7" w:rsidP="00D201E7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Rijkswaterstaat</w:t>
      </w:r>
    </w:p>
    <w:p w14:paraId="6CA17D13" w14:textId="011F6F8A" w:rsidR="00D201E7" w:rsidRPr="00D201E7" w:rsidRDefault="00D201E7" w:rsidP="00D201E7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Planbureau voor de Leefomgeving (PBL)</w:t>
      </w:r>
    </w:p>
    <w:p w14:paraId="3EB72BE1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0A483FC9" w14:textId="68C3E864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Justitie en Veiligheid / Ministerie van Asiel en Migratie</w:t>
      </w:r>
    </w:p>
    <w:p w14:paraId="10C3BB7E" w14:textId="5D52411F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Bestuursdepartement (incl. o.a. NCTV, IJenV en RSJ)</w:t>
      </w:r>
    </w:p>
    <w:p w14:paraId="3FFC9076" w14:textId="66290DAA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Terugkeer en Vertrek (DT&amp;V)</w:t>
      </w:r>
    </w:p>
    <w:p w14:paraId="573EE7D7" w14:textId="47D9889F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Raad voor de Kinderbescherming (RvdK)</w:t>
      </w:r>
    </w:p>
    <w:p w14:paraId="23510F4E" w14:textId="68953494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D201E7">
        <w:rPr>
          <w:rFonts w:ascii="Verdana" w:hAnsi="Verdana"/>
          <w:sz w:val="20"/>
          <w:szCs w:val="20"/>
          <w:lang w:val="en-US"/>
        </w:rPr>
        <w:t>Nationaal Cyber Security Centrum (NCSC)</w:t>
      </w:r>
    </w:p>
    <w:p w14:paraId="77C4E1E6" w14:textId="260E07D7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Wetenschappelijk Onderzoek- en Datacentrum (WODC)</w:t>
      </w:r>
    </w:p>
    <w:p w14:paraId="571B2818" w14:textId="2696E8DB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Nationale Opvang Organisatie (NOO)</w:t>
      </w:r>
    </w:p>
    <w:p w14:paraId="47DDFE27" w14:textId="6C45AD27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Identificatie en Screening Asielzoekers (DISA)</w:t>
      </w:r>
    </w:p>
    <w:p w14:paraId="2A6C0B6A" w14:textId="748E94ED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Centraal Justitieel Incassobureau (CJIB)</w:t>
      </w:r>
    </w:p>
    <w:p w14:paraId="0DFEB4E8" w14:textId="4D029FB5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Justis</w:t>
      </w:r>
    </w:p>
    <w:p w14:paraId="7F6EE21F" w14:textId="036726F4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Justitiële Inrichtingen (DJI)</w:t>
      </w:r>
    </w:p>
    <w:p w14:paraId="5BE5C828" w14:textId="47C80E67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Immigratie- en Naturalisatiedienst (IND)</w:t>
      </w:r>
    </w:p>
    <w:p w14:paraId="193C7AFA" w14:textId="2883091B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Nederlands Forensisch Instituut (NFI)</w:t>
      </w:r>
    </w:p>
    <w:p w14:paraId="4046977F" w14:textId="5300C560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Justitiële Informatiedienst (Justid)</w:t>
      </w:r>
    </w:p>
    <w:p w14:paraId="6F2EB255" w14:textId="08F893D9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Justitiële ICT Organisatie</w:t>
      </w:r>
    </w:p>
    <w:p w14:paraId="6D7C66DB" w14:textId="1147C149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Strategisch Kenniscentrum Ondermijnende Criminaliteit (SKC)</w:t>
      </w:r>
    </w:p>
    <w:p w14:paraId="5882C2B0" w14:textId="30333D19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Landelijk Informatie- en Expertisecentrum (LIEC)</w:t>
      </w:r>
    </w:p>
    <w:p w14:paraId="2B73BFC4" w14:textId="42F0DC85" w:rsidR="00D201E7" w:rsidRPr="00D201E7" w:rsidRDefault="00D201E7" w:rsidP="00D201E7">
      <w:pPr>
        <w:pStyle w:val="Lijstalinea"/>
        <w:numPr>
          <w:ilvl w:val="0"/>
          <w:numId w:val="12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Openbaar Ministerie (OM)</w:t>
      </w:r>
    </w:p>
    <w:p w14:paraId="5028579A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12909647" w14:textId="1907828F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Onderwijs, Cultuur en Wetenschap</w:t>
      </w:r>
    </w:p>
    <w:p w14:paraId="4FE1CDA0" w14:textId="6AAC7039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Uitvoering Onderwijs (DUO)</w:t>
      </w:r>
    </w:p>
    <w:p w14:paraId="249A56EE" w14:textId="2CAC71D1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Bestuursdepartement</w:t>
      </w:r>
    </w:p>
    <w:p w14:paraId="5005C034" w14:textId="21B96D0F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Inspectie van het Onderwijs (IvhO)</w:t>
      </w:r>
    </w:p>
    <w:p w14:paraId="07AB5945" w14:textId="52551E03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Rijksdienst voor het Cultureel Erfgoed (RCE)</w:t>
      </w:r>
    </w:p>
    <w:p w14:paraId="538C5F64" w14:textId="3BD9C5AF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Nationaal Archief (NA)</w:t>
      </w:r>
    </w:p>
    <w:p w14:paraId="4B34696D" w14:textId="27097D3B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College voor Toetsen en Examens (CvTE)</w:t>
      </w:r>
    </w:p>
    <w:p w14:paraId="34BD5C3B" w14:textId="409D003C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Inspectie Overheidsinformatie en Erfgoed (IOE)</w:t>
      </w:r>
    </w:p>
    <w:p w14:paraId="5F8810E8" w14:textId="26B04970" w:rsidR="00D201E7" w:rsidRPr="00D201E7" w:rsidRDefault="00D201E7" w:rsidP="00D201E7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Raad voor Cultuur (RvC)</w:t>
      </w:r>
    </w:p>
    <w:p w14:paraId="56E2379B" w14:textId="77777777" w:rsidR="00D201E7" w:rsidRDefault="00D201E7" w:rsidP="00D201E7">
      <w:pPr>
        <w:spacing w:after="0"/>
        <w:rPr>
          <w:rFonts w:ascii="Verdana" w:hAnsi="Verdana"/>
          <w:sz w:val="20"/>
          <w:szCs w:val="20"/>
        </w:rPr>
      </w:pPr>
    </w:p>
    <w:p w14:paraId="01FD8D72" w14:textId="5ED61B4D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lastRenderedPageBreak/>
        <w:t>Ministerie van Sociale Zaken en Werkgelegenheid</w:t>
      </w:r>
    </w:p>
    <w:p w14:paraId="7727F6DF" w14:textId="4F308838" w:rsidR="00D201E7" w:rsidRPr="00D201E7" w:rsidRDefault="00D201E7" w:rsidP="00D201E7">
      <w:pPr>
        <w:pStyle w:val="Lijstalinea"/>
        <w:numPr>
          <w:ilvl w:val="0"/>
          <w:numId w:val="1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Bestuursdepartement / kerndepartement</w:t>
      </w:r>
    </w:p>
    <w:p w14:paraId="5336CC83" w14:textId="3EFE9A26" w:rsidR="00D201E7" w:rsidRPr="00D201E7" w:rsidRDefault="00D201E7" w:rsidP="00D201E7">
      <w:pPr>
        <w:pStyle w:val="Lijstalinea"/>
        <w:numPr>
          <w:ilvl w:val="0"/>
          <w:numId w:val="1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Dienstverlening, Samenwerkingsverbanden en Uitvoering (DSU)</w:t>
      </w:r>
    </w:p>
    <w:p w14:paraId="7850A5F6" w14:textId="75DFE660" w:rsidR="00D201E7" w:rsidRPr="00D201E7" w:rsidRDefault="00D201E7" w:rsidP="00D201E7">
      <w:pPr>
        <w:pStyle w:val="Lijstalinea"/>
        <w:numPr>
          <w:ilvl w:val="0"/>
          <w:numId w:val="1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Rijksschoonmaakorganisatie (RSO)</w:t>
      </w:r>
    </w:p>
    <w:p w14:paraId="48FBCF8B" w14:textId="7172A096" w:rsidR="00D201E7" w:rsidRDefault="00D201E7" w:rsidP="00D201E7">
      <w:pPr>
        <w:pStyle w:val="Lijstalinea"/>
        <w:numPr>
          <w:ilvl w:val="0"/>
          <w:numId w:val="14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Nederlandse Arbeidsinspectie (NLA)</w:t>
      </w:r>
    </w:p>
    <w:p w14:paraId="52406B6D" w14:textId="77777777" w:rsidR="006D1387" w:rsidRDefault="006D1387" w:rsidP="006D1387">
      <w:pPr>
        <w:spacing w:after="0"/>
        <w:rPr>
          <w:rFonts w:ascii="Verdana" w:hAnsi="Verdana"/>
          <w:sz w:val="20"/>
          <w:szCs w:val="20"/>
        </w:rPr>
      </w:pPr>
    </w:p>
    <w:p w14:paraId="7C75A59C" w14:textId="77777777" w:rsidR="006D1387" w:rsidRPr="00814BD8" w:rsidRDefault="006D1387" w:rsidP="006D1387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 xml:space="preserve">Ministerie van Volksgezondheid, Welzijn en Sport  </w:t>
      </w:r>
    </w:p>
    <w:p w14:paraId="3A900329" w14:textId="172A11D8" w:rsidR="006D1387" w:rsidRDefault="006D1387" w:rsidP="006D1387">
      <w:pPr>
        <w:pStyle w:val="Lijstalinea"/>
        <w:numPr>
          <w:ilvl w:val="0"/>
          <w:numId w:val="21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Kerndepartement i</w:t>
      </w:r>
      <w:r w:rsidR="00DD126E">
        <w:rPr>
          <w:rFonts w:ascii="Verdana" w:hAnsi="Verdana"/>
          <w:sz w:val="20"/>
          <w:szCs w:val="20"/>
        </w:rPr>
        <w:t>n</w:t>
      </w:r>
      <w:r w:rsidRPr="006D1387">
        <w:rPr>
          <w:rFonts w:ascii="Verdana" w:hAnsi="Verdana"/>
          <w:sz w:val="20"/>
          <w:szCs w:val="20"/>
        </w:rPr>
        <w:t>cl. Raden</w:t>
      </w:r>
      <w:r w:rsidR="00DD126E">
        <w:rPr>
          <w:rFonts w:ascii="Verdana" w:hAnsi="Verdana"/>
          <w:sz w:val="20"/>
          <w:szCs w:val="20"/>
        </w:rPr>
        <w:t xml:space="preserve">, </w:t>
      </w:r>
      <w:r w:rsidR="00DD126E" w:rsidRPr="006D1387">
        <w:rPr>
          <w:rFonts w:ascii="Verdana" w:hAnsi="Verdana"/>
          <w:sz w:val="20"/>
          <w:szCs w:val="20"/>
        </w:rPr>
        <w:t>commissies</w:t>
      </w:r>
      <w:r w:rsidRPr="006D1387">
        <w:rPr>
          <w:rFonts w:ascii="Verdana" w:hAnsi="Verdana"/>
          <w:sz w:val="20"/>
          <w:szCs w:val="20"/>
        </w:rPr>
        <w:t xml:space="preserve"> en DUS-I</w:t>
      </w:r>
    </w:p>
    <w:p w14:paraId="089EB51D" w14:textId="4BB6B023" w:rsidR="006D1387" w:rsidRPr="006D1387" w:rsidRDefault="006D1387" w:rsidP="006D1387">
      <w:pPr>
        <w:pStyle w:val="Lijstalinea"/>
        <w:numPr>
          <w:ilvl w:val="0"/>
          <w:numId w:val="21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 xml:space="preserve">Centraal Informatiepunt Beroepen Gezondheidszorg (CIBG) </w:t>
      </w:r>
    </w:p>
    <w:p w14:paraId="4B96C8E4" w14:textId="77777777" w:rsidR="006D1387" w:rsidRPr="006D1387" w:rsidRDefault="006D1387" w:rsidP="006D1387">
      <w:pPr>
        <w:pStyle w:val="Lijstalinea"/>
        <w:numPr>
          <w:ilvl w:val="0"/>
          <w:numId w:val="21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 xml:space="preserve">College ter Beoordeling van Geneesmiddelen (CBG) </w:t>
      </w:r>
    </w:p>
    <w:p w14:paraId="72A5A4DF" w14:textId="77777777" w:rsidR="006D1387" w:rsidRPr="006D1387" w:rsidRDefault="006D1387" w:rsidP="006D1387">
      <w:pPr>
        <w:pStyle w:val="Lijstalinea"/>
        <w:numPr>
          <w:ilvl w:val="0"/>
          <w:numId w:val="21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 xml:space="preserve">Rijksinstituut voor de Volksgezondheid en Milieu (RIVM) </w:t>
      </w:r>
    </w:p>
    <w:p w14:paraId="2C3B5D43" w14:textId="4DF3ACD3" w:rsidR="006D1387" w:rsidRDefault="006D1387" w:rsidP="006D1387">
      <w:pPr>
        <w:pStyle w:val="Lijstalinea"/>
        <w:numPr>
          <w:ilvl w:val="0"/>
          <w:numId w:val="21"/>
        </w:numPr>
        <w:spacing w:after="0"/>
        <w:rPr>
          <w:rFonts w:ascii="Verdana" w:hAnsi="Verdana"/>
          <w:sz w:val="20"/>
          <w:szCs w:val="20"/>
        </w:rPr>
      </w:pPr>
      <w:r w:rsidRPr="006D1387">
        <w:rPr>
          <w:rFonts w:ascii="Verdana" w:hAnsi="Verdana"/>
          <w:sz w:val="20"/>
          <w:szCs w:val="20"/>
        </w:rPr>
        <w:t>Sociaal en Cultureel Planbureau (SCP)</w:t>
      </w:r>
    </w:p>
    <w:p w14:paraId="0A0197A9" w14:textId="2D71F9A7" w:rsidR="00907E58" w:rsidRPr="006D1387" w:rsidRDefault="00907E58" w:rsidP="006D1387">
      <w:pPr>
        <w:pStyle w:val="Lijstalinea"/>
        <w:numPr>
          <w:ilvl w:val="0"/>
          <w:numId w:val="21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</w:t>
      </w:r>
      <w:r w:rsidRPr="00907E58">
        <w:rPr>
          <w:rFonts w:ascii="Verdana" w:hAnsi="Verdana"/>
          <w:sz w:val="20"/>
          <w:szCs w:val="20"/>
        </w:rPr>
        <w:t>nspectie Gezondheidszorg en Jeugd (IGJ)</w:t>
      </w:r>
    </w:p>
    <w:p w14:paraId="73017631" w14:textId="77777777" w:rsidR="006D1387" w:rsidRPr="006D1387" w:rsidRDefault="006D1387" w:rsidP="006D1387">
      <w:pPr>
        <w:spacing w:after="0"/>
        <w:rPr>
          <w:rFonts w:ascii="Verdana" w:hAnsi="Verdana"/>
          <w:sz w:val="20"/>
          <w:szCs w:val="20"/>
        </w:rPr>
      </w:pPr>
    </w:p>
    <w:p w14:paraId="7F55E707" w14:textId="77777777" w:rsidR="00D201E7" w:rsidRPr="00D201E7" w:rsidRDefault="00D201E7" w:rsidP="00D201E7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Overige deelnemende organisaties</w:t>
      </w:r>
    </w:p>
    <w:p w14:paraId="1D8CE816" w14:textId="6EA63848" w:rsidR="00D201E7" w:rsidRPr="00D201E7" w:rsidRDefault="00D201E7" w:rsidP="00D201E7">
      <w:pPr>
        <w:pStyle w:val="Lijstalinea"/>
        <w:numPr>
          <w:ilvl w:val="0"/>
          <w:numId w:val="1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Kiesraad</w:t>
      </w:r>
    </w:p>
    <w:p w14:paraId="41B0673D" w14:textId="538329F8" w:rsidR="00D201E7" w:rsidRPr="00D201E7" w:rsidRDefault="00D201E7" w:rsidP="00D201E7">
      <w:pPr>
        <w:pStyle w:val="Lijstalinea"/>
        <w:numPr>
          <w:ilvl w:val="0"/>
          <w:numId w:val="1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Huis voor Klokkenluiders</w:t>
      </w:r>
    </w:p>
    <w:p w14:paraId="253E1B14" w14:textId="2A87BAD8" w:rsidR="001D245D" w:rsidRPr="00D201E7" w:rsidRDefault="00D201E7" w:rsidP="00D201E7">
      <w:pPr>
        <w:pStyle w:val="Lijstalinea"/>
        <w:numPr>
          <w:ilvl w:val="0"/>
          <w:numId w:val="15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Algemene Rekenkamer</w:t>
      </w:r>
    </w:p>
    <w:sectPr w:rsidR="001D245D" w:rsidRPr="00D20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1DFA"/>
    <w:multiLevelType w:val="hybridMultilevel"/>
    <w:tmpl w:val="76C8649E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22312"/>
    <w:multiLevelType w:val="hybridMultilevel"/>
    <w:tmpl w:val="449EC806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515620"/>
    <w:multiLevelType w:val="hybridMultilevel"/>
    <w:tmpl w:val="C27A732A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D53E3E"/>
    <w:multiLevelType w:val="hybridMultilevel"/>
    <w:tmpl w:val="21F2A6FA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2F45CF"/>
    <w:multiLevelType w:val="hybridMultilevel"/>
    <w:tmpl w:val="AF500298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391933"/>
    <w:multiLevelType w:val="hybridMultilevel"/>
    <w:tmpl w:val="BFB07254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5E37FC"/>
    <w:multiLevelType w:val="hybridMultilevel"/>
    <w:tmpl w:val="E8F2360E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BB2AD2"/>
    <w:multiLevelType w:val="hybridMultilevel"/>
    <w:tmpl w:val="F86ABE32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4F113B"/>
    <w:multiLevelType w:val="hybridMultilevel"/>
    <w:tmpl w:val="873A4BB4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143CF2"/>
    <w:multiLevelType w:val="hybridMultilevel"/>
    <w:tmpl w:val="BC6E5CFC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803824"/>
    <w:multiLevelType w:val="hybridMultilevel"/>
    <w:tmpl w:val="0BDC7848"/>
    <w:lvl w:ilvl="0" w:tplc="6B4A8A1C">
      <w:start w:val="16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25F33"/>
    <w:multiLevelType w:val="hybridMultilevel"/>
    <w:tmpl w:val="E48452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83636"/>
    <w:multiLevelType w:val="hybridMultilevel"/>
    <w:tmpl w:val="05366A08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CC0071"/>
    <w:multiLevelType w:val="hybridMultilevel"/>
    <w:tmpl w:val="34BEC3E0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893F35"/>
    <w:multiLevelType w:val="hybridMultilevel"/>
    <w:tmpl w:val="07E07D4E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413862"/>
    <w:multiLevelType w:val="hybridMultilevel"/>
    <w:tmpl w:val="6F92CAA6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CD26F6"/>
    <w:multiLevelType w:val="hybridMultilevel"/>
    <w:tmpl w:val="CDA27E8A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2266D0"/>
    <w:multiLevelType w:val="hybridMultilevel"/>
    <w:tmpl w:val="03285C56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935ED3"/>
    <w:multiLevelType w:val="hybridMultilevel"/>
    <w:tmpl w:val="0F16395A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013B36"/>
    <w:multiLevelType w:val="hybridMultilevel"/>
    <w:tmpl w:val="C2BA13FA"/>
    <w:lvl w:ilvl="0" w:tplc="6B4A8A1C">
      <w:start w:val="16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854EB"/>
    <w:multiLevelType w:val="hybridMultilevel"/>
    <w:tmpl w:val="F4D07288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5601234">
    <w:abstractNumId w:val="11"/>
  </w:num>
  <w:num w:numId="2" w16cid:durableId="937760893">
    <w:abstractNumId w:val="19"/>
  </w:num>
  <w:num w:numId="3" w16cid:durableId="426342637">
    <w:abstractNumId w:val="20"/>
  </w:num>
  <w:num w:numId="4" w16cid:durableId="670908673">
    <w:abstractNumId w:val="3"/>
  </w:num>
  <w:num w:numId="5" w16cid:durableId="371149264">
    <w:abstractNumId w:val="18"/>
  </w:num>
  <w:num w:numId="6" w16cid:durableId="197932130">
    <w:abstractNumId w:val="10"/>
  </w:num>
  <w:num w:numId="7" w16cid:durableId="232591466">
    <w:abstractNumId w:val="13"/>
  </w:num>
  <w:num w:numId="8" w16cid:durableId="1197698325">
    <w:abstractNumId w:val="4"/>
  </w:num>
  <w:num w:numId="9" w16cid:durableId="321393715">
    <w:abstractNumId w:val="1"/>
  </w:num>
  <w:num w:numId="10" w16cid:durableId="259530155">
    <w:abstractNumId w:val="16"/>
  </w:num>
  <w:num w:numId="11" w16cid:durableId="2088915016">
    <w:abstractNumId w:val="7"/>
  </w:num>
  <w:num w:numId="12" w16cid:durableId="2145393299">
    <w:abstractNumId w:val="5"/>
  </w:num>
  <w:num w:numId="13" w16cid:durableId="1574586143">
    <w:abstractNumId w:val="6"/>
  </w:num>
  <w:num w:numId="14" w16cid:durableId="529802624">
    <w:abstractNumId w:val="14"/>
  </w:num>
  <w:num w:numId="15" w16cid:durableId="931203769">
    <w:abstractNumId w:val="2"/>
  </w:num>
  <w:num w:numId="16" w16cid:durableId="884676764">
    <w:abstractNumId w:val="9"/>
  </w:num>
  <w:num w:numId="17" w16cid:durableId="1831020464">
    <w:abstractNumId w:val="12"/>
  </w:num>
  <w:num w:numId="18" w16cid:durableId="483936001">
    <w:abstractNumId w:val="8"/>
  </w:num>
  <w:num w:numId="19" w16cid:durableId="2052880774">
    <w:abstractNumId w:val="17"/>
  </w:num>
  <w:num w:numId="20" w16cid:durableId="556285602">
    <w:abstractNumId w:val="0"/>
  </w:num>
  <w:num w:numId="21" w16cid:durableId="14327807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E7"/>
    <w:rsid w:val="001D245D"/>
    <w:rsid w:val="00524080"/>
    <w:rsid w:val="006D1387"/>
    <w:rsid w:val="00907E58"/>
    <w:rsid w:val="009539A8"/>
    <w:rsid w:val="00B978C6"/>
    <w:rsid w:val="00D201E7"/>
    <w:rsid w:val="00DD126E"/>
    <w:rsid w:val="00E21D10"/>
    <w:rsid w:val="00EB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D549"/>
  <w15:chartTrackingRefBased/>
  <w15:docId w15:val="{3743CC6A-98D3-418F-800A-2BBEF483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20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0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0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0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0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0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0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0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0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0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0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0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01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01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01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01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01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01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0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0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0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0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0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01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01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01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0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01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01E7"/>
    <w:rPr>
      <w:b/>
      <w:bCs/>
      <w:smallCaps/>
      <w:color w:val="0F4761" w:themeColor="accent1" w:themeShade="BF"/>
      <w:spacing w:val="5"/>
    </w:rPr>
  </w:style>
  <w:style w:type="paragraph" w:customStyle="1" w:styleId="Deelnemertitel">
    <w:name w:val="Deelnemertitel"/>
    <w:rsid w:val="00D201E7"/>
    <w:pPr>
      <w:keepNext/>
      <w:spacing w:after="120" w:line="276" w:lineRule="auto"/>
    </w:pPr>
    <w:rPr>
      <w:rFonts w:ascii="Aptos" w:eastAsiaTheme="minorEastAsia" w:hAnsi="Aptos"/>
      <w:b/>
      <w:kern w:val="0"/>
      <w:sz w:val="23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Algemene Zaken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Boubkari, S. (Solaïman)</dc:creator>
  <cp:keywords/>
  <dc:description/>
  <cp:lastModifiedBy>Boubkari, S. (Solaïman)</cp:lastModifiedBy>
  <cp:revision>4</cp:revision>
  <dcterms:created xsi:type="dcterms:W3CDTF">2026-11-04T18:47:00Z</dcterms:created>
  <dcterms:modified xsi:type="dcterms:W3CDTF">2026-11-04T19:14:00Z</dcterms:modified>
</cp:coreProperties>
</file>