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C962" w14:textId="77777777" w:rsidR="00D21A31" w:rsidRPr="00C322E2" w:rsidRDefault="00D21A31" w:rsidP="00D21A31">
      <w:pPr>
        <w:pStyle w:val="Kop1"/>
        <w:tabs>
          <w:tab w:val="num" w:pos="360"/>
        </w:tabs>
        <w:spacing w:line="288" w:lineRule="auto"/>
        <w:ind w:right="1"/>
        <w:rPr>
          <w:rFonts w:asciiTheme="minorHAnsi" w:hAnsiTheme="minorHAnsi" w:cstheme="minorHAnsi"/>
          <w:sz w:val="24"/>
          <w:szCs w:val="16"/>
        </w:rPr>
      </w:pPr>
      <w:bookmarkStart w:id="0" w:name="_Toc242975146"/>
      <w:r w:rsidRPr="00C322E2">
        <w:rPr>
          <w:rFonts w:asciiTheme="minorHAnsi" w:hAnsiTheme="minorHAnsi" w:cstheme="minorHAnsi"/>
          <w:sz w:val="24"/>
          <w:szCs w:val="16"/>
        </w:rPr>
        <w:t>Vragenlijst</w:t>
      </w:r>
      <w:bookmarkEnd w:id="0"/>
    </w:p>
    <w:p w14:paraId="70C7AEF5" w14:textId="77777777" w:rsidR="00D21A31" w:rsidRPr="00C322E2" w:rsidRDefault="00D21A31" w:rsidP="00D21A31">
      <w:pPr>
        <w:spacing w:line="312" w:lineRule="auto"/>
        <w:ind w:right="1"/>
        <w:jc w:val="both"/>
        <w:rPr>
          <w:rFonts w:asciiTheme="minorHAnsi" w:hAnsiTheme="minorHAnsi" w:cstheme="minorHAnsi"/>
          <w:sz w:val="18"/>
          <w:szCs w:val="18"/>
        </w:rPr>
      </w:pPr>
      <w:r w:rsidRPr="00C322E2">
        <w:rPr>
          <w:rFonts w:asciiTheme="minorHAnsi" w:hAnsiTheme="minorHAnsi" w:cstheme="minorHAnsi"/>
          <w:sz w:val="18"/>
          <w:szCs w:val="18"/>
        </w:rPr>
        <w:t xml:space="preserve">In </w:t>
      </w:r>
      <w:r>
        <w:rPr>
          <w:rFonts w:asciiTheme="minorHAnsi" w:hAnsiTheme="minorHAnsi" w:cstheme="minorHAnsi"/>
          <w:sz w:val="18"/>
          <w:szCs w:val="18"/>
        </w:rPr>
        <w:t>deze vragenlijst</w:t>
      </w:r>
      <w:r w:rsidRPr="00C322E2">
        <w:rPr>
          <w:rFonts w:asciiTheme="minorHAnsi" w:hAnsiTheme="minorHAnsi" w:cstheme="minorHAnsi"/>
          <w:sz w:val="18"/>
          <w:szCs w:val="18"/>
        </w:rPr>
        <w:t xml:space="preserve"> staan de</w:t>
      </w:r>
      <w:r>
        <w:rPr>
          <w:rFonts w:asciiTheme="minorHAnsi" w:hAnsiTheme="minorHAnsi" w:cstheme="minorHAnsi"/>
          <w:sz w:val="18"/>
          <w:szCs w:val="18"/>
        </w:rPr>
        <w:t xml:space="preserve"> ten behoeve van deze marktconsultatie te beantwoorden vragen</w:t>
      </w:r>
      <w:r w:rsidRPr="00C322E2">
        <w:rPr>
          <w:rFonts w:asciiTheme="minorHAnsi" w:hAnsiTheme="minorHAnsi" w:cstheme="minorHAnsi"/>
          <w:sz w:val="18"/>
          <w:szCs w:val="18"/>
        </w:rPr>
        <w:t xml:space="preserve"> gerangschikt naar onderwerp. </w:t>
      </w:r>
      <w:r w:rsidRPr="005C67C4">
        <w:rPr>
          <w:rFonts w:asciiTheme="minorHAnsi" w:hAnsiTheme="minorHAnsi" w:cstheme="minorHAnsi"/>
          <w:sz w:val="18"/>
          <w:szCs w:val="18"/>
        </w:rPr>
        <w:t xml:space="preserve">De vragen zijn opgesteld aan de hand van de </w:t>
      </w:r>
      <w:r>
        <w:rPr>
          <w:rFonts w:asciiTheme="minorHAnsi" w:hAnsiTheme="minorHAnsi" w:cstheme="minorHAnsi"/>
          <w:sz w:val="18"/>
          <w:szCs w:val="18"/>
        </w:rPr>
        <w:t>in hoofdstuk 1 en 2 gegeven informatie met betrekking tot dit project</w:t>
      </w:r>
      <w:r w:rsidRPr="005C67C4">
        <w:rPr>
          <w:rFonts w:asciiTheme="minorHAnsi" w:hAnsiTheme="minorHAnsi" w:cstheme="minorHAnsi"/>
          <w:sz w:val="18"/>
          <w:szCs w:val="18"/>
        </w:rPr>
        <w:t xml:space="preserve">. </w:t>
      </w:r>
      <w:r>
        <w:rPr>
          <w:rFonts w:asciiTheme="minorHAnsi" w:hAnsiTheme="minorHAnsi" w:cstheme="minorHAnsi"/>
          <w:sz w:val="18"/>
          <w:szCs w:val="18"/>
        </w:rPr>
        <w:t>Het is van belang om hier bij</w:t>
      </w:r>
      <w:r w:rsidRPr="005C67C4">
        <w:rPr>
          <w:rFonts w:asciiTheme="minorHAnsi" w:hAnsiTheme="minorHAnsi" w:cstheme="minorHAnsi"/>
          <w:sz w:val="18"/>
          <w:szCs w:val="18"/>
        </w:rPr>
        <w:t xml:space="preserve"> de beantwoording van de vragen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5C67C4">
        <w:rPr>
          <w:rFonts w:asciiTheme="minorHAnsi" w:hAnsiTheme="minorHAnsi" w:cstheme="minorHAnsi"/>
          <w:sz w:val="18"/>
          <w:szCs w:val="18"/>
        </w:rPr>
        <w:t xml:space="preserve">rekening </w:t>
      </w:r>
      <w:r>
        <w:rPr>
          <w:rFonts w:asciiTheme="minorHAnsi" w:hAnsiTheme="minorHAnsi" w:cstheme="minorHAnsi"/>
          <w:sz w:val="18"/>
          <w:szCs w:val="18"/>
        </w:rPr>
        <w:t xml:space="preserve">mee </w:t>
      </w:r>
      <w:r w:rsidRPr="005C67C4">
        <w:rPr>
          <w:rFonts w:asciiTheme="minorHAnsi" w:hAnsiTheme="minorHAnsi" w:cstheme="minorHAnsi"/>
          <w:sz w:val="18"/>
          <w:szCs w:val="18"/>
        </w:rPr>
        <w:t>te houden.</w:t>
      </w:r>
      <w:r>
        <w:rPr>
          <w:rFonts w:asciiTheme="minorHAnsi" w:hAnsiTheme="minorHAnsi" w:cstheme="minorHAnsi"/>
          <w:sz w:val="18"/>
          <w:szCs w:val="18"/>
        </w:rPr>
        <w:t xml:space="preserve"> Daarnaast</w:t>
      </w:r>
      <w:r w:rsidRPr="00C322E2">
        <w:rPr>
          <w:rFonts w:asciiTheme="minorHAnsi" w:hAnsiTheme="minorHAnsi" w:cstheme="minorHAnsi"/>
          <w:sz w:val="18"/>
          <w:szCs w:val="18"/>
        </w:rPr>
        <w:t xml:space="preserve"> is</w:t>
      </w:r>
      <w:r>
        <w:rPr>
          <w:rFonts w:asciiTheme="minorHAnsi" w:hAnsiTheme="minorHAnsi" w:cstheme="minorHAnsi"/>
          <w:sz w:val="18"/>
          <w:szCs w:val="18"/>
        </w:rPr>
        <w:t xml:space="preserve"> er per hoofdonderwerp</w:t>
      </w:r>
      <w:r w:rsidRPr="00C322E2">
        <w:rPr>
          <w:rFonts w:asciiTheme="minorHAnsi" w:hAnsiTheme="minorHAnsi" w:cstheme="minorHAnsi"/>
          <w:sz w:val="18"/>
          <w:szCs w:val="18"/>
        </w:rPr>
        <w:t xml:space="preserve"> een korte beschrijving bijgevoegd</w:t>
      </w:r>
      <w:r w:rsidRPr="00285A77">
        <w:t xml:space="preserve"> </w:t>
      </w:r>
      <w:r w:rsidRPr="00285A77">
        <w:rPr>
          <w:rFonts w:asciiTheme="minorHAnsi" w:hAnsiTheme="minorHAnsi" w:cstheme="minorHAnsi"/>
          <w:sz w:val="18"/>
          <w:szCs w:val="18"/>
        </w:rPr>
        <w:t xml:space="preserve">zodat de keuzes, overwegingen en/of achtergrond van opdrachtgever </w:t>
      </w:r>
      <w:r>
        <w:rPr>
          <w:rFonts w:asciiTheme="minorHAnsi" w:hAnsiTheme="minorHAnsi" w:cstheme="minorHAnsi"/>
          <w:sz w:val="18"/>
          <w:szCs w:val="18"/>
        </w:rPr>
        <w:t xml:space="preserve">per onderwerp </w:t>
      </w:r>
      <w:r w:rsidRPr="00285A77">
        <w:rPr>
          <w:rFonts w:asciiTheme="minorHAnsi" w:hAnsiTheme="minorHAnsi" w:cstheme="minorHAnsi"/>
          <w:sz w:val="18"/>
          <w:szCs w:val="18"/>
        </w:rPr>
        <w:t>duidelijk is.</w:t>
      </w:r>
    </w:p>
    <w:p w14:paraId="378FDE99" w14:textId="77777777" w:rsidR="00D21A31" w:rsidRPr="00C322E2" w:rsidRDefault="00D21A31" w:rsidP="00D21A31">
      <w:pPr>
        <w:spacing w:line="312" w:lineRule="auto"/>
        <w:ind w:right="1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529"/>
      </w:tblGrid>
      <w:tr w:rsidR="00D21A31" w:rsidRPr="00FD277F" w14:paraId="3BDE43CF" w14:textId="77777777" w:rsidTr="00112256">
        <w:tc>
          <w:tcPr>
            <w:tcW w:w="7797" w:type="dxa"/>
            <w:gridSpan w:val="2"/>
            <w:shd w:val="clear" w:color="auto" w:fill="F2F2F2"/>
          </w:tcPr>
          <w:p w14:paraId="255B5525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b/>
                <w:sz w:val="18"/>
                <w:szCs w:val="18"/>
              </w:rPr>
              <w:t>Bedrijfsgegevens:</w:t>
            </w:r>
          </w:p>
        </w:tc>
      </w:tr>
      <w:tr w:rsidR="00D21A31" w:rsidRPr="00FD277F" w14:paraId="4156E44D" w14:textId="77777777" w:rsidTr="00112256">
        <w:tc>
          <w:tcPr>
            <w:tcW w:w="2268" w:type="dxa"/>
          </w:tcPr>
          <w:p w14:paraId="58DC2E18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>Naam</w:t>
            </w:r>
          </w:p>
          <w:p w14:paraId="11E13D04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5529" w:type="dxa"/>
          </w:tcPr>
          <w:p w14:paraId="08EE8452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23301861" w14:textId="77777777" w:rsidTr="00112256">
        <w:tc>
          <w:tcPr>
            <w:tcW w:w="2268" w:type="dxa"/>
          </w:tcPr>
          <w:p w14:paraId="3D8145C0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>Adres</w:t>
            </w:r>
          </w:p>
          <w:p w14:paraId="235DA02F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5529" w:type="dxa"/>
          </w:tcPr>
          <w:p w14:paraId="59D6DED9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0726952B" w14:textId="77777777" w:rsidTr="00112256">
        <w:tc>
          <w:tcPr>
            <w:tcW w:w="2268" w:type="dxa"/>
          </w:tcPr>
          <w:p w14:paraId="07240A26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>Plaats</w:t>
            </w:r>
          </w:p>
          <w:p w14:paraId="0CA5FD2B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9" w:type="dxa"/>
          </w:tcPr>
          <w:p w14:paraId="56EE1849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0E6AE96E" w14:textId="77777777" w:rsidTr="00112256">
        <w:tc>
          <w:tcPr>
            <w:tcW w:w="2268" w:type="dxa"/>
          </w:tcPr>
          <w:p w14:paraId="6E3554A1" w14:textId="77777777" w:rsidR="00D21A31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>Contactpersoon</w:t>
            </w:r>
          </w:p>
          <w:p w14:paraId="0EFCA5AB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9" w:type="dxa"/>
          </w:tcPr>
          <w:p w14:paraId="0D6C4A4B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4451AF8A" w14:textId="77777777" w:rsidTr="00112256">
        <w:tc>
          <w:tcPr>
            <w:tcW w:w="2268" w:type="dxa"/>
          </w:tcPr>
          <w:p w14:paraId="3689CDB2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>Functie</w:t>
            </w:r>
          </w:p>
          <w:p w14:paraId="5FA4E9FF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9" w:type="dxa"/>
          </w:tcPr>
          <w:p w14:paraId="54B1CEA7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204A5F97" w14:textId="77777777" w:rsidTr="00112256">
        <w:tc>
          <w:tcPr>
            <w:tcW w:w="2268" w:type="dxa"/>
          </w:tcPr>
          <w:p w14:paraId="0CC816EE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>Telefoonnummer</w:t>
            </w:r>
          </w:p>
          <w:p w14:paraId="73245B1C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9" w:type="dxa"/>
          </w:tcPr>
          <w:p w14:paraId="54C83948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357F985B" w14:textId="77777777" w:rsidTr="00112256">
        <w:tc>
          <w:tcPr>
            <w:tcW w:w="2268" w:type="dxa"/>
          </w:tcPr>
          <w:p w14:paraId="6041F4ED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>E-mailadres</w:t>
            </w: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  <w:p w14:paraId="5D5E1677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9" w:type="dxa"/>
          </w:tcPr>
          <w:p w14:paraId="7D90C26C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2CCBF306" w14:textId="77777777" w:rsidTr="00112256">
        <w:tc>
          <w:tcPr>
            <w:tcW w:w="2268" w:type="dxa"/>
          </w:tcPr>
          <w:p w14:paraId="7B049CEB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22E2">
              <w:rPr>
                <w:rFonts w:asciiTheme="minorHAnsi" w:hAnsiTheme="minorHAnsi" w:cstheme="minorHAnsi"/>
                <w:sz w:val="18"/>
                <w:szCs w:val="18"/>
              </w:rPr>
              <w:t>Website</w:t>
            </w:r>
          </w:p>
          <w:p w14:paraId="7B04D69C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9" w:type="dxa"/>
          </w:tcPr>
          <w:p w14:paraId="03AA069A" w14:textId="77777777" w:rsidR="00D21A31" w:rsidRPr="00C322E2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737060C" w14:textId="77777777" w:rsidR="00D21A31" w:rsidRPr="00C322E2" w:rsidRDefault="00D21A31" w:rsidP="00D21A31">
      <w:pPr>
        <w:spacing w:line="312" w:lineRule="auto"/>
        <w:ind w:right="1"/>
        <w:jc w:val="both"/>
        <w:rPr>
          <w:rFonts w:asciiTheme="minorHAnsi" w:hAnsiTheme="minorHAnsi" w:cstheme="minorHAnsi"/>
          <w:sz w:val="18"/>
          <w:szCs w:val="18"/>
        </w:rPr>
      </w:pPr>
    </w:p>
    <w:p w14:paraId="04EFBE2C" w14:textId="77777777" w:rsidR="00D21A31" w:rsidRPr="00E03BDF" w:rsidRDefault="00D21A31" w:rsidP="00D21A31">
      <w:pPr>
        <w:spacing w:line="312" w:lineRule="auto"/>
        <w:ind w:right="1"/>
        <w:jc w:val="both"/>
        <w:rPr>
          <w:rFonts w:asciiTheme="minorHAnsi" w:hAnsiTheme="minorHAnsi" w:cstheme="minorHAnsi"/>
          <w:sz w:val="18"/>
          <w:szCs w:val="18"/>
        </w:rPr>
      </w:pPr>
      <w:r w:rsidRPr="00E03BDF">
        <w:rPr>
          <w:rFonts w:asciiTheme="minorHAnsi" w:hAnsiTheme="minorHAnsi" w:cstheme="minorHAnsi"/>
          <w:sz w:val="18"/>
          <w:szCs w:val="18"/>
        </w:rPr>
        <w:t xml:space="preserve">De gemeente Eindhoven </w:t>
      </w:r>
      <w:r>
        <w:rPr>
          <w:rFonts w:asciiTheme="minorHAnsi" w:hAnsiTheme="minorHAnsi" w:cstheme="minorHAnsi"/>
          <w:sz w:val="18"/>
          <w:szCs w:val="18"/>
        </w:rPr>
        <w:t xml:space="preserve">gebruikt op dit moment Allegro als integrale oplossing voor de ondersteuning op het gebied van schuldhulpverlening en kredietbeheer. Daarnaast </w:t>
      </w:r>
      <w:r w:rsidRPr="00E03BDF">
        <w:rPr>
          <w:rFonts w:asciiTheme="minorHAnsi" w:hAnsiTheme="minorHAnsi" w:cstheme="minorHAnsi"/>
          <w:sz w:val="18"/>
          <w:szCs w:val="18"/>
        </w:rPr>
        <w:t>hecht</w:t>
      </w:r>
      <w:r>
        <w:rPr>
          <w:rFonts w:asciiTheme="minorHAnsi" w:hAnsiTheme="minorHAnsi" w:cstheme="minorHAnsi"/>
          <w:sz w:val="18"/>
          <w:szCs w:val="18"/>
        </w:rPr>
        <w:t>en we veel</w:t>
      </w:r>
      <w:r w:rsidRPr="00E03BDF">
        <w:rPr>
          <w:rFonts w:asciiTheme="minorHAnsi" w:hAnsiTheme="minorHAnsi" w:cstheme="minorHAnsi"/>
          <w:sz w:val="18"/>
          <w:szCs w:val="18"/>
        </w:rPr>
        <w:t xml:space="preserve"> waarde aan de continuïteit van de dienstverlening en het beperken van de impact op de dagelijkse werkzaamheden van medewerkers. Daarom bevat deze marktconsultatie enkele vragen over </w:t>
      </w:r>
      <w:r>
        <w:rPr>
          <w:rFonts w:asciiTheme="minorHAnsi" w:hAnsiTheme="minorHAnsi" w:cstheme="minorHAnsi"/>
          <w:sz w:val="18"/>
          <w:szCs w:val="18"/>
        </w:rPr>
        <w:t>de mate waarin beide gebieden ondersteund worden</w:t>
      </w:r>
      <w:r w:rsidRPr="00E03BDF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en over </w:t>
      </w:r>
      <w:r w:rsidRPr="00E03BDF">
        <w:rPr>
          <w:rFonts w:asciiTheme="minorHAnsi" w:hAnsiTheme="minorHAnsi" w:cstheme="minorHAnsi"/>
          <w:sz w:val="18"/>
          <w:szCs w:val="18"/>
        </w:rPr>
        <w:t>de organisatorische gevolgen van implementatie en ingebruikname van een oplossing.</w:t>
      </w:r>
    </w:p>
    <w:p w14:paraId="7C5F6038" w14:textId="77777777" w:rsidR="00D21A31" w:rsidRDefault="00D21A31" w:rsidP="00D21A31">
      <w:pPr>
        <w:spacing w:line="312" w:lineRule="auto"/>
        <w:ind w:right="1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3544"/>
      </w:tblGrid>
      <w:tr w:rsidR="00D21A31" w:rsidRPr="00FD277F" w14:paraId="4D091D0F" w14:textId="77777777" w:rsidTr="00112256">
        <w:tc>
          <w:tcPr>
            <w:tcW w:w="7905" w:type="dxa"/>
            <w:gridSpan w:val="3"/>
          </w:tcPr>
          <w:p w14:paraId="71FB340F" w14:textId="77777777" w:rsidR="00D21A31" w:rsidRPr="00FD277F" w:rsidRDefault="00D21A31" w:rsidP="00D21A31">
            <w:pPr>
              <w:numPr>
                <w:ilvl w:val="0"/>
                <w:numId w:val="16"/>
              </w:num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B054D">
              <w:rPr>
                <w:rFonts w:asciiTheme="minorHAnsi" w:hAnsiTheme="minorHAnsi" w:cstheme="minorHAnsi"/>
                <w:sz w:val="18"/>
                <w:szCs w:val="18"/>
              </w:rPr>
              <w:t>Integrale ondersteuning van schuldhulpverlening en kredietverlening</w:t>
            </w:r>
          </w:p>
        </w:tc>
      </w:tr>
      <w:tr w:rsidR="00D21A31" w:rsidRPr="00FD277F" w14:paraId="5E8AA282" w14:textId="77777777" w:rsidTr="00112256">
        <w:tc>
          <w:tcPr>
            <w:tcW w:w="534" w:type="dxa"/>
          </w:tcPr>
          <w:p w14:paraId="71AC9ACB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D277F">
              <w:rPr>
                <w:rFonts w:asciiTheme="minorHAnsi" w:hAnsiTheme="minorHAnsi" w:cstheme="minorHAnsi"/>
                <w:i/>
                <w:sz w:val="18"/>
                <w:szCs w:val="18"/>
              </w:rPr>
              <w:t>Nr.</w:t>
            </w:r>
          </w:p>
        </w:tc>
        <w:tc>
          <w:tcPr>
            <w:tcW w:w="3827" w:type="dxa"/>
          </w:tcPr>
          <w:p w14:paraId="05BB4F7E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D277F">
              <w:rPr>
                <w:rFonts w:asciiTheme="minorHAnsi" w:hAnsiTheme="minorHAnsi" w:cstheme="minorHAnsi"/>
                <w:i/>
                <w:sz w:val="18"/>
                <w:szCs w:val="18"/>
              </w:rPr>
              <w:t>Vraag</w:t>
            </w:r>
          </w:p>
        </w:tc>
        <w:tc>
          <w:tcPr>
            <w:tcW w:w="3544" w:type="dxa"/>
          </w:tcPr>
          <w:p w14:paraId="7DE53E0E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D277F">
              <w:rPr>
                <w:rFonts w:asciiTheme="minorHAnsi" w:hAnsiTheme="minorHAnsi" w:cstheme="minorHAnsi"/>
                <w:i/>
                <w:sz w:val="18"/>
                <w:szCs w:val="18"/>
              </w:rPr>
              <w:t>Antwoord</w:t>
            </w:r>
          </w:p>
        </w:tc>
      </w:tr>
      <w:tr w:rsidR="00D21A31" w:rsidRPr="00FD277F" w14:paraId="3773ED63" w14:textId="77777777" w:rsidTr="00112256">
        <w:tc>
          <w:tcPr>
            <w:tcW w:w="534" w:type="dxa"/>
          </w:tcPr>
          <w:p w14:paraId="07894626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3854C904" w14:textId="77777777" w:rsidR="00D21A31" w:rsidRPr="00334E07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34E07">
              <w:rPr>
                <w:rFonts w:asciiTheme="minorHAnsi" w:hAnsiTheme="minorHAnsi" w:cstheme="minorHAnsi"/>
                <w:sz w:val="18"/>
                <w:szCs w:val="18"/>
              </w:rPr>
              <w:t>In welke mate ondersteunt uw oplossing zowel schuldhulpverlening als kredietverlening binnen één geïntegreerde werkomgeving?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Deze processen zijn bij gemeente Eindhoven zodanig verweven dat een oplossing met een concrete scheiding niet de voorkeur heeft.</w:t>
            </w:r>
          </w:p>
        </w:tc>
        <w:tc>
          <w:tcPr>
            <w:tcW w:w="3544" w:type="dxa"/>
          </w:tcPr>
          <w:p w14:paraId="27B0748C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5E1914EE" w14:textId="77777777" w:rsidTr="00112256">
        <w:tc>
          <w:tcPr>
            <w:tcW w:w="534" w:type="dxa"/>
          </w:tcPr>
          <w:p w14:paraId="7566B039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7F8382EC" w14:textId="77777777" w:rsidR="00D21A31" w:rsidRPr="00334E07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34E07">
              <w:rPr>
                <w:rFonts w:asciiTheme="minorHAnsi" w:hAnsiTheme="minorHAnsi" w:cstheme="minorHAnsi"/>
                <w:sz w:val="18"/>
                <w:szCs w:val="18"/>
              </w:rPr>
              <w:t>Indien sprake is van meerdere modules of systemen, hoe verloopt de gegevensuitwisseling tussen deze onderdelen?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Gezien de verwevenheid van de werkprocessen, is realtime uitwisseling van groot belang.</w:t>
            </w:r>
          </w:p>
        </w:tc>
        <w:tc>
          <w:tcPr>
            <w:tcW w:w="3544" w:type="dxa"/>
          </w:tcPr>
          <w:p w14:paraId="7342A0A0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06FA6DE9" w14:textId="77777777" w:rsidTr="00112256">
        <w:tc>
          <w:tcPr>
            <w:tcW w:w="534" w:type="dxa"/>
          </w:tcPr>
          <w:p w14:paraId="0344E394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04DB5493" w14:textId="77777777" w:rsidR="00D21A31" w:rsidRPr="00334E07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34E07">
              <w:rPr>
                <w:rFonts w:asciiTheme="minorHAnsi" w:hAnsiTheme="minorHAnsi" w:cstheme="minorHAnsi"/>
                <w:sz w:val="18"/>
                <w:szCs w:val="18"/>
              </w:rPr>
              <w:t xml:space="preserve">Hoe wordt voorkomen dat gegevens binnen schuldhulpverlening en kredietverlening </w:t>
            </w:r>
            <w:r w:rsidRPr="00334E07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meervoudig moeten worden vastgelegd?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Van belang om dubbel werk zoveel als mogelijk te voorkomen.</w:t>
            </w:r>
          </w:p>
        </w:tc>
        <w:tc>
          <w:tcPr>
            <w:tcW w:w="3544" w:type="dxa"/>
          </w:tcPr>
          <w:p w14:paraId="6D483A88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324C1C38" w14:textId="77777777" w:rsidTr="00112256">
        <w:tc>
          <w:tcPr>
            <w:tcW w:w="534" w:type="dxa"/>
          </w:tcPr>
          <w:p w14:paraId="5057273C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3A890D5A" w14:textId="77777777" w:rsidR="00D21A31" w:rsidRPr="00334E07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34E07">
              <w:rPr>
                <w:rFonts w:asciiTheme="minorHAnsi" w:hAnsiTheme="minorHAnsi" w:cstheme="minorHAnsi"/>
                <w:sz w:val="18"/>
                <w:szCs w:val="18"/>
              </w:rPr>
              <w:t>Op welke wijze ondersteunt uw oplossing de overdracht van een dossier tussen schuldhulpverlening en kredietverlening?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Dit is van belang omdat we een naadloze overdracht nastreven, bij voorkeur zelfs een geïntegreerde oplossing waardoor er geen feitelijke overdracht noodzakelijk is.</w:t>
            </w:r>
          </w:p>
        </w:tc>
        <w:tc>
          <w:tcPr>
            <w:tcW w:w="3544" w:type="dxa"/>
          </w:tcPr>
          <w:p w14:paraId="36D20665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389F1040" w14:textId="77777777" w:rsidTr="00112256">
        <w:tc>
          <w:tcPr>
            <w:tcW w:w="534" w:type="dxa"/>
          </w:tcPr>
          <w:p w14:paraId="2CE36DC8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BF7588A" w14:textId="77777777" w:rsidR="00D21A31" w:rsidRPr="00334E07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34E07">
              <w:rPr>
                <w:rFonts w:asciiTheme="minorHAnsi" w:hAnsiTheme="minorHAnsi" w:cstheme="minorHAnsi"/>
                <w:sz w:val="18"/>
                <w:szCs w:val="18"/>
              </w:rPr>
              <w:t>Welke functionaliteiten zijn specifiek beschikbaar voor gemeentelijke kredietverlening?</w:t>
            </w:r>
          </w:p>
        </w:tc>
        <w:tc>
          <w:tcPr>
            <w:tcW w:w="3544" w:type="dxa"/>
          </w:tcPr>
          <w:p w14:paraId="4B0C7987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67CCD091" w14:textId="77777777" w:rsidTr="00112256">
        <w:tc>
          <w:tcPr>
            <w:tcW w:w="534" w:type="dxa"/>
          </w:tcPr>
          <w:p w14:paraId="493F49C8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1BFE5207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34E07">
              <w:rPr>
                <w:rFonts w:asciiTheme="minorHAnsi" w:hAnsiTheme="minorHAnsi" w:cstheme="minorHAnsi"/>
                <w:sz w:val="18"/>
                <w:szCs w:val="18"/>
              </w:rPr>
              <w:t xml:space="preserve">Welke functionaliteiten zijn specifiek beschikbaar voor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schuldhulpverlening (bijvoorbeeld DDAS-koppeling)</w:t>
            </w:r>
            <w:r w:rsidRPr="00334E07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</w:tc>
        <w:tc>
          <w:tcPr>
            <w:tcW w:w="3544" w:type="dxa"/>
          </w:tcPr>
          <w:p w14:paraId="069D9E41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1ED0F860" w14:textId="77777777" w:rsidTr="00112256">
        <w:tc>
          <w:tcPr>
            <w:tcW w:w="534" w:type="dxa"/>
          </w:tcPr>
          <w:p w14:paraId="376A4A48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03B06C73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C77D6">
              <w:rPr>
                <w:rFonts w:asciiTheme="minorHAnsi" w:hAnsiTheme="minorHAnsi" w:cstheme="minorHAnsi"/>
                <w:sz w:val="18"/>
                <w:szCs w:val="18"/>
              </w:rPr>
              <w:t>Zijn er gemeenten of kredietbanken die uw oplossing gebruiken voor zowel schuldhulpverlening als kredietverlening? Kunt u hiervan voorbeelden geven?</w:t>
            </w:r>
          </w:p>
        </w:tc>
        <w:tc>
          <w:tcPr>
            <w:tcW w:w="3544" w:type="dxa"/>
          </w:tcPr>
          <w:p w14:paraId="223D2569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FD277F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</w:p>
        </w:tc>
      </w:tr>
      <w:tr w:rsidR="00D21A31" w:rsidRPr="00FD277F" w14:paraId="53C6598D" w14:textId="77777777" w:rsidTr="00112256">
        <w:tc>
          <w:tcPr>
            <w:tcW w:w="534" w:type="dxa"/>
          </w:tcPr>
          <w:p w14:paraId="51D53C70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7C7C6C0D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D0DDB">
              <w:rPr>
                <w:rFonts w:asciiTheme="minorHAnsi" w:hAnsiTheme="minorHAnsi" w:cstheme="minorHAnsi"/>
                <w:sz w:val="18"/>
                <w:szCs w:val="18"/>
              </w:rPr>
              <w:t>Welke functionele beperkingen of aandachtspunten ziet u ten aanzien van een geïntegreerde ondersteuning van beide processen?</w:t>
            </w:r>
          </w:p>
        </w:tc>
        <w:tc>
          <w:tcPr>
            <w:tcW w:w="3544" w:type="dxa"/>
          </w:tcPr>
          <w:p w14:paraId="4C4A26FB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16E17593" w14:textId="77777777" w:rsidTr="00112256">
        <w:tc>
          <w:tcPr>
            <w:tcW w:w="534" w:type="dxa"/>
          </w:tcPr>
          <w:p w14:paraId="7B66656A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24D82A1" w14:textId="77777777" w:rsidR="00D21A31" w:rsidRPr="00266BD3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66BD3">
              <w:rPr>
                <w:rFonts w:asciiTheme="minorHAnsi" w:hAnsiTheme="minorHAnsi" w:cstheme="minorHAnsi"/>
                <w:sz w:val="18"/>
                <w:szCs w:val="18"/>
              </w:rPr>
              <w:t>Welke onderdelen van de huidige werkwijze rondom de samenhang tussen schuldhulpverlening en kredietverlening kunnen niet of slechts gedeeltelijk door uw oplossing worden ondersteund?</w:t>
            </w:r>
          </w:p>
        </w:tc>
        <w:tc>
          <w:tcPr>
            <w:tcW w:w="3544" w:type="dxa"/>
          </w:tcPr>
          <w:p w14:paraId="12991C5A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26849D0" w14:textId="77777777" w:rsidR="00D21A31" w:rsidRPr="00C322E2" w:rsidRDefault="00D21A31" w:rsidP="00D21A31">
      <w:pPr>
        <w:spacing w:line="312" w:lineRule="auto"/>
        <w:ind w:right="1"/>
        <w:jc w:val="both"/>
        <w:rPr>
          <w:rFonts w:asciiTheme="minorHAnsi" w:hAnsiTheme="minorHAnsi" w:cstheme="minorHAnsi"/>
          <w:sz w:val="18"/>
          <w:szCs w:val="18"/>
        </w:rPr>
      </w:pPr>
    </w:p>
    <w:p w14:paraId="55E4A05B" w14:textId="77777777" w:rsidR="00D21A31" w:rsidRPr="00C322E2" w:rsidRDefault="00D21A31" w:rsidP="00D21A31">
      <w:pPr>
        <w:spacing w:line="312" w:lineRule="auto"/>
        <w:ind w:right="1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52"/>
        <w:gridCol w:w="3519"/>
      </w:tblGrid>
      <w:tr w:rsidR="00D21A31" w:rsidRPr="00FD277F" w14:paraId="7CE374B5" w14:textId="77777777" w:rsidTr="00112256">
        <w:tc>
          <w:tcPr>
            <w:tcW w:w="7905" w:type="dxa"/>
            <w:gridSpan w:val="3"/>
          </w:tcPr>
          <w:p w14:paraId="3EE89D33" w14:textId="77777777" w:rsidR="00D21A31" w:rsidRPr="00FD277F" w:rsidRDefault="00D21A31" w:rsidP="00D21A31">
            <w:pPr>
              <w:numPr>
                <w:ilvl w:val="0"/>
                <w:numId w:val="16"/>
              </w:num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91A93">
              <w:rPr>
                <w:rFonts w:asciiTheme="minorHAnsi" w:hAnsiTheme="minorHAnsi" w:cstheme="minorHAnsi"/>
                <w:sz w:val="18"/>
                <w:szCs w:val="18"/>
              </w:rPr>
              <w:t>Implementatie en continuïteit</w:t>
            </w:r>
          </w:p>
        </w:tc>
      </w:tr>
      <w:tr w:rsidR="00D21A31" w:rsidRPr="00FD277F" w14:paraId="08219374" w14:textId="77777777" w:rsidTr="00112256">
        <w:tc>
          <w:tcPr>
            <w:tcW w:w="534" w:type="dxa"/>
          </w:tcPr>
          <w:p w14:paraId="3D013306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D277F">
              <w:rPr>
                <w:rFonts w:asciiTheme="minorHAnsi" w:hAnsiTheme="minorHAnsi" w:cstheme="minorHAnsi"/>
                <w:i/>
                <w:sz w:val="18"/>
                <w:szCs w:val="18"/>
              </w:rPr>
              <w:t>Nr.</w:t>
            </w:r>
          </w:p>
        </w:tc>
        <w:tc>
          <w:tcPr>
            <w:tcW w:w="3852" w:type="dxa"/>
          </w:tcPr>
          <w:p w14:paraId="720F3CFA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D277F">
              <w:rPr>
                <w:rFonts w:asciiTheme="minorHAnsi" w:hAnsiTheme="minorHAnsi" w:cstheme="minorHAnsi"/>
                <w:i/>
                <w:sz w:val="18"/>
                <w:szCs w:val="18"/>
              </w:rPr>
              <w:t>Vraag.</w:t>
            </w:r>
          </w:p>
        </w:tc>
        <w:tc>
          <w:tcPr>
            <w:tcW w:w="3519" w:type="dxa"/>
          </w:tcPr>
          <w:p w14:paraId="4DA32DD1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D277F">
              <w:rPr>
                <w:rFonts w:asciiTheme="minorHAnsi" w:hAnsiTheme="minorHAnsi" w:cstheme="minorHAnsi"/>
                <w:i/>
                <w:sz w:val="18"/>
                <w:szCs w:val="18"/>
              </w:rPr>
              <w:t>Antwoord</w:t>
            </w:r>
          </w:p>
        </w:tc>
      </w:tr>
      <w:tr w:rsidR="00D21A31" w:rsidRPr="00FD277F" w14:paraId="2DC1730A" w14:textId="77777777" w:rsidTr="00112256">
        <w:tc>
          <w:tcPr>
            <w:tcW w:w="534" w:type="dxa"/>
          </w:tcPr>
          <w:p w14:paraId="0B228B88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52" w:type="dxa"/>
          </w:tcPr>
          <w:p w14:paraId="474F9156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D5949">
              <w:rPr>
                <w:rFonts w:asciiTheme="minorHAnsi" w:hAnsiTheme="minorHAnsi" w:cstheme="minorHAnsi"/>
                <w:sz w:val="18"/>
                <w:szCs w:val="18"/>
              </w:rPr>
              <w:t>Welke mogelijkheden biedt u voor migratie van gegevens uit Allegro?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Dit is een essentieel aspect voor ons in het kader van continuïteit van de dienstverlening.</w:t>
            </w:r>
          </w:p>
        </w:tc>
        <w:tc>
          <w:tcPr>
            <w:tcW w:w="3519" w:type="dxa"/>
          </w:tcPr>
          <w:p w14:paraId="52875B2B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5E6B73EF" w14:textId="77777777" w:rsidTr="00112256">
        <w:tc>
          <w:tcPr>
            <w:tcW w:w="534" w:type="dxa"/>
          </w:tcPr>
          <w:p w14:paraId="7167081E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52" w:type="dxa"/>
          </w:tcPr>
          <w:p w14:paraId="18AF5DAA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514B0">
              <w:rPr>
                <w:rFonts w:asciiTheme="minorHAnsi" w:hAnsiTheme="minorHAnsi" w:cstheme="minorHAnsi"/>
                <w:sz w:val="18"/>
                <w:szCs w:val="18"/>
              </w:rPr>
              <w:t>Beschrijf welke wijzigingen medewerkers naar verwachting zullen ervaren in hun dagelijkse werkzaamheden, werkprocessen, schermindeling, taken en benodigde kennis of vaardigheden na implementatie van uw oplossing.</w:t>
            </w:r>
          </w:p>
        </w:tc>
        <w:tc>
          <w:tcPr>
            <w:tcW w:w="3519" w:type="dxa"/>
          </w:tcPr>
          <w:p w14:paraId="1AA8F27D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156AE94F" w14:textId="77777777" w:rsidTr="00112256">
        <w:tc>
          <w:tcPr>
            <w:tcW w:w="534" w:type="dxa"/>
          </w:tcPr>
          <w:p w14:paraId="5B4B7F73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52" w:type="dxa"/>
          </w:tcPr>
          <w:p w14:paraId="7A6540A1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D5949">
              <w:rPr>
                <w:rFonts w:asciiTheme="minorHAnsi" w:hAnsiTheme="minorHAnsi" w:cstheme="minorHAnsi"/>
                <w:sz w:val="18"/>
                <w:szCs w:val="18"/>
              </w:rPr>
              <w:t>Welke opleiding en begeleiding zijn noodzakelijk voor gebruikers?</w:t>
            </w:r>
          </w:p>
        </w:tc>
        <w:tc>
          <w:tcPr>
            <w:tcW w:w="3519" w:type="dxa"/>
          </w:tcPr>
          <w:p w14:paraId="196D693C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28191793" w14:textId="77777777" w:rsidTr="00112256">
        <w:tc>
          <w:tcPr>
            <w:tcW w:w="534" w:type="dxa"/>
          </w:tcPr>
          <w:p w14:paraId="41852C41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52" w:type="dxa"/>
          </w:tcPr>
          <w:p w14:paraId="2CFF8811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4903">
              <w:rPr>
                <w:rFonts w:asciiTheme="minorHAnsi" w:hAnsiTheme="minorHAnsi" w:cstheme="minorHAnsi"/>
                <w:sz w:val="18"/>
                <w:szCs w:val="18"/>
              </w:rPr>
              <w:t xml:space="preserve">Welke implementatie-aanpak hanteert u om de continuïteit van de dienstverlening te </w:t>
            </w:r>
            <w:r w:rsidRPr="00A0490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waarborgen?</w:t>
            </w:r>
          </w:p>
        </w:tc>
        <w:tc>
          <w:tcPr>
            <w:tcW w:w="3519" w:type="dxa"/>
          </w:tcPr>
          <w:p w14:paraId="6213AE78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2F889719" w14:textId="77777777" w:rsidTr="00112256">
        <w:tc>
          <w:tcPr>
            <w:tcW w:w="534" w:type="dxa"/>
          </w:tcPr>
          <w:p w14:paraId="65AA1E0B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52" w:type="dxa"/>
          </w:tcPr>
          <w:p w14:paraId="4A4F7C50" w14:textId="77777777" w:rsidR="00D21A31" w:rsidRPr="00FD277F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4903">
              <w:rPr>
                <w:rFonts w:asciiTheme="minorHAnsi" w:hAnsiTheme="minorHAnsi" w:cstheme="minorHAnsi"/>
                <w:sz w:val="18"/>
                <w:szCs w:val="18"/>
              </w:rPr>
              <w:t>Welke risico's ziet u bij de overgang van Allegro naar uw oplossing en hoe kunnen deze worden beperkt?</w:t>
            </w:r>
          </w:p>
        </w:tc>
        <w:tc>
          <w:tcPr>
            <w:tcW w:w="3519" w:type="dxa"/>
          </w:tcPr>
          <w:p w14:paraId="6660ED9D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1CD1087C" w14:textId="77777777" w:rsidTr="00112256">
        <w:tc>
          <w:tcPr>
            <w:tcW w:w="534" w:type="dxa"/>
          </w:tcPr>
          <w:p w14:paraId="2619659D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52" w:type="dxa"/>
          </w:tcPr>
          <w:p w14:paraId="375BEF1C" w14:textId="77777777" w:rsidR="00D21A31" w:rsidRPr="00A04903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018D1">
              <w:rPr>
                <w:rFonts w:asciiTheme="minorHAnsi" w:hAnsiTheme="minorHAnsi" w:cstheme="minorHAnsi"/>
                <w:sz w:val="18"/>
                <w:szCs w:val="18"/>
              </w:rPr>
              <w:t>De gemeente Eindhoven onderzoekt de mogelijkheid om uiterlijk per 1 januari 2028 gebruik te maken van een nieuwe of voortgezette oplossing. Acht u deze planning haalbaar? Zo ja, welke randvoorwaarden ziet u hiervoor? Zo nee, welke doorlooptijd acht u realistisch en welke factoren zijn daarbij bepalend?</w:t>
            </w:r>
          </w:p>
        </w:tc>
        <w:tc>
          <w:tcPr>
            <w:tcW w:w="3519" w:type="dxa"/>
          </w:tcPr>
          <w:p w14:paraId="5CF0CC0D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1A31" w:rsidRPr="00FD277F" w14:paraId="161A7F75" w14:textId="77777777" w:rsidTr="00112256">
        <w:tc>
          <w:tcPr>
            <w:tcW w:w="534" w:type="dxa"/>
          </w:tcPr>
          <w:p w14:paraId="1A3F36E5" w14:textId="77777777" w:rsidR="00D21A31" w:rsidRPr="00C322E2" w:rsidRDefault="00D21A31" w:rsidP="00D21A31">
            <w:pPr>
              <w:numPr>
                <w:ilvl w:val="0"/>
                <w:numId w:val="15"/>
              </w:numPr>
              <w:ind w:right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52" w:type="dxa"/>
          </w:tcPr>
          <w:p w14:paraId="0629AB5D" w14:textId="77777777" w:rsidR="00D21A31" w:rsidRPr="006018D1" w:rsidRDefault="00D21A31" w:rsidP="00112256">
            <w:pPr>
              <w:spacing w:line="312" w:lineRule="auto"/>
              <w:ind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7E1F">
              <w:rPr>
                <w:rFonts w:asciiTheme="minorHAnsi" w:hAnsiTheme="minorHAnsi" w:cstheme="minorHAnsi"/>
                <w:sz w:val="18"/>
                <w:szCs w:val="18"/>
              </w:rPr>
              <w:t>Welke inspanning verwacht u van de gemeente Eindhoven tijdens de implementatiefase (bijvoorbeeld inrichting, testen, opleiding, conversie van gegevens en procesaanpassingen)?</w:t>
            </w:r>
          </w:p>
        </w:tc>
        <w:tc>
          <w:tcPr>
            <w:tcW w:w="3519" w:type="dxa"/>
          </w:tcPr>
          <w:p w14:paraId="079FBCCB" w14:textId="77777777" w:rsidR="00D21A31" w:rsidRPr="00FD277F" w:rsidRDefault="00D21A31" w:rsidP="00112256">
            <w:pPr>
              <w:spacing w:line="312" w:lineRule="auto"/>
              <w:ind w:left="720" w:right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1985877" w14:textId="77777777" w:rsidR="00D21A31" w:rsidRPr="00C322E2" w:rsidRDefault="00D21A31" w:rsidP="00D21A31">
      <w:pPr>
        <w:pStyle w:val="Kop1"/>
        <w:keepNext w:val="0"/>
        <w:widowControl w:val="0"/>
        <w:suppressAutoHyphens/>
        <w:spacing w:before="240" w:after="60" w:line="312" w:lineRule="auto"/>
        <w:ind w:right="1"/>
        <w:jc w:val="both"/>
        <w:rPr>
          <w:rFonts w:asciiTheme="minorHAnsi" w:hAnsiTheme="minorHAnsi" w:cstheme="minorHAnsi"/>
          <w:sz w:val="18"/>
          <w:szCs w:val="18"/>
        </w:rPr>
      </w:pPr>
    </w:p>
    <w:p w14:paraId="62650B39" w14:textId="77777777" w:rsidR="00440993" w:rsidRPr="00440993" w:rsidRDefault="00440993" w:rsidP="00693C9B"/>
    <w:sectPr w:rsidR="00440993" w:rsidRPr="00440993" w:rsidSect="00D21A31">
      <w:headerReference w:type="default" r:id="rId6"/>
      <w:footerReference w:type="default" r:id="rId7"/>
      <w:headerReference w:type="first" r:id="rId8"/>
      <w:footerReference w:type="first" r:id="rId9"/>
      <w:endnotePr>
        <w:numFmt w:val="decimal"/>
      </w:endnotePr>
      <w:pgSz w:w="11907" w:h="16840" w:code="9"/>
      <w:pgMar w:top="1417" w:right="1417" w:bottom="1417" w:left="1417" w:header="454" w:footer="340" w:gutter="0"/>
      <w:paperSrc w:first="1" w:other="1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">
    <w:altName w:val="Calibri"/>
    <w:panose1 w:val="020B0603030803020504"/>
    <w:charset w:val="00"/>
    <w:family w:val="swiss"/>
    <w:pitch w:val="variable"/>
    <w:sig w:usb0="8000002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N Caecilia">
    <w:altName w:val="Cambria"/>
    <w:charset w:val="00"/>
    <w:family w:val="roman"/>
    <w:pitch w:val="variable"/>
    <w:sig w:usb0="800000A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4073D" w14:textId="77777777" w:rsidR="00D21A31" w:rsidRPr="006D60D2" w:rsidRDefault="00D21A31" w:rsidP="00FE5A85">
    <w:pPr>
      <w:rPr>
        <w:rFonts w:asciiTheme="minorHAnsi" w:hAnsiTheme="minorHAnsi" w:cstheme="minorHAnsi"/>
      </w:rPr>
    </w:pPr>
    <w:r w:rsidRPr="00B05452">
      <w:rPr>
        <w:rFonts w:ascii="Arial" w:hAnsi="Arial"/>
        <w:sz w:val="18"/>
        <w:szCs w:val="18"/>
      </w:rPr>
      <w:t xml:space="preserve">© </w:t>
    </w:r>
    <w:r>
      <w:rPr>
        <w:rFonts w:ascii="Arial" w:hAnsi="Arial"/>
        <w:sz w:val="18"/>
        <w:szCs w:val="18"/>
      </w:rPr>
      <w:t>Gemeente Eindhoven -</w:t>
    </w:r>
    <w:r w:rsidDel="00410F7E">
      <w:rPr>
        <w:rFonts w:ascii="Arial" w:hAnsi="Arial"/>
        <w:sz w:val="18"/>
        <w:szCs w:val="18"/>
      </w:rPr>
      <w:t xml:space="preserve"> </w:t>
    </w:r>
    <w:r w:rsidRPr="006D60D2">
      <w:rPr>
        <w:rFonts w:ascii="Arial" w:hAnsi="Arial"/>
        <w:sz w:val="18"/>
        <w:szCs w:val="18"/>
      </w:rPr>
      <w:t>Marktconsultatie</w:t>
    </w:r>
    <w:r w:rsidRPr="006D60D2" w:rsidDel="00C17990">
      <w:rPr>
        <w:rFonts w:ascii="Arial" w:hAnsi="Arial"/>
        <w:sz w:val="18"/>
        <w:szCs w:val="18"/>
      </w:rPr>
      <w:t xml:space="preserve"> </w:t>
    </w:r>
    <w:r w:rsidRPr="006D60D2">
      <w:rPr>
        <w:rFonts w:ascii="Arial" w:hAnsi="Arial"/>
        <w:sz w:val="18"/>
        <w:szCs w:val="18"/>
      </w:rPr>
      <w:t>Schuldhulpverlening- en Budgetbeheersysteem</w:t>
    </w:r>
    <w:r>
      <w:rPr>
        <w:rFonts w:ascii="Arial" w:hAnsi="Arial"/>
        <w:sz w:val="18"/>
        <w:szCs w:val="18"/>
      </w:rPr>
      <w:tab/>
    </w:r>
    <w:r w:rsidRPr="00B05452">
      <w:rPr>
        <w:rFonts w:ascii="Arial" w:hAnsi="Arial"/>
        <w:sz w:val="18"/>
        <w:szCs w:val="18"/>
      </w:rPr>
      <w:t>Pagina</w:t>
    </w:r>
    <w:r w:rsidRPr="00FE5A85">
      <w:rPr>
        <w:rFonts w:ascii="Arial" w:hAnsi="Arial"/>
        <w:b/>
        <w:sz w:val="18"/>
        <w:szCs w:val="18"/>
      </w:rPr>
      <w:t xml:space="preserve"> </w:t>
    </w:r>
    <w:r w:rsidRPr="00FE5A85">
      <w:rPr>
        <w:rFonts w:ascii="Arial" w:hAnsi="Arial"/>
        <w:b/>
        <w:bCs/>
        <w:sz w:val="18"/>
        <w:szCs w:val="18"/>
      </w:rPr>
      <w:fldChar w:fldCharType="begin"/>
    </w:r>
    <w:r w:rsidRPr="00FE5A85">
      <w:rPr>
        <w:rFonts w:ascii="Arial" w:hAnsi="Arial"/>
        <w:b/>
        <w:sz w:val="18"/>
        <w:szCs w:val="18"/>
      </w:rPr>
      <w:instrText>PAGE</w:instrText>
    </w:r>
    <w:r w:rsidRPr="00FE5A85">
      <w:rPr>
        <w:rFonts w:ascii="Arial" w:hAnsi="Arial"/>
        <w:b/>
        <w:bCs/>
        <w:sz w:val="18"/>
        <w:szCs w:val="18"/>
      </w:rPr>
      <w:fldChar w:fldCharType="separate"/>
    </w:r>
    <w:r>
      <w:rPr>
        <w:rFonts w:ascii="Arial" w:hAnsi="Arial"/>
        <w:b/>
        <w:noProof/>
        <w:sz w:val="18"/>
        <w:szCs w:val="18"/>
      </w:rPr>
      <w:t>6</w:t>
    </w:r>
    <w:r w:rsidRPr="00FE5A85">
      <w:rPr>
        <w:rFonts w:ascii="Arial" w:hAnsi="Arial"/>
        <w:b/>
        <w:bCs/>
        <w:sz w:val="18"/>
        <w:szCs w:val="18"/>
      </w:rPr>
      <w:fldChar w:fldCharType="end"/>
    </w:r>
    <w:r w:rsidRPr="00B05452">
      <w:rPr>
        <w:rFonts w:ascii="Arial" w:hAnsi="Arial"/>
        <w:sz w:val="18"/>
        <w:szCs w:val="18"/>
      </w:rPr>
      <w:t xml:space="preserve"> van</w:t>
    </w:r>
    <w:r w:rsidRPr="00FE5A85">
      <w:rPr>
        <w:rFonts w:ascii="Arial" w:hAnsi="Arial"/>
        <w:b/>
        <w:sz w:val="18"/>
        <w:szCs w:val="18"/>
      </w:rPr>
      <w:t xml:space="preserve"> </w:t>
    </w:r>
    <w:r w:rsidRPr="00FE5A85">
      <w:rPr>
        <w:rFonts w:ascii="Arial" w:hAnsi="Arial"/>
        <w:b/>
        <w:bCs/>
        <w:sz w:val="18"/>
        <w:szCs w:val="18"/>
      </w:rPr>
      <w:fldChar w:fldCharType="begin"/>
    </w:r>
    <w:r w:rsidRPr="00FE5A85">
      <w:rPr>
        <w:rFonts w:ascii="Arial" w:hAnsi="Arial"/>
        <w:b/>
        <w:sz w:val="18"/>
        <w:szCs w:val="18"/>
      </w:rPr>
      <w:instrText>NUMPAGES</w:instrText>
    </w:r>
    <w:r w:rsidRPr="00FE5A85">
      <w:rPr>
        <w:rFonts w:ascii="Arial" w:hAnsi="Arial"/>
        <w:b/>
        <w:bCs/>
        <w:sz w:val="18"/>
        <w:szCs w:val="18"/>
      </w:rPr>
      <w:fldChar w:fldCharType="separate"/>
    </w:r>
    <w:r>
      <w:rPr>
        <w:rFonts w:ascii="Arial" w:hAnsi="Arial"/>
        <w:b/>
        <w:noProof/>
        <w:sz w:val="18"/>
        <w:szCs w:val="18"/>
      </w:rPr>
      <w:t>12</w:t>
    </w:r>
    <w:r w:rsidRPr="00FE5A85">
      <w:rPr>
        <w:rFonts w:ascii="Arial" w:hAnsi="Arial"/>
        <w:b/>
        <w:bCs/>
        <w:sz w:val="18"/>
        <w:szCs w:val="18"/>
      </w:rPr>
      <w:fldChar w:fldCharType="end"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8252" w14:textId="77777777" w:rsidR="00D21A31" w:rsidRDefault="00D21A31">
    <w:pPr>
      <w:spacing w:line="400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6801C" w14:textId="77777777" w:rsidR="00D21A31" w:rsidRPr="001650A6" w:rsidRDefault="00D21A31" w:rsidP="001650A6">
    <w:pPr>
      <w:pStyle w:val="a"/>
      <w:tabs>
        <w:tab w:val="left" w:pos="1701"/>
      </w:tabs>
      <w:spacing w:line="500" w:lineRule="exact"/>
      <w:rPr>
        <w:rFonts w:ascii="Arial" w:hAnsi="Arial" w:cs="Arial"/>
        <w:sz w:val="16"/>
        <w:szCs w:val="16"/>
      </w:rPr>
    </w:pPr>
    <w:r>
      <w:rPr>
        <w:rFonts w:ascii="PMN Caecilia" w:hAnsi="PMN Caecilia"/>
        <w:b/>
        <w:i/>
        <w:noProof/>
        <w:sz w:val="14"/>
        <w:lang w:eastAsia="nl-NL"/>
      </w:rPr>
      <w:drawing>
        <wp:anchor distT="0" distB="0" distL="114300" distR="114300" simplePos="0" relativeHeight="251659264" behindDoc="0" locked="0" layoutInCell="1" allowOverlap="1" wp14:anchorId="27805B36" wp14:editId="0237F8E4">
          <wp:simplePos x="0" y="0"/>
          <wp:positionH relativeFrom="column">
            <wp:posOffset>-698500</wp:posOffset>
          </wp:positionH>
          <wp:positionV relativeFrom="paragraph">
            <wp:posOffset>137795</wp:posOffset>
          </wp:positionV>
          <wp:extent cx="1657350" cy="485775"/>
          <wp:effectExtent l="0" t="0" r="0" b="0"/>
          <wp:wrapNone/>
          <wp:docPr id="54" name="Afbeelding 54">
            <a:extLst xmlns:a="http://schemas.openxmlformats.org/drawingml/2006/main">
              <a:ext uri="{FF2B5EF4-FFF2-40B4-BE49-F238E27FC236}">
                <a16:creationId xmlns:a16="http://schemas.microsoft.com/office/drawing/2014/main" id="{AA537E3D-DDD1-463A-A7D8-E00634E54F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MN Caecilia" w:hAnsi="PMN Caecilia"/>
        <w:b/>
        <w:i/>
        <w:sz w:val="14"/>
      </w:rPr>
      <w:tab/>
    </w:r>
    <w:r>
      <w:rPr>
        <w:rFonts w:ascii="PMN Caecilia" w:hAnsi="PMN Caecilia"/>
        <w:b/>
        <w:i/>
        <w:sz w:val="14"/>
      </w:rPr>
      <w:tab/>
    </w:r>
    <w:r>
      <w:rPr>
        <w:rFonts w:ascii="PMN Caecilia" w:hAnsi="PMN Caecilia"/>
        <w:b/>
        <w:i/>
        <w:sz w:val="14"/>
      </w:rPr>
      <w:tab/>
    </w:r>
  </w:p>
  <w:p w14:paraId="6EED7275" w14:textId="77777777" w:rsidR="00D21A31" w:rsidRDefault="00D21A31" w:rsidP="001650A6">
    <w:pPr>
      <w:pStyle w:val="a"/>
    </w:pPr>
  </w:p>
  <w:p w14:paraId="264CECDD" w14:textId="77777777" w:rsidR="00D21A31" w:rsidRDefault="00D21A31">
    <w:pPr>
      <w:pStyle w:val="a"/>
      <w:tabs>
        <w:tab w:val="left" w:pos="1701"/>
      </w:tabs>
      <w:spacing w:line="500" w:lineRule="exact"/>
    </w:pPr>
    <w:r>
      <w:rPr>
        <w:rFonts w:ascii="PMN Caecilia" w:hAnsi="PMN Caecilia"/>
        <w:b/>
        <w:i/>
        <w:sz w:val="14"/>
      </w:rPr>
      <w:tab/>
    </w:r>
  </w:p>
  <w:p w14:paraId="7027A596" w14:textId="77777777" w:rsidR="00D21A31" w:rsidRDefault="00D21A31">
    <w:pPr>
      <w:pStyle w:val="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41869" w14:textId="77777777" w:rsidR="00D21A31" w:rsidRDefault="00D21A31">
    <w:pPr>
      <w:pStyle w:val="Voetadres"/>
    </w:pPr>
  </w:p>
  <w:p w14:paraId="1F594140" w14:textId="77777777" w:rsidR="00D21A31" w:rsidRDefault="00D21A31">
    <w:pPr>
      <w:pStyle w:val="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A62B4"/>
    <w:multiLevelType w:val="hybridMultilevel"/>
    <w:tmpl w:val="323CA402"/>
    <w:lvl w:ilvl="0" w:tplc="2848980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6C0899"/>
    <w:multiLevelType w:val="multilevel"/>
    <w:tmpl w:val="6C9C2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4164803">
    <w:abstractNumId w:val="4"/>
  </w:num>
  <w:num w:numId="2" w16cid:durableId="2146699776">
    <w:abstractNumId w:val="11"/>
  </w:num>
  <w:num w:numId="3" w16cid:durableId="1366326476">
    <w:abstractNumId w:val="2"/>
  </w:num>
  <w:num w:numId="4" w16cid:durableId="1305619016">
    <w:abstractNumId w:val="0"/>
  </w:num>
  <w:num w:numId="5" w16cid:durableId="888616553">
    <w:abstractNumId w:val="1"/>
  </w:num>
  <w:num w:numId="6" w16cid:durableId="1637445365">
    <w:abstractNumId w:val="3"/>
  </w:num>
  <w:num w:numId="7" w16cid:durableId="350378568">
    <w:abstractNumId w:val="12"/>
  </w:num>
  <w:num w:numId="8" w16cid:durableId="1912543700">
    <w:abstractNumId w:val="10"/>
  </w:num>
  <w:num w:numId="9" w16cid:durableId="411319439">
    <w:abstractNumId w:val="7"/>
  </w:num>
  <w:num w:numId="10" w16cid:durableId="1641110622">
    <w:abstractNumId w:val="15"/>
  </w:num>
  <w:num w:numId="11" w16cid:durableId="597254422">
    <w:abstractNumId w:val="14"/>
  </w:num>
  <w:num w:numId="12" w16cid:durableId="2321867">
    <w:abstractNumId w:val="5"/>
  </w:num>
  <w:num w:numId="13" w16cid:durableId="559024173">
    <w:abstractNumId w:val="8"/>
  </w:num>
  <w:num w:numId="14" w16cid:durableId="1587835403">
    <w:abstractNumId w:val="9"/>
  </w:num>
  <w:num w:numId="15" w16cid:durableId="1890872055">
    <w:abstractNumId w:val="13"/>
  </w:num>
  <w:num w:numId="16" w16cid:durableId="2120684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31"/>
    <w:rsid w:val="00017BC2"/>
    <w:rsid w:val="00093EAC"/>
    <w:rsid w:val="000A2102"/>
    <w:rsid w:val="001E07DA"/>
    <w:rsid w:val="002112DF"/>
    <w:rsid w:val="002C3EED"/>
    <w:rsid w:val="00440993"/>
    <w:rsid w:val="004D6E14"/>
    <w:rsid w:val="00693C9B"/>
    <w:rsid w:val="006B197D"/>
    <w:rsid w:val="00985BF3"/>
    <w:rsid w:val="00A87301"/>
    <w:rsid w:val="00B24DDA"/>
    <w:rsid w:val="00B6294F"/>
    <w:rsid w:val="00CD2C37"/>
    <w:rsid w:val="00CE446F"/>
    <w:rsid w:val="00D21A31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8A1C"/>
  <w15:chartTrackingRefBased/>
  <w15:docId w15:val="{7C6FC681-531B-401A-A895-4C918C54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nl-NL" w:eastAsia="en-US" w:bidi="ar-SA"/>
        <w14:ligatures w14:val="standardContextual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21A31"/>
    <w:pPr>
      <w:spacing w:line="284" w:lineRule="exact"/>
      <w:ind w:left="0" w:firstLine="0"/>
    </w:pPr>
    <w:rPr>
      <w:rFonts w:ascii="Myriad" w:eastAsia="Times New Roman" w:hAnsi="Myriad" w:cs="Times New Roman"/>
      <w:kern w:val="0"/>
      <w14:ligatures w14:val="none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21A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21A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D21A31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1A31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D21A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21A31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D21A31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21A3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1A31"/>
    <w:rPr>
      <w:i/>
      <w:iCs/>
      <w:color w:val="365F9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D21A31"/>
    <w:rPr>
      <w:b/>
      <w:bCs/>
      <w:smallCaps/>
      <w:color w:val="365F91" w:themeColor="accent1" w:themeShade="BF"/>
      <w:spacing w:val="5"/>
    </w:rPr>
  </w:style>
  <w:style w:type="paragraph" w:styleId="a">
    <w:basedOn w:val="Standaard"/>
    <w:next w:val="Koptekst"/>
    <w:link w:val="HeaderChar"/>
    <w:rsid w:val="00D21A31"/>
    <w:pPr>
      <w:tabs>
        <w:tab w:val="center" w:pos="4536"/>
        <w:tab w:val="right" w:pos="9072"/>
      </w:tabs>
      <w:spacing w:line="240" w:lineRule="auto"/>
    </w:pPr>
    <w:rPr>
      <w:rFonts w:eastAsiaTheme="minorHAnsi" w:cstheme="minorBidi"/>
      <w:kern w:val="2"/>
      <w14:ligatures w14:val="standardContextual"/>
    </w:rPr>
  </w:style>
  <w:style w:type="character" w:customStyle="1" w:styleId="HeaderChar">
    <w:name w:val="Header Char"/>
    <w:basedOn w:val="Standaardalinea-lettertype"/>
    <w:link w:val="a"/>
    <w:rsid w:val="00D21A31"/>
    <w:rPr>
      <w:rFonts w:ascii="Myriad" w:hAnsi="Myriad"/>
      <w:lang w:eastAsia="en-US"/>
    </w:rPr>
  </w:style>
  <w:style w:type="paragraph" w:customStyle="1" w:styleId="Voetadres">
    <w:name w:val="Voetadres"/>
    <w:basedOn w:val="Standaard"/>
    <w:rsid w:val="00D21A31"/>
    <w:pPr>
      <w:tabs>
        <w:tab w:val="center" w:pos="4536"/>
        <w:tab w:val="right" w:pos="9072"/>
      </w:tabs>
      <w:spacing w:line="227" w:lineRule="exact"/>
    </w:pPr>
    <w:rPr>
      <w:rFonts w:ascii="PMN Caecilia" w:hAnsi="PMN Caecilia"/>
      <w:b/>
      <w:sz w:val="14"/>
    </w:rPr>
  </w:style>
  <w:style w:type="paragraph" w:styleId="Koptekst">
    <w:name w:val="header"/>
    <w:basedOn w:val="Standaard"/>
    <w:link w:val="KoptekstChar"/>
    <w:uiPriority w:val="99"/>
    <w:semiHidden/>
    <w:unhideWhenUsed/>
    <w:rsid w:val="00D21A3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21A31"/>
    <w:rPr>
      <w:rFonts w:ascii="Myriad" w:eastAsia="Times New Roman" w:hAnsi="Myriad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1C14AE8075E48BF870317FADDFBAE" ma:contentTypeVersion="3" ma:contentTypeDescription="Een nieuw document maken." ma:contentTypeScope="" ma:versionID="ebc3b32726c869809203deb92c0879d7">
  <xsd:schema xmlns:xsd="http://www.w3.org/2001/XMLSchema" xmlns:xs="http://www.w3.org/2001/XMLSchema" xmlns:p="http://schemas.microsoft.com/office/2006/metadata/properties" xmlns:ns2="010b66bd-aa91-45e1-a28a-3b8cceadcd08" targetNamespace="http://schemas.microsoft.com/office/2006/metadata/properties" ma:root="true" ma:fieldsID="1ff6de541154779214cff5354d460a22" ns2:_="">
    <xsd:import namespace="010b66bd-aa91-45e1-a28a-3b8cceadc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b66bd-aa91-45e1-a28a-3b8cceadcd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3BDEB6-5B37-46E6-8B26-9ED67A366F65}"/>
</file>

<file path=customXml/itemProps3.xml><?xml version="1.0" encoding="utf-8"?>
<ds:datastoreItem xmlns:ds="http://schemas.openxmlformats.org/officeDocument/2006/customXml" ds:itemID="{07BDCB21-3A0F-48F9-9B50-AB44A57F9F5E}"/>
</file>

<file path=customXml/itemProps4.xml><?xml version="1.0" encoding="utf-8"?>
<ds:datastoreItem xmlns:ds="http://schemas.openxmlformats.org/officeDocument/2006/customXml" ds:itemID="{662B3B46-EA46-44AC-8D36-0308A1D57B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Jongerius</dc:creator>
  <cp:keywords/>
  <dc:description/>
  <cp:lastModifiedBy>Linda Jongerius</cp:lastModifiedBy>
  <cp:revision>1</cp:revision>
  <dcterms:created xsi:type="dcterms:W3CDTF">2026-10-29T09:39:00Z</dcterms:created>
  <dcterms:modified xsi:type="dcterms:W3CDTF">2026-10-29T09:40:00Z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0x01010014C1C14AE8075E48BF870317FADDFBAE</vt:lpwstr>
  </property>
</Properties>
</file>