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FB2AB" w14:textId="77777777" w:rsidR="00BD0F6C" w:rsidRPr="00D27DD0" w:rsidRDefault="00BD0F6C" w:rsidP="00BD0F6C">
      <w:pPr>
        <w:spacing w:after="240"/>
        <w:jc w:val="center"/>
        <w:rPr>
          <w:rFonts w:eastAsia="Verdana" w:cs="Verdana"/>
          <w:b/>
          <w:bCs/>
          <w:color w:val="4C94D8" w:themeColor="text2" w:themeTint="80"/>
          <w:sz w:val="28"/>
          <w:szCs w:val="28"/>
        </w:rPr>
      </w:pPr>
    </w:p>
    <w:p w14:paraId="21B489C0" w14:textId="113E6F91" w:rsidR="00990E50" w:rsidRPr="00D27DD0" w:rsidRDefault="00990E50" w:rsidP="0087609E">
      <w:pPr>
        <w:spacing w:before="240" w:after="240"/>
        <w:jc w:val="center"/>
        <w:rPr>
          <w:rFonts w:eastAsia="Verdana" w:cs="Verdana"/>
          <w:b/>
          <w:bCs/>
          <w:color w:val="4C94D8" w:themeColor="text2" w:themeTint="80"/>
          <w:sz w:val="28"/>
          <w:szCs w:val="28"/>
        </w:rPr>
      </w:pPr>
      <w:r w:rsidRPr="00D27DD0">
        <w:rPr>
          <w:rFonts w:eastAsia="Verdana" w:cs="Verdana"/>
          <w:b/>
          <w:bCs/>
          <w:color w:val="4C94D8" w:themeColor="text2" w:themeTint="80"/>
          <w:sz w:val="28"/>
          <w:szCs w:val="28"/>
        </w:rPr>
        <w:t xml:space="preserve">Annex </w:t>
      </w:r>
      <w:r w:rsidR="00BD0F6C" w:rsidRPr="00D27DD0">
        <w:rPr>
          <w:rFonts w:eastAsia="Verdana" w:cs="Verdana"/>
          <w:b/>
          <w:bCs/>
          <w:color w:val="4C94D8" w:themeColor="text2" w:themeTint="80"/>
          <w:sz w:val="28"/>
          <w:szCs w:val="28"/>
        </w:rPr>
        <w:t>4</w:t>
      </w:r>
      <w:r w:rsidRPr="00D27DD0">
        <w:rPr>
          <w:rFonts w:eastAsia="Verdana" w:cs="Verdana"/>
          <w:b/>
          <w:bCs/>
          <w:color w:val="4C94D8" w:themeColor="text2" w:themeTint="80"/>
          <w:sz w:val="28"/>
          <w:szCs w:val="28"/>
        </w:rPr>
        <w:t xml:space="preserve">: </w:t>
      </w:r>
      <w:r w:rsidR="00A5349B">
        <w:rPr>
          <w:rFonts w:eastAsia="Verdana" w:cs="Verdana"/>
          <w:b/>
          <w:bCs/>
          <w:color w:val="4C94D8" w:themeColor="text2" w:themeTint="80"/>
          <w:sz w:val="28"/>
          <w:szCs w:val="28"/>
        </w:rPr>
        <w:t>Praktijkcasus</w:t>
      </w:r>
      <w:r w:rsidR="00BD0F6C" w:rsidRPr="00D27DD0">
        <w:rPr>
          <w:rFonts w:eastAsia="Verdana" w:cs="Verdana"/>
          <w:b/>
          <w:bCs/>
          <w:color w:val="4C94D8" w:themeColor="text2" w:themeTint="80"/>
          <w:sz w:val="28"/>
          <w:szCs w:val="28"/>
        </w:rPr>
        <w:t xml:space="preserve"> </w:t>
      </w:r>
      <w:r w:rsidR="00A43B29">
        <w:rPr>
          <w:rFonts w:eastAsia="Verdana" w:cs="Verdana"/>
          <w:b/>
          <w:bCs/>
          <w:color w:val="4C94D8" w:themeColor="text2" w:themeTint="80"/>
          <w:sz w:val="28"/>
          <w:szCs w:val="28"/>
        </w:rPr>
        <w:t xml:space="preserve">Raamovereenkomst </w:t>
      </w:r>
      <w:r w:rsidR="00CB7397" w:rsidRPr="00CB7397">
        <w:rPr>
          <w:rFonts w:eastAsia="Verdana" w:cs="Verdana"/>
          <w:b/>
          <w:bCs/>
          <w:color w:val="4C94D8" w:themeColor="text2" w:themeTint="80"/>
          <w:sz w:val="28"/>
          <w:szCs w:val="28"/>
        </w:rPr>
        <w:t xml:space="preserve">EMSWe </w:t>
      </w:r>
      <w:r w:rsidR="00E04865" w:rsidRPr="00E04865">
        <w:rPr>
          <w:rFonts w:eastAsia="Verdana" w:cs="Verdana"/>
          <w:b/>
          <w:bCs/>
          <w:color w:val="4C94D8" w:themeColor="text2" w:themeTint="80"/>
          <w:sz w:val="28"/>
          <w:szCs w:val="28"/>
        </w:rPr>
        <w:t>proces transformatie specialist</w:t>
      </w:r>
    </w:p>
    <w:p w14:paraId="1A962B00" w14:textId="77777777" w:rsidR="00990E50" w:rsidRPr="00D27DD0" w:rsidRDefault="00990E50" w:rsidP="00DB0E57">
      <w:pPr>
        <w:spacing w:before="240" w:after="240"/>
        <w:rPr>
          <w:rFonts w:eastAsia="Verdana" w:cs="Verdana"/>
          <w:b/>
          <w:bCs/>
        </w:rPr>
      </w:pPr>
    </w:p>
    <w:p w14:paraId="18C192A6" w14:textId="77777777" w:rsidR="00842FD7" w:rsidRPr="00D27DD0" w:rsidRDefault="00DB0E57" w:rsidP="00842FD7">
      <w:pPr>
        <w:spacing w:before="240" w:after="240"/>
        <w:jc w:val="center"/>
        <w:rPr>
          <w:rFonts w:eastAsia="Verdana" w:cs="Verdana"/>
          <w:b/>
          <w:bCs/>
          <w:sz w:val="24"/>
          <w:szCs w:val="24"/>
        </w:rPr>
      </w:pPr>
      <w:r w:rsidRPr="00D27DD0">
        <w:rPr>
          <w:rFonts w:eastAsia="Verdana" w:cs="Verdana"/>
          <w:b/>
          <w:bCs/>
          <w:sz w:val="24"/>
          <w:szCs w:val="24"/>
        </w:rPr>
        <w:t>Doel van de casus</w:t>
      </w:r>
    </w:p>
    <w:p w14:paraId="687DCB96" w14:textId="14C8E0F0" w:rsidR="001C1CAD" w:rsidRPr="00D27DD0" w:rsidRDefault="00D27DD0" w:rsidP="001C1CAD">
      <w:pPr>
        <w:spacing w:before="240" w:after="240"/>
        <w:jc w:val="both"/>
        <w:rPr>
          <w:rFonts w:eastAsia="Verdana" w:cs="Verdana"/>
        </w:rPr>
      </w:pPr>
      <w:r w:rsidRPr="00D27DD0">
        <w:rPr>
          <w:rFonts w:eastAsia="Verdana" w:cs="Verdana"/>
        </w:rPr>
        <w:t xml:space="preserve">Inschrijver dient in het Plan van Aanpak te beschrijven op welke wijze de kandidaat invulling geeft aan de rol van </w:t>
      </w:r>
      <w:r w:rsidR="00E04865" w:rsidRPr="00E04865">
        <w:rPr>
          <w:rFonts w:eastAsia="Verdana" w:cs="Verdana"/>
        </w:rPr>
        <w:t>proces transformatie specialist</w:t>
      </w:r>
      <w:r w:rsidRPr="00D27DD0">
        <w:rPr>
          <w:rFonts w:eastAsia="Verdana" w:cs="Verdana"/>
        </w:rPr>
        <w:t xml:space="preserve">. Het Plan van Aanpak dient inzicht te geven in de wijze waarop de kandidaat de </w:t>
      </w:r>
      <w:r w:rsidR="00C0112D">
        <w:rPr>
          <w:rFonts w:eastAsia="Verdana" w:cs="Verdana"/>
        </w:rPr>
        <w:t>O</w:t>
      </w:r>
      <w:r w:rsidRPr="00D27DD0">
        <w:rPr>
          <w:rFonts w:eastAsia="Verdana" w:cs="Verdana"/>
        </w:rPr>
        <w:t>pdracht uitvoert, waaronder de gehanteerde methodiek conform het protocol, de kostenopbouw per bouwplaatscontrole, de planning en inzetbaarheid van controleurs en de wijze waarop de uniformiteit, objectiviteit en zorgvuldige vastlegging van de controles en eventuele afwijkingen worden geborgd.</w:t>
      </w:r>
      <w:r w:rsidR="001C1CAD" w:rsidRPr="00D27DD0">
        <w:rPr>
          <w:rFonts w:eastAsia="Verdana" w:cs="Verdana"/>
        </w:rPr>
        <w:t xml:space="preserve"> </w:t>
      </w:r>
    </w:p>
    <w:p w14:paraId="6180CB58" w14:textId="62F058EE" w:rsidR="00842FD7" w:rsidRPr="00D27DD0" w:rsidRDefault="00DB0E57" w:rsidP="001C1CAD">
      <w:pPr>
        <w:spacing w:before="240" w:after="240"/>
        <w:jc w:val="center"/>
        <w:rPr>
          <w:rFonts w:eastAsia="Verdana" w:cs="Verdana"/>
          <w:b/>
          <w:bCs/>
          <w:sz w:val="24"/>
          <w:szCs w:val="24"/>
        </w:rPr>
      </w:pPr>
      <w:r w:rsidRPr="00D27DD0">
        <w:rPr>
          <w:rFonts w:eastAsia="Verdana" w:cs="Verdana"/>
          <w:b/>
          <w:bCs/>
          <w:sz w:val="24"/>
          <w:szCs w:val="24"/>
        </w:rPr>
        <w:t xml:space="preserve">Opdracht aan de </w:t>
      </w:r>
      <w:r w:rsidR="00E5569C">
        <w:rPr>
          <w:rFonts w:eastAsia="Verdana" w:cs="Verdana"/>
          <w:b/>
          <w:bCs/>
          <w:sz w:val="24"/>
          <w:szCs w:val="24"/>
        </w:rPr>
        <w:t>I</w:t>
      </w:r>
      <w:r w:rsidRPr="00D27DD0">
        <w:rPr>
          <w:rFonts w:eastAsia="Verdana" w:cs="Verdana"/>
          <w:b/>
          <w:bCs/>
          <w:sz w:val="24"/>
          <w:szCs w:val="24"/>
        </w:rPr>
        <w:t>nschrijver</w:t>
      </w:r>
    </w:p>
    <w:p w14:paraId="2EF95CFF" w14:textId="43B792AC" w:rsidR="00DB0E57" w:rsidRPr="00D27DD0" w:rsidRDefault="00DB0E57" w:rsidP="00BC285D">
      <w:pPr>
        <w:spacing w:before="240" w:after="240"/>
        <w:jc w:val="both"/>
        <w:rPr>
          <w:sz w:val="28"/>
          <w:szCs w:val="28"/>
        </w:rPr>
      </w:pPr>
      <w:r w:rsidRPr="00D27DD0">
        <w:rPr>
          <w:rFonts w:eastAsia="Verdana" w:cs="Verdana"/>
        </w:rPr>
        <w:t>Beschrijf hoe u in deze situatie zou handelen.</w:t>
      </w:r>
      <w:r w:rsidR="00BB6CE6" w:rsidRPr="00D27DD0">
        <w:rPr>
          <w:rFonts w:eastAsia="Verdana" w:cs="Verdana"/>
        </w:rPr>
        <w:t xml:space="preserve"> </w:t>
      </w:r>
      <w:r w:rsidRPr="00D27DD0">
        <w:rPr>
          <w:rFonts w:eastAsia="Verdana" w:cs="Verdana"/>
        </w:rPr>
        <w:t>In de beschrijving wordt</w:t>
      </w:r>
      <w:r w:rsidR="00BB6CE6" w:rsidRPr="00D27DD0">
        <w:rPr>
          <w:rFonts w:eastAsia="Verdana" w:cs="Verdana"/>
        </w:rPr>
        <w:t xml:space="preserve"> </w:t>
      </w:r>
      <w:r w:rsidRPr="00D27DD0">
        <w:rPr>
          <w:rFonts w:eastAsia="Verdana" w:cs="Verdana"/>
        </w:rPr>
        <w:t>ingegaan op:</w:t>
      </w:r>
    </w:p>
    <w:tbl>
      <w:tblPr>
        <w:tblStyle w:val="Tabelraster"/>
        <w:tblW w:w="9016" w:type="dxa"/>
        <w:tblLook w:val="04A0" w:firstRow="1" w:lastRow="0" w:firstColumn="1" w:lastColumn="0" w:noHBand="0" w:noVBand="1"/>
      </w:tblPr>
      <w:tblGrid>
        <w:gridCol w:w="2333"/>
        <w:gridCol w:w="5742"/>
        <w:gridCol w:w="941"/>
      </w:tblGrid>
      <w:tr w:rsidR="00FA0D64" w:rsidRPr="00D27DD0" w14:paraId="51D44DE8" w14:textId="41504771" w:rsidTr="00FA0D64">
        <w:trPr>
          <w:trHeight w:val="401"/>
        </w:trPr>
        <w:tc>
          <w:tcPr>
            <w:tcW w:w="2333" w:type="dxa"/>
            <w:shd w:val="clear" w:color="auto" w:fill="0A2F41" w:themeFill="accent1" w:themeFillShade="80"/>
            <w:vAlign w:val="center"/>
          </w:tcPr>
          <w:p w14:paraId="70E58BE5" w14:textId="77777777" w:rsidR="00FA0D64" w:rsidRPr="00FA0D64" w:rsidRDefault="00FA0D64" w:rsidP="00FA0D64">
            <w:pPr>
              <w:spacing w:after="0"/>
              <w:rPr>
                <w:color w:val="FFFFFF" w:themeColor="background1"/>
              </w:rPr>
            </w:pPr>
            <w:r w:rsidRPr="00FA0D64">
              <w:rPr>
                <w:rFonts w:ascii="Aptos" w:eastAsia="Aptos" w:hAnsi="Aptos" w:cs="Aptos"/>
                <w:b/>
                <w:bCs/>
                <w:color w:val="FFFFFF" w:themeColor="background1"/>
              </w:rPr>
              <w:t>Plan van aanpak</w:t>
            </w:r>
          </w:p>
          <w:p w14:paraId="3134B57F" w14:textId="77777777" w:rsidR="00FA0D64" w:rsidRPr="00FA0D64" w:rsidRDefault="00FA0D64" w:rsidP="00FA0D64">
            <w:pPr>
              <w:spacing w:after="0"/>
              <w:rPr>
                <w:color w:val="FFFFFF" w:themeColor="background1"/>
              </w:rPr>
            </w:pPr>
          </w:p>
          <w:p w14:paraId="11FA3BA1" w14:textId="3F5311FA" w:rsidR="00FA0D64" w:rsidRPr="00FA0D64" w:rsidRDefault="00FA0D64" w:rsidP="00FA0D64">
            <w:pPr>
              <w:pStyle w:val="Geenafstand"/>
              <w:rPr>
                <w:rFonts w:asciiTheme="minorHAnsi" w:hAnsiTheme="minorHAnsi" w:cstheme="minorHAnsi"/>
                <w:b/>
                <w:color w:val="FFFFFF" w:themeColor="background1"/>
              </w:rPr>
            </w:pPr>
          </w:p>
        </w:tc>
        <w:tc>
          <w:tcPr>
            <w:tcW w:w="5742" w:type="dxa"/>
            <w:shd w:val="clear" w:color="auto" w:fill="0A2F41" w:themeFill="accent1" w:themeFillShade="80"/>
            <w:vAlign w:val="center"/>
          </w:tcPr>
          <w:p w14:paraId="47CE565F" w14:textId="45C33E6D" w:rsidR="00FA0D64" w:rsidRPr="00FA0D64" w:rsidRDefault="00FA0D64" w:rsidP="00FA0D64">
            <w:pPr>
              <w:tabs>
                <w:tab w:val="left" w:pos="300"/>
                <w:tab w:val="right" w:pos="1563"/>
              </w:tabs>
              <w:ind w:right="31"/>
              <w:rPr>
                <w:rFonts w:asciiTheme="minorHAnsi" w:hAnsiTheme="minorHAnsi" w:cstheme="minorBidi"/>
                <w:b/>
                <w:bCs/>
                <w:color w:val="FFFFFF" w:themeColor="background1"/>
              </w:rPr>
            </w:pPr>
            <w:r w:rsidRPr="00FA0D64">
              <w:rPr>
                <w:rFonts w:ascii="Aptos" w:eastAsia="Aptos" w:hAnsi="Aptos" w:cs="Aptos"/>
                <w:b/>
                <w:bCs/>
                <w:color w:val="FFFFFF" w:themeColor="background1"/>
              </w:rPr>
              <w:t>In hoeverre biedt het plan van aanpak een overtuigende en realistische aanpak voor het opleveren van de producten a tot en met f?</w:t>
            </w:r>
          </w:p>
        </w:tc>
        <w:tc>
          <w:tcPr>
            <w:tcW w:w="941" w:type="dxa"/>
            <w:shd w:val="clear" w:color="auto" w:fill="0A2F41" w:themeFill="accent1" w:themeFillShade="80"/>
            <w:vAlign w:val="center"/>
          </w:tcPr>
          <w:p w14:paraId="3FD18BDF" w14:textId="0CEF12F1" w:rsidR="00FA0D64" w:rsidRPr="00FA0D64" w:rsidRDefault="00C20D6E" w:rsidP="00FA0D64">
            <w:pPr>
              <w:spacing w:after="0"/>
              <w:rPr>
                <w:rFonts w:cstheme="minorBidi"/>
                <w:b/>
                <w:bCs/>
                <w:color w:val="FFFFFF" w:themeColor="background1"/>
              </w:rPr>
            </w:pPr>
            <w:r>
              <w:rPr>
                <w:rFonts w:ascii="Aptos" w:eastAsia="Aptos" w:hAnsi="Aptos" w:cs="Aptos"/>
                <w:b/>
                <w:bCs/>
                <w:color w:val="FFFFFF" w:themeColor="background1"/>
              </w:rPr>
              <w:t>500</w:t>
            </w:r>
          </w:p>
        </w:tc>
      </w:tr>
      <w:tr w:rsidR="00FA0D64" w:rsidRPr="00D27DD0" w14:paraId="73C43FEB" w14:textId="04D5B95C" w:rsidTr="004E1769">
        <w:trPr>
          <w:trHeight w:val="401"/>
        </w:trPr>
        <w:tc>
          <w:tcPr>
            <w:tcW w:w="2333" w:type="dxa"/>
            <w:vAlign w:val="center"/>
          </w:tcPr>
          <w:p w14:paraId="58BD9D7D" w14:textId="76120969" w:rsidR="00FA0D64" w:rsidRPr="00AB2DF6" w:rsidRDefault="00FA0D64" w:rsidP="00FA0D64">
            <w:pPr>
              <w:spacing w:after="160" w:line="278" w:lineRule="auto"/>
              <w:rPr>
                <w:rFonts w:asciiTheme="minorHAnsi" w:hAnsiTheme="minorHAnsi" w:cstheme="minorHAnsi"/>
              </w:rPr>
            </w:pPr>
            <w:r w:rsidRPr="2F5C2F33">
              <w:rPr>
                <w:rFonts w:ascii="Aptos" w:eastAsia="Aptos" w:hAnsi="Aptos" w:cs="Aptos"/>
                <w:color w:val="000000" w:themeColor="text1"/>
              </w:rPr>
              <w:t>Aanpak en planning (vraag 1)</w:t>
            </w:r>
          </w:p>
        </w:tc>
        <w:tc>
          <w:tcPr>
            <w:tcW w:w="5742" w:type="dxa"/>
            <w:vAlign w:val="center"/>
          </w:tcPr>
          <w:p w14:paraId="73187252" w14:textId="77777777" w:rsidR="00FA0D64" w:rsidRDefault="00FA0D64" w:rsidP="00FA0D64">
            <w:pPr>
              <w:spacing w:after="0"/>
            </w:pPr>
            <w:r w:rsidRPr="2F5C2F33">
              <w:rPr>
                <w:rFonts w:ascii="Aptos" w:eastAsia="Aptos" w:hAnsi="Aptos" w:cs="Aptos"/>
                <w:color w:val="000000" w:themeColor="text1"/>
              </w:rPr>
              <w:t>Hoe goed zijn de aanpak en planning voor de producten uitgewerkt, inclusief de belangrijkste mijlpalen, en hoe stuurt de Inschrijver bij als een van de partijen vertraging oploopt?</w:t>
            </w:r>
          </w:p>
          <w:p w14:paraId="7D4FA6F0" w14:textId="2CFFF9A1" w:rsidR="00FA0D64" w:rsidRPr="00AB2DF6" w:rsidRDefault="00FA0D64" w:rsidP="00FA0D64">
            <w:pPr>
              <w:rPr>
                <w:rFonts w:asciiTheme="minorHAnsi" w:hAnsiTheme="minorHAnsi" w:cstheme="minorHAnsi"/>
              </w:rPr>
            </w:pPr>
          </w:p>
        </w:tc>
        <w:tc>
          <w:tcPr>
            <w:tcW w:w="941" w:type="dxa"/>
            <w:vAlign w:val="center"/>
          </w:tcPr>
          <w:p w14:paraId="1634C35C" w14:textId="72BF6819" w:rsidR="00FA0D64" w:rsidRPr="00AB2DF6" w:rsidRDefault="00C20D6E" w:rsidP="00FA0D64">
            <w:r>
              <w:rPr>
                <w:rFonts w:ascii="Aptos" w:eastAsia="Aptos" w:hAnsi="Aptos" w:cs="Aptos"/>
                <w:color w:val="000000" w:themeColor="text1"/>
              </w:rPr>
              <w:t>195</w:t>
            </w:r>
          </w:p>
        </w:tc>
      </w:tr>
      <w:tr w:rsidR="00FA0D64" w:rsidRPr="00D27DD0" w14:paraId="3C718B67" w14:textId="59376456" w:rsidTr="004E1769">
        <w:trPr>
          <w:trHeight w:val="401"/>
        </w:trPr>
        <w:tc>
          <w:tcPr>
            <w:tcW w:w="2333" w:type="dxa"/>
            <w:vAlign w:val="center"/>
          </w:tcPr>
          <w:p w14:paraId="4AD50897" w14:textId="464078D1" w:rsidR="00FA0D64" w:rsidRPr="00AB2DF6" w:rsidRDefault="00FA0D64" w:rsidP="00FA0D64">
            <w:pPr>
              <w:spacing w:after="160" w:line="278" w:lineRule="auto"/>
              <w:rPr>
                <w:rFonts w:asciiTheme="minorHAnsi" w:hAnsiTheme="minorHAnsi" w:cstheme="minorHAnsi"/>
              </w:rPr>
            </w:pPr>
            <w:r w:rsidRPr="2F5C2F33">
              <w:rPr>
                <w:rFonts w:ascii="Aptos" w:eastAsia="Aptos" w:hAnsi="Aptos" w:cs="Aptos"/>
                <w:color w:val="000000" w:themeColor="text1"/>
              </w:rPr>
              <w:t>Samenwerking met betrokken partijen (vraag 2)</w:t>
            </w:r>
          </w:p>
        </w:tc>
        <w:tc>
          <w:tcPr>
            <w:tcW w:w="5742" w:type="dxa"/>
            <w:vAlign w:val="center"/>
          </w:tcPr>
          <w:p w14:paraId="52CDDC5D" w14:textId="77777777" w:rsidR="00FA0D64" w:rsidRDefault="00FA0D64" w:rsidP="00FA0D64">
            <w:pPr>
              <w:spacing w:after="0"/>
            </w:pPr>
            <w:r w:rsidRPr="2F5C2F33">
              <w:rPr>
                <w:rFonts w:ascii="Aptos" w:eastAsia="Aptos" w:hAnsi="Aptos" w:cs="Aptos"/>
                <w:color w:val="000000" w:themeColor="text1"/>
              </w:rPr>
              <w:t>Hoe werkt de Inschrijver samen met Portbase, de havenbedrijven, de betrokken autoriteiten en de Douane, en hoe neemt hij hun belangen mee, niet alleen het belang van IenW?</w:t>
            </w:r>
          </w:p>
          <w:p w14:paraId="69B76A2F" w14:textId="3267CA6F" w:rsidR="00FA0D64" w:rsidRPr="00AB2DF6" w:rsidRDefault="00FA0D64" w:rsidP="00FA0D64">
            <w:pPr>
              <w:rPr>
                <w:rFonts w:asciiTheme="minorHAnsi" w:hAnsiTheme="minorHAnsi" w:cstheme="minorHAnsi"/>
              </w:rPr>
            </w:pPr>
          </w:p>
        </w:tc>
        <w:tc>
          <w:tcPr>
            <w:tcW w:w="941" w:type="dxa"/>
            <w:vAlign w:val="center"/>
          </w:tcPr>
          <w:p w14:paraId="3D1125E9" w14:textId="703DD9E9" w:rsidR="00FA0D64" w:rsidRPr="00AB2DF6" w:rsidRDefault="00C20D6E" w:rsidP="00FA0D64">
            <w:r>
              <w:rPr>
                <w:rFonts w:ascii="Aptos" w:eastAsia="Aptos" w:hAnsi="Aptos" w:cs="Aptos"/>
                <w:color w:val="000000" w:themeColor="text1"/>
              </w:rPr>
              <w:t>165</w:t>
            </w:r>
          </w:p>
        </w:tc>
      </w:tr>
      <w:tr w:rsidR="00FA0D64" w:rsidRPr="00D27DD0" w14:paraId="2DD5A0EB" w14:textId="7ED8129B" w:rsidTr="004E1769">
        <w:trPr>
          <w:trHeight w:val="401"/>
        </w:trPr>
        <w:tc>
          <w:tcPr>
            <w:tcW w:w="2333" w:type="dxa"/>
            <w:vAlign w:val="center"/>
          </w:tcPr>
          <w:p w14:paraId="6AFDD1B2" w14:textId="39F56422" w:rsidR="00FA0D64" w:rsidRPr="00AB2DF6" w:rsidRDefault="00FA0D64" w:rsidP="00FA0D64">
            <w:pPr>
              <w:spacing w:after="160" w:line="278" w:lineRule="auto"/>
              <w:rPr>
                <w:rFonts w:asciiTheme="minorHAnsi" w:hAnsiTheme="minorHAnsi" w:cstheme="minorHAnsi"/>
              </w:rPr>
            </w:pPr>
            <w:r w:rsidRPr="2F5C2F33">
              <w:rPr>
                <w:rFonts w:ascii="Aptos" w:eastAsia="Aptos" w:hAnsi="Aptos" w:cs="Aptos"/>
                <w:color w:val="000000" w:themeColor="text1"/>
              </w:rPr>
              <w:t>Risico’s en afhankelijkheden (vraag 3)</w:t>
            </w:r>
          </w:p>
        </w:tc>
        <w:tc>
          <w:tcPr>
            <w:tcW w:w="5742" w:type="dxa"/>
            <w:vAlign w:val="center"/>
          </w:tcPr>
          <w:p w14:paraId="604FD6A3" w14:textId="77777777" w:rsidR="00FA0D64" w:rsidRDefault="00FA0D64" w:rsidP="00FA0D64">
            <w:pPr>
              <w:spacing w:after="0"/>
            </w:pPr>
            <w:r w:rsidRPr="2F5C2F33">
              <w:rPr>
                <w:rFonts w:ascii="Aptos" w:eastAsia="Aptos" w:hAnsi="Aptos" w:cs="Aptos"/>
                <w:color w:val="000000" w:themeColor="text1"/>
              </w:rPr>
              <w:t>In hoeverre onderkent de Inschrijver de risico’s en afhankelijkheden bij het opleveren van de producten, en hoe realistisch zijn de voorgestelde beheersmaatregelen?</w:t>
            </w:r>
          </w:p>
          <w:p w14:paraId="26628D5B" w14:textId="160F3423" w:rsidR="00FA0D64" w:rsidRPr="00AB2DF6" w:rsidRDefault="00FA0D64" w:rsidP="00FA0D64">
            <w:pPr>
              <w:rPr>
                <w:rFonts w:asciiTheme="minorHAnsi" w:hAnsiTheme="minorHAnsi" w:cstheme="minorHAnsi"/>
              </w:rPr>
            </w:pPr>
          </w:p>
        </w:tc>
        <w:tc>
          <w:tcPr>
            <w:tcW w:w="941" w:type="dxa"/>
            <w:vAlign w:val="center"/>
          </w:tcPr>
          <w:p w14:paraId="424EB779" w14:textId="2C7CB211" w:rsidR="00FA0D64" w:rsidRPr="00AB2DF6" w:rsidRDefault="00C20D6E" w:rsidP="00FA0D64">
            <w:r>
              <w:rPr>
                <w:rFonts w:ascii="Aptos" w:eastAsia="Aptos" w:hAnsi="Aptos" w:cs="Aptos"/>
                <w:color w:val="000000" w:themeColor="text1"/>
                <w:sz w:val="20"/>
                <w:szCs w:val="20"/>
              </w:rPr>
              <w:t>140</w:t>
            </w:r>
          </w:p>
        </w:tc>
      </w:tr>
    </w:tbl>
    <w:p w14:paraId="2CB289C1" w14:textId="77777777" w:rsidR="002B07DB" w:rsidRPr="00D27DD0" w:rsidRDefault="002B07DB" w:rsidP="00063930">
      <w:pPr>
        <w:autoSpaceDE w:val="0"/>
        <w:autoSpaceDN w:val="0"/>
        <w:adjustRightInd w:val="0"/>
        <w:spacing w:after="0"/>
        <w:jc w:val="both"/>
        <w:rPr>
          <w:rFonts w:eastAsiaTheme="minorHAnsi" w:cstheme="minorHAnsi"/>
          <w:color w:val="000000"/>
        </w:rPr>
      </w:pPr>
    </w:p>
    <w:p w14:paraId="1B83391D" w14:textId="12B037A5" w:rsidR="00063930" w:rsidRPr="00D27DD0" w:rsidRDefault="00063930" w:rsidP="00063930">
      <w:pPr>
        <w:autoSpaceDE w:val="0"/>
        <w:autoSpaceDN w:val="0"/>
        <w:adjustRightInd w:val="0"/>
        <w:spacing w:after="0"/>
        <w:jc w:val="both"/>
        <w:rPr>
          <w:rFonts w:eastAsiaTheme="minorHAnsi" w:cstheme="minorHAnsi"/>
          <w:color w:val="000000"/>
        </w:rPr>
      </w:pPr>
      <w:r w:rsidRPr="00D27DD0">
        <w:rPr>
          <w:rFonts w:eastAsiaTheme="minorHAnsi" w:cstheme="minorHAnsi"/>
          <w:color w:val="000000"/>
        </w:rPr>
        <w:t xml:space="preserve">De casusbeschrijving mag niet meer dan </w:t>
      </w:r>
      <w:r w:rsidR="009F05EB">
        <w:rPr>
          <w:rFonts w:eastAsiaTheme="minorHAnsi" w:cstheme="minorHAnsi"/>
          <w:color w:val="000000"/>
        </w:rPr>
        <w:t>twee (</w:t>
      </w:r>
      <w:r w:rsidRPr="00D27DD0">
        <w:rPr>
          <w:rFonts w:eastAsiaTheme="minorHAnsi" w:cstheme="minorHAnsi"/>
          <w:color w:val="000000"/>
        </w:rPr>
        <w:t>2</w:t>
      </w:r>
      <w:r w:rsidR="009F05EB">
        <w:rPr>
          <w:rFonts w:eastAsiaTheme="minorHAnsi" w:cstheme="minorHAnsi"/>
          <w:color w:val="000000"/>
        </w:rPr>
        <w:t>)</w:t>
      </w:r>
      <w:r w:rsidRPr="00D27DD0">
        <w:rPr>
          <w:rFonts w:eastAsiaTheme="minorHAnsi" w:cstheme="minorHAnsi"/>
          <w:color w:val="000000"/>
        </w:rPr>
        <w:t xml:space="preserve"> pagina A4 beslaan, lettertype </w:t>
      </w:r>
      <w:r w:rsidRPr="004174B5">
        <w:rPr>
          <w:rFonts w:ascii="Arial" w:eastAsiaTheme="minorHAnsi" w:hAnsi="Arial" w:cs="Arial"/>
          <w:color w:val="000000"/>
        </w:rPr>
        <w:t>Arial</w:t>
      </w:r>
      <w:r w:rsidRPr="00D27DD0">
        <w:rPr>
          <w:rFonts w:eastAsiaTheme="minorHAnsi" w:cstheme="minorHAnsi"/>
          <w:color w:val="000000"/>
        </w:rPr>
        <w:t>, minimaal lettergrootte 10 en maximaal 1200 woorden.</w:t>
      </w:r>
      <w:r w:rsidR="00564692">
        <w:rPr>
          <w:rFonts w:eastAsiaTheme="minorHAnsi" w:cstheme="minorHAnsi"/>
          <w:color w:val="000000"/>
        </w:rPr>
        <w:t xml:space="preserve"> De opdrachtomschrijving in par. </w:t>
      </w:r>
      <w:r w:rsidR="00D47ECB">
        <w:rPr>
          <w:rFonts w:eastAsiaTheme="minorHAnsi" w:cstheme="minorHAnsi"/>
          <w:color w:val="000000"/>
        </w:rPr>
        <w:t>6.3.2.</w:t>
      </w:r>
      <w:r w:rsidR="009533D1">
        <w:rPr>
          <w:rFonts w:eastAsiaTheme="minorHAnsi" w:cstheme="minorHAnsi"/>
          <w:color w:val="000000"/>
        </w:rPr>
        <w:t>2</w:t>
      </w:r>
      <w:r w:rsidR="00D47ECB">
        <w:rPr>
          <w:rFonts w:eastAsiaTheme="minorHAnsi" w:cstheme="minorHAnsi"/>
          <w:color w:val="000000"/>
        </w:rPr>
        <w:t xml:space="preserve"> is leidend.</w:t>
      </w:r>
    </w:p>
    <w:p w14:paraId="473335C5" w14:textId="77777777" w:rsidR="00BC285D" w:rsidRPr="00D27DD0" w:rsidRDefault="00BC285D" w:rsidP="00BC285D">
      <w:pPr>
        <w:autoSpaceDE w:val="0"/>
        <w:autoSpaceDN w:val="0"/>
        <w:adjustRightInd w:val="0"/>
        <w:spacing w:after="0"/>
        <w:jc w:val="both"/>
        <w:rPr>
          <w:rFonts w:eastAsiaTheme="minorHAnsi" w:cstheme="minorHAnsi"/>
          <w:color w:val="000000"/>
        </w:rPr>
      </w:pPr>
    </w:p>
    <w:p w14:paraId="283FCFCA" w14:textId="114D7C42" w:rsidR="00BC285D" w:rsidRPr="00D27DD0" w:rsidRDefault="00BC285D" w:rsidP="00BC285D">
      <w:pPr>
        <w:autoSpaceDE w:val="0"/>
        <w:autoSpaceDN w:val="0"/>
        <w:adjustRightInd w:val="0"/>
        <w:spacing w:after="0"/>
        <w:jc w:val="both"/>
        <w:rPr>
          <w:rFonts w:eastAsiaTheme="minorHAnsi" w:cstheme="minorHAnsi"/>
          <w:color w:val="000000"/>
        </w:rPr>
      </w:pPr>
      <w:r w:rsidRPr="00D27DD0">
        <w:rPr>
          <w:rFonts w:eastAsiaTheme="minorHAnsi" w:cstheme="minorHAnsi"/>
          <w:color w:val="000000"/>
        </w:rPr>
        <w:t>De beoordeling vindt plaats op basis van de absolute beoordelingsschaal zoals opgenomen in paragraaf 6.</w:t>
      </w:r>
      <w:r w:rsidR="004625AE">
        <w:rPr>
          <w:rFonts w:eastAsiaTheme="minorHAnsi" w:cstheme="minorHAnsi"/>
          <w:color w:val="000000"/>
        </w:rPr>
        <w:t>3.1</w:t>
      </w:r>
      <w:r w:rsidR="00CB05EC">
        <w:rPr>
          <w:rFonts w:eastAsiaTheme="minorHAnsi" w:cstheme="minorHAnsi"/>
          <w:color w:val="000000"/>
        </w:rPr>
        <w:t>.</w:t>
      </w:r>
    </w:p>
    <w:sectPr w:rsidR="00BC285D" w:rsidRPr="00D27DD0" w:rsidSect="00C2507E">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824F3" w14:textId="77777777" w:rsidR="003F1B14" w:rsidRDefault="003F1B14" w:rsidP="0087609E">
      <w:pPr>
        <w:spacing w:after="0"/>
      </w:pPr>
      <w:r>
        <w:separator/>
      </w:r>
    </w:p>
  </w:endnote>
  <w:endnote w:type="continuationSeparator" w:id="0">
    <w:p w14:paraId="736A7B35" w14:textId="77777777" w:rsidR="003F1B14" w:rsidRDefault="003F1B14" w:rsidP="008760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05142" w14:textId="77777777" w:rsidR="003F1B14" w:rsidRDefault="003F1B14" w:rsidP="0087609E">
      <w:pPr>
        <w:spacing w:after="0"/>
      </w:pPr>
      <w:r>
        <w:separator/>
      </w:r>
    </w:p>
  </w:footnote>
  <w:footnote w:type="continuationSeparator" w:id="0">
    <w:p w14:paraId="41DAF170" w14:textId="77777777" w:rsidR="003F1B14" w:rsidRDefault="003F1B14" w:rsidP="0087609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D42EF" w14:textId="2A798CBE" w:rsidR="0087609E" w:rsidRDefault="0087609E">
    <w:pPr>
      <w:pStyle w:val="Koptekst"/>
    </w:pPr>
    <w:r>
      <w:rPr>
        <w:noProof/>
        <w:color w:val="2C7FCE" w:themeColor="text2" w:themeTint="99"/>
        <w:sz w:val="24"/>
        <w:szCs w:val="28"/>
        <w:lang w:eastAsia="nl-NL"/>
      </w:rPr>
      <w:drawing>
        <wp:anchor distT="0" distB="0" distL="114300" distR="114300" simplePos="0" relativeHeight="251659264" behindDoc="0" locked="0" layoutInCell="1" allowOverlap="1" wp14:anchorId="141910E5" wp14:editId="6CDCA142">
          <wp:simplePos x="0" y="0"/>
          <wp:positionH relativeFrom="margin">
            <wp:align>right</wp:align>
          </wp:positionH>
          <wp:positionV relativeFrom="paragraph">
            <wp:posOffset>212725</wp:posOffset>
          </wp:positionV>
          <wp:extent cx="1159902" cy="488869"/>
          <wp:effectExtent l="0" t="0" r="2540" b="6985"/>
          <wp:wrapNone/>
          <wp:docPr id="1198899909" name="Afbeelding 1198899909"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902" cy="488869"/>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AD775"/>
    <w:multiLevelType w:val="hybridMultilevel"/>
    <w:tmpl w:val="F7B80F8C"/>
    <w:lvl w:ilvl="0" w:tplc="BE403048">
      <w:start w:val="1"/>
      <w:numFmt w:val="decimal"/>
      <w:lvlText w:val="%1."/>
      <w:lvlJc w:val="left"/>
      <w:pPr>
        <w:ind w:left="720" w:hanging="360"/>
      </w:pPr>
    </w:lvl>
    <w:lvl w:ilvl="1" w:tplc="C0A88056">
      <w:start w:val="1"/>
      <w:numFmt w:val="lowerLetter"/>
      <w:lvlText w:val="%2."/>
      <w:lvlJc w:val="left"/>
      <w:pPr>
        <w:ind w:left="1440" w:hanging="360"/>
      </w:pPr>
    </w:lvl>
    <w:lvl w:ilvl="2" w:tplc="C3680FA0">
      <w:start w:val="1"/>
      <w:numFmt w:val="lowerRoman"/>
      <w:lvlText w:val="%3."/>
      <w:lvlJc w:val="right"/>
      <w:pPr>
        <w:ind w:left="2160" w:hanging="180"/>
      </w:pPr>
    </w:lvl>
    <w:lvl w:ilvl="3" w:tplc="C2829722">
      <w:start w:val="1"/>
      <w:numFmt w:val="decimal"/>
      <w:lvlText w:val="%4."/>
      <w:lvlJc w:val="left"/>
      <w:pPr>
        <w:ind w:left="2880" w:hanging="360"/>
      </w:pPr>
    </w:lvl>
    <w:lvl w:ilvl="4" w:tplc="7A3012B4">
      <w:start w:val="1"/>
      <w:numFmt w:val="lowerLetter"/>
      <w:lvlText w:val="%5."/>
      <w:lvlJc w:val="left"/>
      <w:pPr>
        <w:ind w:left="3600" w:hanging="360"/>
      </w:pPr>
    </w:lvl>
    <w:lvl w:ilvl="5" w:tplc="ECFE8C0E">
      <w:start w:val="1"/>
      <w:numFmt w:val="lowerRoman"/>
      <w:lvlText w:val="%6."/>
      <w:lvlJc w:val="right"/>
      <w:pPr>
        <w:ind w:left="4320" w:hanging="180"/>
      </w:pPr>
    </w:lvl>
    <w:lvl w:ilvl="6" w:tplc="78408EAE">
      <w:start w:val="1"/>
      <w:numFmt w:val="decimal"/>
      <w:lvlText w:val="%7."/>
      <w:lvlJc w:val="left"/>
      <w:pPr>
        <w:ind w:left="5040" w:hanging="360"/>
      </w:pPr>
    </w:lvl>
    <w:lvl w:ilvl="7" w:tplc="4FB8D788">
      <w:start w:val="1"/>
      <w:numFmt w:val="lowerLetter"/>
      <w:lvlText w:val="%8."/>
      <w:lvlJc w:val="left"/>
      <w:pPr>
        <w:ind w:left="5760" w:hanging="360"/>
      </w:pPr>
    </w:lvl>
    <w:lvl w:ilvl="8" w:tplc="338A7DCE">
      <w:start w:val="1"/>
      <w:numFmt w:val="lowerRoman"/>
      <w:lvlText w:val="%9."/>
      <w:lvlJc w:val="right"/>
      <w:pPr>
        <w:ind w:left="6480" w:hanging="180"/>
      </w:pPr>
    </w:lvl>
  </w:abstractNum>
  <w:num w:numId="1" w16cid:durableId="1668555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E57"/>
    <w:rsid w:val="00063930"/>
    <w:rsid w:val="000A039E"/>
    <w:rsid w:val="00105D8C"/>
    <w:rsid w:val="00135BD1"/>
    <w:rsid w:val="001B274E"/>
    <w:rsid w:val="001C1CAD"/>
    <w:rsid w:val="001F509B"/>
    <w:rsid w:val="002179DA"/>
    <w:rsid w:val="002B07DB"/>
    <w:rsid w:val="002F7F1D"/>
    <w:rsid w:val="00396E5F"/>
    <w:rsid w:val="003B232B"/>
    <w:rsid w:val="003F1B14"/>
    <w:rsid w:val="004056C4"/>
    <w:rsid w:val="004174B5"/>
    <w:rsid w:val="004625AE"/>
    <w:rsid w:val="00551AD2"/>
    <w:rsid w:val="00564692"/>
    <w:rsid w:val="00601C5D"/>
    <w:rsid w:val="006A2241"/>
    <w:rsid w:val="006B05AA"/>
    <w:rsid w:val="006E291B"/>
    <w:rsid w:val="007B6147"/>
    <w:rsid w:val="00842FD7"/>
    <w:rsid w:val="0087609E"/>
    <w:rsid w:val="00903B1E"/>
    <w:rsid w:val="009533D1"/>
    <w:rsid w:val="00990E50"/>
    <w:rsid w:val="009F05EB"/>
    <w:rsid w:val="00A20EF1"/>
    <w:rsid w:val="00A2536D"/>
    <w:rsid w:val="00A43B29"/>
    <w:rsid w:val="00A5349B"/>
    <w:rsid w:val="00AB2DF6"/>
    <w:rsid w:val="00AD0B51"/>
    <w:rsid w:val="00B72A67"/>
    <w:rsid w:val="00BB6CE6"/>
    <w:rsid w:val="00BC285D"/>
    <w:rsid w:val="00BD0F6C"/>
    <w:rsid w:val="00BE35AE"/>
    <w:rsid w:val="00C0112D"/>
    <w:rsid w:val="00C20D6E"/>
    <w:rsid w:val="00C2507E"/>
    <w:rsid w:val="00C454BF"/>
    <w:rsid w:val="00C934B9"/>
    <w:rsid w:val="00CB05EC"/>
    <w:rsid w:val="00CB7397"/>
    <w:rsid w:val="00CE175D"/>
    <w:rsid w:val="00CF3E49"/>
    <w:rsid w:val="00D27DD0"/>
    <w:rsid w:val="00D47ECB"/>
    <w:rsid w:val="00D82655"/>
    <w:rsid w:val="00DB0E57"/>
    <w:rsid w:val="00E04865"/>
    <w:rsid w:val="00E5569C"/>
    <w:rsid w:val="00E841C3"/>
    <w:rsid w:val="00F64FDA"/>
    <w:rsid w:val="00FA0D64"/>
    <w:rsid w:val="00FF7587"/>
    <w:rsid w:val="0907DEEF"/>
    <w:rsid w:val="3E35FAB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704BB"/>
  <w15:chartTrackingRefBased/>
  <w15:docId w15:val="{B0D95D7A-EB96-4F0F-B963-CFB95676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74B5"/>
    <w:pPr>
      <w:spacing w:after="200" w:line="240" w:lineRule="auto"/>
    </w:pPr>
    <w:rPr>
      <w:rFonts w:eastAsia="Calibri" w:cs="Times New Roman"/>
      <w:kern w:val="0"/>
      <w:sz w:val="22"/>
      <w:szCs w:val="22"/>
      <w14:ligatures w14:val="none"/>
    </w:rPr>
  </w:style>
  <w:style w:type="paragraph" w:styleId="Kop1">
    <w:name w:val="heading 1"/>
    <w:basedOn w:val="Standaard"/>
    <w:next w:val="Standaard"/>
    <w:link w:val="Kop1Char"/>
    <w:uiPriority w:val="9"/>
    <w:qFormat/>
    <w:rsid w:val="00DB0E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B0E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B0E5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B0E5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B0E5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B0E5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B0E5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B0E5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B0E5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B0E5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B0E5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B0E5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B0E5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B0E5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B0E5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B0E5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B0E5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B0E57"/>
    <w:rPr>
      <w:rFonts w:eastAsiaTheme="majorEastAsia" w:cstheme="majorBidi"/>
      <w:color w:val="272727" w:themeColor="text1" w:themeTint="D8"/>
    </w:rPr>
  </w:style>
  <w:style w:type="paragraph" w:styleId="Titel">
    <w:name w:val="Title"/>
    <w:basedOn w:val="Standaard"/>
    <w:next w:val="Standaard"/>
    <w:link w:val="TitelChar"/>
    <w:uiPriority w:val="10"/>
    <w:qFormat/>
    <w:rsid w:val="00DB0E5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B0E5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B0E5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B0E5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B0E5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B0E57"/>
    <w:rPr>
      <w:i/>
      <w:iCs/>
      <w:color w:val="404040" w:themeColor="text1" w:themeTint="BF"/>
    </w:rPr>
  </w:style>
  <w:style w:type="paragraph" w:styleId="Lijstalinea">
    <w:name w:val="List Paragraph"/>
    <w:basedOn w:val="Standaard"/>
    <w:link w:val="LijstalineaChar"/>
    <w:uiPriority w:val="34"/>
    <w:qFormat/>
    <w:rsid w:val="00DB0E57"/>
    <w:pPr>
      <w:ind w:left="720"/>
      <w:contextualSpacing/>
    </w:pPr>
  </w:style>
  <w:style w:type="character" w:styleId="Intensievebenadrukking">
    <w:name w:val="Intense Emphasis"/>
    <w:basedOn w:val="Standaardalinea-lettertype"/>
    <w:uiPriority w:val="21"/>
    <w:qFormat/>
    <w:rsid w:val="00DB0E57"/>
    <w:rPr>
      <w:i/>
      <w:iCs/>
      <w:color w:val="0F4761" w:themeColor="accent1" w:themeShade="BF"/>
    </w:rPr>
  </w:style>
  <w:style w:type="paragraph" w:styleId="Duidelijkcitaat">
    <w:name w:val="Intense Quote"/>
    <w:basedOn w:val="Standaard"/>
    <w:next w:val="Standaard"/>
    <w:link w:val="DuidelijkcitaatChar"/>
    <w:uiPriority w:val="30"/>
    <w:qFormat/>
    <w:rsid w:val="00DB0E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B0E57"/>
    <w:rPr>
      <w:i/>
      <w:iCs/>
      <w:color w:val="0F4761" w:themeColor="accent1" w:themeShade="BF"/>
    </w:rPr>
  </w:style>
  <w:style w:type="character" w:styleId="Intensieveverwijzing">
    <w:name w:val="Intense Reference"/>
    <w:basedOn w:val="Standaardalinea-lettertype"/>
    <w:uiPriority w:val="32"/>
    <w:qFormat/>
    <w:rsid w:val="00DB0E57"/>
    <w:rPr>
      <w:b/>
      <w:bCs/>
      <w:smallCaps/>
      <w:color w:val="0F4761" w:themeColor="accent1" w:themeShade="BF"/>
      <w:spacing w:val="5"/>
    </w:rPr>
  </w:style>
  <w:style w:type="character" w:customStyle="1" w:styleId="LijstalineaChar">
    <w:name w:val="Lijstalinea Char"/>
    <w:basedOn w:val="Standaardalinea-lettertype"/>
    <w:link w:val="Lijstalinea"/>
    <w:uiPriority w:val="34"/>
    <w:locked/>
    <w:rsid w:val="00DB0E57"/>
  </w:style>
  <w:style w:type="paragraph" w:styleId="Koptekst">
    <w:name w:val="header"/>
    <w:basedOn w:val="Standaard"/>
    <w:link w:val="KoptekstChar"/>
    <w:uiPriority w:val="99"/>
    <w:unhideWhenUsed/>
    <w:rsid w:val="0087609E"/>
    <w:pPr>
      <w:tabs>
        <w:tab w:val="center" w:pos="4536"/>
        <w:tab w:val="right" w:pos="9072"/>
      </w:tabs>
      <w:spacing w:after="0"/>
    </w:pPr>
  </w:style>
  <w:style w:type="character" w:customStyle="1" w:styleId="KoptekstChar">
    <w:name w:val="Koptekst Char"/>
    <w:basedOn w:val="Standaardalinea-lettertype"/>
    <w:link w:val="Koptekst"/>
    <w:uiPriority w:val="99"/>
    <w:rsid w:val="0087609E"/>
    <w:rPr>
      <w:rFonts w:ascii="Calibri" w:eastAsia="Calibri" w:hAnsi="Calibri" w:cs="Times New Roman"/>
      <w:kern w:val="0"/>
      <w:sz w:val="22"/>
      <w:szCs w:val="22"/>
      <w14:ligatures w14:val="none"/>
    </w:rPr>
  </w:style>
  <w:style w:type="paragraph" w:styleId="Voettekst">
    <w:name w:val="footer"/>
    <w:basedOn w:val="Standaard"/>
    <w:link w:val="VoettekstChar"/>
    <w:uiPriority w:val="99"/>
    <w:unhideWhenUsed/>
    <w:rsid w:val="0087609E"/>
    <w:pPr>
      <w:tabs>
        <w:tab w:val="center" w:pos="4536"/>
        <w:tab w:val="right" w:pos="9072"/>
      </w:tabs>
      <w:spacing w:after="0"/>
    </w:pPr>
  </w:style>
  <w:style w:type="character" w:customStyle="1" w:styleId="VoettekstChar">
    <w:name w:val="Voettekst Char"/>
    <w:basedOn w:val="Standaardalinea-lettertype"/>
    <w:link w:val="Voettekst"/>
    <w:uiPriority w:val="99"/>
    <w:rsid w:val="0087609E"/>
    <w:rPr>
      <w:rFonts w:ascii="Calibri" w:eastAsia="Calibri" w:hAnsi="Calibri" w:cs="Times New Roman"/>
      <w:kern w:val="0"/>
      <w:sz w:val="22"/>
      <w:szCs w:val="22"/>
      <w14:ligatures w14:val="none"/>
    </w:rPr>
  </w:style>
  <w:style w:type="table" w:customStyle="1" w:styleId="Rastertabel4-Accent51">
    <w:name w:val="Rastertabel 4 - Accent 51"/>
    <w:basedOn w:val="Standaardtabel"/>
    <w:next w:val="Rastertabel4-Accent5"/>
    <w:uiPriority w:val="49"/>
    <w:rsid w:val="002B07DB"/>
    <w:pPr>
      <w:spacing w:after="0" w:line="240" w:lineRule="auto"/>
    </w:pPr>
    <w:rPr>
      <w:kern w:val="0"/>
      <w:sz w:val="22"/>
      <w:szCs w:val="22"/>
      <w14:ligatures w14:val="non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Rastertabel4-Accent5">
    <w:name w:val="Grid Table 4 Accent 5"/>
    <w:basedOn w:val="Standaardtabel"/>
    <w:uiPriority w:val="49"/>
    <w:rsid w:val="002B07DB"/>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paragraph" w:styleId="Geenafstand">
    <w:name w:val="No Spacing"/>
    <w:uiPriority w:val="1"/>
    <w:qFormat/>
    <w:rsid w:val="00D27DD0"/>
    <w:pPr>
      <w:spacing w:after="0" w:line="240" w:lineRule="auto"/>
    </w:pPr>
    <w:rPr>
      <w:rFonts w:ascii="Calibri" w:eastAsia="Calibri" w:hAnsi="Calibri" w:cs="Times New Roman"/>
      <w:kern w:val="0"/>
      <w:sz w:val="22"/>
      <w:szCs w:val="22"/>
      <w14:ligatures w14:val="none"/>
    </w:rPr>
  </w:style>
  <w:style w:type="table" w:styleId="Tabelraster">
    <w:name w:val="Table Grid"/>
    <w:basedOn w:val="Standaardtabel"/>
    <w:uiPriority w:val="39"/>
    <w:rsid w:val="00D27DD0"/>
    <w:pPr>
      <w:spacing w:after="0" w:line="240" w:lineRule="auto"/>
    </w:pPr>
    <w:rPr>
      <w:rFonts w:ascii="Calibri" w:eastAsia="Calibri" w:hAnsi="Calibri" w:cs="Times New Roman"/>
      <w:kern w:val="0"/>
      <w:sz w:val="20"/>
      <w:szCs w:val="20"/>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Standaard"/>
    <w:rsid w:val="00AB2DF6"/>
    <w:pPr>
      <w:spacing w:before="100" w:beforeAutospacing="1" w:after="100" w:afterAutospacing="1"/>
    </w:pPr>
    <w:rPr>
      <w:rFonts w:ascii="Times New Roman" w:eastAsia="Times New Roman" w:hAnsi="Times New Roman"/>
      <w:sz w:val="24"/>
      <w:szCs w:val="24"/>
      <w:lang w:eastAsia="nl-NL"/>
    </w:rPr>
  </w:style>
  <w:style w:type="character" w:customStyle="1" w:styleId="normaltextrun">
    <w:name w:val="normaltextrun"/>
    <w:basedOn w:val="Standaardalinea-lettertype"/>
    <w:rsid w:val="00AB2DF6"/>
  </w:style>
  <w:style w:type="character" w:customStyle="1" w:styleId="eop">
    <w:name w:val="eop"/>
    <w:basedOn w:val="Standaardalinea-lettertype"/>
    <w:rsid w:val="00AB2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4" ma:contentTypeDescription="Een nieuw document maken." ma:contentTypeScope="" ma:versionID="64c39c68dde9dca924d79e34c07add9c">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39b2672868c77843857db3b01556c892"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E5E884-4B79-4793-802B-FEC3C5C62C2F}">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2.xml><?xml version="1.0" encoding="utf-8"?>
<ds:datastoreItem xmlns:ds="http://schemas.openxmlformats.org/officeDocument/2006/customXml" ds:itemID="{CE8B3733-23DA-4D94-B8D6-A51A0318DC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61e-d93a-4671-8c27-4ccadc6bda69"/>
    <ds:schemaRef ds:uri="a5b92a79-08a7-41bf-ba83-e7b2139fa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CA2E03-768C-46AE-9013-09A450CFBB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282</Words>
  <Characters>1554</Characters>
  <Application>Microsoft Office Word</Application>
  <DocSecurity>0</DocSecurity>
  <Lines>12</Lines>
  <Paragraphs>3</Paragraphs>
  <ScaleCrop>false</ScaleCrop>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 Wagter | Topsector Logistiek</dc:creator>
  <cp:keywords/>
  <dc:description/>
  <cp:lastModifiedBy>Yabsera Bavelaar | Connekt</cp:lastModifiedBy>
  <cp:revision>34</cp:revision>
  <dcterms:created xsi:type="dcterms:W3CDTF">2026-03-16T09:34:00Z</dcterms:created>
  <dcterms:modified xsi:type="dcterms:W3CDTF">2026-11-02T13:59:00Z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