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053CB" w14:textId="77777777" w:rsidR="00962E68" w:rsidRDefault="00962E68" w:rsidP="00962E68">
      <w:pPr>
        <w:spacing w:after="0" w:line="240" w:lineRule="auto"/>
        <w:rPr>
          <w:rFonts w:ascii="Arial" w:hAnsi="Arial" w:cs="Arial"/>
          <w:sz w:val="20"/>
          <w:szCs w:val="20"/>
          <w:lang w:eastAsia="nl-NL"/>
        </w:rPr>
      </w:pPr>
    </w:p>
    <w:p w14:paraId="2903732F" w14:textId="77777777" w:rsidR="009D4A34" w:rsidRDefault="009D4A34" w:rsidP="009D4A34">
      <w:pPr>
        <w:rPr>
          <w:noProof/>
          <w:sz w:val="56"/>
          <w:lang w:eastAsia="nl-NL"/>
        </w:rPr>
      </w:pPr>
    </w:p>
    <w:p w14:paraId="04668AA6" w14:textId="77777777" w:rsidR="009D4A34" w:rsidRDefault="009D4A34" w:rsidP="009D4A34">
      <w:pPr>
        <w:rPr>
          <w:noProof/>
          <w:sz w:val="56"/>
          <w:lang w:eastAsia="nl-NL"/>
        </w:rPr>
      </w:pP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tab/>
      </w:r>
      <w:r>
        <w:rPr>
          <w:noProof/>
          <w:sz w:val="56"/>
          <w:lang w:eastAsia="nl-NL"/>
        </w:rPr>
        <w:drawing>
          <wp:inline distT="0" distB="0" distL="0" distR="0" wp14:anchorId="19AC7A56" wp14:editId="5DE7528A">
            <wp:extent cx="1184745" cy="687917"/>
            <wp:effectExtent l="0" t="0" r="0" b="0"/>
            <wp:docPr id="1" name="Afbeelding 1" descr="logo-gemeente-rijsw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emeente-rijswij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745" cy="687917"/>
                    </a:xfrm>
                    <a:prstGeom prst="rect">
                      <a:avLst/>
                    </a:prstGeom>
                    <a:noFill/>
                    <a:ln>
                      <a:noFill/>
                    </a:ln>
                  </pic:spPr>
                </pic:pic>
              </a:graphicData>
            </a:graphic>
          </wp:inline>
        </w:drawing>
      </w:r>
    </w:p>
    <w:p w14:paraId="6CE1BB19" w14:textId="77777777" w:rsidR="009D4A34" w:rsidRDefault="009D4A34" w:rsidP="009D4A34">
      <w:pPr>
        <w:rPr>
          <w:noProof/>
          <w:sz w:val="56"/>
          <w:lang w:eastAsia="nl-NL"/>
        </w:rPr>
      </w:pPr>
    </w:p>
    <w:p w14:paraId="2AD3A226" w14:textId="3D14E123" w:rsidR="009D4A34" w:rsidRPr="00833363" w:rsidRDefault="00F8270F" w:rsidP="009D4A34">
      <w:pPr>
        <w:widowControl w:val="0"/>
        <w:tabs>
          <w:tab w:val="left" w:pos="-567"/>
        </w:tabs>
        <w:adjustRightInd w:val="0"/>
        <w:spacing w:after="120" w:line="240" w:lineRule="auto"/>
        <w:jc w:val="center"/>
        <w:textAlignment w:val="baseline"/>
        <w:rPr>
          <w:rFonts w:asciiTheme="minorHAnsi" w:hAnsiTheme="minorHAnsi" w:cstheme="minorHAnsi"/>
          <w:b/>
          <w:sz w:val="72"/>
          <w:szCs w:val="72"/>
          <w:lang w:val="nl" w:eastAsia="nl-NL"/>
        </w:rPr>
      </w:pPr>
      <w:r>
        <w:rPr>
          <w:rFonts w:asciiTheme="minorHAnsi" w:hAnsiTheme="minorHAnsi" w:cstheme="minorHAnsi"/>
          <w:b/>
          <w:sz w:val="72"/>
          <w:szCs w:val="72"/>
          <w:lang w:val="nl" w:eastAsia="nl-NL"/>
        </w:rPr>
        <w:t>ICT-overeenkomst</w:t>
      </w:r>
    </w:p>
    <w:p w14:paraId="14004D38"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36"/>
          <w:szCs w:val="36"/>
          <w:lang w:val="nl" w:eastAsia="nl-NL"/>
        </w:rPr>
      </w:pPr>
    </w:p>
    <w:p w14:paraId="6A9F26C5" w14:textId="094169A3"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r>
        <w:rPr>
          <w:rFonts w:asciiTheme="minorHAnsi" w:hAnsiTheme="minorHAnsi" w:cstheme="minorHAnsi"/>
          <w:sz w:val="32"/>
          <w:szCs w:val="32"/>
          <w:lang w:val="nl" w:eastAsia="nl-NL"/>
        </w:rPr>
        <w:t>inzake PLANSOFTWARE OMGEVINGSWET</w:t>
      </w:r>
    </w:p>
    <w:p w14:paraId="769F5411"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20"/>
          <w:szCs w:val="20"/>
          <w:lang w:val="nl" w:eastAsia="nl-NL"/>
        </w:rPr>
      </w:pPr>
    </w:p>
    <w:p w14:paraId="5968FDB8"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20"/>
          <w:szCs w:val="20"/>
          <w:lang w:val="nl" w:eastAsia="nl-NL"/>
        </w:rPr>
      </w:pPr>
      <w:r>
        <w:rPr>
          <w:rFonts w:asciiTheme="minorHAnsi" w:hAnsiTheme="minorHAnsi" w:cstheme="minorHAnsi"/>
          <w:sz w:val="20"/>
          <w:szCs w:val="20"/>
          <w:lang w:val="nl" w:eastAsia="nl-NL"/>
        </w:rPr>
        <w:tab/>
      </w:r>
    </w:p>
    <w:p w14:paraId="2BDA6B44"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20"/>
          <w:szCs w:val="20"/>
          <w:lang w:val="nl" w:eastAsia="nl-NL"/>
        </w:rPr>
      </w:pPr>
    </w:p>
    <w:p w14:paraId="7551C6FF"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20"/>
          <w:szCs w:val="20"/>
          <w:lang w:val="nl" w:eastAsia="nl-NL"/>
        </w:rPr>
      </w:pPr>
      <w:r>
        <w:rPr>
          <w:rFonts w:asciiTheme="minorHAnsi" w:hAnsiTheme="minorHAnsi" w:cstheme="minorHAnsi"/>
          <w:sz w:val="20"/>
          <w:szCs w:val="20"/>
          <w:lang w:val="nl" w:eastAsia="nl-NL"/>
        </w:rPr>
        <w:tab/>
      </w:r>
      <w:r>
        <w:rPr>
          <w:rFonts w:asciiTheme="minorHAnsi" w:hAnsiTheme="minorHAnsi" w:cstheme="minorHAnsi"/>
          <w:sz w:val="20"/>
          <w:szCs w:val="20"/>
          <w:lang w:val="nl" w:eastAsia="nl-NL"/>
        </w:rPr>
        <w:tab/>
      </w:r>
    </w:p>
    <w:p w14:paraId="5D4C26C9" w14:textId="77777777" w:rsidR="009D4A34" w:rsidRPr="00833363" w:rsidRDefault="009D4A34" w:rsidP="009D4A34">
      <w:pPr>
        <w:widowControl w:val="0"/>
        <w:tabs>
          <w:tab w:val="left" w:pos="-567"/>
        </w:tabs>
        <w:adjustRightInd w:val="0"/>
        <w:spacing w:after="0" w:line="240" w:lineRule="auto"/>
        <w:textAlignment w:val="baseline"/>
        <w:rPr>
          <w:rFonts w:asciiTheme="minorHAnsi" w:hAnsiTheme="minorHAnsi" w:cstheme="minorHAnsi"/>
          <w:sz w:val="20"/>
          <w:szCs w:val="20"/>
          <w:lang w:val="nl" w:eastAsia="nl-NL"/>
        </w:rPr>
      </w:pPr>
    </w:p>
    <w:p w14:paraId="4D78DA7D"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r>
        <w:rPr>
          <w:rFonts w:asciiTheme="minorHAnsi" w:hAnsiTheme="minorHAnsi" w:cstheme="minorHAnsi"/>
          <w:sz w:val="32"/>
          <w:szCs w:val="32"/>
          <w:lang w:val="nl" w:eastAsia="nl-NL"/>
        </w:rPr>
        <w:t>tussen</w:t>
      </w:r>
    </w:p>
    <w:p w14:paraId="3062D5B6"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5AAD7AF6"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2A0D96FC" w14:textId="3CFA156E"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r>
        <w:rPr>
          <w:rFonts w:asciiTheme="minorHAnsi" w:hAnsiTheme="minorHAnsi" w:cstheme="minorHAnsi"/>
          <w:sz w:val="32"/>
          <w:szCs w:val="32"/>
          <w:lang w:val="nl" w:eastAsia="nl-NL"/>
        </w:rPr>
        <w:t>Gemeente Rijswijk</w:t>
      </w:r>
    </w:p>
    <w:p w14:paraId="6114F00E" w14:textId="7B4A33C8"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68B172AB"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66661829"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r>
        <w:rPr>
          <w:rFonts w:asciiTheme="minorHAnsi" w:hAnsiTheme="minorHAnsi" w:cstheme="minorHAnsi"/>
          <w:sz w:val="32"/>
          <w:szCs w:val="32"/>
          <w:lang w:val="nl" w:eastAsia="nl-NL"/>
        </w:rPr>
        <w:t>en</w:t>
      </w:r>
    </w:p>
    <w:p w14:paraId="75B9DC32"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76415B4E" w14:textId="77777777"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sz w:val="32"/>
          <w:szCs w:val="32"/>
          <w:lang w:val="nl" w:eastAsia="nl-NL"/>
        </w:rPr>
      </w:pPr>
    </w:p>
    <w:p w14:paraId="4458A3F7" w14:textId="357CCCC2" w:rsidR="009D4A34" w:rsidRPr="00833363" w:rsidRDefault="009D4A34" w:rsidP="009D4A34">
      <w:pPr>
        <w:widowControl w:val="0"/>
        <w:tabs>
          <w:tab w:val="left" w:pos="-567"/>
        </w:tabs>
        <w:adjustRightInd w:val="0"/>
        <w:spacing w:after="0" w:line="240" w:lineRule="auto"/>
        <w:jc w:val="center"/>
        <w:textAlignment w:val="baseline"/>
        <w:rPr>
          <w:rFonts w:asciiTheme="minorHAnsi" w:hAnsiTheme="minorHAnsi" w:cstheme="minorHAnsi"/>
          <w:bCs/>
          <w:sz w:val="32"/>
          <w:szCs w:val="32"/>
          <w:lang w:val="nl" w:eastAsia="nl-NL"/>
        </w:rPr>
      </w:pPr>
      <w:r>
        <w:rPr>
          <w:rFonts w:asciiTheme="minorHAnsi" w:hAnsiTheme="minorHAnsi" w:cstheme="minorHAnsi"/>
          <w:bCs/>
          <w:sz w:val="32"/>
          <w:szCs w:val="32"/>
          <w:highlight w:val="yellow"/>
          <w:lang w:val="nl" w:eastAsia="nl-NL"/>
        </w:rPr>
        <w:t>&lt;naam opdrachtnemer&gt;</w:t>
      </w:r>
    </w:p>
    <w:p w14:paraId="17971279" w14:textId="77777777" w:rsidR="009D4A34" w:rsidRPr="00833363" w:rsidRDefault="009D4A34" w:rsidP="009D4A34">
      <w:pPr>
        <w:rPr>
          <w:sz w:val="20"/>
          <w:szCs w:val="20"/>
        </w:rPr>
      </w:pPr>
    </w:p>
    <w:p w14:paraId="1BDB5343" w14:textId="77777777" w:rsidR="00962E68" w:rsidRDefault="00962E68" w:rsidP="00962E68">
      <w:pPr>
        <w:spacing w:after="0" w:line="240" w:lineRule="auto"/>
        <w:rPr>
          <w:rFonts w:ascii="Arial" w:hAnsi="Arial" w:cs="Arial"/>
          <w:sz w:val="20"/>
          <w:szCs w:val="20"/>
          <w:lang w:eastAsia="nl-NL"/>
        </w:rPr>
      </w:pPr>
    </w:p>
    <w:p w14:paraId="099299A5" w14:textId="77777777" w:rsidR="00962E68" w:rsidRPr="00833363" w:rsidRDefault="00962E68" w:rsidP="00962E68">
      <w:pPr>
        <w:spacing w:after="0" w:line="240" w:lineRule="auto"/>
        <w:rPr>
          <w:rFonts w:asciiTheme="minorHAnsi" w:hAnsiTheme="minorHAnsi" w:cstheme="minorHAnsi"/>
          <w:lang w:eastAsia="nl-NL"/>
        </w:rPr>
      </w:pPr>
    </w:p>
    <w:p w14:paraId="44CC52CF" w14:textId="77777777" w:rsidR="00E324E1" w:rsidRDefault="00E324E1" w:rsidP="00962E68">
      <w:pPr>
        <w:spacing w:after="0" w:line="240" w:lineRule="auto"/>
        <w:rPr>
          <w:rFonts w:asciiTheme="minorHAnsi" w:hAnsiTheme="minorHAnsi" w:cstheme="minorHAnsi"/>
          <w:lang w:eastAsia="nl-NL"/>
        </w:rPr>
      </w:pPr>
      <w:r>
        <w:rPr>
          <w:rFonts w:asciiTheme="minorHAnsi" w:hAnsiTheme="minorHAnsi" w:cstheme="minorHAnsi"/>
          <w:lang w:eastAsia="nl-NL"/>
        </w:rPr>
        <w:br/>
      </w:r>
    </w:p>
    <w:p w14:paraId="06CCC4CB" w14:textId="77777777" w:rsidR="00E324E1" w:rsidRDefault="00E324E1">
      <w:pPr>
        <w:spacing w:after="160" w:line="259" w:lineRule="auto"/>
        <w:rPr>
          <w:rFonts w:asciiTheme="minorHAnsi" w:hAnsiTheme="minorHAnsi" w:cstheme="minorHAnsi"/>
          <w:lang w:eastAsia="nl-NL"/>
        </w:rPr>
      </w:pPr>
      <w:r>
        <w:rPr>
          <w:rFonts w:asciiTheme="minorHAnsi" w:hAnsiTheme="minorHAnsi" w:cstheme="minorHAnsi"/>
          <w:lang w:eastAsia="nl-NL"/>
        </w:rPr>
        <w:br w:type="page"/>
      </w:r>
    </w:p>
    <w:p w14:paraId="6B35DD2F" w14:textId="6D91A0A5" w:rsidR="00962E68" w:rsidRDefault="00962E68" w:rsidP="00962E68">
      <w:pPr>
        <w:spacing w:after="0" w:line="240" w:lineRule="auto"/>
        <w:rPr>
          <w:rFonts w:asciiTheme="minorHAnsi" w:hAnsiTheme="minorHAnsi" w:cstheme="minorHAnsi"/>
          <w:b/>
          <w:bCs/>
          <w:lang w:eastAsia="nl-NL"/>
        </w:rPr>
      </w:pPr>
      <w:r>
        <w:rPr>
          <w:rFonts w:asciiTheme="minorHAnsi" w:hAnsiTheme="minorHAnsi" w:cstheme="minorHAnsi"/>
          <w:b/>
          <w:bCs/>
          <w:lang w:eastAsia="nl-NL"/>
        </w:rPr>
        <w:lastRenderedPageBreak/>
        <w:t>Ondergetekenden:</w:t>
      </w:r>
    </w:p>
    <w:p w14:paraId="2026B27C" w14:textId="77777777" w:rsidR="004B31EE" w:rsidRPr="004B31EE" w:rsidRDefault="004B31EE" w:rsidP="00962E68">
      <w:pPr>
        <w:spacing w:after="0" w:line="240" w:lineRule="auto"/>
        <w:rPr>
          <w:rFonts w:asciiTheme="minorHAnsi" w:hAnsiTheme="minorHAnsi" w:cstheme="minorHAnsi"/>
          <w:b/>
          <w:bCs/>
          <w:lang w:eastAsia="nl-NL"/>
        </w:rPr>
      </w:pPr>
    </w:p>
    <w:p w14:paraId="0C7356D4" w14:textId="395748A9"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de gemeente Rijswijk, te dezen rechtsgeldig vertegenwoordigd door haar burgemeester, namens deze  </w:t>
      </w:r>
      <w:r>
        <w:rPr>
          <w:rFonts w:asciiTheme="minorHAnsi" w:hAnsiTheme="minorHAnsi" w:cstheme="minorHAnsi"/>
          <w:highlight w:val="yellow"/>
          <w:lang w:eastAsia="nl-NL"/>
        </w:rPr>
        <w:t>&lt;de heer/mevrouw naam, functie&gt;</w:t>
      </w:r>
      <w:r>
        <w:rPr>
          <w:rFonts w:asciiTheme="minorHAnsi" w:hAnsiTheme="minorHAnsi" w:cstheme="minorHAnsi"/>
          <w:lang w:eastAsia="nl-NL"/>
        </w:rPr>
        <w:t>, hierna te noemen ‘Opdrachtgever’;</w:t>
      </w:r>
    </w:p>
    <w:p w14:paraId="3FD6B525"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2AF013C6"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en </w:t>
      </w:r>
    </w:p>
    <w:p w14:paraId="573369C5"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6A6D9869" w14:textId="71CB404B" w:rsidR="00962E68" w:rsidRPr="00833363" w:rsidRDefault="009D4A34"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&lt;bedrijfsnaam&gt;, statutair gevestigd te &lt;plaatsnaam&gt; aan de &lt;adres&gt;, te dezen statutair vertegenwoordigd door </w:t>
      </w:r>
      <w:r>
        <w:rPr>
          <w:rFonts w:asciiTheme="minorHAnsi" w:hAnsiTheme="minorHAnsi" w:cstheme="minorHAnsi"/>
          <w:highlight w:val="yellow"/>
          <w:lang w:eastAsia="nl-NL"/>
        </w:rPr>
        <w:t>&lt;de heer/mevrouw naam, functie&gt;</w:t>
      </w:r>
      <w:r>
        <w:rPr>
          <w:rFonts w:asciiTheme="minorHAnsi" w:hAnsiTheme="minorHAnsi" w:cstheme="minorHAnsi"/>
          <w:lang w:eastAsia="nl-NL"/>
        </w:rPr>
        <w:t>, hierna te noemen ‘Opdrachtnemer’,</w:t>
      </w:r>
    </w:p>
    <w:p w14:paraId="1D6E7309" w14:textId="313FE86D" w:rsidR="009D4A34" w:rsidRPr="00833363" w:rsidRDefault="009D4A34"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7BC4745C" w14:textId="1DD9D4C5" w:rsidR="009D4A34" w:rsidRPr="00833363" w:rsidRDefault="009D4A34"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hierna afzonderlijk te noemen “Partij”, of gezamenlijk “Partijen”</w:t>
      </w:r>
    </w:p>
    <w:p w14:paraId="097CD8ED"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159ABB57" w14:textId="77777777" w:rsidR="00962E68"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overwegende:</w:t>
      </w:r>
    </w:p>
    <w:p w14:paraId="3A249764" w14:textId="77777777" w:rsidR="004B31EE" w:rsidRPr="004B31EE" w:rsidRDefault="004B31EE"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p>
    <w:p w14:paraId="4A3E9B36" w14:textId="0063ACAB" w:rsidR="00800342" w:rsidRPr="00B577BB" w:rsidRDefault="00800342" w:rsidP="00800342">
      <w:pPr>
        <w:pStyle w:val="Lijstalinea"/>
        <w:numPr>
          <w:ilvl w:val="0"/>
          <w:numId w:val="4"/>
        </w:numPr>
        <w:suppressAutoHyphens/>
        <w:spacing w:after="0" w:line="240" w:lineRule="auto"/>
        <w:rPr>
          <w:rFonts w:asciiTheme="minorHAnsi" w:eastAsia="Calibri" w:hAnsiTheme="minorHAnsi" w:cstheme="minorHAnsi"/>
        </w:rPr>
      </w:pPr>
      <w:r>
        <w:rPr>
          <w:rFonts w:asciiTheme="minorHAnsi" w:eastAsia="Calibri" w:hAnsiTheme="minorHAnsi" w:cstheme="minorHAnsi"/>
        </w:rPr>
        <w:t>dat 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2025 voor Leverancier bekend behoorde te zijn. Een en ander voor zover dat gebruik in deze Overeenkomst niet uitdrukkelijk is uitgesloten of beperkt;</w:t>
      </w:r>
    </w:p>
    <w:p w14:paraId="7EC3DF1F" w14:textId="2D7E446B"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proofErr w:type="gramStart"/>
      <w:r>
        <w:rPr>
          <w:rFonts w:asciiTheme="minorHAnsi" w:hAnsiTheme="minorHAnsi" w:cstheme="minorHAnsi"/>
          <w:lang w:eastAsia="nl-NL"/>
        </w:rPr>
        <w:t>dat</w:t>
      </w:r>
      <w:proofErr w:type="gramEnd"/>
      <w:r>
        <w:rPr>
          <w:rFonts w:asciiTheme="minorHAnsi" w:hAnsiTheme="minorHAnsi" w:cstheme="minorHAnsi"/>
          <w:lang w:eastAsia="nl-NL"/>
        </w:rPr>
        <w:t xml:space="preserve"> Opdrachtgever een aanbesteding </w:t>
      </w:r>
      <w:proofErr w:type="gramStart"/>
      <w:r>
        <w:rPr>
          <w:rFonts w:asciiTheme="minorHAnsi" w:hAnsiTheme="minorHAnsi" w:cstheme="minorHAnsi"/>
          <w:lang w:eastAsia="nl-NL"/>
        </w:rPr>
        <w:t>inzake</w:t>
      </w:r>
      <w:proofErr w:type="gramEnd"/>
      <w:r>
        <w:rPr>
          <w:rFonts w:asciiTheme="minorHAnsi" w:hAnsiTheme="minorHAnsi" w:cstheme="minorHAnsi"/>
          <w:lang w:eastAsia="nl-NL"/>
        </w:rPr>
        <w:t xml:space="preserve"> PLANSOFTWARE OMGEVINGSWET gepubliceerd op </w:t>
      </w:r>
      <w:r>
        <w:rPr>
          <w:rFonts w:asciiTheme="minorHAnsi" w:hAnsiTheme="minorHAnsi" w:cstheme="minorHAnsi"/>
          <w:highlight w:val="yellow"/>
          <w:lang w:eastAsia="nl-NL"/>
        </w:rPr>
        <w:t>&lt;datum&gt;</w:t>
      </w:r>
      <w:r>
        <w:rPr>
          <w:rFonts w:asciiTheme="minorHAnsi" w:hAnsiTheme="minorHAnsi" w:cstheme="minorHAnsi"/>
          <w:lang w:eastAsia="nl-NL"/>
        </w:rPr>
        <w:t xml:space="preserve">, onder nummer TN 599860 heeft uitgeschreven; </w:t>
      </w:r>
    </w:p>
    <w:p w14:paraId="3B53B175" w14:textId="2283CBF8"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dat Opdrachtgever daarbij de Europese openbare procedure heeft doorlopen;</w:t>
      </w:r>
    </w:p>
    <w:p w14:paraId="14CB9F76" w14:textId="09764F8A"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dat onder meer Opdrachtnemer de Aanbestedingsstukken heeft gedownload;</w:t>
      </w:r>
    </w:p>
    <w:p w14:paraId="62B1300E" w14:textId="370B7961"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dat onder meer Opdrachtnemer daarop op </w:t>
      </w:r>
      <w:r>
        <w:rPr>
          <w:rFonts w:asciiTheme="minorHAnsi" w:hAnsiTheme="minorHAnsi" w:cstheme="minorHAnsi"/>
          <w:highlight w:val="yellow"/>
          <w:lang w:eastAsia="nl-NL"/>
        </w:rPr>
        <w:t>&lt;datum&gt;</w:t>
      </w:r>
      <w:r>
        <w:rPr>
          <w:rFonts w:asciiTheme="minorHAnsi" w:hAnsiTheme="minorHAnsi" w:cstheme="minorHAnsi"/>
          <w:lang w:eastAsia="nl-NL"/>
        </w:rPr>
        <w:t xml:space="preserve"> heeft ingeschreven;</w:t>
      </w:r>
    </w:p>
    <w:p w14:paraId="67F88350" w14:textId="22B6FF36" w:rsidR="00962E68" w:rsidRPr="00952E62"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dat na beoordeling van de inschrijvingen is gebleken dat Opdrachtnemer de Inschrijving heeft gedaan met de beste prijs-kwaliteitsverhouding;</w:t>
      </w:r>
    </w:p>
    <w:p w14:paraId="7DB78717" w14:textId="1ACE3675"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dat Opdrachtgever op </w:t>
      </w:r>
      <w:r>
        <w:rPr>
          <w:rFonts w:asciiTheme="minorHAnsi" w:hAnsiTheme="minorHAnsi" w:cstheme="minorHAnsi"/>
          <w:highlight w:val="yellow"/>
          <w:lang w:eastAsia="nl-NL"/>
        </w:rPr>
        <w:t>&lt;datum&gt; een verificatiegesprek met Opdrachtnemer heeft</w:t>
      </w:r>
      <w:r>
        <w:rPr>
          <w:rFonts w:asciiTheme="minorHAnsi" w:hAnsiTheme="minorHAnsi" w:cstheme="minorHAnsi"/>
          <w:lang w:eastAsia="nl-NL"/>
        </w:rPr>
        <w:t xml:space="preserve"> </w:t>
      </w:r>
      <w:r>
        <w:rPr>
          <w:rFonts w:asciiTheme="minorHAnsi" w:hAnsiTheme="minorHAnsi" w:cstheme="minorHAnsi"/>
          <w:highlight w:val="yellow"/>
          <w:lang w:eastAsia="nl-NL"/>
        </w:rPr>
        <w:t>belegd;</w:t>
      </w:r>
    </w:p>
    <w:p w14:paraId="4EBFFDA1" w14:textId="50FE01BE"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dat Opdrachtgever op basis van de beoordeling </w:t>
      </w:r>
      <w:r>
        <w:rPr>
          <w:rFonts w:asciiTheme="minorHAnsi" w:hAnsiTheme="minorHAnsi" w:cstheme="minorHAnsi"/>
          <w:highlight w:val="yellow"/>
          <w:lang w:eastAsia="nl-NL"/>
        </w:rPr>
        <w:t>en het verificatiegesprek</w:t>
      </w:r>
      <w:r>
        <w:rPr>
          <w:rFonts w:asciiTheme="minorHAnsi" w:hAnsiTheme="minorHAnsi" w:cstheme="minorHAnsi"/>
          <w:lang w:eastAsia="nl-NL"/>
        </w:rPr>
        <w:t xml:space="preserve"> heeft besloten de overeenkomst aan Opdrachtnemer te gunnen;</w:t>
      </w:r>
    </w:p>
    <w:p w14:paraId="495908A1" w14:textId="07232A02" w:rsidR="00962E68" w:rsidRPr="00833363" w:rsidRDefault="00962E68" w:rsidP="0068793B">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dat Opdrachtgever Opdrachtnemer bij brief van </w:t>
      </w:r>
      <w:r>
        <w:rPr>
          <w:rFonts w:asciiTheme="minorHAnsi" w:hAnsiTheme="minorHAnsi" w:cstheme="minorHAnsi"/>
          <w:highlight w:val="yellow"/>
          <w:lang w:eastAsia="nl-NL"/>
        </w:rPr>
        <w:t>&lt;datum&gt;</w:t>
      </w:r>
      <w:r>
        <w:rPr>
          <w:rFonts w:asciiTheme="minorHAnsi" w:hAnsiTheme="minorHAnsi" w:cstheme="minorHAnsi"/>
          <w:lang w:eastAsia="nl-NL"/>
        </w:rPr>
        <w:t xml:space="preserve"> op de hoogte heeft gebracht van de voorgenomen gunning;</w:t>
      </w:r>
    </w:p>
    <w:p w14:paraId="76684869" w14:textId="4F58BB3C" w:rsidR="00962E68" w:rsidRPr="009B21F5" w:rsidRDefault="00962E68" w:rsidP="00962E68">
      <w:pPr>
        <w:pStyle w:val="Lijstalinea"/>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dat de voorgenomen gunning bij bericht van </w:t>
      </w:r>
      <w:r>
        <w:rPr>
          <w:rFonts w:asciiTheme="minorHAnsi" w:hAnsiTheme="minorHAnsi" w:cstheme="minorHAnsi"/>
          <w:highlight w:val="yellow"/>
          <w:lang w:eastAsia="nl-NL"/>
        </w:rPr>
        <w:t>&lt;datum&gt;</w:t>
      </w:r>
      <w:r>
        <w:rPr>
          <w:rFonts w:asciiTheme="minorHAnsi" w:hAnsiTheme="minorHAnsi" w:cstheme="minorHAnsi"/>
          <w:lang w:eastAsia="nl-NL"/>
        </w:rPr>
        <w:t xml:space="preserve"> is omgezet naar een definitieve gunning.</w:t>
      </w:r>
    </w:p>
    <w:p w14:paraId="5190F6FD" w14:textId="77777777" w:rsidR="004B31EE" w:rsidRDefault="004B31EE"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p>
    <w:p w14:paraId="19AEE579" w14:textId="32506720" w:rsidR="00962E68" w:rsidRPr="004B31EE"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komen het volgende overeen:</w:t>
      </w:r>
    </w:p>
    <w:p w14:paraId="4A7A8183" w14:textId="77777777" w:rsidR="00110270" w:rsidRPr="00833363" w:rsidRDefault="00110270"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515C5DEF" w14:textId="58C74971" w:rsidR="00331B41" w:rsidRPr="00110270"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1 Voorwerp van de overeenkomst</w:t>
      </w:r>
    </w:p>
    <w:p w14:paraId="685DC029" w14:textId="24DDF451" w:rsidR="00962E68" w:rsidRPr="00833363" w:rsidRDefault="00331B41"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1.1Van deze Overeenkomst maken de volgende documenten integraal onderdeel uit:</w:t>
      </w:r>
      <w:r>
        <w:rPr>
          <w:rFonts w:asciiTheme="minorHAnsi" w:hAnsiTheme="minorHAnsi" w:cstheme="minorHAnsi"/>
          <w:lang w:eastAsia="nl-NL"/>
        </w:rPr>
        <w:tab/>
      </w:r>
    </w:p>
    <w:p w14:paraId="1CB06D25" w14:textId="43528EE2" w:rsidR="00962E68" w:rsidRPr="00833363" w:rsidRDefault="00331B41" w:rsidP="00986299">
      <w:pPr>
        <w:widowControl w:val="0"/>
        <w:tabs>
          <w:tab w:val="left" w:pos="-567"/>
        </w:tabs>
        <w:adjustRightInd w:val="0"/>
        <w:spacing w:after="0" w:line="240" w:lineRule="auto"/>
        <w:ind w:left="705"/>
        <w:textAlignment w:val="baseline"/>
        <w:rPr>
          <w:rFonts w:asciiTheme="minorHAnsi" w:hAnsiTheme="minorHAnsi" w:cstheme="minorHAnsi"/>
          <w:lang w:eastAsia="nl-NL"/>
        </w:rPr>
      </w:pPr>
      <w:r>
        <w:rPr>
          <w:rFonts w:asciiTheme="minorHAnsi" w:hAnsiTheme="minorHAnsi" w:cstheme="minorHAnsi"/>
          <w:lang w:eastAsia="nl-NL"/>
        </w:rPr>
        <w:tab/>
        <w:t xml:space="preserve">a. De aanbestedingsdocumenten van Opdrachtgever van </w:t>
      </w:r>
      <w:r>
        <w:rPr>
          <w:rFonts w:asciiTheme="minorHAnsi" w:hAnsiTheme="minorHAnsi" w:cstheme="minorHAnsi"/>
          <w:highlight w:val="yellow"/>
          <w:lang w:eastAsia="nl-NL"/>
        </w:rPr>
        <w:t>&lt;datum&gt;,</w:t>
      </w:r>
      <w:r>
        <w:rPr>
          <w:rFonts w:asciiTheme="minorHAnsi" w:hAnsiTheme="minorHAnsi" w:cstheme="minorHAnsi"/>
          <w:lang w:eastAsia="nl-NL"/>
        </w:rPr>
        <w:t xml:space="preserve"> </w:t>
      </w:r>
      <w:r>
        <w:rPr>
          <w:rFonts w:asciiTheme="minorHAnsi" w:hAnsiTheme="minorHAnsi" w:cstheme="minorHAnsi"/>
          <w:highlight w:val="yellow"/>
          <w:lang w:eastAsia="nl-NL"/>
        </w:rPr>
        <w:t>&lt;met nummer&gt;</w:t>
      </w:r>
      <w:r>
        <w:rPr>
          <w:rFonts w:asciiTheme="minorHAnsi" w:hAnsiTheme="minorHAnsi" w:cstheme="minorHAnsi"/>
          <w:lang w:eastAsia="nl-NL"/>
        </w:rPr>
        <w:t xml:space="preserve"> en de vragen en antwoorden uit de informatiefase (Nota’s van Inlichtingen) van </w:t>
      </w:r>
      <w:r>
        <w:rPr>
          <w:rFonts w:asciiTheme="minorHAnsi" w:hAnsiTheme="minorHAnsi" w:cstheme="minorHAnsi"/>
          <w:highlight w:val="yellow"/>
          <w:lang w:eastAsia="nl-NL"/>
        </w:rPr>
        <w:t>&lt;datum&gt;</w:t>
      </w:r>
      <w:r>
        <w:rPr>
          <w:rFonts w:asciiTheme="minorHAnsi" w:hAnsiTheme="minorHAnsi" w:cstheme="minorHAnsi"/>
          <w:lang w:eastAsia="nl-NL"/>
        </w:rPr>
        <w:t>;</w:t>
      </w:r>
    </w:p>
    <w:p w14:paraId="3757E1BC" w14:textId="3CCE5EF0" w:rsidR="00962E68" w:rsidRPr="00833363" w:rsidRDefault="00745AD3" w:rsidP="00962E68">
      <w:pPr>
        <w:widowControl w:val="0"/>
        <w:tabs>
          <w:tab w:val="left" w:pos="-567"/>
        </w:tabs>
        <w:adjustRightInd w:val="0"/>
        <w:spacing w:after="0" w:line="240" w:lineRule="auto"/>
        <w:ind w:left="705" w:hanging="705"/>
        <w:textAlignment w:val="baseline"/>
        <w:rPr>
          <w:rFonts w:asciiTheme="minorHAnsi" w:hAnsiTheme="minorHAnsi" w:cstheme="minorHAnsi"/>
          <w:lang w:eastAsia="nl-NL"/>
        </w:rPr>
      </w:pPr>
      <w:r>
        <w:rPr>
          <w:rFonts w:asciiTheme="minorHAnsi" w:hAnsiTheme="minorHAnsi" w:cstheme="minorHAnsi"/>
          <w:lang w:eastAsia="nl-NL"/>
        </w:rPr>
        <w:tab/>
        <w:t xml:space="preserve">b. De inschrijving van Opdrachtnemer van </w:t>
      </w:r>
      <w:r>
        <w:rPr>
          <w:rFonts w:asciiTheme="minorHAnsi" w:hAnsiTheme="minorHAnsi" w:cstheme="minorHAnsi"/>
          <w:highlight w:val="yellow"/>
          <w:lang w:eastAsia="nl-NL"/>
        </w:rPr>
        <w:t>&lt;datum&gt;</w:t>
      </w:r>
      <w:r>
        <w:rPr>
          <w:rFonts w:asciiTheme="minorHAnsi" w:hAnsiTheme="minorHAnsi" w:cstheme="minorHAnsi"/>
          <w:lang w:eastAsia="nl-NL"/>
        </w:rPr>
        <w:t xml:space="preserve">; </w:t>
      </w:r>
    </w:p>
    <w:p w14:paraId="78E28B8C" w14:textId="77777777" w:rsidR="00745AD3" w:rsidRPr="00833363" w:rsidRDefault="00745AD3" w:rsidP="00745AD3">
      <w:pPr>
        <w:widowControl w:val="0"/>
        <w:tabs>
          <w:tab w:val="left" w:pos="-567"/>
        </w:tabs>
        <w:adjustRightInd w:val="0"/>
        <w:spacing w:after="0" w:line="240" w:lineRule="auto"/>
        <w:ind w:left="705"/>
        <w:textAlignment w:val="baseline"/>
        <w:rPr>
          <w:rFonts w:asciiTheme="minorHAnsi" w:hAnsiTheme="minorHAnsi" w:cstheme="minorHAnsi"/>
          <w:highlight w:val="yellow"/>
          <w:lang w:eastAsia="nl-NL"/>
        </w:rPr>
      </w:pPr>
      <w:r>
        <w:rPr>
          <w:rFonts w:asciiTheme="minorHAnsi" w:hAnsiTheme="minorHAnsi" w:cstheme="minorHAnsi"/>
          <w:lang w:eastAsia="nl-NL"/>
        </w:rPr>
        <w:tab/>
      </w:r>
      <w:r>
        <w:rPr>
          <w:rFonts w:asciiTheme="minorHAnsi" w:hAnsiTheme="minorHAnsi" w:cstheme="minorHAnsi"/>
          <w:highlight w:val="yellow"/>
          <w:lang w:eastAsia="nl-NL"/>
        </w:rPr>
        <w:t xml:space="preserve">c. Het verslag van het verificatiegesprek van door Opdrachtnemer van &lt;datum&gt; en de reactie </w:t>
      </w:r>
    </w:p>
    <w:p w14:paraId="417BB31A" w14:textId="26107079" w:rsidR="00962E68" w:rsidRPr="00833363" w:rsidRDefault="00745AD3" w:rsidP="00745AD3">
      <w:pPr>
        <w:widowControl w:val="0"/>
        <w:tabs>
          <w:tab w:val="left" w:pos="-567"/>
        </w:tabs>
        <w:adjustRightInd w:val="0"/>
        <w:spacing w:after="0" w:line="240" w:lineRule="auto"/>
        <w:ind w:left="705"/>
        <w:textAlignment w:val="baseline"/>
        <w:rPr>
          <w:rFonts w:asciiTheme="minorHAnsi" w:hAnsiTheme="minorHAnsi" w:cstheme="minorHAnsi"/>
          <w:lang w:eastAsia="nl-NL"/>
        </w:rPr>
      </w:pPr>
      <w:r>
        <w:rPr>
          <w:rFonts w:asciiTheme="minorHAnsi" w:hAnsiTheme="minorHAnsi" w:cstheme="minorHAnsi"/>
          <w:highlight w:val="yellow"/>
          <w:lang w:eastAsia="nl-NL"/>
        </w:rPr>
        <w:t xml:space="preserve">    op het verslag van het verificatiegesprek door Opdrachtnemer van &lt;datum&gt;;</w:t>
      </w:r>
    </w:p>
    <w:p w14:paraId="365215C1" w14:textId="08279736" w:rsidR="00962E68" w:rsidRDefault="00745AD3" w:rsidP="00110270">
      <w:pPr>
        <w:widowControl w:val="0"/>
        <w:tabs>
          <w:tab w:val="left" w:pos="-567"/>
        </w:tabs>
        <w:adjustRightInd w:val="0"/>
        <w:spacing w:after="0" w:line="240" w:lineRule="auto"/>
        <w:ind w:left="705" w:hanging="705"/>
        <w:textAlignment w:val="baseline"/>
        <w:rPr>
          <w:rFonts w:asciiTheme="minorHAnsi" w:hAnsiTheme="minorHAnsi" w:cstheme="minorHAnsi"/>
          <w:lang w:eastAsia="nl-NL"/>
        </w:rPr>
      </w:pPr>
      <w:r>
        <w:rPr>
          <w:rFonts w:asciiTheme="minorHAnsi" w:hAnsiTheme="minorHAnsi" w:cstheme="minorHAnsi"/>
          <w:lang w:eastAsia="nl-NL"/>
        </w:rPr>
        <w:tab/>
      </w:r>
      <w:r>
        <w:rPr>
          <w:rFonts w:asciiTheme="minorHAnsi" w:hAnsiTheme="minorHAnsi" w:cstheme="minorHAnsi"/>
          <w:highlight w:val="yellow"/>
          <w:lang w:eastAsia="nl-NL"/>
        </w:rPr>
        <w:t>d. De bij het verificatiegesprek door Opdrachtnemer overgelegde stukken.</w:t>
      </w:r>
    </w:p>
    <w:p w14:paraId="71E0B992" w14:textId="77777777" w:rsidR="00396824" w:rsidRPr="00396824" w:rsidRDefault="00396824" w:rsidP="00110270">
      <w:pPr>
        <w:widowControl w:val="0"/>
        <w:tabs>
          <w:tab w:val="left" w:pos="-567"/>
        </w:tabs>
        <w:adjustRightInd w:val="0"/>
        <w:spacing w:after="0" w:line="240" w:lineRule="auto"/>
        <w:ind w:left="705" w:hanging="705"/>
        <w:textAlignment w:val="baseline"/>
        <w:rPr>
          <w:rFonts w:asciiTheme="minorHAnsi" w:hAnsiTheme="minorHAnsi" w:cstheme="minorHAnsi"/>
          <w:sz w:val="10"/>
          <w:szCs w:val="10"/>
          <w:lang w:eastAsia="nl-NL"/>
        </w:rPr>
      </w:pPr>
    </w:p>
    <w:p w14:paraId="154DAA4F" w14:textId="49A4DE3D" w:rsidR="00962E68" w:rsidRPr="00833363" w:rsidRDefault="00745AD3" w:rsidP="00110270">
      <w:pPr>
        <w:widowControl w:val="0"/>
        <w:tabs>
          <w:tab w:val="left" w:pos="-567"/>
        </w:tabs>
        <w:adjustRightInd w:val="0"/>
        <w:spacing w:after="0" w:line="240" w:lineRule="auto"/>
        <w:ind w:left="705" w:hanging="705"/>
        <w:textAlignment w:val="baseline"/>
        <w:rPr>
          <w:rFonts w:asciiTheme="minorHAnsi" w:hAnsiTheme="minorHAnsi" w:cstheme="minorHAnsi"/>
          <w:lang w:eastAsia="nl-NL"/>
        </w:rPr>
      </w:pPr>
      <w:r>
        <w:rPr>
          <w:rFonts w:asciiTheme="minorHAnsi" w:hAnsiTheme="minorHAnsi" w:cstheme="minorHAnsi"/>
          <w:lang w:eastAsia="nl-NL"/>
        </w:rPr>
        <w:t xml:space="preserve">1.2De documenten vermeld in artikel 1.1 zijn reeds in het bezit van partijen, daarom wordt volstaan met het noemen van de documenten en wordt kortheidshalve verwezen naar de inhoud van deze documenten. </w:t>
      </w:r>
      <w:r>
        <w:rPr>
          <w:rFonts w:asciiTheme="minorHAnsi" w:hAnsiTheme="minorHAnsi" w:cstheme="minorHAnsi"/>
          <w:lang w:eastAsia="nl-NL"/>
        </w:rPr>
        <w:tab/>
      </w:r>
    </w:p>
    <w:p w14:paraId="72E0C7D4" w14:textId="77777777" w:rsidR="00745AD3" w:rsidRPr="00833363" w:rsidRDefault="00745AD3"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p>
    <w:p w14:paraId="2DBFF476" w14:textId="3770F6C9" w:rsidR="00745AD3"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2 Uitvoering</w:t>
      </w:r>
    </w:p>
    <w:p w14:paraId="014BE59D" w14:textId="21A9CFAE" w:rsidR="00962E68" w:rsidRPr="00833363" w:rsidRDefault="00521C99"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2.1 De Overeenkomst wordt door Opdrachtnemer uitgevoerd overeenkomstig: </w:t>
      </w:r>
      <w:r>
        <w:rPr>
          <w:rFonts w:asciiTheme="minorHAnsi" w:hAnsiTheme="minorHAnsi" w:cstheme="minorHAnsi"/>
          <w:lang w:eastAsia="nl-NL"/>
        </w:rPr>
        <w:tab/>
      </w:r>
    </w:p>
    <w:p w14:paraId="71D31285" w14:textId="36565CE9" w:rsidR="009E79B1" w:rsidRPr="00833363" w:rsidRDefault="0068793B" w:rsidP="00E324E1">
      <w:pPr>
        <w:widowControl w:val="0"/>
        <w:tabs>
          <w:tab w:val="left" w:pos="-567"/>
        </w:tabs>
        <w:adjustRightInd w:val="0"/>
        <w:spacing w:after="0" w:line="240" w:lineRule="auto"/>
        <w:ind w:left="1416"/>
        <w:textAlignment w:val="baseline"/>
        <w:rPr>
          <w:rFonts w:asciiTheme="minorHAnsi" w:hAnsiTheme="minorHAnsi" w:cstheme="minorHAnsi"/>
          <w:lang w:eastAsia="nl-NL"/>
        </w:rPr>
      </w:pPr>
      <w:r>
        <w:rPr>
          <w:rFonts w:asciiTheme="minorHAnsi" w:hAnsiTheme="minorHAnsi" w:cstheme="minorHAnsi"/>
          <w:lang w:eastAsia="nl-NL"/>
        </w:rPr>
        <w:lastRenderedPageBreak/>
        <w:t>1. Onderhavige overeenkomst;2. De verwerkersovereenkomst;</w:t>
      </w:r>
      <w:r>
        <w:rPr>
          <w:rFonts w:asciiTheme="minorHAnsi" w:hAnsiTheme="minorHAnsi" w:cstheme="minorHAnsi"/>
          <w:lang w:eastAsia="nl-NL"/>
        </w:rPr>
        <w:br/>
      </w:r>
    </w:p>
    <w:p w14:paraId="4008ECB4" w14:textId="0B6B1A7D" w:rsidR="00962E68" w:rsidRPr="00833363" w:rsidRDefault="00745AD3" w:rsidP="00E324E1">
      <w:pPr>
        <w:widowControl w:val="0"/>
        <w:tabs>
          <w:tab w:val="left" w:pos="-567"/>
        </w:tabs>
        <w:adjustRightInd w:val="0"/>
        <w:spacing w:after="0" w:line="240" w:lineRule="auto"/>
        <w:ind w:left="708"/>
        <w:textAlignment w:val="baseline"/>
        <w:rPr>
          <w:rFonts w:asciiTheme="minorHAnsi" w:hAnsiTheme="minorHAnsi" w:cstheme="minorHAnsi"/>
          <w:lang w:eastAsia="nl-NL"/>
        </w:rPr>
      </w:pPr>
      <w:r>
        <w:rPr>
          <w:rFonts w:asciiTheme="minorHAnsi" w:hAnsiTheme="minorHAnsi" w:cstheme="minorHAnsi"/>
          <w:lang w:eastAsia="nl-NL"/>
        </w:rPr>
        <w:tab/>
        <w:t xml:space="preserve">3. </w:t>
      </w:r>
      <w:r>
        <w:rPr>
          <w:rFonts w:asciiTheme="minorHAnsi" w:hAnsiTheme="minorHAnsi" w:cstheme="minorHAnsi"/>
          <w:highlight w:val="yellow"/>
          <w:lang w:eastAsia="nl-NL"/>
        </w:rPr>
        <w:t>Het verslag van het verificatiegesprek als genoemd in artikel 1.1, onder c;</w:t>
      </w:r>
    </w:p>
    <w:p w14:paraId="316D827E" w14:textId="1208B5AE" w:rsidR="00962E68" w:rsidRPr="00833363" w:rsidRDefault="00745AD3" w:rsidP="00E324E1">
      <w:pPr>
        <w:widowControl w:val="0"/>
        <w:tabs>
          <w:tab w:val="left" w:pos="-567"/>
        </w:tabs>
        <w:adjustRightInd w:val="0"/>
        <w:spacing w:after="0" w:line="240" w:lineRule="auto"/>
        <w:ind w:left="708"/>
        <w:textAlignment w:val="baseline"/>
        <w:rPr>
          <w:rFonts w:asciiTheme="minorHAnsi" w:hAnsiTheme="minorHAnsi" w:cstheme="minorHAnsi"/>
          <w:lang w:eastAsia="nl-NL"/>
        </w:rPr>
      </w:pPr>
      <w:r>
        <w:rPr>
          <w:rFonts w:asciiTheme="minorHAnsi" w:hAnsiTheme="minorHAnsi" w:cstheme="minorHAnsi"/>
          <w:lang w:eastAsia="nl-NL"/>
        </w:rPr>
        <w:tab/>
        <w:t>4. De vragen en antwoorden uit de informatiefase als genoemd in artikel 1.1 onder a;</w:t>
      </w:r>
    </w:p>
    <w:p w14:paraId="5133F217" w14:textId="5381AAF4" w:rsidR="00962E68" w:rsidRPr="00833363" w:rsidRDefault="00745AD3" w:rsidP="00E324E1">
      <w:pPr>
        <w:widowControl w:val="0"/>
        <w:tabs>
          <w:tab w:val="left" w:pos="-567"/>
        </w:tabs>
        <w:adjustRightInd w:val="0"/>
        <w:spacing w:after="0" w:line="240" w:lineRule="auto"/>
        <w:ind w:left="708"/>
        <w:textAlignment w:val="baseline"/>
        <w:rPr>
          <w:rFonts w:asciiTheme="minorHAnsi" w:hAnsiTheme="minorHAnsi" w:cstheme="minorHAnsi"/>
          <w:lang w:eastAsia="nl-NL"/>
        </w:rPr>
      </w:pPr>
      <w:r>
        <w:rPr>
          <w:rFonts w:asciiTheme="minorHAnsi" w:hAnsiTheme="minorHAnsi" w:cstheme="minorHAnsi"/>
          <w:lang w:eastAsia="nl-NL"/>
        </w:rPr>
        <w:t>5. De Aanbestedingsleidraad met bijlagen, het Programma van Eisen, de Gunningscriteria kwaliteit en het Prijzenblad, alle als genoemd in artikel 1.1 onder a;</w:t>
      </w:r>
    </w:p>
    <w:p w14:paraId="3577F623" w14:textId="1D6C59AD" w:rsidR="00962E68" w:rsidRPr="00CB253A" w:rsidRDefault="0068793B" w:rsidP="006D4793">
      <w:pPr>
        <w:widowControl w:val="0"/>
        <w:tabs>
          <w:tab w:val="left" w:pos="-567"/>
        </w:tabs>
        <w:adjustRightInd w:val="0"/>
        <w:spacing w:after="0" w:line="240" w:lineRule="auto"/>
        <w:ind w:left="1416"/>
        <w:textAlignment w:val="baseline"/>
        <w:rPr>
          <w:rFonts w:asciiTheme="minorHAnsi" w:hAnsiTheme="minorHAnsi" w:cstheme="minorHAnsi"/>
          <w:lang w:eastAsia="nl-NL"/>
        </w:rPr>
      </w:pPr>
      <w:r>
        <w:rPr>
          <w:rFonts w:asciiTheme="minorHAnsi" w:hAnsiTheme="minorHAnsi" w:cstheme="minorHAnsi"/>
          <w:lang w:eastAsia="nl-NL"/>
        </w:rPr>
        <w:t>6. De bevestiging op de eisen uit het aanbestedingsdocument door Opdrachtnemer middels het aanvinken van een ‘ja’ in de vragenlijst van het in artikel 1.1 onder a genoemde aanbestedingsdocument;</w:t>
      </w:r>
    </w:p>
    <w:p w14:paraId="562A7488" w14:textId="6D0B8BDD" w:rsidR="00962E68" w:rsidRPr="00CB253A" w:rsidRDefault="00521C99" w:rsidP="00E324E1">
      <w:pPr>
        <w:widowControl w:val="0"/>
        <w:tabs>
          <w:tab w:val="left" w:pos="-567"/>
        </w:tabs>
        <w:adjustRightInd w:val="0"/>
        <w:spacing w:after="0" w:line="240" w:lineRule="auto"/>
        <w:ind w:left="708"/>
        <w:textAlignment w:val="baseline"/>
        <w:rPr>
          <w:rFonts w:asciiTheme="minorHAnsi" w:hAnsiTheme="minorHAnsi" w:cstheme="minorHAnsi"/>
          <w:lang w:eastAsia="nl-NL"/>
        </w:rPr>
      </w:pPr>
      <w:r>
        <w:rPr>
          <w:rFonts w:asciiTheme="minorHAnsi" w:hAnsiTheme="minorHAnsi" w:cstheme="minorHAnsi"/>
          <w:lang w:eastAsia="nl-NL"/>
        </w:rPr>
        <w:tab/>
      </w:r>
      <w:bookmarkStart w:id="0" w:name="_Hlk103607612"/>
      <w:r>
        <w:rPr>
          <w:rFonts w:asciiTheme="minorHAnsi" w:hAnsiTheme="minorHAnsi" w:cstheme="minorHAnsi"/>
          <w:lang w:eastAsia="nl-NL"/>
        </w:rPr>
        <w:t>7. GIBIT 2025;</w:t>
      </w:r>
    </w:p>
    <w:bookmarkEnd w:id="0"/>
    <w:p w14:paraId="7B78B924" w14:textId="0D0EDB67" w:rsidR="00521C99" w:rsidRPr="00327A4E" w:rsidRDefault="0068793B" w:rsidP="00327A4E">
      <w:pPr>
        <w:widowControl w:val="0"/>
        <w:tabs>
          <w:tab w:val="left" w:pos="-567"/>
        </w:tabs>
        <w:adjustRightInd w:val="0"/>
        <w:spacing w:after="0" w:line="240" w:lineRule="auto"/>
        <w:ind w:left="1416"/>
        <w:textAlignment w:val="baseline"/>
        <w:rPr>
          <w:rFonts w:asciiTheme="minorHAnsi" w:hAnsiTheme="minorHAnsi" w:cstheme="minorHAnsi"/>
          <w:highlight w:val="yellow"/>
          <w:lang w:eastAsia="nl-NL"/>
        </w:rPr>
      </w:pPr>
      <w:r>
        <w:rPr>
          <w:rFonts w:asciiTheme="minorHAnsi" w:hAnsiTheme="minorHAnsi" w:cstheme="minorHAnsi"/>
          <w:lang w:eastAsia="nl-NL"/>
        </w:rPr>
        <w:t xml:space="preserve">8. De, door de Opdrachtnemer bij de in artikel 1.1, onder b genoemde inschrijving gevoegde documenten,  </w:t>
      </w:r>
      <w:r>
        <w:rPr>
          <w:rFonts w:asciiTheme="minorHAnsi" w:hAnsiTheme="minorHAnsi" w:cstheme="minorHAnsi"/>
          <w:iCs/>
          <w:highlight w:val="yellow"/>
          <w:lang w:eastAsia="nl-NL"/>
        </w:rPr>
        <w:t xml:space="preserve">alsmede </w:t>
      </w:r>
      <w:r>
        <w:rPr>
          <w:rFonts w:asciiTheme="minorHAnsi" w:hAnsiTheme="minorHAnsi" w:cstheme="minorHAnsi"/>
          <w:highlight w:val="yellow"/>
          <w:lang w:eastAsia="nl-NL"/>
        </w:rPr>
        <w:t>de documenten als genoemd in artikel 1.1, onder d</w:t>
      </w:r>
      <w:r>
        <w:rPr>
          <w:rFonts w:asciiTheme="minorHAnsi" w:hAnsiTheme="minorHAnsi" w:cstheme="minorHAnsi"/>
          <w:lang w:eastAsia="nl-NL"/>
        </w:rPr>
        <w:t xml:space="preserve">. </w:t>
      </w:r>
    </w:p>
    <w:p w14:paraId="7D423970" w14:textId="77777777" w:rsidR="00396824" w:rsidRPr="00396824" w:rsidRDefault="00396824" w:rsidP="00E324E1">
      <w:pPr>
        <w:widowControl w:val="0"/>
        <w:tabs>
          <w:tab w:val="left" w:pos="-567"/>
        </w:tabs>
        <w:adjustRightInd w:val="0"/>
        <w:spacing w:after="0" w:line="240" w:lineRule="auto"/>
        <w:ind w:left="708"/>
        <w:textAlignment w:val="baseline"/>
        <w:rPr>
          <w:rFonts w:asciiTheme="minorHAnsi" w:hAnsiTheme="minorHAnsi" w:cstheme="minorHAnsi"/>
          <w:sz w:val="10"/>
          <w:szCs w:val="10"/>
          <w:lang w:eastAsia="nl-NL"/>
        </w:rPr>
      </w:pPr>
    </w:p>
    <w:p w14:paraId="247C2912" w14:textId="75A52A52" w:rsidR="00521C99" w:rsidRDefault="00521C99" w:rsidP="00E324E1">
      <w:pPr>
        <w:widowControl w:val="0"/>
        <w:tabs>
          <w:tab w:val="left" w:pos="-567"/>
        </w:tabs>
        <w:adjustRightInd w:val="0"/>
        <w:spacing w:after="0" w:line="240" w:lineRule="auto"/>
        <w:ind w:left="708" w:hanging="708"/>
        <w:textAlignment w:val="baseline"/>
        <w:rPr>
          <w:rFonts w:asciiTheme="minorHAnsi" w:hAnsiTheme="minorHAnsi" w:cstheme="minorHAnsi"/>
          <w:lang w:eastAsia="nl-NL"/>
        </w:rPr>
      </w:pPr>
      <w:r>
        <w:rPr>
          <w:rFonts w:asciiTheme="minorHAnsi" w:hAnsiTheme="minorHAnsi" w:cstheme="minorHAnsi"/>
          <w:lang w:eastAsia="nl-NL"/>
        </w:rPr>
        <w:t>2.2Indien strijd bestaat tussen de in artikel 2.1 vermelde documenten geldt de rangorde als vermeld in artikel 2.1 waarbij het eerstgenoemde document prevaleert boven het volgende document.</w:t>
      </w:r>
      <w:r>
        <w:rPr>
          <w:rFonts w:asciiTheme="minorHAnsi" w:hAnsiTheme="minorHAnsi" w:cstheme="minorHAnsi"/>
          <w:lang w:eastAsia="nl-NL"/>
        </w:rPr>
        <w:tab/>
      </w:r>
    </w:p>
    <w:p w14:paraId="2277202A" w14:textId="77777777" w:rsidR="00396824" w:rsidRPr="00396824" w:rsidRDefault="00396824" w:rsidP="00E324E1">
      <w:pPr>
        <w:widowControl w:val="0"/>
        <w:tabs>
          <w:tab w:val="left" w:pos="-567"/>
        </w:tabs>
        <w:adjustRightInd w:val="0"/>
        <w:spacing w:after="0" w:line="240" w:lineRule="auto"/>
        <w:ind w:left="708" w:hanging="708"/>
        <w:textAlignment w:val="baseline"/>
        <w:rPr>
          <w:rFonts w:asciiTheme="minorHAnsi" w:hAnsiTheme="minorHAnsi" w:cstheme="minorHAnsi"/>
          <w:sz w:val="10"/>
          <w:szCs w:val="10"/>
          <w:lang w:eastAsia="nl-NL"/>
        </w:rPr>
      </w:pPr>
    </w:p>
    <w:p w14:paraId="0456D492" w14:textId="3E34340B" w:rsidR="00CB253A" w:rsidRDefault="00CB253A" w:rsidP="00E324E1">
      <w:pPr>
        <w:pStyle w:val="Geenafstand"/>
        <w:ind w:left="705" w:hanging="705"/>
        <w:rPr>
          <w:rFonts w:eastAsia="Calibri"/>
        </w:rPr>
      </w:pPr>
      <w:r>
        <w:rPr>
          <w:rFonts w:eastAsia="Calibri"/>
        </w:rPr>
        <w:t>2.3 De volgende onderdelen van de ICT Prestatie worden voor wat betreft looptijd in ieder geval als afzonderlijke Overeenkomsten beschouwd:</w:t>
      </w:r>
      <w:r>
        <w:rPr>
          <w:rFonts w:eastAsia="Calibri"/>
        </w:rPr>
        <w:tab/>
      </w:r>
    </w:p>
    <w:p w14:paraId="3B108C10" w14:textId="63575C45" w:rsidR="00396824" w:rsidRPr="00CB253A" w:rsidRDefault="00396824" w:rsidP="00396824">
      <w:pPr>
        <w:pStyle w:val="Geenafstand"/>
        <w:numPr>
          <w:ilvl w:val="0"/>
          <w:numId w:val="15"/>
        </w:numPr>
        <w:ind w:left="1428"/>
      </w:pPr>
      <w:r>
        <w:t xml:space="preserve">Verwerkersovereenkomst. </w:t>
      </w:r>
    </w:p>
    <w:p w14:paraId="27134B24" w14:textId="77777777" w:rsidR="00396824" w:rsidRPr="00396824" w:rsidRDefault="00396824" w:rsidP="00396824">
      <w:pPr>
        <w:pStyle w:val="Geenafstand"/>
        <w:rPr>
          <w:rFonts w:eastAsia="Calibri"/>
          <w:sz w:val="10"/>
          <w:szCs w:val="10"/>
        </w:rPr>
      </w:pPr>
    </w:p>
    <w:p w14:paraId="2B369680" w14:textId="49375280" w:rsidR="00CB253A" w:rsidRPr="00CB253A" w:rsidRDefault="00CB253A" w:rsidP="00E324E1">
      <w:pPr>
        <w:pStyle w:val="Geenafstand"/>
        <w:ind w:left="705" w:hanging="705"/>
      </w:pPr>
      <w:r>
        <w:rPr>
          <w:rFonts w:eastAsia="Calibri"/>
        </w:rPr>
        <w:t>2.4.  De ICT Prestatie zal gedurende de looptijd van de Overeenkomst voor de volgende ICT-kwaliteitsgebieden blijven voldoen aan de Gemeentelijke ICT-Kwaliteitsnormen:</w:t>
      </w:r>
      <w:r>
        <w:rPr>
          <w:rFonts w:eastAsia="Calibri"/>
        </w:rPr>
        <w:tab/>
      </w:r>
    </w:p>
    <w:p w14:paraId="68386B10" w14:textId="77777777" w:rsidR="00CB253A" w:rsidRPr="00CB253A" w:rsidRDefault="00CB253A" w:rsidP="00E324E1">
      <w:pPr>
        <w:pStyle w:val="Geenafstand"/>
        <w:numPr>
          <w:ilvl w:val="0"/>
          <w:numId w:val="15"/>
        </w:numPr>
        <w:ind w:left="1428"/>
      </w:pPr>
      <w:r>
        <w:t xml:space="preserve">Architectuur; </w:t>
      </w:r>
    </w:p>
    <w:p w14:paraId="5770385A" w14:textId="77777777" w:rsidR="00CB253A" w:rsidRPr="00CB253A" w:rsidRDefault="00CB253A" w:rsidP="00E324E1">
      <w:pPr>
        <w:pStyle w:val="Geenafstand"/>
        <w:numPr>
          <w:ilvl w:val="0"/>
          <w:numId w:val="15"/>
        </w:numPr>
        <w:ind w:left="1428"/>
      </w:pPr>
      <w:r>
        <w:t xml:space="preserve">Interoperabiliteit; </w:t>
      </w:r>
    </w:p>
    <w:p w14:paraId="072EB1FC" w14:textId="77777777" w:rsidR="00CB253A" w:rsidRPr="00CB253A" w:rsidRDefault="00CB253A" w:rsidP="00E324E1">
      <w:pPr>
        <w:pStyle w:val="Geenafstand"/>
        <w:numPr>
          <w:ilvl w:val="0"/>
          <w:numId w:val="15"/>
        </w:numPr>
        <w:ind w:left="1428"/>
      </w:pPr>
      <w:r>
        <w:t xml:space="preserve">Informatiebeveiliging; </w:t>
      </w:r>
    </w:p>
    <w:p w14:paraId="256EC97F" w14:textId="77777777" w:rsidR="00CB253A" w:rsidRPr="00CB253A" w:rsidRDefault="00CB253A" w:rsidP="00E324E1">
      <w:pPr>
        <w:pStyle w:val="Geenafstand"/>
        <w:numPr>
          <w:ilvl w:val="0"/>
          <w:numId w:val="15"/>
        </w:numPr>
        <w:ind w:left="1428"/>
      </w:pPr>
      <w:r>
        <w:t xml:space="preserve">Dataportabiliteit; </w:t>
      </w:r>
    </w:p>
    <w:p w14:paraId="2634C26A" w14:textId="77777777" w:rsidR="00CB253A" w:rsidRPr="00CB253A" w:rsidRDefault="00CB253A" w:rsidP="00E324E1">
      <w:pPr>
        <w:pStyle w:val="Geenafstand"/>
        <w:numPr>
          <w:ilvl w:val="0"/>
          <w:numId w:val="15"/>
        </w:numPr>
        <w:ind w:left="1428"/>
      </w:pPr>
      <w:r>
        <w:t xml:space="preserve">Toegankelijkheid; </w:t>
      </w:r>
    </w:p>
    <w:p w14:paraId="5113159A" w14:textId="77777777" w:rsidR="00CB253A" w:rsidRPr="00CB253A" w:rsidRDefault="00CB253A" w:rsidP="00E324E1">
      <w:pPr>
        <w:pStyle w:val="Geenafstand"/>
        <w:numPr>
          <w:ilvl w:val="0"/>
          <w:numId w:val="15"/>
        </w:numPr>
        <w:ind w:left="1428"/>
      </w:pPr>
      <w:r>
        <w:t xml:space="preserve">Archivering; </w:t>
      </w:r>
    </w:p>
    <w:p w14:paraId="64309E84" w14:textId="77777777" w:rsidR="00CB253A" w:rsidRPr="00CB253A" w:rsidRDefault="00CB253A" w:rsidP="00E324E1">
      <w:pPr>
        <w:pStyle w:val="Geenafstand"/>
        <w:numPr>
          <w:ilvl w:val="0"/>
          <w:numId w:val="15"/>
        </w:numPr>
        <w:ind w:left="1428"/>
      </w:pPr>
      <w:r>
        <w:t xml:space="preserve">Infrastructuur; </w:t>
      </w:r>
    </w:p>
    <w:p w14:paraId="383E2B89" w14:textId="77777777" w:rsidR="00CB253A" w:rsidRPr="00CB253A" w:rsidRDefault="00CB253A" w:rsidP="00E324E1">
      <w:pPr>
        <w:pStyle w:val="Geenafstand"/>
        <w:numPr>
          <w:ilvl w:val="0"/>
          <w:numId w:val="15"/>
        </w:numPr>
        <w:ind w:left="1428"/>
      </w:pPr>
      <w:r>
        <w:t xml:space="preserve">Documentatie; </w:t>
      </w:r>
    </w:p>
    <w:p w14:paraId="24E85DAD" w14:textId="38FCCB9F" w:rsidR="00521C99" w:rsidRPr="009B21F5" w:rsidRDefault="00CB253A" w:rsidP="009B21F5">
      <w:pPr>
        <w:pStyle w:val="Geenafstand"/>
        <w:numPr>
          <w:ilvl w:val="0"/>
          <w:numId w:val="15"/>
        </w:numPr>
        <w:ind w:left="1428"/>
        <w:rPr>
          <w:b/>
          <w:bCs/>
          <w:lang w:eastAsia="nl-NL"/>
        </w:rPr>
      </w:pPr>
      <w:r>
        <w:t>E-facturering.</w:t>
      </w:r>
    </w:p>
    <w:p w14:paraId="1314ABF7" w14:textId="77777777" w:rsidR="00CB253A" w:rsidRPr="00833363" w:rsidRDefault="00CB253A"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23174BFC" w14:textId="03B85716" w:rsidR="00521C99" w:rsidRPr="00833363" w:rsidRDefault="00521C99"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3 Inkoopvoorwaarden</w:t>
      </w:r>
    </w:p>
    <w:p w14:paraId="19B5B27B" w14:textId="68E47AB0" w:rsidR="00521C99" w:rsidRDefault="00521C99" w:rsidP="00521C99">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3.1    Op de Overeenkomst zijn de Gemeentelijke Inkoopvoorwaarden bij IT (GIBIT 2025) van toepassing. </w:t>
      </w:r>
    </w:p>
    <w:p w14:paraId="3CD18EB9" w14:textId="77777777" w:rsidR="00396824" w:rsidRPr="00396824" w:rsidRDefault="00396824" w:rsidP="00521C99">
      <w:pPr>
        <w:widowControl w:val="0"/>
        <w:tabs>
          <w:tab w:val="left" w:pos="-567"/>
        </w:tabs>
        <w:adjustRightInd w:val="0"/>
        <w:spacing w:after="0" w:line="240" w:lineRule="auto"/>
        <w:textAlignment w:val="baseline"/>
        <w:rPr>
          <w:rFonts w:asciiTheme="minorHAnsi" w:hAnsiTheme="minorHAnsi" w:cstheme="minorHAnsi"/>
          <w:sz w:val="10"/>
          <w:szCs w:val="10"/>
          <w:lang w:eastAsia="nl-NL"/>
        </w:rPr>
      </w:pPr>
    </w:p>
    <w:p w14:paraId="23A6CC56" w14:textId="74929141" w:rsidR="00962E68" w:rsidRDefault="00521C99"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3.2    Levering-, betaling- en andere voorwaarden van Opdrachtnemer zijn uitdrukkelijk uitgesloten.</w:t>
      </w:r>
    </w:p>
    <w:p w14:paraId="5228426A" w14:textId="77777777" w:rsidR="00833363" w:rsidRPr="00833363" w:rsidRDefault="00833363"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18D8D2A0" w14:textId="3EA86948" w:rsidR="005E1642"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4 Nederlands recht</w:t>
      </w:r>
    </w:p>
    <w:p w14:paraId="41911211" w14:textId="17535FE5" w:rsidR="00962E68" w:rsidRPr="00833363" w:rsidRDefault="005E1642" w:rsidP="009B21F5">
      <w:pPr>
        <w:spacing w:after="0" w:line="240" w:lineRule="auto"/>
        <w:rPr>
          <w:rFonts w:asciiTheme="minorHAnsi" w:hAnsiTheme="minorHAnsi" w:cstheme="minorHAnsi"/>
          <w:lang w:eastAsia="nl-NL"/>
        </w:rPr>
      </w:pPr>
      <w:r>
        <w:rPr>
          <w:rFonts w:asciiTheme="minorHAnsi" w:hAnsiTheme="minorHAnsi" w:cstheme="minorHAnsi"/>
          <w:lang w:eastAsia="nl-NL"/>
        </w:rPr>
        <w:t>4.1Op deze Overeenkomst is Nederlands recht van toepassing.</w:t>
      </w:r>
      <w:r>
        <w:rPr>
          <w:rFonts w:asciiTheme="minorHAnsi" w:hAnsiTheme="minorHAnsi" w:cstheme="minorHAnsi"/>
          <w:lang w:eastAsia="nl-NL"/>
        </w:rPr>
        <w:tab/>
      </w:r>
    </w:p>
    <w:p w14:paraId="13F2D4A5"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65D4747D" w14:textId="5A0874AD"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5 Duur van de Overeenkomst</w:t>
      </w:r>
    </w:p>
    <w:p w14:paraId="5258E301"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57C3A6C3" w14:textId="677890AE" w:rsidR="00396824" w:rsidRDefault="005E1642" w:rsidP="009B21F5">
      <w:pPr>
        <w:widowControl w:val="0"/>
        <w:tabs>
          <w:tab w:val="left" w:pos="-567"/>
        </w:tabs>
        <w:adjustRightInd w:val="0"/>
        <w:spacing w:after="0" w:line="240" w:lineRule="auto"/>
        <w:ind w:left="705" w:hanging="705"/>
        <w:textAlignment w:val="baseline"/>
        <w:rPr>
          <w:rFonts w:asciiTheme="minorHAnsi" w:hAnsiTheme="minorHAnsi" w:cstheme="minorHAnsi"/>
          <w:lang w:eastAsia="nl-NL"/>
        </w:rPr>
      </w:pPr>
      <w:r>
        <w:rPr>
          <w:rFonts w:asciiTheme="minorHAnsi" w:hAnsiTheme="minorHAnsi" w:cstheme="minorHAnsi"/>
          <w:lang w:eastAsia="nl-NL"/>
        </w:rPr>
        <w:t>5.1De Overeenkomst wordt aangegaan voor een periode van 4 jaar, ingaand op 1 januari 2027 en derhalve eindigend op 31 december 2030. Er bestaat een optie op verlenging van maximaal 4 maal 12 maanden onder dezelfde voorwaarden en condities, waaronder de op het Prijzenblad opgegeven tarieven, tot uiterlijk 31 december 2034. De verlenging dient 3 maanden voor het verstrijken van de Overeenkomst schriftelijk te worden overeengekomen.</w:t>
      </w:r>
      <w:r>
        <w:rPr>
          <w:rFonts w:asciiTheme="minorHAnsi" w:hAnsiTheme="minorHAnsi" w:cstheme="minorHAnsi"/>
          <w:lang w:eastAsia="nl-NL"/>
        </w:rPr>
        <w:tab/>
      </w:r>
    </w:p>
    <w:p w14:paraId="6DFBB139" w14:textId="77777777" w:rsidR="00396824" w:rsidRDefault="00396824" w:rsidP="005E1642">
      <w:pPr>
        <w:widowControl w:val="0"/>
        <w:tabs>
          <w:tab w:val="left" w:pos="-567"/>
        </w:tabs>
        <w:adjustRightInd w:val="0"/>
        <w:spacing w:after="0" w:line="240" w:lineRule="auto"/>
        <w:ind w:left="705" w:hanging="705"/>
        <w:textAlignment w:val="baseline"/>
        <w:rPr>
          <w:rFonts w:asciiTheme="minorHAnsi" w:hAnsiTheme="minorHAnsi" w:cstheme="minorHAnsi"/>
          <w:lang w:eastAsia="nl-NL"/>
        </w:rPr>
      </w:pPr>
    </w:p>
    <w:p w14:paraId="16BD9509" w14:textId="7CD674C4" w:rsidR="00833363" w:rsidRPr="00CB253A" w:rsidRDefault="00BC5C61" w:rsidP="00833363">
      <w:pPr>
        <w:pStyle w:val="Geenafstand"/>
        <w:rPr>
          <w:rFonts w:eastAsia="Calibri"/>
          <w:b/>
          <w:bCs/>
        </w:rPr>
      </w:pPr>
      <w:r>
        <w:rPr>
          <w:rFonts w:eastAsia="Calibri"/>
          <w:b/>
          <w:bCs/>
        </w:rPr>
        <w:t xml:space="preserve">Artikel 6 Implementatie, acceptatie, onderhoud, gebruiksrechten en dienstverlening op afstand </w:t>
      </w:r>
    </w:p>
    <w:p w14:paraId="2135FD28" w14:textId="2CD9B599" w:rsidR="00E324E1" w:rsidRDefault="00E324E1" w:rsidP="00E324E1">
      <w:pPr>
        <w:pStyle w:val="Geenafstand"/>
        <w:ind w:left="705" w:hanging="705"/>
        <w:rPr>
          <w:rFonts w:eastAsia="Calibri"/>
        </w:rPr>
      </w:pPr>
      <w:r>
        <w:rPr>
          <w:rFonts w:eastAsia="Calibri"/>
        </w:rPr>
        <w:t>6.1. De Implementatie geschiedt volgens het Implementatieplan.</w:t>
      </w:r>
      <w:r>
        <w:rPr>
          <w:rFonts w:eastAsia="Calibri"/>
        </w:rPr>
        <w:tab/>
      </w:r>
    </w:p>
    <w:p w14:paraId="3B155C87" w14:textId="77777777" w:rsidR="00396824" w:rsidRPr="00396824" w:rsidRDefault="00396824" w:rsidP="00E324E1">
      <w:pPr>
        <w:pStyle w:val="Geenafstand"/>
        <w:ind w:left="705" w:hanging="705"/>
        <w:rPr>
          <w:rFonts w:eastAsia="Calibri"/>
          <w:sz w:val="10"/>
          <w:szCs w:val="10"/>
        </w:rPr>
      </w:pPr>
    </w:p>
    <w:p w14:paraId="0CB0FDDF" w14:textId="3D8B82C1" w:rsidR="00BC5C61" w:rsidRDefault="00E324E1" w:rsidP="00E324E1">
      <w:pPr>
        <w:pStyle w:val="Geenafstand"/>
        <w:ind w:left="705" w:hanging="705"/>
        <w:rPr>
          <w:rFonts w:eastAsia="Calibri"/>
        </w:rPr>
      </w:pPr>
      <w:r>
        <w:rPr>
          <w:rFonts w:eastAsia="Calibri"/>
        </w:rPr>
        <w:lastRenderedPageBreak/>
        <w:t>6.2. De einddatum waarop de Implementatie dient te zijn voltooid wordt in nader overleg bepaald.</w:t>
      </w:r>
      <w:r>
        <w:rPr>
          <w:rFonts w:eastAsia="Calibri"/>
        </w:rPr>
        <w:tab/>
      </w:r>
    </w:p>
    <w:p w14:paraId="2C240C8B" w14:textId="77777777" w:rsidR="00396824" w:rsidRPr="00396824" w:rsidRDefault="00396824" w:rsidP="00396824">
      <w:pPr>
        <w:pStyle w:val="Geenafstand"/>
        <w:rPr>
          <w:sz w:val="10"/>
          <w:szCs w:val="10"/>
        </w:rPr>
      </w:pPr>
    </w:p>
    <w:p w14:paraId="7D0816A8" w14:textId="7E01EF95" w:rsidR="00BC5C61" w:rsidRPr="00A86906" w:rsidRDefault="00E324E1" w:rsidP="00BC5C61">
      <w:pPr>
        <w:pStyle w:val="Geenafstand"/>
        <w:rPr>
          <w:rFonts w:eastAsia="Calibri"/>
        </w:rPr>
      </w:pPr>
      <w:r>
        <w:rPr>
          <w:rFonts w:eastAsia="Calibri"/>
        </w:rPr>
        <w:t>6.3 De Acceptatieprocedure verloopt conform het in nader overleg vast te stellen testprotocol. </w:t>
      </w:r>
      <w:r>
        <w:rPr>
          <w:rFonts w:eastAsia="Calibri"/>
        </w:rPr>
        <w:tab/>
      </w:r>
    </w:p>
    <w:p w14:paraId="2B512516" w14:textId="77777777" w:rsidR="00396824" w:rsidRPr="00A86906" w:rsidRDefault="00396824" w:rsidP="00BC5C61">
      <w:pPr>
        <w:pStyle w:val="Geenafstand"/>
        <w:rPr>
          <w:sz w:val="10"/>
          <w:szCs w:val="10"/>
        </w:rPr>
      </w:pPr>
    </w:p>
    <w:p w14:paraId="611714A9" w14:textId="2D0F3D2E" w:rsidR="00BC5C61" w:rsidRPr="00A86906" w:rsidRDefault="00E324E1" w:rsidP="00BC5C61">
      <w:pPr>
        <w:pStyle w:val="Geenafstand"/>
      </w:pPr>
      <w:r>
        <w:rPr>
          <w:rFonts w:eastAsia="Calibri"/>
        </w:rPr>
        <w:t>6.4Het Onderhoud wordt verricht overeenkomstig:</w:t>
      </w:r>
      <w:r>
        <w:rPr>
          <w:rFonts w:eastAsia="Calibri"/>
        </w:rPr>
        <w:tab/>
      </w:r>
    </w:p>
    <w:p w14:paraId="680E9CDE" w14:textId="06FC8BE0" w:rsidR="00E324E1" w:rsidRPr="00A86906" w:rsidRDefault="003A39D5" w:rsidP="00E324E1">
      <w:pPr>
        <w:pStyle w:val="Geenafstand"/>
        <w:numPr>
          <w:ilvl w:val="0"/>
          <w:numId w:val="15"/>
        </w:numPr>
        <w:ind w:left="1428"/>
      </w:pPr>
      <w:r>
        <w:rPr>
          <w:rFonts w:eastAsia="Calibri"/>
        </w:rPr>
        <w:t>de service level agreement. De GIBIT 2025 vormt voor onvoorziene omstandigheden het vangnet.</w:t>
      </w:r>
    </w:p>
    <w:p w14:paraId="5DD5ADE4" w14:textId="77777777" w:rsidR="00396824" w:rsidRPr="00A86906" w:rsidRDefault="00396824" w:rsidP="00396824">
      <w:pPr>
        <w:pStyle w:val="Geenafstand"/>
        <w:rPr>
          <w:sz w:val="10"/>
          <w:szCs w:val="10"/>
        </w:rPr>
      </w:pPr>
    </w:p>
    <w:p w14:paraId="542E74D6" w14:textId="62793A32" w:rsidR="00BC5C61" w:rsidRDefault="00E324E1" w:rsidP="00E324E1">
      <w:pPr>
        <w:pStyle w:val="Geenafstand"/>
        <w:ind w:left="705" w:hanging="705"/>
        <w:rPr>
          <w:rFonts w:eastAsia="Calibri"/>
        </w:rPr>
      </w:pPr>
      <w:r>
        <w:rPr>
          <w:rFonts w:eastAsia="Calibri"/>
        </w:rPr>
        <w:t>6.5Leverancier verzorgt de Implementatie van Updates en Upgrades zodra deze beschikbaar zijn, doch zonder nadere vergoeding. Bij Implementatie van een Update zal in beginsel geen Acceptatieprocedure plaatsvinden.</w:t>
      </w:r>
      <w:r>
        <w:rPr>
          <w:rFonts w:eastAsia="Calibri"/>
        </w:rPr>
        <w:tab/>
      </w:r>
    </w:p>
    <w:p w14:paraId="7B4741A1" w14:textId="77777777" w:rsidR="00396824" w:rsidRPr="00396824" w:rsidRDefault="00396824" w:rsidP="00E324E1">
      <w:pPr>
        <w:pStyle w:val="Geenafstand"/>
        <w:ind w:left="705" w:hanging="705"/>
        <w:rPr>
          <w:sz w:val="10"/>
          <w:szCs w:val="10"/>
        </w:rPr>
      </w:pPr>
    </w:p>
    <w:p w14:paraId="00518775" w14:textId="77ADAACE" w:rsidR="00BC5C61" w:rsidRDefault="00E324E1" w:rsidP="00E324E1">
      <w:pPr>
        <w:pStyle w:val="Geenafstand"/>
        <w:ind w:left="705" w:hanging="705"/>
        <w:rPr>
          <w:rFonts w:eastAsia="Calibri"/>
        </w:rPr>
      </w:pPr>
      <w:r>
        <w:rPr>
          <w:rFonts w:eastAsia="Calibri"/>
        </w:rPr>
        <w:t>6.6 Leverancier levert Gebruiksrechten zoals gespecificeerd in de in artikel 1.1. genoemde  documenten.</w:t>
      </w:r>
      <w:r>
        <w:rPr>
          <w:rFonts w:eastAsia="Calibri"/>
        </w:rPr>
        <w:tab/>
      </w:r>
    </w:p>
    <w:p w14:paraId="5C7EA1A3" w14:textId="77777777" w:rsidR="00396824" w:rsidRPr="00396824" w:rsidRDefault="00396824" w:rsidP="00E324E1">
      <w:pPr>
        <w:pStyle w:val="Geenafstand"/>
        <w:ind w:left="705" w:hanging="705"/>
        <w:rPr>
          <w:sz w:val="10"/>
          <w:szCs w:val="10"/>
        </w:rPr>
      </w:pPr>
    </w:p>
    <w:p w14:paraId="1B532039" w14:textId="013402A9" w:rsidR="00BC5C61" w:rsidRPr="00CB253A" w:rsidRDefault="00E324E1" w:rsidP="00E324E1">
      <w:pPr>
        <w:pStyle w:val="Geenafstand"/>
        <w:ind w:left="705" w:hanging="705"/>
      </w:pPr>
      <w:r>
        <w:rPr>
          <w:rFonts w:eastAsia="Calibri"/>
        </w:rPr>
        <w:t>6.7Op de diensten in het kader van dienstverlening op afstand zijn de Service Levels van toepassing zoals omschreven in de service level agreement.</w:t>
      </w:r>
      <w:r>
        <w:rPr>
          <w:rFonts w:eastAsia="Calibri"/>
        </w:rPr>
        <w:tab/>
      </w:r>
    </w:p>
    <w:p w14:paraId="5A42AAC9" w14:textId="77777777" w:rsidR="00BC5C61" w:rsidRDefault="00BC5C61" w:rsidP="00BC5C61">
      <w:pPr>
        <w:pStyle w:val="Geenafstand"/>
        <w:rPr>
          <w:rFonts w:eastAsia="Calibri"/>
          <w:b/>
          <w:bCs/>
          <w:color w:val="4472C4" w:themeColor="accent1"/>
        </w:rPr>
      </w:pPr>
    </w:p>
    <w:p w14:paraId="1EE2A5F0" w14:textId="77777777" w:rsidR="00E324E1" w:rsidRDefault="00BC5C61" w:rsidP="00BC5C61">
      <w:pPr>
        <w:pStyle w:val="Geenafstand"/>
        <w:rPr>
          <w:rFonts w:eastAsia="Calibri"/>
        </w:rPr>
      </w:pPr>
      <w:r>
        <w:rPr>
          <w:rFonts w:eastAsia="Calibri"/>
          <w:b/>
          <w:bCs/>
        </w:rPr>
        <w:t>Artikel 7 Verwerking van persoonsgegevens</w:t>
      </w:r>
      <w:r>
        <w:rPr>
          <w:rFonts w:eastAsia="Calibri"/>
        </w:rPr>
        <w:br/>
        <w:t xml:space="preserve">7.1 Leverancier handelt als verwerker in de zin van de Algemene verordening </w:t>
      </w:r>
      <w:r>
        <w:rPr>
          <w:rFonts w:eastAsia="Calibri"/>
        </w:rPr>
        <w:tab/>
      </w:r>
    </w:p>
    <w:p w14:paraId="6F338FC9" w14:textId="77777777" w:rsidR="00396824" w:rsidRDefault="00BC5C61" w:rsidP="00396824">
      <w:pPr>
        <w:pStyle w:val="Geenafstand"/>
        <w:ind w:firstLine="708"/>
        <w:rPr>
          <w:rFonts w:eastAsia="Calibri"/>
        </w:rPr>
      </w:pPr>
      <w:r>
        <w:rPr>
          <w:rFonts w:eastAsia="Calibri"/>
        </w:rPr>
        <w:t>gegevensbescherming.</w:t>
      </w:r>
    </w:p>
    <w:p w14:paraId="70D82CEB" w14:textId="77777777" w:rsidR="00396824" w:rsidRDefault="00BC5C61" w:rsidP="00396824">
      <w:pPr>
        <w:pStyle w:val="Geenafstand"/>
        <w:rPr>
          <w:rFonts w:eastAsia="Calibri"/>
        </w:rPr>
      </w:pPr>
      <w:r>
        <w:rPr>
          <w:rFonts w:eastAsia="Calibri"/>
          <w:sz w:val="10"/>
          <w:szCs w:val="10"/>
        </w:rPr>
        <w:br/>
      </w:r>
      <w:r>
        <w:rPr>
          <w:rFonts w:eastAsia="Calibri"/>
        </w:rPr>
        <w:t>7.2 De standaard Verwerkersovereenkomst is opgenomen als separate bijlage.</w:t>
      </w:r>
      <w:r>
        <w:rPr>
          <w:rFonts w:eastAsia="Calibri"/>
        </w:rPr>
        <w:tab/>
      </w:r>
    </w:p>
    <w:p w14:paraId="6F8B227A" w14:textId="28200E7A" w:rsidR="00E324E1" w:rsidRDefault="00BC5C61" w:rsidP="00396824">
      <w:pPr>
        <w:pStyle w:val="Geenafstand"/>
        <w:rPr>
          <w:rFonts w:eastAsia="Calibri"/>
        </w:rPr>
      </w:pPr>
      <w:r>
        <w:rPr>
          <w:rFonts w:eastAsia="Calibri"/>
          <w:sz w:val="10"/>
          <w:szCs w:val="10"/>
        </w:rPr>
        <w:br/>
      </w:r>
      <w:r>
        <w:rPr>
          <w:rFonts w:eastAsia="Calibri"/>
        </w:rPr>
        <w:t xml:space="preserve">7.3 De Leverancier zal, behoudens op haar rustende wettelijke (archief)verplichtingen, alle </w:t>
      </w:r>
      <w:r>
        <w:rPr>
          <w:rFonts w:eastAsia="Calibri"/>
        </w:rPr>
        <w:tab/>
      </w:r>
    </w:p>
    <w:p w14:paraId="02F1B452" w14:textId="5CB7CFA6" w:rsidR="00E324E1" w:rsidRDefault="00BC5C61" w:rsidP="00E324E1">
      <w:pPr>
        <w:pStyle w:val="Geenafstand"/>
        <w:ind w:left="708"/>
        <w:rPr>
          <w:rFonts w:eastAsia="Calibri"/>
        </w:rPr>
      </w:pPr>
      <w:r>
        <w:rPr>
          <w:rFonts w:eastAsia="Calibri"/>
        </w:rPr>
        <w:t>persoonsgegevens na beëindiging van de overeenkomst, per ommegaande kosteloos retourneren aan de Opdrachtgever en, indien de Opdrachtgever daartoe opdracht heeft gegeven, wissen en uit haar systemen (incl. back-up) verwijderen dan wel vernietigen op de wijze als door de Opdrachtgever is bepaald. De vernietiging moet, binnen nader overeen te komen termijn, uitgevoerd worden en hiervan wordt een verslag gemaakt. </w:t>
      </w:r>
    </w:p>
    <w:p w14:paraId="2763DE78" w14:textId="77777777" w:rsidR="00396824" w:rsidRPr="00396824" w:rsidRDefault="00396824" w:rsidP="00E324E1">
      <w:pPr>
        <w:pStyle w:val="Geenafstand"/>
        <w:ind w:left="708"/>
        <w:rPr>
          <w:rFonts w:eastAsia="Calibri"/>
          <w:sz w:val="10"/>
          <w:szCs w:val="10"/>
        </w:rPr>
      </w:pPr>
    </w:p>
    <w:p w14:paraId="622E48E9" w14:textId="38DC3DA8" w:rsidR="00BC5C61" w:rsidRPr="00E324E1" w:rsidRDefault="00BC5C61" w:rsidP="00E324E1">
      <w:pPr>
        <w:pStyle w:val="Geenafstand"/>
        <w:ind w:left="705" w:hanging="705"/>
        <w:rPr>
          <w:rFonts w:eastAsia="Calibri"/>
        </w:rPr>
      </w:pPr>
      <w:r>
        <w:rPr>
          <w:rFonts w:eastAsia="Calibri"/>
        </w:rPr>
        <w:t>7.4 De Leverancier zal alle subverwerkers die betrokken zijn bij de verwerking van de persoonsgegevens op de hoogte stellen van de beëindiging van de overeenkomst en zal waarborgen dat alle subverwerkers de persoonsgegevens retourneren, verwijderen dan wel (laten) vernietigen, zoals in het vorige lid is bepaald.</w:t>
      </w:r>
      <w:r>
        <w:rPr>
          <w:rFonts w:eastAsia="Calibri"/>
        </w:rPr>
        <w:tab/>
      </w:r>
    </w:p>
    <w:p w14:paraId="225A9E3E"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09757B4F" w14:textId="78B1BD71"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 xml:space="preserve">Artikel 8 Prijs </w:t>
      </w:r>
    </w:p>
    <w:p w14:paraId="441861F5" w14:textId="4508A33E" w:rsidR="005E1642" w:rsidRPr="000920DA" w:rsidRDefault="00666F3F" w:rsidP="009C7FAA">
      <w:pPr>
        <w:spacing w:after="0" w:line="240" w:lineRule="auto"/>
        <w:ind w:left="700" w:hanging="700"/>
        <w:rPr>
          <w:rFonts w:asciiTheme="minorHAnsi" w:hAnsiTheme="minorHAnsi" w:cstheme="minorHAnsi"/>
        </w:rPr>
      </w:pPr>
      <w:r>
        <w:rPr>
          <w:rFonts w:asciiTheme="minorHAnsi" w:hAnsiTheme="minorHAnsi" w:cstheme="minorHAnsi"/>
          <w:lang w:eastAsia="nl-NL"/>
        </w:rPr>
        <w:t>8.1De prijs van de te verrichten opdracht is vastgesteld in het door Opdrachtnemer ingevulde Prijzenblad behorend bij de in artikel 1.1 onder b genoemde inschrijving. Kosten die niet op het Prijzenblad zijn opgegeven, kunnen gedurende de looptijd van de Overeenkomst, inclusief verlengingen, niet in rekening worden gebracht.</w:t>
      </w:r>
      <w:r>
        <w:rPr>
          <w:rFonts w:asciiTheme="minorHAnsi" w:hAnsiTheme="minorHAnsi" w:cstheme="minorHAnsi"/>
          <w:lang w:eastAsia="nl-NL"/>
        </w:rPr>
        <w:tab/>
      </w:r>
    </w:p>
    <w:p w14:paraId="48ADA0C5" w14:textId="77777777" w:rsidR="005E1642" w:rsidRPr="000920DA" w:rsidRDefault="005E1642" w:rsidP="00962E68">
      <w:pPr>
        <w:spacing w:after="0" w:line="240" w:lineRule="auto"/>
        <w:rPr>
          <w:rFonts w:asciiTheme="minorHAnsi" w:hAnsiTheme="minorHAnsi" w:cstheme="minorHAnsi"/>
          <w:sz w:val="10"/>
          <w:szCs w:val="10"/>
          <w:lang w:eastAsia="nl-NL"/>
        </w:rPr>
      </w:pPr>
    </w:p>
    <w:p w14:paraId="4932CA90" w14:textId="448B6B81" w:rsidR="00F26F65" w:rsidRDefault="00666F3F" w:rsidP="00F26F65">
      <w:pPr>
        <w:spacing w:after="0" w:line="240" w:lineRule="auto"/>
        <w:ind w:left="705" w:hanging="705"/>
        <w:rPr>
          <w:rFonts w:asciiTheme="minorHAnsi" w:eastAsia="Calibri" w:hAnsiTheme="minorHAnsi" w:cstheme="minorHAnsi"/>
          <w:highlight w:val="yellow"/>
          <w:lang w:eastAsia="nl-NL"/>
        </w:rPr>
      </w:pPr>
      <w:r>
        <w:rPr>
          <w:rFonts w:asciiTheme="minorHAnsi" w:eastAsia="Calibri" w:hAnsiTheme="minorHAnsi" w:cstheme="minorHAnsi"/>
          <w:lang w:eastAsia="nl-NL"/>
        </w:rPr>
        <w:t xml:space="preserve">8.2 De aangeboden prijzen staan vast tot 1 januari 2031, gelijklopend met de vaste looptijd van de Overeenkomst, en kunnen vanaf dat moment maximaal éénmaal per jaar op 1 januari worden aangepast. Opdrachtnemer dient hiervoor een voorstel te doen uiterlijk 3 maanden voor het aflopen van het contractjaar. Prijsaanpassingen kunnen worden verhoogd tot maximaal de (eventuele) stijging van het op het moment van aankondiging laatst door het Centraal Bureau voor de Statistiek (CBS) gepubliceerde definitieve prijsindexcijfer dienstenprijzen commerciële dienstverlening en transport (index 2015=100), althans de opvolger daarvan, voor groep J62, althans J6202, over het gehele jaar in vergelijking met het prijsindexcijfer van het jaar daarvoor van diezelfde index. </w:t>
      </w:r>
      <w:r>
        <w:rPr>
          <w:rFonts w:asciiTheme="minorHAnsi" w:eastAsia="Calibri" w:hAnsiTheme="minorHAnsi" w:cstheme="minorHAnsi"/>
          <w:lang w:eastAsia="nl-NL"/>
        </w:rPr>
        <w:tab/>
      </w:r>
    </w:p>
    <w:p w14:paraId="661DF565" w14:textId="77777777" w:rsidR="00396824" w:rsidRPr="00833363" w:rsidRDefault="00396824"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5530D3D5" w14:textId="3BDE724C" w:rsidR="00F8270F" w:rsidRPr="00F8270F" w:rsidRDefault="00781B51" w:rsidP="00BC5C61">
      <w:pPr>
        <w:widowControl w:val="0"/>
        <w:tabs>
          <w:tab w:val="left" w:pos="-567"/>
        </w:tabs>
        <w:adjustRightInd w:val="0"/>
        <w:spacing w:after="0" w:line="240" w:lineRule="auto"/>
        <w:textAlignment w:val="baseline"/>
        <w:rPr>
          <w:rFonts w:asciiTheme="minorHAnsi" w:eastAsia="Calibri" w:hAnsiTheme="minorHAnsi" w:cstheme="minorHAnsi"/>
          <w:sz w:val="10"/>
          <w:szCs w:val="10"/>
        </w:rPr>
      </w:pPr>
      <w:r>
        <w:rPr>
          <w:rFonts w:asciiTheme="minorHAnsi" w:hAnsiTheme="minorHAnsi" w:cstheme="minorHAnsi"/>
          <w:b/>
          <w:bCs/>
          <w:lang w:eastAsia="nl-NL"/>
        </w:rPr>
        <w:t xml:space="preserve">Artikel 9 </w:t>
      </w:r>
      <w:r>
        <w:rPr>
          <w:rFonts w:asciiTheme="minorHAnsi" w:eastAsia="Calibri" w:hAnsiTheme="minorHAnsi" w:cstheme="minorHAnsi"/>
          <w:b/>
          <w:bCs/>
        </w:rPr>
        <w:t xml:space="preserve">Vergoedingen </w:t>
      </w:r>
      <w:r>
        <w:rPr>
          <w:rFonts w:asciiTheme="minorHAnsi" w:eastAsia="Calibri" w:hAnsiTheme="minorHAnsi" w:cstheme="minorHAnsi"/>
          <w:i/>
          <w:iCs/>
        </w:rPr>
        <w:br/>
      </w:r>
    </w:p>
    <w:p w14:paraId="63BAB540" w14:textId="334822AB" w:rsidR="00F8270F" w:rsidRP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sz w:val="10"/>
          <w:szCs w:val="10"/>
        </w:rPr>
      </w:pPr>
      <w:r>
        <w:rPr>
          <w:rFonts w:asciiTheme="minorHAnsi" w:eastAsia="Calibri" w:hAnsiTheme="minorHAnsi" w:cstheme="minorHAnsi"/>
        </w:rPr>
        <w:t>9.1De vergoeding voor de Gebruiksrechten is nader gespecificeerd in het Prijzenblad.</w:t>
      </w:r>
      <w:r>
        <w:rPr>
          <w:rFonts w:asciiTheme="minorHAnsi" w:eastAsia="Calibri" w:hAnsiTheme="minorHAnsi" w:cstheme="minorHAnsi"/>
        </w:rPr>
        <w:tab/>
      </w:r>
    </w:p>
    <w:p w14:paraId="7826A105" w14:textId="578F6EBA" w:rsid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rPr>
      </w:pPr>
      <w:r>
        <w:rPr>
          <w:rFonts w:asciiTheme="minorHAnsi" w:eastAsia="Calibri" w:hAnsiTheme="minorHAnsi" w:cstheme="minorHAnsi"/>
        </w:rPr>
        <w:lastRenderedPageBreak/>
        <w:t xml:space="preserve">9.2Na ingebruikname voor productieve doeleinden wordt de vergoeding voor de </w:t>
      </w:r>
      <w:r>
        <w:rPr>
          <w:rFonts w:asciiTheme="minorHAnsi" w:eastAsia="Calibri" w:hAnsiTheme="minorHAnsi" w:cstheme="minorHAnsi"/>
        </w:rPr>
        <w:tab/>
      </w:r>
    </w:p>
    <w:p w14:paraId="0F343F9A" w14:textId="77777777" w:rsidR="00F8270F" w:rsidRP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sz w:val="10"/>
          <w:szCs w:val="10"/>
        </w:rPr>
      </w:pPr>
      <w:r>
        <w:rPr>
          <w:rFonts w:asciiTheme="minorHAnsi" w:eastAsia="Calibri" w:hAnsiTheme="minorHAnsi" w:cstheme="minorHAnsi"/>
        </w:rPr>
        <w:tab/>
        <w:t>Gebruiksrechten opeisbaar.</w:t>
      </w:r>
      <w:r>
        <w:rPr>
          <w:rFonts w:asciiTheme="minorHAnsi" w:eastAsia="Calibri" w:hAnsiTheme="minorHAnsi" w:cstheme="minorHAnsi"/>
        </w:rPr>
        <w:br/>
      </w:r>
    </w:p>
    <w:p w14:paraId="2931D20B" w14:textId="0DE1B871" w:rsidR="00F8270F" w:rsidRPr="00F8270F" w:rsidRDefault="00F8270F" w:rsidP="00327A4E">
      <w:pPr>
        <w:widowControl w:val="0"/>
        <w:tabs>
          <w:tab w:val="left" w:pos="-567"/>
        </w:tabs>
        <w:adjustRightInd w:val="0"/>
        <w:spacing w:after="0" w:line="240" w:lineRule="auto"/>
        <w:ind w:left="708" w:hanging="708"/>
        <w:textAlignment w:val="baseline"/>
        <w:rPr>
          <w:rFonts w:asciiTheme="minorHAnsi" w:eastAsia="Calibri" w:hAnsiTheme="minorHAnsi" w:cstheme="minorHAnsi"/>
          <w:sz w:val="10"/>
          <w:szCs w:val="10"/>
        </w:rPr>
      </w:pPr>
      <w:r>
        <w:rPr>
          <w:rFonts w:asciiTheme="minorHAnsi" w:eastAsia="Calibri" w:hAnsiTheme="minorHAnsi" w:cstheme="minorHAnsi"/>
        </w:rPr>
        <w:t>9.3De vergoeding voor de diensten in het kader van dienstverlening op afstand is nader gespecificeerd in het Prijzenblad.</w:t>
      </w:r>
      <w:r>
        <w:rPr>
          <w:rFonts w:asciiTheme="minorHAnsi" w:eastAsia="Calibri" w:hAnsiTheme="minorHAnsi" w:cstheme="minorHAnsi"/>
        </w:rPr>
        <w:tab/>
      </w:r>
    </w:p>
    <w:p w14:paraId="3B27765C" w14:textId="145546E2" w:rsid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rPr>
      </w:pPr>
      <w:r>
        <w:rPr>
          <w:rFonts w:asciiTheme="minorHAnsi" w:eastAsia="Calibri" w:hAnsiTheme="minorHAnsi" w:cstheme="minorHAnsi"/>
        </w:rPr>
        <w:t xml:space="preserve">9.4 Het exit-plan maakt onderdeel uit van de dienstverlening en daarom is er geen aanvullende </w:t>
      </w:r>
      <w:r>
        <w:rPr>
          <w:rFonts w:asciiTheme="minorHAnsi" w:eastAsia="Calibri" w:hAnsiTheme="minorHAnsi" w:cstheme="minorHAnsi"/>
        </w:rPr>
        <w:tab/>
      </w:r>
    </w:p>
    <w:p w14:paraId="1BAB3F08" w14:textId="77777777" w:rsidR="00F8270F" w:rsidRP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sz w:val="10"/>
          <w:szCs w:val="10"/>
        </w:rPr>
      </w:pPr>
      <w:r>
        <w:rPr>
          <w:rFonts w:asciiTheme="minorHAnsi" w:eastAsia="Calibri" w:hAnsiTheme="minorHAnsi" w:cstheme="minorHAnsi"/>
        </w:rPr>
        <w:tab/>
        <w:t>vergoeding verschuldigd.</w:t>
      </w:r>
      <w:r>
        <w:rPr>
          <w:rFonts w:asciiTheme="minorHAnsi" w:eastAsia="Calibri" w:hAnsiTheme="minorHAnsi" w:cstheme="minorHAnsi"/>
        </w:rPr>
        <w:br/>
      </w:r>
    </w:p>
    <w:p w14:paraId="08495DC9" w14:textId="313E3978" w:rsidR="00F8270F" w:rsidRP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sz w:val="10"/>
          <w:szCs w:val="10"/>
        </w:rPr>
      </w:pPr>
      <w:r>
        <w:rPr>
          <w:rFonts w:asciiTheme="minorHAnsi" w:eastAsia="Calibri" w:hAnsiTheme="minorHAnsi" w:cstheme="minorHAnsi"/>
        </w:rPr>
        <w:t>9.5 De vergoeding voor de Implementatie is nader gespecificeerd in het Prijzenblad.</w:t>
      </w:r>
      <w:r>
        <w:rPr>
          <w:rFonts w:asciiTheme="minorHAnsi" w:eastAsia="Calibri" w:hAnsiTheme="minorHAnsi" w:cstheme="minorHAnsi"/>
        </w:rPr>
        <w:tab/>
      </w:r>
    </w:p>
    <w:p w14:paraId="3C0D69C8" w14:textId="287EADCE" w:rsidR="00F8270F" w:rsidRPr="00F8270F"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strike/>
          <w:sz w:val="10"/>
          <w:szCs w:val="10"/>
          <w:highlight w:val="red"/>
        </w:rPr>
      </w:pPr>
      <w:r>
        <w:rPr>
          <w:rFonts w:asciiTheme="minorHAnsi" w:eastAsia="Calibri" w:hAnsiTheme="minorHAnsi" w:cstheme="minorHAnsi"/>
        </w:rPr>
        <w:t>9.6 V</w:t>
      </w:r>
      <w:r>
        <w:rPr>
          <w:rFonts w:asciiTheme="minorHAnsi" w:eastAsia="Calibri" w:hAnsiTheme="minorHAnsi" w:cstheme="minorHAnsi"/>
        </w:rPr>
        <w:tab/>
      </w:r>
      <w:r>
        <w:rPr>
          <w:rFonts w:asciiTheme="minorHAnsi" w:eastAsia="Calibri" w:hAnsiTheme="minorHAnsi" w:cstheme="minorHAnsi"/>
          <w:shd w:val="clear" w:color="auto" w:fill="FFFFFF"/>
        </w:rPr>
        <w:t>an de totale Ve</w:t>
      </w:r>
      <w:r>
        <w:rPr>
          <w:rFonts w:asciiTheme="minorHAnsi" w:eastAsia="Calibri" w:hAnsiTheme="minorHAnsi" w:cstheme="minorHAnsi"/>
        </w:rPr>
        <w:t xml:space="preserve">rgoeding is </w:t>
      </w:r>
      <w:r>
        <w:rPr>
          <w:rFonts w:asciiTheme="minorHAnsi" w:eastAsia="Calibri" w:hAnsiTheme="minorHAnsi" w:cstheme="minorHAnsi"/>
          <w:u w:val="single" w:color="000000"/>
        </w:rPr>
        <w:t>dertig (30) %</w:t>
      </w:r>
      <w:r>
        <w:rPr>
          <w:rFonts w:asciiTheme="minorHAnsi" w:eastAsia="Calibri" w:hAnsiTheme="minorHAnsi" w:cstheme="minorHAnsi"/>
        </w:rPr>
        <w:t xml:space="preserve"> eerst opeisbaar na integrale Acceptatie.</w:t>
      </w:r>
      <w:r>
        <w:rPr>
          <w:rFonts w:asciiTheme="minorHAnsi" w:eastAsia="Calibri" w:hAnsiTheme="minorHAnsi" w:cstheme="minorHAnsi"/>
        </w:rPr>
        <w:br/>
      </w:r>
    </w:p>
    <w:p w14:paraId="0DCD53E4" w14:textId="77777777" w:rsidR="00F8270F" w:rsidRPr="00BC5C61" w:rsidRDefault="00F8270F" w:rsidP="00BC5C61">
      <w:pPr>
        <w:widowControl w:val="0"/>
        <w:tabs>
          <w:tab w:val="left" w:pos="-567"/>
        </w:tabs>
        <w:adjustRightInd w:val="0"/>
        <w:spacing w:after="0" w:line="240" w:lineRule="auto"/>
        <w:textAlignment w:val="baseline"/>
        <w:rPr>
          <w:rFonts w:asciiTheme="minorHAnsi" w:eastAsia="Calibri" w:hAnsiTheme="minorHAnsi" w:cstheme="minorHAnsi"/>
        </w:rPr>
      </w:pPr>
    </w:p>
    <w:p w14:paraId="5F6DD008" w14:textId="2B7E8921" w:rsidR="00BC5C61" w:rsidRPr="00244397" w:rsidRDefault="00BC5C61" w:rsidP="00BC5C61">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 xml:space="preserve">Artikel 10 Facturatie </w:t>
      </w:r>
    </w:p>
    <w:p w14:paraId="12D29C73" w14:textId="75357A16" w:rsidR="00BC5C61" w:rsidRPr="00244397" w:rsidRDefault="00781B51" w:rsidP="00BC5C61">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10.1 Facturen die voldoen aan de contractuele voorwaarden, hebben een betalingstermijn van 30 </w:t>
      </w:r>
      <w:r>
        <w:rPr>
          <w:rFonts w:asciiTheme="minorHAnsi" w:hAnsiTheme="minorHAnsi" w:cstheme="minorHAnsi"/>
          <w:lang w:eastAsia="nl-NL"/>
        </w:rPr>
        <w:tab/>
      </w:r>
    </w:p>
    <w:p w14:paraId="34C89D94" w14:textId="3EDA29C2" w:rsidR="00BC5C61" w:rsidRPr="00244397" w:rsidRDefault="00BC5C61" w:rsidP="00BC5C61">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        dagen na ontvangst van een geldige/juiste factuur.</w:t>
      </w:r>
      <w:r>
        <w:rPr>
          <w:rFonts w:asciiTheme="minorHAnsi" w:hAnsiTheme="minorHAnsi" w:cstheme="minorHAnsi"/>
          <w:lang w:eastAsia="nl-NL"/>
        </w:rPr>
        <w:tab/>
      </w:r>
    </w:p>
    <w:p w14:paraId="5280C33A" w14:textId="77777777" w:rsidR="00396824" w:rsidRPr="00E656CF" w:rsidRDefault="00396824" w:rsidP="00BC5C61">
      <w:pPr>
        <w:widowControl w:val="0"/>
        <w:tabs>
          <w:tab w:val="left" w:pos="-567"/>
        </w:tabs>
        <w:adjustRightInd w:val="0"/>
        <w:spacing w:after="0" w:line="240" w:lineRule="auto"/>
        <w:textAlignment w:val="baseline"/>
        <w:rPr>
          <w:rFonts w:asciiTheme="minorHAnsi" w:hAnsiTheme="minorHAnsi" w:cstheme="minorHAnsi"/>
          <w:lang w:eastAsia="nl-NL"/>
        </w:rPr>
      </w:pPr>
    </w:p>
    <w:p w14:paraId="56FB4285" w14:textId="49F11AD7" w:rsidR="00BC5C61" w:rsidRPr="00244397" w:rsidRDefault="00781B51" w:rsidP="00E324E1">
      <w:pPr>
        <w:widowControl w:val="0"/>
        <w:tabs>
          <w:tab w:val="left" w:pos="-567"/>
        </w:tabs>
        <w:adjustRightInd w:val="0"/>
        <w:spacing w:after="0" w:line="240" w:lineRule="auto"/>
        <w:ind w:left="708" w:hanging="708"/>
        <w:textAlignment w:val="baseline"/>
        <w:rPr>
          <w:rFonts w:asciiTheme="minorHAnsi" w:hAnsiTheme="minorHAnsi" w:cstheme="minorHAnsi"/>
          <w:lang w:eastAsia="nl-NL"/>
        </w:rPr>
      </w:pPr>
      <w:r>
        <w:rPr>
          <w:rFonts w:asciiTheme="minorHAnsi" w:hAnsiTheme="minorHAnsi" w:cstheme="minorHAnsi"/>
          <w:lang w:eastAsia="nl-NL"/>
        </w:rPr>
        <w:t>10.2De facturatie van de vergoeding vindt als volgt plaats. Opdrachtnemer factureert achteraf. Van de eenmalige vergoeding voor Implementatie, migratie en opleiding wordt zeventig (70) % gefactureerd na ingebruikname voor productieve doeleinden en de resterende dertig (30) % na integrale Acceptatie, overeenkomstig artikel 9.6. De jaarlijkse vergoeding voor Gebruiksrechten, hosting, Onderhoud en support wordt per kalenderjaar in vier gelijke termijnen achteraf per kwartaal gefactureerd. Vergoedingen voor aanvullende opdrachten worden achteraf gefactureerd op basis van de op het Prijzenblad opgegeven uurtarieven en werkelijk bestede uren, na schriftelijke opdracht van Opdrachtgever.</w:t>
      </w:r>
      <w:r>
        <w:rPr>
          <w:rFonts w:asciiTheme="minorHAnsi" w:hAnsiTheme="minorHAnsi" w:cstheme="minorHAnsi"/>
          <w:lang w:eastAsia="nl-NL"/>
        </w:rPr>
        <w:tab/>
      </w:r>
    </w:p>
    <w:p w14:paraId="7C3AEF06" w14:textId="77777777" w:rsidR="00396824" w:rsidRPr="00E656CF" w:rsidRDefault="00396824" w:rsidP="00E324E1">
      <w:pPr>
        <w:widowControl w:val="0"/>
        <w:tabs>
          <w:tab w:val="left" w:pos="-567"/>
        </w:tabs>
        <w:adjustRightInd w:val="0"/>
        <w:spacing w:after="0" w:line="240" w:lineRule="auto"/>
        <w:ind w:left="708" w:hanging="708"/>
        <w:textAlignment w:val="baseline"/>
        <w:rPr>
          <w:rFonts w:asciiTheme="minorHAnsi" w:hAnsiTheme="minorHAnsi" w:cstheme="minorHAnsi"/>
          <w:lang w:eastAsia="nl-NL"/>
        </w:rPr>
      </w:pPr>
    </w:p>
    <w:p w14:paraId="0033C229" w14:textId="787D8A43" w:rsidR="00BC5C61" w:rsidRPr="00244397" w:rsidRDefault="00781B51" w:rsidP="00BC5C61">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10.3 Facturen kunnen op twee manieren worden verzonden:</w:t>
      </w:r>
      <w:r>
        <w:rPr>
          <w:rFonts w:asciiTheme="minorHAnsi" w:hAnsiTheme="minorHAnsi" w:cstheme="minorHAnsi"/>
          <w:lang w:eastAsia="nl-NL"/>
        </w:rPr>
        <w:tab/>
      </w:r>
    </w:p>
    <w:p w14:paraId="5CAC4A34" w14:textId="77777777" w:rsidR="00BC5C61" w:rsidRPr="00244397" w:rsidRDefault="00BC5C61" w:rsidP="00BC5C61">
      <w:pPr>
        <w:pStyle w:val="Lijstalinea"/>
        <w:widowControl w:val="0"/>
        <w:numPr>
          <w:ilvl w:val="0"/>
          <w:numId w:val="18"/>
        </w:numPr>
        <w:tabs>
          <w:tab w:val="left" w:pos="-567"/>
        </w:tabs>
        <w:adjustRightInd w:val="0"/>
        <w:spacing w:after="0" w:line="240" w:lineRule="auto"/>
        <w:textAlignment w:val="baseline"/>
        <w:rPr>
          <w:rFonts w:asciiTheme="minorHAnsi" w:hAnsiTheme="minorHAnsi" w:cstheme="minorHAnsi"/>
          <w:i/>
          <w:iCs/>
          <w:lang w:eastAsia="nl-NL"/>
        </w:rPr>
      </w:pPr>
      <w:r>
        <w:rPr>
          <w:rFonts w:asciiTheme="minorHAnsi" w:hAnsiTheme="minorHAnsi" w:cstheme="minorHAnsi"/>
          <w:lang w:eastAsia="nl-NL"/>
        </w:rPr>
        <w:t xml:space="preserve">digitaal via PEPPOL </w:t>
      </w:r>
      <w:r>
        <w:rPr>
          <w:rFonts w:asciiTheme="minorHAnsi" w:hAnsiTheme="minorHAnsi" w:cstheme="minorHAnsi"/>
          <w:i/>
          <w:iCs/>
          <w:lang w:eastAsia="nl-NL"/>
        </w:rPr>
        <w:t>(dit heeft de voorkeur)</w:t>
      </w:r>
    </w:p>
    <w:p w14:paraId="58A78648" w14:textId="20439B24" w:rsidR="00BC5C61" w:rsidRPr="00244397" w:rsidRDefault="00BC5C61" w:rsidP="00BC5C61">
      <w:pPr>
        <w:pStyle w:val="Lijstalinea"/>
        <w:widowControl w:val="0"/>
        <w:numPr>
          <w:ilvl w:val="0"/>
          <w:numId w:val="18"/>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digitaal in PDF- of XML-formaat aan </w:t>
      </w:r>
      <w:hyperlink r:id="rId11" w:history="1">
        <w:r>
          <w:rPr>
            <w:rStyle w:val="Hyperlink"/>
            <w:rFonts w:asciiTheme="minorHAnsi" w:hAnsiTheme="minorHAnsi" w:cstheme="minorHAnsi"/>
            <w:lang w:eastAsia="nl-NL"/>
          </w:rPr>
          <w:t>facturen@rijswijk.nl</w:t>
        </w:r>
      </w:hyperlink>
    </w:p>
    <w:p w14:paraId="5C389F74" w14:textId="77777777" w:rsidR="00396824" w:rsidRPr="00E656CF" w:rsidRDefault="00396824" w:rsidP="00396824">
      <w:pPr>
        <w:widowControl w:val="0"/>
        <w:tabs>
          <w:tab w:val="left" w:pos="-567"/>
        </w:tabs>
        <w:adjustRightInd w:val="0"/>
        <w:spacing w:after="0" w:line="240" w:lineRule="auto"/>
        <w:textAlignment w:val="baseline"/>
        <w:rPr>
          <w:rFonts w:asciiTheme="minorHAnsi" w:hAnsiTheme="minorHAnsi" w:cstheme="minorHAnsi"/>
          <w:lang w:eastAsia="nl-NL"/>
        </w:rPr>
      </w:pPr>
    </w:p>
    <w:p w14:paraId="2DD754C5" w14:textId="22A0301B" w:rsidR="00BC5C61" w:rsidRPr="00833363" w:rsidRDefault="00781B51" w:rsidP="00327A4E">
      <w:pPr>
        <w:widowControl w:val="0"/>
        <w:tabs>
          <w:tab w:val="left" w:pos="-567"/>
        </w:tabs>
        <w:adjustRightInd w:val="0"/>
        <w:spacing w:after="0" w:line="240" w:lineRule="auto"/>
        <w:ind w:left="708" w:hanging="708"/>
        <w:textAlignment w:val="baseline"/>
        <w:rPr>
          <w:rFonts w:asciiTheme="minorHAnsi" w:hAnsiTheme="minorHAnsi" w:cstheme="minorHAnsi"/>
          <w:lang w:eastAsia="nl-NL"/>
        </w:rPr>
      </w:pPr>
      <w:r>
        <w:rPr>
          <w:rFonts w:asciiTheme="minorHAnsi" w:hAnsiTheme="minorHAnsi" w:cstheme="minorHAnsi"/>
          <w:lang w:eastAsia="nl-NL"/>
        </w:rPr>
        <w:t>10.4 Facturen vermelden minimaal de volgende gegevens, indien gegevens ontbreken kan de betaling aanzienlijke vertraging oplopen:</w:t>
      </w:r>
      <w:r>
        <w:rPr>
          <w:rFonts w:asciiTheme="minorHAnsi" w:hAnsiTheme="minorHAnsi" w:cstheme="minorHAnsi"/>
          <w:lang w:eastAsia="nl-NL"/>
        </w:rPr>
        <w:tab/>
      </w:r>
    </w:p>
    <w:p w14:paraId="3D33FFC9" w14:textId="7677C5FC" w:rsidR="0051412D" w:rsidRDefault="0051412D"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Inkooporder-id (Indien inkooporder-id ontbreekt, vindt geen betaling plaats en zal de factuur worden geretourneerd);</w:t>
      </w:r>
    </w:p>
    <w:p w14:paraId="38DBD086" w14:textId="3707B192"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betreffende afdeling</w:t>
      </w:r>
    </w:p>
    <w:p w14:paraId="63DB7F0B"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een door Opdrachtgever aan te geven projectnummer en projectomschrijving</w:t>
      </w:r>
    </w:p>
    <w:p w14:paraId="4BBAF989"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 xml:space="preserve">de daadwerkelijk geleverde aantallen en soorten producten of diensten afzonderlijke bedragen, alsmede het totaalbedrag </w:t>
      </w:r>
    </w:p>
    <w:p w14:paraId="5F03CD9E"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de datum van levering</w:t>
      </w:r>
    </w:p>
    <w:p w14:paraId="2FF3FFDD"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het BTW-bedrag</w:t>
      </w:r>
    </w:p>
    <w:p w14:paraId="3EAB967B"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BTW-nummer van Opdrachtnemer</w:t>
      </w:r>
    </w:p>
    <w:p w14:paraId="57B8B450" w14:textId="77777777" w:rsidR="00BC5C61" w:rsidRPr="00833363" w:rsidRDefault="00BC5C61" w:rsidP="00BC5C61">
      <w:pPr>
        <w:widowControl w:val="0"/>
        <w:numPr>
          <w:ilvl w:val="0"/>
          <w:numId w:val="1"/>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KvK-nummer van Opdrachtnemer (indien van toepassing)</w:t>
      </w:r>
    </w:p>
    <w:p w14:paraId="0F8773BB" w14:textId="2521EC33" w:rsidR="00833363" w:rsidRPr="009B21F5" w:rsidRDefault="00BC5C61" w:rsidP="00962E68">
      <w:pPr>
        <w:widowControl w:val="0"/>
        <w:numPr>
          <w:ilvl w:val="0"/>
          <w:numId w:val="1"/>
        </w:numPr>
        <w:tabs>
          <w:tab w:val="left" w:pos="-567"/>
        </w:tabs>
        <w:adjustRightInd w:val="0"/>
        <w:spacing w:after="0" w:line="240" w:lineRule="auto"/>
        <w:textAlignment w:val="baseline"/>
        <w:rPr>
          <w:rFonts w:asciiTheme="minorHAnsi" w:hAnsiTheme="minorHAnsi" w:cstheme="minorHAnsi"/>
          <w:strike/>
          <w:lang w:eastAsia="nl-NL"/>
        </w:rPr>
      </w:pPr>
      <w:r>
        <w:rPr>
          <w:rFonts w:asciiTheme="minorHAnsi" w:hAnsiTheme="minorHAnsi" w:cstheme="minorHAnsi"/>
          <w:lang w:eastAsia="nl-NL"/>
        </w:rPr>
        <w:t>Bankrekeningnummer van Opdrachtnemer</w:t>
      </w:r>
      <w:r>
        <w:rPr>
          <w:rFonts w:asciiTheme="minorHAnsi" w:hAnsiTheme="minorHAnsi" w:cstheme="minorHAnsi"/>
          <w:lang w:eastAsia="nl-NL"/>
        </w:rPr>
        <w:br/>
      </w:r>
    </w:p>
    <w:p w14:paraId="2D05B3D4" w14:textId="1F4A9DB9" w:rsidR="00237E95" w:rsidRPr="00FF63E8" w:rsidRDefault="00962E68" w:rsidP="00962E68">
      <w:pPr>
        <w:tabs>
          <w:tab w:val="left" w:pos="0"/>
        </w:tabs>
        <w:spacing w:after="0" w:line="240" w:lineRule="auto"/>
        <w:rPr>
          <w:rFonts w:asciiTheme="minorHAnsi" w:hAnsiTheme="minorHAnsi" w:cstheme="minorHAnsi"/>
          <w:b/>
          <w:bCs/>
          <w:lang w:eastAsia="nl-NL"/>
        </w:rPr>
      </w:pPr>
      <w:r>
        <w:rPr>
          <w:rFonts w:asciiTheme="minorHAnsi" w:hAnsiTheme="minorHAnsi" w:cstheme="minorHAnsi"/>
          <w:b/>
          <w:bCs/>
          <w:lang w:eastAsia="nl-NL"/>
        </w:rPr>
        <w:t>Artikel 11 Service Level Agreement</w:t>
      </w:r>
    </w:p>
    <w:p w14:paraId="746B8CB3" w14:textId="4578F3EF" w:rsidR="00962E68" w:rsidRPr="00FF63E8" w:rsidRDefault="00237E9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t>11.1De door Opdrachtnemer bij de Inschrijving gevoegde Service Level Agreement maakt integraal onderdeel uit van deze Overeenkomst. De daarin opgenomen service levels gelden als overeengekomen prestatieniveaus.</w:t>
      </w:r>
      <w:r>
        <w:rPr>
          <w:rFonts w:asciiTheme="minorHAnsi" w:eastAsia="Calibri" w:hAnsiTheme="minorHAnsi" w:cstheme="minorHAnsi"/>
          <w:lang w:eastAsia="nl-NL"/>
        </w:rPr>
        <w:tab/>
      </w:r>
    </w:p>
    <w:p w14:paraId="13A88851" w14:textId="77777777" w:rsidR="00962E68" w:rsidRPr="00FF63E8" w:rsidRDefault="00237E9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t>11.2De Service Level Agreement voldoet ten minste aan de SLA-eisen uit het Programma van Eisen, waaronder een beschikbaarheid van 99,8 % gemeten over 24 uur per dag en 365 dagen per jaar, exclusief gepland onderhoud, en een Nederlandstalige helpdesk die op werkdagen van 08:00 tot 18:00 uur bereikbaar is.</w:t>
      </w:r>
      <w:r>
        <w:rPr>
          <w:rFonts w:asciiTheme="minorHAnsi" w:eastAsia="Calibri" w:hAnsiTheme="minorHAnsi" w:cstheme="minorHAnsi"/>
          <w:lang w:eastAsia="nl-NL"/>
        </w:rPr>
        <w:tab/>
      </w:r>
    </w:p>
    <w:p w14:paraId="43824220" w14:textId="77777777" w:rsidR="00962E68" w:rsidRPr="00FF63E8" w:rsidRDefault="00237E9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lastRenderedPageBreak/>
        <w:t>11.3Opdrachtnemer rapporteert maandelijks over het functioneren, de prestaties, de beschikbaarheid en de naleving van de service levels. Bij het niet behalen van een overeengekomen service level meldt Opdrachtnemer dit uit eigen beweging, gemotiveerd en onder opgave van de te treffen maatregelen.</w:t>
      </w:r>
      <w:r>
        <w:rPr>
          <w:rFonts w:asciiTheme="minorHAnsi" w:eastAsia="Calibri" w:hAnsiTheme="minorHAnsi" w:cstheme="minorHAnsi"/>
          <w:lang w:eastAsia="nl-NL"/>
        </w:rPr>
        <w:tab/>
      </w:r>
    </w:p>
    <w:p w14:paraId="772F9007" w14:textId="77777777" w:rsidR="00962E68" w:rsidRDefault="00237E9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t>11.4De Service Level Agreement wordt jaarlijks geëvalueerd overeenkomstig artikel 17. Wijziging van de Service Level Agreement is uitsluitend mogelijk na schriftelijke instemming van Opdrachtgever en mag er niet toe leiden dat het overeengekomen prestatieniveau daalt.</w:t>
      </w:r>
      <w:r>
        <w:rPr>
          <w:rFonts w:asciiTheme="minorHAnsi" w:eastAsia="Calibri" w:hAnsiTheme="minorHAnsi" w:cstheme="minorHAnsi"/>
          <w:lang w:eastAsia="nl-NL"/>
        </w:rPr>
        <w:tab/>
      </w:r>
    </w:p>
    <w:p w14:paraId="166BD387" w14:textId="77777777" w:rsidR="009B21F5" w:rsidRPr="00FF63E8" w:rsidRDefault="009B21F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p>
    <w:p w14:paraId="76B5448A" w14:textId="77777777" w:rsidR="00237E95" w:rsidRPr="00FF63E8" w:rsidRDefault="00962E68" w:rsidP="00962E68">
      <w:pPr>
        <w:tabs>
          <w:tab w:val="left" w:pos="0"/>
        </w:tabs>
        <w:spacing w:after="0" w:line="240" w:lineRule="auto"/>
        <w:rPr>
          <w:rFonts w:asciiTheme="minorHAnsi" w:hAnsiTheme="minorHAnsi" w:cstheme="minorHAnsi"/>
          <w:b/>
          <w:bCs/>
          <w:lang w:eastAsia="nl-NL"/>
        </w:rPr>
      </w:pPr>
      <w:r>
        <w:rPr>
          <w:rFonts w:asciiTheme="minorHAnsi" w:hAnsiTheme="minorHAnsi" w:cstheme="minorHAnsi"/>
          <w:b/>
          <w:bCs/>
          <w:lang w:eastAsia="nl-NL"/>
        </w:rPr>
        <w:t>Artikel 12 Wijzigingen</w:t>
      </w:r>
    </w:p>
    <w:p w14:paraId="231366D5" w14:textId="77777777" w:rsidR="00962E68" w:rsidRPr="00FF63E8" w:rsidRDefault="00237E95" w:rsidP="00237E9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t>12.1Opdrachtgever behoudt zich het recht voor, op voorwaarde dat er geen sprake is van een wezenlijke wijziging van de Opdracht, in geval van wetswijzigingen, wijzigingen naar aanleiding van aangepast gemeentelijk beleid of wijzigingen in de gemeentelijke organisatie, de (Raam)Overeenkomst in overleg met de Opdrachtnemer aan te passen en schriftelijk vast te leggen.</w:t>
      </w:r>
      <w:r>
        <w:rPr>
          <w:rFonts w:asciiTheme="minorHAnsi" w:eastAsia="Calibri" w:hAnsiTheme="minorHAnsi" w:cstheme="minorHAnsi"/>
          <w:lang w:eastAsia="nl-NL"/>
        </w:rPr>
        <w:tab/>
      </w:r>
    </w:p>
    <w:p w14:paraId="3CC9C545" w14:textId="77777777" w:rsidR="00833363" w:rsidRPr="00FF63E8" w:rsidRDefault="00833363" w:rsidP="00962E68">
      <w:pPr>
        <w:tabs>
          <w:tab w:val="left" w:pos="0"/>
        </w:tabs>
        <w:spacing w:after="0" w:line="240" w:lineRule="auto"/>
        <w:rPr>
          <w:rFonts w:asciiTheme="minorHAnsi" w:hAnsiTheme="minorHAnsi" w:cstheme="minorHAnsi"/>
          <w:lang w:eastAsia="nl-NL"/>
        </w:rPr>
      </w:pPr>
    </w:p>
    <w:p w14:paraId="338C0A59" w14:textId="583D2623" w:rsidR="00237E95" w:rsidRPr="00FF63E8" w:rsidRDefault="00962E68" w:rsidP="00962E68">
      <w:pPr>
        <w:spacing w:after="0" w:line="240" w:lineRule="auto"/>
        <w:rPr>
          <w:rFonts w:asciiTheme="minorHAnsi" w:hAnsiTheme="minorHAnsi" w:cstheme="minorHAnsi"/>
          <w:b/>
          <w:bCs/>
          <w:lang w:eastAsia="nl-NL"/>
        </w:rPr>
      </w:pPr>
      <w:r>
        <w:rPr>
          <w:rFonts w:asciiTheme="minorHAnsi" w:hAnsiTheme="minorHAnsi" w:cstheme="minorHAnsi"/>
          <w:b/>
          <w:bCs/>
          <w:lang w:eastAsia="nl-NL"/>
        </w:rPr>
        <w:t>Artikel 13 Nakoming</w:t>
      </w:r>
    </w:p>
    <w:p w14:paraId="255AFE35" w14:textId="1B873E82" w:rsidR="00237E95" w:rsidRPr="00FF63E8" w:rsidRDefault="00237E95" w:rsidP="00237E95">
      <w:pPr>
        <w:spacing w:after="0" w:line="240" w:lineRule="auto"/>
        <w:ind w:left="705" w:hanging="705"/>
        <w:rPr>
          <w:rFonts w:asciiTheme="minorHAnsi" w:hAnsiTheme="minorHAnsi" w:cstheme="minorHAnsi"/>
          <w:lang w:eastAsia="nl-NL"/>
        </w:rPr>
      </w:pPr>
      <w:r>
        <w:rPr>
          <w:rFonts w:asciiTheme="minorHAnsi" w:hAnsiTheme="minorHAnsi" w:cstheme="minorHAnsi"/>
          <w:lang w:eastAsia="nl-NL"/>
        </w:rPr>
        <w:t xml:space="preserve">13.1Indien Opdrachtnemer niet, of niet binnen de overeengekomen tijdsduur de afspraken met betrekking tot de uitvoering van deze overeenkomst nakomt, is Opdrachtgever gemachtigd en gerechtigd van Opdrachtnemer te eisen dat deze voor eigen kosten onmiddellijk corrigerende actie onderneemt, waarbij uitvoering van de overeenkomst met spoed is inbegrepen. </w:t>
      </w:r>
      <w:r>
        <w:rPr>
          <w:rFonts w:asciiTheme="minorHAnsi" w:hAnsiTheme="minorHAnsi" w:cstheme="minorHAnsi"/>
          <w:lang w:eastAsia="nl-NL"/>
        </w:rPr>
        <w:tab/>
      </w:r>
    </w:p>
    <w:p w14:paraId="1561BEB0" w14:textId="77777777" w:rsidR="00237E95" w:rsidRPr="00FF63E8" w:rsidRDefault="00237E95" w:rsidP="00237E95">
      <w:pPr>
        <w:spacing w:after="0" w:line="240" w:lineRule="auto"/>
        <w:ind w:left="705" w:hanging="705"/>
        <w:rPr>
          <w:rFonts w:asciiTheme="minorHAnsi" w:hAnsiTheme="minorHAnsi" w:cstheme="minorHAnsi"/>
          <w:sz w:val="10"/>
          <w:szCs w:val="10"/>
          <w:lang w:eastAsia="nl-NL"/>
        </w:rPr>
      </w:pPr>
    </w:p>
    <w:p w14:paraId="16592AB1" w14:textId="1202259B" w:rsidR="00962E68" w:rsidRPr="00FF63E8" w:rsidRDefault="00237E95" w:rsidP="00237E95">
      <w:pPr>
        <w:spacing w:after="0" w:line="240" w:lineRule="auto"/>
        <w:ind w:left="705" w:hanging="705"/>
        <w:rPr>
          <w:rFonts w:asciiTheme="minorHAnsi" w:hAnsiTheme="minorHAnsi" w:cstheme="minorHAnsi"/>
          <w:lang w:eastAsia="nl-NL"/>
        </w:rPr>
      </w:pPr>
      <w:r>
        <w:rPr>
          <w:rFonts w:asciiTheme="minorHAnsi" w:hAnsiTheme="minorHAnsi" w:cstheme="minorHAnsi"/>
          <w:lang w:eastAsia="nl-NL"/>
        </w:rPr>
        <w:t>13.2Indien Opdrachtnemer hieraan niet voldoet, zal Opdrachtgever de gemaakte extra kosten in rekening brengen voor het elders noodzakelijk verwerven van de uitvoering van de overeenkomst.</w:t>
      </w:r>
      <w:r>
        <w:rPr>
          <w:rFonts w:asciiTheme="minorHAnsi" w:hAnsiTheme="minorHAnsi" w:cstheme="minorHAnsi"/>
          <w:lang w:eastAsia="nl-NL"/>
        </w:rPr>
        <w:tab/>
      </w:r>
    </w:p>
    <w:p w14:paraId="064163EB" w14:textId="77777777" w:rsidR="00833363" w:rsidRPr="00FF63E8" w:rsidRDefault="00833363" w:rsidP="00962E68">
      <w:pPr>
        <w:spacing w:after="0" w:line="240" w:lineRule="auto"/>
        <w:rPr>
          <w:rFonts w:asciiTheme="minorHAnsi" w:hAnsiTheme="minorHAnsi" w:cstheme="minorHAnsi"/>
          <w:lang w:eastAsia="nl-NL"/>
        </w:rPr>
      </w:pPr>
    </w:p>
    <w:p w14:paraId="5FD50921" w14:textId="32092A2E" w:rsidR="00237E95" w:rsidRPr="00FF63E8" w:rsidRDefault="00962E68" w:rsidP="00962E68">
      <w:pPr>
        <w:spacing w:after="0" w:line="240" w:lineRule="auto"/>
        <w:rPr>
          <w:rFonts w:asciiTheme="minorHAnsi" w:hAnsiTheme="minorHAnsi" w:cstheme="minorHAnsi"/>
          <w:b/>
          <w:bCs/>
          <w:lang w:eastAsia="nl-NL"/>
        </w:rPr>
      </w:pPr>
      <w:r>
        <w:rPr>
          <w:rFonts w:asciiTheme="minorHAnsi" w:hAnsiTheme="minorHAnsi" w:cstheme="minorHAnsi"/>
          <w:b/>
          <w:bCs/>
          <w:lang w:eastAsia="nl-NL"/>
        </w:rPr>
        <w:t>Artikel 14 Ontbinding van de Overeenkomst</w:t>
      </w:r>
    </w:p>
    <w:p w14:paraId="721FD1CE" w14:textId="49019056" w:rsidR="00237E95" w:rsidRPr="00FF63E8" w:rsidRDefault="00781B51" w:rsidP="00833363">
      <w:pPr>
        <w:spacing w:after="0" w:line="240" w:lineRule="auto"/>
        <w:ind w:left="705" w:hanging="705"/>
        <w:rPr>
          <w:rFonts w:asciiTheme="minorHAnsi" w:hAnsiTheme="minorHAnsi" w:cstheme="minorHAnsi"/>
          <w:lang w:eastAsia="nl-NL"/>
        </w:rPr>
      </w:pPr>
      <w:r>
        <w:rPr>
          <w:rFonts w:asciiTheme="minorHAnsi" w:hAnsiTheme="minorHAnsi" w:cstheme="minorHAnsi"/>
          <w:lang w:eastAsia="nl-NL"/>
        </w:rPr>
        <w:t xml:space="preserve">14.1Opdrachtgever behoudt zich het recht op ontbinding van de Overeenkomst voor in geval van onjuiste en/of onvolledige informatie en/of het niet kunnen nakomen van hetgeen door  Opdrachtnemer is aangeboden. </w:t>
      </w:r>
      <w:r>
        <w:rPr>
          <w:rFonts w:asciiTheme="minorHAnsi" w:hAnsiTheme="minorHAnsi" w:cstheme="minorHAnsi"/>
          <w:lang w:eastAsia="nl-NL"/>
        </w:rPr>
        <w:tab/>
      </w:r>
    </w:p>
    <w:p w14:paraId="72EB1038" w14:textId="77777777" w:rsidR="00396824" w:rsidRPr="00FF63E8" w:rsidRDefault="00396824" w:rsidP="00833363">
      <w:pPr>
        <w:spacing w:after="0" w:line="240" w:lineRule="auto"/>
        <w:ind w:left="705" w:hanging="705"/>
        <w:rPr>
          <w:rFonts w:asciiTheme="minorHAnsi" w:hAnsiTheme="minorHAnsi" w:cstheme="minorHAnsi"/>
          <w:sz w:val="10"/>
          <w:szCs w:val="10"/>
          <w:lang w:eastAsia="nl-NL"/>
        </w:rPr>
      </w:pPr>
    </w:p>
    <w:p w14:paraId="4E0F2BAC" w14:textId="419E9D89" w:rsidR="00A37EE1" w:rsidRPr="00FF63E8" w:rsidRDefault="00237E95" w:rsidP="009B21F5">
      <w:pPr>
        <w:spacing w:after="0" w:line="240" w:lineRule="auto"/>
        <w:ind w:left="705" w:hanging="705"/>
        <w:rPr>
          <w:rFonts w:asciiTheme="minorHAnsi" w:hAnsiTheme="minorHAnsi" w:cstheme="minorHAnsi"/>
          <w:lang w:eastAsia="nl-NL"/>
        </w:rPr>
      </w:pPr>
      <w:r>
        <w:rPr>
          <w:rFonts w:asciiTheme="minorHAnsi" w:hAnsiTheme="minorHAnsi" w:cstheme="minorHAnsi"/>
          <w:lang w:eastAsia="nl-NL"/>
        </w:rPr>
        <w:t>14.2Vindt ontbinding plaats dan kan door Opdrachtnemer geen aanspraak worden gemaakt op vergoeding van inschrijfkosten, verlies aan referentie, gederfde winst of andere schade in het kader van deze aanbesteding.</w:t>
      </w:r>
      <w:r>
        <w:rPr>
          <w:rFonts w:asciiTheme="minorHAnsi" w:hAnsiTheme="minorHAnsi" w:cstheme="minorHAnsi"/>
          <w:lang w:eastAsia="nl-NL"/>
        </w:rPr>
        <w:tab/>
      </w:r>
    </w:p>
    <w:p w14:paraId="58113FE6" w14:textId="77777777" w:rsidR="00A37EE1" w:rsidRPr="00FF63E8" w:rsidRDefault="00A37EE1"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7F620B0F" w14:textId="2C2C7E6E" w:rsidR="00237E95" w:rsidRPr="00FF63E8" w:rsidRDefault="00962E68" w:rsidP="00962E68">
      <w:pPr>
        <w:widowControl w:val="0"/>
        <w:tabs>
          <w:tab w:val="left" w:pos="-567"/>
        </w:tabs>
        <w:adjustRightInd w:val="0"/>
        <w:spacing w:after="0" w:line="240" w:lineRule="auto"/>
        <w:textAlignment w:val="baseline"/>
        <w:rPr>
          <w:rFonts w:asciiTheme="minorHAnsi" w:hAnsiTheme="minorHAnsi" w:cstheme="minorHAnsi"/>
          <w:b/>
          <w:bCs/>
          <w:lang w:eastAsia="nl-NL"/>
        </w:rPr>
      </w:pPr>
      <w:r>
        <w:rPr>
          <w:rFonts w:asciiTheme="minorHAnsi" w:hAnsiTheme="minorHAnsi" w:cstheme="minorHAnsi"/>
          <w:b/>
          <w:bCs/>
          <w:lang w:eastAsia="nl-NL"/>
        </w:rPr>
        <w:t>Artikel 15 Beëindiging van de Overeenkomst</w:t>
      </w:r>
    </w:p>
    <w:p w14:paraId="50205C3A" w14:textId="7D0E7326" w:rsidR="00962E68" w:rsidRPr="009B21F5" w:rsidRDefault="00237E95" w:rsidP="009B21F5">
      <w:pPr>
        <w:widowControl w:val="0"/>
        <w:tabs>
          <w:tab w:val="left" w:pos="0"/>
        </w:tabs>
        <w:adjustRightInd w:val="0"/>
        <w:spacing w:after="0" w:line="240" w:lineRule="auto"/>
        <w:ind w:left="705" w:hanging="705"/>
        <w:textAlignment w:val="baseline"/>
        <w:rPr>
          <w:rFonts w:asciiTheme="minorHAnsi" w:eastAsia="Calibri" w:hAnsiTheme="minorHAnsi" w:cstheme="minorHAnsi"/>
          <w:lang w:eastAsia="nl-NL"/>
        </w:rPr>
      </w:pPr>
      <w:r>
        <w:rPr>
          <w:rFonts w:asciiTheme="minorHAnsi" w:eastAsia="Calibri" w:hAnsiTheme="minorHAnsi" w:cstheme="minorHAnsi"/>
          <w:lang w:eastAsia="nl-NL"/>
        </w:rPr>
        <w:t>15.1Bij beëindiging van de Overeenkomst werkt Opdrachtnemer te allen tijde mee met Opdrachtgever om een zo efficiënt en effectief mogelijke overgang te realiseren naar de nieuwe Opdrachtnemer. Opdrachtnemer stemt ermee in dat Opdrachtnemer hiervoor geen kosten in rekening kan brengen.</w:t>
      </w:r>
      <w:r>
        <w:rPr>
          <w:rFonts w:asciiTheme="minorHAnsi" w:eastAsia="Calibri" w:hAnsiTheme="minorHAnsi" w:cstheme="minorHAnsi"/>
          <w:lang w:eastAsia="nl-NL"/>
        </w:rPr>
        <w:tab/>
      </w:r>
    </w:p>
    <w:p w14:paraId="664C38F8" w14:textId="77777777" w:rsidR="00E324E1" w:rsidRPr="00833363" w:rsidRDefault="00E324E1"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67CA16A6" w14:textId="18CFD94A" w:rsidR="00237E95" w:rsidRPr="00B577BB" w:rsidRDefault="00962E68" w:rsidP="00962E68">
      <w:pPr>
        <w:spacing w:after="0" w:line="240" w:lineRule="auto"/>
        <w:rPr>
          <w:rFonts w:asciiTheme="minorHAnsi" w:hAnsiTheme="minorHAnsi" w:cstheme="minorHAnsi"/>
          <w:b/>
          <w:bCs/>
        </w:rPr>
      </w:pPr>
      <w:r>
        <w:rPr>
          <w:rFonts w:asciiTheme="minorHAnsi" w:hAnsiTheme="minorHAnsi" w:cstheme="minorHAnsi"/>
          <w:b/>
          <w:bCs/>
        </w:rPr>
        <w:t>Artikel 16 Bijlagen: Contactpersonen en Prijzenblad</w:t>
      </w:r>
    </w:p>
    <w:p w14:paraId="4630828C" w14:textId="0D696D0F" w:rsidR="00833363" w:rsidRPr="00C20489" w:rsidRDefault="0051412D" w:rsidP="00327A4E">
      <w:pPr>
        <w:spacing w:after="0" w:line="240" w:lineRule="auto"/>
        <w:ind w:left="705" w:hanging="705"/>
        <w:rPr>
          <w:rFonts w:asciiTheme="minorHAnsi" w:hAnsiTheme="minorHAnsi" w:cstheme="minorHAnsi"/>
          <w:sz w:val="12"/>
          <w:szCs w:val="12"/>
        </w:rPr>
      </w:pPr>
      <w:r>
        <w:rPr>
          <w:rFonts w:asciiTheme="minorHAnsi" w:hAnsiTheme="minorHAnsi" w:cstheme="minorHAnsi"/>
        </w:rPr>
        <w:t>16. 1Bij deze Overeenkomst zijn 1 bijlage met vaste contactpersonen en 1 bijlage met het door Opdrachtnemer ingevulde Prijzenblad gevoegd.</w:t>
      </w:r>
      <w:r>
        <w:rPr>
          <w:rFonts w:asciiTheme="minorHAnsi" w:hAnsiTheme="minorHAnsi" w:cstheme="minorHAnsi"/>
        </w:rPr>
        <w:tab/>
      </w:r>
    </w:p>
    <w:p w14:paraId="144A3AA9" w14:textId="0612E9E1" w:rsidR="00781B51" w:rsidRDefault="00F86EB7" w:rsidP="00833363">
      <w:pPr>
        <w:pStyle w:val="Geenafstand"/>
        <w:rPr>
          <w:rFonts w:asciiTheme="minorHAnsi" w:eastAsia="Calibri" w:hAnsiTheme="minorHAnsi" w:cstheme="minorHAnsi"/>
        </w:rPr>
      </w:pPr>
      <w:r>
        <w:rPr>
          <w:rFonts w:asciiTheme="minorHAnsi" w:eastAsia="Calibri" w:hAnsiTheme="minorHAnsi" w:cstheme="minorHAnsi"/>
        </w:rPr>
        <w:t xml:space="preserve">16.2 Partijen wijzen de in bijlage 1 gespecificeerde personen aan als contactpersoon namens </w:t>
      </w:r>
      <w:r>
        <w:rPr>
          <w:rFonts w:asciiTheme="minorHAnsi" w:eastAsia="Calibri" w:hAnsiTheme="minorHAnsi" w:cstheme="minorHAnsi"/>
        </w:rPr>
        <w:tab/>
      </w:r>
    </w:p>
    <w:p w14:paraId="7F521D4D" w14:textId="14F35E91" w:rsidR="00396824" w:rsidRDefault="00F86EB7" w:rsidP="00781B51">
      <w:pPr>
        <w:pStyle w:val="Geenafstand"/>
        <w:ind w:firstLine="708"/>
        <w:rPr>
          <w:rFonts w:asciiTheme="minorHAnsi" w:eastAsia="Calibri" w:hAnsiTheme="minorHAnsi" w:cstheme="minorHAnsi"/>
        </w:rPr>
      </w:pPr>
      <w:r>
        <w:rPr>
          <w:rFonts w:asciiTheme="minorHAnsi" w:eastAsia="Calibri" w:hAnsiTheme="minorHAnsi" w:cstheme="minorHAnsi"/>
        </w:rPr>
        <w:t>hun organisatie gedurende de looptijd van de Overeenkomst.</w:t>
      </w:r>
    </w:p>
    <w:p w14:paraId="1D15E48B" w14:textId="77777777" w:rsidR="00C20489" w:rsidRPr="00C20489" w:rsidRDefault="00C20489" w:rsidP="00C20489">
      <w:pPr>
        <w:pStyle w:val="Geenafstand"/>
        <w:rPr>
          <w:rFonts w:asciiTheme="minorHAnsi" w:eastAsia="Calibri" w:hAnsiTheme="minorHAnsi" w:cstheme="minorHAnsi"/>
          <w:sz w:val="10"/>
          <w:szCs w:val="10"/>
        </w:rPr>
      </w:pPr>
    </w:p>
    <w:p w14:paraId="4FC34975" w14:textId="1EA31310" w:rsidR="00396824" w:rsidRDefault="00F86EB7" w:rsidP="00C20489">
      <w:pPr>
        <w:pStyle w:val="Geenafstand"/>
        <w:ind w:left="705" w:hanging="705"/>
        <w:rPr>
          <w:rFonts w:asciiTheme="minorHAnsi" w:eastAsia="Calibri" w:hAnsiTheme="minorHAnsi" w:cstheme="minorHAnsi"/>
        </w:rPr>
      </w:pPr>
      <w:r>
        <w:rPr>
          <w:rFonts w:asciiTheme="minorHAnsi" w:eastAsia="Calibri" w:hAnsiTheme="minorHAnsi" w:cstheme="minorHAnsi"/>
        </w:rPr>
        <w:t>16.3Tenzij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Pr>
          <w:rFonts w:asciiTheme="minorHAnsi" w:eastAsia="Calibri" w:hAnsiTheme="minorHAnsi" w:cstheme="minorHAnsi"/>
        </w:rPr>
        <w:tab/>
      </w:r>
    </w:p>
    <w:p w14:paraId="0D219D62" w14:textId="711F1ABC" w:rsidR="00C20489" w:rsidRDefault="00F86EB7" w:rsidP="00833363">
      <w:pPr>
        <w:pStyle w:val="Geenafstand"/>
        <w:rPr>
          <w:rFonts w:asciiTheme="minorHAnsi" w:eastAsia="Calibri" w:hAnsiTheme="minorHAnsi" w:cstheme="minorHAnsi"/>
        </w:rPr>
      </w:pPr>
      <w:r>
        <w:rPr>
          <w:rFonts w:asciiTheme="minorHAnsi" w:eastAsia="Calibri" w:hAnsiTheme="minorHAnsi" w:cstheme="minorHAnsi"/>
          <w:sz w:val="10"/>
          <w:szCs w:val="10"/>
        </w:rPr>
        <w:lastRenderedPageBreak/>
        <w:br/>
      </w:r>
      <w:r>
        <w:rPr>
          <w:rFonts w:asciiTheme="minorHAnsi" w:eastAsia="Calibri" w:hAnsiTheme="minorHAnsi" w:cstheme="minorHAnsi"/>
        </w:rPr>
        <w:t xml:space="preserve">16.4 Een partij mag haar contactpersonen wijzigen middels schriftelijke mededeling aan de andere </w:t>
      </w:r>
      <w:r>
        <w:rPr>
          <w:rFonts w:asciiTheme="minorHAnsi" w:eastAsia="Calibri" w:hAnsiTheme="minorHAnsi" w:cstheme="minorHAnsi"/>
        </w:rPr>
        <w:tab/>
      </w:r>
    </w:p>
    <w:p w14:paraId="7D50E4DC" w14:textId="2E64659A" w:rsidR="00E74C1E" w:rsidRPr="00CB253A" w:rsidRDefault="00F86EB7" w:rsidP="009B21F5">
      <w:pPr>
        <w:pStyle w:val="Geenafstand"/>
        <w:ind w:left="708"/>
        <w:rPr>
          <w:rFonts w:asciiTheme="minorHAnsi" w:eastAsia="Calibri" w:hAnsiTheme="minorHAnsi" w:cstheme="minorHAnsi"/>
        </w:rPr>
      </w:pPr>
      <w:r>
        <w:rPr>
          <w:rFonts w:asciiTheme="minorHAnsi" w:eastAsia="Calibri" w:hAnsiTheme="minorHAnsi" w:cstheme="minorHAnsi"/>
        </w:rPr>
        <w:t>partij. De wijziging zal minimaal een week van tevoren worden gemeld, behoudens in spoedgevallen.</w:t>
      </w:r>
    </w:p>
    <w:p w14:paraId="63535938" w14:textId="77777777" w:rsidR="00833363" w:rsidRPr="00CB253A" w:rsidRDefault="00833363" w:rsidP="00833363">
      <w:pPr>
        <w:pStyle w:val="Geenafstand"/>
        <w:rPr>
          <w:rFonts w:asciiTheme="minorHAnsi" w:eastAsia="Calibri" w:hAnsiTheme="minorHAnsi" w:cstheme="minorHAnsi"/>
        </w:rPr>
      </w:pPr>
    </w:p>
    <w:p w14:paraId="54EDB460" w14:textId="1F3C953B" w:rsidR="00396824" w:rsidRDefault="00BC5C61" w:rsidP="00BC5C61">
      <w:pPr>
        <w:pStyle w:val="Geenafstand"/>
        <w:rPr>
          <w:rFonts w:asciiTheme="minorHAnsi" w:eastAsia="Calibri" w:hAnsiTheme="minorHAnsi" w:cstheme="minorHAnsi"/>
        </w:rPr>
      </w:pPr>
      <w:r>
        <w:rPr>
          <w:rFonts w:asciiTheme="minorHAnsi" w:eastAsia="Calibri" w:hAnsiTheme="minorHAnsi" w:cstheme="minorHAnsi"/>
          <w:b/>
          <w:bCs/>
        </w:rPr>
        <w:t>Artikel 17 Evaluatie </w:t>
      </w:r>
      <w:r>
        <w:rPr>
          <w:rFonts w:asciiTheme="minorHAnsi" w:eastAsia="Calibri" w:hAnsiTheme="minorHAnsi" w:cstheme="minorHAnsi"/>
        </w:rPr>
        <w:br/>
        <w:t xml:space="preserve">17.1 Opdrachtgever evalueert minimaal één (1) maal per jaar de uitvoering van de opdracht en </w:t>
      </w:r>
      <w:r>
        <w:rPr>
          <w:rFonts w:asciiTheme="minorHAnsi" w:eastAsia="Calibri" w:hAnsiTheme="minorHAnsi" w:cstheme="minorHAnsi"/>
        </w:rPr>
        <w:tab/>
      </w:r>
    </w:p>
    <w:p w14:paraId="48420ECD" w14:textId="14C49751" w:rsidR="00BC5C61" w:rsidRPr="004E4D7C" w:rsidRDefault="00E74C1E" w:rsidP="00396824">
      <w:pPr>
        <w:pStyle w:val="Geenafstand"/>
        <w:ind w:left="708"/>
        <w:rPr>
          <w:rFonts w:asciiTheme="minorHAnsi" w:eastAsia="Calibri" w:hAnsiTheme="minorHAnsi" w:cstheme="minorHAnsi"/>
        </w:rPr>
      </w:pPr>
      <w:r>
        <w:rPr>
          <w:rFonts w:asciiTheme="minorHAnsi" w:eastAsia="Calibri" w:hAnsiTheme="minorHAnsi" w:cstheme="minorHAnsi"/>
        </w:rPr>
        <w:t>het resultaat van de ICT Prestatie. De onderwerpen van evaluatie omvatten in ieder geval en indien van toepassing:</w:t>
      </w:r>
    </w:p>
    <w:p w14:paraId="20D16EE7" w14:textId="1B6D3975" w:rsidR="00BC5C61" w:rsidRPr="004E4D7C" w:rsidRDefault="00E74C1E" w:rsidP="00396824">
      <w:pPr>
        <w:pStyle w:val="Geenafstand"/>
        <w:numPr>
          <w:ilvl w:val="0"/>
          <w:numId w:val="20"/>
        </w:numPr>
        <w:ind w:left="1428"/>
        <w:rPr>
          <w:rFonts w:asciiTheme="minorHAnsi" w:eastAsia="Calibri" w:hAnsiTheme="minorHAnsi" w:cstheme="minorHAnsi"/>
        </w:rPr>
      </w:pPr>
      <w:r>
        <w:rPr>
          <w:rFonts w:asciiTheme="minorHAnsi" w:eastAsia="Calibri" w:hAnsiTheme="minorHAnsi" w:cstheme="minorHAnsi"/>
        </w:rPr>
        <w:t>kwaliteit;</w:t>
      </w:r>
    </w:p>
    <w:p w14:paraId="5BDC560D" w14:textId="77777777" w:rsidR="00BC5C61" w:rsidRPr="004E4D7C" w:rsidRDefault="00E74C1E" w:rsidP="00396824">
      <w:pPr>
        <w:pStyle w:val="Geenafstand"/>
        <w:numPr>
          <w:ilvl w:val="0"/>
          <w:numId w:val="19"/>
        </w:numPr>
        <w:ind w:left="1428"/>
        <w:rPr>
          <w:rFonts w:asciiTheme="minorHAnsi" w:eastAsia="Calibri" w:hAnsiTheme="minorHAnsi" w:cstheme="minorHAnsi"/>
        </w:rPr>
      </w:pPr>
      <w:r>
        <w:rPr>
          <w:rFonts w:asciiTheme="minorHAnsi" w:eastAsia="Calibri" w:hAnsiTheme="minorHAnsi" w:cstheme="minorHAnsi"/>
        </w:rPr>
        <w:t>prijs;</w:t>
      </w:r>
    </w:p>
    <w:p w14:paraId="6FF57406" w14:textId="3932D0A4" w:rsidR="00BC5C61" w:rsidRPr="004E4D7C" w:rsidRDefault="00E74C1E" w:rsidP="00396824">
      <w:pPr>
        <w:pStyle w:val="Geenafstand"/>
        <w:numPr>
          <w:ilvl w:val="0"/>
          <w:numId w:val="19"/>
        </w:numPr>
        <w:ind w:left="1428"/>
        <w:rPr>
          <w:rFonts w:asciiTheme="minorHAnsi" w:eastAsia="Calibri" w:hAnsiTheme="minorHAnsi" w:cstheme="minorHAnsi"/>
        </w:rPr>
      </w:pPr>
      <w:r>
        <w:rPr>
          <w:rFonts w:asciiTheme="minorHAnsi" w:eastAsia="Calibri" w:hAnsiTheme="minorHAnsi" w:cstheme="minorHAnsi"/>
        </w:rPr>
        <w:t>service en ondersteuning;</w:t>
      </w:r>
    </w:p>
    <w:p w14:paraId="2995BD27" w14:textId="20E80D7C" w:rsidR="003D6379" w:rsidRPr="004E4D7C" w:rsidRDefault="00E74C1E" w:rsidP="00396824">
      <w:pPr>
        <w:pStyle w:val="Geenafstand"/>
        <w:numPr>
          <w:ilvl w:val="0"/>
          <w:numId w:val="19"/>
        </w:numPr>
        <w:ind w:left="1428"/>
        <w:rPr>
          <w:rFonts w:asciiTheme="minorHAnsi" w:eastAsia="Calibri" w:hAnsiTheme="minorHAnsi" w:cstheme="minorHAnsi"/>
        </w:rPr>
      </w:pPr>
      <w:r>
        <w:rPr>
          <w:rFonts w:asciiTheme="minorHAnsi" w:eastAsia="Calibri" w:hAnsiTheme="minorHAnsi" w:cstheme="minorHAnsi"/>
        </w:rPr>
        <w:t>algemene ervaringen met Leverancier.</w:t>
      </w:r>
    </w:p>
    <w:p w14:paraId="015A1B87" w14:textId="77777777" w:rsidR="00396824" w:rsidRPr="004E4D7C" w:rsidRDefault="00396824" w:rsidP="00396824">
      <w:pPr>
        <w:pStyle w:val="Geenafstand"/>
        <w:rPr>
          <w:rFonts w:asciiTheme="minorHAnsi" w:eastAsia="Calibri" w:hAnsiTheme="minorHAnsi" w:cstheme="minorHAnsi"/>
          <w:sz w:val="10"/>
          <w:szCs w:val="10"/>
        </w:rPr>
      </w:pPr>
    </w:p>
    <w:p w14:paraId="7747F621" w14:textId="0F8CA145" w:rsidR="00396824" w:rsidRPr="004E4D7C" w:rsidRDefault="00BC5C61" w:rsidP="00396824">
      <w:pPr>
        <w:pStyle w:val="Geenafstand"/>
        <w:ind w:left="705" w:hanging="705"/>
        <w:rPr>
          <w:rFonts w:asciiTheme="minorHAnsi" w:eastAsia="Calibri" w:hAnsiTheme="minorHAnsi" w:cstheme="minorHAnsi"/>
        </w:rPr>
      </w:pPr>
      <w:r>
        <w:rPr>
          <w:rFonts w:asciiTheme="minorHAnsi" w:eastAsia="Calibri" w:hAnsiTheme="minorHAnsi" w:cstheme="minorHAnsi"/>
        </w:rPr>
        <w:t>17.2 Verder worden de tussen Partijen gesloten contractbijlagen minimaal één (1) maal per jaar, of op verzoek van de Partijen, geëvalueerd. 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w:t>
      </w:r>
      <w:r>
        <w:rPr>
          <w:rFonts w:asciiTheme="minorHAnsi" w:eastAsia="Calibri" w:hAnsiTheme="minorHAnsi" w:cstheme="minorHAnsi"/>
        </w:rPr>
        <w:tab/>
      </w:r>
    </w:p>
    <w:p w14:paraId="130B3526" w14:textId="77777777" w:rsidR="00396824" w:rsidRPr="004E4D7C" w:rsidRDefault="00396824" w:rsidP="00396824">
      <w:pPr>
        <w:pStyle w:val="Geenafstand"/>
        <w:ind w:left="705" w:hanging="705"/>
        <w:rPr>
          <w:rFonts w:asciiTheme="minorHAnsi" w:eastAsia="Calibri" w:hAnsiTheme="minorHAnsi" w:cstheme="minorHAnsi"/>
          <w:sz w:val="10"/>
          <w:szCs w:val="10"/>
        </w:rPr>
      </w:pPr>
    </w:p>
    <w:p w14:paraId="0BBA2C77" w14:textId="677125FE" w:rsidR="00962E68" w:rsidRPr="00CB253A" w:rsidRDefault="00BC5C61" w:rsidP="00396824">
      <w:pPr>
        <w:pStyle w:val="Geenafstand"/>
        <w:ind w:left="705" w:hanging="705"/>
        <w:rPr>
          <w:rFonts w:asciiTheme="minorHAnsi" w:hAnsiTheme="minorHAnsi" w:cstheme="minorHAnsi"/>
        </w:rPr>
      </w:pPr>
      <w:r>
        <w:rPr>
          <w:rFonts w:asciiTheme="minorHAnsi" w:eastAsia="Calibri" w:hAnsiTheme="minorHAnsi" w:cstheme="minorHAnsi"/>
        </w:rPr>
        <w:t xml:space="preserve">17.3 Leverancier dient één (1) maal per jaar voor 1 mei van het </w:t>
      </w:r>
      <w:r>
        <w:rPr>
          <w:rFonts w:asciiTheme="minorHAnsi" w:eastAsia="Calibri" w:hAnsiTheme="minorHAnsi" w:cstheme="minorHAnsi"/>
        </w:rPr>
        <w:tab/>
      </w:r>
      <w:r>
        <w:t>respectievelijke</w:t>
      </w:r>
      <w:r>
        <w:rPr>
          <w:rFonts w:asciiTheme="minorHAnsi" w:eastAsia="Calibri" w:hAnsiTheme="minorHAnsi" w:cstheme="minorHAnsi"/>
        </w:rPr>
        <w:t xml:space="preserve"> jaar, een Third Party Memorandum te overleggen.  </w:t>
      </w:r>
      <w:r>
        <w:rPr>
          <w:rFonts w:asciiTheme="minorHAnsi" w:eastAsia="Calibri" w:hAnsiTheme="minorHAnsi" w:cstheme="minorHAnsi"/>
        </w:rPr>
        <w:br/>
      </w:r>
    </w:p>
    <w:p w14:paraId="07196D3F" w14:textId="77777777" w:rsidR="00833363" w:rsidRPr="00CB253A" w:rsidRDefault="00833363" w:rsidP="00833363">
      <w:pPr>
        <w:pStyle w:val="Geenafstand"/>
        <w:rPr>
          <w:rFonts w:asciiTheme="minorHAnsi" w:hAnsiTheme="minorHAnsi" w:cstheme="minorHAnsi"/>
        </w:rPr>
      </w:pPr>
    </w:p>
    <w:p w14:paraId="00487D11"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Overeengekomen, in tweevoud opgesteld en ondertekend te</w:t>
      </w:r>
    </w:p>
    <w:p w14:paraId="77F2B29D"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34BB2F24"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Rijswijk, ……………..………………..</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p>
    <w:p w14:paraId="0C0C54EB"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p>
    <w:p w14:paraId="502270DF"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De burgemeester van de gemeente Rijswijk,…………………...</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p>
    <w:p w14:paraId="5450E903"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namens deze namens deze</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p>
    <w:p w14:paraId="3F07F54D" w14:textId="77777777" w:rsidR="00962E68" w:rsidRPr="00833363" w:rsidRDefault="00962E68" w:rsidP="00962E68">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p>
    <w:p w14:paraId="5CDA4367" w14:textId="39865E6D" w:rsidR="00833363" w:rsidRPr="00833363" w:rsidRDefault="00962E68" w:rsidP="00833363">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p>
    <w:p w14:paraId="68A256CC" w14:textId="77777777" w:rsidR="00833363" w:rsidRDefault="00833363" w:rsidP="00962E68">
      <w:pPr>
        <w:rPr>
          <w:rFonts w:asciiTheme="minorHAnsi" w:hAnsiTheme="minorHAnsi" w:cstheme="minorHAnsi"/>
          <w:b/>
        </w:rPr>
      </w:pPr>
    </w:p>
    <w:p w14:paraId="1A9DF4FB" w14:textId="77777777" w:rsidR="00833363" w:rsidRDefault="00833363" w:rsidP="00962E68">
      <w:pPr>
        <w:rPr>
          <w:rFonts w:asciiTheme="minorHAnsi" w:hAnsiTheme="minorHAnsi" w:cstheme="minorHAnsi"/>
          <w:b/>
        </w:rPr>
      </w:pPr>
    </w:p>
    <w:p w14:paraId="0621EA4A" w14:textId="77777777" w:rsidR="00833363" w:rsidRDefault="00833363" w:rsidP="00962E68">
      <w:pPr>
        <w:rPr>
          <w:rFonts w:asciiTheme="minorHAnsi" w:hAnsiTheme="minorHAnsi" w:cstheme="minorHAnsi"/>
          <w:b/>
        </w:rPr>
      </w:pPr>
    </w:p>
    <w:p w14:paraId="314EE7C3" w14:textId="77777777" w:rsidR="009B21F5" w:rsidRDefault="009B21F5" w:rsidP="00962E68">
      <w:pPr>
        <w:rPr>
          <w:rFonts w:asciiTheme="minorHAnsi" w:hAnsiTheme="minorHAnsi" w:cstheme="minorHAnsi"/>
          <w:b/>
        </w:rPr>
      </w:pPr>
    </w:p>
    <w:p w14:paraId="099102C4" w14:textId="77777777" w:rsidR="009B21F5" w:rsidRDefault="009B21F5" w:rsidP="00962E68">
      <w:pPr>
        <w:rPr>
          <w:rFonts w:asciiTheme="minorHAnsi" w:hAnsiTheme="minorHAnsi" w:cstheme="minorHAnsi"/>
          <w:b/>
        </w:rPr>
      </w:pPr>
    </w:p>
    <w:p w14:paraId="46001170" w14:textId="77777777" w:rsidR="009B21F5" w:rsidRDefault="009B21F5" w:rsidP="00962E68">
      <w:pPr>
        <w:rPr>
          <w:rFonts w:asciiTheme="minorHAnsi" w:hAnsiTheme="minorHAnsi" w:cstheme="minorHAnsi"/>
          <w:b/>
        </w:rPr>
      </w:pPr>
    </w:p>
    <w:p w14:paraId="0B0A110C" w14:textId="77777777" w:rsidR="009B21F5" w:rsidRDefault="009B21F5" w:rsidP="00962E68">
      <w:pPr>
        <w:rPr>
          <w:rFonts w:asciiTheme="minorHAnsi" w:hAnsiTheme="minorHAnsi" w:cstheme="minorHAnsi"/>
          <w:b/>
        </w:rPr>
      </w:pPr>
    </w:p>
    <w:p w14:paraId="60F2C611" w14:textId="77777777" w:rsidR="009B21F5" w:rsidRDefault="009B21F5" w:rsidP="00962E68">
      <w:pPr>
        <w:rPr>
          <w:rFonts w:asciiTheme="minorHAnsi" w:hAnsiTheme="minorHAnsi" w:cstheme="minorHAnsi"/>
          <w:b/>
        </w:rPr>
      </w:pPr>
    </w:p>
    <w:p w14:paraId="4B35A90F" w14:textId="1170CECF" w:rsidR="00962E68" w:rsidRPr="00833363" w:rsidRDefault="00962E68" w:rsidP="00962E68">
      <w:pPr>
        <w:rPr>
          <w:rFonts w:asciiTheme="minorHAnsi" w:hAnsiTheme="minorHAnsi" w:cstheme="minorHAnsi"/>
          <w:b/>
        </w:rPr>
      </w:pPr>
      <w:r>
        <w:rPr>
          <w:rFonts w:asciiTheme="minorHAnsi" w:hAnsiTheme="minorHAnsi" w:cstheme="minorHAnsi"/>
          <w:b/>
        </w:rPr>
        <w:t>Bijlage I: Contactpersonen</w:t>
      </w:r>
    </w:p>
    <w:p w14:paraId="64A38FF8" w14:textId="77777777" w:rsidR="00962E68" w:rsidRPr="00833363" w:rsidRDefault="00962E68" w:rsidP="00962E68">
      <w:pPr>
        <w:rPr>
          <w:rFonts w:asciiTheme="minorHAnsi" w:hAnsiTheme="minorHAnsi" w:cstheme="minorHAnsi"/>
        </w:rPr>
      </w:pPr>
    </w:p>
    <w:p w14:paraId="71D71008" w14:textId="77777777" w:rsidR="00962E68" w:rsidRPr="00833363" w:rsidRDefault="00962E68" w:rsidP="00962E68">
      <w:pPr>
        <w:rPr>
          <w:rFonts w:asciiTheme="minorHAnsi" w:hAnsiTheme="minorHAnsi" w:cstheme="minorHAnsi"/>
        </w:rPr>
      </w:pPr>
      <w:r>
        <w:rPr>
          <w:rFonts w:asciiTheme="minorHAnsi" w:hAnsiTheme="minorHAnsi" w:cstheme="minorHAnsi"/>
        </w:rPr>
        <w:t>Contactpersonen Opdrachtnemer</w:t>
      </w:r>
    </w:p>
    <w:tbl>
      <w:tblPr>
        <w:tblW w:w="9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62"/>
        <w:gridCol w:w="3067"/>
        <w:gridCol w:w="2556"/>
      </w:tblGrid>
      <w:tr w:rsidR="00962E68" w:rsidRPr="00833363" w14:paraId="664E4F52" w14:textId="77777777" w:rsidTr="00943925">
        <w:tc>
          <w:tcPr>
            <w:tcW w:w="3661" w:type="dxa"/>
            <w:tcBorders>
              <w:top w:val="single" w:sz="12" w:space="0" w:color="auto"/>
              <w:left w:val="single" w:sz="12" w:space="0" w:color="auto"/>
              <w:bottom w:val="single" w:sz="6" w:space="0" w:color="auto"/>
              <w:right w:val="single" w:sz="6" w:space="0" w:color="auto"/>
            </w:tcBorders>
            <w:hideMark/>
          </w:tcPr>
          <w:p w14:paraId="628EF52C" w14:textId="77777777" w:rsidR="00962E68" w:rsidRPr="00833363" w:rsidRDefault="00962E68" w:rsidP="00943925">
            <w:pPr>
              <w:rPr>
                <w:rFonts w:asciiTheme="minorHAnsi" w:hAnsiTheme="minorHAnsi" w:cstheme="minorHAnsi"/>
              </w:rPr>
            </w:pPr>
            <w:r>
              <w:rPr>
                <w:rFonts w:asciiTheme="minorHAnsi" w:hAnsiTheme="minorHAnsi" w:cstheme="minorHAnsi"/>
              </w:rPr>
              <w:t>Onderwerp</w:t>
            </w:r>
          </w:p>
        </w:tc>
        <w:tc>
          <w:tcPr>
            <w:tcW w:w="3066" w:type="dxa"/>
            <w:tcBorders>
              <w:top w:val="single" w:sz="12" w:space="0" w:color="auto"/>
              <w:left w:val="single" w:sz="6" w:space="0" w:color="auto"/>
              <w:bottom w:val="single" w:sz="6" w:space="0" w:color="auto"/>
              <w:right w:val="single" w:sz="6" w:space="0" w:color="auto"/>
            </w:tcBorders>
            <w:hideMark/>
          </w:tcPr>
          <w:p w14:paraId="216072FA" w14:textId="77777777" w:rsidR="00962E68" w:rsidRPr="00833363" w:rsidRDefault="00962E68" w:rsidP="00943925">
            <w:pPr>
              <w:rPr>
                <w:rFonts w:asciiTheme="minorHAnsi" w:hAnsiTheme="minorHAnsi" w:cstheme="minorHAnsi"/>
              </w:rPr>
            </w:pPr>
            <w:r>
              <w:rPr>
                <w:rFonts w:asciiTheme="minorHAnsi" w:hAnsiTheme="minorHAnsi" w:cstheme="minorHAnsi"/>
              </w:rPr>
              <w:t>Naam</w:t>
            </w:r>
          </w:p>
        </w:tc>
        <w:tc>
          <w:tcPr>
            <w:tcW w:w="2555" w:type="dxa"/>
            <w:tcBorders>
              <w:top w:val="single" w:sz="12" w:space="0" w:color="auto"/>
              <w:left w:val="single" w:sz="6" w:space="0" w:color="auto"/>
              <w:bottom w:val="single" w:sz="6" w:space="0" w:color="auto"/>
              <w:right w:val="single" w:sz="12" w:space="0" w:color="auto"/>
            </w:tcBorders>
            <w:hideMark/>
          </w:tcPr>
          <w:p w14:paraId="0C279A12" w14:textId="77777777" w:rsidR="00962E68" w:rsidRPr="00833363" w:rsidRDefault="00962E68" w:rsidP="00943925">
            <w:pPr>
              <w:rPr>
                <w:rFonts w:asciiTheme="minorHAnsi" w:hAnsiTheme="minorHAnsi" w:cstheme="minorHAnsi"/>
              </w:rPr>
            </w:pPr>
            <w:r>
              <w:rPr>
                <w:rFonts w:asciiTheme="minorHAnsi" w:hAnsiTheme="minorHAnsi" w:cstheme="minorHAnsi"/>
              </w:rPr>
              <w:t>Bereikbaar via:</w:t>
            </w:r>
          </w:p>
        </w:tc>
      </w:tr>
      <w:tr w:rsidR="00962E68" w:rsidRPr="00833363" w14:paraId="75A9CEB7" w14:textId="77777777" w:rsidTr="00943925">
        <w:tc>
          <w:tcPr>
            <w:tcW w:w="3661" w:type="dxa"/>
            <w:tcBorders>
              <w:top w:val="nil"/>
              <w:left w:val="single" w:sz="12" w:space="0" w:color="auto"/>
              <w:bottom w:val="single" w:sz="12" w:space="0" w:color="auto"/>
              <w:right w:val="single" w:sz="6" w:space="0" w:color="auto"/>
            </w:tcBorders>
          </w:tcPr>
          <w:p w14:paraId="6545F220" w14:textId="77777777" w:rsidR="00962E68" w:rsidRPr="00833363" w:rsidRDefault="00962E68" w:rsidP="00943925">
            <w:pPr>
              <w:rPr>
                <w:rFonts w:asciiTheme="minorHAnsi" w:hAnsiTheme="minorHAnsi" w:cstheme="minorHAnsi"/>
              </w:rPr>
            </w:pPr>
          </w:p>
        </w:tc>
        <w:tc>
          <w:tcPr>
            <w:tcW w:w="3066" w:type="dxa"/>
            <w:tcBorders>
              <w:top w:val="nil"/>
              <w:left w:val="single" w:sz="6" w:space="0" w:color="auto"/>
              <w:bottom w:val="single" w:sz="12" w:space="0" w:color="auto"/>
              <w:right w:val="single" w:sz="6" w:space="0" w:color="auto"/>
            </w:tcBorders>
          </w:tcPr>
          <w:p w14:paraId="4766A0B3" w14:textId="77777777" w:rsidR="00962E68" w:rsidRPr="00833363" w:rsidRDefault="00962E68" w:rsidP="00943925">
            <w:pPr>
              <w:rPr>
                <w:rFonts w:asciiTheme="minorHAnsi" w:hAnsiTheme="minorHAnsi" w:cstheme="minorHAnsi"/>
              </w:rPr>
            </w:pPr>
          </w:p>
          <w:p w14:paraId="472FBC28" w14:textId="77777777" w:rsidR="00962E68" w:rsidRPr="00833363" w:rsidRDefault="00962E68" w:rsidP="00943925">
            <w:pPr>
              <w:rPr>
                <w:rFonts w:asciiTheme="minorHAnsi" w:hAnsiTheme="minorHAnsi" w:cstheme="minorHAnsi"/>
              </w:rPr>
            </w:pPr>
          </w:p>
        </w:tc>
        <w:tc>
          <w:tcPr>
            <w:tcW w:w="2555" w:type="dxa"/>
            <w:tcBorders>
              <w:top w:val="nil"/>
              <w:left w:val="single" w:sz="6" w:space="0" w:color="auto"/>
              <w:bottom w:val="single" w:sz="12" w:space="0" w:color="auto"/>
              <w:right w:val="single" w:sz="12" w:space="0" w:color="auto"/>
            </w:tcBorders>
          </w:tcPr>
          <w:p w14:paraId="0D522F2A" w14:textId="77777777" w:rsidR="00962E68" w:rsidRPr="00833363" w:rsidRDefault="00962E68" w:rsidP="00943925">
            <w:pPr>
              <w:rPr>
                <w:rFonts w:asciiTheme="minorHAnsi" w:hAnsiTheme="minorHAnsi" w:cstheme="minorHAnsi"/>
              </w:rPr>
            </w:pPr>
          </w:p>
          <w:p w14:paraId="24E80F90" w14:textId="77777777" w:rsidR="00962E68" w:rsidRPr="00833363" w:rsidRDefault="00962E68" w:rsidP="00943925">
            <w:pPr>
              <w:rPr>
                <w:rFonts w:asciiTheme="minorHAnsi" w:hAnsiTheme="minorHAnsi" w:cstheme="minorHAnsi"/>
              </w:rPr>
            </w:pPr>
          </w:p>
        </w:tc>
      </w:tr>
    </w:tbl>
    <w:p w14:paraId="0E6C46A8" w14:textId="77777777" w:rsidR="00962E68" w:rsidRPr="00833363" w:rsidRDefault="00962E68" w:rsidP="00962E68">
      <w:pPr>
        <w:rPr>
          <w:rFonts w:asciiTheme="minorHAnsi" w:hAnsiTheme="minorHAnsi" w:cstheme="minorHAnsi"/>
        </w:rPr>
      </w:pPr>
    </w:p>
    <w:p w14:paraId="6ADF5E64" w14:textId="77777777" w:rsidR="00962E68" w:rsidRPr="00833363" w:rsidRDefault="00962E68" w:rsidP="00962E68">
      <w:pPr>
        <w:rPr>
          <w:rFonts w:asciiTheme="minorHAnsi" w:hAnsiTheme="minorHAnsi" w:cstheme="minorHAnsi"/>
        </w:rPr>
      </w:pPr>
      <w:r>
        <w:rPr>
          <w:rFonts w:asciiTheme="minorHAnsi" w:hAnsiTheme="minorHAnsi" w:cstheme="minorHAnsi"/>
        </w:rPr>
        <w:t>Contactpersonen Opdrachtgever</w:t>
      </w:r>
    </w:p>
    <w:tbl>
      <w:tblPr>
        <w:tblW w:w="9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62"/>
        <w:gridCol w:w="3067"/>
        <w:gridCol w:w="2556"/>
      </w:tblGrid>
      <w:tr w:rsidR="00962E68" w:rsidRPr="00833363" w14:paraId="5438E2D7" w14:textId="77777777" w:rsidTr="00943925">
        <w:tc>
          <w:tcPr>
            <w:tcW w:w="3661" w:type="dxa"/>
            <w:tcBorders>
              <w:top w:val="single" w:sz="12" w:space="0" w:color="auto"/>
              <w:left w:val="single" w:sz="12" w:space="0" w:color="auto"/>
              <w:bottom w:val="single" w:sz="6" w:space="0" w:color="auto"/>
              <w:right w:val="single" w:sz="6" w:space="0" w:color="auto"/>
            </w:tcBorders>
            <w:hideMark/>
          </w:tcPr>
          <w:p w14:paraId="1635077C" w14:textId="77777777" w:rsidR="00962E68" w:rsidRPr="00833363" w:rsidRDefault="00962E68" w:rsidP="00943925">
            <w:pPr>
              <w:rPr>
                <w:rFonts w:asciiTheme="minorHAnsi" w:hAnsiTheme="minorHAnsi" w:cstheme="minorHAnsi"/>
              </w:rPr>
            </w:pPr>
            <w:r>
              <w:rPr>
                <w:rFonts w:asciiTheme="minorHAnsi" w:hAnsiTheme="minorHAnsi" w:cstheme="minorHAnsi"/>
              </w:rPr>
              <w:t>Onderwerp</w:t>
            </w:r>
          </w:p>
        </w:tc>
        <w:tc>
          <w:tcPr>
            <w:tcW w:w="3066" w:type="dxa"/>
            <w:tcBorders>
              <w:top w:val="single" w:sz="12" w:space="0" w:color="auto"/>
              <w:left w:val="single" w:sz="6" w:space="0" w:color="auto"/>
              <w:bottom w:val="single" w:sz="6" w:space="0" w:color="auto"/>
              <w:right w:val="single" w:sz="6" w:space="0" w:color="auto"/>
            </w:tcBorders>
            <w:hideMark/>
          </w:tcPr>
          <w:p w14:paraId="0B6CDBEB" w14:textId="77777777" w:rsidR="00962E68" w:rsidRPr="00833363" w:rsidRDefault="00962E68" w:rsidP="00943925">
            <w:pPr>
              <w:rPr>
                <w:rFonts w:asciiTheme="minorHAnsi" w:hAnsiTheme="minorHAnsi" w:cstheme="minorHAnsi"/>
              </w:rPr>
            </w:pPr>
            <w:r>
              <w:rPr>
                <w:rFonts w:asciiTheme="minorHAnsi" w:hAnsiTheme="minorHAnsi" w:cstheme="minorHAnsi"/>
              </w:rPr>
              <w:t>Naam</w:t>
            </w:r>
          </w:p>
        </w:tc>
        <w:tc>
          <w:tcPr>
            <w:tcW w:w="2555" w:type="dxa"/>
            <w:tcBorders>
              <w:top w:val="single" w:sz="12" w:space="0" w:color="auto"/>
              <w:left w:val="single" w:sz="6" w:space="0" w:color="auto"/>
              <w:bottom w:val="single" w:sz="6" w:space="0" w:color="auto"/>
              <w:right w:val="single" w:sz="12" w:space="0" w:color="auto"/>
            </w:tcBorders>
            <w:hideMark/>
          </w:tcPr>
          <w:p w14:paraId="6A3D7EDD" w14:textId="77777777" w:rsidR="00962E68" w:rsidRPr="00833363" w:rsidRDefault="00962E68" w:rsidP="00943925">
            <w:pPr>
              <w:rPr>
                <w:rFonts w:asciiTheme="minorHAnsi" w:hAnsiTheme="minorHAnsi" w:cstheme="minorHAnsi"/>
              </w:rPr>
            </w:pPr>
            <w:r>
              <w:rPr>
                <w:rFonts w:asciiTheme="minorHAnsi" w:hAnsiTheme="minorHAnsi" w:cstheme="minorHAnsi"/>
              </w:rPr>
              <w:t>Bereikbaar via:</w:t>
            </w:r>
          </w:p>
        </w:tc>
      </w:tr>
      <w:tr w:rsidR="00962E68" w:rsidRPr="00833363" w14:paraId="5C2F650E" w14:textId="77777777" w:rsidTr="00943925">
        <w:tc>
          <w:tcPr>
            <w:tcW w:w="3661" w:type="dxa"/>
            <w:tcBorders>
              <w:top w:val="nil"/>
              <w:left w:val="single" w:sz="12" w:space="0" w:color="auto"/>
              <w:bottom w:val="single" w:sz="12" w:space="0" w:color="auto"/>
              <w:right w:val="single" w:sz="6" w:space="0" w:color="auto"/>
            </w:tcBorders>
          </w:tcPr>
          <w:p w14:paraId="256323EE" w14:textId="77777777" w:rsidR="00962E68" w:rsidRPr="00833363" w:rsidRDefault="00962E68" w:rsidP="00943925">
            <w:pPr>
              <w:rPr>
                <w:rFonts w:asciiTheme="minorHAnsi" w:hAnsiTheme="minorHAnsi" w:cstheme="minorHAnsi"/>
              </w:rPr>
            </w:pPr>
          </w:p>
        </w:tc>
        <w:tc>
          <w:tcPr>
            <w:tcW w:w="3066" w:type="dxa"/>
            <w:tcBorders>
              <w:top w:val="nil"/>
              <w:left w:val="single" w:sz="6" w:space="0" w:color="auto"/>
              <w:bottom w:val="single" w:sz="12" w:space="0" w:color="auto"/>
              <w:right w:val="single" w:sz="6" w:space="0" w:color="auto"/>
            </w:tcBorders>
          </w:tcPr>
          <w:p w14:paraId="6766226C" w14:textId="77777777" w:rsidR="00962E68" w:rsidRPr="00833363" w:rsidRDefault="00962E68" w:rsidP="00943925">
            <w:pPr>
              <w:rPr>
                <w:rFonts w:asciiTheme="minorHAnsi" w:hAnsiTheme="minorHAnsi" w:cstheme="minorHAnsi"/>
              </w:rPr>
            </w:pPr>
          </w:p>
          <w:p w14:paraId="54437594" w14:textId="77777777" w:rsidR="00962E68" w:rsidRPr="00833363" w:rsidRDefault="00962E68" w:rsidP="00943925">
            <w:pPr>
              <w:rPr>
                <w:rFonts w:asciiTheme="minorHAnsi" w:hAnsiTheme="minorHAnsi" w:cstheme="minorHAnsi"/>
              </w:rPr>
            </w:pPr>
          </w:p>
        </w:tc>
        <w:tc>
          <w:tcPr>
            <w:tcW w:w="2555" w:type="dxa"/>
            <w:tcBorders>
              <w:top w:val="nil"/>
              <w:left w:val="single" w:sz="6" w:space="0" w:color="auto"/>
              <w:bottom w:val="single" w:sz="12" w:space="0" w:color="auto"/>
              <w:right w:val="single" w:sz="12" w:space="0" w:color="auto"/>
            </w:tcBorders>
          </w:tcPr>
          <w:p w14:paraId="3B02A1A2" w14:textId="77777777" w:rsidR="00962E68" w:rsidRPr="00833363" w:rsidRDefault="00962E68" w:rsidP="00943925">
            <w:pPr>
              <w:rPr>
                <w:rFonts w:asciiTheme="minorHAnsi" w:hAnsiTheme="minorHAnsi" w:cstheme="minorHAnsi"/>
              </w:rPr>
            </w:pPr>
          </w:p>
          <w:p w14:paraId="6EFF88C8" w14:textId="77777777" w:rsidR="00962E68" w:rsidRPr="00833363" w:rsidRDefault="00962E68" w:rsidP="00943925">
            <w:pPr>
              <w:rPr>
                <w:rFonts w:asciiTheme="minorHAnsi" w:hAnsiTheme="minorHAnsi" w:cstheme="minorHAnsi"/>
              </w:rPr>
            </w:pPr>
          </w:p>
        </w:tc>
      </w:tr>
    </w:tbl>
    <w:p w14:paraId="2144A26E" w14:textId="77777777" w:rsidR="00962E68" w:rsidRPr="00833363" w:rsidRDefault="00962E68" w:rsidP="00962E68">
      <w:pPr>
        <w:rPr>
          <w:rFonts w:asciiTheme="minorHAnsi" w:hAnsiTheme="minorHAnsi" w:cstheme="minorHAnsi"/>
        </w:rPr>
      </w:pPr>
    </w:p>
    <w:p w14:paraId="61180F5B" w14:textId="77777777" w:rsidR="00530C94" w:rsidRDefault="00530C94"/>
    <w:sectPr w:rsidR="00530C94" w:rsidSect="009D4A34">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AB7955" w14:textId="77777777" w:rsidR="00D31EC3" w:rsidRDefault="00D31EC3" w:rsidP="009D4A34">
      <w:pPr>
        <w:spacing w:after="0" w:line="240" w:lineRule="auto"/>
      </w:pPr>
      <w:r>
        <w:separator/>
      </w:r>
    </w:p>
  </w:endnote>
  <w:endnote w:type="continuationSeparator" w:id="0">
    <w:p w14:paraId="401C4A1D" w14:textId="77777777" w:rsidR="00D31EC3" w:rsidRDefault="00D31EC3" w:rsidP="009D4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5691057"/>
      <w:docPartObj>
        <w:docPartGallery w:val="Page Numbers (Bottom of Page)"/>
        <w:docPartUnique/>
      </w:docPartObj>
    </w:sdtPr>
    <w:sdtContent>
      <w:p w14:paraId="062BBD26" w14:textId="544DF32D" w:rsidR="009D4A34" w:rsidRDefault="009D4A34">
        <w:pPr>
          <w:pStyle w:val="Voettekst"/>
          <w:jc w:val="right"/>
        </w:pPr>
        <w:r>
          <w:fldChar w:fldCharType="begin"/>
        </w:r>
        <w:r>
          <w:instrText>PAGE   \* MERGEFORMAT</w:instrText>
        </w:r>
        <w:r>
          <w:fldChar w:fldCharType="separate"/>
        </w:r>
        <w:r>
          <w:t>2</w:t>
        </w:r>
        <w:r>
          <w:fldChar w:fldCharType="end"/>
        </w:r>
      </w:p>
    </w:sdtContent>
  </w:sdt>
  <w:p w14:paraId="4B1E4DC2" w14:textId="4FB366FB" w:rsidR="009D4A34" w:rsidRDefault="009D4A34">
    <w:pPr>
      <w:pStyle w:val="Voettekst"/>
    </w:pPr>
    <w:r>
      <w:t>Corsanummer: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64942" w14:textId="77777777" w:rsidR="00D31EC3" w:rsidRDefault="00D31EC3" w:rsidP="009D4A34">
      <w:pPr>
        <w:spacing w:after="0" w:line="240" w:lineRule="auto"/>
      </w:pPr>
      <w:r>
        <w:separator/>
      </w:r>
    </w:p>
  </w:footnote>
  <w:footnote w:type="continuationSeparator" w:id="0">
    <w:p w14:paraId="6BE51755" w14:textId="77777777" w:rsidR="00D31EC3" w:rsidRDefault="00D31EC3" w:rsidP="009D4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3095F"/>
    <w:multiLevelType w:val="hybridMultilevel"/>
    <w:tmpl w:val="57689B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0B04D4"/>
    <w:multiLevelType w:val="hybridMultilevel"/>
    <w:tmpl w:val="F75642B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5AA7A90"/>
    <w:multiLevelType w:val="hybridMultilevel"/>
    <w:tmpl w:val="4DA4DCB8"/>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17600D1"/>
    <w:multiLevelType w:val="hybridMultilevel"/>
    <w:tmpl w:val="E43C81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C024BA"/>
    <w:multiLevelType w:val="hybridMultilevel"/>
    <w:tmpl w:val="3BA6BA2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4D7158"/>
    <w:multiLevelType w:val="hybridMultilevel"/>
    <w:tmpl w:val="05866442"/>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6C5156C"/>
    <w:multiLevelType w:val="hybridMultilevel"/>
    <w:tmpl w:val="25464F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AC5622"/>
    <w:multiLevelType w:val="hybridMultilevel"/>
    <w:tmpl w:val="4478438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275F87"/>
    <w:multiLevelType w:val="hybridMultilevel"/>
    <w:tmpl w:val="1D6ABC5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67454E"/>
    <w:multiLevelType w:val="multilevel"/>
    <w:tmpl w:val="E700A6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BFC0447"/>
    <w:multiLevelType w:val="multilevel"/>
    <w:tmpl w:val="99AAB4F2"/>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FC64B55"/>
    <w:multiLevelType w:val="hybridMultilevel"/>
    <w:tmpl w:val="7FCC22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40190D"/>
    <w:multiLevelType w:val="hybridMultilevel"/>
    <w:tmpl w:val="3DFC404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094183"/>
    <w:multiLevelType w:val="hybridMultilevel"/>
    <w:tmpl w:val="194266DC"/>
    <w:lvl w:ilvl="0" w:tplc="04130005">
      <w:start w:val="1"/>
      <w:numFmt w:val="bullet"/>
      <w:lvlText w:val=""/>
      <w:lvlJc w:val="left"/>
      <w:pPr>
        <w:ind w:left="1065" w:hanging="360"/>
      </w:pPr>
      <w:rPr>
        <w:rFonts w:ascii="Wingdings" w:hAnsi="Wingdings"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4" w15:restartNumberingAfterBreak="0">
    <w:nsid w:val="563D3528"/>
    <w:multiLevelType w:val="hybridMultilevel"/>
    <w:tmpl w:val="20C23D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4E5E20"/>
    <w:multiLevelType w:val="hybridMultilevel"/>
    <w:tmpl w:val="6FA8DB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371B2E"/>
    <w:multiLevelType w:val="hybridMultilevel"/>
    <w:tmpl w:val="FA02B2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FE505B"/>
    <w:multiLevelType w:val="hybridMultilevel"/>
    <w:tmpl w:val="F1E47F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0212115"/>
    <w:multiLevelType w:val="hybridMultilevel"/>
    <w:tmpl w:val="983CCDE8"/>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15:restartNumberingAfterBreak="0">
    <w:nsid w:val="638A6DDE"/>
    <w:multiLevelType w:val="hybridMultilevel"/>
    <w:tmpl w:val="4F0E1E40"/>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6D634277"/>
    <w:multiLevelType w:val="hybridMultilevel"/>
    <w:tmpl w:val="18D4E0AA"/>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6F5D23A7"/>
    <w:multiLevelType w:val="hybridMultilevel"/>
    <w:tmpl w:val="4D4A907E"/>
    <w:lvl w:ilvl="0" w:tplc="93B85DF0">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74E8483E"/>
    <w:multiLevelType w:val="hybridMultilevel"/>
    <w:tmpl w:val="B2027EBA"/>
    <w:lvl w:ilvl="0" w:tplc="04130005">
      <w:start w:val="1"/>
      <w:numFmt w:val="bullet"/>
      <w:lvlText w:val=""/>
      <w:lvlJc w:val="left"/>
      <w:pPr>
        <w:ind w:left="1428" w:hanging="360"/>
      </w:pPr>
      <w:rPr>
        <w:rFonts w:ascii="Wingdings" w:hAnsi="Wingdings" w:hint="default"/>
      </w:rPr>
    </w:lvl>
    <w:lvl w:ilvl="1" w:tplc="3518525C">
      <w:numFmt w:val="bullet"/>
      <w:lvlText w:val="-"/>
      <w:lvlJc w:val="left"/>
      <w:pPr>
        <w:ind w:left="2508" w:hanging="720"/>
      </w:pPr>
      <w:rPr>
        <w:rFonts w:ascii="Verdana" w:eastAsiaTheme="minorHAnsi" w:hAnsi="Verdana" w:cstheme="minorBidi"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986591295">
    <w:abstractNumId w:val="22"/>
  </w:num>
  <w:num w:numId="2" w16cid:durableId="1802306867">
    <w:abstractNumId w:val="9"/>
  </w:num>
  <w:num w:numId="3" w16cid:durableId="1272590750">
    <w:abstractNumId w:val="15"/>
  </w:num>
  <w:num w:numId="4" w16cid:durableId="1800105600">
    <w:abstractNumId w:val="17"/>
  </w:num>
  <w:num w:numId="5" w16cid:durableId="956521177">
    <w:abstractNumId w:val="4"/>
  </w:num>
  <w:num w:numId="6" w16cid:durableId="576328563">
    <w:abstractNumId w:val="16"/>
  </w:num>
  <w:num w:numId="7" w16cid:durableId="966859566">
    <w:abstractNumId w:val="14"/>
  </w:num>
  <w:num w:numId="8" w16cid:durableId="1406301753">
    <w:abstractNumId w:val="3"/>
  </w:num>
  <w:num w:numId="9" w16cid:durableId="1382629200">
    <w:abstractNumId w:val="6"/>
  </w:num>
  <w:num w:numId="10" w16cid:durableId="800609156">
    <w:abstractNumId w:val="21"/>
  </w:num>
  <w:num w:numId="11" w16cid:durableId="2122609087">
    <w:abstractNumId w:val="10"/>
  </w:num>
  <w:num w:numId="12" w16cid:durableId="220295029">
    <w:abstractNumId w:val="2"/>
  </w:num>
  <w:num w:numId="13" w16cid:durableId="2024818560">
    <w:abstractNumId w:val="0"/>
  </w:num>
  <w:num w:numId="14" w16cid:durableId="653294580">
    <w:abstractNumId w:val="7"/>
  </w:num>
  <w:num w:numId="15" w16cid:durableId="1465537323">
    <w:abstractNumId w:val="5"/>
  </w:num>
  <w:num w:numId="16" w16cid:durableId="1013804062">
    <w:abstractNumId w:val="1"/>
  </w:num>
  <w:num w:numId="17" w16cid:durableId="743258388">
    <w:abstractNumId w:val="11"/>
  </w:num>
  <w:num w:numId="18" w16cid:durableId="283191466">
    <w:abstractNumId w:val="18"/>
  </w:num>
  <w:num w:numId="19" w16cid:durableId="670180373">
    <w:abstractNumId w:val="8"/>
  </w:num>
  <w:num w:numId="20" w16cid:durableId="491920041">
    <w:abstractNumId w:val="12"/>
  </w:num>
  <w:num w:numId="21" w16cid:durableId="263150209">
    <w:abstractNumId w:val="20"/>
  </w:num>
  <w:num w:numId="22" w16cid:durableId="1816291491">
    <w:abstractNumId w:val="19"/>
  </w:num>
  <w:num w:numId="23" w16cid:durableId="62661838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68"/>
    <w:rsid w:val="00045824"/>
    <w:rsid w:val="00056E9D"/>
    <w:rsid w:val="000920DA"/>
    <w:rsid w:val="000B5A7F"/>
    <w:rsid w:val="000C7BEA"/>
    <w:rsid w:val="000E3BB4"/>
    <w:rsid w:val="00110270"/>
    <w:rsid w:val="00116689"/>
    <w:rsid w:val="001360F4"/>
    <w:rsid w:val="001452C7"/>
    <w:rsid w:val="00145B62"/>
    <w:rsid w:val="0014691E"/>
    <w:rsid w:val="001610A2"/>
    <w:rsid w:val="00183F1F"/>
    <w:rsid w:val="00192E23"/>
    <w:rsid w:val="001B0E4C"/>
    <w:rsid w:val="002044B4"/>
    <w:rsid w:val="00213A62"/>
    <w:rsid w:val="00237E95"/>
    <w:rsid w:val="00237F4F"/>
    <w:rsid w:val="00244397"/>
    <w:rsid w:val="00266E72"/>
    <w:rsid w:val="0027095E"/>
    <w:rsid w:val="00272C4F"/>
    <w:rsid w:val="0028131B"/>
    <w:rsid w:val="0028221F"/>
    <w:rsid w:val="00323F70"/>
    <w:rsid w:val="00327A4E"/>
    <w:rsid w:val="00331B41"/>
    <w:rsid w:val="00336059"/>
    <w:rsid w:val="003721D5"/>
    <w:rsid w:val="003840E3"/>
    <w:rsid w:val="00396824"/>
    <w:rsid w:val="003A0DB3"/>
    <w:rsid w:val="003A3058"/>
    <w:rsid w:val="003A39D5"/>
    <w:rsid w:val="003D6379"/>
    <w:rsid w:val="003F5337"/>
    <w:rsid w:val="00416308"/>
    <w:rsid w:val="004228E7"/>
    <w:rsid w:val="0047449F"/>
    <w:rsid w:val="00474713"/>
    <w:rsid w:val="004917BF"/>
    <w:rsid w:val="004A2184"/>
    <w:rsid w:val="004B31EE"/>
    <w:rsid w:val="004C3250"/>
    <w:rsid w:val="004E48C2"/>
    <w:rsid w:val="004E4D7C"/>
    <w:rsid w:val="0051412D"/>
    <w:rsid w:val="00521C99"/>
    <w:rsid w:val="00526AA6"/>
    <w:rsid w:val="00530C94"/>
    <w:rsid w:val="00530CE5"/>
    <w:rsid w:val="00556330"/>
    <w:rsid w:val="005575DD"/>
    <w:rsid w:val="005B50FA"/>
    <w:rsid w:val="005E1642"/>
    <w:rsid w:val="005F4772"/>
    <w:rsid w:val="00617E4F"/>
    <w:rsid w:val="00622242"/>
    <w:rsid w:val="00626387"/>
    <w:rsid w:val="0064128B"/>
    <w:rsid w:val="0066472C"/>
    <w:rsid w:val="00666F3F"/>
    <w:rsid w:val="00677D8B"/>
    <w:rsid w:val="00680719"/>
    <w:rsid w:val="0068793B"/>
    <w:rsid w:val="006A01B1"/>
    <w:rsid w:val="006D4793"/>
    <w:rsid w:val="006D5465"/>
    <w:rsid w:val="0071040E"/>
    <w:rsid w:val="00720EB4"/>
    <w:rsid w:val="007404B6"/>
    <w:rsid w:val="00745AD3"/>
    <w:rsid w:val="00755C63"/>
    <w:rsid w:val="00757E47"/>
    <w:rsid w:val="00762FD7"/>
    <w:rsid w:val="00781B51"/>
    <w:rsid w:val="00783B3A"/>
    <w:rsid w:val="007D59E9"/>
    <w:rsid w:val="007E072C"/>
    <w:rsid w:val="007E5B7F"/>
    <w:rsid w:val="00800342"/>
    <w:rsid w:val="008054C9"/>
    <w:rsid w:val="00805DDD"/>
    <w:rsid w:val="00826D2B"/>
    <w:rsid w:val="00833363"/>
    <w:rsid w:val="0084441C"/>
    <w:rsid w:val="00885983"/>
    <w:rsid w:val="008D685D"/>
    <w:rsid w:val="009020D2"/>
    <w:rsid w:val="00904C4D"/>
    <w:rsid w:val="00952E62"/>
    <w:rsid w:val="00962E68"/>
    <w:rsid w:val="00984AD2"/>
    <w:rsid w:val="00986299"/>
    <w:rsid w:val="00990EED"/>
    <w:rsid w:val="009A1299"/>
    <w:rsid w:val="009B21F5"/>
    <w:rsid w:val="009C7FAA"/>
    <w:rsid w:val="009D4A34"/>
    <w:rsid w:val="009E79B1"/>
    <w:rsid w:val="009F4CD1"/>
    <w:rsid w:val="00A37EE1"/>
    <w:rsid w:val="00A468FE"/>
    <w:rsid w:val="00A66A09"/>
    <w:rsid w:val="00A823B9"/>
    <w:rsid w:val="00A86906"/>
    <w:rsid w:val="00A967AD"/>
    <w:rsid w:val="00A975A2"/>
    <w:rsid w:val="00AB4F1F"/>
    <w:rsid w:val="00AB6089"/>
    <w:rsid w:val="00AC0119"/>
    <w:rsid w:val="00B0206D"/>
    <w:rsid w:val="00B20122"/>
    <w:rsid w:val="00B31656"/>
    <w:rsid w:val="00B577BB"/>
    <w:rsid w:val="00B64C3D"/>
    <w:rsid w:val="00BA23EB"/>
    <w:rsid w:val="00BA2DCB"/>
    <w:rsid w:val="00BA72F9"/>
    <w:rsid w:val="00BC0278"/>
    <w:rsid w:val="00BC5C61"/>
    <w:rsid w:val="00BC7436"/>
    <w:rsid w:val="00C20489"/>
    <w:rsid w:val="00C46A03"/>
    <w:rsid w:val="00C62AC9"/>
    <w:rsid w:val="00C64176"/>
    <w:rsid w:val="00CA7203"/>
    <w:rsid w:val="00CB253A"/>
    <w:rsid w:val="00CD2FFC"/>
    <w:rsid w:val="00CE7807"/>
    <w:rsid w:val="00CF4296"/>
    <w:rsid w:val="00D061BF"/>
    <w:rsid w:val="00D31EC3"/>
    <w:rsid w:val="00D52173"/>
    <w:rsid w:val="00D53A4D"/>
    <w:rsid w:val="00D57C4E"/>
    <w:rsid w:val="00D847C8"/>
    <w:rsid w:val="00D9607A"/>
    <w:rsid w:val="00DA1C78"/>
    <w:rsid w:val="00DB7331"/>
    <w:rsid w:val="00E31A27"/>
    <w:rsid w:val="00E324E1"/>
    <w:rsid w:val="00E656CF"/>
    <w:rsid w:val="00E74C1E"/>
    <w:rsid w:val="00EB6556"/>
    <w:rsid w:val="00F052F1"/>
    <w:rsid w:val="00F26F65"/>
    <w:rsid w:val="00F54CEA"/>
    <w:rsid w:val="00F57BAA"/>
    <w:rsid w:val="00F73214"/>
    <w:rsid w:val="00F8270F"/>
    <w:rsid w:val="00F86EB7"/>
    <w:rsid w:val="00FA0145"/>
    <w:rsid w:val="00FC2B3A"/>
    <w:rsid w:val="00FF3A55"/>
    <w:rsid w:val="00FF63E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EBC7"/>
  <w15:chartTrackingRefBased/>
  <w15:docId w15:val="{A5F7FD17-39B6-464B-B24D-FCDBD702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2E68"/>
    <w:pPr>
      <w:spacing w:after="200" w:line="276" w:lineRule="auto"/>
    </w:pPr>
    <w:rPr>
      <w:rFonts w:ascii="Calibri" w:eastAsia="Times New Roman" w:hAnsi="Calibri" w:cs="Times New Roman"/>
    </w:rPr>
  </w:style>
  <w:style w:type="paragraph" w:styleId="Kop1">
    <w:name w:val="heading 1"/>
    <w:basedOn w:val="Standaard"/>
    <w:next w:val="Standaard"/>
    <w:link w:val="Kop1Char"/>
    <w:uiPriority w:val="9"/>
    <w:qFormat/>
    <w:rsid w:val="00962E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962E68"/>
    <w:rPr>
      <w:color w:val="0000FF"/>
      <w:u w:val="single"/>
    </w:rPr>
  </w:style>
  <w:style w:type="paragraph" w:customStyle="1" w:styleId="Kop10">
    <w:name w:val="Kop [1]"/>
    <w:basedOn w:val="Kop1"/>
    <w:link w:val="Kop1Char0"/>
    <w:rsid w:val="00962E68"/>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962E68"/>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962E68"/>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9D4A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4A34"/>
    <w:rPr>
      <w:rFonts w:ascii="Calibri" w:eastAsia="Times New Roman" w:hAnsi="Calibri" w:cs="Times New Roman"/>
    </w:rPr>
  </w:style>
  <w:style w:type="paragraph" w:styleId="Voettekst">
    <w:name w:val="footer"/>
    <w:basedOn w:val="Standaard"/>
    <w:link w:val="VoettekstChar"/>
    <w:uiPriority w:val="99"/>
    <w:unhideWhenUsed/>
    <w:rsid w:val="009D4A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4A34"/>
    <w:rPr>
      <w:rFonts w:ascii="Calibri" w:eastAsia="Times New Roman" w:hAnsi="Calibri" w:cs="Times New Roman"/>
    </w:rPr>
  </w:style>
  <w:style w:type="paragraph" w:styleId="Lijstalinea">
    <w:name w:val="List Paragraph"/>
    <w:basedOn w:val="Standaard"/>
    <w:uiPriority w:val="34"/>
    <w:qFormat/>
    <w:rsid w:val="0068793B"/>
    <w:pPr>
      <w:ind w:left="720"/>
      <w:contextualSpacing/>
    </w:pPr>
  </w:style>
  <w:style w:type="table" w:styleId="Tabelraster">
    <w:name w:val="Table Grid"/>
    <w:basedOn w:val="Standaardtabel"/>
    <w:uiPriority w:val="39"/>
    <w:rsid w:val="00687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68793B"/>
    <w:pPr>
      <w:spacing w:after="0" w:line="240" w:lineRule="auto"/>
    </w:pPr>
    <w:rPr>
      <w:rFonts w:ascii="Calibri" w:eastAsia="Times New Roman" w:hAnsi="Calibri" w:cs="Times New Roman"/>
    </w:rPr>
  </w:style>
  <w:style w:type="character" w:styleId="Verwijzingopmerking">
    <w:name w:val="annotation reference"/>
    <w:basedOn w:val="Standaardalinea-lettertype"/>
    <w:uiPriority w:val="99"/>
    <w:semiHidden/>
    <w:unhideWhenUsed/>
    <w:rsid w:val="00183F1F"/>
    <w:rPr>
      <w:sz w:val="16"/>
      <w:szCs w:val="16"/>
    </w:rPr>
  </w:style>
  <w:style w:type="paragraph" w:styleId="Tekstopmerking">
    <w:name w:val="annotation text"/>
    <w:basedOn w:val="Standaard"/>
    <w:link w:val="TekstopmerkingChar"/>
    <w:uiPriority w:val="99"/>
    <w:unhideWhenUsed/>
    <w:rsid w:val="00183F1F"/>
    <w:pPr>
      <w:spacing w:line="240" w:lineRule="auto"/>
    </w:pPr>
    <w:rPr>
      <w:sz w:val="20"/>
      <w:szCs w:val="20"/>
    </w:rPr>
  </w:style>
  <w:style w:type="character" w:customStyle="1" w:styleId="TekstopmerkingChar">
    <w:name w:val="Tekst opmerking Char"/>
    <w:basedOn w:val="Standaardalinea-lettertype"/>
    <w:link w:val="Tekstopmerking"/>
    <w:uiPriority w:val="99"/>
    <w:rsid w:val="00183F1F"/>
    <w:rPr>
      <w:rFonts w:ascii="Calibri" w:eastAsia="Times New Roman"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183F1F"/>
    <w:rPr>
      <w:b/>
      <w:bCs/>
    </w:rPr>
  </w:style>
  <w:style w:type="character" w:customStyle="1" w:styleId="OnderwerpvanopmerkingChar">
    <w:name w:val="Onderwerp van opmerking Char"/>
    <w:basedOn w:val="TekstopmerkingChar"/>
    <w:link w:val="Onderwerpvanopmerking"/>
    <w:uiPriority w:val="99"/>
    <w:semiHidden/>
    <w:rsid w:val="00183F1F"/>
    <w:rPr>
      <w:rFonts w:ascii="Calibri" w:eastAsia="Times New Roman" w:hAnsi="Calibri" w:cs="Times New Roman"/>
      <w:b/>
      <w:bCs/>
      <w:sz w:val="20"/>
      <w:szCs w:val="20"/>
    </w:rPr>
  </w:style>
  <w:style w:type="character" w:styleId="Onopgelostemelding">
    <w:name w:val="Unresolved Mention"/>
    <w:basedOn w:val="Standaardalinea-lettertype"/>
    <w:uiPriority w:val="99"/>
    <w:semiHidden/>
    <w:unhideWhenUsed/>
    <w:rsid w:val="00396824"/>
    <w:rPr>
      <w:color w:val="605E5C"/>
      <w:shd w:val="clear" w:color="auto" w:fill="E1DFDD"/>
    </w:rPr>
  </w:style>
  <w:style w:type="paragraph" w:styleId="Revisie">
    <w:name w:val="Revision"/>
    <w:hidden/>
    <w:uiPriority w:val="99"/>
    <w:semiHidden/>
    <w:rsid w:val="006A01B1"/>
    <w:pPr>
      <w:spacing w:after="0" w:line="240" w:lineRule="auto"/>
    </w:pPr>
    <w:rPr>
      <w:rFonts w:ascii="Calibri" w:eastAsia="Times New Roman" w:hAnsi="Calibri" w:cs="Times New Roman"/>
    </w:rPr>
  </w:style>
  <w:style w:type="character" w:customStyle="1" w:styleId="apple-converted-space">
    <w:name w:val="apple-converted-space"/>
    <w:basedOn w:val="Standaardalinea-lettertype"/>
    <w:rsid w:val="005B5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editeuren@rijswijk.nl"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F25D45A23C34F91C3B78AFBA68360" ma:contentTypeVersion="12" ma:contentTypeDescription="Create a new document." ma:contentTypeScope="" ma:versionID="e20e9f485bac3f8f65ef65a304bf27e5">
  <xsd:schema xmlns:xsd="http://www.w3.org/2001/XMLSchema" xmlns:xs="http://www.w3.org/2001/XMLSchema" xmlns:p="http://schemas.microsoft.com/office/2006/metadata/properties" xmlns:ns2="b2f8a5a4-70ba-4e33-a551-eec6bdf685a1" xmlns:ns3="77cc9cec-39a4-4cb5-8d1b-cdb9adc2f1a7" targetNamespace="http://schemas.microsoft.com/office/2006/metadata/properties" ma:root="true" ma:fieldsID="1cee2315bd3927718ac5aa366c4adc3f" ns2:_="" ns3:_="">
    <xsd:import namespace="b2f8a5a4-70ba-4e33-a551-eec6bdf685a1"/>
    <xsd:import namespace="77cc9cec-39a4-4cb5-8d1b-cdb9adc2f1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8a5a4-70ba-4e33-a551-eec6bdf68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c9cec-39a4-4cb5-8d1b-cdb9adc2f1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897A2E-027F-4098-A174-7DEECC8FB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f8a5a4-70ba-4e33-a551-eec6bdf685a1"/>
    <ds:schemaRef ds:uri="77cc9cec-39a4-4cb5-8d1b-cdb9adc2f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1E2B7-81D3-4D9D-B70F-469BA1067C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0890A4-3276-4ACF-9EEB-B62E64845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2158</Words>
  <Characters>13485</Characters>
  <Application>Microsoft Office Word</Application>
  <DocSecurity>0</DocSecurity>
  <Lines>364</Lines>
  <Paragraphs>149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van der Helm</dc:creator>
  <cp:keywords/>
  <dc:description/>
  <cp:lastModifiedBy>Toma, Ron</cp:lastModifiedBy>
  <cp:revision>7</cp:revision>
  <dcterms:created xsi:type="dcterms:W3CDTF">2026-09-08T21:01:00Z</dcterms:created>
  <dcterms:modified xsi:type="dcterms:W3CDTF">2026-10-19T21:22:00Z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0x010100F7DF25D45A23C34F91C3B78AFBA68360</vt:lpwstr>
  </property>
</Properties>
</file>