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E2F1B" w14:textId="300D9877" w:rsidR="004C78F0" w:rsidRDefault="004C78F0" w:rsidP="004C78F0">
      <w:pPr>
        <w:pStyle w:val="BijlagegenummerdAD"/>
        <w:numPr>
          <w:ilvl w:val="0"/>
          <w:numId w:val="0"/>
        </w:numPr>
        <w:rPr>
          <w:rFonts w:cs="Arial"/>
        </w:rPr>
      </w:pPr>
      <w:r>
        <w:rPr>
          <w:rFonts w:cs="Arial"/>
        </w:rPr>
        <w:t>Bijlage 3</w:t>
      </w:r>
      <w:r w:rsidR="005A27A4">
        <w:rPr>
          <w:rFonts w:cs="Arial"/>
        </w:rPr>
        <w:t>.</w:t>
      </w:r>
      <w:r w:rsidR="009E7F89">
        <w:rPr>
          <w:rFonts w:cs="Arial"/>
        </w:rPr>
        <w:t>4</w:t>
      </w:r>
      <w:r>
        <w:rPr>
          <w:rFonts w:cs="Arial"/>
        </w:rPr>
        <w:t>AD.</w:t>
      </w:r>
      <w:r>
        <w:rPr>
          <w:rFonts w:cs="Arial"/>
        </w:rPr>
        <w:tab/>
      </w:r>
      <w:r w:rsidRPr="00056800">
        <w:rPr>
          <w:rFonts w:cs="Arial"/>
        </w:rPr>
        <w:t>Programma van eisen</w:t>
      </w:r>
      <w:r w:rsidR="004874A8">
        <w:rPr>
          <w:rFonts w:cs="Arial"/>
        </w:rPr>
        <w:t xml:space="preserve"> </w:t>
      </w:r>
      <w:r w:rsidR="005A27A4">
        <w:rPr>
          <w:rFonts w:cs="Arial"/>
        </w:rPr>
        <w:t xml:space="preserve">Perceel </w:t>
      </w:r>
      <w:r w:rsidR="009E7F89">
        <w:rPr>
          <w:rFonts w:cs="Arial"/>
        </w:rPr>
        <w:t>4</w:t>
      </w:r>
    </w:p>
    <w:p w14:paraId="5FE7D58D" w14:textId="06F9F90B" w:rsidR="00251E2D" w:rsidRDefault="00251E2D" w:rsidP="00251E2D">
      <w:pPr>
        <w:rPr>
          <w:rFonts w:ascii="Aptos" w:eastAsia="Aptos" w:hAnsi="Aptos" w:cs="Aptos"/>
          <w:b/>
          <w:bCs/>
          <w:color w:val="156082" w:themeColor="accent1"/>
          <w:sz w:val="24"/>
          <w:szCs w:val="24"/>
        </w:rPr>
      </w:pPr>
      <w:r w:rsidRPr="00D3594A">
        <w:rPr>
          <w:rFonts w:ascii="Aptos" w:eastAsia="Aptos" w:hAnsi="Aptos" w:cs="Aptos"/>
          <w:b/>
          <w:bCs/>
          <w:color w:val="156082" w:themeColor="accent1"/>
          <w:sz w:val="24"/>
          <w:szCs w:val="24"/>
        </w:rPr>
        <w:t>Perceel 4: Het leveren en uitvoeren van onderhoudsacties aan semi-ondergrondse containers</w:t>
      </w:r>
    </w:p>
    <w:p w14:paraId="5F838F5E" w14:textId="77777777" w:rsidR="00251E2D" w:rsidRPr="00251E2D" w:rsidRDefault="00251E2D" w:rsidP="00251E2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4C78F0" w:rsidRPr="00EB692C" w14:paraId="417A5C15" w14:textId="77777777" w:rsidTr="00727BCC">
        <w:tc>
          <w:tcPr>
            <w:tcW w:w="9039" w:type="dxa"/>
            <w:tcBorders>
              <w:top w:val="single" w:sz="4" w:space="0" w:color="auto"/>
              <w:left w:val="single" w:sz="4" w:space="0" w:color="auto"/>
              <w:bottom w:val="single" w:sz="4" w:space="0" w:color="auto"/>
              <w:right w:val="single" w:sz="4" w:space="0" w:color="auto"/>
            </w:tcBorders>
          </w:tcPr>
          <w:p w14:paraId="47E1EE28" w14:textId="77777777" w:rsidR="004C78F0" w:rsidRPr="00EB692C" w:rsidRDefault="004C78F0" w:rsidP="00727BCC">
            <w:pPr>
              <w:rPr>
                <w:rFonts w:cs="Arial"/>
                <w:b/>
              </w:rPr>
            </w:pPr>
            <w:bookmarkStart w:id="0" w:name="_Hlk67484188"/>
            <w:bookmarkStart w:id="1" w:name="_Toc200530495"/>
            <w:r w:rsidRPr="00EB692C">
              <w:rPr>
                <w:rFonts w:cs="Arial"/>
                <w:b/>
              </w:rPr>
              <w:t>Inschrijver moet onderstaande eisen verklaren door ondertekening van het UEA en indienen van een inschrijving. Voor opdrachtgever te lezen ‘OG’ en voor opdrachtnemer ‘ON’</w:t>
            </w:r>
          </w:p>
        </w:tc>
      </w:tr>
      <w:bookmarkEnd w:id="0"/>
    </w:tbl>
    <w:p w14:paraId="0E2B6C85" w14:textId="77777777" w:rsidR="004C78F0" w:rsidRPr="00F760FB" w:rsidRDefault="004C78F0" w:rsidP="004C78F0">
      <w:pPr>
        <w:rPr>
          <w:rFonts w:cs="Arial"/>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42"/>
        <w:gridCol w:w="7229"/>
        <w:gridCol w:w="568"/>
        <w:gridCol w:w="633"/>
      </w:tblGrid>
      <w:tr w:rsidR="004C78F0" w:rsidRPr="00682D8D" w14:paraId="12A55091" w14:textId="77777777" w:rsidTr="00727BCC">
        <w:trPr>
          <w:cantSplit/>
          <w:trHeight w:val="283"/>
        </w:trPr>
        <w:tc>
          <w:tcPr>
            <w:tcW w:w="9072" w:type="dxa"/>
            <w:gridSpan w:val="4"/>
            <w:shd w:val="clear" w:color="auto" w:fill="BFBFBF"/>
          </w:tcPr>
          <w:p w14:paraId="32EEEA75" w14:textId="77777777" w:rsidR="004C78F0" w:rsidRPr="00682D8D" w:rsidRDefault="004C78F0" w:rsidP="00727BCC">
            <w:pPr>
              <w:keepNext/>
              <w:rPr>
                <w:rFonts w:cs="Arial"/>
                <w:b/>
              </w:rPr>
            </w:pPr>
            <w:r>
              <w:t>Algemeen procedureel en voorwaarden</w:t>
            </w:r>
          </w:p>
        </w:tc>
      </w:tr>
      <w:tr w:rsidR="004C78F0" w:rsidRPr="00F760FB" w14:paraId="12BA544D" w14:textId="77777777" w:rsidTr="009C47EF">
        <w:trPr>
          <w:cantSplit/>
          <w:trHeight w:val="488"/>
        </w:trPr>
        <w:tc>
          <w:tcPr>
            <w:tcW w:w="642" w:type="dxa"/>
            <w:tcBorders>
              <w:bottom w:val="single" w:sz="4" w:space="0" w:color="auto"/>
            </w:tcBorders>
          </w:tcPr>
          <w:p w14:paraId="1E03D0F5" w14:textId="77777777" w:rsidR="004C78F0" w:rsidRDefault="004C78F0" w:rsidP="00F56527">
            <w:pPr>
              <w:numPr>
                <w:ilvl w:val="0"/>
                <w:numId w:val="5"/>
              </w:numPr>
              <w:rPr>
                <w:rFonts w:cs="Arial"/>
              </w:rPr>
            </w:pPr>
          </w:p>
          <w:p w14:paraId="215366D1" w14:textId="7FD1D6D2" w:rsidR="0063272E" w:rsidRPr="0063272E" w:rsidRDefault="0063272E" w:rsidP="00F56527">
            <w:pPr>
              <w:pStyle w:val="Lijstalinea"/>
              <w:numPr>
                <w:ilvl w:val="0"/>
                <w:numId w:val="21"/>
              </w:numPr>
              <w:rPr>
                <w:lang w:eastAsia="en-US"/>
              </w:rPr>
            </w:pPr>
          </w:p>
        </w:tc>
        <w:tc>
          <w:tcPr>
            <w:tcW w:w="7229" w:type="dxa"/>
            <w:tcBorders>
              <w:bottom w:val="single" w:sz="4" w:space="0" w:color="auto"/>
            </w:tcBorders>
          </w:tcPr>
          <w:p w14:paraId="179C2C48" w14:textId="10733431" w:rsidR="004C78F0" w:rsidRPr="00DB2115" w:rsidRDefault="00DB2115" w:rsidP="00727BCC">
            <w:pPr>
              <w:spacing w:line="240" w:lineRule="exact"/>
              <w:jc w:val="both"/>
            </w:pPr>
            <w:r w:rsidRPr="00DB2115">
              <w:t>Binnen de looptijd van deze opdracht zullen semi-ondergrondse containers en onderdelen worden besteld. Een overzicht van de tijdens de looptijd van de overeenkomst te leveren aantallen is te vinden in bijlage A bij dit document.</w:t>
            </w:r>
          </w:p>
        </w:tc>
        <w:tc>
          <w:tcPr>
            <w:tcW w:w="568" w:type="dxa"/>
            <w:tcBorders>
              <w:bottom w:val="single" w:sz="4" w:space="0" w:color="auto"/>
            </w:tcBorders>
          </w:tcPr>
          <w:p w14:paraId="5D5B7D27" w14:textId="77777777" w:rsidR="004C78F0" w:rsidRPr="00886C5B" w:rsidRDefault="004C78F0" w:rsidP="00727BCC">
            <w:pPr>
              <w:jc w:val="center"/>
              <w:rPr>
                <w:rFonts w:cs="Arial"/>
              </w:rPr>
            </w:pPr>
            <w:r w:rsidRPr="00886C5B">
              <w:rPr>
                <w:rFonts w:cs="Arial"/>
              </w:rPr>
              <w:t>Ja</w:t>
            </w:r>
          </w:p>
          <w:p w14:paraId="19DD2773"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543F17EE" w14:textId="77777777" w:rsidR="004C78F0" w:rsidRPr="00886C5B" w:rsidRDefault="004C78F0" w:rsidP="00727BCC">
            <w:pPr>
              <w:jc w:val="center"/>
              <w:rPr>
                <w:rFonts w:cs="Arial"/>
              </w:rPr>
            </w:pPr>
            <w:r w:rsidRPr="00886C5B">
              <w:rPr>
                <w:rFonts w:cs="Arial"/>
              </w:rPr>
              <w:t>Nee</w:t>
            </w:r>
          </w:p>
          <w:p w14:paraId="1385E54C"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3818B29F" w14:textId="77777777" w:rsidTr="009C47EF">
        <w:trPr>
          <w:cantSplit/>
          <w:trHeight w:val="488"/>
        </w:trPr>
        <w:tc>
          <w:tcPr>
            <w:tcW w:w="642" w:type="dxa"/>
            <w:tcBorders>
              <w:bottom w:val="single" w:sz="4" w:space="0" w:color="auto"/>
            </w:tcBorders>
          </w:tcPr>
          <w:p w14:paraId="1D5FA58A" w14:textId="77777777" w:rsidR="004C78F0" w:rsidRDefault="004C78F0" w:rsidP="00F56527">
            <w:pPr>
              <w:numPr>
                <w:ilvl w:val="0"/>
                <w:numId w:val="5"/>
              </w:numPr>
              <w:rPr>
                <w:rFonts w:cs="Arial"/>
              </w:rPr>
            </w:pPr>
          </w:p>
          <w:p w14:paraId="7A854CCD" w14:textId="77777777" w:rsidR="00CF734C" w:rsidRDefault="00CF734C" w:rsidP="00F56527">
            <w:pPr>
              <w:pStyle w:val="Lijstalinea"/>
              <w:numPr>
                <w:ilvl w:val="0"/>
                <w:numId w:val="5"/>
              </w:numPr>
              <w:rPr>
                <w:lang w:eastAsia="en-US"/>
              </w:rPr>
            </w:pPr>
          </w:p>
          <w:p w14:paraId="1ED9A4FF" w14:textId="135E98F9" w:rsidR="00E32866" w:rsidRPr="00E32866" w:rsidRDefault="00E32866" w:rsidP="00F56527">
            <w:pPr>
              <w:pStyle w:val="Lijstalinea"/>
              <w:numPr>
                <w:ilvl w:val="0"/>
                <w:numId w:val="21"/>
              </w:numPr>
              <w:rPr>
                <w:lang w:eastAsia="en-US"/>
              </w:rPr>
            </w:pPr>
          </w:p>
        </w:tc>
        <w:tc>
          <w:tcPr>
            <w:tcW w:w="7229" w:type="dxa"/>
            <w:tcBorders>
              <w:bottom w:val="single" w:sz="4" w:space="0" w:color="auto"/>
            </w:tcBorders>
          </w:tcPr>
          <w:p w14:paraId="2EA5F4E6" w14:textId="042F793A" w:rsidR="00DB2115" w:rsidRDefault="004C3EC8" w:rsidP="00DB2115">
            <w:pPr>
              <w:spacing w:line="240" w:lineRule="exact"/>
              <w:jc w:val="both"/>
            </w:pPr>
            <w:r>
              <w:t xml:space="preserve">In totaal omvat de </w:t>
            </w:r>
            <w:r w:rsidR="00DB2115">
              <w:t>opdracht het:</w:t>
            </w:r>
          </w:p>
          <w:p w14:paraId="2FB0DEC4" w14:textId="368E1827" w:rsidR="00DB2115" w:rsidRPr="00D037F5" w:rsidRDefault="00DB2115" w:rsidP="00F56527">
            <w:pPr>
              <w:numPr>
                <w:ilvl w:val="0"/>
                <w:numId w:val="12"/>
              </w:numPr>
              <w:rPr>
                <w:rFonts w:cs="Arial"/>
              </w:rPr>
            </w:pPr>
            <w:r w:rsidRPr="00D037F5">
              <w:rPr>
                <w:rFonts w:cs="Arial"/>
              </w:rPr>
              <w:t>Leveren van semi-ondergrondse containers</w:t>
            </w:r>
            <w:r>
              <w:rPr>
                <w:rFonts w:cs="Arial"/>
              </w:rPr>
              <w:t>, waaronder het vervangen van 150 deksels inclusief trommel voor de fractie restafval</w:t>
            </w:r>
            <w:r w:rsidR="001C0901">
              <w:rPr>
                <w:rFonts w:cs="Arial"/>
              </w:rPr>
              <w:t xml:space="preserve"> (Zie bijlage B voor foto’s van de huidige situatie)</w:t>
            </w:r>
            <w:r>
              <w:rPr>
                <w:rFonts w:cs="Arial"/>
              </w:rPr>
              <w:t>;</w:t>
            </w:r>
          </w:p>
          <w:p w14:paraId="2F5EDC6C" w14:textId="77777777" w:rsidR="00DB2115" w:rsidRPr="00D037F5" w:rsidRDefault="00DB2115" w:rsidP="00F56527">
            <w:pPr>
              <w:numPr>
                <w:ilvl w:val="0"/>
                <w:numId w:val="12"/>
              </w:numPr>
              <w:rPr>
                <w:rFonts w:cs="Arial"/>
              </w:rPr>
            </w:pPr>
            <w:r w:rsidRPr="00D037F5">
              <w:rPr>
                <w:rFonts w:cs="Arial"/>
              </w:rPr>
              <w:t>Optioneel het inbouwen van een IRDC-systeem in de deksel van de container;</w:t>
            </w:r>
          </w:p>
          <w:p w14:paraId="653ADF31" w14:textId="77777777" w:rsidR="00DB2115" w:rsidRPr="00D037F5" w:rsidRDefault="00DB2115" w:rsidP="00F56527">
            <w:pPr>
              <w:numPr>
                <w:ilvl w:val="0"/>
                <w:numId w:val="12"/>
              </w:numPr>
              <w:rPr>
                <w:rFonts w:cs="Arial"/>
              </w:rPr>
            </w:pPr>
            <w:r w:rsidRPr="00D037F5">
              <w:rPr>
                <w:rFonts w:cs="Arial"/>
              </w:rPr>
              <w:t>Grondig nalopen en waar nodig reviseren van de bestaande Molok-containers;</w:t>
            </w:r>
          </w:p>
          <w:p w14:paraId="1E915157" w14:textId="77777777" w:rsidR="00DB2115" w:rsidRPr="00D037F5" w:rsidRDefault="00DB2115" w:rsidP="00F56527">
            <w:pPr>
              <w:numPr>
                <w:ilvl w:val="0"/>
                <w:numId w:val="12"/>
              </w:numPr>
              <w:rPr>
                <w:rFonts w:cs="Arial"/>
              </w:rPr>
            </w:pPr>
            <w:r w:rsidRPr="00D037F5">
              <w:rPr>
                <w:rFonts w:cs="Arial"/>
              </w:rPr>
              <w:t xml:space="preserve">Leveren van diverse onderdelen voor de bestaande Molok-containers; </w:t>
            </w:r>
          </w:p>
          <w:p w14:paraId="47EA37B8" w14:textId="42C6685B" w:rsidR="00DB2115" w:rsidRPr="00D037F5" w:rsidRDefault="00DB2115" w:rsidP="00F56527">
            <w:pPr>
              <w:numPr>
                <w:ilvl w:val="0"/>
                <w:numId w:val="12"/>
              </w:numPr>
              <w:rPr>
                <w:rFonts w:cs="Arial"/>
              </w:rPr>
            </w:pPr>
            <w:r w:rsidRPr="00D037F5">
              <w:rPr>
                <w:rFonts w:cs="Arial"/>
              </w:rPr>
              <w:t xml:space="preserve">Installeren van onderdelen </w:t>
            </w:r>
            <w:r w:rsidR="009064E0">
              <w:rPr>
                <w:rFonts w:cs="Arial"/>
              </w:rPr>
              <w:t>in</w:t>
            </w:r>
            <w:r w:rsidR="009064E0" w:rsidRPr="00D037F5">
              <w:rPr>
                <w:rFonts w:cs="Arial"/>
              </w:rPr>
              <w:t xml:space="preserve"> </w:t>
            </w:r>
            <w:r w:rsidRPr="00D037F5">
              <w:rPr>
                <w:rFonts w:cs="Arial"/>
              </w:rPr>
              <w:t>de bestaande Molok-containers;</w:t>
            </w:r>
          </w:p>
          <w:p w14:paraId="7F6861C3" w14:textId="77777777" w:rsidR="00DB2115" w:rsidRPr="00D037F5" w:rsidRDefault="00DB2115" w:rsidP="00F56527">
            <w:pPr>
              <w:numPr>
                <w:ilvl w:val="0"/>
                <w:numId w:val="12"/>
              </w:numPr>
              <w:rPr>
                <w:rFonts w:cs="Arial"/>
              </w:rPr>
            </w:pPr>
            <w:r w:rsidRPr="00D037F5">
              <w:rPr>
                <w:rFonts w:cs="Arial"/>
              </w:rPr>
              <w:t>Algemeen oppakken van verzoeken rondom containeronderhoud en revisie;</w:t>
            </w:r>
          </w:p>
          <w:p w14:paraId="627B6076" w14:textId="77777777" w:rsidR="00DB2115" w:rsidRPr="00D037F5" w:rsidRDefault="00DB2115" w:rsidP="00F56527">
            <w:pPr>
              <w:numPr>
                <w:ilvl w:val="0"/>
                <w:numId w:val="12"/>
              </w:numPr>
              <w:rPr>
                <w:rFonts w:cs="Arial"/>
              </w:rPr>
            </w:pPr>
            <w:r w:rsidRPr="00D037F5">
              <w:rPr>
                <w:rFonts w:cs="Arial"/>
              </w:rPr>
              <w:t>Inzamelen en hoogwaardig verwerken van afgeschreven containeronderdelen.</w:t>
            </w:r>
          </w:p>
          <w:p w14:paraId="1E9B9185" w14:textId="32307AFD" w:rsidR="004C78F0" w:rsidRDefault="00DB2115" w:rsidP="00DB2115">
            <w:pPr>
              <w:spacing w:line="240" w:lineRule="exact"/>
              <w:jc w:val="both"/>
              <w:rPr>
                <w:rFonts w:cs="Arial"/>
              </w:rPr>
            </w:pPr>
            <w:r>
              <w:t>Het plaatsen (installeren) van geheel nieuwe containers wordt door de gemeente zelf verzorgd en maakt nadrukkelijk geen onderdeel uit van deze opdracht.</w:t>
            </w:r>
          </w:p>
        </w:tc>
        <w:tc>
          <w:tcPr>
            <w:tcW w:w="568" w:type="dxa"/>
            <w:tcBorders>
              <w:bottom w:val="single" w:sz="4" w:space="0" w:color="auto"/>
            </w:tcBorders>
          </w:tcPr>
          <w:p w14:paraId="512A6EB6" w14:textId="77777777" w:rsidR="004C78F0" w:rsidRPr="00886C5B" w:rsidRDefault="004C78F0" w:rsidP="00727BCC">
            <w:pPr>
              <w:jc w:val="center"/>
              <w:rPr>
                <w:rFonts w:cs="Arial"/>
              </w:rPr>
            </w:pPr>
            <w:r w:rsidRPr="00886C5B">
              <w:rPr>
                <w:rFonts w:cs="Arial"/>
              </w:rPr>
              <w:t>Ja</w:t>
            </w:r>
          </w:p>
          <w:p w14:paraId="63E61C53"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0DD97EB0" w14:textId="77777777" w:rsidR="004C78F0" w:rsidRPr="00886C5B" w:rsidRDefault="004C78F0" w:rsidP="00727BCC">
            <w:pPr>
              <w:jc w:val="center"/>
              <w:rPr>
                <w:rFonts w:cs="Arial"/>
              </w:rPr>
            </w:pPr>
            <w:r w:rsidRPr="00886C5B">
              <w:rPr>
                <w:rFonts w:cs="Arial"/>
              </w:rPr>
              <w:t>Nee</w:t>
            </w:r>
          </w:p>
          <w:p w14:paraId="6BDDD3F1"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6BBF7934" w14:textId="77777777" w:rsidTr="009C47EF">
        <w:trPr>
          <w:cantSplit/>
          <w:trHeight w:val="488"/>
        </w:trPr>
        <w:tc>
          <w:tcPr>
            <w:tcW w:w="642" w:type="dxa"/>
            <w:tcBorders>
              <w:bottom w:val="single" w:sz="4" w:space="0" w:color="auto"/>
            </w:tcBorders>
          </w:tcPr>
          <w:p w14:paraId="5BC4D074" w14:textId="77777777" w:rsidR="004C78F0" w:rsidRDefault="004C78F0" w:rsidP="00F56527">
            <w:pPr>
              <w:numPr>
                <w:ilvl w:val="0"/>
                <w:numId w:val="5"/>
              </w:numPr>
              <w:rPr>
                <w:rFonts w:cs="Arial"/>
              </w:rPr>
            </w:pPr>
          </w:p>
          <w:p w14:paraId="26895129" w14:textId="77777777" w:rsidR="00E32866" w:rsidRPr="00E32866" w:rsidRDefault="00E32866" w:rsidP="00F56527">
            <w:pPr>
              <w:pStyle w:val="Lijstalinea"/>
              <w:numPr>
                <w:ilvl w:val="0"/>
                <w:numId w:val="21"/>
              </w:numPr>
              <w:rPr>
                <w:rFonts w:cs="Arial"/>
              </w:rPr>
            </w:pPr>
          </w:p>
        </w:tc>
        <w:tc>
          <w:tcPr>
            <w:tcW w:w="7229" w:type="dxa"/>
            <w:tcBorders>
              <w:bottom w:val="single" w:sz="4" w:space="0" w:color="auto"/>
            </w:tcBorders>
          </w:tcPr>
          <w:p w14:paraId="7CFB4BBC" w14:textId="77777777" w:rsidR="004C78F0" w:rsidRDefault="004C78F0" w:rsidP="00727BCC">
            <w:pPr>
              <w:spacing w:line="240" w:lineRule="exact"/>
              <w:jc w:val="both"/>
              <w:rPr>
                <w:rFonts w:cs="Arial"/>
              </w:rPr>
            </w:pPr>
            <w:r>
              <w:t>De vervanging van bestaande deksels/containers en de levering van nieuwe containers vindt gefaseerd plaats, waarbij OG en ON in onderling overleg een planning per fase vaststellen.</w:t>
            </w:r>
          </w:p>
        </w:tc>
        <w:tc>
          <w:tcPr>
            <w:tcW w:w="568" w:type="dxa"/>
            <w:tcBorders>
              <w:bottom w:val="single" w:sz="4" w:space="0" w:color="auto"/>
            </w:tcBorders>
          </w:tcPr>
          <w:p w14:paraId="4F957431" w14:textId="77777777" w:rsidR="004C78F0" w:rsidRPr="00886C5B" w:rsidRDefault="004C78F0" w:rsidP="00727BCC">
            <w:pPr>
              <w:jc w:val="center"/>
              <w:rPr>
                <w:rFonts w:cs="Arial"/>
              </w:rPr>
            </w:pPr>
            <w:r w:rsidRPr="00886C5B">
              <w:rPr>
                <w:rFonts w:cs="Arial"/>
              </w:rPr>
              <w:t>Ja</w:t>
            </w:r>
          </w:p>
          <w:p w14:paraId="3397503F"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4EEE4F90" w14:textId="77777777" w:rsidR="004C78F0" w:rsidRPr="00886C5B" w:rsidRDefault="004C78F0" w:rsidP="00727BCC">
            <w:pPr>
              <w:jc w:val="center"/>
              <w:rPr>
                <w:rFonts w:cs="Arial"/>
              </w:rPr>
            </w:pPr>
            <w:r w:rsidRPr="00886C5B">
              <w:rPr>
                <w:rFonts w:cs="Arial"/>
              </w:rPr>
              <w:t>Nee</w:t>
            </w:r>
          </w:p>
          <w:p w14:paraId="276F1683"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03555192" w14:textId="77777777" w:rsidTr="009C47EF">
        <w:trPr>
          <w:cantSplit/>
          <w:trHeight w:val="488"/>
        </w:trPr>
        <w:tc>
          <w:tcPr>
            <w:tcW w:w="642" w:type="dxa"/>
            <w:tcBorders>
              <w:bottom w:val="single" w:sz="4" w:space="0" w:color="auto"/>
            </w:tcBorders>
          </w:tcPr>
          <w:p w14:paraId="762D1340" w14:textId="77777777" w:rsidR="004C78F0" w:rsidRDefault="004C78F0" w:rsidP="00F56527">
            <w:pPr>
              <w:numPr>
                <w:ilvl w:val="0"/>
                <w:numId w:val="5"/>
              </w:numPr>
              <w:rPr>
                <w:rFonts w:cs="Arial"/>
              </w:rPr>
            </w:pPr>
          </w:p>
          <w:p w14:paraId="2B99A306" w14:textId="77777777" w:rsidR="00E32866" w:rsidRPr="00E32866" w:rsidRDefault="00E32866" w:rsidP="00F56527">
            <w:pPr>
              <w:pStyle w:val="Lijstalinea"/>
              <w:numPr>
                <w:ilvl w:val="0"/>
                <w:numId w:val="21"/>
              </w:numPr>
              <w:rPr>
                <w:rFonts w:cs="Arial"/>
              </w:rPr>
            </w:pPr>
          </w:p>
        </w:tc>
        <w:tc>
          <w:tcPr>
            <w:tcW w:w="7229" w:type="dxa"/>
            <w:tcBorders>
              <w:bottom w:val="single" w:sz="4" w:space="0" w:color="auto"/>
            </w:tcBorders>
          </w:tcPr>
          <w:p w14:paraId="400FDCA5" w14:textId="77777777" w:rsidR="004C78F0" w:rsidRDefault="004C78F0" w:rsidP="00727BCC">
            <w:pPr>
              <w:spacing w:line="240" w:lineRule="exact"/>
              <w:jc w:val="both"/>
              <w:rPr>
                <w:rFonts w:cs="Arial"/>
              </w:rPr>
            </w:pPr>
            <w:r>
              <w:t>Bij inschrijving dient een volledige technische beschrijving, inclusief tekeningen met de maatvoering, van de te leveren semi-ondergrondse containers en van het te leveren deksel/trommelonderdeel te worden bijgevoegd.</w:t>
            </w:r>
          </w:p>
        </w:tc>
        <w:tc>
          <w:tcPr>
            <w:tcW w:w="568" w:type="dxa"/>
            <w:tcBorders>
              <w:bottom w:val="single" w:sz="4" w:space="0" w:color="auto"/>
            </w:tcBorders>
          </w:tcPr>
          <w:p w14:paraId="3B907A03" w14:textId="77777777" w:rsidR="004C78F0" w:rsidRPr="00886C5B" w:rsidRDefault="004C78F0" w:rsidP="00727BCC">
            <w:pPr>
              <w:jc w:val="center"/>
              <w:rPr>
                <w:rFonts w:cs="Arial"/>
              </w:rPr>
            </w:pPr>
            <w:r w:rsidRPr="00886C5B">
              <w:rPr>
                <w:rFonts w:cs="Arial"/>
              </w:rPr>
              <w:t>Ja</w:t>
            </w:r>
          </w:p>
          <w:p w14:paraId="30A5974A"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5BA9AF53" w14:textId="77777777" w:rsidR="004C78F0" w:rsidRPr="00886C5B" w:rsidRDefault="004C78F0" w:rsidP="00727BCC">
            <w:pPr>
              <w:jc w:val="center"/>
              <w:rPr>
                <w:rFonts w:cs="Arial"/>
              </w:rPr>
            </w:pPr>
            <w:r w:rsidRPr="00886C5B">
              <w:rPr>
                <w:rFonts w:cs="Arial"/>
              </w:rPr>
              <w:t>Nee</w:t>
            </w:r>
          </w:p>
          <w:p w14:paraId="17B7DAE5"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68842EA5" w14:textId="77777777" w:rsidTr="009C47EF">
        <w:trPr>
          <w:cantSplit/>
          <w:trHeight w:val="488"/>
        </w:trPr>
        <w:tc>
          <w:tcPr>
            <w:tcW w:w="642" w:type="dxa"/>
            <w:tcBorders>
              <w:bottom w:val="single" w:sz="4" w:space="0" w:color="auto"/>
            </w:tcBorders>
          </w:tcPr>
          <w:p w14:paraId="0A832FCC" w14:textId="77777777" w:rsidR="004C78F0" w:rsidRDefault="004C78F0" w:rsidP="00F56527">
            <w:pPr>
              <w:numPr>
                <w:ilvl w:val="0"/>
                <w:numId w:val="5"/>
              </w:numPr>
              <w:rPr>
                <w:rFonts w:cs="Arial"/>
              </w:rPr>
            </w:pPr>
          </w:p>
          <w:p w14:paraId="7B27015D" w14:textId="77777777" w:rsidR="00E32866" w:rsidRPr="00E32866" w:rsidRDefault="00E32866" w:rsidP="00F56527">
            <w:pPr>
              <w:pStyle w:val="Lijstalinea"/>
              <w:numPr>
                <w:ilvl w:val="0"/>
                <w:numId w:val="21"/>
              </w:numPr>
              <w:rPr>
                <w:rFonts w:cs="Arial"/>
              </w:rPr>
            </w:pPr>
          </w:p>
        </w:tc>
        <w:tc>
          <w:tcPr>
            <w:tcW w:w="7229" w:type="dxa"/>
            <w:tcBorders>
              <w:bottom w:val="single" w:sz="4" w:space="0" w:color="auto"/>
            </w:tcBorders>
          </w:tcPr>
          <w:p w14:paraId="226C36E3" w14:textId="14CCEB76" w:rsidR="004C78F0" w:rsidRDefault="004C78F0" w:rsidP="00727BCC">
            <w:pPr>
              <w:spacing w:line="240" w:lineRule="exact"/>
              <w:jc w:val="both"/>
              <w:rPr>
                <w:rFonts w:cs="Arial"/>
              </w:rPr>
            </w:pPr>
            <w:r>
              <w:t xml:space="preserve">Er wordt een garantie van minimaal </w:t>
            </w:r>
            <w:r w:rsidR="009B72B8">
              <w:t>12</w:t>
            </w:r>
            <w:r>
              <w:t xml:space="preserve"> jaar afgegeven op de semi-ondergrondse containers en de geleverde deksels/trommels, zowel op deugdelijke werking als tegen corrosie en vervorming, gerekend vanaf de eerste dag na de maand van productie. Als de maand van productie niet bekend is dan gaat de garantie in op de eerste dag na de maand van levering. Een langere garantie is een gunningcriterium.</w:t>
            </w:r>
          </w:p>
        </w:tc>
        <w:tc>
          <w:tcPr>
            <w:tcW w:w="568" w:type="dxa"/>
            <w:tcBorders>
              <w:bottom w:val="single" w:sz="4" w:space="0" w:color="auto"/>
            </w:tcBorders>
          </w:tcPr>
          <w:p w14:paraId="23C81AF1" w14:textId="77777777" w:rsidR="004C78F0" w:rsidRPr="00886C5B" w:rsidRDefault="004C78F0" w:rsidP="00727BCC">
            <w:pPr>
              <w:jc w:val="center"/>
              <w:rPr>
                <w:rFonts w:cs="Arial"/>
              </w:rPr>
            </w:pPr>
            <w:r w:rsidRPr="00886C5B">
              <w:rPr>
                <w:rFonts w:cs="Arial"/>
              </w:rPr>
              <w:t>Ja</w:t>
            </w:r>
          </w:p>
          <w:p w14:paraId="4EBE5F0D"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785144D8" w14:textId="77777777" w:rsidR="004C78F0" w:rsidRPr="00886C5B" w:rsidRDefault="004C78F0" w:rsidP="00727BCC">
            <w:pPr>
              <w:jc w:val="center"/>
              <w:rPr>
                <w:rFonts w:cs="Arial"/>
              </w:rPr>
            </w:pPr>
            <w:r w:rsidRPr="00886C5B">
              <w:rPr>
                <w:rFonts w:cs="Arial"/>
              </w:rPr>
              <w:t>Nee</w:t>
            </w:r>
          </w:p>
          <w:p w14:paraId="60CB0B7A"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682D8D" w14:paraId="06274F63" w14:textId="77777777" w:rsidTr="00727BCC">
        <w:trPr>
          <w:cantSplit/>
          <w:trHeight w:val="283"/>
        </w:trPr>
        <w:tc>
          <w:tcPr>
            <w:tcW w:w="9072" w:type="dxa"/>
            <w:gridSpan w:val="4"/>
            <w:shd w:val="clear" w:color="auto" w:fill="BFBFBF"/>
          </w:tcPr>
          <w:p w14:paraId="31FE5C4A" w14:textId="2A383DEB" w:rsidR="004C78F0" w:rsidRPr="00682D8D" w:rsidRDefault="004C78F0" w:rsidP="00727BCC">
            <w:pPr>
              <w:keepNext/>
              <w:rPr>
                <w:rFonts w:cs="Arial"/>
                <w:b/>
              </w:rPr>
            </w:pPr>
            <w:r>
              <w:t>Functionele eisen aan de semi</w:t>
            </w:r>
            <w:r w:rsidR="002226BA">
              <w:t>-</w:t>
            </w:r>
            <w:r>
              <w:t>ondergrondse container</w:t>
            </w:r>
          </w:p>
        </w:tc>
      </w:tr>
      <w:tr w:rsidR="004C78F0" w:rsidRPr="00F760FB" w14:paraId="50D41B91" w14:textId="77777777" w:rsidTr="00727BCC">
        <w:trPr>
          <w:cantSplit/>
          <w:trHeight w:val="488"/>
        </w:trPr>
        <w:tc>
          <w:tcPr>
            <w:tcW w:w="642" w:type="dxa"/>
            <w:tcBorders>
              <w:bottom w:val="single" w:sz="4" w:space="0" w:color="auto"/>
            </w:tcBorders>
          </w:tcPr>
          <w:p w14:paraId="2D1D4DE6" w14:textId="06B6E9F0" w:rsidR="004C78F0" w:rsidRPr="00F760FB" w:rsidRDefault="004C78F0" w:rsidP="0021325C">
            <w:pPr>
              <w:numPr>
                <w:ilvl w:val="0"/>
                <w:numId w:val="21"/>
              </w:numPr>
              <w:ind w:left="351" w:hanging="351"/>
              <w:rPr>
                <w:rFonts w:cs="Arial"/>
              </w:rPr>
            </w:pPr>
          </w:p>
        </w:tc>
        <w:tc>
          <w:tcPr>
            <w:tcW w:w="7229" w:type="dxa"/>
            <w:tcBorders>
              <w:bottom w:val="single" w:sz="4" w:space="0" w:color="auto"/>
            </w:tcBorders>
          </w:tcPr>
          <w:p w14:paraId="58424E97" w14:textId="77777777" w:rsidR="004C78F0" w:rsidRDefault="004C78F0" w:rsidP="00727BCC">
            <w:pPr>
              <w:spacing w:line="240" w:lineRule="exact"/>
              <w:jc w:val="both"/>
              <w:rPr>
                <w:rFonts w:cs="Arial"/>
              </w:rPr>
            </w:pPr>
            <w:r>
              <w:t>De body van de container is gemaakt van HDPE.</w:t>
            </w:r>
          </w:p>
        </w:tc>
        <w:tc>
          <w:tcPr>
            <w:tcW w:w="568" w:type="dxa"/>
            <w:tcBorders>
              <w:bottom w:val="single" w:sz="4" w:space="0" w:color="auto"/>
            </w:tcBorders>
          </w:tcPr>
          <w:p w14:paraId="02CDCF20" w14:textId="77777777" w:rsidR="004C78F0" w:rsidRPr="00886C5B" w:rsidRDefault="004C78F0" w:rsidP="00727BCC">
            <w:pPr>
              <w:jc w:val="center"/>
              <w:rPr>
                <w:rFonts w:cs="Arial"/>
              </w:rPr>
            </w:pPr>
            <w:r w:rsidRPr="00886C5B">
              <w:rPr>
                <w:rFonts w:cs="Arial"/>
              </w:rPr>
              <w:t>Ja</w:t>
            </w:r>
          </w:p>
          <w:p w14:paraId="2C8FB10E"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1F8822EF" w14:textId="77777777" w:rsidR="004C78F0" w:rsidRPr="00886C5B" w:rsidRDefault="004C78F0" w:rsidP="00727BCC">
            <w:pPr>
              <w:jc w:val="center"/>
              <w:rPr>
                <w:rFonts w:cs="Arial"/>
              </w:rPr>
            </w:pPr>
            <w:r w:rsidRPr="00886C5B">
              <w:rPr>
                <w:rFonts w:cs="Arial"/>
              </w:rPr>
              <w:t>Nee</w:t>
            </w:r>
          </w:p>
          <w:p w14:paraId="44B0E1D2"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784B92B7" w14:textId="77777777" w:rsidTr="00727BCC">
        <w:trPr>
          <w:cantSplit/>
          <w:trHeight w:val="488"/>
        </w:trPr>
        <w:tc>
          <w:tcPr>
            <w:tcW w:w="642" w:type="dxa"/>
            <w:tcBorders>
              <w:bottom w:val="single" w:sz="4" w:space="0" w:color="auto"/>
            </w:tcBorders>
          </w:tcPr>
          <w:p w14:paraId="74326130" w14:textId="77777777" w:rsidR="004C78F0" w:rsidRPr="00A11E20" w:rsidRDefault="004C78F0" w:rsidP="0021325C">
            <w:pPr>
              <w:numPr>
                <w:ilvl w:val="0"/>
                <w:numId w:val="21"/>
              </w:numPr>
              <w:ind w:left="67" w:hanging="67"/>
              <w:jc w:val="center"/>
              <w:rPr>
                <w:rFonts w:cs="Arial"/>
              </w:rPr>
            </w:pPr>
          </w:p>
        </w:tc>
        <w:tc>
          <w:tcPr>
            <w:tcW w:w="7229" w:type="dxa"/>
            <w:tcBorders>
              <w:bottom w:val="single" w:sz="4" w:space="0" w:color="auto"/>
            </w:tcBorders>
          </w:tcPr>
          <w:p w14:paraId="4BC774A2" w14:textId="73401E4A" w:rsidR="004C78F0" w:rsidRPr="00A11E20" w:rsidRDefault="004C78F0" w:rsidP="00727BCC">
            <w:pPr>
              <w:spacing w:line="240" w:lineRule="exact"/>
              <w:jc w:val="both"/>
              <w:rPr>
                <w:rFonts w:cs="Arial"/>
              </w:rPr>
            </w:pPr>
            <w:r w:rsidRPr="00A11E20">
              <w:t xml:space="preserve">De container </w:t>
            </w:r>
            <w:r w:rsidRPr="009B72B8">
              <w:t>heeft een minimale wanddikte van 12 mm</w:t>
            </w:r>
            <w:r w:rsidR="00706EB1" w:rsidRPr="009B72B8">
              <w:t>.</w:t>
            </w:r>
          </w:p>
        </w:tc>
        <w:tc>
          <w:tcPr>
            <w:tcW w:w="568" w:type="dxa"/>
            <w:tcBorders>
              <w:bottom w:val="single" w:sz="4" w:space="0" w:color="auto"/>
            </w:tcBorders>
          </w:tcPr>
          <w:p w14:paraId="3DD250FB" w14:textId="77777777" w:rsidR="004C78F0" w:rsidRPr="00886C5B" w:rsidRDefault="004C78F0" w:rsidP="00727BCC">
            <w:pPr>
              <w:jc w:val="center"/>
              <w:rPr>
                <w:rFonts w:cs="Arial"/>
              </w:rPr>
            </w:pPr>
            <w:r w:rsidRPr="00886C5B">
              <w:rPr>
                <w:rFonts w:cs="Arial"/>
              </w:rPr>
              <w:t>Ja</w:t>
            </w:r>
          </w:p>
          <w:p w14:paraId="487976C3"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76CDFEEA" w14:textId="77777777" w:rsidR="004C78F0" w:rsidRPr="00886C5B" w:rsidRDefault="004C78F0" w:rsidP="00727BCC">
            <w:pPr>
              <w:jc w:val="center"/>
              <w:rPr>
                <w:rFonts w:cs="Arial"/>
              </w:rPr>
            </w:pPr>
            <w:r w:rsidRPr="00886C5B">
              <w:rPr>
                <w:rFonts w:cs="Arial"/>
              </w:rPr>
              <w:t>Nee</w:t>
            </w:r>
          </w:p>
          <w:p w14:paraId="57B93C4F"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0680BEDA" w14:textId="77777777" w:rsidTr="00727BCC">
        <w:trPr>
          <w:cantSplit/>
          <w:trHeight w:val="488"/>
        </w:trPr>
        <w:tc>
          <w:tcPr>
            <w:tcW w:w="642" w:type="dxa"/>
            <w:tcBorders>
              <w:bottom w:val="single" w:sz="4" w:space="0" w:color="auto"/>
            </w:tcBorders>
          </w:tcPr>
          <w:p w14:paraId="6D9833F9"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030ED710" w14:textId="7555959B" w:rsidR="004C78F0" w:rsidRPr="00706EB1" w:rsidRDefault="002F560E" w:rsidP="00727BCC">
            <w:pPr>
              <w:spacing w:line="240" w:lineRule="exact"/>
              <w:jc w:val="both"/>
              <w:rPr>
                <w:rFonts w:cs="Arial"/>
                <w:highlight w:val="yellow"/>
              </w:rPr>
            </w:pPr>
            <w:r w:rsidRPr="00A11E20">
              <w:t xml:space="preserve">De body is dermate opgebouwd dat </w:t>
            </w:r>
            <w:r w:rsidR="00A11E20" w:rsidRPr="00A11E20">
              <w:t xml:space="preserve">deze stevig en stabiel is en het </w:t>
            </w:r>
            <w:r w:rsidR="004C78F0" w:rsidRPr="00A11E20">
              <w:t>risico op vacuümtrekken van de container tijdens het ledigen tot een minimum wordt beperkt.</w:t>
            </w:r>
          </w:p>
        </w:tc>
        <w:tc>
          <w:tcPr>
            <w:tcW w:w="568" w:type="dxa"/>
            <w:tcBorders>
              <w:bottom w:val="single" w:sz="4" w:space="0" w:color="auto"/>
            </w:tcBorders>
          </w:tcPr>
          <w:p w14:paraId="6B5D412C" w14:textId="77777777" w:rsidR="004C78F0" w:rsidRPr="00886C5B" w:rsidRDefault="004C78F0" w:rsidP="00727BCC">
            <w:pPr>
              <w:jc w:val="center"/>
              <w:rPr>
                <w:rFonts w:cs="Arial"/>
              </w:rPr>
            </w:pPr>
            <w:r w:rsidRPr="00886C5B">
              <w:rPr>
                <w:rFonts w:cs="Arial"/>
              </w:rPr>
              <w:t>Ja</w:t>
            </w:r>
          </w:p>
          <w:p w14:paraId="739A364F"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7E22793E" w14:textId="77777777" w:rsidR="004C78F0" w:rsidRPr="00886C5B" w:rsidRDefault="004C78F0" w:rsidP="00727BCC">
            <w:pPr>
              <w:jc w:val="center"/>
              <w:rPr>
                <w:rFonts w:cs="Arial"/>
              </w:rPr>
            </w:pPr>
            <w:r w:rsidRPr="00886C5B">
              <w:rPr>
                <w:rFonts w:cs="Arial"/>
              </w:rPr>
              <w:t>Nee</w:t>
            </w:r>
          </w:p>
          <w:p w14:paraId="0B924C2B"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4E09C186" w14:textId="77777777" w:rsidTr="00727BCC">
        <w:trPr>
          <w:cantSplit/>
          <w:trHeight w:val="488"/>
        </w:trPr>
        <w:tc>
          <w:tcPr>
            <w:tcW w:w="642" w:type="dxa"/>
            <w:tcBorders>
              <w:bottom w:val="single" w:sz="4" w:space="0" w:color="auto"/>
            </w:tcBorders>
          </w:tcPr>
          <w:p w14:paraId="142671A3"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21E235C9" w14:textId="4B1B2E83" w:rsidR="004C78F0" w:rsidRPr="00B02B7A" w:rsidRDefault="004C78F0" w:rsidP="00727BCC">
            <w:pPr>
              <w:spacing w:line="240" w:lineRule="exact"/>
              <w:jc w:val="both"/>
              <w:rPr>
                <w:rFonts w:cs="Arial"/>
              </w:rPr>
            </w:pPr>
            <w:r w:rsidRPr="00B02B7A">
              <w:t>De draagzak van de semi-ondergrondse container is gekeurd op een minimale draagkracht van SWL 2.000 kg SF 6:1</w:t>
            </w:r>
            <w:r w:rsidR="000850C6" w:rsidRPr="00B02B7A">
              <w:t>.</w:t>
            </w:r>
          </w:p>
        </w:tc>
        <w:tc>
          <w:tcPr>
            <w:tcW w:w="568" w:type="dxa"/>
            <w:tcBorders>
              <w:bottom w:val="single" w:sz="4" w:space="0" w:color="auto"/>
            </w:tcBorders>
          </w:tcPr>
          <w:p w14:paraId="7E362301" w14:textId="77777777" w:rsidR="004C78F0" w:rsidRPr="00886C5B" w:rsidRDefault="004C78F0" w:rsidP="00727BCC">
            <w:pPr>
              <w:jc w:val="center"/>
              <w:rPr>
                <w:rFonts w:cs="Arial"/>
              </w:rPr>
            </w:pPr>
            <w:r w:rsidRPr="00886C5B">
              <w:rPr>
                <w:rFonts w:cs="Arial"/>
              </w:rPr>
              <w:t>Ja</w:t>
            </w:r>
          </w:p>
          <w:p w14:paraId="7DE9C609"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0C5F3E09" w14:textId="77777777" w:rsidR="004C78F0" w:rsidRPr="00886C5B" w:rsidRDefault="004C78F0" w:rsidP="00727BCC">
            <w:pPr>
              <w:jc w:val="center"/>
              <w:rPr>
                <w:rFonts w:cs="Arial"/>
              </w:rPr>
            </w:pPr>
            <w:r w:rsidRPr="00886C5B">
              <w:rPr>
                <w:rFonts w:cs="Arial"/>
              </w:rPr>
              <w:t>Nee</w:t>
            </w:r>
          </w:p>
          <w:p w14:paraId="3CDB8F00"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5B3554CD" w14:textId="77777777" w:rsidTr="00727BCC">
        <w:trPr>
          <w:cantSplit/>
          <w:trHeight w:val="488"/>
        </w:trPr>
        <w:tc>
          <w:tcPr>
            <w:tcW w:w="642" w:type="dxa"/>
            <w:tcBorders>
              <w:bottom w:val="single" w:sz="4" w:space="0" w:color="auto"/>
            </w:tcBorders>
          </w:tcPr>
          <w:p w14:paraId="6752194E"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53A1A731" w14:textId="4492DF1B" w:rsidR="004C78F0" w:rsidRDefault="00706EB1" w:rsidP="00727BCC">
            <w:pPr>
              <w:spacing w:line="240" w:lineRule="exact"/>
              <w:jc w:val="both"/>
              <w:rPr>
                <w:rFonts w:cs="Arial"/>
              </w:rPr>
            </w:pPr>
            <w:r>
              <w:t>Het</w:t>
            </w:r>
            <w:r w:rsidR="004C78F0">
              <w:t xml:space="preserve"> </w:t>
            </w:r>
            <w:r w:rsidR="0010566A">
              <w:t>1-haaks</w:t>
            </w:r>
            <w:r w:rsidR="004C78F0">
              <w:t>opnamesysteem en opnameframe</w:t>
            </w:r>
            <w:r>
              <w:t xml:space="preserve"> dient dermate robuust te zijn dat</w:t>
            </w:r>
            <w:r w:rsidR="004C78F0">
              <w:t xml:space="preserve"> de kans op schade aan de container beperkt </w:t>
            </w:r>
            <w:r>
              <w:t xml:space="preserve">is </w:t>
            </w:r>
            <w:r w:rsidR="004C78F0">
              <w:t>tijdens het ledigen van de container.</w:t>
            </w:r>
          </w:p>
        </w:tc>
        <w:tc>
          <w:tcPr>
            <w:tcW w:w="568" w:type="dxa"/>
            <w:tcBorders>
              <w:bottom w:val="single" w:sz="4" w:space="0" w:color="auto"/>
            </w:tcBorders>
          </w:tcPr>
          <w:p w14:paraId="7B97E52E" w14:textId="77777777" w:rsidR="004C78F0" w:rsidRPr="00886C5B" w:rsidRDefault="004C78F0" w:rsidP="00727BCC">
            <w:pPr>
              <w:jc w:val="center"/>
              <w:rPr>
                <w:rFonts w:cs="Arial"/>
              </w:rPr>
            </w:pPr>
            <w:r w:rsidRPr="00886C5B">
              <w:rPr>
                <w:rFonts w:cs="Arial"/>
              </w:rPr>
              <w:t>Ja</w:t>
            </w:r>
          </w:p>
          <w:p w14:paraId="0D400283"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6BAD052C" w14:textId="77777777" w:rsidR="004C78F0" w:rsidRPr="00886C5B" w:rsidRDefault="004C78F0" w:rsidP="00727BCC">
            <w:pPr>
              <w:jc w:val="center"/>
              <w:rPr>
                <w:rFonts w:cs="Arial"/>
              </w:rPr>
            </w:pPr>
            <w:r w:rsidRPr="00886C5B">
              <w:rPr>
                <w:rFonts w:cs="Arial"/>
              </w:rPr>
              <w:t>Nee</w:t>
            </w:r>
          </w:p>
          <w:p w14:paraId="67AC61EB"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56D5B311" w14:textId="77777777" w:rsidTr="00727BCC">
        <w:trPr>
          <w:cantSplit/>
          <w:trHeight w:val="488"/>
        </w:trPr>
        <w:tc>
          <w:tcPr>
            <w:tcW w:w="642" w:type="dxa"/>
            <w:tcBorders>
              <w:bottom w:val="single" w:sz="4" w:space="0" w:color="auto"/>
            </w:tcBorders>
          </w:tcPr>
          <w:p w14:paraId="280333E9"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1DEB39A7" w14:textId="77777777" w:rsidR="004C78F0" w:rsidRDefault="004C78F0" w:rsidP="00727BCC">
            <w:pPr>
              <w:spacing w:line="240" w:lineRule="exact"/>
              <w:jc w:val="both"/>
              <w:rPr>
                <w:rFonts w:cs="Arial"/>
              </w:rPr>
            </w:pPr>
            <w:r>
              <w:t>De container is vrij van uitsteeksels waaraan personen zich kunnen verwonden en voldoet aan alle geldende eisen met betrekking tot invalgevaar.</w:t>
            </w:r>
          </w:p>
        </w:tc>
        <w:tc>
          <w:tcPr>
            <w:tcW w:w="568" w:type="dxa"/>
            <w:tcBorders>
              <w:bottom w:val="single" w:sz="4" w:space="0" w:color="auto"/>
            </w:tcBorders>
          </w:tcPr>
          <w:p w14:paraId="640F847F" w14:textId="77777777" w:rsidR="004C78F0" w:rsidRPr="00886C5B" w:rsidRDefault="004C78F0" w:rsidP="00727BCC">
            <w:pPr>
              <w:jc w:val="center"/>
              <w:rPr>
                <w:rFonts w:cs="Arial"/>
              </w:rPr>
            </w:pPr>
            <w:r w:rsidRPr="00886C5B">
              <w:rPr>
                <w:rFonts w:cs="Arial"/>
              </w:rPr>
              <w:t>Ja</w:t>
            </w:r>
          </w:p>
          <w:p w14:paraId="425AEB41"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350004C4" w14:textId="77777777" w:rsidR="004C78F0" w:rsidRPr="00886C5B" w:rsidRDefault="004C78F0" w:rsidP="00727BCC">
            <w:pPr>
              <w:jc w:val="center"/>
              <w:rPr>
                <w:rFonts w:cs="Arial"/>
              </w:rPr>
            </w:pPr>
            <w:r w:rsidRPr="00886C5B">
              <w:rPr>
                <w:rFonts w:cs="Arial"/>
              </w:rPr>
              <w:t>Nee</w:t>
            </w:r>
          </w:p>
          <w:p w14:paraId="5CC3991C"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0C681A46" w14:textId="77777777" w:rsidTr="00727BCC">
        <w:trPr>
          <w:cantSplit/>
          <w:trHeight w:val="488"/>
        </w:trPr>
        <w:tc>
          <w:tcPr>
            <w:tcW w:w="642" w:type="dxa"/>
            <w:tcBorders>
              <w:bottom w:val="single" w:sz="4" w:space="0" w:color="auto"/>
            </w:tcBorders>
          </w:tcPr>
          <w:p w14:paraId="5F438298"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3BF5DEE1" w14:textId="08DE2C8E" w:rsidR="004C78F0" w:rsidRDefault="004C78F0" w:rsidP="00727BCC">
            <w:pPr>
              <w:spacing w:line="240" w:lineRule="exact"/>
              <w:jc w:val="both"/>
              <w:rPr>
                <w:rFonts w:cs="Arial"/>
              </w:rPr>
            </w:pPr>
            <w:r w:rsidRPr="00CB34F7">
              <w:t xml:space="preserve">De container heeft </w:t>
            </w:r>
            <w:r w:rsidR="009F7755" w:rsidRPr="00CB34F7">
              <w:t xml:space="preserve">een systeem waardoor de </w:t>
            </w:r>
            <w:proofErr w:type="spellStart"/>
            <w:r w:rsidR="009F7755" w:rsidRPr="00CB34F7">
              <w:t>ommanteling</w:t>
            </w:r>
            <w:proofErr w:type="spellEnd"/>
            <w:r w:rsidR="009F7755" w:rsidRPr="00CB34F7">
              <w:t xml:space="preserve"> (panelen) </w:t>
            </w:r>
            <w:r w:rsidRPr="00CB34F7">
              <w:t>niet verplaats</w:t>
            </w:r>
            <w:r w:rsidR="009F7755" w:rsidRPr="00CB34F7">
              <w:t>t.</w:t>
            </w:r>
          </w:p>
        </w:tc>
        <w:tc>
          <w:tcPr>
            <w:tcW w:w="568" w:type="dxa"/>
            <w:tcBorders>
              <w:bottom w:val="single" w:sz="4" w:space="0" w:color="auto"/>
            </w:tcBorders>
          </w:tcPr>
          <w:p w14:paraId="62743986" w14:textId="77777777" w:rsidR="004C78F0" w:rsidRPr="00886C5B" w:rsidRDefault="004C78F0" w:rsidP="00727BCC">
            <w:pPr>
              <w:jc w:val="center"/>
              <w:rPr>
                <w:rFonts w:cs="Arial"/>
              </w:rPr>
            </w:pPr>
            <w:r w:rsidRPr="00886C5B">
              <w:rPr>
                <w:rFonts w:cs="Arial"/>
              </w:rPr>
              <w:t>Ja</w:t>
            </w:r>
          </w:p>
          <w:p w14:paraId="1FCFB714"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7EAF353B" w14:textId="77777777" w:rsidR="004C78F0" w:rsidRPr="00886C5B" w:rsidRDefault="004C78F0" w:rsidP="00727BCC">
            <w:pPr>
              <w:jc w:val="center"/>
              <w:rPr>
                <w:rFonts w:cs="Arial"/>
              </w:rPr>
            </w:pPr>
            <w:r w:rsidRPr="00886C5B">
              <w:rPr>
                <w:rFonts w:cs="Arial"/>
              </w:rPr>
              <w:t>Nee</w:t>
            </w:r>
          </w:p>
          <w:p w14:paraId="229A16C4"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26BC1DE1" w14:textId="77777777" w:rsidTr="00727BCC">
        <w:trPr>
          <w:cantSplit/>
          <w:trHeight w:val="488"/>
        </w:trPr>
        <w:tc>
          <w:tcPr>
            <w:tcW w:w="642" w:type="dxa"/>
            <w:tcBorders>
              <w:bottom w:val="single" w:sz="4" w:space="0" w:color="auto"/>
            </w:tcBorders>
          </w:tcPr>
          <w:p w14:paraId="10C4A455"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62E10D7E" w14:textId="39D512B0" w:rsidR="004C78F0" w:rsidRDefault="000977DC" w:rsidP="00727BCC">
            <w:pPr>
              <w:spacing w:line="240" w:lineRule="exact"/>
              <w:jc w:val="both"/>
              <w:rPr>
                <w:rFonts w:cs="Arial"/>
              </w:rPr>
            </w:pPr>
            <w:r>
              <w:t>D</w:t>
            </w:r>
            <w:r w:rsidR="00CB34F7" w:rsidRPr="00CB34F7">
              <w:t>e container is zodanig geconstrueerd dat panelen individueel vervangen kunnen worden</w:t>
            </w:r>
          </w:p>
        </w:tc>
        <w:tc>
          <w:tcPr>
            <w:tcW w:w="568" w:type="dxa"/>
            <w:tcBorders>
              <w:bottom w:val="single" w:sz="4" w:space="0" w:color="auto"/>
            </w:tcBorders>
          </w:tcPr>
          <w:p w14:paraId="6ECF98F3" w14:textId="77777777" w:rsidR="004C78F0" w:rsidRPr="00886C5B" w:rsidRDefault="004C78F0" w:rsidP="00727BCC">
            <w:pPr>
              <w:jc w:val="center"/>
              <w:rPr>
                <w:rFonts w:cs="Arial"/>
              </w:rPr>
            </w:pPr>
            <w:r w:rsidRPr="00886C5B">
              <w:rPr>
                <w:rFonts w:cs="Arial"/>
              </w:rPr>
              <w:t>Ja</w:t>
            </w:r>
          </w:p>
          <w:p w14:paraId="2D2B9DFC"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7D58A230" w14:textId="77777777" w:rsidR="004C78F0" w:rsidRPr="00886C5B" w:rsidRDefault="004C78F0" w:rsidP="00727BCC">
            <w:pPr>
              <w:jc w:val="center"/>
              <w:rPr>
                <w:rFonts w:cs="Arial"/>
              </w:rPr>
            </w:pPr>
            <w:r w:rsidRPr="00886C5B">
              <w:rPr>
                <w:rFonts w:cs="Arial"/>
              </w:rPr>
              <w:t>Nee</w:t>
            </w:r>
          </w:p>
          <w:p w14:paraId="4C52FCE1"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2D046422" w14:textId="77777777" w:rsidTr="00727BCC">
        <w:trPr>
          <w:cantSplit/>
          <w:trHeight w:val="488"/>
        </w:trPr>
        <w:tc>
          <w:tcPr>
            <w:tcW w:w="642" w:type="dxa"/>
            <w:tcBorders>
              <w:bottom w:val="single" w:sz="4" w:space="0" w:color="auto"/>
            </w:tcBorders>
          </w:tcPr>
          <w:p w14:paraId="19D307EC"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4FE3B1A4" w14:textId="4D14DE2B" w:rsidR="004C78F0" w:rsidRDefault="004C78F0" w:rsidP="00727BCC">
            <w:pPr>
              <w:spacing w:line="240" w:lineRule="exact"/>
              <w:jc w:val="both"/>
              <w:rPr>
                <w:rFonts w:cs="Arial"/>
              </w:rPr>
            </w:pPr>
            <w:r>
              <w:t>Zowel de 60-liter als de 30-liter trommel zijn over de volledige lengte en breedte gelast</w:t>
            </w:r>
            <w:r w:rsidR="004B5C74">
              <w:t>.</w:t>
            </w:r>
          </w:p>
        </w:tc>
        <w:tc>
          <w:tcPr>
            <w:tcW w:w="568" w:type="dxa"/>
            <w:tcBorders>
              <w:bottom w:val="single" w:sz="4" w:space="0" w:color="auto"/>
            </w:tcBorders>
          </w:tcPr>
          <w:p w14:paraId="6D22B04D" w14:textId="77777777" w:rsidR="004C78F0" w:rsidRPr="00886C5B" w:rsidRDefault="004C78F0" w:rsidP="00727BCC">
            <w:pPr>
              <w:jc w:val="center"/>
              <w:rPr>
                <w:rFonts w:cs="Arial"/>
              </w:rPr>
            </w:pPr>
            <w:r w:rsidRPr="00886C5B">
              <w:rPr>
                <w:rFonts w:cs="Arial"/>
              </w:rPr>
              <w:t>Ja</w:t>
            </w:r>
          </w:p>
          <w:p w14:paraId="66D25E00"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2F6D12B9" w14:textId="77777777" w:rsidR="004C78F0" w:rsidRPr="00886C5B" w:rsidRDefault="004C78F0" w:rsidP="00727BCC">
            <w:pPr>
              <w:jc w:val="center"/>
              <w:rPr>
                <w:rFonts w:cs="Arial"/>
              </w:rPr>
            </w:pPr>
            <w:r w:rsidRPr="00886C5B">
              <w:rPr>
                <w:rFonts w:cs="Arial"/>
              </w:rPr>
              <w:t>Nee</w:t>
            </w:r>
          </w:p>
          <w:p w14:paraId="06740C31"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7664EC91" w14:textId="77777777" w:rsidTr="00727BCC">
        <w:trPr>
          <w:cantSplit/>
          <w:trHeight w:val="488"/>
        </w:trPr>
        <w:tc>
          <w:tcPr>
            <w:tcW w:w="642" w:type="dxa"/>
            <w:tcBorders>
              <w:bottom w:val="single" w:sz="4" w:space="0" w:color="auto"/>
            </w:tcBorders>
          </w:tcPr>
          <w:p w14:paraId="1C8225E6"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47F4AF36" w14:textId="4FAAF203" w:rsidR="004C78F0" w:rsidRDefault="004C78F0" w:rsidP="00727BCC">
            <w:pPr>
              <w:spacing w:line="240" w:lineRule="exact"/>
              <w:jc w:val="both"/>
              <w:rPr>
                <w:rFonts w:cs="Arial"/>
              </w:rPr>
            </w:pPr>
            <w:r>
              <w:t xml:space="preserve">De container is uitgevoerd met een draagzak. </w:t>
            </w:r>
          </w:p>
        </w:tc>
        <w:tc>
          <w:tcPr>
            <w:tcW w:w="568" w:type="dxa"/>
            <w:tcBorders>
              <w:bottom w:val="single" w:sz="4" w:space="0" w:color="auto"/>
            </w:tcBorders>
          </w:tcPr>
          <w:p w14:paraId="4476DB2A" w14:textId="77777777" w:rsidR="004C78F0" w:rsidRPr="00886C5B" w:rsidRDefault="004C78F0" w:rsidP="00727BCC">
            <w:pPr>
              <w:jc w:val="center"/>
              <w:rPr>
                <w:rFonts w:cs="Arial"/>
              </w:rPr>
            </w:pPr>
            <w:r w:rsidRPr="00886C5B">
              <w:rPr>
                <w:rFonts w:cs="Arial"/>
              </w:rPr>
              <w:t>Ja</w:t>
            </w:r>
          </w:p>
          <w:p w14:paraId="1EC2BBAB"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2FA647B1" w14:textId="77777777" w:rsidR="004C78F0" w:rsidRPr="00886C5B" w:rsidRDefault="004C78F0" w:rsidP="00727BCC">
            <w:pPr>
              <w:jc w:val="center"/>
              <w:rPr>
                <w:rFonts w:cs="Arial"/>
              </w:rPr>
            </w:pPr>
            <w:r w:rsidRPr="00886C5B">
              <w:rPr>
                <w:rFonts w:cs="Arial"/>
              </w:rPr>
              <w:t>Nee</w:t>
            </w:r>
          </w:p>
          <w:p w14:paraId="19193076"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0FD3CB37" w14:textId="77777777" w:rsidTr="00727BCC">
        <w:trPr>
          <w:cantSplit/>
          <w:trHeight w:val="488"/>
        </w:trPr>
        <w:tc>
          <w:tcPr>
            <w:tcW w:w="642" w:type="dxa"/>
            <w:tcBorders>
              <w:bottom w:val="single" w:sz="4" w:space="0" w:color="auto"/>
            </w:tcBorders>
          </w:tcPr>
          <w:p w14:paraId="18D45E61"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263571B4" w14:textId="497632AB" w:rsidR="004C78F0" w:rsidRDefault="004C78F0" w:rsidP="00727BCC">
            <w:pPr>
              <w:spacing w:line="240" w:lineRule="exact"/>
              <w:jc w:val="both"/>
              <w:rPr>
                <w:rFonts w:cs="Arial"/>
              </w:rPr>
            </w:pPr>
            <w:r>
              <w:t xml:space="preserve">De container is leverbaar in meerdere volumematen, waaronder in ieder geval een </w:t>
            </w:r>
            <w:r w:rsidRPr="00BF5522">
              <w:t>middelgrote (circa 3.000 liter) en grote (circa 5.000 liter)</w:t>
            </w:r>
            <w:r>
              <w:t xml:space="preserve"> uitvoering, passend bij de wisselende inzamelbehoefte per locatie en fractie.</w:t>
            </w:r>
          </w:p>
        </w:tc>
        <w:tc>
          <w:tcPr>
            <w:tcW w:w="568" w:type="dxa"/>
            <w:tcBorders>
              <w:bottom w:val="single" w:sz="4" w:space="0" w:color="auto"/>
            </w:tcBorders>
          </w:tcPr>
          <w:p w14:paraId="202BE3B1" w14:textId="77777777" w:rsidR="004C78F0" w:rsidRPr="00886C5B" w:rsidRDefault="004C78F0" w:rsidP="00727BCC">
            <w:pPr>
              <w:jc w:val="center"/>
              <w:rPr>
                <w:rFonts w:cs="Arial"/>
              </w:rPr>
            </w:pPr>
            <w:r w:rsidRPr="00886C5B">
              <w:rPr>
                <w:rFonts w:cs="Arial"/>
              </w:rPr>
              <w:t>Ja</w:t>
            </w:r>
          </w:p>
          <w:p w14:paraId="4ECAC9CD"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54ACA8C5" w14:textId="77777777" w:rsidR="004C78F0" w:rsidRPr="00886C5B" w:rsidRDefault="004C78F0" w:rsidP="00727BCC">
            <w:pPr>
              <w:jc w:val="center"/>
              <w:rPr>
                <w:rFonts w:cs="Arial"/>
              </w:rPr>
            </w:pPr>
            <w:r w:rsidRPr="00886C5B">
              <w:rPr>
                <w:rFonts w:cs="Arial"/>
              </w:rPr>
              <w:t>Nee</w:t>
            </w:r>
          </w:p>
          <w:p w14:paraId="7ED36B99"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3669A6ED" w14:textId="77777777" w:rsidTr="00727BCC">
        <w:trPr>
          <w:cantSplit/>
          <w:trHeight w:val="488"/>
        </w:trPr>
        <w:tc>
          <w:tcPr>
            <w:tcW w:w="642" w:type="dxa"/>
            <w:tcBorders>
              <w:bottom w:val="single" w:sz="4" w:space="0" w:color="auto"/>
            </w:tcBorders>
          </w:tcPr>
          <w:p w14:paraId="4B27AF8F"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4C86CBBA" w14:textId="77777777" w:rsidR="004C78F0" w:rsidRDefault="004C78F0" w:rsidP="00727BCC">
            <w:pPr>
              <w:spacing w:line="240" w:lineRule="exact"/>
              <w:jc w:val="both"/>
              <w:rPr>
                <w:rFonts w:cs="Arial"/>
              </w:rPr>
            </w:pPr>
            <w:r>
              <w:t>Het ondergrondse deel van de container omvat circa twee derde van de totale hoogte van de container, zodat het bovengrondse, zichtbare deel beperkt blijft en de container ruimtelijk goed inpasbaar is in de openbare ruimte.</w:t>
            </w:r>
          </w:p>
        </w:tc>
        <w:tc>
          <w:tcPr>
            <w:tcW w:w="568" w:type="dxa"/>
            <w:tcBorders>
              <w:bottom w:val="single" w:sz="4" w:space="0" w:color="auto"/>
            </w:tcBorders>
          </w:tcPr>
          <w:p w14:paraId="14AA5374" w14:textId="77777777" w:rsidR="004C78F0" w:rsidRPr="00886C5B" w:rsidRDefault="004C78F0" w:rsidP="00727BCC">
            <w:pPr>
              <w:jc w:val="center"/>
              <w:rPr>
                <w:rFonts w:cs="Arial"/>
              </w:rPr>
            </w:pPr>
            <w:r w:rsidRPr="00886C5B">
              <w:rPr>
                <w:rFonts w:cs="Arial"/>
              </w:rPr>
              <w:t>Ja</w:t>
            </w:r>
          </w:p>
          <w:p w14:paraId="655058CA"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566B1A71" w14:textId="77777777" w:rsidR="004C78F0" w:rsidRPr="00886C5B" w:rsidRDefault="004C78F0" w:rsidP="00727BCC">
            <w:pPr>
              <w:jc w:val="center"/>
              <w:rPr>
                <w:rFonts w:cs="Arial"/>
              </w:rPr>
            </w:pPr>
            <w:r w:rsidRPr="00886C5B">
              <w:rPr>
                <w:rFonts w:cs="Arial"/>
              </w:rPr>
              <w:t>Nee</w:t>
            </w:r>
          </w:p>
          <w:p w14:paraId="65E251D1"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0CBC352F" w14:textId="77777777" w:rsidTr="00727BCC">
        <w:trPr>
          <w:cantSplit/>
          <w:trHeight w:val="488"/>
        </w:trPr>
        <w:tc>
          <w:tcPr>
            <w:tcW w:w="642" w:type="dxa"/>
            <w:tcBorders>
              <w:bottom w:val="single" w:sz="4" w:space="0" w:color="auto"/>
            </w:tcBorders>
          </w:tcPr>
          <w:p w14:paraId="3314423C"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2B3DB564" w14:textId="77777777" w:rsidR="004C78F0" w:rsidRDefault="004C78F0" w:rsidP="00727BCC">
            <w:pPr>
              <w:spacing w:line="240" w:lineRule="exact"/>
              <w:jc w:val="both"/>
              <w:rPr>
                <w:rFonts w:cs="Arial"/>
              </w:rPr>
            </w:pPr>
            <w:r w:rsidRPr="00BC7932">
              <w:t>De buitenzijde/afwerking van de container (kleurstelling en type afwerkpanelen) is in overleg met OG te kiezen, passend bij de gewenste uitstraling van de locatie. Fractieaanduiding wordt aangebracht conform de richtlijnen 'Kleuren, namen en pictogrammen voor afvalscheiding' (Rijkswaterstaat, september 2018).</w:t>
            </w:r>
          </w:p>
        </w:tc>
        <w:tc>
          <w:tcPr>
            <w:tcW w:w="568" w:type="dxa"/>
            <w:tcBorders>
              <w:bottom w:val="single" w:sz="4" w:space="0" w:color="auto"/>
            </w:tcBorders>
          </w:tcPr>
          <w:p w14:paraId="79647CA4" w14:textId="77777777" w:rsidR="004C78F0" w:rsidRPr="00886C5B" w:rsidRDefault="004C78F0" w:rsidP="00727BCC">
            <w:pPr>
              <w:jc w:val="center"/>
              <w:rPr>
                <w:rFonts w:cs="Arial"/>
              </w:rPr>
            </w:pPr>
            <w:r w:rsidRPr="00886C5B">
              <w:rPr>
                <w:rFonts w:cs="Arial"/>
              </w:rPr>
              <w:t>Ja</w:t>
            </w:r>
          </w:p>
          <w:p w14:paraId="1F0E8C14"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0C208F58" w14:textId="77777777" w:rsidR="004C78F0" w:rsidRPr="00886C5B" w:rsidRDefault="004C78F0" w:rsidP="00727BCC">
            <w:pPr>
              <w:jc w:val="center"/>
              <w:rPr>
                <w:rFonts w:cs="Arial"/>
              </w:rPr>
            </w:pPr>
            <w:r w:rsidRPr="00886C5B">
              <w:rPr>
                <w:rFonts w:cs="Arial"/>
              </w:rPr>
              <w:t>Nee</w:t>
            </w:r>
          </w:p>
          <w:p w14:paraId="5827DFA9"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09E6F8F8" w14:textId="77777777" w:rsidTr="00727BCC">
        <w:trPr>
          <w:cantSplit/>
          <w:trHeight w:val="488"/>
        </w:trPr>
        <w:tc>
          <w:tcPr>
            <w:tcW w:w="642" w:type="dxa"/>
            <w:tcBorders>
              <w:bottom w:val="single" w:sz="4" w:space="0" w:color="auto"/>
            </w:tcBorders>
          </w:tcPr>
          <w:p w14:paraId="2B50F6EF"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5C1E04C4" w14:textId="34BA4C0B" w:rsidR="004C78F0" w:rsidRDefault="004C78F0" w:rsidP="00727BCC">
            <w:pPr>
              <w:spacing w:line="240" w:lineRule="exact"/>
              <w:jc w:val="both"/>
              <w:rPr>
                <w:rFonts w:cs="Arial"/>
              </w:rPr>
            </w:pPr>
            <w:r>
              <w:t>De inwerpvoorziening</w:t>
            </w:r>
            <w:r w:rsidR="008F39C7">
              <w:t xml:space="preserve"> en </w:t>
            </w:r>
            <w:r w:rsidR="00AD7F02">
              <w:t xml:space="preserve">het </w:t>
            </w:r>
            <w:r w:rsidR="008F39C7">
              <w:t>IRDC-systeem</w:t>
            </w:r>
            <w:r>
              <w:t xml:space="preserve"> is toegankelijk voor alle gebruikers, waaronder rolstoelgebruikers</w:t>
            </w:r>
            <w:r w:rsidR="008F39C7">
              <w:t>.</w:t>
            </w:r>
          </w:p>
        </w:tc>
        <w:tc>
          <w:tcPr>
            <w:tcW w:w="568" w:type="dxa"/>
            <w:tcBorders>
              <w:bottom w:val="single" w:sz="4" w:space="0" w:color="auto"/>
            </w:tcBorders>
          </w:tcPr>
          <w:p w14:paraId="38575A09" w14:textId="77777777" w:rsidR="004C78F0" w:rsidRPr="00886C5B" w:rsidRDefault="004C78F0" w:rsidP="00727BCC">
            <w:pPr>
              <w:jc w:val="center"/>
              <w:rPr>
                <w:rFonts w:cs="Arial"/>
              </w:rPr>
            </w:pPr>
            <w:r w:rsidRPr="00886C5B">
              <w:rPr>
                <w:rFonts w:cs="Arial"/>
              </w:rPr>
              <w:t>Ja</w:t>
            </w:r>
          </w:p>
          <w:p w14:paraId="0A25EC61"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6BEA084C" w14:textId="77777777" w:rsidR="004C78F0" w:rsidRPr="00886C5B" w:rsidRDefault="004C78F0" w:rsidP="00727BCC">
            <w:pPr>
              <w:jc w:val="center"/>
              <w:rPr>
                <w:rFonts w:cs="Arial"/>
              </w:rPr>
            </w:pPr>
            <w:r w:rsidRPr="00886C5B">
              <w:rPr>
                <w:rFonts w:cs="Arial"/>
              </w:rPr>
              <w:t>Nee</w:t>
            </w:r>
          </w:p>
          <w:p w14:paraId="0C4D3B42"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073062AE" w14:textId="77777777" w:rsidTr="00727BCC">
        <w:trPr>
          <w:cantSplit/>
          <w:trHeight w:val="488"/>
        </w:trPr>
        <w:tc>
          <w:tcPr>
            <w:tcW w:w="642" w:type="dxa"/>
            <w:tcBorders>
              <w:bottom w:val="single" w:sz="4" w:space="0" w:color="auto"/>
            </w:tcBorders>
          </w:tcPr>
          <w:p w14:paraId="7CE9F916"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3705CDA2" w14:textId="763197DF" w:rsidR="004C78F0" w:rsidRDefault="00193B3A" w:rsidP="00727BCC">
            <w:pPr>
              <w:spacing w:line="240" w:lineRule="exact"/>
              <w:jc w:val="both"/>
              <w:rPr>
                <w:rFonts w:cs="Arial"/>
              </w:rPr>
            </w:pPr>
            <w:r w:rsidRPr="00193B3A">
              <w:t>De inwerpklep is uitgevoerd met trommel voor restafval en een deksel met sleuf voor oud papier</w:t>
            </w:r>
          </w:p>
        </w:tc>
        <w:tc>
          <w:tcPr>
            <w:tcW w:w="568" w:type="dxa"/>
            <w:tcBorders>
              <w:bottom w:val="single" w:sz="4" w:space="0" w:color="auto"/>
            </w:tcBorders>
          </w:tcPr>
          <w:p w14:paraId="68F4B0DA" w14:textId="77777777" w:rsidR="004C78F0" w:rsidRPr="00886C5B" w:rsidRDefault="004C78F0" w:rsidP="00727BCC">
            <w:pPr>
              <w:jc w:val="center"/>
              <w:rPr>
                <w:rFonts w:cs="Arial"/>
              </w:rPr>
            </w:pPr>
            <w:r w:rsidRPr="00886C5B">
              <w:rPr>
                <w:rFonts w:cs="Arial"/>
              </w:rPr>
              <w:t>Ja</w:t>
            </w:r>
          </w:p>
          <w:p w14:paraId="0E317D21"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1B9A1DFA" w14:textId="77777777" w:rsidR="004C78F0" w:rsidRPr="00886C5B" w:rsidRDefault="004C78F0" w:rsidP="00727BCC">
            <w:pPr>
              <w:jc w:val="center"/>
              <w:rPr>
                <w:rFonts w:cs="Arial"/>
              </w:rPr>
            </w:pPr>
            <w:r w:rsidRPr="00886C5B">
              <w:rPr>
                <w:rFonts w:cs="Arial"/>
              </w:rPr>
              <w:t>Nee</w:t>
            </w:r>
          </w:p>
          <w:p w14:paraId="027CC223"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1E1E8658" w14:textId="77777777" w:rsidTr="00727BCC">
        <w:trPr>
          <w:cantSplit/>
          <w:trHeight w:val="488"/>
        </w:trPr>
        <w:tc>
          <w:tcPr>
            <w:tcW w:w="642" w:type="dxa"/>
            <w:tcBorders>
              <w:bottom w:val="single" w:sz="4" w:space="0" w:color="auto"/>
            </w:tcBorders>
          </w:tcPr>
          <w:p w14:paraId="664655E6"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335A3B3A" w14:textId="77777777" w:rsidR="004C78F0" w:rsidRDefault="004C78F0" w:rsidP="00727BCC">
            <w:pPr>
              <w:spacing w:line="240" w:lineRule="exact"/>
              <w:jc w:val="both"/>
              <w:rPr>
                <w:rFonts w:cs="Arial"/>
              </w:rPr>
            </w:pPr>
            <w:r>
              <w:t xml:space="preserve">Alle metalen onderdelen (o.a. scharnieren, sloten, bevestigingsmateriaal) zijn roest- en corrosiebestendig uitgevoerd. Kunststof onderdelen zijn bestand tegen weersinvloeden zoals vocht, zonnehitte en </w:t>
            </w:r>
            <w:proofErr w:type="spellStart"/>
            <w:r>
              <w:t>UV-straling</w:t>
            </w:r>
            <w:proofErr w:type="spellEnd"/>
            <w:r>
              <w:t>.</w:t>
            </w:r>
          </w:p>
        </w:tc>
        <w:tc>
          <w:tcPr>
            <w:tcW w:w="568" w:type="dxa"/>
            <w:tcBorders>
              <w:bottom w:val="single" w:sz="4" w:space="0" w:color="auto"/>
            </w:tcBorders>
          </w:tcPr>
          <w:p w14:paraId="279EF318" w14:textId="77777777" w:rsidR="004C78F0" w:rsidRPr="00886C5B" w:rsidRDefault="004C78F0" w:rsidP="00727BCC">
            <w:pPr>
              <w:jc w:val="center"/>
              <w:rPr>
                <w:rFonts w:cs="Arial"/>
              </w:rPr>
            </w:pPr>
            <w:r w:rsidRPr="00886C5B">
              <w:rPr>
                <w:rFonts w:cs="Arial"/>
              </w:rPr>
              <w:t>Ja</w:t>
            </w:r>
          </w:p>
          <w:p w14:paraId="17E09D16"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1EF725C4" w14:textId="77777777" w:rsidR="004C78F0" w:rsidRPr="00886C5B" w:rsidRDefault="004C78F0" w:rsidP="00727BCC">
            <w:pPr>
              <w:jc w:val="center"/>
              <w:rPr>
                <w:rFonts w:cs="Arial"/>
              </w:rPr>
            </w:pPr>
            <w:r w:rsidRPr="00886C5B">
              <w:rPr>
                <w:rFonts w:cs="Arial"/>
              </w:rPr>
              <w:t>Nee</w:t>
            </w:r>
          </w:p>
          <w:p w14:paraId="0A70A2B4"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424D74FA" w14:textId="77777777" w:rsidTr="00727BCC">
        <w:trPr>
          <w:cantSplit/>
          <w:trHeight w:val="488"/>
        </w:trPr>
        <w:tc>
          <w:tcPr>
            <w:tcW w:w="642" w:type="dxa"/>
            <w:tcBorders>
              <w:bottom w:val="single" w:sz="4" w:space="0" w:color="auto"/>
            </w:tcBorders>
          </w:tcPr>
          <w:p w14:paraId="1414A53B"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771371F1" w14:textId="77777777" w:rsidR="004C78F0" w:rsidRDefault="004C78F0" w:rsidP="00727BCC">
            <w:pPr>
              <w:spacing w:line="240" w:lineRule="exact"/>
              <w:jc w:val="both"/>
              <w:rPr>
                <w:rFonts w:cs="Arial"/>
              </w:rPr>
            </w:pPr>
            <w:r>
              <w:t>De container voldoet aan de relevante Nederlandse en Europese normen en richtlijnen voor semi-ondergrondse afvalcontainers.</w:t>
            </w:r>
          </w:p>
        </w:tc>
        <w:tc>
          <w:tcPr>
            <w:tcW w:w="568" w:type="dxa"/>
            <w:tcBorders>
              <w:bottom w:val="single" w:sz="4" w:space="0" w:color="auto"/>
            </w:tcBorders>
          </w:tcPr>
          <w:p w14:paraId="6BDDD86E" w14:textId="77777777" w:rsidR="004C78F0" w:rsidRPr="00886C5B" w:rsidRDefault="004C78F0" w:rsidP="00727BCC">
            <w:pPr>
              <w:jc w:val="center"/>
              <w:rPr>
                <w:rFonts w:cs="Arial"/>
              </w:rPr>
            </w:pPr>
            <w:r w:rsidRPr="00886C5B">
              <w:rPr>
                <w:rFonts w:cs="Arial"/>
              </w:rPr>
              <w:t>Ja</w:t>
            </w:r>
          </w:p>
          <w:p w14:paraId="38C4E40E"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746DBCBB" w14:textId="77777777" w:rsidR="004C78F0" w:rsidRPr="00886C5B" w:rsidRDefault="004C78F0" w:rsidP="00727BCC">
            <w:pPr>
              <w:jc w:val="center"/>
              <w:rPr>
                <w:rFonts w:cs="Arial"/>
              </w:rPr>
            </w:pPr>
            <w:r w:rsidRPr="00886C5B">
              <w:rPr>
                <w:rFonts w:cs="Arial"/>
              </w:rPr>
              <w:t>Nee</w:t>
            </w:r>
          </w:p>
          <w:p w14:paraId="30EE555C"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682D8D" w14:paraId="3C377AC9" w14:textId="77777777" w:rsidTr="00727BCC">
        <w:trPr>
          <w:cantSplit/>
          <w:trHeight w:val="283"/>
        </w:trPr>
        <w:tc>
          <w:tcPr>
            <w:tcW w:w="9072" w:type="dxa"/>
            <w:gridSpan w:val="4"/>
            <w:shd w:val="clear" w:color="auto" w:fill="BFBFBF"/>
          </w:tcPr>
          <w:p w14:paraId="308D6A65" w14:textId="77777777" w:rsidR="004C78F0" w:rsidRPr="00682D8D" w:rsidRDefault="004C78F0" w:rsidP="00727BCC">
            <w:pPr>
              <w:keepNext/>
              <w:rPr>
                <w:rFonts w:cs="Arial"/>
                <w:b/>
              </w:rPr>
            </w:pPr>
            <w:r>
              <w:t>Eisen aan de levering van de semi ondergrondse container</w:t>
            </w:r>
          </w:p>
        </w:tc>
      </w:tr>
      <w:tr w:rsidR="004C78F0" w:rsidRPr="00F760FB" w14:paraId="4D79C068" w14:textId="77777777" w:rsidTr="00727BCC">
        <w:trPr>
          <w:cantSplit/>
          <w:trHeight w:val="488"/>
        </w:trPr>
        <w:tc>
          <w:tcPr>
            <w:tcW w:w="642" w:type="dxa"/>
            <w:tcBorders>
              <w:bottom w:val="single" w:sz="4" w:space="0" w:color="auto"/>
            </w:tcBorders>
          </w:tcPr>
          <w:p w14:paraId="376E3F8C"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1B889F20" w14:textId="77777777" w:rsidR="004C78F0" w:rsidRPr="00193B3A" w:rsidRDefault="004C78F0" w:rsidP="00727BCC">
            <w:pPr>
              <w:spacing w:line="240" w:lineRule="exact"/>
              <w:jc w:val="both"/>
              <w:rPr>
                <w:rFonts w:cs="Arial"/>
              </w:rPr>
            </w:pPr>
            <w:r w:rsidRPr="00193B3A">
              <w:t>Voor de levertijd van containers en onderdelen gelden de algemene eisen zoals opgenomen in Bijlage 3 (Programma van Eisen, algemene eisen alle percelen), tenzij hieronder anders vermeld.</w:t>
            </w:r>
          </w:p>
        </w:tc>
        <w:tc>
          <w:tcPr>
            <w:tcW w:w="568" w:type="dxa"/>
            <w:tcBorders>
              <w:bottom w:val="single" w:sz="4" w:space="0" w:color="auto"/>
            </w:tcBorders>
          </w:tcPr>
          <w:p w14:paraId="634D4A1E" w14:textId="77777777" w:rsidR="004C78F0" w:rsidRPr="00886C5B" w:rsidRDefault="004C78F0" w:rsidP="00727BCC">
            <w:pPr>
              <w:jc w:val="center"/>
              <w:rPr>
                <w:rFonts w:cs="Arial"/>
              </w:rPr>
            </w:pPr>
            <w:r w:rsidRPr="00886C5B">
              <w:rPr>
                <w:rFonts w:cs="Arial"/>
              </w:rPr>
              <w:t>Ja</w:t>
            </w:r>
          </w:p>
          <w:p w14:paraId="27214348"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421EE797" w14:textId="77777777" w:rsidR="004C78F0" w:rsidRPr="00886C5B" w:rsidRDefault="004C78F0" w:rsidP="00727BCC">
            <w:pPr>
              <w:jc w:val="center"/>
              <w:rPr>
                <w:rFonts w:cs="Arial"/>
              </w:rPr>
            </w:pPr>
            <w:r w:rsidRPr="00886C5B">
              <w:rPr>
                <w:rFonts w:cs="Arial"/>
              </w:rPr>
              <w:t>Nee</w:t>
            </w:r>
          </w:p>
          <w:p w14:paraId="36A75BCE"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6696478E" w14:textId="77777777" w:rsidTr="00727BCC">
        <w:trPr>
          <w:cantSplit/>
          <w:trHeight w:val="488"/>
        </w:trPr>
        <w:tc>
          <w:tcPr>
            <w:tcW w:w="642" w:type="dxa"/>
            <w:tcBorders>
              <w:bottom w:val="single" w:sz="4" w:space="0" w:color="auto"/>
            </w:tcBorders>
          </w:tcPr>
          <w:p w14:paraId="11A5DE3F"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234BC0C6" w14:textId="773D25C0" w:rsidR="004C78F0" w:rsidRDefault="004C78F0" w:rsidP="00727BCC">
            <w:pPr>
              <w:spacing w:line="240" w:lineRule="exact"/>
              <w:jc w:val="both"/>
              <w:rPr>
                <w:rFonts w:cs="Arial"/>
              </w:rPr>
            </w:pPr>
            <w:r>
              <w:t>ON levert 150 vervangende deksels voor bestaande semi-ondergrondse restafvalcontainers, inclusief een trommel die geschikt is voor het inwerpen van 30-liter zakken (in plaats van de huidige trommel</w:t>
            </w:r>
            <w:r w:rsidR="00EC3C79">
              <w:t xml:space="preserve"> voor</w:t>
            </w:r>
            <w:r w:rsidR="009F766A">
              <w:t xml:space="preserve"> 60L zakken</w:t>
            </w:r>
            <w:r>
              <w:t>). Deze deksels en trommels zijn voorbereid op inbouw van een IRDC-systeem</w:t>
            </w:r>
            <w:r w:rsidR="00DB2BB4">
              <w:t>.</w:t>
            </w:r>
            <w:r w:rsidR="00776888">
              <w:t xml:space="preserve"> </w:t>
            </w:r>
            <w:r w:rsidR="00537278">
              <w:t>Het plan van aanpak voor deze vervang</w:t>
            </w:r>
            <w:r w:rsidR="007B65BB">
              <w:t>ingsop</w:t>
            </w:r>
            <w:r w:rsidR="009B0662">
              <w:t>g</w:t>
            </w:r>
            <w:r w:rsidR="007B65BB">
              <w:t>a</w:t>
            </w:r>
            <w:r w:rsidR="009B0662">
              <w:t>v</w:t>
            </w:r>
            <w:r w:rsidR="002C54B7">
              <w:t xml:space="preserve">e is </w:t>
            </w:r>
            <w:r w:rsidR="00D45276">
              <w:t xml:space="preserve">onderdeel van </w:t>
            </w:r>
            <w:r w:rsidR="002C54B7">
              <w:t>een gunningscriterium</w:t>
            </w:r>
            <w:r w:rsidR="006D0466">
              <w:t xml:space="preserve">. </w:t>
            </w:r>
            <w:r w:rsidR="002033DE">
              <w:t xml:space="preserve"> </w:t>
            </w:r>
          </w:p>
        </w:tc>
        <w:tc>
          <w:tcPr>
            <w:tcW w:w="568" w:type="dxa"/>
            <w:tcBorders>
              <w:bottom w:val="single" w:sz="4" w:space="0" w:color="auto"/>
            </w:tcBorders>
          </w:tcPr>
          <w:p w14:paraId="29EB26E4" w14:textId="77777777" w:rsidR="004C78F0" w:rsidRPr="00886C5B" w:rsidRDefault="004C78F0" w:rsidP="00727BCC">
            <w:pPr>
              <w:jc w:val="center"/>
              <w:rPr>
                <w:rFonts w:cs="Arial"/>
              </w:rPr>
            </w:pPr>
            <w:r w:rsidRPr="00886C5B">
              <w:rPr>
                <w:rFonts w:cs="Arial"/>
              </w:rPr>
              <w:t>Ja</w:t>
            </w:r>
          </w:p>
          <w:p w14:paraId="3D3FBD77"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51544064" w14:textId="77777777" w:rsidR="004C78F0" w:rsidRPr="00886C5B" w:rsidRDefault="004C78F0" w:rsidP="00727BCC">
            <w:pPr>
              <w:jc w:val="center"/>
              <w:rPr>
                <w:rFonts w:cs="Arial"/>
              </w:rPr>
            </w:pPr>
            <w:r w:rsidRPr="00886C5B">
              <w:rPr>
                <w:rFonts w:cs="Arial"/>
              </w:rPr>
              <w:t>Nee</w:t>
            </w:r>
          </w:p>
          <w:p w14:paraId="28372514"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01A6D09B" w14:textId="77777777" w:rsidTr="00727BCC">
        <w:trPr>
          <w:cantSplit/>
          <w:trHeight w:val="488"/>
        </w:trPr>
        <w:tc>
          <w:tcPr>
            <w:tcW w:w="642" w:type="dxa"/>
            <w:tcBorders>
              <w:bottom w:val="single" w:sz="4" w:space="0" w:color="auto"/>
            </w:tcBorders>
          </w:tcPr>
          <w:p w14:paraId="2E4403E1"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02559ACB" w14:textId="05DEB388" w:rsidR="004C78F0" w:rsidRDefault="004C78F0" w:rsidP="00727BCC">
            <w:pPr>
              <w:spacing w:line="240" w:lineRule="exact"/>
              <w:jc w:val="both"/>
              <w:rPr>
                <w:rFonts w:cs="Arial"/>
              </w:rPr>
            </w:pPr>
            <w:r>
              <w:t xml:space="preserve">ON </w:t>
            </w:r>
            <w:r w:rsidRPr="00882F3C">
              <w:t xml:space="preserve">levert </w:t>
            </w:r>
            <w:r w:rsidR="00521E61" w:rsidRPr="00882F3C">
              <w:t>115</w:t>
            </w:r>
            <w:r w:rsidR="008F2256" w:rsidRPr="00882F3C">
              <w:t xml:space="preserve"> </w:t>
            </w:r>
            <w:r w:rsidR="00AF78D5" w:rsidRPr="00882F3C">
              <w:t>vervangende</w:t>
            </w:r>
            <w:r w:rsidRPr="00882F3C">
              <w:t xml:space="preserve"> deksels </w:t>
            </w:r>
            <w:r w:rsidR="00023FBB">
              <w:t>voor</w:t>
            </w:r>
            <w:r w:rsidR="00A00C06">
              <w:t xml:space="preserve"> </w:t>
            </w:r>
            <w:r>
              <w:t xml:space="preserve">bestaande semi-ondergrondse OPK-containers (oud papier en karton), inclusief voorbereiding op </w:t>
            </w:r>
            <w:r w:rsidR="00A00C06">
              <w:t xml:space="preserve">een </w:t>
            </w:r>
            <w:r>
              <w:t xml:space="preserve">IRDC, waarbij ook de </w:t>
            </w:r>
            <w:r w:rsidR="002376DE">
              <w:t xml:space="preserve">huidige in gebruik zijnde </w:t>
            </w:r>
            <w:r>
              <w:t>s</w:t>
            </w:r>
            <w:r w:rsidR="00AD7C88">
              <w:t>l</w:t>
            </w:r>
            <w:r w:rsidR="00C65873">
              <w:t>oten</w:t>
            </w:r>
            <w:r>
              <w:t xml:space="preserve"> worden vervangen.</w:t>
            </w:r>
            <w:r w:rsidR="00D45276">
              <w:t xml:space="preserve"> Het plan van aanpak voor deze vervangingsopgave is onderdeel van een gunningscriterium</w:t>
            </w:r>
          </w:p>
        </w:tc>
        <w:tc>
          <w:tcPr>
            <w:tcW w:w="568" w:type="dxa"/>
            <w:tcBorders>
              <w:bottom w:val="single" w:sz="4" w:space="0" w:color="auto"/>
            </w:tcBorders>
          </w:tcPr>
          <w:p w14:paraId="505B1132" w14:textId="77777777" w:rsidR="004C78F0" w:rsidRPr="00886C5B" w:rsidRDefault="004C78F0" w:rsidP="00727BCC">
            <w:pPr>
              <w:jc w:val="center"/>
              <w:rPr>
                <w:rFonts w:cs="Arial"/>
              </w:rPr>
            </w:pPr>
            <w:r w:rsidRPr="00886C5B">
              <w:rPr>
                <w:rFonts w:cs="Arial"/>
              </w:rPr>
              <w:t>Ja</w:t>
            </w:r>
          </w:p>
          <w:p w14:paraId="50AF982F"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7B6E27ED" w14:textId="77777777" w:rsidR="004C78F0" w:rsidRPr="00886C5B" w:rsidRDefault="004C78F0" w:rsidP="00727BCC">
            <w:pPr>
              <w:jc w:val="center"/>
              <w:rPr>
                <w:rFonts w:cs="Arial"/>
              </w:rPr>
            </w:pPr>
            <w:r w:rsidRPr="00886C5B">
              <w:rPr>
                <w:rFonts w:cs="Arial"/>
              </w:rPr>
              <w:t>Nee</w:t>
            </w:r>
          </w:p>
          <w:p w14:paraId="4BFE9BAB"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621B39B7" w14:textId="77777777" w:rsidTr="00727BCC">
        <w:trPr>
          <w:cantSplit/>
          <w:trHeight w:val="488"/>
        </w:trPr>
        <w:tc>
          <w:tcPr>
            <w:tcW w:w="642" w:type="dxa"/>
            <w:tcBorders>
              <w:bottom w:val="single" w:sz="4" w:space="0" w:color="auto"/>
            </w:tcBorders>
          </w:tcPr>
          <w:p w14:paraId="3C7C9822" w14:textId="77777777" w:rsidR="004C78F0" w:rsidRPr="00193B3A" w:rsidRDefault="004C78F0" w:rsidP="00F56527">
            <w:pPr>
              <w:numPr>
                <w:ilvl w:val="0"/>
                <w:numId w:val="21"/>
              </w:numPr>
              <w:jc w:val="center"/>
              <w:rPr>
                <w:rFonts w:cs="Arial"/>
              </w:rPr>
            </w:pPr>
          </w:p>
        </w:tc>
        <w:tc>
          <w:tcPr>
            <w:tcW w:w="7229" w:type="dxa"/>
            <w:tcBorders>
              <w:bottom w:val="single" w:sz="4" w:space="0" w:color="auto"/>
            </w:tcBorders>
          </w:tcPr>
          <w:p w14:paraId="12E5239A" w14:textId="77CD6948" w:rsidR="004C78F0" w:rsidRPr="00193B3A" w:rsidRDefault="004C78F0" w:rsidP="00727BCC">
            <w:pPr>
              <w:spacing w:line="240" w:lineRule="exact"/>
              <w:jc w:val="both"/>
              <w:rPr>
                <w:rFonts w:cs="Arial"/>
              </w:rPr>
            </w:pPr>
            <w:r>
              <w:t>De semi-ondergrondse container dient zodanig te kunnen worden geplaatst dat deze niet kan gaan opdrijven door grondwater. Dit kan bijvoorbeeld door de container met roestvrij stalen kettingen te verankeren aan een betonplaat, of door rond een verstevigingsring in het ondergrondse deel beton of stabilisatiezand aan te brengen. ON levert desgewenst een betonplaat mee. Het plaatsen van de betonplaat maakt geen onderdeel uit van deze opdracht.</w:t>
            </w:r>
          </w:p>
        </w:tc>
        <w:tc>
          <w:tcPr>
            <w:tcW w:w="568" w:type="dxa"/>
            <w:tcBorders>
              <w:bottom w:val="single" w:sz="4" w:space="0" w:color="auto"/>
            </w:tcBorders>
          </w:tcPr>
          <w:p w14:paraId="634373F7" w14:textId="77777777" w:rsidR="004C78F0" w:rsidRPr="00886C5B" w:rsidRDefault="004C78F0" w:rsidP="00727BCC">
            <w:pPr>
              <w:jc w:val="center"/>
              <w:rPr>
                <w:rFonts w:cs="Arial"/>
              </w:rPr>
            </w:pPr>
            <w:r w:rsidRPr="00886C5B">
              <w:rPr>
                <w:rFonts w:cs="Arial"/>
              </w:rPr>
              <w:t>Ja</w:t>
            </w:r>
          </w:p>
          <w:p w14:paraId="2DC4C4CA"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70BE4F19" w14:textId="77777777" w:rsidR="004C78F0" w:rsidRPr="00886C5B" w:rsidRDefault="004C78F0" w:rsidP="00727BCC">
            <w:pPr>
              <w:jc w:val="center"/>
              <w:rPr>
                <w:rFonts w:cs="Arial"/>
              </w:rPr>
            </w:pPr>
            <w:r w:rsidRPr="00886C5B">
              <w:rPr>
                <w:rFonts w:cs="Arial"/>
              </w:rPr>
              <w:t>Nee</w:t>
            </w:r>
          </w:p>
          <w:p w14:paraId="4FED6A7E"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57504B1C" w14:textId="77777777" w:rsidTr="00727BCC">
        <w:trPr>
          <w:cantSplit/>
          <w:trHeight w:val="488"/>
        </w:trPr>
        <w:tc>
          <w:tcPr>
            <w:tcW w:w="642" w:type="dxa"/>
            <w:tcBorders>
              <w:bottom w:val="single" w:sz="4" w:space="0" w:color="auto"/>
            </w:tcBorders>
          </w:tcPr>
          <w:p w14:paraId="4982086F"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1C8A53D5" w14:textId="53CC4370" w:rsidR="004C78F0" w:rsidRDefault="004C78F0" w:rsidP="00727BCC">
            <w:pPr>
              <w:spacing w:line="240" w:lineRule="exact"/>
              <w:jc w:val="both"/>
              <w:rPr>
                <w:rFonts w:cs="Arial"/>
              </w:rPr>
            </w:pPr>
            <w:r>
              <w:t>Onderdelen dienen te worden afgeleverd o</w:t>
            </w:r>
            <w:r w:rsidRPr="00854AC3">
              <w:t xml:space="preserve">p het volgende adres: </w:t>
            </w:r>
            <w:r w:rsidR="00854AC3" w:rsidRPr="00854AC3">
              <w:t xml:space="preserve">Milieustraat </w:t>
            </w:r>
            <w:proofErr w:type="spellStart"/>
            <w:r w:rsidR="00854AC3" w:rsidRPr="00854AC3">
              <w:t>Otelaar</w:t>
            </w:r>
            <w:proofErr w:type="spellEnd"/>
            <w:r w:rsidR="00854AC3" w:rsidRPr="00854AC3">
              <w:t xml:space="preserve">, </w:t>
            </w:r>
            <w:proofErr w:type="spellStart"/>
            <w:r w:rsidR="00854AC3" w:rsidRPr="00854AC3">
              <w:t>Otelaarseweg</w:t>
            </w:r>
            <w:proofErr w:type="spellEnd"/>
            <w:r w:rsidR="00854AC3" w:rsidRPr="00854AC3">
              <w:t xml:space="preserve"> 9, Barneveld.</w:t>
            </w:r>
          </w:p>
        </w:tc>
        <w:tc>
          <w:tcPr>
            <w:tcW w:w="568" w:type="dxa"/>
            <w:tcBorders>
              <w:bottom w:val="single" w:sz="4" w:space="0" w:color="auto"/>
            </w:tcBorders>
          </w:tcPr>
          <w:p w14:paraId="0FD007B0" w14:textId="77777777" w:rsidR="004C78F0" w:rsidRPr="00886C5B" w:rsidRDefault="004C78F0" w:rsidP="00727BCC">
            <w:pPr>
              <w:jc w:val="center"/>
              <w:rPr>
                <w:rFonts w:cs="Arial"/>
              </w:rPr>
            </w:pPr>
            <w:r w:rsidRPr="00886C5B">
              <w:rPr>
                <w:rFonts w:cs="Arial"/>
              </w:rPr>
              <w:t>Ja</w:t>
            </w:r>
          </w:p>
          <w:p w14:paraId="3AC3B438"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00E5AB8E" w14:textId="77777777" w:rsidR="004C78F0" w:rsidRPr="00886C5B" w:rsidRDefault="004C78F0" w:rsidP="00727BCC">
            <w:pPr>
              <w:jc w:val="center"/>
              <w:rPr>
                <w:rFonts w:cs="Arial"/>
              </w:rPr>
            </w:pPr>
            <w:r w:rsidRPr="00886C5B">
              <w:rPr>
                <w:rFonts w:cs="Arial"/>
              </w:rPr>
              <w:t>Nee</w:t>
            </w:r>
          </w:p>
          <w:p w14:paraId="05F30696"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570225A8" w14:textId="77777777" w:rsidTr="00727BCC">
        <w:trPr>
          <w:cantSplit/>
          <w:trHeight w:val="488"/>
        </w:trPr>
        <w:tc>
          <w:tcPr>
            <w:tcW w:w="642" w:type="dxa"/>
            <w:tcBorders>
              <w:bottom w:val="single" w:sz="4" w:space="0" w:color="auto"/>
            </w:tcBorders>
          </w:tcPr>
          <w:p w14:paraId="3E5E535C"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43B0D760" w14:textId="77777777" w:rsidR="004C78F0" w:rsidRDefault="004C78F0" w:rsidP="00727BCC">
            <w:pPr>
              <w:spacing w:line="240" w:lineRule="exact"/>
              <w:jc w:val="both"/>
              <w:rPr>
                <w:rFonts w:cs="Arial"/>
              </w:rPr>
            </w:pPr>
            <w:r>
              <w:t>Alle voertuigen die door of vanwege ON gebruikt worden bij het transport, voldoen minimaal aan de Euro-6 emissie-eisen.</w:t>
            </w:r>
          </w:p>
        </w:tc>
        <w:tc>
          <w:tcPr>
            <w:tcW w:w="568" w:type="dxa"/>
            <w:tcBorders>
              <w:bottom w:val="single" w:sz="4" w:space="0" w:color="auto"/>
            </w:tcBorders>
          </w:tcPr>
          <w:p w14:paraId="72434760" w14:textId="77777777" w:rsidR="004C78F0" w:rsidRPr="00886C5B" w:rsidRDefault="004C78F0" w:rsidP="00727BCC">
            <w:pPr>
              <w:jc w:val="center"/>
              <w:rPr>
                <w:rFonts w:cs="Arial"/>
              </w:rPr>
            </w:pPr>
            <w:r w:rsidRPr="00886C5B">
              <w:rPr>
                <w:rFonts w:cs="Arial"/>
              </w:rPr>
              <w:t>Ja</w:t>
            </w:r>
          </w:p>
          <w:p w14:paraId="1A163559"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61095A64" w14:textId="77777777" w:rsidR="004C78F0" w:rsidRPr="00886C5B" w:rsidRDefault="004C78F0" w:rsidP="00727BCC">
            <w:pPr>
              <w:jc w:val="center"/>
              <w:rPr>
                <w:rFonts w:cs="Arial"/>
              </w:rPr>
            </w:pPr>
            <w:r w:rsidRPr="00886C5B">
              <w:rPr>
                <w:rFonts w:cs="Arial"/>
              </w:rPr>
              <w:t>Nee</w:t>
            </w:r>
          </w:p>
          <w:p w14:paraId="3EDD9DF9"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1FCDE6A3" w14:textId="77777777" w:rsidTr="00727BCC">
        <w:trPr>
          <w:cantSplit/>
          <w:trHeight w:val="488"/>
        </w:trPr>
        <w:tc>
          <w:tcPr>
            <w:tcW w:w="642" w:type="dxa"/>
            <w:tcBorders>
              <w:bottom w:val="single" w:sz="4" w:space="0" w:color="auto"/>
            </w:tcBorders>
          </w:tcPr>
          <w:p w14:paraId="086B93D2"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2212A772" w14:textId="77777777" w:rsidR="004C78F0" w:rsidRDefault="004C78F0" w:rsidP="00727BCC">
            <w:pPr>
              <w:spacing w:line="240" w:lineRule="exact"/>
              <w:jc w:val="both"/>
              <w:rPr>
                <w:rFonts w:cs="Arial"/>
              </w:rPr>
            </w:pPr>
            <w:r>
              <w:t>Containers en onderdelen worden schoon en onbeschadigd afgeleverd.</w:t>
            </w:r>
          </w:p>
        </w:tc>
        <w:tc>
          <w:tcPr>
            <w:tcW w:w="568" w:type="dxa"/>
            <w:tcBorders>
              <w:bottom w:val="single" w:sz="4" w:space="0" w:color="auto"/>
            </w:tcBorders>
          </w:tcPr>
          <w:p w14:paraId="40AE972E" w14:textId="77777777" w:rsidR="004C78F0" w:rsidRPr="00886C5B" w:rsidRDefault="004C78F0" w:rsidP="00727BCC">
            <w:pPr>
              <w:jc w:val="center"/>
              <w:rPr>
                <w:rFonts w:cs="Arial"/>
              </w:rPr>
            </w:pPr>
            <w:r w:rsidRPr="00886C5B">
              <w:rPr>
                <w:rFonts w:cs="Arial"/>
              </w:rPr>
              <w:t>Ja</w:t>
            </w:r>
          </w:p>
          <w:p w14:paraId="04EAA697"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3905B164" w14:textId="77777777" w:rsidR="004C78F0" w:rsidRPr="00886C5B" w:rsidRDefault="004C78F0" w:rsidP="00727BCC">
            <w:pPr>
              <w:jc w:val="center"/>
              <w:rPr>
                <w:rFonts w:cs="Arial"/>
              </w:rPr>
            </w:pPr>
            <w:r w:rsidRPr="00886C5B">
              <w:rPr>
                <w:rFonts w:cs="Arial"/>
              </w:rPr>
              <w:t>Nee</w:t>
            </w:r>
          </w:p>
          <w:p w14:paraId="2A732E8F"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2C3B9BBD" w14:textId="77777777" w:rsidTr="00727BCC">
        <w:trPr>
          <w:cantSplit/>
          <w:trHeight w:val="488"/>
        </w:trPr>
        <w:tc>
          <w:tcPr>
            <w:tcW w:w="642" w:type="dxa"/>
            <w:tcBorders>
              <w:bottom w:val="single" w:sz="4" w:space="0" w:color="auto"/>
            </w:tcBorders>
          </w:tcPr>
          <w:p w14:paraId="3915C804"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13A72243" w14:textId="5ABB0D69" w:rsidR="004C78F0" w:rsidRDefault="004C78F0" w:rsidP="00727BCC">
            <w:pPr>
              <w:spacing w:line="240" w:lineRule="exact"/>
              <w:jc w:val="both"/>
              <w:rPr>
                <w:rFonts w:cs="Arial"/>
              </w:rPr>
            </w:pPr>
            <w:r>
              <w:t xml:space="preserve">Nalevering van onderdelen (waaronder deksels, trommels, </w:t>
            </w:r>
            <w:r w:rsidR="00304844">
              <w:t xml:space="preserve">zakken, </w:t>
            </w:r>
            <w:r>
              <w:t>panelen en overige losse onderdelen) is gegarandeerd gedurende de (garantie)periode na leverdatum.</w:t>
            </w:r>
          </w:p>
        </w:tc>
        <w:tc>
          <w:tcPr>
            <w:tcW w:w="568" w:type="dxa"/>
            <w:tcBorders>
              <w:bottom w:val="single" w:sz="4" w:space="0" w:color="auto"/>
            </w:tcBorders>
          </w:tcPr>
          <w:p w14:paraId="0DDA31E5" w14:textId="77777777" w:rsidR="004C78F0" w:rsidRPr="00886C5B" w:rsidRDefault="004C78F0" w:rsidP="00727BCC">
            <w:pPr>
              <w:jc w:val="center"/>
              <w:rPr>
                <w:rFonts w:cs="Arial"/>
              </w:rPr>
            </w:pPr>
            <w:r w:rsidRPr="00886C5B">
              <w:rPr>
                <w:rFonts w:cs="Arial"/>
              </w:rPr>
              <w:t>Ja</w:t>
            </w:r>
          </w:p>
          <w:p w14:paraId="06B8D199"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7B4D7EEB" w14:textId="77777777" w:rsidR="004C78F0" w:rsidRPr="00886C5B" w:rsidRDefault="004C78F0" w:rsidP="00727BCC">
            <w:pPr>
              <w:jc w:val="center"/>
              <w:rPr>
                <w:rFonts w:cs="Arial"/>
              </w:rPr>
            </w:pPr>
            <w:r w:rsidRPr="00886C5B">
              <w:rPr>
                <w:rFonts w:cs="Arial"/>
              </w:rPr>
              <w:t>Nee</w:t>
            </w:r>
          </w:p>
          <w:p w14:paraId="670B013E"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20CB41F8" w14:textId="77777777" w:rsidTr="00727BCC">
        <w:trPr>
          <w:cantSplit/>
          <w:trHeight w:val="488"/>
        </w:trPr>
        <w:tc>
          <w:tcPr>
            <w:tcW w:w="642" w:type="dxa"/>
            <w:tcBorders>
              <w:bottom w:val="single" w:sz="4" w:space="0" w:color="auto"/>
            </w:tcBorders>
          </w:tcPr>
          <w:p w14:paraId="05D270F0"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75436167" w14:textId="77777777" w:rsidR="004C78F0" w:rsidRDefault="004C78F0" w:rsidP="00727BCC">
            <w:pPr>
              <w:spacing w:line="240" w:lineRule="exact"/>
              <w:jc w:val="both"/>
              <w:rPr>
                <w:rFonts w:cs="Arial"/>
              </w:rPr>
            </w:pPr>
            <w:r>
              <w:t>De containers en deksels worden geleverd conform de bij bestelling door OG opgegeven kleurstelling/afwerking en fractieaanduiding.</w:t>
            </w:r>
          </w:p>
        </w:tc>
        <w:tc>
          <w:tcPr>
            <w:tcW w:w="568" w:type="dxa"/>
            <w:tcBorders>
              <w:bottom w:val="single" w:sz="4" w:space="0" w:color="auto"/>
            </w:tcBorders>
          </w:tcPr>
          <w:p w14:paraId="34FCB1CB" w14:textId="77777777" w:rsidR="004C78F0" w:rsidRPr="00886C5B" w:rsidRDefault="004C78F0" w:rsidP="00727BCC">
            <w:pPr>
              <w:jc w:val="center"/>
              <w:rPr>
                <w:rFonts w:cs="Arial"/>
              </w:rPr>
            </w:pPr>
            <w:r w:rsidRPr="00886C5B">
              <w:rPr>
                <w:rFonts w:cs="Arial"/>
              </w:rPr>
              <w:t>Ja</w:t>
            </w:r>
          </w:p>
          <w:p w14:paraId="5D3D7882"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1A45032C" w14:textId="77777777" w:rsidR="004C78F0" w:rsidRPr="00886C5B" w:rsidRDefault="004C78F0" w:rsidP="00727BCC">
            <w:pPr>
              <w:jc w:val="center"/>
              <w:rPr>
                <w:rFonts w:cs="Arial"/>
              </w:rPr>
            </w:pPr>
            <w:r w:rsidRPr="00886C5B">
              <w:rPr>
                <w:rFonts w:cs="Arial"/>
              </w:rPr>
              <w:t>Nee</w:t>
            </w:r>
          </w:p>
          <w:p w14:paraId="649770B2"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682D8D" w14:paraId="33F3DE6E" w14:textId="77777777" w:rsidTr="00727BCC">
        <w:trPr>
          <w:cantSplit/>
          <w:trHeight w:val="283"/>
        </w:trPr>
        <w:tc>
          <w:tcPr>
            <w:tcW w:w="9072" w:type="dxa"/>
            <w:gridSpan w:val="4"/>
            <w:shd w:val="clear" w:color="auto" w:fill="BFBFBF"/>
          </w:tcPr>
          <w:p w14:paraId="30AE90C0" w14:textId="77777777" w:rsidR="004C78F0" w:rsidRPr="00682D8D" w:rsidRDefault="004C78F0" w:rsidP="00727BCC">
            <w:pPr>
              <w:keepNext/>
              <w:rPr>
                <w:rFonts w:cs="Arial"/>
                <w:b/>
              </w:rPr>
            </w:pPr>
            <w:r>
              <w:t>Voorbereiding op de inbouw van een IRDC-systeem</w:t>
            </w:r>
          </w:p>
        </w:tc>
      </w:tr>
      <w:tr w:rsidR="004C78F0" w:rsidRPr="00F760FB" w14:paraId="36014AB0" w14:textId="77777777" w:rsidTr="00727BCC">
        <w:trPr>
          <w:cantSplit/>
          <w:trHeight w:val="488"/>
        </w:trPr>
        <w:tc>
          <w:tcPr>
            <w:tcW w:w="642" w:type="dxa"/>
            <w:tcBorders>
              <w:bottom w:val="single" w:sz="4" w:space="0" w:color="auto"/>
            </w:tcBorders>
          </w:tcPr>
          <w:p w14:paraId="2DA90325"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47EA6C78" w14:textId="18542307" w:rsidR="004C78F0" w:rsidRPr="004A5A1F" w:rsidRDefault="004C78F0" w:rsidP="00727BCC">
            <w:pPr>
              <w:spacing w:line="240" w:lineRule="exact"/>
              <w:jc w:val="both"/>
              <w:rPr>
                <w:rFonts w:cs="Arial"/>
              </w:rPr>
            </w:pPr>
            <w:r w:rsidRPr="004A5A1F">
              <w:t>Een IRDC-systeem wordt ingebouwd in de semi-ondergrondse container</w:t>
            </w:r>
            <w:r w:rsidR="005F05A3" w:rsidRPr="004A5A1F">
              <w:t>deksel</w:t>
            </w:r>
            <w:r w:rsidRPr="004A5A1F">
              <w:t>s voor de fracties restafval en OPK. Voor glas en textiel wordt vooralsnog geen IRDC-systeem ingebouwd, tenzij OG hierover anders beslist.</w:t>
            </w:r>
          </w:p>
        </w:tc>
        <w:tc>
          <w:tcPr>
            <w:tcW w:w="568" w:type="dxa"/>
            <w:tcBorders>
              <w:bottom w:val="single" w:sz="4" w:space="0" w:color="auto"/>
            </w:tcBorders>
          </w:tcPr>
          <w:p w14:paraId="2860027A" w14:textId="77777777" w:rsidR="004C78F0" w:rsidRPr="00886C5B" w:rsidRDefault="004C78F0" w:rsidP="00727BCC">
            <w:pPr>
              <w:jc w:val="center"/>
              <w:rPr>
                <w:rFonts w:cs="Arial"/>
              </w:rPr>
            </w:pPr>
            <w:r w:rsidRPr="00886C5B">
              <w:rPr>
                <w:rFonts w:cs="Arial"/>
              </w:rPr>
              <w:t>Ja</w:t>
            </w:r>
          </w:p>
          <w:p w14:paraId="064BCE3A"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25333A9F" w14:textId="77777777" w:rsidR="004C78F0" w:rsidRPr="00886C5B" w:rsidRDefault="004C78F0" w:rsidP="00727BCC">
            <w:pPr>
              <w:jc w:val="center"/>
              <w:rPr>
                <w:rFonts w:cs="Arial"/>
              </w:rPr>
            </w:pPr>
            <w:r w:rsidRPr="00886C5B">
              <w:rPr>
                <w:rFonts w:cs="Arial"/>
              </w:rPr>
              <w:t>Nee</w:t>
            </w:r>
          </w:p>
          <w:p w14:paraId="395CBE67"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7FC4D782" w14:textId="77777777" w:rsidTr="00727BCC">
        <w:trPr>
          <w:cantSplit/>
          <w:trHeight w:val="488"/>
        </w:trPr>
        <w:tc>
          <w:tcPr>
            <w:tcW w:w="642" w:type="dxa"/>
            <w:tcBorders>
              <w:bottom w:val="single" w:sz="4" w:space="0" w:color="auto"/>
            </w:tcBorders>
          </w:tcPr>
          <w:p w14:paraId="6A9B1089"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59D6465D" w14:textId="1B779DBD" w:rsidR="004C78F0" w:rsidRDefault="004C78F0" w:rsidP="00727BCC">
            <w:pPr>
              <w:spacing w:line="240" w:lineRule="exact"/>
              <w:jc w:val="both"/>
              <w:rPr>
                <w:rFonts w:cs="Arial"/>
              </w:rPr>
            </w:pPr>
            <w:r>
              <w:t xml:space="preserve">Het deksel </w:t>
            </w:r>
            <w:r w:rsidR="005569F6">
              <w:t>is</w:t>
            </w:r>
            <w:r>
              <w:t xml:space="preserve"> </w:t>
            </w:r>
            <w:r w:rsidR="001066EC">
              <w:t xml:space="preserve">volledig </w:t>
            </w:r>
            <w:r>
              <w:t xml:space="preserve">voorbereid </w:t>
            </w:r>
            <w:r w:rsidR="001066EC">
              <w:t xml:space="preserve">op de installatie en </w:t>
            </w:r>
            <w:r>
              <w:t>toepassing van een IRDC-systeem.</w:t>
            </w:r>
            <w:r w:rsidR="001066EC">
              <w:t xml:space="preserve"> Hierbij is rekening gehouden met alle relevante onderdelen. </w:t>
            </w:r>
          </w:p>
        </w:tc>
        <w:tc>
          <w:tcPr>
            <w:tcW w:w="568" w:type="dxa"/>
            <w:tcBorders>
              <w:bottom w:val="single" w:sz="4" w:space="0" w:color="auto"/>
            </w:tcBorders>
          </w:tcPr>
          <w:p w14:paraId="0C563B86" w14:textId="77777777" w:rsidR="004C78F0" w:rsidRPr="00886C5B" w:rsidRDefault="004C78F0" w:rsidP="00727BCC">
            <w:pPr>
              <w:jc w:val="center"/>
              <w:rPr>
                <w:rFonts w:cs="Arial"/>
              </w:rPr>
            </w:pPr>
            <w:r w:rsidRPr="00886C5B">
              <w:rPr>
                <w:rFonts w:cs="Arial"/>
              </w:rPr>
              <w:t>Ja</w:t>
            </w:r>
          </w:p>
          <w:p w14:paraId="63364012"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3344DBD0" w14:textId="77777777" w:rsidR="004C78F0" w:rsidRPr="00886C5B" w:rsidRDefault="004C78F0" w:rsidP="00727BCC">
            <w:pPr>
              <w:jc w:val="center"/>
              <w:rPr>
                <w:rFonts w:cs="Arial"/>
              </w:rPr>
            </w:pPr>
            <w:r w:rsidRPr="00886C5B">
              <w:rPr>
                <w:rFonts w:cs="Arial"/>
              </w:rPr>
              <w:t>Nee</w:t>
            </w:r>
          </w:p>
          <w:p w14:paraId="73B19C44"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33EC1DE9" w14:textId="77777777" w:rsidTr="00727BCC">
        <w:trPr>
          <w:cantSplit/>
          <w:trHeight w:val="488"/>
        </w:trPr>
        <w:tc>
          <w:tcPr>
            <w:tcW w:w="642" w:type="dxa"/>
            <w:tcBorders>
              <w:bottom w:val="single" w:sz="4" w:space="0" w:color="auto"/>
            </w:tcBorders>
          </w:tcPr>
          <w:p w14:paraId="3D8C8B57"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53CA5ED9" w14:textId="0180BE42" w:rsidR="004C78F0" w:rsidRDefault="004C78F0" w:rsidP="00727BCC">
            <w:pPr>
              <w:spacing w:line="240" w:lineRule="exact"/>
              <w:jc w:val="both"/>
              <w:rPr>
                <w:rFonts w:cs="Arial"/>
              </w:rPr>
            </w:pPr>
            <w:r>
              <w:t>De container is alleen toegankelijk voor inwoners door middel van het IRDC-systeem</w:t>
            </w:r>
            <w:r w:rsidR="004A5A1F">
              <w:t>.</w:t>
            </w:r>
          </w:p>
        </w:tc>
        <w:tc>
          <w:tcPr>
            <w:tcW w:w="568" w:type="dxa"/>
            <w:tcBorders>
              <w:bottom w:val="single" w:sz="4" w:space="0" w:color="auto"/>
            </w:tcBorders>
          </w:tcPr>
          <w:p w14:paraId="0A4427A2" w14:textId="77777777" w:rsidR="004C78F0" w:rsidRPr="00886C5B" w:rsidRDefault="004C78F0" w:rsidP="00727BCC">
            <w:pPr>
              <w:jc w:val="center"/>
              <w:rPr>
                <w:rFonts w:cs="Arial"/>
              </w:rPr>
            </w:pPr>
            <w:r w:rsidRPr="00886C5B">
              <w:rPr>
                <w:rFonts w:cs="Arial"/>
              </w:rPr>
              <w:t>Ja</w:t>
            </w:r>
          </w:p>
          <w:p w14:paraId="73B12E17"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6F422A0E" w14:textId="77777777" w:rsidR="004C78F0" w:rsidRPr="00886C5B" w:rsidRDefault="004C78F0" w:rsidP="00727BCC">
            <w:pPr>
              <w:jc w:val="center"/>
              <w:rPr>
                <w:rFonts w:cs="Arial"/>
              </w:rPr>
            </w:pPr>
            <w:r w:rsidRPr="00886C5B">
              <w:rPr>
                <w:rFonts w:cs="Arial"/>
              </w:rPr>
              <w:t>Nee</w:t>
            </w:r>
          </w:p>
          <w:p w14:paraId="5854451C"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656950E2" w14:textId="77777777" w:rsidTr="00727BCC">
        <w:trPr>
          <w:cantSplit/>
          <w:trHeight w:val="488"/>
        </w:trPr>
        <w:tc>
          <w:tcPr>
            <w:tcW w:w="642" w:type="dxa"/>
            <w:tcBorders>
              <w:bottom w:val="single" w:sz="4" w:space="0" w:color="auto"/>
            </w:tcBorders>
          </w:tcPr>
          <w:p w14:paraId="04444C37"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4B2C81EB" w14:textId="7E9D3C4F" w:rsidR="004C78F0" w:rsidRDefault="004C78F0" w:rsidP="00727BCC">
            <w:pPr>
              <w:spacing w:line="240" w:lineRule="exact"/>
              <w:jc w:val="both"/>
              <w:rPr>
                <w:rFonts w:cs="Arial"/>
              </w:rPr>
            </w:pPr>
            <w:r>
              <w:t xml:space="preserve">Het deksel beschikt op een toegankelijke, vlakke locatie over voldoende ruimte om naar keuze een zonnecel of een batterijhouder van het IRDC-systeem te monteren. De stroomvoorziening van het IRDC-systeem wordt bij voorkeur geregeld door middel van een zonnecel. </w:t>
            </w:r>
            <w:r w:rsidR="00796F23">
              <w:t>Een meerprijs voor de voorbereiding en inbouwen van een IRDC-systeem met zonnecel i.p.v. batterij wordt</w:t>
            </w:r>
            <w:r w:rsidR="00796F23" w:rsidRPr="00FD52DE">
              <w:t xml:space="preserve"> uitgevraagd op </w:t>
            </w:r>
            <w:r w:rsidR="00796F23">
              <w:t xml:space="preserve">het prijsformulier  </w:t>
            </w:r>
          </w:p>
        </w:tc>
        <w:tc>
          <w:tcPr>
            <w:tcW w:w="568" w:type="dxa"/>
            <w:tcBorders>
              <w:bottom w:val="single" w:sz="4" w:space="0" w:color="auto"/>
            </w:tcBorders>
          </w:tcPr>
          <w:p w14:paraId="3D2E4B93" w14:textId="77777777" w:rsidR="004C78F0" w:rsidRPr="00886C5B" w:rsidRDefault="004C78F0" w:rsidP="00727BCC">
            <w:pPr>
              <w:jc w:val="center"/>
              <w:rPr>
                <w:rFonts w:cs="Arial"/>
              </w:rPr>
            </w:pPr>
            <w:r w:rsidRPr="00886C5B">
              <w:rPr>
                <w:rFonts w:cs="Arial"/>
              </w:rPr>
              <w:t>Ja</w:t>
            </w:r>
          </w:p>
          <w:p w14:paraId="341627A9"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50FC4F64" w14:textId="77777777" w:rsidR="004C78F0" w:rsidRPr="00886C5B" w:rsidRDefault="004C78F0" w:rsidP="00727BCC">
            <w:pPr>
              <w:jc w:val="center"/>
              <w:rPr>
                <w:rFonts w:cs="Arial"/>
              </w:rPr>
            </w:pPr>
            <w:r w:rsidRPr="00886C5B">
              <w:rPr>
                <w:rFonts w:cs="Arial"/>
              </w:rPr>
              <w:t>Nee</w:t>
            </w:r>
          </w:p>
          <w:p w14:paraId="7A7E96BA"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26D63D38" w14:textId="77777777" w:rsidTr="00727BCC">
        <w:trPr>
          <w:cantSplit/>
          <w:trHeight w:val="488"/>
        </w:trPr>
        <w:tc>
          <w:tcPr>
            <w:tcW w:w="642" w:type="dxa"/>
            <w:tcBorders>
              <w:bottom w:val="single" w:sz="4" w:space="0" w:color="auto"/>
            </w:tcBorders>
          </w:tcPr>
          <w:p w14:paraId="1450DCEC"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7D381602" w14:textId="77777777" w:rsidR="004C78F0" w:rsidRDefault="004C78F0" w:rsidP="00727BCC">
            <w:pPr>
              <w:spacing w:line="240" w:lineRule="exact"/>
              <w:jc w:val="both"/>
              <w:rPr>
                <w:rFonts w:cs="Arial"/>
              </w:rPr>
            </w:pPr>
            <w:r>
              <w:t>De container is voorzien van voldoende inbouwruimte (uitsparing) voor de onderdelen van het IRDC-systeem, waaronder de kaartlezer/besturingseenheid met display, de energievoorziening (zonnecel of batterij) en de bekabeling. Deze ruimte is zodanig gemonteerd/uitgevoerd dat deze vlak loopt, dus niet opgelegd of verzonken is. Het IRDC-systeem wordt middels perceel 3 van de onderliggende aanbesteding aanbesteed door OG; de exacte afmetingen van de uitsparing zijn daarom nog niet bekend en dienen door ON van dit perceel te worden afgestemd met de (gegunde) leverancier van perceel 3.</w:t>
            </w:r>
          </w:p>
        </w:tc>
        <w:tc>
          <w:tcPr>
            <w:tcW w:w="568" w:type="dxa"/>
            <w:tcBorders>
              <w:bottom w:val="single" w:sz="4" w:space="0" w:color="auto"/>
            </w:tcBorders>
          </w:tcPr>
          <w:p w14:paraId="0B102429" w14:textId="77777777" w:rsidR="004C78F0" w:rsidRPr="00886C5B" w:rsidRDefault="004C78F0" w:rsidP="00727BCC">
            <w:pPr>
              <w:jc w:val="center"/>
              <w:rPr>
                <w:rFonts w:cs="Arial"/>
              </w:rPr>
            </w:pPr>
            <w:r w:rsidRPr="00886C5B">
              <w:rPr>
                <w:rFonts w:cs="Arial"/>
              </w:rPr>
              <w:t>Ja</w:t>
            </w:r>
          </w:p>
          <w:p w14:paraId="0547F0B8"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33EA82AF" w14:textId="77777777" w:rsidR="004C78F0" w:rsidRPr="00886C5B" w:rsidRDefault="004C78F0" w:rsidP="00727BCC">
            <w:pPr>
              <w:jc w:val="center"/>
              <w:rPr>
                <w:rFonts w:cs="Arial"/>
              </w:rPr>
            </w:pPr>
            <w:r w:rsidRPr="00886C5B">
              <w:rPr>
                <w:rFonts w:cs="Arial"/>
              </w:rPr>
              <w:t>Nee</w:t>
            </w:r>
          </w:p>
          <w:p w14:paraId="46A4441F"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58E6067B" w14:textId="77777777" w:rsidTr="00727BCC">
        <w:trPr>
          <w:cantSplit/>
          <w:trHeight w:val="488"/>
        </w:trPr>
        <w:tc>
          <w:tcPr>
            <w:tcW w:w="642" w:type="dxa"/>
            <w:tcBorders>
              <w:bottom w:val="single" w:sz="4" w:space="0" w:color="auto"/>
            </w:tcBorders>
          </w:tcPr>
          <w:p w14:paraId="03F74CAA"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4144B587" w14:textId="6D7592D8" w:rsidR="004C78F0" w:rsidRDefault="004C78F0" w:rsidP="00727BCC">
            <w:pPr>
              <w:spacing w:line="240" w:lineRule="exact"/>
              <w:jc w:val="both"/>
              <w:rPr>
                <w:rFonts w:cs="Arial"/>
              </w:rPr>
            </w:pPr>
            <w:r>
              <w:t>Het inbouwen van het IRDC-systeem in de semi-ondergrondse containers wordt hetzij door de leverancier van perceel 3 (IRDC-systemen), hetzij door de leverancier van dit perceel (perceel 4) uitgevoerd; dit wordt in de verificatiefase van de aanbesteding bepaald. ON van dit perceel dient hiertoe zowel voor levering inclusief inbouw, als voor levering exclusief inbouw een prijs op te geven op de inschrijftabel</w:t>
            </w:r>
            <w:r w:rsidR="00EA2092">
              <w:t>.</w:t>
            </w:r>
          </w:p>
        </w:tc>
        <w:tc>
          <w:tcPr>
            <w:tcW w:w="568" w:type="dxa"/>
            <w:tcBorders>
              <w:bottom w:val="single" w:sz="4" w:space="0" w:color="auto"/>
            </w:tcBorders>
          </w:tcPr>
          <w:p w14:paraId="62D50FBD" w14:textId="77777777" w:rsidR="004C78F0" w:rsidRPr="00886C5B" w:rsidRDefault="004C78F0" w:rsidP="00727BCC">
            <w:pPr>
              <w:jc w:val="center"/>
              <w:rPr>
                <w:rFonts w:cs="Arial"/>
              </w:rPr>
            </w:pPr>
            <w:r w:rsidRPr="00886C5B">
              <w:rPr>
                <w:rFonts w:cs="Arial"/>
              </w:rPr>
              <w:t>Ja</w:t>
            </w:r>
          </w:p>
          <w:p w14:paraId="22C9A472"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2CB67AA3" w14:textId="77777777" w:rsidR="004C78F0" w:rsidRPr="00886C5B" w:rsidRDefault="004C78F0" w:rsidP="00727BCC">
            <w:pPr>
              <w:jc w:val="center"/>
              <w:rPr>
                <w:rFonts w:cs="Arial"/>
              </w:rPr>
            </w:pPr>
            <w:r w:rsidRPr="00886C5B">
              <w:rPr>
                <w:rFonts w:cs="Arial"/>
              </w:rPr>
              <w:t>Nee</w:t>
            </w:r>
          </w:p>
          <w:p w14:paraId="6F8B9528"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51BC31A3" w14:textId="77777777" w:rsidTr="00727BCC">
        <w:trPr>
          <w:cantSplit/>
          <w:trHeight w:val="488"/>
        </w:trPr>
        <w:tc>
          <w:tcPr>
            <w:tcW w:w="642" w:type="dxa"/>
            <w:tcBorders>
              <w:bottom w:val="single" w:sz="4" w:space="0" w:color="auto"/>
            </w:tcBorders>
          </w:tcPr>
          <w:p w14:paraId="0B938CB4"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36899E12" w14:textId="5E5DABEF" w:rsidR="004C78F0" w:rsidRDefault="004C78F0" w:rsidP="00727BCC">
            <w:pPr>
              <w:spacing w:line="240" w:lineRule="exact"/>
              <w:jc w:val="both"/>
              <w:rPr>
                <w:rFonts w:cs="Arial"/>
              </w:rPr>
            </w:pPr>
            <w:r>
              <w:t>Indien voor een bepaalde fractie bij levering nog geen IRDC-systeem wordt ingebouwd, wordt de voorbereiding (uitsparing en doorvoeren) afgedicht met een blindplaat in dezelfde kleur/afwerking als de rest van de container, zodat een IRDC-systeem later zonder meerwerk alsnog ingebouwd kan worden.</w:t>
            </w:r>
          </w:p>
        </w:tc>
        <w:tc>
          <w:tcPr>
            <w:tcW w:w="568" w:type="dxa"/>
            <w:tcBorders>
              <w:bottom w:val="single" w:sz="4" w:space="0" w:color="auto"/>
            </w:tcBorders>
          </w:tcPr>
          <w:p w14:paraId="0D55F83D" w14:textId="77777777" w:rsidR="004C78F0" w:rsidRPr="00886C5B" w:rsidRDefault="004C78F0" w:rsidP="00727BCC">
            <w:pPr>
              <w:jc w:val="center"/>
              <w:rPr>
                <w:rFonts w:cs="Arial"/>
              </w:rPr>
            </w:pPr>
            <w:r w:rsidRPr="00886C5B">
              <w:rPr>
                <w:rFonts w:cs="Arial"/>
              </w:rPr>
              <w:t>Ja</w:t>
            </w:r>
          </w:p>
          <w:p w14:paraId="36210152"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2B3C735E" w14:textId="77777777" w:rsidR="004C78F0" w:rsidRPr="00886C5B" w:rsidRDefault="004C78F0" w:rsidP="00727BCC">
            <w:pPr>
              <w:jc w:val="center"/>
              <w:rPr>
                <w:rFonts w:cs="Arial"/>
              </w:rPr>
            </w:pPr>
            <w:r w:rsidRPr="00886C5B">
              <w:rPr>
                <w:rFonts w:cs="Arial"/>
              </w:rPr>
              <w:t>Nee</w:t>
            </w:r>
          </w:p>
          <w:p w14:paraId="4922A90D"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62A455C8" w14:textId="77777777" w:rsidTr="00727BCC">
        <w:trPr>
          <w:cantSplit/>
          <w:trHeight w:val="488"/>
        </w:trPr>
        <w:tc>
          <w:tcPr>
            <w:tcW w:w="642" w:type="dxa"/>
            <w:tcBorders>
              <w:bottom w:val="single" w:sz="4" w:space="0" w:color="auto"/>
            </w:tcBorders>
          </w:tcPr>
          <w:p w14:paraId="3BC912DB"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2BE530D4" w14:textId="77777777" w:rsidR="004C78F0" w:rsidRDefault="004C78F0" w:rsidP="00727BCC">
            <w:pPr>
              <w:spacing w:line="240" w:lineRule="exact"/>
              <w:jc w:val="both"/>
              <w:rPr>
                <w:rFonts w:cs="Arial"/>
              </w:rPr>
            </w:pPr>
            <w:r>
              <w:t>ON coördineert de werkzaamheden en levertermijnen tijdig met de leverancier van de IRDC-systemen (perceel 3) ten behoeve van een tijdige inbouw, en houdt OG hiervan op de hoogte.</w:t>
            </w:r>
          </w:p>
        </w:tc>
        <w:tc>
          <w:tcPr>
            <w:tcW w:w="568" w:type="dxa"/>
            <w:tcBorders>
              <w:bottom w:val="single" w:sz="4" w:space="0" w:color="auto"/>
            </w:tcBorders>
          </w:tcPr>
          <w:p w14:paraId="138A8CA2" w14:textId="77777777" w:rsidR="004C78F0" w:rsidRPr="00886C5B" w:rsidRDefault="004C78F0" w:rsidP="00727BCC">
            <w:pPr>
              <w:jc w:val="center"/>
              <w:rPr>
                <w:rFonts w:cs="Arial"/>
              </w:rPr>
            </w:pPr>
            <w:r w:rsidRPr="00886C5B">
              <w:rPr>
                <w:rFonts w:cs="Arial"/>
              </w:rPr>
              <w:t>Ja</w:t>
            </w:r>
          </w:p>
          <w:p w14:paraId="4541DA39"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0A5D9F77" w14:textId="77777777" w:rsidR="004C78F0" w:rsidRPr="00886C5B" w:rsidRDefault="004C78F0" w:rsidP="00727BCC">
            <w:pPr>
              <w:jc w:val="center"/>
              <w:rPr>
                <w:rFonts w:cs="Arial"/>
              </w:rPr>
            </w:pPr>
            <w:r w:rsidRPr="00886C5B">
              <w:rPr>
                <w:rFonts w:cs="Arial"/>
              </w:rPr>
              <w:t>Nee</w:t>
            </w:r>
          </w:p>
          <w:p w14:paraId="44BB5B24"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682D8D" w14:paraId="0A92A7E9" w14:textId="77777777" w:rsidTr="00727BCC">
        <w:trPr>
          <w:cantSplit/>
          <w:trHeight w:val="283"/>
        </w:trPr>
        <w:tc>
          <w:tcPr>
            <w:tcW w:w="9072" w:type="dxa"/>
            <w:gridSpan w:val="4"/>
            <w:shd w:val="clear" w:color="auto" w:fill="BFBFBF"/>
          </w:tcPr>
          <w:p w14:paraId="557BD476" w14:textId="77777777" w:rsidR="004C78F0" w:rsidRPr="00682D8D" w:rsidRDefault="004C78F0" w:rsidP="00727BCC">
            <w:pPr>
              <w:keepNext/>
              <w:rPr>
                <w:rFonts w:cs="Arial"/>
                <w:b/>
              </w:rPr>
            </w:pPr>
            <w:r>
              <w:t>Onderhoudsacties en levering onderdelen</w:t>
            </w:r>
          </w:p>
        </w:tc>
      </w:tr>
      <w:tr w:rsidR="004C78F0" w:rsidRPr="00F760FB" w14:paraId="1C94D2DF" w14:textId="77777777" w:rsidTr="00727BCC">
        <w:trPr>
          <w:cantSplit/>
          <w:trHeight w:val="488"/>
        </w:trPr>
        <w:tc>
          <w:tcPr>
            <w:tcW w:w="642" w:type="dxa"/>
            <w:tcBorders>
              <w:bottom w:val="single" w:sz="4" w:space="0" w:color="auto"/>
            </w:tcBorders>
          </w:tcPr>
          <w:p w14:paraId="37403E7B"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36A9CE4C" w14:textId="092F6326" w:rsidR="004C78F0" w:rsidRDefault="004C78F0" w:rsidP="00727BCC">
            <w:pPr>
              <w:spacing w:line="240" w:lineRule="exact"/>
              <w:jc w:val="both"/>
              <w:rPr>
                <w:rFonts w:cs="Arial"/>
              </w:rPr>
            </w:pPr>
            <w:r>
              <w:t xml:space="preserve">Naast de eenmalige vervangingsactie van de 150 restafvaldeksels </w:t>
            </w:r>
            <w:r w:rsidRPr="0094043A">
              <w:t xml:space="preserve">en de </w:t>
            </w:r>
            <w:r w:rsidR="0094043A" w:rsidRPr="0094043A">
              <w:t>115</w:t>
            </w:r>
            <w:r w:rsidR="00EA2092">
              <w:t xml:space="preserve"> </w:t>
            </w:r>
            <w:r>
              <w:t xml:space="preserve">OPK-deksels worden </w:t>
            </w:r>
            <w:r w:rsidR="00CE7CDA">
              <w:t>verschillende onderdelen</w:t>
            </w:r>
            <w:r>
              <w:t xml:space="preserve"> ook doorlopend vervangen bij regulier onderhoud, indien deze aan vervanging toe zijn of niet meer aan de gestelde eisen voldoen.</w:t>
            </w:r>
          </w:p>
        </w:tc>
        <w:tc>
          <w:tcPr>
            <w:tcW w:w="568" w:type="dxa"/>
            <w:tcBorders>
              <w:bottom w:val="single" w:sz="4" w:space="0" w:color="auto"/>
            </w:tcBorders>
          </w:tcPr>
          <w:p w14:paraId="07C7646B" w14:textId="77777777" w:rsidR="004C78F0" w:rsidRPr="00886C5B" w:rsidRDefault="004C78F0" w:rsidP="00727BCC">
            <w:pPr>
              <w:jc w:val="center"/>
              <w:rPr>
                <w:rFonts w:cs="Arial"/>
              </w:rPr>
            </w:pPr>
            <w:r w:rsidRPr="00886C5B">
              <w:rPr>
                <w:rFonts w:cs="Arial"/>
              </w:rPr>
              <w:t>Ja</w:t>
            </w:r>
          </w:p>
          <w:p w14:paraId="0764039D"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22EB4DFE" w14:textId="77777777" w:rsidR="004C78F0" w:rsidRPr="00886C5B" w:rsidRDefault="004C78F0" w:rsidP="00727BCC">
            <w:pPr>
              <w:jc w:val="center"/>
              <w:rPr>
                <w:rFonts w:cs="Arial"/>
              </w:rPr>
            </w:pPr>
            <w:r w:rsidRPr="00886C5B">
              <w:rPr>
                <w:rFonts w:cs="Arial"/>
              </w:rPr>
              <w:t>Nee</w:t>
            </w:r>
          </w:p>
          <w:p w14:paraId="381BC657"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6CFAA49E" w14:textId="77777777" w:rsidTr="00727BCC">
        <w:trPr>
          <w:cantSplit/>
          <w:trHeight w:val="488"/>
        </w:trPr>
        <w:tc>
          <w:tcPr>
            <w:tcW w:w="642" w:type="dxa"/>
            <w:tcBorders>
              <w:bottom w:val="single" w:sz="4" w:space="0" w:color="auto"/>
            </w:tcBorders>
          </w:tcPr>
          <w:p w14:paraId="5428252B"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2326C694" w14:textId="18E27FD7" w:rsidR="004C78F0" w:rsidRDefault="004C78F0" w:rsidP="00727BCC">
            <w:pPr>
              <w:spacing w:line="240" w:lineRule="exact"/>
              <w:jc w:val="both"/>
              <w:rPr>
                <w:rFonts w:cs="Arial"/>
              </w:rPr>
            </w:pPr>
            <w:r>
              <w:t xml:space="preserve">OG lost 1e-lijns storingen aan de semi-ondergrondse containers zelf op. Hieronder vallen onder meer: het ontvangen, registreren en beoordelen van meldingen/klachten van inwoners; het identificeren van het soort melding (1e- of 2e-lijns); het verhelpen van eenvoudige mechanische verstoringen zoals een klemmende deksel of trommel; en het doorgeven van overige acties aan ON waar nodig. Storingen aan het IRDC-systeem zelf (elektronica) vallen onder </w:t>
            </w:r>
            <w:r w:rsidR="00FC5F4E">
              <w:t>de overeenkomst met leverancier van perceel 3.</w:t>
            </w:r>
          </w:p>
        </w:tc>
        <w:tc>
          <w:tcPr>
            <w:tcW w:w="568" w:type="dxa"/>
            <w:tcBorders>
              <w:bottom w:val="single" w:sz="4" w:space="0" w:color="auto"/>
            </w:tcBorders>
          </w:tcPr>
          <w:p w14:paraId="198D7AC4" w14:textId="77777777" w:rsidR="004C78F0" w:rsidRPr="00886C5B" w:rsidRDefault="004C78F0" w:rsidP="00727BCC">
            <w:pPr>
              <w:jc w:val="center"/>
              <w:rPr>
                <w:rFonts w:cs="Arial"/>
              </w:rPr>
            </w:pPr>
            <w:r w:rsidRPr="00886C5B">
              <w:rPr>
                <w:rFonts w:cs="Arial"/>
              </w:rPr>
              <w:t>Ja</w:t>
            </w:r>
          </w:p>
          <w:p w14:paraId="63AB6547"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415937D9" w14:textId="77777777" w:rsidR="004C78F0" w:rsidRPr="00886C5B" w:rsidRDefault="004C78F0" w:rsidP="00727BCC">
            <w:pPr>
              <w:jc w:val="center"/>
              <w:rPr>
                <w:rFonts w:cs="Arial"/>
              </w:rPr>
            </w:pPr>
            <w:r w:rsidRPr="00886C5B">
              <w:rPr>
                <w:rFonts w:cs="Arial"/>
              </w:rPr>
              <w:t>Nee</w:t>
            </w:r>
          </w:p>
          <w:p w14:paraId="16C05E9F"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0818350E" w14:textId="77777777" w:rsidTr="00727BCC">
        <w:trPr>
          <w:cantSplit/>
          <w:trHeight w:val="488"/>
        </w:trPr>
        <w:tc>
          <w:tcPr>
            <w:tcW w:w="642" w:type="dxa"/>
            <w:tcBorders>
              <w:bottom w:val="single" w:sz="4" w:space="0" w:color="auto"/>
            </w:tcBorders>
          </w:tcPr>
          <w:p w14:paraId="668A3DB4"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606E096A" w14:textId="77777777" w:rsidR="004C78F0" w:rsidRPr="004A5A1F" w:rsidRDefault="004C78F0" w:rsidP="00727BCC">
            <w:pPr>
              <w:spacing w:line="240" w:lineRule="exact"/>
              <w:jc w:val="both"/>
              <w:rPr>
                <w:rFonts w:cs="Arial"/>
              </w:rPr>
            </w:pPr>
            <w:r w:rsidRPr="004A5A1F">
              <w:t>ON verzorgt een instructie/cursus voor de correcte, eenvoudige onderhouds- en storingshandelingen die OG zelf kan uitvoeren (1e-lijns), inclusief een onderhoudshandleiding en oefenmateriaal. Deze cursus wordt eenmalig uitgevoerd en in overleg herhaald waar nodig.</w:t>
            </w:r>
          </w:p>
        </w:tc>
        <w:tc>
          <w:tcPr>
            <w:tcW w:w="568" w:type="dxa"/>
            <w:tcBorders>
              <w:bottom w:val="single" w:sz="4" w:space="0" w:color="auto"/>
            </w:tcBorders>
          </w:tcPr>
          <w:p w14:paraId="786C1E57" w14:textId="77777777" w:rsidR="004C78F0" w:rsidRPr="00886C5B" w:rsidRDefault="004C78F0" w:rsidP="00727BCC">
            <w:pPr>
              <w:jc w:val="center"/>
              <w:rPr>
                <w:rFonts w:cs="Arial"/>
              </w:rPr>
            </w:pPr>
            <w:r w:rsidRPr="00886C5B">
              <w:rPr>
                <w:rFonts w:cs="Arial"/>
              </w:rPr>
              <w:t>Ja</w:t>
            </w:r>
          </w:p>
          <w:p w14:paraId="66D4F2F4"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12796484" w14:textId="77777777" w:rsidR="004C78F0" w:rsidRPr="00886C5B" w:rsidRDefault="004C78F0" w:rsidP="00727BCC">
            <w:pPr>
              <w:jc w:val="center"/>
              <w:rPr>
                <w:rFonts w:cs="Arial"/>
              </w:rPr>
            </w:pPr>
            <w:r w:rsidRPr="00886C5B">
              <w:rPr>
                <w:rFonts w:cs="Arial"/>
              </w:rPr>
              <w:t>Nee</w:t>
            </w:r>
          </w:p>
          <w:p w14:paraId="5611E8AE"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17CB8A8D" w14:textId="77777777" w:rsidTr="00727BCC">
        <w:trPr>
          <w:cantSplit/>
          <w:trHeight w:val="488"/>
        </w:trPr>
        <w:tc>
          <w:tcPr>
            <w:tcW w:w="642" w:type="dxa"/>
            <w:tcBorders>
              <w:bottom w:val="single" w:sz="4" w:space="0" w:color="auto"/>
            </w:tcBorders>
          </w:tcPr>
          <w:p w14:paraId="23B80566"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65B3CD14" w14:textId="77777777" w:rsidR="004C78F0" w:rsidRDefault="004C78F0" w:rsidP="00727BCC">
            <w:pPr>
              <w:spacing w:line="240" w:lineRule="exact"/>
              <w:jc w:val="both"/>
              <w:rPr>
                <w:rFonts w:cs="Arial"/>
              </w:rPr>
            </w:pPr>
            <w:r>
              <w:t>ON draagt zorg voor een toereikende voorraad veelgebruikte onderdelen bij OG, zodat OG 1e-lijns storingen en onderhoud zelf kan uitvoeren.</w:t>
            </w:r>
          </w:p>
        </w:tc>
        <w:tc>
          <w:tcPr>
            <w:tcW w:w="568" w:type="dxa"/>
            <w:tcBorders>
              <w:bottom w:val="single" w:sz="4" w:space="0" w:color="auto"/>
            </w:tcBorders>
          </w:tcPr>
          <w:p w14:paraId="3DCF6CDB" w14:textId="77777777" w:rsidR="004C78F0" w:rsidRPr="00886C5B" w:rsidRDefault="004C78F0" w:rsidP="00727BCC">
            <w:pPr>
              <w:jc w:val="center"/>
              <w:rPr>
                <w:rFonts w:cs="Arial"/>
              </w:rPr>
            </w:pPr>
            <w:r w:rsidRPr="00886C5B">
              <w:rPr>
                <w:rFonts w:cs="Arial"/>
              </w:rPr>
              <w:t>Ja</w:t>
            </w:r>
          </w:p>
          <w:p w14:paraId="598FD94F"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7E909E09" w14:textId="77777777" w:rsidR="004C78F0" w:rsidRPr="00886C5B" w:rsidRDefault="004C78F0" w:rsidP="00727BCC">
            <w:pPr>
              <w:jc w:val="center"/>
              <w:rPr>
                <w:rFonts w:cs="Arial"/>
              </w:rPr>
            </w:pPr>
            <w:r w:rsidRPr="00886C5B">
              <w:rPr>
                <w:rFonts w:cs="Arial"/>
              </w:rPr>
              <w:t>Nee</w:t>
            </w:r>
          </w:p>
          <w:p w14:paraId="0D0BC685"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64670097" w14:textId="77777777" w:rsidTr="00727BCC">
        <w:trPr>
          <w:cantSplit/>
          <w:trHeight w:val="488"/>
        </w:trPr>
        <w:tc>
          <w:tcPr>
            <w:tcW w:w="642" w:type="dxa"/>
            <w:tcBorders>
              <w:bottom w:val="single" w:sz="4" w:space="0" w:color="auto"/>
            </w:tcBorders>
          </w:tcPr>
          <w:p w14:paraId="768EF978"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66055DEA" w14:textId="77777777" w:rsidR="004C78F0" w:rsidRDefault="004C78F0" w:rsidP="00727BCC">
            <w:pPr>
              <w:spacing w:line="240" w:lineRule="exact"/>
              <w:jc w:val="both"/>
              <w:rPr>
                <w:rFonts w:cs="Arial"/>
              </w:rPr>
            </w:pPr>
            <w:r>
              <w:t>Alle overige (2e-lijns) preventieve en correctieve onderhoudswerkzaamheden aan de semi-ondergrondse containers worden door ON uitgevoerd. De prijsstelling hiervoor is gebaseerd op uurtarieven, opgegeven op de inschrijftabel.</w:t>
            </w:r>
          </w:p>
        </w:tc>
        <w:tc>
          <w:tcPr>
            <w:tcW w:w="568" w:type="dxa"/>
            <w:tcBorders>
              <w:bottom w:val="single" w:sz="4" w:space="0" w:color="auto"/>
            </w:tcBorders>
          </w:tcPr>
          <w:p w14:paraId="76F0B471" w14:textId="77777777" w:rsidR="004C78F0" w:rsidRPr="00886C5B" w:rsidRDefault="004C78F0" w:rsidP="00727BCC">
            <w:pPr>
              <w:jc w:val="center"/>
              <w:rPr>
                <w:rFonts w:cs="Arial"/>
              </w:rPr>
            </w:pPr>
            <w:r w:rsidRPr="00886C5B">
              <w:rPr>
                <w:rFonts w:cs="Arial"/>
              </w:rPr>
              <w:t>Ja</w:t>
            </w:r>
          </w:p>
          <w:p w14:paraId="0B475C79"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4BB34687" w14:textId="77777777" w:rsidR="004C78F0" w:rsidRPr="00886C5B" w:rsidRDefault="004C78F0" w:rsidP="00727BCC">
            <w:pPr>
              <w:jc w:val="center"/>
              <w:rPr>
                <w:rFonts w:cs="Arial"/>
              </w:rPr>
            </w:pPr>
            <w:r w:rsidRPr="00886C5B">
              <w:rPr>
                <w:rFonts w:cs="Arial"/>
              </w:rPr>
              <w:t>Nee</w:t>
            </w:r>
          </w:p>
          <w:p w14:paraId="37A58834"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222CEA19" w14:textId="77777777" w:rsidTr="00727BCC">
        <w:trPr>
          <w:cantSplit/>
          <w:trHeight w:val="488"/>
        </w:trPr>
        <w:tc>
          <w:tcPr>
            <w:tcW w:w="642" w:type="dxa"/>
            <w:tcBorders>
              <w:bottom w:val="single" w:sz="4" w:space="0" w:color="auto"/>
            </w:tcBorders>
          </w:tcPr>
          <w:p w14:paraId="5E8E888E"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1D19986A" w14:textId="77777777" w:rsidR="004C78F0" w:rsidRDefault="004C78F0" w:rsidP="00727BCC">
            <w:pPr>
              <w:spacing w:line="240" w:lineRule="exact"/>
              <w:jc w:val="both"/>
              <w:rPr>
                <w:rFonts w:cs="Arial"/>
              </w:rPr>
            </w:pPr>
            <w:r>
              <w:t>Gedurende de garantieperiode draagt ON alle kosten voor de levering van onderdelen en de uitvoering van onderhouds-, vervangings- en reparatiewerkzaamheden.</w:t>
            </w:r>
          </w:p>
        </w:tc>
        <w:tc>
          <w:tcPr>
            <w:tcW w:w="568" w:type="dxa"/>
            <w:tcBorders>
              <w:bottom w:val="single" w:sz="4" w:space="0" w:color="auto"/>
            </w:tcBorders>
          </w:tcPr>
          <w:p w14:paraId="79F8D267" w14:textId="77777777" w:rsidR="004C78F0" w:rsidRPr="00886C5B" w:rsidRDefault="004C78F0" w:rsidP="00727BCC">
            <w:pPr>
              <w:jc w:val="center"/>
              <w:rPr>
                <w:rFonts w:cs="Arial"/>
              </w:rPr>
            </w:pPr>
            <w:r w:rsidRPr="00886C5B">
              <w:rPr>
                <w:rFonts w:cs="Arial"/>
              </w:rPr>
              <w:t>Ja</w:t>
            </w:r>
          </w:p>
          <w:p w14:paraId="59ACA696"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4F7FBB5B" w14:textId="77777777" w:rsidR="004C78F0" w:rsidRPr="00886C5B" w:rsidRDefault="004C78F0" w:rsidP="00727BCC">
            <w:pPr>
              <w:jc w:val="center"/>
              <w:rPr>
                <w:rFonts w:cs="Arial"/>
              </w:rPr>
            </w:pPr>
            <w:r w:rsidRPr="00886C5B">
              <w:rPr>
                <w:rFonts w:cs="Arial"/>
              </w:rPr>
              <w:t>Nee</w:t>
            </w:r>
          </w:p>
          <w:p w14:paraId="72437D5A"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3787CE92" w14:textId="77777777" w:rsidTr="00727BCC">
        <w:trPr>
          <w:cantSplit/>
          <w:trHeight w:val="488"/>
        </w:trPr>
        <w:tc>
          <w:tcPr>
            <w:tcW w:w="642" w:type="dxa"/>
            <w:tcBorders>
              <w:bottom w:val="single" w:sz="4" w:space="0" w:color="auto"/>
            </w:tcBorders>
          </w:tcPr>
          <w:p w14:paraId="301D730F"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74D3E634" w14:textId="77777777" w:rsidR="004C78F0" w:rsidRDefault="004C78F0" w:rsidP="00727BCC">
            <w:pPr>
              <w:spacing w:line="240" w:lineRule="exact"/>
              <w:jc w:val="both"/>
              <w:rPr>
                <w:rFonts w:cs="Arial"/>
              </w:rPr>
            </w:pPr>
            <w:r>
              <w:t>ON levert na gunning, en na elke relevante wijziging, een actuele onderhoudshandleiding in het Nederlands, inclusief een overzicht van te vervangen onderdelen en de daarmee gepaard gaande kosten.</w:t>
            </w:r>
          </w:p>
        </w:tc>
        <w:tc>
          <w:tcPr>
            <w:tcW w:w="568" w:type="dxa"/>
            <w:tcBorders>
              <w:bottom w:val="single" w:sz="4" w:space="0" w:color="auto"/>
            </w:tcBorders>
          </w:tcPr>
          <w:p w14:paraId="00335E58" w14:textId="77777777" w:rsidR="004C78F0" w:rsidRPr="00886C5B" w:rsidRDefault="004C78F0" w:rsidP="00727BCC">
            <w:pPr>
              <w:jc w:val="center"/>
              <w:rPr>
                <w:rFonts w:cs="Arial"/>
              </w:rPr>
            </w:pPr>
            <w:r w:rsidRPr="00886C5B">
              <w:rPr>
                <w:rFonts w:cs="Arial"/>
              </w:rPr>
              <w:t>Ja</w:t>
            </w:r>
          </w:p>
          <w:p w14:paraId="4DB6F66A"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7F180CEF" w14:textId="77777777" w:rsidR="004C78F0" w:rsidRPr="00886C5B" w:rsidRDefault="004C78F0" w:rsidP="00727BCC">
            <w:pPr>
              <w:jc w:val="center"/>
              <w:rPr>
                <w:rFonts w:cs="Arial"/>
              </w:rPr>
            </w:pPr>
            <w:r w:rsidRPr="00886C5B">
              <w:rPr>
                <w:rFonts w:cs="Arial"/>
              </w:rPr>
              <w:t>Nee</w:t>
            </w:r>
          </w:p>
          <w:p w14:paraId="58B51F8A"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7F15DC38" w14:textId="77777777" w:rsidTr="00727BCC">
        <w:trPr>
          <w:cantSplit/>
          <w:trHeight w:val="488"/>
        </w:trPr>
        <w:tc>
          <w:tcPr>
            <w:tcW w:w="642" w:type="dxa"/>
            <w:tcBorders>
              <w:bottom w:val="single" w:sz="4" w:space="0" w:color="auto"/>
            </w:tcBorders>
          </w:tcPr>
          <w:p w14:paraId="700C7DEB"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2A479A22" w14:textId="281772F0" w:rsidR="004C78F0" w:rsidRDefault="004C78F0" w:rsidP="00727BCC">
            <w:pPr>
              <w:spacing w:line="240" w:lineRule="exact"/>
              <w:jc w:val="both"/>
              <w:rPr>
                <w:rFonts w:cs="Arial"/>
              </w:rPr>
            </w:pPr>
            <w:r w:rsidRPr="00AB3045">
              <w:t xml:space="preserve">ON verzorgt een </w:t>
            </w:r>
            <w:r>
              <w:t>contactpersoon die de Nederlandse taal verstaat en vloeiend spreekt</w:t>
            </w:r>
            <w:r w:rsidRPr="00AB3045">
              <w:t xml:space="preserve"> voor ondersteuning aan personeel van OG, minimaal bereikbaar op werkdagen tijdens kantoortijden.</w:t>
            </w:r>
          </w:p>
        </w:tc>
        <w:tc>
          <w:tcPr>
            <w:tcW w:w="568" w:type="dxa"/>
            <w:tcBorders>
              <w:bottom w:val="single" w:sz="4" w:space="0" w:color="auto"/>
            </w:tcBorders>
          </w:tcPr>
          <w:p w14:paraId="0AA67492" w14:textId="77777777" w:rsidR="004C78F0" w:rsidRPr="00886C5B" w:rsidRDefault="004C78F0" w:rsidP="00727BCC">
            <w:pPr>
              <w:jc w:val="center"/>
              <w:rPr>
                <w:rFonts w:cs="Arial"/>
              </w:rPr>
            </w:pPr>
            <w:r w:rsidRPr="00886C5B">
              <w:rPr>
                <w:rFonts w:cs="Arial"/>
              </w:rPr>
              <w:t>Ja</w:t>
            </w:r>
          </w:p>
          <w:p w14:paraId="2ED2AEED"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638D822D" w14:textId="77777777" w:rsidR="004C78F0" w:rsidRPr="00886C5B" w:rsidRDefault="004C78F0" w:rsidP="00727BCC">
            <w:pPr>
              <w:jc w:val="center"/>
              <w:rPr>
                <w:rFonts w:cs="Arial"/>
              </w:rPr>
            </w:pPr>
            <w:r w:rsidRPr="00886C5B">
              <w:rPr>
                <w:rFonts w:cs="Arial"/>
              </w:rPr>
              <w:t>Nee</w:t>
            </w:r>
          </w:p>
          <w:p w14:paraId="46C7EE82"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1D9670FE" w14:textId="77777777" w:rsidTr="00727BCC">
        <w:trPr>
          <w:cantSplit/>
          <w:trHeight w:val="488"/>
        </w:trPr>
        <w:tc>
          <w:tcPr>
            <w:tcW w:w="642" w:type="dxa"/>
            <w:tcBorders>
              <w:bottom w:val="single" w:sz="4" w:space="0" w:color="auto"/>
            </w:tcBorders>
          </w:tcPr>
          <w:p w14:paraId="04AE5F3C"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30884342" w14:textId="77777777" w:rsidR="004C78F0" w:rsidRDefault="004C78F0" w:rsidP="00727BCC">
            <w:pPr>
              <w:spacing w:line="240" w:lineRule="exact"/>
              <w:jc w:val="both"/>
              <w:rPr>
                <w:rFonts w:cs="Arial"/>
              </w:rPr>
            </w:pPr>
            <w:r>
              <w:t>ON garandeert medewerking aan periodieke audits door OG op het geheel van taken en verantwoordelijkheden van ON binnen dit perceel. Gemaakte kosten van ON in het kader van deze medewerking kunnen niet in rekening worden gebracht bij OG.</w:t>
            </w:r>
          </w:p>
        </w:tc>
        <w:tc>
          <w:tcPr>
            <w:tcW w:w="568" w:type="dxa"/>
            <w:tcBorders>
              <w:bottom w:val="single" w:sz="4" w:space="0" w:color="auto"/>
            </w:tcBorders>
          </w:tcPr>
          <w:p w14:paraId="7689193C" w14:textId="77777777" w:rsidR="004C78F0" w:rsidRPr="00886C5B" w:rsidRDefault="004C78F0" w:rsidP="00727BCC">
            <w:pPr>
              <w:jc w:val="center"/>
              <w:rPr>
                <w:rFonts w:cs="Arial"/>
              </w:rPr>
            </w:pPr>
            <w:r w:rsidRPr="00886C5B">
              <w:rPr>
                <w:rFonts w:cs="Arial"/>
              </w:rPr>
              <w:t>Ja</w:t>
            </w:r>
          </w:p>
          <w:p w14:paraId="0499FFF9"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22FD9999" w14:textId="77777777" w:rsidR="004C78F0" w:rsidRPr="00886C5B" w:rsidRDefault="004C78F0" w:rsidP="00727BCC">
            <w:pPr>
              <w:jc w:val="center"/>
              <w:rPr>
                <w:rFonts w:cs="Arial"/>
              </w:rPr>
            </w:pPr>
            <w:r w:rsidRPr="00886C5B">
              <w:rPr>
                <w:rFonts w:cs="Arial"/>
              </w:rPr>
              <w:t>Nee</w:t>
            </w:r>
          </w:p>
          <w:p w14:paraId="75FA4783"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7C6569B1" w14:textId="77777777" w:rsidTr="00727BCC">
        <w:trPr>
          <w:cantSplit/>
          <w:trHeight w:val="488"/>
        </w:trPr>
        <w:tc>
          <w:tcPr>
            <w:tcW w:w="642" w:type="dxa"/>
            <w:tcBorders>
              <w:bottom w:val="single" w:sz="4" w:space="0" w:color="auto"/>
            </w:tcBorders>
          </w:tcPr>
          <w:p w14:paraId="2F797240"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6120E102" w14:textId="6CF14AAA" w:rsidR="004C78F0" w:rsidRDefault="004C78F0" w:rsidP="00727BCC">
            <w:pPr>
              <w:spacing w:line="240" w:lineRule="exact"/>
              <w:jc w:val="both"/>
              <w:rPr>
                <w:rFonts w:cs="Arial"/>
              </w:rPr>
            </w:pPr>
            <w:r>
              <w:t xml:space="preserve">ON loopt de bestaande semi-ondergrondse containers van het merk Molok grondig na en reviseert deze waar nodig, zodat deze weer aan een goed basisniveau voldoen. Dit betreft zowel </w:t>
            </w:r>
            <w:r w:rsidR="00E46019">
              <w:t>c</w:t>
            </w:r>
            <w:r>
              <w:t>ontainers voor restafval (met IRDC-systeem) als voor OPK, glas en textiel (zonder IRDC-systeem, de OPK-variant met ingebouwd cilinderslot). Het reviseren wordt per container tegen een vaste prijs uitgevoerd; meerwerk buiten de revisie wordt op uurbasis uitgevoerd na voorafgaande goedkeuring door OG.</w:t>
            </w:r>
          </w:p>
        </w:tc>
        <w:tc>
          <w:tcPr>
            <w:tcW w:w="568" w:type="dxa"/>
            <w:tcBorders>
              <w:bottom w:val="single" w:sz="4" w:space="0" w:color="auto"/>
            </w:tcBorders>
          </w:tcPr>
          <w:p w14:paraId="4B443A4B" w14:textId="77777777" w:rsidR="004C78F0" w:rsidRPr="00886C5B" w:rsidRDefault="004C78F0" w:rsidP="00727BCC">
            <w:pPr>
              <w:jc w:val="center"/>
              <w:rPr>
                <w:rFonts w:cs="Arial"/>
              </w:rPr>
            </w:pPr>
            <w:r w:rsidRPr="00886C5B">
              <w:rPr>
                <w:rFonts w:cs="Arial"/>
              </w:rPr>
              <w:t>Ja</w:t>
            </w:r>
          </w:p>
          <w:p w14:paraId="137D3B12"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464FE3A0" w14:textId="77777777" w:rsidR="004C78F0" w:rsidRPr="00886C5B" w:rsidRDefault="004C78F0" w:rsidP="00727BCC">
            <w:pPr>
              <w:jc w:val="center"/>
              <w:rPr>
                <w:rFonts w:cs="Arial"/>
              </w:rPr>
            </w:pPr>
            <w:r w:rsidRPr="00886C5B">
              <w:rPr>
                <w:rFonts w:cs="Arial"/>
              </w:rPr>
              <w:t>Nee</w:t>
            </w:r>
          </w:p>
          <w:p w14:paraId="01DC52E9"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46F3B118" w14:textId="77777777" w:rsidTr="00727BCC">
        <w:trPr>
          <w:cantSplit/>
          <w:trHeight w:val="488"/>
        </w:trPr>
        <w:tc>
          <w:tcPr>
            <w:tcW w:w="642" w:type="dxa"/>
            <w:tcBorders>
              <w:bottom w:val="single" w:sz="4" w:space="0" w:color="auto"/>
            </w:tcBorders>
          </w:tcPr>
          <w:p w14:paraId="59949C38"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3539F6EC" w14:textId="2AFE3C85" w:rsidR="004C78F0" w:rsidRDefault="004C78F0" w:rsidP="00727BCC">
            <w:pPr>
              <w:spacing w:line="240" w:lineRule="exact"/>
              <w:jc w:val="both"/>
              <w:rPr>
                <w:rFonts w:cs="Arial"/>
              </w:rPr>
            </w:pPr>
            <w:r>
              <w:t>ON levert de hiervoor benodigde onderdelen voor de bestaande containers en installeert deze bij de betreffende containers. Dit installeren van vervangende onderdelen in bestaande containers is uitdrukkelijk onderdeel van deze opdracht, ook al valt het plaatsen (installeren) van geheel nieuwe containers hierbuiten.</w:t>
            </w:r>
          </w:p>
        </w:tc>
        <w:tc>
          <w:tcPr>
            <w:tcW w:w="568" w:type="dxa"/>
            <w:tcBorders>
              <w:bottom w:val="single" w:sz="4" w:space="0" w:color="auto"/>
            </w:tcBorders>
          </w:tcPr>
          <w:p w14:paraId="41057030" w14:textId="77777777" w:rsidR="004C78F0" w:rsidRPr="00886C5B" w:rsidRDefault="004C78F0" w:rsidP="00727BCC">
            <w:pPr>
              <w:jc w:val="center"/>
              <w:rPr>
                <w:rFonts w:cs="Arial"/>
              </w:rPr>
            </w:pPr>
            <w:r w:rsidRPr="00886C5B">
              <w:rPr>
                <w:rFonts w:cs="Arial"/>
              </w:rPr>
              <w:t>Ja</w:t>
            </w:r>
          </w:p>
          <w:p w14:paraId="08ADC8FE"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0E046CCD" w14:textId="77777777" w:rsidR="004C78F0" w:rsidRPr="00886C5B" w:rsidRDefault="004C78F0" w:rsidP="00727BCC">
            <w:pPr>
              <w:jc w:val="center"/>
              <w:rPr>
                <w:rFonts w:cs="Arial"/>
              </w:rPr>
            </w:pPr>
            <w:r w:rsidRPr="00886C5B">
              <w:rPr>
                <w:rFonts w:cs="Arial"/>
              </w:rPr>
              <w:t>Nee</w:t>
            </w:r>
          </w:p>
          <w:p w14:paraId="5ACEB49C"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2D899AAD" w14:textId="77777777" w:rsidTr="00727BCC">
        <w:trPr>
          <w:cantSplit/>
          <w:trHeight w:val="488"/>
        </w:trPr>
        <w:tc>
          <w:tcPr>
            <w:tcW w:w="642" w:type="dxa"/>
            <w:tcBorders>
              <w:bottom w:val="single" w:sz="4" w:space="0" w:color="auto"/>
            </w:tcBorders>
          </w:tcPr>
          <w:p w14:paraId="0DDDB931"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0E164D9E" w14:textId="77777777" w:rsidR="004C78F0" w:rsidRDefault="004C78F0" w:rsidP="00727BCC">
            <w:pPr>
              <w:spacing w:line="240" w:lineRule="exact"/>
              <w:jc w:val="both"/>
              <w:rPr>
                <w:rFonts w:cs="Arial"/>
              </w:rPr>
            </w:pPr>
            <w:r>
              <w:t>ON pakt verzoeken rondom containeronderhoud en -revisie in algemene zin flexibel en servicegericht op. Het is vooraf niet met zekerheid te zeggen welke werkzaamheden precies nodig zijn; de uiteindelijke keuze over daadwerkelijk uit te voeren aanpassingen wordt in overleg tussen ON en OG gemaakt, waarbij de ervaring en kennis van ON als leverancier waardevol is.</w:t>
            </w:r>
          </w:p>
        </w:tc>
        <w:tc>
          <w:tcPr>
            <w:tcW w:w="568" w:type="dxa"/>
            <w:tcBorders>
              <w:bottom w:val="single" w:sz="4" w:space="0" w:color="auto"/>
            </w:tcBorders>
          </w:tcPr>
          <w:p w14:paraId="57B01028" w14:textId="77777777" w:rsidR="004C78F0" w:rsidRPr="00886C5B" w:rsidRDefault="004C78F0" w:rsidP="00727BCC">
            <w:pPr>
              <w:jc w:val="center"/>
              <w:rPr>
                <w:rFonts w:cs="Arial"/>
              </w:rPr>
            </w:pPr>
            <w:r w:rsidRPr="00886C5B">
              <w:rPr>
                <w:rFonts w:cs="Arial"/>
              </w:rPr>
              <w:t>Ja</w:t>
            </w:r>
          </w:p>
          <w:p w14:paraId="1868B915"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04911959" w14:textId="77777777" w:rsidR="004C78F0" w:rsidRPr="00886C5B" w:rsidRDefault="004C78F0" w:rsidP="00727BCC">
            <w:pPr>
              <w:jc w:val="center"/>
              <w:rPr>
                <w:rFonts w:cs="Arial"/>
              </w:rPr>
            </w:pPr>
            <w:r w:rsidRPr="00886C5B">
              <w:rPr>
                <w:rFonts w:cs="Arial"/>
              </w:rPr>
              <w:t>Nee</w:t>
            </w:r>
          </w:p>
          <w:p w14:paraId="4D862015"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F760FB" w14:paraId="033695EE" w14:textId="77777777" w:rsidTr="00727BCC">
        <w:trPr>
          <w:cantSplit/>
          <w:trHeight w:val="488"/>
        </w:trPr>
        <w:tc>
          <w:tcPr>
            <w:tcW w:w="642" w:type="dxa"/>
            <w:tcBorders>
              <w:bottom w:val="single" w:sz="4" w:space="0" w:color="auto"/>
            </w:tcBorders>
          </w:tcPr>
          <w:p w14:paraId="12FF988C" w14:textId="77777777" w:rsidR="004C78F0" w:rsidRPr="00F760FB" w:rsidRDefault="004C78F0" w:rsidP="00F56527">
            <w:pPr>
              <w:numPr>
                <w:ilvl w:val="0"/>
                <w:numId w:val="21"/>
              </w:numPr>
              <w:jc w:val="center"/>
              <w:rPr>
                <w:rFonts w:cs="Arial"/>
              </w:rPr>
            </w:pPr>
          </w:p>
        </w:tc>
        <w:tc>
          <w:tcPr>
            <w:tcW w:w="7229" w:type="dxa"/>
            <w:tcBorders>
              <w:bottom w:val="single" w:sz="4" w:space="0" w:color="auto"/>
            </w:tcBorders>
          </w:tcPr>
          <w:p w14:paraId="728BE116" w14:textId="77777777" w:rsidR="004C78F0" w:rsidRDefault="004C78F0" w:rsidP="00727BCC">
            <w:pPr>
              <w:spacing w:line="240" w:lineRule="exact"/>
              <w:jc w:val="both"/>
              <w:rPr>
                <w:rFonts w:cs="Arial"/>
              </w:rPr>
            </w:pPr>
            <w:r>
              <w:t>Containeronderdelen die bij onderhoud, revisie of vervanging worden afgeschreven, worden door ON ingezameld en op hoogwaardige (circulaire) wijze verwerkt.</w:t>
            </w:r>
          </w:p>
        </w:tc>
        <w:tc>
          <w:tcPr>
            <w:tcW w:w="568" w:type="dxa"/>
            <w:tcBorders>
              <w:bottom w:val="single" w:sz="4" w:space="0" w:color="auto"/>
            </w:tcBorders>
          </w:tcPr>
          <w:p w14:paraId="6FA2F00C" w14:textId="77777777" w:rsidR="004C78F0" w:rsidRPr="00886C5B" w:rsidRDefault="004C78F0" w:rsidP="00727BCC">
            <w:pPr>
              <w:jc w:val="center"/>
              <w:rPr>
                <w:rFonts w:cs="Arial"/>
              </w:rPr>
            </w:pPr>
            <w:r w:rsidRPr="00886C5B">
              <w:rPr>
                <w:rFonts w:cs="Arial"/>
              </w:rPr>
              <w:t>Ja</w:t>
            </w:r>
          </w:p>
          <w:p w14:paraId="58DFFD29"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23FFF107" w14:textId="77777777" w:rsidR="004C78F0" w:rsidRPr="00886C5B" w:rsidRDefault="004C78F0" w:rsidP="00727BCC">
            <w:pPr>
              <w:jc w:val="center"/>
              <w:rPr>
                <w:rFonts w:cs="Arial"/>
              </w:rPr>
            </w:pPr>
            <w:r w:rsidRPr="00886C5B">
              <w:rPr>
                <w:rFonts w:cs="Arial"/>
              </w:rPr>
              <w:t>Nee</w:t>
            </w:r>
          </w:p>
          <w:p w14:paraId="2CCE58EF"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4C78F0" w:rsidRPr="00682D8D" w14:paraId="25E574F1" w14:textId="77777777" w:rsidTr="00727BCC">
        <w:trPr>
          <w:cantSplit/>
          <w:trHeight w:val="283"/>
        </w:trPr>
        <w:tc>
          <w:tcPr>
            <w:tcW w:w="9072" w:type="dxa"/>
            <w:gridSpan w:val="4"/>
            <w:shd w:val="clear" w:color="auto" w:fill="BFBFBF"/>
          </w:tcPr>
          <w:p w14:paraId="60227B6A" w14:textId="77777777" w:rsidR="004C78F0" w:rsidRPr="00682D8D" w:rsidRDefault="004C78F0" w:rsidP="00727BCC">
            <w:pPr>
              <w:keepNext/>
              <w:rPr>
                <w:rFonts w:cs="Arial"/>
                <w:b/>
              </w:rPr>
            </w:pPr>
            <w:r>
              <w:t>Samenwerking en communicatie</w:t>
            </w:r>
          </w:p>
        </w:tc>
      </w:tr>
      <w:tr w:rsidR="004C78F0" w:rsidRPr="00F760FB" w14:paraId="5467A87C" w14:textId="77777777" w:rsidTr="00727BCC">
        <w:trPr>
          <w:cantSplit/>
          <w:trHeight w:val="488"/>
        </w:trPr>
        <w:tc>
          <w:tcPr>
            <w:tcW w:w="642" w:type="dxa"/>
            <w:tcBorders>
              <w:bottom w:val="single" w:sz="4" w:space="0" w:color="auto"/>
            </w:tcBorders>
          </w:tcPr>
          <w:p w14:paraId="6EC40D73" w14:textId="77777777" w:rsidR="004C78F0" w:rsidRPr="006E5453" w:rsidRDefault="004C78F0" w:rsidP="00F56527">
            <w:pPr>
              <w:numPr>
                <w:ilvl w:val="0"/>
                <w:numId w:val="21"/>
              </w:numPr>
              <w:jc w:val="center"/>
              <w:rPr>
                <w:rFonts w:cs="Arial"/>
              </w:rPr>
            </w:pPr>
          </w:p>
        </w:tc>
        <w:tc>
          <w:tcPr>
            <w:tcW w:w="7229" w:type="dxa"/>
            <w:tcBorders>
              <w:bottom w:val="single" w:sz="4" w:space="0" w:color="auto"/>
            </w:tcBorders>
          </w:tcPr>
          <w:p w14:paraId="7244F50D" w14:textId="77BC7DB5" w:rsidR="004C78F0" w:rsidRPr="006E5453" w:rsidRDefault="004C78F0" w:rsidP="00727BCC">
            <w:pPr>
              <w:spacing w:line="240" w:lineRule="exact"/>
              <w:jc w:val="both"/>
              <w:rPr>
                <w:rFonts w:cs="Arial"/>
              </w:rPr>
            </w:pPr>
            <w:r w:rsidRPr="006E5453">
              <w:t xml:space="preserve">Gedurende de implementatieperiode vindt </w:t>
            </w:r>
            <w:r w:rsidR="00CB59D8" w:rsidRPr="006E5453">
              <w:t>op verzoek</w:t>
            </w:r>
            <w:r w:rsidRPr="006E5453">
              <w:t xml:space="preserve"> operationeel overleg plaats tussen OG (Projectleider en eventueel andere toezichthouders) en ON, waarbij de voortgang op operationeel niveau besproken wordt.</w:t>
            </w:r>
          </w:p>
        </w:tc>
        <w:tc>
          <w:tcPr>
            <w:tcW w:w="568" w:type="dxa"/>
            <w:tcBorders>
              <w:bottom w:val="single" w:sz="4" w:space="0" w:color="auto"/>
            </w:tcBorders>
          </w:tcPr>
          <w:p w14:paraId="5A79F2BA" w14:textId="77777777" w:rsidR="004C78F0" w:rsidRPr="00886C5B" w:rsidRDefault="004C78F0" w:rsidP="00727BCC">
            <w:pPr>
              <w:jc w:val="center"/>
              <w:rPr>
                <w:rFonts w:cs="Arial"/>
              </w:rPr>
            </w:pPr>
            <w:r w:rsidRPr="00886C5B">
              <w:rPr>
                <w:rFonts w:cs="Arial"/>
              </w:rPr>
              <w:t>Ja</w:t>
            </w:r>
          </w:p>
          <w:p w14:paraId="13619EEB" w14:textId="77777777" w:rsidR="004C78F0" w:rsidRPr="00886C5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231A4C94" w14:textId="77777777" w:rsidR="004C78F0" w:rsidRPr="00886C5B" w:rsidRDefault="004C78F0" w:rsidP="00727BCC">
            <w:pPr>
              <w:jc w:val="center"/>
              <w:rPr>
                <w:rFonts w:cs="Arial"/>
              </w:rPr>
            </w:pPr>
            <w:r w:rsidRPr="00886C5B">
              <w:rPr>
                <w:rFonts w:cs="Arial"/>
              </w:rPr>
              <w:t>Nee</w:t>
            </w:r>
          </w:p>
          <w:p w14:paraId="42F88DE0" w14:textId="77777777" w:rsidR="004C78F0" w:rsidRPr="00F760FB" w:rsidRDefault="004C78F0" w:rsidP="00727BCC">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bl>
    <w:p w14:paraId="0BB36B81" w14:textId="77777777" w:rsidR="004C78F0" w:rsidRDefault="004C78F0" w:rsidP="004C78F0">
      <w:pPr>
        <w:rPr>
          <w:rFonts w:cs="Arial"/>
        </w:rPr>
      </w:pPr>
    </w:p>
    <w:p w14:paraId="7D2FFCBA" w14:textId="77777777" w:rsidR="004C78F0" w:rsidRPr="00F760FB" w:rsidRDefault="004C78F0" w:rsidP="004C78F0">
      <w:pPr>
        <w:rPr>
          <w:rFonts w:cs="Arial"/>
        </w:rPr>
      </w:pPr>
    </w:p>
    <w:p w14:paraId="34FF715B" w14:textId="77777777" w:rsidR="004C78F0" w:rsidRDefault="004C78F0" w:rsidP="004C78F0">
      <w:pPr>
        <w:rPr>
          <w:rFonts w:cs="Arial"/>
          <w:b/>
        </w:rPr>
      </w:pPr>
    </w:p>
    <w:p w14:paraId="46AC8301" w14:textId="77777777" w:rsidR="004C78F0" w:rsidRPr="00F760FB" w:rsidRDefault="004C78F0" w:rsidP="004C78F0">
      <w:pPr>
        <w:rPr>
          <w:rFonts w:cs="Arial"/>
          <w:b/>
        </w:rPr>
      </w:pPr>
      <w:r w:rsidRPr="00F760FB">
        <w:rPr>
          <w:rFonts w:cs="Arial"/>
          <w:b/>
        </w:rPr>
        <w:t>Getekend voor akkoord:</w:t>
      </w: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09"/>
        <w:gridCol w:w="6792"/>
      </w:tblGrid>
      <w:tr w:rsidR="004C78F0" w:rsidRPr="00F760FB" w14:paraId="446CCA70" w14:textId="77777777" w:rsidTr="00727BCC">
        <w:trPr>
          <w:trHeight w:val="448"/>
        </w:trPr>
        <w:tc>
          <w:tcPr>
            <w:tcW w:w="2209" w:type="dxa"/>
            <w:vAlign w:val="center"/>
          </w:tcPr>
          <w:p w14:paraId="632A9A1F" w14:textId="77777777" w:rsidR="004C78F0" w:rsidRPr="00F760FB" w:rsidRDefault="004C78F0" w:rsidP="00727BCC">
            <w:pPr>
              <w:rPr>
                <w:rFonts w:cs="Arial"/>
              </w:rPr>
            </w:pPr>
            <w:r w:rsidRPr="00F760FB">
              <w:rPr>
                <w:rFonts w:cs="Arial"/>
              </w:rPr>
              <w:t>Naam inschrijver</w:t>
            </w:r>
          </w:p>
        </w:tc>
        <w:tc>
          <w:tcPr>
            <w:tcW w:w="6792" w:type="dxa"/>
            <w:vAlign w:val="center"/>
          </w:tcPr>
          <w:p w14:paraId="74679284" w14:textId="77777777" w:rsidR="004C78F0" w:rsidRPr="00F760FB" w:rsidRDefault="004C78F0" w:rsidP="00727BCC">
            <w:pPr>
              <w:rPr>
                <w:rFonts w:cs="Arial"/>
              </w:rPr>
            </w:pPr>
          </w:p>
        </w:tc>
      </w:tr>
      <w:tr w:rsidR="004C78F0" w:rsidRPr="00F760FB" w14:paraId="73C0517E" w14:textId="77777777" w:rsidTr="00727BCC">
        <w:trPr>
          <w:trHeight w:val="413"/>
        </w:trPr>
        <w:tc>
          <w:tcPr>
            <w:tcW w:w="2209" w:type="dxa"/>
            <w:vAlign w:val="center"/>
          </w:tcPr>
          <w:p w14:paraId="1C9F0787" w14:textId="77777777" w:rsidR="004C78F0" w:rsidRPr="00F760FB" w:rsidRDefault="004C78F0" w:rsidP="00727BCC">
            <w:pPr>
              <w:rPr>
                <w:rFonts w:cs="Arial"/>
              </w:rPr>
            </w:pPr>
            <w:r w:rsidRPr="00F760FB">
              <w:rPr>
                <w:rFonts w:cs="Arial"/>
              </w:rPr>
              <w:t>Naam tekenbevoegde</w:t>
            </w:r>
          </w:p>
        </w:tc>
        <w:tc>
          <w:tcPr>
            <w:tcW w:w="6792" w:type="dxa"/>
            <w:vAlign w:val="center"/>
          </w:tcPr>
          <w:p w14:paraId="1BF07B8B" w14:textId="77777777" w:rsidR="004C78F0" w:rsidRPr="00F760FB" w:rsidRDefault="004C78F0" w:rsidP="00727BCC">
            <w:pPr>
              <w:rPr>
                <w:rFonts w:cs="Arial"/>
              </w:rPr>
            </w:pPr>
          </w:p>
        </w:tc>
      </w:tr>
      <w:tr w:rsidR="004C78F0" w:rsidRPr="00F760FB" w14:paraId="4EA2BE3E" w14:textId="77777777" w:rsidTr="00727BCC">
        <w:trPr>
          <w:trHeight w:val="419"/>
        </w:trPr>
        <w:tc>
          <w:tcPr>
            <w:tcW w:w="2209" w:type="dxa"/>
            <w:vAlign w:val="center"/>
          </w:tcPr>
          <w:p w14:paraId="34035259" w14:textId="77777777" w:rsidR="004C78F0" w:rsidRPr="00F760FB" w:rsidRDefault="004C78F0" w:rsidP="00727BCC">
            <w:pPr>
              <w:rPr>
                <w:rFonts w:cs="Arial"/>
              </w:rPr>
            </w:pPr>
            <w:r w:rsidRPr="00F760FB">
              <w:rPr>
                <w:rFonts w:cs="Arial"/>
              </w:rPr>
              <w:t>Handtekening</w:t>
            </w:r>
          </w:p>
        </w:tc>
        <w:tc>
          <w:tcPr>
            <w:tcW w:w="6792" w:type="dxa"/>
            <w:vAlign w:val="center"/>
          </w:tcPr>
          <w:p w14:paraId="7E7AF8AB" w14:textId="77777777" w:rsidR="004C78F0" w:rsidRPr="00F760FB" w:rsidRDefault="004C78F0" w:rsidP="00727BCC">
            <w:pPr>
              <w:rPr>
                <w:rFonts w:cs="Arial"/>
              </w:rPr>
            </w:pPr>
          </w:p>
        </w:tc>
      </w:tr>
      <w:tr w:rsidR="004C78F0" w:rsidRPr="00F760FB" w14:paraId="30DE4106" w14:textId="77777777" w:rsidTr="00727BCC">
        <w:trPr>
          <w:trHeight w:val="425"/>
        </w:trPr>
        <w:tc>
          <w:tcPr>
            <w:tcW w:w="2209" w:type="dxa"/>
            <w:vAlign w:val="center"/>
          </w:tcPr>
          <w:p w14:paraId="54692FC2" w14:textId="77777777" w:rsidR="004C78F0" w:rsidRPr="00F760FB" w:rsidRDefault="004C78F0" w:rsidP="00727BCC">
            <w:pPr>
              <w:rPr>
                <w:rFonts w:cs="Arial"/>
              </w:rPr>
            </w:pPr>
            <w:r w:rsidRPr="00F760FB">
              <w:rPr>
                <w:rFonts w:cs="Arial"/>
              </w:rPr>
              <w:t>Datum</w:t>
            </w:r>
          </w:p>
        </w:tc>
        <w:tc>
          <w:tcPr>
            <w:tcW w:w="6792" w:type="dxa"/>
            <w:vAlign w:val="center"/>
          </w:tcPr>
          <w:p w14:paraId="6259FA25" w14:textId="77777777" w:rsidR="004C78F0" w:rsidRPr="00F760FB" w:rsidRDefault="004C78F0" w:rsidP="00727BCC">
            <w:pPr>
              <w:rPr>
                <w:rFonts w:cs="Arial"/>
              </w:rPr>
            </w:pPr>
          </w:p>
        </w:tc>
      </w:tr>
    </w:tbl>
    <w:p w14:paraId="59714604" w14:textId="77777777" w:rsidR="004C78F0" w:rsidRPr="00F760FB" w:rsidRDefault="004C78F0" w:rsidP="004C78F0">
      <w:pPr>
        <w:rPr>
          <w:rFonts w:cs="Arial"/>
          <w:b/>
        </w:rPr>
      </w:pPr>
    </w:p>
    <w:bookmarkEnd w:id="1"/>
    <w:p w14:paraId="510F3721" w14:textId="23E69CA3" w:rsidR="006906B8" w:rsidRDefault="006906B8">
      <w:pPr>
        <w:spacing w:after="160" w:line="278" w:lineRule="auto"/>
      </w:pPr>
    </w:p>
    <w:p w14:paraId="55C96607" w14:textId="40EDE76A" w:rsidR="004C78F0" w:rsidRDefault="004C78F0" w:rsidP="004C78F0">
      <w:pPr>
        <w:pStyle w:val="BijlagegenummerdAD"/>
        <w:numPr>
          <w:ilvl w:val="0"/>
          <w:numId w:val="0"/>
        </w:numPr>
        <w:rPr>
          <w:rFonts w:cs="Arial"/>
        </w:rPr>
      </w:pPr>
      <w:r>
        <w:t>Bijlage 3.4 A: Aantallen</w:t>
      </w:r>
    </w:p>
    <w:tbl>
      <w:tblPr>
        <w:tblW w:w="922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1"/>
        <w:gridCol w:w="2387"/>
        <w:gridCol w:w="3566"/>
      </w:tblGrid>
      <w:tr w:rsidR="00727BCC" w:rsidRPr="00EC3E7C" w14:paraId="34BC0E6E" w14:textId="77777777" w:rsidTr="00727BCC">
        <w:tc>
          <w:tcPr>
            <w:tcW w:w="3271" w:type="dxa"/>
          </w:tcPr>
          <w:p w14:paraId="6916E7C5" w14:textId="77777777" w:rsidR="00AF3C07" w:rsidRPr="00EC3E7C" w:rsidRDefault="00727BCC" w:rsidP="00727BCC">
            <w:pPr>
              <w:jc w:val="center"/>
              <w:rPr>
                <w:rFonts w:cs="Arial"/>
              </w:rPr>
            </w:pPr>
            <w:r>
              <w:t>Type onderdeel</w:t>
            </w:r>
          </w:p>
        </w:tc>
        <w:tc>
          <w:tcPr>
            <w:tcW w:w="2387" w:type="dxa"/>
          </w:tcPr>
          <w:p w14:paraId="2EC65DAA" w14:textId="77777777" w:rsidR="00AF3C07" w:rsidRPr="00EC3E7C" w:rsidRDefault="00727BCC" w:rsidP="00727BCC">
            <w:pPr>
              <w:jc w:val="center"/>
              <w:rPr>
                <w:rFonts w:cs="Arial"/>
              </w:rPr>
            </w:pPr>
            <w:r>
              <w:t>Aantal</w:t>
            </w:r>
          </w:p>
        </w:tc>
        <w:tc>
          <w:tcPr>
            <w:tcW w:w="3566" w:type="dxa"/>
          </w:tcPr>
          <w:p w14:paraId="0B040838" w14:textId="77777777" w:rsidR="00AF3C07" w:rsidRPr="00EC3E7C" w:rsidRDefault="00727BCC" w:rsidP="00727BCC">
            <w:pPr>
              <w:jc w:val="center"/>
              <w:rPr>
                <w:rFonts w:cs="Arial"/>
              </w:rPr>
            </w:pPr>
            <w:r>
              <w:t>Verwacht moment van levering</w:t>
            </w:r>
          </w:p>
        </w:tc>
      </w:tr>
      <w:tr w:rsidR="00727BCC" w:rsidRPr="00EC3E7C" w14:paraId="1DC33250" w14:textId="77777777" w:rsidTr="00727BCC">
        <w:tc>
          <w:tcPr>
            <w:tcW w:w="3271" w:type="dxa"/>
          </w:tcPr>
          <w:p w14:paraId="10CFCBD7" w14:textId="152FC9C4" w:rsidR="00AF3C07" w:rsidRPr="00D178D6" w:rsidRDefault="00727BCC" w:rsidP="00727BCC">
            <w:r>
              <w:t>Vervangende restafvaldeksels (incl. 30-liter trommel, i.p.v. huidige 60-liter)</w:t>
            </w:r>
          </w:p>
        </w:tc>
        <w:tc>
          <w:tcPr>
            <w:tcW w:w="2387" w:type="dxa"/>
            <w:vAlign w:val="center"/>
          </w:tcPr>
          <w:p w14:paraId="0ECBC243" w14:textId="42C7FA8D" w:rsidR="00AF3C07" w:rsidRDefault="00727BCC" w:rsidP="00727BCC">
            <w:pPr>
              <w:jc w:val="center"/>
              <w:rPr>
                <w:rFonts w:cs="Arial"/>
              </w:rPr>
            </w:pPr>
            <w:r>
              <w:t>150</w:t>
            </w:r>
          </w:p>
        </w:tc>
        <w:tc>
          <w:tcPr>
            <w:tcW w:w="3566" w:type="dxa"/>
            <w:vAlign w:val="center"/>
          </w:tcPr>
          <w:p w14:paraId="39E83EEF" w14:textId="0BC5F131" w:rsidR="00AF3C07" w:rsidRDefault="003B09F0" w:rsidP="00727BCC">
            <w:pPr>
              <w:jc w:val="center"/>
              <w:rPr>
                <w:rFonts w:cs="Arial"/>
                <w:highlight w:val="yellow"/>
              </w:rPr>
            </w:pPr>
            <w:r>
              <w:t>gefaseerd, planning nader te bepalen</w:t>
            </w:r>
          </w:p>
        </w:tc>
      </w:tr>
      <w:tr w:rsidR="00727BCC" w:rsidRPr="00EC3E7C" w14:paraId="7181B419" w14:textId="77777777" w:rsidTr="00727BCC">
        <w:tc>
          <w:tcPr>
            <w:tcW w:w="3271" w:type="dxa"/>
          </w:tcPr>
          <w:p w14:paraId="2D8273BE" w14:textId="52C9EB6F" w:rsidR="00AF3C07" w:rsidRPr="00EC3E7C" w:rsidRDefault="00727BCC" w:rsidP="00727BCC">
            <w:pPr>
              <w:rPr>
                <w:rFonts w:cs="Arial"/>
              </w:rPr>
            </w:pPr>
            <w:r>
              <w:t>Vervangende deksels OPK (oud papier/karton), incl. voorbereiding IRDC</w:t>
            </w:r>
          </w:p>
        </w:tc>
        <w:tc>
          <w:tcPr>
            <w:tcW w:w="2387" w:type="dxa"/>
            <w:vAlign w:val="center"/>
          </w:tcPr>
          <w:p w14:paraId="009F1B71" w14:textId="4CE8CA25" w:rsidR="00AF3C07" w:rsidRPr="00EC3E7C" w:rsidRDefault="00727BCC" w:rsidP="00727BCC">
            <w:pPr>
              <w:jc w:val="center"/>
              <w:rPr>
                <w:rFonts w:cs="Arial"/>
              </w:rPr>
            </w:pPr>
            <w:r w:rsidRPr="00D00569">
              <w:t>11</w:t>
            </w:r>
            <w:r w:rsidR="00963255" w:rsidRPr="00D00569">
              <w:t>5</w:t>
            </w:r>
          </w:p>
        </w:tc>
        <w:tc>
          <w:tcPr>
            <w:tcW w:w="3566" w:type="dxa"/>
            <w:vAlign w:val="center"/>
          </w:tcPr>
          <w:p w14:paraId="72EC623D" w14:textId="1286701A" w:rsidR="00AF3C07" w:rsidRPr="003E3B73" w:rsidRDefault="00727BCC" w:rsidP="00727BCC">
            <w:pPr>
              <w:jc w:val="center"/>
              <w:rPr>
                <w:rFonts w:cs="Arial"/>
                <w:highlight w:val="yellow"/>
              </w:rPr>
            </w:pPr>
            <w:r>
              <w:t>gefaseerd, planning nader te bepalen</w:t>
            </w:r>
          </w:p>
        </w:tc>
      </w:tr>
      <w:tr w:rsidR="00727BCC" w:rsidRPr="00EC3E7C" w14:paraId="5365A0CB" w14:textId="77777777" w:rsidTr="00727BCC">
        <w:tc>
          <w:tcPr>
            <w:tcW w:w="3271" w:type="dxa"/>
            <w:tcBorders>
              <w:top w:val="single" w:sz="4" w:space="0" w:color="auto"/>
            </w:tcBorders>
          </w:tcPr>
          <w:p w14:paraId="7BCF8DF2" w14:textId="5B177D97" w:rsidR="00AF3C07" w:rsidRPr="00CC6832" w:rsidRDefault="00727BCC" w:rsidP="00727BCC">
            <w:pPr>
              <w:rPr>
                <w:b/>
                <w:bCs/>
              </w:rPr>
            </w:pPr>
            <w:r>
              <w:t xml:space="preserve">Nieuwe semi-ondergrondse containers </w:t>
            </w:r>
          </w:p>
        </w:tc>
        <w:tc>
          <w:tcPr>
            <w:tcW w:w="2387" w:type="dxa"/>
            <w:vAlign w:val="center"/>
          </w:tcPr>
          <w:p w14:paraId="64857120" w14:textId="7C030FFC" w:rsidR="00AF3C07" w:rsidRPr="00EC3E7C" w:rsidRDefault="00963255" w:rsidP="00727BCC">
            <w:pPr>
              <w:jc w:val="center"/>
              <w:rPr>
                <w:rFonts w:cs="Arial"/>
              </w:rPr>
            </w:pPr>
            <w:r>
              <w:t>20</w:t>
            </w:r>
          </w:p>
        </w:tc>
        <w:tc>
          <w:tcPr>
            <w:tcW w:w="3566" w:type="dxa"/>
          </w:tcPr>
          <w:p w14:paraId="6E51CE56" w14:textId="33EA2FF9" w:rsidR="00AF3C07" w:rsidRPr="003E3B73" w:rsidRDefault="00727BCC" w:rsidP="003B09F0">
            <w:pPr>
              <w:jc w:val="center"/>
              <w:rPr>
                <w:rFonts w:cs="Arial"/>
                <w:highlight w:val="yellow"/>
              </w:rPr>
            </w:pPr>
            <w:r>
              <w:t>op afroep</w:t>
            </w:r>
          </w:p>
        </w:tc>
      </w:tr>
      <w:tr w:rsidR="00727BCC" w:rsidRPr="00EC3E7C" w14:paraId="26A6B38B" w14:textId="77777777" w:rsidTr="00727BCC">
        <w:tc>
          <w:tcPr>
            <w:tcW w:w="3271" w:type="dxa"/>
            <w:tcBorders>
              <w:top w:val="single" w:sz="4" w:space="0" w:color="auto"/>
            </w:tcBorders>
          </w:tcPr>
          <w:p w14:paraId="2A5BF522" w14:textId="77777777" w:rsidR="00AF3C07" w:rsidRPr="00CC6832" w:rsidRDefault="00727BCC" w:rsidP="00727BCC">
            <w:pPr>
              <w:rPr>
                <w:b/>
                <w:bCs/>
              </w:rPr>
            </w:pPr>
            <w:r>
              <w:t>Onderhoud/revisie en vervangende onderdelen bestaande Molok-containers (restafval met IRDC; OPK, glas en textiel zonder IRDC)</w:t>
            </w:r>
          </w:p>
        </w:tc>
        <w:tc>
          <w:tcPr>
            <w:tcW w:w="2387" w:type="dxa"/>
            <w:vAlign w:val="center"/>
          </w:tcPr>
          <w:p w14:paraId="24D7E3FB" w14:textId="26234C86" w:rsidR="00AF3C07" w:rsidRPr="00EC3E7C" w:rsidRDefault="00963255" w:rsidP="00727BCC">
            <w:pPr>
              <w:jc w:val="center"/>
              <w:rPr>
                <w:rFonts w:cs="Arial"/>
              </w:rPr>
            </w:pPr>
            <w:r>
              <w:t>300</w:t>
            </w:r>
          </w:p>
        </w:tc>
        <w:tc>
          <w:tcPr>
            <w:tcW w:w="3566" w:type="dxa"/>
          </w:tcPr>
          <w:p w14:paraId="78654B60" w14:textId="77777777" w:rsidR="00D00569" w:rsidRDefault="00D00569" w:rsidP="003B09F0">
            <w:pPr>
              <w:jc w:val="center"/>
            </w:pPr>
          </w:p>
          <w:p w14:paraId="0951EABB" w14:textId="45F58E6A" w:rsidR="00AF3C07" w:rsidRPr="003E3B73" w:rsidRDefault="00727BCC" w:rsidP="003B09F0">
            <w:pPr>
              <w:jc w:val="center"/>
              <w:rPr>
                <w:rFonts w:cs="Arial"/>
                <w:highlight w:val="yellow"/>
              </w:rPr>
            </w:pPr>
            <w:r>
              <w:t>doorlopend gedurende de looptijd</w:t>
            </w:r>
          </w:p>
        </w:tc>
      </w:tr>
    </w:tbl>
    <w:p w14:paraId="2EAFA8AC" w14:textId="77777777" w:rsidR="006C276C" w:rsidRDefault="006C276C"/>
    <w:p w14:paraId="6317075C" w14:textId="05C0942B" w:rsidR="00416C8E" w:rsidRDefault="00727BCC">
      <w:r>
        <w:t>*Informatie en aantallen zijn een indicatie</w:t>
      </w:r>
      <w:r w:rsidR="008F081B">
        <w:t xml:space="preserve">. </w:t>
      </w:r>
      <w:r>
        <w:t>Hier kunnen geen rechten aan worden ontleend.</w:t>
      </w:r>
    </w:p>
    <w:p w14:paraId="058238C1" w14:textId="49DFF406" w:rsidR="00416C8E" w:rsidRDefault="00416C8E"/>
    <w:p w14:paraId="66B13F2C" w14:textId="77777777" w:rsidR="00416C8E" w:rsidRDefault="00416C8E"/>
    <w:p w14:paraId="38AD3224" w14:textId="730F54F1" w:rsidR="008C65EA" w:rsidRDefault="008C65EA" w:rsidP="008C65EA">
      <w:pPr>
        <w:pStyle w:val="BijlagegenummerdAD"/>
        <w:numPr>
          <w:ilvl w:val="0"/>
          <w:numId w:val="0"/>
        </w:numPr>
        <w:ind w:left="360" w:hanging="360"/>
      </w:pPr>
      <w:bookmarkStart w:id="2" w:name="_Ref422479431"/>
      <w:bookmarkStart w:id="3" w:name="_Toc207192602"/>
      <w:bookmarkStart w:id="4" w:name="_Ref414477192"/>
      <w:bookmarkStart w:id="5" w:name="_Ref422479435"/>
      <w:bookmarkStart w:id="6" w:name="_Ref412228303"/>
      <w:bookmarkStart w:id="7" w:name="_Ref422479061"/>
      <w:bookmarkStart w:id="8" w:name="_Ref422479507"/>
      <w:bookmarkStart w:id="9" w:name="_Ref412233659"/>
      <w:bookmarkStart w:id="10" w:name="_Ref412233642"/>
      <w:bookmarkStart w:id="11" w:name="_Ref412234318"/>
      <w:bookmarkStart w:id="12" w:name="_Ref422479046"/>
      <w:bookmarkEnd w:id="2"/>
      <w:bookmarkEnd w:id="3"/>
      <w:bookmarkEnd w:id="4"/>
      <w:bookmarkEnd w:id="5"/>
      <w:bookmarkEnd w:id="6"/>
      <w:bookmarkEnd w:id="7"/>
      <w:bookmarkEnd w:id="8"/>
      <w:bookmarkEnd w:id="9"/>
      <w:bookmarkEnd w:id="10"/>
      <w:bookmarkEnd w:id="11"/>
      <w:bookmarkEnd w:id="12"/>
      <w:r>
        <w:t>Bijlage 3.4 B: Huidige situatie semi-ondergrondse container restafval</w:t>
      </w:r>
    </w:p>
    <w:p w14:paraId="676950CA" w14:textId="77777777" w:rsidR="008C65EA" w:rsidRPr="003B3BFE" w:rsidRDefault="008C65EA" w:rsidP="008C65EA">
      <w:r w:rsidRPr="00E07BDE">
        <w:rPr>
          <w:noProof/>
        </w:rPr>
        <w:drawing>
          <wp:inline distT="0" distB="0" distL="0" distR="0" wp14:anchorId="4E4D3AAF" wp14:editId="03D13B99">
            <wp:extent cx="2258212" cy="1693658"/>
            <wp:effectExtent l="0" t="3493" r="5398" b="5397"/>
            <wp:docPr id="952718574" name="Afbeelding 2">
              <a:extLst xmlns:a="http://schemas.openxmlformats.org/drawingml/2006/main">
                <a:ext uri="{FF2B5EF4-FFF2-40B4-BE49-F238E27FC236}">
                  <a16:creationId xmlns:a16="http://schemas.microsoft.com/office/drawing/2014/main" id="{6C8FBC27-BA2E-4028-BDB4-10823D5E39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2272219" cy="1704163"/>
                    </a:xfrm>
                    <a:prstGeom prst="rect">
                      <a:avLst/>
                    </a:prstGeom>
                    <a:noFill/>
                    <a:ln>
                      <a:noFill/>
                    </a:ln>
                  </pic:spPr>
                </pic:pic>
              </a:graphicData>
            </a:graphic>
          </wp:inline>
        </w:drawing>
      </w:r>
      <w:r>
        <w:t xml:space="preserve">  </w:t>
      </w:r>
      <w:r w:rsidRPr="00D175B2">
        <w:rPr>
          <w:noProof/>
        </w:rPr>
        <w:drawing>
          <wp:inline distT="0" distB="0" distL="0" distR="0" wp14:anchorId="0CE7FEE7" wp14:editId="3B2A9EBD">
            <wp:extent cx="2265503" cy="1699128"/>
            <wp:effectExtent l="0" t="2540" r="0" b="0"/>
            <wp:docPr id="1423344596" name="Afbeelding 6">
              <a:extLst xmlns:a="http://schemas.openxmlformats.org/drawingml/2006/main">
                <a:ext uri="{FF2B5EF4-FFF2-40B4-BE49-F238E27FC236}">
                  <a16:creationId xmlns:a16="http://schemas.microsoft.com/office/drawing/2014/main" id="{A48FB6B2-407E-4353-B8A2-62C87D0435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2297468" cy="1723102"/>
                    </a:xfrm>
                    <a:prstGeom prst="rect">
                      <a:avLst/>
                    </a:prstGeom>
                    <a:noFill/>
                    <a:ln>
                      <a:noFill/>
                    </a:ln>
                  </pic:spPr>
                </pic:pic>
              </a:graphicData>
            </a:graphic>
          </wp:inline>
        </w:drawing>
      </w:r>
      <w:r>
        <w:t xml:space="preserve">  </w:t>
      </w:r>
      <w:r w:rsidRPr="003B3BFE">
        <w:rPr>
          <w:noProof/>
        </w:rPr>
        <w:drawing>
          <wp:inline distT="0" distB="0" distL="0" distR="0" wp14:anchorId="6D1882B0" wp14:editId="605A8575">
            <wp:extent cx="2266529" cy="1699896"/>
            <wp:effectExtent l="0" t="2540" r="0" b="0"/>
            <wp:docPr id="1406427341" name="Afbeelding 4">
              <a:extLst xmlns:a="http://schemas.openxmlformats.org/drawingml/2006/main">
                <a:ext uri="{FF2B5EF4-FFF2-40B4-BE49-F238E27FC236}">
                  <a16:creationId xmlns:a16="http://schemas.microsoft.com/office/drawing/2014/main" id="{2E6A3D1B-39A3-461D-97DB-647F6ED859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2303945" cy="1727958"/>
                    </a:xfrm>
                    <a:prstGeom prst="rect">
                      <a:avLst/>
                    </a:prstGeom>
                    <a:noFill/>
                    <a:ln>
                      <a:noFill/>
                    </a:ln>
                  </pic:spPr>
                </pic:pic>
              </a:graphicData>
            </a:graphic>
          </wp:inline>
        </w:drawing>
      </w:r>
    </w:p>
    <w:p w14:paraId="5211AFED" w14:textId="1ABD8B0A" w:rsidR="00416C8E" w:rsidRDefault="00416C8E"/>
    <w:sectPr w:rsidR="00416C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MingLiU">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Univers">
    <w:charset w:val="00"/>
    <w:family w:val="swiss"/>
    <w:pitch w:val="variable"/>
    <w:sig w:usb0="80000287" w:usb1="00000000" w:usb2="00000000" w:usb3="00000000" w:csb0="0000000F" w:csb1="00000000"/>
  </w:font>
  <w:font w:name="GAK TT Serif">
    <w:altName w:val="Century"/>
    <w:charset w:val="00"/>
    <w:family w:val="roman"/>
    <w:pitch w:val="variable"/>
    <w:sig w:usb0="00000007" w:usb1="00000000" w:usb2="00000000" w:usb3="00000000" w:csb0="00000011"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Open Sans">
    <w:altName w:val="Segoe UI"/>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4"/>
    <w:multiLevelType w:val="multilevel"/>
    <w:tmpl w:val="00000000"/>
    <w:lvl w:ilvl="0">
      <w:start w:val="1"/>
      <w:numFmt w:val="decimal"/>
      <w:pStyle w:val="Level1"/>
      <w:lvlText w:val="%1."/>
      <w:lvlJc w:val="left"/>
      <w:pPr>
        <w:tabs>
          <w:tab w:val="num" w:pos="288"/>
        </w:tabs>
        <w:ind w:left="288" w:hanging="288"/>
      </w:pPr>
      <w:rPr>
        <w:rFonts w:ascii="PMingLiU" w:hAnsi="Times New Roman"/>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12771080"/>
    <w:multiLevelType w:val="multilevel"/>
    <w:tmpl w:val="C62623D2"/>
    <w:lvl w:ilvl="0">
      <w:start w:val="1"/>
      <w:numFmt w:val="bullet"/>
      <w:lvlText w:val=""/>
      <w:lvlJc w:val="left"/>
      <w:pPr>
        <w:tabs>
          <w:tab w:val="num" w:pos="0"/>
        </w:tabs>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DF0940"/>
    <w:multiLevelType w:val="multilevel"/>
    <w:tmpl w:val="B3EAC2B4"/>
    <w:lvl w:ilvl="0">
      <w:start w:val="1"/>
      <w:numFmt w:val="decimal"/>
      <w:pStyle w:val="uitzend2"/>
      <w:lvlText w:val="%1."/>
      <w:lvlJc w:val="left"/>
      <w:pPr>
        <w:tabs>
          <w:tab w:val="num" w:pos="796"/>
        </w:tabs>
        <w:ind w:left="796" w:hanging="360"/>
      </w:pPr>
      <w:rPr>
        <w:rFonts w:hint="default"/>
      </w:rPr>
    </w:lvl>
    <w:lvl w:ilvl="1">
      <w:start w:val="1"/>
      <w:numFmt w:val="decimal"/>
      <w:lvlText w:val="%1.%2."/>
      <w:lvlJc w:val="left"/>
      <w:pPr>
        <w:tabs>
          <w:tab w:val="num" w:pos="650"/>
        </w:tabs>
        <w:ind w:left="650" w:hanging="432"/>
      </w:pPr>
      <w:rPr>
        <w:rFonts w:hint="default"/>
      </w:rPr>
    </w:lvl>
    <w:lvl w:ilvl="2">
      <w:start w:val="1"/>
      <w:numFmt w:val="decimal"/>
      <w:pStyle w:val="uitzend4"/>
      <w:lvlText w:val="%1.%2.%3."/>
      <w:lvlJc w:val="left"/>
      <w:pPr>
        <w:tabs>
          <w:tab w:val="num" w:pos="1660"/>
        </w:tabs>
        <w:ind w:left="1660" w:hanging="504"/>
      </w:pPr>
      <w:rPr>
        <w:rFonts w:hint="default"/>
      </w:rPr>
    </w:lvl>
    <w:lvl w:ilvl="3">
      <w:start w:val="1"/>
      <w:numFmt w:val="decimal"/>
      <w:lvlText w:val="%1.%2.%3.%4."/>
      <w:lvlJc w:val="left"/>
      <w:pPr>
        <w:tabs>
          <w:tab w:val="num" w:pos="2236"/>
        </w:tabs>
        <w:ind w:left="2164" w:hanging="648"/>
      </w:pPr>
      <w:rPr>
        <w:rFonts w:hint="default"/>
      </w:rPr>
    </w:lvl>
    <w:lvl w:ilvl="4">
      <w:start w:val="1"/>
      <w:numFmt w:val="decimal"/>
      <w:lvlText w:val="%1.%2.%3.%4.%5."/>
      <w:lvlJc w:val="left"/>
      <w:pPr>
        <w:tabs>
          <w:tab w:val="num" w:pos="2956"/>
        </w:tabs>
        <w:ind w:left="2668" w:hanging="792"/>
      </w:pPr>
      <w:rPr>
        <w:rFonts w:hint="default"/>
      </w:rPr>
    </w:lvl>
    <w:lvl w:ilvl="5">
      <w:start w:val="1"/>
      <w:numFmt w:val="decimal"/>
      <w:lvlText w:val="%1.%2.%3.%4.%5.%6."/>
      <w:lvlJc w:val="left"/>
      <w:pPr>
        <w:tabs>
          <w:tab w:val="num" w:pos="3316"/>
        </w:tabs>
        <w:ind w:left="3172" w:hanging="936"/>
      </w:pPr>
      <w:rPr>
        <w:rFonts w:hint="default"/>
      </w:rPr>
    </w:lvl>
    <w:lvl w:ilvl="6">
      <w:start w:val="1"/>
      <w:numFmt w:val="decimal"/>
      <w:lvlText w:val="%1.%2.%3.%4.%5.%6.%7."/>
      <w:lvlJc w:val="left"/>
      <w:pPr>
        <w:tabs>
          <w:tab w:val="num" w:pos="4036"/>
        </w:tabs>
        <w:ind w:left="3676" w:hanging="1080"/>
      </w:pPr>
      <w:rPr>
        <w:rFonts w:hint="default"/>
      </w:rPr>
    </w:lvl>
    <w:lvl w:ilvl="7">
      <w:start w:val="1"/>
      <w:numFmt w:val="decimal"/>
      <w:lvlText w:val="%1.%2.%3.%4.%5.%6.%7.%8."/>
      <w:lvlJc w:val="left"/>
      <w:pPr>
        <w:tabs>
          <w:tab w:val="num" w:pos="4396"/>
        </w:tabs>
        <w:ind w:left="4180" w:hanging="1224"/>
      </w:pPr>
      <w:rPr>
        <w:rFonts w:hint="default"/>
      </w:rPr>
    </w:lvl>
    <w:lvl w:ilvl="8">
      <w:start w:val="1"/>
      <w:numFmt w:val="decimal"/>
      <w:lvlText w:val="%1.%2.%3.%4.%5.%6.%7.%8.%9."/>
      <w:lvlJc w:val="left"/>
      <w:pPr>
        <w:tabs>
          <w:tab w:val="num" w:pos="5116"/>
        </w:tabs>
        <w:ind w:left="4756" w:hanging="1440"/>
      </w:pPr>
      <w:rPr>
        <w:rFonts w:hint="default"/>
      </w:rPr>
    </w:lvl>
  </w:abstractNum>
  <w:abstractNum w:abstractNumId="3" w15:restartNumberingAfterBreak="0">
    <w:nsid w:val="1F4E38C7"/>
    <w:multiLevelType w:val="hybridMultilevel"/>
    <w:tmpl w:val="11901114"/>
    <w:lvl w:ilvl="0" w:tplc="0D083C10">
      <w:start w:val="1"/>
      <w:numFmt w:val="decimal"/>
      <w:pStyle w:val="RDhoofdtaak"/>
      <w:lvlText w:val="%1."/>
      <w:lvlJc w:val="left"/>
      <w:pPr>
        <w:tabs>
          <w:tab w:val="num" w:pos="717"/>
        </w:tabs>
        <w:ind w:left="697" w:hanging="340"/>
      </w:pPr>
      <w:rPr>
        <w:rFonts w:hint="default"/>
      </w:rPr>
    </w:lvl>
    <w:lvl w:ilvl="1" w:tplc="77800888">
      <w:numFmt w:val="bullet"/>
      <w:lvlText w:val="-"/>
      <w:lvlJc w:val="left"/>
      <w:pPr>
        <w:tabs>
          <w:tab w:val="num" w:pos="1797"/>
        </w:tabs>
        <w:ind w:left="1797" w:hanging="360"/>
      </w:pPr>
      <w:rPr>
        <w:rFonts w:ascii="Times New Roman" w:eastAsia="Times New Roman" w:hAnsi="Times New Roman" w:cs="Times New Roman" w:hint="default"/>
      </w:rPr>
    </w:lvl>
    <w:lvl w:ilvl="2" w:tplc="0413001B" w:tentative="1">
      <w:start w:val="1"/>
      <w:numFmt w:val="lowerRoman"/>
      <w:lvlText w:val="%3."/>
      <w:lvlJc w:val="right"/>
      <w:pPr>
        <w:tabs>
          <w:tab w:val="num" w:pos="2517"/>
        </w:tabs>
        <w:ind w:left="2517" w:hanging="180"/>
      </w:pPr>
    </w:lvl>
    <w:lvl w:ilvl="3" w:tplc="0413000F" w:tentative="1">
      <w:start w:val="1"/>
      <w:numFmt w:val="decimal"/>
      <w:lvlText w:val="%4."/>
      <w:lvlJc w:val="left"/>
      <w:pPr>
        <w:tabs>
          <w:tab w:val="num" w:pos="3237"/>
        </w:tabs>
        <w:ind w:left="3237" w:hanging="360"/>
      </w:pPr>
    </w:lvl>
    <w:lvl w:ilvl="4" w:tplc="04130019" w:tentative="1">
      <w:start w:val="1"/>
      <w:numFmt w:val="lowerLetter"/>
      <w:lvlText w:val="%5."/>
      <w:lvlJc w:val="left"/>
      <w:pPr>
        <w:tabs>
          <w:tab w:val="num" w:pos="3957"/>
        </w:tabs>
        <w:ind w:left="3957" w:hanging="360"/>
      </w:pPr>
    </w:lvl>
    <w:lvl w:ilvl="5" w:tplc="0413001B" w:tentative="1">
      <w:start w:val="1"/>
      <w:numFmt w:val="lowerRoman"/>
      <w:lvlText w:val="%6."/>
      <w:lvlJc w:val="right"/>
      <w:pPr>
        <w:tabs>
          <w:tab w:val="num" w:pos="4677"/>
        </w:tabs>
        <w:ind w:left="4677" w:hanging="180"/>
      </w:pPr>
    </w:lvl>
    <w:lvl w:ilvl="6" w:tplc="0413000F" w:tentative="1">
      <w:start w:val="1"/>
      <w:numFmt w:val="decimal"/>
      <w:lvlText w:val="%7."/>
      <w:lvlJc w:val="left"/>
      <w:pPr>
        <w:tabs>
          <w:tab w:val="num" w:pos="5397"/>
        </w:tabs>
        <w:ind w:left="5397" w:hanging="360"/>
      </w:pPr>
    </w:lvl>
    <w:lvl w:ilvl="7" w:tplc="04130019" w:tentative="1">
      <w:start w:val="1"/>
      <w:numFmt w:val="lowerLetter"/>
      <w:lvlText w:val="%8."/>
      <w:lvlJc w:val="left"/>
      <w:pPr>
        <w:tabs>
          <w:tab w:val="num" w:pos="6117"/>
        </w:tabs>
        <w:ind w:left="6117" w:hanging="360"/>
      </w:pPr>
    </w:lvl>
    <w:lvl w:ilvl="8" w:tplc="0413001B" w:tentative="1">
      <w:start w:val="1"/>
      <w:numFmt w:val="lowerRoman"/>
      <w:lvlText w:val="%9."/>
      <w:lvlJc w:val="right"/>
      <w:pPr>
        <w:tabs>
          <w:tab w:val="num" w:pos="6837"/>
        </w:tabs>
        <w:ind w:left="6837" w:hanging="180"/>
      </w:pPr>
    </w:lvl>
  </w:abstractNum>
  <w:abstractNum w:abstractNumId="4" w15:restartNumberingAfterBreak="0">
    <w:nsid w:val="21740C57"/>
    <w:multiLevelType w:val="hybridMultilevel"/>
    <w:tmpl w:val="F05814CC"/>
    <w:lvl w:ilvl="0" w:tplc="5A6652C2">
      <w:start w:val="1"/>
      <w:numFmt w:val="decimal"/>
      <w:pStyle w:val="BijlagegenummerdAD"/>
      <w:lvlText w:val="Bijlage %1AD."/>
      <w:lvlJc w:val="left"/>
      <w:pPr>
        <w:ind w:left="360" w:hanging="360"/>
      </w:pPr>
      <w:rPr>
        <w:rFonts w:cs="Times New Roman" w:hint="default"/>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E302C4D"/>
    <w:multiLevelType w:val="hybridMultilevel"/>
    <w:tmpl w:val="9FAC2572"/>
    <w:lvl w:ilvl="0" w:tplc="04130001">
      <w:start w:val="1"/>
      <w:numFmt w:val="bullet"/>
      <w:lvlText w:val=""/>
      <w:lvlJc w:val="left"/>
      <w:pPr>
        <w:ind w:left="786" w:hanging="360"/>
      </w:pPr>
      <w:rPr>
        <w:rFonts w:ascii="Symbol" w:hAnsi="Symbo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6" w15:restartNumberingAfterBreak="0">
    <w:nsid w:val="3FDB646A"/>
    <w:multiLevelType w:val="hybridMultilevel"/>
    <w:tmpl w:val="FAA88780"/>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43596AFC"/>
    <w:multiLevelType w:val="hybridMultilevel"/>
    <w:tmpl w:val="7B4A2660"/>
    <w:lvl w:ilvl="0" w:tplc="04130001">
      <w:start w:val="1"/>
      <w:numFmt w:val="bullet"/>
      <w:lvlText w:val=""/>
      <w:lvlJc w:val="left"/>
      <w:pPr>
        <w:ind w:left="786" w:hanging="360"/>
      </w:pPr>
      <w:rPr>
        <w:rFonts w:ascii="Symbol" w:hAnsi="Symbol"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8" w15:restartNumberingAfterBreak="0">
    <w:nsid w:val="4E3C25A8"/>
    <w:multiLevelType w:val="multilevel"/>
    <w:tmpl w:val="072CA31E"/>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Bullet1"/>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9" w15:restartNumberingAfterBreak="0">
    <w:nsid w:val="56B34B98"/>
    <w:multiLevelType w:val="singleLevel"/>
    <w:tmpl w:val="6936BEBE"/>
    <w:lvl w:ilvl="0">
      <w:start w:val="1"/>
      <w:numFmt w:val="bullet"/>
      <w:pStyle w:val="FormLabel"/>
      <w:lvlText w:val=""/>
      <w:lvlJc w:val="left"/>
      <w:pPr>
        <w:tabs>
          <w:tab w:val="num" w:pos="1080"/>
        </w:tabs>
        <w:ind w:left="1080" w:hanging="360"/>
      </w:pPr>
      <w:rPr>
        <w:rFonts w:ascii="Wingdings" w:hAnsi="Wingdings" w:hint="default"/>
        <w:sz w:val="12"/>
      </w:rPr>
    </w:lvl>
  </w:abstractNum>
  <w:abstractNum w:abstractNumId="10" w15:restartNumberingAfterBreak="0">
    <w:nsid w:val="62D26144"/>
    <w:multiLevelType w:val="singleLevel"/>
    <w:tmpl w:val="479A5396"/>
    <w:lvl w:ilvl="0">
      <w:start w:val="5"/>
      <w:numFmt w:val="bullet"/>
      <w:pStyle w:val="Opsomming"/>
      <w:lvlText w:val=""/>
      <w:lvlJc w:val="left"/>
      <w:pPr>
        <w:tabs>
          <w:tab w:val="num" w:pos="360"/>
        </w:tabs>
        <w:ind w:left="360" w:hanging="360"/>
      </w:pPr>
      <w:rPr>
        <w:rFonts w:ascii="Wingdings" w:hAnsi="Wingdings" w:hint="default"/>
      </w:rPr>
    </w:lvl>
  </w:abstractNum>
  <w:abstractNum w:abstractNumId="11" w15:restartNumberingAfterBreak="0">
    <w:nsid w:val="68112356"/>
    <w:multiLevelType w:val="hybridMultilevel"/>
    <w:tmpl w:val="983CB380"/>
    <w:lvl w:ilvl="0" w:tplc="0413000F">
      <w:start w:val="1"/>
      <w:numFmt w:val="decimal"/>
      <w:lvlText w:val="%1."/>
      <w:lvlJc w:val="left"/>
      <w:pPr>
        <w:ind w:left="928"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68B5BD6D"/>
    <w:multiLevelType w:val="hybridMultilevel"/>
    <w:tmpl w:val="4F52864C"/>
    <w:lvl w:ilvl="0" w:tplc="813AF1A8">
      <w:start w:val="1"/>
      <w:numFmt w:val="bullet"/>
      <w:lvlText w:val=""/>
      <w:lvlJc w:val="left"/>
      <w:pPr>
        <w:ind w:left="720" w:hanging="360"/>
      </w:pPr>
      <w:rPr>
        <w:rFonts w:ascii="Symbol" w:hAnsi="Symbol" w:hint="default"/>
      </w:rPr>
    </w:lvl>
    <w:lvl w:ilvl="1" w:tplc="5E60164A">
      <w:start w:val="1"/>
      <w:numFmt w:val="bullet"/>
      <w:lvlText w:val="o"/>
      <w:lvlJc w:val="left"/>
      <w:pPr>
        <w:ind w:left="1440" w:hanging="360"/>
      </w:pPr>
      <w:rPr>
        <w:rFonts w:ascii="Courier New" w:hAnsi="Courier New" w:hint="default"/>
      </w:rPr>
    </w:lvl>
    <w:lvl w:ilvl="2" w:tplc="71A2B1D2">
      <w:start w:val="1"/>
      <w:numFmt w:val="bullet"/>
      <w:lvlText w:val=""/>
      <w:lvlJc w:val="left"/>
      <w:pPr>
        <w:ind w:left="2160" w:hanging="360"/>
      </w:pPr>
      <w:rPr>
        <w:rFonts w:ascii="Wingdings" w:hAnsi="Wingdings" w:hint="default"/>
      </w:rPr>
    </w:lvl>
    <w:lvl w:ilvl="3" w:tplc="625A8998">
      <w:start w:val="1"/>
      <w:numFmt w:val="bullet"/>
      <w:lvlText w:val=""/>
      <w:lvlJc w:val="left"/>
      <w:pPr>
        <w:ind w:left="2880" w:hanging="360"/>
      </w:pPr>
      <w:rPr>
        <w:rFonts w:ascii="Symbol" w:hAnsi="Symbol" w:hint="default"/>
      </w:rPr>
    </w:lvl>
    <w:lvl w:ilvl="4" w:tplc="2084DB4A">
      <w:start w:val="1"/>
      <w:numFmt w:val="bullet"/>
      <w:lvlText w:val="o"/>
      <w:lvlJc w:val="left"/>
      <w:pPr>
        <w:ind w:left="3600" w:hanging="360"/>
      </w:pPr>
      <w:rPr>
        <w:rFonts w:ascii="Courier New" w:hAnsi="Courier New" w:hint="default"/>
      </w:rPr>
    </w:lvl>
    <w:lvl w:ilvl="5" w:tplc="51BA9E82">
      <w:start w:val="1"/>
      <w:numFmt w:val="bullet"/>
      <w:lvlText w:val=""/>
      <w:lvlJc w:val="left"/>
      <w:pPr>
        <w:ind w:left="4320" w:hanging="360"/>
      </w:pPr>
      <w:rPr>
        <w:rFonts w:ascii="Wingdings" w:hAnsi="Wingdings" w:hint="default"/>
      </w:rPr>
    </w:lvl>
    <w:lvl w:ilvl="6" w:tplc="5B50844E">
      <w:start w:val="1"/>
      <w:numFmt w:val="bullet"/>
      <w:lvlText w:val=""/>
      <w:lvlJc w:val="left"/>
      <w:pPr>
        <w:ind w:left="5040" w:hanging="360"/>
      </w:pPr>
      <w:rPr>
        <w:rFonts w:ascii="Symbol" w:hAnsi="Symbol" w:hint="default"/>
      </w:rPr>
    </w:lvl>
    <w:lvl w:ilvl="7" w:tplc="0B7022F0">
      <w:start w:val="1"/>
      <w:numFmt w:val="bullet"/>
      <w:lvlText w:val="o"/>
      <w:lvlJc w:val="left"/>
      <w:pPr>
        <w:ind w:left="5760" w:hanging="360"/>
      </w:pPr>
      <w:rPr>
        <w:rFonts w:ascii="Courier New" w:hAnsi="Courier New" w:hint="default"/>
      </w:rPr>
    </w:lvl>
    <w:lvl w:ilvl="8" w:tplc="975C3240">
      <w:start w:val="1"/>
      <w:numFmt w:val="bullet"/>
      <w:lvlText w:val=""/>
      <w:lvlJc w:val="left"/>
      <w:pPr>
        <w:ind w:left="6480" w:hanging="360"/>
      </w:pPr>
      <w:rPr>
        <w:rFonts w:ascii="Wingdings" w:hAnsi="Wingdings" w:hint="default"/>
      </w:rPr>
    </w:lvl>
  </w:abstractNum>
  <w:abstractNum w:abstractNumId="13" w15:restartNumberingAfterBreak="0">
    <w:nsid w:val="6D966B48"/>
    <w:multiLevelType w:val="hybridMultilevel"/>
    <w:tmpl w:val="9D869E1A"/>
    <w:lvl w:ilvl="0" w:tplc="F306CFF4">
      <w:start w:val="1"/>
      <w:numFmt w:val="decimal"/>
      <w:pStyle w:val="Bijlagegenummerd"/>
      <w:lvlText w:val="Bijlage %1."/>
      <w:lvlJc w:val="left"/>
      <w:pPr>
        <w:tabs>
          <w:tab w:val="num" w:pos="-20"/>
        </w:tabs>
        <w:ind w:left="700" w:hanging="700"/>
      </w:pPr>
      <w:rPr>
        <w:rFonts w:ascii="Arial" w:hAnsi="Arial" w:hint="default"/>
        <w:b/>
        <w:i w:val="0"/>
        <w:color w:val="006A6E"/>
        <w:sz w:val="2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0221AD5"/>
    <w:multiLevelType w:val="hybridMultilevel"/>
    <w:tmpl w:val="8E76D886"/>
    <w:lvl w:ilvl="0" w:tplc="FFFFFFFF">
      <w:start w:val="1"/>
      <w:numFmt w:val="decimal"/>
      <w:lvlText w:val="%1."/>
      <w:lvlJc w:val="left"/>
      <w:pPr>
        <w:tabs>
          <w:tab w:val="num" w:pos="360"/>
        </w:tabs>
        <w:ind w:left="360" w:hanging="360"/>
      </w:pPr>
      <w:rPr>
        <w:rFonts w:hint="default"/>
        <w:b w:val="0"/>
        <w:i w:val="0"/>
        <w:color w:val="auto"/>
      </w:rPr>
    </w:lvl>
    <w:lvl w:ilvl="1" w:tplc="04130001">
      <w:start w:val="1"/>
      <w:numFmt w:val="bullet"/>
      <w:lvlText w:val=""/>
      <w:lvlJc w:val="left"/>
      <w:pPr>
        <w:ind w:left="360" w:hanging="360"/>
      </w:pPr>
      <w:rPr>
        <w:rFonts w:ascii="Symbol" w:hAnsi="Symbol" w:hint="default"/>
      </w:rPr>
    </w:lvl>
    <w:lvl w:ilvl="2" w:tplc="FFFFFFFF">
      <w:start w:val="1"/>
      <w:numFmt w:val="decimal"/>
      <w:lvlText w:val="%3)"/>
      <w:lvlJc w:val="left"/>
      <w:pPr>
        <w:ind w:left="1980" w:hanging="360"/>
      </w:pPr>
      <w:rPr>
        <w:rFonts w:hint="default"/>
      </w:r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5" w15:restartNumberingAfterBreak="0">
    <w:nsid w:val="73E60A7F"/>
    <w:multiLevelType w:val="multilevel"/>
    <w:tmpl w:val="37CCE43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741239E4"/>
    <w:multiLevelType w:val="multilevel"/>
    <w:tmpl w:val="37CCE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9C004DE"/>
    <w:multiLevelType w:val="singleLevel"/>
    <w:tmpl w:val="15803DCA"/>
    <w:lvl w:ilvl="0">
      <w:start w:val="1"/>
      <w:numFmt w:val="upperLetter"/>
      <w:pStyle w:val="Bijlagen"/>
      <w:lvlText w:val="Bijlage %1."/>
      <w:lvlJc w:val="left"/>
      <w:pPr>
        <w:tabs>
          <w:tab w:val="num" w:pos="1080"/>
        </w:tabs>
        <w:ind w:left="360" w:hanging="360"/>
      </w:pPr>
    </w:lvl>
  </w:abstractNum>
  <w:abstractNum w:abstractNumId="18"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7D532CA1"/>
    <w:multiLevelType w:val="hybridMultilevel"/>
    <w:tmpl w:val="E202285E"/>
    <w:lvl w:ilvl="0" w:tplc="1AF0D714">
      <w:start w:val="1"/>
      <w:numFmt w:val="lowerLetter"/>
      <w:lvlText w:val="%1."/>
      <w:lvlJc w:val="left"/>
      <w:pPr>
        <w:tabs>
          <w:tab w:val="num" w:pos="720"/>
        </w:tabs>
        <w:ind w:left="720" w:hanging="360"/>
      </w:pPr>
    </w:lvl>
    <w:lvl w:ilvl="1" w:tplc="A58C9DC8">
      <w:start w:val="1"/>
      <w:numFmt w:val="lowerLetter"/>
      <w:pStyle w:val="uitzend3"/>
      <w:lvlText w:val="%2."/>
      <w:lvlJc w:val="left"/>
      <w:pPr>
        <w:tabs>
          <w:tab w:val="num" w:pos="1440"/>
        </w:tabs>
        <w:ind w:left="1440" w:hanging="360"/>
      </w:pPr>
    </w:lvl>
    <w:lvl w:ilvl="2" w:tplc="91EEF01A">
      <w:start w:val="1"/>
      <w:numFmt w:val="lowerRoman"/>
      <w:lvlText w:val="%3."/>
      <w:lvlJc w:val="right"/>
      <w:pPr>
        <w:tabs>
          <w:tab w:val="num" w:pos="2160"/>
        </w:tabs>
        <w:ind w:left="2160" w:hanging="180"/>
      </w:pPr>
    </w:lvl>
    <w:lvl w:ilvl="3" w:tplc="C4FEF918" w:tentative="1">
      <w:start w:val="1"/>
      <w:numFmt w:val="decimal"/>
      <w:lvlText w:val="%4."/>
      <w:lvlJc w:val="left"/>
      <w:pPr>
        <w:tabs>
          <w:tab w:val="num" w:pos="2880"/>
        </w:tabs>
        <w:ind w:left="2880" w:hanging="360"/>
      </w:pPr>
    </w:lvl>
    <w:lvl w:ilvl="4" w:tplc="B9F686B2" w:tentative="1">
      <w:start w:val="1"/>
      <w:numFmt w:val="lowerLetter"/>
      <w:lvlText w:val="%5."/>
      <w:lvlJc w:val="left"/>
      <w:pPr>
        <w:tabs>
          <w:tab w:val="num" w:pos="3600"/>
        </w:tabs>
        <w:ind w:left="3600" w:hanging="360"/>
      </w:pPr>
    </w:lvl>
    <w:lvl w:ilvl="5" w:tplc="D1009F00" w:tentative="1">
      <w:start w:val="1"/>
      <w:numFmt w:val="lowerRoman"/>
      <w:lvlText w:val="%6."/>
      <w:lvlJc w:val="right"/>
      <w:pPr>
        <w:tabs>
          <w:tab w:val="num" w:pos="4320"/>
        </w:tabs>
        <w:ind w:left="4320" w:hanging="180"/>
      </w:pPr>
    </w:lvl>
    <w:lvl w:ilvl="6" w:tplc="5E263690" w:tentative="1">
      <w:start w:val="1"/>
      <w:numFmt w:val="decimal"/>
      <w:lvlText w:val="%7."/>
      <w:lvlJc w:val="left"/>
      <w:pPr>
        <w:tabs>
          <w:tab w:val="num" w:pos="5040"/>
        </w:tabs>
        <w:ind w:left="5040" w:hanging="360"/>
      </w:pPr>
    </w:lvl>
    <w:lvl w:ilvl="7" w:tplc="B8F2AFBA" w:tentative="1">
      <w:start w:val="1"/>
      <w:numFmt w:val="lowerLetter"/>
      <w:lvlText w:val="%8."/>
      <w:lvlJc w:val="left"/>
      <w:pPr>
        <w:tabs>
          <w:tab w:val="num" w:pos="5760"/>
        </w:tabs>
        <w:ind w:left="5760" w:hanging="360"/>
      </w:pPr>
    </w:lvl>
    <w:lvl w:ilvl="8" w:tplc="FAC05076" w:tentative="1">
      <w:start w:val="1"/>
      <w:numFmt w:val="lowerRoman"/>
      <w:lvlText w:val="%9."/>
      <w:lvlJc w:val="right"/>
      <w:pPr>
        <w:tabs>
          <w:tab w:val="num" w:pos="6480"/>
        </w:tabs>
        <w:ind w:left="6480" w:hanging="180"/>
      </w:pPr>
    </w:lvl>
  </w:abstractNum>
  <w:abstractNum w:abstractNumId="20" w15:restartNumberingAfterBreak="0">
    <w:nsid w:val="7DB55A9F"/>
    <w:multiLevelType w:val="hybridMultilevel"/>
    <w:tmpl w:val="CAC683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45955035">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1114595239">
    <w:abstractNumId w:val="4"/>
  </w:num>
  <w:num w:numId="3" w16cid:durableId="1249266099">
    <w:abstractNumId w:val="5"/>
  </w:num>
  <w:num w:numId="4" w16cid:durableId="1397044443">
    <w:abstractNumId w:val="2"/>
  </w:num>
  <w:num w:numId="5" w16cid:durableId="140851258">
    <w:abstractNumId w:val="11"/>
  </w:num>
  <w:num w:numId="6" w16cid:durableId="1420248021">
    <w:abstractNumId w:val="3"/>
  </w:num>
  <w:num w:numId="7" w16cid:durableId="1458403669">
    <w:abstractNumId w:val="16"/>
  </w:num>
  <w:num w:numId="8" w16cid:durableId="1540971224">
    <w:abstractNumId w:val="9"/>
  </w:num>
  <w:num w:numId="9" w16cid:durableId="162548810">
    <w:abstractNumId w:val="20"/>
  </w:num>
  <w:num w:numId="10" w16cid:durableId="1675181755">
    <w:abstractNumId w:val="17"/>
  </w:num>
  <w:num w:numId="11" w16cid:durableId="1681545026">
    <w:abstractNumId w:val="8"/>
  </w:num>
  <w:num w:numId="12" w16cid:durableId="1683051134">
    <w:abstractNumId w:val="12"/>
  </w:num>
  <w:num w:numId="13" w16cid:durableId="187110562">
    <w:abstractNumId w:val="14"/>
  </w:num>
  <w:num w:numId="14" w16cid:durableId="1925412033">
    <w:abstractNumId w:val="1"/>
  </w:num>
  <w:num w:numId="15" w16cid:durableId="581254129">
    <w:abstractNumId w:val="10"/>
  </w:num>
  <w:num w:numId="16" w16cid:durableId="622004242">
    <w:abstractNumId w:val="7"/>
  </w:num>
  <w:num w:numId="17" w16cid:durableId="666249360">
    <w:abstractNumId w:val="18"/>
  </w:num>
  <w:num w:numId="18" w16cid:durableId="731194352">
    <w:abstractNumId w:val="15"/>
  </w:num>
  <w:num w:numId="19" w16cid:durableId="797600553">
    <w:abstractNumId w:val="13"/>
  </w:num>
  <w:num w:numId="20" w16cid:durableId="957100352">
    <w:abstractNumId w:val="19"/>
  </w:num>
  <w:num w:numId="21" w16cid:durableId="2141259819">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8F0"/>
    <w:rsid w:val="00006872"/>
    <w:rsid w:val="000107D4"/>
    <w:rsid w:val="00023FBB"/>
    <w:rsid w:val="000850C6"/>
    <w:rsid w:val="00094E95"/>
    <w:rsid w:val="000975D0"/>
    <w:rsid w:val="000977DC"/>
    <w:rsid w:val="000A409F"/>
    <w:rsid w:val="000C30D8"/>
    <w:rsid w:val="000C5A4A"/>
    <w:rsid w:val="0010566A"/>
    <w:rsid w:val="001066EC"/>
    <w:rsid w:val="00123244"/>
    <w:rsid w:val="00142A7A"/>
    <w:rsid w:val="0015605C"/>
    <w:rsid w:val="00182B09"/>
    <w:rsid w:val="00193B3A"/>
    <w:rsid w:val="0019615F"/>
    <w:rsid w:val="001A0653"/>
    <w:rsid w:val="001C0901"/>
    <w:rsid w:val="001C1E4C"/>
    <w:rsid w:val="001C3AE4"/>
    <w:rsid w:val="001E4F39"/>
    <w:rsid w:val="002033DE"/>
    <w:rsid w:val="0021325C"/>
    <w:rsid w:val="00216841"/>
    <w:rsid w:val="002226BA"/>
    <w:rsid w:val="0023179F"/>
    <w:rsid w:val="002376DE"/>
    <w:rsid w:val="00251E2D"/>
    <w:rsid w:val="002A180D"/>
    <w:rsid w:val="002B1F83"/>
    <w:rsid w:val="002C54B7"/>
    <w:rsid w:val="002F560E"/>
    <w:rsid w:val="00304844"/>
    <w:rsid w:val="00305E8E"/>
    <w:rsid w:val="003117A0"/>
    <w:rsid w:val="003573B7"/>
    <w:rsid w:val="00360209"/>
    <w:rsid w:val="003820C3"/>
    <w:rsid w:val="00383EDE"/>
    <w:rsid w:val="003B09F0"/>
    <w:rsid w:val="003C33D0"/>
    <w:rsid w:val="003E18FB"/>
    <w:rsid w:val="00414F48"/>
    <w:rsid w:val="00416C8E"/>
    <w:rsid w:val="0045366C"/>
    <w:rsid w:val="00462219"/>
    <w:rsid w:val="00482460"/>
    <w:rsid w:val="004838C7"/>
    <w:rsid w:val="004874A8"/>
    <w:rsid w:val="004A14B0"/>
    <w:rsid w:val="004A5A1F"/>
    <w:rsid w:val="004B5C74"/>
    <w:rsid w:val="004C3EC8"/>
    <w:rsid w:val="004C78F0"/>
    <w:rsid w:val="004D37D5"/>
    <w:rsid w:val="005028B0"/>
    <w:rsid w:val="00521E61"/>
    <w:rsid w:val="00526E84"/>
    <w:rsid w:val="00527EDC"/>
    <w:rsid w:val="005334D8"/>
    <w:rsid w:val="00537278"/>
    <w:rsid w:val="005569F6"/>
    <w:rsid w:val="005725C2"/>
    <w:rsid w:val="00581E56"/>
    <w:rsid w:val="005A27A4"/>
    <w:rsid w:val="005A6C44"/>
    <w:rsid w:val="005C1088"/>
    <w:rsid w:val="005C1D5A"/>
    <w:rsid w:val="005C2D19"/>
    <w:rsid w:val="005F05A3"/>
    <w:rsid w:val="005F42B0"/>
    <w:rsid w:val="005F4EC7"/>
    <w:rsid w:val="00612B31"/>
    <w:rsid w:val="00620783"/>
    <w:rsid w:val="0063272E"/>
    <w:rsid w:val="006360FA"/>
    <w:rsid w:val="006721CF"/>
    <w:rsid w:val="006906B8"/>
    <w:rsid w:val="006A6B78"/>
    <w:rsid w:val="006B01F2"/>
    <w:rsid w:val="006B1545"/>
    <w:rsid w:val="006C276C"/>
    <w:rsid w:val="006D0466"/>
    <w:rsid w:val="006E2859"/>
    <w:rsid w:val="006E5453"/>
    <w:rsid w:val="006F1C69"/>
    <w:rsid w:val="00706EB1"/>
    <w:rsid w:val="00715CC9"/>
    <w:rsid w:val="00724334"/>
    <w:rsid w:val="00727BCC"/>
    <w:rsid w:val="007369E8"/>
    <w:rsid w:val="007557DD"/>
    <w:rsid w:val="00776888"/>
    <w:rsid w:val="00784ACB"/>
    <w:rsid w:val="00796F23"/>
    <w:rsid w:val="007A48D4"/>
    <w:rsid w:val="007B65BB"/>
    <w:rsid w:val="008050DE"/>
    <w:rsid w:val="008130FB"/>
    <w:rsid w:val="00845431"/>
    <w:rsid w:val="00854AC3"/>
    <w:rsid w:val="00854BEF"/>
    <w:rsid w:val="00867807"/>
    <w:rsid w:val="008736B9"/>
    <w:rsid w:val="00874C7A"/>
    <w:rsid w:val="00876B06"/>
    <w:rsid w:val="008816C0"/>
    <w:rsid w:val="00882F3C"/>
    <w:rsid w:val="008916CF"/>
    <w:rsid w:val="00892A92"/>
    <w:rsid w:val="008B20EA"/>
    <w:rsid w:val="008B2FAD"/>
    <w:rsid w:val="008C65EA"/>
    <w:rsid w:val="008C79AC"/>
    <w:rsid w:val="008E46A3"/>
    <w:rsid w:val="008F081B"/>
    <w:rsid w:val="008F2256"/>
    <w:rsid w:val="008F39C7"/>
    <w:rsid w:val="009052E6"/>
    <w:rsid w:val="009064E0"/>
    <w:rsid w:val="009075BB"/>
    <w:rsid w:val="009168CD"/>
    <w:rsid w:val="0094043A"/>
    <w:rsid w:val="00953FF0"/>
    <w:rsid w:val="00961E31"/>
    <w:rsid w:val="00963255"/>
    <w:rsid w:val="00975676"/>
    <w:rsid w:val="009812A9"/>
    <w:rsid w:val="009B0662"/>
    <w:rsid w:val="009B72B8"/>
    <w:rsid w:val="009C47EF"/>
    <w:rsid w:val="009D6790"/>
    <w:rsid w:val="009E7F89"/>
    <w:rsid w:val="009F184D"/>
    <w:rsid w:val="009F7409"/>
    <w:rsid w:val="009F766A"/>
    <w:rsid w:val="009F7755"/>
    <w:rsid w:val="00A00C06"/>
    <w:rsid w:val="00A01170"/>
    <w:rsid w:val="00A11E20"/>
    <w:rsid w:val="00A15D41"/>
    <w:rsid w:val="00A275FB"/>
    <w:rsid w:val="00A3606C"/>
    <w:rsid w:val="00A437D2"/>
    <w:rsid w:val="00A74F41"/>
    <w:rsid w:val="00A967A7"/>
    <w:rsid w:val="00AA7EA2"/>
    <w:rsid w:val="00AB3045"/>
    <w:rsid w:val="00AD169A"/>
    <w:rsid w:val="00AD7C88"/>
    <w:rsid w:val="00AD7F02"/>
    <w:rsid w:val="00AF3C07"/>
    <w:rsid w:val="00AF56AA"/>
    <w:rsid w:val="00AF5B08"/>
    <w:rsid w:val="00AF78D5"/>
    <w:rsid w:val="00B02B7A"/>
    <w:rsid w:val="00B05F34"/>
    <w:rsid w:val="00B313B5"/>
    <w:rsid w:val="00B348A1"/>
    <w:rsid w:val="00B651D3"/>
    <w:rsid w:val="00BB4188"/>
    <w:rsid w:val="00BC7932"/>
    <w:rsid w:val="00BF5522"/>
    <w:rsid w:val="00C30892"/>
    <w:rsid w:val="00C65873"/>
    <w:rsid w:val="00C67B40"/>
    <w:rsid w:val="00CA3FCD"/>
    <w:rsid w:val="00CB34F7"/>
    <w:rsid w:val="00CB59D8"/>
    <w:rsid w:val="00CB7E7C"/>
    <w:rsid w:val="00CC3EC1"/>
    <w:rsid w:val="00CE7CDA"/>
    <w:rsid w:val="00CF6FB2"/>
    <w:rsid w:val="00CF734C"/>
    <w:rsid w:val="00D00569"/>
    <w:rsid w:val="00D33CAA"/>
    <w:rsid w:val="00D3495A"/>
    <w:rsid w:val="00D3594A"/>
    <w:rsid w:val="00D45276"/>
    <w:rsid w:val="00D5250C"/>
    <w:rsid w:val="00D735C0"/>
    <w:rsid w:val="00DA1777"/>
    <w:rsid w:val="00DA3186"/>
    <w:rsid w:val="00DB2115"/>
    <w:rsid w:val="00DB2BB4"/>
    <w:rsid w:val="00DE20BF"/>
    <w:rsid w:val="00DE57F8"/>
    <w:rsid w:val="00E30A49"/>
    <w:rsid w:val="00E32866"/>
    <w:rsid w:val="00E46019"/>
    <w:rsid w:val="00E93296"/>
    <w:rsid w:val="00EA2092"/>
    <w:rsid w:val="00EB181A"/>
    <w:rsid w:val="00EB675A"/>
    <w:rsid w:val="00EC3C79"/>
    <w:rsid w:val="00EE3DE6"/>
    <w:rsid w:val="00F03840"/>
    <w:rsid w:val="00F054C6"/>
    <w:rsid w:val="00F22B20"/>
    <w:rsid w:val="00F23C64"/>
    <w:rsid w:val="00F33BF1"/>
    <w:rsid w:val="00F56527"/>
    <w:rsid w:val="00F629DB"/>
    <w:rsid w:val="00F66DFC"/>
    <w:rsid w:val="00F956A9"/>
    <w:rsid w:val="00FB2C0A"/>
    <w:rsid w:val="00FC5F4E"/>
    <w:rsid w:val="00FD175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A954C"/>
  <w15:chartTrackingRefBased/>
  <w15:docId w15:val="{7E7309FC-6003-4652-B9A6-0A2D48009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nhideWhenUsed/>
    <w:rsid w:val="00724334"/>
    <w:pPr>
      <w:spacing w:after="0" w:line="276" w:lineRule="auto"/>
    </w:pPr>
    <w:rPr>
      <w:rFonts w:ascii="Arial" w:eastAsia="Times New Roman" w:hAnsi="Arial" w:cs="Times New Roman"/>
      <w:kern w:val="0"/>
      <w:sz w:val="20"/>
      <w:szCs w:val="20"/>
      <w:lang w:eastAsia="nl-NL"/>
      <w14:ligatures w14:val="none"/>
    </w:rPr>
  </w:style>
  <w:style w:type="paragraph" w:styleId="Kop1">
    <w:name w:val="heading 1"/>
    <w:aliases w:val="hoofdstuk,Hoofdstuk,h1,ips_Hoofdstuk,H1,Univé Hoofdstuk,Section Heading,sectionHeading,sectionHeading Char"/>
    <w:basedOn w:val="Standaard"/>
    <w:next w:val="Standaard"/>
    <w:qFormat/>
    <w:rsid w:val="004C78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aliases w:val="paragraaf,Paragraaf,ips_paragraaf,H2,Paragrf 2,1.1Heading 2,2scr,Univé Paragraaf,Reset numbering,Bijlage,Kop 2 Char1,Kop 2 Char Char,Kop 2 Char1 Char,Kop 2 Char Char Char,Kop vet"/>
    <w:basedOn w:val="Standaard"/>
    <w:next w:val="Standaard"/>
    <w:unhideWhenUsed/>
    <w:qFormat/>
    <w:rsid w:val="004C78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aliases w:val="subparagraaf,SubParagraaf,ips_subparagraaf,3scr,Episteem PvA Kop 3,Univé Subparagraaf,H3,Level 1 - 1,Voorwoord,Subparagraaf"/>
    <w:basedOn w:val="Standaard"/>
    <w:next w:val="Standaard"/>
    <w:unhideWhenUsed/>
    <w:qFormat/>
    <w:rsid w:val="004C78F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aliases w:val="h4,Level 2 - a"/>
    <w:basedOn w:val="Standaard"/>
    <w:next w:val="Standaard"/>
    <w:unhideWhenUsed/>
    <w:qFormat/>
    <w:rsid w:val="004C78F0"/>
    <w:pPr>
      <w:keepNext/>
      <w:keepLines/>
      <w:spacing w:before="80" w:after="40"/>
      <w:outlineLvl w:val="3"/>
    </w:pPr>
    <w:rPr>
      <w:rFonts w:eastAsiaTheme="majorEastAsia" w:cstheme="majorBidi"/>
      <w:i/>
      <w:iCs/>
      <w:color w:val="0F4761" w:themeColor="accent1" w:themeShade="BF"/>
    </w:rPr>
  </w:style>
  <w:style w:type="paragraph" w:styleId="Kop5">
    <w:name w:val="heading 5"/>
    <w:aliases w:val="h5,Level 3 - i"/>
    <w:basedOn w:val="Standaard"/>
    <w:next w:val="Standaard"/>
    <w:unhideWhenUsed/>
    <w:qFormat/>
    <w:rsid w:val="004C78F0"/>
    <w:pPr>
      <w:keepNext/>
      <w:keepLines/>
      <w:spacing w:before="80" w:after="40"/>
      <w:outlineLvl w:val="4"/>
    </w:pPr>
    <w:rPr>
      <w:rFonts w:eastAsiaTheme="majorEastAsia" w:cstheme="majorBidi"/>
      <w:color w:val="0F4761" w:themeColor="accent1" w:themeShade="BF"/>
    </w:rPr>
  </w:style>
  <w:style w:type="paragraph" w:styleId="Kop6">
    <w:name w:val="heading 6"/>
    <w:aliases w:val="Legal Level 1."/>
    <w:basedOn w:val="Standaard"/>
    <w:next w:val="Standaard"/>
    <w:unhideWhenUsed/>
    <w:qFormat/>
    <w:rsid w:val="004C78F0"/>
    <w:pPr>
      <w:keepNext/>
      <w:keepLines/>
      <w:spacing w:before="40"/>
      <w:outlineLvl w:val="5"/>
    </w:pPr>
    <w:rPr>
      <w:rFonts w:eastAsiaTheme="majorEastAsia" w:cstheme="majorBidi"/>
      <w:i/>
      <w:iCs/>
      <w:color w:val="595959" w:themeColor="text1" w:themeTint="A6"/>
    </w:rPr>
  </w:style>
  <w:style w:type="paragraph" w:styleId="Kop7">
    <w:name w:val="heading 7"/>
    <w:aliases w:val="h7,Legal Level 1.1."/>
    <w:basedOn w:val="Standaard"/>
    <w:next w:val="Standaard"/>
    <w:unhideWhenUsed/>
    <w:qFormat/>
    <w:rsid w:val="004C78F0"/>
    <w:pPr>
      <w:keepNext/>
      <w:keepLines/>
      <w:spacing w:before="40"/>
      <w:outlineLvl w:val="6"/>
    </w:pPr>
    <w:rPr>
      <w:rFonts w:eastAsiaTheme="majorEastAsia" w:cstheme="majorBidi"/>
      <w:color w:val="595959" w:themeColor="text1" w:themeTint="A6"/>
    </w:rPr>
  </w:style>
  <w:style w:type="paragraph" w:styleId="Kop8">
    <w:name w:val="heading 8"/>
    <w:aliases w:val="h8,Legal Level 1.1.1.,Legal Level 1.1.1. Char"/>
    <w:basedOn w:val="Standaard"/>
    <w:next w:val="Standaard"/>
    <w:unhideWhenUsed/>
    <w:qFormat/>
    <w:rsid w:val="004C78F0"/>
    <w:pPr>
      <w:keepNext/>
      <w:keepLines/>
      <w:outlineLvl w:val="7"/>
    </w:pPr>
    <w:rPr>
      <w:rFonts w:eastAsiaTheme="majorEastAsia" w:cstheme="majorBidi"/>
      <w:i/>
      <w:iCs/>
      <w:color w:val="272727" w:themeColor="text1" w:themeTint="D8"/>
    </w:rPr>
  </w:style>
  <w:style w:type="paragraph" w:styleId="Kop9">
    <w:name w:val="heading 9"/>
    <w:aliases w:val="h9,RFP Reference,(appendix), (appendix),appendix,Legal Level 1.1.1.1.,Reference Appendix"/>
    <w:basedOn w:val="Standaard"/>
    <w:next w:val="Standaard"/>
    <w:unhideWhenUsed/>
    <w:qFormat/>
    <w:rsid w:val="004C78F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3272E"/>
    <w:pPr>
      <w:ind w:left="720"/>
      <w:contextualSpacing/>
    </w:pPr>
  </w:style>
  <w:style w:type="character" w:styleId="Intensievebenadrukking">
    <w:name w:val="Intense Emphasis"/>
    <w:basedOn w:val="Standaardalinea-lettertype"/>
    <w:uiPriority w:val="21"/>
    <w:qFormat/>
    <w:rsid w:val="004C78F0"/>
    <w:rPr>
      <w:i/>
      <w:iCs/>
      <w:color w:val="0F4761" w:themeColor="accent1" w:themeShade="BF"/>
    </w:rPr>
  </w:style>
  <w:style w:type="character" w:styleId="Intensieveverwijzing">
    <w:name w:val="Intense Reference"/>
    <w:basedOn w:val="Standaardalinea-lettertype"/>
    <w:uiPriority w:val="32"/>
    <w:qFormat/>
    <w:rsid w:val="004C78F0"/>
    <w:rPr>
      <w:b/>
      <w:bCs/>
      <w:smallCaps/>
      <w:color w:val="0F4761" w:themeColor="accent1" w:themeShade="BF"/>
      <w:spacing w:val="5"/>
    </w:rPr>
  </w:style>
  <w:style w:type="paragraph" w:customStyle="1" w:styleId="Kop1zondernummering">
    <w:name w:val="Kop 1 zonder nummering"/>
    <w:basedOn w:val="Kop1"/>
    <w:next w:val="Standaard"/>
    <w:rsid w:val="004C78F0"/>
    <w:pPr>
      <w:keepNext w:val="0"/>
      <w:keepLines w:val="0"/>
      <w:tabs>
        <w:tab w:val="left" w:pos="2127"/>
      </w:tabs>
      <w:spacing w:before="0" w:after="500"/>
    </w:pPr>
    <w:rPr>
      <w:rFonts w:ascii="Arial" w:eastAsia="Times New Roman" w:hAnsi="Arial" w:cs="Times New Roman"/>
      <w:b/>
      <w:bCs/>
      <w:color w:val="auto"/>
      <w:sz w:val="28"/>
      <w:szCs w:val="28"/>
      <w:lang w:val="x-none" w:eastAsia="x-none"/>
    </w:rPr>
  </w:style>
  <w:style w:type="paragraph" w:customStyle="1" w:styleId="Kop2zondernummering">
    <w:name w:val="Kop 2 zonder nummering"/>
    <w:basedOn w:val="Kop2"/>
    <w:next w:val="Standaard"/>
    <w:rsid w:val="004C78F0"/>
    <w:pPr>
      <w:keepLines w:val="0"/>
      <w:spacing w:before="0" w:after="120" w:line="240" w:lineRule="auto"/>
    </w:pPr>
    <w:rPr>
      <w:rFonts w:ascii="Arial" w:eastAsia="Times New Roman" w:hAnsi="Arial" w:cs="Times New Roman"/>
      <w:b/>
      <w:bCs/>
      <w:iCs/>
      <w:color w:val="auto"/>
      <w:sz w:val="24"/>
      <w:szCs w:val="18"/>
      <w:lang w:val="x-none" w:eastAsia="x-none"/>
    </w:rPr>
  </w:style>
  <w:style w:type="paragraph" w:customStyle="1" w:styleId="Kop3zondernummering">
    <w:name w:val="Kop 3 zonder nummering"/>
    <w:basedOn w:val="Kop3"/>
    <w:next w:val="Standaard"/>
    <w:rsid w:val="004C78F0"/>
    <w:pPr>
      <w:keepLines w:val="0"/>
      <w:spacing w:before="0" w:after="60" w:line="240" w:lineRule="auto"/>
    </w:pPr>
    <w:rPr>
      <w:rFonts w:eastAsia="Times New Roman" w:cs="Times New Roman"/>
      <w:b/>
      <w:bCs/>
      <w:color w:val="auto"/>
      <w:sz w:val="22"/>
      <w:szCs w:val="20"/>
      <w:lang w:val="x-none" w:eastAsia="x-none"/>
    </w:rPr>
  </w:style>
  <w:style w:type="paragraph" w:customStyle="1" w:styleId="Kop4zondernummering">
    <w:name w:val="Kop 4 zonder nummering"/>
    <w:basedOn w:val="Kop4"/>
    <w:next w:val="Standaard"/>
    <w:rsid w:val="004C78F0"/>
    <w:pPr>
      <w:keepLines w:val="0"/>
      <w:spacing w:before="0" w:after="60" w:line="240" w:lineRule="auto"/>
    </w:pPr>
    <w:rPr>
      <w:rFonts w:eastAsia="Times New Roman" w:cs="Times New Roman"/>
      <w:b/>
      <w:bCs/>
      <w:i w:val="0"/>
      <w:iCs w:val="0"/>
      <w:color w:val="auto"/>
      <w:szCs w:val="28"/>
      <w:lang w:val="x-none" w:eastAsia="x-none"/>
    </w:rPr>
  </w:style>
  <w:style w:type="character" w:customStyle="1" w:styleId="briefkopjes">
    <w:name w:val="briefkopjes"/>
    <w:rsid w:val="004C78F0"/>
    <w:rPr>
      <w:rFonts w:ascii="Verdana" w:hAnsi="Verdana"/>
      <w:spacing w:val="0"/>
      <w:sz w:val="17"/>
    </w:rPr>
  </w:style>
  <w:style w:type="table" w:styleId="Tabelraster">
    <w:name w:val="Table Grid"/>
    <w:basedOn w:val="Standaardtabel"/>
    <w:rsid w:val="004C78F0"/>
    <w:pPr>
      <w:spacing w:after="0" w:line="240" w:lineRule="atLeast"/>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rsid w:val="004C78F0"/>
  </w:style>
  <w:style w:type="paragraph" w:styleId="Inhopg1">
    <w:name w:val="toc 1"/>
    <w:basedOn w:val="Standaard"/>
    <w:next w:val="Standaard"/>
    <w:autoRedefine/>
    <w:uiPriority w:val="39"/>
    <w:rsid w:val="004C78F0"/>
    <w:pPr>
      <w:tabs>
        <w:tab w:val="left" w:pos="1430"/>
        <w:tab w:val="right" w:leader="dot" w:pos="9061"/>
      </w:tabs>
      <w:spacing w:before="80"/>
      <w:ind w:left="1429" w:hanging="1429"/>
    </w:pPr>
    <w:rPr>
      <w:b/>
    </w:rPr>
  </w:style>
  <w:style w:type="paragraph" w:styleId="Inhopg2">
    <w:name w:val="toc 2"/>
    <w:basedOn w:val="Standaard"/>
    <w:next w:val="Standaard"/>
    <w:autoRedefine/>
    <w:uiPriority w:val="39"/>
    <w:rsid w:val="004C78F0"/>
    <w:pPr>
      <w:tabs>
        <w:tab w:val="left" w:pos="1980"/>
        <w:tab w:val="right" w:leader="dot" w:pos="9061"/>
      </w:tabs>
      <w:spacing w:before="60"/>
      <w:ind w:left="1979" w:hanging="550"/>
    </w:pPr>
  </w:style>
  <w:style w:type="paragraph" w:styleId="Inhopg3">
    <w:name w:val="toc 3"/>
    <w:basedOn w:val="Standaard"/>
    <w:next w:val="Standaard"/>
    <w:autoRedefine/>
    <w:uiPriority w:val="39"/>
    <w:rsid w:val="004C78F0"/>
    <w:pPr>
      <w:tabs>
        <w:tab w:val="left" w:pos="2750"/>
        <w:tab w:val="right" w:leader="dot" w:pos="9061"/>
      </w:tabs>
      <w:spacing w:before="20"/>
      <w:ind w:left="2750" w:hanging="771"/>
    </w:pPr>
  </w:style>
  <w:style w:type="character" w:styleId="Hyperlink">
    <w:name w:val="Hyperlink"/>
    <w:uiPriority w:val="99"/>
    <w:rsid w:val="004C78F0"/>
    <w:rPr>
      <w:color w:val="0000FF"/>
      <w:u w:val="single"/>
    </w:rPr>
  </w:style>
  <w:style w:type="paragraph" w:customStyle="1" w:styleId="Inhoudsopgave">
    <w:name w:val="Inhoudsopgave"/>
    <w:basedOn w:val="Kop1zondernummering"/>
    <w:next w:val="Standaard"/>
    <w:rsid w:val="004C78F0"/>
  </w:style>
  <w:style w:type="paragraph" w:customStyle="1" w:styleId="Bijlagegenummerd">
    <w:name w:val="Bijlage genummerd"/>
    <w:basedOn w:val="Standaard"/>
    <w:next w:val="Standaard"/>
    <w:qFormat/>
    <w:rsid w:val="004C78F0"/>
    <w:pPr>
      <w:numPr>
        <w:numId w:val="19"/>
      </w:numPr>
      <w:spacing w:after="500"/>
    </w:pPr>
    <w:rPr>
      <w:b/>
      <w:sz w:val="28"/>
    </w:rPr>
  </w:style>
  <w:style w:type="paragraph" w:customStyle="1" w:styleId="Offertetitel">
    <w:name w:val="Offerte titel"/>
    <w:basedOn w:val="Standaard"/>
    <w:rsid w:val="004C78F0"/>
    <w:pPr>
      <w:widowControl w:val="0"/>
    </w:pPr>
    <w:rPr>
      <w:b/>
      <w:snapToGrid w:val="0"/>
      <w:sz w:val="32"/>
    </w:rPr>
  </w:style>
  <w:style w:type="character" w:styleId="Verwijzingopmerking">
    <w:name w:val="annotation reference"/>
    <w:uiPriority w:val="99"/>
    <w:rsid w:val="004C78F0"/>
    <w:rPr>
      <w:rFonts w:ascii="Univers" w:hAnsi="Univers"/>
      <w:dstrike w:val="0"/>
      <w:color w:val="auto"/>
      <w:sz w:val="20"/>
      <w:vertAlign w:val="baseline"/>
    </w:rPr>
  </w:style>
  <w:style w:type="paragraph" w:customStyle="1" w:styleId="FormLabel">
    <w:name w:val="Form Label"/>
    <w:basedOn w:val="Standaard"/>
    <w:rsid w:val="004C78F0"/>
    <w:pPr>
      <w:numPr>
        <w:numId w:val="8"/>
      </w:numPr>
      <w:tabs>
        <w:tab w:val="clear" w:pos="1080"/>
      </w:tabs>
      <w:spacing w:line="280" w:lineRule="exact"/>
      <w:ind w:left="0" w:firstLine="0"/>
    </w:pPr>
    <w:rPr>
      <w:lang w:val="en-GB" w:eastAsia="en-US"/>
    </w:rPr>
  </w:style>
  <w:style w:type="paragraph" w:customStyle="1" w:styleId="bijschrift">
    <w:name w:val="bijschrift"/>
    <w:basedOn w:val="Standaard"/>
    <w:rsid w:val="004C78F0"/>
    <w:pPr>
      <w:widowControl w:val="0"/>
      <w:spacing w:line="300" w:lineRule="atLeast"/>
    </w:pPr>
    <w:rPr>
      <w:snapToGrid w:val="0"/>
      <w:spacing w:val="-3"/>
    </w:rPr>
  </w:style>
  <w:style w:type="paragraph" w:customStyle="1" w:styleId="uitzend2">
    <w:name w:val="uitzend2"/>
    <w:basedOn w:val="Standaard"/>
    <w:next w:val="Standaard"/>
    <w:link w:val="uitzend2Char"/>
    <w:autoRedefine/>
    <w:rsid w:val="004C78F0"/>
    <w:pPr>
      <w:numPr>
        <w:numId w:val="4"/>
      </w:numPr>
      <w:tabs>
        <w:tab w:val="clear" w:pos="796"/>
        <w:tab w:val="num" w:pos="426"/>
      </w:tabs>
      <w:spacing w:line="300" w:lineRule="atLeast"/>
      <w:ind w:left="284" w:hanging="284"/>
    </w:pPr>
    <w:rPr>
      <w:b/>
      <w:sz w:val="24"/>
      <w:lang w:val="x-none" w:eastAsia="en-US"/>
    </w:rPr>
  </w:style>
  <w:style w:type="character" w:customStyle="1" w:styleId="uitzend2Char">
    <w:name w:val="uitzend2 Char"/>
    <w:link w:val="uitzend2"/>
    <w:rsid w:val="004C78F0"/>
    <w:rPr>
      <w:rFonts w:ascii="Arial" w:eastAsia="Times New Roman" w:hAnsi="Arial" w:cs="Times New Roman"/>
      <w:b/>
      <w:kern w:val="0"/>
      <w:szCs w:val="20"/>
      <w:lang w:val="x-none"/>
      <w14:ligatures w14:val="none"/>
    </w:rPr>
  </w:style>
  <w:style w:type="paragraph" w:customStyle="1" w:styleId="uitzend4">
    <w:name w:val="uitzend4"/>
    <w:basedOn w:val="Kop3"/>
    <w:autoRedefine/>
    <w:rsid w:val="004C78F0"/>
    <w:pPr>
      <w:keepLines w:val="0"/>
      <w:numPr>
        <w:ilvl w:val="2"/>
        <w:numId w:val="4"/>
      </w:numPr>
      <w:tabs>
        <w:tab w:val="num" w:pos="567"/>
      </w:tabs>
      <w:spacing w:before="240" w:after="120" w:line="300" w:lineRule="atLeast"/>
      <w:ind w:left="709"/>
    </w:pPr>
    <w:rPr>
      <w:rFonts w:eastAsia="Times New Roman" w:cs="Times New Roman"/>
      <w:b/>
      <w:color w:val="auto"/>
      <w:sz w:val="22"/>
      <w:szCs w:val="20"/>
      <w:lang w:val="x-none"/>
    </w:rPr>
  </w:style>
  <w:style w:type="paragraph" w:customStyle="1" w:styleId="Bullet1">
    <w:name w:val="Bullet 1"/>
    <w:basedOn w:val="Standaard"/>
    <w:rsid w:val="004C78F0"/>
    <w:pPr>
      <w:numPr>
        <w:ilvl w:val="6"/>
        <w:numId w:val="11"/>
      </w:numPr>
      <w:spacing w:line="300" w:lineRule="atLeast"/>
    </w:pPr>
    <w:rPr>
      <w:lang w:val="en-GB" w:eastAsia="en-US"/>
    </w:rPr>
  </w:style>
  <w:style w:type="paragraph" w:customStyle="1" w:styleId="Bullet2">
    <w:name w:val="Bullet 2"/>
    <w:basedOn w:val="Standaard"/>
    <w:rsid w:val="004C78F0"/>
    <w:pPr>
      <w:numPr>
        <w:ilvl w:val="8"/>
        <w:numId w:val="11"/>
      </w:numPr>
      <w:spacing w:line="300" w:lineRule="atLeast"/>
    </w:pPr>
    <w:rPr>
      <w:lang w:val="en-GB" w:eastAsia="en-US"/>
    </w:rPr>
  </w:style>
  <w:style w:type="paragraph" w:customStyle="1" w:styleId="AlineaNum">
    <w:name w:val="AlineaNum"/>
    <w:basedOn w:val="Standaard"/>
    <w:rsid w:val="004C78F0"/>
    <w:pPr>
      <w:keepLines/>
      <w:numPr>
        <w:ilvl w:val="4"/>
        <w:numId w:val="11"/>
      </w:numPr>
      <w:tabs>
        <w:tab w:val="left" w:pos="720"/>
      </w:tabs>
      <w:spacing w:before="240" w:line="280" w:lineRule="atLeast"/>
    </w:pPr>
    <w:rPr>
      <w:lang w:eastAsia="en-US"/>
    </w:rPr>
  </w:style>
  <w:style w:type="paragraph" w:customStyle="1" w:styleId="AliBijlageNum">
    <w:name w:val="AliBijlageNum"/>
    <w:basedOn w:val="Standaard"/>
    <w:rsid w:val="004C78F0"/>
    <w:pPr>
      <w:keepLines/>
      <w:numPr>
        <w:ilvl w:val="5"/>
        <w:numId w:val="11"/>
      </w:numPr>
      <w:tabs>
        <w:tab w:val="left" w:pos="720"/>
      </w:tabs>
      <w:spacing w:before="260" w:line="300" w:lineRule="atLeast"/>
    </w:pPr>
    <w:rPr>
      <w:lang w:eastAsia="en-US"/>
    </w:rPr>
  </w:style>
  <w:style w:type="paragraph" w:customStyle="1" w:styleId="AliNormalNum">
    <w:name w:val="AliNormalNum"/>
    <w:basedOn w:val="Standaard"/>
    <w:rsid w:val="004C78F0"/>
    <w:pPr>
      <w:keepLines/>
      <w:tabs>
        <w:tab w:val="num" w:pos="360"/>
        <w:tab w:val="left" w:pos="720"/>
      </w:tabs>
      <w:spacing w:before="240" w:line="280" w:lineRule="atLeast"/>
    </w:pPr>
    <w:rPr>
      <w:lang w:eastAsia="en-US"/>
    </w:rPr>
  </w:style>
  <w:style w:type="paragraph" w:customStyle="1" w:styleId="uitzend3">
    <w:name w:val="uitzend3"/>
    <w:basedOn w:val="Standaard"/>
    <w:next w:val="Standaard"/>
    <w:link w:val="uitzend3Char1"/>
    <w:autoRedefine/>
    <w:rsid w:val="004C78F0"/>
    <w:pPr>
      <w:numPr>
        <w:ilvl w:val="1"/>
        <w:numId w:val="20"/>
      </w:numPr>
      <w:tabs>
        <w:tab w:val="clear" w:pos="1440"/>
      </w:tabs>
      <w:spacing w:before="120" w:line="300" w:lineRule="atLeast"/>
      <w:ind w:left="1077" w:hanging="357"/>
    </w:pPr>
    <w:rPr>
      <w:bCs/>
      <w:color w:val="000000"/>
      <w:u w:color="666699"/>
      <w:lang w:val="x-none" w:eastAsia="en-US"/>
    </w:rPr>
  </w:style>
  <w:style w:type="character" w:customStyle="1" w:styleId="uitzend3Char1">
    <w:name w:val="uitzend3 Char1"/>
    <w:link w:val="uitzend3"/>
    <w:rsid w:val="004C78F0"/>
    <w:rPr>
      <w:rFonts w:ascii="Arial" w:eastAsia="Times New Roman" w:hAnsi="Arial" w:cs="Times New Roman"/>
      <w:bCs/>
      <w:color w:val="000000"/>
      <w:kern w:val="0"/>
      <w:sz w:val="20"/>
      <w:szCs w:val="20"/>
      <w:u w:color="666699"/>
      <w:lang w:val="x-none"/>
      <w14:ligatures w14:val="none"/>
    </w:rPr>
  </w:style>
  <w:style w:type="paragraph" w:customStyle="1" w:styleId="TableBullet1">
    <w:name w:val="Table Bullet 1"/>
    <w:basedOn w:val="Bullet1"/>
    <w:rsid w:val="004C78F0"/>
    <w:pPr>
      <w:numPr>
        <w:ilvl w:val="0"/>
        <w:numId w:val="0"/>
      </w:numPr>
      <w:tabs>
        <w:tab w:val="num" w:pos="360"/>
      </w:tabs>
      <w:ind w:left="360" w:hanging="360"/>
    </w:pPr>
  </w:style>
  <w:style w:type="paragraph" w:customStyle="1" w:styleId="uitzend1">
    <w:name w:val="uitzend1"/>
    <w:basedOn w:val="Standaard"/>
    <w:next w:val="Standaard"/>
    <w:rsid w:val="004C78F0"/>
    <w:pPr>
      <w:spacing w:line="300" w:lineRule="atLeast"/>
    </w:pPr>
    <w:rPr>
      <w:b/>
      <w:bCs/>
      <w:sz w:val="24"/>
      <w:lang w:eastAsia="en-US"/>
    </w:rPr>
  </w:style>
  <w:style w:type="paragraph" w:customStyle="1" w:styleId="Opsomming">
    <w:name w:val="Opsomming"/>
    <w:basedOn w:val="Standaard"/>
    <w:rsid w:val="004C78F0"/>
    <w:pPr>
      <w:numPr>
        <w:numId w:val="15"/>
      </w:numPr>
      <w:spacing w:after="60" w:line="300" w:lineRule="atLeast"/>
    </w:pPr>
    <w:rPr>
      <w:rFonts w:ascii="GAK TT Serif" w:hAnsi="GAK TT Serif"/>
      <w:sz w:val="22"/>
    </w:rPr>
  </w:style>
  <w:style w:type="paragraph" w:customStyle="1" w:styleId="kopzondernummer">
    <w:name w:val="kop zonder nummer"/>
    <w:basedOn w:val="Kop3"/>
    <w:next w:val="Standaard"/>
    <w:rsid w:val="004C78F0"/>
    <w:pPr>
      <w:keepLines w:val="0"/>
      <w:spacing w:before="0" w:after="0" w:line="336" w:lineRule="auto"/>
      <w:ind w:left="624"/>
    </w:pPr>
    <w:rPr>
      <w:rFonts w:eastAsia="Times New Roman" w:cs="Times New Roman"/>
      <w:b/>
      <w:bCs/>
      <w:color w:val="auto"/>
      <w:sz w:val="22"/>
      <w:szCs w:val="26"/>
      <w:lang w:val="x-none" w:eastAsia="x-none"/>
    </w:rPr>
  </w:style>
  <w:style w:type="paragraph" w:customStyle="1" w:styleId="OpmaakprofielRegelafstandMinimaal15pt">
    <w:name w:val="Opmaakprofiel Regelafstand:  Minimaal 15 pt"/>
    <w:basedOn w:val="Standaard"/>
    <w:rsid w:val="004C78F0"/>
  </w:style>
  <w:style w:type="paragraph" w:customStyle="1" w:styleId="OpmaakprofielRegelafstand15regel">
    <w:name w:val="Opmaakprofiel Regelafstand:  15 regel"/>
    <w:basedOn w:val="Standaard"/>
    <w:rsid w:val="004C78F0"/>
  </w:style>
  <w:style w:type="paragraph" w:customStyle="1" w:styleId="OpmaakprofielRegelafstand15regel1">
    <w:name w:val="Opmaakprofiel Regelafstand:  15 regel1"/>
    <w:basedOn w:val="Standaard"/>
    <w:rsid w:val="004C78F0"/>
  </w:style>
  <w:style w:type="paragraph" w:customStyle="1" w:styleId="OpmaakprofielRegelafstand15regel2">
    <w:name w:val="Opmaakprofiel Regelafstand:  15 regel2"/>
    <w:basedOn w:val="Standaard"/>
    <w:rsid w:val="004C78F0"/>
  </w:style>
  <w:style w:type="paragraph" w:customStyle="1" w:styleId="OpmaakprofielRegelafstand15regel3">
    <w:name w:val="Opmaakprofiel Regelafstand:  15 regel3"/>
    <w:basedOn w:val="Standaard"/>
    <w:rsid w:val="004C78F0"/>
  </w:style>
  <w:style w:type="paragraph" w:customStyle="1" w:styleId="Style0">
    <w:name w:val="Style0"/>
    <w:rsid w:val="004C78F0"/>
    <w:pPr>
      <w:spacing w:after="0" w:line="240" w:lineRule="auto"/>
    </w:pPr>
    <w:rPr>
      <w:rFonts w:ascii="Arial" w:eastAsia="Times New Roman" w:hAnsi="Arial" w:cs="Times New Roman"/>
      <w:kern w:val="0"/>
      <w:szCs w:val="20"/>
      <w:lang w:eastAsia="nl-NL"/>
      <w14:ligatures w14:val="none"/>
    </w:rPr>
  </w:style>
  <w:style w:type="paragraph" w:customStyle="1" w:styleId="RDsubtaak">
    <w:name w:val="RD subtaak"/>
    <w:basedOn w:val="Standaard"/>
    <w:rsid w:val="004C78F0"/>
    <w:pPr>
      <w:tabs>
        <w:tab w:val="left" w:pos="1400"/>
      </w:tabs>
      <w:spacing w:line="240" w:lineRule="auto"/>
      <w:ind w:left="1485" w:hanging="425"/>
    </w:pPr>
  </w:style>
  <w:style w:type="paragraph" w:customStyle="1" w:styleId="RDhoofdtaak">
    <w:name w:val="RD hoofdtaak"/>
    <w:basedOn w:val="Standaard"/>
    <w:rsid w:val="004C78F0"/>
    <w:pPr>
      <w:numPr>
        <w:numId w:val="6"/>
      </w:numPr>
      <w:spacing w:line="240" w:lineRule="auto"/>
    </w:pPr>
  </w:style>
  <w:style w:type="paragraph" w:customStyle="1" w:styleId="RDtekst">
    <w:name w:val="RD tekst"/>
    <w:basedOn w:val="RDhoofdtaak"/>
    <w:rsid w:val="004C78F0"/>
    <w:pPr>
      <w:numPr>
        <w:numId w:val="0"/>
      </w:numPr>
      <w:tabs>
        <w:tab w:val="left" w:pos="720"/>
      </w:tabs>
      <w:ind w:left="357"/>
    </w:pPr>
  </w:style>
  <w:style w:type="paragraph" w:customStyle="1" w:styleId="Opmaakprofiel1">
    <w:name w:val="Opmaakprofiel1"/>
    <w:basedOn w:val="RDtekst"/>
    <w:rsid w:val="004C78F0"/>
    <w:rPr>
      <w:b/>
      <w:bCs/>
    </w:rPr>
  </w:style>
  <w:style w:type="paragraph" w:styleId="Inhopg4">
    <w:name w:val="toc 4"/>
    <w:basedOn w:val="Standaard"/>
    <w:next w:val="Standaard"/>
    <w:autoRedefine/>
    <w:uiPriority w:val="39"/>
    <w:unhideWhenUsed/>
    <w:rsid w:val="004C78F0"/>
    <w:pPr>
      <w:spacing w:after="100"/>
      <w:ind w:left="540"/>
    </w:pPr>
  </w:style>
  <w:style w:type="paragraph" w:customStyle="1" w:styleId="Level1">
    <w:name w:val="Level 1"/>
    <w:basedOn w:val="Standaard"/>
    <w:rsid w:val="004C78F0"/>
    <w:pPr>
      <w:widowControl w:val="0"/>
      <w:numPr>
        <w:numId w:val="1"/>
      </w:numPr>
      <w:autoSpaceDE w:val="0"/>
      <w:autoSpaceDN w:val="0"/>
      <w:adjustRightInd w:val="0"/>
      <w:spacing w:line="240" w:lineRule="auto"/>
      <w:ind w:left="288" w:hanging="288"/>
      <w:outlineLvl w:val="0"/>
    </w:pPr>
    <w:rPr>
      <w:rFonts w:ascii="PMingLiU" w:eastAsia="PMingLiU" w:hAnsi="Times New Roman"/>
      <w:szCs w:val="24"/>
      <w:lang w:val="en-US"/>
    </w:rPr>
  </w:style>
  <w:style w:type="paragraph" w:customStyle="1" w:styleId="Bijlagen">
    <w:name w:val="Bijlagen"/>
    <w:basedOn w:val="Standaard"/>
    <w:rsid w:val="004C78F0"/>
    <w:pPr>
      <w:numPr>
        <w:numId w:val="10"/>
      </w:numPr>
      <w:tabs>
        <w:tab w:val="clear" w:pos="1080"/>
        <w:tab w:val="left" w:pos="1418"/>
      </w:tabs>
      <w:ind w:left="1418" w:hanging="1418"/>
    </w:pPr>
    <w:rPr>
      <w:b/>
      <w:sz w:val="28"/>
    </w:rPr>
  </w:style>
  <w:style w:type="paragraph" w:customStyle="1" w:styleId="Model">
    <w:name w:val="Model"/>
    <w:basedOn w:val="Kop1"/>
    <w:rsid w:val="004C78F0"/>
    <w:pPr>
      <w:keepLines w:val="0"/>
      <w:pBdr>
        <w:top w:val="single" w:sz="4" w:space="1" w:color="auto"/>
        <w:left w:val="single" w:sz="4" w:space="4" w:color="auto"/>
        <w:bottom w:val="single" w:sz="4" w:space="1" w:color="auto"/>
        <w:right w:val="single" w:sz="4" w:space="4" w:color="auto"/>
      </w:pBdr>
      <w:shd w:val="clear" w:color="auto" w:fill="E6E6E6"/>
      <w:tabs>
        <w:tab w:val="left" w:pos="2127"/>
      </w:tabs>
      <w:autoSpaceDE w:val="0"/>
      <w:autoSpaceDN w:val="0"/>
      <w:spacing w:before="0" w:after="0" w:line="360" w:lineRule="auto"/>
      <w:ind w:left="1843" w:hanging="1843"/>
    </w:pPr>
    <w:rPr>
      <w:rFonts w:ascii="Arial" w:eastAsia="Times New Roman" w:hAnsi="Arial" w:cs="Times New Roman"/>
      <w:b/>
      <w:bCs/>
      <w:color w:val="auto"/>
      <w:sz w:val="28"/>
      <w:szCs w:val="20"/>
      <w:lang w:val="x-none" w:eastAsia="x-none"/>
    </w:rPr>
  </w:style>
  <w:style w:type="table" w:customStyle="1" w:styleId="Opmaakprofiel2">
    <w:name w:val="Opmaakprofiel2"/>
    <w:basedOn w:val="Standaardtabel"/>
    <w:uiPriority w:val="99"/>
    <w:qFormat/>
    <w:rsid w:val="004C78F0"/>
    <w:pPr>
      <w:spacing w:after="0" w:line="240" w:lineRule="auto"/>
    </w:pPr>
    <w:rPr>
      <w:rFonts w:ascii="Times New Roman" w:eastAsia="Times New Roman" w:hAnsi="Times New Roman" w:cs="Times New Roman"/>
      <w:kern w:val="0"/>
      <w:sz w:val="20"/>
      <w:szCs w:val="20"/>
      <w:lang w:eastAsia="nl-NL"/>
      <w14:ligatures w14:val="none"/>
    </w:rPr>
    <w:tblPr/>
  </w:style>
  <w:style w:type="paragraph" w:customStyle="1" w:styleId="definitiesomschrijving">
    <w:name w:val="definities omschrijving"/>
    <w:basedOn w:val="Standaard"/>
    <w:rsid w:val="004C78F0"/>
    <w:pPr>
      <w:spacing w:before="60" w:line="312" w:lineRule="auto"/>
      <w:ind w:left="57"/>
    </w:pPr>
    <w:rPr>
      <w:sz w:val="19"/>
      <w:szCs w:val="24"/>
    </w:rPr>
  </w:style>
  <w:style w:type="paragraph" w:customStyle="1" w:styleId="definitie">
    <w:name w:val="definitie"/>
    <w:basedOn w:val="definitiesomschrijving"/>
    <w:rsid w:val="004C78F0"/>
    <w:rPr>
      <w:b/>
      <w:szCs w:val="19"/>
    </w:rPr>
  </w:style>
  <w:style w:type="paragraph" w:customStyle="1" w:styleId="OpmaakprofielAliBijlageNumVerdana9ptVoor0pt">
    <w:name w:val="Opmaakprofiel AliBijlageNum + Verdana 9 pt Voor:  0 pt"/>
    <w:basedOn w:val="AliBijlageNum"/>
    <w:rsid w:val="004C78F0"/>
    <w:pPr>
      <w:spacing w:before="0"/>
    </w:pPr>
    <w:rPr>
      <w:rFonts w:ascii="Corbel" w:hAnsi="Corbel"/>
    </w:rPr>
  </w:style>
  <w:style w:type="character" w:customStyle="1" w:styleId="rtebodytekst">
    <w:name w:val="rtebodytekst"/>
    <w:basedOn w:val="Standaardalinea-lettertype"/>
    <w:rsid w:val="004C78F0"/>
  </w:style>
  <w:style w:type="character" w:styleId="Voetnootmarkering">
    <w:name w:val="footnote reference"/>
    <w:uiPriority w:val="99"/>
    <w:semiHidden/>
    <w:unhideWhenUsed/>
    <w:rsid w:val="004C78F0"/>
    <w:rPr>
      <w:vertAlign w:val="superscript"/>
    </w:rPr>
  </w:style>
  <w:style w:type="paragraph" w:customStyle="1" w:styleId="BijlagegenummerdAD">
    <w:name w:val="Bijlage genummerd AD"/>
    <w:basedOn w:val="Bijlagegenummerd"/>
    <w:next w:val="Standaard"/>
    <w:qFormat/>
    <w:rsid w:val="004C78F0"/>
    <w:pPr>
      <w:numPr>
        <w:numId w:val="2"/>
      </w:numPr>
    </w:pPr>
  </w:style>
  <w:style w:type="character" w:customStyle="1" w:styleId="TekstopmerkingChar1">
    <w:name w:val="Tekst opmerking Char1"/>
    <w:semiHidden/>
    <w:rsid w:val="004C78F0"/>
    <w:rPr>
      <w:rFonts w:ascii="Arial" w:hAnsi="Arial"/>
      <w:lang w:val="x-none" w:eastAsia="en-US"/>
    </w:rPr>
  </w:style>
  <w:style w:type="character" w:styleId="Onopgelostemelding">
    <w:name w:val="Unresolved Mention"/>
    <w:uiPriority w:val="99"/>
    <w:semiHidden/>
    <w:unhideWhenUsed/>
    <w:rsid w:val="004C78F0"/>
    <w:rPr>
      <w:color w:val="605E5C"/>
      <w:shd w:val="clear" w:color="auto" w:fill="E1DFDD"/>
    </w:rPr>
  </w:style>
  <w:style w:type="paragraph" w:styleId="Normaalweb">
    <w:name w:val="Normal (Web)"/>
    <w:basedOn w:val="Standaard"/>
    <w:uiPriority w:val="99"/>
    <w:semiHidden/>
    <w:unhideWhenUsed/>
    <w:rsid w:val="004C78F0"/>
    <w:pPr>
      <w:spacing w:before="100" w:beforeAutospacing="1" w:after="100" w:afterAutospacing="1" w:line="240" w:lineRule="auto"/>
    </w:pPr>
    <w:rPr>
      <w:rFonts w:ascii="Times New Roman" w:eastAsia="Calibri" w:hAnsi="Times New Roman"/>
      <w:sz w:val="24"/>
      <w:szCs w:val="24"/>
    </w:rPr>
  </w:style>
  <w:style w:type="character" w:customStyle="1" w:styleId="fontstyle01">
    <w:name w:val="fontstyle01"/>
    <w:rsid w:val="004C78F0"/>
    <w:rPr>
      <w:rFonts w:ascii="Open Sans" w:hAnsi="Open Sans" w:cs="Open Sans" w:hint="default"/>
      <w:b w:val="0"/>
      <w:bCs w:val="0"/>
      <w:i w:val="0"/>
      <w:iCs w:val="0"/>
      <w:color w:val="000000"/>
      <w:sz w:val="22"/>
      <w:szCs w:val="22"/>
    </w:rPr>
  </w:style>
  <w:style w:type="paragraph" w:styleId="Revisie">
    <w:name w:val="Revision"/>
    <w:hidden/>
    <w:uiPriority w:val="99"/>
    <w:semiHidden/>
    <w:rsid w:val="004C78F0"/>
    <w:pPr>
      <w:spacing w:after="0" w:line="240" w:lineRule="auto"/>
    </w:pPr>
    <w:rPr>
      <w:rFonts w:ascii="Arial" w:eastAsia="Times New Roman" w:hAnsi="Arial" w:cs="Times New Roman"/>
      <w:kern w:val="0"/>
      <w:sz w:val="20"/>
      <w:szCs w:val="20"/>
      <w:lang w:eastAsia="nl-NL"/>
      <w14:ligatures w14:val="none"/>
    </w:rPr>
  </w:style>
  <w:style w:type="paragraph" w:customStyle="1" w:styleId="pf0">
    <w:name w:val="pf0"/>
    <w:basedOn w:val="Standaard"/>
    <w:rsid w:val="004C78F0"/>
    <w:pPr>
      <w:spacing w:before="100" w:beforeAutospacing="1" w:after="100" w:afterAutospacing="1" w:line="240" w:lineRule="auto"/>
    </w:pPr>
    <w:rPr>
      <w:rFonts w:ascii="Times New Roman" w:hAnsi="Times New Roman"/>
      <w:sz w:val="24"/>
      <w:szCs w:val="24"/>
    </w:rPr>
  </w:style>
  <w:style w:type="character" w:customStyle="1" w:styleId="cf01">
    <w:name w:val="cf01"/>
    <w:basedOn w:val="Standaardalinea-lettertype"/>
    <w:rsid w:val="004C78F0"/>
    <w:rPr>
      <w:rFonts w:ascii="Segoe UI" w:hAnsi="Segoe UI" w:cs="Segoe UI" w:hint="default"/>
      <w:sz w:val="18"/>
      <w:szCs w:val="18"/>
      <w:u w:val="single"/>
    </w:rPr>
  </w:style>
  <w:style w:type="character" w:customStyle="1" w:styleId="cf11">
    <w:name w:val="cf11"/>
    <w:basedOn w:val="Standaardalinea-lettertype"/>
    <w:rsid w:val="004C78F0"/>
    <w:rPr>
      <w:rFonts w:ascii="Segoe UI" w:hAnsi="Segoe UI" w:cs="Segoe UI" w:hint="default"/>
      <w:sz w:val="18"/>
      <w:szCs w:val="18"/>
    </w:rPr>
  </w:style>
  <w:style w:type="paragraph" w:customStyle="1" w:styleId="paragraph">
    <w:name w:val="paragraph"/>
    <w:basedOn w:val="Standaard"/>
    <w:rsid w:val="004C78F0"/>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Standaardalinea-lettertype"/>
    <w:rsid w:val="004C78F0"/>
  </w:style>
  <w:style w:type="character" w:customStyle="1" w:styleId="eop">
    <w:name w:val="eop"/>
    <w:basedOn w:val="Standaardalinea-lettertype"/>
    <w:rsid w:val="004C78F0"/>
  </w:style>
  <w:style w:type="character" w:styleId="GevolgdeHyperlink">
    <w:name w:val="FollowedHyperlink"/>
    <w:basedOn w:val="Standaardalinea-lettertype"/>
    <w:uiPriority w:val="99"/>
    <w:semiHidden/>
    <w:unhideWhenUsed/>
    <w:rsid w:val="004C78F0"/>
    <w:rPr>
      <w:color w:val="96607D" w:themeColor="followedHyperlink"/>
      <w:u w:val="single"/>
    </w:rPr>
  </w:style>
  <w:style w:type="paragraph" w:customStyle="1" w:styleId="a">
    <w:link w:val="NoSpacingChar"/>
    <w:uiPriority w:val="1"/>
    <w:unhideWhenUsed/>
    <w:rsid w:val="00724334"/>
    <w:pPr>
      <w:spacing w:line="240" w:lineRule="auto"/>
    </w:pPr>
    <w:rPr>
      <w:rFonts w:ascii="Calibri" w:hAnsi="Calibri"/>
      <w:sz w:val="22"/>
      <w:szCs w:val="22"/>
    </w:rPr>
  </w:style>
  <w:style w:type="character" w:customStyle="1" w:styleId="NoSpacingChar">
    <w:name w:val="No Spacing Char"/>
    <w:link w:val="a"/>
    <w:uiPriority w:val="1"/>
    <w:rsid w:val="00724334"/>
    <w:rPr>
      <w:rFonts w:ascii="Calibri" w:eastAsia="Times New Roman" w:hAnsi="Calibri" w:cs="Times New Roman"/>
      <w:kern w:val="0"/>
      <w:sz w:val="22"/>
      <w:szCs w:val="22"/>
      <w14:ligatures w14:val="none"/>
    </w:rPr>
  </w:style>
  <w:style w:type="character" w:customStyle="1" w:styleId="TitleChar">
    <w:name w:val="Title Char"/>
    <w:basedOn w:val="Standaardalinea-lettertype"/>
    <w:uiPriority w:val="10"/>
    <w:rsid w:val="00724334"/>
    <w:rPr>
      <w:rFonts w:asciiTheme="majorHAnsi" w:eastAsiaTheme="majorEastAsia" w:hAnsiTheme="majorHAnsi" w:cstheme="majorBidi"/>
      <w:spacing w:val="-10"/>
      <w:kern w:val="28"/>
      <w:sz w:val="56"/>
      <w:szCs w:val="56"/>
    </w:rPr>
  </w:style>
  <w:style w:type="character" w:customStyle="1" w:styleId="SubtitleChar">
    <w:name w:val="Subtitle Char"/>
    <w:basedOn w:val="Standaardalinea-lettertype"/>
    <w:uiPriority w:val="11"/>
    <w:rsid w:val="00724334"/>
    <w:rPr>
      <w:rFonts w:eastAsiaTheme="majorEastAsia" w:cstheme="majorBidi"/>
      <w:color w:val="595959" w:themeColor="text1" w:themeTint="A6"/>
      <w:spacing w:val="15"/>
      <w:sz w:val="28"/>
      <w:szCs w:val="28"/>
    </w:rPr>
  </w:style>
  <w:style w:type="character" w:customStyle="1" w:styleId="QuoteChar">
    <w:name w:val="Quote Char"/>
    <w:basedOn w:val="Standaardalinea-lettertype"/>
    <w:uiPriority w:val="29"/>
    <w:rsid w:val="00724334"/>
    <w:rPr>
      <w:i/>
      <w:iCs/>
      <w:color w:val="404040" w:themeColor="text1" w:themeTint="BF"/>
    </w:rPr>
  </w:style>
  <w:style w:type="character" w:customStyle="1" w:styleId="IntenseQuoteChar">
    <w:name w:val="Intense Quote Char"/>
    <w:basedOn w:val="Standaardalinea-lettertype"/>
    <w:uiPriority w:val="30"/>
    <w:rsid w:val="00724334"/>
    <w:rPr>
      <w:i/>
      <w:iCs/>
      <w:color w:val="0F4761" w:themeColor="accent1" w:themeShade="BF"/>
    </w:rPr>
  </w:style>
  <w:style w:type="character" w:customStyle="1" w:styleId="HeaderChar">
    <w:name w:val="Header Char"/>
    <w:basedOn w:val="Standaardalinea-lettertype"/>
    <w:uiPriority w:val="99"/>
    <w:rsid w:val="00724334"/>
    <w:rPr>
      <w:rFonts w:ascii="Corbel" w:eastAsia="Times New Roman" w:hAnsi="Corbel" w:cs="Times New Roman"/>
      <w:kern w:val="0"/>
      <w:sz w:val="16"/>
      <w:szCs w:val="20"/>
      <w:lang w:val="x-none" w:eastAsia="x-none"/>
      <w14:ligatures w14:val="none"/>
    </w:rPr>
  </w:style>
  <w:style w:type="character" w:customStyle="1" w:styleId="FooterChar">
    <w:name w:val="Footer Char"/>
    <w:basedOn w:val="Standaardalinea-lettertype"/>
    <w:uiPriority w:val="99"/>
    <w:rsid w:val="00724334"/>
    <w:rPr>
      <w:rFonts w:ascii="Corbel" w:eastAsia="Times New Roman" w:hAnsi="Corbel" w:cs="Times New Roman"/>
      <w:kern w:val="0"/>
      <w:sz w:val="16"/>
      <w:szCs w:val="20"/>
      <w:lang w:val="x-none" w:eastAsia="x-none"/>
      <w14:ligatures w14:val="none"/>
    </w:rPr>
  </w:style>
  <w:style w:type="character" w:customStyle="1" w:styleId="FootnoteTextChar">
    <w:name w:val="Footnote Text Char"/>
    <w:basedOn w:val="Standaardalinea-lettertype"/>
    <w:semiHidden/>
    <w:rsid w:val="00724334"/>
    <w:rPr>
      <w:rFonts w:ascii="Arial" w:eastAsia="Times New Roman" w:hAnsi="Arial" w:cs="Times New Roman"/>
      <w:kern w:val="0"/>
      <w:sz w:val="20"/>
      <w:szCs w:val="20"/>
      <w14:ligatures w14:val="none"/>
    </w:rPr>
  </w:style>
  <w:style w:type="character" w:customStyle="1" w:styleId="BalloonTextChar">
    <w:name w:val="Balloon Text Char"/>
    <w:basedOn w:val="Standaardalinea-lettertype"/>
    <w:uiPriority w:val="99"/>
    <w:semiHidden/>
    <w:rsid w:val="00724334"/>
    <w:rPr>
      <w:rFonts w:ascii="Tahoma" w:eastAsia="Times New Roman" w:hAnsi="Tahoma" w:cs="Times New Roman"/>
      <w:kern w:val="0"/>
      <w:sz w:val="16"/>
      <w:szCs w:val="16"/>
      <w:lang w:val="x-none" w:eastAsia="x-none"/>
      <w14:ligatures w14:val="none"/>
    </w:rPr>
  </w:style>
  <w:style w:type="character" w:customStyle="1" w:styleId="CommentTextChar">
    <w:name w:val="Comment Text Char"/>
    <w:basedOn w:val="Standaardalinea-lettertype"/>
    <w:uiPriority w:val="99"/>
    <w:rsid w:val="00724334"/>
    <w:rPr>
      <w:rFonts w:ascii="Arial" w:eastAsia="Times New Roman" w:hAnsi="Arial" w:cs="Times New Roman"/>
      <w:kern w:val="0"/>
      <w:sz w:val="20"/>
      <w:szCs w:val="20"/>
      <w:lang w:val="x-none"/>
      <w14:ligatures w14:val="none"/>
    </w:rPr>
  </w:style>
  <w:style w:type="character" w:customStyle="1" w:styleId="BodyTextChar">
    <w:name w:val="Body Text Char"/>
    <w:basedOn w:val="Standaardalinea-lettertype"/>
    <w:rsid w:val="00724334"/>
    <w:rPr>
      <w:rFonts w:ascii="Verdana" w:eastAsia="Times New Roman" w:hAnsi="Verdana" w:cs="Times New Roman"/>
      <w:kern w:val="0"/>
      <w:szCs w:val="20"/>
      <w:lang w:val="x-none"/>
      <w14:ligatures w14:val="none"/>
    </w:rPr>
  </w:style>
  <w:style w:type="character" w:customStyle="1" w:styleId="BodyTextIndentChar">
    <w:name w:val="Body Text Indent Char"/>
    <w:basedOn w:val="Standaardalinea-lettertype"/>
    <w:uiPriority w:val="99"/>
    <w:semiHidden/>
    <w:rsid w:val="00724334"/>
    <w:rPr>
      <w:rFonts w:ascii="Verdana" w:eastAsia="Times New Roman" w:hAnsi="Verdana" w:cs="Times New Roman"/>
      <w:kern w:val="0"/>
      <w:sz w:val="18"/>
      <w:szCs w:val="20"/>
      <w:lang w:val="x-none" w:eastAsia="x-none"/>
      <w14:ligatures w14:val="none"/>
    </w:rPr>
  </w:style>
  <w:style w:type="character" w:customStyle="1" w:styleId="BodyTextIndent2Char">
    <w:name w:val="Body Text Indent 2 Char"/>
    <w:basedOn w:val="Standaardalinea-lettertype"/>
    <w:uiPriority w:val="99"/>
    <w:semiHidden/>
    <w:rsid w:val="00724334"/>
    <w:rPr>
      <w:rFonts w:ascii="Verdana" w:eastAsia="Times New Roman" w:hAnsi="Verdana" w:cs="Times New Roman"/>
      <w:kern w:val="0"/>
      <w:sz w:val="18"/>
      <w:szCs w:val="20"/>
      <w:lang w:val="x-none" w:eastAsia="x-none"/>
      <w14:ligatures w14:val="none"/>
    </w:rPr>
  </w:style>
  <w:style w:type="character" w:customStyle="1" w:styleId="CommentSubjectChar">
    <w:name w:val="Comment Subject Char"/>
    <w:basedOn w:val="CommentTextChar"/>
    <w:uiPriority w:val="99"/>
    <w:semiHidden/>
    <w:rsid w:val="00724334"/>
    <w:rPr>
      <w:rFonts w:ascii="Verdana" w:eastAsia="Times New Roman" w:hAnsi="Verdana" w:cs="Times New Roman"/>
      <w:b/>
      <w:bCs/>
      <w:kern w:val="0"/>
      <w:sz w:val="20"/>
      <w:szCs w:val="20"/>
      <w:lang w:val="x-none"/>
      <w14:ligatures w14:val="none"/>
    </w:rPr>
  </w:style>
  <w:style w:type="character" w:customStyle="1" w:styleId="BodyTextIndent3Char">
    <w:name w:val="Body Text Indent 3 Char"/>
    <w:basedOn w:val="Standaardalinea-lettertype"/>
    <w:semiHidden/>
    <w:rsid w:val="00724334"/>
    <w:rPr>
      <w:rFonts w:ascii="Arial" w:eastAsia="Times New Roman" w:hAnsi="Arial" w:cs="Times New Roman"/>
      <w:kern w:val="0"/>
      <w:sz w:val="16"/>
      <w:szCs w:val="16"/>
      <w:lang w:val="x-none" w:eastAsia="x-none"/>
      <w14:ligatures w14:val="none"/>
    </w:rPr>
  </w:style>
  <w:style w:type="character" w:customStyle="1" w:styleId="ListParagraphChar">
    <w:name w:val="List Paragraph Char"/>
    <w:uiPriority w:val="34"/>
    <w:rsid w:val="00724334"/>
  </w:style>
  <w:style w:type="paragraph" w:styleId="Tekstopmerking">
    <w:name w:val="annotation text"/>
    <w:basedOn w:val="Standaard"/>
    <w:link w:val="TekstopmerkingChar"/>
    <w:uiPriority w:val="99"/>
    <w:semiHidden/>
    <w:unhideWhenUsed/>
    <w:pPr>
      <w:spacing w:line="240" w:lineRule="auto"/>
    </w:pPr>
  </w:style>
  <w:style w:type="character" w:customStyle="1" w:styleId="TekstopmerkingChar">
    <w:name w:val="Tekst opmerking Char"/>
    <w:basedOn w:val="Standaardalinea-lettertype"/>
    <w:link w:val="Tekstopmerking"/>
    <w:uiPriority w:val="99"/>
    <w:semiHidden/>
    <w:rPr>
      <w:rFonts w:ascii="Arial" w:eastAsia="Times New Roman" w:hAnsi="Arial" w:cs="Times New Roman"/>
      <w:kern w:val="0"/>
      <w:sz w:val="2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8A15E6E3F96A749B58BE6DB4CB3A95A" ma:contentTypeVersion="15" ma:contentTypeDescription="Een nieuw document maken." ma:contentTypeScope="" ma:versionID="66dbf32f5214b085cc8b15242e35fd4e">
  <xsd:schema xmlns:xsd="http://www.w3.org/2001/XMLSchema" xmlns:xs="http://www.w3.org/2001/XMLSchema" xmlns:p="http://schemas.microsoft.com/office/2006/metadata/properties" xmlns:ns2="ebeaf7aa-9b33-4abc-bc0f-b926eb6c1d69" xmlns:ns3="277ecb1c-f5e5-4756-8487-fc551feec2f0" targetNamespace="http://schemas.microsoft.com/office/2006/metadata/properties" ma:root="true" ma:fieldsID="29ad2d680fe5f73fd2c7c3e5d1f65d18" ns2:_="" ns3:_="">
    <xsd:import namespace="ebeaf7aa-9b33-4abc-bc0f-b926eb6c1d69"/>
    <xsd:import namespace="277ecb1c-f5e5-4756-8487-fc551feec2f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eaf7aa-9b33-4abc-bc0f-b926eb6c1d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9e2a10d6-0e0d-4e5b-b58f-e01de68051d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7ecb1c-f5e5-4756-8487-fc551feec2f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7f1c076-c194-41d3-9ad4-6e3e7561d792}" ma:internalName="TaxCatchAll" ma:showField="CatchAllData" ma:web="277ecb1c-f5e5-4756-8487-fc551feec2f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beaf7aa-9b33-4abc-bc0f-b926eb6c1d69">
      <Terms xmlns="http://schemas.microsoft.com/office/infopath/2007/PartnerControls"/>
    </lcf76f155ced4ddcb4097134ff3c332f>
    <TaxCatchAll xmlns="277ecb1c-f5e5-4756-8487-fc551feec2f0" xsi:nil="true"/>
  </documentManagement>
</p:properties>
</file>

<file path=customXml/itemProps1.xml><?xml version="1.0" encoding="utf-8"?>
<ds:datastoreItem xmlns:ds="http://schemas.openxmlformats.org/officeDocument/2006/customXml" ds:itemID="{C67C7CB4-820C-46A6-8E86-09BF1C43AE69}">
  <ds:schemaRefs>
    <ds:schemaRef ds:uri="http://schemas.microsoft.com/sharepoint/v3/contenttype/forms"/>
  </ds:schemaRefs>
</ds:datastoreItem>
</file>

<file path=customXml/itemProps2.xml><?xml version="1.0" encoding="utf-8"?>
<ds:datastoreItem xmlns:ds="http://schemas.openxmlformats.org/officeDocument/2006/customXml" ds:itemID="{F0555BC2-3289-47E2-A893-F6BD31E188F0}"/>
</file>

<file path=customXml/itemProps3.xml><?xml version="1.0" encoding="utf-8"?>
<ds:datastoreItem xmlns:ds="http://schemas.openxmlformats.org/officeDocument/2006/customXml" ds:itemID="{448EE751-0D7B-4ADB-9409-8D092BA21618}">
  <ds:schemaRefs>
    <ds:schemaRef ds:uri="http://schemas.microsoft.com/office/2006/metadata/properties"/>
    <ds:schemaRef ds:uri="http://schemas.microsoft.com/office/infopath/2007/PartnerControls"/>
    <ds:schemaRef ds:uri="ebeaf7aa-9b33-4abc-bc0f-b926eb6c1d69"/>
    <ds:schemaRef ds:uri="277ecb1c-f5e5-4756-8487-fc551feec2f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2435</Words>
  <Characters>13394</Characters>
  <Application>Microsoft Office Word</Application>
  <DocSecurity>4</DocSecurity>
  <Lines>111</Lines>
  <Paragraphs>31</Paragraphs>
  <ScaleCrop>false</ScaleCrop>
  <Company/>
  <LinksUpToDate>false</LinksUpToDate>
  <CharactersWithSpaces>15798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 Harrold van den</dc:creator>
  <cp:keywords/>
  <dc:description/>
  <cp:lastModifiedBy>Berg, Harrold van den</cp:lastModifiedBy>
  <cp:revision>2</cp:revision>
  <dcterms:created xsi:type="dcterms:W3CDTF">2026-10-29T08:30:00Z</dcterms:created>
  <dcterms:modified xsi:type="dcterms:W3CDTF">2026-10-29T08:30:00Z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0x01010048A15E6E3F96A749B58BE6DB4CB3A95A</vt:lpwstr>
  </property>
</Properties>
</file>