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E2F1B" w14:textId="21E695A7" w:rsidR="004C78F0" w:rsidRDefault="004C78F0" w:rsidP="004C78F0">
      <w:pPr>
        <w:pStyle w:val="BijlagegenummerdAD"/>
        <w:numPr>
          <w:ilvl w:val="0"/>
          <w:numId w:val="0"/>
        </w:numPr>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7192602"/>
      <w:r>
        <w:rPr>
          <w:rFonts w:cs="Arial"/>
        </w:rPr>
        <w:t>Bijlage 3</w:t>
      </w:r>
      <w:r w:rsidR="005A27A4">
        <w:rPr>
          <w:rFonts w:cs="Arial"/>
        </w:rPr>
        <w:t>.</w:t>
      </w:r>
      <w:r w:rsidR="00CC75D2">
        <w:rPr>
          <w:rFonts w:cs="Arial"/>
        </w:rPr>
        <w:t>3</w:t>
      </w:r>
      <w:r>
        <w:rPr>
          <w:rFonts w:cs="Arial"/>
        </w:rPr>
        <w:t>AD.</w:t>
      </w:r>
      <w:r>
        <w:rPr>
          <w:rFonts w:cs="Arial"/>
        </w:rPr>
        <w:tab/>
      </w:r>
      <w:r w:rsidRPr="00056800">
        <w:rPr>
          <w:rFonts w:cs="Arial"/>
        </w:rPr>
        <w:t>Programma van eisen</w:t>
      </w:r>
      <w:bookmarkEnd w:id="0"/>
      <w:bookmarkEnd w:id="1"/>
      <w:bookmarkEnd w:id="2"/>
      <w:bookmarkEnd w:id="3"/>
      <w:bookmarkEnd w:id="4"/>
      <w:bookmarkEnd w:id="5"/>
      <w:bookmarkEnd w:id="6"/>
      <w:bookmarkEnd w:id="7"/>
      <w:bookmarkEnd w:id="8"/>
      <w:bookmarkEnd w:id="9"/>
      <w:bookmarkEnd w:id="10"/>
      <w:r w:rsidR="004874A8">
        <w:rPr>
          <w:rFonts w:cs="Arial"/>
        </w:rPr>
        <w:t xml:space="preserve"> </w:t>
      </w:r>
      <w:r w:rsidR="005A27A4">
        <w:rPr>
          <w:rFonts w:cs="Arial"/>
        </w:rPr>
        <w:t xml:space="preserve">Perceel </w:t>
      </w:r>
      <w:r w:rsidR="00CC75D2">
        <w:rPr>
          <w:rFonts w:cs="Arial"/>
        </w:rPr>
        <w:t>3</w:t>
      </w:r>
    </w:p>
    <w:p w14:paraId="749CC5BA" w14:textId="187734B5" w:rsidR="005C464E" w:rsidRDefault="005C464E" w:rsidP="005C464E">
      <w:pPr>
        <w:rPr>
          <w:rFonts w:ascii="Aptos" w:eastAsia="Aptos" w:hAnsi="Aptos" w:cs="Aptos"/>
          <w:b/>
          <w:bCs/>
          <w:color w:val="156082" w:themeColor="accent1"/>
        </w:rPr>
      </w:pPr>
      <w:r w:rsidRPr="002D402C">
        <w:rPr>
          <w:rFonts w:ascii="Aptos" w:eastAsia="Aptos" w:hAnsi="Aptos" w:cs="Aptos"/>
          <w:b/>
          <w:bCs/>
          <w:color w:val="156082" w:themeColor="accent1"/>
          <w:sz w:val="24"/>
          <w:szCs w:val="24"/>
        </w:rPr>
        <w:t xml:space="preserve">Perceel </w:t>
      </w:r>
      <w:r w:rsidR="00CC75D2">
        <w:rPr>
          <w:rFonts w:ascii="Aptos" w:eastAsia="Aptos" w:hAnsi="Aptos" w:cs="Aptos"/>
          <w:b/>
          <w:bCs/>
          <w:color w:val="156082" w:themeColor="accent1"/>
          <w:sz w:val="24"/>
          <w:szCs w:val="24"/>
        </w:rPr>
        <w:t>3</w:t>
      </w:r>
      <w:r w:rsidRPr="002D402C">
        <w:rPr>
          <w:rFonts w:ascii="Aptos" w:eastAsia="Aptos" w:hAnsi="Aptos" w:cs="Aptos"/>
          <w:b/>
          <w:bCs/>
          <w:color w:val="156082" w:themeColor="accent1"/>
          <w:sz w:val="24"/>
          <w:szCs w:val="24"/>
        </w:rPr>
        <w:t xml:space="preserve">: </w:t>
      </w:r>
      <w:r w:rsidRPr="002D402C">
        <w:rPr>
          <w:rFonts w:ascii="Aptos" w:eastAsia="Aptos" w:hAnsi="Aptos" w:cs="Aptos"/>
          <w:b/>
          <w:bCs/>
          <w:color w:val="156082" w:themeColor="accent1"/>
          <w:sz w:val="24"/>
          <w:szCs w:val="24"/>
          <w:lang w:eastAsia="en-US"/>
        </w:rPr>
        <w:t xml:space="preserve">Het leveren, inbouwen en onderhouden van </w:t>
      </w:r>
      <w:r w:rsidRPr="00425AA9">
        <w:rPr>
          <w:rFonts w:ascii="Aptos" w:eastAsia="Aptos" w:hAnsi="Aptos" w:cs="Aptos"/>
          <w:b/>
          <w:bCs/>
          <w:color w:val="156082" w:themeColor="accent1"/>
          <w:sz w:val="24"/>
          <w:szCs w:val="24"/>
          <w:lang w:eastAsia="en-US"/>
        </w:rPr>
        <w:t>IRDC-systemen</w:t>
      </w:r>
    </w:p>
    <w:p w14:paraId="346DF9D5" w14:textId="77777777" w:rsidR="005C464E" w:rsidRPr="005C464E" w:rsidRDefault="005C464E" w:rsidP="005C464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C78F0" w:rsidRPr="00EB692C" w14:paraId="417A5C15" w14:textId="77777777" w:rsidTr="004435DE">
        <w:tc>
          <w:tcPr>
            <w:tcW w:w="9039" w:type="dxa"/>
            <w:tcBorders>
              <w:top w:val="single" w:sz="4" w:space="0" w:color="auto"/>
              <w:left w:val="single" w:sz="4" w:space="0" w:color="auto"/>
              <w:bottom w:val="single" w:sz="4" w:space="0" w:color="auto"/>
              <w:right w:val="single" w:sz="4" w:space="0" w:color="auto"/>
            </w:tcBorders>
          </w:tcPr>
          <w:p w14:paraId="47E1EE28" w14:textId="40A7A301" w:rsidR="004C78F0" w:rsidRPr="00EB692C" w:rsidRDefault="004C78F0" w:rsidP="004435DE">
            <w:pPr>
              <w:rPr>
                <w:rFonts w:cs="Arial"/>
                <w:b/>
              </w:rPr>
            </w:pPr>
            <w:bookmarkStart w:id="11" w:name="_Hlk67484188"/>
            <w:bookmarkStart w:id="12" w:name="_Toc200530495"/>
            <w:r w:rsidRPr="00EB692C">
              <w:rPr>
                <w:rFonts w:cs="Arial"/>
                <w:b/>
              </w:rPr>
              <w:t xml:space="preserve">Inschrijver moet onderstaande eisen verklaren door ondertekening van het UEA en indienen van een inschrijving. Voor </w:t>
            </w:r>
            <w:r w:rsidR="00F8389E">
              <w:rPr>
                <w:rFonts w:cs="Arial"/>
                <w:b/>
              </w:rPr>
              <w:t xml:space="preserve">Opdrachtgever </w:t>
            </w:r>
            <w:r w:rsidRPr="00EB692C">
              <w:rPr>
                <w:rFonts w:cs="Arial"/>
                <w:b/>
              </w:rPr>
              <w:t xml:space="preserve">te lezen ‘OG’ en voor </w:t>
            </w:r>
            <w:r w:rsidR="00F8389E">
              <w:rPr>
                <w:rFonts w:cs="Arial"/>
                <w:b/>
              </w:rPr>
              <w:t>Opdrachtnemer</w:t>
            </w:r>
            <w:r w:rsidRPr="00EB692C">
              <w:rPr>
                <w:rFonts w:cs="Arial"/>
                <w:b/>
              </w:rPr>
              <w:t xml:space="preserve"> ‘ON’</w:t>
            </w:r>
          </w:p>
        </w:tc>
      </w:tr>
      <w:bookmarkEnd w:id="11"/>
    </w:tbl>
    <w:p w14:paraId="0E2B6C85" w14:textId="77777777" w:rsidR="004C78F0" w:rsidRPr="00F760FB" w:rsidRDefault="004C78F0" w:rsidP="004C78F0">
      <w:pPr>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2"/>
        <w:gridCol w:w="7229"/>
        <w:gridCol w:w="568"/>
        <w:gridCol w:w="633"/>
      </w:tblGrid>
      <w:tr w:rsidR="004C78F0" w:rsidRPr="00682D8D" w14:paraId="12A55091" w14:textId="77777777" w:rsidTr="004435DE">
        <w:trPr>
          <w:cantSplit/>
          <w:trHeight w:val="283"/>
        </w:trPr>
        <w:tc>
          <w:tcPr>
            <w:tcW w:w="9072" w:type="dxa"/>
            <w:gridSpan w:val="4"/>
            <w:shd w:val="clear" w:color="auto" w:fill="BFBFBF"/>
          </w:tcPr>
          <w:p w14:paraId="32EEEA75" w14:textId="77777777" w:rsidR="004C78F0" w:rsidRPr="00682D8D" w:rsidRDefault="004C78F0" w:rsidP="004435DE">
            <w:pPr>
              <w:keepNext/>
              <w:rPr>
                <w:rFonts w:cs="Arial"/>
                <w:b/>
              </w:rPr>
            </w:pPr>
            <w:r w:rsidRPr="00682D8D">
              <w:rPr>
                <w:rFonts w:cs="Arial"/>
                <w:b/>
              </w:rPr>
              <w:t>Algemeen procedureel en voorwaarden</w:t>
            </w:r>
          </w:p>
        </w:tc>
      </w:tr>
      <w:tr w:rsidR="002072A1" w:rsidRPr="00F760FB" w14:paraId="513B647F" w14:textId="77777777" w:rsidTr="004435DE">
        <w:trPr>
          <w:cantSplit/>
          <w:trHeight w:val="488"/>
        </w:trPr>
        <w:tc>
          <w:tcPr>
            <w:tcW w:w="642" w:type="dxa"/>
          </w:tcPr>
          <w:p w14:paraId="6B1077C8" w14:textId="77777777" w:rsidR="002072A1" w:rsidRPr="00F760FB" w:rsidRDefault="002072A1" w:rsidP="002072A1">
            <w:pPr>
              <w:pStyle w:val="Lijstalinea"/>
              <w:numPr>
                <w:ilvl w:val="0"/>
                <w:numId w:val="8"/>
              </w:numPr>
              <w:contextualSpacing w:val="0"/>
              <w:jc w:val="center"/>
              <w:rPr>
                <w:rFonts w:cs="Arial"/>
              </w:rPr>
            </w:pPr>
          </w:p>
        </w:tc>
        <w:tc>
          <w:tcPr>
            <w:tcW w:w="7229" w:type="dxa"/>
          </w:tcPr>
          <w:p w14:paraId="71D01AD4" w14:textId="2C6613C9" w:rsidR="002072A1" w:rsidRPr="00262765" w:rsidRDefault="002072A1" w:rsidP="002072A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iCs/>
              </w:rPr>
            </w:pPr>
            <w:r w:rsidRPr="00262765">
              <w:t xml:space="preserve">Binnen de looptijd van deze opdracht zullen IRDC-systemen worden besteld. Een overzicht van de tijdens looptijd van de overeenkomst te leveren systemen is te vinden </w:t>
            </w:r>
            <w:r w:rsidR="00F67BC2" w:rsidRPr="00262765">
              <w:t>in bijlage A in dit document.</w:t>
            </w:r>
          </w:p>
        </w:tc>
        <w:tc>
          <w:tcPr>
            <w:tcW w:w="568" w:type="dxa"/>
          </w:tcPr>
          <w:p w14:paraId="3875FB4B" w14:textId="77777777" w:rsidR="002072A1" w:rsidRPr="00886C5B" w:rsidRDefault="002072A1" w:rsidP="002072A1">
            <w:pPr>
              <w:jc w:val="center"/>
              <w:rPr>
                <w:rFonts w:cs="Arial"/>
              </w:rPr>
            </w:pPr>
            <w:r w:rsidRPr="00886C5B">
              <w:rPr>
                <w:rFonts w:cs="Arial"/>
              </w:rPr>
              <w:t>Ja</w:t>
            </w:r>
          </w:p>
          <w:p w14:paraId="05DF6914" w14:textId="2136317B" w:rsidR="002072A1" w:rsidRPr="00F760FB" w:rsidRDefault="002072A1" w:rsidP="002072A1">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DF61237" w14:textId="77777777" w:rsidR="002072A1" w:rsidRPr="00886C5B" w:rsidRDefault="002072A1" w:rsidP="002072A1">
            <w:pPr>
              <w:jc w:val="center"/>
              <w:rPr>
                <w:rFonts w:cs="Arial"/>
              </w:rPr>
            </w:pPr>
            <w:r w:rsidRPr="00886C5B">
              <w:rPr>
                <w:rFonts w:cs="Arial"/>
              </w:rPr>
              <w:t>Nee</w:t>
            </w:r>
          </w:p>
          <w:p w14:paraId="2565E628" w14:textId="2425A245" w:rsidR="002072A1" w:rsidRPr="00F760FB" w:rsidRDefault="002072A1" w:rsidP="002072A1">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36A30" w:rsidRPr="00F760FB" w14:paraId="6A95D485" w14:textId="77777777" w:rsidTr="004435DE">
        <w:trPr>
          <w:cantSplit/>
          <w:trHeight w:val="488"/>
        </w:trPr>
        <w:tc>
          <w:tcPr>
            <w:tcW w:w="642" w:type="dxa"/>
          </w:tcPr>
          <w:p w14:paraId="1C921384" w14:textId="77777777" w:rsidR="00C36A30" w:rsidRPr="00F760FB" w:rsidRDefault="00C36A30" w:rsidP="00C36A30">
            <w:pPr>
              <w:pStyle w:val="Lijstalinea"/>
              <w:numPr>
                <w:ilvl w:val="0"/>
                <w:numId w:val="8"/>
              </w:numPr>
              <w:contextualSpacing w:val="0"/>
              <w:jc w:val="center"/>
              <w:rPr>
                <w:rFonts w:cs="Arial"/>
              </w:rPr>
            </w:pPr>
          </w:p>
        </w:tc>
        <w:tc>
          <w:tcPr>
            <w:tcW w:w="7229" w:type="dxa"/>
          </w:tcPr>
          <w:p w14:paraId="1106ECC1" w14:textId="21E0B56D" w:rsidR="00C36A30" w:rsidRPr="00AE0208" w:rsidRDefault="00C36A30" w:rsidP="00C36A30">
            <w:r w:rsidRPr="78B298EE">
              <w:t>In totaal omvat de opdracht:</w:t>
            </w:r>
          </w:p>
          <w:p w14:paraId="51B553F2" w14:textId="0615C706" w:rsidR="00C36A30" w:rsidRDefault="00C36A30" w:rsidP="00C36A30">
            <w:pPr>
              <w:pStyle w:val="Lijstalinea"/>
              <w:numPr>
                <w:ilvl w:val="0"/>
                <w:numId w:val="22"/>
              </w:numPr>
              <w:jc w:val="both"/>
            </w:pPr>
            <w:r w:rsidRPr="36C53C58">
              <w:t xml:space="preserve">Leveren van IRDC-systemen;  </w:t>
            </w:r>
          </w:p>
          <w:p w14:paraId="5F5308DE" w14:textId="68BB871A" w:rsidR="00C36A30" w:rsidRDefault="00C36A30" w:rsidP="00C36A30">
            <w:pPr>
              <w:pStyle w:val="Lijstalinea"/>
              <w:numPr>
                <w:ilvl w:val="0"/>
                <w:numId w:val="22"/>
              </w:numPr>
              <w:jc w:val="both"/>
            </w:pPr>
            <w:r>
              <w:t>Optioneel i</w:t>
            </w:r>
            <w:r w:rsidRPr="36C53C58">
              <w:t>nbouwen van IRDC-systemen in inzamelvoorzieningen;</w:t>
            </w:r>
          </w:p>
          <w:p w14:paraId="7D51DC6D" w14:textId="742FF94C" w:rsidR="00862776" w:rsidRDefault="00043DBB" w:rsidP="00043DBB">
            <w:pPr>
              <w:pStyle w:val="Lijstalinea"/>
              <w:numPr>
                <w:ilvl w:val="1"/>
                <w:numId w:val="22"/>
              </w:numPr>
              <w:jc w:val="both"/>
            </w:pPr>
            <w:r>
              <w:t>V</w:t>
            </w:r>
            <w:r w:rsidR="00862776" w:rsidRPr="36C53C58">
              <w:t xml:space="preserve">oor </w:t>
            </w:r>
            <w:r w:rsidR="00862776">
              <w:t>semi-ondergrondse</w:t>
            </w:r>
            <w:r w:rsidR="00862776" w:rsidRPr="36C53C58">
              <w:t xml:space="preserve"> containers restafval</w:t>
            </w:r>
            <w:r w:rsidR="00862776">
              <w:t>;</w:t>
            </w:r>
          </w:p>
          <w:p w14:paraId="20D07C58" w14:textId="34FFB68F" w:rsidR="00862776" w:rsidRPr="00CC797B" w:rsidRDefault="00F96E3B" w:rsidP="00043DBB">
            <w:pPr>
              <w:pStyle w:val="Lijstalinea"/>
              <w:numPr>
                <w:ilvl w:val="1"/>
                <w:numId w:val="22"/>
              </w:numPr>
              <w:jc w:val="both"/>
            </w:pPr>
            <w:r w:rsidRPr="00CC797B">
              <w:t>Voor</w:t>
            </w:r>
            <w:r w:rsidR="00862776" w:rsidRPr="00CC797B">
              <w:t xml:space="preserve"> semi-ondergrondse containers OPK;</w:t>
            </w:r>
          </w:p>
          <w:p w14:paraId="29051D39" w14:textId="19D756B6" w:rsidR="00F96E3B" w:rsidRDefault="00F96E3B" w:rsidP="00043DBB">
            <w:pPr>
              <w:pStyle w:val="Lijstalinea"/>
              <w:numPr>
                <w:ilvl w:val="1"/>
                <w:numId w:val="22"/>
              </w:numPr>
              <w:jc w:val="both"/>
            </w:pPr>
            <w:r>
              <w:t>V</w:t>
            </w:r>
            <w:r w:rsidRPr="36C53C58">
              <w:t xml:space="preserve">oor </w:t>
            </w:r>
            <w:r w:rsidR="00BD5F8C">
              <w:t>GFE-</w:t>
            </w:r>
            <w:r w:rsidRPr="36C53C58">
              <w:t>behuizingen</w:t>
            </w:r>
            <w:r>
              <w:t>;</w:t>
            </w:r>
          </w:p>
          <w:p w14:paraId="7067FB57" w14:textId="2FB0C50B" w:rsidR="00C36A30" w:rsidRDefault="00C36A30" w:rsidP="00C36A30">
            <w:pPr>
              <w:pStyle w:val="Lijstalinea"/>
              <w:numPr>
                <w:ilvl w:val="0"/>
                <w:numId w:val="22"/>
              </w:numPr>
              <w:jc w:val="both"/>
            </w:pPr>
            <w:r w:rsidRPr="36C53C58">
              <w:t xml:space="preserve">Het versturen van data via push-pull, geschikt voor gebruik binnen het CMS;  </w:t>
            </w:r>
          </w:p>
          <w:p w14:paraId="2B036727" w14:textId="3F722E55" w:rsidR="00C36A30" w:rsidRPr="00E174AB" w:rsidRDefault="00C36A30" w:rsidP="00C36A30">
            <w:pPr>
              <w:pStyle w:val="Lijstalinea"/>
              <w:numPr>
                <w:ilvl w:val="0"/>
                <w:numId w:val="22"/>
              </w:numPr>
              <w:jc w:val="both"/>
            </w:pPr>
            <w:r w:rsidRPr="36C53C58">
              <w:t xml:space="preserve">Verzorgen van onderhoud, beheer en ondersteuning op alle geleverde onderdelen.  </w:t>
            </w:r>
          </w:p>
        </w:tc>
        <w:tc>
          <w:tcPr>
            <w:tcW w:w="568" w:type="dxa"/>
          </w:tcPr>
          <w:p w14:paraId="32AC923B" w14:textId="77777777" w:rsidR="00C36A30" w:rsidRPr="00886C5B" w:rsidRDefault="00C36A30" w:rsidP="00C36A30">
            <w:pPr>
              <w:jc w:val="center"/>
              <w:rPr>
                <w:rFonts w:cs="Arial"/>
              </w:rPr>
            </w:pPr>
            <w:r w:rsidRPr="00886C5B">
              <w:rPr>
                <w:rFonts w:cs="Arial"/>
              </w:rPr>
              <w:t>Ja</w:t>
            </w:r>
          </w:p>
          <w:p w14:paraId="3C98FF7C" w14:textId="2172AF96" w:rsidR="00C36A30" w:rsidRPr="00886C5B" w:rsidRDefault="00C36A30" w:rsidP="00C36A30">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7C6D247" w14:textId="77777777" w:rsidR="00C36A30" w:rsidRPr="00886C5B" w:rsidRDefault="00C36A30" w:rsidP="00C36A30">
            <w:pPr>
              <w:jc w:val="center"/>
              <w:rPr>
                <w:rFonts w:cs="Arial"/>
              </w:rPr>
            </w:pPr>
            <w:r w:rsidRPr="00886C5B">
              <w:rPr>
                <w:rFonts w:cs="Arial"/>
              </w:rPr>
              <w:t>Nee</w:t>
            </w:r>
          </w:p>
          <w:p w14:paraId="548E1A5A" w14:textId="317DBDE4" w:rsidR="00C36A30" w:rsidRPr="00886C5B" w:rsidRDefault="00C36A30" w:rsidP="00C36A30">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012ED6EA" w14:textId="77777777" w:rsidTr="004435DE">
        <w:trPr>
          <w:cantSplit/>
          <w:trHeight w:val="488"/>
        </w:trPr>
        <w:tc>
          <w:tcPr>
            <w:tcW w:w="642" w:type="dxa"/>
          </w:tcPr>
          <w:p w14:paraId="3E038230"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27A64893" w14:textId="22C8AC2B" w:rsidR="00A504A8" w:rsidRPr="00E174AB" w:rsidRDefault="00A504A8" w:rsidP="00A504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6106C51E">
              <w:t xml:space="preserve">Op deze opdracht zijn naast de </w:t>
            </w:r>
            <w:r w:rsidRPr="005C0918">
              <w:t xml:space="preserve">algemene inkoopvoorwaarden </w:t>
            </w:r>
            <w:r w:rsidRPr="000C4C4C">
              <w:t>de GIBIT</w:t>
            </w:r>
            <w:r w:rsidRPr="6106C51E">
              <w:t xml:space="preserve"> </w:t>
            </w:r>
            <w:r>
              <w:t>(bijlage 10.3 AD)</w:t>
            </w:r>
            <w:r w:rsidRPr="6106C51E">
              <w:t xml:space="preserve"> en een Verwerkersovereenkomst </w:t>
            </w:r>
            <w:r>
              <w:t>(bijlage 8.2 AD)</w:t>
            </w:r>
            <w:r w:rsidRPr="6106C51E">
              <w:t xml:space="preserve"> van toepassing. </w:t>
            </w:r>
            <w:r w:rsidR="00F8389E">
              <w:t>ON</w:t>
            </w:r>
            <w:r w:rsidRPr="6106C51E">
              <w:t xml:space="preserve"> dient zich hier bij inschrijving aan te conformeren.</w:t>
            </w:r>
          </w:p>
        </w:tc>
        <w:tc>
          <w:tcPr>
            <w:tcW w:w="568" w:type="dxa"/>
          </w:tcPr>
          <w:p w14:paraId="701B7C7A" w14:textId="77777777" w:rsidR="00A504A8" w:rsidRPr="00886C5B" w:rsidRDefault="00A504A8" w:rsidP="00A504A8">
            <w:pPr>
              <w:jc w:val="center"/>
              <w:rPr>
                <w:rFonts w:cs="Arial"/>
              </w:rPr>
            </w:pPr>
            <w:r w:rsidRPr="00886C5B">
              <w:rPr>
                <w:rFonts w:cs="Arial"/>
              </w:rPr>
              <w:t>Ja</w:t>
            </w:r>
          </w:p>
          <w:p w14:paraId="313B00C7" w14:textId="698355A5"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E79888F" w14:textId="77777777" w:rsidR="00A504A8" w:rsidRPr="00886C5B" w:rsidRDefault="00A504A8" w:rsidP="00A504A8">
            <w:pPr>
              <w:jc w:val="center"/>
              <w:rPr>
                <w:rFonts w:cs="Arial"/>
              </w:rPr>
            </w:pPr>
            <w:r w:rsidRPr="00886C5B">
              <w:rPr>
                <w:rFonts w:cs="Arial"/>
              </w:rPr>
              <w:t>Nee</w:t>
            </w:r>
          </w:p>
          <w:p w14:paraId="3F998FCF" w14:textId="4778CC30"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1482BAEF" w14:textId="77777777" w:rsidTr="004435DE">
        <w:trPr>
          <w:cantSplit/>
          <w:trHeight w:val="488"/>
        </w:trPr>
        <w:tc>
          <w:tcPr>
            <w:tcW w:w="642" w:type="dxa"/>
          </w:tcPr>
          <w:p w14:paraId="6CECFFC7"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5B1D5666" w14:textId="2337D568" w:rsidR="00A504A8" w:rsidRPr="00F760FB" w:rsidRDefault="00A504A8" w:rsidP="00A504A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iCs/>
              </w:rPr>
            </w:pPr>
            <w:r w:rsidRPr="00BD58BF">
              <w:t xml:space="preserve">Er wordt een garantie van minimaal </w:t>
            </w:r>
            <w:r>
              <w:t>4</w:t>
            </w:r>
            <w:r w:rsidRPr="00BD58BF">
              <w:t xml:space="preserve"> jaar afgegeven op de </w:t>
            </w:r>
            <w:r>
              <w:t>IRDC-systemen</w:t>
            </w:r>
            <w:r w:rsidRPr="00BD58BF">
              <w:t>, zowel op deugdelijke werking als tegen corrosie</w:t>
            </w:r>
            <w:r>
              <w:t xml:space="preserve">, </w:t>
            </w:r>
            <w:r w:rsidRPr="004656A9">
              <w:rPr>
                <w:rFonts w:cs="Arial"/>
                <w:iCs/>
              </w:rPr>
              <w:t xml:space="preserve">gerekend vanaf de eerste dag na de maand van productie. Als </w:t>
            </w:r>
            <w:r>
              <w:rPr>
                <w:rFonts w:cs="Arial"/>
                <w:iCs/>
              </w:rPr>
              <w:t xml:space="preserve">de </w:t>
            </w:r>
            <w:r w:rsidRPr="004656A9">
              <w:rPr>
                <w:rFonts w:cs="Arial"/>
                <w:iCs/>
              </w:rPr>
              <w:t>maand van productie niet bekend is dan gaat de garantie in op de eerste dag na de maand van lev</w:t>
            </w:r>
            <w:r w:rsidRPr="00086136">
              <w:rPr>
                <w:rFonts w:cs="Arial"/>
                <w:iCs/>
              </w:rPr>
              <w:t>ering</w:t>
            </w:r>
            <w:r w:rsidR="00086136">
              <w:rPr>
                <w:rFonts w:cs="Arial"/>
                <w:iCs/>
              </w:rPr>
              <w:t>.</w:t>
            </w:r>
            <w:r w:rsidRPr="00086136">
              <w:t xml:space="preserve"> Een langere garantie is een gunningcriterium</w:t>
            </w:r>
            <w:r w:rsidR="00086136" w:rsidRPr="00086136">
              <w:t>.</w:t>
            </w:r>
            <w:r>
              <w:t xml:space="preserve"> </w:t>
            </w:r>
          </w:p>
        </w:tc>
        <w:tc>
          <w:tcPr>
            <w:tcW w:w="568" w:type="dxa"/>
          </w:tcPr>
          <w:p w14:paraId="3D3555EB" w14:textId="77777777" w:rsidR="00A504A8" w:rsidRPr="00886C5B" w:rsidRDefault="00A504A8" w:rsidP="00A504A8">
            <w:pPr>
              <w:jc w:val="center"/>
              <w:rPr>
                <w:rFonts w:cs="Arial"/>
              </w:rPr>
            </w:pPr>
            <w:r w:rsidRPr="00886C5B">
              <w:rPr>
                <w:rFonts w:cs="Arial"/>
              </w:rPr>
              <w:t>Ja</w:t>
            </w:r>
          </w:p>
          <w:p w14:paraId="0F88707B" w14:textId="422DF582" w:rsidR="00A504A8" w:rsidRPr="00F760F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01DCA75" w14:textId="77777777" w:rsidR="00A504A8" w:rsidRPr="00886C5B" w:rsidRDefault="00A504A8" w:rsidP="00A504A8">
            <w:pPr>
              <w:jc w:val="center"/>
              <w:rPr>
                <w:rFonts w:cs="Arial"/>
              </w:rPr>
            </w:pPr>
            <w:r w:rsidRPr="00886C5B">
              <w:rPr>
                <w:rFonts w:cs="Arial"/>
              </w:rPr>
              <w:t>Nee</w:t>
            </w:r>
          </w:p>
          <w:p w14:paraId="004FE7F8" w14:textId="41ECEFA7" w:rsidR="00A504A8" w:rsidRPr="00F760F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02B87DD6" w14:textId="77777777" w:rsidTr="004435DE">
        <w:trPr>
          <w:cantSplit/>
          <w:trHeight w:val="488"/>
        </w:trPr>
        <w:tc>
          <w:tcPr>
            <w:tcW w:w="642" w:type="dxa"/>
          </w:tcPr>
          <w:p w14:paraId="276C926F"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0B3A7B9A" w14:textId="02FCADEA" w:rsidR="00A504A8" w:rsidRPr="001311F1" w:rsidRDefault="00F8389E" w:rsidP="00A504A8">
            <w:pPr>
              <w:jc w:val="both"/>
            </w:pPr>
            <w:r>
              <w:t>ON</w:t>
            </w:r>
            <w:r w:rsidR="00A504A8" w:rsidRPr="36C53C58">
              <w:t xml:space="preserve"> is nadrukkelijk niet verantwoordelijk voor de levering van het CMS waarin voor </w:t>
            </w:r>
            <w:r>
              <w:t>OG</w:t>
            </w:r>
            <w:r w:rsidR="00A504A8" w:rsidRPr="36C53C58">
              <w:t xml:space="preserve"> alle gegevens direct benaderbaar zijn. </w:t>
            </w:r>
          </w:p>
        </w:tc>
        <w:tc>
          <w:tcPr>
            <w:tcW w:w="568" w:type="dxa"/>
          </w:tcPr>
          <w:p w14:paraId="6E4D5068" w14:textId="77777777" w:rsidR="00A504A8" w:rsidRPr="00886C5B" w:rsidRDefault="00A504A8" w:rsidP="00A504A8">
            <w:pPr>
              <w:jc w:val="center"/>
              <w:rPr>
                <w:rFonts w:cs="Arial"/>
              </w:rPr>
            </w:pPr>
            <w:r w:rsidRPr="00886C5B">
              <w:rPr>
                <w:rFonts w:cs="Arial"/>
              </w:rPr>
              <w:t>Ja</w:t>
            </w:r>
          </w:p>
          <w:p w14:paraId="5DA47D2A" w14:textId="27129607" w:rsidR="00A504A8" w:rsidRPr="00F760F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A7790C3" w14:textId="77777777" w:rsidR="00A504A8" w:rsidRPr="00886C5B" w:rsidRDefault="00A504A8" w:rsidP="00A504A8">
            <w:pPr>
              <w:jc w:val="center"/>
              <w:rPr>
                <w:rFonts w:cs="Arial"/>
              </w:rPr>
            </w:pPr>
            <w:r w:rsidRPr="00886C5B">
              <w:rPr>
                <w:rFonts w:cs="Arial"/>
              </w:rPr>
              <w:t>Nee</w:t>
            </w:r>
          </w:p>
          <w:p w14:paraId="0A629345" w14:textId="67F9721D" w:rsidR="00A504A8" w:rsidRPr="00F760F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B41675" w14:paraId="557B892F" w14:textId="77777777" w:rsidTr="004435DE">
        <w:trPr>
          <w:cantSplit/>
        </w:trPr>
        <w:tc>
          <w:tcPr>
            <w:tcW w:w="642" w:type="dxa"/>
          </w:tcPr>
          <w:p w14:paraId="0FC64A77" w14:textId="77777777" w:rsidR="00A504A8" w:rsidRPr="00B41675" w:rsidRDefault="00A504A8" w:rsidP="00A504A8">
            <w:pPr>
              <w:pStyle w:val="Lijstalinea"/>
              <w:numPr>
                <w:ilvl w:val="0"/>
                <w:numId w:val="8"/>
              </w:numPr>
              <w:contextualSpacing w:val="0"/>
              <w:jc w:val="center"/>
              <w:rPr>
                <w:rFonts w:cs="Arial"/>
              </w:rPr>
            </w:pPr>
          </w:p>
        </w:tc>
        <w:tc>
          <w:tcPr>
            <w:tcW w:w="7229" w:type="dxa"/>
          </w:tcPr>
          <w:p w14:paraId="45236084" w14:textId="08D9B94B" w:rsidR="00A504A8" w:rsidRPr="00862B2A" w:rsidRDefault="00F8389E" w:rsidP="00A504A8">
            <w:pPr>
              <w:jc w:val="both"/>
            </w:pPr>
            <w:r>
              <w:t>OG</w:t>
            </w:r>
            <w:r w:rsidR="00A504A8" w:rsidRPr="6106C51E">
              <w:t xml:space="preserve"> </w:t>
            </w:r>
            <w:r w:rsidR="00A504A8">
              <w:t xml:space="preserve">maakt gebruik van het </w:t>
            </w:r>
            <w:r w:rsidR="00A504A8" w:rsidRPr="6106C51E">
              <w:t>CMS-</w:t>
            </w:r>
            <w:r w:rsidR="00A504A8">
              <w:t xml:space="preserve">systeem OMS4Business van </w:t>
            </w:r>
            <w:r w:rsidR="00A504A8" w:rsidRPr="6106C51E">
              <w:t>leverancier</w:t>
            </w:r>
            <w:r w:rsidR="00A504A8">
              <w:t xml:space="preserve"> SSI Schäfer</w:t>
            </w:r>
            <w:r w:rsidR="00A504A8" w:rsidRPr="6106C51E">
              <w:t xml:space="preserve">. Ten behoeve van de gegevensoverdracht zal de data afkomstig van de IRDC-systemen </w:t>
            </w:r>
            <w:r w:rsidR="00A504A8">
              <w:t>3 maal daags</w:t>
            </w:r>
            <w:r w:rsidR="00A504A8" w:rsidRPr="6106C51E">
              <w:t xml:space="preserve"> volledig geautomatiseerd weergegeven worden in </w:t>
            </w:r>
            <w:r w:rsidR="00A504A8">
              <w:t xml:space="preserve">het CMS. </w:t>
            </w:r>
            <w:r>
              <w:t>ON</w:t>
            </w:r>
            <w:r w:rsidR="00A504A8" w:rsidRPr="6106C51E">
              <w:t xml:space="preserve"> dient </w:t>
            </w:r>
            <w:r w:rsidR="00A504A8">
              <w:t xml:space="preserve">STOSAG-proof </w:t>
            </w:r>
            <w:r w:rsidR="00A504A8" w:rsidRPr="6106C51E">
              <w:t>te kunnen koppelen met dit systeem en werkt tijdens de overeenkomst proactief samen met deze leverancier om de inzet van het CMS professioneel en zorgvuldig in te richten.</w:t>
            </w:r>
          </w:p>
        </w:tc>
        <w:tc>
          <w:tcPr>
            <w:tcW w:w="568" w:type="dxa"/>
          </w:tcPr>
          <w:p w14:paraId="793A8503" w14:textId="77777777" w:rsidR="00A504A8" w:rsidRPr="00F760FB" w:rsidRDefault="00A504A8" w:rsidP="00A504A8">
            <w:pPr>
              <w:jc w:val="center"/>
              <w:rPr>
                <w:rFonts w:cs="Arial"/>
              </w:rPr>
            </w:pPr>
            <w:r w:rsidRPr="00F760FB">
              <w:rPr>
                <w:rFonts w:cs="Arial"/>
              </w:rPr>
              <w:t>Ja</w:t>
            </w:r>
          </w:p>
          <w:p w14:paraId="550DB4DB" w14:textId="77777777" w:rsidR="00A504A8" w:rsidRPr="00F760FB" w:rsidRDefault="00A504A8" w:rsidP="00A504A8">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09E01DA3" w14:textId="77777777" w:rsidR="00A504A8" w:rsidRPr="00F760FB" w:rsidRDefault="00A504A8" w:rsidP="00A504A8">
            <w:pPr>
              <w:jc w:val="center"/>
              <w:rPr>
                <w:rFonts w:cs="Arial"/>
              </w:rPr>
            </w:pPr>
            <w:r w:rsidRPr="00F760FB">
              <w:rPr>
                <w:rFonts w:cs="Arial"/>
              </w:rPr>
              <w:t>Nee</w:t>
            </w:r>
          </w:p>
          <w:p w14:paraId="75DDB527" w14:textId="77777777" w:rsidR="00A504A8" w:rsidRPr="00F760FB" w:rsidRDefault="00A504A8" w:rsidP="00A504A8">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A504A8" w:rsidRPr="00910EA5" w14:paraId="7E8ED052" w14:textId="77777777" w:rsidTr="004435DE">
        <w:trPr>
          <w:cantSplit/>
          <w:trHeight w:val="283"/>
        </w:trPr>
        <w:tc>
          <w:tcPr>
            <w:tcW w:w="9072" w:type="dxa"/>
            <w:gridSpan w:val="4"/>
            <w:shd w:val="clear" w:color="auto" w:fill="BFBFBF"/>
          </w:tcPr>
          <w:p w14:paraId="1140D096" w14:textId="5AB84B78" w:rsidR="00A504A8" w:rsidRPr="00F8654A" w:rsidRDefault="00A504A8" w:rsidP="00A504A8">
            <w:pPr>
              <w:keepNext/>
              <w:jc w:val="both"/>
              <w:rPr>
                <w:rFonts w:cs="Arial"/>
                <w:b/>
              </w:rPr>
            </w:pPr>
            <w:r>
              <w:rPr>
                <w:rFonts w:cs="Arial"/>
                <w:b/>
              </w:rPr>
              <w:t>Eisen aan de IRDC-systemen</w:t>
            </w:r>
          </w:p>
        </w:tc>
      </w:tr>
      <w:tr w:rsidR="00A504A8" w:rsidRPr="00F760FB" w14:paraId="3C0DBE73" w14:textId="77777777" w:rsidTr="004435DE">
        <w:trPr>
          <w:cantSplit/>
          <w:trHeight w:val="488"/>
        </w:trPr>
        <w:tc>
          <w:tcPr>
            <w:tcW w:w="642" w:type="dxa"/>
          </w:tcPr>
          <w:p w14:paraId="47DAE515"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60AE0F66" w14:textId="5DA0D71B" w:rsidR="00A504A8" w:rsidRDefault="00A504A8" w:rsidP="00A504A8">
            <w:pPr>
              <w:tabs>
                <w:tab w:val="left" w:pos="426"/>
              </w:tabs>
              <w:contextualSpacing/>
              <w:jc w:val="both"/>
            </w:pPr>
            <w:r w:rsidRPr="00BD58BF">
              <w:t xml:space="preserve">Bij inschrijving dient een volledige technische beschrijving, inclusief tekeningen met de maatvoering, van de te leveren </w:t>
            </w:r>
            <w:r>
              <w:t>IRDC-systemen</w:t>
            </w:r>
            <w:r w:rsidRPr="00BD58BF">
              <w:t xml:space="preserve"> te worden bijgevoegd.</w:t>
            </w:r>
          </w:p>
        </w:tc>
        <w:tc>
          <w:tcPr>
            <w:tcW w:w="568" w:type="dxa"/>
          </w:tcPr>
          <w:p w14:paraId="1091AB2D" w14:textId="77777777" w:rsidR="00A504A8" w:rsidRPr="00886C5B" w:rsidRDefault="00A504A8" w:rsidP="00A504A8">
            <w:pPr>
              <w:jc w:val="center"/>
              <w:rPr>
                <w:rFonts w:cs="Arial"/>
              </w:rPr>
            </w:pPr>
            <w:r w:rsidRPr="00886C5B">
              <w:rPr>
                <w:rFonts w:cs="Arial"/>
              </w:rPr>
              <w:t>Ja</w:t>
            </w:r>
          </w:p>
          <w:p w14:paraId="3F609F23"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8C5C79F" w14:textId="77777777" w:rsidR="00A504A8" w:rsidRPr="00886C5B" w:rsidRDefault="00A504A8" w:rsidP="00A504A8">
            <w:pPr>
              <w:jc w:val="center"/>
              <w:rPr>
                <w:rFonts w:cs="Arial"/>
              </w:rPr>
            </w:pPr>
            <w:r w:rsidRPr="00886C5B">
              <w:rPr>
                <w:rFonts w:cs="Arial"/>
              </w:rPr>
              <w:t>Nee</w:t>
            </w:r>
          </w:p>
          <w:p w14:paraId="56880AA8"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27290539" w14:textId="77777777" w:rsidTr="004435DE">
        <w:trPr>
          <w:cantSplit/>
          <w:trHeight w:val="488"/>
        </w:trPr>
        <w:tc>
          <w:tcPr>
            <w:tcW w:w="642" w:type="dxa"/>
          </w:tcPr>
          <w:p w14:paraId="76501F6F"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47A9FD48" w14:textId="3E4F9C3F" w:rsidR="00A504A8" w:rsidRPr="00CF53C8" w:rsidRDefault="00A504A8" w:rsidP="00A504A8">
            <w:pPr>
              <w:spacing w:line="240" w:lineRule="exact"/>
              <w:jc w:val="both"/>
            </w:pPr>
            <w:r w:rsidRPr="00BD58BF">
              <w:t xml:space="preserve">De </w:t>
            </w:r>
            <w:r>
              <w:t>IRDC-systemen</w:t>
            </w:r>
            <w:r w:rsidRPr="00BD58BF">
              <w:t xml:space="preserve"> dien</w:t>
            </w:r>
            <w:r>
              <w:t>en</w:t>
            </w:r>
            <w:r w:rsidRPr="00BD58BF">
              <w:t xml:space="preserve"> voorzien te zijn van CE-markering.</w:t>
            </w:r>
          </w:p>
        </w:tc>
        <w:tc>
          <w:tcPr>
            <w:tcW w:w="568" w:type="dxa"/>
          </w:tcPr>
          <w:p w14:paraId="5F669DED" w14:textId="77777777" w:rsidR="00A504A8" w:rsidRPr="00886C5B" w:rsidRDefault="00A504A8" w:rsidP="00A504A8">
            <w:pPr>
              <w:jc w:val="center"/>
              <w:rPr>
                <w:rFonts w:cs="Arial"/>
              </w:rPr>
            </w:pPr>
            <w:r w:rsidRPr="00886C5B">
              <w:rPr>
                <w:rFonts w:cs="Arial"/>
              </w:rPr>
              <w:t>Ja</w:t>
            </w:r>
          </w:p>
          <w:p w14:paraId="7EC58714"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ADBFF60" w14:textId="77777777" w:rsidR="00A504A8" w:rsidRPr="00886C5B" w:rsidRDefault="00A504A8" w:rsidP="00A504A8">
            <w:pPr>
              <w:jc w:val="center"/>
              <w:rPr>
                <w:rFonts w:cs="Arial"/>
              </w:rPr>
            </w:pPr>
            <w:r w:rsidRPr="00886C5B">
              <w:rPr>
                <w:rFonts w:cs="Arial"/>
              </w:rPr>
              <w:t>Nee</w:t>
            </w:r>
          </w:p>
          <w:p w14:paraId="64E1027B"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6250E51E" w14:textId="77777777" w:rsidTr="004435DE">
        <w:trPr>
          <w:cantSplit/>
          <w:trHeight w:val="488"/>
        </w:trPr>
        <w:tc>
          <w:tcPr>
            <w:tcW w:w="642" w:type="dxa"/>
          </w:tcPr>
          <w:p w14:paraId="6BBA1BB2"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7902FE53" w14:textId="0DD7D0A5" w:rsidR="00A504A8" w:rsidRDefault="0063125F" w:rsidP="0063125F">
            <w:pPr>
              <w:jc w:val="both"/>
            </w:pPr>
            <w:r w:rsidRPr="78B298EE">
              <w:t xml:space="preserve">De werkzaamheden betreffen het leveren van een IRDC-systeem voor bestaande en toekomstig te plaatsen </w:t>
            </w:r>
            <w:r w:rsidR="00EF5167">
              <w:t>GFE-</w:t>
            </w:r>
            <w:r w:rsidRPr="78B298EE">
              <w:t>behuizingen</w:t>
            </w:r>
            <w:r w:rsidR="00EF5167">
              <w:t xml:space="preserve"> </w:t>
            </w:r>
            <w:r w:rsidR="0026208C">
              <w:t xml:space="preserve">en </w:t>
            </w:r>
            <w:r w:rsidR="00EF5167">
              <w:t>semi-ondergrondse containers voor restafval en OPK</w:t>
            </w:r>
            <w:r w:rsidR="009F1A94">
              <w:t>.</w:t>
            </w:r>
            <w:r w:rsidRPr="78B298EE">
              <w:t xml:space="preserve"> Het IRDC-systeem is compleet en omvat onder meer een paslezer, afsluitmechanisme voor de inwerptrommel, modem ten behoeve van datacommunicatie, en de energievoorziening. </w:t>
            </w:r>
          </w:p>
        </w:tc>
        <w:tc>
          <w:tcPr>
            <w:tcW w:w="568" w:type="dxa"/>
          </w:tcPr>
          <w:p w14:paraId="02E3A161" w14:textId="77777777" w:rsidR="00A504A8" w:rsidRPr="00886C5B" w:rsidRDefault="00A504A8" w:rsidP="00A504A8">
            <w:pPr>
              <w:jc w:val="center"/>
              <w:rPr>
                <w:rFonts w:cs="Arial"/>
              </w:rPr>
            </w:pPr>
            <w:r w:rsidRPr="00886C5B">
              <w:rPr>
                <w:rFonts w:cs="Arial"/>
              </w:rPr>
              <w:t>Ja</w:t>
            </w:r>
          </w:p>
          <w:p w14:paraId="71B2B704"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023F7CF" w14:textId="77777777" w:rsidR="00A504A8" w:rsidRPr="00886C5B" w:rsidRDefault="00A504A8" w:rsidP="00A504A8">
            <w:pPr>
              <w:jc w:val="center"/>
              <w:rPr>
                <w:rFonts w:cs="Arial"/>
              </w:rPr>
            </w:pPr>
            <w:r w:rsidRPr="00886C5B">
              <w:rPr>
                <w:rFonts w:cs="Arial"/>
              </w:rPr>
              <w:t>Nee</w:t>
            </w:r>
          </w:p>
          <w:p w14:paraId="2EE6AB93"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3111D99E" w14:textId="77777777" w:rsidTr="004435DE">
        <w:trPr>
          <w:cantSplit/>
          <w:trHeight w:val="488"/>
        </w:trPr>
        <w:tc>
          <w:tcPr>
            <w:tcW w:w="642" w:type="dxa"/>
          </w:tcPr>
          <w:p w14:paraId="54728B03"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12CF9643" w14:textId="6525DEC5" w:rsidR="00A504A8" w:rsidRPr="000D3D49" w:rsidRDefault="000D3D49" w:rsidP="0063125F">
            <w:pPr>
              <w:jc w:val="both"/>
            </w:pPr>
            <w:r w:rsidRPr="78B298EE">
              <w:t>Het display geeft voor de gebruikers de status van de werking van de container aan d.m.v. de teksten: "container vol", "open", "in bedrijf", “buiten gebruik" of "storing". Voor beheerders geeft het display ook andere teksten weer. Na het aanbieden van de pas door een gebruiker geeft het display altijd een melding (bijv.: pas geaccepteerd, of pas ongeldig).</w:t>
            </w:r>
          </w:p>
        </w:tc>
        <w:tc>
          <w:tcPr>
            <w:tcW w:w="568" w:type="dxa"/>
          </w:tcPr>
          <w:p w14:paraId="40C43838" w14:textId="77777777" w:rsidR="00A504A8" w:rsidRPr="00886C5B" w:rsidRDefault="00A504A8" w:rsidP="00A504A8">
            <w:pPr>
              <w:jc w:val="center"/>
              <w:rPr>
                <w:rFonts w:cs="Arial"/>
              </w:rPr>
            </w:pPr>
            <w:r w:rsidRPr="00886C5B">
              <w:rPr>
                <w:rFonts w:cs="Arial"/>
              </w:rPr>
              <w:t>Ja</w:t>
            </w:r>
          </w:p>
          <w:p w14:paraId="42AD98CE"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8CBF639" w14:textId="77777777" w:rsidR="00A504A8" w:rsidRPr="00886C5B" w:rsidRDefault="00A504A8" w:rsidP="00A504A8">
            <w:pPr>
              <w:jc w:val="center"/>
              <w:rPr>
                <w:rFonts w:cs="Arial"/>
              </w:rPr>
            </w:pPr>
            <w:r w:rsidRPr="00886C5B">
              <w:rPr>
                <w:rFonts w:cs="Arial"/>
              </w:rPr>
              <w:t>Nee</w:t>
            </w:r>
          </w:p>
          <w:p w14:paraId="63B1A4F3"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A504A8" w:rsidRPr="00F760FB" w14:paraId="41E4397D" w14:textId="77777777" w:rsidTr="004435DE">
        <w:trPr>
          <w:cantSplit/>
          <w:trHeight w:val="488"/>
        </w:trPr>
        <w:tc>
          <w:tcPr>
            <w:tcW w:w="642" w:type="dxa"/>
          </w:tcPr>
          <w:p w14:paraId="7EC80E77" w14:textId="77777777" w:rsidR="00A504A8" w:rsidRPr="00F760FB" w:rsidRDefault="00A504A8" w:rsidP="00A504A8">
            <w:pPr>
              <w:pStyle w:val="Lijstalinea"/>
              <w:numPr>
                <w:ilvl w:val="0"/>
                <w:numId w:val="8"/>
              </w:numPr>
              <w:contextualSpacing w:val="0"/>
              <w:jc w:val="center"/>
              <w:rPr>
                <w:rFonts w:cs="Arial"/>
              </w:rPr>
            </w:pPr>
          </w:p>
        </w:tc>
        <w:tc>
          <w:tcPr>
            <w:tcW w:w="7229" w:type="dxa"/>
          </w:tcPr>
          <w:p w14:paraId="228E08A3" w14:textId="3B187851" w:rsidR="00A504A8" w:rsidRPr="000D3D49" w:rsidRDefault="000D3D49" w:rsidP="000D3D49">
            <w:pPr>
              <w:jc w:val="both"/>
            </w:pPr>
            <w:r w:rsidRPr="78B298EE">
              <w:t xml:space="preserve">De teksten in het display van de kaartlezer kunnen vrij aangepast worden, door zowel </w:t>
            </w:r>
            <w:r w:rsidR="00F8389E">
              <w:t>ON</w:t>
            </w:r>
            <w:r w:rsidRPr="78B298EE">
              <w:t xml:space="preserve"> (in geval van storingen) als </w:t>
            </w:r>
            <w:r w:rsidR="00F8389E">
              <w:t>OG</w:t>
            </w:r>
            <w:r w:rsidRPr="78B298EE">
              <w:t xml:space="preserve"> (vanuit het CMS).</w:t>
            </w:r>
          </w:p>
        </w:tc>
        <w:tc>
          <w:tcPr>
            <w:tcW w:w="568" w:type="dxa"/>
          </w:tcPr>
          <w:p w14:paraId="3DEE1966" w14:textId="77777777" w:rsidR="00A504A8" w:rsidRPr="00886C5B" w:rsidRDefault="00A504A8" w:rsidP="00A504A8">
            <w:pPr>
              <w:jc w:val="center"/>
              <w:rPr>
                <w:rFonts w:cs="Arial"/>
              </w:rPr>
            </w:pPr>
            <w:r w:rsidRPr="00886C5B">
              <w:rPr>
                <w:rFonts w:cs="Arial"/>
              </w:rPr>
              <w:t>Ja</w:t>
            </w:r>
          </w:p>
          <w:p w14:paraId="72514321"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2894A77" w14:textId="77777777" w:rsidR="00A504A8" w:rsidRPr="00886C5B" w:rsidRDefault="00A504A8" w:rsidP="00A504A8">
            <w:pPr>
              <w:jc w:val="center"/>
              <w:rPr>
                <w:rFonts w:cs="Arial"/>
              </w:rPr>
            </w:pPr>
            <w:r w:rsidRPr="00886C5B">
              <w:rPr>
                <w:rFonts w:cs="Arial"/>
              </w:rPr>
              <w:t>Nee</w:t>
            </w:r>
          </w:p>
          <w:p w14:paraId="57FA8C46" w14:textId="77777777" w:rsidR="00A504A8" w:rsidRPr="00886C5B" w:rsidRDefault="00A504A8" w:rsidP="00A504A8">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D3C81" w:rsidRPr="00F760FB" w14:paraId="31DD1632" w14:textId="77777777" w:rsidTr="004435DE">
        <w:trPr>
          <w:cantSplit/>
          <w:trHeight w:val="488"/>
        </w:trPr>
        <w:tc>
          <w:tcPr>
            <w:tcW w:w="642" w:type="dxa"/>
          </w:tcPr>
          <w:p w14:paraId="0B7D6235" w14:textId="77777777" w:rsidR="003D3C81" w:rsidRPr="00F760FB" w:rsidRDefault="003D3C81" w:rsidP="003D3C81">
            <w:pPr>
              <w:pStyle w:val="Lijstalinea"/>
              <w:numPr>
                <w:ilvl w:val="0"/>
                <w:numId w:val="8"/>
              </w:numPr>
              <w:contextualSpacing w:val="0"/>
              <w:jc w:val="center"/>
              <w:rPr>
                <w:rFonts w:cs="Arial"/>
              </w:rPr>
            </w:pPr>
          </w:p>
        </w:tc>
        <w:tc>
          <w:tcPr>
            <w:tcW w:w="7229" w:type="dxa"/>
          </w:tcPr>
          <w:p w14:paraId="642D47F2" w14:textId="2C4BC1F9" w:rsidR="003D3C81" w:rsidRPr="78B298EE" w:rsidRDefault="000D3D49" w:rsidP="000D3D49">
            <w:pPr>
              <w:jc w:val="both"/>
            </w:pPr>
            <w:r w:rsidRPr="78B298EE">
              <w:t>Het systeem is voorzien van een grafisch display van minimaal 130 x 67 mm, dat goed leesbaar is onder alle weersomstandigheden en waterdicht wordt gemonteerd.</w:t>
            </w:r>
          </w:p>
        </w:tc>
        <w:tc>
          <w:tcPr>
            <w:tcW w:w="568" w:type="dxa"/>
          </w:tcPr>
          <w:p w14:paraId="5844B112" w14:textId="77777777" w:rsidR="003D3C81" w:rsidRPr="00886C5B" w:rsidRDefault="003D3C81" w:rsidP="003D3C81">
            <w:pPr>
              <w:jc w:val="center"/>
              <w:rPr>
                <w:rFonts w:cs="Arial"/>
              </w:rPr>
            </w:pPr>
            <w:r w:rsidRPr="00886C5B">
              <w:rPr>
                <w:rFonts w:cs="Arial"/>
              </w:rPr>
              <w:t>Ja</w:t>
            </w:r>
          </w:p>
          <w:p w14:paraId="382DEDB3" w14:textId="5E49DDB9" w:rsidR="003D3C81" w:rsidRPr="00886C5B" w:rsidRDefault="003D3C81" w:rsidP="003D3C81">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2CBE869" w14:textId="77777777" w:rsidR="003D3C81" w:rsidRPr="00886C5B" w:rsidRDefault="003D3C81" w:rsidP="003D3C81">
            <w:pPr>
              <w:jc w:val="center"/>
              <w:rPr>
                <w:rFonts w:cs="Arial"/>
              </w:rPr>
            </w:pPr>
            <w:r w:rsidRPr="00886C5B">
              <w:rPr>
                <w:rFonts w:cs="Arial"/>
              </w:rPr>
              <w:t>Nee</w:t>
            </w:r>
          </w:p>
          <w:p w14:paraId="5504BD40" w14:textId="739FD4B1" w:rsidR="003D3C81" w:rsidRPr="00886C5B" w:rsidRDefault="003D3C81" w:rsidP="003D3C81">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0D3D49" w:rsidRPr="00F760FB" w14:paraId="7699BF0F" w14:textId="77777777" w:rsidTr="004435DE">
        <w:trPr>
          <w:cantSplit/>
          <w:trHeight w:val="488"/>
        </w:trPr>
        <w:tc>
          <w:tcPr>
            <w:tcW w:w="642" w:type="dxa"/>
          </w:tcPr>
          <w:p w14:paraId="5F93C441"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42DCE0F5" w14:textId="27E243DC" w:rsidR="000D3D49" w:rsidRPr="78B298EE" w:rsidRDefault="000D3D49" w:rsidP="000D3D49">
            <w:pPr>
              <w:jc w:val="both"/>
            </w:pPr>
            <w:r w:rsidRPr="78B298EE">
              <w:t>De bovenzijde van het display ligt gelijk met de bovenzijde van het plaatwerk van de inwerpzuil</w:t>
            </w:r>
            <w:r w:rsidR="00540ABE">
              <w:t xml:space="preserve"> van GFE-containerbehuizingen</w:t>
            </w:r>
            <w:r w:rsidR="00303AD8" w:rsidRPr="00540ABE">
              <w:t xml:space="preserve">. Bij </w:t>
            </w:r>
            <w:r w:rsidR="00540ABE">
              <w:t xml:space="preserve">semi-ondergrondse </w:t>
            </w:r>
            <w:r w:rsidR="00303AD8" w:rsidRPr="00540ABE">
              <w:t>containers ligt de bovenzijde van het display</w:t>
            </w:r>
            <w:r w:rsidR="001E7EF4" w:rsidRPr="00540ABE">
              <w:t xml:space="preserve"> op een toegankelijke</w:t>
            </w:r>
            <w:r w:rsidR="00540ABE" w:rsidRPr="00540ABE">
              <w:t>, vlakke,</w:t>
            </w:r>
            <w:r w:rsidR="001E7EF4" w:rsidRPr="00540ABE">
              <w:t xml:space="preserve"> locatie </w:t>
            </w:r>
            <w:r w:rsidR="00540ABE" w:rsidRPr="00540ABE">
              <w:t>op</w:t>
            </w:r>
            <w:r w:rsidR="001E7EF4" w:rsidRPr="00540ABE">
              <w:t xml:space="preserve"> de semi-ondergrondse deksel</w:t>
            </w:r>
            <w:r w:rsidR="00540ABE" w:rsidRPr="00540ABE">
              <w:t>.</w:t>
            </w:r>
          </w:p>
        </w:tc>
        <w:tc>
          <w:tcPr>
            <w:tcW w:w="568" w:type="dxa"/>
          </w:tcPr>
          <w:p w14:paraId="0204FF2D" w14:textId="77777777" w:rsidR="000D3D49" w:rsidRPr="00F760FB" w:rsidRDefault="000D3D49" w:rsidP="000D3D49">
            <w:pPr>
              <w:jc w:val="center"/>
              <w:rPr>
                <w:rFonts w:cs="Arial"/>
              </w:rPr>
            </w:pPr>
            <w:r w:rsidRPr="00F760FB">
              <w:rPr>
                <w:rFonts w:cs="Arial"/>
              </w:rPr>
              <w:t>Ja</w:t>
            </w:r>
          </w:p>
          <w:p w14:paraId="2EAEEDB3" w14:textId="14BE1640"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B6851DE" w14:textId="77777777" w:rsidR="000D3D49" w:rsidRPr="00F760FB" w:rsidRDefault="000D3D49" w:rsidP="000D3D49">
            <w:pPr>
              <w:jc w:val="center"/>
              <w:rPr>
                <w:rFonts w:cs="Arial"/>
              </w:rPr>
            </w:pPr>
            <w:r w:rsidRPr="00F760FB">
              <w:rPr>
                <w:rFonts w:cs="Arial"/>
              </w:rPr>
              <w:t>Nee</w:t>
            </w:r>
          </w:p>
          <w:p w14:paraId="07E1A593" w14:textId="4C19A078"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0D3D49" w:rsidRPr="00F760FB" w14:paraId="6731F0FF" w14:textId="77777777" w:rsidTr="004435DE">
        <w:trPr>
          <w:cantSplit/>
          <w:trHeight w:val="488"/>
        </w:trPr>
        <w:tc>
          <w:tcPr>
            <w:tcW w:w="642" w:type="dxa"/>
          </w:tcPr>
          <w:p w14:paraId="7AB2C873"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37C0ED59" w14:textId="320F966E" w:rsidR="000D3D49" w:rsidRPr="78B298EE" w:rsidRDefault="000D3D49" w:rsidP="000D3D49">
            <w:pPr>
              <w:jc w:val="both"/>
            </w:pPr>
            <w:r w:rsidRPr="78B298EE">
              <w:t>Het display en de afdekplaatjes zijn kras- en vandalismebestendig</w:t>
            </w:r>
            <w:r w:rsidR="00882EB0">
              <w:t xml:space="preserve"> </w:t>
            </w:r>
            <w:r w:rsidR="00882EB0" w:rsidRPr="00882EB0">
              <w:t>en voldoen minimaal aan de IK8-classificatie volgens NEN-EN 50102</w:t>
            </w:r>
            <w:r w:rsidRPr="78B298EE">
              <w:t>, zodanig dat er bij normaal gebruik geen krassen kunnen ontstaan waardoor het display niet meer leesbaar wordt.</w:t>
            </w:r>
          </w:p>
        </w:tc>
        <w:tc>
          <w:tcPr>
            <w:tcW w:w="568" w:type="dxa"/>
          </w:tcPr>
          <w:p w14:paraId="0E2DE7E0" w14:textId="77777777" w:rsidR="000D3D49" w:rsidRPr="00F760FB" w:rsidRDefault="000D3D49" w:rsidP="000D3D49">
            <w:pPr>
              <w:jc w:val="center"/>
              <w:rPr>
                <w:rFonts w:cs="Arial"/>
              </w:rPr>
            </w:pPr>
            <w:r w:rsidRPr="00F760FB">
              <w:rPr>
                <w:rFonts w:cs="Arial"/>
              </w:rPr>
              <w:t>Ja</w:t>
            </w:r>
          </w:p>
          <w:p w14:paraId="7F5E35B0" w14:textId="12252C68"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372555D1" w14:textId="77777777" w:rsidR="000D3D49" w:rsidRPr="00F760FB" w:rsidRDefault="000D3D49" w:rsidP="000D3D49">
            <w:pPr>
              <w:jc w:val="center"/>
              <w:rPr>
                <w:rFonts w:cs="Arial"/>
              </w:rPr>
            </w:pPr>
            <w:r w:rsidRPr="00F760FB">
              <w:rPr>
                <w:rFonts w:cs="Arial"/>
              </w:rPr>
              <w:t>Nee</w:t>
            </w:r>
          </w:p>
          <w:p w14:paraId="5C3E9048" w14:textId="2E5A0A12"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0D3D49" w:rsidRPr="00F760FB" w14:paraId="6403DBEB" w14:textId="77777777" w:rsidTr="004435DE">
        <w:trPr>
          <w:cantSplit/>
          <w:trHeight w:val="488"/>
        </w:trPr>
        <w:tc>
          <w:tcPr>
            <w:tcW w:w="642" w:type="dxa"/>
          </w:tcPr>
          <w:p w14:paraId="390C6086"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2ADFB6C5" w14:textId="4E1DA927" w:rsidR="000D3D49" w:rsidRPr="78B298EE" w:rsidRDefault="000D3D49" w:rsidP="000D3D49">
            <w:pPr>
              <w:jc w:val="both"/>
            </w:pPr>
            <w:r w:rsidRPr="78B298EE">
              <w:t>De toegepaste behuizingen, kabels, materialen en connectoren zijn hufterproof, slagvast en waterdicht (IEC-IP67).</w:t>
            </w:r>
          </w:p>
        </w:tc>
        <w:tc>
          <w:tcPr>
            <w:tcW w:w="568" w:type="dxa"/>
          </w:tcPr>
          <w:p w14:paraId="4F411188" w14:textId="77777777" w:rsidR="000D3D49" w:rsidRPr="00F760FB" w:rsidRDefault="000D3D49" w:rsidP="000D3D49">
            <w:pPr>
              <w:jc w:val="center"/>
              <w:rPr>
                <w:rFonts w:cs="Arial"/>
              </w:rPr>
            </w:pPr>
            <w:r w:rsidRPr="00F760FB">
              <w:rPr>
                <w:rFonts w:cs="Arial"/>
              </w:rPr>
              <w:t>Ja</w:t>
            </w:r>
          </w:p>
          <w:p w14:paraId="63735EFC" w14:textId="0E4A62B4"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6B95421" w14:textId="77777777" w:rsidR="000D3D49" w:rsidRPr="00F760FB" w:rsidRDefault="000D3D49" w:rsidP="000D3D49">
            <w:pPr>
              <w:jc w:val="center"/>
              <w:rPr>
                <w:rFonts w:cs="Arial"/>
              </w:rPr>
            </w:pPr>
            <w:r w:rsidRPr="00F760FB">
              <w:rPr>
                <w:rFonts w:cs="Arial"/>
              </w:rPr>
              <w:t>Nee</w:t>
            </w:r>
          </w:p>
          <w:p w14:paraId="5C0FC4F5" w14:textId="1EDD4D6F"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0D3D49" w:rsidRPr="00F760FB" w14:paraId="1DC3644B" w14:textId="77777777" w:rsidTr="004435DE">
        <w:trPr>
          <w:cantSplit/>
          <w:trHeight w:val="488"/>
        </w:trPr>
        <w:tc>
          <w:tcPr>
            <w:tcW w:w="642" w:type="dxa"/>
          </w:tcPr>
          <w:p w14:paraId="26F68312"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5A0F234D" w14:textId="7C6F995F" w:rsidR="000D3D49" w:rsidRPr="78B298EE" w:rsidRDefault="000D3D49" w:rsidP="000D3D49">
            <w:pPr>
              <w:jc w:val="both"/>
            </w:pPr>
            <w:r w:rsidRPr="78B298EE">
              <w:t xml:space="preserve">Alle componenten dienen te allen tijde met universele connectoren te zijn </w:t>
            </w:r>
            <w:r w:rsidRPr="00066C13">
              <w:t>verbonden.</w:t>
            </w:r>
            <w:r w:rsidR="00736163" w:rsidRPr="00066C13">
              <w:t xml:space="preserve"> Het toepassen van soldeer- of schroefverbindingen is niet toegestaan.</w:t>
            </w:r>
            <w:r w:rsidRPr="00066C13">
              <w:t xml:space="preserve"> Daarbij dienen alle materialen op nette manier weggewerkt te worden, waarbij geen</w:t>
            </w:r>
            <w:r w:rsidRPr="78B298EE">
              <w:t xml:space="preserve"> beklemmingen plaats kunnen vinden en de werkzaamheid van de container goed blijft. De bekabeling e.d. dient via de servicedeur van de container bereikbaar te zijn</w:t>
            </w:r>
            <w:r w:rsidR="00736163">
              <w:t xml:space="preserve"> in dien van toepassing</w:t>
            </w:r>
            <w:r w:rsidRPr="78B298EE">
              <w:t>.</w:t>
            </w:r>
          </w:p>
        </w:tc>
        <w:tc>
          <w:tcPr>
            <w:tcW w:w="568" w:type="dxa"/>
          </w:tcPr>
          <w:p w14:paraId="2AF04DD4" w14:textId="77777777" w:rsidR="000D3D49" w:rsidRPr="00F760FB" w:rsidRDefault="000D3D49" w:rsidP="000D3D49">
            <w:pPr>
              <w:jc w:val="center"/>
              <w:rPr>
                <w:rFonts w:cs="Arial"/>
              </w:rPr>
            </w:pPr>
            <w:r w:rsidRPr="00F760FB">
              <w:rPr>
                <w:rFonts w:cs="Arial"/>
              </w:rPr>
              <w:t>Ja</w:t>
            </w:r>
          </w:p>
          <w:p w14:paraId="11CA320B" w14:textId="5FE681D3"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290F6441" w14:textId="77777777" w:rsidR="000D3D49" w:rsidRPr="00F760FB" w:rsidRDefault="000D3D49" w:rsidP="000D3D49">
            <w:pPr>
              <w:jc w:val="center"/>
              <w:rPr>
                <w:rFonts w:cs="Arial"/>
              </w:rPr>
            </w:pPr>
            <w:r w:rsidRPr="00F760FB">
              <w:rPr>
                <w:rFonts w:cs="Arial"/>
              </w:rPr>
              <w:t>Nee</w:t>
            </w:r>
          </w:p>
          <w:p w14:paraId="14EE8725" w14:textId="4E85DAF8"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0D3D49" w:rsidRPr="00F760FB" w14:paraId="490B877B" w14:textId="77777777" w:rsidTr="004435DE">
        <w:trPr>
          <w:cantSplit/>
          <w:trHeight w:val="488"/>
        </w:trPr>
        <w:tc>
          <w:tcPr>
            <w:tcW w:w="642" w:type="dxa"/>
          </w:tcPr>
          <w:p w14:paraId="2AC38BAA"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2AD1D525" w14:textId="1DCD4FD2" w:rsidR="000D3D49" w:rsidRPr="78B298EE" w:rsidRDefault="000D3D49" w:rsidP="000D3D49">
            <w:pPr>
              <w:jc w:val="both"/>
            </w:pPr>
            <w:r w:rsidRPr="78B298EE">
              <w:t>De kaartlezer/besturingsunit is bereikbaar via het inspectieluik van de inwerpzuil</w:t>
            </w:r>
            <w:r w:rsidR="009C4F38">
              <w:t xml:space="preserve"> bij GFE-</w:t>
            </w:r>
            <w:r w:rsidR="009C4F38" w:rsidRPr="00E85762">
              <w:t>behuizingen of bij openen van de deksel</w:t>
            </w:r>
            <w:r w:rsidR="000A381D" w:rsidRPr="00E85762">
              <w:t xml:space="preserve"> van semi-ondergrondse containers</w:t>
            </w:r>
            <w:r w:rsidRPr="00E85762">
              <w:t xml:space="preserve"> en kan binnen 15 min</w:t>
            </w:r>
            <w:r w:rsidRPr="78B298EE">
              <w:t>. vervangen worden (modulair).</w:t>
            </w:r>
          </w:p>
        </w:tc>
        <w:tc>
          <w:tcPr>
            <w:tcW w:w="568" w:type="dxa"/>
          </w:tcPr>
          <w:p w14:paraId="002E2F45" w14:textId="77777777" w:rsidR="000D3D49" w:rsidRPr="00F760FB" w:rsidRDefault="000D3D49" w:rsidP="000D3D49">
            <w:pPr>
              <w:jc w:val="center"/>
              <w:rPr>
                <w:rFonts w:cs="Arial"/>
              </w:rPr>
            </w:pPr>
            <w:r w:rsidRPr="00F760FB">
              <w:rPr>
                <w:rFonts w:cs="Arial"/>
              </w:rPr>
              <w:t>Ja</w:t>
            </w:r>
          </w:p>
          <w:p w14:paraId="4EEAC4DB" w14:textId="06D80F03"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29C48843" w14:textId="77777777" w:rsidR="000D3D49" w:rsidRPr="00F760FB" w:rsidRDefault="000D3D49" w:rsidP="000D3D49">
            <w:pPr>
              <w:jc w:val="center"/>
              <w:rPr>
                <w:rFonts w:cs="Arial"/>
              </w:rPr>
            </w:pPr>
            <w:r w:rsidRPr="00F760FB">
              <w:rPr>
                <w:rFonts w:cs="Arial"/>
              </w:rPr>
              <w:t>Nee</w:t>
            </w:r>
          </w:p>
          <w:p w14:paraId="1F8EEC4A" w14:textId="73AC2D99"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0D3D49" w:rsidRPr="00F760FB" w14:paraId="3764CF12" w14:textId="77777777" w:rsidTr="004435DE">
        <w:trPr>
          <w:cantSplit/>
          <w:trHeight w:val="488"/>
        </w:trPr>
        <w:tc>
          <w:tcPr>
            <w:tcW w:w="642" w:type="dxa"/>
          </w:tcPr>
          <w:p w14:paraId="768F1A57" w14:textId="77777777" w:rsidR="000D3D49" w:rsidRPr="00F760FB" w:rsidRDefault="000D3D49" w:rsidP="000D3D49">
            <w:pPr>
              <w:pStyle w:val="Lijstalinea"/>
              <w:numPr>
                <w:ilvl w:val="0"/>
                <w:numId w:val="8"/>
              </w:numPr>
              <w:contextualSpacing w:val="0"/>
              <w:jc w:val="center"/>
              <w:rPr>
                <w:rFonts w:cs="Arial"/>
              </w:rPr>
            </w:pPr>
          </w:p>
        </w:tc>
        <w:tc>
          <w:tcPr>
            <w:tcW w:w="7229" w:type="dxa"/>
          </w:tcPr>
          <w:p w14:paraId="2B8EAF15" w14:textId="77777777" w:rsidR="000A381D" w:rsidRDefault="000D3D49" w:rsidP="000D3D49">
            <w:pPr>
              <w:jc w:val="both"/>
            </w:pPr>
            <w:r w:rsidRPr="78B298EE">
              <w:t xml:space="preserve">De stroomvoorziening wordt </w:t>
            </w:r>
            <w:r w:rsidR="000A381D">
              <w:t xml:space="preserve">bij voorkeur </w:t>
            </w:r>
            <w:r w:rsidRPr="78B298EE">
              <w:t>geregeld door middel van een zonnecel in combinatie met een accu</w:t>
            </w:r>
            <w:r w:rsidR="00592B40">
              <w:t xml:space="preserve">. </w:t>
            </w:r>
          </w:p>
          <w:p w14:paraId="6AF268D9" w14:textId="2B4A9525" w:rsidR="000D3D49" w:rsidRPr="78B298EE" w:rsidRDefault="000A381D" w:rsidP="000D3D49">
            <w:pPr>
              <w:jc w:val="both"/>
            </w:pPr>
            <w:r>
              <w:t xml:space="preserve">Bij GFE-behuizingen is de zonnecel </w:t>
            </w:r>
            <w:r w:rsidRPr="00E85762">
              <w:t xml:space="preserve">een eis. Bij semi-ondergrondse containers is </w:t>
            </w:r>
            <w:r w:rsidR="0095773F" w:rsidRPr="00E85762">
              <w:t>de zonnecel een wens en afhankelijk</w:t>
            </w:r>
            <w:r w:rsidRPr="00E85762">
              <w:t xml:space="preserve"> van de inschrijver van perceel 4. </w:t>
            </w:r>
            <w:r w:rsidR="00177711" w:rsidRPr="00E85762">
              <w:t>Voor de prijsstelling worden zowel de kosten van een zonnecel als van</w:t>
            </w:r>
            <w:r w:rsidR="00177711" w:rsidRPr="00FD52DE">
              <w:t xml:space="preserve"> een batterij uitgevraagd op </w:t>
            </w:r>
            <w:r w:rsidR="00A83F4C">
              <w:t>het prijsformulier</w:t>
            </w:r>
            <w:r w:rsidR="00177711" w:rsidRPr="00FD52DE">
              <w:t>.</w:t>
            </w:r>
          </w:p>
        </w:tc>
        <w:tc>
          <w:tcPr>
            <w:tcW w:w="568" w:type="dxa"/>
          </w:tcPr>
          <w:p w14:paraId="2F5E2B2D" w14:textId="77777777" w:rsidR="000D3D49" w:rsidRPr="00F760FB" w:rsidRDefault="000D3D49" w:rsidP="000D3D49">
            <w:pPr>
              <w:jc w:val="center"/>
              <w:rPr>
                <w:rFonts w:cs="Arial"/>
              </w:rPr>
            </w:pPr>
            <w:r w:rsidRPr="00F760FB">
              <w:rPr>
                <w:rFonts w:cs="Arial"/>
              </w:rPr>
              <w:t>Ja</w:t>
            </w:r>
          </w:p>
          <w:p w14:paraId="70AD46BD" w14:textId="4AAB1E76"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21BC68CA" w14:textId="77777777" w:rsidR="000D3D49" w:rsidRPr="00F760FB" w:rsidRDefault="000D3D49" w:rsidP="000D3D49">
            <w:pPr>
              <w:jc w:val="center"/>
              <w:rPr>
                <w:rFonts w:cs="Arial"/>
              </w:rPr>
            </w:pPr>
            <w:r w:rsidRPr="00F760FB">
              <w:rPr>
                <w:rFonts w:cs="Arial"/>
              </w:rPr>
              <w:t>Nee</w:t>
            </w:r>
          </w:p>
          <w:p w14:paraId="427FAEE1" w14:textId="540CD1A4" w:rsidR="000D3D49" w:rsidRPr="00886C5B" w:rsidRDefault="000D3D49" w:rsidP="000D3D49">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13D440A4" w14:textId="77777777" w:rsidTr="004435DE">
        <w:trPr>
          <w:cantSplit/>
          <w:trHeight w:val="488"/>
        </w:trPr>
        <w:tc>
          <w:tcPr>
            <w:tcW w:w="642" w:type="dxa"/>
          </w:tcPr>
          <w:p w14:paraId="2EC92A2B"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6637089" w14:textId="44476AF0" w:rsidR="00CE4A74" w:rsidRPr="78B298EE" w:rsidRDefault="00CE4A74" w:rsidP="00CE4A74">
            <w:pPr>
              <w:jc w:val="both"/>
            </w:pPr>
            <w:r w:rsidRPr="78B298EE">
              <w:t>De bovenzijde van de zonnecel ligt gelijk met de bovenzijde van het plaatwerk van de inwerpzuil</w:t>
            </w:r>
            <w:r>
              <w:t xml:space="preserve"> of op het vlakke gedeelte van de deksel van een semi-ondergrondse container</w:t>
            </w:r>
            <w:r w:rsidRPr="78B298EE">
              <w:t>.</w:t>
            </w:r>
            <w:r>
              <w:t xml:space="preserve"> Zie </w:t>
            </w:r>
            <w:r w:rsidRPr="00C9439E">
              <w:t>bijlage B voor foto’s van</w:t>
            </w:r>
            <w:r>
              <w:t xml:space="preserve"> de huidige semi- ondergrondse containers.</w:t>
            </w:r>
            <w:r w:rsidRPr="78B298EE">
              <w:t xml:space="preserve"> Deze energievoorziening dient voldoende krachtig te zijn om gedurende het gehele jaar, onder alle weersomstandigheden en op alle locaties de werking van het IRDC-systeem te kunnen garanderen. Indien </w:t>
            </w:r>
            <w:r>
              <w:t>ON</w:t>
            </w:r>
            <w:r w:rsidRPr="78B298EE">
              <w:t xml:space="preserve"> voorziet dat een locatie hier niet geschikt voor is dient dit voor plaatsing aangegeven te worden bij </w:t>
            </w:r>
            <w:r>
              <w:t>OG</w:t>
            </w:r>
            <w:r w:rsidRPr="78B298EE">
              <w:t xml:space="preserve"> en wordt in overleg een oplossing gekozen. Bij bestaande containers is het, in overleg en na akkoord </w:t>
            </w:r>
            <w:r>
              <w:t>OG</w:t>
            </w:r>
            <w:r w:rsidRPr="78B298EE">
              <w:t xml:space="preserve">, toegestaan om de zonnecel middels een rugzaksysteem te plaatsen. De bovenzijde van de zonnecel in het rugzaksysteem mag maximaal 25 mm boven het plaatwerk van de zuil geplaatst worden. Voor dit rugzaksysteem mogen geen extra kosten berekend worden. </w:t>
            </w:r>
          </w:p>
        </w:tc>
        <w:tc>
          <w:tcPr>
            <w:tcW w:w="568" w:type="dxa"/>
          </w:tcPr>
          <w:p w14:paraId="5F17828A" w14:textId="77777777" w:rsidR="00CE4A74" w:rsidRPr="00F760FB" w:rsidRDefault="00CE4A74" w:rsidP="00CE4A74">
            <w:pPr>
              <w:jc w:val="center"/>
              <w:rPr>
                <w:rFonts w:cs="Arial"/>
              </w:rPr>
            </w:pPr>
            <w:r w:rsidRPr="00F760FB">
              <w:rPr>
                <w:rFonts w:cs="Arial"/>
              </w:rPr>
              <w:t>Ja</w:t>
            </w:r>
          </w:p>
          <w:p w14:paraId="5FE12B75" w14:textId="23F7CF29"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74D3285D" w14:textId="77777777" w:rsidR="00CE4A74" w:rsidRPr="00F760FB" w:rsidRDefault="00CE4A74" w:rsidP="00CE4A74">
            <w:pPr>
              <w:jc w:val="center"/>
              <w:rPr>
                <w:rFonts w:cs="Arial"/>
              </w:rPr>
            </w:pPr>
            <w:r w:rsidRPr="00F760FB">
              <w:rPr>
                <w:rFonts w:cs="Arial"/>
              </w:rPr>
              <w:t>Nee</w:t>
            </w:r>
          </w:p>
          <w:p w14:paraId="5C4D12BA" w14:textId="63C07B22"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205AC767" w14:textId="77777777" w:rsidTr="004435DE">
        <w:trPr>
          <w:cantSplit/>
          <w:trHeight w:val="488"/>
        </w:trPr>
        <w:tc>
          <w:tcPr>
            <w:tcW w:w="642" w:type="dxa"/>
          </w:tcPr>
          <w:p w14:paraId="30CABF22"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D133B43" w14:textId="32A6E0A4" w:rsidR="00CE4A74" w:rsidRPr="78B298EE" w:rsidRDefault="00CE4A74" w:rsidP="00CE4A74">
            <w:pPr>
              <w:jc w:val="both"/>
            </w:pPr>
            <w:r w:rsidRPr="78B298EE">
              <w:t xml:space="preserve">De zonnecel dient geschikt te zijn voor alle weersomstandigheden en niet krom te trekken tijdens hitte. Waar nodig dient, om dit te voorkomen, een ondersteuningsstrip te worden ingebouwd. </w:t>
            </w:r>
          </w:p>
        </w:tc>
        <w:tc>
          <w:tcPr>
            <w:tcW w:w="568" w:type="dxa"/>
          </w:tcPr>
          <w:p w14:paraId="0AD36CA1" w14:textId="77777777" w:rsidR="00CE4A74" w:rsidRPr="00F760FB" w:rsidRDefault="00CE4A74" w:rsidP="00CE4A74">
            <w:pPr>
              <w:jc w:val="center"/>
              <w:rPr>
                <w:rFonts w:cs="Arial"/>
              </w:rPr>
            </w:pPr>
            <w:r w:rsidRPr="00F760FB">
              <w:rPr>
                <w:rFonts w:cs="Arial"/>
              </w:rPr>
              <w:t>Ja</w:t>
            </w:r>
          </w:p>
          <w:p w14:paraId="15D57739" w14:textId="6BFB0D1D"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19330D52" w14:textId="77777777" w:rsidR="00CE4A74" w:rsidRPr="00F760FB" w:rsidRDefault="00CE4A74" w:rsidP="00CE4A74">
            <w:pPr>
              <w:jc w:val="center"/>
              <w:rPr>
                <w:rFonts w:cs="Arial"/>
              </w:rPr>
            </w:pPr>
            <w:r w:rsidRPr="00F760FB">
              <w:rPr>
                <w:rFonts w:cs="Arial"/>
              </w:rPr>
              <w:t>Nee</w:t>
            </w:r>
          </w:p>
          <w:p w14:paraId="394B7F2E" w14:textId="5692B8F6"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7749D138" w14:textId="77777777" w:rsidTr="004435DE">
        <w:trPr>
          <w:cantSplit/>
          <w:trHeight w:val="488"/>
        </w:trPr>
        <w:tc>
          <w:tcPr>
            <w:tcW w:w="642" w:type="dxa"/>
          </w:tcPr>
          <w:p w14:paraId="77ADFA83"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870706B" w14:textId="44096F24" w:rsidR="00CE4A74" w:rsidRPr="78B298EE" w:rsidRDefault="00CE4A74" w:rsidP="00CE4A74">
            <w:pPr>
              <w:jc w:val="both"/>
            </w:pPr>
            <w:r>
              <w:t xml:space="preserve">Indien de stroomvoorziening bij de semi-ondergrondse containers wordt geregeld door middel van een batterij wordt dient de </w:t>
            </w:r>
            <w:r w:rsidRPr="00E85762">
              <w:t>batterijhouder aan de binnenzijde van het inspectieluik of aan een andere eenvoudig bereikbare plek te worden bevestigd.</w:t>
            </w:r>
          </w:p>
        </w:tc>
        <w:tc>
          <w:tcPr>
            <w:tcW w:w="568" w:type="dxa"/>
          </w:tcPr>
          <w:p w14:paraId="774877F6" w14:textId="77777777" w:rsidR="00CE4A74" w:rsidRPr="00F760FB" w:rsidRDefault="00CE4A74" w:rsidP="00CE4A74">
            <w:pPr>
              <w:jc w:val="center"/>
              <w:rPr>
                <w:rFonts w:cs="Arial"/>
              </w:rPr>
            </w:pPr>
            <w:r w:rsidRPr="00F760FB">
              <w:rPr>
                <w:rFonts w:cs="Arial"/>
              </w:rPr>
              <w:t>Ja</w:t>
            </w:r>
          </w:p>
          <w:p w14:paraId="3C95AA63" w14:textId="322F03AA"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0AC6ECB" w14:textId="77777777" w:rsidR="00CE4A74" w:rsidRPr="00F760FB" w:rsidRDefault="00CE4A74" w:rsidP="00CE4A74">
            <w:pPr>
              <w:jc w:val="center"/>
              <w:rPr>
                <w:rFonts w:cs="Arial"/>
              </w:rPr>
            </w:pPr>
            <w:r w:rsidRPr="00F760FB">
              <w:rPr>
                <w:rFonts w:cs="Arial"/>
              </w:rPr>
              <w:t>Nee</w:t>
            </w:r>
          </w:p>
          <w:p w14:paraId="54B678EC" w14:textId="02233A04"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790E6720" w14:textId="77777777" w:rsidTr="004435DE">
        <w:trPr>
          <w:cantSplit/>
          <w:trHeight w:val="488"/>
        </w:trPr>
        <w:tc>
          <w:tcPr>
            <w:tcW w:w="642" w:type="dxa"/>
          </w:tcPr>
          <w:p w14:paraId="0DC4E886"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6191420" w14:textId="404B3E69" w:rsidR="00CE4A74" w:rsidRDefault="00CE4A74" w:rsidP="00CE4A74">
            <w:pPr>
              <w:jc w:val="both"/>
            </w:pPr>
            <w:r>
              <w:t>De batterij is algemeen in de handel verkrijgbaar en heeft minimaal een gebruiksduur van 2 jaar, uitgaande van 250 stortingen per week en drie communicatiemomenten per dag.</w:t>
            </w:r>
          </w:p>
        </w:tc>
        <w:tc>
          <w:tcPr>
            <w:tcW w:w="568" w:type="dxa"/>
          </w:tcPr>
          <w:p w14:paraId="1C755DE2" w14:textId="77777777" w:rsidR="00CE4A74" w:rsidRPr="00F760FB" w:rsidRDefault="00CE4A74" w:rsidP="00CE4A74">
            <w:pPr>
              <w:jc w:val="center"/>
              <w:rPr>
                <w:rFonts w:cs="Arial"/>
              </w:rPr>
            </w:pPr>
            <w:r w:rsidRPr="00F760FB">
              <w:rPr>
                <w:rFonts w:cs="Arial"/>
              </w:rPr>
              <w:t>Ja</w:t>
            </w:r>
          </w:p>
          <w:p w14:paraId="1B25F95A" w14:textId="5D9F63F2"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46CA1846" w14:textId="77777777" w:rsidR="00CE4A74" w:rsidRPr="00F760FB" w:rsidRDefault="00CE4A74" w:rsidP="00CE4A74">
            <w:pPr>
              <w:jc w:val="center"/>
              <w:rPr>
                <w:rFonts w:cs="Arial"/>
              </w:rPr>
            </w:pPr>
            <w:r w:rsidRPr="00F760FB">
              <w:rPr>
                <w:rFonts w:cs="Arial"/>
              </w:rPr>
              <w:t>Nee</w:t>
            </w:r>
          </w:p>
          <w:p w14:paraId="1ADBB07D" w14:textId="52121BB5"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072F6696" w14:textId="77777777" w:rsidTr="004435DE">
        <w:trPr>
          <w:cantSplit/>
          <w:trHeight w:val="488"/>
        </w:trPr>
        <w:tc>
          <w:tcPr>
            <w:tcW w:w="642" w:type="dxa"/>
          </w:tcPr>
          <w:p w14:paraId="7C25B1F5"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D2905B4" w14:textId="2F7EB9B4" w:rsidR="00CE4A74" w:rsidRDefault="00CE4A74" w:rsidP="00CE4A74">
            <w:pPr>
              <w:jc w:val="both"/>
            </w:pPr>
            <w:r>
              <w:t>Het IRDC-systeem registreert de batterijspanning en geeft direct een melding als deze onder een bepaald niveau komt.</w:t>
            </w:r>
          </w:p>
        </w:tc>
        <w:tc>
          <w:tcPr>
            <w:tcW w:w="568" w:type="dxa"/>
          </w:tcPr>
          <w:p w14:paraId="1BBDC646" w14:textId="77777777" w:rsidR="00CE4A74" w:rsidRPr="00F760FB" w:rsidRDefault="00CE4A74" w:rsidP="00CE4A74">
            <w:pPr>
              <w:jc w:val="center"/>
              <w:rPr>
                <w:rFonts w:cs="Arial"/>
              </w:rPr>
            </w:pPr>
            <w:r w:rsidRPr="00F760FB">
              <w:rPr>
                <w:rFonts w:cs="Arial"/>
              </w:rPr>
              <w:t>Ja</w:t>
            </w:r>
          </w:p>
          <w:p w14:paraId="39CCB46A" w14:textId="5A6C24E6"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01D0719C" w14:textId="77777777" w:rsidR="00CE4A74" w:rsidRPr="00F760FB" w:rsidRDefault="00CE4A74" w:rsidP="00CE4A74">
            <w:pPr>
              <w:jc w:val="center"/>
              <w:rPr>
                <w:rFonts w:cs="Arial"/>
              </w:rPr>
            </w:pPr>
            <w:r w:rsidRPr="00F760FB">
              <w:rPr>
                <w:rFonts w:cs="Arial"/>
              </w:rPr>
              <w:t>Nee</w:t>
            </w:r>
          </w:p>
          <w:p w14:paraId="7D32212B" w14:textId="34A33049"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0AE53A96" w14:textId="77777777" w:rsidTr="004435DE">
        <w:trPr>
          <w:cantSplit/>
          <w:trHeight w:val="488"/>
        </w:trPr>
        <w:tc>
          <w:tcPr>
            <w:tcW w:w="642" w:type="dxa"/>
          </w:tcPr>
          <w:p w14:paraId="20D24653"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DE0A2F0" w14:textId="0EBCEF4D" w:rsidR="00CE4A74" w:rsidRPr="78B298EE" w:rsidRDefault="00CE4A74" w:rsidP="00CE4A74">
            <w:pPr>
              <w:jc w:val="both"/>
            </w:pPr>
            <w:r w:rsidRPr="78B298EE">
              <w:t xml:space="preserve">Het IRDC-systeem registreert vullingsgraadgegevens en kleppentellingen om dynamisch inzamelen mogelijk te maken. </w:t>
            </w:r>
          </w:p>
        </w:tc>
        <w:tc>
          <w:tcPr>
            <w:tcW w:w="568" w:type="dxa"/>
          </w:tcPr>
          <w:p w14:paraId="07241A96" w14:textId="77777777" w:rsidR="00CE4A74" w:rsidRPr="00F760FB" w:rsidRDefault="00CE4A74" w:rsidP="00CE4A74">
            <w:pPr>
              <w:jc w:val="center"/>
              <w:rPr>
                <w:rFonts w:cs="Arial"/>
              </w:rPr>
            </w:pPr>
            <w:r w:rsidRPr="00F760FB">
              <w:rPr>
                <w:rFonts w:cs="Arial"/>
              </w:rPr>
              <w:t>Ja</w:t>
            </w:r>
          </w:p>
          <w:p w14:paraId="6DD7A149" w14:textId="0F1C9495"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67CD26C" w14:textId="77777777" w:rsidR="00CE4A74" w:rsidRPr="00F760FB" w:rsidRDefault="00CE4A74" w:rsidP="00CE4A74">
            <w:pPr>
              <w:jc w:val="center"/>
              <w:rPr>
                <w:rFonts w:cs="Arial"/>
              </w:rPr>
            </w:pPr>
            <w:r w:rsidRPr="00F760FB">
              <w:rPr>
                <w:rFonts w:cs="Arial"/>
              </w:rPr>
              <w:t>Nee</w:t>
            </w:r>
          </w:p>
          <w:p w14:paraId="04534E08" w14:textId="0DA15F37"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141E" w:rsidRPr="00F760FB" w14:paraId="607181D4" w14:textId="77777777" w:rsidTr="004435DE">
        <w:trPr>
          <w:cantSplit/>
          <w:trHeight w:val="488"/>
        </w:trPr>
        <w:tc>
          <w:tcPr>
            <w:tcW w:w="642" w:type="dxa"/>
          </w:tcPr>
          <w:p w14:paraId="09BE231C" w14:textId="77777777" w:rsidR="00CE141E" w:rsidRPr="00F760FB" w:rsidRDefault="00CE141E" w:rsidP="00CE141E">
            <w:pPr>
              <w:pStyle w:val="Lijstalinea"/>
              <w:numPr>
                <w:ilvl w:val="0"/>
                <w:numId w:val="8"/>
              </w:numPr>
              <w:contextualSpacing w:val="0"/>
              <w:jc w:val="center"/>
              <w:rPr>
                <w:rFonts w:cs="Arial"/>
              </w:rPr>
            </w:pPr>
          </w:p>
        </w:tc>
        <w:tc>
          <w:tcPr>
            <w:tcW w:w="7229" w:type="dxa"/>
          </w:tcPr>
          <w:p w14:paraId="5E559B13" w14:textId="3F14FB8E" w:rsidR="00CE141E" w:rsidRPr="78B298EE" w:rsidRDefault="0048427F" w:rsidP="00CE141E">
            <w:pPr>
              <w:jc w:val="both"/>
            </w:pPr>
            <w:r w:rsidRPr="0048427F">
              <w:t>Het IRDC-systeem is werkbaar in combinatie met een diftarsystematiek mocht OG hiervoor kiezen waaronder een optie voor maximalisatie van het aantal tikken (aanbiedingen van een specifieke afvalstroom).</w:t>
            </w:r>
          </w:p>
        </w:tc>
        <w:tc>
          <w:tcPr>
            <w:tcW w:w="568" w:type="dxa"/>
          </w:tcPr>
          <w:p w14:paraId="6CC46138" w14:textId="77777777" w:rsidR="00CE141E" w:rsidRPr="00F760FB" w:rsidRDefault="00CE141E" w:rsidP="00CE141E">
            <w:pPr>
              <w:jc w:val="center"/>
              <w:rPr>
                <w:rFonts w:cs="Arial"/>
              </w:rPr>
            </w:pPr>
            <w:r w:rsidRPr="00F760FB">
              <w:rPr>
                <w:rFonts w:cs="Arial"/>
              </w:rPr>
              <w:t>Ja</w:t>
            </w:r>
          </w:p>
          <w:p w14:paraId="152B17B0" w14:textId="44D28380" w:rsidR="00CE141E" w:rsidRPr="00F760FB" w:rsidRDefault="00CE141E" w:rsidP="00CE141E">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B0B9D8A" w14:textId="77777777" w:rsidR="00CE141E" w:rsidRPr="00F760FB" w:rsidRDefault="00CE141E" w:rsidP="00CE141E">
            <w:pPr>
              <w:jc w:val="center"/>
              <w:rPr>
                <w:rFonts w:cs="Arial"/>
              </w:rPr>
            </w:pPr>
            <w:r w:rsidRPr="00F760FB">
              <w:rPr>
                <w:rFonts w:cs="Arial"/>
              </w:rPr>
              <w:t>Nee</w:t>
            </w:r>
          </w:p>
          <w:p w14:paraId="313885CB" w14:textId="67A7A161" w:rsidR="00CE141E" w:rsidRPr="00F760FB" w:rsidRDefault="00CE141E" w:rsidP="00CE141E">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22BFA89" w14:textId="77777777" w:rsidTr="004435DE">
        <w:trPr>
          <w:cantSplit/>
          <w:trHeight w:val="488"/>
        </w:trPr>
        <w:tc>
          <w:tcPr>
            <w:tcW w:w="642" w:type="dxa"/>
          </w:tcPr>
          <w:p w14:paraId="65FF5932"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100DBB05" w14:textId="7CB2B9EA" w:rsidR="00CE4A74" w:rsidRPr="78B298EE" w:rsidRDefault="00CE4A74" w:rsidP="00CE4A74">
            <w:pPr>
              <w:jc w:val="both"/>
            </w:pPr>
            <w:r w:rsidRPr="78B298EE">
              <w:t>Het IRDC-systeem is voorzien van automatische ledigingsdetectie. Ledigingsmomenten worden gelogd en verstuurd naar het CMS.</w:t>
            </w:r>
          </w:p>
        </w:tc>
        <w:tc>
          <w:tcPr>
            <w:tcW w:w="568" w:type="dxa"/>
          </w:tcPr>
          <w:p w14:paraId="02CE7CA1" w14:textId="77777777" w:rsidR="00CE4A74" w:rsidRPr="00F760FB" w:rsidRDefault="00CE4A74" w:rsidP="00CE4A74">
            <w:pPr>
              <w:jc w:val="center"/>
              <w:rPr>
                <w:rFonts w:cs="Arial"/>
              </w:rPr>
            </w:pPr>
            <w:r w:rsidRPr="00F760FB">
              <w:rPr>
                <w:rFonts w:cs="Arial"/>
              </w:rPr>
              <w:t>Ja</w:t>
            </w:r>
          </w:p>
          <w:p w14:paraId="79CC58D9" w14:textId="468FD014"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162E73D3" w14:textId="77777777" w:rsidR="00CE4A74" w:rsidRPr="00F760FB" w:rsidRDefault="00CE4A74" w:rsidP="00CE4A74">
            <w:pPr>
              <w:jc w:val="center"/>
              <w:rPr>
                <w:rFonts w:cs="Arial"/>
              </w:rPr>
            </w:pPr>
            <w:r w:rsidRPr="00F760FB">
              <w:rPr>
                <w:rFonts w:cs="Arial"/>
              </w:rPr>
              <w:t>Nee</w:t>
            </w:r>
          </w:p>
          <w:p w14:paraId="2F797937" w14:textId="0F1E26FE"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5FB6571" w14:textId="77777777" w:rsidTr="004435DE">
        <w:trPr>
          <w:cantSplit/>
          <w:trHeight w:val="488"/>
        </w:trPr>
        <w:tc>
          <w:tcPr>
            <w:tcW w:w="642" w:type="dxa"/>
          </w:tcPr>
          <w:p w14:paraId="051DF114"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8B63DF1" w14:textId="2F914CE2" w:rsidR="00CE4A74" w:rsidRPr="78B298EE" w:rsidRDefault="00CE4A74" w:rsidP="00CE4A74">
            <w:pPr>
              <w:jc w:val="both"/>
            </w:pPr>
            <w:r w:rsidRPr="78B298EE">
              <w:t>Het is mogelijk de vulgraad van een ondergrondse container of behuizing door middel van een resetpas weer op ‘’0’’ te zetten. Er dienen bij aanvang van de opdracht 5 resetpassen geleverd te worden zonder extra kosten.</w:t>
            </w:r>
          </w:p>
        </w:tc>
        <w:tc>
          <w:tcPr>
            <w:tcW w:w="568" w:type="dxa"/>
          </w:tcPr>
          <w:p w14:paraId="12CAA0BD" w14:textId="77777777" w:rsidR="00CE4A74" w:rsidRPr="00F760FB" w:rsidRDefault="00CE4A74" w:rsidP="00CE4A74">
            <w:pPr>
              <w:jc w:val="center"/>
              <w:rPr>
                <w:rFonts w:cs="Arial"/>
              </w:rPr>
            </w:pPr>
            <w:r w:rsidRPr="00F760FB">
              <w:rPr>
                <w:rFonts w:cs="Arial"/>
              </w:rPr>
              <w:t>Ja</w:t>
            </w:r>
          </w:p>
          <w:p w14:paraId="327330CD" w14:textId="02852A90"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49BE76C2" w14:textId="77777777" w:rsidR="00CE4A74" w:rsidRPr="00F760FB" w:rsidRDefault="00CE4A74" w:rsidP="00CE4A74">
            <w:pPr>
              <w:jc w:val="center"/>
              <w:rPr>
                <w:rFonts w:cs="Arial"/>
              </w:rPr>
            </w:pPr>
            <w:r w:rsidRPr="00F760FB">
              <w:rPr>
                <w:rFonts w:cs="Arial"/>
              </w:rPr>
              <w:t>Nee</w:t>
            </w:r>
          </w:p>
          <w:p w14:paraId="0823F1AE" w14:textId="2ADEBCE8"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2BDECB4E" w14:textId="77777777" w:rsidTr="004435DE">
        <w:trPr>
          <w:cantSplit/>
          <w:trHeight w:val="488"/>
        </w:trPr>
        <w:tc>
          <w:tcPr>
            <w:tcW w:w="642" w:type="dxa"/>
          </w:tcPr>
          <w:p w14:paraId="558D9BFE"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4A64B2C" w14:textId="3CD1B2BB" w:rsidR="00CE4A74" w:rsidRPr="78B298EE" w:rsidRDefault="00CE4A74" w:rsidP="00CE4A74">
            <w:pPr>
              <w:jc w:val="both"/>
            </w:pPr>
            <w:r w:rsidRPr="78B298EE">
              <w:t>Het IRDC-systeem is voorzien van GPS</w:t>
            </w:r>
            <w:r>
              <w:t>.</w:t>
            </w:r>
          </w:p>
        </w:tc>
        <w:tc>
          <w:tcPr>
            <w:tcW w:w="568" w:type="dxa"/>
          </w:tcPr>
          <w:p w14:paraId="3E01E540" w14:textId="77777777" w:rsidR="00CE4A74" w:rsidRPr="00F760FB" w:rsidRDefault="00CE4A74" w:rsidP="00CE4A74">
            <w:pPr>
              <w:jc w:val="center"/>
              <w:rPr>
                <w:rFonts w:cs="Arial"/>
              </w:rPr>
            </w:pPr>
            <w:r w:rsidRPr="00F760FB">
              <w:rPr>
                <w:rFonts w:cs="Arial"/>
              </w:rPr>
              <w:t>Ja</w:t>
            </w:r>
          </w:p>
          <w:p w14:paraId="6A9EAB80" w14:textId="69C4A156"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376E5F52" w14:textId="77777777" w:rsidR="00CE4A74" w:rsidRPr="00F760FB" w:rsidRDefault="00CE4A74" w:rsidP="00CE4A74">
            <w:pPr>
              <w:jc w:val="center"/>
              <w:rPr>
                <w:rFonts w:cs="Arial"/>
              </w:rPr>
            </w:pPr>
            <w:r w:rsidRPr="00F760FB">
              <w:rPr>
                <w:rFonts w:cs="Arial"/>
              </w:rPr>
              <w:t>Nee</w:t>
            </w:r>
          </w:p>
          <w:p w14:paraId="64264981" w14:textId="204BA907"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045402F" w14:textId="77777777" w:rsidTr="004435DE">
        <w:trPr>
          <w:cantSplit/>
          <w:trHeight w:val="488"/>
        </w:trPr>
        <w:tc>
          <w:tcPr>
            <w:tcW w:w="642" w:type="dxa"/>
          </w:tcPr>
          <w:p w14:paraId="06FC9EFE"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46C2541" w14:textId="6BC23EAE" w:rsidR="00CE4A74" w:rsidRPr="78B298EE" w:rsidRDefault="00CE4A74" w:rsidP="00CE4A74">
            <w:pPr>
              <w:jc w:val="both"/>
            </w:pPr>
            <w:r w:rsidRPr="78B298EE">
              <w:t xml:space="preserve">Het is mogelijk alle locaties middels het IRDC-systeem individueel of centraal af te sluiten (bijvoorbeeld tijdens de jaarwisseling) met een gewenste melding (bijvoorbeeld “tijdelijk buiten gebruik tot …”). </w:t>
            </w:r>
          </w:p>
        </w:tc>
        <w:tc>
          <w:tcPr>
            <w:tcW w:w="568" w:type="dxa"/>
          </w:tcPr>
          <w:p w14:paraId="6E51419D" w14:textId="77777777" w:rsidR="00CE4A74" w:rsidRPr="00F760FB" w:rsidRDefault="00CE4A74" w:rsidP="00CE4A74">
            <w:pPr>
              <w:jc w:val="center"/>
              <w:rPr>
                <w:rFonts w:cs="Arial"/>
              </w:rPr>
            </w:pPr>
            <w:r w:rsidRPr="00F760FB">
              <w:rPr>
                <w:rFonts w:cs="Arial"/>
              </w:rPr>
              <w:t>Ja</w:t>
            </w:r>
          </w:p>
          <w:p w14:paraId="63DE042E" w14:textId="3E4F1C5F"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7C00378F" w14:textId="77777777" w:rsidR="00CE4A74" w:rsidRPr="00F760FB" w:rsidRDefault="00CE4A74" w:rsidP="00CE4A74">
            <w:pPr>
              <w:jc w:val="center"/>
              <w:rPr>
                <w:rFonts w:cs="Arial"/>
              </w:rPr>
            </w:pPr>
            <w:r w:rsidRPr="00F760FB">
              <w:rPr>
                <w:rFonts w:cs="Arial"/>
              </w:rPr>
              <w:t>Nee</w:t>
            </w:r>
          </w:p>
          <w:p w14:paraId="5753432F" w14:textId="2F605AFE"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910EA5" w14:paraId="5DC78698" w14:textId="77777777" w:rsidTr="004435DE">
        <w:trPr>
          <w:cantSplit/>
          <w:trHeight w:val="283"/>
        </w:trPr>
        <w:tc>
          <w:tcPr>
            <w:tcW w:w="9072" w:type="dxa"/>
            <w:gridSpan w:val="4"/>
            <w:shd w:val="clear" w:color="auto" w:fill="BFBFBF"/>
          </w:tcPr>
          <w:p w14:paraId="3574D2CB" w14:textId="26E478FE" w:rsidR="00CE4A74" w:rsidRPr="00F8654A" w:rsidRDefault="00CE4A74" w:rsidP="00CE4A74">
            <w:pPr>
              <w:keepNext/>
              <w:jc w:val="both"/>
              <w:rPr>
                <w:rFonts w:cs="Arial"/>
                <w:b/>
              </w:rPr>
            </w:pPr>
            <w:r>
              <w:rPr>
                <w:rFonts w:cs="Arial"/>
                <w:b/>
              </w:rPr>
              <w:t>Levering van het IRDC-systeem</w:t>
            </w:r>
          </w:p>
        </w:tc>
      </w:tr>
      <w:tr w:rsidR="00CE4A74" w:rsidRPr="00F760FB" w14:paraId="6CDEDE69" w14:textId="77777777" w:rsidTr="004435DE">
        <w:trPr>
          <w:cantSplit/>
          <w:trHeight w:val="488"/>
        </w:trPr>
        <w:tc>
          <w:tcPr>
            <w:tcW w:w="642" w:type="dxa"/>
          </w:tcPr>
          <w:p w14:paraId="586B30EC"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340C10D" w14:textId="4BBC1521" w:rsidR="00CE4A74" w:rsidRPr="00793D04" w:rsidRDefault="00CE4A74" w:rsidP="00CE4A74">
            <w:pPr>
              <w:jc w:val="both"/>
            </w:pPr>
            <w:r w:rsidRPr="6B31BFCE">
              <w:t xml:space="preserve">De opslag en het geheugen van het IRDC-systeem is ruim voldoende om 15.000 huishoudens toe te voegen aan de </w:t>
            </w:r>
            <w:proofErr w:type="spellStart"/>
            <w:r w:rsidRPr="6B31BFCE">
              <w:t>whitelist</w:t>
            </w:r>
            <w:proofErr w:type="spellEnd"/>
            <w:r w:rsidRPr="6B31BFCE">
              <w:t>.</w:t>
            </w:r>
          </w:p>
        </w:tc>
        <w:tc>
          <w:tcPr>
            <w:tcW w:w="568" w:type="dxa"/>
          </w:tcPr>
          <w:p w14:paraId="1E8F876F" w14:textId="77777777" w:rsidR="00CE4A74" w:rsidRPr="00F760FB" w:rsidRDefault="00CE4A74" w:rsidP="00CE4A74">
            <w:pPr>
              <w:jc w:val="center"/>
              <w:rPr>
                <w:rFonts w:cs="Arial"/>
              </w:rPr>
            </w:pPr>
            <w:r w:rsidRPr="00F760FB">
              <w:rPr>
                <w:rFonts w:cs="Arial"/>
              </w:rPr>
              <w:t>Ja</w:t>
            </w:r>
          </w:p>
          <w:p w14:paraId="063AD81B" w14:textId="034B79E8"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01905ED3" w14:textId="77777777" w:rsidR="00CE4A74" w:rsidRPr="00F760FB" w:rsidRDefault="00CE4A74" w:rsidP="00CE4A74">
            <w:pPr>
              <w:jc w:val="center"/>
              <w:rPr>
                <w:rFonts w:cs="Arial"/>
              </w:rPr>
            </w:pPr>
            <w:r w:rsidRPr="00F760FB">
              <w:rPr>
                <w:rFonts w:cs="Arial"/>
              </w:rPr>
              <w:t>Nee</w:t>
            </w:r>
          </w:p>
          <w:p w14:paraId="1A81491F" w14:textId="1A927835"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B6D6D73" w14:textId="77777777" w:rsidTr="004435DE">
        <w:trPr>
          <w:cantSplit/>
          <w:trHeight w:val="488"/>
        </w:trPr>
        <w:tc>
          <w:tcPr>
            <w:tcW w:w="642" w:type="dxa"/>
          </w:tcPr>
          <w:p w14:paraId="734FC9E3"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ECA2C99" w14:textId="69660BF7" w:rsidR="00CE4A74" w:rsidRPr="00B42201" w:rsidRDefault="00CE4A74" w:rsidP="00CE4A74">
            <w:pPr>
              <w:jc w:val="both"/>
            </w:pPr>
            <w:r w:rsidRPr="78B298EE">
              <w:t xml:space="preserve">Het IRDC-systeem geeft direct een melding als de </w:t>
            </w:r>
            <w:r>
              <w:t xml:space="preserve">inwerpvoorziening </w:t>
            </w:r>
            <w:r w:rsidRPr="78B298EE">
              <w:t xml:space="preserve">door een storing open blijft staan of niet opengaat. Deze storingsmelding wordt verstuurd per email (of op verzoek per sms) en als pop-up venster in het CMS. </w:t>
            </w:r>
          </w:p>
          <w:p w14:paraId="570111C2" w14:textId="514AA993" w:rsidR="00CE4A74" w:rsidRPr="00F760FB" w:rsidRDefault="00CE4A74" w:rsidP="00CE4A7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rPr>
            </w:pPr>
          </w:p>
        </w:tc>
        <w:tc>
          <w:tcPr>
            <w:tcW w:w="568" w:type="dxa"/>
          </w:tcPr>
          <w:p w14:paraId="5F1328E6" w14:textId="77777777" w:rsidR="00CE4A74" w:rsidRPr="00886C5B" w:rsidRDefault="00CE4A74" w:rsidP="00CE4A74">
            <w:pPr>
              <w:jc w:val="center"/>
              <w:rPr>
                <w:rFonts w:cs="Arial"/>
              </w:rPr>
            </w:pPr>
            <w:r w:rsidRPr="00886C5B">
              <w:rPr>
                <w:rFonts w:cs="Arial"/>
              </w:rPr>
              <w:t>Ja</w:t>
            </w:r>
          </w:p>
          <w:p w14:paraId="7D14EF32"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72943BB" w14:textId="77777777" w:rsidR="00CE4A74" w:rsidRPr="00886C5B" w:rsidRDefault="00CE4A74" w:rsidP="00CE4A74">
            <w:pPr>
              <w:jc w:val="center"/>
              <w:rPr>
                <w:rFonts w:cs="Arial"/>
              </w:rPr>
            </w:pPr>
            <w:r w:rsidRPr="00886C5B">
              <w:rPr>
                <w:rFonts w:cs="Arial"/>
              </w:rPr>
              <w:t>Nee</w:t>
            </w:r>
          </w:p>
          <w:p w14:paraId="75182C6E" w14:textId="77777777" w:rsidR="00CE4A74" w:rsidRPr="00F760F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70801595" w14:textId="77777777" w:rsidTr="004435DE">
        <w:trPr>
          <w:cantSplit/>
          <w:trHeight w:val="488"/>
        </w:trPr>
        <w:tc>
          <w:tcPr>
            <w:tcW w:w="642" w:type="dxa"/>
          </w:tcPr>
          <w:p w14:paraId="700CA76C"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07FC17D" w14:textId="7D964C75" w:rsidR="00CE4A74" w:rsidRPr="00DF7E18" w:rsidRDefault="00CE4A74" w:rsidP="00CE4A74">
            <w:r w:rsidRPr="78B298EE">
              <w:t>In het IRDC-systeem is het mogelijk om mutaties uit te voeren in het kader van ledigingsmogelijkheden en -frequentie. Denk aan toegankelijkheid op bepaalde dagen, ledigingsfrequentie en eventuele inwerpinstellingen.</w:t>
            </w:r>
          </w:p>
        </w:tc>
        <w:tc>
          <w:tcPr>
            <w:tcW w:w="568" w:type="dxa"/>
          </w:tcPr>
          <w:p w14:paraId="302E9793" w14:textId="77777777" w:rsidR="00CE4A74" w:rsidRPr="00886C5B" w:rsidRDefault="00CE4A74" w:rsidP="00CE4A74">
            <w:pPr>
              <w:jc w:val="center"/>
              <w:rPr>
                <w:rFonts w:cs="Arial"/>
              </w:rPr>
            </w:pPr>
            <w:r w:rsidRPr="00886C5B">
              <w:rPr>
                <w:rFonts w:cs="Arial"/>
              </w:rPr>
              <w:t>Ja</w:t>
            </w:r>
          </w:p>
          <w:p w14:paraId="0679C0F7"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7EC800D" w14:textId="77777777" w:rsidR="00CE4A74" w:rsidRPr="00886C5B" w:rsidRDefault="00CE4A74" w:rsidP="00CE4A74">
            <w:pPr>
              <w:jc w:val="center"/>
              <w:rPr>
                <w:rFonts w:cs="Arial"/>
              </w:rPr>
            </w:pPr>
            <w:r w:rsidRPr="00886C5B">
              <w:rPr>
                <w:rFonts w:cs="Arial"/>
              </w:rPr>
              <w:t>Nee</w:t>
            </w:r>
          </w:p>
          <w:p w14:paraId="16F92EAB"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66209ED5" w14:textId="77777777" w:rsidTr="003D596A">
        <w:trPr>
          <w:cantSplit/>
          <w:trHeight w:val="281"/>
        </w:trPr>
        <w:tc>
          <w:tcPr>
            <w:tcW w:w="9072" w:type="dxa"/>
            <w:gridSpan w:val="4"/>
            <w:shd w:val="clear" w:color="auto" w:fill="ADADAD" w:themeFill="background2" w:themeFillShade="BF"/>
          </w:tcPr>
          <w:p w14:paraId="16235FD8" w14:textId="6E91F134" w:rsidR="00CE4A74" w:rsidRPr="003D596A" w:rsidRDefault="00CE4A74" w:rsidP="00CE4A74">
            <w:pPr>
              <w:keepNext/>
              <w:jc w:val="both"/>
              <w:rPr>
                <w:rFonts w:cs="Arial"/>
                <w:b/>
              </w:rPr>
            </w:pPr>
            <w:r>
              <w:rPr>
                <w:rFonts w:cs="Arial"/>
                <w:b/>
              </w:rPr>
              <w:t>Inbouwen van het IRDC-systeem</w:t>
            </w:r>
          </w:p>
        </w:tc>
      </w:tr>
      <w:tr w:rsidR="00CE4A74" w:rsidRPr="00F760FB" w14:paraId="37A83D1C" w14:textId="77777777" w:rsidTr="004435DE">
        <w:trPr>
          <w:cantSplit/>
          <w:trHeight w:val="488"/>
        </w:trPr>
        <w:tc>
          <w:tcPr>
            <w:tcW w:w="642" w:type="dxa"/>
          </w:tcPr>
          <w:p w14:paraId="0C7A4885"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A3CC273" w14:textId="2AF08306" w:rsidR="00CE4A74" w:rsidRDefault="00CE4A74" w:rsidP="00CE4A7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00E71CA1">
              <w:t xml:space="preserve">Het inbouwen van het IRDC-systeem in nieuwe </w:t>
            </w:r>
            <w:r w:rsidR="006C6C9D">
              <w:t>GFE-</w:t>
            </w:r>
            <w:r w:rsidRPr="00E71CA1">
              <w:t xml:space="preserve">behuizingen en </w:t>
            </w:r>
            <w:r w:rsidR="006C6C9D">
              <w:t xml:space="preserve">(semi)- ondergrondse </w:t>
            </w:r>
            <w:r w:rsidRPr="00E71CA1">
              <w:t>containers valt ofwel binnen perceel 2 en 4 bij de leveranciers van inzamelmiddelen, ofwel binnen deze opdracht. ON van deze opdracht is medeverantwoordelijk voor een constructieve samenwerking en open communicatie met de ON in de overige percelen die de inbouw uitvoeren. De kosten voor het inbouwen worden in de uitvraag bij beide inschrijvers uitgevraagd.</w:t>
            </w:r>
          </w:p>
        </w:tc>
        <w:tc>
          <w:tcPr>
            <w:tcW w:w="568" w:type="dxa"/>
          </w:tcPr>
          <w:p w14:paraId="17FC8F18" w14:textId="77777777" w:rsidR="00CE4A74" w:rsidRPr="00886C5B" w:rsidRDefault="00CE4A74" w:rsidP="00CE4A74">
            <w:pPr>
              <w:jc w:val="center"/>
              <w:rPr>
                <w:rFonts w:cs="Arial"/>
              </w:rPr>
            </w:pPr>
            <w:r w:rsidRPr="00886C5B">
              <w:rPr>
                <w:rFonts w:cs="Arial"/>
              </w:rPr>
              <w:t>Ja</w:t>
            </w:r>
          </w:p>
          <w:p w14:paraId="4F0A52FA"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A1E10B1" w14:textId="77777777" w:rsidR="00CE4A74" w:rsidRPr="00886C5B" w:rsidRDefault="00CE4A74" w:rsidP="00CE4A74">
            <w:pPr>
              <w:jc w:val="center"/>
              <w:rPr>
                <w:rFonts w:cs="Arial"/>
              </w:rPr>
            </w:pPr>
            <w:r w:rsidRPr="00886C5B">
              <w:rPr>
                <w:rFonts w:cs="Arial"/>
              </w:rPr>
              <w:t>Nee</w:t>
            </w:r>
          </w:p>
          <w:p w14:paraId="4E734844"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5CD1C2E4" w14:textId="77777777" w:rsidTr="004435DE">
        <w:trPr>
          <w:cantSplit/>
          <w:trHeight w:val="488"/>
        </w:trPr>
        <w:tc>
          <w:tcPr>
            <w:tcW w:w="642" w:type="dxa"/>
          </w:tcPr>
          <w:p w14:paraId="2F6ABF81"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D418FE8" w14:textId="2AF0D60D" w:rsidR="00CE4A74" w:rsidRDefault="00CE4A74" w:rsidP="00CE4A7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78B298EE">
              <w:t>Het IRDC-systeem is</w:t>
            </w:r>
            <w:r>
              <w:t xml:space="preserve"> op verzoek van OG</w:t>
            </w:r>
            <w:r w:rsidRPr="78B298EE">
              <w:t xml:space="preserve"> tevens als inbouwpakket leverbaar bij de leverancier van </w:t>
            </w:r>
            <w:r>
              <w:t>(semi-)</w:t>
            </w:r>
            <w:r w:rsidRPr="78B298EE">
              <w:t>ondergrondse containers</w:t>
            </w:r>
            <w:r>
              <w:t xml:space="preserve"> en behuizingen</w:t>
            </w:r>
            <w:r w:rsidRPr="78B298EE">
              <w:t xml:space="preserve">, voor inbouw voorafgaand aan plaatsing. Indien containers al geplaatst zijn is het, na toestemming van </w:t>
            </w:r>
            <w:r>
              <w:t>OG</w:t>
            </w:r>
            <w:r w:rsidRPr="78B298EE">
              <w:t xml:space="preserve">, toegestaan om de systemen na plaatsing van de container in te bouwen, waarbij werkzaamheden maximaal 1 dag na plaatsing van de container afgerond dienen te </w:t>
            </w:r>
            <w:r w:rsidRPr="006945A0">
              <w:t xml:space="preserve">zijn. In </w:t>
            </w:r>
            <w:r w:rsidR="00A83F4C" w:rsidRPr="006945A0">
              <w:t>het prijsformulier</w:t>
            </w:r>
            <w:r w:rsidRPr="006945A0">
              <w:t xml:space="preserve"> wordt</w:t>
            </w:r>
            <w:r w:rsidRPr="78B298EE">
              <w:t xml:space="preserve"> zowel de prijsstelling voor levering inclusief plaatsing, als alleen de levering opgevraagd. </w:t>
            </w:r>
          </w:p>
        </w:tc>
        <w:tc>
          <w:tcPr>
            <w:tcW w:w="568" w:type="dxa"/>
          </w:tcPr>
          <w:p w14:paraId="473A7B2B" w14:textId="77777777" w:rsidR="00CE4A74" w:rsidRPr="00886C5B" w:rsidRDefault="00CE4A74" w:rsidP="00CE4A74">
            <w:pPr>
              <w:jc w:val="center"/>
              <w:rPr>
                <w:rFonts w:cs="Arial"/>
              </w:rPr>
            </w:pPr>
            <w:r w:rsidRPr="00886C5B">
              <w:rPr>
                <w:rFonts w:cs="Arial"/>
              </w:rPr>
              <w:t>Ja</w:t>
            </w:r>
          </w:p>
          <w:p w14:paraId="2993E9D4"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A7E2F40" w14:textId="77777777" w:rsidR="00CE4A74" w:rsidRPr="00886C5B" w:rsidRDefault="00CE4A74" w:rsidP="00CE4A74">
            <w:pPr>
              <w:jc w:val="center"/>
              <w:rPr>
                <w:rFonts w:cs="Arial"/>
              </w:rPr>
            </w:pPr>
            <w:r w:rsidRPr="00886C5B">
              <w:rPr>
                <w:rFonts w:cs="Arial"/>
              </w:rPr>
              <w:t>Nee</w:t>
            </w:r>
          </w:p>
          <w:p w14:paraId="45E77DCC"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076F2CDE" w14:textId="77777777" w:rsidTr="004435DE">
        <w:trPr>
          <w:cantSplit/>
          <w:trHeight w:val="488"/>
        </w:trPr>
        <w:tc>
          <w:tcPr>
            <w:tcW w:w="642" w:type="dxa"/>
          </w:tcPr>
          <w:p w14:paraId="114C2828"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1AD458C" w14:textId="0B613377" w:rsidR="00CE4A74" w:rsidRPr="78B298EE" w:rsidRDefault="00CE4A74" w:rsidP="00CE4A74">
            <w:pPr>
              <w:jc w:val="both"/>
            </w:pPr>
            <w:r w:rsidRPr="78B298EE">
              <w:t>Uitgangspunt bij de werkzaamheden op straat (installatie hardware) is dat afvalinzameling ongehinderd doorgang kan vinden en inwoners minimaal overlast ondervinden.</w:t>
            </w:r>
          </w:p>
        </w:tc>
        <w:tc>
          <w:tcPr>
            <w:tcW w:w="568" w:type="dxa"/>
          </w:tcPr>
          <w:p w14:paraId="3E19518A" w14:textId="77777777" w:rsidR="00CE4A74" w:rsidRPr="00F760FB" w:rsidRDefault="00CE4A74" w:rsidP="00CE4A74">
            <w:pPr>
              <w:jc w:val="center"/>
              <w:rPr>
                <w:rFonts w:cs="Arial"/>
              </w:rPr>
            </w:pPr>
            <w:r w:rsidRPr="00F760FB">
              <w:rPr>
                <w:rFonts w:cs="Arial"/>
              </w:rPr>
              <w:t>Ja</w:t>
            </w:r>
          </w:p>
          <w:p w14:paraId="5F51DC7B" w14:textId="6C59E5E9"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4FD6001F" w14:textId="77777777" w:rsidR="00CE4A74" w:rsidRPr="00F760FB" w:rsidRDefault="00CE4A74" w:rsidP="00CE4A74">
            <w:pPr>
              <w:jc w:val="center"/>
              <w:rPr>
                <w:rFonts w:cs="Arial"/>
              </w:rPr>
            </w:pPr>
            <w:r w:rsidRPr="00F760FB">
              <w:rPr>
                <w:rFonts w:cs="Arial"/>
              </w:rPr>
              <w:t>Nee</w:t>
            </w:r>
          </w:p>
          <w:p w14:paraId="6284459B" w14:textId="5FCF956E"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219E7A6" w14:textId="77777777" w:rsidTr="004435DE">
        <w:trPr>
          <w:cantSplit/>
          <w:trHeight w:val="488"/>
        </w:trPr>
        <w:tc>
          <w:tcPr>
            <w:tcW w:w="642" w:type="dxa"/>
          </w:tcPr>
          <w:p w14:paraId="7A4B3124"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1A93E58" w14:textId="13052880" w:rsidR="00CE4A74" w:rsidRPr="78B298EE" w:rsidRDefault="00CE4A74" w:rsidP="00CE4A74">
            <w:pPr>
              <w:jc w:val="both"/>
            </w:pPr>
            <w:r w:rsidRPr="78B298EE">
              <w:t>Het uitvoeren van de benodigde werkzaamheden dient op werkdagen tussen 7.30 uur en 18.00 uur uitgevoerd te worden.</w:t>
            </w:r>
          </w:p>
        </w:tc>
        <w:tc>
          <w:tcPr>
            <w:tcW w:w="568" w:type="dxa"/>
          </w:tcPr>
          <w:p w14:paraId="66402562" w14:textId="77777777" w:rsidR="00CE4A74" w:rsidRPr="00F760FB" w:rsidRDefault="00CE4A74" w:rsidP="00CE4A74">
            <w:pPr>
              <w:jc w:val="center"/>
              <w:rPr>
                <w:rFonts w:cs="Arial"/>
              </w:rPr>
            </w:pPr>
            <w:r w:rsidRPr="00F760FB">
              <w:rPr>
                <w:rFonts w:cs="Arial"/>
              </w:rPr>
              <w:t>Ja</w:t>
            </w:r>
          </w:p>
          <w:p w14:paraId="44C99102" w14:textId="45E71C15"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4E2D38A8" w14:textId="77777777" w:rsidR="00CE4A74" w:rsidRPr="00F760FB" w:rsidRDefault="00CE4A74" w:rsidP="00CE4A74">
            <w:pPr>
              <w:jc w:val="center"/>
              <w:rPr>
                <w:rFonts w:cs="Arial"/>
              </w:rPr>
            </w:pPr>
            <w:r w:rsidRPr="00F760FB">
              <w:rPr>
                <w:rFonts w:cs="Arial"/>
              </w:rPr>
              <w:t>Nee</w:t>
            </w:r>
          </w:p>
          <w:p w14:paraId="03CCC7CE" w14:textId="37E35581"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7DBA5E5B" w14:textId="77777777" w:rsidTr="004435DE">
        <w:trPr>
          <w:cantSplit/>
          <w:trHeight w:val="488"/>
        </w:trPr>
        <w:tc>
          <w:tcPr>
            <w:tcW w:w="642" w:type="dxa"/>
          </w:tcPr>
          <w:p w14:paraId="3C591184"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001C92C" w14:textId="1E2BB13C" w:rsidR="00CE4A74" w:rsidRPr="78B298EE" w:rsidRDefault="00CE4A74" w:rsidP="00CE4A74">
            <w:pPr>
              <w:jc w:val="both"/>
            </w:pPr>
            <w:r w:rsidRPr="78B298EE">
              <w:t>De inbouwwerkzaamheden dienen per container binnen één werkdag uitgevoerd te zijn. Na afronding van de werkdag moeten alle containers volledig functionerend (al dan niet met elektronica) achtergelaten worden.</w:t>
            </w:r>
          </w:p>
        </w:tc>
        <w:tc>
          <w:tcPr>
            <w:tcW w:w="568" w:type="dxa"/>
          </w:tcPr>
          <w:p w14:paraId="275412DA" w14:textId="77777777" w:rsidR="00CE4A74" w:rsidRPr="00F760FB" w:rsidRDefault="00CE4A74" w:rsidP="00CE4A74">
            <w:pPr>
              <w:jc w:val="center"/>
              <w:rPr>
                <w:rFonts w:cs="Arial"/>
              </w:rPr>
            </w:pPr>
            <w:r w:rsidRPr="00F760FB">
              <w:rPr>
                <w:rFonts w:cs="Arial"/>
              </w:rPr>
              <w:t>Ja</w:t>
            </w:r>
          </w:p>
          <w:p w14:paraId="1F8F7D1F" w14:textId="5F63F8A1"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1946249D" w14:textId="77777777" w:rsidR="00CE4A74" w:rsidRPr="00F760FB" w:rsidRDefault="00CE4A74" w:rsidP="00CE4A74">
            <w:pPr>
              <w:jc w:val="center"/>
              <w:rPr>
                <w:rFonts w:cs="Arial"/>
              </w:rPr>
            </w:pPr>
            <w:r w:rsidRPr="00F760FB">
              <w:rPr>
                <w:rFonts w:cs="Arial"/>
              </w:rPr>
              <w:t>Nee</w:t>
            </w:r>
          </w:p>
          <w:p w14:paraId="5EBFC376" w14:textId="32F752A2"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0D2C3F25" w14:textId="77777777" w:rsidTr="004435DE">
        <w:trPr>
          <w:cantSplit/>
          <w:trHeight w:val="488"/>
        </w:trPr>
        <w:tc>
          <w:tcPr>
            <w:tcW w:w="642" w:type="dxa"/>
          </w:tcPr>
          <w:p w14:paraId="279A43D0"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42837FC" w14:textId="3F276D43" w:rsidR="00CE4A74" w:rsidRPr="78B298EE" w:rsidRDefault="00CE4A74" w:rsidP="00CE4A74">
            <w:pPr>
              <w:jc w:val="both"/>
            </w:pPr>
            <w:r w:rsidRPr="78B298EE">
              <w:t xml:space="preserve">Na het uitvoeren van inbouwwerkzaamheden wordt de container door </w:t>
            </w:r>
            <w:r>
              <w:t>ON</w:t>
            </w:r>
            <w:r w:rsidRPr="78B298EE">
              <w:t xml:space="preserve"> gecontroleerd op goede werking en correcte data uitwisseling. Hiervan wordt een testrapport afgegeven aan </w:t>
            </w:r>
            <w:r>
              <w:t>OG</w:t>
            </w:r>
            <w:r w:rsidRPr="78B298EE">
              <w:t xml:space="preserve">. Waar gewenst behoudt de </w:t>
            </w:r>
            <w:r>
              <w:t>OG</w:t>
            </w:r>
            <w:r w:rsidRPr="78B298EE">
              <w:t xml:space="preserve"> de optie om bij controle(s) aanwezig te zijn. Hiertoe zorgt </w:t>
            </w:r>
            <w:r>
              <w:t>ON</w:t>
            </w:r>
            <w:r w:rsidRPr="78B298EE">
              <w:t xml:space="preserve"> voor een inbouw- en opleverplanning. Tevens neemt </w:t>
            </w:r>
            <w:r>
              <w:t>ON</w:t>
            </w:r>
            <w:r w:rsidRPr="78B298EE">
              <w:t xml:space="preserve"> zowel bij aankomst, voor de werkzaamheden, als bij vertrek, na afronding van de werkzaamheden, een foto van de container die op aanvraag van de </w:t>
            </w:r>
            <w:r>
              <w:t>OG</w:t>
            </w:r>
            <w:r w:rsidRPr="78B298EE">
              <w:t xml:space="preserve"> ter beschikking wordt gesteld. </w:t>
            </w:r>
          </w:p>
        </w:tc>
        <w:tc>
          <w:tcPr>
            <w:tcW w:w="568" w:type="dxa"/>
          </w:tcPr>
          <w:p w14:paraId="368759F0" w14:textId="77777777" w:rsidR="00CE4A74" w:rsidRPr="00F760FB" w:rsidRDefault="00CE4A74" w:rsidP="00CE4A74">
            <w:pPr>
              <w:jc w:val="center"/>
              <w:rPr>
                <w:rFonts w:cs="Arial"/>
              </w:rPr>
            </w:pPr>
            <w:r w:rsidRPr="00F760FB">
              <w:rPr>
                <w:rFonts w:cs="Arial"/>
              </w:rPr>
              <w:t>Ja</w:t>
            </w:r>
          </w:p>
          <w:p w14:paraId="75F8ABF0" w14:textId="019213C0"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C0C4BC5" w14:textId="77777777" w:rsidR="00CE4A74" w:rsidRPr="00F760FB" w:rsidRDefault="00CE4A74" w:rsidP="00CE4A74">
            <w:pPr>
              <w:jc w:val="center"/>
              <w:rPr>
                <w:rFonts w:cs="Arial"/>
              </w:rPr>
            </w:pPr>
            <w:r w:rsidRPr="00F760FB">
              <w:rPr>
                <w:rFonts w:cs="Arial"/>
              </w:rPr>
              <w:t>Nee</w:t>
            </w:r>
          </w:p>
          <w:p w14:paraId="5FE91DE2" w14:textId="5EC3A60C"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A7F2CA2" w14:textId="77777777" w:rsidTr="004435DE">
        <w:trPr>
          <w:cantSplit/>
          <w:trHeight w:val="488"/>
        </w:trPr>
        <w:tc>
          <w:tcPr>
            <w:tcW w:w="642" w:type="dxa"/>
          </w:tcPr>
          <w:p w14:paraId="4E0ED259"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9A87980" w14:textId="29E00A9E" w:rsidR="00CE4A74" w:rsidRPr="78B298EE" w:rsidRDefault="00CE4A74" w:rsidP="00CE4A74">
            <w:pPr>
              <w:jc w:val="both"/>
            </w:pPr>
            <w:r w:rsidRPr="78B298EE">
              <w:t xml:space="preserve">Eventueel afval dat geproduceerd wordt door </w:t>
            </w:r>
            <w:r>
              <w:t>ON</w:t>
            </w:r>
            <w:r w:rsidRPr="78B298EE">
              <w:t xml:space="preserve"> bij de werkzaamheden dient door </w:t>
            </w:r>
            <w:r>
              <w:t>ON</w:t>
            </w:r>
            <w:r w:rsidRPr="78B298EE">
              <w:t xml:space="preserve"> zelf op een juiste manier afgevoerd te worden. Hierbij mag geen gebruik gemaakt worden van de containers.</w:t>
            </w:r>
          </w:p>
        </w:tc>
        <w:tc>
          <w:tcPr>
            <w:tcW w:w="568" w:type="dxa"/>
          </w:tcPr>
          <w:p w14:paraId="5069FF61" w14:textId="77777777" w:rsidR="00CE4A74" w:rsidRPr="00F760FB" w:rsidRDefault="00CE4A74" w:rsidP="00CE4A74">
            <w:pPr>
              <w:jc w:val="center"/>
              <w:rPr>
                <w:rFonts w:cs="Arial"/>
              </w:rPr>
            </w:pPr>
            <w:r w:rsidRPr="00F760FB">
              <w:rPr>
                <w:rFonts w:cs="Arial"/>
              </w:rPr>
              <w:t>Ja</w:t>
            </w:r>
          </w:p>
          <w:p w14:paraId="3F49DCD2" w14:textId="0D770D80"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2B4D9223" w14:textId="77777777" w:rsidR="00CE4A74" w:rsidRPr="00F760FB" w:rsidRDefault="00CE4A74" w:rsidP="00CE4A74">
            <w:pPr>
              <w:jc w:val="center"/>
              <w:rPr>
                <w:rFonts w:cs="Arial"/>
              </w:rPr>
            </w:pPr>
            <w:r w:rsidRPr="00F760FB">
              <w:rPr>
                <w:rFonts w:cs="Arial"/>
              </w:rPr>
              <w:t>Nee</w:t>
            </w:r>
          </w:p>
          <w:p w14:paraId="0FA93C68" w14:textId="59EC09C0"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4EA0E60A" w14:textId="77777777" w:rsidTr="004435DE">
        <w:trPr>
          <w:cantSplit/>
          <w:trHeight w:val="488"/>
        </w:trPr>
        <w:tc>
          <w:tcPr>
            <w:tcW w:w="642" w:type="dxa"/>
          </w:tcPr>
          <w:p w14:paraId="162542A8"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E7AE29A" w14:textId="5DDAD1AC" w:rsidR="00CE4A74" w:rsidRPr="78B298EE" w:rsidRDefault="00CE4A74" w:rsidP="00CE4A74">
            <w:pPr>
              <w:jc w:val="both"/>
            </w:pPr>
            <w:r w:rsidRPr="78B298EE">
              <w:t xml:space="preserve">Wanneer gedurende de werkzaamheden defecten aan/rondom de containers worden geconstateerd dient </w:t>
            </w:r>
            <w:r>
              <w:t>ON</w:t>
            </w:r>
            <w:r w:rsidRPr="78B298EE">
              <w:t xml:space="preserve"> dit direct te melden bij de </w:t>
            </w:r>
            <w:r>
              <w:t>OG</w:t>
            </w:r>
            <w:r w:rsidRPr="78B298EE">
              <w:t>, waarna verdere stappen in overleg plaats vinden.</w:t>
            </w:r>
          </w:p>
        </w:tc>
        <w:tc>
          <w:tcPr>
            <w:tcW w:w="568" w:type="dxa"/>
          </w:tcPr>
          <w:p w14:paraId="74A3B86E" w14:textId="77777777" w:rsidR="00CE4A74" w:rsidRPr="00F760FB" w:rsidRDefault="00CE4A74" w:rsidP="00CE4A74">
            <w:pPr>
              <w:jc w:val="center"/>
              <w:rPr>
                <w:rFonts w:cs="Arial"/>
              </w:rPr>
            </w:pPr>
            <w:r w:rsidRPr="00F760FB">
              <w:rPr>
                <w:rFonts w:cs="Arial"/>
              </w:rPr>
              <w:t>Ja</w:t>
            </w:r>
          </w:p>
          <w:p w14:paraId="3B53F0EF" w14:textId="47E754FD"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10B43FA9" w14:textId="77777777" w:rsidR="00CE4A74" w:rsidRPr="00F760FB" w:rsidRDefault="00CE4A74" w:rsidP="00CE4A74">
            <w:pPr>
              <w:jc w:val="center"/>
              <w:rPr>
                <w:rFonts w:cs="Arial"/>
              </w:rPr>
            </w:pPr>
            <w:r w:rsidRPr="00F760FB">
              <w:rPr>
                <w:rFonts w:cs="Arial"/>
              </w:rPr>
              <w:t>Nee</w:t>
            </w:r>
          </w:p>
          <w:p w14:paraId="1E4EC323" w14:textId="6DFAF063"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2AA7383" w14:textId="77777777" w:rsidTr="004435DE">
        <w:trPr>
          <w:cantSplit/>
          <w:trHeight w:val="488"/>
        </w:trPr>
        <w:tc>
          <w:tcPr>
            <w:tcW w:w="642" w:type="dxa"/>
          </w:tcPr>
          <w:p w14:paraId="671891AD"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49975B6" w14:textId="0A90EF02" w:rsidR="00CE4A74" w:rsidRPr="003E3F38" w:rsidRDefault="00CE4A74" w:rsidP="00CE4A74">
            <w:pPr>
              <w:jc w:val="both"/>
              <w:rPr>
                <w:highlight w:val="yellow"/>
              </w:rPr>
            </w:pPr>
            <w:r w:rsidRPr="78B298EE">
              <w:t xml:space="preserve">Wanneer gedurende de werkzaamheden van de </w:t>
            </w:r>
            <w:r>
              <w:t>ON</w:t>
            </w:r>
            <w:r w:rsidRPr="78B298EE">
              <w:t xml:space="preserve"> schade ontstaat aan de ondergrondse container en/of de werkzaamheid daarvan is </w:t>
            </w:r>
            <w:r>
              <w:t>ON</w:t>
            </w:r>
            <w:r w:rsidRPr="78B298EE">
              <w:t xml:space="preserve"> verantwoordelijk om dit te herstellen, eventuele kosten komen voor rekening van </w:t>
            </w:r>
            <w:r>
              <w:t>ON</w:t>
            </w:r>
            <w:r w:rsidRPr="78B298EE">
              <w:t>.</w:t>
            </w:r>
          </w:p>
        </w:tc>
        <w:tc>
          <w:tcPr>
            <w:tcW w:w="568" w:type="dxa"/>
          </w:tcPr>
          <w:p w14:paraId="4EE4F66E" w14:textId="77777777" w:rsidR="00CE4A74" w:rsidRPr="00F760FB" w:rsidRDefault="00CE4A74" w:rsidP="00CE4A74">
            <w:pPr>
              <w:jc w:val="center"/>
              <w:rPr>
                <w:rFonts w:cs="Arial"/>
              </w:rPr>
            </w:pPr>
            <w:r w:rsidRPr="00F760FB">
              <w:rPr>
                <w:rFonts w:cs="Arial"/>
              </w:rPr>
              <w:t>Ja</w:t>
            </w:r>
          </w:p>
          <w:p w14:paraId="7E45951D" w14:textId="40CECC87"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8892677" w14:textId="77777777" w:rsidR="00CE4A74" w:rsidRPr="00F760FB" w:rsidRDefault="00CE4A74" w:rsidP="00CE4A74">
            <w:pPr>
              <w:jc w:val="center"/>
              <w:rPr>
                <w:rFonts w:cs="Arial"/>
              </w:rPr>
            </w:pPr>
            <w:r w:rsidRPr="00F760FB">
              <w:rPr>
                <w:rFonts w:cs="Arial"/>
              </w:rPr>
              <w:t>Nee</w:t>
            </w:r>
          </w:p>
          <w:p w14:paraId="4E767D1C" w14:textId="209591C0"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EAB063E" w14:textId="77777777" w:rsidTr="004435DE">
        <w:trPr>
          <w:cantSplit/>
          <w:trHeight w:val="488"/>
        </w:trPr>
        <w:tc>
          <w:tcPr>
            <w:tcW w:w="642" w:type="dxa"/>
          </w:tcPr>
          <w:p w14:paraId="4298A964"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5A7394A" w14:textId="4BADA3DD" w:rsidR="00CE4A74" w:rsidRPr="78B298EE" w:rsidRDefault="00CE4A74" w:rsidP="00CE4A7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78B298EE">
              <w:t xml:space="preserve">Gedurende de komende jaren zal het aantal </w:t>
            </w:r>
            <w:r w:rsidR="00981C7B">
              <w:t>semi-</w:t>
            </w:r>
            <w:r w:rsidRPr="78B298EE">
              <w:t xml:space="preserve">ondergrondse containers in de gemeente uitbreiden, onder invloed van nieuwbouw </w:t>
            </w:r>
            <w:r w:rsidRPr="001D207B">
              <w:t xml:space="preserve">(prognose: ca. </w:t>
            </w:r>
            <w:r w:rsidR="00981C7B">
              <w:t>250</w:t>
            </w:r>
            <w:r w:rsidRPr="001D207B">
              <w:t xml:space="preserve"> aansluitingen tot 2026).</w:t>
            </w:r>
            <w:r w:rsidRPr="78B298EE">
              <w:t xml:space="preserve"> </w:t>
            </w:r>
            <w:r>
              <w:t>ON</w:t>
            </w:r>
            <w:r w:rsidRPr="78B298EE">
              <w:t xml:space="preserve"> dient ook voor deze voorzieningen juiste elektronica te </w:t>
            </w:r>
            <w:r w:rsidRPr="004A0F76">
              <w:t xml:space="preserve">leveren en op verzoek tevens in te bouwen, tegen het tarief, zoals opgenomen in </w:t>
            </w:r>
            <w:r w:rsidR="00A83F4C" w:rsidRPr="004A0F76">
              <w:t>het prijsformulier</w:t>
            </w:r>
            <w:r w:rsidRPr="78B298EE">
              <w:t xml:space="preserve"> horend bij deze aanbesteding. Locaties (of clusters van locaties) die dit betreft worden bij bestelling door de </w:t>
            </w:r>
            <w:r>
              <w:t>OG</w:t>
            </w:r>
            <w:r w:rsidRPr="78B298EE">
              <w:t xml:space="preserve"> aangemeld bij de </w:t>
            </w:r>
            <w:r>
              <w:t>ON</w:t>
            </w:r>
            <w:r w:rsidRPr="78B298EE">
              <w:t>. Een verwachting van deze aantallen is</w:t>
            </w:r>
            <w:r>
              <w:t xml:space="preserve"> </w:t>
            </w:r>
            <w:r w:rsidRPr="78B298EE">
              <w:t>opgenomen in bijlage B. Dit is een prognose, deze aantallen kunnen in werkelijkheid afwijken.</w:t>
            </w:r>
          </w:p>
        </w:tc>
        <w:tc>
          <w:tcPr>
            <w:tcW w:w="568" w:type="dxa"/>
          </w:tcPr>
          <w:p w14:paraId="25054985" w14:textId="77777777" w:rsidR="00CE4A74" w:rsidRPr="00F760FB" w:rsidRDefault="00CE4A74" w:rsidP="00CE4A74">
            <w:pPr>
              <w:jc w:val="center"/>
              <w:rPr>
                <w:rFonts w:cs="Arial"/>
              </w:rPr>
            </w:pPr>
            <w:r w:rsidRPr="00F760FB">
              <w:rPr>
                <w:rFonts w:cs="Arial"/>
              </w:rPr>
              <w:t>Ja</w:t>
            </w:r>
          </w:p>
          <w:p w14:paraId="2B4DD587" w14:textId="56E233D4"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3EEB34EA" w14:textId="77777777" w:rsidR="00CE4A74" w:rsidRPr="00F760FB" w:rsidRDefault="00CE4A74" w:rsidP="00CE4A74">
            <w:pPr>
              <w:jc w:val="center"/>
              <w:rPr>
                <w:rFonts w:cs="Arial"/>
              </w:rPr>
            </w:pPr>
            <w:r w:rsidRPr="00F760FB">
              <w:rPr>
                <w:rFonts w:cs="Arial"/>
              </w:rPr>
              <w:t>Nee</w:t>
            </w:r>
          </w:p>
          <w:p w14:paraId="64056971" w14:textId="6059DA3C"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4773C05B" w14:textId="77777777" w:rsidTr="0064537C">
        <w:trPr>
          <w:cantSplit/>
          <w:trHeight w:val="266"/>
        </w:trPr>
        <w:tc>
          <w:tcPr>
            <w:tcW w:w="9072" w:type="dxa"/>
            <w:gridSpan w:val="4"/>
            <w:shd w:val="clear" w:color="auto" w:fill="ADADAD" w:themeFill="background2" w:themeFillShade="BF"/>
          </w:tcPr>
          <w:p w14:paraId="608AC9FC" w14:textId="5BF79192" w:rsidR="00CE4A74" w:rsidRPr="00886C5B" w:rsidRDefault="00CE4A74" w:rsidP="00CE4A74">
            <w:pPr>
              <w:rPr>
                <w:rFonts w:cs="Arial"/>
              </w:rPr>
            </w:pPr>
            <w:r w:rsidRPr="0064537C">
              <w:rPr>
                <w:b/>
                <w:bCs/>
              </w:rPr>
              <w:t>Datacommunicatie</w:t>
            </w:r>
          </w:p>
        </w:tc>
      </w:tr>
      <w:tr w:rsidR="00CE4A74" w:rsidRPr="00F760FB" w14:paraId="42146F79" w14:textId="77777777" w:rsidTr="004435DE">
        <w:trPr>
          <w:cantSplit/>
          <w:trHeight w:val="488"/>
        </w:trPr>
        <w:tc>
          <w:tcPr>
            <w:tcW w:w="642" w:type="dxa"/>
          </w:tcPr>
          <w:p w14:paraId="4177EF3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120E9FF" w14:textId="40641E7A" w:rsidR="00CE4A74" w:rsidRPr="78B298EE" w:rsidRDefault="00CE4A74" w:rsidP="00CE4A74">
            <w:pPr>
              <w:jc w:val="both"/>
            </w:pPr>
            <w:r w:rsidRPr="78B298EE">
              <w:t xml:space="preserve">Datacommunicatie moet minimaal plaatsvinden via 5G. </w:t>
            </w:r>
          </w:p>
        </w:tc>
        <w:tc>
          <w:tcPr>
            <w:tcW w:w="568" w:type="dxa"/>
          </w:tcPr>
          <w:p w14:paraId="1BF67695" w14:textId="77777777" w:rsidR="00CE4A74" w:rsidRPr="00886C5B" w:rsidRDefault="00CE4A74" w:rsidP="00CE4A74">
            <w:pPr>
              <w:jc w:val="center"/>
              <w:rPr>
                <w:rFonts w:cs="Arial"/>
              </w:rPr>
            </w:pPr>
            <w:r w:rsidRPr="00886C5B">
              <w:rPr>
                <w:rFonts w:cs="Arial"/>
              </w:rPr>
              <w:t>Ja</w:t>
            </w:r>
          </w:p>
          <w:p w14:paraId="56BDAD62" w14:textId="592FE88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DF857F0" w14:textId="77777777" w:rsidR="00CE4A74" w:rsidRPr="00886C5B" w:rsidRDefault="00CE4A74" w:rsidP="00CE4A74">
            <w:pPr>
              <w:jc w:val="center"/>
              <w:rPr>
                <w:rFonts w:cs="Arial"/>
              </w:rPr>
            </w:pPr>
            <w:r w:rsidRPr="00886C5B">
              <w:rPr>
                <w:rFonts w:cs="Arial"/>
              </w:rPr>
              <w:t>Nee</w:t>
            </w:r>
          </w:p>
          <w:p w14:paraId="45B168F6" w14:textId="5B52644F"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6DA9A4E1" w14:textId="77777777" w:rsidTr="004435DE">
        <w:trPr>
          <w:cantSplit/>
          <w:trHeight w:val="488"/>
        </w:trPr>
        <w:tc>
          <w:tcPr>
            <w:tcW w:w="642" w:type="dxa"/>
          </w:tcPr>
          <w:p w14:paraId="06EEA43D"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0C1F6E43" w14:textId="39764DB5" w:rsidR="00CE4A74" w:rsidRPr="00417739" w:rsidRDefault="00CE4A74" w:rsidP="00CE4A74">
            <w:pPr>
              <w:jc w:val="both"/>
            </w:pPr>
            <w:r>
              <w:t>ON</w:t>
            </w:r>
            <w:r w:rsidRPr="78B298EE">
              <w:t xml:space="preserve"> levert de benodigde simkaarten. </w:t>
            </w:r>
            <w:r w:rsidRPr="00CA2F1C">
              <w:t>Het systeem is geschikt voor gebruik in combinatie met Simkaarten van alle gangbare telecomproviders in Nederland waarbij gecommuniceerd wordt via het op dat moment sterkste beschikbare signaal (</w:t>
            </w:r>
            <w:proofErr w:type="spellStart"/>
            <w:r w:rsidRPr="00CA2F1C">
              <w:t>multi</w:t>
            </w:r>
            <w:proofErr w:type="spellEnd"/>
            <w:r w:rsidRPr="00CA2F1C">
              <w:t>-roaming).</w:t>
            </w:r>
          </w:p>
        </w:tc>
        <w:tc>
          <w:tcPr>
            <w:tcW w:w="568" w:type="dxa"/>
          </w:tcPr>
          <w:p w14:paraId="02DF078A" w14:textId="77777777" w:rsidR="00CE4A74" w:rsidRPr="00886C5B" w:rsidRDefault="00CE4A74" w:rsidP="00CE4A74">
            <w:pPr>
              <w:jc w:val="center"/>
              <w:rPr>
                <w:rFonts w:cs="Arial"/>
              </w:rPr>
            </w:pPr>
            <w:r w:rsidRPr="00886C5B">
              <w:rPr>
                <w:rFonts w:cs="Arial"/>
              </w:rPr>
              <w:t>Ja</w:t>
            </w:r>
          </w:p>
          <w:p w14:paraId="2CD5B95D" w14:textId="4130EEA2"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D3F8ADC" w14:textId="77777777" w:rsidR="00CE4A74" w:rsidRPr="00886C5B" w:rsidRDefault="00CE4A74" w:rsidP="00CE4A74">
            <w:pPr>
              <w:jc w:val="center"/>
              <w:rPr>
                <w:rFonts w:cs="Arial"/>
              </w:rPr>
            </w:pPr>
            <w:r w:rsidRPr="00886C5B">
              <w:rPr>
                <w:rFonts w:cs="Arial"/>
              </w:rPr>
              <w:t>Nee</w:t>
            </w:r>
          </w:p>
          <w:p w14:paraId="1E34E108" w14:textId="59BEC168"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642EB97B" w14:textId="77777777" w:rsidTr="004435DE">
        <w:trPr>
          <w:cantSplit/>
          <w:trHeight w:val="488"/>
        </w:trPr>
        <w:tc>
          <w:tcPr>
            <w:tcW w:w="642" w:type="dxa"/>
          </w:tcPr>
          <w:p w14:paraId="56E2B0C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1A49C95" w14:textId="4FDB3720" w:rsidR="00CE4A74" w:rsidRPr="78B298EE" w:rsidRDefault="00CE4A74" w:rsidP="00CE4A74">
            <w:pPr>
              <w:jc w:val="both"/>
            </w:pPr>
            <w:r w:rsidRPr="78B298EE">
              <w:t xml:space="preserve">Eventuele storingsmeldingen zijn snel en duidelijk zichtbaar voor zowel </w:t>
            </w:r>
            <w:r>
              <w:t>ON</w:t>
            </w:r>
            <w:r w:rsidRPr="78B298EE">
              <w:t xml:space="preserve"> als </w:t>
            </w:r>
            <w:r>
              <w:t>OG</w:t>
            </w:r>
            <w:r w:rsidRPr="78B298EE">
              <w:t>, zodat hierop geacteerd kan worden (1</w:t>
            </w:r>
            <w:r w:rsidRPr="003E3F38">
              <w:rPr>
                <w:vertAlign w:val="superscript"/>
              </w:rPr>
              <w:t>e</w:t>
            </w:r>
            <w:r w:rsidRPr="78B298EE">
              <w:t>-lijns).</w:t>
            </w:r>
          </w:p>
        </w:tc>
        <w:tc>
          <w:tcPr>
            <w:tcW w:w="568" w:type="dxa"/>
          </w:tcPr>
          <w:p w14:paraId="53413367" w14:textId="77777777" w:rsidR="00CE4A74" w:rsidRPr="00886C5B" w:rsidRDefault="00CE4A74" w:rsidP="00CE4A74">
            <w:pPr>
              <w:jc w:val="center"/>
              <w:rPr>
                <w:rFonts w:cs="Arial"/>
              </w:rPr>
            </w:pPr>
            <w:r w:rsidRPr="00886C5B">
              <w:rPr>
                <w:rFonts w:cs="Arial"/>
              </w:rPr>
              <w:t>Ja</w:t>
            </w:r>
          </w:p>
          <w:p w14:paraId="3317D540" w14:textId="075DDEA6"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7332CD2" w14:textId="77777777" w:rsidR="00CE4A74" w:rsidRPr="00886C5B" w:rsidRDefault="00CE4A74" w:rsidP="00CE4A74">
            <w:pPr>
              <w:jc w:val="center"/>
              <w:rPr>
                <w:rFonts w:cs="Arial"/>
              </w:rPr>
            </w:pPr>
            <w:r w:rsidRPr="00886C5B">
              <w:rPr>
                <w:rFonts w:cs="Arial"/>
              </w:rPr>
              <w:t>Nee</w:t>
            </w:r>
          </w:p>
          <w:p w14:paraId="345CB8EA" w14:textId="414B35B4"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50C617BF" w14:textId="77777777" w:rsidTr="004435DE">
        <w:trPr>
          <w:cantSplit/>
          <w:trHeight w:val="488"/>
        </w:trPr>
        <w:tc>
          <w:tcPr>
            <w:tcW w:w="642" w:type="dxa"/>
          </w:tcPr>
          <w:p w14:paraId="23259865"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4540D44" w14:textId="3A4CFF3A" w:rsidR="00CE4A74" w:rsidRPr="00170184" w:rsidRDefault="00CE4A74" w:rsidP="00CE4A74">
            <w:pPr>
              <w:rPr>
                <w:highlight w:val="yellow"/>
              </w:rPr>
            </w:pPr>
            <w:r w:rsidRPr="6B31BFCE">
              <w:t xml:space="preserve">De opslag op de controller van </w:t>
            </w:r>
            <w:proofErr w:type="spellStart"/>
            <w:r w:rsidRPr="6B31BFCE">
              <w:t>whitelist</w:t>
            </w:r>
            <w:proofErr w:type="spellEnd"/>
            <w:r w:rsidRPr="6B31BFCE">
              <w:t xml:space="preserve"> en transacties dient op een niet verwijderbare drager te worden opgeslagen.</w:t>
            </w:r>
          </w:p>
        </w:tc>
        <w:tc>
          <w:tcPr>
            <w:tcW w:w="568" w:type="dxa"/>
          </w:tcPr>
          <w:p w14:paraId="46A486C4" w14:textId="77777777" w:rsidR="00CE4A74" w:rsidRPr="00886C5B" w:rsidRDefault="00CE4A74" w:rsidP="00CE4A74">
            <w:pPr>
              <w:jc w:val="center"/>
              <w:rPr>
                <w:rFonts w:cs="Arial"/>
              </w:rPr>
            </w:pPr>
            <w:r w:rsidRPr="00886C5B">
              <w:rPr>
                <w:rFonts w:cs="Arial"/>
              </w:rPr>
              <w:t>Ja</w:t>
            </w:r>
          </w:p>
          <w:p w14:paraId="578DDAD8" w14:textId="30D2DCEE"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4725421" w14:textId="77777777" w:rsidR="00CE4A74" w:rsidRPr="00886C5B" w:rsidRDefault="00CE4A74" w:rsidP="00CE4A74">
            <w:pPr>
              <w:jc w:val="center"/>
              <w:rPr>
                <w:rFonts w:cs="Arial"/>
              </w:rPr>
            </w:pPr>
            <w:r w:rsidRPr="00886C5B">
              <w:rPr>
                <w:rFonts w:cs="Arial"/>
              </w:rPr>
              <w:t>Nee</w:t>
            </w:r>
          </w:p>
          <w:p w14:paraId="78117518" w14:textId="51123C45"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1329CED8" w14:textId="77777777" w:rsidTr="004435DE">
        <w:trPr>
          <w:cantSplit/>
          <w:trHeight w:val="488"/>
        </w:trPr>
        <w:tc>
          <w:tcPr>
            <w:tcW w:w="642" w:type="dxa"/>
          </w:tcPr>
          <w:p w14:paraId="73CDE19E"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C5572B2" w14:textId="26CF32A7" w:rsidR="00CE4A74" w:rsidRPr="00944ECA" w:rsidRDefault="00CE4A74" w:rsidP="00CE4A74">
            <w:pPr>
              <w:jc w:val="both"/>
            </w:pPr>
            <w:r w:rsidRPr="78B298EE">
              <w:t xml:space="preserve">Het IRDC-systeem is voorzien van een beveiligde HTTPS(S) verbinding van controller naar de server. </w:t>
            </w:r>
          </w:p>
        </w:tc>
        <w:tc>
          <w:tcPr>
            <w:tcW w:w="568" w:type="dxa"/>
          </w:tcPr>
          <w:p w14:paraId="351DD9BA" w14:textId="77777777" w:rsidR="00CE4A74" w:rsidRPr="00886C5B" w:rsidRDefault="00CE4A74" w:rsidP="00CE4A74">
            <w:pPr>
              <w:jc w:val="center"/>
              <w:rPr>
                <w:rFonts w:cs="Arial"/>
              </w:rPr>
            </w:pPr>
            <w:r w:rsidRPr="00886C5B">
              <w:rPr>
                <w:rFonts w:cs="Arial"/>
              </w:rPr>
              <w:t>Ja</w:t>
            </w:r>
          </w:p>
          <w:p w14:paraId="55367DD9"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686E066" w14:textId="77777777" w:rsidR="00CE4A74" w:rsidRPr="00886C5B" w:rsidRDefault="00CE4A74" w:rsidP="00CE4A74">
            <w:pPr>
              <w:jc w:val="center"/>
              <w:rPr>
                <w:rFonts w:cs="Arial"/>
              </w:rPr>
            </w:pPr>
            <w:r w:rsidRPr="00886C5B">
              <w:rPr>
                <w:rFonts w:cs="Arial"/>
              </w:rPr>
              <w:t>Nee</w:t>
            </w:r>
          </w:p>
          <w:p w14:paraId="1F5B787B" w14:textId="77777777" w:rsidR="00CE4A74" w:rsidRPr="00F760F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028DC536" w14:textId="77777777" w:rsidTr="004435DE">
        <w:trPr>
          <w:cantSplit/>
          <w:trHeight w:val="488"/>
        </w:trPr>
        <w:tc>
          <w:tcPr>
            <w:tcW w:w="642" w:type="dxa"/>
          </w:tcPr>
          <w:p w14:paraId="45BE0C4D"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6EAC3B6" w14:textId="251D4B9E" w:rsidR="00CE4A74" w:rsidRPr="78B298EE" w:rsidRDefault="00CE4A74" w:rsidP="00CE4A74">
            <w:pPr>
              <w:jc w:val="both"/>
            </w:pPr>
            <w:r>
              <w:t>ON</w:t>
            </w:r>
            <w:r w:rsidRPr="78B298EE">
              <w:t xml:space="preserve"> dient een goede overdracht te waarborgen met betrekking tot de uitwisseling van data na afloop van de opdracht, zodat de </w:t>
            </w:r>
            <w:r>
              <w:t>OG</w:t>
            </w:r>
            <w:r w:rsidRPr="78B298EE">
              <w:t xml:space="preserve"> na afloop van deze Overeenkomst een soepele overgang kent richting de eventuele nieuwe contractant. Hierbij dienen inwoners geen hinder te ondervinden.</w:t>
            </w:r>
          </w:p>
        </w:tc>
        <w:tc>
          <w:tcPr>
            <w:tcW w:w="568" w:type="dxa"/>
          </w:tcPr>
          <w:p w14:paraId="768FF39C" w14:textId="77777777" w:rsidR="00CE4A74" w:rsidRPr="00F760FB" w:rsidRDefault="00CE4A74" w:rsidP="00CE4A74">
            <w:pPr>
              <w:jc w:val="center"/>
              <w:rPr>
                <w:rFonts w:cs="Arial"/>
              </w:rPr>
            </w:pPr>
            <w:r w:rsidRPr="00F760FB">
              <w:rPr>
                <w:rFonts w:cs="Arial"/>
              </w:rPr>
              <w:t>Ja</w:t>
            </w:r>
          </w:p>
          <w:p w14:paraId="1762D983" w14:textId="0B818E41"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043AFA5B" w14:textId="77777777" w:rsidR="00CE4A74" w:rsidRPr="00F760FB" w:rsidRDefault="00CE4A74" w:rsidP="00CE4A74">
            <w:pPr>
              <w:jc w:val="center"/>
              <w:rPr>
                <w:rFonts w:cs="Arial"/>
              </w:rPr>
            </w:pPr>
            <w:r w:rsidRPr="00F760FB">
              <w:rPr>
                <w:rFonts w:cs="Arial"/>
              </w:rPr>
              <w:t>Nee</w:t>
            </w:r>
          </w:p>
          <w:p w14:paraId="463F3980" w14:textId="65A32503"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E5E5DE5" w14:textId="77777777" w:rsidTr="004435DE">
        <w:trPr>
          <w:cantSplit/>
          <w:trHeight w:val="488"/>
        </w:trPr>
        <w:tc>
          <w:tcPr>
            <w:tcW w:w="642" w:type="dxa"/>
          </w:tcPr>
          <w:p w14:paraId="0A249029"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7BB345C" w14:textId="18DE70B6" w:rsidR="00CE4A74" w:rsidRPr="78B298EE" w:rsidRDefault="00CE4A74" w:rsidP="00CE4A74">
            <w:pPr>
              <w:jc w:val="both"/>
            </w:pPr>
            <w:r>
              <w:t>OG</w:t>
            </w:r>
            <w:r w:rsidRPr="78B298EE">
              <w:t xml:space="preserve"> is te allen tijde eigenaar van de data, materialen en digitale gegevens en moet hier te allen tijde toegang toe hebben, waar nodig ondersteund door </w:t>
            </w:r>
            <w:r>
              <w:t>ON</w:t>
            </w:r>
            <w:r w:rsidRPr="78B298EE">
              <w:t>.</w:t>
            </w:r>
          </w:p>
        </w:tc>
        <w:tc>
          <w:tcPr>
            <w:tcW w:w="568" w:type="dxa"/>
          </w:tcPr>
          <w:p w14:paraId="3ECFC785" w14:textId="77777777" w:rsidR="00CE4A74" w:rsidRPr="00F760FB" w:rsidRDefault="00CE4A74" w:rsidP="00CE4A74">
            <w:pPr>
              <w:jc w:val="center"/>
              <w:rPr>
                <w:rFonts w:cs="Arial"/>
              </w:rPr>
            </w:pPr>
            <w:r w:rsidRPr="00F760FB">
              <w:rPr>
                <w:rFonts w:cs="Arial"/>
              </w:rPr>
              <w:t>Ja</w:t>
            </w:r>
          </w:p>
          <w:p w14:paraId="23D4817E" w14:textId="44261494"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03F054C0" w14:textId="77777777" w:rsidR="00CE4A74" w:rsidRPr="00F760FB" w:rsidRDefault="00CE4A74" w:rsidP="00CE4A74">
            <w:pPr>
              <w:jc w:val="center"/>
              <w:rPr>
                <w:rFonts w:cs="Arial"/>
              </w:rPr>
            </w:pPr>
            <w:r w:rsidRPr="00F760FB">
              <w:rPr>
                <w:rFonts w:cs="Arial"/>
              </w:rPr>
              <w:t>Nee</w:t>
            </w:r>
          </w:p>
          <w:p w14:paraId="2A7890F9" w14:textId="35EFFB34"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E16AE2C" w14:textId="77777777" w:rsidTr="004435DE">
        <w:trPr>
          <w:cantSplit/>
          <w:trHeight w:val="488"/>
        </w:trPr>
        <w:tc>
          <w:tcPr>
            <w:tcW w:w="642" w:type="dxa"/>
          </w:tcPr>
          <w:p w14:paraId="0ECA01FE"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6BB1488" w14:textId="061C5EE6" w:rsidR="00CE4A74" w:rsidRPr="78B298EE" w:rsidRDefault="00CE4A74" w:rsidP="00CE4A74">
            <w:pPr>
              <w:jc w:val="both"/>
            </w:pPr>
            <w:r w:rsidRPr="78B298EE">
              <w:t>Al het in dit onderdeel bepaalde rondom data en de uitwisseling hiervan dient vastgelegd te worden in een Verwerkingsovereenkomst.</w:t>
            </w:r>
          </w:p>
        </w:tc>
        <w:tc>
          <w:tcPr>
            <w:tcW w:w="568" w:type="dxa"/>
          </w:tcPr>
          <w:p w14:paraId="5284CF3C" w14:textId="77777777" w:rsidR="00CE4A74" w:rsidRPr="00F760FB" w:rsidRDefault="00CE4A74" w:rsidP="00CE4A74">
            <w:pPr>
              <w:jc w:val="center"/>
              <w:rPr>
                <w:rFonts w:cs="Arial"/>
              </w:rPr>
            </w:pPr>
            <w:r w:rsidRPr="00F760FB">
              <w:rPr>
                <w:rFonts w:cs="Arial"/>
              </w:rPr>
              <w:t>Ja</w:t>
            </w:r>
          </w:p>
          <w:p w14:paraId="020FAC82" w14:textId="4C0F065D"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77740841" w14:textId="77777777" w:rsidR="00CE4A74" w:rsidRPr="00F760FB" w:rsidRDefault="00CE4A74" w:rsidP="00CE4A74">
            <w:pPr>
              <w:jc w:val="center"/>
              <w:rPr>
                <w:rFonts w:cs="Arial"/>
              </w:rPr>
            </w:pPr>
            <w:r w:rsidRPr="00F760FB">
              <w:rPr>
                <w:rFonts w:cs="Arial"/>
              </w:rPr>
              <w:t>Nee</w:t>
            </w:r>
          </w:p>
          <w:p w14:paraId="2E599786" w14:textId="396DAA16"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25193C92" w14:textId="77777777" w:rsidTr="004435DE">
        <w:trPr>
          <w:cantSplit/>
          <w:trHeight w:val="488"/>
        </w:trPr>
        <w:tc>
          <w:tcPr>
            <w:tcW w:w="642" w:type="dxa"/>
          </w:tcPr>
          <w:p w14:paraId="29CDB6C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3E9B1DB" w14:textId="387BEC4E" w:rsidR="00CE4A74" w:rsidRPr="78B298EE" w:rsidRDefault="00CE4A74" w:rsidP="00CE4A74">
            <w:pPr>
              <w:jc w:val="both"/>
            </w:pPr>
            <w:r w:rsidRPr="78B298EE">
              <w:t xml:space="preserve">De </w:t>
            </w:r>
            <w:r>
              <w:t>ON</w:t>
            </w:r>
            <w:r w:rsidRPr="78B298EE">
              <w:t xml:space="preserve"> dient het voorkomen van dataverlies te waarborgen. De manier waarop dit gewaarborgd wordt, hoe back-ups zijn ingericht en hoe eventuele te verwachten en onverwachte problemen vervolgens worden opgelost, worden door </w:t>
            </w:r>
            <w:r>
              <w:t>ON</w:t>
            </w:r>
            <w:r w:rsidRPr="78B298EE">
              <w:t xml:space="preserve"> proactief gecommuniceerd naar </w:t>
            </w:r>
            <w:r>
              <w:t>OG</w:t>
            </w:r>
            <w:r w:rsidRPr="78B298EE">
              <w:t>.</w:t>
            </w:r>
          </w:p>
        </w:tc>
        <w:tc>
          <w:tcPr>
            <w:tcW w:w="568" w:type="dxa"/>
          </w:tcPr>
          <w:p w14:paraId="304075D4" w14:textId="77777777" w:rsidR="00CE4A74" w:rsidRPr="00F760FB" w:rsidRDefault="00CE4A74" w:rsidP="00CE4A74">
            <w:pPr>
              <w:jc w:val="center"/>
              <w:rPr>
                <w:rFonts w:cs="Arial"/>
              </w:rPr>
            </w:pPr>
            <w:r w:rsidRPr="00F760FB">
              <w:rPr>
                <w:rFonts w:cs="Arial"/>
              </w:rPr>
              <w:t>Ja</w:t>
            </w:r>
          </w:p>
          <w:p w14:paraId="4758F5ED" w14:textId="33F50BDA"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AD468C2" w14:textId="77777777" w:rsidR="00CE4A74" w:rsidRPr="00F760FB" w:rsidRDefault="00CE4A74" w:rsidP="00CE4A74">
            <w:pPr>
              <w:jc w:val="center"/>
              <w:rPr>
                <w:rFonts w:cs="Arial"/>
              </w:rPr>
            </w:pPr>
            <w:r w:rsidRPr="00F760FB">
              <w:rPr>
                <w:rFonts w:cs="Arial"/>
              </w:rPr>
              <w:t>Nee</w:t>
            </w:r>
          </w:p>
          <w:p w14:paraId="3ADF56FF" w14:textId="21C3CE05"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03E4B932" w14:textId="77777777" w:rsidTr="00E866F7">
        <w:trPr>
          <w:cantSplit/>
          <w:trHeight w:val="181"/>
        </w:trPr>
        <w:tc>
          <w:tcPr>
            <w:tcW w:w="9072" w:type="dxa"/>
            <w:gridSpan w:val="4"/>
            <w:shd w:val="clear" w:color="auto" w:fill="ADADAD" w:themeFill="background2" w:themeFillShade="BF"/>
            <w:vAlign w:val="center"/>
          </w:tcPr>
          <w:p w14:paraId="09E7278B" w14:textId="233CC215" w:rsidR="00CE4A74" w:rsidRPr="007E45AA" w:rsidRDefault="00CE4A74" w:rsidP="00CE4A74">
            <w:pPr>
              <w:rPr>
                <w:rFonts w:cs="Arial"/>
                <w:b/>
              </w:rPr>
            </w:pPr>
            <w:r>
              <w:rPr>
                <w:rFonts w:cs="Arial"/>
                <w:b/>
              </w:rPr>
              <w:t>Optioneel: Vulgraadsensoren</w:t>
            </w:r>
          </w:p>
        </w:tc>
      </w:tr>
      <w:tr w:rsidR="00CE4A74" w:rsidRPr="00F760FB" w14:paraId="01352D91" w14:textId="77777777" w:rsidTr="004435DE">
        <w:trPr>
          <w:cantSplit/>
          <w:trHeight w:val="488"/>
        </w:trPr>
        <w:tc>
          <w:tcPr>
            <w:tcW w:w="642" w:type="dxa"/>
          </w:tcPr>
          <w:p w14:paraId="4EB548B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1BB37810" w14:textId="05AE4268" w:rsidR="00CE4A74" w:rsidRPr="78B298EE" w:rsidRDefault="00CE4A74" w:rsidP="00CE4A74">
            <w:pPr>
              <w:jc w:val="both"/>
            </w:pPr>
            <w:r w:rsidRPr="78B298EE">
              <w:t xml:space="preserve">De controller </w:t>
            </w:r>
            <w:r w:rsidRPr="004B7687">
              <w:t>wordt, op verzoek van OG, voorzien van een vulgraadsensor met lasertechniek (</w:t>
            </w:r>
            <w:proofErr w:type="spellStart"/>
            <w:r w:rsidRPr="004B7687">
              <w:t>LiDAR</w:t>
            </w:r>
            <w:proofErr w:type="spellEnd"/>
            <w:r w:rsidRPr="004B7687">
              <w:t>) geschikt voor de specifieke bouw en opening van het betreffende containertype (waaronder semi-ondergrondse containers). Inschrijver dient daarvoor ter ind</w:t>
            </w:r>
            <w:r w:rsidRPr="00154448">
              <w:t xml:space="preserve">icatie op </w:t>
            </w:r>
            <w:r w:rsidR="00A83F4C" w:rsidRPr="00154448">
              <w:t>het prijsformulier</w:t>
            </w:r>
            <w:r w:rsidRPr="78B298EE">
              <w:t xml:space="preserve"> een prijs aan te geven.</w:t>
            </w:r>
          </w:p>
        </w:tc>
        <w:tc>
          <w:tcPr>
            <w:tcW w:w="568" w:type="dxa"/>
          </w:tcPr>
          <w:p w14:paraId="790704E6" w14:textId="77777777" w:rsidR="00CE4A74" w:rsidRPr="00F760FB" w:rsidRDefault="00CE4A74" w:rsidP="00CE4A74">
            <w:pPr>
              <w:jc w:val="center"/>
              <w:rPr>
                <w:rFonts w:cs="Arial"/>
              </w:rPr>
            </w:pPr>
            <w:r w:rsidRPr="00F760FB">
              <w:rPr>
                <w:rFonts w:cs="Arial"/>
              </w:rPr>
              <w:t>Ja</w:t>
            </w:r>
          </w:p>
          <w:p w14:paraId="4F11C0A6" w14:textId="1D53E923"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3723A7AD" w14:textId="77777777" w:rsidR="00CE4A74" w:rsidRPr="00F760FB" w:rsidRDefault="00CE4A74" w:rsidP="00CE4A74">
            <w:pPr>
              <w:jc w:val="center"/>
              <w:rPr>
                <w:rFonts w:cs="Arial"/>
              </w:rPr>
            </w:pPr>
            <w:r w:rsidRPr="00F760FB">
              <w:rPr>
                <w:rFonts w:cs="Arial"/>
              </w:rPr>
              <w:t>Nee</w:t>
            </w:r>
          </w:p>
          <w:p w14:paraId="77187B0A" w14:textId="6DE46805"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5F35888B" w14:textId="77777777" w:rsidTr="00B84D1E">
        <w:trPr>
          <w:cantSplit/>
          <w:trHeight w:val="256"/>
        </w:trPr>
        <w:tc>
          <w:tcPr>
            <w:tcW w:w="9072" w:type="dxa"/>
            <w:gridSpan w:val="4"/>
            <w:shd w:val="clear" w:color="auto" w:fill="ADADAD" w:themeFill="background2" w:themeFillShade="BF"/>
          </w:tcPr>
          <w:p w14:paraId="07D3B0E2" w14:textId="5D24C26F" w:rsidR="00CE4A74" w:rsidRPr="00125A23" w:rsidRDefault="00CE4A74" w:rsidP="00CE4A74">
            <w:pPr>
              <w:keepNext/>
              <w:jc w:val="both"/>
              <w:rPr>
                <w:rFonts w:cs="Arial"/>
                <w:b/>
              </w:rPr>
            </w:pPr>
            <w:r>
              <w:rPr>
                <w:rFonts w:cs="Arial"/>
                <w:b/>
              </w:rPr>
              <w:t>Rapportage en overleg</w:t>
            </w:r>
          </w:p>
        </w:tc>
      </w:tr>
      <w:tr w:rsidR="00CE4A74" w:rsidRPr="00F760FB" w14:paraId="6F024C64" w14:textId="77777777" w:rsidTr="004435DE">
        <w:trPr>
          <w:cantSplit/>
          <w:trHeight w:val="488"/>
        </w:trPr>
        <w:tc>
          <w:tcPr>
            <w:tcW w:w="642" w:type="dxa"/>
          </w:tcPr>
          <w:p w14:paraId="23C4306A"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88205E9" w14:textId="120F8DFE" w:rsidR="00CE4A74" w:rsidRPr="00944ECA" w:rsidRDefault="00CE4A74" w:rsidP="00CE4A74">
            <w:pPr>
              <w:pStyle w:val="Lijstalinea"/>
              <w:spacing w:line="293" w:lineRule="auto"/>
              <w:ind w:left="0"/>
              <w:jc w:val="both"/>
            </w:pPr>
            <w:r>
              <w:t>ON</w:t>
            </w:r>
            <w:r w:rsidRPr="78B298EE">
              <w:t xml:space="preserve"> levert na gunning, en na elke wijziging als onderdeel van het onderhoud, complete documentatie van het IRDC-systeem, een gebruikers- en onderhoudshandleiding in het Nederlands, inclusief een overzicht van te vervangen onderdelen en daarmee gepaard gaande kosten aan. </w:t>
            </w:r>
          </w:p>
        </w:tc>
        <w:tc>
          <w:tcPr>
            <w:tcW w:w="568" w:type="dxa"/>
          </w:tcPr>
          <w:p w14:paraId="6F298658" w14:textId="77777777" w:rsidR="00CE4A74" w:rsidRPr="0048064C" w:rsidRDefault="00CE4A74" w:rsidP="00CE4A74">
            <w:pPr>
              <w:jc w:val="center"/>
              <w:rPr>
                <w:rFonts w:cs="Arial"/>
              </w:rPr>
            </w:pPr>
            <w:r w:rsidRPr="0048064C">
              <w:rPr>
                <w:rFonts w:cs="Arial"/>
              </w:rPr>
              <w:t>Ja</w:t>
            </w:r>
          </w:p>
          <w:p w14:paraId="2713E1D8" w14:textId="77777777" w:rsidR="00CE4A74" w:rsidRPr="00886C5B" w:rsidRDefault="00CE4A74" w:rsidP="00CE4A74">
            <w:pPr>
              <w:jc w:val="center"/>
              <w:rPr>
                <w:rFonts w:cs="Arial"/>
              </w:rPr>
            </w:pPr>
            <w:r w:rsidRPr="0048064C">
              <w:rPr>
                <w:rFonts w:cs="Arial"/>
              </w:rPr>
              <w:fldChar w:fldCharType="begin">
                <w:ffData>
                  <w:name w:val="Selectievakje1"/>
                  <w:enabled/>
                  <w:calcOnExit w:val="0"/>
                  <w:checkBox>
                    <w:sizeAuto/>
                    <w:default w:val="0"/>
                  </w:checkBox>
                </w:ffData>
              </w:fldChar>
            </w:r>
            <w:r w:rsidRPr="0048064C">
              <w:rPr>
                <w:rFonts w:cs="Arial"/>
              </w:rPr>
              <w:instrText xml:space="preserve"> FORMCHECKBOX </w:instrText>
            </w:r>
            <w:r w:rsidRPr="0048064C">
              <w:rPr>
                <w:rFonts w:cs="Arial"/>
              </w:rPr>
            </w:r>
            <w:r w:rsidRPr="0048064C">
              <w:rPr>
                <w:rFonts w:cs="Arial"/>
              </w:rPr>
              <w:fldChar w:fldCharType="separate"/>
            </w:r>
            <w:r w:rsidRPr="0048064C">
              <w:rPr>
                <w:rFonts w:cs="Arial"/>
              </w:rPr>
              <w:fldChar w:fldCharType="end"/>
            </w:r>
          </w:p>
        </w:tc>
        <w:tc>
          <w:tcPr>
            <w:tcW w:w="633" w:type="dxa"/>
          </w:tcPr>
          <w:p w14:paraId="40CBE952" w14:textId="77777777" w:rsidR="00CE4A74" w:rsidRPr="0048064C" w:rsidRDefault="00CE4A74" w:rsidP="00CE4A74">
            <w:pPr>
              <w:jc w:val="center"/>
              <w:rPr>
                <w:rFonts w:cs="Arial"/>
              </w:rPr>
            </w:pPr>
            <w:r w:rsidRPr="0048064C">
              <w:rPr>
                <w:rFonts w:cs="Arial"/>
              </w:rPr>
              <w:t>Nee</w:t>
            </w:r>
          </w:p>
          <w:p w14:paraId="69C2BE10" w14:textId="77777777" w:rsidR="00CE4A74" w:rsidRPr="00886C5B" w:rsidRDefault="00CE4A74" w:rsidP="00CE4A74">
            <w:pPr>
              <w:jc w:val="center"/>
              <w:rPr>
                <w:rFonts w:cs="Arial"/>
              </w:rPr>
            </w:pPr>
            <w:r w:rsidRPr="0048064C">
              <w:rPr>
                <w:rFonts w:cs="Arial"/>
              </w:rPr>
              <w:fldChar w:fldCharType="begin">
                <w:ffData>
                  <w:name w:val="Selectievakje1"/>
                  <w:enabled/>
                  <w:calcOnExit w:val="0"/>
                  <w:checkBox>
                    <w:sizeAuto/>
                    <w:default w:val="0"/>
                  </w:checkBox>
                </w:ffData>
              </w:fldChar>
            </w:r>
            <w:r w:rsidRPr="0048064C">
              <w:rPr>
                <w:rFonts w:cs="Arial"/>
              </w:rPr>
              <w:instrText xml:space="preserve"> FORMCHECKBOX </w:instrText>
            </w:r>
            <w:r w:rsidRPr="0048064C">
              <w:rPr>
                <w:rFonts w:cs="Arial"/>
              </w:rPr>
            </w:r>
            <w:r w:rsidRPr="0048064C">
              <w:rPr>
                <w:rFonts w:cs="Arial"/>
              </w:rPr>
              <w:fldChar w:fldCharType="separate"/>
            </w:r>
            <w:r w:rsidRPr="0048064C">
              <w:rPr>
                <w:rFonts w:cs="Arial"/>
              </w:rPr>
              <w:fldChar w:fldCharType="end"/>
            </w:r>
          </w:p>
        </w:tc>
      </w:tr>
      <w:tr w:rsidR="00CE4A74" w:rsidRPr="00F760FB" w14:paraId="684D0FE2" w14:textId="77777777" w:rsidTr="004435DE">
        <w:trPr>
          <w:cantSplit/>
          <w:trHeight w:val="488"/>
        </w:trPr>
        <w:tc>
          <w:tcPr>
            <w:tcW w:w="642" w:type="dxa"/>
          </w:tcPr>
          <w:p w14:paraId="69BE567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6080BB7" w14:textId="69062212" w:rsidR="00CE4A74" w:rsidRPr="00944ECA" w:rsidRDefault="00CE4A74" w:rsidP="00CE4A74">
            <w:pPr>
              <w:pStyle w:val="Lijstalinea"/>
              <w:spacing w:line="293" w:lineRule="auto"/>
              <w:ind w:left="0"/>
              <w:jc w:val="both"/>
            </w:pPr>
            <w:r>
              <w:t>OG</w:t>
            </w:r>
            <w:r w:rsidRPr="78B298EE">
              <w:t xml:space="preserve"> dient 24/7 toegang te hebben tot een up </w:t>
            </w:r>
            <w:proofErr w:type="spellStart"/>
            <w:r w:rsidRPr="78B298EE">
              <w:t>t</w:t>
            </w:r>
            <w:r>
              <w:t>o</w:t>
            </w:r>
            <w:proofErr w:type="spellEnd"/>
            <w:r w:rsidRPr="78B298EE">
              <w:t xml:space="preserve"> date online overzicht van ingebouwde apparatuur. </w:t>
            </w:r>
          </w:p>
        </w:tc>
        <w:tc>
          <w:tcPr>
            <w:tcW w:w="568" w:type="dxa"/>
          </w:tcPr>
          <w:p w14:paraId="64222CD1" w14:textId="77777777" w:rsidR="00CE4A74" w:rsidRPr="0048064C" w:rsidRDefault="00CE4A74" w:rsidP="00CE4A74">
            <w:pPr>
              <w:jc w:val="center"/>
              <w:rPr>
                <w:rFonts w:cs="Arial"/>
              </w:rPr>
            </w:pPr>
            <w:r w:rsidRPr="0048064C">
              <w:rPr>
                <w:rFonts w:cs="Arial"/>
              </w:rPr>
              <w:t>Ja</w:t>
            </w:r>
          </w:p>
          <w:p w14:paraId="3DB64851" w14:textId="0E1E3EEC" w:rsidR="00CE4A74" w:rsidRPr="0048064C" w:rsidRDefault="00CE4A74" w:rsidP="00CE4A74">
            <w:pPr>
              <w:jc w:val="center"/>
              <w:rPr>
                <w:rFonts w:cs="Arial"/>
              </w:rPr>
            </w:pPr>
            <w:r w:rsidRPr="0048064C">
              <w:rPr>
                <w:rFonts w:cs="Arial"/>
              </w:rPr>
              <w:fldChar w:fldCharType="begin">
                <w:ffData>
                  <w:name w:val="Selectievakje1"/>
                  <w:enabled/>
                  <w:calcOnExit w:val="0"/>
                  <w:checkBox>
                    <w:sizeAuto/>
                    <w:default w:val="0"/>
                  </w:checkBox>
                </w:ffData>
              </w:fldChar>
            </w:r>
            <w:r w:rsidRPr="0048064C">
              <w:rPr>
                <w:rFonts w:cs="Arial"/>
              </w:rPr>
              <w:instrText xml:space="preserve"> FORMCHECKBOX </w:instrText>
            </w:r>
            <w:r w:rsidRPr="0048064C">
              <w:rPr>
                <w:rFonts w:cs="Arial"/>
              </w:rPr>
            </w:r>
            <w:r w:rsidRPr="0048064C">
              <w:rPr>
                <w:rFonts w:cs="Arial"/>
              </w:rPr>
              <w:fldChar w:fldCharType="separate"/>
            </w:r>
            <w:r w:rsidRPr="0048064C">
              <w:rPr>
                <w:rFonts w:cs="Arial"/>
              </w:rPr>
              <w:fldChar w:fldCharType="end"/>
            </w:r>
          </w:p>
        </w:tc>
        <w:tc>
          <w:tcPr>
            <w:tcW w:w="633" w:type="dxa"/>
          </w:tcPr>
          <w:p w14:paraId="396093EA" w14:textId="77777777" w:rsidR="00CE4A74" w:rsidRPr="0048064C" w:rsidRDefault="00CE4A74" w:rsidP="00CE4A74">
            <w:pPr>
              <w:jc w:val="center"/>
              <w:rPr>
                <w:rFonts w:cs="Arial"/>
              </w:rPr>
            </w:pPr>
            <w:r w:rsidRPr="0048064C">
              <w:rPr>
                <w:rFonts w:cs="Arial"/>
              </w:rPr>
              <w:t>Nee</w:t>
            </w:r>
          </w:p>
          <w:p w14:paraId="1501274A" w14:textId="491749FB" w:rsidR="00CE4A74" w:rsidRPr="0048064C" w:rsidRDefault="00CE4A74" w:rsidP="00CE4A74">
            <w:pPr>
              <w:jc w:val="center"/>
              <w:rPr>
                <w:rFonts w:cs="Arial"/>
              </w:rPr>
            </w:pPr>
            <w:r w:rsidRPr="0048064C">
              <w:rPr>
                <w:rFonts w:cs="Arial"/>
              </w:rPr>
              <w:fldChar w:fldCharType="begin">
                <w:ffData>
                  <w:name w:val="Selectievakje1"/>
                  <w:enabled/>
                  <w:calcOnExit w:val="0"/>
                  <w:checkBox>
                    <w:sizeAuto/>
                    <w:default w:val="0"/>
                  </w:checkBox>
                </w:ffData>
              </w:fldChar>
            </w:r>
            <w:r w:rsidRPr="0048064C">
              <w:rPr>
                <w:rFonts w:cs="Arial"/>
              </w:rPr>
              <w:instrText xml:space="preserve"> FORMCHECKBOX </w:instrText>
            </w:r>
            <w:r w:rsidRPr="0048064C">
              <w:rPr>
                <w:rFonts w:cs="Arial"/>
              </w:rPr>
            </w:r>
            <w:r w:rsidRPr="0048064C">
              <w:rPr>
                <w:rFonts w:cs="Arial"/>
              </w:rPr>
              <w:fldChar w:fldCharType="separate"/>
            </w:r>
            <w:r w:rsidRPr="0048064C">
              <w:rPr>
                <w:rFonts w:cs="Arial"/>
              </w:rPr>
              <w:fldChar w:fldCharType="end"/>
            </w:r>
          </w:p>
        </w:tc>
      </w:tr>
      <w:tr w:rsidR="00CE4A74" w:rsidRPr="00F760FB" w14:paraId="33BB8D4C" w14:textId="77777777" w:rsidTr="004435DE">
        <w:trPr>
          <w:cantSplit/>
          <w:trHeight w:val="283"/>
        </w:trPr>
        <w:tc>
          <w:tcPr>
            <w:tcW w:w="9072" w:type="dxa"/>
            <w:gridSpan w:val="4"/>
            <w:shd w:val="clear" w:color="auto" w:fill="ADADAD" w:themeFill="background2" w:themeFillShade="BF"/>
          </w:tcPr>
          <w:p w14:paraId="59C3485A" w14:textId="7B535850" w:rsidR="00CE4A74" w:rsidRPr="001F0B67" w:rsidRDefault="00CE4A74" w:rsidP="00CE4A74">
            <w:pPr>
              <w:keepNext/>
              <w:jc w:val="both"/>
              <w:rPr>
                <w:rFonts w:cs="Arial"/>
                <w:b/>
              </w:rPr>
            </w:pPr>
            <w:r>
              <w:rPr>
                <w:rFonts w:cs="Arial"/>
                <w:b/>
              </w:rPr>
              <w:t>Implementatie en communicatie met CMS</w:t>
            </w:r>
          </w:p>
        </w:tc>
      </w:tr>
      <w:tr w:rsidR="00CE4A74" w:rsidRPr="00F760FB" w14:paraId="6CEDE7A5" w14:textId="77777777" w:rsidTr="004435DE">
        <w:trPr>
          <w:cantSplit/>
          <w:trHeight w:val="488"/>
        </w:trPr>
        <w:tc>
          <w:tcPr>
            <w:tcW w:w="642" w:type="dxa"/>
          </w:tcPr>
          <w:p w14:paraId="3D2865F7"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1DC87E6" w14:textId="018DAF8F" w:rsidR="00CE4A74" w:rsidRPr="00944ECA" w:rsidRDefault="00CE4A74" w:rsidP="00CE4A74">
            <w:pPr>
              <w:pStyle w:val="Lijstalinea"/>
              <w:spacing w:line="293" w:lineRule="auto"/>
              <w:ind w:left="0"/>
              <w:jc w:val="both"/>
            </w:pPr>
            <w:r>
              <w:t xml:space="preserve">OG maakt gebruik van het CMS OMS4Business van leverancier SSI Schäfer. ON dient een probleemloze aansluiting te realiseren op dit CMS om alle te voorziene informatie en gegevens te delen. De kosten voor het leggen van een eventuele koppeling dienen verdisconteerd te worden in de inschrijfprijs van ON. </w:t>
            </w:r>
          </w:p>
        </w:tc>
        <w:tc>
          <w:tcPr>
            <w:tcW w:w="568" w:type="dxa"/>
          </w:tcPr>
          <w:p w14:paraId="31430174" w14:textId="77777777" w:rsidR="00CE4A74" w:rsidRPr="00F760FB" w:rsidRDefault="00CE4A74" w:rsidP="00CE4A74">
            <w:pPr>
              <w:jc w:val="center"/>
              <w:rPr>
                <w:rFonts w:cs="Arial"/>
              </w:rPr>
            </w:pPr>
            <w:r w:rsidRPr="00F760FB">
              <w:rPr>
                <w:rFonts w:cs="Arial"/>
              </w:rPr>
              <w:t>Ja</w:t>
            </w:r>
          </w:p>
          <w:p w14:paraId="53B5773D" w14:textId="729B80A0"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52A270E3" w14:textId="77777777" w:rsidR="00CE4A74" w:rsidRPr="00F760FB" w:rsidRDefault="00CE4A74" w:rsidP="00CE4A74">
            <w:pPr>
              <w:jc w:val="center"/>
              <w:rPr>
                <w:rFonts w:cs="Arial"/>
              </w:rPr>
            </w:pPr>
            <w:r w:rsidRPr="00F760FB">
              <w:rPr>
                <w:rFonts w:cs="Arial"/>
              </w:rPr>
              <w:t>Nee</w:t>
            </w:r>
          </w:p>
          <w:p w14:paraId="3016920E" w14:textId="3CD18A8F"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53A5AB00" w14:textId="77777777" w:rsidTr="004435DE">
        <w:trPr>
          <w:cantSplit/>
          <w:trHeight w:val="488"/>
        </w:trPr>
        <w:tc>
          <w:tcPr>
            <w:tcW w:w="642" w:type="dxa"/>
          </w:tcPr>
          <w:p w14:paraId="0F2BA311"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181B8AA9" w14:textId="21934DA2" w:rsidR="00CE4A74" w:rsidRPr="78B298EE" w:rsidRDefault="00CE4A74" w:rsidP="00CE4A74">
            <w:pPr>
              <w:pStyle w:val="Lijstalinea"/>
              <w:spacing w:line="293" w:lineRule="auto"/>
              <w:ind w:left="0"/>
              <w:jc w:val="both"/>
            </w:pPr>
            <w:r w:rsidRPr="78B298EE">
              <w:t xml:space="preserve">Er wordt voldaan aan de STOSAG 3A/3B, waarbij </w:t>
            </w:r>
            <w:r>
              <w:t>op verzoek van OG 3 maal daags</w:t>
            </w:r>
            <w:r w:rsidRPr="78B298EE">
              <w:t xml:space="preserve"> informatie over stortingen op verzamelcontainers</w:t>
            </w:r>
            <w:r>
              <w:t xml:space="preserve"> en de </w:t>
            </w:r>
            <w:proofErr w:type="spellStart"/>
            <w:r>
              <w:t>whitelist</w:t>
            </w:r>
            <w:proofErr w:type="spellEnd"/>
            <w:r w:rsidRPr="78B298EE">
              <w:t xml:space="preserve"> wordt </w:t>
            </w:r>
            <w:r w:rsidRPr="00154448">
              <w:t xml:space="preserve">doorgegeven. </w:t>
            </w:r>
            <w:r w:rsidRPr="00154448">
              <w:rPr>
                <w:rFonts w:eastAsiaTheme="minorEastAsia" w:cstheme="minorBidi"/>
              </w:rPr>
              <w:t xml:space="preserve">Op </w:t>
            </w:r>
            <w:r w:rsidR="00A83F4C" w:rsidRPr="00154448">
              <w:rPr>
                <w:rFonts w:eastAsiaTheme="minorEastAsia" w:cstheme="minorBidi"/>
              </w:rPr>
              <w:t>het prijsformulier</w:t>
            </w:r>
            <w:r w:rsidRPr="00154448">
              <w:rPr>
                <w:rFonts w:eastAsiaTheme="minorEastAsia" w:cstheme="minorBidi"/>
              </w:rPr>
              <w:t xml:space="preserve"> worden</w:t>
            </w:r>
            <w:r>
              <w:rPr>
                <w:rFonts w:eastAsiaTheme="minorEastAsia" w:cstheme="minorBidi"/>
              </w:rPr>
              <w:t xml:space="preserve"> de kosten voor 3 maal daagse communicatie uitgevraagd.</w:t>
            </w:r>
          </w:p>
        </w:tc>
        <w:tc>
          <w:tcPr>
            <w:tcW w:w="568" w:type="dxa"/>
          </w:tcPr>
          <w:p w14:paraId="0A100954" w14:textId="77777777" w:rsidR="00CE4A74" w:rsidRPr="00F760FB" w:rsidRDefault="00CE4A74" w:rsidP="00CE4A74">
            <w:pPr>
              <w:jc w:val="center"/>
              <w:rPr>
                <w:rFonts w:cs="Arial"/>
              </w:rPr>
            </w:pPr>
            <w:r w:rsidRPr="00F760FB">
              <w:rPr>
                <w:rFonts w:cs="Arial"/>
              </w:rPr>
              <w:t>Ja</w:t>
            </w:r>
          </w:p>
          <w:p w14:paraId="73A333CF" w14:textId="244283E7"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26CB0B16" w14:textId="77777777" w:rsidR="00CE4A74" w:rsidRPr="00F760FB" w:rsidRDefault="00CE4A74" w:rsidP="00CE4A74">
            <w:pPr>
              <w:jc w:val="center"/>
              <w:rPr>
                <w:rFonts w:cs="Arial"/>
              </w:rPr>
            </w:pPr>
            <w:r w:rsidRPr="00F760FB">
              <w:rPr>
                <w:rFonts w:cs="Arial"/>
              </w:rPr>
              <w:t>Nee</w:t>
            </w:r>
          </w:p>
          <w:p w14:paraId="570771CD" w14:textId="5675207C"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6485BC39" w14:textId="77777777" w:rsidTr="004435DE">
        <w:trPr>
          <w:cantSplit/>
          <w:trHeight w:val="488"/>
        </w:trPr>
        <w:tc>
          <w:tcPr>
            <w:tcW w:w="642" w:type="dxa"/>
          </w:tcPr>
          <w:p w14:paraId="5D96F7AE"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03A8C5BA" w14:textId="4E8FC3D7" w:rsidR="00CE4A74" w:rsidRPr="78B298EE" w:rsidRDefault="00CE4A74" w:rsidP="00CE4A74">
            <w:pPr>
              <w:pStyle w:val="Lijstalinea"/>
              <w:spacing w:line="293" w:lineRule="auto"/>
              <w:ind w:left="0"/>
              <w:jc w:val="both"/>
            </w:pPr>
            <w:r>
              <w:t xml:space="preserve">Indien het </w:t>
            </w:r>
            <w:r w:rsidRPr="00DE3EC2">
              <w:t xml:space="preserve">voor een effectieve werkwijze nodig is een eigen server of database te laten draaien dient dit te worden opgegeven in </w:t>
            </w:r>
            <w:r w:rsidR="00FA74E4" w:rsidRPr="00DE3EC2">
              <w:t>het plan van aanpak onderdeel van de gunningscriteria.</w:t>
            </w:r>
            <w:r w:rsidRPr="00DE3EC2">
              <w:t xml:space="preserve"> Hierin dienen zowel benodigde acties als daaraan verbonden kosten beschreven te worden. Er kunnen geen aanvullende kosten gemaakt worden</w:t>
            </w:r>
            <w:r>
              <w:t xml:space="preserve">. </w:t>
            </w:r>
          </w:p>
        </w:tc>
        <w:tc>
          <w:tcPr>
            <w:tcW w:w="568" w:type="dxa"/>
          </w:tcPr>
          <w:p w14:paraId="66CB21D6" w14:textId="77777777" w:rsidR="00CE4A74" w:rsidRPr="00F760FB" w:rsidRDefault="00CE4A74" w:rsidP="00CE4A74">
            <w:pPr>
              <w:jc w:val="center"/>
              <w:rPr>
                <w:rFonts w:cs="Arial"/>
              </w:rPr>
            </w:pPr>
            <w:r w:rsidRPr="00F760FB">
              <w:rPr>
                <w:rFonts w:cs="Arial"/>
              </w:rPr>
              <w:t>Ja</w:t>
            </w:r>
          </w:p>
          <w:p w14:paraId="7CB6192E" w14:textId="19DDE9DC"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71614B99" w14:textId="77777777" w:rsidR="00CE4A74" w:rsidRPr="00F760FB" w:rsidRDefault="00CE4A74" w:rsidP="00CE4A74">
            <w:pPr>
              <w:jc w:val="center"/>
              <w:rPr>
                <w:rFonts w:cs="Arial"/>
              </w:rPr>
            </w:pPr>
            <w:r w:rsidRPr="00F760FB">
              <w:rPr>
                <w:rFonts w:cs="Arial"/>
              </w:rPr>
              <w:t>Nee</w:t>
            </w:r>
          </w:p>
          <w:p w14:paraId="70F0E4C8" w14:textId="3C9E3301" w:rsidR="00CE4A74" w:rsidRPr="00F760F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780C96DD" w14:textId="77777777" w:rsidTr="004435DE">
        <w:trPr>
          <w:cantSplit/>
          <w:trHeight w:val="488"/>
        </w:trPr>
        <w:tc>
          <w:tcPr>
            <w:tcW w:w="642" w:type="dxa"/>
          </w:tcPr>
          <w:p w14:paraId="7DDC867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1020A329" w14:textId="1F3C464F" w:rsidR="00CE4A74" w:rsidRDefault="00CE4A74" w:rsidP="00CE4A74">
            <w:pPr>
              <w:pStyle w:val="Lijstalinea"/>
              <w:spacing w:line="293" w:lineRule="auto"/>
              <w:ind w:left="0"/>
              <w:jc w:val="both"/>
            </w:pPr>
            <w:r>
              <w:t>OG</w:t>
            </w:r>
            <w:r w:rsidRPr="78B298EE">
              <w:t xml:space="preserve"> heeft toegang tot alle informatie binnen het CMS zonder tussenkomst van het softwaresysteem van de </w:t>
            </w:r>
            <w:r>
              <w:t>ON</w:t>
            </w:r>
            <w:r w:rsidRPr="78B298EE">
              <w:t>.</w:t>
            </w:r>
          </w:p>
        </w:tc>
        <w:tc>
          <w:tcPr>
            <w:tcW w:w="568" w:type="dxa"/>
          </w:tcPr>
          <w:p w14:paraId="3951CE68" w14:textId="77777777" w:rsidR="00CE4A74" w:rsidRPr="00F760FB" w:rsidRDefault="00CE4A74" w:rsidP="00CE4A74">
            <w:pPr>
              <w:jc w:val="center"/>
              <w:rPr>
                <w:rFonts w:cs="Arial"/>
              </w:rPr>
            </w:pPr>
            <w:r w:rsidRPr="00F760FB">
              <w:rPr>
                <w:rFonts w:cs="Arial"/>
              </w:rPr>
              <w:t>Ja</w:t>
            </w:r>
          </w:p>
          <w:p w14:paraId="1DA3EE0C" w14:textId="12684925"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10A80A94" w14:textId="77777777" w:rsidR="00CE4A74" w:rsidRPr="00F760FB" w:rsidRDefault="00CE4A74" w:rsidP="00CE4A74">
            <w:pPr>
              <w:jc w:val="center"/>
              <w:rPr>
                <w:rFonts w:cs="Arial"/>
              </w:rPr>
            </w:pPr>
            <w:r w:rsidRPr="00F760FB">
              <w:rPr>
                <w:rFonts w:cs="Arial"/>
              </w:rPr>
              <w:t>Nee</w:t>
            </w:r>
          </w:p>
          <w:p w14:paraId="753B1E76" w14:textId="19AA893D"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3B3298FD" w14:textId="77777777" w:rsidTr="004435DE">
        <w:trPr>
          <w:cantSplit/>
          <w:trHeight w:val="488"/>
        </w:trPr>
        <w:tc>
          <w:tcPr>
            <w:tcW w:w="642" w:type="dxa"/>
          </w:tcPr>
          <w:p w14:paraId="1604A22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ACEAF54" w14:textId="212A5A15" w:rsidR="00CE4A74" w:rsidRPr="00086B28" w:rsidRDefault="00CE4A74" w:rsidP="00CE4A74">
            <w:pPr>
              <w:jc w:val="both"/>
            </w:pPr>
            <w:r w:rsidRPr="78B298EE">
              <w:t xml:space="preserve">De datacommunicatie tussen </w:t>
            </w:r>
            <w:r>
              <w:t>het CMS</w:t>
            </w:r>
            <w:r w:rsidRPr="78B298EE">
              <w:t xml:space="preserve"> en de containers wordt constant gecontroleerd.</w:t>
            </w:r>
          </w:p>
        </w:tc>
        <w:tc>
          <w:tcPr>
            <w:tcW w:w="568" w:type="dxa"/>
          </w:tcPr>
          <w:p w14:paraId="76290394" w14:textId="77777777" w:rsidR="00CE4A74" w:rsidRPr="00886C5B" w:rsidRDefault="00CE4A74" w:rsidP="00CE4A74">
            <w:pPr>
              <w:jc w:val="center"/>
              <w:rPr>
                <w:rFonts w:cs="Arial"/>
              </w:rPr>
            </w:pPr>
            <w:r w:rsidRPr="00886C5B">
              <w:rPr>
                <w:rFonts w:cs="Arial"/>
              </w:rPr>
              <w:t>Ja</w:t>
            </w:r>
          </w:p>
          <w:p w14:paraId="1E7B2B58"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63A9C11" w14:textId="77777777" w:rsidR="00CE4A74" w:rsidRPr="00886C5B" w:rsidRDefault="00CE4A74" w:rsidP="00CE4A74">
            <w:pPr>
              <w:jc w:val="center"/>
              <w:rPr>
                <w:rFonts w:cs="Arial"/>
              </w:rPr>
            </w:pPr>
            <w:r w:rsidRPr="00886C5B">
              <w:rPr>
                <w:rFonts w:cs="Arial"/>
              </w:rPr>
              <w:t>Nee</w:t>
            </w:r>
          </w:p>
          <w:p w14:paraId="418234DB"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5989848D" w14:textId="77777777" w:rsidTr="004435DE">
        <w:trPr>
          <w:cantSplit/>
          <w:trHeight w:val="488"/>
        </w:trPr>
        <w:tc>
          <w:tcPr>
            <w:tcW w:w="642" w:type="dxa"/>
          </w:tcPr>
          <w:p w14:paraId="673AC2E1"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45322E1" w14:textId="5AECA9B2" w:rsidR="00CE4A74" w:rsidRPr="78B298EE" w:rsidRDefault="00CE4A74" w:rsidP="00CE4A74">
            <w:pPr>
              <w:jc w:val="both"/>
            </w:pPr>
            <w:r w:rsidRPr="00CE141E">
              <w:t>Indien ON, naast de koppeling met het CMS van OG, een eigen beheerinterface of software levert, dient deze te voldoen aan de WCAG-richtlijnen voor toegankelijkheid, te functioneren in de meest recente versies van gangbare browsers, en een REST API beschikbaar te stellen waarmee OG geautoriseerd en geautomatiseerd gegevens kan uitwisselen.</w:t>
            </w:r>
          </w:p>
        </w:tc>
        <w:tc>
          <w:tcPr>
            <w:tcW w:w="568" w:type="dxa"/>
          </w:tcPr>
          <w:p w14:paraId="3856D43E" w14:textId="77777777" w:rsidR="00CE4A74" w:rsidRPr="00F760FB" w:rsidRDefault="00CE4A74" w:rsidP="00CE4A74">
            <w:pPr>
              <w:jc w:val="center"/>
              <w:rPr>
                <w:rFonts w:cs="Arial"/>
              </w:rPr>
            </w:pPr>
            <w:r w:rsidRPr="00F760FB">
              <w:rPr>
                <w:rFonts w:cs="Arial"/>
              </w:rPr>
              <w:t>Ja</w:t>
            </w:r>
          </w:p>
          <w:p w14:paraId="146DF638" w14:textId="76190F1C"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3A65950A" w14:textId="77777777" w:rsidR="00CE4A74" w:rsidRPr="00F760FB" w:rsidRDefault="00CE4A74" w:rsidP="00CE4A74">
            <w:pPr>
              <w:jc w:val="center"/>
              <w:rPr>
                <w:rFonts w:cs="Arial"/>
              </w:rPr>
            </w:pPr>
            <w:r w:rsidRPr="00F760FB">
              <w:rPr>
                <w:rFonts w:cs="Arial"/>
              </w:rPr>
              <w:t>Nee</w:t>
            </w:r>
          </w:p>
          <w:p w14:paraId="598B8C12" w14:textId="661381D0" w:rsidR="00CE4A74" w:rsidRPr="00886C5B" w:rsidRDefault="00CE4A74" w:rsidP="00CE4A74">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CE4A74" w:rsidRPr="00F760FB" w14:paraId="4DA13533" w14:textId="77777777" w:rsidTr="004435DE">
        <w:trPr>
          <w:cantSplit/>
          <w:trHeight w:val="283"/>
        </w:trPr>
        <w:tc>
          <w:tcPr>
            <w:tcW w:w="9072" w:type="dxa"/>
            <w:gridSpan w:val="4"/>
            <w:shd w:val="clear" w:color="auto" w:fill="ADADAD" w:themeFill="background2" w:themeFillShade="BF"/>
          </w:tcPr>
          <w:p w14:paraId="5F976241" w14:textId="77777777" w:rsidR="00CE4A74" w:rsidRDefault="00CE4A74" w:rsidP="00CE4A74">
            <w:pPr>
              <w:keepNext/>
              <w:jc w:val="both"/>
              <w:rPr>
                <w:rFonts w:cs="Arial"/>
                <w:b/>
              </w:rPr>
            </w:pPr>
            <w:r>
              <w:rPr>
                <w:rFonts w:cs="Arial"/>
                <w:b/>
              </w:rPr>
              <w:t>Prestaties, schaalbaarheid en gebruik</w:t>
            </w:r>
          </w:p>
        </w:tc>
      </w:tr>
      <w:tr w:rsidR="00CE4A74" w:rsidRPr="00F760FB" w14:paraId="741A2E38" w14:textId="77777777" w:rsidTr="004435DE">
        <w:trPr>
          <w:cantSplit/>
          <w:trHeight w:val="488"/>
        </w:trPr>
        <w:tc>
          <w:tcPr>
            <w:tcW w:w="642" w:type="dxa"/>
          </w:tcPr>
          <w:p w14:paraId="3C82BA59"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8B3389A" w14:textId="77777777" w:rsidR="00CE4A74" w:rsidRPr="00B42201" w:rsidRDefault="00CE4A74" w:rsidP="00CE4A74">
            <w:pPr>
              <w:jc w:val="both"/>
            </w:pPr>
            <w:r w:rsidRPr="78B298EE">
              <w:t>De Uptime van de data afkomstig van IRDC-systemen is 7*24h, met een minimale beschikbaarheid van 99,8% op jaarbasis. De totale downtime is:</w:t>
            </w:r>
          </w:p>
          <w:p w14:paraId="3E8F6840" w14:textId="77777777" w:rsidR="00CE4A74" w:rsidRPr="00B42201" w:rsidRDefault="00CE4A74" w:rsidP="00CE4A74">
            <w:pPr>
              <w:pStyle w:val="Lijstalinea"/>
              <w:numPr>
                <w:ilvl w:val="0"/>
                <w:numId w:val="24"/>
              </w:numPr>
              <w:jc w:val="both"/>
            </w:pPr>
            <w:r w:rsidRPr="36C53C58">
              <w:t>Minder dan 4 uur per jaar;</w:t>
            </w:r>
          </w:p>
          <w:p w14:paraId="1E9F4634" w14:textId="77777777" w:rsidR="00CE4A74" w:rsidRPr="00B42201" w:rsidRDefault="00CE4A74" w:rsidP="00CE4A74">
            <w:pPr>
              <w:pStyle w:val="Lijstalinea"/>
              <w:numPr>
                <w:ilvl w:val="0"/>
                <w:numId w:val="24"/>
              </w:numPr>
              <w:jc w:val="both"/>
            </w:pPr>
            <w:r w:rsidRPr="36C53C58">
              <w:t xml:space="preserve">Buiten kantoortijden gepland; </w:t>
            </w:r>
          </w:p>
          <w:p w14:paraId="5F550265" w14:textId="77777777" w:rsidR="00CE4A74" w:rsidRPr="00B42201" w:rsidRDefault="00CE4A74" w:rsidP="00CE4A74">
            <w:pPr>
              <w:pStyle w:val="Lijstalinea"/>
              <w:numPr>
                <w:ilvl w:val="0"/>
                <w:numId w:val="24"/>
              </w:numPr>
              <w:jc w:val="both"/>
            </w:pPr>
            <w:r w:rsidRPr="36C53C58">
              <w:t>Maximaal 1 maal per kwartaal, en;</w:t>
            </w:r>
          </w:p>
          <w:p w14:paraId="5B49BDCC" w14:textId="77777777" w:rsidR="00CE4A74" w:rsidRPr="00B42201" w:rsidRDefault="00CE4A74" w:rsidP="00CE4A74">
            <w:pPr>
              <w:pStyle w:val="Lijstalinea"/>
              <w:numPr>
                <w:ilvl w:val="0"/>
                <w:numId w:val="24"/>
              </w:numPr>
              <w:jc w:val="both"/>
            </w:pPr>
            <w:r w:rsidRPr="36C53C58">
              <w:t xml:space="preserve">Tijdig (minimaal 5 werkdagen voorafgaand) aangekondigd. </w:t>
            </w:r>
          </w:p>
          <w:p w14:paraId="7E33B37B" w14:textId="4018BDE0" w:rsidR="00CE4A74" w:rsidRPr="008A7BB5" w:rsidRDefault="00CE4A74" w:rsidP="00CE4A74">
            <w:r w:rsidRPr="78B298EE">
              <w:t>In overleg kunnen afwijkingen worden overeengekomen voor incidentele bijzondere omstandigheden.</w:t>
            </w:r>
          </w:p>
        </w:tc>
        <w:tc>
          <w:tcPr>
            <w:tcW w:w="568" w:type="dxa"/>
          </w:tcPr>
          <w:p w14:paraId="20797D02" w14:textId="77777777" w:rsidR="00CE4A74" w:rsidRPr="00886C5B" w:rsidRDefault="00CE4A74" w:rsidP="00CE4A74">
            <w:pPr>
              <w:jc w:val="center"/>
              <w:rPr>
                <w:rFonts w:cs="Arial"/>
              </w:rPr>
            </w:pPr>
            <w:r w:rsidRPr="00886C5B">
              <w:rPr>
                <w:rFonts w:cs="Arial"/>
              </w:rPr>
              <w:t>Ja</w:t>
            </w:r>
          </w:p>
          <w:p w14:paraId="6FBD6AFF"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0BEBE75" w14:textId="77777777" w:rsidR="00CE4A74" w:rsidRPr="00886C5B" w:rsidRDefault="00CE4A74" w:rsidP="00CE4A74">
            <w:pPr>
              <w:jc w:val="center"/>
              <w:rPr>
                <w:rFonts w:cs="Arial"/>
              </w:rPr>
            </w:pPr>
            <w:r w:rsidRPr="00886C5B">
              <w:rPr>
                <w:rFonts w:cs="Arial"/>
              </w:rPr>
              <w:t>Nee</w:t>
            </w:r>
          </w:p>
          <w:p w14:paraId="409D783A" w14:textId="77777777" w:rsidR="00CE4A74" w:rsidRPr="00F760F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4505F38E" w14:textId="77777777" w:rsidTr="004435DE">
        <w:trPr>
          <w:cantSplit/>
          <w:trHeight w:val="488"/>
        </w:trPr>
        <w:tc>
          <w:tcPr>
            <w:tcW w:w="642" w:type="dxa"/>
          </w:tcPr>
          <w:p w14:paraId="2B6C22CA"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E7F7061" w14:textId="2F68771F" w:rsidR="00CE4A74" w:rsidRPr="00944ECA" w:rsidRDefault="00CE4A74" w:rsidP="00CE4A74">
            <w:pPr>
              <w:jc w:val="both"/>
            </w:pPr>
            <w:r>
              <w:t xml:space="preserve">Storingen worden door ON verholpen binnen de onderstaande termijnen, gerekend vanaf het moment van melding en zowel op werkdagen als in het weekend: (a) calamiteit, het IRDC-systeem registreert de stortingen niet meer: uiterlijk binnen </w:t>
            </w:r>
            <w:r w:rsidR="00B93466">
              <w:t>4</w:t>
            </w:r>
            <w:r>
              <w:t xml:space="preserve"> uur; (b) urgent, het IRDC-systeem zorgt ervoor dat het inzamelmiddel niet meer beschikbaar is voor gebruikers: uiterlijk binnen </w:t>
            </w:r>
            <w:r w:rsidR="00B93466">
              <w:t>8</w:t>
            </w:r>
            <w:r>
              <w:t xml:space="preserve"> uur; (c) overige storingen: uiterlijk binnen 48 uur. OG bepaalt bij de melding in welke categorie een storing valt.</w:t>
            </w:r>
          </w:p>
        </w:tc>
        <w:tc>
          <w:tcPr>
            <w:tcW w:w="568" w:type="dxa"/>
          </w:tcPr>
          <w:p w14:paraId="2A0720A4" w14:textId="77777777" w:rsidR="00CE4A74" w:rsidRPr="00886C5B" w:rsidRDefault="00CE4A74" w:rsidP="00CE4A74">
            <w:pPr>
              <w:jc w:val="center"/>
              <w:rPr>
                <w:rFonts w:cs="Arial"/>
              </w:rPr>
            </w:pPr>
            <w:r w:rsidRPr="00886C5B">
              <w:rPr>
                <w:rFonts w:cs="Arial"/>
              </w:rPr>
              <w:t>Ja</w:t>
            </w:r>
          </w:p>
          <w:p w14:paraId="6E7C0087"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62D29CA" w14:textId="77777777" w:rsidR="00CE4A74" w:rsidRPr="00886C5B" w:rsidRDefault="00CE4A74" w:rsidP="00CE4A74">
            <w:pPr>
              <w:jc w:val="center"/>
              <w:rPr>
                <w:rFonts w:cs="Arial"/>
              </w:rPr>
            </w:pPr>
            <w:r w:rsidRPr="00886C5B">
              <w:rPr>
                <w:rFonts w:cs="Arial"/>
              </w:rPr>
              <w:t>Nee</w:t>
            </w:r>
          </w:p>
          <w:p w14:paraId="2DA8EFD8" w14:textId="77777777" w:rsidR="00CE4A74" w:rsidRPr="00F760F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404FAB77" w14:textId="77777777" w:rsidTr="004435DE">
        <w:trPr>
          <w:cantSplit/>
          <w:trHeight w:val="488"/>
        </w:trPr>
        <w:tc>
          <w:tcPr>
            <w:tcW w:w="642" w:type="dxa"/>
          </w:tcPr>
          <w:p w14:paraId="105D705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6BACA18F" w14:textId="5B4EDBEB" w:rsidR="00CE4A74" w:rsidRPr="009929C5" w:rsidRDefault="00CE4A74" w:rsidP="00CE4A74">
            <w:pPr>
              <w:jc w:val="both"/>
            </w:pPr>
            <w:r w:rsidRPr="78B298EE">
              <w:t xml:space="preserve">De </w:t>
            </w:r>
            <w:r>
              <w:t>ON</w:t>
            </w:r>
            <w:r w:rsidRPr="78B298EE">
              <w:t xml:space="preserve"> neemt actie op een storingsmelding en meldt de actie gereed bij </w:t>
            </w:r>
            <w:r>
              <w:t>OG</w:t>
            </w:r>
            <w:r w:rsidRPr="78B298EE">
              <w:t xml:space="preserve"> in het CMS als de storing verholpen is. </w:t>
            </w:r>
          </w:p>
        </w:tc>
        <w:tc>
          <w:tcPr>
            <w:tcW w:w="568" w:type="dxa"/>
          </w:tcPr>
          <w:p w14:paraId="58BEDBDD" w14:textId="77777777" w:rsidR="00CE4A74" w:rsidRPr="00886C5B" w:rsidRDefault="00CE4A74" w:rsidP="00CE4A74">
            <w:pPr>
              <w:jc w:val="center"/>
              <w:rPr>
                <w:rFonts w:cs="Arial"/>
              </w:rPr>
            </w:pPr>
            <w:r w:rsidRPr="00886C5B">
              <w:rPr>
                <w:rFonts w:cs="Arial"/>
              </w:rPr>
              <w:t>Ja</w:t>
            </w:r>
          </w:p>
          <w:p w14:paraId="2D05A34C"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C5677AB" w14:textId="77777777" w:rsidR="00CE4A74" w:rsidRPr="00886C5B" w:rsidRDefault="00CE4A74" w:rsidP="00CE4A74">
            <w:pPr>
              <w:jc w:val="center"/>
              <w:rPr>
                <w:rFonts w:cs="Arial"/>
              </w:rPr>
            </w:pPr>
            <w:r w:rsidRPr="00886C5B">
              <w:rPr>
                <w:rFonts w:cs="Arial"/>
              </w:rPr>
              <w:t>Nee</w:t>
            </w:r>
          </w:p>
          <w:p w14:paraId="2C39CBE4" w14:textId="77777777" w:rsidR="00CE4A74" w:rsidRPr="00F760F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68A7D273" w14:textId="77777777" w:rsidTr="004435DE">
        <w:trPr>
          <w:cantSplit/>
          <w:trHeight w:val="283"/>
        </w:trPr>
        <w:tc>
          <w:tcPr>
            <w:tcW w:w="9072" w:type="dxa"/>
            <w:gridSpan w:val="4"/>
            <w:shd w:val="clear" w:color="auto" w:fill="ADADAD" w:themeFill="background2" w:themeFillShade="BF"/>
          </w:tcPr>
          <w:p w14:paraId="4B71D291" w14:textId="77777777" w:rsidR="00CE4A74" w:rsidRPr="00886C5B" w:rsidRDefault="00CE4A74" w:rsidP="00CE4A74">
            <w:pPr>
              <w:keepNext/>
              <w:jc w:val="both"/>
              <w:rPr>
                <w:rFonts w:cs="Arial"/>
              </w:rPr>
            </w:pPr>
            <w:r w:rsidRPr="00944ECA">
              <w:rPr>
                <w:rFonts w:cs="Arial"/>
                <w:b/>
              </w:rPr>
              <w:t>Support en onderhoud</w:t>
            </w:r>
          </w:p>
        </w:tc>
      </w:tr>
      <w:tr w:rsidR="00CE4A74" w:rsidRPr="00F760FB" w14:paraId="6E84699D" w14:textId="77777777" w:rsidTr="004435DE">
        <w:trPr>
          <w:cantSplit/>
          <w:trHeight w:val="488"/>
        </w:trPr>
        <w:tc>
          <w:tcPr>
            <w:tcW w:w="642" w:type="dxa"/>
          </w:tcPr>
          <w:p w14:paraId="09417473"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2F1D1E1E" w14:textId="1E5A7EBC" w:rsidR="00CE4A74" w:rsidRDefault="00CE4A74" w:rsidP="00CE4A74">
            <w:pPr>
              <w:jc w:val="both"/>
            </w:pPr>
            <w:r>
              <w:t>ON</w:t>
            </w:r>
            <w:r w:rsidRPr="78B298EE">
              <w:t xml:space="preserve"> is gedurende de looptijd van het contract volledig verantwoordelijk voor benodigde service, updates en onderhoud op de hardware, software en firmware. Het doel hiervan is de volledige functionaliteit en betrouwbaarheid van het systeem te garanderen, mede ten behoeve van Diftar afrekensystematiek</w:t>
            </w:r>
            <w:r w:rsidR="00447261">
              <w:t xml:space="preserve"> waaronder een optie voor maximalisatie van het aantal tikken</w:t>
            </w:r>
            <w:r w:rsidRPr="78B298EE">
              <w:t xml:space="preserve">. De kosten hiervan zijn </w:t>
            </w:r>
            <w:r w:rsidRPr="00DE3EC2">
              <w:t xml:space="preserve">opgenomen op </w:t>
            </w:r>
            <w:r w:rsidR="00A83F4C" w:rsidRPr="00DE3EC2">
              <w:t>het prijsformulier</w:t>
            </w:r>
            <w:r w:rsidRPr="00DE3EC2">
              <w:t>.</w:t>
            </w:r>
            <w:r w:rsidRPr="78B298EE">
              <w:t xml:space="preserve"> </w:t>
            </w:r>
          </w:p>
        </w:tc>
        <w:tc>
          <w:tcPr>
            <w:tcW w:w="568" w:type="dxa"/>
          </w:tcPr>
          <w:p w14:paraId="0B194389" w14:textId="77777777" w:rsidR="00CE4A74" w:rsidRPr="00886C5B" w:rsidRDefault="00CE4A74" w:rsidP="00CE4A74">
            <w:pPr>
              <w:jc w:val="center"/>
              <w:rPr>
                <w:rFonts w:cs="Arial"/>
              </w:rPr>
            </w:pPr>
            <w:r w:rsidRPr="00886C5B">
              <w:rPr>
                <w:rFonts w:cs="Arial"/>
              </w:rPr>
              <w:t>Ja</w:t>
            </w:r>
          </w:p>
          <w:p w14:paraId="6340A20E"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195D145" w14:textId="77777777" w:rsidR="00CE4A74" w:rsidRPr="00886C5B" w:rsidRDefault="00CE4A74" w:rsidP="00CE4A74">
            <w:pPr>
              <w:jc w:val="center"/>
              <w:rPr>
                <w:rFonts w:cs="Arial"/>
              </w:rPr>
            </w:pPr>
            <w:r w:rsidRPr="00886C5B">
              <w:rPr>
                <w:rFonts w:cs="Arial"/>
              </w:rPr>
              <w:t>Nee</w:t>
            </w:r>
          </w:p>
          <w:p w14:paraId="2B8A2A45"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03F95F8A" w14:textId="77777777" w:rsidTr="004435DE">
        <w:trPr>
          <w:cantSplit/>
          <w:trHeight w:val="488"/>
        </w:trPr>
        <w:tc>
          <w:tcPr>
            <w:tcW w:w="642" w:type="dxa"/>
          </w:tcPr>
          <w:p w14:paraId="1066F57A"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8E3F6A7" w14:textId="6DB8119F" w:rsidR="00CE4A74" w:rsidRPr="00F1412B" w:rsidRDefault="00CE4A74" w:rsidP="00CE4A74">
            <w:pPr>
              <w:jc w:val="both"/>
            </w:pPr>
            <w:r>
              <w:t>ON</w:t>
            </w:r>
            <w:r w:rsidRPr="78B298EE">
              <w:t xml:space="preserve"> draagt zorg voor voldoende voorraad (materialen) bij </w:t>
            </w:r>
            <w:r>
              <w:t>OG</w:t>
            </w:r>
            <w:r w:rsidRPr="78B298EE">
              <w:t>, om bij 1</w:t>
            </w:r>
            <w:r w:rsidRPr="008A7BB5">
              <w:rPr>
                <w:vertAlign w:val="superscript"/>
              </w:rPr>
              <w:t>e</w:t>
            </w:r>
            <w:r w:rsidRPr="78B298EE">
              <w:t xml:space="preserve">-lijns storingen en onderhoud onderdelen van het IRDC-systeem te kunnen vervangen (betreft bijvoorbeeld vervangen accu). </w:t>
            </w:r>
          </w:p>
        </w:tc>
        <w:tc>
          <w:tcPr>
            <w:tcW w:w="568" w:type="dxa"/>
          </w:tcPr>
          <w:p w14:paraId="3C7A3A63" w14:textId="77777777" w:rsidR="00CE4A74" w:rsidRPr="00886C5B" w:rsidRDefault="00CE4A74" w:rsidP="00CE4A74">
            <w:pPr>
              <w:jc w:val="center"/>
              <w:rPr>
                <w:rFonts w:cs="Arial"/>
              </w:rPr>
            </w:pPr>
            <w:r w:rsidRPr="00886C5B">
              <w:rPr>
                <w:rFonts w:cs="Arial"/>
              </w:rPr>
              <w:t>Ja</w:t>
            </w:r>
          </w:p>
          <w:p w14:paraId="381EBA03"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DD2DAF6" w14:textId="77777777" w:rsidR="00CE4A74" w:rsidRPr="00886C5B" w:rsidRDefault="00CE4A74" w:rsidP="00CE4A74">
            <w:pPr>
              <w:jc w:val="center"/>
              <w:rPr>
                <w:rFonts w:cs="Arial"/>
              </w:rPr>
            </w:pPr>
            <w:r w:rsidRPr="00886C5B">
              <w:rPr>
                <w:rFonts w:cs="Arial"/>
              </w:rPr>
              <w:t>Nee</w:t>
            </w:r>
          </w:p>
          <w:p w14:paraId="6D26C8FC"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4016FD6A" w14:textId="77777777" w:rsidTr="004435DE">
        <w:trPr>
          <w:cantSplit/>
          <w:trHeight w:val="488"/>
        </w:trPr>
        <w:tc>
          <w:tcPr>
            <w:tcW w:w="642" w:type="dxa"/>
          </w:tcPr>
          <w:p w14:paraId="10D2EB81"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07FC3F2" w14:textId="241FC1B5" w:rsidR="00CE4A74" w:rsidRPr="005B54E6" w:rsidRDefault="00CE4A74" w:rsidP="00CE4A74">
            <w:pPr>
              <w:jc w:val="both"/>
            </w:pPr>
            <w:r>
              <w:t>ON</w:t>
            </w:r>
            <w:r w:rsidRPr="008A7BB5">
              <w:t xml:space="preserve"> verzorgt een helpdeskfunctie voor ondersteuning aan personeel van de </w:t>
            </w:r>
            <w:r>
              <w:t>OG</w:t>
            </w:r>
            <w:r w:rsidRPr="008A7BB5">
              <w:t xml:space="preserve">. Deze helpdesk is in de Nederlandse taal en op werkdagen minimaal gedurende 8.00 en 18.00 direct benaderbaar. </w:t>
            </w:r>
          </w:p>
        </w:tc>
        <w:tc>
          <w:tcPr>
            <w:tcW w:w="568" w:type="dxa"/>
          </w:tcPr>
          <w:p w14:paraId="008CFA3A" w14:textId="77777777" w:rsidR="00CE4A74" w:rsidRPr="00886C5B" w:rsidRDefault="00CE4A74" w:rsidP="00CE4A74">
            <w:pPr>
              <w:jc w:val="center"/>
              <w:rPr>
                <w:rFonts w:cs="Arial"/>
              </w:rPr>
            </w:pPr>
            <w:r w:rsidRPr="00886C5B">
              <w:rPr>
                <w:rFonts w:cs="Arial"/>
              </w:rPr>
              <w:t>Ja</w:t>
            </w:r>
          </w:p>
          <w:p w14:paraId="3B683858"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846676E" w14:textId="77777777" w:rsidR="00CE4A74" w:rsidRPr="00886C5B" w:rsidRDefault="00CE4A74" w:rsidP="00CE4A74">
            <w:pPr>
              <w:jc w:val="center"/>
              <w:rPr>
                <w:rFonts w:cs="Arial"/>
              </w:rPr>
            </w:pPr>
            <w:r w:rsidRPr="00886C5B">
              <w:rPr>
                <w:rFonts w:cs="Arial"/>
              </w:rPr>
              <w:t>Nee</w:t>
            </w:r>
          </w:p>
          <w:p w14:paraId="2FFAB5A3"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599E3D8C" w14:textId="77777777" w:rsidTr="004435DE">
        <w:trPr>
          <w:cantSplit/>
          <w:trHeight w:val="488"/>
        </w:trPr>
        <w:tc>
          <w:tcPr>
            <w:tcW w:w="642" w:type="dxa"/>
          </w:tcPr>
          <w:p w14:paraId="4D04A51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463F7964" w14:textId="3ACF92E9" w:rsidR="00CE4A74" w:rsidRPr="005B54E6" w:rsidRDefault="00CE4A74" w:rsidP="00CE4A74">
            <w:pPr>
              <w:jc w:val="both"/>
            </w:pPr>
            <w:r>
              <w:t>ON</w:t>
            </w:r>
            <w:r w:rsidRPr="008A7BB5">
              <w:t xml:space="preserve"> garandeert medewerking bij periodieke audits door </w:t>
            </w:r>
            <w:r>
              <w:t>OG</w:t>
            </w:r>
            <w:r w:rsidRPr="008A7BB5">
              <w:t xml:space="preserve"> op het geheel van taken en verantwoordelijkheden van de </w:t>
            </w:r>
            <w:r>
              <w:t>ON</w:t>
            </w:r>
            <w:r w:rsidRPr="008A7BB5">
              <w:t xml:space="preserve"> binnen dit perceel. Gemaakte kosten van </w:t>
            </w:r>
            <w:r>
              <w:t>ON</w:t>
            </w:r>
            <w:r w:rsidRPr="008A7BB5">
              <w:t xml:space="preserve"> in het kader van deze medewerking kunnen niet in rekening gebracht worden bij </w:t>
            </w:r>
            <w:r>
              <w:t>OG</w:t>
            </w:r>
            <w:r w:rsidRPr="008A7BB5">
              <w:t>.</w:t>
            </w:r>
          </w:p>
        </w:tc>
        <w:tc>
          <w:tcPr>
            <w:tcW w:w="568" w:type="dxa"/>
          </w:tcPr>
          <w:p w14:paraId="0C20D716" w14:textId="77777777" w:rsidR="00CE4A74" w:rsidRPr="00886C5B" w:rsidRDefault="00CE4A74" w:rsidP="00CE4A74">
            <w:pPr>
              <w:jc w:val="center"/>
              <w:rPr>
                <w:rFonts w:cs="Arial"/>
              </w:rPr>
            </w:pPr>
            <w:r w:rsidRPr="00886C5B">
              <w:rPr>
                <w:rFonts w:cs="Arial"/>
              </w:rPr>
              <w:t>Ja</w:t>
            </w:r>
          </w:p>
          <w:p w14:paraId="62E80DBA"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B63953F" w14:textId="77777777" w:rsidR="00CE4A74" w:rsidRPr="00886C5B" w:rsidRDefault="00CE4A74" w:rsidP="00CE4A74">
            <w:pPr>
              <w:jc w:val="center"/>
              <w:rPr>
                <w:rFonts w:cs="Arial"/>
              </w:rPr>
            </w:pPr>
            <w:r w:rsidRPr="00886C5B">
              <w:rPr>
                <w:rFonts w:cs="Arial"/>
              </w:rPr>
              <w:t>Nee</w:t>
            </w:r>
          </w:p>
          <w:p w14:paraId="36619BAE"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012C9FF0" w14:textId="77777777" w:rsidTr="004435DE">
        <w:trPr>
          <w:cantSplit/>
          <w:trHeight w:val="488"/>
        </w:trPr>
        <w:tc>
          <w:tcPr>
            <w:tcW w:w="642" w:type="dxa"/>
          </w:tcPr>
          <w:p w14:paraId="26AC0DC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319A91E5" w14:textId="6B698752" w:rsidR="00CE4A74" w:rsidRPr="00AA7311" w:rsidRDefault="00CE4A74" w:rsidP="00CE4A74">
            <w:pPr>
              <w:jc w:val="both"/>
            </w:pPr>
            <w:r>
              <w:t>ON</w:t>
            </w:r>
            <w:r w:rsidRPr="36C53C58">
              <w:t xml:space="preserve"> verzorgt een cursus voor de correcte inbouw van de verschillende, eenvoudig te vervangen onderdelen, voor storingsacties die door de eigen dienst van de </w:t>
            </w:r>
            <w:r>
              <w:t>OG</w:t>
            </w:r>
            <w:r w:rsidRPr="36C53C58">
              <w:t xml:space="preserve"> kunnen worden opgelost. De in de cursus behandelde werkzaamheden behoren vervolgens tot de 1e-lijns meldingen. Deze cursus wordt eenmalig uitgevoerd en in overleg herhaald waar nodig. Hierbij worden door </w:t>
            </w:r>
            <w:r>
              <w:t>ON</w:t>
            </w:r>
            <w:r w:rsidRPr="36C53C58">
              <w:t xml:space="preserve"> een onderhoudshandleiding en oefenmateriaal verstrekt. Na afloop van de cursus wordt vastgesteld welke werkzaamheden binnen de 1e en welke binnen de 2e lijns-storingswerkzaamheden vallen. </w:t>
            </w:r>
          </w:p>
        </w:tc>
        <w:tc>
          <w:tcPr>
            <w:tcW w:w="568" w:type="dxa"/>
          </w:tcPr>
          <w:p w14:paraId="11DBD3EA" w14:textId="77777777" w:rsidR="00CE4A74" w:rsidRPr="00886C5B" w:rsidRDefault="00CE4A74" w:rsidP="00CE4A74">
            <w:pPr>
              <w:jc w:val="center"/>
              <w:rPr>
                <w:rFonts w:cs="Arial"/>
              </w:rPr>
            </w:pPr>
            <w:r w:rsidRPr="00886C5B">
              <w:rPr>
                <w:rFonts w:cs="Arial"/>
              </w:rPr>
              <w:t>Ja</w:t>
            </w:r>
          </w:p>
          <w:p w14:paraId="395D63B1"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EC6532B" w14:textId="77777777" w:rsidR="00CE4A74" w:rsidRPr="00886C5B" w:rsidRDefault="00CE4A74" w:rsidP="00CE4A74">
            <w:pPr>
              <w:jc w:val="center"/>
              <w:rPr>
                <w:rFonts w:cs="Arial"/>
              </w:rPr>
            </w:pPr>
            <w:r w:rsidRPr="00886C5B">
              <w:rPr>
                <w:rFonts w:cs="Arial"/>
              </w:rPr>
              <w:t>Nee</w:t>
            </w:r>
          </w:p>
          <w:p w14:paraId="2971789B"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5C0CE8B6" w14:textId="77777777" w:rsidTr="004435DE">
        <w:trPr>
          <w:cantSplit/>
          <w:trHeight w:val="488"/>
        </w:trPr>
        <w:tc>
          <w:tcPr>
            <w:tcW w:w="642" w:type="dxa"/>
          </w:tcPr>
          <w:p w14:paraId="2800748F"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74652DC4" w14:textId="2A937379" w:rsidR="00CE4A74" w:rsidRDefault="00CE4A74" w:rsidP="00CE4A74">
            <w:pPr>
              <w:jc w:val="both"/>
            </w:pPr>
            <w:r>
              <w:t>OG</w:t>
            </w:r>
            <w:r w:rsidRPr="78B298EE">
              <w:t xml:space="preserve"> zal 1e lijns-storingen van de IRDC-systemen uitvoeren. </w:t>
            </w:r>
          </w:p>
          <w:p w14:paraId="534564B2" w14:textId="602B338A" w:rsidR="00CE4A74" w:rsidRPr="00B42201" w:rsidRDefault="00CE4A74" w:rsidP="00CE4A74">
            <w:pPr>
              <w:jc w:val="both"/>
            </w:pPr>
            <w:r w:rsidRPr="78B298EE">
              <w:t xml:space="preserve">Hieronder vallen: </w:t>
            </w:r>
          </w:p>
          <w:p w14:paraId="2834E1FF" w14:textId="14D28B15" w:rsidR="00CE4A74" w:rsidRDefault="00CE4A74" w:rsidP="00CE4A74">
            <w:pPr>
              <w:pStyle w:val="Lijstalinea"/>
              <w:numPr>
                <w:ilvl w:val="0"/>
                <w:numId w:val="25"/>
              </w:numPr>
              <w:jc w:val="both"/>
            </w:pPr>
            <w:r w:rsidRPr="36C53C58">
              <w:t xml:space="preserve">Het </w:t>
            </w:r>
            <w:r>
              <w:t>ontvangen</w:t>
            </w:r>
            <w:r w:rsidRPr="36C53C58">
              <w:t xml:space="preserve">, registreren en beoordelen van meldingen/ klachten van inwoners; </w:t>
            </w:r>
          </w:p>
          <w:p w14:paraId="0FCECB9B" w14:textId="77777777" w:rsidR="00CE4A74" w:rsidRPr="00B42201" w:rsidRDefault="00CE4A74" w:rsidP="00CE4A74">
            <w:pPr>
              <w:pStyle w:val="Lijstalinea"/>
              <w:numPr>
                <w:ilvl w:val="0"/>
                <w:numId w:val="25"/>
              </w:numPr>
              <w:jc w:val="both"/>
            </w:pPr>
            <w:r w:rsidRPr="36C53C58">
              <w:t>Het identificeren van het soort melding (1</w:t>
            </w:r>
            <w:r w:rsidRPr="36C53C58">
              <w:rPr>
                <w:vertAlign w:val="superscript"/>
              </w:rPr>
              <w:t>e</w:t>
            </w:r>
            <w:r w:rsidRPr="36C53C58">
              <w:t xml:space="preserve"> of 2</w:t>
            </w:r>
            <w:r w:rsidRPr="36C53C58">
              <w:rPr>
                <w:vertAlign w:val="superscript"/>
              </w:rPr>
              <w:t>e</w:t>
            </w:r>
            <w:r w:rsidRPr="36C53C58">
              <w:t xml:space="preserve"> </w:t>
            </w:r>
            <w:proofErr w:type="spellStart"/>
            <w:r w:rsidRPr="36C53C58">
              <w:t>lijns</w:t>
            </w:r>
            <w:proofErr w:type="spellEnd"/>
            <w:r w:rsidRPr="36C53C58">
              <w:t>);</w:t>
            </w:r>
          </w:p>
          <w:p w14:paraId="0B65B63B" w14:textId="77777777" w:rsidR="00CE4A74" w:rsidRDefault="00CE4A74" w:rsidP="00CE4A74">
            <w:pPr>
              <w:pStyle w:val="Lijstalinea"/>
              <w:numPr>
                <w:ilvl w:val="0"/>
                <w:numId w:val="25"/>
              </w:numPr>
              <w:jc w:val="both"/>
            </w:pPr>
            <w:r w:rsidRPr="36C53C58">
              <w:t xml:space="preserve">Oplossen van </w:t>
            </w:r>
            <w:proofErr w:type="spellStart"/>
            <w:r w:rsidRPr="36C53C58">
              <w:t>verklemmingen</w:t>
            </w:r>
            <w:proofErr w:type="spellEnd"/>
            <w:r w:rsidRPr="36C53C58">
              <w:t xml:space="preserve"> bij inworpzuil;</w:t>
            </w:r>
          </w:p>
          <w:p w14:paraId="580C9C65" w14:textId="3A79DBF1" w:rsidR="00CE4A74" w:rsidRPr="00B42201" w:rsidRDefault="00CE4A74" w:rsidP="00CE4A74">
            <w:pPr>
              <w:pStyle w:val="Lijstalinea"/>
              <w:numPr>
                <w:ilvl w:val="0"/>
                <w:numId w:val="25"/>
              </w:numPr>
              <w:jc w:val="both"/>
            </w:pPr>
            <w:r w:rsidRPr="36C53C58">
              <w:t xml:space="preserve">Het doorgeven van acties aan </w:t>
            </w:r>
            <w:r>
              <w:t>ON</w:t>
            </w:r>
            <w:r w:rsidRPr="36C53C58">
              <w:t xml:space="preserve"> waar nodig;</w:t>
            </w:r>
          </w:p>
          <w:p w14:paraId="34845889" w14:textId="5E9BB1AB" w:rsidR="00CE4A74" w:rsidRDefault="00CE4A74" w:rsidP="00CE4A74">
            <w:pPr>
              <w:pStyle w:val="Lijstalinea"/>
              <w:numPr>
                <w:ilvl w:val="0"/>
                <w:numId w:val="25"/>
              </w:numPr>
              <w:jc w:val="both"/>
            </w:pPr>
            <w:r w:rsidRPr="36C53C58">
              <w:t>Optioneel: het zelfstandig vervangen van de accu en overige in de cursus behandelde onderdelen.</w:t>
            </w:r>
          </w:p>
        </w:tc>
        <w:tc>
          <w:tcPr>
            <w:tcW w:w="568" w:type="dxa"/>
          </w:tcPr>
          <w:p w14:paraId="544542CB" w14:textId="77777777" w:rsidR="00CE4A74" w:rsidRPr="00886C5B" w:rsidRDefault="00CE4A74" w:rsidP="00CE4A74">
            <w:pPr>
              <w:jc w:val="center"/>
              <w:rPr>
                <w:rFonts w:cs="Arial"/>
              </w:rPr>
            </w:pPr>
            <w:r w:rsidRPr="00886C5B">
              <w:rPr>
                <w:rFonts w:cs="Arial"/>
              </w:rPr>
              <w:t>Ja</w:t>
            </w:r>
          </w:p>
          <w:p w14:paraId="00203EBA"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013209C" w14:textId="77777777" w:rsidR="00CE4A74" w:rsidRPr="00886C5B" w:rsidRDefault="00CE4A74" w:rsidP="00CE4A74">
            <w:pPr>
              <w:jc w:val="center"/>
              <w:rPr>
                <w:rFonts w:cs="Arial"/>
              </w:rPr>
            </w:pPr>
            <w:r w:rsidRPr="00886C5B">
              <w:rPr>
                <w:rFonts w:cs="Arial"/>
              </w:rPr>
              <w:t>Nee</w:t>
            </w:r>
          </w:p>
          <w:p w14:paraId="28D705F9"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CE4A74" w:rsidRPr="00F760FB" w14:paraId="09FE9116" w14:textId="77777777" w:rsidTr="004435DE">
        <w:trPr>
          <w:cantSplit/>
          <w:trHeight w:val="488"/>
        </w:trPr>
        <w:tc>
          <w:tcPr>
            <w:tcW w:w="642" w:type="dxa"/>
          </w:tcPr>
          <w:p w14:paraId="7648845A" w14:textId="77777777" w:rsidR="00CE4A74" w:rsidRPr="00F760FB" w:rsidRDefault="00CE4A74" w:rsidP="00CE4A74">
            <w:pPr>
              <w:pStyle w:val="Lijstalinea"/>
              <w:numPr>
                <w:ilvl w:val="0"/>
                <w:numId w:val="8"/>
              </w:numPr>
              <w:contextualSpacing w:val="0"/>
              <w:jc w:val="center"/>
              <w:rPr>
                <w:rFonts w:cs="Arial"/>
              </w:rPr>
            </w:pPr>
          </w:p>
        </w:tc>
        <w:tc>
          <w:tcPr>
            <w:tcW w:w="7229" w:type="dxa"/>
          </w:tcPr>
          <w:p w14:paraId="570A62A9" w14:textId="2FE2D218" w:rsidR="00CE4A74" w:rsidRDefault="00CE4A74" w:rsidP="00CE4A74">
            <w:pPr>
              <w:spacing w:line="240" w:lineRule="exact"/>
              <w:jc w:val="both"/>
              <w:rPr>
                <w:rFonts w:cs="Arial"/>
              </w:rPr>
            </w:pPr>
            <w:r w:rsidRPr="78B298EE">
              <w:t xml:space="preserve">Alle overige benodigde preventieve en correctieve onderhoudswerkzaamheden worden door </w:t>
            </w:r>
            <w:r>
              <w:t>ON</w:t>
            </w:r>
            <w:r w:rsidRPr="78B298EE">
              <w:t xml:space="preserve"> </w:t>
            </w:r>
            <w:r w:rsidRPr="00BC56BF">
              <w:t xml:space="preserve">uitgevoerd binnen deze opdracht. De prijsstelling is gebaseerd op uurtarieven opgegeven op </w:t>
            </w:r>
            <w:r w:rsidR="00A83F4C" w:rsidRPr="00BC56BF">
              <w:t>het prijsformulier</w:t>
            </w:r>
            <w:r w:rsidRPr="00BC56BF">
              <w:t>.</w:t>
            </w:r>
          </w:p>
        </w:tc>
        <w:tc>
          <w:tcPr>
            <w:tcW w:w="568" w:type="dxa"/>
          </w:tcPr>
          <w:p w14:paraId="4477D1E0" w14:textId="77777777" w:rsidR="00CE4A74" w:rsidRPr="00886C5B" w:rsidRDefault="00CE4A74" w:rsidP="00CE4A74">
            <w:pPr>
              <w:jc w:val="center"/>
              <w:rPr>
                <w:rFonts w:cs="Arial"/>
              </w:rPr>
            </w:pPr>
            <w:r w:rsidRPr="00886C5B">
              <w:rPr>
                <w:rFonts w:cs="Arial"/>
              </w:rPr>
              <w:t>Ja</w:t>
            </w:r>
          </w:p>
          <w:p w14:paraId="43BB481B"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2CA0376" w14:textId="77777777" w:rsidR="00CE4A74" w:rsidRPr="00886C5B" w:rsidRDefault="00CE4A74" w:rsidP="00CE4A74">
            <w:pPr>
              <w:jc w:val="center"/>
              <w:rPr>
                <w:rFonts w:cs="Arial"/>
              </w:rPr>
            </w:pPr>
            <w:r w:rsidRPr="00886C5B">
              <w:rPr>
                <w:rFonts w:cs="Arial"/>
              </w:rPr>
              <w:t>Nee</w:t>
            </w:r>
          </w:p>
          <w:p w14:paraId="1AF37C91" w14:textId="77777777" w:rsidR="00CE4A74" w:rsidRPr="00886C5B" w:rsidRDefault="00CE4A74" w:rsidP="00CE4A7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bl>
    <w:p w14:paraId="0BB36B81" w14:textId="77777777" w:rsidR="004C78F0" w:rsidRDefault="004C78F0" w:rsidP="004C78F0">
      <w:pPr>
        <w:rPr>
          <w:rFonts w:cs="Arial"/>
        </w:rPr>
      </w:pPr>
    </w:p>
    <w:p w14:paraId="7D2FFCBA" w14:textId="77777777" w:rsidR="004C78F0" w:rsidRPr="00F760FB" w:rsidRDefault="004C78F0" w:rsidP="004C78F0">
      <w:pPr>
        <w:rPr>
          <w:rFonts w:cs="Arial"/>
        </w:rPr>
      </w:pPr>
    </w:p>
    <w:p w14:paraId="34FF715B" w14:textId="77777777" w:rsidR="004C78F0" w:rsidRDefault="004C78F0" w:rsidP="004C78F0">
      <w:pPr>
        <w:rPr>
          <w:rFonts w:cs="Arial"/>
          <w:b/>
        </w:rPr>
      </w:pPr>
    </w:p>
    <w:p w14:paraId="46AC8301" w14:textId="77777777" w:rsidR="004C78F0" w:rsidRPr="00F760FB" w:rsidRDefault="004C78F0" w:rsidP="004C78F0">
      <w:pPr>
        <w:rPr>
          <w:rFonts w:cs="Arial"/>
          <w:b/>
        </w:rPr>
      </w:pPr>
      <w:r w:rsidRPr="00F760FB">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4C78F0" w:rsidRPr="00F760FB" w14:paraId="446CCA70" w14:textId="77777777" w:rsidTr="004435DE">
        <w:trPr>
          <w:trHeight w:val="448"/>
        </w:trPr>
        <w:tc>
          <w:tcPr>
            <w:tcW w:w="2209" w:type="dxa"/>
            <w:vAlign w:val="center"/>
          </w:tcPr>
          <w:p w14:paraId="632A9A1F" w14:textId="77777777" w:rsidR="004C78F0" w:rsidRPr="00F760FB" w:rsidRDefault="004C78F0" w:rsidP="004435DE">
            <w:pPr>
              <w:rPr>
                <w:rFonts w:cs="Arial"/>
              </w:rPr>
            </w:pPr>
            <w:r w:rsidRPr="00F760FB">
              <w:rPr>
                <w:rFonts w:cs="Arial"/>
              </w:rPr>
              <w:t>Naam inschrijver</w:t>
            </w:r>
          </w:p>
        </w:tc>
        <w:tc>
          <w:tcPr>
            <w:tcW w:w="6792" w:type="dxa"/>
            <w:vAlign w:val="center"/>
          </w:tcPr>
          <w:p w14:paraId="74679284" w14:textId="77777777" w:rsidR="004C78F0" w:rsidRPr="00F760FB" w:rsidRDefault="004C78F0" w:rsidP="004435DE">
            <w:pPr>
              <w:rPr>
                <w:rFonts w:cs="Arial"/>
              </w:rPr>
            </w:pPr>
          </w:p>
        </w:tc>
      </w:tr>
      <w:tr w:rsidR="004C78F0" w:rsidRPr="00F760FB" w14:paraId="73C0517E" w14:textId="77777777" w:rsidTr="004435DE">
        <w:trPr>
          <w:trHeight w:val="413"/>
        </w:trPr>
        <w:tc>
          <w:tcPr>
            <w:tcW w:w="2209" w:type="dxa"/>
            <w:vAlign w:val="center"/>
          </w:tcPr>
          <w:p w14:paraId="1C9F0787" w14:textId="77777777" w:rsidR="004C78F0" w:rsidRPr="00F760FB" w:rsidRDefault="004C78F0" w:rsidP="004435DE">
            <w:pPr>
              <w:rPr>
                <w:rFonts w:cs="Arial"/>
              </w:rPr>
            </w:pPr>
            <w:r w:rsidRPr="00F760FB">
              <w:rPr>
                <w:rFonts w:cs="Arial"/>
              </w:rPr>
              <w:lastRenderedPageBreak/>
              <w:t>Naam tekenbevoegde</w:t>
            </w:r>
          </w:p>
        </w:tc>
        <w:tc>
          <w:tcPr>
            <w:tcW w:w="6792" w:type="dxa"/>
            <w:vAlign w:val="center"/>
          </w:tcPr>
          <w:p w14:paraId="1BF07B8B" w14:textId="77777777" w:rsidR="004C78F0" w:rsidRPr="00F760FB" w:rsidRDefault="004C78F0" w:rsidP="004435DE">
            <w:pPr>
              <w:rPr>
                <w:rFonts w:cs="Arial"/>
              </w:rPr>
            </w:pPr>
          </w:p>
        </w:tc>
      </w:tr>
      <w:tr w:rsidR="004C78F0" w:rsidRPr="00F760FB" w14:paraId="4EA2BE3E" w14:textId="77777777" w:rsidTr="004435DE">
        <w:trPr>
          <w:trHeight w:val="419"/>
        </w:trPr>
        <w:tc>
          <w:tcPr>
            <w:tcW w:w="2209" w:type="dxa"/>
            <w:vAlign w:val="center"/>
          </w:tcPr>
          <w:p w14:paraId="34035259" w14:textId="77777777" w:rsidR="004C78F0" w:rsidRPr="00F760FB" w:rsidRDefault="004C78F0" w:rsidP="004435DE">
            <w:pPr>
              <w:rPr>
                <w:rFonts w:cs="Arial"/>
              </w:rPr>
            </w:pPr>
            <w:r w:rsidRPr="00F760FB">
              <w:rPr>
                <w:rFonts w:cs="Arial"/>
              </w:rPr>
              <w:t>Handtekening</w:t>
            </w:r>
          </w:p>
        </w:tc>
        <w:tc>
          <w:tcPr>
            <w:tcW w:w="6792" w:type="dxa"/>
            <w:vAlign w:val="center"/>
          </w:tcPr>
          <w:p w14:paraId="7E7AF8AB" w14:textId="77777777" w:rsidR="004C78F0" w:rsidRPr="00F760FB" w:rsidRDefault="004C78F0" w:rsidP="004435DE">
            <w:pPr>
              <w:rPr>
                <w:rFonts w:cs="Arial"/>
              </w:rPr>
            </w:pPr>
          </w:p>
        </w:tc>
      </w:tr>
      <w:tr w:rsidR="004C78F0" w:rsidRPr="00F760FB" w14:paraId="30DE4106" w14:textId="77777777" w:rsidTr="004435DE">
        <w:trPr>
          <w:trHeight w:val="425"/>
        </w:trPr>
        <w:tc>
          <w:tcPr>
            <w:tcW w:w="2209" w:type="dxa"/>
            <w:vAlign w:val="center"/>
          </w:tcPr>
          <w:p w14:paraId="54692FC2" w14:textId="77777777" w:rsidR="004C78F0" w:rsidRPr="00F760FB" w:rsidRDefault="004C78F0" w:rsidP="004435DE">
            <w:pPr>
              <w:rPr>
                <w:rFonts w:cs="Arial"/>
              </w:rPr>
            </w:pPr>
            <w:r w:rsidRPr="00F760FB">
              <w:rPr>
                <w:rFonts w:cs="Arial"/>
              </w:rPr>
              <w:t>Datum</w:t>
            </w:r>
          </w:p>
        </w:tc>
        <w:tc>
          <w:tcPr>
            <w:tcW w:w="6792" w:type="dxa"/>
            <w:vAlign w:val="center"/>
          </w:tcPr>
          <w:p w14:paraId="6259FA25" w14:textId="77777777" w:rsidR="004C78F0" w:rsidRPr="00F760FB" w:rsidRDefault="004C78F0" w:rsidP="004435DE">
            <w:pPr>
              <w:rPr>
                <w:rFonts w:cs="Arial"/>
              </w:rPr>
            </w:pPr>
          </w:p>
        </w:tc>
      </w:tr>
    </w:tbl>
    <w:p w14:paraId="59714604" w14:textId="77777777" w:rsidR="004C78F0" w:rsidRPr="00F760FB" w:rsidRDefault="004C78F0" w:rsidP="004C78F0">
      <w:pPr>
        <w:rPr>
          <w:rFonts w:cs="Arial"/>
          <w:b/>
        </w:rPr>
      </w:pPr>
    </w:p>
    <w:bookmarkEnd w:id="12"/>
    <w:p w14:paraId="0AB42076" w14:textId="77777777" w:rsidR="009945CC" w:rsidRDefault="009945CC" w:rsidP="009945CC">
      <w:pPr>
        <w:rPr>
          <w:b/>
          <w:bCs/>
        </w:rPr>
      </w:pPr>
    </w:p>
    <w:p w14:paraId="1EC9F3FC" w14:textId="0F59E9DF" w:rsidR="00C6265D" w:rsidRDefault="00C6265D" w:rsidP="00C6265D">
      <w:pPr>
        <w:pStyle w:val="BijlagegenummerdAD"/>
        <w:numPr>
          <w:ilvl w:val="0"/>
          <w:numId w:val="0"/>
        </w:numPr>
        <w:ind w:left="360" w:hanging="360"/>
      </w:pPr>
      <w:r>
        <w:t xml:space="preserve">Bijlage 3.3 A: Aantallen </w:t>
      </w:r>
    </w:p>
    <w:p w14:paraId="44A1BC86" w14:textId="77777777" w:rsidR="00C6265D" w:rsidRPr="00D178D6" w:rsidRDefault="00C6265D" w:rsidP="00C6265D"/>
    <w:p w14:paraId="0BCA4071" w14:textId="77777777" w:rsidR="00C6265D" w:rsidRDefault="00C6265D" w:rsidP="00C6265D"/>
    <w:tbl>
      <w:tblPr>
        <w:tblStyle w:val="Rastertabel3"/>
        <w:tblW w:w="9224" w:type="dxa"/>
        <w:tblInd w:w="-10" w:type="dxa"/>
        <w:tblLook w:val="04A0" w:firstRow="1" w:lastRow="0" w:firstColumn="1" w:lastColumn="0" w:noHBand="0" w:noVBand="1"/>
      </w:tblPr>
      <w:tblGrid>
        <w:gridCol w:w="3271"/>
        <w:gridCol w:w="2387"/>
        <w:gridCol w:w="3566"/>
      </w:tblGrid>
      <w:tr w:rsidR="00C6265D" w:rsidRPr="00EC3E7C" w14:paraId="34BC0E6E" w14:textId="77777777" w:rsidTr="00E3556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71" w:type="dxa"/>
          </w:tcPr>
          <w:p w14:paraId="6916E7C5" w14:textId="77777777" w:rsidR="00C6265D" w:rsidRPr="00EC3E7C" w:rsidRDefault="00C6265D" w:rsidP="009873C5">
            <w:pPr>
              <w:jc w:val="center"/>
              <w:rPr>
                <w:rFonts w:cs="Arial"/>
              </w:rPr>
            </w:pPr>
            <w:r w:rsidRPr="00D178D6">
              <w:rPr>
                <w:szCs w:val="22"/>
              </w:rPr>
              <w:t>Type container</w:t>
            </w:r>
          </w:p>
        </w:tc>
        <w:tc>
          <w:tcPr>
            <w:tcW w:w="2387" w:type="dxa"/>
          </w:tcPr>
          <w:p w14:paraId="2EC65DAA" w14:textId="77777777" w:rsidR="00C6265D" w:rsidRPr="00EC3E7C" w:rsidRDefault="00C6265D" w:rsidP="009873C5">
            <w:pPr>
              <w:jc w:val="center"/>
              <w:cnfStyle w:val="100000000000" w:firstRow="1" w:lastRow="0" w:firstColumn="0" w:lastColumn="0" w:oddVBand="0" w:evenVBand="0" w:oddHBand="0" w:evenHBand="0" w:firstRowFirstColumn="0" w:firstRowLastColumn="0" w:lastRowFirstColumn="0" w:lastRowLastColumn="0"/>
              <w:rPr>
                <w:rFonts w:cs="Arial"/>
              </w:rPr>
            </w:pPr>
            <w:r w:rsidRPr="00D178D6">
              <w:rPr>
                <w:szCs w:val="22"/>
              </w:rPr>
              <w:t>Aantal</w:t>
            </w:r>
          </w:p>
        </w:tc>
        <w:tc>
          <w:tcPr>
            <w:tcW w:w="3566" w:type="dxa"/>
          </w:tcPr>
          <w:p w14:paraId="0B040838" w14:textId="77777777" w:rsidR="00C6265D" w:rsidRPr="00EC3E7C" w:rsidRDefault="00C6265D" w:rsidP="009873C5">
            <w:pPr>
              <w:jc w:val="center"/>
              <w:cnfStyle w:val="100000000000" w:firstRow="1" w:lastRow="0" w:firstColumn="0" w:lastColumn="0" w:oddVBand="0" w:evenVBand="0" w:oddHBand="0" w:evenHBand="0" w:firstRowFirstColumn="0" w:firstRowLastColumn="0" w:lastRowFirstColumn="0" w:lastRowLastColumn="0"/>
              <w:rPr>
                <w:rFonts w:cs="Arial"/>
              </w:rPr>
            </w:pPr>
            <w:r w:rsidRPr="00D178D6">
              <w:rPr>
                <w:szCs w:val="22"/>
              </w:rPr>
              <w:t>Verwacht moment van plaatsen</w:t>
            </w:r>
          </w:p>
        </w:tc>
      </w:tr>
      <w:tr w:rsidR="00C6265D" w:rsidRPr="00EC3E7C" w14:paraId="1DC33250" w14:textId="77777777" w:rsidTr="00E355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1" w:type="dxa"/>
          </w:tcPr>
          <w:p w14:paraId="10CFCBD7" w14:textId="152FC9C4" w:rsidR="00C6265D" w:rsidRPr="00D178D6" w:rsidRDefault="00C6265D" w:rsidP="009873C5">
            <w:r>
              <w:t>Semi-ondergrondse container</w:t>
            </w:r>
          </w:p>
        </w:tc>
        <w:tc>
          <w:tcPr>
            <w:tcW w:w="2387" w:type="dxa"/>
            <w:vAlign w:val="center"/>
          </w:tcPr>
          <w:p w14:paraId="0ECBC243" w14:textId="42C7FA8D" w:rsidR="00C6265D" w:rsidRDefault="00865F8B" w:rsidP="009873C5">
            <w:pPr>
              <w:jc w:val="center"/>
              <w:cnfStyle w:val="000000100000" w:firstRow="0" w:lastRow="0" w:firstColumn="0" w:lastColumn="0" w:oddVBand="0" w:evenVBand="0" w:oddHBand="1" w:evenHBand="0" w:firstRowFirstColumn="0" w:firstRowLastColumn="0" w:lastRowFirstColumn="0" w:lastRowLastColumn="0"/>
              <w:rPr>
                <w:rFonts w:cs="Arial"/>
              </w:rPr>
            </w:pPr>
            <w:r w:rsidRPr="009F2CFA">
              <w:rPr>
                <w:rFonts w:cs="Arial"/>
              </w:rPr>
              <w:t>160</w:t>
            </w:r>
          </w:p>
        </w:tc>
        <w:tc>
          <w:tcPr>
            <w:tcW w:w="3566" w:type="dxa"/>
            <w:vAlign w:val="center"/>
          </w:tcPr>
          <w:p w14:paraId="39E83EEF" w14:textId="720D5B11" w:rsidR="00C6265D" w:rsidRDefault="00865F8B" w:rsidP="009873C5">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Op afroep, gefaseerd over 1 jaar (2027)</w:t>
            </w:r>
          </w:p>
        </w:tc>
      </w:tr>
      <w:tr w:rsidR="00C6265D" w:rsidRPr="00EC3E7C" w14:paraId="7181B419" w14:textId="77777777" w:rsidTr="00E3556F">
        <w:tc>
          <w:tcPr>
            <w:cnfStyle w:val="001000000000" w:firstRow="0" w:lastRow="0" w:firstColumn="1" w:lastColumn="0" w:oddVBand="0" w:evenVBand="0" w:oddHBand="0" w:evenHBand="0" w:firstRowFirstColumn="0" w:firstRowLastColumn="0" w:lastRowFirstColumn="0" w:lastRowLastColumn="0"/>
            <w:tcW w:w="3271" w:type="dxa"/>
          </w:tcPr>
          <w:p w14:paraId="2D8273BE" w14:textId="77777777" w:rsidR="00C6265D" w:rsidRPr="00EC3E7C" w:rsidRDefault="00C6265D" w:rsidP="009873C5">
            <w:pPr>
              <w:rPr>
                <w:rFonts w:cs="Arial"/>
              </w:rPr>
            </w:pPr>
            <w:r w:rsidRPr="00D178D6">
              <w:t>GFT+E behuizing</w:t>
            </w:r>
          </w:p>
        </w:tc>
        <w:tc>
          <w:tcPr>
            <w:tcW w:w="2387" w:type="dxa"/>
            <w:vAlign w:val="center"/>
          </w:tcPr>
          <w:p w14:paraId="009F1B71" w14:textId="77777777" w:rsidR="00C6265D" w:rsidRPr="00EC3E7C" w:rsidRDefault="00C6265D" w:rsidP="009873C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140</w:t>
            </w:r>
          </w:p>
        </w:tc>
        <w:tc>
          <w:tcPr>
            <w:tcW w:w="3566" w:type="dxa"/>
            <w:vAlign w:val="center"/>
          </w:tcPr>
          <w:p w14:paraId="72EC623D" w14:textId="14EF3844" w:rsidR="00C6265D" w:rsidRPr="003E3B73" w:rsidRDefault="00C6265D" w:rsidP="009873C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Op afroep in 2027</w:t>
            </w:r>
          </w:p>
        </w:tc>
      </w:tr>
      <w:tr w:rsidR="00C6265D" w:rsidRPr="00EC3E7C" w14:paraId="5365A0CB" w14:textId="77777777" w:rsidTr="00E355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1" w:type="dxa"/>
            <w:tcBorders>
              <w:top w:val="single" w:sz="4" w:space="0" w:color="auto"/>
            </w:tcBorders>
          </w:tcPr>
          <w:p w14:paraId="7BCF8DF2" w14:textId="77777777" w:rsidR="00C6265D" w:rsidRPr="00CC6832" w:rsidRDefault="00C6265D" w:rsidP="009873C5">
            <w:pPr>
              <w:rPr>
                <w:b/>
                <w:bCs/>
                <w:i w:val="0"/>
                <w:iCs w:val="0"/>
              </w:rPr>
            </w:pPr>
            <w:r w:rsidRPr="00F46AC7">
              <w:rPr>
                <w:b/>
                <w:bCs/>
              </w:rPr>
              <w:t>Totaal aantal tijdens contract</w:t>
            </w:r>
          </w:p>
        </w:tc>
        <w:tc>
          <w:tcPr>
            <w:tcW w:w="2387" w:type="dxa"/>
            <w:vAlign w:val="center"/>
          </w:tcPr>
          <w:p w14:paraId="64857120" w14:textId="0A189284" w:rsidR="00C6265D" w:rsidRPr="00EC3E7C" w:rsidRDefault="00865F8B" w:rsidP="009873C5">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300</w:t>
            </w:r>
          </w:p>
        </w:tc>
        <w:tc>
          <w:tcPr>
            <w:tcW w:w="3566" w:type="dxa"/>
          </w:tcPr>
          <w:p w14:paraId="6E51CE56" w14:textId="77777777" w:rsidR="00C6265D" w:rsidRPr="003E3B73" w:rsidRDefault="00C6265D" w:rsidP="009873C5">
            <w:pPr>
              <w:cnfStyle w:val="000000100000" w:firstRow="0" w:lastRow="0" w:firstColumn="0" w:lastColumn="0" w:oddVBand="0" w:evenVBand="0" w:oddHBand="1" w:evenHBand="0" w:firstRowFirstColumn="0" w:firstRowLastColumn="0" w:lastRowFirstColumn="0" w:lastRowLastColumn="0"/>
              <w:rPr>
                <w:rFonts w:cs="Arial"/>
                <w:highlight w:val="yellow"/>
              </w:rPr>
            </w:pPr>
          </w:p>
        </w:tc>
      </w:tr>
    </w:tbl>
    <w:p w14:paraId="7CD666C8" w14:textId="77777777" w:rsidR="00C6265D" w:rsidRDefault="00C6265D" w:rsidP="00C6265D"/>
    <w:p w14:paraId="0FF0D254" w14:textId="2D59ADF9" w:rsidR="00E3556F" w:rsidRPr="00DB2782" w:rsidRDefault="00C6265D" w:rsidP="00C6265D">
      <w:r w:rsidRPr="00D178D6">
        <w:t>*</w:t>
      </w:r>
      <w:r w:rsidRPr="00DB2782">
        <w:t xml:space="preserve">Informatie en aantallen zijn een indicatie. Hier kunnen geen rechten aan worden ontleend. </w:t>
      </w:r>
    </w:p>
    <w:p w14:paraId="4831FB18" w14:textId="4F4E34BD" w:rsidR="00C6265D" w:rsidRDefault="00E3556F" w:rsidP="00C6265D">
      <w:r w:rsidRPr="00DB2782">
        <w:t xml:space="preserve">Containers op </w:t>
      </w:r>
      <w:r w:rsidR="00C6265D" w:rsidRPr="00DB2782">
        <w:t>nieuwbouwlocaties staan gepland, maar de realisatie hiervan kan door onvoorziene omstandigheden afwijken, vertraging oplopen of geannuleerd worden. Opdrachtgever behoudt zich het recht voor om in redelijkheid en billijkheid de omvang van de opdracht</w:t>
      </w:r>
      <w:r w:rsidR="00C6265D" w:rsidRPr="00D178D6">
        <w:t xml:space="preserve"> te wijzigen</w:t>
      </w:r>
      <w:r w:rsidR="00DB2782">
        <w:t>.</w:t>
      </w:r>
    </w:p>
    <w:p w14:paraId="407AAC0C" w14:textId="77777777" w:rsidR="00C6265D" w:rsidRDefault="00C6265D" w:rsidP="00C6265D">
      <w:pPr>
        <w:spacing w:after="160" w:line="278" w:lineRule="auto"/>
        <w:rPr>
          <w:b/>
          <w:sz w:val="28"/>
        </w:rPr>
      </w:pPr>
    </w:p>
    <w:p w14:paraId="4824BBCF" w14:textId="7F891A35" w:rsidR="009945CC" w:rsidRDefault="00751799" w:rsidP="00751799">
      <w:pPr>
        <w:pStyle w:val="BijlagegenummerdAD"/>
        <w:numPr>
          <w:ilvl w:val="0"/>
          <w:numId w:val="0"/>
        </w:numPr>
        <w:ind w:left="360" w:hanging="360"/>
      </w:pPr>
      <w:r>
        <w:t xml:space="preserve">Bijlage 3.3 B: </w:t>
      </w:r>
      <w:r w:rsidR="00D175B2">
        <w:t>Huidige situatie</w:t>
      </w:r>
      <w:r>
        <w:t xml:space="preserve"> semi-ondergrondse container</w:t>
      </w:r>
    </w:p>
    <w:p w14:paraId="37E278F4" w14:textId="1E41F4ED" w:rsidR="003B3BFE" w:rsidRPr="003B3BFE" w:rsidRDefault="00E07BDE" w:rsidP="003B3BFE">
      <w:r w:rsidRPr="00E07BDE">
        <w:rPr>
          <w:noProof/>
        </w:rPr>
        <w:drawing>
          <wp:inline distT="0" distB="0" distL="0" distR="0" wp14:anchorId="7C6470E8" wp14:editId="5E07583B">
            <wp:extent cx="2258212" cy="1693658"/>
            <wp:effectExtent l="0" t="3493" r="5398" b="5397"/>
            <wp:docPr id="95271857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272219" cy="1704163"/>
                    </a:xfrm>
                    <a:prstGeom prst="rect">
                      <a:avLst/>
                    </a:prstGeom>
                    <a:noFill/>
                    <a:ln>
                      <a:noFill/>
                    </a:ln>
                  </pic:spPr>
                </pic:pic>
              </a:graphicData>
            </a:graphic>
          </wp:inline>
        </w:drawing>
      </w:r>
      <w:r w:rsidR="003B3BFE">
        <w:t xml:space="preserve"> </w:t>
      </w:r>
      <w:r w:rsidR="00D175B2">
        <w:t xml:space="preserve"> </w:t>
      </w:r>
      <w:r w:rsidR="00D175B2" w:rsidRPr="00D175B2">
        <w:rPr>
          <w:noProof/>
        </w:rPr>
        <w:drawing>
          <wp:inline distT="0" distB="0" distL="0" distR="0" wp14:anchorId="24FBA07B" wp14:editId="2D42280D">
            <wp:extent cx="2265503" cy="1699128"/>
            <wp:effectExtent l="0" t="2540" r="0" b="0"/>
            <wp:docPr id="142334459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297468" cy="1723102"/>
                    </a:xfrm>
                    <a:prstGeom prst="rect">
                      <a:avLst/>
                    </a:prstGeom>
                    <a:noFill/>
                    <a:ln>
                      <a:noFill/>
                    </a:ln>
                  </pic:spPr>
                </pic:pic>
              </a:graphicData>
            </a:graphic>
          </wp:inline>
        </w:drawing>
      </w:r>
      <w:r w:rsidR="00D175B2">
        <w:t xml:space="preserve">  </w:t>
      </w:r>
      <w:r w:rsidR="00D175B2" w:rsidRPr="003B3BFE">
        <w:rPr>
          <w:noProof/>
        </w:rPr>
        <w:drawing>
          <wp:inline distT="0" distB="0" distL="0" distR="0" wp14:anchorId="0ACA5CBF" wp14:editId="64E12B2C">
            <wp:extent cx="2266529" cy="1699896"/>
            <wp:effectExtent l="0" t="2540" r="0" b="0"/>
            <wp:docPr id="140642734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303945" cy="1727958"/>
                    </a:xfrm>
                    <a:prstGeom prst="rect">
                      <a:avLst/>
                    </a:prstGeom>
                    <a:noFill/>
                    <a:ln>
                      <a:noFill/>
                    </a:ln>
                  </pic:spPr>
                </pic:pic>
              </a:graphicData>
            </a:graphic>
          </wp:inline>
        </w:drawing>
      </w:r>
    </w:p>
    <w:p w14:paraId="38ABB57F" w14:textId="41BA2BD8" w:rsidR="00D175B2" w:rsidRDefault="00D175B2" w:rsidP="00D175B2"/>
    <w:p w14:paraId="0AC28E7E" w14:textId="77777777" w:rsidR="00D175B2" w:rsidRPr="00D175B2" w:rsidRDefault="00D175B2" w:rsidP="00D175B2"/>
    <w:p w14:paraId="344C7156" w14:textId="0646EEA1" w:rsidR="00E07BDE" w:rsidRPr="00E07BDE" w:rsidRDefault="00E07BDE" w:rsidP="00E07BDE"/>
    <w:p w14:paraId="0E7FF2C0" w14:textId="77777777" w:rsidR="00751799" w:rsidRPr="00751799" w:rsidRDefault="00751799" w:rsidP="00751799"/>
    <w:sectPr w:rsidR="00751799" w:rsidRPr="007517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12771080"/>
    <w:multiLevelType w:val="multilevel"/>
    <w:tmpl w:val="C62623D2"/>
    <w:lvl w:ilvl="0">
      <w:start w:val="1"/>
      <w:numFmt w:val="bullet"/>
      <w:lvlText w:val=""/>
      <w:lvlJc w:val="left"/>
      <w:pPr>
        <w:tabs>
          <w:tab w:val="num" w:pos="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3" w15:restartNumberingAfterBreak="0">
    <w:nsid w:val="15FB6C09"/>
    <w:multiLevelType w:val="hybridMultilevel"/>
    <w:tmpl w:val="AA1EB9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B39178F"/>
    <w:multiLevelType w:val="hybridMultilevel"/>
    <w:tmpl w:val="14A663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6" w15:restartNumberingAfterBreak="0">
    <w:nsid w:val="21740C57"/>
    <w:multiLevelType w:val="hybridMultilevel"/>
    <w:tmpl w:val="F05814CC"/>
    <w:lvl w:ilvl="0" w:tplc="5A6652C2">
      <w:start w:val="1"/>
      <w:numFmt w:val="decimal"/>
      <w:pStyle w:val="BijlagegenummerdAD"/>
      <w:lvlText w:val="Bijlage %1AD."/>
      <w:lvlJc w:val="left"/>
      <w:pPr>
        <w:ind w:left="36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302C4D"/>
    <w:multiLevelType w:val="hybridMultilevel"/>
    <w:tmpl w:val="9FAC2572"/>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8" w15:restartNumberingAfterBreak="0">
    <w:nsid w:val="32B80B01"/>
    <w:multiLevelType w:val="hybridMultilevel"/>
    <w:tmpl w:val="9C48E1C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879462A"/>
    <w:multiLevelType w:val="hybridMultilevel"/>
    <w:tmpl w:val="DD7EB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596AFC"/>
    <w:multiLevelType w:val="hybridMultilevel"/>
    <w:tmpl w:val="7B4A2660"/>
    <w:lvl w:ilvl="0" w:tplc="04130001">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4E154893"/>
    <w:multiLevelType w:val="hybridMultilevel"/>
    <w:tmpl w:val="C7D02F6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3"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4"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15" w15:restartNumberingAfterBreak="0">
    <w:nsid w:val="63057871"/>
    <w:multiLevelType w:val="hybridMultilevel"/>
    <w:tmpl w:val="B91046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8112356"/>
    <w:multiLevelType w:val="hybridMultilevel"/>
    <w:tmpl w:val="983CB38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0221AD5"/>
    <w:multiLevelType w:val="hybridMultilevel"/>
    <w:tmpl w:val="8E76D886"/>
    <w:lvl w:ilvl="0" w:tplc="FFFFFFFF">
      <w:start w:val="1"/>
      <w:numFmt w:val="decimal"/>
      <w:lvlText w:val="%1."/>
      <w:lvlJc w:val="left"/>
      <w:pPr>
        <w:tabs>
          <w:tab w:val="num" w:pos="360"/>
        </w:tabs>
        <w:ind w:left="360" w:hanging="360"/>
      </w:pPr>
      <w:rPr>
        <w:rFonts w:hint="default"/>
        <w:b w:val="0"/>
        <w:i w:val="0"/>
        <w:color w:val="auto"/>
      </w:rPr>
    </w:lvl>
    <w:lvl w:ilvl="1" w:tplc="04130001">
      <w:start w:val="1"/>
      <w:numFmt w:val="bullet"/>
      <w:lvlText w:val=""/>
      <w:lvlJc w:val="left"/>
      <w:pPr>
        <w:ind w:left="360" w:hanging="360"/>
      </w:pPr>
      <w:rPr>
        <w:rFonts w:ascii="Symbol" w:hAnsi="Symbol" w:hint="default"/>
      </w:rPr>
    </w:lvl>
    <w:lvl w:ilvl="2" w:tplc="FFFFFFFF">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73E60A7F"/>
    <w:multiLevelType w:val="multilevel"/>
    <w:tmpl w:val="37CCE43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41239E4"/>
    <w:multiLevelType w:val="multilevel"/>
    <w:tmpl w:val="37CCE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24" w15:restartNumberingAfterBreak="0">
    <w:nsid w:val="7DB55A9F"/>
    <w:multiLevelType w:val="hybridMultilevel"/>
    <w:tmpl w:val="CAC683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0971224">
    <w:abstractNumId w:val="13"/>
  </w:num>
  <w:num w:numId="2" w16cid:durableId="1397044443">
    <w:abstractNumId w:val="2"/>
  </w:num>
  <w:num w:numId="3" w16cid:durableId="1681545026">
    <w:abstractNumId w:val="12"/>
  </w:num>
  <w:num w:numId="4" w16cid:durableId="957100352">
    <w:abstractNumId w:val="23"/>
  </w:num>
  <w:num w:numId="5" w16cid:durableId="581254129">
    <w:abstractNumId w:val="14"/>
  </w:num>
  <w:num w:numId="6" w16cid:durableId="666249360">
    <w:abstractNumId w:val="22"/>
  </w:num>
  <w:num w:numId="7" w16cid:durableId="1420248021">
    <w:abstractNumId w:val="5"/>
  </w:num>
  <w:num w:numId="8" w16cid:durableId="140851258">
    <w:abstractNumId w:val="16"/>
  </w:num>
  <w:num w:numId="9" w16cid:durableId="1045955035">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1675181755">
    <w:abstractNumId w:val="21"/>
  </w:num>
  <w:num w:numId="11" w16cid:durableId="797600553">
    <w:abstractNumId w:val="17"/>
  </w:num>
  <w:num w:numId="12" w16cid:durableId="1114595239">
    <w:abstractNumId w:val="6"/>
  </w:num>
  <w:num w:numId="13" w16cid:durableId="1925412033">
    <w:abstractNumId w:val="1"/>
  </w:num>
  <w:num w:numId="14" w16cid:durableId="1458403669">
    <w:abstractNumId w:val="20"/>
  </w:num>
  <w:num w:numId="15" w16cid:durableId="187110562">
    <w:abstractNumId w:val="18"/>
  </w:num>
  <w:num w:numId="16" w16cid:durableId="162548810">
    <w:abstractNumId w:val="24"/>
  </w:num>
  <w:num w:numId="17" w16cid:durableId="622004242">
    <w:abstractNumId w:val="10"/>
  </w:num>
  <w:num w:numId="18" w16cid:durableId="1249266099">
    <w:abstractNumId w:val="7"/>
  </w:num>
  <w:num w:numId="19" w16cid:durableId="731194352">
    <w:abstractNumId w:val="19"/>
  </w:num>
  <w:num w:numId="20" w16cid:durableId="289283651">
    <w:abstractNumId w:val="9"/>
  </w:num>
  <w:num w:numId="21" w16cid:durableId="1071662641">
    <w:abstractNumId w:val="4"/>
  </w:num>
  <w:num w:numId="22" w16cid:durableId="244850965">
    <w:abstractNumId w:val="11"/>
  </w:num>
  <w:num w:numId="23" w16cid:durableId="1214268896">
    <w:abstractNumId w:val="15"/>
  </w:num>
  <w:num w:numId="24" w16cid:durableId="870410581">
    <w:abstractNumId w:val="8"/>
  </w:num>
  <w:num w:numId="25" w16cid:durableId="188548162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F0"/>
    <w:rsid w:val="00001A9F"/>
    <w:rsid w:val="00034357"/>
    <w:rsid w:val="00043DBB"/>
    <w:rsid w:val="00054F40"/>
    <w:rsid w:val="00063477"/>
    <w:rsid w:val="00066C13"/>
    <w:rsid w:val="00086136"/>
    <w:rsid w:val="000975D0"/>
    <w:rsid w:val="000A381D"/>
    <w:rsid w:val="000C4C4C"/>
    <w:rsid w:val="000D3D49"/>
    <w:rsid w:val="000F517A"/>
    <w:rsid w:val="0010057C"/>
    <w:rsid w:val="0011635B"/>
    <w:rsid w:val="00121E2B"/>
    <w:rsid w:val="001251DA"/>
    <w:rsid w:val="00125A23"/>
    <w:rsid w:val="001311F1"/>
    <w:rsid w:val="00154448"/>
    <w:rsid w:val="00160F6E"/>
    <w:rsid w:val="00170184"/>
    <w:rsid w:val="00177711"/>
    <w:rsid w:val="00190F37"/>
    <w:rsid w:val="00191079"/>
    <w:rsid w:val="001A450D"/>
    <w:rsid w:val="001B08FB"/>
    <w:rsid w:val="001C05AB"/>
    <w:rsid w:val="001D207B"/>
    <w:rsid w:val="001E3737"/>
    <w:rsid w:val="001E7EF4"/>
    <w:rsid w:val="001F0320"/>
    <w:rsid w:val="001F0D37"/>
    <w:rsid w:val="002072A1"/>
    <w:rsid w:val="00213858"/>
    <w:rsid w:val="002519CB"/>
    <w:rsid w:val="0025332E"/>
    <w:rsid w:val="0026208C"/>
    <w:rsid w:val="0026274E"/>
    <w:rsid w:val="00262765"/>
    <w:rsid w:val="0028097A"/>
    <w:rsid w:val="002A650A"/>
    <w:rsid w:val="002D0BEF"/>
    <w:rsid w:val="002D1A45"/>
    <w:rsid w:val="002E6EE2"/>
    <w:rsid w:val="00303AD8"/>
    <w:rsid w:val="00322401"/>
    <w:rsid w:val="00330E49"/>
    <w:rsid w:val="00346E0D"/>
    <w:rsid w:val="00354788"/>
    <w:rsid w:val="00360209"/>
    <w:rsid w:val="00373BC6"/>
    <w:rsid w:val="003753EF"/>
    <w:rsid w:val="00397043"/>
    <w:rsid w:val="003B1D46"/>
    <w:rsid w:val="003B3BFE"/>
    <w:rsid w:val="003B48DB"/>
    <w:rsid w:val="003C32D4"/>
    <w:rsid w:val="003C7A1B"/>
    <w:rsid w:val="003D3C81"/>
    <w:rsid w:val="003D596A"/>
    <w:rsid w:val="003E3F38"/>
    <w:rsid w:val="004108FA"/>
    <w:rsid w:val="00416668"/>
    <w:rsid w:val="00417739"/>
    <w:rsid w:val="0042564E"/>
    <w:rsid w:val="00425AA9"/>
    <w:rsid w:val="00430F79"/>
    <w:rsid w:val="00432F3F"/>
    <w:rsid w:val="00447261"/>
    <w:rsid w:val="00467485"/>
    <w:rsid w:val="0048427F"/>
    <w:rsid w:val="004874A8"/>
    <w:rsid w:val="004A0F76"/>
    <w:rsid w:val="004A5A5F"/>
    <w:rsid w:val="004A5B5E"/>
    <w:rsid w:val="004A7BE3"/>
    <w:rsid w:val="004B7687"/>
    <w:rsid w:val="004B78E0"/>
    <w:rsid w:val="004C40B4"/>
    <w:rsid w:val="004C78F0"/>
    <w:rsid w:val="004D2938"/>
    <w:rsid w:val="004D37CC"/>
    <w:rsid w:val="0051453B"/>
    <w:rsid w:val="00517AE1"/>
    <w:rsid w:val="005251A4"/>
    <w:rsid w:val="00540ABE"/>
    <w:rsid w:val="005447E7"/>
    <w:rsid w:val="00561791"/>
    <w:rsid w:val="005679EB"/>
    <w:rsid w:val="00592B40"/>
    <w:rsid w:val="005939F7"/>
    <w:rsid w:val="00594029"/>
    <w:rsid w:val="00594C9A"/>
    <w:rsid w:val="005A1F88"/>
    <w:rsid w:val="005A27A4"/>
    <w:rsid w:val="005B10F0"/>
    <w:rsid w:val="005B13DE"/>
    <w:rsid w:val="005C0918"/>
    <w:rsid w:val="005C464E"/>
    <w:rsid w:val="005D6229"/>
    <w:rsid w:val="0062403A"/>
    <w:rsid w:val="0063125F"/>
    <w:rsid w:val="00631843"/>
    <w:rsid w:val="0064537C"/>
    <w:rsid w:val="00660246"/>
    <w:rsid w:val="00687ED8"/>
    <w:rsid w:val="006945A0"/>
    <w:rsid w:val="006A0783"/>
    <w:rsid w:val="006B7EC9"/>
    <w:rsid w:val="006C6C9D"/>
    <w:rsid w:val="006D2DD2"/>
    <w:rsid w:val="006E0DAD"/>
    <w:rsid w:val="006E7C8D"/>
    <w:rsid w:val="006F490E"/>
    <w:rsid w:val="00701DD2"/>
    <w:rsid w:val="0071009D"/>
    <w:rsid w:val="00711987"/>
    <w:rsid w:val="00720BCA"/>
    <w:rsid w:val="00736163"/>
    <w:rsid w:val="00751799"/>
    <w:rsid w:val="00760698"/>
    <w:rsid w:val="007654BE"/>
    <w:rsid w:val="00767362"/>
    <w:rsid w:val="00782EEC"/>
    <w:rsid w:val="00784746"/>
    <w:rsid w:val="00786723"/>
    <w:rsid w:val="00787FDE"/>
    <w:rsid w:val="00793D04"/>
    <w:rsid w:val="007A586B"/>
    <w:rsid w:val="007A7B89"/>
    <w:rsid w:val="007B1B1B"/>
    <w:rsid w:val="007D2333"/>
    <w:rsid w:val="007E45AA"/>
    <w:rsid w:val="007F41FB"/>
    <w:rsid w:val="007F57F2"/>
    <w:rsid w:val="00815779"/>
    <w:rsid w:val="0082187D"/>
    <w:rsid w:val="00843B73"/>
    <w:rsid w:val="00844303"/>
    <w:rsid w:val="008475CB"/>
    <w:rsid w:val="00862776"/>
    <w:rsid w:val="00862B2A"/>
    <w:rsid w:val="00865F8B"/>
    <w:rsid w:val="00867807"/>
    <w:rsid w:val="00882EB0"/>
    <w:rsid w:val="00894C57"/>
    <w:rsid w:val="008A7BB5"/>
    <w:rsid w:val="008B20EA"/>
    <w:rsid w:val="008D64A1"/>
    <w:rsid w:val="008F6985"/>
    <w:rsid w:val="00900AE4"/>
    <w:rsid w:val="009068C0"/>
    <w:rsid w:val="00913499"/>
    <w:rsid w:val="00930E49"/>
    <w:rsid w:val="00944A23"/>
    <w:rsid w:val="0094522D"/>
    <w:rsid w:val="0095773F"/>
    <w:rsid w:val="00981C7B"/>
    <w:rsid w:val="009945CC"/>
    <w:rsid w:val="00995A30"/>
    <w:rsid w:val="009A69BB"/>
    <w:rsid w:val="009C4F38"/>
    <w:rsid w:val="009E282F"/>
    <w:rsid w:val="009F1A94"/>
    <w:rsid w:val="009F2CFA"/>
    <w:rsid w:val="00A22F35"/>
    <w:rsid w:val="00A33311"/>
    <w:rsid w:val="00A504A8"/>
    <w:rsid w:val="00A83F4C"/>
    <w:rsid w:val="00AA7EA2"/>
    <w:rsid w:val="00AD169A"/>
    <w:rsid w:val="00AD5D39"/>
    <w:rsid w:val="00AE614C"/>
    <w:rsid w:val="00B11399"/>
    <w:rsid w:val="00B42506"/>
    <w:rsid w:val="00B47FC4"/>
    <w:rsid w:val="00B5153E"/>
    <w:rsid w:val="00B70E29"/>
    <w:rsid w:val="00B844A7"/>
    <w:rsid w:val="00B84D1E"/>
    <w:rsid w:val="00B87DF8"/>
    <w:rsid w:val="00B926DF"/>
    <w:rsid w:val="00B93466"/>
    <w:rsid w:val="00BC56BF"/>
    <w:rsid w:val="00BC6C8A"/>
    <w:rsid w:val="00BD5F8C"/>
    <w:rsid w:val="00C071E7"/>
    <w:rsid w:val="00C07D7D"/>
    <w:rsid w:val="00C30464"/>
    <w:rsid w:val="00C36A30"/>
    <w:rsid w:val="00C37C42"/>
    <w:rsid w:val="00C6265D"/>
    <w:rsid w:val="00C9439E"/>
    <w:rsid w:val="00CA172A"/>
    <w:rsid w:val="00CA2F1C"/>
    <w:rsid w:val="00CC75D2"/>
    <w:rsid w:val="00CC797B"/>
    <w:rsid w:val="00CD1B20"/>
    <w:rsid w:val="00CE141E"/>
    <w:rsid w:val="00CE4A74"/>
    <w:rsid w:val="00CE6C5A"/>
    <w:rsid w:val="00CF0113"/>
    <w:rsid w:val="00CF2EB1"/>
    <w:rsid w:val="00CF2F11"/>
    <w:rsid w:val="00D175B2"/>
    <w:rsid w:val="00D24EA8"/>
    <w:rsid w:val="00D3495A"/>
    <w:rsid w:val="00D57FFE"/>
    <w:rsid w:val="00D63BC2"/>
    <w:rsid w:val="00D9226C"/>
    <w:rsid w:val="00DB2782"/>
    <w:rsid w:val="00DC09F1"/>
    <w:rsid w:val="00DC23A1"/>
    <w:rsid w:val="00DC2E45"/>
    <w:rsid w:val="00DD3639"/>
    <w:rsid w:val="00DE3EC2"/>
    <w:rsid w:val="00DF7E18"/>
    <w:rsid w:val="00E07BDE"/>
    <w:rsid w:val="00E30A49"/>
    <w:rsid w:val="00E320A8"/>
    <w:rsid w:val="00E3556F"/>
    <w:rsid w:val="00E42DDC"/>
    <w:rsid w:val="00E545CC"/>
    <w:rsid w:val="00E625E8"/>
    <w:rsid w:val="00E67230"/>
    <w:rsid w:val="00E71CA1"/>
    <w:rsid w:val="00E85762"/>
    <w:rsid w:val="00E866F7"/>
    <w:rsid w:val="00E94698"/>
    <w:rsid w:val="00EE08FC"/>
    <w:rsid w:val="00EE3DE6"/>
    <w:rsid w:val="00EF5167"/>
    <w:rsid w:val="00F04C0F"/>
    <w:rsid w:val="00F22AF6"/>
    <w:rsid w:val="00F23C64"/>
    <w:rsid w:val="00F56BF7"/>
    <w:rsid w:val="00F647E6"/>
    <w:rsid w:val="00F66DFC"/>
    <w:rsid w:val="00F67BC2"/>
    <w:rsid w:val="00F8389E"/>
    <w:rsid w:val="00F96E3B"/>
    <w:rsid w:val="00FA74E4"/>
    <w:rsid w:val="00FB128F"/>
    <w:rsid w:val="00FB17E8"/>
    <w:rsid w:val="00FD2541"/>
    <w:rsid w:val="00FD3052"/>
    <w:rsid w:val="00FD52DE"/>
    <w:rsid w:val="00FD65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954C"/>
  <w15:chartTrackingRefBased/>
  <w15:docId w15:val="{26101622-FCD1-4B05-BE75-83B096DB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78F0"/>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aliases w:val="hoofdstuk,Hoofdstuk,h1,ips_Hoofdstuk,H1,Univé Hoofdstuk,Section Heading,sectionHeading,sectionHeading Char"/>
    <w:basedOn w:val="Standaard"/>
    <w:next w:val="Standaard"/>
    <w:link w:val="Kop1Char"/>
    <w:qFormat/>
    <w:rsid w:val="004C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Kop 2 Char1,Kop 2 Char Char,Kop 2 Char1 Char,Kop 2 Char Char Char,Kop vet"/>
    <w:basedOn w:val="Standaard"/>
    <w:next w:val="Standaard"/>
    <w:link w:val="Kop2Char"/>
    <w:unhideWhenUsed/>
    <w:qFormat/>
    <w:rsid w:val="004C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subparagraaf,SubParagraaf,ips_subparagraaf,3scr,Episteem PvA Kop 3,Univé Subparagraaf,H3,Level 1 - 1,Voorwoord,Subparagraaf"/>
    <w:basedOn w:val="Standaard"/>
    <w:next w:val="Standaard"/>
    <w:link w:val="Kop3Char"/>
    <w:unhideWhenUsed/>
    <w:qFormat/>
    <w:rsid w:val="004C78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h4,Level 2 - a"/>
    <w:basedOn w:val="Standaard"/>
    <w:next w:val="Standaard"/>
    <w:link w:val="Kop4Char"/>
    <w:unhideWhenUsed/>
    <w:qFormat/>
    <w:rsid w:val="004C78F0"/>
    <w:pPr>
      <w:keepNext/>
      <w:keepLines/>
      <w:spacing w:before="80" w:after="40"/>
      <w:outlineLvl w:val="3"/>
    </w:pPr>
    <w:rPr>
      <w:rFonts w:eastAsiaTheme="majorEastAsia" w:cstheme="majorBidi"/>
      <w:i/>
      <w:iCs/>
      <w:color w:val="0F4761" w:themeColor="accent1" w:themeShade="BF"/>
    </w:rPr>
  </w:style>
  <w:style w:type="paragraph" w:styleId="Kop5">
    <w:name w:val="heading 5"/>
    <w:aliases w:val="h5,Level 3 - i"/>
    <w:basedOn w:val="Standaard"/>
    <w:next w:val="Standaard"/>
    <w:link w:val="Kop5Char"/>
    <w:unhideWhenUsed/>
    <w:qFormat/>
    <w:rsid w:val="004C78F0"/>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4C78F0"/>
    <w:pPr>
      <w:keepNext/>
      <w:keepLines/>
      <w:spacing w:before="40"/>
      <w:outlineLvl w:val="5"/>
    </w:pPr>
    <w:rPr>
      <w:rFonts w:eastAsiaTheme="majorEastAsia" w:cstheme="majorBidi"/>
      <w:i/>
      <w:iCs/>
      <w:color w:val="595959" w:themeColor="text1" w:themeTint="A6"/>
    </w:rPr>
  </w:style>
  <w:style w:type="paragraph" w:styleId="Kop7">
    <w:name w:val="heading 7"/>
    <w:aliases w:val="h7,Legal Level 1.1."/>
    <w:basedOn w:val="Standaard"/>
    <w:next w:val="Standaard"/>
    <w:link w:val="Kop7Char"/>
    <w:unhideWhenUsed/>
    <w:qFormat/>
    <w:rsid w:val="004C78F0"/>
    <w:pPr>
      <w:keepNext/>
      <w:keepLines/>
      <w:spacing w:before="40"/>
      <w:outlineLvl w:val="6"/>
    </w:pPr>
    <w:rPr>
      <w:rFonts w:eastAsiaTheme="majorEastAsia" w:cstheme="majorBidi"/>
      <w:color w:val="595959" w:themeColor="text1" w:themeTint="A6"/>
    </w:rPr>
  </w:style>
  <w:style w:type="paragraph" w:styleId="Kop8">
    <w:name w:val="heading 8"/>
    <w:aliases w:val="h8,Legal Level 1.1.1.,Legal Level 1.1.1. Char"/>
    <w:basedOn w:val="Standaard"/>
    <w:next w:val="Standaard"/>
    <w:link w:val="Kop8Char"/>
    <w:unhideWhenUsed/>
    <w:qFormat/>
    <w:rsid w:val="004C78F0"/>
    <w:pPr>
      <w:keepNext/>
      <w:keepLines/>
      <w:outlineLvl w:val="7"/>
    </w:pPr>
    <w:rPr>
      <w:rFonts w:eastAsiaTheme="majorEastAsia" w:cstheme="majorBidi"/>
      <w:i/>
      <w:iCs/>
      <w:color w:val="272727" w:themeColor="text1" w:themeTint="D8"/>
    </w:rPr>
  </w:style>
  <w:style w:type="paragraph" w:styleId="Kop9">
    <w:name w:val="heading 9"/>
    <w:aliases w:val="h9,RFP Reference,(appendix), (appendix),appendix,Legal Level 1.1.1.1.,Reference Appendix"/>
    <w:basedOn w:val="Standaard"/>
    <w:next w:val="Standaard"/>
    <w:link w:val="Kop9Char"/>
    <w:unhideWhenUsed/>
    <w:qFormat/>
    <w:rsid w:val="004C78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4C78F0"/>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Paragraaf Char,ips_paragraaf Char,H2 Char,Paragrf 2 Char,1.1Heading 2 Char,2scr Char,Univé Paragraaf Char,Reset numbering Char,Bijlage Char,Kop 2 Char1 Char1,Kop 2 Char Char Char1,Kop 2 Char1 Char Char,Kop 2 Char Char Char Char"/>
    <w:basedOn w:val="Standaardalinea-lettertype"/>
    <w:link w:val="Kop2"/>
    <w:rsid w:val="004C78F0"/>
    <w:rPr>
      <w:rFonts w:asciiTheme="majorHAnsi" w:eastAsiaTheme="majorEastAsia" w:hAnsiTheme="majorHAnsi" w:cstheme="majorBidi"/>
      <w:color w:val="0F4761" w:themeColor="accent1" w:themeShade="BF"/>
      <w:sz w:val="32"/>
      <w:szCs w:val="32"/>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4C78F0"/>
    <w:rPr>
      <w:rFonts w:eastAsiaTheme="majorEastAsia" w:cstheme="majorBidi"/>
      <w:color w:val="0F4761" w:themeColor="accent1" w:themeShade="BF"/>
      <w:sz w:val="28"/>
      <w:szCs w:val="28"/>
    </w:rPr>
  </w:style>
  <w:style w:type="character" w:customStyle="1" w:styleId="Kop4Char">
    <w:name w:val="Kop 4 Char"/>
    <w:aliases w:val="h4 Char,Level 2 - a Char"/>
    <w:basedOn w:val="Standaardalinea-lettertype"/>
    <w:link w:val="Kop4"/>
    <w:rsid w:val="004C78F0"/>
    <w:rPr>
      <w:rFonts w:eastAsiaTheme="majorEastAsia" w:cstheme="majorBidi"/>
      <w:i/>
      <w:iCs/>
      <w:color w:val="0F4761" w:themeColor="accent1" w:themeShade="BF"/>
    </w:rPr>
  </w:style>
  <w:style w:type="character" w:customStyle="1" w:styleId="Kop5Char">
    <w:name w:val="Kop 5 Char"/>
    <w:aliases w:val="h5 Char,Level 3 - i Char"/>
    <w:basedOn w:val="Standaardalinea-lettertype"/>
    <w:link w:val="Kop5"/>
    <w:uiPriority w:val="9"/>
    <w:semiHidden/>
    <w:rsid w:val="004C78F0"/>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4C78F0"/>
    <w:rPr>
      <w:rFonts w:eastAsiaTheme="majorEastAsia" w:cstheme="majorBidi"/>
      <w:i/>
      <w:iCs/>
      <w:color w:val="595959" w:themeColor="text1" w:themeTint="A6"/>
    </w:rPr>
  </w:style>
  <w:style w:type="character" w:customStyle="1" w:styleId="Kop7Char">
    <w:name w:val="Kop 7 Char"/>
    <w:aliases w:val="h7 Char,Legal Level 1.1. Char"/>
    <w:basedOn w:val="Standaardalinea-lettertype"/>
    <w:link w:val="Kop7"/>
    <w:uiPriority w:val="9"/>
    <w:semiHidden/>
    <w:rsid w:val="004C78F0"/>
    <w:rPr>
      <w:rFonts w:eastAsiaTheme="majorEastAsia" w:cstheme="majorBidi"/>
      <w:color w:val="595959" w:themeColor="text1" w:themeTint="A6"/>
    </w:rPr>
  </w:style>
  <w:style w:type="character" w:customStyle="1" w:styleId="Kop8Char">
    <w:name w:val="Kop 8 Char"/>
    <w:aliases w:val="h8 Char,Legal Level 1.1.1. Char1,Legal Level 1.1.1. Char Char"/>
    <w:basedOn w:val="Standaardalinea-lettertype"/>
    <w:link w:val="Kop8"/>
    <w:uiPriority w:val="9"/>
    <w:semiHidden/>
    <w:rsid w:val="004C78F0"/>
    <w:rPr>
      <w:rFonts w:eastAsiaTheme="majorEastAsia" w:cstheme="majorBidi"/>
      <w:i/>
      <w:iCs/>
      <w:color w:val="272727" w:themeColor="text1" w:themeTint="D8"/>
    </w:rPr>
  </w:style>
  <w:style w:type="character" w:customStyle="1" w:styleId="Kop9Char">
    <w:name w:val="Kop 9 Char"/>
    <w:aliases w:val="h9 Char,RFP Reference Char,(appendix) Char, (appendix) Char,appendix Char,Legal Level 1.1.1.1. Char,Reference Appendix Char"/>
    <w:basedOn w:val="Standaardalinea-lettertype"/>
    <w:link w:val="Kop9"/>
    <w:uiPriority w:val="9"/>
    <w:semiHidden/>
    <w:rsid w:val="004C78F0"/>
    <w:rPr>
      <w:rFonts w:eastAsiaTheme="majorEastAsia" w:cstheme="majorBidi"/>
      <w:color w:val="272727" w:themeColor="text1" w:themeTint="D8"/>
    </w:rPr>
  </w:style>
  <w:style w:type="paragraph" w:styleId="Titel">
    <w:name w:val="Title"/>
    <w:basedOn w:val="Standaard"/>
    <w:next w:val="Standaard"/>
    <w:link w:val="TitelChar"/>
    <w:uiPriority w:val="10"/>
    <w:qFormat/>
    <w:rsid w:val="004C7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78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78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78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78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78F0"/>
    <w:rPr>
      <w:i/>
      <w:iCs/>
      <w:color w:val="404040" w:themeColor="text1" w:themeTint="BF"/>
    </w:rPr>
  </w:style>
  <w:style w:type="paragraph" w:styleId="Lijstalinea">
    <w:name w:val="List Paragraph"/>
    <w:basedOn w:val="Standaard"/>
    <w:link w:val="LijstalineaChar"/>
    <w:uiPriority w:val="34"/>
    <w:qFormat/>
    <w:rsid w:val="004C78F0"/>
    <w:pPr>
      <w:ind w:left="720"/>
      <w:contextualSpacing/>
    </w:pPr>
  </w:style>
  <w:style w:type="character" w:styleId="Intensievebenadrukking">
    <w:name w:val="Intense Emphasis"/>
    <w:basedOn w:val="Standaardalinea-lettertype"/>
    <w:uiPriority w:val="21"/>
    <w:qFormat/>
    <w:rsid w:val="004C78F0"/>
    <w:rPr>
      <w:i/>
      <w:iCs/>
      <w:color w:val="0F4761" w:themeColor="accent1" w:themeShade="BF"/>
    </w:rPr>
  </w:style>
  <w:style w:type="paragraph" w:styleId="Duidelijkcitaat">
    <w:name w:val="Intense Quote"/>
    <w:basedOn w:val="Standaard"/>
    <w:next w:val="Standaard"/>
    <w:link w:val="DuidelijkcitaatChar"/>
    <w:uiPriority w:val="30"/>
    <w:qFormat/>
    <w:rsid w:val="004C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78F0"/>
    <w:rPr>
      <w:i/>
      <w:iCs/>
      <w:color w:val="0F4761" w:themeColor="accent1" w:themeShade="BF"/>
    </w:rPr>
  </w:style>
  <w:style w:type="character" w:styleId="Intensieveverwijzing">
    <w:name w:val="Intense Reference"/>
    <w:basedOn w:val="Standaardalinea-lettertype"/>
    <w:uiPriority w:val="32"/>
    <w:qFormat/>
    <w:rsid w:val="004C78F0"/>
    <w:rPr>
      <w:b/>
      <w:bCs/>
      <w:smallCaps/>
      <w:color w:val="0F4761" w:themeColor="accent1" w:themeShade="BF"/>
      <w:spacing w:val="5"/>
    </w:rPr>
  </w:style>
  <w:style w:type="paragraph" w:customStyle="1" w:styleId="Kop1zondernummering">
    <w:name w:val="Kop 1 zonder nummering"/>
    <w:basedOn w:val="Kop1"/>
    <w:next w:val="Standaard"/>
    <w:rsid w:val="004C78F0"/>
    <w:pPr>
      <w:keepNext w:val="0"/>
      <w:keepLines w:val="0"/>
      <w:tabs>
        <w:tab w:val="left" w:pos="2127"/>
      </w:tabs>
      <w:spacing w:before="0" w:after="500"/>
    </w:pPr>
    <w:rPr>
      <w:rFonts w:ascii="Arial" w:eastAsia="Times New Roman" w:hAnsi="Arial" w:cs="Times New Roman"/>
      <w:b/>
      <w:bCs/>
      <w:color w:val="auto"/>
      <w:sz w:val="28"/>
      <w:szCs w:val="28"/>
      <w:lang w:val="x-none" w:eastAsia="x-none"/>
    </w:rPr>
  </w:style>
  <w:style w:type="paragraph" w:customStyle="1" w:styleId="Kop2zondernummering">
    <w:name w:val="Kop 2 zonder nummering"/>
    <w:basedOn w:val="Kop2"/>
    <w:next w:val="Standaard"/>
    <w:rsid w:val="004C78F0"/>
    <w:pPr>
      <w:keepLines w:val="0"/>
      <w:spacing w:before="0" w:after="120" w:line="240" w:lineRule="auto"/>
    </w:pPr>
    <w:rPr>
      <w:rFonts w:ascii="Arial" w:eastAsia="Times New Roman" w:hAnsi="Arial" w:cs="Times New Roman"/>
      <w:b/>
      <w:bCs/>
      <w:iCs/>
      <w:color w:val="auto"/>
      <w:sz w:val="24"/>
      <w:szCs w:val="18"/>
      <w:lang w:val="x-none" w:eastAsia="x-none"/>
    </w:rPr>
  </w:style>
  <w:style w:type="paragraph" w:customStyle="1" w:styleId="Kop3zondernummering">
    <w:name w:val="Kop 3 zonder nummering"/>
    <w:basedOn w:val="Kop3"/>
    <w:next w:val="Standaard"/>
    <w:rsid w:val="004C78F0"/>
    <w:pPr>
      <w:keepLines w:val="0"/>
      <w:spacing w:before="0" w:after="60" w:line="240" w:lineRule="auto"/>
    </w:pPr>
    <w:rPr>
      <w:rFonts w:eastAsia="Times New Roman" w:cs="Times New Roman"/>
      <w:b/>
      <w:bCs/>
      <w:color w:val="auto"/>
      <w:sz w:val="22"/>
      <w:szCs w:val="20"/>
      <w:lang w:val="x-none" w:eastAsia="x-none"/>
    </w:rPr>
  </w:style>
  <w:style w:type="paragraph" w:customStyle="1" w:styleId="Kop4zondernummering">
    <w:name w:val="Kop 4 zonder nummering"/>
    <w:basedOn w:val="Kop4"/>
    <w:next w:val="Standaard"/>
    <w:rsid w:val="004C78F0"/>
    <w:pPr>
      <w:keepLines w:val="0"/>
      <w:spacing w:before="0" w:after="60" w:line="240" w:lineRule="auto"/>
    </w:pPr>
    <w:rPr>
      <w:rFonts w:eastAsia="Times New Roman" w:cs="Times New Roman"/>
      <w:b/>
      <w:bCs/>
      <w:i w:val="0"/>
      <w:iCs w:val="0"/>
      <w:color w:val="auto"/>
      <w:szCs w:val="28"/>
      <w:lang w:val="x-none" w:eastAsia="x-none"/>
    </w:rPr>
  </w:style>
  <w:style w:type="paragraph" w:styleId="Koptekst">
    <w:name w:val="header"/>
    <w:basedOn w:val="Standaard"/>
    <w:link w:val="KoptekstChar"/>
    <w:uiPriority w:val="99"/>
    <w:rsid w:val="004C78F0"/>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4C78F0"/>
    <w:rPr>
      <w:rFonts w:ascii="Corbel" w:eastAsia="Times New Roman" w:hAnsi="Corbel" w:cs="Times New Roman"/>
      <w:kern w:val="0"/>
      <w:sz w:val="16"/>
      <w:szCs w:val="20"/>
      <w:lang w:val="x-none" w:eastAsia="x-none"/>
      <w14:ligatures w14:val="none"/>
    </w:rPr>
  </w:style>
  <w:style w:type="character" w:customStyle="1" w:styleId="briefkopjes">
    <w:name w:val="briefkopjes"/>
    <w:rsid w:val="004C78F0"/>
    <w:rPr>
      <w:rFonts w:ascii="Verdana" w:hAnsi="Verdana"/>
      <w:spacing w:val="0"/>
      <w:sz w:val="17"/>
    </w:rPr>
  </w:style>
  <w:style w:type="table" w:styleId="Tabelraster">
    <w:name w:val="Table Grid"/>
    <w:basedOn w:val="Standaardtabel"/>
    <w:rsid w:val="004C78F0"/>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4C78F0"/>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4C78F0"/>
    <w:rPr>
      <w:rFonts w:ascii="Corbel" w:eastAsia="Times New Roman" w:hAnsi="Corbel" w:cs="Times New Roman"/>
      <w:kern w:val="0"/>
      <w:sz w:val="16"/>
      <w:szCs w:val="20"/>
      <w:lang w:val="x-none" w:eastAsia="x-none"/>
      <w14:ligatures w14:val="none"/>
    </w:rPr>
  </w:style>
  <w:style w:type="character" w:styleId="Paginanummer">
    <w:name w:val="page number"/>
    <w:basedOn w:val="Standaardalinea-lettertype"/>
    <w:rsid w:val="004C78F0"/>
  </w:style>
  <w:style w:type="paragraph" w:styleId="Inhopg1">
    <w:name w:val="toc 1"/>
    <w:basedOn w:val="Standaard"/>
    <w:next w:val="Standaard"/>
    <w:autoRedefine/>
    <w:uiPriority w:val="39"/>
    <w:rsid w:val="004C78F0"/>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78F0"/>
    <w:pPr>
      <w:tabs>
        <w:tab w:val="left" w:pos="1980"/>
        <w:tab w:val="right" w:leader="dot" w:pos="9061"/>
      </w:tabs>
      <w:spacing w:before="60"/>
      <w:ind w:left="1979" w:hanging="550"/>
    </w:pPr>
  </w:style>
  <w:style w:type="paragraph" w:styleId="Inhopg3">
    <w:name w:val="toc 3"/>
    <w:basedOn w:val="Standaard"/>
    <w:next w:val="Standaard"/>
    <w:autoRedefine/>
    <w:uiPriority w:val="39"/>
    <w:rsid w:val="004C78F0"/>
    <w:pPr>
      <w:tabs>
        <w:tab w:val="left" w:pos="2750"/>
        <w:tab w:val="right" w:leader="dot" w:pos="9061"/>
      </w:tabs>
      <w:spacing w:before="20"/>
      <w:ind w:left="2750" w:hanging="771"/>
    </w:pPr>
  </w:style>
  <w:style w:type="character" w:styleId="Hyperlink">
    <w:name w:val="Hyperlink"/>
    <w:uiPriority w:val="99"/>
    <w:rsid w:val="004C78F0"/>
    <w:rPr>
      <w:color w:val="0000FF"/>
      <w:u w:val="single"/>
    </w:rPr>
  </w:style>
  <w:style w:type="paragraph" w:customStyle="1" w:styleId="Inhoudsopgave">
    <w:name w:val="Inhoudsopgave"/>
    <w:basedOn w:val="Kop1zondernummering"/>
    <w:next w:val="Standaard"/>
    <w:rsid w:val="004C78F0"/>
  </w:style>
  <w:style w:type="paragraph" w:customStyle="1" w:styleId="Bijlagegenummerd">
    <w:name w:val="Bijlage genummerd"/>
    <w:basedOn w:val="Standaard"/>
    <w:next w:val="Standaard"/>
    <w:qFormat/>
    <w:rsid w:val="004C78F0"/>
    <w:pPr>
      <w:numPr>
        <w:numId w:val="11"/>
      </w:numPr>
      <w:spacing w:after="500"/>
    </w:pPr>
    <w:rPr>
      <w:b/>
      <w:sz w:val="28"/>
    </w:rPr>
  </w:style>
  <w:style w:type="paragraph" w:customStyle="1" w:styleId="Offertetitel">
    <w:name w:val="Offerte titel"/>
    <w:basedOn w:val="Standaard"/>
    <w:rsid w:val="004C78F0"/>
    <w:pPr>
      <w:widowControl w:val="0"/>
    </w:pPr>
    <w:rPr>
      <w:b/>
      <w:snapToGrid w:val="0"/>
      <w:sz w:val="32"/>
    </w:rPr>
  </w:style>
  <w:style w:type="paragraph" w:styleId="Voetnoottekst">
    <w:name w:val="footnote text"/>
    <w:basedOn w:val="Standaard"/>
    <w:link w:val="VoetnoottekstChar"/>
    <w:semiHidden/>
    <w:rsid w:val="004C78F0"/>
    <w:pPr>
      <w:spacing w:line="240" w:lineRule="auto"/>
    </w:pPr>
    <w:rPr>
      <w:lang w:eastAsia="en-US"/>
    </w:rPr>
  </w:style>
  <w:style w:type="character" w:customStyle="1" w:styleId="VoetnoottekstChar">
    <w:name w:val="Voetnoottekst Char"/>
    <w:basedOn w:val="Standaardalinea-lettertype"/>
    <w:link w:val="Voetnoottekst"/>
    <w:semiHidden/>
    <w:rsid w:val="004C78F0"/>
    <w:rPr>
      <w:rFonts w:ascii="Arial" w:eastAsia="Times New Roman" w:hAnsi="Arial" w:cs="Times New Roman"/>
      <w:kern w:val="0"/>
      <w:sz w:val="20"/>
      <w:szCs w:val="20"/>
      <w14:ligatures w14:val="none"/>
    </w:rPr>
  </w:style>
  <w:style w:type="paragraph" w:styleId="Ballontekst">
    <w:name w:val="Balloon Text"/>
    <w:basedOn w:val="Standaard"/>
    <w:link w:val="BallontekstChar"/>
    <w:uiPriority w:val="99"/>
    <w:semiHidden/>
    <w:unhideWhenUsed/>
    <w:rsid w:val="004C78F0"/>
    <w:pPr>
      <w:spacing w:line="240" w:lineRule="auto"/>
    </w:pPr>
    <w:rPr>
      <w:rFonts w:ascii="Tahoma" w:hAnsi="Tahoma"/>
      <w:sz w:val="16"/>
      <w:szCs w:val="16"/>
      <w:lang w:val="x-none" w:eastAsia="x-none"/>
    </w:rPr>
  </w:style>
  <w:style w:type="character" w:customStyle="1" w:styleId="BallontekstChar">
    <w:name w:val="Ballontekst Char"/>
    <w:basedOn w:val="Standaardalinea-lettertype"/>
    <w:link w:val="Ballontekst"/>
    <w:uiPriority w:val="99"/>
    <w:semiHidden/>
    <w:rsid w:val="004C78F0"/>
    <w:rPr>
      <w:rFonts w:ascii="Tahoma" w:eastAsia="Times New Roman" w:hAnsi="Tahoma" w:cs="Times New Roman"/>
      <w:kern w:val="0"/>
      <w:sz w:val="16"/>
      <w:szCs w:val="16"/>
      <w:lang w:val="x-none" w:eastAsia="x-none"/>
      <w14:ligatures w14:val="none"/>
    </w:rPr>
  </w:style>
  <w:style w:type="character" w:styleId="Verwijzingopmerking">
    <w:name w:val="annotation reference"/>
    <w:uiPriority w:val="99"/>
    <w:rsid w:val="004C78F0"/>
    <w:rPr>
      <w:rFonts w:ascii="Univers" w:hAnsi="Univers"/>
      <w:dstrike w:val="0"/>
      <w:color w:val="auto"/>
      <w:sz w:val="20"/>
      <w:vertAlign w:val="baseline"/>
    </w:rPr>
  </w:style>
  <w:style w:type="paragraph" w:styleId="Tekstopmerking">
    <w:name w:val="annotation text"/>
    <w:basedOn w:val="Standaard"/>
    <w:link w:val="TekstopmerkingChar"/>
    <w:semiHidden/>
    <w:rsid w:val="004C78F0"/>
    <w:pPr>
      <w:spacing w:line="300" w:lineRule="atLeast"/>
    </w:pPr>
    <w:rPr>
      <w:lang w:val="x-none" w:eastAsia="en-US"/>
    </w:rPr>
  </w:style>
  <w:style w:type="character" w:customStyle="1" w:styleId="TekstopmerkingChar">
    <w:name w:val="Tekst opmerking Char"/>
    <w:basedOn w:val="Standaardalinea-lettertype"/>
    <w:link w:val="Tekstopmerking"/>
    <w:semiHidden/>
    <w:rsid w:val="004C78F0"/>
    <w:rPr>
      <w:rFonts w:ascii="Arial" w:eastAsia="Times New Roman" w:hAnsi="Arial" w:cs="Times New Roman"/>
      <w:kern w:val="0"/>
      <w:sz w:val="20"/>
      <w:szCs w:val="20"/>
      <w:lang w:val="x-none"/>
      <w14:ligatures w14:val="none"/>
    </w:rPr>
  </w:style>
  <w:style w:type="paragraph" w:customStyle="1" w:styleId="FormLabel">
    <w:name w:val="Form Label"/>
    <w:basedOn w:val="Standaard"/>
    <w:rsid w:val="004C78F0"/>
    <w:pPr>
      <w:numPr>
        <w:numId w:val="1"/>
      </w:numPr>
      <w:tabs>
        <w:tab w:val="clear" w:pos="1080"/>
      </w:tabs>
      <w:spacing w:line="280" w:lineRule="exact"/>
      <w:ind w:left="0" w:firstLine="0"/>
    </w:pPr>
    <w:rPr>
      <w:lang w:val="en-GB" w:eastAsia="en-US"/>
    </w:rPr>
  </w:style>
  <w:style w:type="paragraph" w:styleId="Plattetekst">
    <w:name w:val="Body Text"/>
    <w:basedOn w:val="Standaard"/>
    <w:link w:val="PlattetekstChar"/>
    <w:rsid w:val="004C78F0"/>
    <w:pPr>
      <w:spacing w:line="300" w:lineRule="atLeast"/>
    </w:pPr>
    <w:rPr>
      <w:rFonts w:ascii="Verdana" w:hAnsi="Verdana"/>
      <w:sz w:val="24"/>
      <w:lang w:val="x-none" w:eastAsia="en-US"/>
    </w:rPr>
  </w:style>
  <w:style w:type="character" w:customStyle="1" w:styleId="PlattetekstChar">
    <w:name w:val="Platte tekst Char"/>
    <w:basedOn w:val="Standaardalinea-lettertype"/>
    <w:link w:val="Plattetekst"/>
    <w:rsid w:val="004C78F0"/>
    <w:rPr>
      <w:rFonts w:ascii="Verdana" w:eastAsia="Times New Roman" w:hAnsi="Verdana" w:cs="Times New Roman"/>
      <w:kern w:val="0"/>
      <w:szCs w:val="20"/>
      <w:lang w:val="x-none"/>
      <w14:ligatures w14:val="none"/>
    </w:rPr>
  </w:style>
  <w:style w:type="paragraph" w:customStyle="1" w:styleId="bijschrift">
    <w:name w:val="bijschrift"/>
    <w:basedOn w:val="Standaard"/>
    <w:rsid w:val="004C78F0"/>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4C78F0"/>
    <w:pPr>
      <w:numPr>
        <w:numId w:val="2"/>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4C78F0"/>
    <w:rPr>
      <w:rFonts w:ascii="Arial" w:eastAsia="Times New Roman" w:hAnsi="Arial" w:cs="Times New Roman"/>
      <w:b/>
      <w:kern w:val="0"/>
      <w:szCs w:val="20"/>
      <w:lang w:val="x-none"/>
      <w14:ligatures w14:val="none"/>
    </w:rPr>
  </w:style>
  <w:style w:type="paragraph" w:customStyle="1" w:styleId="uitzend4">
    <w:name w:val="uitzend4"/>
    <w:basedOn w:val="Kop3"/>
    <w:autoRedefine/>
    <w:rsid w:val="004C78F0"/>
    <w:pPr>
      <w:keepLines w:val="0"/>
      <w:numPr>
        <w:ilvl w:val="2"/>
        <w:numId w:val="2"/>
      </w:numPr>
      <w:tabs>
        <w:tab w:val="num" w:pos="567"/>
      </w:tabs>
      <w:spacing w:before="240" w:after="120" w:line="300" w:lineRule="atLeast"/>
      <w:ind w:left="709"/>
    </w:pPr>
    <w:rPr>
      <w:rFonts w:eastAsia="Times New Roman" w:cs="Times New Roman"/>
      <w:b/>
      <w:color w:val="auto"/>
      <w:sz w:val="22"/>
      <w:szCs w:val="20"/>
      <w:lang w:val="x-none"/>
    </w:rPr>
  </w:style>
  <w:style w:type="paragraph" w:styleId="Plattetekstinspringen">
    <w:name w:val="Body Text Indent"/>
    <w:basedOn w:val="Standaard"/>
    <w:link w:val="PlattetekstinspringenChar"/>
    <w:uiPriority w:val="99"/>
    <w:semiHidden/>
    <w:unhideWhenUsed/>
    <w:rsid w:val="004C78F0"/>
    <w:pPr>
      <w:spacing w:after="120"/>
      <w:ind w:left="283"/>
    </w:pPr>
    <w:rPr>
      <w:rFonts w:ascii="Verdana" w:hAnsi="Verdana"/>
      <w:sz w:val="18"/>
      <w:lang w:val="x-none" w:eastAsia="x-none"/>
    </w:rPr>
  </w:style>
  <w:style w:type="character" w:customStyle="1" w:styleId="PlattetekstinspringenChar">
    <w:name w:val="Platte tekst inspringen Char"/>
    <w:basedOn w:val="Standaardalinea-lettertype"/>
    <w:link w:val="Plattetekstinspringen"/>
    <w:uiPriority w:val="99"/>
    <w:semiHidden/>
    <w:rsid w:val="004C78F0"/>
    <w:rPr>
      <w:rFonts w:ascii="Verdana" w:eastAsia="Times New Roman" w:hAnsi="Verdana" w:cs="Times New Roman"/>
      <w:kern w:val="0"/>
      <w:sz w:val="18"/>
      <w:szCs w:val="20"/>
      <w:lang w:val="x-none" w:eastAsia="x-none"/>
      <w14:ligatures w14:val="none"/>
    </w:rPr>
  </w:style>
  <w:style w:type="paragraph" w:customStyle="1" w:styleId="Bullet1">
    <w:name w:val="Bullet 1"/>
    <w:basedOn w:val="Standaard"/>
    <w:rsid w:val="004C78F0"/>
    <w:pPr>
      <w:numPr>
        <w:ilvl w:val="6"/>
        <w:numId w:val="3"/>
      </w:numPr>
      <w:spacing w:line="300" w:lineRule="atLeast"/>
    </w:pPr>
    <w:rPr>
      <w:lang w:val="en-GB" w:eastAsia="en-US"/>
    </w:rPr>
  </w:style>
  <w:style w:type="paragraph" w:customStyle="1" w:styleId="Bullet2">
    <w:name w:val="Bullet 2"/>
    <w:basedOn w:val="Standaard"/>
    <w:rsid w:val="004C78F0"/>
    <w:pPr>
      <w:numPr>
        <w:ilvl w:val="8"/>
        <w:numId w:val="3"/>
      </w:numPr>
      <w:spacing w:line="300" w:lineRule="atLeast"/>
    </w:pPr>
    <w:rPr>
      <w:lang w:val="en-GB" w:eastAsia="en-US"/>
    </w:rPr>
  </w:style>
  <w:style w:type="paragraph" w:customStyle="1" w:styleId="AlineaNum">
    <w:name w:val="AlineaNum"/>
    <w:basedOn w:val="Standaard"/>
    <w:rsid w:val="004C78F0"/>
    <w:pPr>
      <w:keepLines/>
      <w:numPr>
        <w:ilvl w:val="4"/>
        <w:numId w:val="3"/>
      </w:numPr>
      <w:tabs>
        <w:tab w:val="left" w:pos="720"/>
      </w:tabs>
      <w:spacing w:before="240" w:line="280" w:lineRule="atLeast"/>
    </w:pPr>
    <w:rPr>
      <w:lang w:eastAsia="en-US"/>
    </w:rPr>
  </w:style>
  <w:style w:type="paragraph" w:customStyle="1" w:styleId="AliBijlageNum">
    <w:name w:val="AliBijlageNum"/>
    <w:basedOn w:val="Standaard"/>
    <w:rsid w:val="004C78F0"/>
    <w:pPr>
      <w:keepLines/>
      <w:numPr>
        <w:ilvl w:val="5"/>
        <w:numId w:val="3"/>
      </w:numPr>
      <w:tabs>
        <w:tab w:val="left" w:pos="720"/>
      </w:tabs>
      <w:spacing w:before="260" w:line="300" w:lineRule="atLeast"/>
    </w:pPr>
    <w:rPr>
      <w:lang w:eastAsia="en-US"/>
    </w:rPr>
  </w:style>
  <w:style w:type="paragraph" w:customStyle="1" w:styleId="AliNormalNum">
    <w:name w:val="AliNormalNum"/>
    <w:basedOn w:val="Standaard"/>
    <w:rsid w:val="004C78F0"/>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4C78F0"/>
    <w:pPr>
      <w:numPr>
        <w:ilvl w:val="1"/>
        <w:numId w:val="4"/>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4C78F0"/>
    <w:rPr>
      <w:rFonts w:ascii="Arial" w:eastAsia="Times New Roman" w:hAnsi="Arial" w:cs="Times New Roman"/>
      <w:bCs/>
      <w:color w:val="000000"/>
      <w:kern w:val="0"/>
      <w:sz w:val="20"/>
      <w:szCs w:val="20"/>
      <w:u w:color="666699"/>
      <w:lang w:val="x-none"/>
      <w14:ligatures w14:val="none"/>
    </w:rPr>
  </w:style>
  <w:style w:type="paragraph" w:customStyle="1" w:styleId="TableBullet1">
    <w:name w:val="Table Bullet 1"/>
    <w:basedOn w:val="Bullet1"/>
    <w:rsid w:val="004C78F0"/>
    <w:pPr>
      <w:numPr>
        <w:ilvl w:val="0"/>
        <w:numId w:val="0"/>
      </w:numPr>
      <w:tabs>
        <w:tab w:val="num" w:pos="360"/>
      </w:tabs>
      <w:ind w:left="360" w:hanging="360"/>
    </w:pPr>
  </w:style>
  <w:style w:type="paragraph" w:customStyle="1" w:styleId="uitzend1">
    <w:name w:val="uitzend1"/>
    <w:basedOn w:val="Standaard"/>
    <w:next w:val="Standaard"/>
    <w:rsid w:val="004C78F0"/>
    <w:pPr>
      <w:spacing w:line="300" w:lineRule="atLeast"/>
    </w:pPr>
    <w:rPr>
      <w:b/>
      <w:bCs/>
      <w:sz w:val="24"/>
      <w:lang w:eastAsia="en-US"/>
    </w:rPr>
  </w:style>
  <w:style w:type="paragraph" w:customStyle="1" w:styleId="Opsomming">
    <w:name w:val="Opsomming"/>
    <w:basedOn w:val="Standaard"/>
    <w:rsid w:val="004C78F0"/>
    <w:pPr>
      <w:numPr>
        <w:numId w:val="5"/>
      </w:numPr>
      <w:spacing w:after="60" w:line="300" w:lineRule="atLeast"/>
    </w:pPr>
    <w:rPr>
      <w:rFonts w:ascii="GAK TT Serif" w:hAnsi="GAK TT Serif"/>
      <w:sz w:val="22"/>
    </w:rPr>
  </w:style>
  <w:style w:type="paragraph" w:customStyle="1" w:styleId="kopzondernummer">
    <w:name w:val="kop zonder nummer"/>
    <w:basedOn w:val="Kop3"/>
    <w:next w:val="Standaard"/>
    <w:rsid w:val="004C78F0"/>
    <w:pPr>
      <w:keepLines w:val="0"/>
      <w:spacing w:before="0" w:after="0" w:line="336" w:lineRule="auto"/>
      <w:ind w:left="624"/>
    </w:pPr>
    <w:rPr>
      <w:rFonts w:eastAsia="Times New Roman" w:cs="Times New Roman"/>
      <w:b/>
      <w:bCs/>
      <w:color w:val="auto"/>
      <w:sz w:val="22"/>
      <w:szCs w:val="26"/>
      <w:lang w:val="x-none" w:eastAsia="x-none"/>
    </w:rPr>
  </w:style>
  <w:style w:type="paragraph" w:customStyle="1" w:styleId="OpmaakprofielRegelafstandMinimaal15pt">
    <w:name w:val="Opmaakprofiel Regelafstand:  Minimaal 15 pt"/>
    <w:basedOn w:val="Standaard"/>
    <w:rsid w:val="004C78F0"/>
  </w:style>
  <w:style w:type="paragraph" w:customStyle="1" w:styleId="OpmaakprofielRegelafstand15regel">
    <w:name w:val="Opmaakprofiel Regelafstand:  15 regel"/>
    <w:basedOn w:val="Standaard"/>
    <w:rsid w:val="004C78F0"/>
  </w:style>
  <w:style w:type="paragraph" w:customStyle="1" w:styleId="OpmaakprofielRegelafstand15regel1">
    <w:name w:val="Opmaakprofiel Regelafstand:  15 regel1"/>
    <w:basedOn w:val="Standaard"/>
    <w:rsid w:val="004C78F0"/>
  </w:style>
  <w:style w:type="paragraph" w:customStyle="1" w:styleId="OpmaakprofielRegelafstand15regel2">
    <w:name w:val="Opmaakprofiel Regelafstand:  15 regel2"/>
    <w:basedOn w:val="Standaard"/>
    <w:rsid w:val="004C78F0"/>
  </w:style>
  <w:style w:type="paragraph" w:customStyle="1" w:styleId="OpmaakprofielRegelafstand15regel3">
    <w:name w:val="Opmaakprofiel Regelafstand:  15 regel3"/>
    <w:basedOn w:val="Standaard"/>
    <w:rsid w:val="004C78F0"/>
  </w:style>
  <w:style w:type="paragraph" w:styleId="Plattetekstinspringen2">
    <w:name w:val="Body Text Indent 2"/>
    <w:basedOn w:val="Standaard"/>
    <w:link w:val="Plattetekstinspringen2Char"/>
    <w:uiPriority w:val="99"/>
    <w:semiHidden/>
    <w:unhideWhenUsed/>
    <w:rsid w:val="004C78F0"/>
    <w:pPr>
      <w:spacing w:after="120" w:line="480" w:lineRule="auto"/>
      <w:ind w:left="283"/>
    </w:pPr>
    <w:rPr>
      <w:rFonts w:ascii="Verdana" w:hAnsi="Verdana"/>
      <w:sz w:val="18"/>
      <w:lang w:val="x-none" w:eastAsia="x-none"/>
    </w:rPr>
  </w:style>
  <w:style w:type="character" w:customStyle="1" w:styleId="Plattetekstinspringen2Char">
    <w:name w:val="Platte tekst inspringen 2 Char"/>
    <w:basedOn w:val="Standaardalinea-lettertype"/>
    <w:link w:val="Plattetekstinspringen2"/>
    <w:uiPriority w:val="99"/>
    <w:semiHidden/>
    <w:rsid w:val="004C78F0"/>
    <w:rPr>
      <w:rFonts w:ascii="Verdana" w:eastAsia="Times New Roman" w:hAnsi="Verdana" w:cs="Times New Roman"/>
      <w:kern w:val="0"/>
      <w:sz w:val="18"/>
      <w:szCs w:val="20"/>
      <w:lang w:val="x-none" w:eastAsia="x-none"/>
      <w14:ligatures w14:val="none"/>
    </w:rPr>
  </w:style>
  <w:style w:type="paragraph" w:customStyle="1" w:styleId="Style0">
    <w:name w:val="Style0"/>
    <w:rsid w:val="004C78F0"/>
    <w:pPr>
      <w:spacing w:after="0" w:line="240" w:lineRule="auto"/>
    </w:pPr>
    <w:rPr>
      <w:rFonts w:ascii="Arial" w:eastAsia="Times New Roman" w:hAnsi="Arial" w:cs="Times New Roman"/>
      <w:kern w:val="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C78F0"/>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4C78F0"/>
    <w:rPr>
      <w:rFonts w:ascii="Verdana" w:eastAsia="Times New Roman" w:hAnsi="Verdana" w:cs="Times New Roman"/>
      <w:b/>
      <w:bCs/>
      <w:kern w:val="0"/>
      <w:sz w:val="20"/>
      <w:szCs w:val="20"/>
      <w:lang w:val="x-none"/>
      <w14:ligatures w14:val="none"/>
    </w:rPr>
  </w:style>
  <w:style w:type="paragraph" w:styleId="Plattetekstinspringen3">
    <w:name w:val="Body Text Indent 3"/>
    <w:basedOn w:val="Standaard"/>
    <w:link w:val="Plattetekstinspringen3Char"/>
    <w:semiHidden/>
    <w:rsid w:val="004C78F0"/>
    <w:pPr>
      <w:spacing w:after="120" w:line="240" w:lineRule="auto"/>
      <w:ind w:left="283"/>
    </w:pPr>
    <w:rPr>
      <w:sz w:val="16"/>
      <w:szCs w:val="16"/>
      <w:lang w:val="x-none" w:eastAsia="x-none"/>
    </w:rPr>
  </w:style>
  <w:style w:type="character" w:customStyle="1" w:styleId="Plattetekstinspringen3Char">
    <w:name w:val="Platte tekst inspringen 3 Char"/>
    <w:basedOn w:val="Standaardalinea-lettertype"/>
    <w:link w:val="Plattetekstinspringen3"/>
    <w:semiHidden/>
    <w:rsid w:val="004C78F0"/>
    <w:rPr>
      <w:rFonts w:ascii="Arial" w:eastAsia="Times New Roman" w:hAnsi="Arial" w:cs="Times New Roman"/>
      <w:kern w:val="0"/>
      <w:sz w:val="16"/>
      <w:szCs w:val="16"/>
      <w:lang w:val="x-none" w:eastAsia="x-none"/>
      <w14:ligatures w14:val="none"/>
    </w:rPr>
  </w:style>
  <w:style w:type="paragraph" w:customStyle="1" w:styleId="RDsubtaak">
    <w:name w:val="RD subtaak"/>
    <w:basedOn w:val="Standaard"/>
    <w:rsid w:val="004C78F0"/>
    <w:pPr>
      <w:tabs>
        <w:tab w:val="left" w:pos="1400"/>
      </w:tabs>
      <w:spacing w:line="240" w:lineRule="auto"/>
      <w:ind w:left="1485" w:hanging="425"/>
    </w:pPr>
  </w:style>
  <w:style w:type="paragraph" w:customStyle="1" w:styleId="RDhoofdtaak">
    <w:name w:val="RD hoofdtaak"/>
    <w:basedOn w:val="Standaard"/>
    <w:rsid w:val="004C78F0"/>
    <w:pPr>
      <w:numPr>
        <w:numId w:val="7"/>
      </w:numPr>
      <w:spacing w:line="240" w:lineRule="auto"/>
    </w:pPr>
  </w:style>
  <w:style w:type="paragraph" w:customStyle="1" w:styleId="RDtekst">
    <w:name w:val="RD tekst"/>
    <w:basedOn w:val="RDhoofdtaak"/>
    <w:rsid w:val="004C78F0"/>
    <w:pPr>
      <w:numPr>
        <w:numId w:val="0"/>
      </w:numPr>
      <w:tabs>
        <w:tab w:val="left" w:pos="720"/>
      </w:tabs>
      <w:ind w:left="357"/>
    </w:pPr>
  </w:style>
  <w:style w:type="paragraph" w:customStyle="1" w:styleId="Opmaakprofiel1">
    <w:name w:val="Opmaakprofiel1"/>
    <w:basedOn w:val="RDtekst"/>
    <w:rsid w:val="004C78F0"/>
    <w:rPr>
      <w:b/>
      <w:bCs/>
    </w:rPr>
  </w:style>
  <w:style w:type="paragraph" w:styleId="Inhopg4">
    <w:name w:val="toc 4"/>
    <w:basedOn w:val="Standaard"/>
    <w:next w:val="Standaard"/>
    <w:autoRedefine/>
    <w:uiPriority w:val="39"/>
    <w:unhideWhenUsed/>
    <w:rsid w:val="004C78F0"/>
    <w:pPr>
      <w:spacing w:after="100"/>
      <w:ind w:left="540"/>
    </w:pPr>
  </w:style>
  <w:style w:type="paragraph" w:customStyle="1" w:styleId="Level1">
    <w:name w:val="Level 1"/>
    <w:basedOn w:val="Standaard"/>
    <w:rsid w:val="004C78F0"/>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4C78F0"/>
    <w:pPr>
      <w:numPr>
        <w:numId w:val="10"/>
      </w:numPr>
      <w:tabs>
        <w:tab w:val="clear" w:pos="1080"/>
        <w:tab w:val="left" w:pos="1418"/>
      </w:tabs>
      <w:ind w:left="1418" w:hanging="1418"/>
    </w:pPr>
    <w:rPr>
      <w:b/>
      <w:sz w:val="28"/>
    </w:rPr>
  </w:style>
  <w:style w:type="paragraph" w:customStyle="1" w:styleId="Model">
    <w:name w:val="Model"/>
    <w:basedOn w:val="Kop1"/>
    <w:rsid w:val="004C78F0"/>
    <w:pPr>
      <w:keepLines w:val="0"/>
      <w:pBdr>
        <w:top w:val="single" w:sz="4" w:space="1" w:color="auto"/>
        <w:left w:val="single" w:sz="4" w:space="4" w:color="auto"/>
        <w:bottom w:val="single" w:sz="4" w:space="1" w:color="auto"/>
        <w:right w:val="single" w:sz="4" w:space="4" w:color="auto"/>
      </w:pBdr>
      <w:shd w:val="clear" w:color="auto" w:fill="E6E6E6"/>
      <w:tabs>
        <w:tab w:val="left" w:pos="2127"/>
      </w:tabs>
      <w:autoSpaceDE w:val="0"/>
      <w:autoSpaceDN w:val="0"/>
      <w:spacing w:before="0" w:after="0" w:line="360" w:lineRule="auto"/>
      <w:ind w:left="1843" w:hanging="1843"/>
    </w:pPr>
    <w:rPr>
      <w:rFonts w:ascii="Arial" w:eastAsia="Times New Roman" w:hAnsi="Arial" w:cs="Times New Roman"/>
      <w:b/>
      <w:bCs/>
      <w:color w:val="auto"/>
      <w:sz w:val="28"/>
      <w:szCs w:val="20"/>
      <w:lang w:val="x-none" w:eastAsia="x-none"/>
    </w:rPr>
  </w:style>
  <w:style w:type="table" w:customStyle="1" w:styleId="Opmaakprofiel2">
    <w:name w:val="Opmaakprofiel2"/>
    <w:basedOn w:val="Standaardtabel"/>
    <w:uiPriority w:val="99"/>
    <w:qFormat/>
    <w:rsid w:val="004C78F0"/>
    <w:pPr>
      <w:spacing w:after="0" w:line="240" w:lineRule="auto"/>
    </w:pPr>
    <w:rPr>
      <w:rFonts w:ascii="Times New Roman" w:eastAsia="Times New Roman" w:hAnsi="Times New Roman" w:cs="Times New Roman"/>
      <w:kern w:val="0"/>
      <w:sz w:val="20"/>
      <w:szCs w:val="20"/>
      <w:lang w:eastAsia="nl-NL"/>
      <w14:ligatures w14:val="none"/>
    </w:rPr>
    <w:tblPr/>
  </w:style>
  <w:style w:type="paragraph" w:customStyle="1" w:styleId="definitiesomschrijving">
    <w:name w:val="definities omschrijving"/>
    <w:basedOn w:val="Standaard"/>
    <w:rsid w:val="004C78F0"/>
    <w:pPr>
      <w:spacing w:before="60" w:line="312" w:lineRule="auto"/>
      <w:ind w:left="57"/>
    </w:pPr>
    <w:rPr>
      <w:sz w:val="19"/>
      <w:szCs w:val="24"/>
    </w:rPr>
  </w:style>
  <w:style w:type="paragraph" w:customStyle="1" w:styleId="definitie">
    <w:name w:val="definitie"/>
    <w:basedOn w:val="definitiesomschrijving"/>
    <w:rsid w:val="004C78F0"/>
    <w:rPr>
      <w:b/>
      <w:szCs w:val="19"/>
    </w:rPr>
  </w:style>
  <w:style w:type="paragraph" w:customStyle="1" w:styleId="OpmaakprofielAliBijlageNumVerdana9ptVoor0pt">
    <w:name w:val="Opmaakprofiel AliBijlageNum + Verdana 9 pt Voor:  0 pt"/>
    <w:basedOn w:val="AliBijlageNum"/>
    <w:rsid w:val="004C78F0"/>
    <w:pPr>
      <w:spacing w:before="0"/>
    </w:pPr>
    <w:rPr>
      <w:rFonts w:ascii="Corbel" w:hAnsi="Corbel"/>
    </w:rPr>
  </w:style>
  <w:style w:type="character" w:customStyle="1" w:styleId="rtebodytekst">
    <w:name w:val="rtebodytekst"/>
    <w:basedOn w:val="Standaardalinea-lettertype"/>
    <w:rsid w:val="004C78F0"/>
  </w:style>
  <w:style w:type="character" w:styleId="Voetnootmarkering">
    <w:name w:val="footnote reference"/>
    <w:uiPriority w:val="99"/>
    <w:semiHidden/>
    <w:unhideWhenUsed/>
    <w:rsid w:val="004C78F0"/>
    <w:rPr>
      <w:vertAlign w:val="superscript"/>
    </w:rPr>
  </w:style>
  <w:style w:type="paragraph" w:styleId="Geenafstand">
    <w:name w:val="No Spacing"/>
    <w:link w:val="GeenafstandChar"/>
    <w:uiPriority w:val="1"/>
    <w:qFormat/>
    <w:rsid w:val="004C78F0"/>
    <w:pPr>
      <w:spacing w:after="0" w:line="240" w:lineRule="auto"/>
    </w:pPr>
    <w:rPr>
      <w:rFonts w:ascii="Calibri" w:eastAsia="Times New Roman" w:hAnsi="Calibri" w:cs="Times New Roman"/>
      <w:kern w:val="0"/>
      <w:sz w:val="22"/>
      <w:szCs w:val="22"/>
      <w14:ligatures w14:val="none"/>
    </w:rPr>
  </w:style>
  <w:style w:type="character" w:customStyle="1" w:styleId="GeenafstandChar">
    <w:name w:val="Geen afstand Char"/>
    <w:link w:val="Geenafstand"/>
    <w:uiPriority w:val="1"/>
    <w:rsid w:val="004C78F0"/>
    <w:rPr>
      <w:rFonts w:ascii="Calibri" w:eastAsia="Times New Roman" w:hAnsi="Calibri" w:cs="Times New Roman"/>
      <w:kern w:val="0"/>
      <w:sz w:val="22"/>
      <w:szCs w:val="22"/>
      <w14:ligatures w14:val="none"/>
    </w:rPr>
  </w:style>
  <w:style w:type="paragraph" w:customStyle="1" w:styleId="BijlagegenummerdAD">
    <w:name w:val="Bijlage genummerd AD"/>
    <w:basedOn w:val="Bijlagegenummerd"/>
    <w:next w:val="Standaard"/>
    <w:qFormat/>
    <w:rsid w:val="004C78F0"/>
    <w:pPr>
      <w:numPr>
        <w:numId w:val="12"/>
      </w:numPr>
    </w:pPr>
  </w:style>
  <w:style w:type="character" w:customStyle="1" w:styleId="TekstopmerkingChar1">
    <w:name w:val="Tekst opmerking Char1"/>
    <w:semiHidden/>
    <w:rsid w:val="004C78F0"/>
    <w:rPr>
      <w:rFonts w:ascii="Arial" w:hAnsi="Arial"/>
      <w:lang w:val="x-none" w:eastAsia="en-US"/>
    </w:rPr>
  </w:style>
  <w:style w:type="character" w:styleId="Onopgelostemelding">
    <w:name w:val="Unresolved Mention"/>
    <w:uiPriority w:val="99"/>
    <w:semiHidden/>
    <w:unhideWhenUsed/>
    <w:rsid w:val="004C78F0"/>
    <w:rPr>
      <w:color w:val="605E5C"/>
      <w:shd w:val="clear" w:color="auto" w:fill="E1DFDD"/>
    </w:rPr>
  </w:style>
  <w:style w:type="paragraph" w:styleId="Normaalweb">
    <w:name w:val="Normal (Web)"/>
    <w:basedOn w:val="Standaard"/>
    <w:uiPriority w:val="99"/>
    <w:semiHidden/>
    <w:unhideWhenUsed/>
    <w:rsid w:val="004C78F0"/>
    <w:pPr>
      <w:spacing w:before="100" w:beforeAutospacing="1" w:after="100" w:afterAutospacing="1" w:line="240" w:lineRule="auto"/>
    </w:pPr>
    <w:rPr>
      <w:rFonts w:ascii="Times New Roman" w:eastAsia="Calibri" w:hAnsi="Times New Roman"/>
      <w:sz w:val="24"/>
      <w:szCs w:val="24"/>
    </w:rPr>
  </w:style>
  <w:style w:type="character" w:customStyle="1" w:styleId="LijstalineaChar">
    <w:name w:val="Lijstalinea Char"/>
    <w:link w:val="Lijstalinea"/>
    <w:uiPriority w:val="34"/>
    <w:rsid w:val="004C78F0"/>
  </w:style>
  <w:style w:type="character" w:customStyle="1" w:styleId="fontstyle01">
    <w:name w:val="fontstyle01"/>
    <w:rsid w:val="004C78F0"/>
    <w:rPr>
      <w:rFonts w:ascii="Open Sans" w:hAnsi="Open Sans" w:cs="Open Sans" w:hint="default"/>
      <w:b w:val="0"/>
      <w:bCs w:val="0"/>
      <w:i w:val="0"/>
      <w:iCs w:val="0"/>
      <w:color w:val="000000"/>
      <w:sz w:val="22"/>
      <w:szCs w:val="22"/>
    </w:rPr>
  </w:style>
  <w:style w:type="paragraph" w:styleId="Revisie">
    <w:name w:val="Revision"/>
    <w:hidden/>
    <w:uiPriority w:val="99"/>
    <w:semiHidden/>
    <w:rsid w:val="004C78F0"/>
    <w:pPr>
      <w:spacing w:after="0" w:line="240" w:lineRule="auto"/>
    </w:pPr>
    <w:rPr>
      <w:rFonts w:ascii="Arial" w:eastAsia="Times New Roman" w:hAnsi="Arial" w:cs="Times New Roman"/>
      <w:kern w:val="0"/>
      <w:sz w:val="20"/>
      <w:szCs w:val="20"/>
      <w:lang w:eastAsia="nl-NL"/>
      <w14:ligatures w14:val="none"/>
    </w:rPr>
  </w:style>
  <w:style w:type="paragraph" w:customStyle="1" w:styleId="pf0">
    <w:name w:val="pf0"/>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4C78F0"/>
    <w:rPr>
      <w:rFonts w:ascii="Segoe UI" w:hAnsi="Segoe UI" w:cs="Segoe UI" w:hint="default"/>
      <w:sz w:val="18"/>
      <w:szCs w:val="18"/>
      <w:u w:val="single"/>
    </w:rPr>
  </w:style>
  <w:style w:type="character" w:customStyle="1" w:styleId="cf11">
    <w:name w:val="cf11"/>
    <w:basedOn w:val="Standaardalinea-lettertype"/>
    <w:rsid w:val="004C78F0"/>
    <w:rPr>
      <w:rFonts w:ascii="Segoe UI" w:hAnsi="Segoe UI" w:cs="Segoe UI" w:hint="default"/>
      <w:sz w:val="18"/>
      <w:szCs w:val="18"/>
    </w:rPr>
  </w:style>
  <w:style w:type="paragraph" w:customStyle="1" w:styleId="paragraph">
    <w:name w:val="paragraph"/>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4C78F0"/>
  </w:style>
  <w:style w:type="character" w:customStyle="1" w:styleId="eop">
    <w:name w:val="eop"/>
    <w:basedOn w:val="Standaardalinea-lettertype"/>
    <w:rsid w:val="004C78F0"/>
  </w:style>
  <w:style w:type="character" w:styleId="GevolgdeHyperlink">
    <w:name w:val="FollowedHyperlink"/>
    <w:basedOn w:val="Standaardalinea-lettertype"/>
    <w:uiPriority w:val="99"/>
    <w:semiHidden/>
    <w:unhideWhenUsed/>
    <w:rsid w:val="004C78F0"/>
    <w:rPr>
      <w:color w:val="96607D" w:themeColor="followedHyperlink"/>
      <w:u w:val="single"/>
    </w:rPr>
  </w:style>
  <w:style w:type="table" w:styleId="Rastertabel3">
    <w:name w:val="Grid Table 3"/>
    <w:basedOn w:val="Standaardtabel"/>
    <w:uiPriority w:val="48"/>
    <w:rsid w:val="00C6265D"/>
    <w:pPr>
      <w:spacing w:after="0" w:line="240" w:lineRule="auto"/>
    </w:pPr>
    <w:rPr>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C67C7CB4-820C-46A6-8E86-09BF1C43AE69}">
  <ds:schemaRefs>
    <ds:schemaRef ds:uri="http://schemas.microsoft.com/sharepoint/v3/contenttype/forms"/>
  </ds:schemaRefs>
</ds:datastoreItem>
</file>

<file path=customXml/itemProps2.xml><?xml version="1.0" encoding="utf-8"?>
<ds:datastoreItem xmlns:ds="http://schemas.openxmlformats.org/officeDocument/2006/customXml" ds:itemID="{F63A22DF-61A8-4CCF-9556-A9871427951F}"/>
</file>

<file path=customXml/itemProps3.xml><?xml version="1.0" encoding="utf-8"?>
<ds:datastoreItem xmlns:ds="http://schemas.openxmlformats.org/officeDocument/2006/customXml" ds:itemID="{448EE751-0D7B-4ADB-9409-8D092BA21618}">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3400</Words>
  <Characters>18701</Characters>
  <Application>Microsoft Office Word</Application>
  <DocSecurity>4</DocSecurity>
  <Lines>155</Lines>
  <Paragraphs>44</Paragraphs>
  <ScaleCrop>false</ScaleCrop>
  <Company/>
  <LinksUpToDate>false</LinksUpToDate>
  <CharactersWithSpaces>22057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2026-10-29T08:29:00Z</dcterms:created>
  <dcterms:modified xsi:type="dcterms:W3CDTF">2026-10-29T08:29:00Z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