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horzAnchor="margin" w:tblpYSpec="bottom"/>
        <w:tblW w:w="0" w:type="auto"/>
        <w:tblLook w:val="04A0" w:firstRow="1" w:lastRow="0" w:firstColumn="1" w:lastColumn="0" w:noHBand="0" w:noVBand="1"/>
      </w:tblPr>
      <w:tblGrid>
        <w:gridCol w:w="9118"/>
      </w:tblGrid>
      <w:tr w:rsidR="00834D58" w14:paraId="6BC4E993" w14:textId="77777777" w:rsidTr="00F24727">
        <w:trPr>
          <w:cantSplit/>
        </w:trPr>
        <w:tc>
          <w:tcPr>
            <w:tcW w:w="9118" w:type="dxa"/>
          </w:tcPr>
          <w:p w14:paraId="0DA7322D" w14:textId="77777777" w:rsidR="00BD7F1B" w:rsidRDefault="00BD7F1B"/>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57" w:type="dxa"/>
              </w:tblCellMar>
              <w:tblLook w:val="04A0" w:firstRow="1" w:lastRow="0" w:firstColumn="1" w:lastColumn="0" w:noHBand="0" w:noVBand="1"/>
              <w:tblDescription w:val="tblOfficeDocBriefLegendaA"/>
            </w:tblPr>
            <w:tblGrid>
              <w:gridCol w:w="2325"/>
              <w:gridCol w:w="6747"/>
            </w:tblGrid>
            <w:tr w:rsidR="00762DD6" w:rsidRPr="00A6166F" w14:paraId="49F9127D" w14:textId="77777777" w:rsidTr="00F24727">
              <w:trPr>
                <w:trHeight w:val="250"/>
              </w:trPr>
              <w:tc>
                <w:tcPr>
                  <w:tcW w:w="2325" w:type="dxa"/>
                </w:tcPr>
                <w:p w14:paraId="3F3763E1" w14:textId="77777777" w:rsidR="00762DD6" w:rsidRPr="00A6166F" w:rsidRDefault="00762DD6" w:rsidP="002035B7">
                  <w:pPr>
                    <w:pStyle w:val="Legenda"/>
                    <w:framePr w:wrap="around" w:hAnchor="margin" w:yAlign="bottom"/>
                  </w:pPr>
                  <w:r>
                    <w:t>Door</w:t>
                  </w:r>
                </w:p>
              </w:tc>
              <w:sdt>
                <w:sdtPr>
                  <w:alias w:val="Door (Namen auteur of auteurs)"/>
                  <w:tag w:val="txtAuteur"/>
                  <w:id w:val="1171220951"/>
                  <w:placeholder>
                    <w:docPart w:val="ADFEED4DFDA5439F87B1C96AA9AF9759"/>
                  </w:placeholder>
                  <w:dataBinding w:prefixMappings="xmlns:ns0='polOfficeDocument' " w:xpath="/ns0:polOfficeDocBrief[1]/ns0:auteur[1]" w:storeItemID="{A4725E08-41F1-486C-B8FD-3405FED04053}"/>
                  <w:text w:multiLine="1"/>
                </w:sdtPr>
                <w:sdtEndPr/>
                <w:sdtContent>
                  <w:tc>
                    <w:tcPr>
                      <w:tcW w:w="6747" w:type="dxa"/>
                    </w:tcPr>
                    <w:p w14:paraId="4AFF94B7" w14:textId="43072894" w:rsidR="00762DD6" w:rsidRDefault="00762DD6" w:rsidP="002035B7">
                      <w:pPr>
                        <w:pStyle w:val="Legendatekst"/>
                        <w:framePr w:wrap="around" w:hAnchor="margin" w:yAlign="bottom"/>
                      </w:pPr>
                      <w:r>
                        <w:t>Politiedienstencentrum – Dienst Verwerving</w:t>
                      </w:r>
                    </w:p>
                  </w:tc>
                </w:sdtContent>
              </w:sdt>
            </w:tr>
            <w:tr w:rsidR="00762DD6" w:rsidRPr="00A6166F" w14:paraId="60901B7E" w14:textId="77777777" w:rsidTr="00365D7B">
              <w:trPr>
                <w:trHeight w:val="250"/>
              </w:trPr>
              <w:tc>
                <w:tcPr>
                  <w:tcW w:w="2325" w:type="dxa"/>
                </w:tcPr>
                <w:p w14:paraId="2D8E2C9B" w14:textId="77777777" w:rsidR="00762DD6" w:rsidRPr="00A6166F" w:rsidRDefault="00762DD6" w:rsidP="002035B7">
                  <w:pPr>
                    <w:pStyle w:val="Legenda"/>
                    <w:framePr w:wrap="around" w:hAnchor="margin" w:yAlign="bottom"/>
                  </w:pPr>
                  <w:r>
                    <w:t>Versienummer</w:t>
                  </w:r>
                </w:p>
              </w:tc>
              <w:sdt>
                <w:sdtPr>
                  <w:alias w:val="Versienummer"/>
                  <w:tag w:val="txtVersienr"/>
                  <w:id w:val="-333995489"/>
                  <w:placeholder>
                    <w:docPart w:val="DAD57D09CA8D43C9A3987E82B9F09CE7"/>
                  </w:placeholder>
                  <w:dataBinding w:prefixMappings="xmlns:ns0='polOfficeDocument' " w:xpath="/ns0:polOfficeDocBrief[1]/ns0:versienr[1]" w:storeItemID="{A4725E08-41F1-486C-B8FD-3405FED04053}"/>
                  <w:text/>
                </w:sdtPr>
                <w:sdtEndPr/>
                <w:sdtContent>
                  <w:tc>
                    <w:tcPr>
                      <w:tcW w:w="6747" w:type="dxa"/>
                    </w:tcPr>
                    <w:p w14:paraId="42520B81" w14:textId="7AF92DC3" w:rsidR="00762DD6" w:rsidRDefault="00F24727" w:rsidP="002035B7">
                      <w:pPr>
                        <w:pStyle w:val="Legendatekst"/>
                        <w:framePr w:wrap="around" w:hAnchor="margin" w:yAlign="bottom"/>
                      </w:pPr>
                      <w:r>
                        <w:t xml:space="preserve">Template </w:t>
                      </w:r>
                      <w:proofErr w:type="gramStart"/>
                      <w:r>
                        <w:t>1.22</w:t>
                      </w:r>
                      <w:r w:rsidR="009461FE">
                        <w:t xml:space="preserve"> /</w:t>
                      </w:r>
                      <w:proofErr w:type="gramEnd"/>
                      <w:r w:rsidR="009461FE">
                        <w:t xml:space="preserve"> versie 0.2</w:t>
                      </w:r>
                    </w:p>
                  </w:tc>
                </w:sdtContent>
              </w:sdt>
            </w:tr>
            <w:tr w:rsidR="00762DD6" w:rsidRPr="00A6166F" w14:paraId="569E9ED8" w14:textId="77777777" w:rsidTr="00365D7B">
              <w:trPr>
                <w:trHeight w:val="250"/>
              </w:trPr>
              <w:tc>
                <w:tcPr>
                  <w:tcW w:w="2325" w:type="dxa"/>
                </w:tcPr>
                <w:p w14:paraId="137BA37E" w14:textId="77777777" w:rsidR="00762DD6" w:rsidRPr="00A6166F" w:rsidRDefault="00762DD6" w:rsidP="002035B7">
                  <w:pPr>
                    <w:pStyle w:val="Legenda"/>
                    <w:framePr w:wrap="around" w:hAnchor="margin" w:yAlign="bottom"/>
                  </w:pPr>
                  <w:r w:rsidRPr="00A6166F">
                    <w:t>Datum</w:t>
                  </w:r>
                </w:p>
              </w:tc>
              <w:sdt>
                <w:sdtPr>
                  <w:alias w:val="Typ of kies Datum"/>
                  <w:tag w:val="dtmDatum"/>
                  <w:id w:val="1049882084"/>
                  <w:placeholder>
                    <w:docPart w:val="FE2A1444546C48098425268915382A9B"/>
                  </w:placeholder>
                  <w:dataBinding w:prefixMappings="xmlns:ns0='polOfficeDocument' " w:xpath="/ns0:polOfficeDocBrief[1]/ns0:datum[1]" w:storeItemID="{A4725E08-41F1-486C-B8FD-3405FED04053}"/>
                  <w:date w:fullDate="2026-09-08T00:00:00Z">
                    <w:dateFormat w:val="d MMMM yyyy"/>
                    <w:lid w:val="nl-NL"/>
                    <w:storeMappedDataAs w:val="dateTime"/>
                    <w:calendar w:val="gregorian"/>
                  </w:date>
                </w:sdtPr>
                <w:sdtEndPr/>
                <w:sdtContent>
                  <w:tc>
                    <w:tcPr>
                      <w:tcW w:w="6747" w:type="dxa"/>
                    </w:tcPr>
                    <w:p w14:paraId="093BCFC6" w14:textId="2043134D" w:rsidR="00762DD6" w:rsidRPr="00A6166F" w:rsidRDefault="00D965A2" w:rsidP="002035B7">
                      <w:pPr>
                        <w:pStyle w:val="Legendatekst"/>
                        <w:framePr w:wrap="around" w:hAnchor="margin" w:yAlign="bottom"/>
                      </w:pPr>
                      <w:r>
                        <w:t>8 september 2026</w:t>
                      </w:r>
                    </w:p>
                  </w:tc>
                </w:sdtContent>
              </w:sdt>
            </w:tr>
            <w:tr w:rsidR="00762DD6" w:rsidRPr="00A6166F" w14:paraId="18DB594B" w14:textId="77777777" w:rsidTr="00365D7B">
              <w:trPr>
                <w:trHeight w:val="250"/>
              </w:trPr>
              <w:tc>
                <w:tcPr>
                  <w:tcW w:w="2325" w:type="dxa"/>
                </w:tcPr>
                <w:p w14:paraId="1E409BFD" w14:textId="77777777" w:rsidR="00762DD6" w:rsidRPr="00A6166F" w:rsidRDefault="00762DD6" w:rsidP="002035B7">
                  <w:pPr>
                    <w:pStyle w:val="Legenda"/>
                    <w:framePr w:wrap="around" w:hAnchor="margin" w:yAlign="bottom"/>
                  </w:pPr>
                  <w:r>
                    <w:t>K</w:t>
                  </w:r>
                  <w:r w:rsidRPr="00A6166F">
                    <w:t>enmerk</w:t>
                  </w:r>
                </w:p>
              </w:tc>
              <w:sdt>
                <w:sdtPr>
                  <w:alias w:val="Kenmerk"/>
                  <w:tag w:val="txtKenmerk"/>
                  <w:id w:val="-1248112953"/>
                  <w:placeholder>
                    <w:docPart w:val="C6F4478B128A471ABC3894DF3E49F438"/>
                  </w:placeholder>
                  <w:dataBinding w:prefixMappings="xmlns:ns0='polOfficeDocument' " w:xpath="/ns0:polOfficeDocBrief[1]/ns0:kenmerk[1]" w:storeItemID="{A4725E08-41F1-486C-B8FD-3405FED04053}"/>
                  <w:text/>
                </w:sdtPr>
                <w:sdtEndPr/>
                <w:sdtContent>
                  <w:tc>
                    <w:tcPr>
                      <w:tcW w:w="6747" w:type="dxa"/>
                    </w:tcPr>
                    <w:p w14:paraId="2FACF262" w14:textId="13B17731" w:rsidR="00762DD6" w:rsidRPr="00A6166F" w:rsidRDefault="0015505B" w:rsidP="002035B7">
                      <w:pPr>
                        <w:pStyle w:val="Legendatekst"/>
                        <w:framePr w:wrap="around" w:hAnchor="margin" w:yAlign="bottom"/>
                      </w:pPr>
                      <w:r w:rsidRPr="0015505B">
                        <w:t>HV0009</w:t>
                      </w:r>
                    </w:p>
                  </w:tc>
                </w:sdtContent>
              </w:sdt>
            </w:tr>
            <w:tr w:rsidR="00762DD6" w:rsidRPr="00A6166F" w14:paraId="37C06E0B" w14:textId="77777777" w:rsidTr="00365D7B">
              <w:trPr>
                <w:trHeight w:val="250"/>
              </w:trPr>
              <w:tc>
                <w:tcPr>
                  <w:tcW w:w="2325" w:type="dxa"/>
                </w:tcPr>
                <w:p w14:paraId="31FD54DC" w14:textId="77777777" w:rsidR="00762DD6" w:rsidRPr="00A6166F" w:rsidRDefault="00762DD6" w:rsidP="002035B7">
                  <w:pPr>
                    <w:pStyle w:val="Legenda"/>
                    <w:framePr w:wrap="around" w:hAnchor="margin" w:yAlign="bottom"/>
                  </w:pPr>
                  <w:r>
                    <w:t>Status</w:t>
                  </w:r>
                </w:p>
              </w:tc>
              <w:sdt>
                <w:sdtPr>
                  <w:alias w:val="Status"/>
                  <w:tag w:val="cboStatus"/>
                  <w:id w:val="1713000184"/>
                  <w:placeholder>
                    <w:docPart w:val="763ECBC3D67147FBB605FE6C4E2471E9"/>
                  </w:placeholder>
                  <w:dataBinding w:prefixMappings="xmlns:ns0='polOfficeDocument' " w:xpath="/ns0:polOfficeDocBrief[1]/ns0:status[1]" w:storeItemID="{A4725E08-41F1-486C-B8FD-3405FED04053}"/>
                  <w:comboBox w:lastValue="Concept">
                    <w:listItem w:value="Kies een item."/>
                    <w:listItem w:displayText="Concept" w:value="Concept"/>
                    <w:listItem w:displayText="Definitief" w:value="Definitief"/>
                  </w:comboBox>
                </w:sdtPr>
                <w:sdtEndPr/>
                <w:sdtContent>
                  <w:tc>
                    <w:tcPr>
                      <w:tcW w:w="6747" w:type="dxa"/>
                    </w:tcPr>
                    <w:p w14:paraId="5EAD41C1" w14:textId="4EDFD523" w:rsidR="00762DD6" w:rsidRPr="00A6166F" w:rsidRDefault="009461FE" w:rsidP="002035B7">
                      <w:pPr>
                        <w:pStyle w:val="Legendatekst"/>
                        <w:framePr w:wrap="around" w:hAnchor="margin" w:yAlign="bottom"/>
                      </w:pPr>
                      <w:r>
                        <w:t>Concept</w:t>
                      </w:r>
                    </w:p>
                  </w:tc>
                </w:sdtContent>
              </w:sdt>
            </w:tr>
            <w:tr w:rsidR="00762DD6" w:rsidRPr="00A6166F" w14:paraId="21782874" w14:textId="77777777" w:rsidTr="00365D7B">
              <w:trPr>
                <w:trHeight w:val="250"/>
              </w:trPr>
              <w:tc>
                <w:tcPr>
                  <w:tcW w:w="2325" w:type="dxa"/>
                </w:tcPr>
                <w:p w14:paraId="6C4A692B" w14:textId="77777777" w:rsidR="00762DD6" w:rsidRPr="00A6166F" w:rsidRDefault="00762DD6" w:rsidP="002035B7">
                  <w:pPr>
                    <w:pStyle w:val="Legenda"/>
                    <w:framePr w:wrap="around" w:hAnchor="margin" w:yAlign="bottom"/>
                  </w:pPr>
                  <w:r>
                    <w:t>Rubricering</w:t>
                  </w:r>
                </w:p>
              </w:tc>
              <w:tc>
                <w:tcPr>
                  <w:tcW w:w="6747" w:type="dxa"/>
                </w:tcPr>
                <w:p w14:paraId="7DB19A44" w14:textId="3A2A03EA" w:rsidR="00762DD6" w:rsidRPr="00A6166F" w:rsidRDefault="004B0BD9" w:rsidP="002035B7">
                  <w:pPr>
                    <w:pStyle w:val="Legendatekst"/>
                    <w:framePr w:wrap="around" w:hAnchor="margin" w:yAlign="bottom"/>
                  </w:pPr>
                  <w:sdt>
                    <w:sdtPr>
                      <w:alias w:val="Kies een item uit de lijst"/>
                      <w:tag w:val="cboRubricering"/>
                      <w:id w:val="-244345898"/>
                      <w:placeholder>
                        <w:docPart w:val="C0EFD32A867D4F63BC8C299D9F14F46A"/>
                      </w:placeholder>
                      <w:dataBinding w:prefixMappings="xmlns:ns0='polOfficeDocument' " w:xpath="/ns0:polOfficeDocBrief[1]/ns0:rubricering[1]" w:storeItemID="{A4725E08-41F1-486C-B8FD-3405FED04053}"/>
                      <w:comboBox w:lastValue="Openbaar">
                        <w:listItem w:displayText="Openbaar" w:value="Openbaar"/>
                        <w:listItem w:displayText="Politie Intern" w:value="Politie Intern"/>
                        <w:listItem w:displayText="Politie Vertrouwelijk" w:value="Politie Vertrouwelijk"/>
                        <w:listItem w:displayText="Politie Confidentieel" w:value="Politie Confidentieel"/>
                        <w:listItem w:displayText="Politie Geheim" w:value="Politie Geheim"/>
                        <w:listItem w:displayText="Politie Zeer Geheim" w:value="Politie Zeer Geheim"/>
                      </w:comboBox>
                    </w:sdtPr>
                    <w:sdtEndPr/>
                    <w:sdtContent>
                      <w:r w:rsidR="009461FE">
                        <w:t>Openbaar</w:t>
                      </w:r>
                    </w:sdtContent>
                  </w:sdt>
                </w:p>
              </w:tc>
            </w:tr>
          </w:tbl>
          <w:p w14:paraId="51956808" w14:textId="77777777" w:rsidR="00834D58" w:rsidRDefault="00834D58" w:rsidP="00834D58"/>
        </w:tc>
      </w:tr>
      <w:tr w:rsidR="00834D58" w14:paraId="743D63ED" w14:textId="77777777" w:rsidTr="00F24727">
        <w:trPr>
          <w:cantSplit/>
        </w:trPr>
        <w:tc>
          <w:tcPr>
            <w:tcW w:w="9118" w:type="dxa"/>
          </w:tcPr>
          <w:p w14:paraId="54F91F94" w14:textId="77777777" w:rsidR="00834D58" w:rsidRDefault="00834D58" w:rsidP="00834D58"/>
        </w:tc>
      </w:tr>
    </w:tbl>
    <w:p w14:paraId="722F8244" w14:textId="2B669288" w:rsidR="0089677C" w:rsidRDefault="004B0BD9" w:rsidP="00DC12BF">
      <w:pPr>
        <w:pStyle w:val="Titel"/>
      </w:pPr>
      <w:sdt>
        <w:sdtPr>
          <w:tag w:val="TagTitel"/>
          <w:id w:val="2146310948"/>
          <w:lock w:val="sdtLocked"/>
          <w:placeholder>
            <w:docPart w:val="8E8AC5C1E4D34BE681E3BAB2EF0674FC"/>
          </w:placeholder>
          <w:dataBinding w:prefixMappings="xmlns:ns0='polOfficeDocument' " w:xpath="/ns0:polOfficeDocBrief[1]/ns0:titel[1]" w:storeItemID="{A4725E08-41F1-486C-B8FD-3405FED04053}"/>
          <w:text w:multiLine="1"/>
        </w:sdtPr>
        <w:sdtEndPr/>
        <w:sdtContent>
          <w:r w:rsidR="00D965A2" w:rsidRPr="009461FE">
            <w:t>Ingenieurs- en adviesdiensten</w:t>
          </w:r>
          <w:r w:rsidR="00034232" w:rsidRPr="009461FE">
            <w:br/>
          </w:r>
          <w:r w:rsidR="00034232" w:rsidRPr="009461FE">
            <w:br/>
            <w:t>[Opdrachtnemer]</w:t>
          </w:r>
        </w:sdtContent>
      </w:sdt>
    </w:p>
    <w:p w14:paraId="23A55E9F" w14:textId="77777777" w:rsidR="004B276F" w:rsidRPr="004B276F" w:rsidRDefault="004B276F" w:rsidP="004B276F"/>
    <w:p w14:paraId="1A2BAD3D" w14:textId="7B91936F" w:rsidR="00DC12BF" w:rsidRDefault="004B0BD9" w:rsidP="005E6CED">
      <w:pPr>
        <w:pStyle w:val="Ondertitel"/>
      </w:pPr>
      <w:sdt>
        <w:sdtPr>
          <w:tag w:val="TagOndertitel"/>
          <w:id w:val="-1419402888"/>
          <w:lock w:val="sdtLocked"/>
          <w:placeholder>
            <w:docPart w:val="8E8AC5C1E4D34BE681E3BAB2EF0674FC"/>
          </w:placeholder>
          <w:dataBinding w:prefixMappings="xmlns:ns0='polOfficeDocument' " w:xpath="/ns0:polOfficeDocBrief[1]/ns0:ondertitel[1]" w:storeItemID="{A4725E08-41F1-486C-B8FD-3405FED04053}"/>
          <w:text w:multiLine="1"/>
        </w:sdtPr>
        <w:sdtEndPr/>
        <w:sdtContent>
          <w:r w:rsidR="00034232">
            <w:t>Overeenkomst o.b.v. A</w:t>
          </w:r>
          <w:r w:rsidR="0083674C">
            <w:t>RVODI 2025</w:t>
          </w:r>
          <w:r w:rsidR="00034232">
            <w:br/>
            <w:t xml:space="preserve">Nummer: </w:t>
          </w:r>
          <w:r w:rsidR="00034232">
            <w:br/>
            <w:t>Ingangsdatum:</w:t>
          </w:r>
          <w:r w:rsidR="009461FE">
            <w:t xml:space="preserve"> 1 juli 2027</w:t>
          </w:r>
        </w:sdtContent>
      </w:sdt>
      <w:r w:rsidR="006121B9">
        <w:rPr>
          <w:noProof/>
        </w:rPr>
        <w:drawing>
          <wp:anchor distT="0" distB="0" distL="114300" distR="114300" simplePos="0" relativeHeight="251660288" behindDoc="1" locked="1" layoutInCell="1" allowOverlap="1" wp14:anchorId="43830626" wp14:editId="148FC064">
            <wp:simplePos x="0" y="0"/>
            <wp:positionH relativeFrom="margin">
              <wp:align>left</wp:align>
            </wp:positionH>
            <wp:positionV relativeFrom="page">
              <wp:posOffset>439420</wp:posOffset>
            </wp:positionV>
            <wp:extent cx="1724400" cy="626400"/>
            <wp:effectExtent l="0" t="0" r="0" b="2540"/>
            <wp:wrapNone/>
            <wp:docPr id="1769310440" name="Politie logo" descr="Politi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310440" name="Politie logo" descr="Politie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00" cy="626400"/>
                    </a:xfrm>
                    <a:prstGeom prst="rect">
                      <a:avLst/>
                    </a:prstGeom>
                  </pic:spPr>
                </pic:pic>
              </a:graphicData>
            </a:graphic>
            <wp14:sizeRelH relativeFrom="margin">
              <wp14:pctWidth>0</wp14:pctWidth>
            </wp14:sizeRelH>
            <wp14:sizeRelV relativeFrom="margin">
              <wp14:pctHeight>0</wp14:pctHeight>
            </wp14:sizeRelV>
          </wp:anchor>
        </w:drawing>
      </w:r>
    </w:p>
    <w:p w14:paraId="18A1CED6" w14:textId="77777777" w:rsidR="004C0DB0" w:rsidRPr="004B276F" w:rsidRDefault="004C0DB0" w:rsidP="004B276F"/>
    <w:p w14:paraId="64FAD85D" w14:textId="77777777" w:rsidR="00762DD6" w:rsidRDefault="00762DD6" w:rsidP="00034232">
      <w:pPr>
        <w:rPr>
          <w:lang w:eastAsia="nl-NL"/>
        </w:rPr>
      </w:pPr>
    </w:p>
    <w:p w14:paraId="108BC404" w14:textId="77777777" w:rsidR="00762DD6" w:rsidRDefault="00762DD6" w:rsidP="00034232">
      <w:pPr>
        <w:rPr>
          <w:lang w:eastAsia="nl-NL"/>
        </w:rPr>
      </w:pPr>
    </w:p>
    <w:p w14:paraId="51D21B3A" w14:textId="77777777" w:rsidR="00762DD6" w:rsidRDefault="00762DD6" w:rsidP="00034232">
      <w:pPr>
        <w:rPr>
          <w:lang w:eastAsia="nl-NL"/>
        </w:rPr>
      </w:pPr>
    </w:p>
    <w:p w14:paraId="26C0E1AB" w14:textId="77777777" w:rsidR="00762DD6" w:rsidRDefault="00762DD6" w:rsidP="00034232">
      <w:pPr>
        <w:rPr>
          <w:lang w:eastAsia="nl-NL"/>
        </w:rPr>
      </w:pPr>
    </w:p>
    <w:p w14:paraId="60A0EDAF" w14:textId="77777777" w:rsidR="00762DD6" w:rsidRDefault="00762DD6" w:rsidP="00034232">
      <w:pPr>
        <w:rPr>
          <w:lang w:eastAsia="nl-NL"/>
        </w:rPr>
      </w:pPr>
    </w:p>
    <w:p w14:paraId="4878ED64" w14:textId="77777777" w:rsidR="00762DD6" w:rsidRDefault="00762DD6" w:rsidP="00034232">
      <w:pPr>
        <w:rPr>
          <w:lang w:eastAsia="nl-NL"/>
        </w:rPr>
      </w:pPr>
    </w:p>
    <w:p w14:paraId="17663038" w14:textId="77777777" w:rsidR="00762DD6" w:rsidRDefault="00762DD6" w:rsidP="00034232">
      <w:pPr>
        <w:rPr>
          <w:lang w:eastAsia="nl-NL"/>
        </w:rPr>
      </w:pPr>
    </w:p>
    <w:p w14:paraId="339238F9" w14:textId="77777777" w:rsidR="00762DD6" w:rsidRDefault="00762DD6" w:rsidP="00034232">
      <w:pPr>
        <w:rPr>
          <w:lang w:eastAsia="nl-NL"/>
        </w:rPr>
      </w:pPr>
    </w:p>
    <w:p w14:paraId="23C83C6B" w14:textId="77777777" w:rsidR="00762DD6" w:rsidRDefault="00762DD6" w:rsidP="00034232">
      <w:pPr>
        <w:rPr>
          <w:lang w:eastAsia="nl-NL"/>
        </w:rPr>
      </w:pPr>
    </w:p>
    <w:p w14:paraId="6BB5D051" w14:textId="77777777" w:rsidR="00762DD6" w:rsidRDefault="00762DD6" w:rsidP="00034232">
      <w:pPr>
        <w:rPr>
          <w:lang w:eastAsia="nl-NL"/>
        </w:rPr>
      </w:pPr>
    </w:p>
    <w:p w14:paraId="28E32F2B" w14:textId="77777777" w:rsidR="00762DD6" w:rsidRDefault="00762DD6" w:rsidP="00034232">
      <w:pPr>
        <w:rPr>
          <w:lang w:eastAsia="nl-NL"/>
        </w:rPr>
      </w:pPr>
    </w:p>
    <w:p w14:paraId="307E6742" w14:textId="77777777" w:rsidR="00762DD6" w:rsidRDefault="00762DD6" w:rsidP="00034232">
      <w:pPr>
        <w:rPr>
          <w:lang w:eastAsia="nl-NL"/>
        </w:rPr>
      </w:pPr>
    </w:p>
    <w:p w14:paraId="11BB009C" w14:textId="77777777" w:rsidR="00762DD6" w:rsidRDefault="00762DD6" w:rsidP="00034232">
      <w:pPr>
        <w:rPr>
          <w:lang w:eastAsia="nl-NL"/>
        </w:rPr>
      </w:pPr>
    </w:p>
    <w:p w14:paraId="4C29D0CA" w14:textId="77777777" w:rsidR="00762DD6" w:rsidRDefault="00762DD6" w:rsidP="00034232">
      <w:pPr>
        <w:rPr>
          <w:lang w:eastAsia="nl-NL"/>
        </w:rPr>
      </w:pPr>
    </w:p>
    <w:p w14:paraId="3A25C1BE" w14:textId="77777777" w:rsidR="00762DD6" w:rsidRDefault="00762DD6" w:rsidP="00034232">
      <w:pPr>
        <w:rPr>
          <w:lang w:eastAsia="nl-NL"/>
        </w:rPr>
      </w:pPr>
    </w:p>
    <w:p w14:paraId="22E2B2EC" w14:textId="77777777" w:rsidR="00762DD6" w:rsidRDefault="00762DD6" w:rsidP="00034232">
      <w:pPr>
        <w:rPr>
          <w:lang w:eastAsia="nl-NL"/>
        </w:rPr>
      </w:pPr>
    </w:p>
    <w:p w14:paraId="314FEC10" w14:textId="77777777" w:rsidR="00762DD6" w:rsidRDefault="00762DD6" w:rsidP="00034232">
      <w:pPr>
        <w:rPr>
          <w:lang w:eastAsia="nl-NL"/>
        </w:rPr>
      </w:pPr>
    </w:p>
    <w:p w14:paraId="7BB638FF" w14:textId="77777777" w:rsidR="00762DD6" w:rsidRDefault="00762DD6" w:rsidP="00034232">
      <w:pPr>
        <w:rPr>
          <w:lang w:eastAsia="nl-NL"/>
        </w:rPr>
      </w:pPr>
    </w:p>
    <w:p w14:paraId="09945014" w14:textId="77777777" w:rsidR="00762DD6" w:rsidRDefault="00762DD6" w:rsidP="00034232">
      <w:pPr>
        <w:rPr>
          <w:lang w:eastAsia="nl-NL"/>
        </w:rPr>
      </w:pPr>
    </w:p>
    <w:p w14:paraId="792AA06D" w14:textId="77777777" w:rsidR="00762DD6" w:rsidRDefault="00762DD6" w:rsidP="00034232">
      <w:pPr>
        <w:rPr>
          <w:lang w:eastAsia="nl-NL"/>
        </w:rPr>
      </w:pPr>
    </w:p>
    <w:p w14:paraId="5AA15F80" w14:textId="19D0C537" w:rsidR="00C977C1" w:rsidRDefault="004C0DB0" w:rsidP="00034232">
      <w:pPr>
        <w:rPr>
          <w:lang w:eastAsia="nl-NL"/>
        </w:rPr>
      </w:pPr>
      <w:r>
        <w:rPr>
          <w:lang w:eastAsia="nl-NL"/>
        </w:rPr>
        <w:br w:type="page"/>
      </w:r>
    </w:p>
    <w:tbl>
      <w:tblPr>
        <w:tblStyle w:val="NoMargin"/>
        <w:tblpPr w:tblpYSpec="bottom"/>
        <w:tblOverlap w:val="never"/>
        <w:tblW w:w="0" w:type="auto"/>
        <w:tblLook w:val="04A0" w:firstRow="1" w:lastRow="0" w:firstColumn="1" w:lastColumn="0" w:noHBand="0" w:noVBand="1"/>
        <w:tblCaption w:val="TabelCopyright"/>
      </w:tblPr>
      <w:tblGrid>
        <w:gridCol w:w="9118"/>
      </w:tblGrid>
      <w:tr w:rsidR="00BE389C" w14:paraId="66FC5529" w14:textId="77777777" w:rsidTr="008641A0">
        <w:sdt>
          <w:sdtPr>
            <w:tag w:val="TagCopyRightLabel"/>
            <w:id w:val="-1325277429"/>
            <w:lock w:val="sdtLocked"/>
            <w:placeholder>
              <w:docPart w:val="8E8AC5C1E4D34BE681E3BAB2EF0674FC"/>
            </w:placeholder>
            <w:text w:multiLine="1"/>
          </w:sdtPr>
          <w:sdtEndPr/>
          <w:sdtContent>
            <w:tc>
              <w:tcPr>
                <w:tcW w:w="9118" w:type="dxa"/>
              </w:tcPr>
              <w:p w14:paraId="7BD9A0D7" w14:textId="7BCE62FC" w:rsidR="00BE389C" w:rsidRDefault="00CB5026" w:rsidP="00BE389C">
                <w:pPr>
                  <w:pStyle w:val="Copyright"/>
                </w:pPr>
                <w:r w:rsidRPr="00BE389C">
                  <w:t>©202</w:t>
                </w:r>
                <w:r w:rsidR="00224561">
                  <w:t>6</w:t>
                </w:r>
                <w:r w:rsidRPr="00BE389C">
                  <w:t xml:space="preserve"> Politie, all rights reserved.</w:t>
                </w:r>
                <w:r>
                  <w:br/>
                </w:r>
                <w:r w:rsidRPr="00BE389C">
                  <w:t>Niets uit deze uitgave mag worden verveelvoudigd, op geautomatiseerde wijze opgeslagen of openbaar gemaakt in enige vorm of op enigerlei wijze, hetzij elektronisch, mechanisch, door fotokopieën, opnamen of enige andere manier, zonder voorafgaande schriftelijke toestemming van de Politie.</w:t>
                </w:r>
              </w:p>
            </w:tc>
          </w:sdtContent>
        </w:sdt>
      </w:tr>
    </w:tbl>
    <w:p w14:paraId="5218C544" w14:textId="77777777" w:rsidR="00B929D0" w:rsidRPr="00CC1F2A" w:rsidRDefault="00B929D0" w:rsidP="00B929D0">
      <w:pPr>
        <w:pStyle w:val="Inhopgtitel"/>
        <w:rPr>
          <w:rFonts w:ascii="Politie Text" w:hAnsi="Politie Text"/>
        </w:rPr>
      </w:pPr>
      <w:r w:rsidRPr="00CC1F2A">
        <w:rPr>
          <w:rFonts w:ascii="Politie Text" w:hAnsi="Politie Text"/>
        </w:rPr>
        <w:lastRenderedPageBreak/>
        <w:t>Inhoudsopgave</w:t>
      </w:r>
      <w:bookmarkStart w:id="0" w:name="inhoudsopgave"/>
      <w:bookmarkEnd w:id="0"/>
    </w:p>
    <w:p w14:paraId="1D335090" w14:textId="5C73680D" w:rsidR="00677207" w:rsidRDefault="00B929D0">
      <w:pPr>
        <w:pStyle w:val="Inhopg1"/>
        <w:rPr>
          <w:rFonts w:asciiTheme="minorHAnsi" w:eastAsiaTheme="minorEastAsia" w:hAnsiTheme="minorHAnsi" w:cstheme="minorBidi"/>
          <w:b w:val="0"/>
          <w:color w:val="auto"/>
          <w:kern w:val="2"/>
          <w:sz w:val="24"/>
          <w:lang w:eastAsia="nl-NL"/>
          <w14:ligatures w14:val="standardContextual"/>
        </w:rPr>
      </w:pPr>
      <w:r w:rsidRPr="00CC1F2A">
        <w:rPr>
          <w:rFonts w:ascii="Politie Text" w:hAnsi="Politie Text"/>
          <w:bCs/>
          <w:color w:val="004682"/>
          <w:sz w:val="24"/>
          <w:lang w:val="nl"/>
        </w:rPr>
        <w:fldChar w:fldCharType="begin"/>
      </w:r>
      <w:r w:rsidRPr="00CC1F2A">
        <w:rPr>
          <w:rFonts w:ascii="Politie Text" w:hAnsi="Politie Text"/>
          <w:bCs/>
          <w:lang w:val="nl"/>
        </w:rPr>
        <w:instrText xml:space="preserve"> TOC \o "1-1" \h \z \u </w:instrText>
      </w:r>
      <w:r w:rsidRPr="00CC1F2A">
        <w:rPr>
          <w:rFonts w:ascii="Politie Text" w:hAnsi="Politie Text"/>
          <w:bCs/>
          <w:color w:val="004682"/>
          <w:sz w:val="24"/>
          <w:lang w:val="nl"/>
        </w:rPr>
        <w:fldChar w:fldCharType="separate"/>
      </w:r>
      <w:hyperlink w:anchor="_Toc240269336" w:history="1">
        <w:r w:rsidR="00677207" w:rsidRPr="009E21B2">
          <w:rPr>
            <w:rStyle w:val="Hyperlink"/>
          </w:rPr>
          <w:t>1</w:t>
        </w:r>
        <w:r w:rsidR="00677207">
          <w:rPr>
            <w:rFonts w:asciiTheme="minorHAnsi" w:eastAsiaTheme="minorEastAsia" w:hAnsiTheme="minorHAnsi" w:cstheme="minorBidi"/>
            <w:b w:val="0"/>
            <w:color w:val="auto"/>
            <w:kern w:val="2"/>
            <w:sz w:val="24"/>
            <w:lang w:eastAsia="nl-NL"/>
            <w14:ligatures w14:val="standardContextual"/>
          </w:rPr>
          <w:tab/>
        </w:r>
        <w:r w:rsidR="00677207" w:rsidRPr="009E21B2">
          <w:rPr>
            <w:rStyle w:val="Hyperlink"/>
          </w:rPr>
          <w:t>Voorwerp en omvang van de Overeenkomst</w:t>
        </w:r>
        <w:r w:rsidR="00677207">
          <w:rPr>
            <w:webHidden/>
          </w:rPr>
          <w:tab/>
        </w:r>
        <w:r w:rsidR="00677207">
          <w:rPr>
            <w:webHidden/>
          </w:rPr>
          <w:fldChar w:fldCharType="begin"/>
        </w:r>
        <w:r w:rsidR="00677207">
          <w:rPr>
            <w:webHidden/>
          </w:rPr>
          <w:instrText xml:space="preserve"> PAGEREF _Toc240269336 \h </w:instrText>
        </w:r>
        <w:r w:rsidR="00677207">
          <w:rPr>
            <w:webHidden/>
          </w:rPr>
        </w:r>
        <w:r w:rsidR="00677207">
          <w:rPr>
            <w:webHidden/>
          </w:rPr>
          <w:fldChar w:fldCharType="separate"/>
        </w:r>
        <w:r w:rsidR="00677207">
          <w:rPr>
            <w:webHidden/>
          </w:rPr>
          <w:t>5</w:t>
        </w:r>
        <w:r w:rsidR="00677207">
          <w:rPr>
            <w:webHidden/>
          </w:rPr>
          <w:fldChar w:fldCharType="end"/>
        </w:r>
      </w:hyperlink>
    </w:p>
    <w:p w14:paraId="54A65DC8" w14:textId="08D81451"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37" w:history="1">
        <w:r w:rsidRPr="009E21B2">
          <w:rPr>
            <w:rStyle w:val="Hyperlink"/>
          </w:rPr>
          <w:t>2</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Inwerkingtreding en duur van de Overeenkomst</w:t>
        </w:r>
        <w:r>
          <w:rPr>
            <w:webHidden/>
          </w:rPr>
          <w:tab/>
        </w:r>
        <w:r>
          <w:rPr>
            <w:webHidden/>
          </w:rPr>
          <w:fldChar w:fldCharType="begin"/>
        </w:r>
        <w:r>
          <w:rPr>
            <w:webHidden/>
          </w:rPr>
          <w:instrText xml:space="preserve"> PAGEREF _Toc240269337 \h </w:instrText>
        </w:r>
        <w:r>
          <w:rPr>
            <w:webHidden/>
          </w:rPr>
        </w:r>
        <w:r>
          <w:rPr>
            <w:webHidden/>
          </w:rPr>
          <w:fldChar w:fldCharType="separate"/>
        </w:r>
        <w:r>
          <w:rPr>
            <w:webHidden/>
          </w:rPr>
          <w:t>6</w:t>
        </w:r>
        <w:r>
          <w:rPr>
            <w:webHidden/>
          </w:rPr>
          <w:fldChar w:fldCharType="end"/>
        </w:r>
      </w:hyperlink>
    </w:p>
    <w:p w14:paraId="0D68A7B6" w14:textId="09BDA690"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38" w:history="1">
        <w:r w:rsidRPr="009E21B2">
          <w:rPr>
            <w:rStyle w:val="Hyperlink"/>
          </w:rPr>
          <w:t>3</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Prijs en overige financiële bepalingen</w:t>
        </w:r>
        <w:r>
          <w:rPr>
            <w:webHidden/>
          </w:rPr>
          <w:tab/>
        </w:r>
        <w:r>
          <w:rPr>
            <w:webHidden/>
          </w:rPr>
          <w:fldChar w:fldCharType="begin"/>
        </w:r>
        <w:r>
          <w:rPr>
            <w:webHidden/>
          </w:rPr>
          <w:instrText xml:space="preserve"> PAGEREF _Toc240269338 \h </w:instrText>
        </w:r>
        <w:r>
          <w:rPr>
            <w:webHidden/>
          </w:rPr>
        </w:r>
        <w:r>
          <w:rPr>
            <w:webHidden/>
          </w:rPr>
          <w:fldChar w:fldCharType="separate"/>
        </w:r>
        <w:r>
          <w:rPr>
            <w:webHidden/>
          </w:rPr>
          <w:t>6</w:t>
        </w:r>
        <w:r>
          <w:rPr>
            <w:webHidden/>
          </w:rPr>
          <w:fldChar w:fldCharType="end"/>
        </w:r>
      </w:hyperlink>
    </w:p>
    <w:p w14:paraId="02F6B3BC" w14:textId="13B4B47E"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39" w:history="1">
        <w:r w:rsidRPr="009E21B2">
          <w:rPr>
            <w:rStyle w:val="Hyperlink"/>
          </w:rPr>
          <w:t>4</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Herzieningsclausule</w:t>
        </w:r>
        <w:r>
          <w:rPr>
            <w:webHidden/>
          </w:rPr>
          <w:tab/>
        </w:r>
        <w:r>
          <w:rPr>
            <w:webHidden/>
          </w:rPr>
          <w:fldChar w:fldCharType="begin"/>
        </w:r>
        <w:r>
          <w:rPr>
            <w:webHidden/>
          </w:rPr>
          <w:instrText xml:space="preserve"> PAGEREF _Toc240269339 \h </w:instrText>
        </w:r>
        <w:r>
          <w:rPr>
            <w:webHidden/>
          </w:rPr>
        </w:r>
        <w:r>
          <w:rPr>
            <w:webHidden/>
          </w:rPr>
          <w:fldChar w:fldCharType="separate"/>
        </w:r>
        <w:r>
          <w:rPr>
            <w:webHidden/>
          </w:rPr>
          <w:t>9</w:t>
        </w:r>
        <w:r>
          <w:rPr>
            <w:webHidden/>
          </w:rPr>
          <w:fldChar w:fldCharType="end"/>
        </w:r>
      </w:hyperlink>
    </w:p>
    <w:p w14:paraId="4D59D2C4" w14:textId="5605204E"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40" w:history="1">
        <w:r w:rsidRPr="009E21B2">
          <w:rPr>
            <w:rStyle w:val="Hyperlink"/>
          </w:rPr>
          <w:t>5</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Contactpersonen en overleg</w:t>
        </w:r>
        <w:r>
          <w:rPr>
            <w:webHidden/>
          </w:rPr>
          <w:tab/>
        </w:r>
        <w:r>
          <w:rPr>
            <w:webHidden/>
          </w:rPr>
          <w:fldChar w:fldCharType="begin"/>
        </w:r>
        <w:r>
          <w:rPr>
            <w:webHidden/>
          </w:rPr>
          <w:instrText xml:space="preserve"> PAGEREF _Toc240269340 \h </w:instrText>
        </w:r>
        <w:r>
          <w:rPr>
            <w:webHidden/>
          </w:rPr>
        </w:r>
        <w:r>
          <w:rPr>
            <w:webHidden/>
          </w:rPr>
          <w:fldChar w:fldCharType="separate"/>
        </w:r>
        <w:r>
          <w:rPr>
            <w:webHidden/>
          </w:rPr>
          <w:t>11</w:t>
        </w:r>
        <w:r>
          <w:rPr>
            <w:webHidden/>
          </w:rPr>
          <w:fldChar w:fldCharType="end"/>
        </w:r>
      </w:hyperlink>
    </w:p>
    <w:p w14:paraId="09F78E23" w14:textId="4C5BD849"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41" w:history="1">
        <w:r w:rsidRPr="009E21B2">
          <w:rPr>
            <w:rStyle w:val="Hyperlink"/>
          </w:rPr>
          <w:t>6</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Tijden en plaats werkzaamheden</w:t>
        </w:r>
        <w:r>
          <w:rPr>
            <w:webHidden/>
          </w:rPr>
          <w:tab/>
        </w:r>
        <w:r>
          <w:rPr>
            <w:webHidden/>
          </w:rPr>
          <w:fldChar w:fldCharType="begin"/>
        </w:r>
        <w:r>
          <w:rPr>
            <w:webHidden/>
          </w:rPr>
          <w:instrText xml:space="preserve"> PAGEREF _Toc240269341 \h </w:instrText>
        </w:r>
        <w:r>
          <w:rPr>
            <w:webHidden/>
          </w:rPr>
        </w:r>
        <w:r>
          <w:rPr>
            <w:webHidden/>
          </w:rPr>
          <w:fldChar w:fldCharType="separate"/>
        </w:r>
        <w:r>
          <w:rPr>
            <w:webHidden/>
          </w:rPr>
          <w:t>11</w:t>
        </w:r>
        <w:r>
          <w:rPr>
            <w:webHidden/>
          </w:rPr>
          <w:fldChar w:fldCharType="end"/>
        </w:r>
      </w:hyperlink>
    </w:p>
    <w:p w14:paraId="79149287" w14:textId="63138ED4"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42" w:history="1">
        <w:r w:rsidRPr="009E21B2">
          <w:rPr>
            <w:rStyle w:val="Hyperlink"/>
          </w:rPr>
          <w:t>7</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Rapportage</w:t>
        </w:r>
        <w:r>
          <w:rPr>
            <w:webHidden/>
          </w:rPr>
          <w:tab/>
        </w:r>
        <w:r>
          <w:rPr>
            <w:webHidden/>
          </w:rPr>
          <w:fldChar w:fldCharType="begin"/>
        </w:r>
        <w:r>
          <w:rPr>
            <w:webHidden/>
          </w:rPr>
          <w:instrText xml:space="preserve"> PAGEREF _Toc240269342 \h </w:instrText>
        </w:r>
        <w:r>
          <w:rPr>
            <w:webHidden/>
          </w:rPr>
        </w:r>
        <w:r>
          <w:rPr>
            <w:webHidden/>
          </w:rPr>
          <w:fldChar w:fldCharType="separate"/>
        </w:r>
        <w:r>
          <w:rPr>
            <w:webHidden/>
          </w:rPr>
          <w:t>11</w:t>
        </w:r>
        <w:r>
          <w:rPr>
            <w:webHidden/>
          </w:rPr>
          <w:fldChar w:fldCharType="end"/>
        </w:r>
      </w:hyperlink>
    </w:p>
    <w:p w14:paraId="25463FA1" w14:textId="4823EEEB"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43" w:history="1">
        <w:r w:rsidRPr="009E21B2">
          <w:rPr>
            <w:rStyle w:val="Hyperlink"/>
          </w:rPr>
          <w:t>8</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Verwerking persoonsgegevens</w:t>
        </w:r>
        <w:r>
          <w:rPr>
            <w:webHidden/>
          </w:rPr>
          <w:tab/>
        </w:r>
        <w:r>
          <w:rPr>
            <w:webHidden/>
          </w:rPr>
          <w:fldChar w:fldCharType="begin"/>
        </w:r>
        <w:r>
          <w:rPr>
            <w:webHidden/>
          </w:rPr>
          <w:instrText xml:space="preserve"> PAGEREF _Toc240269343 \h </w:instrText>
        </w:r>
        <w:r>
          <w:rPr>
            <w:webHidden/>
          </w:rPr>
        </w:r>
        <w:r>
          <w:rPr>
            <w:webHidden/>
          </w:rPr>
          <w:fldChar w:fldCharType="separate"/>
        </w:r>
        <w:r>
          <w:rPr>
            <w:webHidden/>
          </w:rPr>
          <w:t>11</w:t>
        </w:r>
        <w:r>
          <w:rPr>
            <w:webHidden/>
          </w:rPr>
          <w:fldChar w:fldCharType="end"/>
        </w:r>
      </w:hyperlink>
    </w:p>
    <w:p w14:paraId="1303BD43" w14:textId="59CC5062"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44" w:history="1">
        <w:r w:rsidRPr="009E21B2">
          <w:rPr>
            <w:rStyle w:val="Hyperlink"/>
          </w:rPr>
          <w:t>9</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Beëindiging van de Overeenkomst</w:t>
        </w:r>
        <w:r>
          <w:rPr>
            <w:webHidden/>
          </w:rPr>
          <w:tab/>
        </w:r>
        <w:r>
          <w:rPr>
            <w:webHidden/>
          </w:rPr>
          <w:fldChar w:fldCharType="begin"/>
        </w:r>
        <w:r>
          <w:rPr>
            <w:webHidden/>
          </w:rPr>
          <w:instrText xml:space="preserve"> PAGEREF _Toc240269344 \h </w:instrText>
        </w:r>
        <w:r>
          <w:rPr>
            <w:webHidden/>
          </w:rPr>
        </w:r>
        <w:r>
          <w:rPr>
            <w:webHidden/>
          </w:rPr>
          <w:fldChar w:fldCharType="separate"/>
        </w:r>
        <w:r>
          <w:rPr>
            <w:webHidden/>
          </w:rPr>
          <w:t>12</w:t>
        </w:r>
        <w:r>
          <w:rPr>
            <w:webHidden/>
          </w:rPr>
          <w:fldChar w:fldCharType="end"/>
        </w:r>
      </w:hyperlink>
    </w:p>
    <w:p w14:paraId="1180688B" w14:textId="145F452C"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45" w:history="1">
        <w:r w:rsidRPr="009E21B2">
          <w:rPr>
            <w:rStyle w:val="Hyperlink"/>
          </w:rPr>
          <w:t>10</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Wijzigingen binnen de Opdrachtnemer</w:t>
        </w:r>
        <w:r>
          <w:rPr>
            <w:webHidden/>
          </w:rPr>
          <w:tab/>
        </w:r>
        <w:r>
          <w:rPr>
            <w:webHidden/>
          </w:rPr>
          <w:fldChar w:fldCharType="begin"/>
        </w:r>
        <w:r>
          <w:rPr>
            <w:webHidden/>
          </w:rPr>
          <w:instrText xml:space="preserve"> PAGEREF _Toc240269345 \h </w:instrText>
        </w:r>
        <w:r>
          <w:rPr>
            <w:webHidden/>
          </w:rPr>
        </w:r>
        <w:r>
          <w:rPr>
            <w:webHidden/>
          </w:rPr>
          <w:fldChar w:fldCharType="separate"/>
        </w:r>
        <w:r>
          <w:rPr>
            <w:webHidden/>
          </w:rPr>
          <w:t>13</w:t>
        </w:r>
        <w:r>
          <w:rPr>
            <w:webHidden/>
          </w:rPr>
          <w:fldChar w:fldCharType="end"/>
        </w:r>
      </w:hyperlink>
    </w:p>
    <w:p w14:paraId="06374EA1" w14:textId="1F5F9CC3"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46" w:history="1">
        <w:r w:rsidRPr="009E21B2">
          <w:rPr>
            <w:rStyle w:val="Hyperlink"/>
          </w:rPr>
          <w:t>11</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Intellectuele eigendomsrechten</w:t>
        </w:r>
        <w:r>
          <w:rPr>
            <w:webHidden/>
          </w:rPr>
          <w:tab/>
        </w:r>
        <w:r>
          <w:rPr>
            <w:webHidden/>
          </w:rPr>
          <w:fldChar w:fldCharType="begin"/>
        </w:r>
        <w:r>
          <w:rPr>
            <w:webHidden/>
          </w:rPr>
          <w:instrText xml:space="preserve"> PAGEREF _Toc240269346 \h </w:instrText>
        </w:r>
        <w:r>
          <w:rPr>
            <w:webHidden/>
          </w:rPr>
        </w:r>
        <w:r>
          <w:rPr>
            <w:webHidden/>
          </w:rPr>
          <w:fldChar w:fldCharType="separate"/>
        </w:r>
        <w:r>
          <w:rPr>
            <w:webHidden/>
          </w:rPr>
          <w:t>14</w:t>
        </w:r>
        <w:r>
          <w:rPr>
            <w:webHidden/>
          </w:rPr>
          <w:fldChar w:fldCharType="end"/>
        </w:r>
      </w:hyperlink>
    </w:p>
    <w:p w14:paraId="12D01776" w14:textId="53AC72A4"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47" w:history="1">
        <w:r w:rsidRPr="009E21B2">
          <w:rPr>
            <w:rStyle w:val="Hyperlink"/>
          </w:rPr>
          <w:t>12</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Verzekering</w:t>
        </w:r>
        <w:r>
          <w:rPr>
            <w:webHidden/>
          </w:rPr>
          <w:tab/>
        </w:r>
        <w:r>
          <w:rPr>
            <w:webHidden/>
          </w:rPr>
          <w:fldChar w:fldCharType="begin"/>
        </w:r>
        <w:r>
          <w:rPr>
            <w:webHidden/>
          </w:rPr>
          <w:instrText xml:space="preserve"> PAGEREF _Toc240269347 \h </w:instrText>
        </w:r>
        <w:r>
          <w:rPr>
            <w:webHidden/>
          </w:rPr>
        </w:r>
        <w:r>
          <w:rPr>
            <w:webHidden/>
          </w:rPr>
          <w:fldChar w:fldCharType="separate"/>
        </w:r>
        <w:r>
          <w:rPr>
            <w:webHidden/>
          </w:rPr>
          <w:t>15</w:t>
        </w:r>
        <w:r>
          <w:rPr>
            <w:webHidden/>
          </w:rPr>
          <w:fldChar w:fldCharType="end"/>
        </w:r>
      </w:hyperlink>
    </w:p>
    <w:p w14:paraId="5420BA58" w14:textId="18F118D6"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48" w:history="1">
        <w:r w:rsidRPr="009E21B2">
          <w:rPr>
            <w:rStyle w:val="Hyperlink"/>
          </w:rPr>
          <w:t>13</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Politiehuisstijl</w:t>
        </w:r>
        <w:r>
          <w:rPr>
            <w:webHidden/>
          </w:rPr>
          <w:tab/>
        </w:r>
        <w:r>
          <w:rPr>
            <w:webHidden/>
          </w:rPr>
          <w:fldChar w:fldCharType="begin"/>
        </w:r>
        <w:r>
          <w:rPr>
            <w:webHidden/>
          </w:rPr>
          <w:instrText xml:space="preserve"> PAGEREF _Toc240269348 \h </w:instrText>
        </w:r>
        <w:r>
          <w:rPr>
            <w:webHidden/>
          </w:rPr>
        </w:r>
        <w:r>
          <w:rPr>
            <w:webHidden/>
          </w:rPr>
          <w:fldChar w:fldCharType="separate"/>
        </w:r>
        <w:r>
          <w:rPr>
            <w:webHidden/>
          </w:rPr>
          <w:t>15</w:t>
        </w:r>
        <w:r>
          <w:rPr>
            <w:webHidden/>
          </w:rPr>
          <w:fldChar w:fldCharType="end"/>
        </w:r>
      </w:hyperlink>
    </w:p>
    <w:p w14:paraId="0699AFD1" w14:textId="1C6995B5"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49" w:history="1">
        <w:r w:rsidRPr="009E21B2">
          <w:rPr>
            <w:rStyle w:val="Hyperlink"/>
          </w:rPr>
          <w:t>14</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Exitregeling</w:t>
        </w:r>
        <w:r>
          <w:rPr>
            <w:webHidden/>
          </w:rPr>
          <w:tab/>
        </w:r>
        <w:r>
          <w:rPr>
            <w:webHidden/>
          </w:rPr>
          <w:fldChar w:fldCharType="begin"/>
        </w:r>
        <w:r>
          <w:rPr>
            <w:webHidden/>
          </w:rPr>
          <w:instrText xml:space="preserve"> PAGEREF _Toc240269349 \h </w:instrText>
        </w:r>
        <w:r>
          <w:rPr>
            <w:webHidden/>
          </w:rPr>
        </w:r>
        <w:r>
          <w:rPr>
            <w:webHidden/>
          </w:rPr>
          <w:fldChar w:fldCharType="separate"/>
        </w:r>
        <w:r>
          <w:rPr>
            <w:webHidden/>
          </w:rPr>
          <w:t>15</w:t>
        </w:r>
        <w:r>
          <w:rPr>
            <w:webHidden/>
          </w:rPr>
          <w:fldChar w:fldCharType="end"/>
        </w:r>
      </w:hyperlink>
    </w:p>
    <w:p w14:paraId="50FAA357" w14:textId="5041BC09"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50" w:history="1">
        <w:r w:rsidRPr="009E21B2">
          <w:rPr>
            <w:rStyle w:val="Hyperlink"/>
          </w:rPr>
          <w:t>15</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Integriteitsverklaring</w:t>
        </w:r>
        <w:r>
          <w:rPr>
            <w:webHidden/>
          </w:rPr>
          <w:tab/>
        </w:r>
        <w:r>
          <w:rPr>
            <w:webHidden/>
          </w:rPr>
          <w:fldChar w:fldCharType="begin"/>
        </w:r>
        <w:r>
          <w:rPr>
            <w:webHidden/>
          </w:rPr>
          <w:instrText xml:space="preserve"> PAGEREF _Toc240269350 \h </w:instrText>
        </w:r>
        <w:r>
          <w:rPr>
            <w:webHidden/>
          </w:rPr>
        </w:r>
        <w:r>
          <w:rPr>
            <w:webHidden/>
          </w:rPr>
          <w:fldChar w:fldCharType="separate"/>
        </w:r>
        <w:r>
          <w:rPr>
            <w:webHidden/>
          </w:rPr>
          <w:t>16</w:t>
        </w:r>
        <w:r>
          <w:rPr>
            <w:webHidden/>
          </w:rPr>
          <w:fldChar w:fldCharType="end"/>
        </w:r>
      </w:hyperlink>
    </w:p>
    <w:p w14:paraId="3A592635" w14:textId="591A7384"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51" w:history="1">
        <w:r w:rsidRPr="009E21B2">
          <w:rPr>
            <w:rStyle w:val="Hyperlink"/>
          </w:rPr>
          <w:t>16</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Internationale Sociale Voorwaarden (ISV)</w:t>
        </w:r>
        <w:r>
          <w:rPr>
            <w:webHidden/>
          </w:rPr>
          <w:tab/>
        </w:r>
        <w:r>
          <w:rPr>
            <w:webHidden/>
          </w:rPr>
          <w:fldChar w:fldCharType="begin"/>
        </w:r>
        <w:r>
          <w:rPr>
            <w:webHidden/>
          </w:rPr>
          <w:instrText xml:space="preserve"> PAGEREF _Toc240269351 \h </w:instrText>
        </w:r>
        <w:r>
          <w:rPr>
            <w:webHidden/>
          </w:rPr>
        </w:r>
        <w:r>
          <w:rPr>
            <w:webHidden/>
          </w:rPr>
          <w:fldChar w:fldCharType="separate"/>
        </w:r>
        <w:r>
          <w:rPr>
            <w:webHidden/>
          </w:rPr>
          <w:t>16</w:t>
        </w:r>
        <w:r>
          <w:rPr>
            <w:webHidden/>
          </w:rPr>
          <w:fldChar w:fldCharType="end"/>
        </w:r>
      </w:hyperlink>
    </w:p>
    <w:p w14:paraId="091BA4C9" w14:textId="1A8DE347"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52" w:history="1">
        <w:r w:rsidRPr="009E21B2">
          <w:rPr>
            <w:rStyle w:val="Hyperlink"/>
          </w:rPr>
          <w:t>17</w:t>
        </w:r>
        <w:r>
          <w:rPr>
            <w:rFonts w:asciiTheme="minorHAnsi" w:eastAsiaTheme="minorEastAsia" w:hAnsiTheme="minorHAnsi" w:cstheme="minorBidi"/>
            <w:b w:val="0"/>
            <w:color w:val="auto"/>
            <w:kern w:val="2"/>
            <w:sz w:val="24"/>
            <w:lang w:eastAsia="nl-NL"/>
            <w14:ligatures w14:val="standardContextual"/>
          </w:rPr>
          <w:tab/>
        </w:r>
        <w:r w:rsidRPr="009E21B2">
          <w:rPr>
            <w:rStyle w:val="Hyperlink"/>
            <w:iCs/>
          </w:rPr>
          <w:t>Audit</w:t>
        </w:r>
        <w:r w:rsidRPr="009E21B2">
          <w:rPr>
            <w:rStyle w:val="Hyperlink"/>
          </w:rPr>
          <w:t xml:space="preserve"> en steekproeven</w:t>
        </w:r>
        <w:r>
          <w:rPr>
            <w:webHidden/>
          </w:rPr>
          <w:tab/>
        </w:r>
        <w:r>
          <w:rPr>
            <w:webHidden/>
          </w:rPr>
          <w:fldChar w:fldCharType="begin"/>
        </w:r>
        <w:r>
          <w:rPr>
            <w:webHidden/>
          </w:rPr>
          <w:instrText xml:space="preserve"> PAGEREF _Toc240269352 \h </w:instrText>
        </w:r>
        <w:r>
          <w:rPr>
            <w:webHidden/>
          </w:rPr>
        </w:r>
        <w:r>
          <w:rPr>
            <w:webHidden/>
          </w:rPr>
          <w:fldChar w:fldCharType="separate"/>
        </w:r>
        <w:r>
          <w:rPr>
            <w:webHidden/>
          </w:rPr>
          <w:t>16</w:t>
        </w:r>
        <w:r>
          <w:rPr>
            <w:webHidden/>
          </w:rPr>
          <w:fldChar w:fldCharType="end"/>
        </w:r>
      </w:hyperlink>
    </w:p>
    <w:p w14:paraId="048D6B38" w14:textId="64179518"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53" w:history="1">
        <w:r w:rsidRPr="009E21B2">
          <w:rPr>
            <w:rStyle w:val="Hyperlink"/>
          </w:rPr>
          <w:t>18</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Voortdurende bepalingen</w:t>
        </w:r>
        <w:r>
          <w:rPr>
            <w:webHidden/>
          </w:rPr>
          <w:tab/>
        </w:r>
        <w:r>
          <w:rPr>
            <w:webHidden/>
          </w:rPr>
          <w:fldChar w:fldCharType="begin"/>
        </w:r>
        <w:r>
          <w:rPr>
            <w:webHidden/>
          </w:rPr>
          <w:instrText xml:space="preserve"> PAGEREF _Toc240269353 \h </w:instrText>
        </w:r>
        <w:r>
          <w:rPr>
            <w:webHidden/>
          </w:rPr>
        </w:r>
        <w:r>
          <w:rPr>
            <w:webHidden/>
          </w:rPr>
          <w:fldChar w:fldCharType="separate"/>
        </w:r>
        <w:r>
          <w:rPr>
            <w:webHidden/>
          </w:rPr>
          <w:t>17</w:t>
        </w:r>
        <w:r>
          <w:rPr>
            <w:webHidden/>
          </w:rPr>
          <w:fldChar w:fldCharType="end"/>
        </w:r>
      </w:hyperlink>
    </w:p>
    <w:p w14:paraId="4056FFA9" w14:textId="0DD70C3E" w:rsidR="00677207" w:rsidRDefault="00677207">
      <w:pPr>
        <w:pStyle w:val="Inhopg1"/>
        <w:rPr>
          <w:rFonts w:asciiTheme="minorHAnsi" w:eastAsiaTheme="minorEastAsia" w:hAnsiTheme="minorHAnsi" w:cstheme="minorBidi"/>
          <w:b w:val="0"/>
          <w:color w:val="auto"/>
          <w:kern w:val="2"/>
          <w:sz w:val="24"/>
          <w:lang w:eastAsia="nl-NL"/>
          <w14:ligatures w14:val="standardContextual"/>
        </w:rPr>
      </w:pPr>
      <w:hyperlink w:anchor="_Toc240269354" w:history="1">
        <w:r w:rsidRPr="009E21B2">
          <w:rPr>
            <w:rStyle w:val="Hyperlink"/>
          </w:rPr>
          <w:t>19</w:t>
        </w:r>
        <w:r>
          <w:rPr>
            <w:rFonts w:asciiTheme="minorHAnsi" w:eastAsiaTheme="minorEastAsia" w:hAnsiTheme="minorHAnsi" w:cstheme="minorBidi"/>
            <w:b w:val="0"/>
            <w:color w:val="auto"/>
            <w:kern w:val="2"/>
            <w:sz w:val="24"/>
            <w:lang w:eastAsia="nl-NL"/>
            <w14:ligatures w14:val="standardContextual"/>
          </w:rPr>
          <w:tab/>
        </w:r>
        <w:r w:rsidRPr="009E21B2">
          <w:rPr>
            <w:rStyle w:val="Hyperlink"/>
          </w:rPr>
          <w:t>Slotbepaling</w:t>
        </w:r>
        <w:r>
          <w:rPr>
            <w:webHidden/>
          </w:rPr>
          <w:tab/>
        </w:r>
        <w:r>
          <w:rPr>
            <w:webHidden/>
          </w:rPr>
          <w:fldChar w:fldCharType="begin"/>
        </w:r>
        <w:r>
          <w:rPr>
            <w:webHidden/>
          </w:rPr>
          <w:instrText xml:space="preserve"> PAGEREF _Toc240269354 \h </w:instrText>
        </w:r>
        <w:r>
          <w:rPr>
            <w:webHidden/>
          </w:rPr>
        </w:r>
        <w:r>
          <w:rPr>
            <w:webHidden/>
          </w:rPr>
          <w:fldChar w:fldCharType="separate"/>
        </w:r>
        <w:r>
          <w:rPr>
            <w:webHidden/>
          </w:rPr>
          <w:t>17</w:t>
        </w:r>
        <w:r>
          <w:rPr>
            <w:webHidden/>
          </w:rPr>
          <w:fldChar w:fldCharType="end"/>
        </w:r>
      </w:hyperlink>
    </w:p>
    <w:p w14:paraId="5215FD28" w14:textId="649AD8B3" w:rsidR="00B929D0" w:rsidRPr="00CC1F2A" w:rsidRDefault="00B929D0" w:rsidP="006B500C">
      <w:pPr>
        <w:spacing w:line="280" w:lineRule="exact"/>
        <w:ind w:left="284" w:firstLine="708"/>
        <w:rPr>
          <w:rFonts w:ascii="Politie Text" w:hAnsi="Politie Text"/>
          <w:b/>
          <w:bCs/>
          <w:lang w:val="nl"/>
        </w:rPr>
      </w:pPr>
      <w:r w:rsidRPr="00CC1F2A">
        <w:rPr>
          <w:rFonts w:ascii="Politie Text" w:hAnsi="Politie Text"/>
          <w:b/>
          <w:bCs/>
          <w:lang w:val="nl"/>
        </w:rPr>
        <w:fldChar w:fldCharType="end"/>
      </w:r>
      <w:r w:rsidRPr="00CC1F2A">
        <w:rPr>
          <w:rFonts w:ascii="Politie Text" w:hAnsi="Politie Text"/>
          <w:b/>
          <w:bCs/>
          <w:lang w:val="nl"/>
        </w:rPr>
        <w:br w:type="page"/>
      </w:r>
      <w:r w:rsidRPr="00CC1F2A">
        <w:rPr>
          <w:rFonts w:ascii="Politie Text" w:hAnsi="Politie Text"/>
          <w:b/>
          <w:bCs/>
          <w:lang w:val="nl"/>
        </w:rPr>
        <w:lastRenderedPageBreak/>
        <w:t xml:space="preserve">Overeenkomst inzake </w:t>
      </w:r>
      <w:r w:rsidR="00224561">
        <w:rPr>
          <w:rFonts w:ascii="Politie Text" w:hAnsi="Politie Text"/>
          <w:b/>
          <w:bCs/>
          <w:lang w:val="nl"/>
        </w:rPr>
        <w:t>Ingenieurs- en Adviesdiensten</w:t>
      </w:r>
    </w:p>
    <w:p w14:paraId="309DD587" w14:textId="77777777" w:rsidR="00B929D0" w:rsidRPr="00CC1F2A" w:rsidRDefault="00B929D0" w:rsidP="006B500C">
      <w:pPr>
        <w:spacing w:line="280" w:lineRule="exact"/>
        <w:ind w:left="284"/>
        <w:rPr>
          <w:rFonts w:ascii="Politie Text" w:hAnsi="Politie Text"/>
          <w:b/>
        </w:rPr>
      </w:pPr>
      <w:r w:rsidRPr="00CC1F2A">
        <w:rPr>
          <w:rFonts w:ascii="Politie Text" w:hAnsi="Politie Text"/>
          <w:b/>
        </w:rPr>
        <w:t>Contractnummer: [</w:t>
      </w:r>
      <w:proofErr w:type="spellStart"/>
      <w:r w:rsidRPr="00CC1F2A">
        <w:rPr>
          <w:rFonts w:ascii="Politie Text" w:hAnsi="Politie Text"/>
          <w:b/>
          <w:highlight w:val="yellow"/>
        </w:rPr>
        <w:t>nr</w:t>
      </w:r>
      <w:proofErr w:type="spellEnd"/>
      <w:r w:rsidRPr="00CC1F2A">
        <w:rPr>
          <w:rFonts w:ascii="Politie Text" w:hAnsi="Politie Text"/>
          <w:b/>
          <w:highlight w:val="yellow"/>
        </w:rPr>
        <w:t>]</w:t>
      </w:r>
    </w:p>
    <w:p w14:paraId="32156865" w14:textId="77777777" w:rsidR="00B929D0" w:rsidRPr="00CC1F2A" w:rsidRDefault="00B929D0" w:rsidP="006B500C">
      <w:pPr>
        <w:spacing w:line="280" w:lineRule="exact"/>
        <w:ind w:left="284"/>
        <w:rPr>
          <w:rFonts w:ascii="Politie Text" w:hAnsi="Politie Text"/>
          <w:lang w:val="nl"/>
        </w:rPr>
      </w:pPr>
    </w:p>
    <w:p w14:paraId="7A52C80C" w14:textId="77777777" w:rsidR="00B929D0" w:rsidRPr="00CC1F2A" w:rsidRDefault="00B929D0" w:rsidP="006B500C">
      <w:pPr>
        <w:spacing w:line="280" w:lineRule="exact"/>
        <w:ind w:left="284"/>
        <w:rPr>
          <w:rFonts w:ascii="Politie Text" w:hAnsi="Politie Text"/>
          <w:b/>
          <w:lang w:val="nl"/>
        </w:rPr>
      </w:pPr>
      <w:r w:rsidRPr="00CC1F2A">
        <w:rPr>
          <w:rFonts w:ascii="Politie Text" w:hAnsi="Politie Text"/>
          <w:b/>
          <w:lang w:val="nl"/>
        </w:rPr>
        <w:t>De ondergetekenden:</w:t>
      </w:r>
    </w:p>
    <w:p w14:paraId="54D18100" w14:textId="77777777" w:rsidR="00B929D0" w:rsidRPr="00CC1F2A" w:rsidRDefault="00B929D0" w:rsidP="006B500C">
      <w:pPr>
        <w:spacing w:line="280" w:lineRule="exact"/>
        <w:ind w:left="284"/>
        <w:rPr>
          <w:rFonts w:ascii="Politie Text" w:hAnsi="Politie Text"/>
          <w:lang w:val="nl"/>
        </w:rPr>
      </w:pPr>
    </w:p>
    <w:p w14:paraId="044EB498" w14:textId="1F00E9AA" w:rsidR="00B929D0" w:rsidRPr="00224561" w:rsidRDefault="00224561" w:rsidP="00224561">
      <w:pPr>
        <w:pStyle w:val="Lijstalinea"/>
        <w:numPr>
          <w:ilvl w:val="0"/>
          <w:numId w:val="20"/>
        </w:numPr>
        <w:spacing w:line="280" w:lineRule="exact"/>
        <w:ind w:left="709" w:hanging="425"/>
        <w:jc w:val="both"/>
        <w:rPr>
          <w:rFonts w:ascii="Politie Text" w:hAnsi="Politie Text"/>
          <w:lang w:val="nl"/>
        </w:rPr>
      </w:pPr>
      <w:r>
        <w:rPr>
          <w:rFonts w:ascii="Politie Text" w:hAnsi="Politie Text"/>
          <w:lang w:val="nl"/>
        </w:rPr>
        <w:t xml:space="preserve">de </w:t>
      </w:r>
      <w:r w:rsidRPr="00CC1F2A">
        <w:rPr>
          <w:rFonts w:ascii="Politie Text" w:hAnsi="Politie Text"/>
          <w:lang w:val="nl"/>
        </w:rPr>
        <w:t xml:space="preserve">Politie, gevestigd te Den Haag, te dezen vertegenwoordigd door de korpschef van politie, namens deze </w:t>
      </w:r>
      <w:r>
        <w:rPr>
          <w:rFonts w:ascii="Politie Text" w:hAnsi="Politie Text"/>
          <w:lang w:val="nl"/>
        </w:rPr>
        <w:t>Dhr. P. van Musscher (</w:t>
      </w:r>
      <w:r w:rsidRPr="00CC1F2A">
        <w:rPr>
          <w:rFonts w:ascii="Politie Text" w:hAnsi="Politie Text"/>
          <w:lang w:val="nl"/>
        </w:rPr>
        <w:t>directeur Politiedienstencentrum</w:t>
      </w:r>
      <w:r w:rsidRPr="00D5093B">
        <w:rPr>
          <w:rFonts w:ascii="Politie Text" w:hAnsi="Politie Text"/>
          <w:lang w:val="nl"/>
        </w:rPr>
        <w:t>), hierna</w:t>
      </w:r>
      <w:r w:rsidRPr="00CC1F2A">
        <w:rPr>
          <w:rFonts w:ascii="Politie Text" w:hAnsi="Politie Text"/>
          <w:lang w:val="nl"/>
        </w:rPr>
        <w:t xml:space="preserve"> te noemen: de Politie,</w:t>
      </w:r>
    </w:p>
    <w:p w14:paraId="5A72EBA8" w14:textId="77777777" w:rsidR="00B929D0" w:rsidRPr="00CC1F2A" w:rsidRDefault="00B929D0" w:rsidP="006B500C">
      <w:pPr>
        <w:spacing w:line="280" w:lineRule="exact"/>
        <w:ind w:left="284"/>
        <w:rPr>
          <w:rFonts w:ascii="Politie Text" w:hAnsi="Politie Text"/>
          <w:lang w:val="nl"/>
        </w:rPr>
      </w:pPr>
    </w:p>
    <w:p w14:paraId="05C76DF7" w14:textId="77777777" w:rsidR="00B929D0" w:rsidRPr="00CC1F2A" w:rsidRDefault="00B929D0" w:rsidP="006B500C">
      <w:pPr>
        <w:spacing w:line="280" w:lineRule="exact"/>
        <w:ind w:left="284"/>
        <w:rPr>
          <w:rFonts w:ascii="Politie Text" w:hAnsi="Politie Text"/>
          <w:b/>
          <w:lang w:val="nl"/>
        </w:rPr>
      </w:pPr>
      <w:r w:rsidRPr="00CC1F2A">
        <w:rPr>
          <w:rFonts w:ascii="Politie Text" w:hAnsi="Politie Text"/>
          <w:b/>
          <w:lang w:val="nl"/>
        </w:rPr>
        <w:t>en</w:t>
      </w:r>
    </w:p>
    <w:p w14:paraId="4ED25FB7" w14:textId="77777777" w:rsidR="00B929D0" w:rsidRPr="00CC1F2A" w:rsidRDefault="00B929D0" w:rsidP="006B500C">
      <w:pPr>
        <w:spacing w:line="280" w:lineRule="exact"/>
        <w:ind w:left="284"/>
        <w:rPr>
          <w:rFonts w:ascii="Politie Text" w:hAnsi="Politie Text"/>
          <w:lang w:val="nl"/>
        </w:rPr>
      </w:pPr>
    </w:p>
    <w:p w14:paraId="77AED827" w14:textId="77777777" w:rsidR="00B929D0" w:rsidRPr="00CC1F2A" w:rsidRDefault="00B929D0" w:rsidP="006B500C">
      <w:pPr>
        <w:pStyle w:val="Lijstalinea"/>
        <w:numPr>
          <w:ilvl w:val="0"/>
          <w:numId w:val="20"/>
        </w:numPr>
        <w:spacing w:line="280" w:lineRule="exact"/>
        <w:ind w:left="709" w:hanging="425"/>
        <w:rPr>
          <w:rFonts w:ascii="Politie Text" w:hAnsi="Politie Text"/>
          <w:lang w:val="nl"/>
        </w:rPr>
      </w:pPr>
      <w:r w:rsidRPr="00CC1F2A">
        <w:rPr>
          <w:rFonts w:ascii="Politie Text" w:hAnsi="Politie Text"/>
          <w:highlight w:val="yellow"/>
          <w:lang w:val="nl"/>
        </w:rPr>
        <w:t>[naam contractant</w:t>
      </w:r>
      <w:r w:rsidRPr="00CC1F2A">
        <w:rPr>
          <w:rFonts w:ascii="Politie Text" w:hAnsi="Politie Text"/>
          <w:lang w:val="nl"/>
        </w:rPr>
        <w:t xml:space="preserve">], (statutair) gevestigd te </w:t>
      </w:r>
      <w:r w:rsidRPr="00CC1F2A">
        <w:rPr>
          <w:rFonts w:ascii="Politie Text" w:hAnsi="Politie Text"/>
          <w:highlight w:val="yellow"/>
          <w:lang w:val="nl"/>
        </w:rPr>
        <w:t>[plaats]</w:t>
      </w:r>
      <w:r w:rsidRPr="00CC1F2A">
        <w:rPr>
          <w:rFonts w:ascii="Politie Text" w:hAnsi="Politie Text"/>
          <w:lang w:val="nl"/>
        </w:rPr>
        <w:t>,</w:t>
      </w:r>
      <w:r w:rsidRPr="00DD0806">
        <w:rPr>
          <w:rFonts w:ascii="Politie Text" w:hAnsi="Politie Text"/>
          <w:lang w:val="nl"/>
        </w:rPr>
        <w:t xml:space="preserve"> </w:t>
      </w:r>
      <w:r>
        <w:rPr>
          <w:rFonts w:ascii="Politie Text" w:hAnsi="Politie Text"/>
          <w:lang w:val="nl"/>
        </w:rPr>
        <w:t xml:space="preserve">handelsregister nummer </w:t>
      </w:r>
      <w:r w:rsidRPr="006C1053">
        <w:rPr>
          <w:rFonts w:ascii="Politie Text" w:hAnsi="Politie Text"/>
          <w:highlight w:val="yellow"/>
          <w:lang w:val="nl"/>
        </w:rPr>
        <w:t>[</w:t>
      </w:r>
      <w:r>
        <w:rPr>
          <w:rFonts w:ascii="Politie Text" w:hAnsi="Politie Text"/>
          <w:highlight w:val="yellow"/>
          <w:lang w:val="nl"/>
        </w:rPr>
        <w:t>n</w:t>
      </w:r>
      <w:r w:rsidRPr="006C1053">
        <w:rPr>
          <w:rFonts w:ascii="Politie Text" w:hAnsi="Politie Text"/>
          <w:highlight w:val="yellow"/>
          <w:lang w:val="nl"/>
        </w:rPr>
        <w:t>ummer]</w:t>
      </w:r>
      <w:r>
        <w:rPr>
          <w:rFonts w:ascii="Politie Text" w:hAnsi="Politie Text"/>
          <w:lang w:val="nl"/>
        </w:rPr>
        <w:t>,</w:t>
      </w:r>
      <w:r w:rsidRPr="00CC1F2A">
        <w:rPr>
          <w:rFonts w:ascii="Politie Text" w:hAnsi="Politie Text"/>
          <w:lang w:val="nl"/>
        </w:rPr>
        <w:t xml:space="preserve"> te dezen vertegenwoordigd door </w:t>
      </w:r>
      <w:r w:rsidRPr="00CC1F2A">
        <w:rPr>
          <w:rFonts w:ascii="Politie Text" w:hAnsi="Politie Text"/>
          <w:highlight w:val="yellow"/>
          <w:lang w:val="nl"/>
        </w:rPr>
        <w:t>[naam en functie ondertekenaar(s)]</w:t>
      </w:r>
      <w:r w:rsidRPr="00CC1F2A">
        <w:rPr>
          <w:rFonts w:ascii="Politie Text" w:hAnsi="Politie Text"/>
          <w:lang w:val="nl"/>
        </w:rPr>
        <w:t xml:space="preserve">, hierna te noemen: </w:t>
      </w:r>
      <w:r>
        <w:rPr>
          <w:rFonts w:ascii="Politie Text" w:hAnsi="Politie Text"/>
          <w:lang w:val="nl"/>
        </w:rPr>
        <w:t>de Opdrachtnemer</w:t>
      </w:r>
      <w:r w:rsidRPr="00CC1F2A">
        <w:rPr>
          <w:rFonts w:ascii="Politie Text" w:hAnsi="Politie Text"/>
          <w:lang w:val="nl"/>
        </w:rPr>
        <w:t>,</w:t>
      </w:r>
    </w:p>
    <w:p w14:paraId="09A746DC" w14:textId="77777777" w:rsidR="00B929D0" w:rsidRPr="00CC1F2A" w:rsidRDefault="00B929D0" w:rsidP="006B500C">
      <w:pPr>
        <w:spacing w:line="280" w:lineRule="exact"/>
        <w:ind w:left="284"/>
        <w:rPr>
          <w:rFonts w:ascii="Politie Text" w:hAnsi="Politie Text"/>
          <w:b/>
          <w:lang w:val="nl"/>
        </w:rPr>
      </w:pPr>
    </w:p>
    <w:p w14:paraId="71560E9B" w14:textId="77777777" w:rsidR="00B929D0" w:rsidRDefault="00B929D0" w:rsidP="006B500C">
      <w:pPr>
        <w:spacing w:line="280" w:lineRule="exact"/>
        <w:ind w:left="284"/>
        <w:rPr>
          <w:rFonts w:ascii="Politie Text" w:hAnsi="Politie Text"/>
          <w:b/>
          <w:lang w:val="nl"/>
        </w:rPr>
      </w:pPr>
      <w:r w:rsidRPr="00CC1F2A">
        <w:rPr>
          <w:rFonts w:ascii="Politie Text" w:hAnsi="Politie Text"/>
          <w:b/>
          <w:lang w:val="nl"/>
        </w:rPr>
        <w:t xml:space="preserve">Hierna gezamenlijk Partijen genoemd of afzonderlijk van elkaar Partij </w:t>
      </w:r>
    </w:p>
    <w:p w14:paraId="0D7B425A" w14:textId="77777777" w:rsidR="00B929D0" w:rsidRDefault="00B929D0" w:rsidP="006B500C">
      <w:pPr>
        <w:spacing w:line="280" w:lineRule="exact"/>
        <w:ind w:left="284" w:firstLine="708"/>
        <w:rPr>
          <w:rFonts w:ascii="Politie Text" w:hAnsi="Politie Text"/>
          <w:b/>
          <w:lang w:val="nl"/>
        </w:rPr>
      </w:pPr>
    </w:p>
    <w:p w14:paraId="5DAAC39E" w14:textId="77777777" w:rsidR="00B929D0" w:rsidRPr="00CC1F2A" w:rsidRDefault="00B929D0" w:rsidP="006B500C">
      <w:pPr>
        <w:spacing w:line="280" w:lineRule="exact"/>
        <w:ind w:left="284"/>
        <w:rPr>
          <w:rFonts w:ascii="Politie Text" w:hAnsi="Politie Text"/>
          <w:b/>
          <w:lang w:val="nl"/>
        </w:rPr>
      </w:pPr>
      <w:r w:rsidRPr="00CC1F2A">
        <w:rPr>
          <w:rFonts w:ascii="Politie Text" w:hAnsi="Politie Text"/>
          <w:b/>
          <w:lang w:val="nl"/>
        </w:rPr>
        <w:t>OVERWEGENDE DAT:</w:t>
      </w:r>
    </w:p>
    <w:p w14:paraId="7B1F5E4F" w14:textId="77777777" w:rsidR="00B929D0" w:rsidRPr="00CC1F2A" w:rsidRDefault="00B929D0" w:rsidP="006B500C">
      <w:pPr>
        <w:spacing w:line="280" w:lineRule="exact"/>
        <w:ind w:left="284"/>
        <w:rPr>
          <w:rFonts w:ascii="Politie Text" w:hAnsi="Politie Text"/>
          <w:lang w:val="nl"/>
        </w:rPr>
      </w:pPr>
    </w:p>
    <w:p w14:paraId="18D1FDBD" w14:textId="7D43E276" w:rsidR="00B929D0" w:rsidRPr="006B500C" w:rsidRDefault="00B929D0" w:rsidP="00224561">
      <w:pPr>
        <w:pStyle w:val="Lijstalinea"/>
        <w:numPr>
          <w:ilvl w:val="0"/>
          <w:numId w:val="24"/>
        </w:numPr>
        <w:spacing w:after="180" w:line="280" w:lineRule="exact"/>
        <w:ind w:left="851" w:hanging="567"/>
        <w:contextualSpacing w:val="0"/>
        <w:rPr>
          <w:rFonts w:ascii="Politie Text" w:hAnsi="Politie Text"/>
          <w:lang w:val="nl"/>
        </w:rPr>
      </w:pPr>
      <w:r w:rsidRPr="006B500C">
        <w:rPr>
          <w:rFonts w:ascii="Politie Text" w:hAnsi="Politie Text"/>
          <w:lang w:val="nl"/>
        </w:rPr>
        <w:t xml:space="preserve">de Politie met betrekking tot de uitvoering van Diensten van </w:t>
      </w:r>
      <w:r w:rsidR="00224561">
        <w:rPr>
          <w:rFonts w:ascii="Politie Text" w:hAnsi="Politie Text"/>
          <w:lang w:val="nl"/>
        </w:rPr>
        <w:t>Ingenieurs- en Adviesdiensten</w:t>
      </w:r>
      <w:r w:rsidRPr="006B500C">
        <w:rPr>
          <w:rFonts w:ascii="Politie Text" w:hAnsi="Politie Text"/>
          <w:lang w:val="nl"/>
        </w:rPr>
        <w:t xml:space="preserve"> gedurende een zekere tijd vaste afspraken met </w:t>
      </w:r>
      <w:r w:rsidR="00224561">
        <w:rPr>
          <w:rFonts w:ascii="Politie Text" w:hAnsi="Politie Text"/>
          <w:lang w:val="nl"/>
        </w:rPr>
        <w:t>drie</w:t>
      </w:r>
      <w:r w:rsidRPr="006B500C">
        <w:rPr>
          <w:rFonts w:ascii="Politie Text" w:hAnsi="Politie Text"/>
          <w:lang w:val="nl"/>
        </w:rPr>
        <w:t xml:space="preserve"> Opdrachtnemer</w:t>
      </w:r>
      <w:r w:rsidR="00224561">
        <w:rPr>
          <w:rFonts w:ascii="Politie Text" w:hAnsi="Politie Text"/>
          <w:lang w:val="nl"/>
        </w:rPr>
        <w:t>s</w:t>
      </w:r>
      <w:r w:rsidRPr="006B500C">
        <w:rPr>
          <w:rFonts w:ascii="Politie Text" w:hAnsi="Politie Text"/>
          <w:lang w:val="nl"/>
        </w:rPr>
        <w:t xml:space="preserve"> wil maken;</w:t>
      </w:r>
    </w:p>
    <w:p w14:paraId="56E4EAA1" w14:textId="5133C26C" w:rsidR="00B929D0" w:rsidRPr="006B500C" w:rsidRDefault="00B929D0" w:rsidP="00224561">
      <w:pPr>
        <w:pStyle w:val="Lijstalinea"/>
        <w:numPr>
          <w:ilvl w:val="0"/>
          <w:numId w:val="24"/>
        </w:numPr>
        <w:spacing w:after="180" w:line="280" w:lineRule="exact"/>
        <w:ind w:left="851" w:hanging="567"/>
        <w:contextualSpacing w:val="0"/>
        <w:rPr>
          <w:rFonts w:ascii="Politie Text" w:hAnsi="Politie Text"/>
          <w:lang w:val="nl"/>
        </w:rPr>
      </w:pPr>
      <w:r w:rsidRPr="00224561">
        <w:rPr>
          <w:rFonts w:ascii="Politie Text" w:hAnsi="Politie Text"/>
          <w:lang w:val="nl"/>
        </w:rPr>
        <w:t xml:space="preserve">een Europese aanbesteding, gepubliceerd op </w:t>
      </w:r>
      <w:r>
        <w:fldChar w:fldCharType="begin"/>
      </w:r>
      <w:r>
        <w:instrText>HYPERLINK "https://ted.europa.eu"</w:instrText>
      </w:r>
      <w:r>
        <w:fldChar w:fldCharType="separate"/>
      </w:r>
      <w:r w:rsidRPr="00224561">
        <w:rPr>
          <w:rStyle w:val="Hyperlink"/>
          <w:rFonts w:ascii="Politie Text" w:hAnsi="Politie Text"/>
          <w:lang w:val="nl"/>
        </w:rPr>
        <w:t>https://ted.europa.eu</w:t>
      </w:r>
      <w:r>
        <w:fldChar w:fldCharType="end"/>
      </w:r>
      <w:r w:rsidRPr="00224561">
        <w:rPr>
          <w:rFonts w:ascii="Politie Text" w:hAnsi="Politie Text"/>
          <w:lang w:val="nl"/>
        </w:rPr>
        <w:t xml:space="preserve"> onder nummer </w:t>
      </w:r>
      <w:r w:rsidRPr="006B500C">
        <w:rPr>
          <w:rFonts w:ascii="Politie Text" w:hAnsi="Politie Text"/>
          <w:highlight w:val="yellow"/>
          <w:lang w:val="nl"/>
        </w:rPr>
        <w:t>[20</w:t>
      </w:r>
      <w:r w:rsidR="000315A3">
        <w:rPr>
          <w:rFonts w:ascii="Politie Text" w:hAnsi="Politie Text"/>
          <w:highlight w:val="yellow"/>
          <w:lang w:val="nl"/>
        </w:rPr>
        <w:t>26-</w:t>
      </w:r>
      <w:r w:rsidRPr="006B500C">
        <w:rPr>
          <w:rFonts w:ascii="Politie Text" w:hAnsi="Politie Text"/>
          <w:highlight w:val="yellow"/>
          <w:lang w:val="nl"/>
        </w:rPr>
        <w:t>*****]</w:t>
      </w:r>
      <w:r w:rsidRPr="006B500C">
        <w:rPr>
          <w:rFonts w:ascii="Politie Text" w:hAnsi="Politie Text"/>
          <w:lang w:val="nl"/>
        </w:rPr>
        <w:t xml:space="preserve"> voor de Gunning van de deelname aan deze Overeenkomst heeft plaatsgevonden op basis van de Aanbestedingsstukken onder toepassing van de Aanbestedingswet 2012;</w:t>
      </w:r>
    </w:p>
    <w:p w14:paraId="6BC2A8CC" w14:textId="77777777" w:rsidR="00224561" w:rsidRPr="006B500C" w:rsidRDefault="00224561" w:rsidP="00224561">
      <w:pPr>
        <w:pStyle w:val="Lijstalinea"/>
        <w:numPr>
          <w:ilvl w:val="0"/>
          <w:numId w:val="24"/>
        </w:numPr>
        <w:spacing w:after="180" w:line="280" w:lineRule="exact"/>
        <w:ind w:left="851" w:hanging="567"/>
        <w:contextualSpacing w:val="0"/>
        <w:rPr>
          <w:rFonts w:ascii="Politie Text" w:hAnsi="Politie Text"/>
          <w:lang w:val="nl"/>
        </w:rPr>
      </w:pPr>
      <w:r w:rsidRPr="006B500C">
        <w:rPr>
          <w:rFonts w:ascii="Politie Text" w:hAnsi="Politie Text"/>
          <w:lang w:val="nl"/>
        </w:rPr>
        <w:t>de Politie de Inschrijving van de Opdrachtnemer</w:t>
      </w:r>
      <w:r>
        <w:rPr>
          <w:rFonts w:ascii="Politie Text" w:hAnsi="Politie Text"/>
          <w:lang w:val="nl"/>
        </w:rPr>
        <w:t xml:space="preserve">, alsmede de Inschrijving van twee andere opdrachtnemers, </w:t>
      </w:r>
      <w:r w:rsidRPr="006B500C">
        <w:rPr>
          <w:rFonts w:ascii="Politie Text" w:hAnsi="Politie Text"/>
          <w:lang w:val="nl"/>
        </w:rPr>
        <w:t xml:space="preserve">als de Inschrijving </w:t>
      </w:r>
      <w:r w:rsidRPr="00D5093B">
        <w:rPr>
          <w:rFonts w:ascii="Politie Text" w:hAnsi="Politie Text"/>
          <w:lang w:val="nl"/>
        </w:rPr>
        <w:t xml:space="preserve">met de </w:t>
      </w:r>
      <w:r w:rsidRPr="00D5093B">
        <w:rPr>
          <w:rFonts w:ascii="Politie Text" w:hAnsi="Politie Text"/>
        </w:rPr>
        <w:t xml:space="preserve">beste prijs-kwaliteitverhouding </w:t>
      </w:r>
      <w:r w:rsidRPr="00D5093B">
        <w:rPr>
          <w:rFonts w:ascii="Politie Text" w:hAnsi="Politie Text"/>
          <w:lang w:val="nl"/>
        </w:rPr>
        <w:t>heeft</w:t>
      </w:r>
      <w:r w:rsidRPr="006B500C">
        <w:rPr>
          <w:rFonts w:ascii="Politie Text" w:hAnsi="Politie Text"/>
          <w:lang w:val="nl"/>
        </w:rPr>
        <w:t xml:space="preserve"> beoordeeld;</w:t>
      </w:r>
    </w:p>
    <w:p w14:paraId="565569A5" w14:textId="55E559E8" w:rsidR="00B929D0" w:rsidRPr="00224561" w:rsidRDefault="00B929D0" w:rsidP="00224561">
      <w:pPr>
        <w:pStyle w:val="Lijstalinea"/>
        <w:numPr>
          <w:ilvl w:val="0"/>
          <w:numId w:val="24"/>
        </w:numPr>
        <w:spacing w:after="180" w:line="280" w:lineRule="exact"/>
        <w:ind w:left="851" w:hanging="567"/>
        <w:contextualSpacing w:val="0"/>
        <w:rPr>
          <w:rFonts w:ascii="Politie Text" w:hAnsi="Politie Text"/>
          <w:lang w:val="nl"/>
        </w:rPr>
      </w:pPr>
      <w:r w:rsidRPr="00224561">
        <w:rPr>
          <w:rFonts w:ascii="Politie Text" w:hAnsi="Politie Text"/>
          <w:lang w:val="nl"/>
        </w:rPr>
        <w:t>in deze Overeenkomst de voorwaarden zijn vastgelegd die van toepassing zijn op alle opdrachten tot het verrichten van Diensten die tijdens de looptijd van deze Overeenkomst worden uitgevoerd;</w:t>
      </w:r>
    </w:p>
    <w:p w14:paraId="25C2CA04" w14:textId="5325F2D0" w:rsidR="00B929D0" w:rsidRPr="00224561" w:rsidRDefault="00B929D0" w:rsidP="00A000F1">
      <w:pPr>
        <w:pStyle w:val="Lijstalinea"/>
        <w:numPr>
          <w:ilvl w:val="0"/>
          <w:numId w:val="24"/>
        </w:numPr>
        <w:spacing w:line="280" w:lineRule="exact"/>
        <w:ind w:left="851" w:hanging="567"/>
        <w:rPr>
          <w:rFonts w:ascii="Politie Text" w:hAnsi="Politie Text"/>
          <w:lang w:val="nl"/>
        </w:rPr>
      </w:pPr>
      <w:r w:rsidRPr="00224561">
        <w:rPr>
          <w:rFonts w:ascii="Politie Text" w:hAnsi="Politie Text"/>
          <w:lang w:val="nl"/>
        </w:rPr>
        <w:t>deze Overeenkomst een Raamovereenkomst is. De Politie is niet verplicht om gedurende de looptijd van de Overeenkomst Diensten af te nemen, maar is daartoe gerechtigd. De Opdrachtnemer kan daarom op geen enkele wijze aanspraak maken op het leveren van deze Diensten gedurende de looptijd van deze Overeenkomst.</w:t>
      </w:r>
    </w:p>
    <w:p w14:paraId="3CCCC495" w14:textId="77777777" w:rsidR="00B929D0" w:rsidRPr="00CC1F2A" w:rsidRDefault="00B929D0" w:rsidP="006B500C">
      <w:pPr>
        <w:pStyle w:val="Lijstalinea"/>
        <w:spacing w:line="280" w:lineRule="exact"/>
        <w:ind w:left="284"/>
        <w:rPr>
          <w:rFonts w:ascii="Politie Text" w:hAnsi="Politie Text"/>
          <w:lang w:val="nl"/>
        </w:rPr>
      </w:pPr>
    </w:p>
    <w:p w14:paraId="169E6CC3" w14:textId="77777777" w:rsidR="00B929D0" w:rsidRPr="00CC1F2A" w:rsidRDefault="00B929D0" w:rsidP="006B500C">
      <w:pPr>
        <w:spacing w:line="280" w:lineRule="exact"/>
        <w:ind w:left="284"/>
        <w:rPr>
          <w:rFonts w:ascii="Politie Text" w:hAnsi="Politie Text"/>
          <w:lang w:val="nl"/>
        </w:rPr>
      </w:pPr>
      <w:r w:rsidRPr="00CC1F2A">
        <w:rPr>
          <w:rFonts w:ascii="Politie Text" w:hAnsi="Politie Text"/>
          <w:b/>
          <w:lang w:val="nl"/>
        </w:rPr>
        <w:t>KOMEN OVEREEN</w:t>
      </w:r>
      <w:r w:rsidRPr="00CC1F2A">
        <w:rPr>
          <w:rFonts w:ascii="Politie Text" w:hAnsi="Politie Text"/>
          <w:lang w:val="nl"/>
        </w:rPr>
        <w:t>:</w:t>
      </w:r>
    </w:p>
    <w:p w14:paraId="7E2720D8" w14:textId="79F49FE4" w:rsidR="00B929D0" w:rsidRPr="00CC1F2A" w:rsidRDefault="00B929D0" w:rsidP="006B500C">
      <w:pPr>
        <w:spacing w:line="280" w:lineRule="exact"/>
        <w:ind w:left="284"/>
        <w:rPr>
          <w:rFonts w:ascii="Politie Text" w:hAnsi="Politie Text"/>
          <w:lang w:val="nl"/>
        </w:rPr>
      </w:pPr>
      <w:r w:rsidRPr="00224561">
        <w:rPr>
          <w:rFonts w:ascii="Politie Text" w:hAnsi="Politie Text"/>
          <w:lang w:val="nl"/>
        </w:rPr>
        <w:t>In deze Overeenkomst wordt een aantal begrippen met een beginhoofdletter gebruikt. Aan deze begrippen komt de betekenis toe die hieraan wordt gegeven in bijlage van de Inschrijvingsleidraad (begrippenlijst). De begrippen van de Voorwaarden (ARVODI-2025) die door de Politie van toepassing zijn verklaard, zijn in de begrippenlijst verwerkt. De begripsdefinities in artikel 1 van de Voorwaarden zijn hiermee vervangen door de begrippen in bijlage bij de Inschrijvingsleidraad.</w:t>
      </w:r>
      <w:r w:rsidRPr="00CC1F2A">
        <w:rPr>
          <w:rFonts w:ascii="Politie Text" w:hAnsi="Politie Text"/>
          <w:lang w:val="nl"/>
        </w:rPr>
        <w:t xml:space="preserve"> </w:t>
      </w:r>
      <w:r w:rsidRPr="00CC1F2A">
        <w:rPr>
          <w:rFonts w:ascii="Politie Text" w:hAnsi="Politie Text"/>
          <w:lang w:val="nl"/>
        </w:rPr>
        <w:br w:type="page"/>
      </w:r>
    </w:p>
    <w:p w14:paraId="3E2402A5" w14:textId="77777777" w:rsidR="00B929D0" w:rsidRPr="00CC1F2A" w:rsidRDefault="00B929D0" w:rsidP="00FB2564">
      <w:pPr>
        <w:pStyle w:val="Kop1"/>
      </w:pPr>
      <w:bookmarkStart w:id="1" w:name="_Toc240269336"/>
      <w:r w:rsidRPr="00CC1F2A">
        <w:lastRenderedPageBreak/>
        <w:t xml:space="preserve">Voorwerp </w:t>
      </w:r>
      <w:r>
        <w:t xml:space="preserve">en omvang </w:t>
      </w:r>
      <w:r w:rsidRPr="00CC1F2A">
        <w:t>van de Overeenkomst</w:t>
      </w:r>
      <w:bookmarkEnd w:id="1"/>
    </w:p>
    <w:p w14:paraId="67A04C4E" w14:textId="5B71C7DD" w:rsidR="00224561" w:rsidRDefault="00224561" w:rsidP="002035B7">
      <w:pPr>
        <w:pStyle w:val="Kop2"/>
        <w:keepNext w:val="0"/>
        <w:widowControl w:val="0"/>
      </w:pPr>
      <w:r w:rsidRPr="00CC1F2A">
        <w:t xml:space="preserve">De Overeenkomst heeft betrekking op de uitvoering van de Diensten </w:t>
      </w:r>
      <w:r>
        <w:t xml:space="preserve">op het gebied van Ingenieurs- en adviesdiensten. </w:t>
      </w:r>
      <w:r w:rsidRPr="00BB1294">
        <w:t xml:space="preserve">De Opdracht omvat brede advisering binnen het </w:t>
      </w:r>
      <w:r>
        <w:t>vastgoed</w:t>
      </w:r>
      <w:r w:rsidRPr="00BB1294">
        <w:t>domein</w:t>
      </w:r>
      <w:r w:rsidR="0058605E">
        <w:t>.</w:t>
      </w:r>
      <w:r>
        <w:t xml:space="preserve"> De scope is gedefinieerd in § 1.1 van Inschrijvingsleidraad </w:t>
      </w:r>
      <w:r w:rsidR="00677207" w:rsidRPr="00677207">
        <w:rPr>
          <w:highlight w:val="yellow"/>
        </w:rPr>
        <w:t>v</w:t>
      </w:r>
      <w:r w:rsidR="0088314A">
        <w:rPr>
          <w:highlight w:val="yellow"/>
        </w:rPr>
        <w:t xml:space="preserve">ersie </w:t>
      </w:r>
      <w:r w:rsidR="00677207" w:rsidRPr="00677207">
        <w:rPr>
          <w:highlight w:val="yellow"/>
        </w:rPr>
        <w:t>XX</w:t>
      </w:r>
      <w:r w:rsidRPr="00677207">
        <w:rPr>
          <w:highlight w:val="yellow"/>
        </w:rPr>
        <w:t xml:space="preserve"> </w:t>
      </w:r>
      <w:proofErr w:type="spellStart"/>
      <w:r w:rsidRPr="00677207">
        <w:rPr>
          <w:highlight w:val="yellow"/>
        </w:rPr>
        <w:t>d.</w:t>
      </w:r>
      <w:proofErr w:type="gramStart"/>
      <w:r w:rsidRPr="00677207">
        <w:rPr>
          <w:highlight w:val="yellow"/>
        </w:rPr>
        <w:t>d.XX</w:t>
      </w:r>
      <w:proofErr w:type="spellEnd"/>
      <w:r w:rsidRPr="00677207">
        <w:rPr>
          <w:highlight w:val="yellow"/>
        </w:rPr>
        <w:t>.</w:t>
      </w:r>
      <w:proofErr w:type="gramEnd"/>
    </w:p>
    <w:p w14:paraId="52682FB5" w14:textId="7058EC9C" w:rsidR="00B929D0" w:rsidRPr="00CC1F2A" w:rsidRDefault="00B929D0" w:rsidP="002035B7">
      <w:pPr>
        <w:pStyle w:val="Kop2"/>
        <w:keepNext w:val="0"/>
        <w:widowControl w:val="0"/>
      </w:pPr>
      <w:r w:rsidRPr="00CC1F2A">
        <w:t xml:space="preserve">De Politie is gerechtigd gedurende de looptijd van de Overeenkomst een Bestelling te plaatsen. </w:t>
      </w:r>
      <w:r w:rsidR="00637B0F">
        <w:t xml:space="preserve">De </w:t>
      </w:r>
      <w:r w:rsidRPr="00CC1F2A">
        <w:t xml:space="preserve">Opdrachtnemer is verplicht de Bestelling te bevestigen en te leveren </w:t>
      </w:r>
      <w:r>
        <w:t>volgens</w:t>
      </w:r>
      <w:r w:rsidRPr="00CC1F2A">
        <w:t xml:space="preserve"> de voorwaarden van deze Overeenkomst.</w:t>
      </w:r>
    </w:p>
    <w:p w14:paraId="01E36FBA" w14:textId="7BED065F" w:rsidR="00224561" w:rsidRPr="004F2BC5" w:rsidRDefault="00224561" w:rsidP="002035B7">
      <w:pPr>
        <w:pStyle w:val="Kop2"/>
        <w:keepNext w:val="0"/>
        <w:widowControl w:val="0"/>
        <w:rPr>
          <w:highlight w:val="yellow"/>
        </w:rPr>
      </w:pPr>
      <w:r w:rsidRPr="006E7672">
        <w:t>De Politie gunt de Nadere opdrachten</w:t>
      </w:r>
      <w:r w:rsidR="004F2BC5">
        <w:t xml:space="preserve">, tot een waarde van € </w:t>
      </w:r>
      <w:proofErr w:type="gramStart"/>
      <w:r w:rsidR="004F2BC5">
        <w:t>160.000,-</w:t>
      </w:r>
      <w:proofErr w:type="gramEnd"/>
      <w:r w:rsidR="004F2BC5">
        <w:t xml:space="preserve"> exclusief btw,</w:t>
      </w:r>
      <w:r w:rsidRPr="006E7672">
        <w:t xml:space="preserve"> binnen de</w:t>
      </w:r>
      <w:r>
        <w:t>ze</w:t>
      </w:r>
      <w:r w:rsidRPr="006E7672">
        <w:t xml:space="preserve"> </w:t>
      </w:r>
      <w:r w:rsidR="004F2BC5">
        <w:t>O</w:t>
      </w:r>
      <w:r w:rsidRPr="006E7672">
        <w:t>vereenkomst op basis van</w:t>
      </w:r>
      <w:r w:rsidR="004F2BC5">
        <w:t xml:space="preserve"> een roulatiesysteem en een</w:t>
      </w:r>
      <w:r w:rsidRPr="006E7672">
        <w:t xml:space="preserve"> gelijke </w:t>
      </w:r>
      <w:r>
        <w:t>omvangverdeling</w:t>
      </w:r>
      <w:r w:rsidRPr="006E7672">
        <w:t xml:space="preserve">. De startvolgorde is de rangorde bij definitieve Gunning van de </w:t>
      </w:r>
      <w:r w:rsidR="004F2BC5">
        <w:t>O</w:t>
      </w:r>
      <w:r w:rsidRPr="006E7672">
        <w:t xml:space="preserve">vereenkomst. Vervolgens worden Nadere opdrachten gegund aan de Opdrachtnemer die op dat moment de laagste </w:t>
      </w:r>
      <w:r>
        <w:t>opdrachtwaarde gegund heeft gekregen b</w:t>
      </w:r>
      <w:r w:rsidRPr="006E7672">
        <w:t xml:space="preserve">innen de </w:t>
      </w:r>
      <w:r w:rsidR="004F2BC5">
        <w:t>O</w:t>
      </w:r>
      <w:r w:rsidRPr="006E7672">
        <w:t>vereenkomst.</w:t>
      </w:r>
      <w:r>
        <w:t xml:space="preserve"> </w:t>
      </w:r>
      <w:bookmarkStart w:id="2" w:name="_Hlk229404908"/>
      <w:r>
        <w:t>Hier betreft de opdrachtwaarde de waarde van de Nadere opdrachten die aan</w:t>
      </w:r>
      <w:r w:rsidR="00637B0F">
        <w:t xml:space="preserve"> de</w:t>
      </w:r>
      <w:r>
        <w:t xml:space="preserve"> Opdrachtnemer is gegund en ook daadwerkelijk door de Politie is afgenomen. Zie hiertoe eis 5 van het Programma van eisen </w:t>
      </w:r>
      <w:r w:rsidRPr="00BB1294">
        <w:rPr>
          <w:highlight w:val="yellow"/>
        </w:rPr>
        <w:t>[versie]</w:t>
      </w:r>
      <w:r>
        <w:t xml:space="preserve"> d.d. </w:t>
      </w:r>
      <w:r w:rsidRPr="00BB1294">
        <w:rPr>
          <w:highlight w:val="yellow"/>
        </w:rPr>
        <w:t>[datum]</w:t>
      </w:r>
      <w:r>
        <w:t>.</w:t>
      </w:r>
      <w:bookmarkEnd w:id="2"/>
      <w:r w:rsidR="004F2BC5">
        <w:t xml:space="preserve"> </w:t>
      </w:r>
      <w:r w:rsidR="004F2BC5" w:rsidRPr="00677207">
        <w:t xml:space="preserve">Nadere opdrachten met een </w:t>
      </w:r>
      <w:r w:rsidR="00637B0F">
        <w:t xml:space="preserve">geschatte </w:t>
      </w:r>
      <w:r w:rsidR="004F2BC5" w:rsidRPr="00677207">
        <w:t xml:space="preserve">waarde hoger dan € </w:t>
      </w:r>
      <w:proofErr w:type="gramStart"/>
      <w:r w:rsidR="004F2BC5" w:rsidRPr="00677207">
        <w:t>160.000,-</w:t>
      </w:r>
      <w:proofErr w:type="gramEnd"/>
      <w:r w:rsidR="004F2BC5" w:rsidRPr="00677207">
        <w:t xml:space="preserve"> exclusief btw worden middels een minicompetitie tussen de drie Opdrachtnemers gegund aan de winnende Partij.  </w:t>
      </w:r>
    </w:p>
    <w:p w14:paraId="01FB03AE" w14:textId="5EEBA79E" w:rsidR="00B929D0" w:rsidRPr="00224561" w:rsidRDefault="00B929D0" w:rsidP="002035B7">
      <w:pPr>
        <w:pStyle w:val="Kop2"/>
        <w:keepNext w:val="0"/>
        <w:widowControl w:val="0"/>
      </w:pPr>
      <w:r w:rsidRPr="00CC1F2A">
        <w:t xml:space="preserve">De navolgende documenten vormen gezamenlijk de Overeenkomst. Voor zover deze documenten met elkaar in tegenspraak zijn, prevaleert het eerdergenoemde document </w:t>
      </w:r>
      <w:r w:rsidRPr="00224561">
        <w:t>boven het later genoemde:</w:t>
      </w:r>
    </w:p>
    <w:p w14:paraId="7ABA0970" w14:textId="77777777" w:rsidR="00B929D0" w:rsidRPr="00224561" w:rsidRDefault="00B929D0" w:rsidP="002035B7">
      <w:pPr>
        <w:pStyle w:val="Lijstalinea"/>
        <w:widowControl w:val="0"/>
        <w:numPr>
          <w:ilvl w:val="0"/>
          <w:numId w:val="36"/>
        </w:numPr>
        <w:spacing w:line="280" w:lineRule="exact"/>
        <w:rPr>
          <w:rFonts w:ascii="Politie Text" w:hAnsi="Politie Text"/>
          <w:lang w:val="nl"/>
        </w:rPr>
      </w:pPr>
      <w:r w:rsidRPr="00224561">
        <w:rPr>
          <w:rFonts w:ascii="Politie Text" w:hAnsi="Politie Text"/>
          <w:lang w:val="nl"/>
        </w:rPr>
        <w:t>dit document;</w:t>
      </w:r>
    </w:p>
    <w:p w14:paraId="4E091A2D" w14:textId="77777777" w:rsidR="00B929D0" w:rsidRPr="00224561" w:rsidRDefault="00B929D0" w:rsidP="002035B7">
      <w:pPr>
        <w:pStyle w:val="Lijstalinea"/>
        <w:widowControl w:val="0"/>
        <w:numPr>
          <w:ilvl w:val="0"/>
          <w:numId w:val="36"/>
        </w:numPr>
        <w:spacing w:line="280" w:lineRule="exact"/>
        <w:rPr>
          <w:rFonts w:ascii="Politie Text" w:hAnsi="Politie Text"/>
          <w:lang w:val="nl"/>
        </w:rPr>
      </w:pPr>
      <w:r w:rsidRPr="00224561">
        <w:rPr>
          <w:rFonts w:ascii="Politie Text" w:hAnsi="Politie Text"/>
          <w:lang w:val="nl"/>
        </w:rPr>
        <w:t>de Nota van Inlichtingen [</w:t>
      </w:r>
      <w:r w:rsidRPr="00224561">
        <w:rPr>
          <w:rFonts w:ascii="Politie Text" w:hAnsi="Politie Text"/>
          <w:highlight w:val="yellow"/>
          <w:lang w:val="nl"/>
        </w:rPr>
        <w:t>datum</w:t>
      </w:r>
      <w:r w:rsidRPr="00224561">
        <w:rPr>
          <w:rFonts w:ascii="Politie Text" w:hAnsi="Politie Text"/>
          <w:lang w:val="nl"/>
        </w:rPr>
        <w:t>] - Bijlage X van deze Overeenkomst;</w:t>
      </w:r>
    </w:p>
    <w:p w14:paraId="4E3E205D" w14:textId="6A31F360" w:rsidR="00B929D0" w:rsidRPr="00224561" w:rsidRDefault="00B929D0" w:rsidP="002035B7">
      <w:pPr>
        <w:pStyle w:val="Lijstalinea"/>
        <w:widowControl w:val="0"/>
        <w:numPr>
          <w:ilvl w:val="0"/>
          <w:numId w:val="36"/>
        </w:numPr>
        <w:spacing w:line="280" w:lineRule="exact"/>
        <w:rPr>
          <w:rFonts w:ascii="Politie Text" w:hAnsi="Politie Text"/>
          <w:lang w:val="nl"/>
        </w:rPr>
      </w:pPr>
      <w:r w:rsidRPr="00224561">
        <w:rPr>
          <w:rFonts w:ascii="Politie Text" w:hAnsi="Politie Text"/>
          <w:lang w:val="nl"/>
        </w:rPr>
        <w:t xml:space="preserve">de Inschrijvingsleidraad </w:t>
      </w:r>
      <w:r w:rsidR="00224561">
        <w:rPr>
          <w:rFonts w:ascii="Politie Text" w:hAnsi="Politie Text"/>
          <w:lang w:val="nl"/>
        </w:rPr>
        <w:t>Ingenieurs- en adviesdiensten</w:t>
      </w:r>
      <w:r w:rsidRPr="00224561">
        <w:rPr>
          <w:rFonts w:ascii="Politie Text" w:hAnsi="Politie Text"/>
          <w:lang w:val="nl"/>
        </w:rPr>
        <w:t xml:space="preserve"> versie [</w:t>
      </w:r>
      <w:r w:rsidRPr="00224561">
        <w:rPr>
          <w:rFonts w:ascii="Politie Text" w:hAnsi="Politie Text"/>
          <w:highlight w:val="yellow"/>
          <w:lang w:val="nl"/>
        </w:rPr>
        <w:t>nr</w:t>
      </w:r>
      <w:r w:rsidRPr="00224561">
        <w:rPr>
          <w:rFonts w:ascii="Politie Text" w:hAnsi="Politie Text"/>
          <w:lang w:val="nl"/>
        </w:rPr>
        <w:t>], [</w:t>
      </w:r>
      <w:r w:rsidRPr="00224561">
        <w:rPr>
          <w:rFonts w:ascii="Politie Text" w:hAnsi="Politie Text"/>
          <w:highlight w:val="yellow"/>
          <w:lang w:val="nl"/>
        </w:rPr>
        <w:t>datum</w:t>
      </w:r>
      <w:r w:rsidRPr="00224561">
        <w:rPr>
          <w:rFonts w:ascii="Politie Text" w:hAnsi="Politie Text"/>
          <w:lang w:val="nl"/>
        </w:rPr>
        <w:t>] - Bijlage X van deze Overeenkomst;</w:t>
      </w:r>
    </w:p>
    <w:p w14:paraId="406C7ED4" w14:textId="60DF68AF" w:rsidR="00B929D0" w:rsidRPr="00224561" w:rsidRDefault="00B929D0" w:rsidP="002035B7">
      <w:pPr>
        <w:pStyle w:val="Lijstalinea"/>
        <w:widowControl w:val="0"/>
        <w:numPr>
          <w:ilvl w:val="0"/>
          <w:numId w:val="36"/>
        </w:numPr>
        <w:spacing w:line="280" w:lineRule="exact"/>
        <w:rPr>
          <w:rFonts w:ascii="Politie Text" w:hAnsi="Politie Text"/>
          <w:lang w:val="nl"/>
        </w:rPr>
      </w:pPr>
      <w:r w:rsidRPr="00224561">
        <w:rPr>
          <w:rFonts w:ascii="Politie Text" w:hAnsi="Politie Text"/>
          <w:lang w:val="nl"/>
        </w:rPr>
        <w:t xml:space="preserve">het Programma van </w:t>
      </w:r>
      <w:r w:rsidR="00637B0F">
        <w:rPr>
          <w:rFonts w:ascii="Politie Text" w:hAnsi="Politie Text"/>
          <w:lang w:val="nl"/>
        </w:rPr>
        <w:t>E</w:t>
      </w:r>
      <w:r w:rsidRPr="00224561">
        <w:rPr>
          <w:rFonts w:ascii="Politie Text" w:hAnsi="Politie Text"/>
          <w:lang w:val="nl"/>
        </w:rPr>
        <w:t>isen</w:t>
      </w:r>
      <w:r w:rsidR="00224561">
        <w:rPr>
          <w:rFonts w:ascii="Politie Text" w:hAnsi="Politie Text"/>
          <w:lang w:val="nl"/>
        </w:rPr>
        <w:t xml:space="preserve"> Ingenieurs- en adviesdiensten</w:t>
      </w:r>
      <w:r w:rsidRPr="00224561">
        <w:rPr>
          <w:rFonts w:ascii="Politie Text" w:hAnsi="Politie Text"/>
          <w:lang w:val="nl"/>
        </w:rPr>
        <w:t xml:space="preserve"> versie [</w:t>
      </w:r>
      <w:r w:rsidRPr="00224561">
        <w:rPr>
          <w:rFonts w:ascii="Politie Text" w:hAnsi="Politie Text"/>
          <w:highlight w:val="yellow"/>
          <w:lang w:val="nl"/>
        </w:rPr>
        <w:t>nr</w:t>
      </w:r>
      <w:r w:rsidRPr="00224561">
        <w:rPr>
          <w:rFonts w:ascii="Politie Text" w:hAnsi="Politie Text"/>
          <w:lang w:val="nl"/>
        </w:rPr>
        <w:t>], [</w:t>
      </w:r>
      <w:r w:rsidRPr="00224561">
        <w:rPr>
          <w:rFonts w:ascii="Politie Text" w:hAnsi="Politie Text"/>
          <w:highlight w:val="yellow"/>
          <w:lang w:val="nl"/>
        </w:rPr>
        <w:t>datum</w:t>
      </w:r>
      <w:r w:rsidRPr="00224561">
        <w:rPr>
          <w:rFonts w:ascii="Politie Text" w:hAnsi="Politie Text"/>
          <w:lang w:val="nl"/>
        </w:rPr>
        <w:t xml:space="preserve">] - Bijlage X van deze Overeenkomst; </w:t>
      </w:r>
    </w:p>
    <w:p w14:paraId="4B25AA8E" w14:textId="77777777" w:rsidR="00B929D0" w:rsidRPr="00224561" w:rsidRDefault="00B929D0" w:rsidP="002035B7">
      <w:pPr>
        <w:pStyle w:val="Lijstalinea"/>
        <w:widowControl w:val="0"/>
        <w:numPr>
          <w:ilvl w:val="0"/>
          <w:numId w:val="36"/>
        </w:numPr>
        <w:spacing w:line="280" w:lineRule="exact"/>
        <w:rPr>
          <w:rFonts w:ascii="Politie Text" w:hAnsi="Politie Text"/>
          <w:lang w:val="nl"/>
        </w:rPr>
      </w:pPr>
      <w:r w:rsidRPr="00224561">
        <w:rPr>
          <w:rFonts w:ascii="Politie Text" w:hAnsi="Politie Text"/>
          <w:lang w:val="nl"/>
        </w:rPr>
        <w:t xml:space="preserve">Algemene Rijksvoorwaarden voor het verstrekken van opdrachten tot het verrichten van diensten van 2025 (ARVODI-2025) - Bijlage </w:t>
      </w:r>
      <w:r w:rsidRPr="00224561">
        <w:rPr>
          <w:rFonts w:ascii="Politie Text" w:hAnsi="Politie Text"/>
          <w:highlight w:val="yellow"/>
          <w:lang w:val="nl"/>
        </w:rPr>
        <w:t>X</w:t>
      </w:r>
      <w:r w:rsidRPr="00224561">
        <w:rPr>
          <w:rFonts w:ascii="Politie Text" w:hAnsi="Politie Text"/>
          <w:lang w:val="nl"/>
        </w:rPr>
        <w:t xml:space="preserve"> van deze Overeenkomst;</w:t>
      </w:r>
    </w:p>
    <w:p w14:paraId="2F23FFC0" w14:textId="77777777" w:rsidR="00B929D0" w:rsidRPr="00224561" w:rsidRDefault="00B929D0" w:rsidP="002035B7">
      <w:pPr>
        <w:pStyle w:val="Lijstalinea"/>
        <w:widowControl w:val="0"/>
        <w:numPr>
          <w:ilvl w:val="0"/>
          <w:numId w:val="36"/>
        </w:numPr>
        <w:spacing w:line="280" w:lineRule="exact"/>
        <w:rPr>
          <w:rFonts w:ascii="Politie Text" w:hAnsi="Politie Text"/>
          <w:lang w:val="nl"/>
        </w:rPr>
      </w:pPr>
      <w:r w:rsidRPr="00224561">
        <w:rPr>
          <w:rFonts w:ascii="Politie Text" w:hAnsi="Politie Text"/>
          <w:lang w:val="nl"/>
        </w:rPr>
        <w:t>de Inschrijving van de Opdrachtnemer (inclusief prijzenblad), [</w:t>
      </w:r>
      <w:r w:rsidRPr="00224561">
        <w:rPr>
          <w:rFonts w:ascii="Politie Text" w:hAnsi="Politie Text"/>
          <w:highlight w:val="yellow"/>
          <w:lang w:val="nl"/>
        </w:rPr>
        <w:t>datum</w:t>
      </w:r>
      <w:r w:rsidRPr="00224561">
        <w:rPr>
          <w:rFonts w:ascii="Politie Text" w:hAnsi="Politie Text"/>
          <w:lang w:val="nl"/>
        </w:rPr>
        <w:t xml:space="preserve">] - Bijlage </w:t>
      </w:r>
      <w:r w:rsidRPr="00224561">
        <w:rPr>
          <w:rFonts w:ascii="Politie Text" w:hAnsi="Politie Text"/>
          <w:highlight w:val="yellow"/>
          <w:lang w:val="nl"/>
        </w:rPr>
        <w:t>X</w:t>
      </w:r>
      <w:r w:rsidRPr="00224561">
        <w:rPr>
          <w:rFonts w:ascii="Politie Text" w:hAnsi="Politie Text"/>
          <w:lang w:val="nl"/>
        </w:rPr>
        <w:t xml:space="preserve"> van deze Overeenkomst;</w:t>
      </w:r>
    </w:p>
    <w:p w14:paraId="44FB257F" w14:textId="52316733" w:rsidR="00B929D0" w:rsidRPr="00E91D37" w:rsidRDefault="00B929D0" w:rsidP="00316CBF">
      <w:pPr>
        <w:pStyle w:val="Kop2"/>
        <w:keepNext w:val="0"/>
        <w:widowControl w:val="0"/>
      </w:pPr>
      <w:r w:rsidRPr="00E91D37">
        <w:t xml:space="preserve">De </w:t>
      </w:r>
      <w:r>
        <w:t>O</w:t>
      </w:r>
      <w:r w:rsidRPr="00E91D37">
        <w:t xml:space="preserve">vereenkomst heeft een maximale contractuele </w:t>
      </w:r>
      <w:r w:rsidRPr="00677207">
        <w:t xml:space="preserve">waarde van </w:t>
      </w:r>
      <w:r w:rsidRPr="00224561">
        <w:rPr>
          <w:highlight w:val="yellow"/>
        </w:rPr>
        <w:t>euro</w:t>
      </w:r>
      <w:r w:rsidR="00677207">
        <w:rPr>
          <w:highlight w:val="yellow"/>
        </w:rPr>
        <w:t xml:space="preserve"> </w:t>
      </w:r>
      <w:r w:rsidR="0088314A">
        <w:rPr>
          <w:highlight w:val="yellow"/>
        </w:rPr>
        <w:t>8</w:t>
      </w:r>
      <w:r w:rsidR="00140104">
        <w:rPr>
          <w:highlight w:val="yellow"/>
        </w:rPr>
        <w:t>.</w:t>
      </w:r>
      <w:r w:rsidR="0088314A">
        <w:rPr>
          <w:highlight w:val="yellow"/>
        </w:rPr>
        <w:t>100</w:t>
      </w:r>
      <w:r w:rsidR="00140104">
        <w:rPr>
          <w:highlight w:val="yellow"/>
        </w:rPr>
        <w:t xml:space="preserve">.000 </w:t>
      </w:r>
      <w:r w:rsidRPr="00224561">
        <w:rPr>
          <w:highlight w:val="yellow"/>
        </w:rPr>
        <w:t>exclusief btw</w:t>
      </w:r>
      <w:r w:rsidRPr="00E91D37">
        <w:t>.  Dit is gebaseerd op de raming van de voorgenomen opdrachten van gemiddeld euro</w:t>
      </w:r>
      <w:r w:rsidR="0088314A">
        <w:t xml:space="preserve"> </w:t>
      </w:r>
      <w:r w:rsidR="0088314A" w:rsidRPr="0088314A">
        <w:rPr>
          <w:highlight w:val="yellow"/>
        </w:rPr>
        <w:t>2.021.000</w:t>
      </w:r>
      <w:r w:rsidRPr="0088314A">
        <w:rPr>
          <w:highlight w:val="yellow"/>
        </w:rPr>
        <w:t xml:space="preserve"> exclusief btw per jaar</w:t>
      </w:r>
      <w:r w:rsidRPr="00E91D37">
        <w:t xml:space="preserve"> met een contractduur, inclusief</w:t>
      </w:r>
      <w:r>
        <w:t xml:space="preserve"> herzieningsclausule</w:t>
      </w:r>
      <w:r w:rsidRPr="00E91D37">
        <w:t xml:space="preserve">, van </w:t>
      </w:r>
      <w:r w:rsidR="00140104">
        <w:t>vier</w:t>
      </w:r>
      <w:r w:rsidRPr="00E91D37">
        <w:t xml:space="preserve"> jaar, inclusief een onzekerheidsmarge. </w:t>
      </w:r>
    </w:p>
    <w:p w14:paraId="71DA4915" w14:textId="64032FE6" w:rsidR="00B929D0" w:rsidRDefault="00B929D0" w:rsidP="00316CBF">
      <w:pPr>
        <w:pStyle w:val="Kop2"/>
        <w:keepNext w:val="0"/>
        <w:widowControl w:val="0"/>
      </w:pPr>
      <w:r w:rsidRPr="00E91D37">
        <w:t xml:space="preserve">Wanneer de maximale omvang zoals opgenomen in </w:t>
      </w:r>
      <w:r>
        <w:t xml:space="preserve">lid 4 van dit </w:t>
      </w:r>
      <w:r w:rsidRPr="00E91D37">
        <w:t xml:space="preserve">artikel wordt bereikt, </w:t>
      </w:r>
      <w:r>
        <w:t>kunnen er geen Diensten meer worden geleverd door de Opdrachtnemer.</w:t>
      </w:r>
    </w:p>
    <w:p w14:paraId="5E32A390" w14:textId="2061D3B3" w:rsidR="00B929D0" w:rsidRPr="00CC1F2A" w:rsidRDefault="00B929D0" w:rsidP="00316CBF">
      <w:pPr>
        <w:pStyle w:val="Kop2"/>
        <w:keepNext w:val="0"/>
        <w:widowControl w:val="0"/>
      </w:pPr>
      <w:r w:rsidRPr="00CC1F2A">
        <w:t xml:space="preserve">De voorwaarden van deze Overeenkomst zijn integraal van toepassing op alle Diensten en/of Bestellingen die gedurende de looptijd van de Overeenkomst </w:t>
      </w:r>
      <w:bookmarkStart w:id="3" w:name="_Hlk163569018"/>
      <w:r w:rsidRPr="00CC1F2A">
        <w:t xml:space="preserve">door de Politie bij </w:t>
      </w:r>
      <w:r>
        <w:t>de Opdrachtnemer</w:t>
      </w:r>
      <w:bookmarkEnd w:id="3"/>
      <w:r w:rsidRPr="00CC1F2A">
        <w:t xml:space="preserve"> worden geplaatst. </w:t>
      </w:r>
    </w:p>
    <w:p w14:paraId="57B9ABBE" w14:textId="77777777" w:rsidR="00B929D0" w:rsidRPr="00CC1F2A" w:rsidRDefault="00B929D0" w:rsidP="00316CBF">
      <w:pPr>
        <w:pStyle w:val="Kop2"/>
        <w:keepNext w:val="0"/>
        <w:widowControl w:val="0"/>
      </w:pPr>
      <w:r w:rsidRPr="00CC1F2A">
        <w:lastRenderedPageBreak/>
        <w:t>Op deze Overeenkomst</w:t>
      </w:r>
      <w:r>
        <w:t xml:space="preserve"> </w:t>
      </w:r>
      <w:bookmarkStart w:id="4" w:name="_Hlk163569070"/>
      <w:r>
        <w:t>en</w:t>
      </w:r>
      <w:r w:rsidRPr="00CC1F2A">
        <w:t xml:space="preserve"> de daaruit voortvloeiende Bestellingen</w:t>
      </w:r>
      <w:bookmarkEnd w:id="4"/>
      <w:r w:rsidRPr="00CC1F2A">
        <w:t>, zijn de ARVODI-20</w:t>
      </w:r>
      <w:r>
        <w:t>25 van toepassing</w:t>
      </w:r>
      <w:r w:rsidRPr="00CC1F2A">
        <w:t xml:space="preserve">, voor zover daarvan in deze Overeenkomst niet wordt afgeweken. De toepasselijkheid van (eventuele) algemene en bijzondere voorwaarden van </w:t>
      </w:r>
      <w:r>
        <w:t>de Opdrachtnemer</w:t>
      </w:r>
      <w:r w:rsidRPr="00CC1F2A">
        <w:t xml:space="preserve"> is uitgesloten op de uitvoering van de Overeenkomst.</w:t>
      </w:r>
    </w:p>
    <w:p w14:paraId="2B347F35" w14:textId="77777777" w:rsidR="00B929D0" w:rsidRPr="00CC1F2A" w:rsidRDefault="00B929D0" w:rsidP="00316CBF">
      <w:pPr>
        <w:pStyle w:val="Kop2"/>
        <w:keepNext w:val="0"/>
        <w:widowControl w:val="0"/>
      </w:pPr>
      <w:r w:rsidRPr="00CC1F2A">
        <w:t xml:space="preserve">Door </w:t>
      </w:r>
      <w:r>
        <w:t>de Opdrachtnemer</w:t>
      </w:r>
      <w:r w:rsidRPr="00CC1F2A">
        <w:t xml:space="preserve"> opgenomen voorwaarden</w:t>
      </w:r>
      <w:r>
        <w:t xml:space="preserve"> of bepalingen</w:t>
      </w:r>
      <w:r w:rsidRPr="00CC1F2A">
        <w:t xml:space="preserve"> in de bevestiging van de Bestelling die in strijd zijn met de voorwaarden van deze Overeenkomst zijn </w:t>
      </w:r>
      <w:r>
        <w:t>nietig/</w:t>
      </w:r>
      <w:r w:rsidRPr="00CC1F2A">
        <w:t xml:space="preserve">ongeldig en scheppen geen verplichtingen voor de Politie noch geven deze rechten aan </w:t>
      </w:r>
      <w:r>
        <w:t>de Opdrachtnemer</w:t>
      </w:r>
      <w:r w:rsidRPr="00CC1F2A">
        <w:t>.</w:t>
      </w:r>
    </w:p>
    <w:p w14:paraId="40A56808" w14:textId="77777777" w:rsidR="00B929D0" w:rsidRPr="00CC1F2A" w:rsidRDefault="00B929D0" w:rsidP="00316CBF">
      <w:pPr>
        <w:pStyle w:val="Kop1"/>
        <w:keepNext w:val="0"/>
        <w:widowControl w:val="0"/>
      </w:pPr>
      <w:bookmarkStart w:id="5" w:name="_Toc240269337"/>
      <w:r w:rsidRPr="00ED2E3E">
        <w:t>Inwerkingtreding</w:t>
      </w:r>
      <w:r w:rsidRPr="00CC1F2A">
        <w:t xml:space="preserve"> en duur van de Overeenkomst</w:t>
      </w:r>
      <w:bookmarkEnd w:id="5"/>
    </w:p>
    <w:p w14:paraId="2BA46CD7" w14:textId="6AADB9D4" w:rsidR="009F2D65" w:rsidRPr="00CC1F2A" w:rsidRDefault="009F2D65" w:rsidP="00316CBF">
      <w:pPr>
        <w:pStyle w:val="Kop2"/>
        <w:keepNext w:val="0"/>
        <w:widowControl w:val="0"/>
      </w:pPr>
      <w:r w:rsidRPr="00CC1F2A">
        <w:t xml:space="preserve">Deze Overeenkomst gaat in op </w:t>
      </w:r>
      <w:r w:rsidR="00677207">
        <w:rPr>
          <w:highlight w:val="yellow"/>
        </w:rPr>
        <w:t>27</w:t>
      </w:r>
      <w:r w:rsidRPr="009F2D65">
        <w:rPr>
          <w:highlight w:val="yellow"/>
        </w:rPr>
        <w:t xml:space="preserve"> </w:t>
      </w:r>
      <w:r>
        <w:rPr>
          <w:highlight w:val="yellow"/>
        </w:rPr>
        <w:t>april</w:t>
      </w:r>
      <w:r w:rsidRPr="009F2D65">
        <w:rPr>
          <w:highlight w:val="yellow"/>
        </w:rPr>
        <w:t xml:space="preserve"> 2027</w:t>
      </w:r>
      <w:r w:rsidRPr="00CC1F2A">
        <w:t xml:space="preserve"> </w:t>
      </w:r>
      <w:r>
        <w:t>en loopt voor</w:t>
      </w:r>
      <w:r w:rsidRPr="00CC1F2A">
        <w:t xml:space="preserve"> de duur van </w:t>
      </w:r>
      <w:r>
        <w:t>vier (4)</w:t>
      </w:r>
      <w:r w:rsidRPr="00CC1F2A">
        <w:t xml:space="preserve"> jaar</w:t>
      </w:r>
      <w:r>
        <w:t xml:space="preserve"> en twee (2) maanden, zonder verlengingsopties. De eerste twee (2) maanden betreft de implementatieperiode. De startdatum van de dienstverlening is 1 juli 2027.</w:t>
      </w:r>
    </w:p>
    <w:p w14:paraId="7CA6F593" w14:textId="77777777" w:rsidR="00B929D0" w:rsidRPr="004E7706" w:rsidRDefault="00B929D0" w:rsidP="00316CBF">
      <w:pPr>
        <w:pStyle w:val="Kop2"/>
        <w:keepNext w:val="0"/>
        <w:widowControl w:val="0"/>
        <w:rPr>
          <w:rFonts w:cs="Arial"/>
        </w:rPr>
      </w:pPr>
      <w:r w:rsidRPr="004E7706">
        <w:t>Een einde van deze Overeenkomst om welke reden dan ook, einde looptijd, ontbinding of opzegging, laat de rechten en verplichtingen voortvloeiend uit een vóór dat einde geplaatste Bestelling onverlet. De voorwaarden van deze Overeenkomst blijven alsdan van toepassing op de geplaatste Bestelling zolang deze voortduurt.</w:t>
      </w:r>
    </w:p>
    <w:p w14:paraId="6CE08C17" w14:textId="77777777" w:rsidR="00B929D0" w:rsidRPr="00CC1F2A" w:rsidRDefault="00B929D0" w:rsidP="00316CBF">
      <w:pPr>
        <w:pStyle w:val="Kop1"/>
        <w:keepNext w:val="0"/>
        <w:widowControl w:val="0"/>
      </w:pPr>
      <w:bookmarkStart w:id="6" w:name="_Toc240269338"/>
      <w:r w:rsidRPr="00CC1F2A">
        <w:t>Prijs en overige financiële bepalingen</w:t>
      </w:r>
      <w:bookmarkEnd w:id="6"/>
    </w:p>
    <w:p w14:paraId="662A505B" w14:textId="0B525B66" w:rsidR="009F2D65" w:rsidRPr="00CC1F2A" w:rsidRDefault="009F2D65" w:rsidP="002035B7">
      <w:pPr>
        <w:pStyle w:val="Kop2"/>
        <w:keepNext w:val="0"/>
        <w:widowControl w:val="0"/>
      </w:pPr>
      <w:r w:rsidRPr="00CC1F2A">
        <w:t xml:space="preserve">Alle </w:t>
      </w:r>
      <w:r>
        <w:t>v</w:t>
      </w:r>
      <w:r w:rsidRPr="00CC1F2A">
        <w:t>ergoedingen zijn in euro’s en exclusief btw. De</w:t>
      </w:r>
      <w:r>
        <w:t>ze</w:t>
      </w:r>
      <w:r w:rsidRPr="00CC1F2A">
        <w:t xml:space="preserve"> </w:t>
      </w:r>
      <w:r>
        <w:t>v</w:t>
      </w:r>
      <w:r w:rsidRPr="00CC1F2A">
        <w:t xml:space="preserve">ergoedingen zijn bepaald in </w:t>
      </w:r>
      <w:r>
        <w:t xml:space="preserve">Formulier C – Prijzenblad dat onderdeel is van de Inschrijving van </w:t>
      </w:r>
      <w:r w:rsidR="00A93BEC">
        <w:t xml:space="preserve">de </w:t>
      </w:r>
      <w:r>
        <w:t xml:space="preserve">Opdrachtnemer d.d. </w:t>
      </w:r>
      <w:r w:rsidRPr="003140E4">
        <w:rPr>
          <w:highlight w:val="yellow"/>
        </w:rPr>
        <w:t>[datum]</w:t>
      </w:r>
      <w:r>
        <w:t xml:space="preserve">. </w:t>
      </w:r>
      <w:r>
        <w:rPr>
          <w:lang w:val="nl"/>
        </w:rPr>
        <w:t>D</w:t>
      </w:r>
      <w:r w:rsidRPr="00F04F2A">
        <w:rPr>
          <w:lang w:val="nl"/>
        </w:rPr>
        <w:t xml:space="preserve">e Inschrijving van </w:t>
      </w:r>
      <w:r w:rsidR="00A93BEC">
        <w:rPr>
          <w:lang w:val="nl"/>
        </w:rPr>
        <w:t xml:space="preserve">de </w:t>
      </w:r>
      <w:r w:rsidRPr="00F04F2A">
        <w:rPr>
          <w:lang w:val="nl"/>
        </w:rPr>
        <w:t xml:space="preserve">Opdrachtnemer (inclusief prijzenblad) </w:t>
      </w:r>
      <w:r>
        <w:rPr>
          <w:lang w:val="nl"/>
        </w:rPr>
        <w:t>is opgenomen als bijlage</w:t>
      </w:r>
      <w:r w:rsidRPr="00F04F2A">
        <w:rPr>
          <w:lang w:val="nl"/>
        </w:rPr>
        <w:t xml:space="preserve"> </w:t>
      </w:r>
      <w:r w:rsidRPr="003140E4">
        <w:rPr>
          <w:highlight w:val="yellow"/>
          <w:lang w:val="nl"/>
        </w:rPr>
        <w:t>X</w:t>
      </w:r>
      <w:r w:rsidRPr="00F04F2A">
        <w:rPr>
          <w:lang w:val="nl"/>
        </w:rPr>
        <w:t xml:space="preserve"> van deze Overeenkomst</w:t>
      </w:r>
      <w:r>
        <w:rPr>
          <w:lang w:val="nl"/>
        </w:rPr>
        <w:t>.</w:t>
      </w:r>
    </w:p>
    <w:p w14:paraId="18AEB5E7" w14:textId="77777777" w:rsidR="00B929D0" w:rsidRDefault="00B929D0" w:rsidP="002035B7">
      <w:pPr>
        <w:pStyle w:val="Kop2"/>
        <w:keepNext w:val="0"/>
        <w:widowControl w:val="0"/>
      </w:pPr>
      <w:r>
        <w:t xml:space="preserve">De </w:t>
      </w:r>
      <w:r w:rsidRPr="00CC1F2A">
        <w:t xml:space="preserve">Opdrachtnemer heeft alleen recht op een </w:t>
      </w:r>
      <w:r>
        <w:t>v</w:t>
      </w:r>
      <w:r w:rsidRPr="00CC1F2A">
        <w:t>ergoeding op basis van een Bestelling. Kosten zonder Bestelling kunnen niet bij de Politie in rekening worden gebracht.</w:t>
      </w:r>
    </w:p>
    <w:p w14:paraId="279DF37C" w14:textId="57530946" w:rsidR="00B929D0" w:rsidRPr="009F2D65" w:rsidRDefault="00B929D0" w:rsidP="002035B7">
      <w:pPr>
        <w:pStyle w:val="Kop2"/>
        <w:keepNext w:val="0"/>
        <w:widowControl w:val="0"/>
      </w:pPr>
      <w:r w:rsidRPr="009F2D65">
        <w:t>De vergoeding is een vaste totaalprijs voor de in de Bestelling gespecificeerde en daadwerkelijk verrichte Diensten.</w:t>
      </w:r>
    </w:p>
    <w:p w14:paraId="71929810" w14:textId="71890D07" w:rsidR="00B929D0" w:rsidRPr="009F2D65" w:rsidRDefault="00B929D0" w:rsidP="002035B7">
      <w:pPr>
        <w:pStyle w:val="Kop2"/>
        <w:keepNext w:val="0"/>
        <w:widowControl w:val="0"/>
      </w:pPr>
      <w:r w:rsidRPr="009F2D65">
        <w:t xml:space="preserve">Uitdrukkelijk wordt bepaald dat </w:t>
      </w:r>
      <w:r w:rsidR="00A93BEC">
        <w:t>als</w:t>
      </w:r>
      <w:r w:rsidR="00A93BEC" w:rsidRPr="009F2D65">
        <w:t xml:space="preserve"> </w:t>
      </w:r>
      <w:r w:rsidR="000C3DB5">
        <w:t xml:space="preserve">de </w:t>
      </w:r>
      <w:r w:rsidRPr="009F2D65">
        <w:t xml:space="preserve">Opdrachtnemer geen btw in rekening brengt vanwege een vrijstelling </w:t>
      </w:r>
      <w:proofErr w:type="gramStart"/>
      <w:r w:rsidRPr="009F2D65">
        <w:t>en /</w:t>
      </w:r>
      <w:proofErr w:type="gramEnd"/>
      <w:r w:rsidRPr="009F2D65">
        <w:t xml:space="preserve"> of een te laag percentage aan btw in rekening brengt, maar voor (een deel van) de diensten geen vrijstelling </w:t>
      </w:r>
      <w:proofErr w:type="gramStart"/>
      <w:r w:rsidRPr="009F2D65">
        <w:t>en /</w:t>
      </w:r>
      <w:proofErr w:type="gramEnd"/>
      <w:r w:rsidRPr="009F2D65">
        <w:t xml:space="preserve"> of verlaagd tarief voor de btw toegepast kan worden, dit niet ten laste van de Politie komt.</w:t>
      </w:r>
    </w:p>
    <w:p w14:paraId="1FE08A9C" w14:textId="77777777" w:rsidR="00B929D0" w:rsidRPr="00CC1F2A" w:rsidRDefault="00B929D0" w:rsidP="002035B7">
      <w:pPr>
        <w:pStyle w:val="Kop2"/>
        <w:keepNext w:val="0"/>
        <w:widowControl w:val="0"/>
      </w:pPr>
      <w:r w:rsidRPr="00CC1F2A">
        <w:t xml:space="preserve">De in lid 1 van dit artikel bedoelde </w:t>
      </w:r>
      <w:r>
        <w:t>v</w:t>
      </w:r>
      <w:r w:rsidRPr="00CC1F2A">
        <w:t>ergoeding</w:t>
      </w:r>
      <w:r>
        <w:t>(en)</w:t>
      </w:r>
      <w:r w:rsidRPr="00CC1F2A">
        <w:t xml:space="preserve"> heeft betrekking op alle door </w:t>
      </w:r>
      <w:r>
        <w:t>de Opdrachtnemer</w:t>
      </w:r>
      <w:r w:rsidRPr="00CC1F2A">
        <w:t xml:space="preserve"> in het kader van de desbetreffende Bestelling verrichte Diensten en eventueel daartoe benodigde materialen en is inclusief eventuele reis- en verblijfskosten, reis- en verblijfstijd en alle eventueel bijkomende kosten zoals, maar niet beperkt tot verzekeringskosten, transportkosten, verzendkosten etc.</w:t>
      </w:r>
    </w:p>
    <w:p w14:paraId="3D0CBF86" w14:textId="74214CF4" w:rsidR="009F2D65" w:rsidRPr="003140E4" w:rsidRDefault="009F2D65" w:rsidP="002035B7">
      <w:pPr>
        <w:pStyle w:val="Kop2"/>
        <w:keepNext w:val="0"/>
        <w:widowControl w:val="0"/>
        <w:ind w:left="851" w:hanging="851"/>
        <w:rPr>
          <w:rStyle w:val="Hyperlink"/>
          <w:color w:val="000000" w:themeColor="text1"/>
          <w:u w:val="none"/>
        </w:rPr>
      </w:pPr>
      <w:r w:rsidRPr="00CB19C1">
        <w:t xml:space="preserve">De overeengekomen (maximum) tarieven zijn vast van </w:t>
      </w:r>
      <w:r w:rsidRPr="0015505B">
        <w:rPr>
          <w:highlight w:val="yellow"/>
        </w:rPr>
        <w:t>1 juli 2027 tot en met 30 juni 2029</w:t>
      </w:r>
      <w:r w:rsidRPr="00CB19C1">
        <w:t xml:space="preserve">. De prijzen kunnen vervolgens jaarlijks, voor het eerst met ingang van </w:t>
      </w:r>
      <w:r w:rsidRPr="0015505B">
        <w:rPr>
          <w:highlight w:val="yellow"/>
        </w:rPr>
        <w:t>1 juli 2029,</w:t>
      </w:r>
      <w:r w:rsidRPr="00CB19C1">
        <w:t xml:space="preserve"> gewijzigd worden op basis van</w:t>
      </w:r>
      <w:r>
        <w:t xml:space="preserve"> </w:t>
      </w:r>
      <w:r w:rsidRPr="00CB19C1">
        <w:t xml:space="preserve">maximaal de volgende </w:t>
      </w:r>
      <w:proofErr w:type="gramStart"/>
      <w:r w:rsidRPr="00CB19C1">
        <w:t>CBS indexcijfers</w:t>
      </w:r>
      <w:proofErr w:type="gramEnd"/>
      <w:r w:rsidRPr="00CB19C1">
        <w:t>:</w:t>
      </w:r>
      <w:bookmarkStart w:id="7" w:name="_Hlk183611672"/>
      <w:r>
        <w:t xml:space="preserve"> </w:t>
      </w:r>
      <w:hyperlink r:id="rId10" w:history="1">
        <w:r w:rsidRPr="004309FC">
          <w:rPr>
            <w:rStyle w:val="Hyperlink"/>
          </w:rPr>
          <w:t xml:space="preserve">Cao-lonen, contractuele </w:t>
        </w:r>
        <w:r w:rsidRPr="004309FC">
          <w:rPr>
            <w:rStyle w:val="Hyperlink"/>
          </w:rPr>
          <w:lastRenderedPageBreak/>
          <w:t>loonkosten en arbeidsduur</w:t>
        </w:r>
      </w:hyperlink>
      <w:r>
        <w:t xml:space="preserve">, </w:t>
      </w:r>
      <w:r w:rsidRPr="00CB19C1">
        <w:t xml:space="preserve">index </w:t>
      </w:r>
      <w:r>
        <w:t>2020</w:t>
      </w:r>
      <w:r w:rsidRPr="00CB19C1">
        <w:t xml:space="preserve"> = 100, </w:t>
      </w:r>
      <w:r w:rsidRPr="003140E4">
        <w:rPr>
          <w:rFonts w:cstheme="minorHAnsi"/>
          <w:spacing w:val="4"/>
        </w:rPr>
        <w:t>volgens de jaarmutatie van het meest recente definitieve kwartaalcijfer</w:t>
      </w:r>
      <w:r w:rsidRPr="0066304A">
        <w:rPr>
          <w:rStyle w:val="Voetnootmarkering"/>
          <w:rFonts w:cstheme="minorHAnsi"/>
          <w:spacing w:val="4"/>
        </w:rPr>
        <w:footnoteReference w:id="1"/>
      </w:r>
      <w:r w:rsidRPr="003140E4">
        <w:rPr>
          <w:rFonts w:cstheme="minorHAnsi"/>
          <w:spacing w:val="4"/>
        </w:rPr>
        <w:t xml:space="preserve"> ten opzichte van het kwartaalcijfer in het voorgaande jaar.</w:t>
      </w:r>
    </w:p>
    <w:bookmarkEnd w:id="7"/>
    <w:p w14:paraId="2D1C495A" w14:textId="77777777" w:rsidR="009F2D65" w:rsidRDefault="009F2D65" w:rsidP="00316CBF">
      <w:pPr>
        <w:widowControl w:val="0"/>
        <w:spacing w:line="280" w:lineRule="exact"/>
        <w:ind w:left="851"/>
        <w:rPr>
          <w:rFonts w:ascii="Politie Text" w:hAnsi="Politie Text"/>
        </w:rPr>
      </w:pPr>
      <w:r w:rsidRPr="0066304A">
        <w:rPr>
          <w:rFonts w:ascii="Politie Text" w:hAnsi="Politie Text" w:cstheme="minorHAnsi"/>
          <w:spacing w:val="4"/>
        </w:rPr>
        <w:t xml:space="preserve">Mocht het </w:t>
      </w:r>
      <w:proofErr w:type="gramStart"/>
      <w:r w:rsidRPr="0066304A">
        <w:rPr>
          <w:rFonts w:ascii="Politie Text" w:hAnsi="Politie Text" w:cstheme="minorHAnsi"/>
          <w:spacing w:val="4"/>
        </w:rPr>
        <w:t>CBS wijzigingen</w:t>
      </w:r>
      <w:proofErr w:type="gramEnd"/>
      <w:r w:rsidRPr="0066304A">
        <w:rPr>
          <w:rFonts w:ascii="Politie Text" w:hAnsi="Politie Text" w:cstheme="minorHAnsi"/>
          <w:spacing w:val="4"/>
        </w:rPr>
        <w:t xml:space="preserve"> aanbrengen in voornoemd indexcijfer, bijvoorbeeld een wijziging van normjaar, dan geldt tussen partijen die wijziging. Als rekenmethode geldt: ((indexcijfer meest recente </w:t>
      </w:r>
      <w:r w:rsidRPr="0066304A">
        <w:rPr>
          <w:rFonts w:ascii="Politie Text" w:hAnsi="Politie Text" w:cstheme="minorHAnsi"/>
          <w:i/>
          <w:spacing w:val="4"/>
        </w:rPr>
        <w:t>definitieve</w:t>
      </w:r>
      <w:r w:rsidRPr="0066304A">
        <w:rPr>
          <w:rFonts w:ascii="Politie Text" w:hAnsi="Politie Text" w:cstheme="minorHAnsi"/>
          <w:spacing w:val="4"/>
        </w:rPr>
        <w:t xml:space="preserve"> </w:t>
      </w:r>
      <w:r w:rsidRPr="0066304A">
        <w:rPr>
          <w:rFonts w:ascii="Politie Text" w:hAnsi="Politie Text" w:cstheme="minorHAnsi"/>
          <w:i/>
          <w:spacing w:val="4"/>
        </w:rPr>
        <w:t>kwartaalcijfer</w:t>
      </w:r>
      <w:r w:rsidRPr="0066304A">
        <w:rPr>
          <w:rFonts w:ascii="Politie Text" w:hAnsi="Politie Text" w:cstheme="minorHAnsi"/>
          <w:spacing w:val="4"/>
          <w:vertAlign w:val="superscript"/>
        </w:rPr>
        <w:t>1</w:t>
      </w:r>
      <w:r w:rsidRPr="0066304A">
        <w:rPr>
          <w:rFonts w:ascii="Politie Text" w:hAnsi="Politie Text" w:cstheme="minorHAnsi"/>
          <w:spacing w:val="4"/>
        </w:rPr>
        <w:t xml:space="preserve"> – indexcijfer oud kwartaal in voorafgaand jaar</w:t>
      </w:r>
      <w:proofErr w:type="gramStart"/>
      <w:r w:rsidRPr="0066304A">
        <w:rPr>
          <w:rFonts w:ascii="Politie Text" w:hAnsi="Politie Text" w:cstheme="minorHAnsi"/>
          <w:spacing w:val="4"/>
        </w:rPr>
        <w:t>) /</w:t>
      </w:r>
      <w:proofErr w:type="gramEnd"/>
      <w:r w:rsidRPr="0066304A">
        <w:rPr>
          <w:rFonts w:ascii="Politie Text" w:hAnsi="Politie Text" w:cstheme="minorHAnsi"/>
          <w:spacing w:val="4"/>
        </w:rPr>
        <w:t xml:space="preserve"> indexcijfer oud kwartaal in voorafgaand jaar) x 100%.</w:t>
      </w:r>
    </w:p>
    <w:p w14:paraId="3136DB16" w14:textId="77777777" w:rsidR="009F2D65" w:rsidRDefault="009F2D65" w:rsidP="00316CBF">
      <w:pPr>
        <w:widowControl w:val="0"/>
        <w:spacing w:line="280" w:lineRule="exact"/>
        <w:ind w:left="993"/>
        <w:rPr>
          <w:rFonts w:ascii="Politie Text" w:hAnsi="Politie Text"/>
        </w:rPr>
      </w:pPr>
    </w:p>
    <w:p w14:paraId="207FA938" w14:textId="2F07C659" w:rsidR="009F2D65" w:rsidRDefault="009F2D65" w:rsidP="00316CBF">
      <w:pPr>
        <w:widowControl w:val="0"/>
        <w:spacing w:line="280" w:lineRule="exact"/>
        <w:ind w:left="851"/>
        <w:rPr>
          <w:rFonts w:ascii="Politie Text" w:hAnsi="Politie Text"/>
        </w:rPr>
      </w:pPr>
      <w:r w:rsidRPr="0066304A">
        <w:rPr>
          <w:rFonts w:ascii="Politie Text" w:hAnsi="Politie Text" w:cstheme="minorHAnsi"/>
          <w:spacing w:val="4"/>
        </w:rPr>
        <w:t xml:space="preserve">Het voor het indexeren gekozen kwartaal met het </w:t>
      </w:r>
      <w:r w:rsidRPr="0066304A">
        <w:rPr>
          <w:rFonts w:ascii="Politie Text" w:hAnsi="Politie Text" w:cstheme="minorHAnsi"/>
          <w:i/>
          <w:spacing w:val="4"/>
        </w:rPr>
        <w:t>definitieve indexeringscijfer</w:t>
      </w:r>
      <w:r w:rsidRPr="0066304A">
        <w:rPr>
          <w:rFonts w:ascii="Politie Text" w:hAnsi="Politie Text" w:cstheme="minorHAnsi"/>
          <w:i/>
          <w:spacing w:val="4"/>
          <w:vertAlign w:val="superscript"/>
        </w:rPr>
        <w:t xml:space="preserve">1 </w:t>
      </w:r>
      <w:r w:rsidRPr="0066304A">
        <w:rPr>
          <w:rFonts w:ascii="Politie Text" w:hAnsi="Politie Text" w:cstheme="minorHAnsi"/>
          <w:spacing w:val="4"/>
        </w:rPr>
        <w:t xml:space="preserve">dient tevens voor de volgende indexeringen gehanteerd te worden. De indexeringsperiode beslaat zodoende altijd een geheel jaar. </w:t>
      </w:r>
      <w:r w:rsidRPr="0066304A">
        <w:rPr>
          <w:rFonts w:ascii="Politie Text" w:hAnsi="Politie Text"/>
        </w:rPr>
        <w:t xml:space="preserve">Ter verduidelijking: </w:t>
      </w:r>
      <w:r>
        <w:rPr>
          <w:rFonts w:ascii="Politie Text" w:hAnsi="Politie Text"/>
        </w:rPr>
        <w:t>a</w:t>
      </w:r>
      <w:r w:rsidRPr="0066304A">
        <w:rPr>
          <w:rFonts w:ascii="Politie Text" w:hAnsi="Politie Text"/>
        </w:rPr>
        <w:t xml:space="preserve">ls de indexering in </w:t>
      </w:r>
      <w:r w:rsidR="00D245FD">
        <w:rPr>
          <w:rFonts w:ascii="Politie Text" w:hAnsi="Politie Text"/>
        </w:rPr>
        <w:t>2027</w:t>
      </w:r>
      <w:r w:rsidR="00D245FD" w:rsidRPr="0066304A">
        <w:rPr>
          <w:rFonts w:ascii="Politie Text" w:hAnsi="Politie Text"/>
        </w:rPr>
        <w:t xml:space="preserve"> </w:t>
      </w:r>
      <w:r w:rsidRPr="0066304A">
        <w:rPr>
          <w:rFonts w:ascii="Politie Text" w:hAnsi="Politie Text"/>
        </w:rPr>
        <w:t xml:space="preserve">berekend wordt op basis van het definitieve kwartaalcijfer van het derde kwartaal (van </w:t>
      </w:r>
      <w:r w:rsidR="00D245FD">
        <w:rPr>
          <w:rFonts w:ascii="Politie Text" w:hAnsi="Politie Text"/>
        </w:rPr>
        <w:t>2026</w:t>
      </w:r>
      <w:r w:rsidRPr="0066304A">
        <w:rPr>
          <w:rFonts w:ascii="Politie Text" w:hAnsi="Politie Text"/>
        </w:rPr>
        <w:t xml:space="preserve">), dan dient de indexering in </w:t>
      </w:r>
      <w:r>
        <w:rPr>
          <w:rFonts w:ascii="Politie Text" w:hAnsi="Politie Text"/>
        </w:rPr>
        <w:t>202</w:t>
      </w:r>
      <w:r w:rsidR="00D245FD">
        <w:rPr>
          <w:rFonts w:ascii="Politie Text" w:hAnsi="Politie Text"/>
        </w:rPr>
        <w:t>8</w:t>
      </w:r>
      <w:r w:rsidRPr="0066304A">
        <w:rPr>
          <w:rFonts w:ascii="Politie Text" w:hAnsi="Politie Text"/>
        </w:rPr>
        <w:t xml:space="preserve"> ook op basis van het definitieve kwartaalcijfer van het derde kwartaal (alleen dan van </w:t>
      </w:r>
      <w:r>
        <w:rPr>
          <w:rFonts w:ascii="Politie Text" w:hAnsi="Politie Text"/>
        </w:rPr>
        <w:t>202</w:t>
      </w:r>
      <w:r w:rsidR="00D245FD">
        <w:rPr>
          <w:rFonts w:ascii="Politie Text" w:hAnsi="Politie Text"/>
        </w:rPr>
        <w:t>7</w:t>
      </w:r>
      <w:r w:rsidRPr="0066304A">
        <w:rPr>
          <w:rFonts w:ascii="Politie Text" w:hAnsi="Politie Text"/>
        </w:rPr>
        <w:t>) te worden berekend.</w:t>
      </w:r>
    </w:p>
    <w:p w14:paraId="5C8B9518" w14:textId="77777777" w:rsidR="009F2D65" w:rsidRDefault="009F2D65" w:rsidP="00316CBF">
      <w:pPr>
        <w:widowControl w:val="0"/>
        <w:spacing w:line="280" w:lineRule="exact"/>
        <w:ind w:left="993"/>
        <w:rPr>
          <w:rFonts w:ascii="Politie Text" w:hAnsi="Politie Text"/>
        </w:rPr>
      </w:pPr>
    </w:p>
    <w:p w14:paraId="71E3AC0E" w14:textId="0525A3CC" w:rsidR="009F2D65" w:rsidRDefault="000C3DB5" w:rsidP="002035B7">
      <w:pPr>
        <w:widowControl w:val="0"/>
        <w:spacing w:line="280" w:lineRule="exact"/>
        <w:ind w:left="851"/>
        <w:rPr>
          <w:rFonts w:ascii="Politie Text" w:hAnsi="Politie Text" w:cstheme="minorHAnsi"/>
          <w:spacing w:val="4"/>
        </w:rPr>
      </w:pPr>
      <w:r>
        <w:rPr>
          <w:rFonts w:ascii="Politie Text" w:hAnsi="Politie Text" w:cstheme="minorHAnsi"/>
          <w:spacing w:val="4"/>
        </w:rPr>
        <w:t xml:space="preserve">De </w:t>
      </w:r>
      <w:r w:rsidR="009F2D65" w:rsidRPr="0066304A">
        <w:rPr>
          <w:rFonts w:ascii="Politie Text" w:hAnsi="Politie Text" w:cstheme="minorHAnsi"/>
          <w:spacing w:val="4"/>
        </w:rPr>
        <w:t xml:space="preserve">Opdrachtnemer dient een verzoek tot prijswijziging (inclusief onderbouwing) minimaal één maand voor ingangsdatum, dus uiterlijk </w:t>
      </w:r>
      <w:r w:rsidR="009F2D65">
        <w:rPr>
          <w:rFonts w:ascii="Politie Text" w:hAnsi="Politie Text" w:cstheme="minorHAnsi"/>
          <w:spacing w:val="4"/>
        </w:rPr>
        <w:t xml:space="preserve">1 </w:t>
      </w:r>
      <w:r w:rsidR="00677207">
        <w:rPr>
          <w:rFonts w:ascii="Politie Text" w:hAnsi="Politie Text" w:cstheme="minorHAnsi"/>
          <w:spacing w:val="4"/>
        </w:rPr>
        <w:t>juli</w:t>
      </w:r>
      <w:r w:rsidR="009F2D65" w:rsidRPr="0066304A">
        <w:rPr>
          <w:rFonts w:ascii="Politie Text" w:hAnsi="Politie Text" w:cstheme="minorHAnsi"/>
          <w:spacing w:val="4"/>
        </w:rPr>
        <w:t xml:space="preserve"> van ieder jaar, schriftelijk in te dienen bij de contractmanager van de Politie. De goedkeuring van de Politie behelst een verificatie of de verzochte prijswijziging conform de overeengekomen indexering is. Na schriftelijke goedkeuring door de Politie worden de nieuwe prijzen van kracht, afgerond op twee cijfers achter de komma.</w:t>
      </w:r>
    </w:p>
    <w:p w14:paraId="27EBCA35" w14:textId="77777777" w:rsidR="009121CF" w:rsidRDefault="009121CF" w:rsidP="002035B7">
      <w:pPr>
        <w:widowControl w:val="0"/>
        <w:spacing w:line="280" w:lineRule="exact"/>
        <w:ind w:left="851"/>
        <w:rPr>
          <w:rFonts w:ascii="Politie Text" w:hAnsi="Politie Text" w:cstheme="minorHAnsi"/>
          <w:spacing w:val="4"/>
        </w:rPr>
      </w:pPr>
    </w:p>
    <w:p w14:paraId="5F9C97D1" w14:textId="77777777" w:rsidR="009121CF" w:rsidRDefault="009121CF" w:rsidP="002035B7">
      <w:pPr>
        <w:widowControl w:val="0"/>
        <w:spacing w:line="280" w:lineRule="exact"/>
        <w:ind w:left="851"/>
        <w:rPr>
          <w:rFonts w:ascii="Politie Text" w:hAnsi="Politie Text" w:cstheme="minorHAnsi"/>
          <w:spacing w:val="4"/>
        </w:rPr>
      </w:pPr>
      <w:r w:rsidRPr="002035B7">
        <w:rPr>
          <w:rFonts w:ascii="Politie Text" w:hAnsi="Politie Text" w:cstheme="minorHAnsi"/>
          <w:b/>
          <w:bCs/>
          <w:spacing w:val="4"/>
        </w:rPr>
        <w:t>Let op:</w:t>
      </w:r>
      <w:r w:rsidRPr="002035B7">
        <w:rPr>
          <w:rFonts w:ascii="Politie Text" w:hAnsi="Politie Text" w:cstheme="minorHAnsi"/>
          <w:spacing w:val="4"/>
        </w:rPr>
        <w:t xml:space="preserve"> De indexering is uitsluitend van toepassing op Nadere opdrachten die na de indexatie worden gegund. De reeds gegunde Nadere opdrachten worden tegen de geoffreerde totaalprijs (resultaatverplichting) gefactureerd.</w:t>
      </w:r>
      <w:r w:rsidRPr="000A5BD4">
        <w:rPr>
          <w:rFonts w:ascii="Politie Text" w:hAnsi="Politie Text" w:cstheme="minorHAnsi"/>
          <w:spacing w:val="4"/>
        </w:rPr>
        <w:t xml:space="preserve"> </w:t>
      </w:r>
    </w:p>
    <w:p w14:paraId="33525111" w14:textId="77777777" w:rsidR="00B929D0" w:rsidRPr="009F2D65" w:rsidRDefault="00B929D0" w:rsidP="00316CBF">
      <w:pPr>
        <w:pStyle w:val="Kop2"/>
        <w:keepNext w:val="0"/>
        <w:widowControl w:val="0"/>
        <w:rPr>
          <w:lang w:val="nl"/>
        </w:rPr>
      </w:pPr>
      <w:bookmarkStart w:id="8" w:name="_Hlk133246735"/>
      <w:r w:rsidRPr="009F2D65">
        <w:rPr>
          <w:lang w:val="nl"/>
        </w:rPr>
        <w:t xml:space="preserve">Als er onvoorziene omstandigheden zijn die ertoe leiden dat de in deze Overeenkomst genoemde CBS-indexering niet toereikend is om de Opdracht niet verliesgevend uit te voeren, dan kan de Opdrachtnemer bij de Politie een voorstel indienen voor een hogere indexatie voor het betreffende jaar. </w:t>
      </w:r>
    </w:p>
    <w:p w14:paraId="3521C133" w14:textId="77777777" w:rsidR="00B929D0" w:rsidRPr="009F2D65" w:rsidRDefault="00B929D0" w:rsidP="00316CBF">
      <w:pPr>
        <w:pStyle w:val="Kop2"/>
        <w:keepNext w:val="0"/>
        <w:widowControl w:val="0"/>
        <w:spacing w:after="120"/>
        <w:rPr>
          <w:lang w:val="nl"/>
        </w:rPr>
      </w:pPr>
      <w:r w:rsidRPr="009F2D65">
        <w:rPr>
          <w:lang w:val="nl"/>
        </w:rPr>
        <w:t>Het voorstel van de Opdrachtnemer dient gemotiveerd (onder andere gespecificeerd en rekenkundig onderbouwd) aan te tonen dat er onvoorziene omstandigheden zijn die rechtstreeks van invloed zijn op de uitvoering van de Opdracht en dat de prijzen die de Opdrachtnemer hanteert daardoor leiden tot een verliesgevende Opdracht voor de Opdrachtnemer.</w:t>
      </w:r>
    </w:p>
    <w:p w14:paraId="6AFD9EF6" w14:textId="77777777" w:rsidR="00B929D0" w:rsidRPr="009F2D65" w:rsidRDefault="00B929D0" w:rsidP="00316CBF">
      <w:pPr>
        <w:widowControl w:val="0"/>
        <w:spacing w:after="120" w:line="280" w:lineRule="exact"/>
        <w:ind w:left="851"/>
        <w:rPr>
          <w:rFonts w:ascii="Politie Text" w:hAnsi="Politie Text"/>
          <w:lang w:val="nl"/>
        </w:rPr>
      </w:pPr>
      <w:r w:rsidRPr="009F2D65">
        <w:rPr>
          <w:rFonts w:ascii="Politie Text" w:eastAsiaTheme="majorEastAsia" w:hAnsi="Politie Text" w:cstheme="majorBidi"/>
          <w:bCs/>
          <w:szCs w:val="26"/>
          <w:lang w:val="nl"/>
        </w:rPr>
        <w:t>Het daartoe gedane voorstel van de Opdrachtnemer zal door de Politie worden beoordeeld en de Politie behoudt zich het recht voor dit voorstel van de Opdrachtnemer te accepteren, af te wijzen of te beperken. De Politie kan de voorgestelde indexatie bijvoorbeeld afwijzen of beperken wanneer (niet limitatief):</w:t>
      </w:r>
    </w:p>
    <w:p w14:paraId="1EC8309D" w14:textId="041BC046" w:rsidR="00B929D0" w:rsidRPr="009F2D65" w:rsidRDefault="00B929D0" w:rsidP="00316CBF">
      <w:pPr>
        <w:pStyle w:val="Lijstalinea"/>
        <w:widowControl w:val="0"/>
        <w:numPr>
          <w:ilvl w:val="0"/>
          <w:numId w:val="37"/>
        </w:numPr>
        <w:spacing w:line="280" w:lineRule="exact"/>
        <w:ind w:left="1208" w:hanging="357"/>
        <w:contextualSpacing w:val="0"/>
        <w:rPr>
          <w:rFonts w:ascii="Politie Text" w:hAnsi="Politie Text"/>
          <w:lang w:val="nl"/>
        </w:rPr>
      </w:pPr>
      <w:r w:rsidRPr="009F2D65">
        <w:rPr>
          <w:rFonts w:ascii="Politie Text" w:eastAsiaTheme="majorEastAsia" w:hAnsi="Politie Text" w:cstheme="majorBidi"/>
          <w:bCs/>
          <w:szCs w:val="26"/>
          <w:lang w:val="nl"/>
        </w:rPr>
        <w:t xml:space="preserve">de Opdrachtnemer aantoonbaar niet (volledig) heeft voldaan aan voorwaarden van de Overeenkomst en de daaronder vallende bijlagen; </w:t>
      </w:r>
    </w:p>
    <w:p w14:paraId="00FDCA96" w14:textId="16DB0B8E" w:rsidR="00B929D0" w:rsidRPr="009F2D65" w:rsidRDefault="00B929D0" w:rsidP="00316CBF">
      <w:pPr>
        <w:pStyle w:val="Lijstalinea"/>
        <w:widowControl w:val="0"/>
        <w:numPr>
          <w:ilvl w:val="0"/>
          <w:numId w:val="37"/>
        </w:numPr>
        <w:spacing w:line="280" w:lineRule="exact"/>
        <w:ind w:left="1208" w:hanging="357"/>
        <w:contextualSpacing w:val="0"/>
        <w:rPr>
          <w:rFonts w:ascii="Politie Text" w:hAnsi="Politie Text"/>
          <w:lang w:val="nl"/>
        </w:rPr>
      </w:pPr>
      <w:r w:rsidRPr="009F2D65">
        <w:rPr>
          <w:rFonts w:ascii="Politie Text" w:eastAsiaTheme="majorEastAsia" w:hAnsi="Politie Text" w:cstheme="majorBidi"/>
          <w:bCs/>
          <w:szCs w:val="26"/>
          <w:lang w:val="nl"/>
        </w:rPr>
        <w:t>de economische ontwikkelingen zowel landelijk als binnen de Politie voor de Politie reden zijn tot een verzoek voor deze hogere indexering niet toe te passen;</w:t>
      </w:r>
    </w:p>
    <w:p w14:paraId="23517DEA" w14:textId="0505CF22" w:rsidR="00B929D0" w:rsidRPr="009F2D65" w:rsidRDefault="00B929D0" w:rsidP="00316CBF">
      <w:pPr>
        <w:pStyle w:val="Lijstalinea"/>
        <w:widowControl w:val="0"/>
        <w:numPr>
          <w:ilvl w:val="0"/>
          <w:numId w:val="37"/>
        </w:numPr>
        <w:spacing w:after="120" w:line="280" w:lineRule="exact"/>
        <w:ind w:left="1208" w:hanging="357"/>
        <w:contextualSpacing w:val="0"/>
        <w:rPr>
          <w:rFonts w:ascii="Politie Text" w:hAnsi="Politie Text"/>
          <w:lang w:val="nl"/>
        </w:rPr>
      </w:pPr>
      <w:r w:rsidRPr="009F2D65">
        <w:rPr>
          <w:rFonts w:ascii="Politie Text" w:eastAsiaTheme="majorEastAsia" w:hAnsi="Politie Text" w:cstheme="majorBidi"/>
          <w:bCs/>
          <w:szCs w:val="26"/>
          <w:lang w:val="nl"/>
        </w:rPr>
        <w:lastRenderedPageBreak/>
        <w:t>de Opdrachtnemer verzuimd heeft eventuele kostenverlagingen mee te nemen in het voorstel.</w:t>
      </w:r>
    </w:p>
    <w:p w14:paraId="39E70A72" w14:textId="77777777" w:rsidR="00B929D0" w:rsidRDefault="00B929D0" w:rsidP="00316CBF">
      <w:pPr>
        <w:pStyle w:val="Kop2"/>
        <w:keepNext w:val="0"/>
        <w:widowControl w:val="0"/>
        <w:numPr>
          <w:ilvl w:val="0"/>
          <w:numId w:val="0"/>
        </w:numPr>
        <w:spacing w:before="120"/>
        <w:ind w:left="851"/>
      </w:pPr>
      <w:r w:rsidRPr="009F2D65">
        <w:t>Als de Politie het voorstel accepteert, dan zal de hogere indexatie in beginsel alleen voor dat lopende kalenderjaar gelden. Het daaropvolgende jaar zal de CBS-indexering zoals genoemd in de Overeenkomst weer leidend zijn, berekend over de prijs van het jaar daaraan voorafgaand, uitgaande van de tekst van de ten behoeve van de uitvoering van de Overeenkomst gehanteerde CBS-indexering. Het is de Opdrachtnemer dus niet toegestaan de uitzonderlijke indexering automatisch voor de resterende duur van de Overeenkomst door te berekenen. Als de onvoorziene omstandigheden voortduren en dit naar de mening van Opdrachtnemer voor het volgende jaar ook gevolgen voor de indexering dient te hebben, dan zal de Opdrachtnemer wederom met een voorstel moeten komen volgens het hierboven beschreven proces en voorwaarden.</w:t>
      </w:r>
    </w:p>
    <w:p w14:paraId="5A26E834" w14:textId="7E19A1BD" w:rsidR="00B929D0" w:rsidRPr="00CC1F2A" w:rsidRDefault="00B929D0" w:rsidP="00316CBF">
      <w:pPr>
        <w:pStyle w:val="Kop2"/>
        <w:keepNext w:val="0"/>
        <w:widowControl w:val="0"/>
      </w:pPr>
      <w:r w:rsidRPr="00CC1F2A">
        <w:t>De Politie stelt E-facturatie verplicht.</w:t>
      </w:r>
      <w:bookmarkEnd w:id="8"/>
      <w:r w:rsidRPr="00CC1F2A">
        <w:t xml:space="preserve"> De facturering dient per Bestelling plaats te vinden, dus één factuur per order. De Politie werkt met zogenaamde driewegmatching, waardoor facturen automatisch gekoppeld worden aan de Bestelling en facturen sneller betaald kunnen worden als deze overeen komen. </w:t>
      </w:r>
      <w:bookmarkStart w:id="9" w:name="_Hlk133246776"/>
      <w:r w:rsidRPr="005F57B3">
        <w:t xml:space="preserve">De eisen aan facturatie staan opgenomen </w:t>
      </w:r>
      <w:r w:rsidR="002035B7" w:rsidRPr="005F57B3">
        <w:t>in Programma</w:t>
      </w:r>
      <w:r w:rsidR="00A93BEC">
        <w:t xml:space="preserve"> </w:t>
      </w:r>
      <w:r w:rsidRPr="005F57B3">
        <w:t>v</w:t>
      </w:r>
      <w:r w:rsidR="00A93BEC">
        <w:t xml:space="preserve">an </w:t>
      </w:r>
      <w:r w:rsidRPr="005F57B3">
        <w:t>E</w:t>
      </w:r>
      <w:r w:rsidR="00A93BEC">
        <w:t>isen (bijlage X van deze Overeenkomst)</w:t>
      </w:r>
      <w:r w:rsidRPr="005F57B3">
        <w:t>.</w:t>
      </w:r>
    </w:p>
    <w:bookmarkEnd w:id="9"/>
    <w:p w14:paraId="21A70A54" w14:textId="77777777" w:rsidR="00B929D0" w:rsidRDefault="00B929D0" w:rsidP="00316CBF">
      <w:pPr>
        <w:pStyle w:val="Kop2"/>
        <w:keepNext w:val="0"/>
        <w:widowControl w:val="0"/>
      </w:pPr>
      <w:r w:rsidRPr="00CC1F2A">
        <w:t>Betaling vindt plaats na ontvangst en acceptatie van de verrichte Diensten</w:t>
      </w:r>
      <w:r>
        <w:t xml:space="preserve"> door de Politie</w:t>
      </w:r>
      <w:r w:rsidRPr="00CC1F2A">
        <w:t>.</w:t>
      </w:r>
    </w:p>
    <w:p w14:paraId="6042B358" w14:textId="7A8A4EEA" w:rsidR="00B929D0" w:rsidRPr="00953C8E" w:rsidRDefault="00B929D0" w:rsidP="00316CBF">
      <w:pPr>
        <w:pStyle w:val="Kop2"/>
        <w:keepNext w:val="0"/>
        <w:widowControl w:val="0"/>
        <w:spacing w:after="120"/>
      </w:pPr>
      <w:r w:rsidRPr="00953C8E">
        <w:t>Als de Diensten niet binnen de overeengekomen dan wel een met de Politie schriftelijk overeengekomen verlengde termijn zijn verricht op een wijze die aan deze Overeenkomst en/of de Bestelling beantwoordt, is de Politie</w:t>
      </w:r>
      <w:r w:rsidR="00D61F4F">
        <w:t xml:space="preserve"> </w:t>
      </w:r>
      <w:r w:rsidR="00D61F4F" w:rsidRPr="003378E1">
        <w:rPr>
          <w:u w:val="single"/>
        </w:rPr>
        <w:t>na ingebrekestelling</w:t>
      </w:r>
      <w:r w:rsidRPr="00953C8E">
        <w:t xml:space="preserve"> gerechtigd</w:t>
      </w:r>
      <w:r w:rsidR="00D61F4F">
        <w:t xml:space="preserve"> </w:t>
      </w:r>
      <w:r w:rsidRPr="00953C8E">
        <w:t>tot het vorderen van een onmiddellijk opeisbare boete van 0,1% van de totale dan wel maximale vergoeding die met de betreffende Bestelling is gemoeid voor elke dag dat de tekortkoming voortduurt tot een maximum van 10% daarvan. Als nakoming anders dan door overmacht blijvend onmogelijk is geworden, is de Politie gerechtigd de boete onmiddellijk in haar geheel te vorderen.</w:t>
      </w:r>
    </w:p>
    <w:p w14:paraId="79E71F31" w14:textId="77777777" w:rsidR="00B929D0" w:rsidRPr="00953C8E" w:rsidRDefault="00B929D0" w:rsidP="00316CBF">
      <w:pPr>
        <w:widowControl w:val="0"/>
        <w:ind w:left="851"/>
        <w:rPr>
          <w:rFonts w:ascii="Politie Text" w:hAnsi="Politie Text"/>
          <w:bCs/>
          <w:lang w:val="nl"/>
        </w:rPr>
      </w:pPr>
      <w:r w:rsidRPr="00953C8E">
        <w:rPr>
          <w:rFonts w:ascii="Politie Text" w:hAnsi="Politie Text"/>
          <w:bCs/>
          <w:lang w:val="nl"/>
        </w:rPr>
        <w:t>De boete komt de Politie toe, onverminderd alle andere rechten of vorderingen, daaronder mede begrepen:</w:t>
      </w:r>
    </w:p>
    <w:p w14:paraId="32A48E0B" w14:textId="77777777" w:rsidR="00B929D0" w:rsidRPr="00D61F4F" w:rsidRDefault="00B929D0" w:rsidP="00316CBF">
      <w:pPr>
        <w:pStyle w:val="Lijstalinea"/>
        <w:widowControl w:val="0"/>
        <w:numPr>
          <w:ilvl w:val="0"/>
          <w:numId w:val="32"/>
        </w:numPr>
        <w:spacing w:line="280" w:lineRule="exact"/>
        <w:ind w:left="1276" w:hanging="425"/>
        <w:rPr>
          <w:rFonts w:ascii="Politie Text" w:hAnsi="Politie Text"/>
          <w:bCs/>
          <w:lang w:val="nl"/>
        </w:rPr>
      </w:pPr>
      <w:r w:rsidRPr="00D61F4F">
        <w:rPr>
          <w:rFonts w:ascii="Politie Text" w:hAnsi="Politie Text"/>
          <w:bCs/>
          <w:lang w:val="nl"/>
        </w:rPr>
        <w:t>haar vordering tot nakoming van de overeengekomen verplichting tot het verrichten van de Diensten;</w:t>
      </w:r>
    </w:p>
    <w:p w14:paraId="6DE9FD8E" w14:textId="77777777" w:rsidR="00B929D0" w:rsidRPr="00D61F4F" w:rsidRDefault="00B929D0" w:rsidP="00316CBF">
      <w:pPr>
        <w:pStyle w:val="Lijstalinea"/>
        <w:widowControl w:val="0"/>
        <w:numPr>
          <w:ilvl w:val="0"/>
          <w:numId w:val="32"/>
        </w:numPr>
        <w:spacing w:line="280" w:lineRule="exact"/>
        <w:ind w:left="1276" w:hanging="425"/>
        <w:rPr>
          <w:rFonts w:ascii="Politie Text" w:hAnsi="Politie Text"/>
          <w:bCs/>
          <w:lang w:val="nl"/>
        </w:rPr>
      </w:pPr>
      <w:r w:rsidRPr="00D61F4F">
        <w:rPr>
          <w:rFonts w:ascii="Politie Text" w:hAnsi="Politie Text"/>
          <w:bCs/>
          <w:lang w:val="nl"/>
        </w:rPr>
        <w:t xml:space="preserve">haar recht op schadevergoeding voor zover de schade hoger is dan het gevorderde boetebedrag, waarbij de schade dan het bedrag is dat boven de boete uitkomt; </w:t>
      </w:r>
    </w:p>
    <w:p w14:paraId="44B12E51" w14:textId="77777777" w:rsidR="00B929D0" w:rsidRPr="00D61F4F" w:rsidRDefault="00B929D0" w:rsidP="00316CBF">
      <w:pPr>
        <w:pStyle w:val="Lijstalinea"/>
        <w:widowControl w:val="0"/>
        <w:numPr>
          <w:ilvl w:val="0"/>
          <w:numId w:val="32"/>
        </w:numPr>
        <w:spacing w:line="280" w:lineRule="exact"/>
        <w:ind w:left="1276" w:hanging="425"/>
        <w:rPr>
          <w:rFonts w:ascii="Politie Text" w:hAnsi="Politie Text"/>
          <w:bCs/>
          <w:lang w:val="nl"/>
        </w:rPr>
      </w:pPr>
      <w:r w:rsidRPr="00D61F4F">
        <w:rPr>
          <w:rFonts w:ascii="Politie Text" w:hAnsi="Politie Text"/>
          <w:bCs/>
          <w:lang w:val="nl"/>
        </w:rPr>
        <w:t>haar recht om de Bestelling of Overeenkomst te ontbinden.</w:t>
      </w:r>
    </w:p>
    <w:p w14:paraId="5C4AAB79" w14:textId="77777777" w:rsidR="00B929D0" w:rsidRPr="00CC1F2A" w:rsidRDefault="00B929D0" w:rsidP="00316CBF">
      <w:pPr>
        <w:widowControl w:val="0"/>
        <w:ind w:left="1134"/>
        <w:rPr>
          <w:rFonts w:ascii="Politie Text" w:hAnsi="Politie Text"/>
          <w:bCs/>
          <w:highlight w:val="yellow"/>
          <w:lang w:val="nl"/>
        </w:rPr>
      </w:pPr>
    </w:p>
    <w:p w14:paraId="37A116D3" w14:textId="27025694" w:rsidR="00B929D0" w:rsidRPr="00D61F4F" w:rsidRDefault="00B929D0" w:rsidP="00316CBF">
      <w:pPr>
        <w:widowControl w:val="0"/>
        <w:ind w:left="851"/>
        <w:rPr>
          <w:rFonts w:ascii="Politie Text" w:hAnsi="Politie Text"/>
          <w:bCs/>
          <w:lang w:val="nl"/>
        </w:rPr>
      </w:pPr>
      <w:r w:rsidRPr="00D61F4F">
        <w:rPr>
          <w:rFonts w:ascii="Politie Text" w:hAnsi="Politie Text"/>
          <w:bCs/>
          <w:lang w:val="nl"/>
        </w:rPr>
        <w:t>De boete wordt verrekend met de door de Politie verschuldigde betalingen, ongeacht of de vordering tot betaling daarvan op een derde is overgegaan</w:t>
      </w:r>
      <w:r w:rsidR="00D61F4F">
        <w:rPr>
          <w:rFonts w:ascii="Politie Text" w:hAnsi="Politie Text"/>
          <w:bCs/>
          <w:lang w:val="nl"/>
        </w:rPr>
        <w:t>.</w:t>
      </w:r>
    </w:p>
    <w:p w14:paraId="39F57CA3" w14:textId="7BCFD742" w:rsidR="00B929D0" w:rsidRDefault="00B929D0" w:rsidP="002035B7">
      <w:pPr>
        <w:pStyle w:val="Kop2"/>
        <w:keepNext w:val="0"/>
        <w:widowControl w:val="0"/>
        <w:ind w:left="851" w:hanging="851"/>
      </w:pPr>
      <w:bookmarkStart w:id="10" w:name="_Ref113983442"/>
      <w:bookmarkStart w:id="11" w:name="_Ref211853647"/>
      <w:r w:rsidRPr="00CC1F2A">
        <w:t xml:space="preserve">Bij </w:t>
      </w:r>
      <w:r>
        <w:t>overtreding</w:t>
      </w:r>
      <w:r w:rsidRPr="00CC1F2A">
        <w:t xml:space="preserve"> van de geheimhoudingsverplichtingen </w:t>
      </w:r>
      <w:r>
        <w:t>van</w:t>
      </w:r>
      <w:r w:rsidRPr="00CC1F2A">
        <w:t xml:space="preserve"> artikel 1</w:t>
      </w:r>
      <w:r>
        <w:t>1</w:t>
      </w:r>
      <w:r w:rsidRPr="00CC1F2A">
        <w:t xml:space="preserve"> van de ARVODI-20</w:t>
      </w:r>
      <w:r>
        <w:t>25</w:t>
      </w:r>
      <w:r w:rsidRPr="00CC1F2A">
        <w:t xml:space="preserve"> door </w:t>
      </w:r>
      <w:r>
        <w:t>de Opdrachtnemer</w:t>
      </w:r>
      <w:r w:rsidRPr="00CC1F2A">
        <w:t xml:space="preserve"> of diens Personeel </w:t>
      </w:r>
      <w:r>
        <w:t xml:space="preserve">verbeurt de Opdrachtnemer aan de Politie een direct opeisbare </w:t>
      </w:r>
      <w:r w:rsidRPr="00CC1F2A">
        <w:t>boete van € </w:t>
      </w:r>
      <w:r w:rsidR="00864DDA" w:rsidRPr="00CC1F2A">
        <w:t>50.000, -</w:t>
      </w:r>
      <w:r w:rsidRPr="00CC1F2A">
        <w:t xml:space="preserve"> per </w:t>
      </w:r>
      <w:r>
        <w:t>keer</w:t>
      </w:r>
      <w:r w:rsidRPr="00CC1F2A">
        <w:t>.</w:t>
      </w:r>
      <w:bookmarkEnd w:id="10"/>
      <w:r>
        <w:t xml:space="preserve"> </w:t>
      </w:r>
      <w:bookmarkStart w:id="12" w:name="_Hlk163566830"/>
      <w:r>
        <w:t>Deze boete is onverminderd het recht van de Politie om nakoming en/of volledige schadevergoeding te vorderen</w:t>
      </w:r>
      <w:bookmarkEnd w:id="11"/>
      <w:bookmarkEnd w:id="12"/>
      <w:r w:rsidR="00914069">
        <w:t>.</w:t>
      </w:r>
    </w:p>
    <w:p w14:paraId="5567F137" w14:textId="77777777" w:rsidR="00316CBF" w:rsidRPr="00316CBF" w:rsidRDefault="00316CBF" w:rsidP="00316CBF"/>
    <w:p w14:paraId="74E124D1" w14:textId="77777777" w:rsidR="00B929D0" w:rsidRPr="007A4BB2" w:rsidRDefault="00B929D0" w:rsidP="00316CBF">
      <w:pPr>
        <w:pStyle w:val="Kop1"/>
        <w:keepNext w:val="0"/>
        <w:widowControl w:val="0"/>
      </w:pPr>
      <w:bookmarkStart w:id="13" w:name="_Toc240269339"/>
      <w:r w:rsidRPr="007A4BB2">
        <w:lastRenderedPageBreak/>
        <w:t>Herzieningsclausule</w:t>
      </w:r>
      <w:bookmarkEnd w:id="13"/>
    </w:p>
    <w:p w14:paraId="7C4E51BF" w14:textId="77777777" w:rsidR="00B929D0" w:rsidRPr="00CC1F2A" w:rsidRDefault="00B929D0" w:rsidP="00316CBF">
      <w:pPr>
        <w:pStyle w:val="Kop2"/>
        <w:keepNext w:val="0"/>
        <w:widowControl w:val="0"/>
      </w:pPr>
      <w:r>
        <w:t xml:space="preserve">De Politie </w:t>
      </w:r>
      <w:r w:rsidRPr="00CC1F2A">
        <w:t xml:space="preserve">behoudt </w:t>
      </w:r>
      <w:r>
        <w:t xml:space="preserve">zich </w:t>
      </w:r>
      <w:r w:rsidRPr="00CC1F2A">
        <w:t xml:space="preserve">het recht voor om de Overeenkomst </w:t>
      </w:r>
      <w:r>
        <w:t xml:space="preserve">in </w:t>
      </w:r>
      <w:r w:rsidRPr="00CC1F2A">
        <w:t>overee</w:t>
      </w:r>
      <w:r>
        <w:t>nstemming met de</w:t>
      </w:r>
      <w:r w:rsidRPr="00CC1F2A">
        <w:t xml:space="preserve"> </w:t>
      </w:r>
      <w:r w:rsidRPr="00A97769">
        <w:t>in lid 2, lid 3</w:t>
      </w:r>
      <w:r>
        <w:t>,</w:t>
      </w:r>
      <w:r w:rsidRPr="00A97769">
        <w:t xml:space="preserve"> lid 4</w:t>
      </w:r>
      <w:r>
        <w:t xml:space="preserve">, lid 5, lid 6 of lid 7 </w:t>
      </w:r>
      <w:r w:rsidRPr="00CC1F2A">
        <w:t>genoemde redenen te wijzigen.</w:t>
      </w:r>
    </w:p>
    <w:p w14:paraId="63A2F4E9" w14:textId="77777777" w:rsidR="00B929D0" w:rsidRPr="00CC1F2A" w:rsidRDefault="00B929D0" w:rsidP="00316CBF">
      <w:pPr>
        <w:pStyle w:val="Kop2"/>
        <w:keepNext w:val="0"/>
        <w:widowControl w:val="0"/>
      </w:pPr>
      <w:r w:rsidRPr="00CC1F2A">
        <w:t>Overbrugging (verlenging) Overeenkomst aan het einde van de looptijd.</w:t>
      </w:r>
    </w:p>
    <w:p w14:paraId="7D9A7777" w14:textId="77777777" w:rsidR="00B929D0" w:rsidRDefault="00B929D0" w:rsidP="00316CBF">
      <w:pPr>
        <w:pStyle w:val="Tekstopmerking"/>
        <w:widowControl w:val="0"/>
        <w:spacing w:line="280" w:lineRule="exact"/>
        <w:ind w:left="851"/>
        <w:rPr>
          <w:rFonts w:ascii="Politie Text" w:hAnsi="Politie Text"/>
          <w:color w:val="auto"/>
        </w:rPr>
      </w:pPr>
      <w:r w:rsidRPr="003378E1">
        <w:rPr>
          <w:rFonts w:ascii="Politie Text" w:hAnsi="Politie Text"/>
          <w:color w:val="auto"/>
        </w:rPr>
        <w:t>De Politie kan besluiten om de duur van de Overeenkomst aan het einde van de looptijd te verlengen met een periode die gelijk staat aan de periode die overbrugd moet worden totdat de nieuwe (opvolgende) overeenkomst in werking treedt. Redenen voor een overbruggingsperiode kunnen onder meer zijn: een gerechtelijke procedure, geen of geen geldige inschrijvingen ontvangen tijdens de Europese aanbestedingsprocedure voor de opvolgende overeenkomst, onvoorziene vertraging in de planning van de Europese aanbestedingsprocedure van de opvolgende overeenkomst</w:t>
      </w:r>
      <w:r w:rsidRPr="003378E1">
        <w:rPr>
          <w:color w:val="auto"/>
        </w:rPr>
        <w:t xml:space="preserve"> </w:t>
      </w:r>
      <w:r w:rsidRPr="003378E1">
        <w:rPr>
          <w:rFonts w:ascii="Politie Text" w:hAnsi="Politie Text"/>
          <w:color w:val="auto"/>
        </w:rPr>
        <w:t>waarbij de overbrugging maximaal zes maanden zal duren.</w:t>
      </w:r>
    </w:p>
    <w:p w14:paraId="29E614DB" w14:textId="77777777" w:rsidR="00B929D0" w:rsidRPr="007A4BB2" w:rsidRDefault="00B929D0" w:rsidP="00316CBF">
      <w:pPr>
        <w:pStyle w:val="Kop2"/>
        <w:keepNext w:val="0"/>
        <w:widowControl w:val="0"/>
        <w:rPr>
          <w:color w:val="auto"/>
        </w:rPr>
      </w:pPr>
      <w:r w:rsidRPr="007A4BB2">
        <w:rPr>
          <w:color w:val="auto"/>
        </w:rPr>
        <w:t>Uitbreiding van de Overeenkomst (Meerwerk Diensten)</w:t>
      </w:r>
    </w:p>
    <w:p w14:paraId="7ABADC83" w14:textId="77777777" w:rsidR="00B929D0" w:rsidRPr="002035B7" w:rsidRDefault="00B929D0" w:rsidP="00316CBF">
      <w:pPr>
        <w:pStyle w:val="Tekstopmerking"/>
        <w:widowControl w:val="0"/>
        <w:spacing w:line="280" w:lineRule="exact"/>
        <w:ind w:left="851"/>
        <w:rPr>
          <w:rFonts w:ascii="Politie Text" w:hAnsi="Politie Text"/>
          <w:color w:val="auto"/>
        </w:rPr>
      </w:pPr>
      <w:r w:rsidRPr="002035B7">
        <w:rPr>
          <w:rFonts w:ascii="Politie Text" w:hAnsi="Politie Text"/>
          <w:color w:val="auto"/>
        </w:rPr>
        <w:t xml:space="preserve">De Politie kan eenzijdig besluiten de Overeenkomst uit te breiden met de volgende Diensten: </w:t>
      </w:r>
    </w:p>
    <w:p w14:paraId="6DAA8E50" w14:textId="733B6D21" w:rsidR="00B929D0" w:rsidRPr="002035B7" w:rsidRDefault="003378E1" w:rsidP="00316CBF">
      <w:pPr>
        <w:pStyle w:val="Tekstopmerking"/>
        <w:widowControl w:val="0"/>
        <w:spacing w:after="120" w:line="280" w:lineRule="exact"/>
        <w:ind w:left="851"/>
        <w:rPr>
          <w:rFonts w:ascii="Politie Text" w:hAnsi="Politie Text"/>
          <w:b/>
          <w:color w:val="auto"/>
        </w:rPr>
      </w:pPr>
      <w:r w:rsidRPr="002035B7">
        <w:rPr>
          <w:rFonts w:ascii="Politie Text" w:hAnsi="Politie Text"/>
          <w:color w:val="auto"/>
        </w:rPr>
        <w:t>Het inhuren van specialistisch Personeel op basis van inspanningsverplichting</w:t>
      </w:r>
      <w:r w:rsidR="00864DDA" w:rsidRPr="002035B7">
        <w:rPr>
          <w:rFonts w:ascii="Politie Text" w:hAnsi="Politie Text"/>
          <w:color w:val="auto"/>
        </w:rPr>
        <w:t>.</w:t>
      </w:r>
    </w:p>
    <w:p w14:paraId="20D46550" w14:textId="66F340F1" w:rsidR="00B929D0" w:rsidRPr="007A4BB2" w:rsidRDefault="00B929D0" w:rsidP="00316CBF">
      <w:pPr>
        <w:pStyle w:val="Tekstopmerking"/>
        <w:widowControl w:val="0"/>
        <w:spacing w:after="120" w:line="280" w:lineRule="exact"/>
        <w:ind w:left="851"/>
        <w:rPr>
          <w:rFonts w:ascii="Politie Text" w:hAnsi="Politie Text"/>
          <w:color w:val="auto"/>
        </w:rPr>
      </w:pPr>
      <w:r w:rsidRPr="002035B7">
        <w:rPr>
          <w:rFonts w:ascii="Politie Text" w:hAnsi="Politie Text"/>
          <w:color w:val="auto"/>
        </w:rPr>
        <w:t xml:space="preserve">De verwachte omvang van deze totale aanvullende opdracht wordt geraamd op </w:t>
      </w:r>
      <w:r w:rsidR="003378E1" w:rsidRPr="002035B7">
        <w:rPr>
          <w:rFonts w:ascii="Politie Text" w:hAnsi="Politie Text"/>
          <w:color w:val="auto"/>
        </w:rPr>
        <w:t xml:space="preserve">1,25 miljoen </w:t>
      </w:r>
      <w:r w:rsidRPr="002035B7">
        <w:rPr>
          <w:rFonts w:ascii="Politie Text" w:hAnsi="Politie Text"/>
          <w:color w:val="auto"/>
        </w:rPr>
        <w:t xml:space="preserve">euro exclusief btw over de resterende looptijd van de Overeenkomst. Het aantal </w:t>
      </w:r>
      <w:r w:rsidR="00914069" w:rsidRPr="002035B7">
        <w:rPr>
          <w:rFonts w:ascii="Politie Text" w:hAnsi="Politie Text"/>
          <w:color w:val="auto"/>
        </w:rPr>
        <w:t xml:space="preserve">uur </w:t>
      </w:r>
      <w:r w:rsidRPr="002035B7">
        <w:rPr>
          <w:rFonts w:ascii="Politie Text" w:hAnsi="Politie Text"/>
          <w:color w:val="auto"/>
        </w:rPr>
        <w:t xml:space="preserve">is niet opgenomen in de </w:t>
      </w:r>
      <w:r w:rsidR="00A93BEC" w:rsidRPr="002035B7">
        <w:rPr>
          <w:rFonts w:ascii="Politie Text" w:hAnsi="Politie Text"/>
          <w:color w:val="auto"/>
        </w:rPr>
        <w:t>A</w:t>
      </w:r>
      <w:r w:rsidRPr="002035B7">
        <w:rPr>
          <w:rFonts w:ascii="Politie Text" w:hAnsi="Politie Text"/>
          <w:color w:val="auto"/>
        </w:rPr>
        <w:t>anbestedingsstukken. Deze is afhankelijk van de behoefte van de Politie. De Politie geeft aan dat dit een schatting betreft en geeft geen afnamegarantie of gegarandeerde omzetvolumes, noch neemt de Politie hiermee enige afnameverplichting op zich.</w:t>
      </w:r>
    </w:p>
    <w:p w14:paraId="11C3AC50" w14:textId="4AEBE265" w:rsidR="00B929D0" w:rsidRPr="007A4BB2" w:rsidRDefault="00B929D0" w:rsidP="00316CBF">
      <w:pPr>
        <w:pStyle w:val="Tekstopmerking"/>
        <w:widowControl w:val="0"/>
        <w:spacing w:after="120" w:line="280" w:lineRule="exact"/>
        <w:ind w:left="851"/>
        <w:rPr>
          <w:rFonts w:ascii="Politie Text" w:hAnsi="Politie Text"/>
          <w:color w:val="auto"/>
        </w:rPr>
      </w:pPr>
      <w:r w:rsidRPr="007A4BB2">
        <w:rPr>
          <w:rFonts w:ascii="Politie Text" w:hAnsi="Politie Text"/>
          <w:color w:val="auto"/>
        </w:rPr>
        <w:t>Een uitbreiding van de Overeenkomst met de hiervoor beschreven Diensten kan alleen op verzoek van de Politie. Een dergelijk verzoek wordt behandeld als een opdracht van Meerwerk waarvoor de procedure van artikel 14.2 en14.3 ARVODI-2025 geldt. In afwijking van artikel 14.3 ARVODI-2025 is het Meerwerk niet beperkt tot 10% van de oorspronkelijke opdracht en afhankelijk van de daadwerkelijke behoefte van de Politie.</w:t>
      </w:r>
    </w:p>
    <w:p w14:paraId="1AB6213A" w14:textId="77777777" w:rsidR="00B929D0" w:rsidRPr="007A4BB2" w:rsidRDefault="00B929D0" w:rsidP="00316CBF">
      <w:pPr>
        <w:pStyle w:val="Tekstopmerking"/>
        <w:widowControl w:val="0"/>
        <w:spacing w:line="280" w:lineRule="exact"/>
        <w:ind w:left="851"/>
        <w:rPr>
          <w:rFonts w:ascii="Politie Text" w:hAnsi="Politie Text"/>
          <w:color w:val="auto"/>
        </w:rPr>
      </w:pPr>
      <w:r w:rsidRPr="007A4BB2">
        <w:rPr>
          <w:rFonts w:ascii="Politie Text" w:hAnsi="Politie Text"/>
          <w:color w:val="auto"/>
        </w:rPr>
        <w:t>Voor het Meerwerk hanteert de Opdrachtnemer geen andere prijzen of tarieven dan die zijn overeengekomen in de Overeenkomst.</w:t>
      </w:r>
    </w:p>
    <w:p w14:paraId="2A210B72" w14:textId="77777777" w:rsidR="00B929D0" w:rsidRPr="003378E1" w:rsidRDefault="00B929D0" w:rsidP="00316CBF">
      <w:pPr>
        <w:pStyle w:val="Kop2"/>
        <w:keepNext w:val="0"/>
        <w:widowControl w:val="0"/>
      </w:pPr>
      <w:r w:rsidRPr="003378E1">
        <w:t>Uitbreiding van de Opdracht: innovatie</w:t>
      </w:r>
    </w:p>
    <w:p w14:paraId="50C0D65A" w14:textId="64A601B6" w:rsidR="00B929D0" w:rsidRPr="003378E1" w:rsidRDefault="00B929D0" w:rsidP="00316CBF">
      <w:pPr>
        <w:pStyle w:val="Kop2"/>
        <w:keepNext w:val="0"/>
        <w:widowControl w:val="0"/>
        <w:numPr>
          <w:ilvl w:val="0"/>
          <w:numId w:val="0"/>
        </w:numPr>
        <w:spacing w:after="120"/>
        <w:ind w:left="851"/>
      </w:pPr>
      <w:r w:rsidRPr="003378E1">
        <w:t xml:space="preserve">De Politie kan de Opdracht uitbreiden met toekomstige innovaties, op het gebied van de Producten die gedurende de looptijd van de Overeenkomst door de Opdrachtnemer worden ontwikkeld, of in samenwerking met de Politie tot stand komen. Onder toekomstige innovatie worden alle innovaties gerekend met betrekking tot in zijn algemeenheid nieuwe technologieën en nieuwe toepassingen ten aanzien van </w:t>
      </w:r>
      <w:r w:rsidR="003378E1" w:rsidRPr="003378E1">
        <w:t>Ingenieurs- en adviesdiensten</w:t>
      </w:r>
      <w:r w:rsidRPr="003378E1">
        <w:t>.</w:t>
      </w:r>
    </w:p>
    <w:p w14:paraId="10EC0E8B" w14:textId="77777777" w:rsidR="00B929D0" w:rsidRPr="003378E1" w:rsidRDefault="00B929D0" w:rsidP="00316CBF">
      <w:pPr>
        <w:pStyle w:val="Kop2"/>
        <w:keepNext w:val="0"/>
        <w:widowControl w:val="0"/>
        <w:numPr>
          <w:ilvl w:val="0"/>
          <w:numId w:val="0"/>
        </w:numPr>
        <w:spacing w:before="120" w:after="120"/>
        <w:ind w:left="851"/>
      </w:pPr>
      <w:r w:rsidRPr="003378E1">
        <w:t>De Politie kan de Opdracht uitbreiden dan wel wijzigen met de door de Politie gewenste innovaties. De Politie behoudt zich het recht voor om het Programma van Eisen zodanig aan te passen opdat de invoering van de betreffende innovatie mogelijk wordt gemaakt. De maximale omvang van een wijziging op deze grond bedraagt 50% van de opdrachtwaarde.</w:t>
      </w:r>
    </w:p>
    <w:p w14:paraId="738FBA2F" w14:textId="77777777" w:rsidR="00B929D0" w:rsidRPr="00A231C3" w:rsidRDefault="00B929D0" w:rsidP="00316CBF">
      <w:pPr>
        <w:pStyle w:val="Kop2"/>
        <w:keepNext w:val="0"/>
        <w:widowControl w:val="0"/>
        <w:rPr>
          <w:highlight w:val="yellow"/>
        </w:rPr>
      </w:pPr>
      <w:r w:rsidRPr="002035B7">
        <w:lastRenderedPageBreak/>
        <w:t>De Politie</w:t>
      </w:r>
      <w:r w:rsidRPr="003378E1">
        <w:t xml:space="preserve"> kan, vanwege de noodzaak die is ontstaan als gevolg van door de overheid opgelegde dwingende wet- en regelgeving die ziet op de Prestaties van de onderhavige Opdracht</w:t>
      </w:r>
      <w:r w:rsidRPr="007573E6">
        <w:t>, besluiten om de overeengekomen Prestaties en/of de overeengekomen prijzen en tarieven dienovereenkomstig aan te passen indien deze wet- en regelgeving de Politie of de Opdrachtnemer verplichten de overeengekomen Prestaties en/of de desbetreffende prijzen en tarieven in lijn met deze wet- en regelgeving te wijzigen.</w:t>
      </w:r>
    </w:p>
    <w:p w14:paraId="6BE69A0D" w14:textId="0F9DBC50" w:rsidR="00B929D0" w:rsidRDefault="00B929D0" w:rsidP="00316CBF">
      <w:pPr>
        <w:pStyle w:val="Kop2"/>
        <w:keepNext w:val="0"/>
        <w:widowControl w:val="0"/>
      </w:pPr>
      <w:r w:rsidRPr="00BD29C1">
        <w:t>Aanpassing vanwege dwingende noodzaak</w:t>
      </w:r>
      <w:r w:rsidRPr="00DD0806">
        <w:t xml:space="preserve"> </w:t>
      </w:r>
      <w:bookmarkStart w:id="14" w:name="_Hlk163566879"/>
      <w:r>
        <w:t>die is ontstaan door een veranderde beveiligingssituatie</w:t>
      </w:r>
      <w:bookmarkEnd w:id="14"/>
      <w:r w:rsidR="00316CBF">
        <w:t>.</w:t>
      </w:r>
    </w:p>
    <w:p w14:paraId="08B0E408" w14:textId="77777777" w:rsidR="00B929D0" w:rsidRPr="007A4BB2" w:rsidRDefault="00B929D0" w:rsidP="00316CBF">
      <w:pPr>
        <w:pStyle w:val="Tekstopmerking"/>
        <w:widowControl w:val="0"/>
        <w:spacing w:line="280" w:lineRule="exact"/>
        <w:ind w:left="851"/>
        <w:rPr>
          <w:rFonts w:ascii="Politie Text" w:hAnsi="Politie Text"/>
          <w:color w:val="auto"/>
        </w:rPr>
      </w:pPr>
      <w:r w:rsidRPr="007A4BB2">
        <w:rPr>
          <w:rFonts w:ascii="Politie Text" w:hAnsi="Politie Text"/>
          <w:color w:val="auto"/>
        </w:rPr>
        <w:t xml:space="preserve">De Politie kan, vanwege de dwingende noodzaak die is ontstaan door een veranderde beveiligingssituatie, besluiten om de eisen voor informatiebeveiliging in de ruimste zin van het woord aan te scherpen en aan te passen aan het nieuwe dreigingsniveau. </w:t>
      </w:r>
    </w:p>
    <w:p w14:paraId="0528AB66" w14:textId="2689A699" w:rsidR="00B929D0" w:rsidRDefault="00B929D0" w:rsidP="00316CBF">
      <w:pPr>
        <w:pStyle w:val="Tekstopmerking"/>
        <w:widowControl w:val="0"/>
        <w:spacing w:line="280" w:lineRule="exact"/>
        <w:ind w:left="851"/>
        <w:rPr>
          <w:rFonts w:ascii="Politie Text" w:hAnsi="Politie Text"/>
          <w:color w:val="auto"/>
        </w:rPr>
      </w:pPr>
      <w:r w:rsidRPr="007A4BB2">
        <w:rPr>
          <w:rFonts w:ascii="Politie Text" w:hAnsi="Politie Text"/>
          <w:color w:val="auto"/>
        </w:rPr>
        <w:t>Een aanpassing van de Overeenkomst vanwege dwingende noodzaak die is ontstaan door een veranderde beveiligingssituatie kan alleen op verzoek van de Politie. Als een dergelijk verzoek leidt tot Meerwerk, wordt dit verzoek behandeld als een opdracht van Meerwerk. Een opdracht van Meerwerk komt niet eerder tot stand dan nadat de Politie een offerte hiervoor van de Opdrachtnemer schriftelijk heeft goedgekeurd.</w:t>
      </w:r>
    </w:p>
    <w:p w14:paraId="7C042CFA" w14:textId="0235FB42" w:rsidR="00AA6154" w:rsidRPr="009C2E75" w:rsidRDefault="00AA6154" w:rsidP="002035B7">
      <w:pPr>
        <w:pStyle w:val="Kop2"/>
        <w:keepNext w:val="0"/>
        <w:widowControl w:val="0"/>
        <w:ind w:left="851" w:hanging="851"/>
      </w:pPr>
      <w:r w:rsidRPr="008B53D7">
        <w:t xml:space="preserve">De Politie is gerechtigd een derde in te zetten voor de uitvoering van de Opdracht </w:t>
      </w:r>
      <w:r w:rsidR="000315A3">
        <w:t>als</w:t>
      </w:r>
      <w:r w:rsidRPr="008B53D7">
        <w:t xml:space="preserve"> de Politie van mening is dat de Opdrachtnemer niet in staat is om zijn verplichtingen na te</w:t>
      </w:r>
      <w:r w:rsidR="009C2E75">
        <w:t xml:space="preserve"> </w:t>
      </w:r>
      <w:r w:rsidRPr="008B53D7">
        <w:t>komen. Alvorens hiertoe over te gaan zal de Politie in overleg treden met de Opdrachtnemer.</w:t>
      </w:r>
    </w:p>
    <w:p w14:paraId="04442D24" w14:textId="14923CF5" w:rsidR="00B929D0" w:rsidRPr="00CC1F2A" w:rsidRDefault="00B929D0" w:rsidP="00FB2564">
      <w:pPr>
        <w:pStyle w:val="Kop1"/>
      </w:pPr>
      <w:bookmarkStart w:id="15" w:name="_Toc240269340"/>
      <w:r w:rsidRPr="008B60A2">
        <w:t>Contactpersonen</w:t>
      </w:r>
      <w:r w:rsidR="00D965A2">
        <w:t xml:space="preserve"> en</w:t>
      </w:r>
      <w:r w:rsidRPr="00CC1F2A">
        <w:t xml:space="preserve"> overleg</w:t>
      </w:r>
      <w:bookmarkEnd w:id="15"/>
    </w:p>
    <w:p w14:paraId="468483B0" w14:textId="1D3F1E5C" w:rsidR="00B929D0" w:rsidRPr="00CC1F2A" w:rsidRDefault="00B929D0" w:rsidP="00657308">
      <w:pPr>
        <w:pStyle w:val="Kop2"/>
      </w:pPr>
      <w:r w:rsidRPr="00CC1F2A">
        <w:t xml:space="preserve">Contactpersoon namens de Politie is </w:t>
      </w:r>
      <w:r w:rsidRPr="00CC1F2A">
        <w:rPr>
          <w:highlight w:val="yellow"/>
        </w:rPr>
        <w:t>[naam en contactgegevens]</w:t>
      </w:r>
      <w:r w:rsidRPr="00CC1F2A">
        <w:t>.</w:t>
      </w:r>
      <w:r w:rsidRPr="00CC1F2A">
        <w:br/>
        <w:t xml:space="preserve">Contactpersoon namens </w:t>
      </w:r>
      <w:r>
        <w:t>de Opdrachtnemer</w:t>
      </w:r>
      <w:r w:rsidRPr="00CC1F2A">
        <w:t xml:space="preserve"> is </w:t>
      </w:r>
      <w:r w:rsidRPr="00CC1F2A">
        <w:rPr>
          <w:highlight w:val="yellow"/>
        </w:rPr>
        <w:t>[naam en contactgegeven</w:t>
      </w:r>
      <w:r w:rsidR="000315A3">
        <w:rPr>
          <w:highlight w:val="yellow"/>
        </w:rPr>
        <w:t>s</w:t>
      </w:r>
      <w:r w:rsidRPr="00CC1F2A">
        <w:rPr>
          <w:highlight w:val="yellow"/>
        </w:rPr>
        <w:t>]</w:t>
      </w:r>
      <w:r w:rsidRPr="00CC1F2A">
        <w:t>.</w:t>
      </w:r>
    </w:p>
    <w:p w14:paraId="64BCC6F6" w14:textId="77777777" w:rsidR="00B929D0" w:rsidRPr="00CC1F2A" w:rsidRDefault="00B929D0" w:rsidP="00657308">
      <w:pPr>
        <w:pStyle w:val="Kop2"/>
      </w:pPr>
      <w:r w:rsidRPr="00CC1F2A">
        <w:t xml:space="preserve">Ten minste </w:t>
      </w:r>
      <w:r w:rsidRPr="00CC1F2A">
        <w:rPr>
          <w:highlight w:val="yellow"/>
        </w:rPr>
        <w:t>[aantal</w:t>
      </w:r>
      <w:r w:rsidRPr="00CC1F2A">
        <w:t>] maal per jaar vindt overleg plaats tussen de contactpersonen van Partijen over de wijze waarop deze Overeenkomst wordt uitgevoerd (tussentijdse evaluatie(s)).</w:t>
      </w:r>
    </w:p>
    <w:p w14:paraId="0DA83472" w14:textId="77777777" w:rsidR="00B929D0" w:rsidRPr="00CC1F2A" w:rsidRDefault="00B929D0" w:rsidP="00FB2564">
      <w:pPr>
        <w:pStyle w:val="Kop1"/>
      </w:pPr>
      <w:bookmarkStart w:id="16" w:name="_Toc240269341"/>
      <w:r w:rsidRPr="00CC1F2A">
        <w:t>Tijden en plaats werkzaamheden</w:t>
      </w:r>
      <w:bookmarkEnd w:id="16"/>
    </w:p>
    <w:p w14:paraId="168C9CD4" w14:textId="77777777" w:rsidR="00B929D0" w:rsidRDefault="00B929D0" w:rsidP="00316CBF">
      <w:pPr>
        <w:pStyle w:val="Kop2"/>
        <w:keepNext w:val="0"/>
        <w:widowControl w:val="0"/>
      </w:pPr>
      <w:r w:rsidRPr="00CC1F2A">
        <w:t>Partijen verplichten zich het Personeel van de andere Partij toegang te verlenen tot de plaats waar de werkzaamheden</w:t>
      </w:r>
      <w:r>
        <w:t xml:space="preserve"> moeten worden verricht die</w:t>
      </w:r>
      <w:r w:rsidRPr="00CC1F2A">
        <w:t xml:space="preserve"> verband houden met de Diensten</w:t>
      </w:r>
      <w:r>
        <w:t>. De desbetreffende Partij stelt het</w:t>
      </w:r>
      <w:r w:rsidRPr="00CC1F2A">
        <w:t xml:space="preserve"> Personeel </w:t>
      </w:r>
      <w:r>
        <w:t xml:space="preserve">van de andere Partij </w:t>
      </w:r>
      <w:r w:rsidRPr="00CC1F2A">
        <w:t>in staat de werkzaamheden onder de bij die Partij gebruikelijke arbeidsomstandigheden te verrichten gedurende de regulier geldende kantoortijden.</w:t>
      </w:r>
    </w:p>
    <w:p w14:paraId="2B69247E" w14:textId="77777777" w:rsidR="00B929D0" w:rsidRDefault="00B929D0" w:rsidP="00316CBF">
      <w:pPr>
        <w:pStyle w:val="Kop2"/>
        <w:keepNext w:val="0"/>
        <w:widowControl w:val="0"/>
      </w:pPr>
      <w:r w:rsidRPr="00CC1F2A">
        <w:t>Partijen verplichten zich hun Personeel op te dragen de ter plekke van de uitvoering geldende huisregels na te leven.</w:t>
      </w:r>
    </w:p>
    <w:p w14:paraId="7BA9C771" w14:textId="77777777" w:rsidR="00B929D0" w:rsidRPr="00367AA8" w:rsidRDefault="00B929D0" w:rsidP="00316CBF">
      <w:pPr>
        <w:pStyle w:val="Kop2"/>
        <w:keepNext w:val="0"/>
        <w:widowControl w:val="0"/>
      </w:pPr>
      <w:r w:rsidRPr="00275218">
        <w:t>De Opdrachtnemer dient zich aan de Arbowetgeving artikel 10 en overige wet- en regelgeving met betrekking tot veilig werken te houden en de medewerkers hiervoor de juiste materialen/ materieel te verstrekken. De Politie heeft vanuit de Zorgplicht veiligheid derden de bevoegdheid om, als hier niet aan voldaan wordt, maatregelen te nemen. Eventuele kosten die hieraan zijn verbonden zijn voor rekening van de Opdrachtnemer.</w:t>
      </w:r>
    </w:p>
    <w:p w14:paraId="4F976223" w14:textId="493940AB" w:rsidR="00B929D0" w:rsidRPr="00CC1F2A" w:rsidRDefault="00B929D0" w:rsidP="00FB2564">
      <w:pPr>
        <w:pStyle w:val="Kop1"/>
      </w:pPr>
      <w:bookmarkStart w:id="17" w:name="_Toc169177789"/>
      <w:bookmarkStart w:id="18" w:name="_Toc169177790"/>
      <w:bookmarkStart w:id="19" w:name="_Toc169177791"/>
      <w:bookmarkStart w:id="20" w:name="_Toc169177792"/>
      <w:bookmarkStart w:id="21" w:name="_Toc169177793"/>
      <w:bookmarkStart w:id="22" w:name="_Toc169177794"/>
      <w:bookmarkStart w:id="23" w:name="_Toc169177795"/>
      <w:bookmarkStart w:id="24" w:name="_Toc169177796"/>
      <w:bookmarkStart w:id="25" w:name="_Toc240269342"/>
      <w:bookmarkEnd w:id="17"/>
      <w:bookmarkEnd w:id="18"/>
      <w:bookmarkEnd w:id="19"/>
      <w:bookmarkEnd w:id="20"/>
      <w:bookmarkEnd w:id="21"/>
      <w:bookmarkEnd w:id="22"/>
      <w:bookmarkEnd w:id="23"/>
      <w:bookmarkEnd w:id="24"/>
      <w:r w:rsidRPr="00CC1F2A">
        <w:lastRenderedPageBreak/>
        <w:t>Rapportage</w:t>
      </w:r>
      <w:bookmarkEnd w:id="25"/>
      <w:r w:rsidRPr="00CC1F2A">
        <w:t xml:space="preserve"> </w:t>
      </w:r>
    </w:p>
    <w:p w14:paraId="7D9CAB6F" w14:textId="77777777" w:rsidR="00B929D0" w:rsidRPr="00CC1F2A" w:rsidRDefault="00B929D0" w:rsidP="00657308">
      <w:pPr>
        <w:pStyle w:val="Kop2"/>
      </w:pPr>
      <w:r>
        <w:t>De</w:t>
      </w:r>
      <w:r w:rsidRPr="00CC1F2A">
        <w:t xml:space="preserve"> </w:t>
      </w:r>
      <w:r>
        <w:t>D</w:t>
      </w:r>
      <w:r w:rsidRPr="00CC1F2A">
        <w:t xml:space="preserve">ata in de breedste zin van het woord </w:t>
      </w:r>
      <w:r>
        <w:t>die</w:t>
      </w:r>
      <w:r w:rsidRPr="00CC1F2A">
        <w:t xml:space="preserve"> voortkomt uit het afnemen van de Dienst dan wel het gebruik van het Product, door de Politie gebruikt kan worden zonder enige beperking en zonder dat </w:t>
      </w:r>
      <w:r>
        <w:t>de Opdrachtnemer</w:t>
      </w:r>
      <w:r w:rsidRPr="00CC1F2A">
        <w:t xml:space="preserve"> daar kosten voor in rekening brengt.</w:t>
      </w:r>
    </w:p>
    <w:p w14:paraId="7D199BF4" w14:textId="77777777" w:rsidR="00B929D0" w:rsidRPr="00CC1F2A" w:rsidRDefault="00B929D0" w:rsidP="00FB2564">
      <w:pPr>
        <w:pStyle w:val="Kop1"/>
      </w:pPr>
      <w:bookmarkStart w:id="26" w:name="_Toc240269343"/>
      <w:r w:rsidRPr="00CC1F2A">
        <w:t>Verwerking persoonsgegevens</w:t>
      </w:r>
      <w:bookmarkEnd w:id="26"/>
    </w:p>
    <w:p w14:paraId="3298F220" w14:textId="799E5746" w:rsidR="00B929D0" w:rsidRPr="00D965A2" w:rsidRDefault="00B929D0" w:rsidP="00D965A2">
      <w:pPr>
        <w:pStyle w:val="Kop2"/>
        <w:spacing w:after="120"/>
      </w:pPr>
      <w:r w:rsidRPr="00D965A2">
        <w:t xml:space="preserve">In afwijking van artikel 12 van de ARVODI-2025 wordt de Opdrachtnemer als verantwoordelijke in de zin van de Algemene verordening Gegevensbescherming (AVG) aangemerkt. De Opdrachtnemer verplicht zich bij de verwerking van persoonsgegevens van de Politie aan al het gestelde in de AVG te houden. </w:t>
      </w:r>
    </w:p>
    <w:p w14:paraId="308D7218" w14:textId="77777777" w:rsidR="00B929D0" w:rsidRDefault="00B929D0" w:rsidP="00FB2564">
      <w:pPr>
        <w:spacing w:after="240" w:line="280" w:lineRule="exact"/>
        <w:ind w:left="851"/>
        <w:rPr>
          <w:rFonts w:ascii="Politie Text" w:hAnsi="Politie Text"/>
        </w:rPr>
      </w:pPr>
      <w:bookmarkStart w:id="27" w:name="_Hlk163566950"/>
      <w:r w:rsidRPr="00D965A2">
        <w:rPr>
          <w:rFonts w:ascii="Politie Text" w:hAnsi="Politie Text"/>
        </w:rPr>
        <w:t>De Opdrachtnemer zal ieder verlies van of onbevoegde toegang tot (persoons- of andere) gegevens die afkomstig zijn van de Politie of betrekking hebben op de Politie of medewerkers van de Politie per ommegaande, maar in ieder geval binnen 24 uur na het ontdekken hiervan melden aan de contactpersoon zoals genoemd in artikel 6 van deze Overeenkomst zodat de coördinator informatiebeveiliging van de Politie geïnformeerd kan worden.</w:t>
      </w:r>
    </w:p>
    <w:p w14:paraId="1423092C" w14:textId="6A65588D" w:rsidR="00527CAE" w:rsidRDefault="004F5174" w:rsidP="00864DDA">
      <w:pPr>
        <w:pStyle w:val="Kop2"/>
        <w:spacing w:after="120"/>
        <w:ind w:left="851" w:hanging="851"/>
      </w:pPr>
      <w:r>
        <w:t xml:space="preserve">De </w:t>
      </w:r>
      <w:r w:rsidR="00527CAE" w:rsidRPr="004F5174">
        <w:t xml:space="preserve">Opdrachtnemer beëindigt Inbreuken zo spoedig mogelijk. Onverminderd voorgaande, informeert </w:t>
      </w:r>
      <w:r>
        <w:t xml:space="preserve">de </w:t>
      </w:r>
      <w:r w:rsidR="00527CAE" w:rsidRPr="004F5174">
        <w:t xml:space="preserve">Opdrachtnemer de Politie zodra </w:t>
      </w:r>
      <w:r>
        <w:t xml:space="preserve">de </w:t>
      </w:r>
      <w:r w:rsidR="00527CAE" w:rsidRPr="004F5174">
        <w:t xml:space="preserve">Opdrachtnemer kennis heeft genomen van een Inbreuk. </w:t>
      </w:r>
      <w:r>
        <w:t xml:space="preserve">De </w:t>
      </w:r>
      <w:r w:rsidR="00527CAE" w:rsidRPr="004F5174">
        <w:t xml:space="preserve">Opdrachtnemer informeert </w:t>
      </w:r>
      <w:r>
        <w:t>de Politie</w:t>
      </w:r>
      <w:r w:rsidR="00527CAE" w:rsidRPr="004F5174">
        <w:t xml:space="preserve"> ook na een melding op grond van het vorige lid over ontwikkelingen betreffende de Inbreuk, waaronder over de maatregelen die hij treft om de Inbreuk op te heffen en in de toekomst te voorkomen. </w:t>
      </w:r>
      <w:r>
        <w:t xml:space="preserve">De </w:t>
      </w:r>
      <w:r w:rsidR="00527CAE" w:rsidRPr="004F5174">
        <w:t xml:space="preserve">Opdrachtnemer laat het doen van meldingen aan toezichthouder(s) en bevoegde autoriteit(en) over aan de Politie, tenzij er sprake is van andersluidende wettelijke verplichtingen. </w:t>
      </w:r>
      <w:r>
        <w:t xml:space="preserve">De </w:t>
      </w:r>
      <w:r w:rsidR="00527CAE" w:rsidRPr="004F5174">
        <w:t>Opdrachtnemer verleent alle noodzakelijke medewerking aan het tijdig verschaffen van aanvullende informatie aan de toezichthouder(s), bevoegde autoriteit(en) en betrokkene(n). Partijen dragen elk de door henzelf in verband met de melding aan toezichthouder(s), bevoegde autoriteit(en) en betrokkene(n) te maken kosten.</w:t>
      </w:r>
    </w:p>
    <w:p w14:paraId="2416702F" w14:textId="2881557B" w:rsidR="00B929D0" w:rsidRPr="00CC1F2A" w:rsidRDefault="00B929D0" w:rsidP="00FB2564">
      <w:pPr>
        <w:pStyle w:val="Kop1"/>
      </w:pPr>
      <w:bookmarkStart w:id="28" w:name="_Toc133311288"/>
      <w:bookmarkStart w:id="29" w:name="_Toc133311289"/>
      <w:bookmarkStart w:id="30" w:name="_Toc133311290"/>
      <w:bookmarkStart w:id="31" w:name="_Toc133311291"/>
      <w:bookmarkStart w:id="32" w:name="_Toc133311292"/>
      <w:bookmarkStart w:id="33" w:name="_Toc133311293"/>
      <w:bookmarkStart w:id="34" w:name="_Toc240269344"/>
      <w:bookmarkEnd w:id="27"/>
      <w:bookmarkEnd w:id="28"/>
      <w:bookmarkEnd w:id="29"/>
      <w:bookmarkEnd w:id="30"/>
      <w:bookmarkEnd w:id="31"/>
      <w:bookmarkEnd w:id="32"/>
      <w:bookmarkEnd w:id="33"/>
      <w:r>
        <w:t xml:space="preserve">Beëindiging </w:t>
      </w:r>
      <w:r w:rsidR="00F02AA0">
        <w:t xml:space="preserve">van de </w:t>
      </w:r>
      <w:r>
        <w:t>Overeenkomst</w:t>
      </w:r>
      <w:bookmarkEnd w:id="34"/>
    </w:p>
    <w:p w14:paraId="0BDA7872" w14:textId="77777777" w:rsidR="00B929D0" w:rsidRPr="00CC1F2A" w:rsidRDefault="00B929D0" w:rsidP="00F51211">
      <w:pPr>
        <w:pStyle w:val="Kop2"/>
        <w:spacing w:after="120"/>
        <w:rPr>
          <w:lang w:val="nl"/>
        </w:rPr>
      </w:pPr>
      <w:bookmarkStart w:id="35" w:name="_Ref113980636"/>
      <w:r w:rsidRPr="00CC1F2A">
        <w:rPr>
          <w:lang w:val="nl"/>
        </w:rPr>
        <w:t>Onverminderd het bepaalde in artikel 2</w:t>
      </w:r>
      <w:r>
        <w:rPr>
          <w:lang w:val="nl"/>
        </w:rPr>
        <w:t>1</w:t>
      </w:r>
      <w:r w:rsidRPr="00CC1F2A">
        <w:rPr>
          <w:lang w:val="nl"/>
        </w:rPr>
        <w:t xml:space="preserve"> ARVODI- 20</w:t>
      </w:r>
      <w:r>
        <w:rPr>
          <w:lang w:val="nl"/>
        </w:rPr>
        <w:t xml:space="preserve">25 </w:t>
      </w:r>
      <w:r w:rsidRPr="00CC1F2A">
        <w:rPr>
          <w:lang w:val="nl"/>
        </w:rPr>
        <w:t>heeft de Politie het recht om het proportionaliteitbeginsel in acht nemende, de Overeenkomst of Bestelling direct en zonder ingebrekestelling (met uitzondering van sub 3 t/m 7) geheel of gedeeltelijk, buiten rechte te ontbinden wanneer al dan niet naar aanleiding van door (geaccrediteerde) derden of in opdracht van de Politie in een uitgevoerde tussentijdse audit en/of steekproef wordt vastgesteld dat:</w:t>
      </w:r>
      <w:bookmarkEnd w:id="35"/>
    </w:p>
    <w:p w14:paraId="574B57D3" w14:textId="3A925E91" w:rsidR="00B929D0" w:rsidRPr="00CC1F2A" w:rsidRDefault="00B929D0" w:rsidP="00A000F1">
      <w:pPr>
        <w:pStyle w:val="Lijstalinea"/>
        <w:numPr>
          <w:ilvl w:val="0"/>
          <w:numId w:val="29"/>
        </w:numPr>
        <w:spacing w:line="280" w:lineRule="exact"/>
        <w:ind w:left="1418" w:hanging="567"/>
        <w:rPr>
          <w:rFonts w:ascii="Politie Text" w:hAnsi="Politie Text" w:cs="Arial"/>
        </w:rPr>
      </w:pPr>
      <w:r>
        <w:rPr>
          <w:rFonts w:ascii="Politie Text" w:hAnsi="Politie Text" w:cs="Arial"/>
        </w:rPr>
        <w:t>de Opdrachtnemer</w:t>
      </w:r>
      <w:r w:rsidRPr="00CC1F2A">
        <w:rPr>
          <w:rFonts w:ascii="Politie Text" w:hAnsi="Politie Text" w:cs="Arial"/>
        </w:rPr>
        <w:t xml:space="preserve"> in een van de uitsluitingsomstandigheden </w:t>
      </w:r>
      <w:r w:rsidR="00F02AA0" w:rsidRPr="00CC1F2A">
        <w:rPr>
          <w:rFonts w:ascii="Politie Text" w:hAnsi="Politie Text" w:cs="Arial"/>
        </w:rPr>
        <w:t>verkeert</w:t>
      </w:r>
      <w:r w:rsidR="00F02AA0">
        <w:rPr>
          <w:rFonts w:ascii="Politie Text" w:hAnsi="Politie Text" w:cs="Arial"/>
        </w:rPr>
        <w:t>,</w:t>
      </w:r>
      <w:r w:rsidR="00F02AA0" w:rsidRPr="00CC1F2A">
        <w:rPr>
          <w:rFonts w:ascii="Politie Text" w:hAnsi="Politie Text" w:cs="Arial"/>
        </w:rPr>
        <w:t xml:space="preserve"> </w:t>
      </w:r>
      <w:r w:rsidRPr="00CC1F2A">
        <w:rPr>
          <w:rFonts w:ascii="Politie Text" w:hAnsi="Politie Text" w:cs="Arial"/>
        </w:rPr>
        <w:t xml:space="preserve">zoals gesteld </w:t>
      </w:r>
      <w:r w:rsidRPr="00D965A2">
        <w:rPr>
          <w:rFonts w:ascii="Politie Text" w:hAnsi="Politie Text" w:cs="Arial"/>
        </w:rPr>
        <w:t>in de Inschrijvingsleidraad;</w:t>
      </w:r>
    </w:p>
    <w:p w14:paraId="00750C27" w14:textId="77777777" w:rsidR="00B929D0" w:rsidRPr="00CC1F2A" w:rsidRDefault="00B929D0" w:rsidP="00A000F1">
      <w:pPr>
        <w:pStyle w:val="Lijstalinea"/>
        <w:numPr>
          <w:ilvl w:val="0"/>
          <w:numId w:val="29"/>
        </w:numPr>
        <w:spacing w:line="280" w:lineRule="exact"/>
        <w:ind w:left="1418" w:hanging="567"/>
        <w:rPr>
          <w:rFonts w:ascii="Politie Text" w:hAnsi="Politie Text" w:cs="Arial"/>
        </w:rPr>
      </w:pPr>
      <w:r>
        <w:rPr>
          <w:rFonts w:ascii="Politie Text" w:hAnsi="Politie Text" w:cs="Arial"/>
        </w:rPr>
        <w:t>de Opdrachtnemer</w:t>
      </w:r>
      <w:r w:rsidRPr="00CC1F2A">
        <w:rPr>
          <w:rFonts w:ascii="Politie Text" w:hAnsi="Politie Text" w:cs="Arial"/>
        </w:rPr>
        <w:t xml:space="preserve"> of diens Onderaannemer(s) of andere derde(n) die voor de uitvoering van de Opdracht worden ingezet, bij onherroepelijk vonnis strafrechtelijk veroordeeld is of beboet door Autoriteit Consument &amp; Markt dan wel één of meer zwaarwegende wettelijke verplichtingen niet is nagekomen op grond waarvan de Politie redelijke gronden heeft om aan te nemen dat de integriteit van </w:t>
      </w:r>
      <w:r>
        <w:rPr>
          <w:rFonts w:ascii="Politie Text" w:hAnsi="Politie Text" w:cs="Arial"/>
        </w:rPr>
        <w:t xml:space="preserve">de </w:t>
      </w:r>
      <w:r>
        <w:rPr>
          <w:rFonts w:ascii="Politie Text" w:hAnsi="Politie Text" w:cs="Arial"/>
        </w:rPr>
        <w:lastRenderedPageBreak/>
        <w:t>Opdrachtnemer</w:t>
      </w:r>
      <w:r w:rsidRPr="00CC1F2A">
        <w:rPr>
          <w:rFonts w:ascii="Politie Text" w:hAnsi="Politie Text" w:cs="Arial"/>
        </w:rPr>
        <w:t xml:space="preserve"> of diens Onderaannemer(s)</w:t>
      </w:r>
      <w:r>
        <w:rPr>
          <w:rFonts w:ascii="Politie Text" w:hAnsi="Politie Text" w:cs="Arial"/>
        </w:rPr>
        <w:t xml:space="preserve"> </w:t>
      </w:r>
      <w:r w:rsidRPr="00CC1F2A">
        <w:rPr>
          <w:rFonts w:ascii="Politie Text" w:hAnsi="Politie Text" w:cs="Arial"/>
        </w:rPr>
        <w:t>of andere derde(n) die voor de uitvoering van de Opdracht worden ingezet, in het geding is;</w:t>
      </w:r>
    </w:p>
    <w:p w14:paraId="255FE71F" w14:textId="203A0D4F" w:rsidR="00B929D0" w:rsidRPr="00D965A2" w:rsidRDefault="00B929D0" w:rsidP="00A000F1">
      <w:pPr>
        <w:pStyle w:val="Lijstalinea"/>
        <w:numPr>
          <w:ilvl w:val="0"/>
          <w:numId w:val="29"/>
        </w:numPr>
        <w:spacing w:line="280" w:lineRule="exact"/>
        <w:ind w:left="1418" w:hanging="567"/>
        <w:rPr>
          <w:rFonts w:ascii="Politie Text" w:hAnsi="Politie Text" w:cs="Arial"/>
        </w:rPr>
      </w:pPr>
      <w:r w:rsidRPr="00D965A2">
        <w:rPr>
          <w:rFonts w:ascii="Politie Text" w:hAnsi="Politie Text" w:cs="Arial"/>
        </w:rPr>
        <w:t>de Opdrachtnemer niet meer voldoet aan de Geschiktheidseisen zoals gesteld in de Inschrijvingsleidraad;</w:t>
      </w:r>
    </w:p>
    <w:p w14:paraId="6B325784" w14:textId="77777777" w:rsidR="00B929D0" w:rsidRPr="00CC1F2A" w:rsidRDefault="00B929D0" w:rsidP="00A000F1">
      <w:pPr>
        <w:pStyle w:val="Lijstalinea"/>
        <w:numPr>
          <w:ilvl w:val="0"/>
          <w:numId w:val="29"/>
        </w:numPr>
        <w:spacing w:line="280" w:lineRule="exact"/>
        <w:ind w:left="1418" w:hanging="567"/>
        <w:rPr>
          <w:rFonts w:ascii="Politie Text" w:hAnsi="Politie Text" w:cs="Arial"/>
        </w:rPr>
      </w:pPr>
      <w:r>
        <w:rPr>
          <w:rFonts w:ascii="Politie Text" w:hAnsi="Politie Text" w:cs="Arial"/>
        </w:rPr>
        <w:t>de Opdrachtnemer</w:t>
      </w:r>
      <w:r w:rsidRPr="00CC1F2A">
        <w:rPr>
          <w:rFonts w:ascii="Politie Text" w:hAnsi="Politie Text" w:cs="Arial"/>
        </w:rPr>
        <w:t xml:space="preserve"> niet meer voldoet aan de eisen zoals gesteld in het Programma van eisen in de Inschrijvingsleidraad;</w:t>
      </w:r>
    </w:p>
    <w:p w14:paraId="055464B2" w14:textId="27AF758B" w:rsidR="00B929D0" w:rsidRPr="00D965A2" w:rsidRDefault="00B929D0" w:rsidP="00A000F1">
      <w:pPr>
        <w:pStyle w:val="Lijstalinea"/>
        <w:numPr>
          <w:ilvl w:val="0"/>
          <w:numId w:val="29"/>
        </w:numPr>
        <w:spacing w:line="280" w:lineRule="exact"/>
        <w:ind w:left="1418" w:hanging="567"/>
        <w:rPr>
          <w:rFonts w:ascii="Politie Text" w:hAnsi="Politie Text" w:cs="Arial"/>
        </w:rPr>
      </w:pPr>
      <w:r w:rsidRPr="00D965A2">
        <w:rPr>
          <w:rFonts w:ascii="Politie Text" w:hAnsi="Politie Text" w:cs="Arial"/>
        </w:rPr>
        <w:t>de Opdrachtnemer niet meer voldoet aan een van de bijzondere uitvoerings</w:t>
      </w:r>
      <w:r w:rsidR="00D965A2" w:rsidRPr="00D965A2">
        <w:rPr>
          <w:rFonts w:ascii="Politie Text" w:hAnsi="Politie Text" w:cs="Arial"/>
        </w:rPr>
        <w:t>-</w:t>
      </w:r>
      <w:r w:rsidRPr="00D965A2">
        <w:rPr>
          <w:rFonts w:ascii="Politie Text" w:hAnsi="Politie Text" w:cs="Arial"/>
        </w:rPr>
        <w:t>voorwaarden zoals gesteld in de Inschrijvingsleidraad;</w:t>
      </w:r>
    </w:p>
    <w:p w14:paraId="11A7B498" w14:textId="77777777" w:rsidR="00B929D0" w:rsidRPr="00CC1F2A" w:rsidRDefault="00B929D0" w:rsidP="00A000F1">
      <w:pPr>
        <w:pStyle w:val="Lijstalinea"/>
        <w:numPr>
          <w:ilvl w:val="0"/>
          <w:numId w:val="29"/>
        </w:numPr>
        <w:spacing w:line="280" w:lineRule="exact"/>
        <w:ind w:left="1418" w:hanging="567"/>
        <w:rPr>
          <w:rFonts w:ascii="Politie Text" w:hAnsi="Politie Text" w:cs="Arial"/>
        </w:rPr>
      </w:pPr>
      <w:r>
        <w:rPr>
          <w:rFonts w:ascii="Politie Text" w:hAnsi="Politie Text"/>
          <w:iCs/>
        </w:rPr>
        <w:t>de Opdrachtnemer</w:t>
      </w:r>
      <w:r w:rsidRPr="00CC1F2A">
        <w:rPr>
          <w:rFonts w:ascii="Politie Text" w:hAnsi="Politie Text"/>
          <w:iCs/>
        </w:rPr>
        <w:t xml:space="preserve"> op enig moment gedurende de looptijd van de Overeenkomst niet voldoet aan hetgeen is aangeboden in zijn Inschrijving ten aanzien van het Gunningscriterium kwaliteit zoals beschreven in de Inschrijvingsleidraad</w:t>
      </w:r>
      <w:r w:rsidRPr="00CC1F2A">
        <w:rPr>
          <w:rFonts w:ascii="Politie Text" w:hAnsi="Politie Text" w:cs="Arial"/>
        </w:rPr>
        <w:t>;</w:t>
      </w:r>
    </w:p>
    <w:p w14:paraId="69C7D9F9" w14:textId="77777777" w:rsidR="00B929D0" w:rsidRPr="00CC1F2A" w:rsidRDefault="00B929D0" w:rsidP="00A000F1">
      <w:pPr>
        <w:pStyle w:val="Lijstalinea"/>
        <w:numPr>
          <w:ilvl w:val="0"/>
          <w:numId w:val="29"/>
        </w:numPr>
        <w:spacing w:line="280" w:lineRule="exact"/>
        <w:ind w:left="1418" w:hanging="567"/>
        <w:rPr>
          <w:rFonts w:ascii="Politie Text" w:hAnsi="Politie Text" w:cs="Arial"/>
        </w:rPr>
      </w:pPr>
      <w:r>
        <w:rPr>
          <w:rFonts w:ascii="Politie Text" w:hAnsi="Politie Text" w:cs="Arial"/>
        </w:rPr>
        <w:t>h</w:t>
      </w:r>
      <w:r w:rsidRPr="00CC1F2A">
        <w:rPr>
          <w:rFonts w:ascii="Politie Text" w:hAnsi="Politie Text" w:cs="Arial"/>
        </w:rPr>
        <w:t xml:space="preserve">et handelen of nalaten van </w:t>
      </w:r>
      <w:r>
        <w:rPr>
          <w:rFonts w:ascii="Politie Text" w:hAnsi="Politie Text" w:cs="Arial"/>
        </w:rPr>
        <w:t>de Opdrachtnemer</w:t>
      </w:r>
      <w:r w:rsidRPr="00CC1F2A">
        <w:rPr>
          <w:rFonts w:ascii="Politie Text" w:hAnsi="Politie Text" w:cs="Arial"/>
        </w:rPr>
        <w:t xml:space="preserve"> en diens Personeel of </w:t>
      </w:r>
      <w:r>
        <w:rPr>
          <w:rFonts w:ascii="Politie Text" w:hAnsi="Politie Text" w:cs="Arial"/>
        </w:rPr>
        <w:t xml:space="preserve">de </w:t>
      </w:r>
      <w:r w:rsidRPr="00CC1F2A">
        <w:rPr>
          <w:rFonts w:ascii="Politie Text" w:hAnsi="Politie Text" w:cs="Arial"/>
        </w:rPr>
        <w:t>Onderaannemer(s), het Personeel van de Politie in gevaar heeft gebracht, brengt of kan brengen en of het imago van de Politie heeft geschaad, schaadt of kan schaden;</w:t>
      </w:r>
    </w:p>
    <w:p w14:paraId="21FDE84E" w14:textId="77777777" w:rsidR="00B929D0" w:rsidRPr="00CC1F2A" w:rsidRDefault="00B929D0" w:rsidP="00A000F1">
      <w:pPr>
        <w:pStyle w:val="Lijstalinea"/>
        <w:numPr>
          <w:ilvl w:val="0"/>
          <w:numId w:val="29"/>
        </w:numPr>
        <w:spacing w:line="280" w:lineRule="exact"/>
        <w:ind w:left="1418" w:hanging="567"/>
        <w:rPr>
          <w:rFonts w:ascii="Politie Text" w:hAnsi="Politie Text" w:cs="Arial"/>
        </w:rPr>
      </w:pPr>
      <w:r>
        <w:rPr>
          <w:rFonts w:ascii="Politie Text" w:hAnsi="Politie Text" w:cs="Arial"/>
        </w:rPr>
        <w:t>de Opdrachtnemer</w:t>
      </w:r>
      <w:r w:rsidRPr="00CC1F2A">
        <w:rPr>
          <w:rFonts w:ascii="Politie Text" w:hAnsi="Politie Text" w:cs="Arial"/>
        </w:rPr>
        <w:t xml:space="preserve"> in de uitoefening van zijn bedrijf producten of diensten aanbiedt aan de Politie of aan de markt en daarbij handelt in strijd met de wet of in strijd met een Verdrag waarbij het Koninkrijk der Nederlanden partij is;</w:t>
      </w:r>
    </w:p>
    <w:p w14:paraId="24C5BBD9" w14:textId="77777777" w:rsidR="00B929D0" w:rsidRPr="00CC1F2A" w:rsidRDefault="00B929D0" w:rsidP="00A000F1">
      <w:pPr>
        <w:pStyle w:val="Lijstalinea"/>
        <w:numPr>
          <w:ilvl w:val="0"/>
          <w:numId w:val="29"/>
        </w:numPr>
        <w:spacing w:line="280" w:lineRule="exact"/>
        <w:ind w:left="1418" w:hanging="567"/>
        <w:rPr>
          <w:rFonts w:ascii="Politie Text" w:hAnsi="Politie Text" w:cs="Arial"/>
        </w:rPr>
      </w:pPr>
      <w:r>
        <w:rPr>
          <w:rFonts w:ascii="Politie Text" w:hAnsi="Politie Text" w:cs="Arial"/>
        </w:rPr>
        <w:t>n</w:t>
      </w:r>
      <w:r w:rsidRPr="00CC1F2A">
        <w:rPr>
          <w:rFonts w:ascii="Politie Text" w:hAnsi="Politie Text" w:cs="Arial"/>
        </w:rPr>
        <w:t>aar de mening van de Politie of de Nederlandse Staat door het afnemen van de Producten en/of Diensten een veiligheidsrisico voor de ICT-infrastructuur van de Politie en/of van de Nederlandse Staat zou ontstaan;</w:t>
      </w:r>
    </w:p>
    <w:p w14:paraId="204B6AF9" w14:textId="08F15D1D" w:rsidR="00B929D0" w:rsidRPr="00CC1F2A" w:rsidRDefault="00B929D0" w:rsidP="00F51211">
      <w:pPr>
        <w:pStyle w:val="Kop2"/>
      </w:pPr>
      <w:r>
        <w:t>Als de</w:t>
      </w:r>
      <w:r w:rsidRPr="00CC1F2A">
        <w:t xml:space="preserve"> Politie, op grond van één van de situaties zoals beschreven in artikel </w:t>
      </w:r>
      <w:r w:rsidRPr="00CC1F2A">
        <w:fldChar w:fldCharType="begin"/>
      </w:r>
      <w:r w:rsidRPr="00CC1F2A">
        <w:instrText xml:space="preserve"> REF _Ref113980636 \r \h </w:instrText>
      </w:r>
      <w:r>
        <w:instrText xml:space="preserve"> \* MERGEFORMAT </w:instrText>
      </w:r>
      <w:r w:rsidRPr="00CC1F2A">
        <w:fldChar w:fldCharType="separate"/>
      </w:r>
      <w:r w:rsidR="009121CF">
        <w:t>9.1</w:t>
      </w:r>
      <w:r w:rsidRPr="00CC1F2A">
        <w:fldChar w:fldCharType="end"/>
      </w:r>
      <w:r w:rsidR="007277E2">
        <w:t xml:space="preserve"> </w:t>
      </w:r>
      <w:r w:rsidRPr="00CC1F2A">
        <w:t xml:space="preserve">overgaat tot (geheel, dan wel gedeeltelijke) ontbinding van de Overeenkomst heeft </w:t>
      </w:r>
      <w:r>
        <w:t>de Opdrachtnemer</w:t>
      </w:r>
      <w:r w:rsidRPr="00CC1F2A">
        <w:t xml:space="preserve"> geen recht op vergoeding van schade en/of kosten (hoe ook genaamd en uit welken hoofde dan ook), met uitzondering van kosten die op schriftelijk verzoek en met schriftelijke toestemming van de Politie zijn gemaakt. </w:t>
      </w:r>
    </w:p>
    <w:p w14:paraId="0853A6FB" w14:textId="77777777" w:rsidR="00B929D0" w:rsidRPr="00CC1F2A" w:rsidRDefault="00B929D0" w:rsidP="00F51211">
      <w:pPr>
        <w:pStyle w:val="Kop2"/>
        <w:spacing w:after="120"/>
      </w:pPr>
      <w:bookmarkStart w:id="36" w:name="_Hlk163567355"/>
      <w:bookmarkStart w:id="37" w:name="_Hlk163569901"/>
      <w:r>
        <w:t xml:space="preserve">De </w:t>
      </w:r>
      <w:bookmarkStart w:id="38" w:name="_Hlk163567478"/>
      <w:r>
        <w:t xml:space="preserve">Politie is in ieder geval gerechtigd om de Overeenkomst en/of daaruit voortvloeiende </w:t>
      </w:r>
      <w:bookmarkEnd w:id="36"/>
      <w:bookmarkEnd w:id="38"/>
      <w:r>
        <w:t xml:space="preserve">geplaatste Bestellingen </w:t>
      </w:r>
      <w:bookmarkEnd w:id="37"/>
      <w:r w:rsidRPr="00CC1F2A">
        <w:t xml:space="preserve">geheel of gedeeltelijk </w:t>
      </w:r>
      <w:r>
        <w:t xml:space="preserve">op </w:t>
      </w:r>
      <w:r w:rsidRPr="00CC1F2A">
        <w:t xml:space="preserve">te </w:t>
      </w:r>
      <w:r>
        <w:t>zeggen</w:t>
      </w:r>
      <w:r w:rsidRPr="00CC1F2A">
        <w:t xml:space="preserve">, </w:t>
      </w:r>
      <w:r>
        <w:t>als</w:t>
      </w:r>
      <w:r w:rsidRPr="00CC1F2A">
        <w:t>:</w:t>
      </w:r>
    </w:p>
    <w:p w14:paraId="0C399A78" w14:textId="77777777" w:rsidR="00B929D0" w:rsidRPr="00CC1F2A" w:rsidRDefault="00B929D0" w:rsidP="00A000F1">
      <w:pPr>
        <w:pStyle w:val="Lijstalinea"/>
        <w:numPr>
          <w:ilvl w:val="0"/>
          <w:numId w:val="35"/>
        </w:numPr>
        <w:spacing w:line="280" w:lineRule="exact"/>
        <w:ind w:left="1276" w:hanging="425"/>
        <w:rPr>
          <w:rFonts w:ascii="Politie Text" w:hAnsi="Politie Text"/>
        </w:rPr>
      </w:pPr>
      <w:r w:rsidRPr="00CC1F2A">
        <w:rPr>
          <w:rFonts w:ascii="Politie Text" w:hAnsi="Politie Text"/>
        </w:rPr>
        <w:t>de Politie op grond van een Europese/nationale (rechterlijke) uitspraak, al dan niet bij wege van een voorlopige voorziening, aanwijzingen van een toezichthouder of bijvoorbeeld als gevolg van een procedure zoals bedoeld in artikel 258 VWEU, niet langer kan instaan voor de rechtmatigheid van de Overeenkomst, althans van de rechtmatigheid van voortgezet gebruik door de Politie van Diensten als aangeboden op grond van deze Overeenkomst, of wanneer de Politie niet meer geheel of gedeeltelijk kan nakomen en/of geheel of gedeeltelijk moet opschorten en/of geboden wordt (een) prestatie(s) opnieuw (Europees) aan te besteden;</w:t>
      </w:r>
    </w:p>
    <w:p w14:paraId="06E4BAB1" w14:textId="032B25C4" w:rsidR="00B929D0" w:rsidRPr="00F02AA0" w:rsidRDefault="00B929D0" w:rsidP="00A000F1">
      <w:pPr>
        <w:pStyle w:val="Lijstalinea"/>
        <w:numPr>
          <w:ilvl w:val="0"/>
          <w:numId w:val="35"/>
        </w:numPr>
        <w:spacing w:after="120" w:line="280" w:lineRule="exact"/>
        <w:ind w:left="1276" w:hanging="425"/>
        <w:contextualSpacing w:val="0"/>
        <w:rPr>
          <w:rFonts w:ascii="Politie Text" w:hAnsi="Politie Text"/>
        </w:rPr>
      </w:pPr>
      <w:r w:rsidRPr="00F02AA0">
        <w:rPr>
          <w:rFonts w:ascii="Politie Text" w:hAnsi="Politie Text"/>
        </w:rPr>
        <w:t xml:space="preserve">naar aanleiding van de resultaten van (i) een </w:t>
      </w:r>
      <w:proofErr w:type="spellStart"/>
      <w:r w:rsidRPr="00F02AA0">
        <w:rPr>
          <w:rFonts w:ascii="Politie Text" w:hAnsi="Politie Text"/>
        </w:rPr>
        <w:t>gegevensbeschermingseffectbeoordeling</w:t>
      </w:r>
      <w:proofErr w:type="spellEnd"/>
      <w:r w:rsidRPr="00F02AA0">
        <w:rPr>
          <w:rFonts w:ascii="Politie Text" w:hAnsi="Politie Text"/>
        </w:rPr>
        <w:t xml:space="preserve"> en/of (ii) een (voorafgaande) raadpleging van de Autoriteit Persoonsgegevens, de Politie redelijkerwijs de Opdracht niet (langer) kan voortzetten. </w:t>
      </w:r>
    </w:p>
    <w:p w14:paraId="0FDAD18D" w14:textId="77777777" w:rsidR="00B929D0" w:rsidRPr="00316CBF" w:rsidRDefault="00B929D0" w:rsidP="00316CBF">
      <w:pPr>
        <w:pStyle w:val="Lijstalinea"/>
        <w:spacing w:line="280" w:lineRule="exact"/>
        <w:ind w:left="993"/>
        <w:contextualSpacing w:val="0"/>
        <w:rPr>
          <w:rFonts w:ascii="Politie Text" w:hAnsi="Politie Text"/>
          <w:color w:val="000000" w:themeColor="text1"/>
        </w:rPr>
      </w:pPr>
      <w:bookmarkStart w:id="39" w:name="_Hlk163567606"/>
      <w:r w:rsidRPr="00316CBF">
        <w:rPr>
          <w:rFonts w:ascii="Politie Text" w:hAnsi="Politie Text"/>
          <w:color w:val="000000" w:themeColor="text1"/>
        </w:rPr>
        <w:t xml:space="preserve">In afwijking van artikel 21.4 van de ARVODI-2025 heeft de Opdrachtnemer geen recht op enige vergoeding/afrekening (voor gemaakte kosten of aangegane verplichtingen) als de onrechtmatigheid (mede) aan de Opdrachtnemer toerekenbaar is. </w:t>
      </w:r>
    </w:p>
    <w:bookmarkEnd w:id="39"/>
    <w:p w14:paraId="58A5B901" w14:textId="77777777" w:rsidR="00B929D0" w:rsidRDefault="00B929D0" w:rsidP="00F51211">
      <w:pPr>
        <w:pStyle w:val="Kop2"/>
      </w:pPr>
      <w:r w:rsidRPr="004460A7">
        <w:t>D</w:t>
      </w:r>
      <w:r w:rsidRPr="00A97769">
        <w:t xml:space="preserve">e Overeenkomst kan door Politie worden opgezegd met een opzegtermijn van drie (3) maanden als de maximale hoeveelheid is bereikt of deze door een eerstvolgende </w:t>
      </w:r>
      <w:r w:rsidRPr="00A97769">
        <w:lastRenderedPageBreak/>
        <w:t xml:space="preserve">opdrachtverstrekking dreigt te worden overschreden, dan wel </w:t>
      </w:r>
      <w:r>
        <w:t>als</w:t>
      </w:r>
      <w:r w:rsidRPr="00A97769">
        <w:t xml:space="preserve"> de geraamde hoeveelheid/omvang zoals beschreven in de Aanbestedingsstukken zodanig is/wordt overschreden dat naar de opvatting van de Politie sprake zou kunnen zijn van een wezenlijke wijziging. Deze opzegging vindt plaats zonder dat daardoor enig recht op schadevergoeding of vergoeding van kosten ontstaat.</w:t>
      </w:r>
      <w:r w:rsidRPr="004460A7">
        <w:t xml:space="preserve"> </w:t>
      </w:r>
    </w:p>
    <w:p w14:paraId="68B750B3" w14:textId="77777777" w:rsidR="00B929D0" w:rsidRPr="00CC1F2A" w:rsidRDefault="00B929D0" w:rsidP="00FB2564">
      <w:pPr>
        <w:pStyle w:val="Kop1"/>
      </w:pPr>
      <w:bookmarkStart w:id="40" w:name="_Toc240269345"/>
      <w:r w:rsidRPr="00CC1F2A">
        <w:t xml:space="preserve">Wijzigingen binnen </w:t>
      </w:r>
      <w:r>
        <w:t>de Opdrachtnemer</w:t>
      </w:r>
      <w:bookmarkEnd w:id="40"/>
    </w:p>
    <w:p w14:paraId="5B9FCE19" w14:textId="77777777" w:rsidR="00B929D0" w:rsidRPr="00CC1F2A" w:rsidRDefault="00B929D0" w:rsidP="00316CBF">
      <w:pPr>
        <w:pStyle w:val="Kop2"/>
        <w:keepNext w:val="0"/>
        <w:widowControl w:val="0"/>
      </w:pPr>
      <w:r w:rsidRPr="00CC1F2A">
        <w:t xml:space="preserve">Gedurende de looptijd van de Overeenkomst bestaat de mogelijkheid dat er wijzigingen plaatsvinden binnen of met betrekking tot </w:t>
      </w:r>
      <w:r>
        <w:t>de Opdrachtnemer</w:t>
      </w:r>
      <w:r w:rsidRPr="00CC1F2A">
        <w:t xml:space="preserve">. Onder dergelijke wijzigingen verstaat de Politie onder meer, maar niet uitsluitend, rechtsopvolging onder algemene of bijzondere titel, waaronder overname, fusie en splitsing, faillissement of surseance van betaling en wijzigingen in de aandeelhouders of bestuurders. </w:t>
      </w:r>
      <w:r>
        <w:t xml:space="preserve">De </w:t>
      </w:r>
      <w:r w:rsidRPr="00CC1F2A">
        <w:t xml:space="preserve">Opdrachtnemer informeert de Politie steeds binnen een redelijke termijn voordat een wijziging binnen of met betrekking tot </w:t>
      </w:r>
      <w:r>
        <w:t>de Opdrachtnemer</w:t>
      </w:r>
      <w:r w:rsidRPr="00CC1F2A">
        <w:t xml:space="preserve"> plaatsvindt over de komende wijziging. </w:t>
      </w:r>
    </w:p>
    <w:p w14:paraId="1CB28494" w14:textId="77777777" w:rsidR="00B929D0" w:rsidRPr="00CC1F2A" w:rsidRDefault="00B929D0" w:rsidP="00316CBF">
      <w:pPr>
        <w:pStyle w:val="Kop2"/>
        <w:keepNext w:val="0"/>
        <w:widowControl w:val="0"/>
      </w:pPr>
      <w:r w:rsidRPr="00CC1F2A">
        <w:t xml:space="preserve">In geval van rechtsopvolging dient dit tijdig voorafgaand aan de Politie ter toestemming te worden voorgelegd. De Politie is gerechtigd voorwaarden te stellen aan deze toestemming, waaronder ook de voorwaarden zoals gesteld in artikel 2.163f van de Aanbestedingswet. De overname van de Overeenkomst wordt geformaliseerd </w:t>
      </w:r>
      <w:r>
        <w:t>via</w:t>
      </w:r>
      <w:r w:rsidRPr="00CC1F2A">
        <w:t xml:space="preserve"> een addendum op deze Overeenkomst waarin de overname van alle rechten en verplichtingen wordt bevestigd door de latende opdrachtnemer, de verkrijgende opdrachtnemer en de Politie. Als de Politie geen toestemming geeft wordt de Overeenkomst ontbonden.</w:t>
      </w:r>
    </w:p>
    <w:p w14:paraId="0794E009" w14:textId="77777777" w:rsidR="00B929D0" w:rsidRPr="00CC1F2A" w:rsidRDefault="00B929D0" w:rsidP="00316CBF">
      <w:pPr>
        <w:pStyle w:val="Kop2"/>
        <w:keepNext w:val="0"/>
        <w:widowControl w:val="0"/>
      </w:pPr>
      <w:r w:rsidRPr="00CC1F2A">
        <w:t xml:space="preserve">Als het door een wijziging binnen of met betrekking tot </w:t>
      </w:r>
      <w:r>
        <w:t>de Opdrachtnemer</w:t>
      </w:r>
      <w:r w:rsidRPr="00CC1F2A">
        <w:t xml:space="preserve"> aannemelijk is dat de verplichtingen uit de Overeenkomst niet meer kunnen worden nagekomen door </w:t>
      </w:r>
      <w:r>
        <w:t>de Opdrachtnemer</w:t>
      </w:r>
      <w:r w:rsidRPr="00CC1F2A">
        <w:t xml:space="preserve"> of verkrijgende opdrachtnemer, of dat de integriteit van de </w:t>
      </w:r>
      <w:r>
        <w:t>Opdrachtnemer</w:t>
      </w:r>
      <w:r w:rsidRPr="00CC1F2A">
        <w:t xml:space="preserve"> of verkrijgende opdrachtnemer niet (meer) gegarandeerd is voor de Politie, is de Politie </w:t>
      </w:r>
      <w:r w:rsidRPr="004A2541">
        <w:t>gerechtigd de Overeenkomst of de Bestelling(en), direct en zonder ingebrekestelling geheel of gedeeltelijk, buiten rechte te ontbinden. De Opdrachtnemer kan alsdan aanspraak maken op vergoeding van aantoonbaar en in redelijkheid voor de uitvoering van de ontbonden Bestelling(en) of Overeenkomst gemaakte kosten en in verband daarmee aantoonbaar en in redelijkheid voor de toekomst al aangegane</w:t>
      </w:r>
      <w:r w:rsidRPr="00CC1F2A">
        <w:t xml:space="preserve"> verplichtingen. </w:t>
      </w:r>
    </w:p>
    <w:p w14:paraId="75636A92" w14:textId="77777777" w:rsidR="00B929D0" w:rsidRPr="00CC1F2A" w:rsidRDefault="00B929D0" w:rsidP="00316CBF">
      <w:pPr>
        <w:pStyle w:val="Kop2"/>
        <w:keepNext w:val="0"/>
        <w:widowControl w:val="0"/>
        <w:rPr>
          <w:lang w:val="nl"/>
        </w:rPr>
      </w:pPr>
      <w:bookmarkStart w:id="41" w:name="_Hlk133246960"/>
      <w:r w:rsidRPr="00CC1F2A">
        <w:t xml:space="preserve">Op eerste aanwijzing van de Politie verplicht </w:t>
      </w:r>
      <w:r>
        <w:t>de Opdrachtnemer</w:t>
      </w:r>
      <w:r w:rsidRPr="00CC1F2A">
        <w:t xml:space="preserve"> zich terstond informatie </w:t>
      </w:r>
      <w:r>
        <w:t>over</w:t>
      </w:r>
      <w:r w:rsidRPr="00CC1F2A">
        <w:t xml:space="preserve"> politieaangelegenheden of bijzonderheden </w:t>
      </w:r>
      <w:r>
        <w:t>over</w:t>
      </w:r>
      <w:r w:rsidRPr="00CC1F2A">
        <w:t xml:space="preserve"> bedrijfsaangelegenheden van de Politie of van openbare orde en veiligheidsinstanties waarvan </w:t>
      </w:r>
      <w:r>
        <w:t>de Opdrachtnemer</w:t>
      </w:r>
      <w:r w:rsidRPr="00CC1F2A">
        <w:t xml:space="preserve"> in redelijkheid kan vermoeden dat het vertrouwelijke informatie betreft (hierna: politiegegevens), niet zonder toestemming van Politie te delen met derden, waaronder verkrijgende opdrachtnemer(s) of bewindvoerders/vereffenaars. Als de Politie gebruik maakt van het recht zoals beschreven in lid 3 van dit artikel, dient </w:t>
      </w:r>
      <w:r>
        <w:t>de Opdrachtnemer</w:t>
      </w:r>
      <w:r w:rsidRPr="00CC1F2A">
        <w:t xml:space="preserve"> alle </w:t>
      </w:r>
      <w:r w:rsidRPr="004A2541">
        <w:t>onder zich houdende politiegegevens, inclusief politiegegevens in eventuele back-ups, op verzoek van Politie onmiddellijk op een deugdelijke wijze te vernietigen of op een beveiligde manier, waarbij de data op de gegevensdragers voor de Politie leesbaar blijft, aan de Politie te retourneren.</w:t>
      </w:r>
    </w:p>
    <w:p w14:paraId="01FC50D0" w14:textId="77777777" w:rsidR="00B929D0" w:rsidRPr="00CC1F2A" w:rsidRDefault="00B929D0" w:rsidP="00FB2564">
      <w:pPr>
        <w:pStyle w:val="Kop1"/>
      </w:pPr>
      <w:bookmarkStart w:id="42" w:name="_Toc240269346"/>
      <w:bookmarkEnd w:id="41"/>
      <w:r w:rsidRPr="00CC1F2A">
        <w:lastRenderedPageBreak/>
        <w:t>Intellectuele eigendomsrechten</w:t>
      </w:r>
      <w:bookmarkEnd w:id="42"/>
    </w:p>
    <w:p w14:paraId="47B4F316" w14:textId="77777777" w:rsidR="00B929D0" w:rsidRPr="003378E1" w:rsidRDefault="00B929D0" w:rsidP="00386DB0">
      <w:pPr>
        <w:pStyle w:val="Kop2"/>
      </w:pPr>
      <w:r w:rsidRPr="00CC1F2A">
        <w:t>In aanvulling op artikel 2</w:t>
      </w:r>
      <w:r>
        <w:t>3</w:t>
      </w:r>
      <w:r w:rsidRPr="00CC1F2A">
        <w:t xml:space="preserve"> van de ARVODI-20</w:t>
      </w:r>
      <w:r>
        <w:t>25</w:t>
      </w:r>
      <w:r w:rsidRPr="00CC1F2A">
        <w:t xml:space="preserve"> geldt als - ten behoeve van de uitvoering van Diensten waarbij gebruik wordt gemaakt van informatie afkomstig van derden - dat de intellectuele eigendomsrechten daarop, bij deze derden verblijven. </w:t>
      </w:r>
      <w:r>
        <w:t>De Opdrachtnemer</w:t>
      </w:r>
      <w:r w:rsidRPr="00CC1F2A">
        <w:t xml:space="preserve"> </w:t>
      </w:r>
      <w:r w:rsidRPr="003378E1">
        <w:t>regelt voor de Politie een passend gebruiksrecht.</w:t>
      </w:r>
    </w:p>
    <w:p w14:paraId="03DE5D54" w14:textId="05FBF936" w:rsidR="00B929D0" w:rsidRPr="003378E1" w:rsidRDefault="00B929D0" w:rsidP="00386DB0">
      <w:pPr>
        <w:pStyle w:val="Kop2"/>
      </w:pPr>
      <w:r w:rsidRPr="003378E1">
        <w:t>Aanvullend op artikel 23.2 ARVODI-2025 verleent de Opdrachtnemer aan de Politie een niet-exclusief, niet-opzegbaar recht voor onbepaalde tijd, gelijk de Politie dit recht van de Opdrachtnemer aanvaardt, om de resultaten van de verrichte Diensten te gebruiken, openbaar te (doen) maken en te (doen) verveelvoudigen, alles in de ruimste zin van het woord, ongeacht de wijze van gebruik of weergave en ongeacht of dit gebruik of deze wijze van weergave op het moment van ondertekening van de Overeenkomst reeds bekend is. Het recht op de resultaten te gebruiken omvat tevens het recht om de resultaten</w:t>
      </w:r>
      <w:r w:rsidR="00F543DF">
        <w:t xml:space="preserve"> </w:t>
      </w:r>
      <w:r w:rsidRPr="003378E1">
        <w:t xml:space="preserve">beschikbaar te stellen in een (openbare) aanbestedingsprocedure en aan een opvolgende opdrachtnemer. </w:t>
      </w:r>
    </w:p>
    <w:p w14:paraId="04AF0AD4" w14:textId="77777777" w:rsidR="00B929D0" w:rsidRPr="00CC1F2A" w:rsidRDefault="00B929D0" w:rsidP="00FB2564">
      <w:pPr>
        <w:pStyle w:val="Kop1"/>
      </w:pPr>
      <w:bookmarkStart w:id="43" w:name="_Toc240269347"/>
      <w:r w:rsidRPr="00CC1F2A">
        <w:t>Verzekering</w:t>
      </w:r>
      <w:bookmarkEnd w:id="43"/>
    </w:p>
    <w:p w14:paraId="4A3F1A0B" w14:textId="77777777" w:rsidR="00B929D0" w:rsidRPr="00D965A2" w:rsidRDefault="00B929D0" w:rsidP="00386DB0">
      <w:pPr>
        <w:pStyle w:val="Kop2"/>
        <w:spacing w:after="120"/>
      </w:pPr>
      <w:r w:rsidRPr="00D965A2">
        <w:t>Onder een ‘</w:t>
      </w:r>
      <w:r w:rsidRPr="00D965A2">
        <w:rPr>
          <w:i/>
        </w:rPr>
        <w:t>naar verkeersnormen passende en gebruikelijke wijze’</w:t>
      </w:r>
      <w:r w:rsidRPr="00D965A2">
        <w:t xml:space="preserve"> in artikel 25.1 van de ARVODI</w:t>
      </w:r>
      <w:r w:rsidRPr="00D965A2">
        <w:noBreakHyphen/>
        <w:t>2025 wordt verstaan een minimale verzekeringsdekking tegen:</w:t>
      </w:r>
    </w:p>
    <w:p w14:paraId="5C4AE475" w14:textId="3154A764" w:rsidR="00B929D0" w:rsidRPr="002035B7" w:rsidRDefault="00B929D0" w:rsidP="002035B7">
      <w:pPr>
        <w:spacing w:line="280" w:lineRule="exact"/>
        <w:ind w:left="851"/>
        <w:rPr>
          <w:rFonts w:ascii="Politie Text" w:eastAsiaTheme="majorEastAsia" w:hAnsi="Politie Text" w:cstheme="majorBidi"/>
          <w:bCs/>
          <w:szCs w:val="26"/>
        </w:rPr>
      </w:pPr>
      <w:r w:rsidRPr="002035B7">
        <w:rPr>
          <w:rFonts w:ascii="Politie Text" w:hAnsi="Politie Text"/>
        </w:rPr>
        <w:t>Aansprakelijkheid (waaronder aansprakelijkheid voor schade toegebracht aan personen of zaken die eigendom zijn van de Politie en risico's die voortvloeien uit beroepsfouten) met een minimale dekking van € 1.000.000,- per gebeurtenis en € </w:t>
      </w:r>
      <w:proofErr w:type="gramStart"/>
      <w:r w:rsidRPr="002035B7">
        <w:rPr>
          <w:rFonts w:ascii="Politie Text" w:hAnsi="Politie Text"/>
        </w:rPr>
        <w:t>2.500.000,-</w:t>
      </w:r>
      <w:proofErr w:type="gramEnd"/>
      <w:r w:rsidRPr="002035B7">
        <w:rPr>
          <w:rFonts w:ascii="Politie Text" w:hAnsi="Politie Text"/>
        </w:rPr>
        <w:t xml:space="preserve"> per jaar.</w:t>
      </w:r>
    </w:p>
    <w:p w14:paraId="05FCEFAA" w14:textId="77777777" w:rsidR="00B929D0" w:rsidRPr="00CC1F2A" w:rsidRDefault="00B929D0" w:rsidP="00FB2564">
      <w:pPr>
        <w:pStyle w:val="Kop1"/>
      </w:pPr>
      <w:bookmarkStart w:id="44" w:name="_Ref113983497"/>
      <w:bookmarkStart w:id="45" w:name="_Toc240269348"/>
      <w:r w:rsidRPr="00CC1F2A">
        <w:t>Politiehuisstijl</w:t>
      </w:r>
      <w:bookmarkEnd w:id="44"/>
      <w:bookmarkEnd w:id="45"/>
    </w:p>
    <w:p w14:paraId="5382F0F3" w14:textId="1F9FA486" w:rsidR="00B929D0" w:rsidRPr="00CC1F2A" w:rsidRDefault="00B929D0" w:rsidP="00316CBF">
      <w:pPr>
        <w:pStyle w:val="Kop2"/>
        <w:keepNext w:val="0"/>
        <w:widowControl w:val="0"/>
      </w:pPr>
      <w:r w:rsidRPr="00CC1F2A">
        <w:t>In aanvulling op artikel 3</w:t>
      </w:r>
      <w:r>
        <w:t>0</w:t>
      </w:r>
      <w:r w:rsidRPr="00CC1F2A">
        <w:t xml:space="preserve"> van de ARVODI-20</w:t>
      </w:r>
      <w:r>
        <w:t>25</w:t>
      </w:r>
      <w:r w:rsidRPr="00CC1F2A">
        <w:t xml:space="preserve"> geldt dat de Politie strikte voorwaarden stelt aan het gebruik van de politiehuisstijl.</w:t>
      </w:r>
      <w:r>
        <w:t xml:space="preserve"> De </w:t>
      </w:r>
      <w:r w:rsidRPr="0066673B">
        <w:t>Opdrachtnemer maakt onderdeel uit van een zogeheten leveranciersketen. Elke schakel in de keten kan op enig moment het politielogo, monogram of huisstijlelementen in haar bezit hebben.</w:t>
      </w:r>
      <w:r w:rsidRPr="00CC1F2A">
        <w:t xml:space="preserve"> </w:t>
      </w:r>
      <w:r>
        <w:t xml:space="preserve">De </w:t>
      </w:r>
      <w:r w:rsidRPr="00CC1F2A">
        <w:t>Opdrachtnemer is verantwoordelijk voor een juist gebruik en beheer van de huisstijlelementen die aan hem ter beschikking gesteld zijn</w:t>
      </w:r>
      <w:r w:rsidR="00843330">
        <w:t xml:space="preserve"> in het kader van de Opdracht</w:t>
      </w:r>
      <w:r w:rsidRPr="00CC1F2A">
        <w:t xml:space="preserve">. In het geval van het vervaardigen van Producten dan wel het verrichten van Diensten zal </w:t>
      </w:r>
      <w:r>
        <w:t>de Opdrachtnemer</w:t>
      </w:r>
      <w:r w:rsidRPr="00CC1F2A">
        <w:t xml:space="preserve"> dit uitvoeren volgens het gestelde in de Aanbestedingsstukken. In alle overige gevallen is het gebruik van de politiehuisstijl</w:t>
      </w:r>
      <w:r w:rsidR="00843330">
        <w:t xml:space="preserve">, </w:t>
      </w:r>
      <w:r w:rsidR="00843330" w:rsidRPr="00843330">
        <w:t xml:space="preserve">het politielogo, het politiebeeldmerk of de </w:t>
      </w:r>
      <w:proofErr w:type="spellStart"/>
      <w:r w:rsidR="00843330" w:rsidRPr="00843330">
        <w:t>striping</w:t>
      </w:r>
      <w:proofErr w:type="spellEnd"/>
      <w:r w:rsidR="00843330" w:rsidRPr="00843330">
        <w:t xml:space="preserve"> </w:t>
      </w:r>
      <w:r w:rsidRPr="00CC1F2A">
        <w:t xml:space="preserve">niet toegestaan. Dit geldt onder meer maar is niet beperkt tot (marketing)uitingen door of vanwege </w:t>
      </w:r>
      <w:r>
        <w:t>de Opdrachtnemer</w:t>
      </w:r>
      <w:r w:rsidRPr="00CC1F2A">
        <w:t xml:space="preserve">. </w:t>
      </w:r>
    </w:p>
    <w:p w14:paraId="616269D9" w14:textId="5F6B63E8" w:rsidR="00B929D0" w:rsidRPr="00CC1F2A" w:rsidRDefault="00B929D0" w:rsidP="00316CBF">
      <w:pPr>
        <w:pStyle w:val="Kop2"/>
        <w:keepNext w:val="0"/>
        <w:widowControl w:val="0"/>
      </w:pPr>
      <w:r>
        <w:t xml:space="preserve">De </w:t>
      </w:r>
      <w:r w:rsidRPr="00CC1F2A">
        <w:t xml:space="preserve">Opdrachtnemer is na schriftelijke toestemming van de Politie (Dienst Verwerving) gerechtigd de Politie als referent op te voeren. De Politie kan hieraan voorwaarden verbinden. Ook in geval van een referentie geldt dat </w:t>
      </w:r>
      <w:r>
        <w:t>de Opdrachtnemer</w:t>
      </w:r>
      <w:r w:rsidRPr="00CC1F2A">
        <w:t xml:space="preserve"> alleen gebruik mag maken van </w:t>
      </w:r>
      <w:r w:rsidR="00843330">
        <w:t xml:space="preserve">de politiehuisstijl, </w:t>
      </w:r>
      <w:r w:rsidRPr="00CC1F2A">
        <w:t xml:space="preserve">het politielogo, het politiebeeldmerk of de </w:t>
      </w:r>
      <w:proofErr w:type="spellStart"/>
      <w:r w:rsidRPr="00CC1F2A">
        <w:t>striping</w:t>
      </w:r>
      <w:proofErr w:type="spellEnd"/>
      <w:r w:rsidRPr="00CC1F2A">
        <w:t xml:space="preserve"> onder de in lid 1 van dit artikel gestelde voorwaarden.</w:t>
      </w:r>
    </w:p>
    <w:p w14:paraId="00B40469" w14:textId="77777777" w:rsidR="00B929D0" w:rsidRPr="00CC1F2A" w:rsidRDefault="00B929D0" w:rsidP="00FB2564">
      <w:pPr>
        <w:pStyle w:val="Kop1"/>
      </w:pPr>
      <w:bookmarkStart w:id="46" w:name="_Ref211853736"/>
      <w:bookmarkStart w:id="47" w:name="_Toc240269349"/>
      <w:r w:rsidRPr="00CC1F2A">
        <w:lastRenderedPageBreak/>
        <w:t>Exitregeling</w:t>
      </w:r>
      <w:bookmarkEnd w:id="46"/>
      <w:bookmarkEnd w:id="47"/>
    </w:p>
    <w:p w14:paraId="1519EBA4" w14:textId="77777777" w:rsidR="00B929D0" w:rsidRPr="00D965A2" w:rsidRDefault="00B929D0" w:rsidP="00386DB0">
      <w:pPr>
        <w:pStyle w:val="Kop2"/>
      </w:pPr>
      <w:r w:rsidRPr="00D965A2">
        <w:t>Als de Overeenkomst om welke reden ook (tussentijds) eindigt, door einde looptijd, ontbinding of opzegging, doet de Opdrachtnemer op eerste verzoek van de Politie datgene wat redelijkerwijs noodzakelijk is om ervoor te zorgen dat een nieuwe opdrachtnemer zonder belemmeringen tot de uitvoering van de opvolgende Overeenkomst kan overgaan. Dit kan ook inhouden dat de Opdrachtnemer op eerste verzoek van de Politie, gedurende een korte transitieperiode (hierna te noemen ‘transitieperiode’) de Opdracht blijft uitvoeren onder gelijke voorwaarden zoals in deze Overeenkomst is bepaald. De duur van de transitieperiode zal door Partijen schriftelijk worden vastgelegd in een Addendum bij de Overeenkomst.</w:t>
      </w:r>
    </w:p>
    <w:p w14:paraId="1E71AE99" w14:textId="77777777" w:rsidR="00B929D0" w:rsidRPr="00CC1F2A" w:rsidRDefault="00B929D0" w:rsidP="00FB2564">
      <w:pPr>
        <w:pStyle w:val="Kop1"/>
      </w:pPr>
      <w:bookmarkStart w:id="48" w:name="_Toc240269350"/>
      <w:r w:rsidRPr="00CC1F2A">
        <w:t>Integriteitsverklaring</w:t>
      </w:r>
      <w:bookmarkEnd w:id="48"/>
      <w:r w:rsidRPr="00CC1F2A">
        <w:t xml:space="preserve"> </w:t>
      </w:r>
    </w:p>
    <w:p w14:paraId="0A43F585" w14:textId="77777777" w:rsidR="00B929D0" w:rsidRDefault="00B929D0" w:rsidP="00386DB0">
      <w:pPr>
        <w:pStyle w:val="Kop2"/>
      </w:pPr>
      <w:r>
        <w:t xml:space="preserve">De </w:t>
      </w:r>
      <w:r w:rsidRPr="00CC1F2A">
        <w:t xml:space="preserve">Opdrachtnemer verklaart dat hij in het kader van de Gunning van deze Overeenkomst en evenmin ter verkrijging van </w:t>
      </w:r>
      <w:r w:rsidRPr="00CC1F2A">
        <w:rPr>
          <w:lang w:val="nl"/>
        </w:rPr>
        <w:t>Bestellingen</w:t>
      </w:r>
      <w:r w:rsidRPr="00CC1F2A">
        <w:t xml:space="preserve"> Personeel van de Politie </w:t>
      </w:r>
      <w:r>
        <w:t>op geen enkele wijze</w:t>
      </w:r>
      <w:r w:rsidRPr="00CC1F2A">
        <w:t xml:space="preserve"> voordeel heeft geboden, gegeven, doen aanbieden of doen geven, respectievelijk zal bieden, geven, zal doen aanbieden of zal doen geven. Hij zal dat ook niet alsnog doen </w:t>
      </w:r>
      <w:r>
        <w:t>om</w:t>
      </w:r>
      <w:r w:rsidRPr="00CC1F2A">
        <w:t xml:space="preserve"> Personeel van de Politie te bewegen enige handeling te verrichten of na te laten.</w:t>
      </w:r>
    </w:p>
    <w:p w14:paraId="6C2EA78C" w14:textId="77777777" w:rsidR="00B929D0" w:rsidRPr="00CC1F2A" w:rsidRDefault="00B929D0" w:rsidP="00FB2564">
      <w:pPr>
        <w:pStyle w:val="Kop1"/>
      </w:pPr>
      <w:bookmarkStart w:id="49" w:name="_Toc240269351"/>
      <w:r>
        <w:t>I</w:t>
      </w:r>
      <w:r w:rsidRPr="00CC1F2A">
        <w:t>nternationale Sociale Voorwaarden (ISV)</w:t>
      </w:r>
      <w:bookmarkEnd w:id="49"/>
    </w:p>
    <w:p w14:paraId="54DE9F34" w14:textId="7840A11A" w:rsidR="00B929D0" w:rsidRDefault="00B929D0" w:rsidP="00316CBF">
      <w:pPr>
        <w:pStyle w:val="Kop2"/>
        <w:keepNext w:val="0"/>
        <w:widowControl w:val="0"/>
        <w:spacing w:after="120"/>
      </w:pPr>
      <w:r>
        <w:t>De Opdrachtnemer</w:t>
      </w:r>
      <w:r w:rsidRPr="00CC1F2A">
        <w:t xml:space="preserve"> garandeert dat hij bij de uitvoering van de Overeenkomst een bijdrage levert aan het bewust worden van de effecten die de opdracht heeft op de arbeids- en mensenrechtensituatie in zijn productketen. </w:t>
      </w:r>
    </w:p>
    <w:p w14:paraId="7B8E815A" w14:textId="77777777" w:rsidR="00B929D0" w:rsidRPr="00CC1F2A" w:rsidRDefault="00B929D0" w:rsidP="00316CBF">
      <w:pPr>
        <w:widowControl w:val="0"/>
        <w:ind w:left="851"/>
        <w:rPr>
          <w:rFonts w:ascii="Politie Text" w:hAnsi="Politie Text"/>
          <w:szCs w:val="18"/>
        </w:rPr>
      </w:pPr>
      <w:r>
        <w:rPr>
          <w:rFonts w:ascii="Politie Text" w:hAnsi="Politie Text"/>
          <w:szCs w:val="18"/>
        </w:rPr>
        <w:t xml:space="preserve">De </w:t>
      </w:r>
      <w:r w:rsidRPr="00CC1F2A">
        <w:rPr>
          <w:rFonts w:ascii="Politie Text" w:hAnsi="Politie Text"/>
          <w:szCs w:val="18"/>
        </w:rPr>
        <w:t>Opdrachtnemer brengt de risico</w:t>
      </w:r>
      <w:r>
        <w:rPr>
          <w:rFonts w:ascii="Politie Text" w:hAnsi="Politie Text"/>
          <w:szCs w:val="18"/>
        </w:rPr>
        <w:t>’</w:t>
      </w:r>
      <w:r w:rsidRPr="00CC1F2A">
        <w:rPr>
          <w:rFonts w:ascii="Politie Text" w:hAnsi="Politie Text"/>
          <w:szCs w:val="18"/>
        </w:rPr>
        <w:t>s van schending van de volgende normen in beeld en spant zich om daadwerkelijke schendingen te voorkomen of op te lossen:</w:t>
      </w:r>
    </w:p>
    <w:p w14:paraId="25055661" w14:textId="77777777" w:rsidR="00B929D0" w:rsidRPr="00CC1F2A" w:rsidRDefault="00B929D0" w:rsidP="00316CBF">
      <w:pPr>
        <w:pStyle w:val="Lijstalinea"/>
        <w:widowControl w:val="0"/>
        <w:numPr>
          <w:ilvl w:val="0"/>
          <w:numId w:val="23"/>
        </w:numPr>
        <w:spacing w:line="280" w:lineRule="exact"/>
        <w:ind w:left="1276" w:hanging="425"/>
        <w:contextualSpacing w:val="0"/>
        <w:rPr>
          <w:rFonts w:ascii="Politie Text" w:hAnsi="Politie Text"/>
          <w:szCs w:val="18"/>
        </w:rPr>
      </w:pPr>
      <w:r w:rsidRPr="00CC1F2A">
        <w:rPr>
          <w:rFonts w:ascii="Politie Text" w:hAnsi="Politie Text"/>
          <w:szCs w:val="18"/>
        </w:rPr>
        <w:t xml:space="preserve">de fundamentele arbeidsnormen, zoals vastgesteld in de conventies van de International Labour </w:t>
      </w:r>
      <w:proofErr w:type="spellStart"/>
      <w:r w:rsidRPr="00CC1F2A">
        <w:rPr>
          <w:rFonts w:ascii="Politie Text" w:hAnsi="Politie Text"/>
          <w:szCs w:val="18"/>
        </w:rPr>
        <w:t>Organisation</w:t>
      </w:r>
      <w:proofErr w:type="spellEnd"/>
      <w:r w:rsidRPr="00CC1F2A">
        <w:rPr>
          <w:rFonts w:ascii="Politie Text" w:hAnsi="Politie Text"/>
          <w:szCs w:val="18"/>
        </w:rPr>
        <w:t xml:space="preserve"> (ILO), inzake afschaffing van dwangarbeid en slavernij (29, 105), afschaffing van kinderarbeid (138, 182), vrijwaring van discriminatie op het werk en in beroep (100, 111), de vrijheid van vakvereniging en recht op collectief onderhandelen (87, 98), recht op een veilige werkplek (155); en</w:t>
      </w:r>
    </w:p>
    <w:p w14:paraId="58CF844E" w14:textId="77777777" w:rsidR="00B929D0" w:rsidRDefault="00B929D0" w:rsidP="00316CBF">
      <w:pPr>
        <w:pStyle w:val="Lijstalinea"/>
        <w:widowControl w:val="0"/>
        <w:numPr>
          <w:ilvl w:val="0"/>
          <w:numId w:val="23"/>
        </w:numPr>
        <w:spacing w:line="280" w:lineRule="exact"/>
        <w:ind w:left="1276" w:hanging="425"/>
        <w:contextualSpacing w:val="0"/>
        <w:rPr>
          <w:rFonts w:ascii="Politie Text" w:hAnsi="Politie Text"/>
          <w:szCs w:val="18"/>
        </w:rPr>
      </w:pPr>
      <w:r w:rsidRPr="00CC1F2A">
        <w:rPr>
          <w:rFonts w:ascii="Politie Text" w:hAnsi="Politie Text"/>
          <w:szCs w:val="18"/>
        </w:rPr>
        <w:t>de mensenrechten uit de Universele Verklaring van de Rechten van de Mens (UVRM) en uitwerking daarvan in bindende verdragen, die arbeids- en bedrijfsrelevant zijn</w:t>
      </w:r>
      <w:r>
        <w:rPr>
          <w:rFonts w:ascii="Politie Text" w:hAnsi="Politie Text"/>
          <w:szCs w:val="18"/>
        </w:rPr>
        <w:t>.</w:t>
      </w:r>
    </w:p>
    <w:p w14:paraId="46E2CE55" w14:textId="3C2673C0" w:rsidR="00B929D0" w:rsidRDefault="00B929D0" w:rsidP="00316CBF">
      <w:pPr>
        <w:pStyle w:val="Kop2"/>
        <w:keepNext w:val="0"/>
        <w:widowControl w:val="0"/>
      </w:pPr>
      <w:r w:rsidRPr="00CC1F2A">
        <w:t xml:space="preserve">Ingeval van niet nakoming van de afspraken heeft de Politie het recht </w:t>
      </w:r>
      <w:r>
        <w:t xml:space="preserve">de Opdrachtnemer aansprakelijk te stellen en de Overeenkomst te ontbinden c.q. op te zeggen zoals bedoeld </w:t>
      </w:r>
      <w:r w:rsidRPr="00677207">
        <w:t>in artikelen 19 (Aansprakelijkheid) en 21 (Ontbinding en opzegging) van de ARVODI-2025,</w:t>
      </w:r>
      <w:r w:rsidRPr="00CC1F2A">
        <w:t xml:space="preserve"> inclusief de daarop overeengekomen aanvullingen en afwijkingen in deze Overeenkomst</w:t>
      </w:r>
      <w:r>
        <w:t xml:space="preserve">. De Politie zal hiertoe niet </w:t>
      </w:r>
      <w:r w:rsidRPr="00CC1F2A">
        <w:t xml:space="preserve">eerder </w:t>
      </w:r>
      <w:r>
        <w:t xml:space="preserve">overgaan </w:t>
      </w:r>
      <w:r w:rsidRPr="00CC1F2A">
        <w:t xml:space="preserve">dan nadat </w:t>
      </w:r>
      <w:r>
        <w:t>de Opdrachtnemer</w:t>
      </w:r>
      <w:r w:rsidRPr="00CC1F2A">
        <w:t xml:space="preserve"> in gebreke is gesteld en nakoming binnen een redelijk gestelde termijn achterblijft</w:t>
      </w:r>
      <w:r>
        <w:t xml:space="preserve">. </w:t>
      </w:r>
    </w:p>
    <w:p w14:paraId="06127F72" w14:textId="77777777" w:rsidR="00B929D0" w:rsidRPr="00CC1F2A" w:rsidRDefault="00B929D0" w:rsidP="00316CBF">
      <w:pPr>
        <w:pStyle w:val="Kop1"/>
        <w:keepNext w:val="0"/>
        <w:widowControl w:val="0"/>
        <w:rPr>
          <w:bCs/>
        </w:rPr>
      </w:pPr>
      <w:bookmarkStart w:id="50" w:name="_Toc240269352"/>
      <w:r w:rsidRPr="005F10FA">
        <w:rPr>
          <w:iCs/>
        </w:rPr>
        <w:t>Audit</w:t>
      </w:r>
      <w:r w:rsidRPr="00CC1F2A">
        <w:t xml:space="preserve"> en steekproeven</w:t>
      </w:r>
      <w:bookmarkEnd w:id="50"/>
    </w:p>
    <w:p w14:paraId="0EAFE42D" w14:textId="77777777" w:rsidR="00B929D0" w:rsidRPr="00CC1F2A" w:rsidRDefault="00B929D0" w:rsidP="00316CBF">
      <w:pPr>
        <w:pStyle w:val="Kop2"/>
        <w:keepNext w:val="0"/>
        <w:widowControl w:val="0"/>
      </w:pPr>
      <w:r w:rsidRPr="00CC1F2A">
        <w:t>Gedurende de looptijd van de Overeenkomst is de Politie gerechtigd op elk door haar gewenst moment te besluiten om zelf dan wel via het aanstellen van een derde, audits en/of steekproeven uit te (laten) voeren.</w:t>
      </w:r>
    </w:p>
    <w:p w14:paraId="0CD148D3" w14:textId="77777777" w:rsidR="00B929D0" w:rsidRPr="00CC1F2A" w:rsidRDefault="00B929D0" w:rsidP="00386DB0">
      <w:pPr>
        <w:pStyle w:val="Kop2"/>
        <w:rPr>
          <w:bCs/>
        </w:rPr>
      </w:pPr>
      <w:r>
        <w:lastRenderedPageBreak/>
        <w:t>De Opdrachtnemer</w:t>
      </w:r>
      <w:r w:rsidRPr="00CC1F2A">
        <w:t xml:space="preserve"> en diens Personeel, daaronder mede verstaan de Onderaannemers, zal alle redelijkerwijs benodigde medewerking verlenen aan de in lid 1 van dit artikel bedoelde audits en/of steekproeven.</w:t>
      </w:r>
    </w:p>
    <w:p w14:paraId="53E37C26" w14:textId="77777777" w:rsidR="00B929D0" w:rsidRPr="00CC1F2A" w:rsidRDefault="00B929D0" w:rsidP="00386DB0">
      <w:pPr>
        <w:pStyle w:val="Kop2"/>
        <w:rPr>
          <w:bCs/>
        </w:rPr>
      </w:pPr>
      <w:r w:rsidRPr="00CC1F2A">
        <w:t xml:space="preserve">De Politie houdt bij het aanstellen van een derde zoals bedoeld in lid 1 van dit artikel rekening met de commerciële belangen van </w:t>
      </w:r>
      <w:r>
        <w:t>de Opdrachtnemer</w:t>
      </w:r>
      <w:r w:rsidRPr="00CC1F2A">
        <w:t xml:space="preserve">. De kosten van deze audit en/of steekproef komen voor rekening van de Politie. De normale uren van </w:t>
      </w:r>
      <w:r>
        <w:t>de Opdrachtnemer</w:t>
      </w:r>
      <w:r w:rsidRPr="00CC1F2A">
        <w:t xml:space="preserve"> voor medewerking aan de audit en/of steekproef, zoals het verstrekken van beschikbare Documentatie en verschaffen van inlichtingen, kunnen niet in rekening worden gebracht. Als het karakter van de audit een meer dan gebruikelijke inzet (d.w.z. meer dan het verstrekken van beschikbare Documentatie en het verschaffen van inlichtingen) van </w:t>
      </w:r>
      <w:r>
        <w:t>de Opdrachtnemer</w:t>
      </w:r>
      <w:r w:rsidRPr="00CC1F2A">
        <w:t xml:space="preserve"> vraagt dan komen gemaakte uren van </w:t>
      </w:r>
      <w:r>
        <w:t>de Opdrachtnemer</w:t>
      </w:r>
      <w:r w:rsidRPr="00CC1F2A">
        <w:t xml:space="preserve"> voor vergoeding in aanmerking. Dit laatste is ter beoordeling van de Politie.</w:t>
      </w:r>
    </w:p>
    <w:p w14:paraId="591EB22B" w14:textId="77777777" w:rsidR="00B929D0" w:rsidRDefault="00B929D0" w:rsidP="00386DB0">
      <w:pPr>
        <w:pStyle w:val="Kop2"/>
        <w:rPr>
          <w:bCs/>
        </w:rPr>
      </w:pPr>
      <w:r>
        <w:t xml:space="preserve">De </w:t>
      </w:r>
      <w:r w:rsidRPr="00CC1F2A">
        <w:t xml:space="preserve">Opdrachtnemer verplicht zich om, naar aanleiding van een uitgevoerde audit en als daarvan sprake is, aangegeven aanbevelingen ter verbetering binnen een redelijke termijn voor eigen rekening uit te voeren. </w:t>
      </w:r>
    </w:p>
    <w:p w14:paraId="09A5F8D6" w14:textId="77777777" w:rsidR="00B929D0" w:rsidRDefault="00B929D0" w:rsidP="00386DB0">
      <w:pPr>
        <w:pStyle w:val="Kop2"/>
      </w:pPr>
      <w:r w:rsidRPr="005058EB">
        <w:t>In afwijking van lid 3 van dit artikel komen de kosten voor deze audit en/of steekproef in zijn geheel voor rekening van de Opdrachtnemer als uit de audit en/of steekproef blijkt dat de Opdrachtnemer op wezenlijke punten tekortschiet in de uitvoering van deze Overeenkomst.</w:t>
      </w:r>
    </w:p>
    <w:p w14:paraId="3F47DBB8" w14:textId="77777777" w:rsidR="00B929D0" w:rsidRPr="00CC1F2A" w:rsidRDefault="00B929D0" w:rsidP="00FB2564">
      <w:pPr>
        <w:pStyle w:val="Kop1"/>
      </w:pPr>
      <w:bookmarkStart w:id="51" w:name="_Toc240269353"/>
      <w:r w:rsidRPr="00CC1F2A">
        <w:t>Voortdurende bepalingen</w:t>
      </w:r>
      <w:bookmarkEnd w:id="51"/>
    </w:p>
    <w:p w14:paraId="42C5019A" w14:textId="15287335" w:rsidR="00B929D0" w:rsidRPr="009121CF" w:rsidRDefault="00B929D0" w:rsidP="00386DB0">
      <w:pPr>
        <w:pStyle w:val="Kop2"/>
        <w:rPr>
          <w:lang w:val="nl"/>
        </w:rPr>
      </w:pPr>
      <w:r w:rsidRPr="009121CF">
        <w:rPr>
          <w:lang w:val="nl"/>
        </w:rPr>
        <w:t xml:space="preserve">Aanvullend op artikel 31 ARVODI-2025 duren de volgende bepalingen van deze Overeenkomst voort ook na afloop van de Overeenkomst: artikel </w:t>
      </w:r>
      <w:r w:rsidRPr="009121CF">
        <w:rPr>
          <w:lang w:val="nl"/>
        </w:rPr>
        <w:fldChar w:fldCharType="begin"/>
      </w:r>
      <w:r w:rsidRPr="009121CF">
        <w:rPr>
          <w:lang w:val="nl"/>
        </w:rPr>
        <w:instrText xml:space="preserve"> REF _Ref211853647 \r \h </w:instrText>
      </w:r>
      <w:r w:rsidR="009121CF">
        <w:rPr>
          <w:lang w:val="nl"/>
        </w:rPr>
        <w:instrText xml:space="preserve"> \* MERGEFORMAT </w:instrText>
      </w:r>
      <w:r w:rsidRPr="009121CF">
        <w:rPr>
          <w:lang w:val="nl"/>
        </w:rPr>
      </w:r>
      <w:r w:rsidRPr="009121CF">
        <w:rPr>
          <w:lang w:val="nl"/>
        </w:rPr>
        <w:fldChar w:fldCharType="separate"/>
      </w:r>
      <w:r w:rsidR="0088314A">
        <w:rPr>
          <w:lang w:val="nl"/>
        </w:rPr>
        <w:t>3.12</w:t>
      </w:r>
      <w:r w:rsidRPr="009121CF">
        <w:rPr>
          <w:lang w:val="nl"/>
        </w:rPr>
        <w:fldChar w:fldCharType="end"/>
      </w:r>
      <w:r w:rsidRPr="009121CF">
        <w:rPr>
          <w:lang w:val="nl"/>
        </w:rPr>
        <w:t xml:space="preserve"> (Boete in geval van schending geheimhouding), artikel </w:t>
      </w:r>
      <w:r w:rsidRPr="009121CF">
        <w:rPr>
          <w:lang w:val="nl"/>
        </w:rPr>
        <w:fldChar w:fldCharType="begin"/>
      </w:r>
      <w:r w:rsidRPr="009121CF">
        <w:rPr>
          <w:lang w:val="nl"/>
        </w:rPr>
        <w:instrText xml:space="preserve"> REF _Ref113983497 \r \h </w:instrText>
      </w:r>
      <w:r w:rsidR="009121CF">
        <w:rPr>
          <w:lang w:val="nl"/>
        </w:rPr>
        <w:instrText xml:space="preserve"> \* MERGEFORMAT </w:instrText>
      </w:r>
      <w:r w:rsidRPr="009121CF">
        <w:rPr>
          <w:lang w:val="nl"/>
        </w:rPr>
      </w:r>
      <w:r w:rsidRPr="009121CF">
        <w:rPr>
          <w:lang w:val="nl"/>
        </w:rPr>
        <w:fldChar w:fldCharType="separate"/>
      </w:r>
      <w:r w:rsidR="0088314A">
        <w:rPr>
          <w:lang w:val="nl"/>
        </w:rPr>
        <w:t>13</w:t>
      </w:r>
      <w:r w:rsidRPr="009121CF">
        <w:rPr>
          <w:lang w:val="nl"/>
        </w:rPr>
        <w:fldChar w:fldCharType="end"/>
      </w:r>
      <w:r w:rsidRPr="009121CF">
        <w:rPr>
          <w:lang w:val="nl"/>
        </w:rPr>
        <w:t xml:space="preserve"> (Politiehuisstijl) en artikel </w:t>
      </w:r>
      <w:r w:rsidRPr="009121CF">
        <w:rPr>
          <w:lang w:val="nl"/>
        </w:rPr>
        <w:fldChar w:fldCharType="begin"/>
      </w:r>
      <w:r w:rsidRPr="009121CF">
        <w:rPr>
          <w:lang w:val="nl"/>
        </w:rPr>
        <w:instrText xml:space="preserve"> REF _Ref211853736 \r \h </w:instrText>
      </w:r>
      <w:r w:rsidR="009121CF">
        <w:rPr>
          <w:lang w:val="nl"/>
        </w:rPr>
        <w:instrText xml:space="preserve"> \* MERGEFORMAT </w:instrText>
      </w:r>
      <w:r w:rsidRPr="009121CF">
        <w:rPr>
          <w:lang w:val="nl"/>
        </w:rPr>
      </w:r>
      <w:r w:rsidRPr="009121CF">
        <w:rPr>
          <w:lang w:val="nl"/>
        </w:rPr>
        <w:fldChar w:fldCharType="separate"/>
      </w:r>
      <w:r w:rsidR="0088314A">
        <w:rPr>
          <w:lang w:val="nl"/>
        </w:rPr>
        <w:t>14</w:t>
      </w:r>
      <w:r w:rsidRPr="009121CF">
        <w:rPr>
          <w:lang w:val="nl"/>
        </w:rPr>
        <w:fldChar w:fldCharType="end"/>
      </w:r>
      <w:r w:rsidRPr="009121CF">
        <w:rPr>
          <w:lang w:val="nl"/>
        </w:rPr>
        <w:t xml:space="preserve"> (Exitregeling).</w:t>
      </w:r>
    </w:p>
    <w:p w14:paraId="1ADB5008" w14:textId="77777777" w:rsidR="00B929D0" w:rsidRPr="00CC1F2A" w:rsidRDefault="00B929D0" w:rsidP="00FB2564">
      <w:pPr>
        <w:pStyle w:val="Kop1"/>
      </w:pPr>
      <w:bookmarkStart w:id="52" w:name="_Toc240269354"/>
      <w:r w:rsidRPr="00CC1F2A">
        <w:t>Slotbepaling</w:t>
      </w:r>
      <w:bookmarkEnd w:id="52"/>
    </w:p>
    <w:p w14:paraId="6A9A09A3" w14:textId="77777777" w:rsidR="00B929D0" w:rsidRPr="00CC1F2A" w:rsidRDefault="00B929D0" w:rsidP="00386DB0">
      <w:pPr>
        <w:pStyle w:val="Kop2"/>
      </w:pPr>
      <w:r w:rsidRPr="00CC1F2A">
        <w:t>Afwijkingen van deze Overeenkomst zijn slechts bindend voor zover zij uitdrukkelijk tussen Partijen schriftelijk zijn overeengekomen.</w:t>
      </w:r>
    </w:p>
    <w:p w14:paraId="256BA7B9" w14:textId="658131CF" w:rsidR="00B929D0" w:rsidRPr="00FB2564" w:rsidRDefault="00B929D0" w:rsidP="00386DB0">
      <w:pPr>
        <w:pStyle w:val="Kop2"/>
        <w:numPr>
          <w:ilvl w:val="0"/>
          <w:numId w:val="0"/>
        </w:numPr>
        <w:ind w:left="851"/>
        <w:rPr>
          <w:color w:val="FF0000"/>
          <w:highlight w:val="yellow"/>
        </w:rPr>
      </w:pPr>
    </w:p>
    <w:p w14:paraId="2E0E1FA0" w14:textId="028B75D9" w:rsidR="00B929D0" w:rsidRDefault="00B929D0" w:rsidP="00316CBF">
      <w:pPr>
        <w:ind w:left="284" w:firstLine="567"/>
        <w:rPr>
          <w:rFonts w:ascii="Politie Text" w:hAnsi="Politie Text"/>
        </w:rPr>
      </w:pPr>
      <w:r w:rsidRPr="00CC1F2A">
        <w:rPr>
          <w:rFonts w:ascii="Politie Text" w:hAnsi="Politie Text"/>
        </w:rPr>
        <w:t xml:space="preserve">Aldus overeengekomen en ondertekend, </w:t>
      </w:r>
    </w:p>
    <w:p w14:paraId="79E21359" w14:textId="77777777" w:rsidR="009121CF" w:rsidRPr="00CC1F2A" w:rsidRDefault="009121CF" w:rsidP="009121CF">
      <w:pPr>
        <w:ind w:left="199" w:firstLine="708"/>
        <w:rPr>
          <w:rFonts w:ascii="Politie Text" w:hAnsi="Politie Text"/>
        </w:rPr>
      </w:pPr>
    </w:p>
    <w:p w14:paraId="6EE01889" w14:textId="77777777" w:rsidR="00B929D0" w:rsidRPr="00CC1F2A" w:rsidRDefault="00B929D0" w:rsidP="00B929D0">
      <w:pPr>
        <w:rPr>
          <w:rFonts w:ascii="Politie Text" w:hAnsi="Politie Text"/>
        </w:rPr>
      </w:pPr>
    </w:p>
    <w:tbl>
      <w:tblPr>
        <w:tblStyle w:val="Tabelraster"/>
        <w:tblW w:w="9128"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4"/>
        <w:gridCol w:w="3944"/>
      </w:tblGrid>
      <w:tr w:rsidR="009121CF" w:rsidRPr="00CC1F2A" w14:paraId="690EF7F1" w14:textId="77777777" w:rsidTr="009121CF">
        <w:tc>
          <w:tcPr>
            <w:tcW w:w="5184" w:type="dxa"/>
          </w:tcPr>
          <w:p w14:paraId="28FB21AD" w14:textId="77777777" w:rsidR="009121CF" w:rsidRPr="00CC1F2A" w:rsidRDefault="009121CF" w:rsidP="00DB4F31">
            <w:pPr>
              <w:jc w:val="both"/>
              <w:rPr>
                <w:rFonts w:ascii="Politie Text" w:hAnsi="Politie Text"/>
              </w:rPr>
            </w:pPr>
            <w:r>
              <w:rPr>
                <w:rFonts w:ascii="Politie Text" w:hAnsi="Politie Text"/>
              </w:rPr>
              <w:t>Datum:</w:t>
            </w:r>
          </w:p>
        </w:tc>
        <w:tc>
          <w:tcPr>
            <w:tcW w:w="3944" w:type="dxa"/>
          </w:tcPr>
          <w:p w14:paraId="4547A843" w14:textId="77777777" w:rsidR="009121CF" w:rsidRPr="00CC1F2A" w:rsidRDefault="009121CF" w:rsidP="00DB4F31">
            <w:pPr>
              <w:jc w:val="both"/>
              <w:rPr>
                <w:rFonts w:ascii="Politie Text" w:hAnsi="Politie Text"/>
              </w:rPr>
            </w:pPr>
            <w:r>
              <w:rPr>
                <w:rFonts w:ascii="Politie Text" w:hAnsi="Politie Text"/>
              </w:rPr>
              <w:t>Datum:</w:t>
            </w:r>
          </w:p>
        </w:tc>
      </w:tr>
      <w:tr w:rsidR="009121CF" w:rsidRPr="00CC1F2A" w14:paraId="63F376ED" w14:textId="77777777" w:rsidTr="009121CF">
        <w:tc>
          <w:tcPr>
            <w:tcW w:w="5184" w:type="dxa"/>
          </w:tcPr>
          <w:p w14:paraId="7E4ABE13" w14:textId="77777777" w:rsidR="009121CF" w:rsidRPr="00CC1F2A" w:rsidRDefault="009121CF" w:rsidP="00DB4F31">
            <w:pPr>
              <w:jc w:val="both"/>
              <w:rPr>
                <w:rFonts w:ascii="Politie Text" w:hAnsi="Politie Text"/>
              </w:rPr>
            </w:pPr>
            <w:r w:rsidRPr="00CC1F2A">
              <w:rPr>
                <w:rFonts w:ascii="Politie Text" w:hAnsi="Politie Text"/>
              </w:rPr>
              <w:t>De korpschef van politie,</w:t>
            </w:r>
            <w:r w:rsidRPr="00CC1F2A">
              <w:rPr>
                <w:rFonts w:ascii="Politie Text" w:hAnsi="Politie Text"/>
              </w:rPr>
              <w:tab/>
              <w:t xml:space="preserve">      </w:t>
            </w:r>
          </w:p>
          <w:p w14:paraId="146AE3D4" w14:textId="77777777" w:rsidR="009121CF" w:rsidRPr="00CC1F2A" w:rsidRDefault="009121CF" w:rsidP="00DB4F31">
            <w:pPr>
              <w:jc w:val="both"/>
              <w:rPr>
                <w:rFonts w:ascii="Politie Text" w:hAnsi="Politie Text"/>
              </w:rPr>
            </w:pPr>
            <w:r w:rsidRPr="00801908">
              <w:rPr>
                <w:rFonts w:ascii="Politie Text" w:hAnsi="Politie Text"/>
              </w:rPr>
              <w:t>Namens deze</w:t>
            </w:r>
          </w:p>
        </w:tc>
        <w:tc>
          <w:tcPr>
            <w:tcW w:w="3944" w:type="dxa"/>
          </w:tcPr>
          <w:p w14:paraId="63B2F87B" w14:textId="77777777" w:rsidR="009121CF" w:rsidRPr="00CC1F2A" w:rsidRDefault="009121CF" w:rsidP="00DB4F31">
            <w:pPr>
              <w:jc w:val="both"/>
              <w:rPr>
                <w:rFonts w:ascii="Politie Text" w:hAnsi="Politie Text"/>
              </w:rPr>
            </w:pPr>
            <w:r>
              <w:rPr>
                <w:rFonts w:ascii="Politie Text" w:hAnsi="Politie Text"/>
                <w:highlight w:val="yellow"/>
              </w:rPr>
              <w:t>[N</w:t>
            </w:r>
            <w:r w:rsidRPr="009216F2">
              <w:rPr>
                <w:rFonts w:ascii="Politie Text" w:hAnsi="Politie Text"/>
                <w:highlight w:val="yellow"/>
              </w:rPr>
              <w:t>aam Opdrachtnem</w:t>
            </w:r>
            <w:r w:rsidRPr="00801908">
              <w:rPr>
                <w:rFonts w:ascii="Politie Text" w:hAnsi="Politie Text"/>
                <w:highlight w:val="yellow"/>
              </w:rPr>
              <w:t>er]</w:t>
            </w:r>
          </w:p>
        </w:tc>
      </w:tr>
      <w:tr w:rsidR="009121CF" w:rsidRPr="00CC1F2A" w14:paraId="1DEA7AD9" w14:textId="77777777" w:rsidTr="009121CF">
        <w:trPr>
          <w:trHeight w:val="1341"/>
        </w:trPr>
        <w:tc>
          <w:tcPr>
            <w:tcW w:w="5184" w:type="dxa"/>
          </w:tcPr>
          <w:p w14:paraId="0E263FB0" w14:textId="77777777" w:rsidR="009121CF" w:rsidRPr="00CC1F2A" w:rsidRDefault="009121CF" w:rsidP="00DB4F31">
            <w:pPr>
              <w:rPr>
                <w:rFonts w:ascii="Politie Text" w:hAnsi="Politie Text"/>
              </w:rPr>
            </w:pPr>
          </w:p>
        </w:tc>
        <w:tc>
          <w:tcPr>
            <w:tcW w:w="3944" w:type="dxa"/>
          </w:tcPr>
          <w:p w14:paraId="6C65F164" w14:textId="77777777" w:rsidR="009121CF" w:rsidRPr="00CC1F2A" w:rsidRDefault="009121CF" w:rsidP="00DB4F31">
            <w:pPr>
              <w:rPr>
                <w:rFonts w:ascii="Politie Text" w:hAnsi="Politie Text"/>
              </w:rPr>
            </w:pPr>
          </w:p>
        </w:tc>
      </w:tr>
      <w:tr w:rsidR="009121CF" w:rsidRPr="00CC1F2A" w14:paraId="6742C59E" w14:textId="77777777" w:rsidTr="009121CF">
        <w:tc>
          <w:tcPr>
            <w:tcW w:w="5184" w:type="dxa"/>
          </w:tcPr>
          <w:p w14:paraId="47779180" w14:textId="77777777" w:rsidR="009121CF" w:rsidRPr="00801908" w:rsidRDefault="009121CF" w:rsidP="00DB4F31">
            <w:pPr>
              <w:rPr>
                <w:rFonts w:ascii="Politie Text" w:hAnsi="Politie Text"/>
              </w:rPr>
            </w:pPr>
            <w:r w:rsidRPr="00801908">
              <w:rPr>
                <w:rFonts w:ascii="Politie Text" w:hAnsi="Politie Text"/>
              </w:rPr>
              <w:t xml:space="preserve">Dhr. P. van </w:t>
            </w:r>
            <w:proofErr w:type="spellStart"/>
            <w:r w:rsidRPr="00801908">
              <w:rPr>
                <w:rFonts w:ascii="Politie Text" w:hAnsi="Politie Text"/>
              </w:rPr>
              <w:t>Musscher</w:t>
            </w:r>
            <w:proofErr w:type="spellEnd"/>
            <w:r w:rsidRPr="00801908">
              <w:rPr>
                <w:rFonts w:ascii="Politie Text" w:hAnsi="Politie Text"/>
              </w:rPr>
              <w:tab/>
            </w:r>
            <w:r w:rsidRPr="00801908">
              <w:rPr>
                <w:rFonts w:ascii="Politie Text" w:hAnsi="Politie Text"/>
              </w:rPr>
              <w:tab/>
            </w:r>
          </w:p>
          <w:p w14:paraId="5115BDF4" w14:textId="77777777" w:rsidR="009121CF" w:rsidRPr="00801908" w:rsidRDefault="009121CF" w:rsidP="00DB4F31">
            <w:pPr>
              <w:rPr>
                <w:rFonts w:ascii="Politie Text" w:hAnsi="Politie Text"/>
              </w:rPr>
            </w:pPr>
            <w:r w:rsidRPr="00801908">
              <w:rPr>
                <w:rFonts w:ascii="Politie Text" w:hAnsi="Politie Text"/>
              </w:rPr>
              <w:t>Directeur Politiedienstencentrum</w:t>
            </w:r>
          </w:p>
        </w:tc>
        <w:tc>
          <w:tcPr>
            <w:tcW w:w="3944" w:type="dxa"/>
          </w:tcPr>
          <w:p w14:paraId="4A252D68" w14:textId="77777777" w:rsidR="009121CF" w:rsidRPr="00CC1F2A" w:rsidRDefault="009121CF" w:rsidP="00DB4F31">
            <w:pPr>
              <w:rPr>
                <w:rFonts w:ascii="Politie Text" w:hAnsi="Politie Text"/>
                <w:highlight w:val="yellow"/>
              </w:rPr>
            </w:pPr>
            <w:r w:rsidRPr="00CC1F2A">
              <w:rPr>
                <w:rFonts w:ascii="Politie Text" w:hAnsi="Politie Text"/>
                <w:highlight w:val="yellow"/>
              </w:rPr>
              <w:t>[</w:t>
            </w:r>
            <w:r>
              <w:rPr>
                <w:rFonts w:ascii="Politie Text" w:hAnsi="Politie Text"/>
                <w:highlight w:val="yellow"/>
              </w:rPr>
              <w:t>N</w:t>
            </w:r>
            <w:r w:rsidRPr="00CC1F2A">
              <w:rPr>
                <w:rFonts w:ascii="Politie Text" w:hAnsi="Politie Text"/>
                <w:highlight w:val="yellow"/>
              </w:rPr>
              <w:t xml:space="preserve">aam] </w:t>
            </w:r>
          </w:p>
          <w:p w14:paraId="0F4BBA9D" w14:textId="77777777" w:rsidR="009121CF" w:rsidRPr="00CC1F2A" w:rsidRDefault="009121CF" w:rsidP="00DB4F31">
            <w:pPr>
              <w:rPr>
                <w:rFonts w:ascii="Politie Text" w:hAnsi="Politie Text"/>
              </w:rPr>
            </w:pPr>
            <w:r w:rsidRPr="00CC1F2A">
              <w:rPr>
                <w:rFonts w:ascii="Politie Text" w:hAnsi="Politie Text"/>
                <w:highlight w:val="yellow"/>
              </w:rPr>
              <w:t>[</w:t>
            </w:r>
            <w:r>
              <w:rPr>
                <w:rFonts w:ascii="Politie Text" w:hAnsi="Politie Text"/>
                <w:highlight w:val="yellow"/>
              </w:rPr>
              <w:t>F</w:t>
            </w:r>
            <w:r w:rsidRPr="00CC1F2A">
              <w:rPr>
                <w:rFonts w:ascii="Politie Text" w:hAnsi="Politie Text"/>
                <w:highlight w:val="yellow"/>
              </w:rPr>
              <w:t>unctie ondertekenaar]</w:t>
            </w:r>
          </w:p>
        </w:tc>
      </w:tr>
    </w:tbl>
    <w:p w14:paraId="6DF9F726" w14:textId="77777777" w:rsidR="00B929D0" w:rsidRPr="00CC1F2A" w:rsidRDefault="00B929D0" w:rsidP="00B929D0">
      <w:pPr>
        <w:spacing w:after="200" w:line="276" w:lineRule="auto"/>
        <w:rPr>
          <w:rFonts w:ascii="Politie Text" w:hAnsi="Politie Text"/>
          <w:noProof/>
          <w:lang w:eastAsia="nl-NL"/>
        </w:rPr>
      </w:pPr>
      <w:r w:rsidRPr="00CC1F2A">
        <w:rPr>
          <w:rFonts w:ascii="Politie Text" w:hAnsi="Politie Text"/>
          <w:noProof/>
          <w:lang w:eastAsia="nl-NL"/>
        </w:rPr>
        <w:br w:type="page"/>
      </w:r>
    </w:p>
    <w:p w14:paraId="18B05B78" w14:textId="63613EF5" w:rsidR="00C4565E" w:rsidRPr="00C4565E" w:rsidRDefault="00B929D0" w:rsidP="00386DB0">
      <w:r w:rsidRPr="00CC1F2A">
        <w:rPr>
          <w:rFonts w:ascii="Politie Text" w:hAnsi="Politie Text"/>
          <w:noProof/>
          <w:lang w:eastAsia="nl-NL"/>
        </w:rPr>
        <w:lastRenderedPageBreak/>
        <w:drawing>
          <wp:anchor distT="0" distB="0" distL="114300" distR="114300" simplePos="0" relativeHeight="251662336" behindDoc="1" locked="0" layoutInCell="1" allowOverlap="1" wp14:anchorId="615B2014" wp14:editId="08C93142">
            <wp:simplePos x="1887415" y="-7842738"/>
            <wp:positionH relativeFrom="page">
              <wp:align>left</wp:align>
            </wp:positionH>
            <wp:positionV relativeFrom="page">
              <wp:align>top</wp:align>
            </wp:positionV>
            <wp:extent cx="7560000" cy="10689432"/>
            <wp:effectExtent l="0" t="0" r="3175" b="0"/>
            <wp:wrapNone/>
            <wp:docPr id="2" name="Afbeelding 2" descr="Afbeelding met tekst,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ontwerp&#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0689432"/>
                    </a:xfrm>
                    <a:prstGeom prst="rect">
                      <a:avLst/>
                    </a:prstGeom>
                  </pic:spPr>
                </pic:pic>
              </a:graphicData>
            </a:graphic>
            <wp14:sizeRelH relativeFrom="margin">
              <wp14:pctWidth>0</wp14:pctWidth>
            </wp14:sizeRelH>
            <wp14:sizeRelV relativeFrom="margin">
              <wp14:pctHeight>0</wp14:pctHeight>
            </wp14:sizeRelV>
          </wp:anchor>
        </w:drawing>
      </w:r>
    </w:p>
    <w:sectPr w:rsidR="00C4565E" w:rsidRPr="00C4565E" w:rsidSect="009461FE">
      <w:headerReference w:type="default" r:id="rId12"/>
      <w:footerReference w:type="default" r:id="rId13"/>
      <w:headerReference w:type="first" r:id="rId14"/>
      <w:pgSz w:w="11906" w:h="16838" w:code="9"/>
      <w:pgMar w:top="2269" w:right="1304" w:bottom="1418" w:left="1474" w:header="703"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396D5" w14:textId="77777777" w:rsidR="004B0BD9" w:rsidRDefault="004B0BD9" w:rsidP="00736848">
      <w:pPr>
        <w:spacing w:line="240" w:lineRule="auto"/>
      </w:pPr>
      <w:r>
        <w:separator/>
      </w:r>
    </w:p>
  </w:endnote>
  <w:endnote w:type="continuationSeparator" w:id="0">
    <w:p w14:paraId="67A8627B" w14:textId="77777777" w:rsidR="004B0BD9" w:rsidRDefault="004B0BD9" w:rsidP="007368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litie Text">
    <w:altName w:val="Calibri"/>
    <w:panose1 w:val="020B0503040000020204"/>
    <w:charset w:val="00"/>
    <w:family w:val="swiss"/>
    <w:pitch w:val="variable"/>
    <w:sig w:usb0="A000006F" w:usb1="4000402B" w:usb2="00000000" w:usb3="00000000" w:csb0="00000093" w:csb1="00000000"/>
  </w:font>
  <w:font w:name="Politie Text Medium">
    <w:panose1 w:val="020B0603040000020204"/>
    <w:charset w:val="00"/>
    <w:family w:val="swiss"/>
    <w:pitch w:val="variable"/>
    <w:sig w:usb0="A000006F" w:usb1="4000402B"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olitie Sans">
    <w:altName w:val="Calibri"/>
    <w:charset w:val="00"/>
    <w:family w:val="swiss"/>
    <w:pitch w:val="variable"/>
    <w:sig w:usb0="A000006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3A23" w14:textId="77777777" w:rsidR="0089677C" w:rsidRPr="00AA72D9" w:rsidRDefault="0089677C" w:rsidP="0089677C">
    <w:pPr>
      <w:pStyle w:val="Voettekst"/>
    </w:pPr>
    <w:r>
      <w:rPr>
        <w:noProof/>
      </w:rPr>
      <w:drawing>
        <wp:anchor distT="0" distB="0" distL="114300" distR="114300" simplePos="0" relativeHeight="251661312" behindDoc="0" locked="1" layoutInCell="1" allowOverlap="1" wp14:anchorId="1F5293F7" wp14:editId="3E033955">
          <wp:simplePos x="0" y="0"/>
          <wp:positionH relativeFrom="page">
            <wp:posOffset>501015</wp:posOffset>
          </wp:positionH>
          <wp:positionV relativeFrom="page">
            <wp:posOffset>9926320</wp:posOffset>
          </wp:positionV>
          <wp:extent cx="215900" cy="280670"/>
          <wp:effectExtent l="0" t="0" r="0" b="5080"/>
          <wp:wrapNone/>
          <wp:docPr id="20894661" name="LogoOtherPages" descr="Afbeelding met Graphics, clipart, creativite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93777" name="LogoOtherPages" descr="Afbeelding met Graphics, clipart, creativitei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15900" cy="280670"/>
                  </a:xfrm>
                  <a:prstGeom prst="rect">
                    <a:avLst/>
                  </a:prstGeom>
                </pic:spPr>
              </pic:pic>
            </a:graphicData>
          </a:graphic>
          <wp14:sizeRelH relativeFrom="margin">
            <wp14:pctWidth>0</wp14:pctWidth>
          </wp14:sizeRelH>
          <wp14:sizeRelV relativeFrom="margin">
            <wp14:pctHeight>0</wp14:pctHeight>
          </wp14:sizeRelV>
        </wp:anchor>
      </w:drawing>
    </w:r>
  </w:p>
  <w:tbl>
    <w:tblPr>
      <w:tblStyle w:val="NoMargin"/>
      <w:tblW w:w="0" w:type="auto"/>
      <w:tblLook w:val="04A0" w:firstRow="1" w:lastRow="0" w:firstColumn="1" w:lastColumn="0" w:noHBand="0" w:noVBand="1"/>
    </w:tblPr>
    <w:tblGrid>
      <w:gridCol w:w="7230"/>
      <w:gridCol w:w="1889"/>
    </w:tblGrid>
    <w:tr w:rsidR="0089677C" w14:paraId="1C6F4D86" w14:textId="77777777" w:rsidTr="00F17818">
      <w:tc>
        <w:tcPr>
          <w:tcW w:w="7230" w:type="dxa"/>
        </w:tcPr>
        <w:p w14:paraId="14B5046B" w14:textId="77777777" w:rsidR="0089677C" w:rsidRPr="00BE13C8" w:rsidRDefault="0089677C" w:rsidP="0089677C"/>
      </w:tc>
      <w:tc>
        <w:tcPr>
          <w:tcW w:w="1889" w:type="dxa"/>
        </w:tcPr>
        <w:p w14:paraId="7F773D15" w14:textId="77777777" w:rsidR="0089677C" w:rsidRPr="00BE13C8" w:rsidRDefault="004B0BD9" w:rsidP="0089677C">
          <w:pPr>
            <w:pStyle w:val="Paginanr"/>
            <w:rPr>
              <w:noProof/>
            </w:rPr>
          </w:pPr>
          <w:sdt>
            <w:sdtPr>
              <w:rPr>
                <w:noProof/>
              </w:rPr>
              <w:tag w:val="TagPageLabel"/>
              <w:id w:val="1735968935"/>
              <w:lock w:val="sdtLocked"/>
              <w:placeholder>
                <w:docPart w:val="F22A0CFA908A4B81AE7971E63E68AC37"/>
              </w:placeholder>
              <w:text/>
            </w:sdtPr>
            <w:sdtEndPr/>
            <w:sdtContent>
              <w:r w:rsidR="00896293">
                <w:rPr>
                  <w:noProof/>
                </w:rPr>
                <w:t>Pagina</w:t>
              </w:r>
            </w:sdtContent>
          </w:sdt>
          <w:r w:rsidR="00896293">
            <w:rPr>
              <w:noProof/>
            </w:rPr>
            <w:t xml:space="preserve"> </w:t>
          </w:r>
          <w:r w:rsidR="0089677C">
            <w:rPr>
              <w:noProof/>
            </w:rPr>
            <w:fldChar w:fldCharType="begin"/>
          </w:r>
          <w:r w:rsidR="0089677C">
            <w:rPr>
              <w:noProof/>
            </w:rPr>
            <w:instrText xml:space="preserve"> PAGE  \* Arabic </w:instrText>
          </w:r>
          <w:r w:rsidR="0089677C">
            <w:rPr>
              <w:noProof/>
            </w:rPr>
            <w:fldChar w:fldCharType="separate"/>
          </w:r>
          <w:r w:rsidR="0089677C">
            <w:rPr>
              <w:noProof/>
            </w:rPr>
            <w:t>2</w:t>
          </w:r>
          <w:r w:rsidR="0089677C">
            <w:rPr>
              <w:noProof/>
            </w:rPr>
            <w:fldChar w:fldCharType="end"/>
          </w:r>
          <w:r w:rsidR="0089677C">
            <w:rPr>
              <w:noProof/>
            </w:rPr>
            <w:t xml:space="preserve"> </w:t>
          </w:r>
          <w:sdt>
            <w:sdtPr>
              <w:rPr>
                <w:noProof/>
              </w:rPr>
              <w:tag w:val="TagPageOfLabel"/>
              <w:id w:val="-814798068"/>
              <w:lock w:val="sdtLocked"/>
              <w:placeholder>
                <w:docPart w:val="F22A0CFA908A4B81AE7971E63E68AC37"/>
              </w:placeholder>
              <w:text/>
            </w:sdtPr>
            <w:sdtEndPr/>
            <w:sdtContent>
              <w:r w:rsidR="00896293">
                <w:rPr>
                  <w:noProof/>
                </w:rPr>
                <w:t>van</w:t>
              </w:r>
            </w:sdtContent>
          </w:sdt>
          <w:r w:rsidR="0089677C">
            <w:rPr>
              <w:noProof/>
            </w:rPr>
            <w:t xml:space="preserve"> </w:t>
          </w:r>
          <w:r w:rsidR="0089677C">
            <w:rPr>
              <w:noProof/>
            </w:rPr>
            <w:fldChar w:fldCharType="begin"/>
          </w:r>
          <w:r w:rsidR="0089677C">
            <w:rPr>
              <w:noProof/>
            </w:rPr>
            <w:instrText xml:space="preserve"> NUMPAGES  \* Arabic </w:instrText>
          </w:r>
          <w:r w:rsidR="0089677C">
            <w:rPr>
              <w:noProof/>
            </w:rPr>
            <w:fldChar w:fldCharType="separate"/>
          </w:r>
          <w:r w:rsidR="0089677C">
            <w:rPr>
              <w:noProof/>
            </w:rPr>
            <w:t>30</w:t>
          </w:r>
          <w:r w:rsidR="0089677C">
            <w:rPr>
              <w:noProof/>
            </w:rPr>
            <w:fldChar w:fldCharType="end"/>
          </w:r>
        </w:p>
      </w:tc>
    </w:tr>
    <w:tr w:rsidR="0089677C" w14:paraId="4688E5F6" w14:textId="77777777" w:rsidTr="005B0A27">
      <w:tc>
        <w:tcPr>
          <w:tcW w:w="9119" w:type="dxa"/>
          <w:gridSpan w:val="2"/>
        </w:tcPr>
        <w:p w14:paraId="74FDC559" w14:textId="77777777" w:rsidR="0089677C" w:rsidRPr="00BE13C8" w:rsidRDefault="0089677C" w:rsidP="0089677C">
          <w:pPr>
            <w:rPr>
              <w:noProof/>
            </w:rPr>
          </w:pPr>
        </w:p>
      </w:tc>
    </w:tr>
  </w:tbl>
  <w:p w14:paraId="0CEAE74F" w14:textId="77777777" w:rsidR="0089677C" w:rsidRPr="00AA72D9" w:rsidRDefault="0089677C" w:rsidP="0089677C">
    <w:pPr>
      <w:pStyle w:val="Seperatierege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08D7A" w14:textId="77777777" w:rsidR="004B0BD9" w:rsidRPr="0040476A" w:rsidRDefault="004B0BD9" w:rsidP="0040476A">
      <w:pPr>
        <w:pStyle w:val="Voettekst"/>
        <w:pBdr>
          <w:top w:val="single" w:sz="4" w:space="1" w:color="auto"/>
        </w:pBdr>
        <w:spacing w:line="40" w:lineRule="exact"/>
      </w:pPr>
    </w:p>
  </w:footnote>
  <w:footnote w:type="continuationSeparator" w:id="0">
    <w:p w14:paraId="74D6FE52" w14:textId="77777777" w:rsidR="004B0BD9" w:rsidRDefault="004B0BD9" w:rsidP="00736848">
      <w:pPr>
        <w:spacing w:line="240" w:lineRule="auto"/>
      </w:pPr>
      <w:r>
        <w:continuationSeparator/>
      </w:r>
    </w:p>
  </w:footnote>
  <w:footnote w:id="1">
    <w:p w14:paraId="464C9C55" w14:textId="77777777" w:rsidR="009F2D65" w:rsidRPr="000F0E60" w:rsidRDefault="009F2D65" w:rsidP="009F2D65">
      <w:pPr>
        <w:pStyle w:val="Voetnoottekst"/>
        <w:ind w:left="142" w:hanging="142"/>
        <w:jc w:val="both"/>
        <w:rPr>
          <w:i/>
          <w:iCs/>
        </w:rPr>
      </w:pPr>
      <w:r w:rsidRPr="000F0E60">
        <w:rPr>
          <w:rStyle w:val="Voetnootmarkering"/>
          <w:i/>
          <w:iCs/>
        </w:rPr>
        <w:footnoteRef/>
      </w:r>
      <w:r w:rsidRPr="000F0E60">
        <w:rPr>
          <w:i/>
          <w:iCs/>
        </w:rPr>
        <w:t xml:space="preserve"> </w:t>
      </w:r>
      <w:r w:rsidRPr="00FE0134">
        <w:rPr>
          <w:rFonts w:cstheme="minorHAnsi"/>
          <w:i/>
          <w:iCs/>
          <w:spacing w:val="4"/>
          <w:szCs w:val="16"/>
        </w:rPr>
        <w:t>De cijfers van het laatste kwartaal zijn voorlopig</w:t>
      </w:r>
      <w:r>
        <w:rPr>
          <w:rFonts w:cstheme="minorHAnsi"/>
          <w:i/>
          <w:iCs/>
          <w:spacing w:val="4"/>
          <w:szCs w:val="16"/>
        </w:rPr>
        <w:t xml:space="preserve">. </w:t>
      </w:r>
      <w:r w:rsidRPr="00FE0134">
        <w:rPr>
          <w:rFonts w:cstheme="minorHAnsi"/>
          <w:i/>
          <w:iCs/>
          <w:spacing w:val="4"/>
          <w:szCs w:val="16"/>
        </w:rPr>
        <w:t>Op de site van het CBS zijn de cijfers zonder “*” de definitieve cijfers.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9127" w:type="dxa"/>
      <w:tblLook w:val="04A0" w:firstRow="1" w:lastRow="0" w:firstColumn="1" w:lastColumn="0" w:noHBand="0" w:noVBand="1"/>
    </w:tblPr>
    <w:tblGrid>
      <w:gridCol w:w="6973"/>
      <w:gridCol w:w="2154"/>
    </w:tblGrid>
    <w:tr w:rsidR="0089677C" w14:paraId="07DCBF44" w14:textId="77777777" w:rsidTr="0089677C">
      <w:tc>
        <w:tcPr>
          <w:tcW w:w="6973" w:type="dxa"/>
        </w:tcPr>
        <w:p w14:paraId="263523EF" w14:textId="77777777" w:rsidR="0089677C" w:rsidRDefault="0089677C">
          <w:pPr>
            <w:pStyle w:val="Koptekst"/>
          </w:pPr>
        </w:p>
      </w:tc>
      <w:sdt>
        <w:sdtPr>
          <w:id w:val="1393463247"/>
          <w:placeholder>
            <w:docPart w:val="F22A0CFA908A4B81AE7971E63E68AC37"/>
          </w:placeholder>
          <w:dataBinding w:prefixMappings="xmlns:ns0='polOfficeDocument' " w:xpath="/ns0:polOfficeDocBrief[1]/ns0:datum[1]" w:storeItemID="{A4725E08-41F1-486C-B8FD-3405FED04053}"/>
          <w:text/>
        </w:sdtPr>
        <w:sdtEndPr/>
        <w:sdtContent>
          <w:tc>
            <w:tcPr>
              <w:tcW w:w="2154" w:type="dxa"/>
            </w:tcPr>
            <w:p w14:paraId="5FB041E4" w14:textId="538F3471" w:rsidR="0089677C" w:rsidRDefault="00D965A2" w:rsidP="00896293">
              <w:pPr>
                <w:pStyle w:val="RefDatum"/>
                <w:jc w:val="right"/>
              </w:pPr>
              <w:r>
                <w:t>2026-09-08</w:t>
              </w:r>
            </w:p>
          </w:tc>
        </w:sdtContent>
      </w:sdt>
    </w:tr>
    <w:tr w:rsidR="0089677C" w14:paraId="367ABC09" w14:textId="77777777" w:rsidTr="0089677C">
      <w:tc>
        <w:tcPr>
          <w:tcW w:w="6973" w:type="dxa"/>
        </w:tcPr>
        <w:p w14:paraId="3AA25BB6" w14:textId="77777777" w:rsidR="0089677C" w:rsidRDefault="0089677C">
          <w:pPr>
            <w:pStyle w:val="Koptekst"/>
          </w:pPr>
        </w:p>
      </w:tc>
      <w:sdt>
        <w:sdtPr>
          <w:id w:val="-2084595377"/>
          <w:placeholder>
            <w:docPart w:val="F22A0CFA908A4B81AE7971E63E68AC37"/>
          </w:placeholder>
          <w:dataBinding w:prefixMappings="xmlns:ns0='polOfficeDocument' " w:xpath="/ns0:polOfficeDocBrief[1]/ns0:kenmerk[1]" w:storeItemID="{A4725E08-41F1-486C-B8FD-3405FED04053}"/>
          <w:text/>
        </w:sdtPr>
        <w:sdtEndPr/>
        <w:sdtContent>
          <w:tc>
            <w:tcPr>
              <w:tcW w:w="2154" w:type="dxa"/>
            </w:tcPr>
            <w:p w14:paraId="01A51DF4" w14:textId="7C507620" w:rsidR="0089677C" w:rsidRDefault="0015505B" w:rsidP="00896293">
              <w:pPr>
                <w:pStyle w:val="Referentietekst"/>
                <w:jc w:val="right"/>
              </w:pPr>
              <w:r>
                <w:t>HV0009</w:t>
              </w:r>
            </w:p>
          </w:tc>
        </w:sdtContent>
      </w:sdt>
    </w:tr>
  </w:tbl>
  <w:p w14:paraId="1D8C670F" w14:textId="77777777" w:rsidR="0089677C" w:rsidRPr="0089677C" w:rsidRDefault="0089677C" w:rsidP="00316C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08CE" w14:textId="77777777" w:rsidR="000F2FF5" w:rsidRDefault="000F2FF5"/>
  <w:p w14:paraId="54486A34" w14:textId="77777777" w:rsidR="00736848" w:rsidRDefault="007368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E22AF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CD2A6B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1FB8467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A1CAA2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00C952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F0D56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F6ABB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AC78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FE34F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D3BA448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25096D"/>
    <w:multiLevelType w:val="hybridMultilevel"/>
    <w:tmpl w:val="E46A6DC0"/>
    <w:lvl w:ilvl="0" w:tplc="C16AB4CE">
      <w:numFmt w:val="bullet"/>
      <w:pStyle w:val="Artikeltekst"/>
      <w:lvlText w:val="-"/>
      <w:lvlJc w:val="left"/>
      <w:pPr>
        <w:ind w:left="927" w:hanging="360"/>
      </w:pPr>
      <w:rPr>
        <w:rFonts w:ascii="Arial" w:eastAsia="Calibri" w:hAnsi="Arial" w:cs="Arial" w:hint="default"/>
      </w:rPr>
    </w:lvl>
    <w:lvl w:ilvl="1" w:tplc="46FEE7C2">
      <w:start w:val="1"/>
      <w:numFmt w:val="bullet"/>
      <w:lvlText w:val="o"/>
      <w:lvlJc w:val="left"/>
      <w:pPr>
        <w:ind w:left="1647" w:hanging="360"/>
      </w:pPr>
      <w:rPr>
        <w:rFonts w:ascii="Courier New" w:hAnsi="Courier New" w:cs="Courier New" w:hint="default"/>
        <w:color w:val="FF0000"/>
      </w:rPr>
    </w:lvl>
    <w:lvl w:ilvl="2" w:tplc="04130005">
      <w:start w:val="1"/>
      <w:numFmt w:val="bullet"/>
      <w:lvlText w:val=""/>
      <w:lvlJc w:val="left"/>
      <w:pPr>
        <w:ind w:left="2367" w:hanging="360"/>
      </w:pPr>
      <w:rPr>
        <w:rFonts w:ascii="Wingdings" w:hAnsi="Wingdings" w:hint="default"/>
      </w:rPr>
    </w:lvl>
    <w:lvl w:ilvl="3" w:tplc="04130001">
      <w:start w:val="1"/>
      <w:numFmt w:val="bullet"/>
      <w:lvlText w:val=""/>
      <w:lvlJc w:val="left"/>
      <w:pPr>
        <w:ind w:left="3087" w:hanging="360"/>
      </w:pPr>
      <w:rPr>
        <w:rFonts w:ascii="Symbol" w:hAnsi="Symbol" w:hint="default"/>
      </w:rPr>
    </w:lvl>
    <w:lvl w:ilvl="4" w:tplc="04130003">
      <w:start w:val="1"/>
      <w:numFmt w:val="bullet"/>
      <w:lvlText w:val="o"/>
      <w:lvlJc w:val="left"/>
      <w:pPr>
        <w:ind w:left="3807" w:hanging="360"/>
      </w:pPr>
      <w:rPr>
        <w:rFonts w:ascii="Courier New" w:hAnsi="Courier New" w:cs="Courier New" w:hint="default"/>
      </w:rPr>
    </w:lvl>
    <w:lvl w:ilvl="5" w:tplc="04130005">
      <w:start w:val="1"/>
      <w:numFmt w:val="bullet"/>
      <w:lvlText w:val=""/>
      <w:lvlJc w:val="left"/>
      <w:pPr>
        <w:ind w:left="4527" w:hanging="360"/>
      </w:pPr>
      <w:rPr>
        <w:rFonts w:ascii="Wingdings" w:hAnsi="Wingdings" w:hint="default"/>
      </w:rPr>
    </w:lvl>
    <w:lvl w:ilvl="6" w:tplc="04130001">
      <w:start w:val="1"/>
      <w:numFmt w:val="bullet"/>
      <w:lvlText w:val=""/>
      <w:lvlJc w:val="left"/>
      <w:pPr>
        <w:ind w:left="5247" w:hanging="360"/>
      </w:pPr>
      <w:rPr>
        <w:rFonts w:ascii="Symbol" w:hAnsi="Symbol" w:hint="default"/>
      </w:rPr>
    </w:lvl>
    <w:lvl w:ilvl="7" w:tplc="04130003">
      <w:start w:val="1"/>
      <w:numFmt w:val="bullet"/>
      <w:lvlText w:val="o"/>
      <w:lvlJc w:val="left"/>
      <w:pPr>
        <w:ind w:left="5967" w:hanging="360"/>
      </w:pPr>
      <w:rPr>
        <w:rFonts w:ascii="Courier New" w:hAnsi="Courier New" w:cs="Courier New" w:hint="default"/>
      </w:rPr>
    </w:lvl>
    <w:lvl w:ilvl="8" w:tplc="04130005">
      <w:start w:val="1"/>
      <w:numFmt w:val="bullet"/>
      <w:lvlText w:val=""/>
      <w:lvlJc w:val="left"/>
      <w:pPr>
        <w:ind w:left="6687" w:hanging="360"/>
      </w:pPr>
      <w:rPr>
        <w:rFonts w:ascii="Wingdings" w:hAnsi="Wingdings" w:hint="default"/>
      </w:rPr>
    </w:lvl>
  </w:abstractNum>
  <w:abstractNum w:abstractNumId="11" w15:restartNumberingAfterBreak="0">
    <w:nsid w:val="053C0535"/>
    <w:multiLevelType w:val="multilevel"/>
    <w:tmpl w:val="A5648E96"/>
    <w:styleLink w:val="Cijfers"/>
    <w:lvl w:ilvl="0">
      <w:start w:val="1"/>
      <w:numFmt w:val="decimal"/>
      <w:pStyle w:val="Opsommingcijfers"/>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12" w15:restartNumberingAfterBreak="0">
    <w:nsid w:val="086950DF"/>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FB2573C"/>
    <w:multiLevelType w:val="hybridMultilevel"/>
    <w:tmpl w:val="81D65546"/>
    <w:lvl w:ilvl="0" w:tplc="04130001">
      <w:start w:val="1"/>
      <w:numFmt w:val="bullet"/>
      <w:lvlText w:val=""/>
      <w:lvlJc w:val="left"/>
      <w:pPr>
        <w:ind w:left="1440" w:hanging="360"/>
      </w:pPr>
      <w:rPr>
        <w:rFonts w:ascii="Symbol" w:hAnsi="Symbol" w:hint="default"/>
      </w:rPr>
    </w:lvl>
    <w:lvl w:ilvl="1" w:tplc="F864A44C">
      <w:numFmt w:val="bullet"/>
      <w:lvlText w:val="-"/>
      <w:lvlJc w:val="left"/>
      <w:pPr>
        <w:ind w:left="2160" w:hanging="360"/>
      </w:pPr>
      <w:rPr>
        <w:rFonts w:ascii="Politie Text" w:eastAsiaTheme="majorEastAsia" w:hAnsi="Politie Text" w:cstheme="majorBidi"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13234BBA"/>
    <w:multiLevelType w:val="hybridMultilevel"/>
    <w:tmpl w:val="7EA29F54"/>
    <w:lvl w:ilvl="0" w:tplc="FE1C30E4">
      <w:start w:val="1"/>
      <w:numFmt w:val="lowerRoman"/>
      <w:lvlText w:val="(%1)"/>
      <w:lvlJc w:val="left"/>
      <w:pPr>
        <w:ind w:left="1778" w:hanging="360"/>
      </w:pPr>
      <w:rPr>
        <w:rFonts w:hint="default"/>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15" w15:restartNumberingAfterBreak="0">
    <w:nsid w:val="16986D0F"/>
    <w:multiLevelType w:val="multilevel"/>
    <w:tmpl w:val="7B8C092E"/>
    <w:numStyleLink w:val="Bullets"/>
  </w:abstractNum>
  <w:abstractNum w:abstractNumId="16" w15:restartNumberingAfterBreak="0">
    <w:nsid w:val="1B960020"/>
    <w:multiLevelType w:val="multilevel"/>
    <w:tmpl w:val="7B8C092E"/>
    <w:styleLink w:val="Bullets"/>
    <w:lvl w:ilvl="0">
      <w:start w:val="1"/>
      <w:numFmt w:val="bullet"/>
      <w:pStyle w:val="Opsommingbullets"/>
      <w:lvlText w:val="-"/>
      <w:lvlJc w:val="left"/>
      <w:pPr>
        <w:ind w:left="340" w:hanging="340"/>
      </w:pPr>
      <w:rPr>
        <w:rFonts w:asciiTheme="minorHAnsi" w:hAnsiTheme="minorHAnsi" w:hint="default"/>
        <w:color w:val="auto"/>
      </w:rPr>
    </w:lvl>
    <w:lvl w:ilvl="1">
      <w:start w:val="1"/>
      <w:numFmt w:val="bullet"/>
      <w:lvlText w:val="-"/>
      <w:lvlJc w:val="left"/>
      <w:pPr>
        <w:ind w:left="680" w:hanging="340"/>
      </w:pPr>
      <w:rPr>
        <w:rFonts w:asciiTheme="minorHAnsi" w:hAnsiTheme="minorHAnsi" w:cs="Times New Roman" w:hint="default"/>
        <w:color w:val="auto"/>
      </w:rPr>
    </w:lvl>
    <w:lvl w:ilvl="2">
      <w:start w:val="1"/>
      <w:numFmt w:val="bullet"/>
      <w:lvlText w:val="-"/>
      <w:lvlJc w:val="left"/>
      <w:pPr>
        <w:ind w:left="1020" w:hanging="340"/>
      </w:pPr>
      <w:rPr>
        <w:rFonts w:asciiTheme="minorHAnsi" w:hAnsiTheme="minorHAnsi" w:cs="Times New Roman" w:hint="default"/>
        <w:color w:val="auto"/>
      </w:rPr>
    </w:lvl>
    <w:lvl w:ilvl="3">
      <w:start w:val="1"/>
      <w:numFmt w:val="bullet"/>
      <w:lvlText w:val="-"/>
      <w:lvlJc w:val="left"/>
      <w:pPr>
        <w:ind w:left="1360" w:hanging="340"/>
      </w:pPr>
      <w:rPr>
        <w:rFonts w:asciiTheme="minorHAnsi" w:hAnsiTheme="minorHAnsi" w:cs="Times New Roman" w:hint="default"/>
        <w:color w:val="auto"/>
      </w:rPr>
    </w:lvl>
    <w:lvl w:ilvl="4">
      <w:start w:val="1"/>
      <w:numFmt w:val="bullet"/>
      <w:lvlText w:val="-"/>
      <w:lvlJc w:val="left"/>
      <w:pPr>
        <w:ind w:left="1700" w:hanging="340"/>
      </w:pPr>
      <w:rPr>
        <w:rFonts w:asciiTheme="minorHAnsi" w:hAnsiTheme="minorHAnsi" w:cs="Times New Roman" w:hint="default"/>
        <w:color w:val="auto"/>
      </w:rPr>
    </w:lvl>
    <w:lvl w:ilvl="5">
      <w:start w:val="1"/>
      <w:numFmt w:val="bullet"/>
      <w:lvlText w:val="-"/>
      <w:lvlJc w:val="left"/>
      <w:pPr>
        <w:ind w:left="2040" w:hanging="340"/>
      </w:pPr>
      <w:rPr>
        <w:rFonts w:asciiTheme="minorHAnsi" w:hAnsiTheme="minorHAnsi" w:cs="Times New Roman" w:hint="default"/>
        <w:color w:val="auto"/>
      </w:rPr>
    </w:lvl>
    <w:lvl w:ilvl="6">
      <w:start w:val="1"/>
      <w:numFmt w:val="bullet"/>
      <w:lvlText w:val="-"/>
      <w:lvlJc w:val="left"/>
      <w:pPr>
        <w:ind w:left="2380" w:hanging="340"/>
      </w:pPr>
      <w:rPr>
        <w:rFonts w:asciiTheme="minorHAnsi" w:hAnsiTheme="minorHAnsi" w:cs="Times New Roman" w:hint="default"/>
        <w:color w:val="auto"/>
      </w:rPr>
    </w:lvl>
    <w:lvl w:ilvl="7">
      <w:start w:val="1"/>
      <w:numFmt w:val="bullet"/>
      <w:lvlText w:val="-"/>
      <w:lvlJc w:val="left"/>
      <w:pPr>
        <w:ind w:left="2720" w:hanging="340"/>
      </w:pPr>
      <w:rPr>
        <w:rFonts w:asciiTheme="minorHAnsi" w:hAnsiTheme="minorHAnsi" w:cs="Times New Roman" w:hint="default"/>
        <w:color w:val="auto"/>
      </w:rPr>
    </w:lvl>
    <w:lvl w:ilvl="8">
      <w:start w:val="1"/>
      <w:numFmt w:val="bullet"/>
      <w:lvlText w:val="-"/>
      <w:lvlJc w:val="left"/>
      <w:pPr>
        <w:ind w:left="3060" w:hanging="340"/>
      </w:pPr>
      <w:rPr>
        <w:rFonts w:asciiTheme="minorHAnsi" w:hAnsiTheme="minorHAnsi" w:cs="Times New Roman" w:hint="default"/>
        <w:color w:val="auto"/>
      </w:rPr>
    </w:lvl>
  </w:abstractNum>
  <w:abstractNum w:abstractNumId="17" w15:restartNumberingAfterBreak="0">
    <w:nsid w:val="1CE068D7"/>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2CC28AA"/>
    <w:multiLevelType w:val="hybridMultilevel"/>
    <w:tmpl w:val="770A469A"/>
    <w:lvl w:ilvl="0" w:tplc="0413000F">
      <w:start w:val="1"/>
      <w:numFmt w:val="decimal"/>
      <w:lvlText w:val="%1."/>
      <w:lvlJc w:val="left"/>
      <w:pPr>
        <w:ind w:left="1267" w:hanging="360"/>
      </w:pPr>
    </w:lvl>
    <w:lvl w:ilvl="1" w:tplc="04130019" w:tentative="1">
      <w:start w:val="1"/>
      <w:numFmt w:val="lowerLetter"/>
      <w:lvlText w:val="%2."/>
      <w:lvlJc w:val="left"/>
      <w:pPr>
        <w:ind w:left="1987" w:hanging="360"/>
      </w:pPr>
    </w:lvl>
    <w:lvl w:ilvl="2" w:tplc="0413001B" w:tentative="1">
      <w:start w:val="1"/>
      <w:numFmt w:val="lowerRoman"/>
      <w:lvlText w:val="%3."/>
      <w:lvlJc w:val="right"/>
      <w:pPr>
        <w:ind w:left="2707" w:hanging="180"/>
      </w:pPr>
    </w:lvl>
    <w:lvl w:ilvl="3" w:tplc="0413000F" w:tentative="1">
      <w:start w:val="1"/>
      <w:numFmt w:val="decimal"/>
      <w:lvlText w:val="%4."/>
      <w:lvlJc w:val="left"/>
      <w:pPr>
        <w:ind w:left="3427" w:hanging="360"/>
      </w:pPr>
    </w:lvl>
    <w:lvl w:ilvl="4" w:tplc="04130019" w:tentative="1">
      <w:start w:val="1"/>
      <w:numFmt w:val="lowerLetter"/>
      <w:lvlText w:val="%5."/>
      <w:lvlJc w:val="left"/>
      <w:pPr>
        <w:ind w:left="4147" w:hanging="360"/>
      </w:pPr>
    </w:lvl>
    <w:lvl w:ilvl="5" w:tplc="0413001B" w:tentative="1">
      <w:start w:val="1"/>
      <w:numFmt w:val="lowerRoman"/>
      <w:lvlText w:val="%6."/>
      <w:lvlJc w:val="right"/>
      <w:pPr>
        <w:ind w:left="4867" w:hanging="180"/>
      </w:pPr>
    </w:lvl>
    <w:lvl w:ilvl="6" w:tplc="0413000F" w:tentative="1">
      <w:start w:val="1"/>
      <w:numFmt w:val="decimal"/>
      <w:lvlText w:val="%7."/>
      <w:lvlJc w:val="left"/>
      <w:pPr>
        <w:ind w:left="5587" w:hanging="360"/>
      </w:pPr>
    </w:lvl>
    <w:lvl w:ilvl="7" w:tplc="04130019" w:tentative="1">
      <w:start w:val="1"/>
      <w:numFmt w:val="lowerLetter"/>
      <w:lvlText w:val="%8."/>
      <w:lvlJc w:val="left"/>
      <w:pPr>
        <w:ind w:left="6307" w:hanging="360"/>
      </w:pPr>
    </w:lvl>
    <w:lvl w:ilvl="8" w:tplc="0413001B" w:tentative="1">
      <w:start w:val="1"/>
      <w:numFmt w:val="lowerRoman"/>
      <w:lvlText w:val="%9."/>
      <w:lvlJc w:val="right"/>
      <w:pPr>
        <w:ind w:left="7027" w:hanging="180"/>
      </w:pPr>
    </w:lvl>
  </w:abstractNum>
  <w:abstractNum w:abstractNumId="19" w15:restartNumberingAfterBreak="0">
    <w:nsid w:val="23147B5B"/>
    <w:multiLevelType w:val="hybridMultilevel"/>
    <w:tmpl w:val="7EA29F54"/>
    <w:lvl w:ilvl="0" w:tplc="FE1C30E4">
      <w:start w:val="1"/>
      <w:numFmt w:val="lowerRoman"/>
      <w:lvlText w:val="(%1)"/>
      <w:lvlJc w:val="left"/>
      <w:pPr>
        <w:ind w:left="1778" w:hanging="360"/>
      </w:pPr>
      <w:rPr>
        <w:rFonts w:hint="default"/>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20" w15:restartNumberingAfterBreak="0">
    <w:nsid w:val="26A83F83"/>
    <w:multiLevelType w:val="hybridMultilevel"/>
    <w:tmpl w:val="82183ECA"/>
    <w:lvl w:ilvl="0" w:tplc="86EEF80A">
      <w:start w:val="1"/>
      <w:numFmt w:val="decimal"/>
      <w:pStyle w:val="OpsommingEisen"/>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21" w15:restartNumberingAfterBreak="0">
    <w:nsid w:val="2D497860"/>
    <w:multiLevelType w:val="hybridMultilevel"/>
    <w:tmpl w:val="82EE65F2"/>
    <w:lvl w:ilvl="0" w:tplc="88E08598">
      <w:start w:val="1"/>
      <w:numFmt w:val="bullet"/>
      <w:lvlText w:val=""/>
      <w:lvlJc w:val="left"/>
      <w:pPr>
        <w:ind w:left="1760" w:hanging="360"/>
      </w:pPr>
      <w:rPr>
        <w:rFonts w:ascii="Symbol" w:hAnsi="Symbol"/>
      </w:rPr>
    </w:lvl>
    <w:lvl w:ilvl="1" w:tplc="96A6D4CC">
      <w:start w:val="1"/>
      <w:numFmt w:val="bullet"/>
      <w:lvlText w:val=""/>
      <w:lvlJc w:val="left"/>
      <w:pPr>
        <w:ind w:left="1760" w:hanging="360"/>
      </w:pPr>
      <w:rPr>
        <w:rFonts w:ascii="Symbol" w:hAnsi="Symbol"/>
      </w:rPr>
    </w:lvl>
    <w:lvl w:ilvl="2" w:tplc="1AD2423A">
      <w:start w:val="1"/>
      <w:numFmt w:val="bullet"/>
      <w:lvlText w:val=""/>
      <w:lvlJc w:val="left"/>
      <w:pPr>
        <w:ind w:left="1760" w:hanging="360"/>
      </w:pPr>
      <w:rPr>
        <w:rFonts w:ascii="Symbol" w:hAnsi="Symbol"/>
      </w:rPr>
    </w:lvl>
    <w:lvl w:ilvl="3" w:tplc="1B9CB372">
      <w:start w:val="1"/>
      <w:numFmt w:val="bullet"/>
      <w:lvlText w:val=""/>
      <w:lvlJc w:val="left"/>
      <w:pPr>
        <w:ind w:left="1760" w:hanging="360"/>
      </w:pPr>
      <w:rPr>
        <w:rFonts w:ascii="Symbol" w:hAnsi="Symbol"/>
      </w:rPr>
    </w:lvl>
    <w:lvl w:ilvl="4" w:tplc="A2BA265E">
      <w:start w:val="1"/>
      <w:numFmt w:val="bullet"/>
      <w:lvlText w:val=""/>
      <w:lvlJc w:val="left"/>
      <w:pPr>
        <w:ind w:left="1760" w:hanging="360"/>
      </w:pPr>
      <w:rPr>
        <w:rFonts w:ascii="Symbol" w:hAnsi="Symbol"/>
      </w:rPr>
    </w:lvl>
    <w:lvl w:ilvl="5" w:tplc="642A0F6C">
      <w:start w:val="1"/>
      <w:numFmt w:val="bullet"/>
      <w:lvlText w:val=""/>
      <w:lvlJc w:val="left"/>
      <w:pPr>
        <w:ind w:left="1760" w:hanging="360"/>
      </w:pPr>
      <w:rPr>
        <w:rFonts w:ascii="Symbol" w:hAnsi="Symbol"/>
      </w:rPr>
    </w:lvl>
    <w:lvl w:ilvl="6" w:tplc="14F0B682">
      <w:start w:val="1"/>
      <w:numFmt w:val="bullet"/>
      <w:lvlText w:val=""/>
      <w:lvlJc w:val="left"/>
      <w:pPr>
        <w:ind w:left="1760" w:hanging="360"/>
      </w:pPr>
      <w:rPr>
        <w:rFonts w:ascii="Symbol" w:hAnsi="Symbol"/>
      </w:rPr>
    </w:lvl>
    <w:lvl w:ilvl="7" w:tplc="39945E3A">
      <w:start w:val="1"/>
      <w:numFmt w:val="bullet"/>
      <w:lvlText w:val=""/>
      <w:lvlJc w:val="left"/>
      <w:pPr>
        <w:ind w:left="1760" w:hanging="360"/>
      </w:pPr>
      <w:rPr>
        <w:rFonts w:ascii="Symbol" w:hAnsi="Symbol"/>
      </w:rPr>
    </w:lvl>
    <w:lvl w:ilvl="8" w:tplc="64B86A32">
      <w:start w:val="1"/>
      <w:numFmt w:val="bullet"/>
      <w:lvlText w:val=""/>
      <w:lvlJc w:val="left"/>
      <w:pPr>
        <w:ind w:left="1760" w:hanging="360"/>
      </w:pPr>
      <w:rPr>
        <w:rFonts w:ascii="Symbol" w:hAnsi="Symbol"/>
      </w:rPr>
    </w:lvl>
  </w:abstractNum>
  <w:abstractNum w:abstractNumId="22" w15:restartNumberingAfterBreak="0">
    <w:nsid w:val="35967436"/>
    <w:multiLevelType w:val="hybridMultilevel"/>
    <w:tmpl w:val="77929866"/>
    <w:lvl w:ilvl="0" w:tplc="98765B78">
      <w:start w:val="1"/>
      <w:numFmt w:val="lowerLetter"/>
      <w:lvlText w:val="%1."/>
      <w:lvlJc w:val="left"/>
      <w:pPr>
        <w:ind w:left="2123" w:hanging="705"/>
      </w:pPr>
      <w:rPr>
        <w:rFonts w:hint="default"/>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23" w15:restartNumberingAfterBreak="0">
    <w:nsid w:val="39CE4850"/>
    <w:multiLevelType w:val="hybridMultilevel"/>
    <w:tmpl w:val="FE546C46"/>
    <w:lvl w:ilvl="0" w:tplc="019E531E">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3E1025F0"/>
    <w:multiLevelType w:val="multilevel"/>
    <w:tmpl w:val="FEBCF562"/>
    <w:name w:val="Koppenlijst2"/>
    <w:numStyleLink w:val="Koppenlijst"/>
  </w:abstractNum>
  <w:abstractNum w:abstractNumId="25" w15:restartNumberingAfterBreak="0">
    <w:nsid w:val="40912B94"/>
    <w:multiLevelType w:val="multilevel"/>
    <w:tmpl w:val="0AC45648"/>
    <w:lvl w:ilvl="0">
      <w:start w:val="1"/>
      <w:numFmt w:val="decimal"/>
      <w:lvlText w:val="%1."/>
      <w:lvlJc w:val="left"/>
      <w:pPr>
        <w:ind w:left="1698" w:hanging="705"/>
      </w:pPr>
      <w:rPr>
        <w:rFonts w:hint="default"/>
      </w:rPr>
    </w:lvl>
    <w:lvl w:ilvl="1">
      <w:start w:val="1"/>
      <w:numFmt w:val="decimal"/>
      <w:isLgl/>
      <w:lvlText w:val="%1.%2"/>
      <w:lvlJc w:val="left"/>
      <w:pPr>
        <w:ind w:left="2486" w:hanging="360"/>
      </w:pPr>
      <w:rPr>
        <w:rFonts w:hint="default"/>
      </w:rPr>
    </w:lvl>
    <w:lvl w:ilvl="2">
      <w:start w:val="1"/>
      <w:numFmt w:val="decimal"/>
      <w:isLgl/>
      <w:lvlText w:val="%1.%2.%3"/>
      <w:lvlJc w:val="left"/>
      <w:pPr>
        <w:ind w:left="3554" w:hanging="720"/>
      </w:pPr>
      <w:rPr>
        <w:rFonts w:hint="default"/>
      </w:rPr>
    </w:lvl>
    <w:lvl w:ilvl="3">
      <w:start w:val="1"/>
      <w:numFmt w:val="decimal"/>
      <w:isLgl/>
      <w:lvlText w:val="%1.%2.%3.%4"/>
      <w:lvlJc w:val="left"/>
      <w:pPr>
        <w:ind w:left="4262" w:hanging="720"/>
      </w:pPr>
      <w:rPr>
        <w:rFonts w:hint="default"/>
      </w:rPr>
    </w:lvl>
    <w:lvl w:ilvl="4">
      <w:start w:val="1"/>
      <w:numFmt w:val="decimal"/>
      <w:isLgl/>
      <w:lvlText w:val="%1.%2.%3.%4.%5"/>
      <w:lvlJc w:val="left"/>
      <w:pPr>
        <w:ind w:left="5330" w:hanging="1080"/>
      </w:pPr>
      <w:rPr>
        <w:rFonts w:hint="default"/>
      </w:rPr>
    </w:lvl>
    <w:lvl w:ilvl="5">
      <w:start w:val="1"/>
      <w:numFmt w:val="decimal"/>
      <w:isLgl/>
      <w:lvlText w:val="%1.%2.%3.%4.%5.%6"/>
      <w:lvlJc w:val="left"/>
      <w:pPr>
        <w:ind w:left="6038" w:hanging="1080"/>
      </w:pPr>
      <w:rPr>
        <w:rFonts w:hint="default"/>
      </w:rPr>
    </w:lvl>
    <w:lvl w:ilvl="6">
      <w:start w:val="1"/>
      <w:numFmt w:val="decimal"/>
      <w:isLgl/>
      <w:lvlText w:val="%1.%2.%3.%4.%5.%6.%7"/>
      <w:lvlJc w:val="left"/>
      <w:pPr>
        <w:ind w:left="7106" w:hanging="1440"/>
      </w:pPr>
      <w:rPr>
        <w:rFonts w:hint="default"/>
      </w:rPr>
    </w:lvl>
    <w:lvl w:ilvl="7">
      <w:start w:val="1"/>
      <w:numFmt w:val="decimal"/>
      <w:isLgl/>
      <w:lvlText w:val="%1.%2.%3.%4.%5.%6.%7.%8"/>
      <w:lvlJc w:val="left"/>
      <w:pPr>
        <w:ind w:left="7814" w:hanging="1440"/>
      </w:pPr>
      <w:rPr>
        <w:rFonts w:hint="default"/>
      </w:rPr>
    </w:lvl>
    <w:lvl w:ilvl="8">
      <w:start w:val="1"/>
      <w:numFmt w:val="decimal"/>
      <w:isLgl/>
      <w:lvlText w:val="%1.%2.%3.%4.%5.%6.%7.%8.%9"/>
      <w:lvlJc w:val="left"/>
      <w:pPr>
        <w:ind w:left="8882" w:hanging="1800"/>
      </w:pPr>
      <w:rPr>
        <w:rFonts w:hint="default"/>
      </w:rPr>
    </w:lvl>
  </w:abstractNum>
  <w:abstractNum w:abstractNumId="26" w15:restartNumberingAfterBreak="0">
    <w:nsid w:val="43F306E4"/>
    <w:multiLevelType w:val="hybridMultilevel"/>
    <w:tmpl w:val="11987540"/>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7" w15:restartNumberingAfterBreak="0">
    <w:nsid w:val="49C54687"/>
    <w:multiLevelType w:val="multilevel"/>
    <w:tmpl w:val="5A6A1BA2"/>
    <w:name w:val="DS_BodyText_Numbered"/>
    <w:lvl w:ilvl="0">
      <w:start w:val="1"/>
      <w:numFmt w:val="decimal"/>
      <w:pStyle w:val="DSBodyTextNumbered1"/>
      <w:lvlText w:val="%1."/>
      <w:lvlJc w:val="left"/>
      <w:pPr>
        <w:tabs>
          <w:tab w:val="num" w:pos="851"/>
        </w:tabs>
        <w:ind w:left="851" w:hanging="851"/>
      </w:pPr>
      <w:rPr>
        <w:rFonts w:hint="default"/>
        <w:i w:val="0"/>
        <w:color w:val="004682"/>
      </w:rPr>
    </w:lvl>
    <w:lvl w:ilvl="1">
      <w:start w:val="1"/>
      <w:numFmt w:val="decimal"/>
      <w:pStyle w:val="DSBodyTextNumbered2"/>
      <w:lvlText w:val="%1.%2."/>
      <w:lvlJc w:val="left"/>
      <w:pPr>
        <w:tabs>
          <w:tab w:val="num" w:pos="851"/>
        </w:tabs>
        <w:ind w:left="851" w:hanging="851"/>
      </w:pPr>
      <w:rPr>
        <w:rFonts w:hint="default"/>
        <w:lang w:val="en-GB"/>
      </w:rPr>
    </w:lvl>
    <w:lvl w:ilvl="2">
      <w:start w:val="1"/>
      <w:numFmt w:val="decimal"/>
      <w:pStyle w:val="DSBodyTextNumbered3"/>
      <w:lvlText w:val="%1.%2.%3."/>
      <w:lvlJc w:val="left"/>
      <w:pPr>
        <w:tabs>
          <w:tab w:val="num" w:pos="851"/>
        </w:tabs>
        <w:ind w:left="851" w:hanging="851"/>
      </w:pPr>
      <w:rPr>
        <w:rFonts w:hint="default"/>
      </w:rPr>
    </w:lvl>
    <w:lvl w:ilvl="3">
      <w:start w:val="1"/>
      <w:numFmt w:val="decimal"/>
      <w:pStyle w:val="DSBodyTextNumbered4"/>
      <w:lvlText w:val="%1.%2.%3.%4."/>
      <w:lvlJc w:val="left"/>
      <w:pPr>
        <w:tabs>
          <w:tab w:val="num" w:pos="851"/>
        </w:tabs>
        <w:ind w:left="851" w:hanging="851"/>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1.%2.%3.%4.%5.%6.%7."/>
      <w:lvlJc w:val="left"/>
      <w:pPr>
        <w:tabs>
          <w:tab w:val="num" w:pos="851"/>
        </w:tabs>
        <w:ind w:left="851" w:hanging="851"/>
      </w:pPr>
      <w:rPr>
        <w:rFonts w:hint="default"/>
      </w:rPr>
    </w:lvl>
    <w:lvl w:ilvl="7">
      <w:start w:val="1"/>
      <w:numFmt w:val="decimal"/>
      <w:lvlText w:val="%1.%2.%3.%4.%5.%6.%7.%8."/>
      <w:lvlJc w:val="left"/>
      <w:pPr>
        <w:tabs>
          <w:tab w:val="num" w:pos="851"/>
        </w:tabs>
        <w:ind w:left="851" w:hanging="851"/>
      </w:pPr>
      <w:rPr>
        <w:rFonts w:hint="default"/>
      </w:rPr>
    </w:lvl>
    <w:lvl w:ilvl="8">
      <w:start w:val="1"/>
      <w:numFmt w:val="decimal"/>
      <w:lvlText w:val="%1.%2.%3.%4.%5.%6.%7.%8.%9."/>
      <w:lvlJc w:val="left"/>
      <w:pPr>
        <w:tabs>
          <w:tab w:val="num" w:pos="851"/>
        </w:tabs>
        <w:ind w:left="851" w:hanging="851"/>
      </w:pPr>
      <w:rPr>
        <w:rFonts w:hint="default"/>
      </w:rPr>
    </w:lvl>
  </w:abstractNum>
  <w:abstractNum w:abstractNumId="28" w15:restartNumberingAfterBreak="0">
    <w:nsid w:val="50BA3990"/>
    <w:multiLevelType w:val="hybridMultilevel"/>
    <w:tmpl w:val="97B8F0CA"/>
    <w:lvl w:ilvl="0" w:tplc="19A6419E">
      <w:start w:val="1"/>
      <w:numFmt w:val="bullet"/>
      <w:pStyle w:val="Opsommingstip"/>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4F62B0D"/>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BF228BB"/>
    <w:multiLevelType w:val="multilevel"/>
    <w:tmpl w:val="7B86592A"/>
    <w:lvl w:ilvl="0">
      <w:start w:val="1"/>
      <w:numFmt w:val="decimal"/>
      <w:pStyle w:val="Kop1genummerd"/>
      <w:lvlText w:val="%1."/>
      <w:lvlJc w:val="left"/>
      <w:pPr>
        <w:ind w:left="2138" w:hanging="360"/>
      </w:pPr>
    </w:lvl>
    <w:lvl w:ilvl="1">
      <w:start w:val="4"/>
      <w:numFmt w:val="decimal"/>
      <w:isLgl/>
      <w:lvlText w:val="%1.%2"/>
      <w:lvlJc w:val="left"/>
      <w:pPr>
        <w:ind w:left="2630" w:hanging="852"/>
      </w:pPr>
      <w:rPr>
        <w:rFonts w:hint="default"/>
      </w:rPr>
    </w:lvl>
    <w:lvl w:ilvl="2">
      <w:start w:val="1"/>
      <w:numFmt w:val="upperLetter"/>
      <w:isLgl/>
      <w:lvlText w:val="%1.%2.%3"/>
      <w:lvlJc w:val="left"/>
      <w:pPr>
        <w:ind w:left="2630" w:hanging="852"/>
      </w:pPr>
      <w:rPr>
        <w:rFonts w:hint="default"/>
      </w:rPr>
    </w:lvl>
    <w:lvl w:ilvl="3">
      <w:start w:val="1"/>
      <w:numFmt w:val="decimal"/>
      <w:isLgl/>
      <w:lvlText w:val="%1.%2.%3.%4"/>
      <w:lvlJc w:val="left"/>
      <w:pPr>
        <w:ind w:left="2630" w:hanging="852"/>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31" w15:restartNumberingAfterBreak="0">
    <w:nsid w:val="62F77A5D"/>
    <w:multiLevelType w:val="hybridMultilevel"/>
    <w:tmpl w:val="EFE230BA"/>
    <w:lvl w:ilvl="0" w:tplc="0E44B95E">
      <w:numFmt w:val="bullet"/>
      <w:lvlText w:val="-"/>
      <w:lvlJc w:val="left"/>
      <w:pPr>
        <w:ind w:left="1778" w:hanging="360"/>
      </w:pPr>
      <w:rPr>
        <w:rFonts w:ascii="Arial" w:eastAsiaTheme="minorHAnsi" w:hAnsi="Arial" w:cs="Aria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32" w15:restartNumberingAfterBreak="0">
    <w:nsid w:val="6A9772F9"/>
    <w:multiLevelType w:val="hybridMultilevel"/>
    <w:tmpl w:val="93780F4E"/>
    <w:lvl w:ilvl="0" w:tplc="94782EF2">
      <w:start w:val="1"/>
      <w:numFmt w:val="lowerLetter"/>
      <w:lvlText w:val="%1."/>
      <w:lvlJc w:val="left"/>
      <w:pPr>
        <w:ind w:left="1776" w:hanging="360"/>
      </w:pPr>
      <w:rPr>
        <w:rFonts w:hint="default"/>
      </w:rPr>
    </w:lvl>
    <w:lvl w:ilvl="1" w:tplc="81CAA6AA">
      <w:start w:val="3"/>
      <w:numFmt w:val="bullet"/>
      <w:lvlText w:val="•"/>
      <w:lvlJc w:val="left"/>
      <w:pPr>
        <w:ind w:left="2721" w:hanging="585"/>
      </w:pPr>
      <w:rPr>
        <w:rFonts w:ascii="Politie Text" w:eastAsiaTheme="minorHAnsi" w:hAnsi="Politie Text" w:cstheme="minorBidi" w:hint="default"/>
      </w:r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3" w15:restartNumberingAfterBreak="0">
    <w:nsid w:val="70F36A67"/>
    <w:multiLevelType w:val="hybridMultilevel"/>
    <w:tmpl w:val="A01E0C88"/>
    <w:lvl w:ilvl="0" w:tplc="04130019">
      <w:start w:val="1"/>
      <w:numFmt w:val="lowerLetter"/>
      <w:lvlText w:val="%1."/>
      <w:lvlJc w:val="left"/>
      <w:pPr>
        <w:ind w:left="1211" w:hanging="360"/>
      </w:p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34" w15:restartNumberingAfterBreak="0">
    <w:nsid w:val="71F81A9B"/>
    <w:multiLevelType w:val="multilevel"/>
    <w:tmpl w:val="FEBCF562"/>
    <w:name w:val="Koppenlijst"/>
    <w:styleLink w:val="Koppenlijst"/>
    <w:lvl w:ilvl="0">
      <w:start w:val="1"/>
      <w:numFmt w:val="decimal"/>
      <w:pStyle w:val="Kop1"/>
      <w:lvlText w:val="%1"/>
      <w:lvlJc w:val="left"/>
      <w:pPr>
        <w:ind w:left="680" w:hanging="680"/>
      </w:pPr>
      <w:rPr>
        <w:rFonts w:asciiTheme="minorHAnsi" w:hAnsiTheme="minorHAnsi" w:hint="default"/>
      </w:rPr>
    </w:lvl>
    <w:lvl w:ilvl="1">
      <w:start w:val="1"/>
      <w:numFmt w:val="decimal"/>
      <w:pStyle w:val="Kop2"/>
      <w:lvlText w:val="%1.%2"/>
      <w:lvlJc w:val="left"/>
      <w:pPr>
        <w:ind w:left="907" w:hanging="907"/>
      </w:pPr>
      <w:rPr>
        <w:rFonts w:asciiTheme="minorHAnsi" w:hAnsiTheme="minorHAnsi" w:hint="default"/>
      </w:rPr>
    </w:lvl>
    <w:lvl w:ilvl="2">
      <w:start w:val="1"/>
      <w:numFmt w:val="decimal"/>
      <w:pStyle w:val="Kop3"/>
      <w:lvlText w:val="%1.%2.%3"/>
      <w:lvlJc w:val="left"/>
      <w:pPr>
        <w:ind w:left="1021" w:hanging="1021"/>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35" w15:restartNumberingAfterBreak="0">
    <w:nsid w:val="730C759C"/>
    <w:multiLevelType w:val="hybridMultilevel"/>
    <w:tmpl w:val="BA62F8C2"/>
    <w:lvl w:ilvl="0" w:tplc="04130011">
      <w:start w:val="1"/>
      <w:numFmt w:val="decimal"/>
      <w:lvlText w:val="%1)"/>
      <w:lvlJc w:val="left"/>
      <w:pPr>
        <w:ind w:left="1069" w:hanging="360"/>
      </w:pPr>
      <w:rPr>
        <w:rFonts w:hint="default"/>
      </w:rPr>
    </w:lvl>
    <w:lvl w:ilvl="1" w:tplc="04130019" w:tentative="1">
      <w:start w:val="1"/>
      <w:numFmt w:val="lowerLetter"/>
      <w:lvlText w:val="%2."/>
      <w:lvlJc w:val="left"/>
      <w:pPr>
        <w:ind w:left="2490" w:hanging="360"/>
      </w:pPr>
    </w:lvl>
    <w:lvl w:ilvl="2" w:tplc="0413001B" w:tentative="1">
      <w:start w:val="1"/>
      <w:numFmt w:val="lowerRoman"/>
      <w:lvlText w:val="%3."/>
      <w:lvlJc w:val="right"/>
      <w:pPr>
        <w:ind w:left="3210" w:hanging="180"/>
      </w:pPr>
    </w:lvl>
    <w:lvl w:ilvl="3" w:tplc="0413000F" w:tentative="1">
      <w:start w:val="1"/>
      <w:numFmt w:val="decimal"/>
      <w:lvlText w:val="%4."/>
      <w:lvlJc w:val="left"/>
      <w:pPr>
        <w:ind w:left="3930" w:hanging="360"/>
      </w:pPr>
    </w:lvl>
    <w:lvl w:ilvl="4" w:tplc="04130019" w:tentative="1">
      <w:start w:val="1"/>
      <w:numFmt w:val="lowerLetter"/>
      <w:lvlText w:val="%5."/>
      <w:lvlJc w:val="left"/>
      <w:pPr>
        <w:ind w:left="4650" w:hanging="360"/>
      </w:pPr>
    </w:lvl>
    <w:lvl w:ilvl="5" w:tplc="0413001B" w:tentative="1">
      <w:start w:val="1"/>
      <w:numFmt w:val="lowerRoman"/>
      <w:lvlText w:val="%6."/>
      <w:lvlJc w:val="right"/>
      <w:pPr>
        <w:ind w:left="5370" w:hanging="180"/>
      </w:pPr>
    </w:lvl>
    <w:lvl w:ilvl="6" w:tplc="0413000F" w:tentative="1">
      <w:start w:val="1"/>
      <w:numFmt w:val="decimal"/>
      <w:lvlText w:val="%7."/>
      <w:lvlJc w:val="left"/>
      <w:pPr>
        <w:ind w:left="6090" w:hanging="360"/>
      </w:pPr>
    </w:lvl>
    <w:lvl w:ilvl="7" w:tplc="04130019" w:tentative="1">
      <w:start w:val="1"/>
      <w:numFmt w:val="lowerLetter"/>
      <w:lvlText w:val="%8."/>
      <w:lvlJc w:val="left"/>
      <w:pPr>
        <w:ind w:left="6810" w:hanging="360"/>
      </w:pPr>
    </w:lvl>
    <w:lvl w:ilvl="8" w:tplc="0413001B" w:tentative="1">
      <w:start w:val="1"/>
      <w:numFmt w:val="lowerRoman"/>
      <w:lvlText w:val="%9."/>
      <w:lvlJc w:val="right"/>
      <w:pPr>
        <w:ind w:left="7530" w:hanging="180"/>
      </w:pPr>
    </w:lvl>
  </w:abstractNum>
  <w:abstractNum w:abstractNumId="36" w15:restartNumberingAfterBreak="0">
    <w:nsid w:val="73485588"/>
    <w:multiLevelType w:val="multilevel"/>
    <w:tmpl w:val="A5648E96"/>
    <w:numStyleLink w:val="Cijfers"/>
  </w:abstractNum>
  <w:abstractNum w:abstractNumId="37" w15:restartNumberingAfterBreak="0">
    <w:nsid w:val="74C2054A"/>
    <w:multiLevelType w:val="hybridMultilevel"/>
    <w:tmpl w:val="6C624AD6"/>
    <w:lvl w:ilvl="0" w:tplc="94782EF2">
      <w:start w:val="1"/>
      <w:numFmt w:val="lowerLetter"/>
      <w:lvlText w:val="%1."/>
      <w:lvlJc w:val="left"/>
      <w:pPr>
        <w:ind w:left="1778" w:hanging="360"/>
      </w:pPr>
      <w:rPr>
        <w:rFonts w:hint="default"/>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38" w15:restartNumberingAfterBreak="0">
    <w:nsid w:val="77CD3B77"/>
    <w:multiLevelType w:val="hybridMultilevel"/>
    <w:tmpl w:val="19367F4C"/>
    <w:lvl w:ilvl="0" w:tplc="F5F44EB4">
      <w:start w:val="1"/>
      <w:numFmt w:val="bullet"/>
      <w:lvlText w:val=""/>
      <w:lvlJc w:val="left"/>
      <w:pPr>
        <w:ind w:left="1760" w:hanging="360"/>
      </w:pPr>
      <w:rPr>
        <w:rFonts w:ascii="Symbol" w:hAnsi="Symbol"/>
      </w:rPr>
    </w:lvl>
    <w:lvl w:ilvl="1" w:tplc="A8B6DAA2">
      <w:start w:val="1"/>
      <w:numFmt w:val="bullet"/>
      <w:lvlText w:val=""/>
      <w:lvlJc w:val="left"/>
      <w:pPr>
        <w:ind w:left="1760" w:hanging="360"/>
      </w:pPr>
      <w:rPr>
        <w:rFonts w:ascii="Symbol" w:hAnsi="Symbol"/>
      </w:rPr>
    </w:lvl>
    <w:lvl w:ilvl="2" w:tplc="F29CF26E">
      <w:start w:val="1"/>
      <w:numFmt w:val="bullet"/>
      <w:lvlText w:val=""/>
      <w:lvlJc w:val="left"/>
      <w:pPr>
        <w:ind w:left="1760" w:hanging="360"/>
      </w:pPr>
      <w:rPr>
        <w:rFonts w:ascii="Symbol" w:hAnsi="Symbol"/>
      </w:rPr>
    </w:lvl>
    <w:lvl w:ilvl="3" w:tplc="1D7A149E">
      <w:start w:val="1"/>
      <w:numFmt w:val="bullet"/>
      <w:lvlText w:val=""/>
      <w:lvlJc w:val="left"/>
      <w:pPr>
        <w:ind w:left="1760" w:hanging="360"/>
      </w:pPr>
      <w:rPr>
        <w:rFonts w:ascii="Symbol" w:hAnsi="Symbol"/>
      </w:rPr>
    </w:lvl>
    <w:lvl w:ilvl="4" w:tplc="70ACFA1E">
      <w:start w:val="1"/>
      <w:numFmt w:val="bullet"/>
      <w:lvlText w:val=""/>
      <w:lvlJc w:val="left"/>
      <w:pPr>
        <w:ind w:left="1760" w:hanging="360"/>
      </w:pPr>
      <w:rPr>
        <w:rFonts w:ascii="Symbol" w:hAnsi="Symbol"/>
      </w:rPr>
    </w:lvl>
    <w:lvl w:ilvl="5" w:tplc="D93421A4">
      <w:start w:val="1"/>
      <w:numFmt w:val="bullet"/>
      <w:lvlText w:val=""/>
      <w:lvlJc w:val="left"/>
      <w:pPr>
        <w:ind w:left="1760" w:hanging="360"/>
      </w:pPr>
      <w:rPr>
        <w:rFonts w:ascii="Symbol" w:hAnsi="Symbol"/>
      </w:rPr>
    </w:lvl>
    <w:lvl w:ilvl="6" w:tplc="F5C6423C">
      <w:start w:val="1"/>
      <w:numFmt w:val="bullet"/>
      <w:lvlText w:val=""/>
      <w:lvlJc w:val="left"/>
      <w:pPr>
        <w:ind w:left="1760" w:hanging="360"/>
      </w:pPr>
      <w:rPr>
        <w:rFonts w:ascii="Symbol" w:hAnsi="Symbol"/>
      </w:rPr>
    </w:lvl>
    <w:lvl w:ilvl="7" w:tplc="87C2B28C">
      <w:start w:val="1"/>
      <w:numFmt w:val="bullet"/>
      <w:lvlText w:val=""/>
      <w:lvlJc w:val="left"/>
      <w:pPr>
        <w:ind w:left="1760" w:hanging="360"/>
      </w:pPr>
      <w:rPr>
        <w:rFonts w:ascii="Symbol" w:hAnsi="Symbol"/>
      </w:rPr>
    </w:lvl>
    <w:lvl w:ilvl="8" w:tplc="540A7842">
      <w:start w:val="1"/>
      <w:numFmt w:val="bullet"/>
      <w:lvlText w:val=""/>
      <w:lvlJc w:val="left"/>
      <w:pPr>
        <w:ind w:left="1760" w:hanging="360"/>
      </w:pPr>
      <w:rPr>
        <w:rFonts w:ascii="Symbol" w:hAnsi="Symbol"/>
      </w:rPr>
    </w:lvl>
  </w:abstractNum>
  <w:abstractNum w:abstractNumId="39" w15:restartNumberingAfterBreak="0">
    <w:nsid w:val="793663B4"/>
    <w:multiLevelType w:val="hybridMultilevel"/>
    <w:tmpl w:val="59EE8BAA"/>
    <w:lvl w:ilvl="0" w:tplc="94782EF2">
      <w:start w:val="1"/>
      <w:numFmt w:val="lowerLetter"/>
      <w:lvlText w:val="%1."/>
      <w:lvlJc w:val="left"/>
      <w:pPr>
        <w:ind w:left="2138" w:hanging="360"/>
      </w:pPr>
      <w:rPr>
        <w:rFonts w:hint="default"/>
      </w:rPr>
    </w:lvl>
    <w:lvl w:ilvl="1" w:tplc="04130019">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num w:numId="1" w16cid:durableId="424227514">
    <w:abstractNumId w:val="16"/>
  </w:num>
  <w:num w:numId="2" w16cid:durableId="616104099">
    <w:abstractNumId w:val="11"/>
  </w:num>
  <w:num w:numId="3" w16cid:durableId="1096902998">
    <w:abstractNumId w:val="34"/>
  </w:num>
  <w:num w:numId="4" w16cid:durableId="1715697682">
    <w:abstractNumId w:val="15"/>
  </w:num>
  <w:num w:numId="5" w16cid:durableId="1517110265">
    <w:abstractNumId w:val="36"/>
  </w:num>
  <w:num w:numId="6" w16cid:durableId="1652756784">
    <w:abstractNumId w:val="17"/>
  </w:num>
  <w:num w:numId="7" w16cid:durableId="1108282625">
    <w:abstractNumId w:val="12"/>
  </w:num>
  <w:num w:numId="8" w16cid:durableId="1699814920">
    <w:abstractNumId w:val="29"/>
  </w:num>
  <w:num w:numId="9" w16cid:durableId="1701583519">
    <w:abstractNumId w:val="9"/>
  </w:num>
  <w:num w:numId="10" w16cid:durableId="1274242861">
    <w:abstractNumId w:val="7"/>
  </w:num>
  <w:num w:numId="11" w16cid:durableId="1957592626">
    <w:abstractNumId w:val="6"/>
  </w:num>
  <w:num w:numId="12" w16cid:durableId="1806728574">
    <w:abstractNumId w:val="5"/>
  </w:num>
  <w:num w:numId="13" w16cid:durableId="465512861">
    <w:abstractNumId w:val="4"/>
  </w:num>
  <w:num w:numId="14" w16cid:durableId="1346176226">
    <w:abstractNumId w:val="8"/>
  </w:num>
  <w:num w:numId="15" w16cid:durableId="1067457124">
    <w:abstractNumId w:val="3"/>
  </w:num>
  <w:num w:numId="16" w16cid:durableId="865560399">
    <w:abstractNumId w:val="2"/>
  </w:num>
  <w:num w:numId="17" w16cid:durableId="1787774939">
    <w:abstractNumId w:val="1"/>
  </w:num>
  <w:num w:numId="18" w16cid:durableId="92678090">
    <w:abstractNumId w:val="0"/>
  </w:num>
  <w:num w:numId="19" w16cid:durableId="1352340526">
    <w:abstractNumId w:val="24"/>
    <w:lvlOverride w:ilvl="0">
      <w:lvl w:ilvl="0">
        <w:start w:val="1"/>
        <w:numFmt w:val="decimal"/>
        <w:pStyle w:val="Kop1"/>
        <w:lvlText w:val="%1"/>
        <w:lvlJc w:val="left"/>
        <w:pPr>
          <w:ind w:left="680" w:hanging="680"/>
        </w:pPr>
        <w:rPr>
          <w:rFonts w:asciiTheme="minorHAnsi" w:hAnsiTheme="minorHAnsi" w:hint="default"/>
          <w:b/>
          <w:bCs w:val="0"/>
          <w:color w:val="182866" w:themeColor="text2"/>
          <w:sz w:val="28"/>
          <w:szCs w:val="28"/>
        </w:rPr>
      </w:lvl>
    </w:lvlOverride>
    <w:lvlOverride w:ilvl="1">
      <w:lvl w:ilvl="1">
        <w:start w:val="1"/>
        <w:numFmt w:val="decimal"/>
        <w:pStyle w:val="Kop2"/>
        <w:lvlText w:val="%1.%2"/>
        <w:lvlJc w:val="left"/>
        <w:pPr>
          <w:ind w:left="907" w:hanging="907"/>
        </w:pPr>
        <w:rPr>
          <w:rFonts w:asciiTheme="minorHAnsi" w:hAnsiTheme="minorHAnsi" w:hint="default"/>
        </w:rPr>
      </w:lvl>
    </w:lvlOverride>
    <w:lvlOverride w:ilvl="2">
      <w:lvl w:ilvl="2">
        <w:start w:val="1"/>
        <w:numFmt w:val="decimal"/>
        <w:pStyle w:val="Kop3"/>
        <w:lvlText w:val="%1.%2.%3"/>
        <w:lvlJc w:val="left"/>
        <w:pPr>
          <w:ind w:left="1021" w:hanging="1021"/>
        </w:pPr>
        <w:rPr>
          <w:rFonts w:asciiTheme="minorHAnsi" w:hAnsiTheme="minorHAnsi" w:hint="default"/>
        </w:rPr>
      </w:lvl>
    </w:lvlOverride>
    <w:lvlOverride w:ilvl="3">
      <w:lvl w:ilvl="3">
        <w:start w:val="1"/>
        <w:numFmt w:val="none"/>
        <w:suff w:val="nothing"/>
        <w:lvlText w:val=""/>
        <w:lvlJc w:val="left"/>
        <w:pPr>
          <w:ind w:left="0" w:firstLine="0"/>
        </w:pPr>
        <w:rPr>
          <w:rFonts w:asciiTheme="minorHAnsi" w:hAnsiTheme="minorHAnsi" w:hint="default"/>
        </w:rPr>
      </w:lvl>
    </w:lvlOverride>
    <w:lvlOverride w:ilvl="4">
      <w:lvl w:ilvl="4">
        <w:start w:val="1"/>
        <w:numFmt w:val="none"/>
        <w:suff w:val="nothing"/>
        <w:lvlText w:val=""/>
        <w:lvlJc w:val="left"/>
        <w:pPr>
          <w:ind w:left="0" w:firstLine="0"/>
        </w:pPr>
        <w:rPr>
          <w:rFonts w:asciiTheme="minorHAnsi" w:hAnsiTheme="minorHAnsi" w:hint="default"/>
        </w:rPr>
      </w:lvl>
    </w:lvlOverride>
    <w:lvlOverride w:ilvl="5">
      <w:lvl w:ilvl="5">
        <w:start w:val="1"/>
        <w:numFmt w:val="none"/>
        <w:suff w:val="nothing"/>
        <w:lvlText w:val=""/>
        <w:lvlJc w:val="left"/>
        <w:pPr>
          <w:ind w:left="0" w:firstLine="0"/>
        </w:pPr>
        <w:rPr>
          <w:rFonts w:asciiTheme="minorHAnsi" w:hAnsiTheme="minorHAnsi" w:hint="default"/>
        </w:rPr>
      </w:lvl>
    </w:lvlOverride>
    <w:lvlOverride w:ilvl="6">
      <w:lvl w:ilvl="6">
        <w:start w:val="1"/>
        <w:numFmt w:val="none"/>
        <w:suff w:val="nothing"/>
        <w:lvlText w:val=""/>
        <w:lvlJc w:val="left"/>
        <w:pPr>
          <w:ind w:left="0" w:firstLine="0"/>
        </w:pPr>
        <w:rPr>
          <w:rFonts w:asciiTheme="minorHAnsi" w:hAnsiTheme="minorHAnsi" w:hint="default"/>
        </w:rPr>
      </w:lvl>
    </w:lvlOverride>
    <w:lvlOverride w:ilvl="7">
      <w:lvl w:ilvl="7">
        <w:start w:val="1"/>
        <w:numFmt w:val="none"/>
        <w:suff w:val="nothing"/>
        <w:lvlText w:val=""/>
        <w:lvlJc w:val="left"/>
        <w:pPr>
          <w:ind w:left="0" w:firstLine="0"/>
        </w:pPr>
        <w:rPr>
          <w:rFonts w:asciiTheme="minorHAnsi" w:hAnsiTheme="minorHAnsi" w:hint="default"/>
        </w:rPr>
      </w:lvl>
    </w:lvlOverride>
    <w:lvlOverride w:ilvl="8">
      <w:lvl w:ilvl="8">
        <w:start w:val="1"/>
        <w:numFmt w:val="none"/>
        <w:suff w:val="nothing"/>
        <w:lvlText w:val=""/>
        <w:lvlJc w:val="left"/>
        <w:pPr>
          <w:ind w:left="0" w:firstLine="0"/>
        </w:pPr>
        <w:rPr>
          <w:rFonts w:asciiTheme="minorHAnsi" w:hAnsiTheme="minorHAnsi" w:hint="default"/>
        </w:rPr>
      </w:lvl>
    </w:lvlOverride>
  </w:num>
  <w:num w:numId="20" w16cid:durableId="385878907">
    <w:abstractNumId w:val="23"/>
  </w:num>
  <w:num w:numId="21" w16cid:durableId="1194466055">
    <w:abstractNumId w:val="31"/>
  </w:num>
  <w:num w:numId="22" w16cid:durableId="1020425869">
    <w:abstractNumId w:val="10"/>
  </w:num>
  <w:num w:numId="23" w16cid:durableId="1288971245">
    <w:abstractNumId w:val="13"/>
  </w:num>
  <w:num w:numId="24" w16cid:durableId="681931053">
    <w:abstractNumId w:val="25"/>
  </w:num>
  <w:num w:numId="25" w16cid:durableId="1017538078">
    <w:abstractNumId w:val="30"/>
  </w:num>
  <w:num w:numId="26" w16cid:durableId="1108503204">
    <w:abstractNumId w:val="27"/>
  </w:num>
  <w:num w:numId="27" w16cid:durableId="985282860">
    <w:abstractNumId w:val="28"/>
  </w:num>
  <w:num w:numId="28" w16cid:durableId="1149057405">
    <w:abstractNumId w:val="20"/>
  </w:num>
  <w:num w:numId="29" w16cid:durableId="66272338">
    <w:abstractNumId w:val="35"/>
  </w:num>
  <w:num w:numId="30" w16cid:durableId="2114737906">
    <w:abstractNumId w:val="37"/>
  </w:num>
  <w:num w:numId="31" w16cid:durableId="196620996">
    <w:abstractNumId w:val="22"/>
  </w:num>
  <w:num w:numId="32" w16cid:durableId="1499954537">
    <w:abstractNumId w:val="32"/>
  </w:num>
  <w:num w:numId="33" w16cid:durableId="1416318914">
    <w:abstractNumId w:val="39"/>
  </w:num>
  <w:num w:numId="34" w16cid:durableId="1381242809">
    <w:abstractNumId w:val="19"/>
  </w:num>
  <w:num w:numId="35" w16cid:durableId="1169517470">
    <w:abstractNumId w:val="14"/>
  </w:num>
  <w:num w:numId="36" w16cid:durableId="82528684">
    <w:abstractNumId w:val="18"/>
  </w:num>
  <w:num w:numId="37" w16cid:durableId="608511034">
    <w:abstractNumId w:val="33"/>
  </w:num>
  <w:num w:numId="38" w16cid:durableId="1766997397">
    <w:abstractNumId w:val="26"/>
  </w:num>
  <w:num w:numId="39" w16cid:durableId="2125034473">
    <w:abstractNumId w:val="38"/>
  </w:num>
  <w:num w:numId="40" w16cid:durableId="25107035">
    <w:abstractNumId w:val="24"/>
    <w:lvlOverride w:ilvl="0">
      <w:lvl w:ilvl="0">
        <w:start w:val="1"/>
        <w:numFmt w:val="decimal"/>
        <w:pStyle w:val="Kop1"/>
        <w:lvlText w:val="%1"/>
        <w:lvlJc w:val="left"/>
        <w:pPr>
          <w:ind w:left="680" w:hanging="680"/>
        </w:pPr>
        <w:rPr>
          <w:rFonts w:asciiTheme="minorHAnsi" w:hAnsiTheme="minorHAnsi" w:hint="default"/>
          <w:b/>
          <w:bCs w:val="0"/>
          <w:color w:val="182866" w:themeColor="text2"/>
          <w:sz w:val="28"/>
          <w:szCs w:val="28"/>
        </w:rPr>
      </w:lvl>
    </w:lvlOverride>
    <w:lvlOverride w:ilvl="1">
      <w:lvl w:ilvl="1">
        <w:start w:val="1"/>
        <w:numFmt w:val="decimal"/>
        <w:pStyle w:val="Kop2"/>
        <w:lvlText w:val="%1.%2"/>
        <w:lvlJc w:val="left"/>
        <w:pPr>
          <w:ind w:left="907" w:hanging="907"/>
        </w:pPr>
        <w:rPr>
          <w:rFonts w:asciiTheme="minorHAnsi" w:hAnsiTheme="minorHAnsi" w:hint="default"/>
        </w:rPr>
      </w:lvl>
    </w:lvlOverride>
    <w:lvlOverride w:ilvl="2">
      <w:lvl w:ilvl="2">
        <w:start w:val="1"/>
        <w:numFmt w:val="decimal"/>
        <w:pStyle w:val="Kop3"/>
        <w:lvlText w:val="%1.%2.%3"/>
        <w:lvlJc w:val="left"/>
        <w:pPr>
          <w:ind w:left="1021" w:hanging="1021"/>
        </w:pPr>
        <w:rPr>
          <w:rFonts w:asciiTheme="minorHAnsi" w:hAnsiTheme="minorHAnsi" w:hint="default"/>
        </w:rPr>
      </w:lvl>
    </w:lvlOverride>
    <w:lvlOverride w:ilvl="3">
      <w:lvl w:ilvl="3">
        <w:start w:val="1"/>
        <w:numFmt w:val="none"/>
        <w:suff w:val="nothing"/>
        <w:lvlText w:val=""/>
        <w:lvlJc w:val="left"/>
        <w:pPr>
          <w:ind w:left="0" w:firstLine="0"/>
        </w:pPr>
        <w:rPr>
          <w:rFonts w:asciiTheme="minorHAnsi" w:hAnsiTheme="minorHAnsi" w:hint="default"/>
        </w:rPr>
      </w:lvl>
    </w:lvlOverride>
    <w:lvlOverride w:ilvl="4">
      <w:lvl w:ilvl="4">
        <w:start w:val="1"/>
        <w:numFmt w:val="none"/>
        <w:suff w:val="nothing"/>
        <w:lvlText w:val=""/>
        <w:lvlJc w:val="left"/>
        <w:pPr>
          <w:ind w:left="0" w:firstLine="0"/>
        </w:pPr>
        <w:rPr>
          <w:rFonts w:asciiTheme="minorHAnsi" w:hAnsiTheme="minorHAnsi" w:hint="default"/>
        </w:rPr>
      </w:lvl>
    </w:lvlOverride>
    <w:lvlOverride w:ilvl="5">
      <w:lvl w:ilvl="5">
        <w:start w:val="1"/>
        <w:numFmt w:val="none"/>
        <w:suff w:val="nothing"/>
        <w:lvlText w:val=""/>
        <w:lvlJc w:val="left"/>
        <w:pPr>
          <w:ind w:left="0" w:firstLine="0"/>
        </w:pPr>
        <w:rPr>
          <w:rFonts w:asciiTheme="minorHAnsi" w:hAnsiTheme="minorHAnsi" w:hint="default"/>
        </w:rPr>
      </w:lvl>
    </w:lvlOverride>
    <w:lvlOverride w:ilvl="6">
      <w:lvl w:ilvl="6">
        <w:start w:val="1"/>
        <w:numFmt w:val="none"/>
        <w:suff w:val="nothing"/>
        <w:lvlText w:val=""/>
        <w:lvlJc w:val="left"/>
        <w:pPr>
          <w:ind w:left="0" w:firstLine="0"/>
        </w:pPr>
        <w:rPr>
          <w:rFonts w:asciiTheme="minorHAnsi" w:hAnsiTheme="minorHAnsi" w:hint="default"/>
        </w:rPr>
      </w:lvl>
    </w:lvlOverride>
    <w:lvlOverride w:ilvl="7">
      <w:lvl w:ilvl="7">
        <w:start w:val="1"/>
        <w:numFmt w:val="none"/>
        <w:suff w:val="nothing"/>
        <w:lvlText w:val=""/>
        <w:lvlJc w:val="left"/>
        <w:pPr>
          <w:ind w:left="0" w:firstLine="0"/>
        </w:pPr>
        <w:rPr>
          <w:rFonts w:asciiTheme="minorHAnsi" w:hAnsiTheme="minorHAnsi" w:hint="default"/>
        </w:rPr>
      </w:lvl>
    </w:lvlOverride>
    <w:lvlOverride w:ilvl="8">
      <w:lvl w:ilvl="8">
        <w:start w:val="1"/>
        <w:numFmt w:val="none"/>
        <w:suff w:val="nothing"/>
        <w:lvlText w:val=""/>
        <w:lvlJc w:val="left"/>
        <w:pPr>
          <w:ind w:left="0" w:firstLine="0"/>
        </w:pPr>
        <w:rPr>
          <w:rFonts w:asciiTheme="minorHAnsi" w:hAnsiTheme="minorHAnsi" w:hint="default"/>
        </w:rPr>
      </w:lvl>
    </w:lvlOverride>
  </w:num>
  <w:num w:numId="41" w16cid:durableId="1620647510">
    <w:abstractNumId w:val="24"/>
    <w:lvlOverride w:ilvl="0">
      <w:lvl w:ilvl="0">
        <w:start w:val="1"/>
        <w:numFmt w:val="decimal"/>
        <w:pStyle w:val="Kop1"/>
        <w:lvlText w:val="%1"/>
        <w:lvlJc w:val="left"/>
        <w:pPr>
          <w:ind w:left="680" w:hanging="680"/>
        </w:pPr>
        <w:rPr>
          <w:rFonts w:asciiTheme="minorHAnsi" w:hAnsiTheme="minorHAnsi" w:hint="default"/>
          <w:b/>
          <w:bCs w:val="0"/>
          <w:color w:val="182866" w:themeColor="text2"/>
          <w:sz w:val="28"/>
          <w:szCs w:val="28"/>
        </w:rPr>
      </w:lvl>
    </w:lvlOverride>
    <w:lvlOverride w:ilvl="1">
      <w:lvl w:ilvl="1">
        <w:start w:val="1"/>
        <w:numFmt w:val="decimal"/>
        <w:pStyle w:val="Kop2"/>
        <w:lvlText w:val="%1.%2"/>
        <w:lvlJc w:val="left"/>
        <w:pPr>
          <w:ind w:left="907" w:hanging="907"/>
        </w:pPr>
        <w:rPr>
          <w:rFonts w:asciiTheme="minorHAnsi" w:hAnsiTheme="minorHAnsi" w:hint="default"/>
        </w:rPr>
      </w:lvl>
    </w:lvlOverride>
    <w:lvlOverride w:ilvl="2">
      <w:lvl w:ilvl="2">
        <w:start w:val="1"/>
        <w:numFmt w:val="decimal"/>
        <w:pStyle w:val="Kop3"/>
        <w:lvlText w:val="%1.%2.%3"/>
        <w:lvlJc w:val="left"/>
        <w:pPr>
          <w:ind w:left="1021" w:hanging="1021"/>
        </w:pPr>
        <w:rPr>
          <w:rFonts w:asciiTheme="minorHAnsi" w:hAnsiTheme="minorHAnsi" w:hint="default"/>
        </w:rPr>
      </w:lvl>
    </w:lvlOverride>
    <w:lvlOverride w:ilvl="3">
      <w:lvl w:ilvl="3">
        <w:start w:val="1"/>
        <w:numFmt w:val="none"/>
        <w:suff w:val="nothing"/>
        <w:lvlText w:val=""/>
        <w:lvlJc w:val="left"/>
        <w:pPr>
          <w:ind w:left="0" w:firstLine="0"/>
        </w:pPr>
        <w:rPr>
          <w:rFonts w:asciiTheme="minorHAnsi" w:hAnsiTheme="minorHAnsi" w:hint="default"/>
        </w:rPr>
      </w:lvl>
    </w:lvlOverride>
    <w:lvlOverride w:ilvl="4">
      <w:lvl w:ilvl="4">
        <w:start w:val="1"/>
        <w:numFmt w:val="none"/>
        <w:suff w:val="nothing"/>
        <w:lvlText w:val=""/>
        <w:lvlJc w:val="left"/>
        <w:pPr>
          <w:ind w:left="0" w:firstLine="0"/>
        </w:pPr>
        <w:rPr>
          <w:rFonts w:asciiTheme="minorHAnsi" w:hAnsiTheme="minorHAnsi" w:hint="default"/>
        </w:rPr>
      </w:lvl>
    </w:lvlOverride>
    <w:lvlOverride w:ilvl="5">
      <w:lvl w:ilvl="5">
        <w:start w:val="1"/>
        <w:numFmt w:val="none"/>
        <w:suff w:val="nothing"/>
        <w:lvlText w:val=""/>
        <w:lvlJc w:val="left"/>
        <w:pPr>
          <w:ind w:left="0" w:firstLine="0"/>
        </w:pPr>
        <w:rPr>
          <w:rFonts w:asciiTheme="minorHAnsi" w:hAnsiTheme="minorHAnsi" w:hint="default"/>
        </w:rPr>
      </w:lvl>
    </w:lvlOverride>
    <w:lvlOverride w:ilvl="6">
      <w:lvl w:ilvl="6">
        <w:start w:val="1"/>
        <w:numFmt w:val="none"/>
        <w:suff w:val="nothing"/>
        <w:lvlText w:val=""/>
        <w:lvlJc w:val="left"/>
        <w:pPr>
          <w:ind w:left="0" w:firstLine="0"/>
        </w:pPr>
        <w:rPr>
          <w:rFonts w:asciiTheme="minorHAnsi" w:hAnsiTheme="minorHAnsi" w:hint="default"/>
        </w:rPr>
      </w:lvl>
    </w:lvlOverride>
    <w:lvlOverride w:ilvl="7">
      <w:lvl w:ilvl="7">
        <w:start w:val="1"/>
        <w:numFmt w:val="none"/>
        <w:suff w:val="nothing"/>
        <w:lvlText w:val=""/>
        <w:lvlJc w:val="left"/>
        <w:pPr>
          <w:ind w:left="0" w:firstLine="0"/>
        </w:pPr>
        <w:rPr>
          <w:rFonts w:asciiTheme="minorHAnsi" w:hAnsiTheme="minorHAnsi" w:hint="default"/>
        </w:rPr>
      </w:lvl>
    </w:lvlOverride>
    <w:lvlOverride w:ilvl="8">
      <w:lvl w:ilvl="8">
        <w:start w:val="1"/>
        <w:numFmt w:val="none"/>
        <w:suff w:val="nothing"/>
        <w:lvlText w:val=""/>
        <w:lvlJc w:val="left"/>
        <w:pPr>
          <w:ind w:left="0" w:firstLine="0"/>
        </w:pPr>
        <w:rPr>
          <w:rFonts w:asciiTheme="minorHAnsi" w:hAnsiTheme="minorHAnsi" w:hint="default"/>
        </w:rPr>
      </w:lvl>
    </w:lvlOverride>
  </w:num>
  <w:num w:numId="42" w16cid:durableId="810249289">
    <w:abstractNumId w:val="24"/>
    <w:lvlOverride w:ilvl="0">
      <w:lvl w:ilvl="0">
        <w:start w:val="1"/>
        <w:numFmt w:val="decimal"/>
        <w:pStyle w:val="Kop1"/>
        <w:lvlText w:val="%1"/>
        <w:lvlJc w:val="left"/>
        <w:pPr>
          <w:ind w:left="680" w:hanging="680"/>
        </w:pPr>
        <w:rPr>
          <w:rFonts w:asciiTheme="minorHAnsi" w:hAnsiTheme="minorHAnsi" w:hint="default"/>
          <w:b/>
          <w:bCs w:val="0"/>
          <w:color w:val="182866" w:themeColor="text2"/>
          <w:sz w:val="28"/>
          <w:szCs w:val="28"/>
        </w:rPr>
      </w:lvl>
    </w:lvlOverride>
    <w:lvlOverride w:ilvl="1">
      <w:lvl w:ilvl="1">
        <w:start w:val="1"/>
        <w:numFmt w:val="decimal"/>
        <w:pStyle w:val="Kop2"/>
        <w:lvlText w:val="%1.%2"/>
        <w:lvlJc w:val="left"/>
        <w:pPr>
          <w:ind w:left="907" w:hanging="907"/>
        </w:pPr>
        <w:rPr>
          <w:rFonts w:asciiTheme="minorHAnsi" w:hAnsiTheme="minorHAnsi" w:hint="default"/>
        </w:rPr>
      </w:lvl>
    </w:lvlOverride>
    <w:lvlOverride w:ilvl="2">
      <w:lvl w:ilvl="2">
        <w:start w:val="1"/>
        <w:numFmt w:val="decimal"/>
        <w:pStyle w:val="Kop3"/>
        <w:lvlText w:val="%1.%2.%3"/>
        <w:lvlJc w:val="left"/>
        <w:pPr>
          <w:ind w:left="1021" w:hanging="1021"/>
        </w:pPr>
        <w:rPr>
          <w:rFonts w:asciiTheme="minorHAnsi" w:hAnsiTheme="minorHAnsi" w:hint="default"/>
        </w:rPr>
      </w:lvl>
    </w:lvlOverride>
    <w:lvlOverride w:ilvl="3">
      <w:lvl w:ilvl="3">
        <w:start w:val="1"/>
        <w:numFmt w:val="none"/>
        <w:suff w:val="nothing"/>
        <w:lvlText w:val=""/>
        <w:lvlJc w:val="left"/>
        <w:pPr>
          <w:ind w:left="0" w:firstLine="0"/>
        </w:pPr>
        <w:rPr>
          <w:rFonts w:asciiTheme="minorHAnsi" w:hAnsiTheme="minorHAnsi" w:hint="default"/>
        </w:rPr>
      </w:lvl>
    </w:lvlOverride>
    <w:lvlOverride w:ilvl="4">
      <w:lvl w:ilvl="4">
        <w:start w:val="1"/>
        <w:numFmt w:val="none"/>
        <w:suff w:val="nothing"/>
        <w:lvlText w:val=""/>
        <w:lvlJc w:val="left"/>
        <w:pPr>
          <w:ind w:left="0" w:firstLine="0"/>
        </w:pPr>
        <w:rPr>
          <w:rFonts w:asciiTheme="minorHAnsi" w:hAnsiTheme="minorHAnsi" w:hint="default"/>
        </w:rPr>
      </w:lvl>
    </w:lvlOverride>
    <w:lvlOverride w:ilvl="5">
      <w:lvl w:ilvl="5">
        <w:start w:val="1"/>
        <w:numFmt w:val="none"/>
        <w:suff w:val="nothing"/>
        <w:lvlText w:val=""/>
        <w:lvlJc w:val="left"/>
        <w:pPr>
          <w:ind w:left="0" w:firstLine="0"/>
        </w:pPr>
        <w:rPr>
          <w:rFonts w:asciiTheme="minorHAnsi" w:hAnsiTheme="minorHAnsi" w:hint="default"/>
        </w:rPr>
      </w:lvl>
    </w:lvlOverride>
    <w:lvlOverride w:ilvl="6">
      <w:lvl w:ilvl="6">
        <w:start w:val="1"/>
        <w:numFmt w:val="none"/>
        <w:suff w:val="nothing"/>
        <w:lvlText w:val=""/>
        <w:lvlJc w:val="left"/>
        <w:pPr>
          <w:ind w:left="0" w:firstLine="0"/>
        </w:pPr>
        <w:rPr>
          <w:rFonts w:asciiTheme="minorHAnsi" w:hAnsiTheme="minorHAnsi" w:hint="default"/>
        </w:rPr>
      </w:lvl>
    </w:lvlOverride>
    <w:lvlOverride w:ilvl="7">
      <w:lvl w:ilvl="7">
        <w:start w:val="1"/>
        <w:numFmt w:val="none"/>
        <w:suff w:val="nothing"/>
        <w:lvlText w:val=""/>
        <w:lvlJc w:val="left"/>
        <w:pPr>
          <w:ind w:left="0" w:firstLine="0"/>
        </w:pPr>
        <w:rPr>
          <w:rFonts w:asciiTheme="minorHAnsi" w:hAnsiTheme="minorHAnsi" w:hint="default"/>
        </w:rPr>
      </w:lvl>
    </w:lvlOverride>
    <w:lvlOverride w:ilvl="8">
      <w:lvl w:ilvl="8">
        <w:start w:val="1"/>
        <w:numFmt w:val="none"/>
        <w:suff w:val="nothing"/>
        <w:lvlText w:val=""/>
        <w:lvlJc w:val="left"/>
        <w:pPr>
          <w:ind w:left="0" w:firstLine="0"/>
        </w:pPr>
        <w:rPr>
          <w:rFonts w:asciiTheme="minorHAnsi" w:hAnsiTheme="minorHAnsi" w:hint="default"/>
        </w:rPr>
      </w:lvl>
    </w:lvlOverride>
  </w:num>
  <w:num w:numId="43" w16cid:durableId="935600800">
    <w:abstractNumId w:val="21"/>
  </w:num>
  <w:num w:numId="44" w16cid:durableId="105202017">
    <w:abstractNumId w:val="24"/>
    <w:lvlOverride w:ilvl="0">
      <w:lvl w:ilvl="0">
        <w:start w:val="1"/>
        <w:numFmt w:val="decimal"/>
        <w:pStyle w:val="Kop1"/>
        <w:lvlText w:val="%1"/>
        <w:lvlJc w:val="left"/>
        <w:pPr>
          <w:ind w:left="680" w:hanging="680"/>
        </w:pPr>
        <w:rPr>
          <w:rFonts w:asciiTheme="minorHAnsi" w:hAnsiTheme="minorHAnsi" w:hint="default"/>
          <w:b/>
          <w:bCs w:val="0"/>
          <w:color w:val="182866" w:themeColor="text2"/>
          <w:sz w:val="28"/>
          <w:szCs w:val="28"/>
        </w:rPr>
      </w:lvl>
    </w:lvlOverride>
    <w:lvlOverride w:ilvl="1">
      <w:lvl w:ilvl="1">
        <w:start w:val="1"/>
        <w:numFmt w:val="decimal"/>
        <w:pStyle w:val="Kop2"/>
        <w:lvlText w:val="%1.%2"/>
        <w:lvlJc w:val="left"/>
        <w:pPr>
          <w:ind w:left="907" w:hanging="907"/>
        </w:pPr>
        <w:rPr>
          <w:rFonts w:asciiTheme="minorHAnsi" w:hAnsiTheme="minorHAnsi" w:hint="default"/>
        </w:rPr>
      </w:lvl>
    </w:lvlOverride>
    <w:lvlOverride w:ilvl="2">
      <w:lvl w:ilvl="2">
        <w:start w:val="1"/>
        <w:numFmt w:val="decimal"/>
        <w:pStyle w:val="Kop3"/>
        <w:lvlText w:val="%1.%2.%3"/>
        <w:lvlJc w:val="left"/>
        <w:pPr>
          <w:ind w:left="1021" w:hanging="1021"/>
        </w:pPr>
        <w:rPr>
          <w:rFonts w:asciiTheme="minorHAnsi" w:hAnsiTheme="minorHAnsi" w:hint="default"/>
        </w:rPr>
      </w:lvl>
    </w:lvlOverride>
    <w:lvlOverride w:ilvl="3">
      <w:lvl w:ilvl="3">
        <w:start w:val="1"/>
        <w:numFmt w:val="none"/>
        <w:suff w:val="nothing"/>
        <w:lvlText w:val=""/>
        <w:lvlJc w:val="left"/>
        <w:pPr>
          <w:ind w:left="0" w:firstLine="0"/>
        </w:pPr>
        <w:rPr>
          <w:rFonts w:asciiTheme="minorHAnsi" w:hAnsiTheme="minorHAnsi" w:hint="default"/>
        </w:rPr>
      </w:lvl>
    </w:lvlOverride>
    <w:lvlOverride w:ilvl="4">
      <w:lvl w:ilvl="4">
        <w:start w:val="1"/>
        <w:numFmt w:val="none"/>
        <w:suff w:val="nothing"/>
        <w:lvlText w:val=""/>
        <w:lvlJc w:val="left"/>
        <w:pPr>
          <w:ind w:left="0" w:firstLine="0"/>
        </w:pPr>
        <w:rPr>
          <w:rFonts w:asciiTheme="minorHAnsi" w:hAnsiTheme="minorHAnsi" w:hint="default"/>
        </w:rPr>
      </w:lvl>
    </w:lvlOverride>
    <w:lvlOverride w:ilvl="5">
      <w:lvl w:ilvl="5">
        <w:start w:val="1"/>
        <w:numFmt w:val="none"/>
        <w:suff w:val="nothing"/>
        <w:lvlText w:val=""/>
        <w:lvlJc w:val="left"/>
        <w:pPr>
          <w:ind w:left="0" w:firstLine="0"/>
        </w:pPr>
        <w:rPr>
          <w:rFonts w:asciiTheme="minorHAnsi" w:hAnsiTheme="minorHAnsi" w:hint="default"/>
        </w:rPr>
      </w:lvl>
    </w:lvlOverride>
    <w:lvlOverride w:ilvl="6">
      <w:lvl w:ilvl="6">
        <w:start w:val="1"/>
        <w:numFmt w:val="none"/>
        <w:suff w:val="nothing"/>
        <w:lvlText w:val=""/>
        <w:lvlJc w:val="left"/>
        <w:pPr>
          <w:ind w:left="0" w:firstLine="0"/>
        </w:pPr>
        <w:rPr>
          <w:rFonts w:asciiTheme="minorHAnsi" w:hAnsiTheme="minorHAnsi" w:hint="default"/>
        </w:rPr>
      </w:lvl>
    </w:lvlOverride>
    <w:lvlOverride w:ilvl="7">
      <w:lvl w:ilvl="7">
        <w:start w:val="1"/>
        <w:numFmt w:val="none"/>
        <w:suff w:val="nothing"/>
        <w:lvlText w:val=""/>
        <w:lvlJc w:val="left"/>
        <w:pPr>
          <w:ind w:left="0" w:firstLine="0"/>
        </w:pPr>
        <w:rPr>
          <w:rFonts w:asciiTheme="minorHAnsi" w:hAnsiTheme="minorHAnsi" w:hint="default"/>
        </w:rPr>
      </w:lvl>
    </w:lvlOverride>
    <w:lvlOverride w:ilvl="8">
      <w:lvl w:ilvl="8">
        <w:start w:val="1"/>
        <w:numFmt w:val="none"/>
        <w:suff w:val="nothing"/>
        <w:lvlText w:val=""/>
        <w:lvlJc w:val="left"/>
        <w:pPr>
          <w:ind w:left="0" w:firstLine="0"/>
        </w:pPr>
        <w:rPr>
          <w:rFonts w:asciiTheme="minorHAnsi" w:hAnsiTheme="minorHAnsi" w:hint="default"/>
        </w:rPr>
      </w:lvl>
    </w:lvlOverride>
  </w:num>
  <w:num w:numId="45" w16cid:durableId="987897623">
    <w:abstractNumId w:val="24"/>
    <w:lvlOverride w:ilvl="0">
      <w:lvl w:ilvl="0">
        <w:start w:val="1"/>
        <w:numFmt w:val="decimal"/>
        <w:pStyle w:val="Kop1"/>
        <w:lvlText w:val="%1"/>
        <w:lvlJc w:val="left"/>
        <w:pPr>
          <w:ind w:left="680" w:hanging="680"/>
        </w:pPr>
        <w:rPr>
          <w:rFonts w:asciiTheme="minorHAnsi" w:hAnsiTheme="minorHAnsi" w:hint="default"/>
          <w:b/>
          <w:bCs w:val="0"/>
          <w:color w:val="182866" w:themeColor="text2"/>
          <w:sz w:val="28"/>
          <w:szCs w:val="28"/>
        </w:rPr>
      </w:lvl>
    </w:lvlOverride>
    <w:lvlOverride w:ilvl="1">
      <w:lvl w:ilvl="1">
        <w:start w:val="1"/>
        <w:numFmt w:val="decimal"/>
        <w:pStyle w:val="Kop2"/>
        <w:lvlText w:val="%1.%2"/>
        <w:lvlJc w:val="left"/>
        <w:pPr>
          <w:ind w:left="907" w:hanging="907"/>
        </w:pPr>
        <w:rPr>
          <w:rFonts w:asciiTheme="minorHAnsi" w:hAnsiTheme="minorHAnsi" w:hint="default"/>
        </w:rPr>
      </w:lvl>
    </w:lvlOverride>
    <w:lvlOverride w:ilvl="2">
      <w:lvl w:ilvl="2">
        <w:start w:val="1"/>
        <w:numFmt w:val="decimal"/>
        <w:pStyle w:val="Kop3"/>
        <w:lvlText w:val="%1.%2.%3"/>
        <w:lvlJc w:val="left"/>
        <w:pPr>
          <w:ind w:left="1021" w:hanging="1021"/>
        </w:pPr>
        <w:rPr>
          <w:rFonts w:asciiTheme="minorHAnsi" w:hAnsiTheme="minorHAnsi" w:hint="default"/>
        </w:rPr>
      </w:lvl>
    </w:lvlOverride>
    <w:lvlOverride w:ilvl="3">
      <w:lvl w:ilvl="3">
        <w:start w:val="1"/>
        <w:numFmt w:val="none"/>
        <w:suff w:val="nothing"/>
        <w:lvlText w:val=""/>
        <w:lvlJc w:val="left"/>
        <w:pPr>
          <w:ind w:left="0" w:firstLine="0"/>
        </w:pPr>
        <w:rPr>
          <w:rFonts w:asciiTheme="minorHAnsi" w:hAnsiTheme="minorHAnsi" w:hint="default"/>
        </w:rPr>
      </w:lvl>
    </w:lvlOverride>
    <w:lvlOverride w:ilvl="4">
      <w:lvl w:ilvl="4">
        <w:start w:val="1"/>
        <w:numFmt w:val="none"/>
        <w:suff w:val="nothing"/>
        <w:lvlText w:val=""/>
        <w:lvlJc w:val="left"/>
        <w:pPr>
          <w:ind w:left="0" w:firstLine="0"/>
        </w:pPr>
        <w:rPr>
          <w:rFonts w:asciiTheme="minorHAnsi" w:hAnsiTheme="minorHAnsi" w:hint="default"/>
        </w:rPr>
      </w:lvl>
    </w:lvlOverride>
    <w:lvlOverride w:ilvl="5">
      <w:lvl w:ilvl="5">
        <w:start w:val="1"/>
        <w:numFmt w:val="none"/>
        <w:suff w:val="nothing"/>
        <w:lvlText w:val=""/>
        <w:lvlJc w:val="left"/>
        <w:pPr>
          <w:ind w:left="0" w:firstLine="0"/>
        </w:pPr>
        <w:rPr>
          <w:rFonts w:asciiTheme="minorHAnsi" w:hAnsiTheme="minorHAnsi" w:hint="default"/>
        </w:rPr>
      </w:lvl>
    </w:lvlOverride>
    <w:lvlOverride w:ilvl="6">
      <w:lvl w:ilvl="6">
        <w:start w:val="1"/>
        <w:numFmt w:val="none"/>
        <w:suff w:val="nothing"/>
        <w:lvlText w:val=""/>
        <w:lvlJc w:val="left"/>
        <w:pPr>
          <w:ind w:left="0" w:firstLine="0"/>
        </w:pPr>
        <w:rPr>
          <w:rFonts w:asciiTheme="minorHAnsi" w:hAnsiTheme="minorHAnsi" w:hint="default"/>
        </w:rPr>
      </w:lvl>
    </w:lvlOverride>
    <w:lvlOverride w:ilvl="7">
      <w:lvl w:ilvl="7">
        <w:start w:val="1"/>
        <w:numFmt w:val="none"/>
        <w:suff w:val="nothing"/>
        <w:lvlText w:val=""/>
        <w:lvlJc w:val="left"/>
        <w:pPr>
          <w:ind w:left="0" w:firstLine="0"/>
        </w:pPr>
        <w:rPr>
          <w:rFonts w:asciiTheme="minorHAnsi" w:hAnsiTheme="minorHAnsi" w:hint="default"/>
        </w:rPr>
      </w:lvl>
    </w:lvlOverride>
    <w:lvlOverride w:ilvl="8">
      <w:lvl w:ilvl="8">
        <w:start w:val="1"/>
        <w:numFmt w:val="none"/>
        <w:suff w:val="nothing"/>
        <w:lvlText w:val=""/>
        <w:lvlJc w:val="left"/>
        <w:pPr>
          <w:ind w:left="0" w:firstLine="0"/>
        </w:pPr>
        <w:rPr>
          <w:rFonts w:asciiTheme="minorHAnsi" w:hAnsiTheme="minorHAnsi" w:hint="default"/>
        </w:rPr>
      </w:lvl>
    </w:lvlOverride>
  </w:num>
  <w:num w:numId="46" w16cid:durableId="578248907">
    <w:abstractNumId w:val="24"/>
    <w:lvlOverride w:ilvl="0">
      <w:lvl w:ilvl="0">
        <w:start w:val="1"/>
        <w:numFmt w:val="decimal"/>
        <w:pStyle w:val="Kop1"/>
        <w:lvlText w:val="%1"/>
        <w:lvlJc w:val="left"/>
        <w:pPr>
          <w:ind w:left="680" w:hanging="680"/>
        </w:pPr>
        <w:rPr>
          <w:rFonts w:asciiTheme="minorHAnsi" w:hAnsiTheme="minorHAnsi" w:hint="default"/>
          <w:b/>
          <w:bCs w:val="0"/>
          <w:color w:val="182866" w:themeColor="text2"/>
          <w:sz w:val="28"/>
          <w:szCs w:val="28"/>
        </w:rPr>
      </w:lvl>
    </w:lvlOverride>
    <w:lvlOverride w:ilvl="1">
      <w:lvl w:ilvl="1">
        <w:start w:val="1"/>
        <w:numFmt w:val="decimal"/>
        <w:pStyle w:val="Kop2"/>
        <w:lvlText w:val="%1.%2"/>
        <w:lvlJc w:val="left"/>
        <w:pPr>
          <w:ind w:left="907" w:hanging="907"/>
        </w:pPr>
        <w:rPr>
          <w:rFonts w:asciiTheme="minorHAnsi" w:hAnsiTheme="minorHAnsi" w:hint="default"/>
        </w:rPr>
      </w:lvl>
    </w:lvlOverride>
    <w:lvlOverride w:ilvl="2">
      <w:lvl w:ilvl="2">
        <w:start w:val="1"/>
        <w:numFmt w:val="decimal"/>
        <w:pStyle w:val="Kop3"/>
        <w:lvlText w:val="%1.%2.%3"/>
        <w:lvlJc w:val="left"/>
        <w:pPr>
          <w:ind w:left="1021" w:hanging="1021"/>
        </w:pPr>
        <w:rPr>
          <w:rFonts w:asciiTheme="minorHAnsi" w:hAnsiTheme="minorHAnsi" w:hint="default"/>
        </w:rPr>
      </w:lvl>
    </w:lvlOverride>
    <w:lvlOverride w:ilvl="3">
      <w:lvl w:ilvl="3">
        <w:start w:val="1"/>
        <w:numFmt w:val="none"/>
        <w:suff w:val="nothing"/>
        <w:lvlText w:val=""/>
        <w:lvlJc w:val="left"/>
        <w:pPr>
          <w:ind w:left="0" w:firstLine="0"/>
        </w:pPr>
        <w:rPr>
          <w:rFonts w:asciiTheme="minorHAnsi" w:hAnsiTheme="minorHAnsi" w:hint="default"/>
        </w:rPr>
      </w:lvl>
    </w:lvlOverride>
    <w:lvlOverride w:ilvl="4">
      <w:lvl w:ilvl="4">
        <w:start w:val="1"/>
        <w:numFmt w:val="none"/>
        <w:suff w:val="nothing"/>
        <w:lvlText w:val=""/>
        <w:lvlJc w:val="left"/>
        <w:pPr>
          <w:ind w:left="0" w:firstLine="0"/>
        </w:pPr>
        <w:rPr>
          <w:rFonts w:asciiTheme="minorHAnsi" w:hAnsiTheme="minorHAnsi" w:hint="default"/>
        </w:rPr>
      </w:lvl>
    </w:lvlOverride>
    <w:lvlOverride w:ilvl="5">
      <w:lvl w:ilvl="5">
        <w:start w:val="1"/>
        <w:numFmt w:val="none"/>
        <w:suff w:val="nothing"/>
        <w:lvlText w:val=""/>
        <w:lvlJc w:val="left"/>
        <w:pPr>
          <w:ind w:left="0" w:firstLine="0"/>
        </w:pPr>
        <w:rPr>
          <w:rFonts w:asciiTheme="minorHAnsi" w:hAnsiTheme="minorHAnsi" w:hint="default"/>
        </w:rPr>
      </w:lvl>
    </w:lvlOverride>
    <w:lvlOverride w:ilvl="6">
      <w:lvl w:ilvl="6">
        <w:start w:val="1"/>
        <w:numFmt w:val="none"/>
        <w:suff w:val="nothing"/>
        <w:lvlText w:val=""/>
        <w:lvlJc w:val="left"/>
        <w:pPr>
          <w:ind w:left="0" w:firstLine="0"/>
        </w:pPr>
        <w:rPr>
          <w:rFonts w:asciiTheme="minorHAnsi" w:hAnsiTheme="minorHAnsi" w:hint="default"/>
        </w:rPr>
      </w:lvl>
    </w:lvlOverride>
    <w:lvlOverride w:ilvl="7">
      <w:lvl w:ilvl="7">
        <w:start w:val="1"/>
        <w:numFmt w:val="none"/>
        <w:suff w:val="nothing"/>
        <w:lvlText w:val=""/>
        <w:lvlJc w:val="left"/>
        <w:pPr>
          <w:ind w:left="0" w:firstLine="0"/>
        </w:pPr>
        <w:rPr>
          <w:rFonts w:asciiTheme="minorHAnsi" w:hAnsiTheme="minorHAnsi" w:hint="default"/>
        </w:rPr>
      </w:lvl>
    </w:lvlOverride>
    <w:lvlOverride w:ilvl="8">
      <w:lvl w:ilvl="8">
        <w:start w:val="1"/>
        <w:numFmt w:val="none"/>
        <w:suff w:val="nothing"/>
        <w:lvlText w:val=""/>
        <w:lvlJc w:val="left"/>
        <w:pPr>
          <w:ind w:left="0" w:firstLine="0"/>
        </w:pPr>
        <w:rPr>
          <w:rFonts w:asciiTheme="minorHAnsi" w:hAnsiTheme="minorHAnsi" w:hint="default"/>
        </w:rPr>
      </w:lvl>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32"/>
    <w:rsid w:val="000315A3"/>
    <w:rsid w:val="00034232"/>
    <w:rsid w:val="00037F51"/>
    <w:rsid w:val="0005226E"/>
    <w:rsid w:val="00055950"/>
    <w:rsid w:val="00070842"/>
    <w:rsid w:val="00070EEE"/>
    <w:rsid w:val="00075810"/>
    <w:rsid w:val="00076AFA"/>
    <w:rsid w:val="00076FA4"/>
    <w:rsid w:val="00083AA1"/>
    <w:rsid w:val="000855E0"/>
    <w:rsid w:val="00085DBC"/>
    <w:rsid w:val="00090AE0"/>
    <w:rsid w:val="00090CCC"/>
    <w:rsid w:val="000A0D0E"/>
    <w:rsid w:val="000A4A40"/>
    <w:rsid w:val="000A58D6"/>
    <w:rsid w:val="000A7244"/>
    <w:rsid w:val="000B26BE"/>
    <w:rsid w:val="000B28A8"/>
    <w:rsid w:val="000B6E46"/>
    <w:rsid w:val="000C3DB5"/>
    <w:rsid w:val="000C3FAE"/>
    <w:rsid w:val="000C404E"/>
    <w:rsid w:val="000C57DF"/>
    <w:rsid w:val="000D0661"/>
    <w:rsid w:val="000D53FF"/>
    <w:rsid w:val="000E0D43"/>
    <w:rsid w:val="000F2FF5"/>
    <w:rsid w:val="000F6BA0"/>
    <w:rsid w:val="00105188"/>
    <w:rsid w:val="0011202B"/>
    <w:rsid w:val="001372FE"/>
    <w:rsid w:val="00140104"/>
    <w:rsid w:val="0014400E"/>
    <w:rsid w:val="001445AA"/>
    <w:rsid w:val="0015505B"/>
    <w:rsid w:val="0016345A"/>
    <w:rsid w:val="00171883"/>
    <w:rsid w:val="00175490"/>
    <w:rsid w:val="00175C95"/>
    <w:rsid w:val="00186554"/>
    <w:rsid w:val="00193419"/>
    <w:rsid w:val="001B641E"/>
    <w:rsid w:val="001B73F3"/>
    <w:rsid w:val="001D4FE4"/>
    <w:rsid w:val="001F1577"/>
    <w:rsid w:val="001F517B"/>
    <w:rsid w:val="001F73AA"/>
    <w:rsid w:val="002035B7"/>
    <w:rsid w:val="00220323"/>
    <w:rsid w:val="0022159C"/>
    <w:rsid w:val="00221AFD"/>
    <w:rsid w:val="002232D1"/>
    <w:rsid w:val="00223D77"/>
    <w:rsid w:val="00224561"/>
    <w:rsid w:val="00227B92"/>
    <w:rsid w:val="002365E0"/>
    <w:rsid w:val="00243CC9"/>
    <w:rsid w:val="0025026A"/>
    <w:rsid w:val="0025267D"/>
    <w:rsid w:val="0026213E"/>
    <w:rsid w:val="0026441A"/>
    <w:rsid w:val="00283F98"/>
    <w:rsid w:val="002872DD"/>
    <w:rsid w:val="002927E5"/>
    <w:rsid w:val="002A0978"/>
    <w:rsid w:val="002A5CB4"/>
    <w:rsid w:val="002D2428"/>
    <w:rsid w:val="002D373F"/>
    <w:rsid w:val="002D3CEC"/>
    <w:rsid w:val="002D4071"/>
    <w:rsid w:val="002D680D"/>
    <w:rsid w:val="002E6BFF"/>
    <w:rsid w:val="002F12CB"/>
    <w:rsid w:val="002F4E18"/>
    <w:rsid w:val="003062A1"/>
    <w:rsid w:val="00306EE1"/>
    <w:rsid w:val="0031060F"/>
    <w:rsid w:val="0031486A"/>
    <w:rsid w:val="00316CBF"/>
    <w:rsid w:val="00320941"/>
    <w:rsid w:val="00327616"/>
    <w:rsid w:val="00327B9F"/>
    <w:rsid w:val="003378E1"/>
    <w:rsid w:val="00346068"/>
    <w:rsid w:val="00360AB6"/>
    <w:rsid w:val="003611B6"/>
    <w:rsid w:val="0036126A"/>
    <w:rsid w:val="00361DB2"/>
    <w:rsid w:val="0037673B"/>
    <w:rsid w:val="0038168B"/>
    <w:rsid w:val="00383CCC"/>
    <w:rsid w:val="00386DB0"/>
    <w:rsid w:val="00390607"/>
    <w:rsid w:val="003943EB"/>
    <w:rsid w:val="003B3233"/>
    <w:rsid w:val="003B374A"/>
    <w:rsid w:val="003C47AA"/>
    <w:rsid w:val="004032F8"/>
    <w:rsid w:val="0040476A"/>
    <w:rsid w:val="004205D9"/>
    <w:rsid w:val="00422212"/>
    <w:rsid w:val="004434C9"/>
    <w:rsid w:val="00450B24"/>
    <w:rsid w:val="00451D9B"/>
    <w:rsid w:val="00485AE3"/>
    <w:rsid w:val="004A2541"/>
    <w:rsid w:val="004B0BD9"/>
    <w:rsid w:val="004B276F"/>
    <w:rsid w:val="004B6E4B"/>
    <w:rsid w:val="004C0DB0"/>
    <w:rsid w:val="004C2C07"/>
    <w:rsid w:val="004E4BB9"/>
    <w:rsid w:val="004E691C"/>
    <w:rsid w:val="004F2BC5"/>
    <w:rsid w:val="004F3158"/>
    <w:rsid w:val="004F4084"/>
    <w:rsid w:val="004F4295"/>
    <w:rsid w:val="004F5174"/>
    <w:rsid w:val="004F6807"/>
    <w:rsid w:val="004F713C"/>
    <w:rsid w:val="00502586"/>
    <w:rsid w:val="0050463E"/>
    <w:rsid w:val="00504D56"/>
    <w:rsid w:val="00505523"/>
    <w:rsid w:val="00505A92"/>
    <w:rsid w:val="00513412"/>
    <w:rsid w:val="00515D62"/>
    <w:rsid w:val="005227BB"/>
    <w:rsid w:val="00527CAE"/>
    <w:rsid w:val="00536773"/>
    <w:rsid w:val="00544C61"/>
    <w:rsid w:val="005479F3"/>
    <w:rsid w:val="00557BA0"/>
    <w:rsid w:val="00563AEB"/>
    <w:rsid w:val="005713F5"/>
    <w:rsid w:val="005776CB"/>
    <w:rsid w:val="00583934"/>
    <w:rsid w:val="0058605E"/>
    <w:rsid w:val="005A58AD"/>
    <w:rsid w:val="005C3E95"/>
    <w:rsid w:val="005C414E"/>
    <w:rsid w:val="005D2D50"/>
    <w:rsid w:val="005D5AAC"/>
    <w:rsid w:val="005E4024"/>
    <w:rsid w:val="005E6CED"/>
    <w:rsid w:val="005E7D2E"/>
    <w:rsid w:val="005F19B2"/>
    <w:rsid w:val="00600DD5"/>
    <w:rsid w:val="00602DB6"/>
    <w:rsid w:val="006041A5"/>
    <w:rsid w:val="0060727F"/>
    <w:rsid w:val="006121B9"/>
    <w:rsid w:val="006357E5"/>
    <w:rsid w:val="00637B0F"/>
    <w:rsid w:val="006460E3"/>
    <w:rsid w:val="006532E8"/>
    <w:rsid w:val="00657308"/>
    <w:rsid w:val="00657C77"/>
    <w:rsid w:val="006648F3"/>
    <w:rsid w:val="00665220"/>
    <w:rsid w:val="00677207"/>
    <w:rsid w:val="00692CF2"/>
    <w:rsid w:val="00694A9B"/>
    <w:rsid w:val="006B1A44"/>
    <w:rsid w:val="006B500C"/>
    <w:rsid w:val="006E05AA"/>
    <w:rsid w:val="006F1F03"/>
    <w:rsid w:val="006F6A91"/>
    <w:rsid w:val="007007B9"/>
    <w:rsid w:val="00701A5D"/>
    <w:rsid w:val="00703F6F"/>
    <w:rsid w:val="0071424A"/>
    <w:rsid w:val="0072643F"/>
    <w:rsid w:val="007277E2"/>
    <w:rsid w:val="0073352D"/>
    <w:rsid w:val="00736848"/>
    <w:rsid w:val="007504A1"/>
    <w:rsid w:val="007530FF"/>
    <w:rsid w:val="00755E12"/>
    <w:rsid w:val="007565FB"/>
    <w:rsid w:val="007628F1"/>
    <w:rsid w:val="00762DD6"/>
    <w:rsid w:val="0076405D"/>
    <w:rsid w:val="00765702"/>
    <w:rsid w:val="00772860"/>
    <w:rsid w:val="00790091"/>
    <w:rsid w:val="00791668"/>
    <w:rsid w:val="007A0785"/>
    <w:rsid w:val="007A4BB2"/>
    <w:rsid w:val="007B16A8"/>
    <w:rsid w:val="007D2886"/>
    <w:rsid w:val="007E04B1"/>
    <w:rsid w:val="007E737E"/>
    <w:rsid w:val="007F380B"/>
    <w:rsid w:val="007F61C2"/>
    <w:rsid w:val="0081506F"/>
    <w:rsid w:val="008150FB"/>
    <w:rsid w:val="00821D68"/>
    <w:rsid w:val="008228E4"/>
    <w:rsid w:val="00822DC4"/>
    <w:rsid w:val="00834D58"/>
    <w:rsid w:val="0083674C"/>
    <w:rsid w:val="0083788C"/>
    <w:rsid w:val="008417EF"/>
    <w:rsid w:val="00843330"/>
    <w:rsid w:val="00853959"/>
    <w:rsid w:val="00857543"/>
    <w:rsid w:val="00864DDA"/>
    <w:rsid w:val="00866A4A"/>
    <w:rsid w:val="00881A43"/>
    <w:rsid w:val="0088314A"/>
    <w:rsid w:val="008951EE"/>
    <w:rsid w:val="00896293"/>
    <w:rsid w:val="0089677C"/>
    <w:rsid w:val="008A4C5F"/>
    <w:rsid w:val="008B4C96"/>
    <w:rsid w:val="008B53D7"/>
    <w:rsid w:val="008B713D"/>
    <w:rsid w:val="008B787B"/>
    <w:rsid w:val="008D6CD0"/>
    <w:rsid w:val="008E21F6"/>
    <w:rsid w:val="008E38D0"/>
    <w:rsid w:val="008F7BD2"/>
    <w:rsid w:val="00905A80"/>
    <w:rsid w:val="00905BA2"/>
    <w:rsid w:val="009121CF"/>
    <w:rsid w:val="009125C1"/>
    <w:rsid w:val="00914069"/>
    <w:rsid w:val="00916D1E"/>
    <w:rsid w:val="0092329E"/>
    <w:rsid w:val="00926160"/>
    <w:rsid w:val="00927365"/>
    <w:rsid w:val="009325F1"/>
    <w:rsid w:val="009401EC"/>
    <w:rsid w:val="00941327"/>
    <w:rsid w:val="009461FE"/>
    <w:rsid w:val="0094696D"/>
    <w:rsid w:val="0095127D"/>
    <w:rsid w:val="00953C8E"/>
    <w:rsid w:val="00953EF1"/>
    <w:rsid w:val="00954E5F"/>
    <w:rsid w:val="0095541C"/>
    <w:rsid w:val="00970F07"/>
    <w:rsid w:val="0097168E"/>
    <w:rsid w:val="00975387"/>
    <w:rsid w:val="00981B81"/>
    <w:rsid w:val="00986EB8"/>
    <w:rsid w:val="00996203"/>
    <w:rsid w:val="00997CA9"/>
    <w:rsid w:val="009A4482"/>
    <w:rsid w:val="009A6154"/>
    <w:rsid w:val="009B4D19"/>
    <w:rsid w:val="009B6035"/>
    <w:rsid w:val="009C15BE"/>
    <w:rsid w:val="009C2E75"/>
    <w:rsid w:val="009C4BFC"/>
    <w:rsid w:val="009C7E39"/>
    <w:rsid w:val="009E2B76"/>
    <w:rsid w:val="009E53D6"/>
    <w:rsid w:val="009F2D65"/>
    <w:rsid w:val="00A000F1"/>
    <w:rsid w:val="00A24571"/>
    <w:rsid w:val="00A53290"/>
    <w:rsid w:val="00A76747"/>
    <w:rsid w:val="00A778A5"/>
    <w:rsid w:val="00A80E9D"/>
    <w:rsid w:val="00A84796"/>
    <w:rsid w:val="00A87B54"/>
    <w:rsid w:val="00A910E4"/>
    <w:rsid w:val="00A92512"/>
    <w:rsid w:val="00A93BEC"/>
    <w:rsid w:val="00A94626"/>
    <w:rsid w:val="00AA17CA"/>
    <w:rsid w:val="00AA6154"/>
    <w:rsid w:val="00AA737D"/>
    <w:rsid w:val="00AA7FEE"/>
    <w:rsid w:val="00AC2B8F"/>
    <w:rsid w:val="00AC38F3"/>
    <w:rsid w:val="00AC73F3"/>
    <w:rsid w:val="00AE241F"/>
    <w:rsid w:val="00AF0420"/>
    <w:rsid w:val="00B04788"/>
    <w:rsid w:val="00B114A7"/>
    <w:rsid w:val="00B17180"/>
    <w:rsid w:val="00B2387E"/>
    <w:rsid w:val="00B24CA0"/>
    <w:rsid w:val="00B30275"/>
    <w:rsid w:val="00B35FFF"/>
    <w:rsid w:val="00B50DA4"/>
    <w:rsid w:val="00B543B5"/>
    <w:rsid w:val="00B64BD7"/>
    <w:rsid w:val="00B666ED"/>
    <w:rsid w:val="00B84CA9"/>
    <w:rsid w:val="00B929D0"/>
    <w:rsid w:val="00BA3A7F"/>
    <w:rsid w:val="00BB2C61"/>
    <w:rsid w:val="00BD5055"/>
    <w:rsid w:val="00BD7F1B"/>
    <w:rsid w:val="00BE389C"/>
    <w:rsid w:val="00C0595C"/>
    <w:rsid w:val="00C3008F"/>
    <w:rsid w:val="00C4565E"/>
    <w:rsid w:val="00C51806"/>
    <w:rsid w:val="00C51E57"/>
    <w:rsid w:val="00C64362"/>
    <w:rsid w:val="00C77092"/>
    <w:rsid w:val="00C8198E"/>
    <w:rsid w:val="00C82326"/>
    <w:rsid w:val="00C87C15"/>
    <w:rsid w:val="00C915F8"/>
    <w:rsid w:val="00C925C9"/>
    <w:rsid w:val="00C93083"/>
    <w:rsid w:val="00C977C1"/>
    <w:rsid w:val="00CA2298"/>
    <w:rsid w:val="00CA75C5"/>
    <w:rsid w:val="00CB415D"/>
    <w:rsid w:val="00CB5026"/>
    <w:rsid w:val="00CC1F5B"/>
    <w:rsid w:val="00CC4544"/>
    <w:rsid w:val="00CE380D"/>
    <w:rsid w:val="00D05B07"/>
    <w:rsid w:val="00D1140C"/>
    <w:rsid w:val="00D20CCF"/>
    <w:rsid w:val="00D245FD"/>
    <w:rsid w:val="00D40659"/>
    <w:rsid w:val="00D41F6D"/>
    <w:rsid w:val="00D5015C"/>
    <w:rsid w:val="00D521B1"/>
    <w:rsid w:val="00D55EEF"/>
    <w:rsid w:val="00D61F4F"/>
    <w:rsid w:val="00D67478"/>
    <w:rsid w:val="00D7088E"/>
    <w:rsid w:val="00D77CD2"/>
    <w:rsid w:val="00D93541"/>
    <w:rsid w:val="00D965A2"/>
    <w:rsid w:val="00DA5945"/>
    <w:rsid w:val="00DC0A69"/>
    <w:rsid w:val="00DC12BF"/>
    <w:rsid w:val="00DD5970"/>
    <w:rsid w:val="00DE602C"/>
    <w:rsid w:val="00DF2F5D"/>
    <w:rsid w:val="00DF52FA"/>
    <w:rsid w:val="00E060C2"/>
    <w:rsid w:val="00E11201"/>
    <w:rsid w:val="00E15C48"/>
    <w:rsid w:val="00E20841"/>
    <w:rsid w:val="00E25D3E"/>
    <w:rsid w:val="00E313D7"/>
    <w:rsid w:val="00E323B1"/>
    <w:rsid w:val="00E3726C"/>
    <w:rsid w:val="00E453A7"/>
    <w:rsid w:val="00E45FAC"/>
    <w:rsid w:val="00E538BF"/>
    <w:rsid w:val="00E64330"/>
    <w:rsid w:val="00E6666C"/>
    <w:rsid w:val="00E71640"/>
    <w:rsid w:val="00E72A6D"/>
    <w:rsid w:val="00E850A5"/>
    <w:rsid w:val="00E85A8E"/>
    <w:rsid w:val="00EB3871"/>
    <w:rsid w:val="00EC0CE9"/>
    <w:rsid w:val="00EC103D"/>
    <w:rsid w:val="00EC23D7"/>
    <w:rsid w:val="00EC37CF"/>
    <w:rsid w:val="00EC42AA"/>
    <w:rsid w:val="00EC75C2"/>
    <w:rsid w:val="00ED2E3E"/>
    <w:rsid w:val="00EE47B0"/>
    <w:rsid w:val="00EE5329"/>
    <w:rsid w:val="00EF4B34"/>
    <w:rsid w:val="00F00662"/>
    <w:rsid w:val="00F02AA0"/>
    <w:rsid w:val="00F0623C"/>
    <w:rsid w:val="00F0752D"/>
    <w:rsid w:val="00F17818"/>
    <w:rsid w:val="00F24727"/>
    <w:rsid w:val="00F377A3"/>
    <w:rsid w:val="00F51211"/>
    <w:rsid w:val="00F519C0"/>
    <w:rsid w:val="00F543DF"/>
    <w:rsid w:val="00FA4302"/>
    <w:rsid w:val="00FB2564"/>
    <w:rsid w:val="00FC1E99"/>
    <w:rsid w:val="00FC5A86"/>
    <w:rsid w:val="00FD2051"/>
    <w:rsid w:val="00FD4424"/>
    <w:rsid w:val="00FE2DBE"/>
    <w:rsid w:val="00FE3D26"/>
    <w:rsid w:val="00FF2562"/>
    <w:rsid w:val="00FF7A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EA40A"/>
  <w15:chartTrackingRefBased/>
  <w15:docId w15:val="{9CC13490-978C-4541-AD7A-7D976572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lang w:val="nl-NL" w:eastAsia="en-US" w:bidi="ar-SA"/>
      </w:rPr>
    </w:rPrDefault>
    <w:pPrDefault>
      <w:pPr>
        <w:spacing w:line="25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4626"/>
  </w:style>
  <w:style w:type="paragraph" w:styleId="Kop1">
    <w:name w:val="heading 1"/>
    <w:aliases w:val="H1"/>
    <w:basedOn w:val="Standaard"/>
    <w:next w:val="Standaard"/>
    <w:link w:val="Kop1Char"/>
    <w:autoRedefine/>
    <w:uiPriority w:val="9"/>
    <w:qFormat/>
    <w:rsid w:val="00FB2564"/>
    <w:pPr>
      <w:keepNext/>
      <w:numPr>
        <w:numId w:val="19"/>
      </w:numPr>
      <w:spacing w:before="250" w:after="250" w:line="280" w:lineRule="exact"/>
      <w:ind w:left="851" w:hanging="567"/>
      <w:outlineLvl w:val="0"/>
    </w:pPr>
    <w:rPr>
      <w:rFonts w:ascii="Politie Text" w:eastAsia="Times New Roman" w:hAnsi="Politie Text" w:cs="Times New Roman"/>
      <w:b/>
      <w:color w:val="182866" w:themeColor="text2"/>
      <w:spacing w:val="20"/>
      <w:sz w:val="28"/>
      <w:lang w:val="nl"/>
    </w:rPr>
  </w:style>
  <w:style w:type="paragraph" w:styleId="Kop2">
    <w:name w:val="heading 2"/>
    <w:aliases w:val="H2"/>
    <w:basedOn w:val="Standaard"/>
    <w:next w:val="Standaard"/>
    <w:link w:val="Kop2Char"/>
    <w:uiPriority w:val="9"/>
    <w:qFormat/>
    <w:rsid w:val="00657308"/>
    <w:pPr>
      <w:keepNext/>
      <w:numPr>
        <w:ilvl w:val="1"/>
        <w:numId w:val="19"/>
      </w:numPr>
      <w:spacing w:before="240" w:after="240" w:line="280" w:lineRule="exact"/>
      <w:outlineLvl w:val="1"/>
    </w:pPr>
    <w:rPr>
      <w:rFonts w:ascii="Politie Text" w:hAnsi="Politie Text"/>
      <w:color w:val="000000" w:themeColor="text1"/>
    </w:rPr>
  </w:style>
  <w:style w:type="paragraph" w:styleId="Kop3">
    <w:name w:val="heading 3"/>
    <w:aliases w:val="H3"/>
    <w:basedOn w:val="Standaard"/>
    <w:next w:val="Standaard"/>
    <w:link w:val="Kop3Char"/>
    <w:qFormat/>
    <w:rsid w:val="00D77CD2"/>
    <w:pPr>
      <w:keepNext/>
      <w:numPr>
        <w:ilvl w:val="2"/>
        <w:numId w:val="19"/>
      </w:numPr>
      <w:spacing w:after="60"/>
      <w:outlineLvl w:val="2"/>
    </w:pPr>
    <w:rPr>
      <w:b/>
      <w:color w:val="182866" w:themeColor="text2"/>
    </w:rPr>
  </w:style>
  <w:style w:type="paragraph" w:styleId="Kop4">
    <w:name w:val="heading 4"/>
    <w:basedOn w:val="Standaard"/>
    <w:next w:val="Standaard"/>
    <w:link w:val="Kop4Char"/>
    <w:uiPriority w:val="9"/>
    <w:unhideWhenUsed/>
    <w:qFormat/>
    <w:rsid w:val="006357E5"/>
    <w:pPr>
      <w:keepNext/>
      <w:keepLines/>
      <w:spacing w:before="40"/>
      <w:outlineLvl w:val="3"/>
    </w:pPr>
    <w:rPr>
      <w:rFonts w:eastAsiaTheme="majorEastAsia" w:cstheme="majorBidi"/>
      <w:i/>
      <w:iCs/>
      <w:color w:val="003C78" w:themeColor="accent1" w:themeShade="BF"/>
    </w:rPr>
  </w:style>
  <w:style w:type="paragraph" w:styleId="Kop5">
    <w:name w:val="heading 5"/>
    <w:basedOn w:val="Standaard"/>
    <w:next w:val="Standaard"/>
    <w:link w:val="Kop5Char"/>
    <w:uiPriority w:val="9"/>
    <w:unhideWhenUsed/>
    <w:qFormat/>
    <w:rsid w:val="00037F51"/>
    <w:pPr>
      <w:keepNext/>
      <w:keepLines/>
      <w:spacing w:before="40"/>
      <w:outlineLvl w:val="4"/>
    </w:pPr>
    <w:rPr>
      <w:rFonts w:eastAsiaTheme="majorEastAsia" w:cstheme="majorBidi"/>
      <w:color w:val="003C78" w:themeColor="accent1" w:themeShade="BF"/>
    </w:rPr>
  </w:style>
  <w:style w:type="paragraph" w:styleId="Kop6">
    <w:name w:val="heading 6"/>
    <w:basedOn w:val="Standaard"/>
    <w:next w:val="Standaard"/>
    <w:link w:val="Kop6Char"/>
    <w:uiPriority w:val="9"/>
    <w:unhideWhenUsed/>
    <w:qFormat/>
    <w:rsid w:val="003943EB"/>
    <w:pPr>
      <w:keepNext/>
      <w:keepLines/>
      <w:spacing w:before="40"/>
      <w:outlineLvl w:val="5"/>
    </w:pPr>
    <w:rPr>
      <w:rFonts w:eastAsiaTheme="majorEastAsia" w:cstheme="majorBidi"/>
      <w:color w:val="002850" w:themeColor="accent1" w:themeShade="7F"/>
    </w:rPr>
  </w:style>
  <w:style w:type="paragraph" w:styleId="Kop7">
    <w:name w:val="heading 7"/>
    <w:basedOn w:val="Standaard"/>
    <w:next w:val="Standaard"/>
    <w:link w:val="Kop7Char"/>
    <w:uiPriority w:val="9"/>
    <w:unhideWhenUsed/>
    <w:qFormat/>
    <w:rsid w:val="00AC73F3"/>
    <w:pPr>
      <w:keepNext/>
      <w:keepLines/>
      <w:spacing w:before="40"/>
      <w:outlineLvl w:val="6"/>
    </w:pPr>
    <w:rPr>
      <w:rFonts w:eastAsiaTheme="majorEastAsia" w:cstheme="majorBidi"/>
      <w:i/>
      <w:iCs/>
      <w:color w:val="002850" w:themeColor="accent1" w:themeShade="7F"/>
    </w:rPr>
  </w:style>
  <w:style w:type="paragraph" w:styleId="Kop8">
    <w:name w:val="heading 8"/>
    <w:basedOn w:val="Standaard"/>
    <w:next w:val="Standaard"/>
    <w:link w:val="Kop8Char"/>
    <w:uiPriority w:val="9"/>
    <w:unhideWhenUsed/>
    <w:qFormat/>
    <w:rsid w:val="00954E5F"/>
    <w:pPr>
      <w:keepNext/>
      <w:keepLines/>
      <w:spacing w:before="4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00DD5"/>
    <w:pPr>
      <w:keepNext/>
      <w:keepLines/>
      <w:spacing w:before="4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uiPriority w:val="1"/>
    <w:qFormat/>
    <w:rsid w:val="0089677C"/>
    <w:rPr>
      <w:b/>
    </w:rPr>
  </w:style>
  <w:style w:type="paragraph" w:styleId="Bijschrift">
    <w:name w:val="caption"/>
    <w:basedOn w:val="Standaard"/>
    <w:next w:val="Standaard"/>
    <w:qFormat/>
    <w:rsid w:val="000D53FF"/>
    <w:pPr>
      <w:spacing w:after="140"/>
    </w:pPr>
    <w:rPr>
      <w:i/>
      <w:iCs/>
      <w:sz w:val="16"/>
      <w:szCs w:val="18"/>
    </w:rPr>
  </w:style>
  <w:style w:type="numbering" w:customStyle="1" w:styleId="Bullets">
    <w:name w:val="Bullets"/>
    <w:uiPriority w:val="99"/>
    <w:rsid w:val="00C87C15"/>
    <w:pPr>
      <w:numPr>
        <w:numId w:val="1"/>
      </w:numPr>
    </w:pPr>
  </w:style>
  <w:style w:type="paragraph" w:customStyle="1" w:styleId="Opsommingbullets">
    <w:name w:val="Opsomming bullets"/>
    <w:basedOn w:val="Standaard"/>
    <w:uiPriority w:val="2"/>
    <w:qFormat/>
    <w:rsid w:val="00C87C15"/>
    <w:pPr>
      <w:numPr>
        <w:numId w:val="4"/>
      </w:numPr>
    </w:pPr>
  </w:style>
  <w:style w:type="numbering" w:customStyle="1" w:styleId="Cijfers">
    <w:name w:val="Cijfers"/>
    <w:uiPriority w:val="99"/>
    <w:rsid w:val="0081506F"/>
    <w:pPr>
      <w:numPr>
        <w:numId w:val="2"/>
      </w:numPr>
    </w:pPr>
  </w:style>
  <w:style w:type="paragraph" w:customStyle="1" w:styleId="Opsommingcijfers">
    <w:name w:val="Opsomming cijfers"/>
    <w:basedOn w:val="Standaard"/>
    <w:uiPriority w:val="2"/>
    <w:qFormat/>
    <w:rsid w:val="0081506F"/>
    <w:pPr>
      <w:numPr>
        <w:numId w:val="5"/>
      </w:numPr>
      <w:autoSpaceDE w:val="0"/>
      <w:autoSpaceDN w:val="0"/>
    </w:pPr>
    <w:rPr>
      <w:rFonts w:eastAsia="Times New Roman" w:cs="Arial"/>
      <w:szCs w:val="18"/>
      <w:lang w:eastAsia="nl-NL"/>
    </w:rPr>
  </w:style>
  <w:style w:type="paragraph" w:styleId="Inhopg1">
    <w:name w:val="toc 1"/>
    <w:basedOn w:val="Standaard"/>
    <w:next w:val="Standaard"/>
    <w:autoRedefine/>
    <w:uiPriority w:val="39"/>
    <w:rsid w:val="00AC38F3"/>
    <w:pPr>
      <w:tabs>
        <w:tab w:val="left" w:pos="0"/>
        <w:tab w:val="left" w:pos="907"/>
        <w:tab w:val="right" w:leader="dot" w:pos="9117"/>
      </w:tabs>
      <w:spacing w:before="250"/>
      <w:ind w:left="680" w:right="454" w:hanging="680"/>
    </w:pPr>
    <w:rPr>
      <w:rFonts w:eastAsia="Times New Roman" w:cs="Times New Roman"/>
      <w:b/>
      <w:noProof/>
      <w:color w:val="182866" w:themeColor="text2"/>
      <w:szCs w:val="24"/>
    </w:rPr>
  </w:style>
  <w:style w:type="paragraph" w:styleId="Inhopg2">
    <w:name w:val="toc 2"/>
    <w:basedOn w:val="Inhopg1"/>
    <w:next w:val="Standaard"/>
    <w:autoRedefine/>
    <w:uiPriority w:val="39"/>
    <w:rsid w:val="00927365"/>
    <w:pPr>
      <w:spacing w:before="0"/>
    </w:pPr>
    <w:rPr>
      <w:color w:val="auto"/>
      <w:szCs w:val="20"/>
    </w:rPr>
  </w:style>
  <w:style w:type="paragraph" w:styleId="Inhopg3">
    <w:name w:val="toc 3"/>
    <w:basedOn w:val="Inhopg2"/>
    <w:next w:val="Standaard"/>
    <w:autoRedefine/>
    <w:uiPriority w:val="39"/>
    <w:rsid w:val="00EF4B34"/>
    <w:pPr>
      <w:ind w:left="1701" w:hanging="1021"/>
    </w:pPr>
    <w:rPr>
      <w:b w:val="0"/>
    </w:rPr>
  </w:style>
  <w:style w:type="paragraph" w:styleId="Inhopg4">
    <w:name w:val="toc 4"/>
    <w:basedOn w:val="Inhopg1"/>
    <w:next w:val="Standaard"/>
    <w:autoRedefine/>
    <w:uiPriority w:val="39"/>
    <w:unhideWhenUsed/>
    <w:rsid w:val="00070EEE"/>
  </w:style>
  <w:style w:type="character" w:customStyle="1" w:styleId="Kop1Char">
    <w:name w:val="Kop 1 Char"/>
    <w:aliases w:val="H1 Char"/>
    <w:basedOn w:val="Standaardalinea-lettertype"/>
    <w:link w:val="Kop1"/>
    <w:uiPriority w:val="9"/>
    <w:rsid w:val="00FB2564"/>
    <w:rPr>
      <w:rFonts w:ascii="Politie Text" w:eastAsia="Times New Roman" w:hAnsi="Politie Text" w:cs="Times New Roman"/>
      <w:b/>
      <w:color w:val="182866" w:themeColor="text2"/>
      <w:spacing w:val="20"/>
      <w:sz w:val="28"/>
      <w:lang w:val="nl"/>
    </w:rPr>
  </w:style>
  <w:style w:type="character" w:customStyle="1" w:styleId="Kop2Char">
    <w:name w:val="Kop 2 Char"/>
    <w:aliases w:val="H2 Char"/>
    <w:basedOn w:val="Standaardalinea-lettertype"/>
    <w:link w:val="Kop2"/>
    <w:uiPriority w:val="9"/>
    <w:rsid w:val="00657308"/>
    <w:rPr>
      <w:rFonts w:ascii="Politie Text" w:hAnsi="Politie Text"/>
      <w:color w:val="000000" w:themeColor="text1"/>
    </w:rPr>
  </w:style>
  <w:style w:type="character" w:customStyle="1" w:styleId="Kop3Char">
    <w:name w:val="Kop 3 Char"/>
    <w:aliases w:val="H3 Char"/>
    <w:basedOn w:val="Standaardalinea-lettertype"/>
    <w:link w:val="Kop3"/>
    <w:rsid w:val="00D77CD2"/>
    <w:rPr>
      <w:b/>
      <w:color w:val="182866" w:themeColor="text2"/>
    </w:rPr>
  </w:style>
  <w:style w:type="numbering" w:customStyle="1" w:styleId="Koppenlijst">
    <w:name w:val="Koppenlijst"/>
    <w:uiPriority w:val="99"/>
    <w:rsid w:val="00505523"/>
    <w:pPr>
      <w:numPr>
        <w:numId w:val="3"/>
      </w:numPr>
    </w:pPr>
  </w:style>
  <w:style w:type="paragraph" w:styleId="Citaat">
    <w:name w:val="Quote"/>
    <w:basedOn w:val="Standaard"/>
    <w:next w:val="Standaard"/>
    <w:link w:val="CitaatChar"/>
    <w:uiPriority w:val="8"/>
    <w:qFormat/>
    <w:rsid w:val="00C87C15"/>
    <w:pPr>
      <w:spacing w:before="200" w:after="160"/>
      <w:ind w:left="864" w:right="864"/>
      <w:jc w:val="center"/>
    </w:pPr>
    <w:rPr>
      <w:i/>
      <w:iCs/>
    </w:rPr>
  </w:style>
  <w:style w:type="paragraph" w:styleId="Titel">
    <w:name w:val="Title"/>
    <w:basedOn w:val="Standaard"/>
    <w:next w:val="Standaard"/>
    <w:link w:val="TitelChar"/>
    <w:uiPriority w:val="10"/>
    <w:unhideWhenUsed/>
    <w:qFormat/>
    <w:rsid w:val="00981B81"/>
    <w:pPr>
      <w:spacing w:after="250" w:line="520" w:lineRule="atLeast"/>
      <w:contextualSpacing/>
    </w:pPr>
    <w:rPr>
      <w:rFonts w:ascii="Politie Text" w:eastAsia="Times New Roman" w:hAnsi="Politie Text" w:cs="Times New Roman"/>
      <w:b/>
      <w:color w:val="182866" w:themeColor="text2"/>
      <w:sz w:val="44"/>
      <w:lang w:eastAsia="nl-NL"/>
    </w:rPr>
  </w:style>
  <w:style w:type="character" w:customStyle="1" w:styleId="TitelChar">
    <w:name w:val="Titel Char"/>
    <w:basedOn w:val="Standaardalinea-lettertype"/>
    <w:link w:val="Titel"/>
    <w:uiPriority w:val="10"/>
    <w:rsid w:val="00C87C15"/>
    <w:rPr>
      <w:rFonts w:ascii="Politie Text" w:eastAsia="Times New Roman" w:hAnsi="Politie Text" w:cs="Times New Roman"/>
      <w:b/>
      <w:color w:val="182866" w:themeColor="text2"/>
      <w:sz w:val="44"/>
      <w:lang w:eastAsia="nl-NL"/>
    </w:rPr>
  </w:style>
  <w:style w:type="table" w:styleId="Tabelraster">
    <w:name w:val="Table Grid"/>
    <w:basedOn w:val="Standaardtabel"/>
    <w:uiPriority w:val="59"/>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tekst">
    <w:name w:val="header"/>
    <w:basedOn w:val="Standaard"/>
    <w:link w:val="KoptekstChar"/>
    <w:uiPriority w:val="99"/>
    <w:unhideWhenUsed/>
    <w:rsid w:val="0089677C"/>
    <w:rPr>
      <w:color w:val="182866" w:themeColor="text2"/>
      <w:sz w:val="18"/>
    </w:rPr>
  </w:style>
  <w:style w:type="character" w:customStyle="1" w:styleId="KoptekstChar">
    <w:name w:val="Koptekst Char"/>
    <w:basedOn w:val="Standaardalinea-lettertype"/>
    <w:link w:val="Koptekst"/>
    <w:uiPriority w:val="99"/>
    <w:rsid w:val="0089677C"/>
    <w:rPr>
      <w:color w:val="182866" w:themeColor="text2"/>
      <w:sz w:val="18"/>
    </w:rPr>
  </w:style>
  <w:style w:type="paragraph" w:styleId="Voettekst">
    <w:name w:val="footer"/>
    <w:basedOn w:val="Standaard"/>
    <w:link w:val="VoettekstChar"/>
    <w:uiPriority w:val="99"/>
    <w:unhideWhenUsed/>
    <w:rsid w:val="00736848"/>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C87C15"/>
  </w:style>
  <w:style w:type="paragraph" w:customStyle="1" w:styleId="Legenda">
    <w:name w:val="Legenda"/>
    <w:basedOn w:val="Standaard"/>
    <w:semiHidden/>
    <w:unhideWhenUsed/>
    <w:qFormat/>
    <w:rsid w:val="0089677C"/>
    <w:rPr>
      <w:rFonts w:ascii="Politie Text" w:eastAsia="Times New Roman" w:hAnsi="Politie Text" w:cs="Times New Roman"/>
      <w:b/>
      <w:color w:val="182866"/>
      <w:sz w:val="18"/>
      <w:szCs w:val="16"/>
      <w:lang w:eastAsia="nl-NL"/>
    </w:rPr>
  </w:style>
  <w:style w:type="character" w:styleId="Tekstvantijdelijkeaanduiding">
    <w:name w:val="Placeholder Text"/>
    <w:basedOn w:val="Standaardalinea-lettertype"/>
    <w:uiPriority w:val="99"/>
    <w:unhideWhenUsed/>
    <w:rsid w:val="0089677C"/>
    <w:rPr>
      <w:color w:val="808080"/>
      <w:lang w:val="nl-NL"/>
    </w:rPr>
  </w:style>
  <w:style w:type="paragraph" w:customStyle="1" w:styleId="Referentiekopjes">
    <w:name w:val="Referentie kopjes"/>
    <w:basedOn w:val="Standaard"/>
    <w:next w:val="Standaard"/>
    <w:link w:val="ReferentiekopjesChar"/>
    <w:uiPriority w:val="10"/>
    <w:rsid w:val="00076FA4"/>
    <w:rPr>
      <w:rFonts w:ascii="Politie Text" w:eastAsia="Times New Roman" w:hAnsi="Politie Text" w:cs="Times New Roman"/>
      <w:b/>
      <w:noProof/>
      <w:color w:val="182866" w:themeColor="text2"/>
      <w:sz w:val="18"/>
      <w:lang w:eastAsia="nl-NL"/>
    </w:rPr>
  </w:style>
  <w:style w:type="paragraph" w:customStyle="1" w:styleId="Referentietekst">
    <w:name w:val="Referentie tekst"/>
    <w:basedOn w:val="Standaard"/>
    <w:link w:val="ReferentietekstChar"/>
    <w:uiPriority w:val="10"/>
    <w:rsid w:val="00AC2B8F"/>
    <w:rPr>
      <w:rFonts w:ascii="Politie Text" w:eastAsia="Times New Roman" w:hAnsi="Politie Text" w:cs="Times New Roman"/>
      <w:lang w:eastAsia="nl-NL"/>
    </w:rPr>
  </w:style>
  <w:style w:type="paragraph" w:customStyle="1" w:styleId="RefDatum">
    <w:name w:val="RefDatum"/>
    <w:basedOn w:val="Referentietekst"/>
    <w:next w:val="Referentietekst"/>
    <w:uiPriority w:val="10"/>
    <w:rsid w:val="0089677C"/>
    <w:rPr>
      <w:sz w:val="19"/>
    </w:rPr>
  </w:style>
  <w:style w:type="paragraph" w:customStyle="1" w:styleId="Seperatieregel">
    <w:name w:val="Seperatie regel"/>
    <w:basedOn w:val="Standaard"/>
    <w:uiPriority w:val="10"/>
    <w:rsid w:val="0089677C"/>
    <w:pPr>
      <w:spacing w:line="14" w:lineRule="exact"/>
    </w:pPr>
    <w:rPr>
      <w:rFonts w:ascii="Politie Text" w:eastAsia="Times New Roman" w:hAnsi="Politie Text" w:cs="Times New Roman"/>
      <w:lang w:eastAsia="nl-NL"/>
    </w:rPr>
  </w:style>
  <w:style w:type="paragraph" w:customStyle="1" w:styleId="Afzendertekst">
    <w:name w:val="Afzender tekst"/>
    <w:basedOn w:val="Standaard"/>
    <w:uiPriority w:val="10"/>
    <w:rsid w:val="0089677C"/>
    <w:rPr>
      <w:rFonts w:ascii="Politie Text" w:eastAsia="Times New Roman" w:hAnsi="Politie Text" w:cs="Times New Roman"/>
      <w:sz w:val="18"/>
      <w:lang w:eastAsia="nl-NL"/>
    </w:rPr>
  </w:style>
  <w:style w:type="character" w:styleId="Voetnootmarkering">
    <w:name w:val="footnote reference"/>
    <w:basedOn w:val="Standaardalinea-lettertype"/>
    <w:uiPriority w:val="99"/>
    <w:unhideWhenUsed/>
    <w:rsid w:val="0089677C"/>
    <w:rPr>
      <w:vertAlign w:val="superscript"/>
      <w:lang w:val="nl-NL"/>
    </w:rPr>
  </w:style>
  <w:style w:type="paragraph" w:styleId="Voetnoottekst">
    <w:name w:val="footnote text"/>
    <w:basedOn w:val="Standaard"/>
    <w:link w:val="VoetnoottekstChar"/>
    <w:uiPriority w:val="99"/>
    <w:unhideWhenUsed/>
    <w:rsid w:val="0040476A"/>
    <w:pPr>
      <w:spacing w:line="240" w:lineRule="auto"/>
    </w:pPr>
    <w:rPr>
      <w:rFonts w:ascii="Politie Text" w:eastAsia="Times New Roman" w:hAnsi="Politie Text" w:cs="Times New Roman"/>
      <w:sz w:val="16"/>
      <w:lang w:eastAsia="nl-NL"/>
    </w:rPr>
  </w:style>
  <w:style w:type="character" w:customStyle="1" w:styleId="VoetnoottekstChar">
    <w:name w:val="Voetnoottekst Char"/>
    <w:basedOn w:val="Standaardalinea-lettertype"/>
    <w:link w:val="Voetnoottekst"/>
    <w:uiPriority w:val="99"/>
    <w:rsid w:val="00C87C15"/>
    <w:rPr>
      <w:rFonts w:ascii="Politie Text" w:eastAsia="Times New Roman" w:hAnsi="Politie Text" w:cs="Times New Roman"/>
      <w:sz w:val="16"/>
      <w:lang w:eastAsia="nl-NL"/>
    </w:rPr>
  </w:style>
  <w:style w:type="paragraph" w:customStyle="1" w:styleId="Paginanr">
    <w:name w:val="Paginanr"/>
    <w:basedOn w:val="Voettekst"/>
    <w:uiPriority w:val="10"/>
    <w:rsid w:val="0089677C"/>
    <w:pPr>
      <w:tabs>
        <w:tab w:val="clear" w:pos="4513"/>
        <w:tab w:val="clear" w:pos="9026"/>
      </w:tabs>
      <w:spacing w:line="250" w:lineRule="atLeast"/>
      <w:jc w:val="right"/>
    </w:pPr>
    <w:rPr>
      <w:rFonts w:ascii="Politie Text" w:eastAsia="Times New Roman" w:hAnsi="Politie Text" w:cs="Times New Roman"/>
      <w:sz w:val="16"/>
      <w:szCs w:val="18"/>
      <w:lang w:eastAsia="nl-NL"/>
    </w:rPr>
  </w:style>
  <w:style w:type="paragraph" w:customStyle="1" w:styleId="Tabeltekst">
    <w:name w:val="Tabel tekst"/>
    <w:basedOn w:val="Standaard"/>
    <w:uiPriority w:val="10"/>
    <w:rsid w:val="00981B81"/>
    <w:rPr>
      <w:rFonts w:ascii="Politie Text" w:eastAsia="Times New Roman" w:hAnsi="Politie Text" w:cs="Times New Roman"/>
      <w:sz w:val="18"/>
      <w:szCs w:val="18"/>
      <w:lang w:eastAsia="nl-NL"/>
    </w:rPr>
  </w:style>
  <w:style w:type="paragraph" w:styleId="Ondertitel">
    <w:name w:val="Subtitle"/>
    <w:basedOn w:val="Standaard"/>
    <w:next w:val="Standaard"/>
    <w:link w:val="OndertitelChar"/>
    <w:uiPriority w:val="11"/>
    <w:qFormat/>
    <w:rsid w:val="00981B81"/>
    <w:pPr>
      <w:spacing w:after="120" w:line="375" w:lineRule="atLeast"/>
    </w:pPr>
    <w:rPr>
      <w:rFonts w:ascii="Politie Text" w:eastAsia="Times New Roman" w:hAnsi="Politie Text" w:cs="Times New Roman"/>
      <w:color w:val="0052A1" w:themeColor="accent1"/>
      <w:sz w:val="32"/>
      <w:lang w:eastAsia="nl-NL"/>
    </w:rPr>
  </w:style>
  <w:style w:type="character" w:customStyle="1" w:styleId="OndertitelChar">
    <w:name w:val="Ondertitel Char"/>
    <w:basedOn w:val="Standaardalinea-lettertype"/>
    <w:link w:val="Ondertitel"/>
    <w:uiPriority w:val="11"/>
    <w:rsid w:val="00C87C15"/>
    <w:rPr>
      <w:rFonts w:ascii="Politie Text" w:eastAsia="Times New Roman" w:hAnsi="Politie Text" w:cs="Times New Roman"/>
      <w:color w:val="0052A1" w:themeColor="accent1"/>
      <w:sz w:val="32"/>
      <w:lang w:eastAsia="nl-NL"/>
    </w:rPr>
  </w:style>
  <w:style w:type="paragraph" w:customStyle="1" w:styleId="Kop1-Zondernummer">
    <w:name w:val="Kop 1 - Zonder nummer"/>
    <w:basedOn w:val="Kop1"/>
    <w:next w:val="Standaard"/>
    <w:link w:val="Kop1-ZondernummerChar"/>
    <w:uiPriority w:val="4"/>
    <w:qFormat/>
    <w:rsid w:val="00A92512"/>
    <w:pPr>
      <w:numPr>
        <w:numId w:val="0"/>
      </w:numPr>
    </w:pPr>
  </w:style>
  <w:style w:type="character" w:customStyle="1" w:styleId="Kop1-ZondernummerChar">
    <w:name w:val="Kop 1 - Zonder nummer Char"/>
    <w:basedOn w:val="Standaardalinea-lettertype"/>
    <w:link w:val="Kop1-Zondernummer"/>
    <w:uiPriority w:val="4"/>
    <w:rsid w:val="00A92512"/>
    <w:rPr>
      <w:rFonts w:eastAsia="Times New Roman" w:cs="Times New Roman"/>
      <w:b/>
      <w:color w:val="182866" w:themeColor="text2"/>
      <w:spacing w:val="20"/>
      <w:sz w:val="40"/>
    </w:rPr>
  </w:style>
  <w:style w:type="paragraph" w:customStyle="1" w:styleId="Kop2-Zondernummer">
    <w:name w:val="Kop 2 - Zonder nummer"/>
    <w:basedOn w:val="Kop2"/>
    <w:next w:val="Standaard"/>
    <w:link w:val="Kop2-ZondernummerChar"/>
    <w:uiPriority w:val="4"/>
    <w:qFormat/>
    <w:rsid w:val="005479F3"/>
    <w:pPr>
      <w:numPr>
        <w:ilvl w:val="0"/>
        <w:numId w:val="0"/>
      </w:numPr>
    </w:pPr>
  </w:style>
  <w:style w:type="character" w:customStyle="1" w:styleId="Kop2-ZondernummerChar">
    <w:name w:val="Kop 2 - Zonder nummer Char"/>
    <w:basedOn w:val="Standaardalinea-lettertype"/>
    <w:link w:val="Kop2-Zondernummer"/>
    <w:uiPriority w:val="4"/>
    <w:rsid w:val="005479F3"/>
    <w:rPr>
      <w:rFonts w:ascii="Politie Text Medium" w:hAnsi="Politie Text Medium"/>
      <w:color w:val="0052A1" w:themeColor="accent1"/>
      <w:sz w:val="28"/>
    </w:rPr>
  </w:style>
  <w:style w:type="paragraph" w:customStyle="1" w:styleId="Kop3-Zondernummer">
    <w:name w:val="Kop 3 - Zonder nummer"/>
    <w:basedOn w:val="Kop3"/>
    <w:next w:val="Standaard"/>
    <w:uiPriority w:val="4"/>
    <w:qFormat/>
    <w:rsid w:val="0076405D"/>
    <w:pPr>
      <w:numPr>
        <w:ilvl w:val="0"/>
        <w:numId w:val="0"/>
      </w:numPr>
    </w:pPr>
  </w:style>
  <w:style w:type="character" w:customStyle="1" w:styleId="CitaatChar">
    <w:name w:val="Citaat Char"/>
    <w:basedOn w:val="Standaardalinea-lettertype"/>
    <w:link w:val="Citaat"/>
    <w:uiPriority w:val="8"/>
    <w:rsid w:val="00D05B07"/>
    <w:rPr>
      <w:i/>
      <w:iCs/>
    </w:rPr>
  </w:style>
  <w:style w:type="paragraph" w:customStyle="1" w:styleId="DocumentType">
    <w:name w:val="DocumentType"/>
    <w:basedOn w:val="Standaard"/>
    <w:next w:val="Standaard"/>
    <w:uiPriority w:val="11"/>
    <w:rsid w:val="000F2FF5"/>
    <w:rPr>
      <w:b/>
      <w:noProof/>
      <w:color w:val="182866" w:themeColor="text2"/>
      <w:sz w:val="28"/>
    </w:rPr>
  </w:style>
  <w:style w:type="paragraph" w:customStyle="1" w:styleId="Afzenderdienstenadres">
    <w:name w:val="Afzender dienst en adres"/>
    <w:basedOn w:val="Standaard"/>
    <w:uiPriority w:val="11"/>
    <w:rsid w:val="005C3E95"/>
    <w:rPr>
      <w:noProof/>
      <w:sz w:val="18"/>
    </w:rPr>
  </w:style>
  <w:style w:type="table" w:customStyle="1" w:styleId="Tabel01">
    <w:name w:val="Tabel 01"/>
    <w:basedOn w:val="Standaardtabel"/>
    <w:uiPriority w:val="99"/>
    <w:rsid w:val="008F7BD2"/>
    <w:pPr>
      <w:spacing w:line="240" w:lineRule="auto"/>
    </w:pPr>
    <w:rPr>
      <w:rFonts w:ascii="Politie Text" w:eastAsia="Times New Roman" w:hAnsi="Politie Text" w:cs="Times New Roman"/>
      <w:lang w:eastAsia="nl-NL"/>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85" w:type="dxa"/>
        <w:bottom w:w="57" w:type="dxa"/>
        <w:right w:w="85" w:type="dxa"/>
      </w:tblCellMar>
    </w:tblPr>
    <w:tcPr>
      <w:shd w:val="clear" w:color="auto" w:fill="EDEFEF" w:themeFill="background2"/>
    </w:tcPr>
    <w:tblStylePr w:type="firstRow">
      <w:rPr>
        <w:b/>
        <w:color w:val="FFFFFF" w:themeColor="background1"/>
      </w:rPr>
      <w:tblPr/>
      <w:tcPr>
        <w:tcBorders>
          <w:top w:val="nil"/>
          <w:left w:val="nil"/>
          <w:bottom w:val="nil"/>
          <w:right w:val="nil"/>
          <w:insideH w:val="single" w:sz="4" w:space="0" w:color="FFFFFF" w:themeColor="background1"/>
          <w:insideV w:val="single" w:sz="4" w:space="0" w:color="FFFFFF" w:themeColor="background1"/>
          <w:tl2br w:val="nil"/>
          <w:tr2bl w:val="nil"/>
        </w:tcBorders>
        <w:shd w:val="clear" w:color="auto" w:fill="182866" w:themeFill="text2"/>
      </w:tcPr>
    </w:tblStylePr>
    <w:tblStylePr w:type="lastRow">
      <w:tblPr/>
      <w:tcPr>
        <w:shd w:val="clear" w:color="auto" w:fill="D3D7D8" w:themeFill="accent4"/>
      </w:tcPr>
    </w:tblStylePr>
    <w:tblStylePr w:type="firstCol">
      <w:tblPr/>
      <w:tcPr>
        <w:tcBorders>
          <w:top w:val="nil"/>
          <w:left w:val="nil"/>
          <w:bottom w:val="nil"/>
          <w:right w:val="nil"/>
          <w:insideH w:val="single" w:sz="4" w:space="0" w:color="FFFFFF" w:themeColor="background1"/>
          <w:insideV w:val="single" w:sz="4" w:space="0" w:color="FFFFFF" w:themeColor="background1"/>
          <w:tl2br w:val="nil"/>
          <w:tr2bl w:val="nil"/>
        </w:tcBorders>
        <w:shd w:val="clear" w:color="auto" w:fill="EDEFEF" w:themeFill="background2"/>
      </w:tcPr>
    </w:tblStylePr>
    <w:tblStylePr w:type="lastCol">
      <w:tblPr/>
      <w:tcPr>
        <w:tcBorders>
          <w:insideH w:val="single" w:sz="4" w:space="0" w:color="FFFFFF" w:themeColor="background1"/>
          <w:insideV w:val="single" w:sz="4" w:space="0" w:color="FFFFFF" w:themeColor="background1"/>
        </w:tcBorders>
        <w:shd w:val="clear" w:color="auto" w:fill="EDEFEF" w:themeFill="background2"/>
      </w:tcPr>
    </w:tblStylePr>
  </w:style>
  <w:style w:type="table" w:customStyle="1" w:styleId="Tabel02">
    <w:name w:val="Tabel 02"/>
    <w:basedOn w:val="Tabel01"/>
    <w:uiPriority w:val="99"/>
    <w:rsid w:val="00283F98"/>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blStylePr w:type="firstRow">
      <w:rPr>
        <w:b/>
        <w:color w:val="FFFFFF" w:themeColor="background1"/>
      </w:rPr>
      <w:tblPr/>
      <w:tcPr>
        <w:tcBorders>
          <w:top w:val="nil"/>
          <w:left w:val="nil"/>
          <w:bottom w:val="nil"/>
          <w:right w:val="nil"/>
          <w:insideH w:val="single" w:sz="4" w:space="0" w:color="FFFFFF" w:themeColor="background1"/>
          <w:insideV w:val="single" w:sz="4" w:space="0" w:color="FFFFFF" w:themeColor="background1"/>
          <w:tl2br w:val="nil"/>
          <w:tr2bl w:val="nil"/>
        </w:tcBorders>
        <w:shd w:val="clear" w:color="auto" w:fill="0052A1" w:themeFill="accent1"/>
      </w:tcPr>
    </w:tblStylePr>
    <w:tblStylePr w:type="lastRow">
      <w:tblPr/>
      <w:tcPr>
        <w:shd w:val="clear" w:color="auto" w:fill="D3D7D8" w:themeFill="accent4"/>
      </w:tcPr>
    </w:tblStylePr>
    <w:tblStylePr w:type="firstCol">
      <w:tblPr/>
      <w:tcPr>
        <w:tcBorders>
          <w:top w:val="nil"/>
          <w:left w:val="nil"/>
          <w:bottom w:val="nil"/>
          <w:right w:val="nil"/>
          <w:insideH w:val="single" w:sz="4" w:space="0" w:color="FFFFFF" w:themeColor="background1"/>
          <w:insideV w:val="single" w:sz="4" w:space="0" w:color="FFFFFF" w:themeColor="background1"/>
          <w:tl2br w:val="nil"/>
          <w:tr2bl w:val="nil"/>
        </w:tcBorders>
        <w:shd w:val="clear" w:color="auto" w:fill="EDEFEF" w:themeFill="background2"/>
      </w:tcPr>
    </w:tblStylePr>
    <w:tblStylePr w:type="lastCol">
      <w:tblPr/>
      <w:tcPr>
        <w:tcBorders>
          <w:insideH w:val="single" w:sz="4" w:space="0" w:color="FFFFFF" w:themeColor="background1"/>
          <w:insideV w:val="single" w:sz="4" w:space="0" w:color="FFFFFF" w:themeColor="background1"/>
        </w:tcBorders>
        <w:shd w:val="clear" w:color="auto" w:fill="EDEFEF" w:themeFill="background2"/>
      </w:tcPr>
    </w:tblStylePr>
  </w:style>
  <w:style w:type="numbering" w:styleId="111111">
    <w:name w:val="Outline List 2"/>
    <w:basedOn w:val="Geenlijst"/>
    <w:uiPriority w:val="99"/>
    <w:semiHidden/>
    <w:unhideWhenUsed/>
    <w:rsid w:val="00E71640"/>
    <w:pPr>
      <w:numPr>
        <w:numId w:val="6"/>
      </w:numPr>
    </w:pPr>
  </w:style>
  <w:style w:type="numbering" w:styleId="1ai">
    <w:name w:val="Outline List 1"/>
    <w:basedOn w:val="Geenlijst"/>
    <w:uiPriority w:val="99"/>
    <w:semiHidden/>
    <w:unhideWhenUsed/>
    <w:rsid w:val="00E71640"/>
    <w:pPr>
      <w:numPr>
        <w:numId w:val="7"/>
      </w:numPr>
    </w:pPr>
  </w:style>
  <w:style w:type="table" w:styleId="3D-effectenvoortabel1">
    <w:name w:val="Table 3D effects 1"/>
    <w:basedOn w:val="Standaardtabel"/>
    <w:uiPriority w:val="99"/>
    <w:semiHidden/>
    <w:unhideWhenUsed/>
    <w:rsid w:val="00E716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E716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E716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semiHidden/>
    <w:unhideWhenUsed/>
    <w:rsid w:val="00E71640"/>
  </w:style>
  <w:style w:type="character" w:customStyle="1" w:styleId="AanhefChar">
    <w:name w:val="Aanhef Char"/>
    <w:basedOn w:val="Standaardalinea-lettertype"/>
    <w:link w:val="Aanhef"/>
    <w:uiPriority w:val="99"/>
    <w:semiHidden/>
    <w:rsid w:val="00E71640"/>
  </w:style>
  <w:style w:type="paragraph" w:styleId="Adresenvelop">
    <w:name w:val="envelope address"/>
    <w:basedOn w:val="Standaard"/>
    <w:uiPriority w:val="99"/>
    <w:semiHidden/>
    <w:unhideWhenUsed/>
    <w:rsid w:val="00E71640"/>
    <w:pPr>
      <w:framePr w:w="7920" w:h="1980" w:hRule="exact" w:hSpace="141" w:wrap="auto" w:hAnchor="page" w:xAlign="center" w:yAlign="bottom"/>
      <w:spacing w:line="240" w:lineRule="auto"/>
      <w:ind w:left="2880"/>
    </w:pPr>
    <w:rPr>
      <w:rFonts w:eastAsiaTheme="majorEastAsia" w:cstheme="majorBidi"/>
      <w:sz w:val="24"/>
      <w:szCs w:val="24"/>
    </w:rPr>
  </w:style>
  <w:style w:type="paragraph" w:styleId="Afsluiting">
    <w:name w:val="Closing"/>
    <w:basedOn w:val="Standaard"/>
    <w:link w:val="AfsluitingChar"/>
    <w:uiPriority w:val="99"/>
    <w:semiHidden/>
    <w:unhideWhenUsed/>
    <w:rsid w:val="00E71640"/>
    <w:pPr>
      <w:spacing w:line="240" w:lineRule="auto"/>
      <w:ind w:left="4252"/>
    </w:pPr>
  </w:style>
  <w:style w:type="character" w:customStyle="1" w:styleId="AfsluitingChar">
    <w:name w:val="Afsluiting Char"/>
    <w:basedOn w:val="Standaardalinea-lettertype"/>
    <w:link w:val="Afsluiting"/>
    <w:uiPriority w:val="99"/>
    <w:semiHidden/>
    <w:rsid w:val="00E71640"/>
  </w:style>
  <w:style w:type="paragraph" w:styleId="Afzender">
    <w:name w:val="envelope return"/>
    <w:basedOn w:val="Standaard"/>
    <w:uiPriority w:val="99"/>
    <w:semiHidden/>
    <w:unhideWhenUsed/>
    <w:rsid w:val="00E71640"/>
    <w:pPr>
      <w:spacing w:line="240" w:lineRule="auto"/>
    </w:pPr>
    <w:rPr>
      <w:rFonts w:eastAsiaTheme="majorEastAsia" w:cstheme="majorBidi"/>
    </w:rPr>
  </w:style>
  <w:style w:type="character" w:customStyle="1" w:styleId="Kop4Char">
    <w:name w:val="Kop 4 Char"/>
    <w:basedOn w:val="Standaardalinea-lettertype"/>
    <w:link w:val="Kop4"/>
    <w:uiPriority w:val="9"/>
    <w:rsid w:val="006357E5"/>
    <w:rPr>
      <w:rFonts w:eastAsiaTheme="majorEastAsia" w:cstheme="majorBidi"/>
      <w:i/>
      <w:iCs/>
      <w:color w:val="003C78" w:themeColor="accent1" w:themeShade="BF"/>
    </w:rPr>
  </w:style>
  <w:style w:type="character" w:customStyle="1" w:styleId="Kop5Char">
    <w:name w:val="Kop 5 Char"/>
    <w:basedOn w:val="Standaardalinea-lettertype"/>
    <w:link w:val="Kop5"/>
    <w:uiPriority w:val="9"/>
    <w:rsid w:val="00037F51"/>
    <w:rPr>
      <w:rFonts w:eastAsiaTheme="majorEastAsia" w:cstheme="majorBidi"/>
      <w:color w:val="003C78" w:themeColor="accent1" w:themeShade="BF"/>
    </w:rPr>
  </w:style>
  <w:style w:type="character" w:customStyle="1" w:styleId="Kop6Char">
    <w:name w:val="Kop 6 Char"/>
    <w:basedOn w:val="Standaardalinea-lettertype"/>
    <w:link w:val="Kop6"/>
    <w:uiPriority w:val="9"/>
    <w:rsid w:val="003943EB"/>
    <w:rPr>
      <w:rFonts w:eastAsiaTheme="majorEastAsia" w:cstheme="majorBidi"/>
      <w:color w:val="002850" w:themeColor="accent1" w:themeShade="7F"/>
    </w:rPr>
  </w:style>
  <w:style w:type="character" w:customStyle="1" w:styleId="Kop7Char">
    <w:name w:val="Kop 7 Char"/>
    <w:basedOn w:val="Standaardalinea-lettertype"/>
    <w:link w:val="Kop7"/>
    <w:uiPriority w:val="9"/>
    <w:rsid w:val="00AC73F3"/>
    <w:rPr>
      <w:rFonts w:eastAsiaTheme="majorEastAsia" w:cstheme="majorBidi"/>
      <w:i/>
      <w:iCs/>
      <w:color w:val="002850" w:themeColor="accent1" w:themeShade="7F"/>
    </w:rPr>
  </w:style>
  <w:style w:type="character" w:customStyle="1" w:styleId="Kop8Char">
    <w:name w:val="Kop 8 Char"/>
    <w:basedOn w:val="Standaardalinea-lettertype"/>
    <w:link w:val="Kop8"/>
    <w:uiPriority w:val="9"/>
    <w:rsid w:val="00954E5F"/>
    <w:rPr>
      <w:rFonts w:eastAsiaTheme="majorEastAsia" w:cstheme="majorBidi"/>
      <w:color w:val="272727" w:themeColor="text1" w:themeTint="D8"/>
      <w:sz w:val="21"/>
      <w:szCs w:val="21"/>
    </w:rPr>
  </w:style>
  <w:style w:type="character" w:customStyle="1" w:styleId="Kop9Char">
    <w:name w:val="Kop 9 Char"/>
    <w:basedOn w:val="Standaardalinea-lettertype"/>
    <w:link w:val="Kop9"/>
    <w:uiPriority w:val="9"/>
    <w:semiHidden/>
    <w:rsid w:val="00600DD5"/>
    <w:rPr>
      <w:rFonts w:eastAsiaTheme="majorEastAsia" w:cstheme="majorBidi"/>
      <w:i/>
      <w:iCs/>
      <w:color w:val="272727" w:themeColor="text1" w:themeTint="D8"/>
      <w:sz w:val="21"/>
      <w:szCs w:val="21"/>
    </w:rPr>
  </w:style>
  <w:style w:type="numbering" w:styleId="Artikelsectie">
    <w:name w:val="Outline List 3"/>
    <w:basedOn w:val="Geenlijst"/>
    <w:uiPriority w:val="99"/>
    <w:semiHidden/>
    <w:unhideWhenUsed/>
    <w:rsid w:val="00E71640"/>
    <w:pPr>
      <w:numPr>
        <w:numId w:val="8"/>
      </w:numPr>
    </w:pPr>
  </w:style>
  <w:style w:type="paragraph" w:styleId="Ballontekst">
    <w:name w:val="Balloon Text"/>
    <w:basedOn w:val="Standaard"/>
    <w:link w:val="BallontekstChar"/>
    <w:uiPriority w:val="99"/>
    <w:semiHidden/>
    <w:unhideWhenUsed/>
    <w:rsid w:val="00E7164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71640"/>
    <w:rPr>
      <w:rFonts w:ascii="Segoe UI" w:hAnsi="Segoe UI" w:cs="Segoe UI"/>
      <w:sz w:val="18"/>
      <w:szCs w:val="18"/>
    </w:rPr>
  </w:style>
  <w:style w:type="paragraph" w:styleId="Berichtkop">
    <w:name w:val="Message Header"/>
    <w:basedOn w:val="Standaard"/>
    <w:link w:val="BerichtkopChar"/>
    <w:uiPriority w:val="99"/>
    <w:semiHidden/>
    <w:unhideWhenUsed/>
    <w:rsid w:val="00E7164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BerichtkopChar">
    <w:name w:val="Berichtkop Char"/>
    <w:basedOn w:val="Standaardalinea-lettertype"/>
    <w:link w:val="Berichtkop"/>
    <w:uiPriority w:val="99"/>
    <w:semiHidden/>
    <w:rsid w:val="00E71640"/>
    <w:rPr>
      <w:rFonts w:eastAsiaTheme="majorEastAsia" w:cstheme="majorBidi"/>
      <w:sz w:val="24"/>
      <w:szCs w:val="24"/>
      <w:shd w:val="pct20" w:color="auto" w:fill="auto"/>
    </w:rPr>
  </w:style>
  <w:style w:type="paragraph" w:styleId="Bibliografie">
    <w:name w:val="Bibliography"/>
    <w:basedOn w:val="Standaard"/>
    <w:next w:val="Standaard"/>
    <w:uiPriority w:val="37"/>
    <w:semiHidden/>
    <w:unhideWhenUsed/>
    <w:rsid w:val="00E71640"/>
  </w:style>
  <w:style w:type="paragraph" w:styleId="Bloktekst">
    <w:name w:val="Block Text"/>
    <w:basedOn w:val="Standaard"/>
    <w:unhideWhenUsed/>
    <w:rsid w:val="00E71640"/>
    <w:pPr>
      <w:pBdr>
        <w:top w:val="single" w:sz="2" w:space="10" w:color="0052A1" w:themeColor="accent1"/>
        <w:left w:val="single" w:sz="2" w:space="10" w:color="0052A1" w:themeColor="accent1"/>
        <w:bottom w:val="single" w:sz="2" w:space="10" w:color="0052A1" w:themeColor="accent1"/>
        <w:right w:val="single" w:sz="2" w:space="10" w:color="0052A1" w:themeColor="accent1"/>
      </w:pBdr>
      <w:ind w:left="1152" w:right="1152"/>
    </w:pPr>
    <w:rPr>
      <w:rFonts w:asciiTheme="minorHAnsi" w:eastAsiaTheme="minorEastAsia" w:hAnsiTheme="minorHAnsi"/>
      <w:i/>
      <w:iCs/>
      <w:color w:val="0052A1" w:themeColor="accent1"/>
    </w:rPr>
  </w:style>
  <w:style w:type="paragraph" w:styleId="Bronvermelding">
    <w:name w:val="table of authorities"/>
    <w:basedOn w:val="Standaard"/>
    <w:next w:val="Standaard"/>
    <w:uiPriority w:val="99"/>
    <w:semiHidden/>
    <w:unhideWhenUsed/>
    <w:rsid w:val="00E71640"/>
    <w:pPr>
      <w:ind w:left="200" w:hanging="200"/>
    </w:pPr>
  </w:style>
  <w:style w:type="paragraph" w:styleId="Datum">
    <w:name w:val="Date"/>
    <w:basedOn w:val="Standaard"/>
    <w:next w:val="Standaard"/>
    <w:link w:val="DatumChar"/>
    <w:uiPriority w:val="99"/>
    <w:semiHidden/>
    <w:unhideWhenUsed/>
    <w:rsid w:val="00E71640"/>
  </w:style>
  <w:style w:type="character" w:customStyle="1" w:styleId="DatumChar">
    <w:name w:val="Datum Char"/>
    <w:basedOn w:val="Standaardalinea-lettertype"/>
    <w:link w:val="Datum"/>
    <w:uiPriority w:val="99"/>
    <w:semiHidden/>
    <w:rsid w:val="00E71640"/>
  </w:style>
  <w:style w:type="paragraph" w:styleId="Documentstructuur">
    <w:name w:val="Document Map"/>
    <w:basedOn w:val="Standaard"/>
    <w:link w:val="DocumentstructuurChar"/>
    <w:uiPriority w:val="99"/>
    <w:semiHidden/>
    <w:unhideWhenUsed/>
    <w:rsid w:val="00E71640"/>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71640"/>
    <w:rPr>
      <w:rFonts w:ascii="Segoe UI" w:hAnsi="Segoe UI" w:cs="Segoe UI"/>
      <w:sz w:val="16"/>
      <w:szCs w:val="16"/>
    </w:rPr>
  </w:style>
  <w:style w:type="table" w:styleId="Donkerelijst">
    <w:name w:val="Dark List"/>
    <w:basedOn w:val="Standaardtabel"/>
    <w:uiPriority w:val="70"/>
    <w:semiHidden/>
    <w:unhideWhenUsed/>
    <w:rsid w:val="00E71640"/>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E71640"/>
    <w:pPr>
      <w:spacing w:line="240" w:lineRule="auto"/>
    </w:pPr>
    <w:rPr>
      <w:color w:val="FFFFFF" w:themeColor="background1"/>
    </w:rPr>
    <w:tblPr>
      <w:tblStyleRowBandSize w:val="1"/>
      <w:tblStyleColBandSize w:val="1"/>
    </w:tblPr>
    <w:tcPr>
      <w:shd w:val="clear" w:color="auto" w:fill="0052A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85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C7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C78" w:themeFill="accent1" w:themeFillShade="BF"/>
      </w:tcPr>
    </w:tblStylePr>
    <w:tblStylePr w:type="band1Vert">
      <w:tblPr/>
      <w:tcPr>
        <w:tcBorders>
          <w:top w:val="nil"/>
          <w:left w:val="nil"/>
          <w:bottom w:val="nil"/>
          <w:right w:val="nil"/>
          <w:insideH w:val="nil"/>
          <w:insideV w:val="nil"/>
        </w:tcBorders>
        <w:shd w:val="clear" w:color="auto" w:fill="003C78" w:themeFill="accent1" w:themeFillShade="BF"/>
      </w:tcPr>
    </w:tblStylePr>
    <w:tblStylePr w:type="band1Horz">
      <w:tblPr/>
      <w:tcPr>
        <w:tcBorders>
          <w:top w:val="nil"/>
          <w:left w:val="nil"/>
          <w:bottom w:val="nil"/>
          <w:right w:val="nil"/>
          <w:insideH w:val="nil"/>
          <w:insideV w:val="nil"/>
        </w:tcBorders>
        <w:shd w:val="clear" w:color="auto" w:fill="003C78" w:themeFill="accent1" w:themeFillShade="BF"/>
      </w:tcPr>
    </w:tblStylePr>
  </w:style>
  <w:style w:type="table" w:styleId="Donkerelijst-accent2">
    <w:name w:val="Dark List Accent 2"/>
    <w:basedOn w:val="Standaardtabel"/>
    <w:uiPriority w:val="70"/>
    <w:semiHidden/>
    <w:unhideWhenUsed/>
    <w:rsid w:val="00E71640"/>
    <w:pPr>
      <w:spacing w:line="240" w:lineRule="auto"/>
    </w:pPr>
    <w:rPr>
      <w:color w:val="FFFFFF" w:themeColor="background1"/>
    </w:rPr>
    <w:tblPr>
      <w:tblStyleRowBandSize w:val="1"/>
      <w:tblStyleColBandSize w:val="1"/>
    </w:tblPr>
    <w:tcPr>
      <w:shd w:val="clear" w:color="auto" w:fill="ADD5F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74A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5A7E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5A7E0" w:themeFill="accent2" w:themeFillShade="BF"/>
      </w:tcPr>
    </w:tblStylePr>
    <w:tblStylePr w:type="band1Vert">
      <w:tblPr/>
      <w:tcPr>
        <w:tcBorders>
          <w:top w:val="nil"/>
          <w:left w:val="nil"/>
          <w:bottom w:val="nil"/>
          <w:right w:val="nil"/>
          <w:insideH w:val="nil"/>
          <w:insideV w:val="nil"/>
        </w:tcBorders>
        <w:shd w:val="clear" w:color="auto" w:fill="55A7E0" w:themeFill="accent2" w:themeFillShade="BF"/>
      </w:tcPr>
    </w:tblStylePr>
    <w:tblStylePr w:type="band1Horz">
      <w:tblPr/>
      <w:tcPr>
        <w:tcBorders>
          <w:top w:val="nil"/>
          <w:left w:val="nil"/>
          <w:bottom w:val="nil"/>
          <w:right w:val="nil"/>
          <w:insideH w:val="nil"/>
          <w:insideV w:val="nil"/>
        </w:tcBorders>
        <w:shd w:val="clear" w:color="auto" w:fill="55A7E0" w:themeFill="accent2" w:themeFillShade="BF"/>
      </w:tcPr>
    </w:tblStylePr>
  </w:style>
  <w:style w:type="table" w:styleId="Donkerelijst-accent3">
    <w:name w:val="Dark List Accent 3"/>
    <w:basedOn w:val="Standaardtabel"/>
    <w:uiPriority w:val="70"/>
    <w:semiHidden/>
    <w:unhideWhenUsed/>
    <w:rsid w:val="00E71640"/>
    <w:pPr>
      <w:spacing w:line="240" w:lineRule="auto"/>
    </w:pPr>
    <w:rPr>
      <w:color w:val="FFFFFF" w:themeColor="background1"/>
    </w:rPr>
    <w:tblPr>
      <w:tblStyleRowBandSize w:val="1"/>
      <w:tblStyleColBandSize w:val="1"/>
    </w:tblPr>
    <w:tcPr>
      <w:shd w:val="clear" w:color="auto" w:fill="0093D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86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DA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DA2" w:themeFill="accent3" w:themeFillShade="BF"/>
      </w:tcPr>
    </w:tblStylePr>
    <w:tblStylePr w:type="band1Vert">
      <w:tblPr/>
      <w:tcPr>
        <w:tcBorders>
          <w:top w:val="nil"/>
          <w:left w:val="nil"/>
          <w:bottom w:val="nil"/>
          <w:right w:val="nil"/>
          <w:insideH w:val="nil"/>
          <w:insideV w:val="nil"/>
        </w:tcBorders>
        <w:shd w:val="clear" w:color="auto" w:fill="006DA2" w:themeFill="accent3" w:themeFillShade="BF"/>
      </w:tcPr>
    </w:tblStylePr>
    <w:tblStylePr w:type="band1Horz">
      <w:tblPr/>
      <w:tcPr>
        <w:tcBorders>
          <w:top w:val="nil"/>
          <w:left w:val="nil"/>
          <w:bottom w:val="nil"/>
          <w:right w:val="nil"/>
          <w:insideH w:val="nil"/>
          <w:insideV w:val="nil"/>
        </w:tcBorders>
        <w:shd w:val="clear" w:color="auto" w:fill="006DA2" w:themeFill="accent3" w:themeFillShade="BF"/>
      </w:tcPr>
    </w:tblStylePr>
  </w:style>
  <w:style w:type="table" w:styleId="Donkerelijst-accent4">
    <w:name w:val="Dark List Accent 4"/>
    <w:basedOn w:val="Standaardtabel"/>
    <w:uiPriority w:val="70"/>
    <w:semiHidden/>
    <w:unhideWhenUsed/>
    <w:rsid w:val="00E71640"/>
    <w:pPr>
      <w:spacing w:line="240" w:lineRule="auto"/>
    </w:pPr>
    <w:rPr>
      <w:color w:val="FFFFFF" w:themeColor="background1"/>
    </w:rPr>
    <w:tblPr>
      <w:tblStyleRowBandSize w:val="1"/>
      <w:tblStyleColBandSize w:val="1"/>
    </w:tblPr>
    <w:tcPr>
      <w:shd w:val="clear" w:color="auto" w:fill="D3D7D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6D7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AA3A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AA3A5" w:themeFill="accent4" w:themeFillShade="BF"/>
      </w:tcPr>
    </w:tblStylePr>
    <w:tblStylePr w:type="band1Vert">
      <w:tblPr/>
      <w:tcPr>
        <w:tcBorders>
          <w:top w:val="nil"/>
          <w:left w:val="nil"/>
          <w:bottom w:val="nil"/>
          <w:right w:val="nil"/>
          <w:insideH w:val="nil"/>
          <w:insideV w:val="nil"/>
        </w:tcBorders>
        <w:shd w:val="clear" w:color="auto" w:fill="9AA3A5" w:themeFill="accent4" w:themeFillShade="BF"/>
      </w:tcPr>
    </w:tblStylePr>
    <w:tblStylePr w:type="band1Horz">
      <w:tblPr/>
      <w:tcPr>
        <w:tcBorders>
          <w:top w:val="nil"/>
          <w:left w:val="nil"/>
          <w:bottom w:val="nil"/>
          <w:right w:val="nil"/>
          <w:insideH w:val="nil"/>
          <w:insideV w:val="nil"/>
        </w:tcBorders>
        <w:shd w:val="clear" w:color="auto" w:fill="9AA3A5" w:themeFill="accent4" w:themeFillShade="BF"/>
      </w:tcPr>
    </w:tblStylePr>
  </w:style>
  <w:style w:type="table" w:styleId="Donkerelijst-accent5">
    <w:name w:val="Dark List Accent 5"/>
    <w:basedOn w:val="Standaardtabel"/>
    <w:uiPriority w:val="70"/>
    <w:semiHidden/>
    <w:unhideWhenUsed/>
    <w:rsid w:val="00E71640"/>
    <w:pPr>
      <w:spacing w:line="240" w:lineRule="auto"/>
    </w:pPr>
    <w:rPr>
      <w:color w:val="FFFFFF" w:themeColor="background1"/>
    </w:rPr>
    <w:tblPr>
      <w:tblStyleRowBandSize w:val="1"/>
      <w:tblStyleColBandSize w:val="1"/>
    </w:tblPr>
    <w:tcPr>
      <w:shd w:val="clear" w:color="auto" w:fill="10133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091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C0E2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C0E2F" w:themeFill="accent5" w:themeFillShade="BF"/>
      </w:tcPr>
    </w:tblStylePr>
    <w:tblStylePr w:type="band1Vert">
      <w:tblPr/>
      <w:tcPr>
        <w:tcBorders>
          <w:top w:val="nil"/>
          <w:left w:val="nil"/>
          <w:bottom w:val="nil"/>
          <w:right w:val="nil"/>
          <w:insideH w:val="nil"/>
          <w:insideV w:val="nil"/>
        </w:tcBorders>
        <w:shd w:val="clear" w:color="auto" w:fill="0C0E2F" w:themeFill="accent5" w:themeFillShade="BF"/>
      </w:tcPr>
    </w:tblStylePr>
    <w:tblStylePr w:type="band1Horz">
      <w:tblPr/>
      <w:tcPr>
        <w:tcBorders>
          <w:top w:val="nil"/>
          <w:left w:val="nil"/>
          <w:bottom w:val="nil"/>
          <w:right w:val="nil"/>
          <w:insideH w:val="nil"/>
          <w:insideV w:val="nil"/>
        </w:tcBorders>
        <w:shd w:val="clear" w:color="auto" w:fill="0C0E2F" w:themeFill="accent5" w:themeFillShade="BF"/>
      </w:tcPr>
    </w:tblStylePr>
  </w:style>
  <w:style w:type="table" w:styleId="Donkerelijst-accent6">
    <w:name w:val="Dark List Accent 6"/>
    <w:basedOn w:val="Standaardtabel"/>
    <w:uiPriority w:val="70"/>
    <w:semiHidden/>
    <w:unhideWhenUsed/>
    <w:rsid w:val="00E71640"/>
    <w:pPr>
      <w:spacing w:line="240" w:lineRule="auto"/>
    </w:pPr>
    <w:rPr>
      <w:color w:val="FFFFFF" w:themeColor="background1"/>
    </w:rPr>
    <w:tblPr>
      <w:tblStyleRowBandSize w:val="1"/>
      <w:tblStyleColBandSize w:val="1"/>
    </w:tblPr>
    <w:tcPr>
      <w:shd w:val="clear" w:color="auto" w:fill="F2E5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71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5AB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5AB00" w:themeFill="accent6" w:themeFillShade="BF"/>
      </w:tcPr>
    </w:tblStylePr>
    <w:tblStylePr w:type="band1Vert">
      <w:tblPr/>
      <w:tcPr>
        <w:tcBorders>
          <w:top w:val="nil"/>
          <w:left w:val="nil"/>
          <w:bottom w:val="nil"/>
          <w:right w:val="nil"/>
          <w:insideH w:val="nil"/>
          <w:insideV w:val="nil"/>
        </w:tcBorders>
        <w:shd w:val="clear" w:color="auto" w:fill="B5AB00" w:themeFill="accent6" w:themeFillShade="BF"/>
      </w:tcPr>
    </w:tblStylePr>
    <w:tblStylePr w:type="band1Horz">
      <w:tblPr/>
      <w:tcPr>
        <w:tcBorders>
          <w:top w:val="nil"/>
          <w:left w:val="nil"/>
          <w:bottom w:val="nil"/>
          <w:right w:val="nil"/>
          <w:insideH w:val="nil"/>
          <w:insideV w:val="nil"/>
        </w:tcBorders>
        <w:shd w:val="clear" w:color="auto" w:fill="B5AB00" w:themeFill="accent6" w:themeFillShade="BF"/>
      </w:tcPr>
    </w:tblStylePr>
  </w:style>
  <w:style w:type="paragraph" w:styleId="Duidelijkcitaat">
    <w:name w:val="Intense Quote"/>
    <w:basedOn w:val="Standaard"/>
    <w:next w:val="Standaard"/>
    <w:link w:val="DuidelijkcitaatChar"/>
    <w:uiPriority w:val="30"/>
    <w:rsid w:val="00E71640"/>
    <w:pPr>
      <w:pBdr>
        <w:top w:val="single" w:sz="4" w:space="10" w:color="0052A1" w:themeColor="accent1"/>
        <w:bottom w:val="single" w:sz="4" w:space="10" w:color="0052A1" w:themeColor="accent1"/>
      </w:pBdr>
      <w:spacing w:before="360" w:after="360"/>
      <w:ind w:left="864" w:right="864"/>
      <w:jc w:val="center"/>
    </w:pPr>
    <w:rPr>
      <w:i/>
      <w:iCs/>
      <w:color w:val="0052A1" w:themeColor="accent1"/>
    </w:rPr>
  </w:style>
  <w:style w:type="character" w:customStyle="1" w:styleId="DuidelijkcitaatChar">
    <w:name w:val="Duidelijk citaat Char"/>
    <w:basedOn w:val="Standaardalinea-lettertype"/>
    <w:link w:val="Duidelijkcitaat"/>
    <w:uiPriority w:val="30"/>
    <w:rsid w:val="00E71640"/>
    <w:rPr>
      <w:i/>
      <w:iCs/>
      <w:color w:val="0052A1" w:themeColor="accent1"/>
    </w:rPr>
  </w:style>
  <w:style w:type="table" w:styleId="Eenvoudigetabel1">
    <w:name w:val="Table Simple 1"/>
    <w:basedOn w:val="Standaardtabel"/>
    <w:uiPriority w:val="99"/>
    <w:semiHidden/>
    <w:unhideWhenUsed/>
    <w:rsid w:val="00E716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E716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E716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E716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99"/>
    <w:semiHidden/>
    <w:unhideWhenUsed/>
    <w:rsid w:val="00E71640"/>
    <w:rPr>
      <w:vertAlign w:val="superscript"/>
    </w:rPr>
  </w:style>
  <w:style w:type="paragraph" w:styleId="Eindnoottekst">
    <w:name w:val="endnote text"/>
    <w:basedOn w:val="Standaard"/>
    <w:link w:val="EindnoottekstChar"/>
    <w:uiPriority w:val="99"/>
    <w:semiHidden/>
    <w:unhideWhenUsed/>
    <w:rsid w:val="00E71640"/>
    <w:pPr>
      <w:spacing w:line="240" w:lineRule="auto"/>
    </w:pPr>
  </w:style>
  <w:style w:type="character" w:customStyle="1" w:styleId="EindnoottekstChar">
    <w:name w:val="Eindnoottekst Char"/>
    <w:basedOn w:val="Standaardalinea-lettertype"/>
    <w:link w:val="Eindnoottekst"/>
    <w:uiPriority w:val="99"/>
    <w:semiHidden/>
    <w:rsid w:val="00E71640"/>
  </w:style>
  <w:style w:type="table" w:styleId="Elegantetabel">
    <w:name w:val="Table Elegant"/>
    <w:basedOn w:val="Standaardtabel"/>
    <w:uiPriority w:val="99"/>
    <w:semiHidden/>
    <w:unhideWhenUsed/>
    <w:rsid w:val="00E716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unhideWhenUsed/>
    <w:rsid w:val="00E71640"/>
    <w:pPr>
      <w:spacing w:line="240" w:lineRule="auto"/>
    </w:pPr>
  </w:style>
  <w:style w:type="character" w:customStyle="1" w:styleId="E-mailhandtekeningChar">
    <w:name w:val="E-mailhandtekening Char"/>
    <w:basedOn w:val="Standaardalinea-lettertype"/>
    <w:link w:val="E-mailhandtekening"/>
    <w:uiPriority w:val="99"/>
    <w:semiHidden/>
    <w:rsid w:val="00E71640"/>
  </w:style>
  <w:style w:type="paragraph" w:styleId="Geenafstand">
    <w:name w:val="No Spacing"/>
    <w:uiPriority w:val="10"/>
    <w:rsid w:val="00E71640"/>
    <w:pPr>
      <w:spacing w:line="240" w:lineRule="auto"/>
    </w:pPr>
  </w:style>
  <w:style w:type="table" w:styleId="Gemiddeldraster1">
    <w:name w:val="Medium Grid 1"/>
    <w:basedOn w:val="Standaardtabel"/>
    <w:uiPriority w:val="67"/>
    <w:semiHidden/>
    <w:unhideWhenUsed/>
    <w:rsid w:val="00E71640"/>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E71640"/>
    <w:pPr>
      <w:spacing w:line="240" w:lineRule="auto"/>
    </w:pPr>
    <w:tblPr>
      <w:tblStyleRowBandSize w:val="1"/>
      <w:tblStyleColBandSize w:val="1"/>
      <w:tblBorders>
        <w:top w:val="single" w:sz="8" w:space="0" w:color="007DF8" w:themeColor="accent1" w:themeTint="BF"/>
        <w:left w:val="single" w:sz="8" w:space="0" w:color="007DF8" w:themeColor="accent1" w:themeTint="BF"/>
        <w:bottom w:val="single" w:sz="8" w:space="0" w:color="007DF8" w:themeColor="accent1" w:themeTint="BF"/>
        <w:right w:val="single" w:sz="8" w:space="0" w:color="007DF8" w:themeColor="accent1" w:themeTint="BF"/>
        <w:insideH w:val="single" w:sz="8" w:space="0" w:color="007DF8" w:themeColor="accent1" w:themeTint="BF"/>
        <w:insideV w:val="single" w:sz="8" w:space="0" w:color="007DF8" w:themeColor="accent1" w:themeTint="BF"/>
      </w:tblBorders>
    </w:tblPr>
    <w:tcPr>
      <w:shd w:val="clear" w:color="auto" w:fill="A8D4FF" w:themeFill="accent1" w:themeFillTint="3F"/>
    </w:tcPr>
    <w:tblStylePr w:type="firstRow">
      <w:rPr>
        <w:b/>
        <w:bCs/>
      </w:rPr>
    </w:tblStylePr>
    <w:tblStylePr w:type="lastRow">
      <w:rPr>
        <w:b/>
        <w:bCs/>
      </w:rPr>
      <w:tblPr/>
      <w:tcPr>
        <w:tcBorders>
          <w:top w:val="single" w:sz="18" w:space="0" w:color="007DF8" w:themeColor="accent1" w:themeTint="BF"/>
        </w:tcBorders>
      </w:tcPr>
    </w:tblStylePr>
    <w:tblStylePr w:type="firstCol">
      <w:rPr>
        <w:b/>
        <w:bCs/>
      </w:rPr>
    </w:tblStylePr>
    <w:tblStylePr w:type="lastCol">
      <w:rPr>
        <w:b/>
        <w:bCs/>
      </w:rPr>
    </w:tblStylePr>
    <w:tblStylePr w:type="band1Vert">
      <w:tblPr/>
      <w:tcPr>
        <w:shd w:val="clear" w:color="auto" w:fill="51A9FF" w:themeFill="accent1" w:themeFillTint="7F"/>
      </w:tcPr>
    </w:tblStylePr>
    <w:tblStylePr w:type="band1Horz">
      <w:tblPr/>
      <w:tcPr>
        <w:shd w:val="clear" w:color="auto" w:fill="51A9FF" w:themeFill="accent1" w:themeFillTint="7F"/>
      </w:tcPr>
    </w:tblStylePr>
  </w:style>
  <w:style w:type="table" w:styleId="Gemiddeldraster1-accent2">
    <w:name w:val="Medium Grid 1 Accent 2"/>
    <w:basedOn w:val="Standaardtabel"/>
    <w:uiPriority w:val="67"/>
    <w:semiHidden/>
    <w:unhideWhenUsed/>
    <w:rsid w:val="00E71640"/>
    <w:pPr>
      <w:spacing w:line="240" w:lineRule="auto"/>
    </w:pPr>
    <w:tblPr>
      <w:tblStyleRowBandSize w:val="1"/>
      <w:tblStyleColBandSize w:val="1"/>
      <w:tblBorders>
        <w:top w:val="single" w:sz="8" w:space="0" w:color="C1DFF3" w:themeColor="accent2" w:themeTint="BF"/>
        <w:left w:val="single" w:sz="8" w:space="0" w:color="C1DFF3" w:themeColor="accent2" w:themeTint="BF"/>
        <w:bottom w:val="single" w:sz="8" w:space="0" w:color="C1DFF3" w:themeColor="accent2" w:themeTint="BF"/>
        <w:right w:val="single" w:sz="8" w:space="0" w:color="C1DFF3" w:themeColor="accent2" w:themeTint="BF"/>
        <w:insideH w:val="single" w:sz="8" w:space="0" w:color="C1DFF3" w:themeColor="accent2" w:themeTint="BF"/>
        <w:insideV w:val="single" w:sz="8" w:space="0" w:color="C1DFF3" w:themeColor="accent2" w:themeTint="BF"/>
      </w:tblBorders>
    </w:tblPr>
    <w:tcPr>
      <w:shd w:val="clear" w:color="auto" w:fill="EAF4FB" w:themeFill="accent2" w:themeFillTint="3F"/>
    </w:tcPr>
    <w:tblStylePr w:type="firstRow">
      <w:rPr>
        <w:b/>
        <w:bCs/>
      </w:rPr>
    </w:tblStylePr>
    <w:tblStylePr w:type="lastRow">
      <w:rPr>
        <w:b/>
        <w:bCs/>
      </w:rPr>
      <w:tblPr/>
      <w:tcPr>
        <w:tcBorders>
          <w:top w:val="single" w:sz="18" w:space="0" w:color="C1DFF3" w:themeColor="accent2" w:themeTint="BF"/>
        </w:tcBorders>
      </w:tcPr>
    </w:tblStylePr>
    <w:tblStylePr w:type="firstCol">
      <w:rPr>
        <w:b/>
        <w:bCs/>
      </w:rPr>
    </w:tblStylePr>
    <w:tblStylePr w:type="lastCol">
      <w:rPr>
        <w:b/>
        <w:bCs/>
      </w:rPr>
    </w:tblStylePr>
    <w:tblStylePr w:type="band1Vert">
      <w:tblPr/>
      <w:tcPr>
        <w:shd w:val="clear" w:color="auto" w:fill="D6EAF7" w:themeFill="accent2" w:themeFillTint="7F"/>
      </w:tcPr>
    </w:tblStylePr>
    <w:tblStylePr w:type="band1Horz">
      <w:tblPr/>
      <w:tcPr>
        <w:shd w:val="clear" w:color="auto" w:fill="D6EAF7" w:themeFill="accent2" w:themeFillTint="7F"/>
      </w:tcPr>
    </w:tblStylePr>
  </w:style>
  <w:style w:type="table" w:styleId="Gemiddeldraster1-accent3">
    <w:name w:val="Medium Grid 1 Accent 3"/>
    <w:basedOn w:val="Standaardtabel"/>
    <w:uiPriority w:val="67"/>
    <w:semiHidden/>
    <w:unhideWhenUsed/>
    <w:rsid w:val="00E71640"/>
    <w:pPr>
      <w:spacing w:line="240" w:lineRule="auto"/>
    </w:pPr>
    <w:tblPr>
      <w:tblStyleRowBandSize w:val="1"/>
      <w:tblStyleColBandSize w:val="1"/>
      <w:tblBorders>
        <w:top w:val="single" w:sz="8" w:space="0" w:color="23B7FF" w:themeColor="accent3" w:themeTint="BF"/>
        <w:left w:val="single" w:sz="8" w:space="0" w:color="23B7FF" w:themeColor="accent3" w:themeTint="BF"/>
        <w:bottom w:val="single" w:sz="8" w:space="0" w:color="23B7FF" w:themeColor="accent3" w:themeTint="BF"/>
        <w:right w:val="single" w:sz="8" w:space="0" w:color="23B7FF" w:themeColor="accent3" w:themeTint="BF"/>
        <w:insideH w:val="single" w:sz="8" w:space="0" w:color="23B7FF" w:themeColor="accent3" w:themeTint="BF"/>
        <w:insideV w:val="single" w:sz="8" w:space="0" w:color="23B7FF" w:themeColor="accent3" w:themeTint="BF"/>
      </w:tblBorders>
    </w:tblPr>
    <w:tcPr>
      <w:shd w:val="clear" w:color="auto" w:fill="B6E7FF" w:themeFill="accent3" w:themeFillTint="3F"/>
    </w:tcPr>
    <w:tblStylePr w:type="firstRow">
      <w:rPr>
        <w:b/>
        <w:bCs/>
      </w:rPr>
    </w:tblStylePr>
    <w:tblStylePr w:type="lastRow">
      <w:rPr>
        <w:b/>
        <w:bCs/>
      </w:rPr>
      <w:tblPr/>
      <w:tcPr>
        <w:tcBorders>
          <w:top w:val="single" w:sz="18" w:space="0" w:color="23B7FF" w:themeColor="accent3" w:themeTint="BF"/>
        </w:tcBorders>
      </w:tcPr>
    </w:tblStylePr>
    <w:tblStylePr w:type="firstCol">
      <w:rPr>
        <w:b/>
        <w:bCs/>
      </w:rPr>
    </w:tblStylePr>
    <w:tblStylePr w:type="lastCol">
      <w:rPr>
        <w:b/>
        <w:bCs/>
      </w:rPr>
    </w:tblStylePr>
    <w:tblStylePr w:type="band1Vert">
      <w:tblPr/>
      <w:tcPr>
        <w:shd w:val="clear" w:color="auto" w:fill="6DCFFF" w:themeFill="accent3" w:themeFillTint="7F"/>
      </w:tcPr>
    </w:tblStylePr>
    <w:tblStylePr w:type="band1Horz">
      <w:tblPr/>
      <w:tcPr>
        <w:shd w:val="clear" w:color="auto" w:fill="6DCFFF" w:themeFill="accent3" w:themeFillTint="7F"/>
      </w:tcPr>
    </w:tblStylePr>
  </w:style>
  <w:style w:type="table" w:styleId="Gemiddeldraster1-accent4">
    <w:name w:val="Medium Grid 1 Accent 4"/>
    <w:basedOn w:val="Standaardtabel"/>
    <w:uiPriority w:val="67"/>
    <w:semiHidden/>
    <w:unhideWhenUsed/>
    <w:rsid w:val="00E71640"/>
    <w:pPr>
      <w:spacing w:line="240" w:lineRule="auto"/>
    </w:pPr>
    <w:tblPr>
      <w:tblStyleRowBandSize w:val="1"/>
      <w:tblStyleColBandSize w:val="1"/>
      <w:tblBorders>
        <w:top w:val="single" w:sz="8" w:space="0" w:color="DDE1E1" w:themeColor="accent4" w:themeTint="BF"/>
        <w:left w:val="single" w:sz="8" w:space="0" w:color="DDE1E1" w:themeColor="accent4" w:themeTint="BF"/>
        <w:bottom w:val="single" w:sz="8" w:space="0" w:color="DDE1E1" w:themeColor="accent4" w:themeTint="BF"/>
        <w:right w:val="single" w:sz="8" w:space="0" w:color="DDE1E1" w:themeColor="accent4" w:themeTint="BF"/>
        <w:insideH w:val="single" w:sz="8" w:space="0" w:color="DDE1E1" w:themeColor="accent4" w:themeTint="BF"/>
        <w:insideV w:val="single" w:sz="8" w:space="0" w:color="DDE1E1" w:themeColor="accent4" w:themeTint="BF"/>
      </w:tblBorders>
    </w:tblPr>
    <w:tcPr>
      <w:shd w:val="clear" w:color="auto" w:fill="F4F5F5" w:themeFill="accent4" w:themeFillTint="3F"/>
    </w:tcPr>
    <w:tblStylePr w:type="firstRow">
      <w:rPr>
        <w:b/>
        <w:bCs/>
      </w:rPr>
    </w:tblStylePr>
    <w:tblStylePr w:type="lastRow">
      <w:rPr>
        <w:b/>
        <w:bCs/>
      </w:rPr>
      <w:tblPr/>
      <w:tcPr>
        <w:tcBorders>
          <w:top w:val="single" w:sz="18" w:space="0" w:color="DDE1E1" w:themeColor="accent4" w:themeTint="BF"/>
        </w:tcBorders>
      </w:tcPr>
    </w:tblStylePr>
    <w:tblStylePr w:type="firstCol">
      <w:rPr>
        <w:b/>
        <w:bCs/>
      </w:rPr>
    </w:tblStylePr>
    <w:tblStylePr w:type="lastCol">
      <w:rPr>
        <w:b/>
        <w:bCs/>
      </w:rPr>
    </w:tblStylePr>
    <w:tblStylePr w:type="band1Vert">
      <w:tblPr/>
      <w:tcPr>
        <w:shd w:val="clear" w:color="auto" w:fill="E8EAEB" w:themeFill="accent4" w:themeFillTint="7F"/>
      </w:tcPr>
    </w:tblStylePr>
    <w:tblStylePr w:type="band1Horz">
      <w:tblPr/>
      <w:tcPr>
        <w:shd w:val="clear" w:color="auto" w:fill="E8EAEB" w:themeFill="accent4" w:themeFillTint="7F"/>
      </w:tcPr>
    </w:tblStylePr>
  </w:style>
  <w:style w:type="table" w:styleId="Gemiddeldraster1-accent5">
    <w:name w:val="Medium Grid 1 Accent 5"/>
    <w:basedOn w:val="Standaardtabel"/>
    <w:uiPriority w:val="67"/>
    <w:semiHidden/>
    <w:unhideWhenUsed/>
    <w:rsid w:val="00E71640"/>
    <w:pPr>
      <w:spacing w:line="240" w:lineRule="auto"/>
    </w:pPr>
    <w:tblPr>
      <w:tblStyleRowBandSize w:val="1"/>
      <w:tblStyleColBandSize w:val="1"/>
      <w:tblBorders>
        <w:top w:val="single" w:sz="8" w:space="0" w:color="262C95" w:themeColor="accent5" w:themeTint="BF"/>
        <w:left w:val="single" w:sz="8" w:space="0" w:color="262C95" w:themeColor="accent5" w:themeTint="BF"/>
        <w:bottom w:val="single" w:sz="8" w:space="0" w:color="262C95" w:themeColor="accent5" w:themeTint="BF"/>
        <w:right w:val="single" w:sz="8" w:space="0" w:color="262C95" w:themeColor="accent5" w:themeTint="BF"/>
        <w:insideH w:val="single" w:sz="8" w:space="0" w:color="262C95" w:themeColor="accent5" w:themeTint="BF"/>
        <w:insideV w:val="single" w:sz="8" w:space="0" w:color="262C95" w:themeColor="accent5" w:themeTint="BF"/>
      </w:tblBorders>
    </w:tblPr>
    <w:tcPr>
      <w:shd w:val="clear" w:color="auto" w:fill="A9ADE9" w:themeFill="accent5" w:themeFillTint="3F"/>
    </w:tcPr>
    <w:tblStylePr w:type="firstRow">
      <w:rPr>
        <w:b/>
        <w:bCs/>
      </w:rPr>
    </w:tblStylePr>
    <w:tblStylePr w:type="lastRow">
      <w:rPr>
        <w:b/>
        <w:bCs/>
      </w:rPr>
      <w:tblPr/>
      <w:tcPr>
        <w:tcBorders>
          <w:top w:val="single" w:sz="18" w:space="0" w:color="262C95" w:themeColor="accent5" w:themeTint="BF"/>
        </w:tcBorders>
      </w:tcPr>
    </w:tblStylePr>
    <w:tblStylePr w:type="firstCol">
      <w:rPr>
        <w:b/>
        <w:bCs/>
      </w:rPr>
    </w:tblStylePr>
    <w:tblStylePr w:type="lastCol">
      <w:rPr>
        <w:b/>
        <w:bCs/>
      </w:rPr>
    </w:tblStylePr>
    <w:tblStylePr w:type="band1Vert">
      <w:tblPr/>
      <w:tcPr>
        <w:shd w:val="clear" w:color="auto" w:fill="535BD3" w:themeFill="accent5" w:themeFillTint="7F"/>
      </w:tcPr>
    </w:tblStylePr>
    <w:tblStylePr w:type="band1Horz">
      <w:tblPr/>
      <w:tcPr>
        <w:shd w:val="clear" w:color="auto" w:fill="535BD3" w:themeFill="accent5" w:themeFillTint="7F"/>
      </w:tcPr>
    </w:tblStylePr>
  </w:style>
  <w:style w:type="table" w:styleId="Gemiddeldraster1-accent6">
    <w:name w:val="Medium Grid 1 Accent 6"/>
    <w:basedOn w:val="Standaardtabel"/>
    <w:uiPriority w:val="67"/>
    <w:semiHidden/>
    <w:unhideWhenUsed/>
    <w:rsid w:val="00E71640"/>
    <w:pPr>
      <w:spacing w:line="240" w:lineRule="auto"/>
    </w:pPr>
    <w:tblPr>
      <w:tblStyleRowBandSize w:val="1"/>
      <w:tblStyleColBandSize w:val="1"/>
      <w:tblBorders>
        <w:top w:val="single" w:sz="8" w:space="0" w:color="FFF336" w:themeColor="accent6" w:themeTint="BF"/>
        <w:left w:val="single" w:sz="8" w:space="0" w:color="FFF336" w:themeColor="accent6" w:themeTint="BF"/>
        <w:bottom w:val="single" w:sz="8" w:space="0" w:color="FFF336" w:themeColor="accent6" w:themeTint="BF"/>
        <w:right w:val="single" w:sz="8" w:space="0" w:color="FFF336" w:themeColor="accent6" w:themeTint="BF"/>
        <w:insideH w:val="single" w:sz="8" w:space="0" w:color="FFF336" w:themeColor="accent6" w:themeTint="BF"/>
        <w:insideV w:val="single" w:sz="8" w:space="0" w:color="FFF336" w:themeColor="accent6" w:themeTint="BF"/>
      </w:tblBorders>
    </w:tblPr>
    <w:tcPr>
      <w:shd w:val="clear" w:color="auto" w:fill="FFFBBC" w:themeFill="accent6" w:themeFillTint="3F"/>
    </w:tcPr>
    <w:tblStylePr w:type="firstRow">
      <w:rPr>
        <w:b/>
        <w:bCs/>
      </w:rPr>
    </w:tblStylePr>
    <w:tblStylePr w:type="lastRow">
      <w:rPr>
        <w:b/>
        <w:bCs/>
      </w:rPr>
      <w:tblPr/>
      <w:tcPr>
        <w:tcBorders>
          <w:top w:val="single" w:sz="18" w:space="0" w:color="FFF336" w:themeColor="accent6" w:themeTint="BF"/>
        </w:tcBorders>
      </w:tcPr>
    </w:tblStylePr>
    <w:tblStylePr w:type="firstCol">
      <w:rPr>
        <w:b/>
        <w:bCs/>
      </w:rPr>
    </w:tblStylePr>
    <w:tblStylePr w:type="lastCol">
      <w:rPr>
        <w:b/>
        <w:bCs/>
      </w:rPr>
    </w:tblStylePr>
    <w:tblStylePr w:type="band1Vert">
      <w:tblPr/>
      <w:tcPr>
        <w:shd w:val="clear" w:color="auto" w:fill="FFF779" w:themeFill="accent6" w:themeFillTint="7F"/>
      </w:tcPr>
    </w:tblStylePr>
    <w:tblStylePr w:type="band1Horz">
      <w:tblPr/>
      <w:tcPr>
        <w:shd w:val="clear" w:color="auto" w:fill="FFF779" w:themeFill="accent6" w:themeFillTint="7F"/>
      </w:tcPr>
    </w:tblStylePr>
  </w:style>
  <w:style w:type="table" w:styleId="Gemiddeldraster2">
    <w:name w:val="Medium Grid 2"/>
    <w:basedOn w:val="Standaardtabel"/>
    <w:uiPriority w:val="68"/>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0052A1" w:themeColor="accent1"/>
        <w:left w:val="single" w:sz="8" w:space="0" w:color="0052A1" w:themeColor="accent1"/>
        <w:bottom w:val="single" w:sz="8" w:space="0" w:color="0052A1" w:themeColor="accent1"/>
        <w:right w:val="single" w:sz="8" w:space="0" w:color="0052A1" w:themeColor="accent1"/>
        <w:insideH w:val="single" w:sz="8" w:space="0" w:color="0052A1" w:themeColor="accent1"/>
        <w:insideV w:val="single" w:sz="8" w:space="0" w:color="0052A1" w:themeColor="accent1"/>
      </w:tblBorders>
    </w:tblPr>
    <w:tcPr>
      <w:shd w:val="clear" w:color="auto" w:fill="A8D4FF" w:themeFill="accent1" w:themeFillTint="3F"/>
    </w:tcPr>
    <w:tblStylePr w:type="firstRow">
      <w:rPr>
        <w:b/>
        <w:bCs/>
        <w:color w:val="000000" w:themeColor="text1"/>
      </w:rPr>
      <w:tblPr/>
      <w:tcPr>
        <w:shd w:val="clear" w:color="auto" w:fill="DCEE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CFF" w:themeFill="accent1" w:themeFillTint="33"/>
      </w:tcPr>
    </w:tblStylePr>
    <w:tblStylePr w:type="band1Vert">
      <w:tblPr/>
      <w:tcPr>
        <w:shd w:val="clear" w:color="auto" w:fill="51A9FF" w:themeFill="accent1" w:themeFillTint="7F"/>
      </w:tcPr>
    </w:tblStylePr>
    <w:tblStylePr w:type="band1Horz">
      <w:tblPr/>
      <w:tcPr>
        <w:tcBorders>
          <w:insideH w:val="single" w:sz="6" w:space="0" w:color="0052A1" w:themeColor="accent1"/>
          <w:insideV w:val="single" w:sz="6" w:space="0" w:color="0052A1" w:themeColor="accent1"/>
        </w:tcBorders>
        <w:shd w:val="clear" w:color="auto" w:fill="51A9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ADD5F0" w:themeColor="accent2"/>
        <w:left w:val="single" w:sz="8" w:space="0" w:color="ADD5F0" w:themeColor="accent2"/>
        <w:bottom w:val="single" w:sz="8" w:space="0" w:color="ADD5F0" w:themeColor="accent2"/>
        <w:right w:val="single" w:sz="8" w:space="0" w:color="ADD5F0" w:themeColor="accent2"/>
        <w:insideH w:val="single" w:sz="8" w:space="0" w:color="ADD5F0" w:themeColor="accent2"/>
        <w:insideV w:val="single" w:sz="8" w:space="0" w:color="ADD5F0" w:themeColor="accent2"/>
      </w:tblBorders>
    </w:tblPr>
    <w:tcPr>
      <w:shd w:val="clear" w:color="auto" w:fill="EAF4FB" w:themeFill="accent2" w:themeFillTint="3F"/>
    </w:tcPr>
    <w:tblStylePr w:type="firstRow">
      <w:rPr>
        <w:b/>
        <w:bCs/>
        <w:color w:val="000000" w:themeColor="text1"/>
      </w:rPr>
      <w:tblPr/>
      <w:tcPr>
        <w:shd w:val="clear" w:color="auto" w:fill="F6FA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6FC" w:themeFill="accent2" w:themeFillTint="33"/>
      </w:tcPr>
    </w:tblStylePr>
    <w:tblStylePr w:type="band1Vert">
      <w:tblPr/>
      <w:tcPr>
        <w:shd w:val="clear" w:color="auto" w:fill="D6EAF7" w:themeFill="accent2" w:themeFillTint="7F"/>
      </w:tcPr>
    </w:tblStylePr>
    <w:tblStylePr w:type="band1Horz">
      <w:tblPr/>
      <w:tcPr>
        <w:tcBorders>
          <w:insideH w:val="single" w:sz="6" w:space="0" w:color="ADD5F0" w:themeColor="accent2"/>
          <w:insideV w:val="single" w:sz="6" w:space="0" w:color="ADD5F0" w:themeColor="accent2"/>
        </w:tcBorders>
        <w:shd w:val="clear" w:color="auto" w:fill="D6EAF7"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0093D9" w:themeColor="accent3"/>
        <w:left w:val="single" w:sz="8" w:space="0" w:color="0093D9" w:themeColor="accent3"/>
        <w:bottom w:val="single" w:sz="8" w:space="0" w:color="0093D9" w:themeColor="accent3"/>
        <w:right w:val="single" w:sz="8" w:space="0" w:color="0093D9" w:themeColor="accent3"/>
        <w:insideH w:val="single" w:sz="8" w:space="0" w:color="0093D9" w:themeColor="accent3"/>
        <w:insideV w:val="single" w:sz="8" w:space="0" w:color="0093D9" w:themeColor="accent3"/>
      </w:tblBorders>
    </w:tblPr>
    <w:tcPr>
      <w:shd w:val="clear" w:color="auto" w:fill="B6E7FF" w:themeFill="accent3" w:themeFillTint="3F"/>
    </w:tcPr>
    <w:tblStylePr w:type="firstRow">
      <w:rPr>
        <w:b/>
        <w:bCs/>
        <w:color w:val="000000" w:themeColor="text1"/>
      </w:rPr>
      <w:tblPr/>
      <w:tcPr>
        <w:shd w:val="clear" w:color="auto" w:fill="E2F5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EBFF" w:themeFill="accent3" w:themeFillTint="33"/>
      </w:tcPr>
    </w:tblStylePr>
    <w:tblStylePr w:type="band1Vert">
      <w:tblPr/>
      <w:tcPr>
        <w:shd w:val="clear" w:color="auto" w:fill="6DCFFF" w:themeFill="accent3" w:themeFillTint="7F"/>
      </w:tcPr>
    </w:tblStylePr>
    <w:tblStylePr w:type="band1Horz">
      <w:tblPr/>
      <w:tcPr>
        <w:tcBorders>
          <w:insideH w:val="single" w:sz="6" w:space="0" w:color="0093D9" w:themeColor="accent3"/>
          <w:insideV w:val="single" w:sz="6" w:space="0" w:color="0093D9" w:themeColor="accent3"/>
        </w:tcBorders>
        <w:shd w:val="clear" w:color="auto" w:fill="6DCFFF"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D3D7D8" w:themeColor="accent4"/>
        <w:left w:val="single" w:sz="8" w:space="0" w:color="D3D7D8" w:themeColor="accent4"/>
        <w:bottom w:val="single" w:sz="8" w:space="0" w:color="D3D7D8" w:themeColor="accent4"/>
        <w:right w:val="single" w:sz="8" w:space="0" w:color="D3D7D8" w:themeColor="accent4"/>
        <w:insideH w:val="single" w:sz="8" w:space="0" w:color="D3D7D8" w:themeColor="accent4"/>
        <w:insideV w:val="single" w:sz="8" w:space="0" w:color="D3D7D8" w:themeColor="accent4"/>
      </w:tblBorders>
    </w:tblPr>
    <w:tcPr>
      <w:shd w:val="clear" w:color="auto" w:fill="F4F5F5" w:themeFill="accent4" w:themeFillTint="3F"/>
    </w:tcPr>
    <w:tblStylePr w:type="firstRow">
      <w:rPr>
        <w:b/>
        <w:bCs/>
        <w:color w:val="000000" w:themeColor="text1"/>
      </w:rPr>
      <w:tblPr/>
      <w:tcPr>
        <w:shd w:val="clear" w:color="auto" w:fill="FAFB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7F7" w:themeFill="accent4" w:themeFillTint="33"/>
      </w:tcPr>
    </w:tblStylePr>
    <w:tblStylePr w:type="band1Vert">
      <w:tblPr/>
      <w:tcPr>
        <w:shd w:val="clear" w:color="auto" w:fill="E8EAEB" w:themeFill="accent4" w:themeFillTint="7F"/>
      </w:tcPr>
    </w:tblStylePr>
    <w:tblStylePr w:type="band1Horz">
      <w:tblPr/>
      <w:tcPr>
        <w:tcBorders>
          <w:insideH w:val="single" w:sz="6" w:space="0" w:color="D3D7D8" w:themeColor="accent4"/>
          <w:insideV w:val="single" w:sz="6" w:space="0" w:color="D3D7D8" w:themeColor="accent4"/>
        </w:tcBorders>
        <w:shd w:val="clear" w:color="auto" w:fill="E8EAE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10133F" w:themeColor="accent5"/>
        <w:left w:val="single" w:sz="8" w:space="0" w:color="10133F" w:themeColor="accent5"/>
        <w:bottom w:val="single" w:sz="8" w:space="0" w:color="10133F" w:themeColor="accent5"/>
        <w:right w:val="single" w:sz="8" w:space="0" w:color="10133F" w:themeColor="accent5"/>
        <w:insideH w:val="single" w:sz="8" w:space="0" w:color="10133F" w:themeColor="accent5"/>
        <w:insideV w:val="single" w:sz="8" w:space="0" w:color="10133F" w:themeColor="accent5"/>
      </w:tblBorders>
    </w:tblPr>
    <w:tcPr>
      <w:shd w:val="clear" w:color="auto" w:fill="A9ADE9" w:themeFill="accent5" w:themeFillTint="3F"/>
    </w:tcPr>
    <w:tblStylePr w:type="firstRow">
      <w:rPr>
        <w:b/>
        <w:bCs/>
        <w:color w:val="000000" w:themeColor="text1"/>
      </w:rPr>
      <w:tblPr/>
      <w:tcPr>
        <w:shd w:val="clear" w:color="auto" w:fill="DDDE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BDED" w:themeFill="accent5" w:themeFillTint="33"/>
      </w:tcPr>
    </w:tblStylePr>
    <w:tblStylePr w:type="band1Vert">
      <w:tblPr/>
      <w:tcPr>
        <w:shd w:val="clear" w:color="auto" w:fill="535BD3" w:themeFill="accent5" w:themeFillTint="7F"/>
      </w:tcPr>
    </w:tblStylePr>
    <w:tblStylePr w:type="band1Horz">
      <w:tblPr/>
      <w:tcPr>
        <w:tcBorders>
          <w:insideH w:val="single" w:sz="6" w:space="0" w:color="10133F" w:themeColor="accent5"/>
          <w:insideV w:val="single" w:sz="6" w:space="0" w:color="10133F" w:themeColor="accent5"/>
        </w:tcBorders>
        <w:shd w:val="clear" w:color="auto" w:fill="535BD3"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F2E500" w:themeColor="accent6"/>
        <w:left w:val="single" w:sz="8" w:space="0" w:color="F2E500" w:themeColor="accent6"/>
        <w:bottom w:val="single" w:sz="8" w:space="0" w:color="F2E500" w:themeColor="accent6"/>
        <w:right w:val="single" w:sz="8" w:space="0" w:color="F2E500" w:themeColor="accent6"/>
        <w:insideH w:val="single" w:sz="8" w:space="0" w:color="F2E500" w:themeColor="accent6"/>
        <w:insideV w:val="single" w:sz="8" w:space="0" w:color="F2E500" w:themeColor="accent6"/>
      </w:tblBorders>
    </w:tblPr>
    <w:tcPr>
      <w:shd w:val="clear" w:color="auto" w:fill="FFFBBC" w:themeFill="accent6" w:themeFillTint="3F"/>
    </w:tcPr>
    <w:tblStylePr w:type="firstRow">
      <w:rPr>
        <w:b/>
        <w:bCs/>
        <w:color w:val="000000" w:themeColor="text1"/>
      </w:rPr>
      <w:tblPr/>
      <w:tcPr>
        <w:shd w:val="clear" w:color="auto" w:fill="FFFDE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CC9" w:themeFill="accent6" w:themeFillTint="33"/>
      </w:tcPr>
    </w:tblStylePr>
    <w:tblStylePr w:type="band1Vert">
      <w:tblPr/>
      <w:tcPr>
        <w:shd w:val="clear" w:color="auto" w:fill="FFF779" w:themeFill="accent6" w:themeFillTint="7F"/>
      </w:tcPr>
    </w:tblStylePr>
    <w:tblStylePr w:type="band1Horz">
      <w:tblPr/>
      <w:tcPr>
        <w:tcBorders>
          <w:insideH w:val="single" w:sz="6" w:space="0" w:color="F2E500" w:themeColor="accent6"/>
          <w:insideV w:val="single" w:sz="6" w:space="0" w:color="F2E500" w:themeColor="accent6"/>
        </w:tcBorders>
        <w:shd w:val="clear" w:color="auto" w:fill="FFF779"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E7164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E7164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D4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2A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2A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2A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2A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A9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A9FF" w:themeFill="accent1" w:themeFillTint="7F"/>
      </w:tcPr>
    </w:tblStylePr>
  </w:style>
  <w:style w:type="table" w:styleId="Gemiddeldraster3-accent2">
    <w:name w:val="Medium Grid 3 Accent 2"/>
    <w:basedOn w:val="Standaardtabel"/>
    <w:uiPriority w:val="69"/>
    <w:semiHidden/>
    <w:unhideWhenUsed/>
    <w:rsid w:val="00E7164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4F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DD5F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DD5F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DD5F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DD5F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AF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AF7" w:themeFill="accent2" w:themeFillTint="7F"/>
      </w:tcPr>
    </w:tblStylePr>
  </w:style>
  <w:style w:type="table" w:styleId="Gemiddeldraster3-accent3">
    <w:name w:val="Medium Grid 3 Accent 3"/>
    <w:basedOn w:val="Standaardtabel"/>
    <w:uiPriority w:val="69"/>
    <w:semiHidden/>
    <w:unhideWhenUsed/>
    <w:rsid w:val="00E7164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3D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3D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3D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3D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C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CFFF" w:themeFill="accent3" w:themeFillTint="7F"/>
      </w:tcPr>
    </w:tblStylePr>
  </w:style>
  <w:style w:type="table" w:styleId="Gemiddeldraster3-accent4">
    <w:name w:val="Medium Grid 3 Accent 4"/>
    <w:basedOn w:val="Standaardtabel"/>
    <w:uiPriority w:val="69"/>
    <w:semiHidden/>
    <w:unhideWhenUsed/>
    <w:rsid w:val="00E7164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F5F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3D7D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3D7D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3D7D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3D7D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EAE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EAEB" w:themeFill="accent4" w:themeFillTint="7F"/>
      </w:tcPr>
    </w:tblStylePr>
  </w:style>
  <w:style w:type="table" w:styleId="Gemiddeldraster3-accent5">
    <w:name w:val="Medium Grid 3 Accent 5"/>
    <w:basedOn w:val="Standaardtabel"/>
    <w:uiPriority w:val="69"/>
    <w:semiHidden/>
    <w:unhideWhenUsed/>
    <w:rsid w:val="00E7164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AD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133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133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133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133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35B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35BD3" w:themeFill="accent5" w:themeFillTint="7F"/>
      </w:tcPr>
    </w:tblStylePr>
  </w:style>
  <w:style w:type="table" w:styleId="Gemiddeldraster3-accent6">
    <w:name w:val="Medium Grid 3 Accent 6"/>
    <w:basedOn w:val="Standaardtabel"/>
    <w:uiPriority w:val="69"/>
    <w:semiHidden/>
    <w:unhideWhenUsed/>
    <w:rsid w:val="00E7164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E5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E5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E5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E5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77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779" w:themeFill="accent6" w:themeFillTint="7F"/>
      </w:tcPr>
    </w:tblStylePr>
  </w:style>
  <w:style w:type="table" w:styleId="Gemiddeldearcering1">
    <w:name w:val="Medium Shading 1"/>
    <w:basedOn w:val="Standaardtabel"/>
    <w:uiPriority w:val="63"/>
    <w:semiHidden/>
    <w:unhideWhenUsed/>
    <w:rsid w:val="00E71640"/>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E71640"/>
    <w:pPr>
      <w:spacing w:line="240" w:lineRule="auto"/>
    </w:pPr>
    <w:tblPr>
      <w:tblStyleRowBandSize w:val="1"/>
      <w:tblStyleColBandSize w:val="1"/>
      <w:tblBorders>
        <w:top w:val="single" w:sz="8" w:space="0" w:color="007DF8" w:themeColor="accent1" w:themeTint="BF"/>
        <w:left w:val="single" w:sz="8" w:space="0" w:color="007DF8" w:themeColor="accent1" w:themeTint="BF"/>
        <w:bottom w:val="single" w:sz="8" w:space="0" w:color="007DF8" w:themeColor="accent1" w:themeTint="BF"/>
        <w:right w:val="single" w:sz="8" w:space="0" w:color="007DF8" w:themeColor="accent1" w:themeTint="BF"/>
        <w:insideH w:val="single" w:sz="8" w:space="0" w:color="007DF8" w:themeColor="accent1" w:themeTint="BF"/>
      </w:tblBorders>
    </w:tblPr>
    <w:tblStylePr w:type="firstRow">
      <w:pPr>
        <w:spacing w:before="0" w:after="0" w:line="240" w:lineRule="auto"/>
      </w:pPr>
      <w:rPr>
        <w:b/>
        <w:bCs/>
        <w:color w:val="FFFFFF" w:themeColor="background1"/>
      </w:rPr>
      <w:tblPr/>
      <w:tcPr>
        <w:tcBorders>
          <w:top w:val="single" w:sz="8" w:space="0" w:color="007DF8" w:themeColor="accent1" w:themeTint="BF"/>
          <w:left w:val="single" w:sz="8" w:space="0" w:color="007DF8" w:themeColor="accent1" w:themeTint="BF"/>
          <w:bottom w:val="single" w:sz="8" w:space="0" w:color="007DF8" w:themeColor="accent1" w:themeTint="BF"/>
          <w:right w:val="single" w:sz="8" w:space="0" w:color="007DF8" w:themeColor="accent1" w:themeTint="BF"/>
          <w:insideH w:val="nil"/>
          <w:insideV w:val="nil"/>
        </w:tcBorders>
        <w:shd w:val="clear" w:color="auto" w:fill="0052A1" w:themeFill="accent1"/>
      </w:tcPr>
    </w:tblStylePr>
    <w:tblStylePr w:type="lastRow">
      <w:pPr>
        <w:spacing w:before="0" w:after="0" w:line="240" w:lineRule="auto"/>
      </w:pPr>
      <w:rPr>
        <w:b/>
        <w:bCs/>
      </w:rPr>
      <w:tblPr/>
      <w:tcPr>
        <w:tcBorders>
          <w:top w:val="double" w:sz="6" w:space="0" w:color="007DF8" w:themeColor="accent1" w:themeTint="BF"/>
          <w:left w:val="single" w:sz="8" w:space="0" w:color="007DF8" w:themeColor="accent1" w:themeTint="BF"/>
          <w:bottom w:val="single" w:sz="8" w:space="0" w:color="007DF8" w:themeColor="accent1" w:themeTint="BF"/>
          <w:right w:val="single" w:sz="8" w:space="0" w:color="007DF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8D4FF" w:themeFill="accent1" w:themeFillTint="3F"/>
      </w:tcPr>
    </w:tblStylePr>
    <w:tblStylePr w:type="band1Horz">
      <w:tblPr/>
      <w:tcPr>
        <w:tcBorders>
          <w:insideH w:val="nil"/>
          <w:insideV w:val="nil"/>
        </w:tcBorders>
        <w:shd w:val="clear" w:color="auto" w:fill="A8D4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E71640"/>
    <w:pPr>
      <w:spacing w:line="240" w:lineRule="auto"/>
    </w:pPr>
    <w:tblPr>
      <w:tblStyleRowBandSize w:val="1"/>
      <w:tblStyleColBandSize w:val="1"/>
      <w:tblBorders>
        <w:top w:val="single" w:sz="8" w:space="0" w:color="C1DFF3" w:themeColor="accent2" w:themeTint="BF"/>
        <w:left w:val="single" w:sz="8" w:space="0" w:color="C1DFF3" w:themeColor="accent2" w:themeTint="BF"/>
        <w:bottom w:val="single" w:sz="8" w:space="0" w:color="C1DFF3" w:themeColor="accent2" w:themeTint="BF"/>
        <w:right w:val="single" w:sz="8" w:space="0" w:color="C1DFF3" w:themeColor="accent2" w:themeTint="BF"/>
        <w:insideH w:val="single" w:sz="8" w:space="0" w:color="C1DFF3" w:themeColor="accent2" w:themeTint="BF"/>
      </w:tblBorders>
    </w:tblPr>
    <w:tblStylePr w:type="firstRow">
      <w:pPr>
        <w:spacing w:before="0" w:after="0" w:line="240" w:lineRule="auto"/>
      </w:pPr>
      <w:rPr>
        <w:b/>
        <w:bCs/>
        <w:color w:val="FFFFFF" w:themeColor="background1"/>
      </w:rPr>
      <w:tblPr/>
      <w:tcPr>
        <w:tcBorders>
          <w:top w:val="single" w:sz="8" w:space="0" w:color="C1DFF3" w:themeColor="accent2" w:themeTint="BF"/>
          <w:left w:val="single" w:sz="8" w:space="0" w:color="C1DFF3" w:themeColor="accent2" w:themeTint="BF"/>
          <w:bottom w:val="single" w:sz="8" w:space="0" w:color="C1DFF3" w:themeColor="accent2" w:themeTint="BF"/>
          <w:right w:val="single" w:sz="8" w:space="0" w:color="C1DFF3" w:themeColor="accent2" w:themeTint="BF"/>
          <w:insideH w:val="nil"/>
          <w:insideV w:val="nil"/>
        </w:tcBorders>
        <w:shd w:val="clear" w:color="auto" w:fill="ADD5F0" w:themeFill="accent2"/>
      </w:tcPr>
    </w:tblStylePr>
    <w:tblStylePr w:type="lastRow">
      <w:pPr>
        <w:spacing w:before="0" w:after="0" w:line="240" w:lineRule="auto"/>
      </w:pPr>
      <w:rPr>
        <w:b/>
        <w:bCs/>
      </w:rPr>
      <w:tblPr/>
      <w:tcPr>
        <w:tcBorders>
          <w:top w:val="double" w:sz="6" w:space="0" w:color="C1DFF3" w:themeColor="accent2" w:themeTint="BF"/>
          <w:left w:val="single" w:sz="8" w:space="0" w:color="C1DFF3" w:themeColor="accent2" w:themeTint="BF"/>
          <w:bottom w:val="single" w:sz="8" w:space="0" w:color="C1DFF3" w:themeColor="accent2" w:themeTint="BF"/>
          <w:right w:val="single" w:sz="8" w:space="0" w:color="C1DFF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AF4FB" w:themeFill="accent2" w:themeFillTint="3F"/>
      </w:tcPr>
    </w:tblStylePr>
    <w:tblStylePr w:type="band1Horz">
      <w:tblPr/>
      <w:tcPr>
        <w:tcBorders>
          <w:insideH w:val="nil"/>
          <w:insideV w:val="nil"/>
        </w:tcBorders>
        <w:shd w:val="clear" w:color="auto" w:fill="EAF4FB"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E71640"/>
    <w:pPr>
      <w:spacing w:line="240" w:lineRule="auto"/>
    </w:pPr>
    <w:tblPr>
      <w:tblStyleRowBandSize w:val="1"/>
      <w:tblStyleColBandSize w:val="1"/>
      <w:tblBorders>
        <w:top w:val="single" w:sz="8" w:space="0" w:color="23B7FF" w:themeColor="accent3" w:themeTint="BF"/>
        <w:left w:val="single" w:sz="8" w:space="0" w:color="23B7FF" w:themeColor="accent3" w:themeTint="BF"/>
        <w:bottom w:val="single" w:sz="8" w:space="0" w:color="23B7FF" w:themeColor="accent3" w:themeTint="BF"/>
        <w:right w:val="single" w:sz="8" w:space="0" w:color="23B7FF" w:themeColor="accent3" w:themeTint="BF"/>
        <w:insideH w:val="single" w:sz="8" w:space="0" w:color="23B7FF" w:themeColor="accent3" w:themeTint="BF"/>
      </w:tblBorders>
    </w:tblPr>
    <w:tblStylePr w:type="firstRow">
      <w:pPr>
        <w:spacing w:before="0" w:after="0" w:line="240" w:lineRule="auto"/>
      </w:pPr>
      <w:rPr>
        <w:b/>
        <w:bCs/>
        <w:color w:val="FFFFFF" w:themeColor="background1"/>
      </w:rPr>
      <w:tblPr/>
      <w:tcPr>
        <w:tcBorders>
          <w:top w:val="single" w:sz="8" w:space="0" w:color="23B7FF" w:themeColor="accent3" w:themeTint="BF"/>
          <w:left w:val="single" w:sz="8" w:space="0" w:color="23B7FF" w:themeColor="accent3" w:themeTint="BF"/>
          <w:bottom w:val="single" w:sz="8" w:space="0" w:color="23B7FF" w:themeColor="accent3" w:themeTint="BF"/>
          <w:right w:val="single" w:sz="8" w:space="0" w:color="23B7FF" w:themeColor="accent3" w:themeTint="BF"/>
          <w:insideH w:val="nil"/>
          <w:insideV w:val="nil"/>
        </w:tcBorders>
        <w:shd w:val="clear" w:color="auto" w:fill="0093D9" w:themeFill="accent3"/>
      </w:tcPr>
    </w:tblStylePr>
    <w:tblStylePr w:type="lastRow">
      <w:pPr>
        <w:spacing w:before="0" w:after="0" w:line="240" w:lineRule="auto"/>
      </w:pPr>
      <w:rPr>
        <w:b/>
        <w:bCs/>
      </w:rPr>
      <w:tblPr/>
      <w:tcPr>
        <w:tcBorders>
          <w:top w:val="double" w:sz="6" w:space="0" w:color="23B7FF" w:themeColor="accent3" w:themeTint="BF"/>
          <w:left w:val="single" w:sz="8" w:space="0" w:color="23B7FF" w:themeColor="accent3" w:themeTint="BF"/>
          <w:bottom w:val="single" w:sz="8" w:space="0" w:color="23B7FF" w:themeColor="accent3" w:themeTint="BF"/>
          <w:right w:val="single" w:sz="8" w:space="0" w:color="23B7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3" w:themeFillTint="3F"/>
      </w:tcPr>
    </w:tblStylePr>
    <w:tblStylePr w:type="band1Horz">
      <w:tblPr/>
      <w:tcPr>
        <w:tcBorders>
          <w:insideH w:val="nil"/>
          <w:insideV w:val="nil"/>
        </w:tcBorders>
        <w:shd w:val="clear" w:color="auto" w:fill="B6E7FF"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E71640"/>
    <w:pPr>
      <w:spacing w:line="240" w:lineRule="auto"/>
    </w:pPr>
    <w:tblPr>
      <w:tblStyleRowBandSize w:val="1"/>
      <w:tblStyleColBandSize w:val="1"/>
      <w:tblBorders>
        <w:top w:val="single" w:sz="8" w:space="0" w:color="DDE1E1" w:themeColor="accent4" w:themeTint="BF"/>
        <w:left w:val="single" w:sz="8" w:space="0" w:color="DDE1E1" w:themeColor="accent4" w:themeTint="BF"/>
        <w:bottom w:val="single" w:sz="8" w:space="0" w:color="DDE1E1" w:themeColor="accent4" w:themeTint="BF"/>
        <w:right w:val="single" w:sz="8" w:space="0" w:color="DDE1E1" w:themeColor="accent4" w:themeTint="BF"/>
        <w:insideH w:val="single" w:sz="8" w:space="0" w:color="DDE1E1" w:themeColor="accent4" w:themeTint="BF"/>
      </w:tblBorders>
    </w:tblPr>
    <w:tblStylePr w:type="firstRow">
      <w:pPr>
        <w:spacing w:before="0" w:after="0" w:line="240" w:lineRule="auto"/>
      </w:pPr>
      <w:rPr>
        <w:b/>
        <w:bCs/>
        <w:color w:val="FFFFFF" w:themeColor="background1"/>
      </w:rPr>
      <w:tblPr/>
      <w:tcPr>
        <w:tcBorders>
          <w:top w:val="single" w:sz="8" w:space="0" w:color="DDE1E1" w:themeColor="accent4" w:themeTint="BF"/>
          <w:left w:val="single" w:sz="8" w:space="0" w:color="DDE1E1" w:themeColor="accent4" w:themeTint="BF"/>
          <w:bottom w:val="single" w:sz="8" w:space="0" w:color="DDE1E1" w:themeColor="accent4" w:themeTint="BF"/>
          <w:right w:val="single" w:sz="8" w:space="0" w:color="DDE1E1" w:themeColor="accent4" w:themeTint="BF"/>
          <w:insideH w:val="nil"/>
          <w:insideV w:val="nil"/>
        </w:tcBorders>
        <w:shd w:val="clear" w:color="auto" w:fill="D3D7D8" w:themeFill="accent4"/>
      </w:tcPr>
    </w:tblStylePr>
    <w:tblStylePr w:type="lastRow">
      <w:pPr>
        <w:spacing w:before="0" w:after="0" w:line="240" w:lineRule="auto"/>
      </w:pPr>
      <w:rPr>
        <w:b/>
        <w:bCs/>
      </w:rPr>
      <w:tblPr/>
      <w:tcPr>
        <w:tcBorders>
          <w:top w:val="double" w:sz="6" w:space="0" w:color="DDE1E1" w:themeColor="accent4" w:themeTint="BF"/>
          <w:left w:val="single" w:sz="8" w:space="0" w:color="DDE1E1" w:themeColor="accent4" w:themeTint="BF"/>
          <w:bottom w:val="single" w:sz="8" w:space="0" w:color="DDE1E1" w:themeColor="accent4" w:themeTint="BF"/>
          <w:right w:val="single" w:sz="8" w:space="0" w:color="DDE1E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4F5F5" w:themeFill="accent4" w:themeFillTint="3F"/>
      </w:tcPr>
    </w:tblStylePr>
    <w:tblStylePr w:type="band1Horz">
      <w:tblPr/>
      <w:tcPr>
        <w:tcBorders>
          <w:insideH w:val="nil"/>
          <w:insideV w:val="nil"/>
        </w:tcBorders>
        <w:shd w:val="clear" w:color="auto" w:fill="F4F5F5"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E71640"/>
    <w:pPr>
      <w:spacing w:line="240" w:lineRule="auto"/>
    </w:pPr>
    <w:tblPr>
      <w:tblStyleRowBandSize w:val="1"/>
      <w:tblStyleColBandSize w:val="1"/>
      <w:tblBorders>
        <w:top w:val="single" w:sz="8" w:space="0" w:color="262C95" w:themeColor="accent5" w:themeTint="BF"/>
        <w:left w:val="single" w:sz="8" w:space="0" w:color="262C95" w:themeColor="accent5" w:themeTint="BF"/>
        <w:bottom w:val="single" w:sz="8" w:space="0" w:color="262C95" w:themeColor="accent5" w:themeTint="BF"/>
        <w:right w:val="single" w:sz="8" w:space="0" w:color="262C95" w:themeColor="accent5" w:themeTint="BF"/>
        <w:insideH w:val="single" w:sz="8" w:space="0" w:color="262C95" w:themeColor="accent5" w:themeTint="BF"/>
      </w:tblBorders>
    </w:tblPr>
    <w:tblStylePr w:type="firstRow">
      <w:pPr>
        <w:spacing w:before="0" w:after="0" w:line="240" w:lineRule="auto"/>
      </w:pPr>
      <w:rPr>
        <w:b/>
        <w:bCs/>
        <w:color w:val="FFFFFF" w:themeColor="background1"/>
      </w:rPr>
      <w:tblPr/>
      <w:tcPr>
        <w:tcBorders>
          <w:top w:val="single" w:sz="8" w:space="0" w:color="262C95" w:themeColor="accent5" w:themeTint="BF"/>
          <w:left w:val="single" w:sz="8" w:space="0" w:color="262C95" w:themeColor="accent5" w:themeTint="BF"/>
          <w:bottom w:val="single" w:sz="8" w:space="0" w:color="262C95" w:themeColor="accent5" w:themeTint="BF"/>
          <w:right w:val="single" w:sz="8" w:space="0" w:color="262C95" w:themeColor="accent5" w:themeTint="BF"/>
          <w:insideH w:val="nil"/>
          <w:insideV w:val="nil"/>
        </w:tcBorders>
        <w:shd w:val="clear" w:color="auto" w:fill="10133F" w:themeFill="accent5"/>
      </w:tcPr>
    </w:tblStylePr>
    <w:tblStylePr w:type="lastRow">
      <w:pPr>
        <w:spacing w:before="0" w:after="0" w:line="240" w:lineRule="auto"/>
      </w:pPr>
      <w:rPr>
        <w:b/>
        <w:bCs/>
      </w:rPr>
      <w:tblPr/>
      <w:tcPr>
        <w:tcBorders>
          <w:top w:val="double" w:sz="6" w:space="0" w:color="262C95" w:themeColor="accent5" w:themeTint="BF"/>
          <w:left w:val="single" w:sz="8" w:space="0" w:color="262C95" w:themeColor="accent5" w:themeTint="BF"/>
          <w:bottom w:val="single" w:sz="8" w:space="0" w:color="262C95" w:themeColor="accent5" w:themeTint="BF"/>
          <w:right w:val="single" w:sz="8" w:space="0" w:color="262C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A9ADE9" w:themeFill="accent5" w:themeFillTint="3F"/>
      </w:tcPr>
    </w:tblStylePr>
    <w:tblStylePr w:type="band1Horz">
      <w:tblPr/>
      <w:tcPr>
        <w:tcBorders>
          <w:insideH w:val="nil"/>
          <w:insideV w:val="nil"/>
        </w:tcBorders>
        <w:shd w:val="clear" w:color="auto" w:fill="A9ADE9"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E71640"/>
    <w:pPr>
      <w:spacing w:line="240" w:lineRule="auto"/>
    </w:pPr>
    <w:tblPr>
      <w:tblStyleRowBandSize w:val="1"/>
      <w:tblStyleColBandSize w:val="1"/>
      <w:tblBorders>
        <w:top w:val="single" w:sz="8" w:space="0" w:color="FFF336" w:themeColor="accent6" w:themeTint="BF"/>
        <w:left w:val="single" w:sz="8" w:space="0" w:color="FFF336" w:themeColor="accent6" w:themeTint="BF"/>
        <w:bottom w:val="single" w:sz="8" w:space="0" w:color="FFF336" w:themeColor="accent6" w:themeTint="BF"/>
        <w:right w:val="single" w:sz="8" w:space="0" w:color="FFF336" w:themeColor="accent6" w:themeTint="BF"/>
        <w:insideH w:val="single" w:sz="8" w:space="0" w:color="FFF336" w:themeColor="accent6" w:themeTint="BF"/>
      </w:tblBorders>
    </w:tblPr>
    <w:tblStylePr w:type="firstRow">
      <w:pPr>
        <w:spacing w:before="0" w:after="0" w:line="240" w:lineRule="auto"/>
      </w:pPr>
      <w:rPr>
        <w:b/>
        <w:bCs/>
        <w:color w:val="FFFFFF" w:themeColor="background1"/>
      </w:rPr>
      <w:tblPr/>
      <w:tcPr>
        <w:tcBorders>
          <w:top w:val="single" w:sz="8" w:space="0" w:color="FFF336" w:themeColor="accent6" w:themeTint="BF"/>
          <w:left w:val="single" w:sz="8" w:space="0" w:color="FFF336" w:themeColor="accent6" w:themeTint="BF"/>
          <w:bottom w:val="single" w:sz="8" w:space="0" w:color="FFF336" w:themeColor="accent6" w:themeTint="BF"/>
          <w:right w:val="single" w:sz="8" w:space="0" w:color="FFF336" w:themeColor="accent6" w:themeTint="BF"/>
          <w:insideH w:val="nil"/>
          <w:insideV w:val="nil"/>
        </w:tcBorders>
        <w:shd w:val="clear" w:color="auto" w:fill="F2E500" w:themeFill="accent6"/>
      </w:tcPr>
    </w:tblStylePr>
    <w:tblStylePr w:type="lastRow">
      <w:pPr>
        <w:spacing w:before="0" w:after="0" w:line="240" w:lineRule="auto"/>
      </w:pPr>
      <w:rPr>
        <w:b/>
        <w:bCs/>
      </w:rPr>
      <w:tblPr/>
      <w:tcPr>
        <w:tcBorders>
          <w:top w:val="double" w:sz="6" w:space="0" w:color="FFF336" w:themeColor="accent6" w:themeTint="BF"/>
          <w:left w:val="single" w:sz="8" w:space="0" w:color="FFF336" w:themeColor="accent6" w:themeTint="BF"/>
          <w:bottom w:val="single" w:sz="8" w:space="0" w:color="FFF336" w:themeColor="accent6" w:themeTint="BF"/>
          <w:right w:val="single" w:sz="8" w:space="0" w:color="FFF336"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BBC" w:themeFill="accent6" w:themeFillTint="3F"/>
      </w:tcPr>
    </w:tblStylePr>
    <w:tblStylePr w:type="band1Horz">
      <w:tblPr/>
      <w:tcPr>
        <w:tcBorders>
          <w:insideH w:val="nil"/>
          <w:insideV w:val="nil"/>
        </w:tcBorders>
        <w:shd w:val="clear" w:color="auto" w:fill="FFFBBC"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E7164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E7164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2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2A1" w:themeFill="accent1"/>
      </w:tcPr>
    </w:tblStylePr>
    <w:tblStylePr w:type="lastCol">
      <w:rPr>
        <w:b/>
        <w:bCs/>
        <w:color w:val="FFFFFF" w:themeColor="background1"/>
      </w:rPr>
      <w:tblPr/>
      <w:tcPr>
        <w:tcBorders>
          <w:left w:val="nil"/>
          <w:right w:val="nil"/>
          <w:insideH w:val="nil"/>
          <w:insideV w:val="nil"/>
        </w:tcBorders>
        <w:shd w:val="clear" w:color="auto" w:fill="0052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E7164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DD5F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DD5F0" w:themeFill="accent2"/>
      </w:tcPr>
    </w:tblStylePr>
    <w:tblStylePr w:type="lastCol">
      <w:rPr>
        <w:b/>
        <w:bCs/>
        <w:color w:val="FFFFFF" w:themeColor="background1"/>
      </w:rPr>
      <w:tblPr/>
      <w:tcPr>
        <w:tcBorders>
          <w:left w:val="nil"/>
          <w:right w:val="nil"/>
          <w:insideH w:val="nil"/>
          <w:insideV w:val="nil"/>
        </w:tcBorders>
        <w:shd w:val="clear" w:color="auto" w:fill="ADD5F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E7164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3D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3D9" w:themeFill="accent3"/>
      </w:tcPr>
    </w:tblStylePr>
    <w:tblStylePr w:type="lastCol">
      <w:rPr>
        <w:b/>
        <w:bCs/>
        <w:color w:val="FFFFFF" w:themeColor="background1"/>
      </w:rPr>
      <w:tblPr/>
      <w:tcPr>
        <w:tcBorders>
          <w:left w:val="nil"/>
          <w:right w:val="nil"/>
          <w:insideH w:val="nil"/>
          <w:insideV w:val="nil"/>
        </w:tcBorders>
        <w:shd w:val="clear" w:color="auto" w:fill="0093D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E7164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3D7D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3D7D8" w:themeFill="accent4"/>
      </w:tcPr>
    </w:tblStylePr>
    <w:tblStylePr w:type="lastCol">
      <w:rPr>
        <w:b/>
        <w:bCs/>
        <w:color w:val="FFFFFF" w:themeColor="background1"/>
      </w:rPr>
      <w:tblPr/>
      <w:tcPr>
        <w:tcBorders>
          <w:left w:val="nil"/>
          <w:right w:val="nil"/>
          <w:insideH w:val="nil"/>
          <w:insideV w:val="nil"/>
        </w:tcBorders>
        <w:shd w:val="clear" w:color="auto" w:fill="D3D7D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E7164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133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0133F" w:themeFill="accent5"/>
      </w:tcPr>
    </w:tblStylePr>
    <w:tblStylePr w:type="lastCol">
      <w:rPr>
        <w:b/>
        <w:bCs/>
        <w:color w:val="FFFFFF" w:themeColor="background1"/>
      </w:rPr>
      <w:tblPr/>
      <w:tcPr>
        <w:tcBorders>
          <w:left w:val="nil"/>
          <w:right w:val="nil"/>
          <w:insideH w:val="nil"/>
          <w:insideV w:val="nil"/>
        </w:tcBorders>
        <w:shd w:val="clear" w:color="auto" w:fill="10133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E7164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E5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E500" w:themeFill="accent6"/>
      </w:tcPr>
    </w:tblStylePr>
    <w:tblStylePr w:type="lastCol">
      <w:rPr>
        <w:b/>
        <w:bCs/>
        <w:color w:val="FFFFFF" w:themeColor="background1"/>
      </w:rPr>
      <w:tblPr/>
      <w:tcPr>
        <w:tcBorders>
          <w:left w:val="nil"/>
          <w:right w:val="nil"/>
          <w:insideH w:val="nil"/>
          <w:insideV w:val="nil"/>
        </w:tcBorders>
        <w:shd w:val="clear" w:color="auto" w:fill="F2E5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E71640"/>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8286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E71640"/>
    <w:pPr>
      <w:spacing w:line="240" w:lineRule="auto"/>
    </w:pPr>
    <w:rPr>
      <w:color w:val="000000" w:themeColor="text1"/>
    </w:rPr>
    <w:tblPr>
      <w:tblStyleRowBandSize w:val="1"/>
      <w:tblStyleColBandSize w:val="1"/>
      <w:tblBorders>
        <w:top w:val="single" w:sz="8" w:space="0" w:color="0052A1" w:themeColor="accent1"/>
        <w:bottom w:val="single" w:sz="8" w:space="0" w:color="0052A1" w:themeColor="accent1"/>
      </w:tblBorders>
    </w:tblPr>
    <w:tblStylePr w:type="firstRow">
      <w:rPr>
        <w:rFonts w:asciiTheme="majorHAnsi" w:eastAsiaTheme="majorEastAsia" w:hAnsiTheme="majorHAnsi" w:cstheme="majorBidi"/>
      </w:rPr>
      <w:tblPr/>
      <w:tcPr>
        <w:tcBorders>
          <w:top w:val="nil"/>
          <w:bottom w:val="single" w:sz="8" w:space="0" w:color="0052A1" w:themeColor="accent1"/>
        </w:tcBorders>
      </w:tcPr>
    </w:tblStylePr>
    <w:tblStylePr w:type="lastRow">
      <w:rPr>
        <w:b/>
        <w:bCs/>
        <w:color w:val="182866" w:themeColor="text2"/>
      </w:rPr>
      <w:tblPr/>
      <w:tcPr>
        <w:tcBorders>
          <w:top w:val="single" w:sz="8" w:space="0" w:color="0052A1" w:themeColor="accent1"/>
          <w:bottom w:val="single" w:sz="8" w:space="0" w:color="0052A1" w:themeColor="accent1"/>
        </w:tcBorders>
      </w:tcPr>
    </w:tblStylePr>
    <w:tblStylePr w:type="firstCol">
      <w:rPr>
        <w:b/>
        <w:bCs/>
      </w:rPr>
    </w:tblStylePr>
    <w:tblStylePr w:type="lastCol">
      <w:rPr>
        <w:b/>
        <w:bCs/>
      </w:rPr>
      <w:tblPr/>
      <w:tcPr>
        <w:tcBorders>
          <w:top w:val="single" w:sz="8" w:space="0" w:color="0052A1" w:themeColor="accent1"/>
          <w:bottom w:val="single" w:sz="8" w:space="0" w:color="0052A1" w:themeColor="accent1"/>
        </w:tcBorders>
      </w:tcPr>
    </w:tblStylePr>
    <w:tblStylePr w:type="band1Vert">
      <w:tblPr/>
      <w:tcPr>
        <w:shd w:val="clear" w:color="auto" w:fill="A8D4FF" w:themeFill="accent1" w:themeFillTint="3F"/>
      </w:tcPr>
    </w:tblStylePr>
    <w:tblStylePr w:type="band1Horz">
      <w:tblPr/>
      <w:tcPr>
        <w:shd w:val="clear" w:color="auto" w:fill="A8D4FF" w:themeFill="accent1" w:themeFillTint="3F"/>
      </w:tcPr>
    </w:tblStylePr>
  </w:style>
  <w:style w:type="table" w:styleId="Gemiddeldelijst1-accent2">
    <w:name w:val="Medium List 1 Accent 2"/>
    <w:basedOn w:val="Standaardtabel"/>
    <w:uiPriority w:val="65"/>
    <w:semiHidden/>
    <w:unhideWhenUsed/>
    <w:rsid w:val="00E71640"/>
    <w:pPr>
      <w:spacing w:line="240" w:lineRule="auto"/>
    </w:pPr>
    <w:rPr>
      <w:color w:val="000000" w:themeColor="text1"/>
    </w:rPr>
    <w:tblPr>
      <w:tblStyleRowBandSize w:val="1"/>
      <w:tblStyleColBandSize w:val="1"/>
      <w:tblBorders>
        <w:top w:val="single" w:sz="8" w:space="0" w:color="ADD5F0" w:themeColor="accent2"/>
        <w:bottom w:val="single" w:sz="8" w:space="0" w:color="ADD5F0" w:themeColor="accent2"/>
      </w:tblBorders>
    </w:tblPr>
    <w:tblStylePr w:type="firstRow">
      <w:rPr>
        <w:rFonts w:asciiTheme="majorHAnsi" w:eastAsiaTheme="majorEastAsia" w:hAnsiTheme="majorHAnsi" w:cstheme="majorBidi"/>
      </w:rPr>
      <w:tblPr/>
      <w:tcPr>
        <w:tcBorders>
          <w:top w:val="nil"/>
          <w:bottom w:val="single" w:sz="8" w:space="0" w:color="ADD5F0" w:themeColor="accent2"/>
        </w:tcBorders>
      </w:tcPr>
    </w:tblStylePr>
    <w:tblStylePr w:type="lastRow">
      <w:rPr>
        <w:b/>
        <w:bCs/>
        <w:color w:val="182866" w:themeColor="text2"/>
      </w:rPr>
      <w:tblPr/>
      <w:tcPr>
        <w:tcBorders>
          <w:top w:val="single" w:sz="8" w:space="0" w:color="ADD5F0" w:themeColor="accent2"/>
          <w:bottom w:val="single" w:sz="8" w:space="0" w:color="ADD5F0" w:themeColor="accent2"/>
        </w:tcBorders>
      </w:tcPr>
    </w:tblStylePr>
    <w:tblStylePr w:type="firstCol">
      <w:rPr>
        <w:b/>
        <w:bCs/>
      </w:rPr>
    </w:tblStylePr>
    <w:tblStylePr w:type="lastCol">
      <w:rPr>
        <w:b/>
        <w:bCs/>
      </w:rPr>
      <w:tblPr/>
      <w:tcPr>
        <w:tcBorders>
          <w:top w:val="single" w:sz="8" w:space="0" w:color="ADD5F0" w:themeColor="accent2"/>
          <w:bottom w:val="single" w:sz="8" w:space="0" w:color="ADD5F0" w:themeColor="accent2"/>
        </w:tcBorders>
      </w:tcPr>
    </w:tblStylePr>
    <w:tblStylePr w:type="band1Vert">
      <w:tblPr/>
      <w:tcPr>
        <w:shd w:val="clear" w:color="auto" w:fill="EAF4FB" w:themeFill="accent2" w:themeFillTint="3F"/>
      </w:tcPr>
    </w:tblStylePr>
    <w:tblStylePr w:type="band1Horz">
      <w:tblPr/>
      <w:tcPr>
        <w:shd w:val="clear" w:color="auto" w:fill="EAF4FB" w:themeFill="accent2" w:themeFillTint="3F"/>
      </w:tcPr>
    </w:tblStylePr>
  </w:style>
  <w:style w:type="table" w:styleId="Gemiddeldelijst1-accent3">
    <w:name w:val="Medium List 1 Accent 3"/>
    <w:basedOn w:val="Standaardtabel"/>
    <w:uiPriority w:val="65"/>
    <w:semiHidden/>
    <w:unhideWhenUsed/>
    <w:rsid w:val="00E71640"/>
    <w:pPr>
      <w:spacing w:line="240" w:lineRule="auto"/>
    </w:pPr>
    <w:rPr>
      <w:color w:val="000000" w:themeColor="text1"/>
    </w:rPr>
    <w:tblPr>
      <w:tblStyleRowBandSize w:val="1"/>
      <w:tblStyleColBandSize w:val="1"/>
      <w:tblBorders>
        <w:top w:val="single" w:sz="8" w:space="0" w:color="0093D9" w:themeColor="accent3"/>
        <w:bottom w:val="single" w:sz="8" w:space="0" w:color="0093D9" w:themeColor="accent3"/>
      </w:tblBorders>
    </w:tblPr>
    <w:tblStylePr w:type="firstRow">
      <w:rPr>
        <w:rFonts w:asciiTheme="majorHAnsi" w:eastAsiaTheme="majorEastAsia" w:hAnsiTheme="majorHAnsi" w:cstheme="majorBidi"/>
      </w:rPr>
      <w:tblPr/>
      <w:tcPr>
        <w:tcBorders>
          <w:top w:val="nil"/>
          <w:bottom w:val="single" w:sz="8" w:space="0" w:color="0093D9" w:themeColor="accent3"/>
        </w:tcBorders>
      </w:tcPr>
    </w:tblStylePr>
    <w:tblStylePr w:type="lastRow">
      <w:rPr>
        <w:b/>
        <w:bCs/>
        <w:color w:val="182866" w:themeColor="text2"/>
      </w:rPr>
      <w:tblPr/>
      <w:tcPr>
        <w:tcBorders>
          <w:top w:val="single" w:sz="8" w:space="0" w:color="0093D9" w:themeColor="accent3"/>
          <w:bottom w:val="single" w:sz="8" w:space="0" w:color="0093D9" w:themeColor="accent3"/>
        </w:tcBorders>
      </w:tcPr>
    </w:tblStylePr>
    <w:tblStylePr w:type="firstCol">
      <w:rPr>
        <w:b/>
        <w:bCs/>
      </w:rPr>
    </w:tblStylePr>
    <w:tblStylePr w:type="lastCol">
      <w:rPr>
        <w:b/>
        <w:bCs/>
      </w:rPr>
      <w:tblPr/>
      <w:tcPr>
        <w:tcBorders>
          <w:top w:val="single" w:sz="8" w:space="0" w:color="0093D9" w:themeColor="accent3"/>
          <w:bottom w:val="single" w:sz="8" w:space="0" w:color="0093D9" w:themeColor="accent3"/>
        </w:tcBorders>
      </w:tcPr>
    </w:tblStylePr>
    <w:tblStylePr w:type="band1Vert">
      <w:tblPr/>
      <w:tcPr>
        <w:shd w:val="clear" w:color="auto" w:fill="B6E7FF" w:themeFill="accent3" w:themeFillTint="3F"/>
      </w:tcPr>
    </w:tblStylePr>
    <w:tblStylePr w:type="band1Horz">
      <w:tblPr/>
      <w:tcPr>
        <w:shd w:val="clear" w:color="auto" w:fill="B6E7FF" w:themeFill="accent3" w:themeFillTint="3F"/>
      </w:tcPr>
    </w:tblStylePr>
  </w:style>
  <w:style w:type="table" w:styleId="Gemiddeldelijst1-accent4">
    <w:name w:val="Medium List 1 Accent 4"/>
    <w:basedOn w:val="Standaardtabel"/>
    <w:uiPriority w:val="65"/>
    <w:semiHidden/>
    <w:unhideWhenUsed/>
    <w:rsid w:val="00E71640"/>
    <w:pPr>
      <w:spacing w:line="240" w:lineRule="auto"/>
    </w:pPr>
    <w:rPr>
      <w:color w:val="000000" w:themeColor="text1"/>
    </w:rPr>
    <w:tblPr>
      <w:tblStyleRowBandSize w:val="1"/>
      <w:tblStyleColBandSize w:val="1"/>
      <w:tblBorders>
        <w:top w:val="single" w:sz="8" w:space="0" w:color="D3D7D8" w:themeColor="accent4"/>
        <w:bottom w:val="single" w:sz="8" w:space="0" w:color="D3D7D8" w:themeColor="accent4"/>
      </w:tblBorders>
    </w:tblPr>
    <w:tblStylePr w:type="firstRow">
      <w:rPr>
        <w:rFonts w:asciiTheme="majorHAnsi" w:eastAsiaTheme="majorEastAsia" w:hAnsiTheme="majorHAnsi" w:cstheme="majorBidi"/>
      </w:rPr>
      <w:tblPr/>
      <w:tcPr>
        <w:tcBorders>
          <w:top w:val="nil"/>
          <w:bottom w:val="single" w:sz="8" w:space="0" w:color="D3D7D8" w:themeColor="accent4"/>
        </w:tcBorders>
      </w:tcPr>
    </w:tblStylePr>
    <w:tblStylePr w:type="lastRow">
      <w:rPr>
        <w:b/>
        <w:bCs/>
        <w:color w:val="182866" w:themeColor="text2"/>
      </w:rPr>
      <w:tblPr/>
      <w:tcPr>
        <w:tcBorders>
          <w:top w:val="single" w:sz="8" w:space="0" w:color="D3D7D8" w:themeColor="accent4"/>
          <w:bottom w:val="single" w:sz="8" w:space="0" w:color="D3D7D8" w:themeColor="accent4"/>
        </w:tcBorders>
      </w:tcPr>
    </w:tblStylePr>
    <w:tblStylePr w:type="firstCol">
      <w:rPr>
        <w:b/>
        <w:bCs/>
      </w:rPr>
    </w:tblStylePr>
    <w:tblStylePr w:type="lastCol">
      <w:rPr>
        <w:b/>
        <w:bCs/>
      </w:rPr>
      <w:tblPr/>
      <w:tcPr>
        <w:tcBorders>
          <w:top w:val="single" w:sz="8" w:space="0" w:color="D3D7D8" w:themeColor="accent4"/>
          <w:bottom w:val="single" w:sz="8" w:space="0" w:color="D3D7D8" w:themeColor="accent4"/>
        </w:tcBorders>
      </w:tcPr>
    </w:tblStylePr>
    <w:tblStylePr w:type="band1Vert">
      <w:tblPr/>
      <w:tcPr>
        <w:shd w:val="clear" w:color="auto" w:fill="F4F5F5" w:themeFill="accent4" w:themeFillTint="3F"/>
      </w:tcPr>
    </w:tblStylePr>
    <w:tblStylePr w:type="band1Horz">
      <w:tblPr/>
      <w:tcPr>
        <w:shd w:val="clear" w:color="auto" w:fill="F4F5F5" w:themeFill="accent4" w:themeFillTint="3F"/>
      </w:tcPr>
    </w:tblStylePr>
  </w:style>
  <w:style w:type="table" w:styleId="Gemiddeldelijst1-accent5">
    <w:name w:val="Medium List 1 Accent 5"/>
    <w:basedOn w:val="Standaardtabel"/>
    <w:uiPriority w:val="65"/>
    <w:semiHidden/>
    <w:unhideWhenUsed/>
    <w:rsid w:val="00E71640"/>
    <w:pPr>
      <w:spacing w:line="240" w:lineRule="auto"/>
    </w:pPr>
    <w:rPr>
      <w:color w:val="000000" w:themeColor="text1"/>
    </w:rPr>
    <w:tblPr>
      <w:tblStyleRowBandSize w:val="1"/>
      <w:tblStyleColBandSize w:val="1"/>
      <w:tblBorders>
        <w:top w:val="single" w:sz="8" w:space="0" w:color="10133F" w:themeColor="accent5"/>
        <w:bottom w:val="single" w:sz="8" w:space="0" w:color="10133F" w:themeColor="accent5"/>
      </w:tblBorders>
    </w:tblPr>
    <w:tblStylePr w:type="firstRow">
      <w:rPr>
        <w:rFonts w:asciiTheme="majorHAnsi" w:eastAsiaTheme="majorEastAsia" w:hAnsiTheme="majorHAnsi" w:cstheme="majorBidi"/>
      </w:rPr>
      <w:tblPr/>
      <w:tcPr>
        <w:tcBorders>
          <w:top w:val="nil"/>
          <w:bottom w:val="single" w:sz="8" w:space="0" w:color="10133F" w:themeColor="accent5"/>
        </w:tcBorders>
      </w:tcPr>
    </w:tblStylePr>
    <w:tblStylePr w:type="lastRow">
      <w:rPr>
        <w:b/>
        <w:bCs/>
        <w:color w:val="182866" w:themeColor="text2"/>
      </w:rPr>
      <w:tblPr/>
      <w:tcPr>
        <w:tcBorders>
          <w:top w:val="single" w:sz="8" w:space="0" w:color="10133F" w:themeColor="accent5"/>
          <w:bottom w:val="single" w:sz="8" w:space="0" w:color="10133F" w:themeColor="accent5"/>
        </w:tcBorders>
      </w:tcPr>
    </w:tblStylePr>
    <w:tblStylePr w:type="firstCol">
      <w:rPr>
        <w:b/>
        <w:bCs/>
      </w:rPr>
    </w:tblStylePr>
    <w:tblStylePr w:type="lastCol">
      <w:rPr>
        <w:b/>
        <w:bCs/>
      </w:rPr>
      <w:tblPr/>
      <w:tcPr>
        <w:tcBorders>
          <w:top w:val="single" w:sz="8" w:space="0" w:color="10133F" w:themeColor="accent5"/>
          <w:bottom w:val="single" w:sz="8" w:space="0" w:color="10133F" w:themeColor="accent5"/>
        </w:tcBorders>
      </w:tcPr>
    </w:tblStylePr>
    <w:tblStylePr w:type="band1Vert">
      <w:tblPr/>
      <w:tcPr>
        <w:shd w:val="clear" w:color="auto" w:fill="A9ADE9" w:themeFill="accent5" w:themeFillTint="3F"/>
      </w:tcPr>
    </w:tblStylePr>
    <w:tblStylePr w:type="band1Horz">
      <w:tblPr/>
      <w:tcPr>
        <w:shd w:val="clear" w:color="auto" w:fill="A9ADE9" w:themeFill="accent5" w:themeFillTint="3F"/>
      </w:tcPr>
    </w:tblStylePr>
  </w:style>
  <w:style w:type="table" w:styleId="Gemiddeldelijst1-accent6">
    <w:name w:val="Medium List 1 Accent 6"/>
    <w:basedOn w:val="Standaardtabel"/>
    <w:uiPriority w:val="65"/>
    <w:semiHidden/>
    <w:unhideWhenUsed/>
    <w:rsid w:val="00E71640"/>
    <w:pPr>
      <w:spacing w:line="240" w:lineRule="auto"/>
    </w:pPr>
    <w:rPr>
      <w:color w:val="000000" w:themeColor="text1"/>
    </w:rPr>
    <w:tblPr>
      <w:tblStyleRowBandSize w:val="1"/>
      <w:tblStyleColBandSize w:val="1"/>
      <w:tblBorders>
        <w:top w:val="single" w:sz="8" w:space="0" w:color="F2E500" w:themeColor="accent6"/>
        <w:bottom w:val="single" w:sz="8" w:space="0" w:color="F2E500" w:themeColor="accent6"/>
      </w:tblBorders>
    </w:tblPr>
    <w:tblStylePr w:type="firstRow">
      <w:rPr>
        <w:rFonts w:asciiTheme="majorHAnsi" w:eastAsiaTheme="majorEastAsia" w:hAnsiTheme="majorHAnsi" w:cstheme="majorBidi"/>
      </w:rPr>
      <w:tblPr/>
      <w:tcPr>
        <w:tcBorders>
          <w:top w:val="nil"/>
          <w:bottom w:val="single" w:sz="8" w:space="0" w:color="F2E500" w:themeColor="accent6"/>
        </w:tcBorders>
      </w:tcPr>
    </w:tblStylePr>
    <w:tblStylePr w:type="lastRow">
      <w:rPr>
        <w:b/>
        <w:bCs/>
        <w:color w:val="182866" w:themeColor="text2"/>
      </w:rPr>
      <w:tblPr/>
      <w:tcPr>
        <w:tcBorders>
          <w:top w:val="single" w:sz="8" w:space="0" w:color="F2E500" w:themeColor="accent6"/>
          <w:bottom w:val="single" w:sz="8" w:space="0" w:color="F2E500" w:themeColor="accent6"/>
        </w:tcBorders>
      </w:tcPr>
    </w:tblStylePr>
    <w:tblStylePr w:type="firstCol">
      <w:rPr>
        <w:b/>
        <w:bCs/>
      </w:rPr>
    </w:tblStylePr>
    <w:tblStylePr w:type="lastCol">
      <w:rPr>
        <w:b/>
        <w:bCs/>
      </w:rPr>
      <w:tblPr/>
      <w:tcPr>
        <w:tcBorders>
          <w:top w:val="single" w:sz="8" w:space="0" w:color="F2E500" w:themeColor="accent6"/>
          <w:bottom w:val="single" w:sz="8" w:space="0" w:color="F2E500" w:themeColor="accent6"/>
        </w:tcBorders>
      </w:tcPr>
    </w:tblStylePr>
    <w:tblStylePr w:type="band1Vert">
      <w:tblPr/>
      <w:tcPr>
        <w:shd w:val="clear" w:color="auto" w:fill="FFFBBC" w:themeFill="accent6" w:themeFillTint="3F"/>
      </w:tcPr>
    </w:tblStylePr>
    <w:tblStylePr w:type="band1Horz">
      <w:tblPr/>
      <w:tcPr>
        <w:shd w:val="clear" w:color="auto" w:fill="FFFBBC" w:themeFill="accent6" w:themeFillTint="3F"/>
      </w:tcPr>
    </w:tblStylePr>
  </w:style>
  <w:style w:type="table" w:styleId="Gemiddeldelijst2">
    <w:name w:val="Medium List 2"/>
    <w:basedOn w:val="Standaardtabel"/>
    <w:uiPriority w:val="66"/>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0052A1" w:themeColor="accent1"/>
        <w:left w:val="single" w:sz="8" w:space="0" w:color="0052A1" w:themeColor="accent1"/>
        <w:bottom w:val="single" w:sz="8" w:space="0" w:color="0052A1" w:themeColor="accent1"/>
        <w:right w:val="single" w:sz="8" w:space="0" w:color="0052A1" w:themeColor="accent1"/>
      </w:tblBorders>
    </w:tblPr>
    <w:tblStylePr w:type="firstRow">
      <w:rPr>
        <w:sz w:val="24"/>
        <w:szCs w:val="24"/>
      </w:rPr>
      <w:tblPr/>
      <w:tcPr>
        <w:tcBorders>
          <w:top w:val="nil"/>
          <w:left w:val="nil"/>
          <w:bottom w:val="single" w:sz="24" w:space="0" w:color="0052A1" w:themeColor="accent1"/>
          <w:right w:val="nil"/>
          <w:insideH w:val="nil"/>
          <w:insideV w:val="nil"/>
        </w:tcBorders>
        <w:shd w:val="clear" w:color="auto" w:fill="FFFFFF" w:themeFill="background1"/>
      </w:tcPr>
    </w:tblStylePr>
    <w:tblStylePr w:type="lastRow">
      <w:tblPr/>
      <w:tcPr>
        <w:tcBorders>
          <w:top w:val="single" w:sz="8" w:space="0" w:color="0052A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2A1" w:themeColor="accent1"/>
          <w:insideH w:val="nil"/>
          <w:insideV w:val="nil"/>
        </w:tcBorders>
        <w:shd w:val="clear" w:color="auto" w:fill="FFFFFF" w:themeFill="background1"/>
      </w:tcPr>
    </w:tblStylePr>
    <w:tblStylePr w:type="lastCol">
      <w:tblPr/>
      <w:tcPr>
        <w:tcBorders>
          <w:top w:val="nil"/>
          <w:left w:val="single" w:sz="8" w:space="0" w:color="0052A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D4FF" w:themeFill="accent1" w:themeFillTint="3F"/>
      </w:tcPr>
    </w:tblStylePr>
    <w:tblStylePr w:type="band1Horz">
      <w:tblPr/>
      <w:tcPr>
        <w:tcBorders>
          <w:top w:val="nil"/>
          <w:bottom w:val="nil"/>
          <w:insideH w:val="nil"/>
          <w:insideV w:val="nil"/>
        </w:tcBorders>
        <w:shd w:val="clear" w:color="auto" w:fill="A8D4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ADD5F0" w:themeColor="accent2"/>
        <w:left w:val="single" w:sz="8" w:space="0" w:color="ADD5F0" w:themeColor="accent2"/>
        <w:bottom w:val="single" w:sz="8" w:space="0" w:color="ADD5F0" w:themeColor="accent2"/>
        <w:right w:val="single" w:sz="8" w:space="0" w:color="ADD5F0" w:themeColor="accent2"/>
      </w:tblBorders>
    </w:tblPr>
    <w:tblStylePr w:type="firstRow">
      <w:rPr>
        <w:sz w:val="24"/>
        <w:szCs w:val="24"/>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tblPr/>
      <w:tcPr>
        <w:tcBorders>
          <w:top w:val="single" w:sz="8" w:space="0" w:color="ADD5F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ADD5F0" w:themeColor="accent2"/>
          <w:insideH w:val="nil"/>
          <w:insideV w:val="nil"/>
        </w:tcBorders>
        <w:shd w:val="clear" w:color="auto" w:fill="FFFFFF" w:themeFill="background1"/>
      </w:tcPr>
    </w:tblStylePr>
    <w:tblStylePr w:type="lastCol">
      <w:tblPr/>
      <w:tcPr>
        <w:tcBorders>
          <w:top w:val="nil"/>
          <w:left w:val="single" w:sz="8" w:space="0" w:color="ADD5F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4FB" w:themeFill="accent2" w:themeFillTint="3F"/>
      </w:tcPr>
    </w:tblStylePr>
    <w:tblStylePr w:type="band1Horz">
      <w:tblPr/>
      <w:tcPr>
        <w:tcBorders>
          <w:top w:val="nil"/>
          <w:bottom w:val="nil"/>
          <w:insideH w:val="nil"/>
          <w:insideV w:val="nil"/>
        </w:tcBorders>
        <w:shd w:val="clear" w:color="auto" w:fill="EAF4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0093D9" w:themeColor="accent3"/>
        <w:left w:val="single" w:sz="8" w:space="0" w:color="0093D9" w:themeColor="accent3"/>
        <w:bottom w:val="single" w:sz="8" w:space="0" w:color="0093D9" w:themeColor="accent3"/>
        <w:right w:val="single" w:sz="8" w:space="0" w:color="0093D9" w:themeColor="accent3"/>
      </w:tblBorders>
    </w:tblPr>
    <w:tblStylePr w:type="firstRow">
      <w:rPr>
        <w:sz w:val="24"/>
        <w:szCs w:val="24"/>
      </w:rPr>
      <w:tblPr/>
      <w:tcPr>
        <w:tcBorders>
          <w:top w:val="nil"/>
          <w:left w:val="nil"/>
          <w:bottom w:val="single" w:sz="24" w:space="0" w:color="0093D9" w:themeColor="accent3"/>
          <w:right w:val="nil"/>
          <w:insideH w:val="nil"/>
          <w:insideV w:val="nil"/>
        </w:tcBorders>
        <w:shd w:val="clear" w:color="auto" w:fill="FFFFFF" w:themeFill="background1"/>
      </w:tcPr>
    </w:tblStylePr>
    <w:tblStylePr w:type="lastRow">
      <w:tblPr/>
      <w:tcPr>
        <w:tcBorders>
          <w:top w:val="single" w:sz="8" w:space="0" w:color="0093D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3D9" w:themeColor="accent3"/>
          <w:insideH w:val="nil"/>
          <w:insideV w:val="nil"/>
        </w:tcBorders>
        <w:shd w:val="clear" w:color="auto" w:fill="FFFFFF" w:themeFill="background1"/>
      </w:tcPr>
    </w:tblStylePr>
    <w:tblStylePr w:type="lastCol">
      <w:tblPr/>
      <w:tcPr>
        <w:tcBorders>
          <w:top w:val="nil"/>
          <w:left w:val="single" w:sz="8" w:space="0" w:color="0093D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3" w:themeFillTint="3F"/>
      </w:tcPr>
    </w:tblStylePr>
    <w:tblStylePr w:type="band1Horz">
      <w:tblPr/>
      <w:tcPr>
        <w:tcBorders>
          <w:top w:val="nil"/>
          <w:bottom w:val="nil"/>
          <w:insideH w:val="nil"/>
          <w:insideV w:val="nil"/>
        </w:tcBorders>
        <w:shd w:val="clear" w:color="auto" w:fill="B6E7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D3D7D8" w:themeColor="accent4"/>
        <w:left w:val="single" w:sz="8" w:space="0" w:color="D3D7D8" w:themeColor="accent4"/>
        <w:bottom w:val="single" w:sz="8" w:space="0" w:color="D3D7D8" w:themeColor="accent4"/>
        <w:right w:val="single" w:sz="8" w:space="0" w:color="D3D7D8" w:themeColor="accent4"/>
      </w:tblBorders>
    </w:tblPr>
    <w:tblStylePr w:type="firstRow">
      <w:rPr>
        <w:sz w:val="24"/>
        <w:szCs w:val="24"/>
      </w:rPr>
      <w:tblPr/>
      <w:tcPr>
        <w:tcBorders>
          <w:top w:val="nil"/>
          <w:left w:val="nil"/>
          <w:bottom w:val="single" w:sz="24" w:space="0" w:color="D3D7D8" w:themeColor="accent4"/>
          <w:right w:val="nil"/>
          <w:insideH w:val="nil"/>
          <w:insideV w:val="nil"/>
        </w:tcBorders>
        <w:shd w:val="clear" w:color="auto" w:fill="FFFFFF" w:themeFill="background1"/>
      </w:tcPr>
    </w:tblStylePr>
    <w:tblStylePr w:type="lastRow">
      <w:tblPr/>
      <w:tcPr>
        <w:tcBorders>
          <w:top w:val="single" w:sz="8" w:space="0" w:color="D3D7D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D7D8" w:themeColor="accent4"/>
          <w:insideH w:val="nil"/>
          <w:insideV w:val="nil"/>
        </w:tcBorders>
        <w:shd w:val="clear" w:color="auto" w:fill="FFFFFF" w:themeFill="background1"/>
      </w:tcPr>
    </w:tblStylePr>
    <w:tblStylePr w:type="lastCol">
      <w:tblPr/>
      <w:tcPr>
        <w:tcBorders>
          <w:top w:val="nil"/>
          <w:left w:val="single" w:sz="8" w:space="0" w:color="D3D7D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5F5" w:themeFill="accent4" w:themeFillTint="3F"/>
      </w:tcPr>
    </w:tblStylePr>
    <w:tblStylePr w:type="band1Horz">
      <w:tblPr/>
      <w:tcPr>
        <w:tcBorders>
          <w:top w:val="nil"/>
          <w:bottom w:val="nil"/>
          <w:insideH w:val="nil"/>
          <w:insideV w:val="nil"/>
        </w:tcBorders>
        <w:shd w:val="clear" w:color="auto" w:fill="F4F5F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10133F" w:themeColor="accent5"/>
        <w:left w:val="single" w:sz="8" w:space="0" w:color="10133F" w:themeColor="accent5"/>
        <w:bottom w:val="single" w:sz="8" w:space="0" w:color="10133F" w:themeColor="accent5"/>
        <w:right w:val="single" w:sz="8" w:space="0" w:color="10133F" w:themeColor="accent5"/>
      </w:tblBorders>
    </w:tblPr>
    <w:tblStylePr w:type="firstRow">
      <w:rPr>
        <w:sz w:val="24"/>
        <w:szCs w:val="24"/>
      </w:rPr>
      <w:tblPr/>
      <w:tcPr>
        <w:tcBorders>
          <w:top w:val="nil"/>
          <w:left w:val="nil"/>
          <w:bottom w:val="single" w:sz="24" w:space="0" w:color="10133F" w:themeColor="accent5"/>
          <w:right w:val="nil"/>
          <w:insideH w:val="nil"/>
          <w:insideV w:val="nil"/>
        </w:tcBorders>
        <w:shd w:val="clear" w:color="auto" w:fill="FFFFFF" w:themeFill="background1"/>
      </w:tcPr>
    </w:tblStylePr>
    <w:tblStylePr w:type="lastRow">
      <w:tblPr/>
      <w:tcPr>
        <w:tcBorders>
          <w:top w:val="single" w:sz="8" w:space="0" w:color="10133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133F" w:themeColor="accent5"/>
          <w:insideH w:val="nil"/>
          <w:insideV w:val="nil"/>
        </w:tcBorders>
        <w:shd w:val="clear" w:color="auto" w:fill="FFFFFF" w:themeFill="background1"/>
      </w:tcPr>
    </w:tblStylePr>
    <w:tblStylePr w:type="lastCol">
      <w:tblPr/>
      <w:tcPr>
        <w:tcBorders>
          <w:top w:val="nil"/>
          <w:left w:val="single" w:sz="8" w:space="0" w:color="10133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ADE9" w:themeFill="accent5" w:themeFillTint="3F"/>
      </w:tcPr>
    </w:tblStylePr>
    <w:tblStylePr w:type="band1Horz">
      <w:tblPr/>
      <w:tcPr>
        <w:tcBorders>
          <w:top w:val="nil"/>
          <w:bottom w:val="nil"/>
          <w:insideH w:val="nil"/>
          <w:insideV w:val="nil"/>
        </w:tcBorders>
        <w:shd w:val="clear" w:color="auto" w:fill="A9AD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E71640"/>
    <w:pPr>
      <w:spacing w:line="240" w:lineRule="auto"/>
    </w:pPr>
    <w:rPr>
      <w:rFonts w:eastAsiaTheme="majorEastAsia" w:cstheme="majorBidi"/>
      <w:color w:val="000000" w:themeColor="text1"/>
    </w:rPr>
    <w:tblPr>
      <w:tblStyleRowBandSize w:val="1"/>
      <w:tblStyleColBandSize w:val="1"/>
      <w:tblBorders>
        <w:top w:val="single" w:sz="8" w:space="0" w:color="F2E500" w:themeColor="accent6"/>
        <w:left w:val="single" w:sz="8" w:space="0" w:color="F2E500" w:themeColor="accent6"/>
        <w:bottom w:val="single" w:sz="8" w:space="0" w:color="F2E500" w:themeColor="accent6"/>
        <w:right w:val="single" w:sz="8" w:space="0" w:color="F2E500" w:themeColor="accent6"/>
      </w:tblBorders>
    </w:tblPr>
    <w:tblStylePr w:type="firstRow">
      <w:rPr>
        <w:sz w:val="24"/>
        <w:szCs w:val="24"/>
      </w:rPr>
      <w:tblPr/>
      <w:tcPr>
        <w:tcBorders>
          <w:top w:val="nil"/>
          <w:left w:val="nil"/>
          <w:bottom w:val="single" w:sz="24" w:space="0" w:color="F2E500" w:themeColor="accent6"/>
          <w:right w:val="nil"/>
          <w:insideH w:val="nil"/>
          <w:insideV w:val="nil"/>
        </w:tcBorders>
        <w:shd w:val="clear" w:color="auto" w:fill="FFFFFF" w:themeFill="background1"/>
      </w:tcPr>
    </w:tblStylePr>
    <w:tblStylePr w:type="lastRow">
      <w:tblPr/>
      <w:tcPr>
        <w:tcBorders>
          <w:top w:val="single" w:sz="8" w:space="0" w:color="F2E5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E500" w:themeColor="accent6"/>
          <w:insideH w:val="nil"/>
          <w:insideV w:val="nil"/>
        </w:tcBorders>
        <w:shd w:val="clear" w:color="auto" w:fill="FFFFFF" w:themeFill="background1"/>
      </w:tcPr>
    </w:tblStylePr>
    <w:tblStylePr w:type="lastCol">
      <w:tblPr/>
      <w:tcPr>
        <w:tcBorders>
          <w:top w:val="nil"/>
          <w:left w:val="single" w:sz="8" w:space="0" w:color="F2E5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BBC" w:themeFill="accent6" w:themeFillTint="3F"/>
      </w:tcPr>
    </w:tblStylePr>
    <w:tblStylePr w:type="band1Horz">
      <w:tblPr/>
      <w:tcPr>
        <w:tcBorders>
          <w:top w:val="nil"/>
          <w:bottom w:val="nil"/>
          <w:insideH w:val="nil"/>
          <w:insideV w:val="nil"/>
        </w:tcBorders>
        <w:shd w:val="clear" w:color="auto" w:fill="FFF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uiPriority w:val="99"/>
    <w:semiHidden/>
    <w:unhideWhenUsed/>
    <w:rsid w:val="00E71640"/>
    <w:rPr>
      <w:color w:val="2EB8C3" w:themeColor="followedHyperlink"/>
      <w:u w:val="single"/>
    </w:rPr>
  </w:style>
  <w:style w:type="paragraph" w:styleId="Handtekening">
    <w:name w:val="Signature"/>
    <w:basedOn w:val="Standaard"/>
    <w:link w:val="HandtekeningChar"/>
    <w:uiPriority w:val="99"/>
    <w:semiHidden/>
    <w:unhideWhenUsed/>
    <w:rsid w:val="00E71640"/>
    <w:pPr>
      <w:spacing w:line="240" w:lineRule="auto"/>
      <w:ind w:left="4252"/>
    </w:pPr>
  </w:style>
  <w:style w:type="character" w:customStyle="1" w:styleId="HandtekeningChar">
    <w:name w:val="Handtekening Char"/>
    <w:basedOn w:val="Standaardalinea-lettertype"/>
    <w:link w:val="Handtekening"/>
    <w:uiPriority w:val="99"/>
    <w:semiHidden/>
    <w:rsid w:val="00E71640"/>
  </w:style>
  <w:style w:type="character" w:styleId="Hashtag">
    <w:name w:val="Hashtag"/>
    <w:basedOn w:val="Standaardalinea-lettertype"/>
    <w:uiPriority w:val="99"/>
    <w:semiHidden/>
    <w:unhideWhenUsed/>
    <w:rsid w:val="00E71640"/>
    <w:rPr>
      <w:color w:val="2B579A"/>
      <w:shd w:val="clear" w:color="auto" w:fill="E1DFDD"/>
    </w:rPr>
  </w:style>
  <w:style w:type="paragraph" w:styleId="HTML-voorafopgemaakt">
    <w:name w:val="HTML Preformatted"/>
    <w:basedOn w:val="Standaard"/>
    <w:link w:val="HTML-voorafopgemaaktChar"/>
    <w:uiPriority w:val="99"/>
    <w:semiHidden/>
    <w:unhideWhenUsed/>
    <w:rsid w:val="00E71640"/>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E71640"/>
    <w:rPr>
      <w:rFonts w:ascii="Consolas" w:hAnsi="Consolas"/>
    </w:rPr>
  </w:style>
  <w:style w:type="character" w:styleId="HTMLCode">
    <w:name w:val="HTML Code"/>
    <w:basedOn w:val="Standaardalinea-lettertype"/>
    <w:uiPriority w:val="99"/>
    <w:semiHidden/>
    <w:unhideWhenUsed/>
    <w:rsid w:val="00E71640"/>
    <w:rPr>
      <w:rFonts w:ascii="Consolas" w:hAnsi="Consolas"/>
      <w:sz w:val="20"/>
      <w:szCs w:val="20"/>
    </w:rPr>
  </w:style>
  <w:style w:type="character" w:styleId="HTMLDefinition">
    <w:name w:val="HTML Definition"/>
    <w:basedOn w:val="Standaardalinea-lettertype"/>
    <w:uiPriority w:val="99"/>
    <w:semiHidden/>
    <w:unhideWhenUsed/>
    <w:rsid w:val="00E71640"/>
    <w:rPr>
      <w:i/>
      <w:iCs/>
    </w:rPr>
  </w:style>
  <w:style w:type="character" w:styleId="HTMLVariable">
    <w:name w:val="HTML Variable"/>
    <w:basedOn w:val="Standaardalinea-lettertype"/>
    <w:uiPriority w:val="99"/>
    <w:semiHidden/>
    <w:unhideWhenUsed/>
    <w:rsid w:val="00E71640"/>
    <w:rPr>
      <w:i/>
      <w:iCs/>
    </w:rPr>
  </w:style>
  <w:style w:type="character" w:styleId="HTML-acroniem">
    <w:name w:val="HTML Acronym"/>
    <w:basedOn w:val="Standaardalinea-lettertype"/>
    <w:uiPriority w:val="99"/>
    <w:semiHidden/>
    <w:unhideWhenUsed/>
    <w:rsid w:val="00E71640"/>
  </w:style>
  <w:style w:type="paragraph" w:styleId="HTML-adres">
    <w:name w:val="HTML Address"/>
    <w:basedOn w:val="Standaard"/>
    <w:link w:val="HTML-adresChar"/>
    <w:uiPriority w:val="99"/>
    <w:semiHidden/>
    <w:unhideWhenUsed/>
    <w:rsid w:val="00E71640"/>
    <w:pPr>
      <w:spacing w:line="240" w:lineRule="auto"/>
    </w:pPr>
    <w:rPr>
      <w:i/>
      <w:iCs/>
    </w:rPr>
  </w:style>
  <w:style w:type="character" w:customStyle="1" w:styleId="HTML-adresChar">
    <w:name w:val="HTML-adres Char"/>
    <w:basedOn w:val="Standaardalinea-lettertype"/>
    <w:link w:val="HTML-adres"/>
    <w:uiPriority w:val="99"/>
    <w:semiHidden/>
    <w:rsid w:val="00E71640"/>
    <w:rPr>
      <w:i/>
      <w:iCs/>
    </w:rPr>
  </w:style>
  <w:style w:type="character" w:styleId="HTML-citaat">
    <w:name w:val="HTML Cite"/>
    <w:basedOn w:val="Standaardalinea-lettertype"/>
    <w:uiPriority w:val="99"/>
    <w:semiHidden/>
    <w:unhideWhenUsed/>
    <w:rsid w:val="00E71640"/>
    <w:rPr>
      <w:i/>
      <w:iCs/>
    </w:rPr>
  </w:style>
  <w:style w:type="character" w:styleId="HTML-schrijfmachine">
    <w:name w:val="HTML Typewriter"/>
    <w:basedOn w:val="Standaardalinea-lettertype"/>
    <w:uiPriority w:val="99"/>
    <w:semiHidden/>
    <w:unhideWhenUsed/>
    <w:rsid w:val="00E71640"/>
    <w:rPr>
      <w:rFonts w:ascii="Consolas" w:hAnsi="Consolas"/>
      <w:sz w:val="20"/>
      <w:szCs w:val="20"/>
    </w:rPr>
  </w:style>
  <w:style w:type="character" w:styleId="HTML-toetsenbord">
    <w:name w:val="HTML Keyboard"/>
    <w:basedOn w:val="Standaardalinea-lettertype"/>
    <w:uiPriority w:val="99"/>
    <w:semiHidden/>
    <w:unhideWhenUsed/>
    <w:rsid w:val="00E71640"/>
    <w:rPr>
      <w:rFonts w:ascii="Consolas" w:hAnsi="Consolas"/>
      <w:sz w:val="20"/>
      <w:szCs w:val="20"/>
    </w:rPr>
  </w:style>
  <w:style w:type="character" w:styleId="HTML-voorbeeld">
    <w:name w:val="HTML Sample"/>
    <w:basedOn w:val="Standaardalinea-lettertype"/>
    <w:uiPriority w:val="99"/>
    <w:semiHidden/>
    <w:unhideWhenUsed/>
    <w:rsid w:val="00E71640"/>
    <w:rPr>
      <w:rFonts w:ascii="Consolas" w:hAnsi="Consolas"/>
      <w:sz w:val="24"/>
      <w:szCs w:val="24"/>
    </w:rPr>
  </w:style>
  <w:style w:type="character" w:styleId="Hyperlink">
    <w:name w:val="Hyperlink"/>
    <w:basedOn w:val="Standaardalinea-lettertype"/>
    <w:uiPriority w:val="99"/>
    <w:unhideWhenUsed/>
    <w:rsid w:val="00E71640"/>
    <w:rPr>
      <w:color w:val="0093D9" w:themeColor="hyperlink"/>
      <w:u w:val="single"/>
    </w:rPr>
  </w:style>
  <w:style w:type="paragraph" w:styleId="Index1">
    <w:name w:val="index 1"/>
    <w:basedOn w:val="Standaard"/>
    <w:next w:val="Standaard"/>
    <w:autoRedefine/>
    <w:uiPriority w:val="99"/>
    <w:semiHidden/>
    <w:unhideWhenUsed/>
    <w:rsid w:val="00E71640"/>
    <w:pPr>
      <w:spacing w:line="240" w:lineRule="auto"/>
      <w:ind w:left="200" w:hanging="200"/>
    </w:pPr>
  </w:style>
  <w:style w:type="paragraph" w:styleId="Index2">
    <w:name w:val="index 2"/>
    <w:basedOn w:val="Standaard"/>
    <w:next w:val="Standaard"/>
    <w:autoRedefine/>
    <w:uiPriority w:val="99"/>
    <w:semiHidden/>
    <w:unhideWhenUsed/>
    <w:rsid w:val="00E71640"/>
    <w:pPr>
      <w:spacing w:line="240" w:lineRule="auto"/>
      <w:ind w:left="400" w:hanging="200"/>
    </w:pPr>
  </w:style>
  <w:style w:type="paragraph" w:styleId="Index3">
    <w:name w:val="index 3"/>
    <w:basedOn w:val="Standaard"/>
    <w:next w:val="Standaard"/>
    <w:autoRedefine/>
    <w:uiPriority w:val="99"/>
    <w:semiHidden/>
    <w:unhideWhenUsed/>
    <w:rsid w:val="00E71640"/>
    <w:pPr>
      <w:spacing w:line="240" w:lineRule="auto"/>
      <w:ind w:left="600" w:hanging="200"/>
    </w:pPr>
  </w:style>
  <w:style w:type="paragraph" w:styleId="Index4">
    <w:name w:val="index 4"/>
    <w:basedOn w:val="Standaard"/>
    <w:next w:val="Standaard"/>
    <w:autoRedefine/>
    <w:uiPriority w:val="99"/>
    <w:semiHidden/>
    <w:unhideWhenUsed/>
    <w:rsid w:val="00E71640"/>
    <w:pPr>
      <w:spacing w:line="240" w:lineRule="auto"/>
      <w:ind w:left="800" w:hanging="200"/>
    </w:pPr>
  </w:style>
  <w:style w:type="paragraph" w:styleId="Index5">
    <w:name w:val="index 5"/>
    <w:basedOn w:val="Standaard"/>
    <w:next w:val="Standaard"/>
    <w:autoRedefine/>
    <w:uiPriority w:val="99"/>
    <w:semiHidden/>
    <w:unhideWhenUsed/>
    <w:rsid w:val="00E71640"/>
    <w:pPr>
      <w:spacing w:line="240" w:lineRule="auto"/>
      <w:ind w:left="1000" w:hanging="200"/>
    </w:pPr>
  </w:style>
  <w:style w:type="paragraph" w:styleId="Index6">
    <w:name w:val="index 6"/>
    <w:basedOn w:val="Standaard"/>
    <w:next w:val="Standaard"/>
    <w:autoRedefine/>
    <w:uiPriority w:val="99"/>
    <w:semiHidden/>
    <w:unhideWhenUsed/>
    <w:rsid w:val="00E71640"/>
    <w:pPr>
      <w:spacing w:line="240" w:lineRule="auto"/>
      <w:ind w:left="1200" w:hanging="200"/>
    </w:pPr>
  </w:style>
  <w:style w:type="paragraph" w:styleId="Index7">
    <w:name w:val="index 7"/>
    <w:basedOn w:val="Standaard"/>
    <w:next w:val="Standaard"/>
    <w:autoRedefine/>
    <w:uiPriority w:val="99"/>
    <w:semiHidden/>
    <w:unhideWhenUsed/>
    <w:rsid w:val="00E71640"/>
    <w:pPr>
      <w:spacing w:line="240" w:lineRule="auto"/>
      <w:ind w:left="1400" w:hanging="200"/>
    </w:pPr>
  </w:style>
  <w:style w:type="paragraph" w:styleId="Index8">
    <w:name w:val="index 8"/>
    <w:basedOn w:val="Standaard"/>
    <w:next w:val="Standaard"/>
    <w:autoRedefine/>
    <w:uiPriority w:val="99"/>
    <w:semiHidden/>
    <w:unhideWhenUsed/>
    <w:rsid w:val="00E71640"/>
    <w:pPr>
      <w:spacing w:line="240" w:lineRule="auto"/>
      <w:ind w:left="1600" w:hanging="200"/>
    </w:pPr>
  </w:style>
  <w:style w:type="paragraph" w:styleId="Index9">
    <w:name w:val="index 9"/>
    <w:basedOn w:val="Standaard"/>
    <w:next w:val="Standaard"/>
    <w:autoRedefine/>
    <w:uiPriority w:val="99"/>
    <w:semiHidden/>
    <w:unhideWhenUsed/>
    <w:rsid w:val="00E71640"/>
    <w:pPr>
      <w:spacing w:line="240" w:lineRule="auto"/>
      <w:ind w:left="1800" w:hanging="200"/>
    </w:pPr>
  </w:style>
  <w:style w:type="paragraph" w:styleId="Indexkop">
    <w:name w:val="index heading"/>
    <w:basedOn w:val="Standaard"/>
    <w:next w:val="Index1"/>
    <w:uiPriority w:val="99"/>
    <w:semiHidden/>
    <w:unhideWhenUsed/>
    <w:rsid w:val="00E71640"/>
    <w:rPr>
      <w:rFonts w:eastAsiaTheme="majorEastAsia" w:cstheme="majorBidi"/>
      <w:b/>
      <w:bCs/>
    </w:rPr>
  </w:style>
  <w:style w:type="paragraph" w:styleId="Inhopg5">
    <w:name w:val="toc 5"/>
    <w:basedOn w:val="Standaard"/>
    <w:next w:val="Standaard"/>
    <w:autoRedefine/>
    <w:uiPriority w:val="39"/>
    <w:unhideWhenUsed/>
    <w:rsid w:val="007F380B"/>
    <w:pPr>
      <w:spacing w:after="100"/>
      <w:ind w:left="800"/>
    </w:pPr>
  </w:style>
  <w:style w:type="paragraph" w:styleId="Inhopg6">
    <w:name w:val="toc 6"/>
    <w:basedOn w:val="Standaard"/>
    <w:next w:val="Standaard"/>
    <w:autoRedefine/>
    <w:uiPriority w:val="39"/>
    <w:unhideWhenUsed/>
    <w:rsid w:val="00E25D3E"/>
    <w:pPr>
      <w:spacing w:after="100"/>
      <w:ind w:left="1000"/>
    </w:pPr>
  </w:style>
  <w:style w:type="paragraph" w:styleId="Inhopg7">
    <w:name w:val="toc 7"/>
    <w:basedOn w:val="Standaard"/>
    <w:next w:val="Standaard"/>
    <w:autoRedefine/>
    <w:uiPriority w:val="39"/>
    <w:unhideWhenUsed/>
    <w:rsid w:val="004205D9"/>
    <w:pPr>
      <w:spacing w:after="100"/>
      <w:ind w:left="1200"/>
    </w:pPr>
  </w:style>
  <w:style w:type="paragraph" w:styleId="Inhopg8">
    <w:name w:val="toc 8"/>
    <w:basedOn w:val="Standaard"/>
    <w:next w:val="Standaard"/>
    <w:autoRedefine/>
    <w:uiPriority w:val="39"/>
    <w:unhideWhenUsed/>
    <w:rsid w:val="00970F07"/>
    <w:pPr>
      <w:spacing w:after="100"/>
      <w:ind w:left="1400"/>
    </w:pPr>
  </w:style>
  <w:style w:type="paragraph" w:styleId="Inhopg9">
    <w:name w:val="toc 9"/>
    <w:basedOn w:val="Standaard"/>
    <w:next w:val="Standaard"/>
    <w:autoRedefine/>
    <w:uiPriority w:val="39"/>
    <w:unhideWhenUsed/>
    <w:rsid w:val="00075810"/>
    <w:pPr>
      <w:spacing w:after="100"/>
      <w:ind w:left="1600"/>
    </w:pPr>
  </w:style>
  <w:style w:type="character" w:styleId="Intensievebenadrukking">
    <w:name w:val="Intense Emphasis"/>
    <w:basedOn w:val="Standaardalinea-lettertype"/>
    <w:uiPriority w:val="21"/>
    <w:qFormat/>
    <w:rsid w:val="00E71640"/>
    <w:rPr>
      <w:i/>
      <w:iCs/>
      <w:color w:val="0052A1" w:themeColor="accent1"/>
    </w:rPr>
  </w:style>
  <w:style w:type="character" w:styleId="Intensieveverwijzing">
    <w:name w:val="Intense Reference"/>
    <w:basedOn w:val="Standaardalinea-lettertype"/>
    <w:uiPriority w:val="32"/>
    <w:rsid w:val="00E71640"/>
    <w:rPr>
      <w:b/>
      <w:bCs/>
      <w:smallCaps/>
      <w:color w:val="0052A1" w:themeColor="accent1"/>
      <w:spacing w:val="5"/>
    </w:rPr>
  </w:style>
  <w:style w:type="table" w:styleId="Klassieketabel1">
    <w:name w:val="Table Classic 1"/>
    <w:basedOn w:val="Standaardtabel"/>
    <w:uiPriority w:val="99"/>
    <w:semiHidden/>
    <w:unhideWhenUsed/>
    <w:rsid w:val="00E716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E716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E716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E716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semiHidden/>
    <w:unhideWhenUsed/>
    <w:rsid w:val="00E7164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E7164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9DCFF" w:themeFill="accent1" w:themeFillTint="33"/>
    </w:tcPr>
    <w:tblStylePr w:type="firstRow">
      <w:rPr>
        <w:b/>
        <w:bCs/>
      </w:rPr>
      <w:tblPr/>
      <w:tcPr>
        <w:shd w:val="clear" w:color="auto" w:fill="73B9FF" w:themeFill="accent1" w:themeFillTint="66"/>
      </w:tcPr>
    </w:tblStylePr>
    <w:tblStylePr w:type="lastRow">
      <w:rPr>
        <w:b/>
        <w:bCs/>
        <w:color w:val="000000" w:themeColor="text1"/>
      </w:rPr>
      <w:tblPr/>
      <w:tcPr>
        <w:shd w:val="clear" w:color="auto" w:fill="73B9FF" w:themeFill="accent1" w:themeFillTint="66"/>
      </w:tcPr>
    </w:tblStylePr>
    <w:tblStylePr w:type="firstCol">
      <w:rPr>
        <w:color w:val="FFFFFF" w:themeColor="background1"/>
      </w:rPr>
      <w:tblPr/>
      <w:tcPr>
        <w:shd w:val="clear" w:color="auto" w:fill="003C78" w:themeFill="accent1" w:themeFillShade="BF"/>
      </w:tcPr>
    </w:tblStylePr>
    <w:tblStylePr w:type="lastCol">
      <w:rPr>
        <w:color w:val="FFFFFF" w:themeColor="background1"/>
      </w:rPr>
      <w:tblPr/>
      <w:tcPr>
        <w:shd w:val="clear" w:color="auto" w:fill="003C78" w:themeFill="accent1" w:themeFillShade="BF"/>
      </w:tcPr>
    </w:tblStylePr>
    <w:tblStylePr w:type="band1Vert">
      <w:tblPr/>
      <w:tcPr>
        <w:shd w:val="clear" w:color="auto" w:fill="51A9FF" w:themeFill="accent1" w:themeFillTint="7F"/>
      </w:tcPr>
    </w:tblStylePr>
    <w:tblStylePr w:type="band1Horz">
      <w:tblPr/>
      <w:tcPr>
        <w:shd w:val="clear" w:color="auto" w:fill="51A9FF" w:themeFill="accent1" w:themeFillTint="7F"/>
      </w:tcPr>
    </w:tblStylePr>
  </w:style>
  <w:style w:type="table" w:styleId="Kleurrijkraster-accent2">
    <w:name w:val="Colorful Grid Accent 2"/>
    <w:basedOn w:val="Standaardtabel"/>
    <w:uiPriority w:val="73"/>
    <w:semiHidden/>
    <w:unhideWhenUsed/>
    <w:rsid w:val="00E7164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F6FC" w:themeFill="accent2" w:themeFillTint="33"/>
    </w:tcPr>
    <w:tblStylePr w:type="firstRow">
      <w:rPr>
        <w:b/>
        <w:bCs/>
      </w:rPr>
      <w:tblPr/>
      <w:tcPr>
        <w:shd w:val="clear" w:color="auto" w:fill="DEEEF9" w:themeFill="accent2" w:themeFillTint="66"/>
      </w:tcPr>
    </w:tblStylePr>
    <w:tblStylePr w:type="lastRow">
      <w:rPr>
        <w:b/>
        <w:bCs/>
        <w:color w:val="000000" w:themeColor="text1"/>
      </w:rPr>
      <w:tblPr/>
      <w:tcPr>
        <w:shd w:val="clear" w:color="auto" w:fill="DEEEF9" w:themeFill="accent2" w:themeFillTint="66"/>
      </w:tcPr>
    </w:tblStylePr>
    <w:tblStylePr w:type="firstCol">
      <w:rPr>
        <w:color w:val="FFFFFF" w:themeColor="background1"/>
      </w:rPr>
      <w:tblPr/>
      <w:tcPr>
        <w:shd w:val="clear" w:color="auto" w:fill="55A7E0" w:themeFill="accent2" w:themeFillShade="BF"/>
      </w:tcPr>
    </w:tblStylePr>
    <w:tblStylePr w:type="lastCol">
      <w:rPr>
        <w:color w:val="FFFFFF" w:themeColor="background1"/>
      </w:rPr>
      <w:tblPr/>
      <w:tcPr>
        <w:shd w:val="clear" w:color="auto" w:fill="55A7E0" w:themeFill="accent2" w:themeFillShade="BF"/>
      </w:tcPr>
    </w:tblStylePr>
    <w:tblStylePr w:type="band1Vert">
      <w:tblPr/>
      <w:tcPr>
        <w:shd w:val="clear" w:color="auto" w:fill="D6EAF7" w:themeFill="accent2" w:themeFillTint="7F"/>
      </w:tcPr>
    </w:tblStylePr>
    <w:tblStylePr w:type="band1Horz">
      <w:tblPr/>
      <w:tcPr>
        <w:shd w:val="clear" w:color="auto" w:fill="D6EAF7" w:themeFill="accent2" w:themeFillTint="7F"/>
      </w:tcPr>
    </w:tblStylePr>
  </w:style>
  <w:style w:type="table" w:styleId="Kleurrijkraster-accent3">
    <w:name w:val="Colorful Grid Accent 3"/>
    <w:basedOn w:val="Standaardtabel"/>
    <w:uiPriority w:val="73"/>
    <w:semiHidden/>
    <w:unhideWhenUsed/>
    <w:rsid w:val="00E7164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4EBFF" w:themeFill="accent3" w:themeFillTint="33"/>
    </w:tcPr>
    <w:tblStylePr w:type="firstRow">
      <w:rPr>
        <w:b/>
        <w:bCs/>
      </w:rPr>
      <w:tblPr/>
      <w:tcPr>
        <w:shd w:val="clear" w:color="auto" w:fill="89D8FF" w:themeFill="accent3" w:themeFillTint="66"/>
      </w:tcPr>
    </w:tblStylePr>
    <w:tblStylePr w:type="lastRow">
      <w:rPr>
        <w:b/>
        <w:bCs/>
        <w:color w:val="000000" w:themeColor="text1"/>
      </w:rPr>
      <w:tblPr/>
      <w:tcPr>
        <w:shd w:val="clear" w:color="auto" w:fill="89D8FF" w:themeFill="accent3" w:themeFillTint="66"/>
      </w:tcPr>
    </w:tblStylePr>
    <w:tblStylePr w:type="firstCol">
      <w:rPr>
        <w:color w:val="FFFFFF" w:themeColor="background1"/>
      </w:rPr>
      <w:tblPr/>
      <w:tcPr>
        <w:shd w:val="clear" w:color="auto" w:fill="006DA2" w:themeFill="accent3" w:themeFillShade="BF"/>
      </w:tcPr>
    </w:tblStylePr>
    <w:tblStylePr w:type="lastCol">
      <w:rPr>
        <w:color w:val="FFFFFF" w:themeColor="background1"/>
      </w:rPr>
      <w:tblPr/>
      <w:tcPr>
        <w:shd w:val="clear" w:color="auto" w:fill="006DA2" w:themeFill="accent3" w:themeFillShade="BF"/>
      </w:tcPr>
    </w:tblStylePr>
    <w:tblStylePr w:type="band1Vert">
      <w:tblPr/>
      <w:tcPr>
        <w:shd w:val="clear" w:color="auto" w:fill="6DCFFF" w:themeFill="accent3" w:themeFillTint="7F"/>
      </w:tcPr>
    </w:tblStylePr>
    <w:tblStylePr w:type="band1Horz">
      <w:tblPr/>
      <w:tcPr>
        <w:shd w:val="clear" w:color="auto" w:fill="6DCFFF" w:themeFill="accent3" w:themeFillTint="7F"/>
      </w:tcPr>
    </w:tblStylePr>
  </w:style>
  <w:style w:type="table" w:styleId="Kleurrijkraster-accent4">
    <w:name w:val="Colorful Grid Accent 4"/>
    <w:basedOn w:val="Standaardtabel"/>
    <w:uiPriority w:val="73"/>
    <w:semiHidden/>
    <w:unhideWhenUsed/>
    <w:rsid w:val="00E7164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6F7F7" w:themeFill="accent4" w:themeFillTint="33"/>
    </w:tcPr>
    <w:tblStylePr w:type="firstRow">
      <w:rPr>
        <w:b/>
        <w:bCs/>
      </w:rPr>
      <w:tblPr/>
      <w:tcPr>
        <w:shd w:val="clear" w:color="auto" w:fill="EDEFEF" w:themeFill="accent4" w:themeFillTint="66"/>
      </w:tcPr>
    </w:tblStylePr>
    <w:tblStylePr w:type="lastRow">
      <w:rPr>
        <w:b/>
        <w:bCs/>
        <w:color w:val="000000" w:themeColor="text1"/>
      </w:rPr>
      <w:tblPr/>
      <w:tcPr>
        <w:shd w:val="clear" w:color="auto" w:fill="EDEFEF" w:themeFill="accent4" w:themeFillTint="66"/>
      </w:tcPr>
    </w:tblStylePr>
    <w:tblStylePr w:type="firstCol">
      <w:rPr>
        <w:color w:val="FFFFFF" w:themeColor="background1"/>
      </w:rPr>
      <w:tblPr/>
      <w:tcPr>
        <w:shd w:val="clear" w:color="auto" w:fill="9AA3A5" w:themeFill="accent4" w:themeFillShade="BF"/>
      </w:tcPr>
    </w:tblStylePr>
    <w:tblStylePr w:type="lastCol">
      <w:rPr>
        <w:color w:val="FFFFFF" w:themeColor="background1"/>
      </w:rPr>
      <w:tblPr/>
      <w:tcPr>
        <w:shd w:val="clear" w:color="auto" w:fill="9AA3A5" w:themeFill="accent4" w:themeFillShade="BF"/>
      </w:tcPr>
    </w:tblStylePr>
    <w:tblStylePr w:type="band1Vert">
      <w:tblPr/>
      <w:tcPr>
        <w:shd w:val="clear" w:color="auto" w:fill="E8EAEB" w:themeFill="accent4" w:themeFillTint="7F"/>
      </w:tcPr>
    </w:tblStylePr>
    <w:tblStylePr w:type="band1Horz">
      <w:tblPr/>
      <w:tcPr>
        <w:shd w:val="clear" w:color="auto" w:fill="E8EAEB" w:themeFill="accent4" w:themeFillTint="7F"/>
      </w:tcPr>
    </w:tblStylePr>
  </w:style>
  <w:style w:type="table" w:styleId="Kleurrijkraster-accent5">
    <w:name w:val="Colorful Grid Accent 5"/>
    <w:basedOn w:val="Standaardtabel"/>
    <w:uiPriority w:val="73"/>
    <w:semiHidden/>
    <w:unhideWhenUsed/>
    <w:rsid w:val="00E7164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ABDED" w:themeFill="accent5" w:themeFillTint="33"/>
    </w:tcPr>
    <w:tblStylePr w:type="firstRow">
      <w:rPr>
        <w:b/>
        <w:bCs/>
      </w:rPr>
      <w:tblPr/>
      <w:tcPr>
        <w:shd w:val="clear" w:color="auto" w:fill="757BDC" w:themeFill="accent5" w:themeFillTint="66"/>
      </w:tcPr>
    </w:tblStylePr>
    <w:tblStylePr w:type="lastRow">
      <w:rPr>
        <w:b/>
        <w:bCs/>
        <w:color w:val="000000" w:themeColor="text1"/>
      </w:rPr>
      <w:tblPr/>
      <w:tcPr>
        <w:shd w:val="clear" w:color="auto" w:fill="757BDC" w:themeFill="accent5" w:themeFillTint="66"/>
      </w:tcPr>
    </w:tblStylePr>
    <w:tblStylePr w:type="firstCol">
      <w:rPr>
        <w:color w:val="FFFFFF" w:themeColor="background1"/>
      </w:rPr>
      <w:tblPr/>
      <w:tcPr>
        <w:shd w:val="clear" w:color="auto" w:fill="0C0E2F" w:themeFill="accent5" w:themeFillShade="BF"/>
      </w:tcPr>
    </w:tblStylePr>
    <w:tblStylePr w:type="lastCol">
      <w:rPr>
        <w:color w:val="FFFFFF" w:themeColor="background1"/>
      </w:rPr>
      <w:tblPr/>
      <w:tcPr>
        <w:shd w:val="clear" w:color="auto" w:fill="0C0E2F" w:themeFill="accent5" w:themeFillShade="BF"/>
      </w:tcPr>
    </w:tblStylePr>
    <w:tblStylePr w:type="band1Vert">
      <w:tblPr/>
      <w:tcPr>
        <w:shd w:val="clear" w:color="auto" w:fill="535BD3" w:themeFill="accent5" w:themeFillTint="7F"/>
      </w:tcPr>
    </w:tblStylePr>
    <w:tblStylePr w:type="band1Horz">
      <w:tblPr/>
      <w:tcPr>
        <w:shd w:val="clear" w:color="auto" w:fill="535BD3" w:themeFill="accent5" w:themeFillTint="7F"/>
      </w:tcPr>
    </w:tblStylePr>
  </w:style>
  <w:style w:type="table" w:styleId="Kleurrijkraster-accent6">
    <w:name w:val="Colorful Grid Accent 6"/>
    <w:basedOn w:val="Standaardtabel"/>
    <w:uiPriority w:val="73"/>
    <w:semiHidden/>
    <w:unhideWhenUsed/>
    <w:rsid w:val="00E7164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CC9" w:themeFill="accent6" w:themeFillTint="33"/>
    </w:tcPr>
    <w:tblStylePr w:type="firstRow">
      <w:rPr>
        <w:b/>
        <w:bCs/>
      </w:rPr>
      <w:tblPr/>
      <w:tcPr>
        <w:shd w:val="clear" w:color="auto" w:fill="FFF993" w:themeFill="accent6" w:themeFillTint="66"/>
      </w:tcPr>
    </w:tblStylePr>
    <w:tblStylePr w:type="lastRow">
      <w:rPr>
        <w:b/>
        <w:bCs/>
        <w:color w:val="000000" w:themeColor="text1"/>
      </w:rPr>
      <w:tblPr/>
      <w:tcPr>
        <w:shd w:val="clear" w:color="auto" w:fill="FFF993" w:themeFill="accent6" w:themeFillTint="66"/>
      </w:tcPr>
    </w:tblStylePr>
    <w:tblStylePr w:type="firstCol">
      <w:rPr>
        <w:color w:val="FFFFFF" w:themeColor="background1"/>
      </w:rPr>
      <w:tblPr/>
      <w:tcPr>
        <w:shd w:val="clear" w:color="auto" w:fill="B5AB00" w:themeFill="accent6" w:themeFillShade="BF"/>
      </w:tcPr>
    </w:tblStylePr>
    <w:tblStylePr w:type="lastCol">
      <w:rPr>
        <w:color w:val="FFFFFF" w:themeColor="background1"/>
      </w:rPr>
      <w:tblPr/>
      <w:tcPr>
        <w:shd w:val="clear" w:color="auto" w:fill="B5AB00" w:themeFill="accent6" w:themeFillShade="BF"/>
      </w:tcPr>
    </w:tblStylePr>
    <w:tblStylePr w:type="band1Vert">
      <w:tblPr/>
      <w:tcPr>
        <w:shd w:val="clear" w:color="auto" w:fill="FFF779" w:themeFill="accent6" w:themeFillTint="7F"/>
      </w:tcPr>
    </w:tblStylePr>
    <w:tblStylePr w:type="band1Horz">
      <w:tblPr/>
      <w:tcPr>
        <w:shd w:val="clear" w:color="auto" w:fill="FFF779" w:themeFill="accent6" w:themeFillTint="7F"/>
      </w:tcPr>
    </w:tblStylePr>
  </w:style>
  <w:style w:type="table" w:styleId="Kleurrijkearcering">
    <w:name w:val="Colorful Shading"/>
    <w:basedOn w:val="Standaardtabel"/>
    <w:uiPriority w:val="71"/>
    <w:semiHidden/>
    <w:unhideWhenUsed/>
    <w:rsid w:val="00E71640"/>
    <w:pPr>
      <w:spacing w:line="240" w:lineRule="auto"/>
    </w:pPr>
    <w:rPr>
      <w:color w:val="000000" w:themeColor="text1"/>
    </w:rPr>
    <w:tblPr>
      <w:tblStyleRowBandSize w:val="1"/>
      <w:tblStyleColBandSize w:val="1"/>
      <w:tblBorders>
        <w:top w:val="single" w:sz="24" w:space="0" w:color="ADD5F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E71640"/>
    <w:pPr>
      <w:spacing w:line="240" w:lineRule="auto"/>
    </w:pPr>
    <w:rPr>
      <w:color w:val="000000" w:themeColor="text1"/>
    </w:rPr>
    <w:tblPr>
      <w:tblStyleRowBandSize w:val="1"/>
      <w:tblStyleColBandSize w:val="1"/>
      <w:tblBorders>
        <w:top w:val="single" w:sz="24" w:space="0" w:color="ADD5F0" w:themeColor="accent2"/>
        <w:left w:val="single" w:sz="4" w:space="0" w:color="0052A1" w:themeColor="accent1"/>
        <w:bottom w:val="single" w:sz="4" w:space="0" w:color="0052A1" w:themeColor="accent1"/>
        <w:right w:val="single" w:sz="4" w:space="0" w:color="0052A1" w:themeColor="accent1"/>
        <w:insideH w:val="single" w:sz="4" w:space="0" w:color="FFFFFF" w:themeColor="background1"/>
        <w:insideV w:val="single" w:sz="4" w:space="0" w:color="FFFFFF" w:themeColor="background1"/>
      </w:tblBorders>
    </w:tblPr>
    <w:tcPr>
      <w:shd w:val="clear" w:color="auto" w:fill="DCEEFF" w:themeFill="accent1" w:themeFillTint="19"/>
    </w:tcPr>
    <w:tblStylePr w:type="firstRow">
      <w:rPr>
        <w:b/>
        <w:bCs/>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060" w:themeFill="accent1" w:themeFillShade="99"/>
      </w:tcPr>
    </w:tblStylePr>
    <w:tblStylePr w:type="firstCol">
      <w:rPr>
        <w:color w:val="FFFFFF" w:themeColor="background1"/>
      </w:rPr>
      <w:tblPr/>
      <w:tcPr>
        <w:tcBorders>
          <w:top w:val="nil"/>
          <w:left w:val="nil"/>
          <w:bottom w:val="nil"/>
          <w:right w:val="nil"/>
          <w:insideH w:val="single" w:sz="4" w:space="0" w:color="003060" w:themeColor="accent1" w:themeShade="99"/>
          <w:insideV w:val="nil"/>
        </w:tcBorders>
        <w:shd w:val="clear" w:color="auto" w:fill="00306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060" w:themeFill="accent1" w:themeFillShade="99"/>
      </w:tcPr>
    </w:tblStylePr>
    <w:tblStylePr w:type="band1Vert">
      <w:tblPr/>
      <w:tcPr>
        <w:shd w:val="clear" w:color="auto" w:fill="73B9FF" w:themeFill="accent1" w:themeFillTint="66"/>
      </w:tcPr>
    </w:tblStylePr>
    <w:tblStylePr w:type="band1Horz">
      <w:tblPr/>
      <w:tcPr>
        <w:shd w:val="clear" w:color="auto" w:fill="51A9FF"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E71640"/>
    <w:pPr>
      <w:spacing w:line="240" w:lineRule="auto"/>
    </w:pPr>
    <w:rPr>
      <w:color w:val="000000" w:themeColor="text1"/>
    </w:rPr>
    <w:tblPr>
      <w:tblStyleRowBandSize w:val="1"/>
      <w:tblStyleColBandSize w:val="1"/>
      <w:tblBorders>
        <w:top w:val="single" w:sz="24" w:space="0" w:color="ADD5F0" w:themeColor="accent2"/>
        <w:left w:val="single" w:sz="4" w:space="0" w:color="ADD5F0" w:themeColor="accent2"/>
        <w:bottom w:val="single" w:sz="4" w:space="0" w:color="ADD5F0" w:themeColor="accent2"/>
        <w:right w:val="single" w:sz="4" w:space="0" w:color="ADD5F0" w:themeColor="accent2"/>
        <w:insideH w:val="single" w:sz="4" w:space="0" w:color="FFFFFF" w:themeColor="background1"/>
        <w:insideV w:val="single" w:sz="4" w:space="0" w:color="FFFFFF" w:themeColor="background1"/>
      </w:tblBorders>
    </w:tblPr>
    <w:tcPr>
      <w:shd w:val="clear" w:color="auto" w:fill="F6FAFD" w:themeFill="accent2" w:themeFillTint="19"/>
    </w:tcPr>
    <w:tblStylePr w:type="firstRow">
      <w:rPr>
        <w:b/>
        <w:bCs/>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8CD1" w:themeFill="accent2" w:themeFillShade="99"/>
      </w:tcPr>
    </w:tblStylePr>
    <w:tblStylePr w:type="firstCol">
      <w:rPr>
        <w:color w:val="FFFFFF" w:themeColor="background1"/>
      </w:rPr>
      <w:tblPr/>
      <w:tcPr>
        <w:tcBorders>
          <w:top w:val="nil"/>
          <w:left w:val="nil"/>
          <w:bottom w:val="nil"/>
          <w:right w:val="nil"/>
          <w:insideH w:val="single" w:sz="4" w:space="0" w:color="268CD1" w:themeColor="accent2" w:themeShade="99"/>
          <w:insideV w:val="nil"/>
        </w:tcBorders>
        <w:shd w:val="clear" w:color="auto" w:fill="268CD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68CD1" w:themeFill="accent2" w:themeFillShade="99"/>
      </w:tcPr>
    </w:tblStylePr>
    <w:tblStylePr w:type="band1Vert">
      <w:tblPr/>
      <w:tcPr>
        <w:shd w:val="clear" w:color="auto" w:fill="DEEEF9" w:themeFill="accent2" w:themeFillTint="66"/>
      </w:tcPr>
    </w:tblStylePr>
    <w:tblStylePr w:type="band1Horz">
      <w:tblPr/>
      <w:tcPr>
        <w:shd w:val="clear" w:color="auto" w:fill="D6EAF7"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E71640"/>
    <w:pPr>
      <w:spacing w:line="240" w:lineRule="auto"/>
    </w:pPr>
    <w:rPr>
      <w:color w:val="000000" w:themeColor="text1"/>
    </w:rPr>
    <w:tblPr>
      <w:tblStyleRowBandSize w:val="1"/>
      <w:tblStyleColBandSize w:val="1"/>
      <w:tblBorders>
        <w:top w:val="single" w:sz="24" w:space="0" w:color="D3D7D8" w:themeColor="accent4"/>
        <w:left w:val="single" w:sz="4" w:space="0" w:color="0093D9" w:themeColor="accent3"/>
        <w:bottom w:val="single" w:sz="4" w:space="0" w:color="0093D9" w:themeColor="accent3"/>
        <w:right w:val="single" w:sz="4" w:space="0" w:color="0093D9" w:themeColor="accent3"/>
        <w:insideH w:val="single" w:sz="4" w:space="0" w:color="FFFFFF" w:themeColor="background1"/>
        <w:insideV w:val="single" w:sz="4" w:space="0" w:color="FFFFFF" w:themeColor="background1"/>
      </w:tblBorders>
    </w:tblPr>
    <w:tcPr>
      <w:shd w:val="clear" w:color="auto" w:fill="E2F5FF" w:themeFill="accent3" w:themeFillTint="19"/>
    </w:tcPr>
    <w:tblStylePr w:type="firstRow">
      <w:rPr>
        <w:b/>
        <w:bCs/>
      </w:rPr>
      <w:tblPr/>
      <w:tcPr>
        <w:tcBorders>
          <w:top w:val="nil"/>
          <w:left w:val="nil"/>
          <w:bottom w:val="single" w:sz="24" w:space="0" w:color="D3D7D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2" w:themeFill="accent3" w:themeFillShade="99"/>
      </w:tcPr>
    </w:tblStylePr>
    <w:tblStylePr w:type="firstCol">
      <w:rPr>
        <w:color w:val="FFFFFF" w:themeColor="background1"/>
      </w:rPr>
      <w:tblPr/>
      <w:tcPr>
        <w:tcBorders>
          <w:top w:val="nil"/>
          <w:left w:val="nil"/>
          <w:bottom w:val="nil"/>
          <w:right w:val="nil"/>
          <w:insideH w:val="single" w:sz="4" w:space="0" w:color="005782" w:themeColor="accent3" w:themeShade="99"/>
          <w:insideV w:val="nil"/>
        </w:tcBorders>
        <w:shd w:val="clear" w:color="auto" w:fill="00578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782" w:themeFill="accent3" w:themeFillShade="99"/>
      </w:tcPr>
    </w:tblStylePr>
    <w:tblStylePr w:type="band1Vert">
      <w:tblPr/>
      <w:tcPr>
        <w:shd w:val="clear" w:color="auto" w:fill="89D8FF" w:themeFill="accent3" w:themeFillTint="66"/>
      </w:tcPr>
    </w:tblStylePr>
    <w:tblStylePr w:type="band1Horz">
      <w:tblPr/>
      <w:tcPr>
        <w:shd w:val="clear" w:color="auto" w:fill="6DCFFF" w:themeFill="accent3" w:themeFillTint="7F"/>
      </w:tcPr>
    </w:tblStylePr>
  </w:style>
  <w:style w:type="table" w:styleId="Kleurrijkearcering-accent4">
    <w:name w:val="Colorful Shading Accent 4"/>
    <w:basedOn w:val="Standaardtabel"/>
    <w:uiPriority w:val="71"/>
    <w:semiHidden/>
    <w:unhideWhenUsed/>
    <w:rsid w:val="00E71640"/>
    <w:pPr>
      <w:spacing w:line="240" w:lineRule="auto"/>
    </w:pPr>
    <w:rPr>
      <w:color w:val="000000" w:themeColor="text1"/>
    </w:rPr>
    <w:tblPr>
      <w:tblStyleRowBandSize w:val="1"/>
      <w:tblStyleColBandSize w:val="1"/>
      <w:tblBorders>
        <w:top w:val="single" w:sz="24" w:space="0" w:color="0093D9" w:themeColor="accent3"/>
        <w:left w:val="single" w:sz="4" w:space="0" w:color="D3D7D8" w:themeColor="accent4"/>
        <w:bottom w:val="single" w:sz="4" w:space="0" w:color="D3D7D8" w:themeColor="accent4"/>
        <w:right w:val="single" w:sz="4" w:space="0" w:color="D3D7D8" w:themeColor="accent4"/>
        <w:insideH w:val="single" w:sz="4" w:space="0" w:color="FFFFFF" w:themeColor="background1"/>
        <w:insideV w:val="single" w:sz="4" w:space="0" w:color="FFFFFF" w:themeColor="background1"/>
      </w:tblBorders>
    </w:tblPr>
    <w:tcPr>
      <w:shd w:val="clear" w:color="auto" w:fill="FAFBFB" w:themeFill="accent4" w:themeFillTint="19"/>
    </w:tcPr>
    <w:tblStylePr w:type="firstRow">
      <w:rPr>
        <w:b/>
        <w:bCs/>
      </w:rPr>
      <w:tblPr/>
      <w:tcPr>
        <w:tcBorders>
          <w:top w:val="nil"/>
          <w:left w:val="nil"/>
          <w:bottom w:val="single" w:sz="24" w:space="0" w:color="0093D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8487" w:themeFill="accent4" w:themeFillShade="99"/>
      </w:tcPr>
    </w:tblStylePr>
    <w:tblStylePr w:type="firstCol">
      <w:rPr>
        <w:color w:val="FFFFFF" w:themeColor="background1"/>
      </w:rPr>
      <w:tblPr/>
      <w:tcPr>
        <w:tcBorders>
          <w:top w:val="nil"/>
          <w:left w:val="nil"/>
          <w:bottom w:val="nil"/>
          <w:right w:val="nil"/>
          <w:insideH w:val="single" w:sz="4" w:space="0" w:color="788487" w:themeColor="accent4" w:themeShade="99"/>
          <w:insideV w:val="nil"/>
        </w:tcBorders>
        <w:shd w:val="clear" w:color="auto" w:fill="78848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88487" w:themeFill="accent4" w:themeFillShade="99"/>
      </w:tcPr>
    </w:tblStylePr>
    <w:tblStylePr w:type="band1Vert">
      <w:tblPr/>
      <w:tcPr>
        <w:shd w:val="clear" w:color="auto" w:fill="EDEFEF" w:themeFill="accent4" w:themeFillTint="66"/>
      </w:tcPr>
    </w:tblStylePr>
    <w:tblStylePr w:type="band1Horz">
      <w:tblPr/>
      <w:tcPr>
        <w:shd w:val="clear" w:color="auto" w:fill="E8EAE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E71640"/>
    <w:pPr>
      <w:spacing w:line="240" w:lineRule="auto"/>
    </w:pPr>
    <w:rPr>
      <w:color w:val="000000" w:themeColor="text1"/>
    </w:rPr>
    <w:tblPr>
      <w:tblStyleRowBandSize w:val="1"/>
      <w:tblStyleColBandSize w:val="1"/>
      <w:tblBorders>
        <w:top w:val="single" w:sz="24" w:space="0" w:color="F2E500" w:themeColor="accent6"/>
        <w:left w:val="single" w:sz="4" w:space="0" w:color="10133F" w:themeColor="accent5"/>
        <w:bottom w:val="single" w:sz="4" w:space="0" w:color="10133F" w:themeColor="accent5"/>
        <w:right w:val="single" w:sz="4" w:space="0" w:color="10133F" w:themeColor="accent5"/>
        <w:insideH w:val="single" w:sz="4" w:space="0" w:color="FFFFFF" w:themeColor="background1"/>
        <w:insideV w:val="single" w:sz="4" w:space="0" w:color="FFFFFF" w:themeColor="background1"/>
      </w:tblBorders>
    </w:tblPr>
    <w:tcPr>
      <w:shd w:val="clear" w:color="auto" w:fill="DDDEF6" w:themeFill="accent5" w:themeFillTint="19"/>
    </w:tcPr>
    <w:tblStylePr w:type="firstRow">
      <w:rPr>
        <w:b/>
        <w:bCs/>
      </w:rPr>
      <w:tblPr/>
      <w:tcPr>
        <w:tcBorders>
          <w:top w:val="nil"/>
          <w:left w:val="nil"/>
          <w:bottom w:val="single" w:sz="24" w:space="0" w:color="F2E5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0B25" w:themeFill="accent5" w:themeFillShade="99"/>
      </w:tcPr>
    </w:tblStylePr>
    <w:tblStylePr w:type="firstCol">
      <w:rPr>
        <w:color w:val="FFFFFF" w:themeColor="background1"/>
      </w:rPr>
      <w:tblPr/>
      <w:tcPr>
        <w:tcBorders>
          <w:top w:val="nil"/>
          <w:left w:val="nil"/>
          <w:bottom w:val="nil"/>
          <w:right w:val="nil"/>
          <w:insideH w:val="single" w:sz="4" w:space="0" w:color="090B25" w:themeColor="accent5" w:themeShade="99"/>
          <w:insideV w:val="nil"/>
        </w:tcBorders>
        <w:shd w:val="clear" w:color="auto" w:fill="090B2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90B25" w:themeFill="accent5" w:themeFillShade="99"/>
      </w:tcPr>
    </w:tblStylePr>
    <w:tblStylePr w:type="band1Vert">
      <w:tblPr/>
      <w:tcPr>
        <w:shd w:val="clear" w:color="auto" w:fill="757BDC" w:themeFill="accent5" w:themeFillTint="66"/>
      </w:tcPr>
    </w:tblStylePr>
    <w:tblStylePr w:type="band1Horz">
      <w:tblPr/>
      <w:tcPr>
        <w:shd w:val="clear" w:color="auto" w:fill="535BD3"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E71640"/>
    <w:pPr>
      <w:spacing w:line="240" w:lineRule="auto"/>
    </w:pPr>
    <w:rPr>
      <w:color w:val="000000" w:themeColor="text1"/>
    </w:rPr>
    <w:tblPr>
      <w:tblStyleRowBandSize w:val="1"/>
      <w:tblStyleColBandSize w:val="1"/>
      <w:tblBorders>
        <w:top w:val="single" w:sz="24" w:space="0" w:color="10133F" w:themeColor="accent5"/>
        <w:left w:val="single" w:sz="4" w:space="0" w:color="F2E500" w:themeColor="accent6"/>
        <w:bottom w:val="single" w:sz="4" w:space="0" w:color="F2E500" w:themeColor="accent6"/>
        <w:right w:val="single" w:sz="4" w:space="0" w:color="F2E500" w:themeColor="accent6"/>
        <w:insideH w:val="single" w:sz="4" w:space="0" w:color="FFFFFF" w:themeColor="background1"/>
        <w:insideV w:val="single" w:sz="4" w:space="0" w:color="FFFFFF" w:themeColor="background1"/>
      </w:tblBorders>
    </w:tblPr>
    <w:tcPr>
      <w:shd w:val="clear" w:color="auto" w:fill="FFFDE4" w:themeFill="accent6" w:themeFillTint="19"/>
    </w:tcPr>
    <w:tblStylePr w:type="firstRow">
      <w:rPr>
        <w:b/>
        <w:bCs/>
      </w:rPr>
      <w:tblPr/>
      <w:tcPr>
        <w:tcBorders>
          <w:top w:val="nil"/>
          <w:left w:val="nil"/>
          <w:bottom w:val="single" w:sz="24" w:space="0" w:color="10133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8900" w:themeFill="accent6" w:themeFillShade="99"/>
      </w:tcPr>
    </w:tblStylePr>
    <w:tblStylePr w:type="firstCol">
      <w:rPr>
        <w:color w:val="FFFFFF" w:themeColor="background1"/>
      </w:rPr>
      <w:tblPr/>
      <w:tcPr>
        <w:tcBorders>
          <w:top w:val="nil"/>
          <w:left w:val="nil"/>
          <w:bottom w:val="nil"/>
          <w:right w:val="nil"/>
          <w:insideH w:val="single" w:sz="4" w:space="0" w:color="918900" w:themeColor="accent6" w:themeShade="99"/>
          <w:insideV w:val="nil"/>
        </w:tcBorders>
        <w:shd w:val="clear" w:color="auto" w:fill="9189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18900" w:themeFill="accent6" w:themeFillShade="99"/>
      </w:tcPr>
    </w:tblStylePr>
    <w:tblStylePr w:type="band1Vert">
      <w:tblPr/>
      <w:tcPr>
        <w:shd w:val="clear" w:color="auto" w:fill="FFF993" w:themeFill="accent6" w:themeFillTint="66"/>
      </w:tcPr>
    </w:tblStylePr>
    <w:tblStylePr w:type="band1Horz">
      <w:tblPr/>
      <w:tcPr>
        <w:shd w:val="clear" w:color="auto" w:fill="FFF779"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E71640"/>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7B1E3" w:themeFill="accent2" w:themeFillShade="CC"/>
      </w:tcPr>
    </w:tblStylePr>
    <w:tblStylePr w:type="lastRow">
      <w:rPr>
        <w:b/>
        <w:bCs/>
        <w:color w:val="67B1E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unhideWhenUsed/>
    <w:rsid w:val="00E71640"/>
    <w:pPr>
      <w:spacing w:line="240" w:lineRule="auto"/>
    </w:pPr>
    <w:rPr>
      <w:color w:val="000000" w:themeColor="text1"/>
    </w:rPr>
    <w:tblPr>
      <w:tblStyleRowBandSize w:val="1"/>
      <w:tblStyleColBandSize w:val="1"/>
    </w:tblPr>
    <w:tcPr>
      <w:shd w:val="clear" w:color="auto" w:fill="DCEEFF" w:themeFill="accent1" w:themeFillTint="19"/>
    </w:tcPr>
    <w:tblStylePr w:type="firstRow">
      <w:rPr>
        <w:b/>
        <w:bCs/>
        <w:color w:val="FFFFFF" w:themeColor="background1"/>
      </w:rPr>
      <w:tblPr/>
      <w:tcPr>
        <w:tcBorders>
          <w:bottom w:val="single" w:sz="12" w:space="0" w:color="FFFFFF" w:themeColor="background1"/>
        </w:tcBorders>
        <w:shd w:val="clear" w:color="auto" w:fill="67B1E3" w:themeFill="accent2" w:themeFillShade="CC"/>
      </w:tcPr>
    </w:tblStylePr>
    <w:tblStylePr w:type="lastRow">
      <w:rPr>
        <w:b/>
        <w:bCs/>
        <w:color w:val="67B1E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D4FF" w:themeFill="accent1" w:themeFillTint="3F"/>
      </w:tcPr>
    </w:tblStylePr>
    <w:tblStylePr w:type="band1Horz">
      <w:tblPr/>
      <w:tcPr>
        <w:shd w:val="clear" w:color="auto" w:fill="B9DCFF" w:themeFill="accent1" w:themeFillTint="33"/>
      </w:tcPr>
    </w:tblStylePr>
  </w:style>
  <w:style w:type="table" w:styleId="Kleurrijkelijst-accent2">
    <w:name w:val="Colorful List Accent 2"/>
    <w:basedOn w:val="Standaardtabel"/>
    <w:uiPriority w:val="72"/>
    <w:semiHidden/>
    <w:unhideWhenUsed/>
    <w:rsid w:val="00E71640"/>
    <w:pPr>
      <w:spacing w:line="240" w:lineRule="auto"/>
    </w:pPr>
    <w:rPr>
      <w:color w:val="000000" w:themeColor="text1"/>
    </w:rPr>
    <w:tblPr>
      <w:tblStyleRowBandSize w:val="1"/>
      <w:tblStyleColBandSize w:val="1"/>
    </w:tblPr>
    <w:tcPr>
      <w:shd w:val="clear" w:color="auto" w:fill="F6FAFD" w:themeFill="accent2" w:themeFillTint="19"/>
    </w:tcPr>
    <w:tblStylePr w:type="firstRow">
      <w:rPr>
        <w:b/>
        <w:bCs/>
        <w:color w:val="FFFFFF" w:themeColor="background1"/>
      </w:rPr>
      <w:tblPr/>
      <w:tcPr>
        <w:tcBorders>
          <w:bottom w:val="single" w:sz="12" w:space="0" w:color="FFFFFF" w:themeColor="background1"/>
        </w:tcBorders>
        <w:shd w:val="clear" w:color="auto" w:fill="67B1E3" w:themeFill="accent2" w:themeFillShade="CC"/>
      </w:tcPr>
    </w:tblStylePr>
    <w:tblStylePr w:type="lastRow">
      <w:rPr>
        <w:b/>
        <w:bCs/>
        <w:color w:val="67B1E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4FB" w:themeFill="accent2" w:themeFillTint="3F"/>
      </w:tcPr>
    </w:tblStylePr>
    <w:tblStylePr w:type="band1Horz">
      <w:tblPr/>
      <w:tcPr>
        <w:shd w:val="clear" w:color="auto" w:fill="EEF6FC" w:themeFill="accent2" w:themeFillTint="33"/>
      </w:tcPr>
    </w:tblStylePr>
  </w:style>
  <w:style w:type="table" w:styleId="Kleurrijkelijst-accent3">
    <w:name w:val="Colorful List Accent 3"/>
    <w:basedOn w:val="Standaardtabel"/>
    <w:uiPriority w:val="72"/>
    <w:semiHidden/>
    <w:unhideWhenUsed/>
    <w:rsid w:val="00E71640"/>
    <w:pPr>
      <w:spacing w:line="240" w:lineRule="auto"/>
    </w:pPr>
    <w:rPr>
      <w:color w:val="000000" w:themeColor="text1"/>
    </w:rPr>
    <w:tblPr>
      <w:tblStyleRowBandSize w:val="1"/>
      <w:tblStyleColBandSize w:val="1"/>
    </w:tblPr>
    <w:tcPr>
      <w:shd w:val="clear" w:color="auto" w:fill="E2F5FF" w:themeFill="accent3" w:themeFillTint="19"/>
    </w:tcPr>
    <w:tblStylePr w:type="firstRow">
      <w:rPr>
        <w:b/>
        <w:bCs/>
        <w:color w:val="FFFFFF" w:themeColor="background1"/>
      </w:rPr>
      <w:tblPr/>
      <w:tcPr>
        <w:tcBorders>
          <w:bottom w:val="single" w:sz="12" w:space="0" w:color="FFFFFF" w:themeColor="background1"/>
        </w:tcBorders>
        <w:shd w:val="clear" w:color="auto" w:fill="A5ADAF" w:themeFill="accent4" w:themeFillShade="CC"/>
      </w:tcPr>
    </w:tblStylePr>
    <w:tblStylePr w:type="lastRow">
      <w:rPr>
        <w:b/>
        <w:bCs/>
        <w:color w:val="A5AD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3" w:themeFillTint="3F"/>
      </w:tcPr>
    </w:tblStylePr>
    <w:tblStylePr w:type="band1Horz">
      <w:tblPr/>
      <w:tcPr>
        <w:shd w:val="clear" w:color="auto" w:fill="C4EBFF" w:themeFill="accent3" w:themeFillTint="33"/>
      </w:tcPr>
    </w:tblStylePr>
  </w:style>
  <w:style w:type="table" w:styleId="Kleurrijkelijst-accent4">
    <w:name w:val="Colorful List Accent 4"/>
    <w:basedOn w:val="Standaardtabel"/>
    <w:uiPriority w:val="72"/>
    <w:semiHidden/>
    <w:unhideWhenUsed/>
    <w:rsid w:val="00E71640"/>
    <w:pPr>
      <w:spacing w:line="240" w:lineRule="auto"/>
    </w:pPr>
    <w:rPr>
      <w:color w:val="000000" w:themeColor="text1"/>
    </w:rPr>
    <w:tblPr>
      <w:tblStyleRowBandSize w:val="1"/>
      <w:tblStyleColBandSize w:val="1"/>
    </w:tblPr>
    <w:tcPr>
      <w:shd w:val="clear" w:color="auto" w:fill="FAFBFB" w:themeFill="accent4" w:themeFillTint="19"/>
    </w:tcPr>
    <w:tblStylePr w:type="firstRow">
      <w:rPr>
        <w:b/>
        <w:bCs/>
        <w:color w:val="FFFFFF" w:themeColor="background1"/>
      </w:rPr>
      <w:tblPr/>
      <w:tcPr>
        <w:tcBorders>
          <w:bottom w:val="single" w:sz="12" w:space="0" w:color="FFFFFF" w:themeColor="background1"/>
        </w:tcBorders>
        <w:shd w:val="clear" w:color="auto" w:fill="0074AD" w:themeFill="accent3" w:themeFillShade="CC"/>
      </w:tcPr>
    </w:tblStylePr>
    <w:tblStylePr w:type="lastRow">
      <w:rPr>
        <w:b/>
        <w:bCs/>
        <w:color w:val="0074A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F5F5" w:themeFill="accent4" w:themeFillTint="3F"/>
      </w:tcPr>
    </w:tblStylePr>
    <w:tblStylePr w:type="band1Horz">
      <w:tblPr/>
      <w:tcPr>
        <w:shd w:val="clear" w:color="auto" w:fill="F6F7F7" w:themeFill="accent4" w:themeFillTint="33"/>
      </w:tcPr>
    </w:tblStylePr>
  </w:style>
  <w:style w:type="table" w:styleId="Kleurrijkelijst-accent5">
    <w:name w:val="Colorful List Accent 5"/>
    <w:basedOn w:val="Standaardtabel"/>
    <w:uiPriority w:val="72"/>
    <w:semiHidden/>
    <w:unhideWhenUsed/>
    <w:rsid w:val="00E71640"/>
    <w:pPr>
      <w:spacing w:line="240" w:lineRule="auto"/>
    </w:pPr>
    <w:rPr>
      <w:color w:val="000000" w:themeColor="text1"/>
    </w:rPr>
    <w:tblPr>
      <w:tblStyleRowBandSize w:val="1"/>
      <w:tblStyleColBandSize w:val="1"/>
    </w:tblPr>
    <w:tcPr>
      <w:shd w:val="clear" w:color="auto" w:fill="DDDEF6" w:themeFill="accent5" w:themeFillTint="19"/>
    </w:tcPr>
    <w:tblStylePr w:type="firstRow">
      <w:rPr>
        <w:b/>
        <w:bCs/>
        <w:color w:val="FFFFFF" w:themeColor="background1"/>
      </w:rPr>
      <w:tblPr/>
      <w:tcPr>
        <w:tcBorders>
          <w:bottom w:val="single" w:sz="12" w:space="0" w:color="FFFFFF" w:themeColor="background1"/>
        </w:tcBorders>
        <w:shd w:val="clear" w:color="auto" w:fill="C1B600" w:themeFill="accent6" w:themeFillShade="CC"/>
      </w:tcPr>
    </w:tblStylePr>
    <w:tblStylePr w:type="lastRow">
      <w:rPr>
        <w:b/>
        <w:bCs/>
        <w:color w:val="C1B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ADE9" w:themeFill="accent5" w:themeFillTint="3F"/>
      </w:tcPr>
    </w:tblStylePr>
    <w:tblStylePr w:type="band1Horz">
      <w:tblPr/>
      <w:tcPr>
        <w:shd w:val="clear" w:color="auto" w:fill="BABDED" w:themeFill="accent5" w:themeFillTint="33"/>
      </w:tcPr>
    </w:tblStylePr>
  </w:style>
  <w:style w:type="table" w:styleId="Kleurrijkelijst-accent6">
    <w:name w:val="Colorful List Accent 6"/>
    <w:basedOn w:val="Standaardtabel"/>
    <w:uiPriority w:val="72"/>
    <w:semiHidden/>
    <w:unhideWhenUsed/>
    <w:rsid w:val="00E71640"/>
    <w:pPr>
      <w:spacing w:line="240" w:lineRule="auto"/>
    </w:pPr>
    <w:rPr>
      <w:color w:val="000000" w:themeColor="text1"/>
    </w:rPr>
    <w:tblPr>
      <w:tblStyleRowBandSize w:val="1"/>
      <w:tblStyleColBandSize w:val="1"/>
    </w:tblPr>
    <w:tcPr>
      <w:shd w:val="clear" w:color="auto" w:fill="FFFDE4" w:themeFill="accent6" w:themeFillTint="19"/>
    </w:tcPr>
    <w:tblStylePr w:type="firstRow">
      <w:rPr>
        <w:b/>
        <w:bCs/>
        <w:color w:val="FFFFFF" w:themeColor="background1"/>
      </w:rPr>
      <w:tblPr/>
      <w:tcPr>
        <w:tcBorders>
          <w:bottom w:val="single" w:sz="12" w:space="0" w:color="FFFFFF" w:themeColor="background1"/>
        </w:tcBorders>
        <w:shd w:val="clear" w:color="auto" w:fill="0C0F32" w:themeFill="accent5" w:themeFillShade="CC"/>
      </w:tcPr>
    </w:tblStylePr>
    <w:tblStylePr w:type="lastRow">
      <w:rPr>
        <w:b/>
        <w:bCs/>
        <w:color w:val="0C0F3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BBC" w:themeFill="accent6" w:themeFillTint="3F"/>
      </w:tcPr>
    </w:tblStylePr>
    <w:tblStylePr w:type="band1Horz">
      <w:tblPr/>
      <w:tcPr>
        <w:shd w:val="clear" w:color="auto" w:fill="FFFCC9" w:themeFill="accent6" w:themeFillTint="33"/>
      </w:tcPr>
    </w:tblStylePr>
  </w:style>
  <w:style w:type="table" w:styleId="Kleurrijketabel1">
    <w:name w:val="Table Colorful 1"/>
    <w:basedOn w:val="Standaardtabel"/>
    <w:uiPriority w:val="99"/>
    <w:semiHidden/>
    <w:unhideWhenUsed/>
    <w:rsid w:val="00E716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E716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E716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99"/>
    <w:semiHidden/>
    <w:unhideWhenUsed/>
    <w:rsid w:val="00E71640"/>
    <w:pPr>
      <w:spacing w:before="120"/>
    </w:pPr>
    <w:rPr>
      <w:rFonts w:eastAsiaTheme="majorEastAsia" w:cstheme="majorBidi"/>
      <w:b/>
      <w:bCs/>
      <w:sz w:val="24"/>
      <w:szCs w:val="24"/>
    </w:rPr>
  </w:style>
  <w:style w:type="paragraph" w:styleId="Kopvaninhoudsopgave">
    <w:name w:val="TOC Heading"/>
    <w:basedOn w:val="Kop1"/>
    <w:next w:val="Standaard"/>
    <w:uiPriority w:val="39"/>
    <w:unhideWhenUsed/>
    <w:qFormat/>
    <w:rsid w:val="00C977C1"/>
    <w:pPr>
      <w:numPr>
        <w:numId w:val="0"/>
      </w:numPr>
      <w:outlineLvl w:val="9"/>
    </w:pPr>
    <w:rPr>
      <w:rFonts w:eastAsiaTheme="majorEastAsia" w:cstheme="majorBidi"/>
      <w:szCs w:val="32"/>
    </w:rPr>
  </w:style>
  <w:style w:type="table" w:styleId="Lichtraster">
    <w:name w:val="Light Grid"/>
    <w:basedOn w:val="Standaardtabel"/>
    <w:uiPriority w:val="62"/>
    <w:semiHidden/>
    <w:unhideWhenUsed/>
    <w:rsid w:val="00E71640"/>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E71640"/>
    <w:pPr>
      <w:spacing w:line="240" w:lineRule="auto"/>
    </w:pPr>
    <w:tblPr>
      <w:tblStyleRowBandSize w:val="1"/>
      <w:tblStyleColBandSize w:val="1"/>
      <w:tblBorders>
        <w:top w:val="single" w:sz="8" w:space="0" w:color="0052A1" w:themeColor="accent1"/>
        <w:left w:val="single" w:sz="8" w:space="0" w:color="0052A1" w:themeColor="accent1"/>
        <w:bottom w:val="single" w:sz="8" w:space="0" w:color="0052A1" w:themeColor="accent1"/>
        <w:right w:val="single" w:sz="8" w:space="0" w:color="0052A1" w:themeColor="accent1"/>
        <w:insideH w:val="single" w:sz="8" w:space="0" w:color="0052A1" w:themeColor="accent1"/>
        <w:insideV w:val="single" w:sz="8" w:space="0" w:color="0052A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2A1" w:themeColor="accent1"/>
          <w:left w:val="single" w:sz="8" w:space="0" w:color="0052A1" w:themeColor="accent1"/>
          <w:bottom w:val="single" w:sz="18" w:space="0" w:color="0052A1" w:themeColor="accent1"/>
          <w:right w:val="single" w:sz="8" w:space="0" w:color="0052A1" w:themeColor="accent1"/>
          <w:insideH w:val="nil"/>
          <w:insideV w:val="single" w:sz="8" w:space="0" w:color="0052A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2A1" w:themeColor="accent1"/>
          <w:left w:val="single" w:sz="8" w:space="0" w:color="0052A1" w:themeColor="accent1"/>
          <w:bottom w:val="single" w:sz="8" w:space="0" w:color="0052A1" w:themeColor="accent1"/>
          <w:right w:val="single" w:sz="8" w:space="0" w:color="0052A1" w:themeColor="accent1"/>
          <w:insideH w:val="nil"/>
          <w:insideV w:val="single" w:sz="8" w:space="0" w:color="0052A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tcPr>
    </w:tblStylePr>
    <w:tblStylePr w:type="band1Vert">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shd w:val="clear" w:color="auto" w:fill="A8D4FF" w:themeFill="accent1" w:themeFillTint="3F"/>
      </w:tcPr>
    </w:tblStylePr>
    <w:tblStylePr w:type="band1Horz">
      <w:tblPr/>
      <w:tcPr>
        <w:tcBorders>
          <w:top w:val="single" w:sz="8" w:space="0" w:color="0052A1" w:themeColor="accent1"/>
          <w:left w:val="single" w:sz="8" w:space="0" w:color="0052A1" w:themeColor="accent1"/>
          <w:bottom w:val="single" w:sz="8" w:space="0" w:color="0052A1" w:themeColor="accent1"/>
          <w:right w:val="single" w:sz="8" w:space="0" w:color="0052A1" w:themeColor="accent1"/>
          <w:insideV w:val="single" w:sz="8" w:space="0" w:color="0052A1" w:themeColor="accent1"/>
        </w:tcBorders>
        <w:shd w:val="clear" w:color="auto" w:fill="A8D4FF" w:themeFill="accent1" w:themeFillTint="3F"/>
      </w:tcPr>
    </w:tblStylePr>
    <w:tblStylePr w:type="band2Horz">
      <w:tblPr/>
      <w:tcPr>
        <w:tcBorders>
          <w:top w:val="single" w:sz="8" w:space="0" w:color="0052A1" w:themeColor="accent1"/>
          <w:left w:val="single" w:sz="8" w:space="0" w:color="0052A1" w:themeColor="accent1"/>
          <w:bottom w:val="single" w:sz="8" w:space="0" w:color="0052A1" w:themeColor="accent1"/>
          <w:right w:val="single" w:sz="8" w:space="0" w:color="0052A1" w:themeColor="accent1"/>
          <w:insideV w:val="single" w:sz="8" w:space="0" w:color="0052A1" w:themeColor="accent1"/>
        </w:tcBorders>
      </w:tcPr>
    </w:tblStylePr>
  </w:style>
  <w:style w:type="table" w:styleId="Lichtraster-accent2">
    <w:name w:val="Light Grid Accent 2"/>
    <w:basedOn w:val="Standaardtabel"/>
    <w:uiPriority w:val="62"/>
    <w:semiHidden/>
    <w:unhideWhenUsed/>
    <w:rsid w:val="00E71640"/>
    <w:pPr>
      <w:spacing w:line="240" w:lineRule="auto"/>
    </w:pPr>
    <w:tblPr>
      <w:tblStyleRowBandSize w:val="1"/>
      <w:tblStyleColBandSize w:val="1"/>
      <w:tblBorders>
        <w:top w:val="single" w:sz="8" w:space="0" w:color="ADD5F0" w:themeColor="accent2"/>
        <w:left w:val="single" w:sz="8" w:space="0" w:color="ADD5F0" w:themeColor="accent2"/>
        <w:bottom w:val="single" w:sz="8" w:space="0" w:color="ADD5F0" w:themeColor="accent2"/>
        <w:right w:val="single" w:sz="8" w:space="0" w:color="ADD5F0" w:themeColor="accent2"/>
        <w:insideH w:val="single" w:sz="8" w:space="0" w:color="ADD5F0" w:themeColor="accent2"/>
        <w:insideV w:val="single" w:sz="8" w:space="0" w:color="ADD5F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DD5F0" w:themeColor="accent2"/>
          <w:left w:val="single" w:sz="8" w:space="0" w:color="ADD5F0" w:themeColor="accent2"/>
          <w:bottom w:val="single" w:sz="18" w:space="0" w:color="ADD5F0" w:themeColor="accent2"/>
          <w:right w:val="single" w:sz="8" w:space="0" w:color="ADD5F0" w:themeColor="accent2"/>
          <w:insideH w:val="nil"/>
          <w:insideV w:val="single" w:sz="8" w:space="0" w:color="ADD5F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DD5F0" w:themeColor="accent2"/>
          <w:left w:val="single" w:sz="8" w:space="0" w:color="ADD5F0" w:themeColor="accent2"/>
          <w:bottom w:val="single" w:sz="8" w:space="0" w:color="ADD5F0" w:themeColor="accent2"/>
          <w:right w:val="single" w:sz="8" w:space="0" w:color="ADD5F0" w:themeColor="accent2"/>
          <w:insideH w:val="nil"/>
          <w:insideV w:val="single" w:sz="8" w:space="0" w:color="ADD5F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tcPr>
    </w:tblStylePr>
    <w:tblStylePr w:type="band1Vert">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shd w:val="clear" w:color="auto" w:fill="EAF4FB" w:themeFill="accent2" w:themeFillTint="3F"/>
      </w:tcPr>
    </w:tblStylePr>
    <w:tblStylePr w:type="band1Horz">
      <w:tblPr/>
      <w:tcPr>
        <w:tcBorders>
          <w:top w:val="single" w:sz="8" w:space="0" w:color="ADD5F0" w:themeColor="accent2"/>
          <w:left w:val="single" w:sz="8" w:space="0" w:color="ADD5F0" w:themeColor="accent2"/>
          <w:bottom w:val="single" w:sz="8" w:space="0" w:color="ADD5F0" w:themeColor="accent2"/>
          <w:right w:val="single" w:sz="8" w:space="0" w:color="ADD5F0" w:themeColor="accent2"/>
          <w:insideV w:val="single" w:sz="8" w:space="0" w:color="ADD5F0" w:themeColor="accent2"/>
        </w:tcBorders>
        <w:shd w:val="clear" w:color="auto" w:fill="EAF4FB" w:themeFill="accent2" w:themeFillTint="3F"/>
      </w:tcPr>
    </w:tblStylePr>
    <w:tblStylePr w:type="band2Horz">
      <w:tblPr/>
      <w:tcPr>
        <w:tcBorders>
          <w:top w:val="single" w:sz="8" w:space="0" w:color="ADD5F0" w:themeColor="accent2"/>
          <w:left w:val="single" w:sz="8" w:space="0" w:color="ADD5F0" w:themeColor="accent2"/>
          <w:bottom w:val="single" w:sz="8" w:space="0" w:color="ADD5F0" w:themeColor="accent2"/>
          <w:right w:val="single" w:sz="8" w:space="0" w:color="ADD5F0" w:themeColor="accent2"/>
          <w:insideV w:val="single" w:sz="8" w:space="0" w:color="ADD5F0" w:themeColor="accent2"/>
        </w:tcBorders>
      </w:tcPr>
    </w:tblStylePr>
  </w:style>
  <w:style w:type="table" w:styleId="Lichtraster-accent3">
    <w:name w:val="Light Grid Accent 3"/>
    <w:basedOn w:val="Standaardtabel"/>
    <w:uiPriority w:val="62"/>
    <w:semiHidden/>
    <w:unhideWhenUsed/>
    <w:rsid w:val="00E71640"/>
    <w:pPr>
      <w:spacing w:line="240" w:lineRule="auto"/>
    </w:pPr>
    <w:tblPr>
      <w:tblStyleRowBandSize w:val="1"/>
      <w:tblStyleColBandSize w:val="1"/>
      <w:tblBorders>
        <w:top w:val="single" w:sz="8" w:space="0" w:color="0093D9" w:themeColor="accent3"/>
        <w:left w:val="single" w:sz="8" w:space="0" w:color="0093D9" w:themeColor="accent3"/>
        <w:bottom w:val="single" w:sz="8" w:space="0" w:color="0093D9" w:themeColor="accent3"/>
        <w:right w:val="single" w:sz="8" w:space="0" w:color="0093D9" w:themeColor="accent3"/>
        <w:insideH w:val="single" w:sz="8" w:space="0" w:color="0093D9" w:themeColor="accent3"/>
        <w:insideV w:val="single" w:sz="8" w:space="0" w:color="0093D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3D9" w:themeColor="accent3"/>
          <w:left w:val="single" w:sz="8" w:space="0" w:color="0093D9" w:themeColor="accent3"/>
          <w:bottom w:val="single" w:sz="18" w:space="0" w:color="0093D9" w:themeColor="accent3"/>
          <w:right w:val="single" w:sz="8" w:space="0" w:color="0093D9" w:themeColor="accent3"/>
          <w:insideH w:val="nil"/>
          <w:insideV w:val="single" w:sz="8" w:space="0" w:color="0093D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3D9" w:themeColor="accent3"/>
          <w:left w:val="single" w:sz="8" w:space="0" w:color="0093D9" w:themeColor="accent3"/>
          <w:bottom w:val="single" w:sz="8" w:space="0" w:color="0093D9" w:themeColor="accent3"/>
          <w:right w:val="single" w:sz="8" w:space="0" w:color="0093D9" w:themeColor="accent3"/>
          <w:insideH w:val="nil"/>
          <w:insideV w:val="single" w:sz="8" w:space="0" w:color="0093D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3D9" w:themeColor="accent3"/>
          <w:left w:val="single" w:sz="8" w:space="0" w:color="0093D9" w:themeColor="accent3"/>
          <w:bottom w:val="single" w:sz="8" w:space="0" w:color="0093D9" w:themeColor="accent3"/>
          <w:right w:val="single" w:sz="8" w:space="0" w:color="0093D9" w:themeColor="accent3"/>
        </w:tcBorders>
      </w:tcPr>
    </w:tblStylePr>
    <w:tblStylePr w:type="band1Vert">
      <w:tblPr/>
      <w:tcPr>
        <w:tcBorders>
          <w:top w:val="single" w:sz="8" w:space="0" w:color="0093D9" w:themeColor="accent3"/>
          <w:left w:val="single" w:sz="8" w:space="0" w:color="0093D9" w:themeColor="accent3"/>
          <w:bottom w:val="single" w:sz="8" w:space="0" w:color="0093D9" w:themeColor="accent3"/>
          <w:right w:val="single" w:sz="8" w:space="0" w:color="0093D9" w:themeColor="accent3"/>
        </w:tcBorders>
        <w:shd w:val="clear" w:color="auto" w:fill="B6E7FF" w:themeFill="accent3" w:themeFillTint="3F"/>
      </w:tcPr>
    </w:tblStylePr>
    <w:tblStylePr w:type="band1Horz">
      <w:tblPr/>
      <w:tcPr>
        <w:tcBorders>
          <w:top w:val="single" w:sz="8" w:space="0" w:color="0093D9" w:themeColor="accent3"/>
          <w:left w:val="single" w:sz="8" w:space="0" w:color="0093D9" w:themeColor="accent3"/>
          <w:bottom w:val="single" w:sz="8" w:space="0" w:color="0093D9" w:themeColor="accent3"/>
          <w:right w:val="single" w:sz="8" w:space="0" w:color="0093D9" w:themeColor="accent3"/>
          <w:insideV w:val="single" w:sz="8" w:space="0" w:color="0093D9" w:themeColor="accent3"/>
        </w:tcBorders>
        <w:shd w:val="clear" w:color="auto" w:fill="B6E7FF" w:themeFill="accent3" w:themeFillTint="3F"/>
      </w:tcPr>
    </w:tblStylePr>
    <w:tblStylePr w:type="band2Horz">
      <w:tblPr/>
      <w:tcPr>
        <w:tcBorders>
          <w:top w:val="single" w:sz="8" w:space="0" w:color="0093D9" w:themeColor="accent3"/>
          <w:left w:val="single" w:sz="8" w:space="0" w:color="0093D9" w:themeColor="accent3"/>
          <w:bottom w:val="single" w:sz="8" w:space="0" w:color="0093D9" w:themeColor="accent3"/>
          <w:right w:val="single" w:sz="8" w:space="0" w:color="0093D9" w:themeColor="accent3"/>
          <w:insideV w:val="single" w:sz="8" w:space="0" w:color="0093D9" w:themeColor="accent3"/>
        </w:tcBorders>
      </w:tcPr>
    </w:tblStylePr>
  </w:style>
  <w:style w:type="table" w:styleId="Lichtraster-accent4">
    <w:name w:val="Light Grid Accent 4"/>
    <w:basedOn w:val="Standaardtabel"/>
    <w:uiPriority w:val="62"/>
    <w:semiHidden/>
    <w:unhideWhenUsed/>
    <w:rsid w:val="00E71640"/>
    <w:pPr>
      <w:spacing w:line="240" w:lineRule="auto"/>
    </w:pPr>
    <w:tblPr>
      <w:tblStyleRowBandSize w:val="1"/>
      <w:tblStyleColBandSize w:val="1"/>
      <w:tblBorders>
        <w:top w:val="single" w:sz="8" w:space="0" w:color="D3D7D8" w:themeColor="accent4"/>
        <w:left w:val="single" w:sz="8" w:space="0" w:color="D3D7D8" w:themeColor="accent4"/>
        <w:bottom w:val="single" w:sz="8" w:space="0" w:color="D3D7D8" w:themeColor="accent4"/>
        <w:right w:val="single" w:sz="8" w:space="0" w:color="D3D7D8" w:themeColor="accent4"/>
        <w:insideH w:val="single" w:sz="8" w:space="0" w:color="D3D7D8" w:themeColor="accent4"/>
        <w:insideV w:val="single" w:sz="8" w:space="0" w:color="D3D7D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3D7D8" w:themeColor="accent4"/>
          <w:left w:val="single" w:sz="8" w:space="0" w:color="D3D7D8" w:themeColor="accent4"/>
          <w:bottom w:val="single" w:sz="18" w:space="0" w:color="D3D7D8" w:themeColor="accent4"/>
          <w:right w:val="single" w:sz="8" w:space="0" w:color="D3D7D8" w:themeColor="accent4"/>
          <w:insideH w:val="nil"/>
          <w:insideV w:val="single" w:sz="8" w:space="0" w:color="D3D7D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D7D8" w:themeColor="accent4"/>
          <w:left w:val="single" w:sz="8" w:space="0" w:color="D3D7D8" w:themeColor="accent4"/>
          <w:bottom w:val="single" w:sz="8" w:space="0" w:color="D3D7D8" w:themeColor="accent4"/>
          <w:right w:val="single" w:sz="8" w:space="0" w:color="D3D7D8" w:themeColor="accent4"/>
          <w:insideH w:val="nil"/>
          <w:insideV w:val="single" w:sz="8" w:space="0" w:color="D3D7D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tcPr>
    </w:tblStylePr>
    <w:tblStylePr w:type="band1Vert">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shd w:val="clear" w:color="auto" w:fill="F4F5F5" w:themeFill="accent4" w:themeFillTint="3F"/>
      </w:tcPr>
    </w:tblStylePr>
    <w:tblStylePr w:type="band1Horz">
      <w:tblPr/>
      <w:tcPr>
        <w:tcBorders>
          <w:top w:val="single" w:sz="8" w:space="0" w:color="D3D7D8" w:themeColor="accent4"/>
          <w:left w:val="single" w:sz="8" w:space="0" w:color="D3D7D8" w:themeColor="accent4"/>
          <w:bottom w:val="single" w:sz="8" w:space="0" w:color="D3D7D8" w:themeColor="accent4"/>
          <w:right w:val="single" w:sz="8" w:space="0" w:color="D3D7D8" w:themeColor="accent4"/>
          <w:insideV w:val="single" w:sz="8" w:space="0" w:color="D3D7D8" w:themeColor="accent4"/>
        </w:tcBorders>
        <w:shd w:val="clear" w:color="auto" w:fill="F4F5F5" w:themeFill="accent4" w:themeFillTint="3F"/>
      </w:tcPr>
    </w:tblStylePr>
    <w:tblStylePr w:type="band2Horz">
      <w:tblPr/>
      <w:tcPr>
        <w:tcBorders>
          <w:top w:val="single" w:sz="8" w:space="0" w:color="D3D7D8" w:themeColor="accent4"/>
          <w:left w:val="single" w:sz="8" w:space="0" w:color="D3D7D8" w:themeColor="accent4"/>
          <w:bottom w:val="single" w:sz="8" w:space="0" w:color="D3D7D8" w:themeColor="accent4"/>
          <w:right w:val="single" w:sz="8" w:space="0" w:color="D3D7D8" w:themeColor="accent4"/>
          <w:insideV w:val="single" w:sz="8" w:space="0" w:color="D3D7D8" w:themeColor="accent4"/>
        </w:tcBorders>
      </w:tcPr>
    </w:tblStylePr>
  </w:style>
  <w:style w:type="table" w:styleId="Lichtraster-accent5">
    <w:name w:val="Light Grid Accent 5"/>
    <w:basedOn w:val="Standaardtabel"/>
    <w:uiPriority w:val="62"/>
    <w:semiHidden/>
    <w:unhideWhenUsed/>
    <w:rsid w:val="00E71640"/>
    <w:pPr>
      <w:spacing w:line="240" w:lineRule="auto"/>
    </w:pPr>
    <w:tblPr>
      <w:tblStyleRowBandSize w:val="1"/>
      <w:tblStyleColBandSize w:val="1"/>
      <w:tblBorders>
        <w:top w:val="single" w:sz="8" w:space="0" w:color="10133F" w:themeColor="accent5"/>
        <w:left w:val="single" w:sz="8" w:space="0" w:color="10133F" w:themeColor="accent5"/>
        <w:bottom w:val="single" w:sz="8" w:space="0" w:color="10133F" w:themeColor="accent5"/>
        <w:right w:val="single" w:sz="8" w:space="0" w:color="10133F" w:themeColor="accent5"/>
        <w:insideH w:val="single" w:sz="8" w:space="0" w:color="10133F" w:themeColor="accent5"/>
        <w:insideV w:val="single" w:sz="8" w:space="0" w:color="10133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133F" w:themeColor="accent5"/>
          <w:left w:val="single" w:sz="8" w:space="0" w:color="10133F" w:themeColor="accent5"/>
          <w:bottom w:val="single" w:sz="18" w:space="0" w:color="10133F" w:themeColor="accent5"/>
          <w:right w:val="single" w:sz="8" w:space="0" w:color="10133F" w:themeColor="accent5"/>
          <w:insideH w:val="nil"/>
          <w:insideV w:val="single" w:sz="8" w:space="0" w:color="10133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133F" w:themeColor="accent5"/>
          <w:left w:val="single" w:sz="8" w:space="0" w:color="10133F" w:themeColor="accent5"/>
          <w:bottom w:val="single" w:sz="8" w:space="0" w:color="10133F" w:themeColor="accent5"/>
          <w:right w:val="single" w:sz="8" w:space="0" w:color="10133F" w:themeColor="accent5"/>
          <w:insideH w:val="nil"/>
          <w:insideV w:val="single" w:sz="8" w:space="0" w:color="10133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tcPr>
    </w:tblStylePr>
    <w:tblStylePr w:type="band1Vert">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shd w:val="clear" w:color="auto" w:fill="A9ADE9" w:themeFill="accent5" w:themeFillTint="3F"/>
      </w:tcPr>
    </w:tblStylePr>
    <w:tblStylePr w:type="band1Horz">
      <w:tblPr/>
      <w:tcPr>
        <w:tcBorders>
          <w:top w:val="single" w:sz="8" w:space="0" w:color="10133F" w:themeColor="accent5"/>
          <w:left w:val="single" w:sz="8" w:space="0" w:color="10133F" w:themeColor="accent5"/>
          <w:bottom w:val="single" w:sz="8" w:space="0" w:color="10133F" w:themeColor="accent5"/>
          <w:right w:val="single" w:sz="8" w:space="0" w:color="10133F" w:themeColor="accent5"/>
          <w:insideV w:val="single" w:sz="8" w:space="0" w:color="10133F" w:themeColor="accent5"/>
        </w:tcBorders>
        <w:shd w:val="clear" w:color="auto" w:fill="A9ADE9" w:themeFill="accent5" w:themeFillTint="3F"/>
      </w:tcPr>
    </w:tblStylePr>
    <w:tblStylePr w:type="band2Horz">
      <w:tblPr/>
      <w:tcPr>
        <w:tcBorders>
          <w:top w:val="single" w:sz="8" w:space="0" w:color="10133F" w:themeColor="accent5"/>
          <w:left w:val="single" w:sz="8" w:space="0" w:color="10133F" w:themeColor="accent5"/>
          <w:bottom w:val="single" w:sz="8" w:space="0" w:color="10133F" w:themeColor="accent5"/>
          <w:right w:val="single" w:sz="8" w:space="0" w:color="10133F" w:themeColor="accent5"/>
          <w:insideV w:val="single" w:sz="8" w:space="0" w:color="10133F" w:themeColor="accent5"/>
        </w:tcBorders>
      </w:tcPr>
    </w:tblStylePr>
  </w:style>
  <w:style w:type="table" w:styleId="Lichtraster-accent6">
    <w:name w:val="Light Grid Accent 6"/>
    <w:basedOn w:val="Standaardtabel"/>
    <w:uiPriority w:val="62"/>
    <w:semiHidden/>
    <w:unhideWhenUsed/>
    <w:rsid w:val="00E71640"/>
    <w:pPr>
      <w:spacing w:line="240" w:lineRule="auto"/>
    </w:pPr>
    <w:tblPr>
      <w:tblStyleRowBandSize w:val="1"/>
      <w:tblStyleColBandSize w:val="1"/>
      <w:tblBorders>
        <w:top w:val="single" w:sz="8" w:space="0" w:color="F2E500" w:themeColor="accent6"/>
        <w:left w:val="single" w:sz="8" w:space="0" w:color="F2E500" w:themeColor="accent6"/>
        <w:bottom w:val="single" w:sz="8" w:space="0" w:color="F2E500" w:themeColor="accent6"/>
        <w:right w:val="single" w:sz="8" w:space="0" w:color="F2E500" w:themeColor="accent6"/>
        <w:insideH w:val="single" w:sz="8" w:space="0" w:color="F2E500" w:themeColor="accent6"/>
        <w:insideV w:val="single" w:sz="8" w:space="0" w:color="F2E5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E500" w:themeColor="accent6"/>
          <w:left w:val="single" w:sz="8" w:space="0" w:color="F2E500" w:themeColor="accent6"/>
          <w:bottom w:val="single" w:sz="18" w:space="0" w:color="F2E500" w:themeColor="accent6"/>
          <w:right w:val="single" w:sz="8" w:space="0" w:color="F2E500" w:themeColor="accent6"/>
          <w:insideH w:val="nil"/>
          <w:insideV w:val="single" w:sz="8" w:space="0" w:color="F2E5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E500" w:themeColor="accent6"/>
          <w:left w:val="single" w:sz="8" w:space="0" w:color="F2E500" w:themeColor="accent6"/>
          <w:bottom w:val="single" w:sz="8" w:space="0" w:color="F2E500" w:themeColor="accent6"/>
          <w:right w:val="single" w:sz="8" w:space="0" w:color="F2E500" w:themeColor="accent6"/>
          <w:insideH w:val="nil"/>
          <w:insideV w:val="single" w:sz="8" w:space="0" w:color="F2E5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tcPr>
    </w:tblStylePr>
    <w:tblStylePr w:type="band1Vert">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shd w:val="clear" w:color="auto" w:fill="FFFBBC" w:themeFill="accent6" w:themeFillTint="3F"/>
      </w:tcPr>
    </w:tblStylePr>
    <w:tblStylePr w:type="band1Horz">
      <w:tblPr/>
      <w:tcPr>
        <w:tcBorders>
          <w:top w:val="single" w:sz="8" w:space="0" w:color="F2E500" w:themeColor="accent6"/>
          <w:left w:val="single" w:sz="8" w:space="0" w:color="F2E500" w:themeColor="accent6"/>
          <w:bottom w:val="single" w:sz="8" w:space="0" w:color="F2E500" w:themeColor="accent6"/>
          <w:right w:val="single" w:sz="8" w:space="0" w:color="F2E500" w:themeColor="accent6"/>
          <w:insideV w:val="single" w:sz="8" w:space="0" w:color="F2E500" w:themeColor="accent6"/>
        </w:tcBorders>
        <w:shd w:val="clear" w:color="auto" w:fill="FFFBBC" w:themeFill="accent6" w:themeFillTint="3F"/>
      </w:tcPr>
    </w:tblStylePr>
    <w:tblStylePr w:type="band2Horz">
      <w:tblPr/>
      <w:tcPr>
        <w:tcBorders>
          <w:top w:val="single" w:sz="8" w:space="0" w:color="F2E500" w:themeColor="accent6"/>
          <w:left w:val="single" w:sz="8" w:space="0" w:color="F2E500" w:themeColor="accent6"/>
          <w:bottom w:val="single" w:sz="8" w:space="0" w:color="F2E500" w:themeColor="accent6"/>
          <w:right w:val="single" w:sz="8" w:space="0" w:color="F2E500" w:themeColor="accent6"/>
          <w:insideV w:val="single" w:sz="8" w:space="0" w:color="F2E500" w:themeColor="accent6"/>
        </w:tcBorders>
      </w:tcPr>
    </w:tblStylePr>
  </w:style>
  <w:style w:type="table" w:styleId="Lichtearcering">
    <w:name w:val="Light Shading"/>
    <w:basedOn w:val="Standaardtabel"/>
    <w:uiPriority w:val="60"/>
    <w:unhideWhenUsed/>
    <w:rsid w:val="00E71640"/>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unhideWhenUsed/>
    <w:rsid w:val="00E71640"/>
    <w:pPr>
      <w:spacing w:line="240" w:lineRule="auto"/>
    </w:pPr>
    <w:rPr>
      <w:color w:val="003C78" w:themeColor="accent1" w:themeShade="BF"/>
    </w:rPr>
    <w:tblPr>
      <w:tblStyleRowBandSize w:val="1"/>
      <w:tblStyleColBandSize w:val="1"/>
      <w:tblBorders>
        <w:top w:val="single" w:sz="8" w:space="0" w:color="0052A1" w:themeColor="accent1"/>
        <w:bottom w:val="single" w:sz="8" w:space="0" w:color="0052A1" w:themeColor="accent1"/>
      </w:tblBorders>
    </w:tblPr>
    <w:tblStylePr w:type="firstRow">
      <w:pPr>
        <w:spacing w:before="0" w:after="0" w:line="240" w:lineRule="auto"/>
      </w:pPr>
      <w:rPr>
        <w:b/>
        <w:bCs/>
      </w:rPr>
      <w:tblPr/>
      <w:tcPr>
        <w:tcBorders>
          <w:top w:val="single" w:sz="8" w:space="0" w:color="0052A1" w:themeColor="accent1"/>
          <w:left w:val="nil"/>
          <w:bottom w:val="single" w:sz="8" w:space="0" w:color="0052A1" w:themeColor="accent1"/>
          <w:right w:val="nil"/>
          <w:insideH w:val="nil"/>
          <w:insideV w:val="nil"/>
        </w:tcBorders>
      </w:tcPr>
    </w:tblStylePr>
    <w:tblStylePr w:type="lastRow">
      <w:pPr>
        <w:spacing w:before="0" w:after="0" w:line="240" w:lineRule="auto"/>
      </w:pPr>
      <w:rPr>
        <w:b/>
        <w:bCs/>
      </w:rPr>
      <w:tblPr/>
      <w:tcPr>
        <w:tcBorders>
          <w:top w:val="single" w:sz="8" w:space="0" w:color="0052A1" w:themeColor="accent1"/>
          <w:left w:val="nil"/>
          <w:bottom w:val="single" w:sz="8" w:space="0" w:color="0052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D4FF" w:themeFill="accent1" w:themeFillTint="3F"/>
      </w:tcPr>
    </w:tblStylePr>
    <w:tblStylePr w:type="band1Horz">
      <w:tblPr/>
      <w:tcPr>
        <w:tcBorders>
          <w:left w:val="nil"/>
          <w:right w:val="nil"/>
          <w:insideH w:val="nil"/>
          <w:insideV w:val="nil"/>
        </w:tcBorders>
        <w:shd w:val="clear" w:color="auto" w:fill="A8D4FF" w:themeFill="accent1" w:themeFillTint="3F"/>
      </w:tcPr>
    </w:tblStylePr>
  </w:style>
  <w:style w:type="table" w:styleId="Lichtearcering-accent2">
    <w:name w:val="Light Shading Accent 2"/>
    <w:basedOn w:val="Standaardtabel"/>
    <w:uiPriority w:val="60"/>
    <w:unhideWhenUsed/>
    <w:rsid w:val="00E71640"/>
    <w:pPr>
      <w:spacing w:line="240" w:lineRule="auto"/>
    </w:pPr>
    <w:rPr>
      <w:color w:val="55A7E0" w:themeColor="accent2" w:themeShade="BF"/>
    </w:rPr>
    <w:tblPr>
      <w:tblStyleRowBandSize w:val="1"/>
      <w:tblStyleColBandSize w:val="1"/>
      <w:tblBorders>
        <w:top w:val="single" w:sz="8" w:space="0" w:color="ADD5F0" w:themeColor="accent2"/>
        <w:bottom w:val="single" w:sz="8" w:space="0" w:color="ADD5F0" w:themeColor="accent2"/>
      </w:tblBorders>
    </w:tblPr>
    <w:tblStylePr w:type="firstRow">
      <w:pPr>
        <w:spacing w:before="0" w:after="0" w:line="240" w:lineRule="auto"/>
      </w:pPr>
      <w:rPr>
        <w:b/>
        <w:bCs/>
      </w:rPr>
      <w:tblPr/>
      <w:tcPr>
        <w:tcBorders>
          <w:top w:val="single" w:sz="8" w:space="0" w:color="ADD5F0" w:themeColor="accent2"/>
          <w:left w:val="nil"/>
          <w:bottom w:val="single" w:sz="8" w:space="0" w:color="ADD5F0" w:themeColor="accent2"/>
          <w:right w:val="nil"/>
          <w:insideH w:val="nil"/>
          <w:insideV w:val="nil"/>
        </w:tcBorders>
      </w:tcPr>
    </w:tblStylePr>
    <w:tblStylePr w:type="lastRow">
      <w:pPr>
        <w:spacing w:before="0" w:after="0" w:line="240" w:lineRule="auto"/>
      </w:pPr>
      <w:rPr>
        <w:b/>
        <w:bCs/>
      </w:rPr>
      <w:tblPr/>
      <w:tcPr>
        <w:tcBorders>
          <w:top w:val="single" w:sz="8" w:space="0" w:color="ADD5F0" w:themeColor="accent2"/>
          <w:left w:val="nil"/>
          <w:bottom w:val="single" w:sz="8" w:space="0" w:color="ADD5F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4FB" w:themeFill="accent2" w:themeFillTint="3F"/>
      </w:tcPr>
    </w:tblStylePr>
    <w:tblStylePr w:type="band1Horz">
      <w:tblPr/>
      <w:tcPr>
        <w:tcBorders>
          <w:left w:val="nil"/>
          <w:right w:val="nil"/>
          <w:insideH w:val="nil"/>
          <w:insideV w:val="nil"/>
        </w:tcBorders>
        <w:shd w:val="clear" w:color="auto" w:fill="EAF4FB" w:themeFill="accent2" w:themeFillTint="3F"/>
      </w:tcPr>
    </w:tblStylePr>
  </w:style>
  <w:style w:type="table" w:styleId="Lichtearcering-accent3">
    <w:name w:val="Light Shading Accent 3"/>
    <w:basedOn w:val="Standaardtabel"/>
    <w:uiPriority w:val="60"/>
    <w:unhideWhenUsed/>
    <w:rsid w:val="00E71640"/>
    <w:pPr>
      <w:spacing w:line="240" w:lineRule="auto"/>
    </w:pPr>
    <w:rPr>
      <w:color w:val="006DA2" w:themeColor="accent3" w:themeShade="BF"/>
    </w:rPr>
    <w:tblPr>
      <w:tblStyleRowBandSize w:val="1"/>
      <w:tblStyleColBandSize w:val="1"/>
      <w:tblBorders>
        <w:top w:val="single" w:sz="8" w:space="0" w:color="0093D9" w:themeColor="accent3"/>
        <w:bottom w:val="single" w:sz="8" w:space="0" w:color="0093D9" w:themeColor="accent3"/>
      </w:tblBorders>
    </w:tblPr>
    <w:tblStylePr w:type="firstRow">
      <w:pPr>
        <w:spacing w:before="0" w:after="0" w:line="240" w:lineRule="auto"/>
      </w:pPr>
      <w:rPr>
        <w:b/>
        <w:bCs/>
      </w:rPr>
      <w:tblPr/>
      <w:tcPr>
        <w:tcBorders>
          <w:top w:val="single" w:sz="8" w:space="0" w:color="0093D9" w:themeColor="accent3"/>
          <w:left w:val="nil"/>
          <w:bottom w:val="single" w:sz="8" w:space="0" w:color="0093D9" w:themeColor="accent3"/>
          <w:right w:val="nil"/>
          <w:insideH w:val="nil"/>
          <w:insideV w:val="nil"/>
        </w:tcBorders>
      </w:tcPr>
    </w:tblStylePr>
    <w:tblStylePr w:type="lastRow">
      <w:pPr>
        <w:spacing w:before="0" w:after="0" w:line="240" w:lineRule="auto"/>
      </w:pPr>
      <w:rPr>
        <w:b/>
        <w:bCs/>
      </w:rPr>
      <w:tblPr/>
      <w:tcPr>
        <w:tcBorders>
          <w:top w:val="single" w:sz="8" w:space="0" w:color="0093D9" w:themeColor="accent3"/>
          <w:left w:val="nil"/>
          <w:bottom w:val="single" w:sz="8" w:space="0" w:color="0093D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3" w:themeFillTint="3F"/>
      </w:tcPr>
    </w:tblStylePr>
    <w:tblStylePr w:type="band1Horz">
      <w:tblPr/>
      <w:tcPr>
        <w:tcBorders>
          <w:left w:val="nil"/>
          <w:right w:val="nil"/>
          <w:insideH w:val="nil"/>
          <w:insideV w:val="nil"/>
        </w:tcBorders>
        <w:shd w:val="clear" w:color="auto" w:fill="B6E7FF" w:themeFill="accent3" w:themeFillTint="3F"/>
      </w:tcPr>
    </w:tblStylePr>
  </w:style>
  <w:style w:type="table" w:styleId="Lichtearcering-accent4">
    <w:name w:val="Light Shading Accent 4"/>
    <w:basedOn w:val="Standaardtabel"/>
    <w:uiPriority w:val="60"/>
    <w:unhideWhenUsed/>
    <w:rsid w:val="00E71640"/>
    <w:pPr>
      <w:spacing w:line="240" w:lineRule="auto"/>
    </w:pPr>
    <w:rPr>
      <w:color w:val="9AA3A5" w:themeColor="accent4" w:themeShade="BF"/>
    </w:rPr>
    <w:tblPr>
      <w:tblStyleRowBandSize w:val="1"/>
      <w:tblStyleColBandSize w:val="1"/>
      <w:tblBorders>
        <w:top w:val="single" w:sz="8" w:space="0" w:color="D3D7D8" w:themeColor="accent4"/>
        <w:bottom w:val="single" w:sz="8" w:space="0" w:color="D3D7D8" w:themeColor="accent4"/>
      </w:tblBorders>
    </w:tblPr>
    <w:tblStylePr w:type="firstRow">
      <w:pPr>
        <w:spacing w:before="0" w:after="0" w:line="240" w:lineRule="auto"/>
      </w:pPr>
      <w:rPr>
        <w:b/>
        <w:bCs/>
      </w:rPr>
      <w:tblPr/>
      <w:tcPr>
        <w:tcBorders>
          <w:top w:val="single" w:sz="8" w:space="0" w:color="D3D7D8" w:themeColor="accent4"/>
          <w:left w:val="nil"/>
          <w:bottom w:val="single" w:sz="8" w:space="0" w:color="D3D7D8" w:themeColor="accent4"/>
          <w:right w:val="nil"/>
          <w:insideH w:val="nil"/>
          <w:insideV w:val="nil"/>
        </w:tcBorders>
      </w:tcPr>
    </w:tblStylePr>
    <w:tblStylePr w:type="lastRow">
      <w:pPr>
        <w:spacing w:before="0" w:after="0" w:line="240" w:lineRule="auto"/>
      </w:pPr>
      <w:rPr>
        <w:b/>
        <w:bCs/>
      </w:rPr>
      <w:tblPr/>
      <w:tcPr>
        <w:tcBorders>
          <w:top w:val="single" w:sz="8" w:space="0" w:color="D3D7D8" w:themeColor="accent4"/>
          <w:left w:val="nil"/>
          <w:bottom w:val="single" w:sz="8" w:space="0" w:color="D3D7D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F5F5" w:themeFill="accent4" w:themeFillTint="3F"/>
      </w:tcPr>
    </w:tblStylePr>
    <w:tblStylePr w:type="band1Horz">
      <w:tblPr/>
      <w:tcPr>
        <w:tcBorders>
          <w:left w:val="nil"/>
          <w:right w:val="nil"/>
          <w:insideH w:val="nil"/>
          <w:insideV w:val="nil"/>
        </w:tcBorders>
        <w:shd w:val="clear" w:color="auto" w:fill="F4F5F5" w:themeFill="accent4" w:themeFillTint="3F"/>
      </w:tcPr>
    </w:tblStylePr>
  </w:style>
  <w:style w:type="table" w:styleId="Lichtearcering-accent5">
    <w:name w:val="Light Shading Accent 5"/>
    <w:basedOn w:val="Standaardtabel"/>
    <w:uiPriority w:val="60"/>
    <w:semiHidden/>
    <w:unhideWhenUsed/>
    <w:rsid w:val="00E71640"/>
    <w:pPr>
      <w:spacing w:line="240" w:lineRule="auto"/>
    </w:pPr>
    <w:rPr>
      <w:color w:val="0C0E2F" w:themeColor="accent5" w:themeShade="BF"/>
    </w:rPr>
    <w:tblPr>
      <w:tblStyleRowBandSize w:val="1"/>
      <w:tblStyleColBandSize w:val="1"/>
      <w:tblBorders>
        <w:top w:val="single" w:sz="8" w:space="0" w:color="10133F" w:themeColor="accent5"/>
        <w:bottom w:val="single" w:sz="8" w:space="0" w:color="10133F" w:themeColor="accent5"/>
      </w:tblBorders>
    </w:tblPr>
    <w:tblStylePr w:type="firstRow">
      <w:pPr>
        <w:spacing w:before="0" w:after="0" w:line="240" w:lineRule="auto"/>
      </w:pPr>
      <w:rPr>
        <w:b/>
        <w:bCs/>
      </w:rPr>
      <w:tblPr/>
      <w:tcPr>
        <w:tcBorders>
          <w:top w:val="single" w:sz="8" w:space="0" w:color="10133F" w:themeColor="accent5"/>
          <w:left w:val="nil"/>
          <w:bottom w:val="single" w:sz="8" w:space="0" w:color="10133F" w:themeColor="accent5"/>
          <w:right w:val="nil"/>
          <w:insideH w:val="nil"/>
          <w:insideV w:val="nil"/>
        </w:tcBorders>
      </w:tcPr>
    </w:tblStylePr>
    <w:tblStylePr w:type="lastRow">
      <w:pPr>
        <w:spacing w:before="0" w:after="0" w:line="240" w:lineRule="auto"/>
      </w:pPr>
      <w:rPr>
        <w:b/>
        <w:bCs/>
      </w:rPr>
      <w:tblPr/>
      <w:tcPr>
        <w:tcBorders>
          <w:top w:val="single" w:sz="8" w:space="0" w:color="10133F" w:themeColor="accent5"/>
          <w:left w:val="nil"/>
          <w:bottom w:val="single" w:sz="8" w:space="0" w:color="10133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ADE9" w:themeFill="accent5" w:themeFillTint="3F"/>
      </w:tcPr>
    </w:tblStylePr>
    <w:tblStylePr w:type="band1Horz">
      <w:tblPr/>
      <w:tcPr>
        <w:tcBorders>
          <w:left w:val="nil"/>
          <w:right w:val="nil"/>
          <w:insideH w:val="nil"/>
          <w:insideV w:val="nil"/>
        </w:tcBorders>
        <w:shd w:val="clear" w:color="auto" w:fill="A9ADE9" w:themeFill="accent5" w:themeFillTint="3F"/>
      </w:tcPr>
    </w:tblStylePr>
  </w:style>
  <w:style w:type="table" w:styleId="Lichtearcering-accent6">
    <w:name w:val="Light Shading Accent 6"/>
    <w:basedOn w:val="Standaardtabel"/>
    <w:uiPriority w:val="60"/>
    <w:semiHidden/>
    <w:unhideWhenUsed/>
    <w:rsid w:val="00E71640"/>
    <w:pPr>
      <w:spacing w:line="240" w:lineRule="auto"/>
    </w:pPr>
    <w:rPr>
      <w:color w:val="B5AB00" w:themeColor="accent6" w:themeShade="BF"/>
    </w:rPr>
    <w:tblPr>
      <w:tblStyleRowBandSize w:val="1"/>
      <w:tblStyleColBandSize w:val="1"/>
      <w:tblBorders>
        <w:top w:val="single" w:sz="8" w:space="0" w:color="F2E500" w:themeColor="accent6"/>
        <w:bottom w:val="single" w:sz="8" w:space="0" w:color="F2E500" w:themeColor="accent6"/>
      </w:tblBorders>
    </w:tblPr>
    <w:tblStylePr w:type="firstRow">
      <w:pPr>
        <w:spacing w:before="0" w:after="0" w:line="240" w:lineRule="auto"/>
      </w:pPr>
      <w:rPr>
        <w:b/>
        <w:bCs/>
      </w:rPr>
      <w:tblPr/>
      <w:tcPr>
        <w:tcBorders>
          <w:top w:val="single" w:sz="8" w:space="0" w:color="F2E500" w:themeColor="accent6"/>
          <w:left w:val="nil"/>
          <w:bottom w:val="single" w:sz="8" w:space="0" w:color="F2E500" w:themeColor="accent6"/>
          <w:right w:val="nil"/>
          <w:insideH w:val="nil"/>
          <w:insideV w:val="nil"/>
        </w:tcBorders>
      </w:tcPr>
    </w:tblStylePr>
    <w:tblStylePr w:type="lastRow">
      <w:pPr>
        <w:spacing w:before="0" w:after="0" w:line="240" w:lineRule="auto"/>
      </w:pPr>
      <w:rPr>
        <w:b/>
        <w:bCs/>
      </w:rPr>
      <w:tblPr/>
      <w:tcPr>
        <w:tcBorders>
          <w:top w:val="single" w:sz="8" w:space="0" w:color="F2E500" w:themeColor="accent6"/>
          <w:left w:val="nil"/>
          <w:bottom w:val="single" w:sz="8" w:space="0" w:color="F2E5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BBC" w:themeFill="accent6" w:themeFillTint="3F"/>
      </w:tcPr>
    </w:tblStylePr>
    <w:tblStylePr w:type="band1Horz">
      <w:tblPr/>
      <w:tcPr>
        <w:tcBorders>
          <w:left w:val="nil"/>
          <w:right w:val="nil"/>
          <w:insideH w:val="nil"/>
          <w:insideV w:val="nil"/>
        </w:tcBorders>
        <w:shd w:val="clear" w:color="auto" w:fill="FFFBBC" w:themeFill="accent6" w:themeFillTint="3F"/>
      </w:tcPr>
    </w:tblStylePr>
  </w:style>
  <w:style w:type="table" w:styleId="Lichtelijst">
    <w:name w:val="Light List"/>
    <w:basedOn w:val="Standaardtabel"/>
    <w:uiPriority w:val="61"/>
    <w:semiHidden/>
    <w:unhideWhenUsed/>
    <w:rsid w:val="00E71640"/>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E71640"/>
    <w:pPr>
      <w:spacing w:line="240" w:lineRule="auto"/>
    </w:pPr>
    <w:tblPr>
      <w:tblStyleRowBandSize w:val="1"/>
      <w:tblStyleColBandSize w:val="1"/>
      <w:tblBorders>
        <w:top w:val="single" w:sz="8" w:space="0" w:color="0052A1" w:themeColor="accent1"/>
        <w:left w:val="single" w:sz="8" w:space="0" w:color="0052A1" w:themeColor="accent1"/>
        <w:bottom w:val="single" w:sz="8" w:space="0" w:color="0052A1" w:themeColor="accent1"/>
        <w:right w:val="single" w:sz="8" w:space="0" w:color="0052A1" w:themeColor="accent1"/>
      </w:tblBorders>
    </w:tblPr>
    <w:tblStylePr w:type="firstRow">
      <w:pPr>
        <w:spacing w:before="0" w:after="0" w:line="240" w:lineRule="auto"/>
      </w:pPr>
      <w:rPr>
        <w:b/>
        <w:bCs/>
        <w:color w:val="FFFFFF" w:themeColor="background1"/>
      </w:rPr>
      <w:tblPr/>
      <w:tcPr>
        <w:shd w:val="clear" w:color="auto" w:fill="0052A1" w:themeFill="accent1"/>
      </w:tcPr>
    </w:tblStylePr>
    <w:tblStylePr w:type="lastRow">
      <w:pPr>
        <w:spacing w:before="0" w:after="0" w:line="240" w:lineRule="auto"/>
      </w:pPr>
      <w:rPr>
        <w:b/>
        <w:bCs/>
      </w:rPr>
      <w:tblPr/>
      <w:tcPr>
        <w:tcBorders>
          <w:top w:val="double" w:sz="6" w:space="0" w:color="0052A1" w:themeColor="accent1"/>
          <w:left w:val="single" w:sz="8" w:space="0" w:color="0052A1" w:themeColor="accent1"/>
          <w:bottom w:val="single" w:sz="8" w:space="0" w:color="0052A1" w:themeColor="accent1"/>
          <w:right w:val="single" w:sz="8" w:space="0" w:color="0052A1" w:themeColor="accent1"/>
        </w:tcBorders>
      </w:tcPr>
    </w:tblStylePr>
    <w:tblStylePr w:type="firstCol">
      <w:rPr>
        <w:b/>
        <w:bCs/>
      </w:rPr>
    </w:tblStylePr>
    <w:tblStylePr w:type="lastCol">
      <w:rPr>
        <w:b/>
        <w:bCs/>
      </w:rPr>
    </w:tblStylePr>
    <w:tblStylePr w:type="band1Vert">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tcPr>
    </w:tblStylePr>
    <w:tblStylePr w:type="band1Horz">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tcPr>
    </w:tblStylePr>
  </w:style>
  <w:style w:type="table" w:styleId="Lichtelijst-accent2">
    <w:name w:val="Light List Accent 2"/>
    <w:basedOn w:val="Standaardtabel"/>
    <w:uiPriority w:val="61"/>
    <w:semiHidden/>
    <w:unhideWhenUsed/>
    <w:rsid w:val="00E71640"/>
    <w:pPr>
      <w:spacing w:line="240" w:lineRule="auto"/>
    </w:pPr>
    <w:tblPr>
      <w:tblStyleRowBandSize w:val="1"/>
      <w:tblStyleColBandSize w:val="1"/>
      <w:tblBorders>
        <w:top w:val="single" w:sz="8" w:space="0" w:color="ADD5F0" w:themeColor="accent2"/>
        <w:left w:val="single" w:sz="8" w:space="0" w:color="ADD5F0" w:themeColor="accent2"/>
        <w:bottom w:val="single" w:sz="8" w:space="0" w:color="ADD5F0" w:themeColor="accent2"/>
        <w:right w:val="single" w:sz="8" w:space="0" w:color="ADD5F0" w:themeColor="accent2"/>
      </w:tblBorders>
    </w:tblPr>
    <w:tblStylePr w:type="firstRow">
      <w:pPr>
        <w:spacing w:before="0" w:after="0" w:line="240" w:lineRule="auto"/>
      </w:pPr>
      <w:rPr>
        <w:b/>
        <w:bCs/>
        <w:color w:val="FFFFFF" w:themeColor="background1"/>
      </w:rPr>
      <w:tblPr/>
      <w:tcPr>
        <w:shd w:val="clear" w:color="auto" w:fill="ADD5F0" w:themeFill="accent2"/>
      </w:tcPr>
    </w:tblStylePr>
    <w:tblStylePr w:type="lastRow">
      <w:pPr>
        <w:spacing w:before="0" w:after="0" w:line="240" w:lineRule="auto"/>
      </w:pPr>
      <w:rPr>
        <w:b/>
        <w:bCs/>
      </w:rPr>
      <w:tblPr/>
      <w:tcPr>
        <w:tcBorders>
          <w:top w:val="double" w:sz="6" w:space="0" w:color="ADD5F0" w:themeColor="accent2"/>
          <w:left w:val="single" w:sz="8" w:space="0" w:color="ADD5F0" w:themeColor="accent2"/>
          <w:bottom w:val="single" w:sz="8" w:space="0" w:color="ADD5F0" w:themeColor="accent2"/>
          <w:right w:val="single" w:sz="8" w:space="0" w:color="ADD5F0" w:themeColor="accent2"/>
        </w:tcBorders>
      </w:tcPr>
    </w:tblStylePr>
    <w:tblStylePr w:type="firstCol">
      <w:rPr>
        <w:b/>
        <w:bCs/>
      </w:rPr>
    </w:tblStylePr>
    <w:tblStylePr w:type="lastCol">
      <w:rPr>
        <w:b/>
        <w:bCs/>
      </w:rPr>
    </w:tblStylePr>
    <w:tblStylePr w:type="band1Vert">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tcPr>
    </w:tblStylePr>
    <w:tblStylePr w:type="band1Horz">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tcPr>
    </w:tblStylePr>
  </w:style>
  <w:style w:type="table" w:styleId="Lichtelijst-accent3">
    <w:name w:val="Light List Accent 3"/>
    <w:basedOn w:val="Standaardtabel"/>
    <w:uiPriority w:val="61"/>
    <w:semiHidden/>
    <w:unhideWhenUsed/>
    <w:rsid w:val="00E71640"/>
    <w:pPr>
      <w:spacing w:line="240" w:lineRule="auto"/>
    </w:pPr>
    <w:tblPr>
      <w:tblStyleRowBandSize w:val="1"/>
      <w:tblStyleColBandSize w:val="1"/>
      <w:tblBorders>
        <w:top w:val="single" w:sz="8" w:space="0" w:color="0093D9" w:themeColor="accent3"/>
        <w:left w:val="single" w:sz="8" w:space="0" w:color="0093D9" w:themeColor="accent3"/>
        <w:bottom w:val="single" w:sz="8" w:space="0" w:color="0093D9" w:themeColor="accent3"/>
        <w:right w:val="single" w:sz="8" w:space="0" w:color="0093D9" w:themeColor="accent3"/>
      </w:tblBorders>
    </w:tblPr>
    <w:tblStylePr w:type="firstRow">
      <w:pPr>
        <w:spacing w:before="0" w:after="0" w:line="240" w:lineRule="auto"/>
      </w:pPr>
      <w:rPr>
        <w:b/>
        <w:bCs/>
        <w:color w:val="FFFFFF" w:themeColor="background1"/>
      </w:rPr>
      <w:tblPr/>
      <w:tcPr>
        <w:shd w:val="clear" w:color="auto" w:fill="0093D9" w:themeFill="accent3"/>
      </w:tcPr>
    </w:tblStylePr>
    <w:tblStylePr w:type="lastRow">
      <w:pPr>
        <w:spacing w:before="0" w:after="0" w:line="240" w:lineRule="auto"/>
      </w:pPr>
      <w:rPr>
        <w:b/>
        <w:bCs/>
      </w:rPr>
      <w:tblPr/>
      <w:tcPr>
        <w:tcBorders>
          <w:top w:val="double" w:sz="6" w:space="0" w:color="0093D9" w:themeColor="accent3"/>
          <w:left w:val="single" w:sz="8" w:space="0" w:color="0093D9" w:themeColor="accent3"/>
          <w:bottom w:val="single" w:sz="8" w:space="0" w:color="0093D9" w:themeColor="accent3"/>
          <w:right w:val="single" w:sz="8" w:space="0" w:color="0093D9" w:themeColor="accent3"/>
        </w:tcBorders>
      </w:tcPr>
    </w:tblStylePr>
    <w:tblStylePr w:type="firstCol">
      <w:rPr>
        <w:b/>
        <w:bCs/>
      </w:rPr>
    </w:tblStylePr>
    <w:tblStylePr w:type="lastCol">
      <w:rPr>
        <w:b/>
        <w:bCs/>
      </w:rPr>
    </w:tblStylePr>
    <w:tblStylePr w:type="band1Vert">
      <w:tblPr/>
      <w:tcPr>
        <w:tcBorders>
          <w:top w:val="single" w:sz="8" w:space="0" w:color="0093D9" w:themeColor="accent3"/>
          <w:left w:val="single" w:sz="8" w:space="0" w:color="0093D9" w:themeColor="accent3"/>
          <w:bottom w:val="single" w:sz="8" w:space="0" w:color="0093D9" w:themeColor="accent3"/>
          <w:right w:val="single" w:sz="8" w:space="0" w:color="0093D9" w:themeColor="accent3"/>
        </w:tcBorders>
      </w:tcPr>
    </w:tblStylePr>
    <w:tblStylePr w:type="band1Horz">
      <w:tblPr/>
      <w:tcPr>
        <w:tcBorders>
          <w:top w:val="single" w:sz="8" w:space="0" w:color="0093D9" w:themeColor="accent3"/>
          <w:left w:val="single" w:sz="8" w:space="0" w:color="0093D9" w:themeColor="accent3"/>
          <w:bottom w:val="single" w:sz="8" w:space="0" w:color="0093D9" w:themeColor="accent3"/>
          <w:right w:val="single" w:sz="8" w:space="0" w:color="0093D9" w:themeColor="accent3"/>
        </w:tcBorders>
      </w:tcPr>
    </w:tblStylePr>
  </w:style>
  <w:style w:type="table" w:styleId="Lichtelijst-accent4">
    <w:name w:val="Light List Accent 4"/>
    <w:basedOn w:val="Standaardtabel"/>
    <w:uiPriority w:val="61"/>
    <w:semiHidden/>
    <w:unhideWhenUsed/>
    <w:rsid w:val="00E71640"/>
    <w:pPr>
      <w:spacing w:line="240" w:lineRule="auto"/>
    </w:pPr>
    <w:tblPr>
      <w:tblStyleRowBandSize w:val="1"/>
      <w:tblStyleColBandSize w:val="1"/>
      <w:tblBorders>
        <w:top w:val="single" w:sz="8" w:space="0" w:color="D3D7D8" w:themeColor="accent4"/>
        <w:left w:val="single" w:sz="8" w:space="0" w:color="D3D7D8" w:themeColor="accent4"/>
        <w:bottom w:val="single" w:sz="8" w:space="0" w:color="D3D7D8" w:themeColor="accent4"/>
        <w:right w:val="single" w:sz="8" w:space="0" w:color="D3D7D8" w:themeColor="accent4"/>
      </w:tblBorders>
    </w:tblPr>
    <w:tblStylePr w:type="firstRow">
      <w:pPr>
        <w:spacing w:before="0" w:after="0" w:line="240" w:lineRule="auto"/>
      </w:pPr>
      <w:rPr>
        <w:b/>
        <w:bCs/>
        <w:color w:val="FFFFFF" w:themeColor="background1"/>
      </w:rPr>
      <w:tblPr/>
      <w:tcPr>
        <w:shd w:val="clear" w:color="auto" w:fill="D3D7D8" w:themeFill="accent4"/>
      </w:tcPr>
    </w:tblStylePr>
    <w:tblStylePr w:type="lastRow">
      <w:pPr>
        <w:spacing w:before="0" w:after="0" w:line="240" w:lineRule="auto"/>
      </w:pPr>
      <w:rPr>
        <w:b/>
        <w:bCs/>
      </w:rPr>
      <w:tblPr/>
      <w:tcPr>
        <w:tcBorders>
          <w:top w:val="double" w:sz="6" w:space="0" w:color="D3D7D8" w:themeColor="accent4"/>
          <w:left w:val="single" w:sz="8" w:space="0" w:color="D3D7D8" w:themeColor="accent4"/>
          <w:bottom w:val="single" w:sz="8" w:space="0" w:color="D3D7D8" w:themeColor="accent4"/>
          <w:right w:val="single" w:sz="8" w:space="0" w:color="D3D7D8" w:themeColor="accent4"/>
        </w:tcBorders>
      </w:tcPr>
    </w:tblStylePr>
    <w:tblStylePr w:type="firstCol">
      <w:rPr>
        <w:b/>
        <w:bCs/>
      </w:rPr>
    </w:tblStylePr>
    <w:tblStylePr w:type="lastCol">
      <w:rPr>
        <w:b/>
        <w:bCs/>
      </w:rPr>
    </w:tblStylePr>
    <w:tblStylePr w:type="band1Vert">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tcPr>
    </w:tblStylePr>
    <w:tblStylePr w:type="band1Horz">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tcPr>
    </w:tblStylePr>
  </w:style>
  <w:style w:type="table" w:styleId="Lichtelijst-accent5">
    <w:name w:val="Light List Accent 5"/>
    <w:basedOn w:val="Standaardtabel"/>
    <w:uiPriority w:val="61"/>
    <w:semiHidden/>
    <w:unhideWhenUsed/>
    <w:rsid w:val="00E71640"/>
    <w:pPr>
      <w:spacing w:line="240" w:lineRule="auto"/>
    </w:pPr>
    <w:tblPr>
      <w:tblStyleRowBandSize w:val="1"/>
      <w:tblStyleColBandSize w:val="1"/>
      <w:tblBorders>
        <w:top w:val="single" w:sz="8" w:space="0" w:color="10133F" w:themeColor="accent5"/>
        <w:left w:val="single" w:sz="8" w:space="0" w:color="10133F" w:themeColor="accent5"/>
        <w:bottom w:val="single" w:sz="8" w:space="0" w:color="10133F" w:themeColor="accent5"/>
        <w:right w:val="single" w:sz="8" w:space="0" w:color="10133F" w:themeColor="accent5"/>
      </w:tblBorders>
    </w:tblPr>
    <w:tblStylePr w:type="firstRow">
      <w:pPr>
        <w:spacing w:before="0" w:after="0" w:line="240" w:lineRule="auto"/>
      </w:pPr>
      <w:rPr>
        <w:b/>
        <w:bCs/>
        <w:color w:val="FFFFFF" w:themeColor="background1"/>
      </w:rPr>
      <w:tblPr/>
      <w:tcPr>
        <w:shd w:val="clear" w:color="auto" w:fill="10133F" w:themeFill="accent5"/>
      </w:tcPr>
    </w:tblStylePr>
    <w:tblStylePr w:type="lastRow">
      <w:pPr>
        <w:spacing w:before="0" w:after="0" w:line="240" w:lineRule="auto"/>
      </w:pPr>
      <w:rPr>
        <w:b/>
        <w:bCs/>
      </w:rPr>
      <w:tblPr/>
      <w:tcPr>
        <w:tcBorders>
          <w:top w:val="double" w:sz="6" w:space="0" w:color="10133F" w:themeColor="accent5"/>
          <w:left w:val="single" w:sz="8" w:space="0" w:color="10133F" w:themeColor="accent5"/>
          <w:bottom w:val="single" w:sz="8" w:space="0" w:color="10133F" w:themeColor="accent5"/>
          <w:right w:val="single" w:sz="8" w:space="0" w:color="10133F" w:themeColor="accent5"/>
        </w:tcBorders>
      </w:tcPr>
    </w:tblStylePr>
    <w:tblStylePr w:type="firstCol">
      <w:rPr>
        <w:b/>
        <w:bCs/>
      </w:rPr>
    </w:tblStylePr>
    <w:tblStylePr w:type="lastCol">
      <w:rPr>
        <w:b/>
        <w:bCs/>
      </w:rPr>
    </w:tblStylePr>
    <w:tblStylePr w:type="band1Vert">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tcPr>
    </w:tblStylePr>
    <w:tblStylePr w:type="band1Horz">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tcPr>
    </w:tblStylePr>
  </w:style>
  <w:style w:type="table" w:styleId="Lichtelijst-accent6">
    <w:name w:val="Light List Accent 6"/>
    <w:basedOn w:val="Standaardtabel"/>
    <w:uiPriority w:val="61"/>
    <w:semiHidden/>
    <w:unhideWhenUsed/>
    <w:rsid w:val="00E71640"/>
    <w:pPr>
      <w:spacing w:line="240" w:lineRule="auto"/>
    </w:pPr>
    <w:tblPr>
      <w:tblStyleRowBandSize w:val="1"/>
      <w:tblStyleColBandSize w:val="1"/>
      <w:tblBorders>
        <w:top w:val="single" w:sz="8" w:space="0" w:color="F2E500" w:themeColor="accent6"/>
        <w:left w:val="single" w:sz="8" w:space="0" w:color="F2E500" w:themeColor="accent6"/>
        <w:bottom w:val="single" w:sz="8" w:space="0" w:color="F2E500" w:themeColor="accent6"/>
        <w:right w:val="single" w:sz="8" w:space="0" w:color="F2E500" w:themeColor="accent6"/>
      </w:tblBorders>
    </w:tblPr>
    <w:tblStylePr w:type="firstRow">
      <w:pPr>
        <w:spacing w:before="0" w:after="0" w:line="240" w:lineRule="auto"/>
      </w:pPr>
      <w:rPr>
        <w:b/>
        <w:bCs/>
        <w:color w:val="FFFFFF" w:themeColor="background1"/>
      </w:rPr>
      <w:tblPr/>
      <w:tcPr>
        <w:shd w:val="clear" w:color="auto" w:fill="F2E500" w:themeFill="accent6"/>
      </w:tcPr>
    </w:tblStylePr>
    <w:tblStylePr w:type="lastRow">
      <w:pPr>
        <w:spacing w:before="0" w:after="0" w:line="240" w:lineRule="auto"/>
      </w:pPr>
      <w:rPr>
        <w:b/>
        <w:bCs/>
      </w:rPr>
      <w:tblPr/>
      <w:tcPr>
        <w:tcBorders>
          <w:top w:val="double" w:sz="6" w:space="0" w:color="F2E500" w:themeColor="accent6"/>
          <w:left w:val="single" w:sz="8" w:space="0" w:color="F2E500" w:themeColor="accent6"/>
          <w:bottom w:val="single" w:sz="8" w:space="0" w:color="F2E500" w:themeColor="accent6"/>
          <w:right w:val="single" w:sz="8" w:space="0" w:color="F2E500" w:themeColor="accent6"/>
        </w:tcBorders>
      </w:tcPr>
    </w:tblStylePr>
    <w:tblStylePr w:type="firstCol">
      <w:rPr>
        <w:b/>
        <w:bCs/>
      </w:rPr>
    </w:tblStylePr>
    <w:tblStylePr w:type="lastCol">
      <w:rPr>
        <w:b/>
        <w:bCs/>
      </w:rPr>
    </w:tblStylePr>
    <w:tblStylePr w:type="band1Vert">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tcPr>
    </w:tblStylePr>
    <w:tblStylePr w:type="band1Horz">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tcPr>
    </w:tblStylePr>
  </w:style>
  <w:style w:type="paragraph" w:styleId="Lijst">
    <w:name w:val="List"/>
    <w:basedOn w:val="Standaard"/>
    <w:uiPriority w:val="99"/>
    <w:semiHidden/>
    <w:unhideWhenUsed/>
    <w:rsid w:val="00E71640"/>
    <w:pPr>
      <w:ind w:left="283" w:hanging="283"/>
      <w:contextualSpacing/>
    </w:pPr>
  </w:style>
  <w:style w:type="paragraph" w:styleId="Lijst2">
    <w:name w:val="List 2"/>
    <w:basedOn w:val="Standaard"/>
    <w:uiPriority w:val="99"/>
    <w:semiHidden/>
    <w:unhideWhenUsed/>
    <w:rsid w:val="00E71640"/>
    <w:pPr>
      <w:ind w:left="566" w:hanging="283"/>
      <w:contextualSpacing/>
    </w:pPr>
  </w:style>
  <w:style w:type="paragraph" w:styleId="Lijst3">
    <w:name w:val="List 3"/>
    <w:basedOn w:val="Standaard"/>
    <w:uiPriority w:val="99"/>
    <w:semiHidden/>
    <w:unhideWhenUsed/>
    <w:rsid w:val="00E71640"/>
    <w:pPr>
      <w:ind w:left="849" w:hanging="283"/>
      <w:contextualSpacing/>
    </w:pPr>
  </w:style>
  <w:style w:type="paragraph" w:styleId="Lijst4">
    <w:name w:val="List 4"/>
    <w:basedOn w:val="Standaard"/>
    <w:uiPriority w:val="99"/>
    <w:semiHidden/>
    <w:unhideWhenUsed/>
    <w:rsid w:val="00E71640"/>
    <w:pPr>
      <w:ind w:left="1132" w:hanging="283"/>
      <w:contextualSpacing/>
    </w:pPr>
  </w:style>
  <w:style w:type="paragraph" w:styleId="Lijst5">
    <w:name w:val="List 5"/>
    <w:basedOn w:val="Standaard"/>
    <w:uiPriority w:val="99"/>
    <w:semiHidden/>
    <w:unhideWhenUsed/>
    <w:rsid w:val="00E71640"/>
    <w:pPr>
      <w:ind w:left="1415" w:hanging="283"/>
      <w:contextualSpacing/>
    </w:pPr>
  </w:style>
  <w:style w:type="paragraph" w:styleId="Lijstmetafbeeldingen">
    <w:name w:val="table of figures"/>
    <w:basedOn w:val="Standaard"/>
    <w:next w:val="Standaard"/>
    <w:uiPriority w:val="99"/>
    <w:unhideWhenUsed/>
    <w:rsid w:val="00223D77"/>
    <w:pPr>
      <w:ind w:right="284"/>
    </w:pPr>
  </w:style>
  <w:style w:type="paragraph" w:styleId="Lijstopsomteken">
    <w:name w:val="List Bullet"/>
    <w:basedOn w:val="Standaard"/>
    <w:uiPriority w:val="99"/>
    <w:semiHidden/>
    <w:unhideWhenUsed/>
    <w:rsid w:val="00E71640"/>
    <w:pPr>
      <w:numPr>
        <w:numId w:val="9"/>
      </w:numPr>
      <w:contextualSpacing/>
    </w:pPr>
  </w:style>
  <w:style w:type="paragraph" w:styleId="Lijstopsomteken2">
    <w:name w:val="List Bullet 2"/>
    <w:basedOn w:val="Standaard"/>
    <w:unhideWhenUsed/>
    <w:rsid w:val="00E71640"/>
    <w:pPr>
      <w:numPr>
        <w:numId w:val="10"/>
      </w:numPr>
      <w:contextualSpacing/>
    </w:pPr>
  </w:style>
  <w:style w:type="paragraph" w:styleId="Lijstopsomteken3">
    <w:name w:val="List Bullet 3"/>
    <w:basedOn w:val="Standaard"/>
    <w:uiPriority w:val="99"/>
    <w:semiHidden/>
    <w:unhideWhenUsed/>
    <w:rsid w:val="00E71640"/>
    <w:pPr>
      <w:numPr>
        <w:numId w:val="11"/>
      </w:numPr>
      <w:contextualSpacing/>
    </w:pPr>
  </w:style>
  <w:style w:type="paragraph" w:styleId="Lijstopsomteken4">
    <w:name w:val="List Bullet 4"/>
    <w:basedOn w:val="Standaard"/>
    <w:uiPriority w:val="99"/>
    <w:semiHidden/>
    <w:unhideWhenUsed/>
    <w:rsid w:val="00E71640"/>
    <w:pPr>
      <w:numPr>
        <w:numId w:val="12"/>
      </w:numPr>
      <w:contextualSpacing/>
    </w:pPr>
  </w:style>
  <w:style w:type="paragraph" w:styleId="Lijstopsomteken5">
    <w:name w:val="List Bullet 5"/>
    <w:basedOn w:val="Standaard"/>
    <w:uiPriority w:val="99"/>
    <w:semiHidden/>
    <w:unhideWhenUsed/>
    <w:rsid w:val="00E71640"/>
    <w:pPr>
      <w:numPr>
        <w:numId w:val="13"/>
      </w:numPr>
      <w:contextualSpacing/>
    </w:pPr>
  </w:style>
  <w:style w:type="paragraph" w:styleId="Lijstalinea">
    <w:name w:val="List Paragraph"/>
    <w:aliases w:val="Reference List"/>
    <w:basedOn w:val="Standaard"/>
    <w:link w:val="LijstalineaChar"/>
    <w:uiPriority w:val="34"/>
    <w:qFormat/>
    <w:rsid w:val="00E71640"/>
    <w:pPr>
      <w:ind w:left="720"/>
      <w:contextualSpacing/>
    </w:pPr>
  </w:style>
  <w:style w:type="paragraph" w:styleId="Lijstnummering">
    <w:name w:val="List Number"/>
    <w:basedOn w:val="Standaard"/>
    <w:uiPriority w:val="99"/>
    <w:semiHidden/>
    <w:unhideWhenUsed/>
    <w:rsid w:val="00E71640"/>
    <w:pPr>
      <w:numPr>
        <w:numId w:val="14"/>
      </w:numPr>
      <w:contextualSpacing/>
    </w:pPr>
  </w:style>
  <w:style w:type="paragraph" w:styleId="Lijstnummering2">
    <w:name w:val="List Number 2"/>
    <w:basedOn w:val="Standaard"/>
    <w:uiPriority w:val="99"/>
    <w:semiHidden/>
    <w:unhideWhenUsed/>
    <w:rsid w:val="00E71640"/>
    <w:pPr>
      <w:numPr>
        <w:numId w:val="15"/>
      </w:numPr>
      <w:contextualSpacing/>
    </w:pPr>
  </w:style>
  <w:style w:type="paragraph" w:styleId="Lijstnummering3">
    <w:name w:val="List Number 3"/>
    <w:basedOn w:val="Standaard"/>
    <w:uiPriority w:val="99"/>
    <w:semiHidden/>
    <w:unhideWhenUsed/>
    <w:rsid w:val="00E71640"/>
    <w:pPr>
      <w:numPr>
        <w:numId w:val="16"/>
      </w:numPr>
      <w:contextualSpacing/>
    </w:pPr>
  </w:style>
  <w:style w:type="paragraph" w:styleId="Lijstnummering4">
    <w:name w:val="List Number 4"/>
    <w:basedOn w:val="Standaard"/>
    <w:uiPriority w:val="99"/>
    <w:semiHidden/>
    <w:unhideWhenUsed/>
    <w:rsid w:val="00E71640"/>
    <w:pPr>
      <w:numPr>
        <w:numId w:val="17"/>
      </w:numPr>
      <w:contextualSpacing/>
    </w:pPr>
  </w:style>
  <w:style w:type="paragraph" w:styleId="Lijstnummering5">
    <w:name w:val="List Number 5"/>
    <w:basedOn w:val="Standaard"/>
    <w:uiPriority w:val="99"/>
    <w:semiHidden/>
    <w:unhideWhenUsed/>
    <w:rsid w:val="00E71640"/>
    <w:pPr>
      <w:numPr>
        <w:numId w:val="18"/>
      </w:numPr>
      <w:contextualSpacing/>
    </w:pPr>
  </w:style>
  <w:style w:type="table" w:styleId="Lijsttabel1licht">
    <w:name w:val="List Table 1 Light"/>
    <w:basedOn w:val="Standaardtabel"/>
    <w:uiPriority w:val="46"/>
    <w:rsid w:val="00E71640"/>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E71640"/>
    <w:pPr>
      <w:spacing w:line="240" w:lineRule="auto"/>
    </w:pPr>
    <w:tblPr>
      <w:tblStyleRowBandSize w:val="1"/>
      <w:tblStyleColBandSize w:val="1"/>
    </w:tblPr>
    <w:tblStylePr w:type="firstRow">
      <w:rPr>
        <w:b/>
        <w:bCs/>
      </w:rPr>
      <w:tblPr/>
      <w:tcPr>
        <w:tcBorders>
          <w:bottom w:val="single" w:sz="4" w:space="0" w:color="2D97FF" w:themeColor="accent1" w:themeTint="99"/>
        </w:tcBorders>
      </w:tcPr>
    </w:tblStylePr>
    <w:tblStylePr w:type="lastRow">
      <w:rPr>
        <w:b/>
        <w:bCs/>
      </w:rPr>
      <w:tblPr/>
      <w:tcPr>
        <w:tcBorders>
          <w:top w:val="single" w:sz="4" w:space="0" w:color="2D97FF" w:themeColor="accent1" w:themeTint="99"/>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1licht-Accent2">
    <w:name w:val="List Table 1 Light Accent 2"/>
    <w:basedOn w:val="Standaardtabel"/>
    <w:uiPriority w:val="46"/>
    <w:rsid w:val="00E71640"/>
    <w:pPr>
      <w:spacing w:line="240" w:lineRule="auto"/>
    </w:pPr>
    <w:tblPr>
      <w:tblStyleRowBandSize w:val="1"/>
      <w:tblStyleColBandSize w:val="1"/>
    </w:tblPr>
    <w:tblStylePr w:type="firstRow">
      <w:rPr>
        <w:b/>
        <w:bCs/>
      </w:rPr>
      <w:tblPr/>
      <w:tcPr>
        <w:tcBorders>
          <w:bottom w:val="single" w:sz="4" w:space="0" w:color="CDE5F6" w:themeColor="accent2" w:themeTint="99"/>
        </w:tcBorders>
      </w:tcPr>
    </w:tblStylePr>
    <w:tblStylePr w:type="lastRow">
      <w:rPr>
        <w:b/>
        <w:bCs/>
      </w:rPr>
      <w:tblPr/>
      <w:tcPr>
        <w:tcBorders>
          <w:top w:val="single" w:sz="4" w:space="0" w:color="CDE5F6" w:themeColor="accent2" w:themeTint="99"/>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1licht-Accent3">
    <w:name w:val="List Table 1 Light Accent 3"/>
    <w:basedOn w:val="Standaardtabel"/>
    <w:uiPriority w:val="46"/>
    <w:rsid w:val="00E71640"/>
    <w:pPr>
      <w:spacing w:line="240" w:lineRule="auto"/>
    </w:pPr>
    <w:tblPr>
      <w:tblStyleRowBandSize w:val="1"/>
      <w:tblStyleColBandSize w:val="1"/>
    </w:tblPr>
    <w:tblStylePr w:type="firstRow">
      <w:rPr>
        <w:b/>
        <w:bCs/>
      </w:rPr>
      <w:tblPr/>
      <w:tcPr>
        <w:tcBorders>
          <w:bottom w:val="single" w:sz="4" w:space="0" w:color="4FC5FF" w:themeColor="accent3" w:themeTint="99"/>
        </w:tcBorders>
      </w:tcPr>
    </w:tblStylePr>
    <w:tblStylePr w:type="lastRow">
      <w:rPr>
        <w:b/>
        <w:bCs/>
      </w:rPr>
      <w:tblPr/>
      <w:tcPr>
        <w:tcBorders>
          <w:top w:val="single" w:sz="4" w:space="0" w:color="4FC5FF" w:themeColor="accent3" w:themeTint="99"/>
        </w:tcBorders>
      </w:tcPr>
    </w:tblStylePr>
    <w:tblStylePr w:type="firstCol">
      <w:rPr>
        <w:b/>
        <w:bCs/>
      </w:rPr>
    </w:tblStylePr>
    <w:tblStylePr w:type="lastCol">
      <w:rPr>
        <w:b/>
        <w:bCs/>
      </w:rPr>
    </w:tblStylePr>
    <w:tblStylePr w:type="band1Vert">
      <w:tblPr/>
      <w:tcPr>
        <w:shd w:val="clear" w:color="auto" w:fill="C4EBFF" w:themeFill="accent3" w:themeFillTint="33"/>
      </w:tcPr>
    </w:tblStylePr>
    <w:tblStylePr w:type="band1Horz">
      <w:tblPr/>
      <w:tcPr>
        <w:shd w:val="clear" w:color="auto" w:fill="C4EBFF" w:themeFill="accent3" w:themeFillTint="33"/>
      </w:tcPr>
    </w:tblStylePr>
  </w:style>
  <w:style w:type="table" w:styleId="Lijsttabel1licht-Accent4">
    <w:name w:val="List Table 1 Light Accent 4"/>
    <w:basedOn w:val="Standaardtabel"/>
    <w:uiPriority w:val="46"/>
    <w:rsid w:val="00E71640"/>
    <w:pPr>
      <w:spacing w:line="240" w:lineRule="auto"/>
    </w:pPr>
    <w:tblPr>
      <w:tblStyleRowBandSize w:val="1"/>
      <w:tblStyleColBandSize w:val="1"/>
    </w:tblPr>
    <w:tblStylePr w:type="firstRow">
      <w:rPr>
        <w:b/>
        <w:bCs/>
      </w:rPr>
      <w:tblPr/>
      <w:tcPr>
        <w:tcBorders>
          <w:bottom w:val="single" w:sz="4" w:space="0" w:color="E4E7E7" w:themeColor="accent4" w:themeTint="99"/>
        </w:tcBorders>
      </w:tcPr>
    </w:tblStylePr>
    <w:tblStylePr w:type="lastRow">
      <w:rPr>
        <w:b/>
        <w:bCs/>
      </w:rPr>
      <w:tblPr/>
      <w:tcPr>
        <w:tcBorders>
          <w:top w:val="single" w:sz="4" w:space="0" w:color="E4E7E7" w:themeColor="accent4" w:themeTint="99"/>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1licht-Accent5">
    <w:name w:val="List Table 1 Light Accent 5"/>
    <w:basedOn w:val="Standaardtabel"/>
    <w:uiPriority w:val="46"/>
    <w:rsid w:val="00E71640"/>
    <w:pPr>
      <w:spacing w:line="240" w:lineRule="auto"/>
    </w:pPr>
    <w:tblPr>
      <w:tblStyleRowBandSize w:val="1"/>
      <w:tblStyleColBandSize w:val="1"/>
    </w:tblPr>
    <w:tblStylePr w:type="firstRow">
      <w:rPr>
        <w:b/>
        <w:bCs/>
      </w:rPr>
      <w:tblPr/>
      <w:tcPr>
        <w:tcBorders>
          <w:bottom w:val="single" w:sz="4" w:space="0" w:color="333CC8" w:themeColor="accent5" w:themeTint="99"/>
        </w:tcBorders>
      </w:tcPr>
    </w:tblStylePr>
    <w:tblStylePr w:type="lastRow">
      <w:rPr>
        <w:b/>
        <w:bCs/>
      </w:rPr>
      <w:tblPr/>
      <w:tcPr>
        <w:tcBorders>
          <w:top w:val="single" w:sz="4" w:space="0" w:color="333CC8" w:themeColor="accent5" w:themeTint="99"/>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1licht-Accent6">
    <w:name w:val="List Table 1 Light Accent 6"/>
    <w:basedOn w:val="Standaardtabel"/>
    <w:uiPriority w:val="46"/>
    <w:rsid w:val="00E71640"/>
    <w:pPr>
      <w:spacing w:line="240" w:lineRule="auto"/>
    </w:pPr>
    <w:tblPr>
      <w:tblStyleRowBandSize w:val="1"/>
      <w:tblStyleColBandSize w:val="1"/>
    </w:tblPr>
    <w:tblStylePr w:type="firstRow">
      <w:rPr>
        <w:b/>
        <w:bCs/>
      </w:rPr>
      <w:tblPr/>
      <w:tcPr>
        <w:tcBorders>
          <w:bottom w:val="single" w:sz="4" w:space="0" w:color="FFF65E" w:themeColor="accent6" w:themeTint="99"/>
        </w:tcBorders>
      </w:tcPr>
    </w:tblStylePr>
    <w:tblStylePr w:type="lastRow">
      <w:rPr>
        <w:b/>
        <w:bCs/>
      </w:rPr>
      <w:tblPr/>
      <w:tcPr>
        <w:tcBorders>
          <w:top w:val="single" w:sz="4" w:space="0" w:color="FFF65E" w:themeColor="accent6" w:themeTint="99"/>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2">
    <w:name w:val="List Table 2"/>
    <w:basedOn w:val="Standaardtabel"/>
    <w:uiPriority w:val="47"/>
    <w:rsid w:val="00E71640"/>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E71640"/>
    <w:pPr>
      <w:spacing w:line="240" w:lineRule="auto"/>
    </w:pPr>
    <w:tblPr>
      <w:tblStyleRowBandSize w:val="1"/>
      <w:tblStyleColBandSize w:val="1"/>
      <w:tblBorders>
        <w:top w:val="single" w:sz="4" w:space="0" w:color="2D97FF" w:themeColor="accent1" w:themeTint="99"/>
        <w:bottom w:val="single" w:sz="4" w:space="0" w:color="2D97FF" w:themeColor="accent1" w:themeTint="99"/>
        <w:insideH w:val="single" w:sz="4" w:space="0" w:color="2D97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2-Accent2">
    <w:name w:val="List Table 2 Accent 2"/>
    <w:basedOn w:val="Standaardtabel"/>
    <w:uiPriority w:val="47"/>
    <w:rsid w:val="00E71640"/>
    <w:pPr>
      <w:spacing w:line="240" w:lineRule="auto"/>
    </w:pPr>
    <w:tblPr>
      <w:tblStyleRowBandSize w:val="1"/>
      <w:tblStyleColBandSize w:val="1"/>
      <w:tblBorders>
        <w:top w:val="single" w:sz="4" w:space="0" w:color="CDE5F6" w:themeColor="accent2" w:themeTint="99"/>
        <w:bottom w:val="single" w:sz="4" w:space="0" w:color="CDE5F6" w:themeColor="accent2" w:themeTint="99"/>
        <w:insideH w:val="single" w:sz="4" w:space="0" w:color="CDE5F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2-Accent3">
    <w:name w:val="List Table 2 Accent 3"/>
    <w:basedOn w:val="Standaardtabel"/>
    <w:uiPriority w:val="47"/>
    <w:rsid w:val="00E71640"/>
    <w:pPr>
      <w:spacing w:line="240" w:lineRule="auto"/>
    </w:pPr>
    <w:tblPr>
      <w:tblStyleRowBandSize w:val="1"/>
      <w:tblStyleColBandSize w:val="1"/>
      <w:tblBorders>
        <w:top w:val="single" w:sz="4" w:space="0" w:color="4FC5FF" w:themeColor="accent3" w:themeTint="99"/>
        <w:bottom w:val="single" w:sz="4" w:space="0" w:color="4FC5FF" w:themeColor="accent3" w:themeTint="99"/>
        <w:insideH w:val="single" w:sz="4" w:space="0" w:color="4FC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BFF" w:themeFill="accent3" w:themeFillTint="33"/>
      </w:tcPr>
    </w:tblStylePr>
    <w:tblStylePr w:type="band1Horz">
      <w:tblPr/>
      <w:tcPr>
        <w:shd w:val="clear" w:color="auto" w:fill="C4EBFF" w:themeFill="accent3" w:themeFillTint="33"/>
      </w:tcPr>
    </w:tblStylePr>
  </w:style>
  <w:style w:type="table" w:styleId="Lijsttabel2-Accent4">
    <w:name w:val="List Table 2 Accent 4"/>
    <w:basedOn w:val="Standaardtabel"/>
    <w:uiPriority w:val="47"/>
    <w:rsid w:val="00E71640"/>
    <w:pPr>
      <w:spacing w:line="240" w:lineRule="auto"/>
    </w:pPr>
    <w:tblPr>
      <w:tblStyleRowBandSize w:val="1"/>
      <w:tblStyleColBandSize w:val="1"/>
      <w:tblBorders>
        <w:top w:val="single" w:sz="4" w:space="0" w:color="E4E7E7" w:themeColor="accent4" w:themeTint="99"/>
        <w:bottom w:val="single" w:sz="4" w:space="0" w:color="E4E7E7" w:themeColor="accent4" w:themeTint="99"/>
        <w:insideH w:val="single" w:sz="4" w:space="0" w:color="E4E7E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2-Accent5">
    <w:name w:val="List Table 2 Accent 5"/>
    <w:basedOn w:val="Standaardtabel"/>
    <w:uiPriority w:val="47"/>
    <w:rsid w:val="00E71640"/>
    <w:pPr>
      <w:spacing w:line="240" w:lineRule="auto"/>
    </w:pPr>
    <w:tblPr>
      <w:tblStyleRowBandSize w:val="1"/>
      <w:tblStyleColBandSize w:val="1"/>
      <w:tblBorders>
        <w:top w:val="single" w:sz="4" w:space="0" w:color="333CC8" w:themeColor="accent5" w:themeTint="99"/>
        <w:bottom w:val="single" w:sz="4" w:space="0" w:color="333CC8" w:themeColor="accent5" w:themeTint="99"/>
        <w:insideH w:val="single" w:sz="4" w:space="0" w:color="333CC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2-Accent6">
    <w:name w:val="List Table 2 Accent 6"/>
    <w:basedOn w:val="Standaardtabel"/>
    <w:uiPriority w:val="47"/>
    <w:rsid w:val="00E71640"/>
    <w:pPr>
      <w:spacing w:line="240" w:lineRule="auto"/>
    </w:pPr>
    <w:tblPr>
      <w:tblStyleRowBandSize w:val="1"/>
      <w:tblStyleColBandSize w:val="1"/>
      <w:tblBorders>
        <w:top w:val="single" w:sz="4" w:space="0" w:color="FFF65E" w:themeColor="accent6" w:themeTint="99"/>
        <w:bottom w:val="single" w:sz="4" w:space="0" w:color="FFF65E" w:themeColor="accent6" w:themeTint="99"/>
        <w:insideH w:val="single" w:sz="4" w:space="0" w:color="FFF65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3">
    <w:name w:val="List Table 3"/>
    <w:basedOn w:val="Standaardtabel"/>
    <w:uiPriority w:val="48"/>
    <w:rsid w:val="00E71640"/>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E71640"/>
    <w:pPr>
      <w:spacing w:line="240" w:lineRule="auto"/>
    </w:pPr>
    <w:tblPr>
      <w:tblStyleRowBandSize w:val="1"/>
      <w:tblStyleColBandSize w:val="1"/>
      <w:tblBorders>
        <w:top w:val="single" w:sz="4" w:space="0" w:color="0052A1" w:themeColor="accent1"/>
        <w:left w:val="single" w:sz="4" w:space="0" w:color="0052A1" w:themeColor="accent1"/>
        <w:bottom w:val="single" w:sz="4" w:space="0" w:color="0052A1" w:themeColor="accent1"/>
        <w:right w:val="single" w:sz="4" w:space="0" w:color="0052A1" w:themeColor="accent1"/>
      </w:tblBorders>
    </w:tblPr>
    <w:tblStylePr w:type="firstRow">
      <w:rPr>
        <w:b/>
        <w:bCs/>
        <w:color w:val="FFFFFF" w:themeColor="background1"/>
      </w:rPr>
      <w:tblPr/>
      <w:tcPr>
        <w:shd w:val="clear" w:color="auto" w:fill="0052A1" w:themeFill="accent1"/>
      </w:tcPr>
    </w:tblStylePr>
    <w:tblStylePr w:type="lastRow">
      <w:rPr>
        <w:b/>
        <w:bCs/>
      </w:rPr>
      <w:tblPr/>
      <w:tcPr>
        <w:tcBorders>
          <w:top w:val="double" w:sz="4" w:space="0" w:color="0052A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2A1" w:themeColor="accent1"/>
          <w:right w:val="single" w:sz="4" w:space="0" w:color="0052A1" w:themeColor="accent1"/>
        </w:tcBorders>
      </w:tcPr>
    </w:tblStylePr>
    <w:tblStylePr w:type="band1Horz">
      <w:tblPr/>
      <w:tcPr>
        <w:tcBorders>
          <w:top w:val="single" w:sz="4" w:space="0" w:color="0052A1" w:themeColor="accent1"/>
          <w:bottom w:val="single" w:sz="4" w:space="0" w:color="0052A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2A1" w:themeColor="accent1"/>
          <w:left w:val="nil"/>
        </w:tcBorders>
      </w:tcPr>
    </w:tblStylePr>
    <w:tblStylePr w:type="swCell">
      <w:tblPr/>
      <w:tcPr>
        <w:tcBorders>
          <w:top w:val="double" w:sz="4" w:space="0" w:color="0052A1" w:themeColor="accent1"/>
          <w:right w:val="nil"/>
        </w:tcBorders>
      </w:tcPr>
    </w:tblStylePr>
  </w:style>
  <w:style w:type="table" w:styleId="Lijsttabel3-Accent2">
    <w:name w:val="List Table 3 Accent 2"/>
    <w:basedOn w:val="Standaardtabel"/>
    <w:uiPriority w:val="48"/>
    <w:rsid w:val="00E71640"/>
    <w:pPr>
      <w:spacing w:line="240" w:lineRule="auto"/>
    </w:pPr>
    <w:tblPr>
      <w:tblStyleRowBandSize w:val="1"/>
      <w:tblStyleColBandSize w:val="1"/>
      <w:tblBorders>
        <w:top w:val="single" w:sz="4" w:space="0" w:color="ADD5F0" w:themeColor="accent2"/>
        <w:left w:val="single" w:sz="4" w:space="0" w:color="ADD5F0" w:themeColor="accent2"/>
        <w:bottom w:val="single" w:sz="4" w:space="0" w:color="ADD5F0" w:themeColor="accent2"/>
        <w:right w:val="single" w:sz="4" w:space="0" w:color="ADD5F0" w:themeColor="accent2"/>
      </w:tblBorders>
    </w:tblPr>
    <w:tblStylePr w:type="firstRow">
      <w:rPr>
        <w:b/>
        <w:bCs/>
        <w:color w:val="FFFFFF" w:themeColor="background1"/>
      </w:rPr>
      <w:tblPr/>
      <w:tcPr>
        <w:shd w:val="clear" w:color="auto" w:fill="ADD5F0" w:themeFill="accent2"/>
      </w:tcPr>
    </w:tblStylePr>
    <w:tblStylePr w:type="lastRow">
      <w:rPr>
        <w:b/>
        <w:bCs/>
      </w:rPr>
      <w:tblPr/>
      <w:tcPr>
        <w:tcBorders>
          <w:top w:val="double" w:sz="4" w:space="0" w:color="ADD5F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DD5F0" w:themeColor="accent2"/>
          <w:right w:val="single" w:sz="4" w:space="0" w:color="ADD5F0" w:themeColor="accent2"/>
        </w:tcBorders>
      </w:tcPr>
    </w:tblStylePr>
    <w:tblStylePr w:type="band1Horz">
      <w:tblPr/>
      <w:tcPr>
        <w:tcBorders>
          <w:top w:val="single" w:sz="4" w:space="0" w:color="ADD5F0" w:themeColor="accent2"/>
          <w:bottom w:val="single" w:sz="4" w:space="0" w:color="ADD5F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DD5F0" w:themeColor="accent2"/>
          <w:left w:val="nil"/>
        </w:tcBorders>
      </w:tcPr>
    </w:tblStylePr>
    <w:tblStylePr w:type="swCell">
      <w:tblPr/>
      <w:tcPr>
        <w:tcBorders>
          <w:top w:val="double" w:sz="4" w:space="0" w:color="ADD5F0" w:themeColor="accent2"/>
          <w:right w:val="nil"/>
        </w:tcBorders>
      </w:tcPr>
    </w:tblStylePr>
  </w:style>
  <w:style w:type="table" w:styleId="Lijsttabel3-Accent3">
    <w:name w:val="List Table 3 Accent 3"/>
    <w:basedOn w:val="Standaardtabel"/>
    <w:uiPriority w:val="48"/>
    <w:rsid w:val="00E71640"/>
    <w:pPr>
      <w:spacing w:line="240" w:lineRule="auto"/>
    </w:pPr>
    <w:tblPr>
      <w:tblStyleRowBandSize w:val="1"/>
      <w:tblStyleColBandSize w:val="1"/>
      <w:tblBorders>
        <w:top w:val="single" w:sz="4" w:space="0" w:color="0093D9" w:themeColor="accent3"/>
        <w:left w:val="single" w:sz="4" w:space="0" w:color="0093D9" w:themeColor="accent3"/>
        <w:bottom w:val="single" w:sz="4" w:space="0" w:color="0093D9" w:themeColor="accent3"/>
        <w:right w:val="single" w:sz="4" w:space="0" w:color="0093D9" w:themeColor="accent3"/>
      </w:tblBorders>
    </w:tblPr>
    <w:tblStylePr w:type="firstRow">
      <w:rPr>
        <w:b/>
        <w:bCs/>
        <w:color w:val="FFFFFF" w:themeColor="background1"/>
      </w:rPr>
      <w:tblPr/>
      <w:tcPr>
        <w:shd w:val="clear" w:color="auto" w:fill="0093D9" w:themeFill="accent3"/>
      </w:tcPr>
    </w:tblStylePr>
    <w:tblStylePr w:type="lastRow">
      <w:rPr>
        <w:b/>
        <w:bCs/>
      </w:rPr>
      <w:tblPr/>
      <w:tcPr>
        <w:tcBorders>
          <w:top w:val="double" w:sz="4" w:space="0" w:color="0093D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3D9" w:themeColor="accent3"/>
          <w:right w:val="single" w:sz="4" w:space="0" w:color="0093D9" w:themeColor="accent3"/>
        </w:tcBorders>
      </w:tcPr>
    </w:tblStylePr>
    <w:tblStylePr w:type="band1Horz">
      <w:tblPr/>
      <w:tcPr>
        <w:tcBorders>
          <w:top w:val="single" w:sz="4" w:space="0" w:color="0093D9" w:themeColor="accent3"/>
          <w:bottom w:val="single" w:sz="4" w:space="0" w:color="0093D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3D9" w:themeColor="accent3"/>
          <w:left w:val="nil"/>
        </w:tcBorders>
      </w:tcPr>
    </w:tblStylePr>
    <w:tblStylePr w:type="swCell">
      <w:tblPr/>
      <w:tcPr>
        <w:tcBorders>
          <w:top w:val="double" w:sz="4" w:space="0" w:color="0093D9" w:themeColor="accent3"/>
          <w:right w:val="nil"/>
        </w:tcBorders>
      </w:tcPr>
    </w:tblStylePr>
  </w:style>
  <w:style w:type="table" w:styleId="Lijsttabel3-Accent4">
    <w:name w:val="List Table 3 Accent 4"/>
    <w:basedOn w:val="Standaardtabel"/>
    <w:uiPriority w:val="48"/>
    <w:rsid w:val="00E71640"/>
    <w:pPr>
      <w:spacing w:line="240" w:lineRule="auto"/>
    </w:pPr>
    <w:tblPr>
      <w:tblStyleRowBandSize w:val="1"/>
      <w:tblStyleColBandSize w:val="1"/>
      <w:tblBorders>
        <w:top w:val="single" w:sz="4" w:space="0" w:color="D3D7D8" w:themeColor="accent4"/>
        <w:left w:val="single" w:sz="4" w:space="0" w:color="D3D7D8" w:themeColor="accent4"/>
        <w:bottom w:val="single" w:sz="4" w:space="0" w:color="D3D7D8" w:themeColor="accent4"/>
        <w:right w:val="single" w:sz="4" w:space="0" w:color="D3D7D8" w:themeColor="accent4"/>
      </w:tblBorders>
    </w:tblPr>
    <w:tblStylePr w:type="firstRow">
      <w:rPr>
        <w:b/>
        <w:bCs/>
        <w:color w:val="FFFFFF" w:themeColor="background1"/>
      </w:rPr>
      <w:tblPr/>
      <w:tcPr>
        <w:shd w:val="clear" w:color="auto" w:fill="D3D7D8" w:themeFill="accent4"/>
      </w:tcPr>
    </w:tblStylePr>
    <w:tblStylePr w:type="lastRow">
      <w:rPr>
        <w:b/>
        <w:bCs/>
      </w:rPr>
      <w:tblPr/>
      <w:tcPr>
        <w:tcBorders>
          <w:top w:val="double" w:sz="4" w:space="0" w:color="D3D7D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D7D8" w:themeColor="accent4"/>
          <w:right w:val="single" w:sz="4" w:space="0" w:color="D3D7D8" w:themeColor="accent4"/>
        </w:tcBorders>
      </w:tcPr>
    </w:tblStylePr>
    <w:tblStylePr w:type="band1Horz">
      <w:tblPr/>
      <w:tcPr>
        <w:tcBorders>
          <w:top w:val="single" w:sz="4" w:space="0" w:color="D3D7D8" w:themeColor="accent4"/>
          <w:bottom w:val="single" w:sz="4" w:space="0" w:color="D3D7D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D7D8" w:themeColor="accent4"/>
          <w:left w:val="nil"/>
        </w:tcBorders>
      </w:tcPr>
    </w:tblStylePr>
    <w:tblStylePr w:type="swCell">
      <w:tblPr/>
      <w:tcPr>
        <w:tcBorders>
          <w:top w:val="double" w:sz="4" w:space="0" w:color="D3D7D8" w:themeColor="accent4"/>
          <w:right w:val="nil"/>
        </w:tcBorders>
      </w:tcPr>
    </w:tblStylePr>
  </w:style>
  <w:style w:type="table" w:styleId="Lijsttabel3-Accent5">
    <w:name w:val="List Table 3 Accent 5"/>
    <w:basedOn w:val="Standaardtabel"/>
    <w:uiPriority w:val="48"/>
    <w:rsid w:val="00E71640"/>
    <w:pPr>
      <w:spacing w:line="240" w:lineRule="auto"/>
    </w:pPr>
    <w:tblPr>
      <w:tblStyleRowBandSize w:val="1"/>
      <w:tblStyleColBandSize w:val="1"/>
      <w:tblBorders>
        <w:top w:val="single" w:sz="4" w:space="0" w:color="10133F" w:themeColor="accent5"/>
        <w:left w:val="single" w:sz="4" w:space="0" w:color="10133F" w:themeColor="accent5"/>
        <w:bottom w:val="single" w:sz="4" w:space="0" w:color="10133F" w:themeColor="accent5"/>
        <w:right w:val="single" w:sz="4" w:space="0" w:color="10133F" w:themeColor="accent5"/>
      </w:tblBorders>
    </w:tblPr>
    <w:tblStylePr w:type="firstRow">
      <w:rPr>
        <w:b/>
        <w:bCs/>
        <w:color w:val="FFFFFF" w:themeColor="background1"/>
      </w:rPr>
      <w:tblPr/>
      <w:tcPr>
        <w:shd w:val="clear" w:color="auto" w:fill="10133F" w:themeFill="accent5"/>
      </w:tcPr>
    </w:tblStylePr>
    <w:tblStylePr w:type="lastRow">
      <w:rPr>
        <w:b/>
        <w:bCs/>
      </w:rPr>
      <w:tblPr/>
      <w:tcPr>
        <w:tcBorders>
          <w:top w:val="double" w:sz="4" w:space="0" w:color="10133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133F" w:themeColor="accent5"/>
          <w:right w:val="single" w:sz="4" w:space="0" w:color="10133F" w:themeColor="accent5"/>
        </w:tcBorders>
      </w:tcPr>
    </w:tblStylePr>
    <w:tblStylePr w:type="band1Horz">
      <w:tblPr/>
      <w:tcPr>
        <w:tcBorders>
          <w:top w:val="single" w:sz="4" w:space="0" w:color="10133F" w:themeColor="accent5"/>
          <w:bottom w:val="single" w:sz="4" w:space="0" w:color="10133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133F" w:themeColor="accent5"/>
          <w:left w:val="nil"/>
        </w:tcBorders>
      </w:tcPr>
    </w:tblStylePr>
    <w:tblStylePr w:type="swCell">
      <w:tblPr/>
      <w:tcPr>
        <w:tcBorders>
          <w:top w:val="double" w:sz="4" w:space="0" w:color="10133F" w:themeColor="accent5"/>
          <w:right w:val="nil"/>
        </w:tcBorders>
      </w:tcPr>
    </w:tblStylePr>
  </w:style>
  <w:style w:type="table" w:styleId="Lijsttabel3-Accent6">
    <w:name w:val="List Table 3 Accent 6"/>
    <w:basedOn w:val="Standaardtabel"/>
    <w:uiPriority w:val="48"/>
    <w:rsid w:val="00E71640"/>
    <w:pPr>
      <w:spacing w:line="240" w:lineRule="auto"/>
    </w:pPr>
    <w:tblPr>
      <w:tblStyleRowBandSize w:val="1"/>
      <w:tblStyleColBandSize w:val="1"/>
      <w:tblBorders>
        <w:top w:val="single" w:sz="4" w:space="0" w:color="F2E500" w:themeColor="accent6"/>
        <w:left w:val="single" w:sz="4" w:space="0" w:color="F2E500" w:themeColor="accent6"/>
        <w:bottom w:val="single" w:sz="4" w:space="0" w:color="F2E500" w:themeColor="accent6"/>
        <w:right w:val="single" w:sz="4" w:space="0" w:color="F2E500" w:themeColor="accent6"/>
      </w:tblBorders>
    </w:tblPr>
    <w:tblStylePr w:type="firstRow">
      <w:rPr>
        <w:b/>
        <w:bCs/>
        <w:color w:val="FFFFFF" w:themeColor="background1"/>
      </w:rPr>
      <w:tblPr/>
      <w:tcPr>
        <w:shd w:val="clear" w:color="auto" w:fill="F2E500" w:themeFill="accent6"/>
      </w:tcPr>
    </w:tblStylePr>
    <w:tblStylePr w:type="lastRow">
      <w:rPr>
        <w:b/>
        <w:bCs/>
      </w:rPr>
      <w:tblPr/>
      <w:tcPr>
        <w:tcBorders>
          <w:top w:val="double" w:sz="4" w:space="0" w:color="F2E5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E500" w:themeColor="accent6"/>
          <w:right w:val="single" w:sz="4" w:space="0" w:color="F2E500" w:themeColor="accent6"/>
        </w:tcBorders>
      </w:tcPr>
    </w:tblStylePr>
    <w:tblStylePr w:type="band1Horz">
      <w:tblPr/>
      <w:tcPr>
        <w:tcBorders>
          <w:top w:val="single" w:sz="4" w:space="0" w:color="F2E500" w:themeColor="accent6"/>
          <w:bottom w:val="single" w:sz="4" w:space="0" w:color="F2E5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E500" w:themeColor="accent6"/>
          <w:left w:val="nil"/>
        </w:tcBorders>
      </w:tcPr>
    </w:tblStylePr>
    <w:tblStylePr w:type="swCell">
      <w:tblPr/>
      <w:tcPr>
        <w:tcBorders>
          <w:top w:val="double" w:sz="4" w:space="0" w:color="F2E500" w:themeColor="accent6"/>
          <w:right w:val="nil"/>
        </w:tcBorders>
      </w:tcPr>
    </w:tblStylePr>
  </w:style>
  <w:style w:type="table" w:styleId="Lijsttabel4">
    <w:name w:val="List Table 4"/>
    <w:basedOn w:val="Standaardtabel"/>
    <w:uiPriority w:val="49"/>
    <w:rsid w:val="00E7164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E71640"/>
    <w:pPr>
      <w:spacing w:line="240" w:lineRule="auto"/>
    </w:pPr>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tblBorders>
    </w:tblPr>
    <w:tblStylePr w:type="firstRow">
      <w:rPr>
        <w:b/>
        <w:bCs/>
        <w:color w:val="FFFFFF" w:themeColor="background1"/>
      </w:rPr>
      <w:tblPr/>
      <w:tcPr>
        <w:tcBorders>
          <w:top w:val="single" w:sz="4" w:space="0" w:color="0052A1" w:themeColor="accent1"/>
          <w:left w:val="single" w:sz="4" w:space="0" w:color="0052A1" w:themeColor="accent1"/>
          <w:bottom w:val="single" w:sz="4" w:space="0" w:color="0052A1" w:themeColor="accent1"/>
          <w:right w:val="single" w:sz="4" w:space="0" w:color="0052A1" w:themeColor="accent1"/>
          <w:insideH w:val="nil"/>
        </w:tcBorders>
        <w:shd w:val="clear" w:color="auto" w:fill="0052A1" w:themeFill="accent1"/>
      </w:tcPr>
    </w:tblStylePr>
    <w:tblStylePr w:type="lastRow">
      <w:rPr>
        <w:b/>
        <w:bCs/>
      </w:rPr>
      <w:tblPr/>
      <w:tcPr>
        <w:tcBorders>
          <w:top w:val="double" w:sz="4" w:space="0" w:color="2D97FF" w:themeColor="accent1" w:themeTint="99"/>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4-Accent2">
    <w:name w:val="List Table 4 Accent 2"/>
    <w:basedOn w:val="Standaardtabel"/>
    <w:uiPriority w:val="49"/>
    <w:rsid w:val="00E71640"/>
    <w:pPr>
      <w:spacing w:line="240" w:lineRule="auto"/>
    </w:pPr>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tblBorders>
    </w:tblPr>
    <w:tblStylePr w:type="firstRow">
      <w:rPr>
        <w:b/>
        <w:bCs/>
        <w:color w:val="FFFFFF" w:themeColor="background1"/>
      </w:rPr>
      <w:tblPr/>
      <w:tcPr>
        <w:tcBorders>
          <w:top w:val="single" w:sz="4" w:space="0" w:color="ADD5F0" w:themeColor="accent2"/>
          <w:left w:val="single" w:sz="4" w:space="0" w:color="ADD5F0" w:themeColor="accent2"/>
          <w:bottom w:val="single" w:sz="4" w:space="0" w:color="ADD5F0" w:themeColor="accent2"/>
          <w:right w:val="single" w:sz="4" w:space="0" w:color="ADD5F0" w:themeColor="accent2"/>
          <w:insideH w:val="nil"/>
        </w:tcBorders>
        <w:shd w:val="clear" w:color="auto" w:fill="ADD5F0" w:themeFill="accent2"/>
      </w:tcPr>
    </w:tblStylePr>
    <w:tblStylePr w:type="lastRow">
      <w:rPr>
        <w:b/>
        <w:bCs/>
      </w:rPr>
      <w:tblPr/>
      <w:tcPr>
        <w:tcBorders>
          <w:top w:val="double" w:sz="4" w:space="0" w:color="CDE5F6" w:themeColor="accent2" w:themeTint="99"/>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4-Accent3">
    <w:name w:val="List Table 4 Accent 3"/>
    <w:basedOn w:val="Standaardtabel"/>
    <w:uiPriority w:val="49"/>
    <w:rsid w:val="00E71640"/>
    <w:pPr>
      <w:spacing w:line="240" w:lineRule="auto"/>
    </w:pPr>
    <w:tblPr>
      <w:tblStyleRowBandSize w:val="1"/>
      <w:tblStyleColBandSize w:val="1"/>
      <w:tblBorders>
        <w:top w:val="single" w:sz="4" w:space="0" w:color="4FC5FF" w:themeColor="accent3" w:themeTint="99"/>
        <w:left w:val="single" w:sz="4" w:space="0" w:color="4FC5FF" w:themeColor="accent3" w:themeTint="99"/>
        <w:bottom w:val="single" w:sz="4" w:space="0" w:color="4FC5FF" w:themeColor="accent3" w:themeTint="99"/>
        <w:right w:val="single" w:sz="4" w:space="0" w:color="4FC5FF" w:themeColor="accent3" w:themeTint="99"/>
        <w:insideH w:val="single" w:sz="4" w:space="0" w:color="4FC5FF" w:themeColor="accent3" w:themeTint="99"/>
      </w:tblBorders>
    </w:tblPr>
    <w:tblStylePr w:type="firstRow">
      <w:rPr>
        <w:b/>
        <w:bCs/>
        <w:color w:val="FFFFFF" w:themeColor="background1"/>
      </w:rPr>
      <w:tblPr/>
      <w:tcPr>
        <w:tcBorders>
          <w:top w:val="single" w:sz="4" w:space="0" w:color="0093D9" w:themeColor="accent3"/>
          <w:left w:val="single" w:sz="4" w:space="0" w:color="0093D9" w:themeColor="accent3"/>
          <w:bottom w:val="single" w:sz="4" w:space="0" w:color="0093D9" w:themeColor="accent3"/>
          <w:right w:val="single" w:sz="4" w:space="0" w:color="0093D9" w:themeColor="accent3"/>
          <w:insideH w:val="nil"/>
        </w:tcBorders>
        <w:shd w:val="clear" w:color="auto" w:fill="0093D9" w:themeFill="accent3"/>
      </w:tcPr>
    </w:tblStylePr>
    <w:tblStylePr w:type="lastRow">
      <w:rPr>
        <w:b/>
        <w:bCs/>
      </w:rPr>
      <w:tblPr/>
      <w:tcPr>
        <w:tcBorders>
          <w:top w:val="double" w:sz="4" w:space="0" w:color="4FC5FF" w:themeColor="accent3" w:themeTint="99"/>
        </w:tcBorders>
      </w:tcPr>
    </w:tblStylePr>
    <w:tblStylePr w:type="firstCol">
      <w:rPr>
        <w:b/>
        <w:bCs/>
      </w:rPr>
    </w:tblStylePr>
    <w:tblStylePr w:type="lastCol">
      <w:rPr>
        <w:b/>
        <w:bCs/>
      </w:rPr>
    </w:tblStylePr>
    <w:tblStylePr w:type="band1Vert">
      <w:tblPr/>
      <w:tcPr>
        <w:shd w:val="clear" w:color="auto" w:fill="C4EBFF" w:themeFill="accent3" w:themeFillTint="33"/>
      </w:tcPr>
    </w:tblStylePr>
    <w:tblStylePr w:type="band1Horz">
      <w:tblPr/>
      <w:tcPr>
        <w:shd w:val="clear" w:color="auto" w:fill="C4EBFF" w:themeFill="accent3" w:themeFillTint="33"/>
      </w:tcPr>
    </w:tblStylePr>
  </w:style>
  <w:style w:type="table" w:styleId="Lijsttabel4-Accent4">
    <w:name w:val="List Table 4 Accent 4"/>
    <w:basedOn w:val="Standaardtabel"/>
    <w:uiPriority w:val="49"/>
    <w:rsid w:val="00E71640"/>
    <w:pPr>
      <w:spacing w:line="240" w:lineRule="auto"/>
    </w:pPr>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tblBorders>
    </w:tblPr>
    <w:tblStylePr w:type="firstRow">
      <w:rPr>
        <w:b/>
        <w:bCs/>
        <w:color w:val="FFFFFF" w:themeColor="background1"/>
      </w:rPr>
      <w:tblPr/>
      <w:tcPr>
        <w:tcBorders>
          <w:top w:val="single" w:sz="4" w:space="0" w:color="D3D7D8" w:themeColor="accent4"/>
          <w:left w:val="single" w:sz="4" w:space="0" w:color="D3D7D8" w:themeColor="accent4"/>
          <w:bottom w:val="single" w:sz="4" w:space="0" w:color="D3D7D8" w:themeColor="accent4"/>
          <w:right w:val="single" w:sz="4" w:space="0" w:color="D3D7D8" w:themeColor="accent4"/>
          <w:insideH w:val="nil"/>
        </w:tcBorders>
        <w:shd w:val="clear" w:color="auto" w:fill="D3D7D8" w:themeFill="accent4"/>
      </w:tcPr>
    </w:tblStylePr>
    <w:tblStylePr w:type="lastRow">
      <w:rPr>
        <w:b/>
        <w:bCs/>
      </w:rPr>
      <w:tblPr/>
      <w:tcPr>
        <w:tcBorders>
          <w:top w:val="double" w:sz="4" w:space="0" w:color="E4E7E7" w:themeColor="accent4" w:themeTint="99"/>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4-Accent5">
    <w:name w:val="List Table 4 Accent 5"/>
    <w:basedOn w:val="Standaardtabel"/>
    <w:uiPriority w:val="49"/>
    <w:rsid w:val="00E71640"/>
    <w:pPr>
      <w:spacing w:line="240" w:lineRule="auto"/>
    </w:pPr>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tblBorders>
    </w:tblPr>
    <w:tblStylePr w:type="firstRow">
      <w:rPr>
        <w:b/>
        <w:bCs/>
        <w:color w:val="FFFFFF" w:themeColor="background1"/>
      </w:rPr>
      <w:tblPr/>
      <w:tcPr>
        <w:tcBorders>
          <w:top w:val="single" w:sz="4" w:space="0" w:color="10133F" w:themeColor="accent5"/>
          <w:left w:val="single" w:sz="4" w:space="0" w:color="10133F" w:themeColor="accent5"/>
          <w:bottom w:val="single" w:sz="4" w:space="0" w:color="10133F" w:themeColor="accent5"/>
          <w:right w:val="single" w:sz="4" w:space="0" w:color="10133F" w:themeColor="accent5"/>
          <w:insideH w:val="nil"/>
        </w:tcBorders>
        <w:shd w:val="clear" w:color="auto" w:fill="10133F" w:themeFill="accent5"/>
      </w:tcPr>
    </w:tblStylePr>
    <w:tblStylePr w:type="lastRow">
      <w:rPr>
        <w:b/>
        <w:bCs/>
      </w:rPr>
      <w:tblPr/>
      <w:tcPr>
        <w:tcBorders>
          <w:top w:val="double" w:sz="4" w:space="0" w:color="333CC8" w:themeColor="accent5" w:themeTint="99"/>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4-Accent6">
    <w:name w:val="List Table 4 Accent 6"/>
    <w:basedOn w:val="Standaardtabel"/>
    <w:uiPriority w:val="49"/>
    <w:rsid w:val="00E71640"/>
    <w:pPr>
      <w:spacing w:line="240" w:lineRule="auto"/>
    </w:pPr>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tblBorders>
    </w:tblPr>
    <w:tblStylePr w:type="firstRow">
      <w:rPr>
        <w:b/>
        <w:bCs/>
        <w:color w:val="FFFFFF" w:themeColor="background1"/>
      </w:rPr>
      <w:tblPr/>
      <w:tcPr>
        <w:tcBorders>
          <w:top w:val="single" w:sz="4" w:space="0" w:color="F2E500" w:themeColor="accent6"/>
          <w:left w:val="single" w:sz="4" w:space="0" w:color="F2E500" w:themeColor="accent6"/>
          <w:bottom w:val="single" w:sz="4" w:space="0" w:color="F2E500" w:themeColor="accent6"/>
          <w:right w:val="single" w:sz="4" w:space="0" w:color="F2E500" w:themeColor="accent6"/>
          <w:insideH w:val="nil"/>
        </w:tcBorders>
        <w:shd w:val="clear" w:color="auto" w:fill="F2E500" w:themeFill="accent6"/>
      </w:tcPr>
    </w:tblStylePr>
    <w:tblStylePr w:type="lastRow">
      <w:rPr>
        <w:b/>
        <w:bCs/>
      </w:rPr>
      <w:tblPr/>
      <w:tcPr>
        <w:tcBorders>
          <w:top w:val="double" w:sz="4" w:space="0" w:color="FFF65E" w:themeColor="accent6" w:themeTint="99"/>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5donker">
    <w:name w:val="List Table 5 Dark"/>
    <w:basedOn w:val="Standaardtabel"/>
    <w:uiPriority w:val="50"/>
    <w:rsid w:val="00E71640"/>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E71640"/>
    <w:pPr>
      <w:spacing w:line="240" w:lineRule="auto"/>
    </w:pPr>
    <w:rPr>
      <w:color w:val="FFFFFF" w:themeColor="background1"/>
    </w:rPr>
    <w:tblPr>
      <w:tblStyleRowBandSize w:val="1"/>
      <w:tblStyleColBandSize w:val="1"/>
      <w:tblBorders>
        <w:top w:val="single" w:sz="24" w:space="0" w:color="0052A1" w:themeColor="accent1"/>
        <w:left w:val="single" w:sz="24" w:space="0" w:color="0052A1" w:themeColor="accent1"/>
        <w:bottom w:val="single" w:sz="24" w:space="0" w:color="0052A1" w:themeColor="accent1"/>
        <w:right w:val="single" w:sz="24" w:space="0" w:color="0052A1" w:themeColor="accent1"/>
      </w:tblBorders>
    </w:tblPr>
    <w:tcPr>
      <w:shd w:val="clear" w:color="auto" w:fill="0052A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E71640"/>
    <w:pPr>
      <w:spacing w:line="240" w:lineRule="auto"/>
    </w:pPr>
    <w:rPr>
      <w:color w:val="FFFFFF" w:themeColor="background1"/>
    </w:rPr>
    <w:tblPr>
      <w:tblStyleRowBandSize w:val="1"/>
      <w:tblStyleColBandSize w:val="1"/>
      <w:tblBorders>
        <w:top w:val="single" w:sz="24" w:space="0" w:color="ADD5F0" w:themeColor="accent2"/>
        <w:left w:val="single" w:sz="24" w:space="0" w:color="ADD5F0" w:themeColor="accent2"/>
        <w:bottom w:val="single" w:sz="24" w:space="0" w:color="ADD5F0" w:themeColor="accent2"/>
        <w:right w:val="single" w:sz="24" w:space="0" w:color="ADD5F0" w:themeColor="accent2"/>
      </w:tblBorders>
    </w:tblPr>
    <w:tcPr>
      <w:shd w:val="clear" w:color="auto" w:fill="ADD5F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E71640"/>
    <w:pPr>
      <w:spacing w:line="240" w:lineRule="auto"/>
    </w:pPr>
    <w:rPr>
      <w:color w:val="FFFFFF" w:themeColor="background1"/>
    </w:rPr>
    <w:tblPr>
      <w:tblStyleRowBandSize w:val="1"/>
      <w:tblStyleColBandSize w:val="1"/>
      <w:tblBorders>
        <w:top w:val="single" w:sz="24" w:space="0" w:color="0093D9" w:themeColor="accent3"/>
        <w:left w:val="single" w:sz="24" w:space="0" w:color="0093D9" w:themeColor="accent3"/>
        <w:bottom w:val="single" w:sz="24" w:space="0" w:color="0093D9" w:themeColor="accent3"/>
        <w:right w:val="single" w:sz="24" w:space="0" w:color="0093D9" w:themeColor="accent3"/>
      </w:tblBorders>
    </w:tblPr>
    <w:tcPr>
      <w:shd w:val="clear" w:color="auto" w:fill="0093D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E71640"/>
    <w:pPr>
      <w:spacing w:line="240" w:lineRule="auto"/>
    </w:pPr>
    <w:rPr>
      <w:color w:val="FFFFFF" w:themeColor="background1"/>
    </w:rPr>
    <w:tblPr>
      <w:tblStyleRowBandSize w:val="1"/>
      <w:tblStyleColBandSize w:val="1"/>
      <w:tblBorders>
        <w:top w:val="single" w:sz="24" w:space="0" w:color="D3D7D8" w:themeColor="accent4"/>
        <w:left w:val="single" w:sz="24" w:space="0" w:color="D3D7D8" w:themeColor="accent4"/>
        <w:bottom w:val="single" w:sz="24" w:space="0" w:color="D3D7D8" w:themeColor="accent4"/>
        <w:right w:val="single" w:sz="24" w:space="0" w:color="D3D7D8" w:themeColor="accent4"/>
      </w:tblBorders>
    </w:tblPr>
    <w:tcPr>
      <w:shd w:val="clear" w:color="auto" w:fill="D3D7D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E71640"/>
    <w:pPr>
      <w:spacing w:line="240" w:lineRule="auto"/>
    </w:pPr>
    <w:rPr>
      <w:color w:val="FFFFFF" w:themeColor="background1"/>
    </w:rPr>
    <w:tblPr>
      <w:tblStyleRowBandSize w:val="1"/>
      <w:tblStyleColBandSize w:val="1"/>
      <w:tblBorders>
        <w:top w:val="single" w:sz="24" w:space="0" w:color="10133F" w:themeColor="accent5"/>
        <w:left w:val="single" w:sz="24" w:space="0" w:color="10133F" w:themeColor="accent5"/>
        <w:bottom w:val="single" w:sz="24" w:space="0" w:color="10133F" w:themeColor="accent5"/>
        <w:right w:val="single" w:sz="24" w:space="0" w:color="10133F" w:themeColor="accent5"/>
      </w:tblBorders>
    </w:tblPr>
    <w:tcPr>
      <w:shd w:val="clear" w:color="auto" w:fill="10133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E71640"/>
    <w:pPr>
      <w:spacing w:line="240" w:lineRule="auto"/>
    </w:pPr>
    <w:rPr>
      <w:color w:val="FFFFFF" w:themeColor="background1"/>
    </w:rPr>
    <w:tblPr>
      <w:tblStyleRowBandSize w:val="1"/>
      <w:tblStyleColBandSize w:val="1"/>
      <w:tblBorders>
        <w:top w:val="single" w:sz="24" w:space="0" w:color="F2E500" w:themeColor="accent6"/>
        <w:left w:val="single" w:sz="24" w:space="0" w:color="F2E500" w:themeColor="accent6"/>
        <w:bottom w:val="single" w:sz="24" w:space="0" w:color="F2E500" w:themeColor="accent6"/>
        <w:right w:val="single" w:sz="24" w:space="0" w:color="F2E500" w:themeColor="accent6"/>
      </w:tblBorders>
    </w:tblPr>
    <w:tcPr>
      <w:shd w:val="clear" w:color="auto" w:fill="F2E5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E71640"/>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E71640"/>
    <w:pPr>
      <w:spacing w:line="240" w:lineRule="auto"/>
    </w:pPr>
    <w:rPr>
      <w:color w:val="003C78" w:themeColor="accent1" w:themeShade="BF"/>
    </w:rPr>
    <w:tblPr>
      <w:tblStyleRowBandSize w:val="1"/>
      <w:tblStyleColBandSize w:val="1"/>
      <w:tblBorders>
        <w:top w:val="single" w:sz="4" w:space="0" w:color="0052A1" w:themeColor="accent1"/>
        <w:bottom w:val="single" w:sz="4" w:space="0" w:color="0052A1" w:themeColor="accent1"/>
      </w:tblBorders>
    </w:tblPr>
    <w:tblStylePr w:type="firstRow">
      <w:rPr>
        <w:b/>
        <w:bCs/>
      </w:rPr>
      <w:tblPr/>
      <w:tcPr>
        <w:tcBorders>
          <w:bottom w:val="single" w:sz="4" w:space="0" w:color="0052A1" w:themeColor="accent1"/>
        </w:tcBorders>
      </w:tcPr>
    </w:tblStylePr>
    <w:tblStylePr w:type="lastRow">
      <w:rPr>
        <w:b/>
        <w:bCs/>
      </w:rPr>
      <w:tblPr/>
      <w:tcPr>
        <w:tcBorders>
          <w:top w:val="double" w:sz="4" w:space="0" w:color="0052A1" w:themeColor="accent1"/>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6kleurrijk-Accent2">
    <w:name w:val="List Table 6 Colorful Accent 2"/>
    <w:basedOn w:val="Standaardtabel"/>
    <w:uiPriority w:val="51"/>
    <w:rsid w:val="00E71640"/>
    <w:pPr>
      <w:spacing w:line="240" w:lineRule="auto"/>
    </w:pPr>
    <w:rPr>
      <w:color w:val="55A7E0" w:themeColor="accent2" w:themeShade="BF"/>
    </w:rPr>
    <w:tblPr>
      <w:tblStyleRowBandSize w:val="1"/>
      <w:tblStyleColBandSize w:val="1"/>
      <w:tblBorders>
        <w:top w:val="single" w:sz="4" w:space="0" w:color="ADD5F0" w:themeColor="accent2"/>
        <w:bottom w:val="single" w:sz="4" w:space="0" w:color="ADD5F0" w:themeColor="accent2"/>
      </w:tblBorders>
    </w:tblPr>
    <w:tblStylePr w:type="firstRow">
      <w:rPr>
        <w:b/>
        <w:bCs/>
      </w:rPr>
      <w:tblPr/>
      <w:tcPr>
        <w:tcBorders>
          <w:bottom w:val="single" w:sz="4" w:space="0" w:color="ADD5F0" w:themeColor="accent2"/>
        </w:tcBorders>
      </w:tcPr>
    </w:tblStylePr>
    <w:tblStylePr w:type="lastRow">
      <w:rPr>
        <w:b/>
        <w:bCs/>
      </w:rPr>
      <w:tblPr/>
      <w:tcPr>
        <w:tcBorders>
          <w:top w:val="double" w:sz="4" w:space="0" w:color="ADD5F0" w:themeColor="accent2"/>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6kleurrijk-Accent3">
    <w:name w:val="List Table 6 Colorful Accent 3"/>
    <w:basedOn w:val="Standaardtabel"/>
    <w:uiPriority w:val="51"/>
    <w:rsid w:val="00E71640"/>
    <w:pPr>
      <w:spacing w:line="240" w:lineRule="auto"/>
    </w:pPr>
    <w:rPr>
      <w:color w:val="006DA2" w:themeColor="accent3" w:themeShade="BF"/>
    </w:rPr>
    <w:tblPr>
      <w:tblStyleRowBandSize w:val="1"/>
      <w:tblStyleColBandSize w:val="1"/>
      <w:tblBorders>
        <w:top w:val="single" w:sz="4" w:space="0" w:color="0093D9" w:themeColor="accent3"/>
        <w:bottom w:val="single" w:sz="4" w:space="0" w:color="0093D9" w:themeColor="accent3"/>
      </w:tblBorders>
    </w:tblPr>
    <w:tblStylePr w:type="firstRow">
      <w:rPr>
        <w:b/>
        <w:bCs/>
      </w:rPr>
      <w:tblPr/>
      <w:tcPr>
        <w:tcBorders>
          <w:bottom w:val="single" w:sz="4" w:space="0" w:color="0093D9" w:themeColor="accent3"/>
        </w:tcBorders>
      </w:tcPr>
    </w:tblStylePr>
    <w:tblStylePr w:type="lastRow">
      <w:rPr>
        <w:b/>
        <w:bCs/>
      </w:rPr>
      <w:tblPr/>
      <w:tcPr>
        <w:tcBorders>
          <w:top w:val="double" w:sz="4" w:space="0" w:color="0093D9" w:themeColor="accent3"/>
        </w:tcBorders>
      </w:tcPr>
    </w:tblStylePr>
    <w:tblStylePr w:type="firstCol">
      <w:rPr>
        <w:b/>
        <w:bCs/>
      </w:rPr>
    </w:tblStylePr>
    <w:tblStylePr w:type="lastCol">
      <w:rPr>
        <w:b/>
        <w:bCs/>
      </w:rPr>
    </w:tblStylePr>
    <w:tblStylePr w:type="band1Vert">
      <w:tblPr/>
      <w:tcPr>
        <w:shd w:val="clear" w:color="auto" w:fill="C4EBFF" w:themeFill="accent3" w:themeFillTint="33"/>
      </w:tcPr>
    </w:tblStylePr>
    <w:tblStylePr w:type="band1Horz">
      <w:tblPr/>
      <w:tcPr>
        <w:shd w:val="clear" w:color="auto" w:fill="C4EBFF" w:themeFill="accent3" w:themeFillTint="33"/>
      </w:tcPr>
    </w:tblStylePr>
  </w:style>
  <w:style w:type="table" w:styleId="Lijsttabel6kleurrijk-Accent4">
    <w:name w:val="List Table 6 Colorful Accent 4"/>
    <w:basedOn w:val="Standaardtabel"/>
    <w:uiPriority w:val="51"/>
    <w:rsid w:val="00E71640"/>
    <w:pPr>
      <w:spacing w:line="240" w:lineRule="auto"/>
    </w:pPr>
    <w:rPr>
      <w:color w:val="9AA3A5" w:themeColor="accent4" w:themeShade="BF"/>
    </w:rPr>
    <w:tblPr>
      <w:tblStyleRowBandSize w:val="1"/>
      <w:tblStyleColBandSize w:val="1"/>
      <w:tblBorders>
        <w:top w:val="single" w:sz="4" w:space="0" w:color="D3D7D8" w:themeColor="accent4"/>
        <w:bottom w:val="single" w:sz="4" w:space="0" w:color="D3D7D8" w:themeColor="accent4"/>
      </w:tblBorders>
    </w:tblPr>
    <w:tblStylePr w:type="firstRow">
      <w:rPr>
        <w:b/>
        <w:bCs/>
      </w:rPr>
      <w:tblPr/>
      <w:tcPr>
        <w:tcBorders>
          <w:bottom w:val="single" w:sz="4" w:space="0" w:color="D3D7D8" w:themeColor="accent4"/>
        </w:tcBorders>
      </w:tcPr>
    </w:tblStylePr>
    <w:tblStylePr w:type="lastRow">
      <w:rPr>
        <w:b/>
        <w:bCs/>
      </w:rPr>
      <w:tblPr/>
      <w:tcPr>
        <w:tcBorders>
          <w:top w:val="double" w:sz="4" w:space="0" w:color="D3D7D8" w:themeColor="accent4"/>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6kleurrijk-Accent5">
    <w:name w:val="List Table 6 Colorful Accent 5"/>
    <w:basedOn w:val="Standaardtabel"/>
    <w:uiPriority w:val="51"/>
    <w:rsid w:val="00E71640"/>
    <w:pPr>
      <w:spacing w:line="240" w:lineRule="auto"/>
    </w:pPr>
    <w:rPr>
      <w:color w:val="0C0E2F" w:themeColor="accent5" w:themeShade="BF"/>
    </w:rPr>
    <w:tblPr>
      <w:tblStyleRowBandSize w:val="1"/>
      <w:tblStyleColBandSize w:val="1"/>
      <w:tblBorders>
        <w:top w:val="single" w:sz="4" w:space="0" w:color="10133F" w:themeColor="accent5"/>
        <w:bottom w:val="single" w:sz="4" w:space="0" w:color="10133F" w:themeColor="accent5"/>
      </w:tblBorders>
    </w:tblPr>
    <w:tblStylePr w:type="firstRow">
      <w:rPr>
        <w:b/>
        <w:bCs/>
      </w:rPr>
      <w:tblPr/>
      <w:tcPr>
        <w:tcBorders>
          <w:bottom w:val="single" w:sz="4" w:space="0" w:color="10133F" w:themeColor="accent5"/>
        </w:tcBorders>
      </w:tcPr>
    </w:tblStylePr>
    <w:tblStylePr w:type="lastRow">
      <w:rPr>
        <w:b/>
        <w:bCs/>
      </w:rPr>
      <w:tblPr/>
      <w:tcPr>
        <w:tcBorders>
          <w:top w:val="double" w:sz="4" w:space="0" w:color="10133F" w:themeColor="accent5"/>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6kleurrijk-Accent6">
    <w:name w:val="List Table 6 Colorful Accent 6"/>
    <w:basedOn w:val="Standaardtabel"/>
    <w:uiPriority w:val="51"/>
    <w:rsid w:val="00E71640"/>
    <w:pPr>
      <w:spacing w:line="240" w:lineRule="auto"/>
    </w:pPr>
    <w:rPr>
      <w:color w:val="B5AB00" w:themeColor="accent6" w:themeShade="BF"/>
    </w:rPr>
    <w:tblPr>
      <w:tblStyleRowBandSize w:val="1"/>
      <w:tblStyleColBandSize w:val="1"/>
      <w:tblBorders>
        <w:top w:val="single" w:sz="4" w:space="0" w:color="F2E500" w:themeColor="accent6"/>
        <w:bottom w:val="single" w:sz="4" w:space="0" w:color="F2E500" w:themeColor="accent6"/>
      </w:tblBorders>
    </w:tblPr>
    <w:tblStylePr w:type="firstRow">
      <w:rPr>
        <w:b/>
        <w:bCs/>
      </w:rPr>
      <w:tblPr/>
      <w:tcPr>
        <w:tcBorders>
          <w:bottom w:val="single" w:sz="4" w:space="0" w:color="F2E500" w:themeColor="accent6"/>
        </w:tcBorders>
      </w:tcPr>
    </w:tblStylePr>
    <w:tblStylePr w:type="lastRow">
      <w:rPr>
        <w:b/>
        <w:bCs/>
      </w:rPr>
      <w:tblPr/>
      <w:tcPr>
        <w:tcBorders>
          <w:top w:val="double" w:sz="4" w:space="0" w:color="F2E500" w:themeColor="accent6"/>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7kleurrijk">
    <w:name w:val="List Table 7 Colorful"/>
    <w:basedOn w:val="Standaardtabel"/>
    <w:uiPriority w:val="52"/>
    <w:rsid w:val="00E71640"/>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E71640"/>
    <w:pPr>
      <w:spacing w:line="240" w:lineRule="auto"/>
    </w:pPr>
    <w:rPr>
      <w:color w:val="003C7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2A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2A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2A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2A1" w:themeColor="accent1"/>
        </w:tcBorders>
        <w:shd w:val="clear" w:color="auto" w:fill="FFFFFF" w:themeFill="background1"/>
      </w:tcPr>
    </w:tblStylePr>
    <w:tblStylePr w:type="band1Vert">
      <w:tblPr/>
      <w:tcPr>
        <w:shd w:val="clear" w:color="auto" w:fill="B9DCFF" w:themeFill="accent1" w:themeFillTint="33"/>
      </w:tcPr>
    </w:tblStylePr>
    <w:tblStylePr w:type="band1Horz">
      <w:tblPr/>
      <w:tcPr>
        <w:shd w:val="clear" w:color="auto" w:fill="B9DC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E71640"/>
    <w:pPr>
      <w:spacing w:line="240" w:lineRule="auto"/>
    </w:pPr>
    <w:rPr>
      <w:color w:val="55A7E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DD5F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DD5F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DD5F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DD5F0" w:themeColor="accent2"/>
        </w:tcBorders>
        <w:shd w:val="clear" w:color="auto" w:fill="FFFFFF" w:themeFill="background1"/>
      </w:tcPr>
    </w:tblStylePr>
    <w:tblStylePr w:type="band1Vert">
      <w:tblPr/>
      <w:tcPr>
        <w:shd w:val="clear" w:color="auto" w:fill="EEF6FC" w:themeFill="accent2" w:themeFillTint="33"/>
      </w:tcPr>
    </w:tblStylePr>
    <w:tblStylePr w:type="band1Horz">
      <w:tblPr/>
      <w:tcPr>
        <w:shd w:val="clear" w:color="auto" w:fill="EEF6F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E71640"/>
    <w:pPr>
      <w:spacing w:line="240" w:lineRule="auto"/>
    </w:pPr>
    <w:rPr>
      <w:color w:val="006DA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3D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3D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3D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3D9" w:themeColor="accent3"/>
        </w:tcBorders>
        <w:shd w:val="clear" w:color="auto" w:fill="FFFFFF" w:themeFill="background1"/>
      </w:tcPr>
    </w:tblStylePr>
    <w:tblStylePr w:type="band1Vert">
      <w:tblPr/>
      <w:tcPr>
        <w:shd w:val="clear" w:color="auto" w:fill="C4EBFF" w:themeFill="accent3" w:themeFillTint="33"/>
      </w:tcPr>
    </w:tblStylePr>
    <w:tblStylePr w:type="band1Horz">
      <w:tblPr/>
      <w:tcPr>
        <w:shd w:val="clear" w:color="auto" w:fill="C4EB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E71640"/>
    <w:pPr>
      <w:spacing w:line="240" w:lineRule="auto"/>
    </w:pPr>
    <w:rPr>
      <w:color w:val="9AA3A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3D7D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3D7D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3D7D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3D7D8" w:themeColor="accent4"/>
        </w:tcBorders>
        <w:shd w:val="clear" w:color="auto" w:fill="FFFFFF" w:themeFill="background1"/>
      </w:tcPr>
    </w:tblStylePr>
    <w:tblStylePr w:type="band1Vert">
      <w:tblPr/>
      <w:tcPr>
        <w:shd w:val="clear" w:color="auto" w:fill="F6F7F7" w:themeFill="accent4" w:themeFillTint="33"/>
      </w:tcPr>
    </w:tblStylePr>
    <w:tblStylePr w:type="band1Horz">
      <w:tblPr/>
      <w:tcPr>
        <w:shd w:val="clear" w:color="auto" w:fill="F6F7F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E71640"/>
    <w:pPr>
      <w:spacing w:line="240" w:lineRule="auto"/>
    </w:pPr>
    <w:rPr>
      <w:color w:val="0C0E2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133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133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133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133F" w:themeColor="accent5"/>
        </w:tcBorders>
        <w:shd w:val="clear" w:color="auto" w:fill="FFFFFF" w:themeFill="background1"/>
      </w:tcPr>
    </w:tblStylePr>
    <w:tblStylePr w:type="band1Vert">
      <w:tblPr/>
      <w:tcPr>
        <w:shd w:val="clear" w:color="auto" w:fill="BABDED" w:themeFill="accent5" w:themeFillTint="33"/>
      </w:tcPr>
    </w:tblStylePr>
    <w:tblStylePr w:type="band1Horz">
      <w:tblPr/>
      <w:tcPr>
        <w:shd w:val="clear" w:color="auto" w:fill="BABD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E71640"/>
    <w:pPr>
      <w:spacing w:line="240" w:lineRule="auto"/>
    </w:pPr>
    <w:rPr>
      <w:color w:val="B5AB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E5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E5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E5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E500" w:themeColor="accent6"/>
        </w:tcBorders>
        <w:shd w:val="clear" w:color="auto" w:fill="FFFFFF" w:themeFill="background1"/>
      </w:tcPr>
    </w:tblStylePr>
    <w:tblStylePr w:type="band1Vert">
      <w:tblPr/>
      <w:tcPr>
        <w:shd w:val="clear" w:color="auto" w:fill="FFFCC9" w:themeFill="accent6" w:themeFillTint="33"/>
      </w:tcPr>
    </w:tblStylePr>
    <w:tblStylePr w:type="band1Horz">
      <w:tblPr/>
      <w:tcPr>
        <w:shd w:val="clear" w:color="auto" w:fill="FFFC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99"/>
    <w:semiHidden/>
    <w:unhideWhenUsed/>
    <w:rsid w:val="00E71640"/>
    <w:pPr>
      <w:spacing w:after="120"/>
      <w:ind w:left="283"/>
      <w:contextualSpacing/>
    </w:pPr>
  </w:style>
  <w:style w:type="paragraph" w:styleId="Lijstvoortzetting2">
    <w:name w:val="List Continue 2"/>
    <w:basedOn w:val="Standaard"/>
    <w:uiPriority w:val="99"/>
    <w:semiHidden/>
    <w:unhideWhenUsed/>
    <w:rsid w:val="00E71640"/>
    <w:pPr>
      <w:spacing w:after="120"/>
      <w:ind w:left="566"/>
      <w:contextualSpacing/>
    </w:pPr>
  </w:style>
  <w:style w:type="paragraph" w:styleId="Lijstvoortzetting3">
    <w:name w:val="List Continue 3"/>
    <w:basedOn w:val="Standaard"/>
    <w:uiPriority w:val="99"/>
    <w:semiHidden/>
    <w:unhideWhenUsed/>
    <w:rsid w:val="00E71640"/>
    <w:pPr>
      <w:spacing w:after="120"/>
      <w:ind w:left="849"/>
      <w:contextualSpacing/>
    </w:pPr>
  </w:style>
  <w:style w:type="paragraph" w:styleId="Lijstvoortzetting4">
    <w:name w:val="List Continue 4"/>
    <w:basedOn w:val="Standaard"/>
    <w:uiPriority w:val="99"/>
    <w:semiHidden/>
    <w:unhideWhenUsed/>
    <w:rsid w:val="00E71640"/>
    <w:pPr>
      <w:spacing w:after="120"/>
      <w:ind w:left="1132"/>
      <w:contextualSpacing/>
    </w:pPr>
  </w:style>
  <w:style w:type="paragraph" w:styleId="Lijstvoortzetting5">
    <w:name w:val="List Continue 5"/>
    <w:basedOn w:val="Standaard"/>
    <w:uiPriority w:val="99"/>
    <w:semiHidden/>
    <w:unhideWhenUsed/>
    <w:rsid w:val="00E71640"/>
    <w:pPr>
      <w:spacing w:after="120"/>
      <w:ind w:left="1415"/>
      <w:contextualSpacing/>
    </w:pPr>
  </w:style>
  <w:style w:type="paragraph" w:styleId="Macrotekst">
    <w:name w:val="macro"/>
    <w:link w:val="MacrotekstChar"/>
    <w:uiPriority w:val="99"/>
    <w:semiHidden/>
    <w:unhideWhenUsed/>
    <w:rsid w:val="00E7164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E71640"/>
    <w:rPr>
      <w:rFonts w:ascii="Consolas" w:hAnsi="Consolas"/>
    </w:rPr>
  </w:style>
  <w:style w:type="character" w:styleId="Nadruk">
    <w:name w:val="Emphasis"/>
    <w:basedOn w:val="Standaardalinea-lettertype"/>
    <w:uiPriority w:val="20"/>
    <w:rsid w:val="00E71640"/>
    <w:rPr>
      <w:i/>
      <w:iCs/>
    </w:rPr>
  </w:style>
  <w:style w:type="paragraph" w:styleId="Normaalweb">
    <w:name w:val="Normal (Web)"/>
    <w:basedOn w:val="Standaard"/>
    <w:uiPriority w:val="99"/>
    <w:semiHidden/>
    <w:unhideWhenUsed/>
    <w:rsid w:val="00E71640"/>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E71640"/>
    <w:pPr>
      <w:spacing w:line="240" w:lineRule="auto"/>
    </w:pPr>
  </w:style>
  <w:style w:type="character" w:customStyle="1" w:styleId="NotitiekopChar">
    <w:name w:val="Notitiekop Char"/>
    <w:basedOn w:val="Standaardalinea-lettertype"/>
    <w:link w:val="Notitiekop"/>
    <w:uiPriority w:val="99"/>
    <w:semiHidden/>
    <w:rsid w:val="00E71640"/>
  </w:style>
  <w:style w:type="paragraph" w:styleId="Tekstopmerking">
    <w:name w:val="annotation text"/>
    <w:basedOn w:val="Standaard"/>
    <w:link w:val="TekstopmerkingChar1"/>
    <w:uiPriority w:val="99"/>
    <w:rsid w:val="00E3726C"/>
    <w:pPr>
      <w:spacing w:before="40" w:after="40"/>
    </w:pPr>
    <w:rPr>
      <w:color w:val="93999A"/>
    </w:rPr>
  </w:style>
  <w:style w:type="character" w:customStyle="1" w:styleId="TekstopmerkingChar">
    <w:name w:val="Tekst opmerking Char"/>
    <w:basedOn w:val="Standaardalinea-lettertype"/>
    <w:uiPriority w:val="99"/>
    <w:rsid w:val="00E71640"/>
  </w:style>
  <w:style w:type="paragraph" w:styleId="Onderwerpvanopmerking">
    <w:name w:val="annotation subject"/>
    <w:basedOn w:val="Tekstopmerking"/>
    <w:next w:val="Tekstopmerking"/>
    <w:link w:val="OnderwerpvanopmerkingChar"/>
    <w:uiPriority w:val="99"/>
    <w:semiHidden/>
    <w:unhideWhenUsed/>
    <w:rsid w:val="00E71640"/>
    <w:rPr>
      <w:b/>
      <w:bCs/>
    </w:rPr>
  </w:style>
  <w:style w:type="character" w:customStyle="1" w:styleId="OnderwerpvanopmerkingChar">
    <w:name w:val="Onderwerp van opmerking Char"/>
    <w:basedOn w:val="TekstopmerkingChar"/>
    <w:link w:val="Onderwerpvanopmerking"/>
    <w:uiPriority w:val="99"/>
    <w:semiHidden/>
    <w:rsid w:val="00E71640"/>
    <w:rPr>
      <w:b/>
      <w:bCs/>
    </w:rPr>
  </w:style>
  <w:style w:type="character" w:styleId="Onopgelostemelding">
    <w:name w:val="Unresolved Mention"/>
    <w:basedOn w:val="Standaardalinea-lettertype"/>
    <w:uiPriority w:val="99"/>
    <w:semiHidden/>
    <w:unhideWhenUsed/>
    <w:rsid w:val="00E71640"/>
    <w:rPr>
      <w:color w:val="605E5C"/>
      <w:shd w:val="clear" w:color="auto" w:fill="E1DFDD"/>
    </w:rPr>
  </w:style>
  <w:style w:type="table" w:styleId="Onopgemaaktetabel1">
    <w:name w:val="Plain Table 1"/>
    <w:basedOn w:val="Standaardtabel"/>
    <w:uiPriority w:val="41"/>
    <w:rsid w:val="00E7164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E7164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E71640"/>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E71640"/>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E71640"/>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inanummer">
    <w:name w:val="page number"/>
    <w:basedOn w:val="Standaardalinea-lettertype"/>
    <w:uiPriority w:val="99"/>
    <w:semiHidden/>
    <w:unhideWhenUsed/>
    <w:rsid w:val="00E71640"/>
  </w:style>
  <w:style w:type="paragraph" w:styleId="Plattetekst">
    <w:name w:val="Body Text"/>
    <w:basedOn w:val="Standaard"/>
    <w:link w:val="PlattetekstChar"/>
    <w:uiPriority w:val="99"/>
    <w:semiHidden/>
    <w:unhideWhenUsed/>
    <w:rsid w:val="00E71640"/>
    <w:pPr>
      <w:spacing w:after="120"/>
    </w:pPr>
  </w:style>
  <w:style w:type="character" w:customStyle="1" w:styleId="PlattetekstChar">
    <w:name w:val="Platte tekst Char"/>
    <w:basedOn w:val="Standaardalinea-lettertype"/>
    <w:link w:val="Plattetekst"/>
    <w:uiPriority w:val="99"/>
    <w:semiHidden/>
    <w:rsid w:val="00E71640"/>
  </w:style>
  <w:style w:type="paragraph" w:styleId="Plattetekst2">
    <w:name w:val="Body Text 2"/>
    <w:basedOn w:val="Standaard"/>
    <w:link w:val="Plattetekst2Char"/>
    <w:uiPriority w:val="99"/>
    <w:semiHidden/>
    <w:unhideWhenUsed/>
    <w:rsid w:val="00E71640"/>
    <w:pPr>
      <w:spacing w:after="120" w:line="480" w:lineRule="auto"/>
    </w:pPr>
  </w:style>
  <w:style w:type="character" w:customStyle="1" w:styleId="Plattetekst2Char">
    <w:name w:val="Platte tekst 2 Char"/>
    <w:basedOn w:val="Standaardalinea-lettertype"/>
    <w:link w:val="Plattetekst2"/>
    <w:uiPriority w:val="99"/>
    <w:semiHidden/>
    <w:rsid w:val="00E71640"/>
  </w:style>
  <w:style w:type="paragraph" w:styleId="Plattetekst3">
    <w:name w:val="Body Text 3"/>
    <w:basedOn w:val="Standaard"/>
    <w:link w:val="Plattetekst3Char"/>
    <w:uiPriority w:val="99"/>
    <w:semiHidden/>
    <w:unhideWhenUsed/>
    <w:rsid w:val="00E71640"/>
    <w:pPr>
      <w:spacing w:after="120"/>
    </w:pPr>
    <w:rPr>
      <w:sz w:val="16"/>
      <w:szCs w:val="16"/>
    </w:rPr>
  </w:style>
  <w:style w:type="character" w:customStyle="1" w:styleId="Plattetekst3Char">
    <w:name w:val="Platte tekst 3 Char"/>
    <w:basedOn w:val="Standaardalinea-lettertype"/>
    <w:link w:val="Plattetekst3"/>
    <w:uiPriority w:val="99"/>
    <w:semiHidden/>
    <w:rsid w:val="00E71640"/>
    <w:rPr>
      <w:sz w:val="16"/>
      <w:szCs w:val="16"/>
    </w:rPr>
  </w:style>
  <w:style w:type="paragraph" w:styleId="Platteteksteersteinspringing">
    <w:name w:val="Body Text First Indent"/>
    <w:basedOn w:val="Plattetekst"/>
    <w:link w:val="PlatteteksteersteinspringingChar"/>
    <w:uiPriority w:val="99"/>
    <w:semiHidden/>
    <w:unhideWhenUsed/>
    <w:rsid w:val="00E71640"/>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71640"/>
  </w:style>
  <w:style w:type="paragraph" w:styleId="Plattetekstinspringen">
    <w:name w:val="Body Text Indent"/>
    <w:basedOn w:val="Standaard"/>
    <w:link w:val="PlattetekstinspringenChar"/>
    <w:uiPriority w:val="99"/>
    <w:semiHidden/>
    <w:unhideWhenUsed/>
    <w:rsid w:val="00E71640"/>
    <w:pPr>
      <w:spacing w:after="120"/>
      <w:ind w:left="283"/>
    </w:pPr>
  </w:style>
  <w:style w:type="character" w:customStyle="1" w:styleId="PlattetekstinspringenChar">
    <w:name w:val="Platte tekst inspringen Char"/>
    <w:basedOn w:val="Standaardalinea-lettertype"/>
    <w:link w:val="Plattetekstinspringen"/>
    <w:uiPriority w:val="99"/>
    <w:semiHidden/>
    <w:rsid w:val="00E71640"/>
  </w:style>
  <w:style w:type="paragraph" w:styleId="Platteteksteersteinspringing2">
    <w:name w:val="Body Text First Indent 2"/>
    <w:basedOn w:val="Plattetekstinspringen"/>
    <w:link w:val="Platteteksteersteinspringing2Char"/>
    <w:uiPriority w:val="99"/>
    <w:semiHidden/>
    <w:unhideWhenUsed/>
    <w:rsid w:val="00E71640"/>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71640"/>
  </w:style>
  <w:style w:type="paragraph" w:styleId="Plattetekstinspringen2">
    <w:name w:val="Body Text Indent 2"/>
    <w:basedOn w:val="Standaard"/>
    <w:link w:val="Plattetekstinspringen2Char"/>
    <w:uiPriority w:val="99"/>
    <w:semiHidden/>
    <w:unhideWhenUsed/>
    <w:rsid w:val="00E71640"/>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71640"/>
  </w:style>
  <w:style w:type="paragraph" w:styleId="Plattetekstinspringen3">
    <w:name w:val="Body Text Indent 3"/>
    <w:basedOn w:val="Standaard"/>
    <w:link w:val="Plattetekstinspringen3Char"/>
    <w:uiPriority w:val="99"/>
    <w:semiHidden/>
    <w:unhideWhenUsed/>
    <w:rsid w:val="00E71640"/>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71640"/>
    <w:rPr>
      <w:sz w:val="16"/>
      <w:szCs w:val="16"/>
    </w:rPr>
  </w:style>
  <w:style w:type="table" w:styleId="Professioneletabel">
    <w:name w:val="Table Professional"/>
    <w:basedOn w:val="Standaardtabel"/>
    <w:uiPriority w:val="99"/>
    <w:semiHidden/>
    <w:unhideWhenUsed/>
    <w:rsid w:val="00E716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46"/>
    <w:rsid w:val="00E71640"/>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E71640"/>
    <w:pPr>
      <w:spacing w:line="240" w:lineRule="auto"/>
    </w:pPr>
    <w:tblPr>
      <w:tblStyleRowBandSize w:val="1"/>
      <w:tblStyleColBandSize w:val="1"/>
      <w:tblBorders>
        <w:top w:val="single" w:sz="4" w:space="0" w:color="73B9FF" w:themeColor="accent1" w:themeTint="66"/>
        <w:left w:val="single" w:sz="4" w:space="0" w:color="73B9FF" w:themeColor="accent1" w:themeTint="66"/>
        <w:bottom w:val="single" w:sz="4" w:space="0" w:color="73B9FF" w:themeColor="accent1" w:themeTint="66"/>
        <w:right w:val="single" w:sz="4" w:space="0" w:color="73B9FF" w:themeColor="accent1" w:themeTint="66"/>
        <w:insideH w:val="single" w:sz="4" w:space="0" w:color="73B9FF" w:themeColor="accent1" w:themeTint="66"/>
        <w:insideV w:val="single" w:sz="4" w:space="0" w:color="73B9FF" w:themeColor="accent1" w:themeTint="66"/>
      </w:tblBorders>
    </w:tblPr>
    <w:tblStylePr w:type="firstRow">
      <w:rPr>
        <w:b/>
        <w:bCs/>
      </w:rPr>
      <w:tblPr/>
      <w:tcPr>
        <w:tcBorders>
          <w:bottom w:val="single" w:sz="12" w:space="0" w:color="2D97FF" w:themeColor="accent1" w:themeTint="99"/>
        </w:tcBorders>
      </w:tcPr>
    </w:tblStylePr>
    <w:tblStylePr w:type="lastRow">
      <w:rPr>
        <w:b/>
        <w:bCs/>
      </w:rPr>
      <w:tblPr/>
      <w:tcPr>
        <w:tcBorders>
          <w:top w:val="double" w:sz="2" w:space="0" w:color="2D97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E71640"/>
    <w:pPr>
      <w:spacing w:line="240" w:lineRule="auto"/>
    </w:pPr>
    <w:tblPr>
      <w:tblStyleRowBandSize w:val="1"/>
      <w:tblStyleColBandSize w:val="1"/>
      <w:tblBorders>
        <w:top w:val="single" w:sz="4" w:space="0" w:color="DEEEF9" w:themeColor="accent2" w:themeTint="66"/>
        <w:left w:val="single" w:sz="4" w:space="0" w:color="DEEEF9" w:themeColor="accent2" w:themeTint="66"/>
        <w:bottom w:val="single" w:sz="4" w:space="0" w:color="DEEEF9" w:themeColor="accent2" w:themeTint="66"/>
        <w:right w:val="single" w:sz="4" w:space="0" w:color="DEEEF9" w:themeColor="accent2" w:themeTint="66"/>
        <w:insideH w:val="single" w:sz="4" w:space="0" w:color="DEEEF9" w:themeColor="accent2" w:themeTint="66"/>
        <w:insideV w:val="single" w:sz="4" w:space="0" w:color="DEEEF9" w:themeColor="accent2" w:themeTint="66"/>
      </w:tblBorders>
    </w:tblPr>
    <w:tblStylePr w:type="firstRow">
      <w:rPr>
        <w:b/>
        <w:bCs/>
      </w:rPr>
      <w:tblPr/>
      <w:tcPr>
        <w:tcBorders>
          <w:bottom w:val="single" w:sz="12" w:space="0" w:color="CDE5F6" w:themeColor="accent2" w:themeTint="99"/>
        </w:tcBorders>
      </w:tcPr>
    </w:tblStylePr>
    <w:tblStylePr w:type="lastRow">
      <w:rPr>
        <w:b/>
        <w:bCs/>
      </w:rPr>
      <w:tblPr/>
      <w:tcPr>
        <w:tcBorders>
          <w:top w:val="double" w:sz="2" w:space="0" w:color="CDE5F6"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E71640"/>
    <w:pPr>
      <w:spacing w:line="240" w:lineRule="auto"/>
    </w:pPr>
    <w:tblPr>
      <w:tblStyleRowBandSize w:val="1"/>
      <w:tblStyleColBandSize w:val="1"/>
      <w:tblBorders>
        <w:top w:val="single" w:sz="4" w:space="0" w:color="89D8FF" w:themeColor="accent3" w:themeTint="66"/>
        <w:left w:val="single" w:sz="4" w:space="0" w:color="89D8FF" w:themeColor="accent3" w:themeTint="66"/>
        <w:bottom w:val="single" w:sz="4" w:space="0" w:color="89D8FF" w:themeColor="accent3" w:themeTint="66"/>
        <w:right w:val="single" w:sz="4" w:space="0" w:color="89D8FF" w:themeColor="accent3" w:themeTint="66"/>
        <w:insideH w:val="single" w:sz="4" w:space="0" w:color="89D8FF" w:themeColor="accent3" w:themeTint="66"/>
        <w:insideV w:val="single" w:sz="4" w:space="0" w:color="89D8FF" w:themeColor="accent3" w:themeTint="66"/>
      </w:tblBorders>
    </w:tblPr>
    <w:tblStylePr w:type="firstRow">
      <w:rPr>
        <w:b/>
        <w:bCs/>
      </w:rPr>
      <w:tblPr/>
      <w:tcPr>
        <w:tcBorders>
          <w:bottom w:val="single" w:sz="12" w:space="0" w:color="4FC5FF" w:themeColor="accent3" w:themeTint="99"/>
        </w:tcBorders>
      </w:tcPr>
    </w:tblStylePr>
    <w:tblStylePr w:type="lastRow">
      <w:rPr>
        <w:b/>
        <w:bCs/>
      </w:rPr>
      <w:tblPr/>
      <w:tcPr>
        <w:tcBorders>
          <w:top w:val="double" w:sz="2" w:space="0" w:color="4FC5FF"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E71640"/>
    <w:pPr>
      <w:spacing w:line="240" w:lineRule="auto"/>
    </w:pPr>
    <w:tblPr>
      <w:tblStyleRowBandSize w:val="1"/>
      <w:tblStyleColBandSize w:val="1"/>
      <w:tblBorders>
        <w:top w:val="single" w:sz="4" w:space="0" w:color="EDEFEF" w:themeColor="accent4" w:themeTint="66"/>
        <w:left w:val="single" w:sz="4" w:space="0" w:color="EDEFEF" w:themeColor="accent4" w:themeTint="66"/>
        <w:bottom w:val="single" w:sz="4" w:space="0" w:color="EDEFEF" w:themeColor="accent4" w:themeTint="66"/>
        <w:right w:val="single" w:sz="4" w:space="0" w:color="EDEFEF" w:themeColor="accent4" w:themeTint="66"/>
        <w:insideH w:val="single" w:sz="4" w:space="0" w:color="EDEFEF" w:themeColor="accent4" w:themeTint="66"/>
        <w:insideV w:val="single" w:sz="4" w:space="0" w:color="EDEFEF" w:themeColor="accent4" w:themeTint="66"/>
      </w:tblBorders>
    </w:tblPr>
    <w:tblStylePr w:type="firstRow">
      <w:rPr>
        <w:b/>
        <w:bCs/>
      </w:rPr>
      <w:tblPr/>
      <w:tcPr>
        <w:tcBorders>
          <w:bottom w:val="single" w:sz="12" w:space="0" w:color="E4E7E7" w:themeColor="accent4" w:themeTint="99"/>
        </w:tcBorders>
      </w:tcPr>
    </w:tblStylePr>
    <w:tblStylePr w:type="lastRow">
      <w:rPr>
        <w:b/>
        <w:bCs/>
      </w:rPr>
      <w:tblPr/>
      <w:tcPr>
        <w:tcBorders>
          <w:top w:val="double" w:sz="2" w:space="0" w:color="E4E7E7"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E71640"/>
    <w:pPr>
      <w:spacing w:line="240" w:lineRule="auto"/>
    </w:pPr>
    <w:tblPr>
      <w:tblStyleRowBandSize w:val="1"/>
      <w:tblStyleColBandSize w:val="1"/>
      <w:tblBorders>
        <w:top w:val="single" w:sz="4" w:space="0" w:color="757BDC" w:themeColor="accent5" w:themeTint="66"/>
        <w:left w:val="single" w:sz="4" w:space="0" w:color="757BDC" w:themeColor="accent5" w:themeTint="66"/>
        <w:bottom w:val="single" w:sz="4" w:space="0" w:color="757BDC" w:themeColor="accent5" w:themeTint="66"/>
        <w:right w:val="single" w:sz="4" w:space="0" w:color="757BDC" w:themeColor="accent5" w:themeTint="66"/>
        <w:insideH w:val="single" w:sz="4" w:space="0" w:color="757BDC" w:themeColor="accent5" w:themeTint="66"/>
        <w:insideV w:val="single" w:sz="4" w:space="0" w:color="757BDC" w:themeColor="accent5" w:themeTint="66"/>
      </w:tblBorders>
    </w:tblPr>
    <w:tblStylePr w:type="firstRow">
      <w:rPr>
        <w:b/>
        <w:bCs/>
      </w:rPr>
      <w:tblPr/>
      <w:tcPr>
        <w:tcBorders>
          <w:bottom w:val="single" w:sz="12" w:space="0" w:color="333CC8" w:themeColor="accent5" w:themeTint="99"/>
        </w:tcBorders>
      </w:tcPr>
    </w:tblStylePr>
    <w:tblStylePr w:type="lastRow">
      <w:rPr>
        <w:b/>
        <w:bCs/>
      </w:rPr>
      <w:tblPr/>
      <w:tcPr>
        <w:tcBorders>
          <w:top w:val="double" w:sz="2" w:space="0" w:color="333CC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E71640"/>
    <w:pPr>
      <w:spacing w:line="240" w:lineRule="auto"/>
    </w:pPr>
    <w:tblPr>
      <w:tblStyleRowBandSize w:val="1"/>
      <w:tblStyleColBandSize w:val="1"/>
      <w:tblBorders>
        <w:top w:val="single" w:sz="4" w:space="0" w:color="FFF993" w:themeColor="accent6" w:themeTint="66"/>
        <w:left w:val="single" w:sz="4" w:space="0" w:color="FFF993" w:themeColor="accent6" w:themeTint="66"/>
        <w:bottom w:val="single" w:sz="4" w:space="0" w:color="FFF993" w:themeColor="accent6" w:themeTint="66"/>
        <w:right w:val="single" w:sz="4" w:space="0" w:color="FFF993" w:themeColor="accent6" w:themeTint="66"/>
        <w:insideH w:val="single" w:sz="4" w:space="0" w:color="FFF993" w:themeColor="accent6" w:themeTint="66"/>
        <w:insideV w:val="single" w:sz="4" w:space="0" w:color="FFF993" w:themeColor="accent6" w:themeTint="66"/>
      </w:tblBorders>
    </w:tblPr>
    <w:tblStylePr w:type="firstRow">
      <w:rPr>
        <w:b/>
        <w:bCs/>
      </w:rPr>
      <w:tblPr/>
      <w:tcPr>
        <w:tcBorders>
          <w:bottom w:val="single" w:sz="12" w:space="0" w:color="FFF65E" w:themeColor="accent6" w:themeTint="99"/>
        </w:tcBorders>
      </w:tcPr>
    </w:tblStylePr>
    <w:tblStylePr w:type="lastRow">
      <w:rPr>
        <w:b/>
        <w:bCs/>
      </w:rPr>
      <w:tblPr/>
      <w:tcPr>
        <w:tcBorders>
          <w:top w:val="double" w:sz="2" w:space="0" w:color="FFF65E"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E71640"/>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E71640"/>
    <w:pPr>
      <w:spacing w:line="240" w:lineRule="auto"/>
    </w:pPr>
    <w:tblPr>
      <w:tblStyleRowBandSize w:val="1"/>
      <w:tblStyleColBandSize w:val="1"/>
      <w:tblBorders>
        <w:top w:val="single" w:sz="2" w:space="0" w:color="2D97FF" w:themeColor="accent1" w:themeTint="99"/>
        <w:bottom w:val="single" w:sz="2" w:space="0" w:color="2D97FF" w:themeColor="accent1" w:themeTint="99"/>
        <w:insideH w:val="single" w:sz="2" w:space="0" w:color="2D97FF" w:themeColor="accent1" w:themeTint="99"/>
        <w:insideV w:val="single" w:sz="2" w:space="0" w:color="2D97FF" w:themeColor="accent1" w:themeTint="99"/>
      </w:tblBorders>
    </w:tblPr>
    <w:tblStylePr w:type="firstRow">
      <w:rPr>
        <w:b/>
        <w:bCs/>
      </w:rPr>
      <w:tblPr/>
      <w:tcPr>
        <w:tcBorders>
          <w:top w:val="nil"/>
          <w:bottom w:val="single" w:sz="12" w:space="0" w:color="2D97FF" w:themeColor="accent1" w:themeTint="99"/>
          <w:insideH w:val="nil"/>
          <w:insideV w:val="nil"/>
        </w:tcBorders>
        <w:shd w:val="clear" w:color="auto" w:fill="FFFFFF" w:themeFill="background1"/>
      </w:tcPr>
    </w:tblStylePr>
    <w:tblStylePr w:type="lastRow">
      <w:rPr>
        <w:b/>
        <w:bCs/>
      </w:rPr>
      <w:tblPr/>
      <w:tcPr>
        <w:tcBorders>
          <w:top w:val="double" w:sz="2" w:space="0" w:color="2D97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Rastertabel2-Accent2">
    <w:name w:val="Grid Table 2 Accent 2"/>
    <w:basedOn w:val="Standaardtabel"/>
    <w:uiPriority w:val="47"/>
    <w:rsid w:val="00E71640"/>
    <w:pPr>
      <w:spacing w:line="240" w:lineRule="auto"/>
    </w:pPr>
    <w:tblPr>
      <w:tblStyleRowBandSize w:val="1"/>
      <w:tblStyleColBandSize w:val="1"/>
      <w:tblBorders>
        <w:top w:val="single" w:sz="2" w:space="0" w:color="CDE5F6" w:themeColor="accent2" w:themeTint="99"/>
        <w:bottom w:val="single" w:sz="2" w:space="0" w:color="CDE5F6" w:themeColor="accent2" w:themeTint="99"/>
        <w:insideH w:val="single" w:sz="2" w:space="0" w:color="CDE5F6" w:themeColor="accent2" w:themeTint="99"/>
        <w:insideV w:val="single" w:sz="2" w:space="0" w:color="CDE5F6" w:themeColor="accent2" w:themeTint="99"/>
      </w:tblBorders>
    </w:tblPr>
    <w:tblStylePr w:type="firstRow">
      <w:rPr>
        <w:b/>
        <w:bCs/>
      </w:rPr>
      <w:tblPr/>
      <w:tcPr>
        <w:tcBorders>
          <w:top w:val="nil"/>
          <w:bottom w:val="single" w:sz="12" w:space="0" w:color="CDE5F6" w:themeColor="accent2" w:themeTint="99"/>
          <w:insideH w:val="nil"/>
          <w:insideV w:val="nil"/>
        </w:tcBorders>
        <w:shd w:val="clear" w:color="auto" w:fill="FFFFFF" w:themeFill="background1"/>
      </w:tcPr>
    </w:tblStylePr>
    <w:tblStylePr w:type="lastRow">
      <w:rPr>
        <w:b/>
        <w:bCs/>
      </w:rPr>
      <w:tblPr/>
      <w:tcPr>
        <w:tcBorders>
          <w:top w:val="double" w:sz="2" w:space="0" w:color="CDE5F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Rastertabel2-Accent3">
    <w:name w:val="Grid Table 2 Accent 3"/>
    <w:basedOn w:val="Standaardtabel"/>
    <w:uiPriority w:val="47"/>
    <w:rsid w:val="00E71640"/>
    <w:pPr>
      <w:spacing w:line="240" w:lineRule="auto"/>
    </w:pPr>
    <w:tblPr>
      <w:tblStyleRowBandSize w:val="1"/>
      <w:tblStyleColBandSize w:val="1"/>
      <w:tblBorders>
        <w:top w:val="single" w:sz="2" w:space="0" w:color="4FC5FF" w:themeColor="accent3" w:themeTint="99"/>
        <w:bottom w:val="single" w:sz="2" w:space="0" w:color="4FC5FF" w:themeColor="accent3" w:themeTint="99"/>
        <w:insideH w:val="single" w:sz="2" w:space="0" w:color="4FC5FF" w:themeColor="accent3" w:themeTint="99"/>
        <w:insideV w:val="single" w:sz="2" w:space="0" w:color="4FC5FF" w:themeColor="accent3" w:themeTint="99"/>
      </w:tblBorders>
    </w:tblPr>
    <w:tblStylePr w:type="firstRow">
      <w:rPr>
        <w:b/>
        <w:bCs/>
      </w:rPr>
      <w:tblPr/>
      <w:tcPr>
        <w:tcBorders>
          <w:top w:val="nil"/>
          <w:bottom w:val="single" w:sz="12" w:space="0" w:color="4FC5FF" w:themeColor="accent3" w:themeTint="99"/>
          <w:insideH w:val="nil"/>
          <w:insideV w:val="nil"/>
        </w:tcBorders>
        <w:shd w:val="clear" w:color="auto" w:fill="FFFFFF" w:themeFill="background1"/>
      </w:tcPr>
    </w:tblStylePr>
    <w:tblStylePr w:type="lastRow">
      <w:rPr>
        <w:b/>
        <w:bCs/>
      </w:rPr>
      <w:tblPr/>
      <w:tcPr>
        <w:tcBorders>
          <w:top w:val="double" w:sz="2" w:space="0" w:color="4FC5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BFF" w:themeFill="accent3" w:themeFillTint="33"/>
      </w:tcPr>
    </w:tblStylePr>
    <w:tblStylePr w:type="band1Horz">
      <w:tblPr/>
      <w:tcPr>
        <w:shd w:val="clear" w:color="auto" w:fill="C4EBFF" w:themeFill="accent3" w:themeFillTint="33"/>
      </w:tcPr>
    </w:tblStylePr>
  </w:style>
  <w:style w:type="table" w:styleId="Rastertabel2-Accent4">
    <w:name w:val="Grid Table 2 Accent 4"/>
    <w:basedOn w:val="Standaardtabel"/>
    <w:uiPriority w:val="47"/>
    <w:rsid w:val="00E71640"/>
    <w:pPr>
      <w:spacing w:line="240" w:lineRule="auto"/>
    </w:pPr>
    <w:tblPr>
      <w:tblStyleRowBandSize w:val="1"/>
      <w:tblStyleColBandSize w:val="1"/>
      <w:tblBorders>
        <w:top w:val="single" w:sz="2" w:space="0" w:color="E4E7E7" w:themeColor="accent4" w:themeTint="99"/>
        <w:bottom w:val="single" w:sz="2" w:space="0" w:color="E4E7E7" w:themeColor="accent4" w:themeTint="99"/>
        <w:insideH w:val="single" w:sz="2" w:space="0" w:color="E4E7E7" w:themeColor="accent4" w:themeTint="99"/>
        <w:insideV w:val="single" w:sz="2" w:space="0" w:color="E4E7E7" w:themeColor="accent4" w:themeTint="99"/>
      </w:tblBorders>
    </w:tblPr>
    <w:tblStylePr w:type="firstRow">
      <w:rPr>
        <w:b/>
        <w:bCs/>
      </w:rPr>
      <w:tblPr/>
      <w:tcPr>
        <w:tcBorders>
          <w:top w:val="nil"/>
          <w:bottom w:val="single" w:sz="12" w:space="0" w:color="E4E7E7" w:themeColor="accent4" w:themeTint="99"/>
          <w:insideH w:val="nil"/>
          <w:insideV w:val="nil"/>
        </w:tcBorders>
        <w:shd w:val="clear" w:color="auto" w:fill="FFFFFF" w:themeFill="background1"/>
      </w:tcPr>
    </w:tblStylePr>
    <w:tblStylePr w:type="lastRow">
      <w:rPr>
        <w:b/>
        <w:bCs/>
      </w:rPr>
      <w:tblPr/>
      <w:tcPr>
        <w:tcBorders>
          <w:top w:val="double" w:sz="2" w:space="0" w:color="E4E7E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Rastertabel2-Accent5">
    <w:name w:val="Grid Table 2 Accent 5"/>
    <w:basedOn w:val="Standaardtabel"/>
    <w:uiPriority w:val="47"/>
    <w:rsid w:val="00E71640"/>
    <w:pPr>
      <w:spacing w:line="240" w:lineRule="auto"/>
    </w:pPr>
    <w:tblPr>
      <w:tblStyleRowBandSize w:val="1"/>
      <w:tblStyleColBandSize w:val="1"/>
      <w:tblBorders>
        <w:top w:val="single" w:sz="2" w:space="0" w:color="333CC8" w:themeColor="accent5" w:themeTint="99"/>
        <w:bottom w:val="single" w:sz="2" w:space="0" w:color="333CC8" w:themeColor="accent5" w:themeTint="99"/>
        <w:insideH w:val="single" w:sz="2" w:space="0" w:color="333CC8" w:themeColor="accent5" w:themeTint="99"/>
        <w:insideV w:val="single" w:sz="2" w:space="0" w:color="333CC8" w:themeColor="accent5" w:themeTint="99"/>
      </w:tblBorders>
    </w:tblPr>
    <w:tblStylePr w:type="firstRow">
      <w:rPr>
        <w:b/>
        <w:bCs/>
      </w:rPr>
      <w:tblPr/>
      <w:tcPr>
        <w:tcBorders>
          <w:top w:val="nil"/>
          <w:bottom w:val="single" w:sz="12" w:space="0" w:color="333CC8" w:themeColor="accent5" w:themeTint="99"/>
          <w:insideH w:val="nil"/>
          <w:insideV w:val="nil"/>
        </w:tcBorders>
        <w:shd w:val="clear" w:color="auto" w:fill="FFFFFF" w:themeFill="background1"/>
      </w:tcPr>
    </w:tblStylePr>
    <w:tblStylePr w:type="lastRow">
      <w:rPr>
        <w:b/>
        <w:bCs/>
      </w:rPr>
      <w:tblPr/>
      <w:tcPr>
        <w:tcBorders>
          <w:top w:val="double" w:sz="2" w:space="0" w:color="333CC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Rastertabel2-Accent6">
    <w:name w:val="Grid Table 2 Accent 6"/>
    <w:basedOn w:val="Standaardtabel"/>
    <w:uiPriority w:val="47"/>
    <w:rsid w:val="00E71640"/>
    <w:pPr>
      <w:spacing w:line="240" w:lineRule="auto"/>
    </w:pPr>
    <w:tblPr>
      <w:tblStyleRowBandSize w:val="1"/>
      <w:tblStyleColBandSize w:val="1"/>
      <w:tblBorders>
        <w:top w:val="single" w:sz="2" w:space="0" w:color="FFF65E" w:themeColor="accent6" w:themeTint="99"/>
        <w:bottom w:val="single" w:sz="2" w:space="0" w:color="FFF65E" w:themeColor="accent6" w:themeTint="99"/>
        <w:insideH w:val="single" w:sz="2" w:space="0" w:color="FFF65E" w:themeColor="accent6" w:themeTint="99"/>
        <w:insideV w:val="single" w:sz="2" w:space="0" w:color="FFF65E" w:themeColor="accent6" w:themeTint="99"/>
      </w:tblBorders>
    </w:tblPr>
    <w:tblStylePr w:type="firstRow">
      <w:rPr>
        <w:b/>
        <w:bCs/>
      </w:rPr>
      <w:tblPr/>
      <w:tcPr>
        <w:tcBorders>
          <w:top w:val="nil"/>
          <w:bottom w:val="single" w:sz="12" w:space="0" w:color="FFF65E" w:themeColor="accent6" w:themeTint="99"/>
          <w:insideH w:val="nil"/>
          <w:insideV w:val="nil"/>
        </w:tcBorders>
        <w:shd w:val="clear" w:color="auto" w:fill="FFFFFF" w:themeFill="background1"/>
      </w:tcPr>
    </w:tblStylePr>
    <w:tblStylePr w:type="lastRow">
      <w:rPr>
        <w:b/>
        <w:bCs/>
      </w:rPr>
      <w:tblPr/>
      <w:tcPr>
        <w:tcBorders>
          <w:top w:val="double" w:sz="2" w:space="0" w:color="FFF65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Rastertabel3">
    <w:name w:val="Grid Table 3"/>
    <w:basedOn w:val="Standaardtabel"/>
    <w:uiPriority w:val="48"/>
    <w:rsid w:val="00E7164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E71640"/>
    <w:pPr>
      <w:spacing w:line="240" w:lineRule="auto"/>
    </w:pPr>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insideV w:val="single" w:sz="4" w:space="0" w:color="2D97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CFF" w:themeFill="accent1" w:themeFillTint="33"/>
      </w:tcPr>
    </w:tblStylePr>
    <w:tblStylePr w:type="band1Horz">
      <w:tblPr/>
      <w:tcPr>
        <w:shd w:val="clear" w:color="auto" w:fill="B9DCFF" w:themeFill="accent1" w:themeFillTint="33"/>
      </w:tcPr>
    </w:tblStylePr>
    <w:tblStylePr w:type="neCell">
      <w:tblPr/>
      <w:tcPr>
        <w:tcBorders>
          <w:bottom w:val="single" w:sz="4" w:space="0" w:color="2D97FF" w:themeColor="accent1" w:themeTint="99"/>
        </w:tcBorders>
      </w:tcPr>
    </w:tblStylePr>
    <w:tblStylePr w:type="nwCell">
      <w:tblPr/>
      <w:tcPr>
        <w:tcBorders>
          <w:bottom w:val="single" w:sz="4" w:space="0" w:color="2D97FF" w:themeColor="accent1" w:themeTint="99"/>
        </w:tcBorders>
      </w:tcPr>
    </w:tblStylePr>
    <w:tblStylePr w:type="seCell">
      <w:tblPr/>
      <w:tcPr>
        <w:tcBorders>
          <w:top w:val="single" w:sz="4" w:space="0" w:color="2D97FF" w:themeColor="accent1" w:themeTint="99"/>
        </w:tcBorders>
      </w:tcPr>
    </w:tblStylePr>
    <w:tblStylePr w:type="swCell">
      <w:tblPr/>
      <w:tcPr>
        <w:tcBorders>
          <w:top w:val="single" w:sz="4" w:space="0" w:color="2D97FF" w:themeColor="accent1" w:themeTint="99"/>
        </w:tcBorders>
      </w:tcPr>
    </w:tblStylePr>
  </w:style>
  <w:style w:type="table" w:styleId="Rastertabel3-Accent2">
    <w:name w:val="Grid Table 3 Accent 2"/>
    <w:basedOn w:val="Standaardtabel"/>
    <w:uiPriority w:val="48"/>
    <w:rsid w:val="00E71640"/>
    <w:pPr>
      <w:spacing w:line="240" w:lineRule="auto"/>
    </w:pPr>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insideV w:val="single" w:sz="4" w:space="0" w:color="CDE5F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6FC" w:themeFill="accent2" w:themeFillTint="33"/>
      </w:tcPr>
    </w:tblStylePr>
    <w:tblStylePr w:type="band1Horz">
      <w:tblPr/>
      <w:tcPr>
        <w:shd w:val="clear" w:color="auto" w:fill="EEF6FC" w:themeFill="accent2" w:themeFillTint="33"/>
      </w:tcPr>
    </w:tblStylePr>
    <w:tblStylePr w:type="neCell">
      <w:tblPr/>
      <w:tcPr>
        <w:tcBorders>
          <w:bottom w:val="single" w:sz="4" w:space="0" w:color="CDE5F6" w:themeColor="accent2" w:themeTint="99"/>
        </w:tcBorders>
      </w:tcPr>
    </w:tblStylePr>
    <w:tblStylePr w:type="nwCell">
      <w:tblPr/>
      <w:tcPr>
        <w:tcBorders>
          <w:bottom w:val="single" w:sz="4" w:space="0" w:color="CDE5F6" w:themeColor="accent2" w:themeTint="99"/>
        </w:tcBorders>
      </w:tcPr>
    </w:tblStylePr>
    <w:tblStylePr w:type="seCell">
      <w:tblPr/>
      <w:tcPr>
        <w:tcBorders>
          <w:top w:val="single" w:sz="4" w:space="0" w:color="CDE5F6" w:themeColor="accent2" w:themeTint="99"/>
        </w:tcBorders>
      </w:tcPr>
    </w:tblStylePr>
    <w:tblStylePr w:type="swCell">
      <w:tblPr/>
      <w:tcPr>
        <w:tcBorders>
          <w:top w:val="single" w:sz="4" w:space="0" w:color="CDE5F6" w:themeColor="accent2" w:themeTint="99"/>
        </w:tcBorders>
      </w:tcPr>
    </w:tblStylePr>
  </w:style>
  <w:style w:type="table" w:styleId="Rastertabel3-Accent3">
    <w:name w:val="Grid Table 3 Accent 3"/>
    <w:basedOn w:val="Standaardtabel"/>
    <w:uiPriority w:val="48"/>
    <w:rsid w:val="00E71640"/>
    <w:pPr>
      <w:spacing w:line="240" w:lineRule="auto"/>
    </w:pPr>
    <w:tblPr>
      <w:tblStyleRowBandSize w:val="1"/>
      <w:tblStyleColBandSize w:val="1"/>
      <w:tblBorders>
        <w:top w:val="single" w:sz="4" w:space="0" w:color="4FC5FF" w:themeColor="accent3" w:themeTint="99"/>
        <w:left w:val="single" w:sz="4" w:space="0" w:color="4FC5FF" w:themeColor="accent3" w:themeTint="99"/>
        <w:bottom w:val="single" w:sz="4" w:space="0" w:color="4FC5FF" w:themeColor="accent3" w:themeTint="99"/>
        <w:right w:val="single" w:sz="4" w:space="0" w:color="4FC5FF" w:themeColor="accent3" w:themeTint="99"/>
        <w:insideH w:val="single" w:sz="4" w:space="0" w:color="4FC5FF" w:themeColor="accent3" w:themeTint="99"/>
        <w:insideV w:val="single" w:sz="4" w:space="0" w:color="4FC5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BFF" w:themeFill="accent3" w:themeFillTint="33"/>
      </w:tcPr>
    </w:tblStylePr>
    <w:tblStylePr w:type="band1Horz">
      <w:tblPr/>
      <w:tcPr>
        <w:shd w:val="clear" w:color="auto" w:fill="C4EBFF" w:themeFill="accent3" w:themeFillTint="33"/>
      </w:tcPr>
    </w:tblStylePr>
    <w:tblStylePr w:type="neCell">
      <w:tblPr/>
      <w:tcPr>
        <w:tcBorders>
          <w:bottom w:val="single" w:sz="4" w:space="0" w:color="4FC5FF" w:themeColor="accent3" w:themeTint="99"/>
        </w:tcBorders>
      </w:tcPr>
    </w:tblStylePr>
    <w:tblStylePr w:type="nwCell">
      <w:tblPr/>
      <w:tcPr>
        <w:tcBorders>
          <w:bottom w:val="single" w:sz="4" w:space="0" w:color="4FC5FF" w:themeColor="accent3" w:themeTint="99"/>
        </w:tcBorders>
      </w:tcPr>
    </w:tblStylePr>
    <w:tblStylePr w:type="seCell">
      <w:tblPr/>
      <w:tcPr>
        <w:tcBorders>
          <w:top w:val="single" w:sz="4" w:space="0" w:color="4FC5FF" w:themeColor="accent3" w:themeTint="99"/>
        </w:tcBorders>
      </w:tcPr>
    </w:tblStylePr>
    <w:tblStylePr w:type="swCell">
      <w:tblPr/>
      <w:tcPr>
        <w:tcBorders>
          <w:top w:val="single" w:sz="4" w:space="0" w:color="4FC5FF" w:themeColor="accent3" w:themeTint="99"/>
        </w:tcBorders>
      </w:tcPr>
    </w:tblStylePr>
  </w:style>
  <w:style w:type="table" w:styleId="Rastertabel3-Accent4">
    <w:name w:val="Grid Table 3 Accent 4"/>
    <w:basedOn w:val="Standaardtabel"/>
    <w:uiPriority w:val="48"/>
    <w:rsid w:val="00E71640"/>
    <w:pPr>
      <w:spacing w:line="240" w:lineRule="auto"/>
    </w:pPr>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insideV w:val="single" w:sz="4" w:space="0" w:color="E4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7F7" w:themeFill="accent4" w:themeFillTint="33"/>
      </w:tcPr>
    </w:tblStylePr>
    <w:tblStylePr w:type="band1Horz">
      <w:tblPr/>
      <w:tcPr>
        <w:shd w:val="clear" w:color="auto" w:fill="F6F7F7" w:themeFill="accent4" w:themeFillTint="33"/>
      </w:tcPr>
    </w:tblStylePr>
    <w:tblStylePr w:type="neCell">
      <w:tblPr/>
      <w:tcPr>
        <w:tcBorders>
          <w:bottom w:val="single" w:sz="4" w:space="0" w:color="E4E7E7" w:themeColor="accent4" w:themeTint="99"/>
        </w:tcBorders>
      </w:tcPr>
    </w:tblStylePr>
    <w:tblStylePr w:type="nwCell">
      <w:tblPr/>
      <w:tcPr>
        <w:tcBorders>
          <w:bottom w:val="single" w:sz="4" w:space="0" w:color="E4E7E7" w:themeColor="accent4" w:themeTint="99"/>
        </w:tcBorders>
      </w:tcPr>
    </w:tblStylePr>
    <w:tblStylePr w:type="seCell">
      <w:tblPr/>
      <w:tcPr>
        <w:tcBorders>
          <w:top w:val="single" w:sz="4" w:space="0" w:color="E4E7E7" w:themeColor="accent4" w:themeTint="99"/>
        </w:tcBorders>
      </w:tcPr>
    </w:tblStylePr>
    <w:tblStylePr w:type="swCell">
      <w:tblPr/>
      <w:tcPr>
        <w:tcBorders>
          <w:top w:val="single" w:sz="4" w:space="0" w:color="E4E7E7" w:themeColor="accent4" w:themeTint="99"/>
        </w:tcBorders>
      </w:tcPr>
    </w:tblStylePr>
  </w:style>
  <w:style w:type="table" w:styleId="Rastertabel3-Accent5">
    <w:name w:val="Grid Table 3 Accent 5"/>
    <w:basedOn w:val="Standaardtabel"/>
    <w:uiPriority w:val="48"/>
    <w:rsid w:val="00E71640"/>
    <w:pPr>
      <w:spacing w:line="240" w:lineRule="auto"/>
    </w:pPr>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insideV w:val="single" w:sz="4" w:space="0" w:color="333CC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BDED" w:themeFill="accent5" w:themeFillTint="33"/>
      </w:tcPr>
    </w:tblStylePr>
    <w:tblStylePr w:type="band1Horz">
      <w:tblPr/>
      <w:tcPr>
        <w:shd w:val="clear" w:color="auto" w:fill="BABDED" w:themeFill="accent5" w:themeFillTint="33"/>
      </w:tcPr>
    </w:tblStylePr>
    <w:tblStylePr w:type="neCell">
      <w:tblPr/>
      <w:tcPr>
        <w:tcBorders>
          <w:bottom w:val="single" w:sz="4" w:space="0" w:color="333CC8" w:themeColor="accent5" w:themeTint="99"/>
        </w:tcBorders>
      </w:tcPr>
    </w:tblStylePr>
    <w:tblStylePr w:type="nwCell">
      <w:tblPr/>
      <w:tcPr>
        <w:tcBorders>
          <w:bottom w:val="single" w:sz="4" w:space="0" w:color="333CC8" w:themeColor="accent5" w:themeTint="99"/>
        </w:tcBorders>
      </w:tcPr>
    </w:tblStylePr>
    <w:tblStylePr w:type="seCell">
      <w:tblPr/>
      <w:tcPr>
        <w:tcBorders>
          <w:top w:val="single" w:sz="4" w:space="0" w:color="333CC8" w:themeColor="accent5" w:themeTint="99"/>
        </w:tcBorders>
      </w:tcPr>
    </w:tblStylePr>
    <w:tblStylePr w:type="swCell">
      <w:tblPr/>
      <w:tcPr>
        <w:tcBorders>
          <w:top w:val="single" w:sz="4" w:space="0" w:color="333CC8" w:themeColor="accent5" w:themeTint="99"/>
        </w:tcBorders>
      </w:tcPr>
    </w:tblStylePr>
  </w:style>
  <w:style w:type="table" w:styleId="Rastertabel3-Accent6">
    <w:name w:val="Grid Table 3 Accent 6"/>
    <w:basedOn w:val="Standaardtabel"/>
    <w:uiPriority w:val="48"/>
    <w:rsid w:val="00E71640"/>
    <w:pPr>
      <w:spacing w:line="240" w:lineRule="auto"/>
    </w:pPr>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insideV w:val="single" w:sz="4" w:space="0" w:color="FFF65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CC9" w:themeFill="accent6" w:themeFillTint="33"/>
      </w:tcPr>
    </w:tblStylePr>
    <w:tblStylePr w:type="band1Horz">
      <w:tblPr/>
      <w:tcPr>
        <w:shd w:val="clear" w:color="auto" w:fill="FFFCC9" w:themeFill="accent6" w:themeFillTint="33"/>
      </w:tcPr>
    </w:tblStylePr>
    <w:tblStylePr w:type="neCell">
      <w:tblPr/>
      <w:tcPr>
        <w:tcBorders>
          <w:bottom w:val="single" w:sz="4" w:space="0" w:color="FFF65E" w:themeColor="accent6" w:themeTint="99"/>
        </w:tcBorders>
      </w:tcPr>
    </w:tblStylePr>
    <w:tblStylePr w:type="nwCell">
      <w:tblPr/>
      <w:tcPr>
        <w:tcBorders>
          <w:bottom w:val="single" w:sz="4" w:space="0" w:color="FFF65E" w:themeColor="accent6" w:themeTint="99"/>
        </w:tcBorders>
      </w:tcPr>
    </w:tblStylePr>
    <w:tblStylePr w:type="seCell">
      <w:tblPr/>
      <w:tcPr>
        <w:tcBorders>
          <w:top w:val="single" w:sz="4" w:space="0" w:color="FFF65E" w:themeColor="accent6" w:themeTint="99"/>
        </w:tcBorders>
      </w:tcPr>
    </w:tblStylePr>
    <w:tblStylePr w:type="swCell">
      <w:tblPr/>
      <w:tcPr>
        <w:tcBorders>
          <w:top w:val="single" w:sz="4" w:space="0" w:color="FFF65E" w:themeColor="accent6" w:themeTint="99"/>
        </w:tcBorders>
      </w:tcPr>
    </w:tblStylePr>
  </w:style>
  <w:style w:type="table" w:styleId="Rastertabel4">
    <w:name w:val="Grid Table 4"/>
    <w:basedOn w:val="Standaardtabel"/>
    <w:uiPriority w:val="49"/>
    <w:rsid w:val="00E7164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E71640"/>
    <w:pPr>
      <w:spacing w:line="240" w:lineRule="auto"/>
    </w:pPr>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insideV w:val="single" w:sz="4" w:space="0" w:color="2D97FF" w:themeColor="accent1" w:themeTint="99"/>
      </w:tblBorders>
    </w:tblPr>
    <w:tblStylePr w:type="firstRow">
      <w:rPr>
        <w:b/>
        <w:bCs/>
        <w:color w:val="FFFFFF" w:themeColor="background1"/>
      </w:rPr>
      <w:tblPr/>
      <w:tcPr>
        <w:tcBorders>
          <w:top w:val="single" w:sz="4" w:space="0" w:color="0052A1" w:themeColor="accent1"/>
          <w:left w:val="single" w:sz="4" w:space="0" w:color="0052A1" w:themeColor="accent1"/>
          <w:bottom w:val="single" w:sz="4" w:space="0" w:color="0052A1" w:themeColor="accent1"/>
          <w:right w:val="single" w:sz="4" w:space="0" w:color="0052A1" w:themeColor="accent1"/>
          <w:insideH w:val="nil"/>
          <w:insideV w:val="nil"/>
        </w:tcBorders>
        <w:shd w:val="clear" w:color="auto" w:fill="0052A1" w:themeFill="accent1"/>
      </w:tcPr>
    </w:tblStylePr>
    <w:tblStylePr w:type="lastRow">
      <w:rPr>
        <w:b/>
        <w:bCs/>
      </w:rPr>
      <w:tblPr/>
      <w:tcPr>
        <w:tcBorders>
          <w:top w:val="double" w:sz="4" w:space="0" w:color="0052A1" w:themeColor="accent1"/>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Rastertabel4-Accent2">
    <w:name w:val="Grid Table 4 Accent 2"/>
    <w:basedOn w:val="Standaardtabel"/>
    <w:uiPriority w:val="49"/>
    <w:rsid w:val="00E71640"/>
    <w:pPr>
      <w:spacing w:line="240" w:lineRule="auto"/>
    </w:pPr>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insideV w:val="single" w:sz="4" w:space="0" w:color="CDE5F6" w:themeColor="accent2" w:themeTint="99"/>
      </w:tblBorders>
    </w:tblPr>
    <w:tblStylePr w:type="firstRow">
      <w:rPr>
        <w:b/>
        <w:bCs/>
        <w:color w:val="FFFFFF" w:themeColor="background1"/>
      </w:rPr>
      <w:tblPr/>
      <w:tcPr>
        <w:tcBorders>
          <w:top w:val="single" w:sz="4" w:space="0" w:color="ADD5F0" w:themeColor="accent2"/>
          <w:left w:val="single" w:sz="4" w:space="0" w:color="ADD5F0" w:themeColor="accent2"/>
          <w:bottom w:val="single" w:sz="4" w:space="0" w:color="ADD5F0" w:themeColor="accent2"/>
          <w:right w:val="single" w:sz="4" w:space="0" w:color="ADD5F0" w:themeColor="accent2"/>
          <w:insideH w:val="nil"/>
          <w:insideV w:val="nil"/>
        </w:tcBorders>
        <w:shd w:val="clear" w:color="auto" w:fill="ADD5F0" w:themeFill="accent2"/>
      </w:tcPr>
    </w:tblStylePr>
    <w:tblStylePr w:type="lastRow">
      <w:rPr>
        <w:b/>
        <w:bCs/>
      </w:rPr>
      <w:tblPr/>
      <w:tcPr>
        <w:tcBorders>
          <w:top w:val="double" w:sz="4" w:space="0" w:color="ADD5F0" w:themeColor="accent2"/>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Rastertabel4-Accent3">
    <w:name w:val="Grid Table 4 Accent 3"/>
    <w:basedOn w:val="Standaardtabel"/>
    <w:uiPriority w:val="49"/>
    <w:rsid w:val="00E71640"/>
    <w:pPr>
      <w:spacing w:line="240" w:lineRule="auto"/>
    </w:pPr>
    <w:tblPr>
      <w:tblStyleRowBandSize w:val="1"/>
      <w:tblStyleColBandSize w:val="1"/>
      <w:tblBorders>
        <w:top w:val="single" w:sz="4" w:space="0" w:color="4FC5FF" w:themeColor="accent3" w:themeTint="99"/>
        <w:left w:val="single" w:sz="4" w:space="0" w:color="4FC5FF" w:themeColor="accent3" w:themeTint="99"/>
        <w:bottom w:val="single" w:sz="4" w:space="0" w:color="4FC5FF" w:themeColor="accent3" w:themeTint="99"/>
        <w:right w:val="single" w:sz="4" w:space="0" w:color="4FC5FF" w:themeColor="accent3" w:themeTint="99"/>
        <w:insideH w:val="single" w:sz="4" w:space="0" w:color="4FC5FF" w:themeColor="accent3" w:themeTint="99"/>
        <w:insideV w:val="single" w:sz="4" w:space="0" w:color="4FC5FF" w:themeColor="accent3" w:themeTint="99"/>
      </w:tblBorders>
    </w:tblPr>
    <w:tblStylePr w:type="firstRow">
      <w:rPr>
        <w:b/>
        <w:bCs/>
        <w:color w:val="FFFFFF" w:themeColor="background1"/>
      </w:rPr>
      <w:tblPr/>
      <w:tcPr>
        <w:tcBorders>
          <w:top w:val="single" w:sz="4" w:space="0" w:color="0093D9" w:themeColor="accent3"/>
          <w:left w:val="single" w:sz="4" w:space="0" w:color="0093D9" w:themeColor="accent3"/>
          <w:bottom w:val="single" w:sz="4" w:space="0" w:color="0093D9" w:themeColor="accent3"/>
          <w:right w:val="single" w:sz="4" w:space="0" w:color="0093D9" w:themeColor="accent3"/>
          <w:insideH w:val="nil"/>
          <w:insideV w:val="nil"/>
        </w:tcBorders>
        <w:shd w:val="clear" w:color="auto" w:fill="0093D9" w:themeFill="accent3"/>
      </w:tcPr>
    </w:tblStylePr>
    <w:tblStylePr w:type="lastRow">
      <w:rPr>
        <w:b/>
        <w:bCs/>
      </w:rPr>
      <w:tblPr/>
      <w:tcPr>
        <w:tcBorders>
          <w:top w:val="double" w:sz="4" w:space="0" w:color="0093D9" w:themeColor="accent3"/>
        </w:tcBorders>
      </w:tcPr>
    </w:tblStylePr>
    <w:tblStylePr w:type="firstCol">
      <w:rPr>
        <w:b/>
        <w:bCs/>
      </w:rPr>
    </w:tblStylePr>
    <w:tblStylePr w:type="lastCol">
      <w:rPr>
        <w:b/>
        <w:bCs/>
      </w:rPr>
    </w:tblStylePr>
    <w:tblStylePr w:type="band1Vert">
      <w:tblPr/>
      <w:tcPr>
        <w:shd w:val="clear" w:color="auto" w:fill="C4EBFF" w:themeFill="accent3" w:themeFillTint="33"/>
      </w:tcPr>
    </w:tblStylePr>
    <w:tblStylePr w:type="band1Horz">
      <w:tblPr/>
      <w:tcPr>
        <w:shd w:val="clear" w:color="auto" w:fill="C4EBFF" w:themeFill="accent3" w:themeFillTint="33"/>
      </w:tcPr>
    </w:tblStylePr>
  </w:style>
  <w:style w:type="table" w:styleId="Rastertabel4-Accent4">
    <w:name w:val="Grid Table 4 Accent 4"/>
    <w:basedOn w:val="Standaardtabel"/>
    <w:uiPriority w:val="49"/>
    <w:rsid w:val="00E71640"/>
    <w:pPr>
      <w:spacing w:line="240" w:lineRule="auto"/>
    </w:pPr>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insideV w:val="single" w:sz="4" w:space="0" w:color="E4E7E7" w:themeColor="accent4" w:themeTint="99"/>
      </w:tblBorders>
    </w:tblPr>
    <w:tblStylePr w:type="firstRow">
      <w:rPr>
        <w:b/>
        <w:bCs/>
        <w:color w:val="FFFFFF" w:themeColor="background1"/>
      </w:rPr>
      <w:tblPr/>
      <w:tcPr>
        <w:tcBorders>
          <w:top w:val="single" w:sz="4" w:space="0" w:color="D3D7D8" w:themeColor="accent4"/>
          <w:left w:val="single" w:sz="4" w:space="0" w:color="D3D7D8" w:themeColor="accent4"/>
          <w:bottom w:val="single" w:sz="4" w:space="0" w:color="D3D7D8" w:themeColor="accent4"/>
          <w:right w:val="single" w:sz="4" w:space="0" w:color="D3D7D8" w:themeColor="accent4"/>
          <w:insideH w:val="nil"/>
          <w:insideV w:val="nil"/>
        </w:tcBorders>
        <w:shd w:val="clear" w:color="auto" w:fill="D3D7D8" w:themeFill="accent4"/>
      </w:tcPr>
    </w:tblStylePr>
    <w:tblStylePr w:type="lastRow">
      <w:rPr>
        <w:b/>
        <w:bCs/>
      </w:rPr>
      <w:tblPr/>
      <w:tcPr>
        <w:tcBorders>
          <w:top w:val="double" w:sz="4" w:space="0" w:color="D3D7D8" w:themeColor="accent4"/>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Rastertabel4-Accent5">
    <w:name w:val="Grid Table 4 Accent 5"/>
    <w:basedOn w:val="Standaardtabel"/>
    <w:uiPriority w:val="49"/>
    <w:rsid w:val="00E71640"/>
    <w:pPr>
      <w:spacing w:line="240" w:lineRule="auto"/>
    </w:pPr>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insideV w:val="single" w:sz="4" w:space="0" w:color="333CC8" w:themeColor="accent5" w:themeTint="99"/>
      </w:tblBorders>
    </w:tblPr>
    <w:tblStylePr w:type="firstRow">
      <w:rPr>
        <w:b/>
        <w:bCs/>
        <w:color w:val="FFFFFF" w:themeColor="background1"/>
      </w:rPr>
      <w:tblPr/>
      <w:tcPr>
        <w:tcBorders>
          <w:top w:val="single" w:sz="4" w:space="0" w:color="10133F" w:themeColor="accent5"/>
          <w:left w:val="single" w:sz="4" w:space="0" w:color="10133F" w:themeColor="accent5"/>
          <w:bottom w:val="single" w:sz="4" w:space="0" w:color="10133F" w:themeColor="accent5"/>
          <w:right w:val="single" w:sz="4" w:space="0" w:color="10133F" w:themeColor="accent5"/>
          <w:insideH w:val="nil"/>
          <w:insideV w:val="nil"/>
        </w:tcBorders>
        <w:shd w:val="clear" w:color="auto" w:fill="10133F" w:themeFill="accent5"/>
      </w:tcPr>
    </w:tblStylePr>
    <w:tblStylePr w:type="lastRow">
      <w:rPr>
        <w:b/>
        <w:bCs/>
      </w:rPr>
      <w:tblPr/>
      <w:tcPr>
        <w:tcBorders>
          <w:top w:val="double" w:sz="4" w:space="0" w:color="10133F" w:themeColor="accent5"/>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Rastertabel4-Accent6">
    <w:name w:val="Grid Table 4 Accent 6"/>
    <w:basedOn w:val="Standaardtabel"/>
    <w:uiPriority w:val="49"/>
    <w:rsid w:val="00E71640"/>
    <w:pPr>
      <w:spacing w:line="240" w:lineRule="auto"/>
    </w:pPr>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insideV w:val="single" w:sz="4" w:space="0" w:color="FFF65E" w:themeColor="accent6" w:themeTint="99"/>
      </w:tblBorders>
    </w:tblPr>
    <w:tblStylePr w:type="firstRow">
      <w:rPr>
        <w:b/>
        <w:bCs/>
        <w:color w:val="FFFFFF" w:themeColor="background1"/>
      </w:rPr>
      <w:tblPr/>
      <w:tcPr>
        <w:tcBorders>
          <w:top w:val="single" w:sz="4" w:space="0" w:color="F2E500" w:themeColor="accent6"/>
          <w:left w:val="single" w:sz="4" w:space="0" w:color="F2E500" w:themeColor="accent6"/>
          <w:bottom w:val="single" w:sz="4" w:space="0" w:color="F2E500" w:themeColor="accent6"/>
          <w:right w:val="single" w:sz="4" w:space="0" w:color="F2E500" w:themeColor="accent6"/>
          <w:insideH w:val="nil"/>
          <w:insideV w:val="nil"/>
        </w:tcBorders>
        <w:shd w:val="clear" w:color="auto" w:fill="F2E500" w:themeFill="accent6"/>
      </w:tcPr>
    </w:tblStylePr>
    <w:tblStylePr w:type="lastRow">
      <w:rPr>
        <w:b/>
        <w:bCs/>
      </w:rPr>
      <w:tblPr/>
      <w:tcPr>
        <w:tcBorders>
          <w:top w:val="double" w:sz="4" w:space="0" w:color="F2E500" w:themeColor="accent6"/>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Rastertabel5donker">
    <w:name w:val="Grid Table 5 Dark"/>
    <w:basedOn w:val="Standaardtabel"/>
    <w:uiPriority w:val="50"/>
    <w:rsid w:val="00E7164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E7164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C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2A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2A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2A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2A1" w:themeFill="accent1"/>
      </w:tcPr>
    </w:tblStylePr>
    <w:tblStylePr w:type="band1Vert">
      <w:tblPr/>
      <w:tcPr>
        <w:shd w:val="clear" w:color="auto" w:fill="73B9FF" w:themeFill="accent1" w:themeFillTint="66"/>
      </w:tcPr>
    </w:tblStylePr>
    <w:tblStylePr w:type="band1Horz">
      <w:tblPr/>
      <w:tcPr>
        <w:shd w:val="clear" w:color="auto" w:fill="73B9FF" w:themeFill="accent1" w:themeFillTint="66"/>
      </w:tcPr>
    </w:tblStylePr>
  </w:style>
  <w:style w:type="table" w:styleId="Rastertabel5donker-Accent2">
    <w:name w:val="Grid Table 5 Dark Accent 2"/>
    <w:basedOn w:val="Standaardtabel"/>
    <w:uiPriority w:val="50"/>
    <w:rsid w:val="00E7164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F6F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DD5F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DD5F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DD5F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DD5F0" w:themeFill="accent2"/>
      </w:tcPr>
    </w:tblStylePr>
    <w:tblStylePr w:type="band1Vert">
      <w:tblPr/>
      <w:tcPr>
        <w:shd w:val="clear" w:color="auto" w:fill="DEEEF9" w:themeFill="accent2" w:themeFillTint="66"/>
      </w:tcPr>
    </w:tblStylePr>
    <w:tblStylePr w:type="band1Horz">
      <w:tblPr/>
      <w:tcPr>
        <w:shd w:val="clear" w:color="auto" w:fill="DEEEF9" w:themeFill="accent2" w:themeFillTint="66"/>
      </w:tcPr>
    </w:tblStylePr>
  </w:style>
  <w:style w:type="table" w:styleId="Rastertabel5donker-Accent3">
    <w:name w:val="Grid Table 5 Dark Accent 3"/>
    <w:basedOn w:val="Standaardtabel"/>
    <w:uiPriority w:val="50"/>
    <w:rsid w:val="00E7164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B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3D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3D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3D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3D9" w:themeFill="accent3"/>
      </w:tcPr>
    </w:tblStylePr>
    <w:tblStylePr w:type="band1Vert">
      <w:tblPr/>
      <w:tcPr>
        <w:shd w:val="clear" w:color="auto" w:fill="89D8FF" w:themeFill="accent3" w:themeFillTint="66"/>
      </w:tcPr>
    </w:tblStylePr>
    <w:tblStylePr w:type="band1Horz">
      <w:tblPr/>
      <w:tcPr>
        <w:shd w:val="clear" w:color="auto" w:fill="89D8FF" w:themeFill="accent3" w:themeFillTint="66"/>
      </w:tcPr>
    </w:tblStylePr>
  </w:style>
  <w:style w:type="table" w:styleId="Rastertabel5donker-Accent4">
    <w:name w:val="Grid Table 5 Dark Accent 4"/>
    <w:basedOn w:val="Standaardtabel"/>
    <w:uiPriority w:val="50"/>
    <w:rsid w:val="00E7164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7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3D7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3D7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3D7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3D7D8" w:themeFill="accent4"/>
      </w:tcPr>
    </w:tblStylePr>
    <w:tblStylePr w:type="band1Vert">
      <w:tblPr/>
      <w:tcPr>
        <w:shd w:val="clear" w:color="auto" w:fill="EDEFEF" w:themeFill="accent4" w:themeFillTint="66"/>
      </w:tcPr>
    </w:tblStylePr>
    <w:tblStylePr w:type="band1Horz">
      <w:tblPr/>
      <w:tcPr>
        <w:shd w:val="clear" w:color="auto" w:fill="EDEFEF" w:themeFill="accent4" w:themeFillTint="66"/>
      </w:tcPr>
    </w:tblStylePr>
  </w:style>
  <w:style w:type="table" w:styleId="Rastertabel5donker-Accent5">
    <w:name w:val="Grid Table 5 Dark Accent 5"/>
    <w:basedOn w:val="Standaardtabel"/>
    <w:uiPriority w:val="50"/>
    <w:rsid w:val="00E7164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BD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133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133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133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133F" w:themeFill="accent5"/>
      </w:tcPr>
    </w:tblStylePr>
    <w:tblStylePr w:type="band1Vert">
      <w:tblPr/>
      <w:tcPr>
        <w:shd w:val="clear" w:color="auto" w:fill="757BDC" w:themeFill="accent5" w:themeFillTint="66"/>
      </w:tcPr>
    </w:tblStylePr>
    <w:tblStylePr w:type="band1Horz">
      <w:tblPr/>
      <w:tcPr>
        <w:shd w:val="clear" w:color="auto" w:fill="757BDC" w:themeFill="accent5" w:themeFillTint="66"/>
      </w:tcPr>
    </w:tblStylePr>
  </w:style>
  <w:style w:type="table" w:styleId="Rastertabel5donker-Accent6">
    <w:name w:val="Grid Table 5 Dark Accent 6"/>
    <w:basedOn w:val="Standaardtabel"/>
    <w:uiPriority w:val="50"/>
    <w:rsid w:val="00E7164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C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E5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E5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E5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E500" w:themeFill="accent6"/>
      </w:tcPr>
    </w:tblStylePr>
    <w:tblStylePr w:type="band1Vert">
      <w:tblPr/>
      <w:tcPr>
        <w:shd w:val="clear" w:color="auto" w:fill="FFF993" w:themeFill="accent6" w:themeFillTint="66"/>
      </w:tcPr>
    </w:tblStylePr>
    <w:tblStylePr w:type="band1Horz">
      <w:tblPr/>
      <w:tcPr>
        <w:shd w:val="clear" w:color="auto" w:fill="FFF993" w:themeFill="accent6" w:themeFillTint="66"/>
      </w:tcPr>
    </w:tblStylePr>
  </w:style>
  <w:style w:type="table" w:styleId="Rastertabel6kleurrijk">
    <w:name w:val="Grid Table 6 Colorful"/>
    <w:basedOn w:val="Standaardtabel"/>
    <w:uiPriority w:val="51"/>
    <w:rsid w:val="00E7164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E71640"/>
    <w:pPr>
      <w:spacing w:line="240" w:lineRule="auto"/>
    </w:pPr>
    <w:rPr>
      <w:color w:val="003C78" w:themeColor="accent1" w:themeShade="BF"/>
    </w:rPr>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insideV w:val="single" w:sz="4" w:space="0" w:color="2D97FF" w:themeColor="accent1" w:themeTint="99"/>
      </w:tblBorders>
    </w:tblPr>
    <w:tblStylePr w:type="firstRow">
      <w:rPr>
        <w:b/>
        <w:bCs/>
      </w:rPr>
      <w:tblPr/>
      <w:tcPr>
        <w:tcBorders>
          <w:bottom w:val="single" w:sz="12" w:space="0" w:color="2D97FF" w:themeColor="accent1" w:themeTint="99"/>
        </w:tcBorders>
      </w:tcPr>
    </w:tblStylePr>
    <w:tblStylePr w:type="lastRow">
      <w:rPr>
        <w:b/>
        <w:bCs/>
      </w:rPr>
      <w:tblPr/>
      <w:tcPr>
        <w:tcBorders>
          <w:top w:val="double" w:sz="4" w:space="0" w:color="2D97FF" w:themeColor="accent1" w:themeTint="99"/>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Rastertabel6kleurrijk-Accent2">
    <w:name w:val="Grid Table 6 Colorful Accent 2"/>
    <w:basedOn w:val="Standaardtabel"/>
    <w:uiPriority w:val="51"/>
    <w:rsid w:val="00E71640"/>
    <w:pPr>
      <w:spacing w:line="240" w:lineRule="auto"/>
    </w:pPr>
    <w:rPr>
      <w:color w:val="55A7E0" w:themeColor="accent2" w:themeShade="BF"/>
    </w:rPr>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insideV w:val="single" w:sz="4" w:space="0" w:color="CDE5F6" w:themeColor="accent2" w:themeTint="99"/>
      </w:tblBorders>
    </w:tblPr>
    <w:tblStylePr w:type="firstRow">
      <w:rPr>
        <w:b/>
        <w:bCs/>
      </w:rPr>
      <w:tblPr/>
      <w:tcPr>
        <w:tcBorders>
          <w:bottom w:val="single" w:sz="12" w:space="0" w:color="CDE5F6" w:themeColor="accent2" w:themeTint="99"/>
        </w:tcBorders>
      </w:tcPr>
    </w:tblStylePr>
    <w:tblStylePr w:type="lastRow">
      <w:rPr>
        <w:b/>
        <w:bCs/>
      </w:rPr>
      <w:tblPr/>
      <w:tcPr>
        <w:tcBorders>
          <w:top w:val="double" w:sz="4" w:space="0" w:color="CDE5F6" w:themeColor="accent2" w:themeTint="99"/>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Rastertabel6kleurrijk-Accent3">
    <w:name w:val="Grid Table 6 Colorful Accent 3"/>
    <w:basedOn w:val="Standaardtabel"/>
    <w:uiPriority w:val="51"/>
    <w:rsid w:val="00E71640"/>
    <w:pPr>
      <w:spacing w:line="240" w:lineRule="auto"/>
    </w:pPr>
    <w:rPr>
      <w:color w:val="006DA2" w:themeColor="accent3" w:themeShade="BF"/>
    </w:rPr>
    <w:tblPr>
      <w:tblStyleRowBandSize w:val="1"/>
      <w:tblStyleColBandSize w:val="1"/>
      <w:tblBorders>
        <w:top w:val="single" w:sz="4" w:space="0" w:color="4FC5FF" w:themeColor="accent3" w:themeTint="99"/>
        <w:left w:val="single" w:sz="4" w:space="0" w:color="4FC5FF" w:themeColor="accent3" w:themeTint="99"/>
        <w:bottom w:val="single" w:sz="4" w:space="0" w:color="4FC5FF" w:themeColor="accent3" w:themeTint="99"/>
        <w:right w:val="single" w:sz="4" w:space="0" w:color="4FC5FF" w:themeColor="accent3" w:themeTint="99"/>
        <w:insideH w:val="single" w:sz="4" w:space="0" w:color="4FC5FF" w:themeColor="accent3" w:themeTint="99"/>
        <w:insideV w:val="single" w:sz="4" w:space="0" w:color="4FC5FF" w:themeColor="accent3" w:themeTint="99"/>
      </w:tblBorders>
    </w:tblPr>
    <w:tblStylePr w:type="firstRow">
      <w:rPr>
        <w:b/>
        <w:bCs/>
      </w:rPr>
      <w:tblPr/>
      <w:tcPr>
        <w:tcBorders>
          <w:bottom w:val="single" w:sz="12" w:space="0" w:color="4FC5FF" w:themeColor="accent3" w:themeTint="99"/>
        </w:tcBorders>
      </w:tcPr>
    </w:tblStylePr>
    <w:tblStylePr w:type="lastRow">
      <w:rPr>
        <w:b/>
        <w:bCs/>
      </w:rPr>
      <w:tblPr/>
      <w:tcPr>
        <w:tcBorders>
          <w:top w:val="double" w:sz="4" w:space="0" w:color="4FC5FF" w:themeColor="accent3" w:themeTint="99"/>
        </w:tcBorders>
      </w:tcPr>
    </w:tblStylePr>
    <w:tblStylePr w:type="firstCol">
      <w:rPr>
        <w:b/>
        <w:bCs/>
      </w:rPr>
    </w:tblStylePr>
    <w:tblStylePr w:type="lastCol">
      <w:rPr>
        <w:b/>
        <w:bCs/>
      </w:rPr>
    </w:tblStylePr>
    <w:tblStylePr w:type="band1Vert">
      <w:tblPr/>
      <w:tcPr>
        <w:shd w:val="clear" w:color="auto" w:fill="C4EBFF" w:themeFill="accent3" w:themeFillTint="33"/>
      </w:tcPr>
    </w:tblStylePr>
    <w:tblStylePr w:type="band1Horz">
      <w:tblPr/>
      <w:tcPr>
        <w:shd w:val="clear" w:color="auto" w:fill="C4EBFF" w:themeFill="accent3" w:themeFillTint="33"/>
      </w:tcPr>
    </w:tblStylePr>
  </w:style>
  <w:style w:type="table" w:styleId="Rastertabel6kleurrijk-Accent4">
    <w:name w:val="Grid Table 6 Colorful Accent 4"/>
    <w:basedOn w:val="Standaardtabel"/>
    <w:uiPriority w:val="51"/>
    <w:rsid w:val="00E71640"/>
    <w:pPr>
      <w:spacing w:line="240" w:lineRule="auto"/>
    </w:pPr>
    <w:rPr>
      <w:color w:val="9AA3A5" w:themeColor="accent4" w:themeShade="BF"/>
    </w:rPr>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insideV w:val="single" w:sz="4" w:space="0" w:color="E4E7E7" w:themeColor="accent4" w:themeTint="99"/>
      </w:tblBorders>
    </w:tblPr>
    <w:tblStylePr w:type="firstRow">
      <w:rPr>
        <w:b/>
        <w:bCs/>
      </w:rPr>
      <w:tblPr/>
      <w:tcPr>
        <w:tcBorders>
          <w:bottom w:val="single" w:sz="12" w:space="0" w:color="E4E7E7" w:themeColor="accent4" w:themeTint="99"/>
        </w:tcBorders>
      </w:tcPr>
    </w:tblStylePr>
    <w:tblStylePr w:type="lastRow">
      <w:rPr>
        <w:b/>
        <w:bCs/>
      </w:rPr>
      <w:tblPr/>
      <w:tcPr>
        <w:tcBorders>
          <w:top w:val="double" w:sz="4" w:space="0" w:color="E4E7E7" w:themeColor="accent4" w:themeTint="99"/>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Rastertabel6kleurrijk-Accent5">
    <w:name w:val="Grid Table 6 Colorful Accent 5"/>
    <w:basedOn w:val="Standaardtabel"/>
    <w:uiPriority w:val="51"/>
    <w:rsid w:val="00E71640"/>
    <w:pPr>
      <w:spacing w:line="240" w:lineRule="auto"/>
    </w:pPr>
    <w:rPr>
      <w:color w:val="0C0E2F" w:themeColor="accent5" w:themeShade="BF"/>
    </w:rPr>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insideV w:val="single" w:sz="4" w:space="0" w:color="333CC8" w:themeColor="accent5" w:themeTint="99"/>
      </w:tblBorders>
    </w:tblPr>
    <w:tblStylePr w:type="firstRow">
      <w:rPr>
        <w:b/>
        <w:bCs/>
      </w:rPr>
      <w:tblPr/>
      <w:tcPr>
        <w:tcBorders>
          <w:bottom w:val="single" w:sz="12" w:space="0" w:color="333CC8" w:themeColor="accent5" w:themeTint="99"/>
        </w:tcBorders>
      </w:tcPr>
    </w:tblStylePr>
    <w:tblStylePr w:type="lastRow">
      <w:rPr>
        <w:b/>
        <w:bCs/>
      </w:rPr>
      <w:tblPr/>
      <w:tcPr>
        <w:tcBorders>
          <w:top w:val="double" w:sz="4" w:space="0" w:color="333CC8" w:themeColor="accent5" w:themeTint="99"/>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Rastertabel6kleurrijk-Accent6">
    <w:name w:val="Grid Table 6 Colorful Accent 6"/>
    <w:basedOn w:val="Standaardtabel"/>
    <w:uiPriority w:val="51"/>
    <w:rsid w:val="00E71640"/>
    <w:pPr>
      <w:spacing w:line="240" w:lineRule="auto"/>
    </w:pPr>
    <w:rPr>
      <w:color w:val="B5AB00" w:themeColor="accent6" w:themeShade="BF"/>
    </w:rPr>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insideV w:val="single" w:sz="4" w:space="0" w:color="FFF65E" w:themeColor="accent6" w:themeTint="99"/>
      </w:tblBorders>
    </w:tblPr>
    <w:tblStylePr w:type="firstRow">
      <w:rPr>
        <w:b/>
        <w:bCs/>
      </w:rPr>
      <w:tblPr/>
      <w:tcPr>
        <w:tcBorders>
          <w:bottom w:val="single" w:sz="12" w:space="0" w:color="FFF65E" w:themeColor="accent6" w:themeTint="99"/>
        </w:tcBorders>
      </w:tcPr>
    </w:tblStylePr>
    <w:tblStylePr w:type="lastRow">
      <w:rPr>
        <w:b/>
        <w:bCs/>
      </w:rPr>
      <w:tblPr/>
      <w:tcPr>
        <w:tcBorders>
          <w:top w:val="double" w:sz="4" w:space="0" w:color="FFF65E" w:themeColor="accent6" w:themeTint="99"/>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Rastertabel7kleurrijk">
    <w:name w:val="Grid Table 7 Colorful"/>
    <w:basedOn w:val="Standaardtabel"/>
    <w:uiPriority w:val="52"/>
    <w:rsid w:val="00E7164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E71640"/>
    <w:pPr>
      <w:spacing w:line="240" w:lineRule="auto"/>
    </w:pPr>
    <w:rPr>
      <w:color w:val="003C78" w:themeColor="accent1" w:themeShade="BF"/>
    </w:rPr>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insideV w:val="single" w:sz="4" w:space="0" w:color="2D97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CFF" w:themeFill="accent1" w:themeFillTint="33"/>
      </w:tcPr>
    </w:tblStylePr>
    <w:tblStylePr w:type="band1Horz">
      <w:tblPr/>
      <w:tcPr>
        <w:shd w:val="clear" w:color="auto" w:fill="B9DCFF" w:themeFill="accent1" w:themeFillTint="33"/>
      </w:tcPr>
    </w:tblStylePr>
    <w:tblStylePr w:type="neCell">
      <w:tblPr/>
      <w:tcPr>
        <w:tcBorders>
          <w:bottom w:val="single" w:sz="4" w:space="0" w:color="2D97FF" w:themeColor="accent1" w:themeTint="99"/>
        </w:tcBorders>
      </w:tcPr>
    </w:tblStylePr>
    <w:tblStylePr w:type="nwCell">
      <w:tblPr/>
      <w:tcPr>
        <w:tcBorders>
          <w:bottom w:val="single" w:sz="4" w:space="0" w:color="2D97FF" w:themeColor="accent1" w:themeTint="99"/>
        </w:tcBorders>
      </w:tcPr>
    </w:tblStylePr>
    <w:tblStylePr w:type="seCell">
      <w:tblPr/>
      <w:tcPr>
        <w:tcBorders>
          <w:top w:val="single" w:sz="4" w:space="0" w:color="2D97FF" w:themeColor="accent1" w:themeTint="99"/>
        </w:tcBorders>
      </w:tcPr>
    </w:tblStylePr>
    <w:tblStylePr w:type="swCell">
      <w:tblPr/>
      <w:tcPr>
        <w:tcBorders>
          <w:top w:val="single" w:sz="4" w:space="0" w:color="2D97FF" w:themeColor="accent1" w:themeTint="99"/>
        </w:tcBorders>
      </w:tcPr>
    </w:tblStylePr>
  </w:style>
  <w:style w:type="table" w:styleId="Rastertabel7kleurrijk-Accent2">
    <w:name w:val="Grid Table 7 Colorful Accent 2"/>
    <w:basedOn w:val="Standaardtabel"/>
    <w:uiPriority w:val="52"/>
    <w:rsid w:val="00E71640"/>
    <w:pPr>
      <w:spacing w:line="240" w:lineRule="auto"/>
    </w:pPr>
    <w:rPr>
      <w:color w:val="55A7E0" w:themeColor="accent2" w:themeShade="BF"/>
    </w:rPr>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insideV w:val="single" w:sz="4" w:space="0" w:color="CDE5F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6FC" w:themeFill="accent2" w:themeFillTint="33"/>
      </w:tcPr>
    </w:tblStylePr>
    <w:tblStylePr w:type="band1Horz">
      <w:tblPr/>
      <w:tcPr>
        <w:shd w:val="clear" w:color="auto" w:fill="EEF6FC" w:themeFill="accent2" w:themeFillTint="33"/>
      </w:tcPr>
    </w:tblStylePr>
    <w:tblStylePr w:type="neCell">
      <w:tblPr/>
      <w:tcPr>
        <w:tcBorders>
          <w:bottom w:val="single" w:sz="4" w:space="0" w:color="CDE5F6" w:themeColor="accent2" w:themeTint="99"/>
        </w:tcBorders>
      </w:tcPr>
    </w:tblStylePr>
    <w:tblStylePr w:type="nwCell">
      <w:tblPr/>
      <w:tcPr>
        <w:tcBorders>
          <w:bottom w:val="single" w:sz="4" w:space="0" w:color="CDE5F6" w:themeColor="accent2" w:themeTint="99"/>
        </w:tcBorders>
      </w:tcPr>
    </w:tblStylePr>
    <w:tblStylePr w:type="seCell">
      <w:tblPr/>
      <w:tcPr>
        <w:tcBorders>
          <w:top w:val="single" w:sz="4" w:space="0" w:color="CDE5F6" w:themeColor="accent2" w:themeTint="99"/>
        </w:tcBorders>
      </w:tcPr>
    </w:tblStylePr>
    <w:tblStylePr w:type="swCell">
      <w:tblPr/>
      <w:tcPr>
        <w:tcBorders>
          <w:top w:val="single" w:sz="4" w:space="0" w:color="CDE5F6" w:themeColor="accent2" w:themeTint="99"/>
        </w:tcBorders>
      </w:tcPr>
    </w:tblStylePr>
  </w:style>
  <w:style w:type="table" w:styleId="Rastertabel7kleurrijk-Accent3">
    <w:name w:val="Grid Table 7 Colorful Accent 3"/>
    <w:basedOn w:val="Standaardtabel"/>
    <w:uiPriority w:val="52"/>
    <w:rsid w:val="00E71640"/>
    <w:pPr>
      <w:spacing w:line="240" w:lineRule="auto"/>
    </w:pPr>
    <w:rPr>
      <w:color w:val="006DA2" w:themeColor="accent3" w:themeShade="BF"/>
    </w:rPr>
    <w:tblPr>
      <w:tblStyleRowBandSize w:val="1"/>
      <w:tblStyleColBandSize w:val="1"/>
      <w:tblBorders>
        <w:top w:val="single" w:sz="4" w:space="0" w:color="4FC5FF" w:themeColor="accent3" w:themeTint="99"/>
        <w:left w:val="single" w:sz="4" w:space="0" w:color="4FC5FF" w:themeColor="accent3" w:themeTint="99"/>
        <w:bottom w:val="single" w:sz="4" w:space="0" w:color="4FC5FF" w:themeColor="accent3" w:themeTint="99"/>
        <w:right w:val="single" w:sz="4" w:space="0" w:color="4FC5FF" w:themeColor="accent3" w:themeTint="99"/>
        <w:insideH w:val="single" w:sz="4" w:space="0" w:color="4FC5FF" w:themeColor="accent3" w:themeTint="99"/>
        <w:insideV w:val="single" w:sz="4" w:space="0" w:color="4FC5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BFF" w:themeFill="accent3" w:themeFillTint="33"/>
      </w:tcPr>
    </w:tblStylePr>
    <w:tblStylePr w:type="band1Horz">
      <w:tblPr/>
      <w:tcPr>
        <w:shd w:val="clear" w:color="auto" w:fill="C4EBFF" w:themeFill="accent3" w:themeFillTint="33"/>
      </w:tcPr>
    </w:tblStylePr>
    <w:tblStylePr w:type="neCell">
      <w:tblPr/>
      <w:tcPr>
        <w:tcBorders>
          <w:bottom w:val="single" w:sz="4" w:space="0" w:color="4FC5FF" w:themeColor="accent3" w:themeTint="99"/>
        </w:tcBorders>
      </w:tcPr>
    </w:tblStylePr>
    <w:tblStylePr w:type="nwCell">
      <w:tblPr/>
      <w:tcPr>
        <w:tcBorders>
          <w:bottom w:val="single" w:sz="4" w:space="0" w:color="4FC5FF" w:themeColor="accent3" w:themeTint="99"/>
        </w:tcBorders>
      </w:tcPr>
    </w:tblStylePr>
    <w:tblStylePr w:type="seCell">
      <w:tblPr/>
      <w:tcPr>
        <w:tcBorders>
          <w:top w:val="single" w:sz="4" w:space="0" w:color="4FC5FF" w:themeColor="accent3" w:themeTint="99"/>
        </w:tcBorders>
      </w:tcPr>
    </w:tblStylePr>
    <w:tblStylePr w:type="swCell">
      <w:tblPr/>
      <w:tcPr>
        <w:tcBorders>
          <w:top w:val="single" w:sz="4" w:space="0" w:color="4FC5FF" w:themeColor="accent3" w:themeTint="99"/>
        </w:tcBorders>
      </w:tcPr>
    </w:tblStylePr>
  </w:style>
  <w:style w:type="table" w:styleId="Rastertabel7kleurrijk-Accent4">
    <w:name w:val="Grid Table 7 Colorful Accent 4"/>
    <w:basedOn w:val="Standaardtabel"/>
    <w:uiPriority w:val="52"/>
    <w:rsid w:val="00E71640"/>
    <w:pPr>
      <w:spacing w:line="240" w:lineRule="auto"/>
    </w:pPr>
    <w:rPr>
      <w:color w:val="9AA3A5" w:themeColor="accent4" w:themeShade="BF"/>
    </w:rPr>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insideV w:val="single" w:sz="4" w:space="0" w:color="E4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7F7" w:themeFill="accent4" w:themeFillTint="33"/>
      </w:tcPr>
    </w:tblStylePr>
    <w:tblStylePr w:type="band1Horz">
      <w:tblPr/>
      <w:tcPr>
        <w:shd w:val="clear" w:color="auto" w:fill="F6F7F7" w:themeFill="accent4" w:themeFillTint="33"/>
      </w:tcPr>
    </w:tblStylePr>
    <w:tblStylePr w:type="neCell">
      <w:tblPr/>
      <w:tcPr>
        <w:tcBorders>
          <w:bottom w:val="single" w:sz="4" w:space="0" w:color="E4E7E7" w:themeColor="accent4" w:themeTint="99"/>
        </w:tcBorders>
      </w:tcPr>
    </w:tblStylePr>
    <w:tblStylePr w:type="nwCell">
      <w:tblPr/>
      <w:tcPr>
        <w:tcBorders>
          <w:bottom w:val="single" w:sz="4" w:space="0" w:color="E4E7E7" w:themeColor="accent4" w:themeTint="99"/>
        </w:tcBorders>
      </w:tcPr>
    </w:tblStylePr>
    <w:tblStylePr w:type="seCell">
      <w:tblPr/>
      <w:tcPr>
        <w:tcBorders>
          <w:top w:val="single" w:sz="4" w:space="0" w:color="E4E7E7" w:themeColor="accent4" w:themeTint="99"/>
        </w:tcBorders>
      </w:tcPr>
    </w:tblStylePr>
    <w:tblStylePr w:type="swCell">
      <w:tblPr/>
      <w:tcPr>
        <w:tcBorders>
          <w:top w:val="single" w:sz="4" w:space="0" w:color="E4E7E7" w:themeColor="accent4" w:themeTint="99"/>
        </w:tcBorders>
      </w:tcPr>
    </w:tblStylePr>
  </w:style>
  <w:style w:type="table" w:styleId="Rastertabel7kleurrijk-Accent5">
    <w:name w:val="Grid Table 7 Colorful Accent 5"/>
    <w:basedOn w:val="Standaardtabel"/>
    <w:uiPriority w:val="52"/>
    <w:rsid w:val="00E71640"/>
    <w:pPr>
      <w:spacing w:line="240" w:lineRule="auto"/>
    </w:pPr>
    <w:rPr>
      <w:color w:val="0C0E2F" w:themeColor="accent5" w:themeShade="BF"/>
    </w:rPr>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insideV w:val="single" w:sz="4" w:space="0" w:color="333CC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BDED" w:themeFill="accent5" w:themeFillTint="33"/>
      </w:tcPr>
    </w:tblStylePr>
    <w:tblStylePr w:type="band1Horz">
      <w:tblPr/>
      <w:tcPr>
        <w:shd w:val="clear" w:color="auto" w:fill="BABDED" w:themeFill="accent5" w:themeFillTint="33"/>
      </w:tcPr>
    </w:tblStylePr>
    <w:tblStylePr w:type="neCell">
      <w:tblPr/>
      <w:tcPr>
        <w:tcBorders>
          <w:bottom w:val="single" w:sz="4" w:space="0" w:color="333CC8" w:themeColor="accent5" w:themeTint="99"/>
        </w:tcBorders>
      </w:tcPr>
    </w:tblStylePr>
    <w:tblStylePr w:type="nwCell">
      <w:tblPr/>
      <w:tcPr>
        <w:tcBorders>
          <w:bottom w:val="single" w:sz="4" w:space="0" w:color="333CC8" w:themeColor="accent5" w:themeTint="99"/>
        </w:tcBorders>
      </w:tcPr>
    </w:tblStylePr>
    <w:tblStylePr w:type="seCell">
      <w:tblPr/>
      <w:tcPr>
        <w:tcBorders>
          <w:top w:val="single" w:sz="4" w:space="0" w:color="333CC8" w:themeColor="accent5" w:themeTint="99"/>
        </w:tcBorders>
      </w:tcPr>
    </w:tblStylePr>
    <w:tblStylePr w:type="swCell">
      <w:tblPr/>
      <w:tcPr>
        <w:tcBorders>
          <w:top w:val="single" w:sz="4" w:space="0" w:color="333CC8" w:themeColor="accent5" w:themeTint="99"/>
        </w:tcBorders>
      </w:tcPr>
    </w:tblStylePr>
  </w:style>
  <w:style w:type="table" w:styleId="Rastertabel7kleurrijk-Accent6">
    <w:name w:val="Grid Table 7 Colorful Accent 6"/>
    <w:basedOn w:val="Standaardtabel"/>
    <w:uiPriority w:val="52"/>
    <w:rsid w:val="00E71640"/>
    <w:pPr>
      <w:spacing w:line="240" w:lineRule="auto"/>
    </w:pPr>
    <w:rPr>
      <w:color w:val="B5AB00" w:themeColor="accent6" w:themeShade="BF"/>
    </w:rPr>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insideV w:val="single" w:sz="4" w:space="0" w:color="FFF65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CC9" w:themeFill="accent6" w:themeFillTint="33"/>
      </w:tcPr>
    </w:tblStylePr>
    <w:tblStylePr w:type="band1Horz">
      <w:tblPr/>
      <w:tcPr>
        <w:shd w:val="clear" w:color="auto" w:fill="FFFCC9" w:themeFill="accent6" w:themeFillTint="33"/>
      </w:tcPr>
    </w:tblStylePr>
    <w:tblStylePr w:type="neCell">
      <w:tblPr/>
      <w:tcPr>
        <w:tcBorders>
          <w:bottom w:val="single" w:sz="4" w:space="0" w:color="FFF65E" w:themeColor="accent6" w:themeTint="99"/>
        </w:tcBorders>
      </w:tcPr>
    </w:tblStylePr>
    <w:tblStylePr w:type="nwCell">
      <w:tblPr/>
      <w:tcPr>
        <w:tcBorders>
          <w:bottom w:val="single" w:sz="4" w:space="0" w:color="FFF65E" w:themeColor="accent6" w:themeTint="99"/>
        </w:tcBorders>
      </w:tcPr>
    </w:tblStylePr>
    <w:tblStylePr w:type="seCell">
      <w:tblPr/>
      <w:tcPr>
        <w:tcBorders>
          <w:top w:val="single" w:sz="4" w:space="0" w:color="FFF65E" w:themeColor="accent6" w:themeTint="99"/>
        </w:tcBorders>
      </w:tcPr>
    </w:tblStylePr>
    <w:tblStylePr w:type="swCell">
      <w:tblPr/>
      <w:tcPr>
        <w:tcBorders>
          <w:top w:val="single" w:sz="4" w:space="0" w:color="FFF65E" w:themeColor="accent6" w:themeTint="99"/>
        </w:tcBorders>
      </w:tcPr>
    </w:tblStylePr>
  </w:style>
  <w:style w:type="character" w:styleId="Regelnummer">
    <w:name w:val="line number"/>
    <w:basedOn w:val="Standaardalinea-lettertype"/>
    <w:uiPriority w:val="99"/>
    <w:semiHidden/>
    <w:unhideWhenUsed/>
    <w:rsid w:val="00E71640"/>
  </w:style>
  <w:style w:type="character" w:styleId="Slimmehyperlink">
    <w:name w:val="Smart Hyperlink"/>
    <w:basedOn w:val="Standaardalinea-lettertype"/>
    <w:uiPriority w:val="99"/>
    <w:semiHidden/>
    <w:unhideWhenUsed/>
    <w:rsid w:val="00E71640"/>
    <w:rPr>
      <w:u w:val="dotted"/>
    </w:rPr>
  </w:style>
  <w:style w:type="character" w:styleId="SmartLink">
    <w:name w:val="Smart Link"/>
    <w:basedOn w:val="Standaardalinea-lettertype"/>
    <w:uiPriority w:val="99"/>
    <w:semiHidden/>
    <w:unhideWhenUsed/>
    <w:rsid w:val="00E71640"/>
    <w:rPr>
      <w:color w:val="0000FF"/>
      <w:u w:val="single"/>
      <w:shd w:val="clear" w:color="auto" w:fill="F3F2F1"/>
    </w:rPr>
  </w:style>
  <w:style w:type="paragraph" w:styleId="Standaardinspringing">
    <w:name w:val="Normal Indent"/>
    <w:basedOn w:val="Standaard"/>
    <w:uiPriority w:val="99"/>
    <w:semiHidden/>
    <w:unhideWhenUsed/>
    <w:rsid w:val="00E71640"/>
    <w:pPr>
      <w:ind w:left="709"/>
    </w:pPr>
  </w:style>
  <w:style w:type="character" w:styleId="Subtielebenadrukking">
    <w:name w:val="Subtle Emphasis"/>
    <w:basedOn w:val="Standaardalinea-lettertype"/>
    <w:uiPriority w:val="19"/>
    <w:rsid w:val="00E71640"/>
    <w:rPr>
      <w:i/>
      <w:iCs/>
      <w:color w:val="404040" w:themeColor="text1" w:themeTint="BF"/>
    </w:rPr>
  </w:style>
  <w:style w:type="character" w:styleId="Subtieleverwijzing">
    <w:name w:val="Subtle Reference"/>
    <w:basedOn w:val="Standaardalinea-lettertype"/>
    <w:uiPriority w:val="31"/>
    <w:qFormat/>
    <w:rsid w:val="00E71640"/>
    <w:rPr>
      <w:smallCaps/>
      <w:color w:val="5A5A5A" w:themeColor="text1" w:themeTint="A5"/>
    </w:rPr>
  </w:style>
  <w:style w:type="table" w:styleId="Tabelkolommen1">
    <w:name w:val="Table Columns 1"/>
    <w:basedOn w:val="Standaardtabel"/>
    <w:uiPriority w:val="99"/>
    <w:semiHidden/>
    <w:unhideWhenUsed/>
    <w:rsid w:val="00E716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E716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E716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E716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E716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E716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E716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E716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E716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E716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E716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E716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E716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unhideWhenUsed/>
    <w:rsid w:val="00E716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E716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E716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E716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E716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E716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E716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E716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E716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unhideWhenUsed/>
    <w:rsid w:val="00E71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unhideWhenUsed/>
    <w:rsid w:val="00E71640"/>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71640"/>
    <w:rPr>
      <w:rFonts w:ascii="Consolas" w:hAnsi="Consolas"/>
      <w:sz w:val="21"/>
      <w:szCs w:val="21"/>
    </w:rPr>
  </w:style>
  <w:style w:type="character" w:styleId="Titelvanboek">
    <w:name w:val="Book Title"/>
    <w:basedOn w:val="Standaardalinea-lettertype"/>
    <w:uiPriority w:val="33"/>
    <w:rsid w:val="00E71640"/>
    <w:rPr>
      <w:b/>
      <w:bCs/>
      <w:i/>
      <w:iCs/>
      <w:spacing w:val="5"/>
    </w:rPr>
  </w:style>
  <w:style w:type="table" w:styleId="Verfijndetabel1">
    <w:name w:val="Table Subtle 1"/>
    <w:basedOn w:val="Standaardtabel"/>
    <w:uiPriority w:val="99"/>
    <w:semiHidden/>
    <w:unhideWhenUsed/>
    <w:rsid w:val="00E716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E716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melding">
    <w:name w:val="Mention"/>
    <w:basedOn w:val="Standaardalinea-lettertype"/>
    <w:uiPriority w:val="99"/>
    <w:semiHidden/>
    <w:unhideWhenUsed/>
    <w:rsid w:val="00E71640"/>
    <w:rPr>
      <w:color w:val="2B579A"/>
      <w:shd w:val="clear" w:color="auto" w:fill="E1DFDD"/>
    </w:rPr>
  </w:style>
  <w:style w:type="character" w:styleId="Verwijzingopmerking">
    <w:name w:val="annotation reference"/>
    <w:basedOn w:val="Standaardalinea-lettertype"/>
    <w:unhideWhenUsed/>
    <w:rsid w:val="00E71640"/>
    <w:rPr>
      <w:sz w:val="16"/>
      <w:szCs w:val="16"/>
    </w:rPr>
  </w:style>
  <w:style w:type="table" w:styleId="Webtabel1">
    <w:name w:val="Table Web 1"/>
    <w:basedOn w:val="Standaardtabel"/>
    <w:uiPriority w:val="99"/>
    <w:semiHidden/>
    <w:unhideWhenUsed/>
    <w:rsid w:val="00E716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E716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E716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22"/>
    <w:rsid w:val="00E71640"/>
    <w:rPr>
      <w:b/>
      <w:bCs/>
    </w:rPr>
  </w:style>
  <w:style w:type="paragraph" w:customStyle="1" w:styleId="Copyright">
    <w:name w:val="Copy right"/>
    <w:basedOn w:val="Standaard"/>
    <w:uiPriority w:val="11"/>
    <w:rsid w:val="00227B92"/>
    <w:rPr>
      <w:noProof/>
      <w:sz w:val="16"/>
    </w:rPr>
  </w:style>
  <w:style w:type="paragraph" w:customStyle="1" w:styleId="Tabeltekstopmerking">
    <w:name w:val="Tabel tekst opmerking"/>
    <w:basedOn w:val="Standaard"/>
    <w:uiPriority w:val="1"/>
    <w:rsid w:val="009C7E39"/>
    <w:pPr>
      <w:spacing w:line="180" w:lineRule="atLeast"/>
    </w:pPr>
    <w:rPr>
      <w:color w:val="93999A"/>
      <w:sz w:val="16"/>
    </w:rPr>
  </w:style>
  <w:style w:type="character" w:customStyle="1" w:styleId="TekstopmerkingChar1">
    <w:name w:val="Tekst opmerking Char1"/>
    <w:basedOn w:val="Standaardalinea-lettertype"/>
    <w:link w:val="Tekstopmerking"/>
    <w:uiPriority w:val="10"/>
    <w:rsid w:val="00E3726C"/>
    <w:rPr>
      <w:color w:val="93999A"/>
    </w:rPr>
  </w:style>
  <w:style w:type="paragraph" w:customStyle="1" w:styleId="TitelOnderschrift">
    <w:name w:val="Titel Onderschrift"/>
    <w:basedOn w:val="Titel"/>
    <w:uiPriority w:val="10"/>
    <w:rsid w:val="004B276F"/>
    <w:rPr>
      <w:b w:val="0"/>
    </w:rPr>
  </w:style>
  <w:style w:type="character" w:customStyle="1" w:styleId="Politieblauw">
    <w:name w:val="Politie blauw"/>
    <w:basedOn w:val="Standaardalinea-lettertype"/>
    <w:uiPriority w:val="1"/>
    <w:rsid w:val="0025267D"/>
    <w:rPr>
      <w:b/>
      <w:noProof/>
      <w:color w:val="182866" w:themeColor="text2"/>
    </w:rPr>
  </w:style>
  <w:style w:type="character" w:customStyle="1" w:styleId="ReferentiekopjesChar">
    <w:name w:val="Referentie kopjes Char"/>
    <w:basedOn w:val="Standaardalinea-lettertype"/>
    <w:link w:val="Referentiekopjes"/>
    <w:uiPriority w:val="10"/>
    <w:rsid w:val="00076FA4"/>
    <w:rPr>
      <w:rFonts w:ascii="Politie Text" w:eastAsia="Times New Roman" w:hAnsi="Politie Text" w:cs="Times New Roman"/>
      <w:b/>
      <w:noProof/>
      <w:color w:val="182866" w:themeColor="text2"/>
      <w:sz w:val="18"/>
      <w:lang w:eastAsia="nl-NL"/>
    </w:rPr>
  </w:style>
  <w:style w:type="character" w:customStyle="1" w:styleId="ReferentietekstChar">
    <w:name w:val="Referentie tekst Char"/>
    <w:basedOn w:val="Standaardalinea-lettertype"/>
    <w:link w:val="Referentietekst"/>
    <w:uiPriority w:val="10"/>
    <w:rsid w:val="00AC2B8F"/>
    <w:rPr>
      <w:rFonts w:ascii="Politie Text" w:eastAsia="Times New Roman" w:hAnsi="Politie Text" w:cs="Times New Roman"/>
      <w:lang w:eastAsia="nl-NL"/>
    </w:rPr>
  </w:style>
  <w:style w:type="character" w:customStyle="1" w:styleId="LijstalineaChar">
    <w:name w:val="Lijstalinea Char"/>
    <w:aliases w:val="Reference List Char"/>
    <w:link w:val="Lijstalinea"/>
    <w:uiPriority w:val="34"/>
    <w:locked/>
    <w:rsid w:val="00034232"/>
  </w:style>
  <w:style w:type="paragraph" w:customStyle="1" w:styleId="Artikeltekst">
    <w:name w:val="Artikeltekst"/>
    <w:basedOn w:val="Kop2"/>
    <w:link w:val="ArtikeltekstChar"/>
    <w:autoRedefine/>
    <w:qFormat/>
    <w:rsid w:val="00ED2E3E"/>
    <w:pPr>
      <w:keepNext w:val="0"/>
      <w:keepLines/>
      <w:numPr>
        <w:ilvl w:val="0"/>
        <w:numId w:val="22"/>
      </w:numPr>
      <w:autoSpaceDE w:val="0"/>
      <w:autoSpaceDN w:val="0"/>
      <w:adjustRightInd w:val="0"/>
      <w:spacing w:after="180"/>
      <w:ind w:left="851" w:hanging="567"/>
    </w:pPr>
    <w:rPr>
      <w:rFonts w:eastAsiaTheme="majorEastAsia" w:cstheme="majorBidi"/>
      <w:color w:val="auto"/>
      <w:lang w:val="nl"/>
    </w:rPr>
  </w:style>
  <w:style w:type="character" w:customStyle="1" w:styleId="ArtikeltekstChar">
    <w:name w:val="Artikeltekst Char"/>
    <w:basedOn w:val="Kop2Char"/>
    <w:link w:val="Artikeltekst"/>
    <w:rsid w:val="00ED2E3E"/>
    <w:rPr>
      <w:rFonts w:ascii="Politie Text" w:eastAsiaTheme="majorEastAsia" w:hAnsi="Politie Text" w:cstheme="majorBidi"/>
      <w:color w:val="000000" w:themeColor="text1"/>
      <w:lang w:val="nl"/>
    </w:rPr>
  </w:style>
  <w:style w:type="paragraph" w:styleId="Revisie">
    <w:name w:val="Revision"/>
    <w:hidden/>
    <w:uiPriority w:val="99"/>
    <w:semiHidden/>
    <w:rsid w:val="00221AFD"/>
    <w:pPr>
      <w:spacing w:line="240" w:lineRule="auto"/>
    </w:pPr>
  </w:style>
  <w:style w:type="paragraph" w:customStyle="1" w:styleId="Kop1genummerd">
    <w:name w:val="Kop 1 genummerd"/>
    <w:basedOn w:val="Kop1"/>
    <w:next w:val="Standaard"/>
    <w:link w:val="Kop1genummerdChar"/>
    <w:qFormat/>
    <w:rsid w:val="001372FE"/>
    <w:pPr>
      <w:keepLines/>
      <w:numPr>
        <w:numId w:val="25"/>
      </w:numPr>
      <w:suppressAutoHyphens/>
      <w:spacing w:before="360" w:after="240" w:line="480" w:lineRule="exact"/>
    </w:pPr>
    <w:rPr>
      <w:rFonts w:ascii="Arial" w:eastAsiaTheme="majorEastAsia" w:hAnsi="Arial" w:cstheme="majorBidi"/>
      <w:bCs/>
      <w:color w:val="004682"/>
      <w:spacing w:val="0"/>
      <w:szCs w:val="28"/>
    </w:rPr>
  </w:style>
  <w:style w:type="character" w:customStyle="1" w:styleId="Kop1genummerdChar">
    <w:name w:val="Kop 1 genummerd Char"/>
    <w:basedOn w:val="Standaardalinea-lettertype"/>
    <w:link w:val="Kop1genummerd"/>
    <w:rsid w:val="001372FE"/>
    <w:rPr>
      <w:rFonts w:ascii="Arial" w:eastAsiaTheme="majorEastAsia" w:hAnsi="Arial" w:cstheme="majorBidi"/>
      <w:b/>
      <w:bCs/>
      <w:color w:val="004682"/>
      <w:sz w:val="28"/>
      <w:szCs w:val="28"/>
      <w:lang w:val="nl"/>
    </w:rPr>
  </w:style>
  <w:style w:type="paragraph" w:customStyle="1" w:styleId="DSBodyTextNumbered1">
    <w:name w:val="DS_BodyText_Numbered_1"/>
    <w:basedOn w:val="Standaard"/>
    <w:qFormat/>
    <w:rsid w:val="001372FE"/>
    <w:pPr>
      <w:numPr>
        <w:numId w:val="26"/>
      </w:numPr>
      <w:spacing w:before="210" w:line="276" w:lineRule="auto"/>
    </w:pPr>
    <w:rPr>
      <w:rFonts w:asciiTheme="minorHAnsi" w:hAnsiTheme="minorHAnsi"/>
      <w:sz w:val="21"/>
      <w:szCs w:val="22"/>
    </w:rPr>
  </w:style>
  <w:style w:type="paragraph" w:customStyle="1" w:styleId="DSBodyTextNumbered2">
    <w:name w:val="DS_BodyText_Numbered_2"/>
    <w:basedOn w:val="DSBodyTextNumbered1"/>
    <w:qFormat/>
    <w:rsid w:val="001372FE"/>
    <w:pPr>
      <w:numPr>
        <w:ilvl w:val="1"/>
      </w:numPr>
    </w:pPr>
  </w:style>
  <w:style w:type="paragraph" w:customStyle="1" w:styleId="DSBodyTextNumbered3">
    <w:name w:val="DS_BodyText_Numbered_3"/>
    <w:basedOn w:val="DSBodyTextNumbered2"/>
    <w:qFormat/>
    <w:rsid w:val="001372FE"/>
    <w:pPr>
      <w:numPr>
        <w:ilvl w:val="2"/>
      </w:numPr>
    </w:pPr>
  </w:style>
  <w:style w:type="paragraph" w:customStyle="1" w:styleId="DSBodyTextNumbered4">
    <w:name w:val="DS_BodyText_Numbered_4"/>
    <w:basedOn w:val="DSBodyTextNumbered3"/>
    <w:qFormat/>
    <w:rsid w:val="001372FE"/>
    <w:pPr>
      <w:numPr>
        <w:ilvl w:val="3"/>
      </w:numPr>
    </w:pPr>
  </w:style>
  <w:style w:type="paragraph" w:customStyle="1" w:styleId="DSHeadingUnnumbered1">
    <w:name w:val="DS_Heading_Unnumbered_1"/>
    <w:basedOn w:val="Kop1"/>
    <w:next w:val="Standaard"/>
    <w:qFormat/>
    <w:rsid w:val="001372FE"/>
    <w:pPr>
      <w:keepNext w:val="0"/>
      <w:numPr>
        <w:numId w:val="0"/>
      </w:numPr>
      <w:spacing w:before="420" w:after="0" w:line="276" w:lineRule="auto"/>
    </w:pPr>
    <w:rPr>
      <w:rFonts w:eastAsiaTheme="majorEastAsia" w:cstheme="majorBidi"/>
      <w:color w:val="auto"/>
      <w:spacing w:val="0"/>
      <w:sz w:val="21"/>
      <w:szCs w:val="32"/>
    </w:rPr>
  </w:style>
  <w:style w:type="paragraph" w:customStyle="1" w:styleId="OpsommingEisen">
    <w:name w:val="Opsomming Eisen"/>
    <w:basedOn w:val="Standaard"/>
    <w:qFormat/>
    <w:rsid w:val="00B929D0"/>
    <w:pPr>
      <w:numPr>
        <w:numId w:val="28"/>
      </w:numPr>
      <w:spacing w:line="280" w:lineRule="exact"/>
      <w:ind w:left="1418" w:firstLine="0"/>
    </w:pPr>
    <w:rPr>
      <w:rFonts w:ascii="Arial" w:hAnsi="Arial"/>
      <w:b/>
      <w:szCs w:val="22"/>
    </w:rPr>
  </w:style>
  <w:style w:type="paragraph" w:customStyle="1" w:styleId="Opsommingstip">
    <w:name w:val="Opsomming stip"/>
    <w:basedOn w:val="Standaard"/>
    <w:qFormat/>
    <w:rsid w:val="00B929D0"/>
    <w:pPr>
      <w:numPr>
        <w:numId w:val="27"/>
      </w:numPr>
      <w:spacing w:line="280" w:lineRule="exact"/>
      <w:ind w:left="1667" w:hanging="227"/>
    </w:pPr>
    <w:rPr>
      <w:rFonts w:ascii="Arial" w:hAnsi="Arial"/>
      <w:szCs w:val="22"/>
    </w:rPr>
  </w:style>
  <w:style w:type="paragraph" w:customStyle="1" w:styleId="Tussenkopblauw">
    <w:name w:val="Tussenkop blauw"/>
    <w:basedOn w:val="Standaard"/>
    <w:qFormat/>
    <w:rsid w:val="00B929D0"/>
    <w:pPr>
      <w:spacing w:before="240" w:line="280" w:lineRule="exact"/>
      <w:ind w:left="1418"/>
    </w:pPr>
    <w:rPr>
      <w:rFonts w:ascii="Arial" w:hAnsi="Arial"/>
      <w:b/>
      <w:color w:val="004682"/>
      <w:szCs w:val="22"/>
    </w:rPr>
  </w:style>
  <w:style w:type="paragraph" w:customStyle="1" w:styleId="Tussenkopgoud">
    <w:name w:val="Tussenkop goud"/>
    <w:basedOn w:val="Tussenkopblauw"/>
    <w:qFormat/>
    <w:rsid w:val="00B929D0"/>
    <w:rPr>
      <w:color w:val="BE965A"/>
    </w:rPr>
  </w:style>
  <w:style w:type="paragraph" w:customStyle="1" w:styleId="Figuurbijschrift">
    <w:name w:val="Figuur bijschrift"/>
    <w:basedOn w:val="Standaard"/>
    <w:qFormat/>
    <w:rsid w:val="00B929D0"/>
    <w:pPr>
      <w:spacing w:line="280" w:lineRule="exact"/>
      <w:ind w:left="1418"/>
    </w:pPr>
    <w:rPr>
      <w:rFonts w:ascii="Arial" w:hAnsi="Arial"/>
      <w:i/>
      <w:color w:val="004682"/>
      <w:sz w:val="16"/>
      <w:szCs w:val="22"/>
    </w:rPr>
  </w:style>
  <w:style w:type="paragraph" w:customStyle="1" w:styleId="Inhopgtitel">
    <w:name w:val="Inhopg titel"/>
    <w:basedOn w:val="Standaard"/>
    <w:qFormat/>
    <w:rsid w:val="00B929D0"/>
    <w:pPr>
      <w:pageBreakBefore/>
      <w:spacing w:after="960" w:line="480" w:lineRule="exact"/>
      <w:ind w:left="714"/>
    </w:pPr>
    <w:rPr>
      <w:rFonts w:ascii="Arial" w:hAnsi="Arial"/>
      <w:b/>
      <w:color w:val="004682"/>
      <w:sz w:val="40"/>
      <w:szCs w:val="22"/>
    </w:rPr>
  </w:style>
  <w:style w:type="paragraph" w:customStyle="1" w:styleId="Intro">
    <w:name w:val="Intro"/>
    <w:basedOn w:val="Standaard"/>
    <w:next w:val="Standaard"/>
    <w:autoRedefine/>
    <w:qFormat/>
    <w:rsid w:val="00B929D0"/>
    <w:pPr>
      <w:spacing w:after="480" w:line="480" w:lineRule="exact"/>
      <w:ind w:left="1418"/>
      <w:outlineLvl w:val="0"/>
    </w:pPr>
    <w:rPr>
      <w:rFonts w:ascii="Arial" w:hAnsi="Arial"/>
      <w:b/>
      <w:color w:val="004682"/>
      <w:sz w:val="40"/>
      <w:szCs w:val="22"/>
    </w:rPr>
  </w:style>
  <w:style w:type="paragraph" w:customStyle="1" w:styleId="Tabelbasis">
    <w:name w:val="Tabel basis"/>
    <w:basedOn w:val="Standaard"/>
    <w:qFormat/>
    <w:rsid w:val="00B929D0"/>
    <w:pPr>
      <w:spacing w:line="200" w:lineRule="exact"/>
    </w:pPr>
    <w:rPr>
      <w:rFonts w:ascii="Arial" w:hAnsi="Arial"/>
      <w:sz w:val="16"/>
      <w:szCs w:val="22"/>
    </w:rPr>
  </w:style>
  <w:style w:type="paragraph" w:customStyle="1" w:styleId="Tabelvet">
    <w:name w:val="Tabel vet"/>
    <w:basedOn w:val="Tabelbasis"/>
    <w:qFormat/>
    <w:rsid w:val="00B929D0"/>
    <w:rPr>
      <w:b/>
    </w:rPr>
  </w:style>
  <w:style w:type="paragraph" w:customStyle="1" w:styleId="Tabelopsommingvrij">
    <w:name w:val="Tabel opsomming vrij"/>
    <w:basedOn w:val="Tabelbasis"/>
    <w:qFormat/>
    <w:rsid w:val="00B929D0"/>
    <w:pPr>
      <w:tabs>
        <w:tab w:val="left" w:pos="227"/>
      </w:tabs>
      <w:ind w:left="227" w:hanging="227"/>
    </w:pPr>
  </w:style>
  <w:style w:type="table" w:customStyle="1" w:styleId="NationalePolitie">
    <w:name w:val="Nationale Politie"/>
    <w:basedOn w:val="Lichtearcering-accent1"/>
    <w:uiPriority w:val="99"/>
    <w:rsid w:val="00B929D0"/>
    <w:rPr>
      <w:rFonts w:ascii="Politie Sans" w:hAnsi="Politie Sans"/>
      <w:sz w:val="16"/>
      <w:szCs w:val="22"/>
    </w:rPr>
    <w:tblPr/>
    <w:tblStylePr w:type="firstRow">
      <w:pPr>
        <w:spacing w:before="0" w:after="0" w:line="240" w:lineRule="auto"/>
      </w:pPr>
      <w:rPr>
        <w:b/>
        <w:bCs/>
      </w:rPr>
      <w:tblPr/>
      <w:tcPr>
        <w:tcBorders>
          <w:top w:val="single" w:sz="8" w:space="0" w:color="0052A1" w:themeColor="accent1"/>
          <w:left w:val="nil"/>
          <w:bottom w:val="single" w:sz="8" w:space="0" w:color="0052A1" w:themeColor="accent1"/>
          <w:right w:val="nil"/>
          <w:insideH w:val="nil"/>
          <w:insideV w:val="nil"/>
        </w:tcBorders>
      </w:tcPr>
    </w:tblStylePr>
    <w:tblStylePr w:type="lastRow">
      <w:pPr>
        <w:spacing w:before="0" w:after="0" w:line="240" w:lineRule="auto"/>
      </w:pPr>
      <w:rPr>
        <w:b/>
        <w:bCs/>
      </w:rPr>
      <w:tblPr/>
      <w:tcPr>
        <w:tcBorders>
          <w:top w:val="single" w:sz="8" w:space="0" w:color="0052A1" w:themeColor="accent1"/>
          <w:left w:val="nil"/>
          <w:bottom w:val="single" w:sz="8" w:space="0" w:color="0052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D4FF" w:themeFill="accent1" w:themeFillTint="3F"/>
      </w:tcPr>
    </w:tblStylePr>
    <w:tblStylePr w:type="band1Horz">
      <w:tblPr/>
      <w:tcPr>
        <w:tcBorders>
          <w:left w:val="nil"/>
          <w:right w:val="nil"/>
          <w:insideH w:val="nil"/>
          <w:insideV w:val="nil"/>
        </w:tcBorders>
        <w:shd w:val="clear" w:color="auto" w:fill="A8D4FF" w:themeFill="accent1" w:themeFillTint="3F"/>
      </w:tcPr>
    </w:tblStylePr>
  </w:style>
  <w:style w:type="table" w:customStyle="1" w:styleId="NationalePolitie2">
    <w:name w:val="Nationale Politie 2"/>
    <w:basedOn w:val="Kleurrijkelijst-accent1"/>
    <w:uiPriority w:val="99"/>
    <w:rsid w:val="00B929D0"/>
    <w:rPr>
      <w:rFonts w:asciiTheme="minorHAnsi" w:hAnsiTheme="minorHAnsi"/>
      <w:sz w:val="22"/>
      <w:szCs w:val="22"/>
    </w:rPr>
    <w:tblPr/>
    <w:tblStylePr w:type="firstRow">
      <w:rPr>
        <w:b/>
        <w:bCs/>
        <w:color w:val="FFFFFF" w:themeColor="background1"/>
      </w:rPr>
      <w:tblPr/>
      <w:tcPr>
        <w:tcBorders>
          <w:bottom w:val="single" w:sz="12" w:space="0" w:color="FFFFFF" w:themeColor="background1"/>
        </w:tcBorders>
        <w:shd w:val="clear" w:color="auto" w:fill="67B1E3" w:themeFill="accent2" w:themeFillShade="CC"/>
      </w:tcPr>
    </w:tblStylePr>
    <w:tblStylePr w:type="lastRow">
      <w:rPr>
        <w:b/>
        <w:bCs/>
        <w:color w:val="67B1E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D4FF" w:themeFill="accent1" w:themeFillTint="3F"/>
      </w:tcPr>
    </w:tblStylePr>
    <w:tblStylePr w:type="band1Horz">
      <w:tblPr/>
      <w:tcPr>
        <w:shd w:val="clear" w:color="auto" w:fill="B9DCFF" w:themeFill="accent1" w:themeFillTint="33"/>
      </w:tcPr>
    </w:tblStylePr>
  </w:style>
  <w:style w:type="paragraph" w:customStyle="1" w:styleId="Tabelopsommingstip">
    <w:name w:val="Tabel opsomming stip"/>
    <w:basedOn w:val="Opsommingstip"/>
    <w:qFormat/>
    <w:rsid w:val="00B929D0"/>
    <w:pPr>
      <w:spacing w:line="200" w:lineRule="exact"/>
      <w:ind w:left="227"/>
    </w:pPr>
    <w:rPr>
      <w:color w:val="000000" w:themeColor="text1"/>
      <w:sz w:val="16"/>
    </w:rPr>
  </w:style>
  <w:style w:type="paragraph" w:customStyle="1" w:styleId="Tabelopsommingvrij2">
    <w:name w:val="Tabel opsomming vrij 2"/>
    <w:basedOn w:val="Tabelopsommingvrij"/>
    <w:qFormat/>
    <w:rsid w:val="00B929D0"/>
    <w:pPr>
      <w:tabs>
        <w:tab w:val="clear" w:pos="227"/>
        <w:tab w:val="left" w:pos="454"/>
      </w:tabs>
      <w:ind w:left="454"/>
    </w:pPr>
  </w:style>
  <w:style w:type="paragraph" w:customStyle="1" w:styleId="Dialoogkader20pt">
    <w:name w:val="Dialoogkader 20pt"/>
    <w:basedOn w:val="Standaard"/>
    <w:qFormat/>
    <w:rsid w:val="00B929D0"/>
    <w:pPr>
      <w:spacing w:line="480" w:lineRule="exact"/>
    </w:pPr>
    <w:rPr>
      <w:rFonts w:ascii="Arial" w:hAnsi="Arial"/>
      <w:b/>
      <w:color w:val="004682"/>
      <w:sz w:val="40"/>
      <w:szCs w:val="22"/>
    </w:rPr>
  </w:style>
  <w:style w:type="paragraph" w:customStyle="1" w:styleId="Dialoogkader30pt">
    <w:name w:val="Dialoogkader 30pt"/>
    <w:basedOn w:val="Dialoogkader20pt"/>
    <w:qFormat/>
    <w:rsid w:val="00B929D0"/>
    <w:pPr>
      <w:spacing w:line="720" w:lineRule="exact"/>
    </w:pPr>
    <w:rPr>
      <w:sz w:val="60"/>
    </w:rPr>
  </w:style>
  <w:style w:type="paragraph" w:customStyle="1" w:styleId="Kop1ongenummerd">
    <w:name w:val="Kop 1 ongenummerd"/>
    <w:basedOn w:val="Kop1"/>
    <w:next w:val="Standaard"/>
    <w:link w:val="Kop1ongenummerdChar"/>
    <w:qFormat/>
    <w:rsid w:val="00B929D0"/>
    <w:pPr>
      <w:keepLines/>
      <w:numPr>
        <w:numId w:val="0"/>
      </w:numPr>
      <w:suppressAutoHyphens/>
      <w:spacing w:before="360" w:after="240" w:line="480" w:lineRule="exact"/>
      <w:ind w:left="1418"/>
    </w:pPr>
    <w:rPr>
      <w:rFonts w:ascii="Arial" w:eastAsiaTheme="majorEastAsia" w:hAnsi="Arial" w:cstheme="majorBidi"/>
      <w:bCs/>
      <w:color w:val="004682"/>
      <w:spacing w:val="0"/>
      <w:szCs w:val="28"/>
    </w:rPr>
  </w:style>
  <w:style w:type="character" w:customStyle="1" w:styleId="Kop1ongenummerdChar">
    <w:name w:val="Kop 1 ongenummerd Char"/>
    <w:basedOn w:val="Standaardalinea-lettertype"/>
    <w:link w:val="Kop1ongenummerd"/>
    <w:rsid w:val="00B929D0"/>
    <w:rPr>
      <w:rFonts w:ascii="Arial" w:eastAsiaTheme="majorEastAsia" w:hAnsi="Arial" w:cstheme="majorBidi"/>
      <w:b/>
      <w:bCs/>
      <w:color w:val="004682"/>
      <w:sz w:val="28"/>
      <w:szCs w:val="28"/>
    </w:rPr>
  </w:style>
  <w:style w:type="paragraph" w:customStyle="1" w:styleId="Legendatekst">
    <w:name w:val="Legenda tekst"/>
    <w:basedOn w:val="Standaard"/>
    <w:semiHidden/>
    <w:unhideWhenUsed/>
    <w:qFormat/>
    <w:rsid w:val="00762DD6"/>
    <w:pPr>
      <w:widowControl w:val="0"/>
      <w:tabs>
        <w:tab w:val="left" w:pos="567"/>
        <w:tab w:val="left" w:pos="851"/>
        <w:tab w:val="left" w:pos="1134"/>
        <w:tab w:val="left" w:pos="1418"/>
        <w:tab w:val="left" w:pos="1701"/>
        <w:tab w:val="center" w:pos="4536"/>
        <w:tab w:val="right" w:pos="9072"/>
      </w:tabs>
      <w:contextualSpacing/>
    </w:pPr>
    <w:rPr>
      <w:rFonts w:ascii="Politie Text" w:eastAsia="Times New Roman" w:hAnsi="Politie Text" w:cs="Times New Roman"/>
      <w:sz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17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bs.nl/nl-nl/cijfers/detail/85663NED?q=cao%20lonen%20g-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2A0CFA908A4B81AE7971E63E68AC37"/>
        <w:category>
          <w:name w:val="Algemeen"/>
          <w:gallery w:val="placeholder"/>
        </w:category>
        <w:types>
          <w:type w:val="bbPlcHdr"/>
        </w:types>
        <w:behaviors>
          <w:behavior w:val="content"/>
        </w:behaviors>
        <w:guid w:val="{7D2A4A0C-46EE-431E-8D3C-57637A53B090}"/>
      </w:docPartPr>
      <w:docPartBody>
        <w:p w:rsidR="00946AC0" w:rsidRDefault="00946AC0">
          <w:pPr>
            <w:pStyle w:val="F22A0CFA908A4B81AE7971E63E68AC37"/>
          </w:pPr>
          <w:r w:rsidRPr="007247C0">
            <w:rPr>
              <w:rStyle w:val="Tekstvantijdelijkeaanduiding"/>
            </w:rPr>
            <w:t>Klik of tik om tekst in te voeren.</w:t>
          </w:r>
        </w:p>
      </w:docPartBody>
    </w:docPart>
    <w:docPart>
      <w:docPartPr>
        <w:name w:val="8E8AC5C1E4D34BE681E3BAB2EF0674FC"/>
        <w:category>
          <w:name w:val="Algemeen"/>
          <w:gallery w:val="placeholder"/>
        </w:category>
        <w:types>
          <w:type w:val="bbPlcHdr"/>
        </w:types>
        <w:behaviors>
          <w:behavior w:val="content"/>
        </w:behaviors>
        <w:guid w:val="{65CEB0E3-2154-4070-B45E-7613CA139C5F}"/>
      </w:docPartPr>
      <w:docPartBody>
        <w:p w:rsidR="00946AC0" w:rsidRDefault="00946AC0">
          <w:pPr>
            <w:pStyle w:val="8E8AC5C1E4D34BE681E3BAB2EF0674FC"/>
          </w:pPr>
          <w:r w:rsidRPr="007247C0">
            <w:rPr>
              <w:rStyle w:val="Tekstvantijdelijkeaanduiding"/>
            </w:rPr>
            <w:t>Klik of tik om tekst in te voeren.</w:t>
          </w:r>
        </w:p>
      </w:docPartBody>
    </w:docPart>
    <w:docPart>
      <w:docPartPr>
        <w:name w:val="ADFEED4DFDA5439F87B1C96AA9AF9759"/>
        <w:category>
          <w:name w:val="Algemeen"/>
          <w:gallery w:val="placeholder"/>
        </w:category>
        <w:types>
          <w:type w:val="bbPlcHdr"/>
        </w:types>
        <w:behaviors>
          <w:behavior w:val="content"/>
        </w:behaviors>
        <w:guid w:val="{7CF9FF10-8D99-483F-AF5A-21B1ED439631}"/>
      </w:docPartPr>
      <w:docPartBody>
        <w:p w:rsidR="00867EBF" w:rsidRDefault="00867EBF" w:rsidP="00867EBF">
          <w:pPr>
            <w:pStyle w:val="ADFEED4DFDA5439F87B1C96AA9AF9759"/>
          </w:pPr>
          <w:r w:rsidRPr="00ED18D4">
            <w:rPr>
              <w:rStyle w:val="Tekstvantijdelijkeaanduiding"/>
              <w:color w:val="808080" w:themeColor="background1" w:themeShade="80"/>
            </w:rPr>
            <w:t>Typ Auteur, auteurs</w:t>
          </w:r>
        </w:p>
      </w:docPartBody>
    </w:docPart>
    <w:docPart>
      <w:docPartPr>
        <w:name w:val="DAD57D09CA8D43C9A3987E82B9F09CE7"/>
        <w:category>
          <w:name w:val="Algemeen"/>
          <w:gallery w:val="placeholder"/>
        </w:category>
        <w:types>
          <w:type w:val="bbPlcHdr"/>
        </w:types>
        <w:behaviors>
          <w:behavior w:val="content"/>
        </w:behaviors>
        <w:guid w:val="{D3BC7366-E09E-49F9-B557-67D214E766E5}"/>
      </w:docPartPr>
      <w:docPartBody>
        <w:p w:rsidR="00867EBF" w:rsidRDefault="00867EBF" w:rsidP="00867EBF">
          <w:pPr>
            <w:pStyle w:val="DAD57D09CA8D43C9A3987E82B9F09CE7"/>
          </w:pPr>
          <w:r w:rsidRPr="00ED18D4">
            <w:rPr>
              <w:rStyle w:val="Tekstvantijdelijkeaanduiding"/>
              <w:color w:val="808080" w:themeColor="background1" w:themeShade="80"/>
            </w:rPr>
            <w:t>Typ Versienummer</w:t>
          </w:r>
        </w:p>
      </w:docPartBody>
    </w:docPart>
    <w:docPart>
      <w:docPartPr>
        <w:name w:val="FE2A1444546C48098425268915382A9B"/>
        <w:category>
          <w:name w:val="Algemeen"/>
          <w:gallery w:val="placeholder"/>
        </w:category>
        <w:types>
          <w:type w:val="bbPlcHdr"/>
        </w:types>
        <w:behaviors>
          <w:behavior w:val="content"/>
        </w:behaviors>
        <w:guid w:val="{AB632476-ACC6-46EC-A0B8-00C8FFE2C091}"/>
      </w:docPartPr>
      <w:docPartBody>
        <w:p w:rsidR="00867EBF" w:rsidRDefault="00867EBF" w:rsidP="00867EBF">
          <w:pPr>
            <w:pStyle w:val="FE2A1444546C48098425268915382A9B"/>
          </w:pPr>
          <w:r w:rsidRPr="00ED18D4">
            <w:rPr>
              <w:rStyle w:val="Tekstvantijdelijkeaanduiding"/>
              <w:color w:val="808080" w:themeColor="background1" w:themeShade="80"/>
            </w:rPr>
            <w:t>Typ of kies Datum</w:t>
          </w:r>
        </w:p>
      </w:docPartBody>
    </w:docPart>
    <w:docPart>
      <w:docPartPr>
        <w:name w:val="C6F4478B128A471ABC3894DF3E49F438"/>
        <w:category>
          <w:name w:val="Algemeen"/>
          <w:gallery w:val="placeholder"/>
        </w:category>
        <w:types>
          <w:type w:val="bbPlcHdr"/>
        </w:types>
        <w:behaviors>
          <w:behavior w:val="content"/>
        </w:behaviors>
        <w:guid w:val="{A40D84C3-4E43-4AFC-BF38-56D2F7E0AF2A}"/>
      </w:docPartPr>
      <w:docPartBody>
        <w:p w:rsidR="00867EBF" w:rsidRDefault="00867EBF" w:rsidP="00867EBF">
          <w:pPr>
            <w:pStyle w:val="C6F4478B128A471ABC3894DF3E49F438"/>
          </w:pPr>
          <w:r w:rsidRPr="00186400">
            <w:rPr>
              <w:rStyle w:val="Tekstvantijdelijkeaanduiding"/>
            </w:rPr>
            <w:t>Typ Kenmerk</w:t>
          </w:r>
        </w:p>
      </w:docPartBody>
    </w:docPart>
    <w:docPart>
      <w:docPartPr>
        <w:name w:val="763ECBC3D67147FBB605FE6C4E2471E9"/>
        <w:category>
          <w:name w:val="Algemeen"/>
          <w:gallery w:val="placeholder"/>
        </w:category>
        <w:types>
          <w:type w:val="bbPlcHdr"/>
        </w:types>
        <w:behaviors>
          <w:behavior w:val="content"/>
        </w:behaviors>
        <w:guid w:val="{245DE8FB-F5EB-494F-AAC4-5BD78FFB118D}"/>
      </w:docPartPr>
      <w:docPartBody>
        <w:p w:rsidR="00867EBF" w:rsidRDefault="00867EBF" w:rsidP="00867EBF">
          <w:pPr>
            <w:pStyle w:val="763ECBC3D67147FBB605FE6C4E2471E9"/>
          </w:pPr>
          <w:r w:rsidRPr="00ED18D4">
            <w:rPr>
              <w:rStyle w:val="Tekstvantijdelijkeaanduiding"/>
              <w:color w:val="808080" w:themeColor="background1" w:themeShade="80"/>
            </w:rPr>
            <w:t>Kies een item.</w:t>
          </w:r>
        </w:p>
      </w:docPartBody>
    </w:docPart>
    <w:docPart>
      <w:docPartPr>
        <w:name w:val="C0EFD32A867D4F63BC8C299D9F14F46A"/>
        <w:category>
          <w:name w:val="Algemeen"/>
          <w:gallery w:val="placeholder"/>
        </w:category>
        <w:types>
          <w:type w:val="bbPlcHdr"/>
        </w:types>
        <w:behaviors>
          <w:behavior w:val="content"/>
        </w:behaviors>
        <w:guid w:val="{77D882D7-214D-4CEA-A7C6-8C186E21D34A}"/>
      </w:docPartPr>
      <w:docPartBody>
        <w:p w:rsidR="00867EBF" w:rsidRDefault="00867EBF" w:rsidP="00867EBF">
          <w:pPr>
            <w:pStyle w:val="C0EFD32A867D4F63BC8C299D9F14F46A"/>
          </w:pPr>
          <w:r w:rsidRPr="00ED18D4">
            <w:rPr>
              <w:rStyle w:val="Tekstvantijdelijkeaanduiding"/>
              <w:color w:val="808080" w:themeColor="background1" w:themeShade="80"/>
            </w:rPr>
            <w:t>Kies een item uit de lijst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litie Text">
    <w:altName w:val="Calibri"/>
    <w:panose1 w:val="020B0503040000020204"/>
    <w:charset w:val="00"/>
    <w:family w:val="swiss"/>
    <w:pitch w:val="variable"/>
    <w:sig w:usb0="A000006F" w:usb1="4000402B" w:usb2="00000000" w:usb3="00000000" w:csb0="00000093" w:csb1="00000000"/>
  </w:font>
  <w:font w:name="Politie Text Medium">
    <w:panose1 w:val="020B0603040000020204"/>
    <w:charset w:val="00"/>
    <w:family w:val="swiss"/>
    <w:pitch w:val="variable"/>
    <w:sig w:usb0="A000006F" w:usb1="4000402B"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olitie Sans">
    <w:altName w:val="Calibri"/>
    <w:charset w:val="00"/>
    <w:family w:val="swiss"/>
    <w:pitch w:val="variable"/>
    <w:sig w:usb0="A000006F" w:usb1="4000204B" w:usb2="00000000" w:usb3="00000000" w:csb0="00000093"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AC0"/>
    <w:rsid w:val="0006079C"/>
    <w:rsid w:val="00076AFA"/>
    <w:rsid w:val="00083AA1"/>
    <w:rsid w:val="000A7244"/>
    <w:rsid w:val="000B28A8"/>
    <w:rsid w:val="00105188"/>
    <w:rsid w:val="00171883"/>
    <w:rsid w:val="0022159C"/>
    <w:rsid w:val="002E6BFF"/>
    <w:rsid w:val="004434C9"/>
    <w:rsid w:val="00491F2A"/>
    <w:rsid w:val="004F4295"/>
    <w:rsid w:val="004F738D"/>
    <w:rsid w:val="0050463E"/>
    <w:rsid w:val="00557BA0"/>
    <w:rsid w:val="005713F5"/>
    <w:rsid w:val="00694A9B"/>
    <w:rsid w:val="006C5579"/>
    <w:rsid w:val="006C79B4"/>
    <w:rsid w:val="006F1F03"/>
    <w:rsid w:val="00701A5D"/>
    <w:rsid w:val="0078793B"/>
    <w:rsid w:val="007F7C96"/>
    <w:rsid w:val="00801906"/>
    <w:rsid w:val="00867EBF"/>
    <w:rsid w:val="008A3BD8"/>
    <w:rsid w:val="008B713D"/>
    <w:rsid w:val="008B7EBA"/>
    <w:rsid w:val="008D6CD0"/>
    <w:rsid w:val="00905BA2"/>
    <w:rsid w:val="00916D1E"/>
    <w:rsid w:val="0092329E"/>
    <w:rsid w:val="00946AC0"/>
    <w:rsid w:val="0097723C"/>
    <w:rsid w:val="00996AB6"/>
    <w:rsid w:val="009F1054"/>
    <w:rsid w:val="00A84EF9"/>
    <w:rsid w:val="00A910E4"/>
    <w:rsid w:val="00B132A9"/>
    <w:rsid w:val="00B2387E"/>
    <w:rsid w:val="00B543B5"/>
    <w:rsid w:val="00B666ED"/>
    <w:rsid w:val="00B84CA9"/>
    <w:rsid w:val="00BF0C6C"/>
    <w:rsid w:val="00C82326"/>
    <w:rsid w:val="00CC1F5B"/>
    <w:rsid w:val="00CE380D"/>
    <w:rsid w:val="00CF60B4"/>
    <w:rsid w:val="00DA1F6F"/>
    <w:rsid w:val="00DC0A69"/>
    <w:rsid w:val="00DD5970"/>
    <w:rsid w:val="00DE2D9B"/>
    <w:rsid w:val="00EF7E18"/>
    <w:rsid w:val="00FC32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867EBF"/>
    <w:rPr>
      <w:color w:val="808080"/>
      <w:lang w:val="nl-NL"/>
    </w:rPr>
  </w:style>
  <w:style w:type="paragraph" w:customStyle="1" w:styleId="F22A0CFA908A4B81AE7971E63E68AC37">
    <w:name w:val="F22A0CFA908A4B81AE7971E63E68AC37"/>
  </w:style>
  <w:style w:type="paragraph" w:customStyle="1" w:styleId="8E8AC5C1E4D34BE681E3BAB2EF0674FC">
    <w:name w:val="8E8AC5C1E4D34BE681E3BAB2EF0674FC"/>
  </w:style>
  <w:style w:type="paragraph" w:customStyle="1" w:styleId="ADFEED4DFDA5439F87B1C96AA9AF9759">
    <w:name w:val="ADFEED4DFDA5439F87B1C96AA9AF9759"/>
    <w:rsid w:val="00867EBF"/>
  </w:style>
  <w:style w:type="paragraph" w:customStyle="1" w:styleId="DAD57D09CA8D43C9A3987E82B9F09CE7">
    <w:name w:val="DAD57D09CA8D43C9A3987E82B9F09CE7"/>
    <w:rsid w:val="00867EBF"/>
  </w:style>
  <w:style w:type="paragraph" w:customStyle="1" w:styleId="FE2A1444546C48098425268915382A9B">
    <w:name w:val="FE2A1444546C48098425268915382A9B"/>
    <w:rsid w:val="00867EBF"/>
  </w:style>
  <w:style w:type="paragraph" w:customStyle="1" w:styleId="C6F4478B128A471ABC3894DF3E49F438">
    <w:name w:val="C6F4478B128A471ABC3894DF3E49F438"/>
    <w:rsid w:val="00867EBF"/>
  </w:style>
  <w:style w:type="paragraph" w:customStyle="1" w:styleId="763ECBC3D67147FBB605FE6C4E2471E9">
    <w:name w:val="763ECBC3D67147FBB605FE6C4E2471E9"/>
    <w:rsid w:val="00867EBF"/>
  </w:style>
  <w:style w:type="paragraph" w:customStyle="1" w:styleId="C0EFD32A867D4F63BC8C299D9F14F46A">
    <w:name w:val="C0EFD32A867D4F63BC8C299D9F14F46A"/>
    <w:rsid w:val="00867E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Politie">
      <a:dk1>
        <a:srgbClr val="000000"/>
      </a:dk1>
      <a:lt1>
        <a:sysClr val="window" lastClr="FFFFFF"/>
      </a:lt1>
      <a:dk2>
        <a:srgbClr val="182866"/>
      </a:dk2>
      <a:lt2>
        <a:srgbClr val="EDEFEF"/>
      </a:lt2>
      <a:accent1>
        <a:srgbClr val="0052A1"/>
      </a:accent1>
      <a:accent2>
        <a:srgbClr val="ADD5F0"/>
      </a:accent2>
      <a:accent3>
        <a:srgbClr val="0093D9"/>
      </a:accent3>
      <a:accent4>
        <a:srgbClr val="D3D7D8"/>
      </a:accent4>
      <a:accent5>
        <a:srgbClr val="10133F"/>
      </a:accent5>
      <a:accent6>
        <a:srgbClr val="F2E500"/>
      </a:accent6>
      <a:hlink>
        <a:srgbClr val="0093D9"/>
      </a:hlink>
      <a:folHlink>
        <a:srgbClr val="2EB8C3"/>
      </a:folHlink>
    </a:clrScheme>
    <a:fontScheme name="Politie">
      <a:majorFont>
        <a:latin typeface="Politie Text"/>
        <a:ea typeface=""/>
        <a:cs typeface=""/>
      </a:majorFont>
      <a:minorFont>
        <a:latin typeface="Politie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lnDef>
      <a:spPr>
        <a:ln w="6350">
          <a:solidFill>
            <a:schemeClr val="accent1"/>
          </a:solidFill>
        </a:ln>
      </a:spPr>
      <a:bodyPr/>
      <a:lstStyle/>
      <a:style>
        <a:lnRef idx="1">
          <a:schemeClr val="accent1"/>
        </a:lnRef>
        <a:fillRef idx="0">
          <a:schemeClr val="accent1"/>
        </a:fillRef>
        <a:effectRef idx="0">
          <a:schemeClr val="accent1"/>
        </a:effectRef>
        <a:fontRef idx="minor">
          <a:schemeClr val="tx1"/>
        </a:fontRef>
      </a:style>
    </a:lnDef>
    <a:txDef>
      <a:spPr bwMode="auto">
        <a:solidFill>
          <a:srgbClr val="FFFFFF"/>
        </a:solidFill>
        <a:ln w="6350" cap="flat" cmpd="sng" algn="ctr">
          <a:solidFill>
            <a:schemeClr val="tx1"/>
          </a:solidFill>
          <a:prstDash val="solid"/>
          <a:miter lim="800000"/>
          <a:headEnd type="none" w="med" len="med"/>
          <a:tailEnd type="none" w="med" len="med"/>
        </a:ln>
      </a:spPr>
      <a:bodyPr rot="0" spcFirstLastPara="0" vertOverflow="overflow" horzOverflow="overflow" vert="horz" wrap="square" lIns="91440" tIns="45720" rIns="36000" bIns="45720" numCol="1" spcCol="0" rtlCol="0" fromWordArt="0" anchor="t" anchorCtr="0" forceAA="0" upright="1"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olOfficeDocBrief xmlns="polOfficeDocument">
  <sjabloon>Rapport</sjabloon>
  <afznaam>Auteur, auteurs</afznaam>
  <afzemail/>
  <afztelnr/>
  <afzfunctie/>
  <afzdienst>Naam Dienst of Naam Eenheid </afzdienst>
  <afzadres>Postadres Dienst of Postadres Eenhe</afzadres>
  <rubricering>Openbaar</rubricering>
  <aanadres/>
  <aanaanhef/>
  <titel>Ingenieurs- en adviesdiensten
[Opdrachtnemer]</titel>
  <ondertitel>Overeenkomst o.b.v. ARVODI 2025
Nummer: 
Ingangsdatum: 1 juli 2027</ondertitel>
  <datum>2026-09-08</datum>
  <auteur>Politiedienstencentrum – Dienst Verwerving</auteur>
  <afdeling>Template 1.22</afdeling>
  <versienr>Template 1.22 / versie 0.2</versienr>
  <kenmerk>HV0009</kenmerk>
  <status>Concept</status>
</polOfficeDocBrief>
</file>

<file path=customXml/itemProps1.xml><?xml version="1.0" encoding="utf-8"?>
<ds:datastoreItem xmlns:ds="http://schemas.openxmlformats.org/officeDocument/2006/customXml" ds:itemID="{3F9AEDF5-DB4F-4F2A-A446-760A13BED424}">
  <ds:schemaRefs>
    <ds:schemaRef ds:uri="http://schemas.openxmlformats.org/officeDocument/2006/bibliography"/>
  </ds:schemaRefs>
</ds:datastoreItem>
</file>

<file path=customXml/itemProps2.xml><?xml version="1.0" encoding="utf-8"?>
<ds:datastoreItem xmlns:ds="http://schemas.openxmlformats.org/officeDocument/2006/customXml" ds:itemID="{A4725E08-41F1-486C-B8FD-3405FED04053}">
  <ds:schemaRefs>
    <ds:schemaRef ds:uri="polOfficeDocument"/>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6012</Words>
  <Characters>33067</Characters>
  <Application>Microsoft Office Word</Application>
  <DocSecurity>0</DocSecurity>
  <Lines>275</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Groos, Karel van (K.F.)</dc:creator>
  <cp:keywords/>
  <dc:description/>
  <cp:lastModifiedBy>Smith, Vincent (V.V.H.)</cp:lastModifiedBy>
  <cp:revision>2</cp:revision>
  <dcterms:created xsi:type="dcterms:W3CDTF">2026-10-19T07:50:00Z</dcterms:created>
  <dcterms:modified xsi:type="dcterms:W3CDTF">2026-10-19T07:50:00Z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1.0</vt:lpwstr>
  </property>
  <property fmtid="{D5CDD505-2E9C-101B-9397-08002B2CF9AE}" pid="3" name="TemplateReusable">
    <vt:lpwstr>True</vt:lpwstr>
  </property>
  <property fmtid="{D5CDD505-2E9C-101B-9397-08002B2CF9AE}" pid="4" name="TemplateDialog">
    <vt:lpwstr>Frm_Report</vt:lpwstr>
  </property>
  <property fmtid="{D5CDD505-2E9C-101B-9397-08002B2CF9AE}" pid="5" name="TemplateName">
    <vt:lpwstr>politie.Report</vt:lpwstr>
  </property>
  <property fmtid="{D5CDD505-2E9C-101B-9397-08002B2CF9AE}" pid="6" name="MSIP_Label_c52720a0-cc7e-45b0-b58e-8d52d3e30be2_Enabled">
    <vt:lpwstr>true</vt:lpwstr>
  </property>
  <property fmtid="{D5CDD505-2E9C-101B-9397-08002B2CF9AE}" pid="7" name="MSIP_Label_c52720a0-cc7e-45b0-b58e-8d52d3e30be2_SetDate">
    <vt:lpwstr>2026-09-09T07:47:12Z</vt:lpwstr>
  </property>
  <property fmtid="{D5CDD505-2E9C-101B-9397-08002B2CF9AE}" pid="8" name="MSIP_Label_c52720a0-cc7e-45b0-b58e-8d52d3e30be2_Method">
    <vt:lpwstr>Privileged</vt:lpwstr>
  </property>
  <property fmtid="{D5CDD505-2E9C-101B-9397-08002B2CF9AE}" pid="9" name="MSIP_Label_c52720a0-cc7e-45b0-b58e-8d52d3e30be2_Name">
    <vt:lpwstr>prod_politie_intern_rubriceringsregeling_politie_2023</vt:lpwstr>
  </property>
  <property fmtid="{D5CDD505-2E9C-101B-9397-08002B2CF9AE}" pid="10" name="MSIP_Label_c52720a0-cc7e-45b0-b58e-8d52d3e30be2_SiteId">
    <vt:lpwstr>939e76d1-059e-4930-96cb-5736a55e4a5e</vt:lpwstr>
  </property>
  <property fmtid="{D5CDD505-2E9C-101B-9397-08002B2CF9AE}" pid="11" name="MSIP_Label_c52720a0-cc7e-45b0-b58e-8d52d3e30be2_ActionId">
    <vt:lpwstr>9ab07236-fb69-4f14-8a94-5c7f30d32db3</vt:lpwstr>
  </property>
  <property fmtid="{D5CDD505-2E9C-101B-9397-08002B2CF9AE}" pid="12" name="MSIP_Label_c52720a0-cc7e-45b0-b58e-8d52d3e30be2_ContentBits">
    <vt:lpwstr>0</vt:lpwstr>
  </property>
  <property fmtid="{D5CDD505-2E9C-101B-9397-08002B2CF9AE}" pid="13" name="MSIP_Label_c52720a0-cc7e-45b0-b58e-8d52d3e30be2_Tag">
    <vt:lpwstr>10, 0, 1, 1</vt:lpwstr>
  </property>
</Properties>
</file>