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15B74" w14:textId="77777777" w:rsidR="00FD7FE5" w:rsidRDefault="002A76D8">
      <w:pPr>
        <w:pStyle w:val="Titel"/>
      </w:pPr>
      <w:r>
        <w:t>BIJLAGE 5</w:t>
      </w:r>
    </w:p>
    <w:p w14:paraId="658E2C08" w14:textId="77777777" w:rsidR="00FD7FE5" w:rsidRDefault="002A76D8">
      <w:pPr>
        <w:pStyle w:val="Titel"/>
      </w:pPr>
      <w:r>
        <w:t>Concept wachtkamerovereenkomst</w:t>
      </w:r>
    </w:p>
    <w:p w14:paraId="1A3C2645" w14:textId="77777777" w:rsidR="00FD7FE5" w:rsidRDefault="002A76D8">
      <w:pPr>
        <w:pStyle w:val="Ondertitel"/>
      </w:pPr>
      <w:r>
        <w:t>Parkeervergunningen en bezoekersregeling</w:t>
      </w:r>
    </w:p>
    <w:tbl>
      <w:tblPr>
        <w:tblW w:w="0" w:type="auto"/>
        <w:tblLayout w:type="fixed"/>
        <w:tblLook w:val="04A0" w:firstRow="1" w:lastRow="0" w:firstColumn="1" w:lastColumn="0" w:noHBand="0" w:noVBand="1"/>
      </w:tblPr>
      <w:tblGrid>
        <w:gridCol w:w="4703"/>
        <w:gridCol w:w="4703"/>
      </w:tblGrid>
      <w:tr w:rsidR="00FD7FE5" w14:paraId="7D0F0F38" w14:textId="77777777">
        <w:tc>
          <w:tcPr>
            <w:tcW w:w="4703" w:type="dxa"/>
            <w:shd w:val="clear" w:color="auto" w:fill="D9EAF7"/>
            <w:tcMar>
              <w:top w:w="100" w:type="dxa"/>
              <w:left w:w="120" w:type="dxa"/>
              <w:bottom w:w="100" w:type="dxa"/>
              <w:right w:w="120" w:type="dxa"/>
            </w:tcMar>
            <w:vAlign w:val="center"/>
          </w:tcPr>
          <w:p w14:paraId="1094E61B" w14:textId="77777777" w:rsidR="00FD7FE5" w:rsidRDefault="002A76D8">
            <w:pPr>
              <w:keepLines/>
            </w:pPr>
            <w:r>
              <w:rPr>
                <w:b/>
                <w:sz w:val="19"/>
              </w:rPr>
              <w:t>Aanbestedende dienst</w:t>
            </w:r>
          </w:p>
        </w:tc>
        <w:tc>
          <w:tcPr>
            <w:tcW w:w="4703" w:type="dxa"/>
            <w:tcMar>
              <w:top w:w="100" w:type="dxa"/>
              <w:left w:w="120" w:type="dxa"/>
              <w:bottom w:w="100" w:type="dxa"/>
              <w:right w:w="120" w:type="dxa"/>
            </w:tcMar>
            <w:vAlign w:val="center"/>
          </w:tcPr>
          <w:p w14:paraId="3B4C66C3" w14:textId="77777777" w:rsidR="00FD7FE5" w:rsidRDefault="002A76D8">
            <w:pPr>
              <w:keepLines/>
            </w:pPr>
            <w:r>
              <w:rPr>
                <w:sz w:val="19"/>
              </w:rPr>
              <w:t>Gemeente Loon op Zand</w:t>
            </w:r>
          </w:p>
        </w:tc>
      </w:tr>
      <w:tr w:rsidR="00FD7FE5" w14:paraId="2FF8AFA0" w14:textId="77777777">
        <w:tc>
          <w:tcPr>
            <w:tcW w:w="4703" w:type="dxa"/>
            <w:shd w:val="clear" w:color="auto" w:fill="D9EAF7"/>
            <w:tcMar>
              <w:top w:w="100" w:type="dxa"/>
              <w:left w:w="120" w:type="dxa"/>
              <w:bottom w:w="100" w:type="dxa"/>
              <w:right w:w="120" w:type="dxa"/>
            </w:tcMar>
            <w:vAlign w:val="center"/>
          </w:tcPr>
          <w:p w14:paraId="45C7C304" w14:textId="77777777" w:rsidR="00FD7FE5" w:rsidRDefault="002A76D8">
            <w:pPr>
              <w:keepLines/>
            </w:pPr>
            <w:r>
              <w:rPr>
                <w:b/>
                <w:sz w:val="19"/>
              </w:rPr>
              <w:t>Opdracht</w:t>
            </w:r>
          </w:p>
        </w:tc>
        <w:tc>
          <w:tcPr>
            <w:tcW w:w="4703" w:type="dxa"/>
            <w:tcMar>
              <w:top w:w="100" w:type="dxa"/>
              <w:left w:w="120" w:type="dxa"/>
              <w:bottom w:w="100" w:type="dxa"/>
              <w:right w:w="120" w:type="dxa"/>
            </w:tcMar>
            <w:vAlign w:val="center"/>
          </w:tcPr>
          <w:p w14:paraId="1B914B0B" w14:textId="77777777" w:rsidR="00FD7FE5" w:rsidRDefault="002A76D8">
            <w:pPr>
              <w:keepLines/>
            </w:pPr>
            <w:r>
              <w:rPr>
                <w:sz w:val="19"/>
              </w:rPr>
              <w:t>Parkeervergunningen en bezoekersregeling</w:t>
            </w:r>
          </w:p>
        </w:tc>
      </w:tr>
      <w:tr w:rsidR="00FD7FE5" w14:paraId="4FFE8CC4" w14:textId="77777777">
        <w:tc>
          <w:tcPr>
            <w:tcW w:w="4703" w:type="dxa"/>
            <w:shd w:val="clear" w:color="auto" w:fill="D9EAF7"/>
            <w:tcMar>
              <w:top w:w="100" w:type="dxa"/>
              <w:left w:w="120" w:type="dxa"/>
              <w:bottom w:w="100" w:type="dxa"/>
              <w:right w:w="120" w:type="dxa"/>
            </w:tcMar>
            <w:vAlign w:val="center"/>
          </w:tcPr>
          <w:p w14:paraId="727663AA" w14:textId="77777777" w:rsidR="00FD7FE5" w:rsidRDefault="002A76D8">
            <w:pPr>
              <w:keepLines/>
            </w:pPr>
            <w:r>
              <w:rPr>
                <w:b/>
                <w:sz w:val="19"/>
              </w:rPr>
              <w:t>Kenmerk</w:t>
            </w:r>
          </w:p>
        </w:tc>
        <w:tc>
          <w:tcPr>
            <w:tcW w:w="4703" w:type="dxa"/>
            <w:tcMar>
              <w:top w:w="100" w:type="dxa"/>
              <w:left w:w="120" w:type="dxa"/>
              <w:bottom w:w="100" w:type="dxa"/>
              <w:right w:w="120" w:type="dxa"/>
            </w:tcMar>
            <w:vAlign w:val="center"/>
          </w:tcPr>
          <w:p w14:paraId="42DA6918" w14:textId="77777777" w:rsidR="00FD7FE5" w:rsidRDefault="002A76D8">
            <w:pPr>
              <w:keepLines/>
            </w:pPr>
            <w:r>
              <w:rPr>
                <w:sz w:val="19"/>
              </w:rPr>
              <w:t>K012307</w:t>
            </w:r>
          </w:p>
        </w:tc>
      </w:tr>
      <w:tr w:rsidR="00FD7FE5" w14:paraId="107DCC46" w14:textId="77777777">
        <w:tc>
          <w:tcPr>
            <w:tcW w:w="4703" w:type="dxa"/>
            <w:shd w:val="clear" w:color="auto" w:fill="D9EAF7"/>
            <w:tcMar>
              <w:top w:w="100" w:type="dxa"/>
              <w:left w:w="120" w:type="dxa"/>
              <w:bottom w:w="100" w:type="dxa"/>
              <w:right w:w="120" w:type="dxa"/>
            </w:tcMar>
            <w:vAlign w:val="center"/>
          </w:tcPr>
          <w:p w14:paraId="736B2D3E" w14:textId="77777777" w:rsidR="00FD7FE5" w:rsidRDefault="002A76D8">
            <w:pPr>
              <w:keepLines/>
            </w:pPr>
            <w:r>
              <w:rPr>
                <w:b/>
                <w:sz w:val="19"/>
              </w:rPr>
              <w:t>Status</w:t>
            </w:r>
          </w:p>
        </w:tc>
        <w:tc>
          <w:tcPr>
            <w:tcW w:w="4703" w:type="dxa"/>
            <w:tcMar>
              <w:top w:w="100" w:type="dxa"/>
              <w:left w:w="120" w:type="dxa"/>
              <w:bottom w:w="100" w:type="dxa"/>
              <w:right w:w="120" w:type="dxa"/>
            </w:tcMar>
            <w:vAlign w:val="center"/>
          </w:tcPr>
          <w:p w14:paraId="71B38EE5" w14:textId="77777777" w:rsidR="00FD7FE5" w:rsidRDefault="002A76D8">
            <w:pPr>
              <w:keepLines/>
            </w:pPr>
            <w:r>
              <w:rPr>
                <w:sz w:val="19"/>
              </w:rPr>
              <w:t>Concept - onderdeel van de aanbestedingsstukken</w:t>
            </w:r>
          </w:p>
        </w:tc>
      </w:tr>
    </w:tbl>
    <w:p w14:paraId="45124E41" w14:textId="77777777" w:rsidR="00FD7FE5" w:rsidRDefault="002A76D8">
      <w:r>
        <w:t>Dit document wordt bij de aanbestedingsstukken gevoegd. Door inschrijving verklaart iedere inschrijver kennis te hebben genomen van de inhoud en daarmee in te stemmen voor zover de inschrijver als tweede eindigt in de definitieve rangorde.</w:t>
      </w:r>
    </w:p>
    <w:p w14:paraId="6A50EF9F" w14:textId="77777777" w:rsidR="00FD7FE5" w:rsidRDefault="002A76D8">
      <w:r>
        <w:br w:type="page"/>
      </w:r>
    </w:p>
    <w:p w14:paraId="3E05A910" w14:textId="77777777" w:rsidR="00FD7FE5" w:rsidRDefault="002A76D8">
      <w:pPr>
        <w:pStyle w:val="Kop1"/>
      </w:pPr>
      <w:r>
        <w:lastRenderedPageBreak/>
        <w:t>Partijen</w:t>
      </w:r>
    </w:p>
    <w:p w14:paraId="7A339FC7" w14:textId="77777777" w:rsidR="00FD7FE5" w:rsidRDefault="002A76D8">
      <w:r>
        <w:rPr>
          <w:b/>
        </w:rPr>
        <w:t>1. Gemeente Loon op Zand</w:t>
      </w:r>
      <w:r>
        <w:t xml:space="preserve">, gevestigd te Kaatsheuvel, rechtsgeldig vertegenwoordigd door [NAAM EN FUNCTIE], hierna te noemen: </w:t>
      </w:r>
      <w:r>
        <w:rPr>
          <w:b/>
        </w:rPr>
        <w:t>Opdrachtgever</w:t>
      </w:r>
      <w:r>
        <w:t>;</w:t>
      </w:r>
    </w:p>
    <w:p w14:paraId="298594BF" w14:textId="77777777" w:rsidR="00FD7FE5" w:rsidRDefault="002A76D8">
      <w:r>
        <w:t>en</w:t>
      </w:r>
    </w:p>
    <w:p w14:paraId="04A83C2E" w14:textId="77777777" w:rsidR="00FD7FE5" w:rsidRDefault="002A76D8">
      <w:r>
        <w:rPr>
          <w:b/>
        </w:rPr>
        <w:t>2. [NAAM INSCHRIJVER]</w:t>
      </w:r>
      <w:r>
        <w:t xml:space="preserve">, statutair gevestigd te [PLAATS], kantoorhoudende aan [ADRES], ingeschreven in het Handelsregister onder nummer [KVK-NUMMER], rechtsgeldig vertegenwoordigd door [NAAM EN FUNCTIE], hierna te noemen: </w:t>
      </w:r>
      <w:r>
        <w:rPr>
          <w:b/>
        </w:rPr>
        <w:t>Wachtkamerpartij</w:t>
      </w:r>
      <w:r>
        <w:t xml:space="preserve">.  </w:t>
      </w:r>
    </w:p>
    <w:p w14:paraId="45196D8D" w14:textId="77777777" w:rsidR="00FD7FE5" w:rsidRDefault="002A76D8">
      <w:r>
        <w:t xml:space="preserve">Opdrachtgever en Wachtkamerpartij worden hierna gezamenlijk aangeduid als </w:t>
      </w:r>
      <w:r>
        <w:rPr>
          <w:b/>
        </w:rPr>
        <w:t>Partijen</w:t>
      </w:r>
      <w:r>
        <w:t xml:space="preserve"> en ieder afzonderlijk als </w:t>
      </w:r>
      <w:r>
        <w:rPr>
          <w:b/>
        </w:rPr>
        <w:t>Partij</w:t>
      </w:r>
      <w:r>
        <w:t>.</w:t>
      </w:r>
    </w:p>
    <w:p w14:paraId="7B8CA6F1" w14:textId="77777777" w:rsidR="00FD7FE5" w:rsidRDefault="002A76D8">
      <w:pPr>
        <w:pStyle w:val="Kop1"/>
      </w:pPr>
      <w:r>
        <w:t>Overwegingen</w:t>
      </w:r>
    </w:p>
    <w:p w14:paraId="5DED5AE5" w14:textId="77777777" w:rsidR="00FD7FE5" w:rsidRDefault="002A76D8">
      <w:pPr>
        <w:pStyle w:val="Lijstnummering"/>
      </w:pPr>
      <w:r>
        <w:t>Opdrachtgever heeft een aanbestedingsprocedure georganiseerd voor de integrale uitvoering van parkeervergunningen en bezoekersregelingen.</w:t>
      </w:r>
    </w:p>
    <w:p w14:paraId="75C4DA08" w14:textId="77777777" w:rsidR="00FD7FE5" w:rsidRDefault="002A76D8">
      <w:pPr>
        <w:pStyle w:val="Lijstnummering"/>
      </w:pPr>
      <w:r>
        <w:t>Wachtkamerpartij heeft aan deze aanbestedingsprocedure deelgenomen en is na afronding daarvan als tweede geëindigd in de definitieve rangorde.</w:t>
      </w:r>
    </w:p>
    <w:p w14:paraId="1BED52C1" w14:textId="77777777" w:rsidR="00FD7FE5" w:rsidRDefault="002A76D8">
      <w:pPr>
        <w:pStyle w:val="Lijstnummering"/>
      </w:pPr>
      <w:r>
        <w:t>Opdrachtgever wil de continuiteit van de dienstverlening waarborgen indien de overeenkomst met de als eerste geeindigde inschrijver niet tot stand komt of binnen de hieronder vastgelegde wachtkamerperiode voortijdig eindigt.</w:t>
      </w:r>
    </w:p>
    <w:p w14:paraId="7A8C74AD" w14:textId="77777777" w:rsidR="00FD7FE5" w:rsidRDefault="002A76D8">
      <w:pPr>
        <w:pStyle w:val="Lijstnummering"/>
      </w:pPr>
      <w:r>
        <w:t>Partijen leggen in deze overeenkomst vooraf de voorwaarden vast waaronder Opdrachtgever de Wachtkamerpartij kan verzoeken de opdracht alsnog uit te voeren.</w:t>
      </w:r>
    </w:p>
    <w:p w14:paraId="79650462" w14:textId="77777777" w:rsidR="00FD7FE5" w:rsidRDefault="002A76D8">
      <w:pPr>
        <w:pStyle w:val="Lijstnummering"/>
      </w:pPr>
      <w:r>
        <w:t>De aanbestedingsstukken, waaronder de Nota('s) van Inlichtingen, en de inschrijving van de Wachtkamerpartij vormen de grondslag voor deze overeenkomst.</w:t>
      </w:r>
    </w:p>
    <w:p w14:paraId="33662767" w14:textId="77777777" w:rsidR="00FD7FE5" w:rsidRDefault="002A76D8">
      <w:r>
        <w:rPr>
          <w:b/>
        </w:rPr>
        <w:t>Partijen komen het volgende overeen:</w:t>
      </w:r>
    </w:p>
    <w:p w14:paraId="7102615F" w14:textId="77777777" w:rsidR="00FD7FE5" w:rsidRDefault="002A76D8">
      <w:pPr>
        <w:pStyle w:val="Kop1"/>
      </w:pPr>
      <w:r>
        <w:t>Artikel 1 Begripsbepalingen</w:t>
      </w:r>
    </w:p>
    <w:p w14:paraId="035E7A3E" w14:textId="77777777" w:rsidR="00FD7FE5" w:rsidRDefault="002A76D8">
      <w:pPr>
        <w:ind w:left="283" w:hanging="283"/>
      </w:pPr>
      <w:r>
        <w:rPr>
          <w:b/>
        </w:rPr>
        <w:t xml:space="preserve">Hoofdovereenkomst: </w:t>
      </w:r>
      <w:r>
        <w:t>de overeenkomst die Opdrachtgever naar aanleiding van de aanbestedingsprocedure sluit met de als eerste geeindigde inschrijver.</w:t>
      </w:r>
    </w:p>
    <w:p w14:paraId="5A845265" w14:textId="77777777" w:rsidR="00FD7FE5" w:rsidRDefault="002A76D8">
      <w:pPr>
        <w:ind w:left="283" w:hanging="283"/>
      </w:pPr>
      <w:r>
        <w:rPr>
          <w:b/>
        </w:rPr>
        <w:t xml:space="preserve">Activering: </w:t>
      </w:r>
      <w:r>
        <w:t>de schriftelijke mededeling van Opdrachtgever waarmee zij, op een in artikel 3 genoemde grond, een beroep doet op deze wachtkamerovereenkomst.</w:t>
      </w:r>
    </w:p>
    <w:p w14:paraId="2159DD89" w14:textId="77777777" w:rsidR="00FD7FE5" w:rsidRDefault="002A76D8">
      <w:pPr>
        <w:ind w:left="283" w:hanging="283"/>
      </w:pPr>
      <w:r>
        <w:rPr>
          <w:b/>
        </w:rPr>
        <w:t xml:space="preserve">Aanbestedingsstukken: </w:t>
      </w:r>
      <w:r>
        <w:t>alle documenten die deel uitmaken van de aanbestedingsprocedure, waaronder de aanbestedingsleidraad, de bijlagen en de Nota('s) van Inlichtingen.</w:t>
      </w:r>
    </w:p>
    <w:p w14:paraId="0F949961" w14:textId="77777777" w:rsidR="00FD7FE5" w:rsidRDefault="002A76D8">
      <w:pPr>
        <w:pStyle w:val="Kop1"/>
      </w:pPr>
      <w:r>
        <w:t>Artikel 2 Doel en karakter</w:t>
      </w:r>
    </w:p>
    <w:p w14:paraId="52CCD216" w14:textId="77777777" w:rsidR="00FD7FE5" w:rsidRDefault="002A76D8">
      <w:pPr>
        <w:ind w:left="397" w:hanging="283"/>
      </w:pPr>
      <w:r>
        <w:t>1. Deze wachtkamerovereenkomst heeft uitsluitend tot doel de continuiteit van de dienstverlening te waarborgen indien de Hoofdovereenkomst niet tot stand komt of tijdens de wachtkamerperiode rechtsgeldig voortijdig eindigt.</w:t>
      </w:r>
    </w:p>
    <w:p w14:paraId="16A48A82" w14:textId="77777777" w:rsidR="00FD7FE5" w:rsidRDefault="002A76D8">
      <w:pPr>
        <w:ind w:left="397" w:hanging="283"/>
      </w:pPr>
      <w:r>
        <w:t>2. Deze wachtkamerovereenkomst is geen opdrachtverlening en bevat geen afnamegarantie. De Wachtkamerpartij kan hieraan geen aanspraak ontlenen op gunning, omzet, vergoeding van kosten, schadevergoeding of gederfde winst.</w:t>
      </w:r>
    </w:p>
    <w:p w14:paraId="41626203" w14:textId="77777777" w:rsidR="00FD7FE5" w:rsidRDefault="002A76D8">
      <w:pPr>
        <w:ind w:left="397" w:hanging="283"/>
      </w:pPr>
      <w:r>
        <w:t>3. Opdrachtgever is niet verplicht deze wachtkamerovereenkomst te activeren en behoudt zich het recht voor om, met inachtneming van het aanbestedingsrecht, een andere passende maatregel te treffen.</w:t>
      </w:r>
    </w:p>
    <w:p w14:paraId="7656DD2F" w14:textId="77777777" w:rsidR="00FD7FE5" w:rsidRDefault="002A76D8">
      <w:pPr>
        <w:pStyle w:val="Kop1"/>
      </w:pPr>
      <w:r>
        <w:lastRenderedPageBreak/>
        <w:t>Artikel 3 Activeringsgronden</w:t>
      </w:r>
    </w:p>
    <w:p w14:paraId="7D705AF1" w14:textId="77777777" w:rsidR="00FD7FE5" w:rsidRDefault="002A76D8">
      <w:pPr>
        <w:ind w:left="397" w:hanging="283"/>
      </w:pPr>
      <w:r>
        <w:t>1. Opdrachtgever kan deze wachtkamerovereenkomst uitsluitend activeren indien zich tijdens de in artikel 4 genoemde looptijd een van de volgende omstandigheden voordoet:</w:t>
      </w:r>
    </w:p>
    <w:p w14:paraId="5A5DCDF4" w14:textId="77777777" w:rsidR="00FD7FE5" w:rsidRDefault="002A76D8">
      <w:pPr>
        <w:ind w:left="397" w:hanging="283"/>
      </w:pPr>
      <w:r>
        <w:t>a. de als eerste geeindigde inschrijver weigert de Hoofdovereenkomst tijdig te ondertekenen;</w:t>
      </w:r>
    </w:p>
    <w:p w14:paraId="5BB2F3F6" w14:textId="77777777" w:rsidR="00FD7FE5" w:rsidRDefault="002A76D8">
      <w:pPr>
        <w:ind w:left="397" w:hanging="283"/>
      </w:pPr>
      <w:r>
        <w:t>b. de als eerste geeindigde inschrijver voldoet niet aan een vooraf bekendgemaakte voorwaarde voor definitieve gunning;</w:t>
      </w:r>
    </w:p>
    <w:p w14:paraId="7B461AE7" w14:textId="77777777" w:rsidR="00FD7FE5" w:rsidRDefault="002A76D8">
      <w:pPr>
        <w:ind w:left="397" w:hanging="283"/>
      </w:pPr>
      <w:r>
        <w:t>c. de Hoofdovereenkomst komt anderszins niet rechtsgeldig tot stand;</w:t>
      </w:r>
    </w:p>
    <w:p w14:paraId="4B82F765" w14:textId="77777777" w:rsidR="00FD7FE5" w:rsidRDefault="002A76D8">
      <w:pPr>
        <w:ind w:left="397" w:hanging="283"/>
      </w:pPr>
      <w:r>
        <w:t>d. de Hoofdovereenkomst wordt voor aanvang van de dienstverlening rechtsgeldig beeindigd;</w:t>
      </w:r>
    </w:p>
    <w:p w14:paraId="7A59B1AF" w14:textId="77777777" w:rsidR="00FD7FE5" w:rsidRDefault="002A76D8">
      <w:pPr>
        <w:ind w:left="397" w:hanging="283"/>
      </w:pPr>
      <w:r>
        <w:t>e. de Hoofdovereenkomst wordt tijdens de implementatiefase rechtsgeldig ontbonden of opgezegd;</w:t>
      </w:r>
    </w:p>
    <w:p w14:paraId="5E02782A" w14:textId="77777777" w:rsidR="00FD7FE5" w:rsidRDefault="002A76D8">
      <w:pPr>
        <w:ind w:left="397" w:hanging="283"/>
      </w:pPr>
      <w:r>
        <w:t>f. de gecontracteerde opdrachtnemer verkeert in faillissement, surseance van betaling, liquidatie of een daarmee naar aard vergelijkbare situatie; of</w:t>
      </w:r>
    </w:p>
    <w:p w14:paraId="1FC8CB30" w14:textId="77777777" w:rsidR="00FD7FE5" w:rsidRDefault="002A76D8">
      <w:pPr>
        <w:ind w:left="397" w:hanging="283"/>
      </w:pPr>
      <w:r>
        <w:t>g. de gecontracteerde opdrachtnemer schiet zodanig tekort dat de Hoofdovereenkomst rechtsgeldig wordt beeindigd en voortzetting redelijkerwijs niet van Opdrachtgever kan worden verlangd.</w:t>
      </w:r>
    </w:p>
    <w:p w14:paraId="7527A170" w14:textId="77777777" w:rsidR="00FD7FE5" w:rsidRDefault="002A76D8">
      <w:pPr>
        <w:ind w:left="397" w:hanging="283"/>
      </w:pPr>
      <w:r>
        <w:t>2. Activering vindt alleen plaats voor dezelfde opdracht en binnen de voorwaarden zoals vooraf in de aanbestedingsstukken en deze wachtkamerovereenkomst bekendgemaakt.</w:t>
      </w:r>
    </w:p>
    <w:p w14:paraId="0C693DF3" w14:textId="77777777" w:rsidR="00FD7FE5" w:rsidRDefault="002A76D8">
      <w:pPr>
        <w:pStyle w:val="Kop1"/>
      </w:pPr>
      <w:r>
        <w:t>Artikel 4 Inwerkingtreding en looptijd</w:t>
      </w:r>
    </w:p>
    <w:p w14:paraId="3C7A5B49" w14:textId="77777777" w:rsidR="00FD7FE5" w:rsidRDefault="002A76D8">
      <w:pPr>
        <w:ind w:left="397" w:hanging="283"/>
      </w:pPr>
      <w:r>
        <w:t>1. Deze wachtkamerovereenkomst treedt in werking op de datum waarop zij door beide Partijen is ondertekend.</w:t>
      </w:r>
    </w:p>
    <w:p w14:paraId="3D0CC85A" w14:textId="77777777" w:rsidR="00FD7FE5" w:rsidRDefault="002A76D8">
      <w:pPr>
        <w:ind w:left="397" w:hanging="283"/>
      </w:pPr>
      <w:r>
        <w:t>2. De wachtkamerovereenkomst geldt tot twaalf (12) maanden na de datum van definitieve gunning van de opdracht.</w:t>
      </w:r>
    </w:p>
    <w:p w14:paraId="2E6EED74" w14:textId="77777777" w:rsidR="00FD7FE5" w:rsidRDefault="002A76D8">
      <w:pPr>
        <w:ind w:left="397" w:hanging="283"/>
      </w:pPr>
      <w:r>
        <w:t>3. Indien Opdrachtgever de overeenkomst niet binnen deze termijn schriftelijk activeert, eindigt zij van rechtswege zonder dat opzegging of ingebrekestelling is vereist.</w:t>
      </w:r>
    </w:p>
    <w:p w14:paraId="70983CED" w14:textId="77777777" w:rsidR="00FD7FE5" w:rsidRDefault="002A76D8">
      <w:pPr>
        <w:ind w:left="397" w:hanging="283"/>
      </w:pPr>
      <w:r>
        <w:t>4. Verlenging van de wachtkamerperiode is uitsluitend mogelijk indien deze mogelijkheid en de voorwaarden daarvan vooraf in de aanbestedingsstukken zijn opgenomen en Partijen dit schriftelijk vastleggen.</w:t>
      </w:r>
    </w:p>
    <w:p w14:paraId="1B663C5F" w14:textId="77777777" w:rsidR="00FD7FE5" w:rsidRDefault="002A76D8">
      <w:pPr>
        <w:pStyle w:val="Kop1"/>
      </w:pPr>
      <w:r>
        <w:t>Artikel 5 Wijze en gevolgen van activering</w:t>
      </w:r>
    </w:p>
    <w:p w14:paraId="3C26CE1F" w14:textId="77777777" w:rsidR="00FD7FE5" w:rsidRDefault="002A76D8">
      <w:pPr>
        <w:ind w:left="397" w:hanging="283"/>
      </w:pPr>
      <w:r>
        <w:t>1. Activering vindt plaats door een schriftelijke mededeling van Opdrachtgever aan de Wachtkamerpartij, met vermelding van de activeringsgrond en de beoogde datum waarop de uitvoering aanvangt.</w:t>
      </w:r>
    </w:p>
    <w:p w14:paraId="37BE4B49" w14:textId="77777777" w:rsidR="00FD7FE5" w:rsidRDefault="002A76D8">
      <w:pPr>
        <w:ind w:left="397" w:hanging="283"/>
      </w:pPr>
      <w:r>
        <w:t>2. Na activering treden Partijen onverwijld in overleg over de praktische implementatie en start van de dienstverlening. Dit overleg mag niet leiden tot een wezenlijke wijziging van de opdracht of van de oorspronkelijke inschrijving.</w:t>
      </w:r>
    </w:p>
    <w:p w14:paraId="1A5B0910" w14:textId="77777777" w:rsidR="00FD7FE5" w:rsidRDefault="002A76D8">
      <w:pPr>
        <w:ind w:left="397" w:hanging="283"/>
      </w:pPr>
      <w:r>
        <w:t>3. Vanaf de in de activeringsmededeling genoemde datum voert de Wachtkamerpartij de opdracht uit overeenkomstig de in artikel 6 genoemde contractdocumenten.</w:t>
      </w:r>
    </w:p>
    <w:p w14:paraId="3177609D" w14:textId="77777777" w:rsidR="00FD7FE5" w:rsidRDefault="002A76D8">
      <w:pPr>
        <w:ind w:left="397" w:hanging="283"/>
      </w:pPr>
      <w:r>
        <w:t>4. Indien Opdrachtgever slechts een overgangs- of implementatieperiode nodig heeft, kan zij de Wachtkamerpartij uitsluitend voor dat deel inzetten indien deze gedeeltelijke activering binnen de vooraf bekendgemaakte opdracht en voorwaarden past.</w:t>
      </w:r>
    </w:p>
    <w:p w14:paraId="4BC22A8C" w14:textId="77777777" w:rsidR="00FD7FE5" w:rsidRDefault="002A76D8">
      <w:pPr>
        <w:pStyle w:val="Kop1"/>
      </w:pPr>
      <w:r>
        <w:lastRenderedPageBreak/>
        <w:t>Artikel 6 Contractdocumenten en rangorde</w:t>
      </w:r>
    </w:p>
    <w:p w14:paraId="72E70995" w14:textId="77777777" w:rsidR="00FD7FE5" w:rsidRDefault="002A76D8">
      <w:pPr>
        <w:ind w:left="397" w:hanging="283"/>
      </w:pPr>
      <w:r>
        <w:t>1. Na activering zijn de volgende documenten van toepassing, in de hierin genoemde rangorde:</w:t>
      </w:r>
    </w:p>
    <w:p w14:paraId="24679955" w14:textId="77777777" w:rsidR="00FD7FE5" w:rsidRDefault="002A76D8">
      <w:pPr>
        <w:ind w:left="397" w:hanging="283"/>
      </w:pPr>
      <w:r>
        <w:t>a. de na activering te sluiten of te bevestigen overeenkomst voor uitvoering van de opdracht;</w:t>
      </w:r>
    </w:p>
    <w:p w14:paraId="357223A0" w14:textId="77777777" w:rsidR="00FD7FE5" w:rsidRDefault="002A76D8">
      <w:pPr>
        <w:ind w:left="397" w:hanging="283"/>
      </w:pPr>
      <w:r>
        <w:t>b. de Nota('s) van Inlichtingen inclusief bijlagen;</w:t>
      </w:r>
    </w:p>
    <w:p w14:paraId="76CD917B" w14:textId="77777777" w:rsidR="00FD7FE5" w:rsidRDefault="002A76D8">
      <w:pPr>
        <w:ind w:left="397" w:hanging="283"/>
      </w:pPr>
      <w:r>
        <w:t>c. de aanbestedingsleidraad Dienstverlener Parkeervergunningen met kenmerk K012307, inclusief bijlagen;</w:t>
      </w:r>
    </w:p>
    <w:p w14:paraId="47530C27" w14:textId="77777777" w:rsidR="00FD7FE5" w:rsidRDefault="002A76D8">
      <w:pPr>
        <w:ind w:left="397" w:hanging="283"/>
      </w:pPr>
      <w:r>
        <w:t>d. de Algemene inkoopvoorwaarden voor leveringen en diensten van de gemeente Loon op Zand;</w:t>
      </w:r>
    </w:p>
    <w:p w14:paraId="5806005E" w14:textId="77777777" w:rsidR="00FD7FE5" w:rsidRDefault="002A76D8">
      <w:pPr>
        <w:ind w:left="397" w:hanging="283"/>
      </w:pPr>
      <w:r>
        <w:t>e. de inschrijving van de Wachtkamerpartij inclusief bijlagen.</w:t>
      </w:r>
    </w:p>
    <w:p w14:paraId="79490BEF" w14:textId="77777777" w:rsidR="00FD7FE5" w:rsidRDefault="002A76D8">
      <w:pPr>
        <w:ind w:left="397" w:hanging="283"/>
      </w:pPr>
      <w:r>
        <w:t>2. Bij tegenstrijdigheid prevaleert het document dat hoger in de rangorde staat.</w:t>
      </w:r>
    </w:p>
    <w:p w14:paraId="025BBE59" w14:textId="77777777" w:rsidR="00FD7FE5" w:rsidRDefault="002A76D8">
      <w:pPr>
        <w:ind w:left="397" w:hanging="283"/>
      </w:pPr>
      <w:r>
        <w:t>3. De door de Wachtkamerpartij aangeboden tarieven en overige voorwaarden blijven gedurende de looptijd van deze wachtkamerovereenkomst van kracht, behoudens een uitdrukkelijk in de aanbestedingsstukken toegestane aanpassing.</w:t>
      </w:r>
    </w:p>
    <w:p w14:paraId="14A20CD0" w14:textId="77777777" w:rsidR="00FD7FE5" w:rsidRDefault="002A76D8">
      <w:pPr>
        <w:pStyle w:val="Kop1"/>
      </w:pPr>
      <w:r>
        <w:t>Artikel 7 Beschikbaarheid en medewerking</w:t>
      </w:r>
    </w:p>
    <w:p w14:paraId="27D24F0C" w14:textId="77777777" w:rsidR="00FD7FE5" w:rsidRDefault="002A76D8">
      <w:pPr>
        <w:ind w:left="397" w:hanging="283"/>
      </w:pPr>
      <w:r>
        <w:t>1. De Wachtkamerpartij houdt gedurende de looptijd van deze overeenkomst de voor activering redelijkerwijs noodzakelijke kennis, capaciteit en middelen beschikbaar.</w:t>
      </w:r>
    </w:p>
    <w:p w14:paraId="4A2F54C7" w14:textId="77777777" w:rsidR="00FD7FE5" w:rsidRDefault="002A76D8">
      <w:pPr>
        <w:ind w:left="397" w:hanging="283"/>
      </w:pPr>
      <w:r>
        <w:t>2. De Wachtkamerpartij meldt onverwijld schriftelijk iedere omstandigheid die haar geschiktheid, uitsluitingsgronden, beschikbaarheid of mogelijkheid tot uitvoering wezenlijk kan beinvloeden.</w:t>
      </w:r>
    </w:p>
    <w:p w14:paraId="14D432D5" w14:textId="77777777" w:rsidR="00FD7FE5" w:rsidRDefault="002A76D8">
      <w:pPr>
        <w:ind w:left="397" w:hanging="283"/>
      </w:pPr>
      <w:r>
        <w:t>3. Opdrachtgever kan voorafgaand aan activering verlangen dat de Wachtkamerpartij aantoont dat zij nog steeds voldoet aan de toepasselijke uitsluitingsgronden, geschiktheidseisen en overige voorwaarden uit de aanbestedingsstukken.</w:t>
      </w:r>
    </w:p>
    <w:p w14:paraId="2BAED55F" w14:textId="77777777" w:rsidR="00FD7FE5" w:rsidRDefault="002A76D8">
      <w:pPr>
        <w:ind w:left="397" w:hanging="283"/>
      </w:pPr>
      <w:r>
        <w:t>4. Indien de Wachtkamerpartij daaraan niet meer voldoet, vervalt het recht van Opdrachtgever om deze wachtkamerovereenkomst te activeren, zonder aanspraak van de Wachtkamerpartij op enige vergoeding.</w:t>
      </w:r>
    </w:p>
    <w:p w14:paraId="6D3C55A1" w14:textId="77777777" w:rsidR="00FD7FE5" w:rsidRDefault="002A76D8">
      <w:pPr>
        <w:pStyle w:val="Kop1"/>
      </w:pPr>
      <w:r>
        <w:t>Artikel 8 Kosten en aansprakelijkheid voor niet-activering</w:t>
      </w:r>
    </w:p>
    <w:p w14:paraId="3EAE0390" w14:textId="77777777" w:rsidR="00FD7FE5" w:rsidRDefault="002A76D8">
      <w:pPr>
        <w:ind w:left="397" w:hanging="283"/>
      </w:pPr>
      <w:r>
        <w:t>1. Iedere Partij draagt haar eigen kosten in verband met het sluiten en in stand houden van deze wachtkamerovereenkomst.</w:t>
      </w:r>
    </w:p>
    <w:p w14:paraId="34CB91BE" w14:textId="77777777" w:rsidR="00FD7FE5" w:rsidRDefault="002A76D8">
      <w:pPr>
        <w:ind w:left="397" w:hanging="283"/>
      </w:pPr>
      <w:r>
        <w:t>2. Het niet activeren of het van rechtswege eindigen van deze overeenkomst geeft de Wachtkamerpartij geen recht op vergoeding van kosten, schade of gederfde winst.</w:t>
      </w:r>
    </w:p>
    <w:p w14:paraId="00A2E51E" w14:textId="77777777" w:rsidR="00FD7FE5" w:rsidRDefault="002A76D8">
      <w:pPr>
        <w:pStyle w:val="Kop1"/>
      </w:pPr>
      <w:r>
        <w:t>Artikel 9 Slotbepalingen</w:t>
      </w:r>
    </w:p>
    <w:p w14:paraId="043C6121" w14:textId="77777777" w:rsidR="00FD7FE5" w:rsidRDefault="002A76D8">
      <w:pPr>
        <w:ind w:left="397" w:hanging="283"/>
      </w:pPr>
      <w:r>
        <w:t>1. Wijzigingen van of aanvullingen op deze overeenkomst zijn uitsluitend geldig indien zij schriftelijk door beide Partijen zijn vastgelegd en aanbestedingsrechtelijk zijn toegestaan.</w:t>
      </w:r>
    </w:p>
    <w:p w14:paraId="1B66EF6E" w14:textId="77777777" w:rsidR="00FD7FE5" w:rsidRDefault="002A76D8">
      <w:pPr>
        <w:ind w:left="397" w:hanging="283"/>
      </w:pPr>
      <w:r>
        <w:t>2. Indien een bepaling nietig of vernietigbaar blijkt, blijven de overige bepalingen in stand. Partijen vervangen de betreffende bepaling door een geldige bepaling die doel en strekking daarvan zoveel mogelijk benadert, zonder de opdracht wezenlijk te wijzigen.</w:t>
      </w:r>
    </w:p>
    <w:p w14:paraId="56FC1606" w14:textId="77777777" w:rsidR="00FD7FE5" w:rsidRDefault="002A76D8">
      <w:pPr>
        <w:ind w:left="397" w:hanging="283"/>
      </w:pPr>
      <w:r>
        <w:t>3. Op deze overeenkomst is uitsluitend Nederlands recht van toepassing.</w:t>
      </w:r>
    </w:p>
    <w:p w14:paraId="1FE5D489" w14:textId="77777777" w:rsidR="00FD7FE5" w:rsidRDefault="002A76D8">
      <w:pPr>
        <w:ind w:left="397" w:hanging="283"/>
      </w:pPr>
      <w:r>
        <w:t>4. Geschillen worden voorgelegd aan de bevoegde rechter van de rechtbank Zeeland-West-Brabant, locatie Breda, tenzij dwingend recht anders bepaalt.</w:t>
      </w:r>
    </w:p>
    <w:p w14:paraId="4F176096" w14:textId="77777777" w:rsidR="00FD7FE5" w:rsidRDefault="002A76D8">
      <w:pPr>
        <w:pStyle w:val="Kop1"/>
      </w:pPr>
      <w:r>
        <w:lastRenderedPageBreak/>
        <w:t>Ondertekening</w:t>
      </w:r>
    </w:p>
    <w:p w14:paraId="4EE14C02" w14:textId="77777777" w:rsidR="00FD7FE5" w:rsidRDefault="002A76D8">
      <w:r>
        <w:t>Aldus overeengekomen en in tweevoud ondertekend:</w:t>
      </w:r>
    </w:p>
    <w:tbl>
      <w:tblPr>
        <w:tblW w:w="0" w:type="auto"/>
        <w:jc w:val="center"/>
        <w:tblLayout w:type="fixed"/>
        <w:tblLook w:val="04A0" w:firstRow="1" w:lastRow="0" w:firstColumn="1" w:lastColumn="0" w:noHBand="0" w:noVBand="1"/>
      </w:tblPr>
      <w:tblGrid>
        <w:gridCol w:w="4703"/>
        <w:gridCol w:w="4703"/>
      </w:tblGrid>
      <w:tr w:rsidR="00FD7FE5" w14:paraId="01B7A957" w14:textId="77777777">
        <w:trPr>
          <w:jc w:val="center"/>
        </w:trPr>
        <w:tc>
          <w:tcPr>
            <w:tcW w:w="4703" w:type="dxa"/>
            <w:shd w:val="clear" w:color="auto" w:fill="D9EAF7"/>
            <w:tcMar>
              <w:top w:w="120" w:type="dxa"/>
              <w:left w:w="140" w:type="dxa"/>
              <w:bottom w:w="120" w:type="dxa"/>
              <w:right w:w="140" w:type="dxa"/>
            </w:tcMar>
            <w:vAlign w:val="center"/>
          </w:tcPr>
          <w:p w14:paraId="342DC9AF" w14:textId="77777777" w:rsidR="00FD7FE5" w:rsidRDefault="002A76D8">
            <w:pPr>
              <w:keepLines/>
            </w:pPr>
            <w:r>
              <w:rPr>
                <w:b/>
              </w:rPr>
              <w:t>Gemeente Loon op Zand</w:t>
            </w:r>
          </w:p>
        </w:tc>
        <w:tc>
          <w:tcPr>
            <w:tcW w:w="4703" w:type="dxa"/>
            <w:shd w:val="clear" w:color="auto" w:fill="D9EAF7"/>
            <w:tcMar>
              <w:top w:w="120" w:type="dxa"/>
              <w:left w:w="140" w:type="dxa"/>
              <w:bottom w:w="120" w:type="dxa"/>
              <w:right w:w="140" w:type="dxa"/>
            </w:tcMar>
            <w:vAlign w:val="center"/>
          </w:tcPr>
          <w:p w14:paraId="5B9F1A0F" w14:textId="77777777" w:rsidR="00FD7FE5" w:rsidRDefault="002A76D8">
            <w:pPr>
              <w:keepLines/>
            </w:pPr>
            <w:r>
              <w:rPr>
                <w:b/>
              </w:rPr>
              <w:t>[NAAM WACHTKAMERPARTIJ]</w:t>
            </w:r>
          </w:p>
        </w:tc>
      </w:tr>
      <w:tr w:rsidR="00FD7FE5" w14:paraId="341C7C6F" w14:textId="77777777">
        <w:trPr>
          <w:jc w:val="center"/>
        </w:trPr>
        <w:tc>
          <w:tcPr>
            <w:tcW w:w="4703" w:type="dxa"/>
            <w:tcMar>
              <w:top w:w="120" w:type="dxa"/>
              <w:left w:w="140" w:type="dxa"/>
              <w:bottom w:w="120" w:type="dxa"/>
              <w:right w:w="140" w:type="dxa"/>
            </w:tcMar>
            <w:vAlign w:val="center"/>
          </w:tcPr>
          <w:p w14:paraId="7DE813B1" w14:textId="77777777" w:rsidR="00FD7FE5" w:rsidRDefault="002A76D8">
            <w:pPr>
              <w:keepLines/>
            </w:pPr>
            <w:r>
              <w:t>Naam: [INVULLEN]</w:t>
            </w:r>
          </w:p>
        </w:tc>
        <w:tc>
          <w:tcPr>
            <w:tcW w:w="4703" w:type="dxa"/>
            <w:tcMar>
              <w:top w:w="120" w:type="dxa"/>
              <w:left w:w="140" w:type="dxa"/>
              <w:bottom w:w="120" w:type="dxa"/>
              <w:right w:w="140" w:type="dxa"/>
            </w:tcMar>
            <w:vAlign w:val="center"/>
          </w:tcPr>
          <w:p w14:paraId="4B486A22" w14:textId="77777777" w:rsidR="00FD7FE5" w:rsidRDefault="002A76D8">
            <w:pPr>
              <w:keepLines/>
            </w:pPr>
            <w:r>
              <w:t>Naam: [INVULLEN]</w:t>
            </w:r>
          </w:p>
        </w:tc>
      </w:tr>
      <w:tr w:rsidR="00FD7FE5" w14:paraId="10AF3EDD" w14:textId="77777777">
        <w:trPr>
          <w:jc w:val="center"/>
        </w:trPr>
        <w:tc>
          <w:tcPr>
            <w:tcW w:w="4703" w:type="dxa"/>
            <w:tcMar>
              <w:top w:w="120" w:type="dxa"/>
              <w:left w:w="140" w:type="dxa"/>
              <w:bottom w:w="120" w:type="dxa"/>
              <w:right w:w="140" w:type="dxa"/>
            </w:tcMar>
            <w:vAlign w:val="center"/>
          </w:tcPr>
          <w:p w14:paraId="43DE7F3F" w14:textId="77777777" w:rsidR="00FD7FE5" w:rsidRDefault="002A76D8">
            <w:pPr>
              <w:keepLines/>
            </w:pPr>
            <w:r>
              <w:t>Functie: [INVULLEN]</w:t>
            </w:r>
          </w:p>
        </w:tc>
        <w:tc>
          <w:tcPr>
            <w:tcW w:w="4703" w:type="dxa"/>
            <w:tcMar>
              <w:top w:w="120" w:type="dxa"/>
              <w:left w:w="140" w:type="dxa"/>
              <w:bottom w:w="120" w:type="dxa"/>
              <w:right w:w="140" w:type="dxa"/>
            </w:tcMar>
            <w:vAlign w:val="center"/>
          </w:tcPr>
          <w:p w14:paraId="49C47452" w14:textId="77777777" w:rsidR="00FD7FE5" w:rsidRDefault="002A76D8">
            <w:pPr>
              <w:keepLines/>
            </w:pPr>
            <w:r>
              <w:t>Functie: [INVULLEN]</w:t>
            </w:r>
          </w:p>
        </w:tc>
      </w:tr>
      <w:tr w:rsidR="00FD7FE5" w14:paraId="2D61C206" w14:textId="77777777">
        <w:trPr>
          <w:jc w:val="center"/>
        </w:trPr>
        <w:tc>
          <w:tcPr>
            <w:tcW w:w="4703" w:type="dxa"/>
            <w:tcMar>
              <w:top w:w="120" w:type="dxa"/>
              <w:left w:w="140" w:type="dxa"/>
              <w:bottom w:w="120" w:type="dxa"/>
              <w:right w:w="140" w:type="dxa"/>
            </w:tcMar>
            <w:vAlign w:val="center"/>
          </w:tcPr>
          <w:p w14:paraId="2E0B6C4B" w14:textId="77777777" w:rsidR="00FD7FE5" w:rsidRDefault="002A76D8">
            <w:pPr>
              <w:keepLines/>
            </w:pPr>
            <w:r>
              <w:t>Plaats: [INVULLEN]</w:t>
            </w:r>
          </w:p>
        </w:tc>
        <w:tc>
          <w:tcPr>
            <w:tcW w:w="4703" w:type="dxa"/>
            <w:tcMar>
              <w:top w:w="120" w:type="dxa"/>
              <w:left w:w="140" w:type="dxa"/>
              <w:bottom w:w="120" w:type="dxa"/>
              <w:right w:w="140" w:type="dxa"/>
            </w:tcMar>
            <w:vAlign w:val="center"/>
          </w:tcPr>
          <w:p w14:paraId="07464215" w14:textId="77777777" w:rsidR="00FD7FE5" w:rsidRDefault="002A76D8">
            <w:pPr>
              <w:keepLines/>
            </w:pPr>
            <w:r>
              <w:t>Plaats: [INVULLEN]</w:t>
            </w:r>
          </w:p>
        </w:tc>
      </w:tr>
      <w:tr w:rsidR="00FD7FE5" w14:paraId="794D04E5" w14:textId="77777777">
        <w:trPr>
          <w:jc w:val="center"/>
        </w:trPr>
        <w:tc>
          <w:tcPr>
            <w:tcW w:w="4703" w:type="dxa"/>
            <w:tcMar>
              <w:top w:w="120" w:type="dxa"/>
              <w:left w:w="140" w:type="dxa"/>
              <w:bottom w:w="120" w:type="dxa"/>
              <w:right w:w="140" w:type="dxa"/>
            </w:tcMar>
            <w:vAlign w:val="center"/>
          </w:tcPr>
          <w:p w14:paraId="1A5D21F8" w14:textId="77777777" w:rsidR="00FD7FE5" w:rsidRDefault="002A76D8">
            <w:pPr>
              <w:keepLines/>
            </w:pPr>
            <w:r>
              <w:t>Datum: [INVULLEN]</w:t>
            </w:r>
          </w:p>
        </w:tc>
        <w:tc>
          <w:tcPr>
            <w:tcW w:w="4703" w:type="dxa"/>
            <w:tcMar>
              <w:top w:w="120" w:type="dxa"/>
              <w:left w:w="140" w:type="dxa"/>
              <w:bottom w:w="120" w:type="dxa"/>
              <w:right w:w="140" w:type="dxa"/>
            </w:tcMar>
            <w:vAlign w:val="center"/>
          </w:tcPr>
          <w:p w14:paraId="01ECED02" w14:textId="77777777" w:rsidR="00FD7FE5" w:rsidRDefault="002A76D8">
            <w:pPr>
              <w:keepLines/>
            </w:pPr>
            <w:r>
              <w:t>Datum: [INVULLEN]</w:t>
            </w:r>
          </w:p>
        </w:tc>
      </w:tr>
      <w:tr w:rsidR="00FD7FE5" w14:paraId="2BE4EAF7" w14:textId="77777777">
        <w:trPr>
          <w:jc w:val="center"/>
        </w:trPr>
        <w:tc>
          <w:tcPr>
            <w:tcW w:w="4703" w:type="dxa"/>
            <w:tcMar>
              <w:top w:w="120" w:type="dxa"/>
              <w:left w:w="140" w:type="dxa"/>
              <w:bottom w:w="120" w:type="dxa"/>
              <w:right w:w="140" w:type="dxa"/>
            </w:tcMar>
            <w:vAlign w:val="center"/>
          </w:tcPr>
          <w:p w14:paraId="1AC1B49D" w14:textId="77777777" w:rsidR="00FD7FE5" w:rsidRDefault="002A76D8">
            <w:pPr>
              <w:keepLines/>
              <w:spacing w:after="720"/>
            </w:pPr>
            <w:r>
              <w:t>Handtekening:</w:t>
            </w:r>
          </w:p>
        </w:tc>
        <w:tc>
          <w:tcPr>
            <w:tcW w:w="4703" w:type="dxa"/>
            <w:tcMar>
              <w:top w:w="120" w:type="dxa"/>
              <w:left w:w="140" w:type="dxa"/>
              <w:bottom w:w="120" w:type="dxa"/>
              <w:right w:w="140" w:type="dxa"/>
            </w:tcMar>
            <w:vAlign w:val="center"/>
          </w:tcPr>
          <w:p w14:paraId="143AB957" w14:textId="77777777" w:rsidR="00FD7FE5" w:rsidRDefault="002A76D8">
            <w:pPr>
              <w:keepLines/>
              <w:spacing w:after="720"/>
            </w:pPr>
            <w:r>
              <w:t>Handtekening:</w:t>
            </w:r>
          </w:p>
        </w:tc>
      </w:tr>
    </w:tbl>
    <w:p w14:paraId="0816CD97" w14:textId="77777777" w:rsidR="002A76D8" w:rsidRDefault="002A76D8"/>
    <w:sectPr w:rsidR="002A76D8" w:rsidSect="00034616">
      <w:headerReference w:type="default" r:id="rId8"/>
      <w:footerReference w:type="default" r:id="rId9"/>
      <w:pgSz w:w="12240" w:h="15840"/>
      <w:pgMar w:top="1247" w:right="1417" w:bottom="1134" w:left="141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57596" w14:textId="77777777" w:rsidR="002A76D8" w:rsidRDefault="002A76D8">
      <w:pPr>
        <w:spacing w:after="0" w:line="240" w:lineRule="auto"/>
      </w:pPr>
      <w:r>
        <w:separator/>
      </w:r>
    </w:p>
  </w:endnote>
  <w:endnote w:type="continuationSeparator" w:id="0">
    <w:p w14:paraId="0F8611CF" w14:textId="77777777" w:rsidR="002A76D8" w:rsidRDefault="002A7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27E86" w14:textId="77777777" w:rsidR="00FD7FE5" w:rsidRDefault="002A76D8">
    <w:pPr>
      <w:pStyle w:val="Voettekst"/>
      <w:jc w:val="right"/>
    </w:pPr>
    <w:proofErr w:type="spellStart"/>
    <w:r>
      <w:rPr>
        <w:color w:val="646464"/>
        <w:sz w:val="16"/>
      </w:rPr>
      <w:t>Bijlage</w:t>
    </w:r>
    <w:proofErr w:type="spellEnd"/>
    <w:r>
      <w:rPr>
        <w:color w:val="646464"/>
        <w:sz w:val="16"/>
      </w:rPr>
      <w:t xml:space="preserve"> 5 - Concept </w:t>
    </w:r>
    <w:proofErr w:type="spellStart"/>
    <w:r>
      <w:rPr>
        <w:color w:val="646464"/>
        <w:sz w:val="16"/>
      </w:rPr>
      <w:t>wachtkamerovereenkomst</w:t>
    </w:r>
    <w:r>
      <w:t>Pagina</w:t>
    </w:r>
    <w:proofErr w:type="spellEnd"/>
    <w:r>
      <w:t xml:space="preserve"> </w:t>
    </w:r>
    <w:r>
      <w:fldChar w:fldCharType="begin"/>
    </w:r>
    <w:r>
      <w:instrText>PAGE</w:instrText>
    </w:r>
    <w:r>
      <w:fldChar w:fldCharType="separate"/>
    </w:r>
    <w:r w:rsidR="00531B5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A59D6" w14:textId="77777777" w:rsidR="002A76D8" w:rsidRDefault="002A76D8">
      <w:pPr>
        <w:spacing w:after="0" w:line="240" w:lineRule="auto"/>
      </w:pPr>
      <w:r>
        <w:separator/>
      </w:r>
    </w:p>
  </w:footnote>
  <w:footnote w:type="continuationSeparator" w:id="0">
    <w:p w14:paraId="5CB984D6" w14:textId="77777777" w:rsidR="002A76D8" w:rsidRDefault="002A76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8CF2C" w14:textId="77777777" w:rsidR="00FD7FE5" w:rsidRDefault="002A76D8">
    <w:pPr>
      <w:pBdr>
        <w:bottom w:val="single" w:sz="6" w:space="4" w:color="B4C6E7"/>
      </w:pBdr>
      <w:jc w:val="right"/>
    </w:pPr>
    <w:r>
      <w:rPr>
        <w:color w:val="646464"/>
        <w:sz w:val="16"/>
      </w:rPr>
      <w:t xml:space="preserve">Gemeente Loon op Zand | </w:t>
    </w:r>
    <w:proofErr w:type="spellStart"/>
    <w:r>
      <w:rPr>
        <w:color w:val="646464"/>
        <w:sz w:val="16"/>
      </w:rPr>
      <w:t>Aanbesteding</w:t>
    </w:r>
    <w:proofErr w:type="spellEnd"/>
    <w:r>
      <w:rPr>
        <w:color w:val="646464"/>
        <w:sz w:val="16"/>
      </w:rPr>
      <w:t xml:space="preserve"> </w:t>
    </w:r>
    <w:proofErr w:type="spellStart"/>
    <w:r>
      <w:rPr>
        <w:color w:val="646464"/>
        <w:sz w:val="16"/>
      </w:rPr>
      <w:t>Parkeervergunningen</w:t>
    </w:r>
    <w:proofErr w:type="spellEnd"/>
    <w:r>
      <w:rPr>
        <w:color w:val="646464"/>
        <w:sz w:val="16"/>
      </w:rPr>
      <w:t xml:space="preserve"> en </w:t>
    </w:r>
    <w:proofErr w:type="spellStart"/>
    <w:r>
      <w:rPr>
        <w:color w:val="646464"/>
        <w:sz w:val="16"/>
      </w:rPr>
      <w:t>bezoekersregeling</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635573422">
    <w:abstractNumId w:val="8"/>
  </w:num>
  <w:num w:numId="2" w16cid:durableId="34627483">
    <w:abstractNumId w:val="6"/>
  </w:num>
  <w:num w:numId="3" w16cid:durableId="1774550308">
    <w:abstractNumId w:val="5"/>
  </w:num>
  <w:num w:numId="4" w16cid:durableId="1005860521">
    <w:abstractNumId w:val="4"/>
  </w:num>
  <w:num w:numId="5" w16cid:durableId="1185438087">
    <w:abstractNumId w:val="7"/>
  </w:num>
  <w:num w:numId="6" w16cid:durableId="248004784">
    <w:abstractNumId w:val="3"/>
  </w:num>
  <w:num w:numId="7" w16cid:durableId="505944798">
    <w:abstractNumId w:val="2"/>
  </w:num>
  <w:num w:numId="8" w16cid:durableId="1082289825">
    <w:abstractNumId w:val="1"/>
  </w:num>
  <w:num w:numId="9" w16cid:durableId="455609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76D8"/>
    <w:rsid w:val="00326F90"/>
    <w:rsid w:val="003A01A5"/>
    <w:rsid w:val="00531B59"/>
    <w:rsid w:val="00AA1D8D"/>
    <w:rsid w:val="00B47730"/>
    <w:rsid w:val="00CB0664"/>
    <w:rsid w:val="00FC693F"/>
    <w:rsid w:val="00FD7F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9CD852"/>
  <w14:defaultImageDpi w14:val="300"/>
  <w15:docId w15:val="{A877F12B-29F3-41D4-ADB2-26AB9B92C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line="259" w:lineRule="auto"/>
    </w:pPr>
    <w:rPr>
      <w:rFonts w:ascii="Aptos" w:hAnsi="Aptos"/>
      <w:color w:val="232323"/>
      <w:sz w:val="21"/>
    </w:rPr>
  </w:style>
  <w:style w:type="paragraph" w:styleId="Kop1">
    <w:name w:val="heading 1"/>
    <w:basedOn w:val="Standaard"/>
    <w:next w:val="Standaard"/>
    <w:link w:val="Kop1Char"/>
    <w:uiPriority w:val="9"/>
    <w:qFormat/>
    <w:rsid w:val="00FC693F"/>
    <w:pPr>
      <w:keepNext/>
      <w:keepLines/>
      <w:spacing w:before="240" w:after="100"/>
      <w:outlineLvl w:val="0"/>
    </w:pPr>
    <w:rPr>
      <w:rFonts w:asciiTheme="majorHAnsi" w:eastAsiaTheme="majorEastAsia" w:hAnsiTheme="majorHAnsi" w:cstheme="majorBidi"/>
      <w:b/>
      <w:bCs/>
      <w:color w:val="1F4E79"/>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595959"/>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1340</Words>
  <Characters>7371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5 - Concept Wachtkamerovereenkomst Parkeervergunningen</dc:title>
  <dc:subject>Aanbesteding Parkeervergunningen en bezoekersregeling</dc:subject>
  <dc:creator>Carlo Hopmans</dc:creator>
  <cp:keywords>wachtkamerovereenkomst, parkeervergunningen, aanbesteding</cp:keywords>
  <dc:description>generated by python-docx</dc:description>
  <cp:lastModifiedBy>Carlo Hopmans</cp:lastModifiedBy>
  <cp:revision>2</cp:revision>
  <dcterms:created xsi:type="dcterms:W3CDTF">2026-09-23T11:14:00Z</dcterms:created>
  <dcterms:modified xsi:type="dcterms:W3CDTF">2026-09-23T11:14:00Z</dcterms:modified>
  <cp:category/>
</cp:coreProperties>
</file>