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9258D" w14:textId="7A9A6E25" w:rsidR="00154EA8" w:rsidRPr="00956EBE" w:rsidRDefault="007D4FA9" w:rsidP="00352B8C">
      <w:pPr>
        <w:jc w:val="both"/>
      </w:pPr>
      <w:r w:rsidRPr="00956EBE">
        <w:rPr>
          <w:noProof/>
        </w:rPr>
        <w:drawing>
          <wp:anchor distT="0" distB="0" distL="114300" distR="114300" simplePos="0" relativeHeight="251658240" behindDoc="1" locked="1" layoutInCell="1" allowOverlap="1" wp14:anchorId="0F6ECCB8" wp14:editId="28B07008">
            <wp:simplePos x="0" y="0"/>
            <wp:positionH relativeFrom="page">
              <wp:posOffset>252095</wp:posOffset>
            </wp:positionH>
            <wp:positionV relativeFrom="page">
              <wp:posOffset>252095</wp:posOffset>
            </wp:positionV>
            <wp:extent cx="2253615" cy="2106295"/>
            <wp:effectExtent l="0" t="0" r="0"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53615" cy="2106295"/>
                    </a:xfrm>
                    <a:prstGeom prst="rect">
                      <a:avLst/>
                    </a:prstGeom>
                    <a:noFill/>
                  </pic:spPr>
                </pic:pic>
              </a:graphicData>
            </a:graphic>
            <wp14:sizeRelH relativeFrom="margin">
              <wp14:pctWidth>0</wp14:pctWidth>
            </wp14:sizeRelH>
            <wp14:sizeRelV relativeFrom="margin">
              <wp14:pctHeight>0</wp14:pctHeight>
            </wp14:sizeRelV>
          </wp:anchor>
        </w:drawing>
      </w:r>
    </w:p>
    <w:p w14:paraId="0D025942" w14:textId="77777777" w:rsidR="00154EA8" w:rsidRPr="00956EBE" w:rsidRDefault="00154EA8" w:rsidP="00352B8C">
      <w:pPr>
        <w:jc w:val="both"/>
      </w:pPr>
    </w:p>
    <w:p w14:paraId="2E26F3F2" w14:textId="77777777" w:rsidR="00154EA8" w:rsidRPr="00956EBE" w:rsidRDefault="00154EA8" w:rsidP="00352B8C">
      <w:pPr>
        <w:jc w:val="both"/>
      </w:pPr>
    </w:p>
    <w:p w14:paraId="276962E2" w14:textId="77777777" w:rsidR="00154EA8" w:rsidRPr="00956EBE" w:rsidRDefault="00154EA8" w:rsidP="00352B8C">
      <w:pPr>
        <w:jc w:val="both"/>
      </w:pPr>
    </w:p>
    <w:p w14:paraId="11033505" w14:textId="77777777" w:rsidR="00154EA8" w:rsidRPr="00956EBE" w:rsidRDefault="00154EA8" w:rsidP="00352B8C">
      <w:pPr>
        <w:jc w:val="both"/>
      </w:pPr>
    </w:p>
    <w:p w14:paraId="4315CE24" w14:textId="77777777" w:rsidR="00154EA8" w:rsidRPr="00956EBE" w:rsidRDefault="00154EA8" w:rsidP="00352B8C">
      <w:pPr>
        <w:jc w:val="both"/>
      </w:pPr>
    </w:p>
    <w:p w14:paraId="3692264D" w14:textId="77777777" w:rsidR="00154EA8" w:rsidRPr="00956EBE" w:rsidRDefault="00154EA8" w:rsidP="00352B8C">
      <w:pPr>
        <w:jc w:val="both"/>
      </w:pPr>
    </w:p>
    <w:p w14:paraId="1FD42F0B" w14:textId="77777777" w:rsidR="00154EA8" w:rsidRPr="00956EBE" w:rsidRDefault="00154EA8" w:rsidP="00352B8C">
      <w:pPr>
        <w:jc w:val="both"/>
      </w:pPr>
    </w:p>
    <w:p w14:paraId="2A1D6F05" w14:textId="77777777" w:rsidR="00154EA8" w:rsidRPr="00956EBE" w:rsidRDefault="00154EA8" w:rsidP="00352B8C">
      <w:pPr>
        <w:jc w:val="both"/>
      </w:pPr>
    </w:p>
    <w:p w14:paraId="4638EB3B" w14:textId="77777777" w:rsidR="00154EA8" w:rsidRPr="00956EBE" w:rsidRDefault="00154EA8" w:rsidP="00352B8C">
      <w:pPr>
        <w:jc w:val="both"/>
      </w:pPr>
    </w:p>
    <w:p w14:paraId="10A51D2A" w14:textId="77777777" w:rsidR="00154EA8" w:rsidRPr="00956EBE" w:rsidRDefault="00154EA8" w:rsidP="00352B8C">
      <w:pPr>
        <w:jc w:val="both"/>
      </w:pPr>
    </w:p>
    <w:p w14:paraId="295C88DC" w14:textId="77777777" w:rsidR="00154EA8" w:rsidRPr="00956EBE" w:rsidRDefault="00154EA8" w:rsidP="00352B8C">
      <w:pPr>
        <w:jc w:val="both"/>
      </w:pPr>
    </w:p>
    <w:p w14:paraId="5DFB2707" w14:textId="77777777" w:rsidR="00154EA8" w:rsidRPr="00956EBE" w:rsidRDefault="00154EA8" w:rsidP="00352B8C">
      <w:pPr>
        <w:jc w:val="both"/>
      </w:pPr>
    </w:p>
    <w:p w14:paraId="07151FD9" w14:textId="77777777" w:rsidR="00154EA8" w:rsidRPr="00956EBE" w:rsidRDefault="00154EA8" w:rsidP="00352B8C">
      <w:pPr>
        <w:jc w:val="both"/>
      </w:pPr>
    </w:p>
    <w:p w14:paraId="50737550" w14:textId="77777777" w:rsidR="00154EA8" w:rsidRPr="00956EBE" w:rsidRDefault="00154EA8" w:rsidP="00352B8C">
      <w:pPr>
        <w:jc w:val="both"/>
      </w:pPr>
    </w:p>
    <w:p w14:paraId="786861B7" w14:textId="77777777" w:rsidR="00154EA8" w:rsidRPr="00956EBE" w:rsidRDefault="00154EA8" w:rsidP="00352B8C">
      <w:pPr>
        <w:jc w:val="both"/>
      </w:pPr>
    </w:p>
    <w:p w14:paraId="577999A6" w14:textId="77777777" w:rsidR="00154EA8" w:rsidRPr="00956EBE" w:rsidRDefault="00154EA8" w:rsidP="00352B8C">
      <w:pPr>
        <w:jc w:val="both"/>
      </w:pPr>
    </w:p>
    <w:p w14:paraId="6F084BFF" w14:textId="77777777" w:rsidR="00154EA8" w:rsidRPr="00956EBE" w:rsidRDefault="00154EA8" w:rsidP="00352B8C">
      <w:pPr>
        <w:jc w:val="both"/>
      </w:pPr>
    </w:p>
    <w:p w14:paraId="24345058" w14:textId="1B04CDCE" w:rsidR="00BD5921" w:rsidRPr="00956EBE" w:rsidRDefault="007D4FA9" w:rsidP="00DB1262">
      <w:pPr>
        <w:autoSpaceDE w:val="0"/>
        <w:autoSpaceDN w:val="0"/>
        <w:adjustRightInd w:val="0"/>
        <w:spacing w:line="240" w:lineRule="auto"/>
        <w:jc w:val="center"/>
        <w:rPr>
          <w:rFonts w:cstheme="minorHAnsi"/>
          <w:color w:val="000000"/>
          <w:sz w:val="40"/>
          <w:szCs w:val="40"/>
        </w:rPr>
      </w:pPr>
      <w:r w:rsidRPr="00956EBE">
        <w:rPr>
          <w:rFonts w:cstheme="minorHAnsi"/>
          <w:color w:val="000000"/>
          <w:sz w:val="40"/>
          <w:szCs w:val="40"/>
        </w:rPr>
        <w:t xml:space="preserve">Marktconsultatie “om de mogelijkheden van </w:t>
      </w:r>
      <w:r w:rsidR="00DB1262" w:rsidRPr="00956EBE">
        <w:rPr>
          <w:rFonts w:cstheme="minorHAnsi"/>
          <w:color w:val="000000"/>
          <w:sz w:val="40"/>
          <w:szCs w:val="40"/>
        </w:rPr>
        <w:t>een Small</w:t>
      </w:r>
      <w:r w:rsidRPr="00956EBE">
        <w:rPr>
          <w:rFonts w:cstheme="minorHAnsi"/>
          <w:color w:val="000000"/>
          <w:sz w:val="40"/>
          <w:szCs w:val="40"/>
        </w:rPr>
        <w:t xml:space="preserve"> Modular Reactor (SMR) binnen de grenzen van de gemeente Den Helder te onderzoeken”.</w:t>
      </w:r>
    </w:p>
    <w:p w14:paraId="07BBE9B1"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3887F070"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2A01B509"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516AE2DF"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4F6065C5"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1ACFE37C"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7EDEAAC5"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20AA3724"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798D9FDE"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76BD7DFB"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5F2B2055"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3330749B"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53FD452D"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42D08523"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40683E34"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48DED94A"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266E4773" w14:textId="77777777" w:rsidR="00BD5921" w:rsidRPr="00956EBE" w:rsidRDefault="00BD5921" w:rsidP="00352B8C">
      <w:pPr>
        <w:autoSpaceDE w:val="0"/>
        <w:autoSpaceDN w:val="0"/>
        <w:adjustRightInd w:val="0"/>
        <w:spacing w:line="240" w:lineRule="auto"/>
        <w:jc w:val="both"/>
        <w:rPr>
          <w:rFonts w:cstheme="minorHAnsi"/>
          <w:color w:val="000000"/>
          <w:sz w:val="40"/>
          <w:szCs w:val="40"/>
        </w:rPr>
      </w:pPr>
    </w:p>
    <w:p w14:paraId="7688203F" w14:textId="77777777" w:rsidR="00BD5921" w:rsidRPr="00956EBE" w:rsidRDefault="00BD5921" w:rsidP="00352B8C">
      <w:pPr>
        <w:autoSpaceDE w:val="0"/>
        <w:autoSpaceDN w:val="0"/>
        <w:adjustRightInd w:val="0"/>
        <w:spacing w:line="240" w:lineRule="auto"/>
        <w:jc w:val="both"/>
        <w:rPr>
          <w:rFonts w:cstheme="minorHAnsi"/>
          <w:color w:val="000000"/>
          <w:sz w:val="28"/>
          <w:szCs w:val="28"/>
        </w:rPr>
      </w:pPr>
    </w:p>
    <w:p w14:paraId="5444E199" w14:textId="5F4A162F" w:rsidR="00947B5B" w:rsidRPr="00956EBE" w:rsidRDefault="007D4FA9" w:rsidP="00352B8C">
      <w:pPr>
        <w:autoSpaceDE w:val="0"/>
        <w:autoSpaceDN w:val="0"/>
        <w:adjustRightInd w:val="0"/>
        <w:spacing w:line="240" w:lineRule="auto"/>
        <w:jc w:val="both"/>
        <w:rPr>
          <w:rFonts w:cstheme="minorHAnsi"/>
          <w:color w:val="000000"/>
          <w:sz w:val="28"/>
          <w:szCs w:val="28"/>
        </w:rPr>
      </w:pPr>
      <w:r w:rsidRPr="00956EBE">
        <w:rPr>
          <w:rFonts w:cstheme="minorHAnsi"/>
          <w:color w:val="000000"/>
          <w:sz w:val="28"/>
          <w:szCs w:val="28"/>
        </w:rPr>
        <w:t>Gemeente Den Helder 2026</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091"/>
      </w:tblGrid>
      <w:tr w:rsidR="00891ABE" w:rsidRPr="00956EBE" w14:paraId="3121678A" w14:textId="77777777">
        <w:trPr>
          <w:trHeight w:val="187"/>
        </w:trPr>
        <w:tc>
          <w:tcPr>
            <w:tcW w:w="5091" w:type="dxa"/>
            <w:tcBorders>
              <w:top w:val="none" w:sz="6" w:space="0" w:color="auto"/>
              <w:bottom w:val="none" w:sz="6" w:space="0" w:color="auto"/>
            </w:tcBorders>
          </w:tcPr>
          <w:p w14:paraId="7495C7DD" w14:textId="14F13C35" w:rsidR="00C97BDF" w:rsidRPr="00956EBE" w:rsidRDefault="00C97BDF" w:rsidP="00352B8C">
            <w:pPr>
              <w:autoSpaceDE w:val="0"/>
              <w:autoSpaceDN w:val="0"/>
              <w:adjustRightInd w:val="0"/>
              <w:spacing w:line="240" w:lineRule="auto"/>
              <w:jc w:val="both"/>
              <w:rPr>
                <w:rFonts w:ascii="Arial" w:hAnsi="Arial" w:cs="Arial"/>
                <w:color w:val="000000"/>
                <w:sz w:val="36"/>
                <w:szCs w:val="36"/>
              </w:rPr>
            </w:pPr>
          </w:p>
        </w:tc>
      </w:tr>
    </w:tbl>
    <w:sdt>
      <w:sdtPr>
        <w:rPr>
          <w:rFonts w:asciiTheme="minorHAnsi" w:eastAsiaTheme="minorEastAsia" w:hAnsiTheme="minorHAnsi" w:cstheme="minorBidi"/>
          <w:b/>
          <w:bCs w:val="0"/>
          <w:color w:val="4472C4" w:themeColor="accent1"/>
          <w:sz w:val="28"/>
          <w:szCs w:val="28"/>
          <w:lang w:eastAsia="en-US"/>
        </w:rPr>
        <w:id w:val="-515688442"/>
        <w:docPartObj>
          <w:docPartGallery w:val="Table of Contents"/>
          <w:docPartUnique/>
        </w:docPartObj>
      </w:sdtPr>
      <w:sdtEndPr>
        <w:rPr>
          <w:color w:val="auto"/>
          <w:sz w:val="22"/>
          <w:szCs w:val="22"/>
        </w:rPr>
      </w:sdtEndPr>
      <w:sdtContent>
        <w:p w14:paraId="6A01B8DF" w14:textId="26E66AF7" w:rsidR="00360468" w:rsidRPr="00956EBE" w:rsidRDefault="007D4FA9" w:rsidP="00D424DE">
          <w:pPr>
            <w:pStyle w:val="Kopvaninhoudsopgave"/>
            <w:numPr>
              <w:ilvl w:val="0"/>
              <w:numId w:val="0"/>
            </w:numPr>
            <w:rPr>
              <w:b/>
              <w:bCs w:val="0"/>
              <w:color w:val="4472C4" w:themeColor="accent1"/>
              <w:sz w:val="32"/>
              <w:szCs w:val="40"/>
            </w:rPr>
          </w:pPr>
          <w:r w:rsidRPr="00956EBE">
            <w:rPr>
              <w:b/>
              <w:bCs w:val="0"/>
              <w:color w:val="4472C4" w:themeColor="accent1"/>
              <w:sz w:val="32"/>
              <w:szCs w:val="40"/>
            </w:rPr>
            <w:t>Inhoud</w:t>
          </w:r>
        </w:p>
        <w:p w14:paraId="17E06CBB" w14:textId="0EFD7859" w:rsidR="004224CE" w:rsidRDefault="007D4FA9">
          <w:pPr>
            <w:pStyle w:val="Inhopg1"/>
            <w:rPr>
              <w:rFonts w:asciiTheme="minorHAnsi" w:eastAsiaTheme="minorEastAsia" w:hAnsiTheme="minorHAnsi"/>
              <w:noProof/>
              <w:kern w:val="2"/>
              <w:sz w:val="24"/>
              <w:szCs w:val="24"/>
              <w:lang w:eastAsia="nl-NL"/>
              <w14:ligatures w14:val="standardContextual"/>
            </w:rPr>
          </w:pPr>
          <w:r w:rsidRPr="00956EBE">
            <w:fldChar w:fldCharType="begin"/>
          </w:r>
          <w:r w:rsidRPr="00956EBE">
            <w:instrText xml:space="preserve"> TOC \o "1-3" \h \z \u </w:instrText>
          </w:r>
          <w:r w:rsidRPr="00956EBE">
            <w:fldChar w:fldCharType="separate"/>
          </w:r>
          <w:hyperlink w:anchor="_Toc243405966" w:history="1">
            <w:r w:rsidR="004224CE" w:rsidRPr="008B3D97">
              <w:rPr>
                <w:rStyle w:val="Hyperlink"/>
                <w:noProof/>
              </w:rPr>
              <w:t>1</w:t>
            </w:r>
            <w:r w:rsidR="004224CE">
              <w:rPr>
                <w:rFonts w:asciiTheme="minorHAnsi" w:eastAsiaTheme="minorEastAsia" w:hAnsiTheme="minorHAnsi"/>
                <w:noProof/>
                <w:kern w:val="2"/>
                <w:sz w:val="24"/>
                <w:szCs w:val="24"/>
                <w:lang w:eastAsia="nl-NL"/>
                <w14:ligatures w14:val="standardContextual"/>
              </w:rPr>
              <w:tab/>
            </w:r>
            <w:r w:rsidR="004224CE" w:rsidRPr="008B3D97">
              <w:rPr>
                <w:rStyle w:val="Hyperlink"/>
                <w:noProof/>
              </w:rPr>
              <w:t>Inleiding</w:t>
            </w:r>
            <w:r w:rsidR="004224CE">
              <w:rPr>
                <w:noProof/>
                <w:webHidden/>
              </w:rPr>
              <w:tab/>
            </w:r>
            <w:r w:rsidR="004224CE">
              <w:rPr>
                <w:noProof/>
                <w:webHidden/>
              </w:rPr>
              <w:fldChar w:fldCharType="begin"/>
            </w:r>
            <w:r w:rsidR="004224CE">
              <w:rPr>
                <w:noProof/>
                <w:webHidden/>
              </w:rPr>
              <w:instrText xml:space="preserve"> PAGEREF _Toc243405966 \h </w:instrText>
            </w:r>
            <w:r w:rsidR="004224CE">
              <w:rPr>
                <w:noProof/>
                <w:webHidden/>
              </w:rPr>
            </w:r>
            <w:r w:rsidR="004224CE">
              <w:rPr>
                <w:noProof/>
                <w:webHidden/>
              </w:rPr>
              <w:fldChar w:fldCharType="separate"/>
            </w:r>
            <w:r w:rsidR="004224CE">
              <w:rPr>
                <w:noProof/>
                <w:webHidden/>
              </w:rPr>
              <w:t>3</w:t>
            </w:r>
            <w:r w:rsidR="004224CE">
              <w:rPr>
                <w:noProof/>
                <w:webHidden/>
              </w:rPr>
              <w:fldChar w:fldCharType="end"/>
            </w:r>
          </w:hyperlink>
        </w:p>
        <w:p w14:paraId="17B7FC3B" w14:textId="431EAB01"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67" w:history="1">
            <w:r w:rsidRPr="008B3D97">
              <w:rPr>
                <w:rStyle w:val="Hyperlink"/>
                <w:noProof/>
              </w:rPr>
              <w:t>1.1</w:t>
            </w:r>
            <w:r>
              <w:rPr>
                <w:rFonts w:asciiTheme="minorHAnsi" w:eastAsiaTheme="minorEastAsia" w:hAnsiTheme="minorHAnsi"/>
                <w:noProof/>
                <w:kern w:val="2"/>
                <w:sz w:val="24"/>
                <w:szCs w:val="24"/>
                <w:lang w:eastAsia="nl-NL"/>
                <w14:ligatures w14:val="standardContextual"/>
              </w:rPr>
              <w:tab/>
            </w:r>
            <w:r w:rsidRPr="008B3D97">
              <w:rPr>
                <w:rStyle w:val="Hyperlink"/>
                <w:noProof/>
              </w:rPr>
              <w:t>Aanleiding</w:t>
            </w:r>
            <w:r>
              <w:rPr>
                <w:noProof/>
                <w:webHidden/>
              </w:rPr>
              <w:tab/>
            </w:r>
            <w:r>
              <w:rPr>
                <w:noProof/>
                <w:webHidden/>
              </w:rPr>
              <w:fldChar w:fldCharType="begin"/>
            </w:r>
            <w:r>
              <w:rPr>
                <w:noProof/>
                <w:webHidden/>
              </w:rPr>
              <w:instrText xml:space="preserve"> PAGEREF _Toc243405967 \h </w:instrText>
            </w:r>
            <w:r>
              <w:rPr>
                <w:noProof/>
                <w:webHidden/>
              </w:rPr>
            </w:r>
            <w:r>
              <w:rPr>
                <w:noProof/>
                <w:webHidden/>
              </w:rPr>
              <w:fldChar w:fldCharType="separate"/>
            </w:r>
            <w:r>
              <w:rPr>
                <w:noProof/>
                <w:webHidden/>
              </w:rPr>
              <w:t>3</w:t>
            </w:r>
            <w:r>
              <w:rPr>
                <w:noProof/>
                <w:webHidden/>
              </w:rPr>
              <w:fldChar w:fldCharType="end"/>
            </w:r>
          </w:hyperlink>
        </w:p>
        <w:p w14:paraId="0854230D" w14:textId="49601CB8"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68" w:history="1">
            <w:r w:rsidRPr="008B3D97">
              <w:rPr>
                <w:rStyle w:val="Hyperlink"/>
                <w:noProof/>
              </w:rPr>
              <w:t>1.2</w:t>
            </w:r>
            <w:r>
              <w:rPr>
                <w:rFonts w:asciiTheme="minorHAnsi" w:eastAsiaTheme="minorEastAsia" w:hAnsiTheme="minorHAnsi"/>
                <w:noProof/>
                <w:kern w:val="2"/>
                <w:sz w:val="24"/>
                <w:szCs w:val="24"/>
                <w:lang w:eastAsia="nl-NL"/>
                <w14:ligatures w14:val="standardContextual"/>
              </w:rPr>
              <w:tab/>
            </w:r>
            <w:r w:rsidRPr="008B3D97">
              <w:rPr>
                <w:rStyle w:val="Hyperlink"/>
                <w:noProof/>
              </w:rPr>
              <w:t>Doel van de marktconsultatie</w:t>
            </w:r>
            <w:r>
              <w:rPr>
                <w:noProof/>
                <w:webHidden/>
              </w:rPr>
              <w:tab/>
            </w:r>
            <w:r>
              <w:rPr>
                <w:noProof/>
                <w:webHidden/>
              </w:rPr>
              <w:fldChar w:fldCharType="begin"/>
            </w:r>
            <w:r>
              <w:rPr>
                <w:noProof/>
                <w:webHidden/>
              </w:rPr>
              <w:instrText xml:space="preserve"> PAGEREF _Toc243405968 \h </w:instrText>
            </w:r>
            <w:r>
              <w:rPr>
                <w:noProof/>
                <w:webHidden/>
              </w:rPr>
            </w:r>
            <w:r>
              <w:rPr>
                <w:noProof/>
                <w:webHidden/>
              </w:rPr>
              <w:fldChar w:fldCharType="separate"/>
            </w:r>
            <w:r>
              <w:rPr>
                <w:noProof/>
                <w:webHidden/>
              </w:rPr>
              <w:t>3</w:t>
            </w:r>
            <w:r>
              <w:rPr>
                <w:noProof/>
                <w:webHidden/>
              </w:rPr>
              <w:fldChar w:fldCharType="end"/>
            </w:r>
          </w:hyperlink>
        </w:p>
        <w:p w14:paraId="1ED1655E" w14:textId="6BD85C13"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69" w:history="1">
            <w:r w:rsidRPr="008B3D97">
              <w:rPr>
                <w:rStyle w:val="Hyperlink"/>
                <w:noProof/>
              </w:rPr>
              <w:t>1.3</w:t>
            </w:r>
            <w:r>
              <w:rPr>
                <w:rFonts w:asciiTheme="minorHAnsi" w:eastAsiaTheme="minorEastAsia" w:hAnsiTheme="minorHAnsi"/>
                <w:noProof/>
                <w:kern w:val="2"/>
                <w:sz w:val="24"/>
                <w:szCs w:val="24"/>
                <w:lang w:eastAsia="nl-NL"/>
                <w14:ligatures w14:val="standardContextual"/>
              </w:rPr>
              <w:tab/>
            </w:r>
            <w:r w:rsidRPr="008B3D97">
              <w:rPr>
                <w:rStyle w:val="Hyperlink"/>
                <w:noProof/>
              </w:rPr>
              <w:t>Karakter en afbakening van de marktconsultatie</w:t>
            </w:r>
            <w:r>
              <w:rPr>
                <w:noProof/>
                <w:webHidden/>
              </w:rPr>
              <w:tab/>
            </w:r>
            <w:r>
              <w:rPr>
                <w:noProof/>
                <w:webHidden/>
              </w:rPr>
              <w:fldChar w:fldCharType="begin"/>
            </w:r>
            <w:r>
              <w:rPr>
                <w:noProof/>
                <w:webHidden/>
              </w:rPr>
              <w:instrText xml:space="preserve"> PAGEREF _Toc243405969 \h </w:instrText>
            </w:r>
            <w:r>
              <w:rPr>
                <w:noProof/>
                <w:webHidden/>
              </w:rPr>
            </w:r>
            <w:r>
              <w:rPr>
                <w:noProof/>
                <w:webHidden/>
              </w:rPr>
              <w:fldChar w:fldCharType="separate"/>
            </w:r>
            <w:r>
              <w:rPr>
                <w:noProof/>
                <w:webHidden/>
              </w:rPr>
              <w:t>4</w:t>
            </w:r>
            <w:r>
              <w:rPr>
                <w:noProof/>
                <w:webHidden/>
              </w:rPr>
              <w:fldChar w:fldCharType="end"/>
            </w:r>
          </w:hyperlink>
        </w:p>
        <w:p w14:paraId="622A911A" w14:textId="549BC829"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0" w:history="1">
            <w:r w:rsidRPr="008B3D97">
              <w:rPr>
                <w:rStyle w:val="Hyperlink"/>
                <w:noProof/>
              </w:rPr>
              <w:t>1.4</w:t>
            </w:r>
            <w:r>
              <w:rPr>
                <w:rFonts w:asciiTheme="minorHAnsi" w:eastAsiaTheme="minorEastAsia" w:hAnsiTheme="minorHAnsi"/>
                <w:noProof/>
                <w:kern w:val="2"/>
                <w:sz w:val="24"/>
                <w:szCs w:val="24"/>
                <w:lang w:eastAsia="nl-NL"/>
                <w14:ligatures w14:val="standardContextual"/>
              </w:rPr>
              <w:tab/>
            </w:r>
            <w:r w:rsidRPr="008B3D97">
              <w:rPr>
                <w:rStyle w:val="Hyperlink"/>
                <w:noProof/>
              </w:rPr>
              <w:t>Doelgroep</w:t>
            </w:r>
            <w:r>
              <w:rPr>
                <w:noProof/>
                <w:webHidden/>
              </w:rPr>
              <w:tab/>
            </w:r>
            <w:r>
              <w:rPr>
                <w:noProof/>
                <w:webHidden/>
              </w:rPr>
              <w:fldChar w:fldCharType="begin"/>
            </w:r>
            <w:r>
              <w:rPr>
                <w:noProof/>
                <w:webHidden/>
              </w:rPr>
              <w:instrText xml:space="preserve"> PAGEREF _Toc243405970 \h </w:instrText>
            </w:r>
            <w:r>
              <w:rPr>
                <w:noProof/>
                <w:webHidden/>
              </w:rPr>
            </w:r>
            <w:r>
              <w:rPr>
                <w:noProof/>
                <w:webHidden/>
              </w:rPr>
              <w:fldChar w:fldCharType="separate"/>
            </w:r>
            <w:r>
              <w:rPr>
                <w:noProof/>
                <w:webHidden/>
              </w:rPr>
              <w:t>4</w:t>
            </w:r>
            <w:r>
              <w:rPr>
                <w:noProof/>
                <w:webHidden/>
              </w:rPr>
              <w:fldChar w:fldCharType="end"/>
            </w:r>
          </w:hyperlink>
        </w:p>
        <w:p w14:paraId="160D7701" w14:textId="6E420EDE" w:rsidR="004224CE" w:rsidRDefault="004224CE">
          <w:pPr>
            <w:pStyle w:val="Inhopg1"/>
            <w:rPr>
              <w:rFonts w:asciiTheme="minorHAnsi" w:eastAsiaTheme="minorEastAsia" w:hAnsiTheme="minorHAnsi"/>
              <w:noProof/>
              <w:kern w:val="2"/>
              <w:sz w:val="24"/>
              <w:szCs w:val="24"/>
              <w:lang w:eastAsia="nl-NL"/>
              <w14:ligatures w14:val="standardContextual"/>
            </w:rPr>
          </w:pPr>
          <w:hyperlink w:anchor="_Toc243405971" w:history="1">
            <w:r w:rsidRPr="008B3D97">
              <w:rPr>
                <w:rStyle w:val="Hyperlink"/>
                <w:noProof/>
              </w:rPr>
              <w:t>2</w:t>
            </w:r>
            <w:r>
              <w:rPr>
                <w:rFonts w:asciiTheme="minorHAnsi" w:eastAsiaTheme="minorEastAsia" w:hAnsiTheme="minorHAnsi"/>
                <w:noProof/>
                <w:kern w:val="2"/>
                <w:sz w:val="24"/>
                <w:szCs w:val="24"/>
                <w:lang w:eastAsia="nl-NL"/>
                <w14:ligatures w14:val="standardContextual"/>
              </w:rPr>
              <w:tab/>
            </w:r>
            <w:r w:rsidRPr="008B3D97">
              <w:rPr>
                <w:rStyle w:val="Hyperlink"/>
                <w:noProof/>
              </w:rPr>
              <w:t>Projectcontext en te verstrekken informatie</w:t>
            </w:r>
            <w:r>
              <w:rPr>
                <w:noProof/>
                <w:webHidden/>
              </w:rPr>
              <w:tab/>
            </w:r>
            <w:r>
              <w:rPr>
                <w:noProof/>
                <w:webHidden/>
              </w:rPr>
              <w:fldChar w:fldCharType="begin"/>
            </w:r>
            <w:r>
              <w:rPr>
                <w:noProof/>
                <w:webHidden/>
              </w:rPr>
              <w:instrText xml:space="preserve"> PAGEREF _Toc243405971 \h </w:instrText>
            </w:r>
            <w:r>
              <w:rPr>
                <w:noProof/>
                <w:webHidden/>
              </w:rPr>
            </w:r>
            <w:r>
              <w:rPr>
                <w:noProof/>
                <w:webHidden/>
              </w:rPr>
              <w:fldChar w:fldCharType="separate"/>
            </w:r>
            <w:r>
              <w:rPr>
                <w:noProof/>
                <w:webHidden/>
              </w:rPr>
              <w:t>5</w:t>
            </w:r>
            <w:r>
              <w:rPr>
                <w:noProof/>
                <w:webHidden/>
              </w:rPr>
              <w:fldChar w:fldCharType="end"/>
            </w:r>
          </w:hyperlink>
        </w:p>
        <w:p w14:paraId="1D9B0BB3" w14:textId="203EBAD8"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2" w:history="1">
            <w:r w:rsidRPr="008B3D97">
              <w:rPr>
                <w:rStyle w:val="Hyperlink"/>
                <w:noProof/>
              </w:rPr>
              <w:t>2.1</w:t>
            </w:r>
            <w:r>
              <w:rPr>
                <w:rFonts w:asciiTheme="minorHAnsi" w:eastAsiaTheme="minorEastAsia" w:hAnsiTheme="minorHAnsi"/>
                <w:noProof/>
                <w:kern w:val="2"/>
                <w:sz w:val="24"/>
                <w:szCs w:val="24"/>
                <w:lang w:eastAsia="nl-NL"/>
                <w14:ligatures w14:val="standardContextual"/>
              </w:rPr>
              <w:tab/>
            </w:r>
            <w:r w:rsidRPr="008B3D97">
              <w:rPr>
                <w:rStyle w:val="Hyperlink"/>
                <w:noProof/>
              </w:rPr>
              <w:t>Beschikbare achtergrondinformatie</w:t>
            </w:r>
            <w:r>
              <w:rPr>
                <w:noProof/>
                <w:webHidden/>
              </w:rPr>
              <w:tab/>
            </w:r>
            <w:r>
              <w:rPr>
                <w:noProof/>
                <w:webHidden/>
              </w:rPr>
              <w:fldChar w:fldCharType="begin"/>
            </w:r>
            <w:r>
              <w:rPr>
                <w:noProof/>
                <w:webHidden/>
              </w:rPr>
              <w:instrText xml:space="preserve"> PAGEREF _Toc243405972 \h </w:instrText>
            </w:r>
            <w:r>
              <w:rPr>
                <w:noProof/>
                <w:webHidden/>
              </w:rPr>
            </w:r>
            <w:r>
              <w:rPr>
                <w:noProof/>
                <w:webHidden/>
              </w:rPr>
              <w:fldChar w:fldCharType="separate"/>
            </w:r>
            <w:r>
              <w:rPr>
                <w:noProof/>
                <w:webHidden/>
              </w:rPr>
              <w:t>5</w:t>
            </w:r>
            <w:r>
              <w:rPr>
                <w:noProof/>
                <w:webHidden/>
              </w:rPr>
              <w:fldChar w:fldCharType="end"/>
            </w:r>
          </w:hyperlink>
        </w:p>
        <w:p w14:paraId="601C9D8E" w14:textId="11F8C8F8"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3" w:history="1">
            <w:r w:rsidRPr="008B3D97">
              <w:rPr>
                <w:rStyle w:val="Hyperlink"/>
                <w:noProof/>
              </w:rPr>
              <w:t>2.2</w:t>
            </w:r>
            <w:r>
              <w:rPr>
                <w:rFonts w:asciiTheme="minorHAnsi" w:eastAsiaTheme="minorEastAsia" w:hAnsiTheme="minorHAnsi"/>
                <w:noProof/>
                <w:kern w:val="2"/>
                <w:sz w:val="24"/>
                <w:szCs w:val="24"/>
                <w:lang w:eastAsia="nl-NL"/>
                <w14:ligatures w14:val="standardContextual"/>
              </w:rPr>
              <w:tab/>
            </w:r>
            <w:r w:rsidRPr="008B3D97">
              <w:rPr>
                <w:rStyle w:val="Hyperlink"/>
                <w:noProof/>
              </w:rPr>
              <w:t>Relatie met energieafname en regionale marktinteresse</w:t>
            </w:r>
            <w:r>
              <w:rPr>
                <w:noProof/>
                <w:webHidden/>
              </w:rPr>
              <w:tab/>
            </w:r>
            <w:r>
              <w:rPr>
                <w:noProof/>
                <w:webHidden/>
              </w:rPr>
              <w:fldChar w:fldCharType="begin"/>
            </w:r>
            <w:r>
              <w:rPr>
                <w:noProof/>
                <w:webHidden/>
              </w:rPr>
              <w:instrText xml:space="preserve"> PAGEREF _Toc243405973 \h </w:instrText>
            </w:r>
            <w:r>
              <w:rPr>
                <w:noProof/>
                <w:webHidden/>
              </w:rPr>
            </w:r>
            <w:r>
              <w:rPr>
                <w:noProof/>
                <w:webHidden/>
              </w:rPr>
              <w:fldChar w:fldCharType="separate"/>
            </w:r>
            <w:r>
              <w:rPr>
                <w:noProof/>
                <w:webHidden/>
              </w:rPr>
              <w:t>5</w:t>
            </w:r>
            <w:r>
              <w:rPr>
                <w:noProof/>
                <w:webHidden/>
              </w:rPr>
              <w:fldChar w:fldCharType="end"/>
            </w:r>
          </w:hyperlink>
        </w:p>
        <w:p w14:paraId="44D52E06" w14:textId="62EE4501"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4" w:history="1">
            <w:r w:rsidRPr="008B3D97">
              <w:rPr>
                <w:rStyle w:val="Hyperlink"/>
                <w:noProof/>
              </w:rPr>
              <w:t>2.3</w:t>
            </w:r>
            <w:r>
              <w:rPr>
                <w:rFonts w:asciiTheme="minorHAnsi" w:eastAsiaTheme="minorEastAsia" w:hAnsiTheme="minorHAnsi"/>
                <w:noProof/>
                <w:kern w:val="2"/>
                <w:sz w:val="24"/>
                <w:szCs w:val="24"/>
                <w:lang w:eastAsia="nl-NL"/>
                <w14:ligatures w14:val="standardContextual"/>
              </w:rPr>
              <w:tab/>
            </w:r>
            <w:r w:rsidRPr="008B3D97">
              <w:rPr>
                <w:rStyle w:val="Hyperlink"/>
                <w:noProof/>
              </w:rPr>
              <w:t>Locatie en juridisch-planologische context</w:t>
            </w:r>
            <w:r>
              <w:rPr>
                <w:noProof/>
                <w:webHidden/>
              </w:rPr>
              <w:tab/>
            </w:r>
            <w:r>
              <w:rPr>
                <w:noProof/>
                <w:webHidden/>
              </w:rPr>
              <w:fldChar w:fldCharType="begin"/>
            </w:r>
            <w:r>
              <w:rPr>
                <w:noProof/>
                <w:webHidden/>
              </w:rPr>
              <w:instrText xml:space="preserve"> PAGEREF _Toc243405974 \h </w:instrText>
            </w:r>
            <w:r>
              <w:rPr>
                <w:noProof/>
                <w:webHidden/>
              </w:rPr>
            </w:r>
            <w:r>
              <w:rPr>
                <w:noProof/>
                <w:webHidden/>
              </w:rPr>
              <w:fldChar w:fldCharType="separate"/>
            </w:r>
            <w:r>
              <w:rPr>
                <w:noProof/>
                <w:webHidden/>
              </w:rPr>
              <w:t>5</w:t>
            </w:r>
            <w:r>
              <w:rPr>
                <w:noProof/>
                <w:webHidden/>
              </w:rPr>
              <w:fldChar w:fldCharType="end"/>
            </w:r>
          </w:hyperlink>
        </w:p>
        <w:p w14:paraId="41536310" w14:textId="6E2EC56C"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5" w:history="1">
            <w:r w:rsidRPr="008B3D97">
              <w:rPr>
                <w:rStyle w:val="Hyperlink"/>
                <w:noProof/>
              </w:rPr>
              <w:t>2.4</w:t>
            </w:r>
            <w:r>
              <w:rPr>
                <w:rFonts w:asciiTheme="minorHAnsi" w:eastAsiaTheme="minorEastAsia" w:hAnsiTheme="minorHAnsi"/>
                <w:noProof/>
                <w:kern w:val="2"/>
                <w:sz w:val="24"/>
                <w:szCs w:val="24"/>
                <w:lang w:eastAsia="nl-NL"/>
                <w14:ligatures w14:val="standardContextual"/>
              </w:rPr>
              <w:tab/>
            </w:r>
            <w:r w:rsidRPr="008B3D97">
              <w:rPr>
                <w:rStyle w:val="Hyperlink"/>
                <w:noProof/>
              </w:rPr>
              <w:t>Governance en financiële uitgangspunten</w:t>
            </w:r>
            <w:r>
              <w:rPr>
                <w:noProof/>
                <w:webHidden/>
              </w:rPr>
              <w:tab/>
            </w:r>
            <w:r>
              <w:rPr>
                <w:noProof/>
                <w:webHidden/>
              </w:rPr>
              <w:fldChar w:fldCharType="begin"/>
            </w:r>
            <w:r>
              <w:rPr>
                <w:noProof/>
                <w:webHidden/>
              </w:rPr>
              <w:instrText xml:space="preserve"> PAGEREF _Toc243405975 \h </w:instrText>
            </w:r>
            <w:r>
              <w:rPr>
                <w:noProof/>
                <w:webHidden/>
              </w:rPr>
            </w:r>
            <w:r>
              <w:rPr>
                <w:noProof/>
                <w:webHidden/>
              </w:rPr>
              <w:fldChar w:fldCharType="separate"/>
            </w:r>
            <w:r>
              <w:rPr>
                <w:noProof/>
                <w:webHidden/>
              </w:rPr>
              <w:t>6</w:t>
            </w:r>
            <w:r>
              <w:rPr>
                <w:noProof/>
                <w:webHidden/>
              </w:rPr>
              <w:fldChar w:fldCharType="end"/>
            </w:r>
          </w:hyperlink>
        </w:p>
        <w:p w14:paraId="370C3035" w14:textId="4C46382E"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6" w:history="1">
            <w:r w:rsidRPr="008B3D97">
              <w:rPr>
                <w:rStyle w:val="Hyperlink"/>
                <w:noProof/>
              </w:rPr>
              <w:t>2.5</w:t>
            </w:r>
            <w:r>
              <w:rPr>
                <w:rFonts w:asciiTheme="minorHAnsi" w:eastAsiaTheme="minorEastAsia" w:hAnsiTheme="minorHAnsi"/>
                <w:noProof/>
                <w:kern w:val="2"/>
                <w:sz w:val="24"/>
                <w:szCs w:val="24"/>
                <w:lang w:eastAsia="nl-NL"/>
                <w14:ligatures w14:val="standardContextual"/>
              </w:rPr>
              <w:tab/>
            </w:r>
            <w:r w:rsidRPr="008B3D97">
              <w:rPr>
                <w:rStyle w:val="Hyperlink"/>
                <w:noProof/>
              </w:rPr>
              <w:t>Strategisch communicatie- en participatieperspectief</w:t>
            </w:r>
            <w:r>
              <w:rPr>
                <w:noProof/>
                <w:webHidden/>
              </w:rPr>
              <w:tab/>
            </w:r>
            <w:r>
              <w:rPr>
                <w:noProof/>
                <w:webHidden/>
              </w:rPr>
              <w:fldChar w:fldCharType="begin"/>
            </w:r>
            <w:r>
              <w:rPr>
                <w:noProof/>
                <w:webHidden/>
              </w:rPr>
              <w:instrText xml:space="preserve"> PAGEREF _Toc243405976 \h </w:instrText>
            </w:r>
            <w:r>
              <w:rPr>
                <w:noProof/>
                <w:webHidden/>
              </w:rPr>
            </w:r>
            <w:r>
              <w:rPr>
                <w:noProof/>
                <w:webHidden/>
              </w:rPr>
              <w:fldChar w:fldCharType="separate"/>
            </w:r>
            <w:r>
              <w:rPr>
                <w:noProof/>
                <w:webHidden/>
              </w:rPr>
              <w:t>6</w:t>
            </w:r>
            <w:r>
              <w:rPr>
                <w:noProof/>
                <w:webHidden/>
              </w:rPr>
              <w:fldChar w:fldCharType="end"/>
            </w:r>
          </w:hyperlink>
        </w:p>
        <w:p w14:paraId="69A24176" w14:textId="6146D90A" w:rsidR="004224CE" w:rsidRDefault="004224CE">
          <w:pPr>
            <w:pStyle w:val="Inhopg1"/>
            <w:rPr>
              <w:rFonts w:asciiTheme="minorHAnsi" w:eastAsiaTheme="minorEastAsia" w:hAnsiTheme="minorHAnsi"/>
              <w:noProof/>
              <w:kern w:val="2"/>
              <w:sz w:val="24"/>
              <w:szCs w:val="24"/>
              <w:lang w:eastAsia="nl-NL"/>
              <w14:ligatures w14:val="standardContextual"/>
            </w:rPr>
          </w:pPr>
          <w:hyperlink w:anchor="_Toc243405977" w:history="1">
            <w:r w:rsidRPr="008B3D97">
              <w:rPr>
                <w:rStyle w:val="Hyperlink"/>
                <w:noProof/>
              </w:rPr>
              <w:t>3</w:t>
            </w:r>
            <w:r>
              <w:rPr>
                <w:rFonts w:asciiTheme="minorHAnsi" w:eastAsiaTheme="minorEastAsia" w:hAnsiTheme="minorHAnsi"/>
                <w:noProof/>
                <w:kern w:val="2"/>
                <w:sz w:val="24"/>
                <w:szCs w:val="24"/>
                <w:lang w:eastAsia="nl-NL"/>
                <w14:ligatures w14:val="standardContextual"/>
              </w:rPr>
              <w:tab/>
            </w:r>
            <w:r w:rsidRPr="008B3D97">
              <w:rPr>
                <w:rStyle w:val="Hyperlink"/>
                <w:noProof/>
              </w:rPr>
              <w:t>De marktconsultatie</w:t>
            </w:r>
            <w:r>
              <w:rPr>
                <w:noProof/>
                <w:webHidden/>
              </w:rPr>
              <w:tab/>
            </w:r>
            <w:r>
              <w:rPr>
                <w:noProof/>
                <w:webHidden/>
              </w:rPr>
              <w:fldChar w:fldCharType="begin"/>
            </w:r>
            <w:r>
              <w:rPr>
                <w:noProof/>
                <w:webHidden/>
              </w:rPr>
              <w:instrText xml:space="preserve"> PAGEREF _Toc243405977 \h </w:instrText>
            </w:r>
            <w:r>
              <w:rPr>
                <w:noProof/>
                <w:webHidden/>
              </w:rPr>
            </w:r>
            <w:r>
              <w:rPr>
                <w:noProof/>
                <w:webHidden/>
              </w:rPr>
              <w:fldChar w:fldCharType="separate"/>
            </w:r>
            <w:r>
              <w:rPr>
                <w:noProof/>
                <w:webHidden/>
              </w:rPr>
              <w:t>7</w:t>
            </w:r>
            <w:r>
              <w:rPr>
                <w:noProof/>
                <w:webHidden/>
              </w:rPr>
              <w:fldChar w:fldCharType="end"/>
            </w:r>
          </w:hyperlink>
        </w:p>
        <w:p w14:paraId="10B62E67" w14:textId="2AB91795"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8" w:history="1">
            <w:r w:rsidRPr="008B3D97">
              <w:rPr>
                <w:rStyle w:val="Hyperlink"/>
                <w:noProof/>
              </w:rPr>
              <w:t>3.1</w:t>
            </w:r>
            <w:r>
              <w:rPr>
                <w:rFonts w:asciiTheme="minorHAnsi" w:eastAsiaTheme="minorEastAsia" w:hAnsiTheme="minorHAnsi"/>
                <w:noProof/>
                <w:kern w:val="2"/>
                <w:sz w:val="24"/>
                <w:szCs w:val="24"/>
                <w:lang w:eastAsia="nl-NL"/>
                <w14:ligatures w14:val="standardContextual"/>
              </w:rPr>
              <w:tab/>
            </w:r>
            <w:r w:rsidRPr="008B3D97">
              <w:rPr>
                <w:rStyle w:val="Hyperlink"/>
                <w:noProof/>
              </w:rPr>
              <w:t>Achtergrondinformatie en procedure</w:t>
            </w:r>
            <w:r>
              <w:rPr>
                <w:noProof/>
                <w:webHidden/>
              </w:rPr>
              <w:tab/>
            </w:r>
            <w:r>
              <w:rPr>
                <w:noProof/>
                <w:webHidden/>
              </w:rPr>
              <w:fldChar w:fldCharType="begin"/>
            </w:r>
            <w:r>
              <w:rPr>
                <w:noProof/>
                <w:webHidden/>
              </w:rPr>
              <w:instrText xml:space="preserve"> PAGEREF _Toc243405978 \h </w:instrText>
            </w:r>
            <w:r>
              <w:rPr>
                <w:noProof/>
                <w:webHidden/>
              </w:rPr>
            </w:r>
            <w:r>
              <w:rPr>
                <w:noProof/>
                <w:webHidden/>
              </w:rPr>
              <w:fldChar w:fldCharType="separate"/>
            </w:r>
            <w:r>
              <w:rPr>
                <w:noProof/>
                <w:webHidden/>
              </w:rPr>
              <w:t>7</w:t>
            </w:r>
            <w:r>
              <w:rPr>
                <w:noProof/>
                <w:webHidden/>
              </w:rPr>
              <w:fldChar w:fldCharType="end"/>
            </w:r>
          </w:hyperlink>
        </w:p>
        <w:p w14:paraId="381ED36D" w14:textId="069CCA4F"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79" w:history="1">
            <w:r w:rsidRPr="008B3D97">
              <w:rPr>
                <w:rStyle w:val="Hyperlink"/>
                <w:noProof/>
              </w:rPr>
              <w:t>3.2</w:t>
            </w:r>
            <w:r>
              <w:rPr>
                <w:rFonts w:asciiTheme="minorHAnsi" w:eastAsiaTheme="minorEastAsia" w:hAnsiTheme="minorHAnsi"/>
                <w:noProof/>
                <w:kern w:val="2"/>
                <w:sz w:val="24"/>
                <w:szCs w:val="24"/>
                <w:lang w:eastAsia="nl-NL"/>
                <w14:ligatures w14:val="standardContextual"/>
              </w:rPr>
              <w:tab/>
            </w:r>
            <w:r w:rsidRPr="008B3D97">
              <w:rPr>
                <w:rStyle w:val="Hyperlink"/>
                <w:noProof/>
              </w:rPr>
              <w:t>Planning</w:t>
            </w:r>
            <w:r>
              <w:rPr>
                <w:noProof/>
                <w:webHidden/>
              </w:rPr>
              <w:tab/>
            </w:r>
            <w:r>
              <w:rPr>
                <w:noProof/>
                <w:webHidden/>
              </w:rPr>
              <w:fldChar w:fldCharType="begin"/>
            </w:r>
            <w:r>
              <w:rPr>
                <w:noProof/>
                <w:webHidden/>
              </w:rPr>
              <w:instrText xml:space="preserve"> PAGEREF _Toc243405979 \h </w:instrText>
            </w:r>
            <w:r>
              <w:rPr>
                <w:noProof/>
                <w:webHidden/>
              </w:rPr>
            </w:r>
            <w:r>
              <w:rPr>
                <w:noProof/>
                <w:webHidden/>
              </w:rPr>
              <w:fldChar w:fldCharType="separate"/>
            </w:r>
            <w:r>
              <w:rPr>
                <w:noProof/>
                <w:webHidden/>
              </w:rPr>
              <w:t>7</w:t>
            </w:r>
            <w:r>
              <w:rPr>
                <w:noProof/>
                <w:webHidden/>
              </w:rPr>
              <w:fldChar w:fldCharType="end"/>
            </w:r>
          </w:hyperlink>
        </w:p>
        <w:p w14:paraId="11A1C44F" w14:textId="3FB64C05"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0" w:history="1">
            <w:r w:rsidRPr="008B3D97">
              <w:rPr>
                <w:rStyle w:val="Hyperlink"/>
                <w:noProof/>
              </w:rPr>
              <w:t>3.3</w:t>
            </w:r>
            <w:r>
              <w:rPr>
                <w:rFonts w:asciiTheme="minorHAnsi" w:eastAsiaTheme="minorEastAsia" w:hAnsiTheme="minorHAnsi"/>
                <w:noProof/>
                <w:kern w:val="2"/>
                <w:sz w:val="24"/>
                <w:szCs w:val="24"/>
                <w:lang w:eastAsia="nl-NL"/>
                <w14:ligatures w14:val="standardContextual"/>
              </w:rPr>
              <w:tab/>
            </w:r>
            <w:r w:rsidRPr="008B3D97">
              <w:rPr>
                <w:rStyle w:val="Hyperlink"/>
                <w:noProof/>
              </w:rPr>
              <w:t>Stellen van vragen over de marktconsultatie</w:t>
            </w:r>
            <w:r>
              <w:rPr>
                <w:noProof/>
                <w:webHidden/>
              </w:rPr>
              <w:tab/>
            </w:r>
            <w:r>
              <w:rPr>
                <w:noProof/>
                <w:webHidden/>
              </w:rPr>
              <w:fldChar w:fldCharType="begin"/>
            </w:r>
            <w:r>
              <w:rPr>
                <w:noProof/>
                <w:webHidden/>
              </w:rPr>
              <w:instrText xml:space="preserve"> PAGEREF _Toc243405980 \h </w:instrText>
            </w:r>
            <w:r>
              <w:rPr>
                <w:noProof/>
                <w:webHidden/>
              </w:rPr>
            </w:r>
            <w:r>
              <w:rPr>
                <w:noProof/>
                <w:webHidden/>
              </w:rPr>
              <w:fldChar w:fldCharType="separate"/>
            </w:r>
            <w:r>
              <w:rPr>
                <w:noProof/>
                <w:webHidden/>
              </w:rPr>
              <w:t>7</w:t>
            </w:r>
            <w:r>
              <w:rPr>
                <w:noProof/>
                <w:webHidden/>
              </w:rPr>
              <w:fldChar w:fldCharType="end"/>
            </w:r>
          </w:hyperlink>
        </w:p>
        <w:p w14:paraId="05F4B7A9" w14:textId="43F9007B"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1" w:history="1">
            <w:r w:rsidRPr="008B3D97">
              <w:rPr>
                <w:rStyle w:val="Hyperlink"/>
                <w:noProof/>
              </w:rPr>
              <w:t>3.4</w:t>
            </w:r>
            <w:r>
              <w:rPr>
                <w:rFonts w:asciiTheme="minorHAnsi" w:eastAsiaTheme="minorEastAsia" w:hAnsiTheme="minorHAnsi"/>
                <w:noProof/>
                <w:kern w:val="2"/>
                <w:sz w:val="24"/>
                <w:szCs w:val="24"/>
                <w:lang w:eastAsia="nl-NL"/>
                <w14:ligatures w14:val="standardContextual"/>
              </w:rPr>
              <w:tab/>
            </w:r>
            <w:r w:rsidRPr="008B3D97">
              <w:rPr>
                <w:rStyle w:val="Hyperlink"/>
                <w:noProof/>
              </w:rPr>
              <w:t>Indienen marktconsultatiereactie</w:t>
            </w:r>
            <w:r>
              <w:rPr>
                <w:noProof/>
                <w:webHidden/>
              </w:rPr>
              <w:tab/>
            </w:r>
            <w:r>
              <w:rPr>
                <w:noProof/>
                <w:webHidden/>
              </w:rPr>
              <w:fldChar w:fldCharType="begin"/>
            </w:r>
            <w:r>
              <w:rPr>
                <w:noProof/>
                <w:webHidden/>
              </w:rPr>
              <w:instrText xml:space="preserve"> PAGEREF _Toc243405981 \h </w:instrText>
            </w:r>
            <w:r>
              <w:rPr>
                <w:noProof/>
                <w:webHidden/>
              </w:rPr>
            </w:r>
            <w:r>
              <w:rPr>
                <w:noProof/>
                <w:webHidden/>
              </w:rPr>
              <w:fldChar w:fldCharType="separate"/>
            </w:r>
            <w:r>
              <w:rPr>
                <w:noProof/>
                <w:webHidden/>
              </w:rPr>
              <w:t>8</w:t>
            </w:r>
            <w:r>
              <w:rPr>
                <w:noProof/>
                <w:webHidden/>
              </w:rPr>
              <w:fldChar w:fldCharType="end"/>
            </w:r>
          </w:hyperlink>
        </w:p>
        <w:p w14:paraId="18368146" w14:textId="4B92A6AA"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2" w:history="1">
            <w:r w:rsidRPr="008B3D97">
              <w:rPr>
                <w:rStyle w:val="Hyperlink"/>
                <w:noProof/>
              </w:rPr>
              <w:t>3.5</w:t>
            </w:r>
            <w:r>
              <w:rPr>
                <w:rFonts w:asciiTheme="minorHAnsi" w:eastAsiaTheme="minorEastAsia" w:hAnsiTheme="minorHAnsi"/>
                <w:noProof/>
                <w:kern w:val="2"/>
                <w:sz w:val="24"/>
                <w:szCs w:val="24"/>
                <w:lang w:eastAsia="nl-NL"/>
                <w14:ligatures w14:val="standardContextual"/>
              </w:rPr>
              <w:tab/>
            </w:r>
            <w:r w:rsidRPr="008B3D97">
              <w:rPr>
                <w:rStyle w:val="Hyperlink"/>
                <w:noProof/>
              </w:rPr>
              <w:t>Verdiepende gesprekken</w:t>
            </w:r>
            <w:r>
              <w:rPr>
                <w:noProof/>
                <w:webHidden/>
              </w:rPr>
              <w:tab/>
            </w:r>
            <w:r>
              <w:rPr>
                <w:noProof/>
                <w:webHidden/>
              </w:rPr>
              <w:fldChar w:fldCharType="begin"/>
            </w:r>
            <w:r>
              <w:rPr>
                <w:noProof/>
                <w:webHidden/>
              </w:rPr>
              <w:instrText xml:space="preserve"> PAGEREF _Toc243405982 \h </w:instrText>
            </w:r>
            <w:r>
              <w:rPr>
                <w:noProof/>
                <w:webHidden/>
              </w:rPr>
            </w:r>
            <w:r>
              <w:rPr>
                <w:noProof/>
                <w:webHidden/>
              </w:rPr>
              <w:fldChar w:fldCharType="separate"/>
            </w:r>
            <w:r>
              <w:rPr>
                <w:noProof/>
                <w:webHidden/>
              </w:rPr>
              <w:t>8</w:t>
            </w:r>
            <w:r>
              <w:rPr>
                <w:noProof/>
                <w:webHidden/>
              </w:rPr>
              <w:fldChar w:fldCharType="end"/>
            </w:r>
          </w:hyperlink>
        </w:p>
        <w:p w14:paraId="7E0A1AB7" w14:textId="1E22701A"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3" w:history="1">
            <w:r w:rsidRPr="008B3D97">
              <w:rPr>
                <w:rStyle w:val="Hyperlink"/>
                <w:noProof/>
              </w:rPr>
              <w:t>3.6</w:t>
            </w:r>
            <w:r>
              <w:rPr>
                <w:rFonts w:asciiTheme="minorHAnsi" w:eastAsiaTheme="minorEastAsia" w:hAnsiTheme="minorHAnsi"/>
                <w:noProof/>
                <w:kern w:val="2"/>
                <w:sz w:val="24"/>
                <w:szCs w:val="24"/>
                <w:lang w:eastAsia="nl-NL"/>
                <w14:ligatures w14:val="standardContextual"/>
              </w:rPr>
              <w:tab/>
            </w:r>
            <w:r w:rsidRPr="008B3D97">
              <w:rPr>
                <w:rStyle w:val="Hyperlink"/>
                <w:noProof/>
              </w:rPr>
              <w:t>Verslaglegging</w:t>
            </w:r>
            <w:r>
              <w:rPr>
                <w:noProof/>
                <w:webHidden/>
              </w:rPr>
              <w:tab/>
            </w:r>
            <w:r>
              <w:rPr>
                <w:noProof/>
                <w:webHidden/>
              </w:rPr>
              <w:fldChar w:fldCharType="begin"/>
            </w:r>
            <w:r>
              <w:rPr>
                <w:noProof/>
                <w:webHidden/>
              </w:rPr>
              <w:instrText xml:space="preserve"> PAGEREF _Toc243405983 \h </w:instrText>
            </w:r>
            <w:r>
              <w:rPr>
                <w:noProof/>
                <w:webHidden/>
              </w:rPr>
            </w:r>
            <w:r>
              <w:rPr>
                <w:noProof/>
                <w:webHidden/>
              </w:rPr>
              <w:fldChar w:fldCharType="separate"/>
            </w:r>
            <w:r>
              <w:rPr>
                <w:noProof/>
                <w:webHidden/>
              </w:rPr>
              <w:t>8</w:t>
            </w:r>
            <w:r>
              <w:rPr>
                <w:noProof/>
                <w:webHidden/>
              </w:rPr>
              <w:fldChar w:fldCharType="end"/>
            </w:r>
          </w:hyperlink>
        </w:p>
        <w:p w14:paraId="64AFD8D6" w14:textId="0BE05EA7" w:rsidR="004224CE" w:rsidRDefault="004224CE">
          <w:pPr>
            <w:pStyle w:val="Inhopg1"/>
            <w:rPr>
              <w:rFonts w:asciiTheme="minorHAnsi" w:eastAsiaTheme="minorEastAsia" w:hAnsiTheme="minorHAnsi"/>
              <w:noProof/>
              <w:kern w:val="2"/>
              <w:sz w:val="24"/>
              <w:szCs w:val="24"/>
              <w:lang w:eastAsia="nl-NL"/>
              <w14:ligatures w14:val="standardContextual"/>
            </w:rPr>
          </w:pPr>
          <w:hyperlink w:anchor="_Toc243405984" w:history="1">
            <w:r w:rsidRPr="008B3D97">
              <w:rPr>
                <w:rStyle w:val="Hyperlink"/>
                <w:noProof/>
              </w:rPr>
              <w:t>4</w:t>
            </w:r>
            <w:r>
              <w:rPr>
                <w:rFonts w:asciiTheme="minorHAnsi" w:eastAsiaTheme="minorEastAsia" w:hAnsiTheme="minorHAnsi"/>
                <w:noProof/>
                <w:kern w:val="2"/>
                <w:sz w:val="24"/>
                <w:szCs w:val="24"/>
                <w:lang w:eastAsia="nl-NL"/>
                <w14:ligatures w14:val="standardContextual"/>
              </w:rPr>
              <w:tab/>
            </w:r>
            <w:r w:rsidRPr="008B3D97">
              <w:rPr>
                <w:rStyle w:val="Hyperlink"/>
                <w:noProof/>
              </w:rPr>
              <w:t>Voorwaarden en uitgangspunten marktconsultatie</w:t>
            </w:r>
            <w:r>
              <w:rPr>
                <w:noProof/>
                <w:webHidden/>
              </w:rPr>
              <w:tab/>
            </w:r>
            <w:r>
              <w:rPr>
                <w:noProof/>
                <w:webHidden/>
              </w:rPr>
              <w:fldChar w:fldCharType="begin"/>
            </w:r>
            <w:r>
              <w:rPr>
                <w:noProof/>
                <w:webHidden/>
              </w:rPr>
              <w:instrText xml:space="preserve"> PAGEREF _Toc243405984 \h </w:instrText>
            </w:r>
            <w:r>
              <w:rPr>
                <w:noProof/>
                <w:webHidden/>
              </w:rPr>
            </w:r>
            <w:r>
              <w:rPr>
                <w:noProof/>
                <w:webHidden/>
              </w:rPr>
              <w:fldChar w:fldCharType="separate"/>
            </w:r>
            <w:r>
              <w:rPr>
                <w:noProof/>
                <w:webHidden/>
              </w:rPr>
              <w:t>9</w:t>
            </w:r>
            <w:r>
              <w:rPr>
                <w:noProof/>
                <w:webHidden/>
              </w:rPr>
              <w:fldChar w:fldCharType="end"/>
            </w:r>
          </w:hyperlink>
        </w:p>
        <w:p w14:paraId="491E7B68" w14:textId="2BF87CDB"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5" w:history="1">
            <w:r w:rsidRPr="008B3D97">
              <w:rPr>
                <w:rStyle w:val="Hyperlink"/>
                <w:noProof/>
              </w:rPr>
              <w:t>4.1</w:t>
            </w:r>
            <w:r>
              <w:rPr>
                <w:rFonts w:asciiTheme="minorHAnsi" w:eastAsiaTheme="minorEastAsia" w:hAnsiTheme="minorHAnsi"/>
                <w:noProof/>
                <w:kern w:val="2"/>
                <w:sz w:val="24"/>
                <w:szCs w:val="24"/>
                <w:lang w:eastAsia="nl-NL"/>
                <w14:ligatures w14:val="standardContextual"/>
              </w:rPr>
              <w:tab/>
            </w:r>
            <w:r w:rsidRPr="008B3D97">
              <w:rPr>
                <w:rStyle w:val="Hyperlink"/>
                <w:noProof/>
              </w:rPr>
              <w:t>Gelijke informatie</w:t>
            </w:r>
            <w:r>
              <w:rPr>
                <w:noProof/>
                <w:webHidden/>
              </w:rPr>
              <w:tab/>
            </w:r>
            <w:r>
              <w:rPr>
                <w:noProof/>
                <w:webHidden/>
              </w:rPr>
              <w:fldChar w:fldCharType="begin"/>
            </w:r>
            <w:r>
              <w:rPr>
                <w:noProof/>
                <w:webHidden/>
              </w:rPr>
              <w:instrText xml:space="preserve"> PAGEREF _Toc243405985 \h </w:instrText>
            </w:r>
            <w:r>
              <w:rPr>
                <w:noProof/>
                <w:webHidden/>
              </w:rPr>
            </w:r>
            <w:r>
              <w:rPr>
                <w:noProof/>
                <w:webHidden/>
              </w:rPr>
              <w:fldChar w:fldCharType="separate"/>
            </w:r>
            <w:r>
              <w:rPr>
                <w:noProof/>
                <w:webHidden/>
              </w:rPr>
              <w:t>9</w:t>
            </w:r>
            <w:r>
              <w:rPr>
                <w:noProof/>
                <w:webHidden/>
              </w:rPr>
              <w:fldChar w:fldCharType="end"/>
            </w:r>
          </w:hyperlink>
        </w:p>
        <w:p w14:paraId="317133AD" w14:textId="3E6D24BB"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6" w:history="1">
            <w:r w:rsidRPr="008B3D97">
              <w:rPr>
                <w:rStyle w:val="Hyperlink"/>
                <w:noProof/>
              </w:rPr>
              <w:t>4.2</w:t>
            </w:r>
            <w:r>
              <w:rPr>
                <w:rFonts w:asciiTheme="minorHAnsi" w:eastAsiaTheme="minorEastAsia" w:hAnsiTheme="minorHAnsi"/>
                <w:noProof/>
                <w:kern w:val="2"/>
                <w:sz w:val="24"/>
                <w:szCs w:val="24"/>
                <w:lang w:eastAsia="nl-NL"/>
                <w14:ligatures w14:val="standardContextual"/>
              </w:rPr>
              <w:tab/>
            </w:r>
            <w:r w:rsidRPr="008B3D97">
              <w:rPr>
                <w:rStyle w:val="Hyperlink"/>
                <w:noProof/>
              </w:rPr>
              <w:t>Algemene voorwaarden</w:t>
            </w:r>
            <w:r>
              <w:rPr>
                <w:noProof/>
                <w:webHidden/>
              </w:rPr>
              <w:tab/>
            </w:r>
            <w:r>
              <w:rPr>
                <w:noProof/>
                <w:webHidden/>
              </w:rPr>
              <w:fldChar w:fldCharType="begin"/>
            </w:r>
            <w:r>
              <w:rPr>
                <w:noProof/>
                <w:webHidden/>
              </w:rPr>
              <w:instrText xml:space="preserve"> PAGEREF _Toc243405986 \h </w:instrText>
            </w:r>
            <w:r>
              <w:rPr>
                <w:noProof/>
                <w:webHidden/>
              </w:rPr>
            </w:r>
            <w:r>
              <w:rPr>
                <w:noProof/>
                <w:webHidden/>
              </w:rPr>
              <w:fldChar w:fldCharType="separate"/>
            </w:r>
            <w:r>
              <w:rPr>
                <w:noProof/>
                <w:webHidden/>
              </w:rPr>
              <w:t>9</w:t>
            </w:r>
            <w:r>
              <w:rPr>
                <w:noProof/>
                <w:webHidden/>
              </w:rPr>
              <w:fldChar w:fldCharType="end"/>
            </w:r>
          </w:hyperlink>
        </w:p>
        <w:p w14:paraId="5ED84717" w14:textId="7A3DE8CF"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7" w:history="1">
            <w:r w:rsidRPr="008B3D97">
              <w:rPr>
                <w:rStyle w:val="Hyperlink"/>
                <w:noProof/>
              </w:rPr>
              <w:t>4.3</w:t>
            </w:r>
            <w:r>
              <w:rPr>
                <w:rFonts w:asciiTheme="minorHAnsi" w:eastAsiaTheme="minorEastAsia" w:hAnsiTheme="minorHAnsi"/>
                <w:noProof/>
                <w:kern w:val="2"/>
                <w:sz w:val="24"/>
                <w:szCs w:val="24"/>
                <w:lang w:eastAsia="nl-NL"/>
                <w14:ligatures w14:val="standardContextual"/>
              </w:rPr>
              <w:tab/>
            </w:r>
            <w:r w:rsidRPr="008B3D97">
              <w:rPr>
                <w:rStyle w:val="Hyperlink"/>
                <w:noProof/>
              </w:rPr>
              <w:t>Omgaan met bedrijfsvertrouwelijke informatie</w:t>
            </w:r>
            <w:r>
              <w:rPr>
                <w:noProof/>
                <w:webHidden/>
              </w:rPr>
              <w:tab/>
            </w:r>
            <w:r>
              <w:rPr>
                <w:noProof/>
                <w:webHidden/>
              </w:rPr>
              <w:fldChar w:fldCharType="begin"/>
            </w:r>
            <w:r>
              <w:rPr>
                <w:noProof/>
                <w:webHidden/>
              </w:rPr>
              <w:instrText xml:space="preserve"> PAGEREF _Toc243405987 \h </w:instrText>
            </w:r>
            <w:r>
              <w:rPr>
                <w:noProof/>
                <w:webHidden/>
              </w:rPr>
            </w:r>
            <w:r>
              <w:rPr>
                <w:noProof/>
                <w:webHidden/>
              </w:rPr>
              <w:fldChar w:fldCharType="separate"/>
            </w:r>
            <w:r>
              <w:rPr>
                <w:noProof/>
                <w:webHidden/>
              </w:rPr>
              <w:t>10</w:t>
            </w:r>
            <w:r>
              <w:rPr>
                <w:noProof/>
                <w:webHidden/>
              </w:rPr>
              <w:fldChar w:fldCharType="end"/>
            </w:r>
          </w:hyperlink>
        </w:p>
        <w:p w14:paraId="2A2C35FE" w14:textId="4A22B582"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8" w:history="1">
            <w:r w:rsidRPr="008B3D97">
              <w:rPr>
                <w:rStyle w:val="Hyperlink"/>
                <w:noProof/>
              </w:rPr>
              <w:t>4.4</w:t>
            </w:r>
            <w:r>
              <w:rPr>
                <w:rFonts w:asciiTheme="minorHAnsi" w:eastAsiaTheme="minorEastAsia" w:hAnsiTheme="minorHAnsi"/>
                <w:noProof/>
                <w:kern w:val="2"/>
                <w:sz w:val="24"/>
                <w:szCs w:val="24"/>
                <w:lang w:eastAsia="nl-NL"/>
                <w14:ligatures w14:val="standardContextual"/>
              </w:rPr>
              <w:tab/>
            </w:r>
            <w:r w:rsidRPr="008B3D97">
              <w:rPr>
                <w:rStyle w:val="Hyperlink"/>
                <w:noProof/>
              </w:rPr>
              <w:t>Taal en communicatiekanaal</w:t>
            </w:r>
            <w:r>
              <w:rPr>
                <w:noProof/>
                <w:webHidden/>
              </w:rPr>
              <w:tab/>
            </w:r>
            <w:r>
              <w:rPr>
                <w:noProof/>
                <w:webHidden/>
              </w:rPr>
              <w:fldChar w:fldCharType="begin"/>
            </w:r>
            <w:r>
              <w:rPr>
                <w:noProof/>
                <w:webHidden/>
              </w:rPr>
              <w:instrText xml:space="preserve"> PAGEREF _Toc243405988 \h </w:instrText>
            </w:r>
            <w:r>
              <w:rPr>
                <w:noProof/>
                <w:webHidden/>
              </w:rPr>
            </w:r>
            <w:r>
              <w:rPr>
                <w:noProof/>
                <w:webHidden/>
              </w:rPr>
              <w:fldChar w:fldCharType="separate"/>
            </w:r>
            <w:r>
              <w:rPr>
                <w:noProof/>
                <w:webHidden/>
              </w:rPr>
              <w:t>10</w:t>
            </w:r>
            <w:r>
              <w:rPr>
                <w:noProof/>
                <w:webHidden/>
              </w:rPr>
              <w:fldChar w:fldCharType="end"/>
            </w:r>
          </w:hyperlink>
        </w:p>
        <w:p w14:paraId="7D2015AE" w14:textId="240AE7CE" w:rsidR="004224CE" w:rsidRDefault="004224CE">
          <w:pPr>
            <w:pStyle w:val="Inhopg2"/>
            <w:rPr>
              <w:rFonts w:asciiTheme="minorHAnsi" w:eastAsiaTheme="minorEastAsia" w:hAnsiTheme="minorHAnsi"/>
              <w:noProof/>
              <w:kern w:val="2"/>
              <w:sz w:val="24"/>
              <w:szCs w:val="24"/>
              <w:lang w:eastAsia="nl-NL"/>
              <w14:ligatures w14:val="standardContextual"/>
            </w:rPr>
          </w:pPr>
          <w:hyperlink w:anchor="_Toc243405989" w:history="1">
            <w:r w:rsidRPr="008B3D97">
              <w:rPr>
                <w:rStyle w:val="Hyperlink"/>
                <w:noProof/>
              </w:rPr>
              <w:t>4.5</w:t>
            </w:r>
            <w:r>
              <w:rPr>
                <w:rFonts w:asciiTheme="minorHAnsi" w:eastAsiaTheme="minorEastAsia" w:hAnsiTheme="minorHAnsi"/>
                <w:noProof/>
                <w:kern w:val="2"/>
                <w:sz w:val="24"/>
                <w:szCs w:val="24"/>
                <w:lang w:eastAsia="nl-NL"/>
                <w14:ligatures w14:val="standardContextual"/>
              </w:rPr>
              <w:tab/>
            </w:r>
            <w:r w:rsidRPr="008B3D97">
              <w:rPr>
                <w:rStyle w:val="Hyperlink"/>
                <w:noProof/>
              </w:rPr>
              <w:t>Tot slot</w:t>
            </w:r>
            <w:r>
              <w:rPr>
                <w:noProof/>
                <w:webHidden/>
              </w:rPr>
              <w:tab/>
            </w:r>
            <w:r>
              <w:rPr>
                <w:noProof/>
                <w:webHidden/>
              </w:rPr>
              <w:fldChar w:fldCharType="begin"/>
            </w:r>
            <w:r>
              <w:rPr>
                <w:noProof/>
                <w:webHidden/>
              </w:rPr>
              <w:instrText xml:space="preserve"> PAGEREF _Toc243405989 \h </w:instrText>
            </w:r>
            <w:r>
              <w:rPr>
                <w:noProof/>
                <w:webHidden/>
              </w:rPr>
            </w:r>
            <w:r>
              <w:rPr>
                <w:noProof/>
                <w:webHidden/>
              </w:rPr>
              <w:fldChar w:fldCharType="separate"/>
            </w:r>
            <w:r>
              <w:rPr>
                <w:noProof/>
                <w:webHidden/>
              </w:rPr>
              <w:t>10</w:t>
            </w:r>
            <w:r>
              <w:rPr>
                <w:noProof/>
                <w:webHidden/>
              </w:rPr>
              <w:fldChar w:fldCharType="end"/>
            </w:r>
          </w:hyperlink>
        </w:p>
        <w:p w14:paraId="52ECAE32" w14:textId="25A4815D" w:rsidR="004224CE" w:rsidRDefault="004224CE">
          <w:pPr>
            <w:pStyle w:val="Inhopg1"/>
            <w:rPr>
              <w:rFonts w:asciiTheme="minorHAnsi" w:eastAsiaTheme="minorEastAsia" w:hAnsiTheme="minorHAnsi"/>
              <w:noProof/>
              <w:kern w:val="2"/>
              <w:sz w:val="24"/>
              <w:szCs w:val="24"/>
              <w:lang w:eastAsia="nl-NL"/>
              <w14:ligatures w14:val="standardContextual"/>
            </w:rPr>
          </w:pPr>
          <w:hyperlink w:anchor="_Toc243405990" w:history="1">
            <w:r w:rsidRPr="008B3D97">
              <w:rPr>
                <w:rStyle w:val="Hyperlink"/>
                <w:noProof/>
              </w:rPr>
              <w:t>5</w:t>
            </w:r>
            <w:r>
              <w:rPr>
                <w:rFonts w:asciiTheme="minorHAnsi" w:eastAsiaTheme="minorEastAsia" w:hAnsiTheme="minorHAnsi"/>
                <w:noProof/>
                <w:kern w:val="2"/>
                <w:sz w:val="24"/>
                <w:szCs w:val="24"/>
                <w:lang w:eastAsia="nl-NL"/>
                <w14:ligatures w14:val="standardContextual"/>
              </w:rPr>
              <w:tab/>
            </w:r>
            <w:r w:rsidRPr="008B3D97">
              <w:rPr>
                <w:rStyle w:val="Hyperlink"/>
                <w:noProof/>
              </w:rPr>
              <w:t>Vragenlijst aan de markt</w:t>
            </w:r>
            <w:r>
              <w:rPr>
                <w:noProof/>
                <w:webHidden/>
              </w:rPr>
              <w:tab/>
            </w:r>
            <w:r>
              <w:rPr>
                <w:noProof/>
                <w:webHidden/>
              </w:rPr>
              <w:fldChar w:fldCharType="begin"/>
            </w:r>
            <w:r>
              <w:rPr>
                <w:noProof/>
                <w:webHidden/>
              </w:rPr>
              <w:instrText xml:space="preserve"> PAGEREF _Toc243405990 \h </w:instrText>
            </w:r>
            <w:r>
              <w:rPr>
                <w:noProof/>
                <w:webHidden/>
              </w:rPr>
            </w:r>
            <w:r>
              <w:rPr>
                <w:noProof/>
                <w:webHidden/>
              </w:rPr>
              <w:fldChar w:fldCharType="separate"/>
            </w:r>
            <w:r>
              <w:rPr>
                <w:noProof/>
                <w:webHidden/>
              </w:rPr>
              <w:t>11</w:t>
            </w:r>
            <w:r>
              <w:rPr>
                <w:noProof/>
                <w:webHidden/>
              </w:rPr>
              <w:fldChar w:fldCharType="end"/>
            </w:r>
          </w:hyperlink>
        </w:p>
        <w:p w14:paraId="5CE382EA" w14:textId="2AAF613E" w:rsidR="004224CE" w:rsidRDefault="004224CE">
          <w:pPr>
            <w:pStyle w:val="Inhopg1"/>
            <w:rPr>
              <w:rFonts w:asciiTheme="minorHAnsi" w:eastAsiaTheme="minorEastAsia" w:hAnsiTheme="minorHAnsi"/>
              <w:noProof/>
              <w:kern w:val="2"/>
              <w:sz w:val="24"/>
              <w:szCs w:val="24"/>
              <w:lang w:eastAsia="nl-NL"/>
              <w14:ligatures w14:val="standardContextual"/>
            </w:rPr>
          </w:pPr>
          <w:hyperlink w:anchor="_Toc243405991" w:history="1">
            <w:r w:rsidRPr="008B3D97">
              <w:rPr>
                <w:rStyle w:val="Hyperlink"/>
                <w:noProof/>
              </w:rPr>
              <w:t>Bijlage 1 – Formulier vragenronde marktconsultatiedocument</w:t>
            </w:r>
            <w:r>
              <w:rPr>
                <w:noProof/>
                <w:webHidden/>
              </w:rPr>
              <w:tab/>
            </w:r>
            <w:r>
              <w:rPr>
                <w:noProof/>
                <w:webHidden/>
              </w:rPr>
              <w:fldChar w:fldCharType="begin"/>
            </w:r>
            <w:r>
              <w:rPr>
                <w:noProof/>
                <w:webHidden/>
              </w:rPr>
              <w:instrText xml:space="preserve"> PAGEREF _Toc243405991 \h </w:instrText>
            </w:r>
            <w:r>
              <w:rPr>
                <w:noProof/>
                <w:webHidden/>
              </w:rPr>
            </w:r>
            <w:r>
              <w:rPr>
                <w:noProof/>
                <w:webHidden/>
              </w:rPr>
              <w:fldChar w:fldCharType="separate"/>
            </w:r>
            <w:r>
              <w:rPr>
                <w:noProof/>
                <w:webHidden/>
              </w:rPr>
              <w:t>13</w:t>
            </w:r>
            <w:r>
              <w:rPr>
                <w:noProof/>
                <w:webHidden/>
              </w:rPr>
              <w:fldChar w:fldCharType="end"/>
            </w:r>
          </w:hyperlink>
        </w:p>
        <w:p w14:paraId="1F22212D" w14:textId="1760EEE2" w:rsidR="004224CE" w:rsidRDefault="004224CE">
          <w:pPr>
            <w:pStyle w:val="Inhopg1"/>
            <w:rPr>
              <w:rFonts w:asciiTheme="minorHAnsi" w:eastAsiaTheme="minorEastAsia" w:hAnsiTheme="minorHAnsi"/>
              <w:noProof/>
              <w:kern w:val="2"/>
              <w:sz w:val="24"/>
              <w:szCs w:val="24"/>
              <w:lang w:eastAsia="nl-NL"/>
              <w14:ligatures w14:val="standardContextual"/>
            </w:rPr>
          </w:pPr>
          <w:hyperlink w:anchor="_Toc243405992" w:history="1">
            <w:r w:rsidRPr="008B3D97">
              <w:rPr>
                <w:rStyle w:val="Hyperlink"/>
                <w:noProof/>
              </w:rPr>
              <w:t>Bijlage 2 - Antwoordformat vragenlijst marktconsultatie</w:t>
            </w:r>
            <w:r>
              <w:rPr>
                <w:noProof/>
                <w:webHidden/>
              </w:rPr>
              <w:tab/>
            </w:r>
            <w:r>
              <w:rPr>
                <w:noProof/>
                <w:webHidden/>
              </w:rPr>
              <w:fldChar w:fldCharType="begin"/>
            </w:r>
            <w:r>
              <w:rPr>
                <w:noProof/>
                <w:webHidden/>
              </w:rPr>
              <w:instrText xml:space="preserve"> PAGEREF _Toc243405992 \h </w:instrText>
            </w:r>
            <w:r>
              <w:rPr>
                <w:noProof/>
                <w:webHidden/>
              </w:rPr>
            </w:r>
            <w:r>
              <w:rPr>
                <w:noProof/>
                <w:webHidden/>
              </w:rPr>
              <w:fldChar w:fldCharType="separate"/>
            </w:r>
            <w:r>
              <w:rPr>
                <w:noProof/>
                <w:webHidden/>
              </w:rPr>
              <w:t>14</w:t>
            </w:r>
            <w:r>
              <w:rPr>
                <w:noProof/>
                <w:webHidden/>
              </w:rPr>
              <w:fldChar w:fldCharType="end"/>
            </w:r>
          </w:hyperlink>
        </w:p>
        <w:p w14:paraId="5F1E2E28" w14:textId="7B5F90D6" w:rsidR="00360468" w:rsidRPr="00956EBE" w:rsidRDefault="007D4FA9" w:rsidP="00352B8C">
          <w:pPr>
            <w:jc w:val="both"/>
          </w:pPr>
          <w:r w:rsidRPr="00956EBE">
            <w:rPr>
              <w:b/>
              <w:bCs/>
            </w:rPr>
            <w:fldChar w:fldCharType="end"/>
          </w:r>
        </w:p>
      </w:sdtContent>
    </w:sdt>
    <w:p w14:paraId="636912C8" w14:textId="0FA563B5" w:rsidR="006954CE" w:rsidRPr="00956EBE" w:rsidRDefault="006954CE" w:rsidP="00352B8C">
      <w:pPr>
        <w:spacing w:after="120" w:line="257" w:lineRule="auto"/>
        <w:jc w:val="both"/>
        <w:rPr>
          <w:rFonts w:eastAsiaTheme="minorEastAsia"/>
          <w:sz w:val="20"/>
          <w:szCs w:val="20"/>
        </w:rPr>
      </w:pPr>
    </w:p>
    <w:p w14:paraId="7AC88F02" w14:textId="274AF38A" w:rsidR="006954CE" w:rsidRPr="00956EBE" w:rsidRDefault="006954CE" w:rsidP="00352B8C">
      <w:pPr>
        <w:jc w:val="both"/>
        <w:rPr>
          <w:rStyle w:val="IndexLink"/>
          <w:rFonts w:eastAsiaTheme="minorEastAsia"/>
        </w:rPr>
      </w:pPr>
    </w:p>
    <w:p w14:paraId="100559E8" w14:textId="77777777" w:rsidR="006954CE" w:rsidRPr="00956EBE" w:rsidRDefault="006954CE" w:rsidP="00352B8C">
      <w:pPr>
        <w:jc w:val="both"/>
        <w:rPr>
          <w:rStyle w:val="IndexLink"/>
          <w:rFonts w:eastAsiaTheme="minorEastAsia"/>
        </w:rPr>
      </w:pPr>
    </w:p>
    <w:p w14:paraId="0DADC97D" w14:textId="77777777" w:rsidR="00402A62" w:rsidRPr="00956EBE" w:rsidRDefault="00402A62" w:rsidP="00352B8C">
      <w:pPr>
        <w:jc w:val="both"/>
        <w:rPr>
          <w:rStyle w:val="IndexLink"/>
          <w:rFonts w:eastAsiaTheme="minorEastAsia"/>
        </w:rPr>
      </w:pPr>
    </w:p>
    <w:p w14:paraId="24BF5ADE" w14:textId="77777777" w:rsidR="00402A62" w:rsidRPr="00956EBE" w:rsidRDefault="00402A62" w:rsidP="00352B8C">
      <w:pPr>
        <w:jc w:val="both"/>
        <w:rPr>
          <w:rStyle w:val="IndexLink"/>
          <w:rFonts w:eastAsiaTheme="minorEastAsia"/>
        </w:rPr>
      </w:pPr>
    </w:p>
    <w:p w14:paraId="1643DCC5" w14:textId="77777777" w:rsidR="00402A62" w:rsidRPr="00956EBE" w:rsidRDefault="00402A62" w:rsidP="00352B8C">
      <w:pPr>
        <w:jc w:val="both"/>
        <w:rPr>
          <w:rStyle w:val="IndexLink"/>
          <w:rFonts w:eastAsiaTheme="minorEastAsia"/>
        </w:rPr>
      </w:pPr>
    </w:p>
    <w:p w14:paraId="7852345C" w14:textId="77777777" w:rsidR="00402A62" w:rsidRPr="00956EBE" w:rsidRDefault="00402A62" w:rsidP="00352B8C">
      <w:pPr>
        <w:jc w:val="both"/>
        <w:rPr>
          <w:rStyle w:val="IndexLink"/>
          <w:rFonts w:eastAsiaTheme="minorEastAsia"/>
        </w:rPr>
      </w:pPr>
    </w:p>
    <w:p w14:paraId="6359BCCC" w14:textId="77777777" w:rsidR="00402A62" w:rsidRPr="00956EBE" w:rsidRDefault="00402A62" w:rsidP="00352B8C">
      <w:pPr>
        <w:jc w:val="both"/>
        <w:rPr>
          <w:rStyle w:val="IndexLink"/>
          <w:rFonts w:eastAsiaTheme="minorEastAsia"/>
        </w:rPr>
      </w:pPr>
    </w:p>
    <w:p w14:paraId="76477125" w14:textId="77777777" w:rsidR="006954CE" w:rsidRPr="00956EBE" w:rsidRDefault="006954CE" w:rsidP="00352B8C">
      <w:pPr>
        <w:jc w:val="both"/>
        <w:rPr>
          <w:rStyle w:val="IndexLink"/>
          <w:rFonts w:eastAsiaTheme="minorEastAsia"/>
        </w:rPr>
      </w:pPr>
    </w:p>
    <w:p w14:paraId="1A5122FD" w14:textId="77777777" w:rsidR="006954CE" w:rsidRPr="00956EBE" w:rsidRDefault="006954CE" w:rsidP="00352B8C">
      <w:pPr>
        <w:jc w:val="both"/>
        <w:rPr>
          <w:rStyle w:val="IndexLink"/>
          <w:rFonts w:eastAsiaTheme="minorEastAsia"/>
        </w:rPr>
      </w:pPr>
    </w:p>
    <w:p w14:paraId="6E8EB7A4" w14:textId="77777777" w:rsidR="006954CE" w:rsidRPr="00956EBE" w:rsidRDefault="006954CE" w:rsidP="00352B8C">
      <w:pPr>
        <w:jc w:val="both"/>
        <w:rPr>
          <w:rStyle w:val="IndexLink"/>
          <w:rFonts w:eastAsiaTheme="minorEastAsia"/>
        </w:rPr>
      </w:pPr>
    </w:p>
    <w:p w14:paraId="3EFA09EB" w14:textId="77777777" w:rsidR="006954CE" w:rsidRPr="00956EBE" w:rsidRDefault="006954CE" w:rsidP="00352B8C">
      <w:pPr>
        <w:jc w:val="both"/>
        <w:rPr>
          <w:rStyle w:val="IndexLink"/>
          <w:rFonts w:eastAsiaTheme="minorEastAsia"/>
        </w:rPr>
      </w:pPr>
    </w:p>
    <w:p w14:paraId="6AD47CC0" w14:textId="33A97329" w:rsidR="009B2C34" w:rsidRPr="00956EBE" w:rsidRDefault="007D4FA9" w:rsidP="00D424DE">
      <w:pPr>
        <w:pStyle w:val="Kop1"/>
        <w:rPr>
          <w:rStyle w:val="IndexLink"/>
          <w:rFonts w:eastAsiaTheme="minorEastAsia"/>
          <w:sz w:val="26"/>
          <w:szCs w:val="26"/>
        </w:rPr>
      </w:pPr>
      <w:bookmarkStart w:id="0" w:name="_Toc17289475"/>
      <w:bookmarkStart w:id="1" w:name="_Toc243405966"/>
      <w:bookmarkEnd w:id="0"/>
      <w:r w:rsidRPr="00956EBE">
        <w:rPr>
          <w:sz w:val="26"/>
          <w:szCs w:val="26"/>
        </w:rPr>
        <w:lastRenderedPageBreak/>
        <w:t>Inleiding</w:t>
      </w:r>
      <w:bookmarkEnd w:id="1"/>
      <w:r w:rsidRPr="00956EBE">
        <w:rPr>
          <w:sz w:val="26"/>
          <w:szCs w:val="26"/>
        </w:rPr>
        <w:t xml:space="preserve"> </w:t>
      </w:r>
    </w:p>
    <w:p w14:paraId="02D2BD4F" w14:textId="64ADF168" w:rsidR="00D0336D" w:rsidRPr="00956EBE" w:rsidRDefault="007D4FA9" w:rsidP="00352B8C">
      <w:pPr>
        <w:spacing w:after="120"/>
        <w:jc w:val="both"/>
      </w:pPr>
      <w:r w:rsidRPr="00956EBE">
        <w:t>De gemeente Den Helder</w:t>
      </w:r>
      <w:r w:rsidR="000B2C1E" w:rsidRPr="00956EBE">
        <w:t xml:space="preserve"> (“</w:t>
      </w:r>
      <w:r w:rsidR="000B2C1E" w:rsidRPr="00956EBE">
        <w:rPr>
          <w:b/>
          <w:bCs/>
        </w:rPr>
        <w:t>Gemeente</w:t>
      </w:r>
      <w:r w:rsidR="000B2C1E" w:rsidRPr="00956EBE">
        <w:t>”)</w:t>
      </w:r>
      <w:r w:rsidRPr="00956EBE">
        <w:t xml:space="preserve"> streeft naar een klimaatneutrale energievoorziening in 2040. In de Toekomstvisie Energie, vastgesteld door de gemeenteraad, is verkend hoe dit doel kan worden bereikt. Een Small Modular Reactor (</w:t>
      </w:r>
      <w:r w:rsidR="000B2C1E" w:rsidRPr="00956EBE">
        <w:t>“</w:t>
      </w:r>
      <w:r w:rsidRPr="00956EBE">
        <w:rPr>
          <w:b/>
          <w:bCs/>
        </w:rPr>
        <w:t>SMR</w:t>
      </w:r>
      <w:r w:rsidR="000B2C1E" w:rsidRPr="00956EBE">
        <w:t>”</w:t>
      </w:r>
      <w:r w:rsidRPr="00956EBE">
        <w:t>) kan daarbij mogelijk een rol spelen als onderdeel van de lokale en regionale energiemix, naast onder meer wind- en zonne-energie.</w:t>
      </w:r>
    </w:p>
    <w:p w14:paraId="2B567244" w14:textId="7C75B84C" w:rsidR="00352B8C" w:rsidRPr="00956EBE" w:rsidRDefault="007D4FA9" w:rsidP="00352B8C">
      <w:pPr>
        <w:autoSpaceDE w:val="0"/>
        <w:autoSpaceDN w:val="0"/>
        <w:adjustRightInd w:val="0"/>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In opdracht van de </w:t>
      </w:r>
      <w:r w:rsidR="00533C50" w:rsidRPr="00956EBE">
        <w:rPr>
          <w:rFonts w:asciiTheme="majorHAnsi" w:eastAsiaTheme="majorEastAsia" w:hAnsiTheme="majorHAnsi" w:cstheme="majorBidi"/>
        </w:rPr>
        <w:t>G</w:t>
      </w:r>
      <w:r w:rsidRPr="00956EBE">
        <w:rPr>
          <w:rFonts w:asciiTheme="majorHAnsi" w:eastAsiaTheme="majorEastAsia" w:hAnsiTheme="majorHAnsi" w:cstheme="majorBidi"/>
        </w:rPr>
        <w:t xml:space="preserve">emeente is </w:t>
      </w:r>
      <w:r w:rsidR="000B2C1E" w:rsidRPr="00956EBE">
        <w:rPr>
          <w:rFonts w:asciiTheme="majorHAnsi" w:eastAsiaTheme="majorEastAsia" w:hAnsiTheme="majorHAnsi" w:cstheme="majorBidi"/>
        </w:rPr>
        <w:t xml:space="preserve">door NRG Pallas en Tractebel Engie </w:t>
      </w:r>
      <w:r w:rsidRPr="00956EBE">
        <w:rPr>
          <w:rFonts w:asciiTheme="majorHAnsi" w:eastAsiaTheme="majorEastAsia" w:hAnsiTheme="majorHAnsi" w:cstheme="majorBidi"/>
        </w:rPr>
        <w:t xml:space="preserve">een haalbaarheidsonderzoek </w:t>
      </w:r>
      <w:r w:rsidR="000B2C1E" w:rsidRPr="00956EBE">
        <w:rPr>
          <w:rFonts w:asciiTheme="majorHAnsi" w:eastAsiaTheme="majorEastAsia" w:hAnsiTheme="majorHAnsi" w:cstheme="majorBidi"/>
        </w:rPr>
        <w:t>(“</w:t>
      </w:r>
      <w:r w:rsidR="000B2C1E" w:rsidRPr="00956EBE">
        <w:rPr>
          <w:rFonts w:asciiTheme="majorHAnsi" w:eastAsiaTheme="majorEastAsia" w:hAnsiTheme="majorHAnsi" w:cstheme="majorBidi"/>
          <w:b/>
          <w:bCs/>
        </w:rPr>
        <w:t>Haalbaarheidsonderzoek</w:t>
      </w:r>
      <w:r w:rsidR="000B2C1E" w:rsidRPr="00956EBE">
        <w:rPr>
          <w:rFonts w:asciiTheme="majorHAnsi" w:eastAsiaTheme="majorEastAsia" w:hAnsiTheme="majorHAnsi" w:cstheme="majorBidi"/>
        </w:rPr>
        <w:t xml:space="preserve">”) </w:t>
      </w:r>
      <w:r w:rsidRPr="00956EBE">
        <w:rPr>
          <w:rFonts w:asciiTheme="majorHAnsi" w:eastAsiaTheme="majorEastAsia" w:hAnsiTheme="majorHAnsi" w:cstheme="majorBidi"/>
        </w:rPr>
        <w:t xml:space="preserve">uitgevoerd naar de mogelijkheden voor een SMR op </w:t>
      </w:r>
      <w:r w:rsidR="000B2C1E" w:rsidRPr="00956EBE">
        <w:rPr>
          <w:rFonts w:asciiTheme="majorHAnsi" w:eastAsiaTheme="majorEastAsia" w:hAnsiTheme="majorHAnsi" w:cstheme="majorBidi"/>
        </w:rPr>
        <w:t xml:space="preserve">het bedrijventerrein </w:t>
      </w:r>
      <w:r w:rsidRPr="00956EBE">
        <w:rPr>
          <w:rFonts w:asciiTheme="majorHAnsi" w:eastAsiaTheme="majorEastAsia" w:hAnsiTheme="majorHAnsi" w:cstheme="majorBidi"/>
        </w:rPr>
        <w:t>Kooypunt in Den Helder</w:t>
      </w:r>
      <w:r w:rsidR="00681F46" w:rsidRPr="00956EBE">
        <w:rPr>
          <w:rFonts w:asciiTheme="majorHAnsi" w:eastAsiaTheme="majorEastAsia" w:hAnsiTheme="majorHAnsi" w:cstheme="majorBidi"/>
        </w:rPr>
        <w:t>, de beoogde locatie voor een mogelijke SMR</w:t>
      </w:r>
      <w:r w:rsidRPr="00956EBE">
        <w:rPr>
          <w:rFonts w:asciiTheme="majorHAnsi" w:eastAsiaTheme="majorEastAsia" w:hAnsiTheme="majorHAnsi" w:cstheme="majorBidi"/>
        </w:rPr>
        <w:t xml:space="preserve">. </w:t>
      </w:r>
      <w:r w:rsidR="00F84430" w:rsidRPr="00956EBE">
        <w:rPr>
          <w:rFonts w:asciiTheme="majorHAnsi" w:eastAsiaTheme="majorEastAsia" w:hAnsiTheme="majorHAnsi" w:cstheme="majorBidi"/>
        </w:rPr>
        <w:t>Het</w:t>
      </w:r>
      <w:r w:rsidR="000B2C1E" w:rsidRPr="00956EBE">
        <w:rPr>
          <w:rFonts w:asciiTheme="majorHAnsi" w:eastAsiaTheme="majorEastAsia" w:hAnsiTheme="majorHAnsi" w:cstheme="majorBidi"/>
        </w:rPr>
        <w:t xml:space="preserve"> Haalbaarheidsonderzoek </w:t>
      </w:r>
      <w:r w:rsidR="00F84430" w:rsidRPr="00956EBE">
        <w:rPr>
          <w:rFonts w:asciiTheme="majorHAnsi" w:eastAsiaTheme="majorEastAsia" w:hAnsiTheme="majorHAnsi" w:cstheme="majorBidi"/>
        </w:rPr>
        <w:t>laat zien</w:t>
      </w:r>
      <w:r w:rsidR="000B2C1E" w:rsidRPr="00956EBE">
        <w:rPr>
          <w:rFonts w:asciiTheme="majorHAnsi" w:eastAsiaTheme="majorEastAsia" w:hAnsiTheme="majorHAnsi" w:cstheme="majorBidi"/>
        </w:rPr>
        <w:t xml:space="preserve"> dat een </w:t>
      </w:r>
      <w:r w:rsidRPr="00956EBE">
        <w:rPr>
          <w:rFonts w:asciiTheme="majorHAnsi" w:eastAsiaTheme="majorEastAsia" w:hAnsiTheme="majorHAnsi" w:cstheme="majorBidi"/>
        </w:rPr>
        <w:t>SMR</w:t>
      </w:r>
      <w:r w:rsidR="00C150BA" w:rsidRPr="00956EBE">
        <w:rPr>
          <w:rFonts w:asciiTheme="majorHAnsi" w:eastAsiaTheme="majorEastAsia" w:hAnsiTheme="majorHAnsi" w:cstheme="majorBidi"/>
        </w:rPr>
        <w:t xml:space="preserve"> onder</w:t>
      </w:r>
      <w:r w:rsidR="00BC4F60" w:rsidRPr="00956EBE">
        <w:rPr>
          <w:rFonts w:asciiTheme="majorHAnsi" w:eastAsiaTheme="majorEastAsia" w:hAnsiTheme="majorHAnsi" w:cstheme="majorBidi"/>
        </w:rPr>
        <w:t xml:space="preserve"> een groot aantal randvoorwaarden</w:t>
      </w:r>
      <w:r w:rsidRPr="00956EBE">
        <w:rPr>
          <w:rFonts w:asciiTheme="majorHAnsi" w:eastAsiaTheme="majorEastAsia" w:hAnsiTheme="majorHAnsi" w:cstheme="majorBidi"/>
        </w:rPr>
        <w:t xml:space="preserve"> technisch en ruimtelijk inpasbaar kan zijn</w:t>
      </w:r>
      <w:r w:rsidR="00BC4F60" w:rsidRPr="00956EBE">
        <w:rPr>
          <w:rFonts w:asciiTheme="majorHAnsi" w:eastAsiaTheme="majorEastAsia" w:hAnsiTheme="majorHAnsi" w:cstheme="majorBidi"/>
        </w:rPr>
        <w:t xml:space="preserve"> en dient als richtinggevend, niet</w:t>
      </w:r>
      <w:r w:rsidR="00AF5943" w:rsidRPr="00956EBE">
        <w:rPr>
          <w:rFonts w:asciiTheme="majorHAnsi" w:eastAsiaTheme="majorEastAsia" w:hAnsiTheme="majorHAnsi" w:cstheme="majorBidi"/>
        </w:rPr>
        <w:t>-</w:t>
      </w:r>
      <w:r w:rsidR="00BC4F60" w:rsidRPr="00956EBE">
        <w:rPr>
          <w:rFonts w:asciiTheme="majorHAnsi" w:eastAsiaTheme="majorEastAsia" w:hAnsiTheme="majorHAnsi" w:cstheme="majorBidi"/>
        </w:rPr>
        <w:t>kaderstellend vertrekpunt voor deze marktconsultatie</w:t>
      </w:r>
      <w:r w:rsidRPr="00956EBE">
        <w:rPr>
          <w:rFonts w:asciiTheme="majorHAnsi" w:eastAsiaTheme="majorEastAsia" w:hAnsiTheme="majorHAnsi" w:cstheme="majorBidi"/>
        </w:rPr>
        <w:t xml:space="preserve">. De </w:t>
      </w:r>
      <w:r w:rsidR="000B2C1E" w:rsidRPr="00956EBE">
        <w:rPr>
          <w:rFonts w:asciiTheme="majorHAnsi" w:eastAsiaTheme="majorEastAsia" w:hAnsiTheme="majorHAnsi" w:cstheme="majorBidi"/>
        </w:rPr>
        <w:t>G</w:t>
      </w:r>
      <w:r w:rsidRPr="00956EBE">
        <w:rPr>
          <w:rFonts w:asciiTheme="majorHAnsi" w:eastAsiaTheme="majorEastAsia" w:hAnsiTheme="majorHAnsi" w:cstheme="majorBidi"/>
        </w:rPr>
        <w:t>emeente wil met deze marktconsultatie de beschikbare marktkennis, actuele technologische ontwikkelingen, uitvoeringscondities en randvoorwaarden nader in beeld brengen.</w:t>
      </w:r>
    </w:p>
    <w:p w14:paraId="517113A0" w14:textId="4C300709" w:rsidR="00352B8C" w:rsidRPr="00956EBE" w:rsidRDefault="007D4FA9" w:rsidP="00352B8C">
      <w:pPr>
        <w:pStyle w:val="Kop2"/>
      </w:pPr>
      <w:bookmarkStart w:id="2" w:name="_Toc243405967"/>
      <w:r w:rsidRPr="00956EBE">
        <w:t>Aanleiding</w:t>
      </w:r>
      <w:bookmarkEnd w:id="2"/>
      <w:r w:rsidR="3E79F26E" w:rsidRPr="00956EBE">
        <w:t xml:space="preserve"> </w:t>
      </w:r>
    </w:p>
    <w:p w14:paraId="753EA32E" w14:textId="66227DB5" w:rsidR="00D3470C" w:rsidRPr="00956EBE" w:rsidRDefault="007D4FA9" w:rsidP="00352B8C">
      <w:pPr>
        <w:jc w:val="both"/>
      </w:pPr>
      <w:r w:rsidRPr="00956EBE">
        <w:t xml:space="preserve">De </w:t>
      </w:r>
      <w:r w:rsidR="000B2C1E" w:rsidRPr="00956EBE">
        <w:t>Gemeente</w:t>
      </w:r>
      <w:r w:rsidRPr="00956EBE">
        <w:t xml:space="preserve"> onderzoekt of een SMR op termijn een bijdrage kan leveren aan </w:t>
      </w:r>
      <w:r w:rsidR="009B72D3" w:rsidRPr="00956EBE">
        <w:rPr>
          <w:color w:val="000000"/>
        </w:rPr>
        <w:t xml:space="preserve">de </w:t>
      </w:r>
      <w:r w:rsidR="009B72D3" w:rsidRPr="00956EBE">
        <w:t>energievoorziening</w:t>
      </w:r>
      <w:r w:rsidRPr="00956EBE">
        <w:t>, leveringszekerheid</w:t>
      </w:r>
      <w:r w:rsidR="00975F4A" w:rsidRPr="00956EBE">
        <w:t xml:space="preserve"> </w:t>
      </w:r>
      <w:r w:rsidRPr="00956EBE">
        <w:t>en verduurzaming van Den Helder en de regio</w:t>
      </w:r>
      <w:r w:rsidR="007347DF" w:rsidRPr="00956EBE">
        <w:t xml:space="preserve"> Kop van Noord-Holland</w:t>
      </w:r>
      <w:r w:rsidR="009B72D3" w:rsidRPr="00956EBE">
        <w:t>, en zo ja, onder welke voorwaarden</w:t>
      </w:r>
      <w:r w:rsidRPr="00956EBE">
        <w:t>.</w:t>
      </w:r>
      <w:r w:rsidR="009B72D3" w:rsidRPr="00956EBE">
        <w:t xml:space="preserve"> Een SMR kan daarbij relevant zijn in het licht van systeemintegratie, netcongestie, industriële energievoorziening en de ontwikkeling van een CO</w:t>
      </w:r>
      <w:r w:rsidR="009B72D3" w:rsidRPr="00956EBE">
        <w:rPr>
          <w:rFonts w:ascii="Cambria Math" w:hAnsi="Cambria Math" w:cs="Cambria Math"/>
        </w:rPr>
        <w:t>₂</w:t>
      </w:r>
      <w:r w:rsidR="009B72D3" w:rsidRPr="00956EBE">
        <w:t>-arme energiemix. De Gemeente hanteert een tijdhorizon van 2035–2040</w:t>
      </w:r>
      <w:r w:rsidR="00260CDF" w:rsidRPr="00956EBE">
        <w:t>.</w:t>
      </w:r>
      <w:r w:rsidR="00903EA6" w:rsidRPr="00956EBE">
        <w:t xml:space="preserve"> </w:t>
      </w:r>
      <w:r w:rsidR="009B72D3" w:rsidRPr="00956EBE">
        <w:t>In deze verkennende fase wordt nog geen inhoudelijk oordeel gegeven over de wenselijkheid, locatiekeuze of daadwerkelijke realisatie van een SMR; de focus ligt op het in kaart brengen van marktinteresse, randvoorwaarden, uitvoerbaarheid, risico’s en mogelijke vervolgstappen.</w:t>
      </w:r>
    </w:p>
    <w:p w14:paraId="16EFDEDC" w14:textId="77777777" w:rsidR="00352B8C" w:rsidRPr="00956EBE" w:rsidRDefault="00352B8C" w:rsidP="00352B8C">
      <w:pPr>
        <w:jc w:val="both"/>
      </w:pPr>
    </w:p>
    <w:p w14:paraId="5F35F492" w14:textId="5997BEEB" w:rsidR="00D3470C" w:rsidRPr="00956EBE" w:rsidRDefault="007D4FA9" w:rsidP="00352B8C">
      <w:pPr>
        <w:jc w:val="both"/>
      </w:pPr>
      <w:r w:rsidRPr="00956EBE">
        <w:t>Uit de eerdere verkenningen blijkt dat de haalbaarheid van een SMR in belangrijke mate afhankelijk is van onder meer:</w:t>
      </w:r>
    </w:p>
    <w:p w14:paraId="12D2BFBA" w14:textId="77777777" w:rsidR="007B66C5" w:rsidRPr="00956EBE" w:rsidRDefault="007B66C5" w:rsidP="00352B8C">
      <w:pPr>
        <w:jc w:val="both"/>
      </w:pPr>
    </w:p>
    <w:p w14:paraId="57DB4A24" w14:textId="3FA85B2E" w:rsidR="00D3470C" w:rsidRPr="00956EBE" w:rsidRDefault="007D4FA9" w:rsidP="00352B8C">
      <w:pPr>
        <w:pStyle w:val="Lijstalinea"/>
        <w:numPr>
          <w:ilvl w:val="0"/>
          <w:numId w:val="33"/>
        </w:numPr>
        <w:spacing w:line="257" w:lineRule="auto"/>
        <w:jc w:val="both"/>
        <w:rPr>
          <w:rFonts w:ascii="Arial" w:eastAsia="Arial" w:hAnsi="Arial" w:cs="Arial"/>
        </w:rPr>
      </w:pPr>
      <w:r w:rsidRPr="00956EBE">
        <w:rPr>
          <w:rFonts w:ascii="Arial" w:eastAsia="Arial" w:hAnsi="Arial" w:cs="Arial"/>
        </w:rPr>
        <w:t>de technische volwassenheid en beschikbaarheid van geschikte SMR-technologie;</w:t>
      </w:r>
    </w:p>
    <w:p w14:paraId="05C617E2" w14:textId="450058B0" w:rsidR="00D3470C" w:rsidRPr="00956EBE" w:rsidRDefault="007D4FA9" w:rsidP="00352B8C">
      <w:pPr>
        <w:pStyle w:val="Lijstalinea"/>
        <w:numPr>
          <w:ilvl w:val="0"/>
          <w:numId w:val="33"/>
        </w:numPr>
        <w:spacing w:line="257" w:lineRule="auto"/>
        <w:jc w:val="both"/>
        <w:rPr>
          <w:rFonts w:ascii="Arial" w:eastAsia="Arial" w:hAnsi="Arial" w:cs="Arial"/>
        </w:rPr>
      </w:pPr>
      <w:r w:rsidRPr="00956EBE">
        <w:rPr>
          <w:rFonts w:ascii="Arial" w:eastAsia="Arial" w:hAnsi="Arial" w:cs="Arial"/>
        </w:rPr>
        <w:t>de economische onderbouwing en financierbaarheid van het project;</w:t>
      </w:r>
    </w:p>
    <w:p w14:paraId="2F18F6C0" w14:textId="3AC0451B" w:rsidR="00D3470C" w:rsidRPr="00956EBE" w:rsidRDefault="007D4FA9" w:rsidP="00352B8C">
      <w:pPr>
        <w:pStyle w:val="Lijstalinea"/>
        <w:numPr>
          <w:ilvl w:val="0"/>
          <w:numId w:val="33"/>
        </w:numPr>
        <w:spacing w:line="257" w:lineRule="auto"/>
        <w:jc w:val="both"/>
        <w:rPr>
          <w:rFonts w:ascii="Arial" w:eastAsia="Arial" w:hAnsi="Arial" w:cs="Arial"/>
        </w:rPr>
      </w:pPr>
      <w:r w:rsidRPr="00956EBE">
        <w:rPr>
          <w:rFonts w:ascii="Arial" w:eastAsia="Arial" w:hAnsi="Arial" w:cs="Arial"/>
        </w:rPr>
        <w:t>de mate waarin langjarige energieafname kan worden georganiseerd;</w:t>
      </w:r>
    </w:p>
    <w:p w14:paraId="77721089" w14:textId="5B89DBDC" w:rsidR="00D3470C" w:rsidRPr="00956EBE" w:rsidRDefault="007D4FA9" w:rsidP="00352B8C">
      <w:pPr>
        <w:pStyle w:val="Lijstalinea"/>
        <w:numPr>
          <w:ilvl w:val="0"/>
          <w:numId w:val="33"/>
        </w:numPr>
        <w:spacing w:line="257" w:lineRule="auto"/>
        <w:jc w:val="both"/>
        <w:rPr>
          <w:rFonts w:ascii="Arial" w:eastAsia="Arial" w:hAnsi="Arial" w:cs="Arial"/>
        </w:rPr>
      </w:pPr>
      <w:r w:rsidRPr="00956EBE">
        <w:rPr>
          <w:rFonts w:ascii="Arial" w:eastAsia="Arial" w:hAnsi="Arial" w:cs="Arial"/>
        </w:rPr>
        <w:t xml:space="preserve">de inpasbaarheid in het </w:t>
      </w:r>
      <w:r w:rsidR="00744857" w:rsidRPr="00956EBE">
        <w:rPr>
          <w:rFonts w:ascii="Arial" w:eastAsia="Arial" w:hAnsi="Arial" w:cs="Arial"/>
        </w:rPr>
        <w:t xml:space="preserve">energiesysteem, waaronder het </w:t>
      </w:r>
      <w:r w:rsidRPr="00956EBE">
        <w:rPr>
          <w:rFonts w:ascii="Arial" w:eastAsia="Arial" w:hAnsi="Arial" w:cs="Arial"/>
        </w:rPr>
        <w:t>elektriciteitsnetwerk;</w:t>
      </w:r>
    </w:p>
    <w:p w14:paraId="786917F7" w14:textId="217BC405" w:rsidR="00D3470C" w:rsidRPr="00956EBE" w:rsidRDefault="007D4FA9" w:rsidP="00352B8C">
      <w:pPr>
        <w:pStyle w:val="Lijstalinea"/>
        <w:numPr>
          <w:ilvl w:val="0"/>
          <w:numId w:val="33"/>
        </w:numPr>
        <w:spacing w:line="257" w:lineRule="auto"/>
        <w:jc w:val="both"/>
        <w:rPr>
          <w:rFonts w:ascii="Arial" w:eastAsia="Arial" w:hAnsi="Arial" w:cs="Arial"/>
        </w:rPr>
      </w:pPr>
      <w:r w:rsidRPr="00956EBE">
        <w:rPr>
          <w:rFonts w:ascii="Arial" w:eastAsia="Arial" w:hAnsi="Arial" w:cs="Arial"/>
        </w:rPr>
        <w:t>de juridische en organisatorische structuur;</w:t>
      </w:r>
    </w:p>
    <w:p w14:paraId="1DD9C13A" w14:textId="31C97202" w:rsidR="00D3470C" w:rsidRPr="00956EBE" w:rsidRDefault="007D4FA9" w:rsidP="00352B8C">
      <w:pPr>
        <w:pStyle w:val="Lijstalinea"/>
        <w:numPr>
          <w:ilvl w:val="0"/>
          <w:numId w:val="33"/>
        </w:numPr>
        <w:spacing w:line="257" w:lineRule="auto"/>
        <w:jc w:val="both"/>
        <w:rPr>
          <w:rFonts w:ascii="Arial" w:eastAsia="Arial" w:hAnsi="Arial" w:cs="Arial"/>
        </w:rPr>
      </w:pPr>
      <w:r w:rsidRPr="00956EBE">
        <w:rPr>
          <w:rFonts w:ascii="Arial" w:eastAsia="Arial" w:hAnsi="Arial" w:cs="Arial"/>
        </w:rPr>
        <w:t>de ruimtelijke en planologische uitvoerbaarheid;</w:t>
      </w:r>
    </w:p>
    <w:p w14:paraId="674F43DB" w14:textId="0B7C0917" w:rsidR="00D3470C" w:rsidRPr="00956EBE" w:rsidRDefault="007D4FA9" w:rsidP="00352B8C">
      <w:pPr>
        <w:pStyle w:val="Lijstalinea"/>
        <w:numPr>
          <w:ilvl w:val="0"/>
          <w:numId w:val="33"/>
        </w:numPr>
        <w:spacing w:line="257" w:lineRule="auto"/>
        <w:jc w:val="both"/>
        <w:rPr>
          <w:rFonts w:ascii="Arial" w:eastAsia="Arial" w:hAnsi="Arial" w:cs="Arial"/>
        </w:rPr>
      </w:pPr>
      <w:r w:rsidRPr="00956EBE">
        <w:rPr>
          <w:rFonts w:ascii="Arial" w:eastAsia="Arial" w:hAnsi="Arial" w:cs="Arial"/>
        </w:rPr>
        <w:t>de nucleaire vergunningverlening en veiligheidseisen;</w:t>
      </w:r>
    </w:p>
    <w:p w14:paraId="5EE81029" w14:textId="39E8C56D" w:rsidR="00D3470C" w:rsidRPr="00956EBE" w:rsidRDefault="007D4FA9" w:rsidP="00352B8C">
      <w:pPr>
        <w:pStyle w:val="Lijstalinea"/>
        <w:numPr>
          <w:ilvl w:val="0"/>
          <w:numId w:val="33"/>
        </w:numPr>
        <w:spacing w:before="100" w:beforeAutospacing="1" w:after="60" w:line="257" w:lineRule="auto"/>
        <w:jc w:val="both"/>
        <w:rPr>
          <w:rFonts w:ascii="Arial" w:eastAsia="Arial" w:hAnsi="Arial" w:cs="Arial"/>
        </w:rPr>
      </w:pPr>
      <w:r w:rsidRPr="00956EBE">
        <w:rPr>
          <w:rFonts w:ascii="Arial" w:eastAsia="Arial" w:hAnsi="Arial" w:cs="Arial"/>
        </w:rPr>
        <w:t>de maatschappelijke uitvoerbaarheid, communicatie en participatie.</w:t>
      </w:r>
    </w:p>
    <w:p w14:paraId="3E39B9C5" w14:textId="664D07AC" w:rsidR="00352B8C" w:rsidRPr="00956EBE" w:rsidRDefault="007D4FA9" w:rsidP="00352B8C">
      <w:pPr>
        <w:spacing w:before="100" w:beforeAutospacing="1" w:after="120" w:line="257" w:lineRule="auto"/>
        <w:jc w:val="both"/>
        <w:rPr>
          <w:rFonts w:ascii="Arial" w:eastAsia="Arial" w:hAnsi="Arial" w:cs="Arial"/>
        </w:rPr>
      </w:pPr>
      <w:r w:rsidRPr="00956EBE">
        <w:rPr>
          <w:rFonts w:ascii="Arial" w:eastAsia="Arial" w:hAnsi="Arial" w:cs="Arial"/>
        </w:rPr>
        <w:t xml:space="preserve">Deze marktconsultatie is geen start vanaf nul, maar bouwt voort op eerder uitgevoerde verkenningen en </w:t>
      </w:r>
      <w:r w:rsidR="000A2DBE" w:rsidRPr="00956EBE">
        <w:rPr>
          <w:rFonts w:ascii="Arial" w:eastAsia="Arial" w:hAnsi="Arial" w:cs="Arial"/>
        </w:rPr>
        <w:t>het Haalbaarheidsonderzoek</w:t>
      </w:r>
      <w:r w:rsidRPr="00956EBE">
        <w:rPr>
          <w:rFonts w:ascii="Arial" w:eastAsia="Arial" w:hAnsi="Arial" w:cs="Arial"/>
        </w:rPr>
        <w:t xml:space="preserve">. Met deze </w:t>
      </w:r>
      <w:r w:rsidR="000A2DBE" w:rsidRPr="00956EBE">
        <w:rPr>
          <w:rFonts w:ascii="Arial" w:eastAsia="Arial" w:hAnsi="Arial" w:cs="Arial"/>
        </w:rPr>
        <w:t>markt</w:t>
      </w:r>
      <w:r w:rsidR="00752FBE" w:rsidRPr="00956EBE">
        <w:rPr>
          <w:rFonts w:ascii="Arial" w:eastAsia="Arial" w:hAnsi="Arial" w:cs="Arial"/>
        </w:rPr>
        <w:t xml:space="preserve">consultatie </w:t>
      </w:r>
      <w:r w:rsidRPr="00956EBE">
        <w:rPr>
          <w:rFonts w:ascii="Arial" w:eastAsia="Arial" w:hAnsi="Arial" w:cs="Arial"/>
        </w:rPr>
        <w:t xml:space="preserve">wordt de verkennende fase verbreed, zodat de </w:t>
      </w:r>
      <w:r w:rsidR="00533C50" w:rsidRPr="00956EBE">
        <w:rPr>
          <w:rFonts w:ascii="Arial" w:eastAsia="Arial" w:hAnsi="Arial" w:cs="Arial"/>
        </w:rPr>
        <w:t>G</w:t>
      </w:r>
      <w:r w:rsidRPr="00956EBE">
        <w:rPr>
          <w:rFonts w:ascii="Arial" w:eastAsia="Arial" w:hAnsi="Arial" w:cs="Arial"/>
        </w:rPr>
        <w:t xml:space="preserve">emeente op een open, transparante en zorgvuldige wijze aanvullende kennis en inzichten kan ophalen </w:t>
      </w:r>
      <w:r w:rsidR="003B21C4" w:rsidRPr="00956EBE">
        <w:rPr>
          <w:rFonts w:ascii="Arial" w:eastAsia="Arial" w:hAnsi="Arial" w:cs="Arial"/>
        </w:rPr>
        <w:t>uit</w:t>
      </w:r>
      <w:r w:rsidRPr="00956EBE">
        <w:rPr>
          <w:rFonts w:ascii="Arial" w:eastAsia="Arial" w:hAnsi="Arial" w:cs="Arial"/>
        </w:rPr>
        <w:t xml:space="preserve"> de markt.</w:t>
      </w:r>
    </w:p>
    <w:p w14:paraId="667A5A7C" w14:textId="57E2C636" w:rsidR="003E5098" w:rsidRPr="00956EBE" w:rsidRDefault="007D4FA9" w:rsidP="00352B8C">
      <w:pPr>
        <w:pStyle w:val="Kop2"/>
      </w:pPr>
      <w:bookmarkStart w:id="3" w:name="_Toc243405968"/>
      <w:r w:rsidRPr="00956EBE">
        <w:t>Doel van de marktconsultatie</w:t>
      </w:r>
      <w:bookmarkEnd w:id="3"/>
    </w:p>
    <w:p w14:paraId="197759AE" w14:textId="75901746" w:rsidR="000C6D90" w:rsidRPr="00956EBE" w:rsidRDefault="007D4FA9" w:rsidP="00D16E0B">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 marktconsultatie heeft tot doel inzicht te verkrijgen in de actuele marktmogelijkheden voor </w:t>
      </w:r>
      <w:r w:rsidR="00D511CD" w:rsidRPr="00956EBE">
        <w:rPr>
          <w:rFonts w:asciiTheme="majorHAnsi" w:eastAsiaTheme="majorEastAsia" w:hAnsiTheme="majorHAnsi" w:cstheme="majorBidi"/>
        </w:rPr>
        <w:t>de integrale ontwikkeling, vergunning</w:t>
      </w:r>
      <w:r w:rsidR="009D5E38" w:rsidRPr="00956EBE">
        <w:rPr>
          <w:rFonts w:asciiTheme="majorHAnsi" w:eastAsiaTheme="majorEastAsia" w:hAnsiTheme="majorHAnsi" w:cstheme="majorBidi"/>
        </w:rPr>
        <w:t>aanvragen</w:t>
      </w:r>
      <w:r w:rsidR="00D511CD" w:rsidRPr="00956EBE">
        <w:rPr>
          <w:rFonts w:asciiTheme="majorHAnsi" w:eastAsiaTheme="majorEastAsia" w:hAnsiTheme="majorHAnsi" w:cstheme="majorBidi"/>
        </w:rPr>
        <w:t>, financiering, realisatie en exploitatie van een SMR in de Gemeente</w:t>
      </w:r>
      <w:r w:rsidR="00D16E0B" w:rsidRPr="00956EBE">
        <w:rPr>
          <w:rFonts w:asciiTheme="majorHAnsi" w:eastAsiaTheme="majorEastAsia" w:hAnsiTheme="majorHAnsi" w:cstheme="majorBidi"/>
        </w:rPr>
        <w:t>. D</w:t>
      </w:r>
      <w:r w:rsidR="00D511CD" w:rsidRPr="00956EBE">
        <w:rPr>
          <w:rFonts w:asciiTheme="majorHAnsi" w:eastAsiaTheme="majorEastAsia" w:hAnsiTheme="majorHAnsi" w:cstheme="majorBidi"/>
        </w:rPr>
        <w:t>e consultatie is breed opgezet</w:t>
      </w:r>
      <w:r w:rsidR="00D16E0B" w:rsidRPr="00956EBE">
        <w:rPr>
          <w:rFonts w:asciiTheme="majorHAnsi" w:eastAsiaTheme="majorEastAsia" w:hAnsiTheme="majorHAnsi" w:cstheme="majorBidi"/>
        </w:rPr>
        <w:t xml:space="preserve"> en</w:t>
      </w:r>
      <w:r w:rsidR="00D511CD" w:rsidRPr="00956EBE">
        <w:rPr>
          <w:rFonts w:asciiTheme="majorHAnsi" w:eastAsiaTheme="majorEastAsia" w:hAnsiTheme="majorHAnsi" w:cstheme="majorBidi"/>
        </w:rPr>
        <w:t xml:space="preserve"> gericht op de samenhang tussen technologie, energieafname, netinpassing, vergunningen, financiering, governance en maatschappelijke inbedding. Meer in het bijzonder wordt inzicht gevraagd in:</w:t>
      </w:r>
    </w:p>
    <w:p w14:paraId="0D85F104" w14:textId="6E10E6E9" w:rsidR="003E5098" w:rsidRPr="00956EBE" w:rsidRDefault="007D4FA9" w:rsidP="00352B8C">
      <w:pPr>
        <w:pStyle w:val="Lijstalinea"/>
        <w:numPr>
          <w:ilvl w:val="0"/>
          <w:numId w:val="34"/>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actuele marktinteresse in een traject voor de realisatie van een SMR in Den Helder;</w:t>
      </w:r>
    </w:p>
    <w:p w14:paraId="2BF6F96F" w14:textId="7FC6A039" w:rsidR="003E5098" w:rsidRPr="00956EBE" w:rsidRDefault="007D4FA9" w:rsidP="00352B8C">
      <w:pPr>
        <w:pStyle w:val="Lijstalinea"/>
        <w:numPr>
          <w:ilvl w:val="0"/>
          <w:numId w:val="34"/>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beschikbaarheid, toepasbaarheid en volwassenheid van relevante SMR-technologieën;</w:t>
      </w:r>
    </w:p>
    <w:p w14:paraId="5FC4FDF0" w14:textId="29EF8BE3" w:rsidR="003E5098" w:rsidRPr="00956EBE" w:rsidRDefault="007D4FA9" w:rsidP="00352B8C">
      <w:pPr>
        <w:pStyle w:val="Lijstalinea"/>
        <w:numPr>
          <w:ilvl w:val="0"/>
          <w:numId w:val="34"/>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technische en economische haalbaarheid van oplossingsrichtingen;</w:t>
      </w:r>
    </w:p>
    <w:p w14:paraId="3EEAE0A9" w14:textId="1B1615D7" w:rsidR="003E5098" w:rsidRPr="00956EBE" w:rsidRDefault="007D4FA9" w:rsidP="00352B8C">
      <w:pPr>
        <w:pStyle w:val="Lijstalinea"/>
        <w:numPr>
          <w:ilvl w:val="0"/>
          <w:numId w:val="34"/>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lastRenderedPageBreak/>
        <w:t>de wijze waarop marktpartijen aankijken tegen locatievoorwaarden, ruimtelijke inpassing, planning en risicobeheersing;</w:t>
      </w:r>
    </w:p>
    <w:p w14:paraId="7B9431A0" w14:textId="307FF6FF" w:rsidR="003E5098" w:rsidRPr="00956EBE" w:rsidRDefault="007D4FA9" w:rsidP="00352B8C">
      <w:pPr>
        <w:pStyle w:val="Lijstalinea"/>
        <w:numPr>
          <w:ilvl w:val="0"/>
          <w:numId w:val="34"/>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mogelijkheden voor energieafname, netinpassing en systeemintegratie;</w:t>
      </w:r>
    </w:p>
    <w:p w14:paraId="345F4CC9" w14:textId="77777777" w:rsidR="00A718BA" w:rsidRDefault="007D4FA9" w:rsidP="004C2F67">
      <w:pPr>
        <w:pStyle w:val="Lijstalinea"/>
        <w:numPr>
          <w:ilvl w:val="0"/>
          <w:numId w:val="34"/>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denkbare ontwikkel-, eigendoms-, exploitatie- en samenwerkingsmodellen;</w:t>
      </w:r>
    </w:p>
    <w:p w14:paraId="52D2E095" w14:textId="099118B4" w:rsidR="003E5098" w:rsidRPr="00A718BA" w:rsidRDefault="007D4FA9" w:rsidP="00A718BA">
      <w:pPr>
        <w:pStyle w:val="Lijstalinea"/>
        <w:numPr>
          <w:ilvl w:val="0"/>
          <w:numId w:val="34"/>
        </w:numPr>
        <w:rPr>
          <w:rFonts w:asciiTheme="majorHAnsi" w:eastAsiaTheme="majorEastAsia" w:hAnsiTheme="majorHAnsi" w:cstheme="majorBidi"/>
        </w:rPr>
      </w:pPr>
      <w:r w:rsidRPr="00956EBE">
        <w:t>investeringsomvang,</w:t>
      </w:r>
      <w:r w:rsidR="00A718BA">
        <w:t xml:space="preserve"> </w:t>
      </w:r>
      <w:r w:rsidRPr="00956EBE">
        <w:t>financieringsmodellen en randvoorwaarden voor businesscasevorming;</w:t>
      </w:r>
    </w:p>
    <w:p w14:paraId="047B6013" w14:textId="58BC574A" w:rsidR="003E5098" w:rsidRPr="00956EBE" w:rsidRDefault="007D4FA9" w:rsidP="00A718BA">
      <w:pPr>
        <w:pStyle w:val="Lijstalinea"/>
        <w:numPr>
          <w:ilvl w:val="0"/>
          <w:numId w:val="34"/>
        </w:numPr>
      </w:pPr>
      <w:r w:rsidRPr="00956EBE">
        <w:t>de benodigde voorbereidingstappen en realistische doorlooptijden voor vergunningverlening, realisatie en exploitatie;</w:t>
      </w:r>
    </w:p>
    <w:p w14:paraId="1A811215" w14:textId="002A8CBD" w:rsidR="003E5098" w:rsidRPr="00956EBE" w:rsidRDefault="007D4FA9" w:rsidP="00A718BA">
      <w:pPr>
        <w:pStyle w:val="Lijstalinea"/>
        <w:numPr>
          <w:ilvl w:val="0"/>
          <w:numId w:val="34"/>
        </w:numPr>
      </w:pPr>
      <w:r w:rsidRPr="00956EBE">
        <w:t>de maatschappelijke inbedding, communicatie- en participatieaanpak voor een vervolgtraject;</w:t>
      </w:r>
    </w:p>
    <w:p w14:paraId="75C76EAB" w14:textId="6D8C202A" w:rsidR="003E5098" w:rsidRPr="00956EBE" w:rsidRDefault="007D4FA9" w:rsidP="00352B8C">
      <w:pPr>
        <w:pStyle w:val="Lijstalinea"/>
        <w:numPr>
          <w:ilvl w:val="0"/>
          <w:numId w:val="34"/>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wijze waarop een vervolgfase transparant, non-discriminatoir en juridisch houdbaar kan worden ingericht;</w:t>
      </w:r>
    </w:p>
    <w:p w14:paraId="6913C1B2" w14:textId="43F54B20" w:rsidR="003E5098" w:rsidRPr="00956EBE" w:rsidRDefault="007D4FA9" w:rsidP="00352B8C">
      <w:pPr>
        <w:pStyle w:val="Lijstalinea"/>
        <w:numPr>
          <w:ilvl w:val="0"/>
          <w:numId w:val="34"/>
        </w:numPr>
        <w:spacing w:after="6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denkbare risico’s, afhankelijkheden en cruciale beslismomenten voor het gehele traject.</w:t>
      </w:r>
    </w:p>
    <w:p w14:paraId="1A809345" w14:textId="77777777" w:rsidR="00A05580" w:rsidRPr="00956EBE" w:rsidRDefault="00A05580" w:rsidP="00F1788E">
      <w:pPr>
        <w:pStyle w:val="Lijstalinea"/>
        <w:spacing w:line="257" w:lineRule="auto"/>
        <w:ind w:left="360"/>
        <w:jc w:val="both"/>
        <w:rPr>
          <w:rFonts w:asciiTheme="majorHAnsi" w:eastAsiaTheme="majorEastAsia" w:hAnsiTheme="majorHAnsi" w:cstheme="majorBidi"/>
        </w:rPr>
      </w:pPr>
    </w:p>
    <w:p w14:paraId="11FFADEB" w14:textId="223B4AA4" w:rsidR="00352B8C"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 marktconsultatie ondersteunt de </w:t>
      </w:r>
      <w:r w:rsidR="00533C50" w:rsidRPr="00956EBE">
        <w:rPr>
          <w:rFonts w:asciiTheme="majorHAnsi" w:eastAsiaTheme="majorEastAsia" w:hAnsiTheme="majorHAnsi" w:cstheme="majorBidi"/>
        </w:rPr>
        <w:t>G</w:t>
      </w:r>
      <w:r w:rsidRPr="00956EBE">
        <w:rPr>
          <w:rFonts w:asciiTheme="majorHAnsi" w:eastAsiaTheme="majorEastAsia" w:hAnsiTheme="majorHAnsi" w:cstheme="majorBidi"/>
        </w:rPr>
        <w:t xml:space="preserve">emeente bij het </w:t>
      </w:r>
      <w:r w:rsidRPr="00956EBE">
        <w:rPr>
          <w:rFonts w:ascii="Arial" w:eastAsia="Arial" w:hAnsi="Arial" w:cs="Arial"/>
        </w:rPr>
        <w:t>bepalen of, en zo ja op welke wijze, een eventueel vervolgtraject zorgvuldig, transparant en juridisch houdbaar kan worden ingericht</w:t>
      </w:r>
      <w:r w:rsidRPr="00956EBE">
        <w:rPr>
          <w:rFonts w:asciiTheme="majorHAnsi" w:eastAsiaTheme="majorEastAsia" w:hAnsiTheme="majorHAnsi" w:cstheme="majorBidi"/>
        </w:rPr>
        <w:t xml:space="preserve">. </w:t>
      </w:r>
    </w:p>
    <w:p w14:paraId="033E4195" w14:textId="4FE23E74" w:rsidR="003E5098" w:rsidRPr="00956EBE" w:rsidRDefault="007D4FA9" w:rsidP="00352B8C">
      <w:pPr>
        <w:pStyle w:val="Kop2"/>
      </w:pPr>
      <w:bookmarkStart w:id="4" w:name="_Toc243405969"/>
      <w:r w:rsidRPr="00956EBE">
        <w:t>Karakter en afbakening van de marktconsultatie</w:t>
      </w:r>
      <w:bookmarkEnd w:id="4"/>
    </w:p>
    <w:p w14:paraId="032946F0" w14:textId="66FFC021" w:rsidR="003E5098"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 marktconsultatie heeft uitsluitend een verkennend karakter. Deelname aan de marktconsultatie leidt niet tot een voorkeurspositie en geeft geen aanspraak op deelname aan </w:t>
      </w:r>
      <w:r w:rsidRPr="00956EBE">
        <w:rPr>
          <w:rFonts w:ascii="Arial" w:eastAsia="Arial" w:hAnsi="Arial" w:cs="Arial"/>
        </w:rPr>
        <w:t>een eventuele vervolgfase</w:t>
      </w:r>
      <w:r w:rsidR="001E6BC2" w:rsidRPr="00956EBE">
        <w:rPr>
          <w:rFonts w:ascii="Arial" w:eastAsia="Arial" w:hAnsi="Arial" w:cs="Arial"/>
        </w:rPr>
        <w:t>, het sluiten van een (intentie)overeenkomst of anderszins enige rechten</w:t>
      </w:r>
      <w:r w:rsidRPr="00956EBE">
        <w:rPr>
          <w:rFonts w:ascii="Arial" w:eastAsia="Arial" w:hAnsi="Arial" w:cs="Arial"/>
        </w:rPr>
        <w:t>.</w:t>
      </w:r>
    </w:p>
    <w:p w14:paraId="3794DAFB" w14:textId="1FEC4D5A" w:rsidR="00352B8C"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marktconsultatie is geen selectieprocedure, aanbesteding, uitnodiging tot inschrijving, prijsvraag of onderhandeling. Eventuele verdiepende gesprekken dienen uitsluitend ter verduidelijking en verdieping van schriftelijk ingediende reacties en worden niet gebruikt als beoordeling of rangschikking van marktpartijen.</w:t>
      </w:r>
    </w:p>
    <w:p w14:paraId="10C4FCD3" w14:textId="6E9D8200" w:rsidR="003E5098" w:rsidRPr="00956EBE" w:rsidRDefault="007D4FA9" w:rsidP="00352B8C">
      <w:pPr>
        <w:pStyle w:val="Kop2"/>
      </w:pPr>
      <w:bookmarkStart w:id="5" w:name="_Toc243405970"/>
      <w:r w:rsidRPr="00956EBE">
        <w:t>Doelgroep</w:t>
      </w:r>
      <w:bookmarkEnd w:id="5"/>
    </w:p>
    <w:p w14:paraId="3C7BE806" w14:textId="77777777" w:rsidR="00144DF8" w:rsidRPr="00956EBE" w:rsidRDefault="00144DF8" w:rsidP="00144DF8">
      <w:pPr>
        <w:jc w:val="both"/>
      </w:pPr>
      <w:r w:rsidRPr="00956EBE">
        <w:t xml:space="preserve">De marktconsultatie staat open voor individuele partijen en samenwerkingsverbanden die </w:t>
      </w:r>
      <w:r>
        <w:t xml:space="preserve">kennis, ervaring of marktinzichten kunnen inbrengen die relevant zijn voor </w:t>
      </w:r>
      <w:r w:rsidRPr="00956EBE">
        <w:t xml:space="preserve">een integraal totaalconcept voor een SMR. </w:t>
      </w:r>
      <w:r>
        <w:t>Daarbij kan in het bijzonder worden gedacht aan</w:t>
      </w:r>
      <w:r w:rsidRPr="00956EBE">
        <w:t xml:space="preserve"> kennis</w:t>
      </w:r>
      <w:r>
        <w:t>,</w:t>
      </w:r>
      <w:r w:rsidRPr="00956EBE">
        <w:t xml:space="preserve"> ervaring</w:t>
      </w:r>
      <w:r>
        <w:t xml:space="preserve"> of marktinzichten</w:t>
      </w:r>
      <w:r w:rsidRPr="00956EBE">
        <w:t xml:space="preserve"> op </w:t>
      </w:r>
      <w:r>
        <w:t xml:space="preserve">een of meer van </w:t>
      </w:r>
      <w:r w:rsidRPr="00956EBE">
        <w:t xml:space="preserve">de volgende terreinen: </w:t>
      </w:r>
    </w:p>
    <w:p w14:paraId="6069605D" w14:textId="7930AA97" w:rsidR="00E420E7" w:rsidRPr="00956EBE" w:rsidRDefault="00E420E7" w:rsidP="00352B8C">
      <w:pPr>
        <w:jc w:val="both"/>
        <w:rPr>
          <w:rFonts w:asciiTheme="majorHAnsi" w:eastAsiaTheme="majorEastAsia" w:hAnsiTheme="majorHAnsi" w:cstheme="majorBidi"/>
        </w:rPr>
      </w:pPr>
    </w:p>
    <w:p w14:paraId="397665D8" w14:textId="31634500" w:rsidR="003E5098" w:rsidRPr="00956EBE" w:rsidRDefault="007D4FA9" w:rsidP="00352B8C">
      <w:pPr>
        <w:pStyle w:val="Lijstalinea"/>
        <w:numPr>
          <w:ilvl w:val="0"/>
          <w:numId w:val="35"/>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ontwikkeling, levering of exploitatie van SMR-technologie;</w:t>
      </w:r>
    </w:p>
    <w:p w14:paraId="6077067D" w14:textId="3044F6A4" w:rsidR="003E5098" w:rsidRPr="00956EBE" w:rsidRDefault="007D4FA9" w:rsidP="00352B8C">
      <w:pPr>
        <w:pStyle w:val="Lijstalinea"/>
        <w:numPr>
          <w:ilvl w:val="0"/>
          <w:numId w:val="35"/>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nucleaire veiligheid</w:t>
      </w:r>
      <w:r w:rsidR="002B6EC1" w:rsidRPr="00956EBE">
        <w:rPr>
          <w:rFonts w:asciiTheme="majorHAnsi" w:eastAsiaTheme="majorEastAsia" w:hAnsiTheme="majorHAnsi" w:cstheme="majorBidi"/>
        </w:rPr>
        <w:t xml:space="preserve"> en het aanvragen en verkrijgen van nucleaire vergunningen</w:t>
      </w:r>
      <w:r w:rsidR="00B32271" w:rsidRPr="00956EBE">
        <w:rPr>
          <w:rFonts w:asciiTheme="majorHAnsi" w:eastAsiaTheme="majorEastAsia" w:hAnsiTheme="majorHAnsi" w:cstheme="majorBidi"/>
        </w:rPr>
        <w:t>;</w:t>
      </w:r>
      <w:r w:rsidRPr="00956EBE">
        <w:rPr>
          <w:rFonts w:asciiTheme="majorHAnsi" w:eastAsiaTheme="majorEastAsia" w:hAnsiTheme="majorHAnsi" w:cstheme="majorBidi"/>
        </w:rPr>
        <w:t xml:space="preserve"> </w:t>
      </w:r>
    </w:p>
    <w:p w14:paraId="2739B28B" w14:textId="5B7F26A3" w:rsidR="003E5098" w:rsidRPr="00956EBE" w:rsidRDefault="007D4FA9" w:rsidP="00352B8C">
      <w:pPr>
        <w:pStyle w:val="Lijstalinea"/>
        <w:numPr>
          <w:ilvl w:val="0"/>
          <w:numId w:val="35"/>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engineering, systeemintegratie en energie-infrastructuur;</w:t>
      </w:r>
    </w:p>
    <w:p w14:paraId="6E08E8D7" w14:textId="70AF4B57" w:rsidR="003E5098" w:rsidRPr="00956EBE" w:rsidRDefault="007D4FA9" w:rsidP="00CA1FBE">
      <w:pPr>
        <w:pStyle w:val="Lijstalinea"/>
        <w:numPr>
          <w:ilvl w:val="0"/>
          <w:numId w:val="35"/>
        </w:numPr>
      </w:pPr>
      <w:r w:rsidRPr="00956EBE">
        <w:t>netbeheer, elektriciteitsnetwerkvraagstukken en koppeling met warmte, waterstof of industriële toepassingen;</w:t>
      </w:r>
    </w:p>
    <w:p w14:paraId="26568892" w14:textId="42A96E93" w:rsidR="003E5098" w:rsidRPr="00956EBE" w:rsidRDefault="007D4FA9" w:rsidP="00352B8C">
      <w:pPr>
        <w:pStyle w:val="Lijstalinea"/>
        <w:numPr>
          <w:ilvl w:val="0"/>
          <w:numId w:val="35"/>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industriële energievoorziening, warmte, waterstof en synthetische brandstoffen;</w:t>
      </w:r>
    </w:p>
    <w:p w14:paraId="3BF73FDC" w14:textId="3E7031BE" w:rsidR="003E5098" w:rsidRPr="00956EBE" w:rsidRDefault="007D4FA9" w:rsidP="00352B8C">
      <w:pPr>
        <w:pStyle w:val="Lijstalinea"/>
        <w:numPr>
          <w:ilvl w:val="0"/>
          <w:numId w:val="35"/>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projectontwikkeling, EPC/EPCM, bouw, realisatie en projectmanagement van grootschalige energieprojecten;</w:t>
      </w:r>
    </w:p>
    <w:p w14:paraId="5582D0B0" w14:textId="53EA9CA5" w:rsidR="003E5098" w:rsidRPr="00956EBE" w:rsidRDefault="007D4FA9" w:rsidP="00352B8C">
      <w:pPr>
        <w:pStyle w:val="Lijstalinea"/>
        <w:numPr>
          <w:ilvl w:val="0"/>
          <w:numId w:val="35"/>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investeringen, financiering en businesscase</w:t>
      </w:r>
      <w:r w:rsidR="00903EA6" w:rsidRPr="00956EBE">
        <w:rPr>
          <w:rFonts w:asciiTheme="majorHAnsi" w:eastAsiaTheme="majorEastAsia" w:hAnsiTheme="majorHAnsi" w:cstheme="majorBidi"/>
        </w:rPr>
        <w:t>-</w:t>
      </w:r>
      <w:r w:rsidRPr="00956EBE">
        <w:rPr>
          <w:rFonts w:asciiTheme="majorHAnsi" w:eastAsiaTheme="majorEastAsia" w:hAnsiTheme="majorHAnsi" w:cstheme="majorBidi"/>
        </w:rPr>
        <w:t>ontwikkeling;</w:t>
      </w:r>
    </w:p>
    <w:p w14:paraId="2ED436EF" w14:textId="4BE182DF" w:rsidR="003E5098" w:rsidRPr="00956EBE" w:rsidRDefault="007D4FA9" w:rsidP="00352B8C">
      <w:pPr>
        <w:pStyle w:val="Lijstalinea"/>
        <w:numPr>
          <w:ilvl w:val="0"/>
          <w:numId w:val="35"/>
        </w:numPr>
        <w:spacing w:after="6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communicatie, participatie, stakeholdermanagement en maatschappelijke inbedding van complexe energieprojecten.</w:t>
      </w:r>
    </w:p>
    <w:p w14:paraId="549B2F77" w14:textId="2B490E13" w:rsidR="00E420E7" w:rsidRPr="00956EBE" w:rsidRDefault="00F922A0" w:rsidP="00352B8C">
      <w:pPr>
        <w:jc w:val="both"/>
        <w:rPr>
          <w:rFonts w:asciiTheme="majorHAnsi" w:eastAsiaTheme="majorEastAsia" w:hAnsiTheme="majorHAnsi" w:cstheme="majorBidi"/>
        </w:rPr>
      </w:pPr>
      <w:r w:rsidRPr="00956EBE">
        <w:rPr>
          <w:rFonts w:asciiTheme="majorHAnsi" w:eastAsiaTheme="majorEastAsia" w:hAnsiTheme="majorHAnsi" w:cstheme="majorBidi"/>
        </w:rPr>
        <w:t xml:space="preserve">Partijen die </w:t>
      </w:r>
      <w:r w:rsidR="00335A0B" w:rsidRPr="00956EBE">
        <w:rPr>
          <w:rFonts w:asciiTheme="majorHAnsi" w:eastAsiaTheme="majorEastAsia" w:hAnsiTheme="majorHAnsi" w:cstheme="majorBidi"/>
        </w:rPr>
        <w:t>niet zelfstandig een integraal totaal</w:t>
      </w:r>
      <w:r w:rsidRPr="00956EBE">
        <w:rPr>
          <w:rFonts w:asciiTheme="majorHAnsi" w:eastAsiaTheme="majorEastAsia" w:hAnsiTheme="majorHAnsi" w:cstheme="majorBidi"/>
        </w:rPr>
        <w:t xml:space="preserve">concept kunnen aanbieden, </w:t>
      </w:r>
      <w:r w:rsidR="00C61D2B" w:rsidRPr="00956EBE">
        <w:rPr>
          <w:rFonts w:asciiTheme="majorHAnsi" w:eastAsiaTheme="majorEastAsia" w:hAnsiTheme="majorHAnsi" w:cstheme="majorBidi"/>
        </w:rPr>
        <w:t>word</w:t>
      </w:r>
      <w:r w:rsidR="00AA4207">
        <w:rPr>
          <w:rFonts w:asciiTheme="majorHAnsi" w:eastAsiaTheme="majorEastAsia" w:hAnsiTheme="majorHAnsi" w:cstheme="majorBidi"/>
        </w:rPr>
        <w:t>en</w:t>
      </w:r>
      <w:r w:rsidR="00C61D2B" w:rsidRPr="00956EBE">
        <w:rPr>
          <w:rFonts w:asciiTheme="majorHAnsi" w:eastAsiaTheme="majorEastAsia" w:hAnsiTheme="majorHAnsi" w:cstheme="majorBidi"/>
        </w:rPr>
        <w:t xml:space="preserve"> gevraagd aan te geven met welke partijen en in welke samenstelling zij dit gezamenlijk kunnen doen.</w:t>
      </w:r>
    </w:p>
    <w:p w14:paraId="3FBDAA03" w14:textId="77777777" w:rsidR="00EC273B" w:rsidRPr="00956EBE" w:rsidRDefault="00EC273B" w:rsidP="00352B8C">
      <w:pPr>
        <w:jc w:val="both"/>
        <w:rPr>
          <w:rFonts w:asciiTheme="majorHAnsi" w:eastAsiaTheme="majorEastAsia" w:hAnsiTheme="majorHAnsi" w:cstheme="majorBidi"/>
          <w:b/>
          <w:color w:val="1F4E79" w:themeColor="accent5" w:themeShade="80"/>
          <w:sz w:val="24"/>
          <w:szCs w:val="24"/>
        </w:rPr>
      </w:pPr>
      <w:bookmarkStart w:id="6" w:name="_Toc234418886"/>
      <w:bookmarkStart w:id="7" w:name="_Toc235721829"/>
      <w:bookmarkStart w:id="8" w:name="_Toc235784404"/>
      <w:bookmarkStart w:id="9" w:name="_Toc235784486"/>
      <w:bookmarkEnd w:id="6"/>
      <w:bookmarkEnd w:id="7"/>
      <w:bookmarkEnd w:id="8"/>
      <w:bookmarkEnd w:id="9"/>
      <w:r w:rsidRPr="00956EBE">
        <w:br w:type="page"/>
      </w:r>
    </w:p>
    <w:p w14:paraId="728895C3" w14:textId="59CA44C9" w:rsidR="003E5098" w:rsidRPr="00956EBE" w:rsidRDefault="007D4FA9" w:rsidP="00D424DE">
      <w:pPr>
        <w:pStyle w:val="Kop1"/>
        <w:rPr>
          <w:sz w:val="26"/>
          <w:szCs w:val="26"/>
        </w:rPr>
      </w:pPr>
      <w:bookmarkStart w:id="10" w:name="_Toc243405971"/>
      <w:r w:rsidRPr="00956EBE">
        <w:rPr>
          <w:sz w:val="26"/>
          <w:szCs w:val="26"/>
        </w:rPr>
        <w:lastRenderedPageBreak/>
        <w:t>Projectcontext en te verstrekken informatie</w:t>
      </w:r>
      <w:bookmarkEnd w:id="10"/>
    </w:p>
    <w:p w14:paraId="5D272D53" w14:textId="14542E02" w:rsidR="00352B8C" w:rsidRPr="00956EBE" w:rsidRDefault="00D424DE" w:rsidP="00CD7C9A">
      <w:r w:rsidRPr="00956EBE">
        <w:t>In dit hoofdstuk worden de projectcontext, de beschikbare achtergrondinformatie en de relevante uitgangspunten voor energieafname, locatie, governance en participatie toegelicht.</w:t>
      </w:r>
    </w:p>
    <w:p w14:paraId="0B98B661" w14:textId="7DF0F82D" w:rsidR="00352B8C" w:rsidRPr="00956EBE" w:rsidRDefault="007D4FA9" w:rsidP="00352B8C">
      <w:pPr>
        <w:pStyle w:val="Kop2"/>
      </w:pPr>
      <w:bookmarkStart w:id="11" w:name="_Toc243405972"/>
      <w:r w:rsidRPr="00956EBE">
        <w:t>Beschikbare achtergrondinformatie</w:t>
      </w:r>
      <w:bookmarkEnd w:id="11"/>
    </w:p>
    <w:p w14:paraId="7D99CC75" w14:textId="754FD19B" w:rsidR="003E5098" w:rsidRPr="00956EBE" w:rsidRDefault="00E420E7" w:rsidP="00CD7C9A">
      <w:r w:rsidRPr="00956EBE">
        <w:t>De Gemeente stelt bij deze marktconsultatie de volgende documenten en informatie ter beschikking</w:t>
      </w:r>
      <w:r w:rsidR="007D4FA9" w:rsidRPr="00956EBE">
        <w:t>:</w:t>
      </w:r>
    </w:p>
    <w:p w14:paraId="14E58215" w14:textId="45BDF24E" w:rsidR="003E5098" w:rsidRPr="00956EBE" w:rsidRDefault="00F827B7" w:rsidP="00352B8C">
      <w:pPr>
        <w:pStyle w:val="Lijstalinea"/>
        <w:numPr>
          <w:ilvl w:val="0"/>
          <w:numId w:val="36"/>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h</w:t>
      </w:r>
      <w:r w:rsidR="003236D1" w:rsidRPr="00956EBE">
        <w:rPr>
          <w:rFonts w:asciiTheme="majorHAnsi" w:eastAsiaTheme="majorEastAsia" w:hAnsiTheme="majorHAnsi" w:cstheme="majorBidi"/>
        </w:rPr>
        <w:t xml:space="preserve">et bij deze marktconsultatie gevoegde </w:t>
      </w:r>
      <w:r w:rsidRPr="00956EBE">
        <w:rPr>
          <w:rFonts w:asciiTheme="majorHAnsi" w:eastAsiaTheme="majorEastAsia" w:hAnsiTheme="majorHAnsi" w:cstheme="majorBidi"/>
        </w:rPr>
        <w:t>H</w:t>
      </w:r>
      <w:r w:rsidR="00E420E7" w:rsidRPr="00956EBE">
        <w:rPr>
          <w:rFonts w:asciiTheme="majorHAnsi" w:eastAsiaTheme="majorEastAsia" w:hAnsiTheme="majorHAnsi" w:cstheme="majorBidi"/>
        </w:rPr>
        <w:t>aalbaarheidsonderzoek naar een SMR op bedrijventerrein Kooypunt (NRG Pallas/Tractebel Engie, oktober 2025)</w:t>
      </w:r>
      <w:r w:rsidR="007D4FA9" w:rsidRPr="00956EBE">
        <w:rPr>
          <w:rFonts w:asciiTheme="majorHAnsi" w:eastAsiaTheme="majorEastAsia" w:hAnsiTheme="majorHAnsi" w:cstheme="majorBidi"/>
        </w:rPr>
        <w:t>;</w:t>
      </w:r>
    </w:p>
    <w:p w14:paraId="5E7C6DCB" w14:textId="79C9BD6E" w:rsidR="003E5098" w:rsidRPr="00956EBE" w:rsidRDefault="007D4FA9" w:rsidP="00352B8C">
      <w:pPr>
        <w:pStyle w:val="Lijstalinea"/>
        <w:numPr>
          <w:ilvl w:val="0"/>
          <w:numId w:val="36"/>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globale locatie-informatie over</w:t>
      </w:r>
      <w:r w:rsidR="00BC4965" w:rsidRPr="00956EBE">
        <w:rPr>
          <w:rFonts w:asciiTheme="majorHAnsi" w:eastAsiaTheme="majorEastAsia" w:hAnsiTheme="majorHAnsi" w:cstheme="majorBidi"/>
        </w:rPr>
        <w:t xml:space="preserve"> het bedrijventerrein</w:t>
      </w:r>
      <w:r w:rsidRPr="00956EBE">
        <w:rPr>
          <w:rFonts w:asciiTheme="majorHAnsi" w:eastAsiaTheme="majorEastAsia" w:hAnsiTheme="majorHAnsi" w:cstheme="majorBidi"/>
        </w:rPr>
        <w:t xml:space="preserve"> Kooypunt en de ruimtelijke context;</w:t>
      </w:r>
    </w:p>
    <w:p w14:paraId="699DB7C0" w14:textId="4DDCD035" w:rsidR="003E5098" w:rsidRPr="00956EBE" w:rsidRDefault="007D4FA9" w:rsidP="00801752">
      <w:pPr>
        <w:pStyle w:val="Lijstalinea"/>
        <w:numPr>
          <w:ilvl w:val="0"/>
          <w:numId w:val="36"/>
        </w:numPr>
      </w:pPr>
      <w:r w:rsidRPr="00956EBE">
        <w:t>relevante beleidskaders,</w:t>
      </w:r>
      <w:r w:rsidR="004C2F67">
        <w:t xml:space="preserve"> </w:t>
      </w:r>
      <w:r w:rsidRPr="00956EBE">
        <w:t xml:space="preserve">waaronder de Toekomstvisie Energie </w:t>
      </w:r>
      <w:r w:rsidR="000402E0" w:rsidRPr="00956EBE">
        <w:t xml:space="preserve">(2024) </w:t>
      </w:r>
      <w:r w:rsidRPr="00956EBE">
        <w:t>en relevante regionale energieambities;</w:t>
      </w:r>
    </w:p>
    <w:p w14:paraId="4E9AFDA3" w14:textId="53731D58" w:rsidR="003E5098" w:rsidRPr="00956EBE" w:rsidRDefault="007D4FA9" w:rsidP="00352B8C">
      <w:pPr>
        <w:pStyle w:val="Lijstalinea"/>
        <w:numPr>
          <w:ilvl w:val="0"/>
          <w:numId w:val="36"/>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beschikbare informatie over energiebehoefte, potentiële afnemersprofielen en regionale economische ontwikkelingen;</w:t>
      </w:r>
    </w:p>
    <w:p w14:paraId="1EAA5375" w14:textId="18443531" w:rsidR="003E5098" w:rsidRPr="00956EBE" w:rsidRDefault="007D4FA9" w:rsidP="00352B8C">
      <w:pPr>
        <w:pStyle w:val="Lijstalinea"/>
        <w:numPr>
          <w:ilvl w:val="0"/>
          <w:numId w:val="36"/>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beschikbare informatie over netinpassing, energie-infrastructuur en systeemintegratie voor zover door de gemeente te delen;</w:t>
      </w:r>
    </w:p>
    <w:p w14:paraId="1AD572D8" w14:textId="44CEC7EE" w:rsidR="003E5098" w:rsidRPr="00956EBE" w:rsidRDefault="007D4FA9" w:rsidP="00352B8C">
      <w:pPr>
        <w:pStyle w:val="Lijstalinea"/>
        <w:numPr>
          <w:ilvl w:val="0"/>
          <w:numId w:val="36"/>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beschikbare ruimtelijke, planologische en omgevingsrechtelijke uitgangspunten;</w:t>
      </w:r>
    </w:p>
    <w:p w14:paraId="325F1EDD" w14:textId="51FB911A" w:rsidR="00352B8C" w:rsidRPr="00956EBE" w:rsidRDefault="007D4FA9" w:rsidP="00801752">
      <w:pPr>
        <w:pStyle w:val="Lijstalinea"/>
        <w:numPr>
          <w:ilvl w:val="0"/>
          <w:numId w:val="36"/>
        </w:numPr>
      </w:pPr>
      <w:r w:rsidRPr="00956EBE">
        <w:t>procedurele informatie over het marktconsultatietraject, planning, vragenronde en verslaglegging.</w:t>
      </w:r>
    </w:p>
    <w:p w14:paraId="35129F54" w14:textId="32453D8F" w:rsidR="003E5098" w:rsidRPr="00956EBE" w:rsidRDefault="007D4FA9" w:rsidP="00352B8C">
      <w:pPr>
        <w:pStyle w:val="Kop2"/>
      </w:pPr>
      <w:bookmarkStart w:id="12" w:name="_Toc234418889"/>
      <w:bookmarkStart w:id="13" w:name="_Toc235721832"/>
      <w:bookmarkStart w:id="14" w:name="_Toc235784407"/>
      <w:bookmarkStart w:id="15" w:name="_Toc235784489"/>
      <w:bookmarkStart w:id="16" w:name="_Toc243405973"/>
      <w:bookmarkEnd w:id="12"/>
      <w:bookmarkEnd w:id="13"/>
      <w:bookmarkEnd w:id="14"/>
      <w:bookmarkEnd w:id="15"/>
      <w:r w:rsidRPr="00956EBE">
        <w:t>Relatie met energieafname en regionale marktinteresse</w:t>
      </w:r>
      <w:bookmarkEnd w:id="16"/>
    </w:p>
    <w:p w14:paraId="345DFB17" w14:textId="59B3B73D" w:rsidR="00352B8C" w:rsidRPr="00956EBE" w:rsidRDefault="00102B3A" w:rsidP="00CD7C9A">
      <w:r w:rsidRPr="00956EBE">
        <w:t xml:space="preserve">In het Haalbaarheidsonderzoek zijn drie scenario’s voor de regionale energievraag beschreven: autonome groei, groei inclusief waterstofproductie en groei inclusief waterstofproductie en datacentra. De Gemeente vraagt </w:t>
      </w:r>
      <w:r w:rsidR="00300199" w:rsidRPr="00956EBE">
        <w:t xml:space="preserve">marktpartijen deze scenario’s te betrekken bij hun visie op energieafname, systeemintegratie en </w:t>
      </w:r>
      <w:r w:rsidR="005D5DA9" w:rsidRPr="00956EBE">
        <w:t>de financierbaarheid van een SMR</w:t>
      </w:r>
      <w:r w:rsidR="00300199" w:rsidRPr="00956EBE">
        <w:t>.</w:t>
      </w:r>
    </w:p>
    <w:p w14:paraId="3351C074" w14:textId="04EBF80D" w:rsidR="003E5098" w:rsidRPr="00956EBE" w:rsidRDefault="00CD616F" w:rsidP="00352B8C">
      <w:pPr>
        <w:pStyle w:val="Kop2"/>
      </w:pPr>
      <w:bookmarkStart w:id="17" w:name="_Toc234418891"/>
      <w:bookmarkStart w:id="18" w:name="_Toc235721834"/>
      <w:bookmarkStart w:id="19" w:name="_Toc235784409"/>
      <w:bookmarkStart w:id="20" w:name="_Toc235784491"/>
      <w:bookmarkStart w:id="21" w:name="_Toc234418892"/>
      <w:bookmarkStart w:id="22" w:name="_Toc235721835"/>
      <w:bookmarkStart w:id="23" w:name="_Toc235784410"/>
      <w:bookmarkStart w:id="24" w:name="_Toc235784492"/>
      <w:bookmarkStart w:id="25" w:name="_Toc234418893"/>
      <w:bookmarkStart w:id="26" w:name="_Toc235721836"/>
      <w:bookmarkStart w:id="27" w:name="_Toc235784411"/>
      <w:bookmarkStart w:id="28" w:name="_Toc235784493"/>
      <w:bookmarkStart w:id="29" w:name="_Toc234418894"/>
      <w:bookmarkStart w:id="30" w:name="_Toc235721837"/>
      <w:bookmarkStart w:id="31" w:name="_Toc235784412"/>
      <w:bookmarkStart w:id="32" w:name="_Toc235784494"/>
      <w:bookmarkStart w:id="33" w:name="_Toc234418895"/>
      <w:bookmarkStart w:id="34" w:name="_Toc235721838"/>
      <w:bookmarkStart w:id="35" w:name="_Toc235784413"/>
      <w:bookmarkStart w:id="36" w:name="_Toc235784495"/>
      <w:bookmarkStart w:id="37" w:name="_Toc234418896"/>
      <w:bookmarkStart w:id="38" w:name="_Toc235721839"/>
      <w:bookmarkStart w:id="39" w:name="_Toc235784414"/>
      <w:bookmarkStart w:id="40" w:name="_Toc235784496"/>
      <w:bookmarkStart w:id="41" w:name="_Toc234418897"/>
      <w:bookmarkStart w:id="42" w:name="_Toc235721840"/>
      <w:bookmarkStart w:id="43" w:name="_Toc235784415"/>
      <w:bookmarkStart w:id="44" w:name="_Toc235784497"/>
      <w:bookmarkStart w:id="45" w:name="_Toc243405974"/>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956EBE">
        <w:t>Locatie en j</w:t>
      </w:r>
      <w:r w:rsidR="007D4FA9" w:rsidRPr="00956EBE">
        <w:t>uridisch-planologische context</w:t>
      </w:r>
      <w:bookmarkEnd w:id="45"/>
    </w:p>
    <w:p w14:paraId="5784C657" w14:textId="77777777" w:rsidR="00300DD6" w:rsidRDefault="00300DD6" w:rsidP="00300DD6">
      <w:r w:rsidRPr="00956EBE">
        <w:t>Bedrijventerrein Kooypunt is de beoogde locatie voor een mogelijke SMR. De Gemeente heeft voor Kooypunt 4 een voorkeursrecht gevestigd en beschikt bij Kooypunt 3 over een juridische eigendomspositie.</w:t>
      </w:r>
      <w:r>
        <w:t xml:space="preserve"> Bij de beoordeling van de beschikbaarheid van Kooypunt 3 moet rekening worden gehouden met de contractuele en feitelijke positie van N.V. Port of Den Helder en met een gevestigd opstalrecht voor het aanwezige zonnepark.</w:t>
      </w:r>
      <w:r w:rsidRPr="00956EBE">
        <w:t xml:space="preserve"> Volgens het Haalbaarheidsonderzoek omvat Kooypunt 4 circa 14-15 hectare en Kooypunt 3 circa 10-13 hectare. De aanwezige gasleidingen verdelen het terrein feitelijk in een westelijk en oostelijk deel, beperken daarmee de effectief bruikbare ruimte en vormen een belangrijk aandachtspunt voor de ruimtelijke inpassing en vergunningverlening. Marktpartijen worden gevraagd Kooypunt te beoordelen, relevante locatiecriteria te benoemen en eventuele andere geschikte locaties binnen Den Helder aan te dragen.</w:t>
      </w:r>
    </w:p>
    <w:p w14:paraId="1178721F" w14:textId="77777777" w:rsidR="00CD7C9A" w:rsidRPr="00956EBE" w:rsidRDefault="00CD7C9A" w:rsidP="00CD7C9A"/>
    <w:p w14:paraId="594BE97F" w14:textId="07125F28" w:rsidR="00E60809" w:rsidRPr="00956EBE" w:rsidRDefault="00E728B7" w:rsidP="00CD7C9A">
      <w:r w:rsidRPr="00956EBE">
        <w:t>Naast deze locatie</w:t>
      </w:r>
      <w:r w:rsidR="00403BAB" w:rsidRPr="00956EBE">
        <w:t>specifieke aandachtspunten vereist d</w:t>
      </w:r>
      <w:r w:rsidR="00F91CF2" w:rsidRPr="00956EBE">
        <w:t>e mogelijke realisatie van een SMR het doorlopen van juridische, planologische en vergunningtechnische procedures, waaronder een wijziging van het omgevingsplan en het afzonderlijke vergunningenkader voor een nucleaire installatie.</w:t>
      </w:r>
      <w:r w:rsidR="0077490E" w:rsidRPr="00956EBE">
        <w:t xml:space="preserve"> Marktpartijen worden gevraagd deze procedures bij hun beoordeling te betrekken.</w:t>
      </w:r>
    </w:p>
    <w:p w14:paraId="52979599" w14:textId="77777777" w:rsidR="00352B8C" w:rsidRPr="00956EBE" w:rsidRDefault="00352B8C" w:rsidP="00352B8C">
      <w:pPr>
        <w:spacing w:after="120" w:line="257" w:lineRule="auto"/>
        <w:jc w:val="both"/>
        <w:rPr>
          <w:rFonts w:asciiTheme="majorHAnsi" w:eastAsiaTheme="majorEastAsia" w:hAnsiTheme="majorHAnsi" w:cstheme="majorBidi"/>
        </w:rPr>
      </w:pPr>
    </w:p>
    <w:p w14:paraId="314D252A" w14:textId="75134B2A" w:rsidR="00E60809" w:rsidRPr="00956EBE" w:rsidRDefault="00E6080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noProof/>
        </w:rPr>
        <w:lastRenderedPageBreak/>
        <w:drawing>
          <wp:inline distT="0" distB="0" distL="0" distR="0" wp14:anchorId="00377E8D" wp14:editId="265FCD05">
            <wp:extent cx="4614530" cy="2627371"/>
            <wp:effectExtent l="19050" t="19050" r="15240" b="20955"/>
            <wp:docPr id="1272546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46389" name=""/>
                    <pic:cNvPicPr/>
                  </pic:nvPicPr>
                  <pic:blipFill>
                    <a:blip r:embed="rId12"/>
                    <a:stretch>
                      <a:fillRect/>
                    </a:stretch>
                  </pic:blipFill>
                  <pic:spPr>
                    <a:xfrm>
                      <a:off x="0" y="0"/>
                      <a:ext cx="4618068" cy="2629385"/>
                    </a:xfrm>
                    <a:prstGeom prst="rect">
                      <a:avLst/>
                    </a:prstGeom>
                    <a:ln>
                      <a:solidFill>
                        <a:schemeClr val="tx1"/>
                      </a:solidFill>
                    </a:ln>
                  </pic:spPr>
                </pic:pic>
              </a:graphicData>
            </a:graphic>
          </wp:inline>
        </w:drawing>
      </w:r>
    </w:p>
    <w:p w14:paraId="6FADFC6C" w14:textId="34117AA4" w:rsidR="00352B8C" w:rsidRPr="00956EBE" w:rsidRDefault="00E60809" w:rsidP="00352B8C">
      <w:pPr>
        <w:spacing w:after="120" w:line="257" w:lineRule="auto"/>
        <w:jc w:val="both"/>
        <w:rPr>
          <w:rFonts w:asciiTheme="majorHAnsi" w:eastAsiaTheme="majorEastAsia" w:hAnsiTheme="majorHAnsi" w:cstheme="majorBidi"/>
          <w:i/>
          <w:iCs/>
          <w:sz w:val="20"/>
          <w:szCs w:val="20"/>
        </w:rPr>
      </w:pPr>
      <w:r w:rsidRPr="00956EBE">
        <w:rPr>
          <w:rFonts w:asciiTheme="majorHAnsi" w:eastAsiaTheme="majorEastAsia" w:hAnsiTheme="majorHAnsi" w:cstheme="majorBidi"/>
          <w:i/>
          <w:iCs/>
          <w:sz w:val="20"/>
          <w:szCs w:val="20"/>
        </w:rPr>
        <w:t xml:space="preserve">Figuur 1 – Beoogde locatie Kooypunt </w:t>
      </w:r>
    </w:p>
    <w:p w14:paraId="0BB26722" w14:textId="7591B533" w:rsidR="003E5098" w:rsidRPr="00956EBE" w:rsidRDefault="007D4FA9" w:rsidP="00352B8C">
      <w:pPr>
        <w:pStyle w:val="Kop2"/>
      </w:pPr>
      <w:bookmarkStart w:id="46" w:name="_Toc243405975"/>
      <w:r w:rsidRPr="00956EBE">
        <w:t>Governance en financiële uitgangspunten</w:t>
      </w:r>
      <w:bookmarkEnd w:id="46"/>
    </w:p>
    <w:p w14:paraId="271E9AF8" w14:textId="76EE2116" w:rsidR="003E5098" w:rsidRDefault="007D4FA9" w:rsidP="00665BC6">
      <w:pPr>
        <w:rPr>
          <w:rFonts w:ascii="Arial" w:eastAsia="Arial" w:hAnsi="Arial" w:cs="Arial"/>
        </w:rPr>
      </w:pPr>
      <w:r w:rsidRPr="00956EBE">
        <w:t xml:space="preserve">De </w:t>
      </w:r>
      <w:r w:rsidR="00692F1A" w:rsidRPr="00956EBE">
        <w:t>G</w:t>
      </w:r>
      <w:r w:rsidRPr="00956EBE">
        <w:t xml:space="preserve">emeente hanteert als uitgangspunt dat een eventuele toekomstige exploitant of initiatiefnemer primair verantwoordelijk is voor </w:t>
      </w:r>
      <w:r w:rsidR="00802DE0" w:rsidRPr="00956EBE">
        <w:t xml:space="preserve">de </w:t>
      </w:r>
      <w:r w:rsidRPr="00956EBE">
        <w:t xml:space="preserve">investering, ontwikkeling, </w:t>
      </w:r>
      <w:r w:rsidR="00EB7636" w:rsidRPr="00956EBE">
        <w:t>het verkrijgen van de benodigde</w:t>
      </w:r>
      <w:r w:rsidR="00CA421B" w:rsidRPr="00956EBE">
        <w:t xml:space="preserve"> </w:t>
      </w:r>
      <w:r w:rsidR="00EB7636" w:rsidRPr="00956EBE">
        <w:t>vergunningen</w:t>
      </w:r>
      <w:r w:rsidRPr="00956EBE">
        <w:t>,</w:t>
      </w:r>
      <w:r w:rsidR="00523A41">
        <w:t xml:space="preserve"> </w:t>
      </w:r>
      <w:r w:rsidRPr="00956EBE">
        <w:t>realisatie</w:t>
      </w:r>
      <w:r w:rsidRPr="00956EBE">
        <w:rPr>
          <w:rFonts w:ascii="Arial" w:eastAsia="Arial" w:hAnsi="Arial" w:cs="Arial"/>
        </w:rPr>
        <w:t>, exploitatie</w:t>
      </w:r>
      <w:r w:rsidR="00692F1A" w:rsidRPr="00956EBE">
        <w:rPr>
          <w:rFonts w:ascii="Arial" w:eastAsia="Arial" w:hAnsi="Arial" w:cs="Arial"/>
        </w:rPr>
        <w:t>, beheer van radioactief afval</w:t>
      </w:r>
      <w:r w:rsidRPr="00956EBE">
        <w:rPr>
          <w:rFonts w:ascii="Arial" w:eastAsia="Arial" w:hAnsi="Arial" w:cs="Arial"/>
        </w:rPr>
        <w:t xml:space="preserve"> en ontmanteling van een eventueel project.</w:t>
      </w:r>
    </w:p>
    <w:p w14:paraId="289C7B14" w14:textId="77777777" w:rsidR="00665BC6" w:rsidRPr="00956EBE" w:rsidRDefault="00665BC6" w:rsidP="00665BC6"/>
    <w:p w14:paraId="588129CD" w14:textId="24D70DA2" w:rsidR="00352B8C" w:rsidRPr="00956EBE" w:rsidRDefault="007D4FA9" w:rsidP="00523A41">
      <w:r w:rsidRPr="00956EBE">
        <w:t>De kosten van een eventueel verdiepend haalbaarheidsonderzoek, projectontwikkeling, vergunningenstrategie, businesscasevorming en verdere voorbereiding in een latere fase komen in beginsel volledig voor rekening en risico van de betreffende marktpartij of het betreffende consortium, tenzij hierover in een latere bestuurlijke fase expliciet anders wordt besloten.</w:t>
      </w:r>
    </w:p>
    <w:p w14:paraId="216FE796" w14:textId="3A51AA50" w:rsidR="003E5098" w:rsidRPr="00956EBE" w:rsidRDefault="007D4FA9" w:rsidP="00352B8C">
      <w:pPr>
        <w:pStyle w:val="Kop2"/>
      </w:pPr>
      <w:bookmarkStart w:id="47" w:name="_Toc235721843"/>
      <w:bookmarkStart w:id="48" w:name="_Toc235784418"/>
      <w:bookmarkStart w:id="49" w:name="_Toc235784500"/>
      <w:bookmarkStart w:id="50" w:name="_Toc243405976"/>
      <w:bookmarkEnd w:id="47"/>
      <w:bookmarkEnd w:id="48"/>
      <w:bookmarkEnd w:id="49"/>
      <w:r w:rsidRPr="00956EBE">
        <w:t>Strategisch communicatie- en participatieperspectief</w:t>
      </w:r>
      <w:bookmarkEnd w:id="50"/>
    </w:p>
    <w:p w14:paraId="4EE5BF41" w14:textId="602A15E7" w:rsidR="003E5098" w:rsidRDefault="007D4FA9" w:rsidP="00CD7C9A">
      <w:r w:rsidRPr="00956EBE">
        <w:t xml:space="preserve">Gelet op de aard en gevoeligheid van het onderwerp acht de </w:t>
      </w:r>
      <w:r w:rsidR="00692F1A" w:rsidRPr="00956EBE">
        <w:t>G</w:t>
      </w:r>
      <w:r w:rsidRPr="00956EBE">
        <w:t>emeente een zorgvuldig communicatie- en participatieproces van groot belang. De marktconsultatie maakt onderdeel uit van een bredere procesaanpak waarin transparantie, betrokkenheid, feitelijke informatievoorziening en maatschappelijke zorgvuldigheid centraal staan.</w:t>
      </w:r>
    </w:p>
    <w:p w14:paraId="78C5C44A" w14:textId="77777777" w:rsidR="00523A41" w:rsidRPr="00956EBE" w:rsidRDefault="00523A41" w:rsidP="00CD7C9A"/>
    <w:p w14:paraId="0BC81896" w14:textId="44D71990" w:rsidR="003E5098" w:rsidRPr="00956EBE" w:rsidRDefault="007D4FA9" w:rsidP="00CD7C9A">
      <w:r w:rsidRPr="00956EBE">
        <w:t xml:space="preserve">De </w:t>
      </w:r>
      <w:r w:rsidR="00692F1A" w:rsidRPr="00956EBE">
        <w:t>G</w:t>
      </w:r>
      <w:r w:rsidRPr="00956EBE">
        <w:t>emeente wil nadrukkelijk inzicht verkrijgen in de wijze waarop communicatie, participatie en draagvlakontwikkeling in een eventueel vervolgtraject zorgvuldig kunnen worden ingericht. Hoewel deze marktconsultatie zelf geen participatietraject is, worden de uitkomsten gebruikt om een communicatie- en participatieplan voor een eventuele vervolgfase op te stellen.</w:t>
      </w:r>
    </w:p>
    <w:p w14:paraId="500FF9C3" w14:textId="77777777" w:rsidR="00EC273B" w:rsidRPr="00956EBE" w:rsidRDefault="00EC273B" w:rsidP="00CD7C9A">
      <w:pPr>
        <w:rPr>
          <w:rFonts w:asciiTheme="majorHAnsi" w:eastAsiaTheme="majorEastAsia" w:hAnsiTheme="majorHAnsi" w:cstheme="majorBidi"/>
          <w:b/>
          <w:color w:val="1F4E79" w:themeColor="accent5" w:themeShade="80"/>
          <w:sz w:val="24"/>
          <w:szCs w:val="24"/>
        </w:rPr>
      </w:pPr>
      <w:bookmarkStart w:id="51" w:name="_Toc234418901"/>
      <w:bookmarkStart w:id="52" w:name="_Toc235721845"/>
      <w:bookmarkStart w:id="53" w:name="_Toc235784420"/>
      <w:bookmarkStart w:id="54" w:name="_Toc235784502"/>
      <w:bookmarkEnd w:id="51"/>
      <w:bookmarkEnd w:id="52"/>
      <w:bookmarkEnd w:id="53"/>
      <w:bookmarkEnd w:id="54"/>
      <w:r w:rsidRPr="00956EBE">
        <w:br w:type="page"/>
      </w:r>
    </w:p>
    <w:p w14:paraId="67A7E535" w14:textId="6A300A81" w:rsidR="003E5098" w:rsidRPr="00956EBE" w:rsidRDefault="007D4FA9" w:rsidP="00D424DE">
      <w:pPr>
        <w:pStyle w:val="Kop1"/>
        <w:rPr>
          <w:sz w:val="26"/>
          <w:szCs w:val="26"/>
        </w:rPr>
      </w:pPr>
      <w:bookmarkStart w:id="55" w:name="_Toc243405977"/>
      <w:r w:rsidRPr="00956EBE">
        <w:rPr>
          <w:sz w:val="26"/>
          <w:szCs w:val="26"/>
        </w:rPr>
        <w:lastRenderedPageBreak/>
        <w:t>De marktconsultatie</w:t>
      </w:r>
      <w:bookmarkEnd w:id="55"/>
    </w:p>
    <w:p w14:paraId="63495F2C" w14:textId="52EBCE1F" w:rsidR="00207A13" w:rsidRPr="00956EBE" w:rsidRDefault="00207A13" w:rsidP="00352B8C">
      <w:r w:rsidRPr="00956EBE">
        <w:t xml:space="preserve">Dit hoofdstuk beschrijft de procedure, planning en wijze waarop marktpartijen aan de marktconsultatie kunnen deelnemen. </w:t>
      </w:r>
    </w:p>
    <w:p w14:paraId="3ADB3B16" w14:textId="4F541F06" w:rsidR="003E5098" w:rsidRPr="00956EBE" w:rsidRDefault="007D4FA9" w:rsidP="00352B8C">
      <w:pPr>
        <w:pStyle w:val="Kop2"/>
      </w:pPr>
      <w:bookmarkStart w:id="56" w:name="_Toc243405978"/>
      <w:r w:rsidRPr="00956EBE">
        <w:t>Achtergrondinformatie en procedure</w:t>
      </w:r>
      <w:bookmarkEnd w:id="56"/>
    </w:p>
    <w:p w14:paraId="78A434DD" w14:textId="1EDA86A5" w:rsidR="00891D0E" w:rsidRPr="00956EBE" w:rsidRDefault="007D4FA9" w:rsidP="00352B8C">
      <w:pPr>
        <w:spacing w:after="120" w:line="257" w:lineRule="auto"/>
        <w:jc w:val="both"/>
        <w:rPr>
          <w:rFonts w:ascii="Arial" w:eastAsia="Arial" w:hAnsi="Arial" w:cs="Arial"/>
        </w:rPr>
      </w:pPr>
      <w:r w:rsidRPr="00956EBE">
        <w:rPr>
          <w:rFonts w:asciiTheme="majorHAnsi" w:eastAsiaTheme="majorEastAsia" w:hAnsiTheme="majorHAnsi" w:cstheme="majorBidi"/>
        </w:rPr>
        <w:t xml:space="preserve">Verkregen inzichten uit de marktconsultatie gebruikt de gemeente Den Helder, waar relevant, in de voorbereiding van een eventuele vervolgstap. De </w:t>
      </w:r>
      <w:r w:rsidR="00533C50" w:rsidRPr="00956EBE">
        <w:rPr>
          <w:rFonts w:asciiTheme="majorHAnsi" w:eastAsiaTheme="majorEastAsia" w:hAnsiTheme="majorHAnsi" w:cstheme="majorBidi"/>
        </w:rPr>
        <w:t>G</w:t>
      </w:r>
      <w:r w:rsidRPr="00956EBE">
        <w:rPr>
          <w:rFonts w:asciiTheme="majorHAnsi" w:eastAsiaTheme="majorEastAsia" w:hAnsiTheme="majorHAnsi" w:cstheme="majorBidi"/>
        </w:rPr>
        <w:t xml:space="preserve">emeente </w:t>
      </w:r>
      <w:r w:rsidRPr="00956EBE">
        <w:rPr>
          <w:rFonts w:ascii="Arial" w:eastAsia="Arial" w:hAnsi="Arial" w:cs="Arial"/>
        </w:rPr>
        <w:t xml:space="preserve">zal na afronding van de marktconsultatie beoordelen of, en zo ja op welke wijze, een eventuele vervolgfase wordt ingericht. Op hoofdlijnen </w:t>
      </w:r>
      <w:r w:rsidR="00891D0E" w:rsidRPr="00956EBE">
        <w:rPr>
          <w:rFonts w:ascii="Arial" w:eastAsia="Arial" w:hAnsi="Arial" w:cs="Arial"/>
        </w:rPr>
        <w:t xml:space="preserve">en uitsluitend indicatief </w:t>
      </w:r>
      <w:r w:rsidRPr="00956EBE">
        <w:rPr>
          <w:rFonts w:ascii="Arial" w:eastAsia="Arial" w:hAnsi="Arial" w:cs="Arial"/>
        </w:rPr>
        <w:t xml:space="preserve">kan het proces na deze marktconsultatie – indien de </w:t>
      </w:r>
      <w:r w:rsidR="00533C50" w:rsidRPr="00956EBE">
        <w:rPr>
          <w:rFonts w:ascii="Arial" w:eastAsia="Arial" w:hAnsi="Arial" w:cs="Arial"/>
        </w:rPr>
        <w:t>G</w:t>
      </w:r>
      <w:r w:rsidRPr="00956EBE">
        <w:rPr>
          <w:rFonts w:ascii="Arial" w:eastAsia="Arial" w:hAnsi="Arial" w:cs="Arial"/>
        </w:rPr>
        <w:t xml:space="preserve">emeente daartoe besluit – bestaan uit de volgende stappen: </w:t>
      </w:r>
    </w:p>
    <w:p w14:paraId="3F25E1DA" w14:textId="3A8DE9AF" w:rsidR="00891D0E" w:rsidRPr="00956EBE" w:rsidRDefault="00EB5CD4" w:rsidP="00352B8C">
      <w:pPr>
        <w:pStyle w:val="Lijstalinea"/>
        <w:numPr>
          <w:ilvl w:val="0"/>
          <w:numId w:val="32"/>
        </w:numPr>
        <w:spacing w:after="120" w:line="257" w:lineRule="auto"/>
        <w:jc w:val="both"/>
        <w:rPr>
          <w:rFonts w:asciiTheme="majorHAnsi" w:eastAsiaTheme="majorEastAsia" w:hAnsiTheme="majorHAnsi" w:cstheme="majorBidi"/>
        </w:rPr>
      </w:pPr>
      <w:r w:rsidRPr="00956EBE">
        <w:rPr>
          <w:rFonts w:ascii="Arial" w:eastAsia="Arial" w:hAnsi="Arial" w:cs="Arial"/>
        </w:rPr>
        <w:t>v</w:t>
      </w:r>
      <w:r w:rsidR="007D4FA9" w:rsidRPr="00956EBE">
        <w:rPr>
          <w:rFonts w:ascii="Arial" w:eastAsia="Arial" w:hAnsi="Arial" w:cs="Arial"/>
        </w:rPr>
        <w:t>erwerking van de ontvangen consultatiereacties</w:t>
      </w:r>
      <w:r w:rsidR="0094709C" w:rsidRPr="00956EBE">
        <w:rPr>
          <w:rFonts w:ascii="Arial" w:eastAsia="Arial" w:hAnsi="Arial" w:cs="Arial"/>
        </w:rPr>
        <w:t xml:space="preserve"> en </w:t>
      </w:r>
      <w:r w:rsidR="007D4FA9" w:rsidRPr="00956EBE">
        <w:rPr>
          <w:rFonts w:ascii="Arial" w:eastAsia="Arial" w:hAnsi="Arial" w:cs="Arial"/>
        </w:rPr>
        <w:t xml:space="preserve">bestuurlijke afweging over het vervolg; </w:t>
      </w:r>
    </w:p>
    <w:p w14:paraId="3E2E12C4" w14:textId="7DAD9697" w:rsidR="00891D0E" w:rsidRPr="00956EBE" w:rsidRDefault="00891D0E" w:rsidP="00352B8C">
      <w:pPr>
        <w:pStyle w:val="Lijstalinea"/>
        <w:numPr>
          <w:ilvl w:val="0"/>
          <w:numId w:val="32"/>
        </w:numPr>
        <w:spacing w:after="120" w:line="257" w:lineRule="auto"/>
        <w:jc w:val="both"/>
        <w:rPr>
          <w:rFonts w:asciiTheme="majorHAnsi" w:eastAsiaTheme="majorEastAsia" w:hAnsiTheme="majorHAnsi" w:cstheme="majorBidi"/>
        </w:rPr>
      </w:pPr>
      <w:r w:rsidRPr="00956EBE">
        <w:rPr>
          <w:rFonts w:ascii="Arial" w:eastAsia="Arial" w:hAnsi="Arial" w:cs="Arial"/>
        </w:rPr>
        <w:t>een</w:t>
      </w:r>
      <w:r w:rsidR="00191192" w:rsidRPr="00956EBE">
        <w:rPr>
          <w:rFonts w:ascii="Arial" w:eastAsia="Arial" w:hAnsi="Arial" w:cs="Arial"/>
        </w:rPr>
        <w:t xml:space="preserve"> eventuele</w:t>
      </w:r>
      <w:r w:rsidR="007D4FA9" w:rsidRPr="00956EBE">
        <w:rPr>
          <w:rFonts w:ascii="Arial" w:eastAsia="Arial" w:hAnsi="Arial" w:cs="Arial"/>
        </w:rPr>
        <w:t xml:space="preserve"> afzonderlijke selectieprocedure</w:t>
      </w:r>
      <w:r w:rsidR="00191192" w:rsidRPr="00956EBE">
        <w:rPr>
          <w:rFonts w:ascii="Arial" w:eastAsia="Arial" w:hAnsi="Arial" w:cs="Arial"/>
        </w:rPr>
        <w:t>;</w:t>
      </w:r>
    </w:p>
    <w:p w14:paraId="42342C0C" w14:textId="64A1CB83" w:rsidR="00187F1E" w:rsidRPr="00956EBE" w:rsidRDefault="007D4FA9" w:rsidP="00352B8C">
      <w:pPr>
        <w:pStyle w:val="Lijstalinea"/>
        <w:numPr>
          <w:ilvl w:val="0"/>
          <w:numId w:val="32"/>
        </w:numPr>
        <w:spacing w:after="120" w:line="257" w:lineRule="auto"/>
        <w:jc w:val="both"/>
        <w:rPr>
          <w:rFonts w:asciiTheme="majorHAnsi" w:eastAsiaTheme="majorEastAsia" w:hAnsiTheme="majorHAnsi" w:cstheme="majorBidi"/>
        </w:rPr>
      </w:pPr>
      <w:r w:rsidRPr="00956EBE">
        <w:rPr>
          <w:rFonts w:ascii="Arial" w:eastAsia="Arial" w:hAnsi="Arial" w:cs="Arial"/>
        </w:rPr>
        <w:t xml:space="preserve">een </w:t>
      </w:r>
      <w:r w:rsidR="00191192" w:rsidRPr="00956EBE">
        <w:rPr>
          <w:rFonts w:ascii="Arial" w:eastAsia="Arial" w:hAnsi="Arial" w:cs="Arial"/>
        </w:rPr>
        <w:t xml:space="preserve">eventuele </w:t>
      </w:r>
      <w:r w:rsidRPr="00956EBE">
        <w:rPr>
          <w:rFonts w:ascii="Arial" w:eastAsia="Arial" w:hAnsi="Arial" w:cs="Arial"/>
        </w:rPr>
        <w:t>intentieovereenkomst</w:t>
      </w:r>
      <w:r w:rsidR="00191192" w:rsidRPr="00956EBE">
        <w:rPr>
          <w:rFonts w:ascii="Arial" w:eastAsia="Arial" w:hAnsi="Arial" w:cs="Arial"/>
        </w:rPr>
        <w:t xml:space="preserve"> en nader haalbaarheidsonderzoek;</w:t>
      </w:r>
    </w:p>
    <w:p w14:paraId="4EB306F4" w14:textId="5AEA3414" w:rsidR="00891D0E" w:rsidRPr="00956EBE" w:rsidRDefault="00187F1E" w:rsidP="00352B8C">
      <w:pPr>
        <w:pStyle w:val="Lijstalinea"/>
        <w:numPr>
          <w:ilvl w:val="0"/>
          <w:numId w:val="32"/>
        </w:numPr>
        <w:spacing w:after="120" w:line="257" w:lineRule="auto"/>
        <w:jc w:val="both"/>
        <w:rPr>
          <w:rFonts w:asciiTheme="majorHAnsi" w:eastAsiaTheme="majorEastAsia" w:hAnsiTheme="majorHAnsi" w:cstheme="majorBidi"/>
        </w:rPr>
      </w:pPr>
      <w:r w:rsidRPr="00956EBE">
        <w:rPr>
          <w:rFonts w:ascii="Arial" w:eastAsia="Arial" w:hAnsi="Arial" w:cs="Arial"/>
        </w:rPr>
        <w:t xml:space="preserve">bij </w:t>
      </w:r>
      <w:r w:rsidR="002B3F3E" w:rsidRPr="00956EBE">
        <w:rPr>
          <w:rFonts w:ascii="Arial" w:eastAsia="Arial" w:hAnsi="Arial" w:cs="Arial"/>
        </w:rPr>
        <w:t>een positieve</w:t>
      </w:r>
      <w:r w:rsidR="008400E4" w:rsidRPr="00956EBE">
        <w:rPr>
          <w:rFonts w:ascii="Arial" w:eastAsia="Arial" w:hAnsi="Arial" w:cs="Arial"/>
        </w:rPr>
        <w:t xml:space="preserve"> </w:t>
      </w:r>
      <w:r w:rsidRPr="00956EBE">
        <w:rPr>
          <w:rFonts w:ascii="Arial" w:eastAsia="Arial" w:hAnsi="Arial" w:cs="Arial"/>
        </w:rPr>
        <w:t>uitkomst: eventuele vastlegging van verdere</w:t>
      </w:r>
      <w:r w:rsidR="008400E4" w:rsidRPr="00956EBE">
        <w:rPr>
          <w:rFonts w:ascii="Arial" w:eastAsia="Arial" w:hAnsi="Arial" w:cs="Arial"/>
        </w:rPr>
        <w:t xml:space="preserve"> samenwerking</w:t>
      </w:r>
      <w:r w:rsidR="00E53EB9" w:rsidRPr="00956EBE">
        <w:rPr>
          <w:rFonts w:ascii="Arial" w:eastAsia="Arial" w:hAnsi="Arial" w:cs="Arial"/>
        </w:rPr>
        <w:t>.</w:t>
      </w:r>
      <w:r w:rsidR="007D4FA9" w:rsidRPr="00956EBE">
        <w:rPr>
          <w:rFonts w:ascii="Arial" w:eastAsia="Arial" w:hAnsi="Arial" w:cs="Arial"/>
        </w:rPr>
        <w:t xml:space="preserve"> </w:t>
      </w:r>
    </w:p>
    <w:p w14:paraId="56C998AB" w14:textId="6C3F8295" w:rsidR="003E5098" w:rsidRPr="00956EBE" w:rsidRDefault="001D66A0"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Gelet op het internationale </w:t>
      </w:r>
      <w:r w:rsidR="009A5234" w:rsidRPr="00956EBE">
        <w:rPr>
          <w:rFonts w:asciiTheme="majorHAnsi" w:eastAsiaTheme="majorEastAsia" w:hAnsiTheme="majorHAnsi" w:cstheme="majorBidi"/>
        </w:rPr>
        <w:t>karakter van</w:t>
      </w:r>
      <w:r w:rsidRPr="00956EBE">
        <w:rPr>
          <w:rFonts w:asciiTheme="majorHAnsi" w:eastAsiaTheme="majorEastAsia" w:hAnsiTheme="majorHAnsi" w:cstheme="majorBidi"/>
        </w:rPr>
        <w:t xml:space="preserve"> de SMR-markt wordt de marktconsultatie </w:t>
      </w:r>
      <w:r w:rsidR="00D87504">
        <w:rPr>
          <w:rFonts w:asciiTheme="majorHAnsi" w:eastAsiaTheme="majorEastAsia" w:hAnsiTheme="majorHAnsi" w:cstheme="majorBidi"/>
        </w:rPr>
        <w:t xml:space="preserve">ook </w:t>
      </w:r>
      <w:r w:rsidRPr="00956EBE">
        <w:rPr>
          <w:rFonts w:asciiTheme="majorHAnsi" w:eastAsiaTheme="majorEastAsia" w:hAnsiTheme="majorHAnsi" w:cstheme="majorBidi"/>
        </w:rPr>
        <w:t>in het Engels opgesteld en gepubliceerd.</w:t>
      </w:r>
    </w:p>
    <w:p w14:paraId="0FD86245" w14:textId="7F5817CF" w:rsidR="00352B8C" w:rsidRPr="00956EBE" w:rsidRDefault="007D4FA9" w:rsidP="00352B8C">
      <w:pPr>
        <w:spacing w:after="120" w:line="257" w:lineRule="auto"/>
        <w:jc w:val="both"/>
        <w:rPr>
          <w:rFonts w:asciiTheme="majorHAnsi" w:eastAsiaTheme="majorEastAsia" w:hAnsiTheme="majorHAnsi" w:cstheme="majorBidi"/>
          <w:b/>
          <w:bCs/>
        </w:rPr>
      </w:pPr>
      <w:r w:rsidRPr="00956EBE">
        <w:rPr>
          <w:rFonts w:asciiTheme="majorHAnsi" w:eastAsiaTheme="majorEastAsia" w:hAnsiTheme="majorHAnsi" w:cstheme="majorBidi"/>
          <w:b/>
          <w:bCs/>
        </w:rPr>
        <w:t>Alle formele communicatie over deze marktconsultatie verloopt uitsluitend via de berichtenmodule van TenderNed.</w:t>
      </w:r>
    </w:p>
    <w:p w14:paraId="6BE50C0B" w14:textId="6A46C0DC" w:rsidR="003E5098" w:rsidRPr="00956EBE" w:rsidRDefault="007D4FA9" w:rsidP="00352B8C">
      <w:pPr>
        <w:pStyle w:val="Kop2"/>
      </w:pPr>
      <w:bookmarkStart w:id="57" w:name="_Toc243405979"/>
      <w:r w:rsidRPr="00956EBE">
        <w:t>Planning</w:t>
      </w:r>
      <w:bookmarkEnd w:id="57"/>
    </w:p>
    <w:p w14:paraId="2C705B5E" w14:textId="5B8181BE" w:rsidR="002E04E2"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Voor de marktconsultatie wordt onderstaande planning gehanteerd. Daarbij is </w:t>
      </w:r>
      <w:r w:rsidR="002E04E2" w:rsidRPr="00956EBE">
        <w:rPr>
          <w:rFonts w:asciiTheme="majorHAnsi" w:eastAsiaTheme="majorEastAsia" w:hAnsiTheme="majorHAnsi" w:cstheme="majorBidi"/>
        </w:rPr>
        <w:t>“</w:t>
      </w:r>
      <w:r w:rsidRPr="00956EBE">
        <w:rPr>
          <w:rFonts w:asciiTheme="majorHAnsi" w:eastAsiaTheme="majorEastAsia" w:hAnsiTheme="majorHAnsi" w:cstheme="majorBidi"/>
        </w:rPr>
        <w:t>T</w:t>
      </w:r>
      <w:r w:rsidR="002E04E2" w:rsidRPr="00956EBE">
        <w:rPr>
          <w:rFonts w:asciiTheme="majorHAnsi" w:eastAsiaTheme="majorEastAsia" w:hAnsiTheme="majorHAnsi" w:cstheme="majorBidi"/>
        </w:rPr>
        <w:t>”</w:t>
      </w:r>
      <w:r w:rsidRPr="00956EBE">
        <w:rPr>
          <w:rFonts w:asciiTheme="majorHAnsi" w:eastAsiaTheme="majorEastAsia" w:hAnsiTheme="majorHAnsi" w:cstheme="majorBidi"/>
        </w:rPr>
        <w:t xml:space="preserve"> de datum van publicatie op TenderNed. De gemeente Den Helder kan de planning tussentijds aanpassen. Eventuele wijzigingen worden via TenderNed gecommuniceerd.</w:t>
      </w:r>
    </w:p>
    <w:tbl>
      <w:tblPr>
        <w:tblStyle w:val="Tabelraster"/>
        <w:tblW w:w="0" w:type="auto"/>
        <w:tblLook w:val="04A0" w:firstRow="1" w:lastRow="0" w:firstColumn="1" w:lastColumn="0" w:noHBand="0" w:noVBand="1"/>
      </w:tblPr>
      <w:tblGrid>
        <w:gridCol w:w="553"/>
        <w:gridCol w:w="6241"/>
        <w:gridCol w:w="2683"/>
      </w:tblGrid>
      <w:tr w:rsidR="00891ABE" w:rsidRPr="00956EBE" w14:paraId="22C9E31C"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5885D641" w14:textId="71D176D1"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w:t>
            </w:r>
          </w:p>
        </w:tc>
        <w:tc>
          <w:tcPr>
            <w:tcW w:w="6241"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51125247" w14:textId="62B26F7A"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Actie</w:t>
            </w:r>
          </w:p>
        </w:tc>
        <w:tc>
          <w:tcPr>
            <w:tcW w:w="2683"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602B3011" w14:textId="1FF1EAD5"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Indicatieve termijn</w:t>
            </w:r>
          </w:p>
        </w:tc>
      </w:tr>
      <w:tr w:rsidR="00891ABE" w:rsidRPr="00956EBE" w14:paraId="12A00146"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7B73239F" w14:textId="14A6B85F" w:rsidR="293025B5"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w:t>
            </w:r>
          </w:p>
        </w:tc>
        <w:tc>
          <w:tcPr>
            <w:tcW w:w="6241"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18FBD997" w14:textId="37512F00" w:rsidR="293025B5" w:rsidRPr="00956EBE" w:rsidRDefault="007D4FA9" w:rsidP="004224CE">
            <w:r w:rsidRPr="00956EBE">
              <w:t>Publicatie marktconsultatie op TenderNed</w:t>
            </w:r>
          </w:p>
        </w:tc>
        <w:tc>
          <w:tcPr>
            <w:tcW w:w="268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155A487C" w14:textId="4B90E1EC" w:rsidR="293025B5" w:rsidRPr="006238A6" w:rsidRDefault="00011ADD" w:rsidP="00352B8C">
            <w:pPr>
              <w:spacing w:after="120" w:line="257" w:lineRule="auto"/>
              <w:jc w:val="both"/>
              <w:rPr>
                <w:rFonts w:asciiTheme="majorHAnsi" w:eastAsiaTheme="majorEastAsia" w:hAnsiTheme="majorHAnsi" w:cstheme="majorBidi"/>
              </w:rPr>
            </w:pPr>
            <w:r w:rsidRPr="00A92402">
              <w:rPr>
                <w:rFonts w:asciiTheme="majorHAnsi" w:eastAsiaTheme="majorEastAsia" w:hAnsiTheme="majorHAnsi" w:cstheme="majorBidi"/>
              </w:rPr>
              <w:t xml:space="preserve">T </w:t>
            </w:r>
            <w:r w:rsidR="006238A6">
              <w:rPr>
                <w:rFonts w:asciiTheme="majorHAnsi" w:eastAsiaTheme="majorEastAsia" w:hAnsiTheme="majorHAnsi" w:cstheme="majorBidi"/>
              </w:rPr>
              <w:t xml:space="preserve">= </w:t>
            </w:r>
            <w:r w:rsidR="004224CE">
              <w:rPr>
                <w:rFonts w:asciiTheme="majorHAnsi" w:eastAsiaTheme="majorEastAsia" w:hAnsiTheme="majorHAnsi" w:cstheme="majorBidi"/>
              </w:rPr>
              <w:t>20 oktober 2026</w:t>
            </w:r>
          </w:p>
        </w:tc>
      </w:tr>
      <w:tr w:rsidR="00891ABE" w:rsidRPr="00956EBE" w14:paraId="5D3022F5"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5532EC13" w14:textId="789FF696" w:rsidR="293025B5"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2</w:t>
            </w:r>
          </w:p>
        </w:tc>
        <w:tc>
          <w:tcPr>
            <w:tcW w:w="6241"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7C4169EE" w14:textId="29A0FCEA" w:rsidR="293025B5" w:rsidRPr="00956EBE" w:rsidRDefault="007D4FA9" w:rsidP="004224CE">
            <w:r w:rsidRPr="00956EBE">
              <w:t>Uiterste datum stellen van vragen over de marktconsultatie</w:t>
            </w:r>
          </w:p>
        </w:tc>
        <w:tc>
          <w:tcPr>
            <w:tcW w:w="268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019690F3" w14:textId="58351E0C" w:rsidR="0077294B" w:rsidRDefault="00011ADD" w:rsidP="00352B8C">
            <w:pPr>
              <w:spacing w:after="120" w:line="257" w:lineRule="auto"/>
              <w:jc w:val="both"/>
              <w:rPr>
                <w:rFonts w:asciiTheme="majorHAnsi" w:eastAsiaTheme="majorEastAsia" w:hAnsiTheme="majorHAnsi" w:cstheme="majorBidi"/>
                <w:color w:val="7030A0"/>
              </w:rPr>
            </w:pPr>
            <w:r w:rsidRPr="00A92402">
              <w:rPr>
                <w:rFonts w:asciiTheme="majorHAnsi" w:eastAsiaTheme="majorEastAsia" w:hAnsiTheme="majorHAnsi" w:cstheme="majorBidi"/>
              </w:rPr>
              <w:t>T + 4 weken</w:t>
            </w:r>
            <w:r w:rsidR="0077294B">
              <w:rPr>
                <w:rFonts w:asciiTheme="majorHAnsi" w:eastAsiaTheme="majorEastAsia" w:hAnsiTheme="majorHAnsi" w:cstheme="majorBidi"/>
                <w:color w:val="7030A0"/>
              </w:rPr>
              <w:t xml:space="preserve"> =</w:t>
            </w:r>
          </w:p>
          <w:p w14:paraId="74DE1FBB" w14:textId="4A5ECD5F" w:rsidR="293025B5" w:rsidRPr="0077294B" w:rsidRDefault="004224CE" w:rsidP="00352B8C">
            <w:pPr>
              <w:spacing w:after="120" w:line="257" w:lineRule="auto"/>
              <w:jc w:val="both"/>
              <w:rPr>
                <w:rFonts w:asciiTheme="majorHAnsi" w:eastAsiaTheme="majorEastAsia" w:hAnsiTheme="majorHAnsi" w:cstheme="majorBidi"/>
              </w:rPr>
            </w:pPr>
            <w:r>
              <w:rPr>
                <w:rFonts w:asciiTheme="majorHAnsi" w:eastAsiaTheme="majorEastAsia" w:hAnsiTheme="majorHAnsi" w:cstheme="majorBidi"/>
              </w:rPr>
              <w:t>17 november 2026</w:t>
            </w:r>
          </w:p>
        </w:tc>
      </w:tr>
      <w:tr w:rsidR="00891ABE" w:rsidRPr="00956EBE" w14:paraId="03244FB2"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0A112B4C" w14:textId="34999B90" w:rsidR="293025B5"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3</w:t>
            </w:r>
          </w:p>
        </w:tc>
        <w:tc>
          <w:tcPr>
            <w:tcW w:w="6241"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4BDC77AA" w14:textId="693B2DD3" w:rsidR="293025B5" w:rsidRPr="00956EBE" w:rsidRDefault="007D4FA9" w:rsidP="004224CE">
            <w:r w:rsidRPr="00956EBE">
              <w:t xml:space="preserve">Publicatie </w:t>
            </w:r>
            <w:r w:rsidR="001917E2" w:rsidRPr="00956EBE">
              <w:t>Nota van Inlichtingen</w:t>
            </w:r>
            <w:r w:rsidRPr="00956EBE">
              <w:t xml:space="preserve"> via TenderNed</w:t>
            </w:r>
          </w:p>
        </w:tc>
        <w:tc>
          <w:tcPr>
            <w:tcW w:w="268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0EED6153" w14:textId="4B80CA97" w:rsidR="00011ADD" w:rsidRPr="00A92402" w:rsidRDefault="00011ADD" w:rsidP="00352B8C">
            <w:pPr>
              <w:spacing w:after="120" w:line="257" w:lineRule="auto"/>
              <w:jc w:val="both"/>
              <w:rPr>
                <w:rFonts w:asciiTheme="majorHAnsi" w:eastAsiaTheme="majorEastAsia" w:hAnsiTheme="majorHAnsi" w:cstheme="majorBidi"/>
              </w:rPr>
            </w:pPr>
            <w:r w:rsidRPr="00A92402">
              <w:rPr>
                <w:rFonts w:asciiTheme="majorHAnsi" w:eastAsiaTheme="majorEastAsia" w:hAnsiTheme="majorHAnsi" w:cstheme="majorBidi"/>
              </w:rPr>
              <w:t>T + 5</w:t>
            </w:r>
            <w:r w:rsidR="004224CE">
              <w:rPr>
                <w:rFonts w:asciiTheme="majorHAnsi" w:eastAsiaTheme="majorEastAsia" w:hAnsiTheme="majorHAnsi" w:cstheme="majorBidi"/>
              </w:rPr>
              <w:t xml:space="preserve"> à 6</w:t>
            </w:r>
            <w:r w:rsidRPr="00A92402">
              <w:rPr>
                <w:rFonts w:asciiTheme="majorHAnsi" w:eastAsiaTheme="majorEastAsia" w:hAnsiTheme="majorHAnsi" w:cstheme="majorBidi"/>
              </w:rPr>
              <w:t xml:space="preserve"> weken</w:t>
            </w:r>
            <w:r w:rsidR="0077294B">
              <w:rPr>
                <w:rFonts w:asciiTheme="majorHAnsi" w:eastAsiaTheme="majorEastAsia" w:hAnsiTheme="majorHAnsi" w:cstheme="majorBidi"/>
              </w:rPr>
              <w:t xml:space="preserve"> =</w:t>
            </w:r>
          </w:p>
          <w:p w14:paraId="74BB5196" w14:textId="65568C2A" w:rsidR="293025B5" w:rsidRPr="003D1579" w:rsidRDefault="004224CE" w:rsidP="00352B8C">
            <w:pPr>
              <w:spacing w:after="120" w:line="257" w:lineRule="auto"/>
              <w:jc w:val="both"/>
              <w:rPr>
                <w:rFonts w:asciiTheme="majorHAnsi" w:eastAsiaTheme="majorEastAsia" w:hAnsiTheme="majorHAnsi" w:cstheme="majorBidi"/>
                <w:color w:val="7030A0"/>
              </w:rPr>
            </w:pPr>
            <w:r>
              <w:rPr>
                <w:rFonts w:asciiTheme="majorHAnsi" w:eastAsiaTheme="majorEastAsia" w:hAnsiTheme="majorHAnsi" w:cstheme="majorBidi"/>
              </w:rPr>
              <w:t>Uiterlijk 1 december 2026</w:t>
            </w:r>
          </w:p>
        </w:tc>
      </w:tr>
      <w:tr w:rsidR="00891ABE" w:rsidRPr="00956EBE" w14:paraId="7DC2C31D"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013296FA" w14:textId="7A15AC2D" w:rsidR="293025B5" w:rsidRPr="00956EBE" w:rsidRDefault="00463303"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4</w:t>
            </w:r>
          </w:p>
        </w:tc>
        <w:tc>
          <w:tcPr>
            <w:tcW w:w="6241"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6ECA042C" w14:textId="2C7B3528" w:rsidR="293025B5" w:rsidRPr="00956EBE" w:rsidRDefault="007D4FA9" w:rsidP="004224CE">
            <w:r w:rsidRPr="00956EBE">
              <w:t xml:space="preserve">Uiterste datum indienen </w:t>
            </w:r>
            <w:r w:rsidR="00122481" w:rsidRPr="00956EBE">
              <w:t>marktconsultatiereactie</w:t>
            </w:r>
            <w:r w:rsidRPr="00956EBE">
              <w:t xml:space="preserve"> via TenderNed</w:t>
            </w:r>
          </w:p>
        </w:tc>
        <w:tc>
          <w:tcPr>
            <w:tcW w:w="268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0410C604" w14:textId="492A238B" w:rsidR="00011ADD" w:rsidRPr="00A92402" w:rsidRDefault="00011ADD" w:rsidP="00352B8C">
            <w:pPr>
              <w:spacing w:after="120" w:line="257" w:lineRule="auto"/>
              <w:jc w:val="both"/>
              <w:rPr>
                <w:rFonts w:asciiTheme="majorHAnsi" w:eastAsiaTheme="majorEastAsia" w:hAnsiTheme="majorHAnsi" w:cstheme="majorBidi"/>
              </w:rPr>
            </w:pPr>
            <w:r w:rsidRPr="00A92402">
              <w:rPr>
                <w:rFonts w:asciiTheme="majorHAnsi" w:eastAsiaTheme="majorEastAsia" w:hAnsiTheme="majorHAnsi" w:cstheme="majorBidi"/>
              </w:rPr>
              <w:t>T + 8 weken</w:t>
            </w:r>
            <w:r w:rsidR="001D08D9">
              <w:rPr>
                <w:rFonts w:asciiTheme="majorHAnsi" w:eastAsiaTheme="majorEastAsia" w:hAnsiTheme="majorHAnsi" w:cstheme="majorBidi"/>
              </w:rPr>
              <w:t xml:space="preserve"> = </w:t>
            </w:r>
          </w:p>
          <w:p w14:paraId="4641CE68" w14:textId="05F57471" w:rsidR="293025B5" w:rsidRPr="003D1579" w:rsidRDefault="004224CE" w:rsidP="00352B8C">
            <w:pPr>
              <w:spacing w:after="120" w:line="257" w:lineRule="auto"/>
              <w:jc w:val="both"/>
              <w:rPr>
                <w:rFonts w:asciiTheme="majorHAnsi" w:eastAsiaTheme="majorEastAsia" w:hAnsiTheme="majorHAnsi" w:cstheme="majorBidi"/>
                <w:color w:val="7030A0"/>
              </w:rPr>
            </w:pPr>
            <w:r>
              <w:rPr>
                <w:rFonts w:asciiTheme="majorHAnsi" w:eastAsiaTheme="majorEastAsia" w:hAnsiTheme="majorHAnsi" w:cstheme="majorBidi"/>
              </w:rPr>
              <w:t>15 december 2026</w:t>
            </w:r>
          </w:p>
        </w:tc>
      </w:tr>
      <w:tr w:rsidR="00891ABE" w:rsidRPr="00956EBE" w14:paraId="70839741"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069E34ED" w14:textId="0DB30E49" w:rsidR="293025B5" w:rsidRPr="00956EBE" w:rsidRDefault="00463303"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5</w:t>
            </w:r>
          </w:p>
        </w:tc>
        <w:tc>
          <w:tcPr>
            <w:tcW w:w="6241"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743AD4A8" w14:textId="33133A4B" w:rsidR="293025B5" w:rsidRPr="00956EBE" w:rsidRDefault="007D4FA9" w:rsidP="004224CE">
            <w:r w:rsidRPr="00956EBE">
              <w:t>Eventuele uitnodiging voor verdiepende gesprekken</w:t>
            </w:r>
          </w:p>
        </w:tc>
        <w:tc>
          <w:tcPr>
            <w:tcW w:w="268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150AD877" w14:textId="61A4D164" w:rsidR="00A92402" w:rsidRPr="00A92402" w:rsidRDefault="00011ADD" w:rsidP="00352B8C">
            <w:pPr>
              <w:spacing w:after="120" w:line="257" w:lineRule="auto"/>
              <w:jc w:val="both"/>
              <w:rPr>
                <w:rFonts w:asciiTheme="majorHAnsi" w:eastAsiaTheme="majorEastAsia" w:hAnsiTheme="majorHAnsi" w:cstheme="majorBidi"/>
              </w:rPr>
            </w:pPr>
            <w:r w:rsidRPr="00A92402">
              <w:rPr>
                <w:rFonts w:asciiTheme="majorHAnsi" w:eastAsiaTheme="majorEastAsia" w:hAnsiTheme="majorHAnsi" w:cstheme="majorBidi"/>
              </w:rPr>
              <w:t xml:space="preserve">T + </w:t>
            </w:r>
            <w:r w:rsidR="004224CE">
              <w:rPr>
                <w:rFonts w:asciiTheme="majorHAnsi" w:eastAsiaTheme="majorEastAsia" w:hAnsiTheme="majorHAnsi" w:cstheme="majorBidi"/>
              </w:rPr>
              <w:t>13</w:t>
            </w:r>
            <w:r w:rsidRPr="00A92402">
              <w:rPr>
                <w:rFonts w:asciiTheme="majorHAnsi" w:eastAsiaTheme="majorEastAsia" w:hAnsiTheme="majorHAnsi" w:cstheme="majorBidi"/>
              </w:rPr>
              <w:t xml:space="preserve"> </w:t>
            </w:r>
            <w:r w:rsidR="00A92402" w:rsidRPr="00A92402">
              <w:rPr>
                <w:rFonts w:asciiTheme="majorHAnsi" w:eastAsiaTheme="majorEastAsia" w:hAnsiTheme="majorHAnsi" w:cstheme="majorBidi"/>
              </w:rPr>
              <w:t>á 1</w:t>
            </w:r>
            <w:r w:rsidR="004224CE">
              <w:rPr>
                <w:rFonts w:asciiTheme="majorHAnsi" w:eastAsiaTheme="majorEastAsia" w:hAnsiTheme="majorHAnsi" w:cstheme="majorBidi"/>
              </w:rPr>
              <w:t>4</w:t>
            </w:r>
            <w:r w:rsidR="00A92402" w:rsidRPr="00A92402">
              <w:rPr>
                <w:rFonts w:asciiTheme="majorHAnsi" w:eastAsiaTheme="majorEastAsia" w:hAnsiTheme="majorHAnsi" w:cstheme="majorBidi"/>
              </w:rPr>
              <w:t xml:space="preserve"> weken</w:t>
            </w:r>
            <w:r w:rsidR="001D08D9">
              <w:rPr>
                <w:rFonts w:asciiTheme="majorHAnsi" w:eastAsiaTheme="majorEastAsia" w:hAnsiTheme="majorHAnsi" w:cstheme="majorBidi"/>
              </w:rPr>
              <w:t xml:space="preserve"> =</w:t>
            </w:r>
          </w:p>
          <w:p w14:paraId="76563307" w14:textId="05B2122D" w:rsidR="293025B5" w:rsidRPr="003D1579" w:rsidRDefault="004224CE" w:rsidP="00352B8C">
            <w:pPr>
              <w:spacing w:after="120" w:line="257" w:lineRule="auto"/>
              <w:jc w:val="both"/>
              <w:rPr>
                <w:rFonts w:asciiTheme="majorHAnsi" w:eastAsiaTheme="majorEastAsia" w:hAnsiTheme="majorHAnsi" w:cstheme="majorBidi"/>
                <w:color w:val="7030A0"/>
              </w:rPr>
            </w:pPr>
            <w:r>
              <w:rPr>
                <w:rFonts w:asciiTheme="majorHAnsi" w:eastAsiaTheme="majorEastAsia" w:hAnsiTheme="majorHAnsi" w:cstheme="majorBidi"/>
              </w:rPr>
              <w:t>Week 3/4 2027</w:t>
            </w:r>
          </w:p>
        </w:tc>
      </w:tr>
      <w:tr w:rsidR="00891ABE" w:rsidRPr="00956EBE" w14:paraId="19D06272"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577AAA49" w14:textId="2937B653" w:rsidR="293025B5" w:rsidRPr="00956EBE" w:rsidRDefault="00463303"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6</w:t>
            </w:r>
          </w:p>
        </w:tc>
        <w:tc>
          <w:tcPr>
            <w:tcW w:w="6241"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57A03F05" w14:textId="7640B655" w:rsidR="293025B5" w:rsidRPr="00956EBE" w:rsidRDefault="007D4FA9" w:rsidP="004224CE">
            <w:r w:rsidRPr="00956EBE">
              <w:t>Verdiepende gesprekken, indien van toepassing</w:t>
            </w:r>
          </w:p>
        </w:tc>
        <w:tc>
          <w:tcPr>
            <w:tcW w:w="268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55B3DFD1" w14:textId="41D1C464" w:rsidR="00A92402" w:rsidRPr="00A92402" w:rsidRDefault="00A92402" w:rsidP="00352B8C">
            <w:pPr>
              <w:spacing w:after="120" w:line="257" w:lineRule="auto"/>
              <w:jc w:val="both"/>
              <w:rPr>
                <w:rFonts w:asciiTheme="majorHAnsi" w:eastAsiaTheme="majorEastAsia" w:hAnsiTheme="majorHAnsi" w:cstheme="majorBidi"/>
              </w:rPr>
            </w:pPr>
            <w:r w:rsidRPr="00A92402">
              <w:rPr>
                <w:rFonts w:asciiTheme="majorHAnsi" w:eastAsiaTheme="majorEastAsia" w:hAnsiTheme="majorHAnsi" w:cstheme="majorBidi"/>
              </w:rPr>
              <w:t>T + 1</w:t>
            </w:r>
            <w:r w:rsidR="004224CE">
              <w:rPr>
                <w:rFonts w:asciiTheme="majorHAnsi" w:eastAsiaTheme="majorEastAsia" w:hAnsiTheme="majorHAnsi" w:cstheme="majorBidi"/>
              </w:rPr>
              <w:t>5</w:t>
            </w:r>
            <w:r w:rsidRPr="00A92402">
              <w:rPr>
                <w:rFonts w:asciiTheme="majorHAnsi" w:eastAsiaTheme="majorEastAsia" w:hAnsiTheme="majorHAnsi" w:cstheme="majorBidi"/>
              </w:rPr>
              <w:t xml:space="preserve"> á 1</w:t>
            </w:r>
            <w:r w:rsidR="004224CE">
              <w:rPr>
                <w:rFonts w:asciiTheme="majorHAnsi" w:eastAsiaTheme="majorEastAsia" w:hAnsiTheme="majorHAnsi" w:cstheme="majorBidi"/>
              </w:rPr>
              <w:t>6</w:t>
            </w:r>
            <w:r w:rsidRPr="00A92402">
              <w:rPr>
                <w:rFonts w:asciiTheme="majorHAnsi" w:eastAsiaTheme="majorEastAsia" w:hAnsiTheme="majorHAnsi" w:cstheme="majorBidi"/>
              </w:rPr>
              <w:t xml:space="preserve"> weken</w:t>
            </w:r>
            <w:r w:rsidR="001D08D9">
              <w:rPr>
                <w:rFonts w:asciiTheme="majorHAnsi" w:eastAsiaTheme="majorEastAsia" w:hAnsiTheme="majorHAnsi" w:cstheme="majorBidi"/>
              </w:rPr>
              <w:t xml:space="preserve"> =</w:t>
            </w:r>
          </w:p>
          <w:p w14:paraId="4FF74965" w14:textId="1B7001D2" w:rsidR="293025B5" w:rsidRPr="003D1579" w:rsidRDefault="003D1579" w:rsidP="00352B8C">
            <w:pPr>
              <w:spacing w:after="120" w:line="257" w:lineRule="auto"/>
              <w:jc w:val="both"/>
              <w:rPr>
                <w:rFonts w:asciiTheme="majorHAnsi" w:eastAsiaTheme="majorEastAsia" w:hAnsiTheme="majorHAnsi" w:cstheme="majorBidi"/>
                <w:color w:val="7030A0"/>
              </w:rPr>
            </w:pPr>
            <w:r w:rsidRPr="001D08D9">
              <w:rPr>
                <w:rFonts w:asciiTheme="majorHAnsi" w:eastAsiaTheme="majorEastAsia" w:hAnsiTheme="majorHAnsi" w:cstheme="majorBidi"/>
              </w:rPr>
              <w:t xml:space="preserve">Week </w:t>
            </w:r>
            <w:r w:rsidR="004224CE">
              <w:rPr>
                <w:rFonts w:asciiTheme="majorHAnsi" w:eastAsiaTheme="majorEastAsia" w:hAnsiTheme="majorHAnsi" w:cstheme="majorBidi"/>
              </w:rPr>
              <w:t>5/6 2027</w:t>
            </w:r>
          </w:p>
        </w:tc>
      </w:tr>
      <w:tr w:rsidR="00891ABE" w:rsidRPr="00956EBE" w14:paraId="104B81CA" w14:textId="77777777" w:rsidTr="004224CE">
        <w:trPr>
          <w:trHeight w:val="300"/>
        </w:trPr>
        <w:tc>
          <w:tcPr>
            <w:tcW w:w="55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737F1600" w14:textId="595A63A5" w:rsidR="293025B5" w:rsidRPr="00956EBE" w:rsidRDefault="00463303"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7</w:t>
            </w:r>
          </w:p>
        </w:tc>
        <w:tc>
          <w:tcPr>
            <w:tcW w:w="6241"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5782DE82" w14:textId="6E501FA0" w:rsidR="293025B5" w:rsidRPr="00956EBE" w:rsidRDefault="007D4FA9" w:rsidP="004224CE">
            <w:r w:rsidRPr="00956EBE">
              <w:t>Publicatie marktconsultatie</w:t>
            </w:r>
            <w:r w:rsidR="00871BE1" w:rsidRPr="00956EBE">
              <w:t>verslag</w:t>
            </w:r>
          </w:p>
        </w:tc>
        <w:tc>
          <w:tcPr>
            <w:tcW w:w="2683" w:type="dxa"/>
            <w:tcBorders>
              <w:top w:val="single" w:sz="8" w:space="0" w:color="B7C9E2"/>
              <w:left w:val="single" w:sz="8" w:space="0" w:color="B7C9E2"/>
              <w:bottom w:val="single" w:sz="8" w:space="0" w:color="B7C9E2"/>
              <w:right w:val="single" w:sz="8" w:space="0" w:color="B7C9E2"/>
            </w:tcBorders>
            <w:tcMar>
              <w:left w:w="108" w:type="dxa"/>
              <w:right w:w="108" w:type="dxa"/>
            </w:tcMar>
            <w:vAlign w:val="center"/>
          </w:tcPr>
          <w:p w14:paraId="433C106A" w14:textId="16A87FA9" w:rsidR="00A92402" w:rsidRPr="00A92402" w:rsidRDefault="00A92402" w:rsidP="00352B8C">
            <w:pPr>
              <w:spacing w:after="120" w:line="257" w:lineRule="auto"/>
              <w:jc w:val="both"/>
              <w:rPr>
                <w:rFonts w:asciiTheme="majorHAnsi" w:eastAsiaTheme="majorEastAsia" w:hAnsiTheme="majorHAnsi" w:cstheme="majorBidi"/>
              </w:rPr>
            </w:pPr>
            <w:r w:rsidRPr="00A92402">
              <w:rPr>
                <w:rFonts w:asciiTheme="majorHAnsi" w:eastAsiaTheme="majorEastAsia" w:hAnsiTheme="majorHAnsi" w:cstheme="majorBidi"/>
              </w:rPr>
              <w:t xml:space="preserve">T + </w:t>
            </w:r>
            <w:r w:rsidR="004224CE">
              <w:rPr>
                <w:rFonts w:asciiTheme="majorHAnsi" w:eastAsiaTheme="majorEastAsia" w:hAnsiTheme="majorHAnsi" w:cstheme="majorBidi"/>
              </w:rPr>
              <w:t>20</w:t>
            </w:r>
            <w:r w:rsidRPr="00A92402">
              <w:rPr>
                <w:rFonts w:asciiTheme="majorHAnsi" w:eastAsiaTheme="majorEastAsia" w:hAnsiTheme="majorHAnsi" w:cstheme="majorBidi"/>
              </w:rPr>
              <w:t xml:space="preserve"> á </w:t>
            </w:r>
            <w:r w:rsidR="004224CE">
              <w:rPr>
                <w:rFonts w:asciiTheme="majorHAnsi" w:eastAsiaTheme="majorEastAsia" w:hAnsiTheme="majorHAnsi" w:cstheme="majorBidi"/>
              </w:rPr>
              <w:t>21</w:t>
            </w:r>
            <w:r w:rsidRPr="00A92402">
              <w:rPr>
                <w:rFonts w:asciiTheme="majorHAnsi" w:eastAsiaTheme="majorEastAsia" w:hAnsiTheme="majorHAnsi" w:cstheme="majorBidi"/>
              </w:rPr>
              <w:t xml:space="preserve"> weken</w:t>
            </w:r>
            <w:r w:rsidR="001D08D9">
              <w:rPr>
                <w:rFonts w:asciiTheme="majorHAnsi" w:eastAsiaTheme="majorEastAsia" w:hAnsiTheme="majorHAnsi" w:cstheme="majorBidi"/>
              </w:rPr>
              <w:t xml:space="preserve"> =</w:t>
            </w:r>
          </w:p>
          <w:p w14:paraId="16BFBF4F" w14:textId="3E4B9DDD" w:rsidR="293025B5" w:rsidRPr="003D1579" w:rsidRDefault="003D1579" w:rsidP="00352B8C">
            <w:pPr>
              <w:spacing w:after="120" w:line="257" w:lineRule="auto"/>
              <w:jc w:val="both"/>
              <w:rPr>
                <w:rFonts w:asciiTheme="majorHAnsi" w:eastAsiaTheme="majorEastAsia" w:hAnsiTheme="majorHAnsi" w:cstheme="majorBidi"/>
                <w:color w:val="7030A0"/>
              </w:rPr>
            </w:pPr>
            <w:r w:rsidRPr="001D08D9">
              <w:rPr>
                <w:rFonts w:asciiTheme="majorHAnsi" w:eastAsiaTheme="majorEastAsia" w:hAnsiTheme="majorHAnsi" w:cstheme="majorBidi"/>
              </w:rPr>
              <w:t xml:space="preserve">Week </w:t>
            </w:r>
            <w:r w:rsidR="004224CE">
              <w:rPr>
                <w:rFonts w:asciiTheme="majorHAnsi" w:eastAsiaTheme="majorEastAsia" w:hAnsiTheme="majorHAnsi" w:cstheme="majorBidi"/>
              </w:rPr>
              <w:t>10/11 2027</w:t>
            </w:r>
          </w:p>
        </w:tc>
      </w:tr>
    </w:tbl>
    <w:p w14:paraId="6D0F416C" w14:textId="7FA21A93" w:rsidR="003E5098" w:rsidRPr="00956EBE" w:rsidRDefault="007D4FA9" w:rsidP="00352B8C">
      <w:pPr>
        <w:pStyle w:val="Kop2"/>
      </w:pPr>
      <w:bookmarkStart w:id="58" w:name="_Toc243405980"/>
      <w:r w:rsidRPr="00956EBE">
        <w:t>Stellen van vragen over de marktconsultatie</w:t>
      </w:r>
      <w:bookmarkEnd w:id="58"/>
    </w:p>
    <w:p w14:paraId="6F66AEAA" w14:textId="5787C072" w:rsidR="00352B8C" w:rsidRPr="00956EBE" w:rsidRDefault="008E2477"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Marktpartijen kunnen binnen de in de planning genoemde termijn via TenderNed verduidelijk</w:t>
      </w:r>
      <w:r w:rsidR="00AF25AA" w:rsidRPr="00956EBE">
        <w:rPr>
          <w:rFonts w:asciiTheme="majorHAnsi" w:eastAsiaTheme="majorEastAsia" w:hAnsiTheme="majorHAnsi" w:cstheme="majorBidi"/>
        </w:rPr>
        <w:t xml:space="preserve">ende </w:t>
      </w:r>
      <w:r w:rsidRPr="00956EBE">
        <w:rPr>
          <w:rFonts w:asciiTheme="majorHAnsi" w:eastAsiaTheme="majorEastAsia" w:hAnsiTheme="majorHAnsi" w:cstheme="majorBidi"/>
        </w:rPr>
        <w:t xml:space="preserve">vragen stellen over dit document, de procedure en de beschikbare achtergrondinformatie. De Gemeente publiceert de vragen en antwoorden via TenderNed in een Nota van Inlichtingen en kan </w:t>
      </w:r>
      <w:r w:rsidRPr="00956EBE">
        <w:rPr>
          <w:rFonts w:asciiTheme="majorHAnsi" w:eastAsiaTheme="majorEastAsia" w:hAnsiTheme="majorHAnsi" w:cstheme="majorBidi"/>
        </w:rPr>
        <w:lastRenderedPageBreak/>
        <w:t xml:space="preserve">vragen zo nodig anonimiseren of samenvatten. </w:t>
      </w:r>
      <w:r w:rsidR="007D4FA9" w:rsidRPr="00956EBE">
        <w:rPr>
          <w:rFonts w:asciiTheme="majorHAnsi" w:eastAsiaTheme="majorEastAsia" w:hAnsiTheme="majorHAnsi" w:cstheme="majorBidi"/>
        </w:rPr>
        <w:t xml:space="preserve">Voor het stellen van vragen kan Bijlage </w:t>
      </w:r>
      <w:r w:rsidR="00E533C4" w:rsidRPr="00956EBE">
        <w:rPr>
          <w:rFonts w:asciiTheme="majorHAnsi" w:eastAsiaTheme="majorEastAsia" w:hAnsiTheme="majorHAnsi" w:cstheme="majorBidi"/>
        </w:rPr>
        <w:t>1</w:t>
      </w:r>
      <w:r w:rsidR="007D4FA9" w:rsidRPr="00956EBE">
        <w:rPr>
          <w:rFonts w:asciiTheme="majorHAnsi" w:eastAsiaTheme="majorEastAsia" w:hAnsiTheme="majorHAnsi" w:cstheme="majorBidi"/>
        </w:rPr>
        <w:t xml:space="preserve">, </w:t>
      </w:r>
      <w:r w:rsidR="007D4FA9" w:rsidRPr="00956EBE">
        <w:rPr>
          <w:rFonts w:asciiTheme="majorHAnsi" w:eastAsiaTheme="majorEastAsia" w:hAnsiTheme="majorHAnsi" w:cstheme="majorBidi"/>
          <w:i/>
          <w:iCs/>
        </w:rPr>
        <w:t>Formulier vragenronde marktconsultatiedocument</w:t>
      </w:r>
      <w:r w:rsidR="007D4FA9" w:rsidRPr="00956EBE">
        <w:rPr>
          <w:rFonts w:asciiTheme="majorHAnsi" w:eastAsiaTheme="majorEastAsia" w:hAnsiTheme="majorHAnsi" w:cstheme="majorBidi"/>
        </w:rPr>
        <w:t xml:space="preserve">, worden gebruikt. </w:t>
      </w:r>
    </w:p>
    <w:p w14:paraId="24463DBE" w14:textId="1BDBB143" w:rsidR="003E5098" w:rsidRPr="00956EBE" w:rsidRDefault="007D4FA9" w:rsidP="00352B8C">
      <w:pPr>
        <w:pStyle w:val="Kop2"/>
      </w:pPr>
      <w:bookmarkStart w:id="59" w:name="_Toc235721850"/>
      <w:bookmarkStart w:id="60" w:name="_Toc235784425"/>
      <w:bookmarkStart w:id="61" w:name="_Toc235784507"/>
      <w:bookmarkStart w:id="62" w:name="_Toc235721851"/>
      <w:bookmarkStart w:id="63" w:name="_Toc235784426"/>
      <w:bookmarkStart w:id="64" w:name="_Toc235784508"/>
      <w:bookmarkStart w:id="65" w:name="_Toc235721852"/>
      <w:bookmarkStart w:id="66" w:name="_Toc235784427"/>
      <w:bookmarkStart w:id="67" w:name="_Toc235784509"/>
      <w:bookmarkStart w:id="68" w:name="_Toc235721853"/>
      <w:bookmarkStart w:id="69" w:name="_Toc235784428"/>
      <w:bookmarkStart w:id="70" w:name="_Toc235784510"/>
      <w:bookmarkStart w:id="71" w:name="_Toc235721854"/>
      <w:bookmarkStart w:id="72" w:name="_Toc235784429"/>
      <w:bookmarkStart w:id="73" w:name="_Toc235784511"/>
      <w:bookmarkStart w:id="74" w:name="_Toc243405981"/>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956EBE">
        <w:t xml:space="preserve">Indienen </w:t>
      </w:r>
      <w:r w:rsidR="008E2477" w:rsidRPr="00956EBE">
        <w:t>marktconsultatiereactie</w:t>
      </w:r>
      <w:bookmarkEnd w:id="74"/>
    </w:p>
    <w:p w14:paraId="005DD379" w14:textId="600AD11E" w:rsidR="003E5098" w:rsidRPr="00956EBE" w:rsidRDefault="004F2BA3"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marktconsultatiereactie bestaat uit de beantwoording van de vragen in hoofdstuk 5 volgens het antwoordformat in Bijlage 2</w:t>
      </w:r>
      <w:r w:rsidR="00C20DB1" w:rsidRPr="00956EBE">
        <w:rPr>
          <w:rFonts w:asciiTheme="majorHAnsi" w:eastAsiaTheme="majorEastAsia" w:hAnsiTheme="majorHAnsi" w:cstheme="majorBidi"/>
        </w:rPr>
        <w:t xml:space="preserve"> en moet binnen de in de planning genoemde termijn via TenderNed worden ingediend. Vragen die niet op de rol of expertise van een marktpartij van toepassing zijn, mogen gemotiveerd onbeantwoord blijven. Te laat ingediende reacties worden in beginsel niet meegenomen. </w:t>
      </w:r>
    </w:p>
    <w:p w14:paraId="1B7DC2FE" w14:textId="26B005CB" w:rsidR="00352B8C" w:rsidRPr="00956EBE" w:rsidRDefault="007D4FA9" w:rsidP="007C1B61">
      <w:r w:rsidRPr="00956EBE">
        <w:t xml:space="preserve">Indien een antwoord bedrijfsvertrouwelijke, commercieel gevoelige of anderszins vertrouwelijke informatie bevat, dient de marktpartij dit expliciet in het antwoord aan te geven. De </w:t>
      </w:r>
      <w:r w:rsidR="00185ADA" w:rsidRPr="00956EBE">
        <w:t>G</w:t>
      </w:r>
      <w:r w:rsidRPr="00956EBE">
        <w:t>emeente zal deze informatie vertrouwelijk behandelen, behoudens wettelijke verplichtingen tot openbaarmaking.</w:t>
      </w:r>
    </w:p>
    <w:p w14:paraId="06EBE73A" w14:textId="047C8348" w:rsidR="003E5098" w:rsidRPr="00956EBE" w:rsidRDefault="007D4FA9" w:rsidP="00352B8C">
      <w:pPr>
        <w:pStyle w:val="Kop2"/>
      </w:pPr>
      <w:bookmarkStart w:id="75" w:name="_Toc243405982"/>
      <w:r w:rsidRPr="00956EBE">
        <w:t>Verdiepende gesprekken</w:t>
      </w:r>
      <w:bookmarkEnd w:id="75"/>
    </w:p>
    <w:p w14:paraId="164C974F" w14:textId="5620C1C5" w:rsidR="003E5098" w:rsidRPr="00956EBE" w:rsidRDefault="0040467C"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w:t>
      </w:r>
      <w:r w:rsidR="007D4FA9" w:rsidRPr="00956EBE">
        <w:rPr>
          <w:rFonts w:asciiTheme="majorHAnsi" w:eastAsiaTheme="majorEastAsia" w:hAnsiTheme="majorHAnsi" w:cstheme="majorBidi"/>
        </w:rPr>
        <w:t xml:space="preserve"> </w:t>
      </w:r>
      <w:r w:rsidR="00185ADA" w:rsidRPr="00956EBE">
        <w:rPr>
          <w:rFonts w:asciiTheme="majorHAnsi" w:eastAsiaTheme="majorEastAsia" w:hAnsiTheme="majorHAnsi" w:cstheme="majorBidi"/>
        </w:rPr>
        <w:t>Gemeente</w:t>
      </w:r>
      <w:r w:rsidR="007D4FA9" w:rsidRPr="00956EBE">
        <w:rPr>
          <w:rFonts w:asciiTheme="majorHAnsi" w:eastAsiaTheme="majorEastAsia" w:hAnsiTheme="majorHAnsi" w:cstheme="majorBidi"/>
        </w:rPr>
        <w:t xml:space="preserve"> </w:t>
      </w:r>
      <w:r w:rsidRPr="00956EBE">
        <w:rPr>
          <w:rFonts w:asciiTheme="majorHAnsi" w:eastAsiaTheme="majorEastAsia" w:hAnsiTheme="majorHAnsi" w:cstheme="majorBidi"/>
        </w:rPr>
        <w:t xml:space="preserve">kan één of meer </w:t>
      </w:r>
      <w:r w:rsidR="007D4FA9" w:rsidRPr="00956EBE">
        <w:rPr>
          <w:rFonts w:asciiTheme="majorHAnsi" w:eastAsiaTheme="majorEastAsia" w:hAnsiTheme="majorHAnsi" w:cstheme="majorBidi"/>
        </w:rPr>
        <w:t>marktpartijen uitnodigen voor een verdiepend gesprek</w:t>
      </w:r>
      <w:r w:rsidR="007D4FA9" w:rsidRPr="00956EBE">
        <w:rPr>
          <w:rFonts w:ascii="Arial" w:eastAsia="Arial" w:hAnsi="Arial" w:cs="Arial"/>
        </w:rPr>
        <w:t xml:space="preserve">, indien een </w:t>
      </w:r>
      <w:r w:rsidR="009B36D9" w:rsidRPr="00956EBE">
        <w:rPr>
          <w:rFonts w:ascii="Arial" w:eastAsia="Arial" w:hAnsi="Arial" w:cs="Arial"/>
        </w:rPr>
        <w:t>ingediende</w:t>
      </w:r>
      <w:r w:rsidR="007D4FA9" w:rsidRPr="00956EBE">
        <w:rPr>
          <w:rFonts w:ascii="Arial" w:eastAsia="Arial" w:hAnsi="Arial" w:cs="Arial"/>
        </w:rPr>
        <w:t xml:space="preserve"> reactie </w:t>
      </w:r>
      <w:r w:rsidR="009B36D9" w:rsidRPr="00956EBE">
        <w:rPr>
          <w:rFonts w:ascii="Arial" w:eastAsia="Arial" w:hAnsi="Arial" w:cs="Arial"/>
        </w:rPr>
        <w:t>nadere feitelijke toelichting behoeft</w:t>
      </w:r>
      <w:r w:rsidR="007D4FA9" w:rsidRPr="00956EBE">
        <w:rPr>
          <w:rFonts w:ascii="Arial" w:eastAsia="Arial" w:hAnsi="Arial" w:cs="Arial"/>
        </w:rPr>
        <w:t>. De</w:t>
      </w:r>
      <w:r w:rsidR="009B36D9" w:rsidRPr="00956EBE">
        <w:rPr>
          <w:rFonts w:ascii="Arial" w:eastAsia="Arial" w:hAnsi="Arial" w:cs="Arial"/>
        </w:rPr>
        <w:t>ze</w:t>
      </w:r>
      <w:r w:rsidR="007D4FA9" w:rsidRPr="00956EBE">
        <w:rPr>
          <w:rFonts w:ascii="Arial" w:eastAsia="Arial" w:hAnsi="Arial" w:cs="Arial"/>
        </w:rPr>
        <w:t xml:space="preserve"> gesprekken </w:t>
      </w:r>
      <w:r w:rsidR="009B36D9" w:rsidRPr="00956EBE">
        <w:rPr>
          <w:rFonts w:ascii="Arial" w:eastAsia="Arial" w:hAnsi="Arial" w:cs="Arial"/>
        </w:rPr>
        <w:t>dienen</w:t>
      </w:r>
      <w:r w:rsidR="007D4FA9" w:rsidRPr="00956EBE">
        <w:rPr>
          <w:rFonts w:ascii="Arial" w:eastAsia="Arial" w:hAnsi="Arial" w:cs="Arial"/>
        </w:rPr>
        <w:t xml:space="preserve"> uitsluitend ter verduidelijking</w:t>
      </w:r>
      <w:r w:rsidR="004D0F1B" w:rsidRPr="00956EBE">
        <w:rPr>
          <w:rFonts w:ascii="Arial" w:eastAsia="Arial" w:hAnsi="Arial" w:cs="Arial"/>
        </w:rPr>
        <w:t xml:space="preserve"> en niet ter beoordeling, vergelijking, rangschikking of onderhandeling.</w:t>
      </w:r>
      <w:r w:rsidR="007D4FA9" w:rsidRPr="00956EBE">
        <w:rPr>
          <w:rFonts w:ascii="Arial" w:eastAsia="Arial" w:hAnsi="Arial" w:cs="Arial"/>
        </w:rPr>
        <w:t xml:space="preserve"> </w:t>
      </w:r>
      <w:r w:rsidR="00CC6358" w:rsidRPr="00956EBE">
        <w:rPr>
          <w:rFonts w:ascii="Arial" w:eastAsia="Arial" w:hAnsi="Arial" w:cs="Arial"/>
        </w:rPr>
        <w:t>Aan een</w:t>
      </w:r>
      <w:r w:rsidR="004D0F1B" w:rsidRPr="00956EBE">
        <w:rPr>
          <w:rFonts w:ascii="Arial" w:eastAsia="Arial" w:hAnsi="Arial" w:cs="Arial"/>
        </w:rPr>
        <w:t xml:space="preserve"> uitnodiging </w:t>
      </w:r>
      <w:r w:rsidR="004F7E2E" w:rsidRPr="00956EBE">
        <w:rPr>
          <w:rFonts w:ascii="Arial" w:eastAsia="Arial" w:hAnsi="Arial" w:cs="Arial"/>
        </w:rPr>
        <w:t xml:space="preserve">voor of </w:t>
      </w:r>
      <w:r w:rsidR="007D4FA9" w:rsidRPr="00956EBE">
        <w:rPr>
          <w:rFonts w:ascii="Arial" w:eastAsia="Arial" w:hAnsi="Arial" w:cs="Arial"/>
        </w:rPr>
        <w:t>deelname</w:t>
      </w:r>
      <w:r w:rsidR="004F7E2E" w:rsidRPr="00956EBE">
        <w:rPr>
          <w:rFonts w:ascii="Arial" w:eastAsia="Arial" w:hAnsi="Arial" w:cs="Arial"/>
        </w:rPr>
        <w:t xml:space="preserve"> aan een verdiepend gesprek</w:t>
      </w:r>
      <w:r w:rsidR="007D4FA9" w:rsidRPr="00956EBE">
        <w:rPr>
          <w:rFonts w:ascii="Arial" w:eastAsia="Arial" w:hAnsi="Arial" w:cs="Arial"/>
        </w:rPr>
        <w:t xml:space="preserve"> kunnen geen rechten worden ontleend</w:t>
      </w:r>
      <w:r w:rsidR="004F7E2E" w:rsidRPr="00956EBE">
        <w:rPr>
          <w:rFonts w:ascii="Arial" w:eastAsia="Arial" w:hAnsi="Arial" w:cs="Arial"/>
        </w:rPr>
        <w:t>.</w:t>
      </w:r>
      <w:r w:rsidR="007D4FA9" w:rsidRPr="00956EBE">
        <w:rPr>
          <w:rFonts w:ascii="Arial" w:eastAsia="Arial" w:hAnsi="Arial" w:cs="Arial"/>
        </w:rPr>
        <w:t xml:space="preserve"> </w:t>
      </w:r>
    </w:p>
    <w:p w14:paraId="72BF6407" w14:textId="5CDAA6F6" w:rsidR="00352B8C" w:rsidRPr="00956EBE" w:rsidRDefault="007D4FA9" w:rsidP="00211F98">
      <w:r w:rsidRPr="00956EBE">
        <w:t xml:space="preserve">Van de verdiepende gesprekken wordt een zakelijke </w:t>
      </w:r>
      <w:r w:rsidR="00185ADA" w:rsidRPr="00956EBE">
        <w:t xml:space="preserve">en geanonimiseerde </w:t>
      </w:r>
      <w:r w:rsidRPr="00956EBE">
        <w:t>samenvatting gemaakt ten behoeve van de interne verwerking en het algemene marktconsultatieverslag. Bedrijfsvertrouwelijke informatie wordt daarbij niet gepubliceerd.</w:t>
      </w:r>
    </w:p>
    <w:p w14:paraId="77A19E91" w14:textId="2A0044A5" w:rsidR="003E5098" w:rsidRPr="00956EBE" w:rsidRDefault="007D4FA9" w:rsidP="00352B8C">
      <w:pPr>
        <w:pStyle w:val="Kop2"/>
      </w:pPr>
      <w:bookmarkStart w:id="76" w:name="_Toc243405983"/>
      <w:r w:rsidRPr="00956EBE">
        <w:t>Verslaglegging</w:t>
      </w:r>
      <w:bookmarkEnd w:id="76"/>
    </w:p>
    <w:p w14:paraId="34BEC992" w14:textId="5751FD3F" w:rsidR="003E5098" w:rsidRDefault="007D4FA9" w:rsidP="002E3601">
      <w:r w:rsidRPr="00956EBE">
        <w:t xml:space="preserve">De </w:t>
      </w:r>
      <w:r w:rsidR="00185ADA" w:rsidRPr="00956EBE">
        <w:t>G</w:t>
      </w:r>
      <w:r w:rsidRPr="00956EBE">
        <w:t>emeente verwerkt alle opgehaalde informatie in een marktconsultatieverslag. In dit verslag wordt opgenomen welke partijen hebben deelgenomen aan de marktconsultatie, tenzij zwaarwegende redenen bestaan om daarvan af te wijken.</w:t>
      </w:r>
    </w:p>
    <w:p w14:paraId="2EF5962C" w14:textId="77777777" w:rsidR="002E3601" w:rsidRPr="00956EBE" w:rsidRDefault="002E3601" w:rsidP="002E3601"/>
    <w:p w14:paraId="7EFCAADC" w14:textId="12165EFF" w:rsidR="003E5098" w:rsidRPr="00956EBE" w:rsidRDefault="007D4FA9" w:rsidP="002E3601">
      <w:r w:rsidRPr="00956EBE">
        <w:t xml:space="preserve">De antwoorden en informatie die marktpartijen verstrekken worden </w:t>
      </w:r>
      <w:r w:rsidR="00185ADA" w:rsidRPr="00956EBE">
        <w:t xml:space="preserve">geanonimiseerd, </w:t>
      </w:r>
      <w:r w:rsidRPr="00956EBE">
        <w:t xml:space="preserve">samengevat </w:t>
      </w:r>
      <w:r w:rsidR="00185ADA" w:rsidRPr="00956EBE">
        <w:t xml:space="preserve">en </w:t>
      </w:r>
      <w:r w:rsidRPr="00956EBE">
        <w:t xml:space="preserve">zonder herleidbare bedrijfsvertrouwelijke informatie openbaar </w:t>
      </w:r>
      <w:r w:rsidR="00185ADA" w:rsidRPr="00956EBE">
        <w:t>gemaakt</w:t>
      </w:r>
      <w:r w:rsidRPr="00956EBE">
        <w:t xml:space="preserve">. Na afloop van de marktconsultatie publiceert de </w:t>
      </w:r>
      <w:r w:rsidR="00533C50" w:rsidRPr="00956EBE">
        <w:t>G</w:t>
      </w:r>
      <w:r w:rsidRPr="00956EBE">
        <w:t>emeente het algemene verslag via TenderNed.</w:t>
      </w:r>
    </w:p>
    <w:p w14:paraId="285AFA4A" w14:textId="77777777" w:rsidR="00EC273B" w:rsidRPr="00956EBE" w:rsidRDefault="00EC273B" w:rsidP="00352B8C">
      <w:pPr>
        <w:jc w:val="both"/>
        <w:rPr>
          <w:rFonts w:asciiTheme="majorHAnsi" w:eastAsiaTheme="majorEastAsia" w:hAnsiTheme="majorHAnsi" w:cstheme="majorBidi"/>
          <w:b/>
          <w:color w:val="1F4E79" w:themeColor="accent5" w:themeShade="80"/>
          <w:sz w:val="24"/>
          <w:szCs w:val="24"/>
        </w:rPr>
      </w:pPr>
      <w:r w:rsidRPr="00956EBE">
        <w:br w:type="page"/>
      </w:r>
    </w:p>
    <w:p w14:paraId="3B1921DB" w14:textId="0FED9432" w:rsidR="003E5098" w:rsidRPr="00956EBE" w:rsidRDefault="007D4FA9" w:rsidP="00D424DE">
      <w:pPr>
        <w:pStyle w:val="Kop1"/>
        <w:rPr>
          <w:sz w:val="26"/>
          <w:szCs w:val="26"/>
        </w:rPr>
      </w:pPr>
      <w:bookmarkStart w:id="77" w:name="_Toc243405984"/>
      <w:r w:rsidRPr="00956EBE">
        <w:rPr>
          <w:sz w:val="26"/>
          <w:szCs w:val="26"/>
        </w:rPr>
        <w:lastRenderedPageBreak/>
        <w:t>Voorwaarden en uitgangspunten marktconsultatie</w:t>
      </w:r>
      <w:bookmarkEnd w:id="77"/>
    </w:p>
    <w:p w14:paraId="2F3135DC" w14:textId="3A2AC382" w:rsidR="00352B8C" w:rsidRPr="00956EBE" w:rsidRDefault="007D4FA9" w:rsidP="00352B8C">
      <w:pPr>
        <w:spacing w:after="120" w:line="257" w:lineRule="auto"/>
        <w:jc w:val="both"/>
        <w:rPr>
          <w:rFonts w:asciiTheme="majorHAnsi" w:eastAsiaTheme="majorEastAsia" w:hAnsiTheme="majorHAnsi" w:cstheme="majorBidi"/>
          <w:b/>
          <w:bCs/>
        </w:rPr>
      </w:pPr>
      <w:r w:rsidRPr="00E62B8B">
        <w:rPr>
          <w:rFonts w:asciiTheme="majorHAnsi" w:eastAsiaTheme="majorEastAsia" w:hAnsiTheme="majorHAnsi" w:cstheme="majorBidi"/>
          <w:b/>
          <w:bCs/>
        </w:rPr>
        <w:t xml:space="preserve">Naast de elders in dit document en de bijbehorende bijlagen vermelde voorwaarden en bepalingen zijn op deze marktconsultatie de onderstaande voorwaarden en bepalingen van toepassing. </w:t>
      </w:r>
    </w:p>
    <w:p w14:paraId="19A217E4" w14:textId="64EF4F84" w:rsidR="00207A13" w:rsidRPr="00343B8D" w:rsidRDefault="00207A13" w:rsidP="00343B8D">
      <w:r w:rsidRPr="00343B8D">
        <w:t xml:space="preserve">Dit hoofdstuk bevat de voorwaarden voor deelname en de uitgangspunten voor informatieverstrekking, vertrouwelijkheid en communicatie. </w:t>
      </w:r>
    </w:p>
    <w:p w14:paraId="25836927" w14:textId="3F8C7E9F" w:rsidR="003E5098" w:rsidRPr="00956EBE" w:rsidRDefault="007D4FA9" w:rsidP="00352B8C">
      <w:pPr>
        <w:pStyle w:val="Kop2"/>
      </w:pPr>
      <w:bookmarkStart w:id="78" w:name="_Toc243405985"/>
      <w:r w:rsidRPr="00956EBE">
        <w:t>Gelijke informatie</w:t>
      </w:r>
      <w:bookmarkEnd w:id="78"/>
    </w:p>
    <w:p w14:paraId="6C28FF04" w14:textId="1C632CDD" w:rsidR="003E5098"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 </w:t>
      </w:r>
      <w:r w:rsidR="00185ADA" w:rsidRPr="00956EBE">
        <w:rPr>
          <w:rFonts w:asciiTheme="majorHAnsi" w:eastAsiaTheme="majorEastAsia" w:hAnsiTheme="majorHAnsi" w:cstheme="majorBidi"/>
        </w:rPr>
        <w:t>Gemeente</w:t>
      </w:r>
      <w:r w:rsidRPr="00956EBE">
        <w:rPr>
          <w:rFonts w:asciiTheme="majorHAnsi" w:eastAsiaTheme="majorEastAsia" w:hAnsiTheme="majorHAnsi" w:cstheme="majorBidi"/>
        </w:rPr>
        <w:t xml:space="preserve"> hecht eraan dat alle marktpartijen toegang hebben tot dezelfde informatie. Daarom wordt de marktconsultatie gepubliceerd op TenderNed en verloopt alle formele communicatie via de berichtenmodule van TenderNed.</w:t>
      </w:r>
    </w:p>
    <w:p w14:paraId="25AECCE9" w14:textId="1D5D2BFB" w:rsidR="00352B8C"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Omdat het een internationaal onderwerp betreft, kan de </w:t>
      </w:r>
      <w:r w:rsidR="00185ADA" w:rsidRPr="00956EBE">
        <w:rPr>
          <w:rFonts w:asciiTheme="majorHAnsi" w:eastAsiaTheme="majorEastAsia" w:hAnsiTheme="majorHAnsi" w:cstheme="majorBidi"/>
        </w:rPr>
        <w:t>G</w:t>
      </w:r>
      <w:r w:rsidRPr="00956EBE">
        <w:rPr>
          <w:rFonts w:asciiTheme="majorHAnsi" w:eastAsiaTheme="majorEastAsia" w:hAnsiTheme="majorHAnsi" w:cstheme="majorBidi"/>
        </w:rPr>
        <w:t>emeente partijen zonder directe toegang tot TenderNed attenderen op de publicatie van de marktconsultatie via een algemene mededeling. Dergelijke mededelingen bevatten uitsluitend verwijzingen naar de openbare publicatie en geen aanvullende inhoudelijke informatie. Eventuele aanvullende informatie wordt altijd via TenderNed beschikbaar gesteld.</w:t>
      </w:r>
    </w:p>
    <w:p w14:paraId="6CCA2DA7" w14:textId="7429F60C" w:rsidR="003E5098" w:rsidRPr="00956EBE" w:rsidRDefault="007D4FA9" w:rsidP="00352B8C">
      <w:pPr>
        <w:pStyle w:val="Kop2"/>
      </w:pPr>
      <w:bookmarkStart w:id="79" w:name="_Toc243405986"/>
      <w:r w:rsidRPr="00956EBE">
        <w:t>Algemene voorwaarden</w:t>
      </w:r>
      <w:bookmarkEnd w:id="79"/>
    </w:p>
    <w:p w14:paraId="74BBE185" w14:textId="77777777" w:rsidR="00F24192" w:rsidRPr="00956EBE" w:rsidRDefault="00F24192" w:rsidP="00352B8C">
      <w:pPr>
        <w:jc w:val="both"/>
      </w:pPr>
    </w:p>
    <w:p w14:paraId="33AAA768" w14:textId="5D94811D" w:rsidR="003E5098" w:rsidRPr="00956EBE" w:rsidRDefault="007D4FA9" w:rsidP="00352B8C">
      <w:pPr>
        <w:pStyle w:val="Lijstalinea"/>
        <w:numPr>
          <w:ilvl w:val="0"/>
          <w:numId w:val="37"/>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Deelname aan de marktconsultatie is volledig vrijwillig en vrijblijvend.</w:t>
      </w:r>
    </w:p>
    <w:p w14:paraId="7951ABB2" w14:textId="539D105F" w:rsidR="003E5098" w:rsidRPr="00956EBE" w:rsidRDefault="007D4FA9" w:rsidP="00352B8C">
      <w:pPr>
        <w:pStyle w:val="Lijstalinea"/>
        <w:numPr>
          <w:ilvl w:val="0"/>
          <w:numId w:val="37"/>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Deelname </w:t>
      </w:r>
      <w:r w:rsidRPr="00956EBE">
        <w:rPr>
          <w:rFonts w:ascii="Arial" w:eastAsia="Arial" w:hAnsi="Arial" w:cs="Arial"/>
        </w:rPr>
        <w:t>of niet-deelname aan de marktconsultatie leidt niet tot</w:t>
      </w:r>
      <w:r w:rsidR="00EB5CD4" w:rsidRPr="00956EBE">
        <w:rPr>
          <w:rFonts w:ascii="Arial" w:eastAsia="Arial" w:hAnsi="Arial" w:cs="Arial"/>
        </w:rPr>
        <w:t xml:space="preserve"> enig</w:t>
      </w:r>
      <w:r w:rsidRPr="00956EBE">
        <w:rPr>
          <w:rFonts w:ascii="Arial" w:eastAsia="Arial" w:hAnsi="Arial" w:cs="Arial"/>
        </w:rPr>
        <w:t xml:space="preserve"> voor- of nadeel in een eventuele latere procedure.</w:t>
      </w:r>
    </w:p>
    <w:p w14:paraId="31D73035" w14:textId="4B89F1BE" w:rsidR="003E5098" w:rsidRPr="00956EBE" w:rsidRDefault="007D4FA9" w:rsidP="00352B8C">
      <w:pPr>
        <w:pStyle w:val="Lijstalinea"/>
        <w:numPr>
          <w:ilvl w:val="0"/>
          <w:numId w:val="37"/>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Er </w:t>
      </w:r>
      <w:r w:rsidRPr="00066761">
        <w:rPr>
          <w:rFonts w:asciiTheme="majorHAnsi" w:eastAsiaTheme="majorEastAsia" w:hAnsiTheme="majorHAnsi" w:cstheme="majorBidi"/>
        </w:rPr>
        <w:t>is geen recht</w:t>
      </w:r>
      <w:r w:rsidRPr="00956EBE">
        <w:rPr>
          <w:rFonts w:asciiTheme="majorHAnsi" w:eastAsiaTheme="majorEastAsia" w:hAnsiTheme="majorHAnsi" w:cstheme="majorBidi"/>
        </w:rPr>
        <w:t xml:space="preserve"> op vergoeding van kosten, tijdsinvestering, voorbereiding, beantwoording van vragen of deelname aan eventuele gesprekken.</w:t>
      </w:r>
      <w:r w:rsidR="00185ADA" w:rsidRPr="00956EBE">
        <w:rPr>
          <w:rFonts w:asciiTheme="majorHAnsi" w:eastAsiaTheme="majorEastAsia" w:hAnsiTheme="majorHAnsi" w:cstheme="majorBidi"/>
        </w:rPr>
        <w:t xml:space="preserve"> Alle investeringen en kosten komen voor eigen rekening en risico van de marktpartij</w:t>
      </w:r>
      <w:r w:rsidR="00F57EA3" w:rsidRPr="00956EBE">
        <w:rPr>
          <w:rFonts w:asciiTheme="majorHAnsi" w:eastAsiaTheme="majorEastAsia" w:hAnsiTheme="majorHAnsi" w:cstheme="majorBidi"/>
        </w:rPr>
        <w:t>.</w:t>
      </w:r>
    </w:p>
    <w:p w14:paraId="208A1563" w14:textId="7CA473ED" w:rsidR="003E5098" w:rsidRPr="00956EBE" w:rsidRDefault="007D4FA9" w:rsidP="00352B8C">
      <w:pPr>
        <w:pStyle w:val="Lijstalinea"/>
        <w:numPr>
          <w:ilvl w:val="0"/>
          <w:numId w:val="37"/>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Noch de </w:t>
      </w:r>
      <w:r w:rsidR="006606BE" w:rsidRPr="00956EBE">
        <w:rPr>
          <w:rFonts w:asciiTheme="majorHAnsi" w:eastAsiaTheme="majorEastAsia" w:hAnsiTheme="majorHAnsi" w:cstheme="majorBidi"/>
        </w:rPr>
        <w:t>G</w:t>
      </w:r>
      <w:r w:rsidRPr="00956EBE">
        <w:rPr>
          <w:rFonts w:asciiTheme="majorHAnsi" w:eastAsiaTheme="majorEastAsia" w:hAnsiTheme="majorHAnsi" w:cstheme="majorBidi"/>
        </w:rPr>
        <w:t>emeente, noch de marktpartij kan rechten ontlenen aan de verstrekte informatie.</w:t>
      </w:r>
    </w:p>
    <w:p w14:paraId="712D3C02" w14:textId="08579568" w:rsidR="003E5098" w:rsidRPr="00956EBE" w:rsidRDefault="007D4FA9" w:rsidP="00F17852">
      <w:pPr>
        <w:pStyle w:val="Lijstalinea"/>
        <w:numPr>
          <w:ilvl w:val="0"/>
          <w:numId w:val="37"/>
        </w:numPr>
      </w:pPr>
      <w:r w:rsidRPr="00956EBE">
        <w:t xml:space="preserve">De </w:t>
      </w:r>
      <w:r w:rsidR="00185ADA" w:rsidRPr="00956EBE">
        <w:t>Gemeente</w:t>
      </w:r>
      <w:r w:rsidRPr="00956EBE">
        <w:t xml:space="preserve"> mag de informatie die zij van marktpartijen ontvangt, verwerken in eventuele vervolgdocumenten, met inachtneming van vertrouwelijkheid</w:t>
      </w:r>
      <w:r w:rsidR="008B24AA" w:rsidRPr="00956EBE">
        <w:t>,</w:t>
      </w:r>
      <w:r w:rsidRPr="00956EBE">
        <w:t xml:space="preserve"> zoals in dit document beschreven.</w:t>
      </w:r>
    </w:p>
    <w:p w14:paraId="39123069" w14:textId="15328DE9" w:rsidR="003E5098" w:rsidRPr="00956EBE" w:rsidRDefault="007D4FA9" w:rsidP="00F17852">
      <w:pPr>
        <w:pStyle w:val="Lijstalinea"/>
        <w:numPr>
          <w:ilvl w:val="0"/>
          <w:numId w:val="37"/>
        </w:numPr>
      </w:pPr>
      <w:r w:rsidRPr="00956EBE">
        <w:t>Deze marktconsultatie is geen uitnodiging om in te schrijven op een eventuele aanbesteding of vervolgstap.</w:t>
      </w:r>
    </w:p>
    <w:p w14:paraId="51601FB0" w14:textId="230B69F6" w:rsidR="00EB5CD4" w:rsidRPr="00956EBE" w:rsidRDefault="007D4FA9" w:rsidP="00352B8C">
      <w:pPr>
        <w:pStyle w:val="Lijstalinea"/>
        <w:numPr>
          <w:ilvl w:val="0"/>
          <w:numId w:val="37"/>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 </w:t>
      </w:r>
      <w:r w:rsidR="00185ADA" w:rsidRPr="00956EBE">
        <w:rPr>
          <w:rFonts w:asciiTheme="majorHAnsi" w:eastAsiaTheme="majorEastAsia" w:hAnsiTheme="majorHAnsi" w:cstheme="majorBidi"/>
        </w:rPr>
        <w:t>G</w:t>
      </w:r>
      <w:r w:rsidRPr="00956EBE">
        <w:rPr>
          <w:rFonts w:asciiTheme="majorHAnsi" w:eastAsiaTheme="majorEastAsia" w:hAnsiTheme="majorHAnsi" w:cstheme="majorBidi"/>
        </w:rPr>
        <w:t>emeente is niet verplicht de verkregen informatie te gebruiken.</w:t>
      </w:r>
      <w:r w:rsidR="00EB5CD4" w:rsidRPr="00956EBE">
        <w:rPr>
          <w:rFonts w:asciiTheme="majorHAnsi" w:eastAsiaTheme="majorEastAsia" w:hAnsiTheme="majorHAnsi" w:cstheme="majorBidi"/>
        </w:rPr>
        <w:t xml:space="preserve"> De Gemeente mag ideeën, suggesties en voorstellen die in het kader van deze marktconsultatie worden ingediend, gebruiken voor het vervolgtraject. Voor het gebruik daarvan is geen vergoeding verschuldigd, met inachtneming van de behandeling van bedrijfsvertrouwelijke informatie.</w:t>
      </w:r>
    </w:p>
    <w:p w14:paraId="28AADB18" w14:textId="0A915C0B" w:rsidR="00793EBC" w:rsidRPr="00956EBE" w:rsidRDefault="00793EBC" w:rsidP="00352B8C">
      <w:pPr>
        <w:pStyle w:val="Lijstalinea"/>
        <w:numPr>
          <w:ilvl w:val="0"/>
          <w:numId w:val="37"/>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De intellectuele-eigendomsrechten op de door of namens de Gemeente verstrekte documenten blijven bij de Gemeente. Deze documenten mogen uitsluitend worden gebruikt voor deelname aan deze marktconsultatie.</w:t>
      </w:r>
    </w:p>
    <w:p w14:paraId="6F283500" w14:textId="28B28F14" w:rsidR="00F57EA3" w:rsidRPr="00956EBE" w:rsidRDefault="00F57EA3" w:rsidP="00C9014B">
      <w:pPr>
        <w:pStyle w:val="Lijstalinea"/>
        <w:numPr>
          <w:ilvl w:val="0"/>
          <w:numId w:val="37"/>
        </w:numPr>
      </w:pPr>
      <w:r w:rsidRPr="00956EBE">
        <w:t xml:space="preserve">De Gemeente kan de planning aanpassen, de marktconsultatie geheel of gedeeltelijk wijzigen of beëindigen en een eventuele vervolgstap op een andere wijze vormgeven. </w:t>
      </w:r>
    </w:p>
    <w:p w14:paraId="772118A9" w14:textId="5F99E77E" w:rsidR="00AB1104" w:rsidRDefault="00F57EA3" w:rsidP="00AB1104">
      <w:pPr>
        <w:pStyle w:val="Lijstalinea"/>
        <w:numPr>
          <w:ilvl w:val="0"/>
          <w:numId w:val="37"/>
        </w:numPr>
      </w:pPr>
      <w:r w:rsidRPr="00956EBE">
        <w:t xml:space="preserve">Marktpartijen worden verzocht eventuele onjuistheden of onduidelijkheden in het marktconsultatiedocument </w:t>
      </w:r>
      <w:r w:rsidR="00A83288">
        <w:t xml:space="preserve">per ommegaande </w:t>
      </w:r>
      <w:r w:rsidRPr="00956EBE">
        <w:t xml:space="preserve">via TenderNed aan de Gemeente te melden. </w:t>
      </w:r>
    </w:p>
    <w:p w14:paraId="5C6A6E79" w14:textId="73BC1FB4" w:rsidR="00A83288" w:rsidRPr="00956EBE" w:rsidRDefault="00AB1104" w:rsidP="00AB1104">
      <w:pPr>
        <w:pStyle w:val="Lijstalinea"/>
        <w:numPr>
          <w:ilvl w:val="0"/>
          <w:numId w:val="37"/>
        </w:numPr>
      </w:pPr>
      <w:r w:rsidRPr="00D14CD2">
        <w:t xml:space="preserve">Documenten en reacties die zijn vervaardigd in het kader van deze marktconsultatie en die berusten bij de Gemeente, worden door de Gemeente bewaard overeenkomstig de toepasselijke (archief)wetgeving.  </w:t>
      </w:r>
    </w:p>
    <w:p w14:paraId="3ED3432D" w14:textId="0D47BE17" w:rsidR="00352B8C" w:rsidRPr="00E62B8B" w:rsidRDefault="00F57EA3" w:rsidP="00352B8C">
      <w:pPr>
        <w:pStyle w:val="Lijstalinea"/>
        <w:numPr>
          <w:ilvl w:val="0"/>
          <w:numId w:val="37"/>
        </w:numPr>
        <w:spacing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Door deelname aan de marktconsultatie aanvaardt de marktpartij de voorwaarden van dit document. </w:t>
      </w:r>
    </w:p>
    <w:p w14:paraId="2CE77AB9" w14:textId="43AF8400" w:rsidR="003E5098" w:rsidRPr="00956EBE" w:rsidRDefault="007D4FA9" w:rsidP="00352B8C">
      <w:pPr>
        <w:pStyle w:val="Kop2"/>
      </w:pPr>
      <w:bookmarkStart w:id="80" w:name="_Toc234418913"/>
      <w:bookmarkStart w:id="81" w:name="_Toc235721861"/>
      <w:bookmarkStart w:id="82" w:name="_Toc235784436"/>
      <w:bookmarkStart w:id="83" w:name="_Toc235784518"/>
      <w:bookmarkStart w:id="84" w:name="_Toc243405987"/>
      <w:bookmarkEnd w:id="80"/>
      <w:bookmarkEnd w:id="81"/>
      <w:bookmarkEnd w:id="82"/>
      <w:bookmarkEnd w:id="83"/>
      <w:r w:rsidRPr="00956EBE">
        <w:lastRenderedPageBreak/>
        <w:t>Omgaan met bedrijfsvertrouwelijke informatie</w:t>
      </w:r>
      <w:bookmarkEnd w:id="84"/>
    </w:p>
    <w:p w14:paraId="2A067E90" w14:textId="71A8269B" w:rsidR="003E5098" w:rsidRPr="00956EBE" w:rsidRDefault="007D4FA9" w:rsidP="00026511">
      <w:pPr>
        <w:pStyle w:val="Lijstalinea"/>
        <w:numPr>
          <w:ilvl w:val="0"/>
          <w:numId w:val="38"/>
        </w:numPr>
      </w:pPr>
      <w:r w:rsidRPr="00956EBE">
        <w:t>Marktpartijen dienen duidelijk aan te geven welke informatie bedrijfsvertrouwelijk, commercieel gevoelig of anderszins vertrouwelijk is.</w:t>
      </w:r>
    </w:p>
    <w:p w14:paraId="5656A9D1" w14:textId="428F1822" w:rsidR="003E5098" w:rsidRPr="00956EBE" w:rsidRDefault="007D4FA9" w:rsidP="00026511">
      <w:pPr>
        <w:pStyle w:val="Lijstalinea"/>
        <w:numPr>
          <w:ilvl w:val="0"/>
          <w:numId w:val="1"/>
        </w:numPr>
      </w:pPr>
      <w:r w:rsidRPr="00956EBE">
        <w:t xml:space="preserve">Bedrijfsvertrouwelijke informatie wordt niet openbaar gemaakt, tenzij de </w:t>
      </w:r>
      <w:r w:rsidR="006606BE" w:rsidRPr="00956EBE">
        <w:t>G</w:t>
      </w:r>
      <w:r w:rsidRPr="00956EBE">
        <w:t>emeente wettelijk verplicht is deze informatie te verstrekken, bijvoorbeeld naar aanleiding van een officieel verzoek of rechterlijk bevel.</w:t>
      </w:r>
    </w:p>
    <w:p w14:paraId="18D3E33C" w14:textId="53233F1B" w:rsidR="003E5098" w:rsidRPr="00956EBE" w:rsidRDefault="007D4FA9" w:rsidP="00026511">
      <w:pPr>
        <w:pStyle w:val="Lijstalinea"/>
        <w:numPr>
          <w:ilvl w:val="0"/>
          <w:numId w:val="1"/>
        </w:numPr>
      </w:pPr>
      <w:r w:rsidRPr="00956EBE">
        <w:t xml:space="preserve">Binnen de </w:t>
      </w:r>
      <w:r w:rsidR="00EB5CD4" w:rsidRPr="00956EBE">
        <w:t>G</w:t>
      </w:r>
      <w:r w:rsidRPr="00956EBE">
        <w:t>emeente wordt bedrijfsvertrouwelijke informatie vertrouwelijk behandeld en uitsluitend gebruikt voor het doel van deze marktconsultatie.</w:t>
      </w:r>
    </w:p>
    <w:p w14:paraId="0745ADB9" w14:textId="2BA1093C" w:rsidR="00352B8C" w:rsidRPr="00956EBE" w:rsidRDefault="007D4FA9" w:rsidP="00026511">
      <w:pPr>
        <w:pStyle w:val="Lijstalinea"/>
        <w:numPr>
          <w:ilvl w:val="0"/>
          <w:numId w:val="1"/>
        </w:numPr>
      </w:pPr>
      <w:r w:rsidRPr="00956EBE">
        <w:t xml:space="preserve">De </w:t>
      </w:r>
      <w:r w:rsidR="00EB5CD4" w:rsidRPr="00956EBE">
        <w:t>G</w:t>
      </w:r>
      <w:r w:rsidRPr="00956EBE">
        <w:t>emeente verwerkt vertrouwelijke informatie niet herleidbaar in het algemene marktconsultatieverslag.</w:t>
      </w:r>
    </w:p>
    <w:p w14:paraId="7182FF93" w14:textId="251DD697" w:rsidR="003E5098" w:rsidRPr="00956EBE" w:rsidRDefault="007D4FA9" w:rsidP="00352B8C">
      <w:pPr>
        <w:pStyle w:val="Kop2"/>
      </w:pPr>
      <w:bookmarkStart w:id="85" w:name="_Toc243405988"/>
      <w:r w:rsidRPr="00956EBE">
        <w:t>Taal</w:t>
      </w:r>
      <w:r w:rsidR="00E44E00" w:rsidRPr="00956EBE">
        <w:t xml:space="preserve"> </w:t>
      </w:r>
      <w:r w:rsidRPr="00956EBE">
        <w:t>en communicatiekanaal</w:t>
      </w:r>
      <w:bookmarkEnd w:id="85"/>
    </w:p>
    <w:p w14:paraId="0B58934C" w14:textId="57E6A9E2" w:rsidR="00352B8C" w:rsidRPr="00956EBE" w:rsidRDefault="001E675A"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 marktconsultatie wordt </w:t>
      </w:r>
      <w:r w:rsidR="00716BF5">
        <w:rPr>
          <w:rFonts w:asciiTheme="majorHAnsi" w:eastAsiaTheme="majorEastAsia" w:hAnsiTheme="majorHAnsi" w:cstheme="majorBidi"/>
        </w:rPr>
        <w:t xml:space="preserve">ook </w:t>
      </w:r>
      <w:r w:rsidRPr="00956EBE">
        <w:rPr>
          <w:rFonts w:asciiTheme="majorHAnsi" w:eastAsiaTheme="majorEastAsia" w:hAnsiTheme="majorHAnsi" w:cstheme="majorBidi"/>
        </w:rPr>
        <w:t>in het Engels gepubliceerd</w:t>
      </w:r>
      <w:r w:rsidR="00D70A2D">
        <w:rPr>
          <w:rFonts w:asciiTheme="majorHAnsi" w:eastAsiaTheme="majorEastAsia" w:hAnsiTheme="majorHAnsi" w:cstheme="majorBidi"/>
        </w:rPr>
        <w:t>. V</w:t>
      </w:r>
      <w:r w:rsidR="00FC73A8" w:rsidRPr="00956EBE">
        <w:rPr>
          <w:rFonts w:asciiTheme="majorHAnsi" w:eastAsiaTheme="majorEastAsia" w:hAnsiTheme="majorHAnsi" w:cstheme="majorBidi"/>
        </w:rPr>
        <w:t>ragen en reacties worden in het Engels ingediend. De formele communicatie verloopt via TenderNed.</w:t>
      </w:r>
    </w:p>
    <w:p w14:paraId="58A74C51" w14:textId="2FCA91AF" w:rsidR="003E5098" w:rsidRPr="00956EBE" w:rsidRDefault="007D4FA9" w:rsidP="00352B8C">
      <w:pPr>
        <w:pStyle w:val="Kop2"/>
      </w:pPr>
      <w:bookmarkStart w:id="86" w:name="_Toc235784439"/>
      <w:bookmarkStart w:id="87" w:name="_Toc235784521"/>
      <w:bookmarkStart w:id="88" w:name="_Toc235784440"/>
      <w:bookmarkStart w:id="89" w:name="_Toc235784522"/>
      <w:bookmarkStart w:id="90" w:name="_Toc235784441"/>
      <w:bookmarkStart w:id="91" w:name="_Toc235784523"/>
      <w:bookmarkStart w:id="92" w:name="_Toc235784442"/>
      <w:bookmarkStart w:id="93" w:name="_Toc235784524"/>
      <w:bookmarkStart w:id="94" w:name="_Toc235784443"/>
      <w:bookmarkStart w:id="95" w:name="_Toc235784525"/>
      <w:bookmarkStart w:id="96" w:name="_Toc235784444"/>
      <w:bookmarkStart w:id="97" w:name="_Toc235784526"/>
      <w:bookmarkStart w:id="98" w:name="_Toc235784445"/>
      <w:bookmarkStart w:id="99" w:name="_Toc235784527"/>
      <w:bookmarkStart w:id="100" w:name="_Toc235784446"/>
      <w:bookmarkStart w:id="101" w:name="_Toc235784528"/>
      <w:bookmarkStart w:id="102" w:name="_Toc235784447"/>
      <w:bookmarkStart w:id="103" w:name="_Toc235784529"/>
      <w:bookmarkStart w:id="104" w:name="_Toc235784448"/>
      <w:bookmarkStart w:id="105" w:name="_Toc235784530"/>
      <w:bookmarkStart w:id="106" w:name="_Toc243405989"/>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956EBE">
        <w:t>Tot slot</w:t>
      </w:r>
      <w:bookmarkEnd w:id="106"/>
    </w:p>
    <w:p w14:paraId="289461FE" w14:textId="72D5F7F8" w:rsidR="003E5098"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Namens de </w:t>
      </w:r>
      <w:r w:rsidR="00EB5CD4" w:rsidRPr="00956EBE">
        <w:rPr>
          <w:rFonts w:asciiTheme="majorHAnsi" w:eastAsiaTheme="majorEastAsia" w:hAnsiTheme="majorHAnsi" w:cstheme="majorBidi"/>
        </w:rPr>
        <w:t>Gemeente</w:t>
      </w:r>
      <w:r w:rsidRPr="00956EBE">
        <w:rPr>
          <w:rFonts w:asciiTheme="majorHAnsi" w:eastAsiaTheme="majorEastAsia" w:hAnsiTheme="majorHAnsi" w:cstheme="majorBidi"/>
        </w:rPr>
        <w:t xml:space="preserve"> danken wij marktpartijen bij voorbaat voor de inspanning die zij leveren bij deelname aan deze marktconsultatie. De </w:t>
      </w:r>
      <w:r w:rsidR="00EB5CD4" w:rsidRPr="00956EBE">
        <w:rPr>
          <w:rFonts w:asciiTheme="majorHAnsi" w:eastAsiaTheme="majorEastAsia" w:hAnsiTheme="majorHAnsi" w:cstheme="majorBidi"/>
        </w:rPr>
        <w:t>G</w:t>
      </w:r>
      <w:r w:rsidRPr="00956EBE">
        <w:rPr>
          <w:rFonts w:asciiTheme="majorHAnsi" w:eastAsiaTheme="majorEastAsia" w:hAnsiTheme="majorHAnsi" w:cstheme="majorBidi"/>
        </w:rPr>
        <w:t>emeente ziet de reacties als waardevolle input voor een zorgvuldig, transparant en juridisch houdbaar vervolgproces.</w:t>
      </w:r>
    </w:p>
    <w:p w14:paraId="5B0323DC" w14:textId="77777777" w:rsidR="00EC273B" w:rsidRPr="00956EBE" w:rsidRDefault="00EC273B" w:rsidP="00352B8C">
      <w:pPr>
        <w:jc w:val="both"/>
        <w:rPr>
          <w:rFonts w:asciiTheme="majorHAnsi" w:eastAsiaTheme="majorEastAsia" w:hAnsiTheme="majorHAnsi" w:cstheme="majorBidi"/>
          <w:b/>
          <w:color w:val="1F4E79" w:themeColor="accent5" w:themeShade="80"/>
          <w:sz w:val="24"/>
          <w:szCs w:val="24"/>
        </w:rPr>
      </w:pPr>
      <w:r w:rsidRPr="00956EBE">
        <w:br w:type="page"/>
      </w:r>
    </w:p>
    <w:p w14:paraId="3945D6F2" w14:textId="45409E3B" w:rsidR="003E5098" w:rsidRPr="00956EBE" w:rsidRDefault="007D4FA9" w:rsidP="00D424DE">
      <w:pPr>
        <w:pStyle w:val="Kop1"/>
        <w:rPr>
          <w:sz w:val="26"/>
          <w:szCs w:val="26"/>
        </w:rPr>
      </w:pPr>
      <w:bookmarkStart w:id="107" w:name="_Toc243405990"/>
      <w:r w:rsidRPr="00956EBE">
        <w:rPr>
          <w:sz w:val="26"/>
          <w:szCs w:val="26"/>
        </w:rPr>
        <w:lastRenderedPageBreak/>
        <w:t>Vragenlijst aan de markt</w:t>
      </w:r>
      <w:bookmarkEnd w:id="107"/>
    </w:p>
    <w:p w14:paraId="288C2435" w14:textId="0CAB794F" w:rsidR="00AD2DEA"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De </w:t>
      </w:r>
      <w:r w:rsidR="00EB5CD4" w:rsidRPr="00956EBE">
        <w:rPr>
          <w:rFonts w:asciiTheme="majorHAnsi" w:eastAsiaTheme="majorEastAsia" w:hAnsiTheme="majorHAnsi" w:cstheme="majorBidi"/>
        </w:rPr>
        <w:t>Gemeente</w:t>
      </w:r>
      <w:r w:rsidRPr="00956EBE">
        <w:rPr>
          <w:rFonts w:asciiTheme="majorHAnsi" w:eastAsiaTheme="majorEastAsia" w:hAnsiTheme="majorHAnsi" w:cstheme="majorBidi"/>
        </w:rPr>
        <w:t xml:space="preserve"> verzoekt marktpartijen de onderstaande vragen zo volledig en concreet mogelijk te beantwoorden. Antwoorden dienen te worden ingediend via het antwoordformat in Bijlage </w:t>
      </w:r>
      <w:r w:rsidR="001430D0" w:rsidRPr="00956EBE">
        <w:rPr>
          <w:rFonts w:asciiTheme="majorHAnsi" w:eastAsiaTheme="majorEastAsia" w:hAnsiTheme="majorHAnsi" w:cstheme="majorBidi"/>
        </w:rPr>
        <w:t>2</w:t>
      </w:r>
      <w:r w:rsidRPr="00956EBE">
        <w:rPr>
          <w:rFonts w:asciiTheme="majorHAnsi" w:eastAsiaTheme="majorEastAsia" w:hAnsiTheme="majorHAnsi" w:cstheme="majorBidi"/>
        </w:rPr>
        <w:t>. Niet alle vragen hoeven door iedere partij volledig te worden beantwoord; geef in dat geval aan waarom een vraag niet van toepassing is op uw rol, expertise of positie.</w:t>
      </w:r>
    </w:p>
    <w:tbl>
      <w:tblPr>
        <w:tblStyle w:val="Tabelraster"/>
        <w:tblW w:w="0" w:type="auto"/>
        <w:tblLook w:val="04A0" w:firstRow="1" w:lastRow="0" w:firstColumn="1" w:lastColumn="0" w:noHBand="0" w:noVBand="1"/>
      </w:tblPr>
      <w:tblGrid>
        <w:gridCol w:w="821"/>
        <w:gridCol w:w="2786"/>
        <w:gridCol w:w="5870"/>
      </w:tblGrid>
      <w:tr w:rsidR="00891ABE" w:rsidRPr="00956EBE" w14:paraId="058B5753" w14:textId="77777777" w:rsidTr="00956EBE">
        <w:trPr>
          <w:trHeight w:val="300"/>
          <w:tblHeader/>
        </w:trPr>
        <w:tc>
          <w:tcPr>
            <w:tcW w:w="821"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45609183" w14:textId="40C904C3"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Nr.</w:t>
            </w:r>
          </w:p>
        </w:tc>
        <w:tc>
          <w:tcPr>
            <w:tcW w:w="2786"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738BF1ED" w14:textId="3E1BA2D2"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Onderwerp</w:t>
            </w:r>
          </w:p>
        </w:tc>
        <w:tc>
          <w:tcPr>
            <w:tcW w:w="5870"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03E3AE68" w14:textId="538D9E2F"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Vraag aan marktpartij / consortium</w:t>
            </w:r>
          </w:p>
        </w:tc>
      </w:tr>
      <w:tr w:rsidR="00891ABE" w:rsidRPr="00956EBE" w14:paraId="3A91413D"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176783F" w14:textId="58F68E6C"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3D1ABBF" w14:textId="770AF1E7"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Organisatie en rol</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BC3E3D7" w14:textId="62ABA518" w:rsidR="293025B5" w:rsidRPr="00956EBE" w:rsidRDefault="007D4FA9" w:rsidP="00975C58">
            <w:r w:rsidRPr="00956EBE">
              <w:t>Welke organisatie of welk consortium reageert op deze marktconsultatie? Beschrijf de rol die u in een mogelijk vervolgtraject zou kunnen vervullen.</w:t>
            </w:r>
          </w:p>
        </w:tc>
      </w:tr>
      <w:tr w:rsidR="00891ABE" w:rsidRPr="00956EBE" w14:paraId="27E5A11E"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0329059" w14:textId="159C5E13"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2</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FE19918" w14:textId="15520ABE" w:rsidR="293025B5" w:rsidRPr="004C2F67" w:rsidRDefault="007D4FA9" w:rsidP="005F62E2">
            <w:pPr>
              <w:spacing w:after="40" w:line="257" w:lineRule="auto"/>
              <w:rPr>
                <w:rFonts w:asciiTheme="majorHAnsi" w:eastAsiaTheme="majorEastAsia" w:hAnsiTheme="majorHAnsi" w:cstheme="majorBidi"/>
                <w:lang w:val="en-US"/>
              </w:rPr>
            </w:pPr>
            <w:r w:rsidRPr="004C2F67">
              <w:rPr>
                <w:rFonts w:asciiTheme="majorHAnsi" w:eastAsiaTheme="majorEastAsia" w:hAnsiTheme="majorHAnsi" w:cstheme="majorBidi"/>
                <w:lang w:val="en-US"/>
              </w:rPr>
              <w:t>Lead partner en nucleair concept</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39CF241" w14:textId="49E0854C" w:rsidR="293025B5" w:rsidRPr="00956EBE" w:rsidRDefault="007D4FA9" w:rsidP="00975C58">
            <w:r w:rsidRPr="00956EBE">
              <w:t>Indien u als consortium reageert: welke partij is lead partner en welke partij is verantwoordelijk voor het nucleaire concept, de nucleaire vergunningenstrategie en de integrale projectaansturing?</w:t>
            </w:r>
          </w:p>
        </w:tc>
      </w:tr>
      <w:tr w:rsidR="00891ABE" w:rsidRPr="00956EBE" w14:paraId="4BA8F5C3"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91711F5" w14:textId="57B139AF"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3</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FF2352E" w14:textId="319E9BC4"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Ervaring en referenties</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9174DB9" w14:textId="6C2DA842" w:rsidR="293025B5" w:rsidRPr="00956EBE" w:rsidRDefault="007D4FA9" w:rsidP="00975C58">
            <w:r w:rsidRPr="00956EBE">
              <w:t xml:space="preserve">Welke aantoonbare ervaring heeft uw organisatie of consortium met SMR-technologie, nucleaire installaties, </w:t>
            </w:r>
            <w:r w:rsidR="00037135" w:rsidRPr="00956EBE">
              <w:t xml:space="preserve">het verkrijgen van de benodigde </w:t>
            </w:r>
            <w:r w:rsidRPr="00956EBE">
              <w:rPr>
                <w:rFonts w:ascii="Arial" w:eastAsia="Arial" w:hAnsi="Arial" w:cs="Arial"/>
              </w:rPr>
              <w:t xml:space="preserve">nucleaire </w:t>
            </w:r>
            <w:r w:rsidR="00903EA6" w:rsidRPr="00956EBE">
              <w:rPr>
                <w:rFonts w:ascii="Arial" w:eastAsia="Arial" w:hAnsi="Arial" w:cs="Arial"/>
              </w:rPr>
              <w:t>vergunningen</w:t>
            </w:r>
            <w:r w:rsidRPr="00956EBE">
              <w:rPr>
                <w:rFonts w:ascii="Arial" w:eastAsia="Arial" w:hAnsi="Arial" w:cs="Arial"/>
              </w:rPr>
              <w:t>, grootschalige energie-infrastructuur of vergelijkbare projecten?</w:t>
            </w:r>
          </w:p>
        </w:tc>
      </w:tr>
      <w:tr w:rsidR="00891ABE" w:rsidRPr="00956EBE" w14:paraId="5D51609D"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2F40830" w14:textId="21503FF0"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4</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DFCB85A" w14:textId="15BAA121"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Technologische oplossingsrichting</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CD2009E" w14:textId="4F100879" w:rsidR="293025B5" w:rsidRPr="00956EBE" w:rsidRDefault="007D4FA9" w:rsidP="00975C58">
            <w:r w:rsidRPr="00956EBE">
              <w:t>Welke SMR-technologie of oplossingsrichting acht u mogelijk passend voor Den Helder en waarom? Geef daarbij aan wat de ontwikkelstatus, schaalbaarheid, verwachte capaciteit</w:t>
            </w:r>
            <w:r w:rsidRPr="00956EBE">
              <w:rPr>
                <w:rFonts w:ascii="Arial" w:eastAsia="Arial" w:hAnsi="Arial" w:cs="Arial"/>
              </w:rPr>
              <w:t>, belangrijkste technische randvoorwaarden en mate van technologische volwassenheid zijn, waaronder of sprake is van FOAK- of NOAK-technologie.</w:t>
            </w:r>
          </w:p>
        </w:tc>
      </w:tr>
      <w:tr w:rsidR="00891ABE" w:rsidRPr="00956EBE" w14:paraId="020FD6A1"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34A2D7D" w14:textId="51D7A270"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5</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3E989DE" w14:textId="014B037E"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Veiligheid en vergunningen</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5370446" w14:textId="3521D81C" w:rsidR="293025B5" w:rsidRPr="00956EBE" w:rsidRDefault="007D4FA9" w:rsidP="00975C58">
            <w:r w:rsidRPr="00956EBE">
              <w:t>Welke veiligheidseisen, nucleaire vergunningen, onderzoeken en bevoegdheden zijn volgens u bepalend voor een eventueel SMR-traject in Den Helder</w:t>
            </w:r>
            <w:r w:rsidRPr="00956EBE">
              <w:rPr>
                <w:rFonts w:ascii="Arial" w:eastAsia="Arial" w:hAnsi="Arial" w:cs="Arial"/>
              </w:rPr>
              <w:t xml:space="preserve">? Betrek daarbij ook uw visie op de rolverdeling tussen initiatiefnemer, </w:t>
            </w:r>
            <w:r w:rsidR="00D33E67" w:rsidRPr="00956EBE">
              <w:rPr>
                <w:rFonts w:ascii="Arial" w:eastAsia="Arial" w:hAnsi="Arial" w:cs="Arial"/>
              </w:rPr>
              <w:t>G</w:t>
            </w:r>
            <w:r w:rsidRPr="00956EBE">
              <w:rPr>
                <w:rFonts w:ascii="Arial" w:eastAsia="Arial" w:hAnsi="Arial" w:cs="Arial"/>
              </w:rPr>
              <w:t>emeente, Rijk en ANVS.</w:t>
            </w:r>
          </w:p>
        </w:tc>
      </w:tr>
      <w:tr w:rsidR="00891ABE" w:rsidRPr="00956EBE" w14:paraId="7DEA5A34"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1CC545E" w14:textId="42552775"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6</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505E114" w14:textId="0269CB9A"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Locatie en ruimtelijke inpassing</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09085FF" w14:textId="340FDD05" w:rsidR="293025B5" w:rsidRPr="00956EBE" w:rsidRDefault="00D20439" w:rsidP="00975C58">
            <w:r w:rsidRPr="00956EBE">
              <w:t>Hoe beoordeelt u Kooypunt als mogelijke locatie</w:t>
            </w:r>
            <w:r w:rsidR="00361303" w:rsidRPr="00956EBE">
              <w:t xml:space="preserve">, gelet op </w:t>
            </w:r>
            <w:r w:rsidRPr="00956EBE">
              <w:t xml:space="preserve">de </w:t>
            </w:r>
            <w:r w:rsidR="008A40BE" w:rsidRPr="00956EBE">
              <w:t xml:space="preserve">in het Haalbaarheidsonderzoek beschreven </w:t>
            </w:r>
            <w:r w:rsidR="00411F2D" w:rsidRPr="00956EBE">
              <w:t>locatie specifieke</w:t>
            </w:r>
            <w:r w:rsidRPr="00956EBE">
              <w:t xml:space="preserve"> knelpunten, waaronder de aanwezige gasleidingen? Welke andere locaties in Den Helder acht u geschikt en welke locatiecriteria </w:t>
            </w:r>
            <w:r w:rsidR="00BD0707" w:rsidRPr="00956EBE">
              <w:t>zijn daarbij bepalend?</w:t>
            </w:r>
          </w:p>
        </w:tc>
      </w:tr>
      <w:tr w:rsidR="00891ABE" w:rsidRPr="00956EBE" w14:paraId="7E28F2F2"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02E5FF7" w14:textId="36858009"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7</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144E606" w14:textId="207717F9"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Juridisch-planologische route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A76B123" w14:textId="19BD526C" w:rsidR="293025B5" w:rsidRPr="00956EBE" w:rsidRDefault="007D4FA9" w:rsidP="00975C58">
            <w:r w:rsidRPr="00956EBE">
              <w:t>Welke planologische en juridische procedures voorziet u en welke doorlooptijden, afhankelijkheden en beslismomenten zijn daarbij realistisch?</w:t>
            </w:r>
          </w:p>
        </w:tc>
      </w:tr>
      <w:tr w:rsidR="00891ABE" w:rsidRPr="00956EBE" w14:paraId="0BD006E8"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A42B346" w14:textId="444E2924"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8</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D66D483" w14:textId="397A0C3E"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Energieafname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518E9B9" w14:textId="6B78FAD9" w:rsidR="293025B5" w:rsidRPr="00956EBE" w:rsidRDefault="007D4FA9" w:rsidP="00975C58">
            <w:r w:rsidRPr="00956EBE">
              <w:t>Welke afnamevolumes, afnemersprofielen, contractduur en prijscondities zijn naar uw oordeel nodig voor een financierbare businesscase</w:t>
            </w:r>
            <w:r w:rsidRPr="00956EBE">
              <w:rPr>
                <w:rFonts w:ascii="Arial" w:eastAsia="Arial" w:hAnsi="Arial" w:cs="Arial"/>
              </w:rPr>
              <w:t>? In hoeverre acht u de</w:t>
            </w:r>
            <w:r w:rsidR="00922132" w:rsidRPr="00956EBE">
              <w:rPr>
                <w:rFonts w:ascii="Arial" w:eastAsia="Arial" w:hAnsi="Arial" w:cs="Arial"/>
              </w:rPr>
              <w:t xml:space="preserve"> in paragraaf 2.2 en het Haalbaarheidsonderzoek beschreven vraagscenario’s</w:t>
            </w:r>
            <w:r w:rsidRPr="00956EBE">
              <w:rPr>
                <w:rFonts w:ascii="Arial" w:eastAsia="Arial" w:hAnsi="Arial" w:cs="Arial"/>
              </w:rPr>
              <w:t xml:space="preserve"> (autonome groei, inclusief waterstof, inclusief waterstof en datacentra) realistisch en op welk scenario sluit uw concept het best aan? Ziet u kansen voor een </w:t>
            </w:r>
            <w:r w:rsidR="00FB14F6" w:rsidRPr="00956EBE">
              <w:rPr>
                <w:rFonts w:ascii="Arial" w:eastAsia="Arial" w:hAnsi="Arial" w:cs="Arial"/>
              </w:rPr>
              <w:t>‘</w:t>
            </w:r>
            <w:r w:rsidRPr="00956EBE">
              <w:rPr>
                <w:rFonts w:ascii="Arial" w:eastAsia="Arial" w:hAnsi="Arial" w:cs="Arial"/>
              </w:rPr>
              <w:t>achter</w:t>
            </w:r>
            <w:r w:rsidR="00A939C3" w:rsidRPr="00956EBE">
              <w:rPr>
                <w:rFonts w:ascii="Arial" w:eastAsia="Arial" w:hAnsi="Arial" w:cs="Arial"/>
              </w:rPr>
              <w:t>-</w:t>
            </w:r>
            <w:r w:rsidRPr="00956EBE">
              <w:rPr>
                <w:rFonts w:ascii="Arial" w:eastAsia="Arial" w:hAnsi="Arial" w:cs="Arial"/>
              </w:rPr>
              <w:t>de</w:t>
            </w:r>
            <w:r w:rsidR="00A939C3" w:rsidRPr="00956EBE">
              <w:rPr>
                <w:rFonts w:ascii="Arial" w:eastAsia="Arial" w:hAnsi="Arial" w:cs="Arial"/>
              </w:rPr>
              <w:t>-</w:t>
            </w:r>
            <w:r w:rsidRPr="00956EBE">
              <w:rPr>
                <w:rFonts w:ascii="Arial" w:eastAsia="Arial" w:hAnsi="Arial" w:cs="Arial"/>
              </w:rPr>
              <w:t>meteroplossing</w:t>
            </w:r>
            <w:r w:rsidR="00FB14F6" w:rsidRPr="00956EBE">
              <w:rPr>
                <w:rFonts w:ascii="Arial" w:eastAsia="Arial" w:hAnsi="Arial" w:cs="Arial"/>
              </w:rPr>
              <w:t>’</w:t>
            </w:r>
            <w:r w:rsidRPr="00956EBE">
              <w:rPr>
                <w:rFonts w:ascii="Arial" w:eastAsia="Arial" w:hAnsi="Arial" w:cs="Arial"/>
              </w:rPr>
              <w:t>, eventueel richting Agriport?</w:t>
            </w:r>
          </w:p>
        </w:tc>
      </w:tr>
      <w:tr w:rsidR="00891ABE" w:rsidRPr="00956EBE" w14:paraId="080D56FB"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2A6FF17" w14:textId="64E69CE1"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9</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8425123" w14:textId="3779072D"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Netinpassing en systeemintegratie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CF50B5D" w14:textId="1C984F65" w:rsidR="293025B5" w:rsidRPr="00956EBE" w:rsidRDefault="007D4FA9" w:rsidP="00975C58">
            <w:r w:rsidRPr="00956EBE">
              <w:t xml:space="preserve">Welke randvoorwaarden gelden voor aansluiting op het elektriciteitsnet, koppeling aan warmte, waterstof, </w:t>
            </w:r>
            <w:r w:rsidRPr="00956EBE">
              <w:lastRenderedPageBreak/>
              <w:t>industriële toepassingen of andere vormen van systeemintegratie?</w:t>
            </w:r>
          </w:p>
        </w:tc>
      </w:tr>
      <w:tr w:rsidR="00891ABE" w:rsidRPr="00956EBE" w14:paraId="0A6EFBE3"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A387CFD" w14:textId="47C6F58E"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lastRenderedPageBreak/>
              <w:t>10</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8478E1E" w14:textId="12816614"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Businesscase en financiering</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4153DFF" w14:textId="6B7F6E44" w:rsidR="293025B5" w:rsidRPr="00975C58" w:rsidRDefault="007D4FA9" w:rsidP="00975C58">
            <w:pPr>
              <w:rPr>
                <w:rFonts w:eastAsiaTheme="majorEastAsia" w:cstheme="minorHAnsi"/>
              </w:rPr>
            </w:pPr>
            <w:r w:rsidRPr="00975C58">
              <w:rPr>
                <w:rFonts w:eastAsiaTheme="majorEastAsia" w:cstheme="minorHAnsi"/>
              </w:rPr>
              <w:t>Welke investeringsomvang, kostencomponenten</w:t>
            </w:r>
            <w:r w:rsidRPr="00975C58">
              <w:rPr>
                <w:rFonts w:cstheme="minorHAnsi"/>
              </w:rPr>
              <w:t>, financieringsmodellen en risicoverdeling acht u realistisch</w:t>
            </w:r>
            <w:r w:rsidR="00965DF9" w:rsidRPr="00975C58">
              <w:rPr>
                <w:rFonts w:cstheme="minorHAnsi"/>
              </w:rPr>
              <w:t>?</w:t>
            </w:r>
            <w:r w:rsidRPr="00975C58">
              <w:rPr>
                <w:rFonts w:cstheme="minorHAnsi"/>
              </w:rPr>
              <w:t xml:space="preserve"> Welke rol van de overheid (gemeente, provincie, Rijk) acht u noodzakelijk voor </w:t>
            </w:r>
            <w:r w:rsidR="00D33E67" w:rsidRPr="00975C58">
              <w:rPr>
                <w:rFonts w:cstheme="minorHAnsi"/>
              </w:rPr>
              <w:t>de financierbaarheid</w:t>
            </w:r>
            <w:r w:rsidRPr="00975C58">
              <w:rPr>
                <w:rFonts w:cstheme="minorHAnsi"/>
              </w:rPr>
              <w:t xml:space="preserve"> van het project?</w:t>
            </w:r>
          </w:p>
        </w:tc>
      </w:tr>
      <w:tr w:rsidR="00891ABE" w:rsidRPr="00956EBE" w14:paraId="292491CD"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540EBBD" w14:textId="77A0468A"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11</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F9A3CE9" w14:textId="47CCBC75"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Governance en samenwerking</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1260493" w14:textId="50D78AEE" w:rsidR="293025B5" w:rsidRPr="00956EBE" w:rsidRDefault="007D4FA9" w:rsidP="00975C58">
            <w:r w:rsidRPr="00956EBE">
              <w:t>Welke publiek-private rolverdeling, eigendomsstructuur, exploitatiemodel en governance acht u passend voor een eventueel vervolgtraject?</w:t>
            </w:r>
          </w:p>
        </w:tc>
      </w:tr>
      <w:tr w:rsidR="00891ABE" w:rsidRPr="00956EBE" w14:paraId="415DD25F"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FBD8D12" w14:textId="0D0309F4"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12</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17A4F10" w14:textId="3F833482"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Rol gemeente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E8FC982" w14:textId="1A282B26" w:rsidR="293025B5" w:rsidRPr="00956EBE" w:rsidRDefault="007D4FA9" w:rsidP="00975C58">
            <w:r w:rsidRPr="00956EBE">
              <w:t>Welke rol verwacht u van de gemeente Den Helder in een eventuele vervolgfase, en welke rol juist niet?</w:t>
            </w:r>
          </w:p>
        </w:tc>
      </w:tr>
      <w:tr w:rsidR="00891ABE" w:rsidRPr="00956EBE" w14:paraId="7CBBDC3B"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446FB0A" w14:textId="381C1704"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13</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185FF10" w14:textId="25F3C102"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Communicatie en participatie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0E7ABA4" w14:textId="15D11364" w:rsidR="293025B5" w:rsidRPr="00956EBE" w:rsidRDefault="007D4FA9" w:rsidP="00975C58">
            <w:r w:rsidRPr="00956EBE">
              <w:t>Welke aanpak adviseert u voor communicatie, participatie, stakeholdermanagement en maatschappelijke inbedding van een mogelijk SMR-project?</w:t>
            </w:r>
          </w:p>
        </w:tc>
      </w:tr>
      <w:tr w:rsidR="00891ABE" w:rsidRPr="00956EBE" w14:paraId="6EFCAD9E"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519BB1F" w14:textId="15246C89"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14</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78B8EF0" w14:textId="2946C55D"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Draagvlak en maatschappelijke acceptatie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42D65ED" w14:textId="30056813" w:rsidR="293025B5" w:rsidRPr="00956EBE" w:rsidRDefault="007D4FA9" w:rsidP="00975C58">
            <w:r w:rsidRPr="00956EBE">
              <w:t>Welke risico’s ziet u voor draagvlak en maatschappelijke acceptatie, en welke maatregelen zijn volgens u nodig om vertrouwen te ontwikkelen en te behouden?</w:t>
            </w:r>
          </w:p>
        </w:tc>
      </w:tr>
      <w:tr w:rsidR="00891ABE" w:rsidRPr="00956EBE" w14:paraId="11155B3F"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5A2A338" w14:textId="7C85504D"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15</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0967C5E" w14:textId="636CEF10"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Planning en fasering</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FE251E5" w14:textId="35FB2049" w:rsidR="293025B5" w:rsidRPr="00956EBE" w:rsidRDefault="007D4FA9" w:rsidP="00975C58">
            <w:pPr>
              <w:rPr>
                <w:rFonts w:asciiTheme="majorHAnsi" w:eastAsiaTheme="majorEastAsia" w:hAnsiTheme="majorHAnsi" w:cstheme="majorBidi"/>
              </w:rPr>
            </w:pPr>
            <w:r w:rsidRPr="00956EBE">
              <w:rPr>
                <w:rFonts w:asciiTheme="majorHAnsi" w:eastAsiaTheme="majorEastAsia" w:hAnsiTheme="majorHAnsi" w:cstheme="majorBidi"/>
              </w:rPr>
              <w:t>Welke voorbereidingstappen, doorlooptijden</w:t>
            </w:r>
            <w:r w:rsidRPr="00956EBE">
              <w:t xml:space="preserve">, go/no-go-momenten en fasering zijn realistisch vanaf marktconsultatie tot besluitvorming, </w:t>
            </w:r>
            <w:r w:rsidR="00EF01AF" w:rsidRPr="00956EBE">
              <w:t>het verkrijgen van vergunningen</w:t>
            </w:r>
            <w:r w:rsidRPr="00956EBE">
              <w:t>, realisatie en ingebruikname?</w:t>
            </w:r>
          </w:p>
        </w:tc>
      </w:tr>
      <w:tr w:rsidR="00891ABE" w:rsidRPr="00956EBE" w14:paraId="01E0FF41"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2A0416D" w14:textId="1906A89C"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16</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248BCA8" w14:textId="570E96C9"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Risico’s en afhankelijkheden</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66029C1" w14:textId="02E7F244" w:rsidR="293025B5" w:rsidRPr="00956EBE" w:rsidRDefault="007D4FA9" w:rsidP="00975C58">
            <w:r w:rsidRPr="00956EBE">
              <w:t>Wat zijn volgens u de belangrijkste technische, juridische, financiële, maatschappelijke en bestuurlijke risico’s en hoe kunnen deze worden beheerst?</w:t>
            </w:r>
          </w:p>
        </w:tc>
      </w:tr>
      <w:tr w:rsidR="00891ABE" w:rsidRPr="00956EBE" w14:paraId="64606123"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3F7F3DF" w14:textId="45E65EE0" w:rsidR="293025B5" w:rsidRPr="00956EBE" w:rsidRDefault="007D4FA9" w:rsidP="00352B8C">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17</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D771F62" w14:textId="0521E805" w:rsidR="293025B5" w:rsidRPr="00956EBE" w:rsidRDefault="007D4FA9" w:rsidP="005F62E2">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Informatiebehoefte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9666131" w14:textId="159AA98B" w:rsidR="293025B5" w:rsidRPr="00956EBE" w:rsidRDefault="007D4FA9" w:rsidP="00975C58">
            <w:r w:rsidRPr="00956EBE">
              <w:t>Welke aanvullende informatie heeft u nodig om in een eventuele vervolgfase een volwaardige reactie, businesscase</w:t>
            </w:r>
            <w:r w:rsidR="00BC4965" w:rsidRPr="00956EBE">
              <w:t>, vergunningenstrategie</w:t>
            </w:r>
            <w:r w:rsidRPr="00956EBE">
              <w:t xml:space="preserve"> </w:t>
            </w:r>
            <w:r w:rsidR="00BC4965" w:rsidRPr="00956EBE">
              <w:t>en/</w:t>
            </w:r>
            <w:r w:rsidRPr="00956EBE">
              <w:t>of projectvoorstel te kunnen uitwerken?</w:t>
            </w:r>
            <w:r w:rsidR="00BC4965" w:rsidRPr="00956EBE">
              <w:t xml:space="preserve"> </w:t>
            </w:r>
          </w:p>
        </w:tc>
      </w:tr>
      <w:tr w:rsidR="00DE5D9A" w:rsidRPr="00956EBE" w14:paraId="25C1939F"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B1FC0CE" w14:textId="39C552CA" w:rsidR="00DE5D9A" w:rsidRPr="00956EBE" w:rsidRDefault="00956EBE" w:rsidP="00352B8C">
            <w:pPr>
              <w:spacing w:after="40" w:line="257" w:lineRule="auto"/>
              <w:jc w:val="both"/>
              <w:rPr>
                <w:rFonts w:asciiTheme="majorHAnsi" w:eastAsiaTheme="majorEastAsia" w:hAnsiTheme="majorHAnsi" w:cstheme="majorBidi"/>
              </w:rPr>
            </w:pPr>
            <w:r>
              <w:rPr>
                <w:rFonts w:asciiTheme="majorHAnsi" w:eastAsiaTheme="majorEastAsia" w:hAnsiTheme="majorHAnsi" w:cstheme="majorBidi"/>
              </w:rPr>
              <w:t>1</w:t>
            </w:r>
            <w:r w:rsidR="00EA5FAD">
              <w:rPr>
                <w:rFonts w:asciiTheme="majorHAnsi" w:eastAsiaTheme="majorEastAsia" w:hAnsiTheme="majorHAnsi" w:cstheme="majorBidi"/>
              </w:rPr>
              <w:t>8</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C3487D0" w14:textId="0208C700" w:rsidR="00DE5D9A" w:rsidRPr="00956EBE" w:rsidRDefault="00DE5D9A" w:rsidP="005F62E2">
            <w:pPr>
              <w:spacing w:after="40" w:line="257" w:lineRule="auto"/>
              <w:rPr>
                <w:rFonts w:asciiTheme="majorHAnsi" w:eastAsiaTheme="majorEastAsia" w:hAnsiTheme="majorHAnsi" w:cstheme="majorBidi"/>
              </w:rPr>
            </w:pPr>
            <w:r w:rsidRPr="00956EBE">
              <w:rPr>
                <w:rFonts w:ascii="Arial" w:eastAsia="Arial" w:hAnsi="Arial" w:cs="Arial"/>
              </w:rPr>
              <w:t>Koeling</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64AFC66" w14:textId="6AEB4530" w:rsidR="00DE5D9A" w:rsidRPr="00956EBE" w:rsidRDefault="00DE5D9A" w:rsidP="00975C58">
            <w:pPr>
              <w:rPr>
                <w:rFonts w:asciiTheme="majorHAnsi" w:eastAsiaTheme="majorEastAsia" w:hAnsiTheme="majorHAnsi" w:cstheme="majorBidi"/>
              </w:rPr>
            </w:pPr>
            <w:r w:rsidRPr="00956EBE">
              <w:t>Hoe kijkt u naar de koeling c.q</w:t>
            </w:r>
            <w:r w:rsidR="00965DF9" w:rsidRPr="00956EBE">
              <w:t>.</w:t>
            </w:r>
            <w:r w:rsidRPr="00956EBE">
              <w:t xml:space="preserve"> koelmethodes voor de locatie Kooypunt, gegeven de beperkte capaciteit van het Noord-Hollands </w:t>
            </w:r>
            <w:r w:rsidR="00965DF9" w:rsidRPr="00956EBE">
              <w:t>K</w:t>
            </w:r>
            <w:r w:rsidRPr="00956EBE">
              <w:t>anaal voor grote en middelgrote SMR</w:t>
            </w:r>
            <w:r w:rsidR="00682B44" w:rsidRPr="00956EBE">
              <w:t>’</w:t>
            </w:r>
            <w:r w:rsidRPr="00956EBE">
              <w:t>s? Welke technische en milieukundige randvoorwaarden verbindt u aan uw voorkeursmethode?</w:t>
            </w:r>
          </w:p>
        </w:tc>
      </w:tr>
      <w:tr w:rsidR="00DE5D9A" w:rsidRPr="00956EBE" w14:paraId="0B217D55"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94E948E" w14:textId="1BD15821" w:rsidR="00DE5D9A" w:rsidRPr="00956EBE" w:rsidRDefault="00EA5FAD" w:rsidP="00352B8C">
            <w:pPr>
              <w:spacing w:after="40" w:line="257" w:lineRule="auto"/>
              <w:jc w:val="both"/>
              <w:rPr>
                <w:rFonts w:asciiTheme="majorHAnsi" w:eastAsiaTheme="majorEastAsia" w:hAnsiTheme="majorHAnsi" w:cstheme="majorBidi"/>
              </w:rPr>
            </w:pPr>
            <w:r>
              <w:rPr>
                <w:rFonts w:asciiTheme="majorHAnsi" w:eastAsiaTheme="majorEastAsia" w:hAnsiTheme="majorHAnsi" w:cstheme="majorBidi"/>
              </w:rPr>
              <w:t>19</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6A5FC21" w14:textId="60E5E17E" w:rsidR="00DE5D9A" w:rsidRPr="00956EBE" w:rsidRDefault="00DE5D9A" w:rsidP="005F62E2">
            <w:pPr>
              <w:spacing w:after="40" w:line="257" w:lineRule="auto"/>
              <w:rPr>
                <w:rFonts w:asciiTheme="majorHAnsi" w:eastAsiaTheme="majorEastAsia" w:hAnsiTheme="majorHAnsi" w:cstheme="majorBidi"/>
              </w:rPr>
            </w:pPr>
            <w:r w:rsidRPr="00956EBE">
              <w:rPr>
                <w:rFonts w:ascii="Arial" w:eastAsia="Arial" w:hAnsi="Arial" w:cs="Arial"/>
              </w:rPr>
              <w:t>Nucleaire brandstof- en afvalketen</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8C65116" w14:textId="1F040A5C" w:rsidR="00DE5D9A" w:rsidRPr="00956EBE" w:rsidRDefault="00DE5D9A" w:rsidP="00975C58">
            <w:pPr>
              <w:rPr>
                <w:rFonts w:asciiTheme="majorHAnsi" w:eastAsiaTheme="majorEastAsia" w:hAnsiTheme="majorHAnsi" w:cstheme="majorBidi"/>
              </w:rPr>
            </w:pPr>
            <w:r w:rsidRPr="00956EBE">
              <w:t>Hoe voorziet uw concept in de aanvoer van nucleaire brandstof, het beheer en de afvoer van radioactief afval en de ontmanteling, en welke financiële randvoorwaarden gelden daarbij?</w:t>
            </w:r>
          </w:p>
        </w:tc>
      </w:tr>
      <w:tr w:rsidR="00EA5FAD" w:rsidRPr="00956EBE" w14:paraId="28BE0093"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A49DB7F" w14:textId="20668159" w:rsidR="00EA5FAD" w:rsidRPr="00956EBE" w:rsidRDefault="00EA5FAD" w:rsidP="00EA5FAD">
            <w:pPr>
              <w:spacing w:after="40" w:line="257" w:lineRule="auto"/>
              <w:jc w:val="both"/>
              <w:rPr>
                <w:rFonts w:asciiTheme="majorHAnsi" w:eastAsiaTheme="majorEastAsia" w:hAnsiTheme="majorHAnsi" w:cstheme="majorBidi"/>
              </w:rPr>
            </w:pPr>
            <w:r>
              <w:rPr>
                <w:rFonts w:asciiTheme="majorHAnsi" w:eastAsiaTheme="majorEastAsia" w:hAnsiTheme="majorHAnsi" w:cstheme="majorBidi"/>
              </w:rPr>
              <w:t>20</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E767F22" w14:textId="66002986" w:rsidR="00EA5FAD" w:rsidRPr="00956EBE" w:rsidRDefault="00EA5FAD" w:rsidP="00EA5FAD">
            <w:pPr>
              <w:spacing w:after="40" w:line="257" w:lineRule="auto"/>
              <w:rPr>
                <w:rFonts w:ascii="Arial" w:eastAsia="Arial" w:hAnsi="Arial" w:cs="Arial"/>
              </w:rPr>
            </w:pPr>
            <w:r w:rsidRPr="00956EBE">
              <w:rPr>
                <w:rFonts w:asciiTheme="majorHAnsi" w:eastAsiaTheme="majorEastAsia" w:hAnsiTheme="majorHAnsi" w:cstheme="majorBidi"/>
              </w:rPr>
              <w:t>Vervolgprocedure</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2F8400D" w14:textId="2F45F4A3" w:rsidR="00EA5FAD" w:rsidRPr="00956EBE" w:rsidRDefault="00EA5FAD" w:rsidP="00EA5FAD">
            <w:r w:rsidRPr="00956EBE">
              <w:t>Welke suggesties heeft u voor de inrichting van een eventueel vervolgproces, mede gelet op de in paragraaf 3.1 beschreven stappen?</w:t>
            </w:r>
          </w:p>
        </w:tc>
      </w:tr>
      <w:tr w:rsidR="00EA5FAD" w:rsidRPr="00956EBE" w14:paraId="3103B6D5"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8639101" w14:textId="1D5D456B" w:rsidR="00EA5FAD" w:rsidRPr="00956EBE" w:rsidRDefault="00EA5FAD" w:rsidP="00EA5FAD">
            <w:pPr>
              <w:spacing w:after="40" w:line="257" w:lineRule="auto"/>
              <w:jc w:val="both"/>
              <w:rPr>
                <w:rFonts w:asciiTheme="majorHAnsi" w:eastAsiaTheme="majorEastAsia" w:hAnsiTheme="majorHAnsi" w:cstheme="majorBidi"/>
              </w:rPr>
            </w:pPr>
            <w:r>
              <w:rPr>
                <w:rFonts w:asciiTheme="majorHAnsi" w:eastAsiaTheme="majorEastAsia" w:hAnsiTheme="majorHAnsi" w:cstheme="majorBidi"/>
              </w:rPr>
              <w:t>21</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EBEB299" w14:textId="319A02C8" w:rsidR="00EA5FAD" w:rsidRPr="00956EBE" w:rsidRDefault="00EA5FAD" w:rsidP="00EA5FAD">
            <w:pPr>
              <w:spacing w:after="40" w:line="257" w:lineRule="auto"/>
              <w:rPr>
                <w:rFonts w:ascii="Arial" w:eastAsia="Arial" w:hAnsi="Arial" w:cs="Arial"/>
              </w:rPr>
            </w:pPr>
            <w:r w:rsidRPr="00956EBE">
              <w:rPr>
                <w:rFonts w:asciiTheme="majorHAnsi" w:eastAsiaTheme="majorEastAsia" w:hAnsiTheme="majorHAnsi" w:cstheme="majorBidi"/>
              </w:rPr>
              <w:t>Verdiepend gesprek</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4D66C41" w14:textId="7C698274" w:rsidR="00EA5FAD" w:rsidRPr="00956EBE" w:rsidRDefault="00EA5FAD" w:rsidP="00EA5FAD">
            <w:pPr>
              <w:rPr>
                <w:rFonts w:ascii="Arial" w:eastAsia="Arial" w:hAnsi="Arial" w:cs="Arial"/>
              </w:rPr>
            </w:pPr>
            <w:r w:rsidRPr="00956EBE">
              <w:t>Stelt u prijs op een verdiepend gesprek ter toelichting van uw schriftelijke reactie? Zo ja, welke onderwerpen zouden daarin moeten worden besproken?</w:t>
            </w:r>
          </w:p>
        </w:tc>
      </w:tr>
      <w:tr w:rsidR="00EA5FAD" w:rsidRPr="00956EBE" w14:paraId="19BB7229" w14:textId="77777777" w:rsidTr="00956EBE">
        <w:trPr>
          <w:trHeight w:val="300"/>
        </w:trPr>
        <w:tc>
          <w:tcPr>
            <w:tcW w:w="82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21D3B52" w14:textId="1B04BE04" w:rsidR="00EA5FAD" w:rsidRPr="00956EBE" w:rsidRDefault="00EA5FAD" w:rsidP="00EA5FAD">
            <w:pPr>
              <w:spacing w:after="4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22</w:t>
            </w:r>
          </w:p>
        </w:tc>
        <w:tc>
          <w:tcPr>
            <w:tcW w:w="2786"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E4A1A63" w14:textId="45F77023" w:rsidR="00EA5FAD" w:rsidRPr="00956EBE" w:rsidRDefault="00EA5FAD" w:rsidP="00EA5FAD">
            <w:pPr>
              <w:spacing w:after="40" w:line="257" w:lineRule="auto"/>
              <w:rPr>
                <w:rFonts w:asciiTheme="majorHAnsi" w:eastAsiaTheme="majorEastAsia" w:hAnsiTheme="majorHAnsi" w:cstheme="majorBidi"/>
              </w:rPr>
            </w:pPr>
            <w:r w:rsidRPr="00956EBE">
              <w:rPr>
                <w:rFonts w:asciiTheme="majorHAnsi" w:eastAsiaTheme="majorEastAsia" w:hAnsiTheme="majorHAnsi" w:cstheme="majorBidi"/>
              </w:rPr>
              <w:t>Overige aandachtspunten</w:t>
            </w:r>
          </w:p>
        </w:tc>
        <w:tc>
          <w:tcPr>
            <w:tcW w:w="5870"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069984F" w14:textId="47DDB1B0" w:rsidR="00EA5FAD" w:rsidRPr="00956EBE" w:rsidRDefault="00EA5FAD" w:rsidP="00EA5FAD">
            <w:r w:rsidRPr="00956EBE">
              <w:t>Welke overige aandachtspunten, randvoorwaarden of aanbevelingen wilt u de gemeente Den Helder meegeven?</w:t>
            </w:r>
          </w:p>
        </w:tc>
      </w:tr>
    </w:tbl>
    <w:p w14:paraId="70139A81" w14:textId="0727B7C2" w:rsidR="003E5098" w:rsidRPr="00956EBE" w:rsidRDefault="003E5098" w:rsidP="00352B8C">
      <w:pPr>
        <w:spacing w:line="257" w:lineRule="auto"/>
        <w:jc w:val="both"/>
        <w:rPr>
          <w:rFonts w:asciiTheme="majorHAnsi" w:eastAsiaTheme="majorEastAsia" w:hAnsiTheme="majorHAnsi" w:cstheme="majorBidi"/>
        </w:rPr>
      </w:pPr>
    </w:p>
    <w:p w14:paraId="06489CA4" w14:textId="77777777" w:rsidR="00975C58" w:rsidRDefault="007D4FA9" w:rsidP="00975C58">
      <w:pPr>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p w14:paraId="4C7031EF" w14:textId="058407A9" w:rsidR="00975C58" w:rsidRPr="00975C58" w:rsidRDefault="00975C58" w:rsidP="00975C58">
      <w:pPr>
        <w:pStyle w:val="Kop1"/>
        <w:numPr>
          <w:ilvl w:val="0"/>
          <w:numId w:val="0"/>
        </w:numPr>
        <w:ind w:left="284" w:hanging="284"/>
        <w:rPr>
          <w:sz w:val="26"/>
          <w:szCs w:val="26"/>
        </w:rPr>
      </w:pPr>
      <w:bookmarkStart w:id="108" w:name="_Toc243405991"/>
      <w:r w:rsidRPr="00956EBE">
        <w:rPr>
          <w:sz w:val="26"/>
          <w:szCs w:val="26"/>
        </w:rPr>
        <w:lastRenderedPageBreak/>
        <w:t xml:space="preserve">Bijlage </w:t>
      </w:r>
      <w:r>
        <w:rPr>
          <w:sz w:val="26"/>
          <w:szCs w:val="26"/>
        </w:rPr>
        <w:t>1</w:t>
      </w:r>
      <w:r w:rsidRPr="00956EBE">
        <w:rPr>
          <w:sz w:val="26"/>
          <w:szCs w:val="26"/>
        </w:rPr>
        <w:t xml:space="preserve"> </w:t>
      </w:r>
      <w:r>
        <w:rPr>
          <w:sz w:val="26"/>
          <w:szCs w:val="26"/>
        </w:rPr>
        <w:t>–</w:t>
      </w:r>
      <w:r w:rsidRPr="00956EBE">
        <w:rPr>
          <w:sz w:val="26"/>
          <w:szCs w:val="26"/>
        </w:rPr>
        <w:t xml:space="preserve"> </w:t>
      </w:r>
      <w:r>
        <w:rPr>
          <w:sz w:val="26"/>
          <w:szCs w:val="26"/>
        </w:rPr>
        <w:t>Formulier vragenronde marktconsultatiedocument</w:t>
      </w:r>
      <w:bookmarkEnd w:id="108"/>
    </w:p>
    <w:p w14:paraId="05BDAD45"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Gebruik dit formulier voor het stellen van vragen over het marktconsultatiedocument. Vragen dienen via TenderNed te worden ingediend binnen de daarvoor gestelde termijn.</w:t>
      </w:r>
    </w:p>
    <w:tbl>
      <w:tblPr>
        <w:tblStyle w:val="Tabelraster"/>
        <w:tblW w:w="0" w:type="auto"/>
        <w:tblLook w:val="04A0" w:firstRow="1" w:lastRow="0" w:firstColumn="1" w:lastColumn="0" w:noHBand="0" w:noVBand="1"/>
      </w:tblPr>
      <w:tblGrid>
        <w:gridCol w:w="828"/>
        <w:gridCol w:w="3046"/>
        <w:gridCol w:w="5603"/>
      </w:tblGrid>
      <w:tr w:rsidR="00891ABE" w:rsidRPr="00956EBE" w14:paraId="62F04FE0" w14:textId="77777777">
        <w:trPr>
          <w:trHeight w:val="300"/>
        </w:trPr>
        <w:tc>
          <w:tcPr>
            <w:tcW w:w="841"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58ACED5B" w14:textId="77777777" w:rsidR="001430D0"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Nr.</w:t>
            </w:r>
          </w:p>
        </w:tc>
        <w:tc>
          <w:tcPr>
            <w:tcW w:w="3118"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7D1AAC39" w14:textId="77777777" w:rsidR="001430D0"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Verwijzing document</w:t>
            </w:r>
          </w:p>
        </w:tc>
        <w:tc>
          <w:tcPr>
            <w:tcW w:w="5802"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034E03B1" w14:textId="77777777" w:rsidR="001430D0"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Vraag</w:t>
            </w:r>
          </w:p>
        </w:tc>
      </w:tr>
      <w:tr w:rsidR="00891ABE" w:rsidRPr="00956EBE" w14:paraId="2A4D363F"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8353585"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C53046F"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7DDFD5A"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15AFDAAA"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F26CC7A"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2</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E7F4A00"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446A835"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5F43458F"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6646455"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3</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469C9AD"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96ABF8D"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53B97019"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2D067C6"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4</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029F532"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4B01F9B"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2CE90B88"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C0E61CD"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5</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ECAAC79"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0475DDF"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59F13F3C"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36C19E1"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6</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5298C6D"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05FD1A93"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13D696DF"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713C5BA"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7</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C953DBE"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46EA5AC"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2D5799C4"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A66A541"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8</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EDE89F4"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A5F1939"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139BEEDE"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14B2CA00"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9</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9FC14A7"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6B11C6A"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r w:rsidR="00891ABE" w:rsidRPr="00956EBE" w14:paraId="2D61FF76" w14:textId="77777777">
        <w:trPr>
          <w:trHeight w:val="300"/>
        </w:trPr>
        <w:tc>
          <w:tcPr>
            <w:tcW w:w="841"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02784C0"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10</w:t>
            </w:r>
          </w:p>
        </w:tc>
        <w:tc>
          <w:tcPr>
            <w:tcW w:w="3118"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671CAC3D"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c>
          <w:tcPr>
            <w:tcW w:w="5802"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2088EFA" w14:textId="77777777" w:rsidR="001430D0" w:rsidRPr="00956EBE" w:rsidRDefault="007D4FA9"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rPr>
              <w:t xml:space="preserve"> </w:t>
            </w:r>
          </w:p>
        </w:tc>
      </w:tr>
    </w:tbl>
    <w:p w14:paraId="6F1C4D08" w14:textId="77777777" w:rsidR="001430D0" w:rsidRPr="00956EBE" w:rsidRDefault="001430D0" w:rsidP="00352B8C">
      <w:pPr>
        <w:jc w:val="both"/>
      </w:pPr>
    </w:p>
    <w:p w14:paraId="47F9B3AA" w14:textId="77777777" w:rsidR="001430D0" w:rsidRPr="00956EBE" w:rsidRDefault="001430D0" w:rsidP="00352B8C">
      <w:pPr>
        <w:jc w:val="both"/>
      </w:pPr>
    </w:p>
    <w:p w14:paraId="1E4018A6" w14:textId="77777777" w:rsidR="001430D0" w:rsidRPr="00956EBE" w:rsidRDefault="001430D0" w:rsidP="00352B8C">
      <w:pPr>
        <w:jc w:val="both"/>
      </w:pPr>
    </w:p>
    <w:p w14:paraId="08579D97" w14:textId="77777777" w:rsidR="001430D0" w:rsidRPr="00956EBE" w:rsidRDefault="001430D0" w:rsidP="00352B8C">
      <w:pPr>
        <w:jc w:val="both"/>
      </w:pPr>
    </w:p>
    <w:p w14:paraId="6F4FB460" w14:textId="77777777" w:rsidR="001430D0" w:rsidRPr="00956EBE" w:rsidRDefault="001430D0" w:rsidP="00352B8C">
      <w:pPr>
        <w:jc w:val="both"/>
      </w:pPr>
    </w:p>
    <w:p w14:paraId="1BDBB061" w14:textId="77777777" w:rsidR="001430D0" w:rsidRPr="00956EBE" w:rsidRDefault="001430D0" w:rsidP="00352B8C">
      <w:pPr>
        <w:jc w:val="both"/>
      </w:pPr>
    </w:p>
    <w:p w14:paraId="31AA9D56" w14:textId="77777777" w:rsidR="001430D0" w:rsidRPr="00956EBE" w:rsidRDefault="001430D0" w:rsidP="00352B8C">
      <w:pPr>
        <w:jc w:val="both"/>
      </w:pPr>
    </w:p>
    <w:p w14:paraId="374A25A2" w14:textId="77777777" w:rsidR="001430D0" w:rsidRPr="00956EBE" w:rsidRDefault="001430D0" w:rsidP="00352B8C">
      <w:pPr>
        <w:jc w:val="both"/>
      </w:pPr>
    </w:p>
    <w:p w14:paraId="24FD3334" w14:textId="77777777" w:rsidR="001430D0" w:rsidRPr="00956EBE" w:rsidRDefault="001430D0" w:rsidP="00352B8C">
      <w:pPr>
        <w:jc w:val="both"/>
      </w:pPr>
    </w:p>
    <w:p w14:paraId="592F201D" w14:textId="77777777" w:rsidR="001430D0" w:rsidRPr="00956EBE" w:rsidRDefault="001430D0" w:rsidP="00352B8C">
      <w:pPr>
        <w:jc w:val="both"/>
      </w:pPr>
    </w:p>
    <w:p w14:paraId="57EC97ED" w14:textId="77777777" w:rsidR="001430D0" w:rsidRPr="00956EBE" w:rsidRDefault="001430D0" w:rsidP="00352B8C">
      <w:pPr>
        <w:jc w:val="both"/>
      </w:pPr>
    </w:p>
    <w:p w14:paraId="4F601FA2" w14:textId="77777777" w:rsidR="001430D0" w:rsidRPr="00956EBE" w:rsidRDefault="001430D0" w:rsidP="00352B8C">
      <w:pPr>
        <w:jc w:val="both"/>
      </w:pPr>
    </w:p>
    <w:p w14:paraId="1A9C8C1B" w14:textId="77777777" w:rsidR="001430D0" w:rsidRPr="00956EBE" w:rsidRDefault="001430D0" w:rsidP="00352B8C">
      <w:pPr>
        <w:jc w:val="both"/>
      </w:pPr>
    </w:p>
    <w:p w14:paraId="6F50D1A5" w14:textId="77777777" w:rsidR="001430D0" w:rsidRPr="00956EBE" w:rsidRDefault="001430D0" w:rsidP="00352B8C">
      <w:pPr>
        <w:jc w:val="both"/>
      </w:pPr>
    </w:p>
    <w:p w14:paraId="3EA34F2E" w14:textId="77777777" w:rsidR="001430D0" w:rsidRPr="00956EBE" w:rsidRDefault="001430D0" w:rsidP="00352B8C">
      <w:pPr>
        <w:jc w:val="both"/>
      </w:pPr>
    </w:p>
    <w:p w14:paraId="733FA7DF" w14:textId="77777777" w:rsidR="001430D0" w:rsidRPr="00956EBE" w:rsidRDefault="001430D0" w:rsidP="00352B8C">
      <w:pPr>
        <w:jc w:val="both"/>
      </w:pPr>
    </w:p>
    <w:p w14:paraId="006F4AC8" w14:textId="77777777" w:rsidR="001430D0" w:rsidRPr="00956EBE" w:rsidRDefault="001430D0" w:rsidP="00352B8C">
      <w:pPr>
        <w:jc w:val="both"/>
      </w:pPr>
    </w:p>
    <w:p w14:paraId="550D9A1D" w14:textId="77777777" w:rsidR="001430D0" w:rsidRPr="00956EBE" w:rsidRDefault="001430D0" w:rsidP="00352B8C">
      <w:pPr>
        <w:jc w:val="both"/>
      </w:pPr>
    </w:p>
    <w:p w14:paraId="0B5EA386" w14:textId="77777777" w:rsidR="001430D0" w:rsidRPr="00956EBE" w:rsidRDefault="001430D0" w:rsidP="00352B8C">
      <w:pPr>
        <w:jc w:val="both"/>
      </w:pPr>
    </w:p>
    <w:p w14:paraId="59639653" w14:textId="77777777" w:rsidR="001430D0" w:rsidRPr="00956EBE" w:rsidRDefault="001430D0" w:rsidP="00352B8C">
      <w:pPr>
        <w:jc w:val="both"/>
      </w:pPr>
    </w:p>
    <w:p w14:paraId="5D39DA8E" w14:textId="77777777" w:rsidR="001430D0" w:rsidRPr="00956EBE" w:rsidRDefault="001430D0" w:rsidP="00352B8C">
      <w:pPr>
        <w:jc w:val="both"/>
      </w:pPr>
    </w:p>
    <w:p w14:paraId="3E433194" w14:textId="77777777" w:rsidR="001430D0" w:rsidRPr="00956EBE" w:rsidRDefault="001430D0" w:rsidP="00352B8C">
      <w:pPr>
        <w:jc w:val="both"/>
      </w:pPr>
    </w:p>
    <w:p w14:paraId="19CF15DD" w14:textId="77777777" w:rsidR="001430D0" w:rsidRPr="00956EBE" w:rsidRDefault="001430D0" w:rsidP="00352B8C">
      <w:pPr>
        <w:jc w:val="both"/>
      </w:pPr>
    </w:p>
    <w:p w14:paraId="388E01C8" w14:textId="77777777" w:rsidR="00EC273B" w:rsidRPr="00956EBE" w:rsidRDefault="00EC273B" w:rsidP="00352B8C">
      <w:pPr>
        <w:jc w:val="both"/>
        <w:rPr>
          <w:rFonts w:asciiTheme="majorHAnsi" w:eastAsiaTheme="majorEastAsia" w:hAnsiTheme="majorHAnsi" w:cstheme="majorBidi"/>
          <w:b/>
          <w:color w:val="1F4E79" w:themeColor="accent5" w:themeShade="80"/>
          <w:sz w:val="24"/>
          <w:szCs w:val="24"/>
        </w:rPr>
      </w:pPr>
      <w:r w:rsidRPr="00956EBE">
        <w:br w:type="page"/>
      </w:r>
    </w:p>
    <w:p w14:paraId="2240ECEC" w14:textId="7578DB9D" w:rsidR="003E5098" w:rsidRPr="00956EBE" w:rsidRDefault="007D4FA9" w:rsidP="00D424DE">
      <w:pPr>
        <w:pStyle w:val="Kop1"/>
        <w:numPr>
          <w:ilvl w:val="0"/>
          <w:numId w:val="0"/>
        </w:numPr>
        <w:ind w:left="284" w:hanging="284"/>
        <w:rPr>
          <w:sz w:val="26"/>
          <w:szCs w:val="26"/>
        </w:rPr>
      </w:pPr>
      <w:bookmarkStart w:id="109" w:name="_Toc243405992"/>
      <w:r w:rsidRPr="00956EBE">
        <w:rPr>
          <w:sz w:val="26"/>
          <w:szCs w:val="26"/>
        </w:rPr>
        <w:lastRenderedPageBreak/>
        <w:t xml:space="preserve">Bijlage </w:t>
      </w:r>
      <w:r w:rsidR="001430D0" w:rsidRPr="00956EBE">
        <w:rPr>
          <w:sz w:val="26"/>
          <w:szCs w:val="26"/>
        </w:rPr>
        <w:t>2</w:t>
      </w:r>
      <w:r w:rsidRPr="00956EBE">
        <w:rPr>
          <w:sz w:val="26"/>
          <w:szCs w:val="26"/>
        </w:rPr>
        <w:t xml:space="preserve"> - Antwoordformat vragenlijst marktconsultatie</w:t>
      </w:r>
      <w:bookmarkEnd w:id="109"/>
    </w:p>
    <w:p w14:paraId="106B6DB4" w14:textId="64FCCD23" w:rsidR="005F62E2" w:rsidRPr="00E36510" w:rsidRDefault="007D4FA9" w:rsidP="00352B8C">
      <w:pPr>
        <w:spacing w:after="120" w:line="257" w:lineRule="auto"/>
        <w:jc w:val="both"/>
        <w:rPr>
          <w:rFonts w:eastAsiaTheme="majorEastAsia" w:cstheme="minorHAnsi"/>
        </w:rPr>
      </w:pPr>
      <w:r w:rsidRPr="00956EBE">
        <w:rPr>
          <w:rFonts w:eastAsiaTheme="majorEastAsia" w:cstheme="minorHAnsi"/>
        </w:rPr>
        <w:t>Gebruik dit format om antwoorden gestructureerd in te dienen via TenderNed. Indien uw antwoord bedrijfsvertrouwelijke informatie bevat, geef dit per onderdeel duidelijk aan.</w:t>
      </w:r>
    </w:p>
    <w:tbl>
      <w:tblPr>
        <w:tblStyle w:val="Tabelraster"/>
        <w:tblW w:w="0" w:type="auto"/>
        <w:tblLook w:val="04A0" w:firstRow="1" w:lastRow="0" w:firstColumn="1" w:lastColumn="0" w:noHBand="0" w:noVBand="1"/>
      </w:tblPr>
      <w:tblGrid>
        <w:gridCol w:w="3955"/>
        <w:gridCol w:w="5325"/>
      </w:tblGrid>
      <w:tr w:rsidR="00891ABE" w:rsidRPr="00956EBE" w14:paraId="58B1C3F1" w14:textId="77777777" w:rsidTr="004F1128">
        <w:trPr>
          <w:trHeight w:val="300"/>
          <w:tblHeader/>
        </w:trPr>
        <w:tc>
          <w:tcPr>
            <w:tcW w:w="3955"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69F28CC9" w14:textId="6BEAAB7E"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Veld</w:t>
            </w:r>
          </w:p>
        </w:tc>
        <w:tc>
          <w:tcPr>
            <w:tcW w:w="5325" w:type="dxa"/>
            <w:tcBorders>
              <w:top w:val="single" w:sz="8" w:space="0" w:color="B7C9E2"/>
              <w:left w:val="single" w:sz="8" w:space="0" w:color="B7C9E2"/>
              <w:bottom w:val="single" w:sz="8" w:space="0" w:color="B7C9E2"/>
              <w:right w:val="single" w:sz="8" w:space="0" w:color="B7C9E2"/>
            </w:tcBorders>
            <w:shd w:val="clear" w:color="auto" w:fill="1F4E79" w:themeFill="accent5" w:themeFillShade="80"/>
            <w:tcMar>
              <w:left w:w="108" w:type="dxa"/>
              <w:right w:w="108" w:type="dxa"/>
            </w:tcMar>
            <w:vAlign w:val="center"/>
          </w:tcPr>
          <w:p w14:paraId="785592C2" w14:textId="11DF74C3" w:rsidR="293025B5" w:rsidRPr="00956EBE" w:rsidRDefault="007D4FA9" w:rsidP="00352B8C">
            <w:pPr>
              <w:spacing w:after="120" w:line="257" w:lineRule="auto"/>
              <w:jc w:val="both"/>
              <w:rPr>
                <w:rFonts w:asciiTheme="majorHAnsi" w:eastAsiaTheme="majorEastAsia" w:hAnsiTheme="majorHAnsi" w:cstheme="majorBidi"/>
                <w:b/>
                <w:bCs/>
                <w:color w:val="FFFFFF" w:themeColor="background1"/>
              </w:rPr>
            </w:pPr>
            <w:r w:rsidRPr="00956EBE">
              <w:rPr>
                <w:rFonts w:asciiTheme="majorHAnsi" w:eastAsiaTheme="majorEastAsia" w:hAnsiTheme="majorHAnsi" w:cstheme="majorBidi"/>
                <w:b/>
                <w:bCs/>
                <w:color w:val="FFFFFF" w:themeColor="background1"/>
              </w:rPr>
              <w:t>Antwoord</w:t>
            </w:r>
          </w:p>
        </w:tc>
      </w:tr>
      <w:tr w:rsidR="00891ABE" w:rsidRPr="00956EBE" w14:paraId="0253A3A2" w14:textId="77777777" w:rsidTr="293025B5">
        <w:trPr>
          <w:trHeight w:val="300"/>
        </w:trPr>
        <w:tc>
          <w:tcPr>
            <w:tcW w:w="395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B59F279" w14:textId="54B9F4AD" w:rsidR="293025B5" w:rsidRPr="00956EBE" w:rsidRDefault="007D4FA9" w:rsidP="005F62E2">
            <w:pPr>
              <w:spacing w:after="120" w:line="257" w:lineRule="auto"/>
              <w:rPr>
                <w:rFonts w:eastAsiaTheme="majorEastAsia" w:cstheme="minorHAnsi"/>
              </w:rPr>
            </w:pPr>
            <w:r w:rsidRPr="00956EBE">
              <w:rPr>
                <w:rFonts w:eastAsiaTheme="majorEastAsia" w:cstheme="minorHAnsi"/>
              </w:rPr>
              <w:t>Naam organisatie / consortium</w:t>
            </w:r>
          </w:p>
        </w:tc>
        <w:tc>
          <w:tcPr>
            <w:tcW w:w="532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791B15B" w14:textId="4C3D3CB9" w:rsidR="293025B5" w:rsidRPr="00956EBE" w:rsidRDefault="007D4FA9" w:rsidP="00352B8C">
            <w:pPr>
              <w:spacing w:after="120" w:line="257" w:lineRule="auto"/>
              <w:jc w:val="both"/>
              <w:rPr>
                <w:rFonts w:eastAsiaTheme="majorEastAsia" w:cstheme="minorHAnsi"/>
              </w:rPr>
            </w:pPr>
            <w:r w:rsidRPr="00956EBE">
              <w:rPr>
                <w:rFonts w:eastAsiaTheme="majorEastAsia" w:cstheme="minorHAnsi"/>
              </w:rPr>
              <w:t xml:space="preserve"> </w:t>
            </w:r>
          </w:p>
        </w:tc>
      </w:tr>
      <w:tr w:rsidR="00891ABE" w:rsidRPr="00956EBE" w14:paraId="5EF4C78A" w14:textId="77777777" w:rsidTr="293025B5">
        <w:trPr>
          <w:trHeight w:val="300"/>
        </w:trPr>
        <w:tc>
          <w:tcPr>
            <w:tcW w:w="395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C06D508" w14:textId="21BF051B" w:rsidR="293025B5" w:rsidRPr="00956EBE" w:rsidRDefault="007D4FA9" w:rsidP="005F62E2">
            <w:pPr>
              <w:spacing w:after="120" w:line="257" w:lineRule="auto"/>
              <w:rPr>
                <w:rFonts w:eastAsiaTheme="majorEastAsia" w:cstheme="minorHAnsi"/>
              </w:rPr>
            </w:pPr>
            <w:r w:rsidRPr="00956EBE">
              <w:rPr>
                <w:rFonts w:eastAsiaTheme="majorEastAsia" w:cstheme="minorHAnsi"/>
              </w:rPr>
              <w:t>Lead partner</w:t>
            </w:r>
          </w:p>
        </w:tc>
        <w:tc>
          <w:tcPr>
            <w:tcW w:w="532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368D326" w14:textId="1C892B4A" w:rsidR="293025B5" w:rsidRPr="00956EBE" w:rsidRDefault="007D4FA9" w:rsidP="00352B8C">
            <w:pPr>
              <w:spacing w:after="120" w:line="257" w:lineRule="auto"/>
              <w:jc w:val="both"/>
              <w:rPr>
                <w:rFonts w:eastAsiaTheme="majorEastAsia" w:cstheme="minorHAnsi"/>
              </w:rPr>
            </w:pPr>
            <w:r w:rsidRPr="00956EBE">
              <w:rPr>
                <w:rFonts w:eastAsiaTheme="majorEastAsia" w:cstheme="minorHAnsi"/>
              </w:rPr>
              <w:t xml:space="preserve"> </w:t>
            </w:r>
          </w:p>
        </w:tc>
      </w:tr>
      <w:tr w:rsidR="00891ABE" w:rsidRPr="00956EBE" w14:paraId="0D3BBA22" w14:textId="77777777" w:rsidTr="293025B5">
        <w:trPr>
          <w:trHeight w:val="300"/>
        </w:trPr>
        <w:tc>
          <w:tcPr>
            <w:tcW w:w="395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BA0BC6D" w14:textId="41772373" w:rsidR="293025B5" w:rsidRPr="00956EBE" w:rsidRDefault="007D4FA9" w:rsidP="005F62E2">
            <w:pPr>
              <w:spacing w:after="120" w:line="257" w:lineRule="auto"/>
              <w:rPr>
                <w:rFonts w:eastAsiaTheme="majorEastAsia" w:cstheme="minorHAnsi"/>
              </w:rPr>
            </w:pPr>
            <w:r w:rsidRPr="00956EBE">
              <w:rPr>
                <w:rFonts w:eastAsiaTheme="majorEastAsia" w:cstheme="minorHAnsi"/>
              </w:rPr>
              <w:t>Contactpersoon</w:t>
            </w:r>
          </w:p>
        </w:tc>
        <w:tc>
          <w:tcPr>
            <w:tcW w:w="532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5E33FA0" w14:textId="092AD555" w:rsidR="293025B5" w:rsidRPr="00956EBE" w:rsidRDefault="007D4FA9" w:rsidP="00352B8C">
            <w:pPr>
              <w:spacing w:after="120" w:line="257" w:lineRule="auto"/>
              <w:jc w:val="both"/>
              <w:rPr>
                <w:rFonts w:eastAsiaTheme="majorEastAsia" w:cstheme="minorHAnsi"/>
              </w:rPr>
            </w:pPr>
            <w:r w:rsidRPr="00956EBE">
              <w:rPr>
                <w:rFonts w:eastAsiaTheme="majorEastAsia" w:cstheme="minorHAnsi"/>
              </w:rPr>
              <w:t xml:space="preserve"> </w:t>
            </w:r>
          </w:p>
        </w:tc>
      </w:tr>
      <w:tr w:rsidR="00891ABE" w:rsidRPr="00956EBE" w14:paraId="39654BAA" w14:textId="77777777" w:rsidTr="293025B5">
        <w:trPr>
          <w:trHeight w:val="300"/>
        </w:trPr>
        <w:tc>
          <w:tcPr>
            <w:tcW w:w="395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2AAB3524" w14:textId="316656E9" w:rsidR="293025B5" w:rsidRPr="00956EBE" w:rsidRDefault="007D4FA9" w:rsidP="005F62E2">
            <w:pPr>
              <w:spacing w:after="120" w:line="257" w:lineRule="auto"/>
              <w:rPr>
                <w:rFonts w:eastAsiaTheme="majorEastAsia" w:cstheme="minorHAnsi"/>
              </w:rPr>
            </w:pPr>
            <w:r w:rsidRPr="00956EBE">
              <w:rPr>
                <w:rFonts w:eastAsiaTheme="majorEastAsia" w:cstheme="minorHAnsi"/>
              </w:rPr>
              <w:t>E-mailadres</w:t>
            </w:r>
          </w:p>
        </w:tc>
        <w:tc>
          <w:tcPr>
            <w:tcW w:w="532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5362A31" w14:textId="2E8608D1" w:rsidR="293025B5" w:rsidRPr="00956EBE" w:rsidRDefault="007D4FA9" w:rsidP="00352B8C">
            <w:pPr>
              <w:spacing w:after="120" w:line="257" w:lineRule="auto"/>
              <w:jc w:val="both"/>
              <w:rPr>
                <w:rFonts w:eastAsiaTheme="majorEastAsia" w:cstheme="minorHAnsi"/>
              </w:rPr>
            </w:pPr>
            <w:r w:rsidRPr="00956EBE">
              <w:rPr>
                <w:rFonts w:eastAsiaTheme="majorEastAsia" w:cstheme="minorHAnsi"/>
              </w:rPr>
              <w:t xml:space="preserve"> </w:t>
            </w:r>
          </w:p>
        </w:tc>
      </w:tr>
      <w:tr w:rsidR="00891ABE" w:rsidRPr="00956EBE" w14:paraId="430C70D2" w14:textId="77777777" w:rsidTr="293025B5">
        <w:trPr>
          <w:trHeight w:val="300"/>
        </w:trPr>
        <w:tc>
          <w:tcPr>
            <w:tcW w:w="395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70E25490" w14:textId="7E3B8FD2" w:rsidR="293025B5" w:rsidRPr="00956EBE" w:rsidRDefault="007D4FA9" w:rsidP="005F62E2">
            <w:pPr>
              <w:spacing w:after="120" w:line="257" w:lineRule="auto"/>
              <w:rPr>
                <w:rFonts w:eastAsiaTheme="majorEastAsia" w:cstheme="minorHAnsi"/>
              </w:rPr>
            </w:pPr>
            <w:r w:rsidRPr="00956EBE">
              <w:rPr>
                <w:rFonts w:eastAsiaTheme="majorEastAsia" w:cstheme="minorHAnsi"/>
              </w:rPr>
              <w:t>Telefoonnummer</w:t>
            </w:r>
          </w:p>
        </w:tc>
        <w:tc>
          <w:tcPr>
            <w:tcW w:w="532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43409FEA" w14:textId="69B2987D" w:rsidR="293025B5" w:rsidRPr="00956EBE" w:rsidRDefault="007D4FA9" w:rsidP="00352B8C">
            <w:pPr>
              <w:spacing w:after="120" w:line="257" w:lineRule="auto"/>
              <w:jc w:val="both"/>
              <w:rPr>
                <w:rFonts w:eastAsiaTheme="majorEastAsia" w:cstheme="minorHAnsi"/>
              </w:rPr>
            </w:pPr>
            <w:r w:rsidRPr="00956EBE">
              <w:rPr>
                <w:rFonts w:eastAsiaTheme="majorEastAsia" w:cstheme="minorHAnsi"/>
              </w:rPr>
              <w:t xml:space="preserve"> </w:t>
            </w:r>
          </w:p>
        </w:tc>
      </w:tr>
      <w:tr w:rsidR="00891ABE" w:rsidRPr="00956EBE" w14:paraId="33CBAE60" w14:textId="77777777" w:rsidTr="293025B5">
        <w:trPr>
          <w:trHeight w:val="300"/>
        </w:trPr>
        <w:tc>
          <w:tcPr>
            <w:tcW w:w="395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5D46D7CD" w14:textId="1CAFF37C" w:rsidR="293025B5" w:rsidRPr="00956EBE" w:rsidRDefault="007D4FA9" w:rsidP="005F62E2">
            <w:pPr>
              <w:spacing w:after="120" w:line="257" w:lineRule="auto"/>
              <w:rPr>
                <w:rFonts w:eastAsiaTheme="majorEastAsia" w:cstheme="minorHAnsi"/>
              </w:rPr>
            </w:pPr>
            <w:r w:rsidRPr="00956EBE">
              <w:rPr>
                <w:rFonts w:eastAsiaTheme="majorEastAsia" w:cstheme="minorHAnsi"/>
              </w:rPr>
              <w:t>Datum indiening</w:t>
            </w:r>
          </w:p>
        </w:tc>
        <w:tc>
          <w:tcPr>
            <w:tcW w:w="5325" w:type="dxa"/>
            <w:tcBorders>
              <w:top w:val="single" w:sz="8" w:space="0" w:color="B7C9E2"/>
              <w:left w:val="single" w:sz="8" w:space="0" w:color="B7C9E2"/>
              <w:bottom w:val="single" w:sz="8" w:space="0" w:color="B7C9E2"/>
              <w:right w:val="single" w:sz="8" w:space="0" w:color="B7C9E2"/>
            </w:tcBorders>
            <w:tcMar>
              <w:left w:w="108" w:type="dxa"/>
              <w:right w:w="108" w:type="dxa"/>
            </w:tcMar>
          </w:tcPr>
          <w:p w14:paraId="3116C8D8" w14:textId="24D3F809" w:rsidR="293025B5" w:rsidRPr="00956EBE" w:rsidRDefault="007D4FA9" w:rsidP="00352B8C">
            <w:pPr>
              <w:spacing w:after="120" w:line="257" w:lineRule="auto"/>
              <w:jc w:val="both"/>
              <w:rPr>
                <w:rFonts w:eastAsiaTheme="majorEastAsia" w:cstheme="minorHAnsi"/>
              </w:rPr>
            </w:pPr>
            <w:r w:rsidRPr="00956EBE">
              <w:rPr>
                <w:rFonts w:eastAsiaTheme="majorEastAsia" w:cstheme="minorHAnsi"/>
              </w:rPr>
              <w:t xml:space="preserve"> </w:t>
            </w:r>
          </w:p>
        </w:tc>
      </w:tr>
    </w:tbl>
    <w:p w14:paraId="1A045A1A" w14:textId="77777777" w:rsidR="0082614E" w:rsidRPr="00956EBE" w:rsidRDefault="0082614E" w:rsidP="00352B8C">
      <w:pPr>
        <w:jc w:val="both"/>
        <w:rPr>
          <w:color w:val="2F5496" w:themeColor="accent1" w:themeShade="BF"/>
        </w:rPr>
      </w:pPr>
    </w:p>
    <w:p w14:paraId="0AC95752" w14:textId="7FAA880E" w:rsidR="003E5098" w:rsidRPr="00956EBE" w:rsidRDefault="007D4FA9" w:rsidP="00974AEE">
      <w:pPr>
        <w:rPr>
          <w:b/>
          <w:bCs/>
          <w:color w:val="4472C4" w:themeColor="accent1"/>
        </w:rPr>
      </w:pPr>
      <w:r w:rsidRPr="00956EBE">
        <w:rPr>
          <w:b/>
          <w:bCs/>
          <w:color w:val="4472C4" w:themeColor="accent1"/>
        </w:rPr>
        <w:t>Vragenlijst</w:t>
      </w:r>
    </w:p>
    <w:p w14:paraId="466BFEAA" w14:textId="77777777" w:rsidR="00EE03A5" w:rsidRPr="00956EBE" w:rsidRDefault="00EE03A5" w:rsidP="00352B8C">
      <w:pPr>
        <w:jc w:val="both"/>
        <w:rPr>
          <w:color w:val="2F5496" w:themeColor="accent1" w:themeShade="BF"/>
        </w:rPr>
      </w:pPr>
    </w:p>
    <w:tbl>
      <w:tblPr>
        <w:tblStyle w:val="Tabelraster"/>
        <w:tblW w:w="0" w:type="auto"/>
        <w:tblLook w:val="04A0" w:firstRow="1" w:lastRow="0" w:firstColumn="1" w:lastColumn="0" w:noHBand="0" w:noVBand="1"/>
      </w:tblPr>
      <w:tblGrid>
        <w:gridCol w:w="9487"/>
      </w:tblGrid>
      <w:tr w:rsidR="00F27FBC" w:rsidRPr="00956EBE" w14:paraId="13D894DE" w14:textId="77777777" w:rsidTr="00956EBE">
        <w:tc>
          <w:tcPr>
            <w:tcW w:w="9487" w:type="dxa"/>
            <w:shd w:val="clear" w:color="auto" w:fill="1F4E79" w:themeFill="accent5" w:themeFillShade="80"/>
          </w:tcPr>
          <w:p w14:paraId="61D06C53" w14:textId="6F12FDBC" w:rsidR="00F27FBC" w:rsidRPr="00956EBE" w:rsidRDefault="00F27FBC"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w:t>
            </w:r>
            <w:r w:rsidR="00956EBE" w:rsidRPr="00956EBE">
              <w:rPr>
                <w:rFonts w:asciiTheme="majorHAnsi" w:eastAsiaTheme="majorEastAsia" w:hAnsiTheme="majorHAnsi" w:cstheme="majorBidi"/>
                <w:b/>
                <w:bCs/>
                <w:color w:val="FFFFFF" w:themeColor="background1"/>
              </w:rPr>
              <w:t xml:space="preserve"> 1: Organisatie en Rol</w:t>
            </w:r>
          </w:p>
        </w:tc>
      </w:tr>
      <w:tr w:rsidR="00F27FBC" w:rsidRPr="00956EBE" w14:paraId="35DBF2AA" w14:textId="77777777" w:rsidTr="00956EBE">
        <w:tc>
          <w:tcPr>
            <w:tcW w:w="9487" w:type="dxa"/>
            <w:shd w:val="clear" w:color="auto" w:fill="1F4E79" w:themeFill="accent5" w:themeFillShade="80"/>
          </w:tcPr>
          <w:p w14:paraId="76D3C93C" w14:textId="53B9D781" w:rsidR="00F27FBC" w:rsidRPr="00956EBE" w:rsidRDefault="00956EBE"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F27FBC" w:rsidRPr="00956EBE" w14:paraId="62D69B94" w14:textId="77777777" w:rsidTr="00F27FBC">
        <w:tc>
          <w:tcPr>
            <w:tcW w:w="9487" w:type="dxa"/>
          </w:tcPr>
          <w:p w14:paraId="51F944F0" w14:textId="1A9F46D9" w:rsidR="00F27FBC" w:rsidRPr="00E36510" w:rsidRDefault="00E36510" w:rsidP="00352B8C">
            <w:pPr>
              <w:spacing w:after="120" w:line="257" w:lineRule="auto"/>
              <w:jc w:val="both"/>
              <w:rPr>
                <w:rFonts w:asciiTheme="majorHAnsi" w:eastAsiaTheme="majorEastAsia" w:hAnsiTheme="majorHAnsi" w:cstheme="majorBidi"/>
                <w:i/>
                <w:iCs/>
              </w:rPr>
            </w:pPr>
            <w:r w:rsidRPr="00E36510">
              <w:rPr>
                <w:rFonts w:asciiTheme="majorHAnsi" w:eastAsiaTheme="majorEastAsia" w:hAnsiTheme="majorHAnsi" w:cstheme="majorBidi"/>
                <w:i/>
                <w:iCs/>
              </w:rPr>
              <w:t>Toelichting bedrijfsvertrouwelijke informatie</w:t>
            </w:r>
          </w:p>
        </w:tc>
      </w:tr>
      <w:tr w:rsidR="00F27FBC" w:rsidRPr="00956EBE" w14:paraId="5C7CAB75" w14:textId="77777777" w:rsidTr="00956EBE">
        <w:tc>
          <w:tcPr>
            <w:tcW w:w="9487" w:type="dxa"/>
            <w:shd w:val="clear" w:color="auto" w:fill="1F4E79" w:themeFill="accent5" w:themeFillShade="80"/>
          </w:tcPr>
          <w:p w14:paraId="5E1B6849" w14:textId="3EB67041" w:rsidR="00F27FBC" w:rsidRPr="00956EBE" w:rsidRDefault="00956EBE" w:rsidP="00352B8C">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F27FBC" w:rsidRPr="00956EBE" w14:paraId="3879F47B" w14:textId="77777777" w:rsidTr="00F27FBC">
        <w:tc>
          <w:tcPr>
            <w:tcW w:w="9487" w:type="dxa"/>
          </w:tcPr>
          <w:p w14:paraId="284BF73C" w14:textId="77777777" w:rsidR="00F27FBC" w:rsidRDefault="00F27FBC" w:rsidP="00352B8C">
            <w:pPr>
              <w:spacing w:after="120" w:line="257" w:lineRule="auto"/>
              <w:jc w:val="both"/>
              <w:rPr>
                <w:rFonts w:asciiTheme="majorHAnsi" w:eastAsiaTheme="majorEastAsia" w:hAnsiTheme="majorHAnsi" w:cstheme="majorBidi"/>
              </w:rPr>
            </w:pPr>
          </w:p>
          <w:p w14:paraId="30775A7A" w14:textId="77777777" w:rsidR="00E36510" w:rsidRDefault="00E36510" w:rsidP="00352B8C">
            <w:pPr>
              <w:spacing w:after="120" w:line="257" w:lineRule="auto"/>
              <w:jc w:val="both"/>
              <w:rPr>
                <w:rFonts w:asciiTheme="majorHAnsi" w:eastAsiaTheme="majorEastAsia" w:hAnsiTheme="majorHAnsi" w:cstheme="majorBidi"/>
              </w:rPr>
            </w:pPr>
          </w:p>
          <w:p w14:paraId="35CA99C5" w14:textId="77777777" w:rsidR="00E36510" w:rsidRPr="00956EBE" w:rsidRDefault="00E36510" w:rsidP="00352B8C">
            <w:pPr>
              <w:spacing w:after="120" w:line="257" w:lineRule="auto"/>
              <w:jc w:val="both"/>
              <w:rPr>
                <w:rFonts w:asciiTheme="majorHAnsi" w:eastAsiaTheme="majorEastAsia" w:hAnsiTheme="majorHAnsi" w:cstheme="majorBidi"/>
              </w:rPr>
            </w:pPr>
          </w:p>
        </w:tc>
      </w:tr>
    </w:tbl>
    <w:p w14:paraId="54BBEE2F" w14:textId="07E66F18" w:rsidR="003E5098" w:rsidRPr="00956EBE" w:rsidRDefault="003E5098"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2725105E" w14:textId="77777777" w:rsidTr="00B95768">
        <w:tc>
          <w:tcPr>
            <w:tcW w:w="9487" w:type="dxa"/>
            <w:shd w:val="clear" w:color="auto" w:fill="1F4E79" w:themeFill="accent5" w:themeFillShade="80"/>
          </w:tcPr>
          <w:p w14:paraId="685F3299" w14:textId="2E3BECA2"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 2: Lead partner en nucleair concept</w:t>
            </w:r>
          </w:p>
        </w:tc>
      </w:tr>
      <w:tr w:rsidR="00956EBE" w:rsidRPr="00956EBE" w14:paraId="7B3FAB83" w14:textId="77777777" w:rsidTr="00B95768">
        <w:tc>
          <w:tcPr>
            <w:tcW w:w="9487" w:type="dxa"/>
            <w:shd w:val="clear" w:color="auto" w:fill="1F4E79" w:themeFill="accent5" w:themeFillShade="80"/>
          </w:tcPr>
          <w:p w14:paraId="53F1B87E"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279B4F57" w14:textId="77777777" w:rsidTr="00B95768">
        <w:tc>
          <w:tcPr>
            <w:tcW w:w="9487" w:type="dxa"/>
          </w:tcPr>
          <w:p w14:paraId="54A3B673" w14:textId="0EFBCCC9"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7E72C578" w14:textId="77777777" w:rsidTr="00B95768">
        <w:tc>
          <w:tcPr>
            <w:tcW w:w="9487" w:type="dxa"/>
            <w:shd w:val="clear" w:color="auto" w:fill="1F4E79" w:themeFill="accent5" w:themeFillShade="80"/>
          </w:tcPr>
          <w:p w14:paraId="0C3F9639"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0F054B5F" w14:textId="77777777" w:rsidTr="00B95768">
        <w:tc>
          <w:tcPr>
            <w:tcW w:w="9487" w:type="dxa"/>
          </w:tcPr>
          <w:p w14:paraId="6345D535" w14:textId="77777777" w:rsidR="00956EBE" w:rsidRDefault="00956EBE" w:rsidP="00B95768">
            <w:pPr>
              <w:spacing w:after="120" w:line="257" w:lineRule="auto"/>
              <w:jc w:val="both"/>
              <w:rPr>
                <w:rFonts w:asciiTheme="majorHAnsi" w:eastAsiaTheme="majorEastAsia" w:hAnsiTheme="majorHAnsi" w:cstheme="majorBidi"/>
              </w:rPr>
            </w:pPr>
          </w:p>
          <w:p w14:paraId="7381DEA1" w14:textId="77777777" w:rsidR="00E36510" w:rsidRDefault="00E36510" w:rsidP="00B95768">
            <w:pPr>
              <w:spacing w:after="120" w:line="257" w:lineRule="auto"/>
              <w:jc w:val="both"/>
              <w:rPr>
                <w:rFonts w:asciiTheme="majorHAnsi" w:eastAsiaTheme="majorEastAsia" w:hAnsiTheme="majorHAnsi" w:cstheme="majorBidi"/>
              </w:rPr>
            </w:pPr>
          </w:p>
          <w:p w14:paraId="140E98B6"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6191359E"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44E48C52" w14:textId="77777777" w:rsidTr="00B95768">
        <w:tc>
          <w:tcPr>
            <w:tcW w:w="9487" w:type="dxa"/>
            <w:shd w:val="clear" w:color="auto" w:fill="1F4E79" w:themeFill="accent5" w:themeFillShade="80"/>
          </w:tcPr>
          <w:p w14:paraId="1FCADF48" w14:textId="40DE6FB6"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 xml:space="preserve">3: Ervaring en referenties </w:t>
            </w:r>
          </w:p>
        </w:tc>
      </w:tr>
      <w:tr w:rsidR="00956EBE" w:rsidRPr="00956EBE" w14:paraId="75FBAD02" w14:textId="77777777" w:rsidTr="00B95768">
        <w:tc>
          <w:tcPr>
            <w:tcW w:w="9487" w:type="dxa"/>
            <w:shd w:val="clear" w:color="auto" w:fill="1F4E79" w:themeFill="accent5" w:themeFillShade="80"/>
          </w:tcPr>
          <w:p w14:paraId="0EE8045A"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6DE5BE84" w14:textId="77777777" w:rsidTr="00B95768">
        <w:tc>
          <w:tcPr>
            <w:tcW w:w="9487" w:type="dxa"/>
          </w:tcPr>
          <w:p w14:paraId="53292E65" w14:textId="2283CF10"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7B76504F" w14:textId="77777777" w:rsidTr="00B95768">
        <w:tc>
          <w:tcPr>
            <w:tcW w:w="9487" w:type="dxa"/>
            <w:shd w:val="clear" w:color="auto" w:fill="1F4E79" w:themeFill="accent5" w:themeFillShade="80"/>
          </w:tcPr>
          <w:p w14:paraId="21CAC863"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19C336B4" w14:textId="77777777" w:rsidTr="00B95768">
        <w:tc>
          <w:tcPr>
            <w:tcW w:w="9487" w:type="dxa"/>
          </w:tcPr>
          <w:p w14:paraId="2BA0A450" w14:textId="77777777" w:rsidR="00956EBE" w:rsidRDefault="00956EBE" w:rsidP="00B95768">
            <w:pPr>
              <w:spacing w:after="120" w:line="257" w:lineRule="auto"/>
              <w:jc w:val="both"/>
              <w:rPr>
                <w:rFonts w:asciiTheme="majorHAnsi" w:eastAsiaTheme="majorEastAsia" w:hAnsiTheme="majorHAnsi" w:cstheme="majorBidi"/>
              </w:rPr>
            </w:pPr>
          </w:p>
          <w:p w14:paraId="55317F80" w14:textId="77777777" w:rsidR="00E36510" w:rsidRDefault="00E36510" w:rsidP="00B95768">
            <w:pPr>
              <w:spacing w:after="120" w:line="257" w:lineRule="auto"/>
              <w:jc w:val="both"/>
              <w:rPr>
                <w:rFonts w:asciiTheme="majorHAnsi" w:eastAsiaTheme="majorEastAsia" w:hAnsiTheme="majorHAnsi" w:cstheme="majorBidi"/>
              </w:rPr>
            </w:pPr>
          </w:p>
          <w:p w14:paraId="04F3D872"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12674B92"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792192B1" w14:textId="77777777" w:rsidTr="00B95768">
        <w:tc>
          <w:tcPr>
            <w:tcW w:w="9487" w:type="dxa"/>
            <w:shd w:val="clear" w:color="auto" w:fill="1F4E79" w:themeFill="accent5" w:themeFillShade="80"/>
          </w:tcPr>
          <w:p w14:paraId="17FA51D2" w14:textId="2ECF31A3"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 xml:space="preserve">4: Technologische oplossingsrichting </w:t>
            </w:r>
          </w:p>
        </w:tc>
      </w:tr>
      <w:tr w:rsidR="00956EBE" w:rsidRPr="00956EBE" w14:paraId="28F2B1B3" w14:textId="77777777" w:rsidTr="00B95768">
        <w:tc>
          <w:tcPr>
            <w:tcW w:w="9487" w:type="dxa"/>
            <w:shd w:val="clear" w:color="auto" w:fill="1F4E79" w:themeFill="accent5" w:themeFillShade="80"/>
          </w:tcPr>
          <w:p w14:paraId="1805935A"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391B27B7" w14:textId="77777777" w:rsidTr="00B95768">
        <w:tc>
          <w:tcPr>
            <w:tcW w:w="9487" w:type="dxa"/>
          </w:tcPr>
          <w:p w14:paraId="0197D6E1" w14:textId="0E80650F"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6F1E49B5" w14:textId="77777777" w:rsidTr="00B95768">
        <w:tc>
          <w:tcPr>
            <w:tcW w:w="9487" w:type="dxa"/>
            <w:shd w:val="clear" w:color="auto" w:fill="1F4E79" w:themeFill="accent5" w:themeFillShade="80"/>
          </w:tcPr>
          <w:p w14:paraId="61CF773D"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7AFA8B90" w14:textId="77777777" w:rsidTr="00B95768">
        <w:tc>
          <w:tcPr>
            <w:tcW w:w="9487" w:type="dxa"/>
          </w:tcPr>
          <w:p w14:paraId="67419221" w14:textId="77777777" w:rsidR="00956EBE" w:rsidRDefault="00956EBE" w:rsidP="00B95768">
            <w:pPr>
              <w:spacing w:after="120" w:line="257" w:lineRule="auto"/>
              <w:jc w:val="both"/>
              <w:rPr>
                <w:rFonts w:asciiTheme="majorHAnsi" w:eastAsiaTheme="majorEastAsia" w:hAnsiTheme="majorHAnsi" w:cstheme="majorBidi"/>
              </w:rPr>
            </w:pPr>
          </w:p>
          <w:p w14:paraId="7F4FC912" w14:textId="77777777" w:rsidR="00E36510" w:rsidRDefault="00E36510" w:rsidP="00B95768">
            <w:pPr>
              <w:spacing w:after="120" w:line="257" w:lineRule="auto"/>
              <w:jc w:val="both"/>
              <w:rPr>
                <w:rFonts w:asciiTheme="majorHAnsi" w:eastAsiaTheme="majorEastAsia" w:hAnsiTheme="majorHAnsi" w:cstheme="majorBidi"/>
              </w:rPr>
            </w:pPr>
          </w:p>
          <w:p w14:paraId="77FE89D4"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6926FE65"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0B51A664" w14:textId="77777777" w:rsidTr="00B95768">
        <w:tc>
          <w:tcPr>
            <w:tcW w:w="9487" w:type="dxa"/>
            <w:shd w:val="clear" w:color="auto" w:fill="1F4E79" w:themeFill="accent5" w:themeFillShade="80"/>
          </w:tcPr>
          <w:p w14:paraId="5E66081A" w14:textId="4125C86E"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5</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Veiligheid en vergunningen</w:t>
            </w:r>
          </w:p>
        </w:tc>
      </w:tr>
      <w:tr w:rsidR="00956EBE" w:rsidRPr="00956EBE" w14:paraId="129BD381" w14:textId="77777777" w:rsidTr="00B95768">
        <w:tc>
          <w:tcPr>
            <w:tcW w:w="9487" w:type="dxa"/>
            <w:shd w:val="clear" w:color="auto" w:fill="1F4E79" w:themeFill="accent5" w:themeFillShade="80"/>
          </w:tcPr>
          <w:p w14:paraId="5668EEBE"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4E6227DE" w14:textId="77777777" w:rsidTr="00B95768">
        <w:tc>
          <w:tcPr>
            <w:tcW w:w="9487" w:type="dxa"/>
          </w:tcPr>
          <w:p w14:paraId="7F0DC597" w14:textId="28D22B0B"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6EAE8C64" w14:textId="77777777" w:rsidTr="00B95768">
        <w:tc>
          <w:tcPr>
            <w:tcW w:w="9487" w:type="dxa"/>
            <w:shd w:val="clear" w:color="auto" w:fill="1F4E79" w:themeFill="accent5" w:themeFillShade="80"/>
          </w:tcPr>
          <w:p w14:paraId="26A04CC9"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4FDD1C0A" w14:textId="77777777" w:rsidTr="00B95768">
        <w:tc>
          <w:tcPr>
            <w:tcW w:w="9487" w:type="dxa"/>
          </w:tcPr>
          <w:p w14:paraId="17756FCE" w14:textId="77777777" w:rsidR="00956EBE" w:rsidRDefault="00956EBE" w:rsidP="00B95768">
            <w:pPr>
              <w:spacing w:after="120" w:line="257" w:lineRule="auto"/>
              <w:jc w:val="both"/>
              <w:rPr>
                <w:rFonts w:asciiTheme="majorHAnsi" w:eastAsiaTheme="majorEastAsia" w:hAnsiTheme="majorHAnsi" w:cstheme="majorBidi"/>
              </w:rPr>
            </w:pPr>
          </w:p>
          <w:p w14:paraId="6454F67A" w14:textId="77777777" w:rsidR="00E36510" w:rsidRDefault="00E36510" w:rsidP="00B95768">
            <w:pPr>
              <w:spacing w:after="120" w:line="257" w:lineRule="auto"/>
              <w:jc w:val="both"/>
              <w:rPr>
                <w:rFonts w:asciiTheme="majorHAnsi" w:eastAsiaTheme="majorEastAsia" w:hAnsiTheme="majorHAnsi" w:cstheme="majorBidi"/>
              </w:rPr>
            </w:pPr>
          </w:p>
          <w:p w14:paraId="394CBC35"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261067AC"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5E9738A3" w14:textId="77777777" w:rsidTr="00B95768">
        <w:tc>
          <w:tcPr>
            <w:tcW w:w="9487" w:type="dxa"/>
            <w:shd w:val="clear" w:color="auto" w:fill="1F4E79" w:themeFill="accent5" w:themeFillShade="80"/>
          </w:tcPr>
          <w:p w14:paraId="6C1AE384" w14:textId="3DE84C70"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6</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 xml:space="preserve">Locatie en ruimtelijke inpassing </w:t>
            </w:r>
          </w:p>
        </w:tc>
      </w:tr>
      <w:tr w:rsidR="00956EBE" w:rsidRPr="00956EBE" w14:paraId="311FAECB" w14:textId="77777777" w:rsidTr="00B95768">
        <w:tc>
          <w:tcPr>
            <w:tcW w:w="9487" w:type="dxa"/>
            <w:shd w:val="clear" w:color="auto" w:fill="1F4E79" w:themeFill="accent5" w:themeFillShade="80"/>
          </w:tcPr>
          <w:p w14:paraId="6A649E74"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2C8EC541" w14:textId="77777777" w:rsidTr="00B95768">
        <w:tc>
          <w:tcPr>
            <w:tcW w:w="9487" w:type="dxa"/>
          </w:tcPr>
          <w:p w14:paraId="278175BE" w14:textId="2F6CACC2"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27A365B7" w14:textId="77777777" w:rsidTr="00B95768">
        <w:tc>
          <w:tcPr>
            <w:tcW w:w="9487" w:type="dxa"/>
            <w:shd w:val="clear" w:color="auto" w:fill="1F4E79" w:themeFill="accent5" w:themeFillShade="80"/>
          </w:tcPr>
          <w:p w14:paraId="7C32102C"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0DCEE3EA" w14:textId="77777777" w:rsidTr="00B95768">
        <w:tc>
          <w:tcPr>
            <w:tcW w:w="9487" w:type="dxa"/>
          </w:tcPr>
          <w:p w14:paraId="22E626D9" w14:textId="77777777" w:rsidR="00956EBE" w:rsidRDefault="00956EBE" w:rsidP="00B95768">
            <w:pPr>
              <w:spacing w:after="120" w:line="257" w:lineRule="auto"/>
              <w:jc w:val="both"/>
              <w:rPr>
                <w:rFonts w:asciiTheme="majorHAnsi" w:eastAsiaTheme="majorEastAsia" w:hAnsiTheme="majorHAnsi" w:cstheme="majorBidi"/>
              </w:rPr>
            </w:pPr>
          </w:p>
          <w:p w14:paraId="5D9A5F38" w14:textId="77777777" w:rsidR="00E36510" w:rsidRDefault="00E36510" w:rsidP="00B95768">
            <w:pPr>
              <w:spacing w:after="120" w:line="257" w:lineRule="auto"/>
              <w:jc w:val="both"/>
              <w:rPr>
                <w:rFonts w:asciiTheme="majorHAnsi" w:eastAsiaTheme="majorEastAsia" w:hAnsiTheme="majorHAnsi" w:cstheme="majorBidi"/>
              </w:rPr>
            </w:pPr>
          </w:p>
          <w:p w14:paraId="4281EF87"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22532E10"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143D6C1A" w14:textId="77777777" w:rsidTr="00B95768">
        <w:tc>
          <w:tcPr>
            <w:tcW w:w="9487" w:type="dxa"/>
            <w:shd w:val="clear" w:color="auto" w:fill="1F4E79" w:themeFill="accent5" w:themeFillShade="80"/>
          </w:tcPr>
          <w:p w14:paraId="57813E3C" w14:textId="681FA066"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7</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Juridisch-planologische route</w:t>
            </w:r>
          </w:p>
        </w:tc>
      </w:tr>
      <w:tr w:rsidR="00956EBE" w:rsidRPr="00956EBE" w14:paraId="36D73DC1" w14:textId="77777777" w:rsidTr="00B95768">
        <w:tc>
          <w:tcPr>
            <w:tcW w:w="9487" w:type="dxa"/>
            <w:shd w:val="clear" w:color="auto" w:fill="1F4E79" w:themeFill="accent5" w:themeFillShade="80"/>
          </w:tcPr>
          <w:p w14:paraId="1368CEEE"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243CB3FD" w14:textId="77777777" w:rsidTr="00B95768">
        <w:tc>
          <w:tcPr>
            <w:tcW w:w="9487" w:type="dxa"/>
          </w:tcPr>
          <w:p w14:paraId="7A68DEEA" w14:textId="0EBEEAEE"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56397AF9" w14:textId="77777777" w:rsidTr="00B95768">
        <w:tc>
          <w:tcPr>
            <w:tcW w:w="9487" w:type="dxa"/>
            <w:shd w:val="clear" w:color="auto" w:fill="1F4E79" w:themeFill="accent5" w:themeFillShade="80"/>
          </w:tcPr>
          <w:p w14:paraId="47D1C9DA"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18586EEB" w14:textId="77777777" w:rsidTr="00B95768">
        <w:tc>
          <w:tcPr>
            <w:tcW w:w="9487" w:type="dxa"/>
          </w:tcPr>
          <w:p w14:paraId="74B8074E" w14:textId="77777777" w:rsidR="00956EBE" w:rsidRDefault="00956EBE" w:rsidP="00B95768">
            <w:pPr>
              <w:spacing w:after="120" w:line="257" w:lineRule="auto"/>
              <w:jc w:val="both"/>
              <w:rPr>
                <w:rFonts w:asciiTheme="majorHAnsi" w:eastAsiaTheme="majorEastAsia" w:hAnsiTheme="majorHAnsi" w:cstheme="majorBidi"/>
              </w:rPr>
            </w:pPr>
          </w:p>
          <w:p w14:paraId="586BE8AC" w14:textId="77777777" w:rsidR="00E36510" w:rsidRDefault="00E36510" w:rsidP="00B95768">
            <w:pPr>
              <w:spacing w:after="120" w:line="257" w:lineRule="auto"/>
              <w:jc w:val="both"/>
              <w:rPr>
                <w:rFonts w:asciiTheme="majorHAnsi" w:eastAsiaTheme="majorEastAsia" w:hAnsiTheme="majorHAnsi" w:cstheme="majorBidi"/>
              </w:rPr>
            </w:pPr>
          </w:p>
          <w:p w14:paraId="762F86EF"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4D4E7F94"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6AAAE0AD" w14:textId="77777777" w:rsidTr="00B95768">
        <w:tc>
          <w:tcPr>
            <w:tcW w:w="9487" w:type="dxa"/>
            <w:shd w:val="clear" w:color="auto" w:fill="1F4E79" w:themeFill="accent5" w:themeFillShade="80"/>
          </w:tcPr>
          <w:p w14:paraId="1B5A1A2D" w14:textId="484EDCE0"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lastRenderedPageBreak/>
              <w:t xml:space="preserve">Vraag </w:t>
            </w:r>
            <w:r>
              <w:rPr>
                <w:rFonts w:asciiTheme="majorHAnsi" w:eastAsiaTheme="majorEastAsia" w:hAnsiTheme="majorHAnsi" w:cstheme="majorBidi"/>
                <w:b/>
                <w:bCs/>
                <w:color w:val="FFFFFF" w:themeColor="background1"/>
              </w:rPr>
              <w:t>8</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Energieafname</w:t>
            </w:r>
          </w:p>
        </w:tc>
      </w:tr>
      <w:tr w:rsidR="00956EBE" w:rsidRPr="00956EBE" w14:paraId="4213D522" w14:textId="77777777" w:rsidTr="00B95768">
        <w:tc>
          <w:tcPr>
            <w:tcW w:w="9487" w:type="dxa"/>
            <w:shd w:val="clear" w:color="auto" w:fill="1F4E79" w:themeFill="accent5" w:themeFillShade="80"/>
          </w:tcPr>
          <w:p w14:paraId="387A2CC2"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0CFEDD77" w14:textId="77777777" w:rsidTr="00B95768">
        <w:tc>
          <w:tcPr>
            <w:tcW w:w="9487" w:type="dxa"/>
          </w:tcPr>
          <w:p w14:paraId="0DE45E35" w14:textId="217CCBDF"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3ED6315D" w14:textId="77777777" w:rsidTr="00B95768">
        <w:tc>
          <w:tcPr>
            <w:tcW w:w="9487" w:type="dxa"/>
            <w:shd w:val="clear" w:color="auto" w:fill="1F4E79" w:themeFill="accent5" w:themeFillShade="80"/>
          </w:tcPr>
          <w:p w14:paraId="2882D947"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75DB609D" w14:textId="77777777" w:rsidTr="00B95768">
        <w:tc>
          <w:tcPr>
            <w:tcW w:w="9487" w:type="dxa"/>
          </w:tcPr>
          <w:p w14:paraId="62F6A8EB" w14:textId="77777777" w:rsidR="00956EBE" w:rsidRDefault="00956EBE" w:rsidP="00B95768">
            <w:pPr>
              <w:spacing w:after="120" w:line="257" w:lineRule="auto"/>
              <w:jc w:val="both"/>
              <w:rPr>
                <w:rFonts w:asciiTheme="majorHAnsi" w:eastAsiaTheme="majorEastAsia" w:hAnsiTheme="majorHAnsi" w:cstheme="majorBidi"/>
              </w:rPr>
            </w:pPr>
          </w:p>
          <w:p w14:paraId="451ECEA4" w14:textId="77777777" w:rsidR="00E36510" w:rsidRDefault="00E36510" w:rsidP="00B95768">
            <w:pPr>
              <w:spacing w:after="120" w:line="257" w:lineRule="auto"/>
              <w:jc w:val="both"/>
              <w:rPr>
                <w:rFonts w:asciiTheme="majorHAnsi" w:eastAsiaTheme="majorEastAsia" w:hAnsiTheme="majorHAnsi" w:cstheme="majorBidi"/>
              </w:rPr>
            </w:pPr>
          </w:p>
          <w:p w14:paraId="3A309BF2"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482700E5"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43B78D94" w14:textId="77777777" w:rsidTr="00B95768">
        <w:tc>
          <w:tcPr>
            <w:tcW w:w="9487" w:type="dxa"/>
            <w:shd w:val="clear" w:color="auto" w:fill="1F4E79" w:themeFill="accent5" w:themeFillShade="80"/>
          </w:tcPr>
          <w:p w14:paraId="76054867" w14:textId="468D67F9"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9:</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Netinpassing en systeemintegratie</w:t>
            </w:r>
          </w:p>
        </w:tc>
      </w:tr>
      <w:tr w:rsidR="00956EBE" w:rsidRPr="00956EBE" w14:paraId="0DB36E3D" w14:textId="77777777" w:rsidTr="00B95768">
        <w:tc>
          <w:tcPr>
            <w:tcW w:w="9487" w:type="dxa"/>
            <w:shd w:val="clear" w:color="auto" w:fill="1F4E79" w:themeFill="accent5" w:themeFillShade="80"/>
          </w:tcPr>
          <w:p w14:paraId="73BF51D6"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7DB3A543" w14:textId="77777777" w:rsidTr="00B95768">
        <w:tc>
          <w:tcPr>
            <w:tcW w:w="9487" w:type="dxa"/>
          </w:tcPr>
          <w:p w14:paraId="3798D86D" w14:textId="6424D82A"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4916B50F" w14:textId="77777777" w:rsidTr="00B95768">
        <w:tc>
          <w:tcPr>
            <w:tcW w:w="9487" w:type="dxa"/>
            <w:shd w:val="clear" w:color="auto" w:fill="1F4E79" w:themeFill="accent5" w:themeFillShade="80"/>
          </w:tcPr>
          <w:p w14:paraId="6FD7E91B"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5C6EF532" w14:textId="77777777" w:rsidTr="00B95768">
        <w:tc>
          <w:tcPr>
            <w:tcW w:w="9487" w:type="dxa"/>
          </w:tcPr>
          <w:p w14:paraId="3B1AD231" w14:textId="77777777" w:rsidR="00956EBE" w:rsidRDefault="00956EBE" w:rsidP="00B95768">
            <w:pPr>
              <w:spacing w:after="120" w:line="257" w:lineRule="auto"/>
              <w:jc w:val="both"/>
              <w:rPr>
                <w:rFonts w:asciiTheme="majorHAnsi" w:eastAsiaTheme="majorEastAsia" w:hAnsiTheme="majorHAnsi" w:cstheme="majorBidi"/>
              </w:rPr>
            </w:pPr>
          </w:p>
          <w:p w14:paraId="511F93AD" w14:textId="77777777" w:rsidR="00E36510" w:rsidRDefault="00E36510" w:rsidP="00B95768">
            <w:pPr>
              <w:spacing w:after="120" w:line="257" w:lineRule="auto"/>
              <w:jc w:val="both"/>
              <w:rPr>
                <w:rFonts w:asciiTheme="majorHAnsi" w:eastAsiaTheme="majorEastAsia" w:hAnsiTheme="majorHAnsi" w:cstheme="majorBidi"/>
              </w:rPr>
            </w:pPr>
          </w:p>
          <w:p w14:paraId="072CCADB"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488D766E"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43E465B7" w14:textId="77777777" w:rsidTr="00B95768">
        <w:tc>
          <w:tcPr>
            <w:tcW w:w="9487" w:type="dxa"/>
            <w:shd w:val="clear" w:color="auto" w:fill="1F4E79" w:themeFill="accent5" w:themeFillShade="80"/>
          </w:tcPr>
          <w:p w14:paraId="4EE1B4DD" w14:textId="47DC105D"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 1</w:t>
            </w:r>
            <w:r>
              <w:rPr>
                <w:rFonts w:asciiTheme="majorHAnsi" w:eastAsiaTheme="majorEastAsia" w:hAnsiTheme="majorHAnsi" w:cstheme="majorBidi"/>
                <w:b/>
                <w:bCs/>
                <w:color w:val="FFFFFF" w:themeColor="background1"/>
              </w:rPr>
              <w:t>0</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 xml:space="preserve">Businesscase en financiering </w:t>
            </w:r>
          </w:p>
        </w:tc>
      </w:tr>
      <w:tr w:rsidR="00956EBE" w:rsidRPr="00956EBE" w14:paraId="3B397401" w14:textId="77777777" w:rsidTr="00B95768">
        <w:tc>
          <w:tcPr>
            <w:tcW w:w="9487" w:type="dxa"/>
            <w:shd w:val="clear" w:color="auto" w:fill="1F4E79" w:themeFill="accent5" w:themeFillShade="80"/>
          </w:tcPr>
          <w:p w14:paraId="2C1EF8BF"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5340140E" w14:textId="77777777" w:rsidTr="00B95768">
        <w:tc>
          <w:tcPr>
            <w:tcW w:w="9487" w:type="dxa"/>
          </w:tcPr>
          <w:p w14:paraId="2624222E" w14:textId="7EA3F5BA"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3EFA1B24" w14:textId="77777777" w:rsidTr="00B95768">
        <w:tc>
          <w:tcPr>
            <w:tcW w:w="9487" w:type="dxa"/>
            <w:shd w:val="clear" w:color="auto" w:fill="1F4E79" w:themeFill="accent5" w:themeFillShade="80"/>
          </w:tcPr>
          <w:p w14:paraId="5C4E32A7"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63F69AAB" w14:textId="77777777" w:rsidTr="00B95768">
        <w:tc>
          <w:tcPr>
            <w:tcW w:w="9487" w:type="dxa"/>
          </w:tcPr>
          <w:p w14:paraId="6879A487" w14:textId="77777777" w:rsidR="00956EBE" w:rsidRDefault="00956EBE" w:rsidP="00B95768">
            <w:pPr>
              <w:spacing w:after="120" w:line="257" w:lineRule="auto"/>
              <w:jc w:val="both"/>
              <w:rPr>
                <w:rFonts w:asciiTheme="majorHAnsi" w:eastAsiaTheme="majorEastAsia" w:hAnsiTheme="majorHAnsi" w:cstheme="majorBidi"/>
              </w:rPr>
            </w:pPr>
          </w:p>
          <w:p w14:paraId="16275992" w14:textId="77777777" w:rsidR="00E36510" w:rsidRDefault="00E36510" w:rsidP="00B95768">
            <w:pPr>
              <w:spacing w:after="120" w:line="257" w:lineRule="auto"/>
              <w:jc w:val="both"/>
              <w:rPr>
                <w:rFonts w:asciiTheme="majorHAnsi" w:eastAsiaTheme="majorEastAsia" w:hAnsiTheme="majorHAnsi" w:cstheme="majorBidi"/>
              </w:rPr>
            </w:pPr>
          </w:p>
          <w:p w14:paraId="1BF01231"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5BE3D7FC"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1AB1CEF5" w14:textId="77777777" w:rsidTr="00B95768">
        <w:tc>
          <w:tcPr>
            <w:tcW w:w="9487" w:type="dxa"/>
            <w:shd w:val="clear" w:color="auto" w:fill="1F4E79" w:themeFill="accent5" w:themeFillShade="80"/>
          </w:tcPr>
          <w:p w14:paraId="0E457BFA" w14:textId="7C171055"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1</w:t>
            </w:r>
            <w:r w:rsidRPr="00956EBE">
              <w:rPr>
                <w:rFonts w:asciiTheme="majorHAnsi" w:eastAsiaTheme="majorEastAsia" w:hAnsiTheme="majorHAnsi" w:cstheme="majorBidi"/>
                <w:b/>
                <w:bCs/>
                <w:color w:val="FFFFFF" w:themeColor="background1"/>
              </w:rPr>
              <w:t xml:space="preserve">1: </w:t>
            </w:r>
            <w:r>
              <w:rPr>
                <w:rFonts w:asciiTheme="majorHAnsi" w:eastAsiaTheme="majorEastAsia" w:hAnsiTheme="majorHAnsi" w:cstheme="majorBidi"/>
                <w:b/>
                <w:bCs/>
                <w:color w:val="FFFFFF" w:themeColor="background1"/>
              </w:rPr>
              <w:t>Governance en samenwerking</w:t>
            </w:r>
          </w:p>
        </w:tc>
      </w:tr>
      <w:tr w:rsidR="00956EBE" w:rsidRPr="00956EBE" w14:paraId="42A430A2" w14:textId="77777777" w:rsidTr="00B95768">
        <w:tc>
          <w:tcPr>
            <w:tcW w:w="9487" w:type="dxa"/>
            <w:shd w:val="clear" w:color="auto" w:fill="1F4E79" w:themeFill="accent5" w:themeFillShade="80"/>
          </w:tcPr>
          <w:p w14:paraId="325D5C21"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56C030D2" w14:textId="77777777" w:rsidTr="00B95768">
        <w:tc>
          <w:tcPr>
            <w:tcW w:w="9487" w:type="dxa"/>
          </w:tcPr>
          <w:p w14:paraId="2FEA9E1B" w14:textId="26EBA310"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630B6B5A" w14:textId="77777777" w:rsidTr="00B95768">
        <w:tc>
          <w:tcPr>
            <w:tcW w:w="9487" w:type="dxa"/>
            <w:shd w:val="clear" w:color="auto" w:fill="1F4E79" w:themeFill="accent5" w:themeFillShade="80"/>
          </w:tcPr>
          <w:p w14:paraId="261DDF47"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6494AD1E" w14:textId="77777777" w:rsidTr="00B95768">
        <w:tc>
          <w:tcPr>
            <w:tcW w:w="9487" w:type="dxa"/>
          </w:tcPr>
          <w:p w14:paraId="77DAE183" w14:textId="77777777" w:rsidR="00956EBE" w:rsidRDefault="00956EBE" w:rsidP="00B95768">
            <w:pPr>
              <w:spacing w:after="120" w:line="257" w:lineRule="auto"/>
              <w:jc w:val="both"/>
              <w:rPr>
                <w:rFonts w:asciiTheme="majorHAnsi" w:eastAsiaTheme="majorEastAsia" w:hAnsiTheme="majorHAnsi" w:cstheme="majorBidi"/>
              </w:rPr>
            </w:pPr>
          </w:p>
          <w:p w14:paraId="5D2EA2BC" w14:textId="77777777" w:rsidR="00E36510" w:rsidRDefault="00E36510" w:rsidP="00B95768">
            <w:pPr>
              <w:spacing w:after="120" w:line="257" w:lineRule="auto"/>
              <w:jc w:val="both"/>
              <w:rPr>
                <w:rFonts w:asciiTheme="majorHAnsi" w:eastAsiaTheme="majorEastAsia" w:hAnsiTheme="majorHAnsi" w:cstheme="majorBidi"/>
              </w:rPr>
            </w:pPr>
          </w:p>
          <w:p w14:paraId="48223D40"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334C3978" w14:textId="77777777" w:rsidR="00956EBE" w:rsidRDefault="00956EBE" w:rsidP="00352B8C">
      <w:pPr>
        <w:spacing w:after="120" w:line="257" w:lineRule="auto"/>
        <w:jc w:val="both"/>
        <w:rPr>
          <w:rFonts w:asciiTheme="majorHAnsi" w:eastAsiaTheme="majorEastAsia" w:hAnsiTheme="majorHAnsi" w:cstheme="majorBidi"/>
        </w:rPr>
      </w:pPr>
    </w:p>
    <w:p w14:paraId="49861778" w14:textId="77777777" w:rsidR="00E36510" w:rsidRDefault="00E36510" w:rsidP="00352B8C">
      <w:pPr>
        <w:spacing w:after="120" w:line="257" w:lineRule="auto"/>
        <w:jc w:val="both"/>
        <w:rPr>
          <w:rFonts w:asciiTheme="majorHAnsi" w:eastAsiaTheme="majorEastAsia" w:hAnsiTheme="majorHAnsi" w:cstheme="majorBidi"/>
        </w:rPr>
      </w:pPr>
    </w:p>
    <w:p w14:paraId="6BF27B54" w14:textId="77777777" w:rsidR="00E36510" w:rsidRPr="00956EBE" w:rsidRDefault="00E36510"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2582D204" w14:textId="77777777" w:rsidTr="00B95768">
        <w:tc>
          <w:tcPr>
            <w:tcW w:w="9487" w:type="dxa"/>
            <w:shd w:val="clear" w:color="auto" w:fill="1F4E79" w:themeFill="accent5" w:themeFillShade="80"/>
          </w:tcPr>
          <w:p w14:paraId="38621315" w14:textId="31E01E55"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lastRenderedPageBreak/>
              <w:t>Vraag 1</w:t>
            </w:r>
            <w:r>
              <w:rPr>
                <w:rFonts w:asciiTheme="majorHAnsi" w:eastAsiaTheme="majorEastAsia" w:hAnsiTheme="majorHAnsi" w:cstheme="majorBidi"/>
                <w:b/>
                <w:bCs/>
                <w:color w:val="FFFFFF" w:themeColor="background1"/>
              </w:rPr>
              <w:t>2</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Rol gemeente</w:t>
            </w:r>
          </w:p>
        </w:tc>
      </w:tr>
      <w:tr w:rsidR="00956EBE" w:rsidRPr="00956EBE" w14:paraId="20332CF2" w14:textId="77777777" w:rsidTr="00B95768">
        <w:tc>
          <w:tcPr>
            <w:tcW w:w="9487" w:type="dxa"/>
            <w:shd w:val="clear" w:color="auto" w:fill="1F4E79" w:themeFill="accent5" w:themeFillShade="80"/>
          </w:tcPr>
          <w:p w14:paraId="26BF9E93"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246712EF" w14:textId="77777777" w:rsidTr="00B95768">
        <w:tc>
          <w:tcPr>
            <w:tcW w:w="9487" w:type="dxa"/>
          </w:tcPr>
          <w:p w14:paraId="664FF496" w14:textId="55E8FF00"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4C141FCC" w14:textId="77777777" w:rsidTr="00B95768">
        <w:tc>
          <w:tcPr>
            <w:tcW w:w="9487" w:type="dxa"/>
            <w:shd w:val="clear" w:color="auto" w:fill="1F4E79" w:themeFill="accent5" w:themeFillShade="80"/>
          </w:tcPr>
          <w:p w14:paraId="214E18A4"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2479E716" w14:textId="77777777" w:rsidTr="00B95768">
        <w:tc>
          <w:tcPr>
            <w:tcW w:w="9487" w:type="dxa"/>
          </w:tcPr>
          <w:p w14:paraId="0676007C" w14:textId="77777777" w:rsidR="00956EBE" w:rsidRDefault="00956EBE" w:rsidP="00B95768">
            <w:pPr>
              <w:spacing w:after="120" w:line="257" w:lineRule="auto"/>
              <w:jc w:val="both"/>
              <w:rPr>
                <w:rFonts w:asciiTheme="majorHAnsi" w:eastAsiaTheme="majorEastAsia" w:hAnsiTheme="majorHAnsi" w:cstheme="majorBidi"/>
              </w:rPr>
            </w:pPr>
          </w:p>
          <w:p w14:paraId="49897D39" w14:textId="77777777" w:rsidR="00E36510" w:rsidRDefault="00E36510" w:rsidP="00B95768">
            <w:pPr>
              <w:spacing w:after="120" w:line="257" w:lineRule="auto"/>
              <w:jc w:val="both"/>
              <w:rPr>
                <w:rFonts w:asciiTheme="majorHAnsi" w:eastAsiaTheme="majorEastAsia" w:hAnsiTheme="majorHAnsi" w:cstheme="majorBidi"/>
              </w:rPr>
            </w:pPr>
          </w:p>
          <w:p w14:paraId="3B14B53E"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0799F53E"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13987690" w14:textId="77777777" w:rsidTr="00B95768">
        <w:tc>
          <w:tcPr>
            <w:tcW w:w="9487" w:type="dxa"/>
            <w:shd w:val="clear" w:color="auto" w:fill="1F4E79" w:themeFill="accent5" w:themeFillShade="80"/>
          </w:tcPr>
          <w:p w14:paraId="427B69D9" w14:textId="322C98B9"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 1</w:t>
            </w:r>
            <w:r>
              <w:rPr>
                <w:rFonts w:asciiTheme="majorHAnsi" w:eastAsiaTheme="majorEastAsia" w:hAnsiTheme="majorHAnsi" w:cstheme="majorBidi"/>
                <w:b/>
                <w:bCs/>
                <w:color w:val="FFFFFF" w:themeColor="background1"/>
              </w:rPr>
              <w:t>3</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 xml:space="preserve">Communicatie en participatie </w:t>
            </w:r>
          </w:p>
        </w:tc>
      </w:tr>
      <w:tr w:rsidR="00956EBE" w:rsidRPr="00956EBE" w14:paraId="08FB880F" w14:textId="77777777" w:rsidTr="00B95768">
        <w:tc>
          <w:tcPr>
            <w:tcW w:w="9487" w:type="dxa"/>
            <w:shd w:val="clear" w:color="auto" w:fill="1F4E79" w:themeFill="accent5" w:themeFillShade="80"/>
          </w:tcPr>
          <w:p w14:paraId="5B0925C9"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605EC88B" w14:textId="77777777" w:rsidTr="00B95768">
        <w:tc>
          <w:tcPr>
            <w:tcW w:w="9487" w:type="dxa"/>
          </w:tcPr>
          <w:p w14:paraId="349F5A7A" w14:textId="305A2E48"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55E04903" w14:textId="77777777" w:rsidTr="00B95768">
        <w:tc>
          <w:tcPr>
            <w:tcW w:w="9487" w:type="dxa"/>
            <w:shd w:val="clear" w:color="auto" w:fill="1F4E79" w:themeFill="accent5" w:themeFillShade="80"/>
          </w:tcPr>
          <w:p w14:paraId="2F406E9D"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63599CF9" w14:textId="77777777" w:rsidTr="00B95768">
        <w:tc>
          <w:tcPr>
            <w:tcW w:w="9487" w:type="dxa"/>
          </w:tcPr>
          <w:p w14:paraId="21F52EC6" w14:textId="77777777" w:rsidR="00956EBE" w:rsidRDefault="00956EBE" w:rsidP="00B95768">
            <w:pPr>
              <w:spacing w:after="120" w:line="257" w:lineRule="auto"/>
              <w:jc w:val="both"/>
              <w:rPr>
                <w:rFonts w:asciiTheme="majorHAnsi" w:eastAsiaTheme="majorEastAsia" w:hAnsiTheme="majorHAnsi" w:cstheme="majorBidi"/>
              </w:rPr>
            </w:pPr>
          </w:p>
          <w:p w14:paraId="428AC306" w14:textId="77777777" w:rsidR="00E36510" w:rsidRDefault="00E36510" w:rsidP="00B95768">
            <w:pPr>
              <w:spacing w:after="120" w:line="257" w:lineRule="auto"/>
              <w:jc w:val="both"/>
              <w:rPr>
                <w:rFonts w:asciiTheme="majorHAnsi" w:eastAsiaTheme="majorEastAsia" w:hAnsiTheme="majorHAnsi" w:cstheme="majorBidi"/>
              </w:rPr>
            </w:pPr>
          </w:p>
          <w:p w14:paraId="185DD8FA"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56136E4D"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775BAE55" w14:textId="77777777" w:rsidTr="00B95768">
        <w:tc>
          <w:tcPr>
            <w:tcW w:w="9487" w:type="dxa"/>
            <w:shd w:val="clear" w:color="auto" w:fill="1F4E79" w:themeFill="accent5" w:themeFillShade="80"/>
          </w:tcPr>
          <w:p w14:paraId="1A4C2CB4" w14:textId="6D557E92"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 1</w:t>
            </w:r>
            <w:r>
              <w:rPr>
                <w:rFonts w:asciiTheme="majorHAnsi" w:eastAsiaTheme="majorEastAsia" w:hAnsiTheme="majorHAnsi" w:cstheme="majorBidi"/>
                <w:b/>
                <w:bCs/>
                <w:color w:val="FFFFFF" w:themeColor="background1"/>
              </w:rPr>
              <w:t>4</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Draagvlak en maatschappelijke acceptatie</w:t>
            </w:r>
          </w:p>
        </w:tc>
      </w:tr>
      <w:tr w:rsidR="00956EBE" w:rsidRPr="00956EBE" w14:paraId="7E2E3B45" w14:textId="77777777" w:rsidTr="00B95768">
        <w:tc>
          <w:tcPr>
            <w:tcW w:w="9487" w:type="dxa"/>
            <w:shd w:val="clear" w:color="auto" w:fill="1F4E79" w:themeFill="accent5" w:themeFillShade="80"/>
          </w:tcPr>
          <w:p w14:paraId="133BF4E2"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1FFE51EB" w14:textId="77777777" w:rsidTr="00B95768">
        <w:tc>
          <w:tcPr>
            <w:tcW w:w="9487" w:type="dxa"/>
          </w:tcPr>
          <w:p w14:paraId="4EA4B69C" w14:textId="0C026552"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6C695C59" w14:textId="77777777" w:rsidTr="00B95768">
        <w:tc>
          <w:tcPr>
            <w:tcW w:w="9487" w:type="dxa"/>
            <w:shd w:val="clear" w:color="auto" w:fill="1F4E79" w:themeFill="accent5" w:themeFillShade="80"/>
          </w:tcPr>
          <w:p w14:paraId="7A9976A4"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67301E1E" w14:textId="77777777" w:rsidTr="00B95768">
        <w:tc>
          <w:tcPr>
            <w:tcW w:w="9487" w:type="dxa"/>
          </w:tcPr>
          <w:p w14:paraId="24740F26" w14:textId="77777777" w:rsidR="00956EBE" w:rsidRDefault="00956EBE" w:rsidP="00B95768">
            <w:pPr>
              <w:spacing w:after="120" w:line="257" w:lineRule="auto"/>
              <w:jc w:val="both"/>
              <w:rPr>
                <w:rFonts w:asciiTheme="majorHAnsi" w:eastAsiaTheme="majorEastAsia" w:hAnsiTheme="majorHAnsi" w:cstheme="majorBidi"/>
              </w:rPr>
            </w:pPr>
          </w:p>
          <w:p w14:paraId="2F6F205C" w14:textId="77777777" w:rsidR="00E36510" w:rsidRDefault="00E36510" w:rsidP="00B95768">
            <w:pPr>
              <w:spacing w:after="120" w:line="257" w:lineRule="auto"/>
              <w:jc w:val="both"/>
              <w:rPr>
                <w:rFonts w:asciiTheme="majorHAnsi" w:eastAsiaTheme="majorEastAsia" w:hAnsiTheme="majorHAnsi" w:cstheme="majorBidi"/>
              </w:rPr>
            </w:pPr>
          </w:p>
          <w:p w14:paraId="2108BC64"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3DC379F4"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58DEEFD8" w14:textId="77777777" w:rsidTr="00B95768">
        <w:tc>
          <w:tcPr>
            <w:tcW w:w="9487" w:type="dxa"/>
            <w:shd w:val="clear" w:color="auto" w:fill="1F4E79" w:themeFill="accent5" w:themeFillShade="80"/>
          </w:tcPr>
          <w:p w14:paraId="772B72C5" w14:textId="62026059"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 1</w:t>
            </w:r>
            <w:r>
              <w:rPr>
                <w:rFonts w:asciiTheme="majorHAnsi" w:eastAsiaTheme="majorEastAsia" w:hAnsiTheme="majorHAnsi" w:cstheme="majorBidi"/>
                <w:b/>
                <w:bCs/>
                <w:color w:val="FFFFFF" w:themeColor="background1"/>
              </w:rPr>
              <w:t>5: Planning en fasering</w:t>
            </w:r>
          </w:p>
        </w:tc>
      </w:tr>
      <w:tr w:rsidR="00956EBE" w:rsidRPr="00956EBE" w14:paraId="5F24A970" w14:textId="77777777" w:rsidTr="00B95768">
        <w:tc>
          <w:tcPr>
            <w:tcW w:w="9487" w:type="dxa"/>
            <w:shd w:val="clear" w:color="auto" w:fill="1F4E79" w:themeFill="accent5" w:themeFillShade="80"/>
          </w:tcPr>
          <w:p w14:paraId="7BA40A1B"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3A94E8A4" w14:textId="77777777" w:rsidTr="00B95768">
        <w:tc>
          <w:tcPr>
            <w:tcW w:w="9487" w:type="dxa"/>
          </w:tcPr>
          <w:p w14:paraId="1C8522CE" w14:textId="6EB309BB"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0B6EE30C" w14:textId="77777777" w:rsidTr="00B95768">
        <w:tc>
          <w:tcPr>
            <w:tcW w:w="9487" w:type="dxa"/>
            <w:shd w:val="clear" w:color="auto" w:fill="1F4E79" w:themeFill="accent5" w:themeFillShade="80"/>
          </w:tcPr>
          <w:p w14:paraId="7DADB111"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4C3432EE" w14:textId="77777777" w:rsidTr="00B95768">
        <w:tc>
          <w:tcPr>
            <w:tcW w:w="9487" w:type="dxa"/>
          </w:tcPr>
          <w:p w14:paraId="0C6F65B6" w14:textId="77777777" w:rsidR="00956EBE" w:rsidRDefault="00956EBE" w:rsidP="00B95768">
            <w:pPr>
              <w:spacing w:after="120" w:line="257" w:lineRule="auto"/>
              <w:jc w:val="both"/>
              <w:rPr>
                <w:rFonts w:asciiTheme="majorHAnsi" w:eastAsiaTheme="majorEastAsia" w:hAnsiTheme="majorHAnsi" w:cstheme="majorBidi"/>
              </w:rPr>
            </w:pPr>
          </w:p>
          <w:p w14:paraId="4436146D" w14:textId="77777777" w:rsidR="00E36510" w:rsidRDefault="00E36510" w:rsidP="00B95768">
            <w:pPr>
              <w:spacing w:after="120" w:line="257" w:lineRule="auto"/>
              <w:jc w:val="both"/>
              <w:rPr>
                <w:rFonts w:asciiTheme="majorHAnsi" w:eastAsiaTheme="majorEastAsia" w:hAnsiTheme="majorHAnsi" w:cstheme="majorBidi"/>
              </w:rPr>
            </w:pPr>
          </w:p>
          <w:p w14:paraId="3808FF3A"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1663366B" w14:textId="77777777" w:rsidR="00956EBE" w:rsidRDefault="00956EBE" w:rsidP="00352B8C">
      <w:pPr>
        <w:spacing w:after="120" w:line="257" w:lineRule="auto"/>
        <w:jc w:val="both"/>
        <w:rPr>
          <w:rFonts w:asciiTheme="majorHAnsi" w:eastAsiaTheme="majorEastAsia" w:hAnsiTheme="majorHAnsi" w:cstheme="majorBidi"/>
        </w:rPr>
      </w:pPr>
    </w:p>
    <w:p w14:paraId="49B5E35A" w14:textId="77777777" w:rsidR="00E36510" w:rsidRDefault="00E36510" w:rsidP="00352B8C">
      <w:pPr>
        <w:spacing w:after="120" w:line="257" w:lineRule="auto"/>
        <w:jc w:val="both"/>
        <w:rPr>
          <w:rFonts w:asciiTheme="majorHAnsi" w:eastAsiaTheme="majorEastAsia" w:hAnsiTheme="majorHAnsi" w:cstheme="majorBidi"/>
        </w:rPr>
      </w:pPr>
    </w:p>
    <w:p w14:paraId="64A2D27F" w14:textId="77777777" w:rsidR="00E36510" w:rsidRPr="00956EBE" w:rsidRDefault="00E36510"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47A15BA3" w14:textId="77777777" w:rsidTr="00B95768">
        <w:tc>
          <w:tcPr>
            <w:tcW w:w="9487" w:type="dxa"/>
            <w:shd w:val="clear" w:color="auto" w:fill="1F4E79" w:themeFill="accent5" w:themeFillShade="80"/>
          </w:tcPr>
          <w:p w14:paraId="4ECA72C2" w14:textId="41C72DF0"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lastRenderedPageBreak/>
              <w:t>Vraag 1</w:t>
            </w:r>
            <w:r>
              <w:rPr>
                <w:rFonts w:asciiTheme="majorHAnsi" w:eastAsiaTheme="majorEastAsia" w:hAnsiTheme="majorHAnsi" w:cstheme="majorBidi"/>
                <w:b/>
                <w:bCs/>
                <w:color w:val="FFFFFF" w:themeColor="background1"/>
              </w:rPr>
              <w:t>6</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Risico’s en afhankelijkheden</w:t>
            </w:r>
          </w:p>
        </w:tc>
      </w:tr>
      <w:tr w:rsidR="00956EBE" w:rsidRPr="00956EBE" w14:paraId="44A3F601" w14:textId="77777777" w:rsidTr="00B95768">
        <w:tc>
          <w:tcPr>
            <w:tcW w:w="9487" w:type="dxa"/>
            <w:shd w:val="clear" w:color="auto" w:fill="1F4E79" w:themeFill="accent5" w:themeFillShade="80"/>
          </w:tcPr>
          <w:p w14:paraId="144560EC"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5A864746" w14:textId="77777777" w:rsidTr="00B95768">
        <w:tc>
          <w:tcPr>
            <w:tcW w:w="9487" w:type="dxa"/>
          </w:tcPr>
          <w:p w14:paraId="61216E03" w14:textId="49B6F274"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1A2ECD67" w14:textId="77777777" w:rsidTr="00B95768">
        <w:tc>
          <w:tcPr>
            <w:tcW w:w="9487" w:type="dxa"/>
            <w:shd w:val="clear" w:color="auto" w:fill="1F4E79" w:themeFill="accent5" w:themeFillShade="80"/>
          </w:tcPr>
          <w:p w14:paraId="6C692EA1"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32126047" w14:textId="77777777" w:rsidTr="00B95768">
        <w:tc>
          <w:tcPr>
            <w:tcW w:w="9487" w:type="dxa"/>
          </w:tcPr>
          <w:p w14:paraId="2EB7FAB5" w14:textId="77777777" w:rsidR="00956EBE" w:rsidRDefault="00956EBE" w:rsidP="00B95768">
            <w:pPr>
              <w:spacing w:after="120" w:line="257" w:lineRule="auto"/>
              <w:jc w:val="both"/>
              <w:rPr>
                <w:rFonts w:asciiTheme="majorHAnsi" w:eastAsiaTheme="majorEastAsia" w:hAnsiTheme="majorHAnsi" w:cstheme="majorBidi"/>
              </w:rPr>
            </w:pPr>
          </w:p>
          <w:p w14:paraId="6FE3950B" w14:textId="77777777" w:rsidR="00E36510" w:rsidRDefault="00E36510" w:rsidP="00B95768">
            <w:pPr>
              <w:spacing w:after="120" w:line="257" w:lineRule="auto"/>
              <w:jc w:val="both"/>
              <w:rPr>
                <w:rFonts w:asciiTheme="majorHAnsi" w:eastAsiaTheme="majorEastAsia" w:hAnsiTheme="majorHAnsi" w:cstheme="majorBidi"/>
              </w:rPr>
            </w:pPr>
          </w:p>
          <w:p w14:paraId="108AA616"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027E9FF0"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434DF926" w14:textId="77777777" w:rsidTr="00B95768">
        <w:tc>
          <w:tcPr>
            <w:tcW w:w="9487" w:type="dxa"/>
            <w:shd w:val="clear" w:color="auto" w:fill="1F4E79" w:themeFill="accent5" w:themeFillShade="80"/>
          </w:tcPr>
          <w:p w14:paraId="761CA0B3" w14:textId="0B4F1958"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 1</w:t>
            </w:r>
            <w:r>
              <w:rPr>
                <w:rFonts w:asciiTheme="majorHAnsi" w:eastAsiaTheme="majorEastAsia" w:hAnsiTheme="majorHAnsi" w:cstheme="majorBidi"/>
                <w:b/>
                <w:bCs/>
                <w:color w:val="FFFFFF" w:themeColor="background1"/>
              </w:rPr>
              <w:t>7</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Informatiebehoefte</w:t>
            </w:r>
          </w:p>
        </w:tc>
      </w:tr>
      <w:tr w:rsidR="00956EBE" w:rsidRPr="00956EBE" w14:paraId="6260824D" w14:textId="77777777" w:rsidTr="00B95768">
        <w:tc>
          <w:tcPr>
            <w:tcW w:w="9487" w:type="dxa"/>
            <w:shd w:val="clear" w:color="auto" w:fill="1F4E79" w:themeFill="accent5" w:themeFillShade="80"/>
          </w:tcPr>
          <w:p w14:paraId="215C060A"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0EEFB56D" w14:textId="77777777" w:rsidTr="00B95768">
        <w:tc>
          <w:tcPr>
            <w:tcW w:w="9487" w:type="dxa"/>
          </w:tcPr>
          <w:p w14:paraId="2B73A78E" w14:textId="3442D3A6"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01EA8B07" w14:textId="77777777" w:rsidTr="00B95768">
        <w:tc>
          <w:tcPr>
            <w:tcW w:w="9487" w:type="dxa"/>
            <w:shd w:val="clear" w:color="auto" w:fill="1F4E79" w:themeFill="accent5" w:themeFillShade="80"/>
          </w:tcPr>
          <w:p w14:paraId="1D0FCAFA"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5697C868" w14:textId="77777777" w:rsidTr="00B95768">
        <w:tc>
          <w:tcPr>
            <w:tcW w:w="9487" w:type="dxa"/>
          </w:tcPr>
          <w:p w14:paraId="2393DA1B" w14:textId="77777777" w:rsidR="00956EBE" w:rsidRDefault="00956EBE" w:rsidP="00B95768">
            <w:pPr>
              <w:spacing w:after="120" w:line="257" w:lineRule="auto"/>
              <w:jc w:val="both"/>
              <w:rPr>
                <w:rFonts w:asciiTheme="majorHAnsi" w:eastAsiaTheme="majorEastAsia" w:hAnsiTheme="majorHAnsi" w:cstheme="majorBidi"/>
              </w:rPr>
            </w:pPr>
          </w:p>
          <w:p w14:paraId="2E213A8F" w14:textId="77777777" w:rsidR="00E36510" w:rsidRDefault="00E36510" w:rsidP="00B95768">
            <w:pPr>
              <w:spacing w:after="120" w:line="257" w:lineRule="auto"/>
              <w:jc w:val="both"/>
              <w:rPr>
                <w:rFonts w:asciiTheme="majorHAnsi" w:eastAsiaTheme="majorEastAsia" w:hAnsiTheme="majorHAnsi" w:cstheme="majorBidi"/>
              </w:rPr>
            </w:pPr>
          </w:p>
          <w:p w14:paraId="1DE4337B"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46F79D0E" w14:textId="77777777" w:rsidR="00956EBE" w:rsidRP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20256FEB" w14:textId="77777777" w:rsidTr="00B95768">
        <w:tc>
          <w:tcPr>
            <w:tcW w:w="9487" w:type="dxa"/>
            <w:shd w:val="clear" w:color="auto" w:fill="1F4E79" w:themeFill="accent5" w:themeFillShade="80"/>
          </w:tcPr>
          <w:p w14:paraId="38B202E2" w14:textId="578744A3"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Vraag 1</w:t>
            </w:r>
            <w:r w:rsidR="00A006BB">
              <w:rPr>
                <w:rFonts w:asciiTheme="majorHAnsi" w:eastAsiaTheme="majorEastAsia" w:hAnsiTheme="majorHAnsi" w:cstheme="majorBidi"/>
                <w:b/>
                <w:bCs/>
                <w:color w:val="FFFFFF" w:themeColor="background1"/>
              </w:rPr>
              <w:t>8</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Koeling</w:t>
            </w:r>
          </w:p>
        </w:tc>
      </w:tr>
      <w:tr w:rsidR="00956EBE" w:rsidRPr="00956EBE" w14:paraId="4EBBC50C" w14:textId="77777777" w:rsidTr="00B95768">
        <w:tc>
          <w:tcPr>
            <w:tcW w:w="9487" w:type="dxa"/>
            <w:shd w:val="clear" w:color="auto" w:fill="1F4E79" w:themeFill="accent5" w:themeFillShade="80"/>
          </w:tcPr>
          <w:p w14:paraId="57435FB7"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0B67947E" w14:textId="77777777" w:rsidTr="00B95768">
        <w:tc>
          <w:tcPr>
            <w:tcW w:w="9487" w:type="dxa"/>
          </w:tcPr>
          <w:p w14:paraId="148347D6" w14:textId="0DB9E3FD"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7F13B49B" w14:textId="77777777" w:rsidTr="00B95768">
        <w:tc>
          <w:tcPr>
            <w:tcW w:w="9487" w:type="dxa"/>
            <w:shd w:val="clear" w:color="auto" w:fill="1F4E79" w:themeFill="accent5" w:themeFillShade="80"/>
          </w:tcPr>
          <w:p w14:paraId="1FB85EA5"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77B78885" w14:textId="77777777" w:rsidTr="00B95768">
        <w:tc>
          <w:tcPr>
            <w:tcW w:w="9487" w:type="dxa"/>
          </w:tcPr>
          <w:p w14:paraId="1B15AE02" w14:textId="77777777" w:rsidR="00956EBE" w:rsidRDefault="00956EBE" w:rsidP="00B95768">
            <w:pPr>
              <w:spacing w:after="120" w:line="257" w:lineRule="auto"/>
              <w:jc w:val="both"/>
              <w:rPr>
                <w:rFonts w:asciiTheme="majorHAnsi" w:eastAsiaTheme="majorEastAsia" w:hAnsiTheme="majorHAnsi" w:cstheme="majorBidi"/>
              </w:rPr>
            </w:pPr>
          </w:p>
          <w:p w14:paraId="73D63FBC" w14:textId="77777777" w:rsidR="00E36510" w:rsidRDefault="00E36510" w:rsidP="00B95768">
            <w:pPr>
              <w:spacing w:after="120" w:line="257" w:lineRule="auto"/>
              <w:jc w:val="both"/>
              <w:rPr>
                <w:rFonts w:asciiTheme="majorHAnsi" w:eastAsiaTheme="majorEastAsia" w:hAnsiTheme="majorHAnsi" w:cstheme="majorBidi"/>
              </w:rPr>
            </w:pPr>
          </w:p>
          <w:p w14:paraId="3204A841"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721F35AB" w14:textId="77777777" w:rsidR="00E36510" w:rsidRPr="00956EBE" w:rsidRDefault="00E36510"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14E62B42" w14:textId="77777777" w:rsidTr="00B95768">
        <w:tc>
          <w:tcPr>
            <w:tcW w:w="9487" w:type="dxa"/>
            <w:shd w:val="clear" w:color="auto" w:fill="1F4E79" w:themeFill="accent5" w:themeFillShade="80"/>
          </w:tcPr>
          <w:p w14:paraId="11CD87FA" w14:textId="550DFAF4"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sidR="00A006BB">
              <w:rPr>
                <w:rFonts w:asciiTheme="majorHAnsi" w:eastAsiaTheme="majorEastAsia" w:hAnsiTheme="majorHAnsi" w:cstheme="majorBidi"/>
                <w:b/>
                <w:bCs/>
                <w:color w:val="FFFFFF" w:themeColor="background1"/>
              </w:rPr>
              <w:t>19</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Nucleaire brandstof- en afvalketen</w:t>
            </w:r>
          </w:p>
        </w:tc>
      </w:tr>
      <w:tr w:rsidR="00956EBE" w:rsidRPr="00956EBE" w14:paraId="3AC61433" w14:textId="77777777" w:rsidTr="00B95768">
        <w:tc>
          <w:tcPr>
            <w:tcW w:w="9487" w:type="dxa"/>
            <w:shd w:val="clear" w:color="auto" w:fill="1F4E79" w:themeFill="accent5" w:themeFillShade="80"/>
          </w:tcPr>
          <w:p w14:paraId="5D16479C"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4706AA4D" w14:textId="77777777" w:rsidTr="00B95768">
        <w:tc>
          <w:tcPr>
            <w:tcW w:w="9487" w:type="dxa"/>
          </w:tcPr>
          <w:p w14:paraId="5C01AAEA" w14:textId="0029349A"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153B67F9" w14:textId="77777777" w:rsidTr="00B95768">
        <w:tc>
          <w:tcPr>
            <w:tcW w:w="9487" w:type="dxa"/>
            <w:shd w:val="clear" w:color="auto" w:fill="1F4E79" w:themeFill="accent5" w:themeFillShade="80"/>
          </w:tcPr>
          <w:p w14:paraId="65C016E6"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4A962050" w14:textId="77777777" w:rsidTr="00B95768">
        <w:tc>
          <w:tcPr>
            <w:tcW w:w="9487" w:type="dxa"/>
          </w:tcPr>
          <w:p w14:paraId="323B6295" w14:textId="77777777" w:rsidR="00956EBE" w:rsidRDefault="00956EBE" w:rsidP="00B95768">
            <w:pPr>
              <w:spacing w:after="120" w:line="257" w:lineRule="auto"/>
              <w:jc w:val="both"/>
              <w:rPr>
                <w:rFonts w:asciiTheme="majorHAnsi" w:eastAsiaTheme="majorEastAsia" w:hAnsiTheme="majorHAnsi" w:cstheme="majorBidi"/>
              </w:rPr>
            </w:pPr>
          </w:p>
          <w:p w14:paraId="12B028A7" w14:textId="77777777" w:rsidR="00E36510" w:rsidRDefault="00E36510" w:rsidP="00B95768">
            <w:pPr>
              <w:spacing w:after="120" w:line="257" w:lineRule="auto"/>
              <w:jc w:val="both"/>
              <w:rPr>
                <w:rFonts w:asciiTheme="majorHAnsi" w:eastAsiaTheme="majorEastAsia" w:hAnsiTheme="majorHAnsi" w:cstheme="majorBidi"/>
              </w:rPr>
            </w:pPr>
          </w:p>
          <w:p w14:paraId="23107CF2"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7C598844" w14:textId="77777777" w:rsidR="00956EBE" w:rsidRDefault="00956EBE" w:rsidP="00352B8C">
      <w:pPr>
        <w:spacing w:after="120" w:line="257" w:lineRule="auto"/>
        <w:jc w:val="both"/>
        <w:rPr>
          <w:rFonts w:asciiTheme="majorHAnsi" w:eastAsiaTheme="majorEastAsia" w:hAnsiTheme="majorHAnsi" w:cstheme="majorBidi"/>
        </w:rPr>
      </w:pPr>
    </w:p>
    <w:p w14:paraId="711DAF12" w14:textId="77777777" w:rsidR="00A006BB" w:rsidRDefault="00A006BB" w:rsidP="00352B8C">
      <w:pPr>
        <w:spacing w:after="120" w:line="257" w:lineRule="auto"/>
        <w:jc w:val="both"/>
        <w:rPr>
          <w:rFonts w:asciiTheme="majorHAnsi" w:eastAsiaTheme="majorEastAsia" w:hAnsiTheme="majorHAnsi" w:cstheme="majorBidi"/>
        </w:rPr>
      </w:pPr>
    </w:p>
    <w:p w14:paraId="408945B6" w14:textId="77777777" w:rsidR="00A006BB" w:rsidRDefault="00A006BB" w:rsidP="00352B8C">
      <w:pPr>
        <w:spacing w:after="120" w:line="257" w:lineRule="auto"/>
        <w:jc w:val="both"/>
        <w:rPr>
          <w:rFonts w:asciiTheme="majorHAnsi" w:eastAsiaTheme="majorEastAsia" w:hAnsiTheme="majorHAnsi" w:cstheme="majorBidi"/>
        </w:rPr>
      </w:pPr>
    </w:p>
    <w:p w14:paraId="6C67750D" w14:textId="77777777" w:rsidR="00A006BB" w:rsidRDefault="00A006BB"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A006BB" w:rsidRPr="00956EBE" w14:paraId="1010142F" w14:textId="77777777" w:rsidTr="00B95768">
        <w:tc>
          <w:tcPr>
            <w:tcW w:w="9487" w:type="dxa"/>
            <w:shd w:val="clear" w:color="auto" w:fill="1F4E79" w:themeFill="accent5" w:themeFillShade="80"/>
          </w:tcPr>
          <w:p w14:paraId="6AF33A4A" w14:textId="56D33893" w:rsidR="00A006BB" w:rsidRPr="00956EBE" w:rsidRDefault="00A006BB"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lastRenderedPageBreak/>
              <w:t xml:space="preserve">Vraag </w:t>
            </w:r>
            <w:r>
              <w:rPr>
                <w:rFonts w:asciiTheme="majorHAnsi" w:eastAsiaTheme="majorEastAsia" w:hAnsiTheme="majorHAnsi" w:cstheme="majorBidi"/>
                <w:b/>
                <w:bCs/>
                <w:color w:val="FFFFFF" w:themeColor="background1"/>
              </w:rPr>
              <w:t>20</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Vervolgprocedure</w:t>
            </w:r>
          </w:p>
        </w:tc>
      </w:tr>
      <w:tr w:rsidR="00A006BB" w:rsidRPr="00956EBE" w14:paraId="4786A5A7" w14:textId="77777777" w:rsidTr="00B95768">
        <w:tc>
          <w:tcPr>
            <w:tcW w:w="9487" w:type="dxa"/>
            <w:shd w:val="clear" w:color="auto" w:fill="1F4E79" w:themeFill="accent5" w:themeFillShade="80"/>
          </w:tcPr>
          <w:p w14:paraId="53E306BF" w14:textId="77777777" w:rsidR="00A006BB" w:rsidRPr="00956EBE" w:rsidRDefault="00A006BB"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A006BB" w:rsidRPr="00956EBE" w14:paraId="4282FBB6" w14:textId="77777777" w:rsidTr="00B95768">
        <w:tc>
          <w:tcPr>
            <w:tcW w:w="9487" w:type="dxa"/>
          </w:tcPr>
          <w:p w14:paraId="138DD076" w14:textId="77777777" w:rsidR="00A006BB" w:rsidRPr="00956EBE" w:rsidRDefault="00A006BB"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A006BB" w:rsidRPr="00956EBE" w14:paraId="1B99804E" w14:textId="77777777" w:rsidTr="00B95768">
        <w:tc>
          <w:tcPr>
            <w:tcW w:w="9487" w:type="dxa"/>
            <w:shd w:val="clear" w:color="auto" w:fill="1F4E79" w:themeFill="accent5" w:themeFillShade="80"/>
          </w:tcPr>
          <w:p w14:paraId="35FF3B7A" w14:textId="77777777" w:rsidR="00A006BB" w:rsidRPr="00956EBE" w:rsidRDefault="00A006BB"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A006BB" w:rsidRPr="00956EBE" w14:paraId="305E0626" w14:textId="77777777" w:rsidTr="00B95768">
        <w:tc>
          <w:tcPr>
            <w:tcW w:w="9487" w:type="dxa"/>
          </w:tcPr>
          <w:p w14:paraId="6ADBE0AA" w14:textId="77777777" w:rsidR="00A006BB" w:rsidRDefault="00A006BB" w:rsidP="00B95768">
            <w:pPr>
              <w:spacing w:after="120" w:line="257" w:lineRule="auto"/>
              <w:jc w:val="both"/>
              <w:rPr>
                <w:rFonts w:asciiTheme="majorHAnsi" w:eastAsiaTheme="majorEastAsia" w:hAnsiTheme="majorHAnsi" w:cstheme="majorBidi"/>
              </w:rPr>
            </w:pPr>
          </w:p>
          <w:p w14:paraId="1046B9AB" w14:textId="77777777" w:rsidR="00A006BB" w:rsidRDefault="00A006BB" w:rsidP="00B95768">
            <w:pPr>
              <w:spacing w:after="120" w:line="257" w:lineRule="auto"/>
              <w:jc w:val="both"/>
              <w:rPr>
                <w:rFonts w:asciiTheme="majorHAnsi" w:eastAsiaTheme="majorEastAsia" w:hAnsiTheme="majorHAnsi" w:cstheme="majorBidi"/>
              </w:rPr>
            </w:pPr>
          </w:p>
          <w:p w14:paraId="044D9BC8" w14:textId="77777777" w:rsidR="00A006BB" w:rsidRPr="00956EBE" w:rsidRDefault="00A006BB" w:rsidP="00B95768">
            <w:pPr>
              <w:spacing w:after="120" w:line="257" w:lineRule="auto"/>
              <w:jc w:val="both"/>
              <w:rPr>
                <w:rFonts w:asciiTheme="majorHAnsi" w:eastAsiaTheme="majorEastAsia" w:hAnsiTheme="majorHAnsi" w:cstheme="majorBidi"/>
              </w:rPr>
            </w:pPr>
          </w:p>
        </w:tc>
      </w:tr>
    </w:tbl>
    <w:p w14:paraId="60D87451" w14:textId="77777777" w:rsidR="00A006BB" w:rsidRPr="00956EBE" w:rsidRDefault="00A006BB"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31ECEFBA" w14:textId="77777777" w:rsidTr="00B95768">
        <w:tc>
          <w:tcPr>
            <w:tcW w:w="9487" w:type="dxa"/>
            <w:shd w:val="clear" w:color="auto" w:fill="1F4E79" w:themeFill="accent5" w:themeFillShade="80"/>
          </w:tcPr>
          <w:p w14:paraId="03E98DAE" w14:textId="22F46B1E"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2</w:t>
            </w:r>
            <w:r w:rsidRPr="00956EBE">
              <w:rPr>
                <w:rFonts w:asciiTheme="majorHAnsi" w:eastAsiaTheme="majorEastAsia" w:hAnsiTheme="majorHAnsi" w:cstheme="majorBidi"/>
                <w:b/>
                <w:bCs/>
                <w:color w:val="FFFFFF" w:themeColor="background1"/>
              </w:rPr>
              <w:t xml:space="preserve">1: </w:t>
            </w:r>
            <w:r>
              <w:rPr>
                <w:rFonts w:asciiTheme="majorHAnsi" w:eastAsiaTheme="majorEastAsia" w:hAnsiTheme="majorHAnsi" w:cstheme="majorBidi"/>
                <w:b/>
                <w:bCs/>
                <w:color w:val="FFFFFF" w:themeColor="background1"/>
              </w:rPr>
              <w:t>Verdiepend gesprek</w:t>
            </w:r>
          </w:p>
        </w:tc>
      </w:tr>
      <w:tr w:rsidR="00956EBE" w:rsidRPr="00956EBE" w14:paraId="75682359" w14:textId="77777777" w:rsidTr="00B95768">
        <w:tc>
          <w:tcPr>
            <w:tcW w:w="9487" w:type="dxa"/>
            <w:shd w:val="clear" w:color="auto" w:fill="1F4E79" w:themeFill="accent5" w:themeFillShade="80"/>
          </w:tcPr>
          <w:p w14:paraId="69B59027"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07DDABDE" w14:textId="77777777" w:rsidTr="00B95768">
        <w:tc>
          <w:tcPr>
            <w:tcW w:w="9487" w:type="dxa"/>
          </w:tcPr>
          <w:p w14:paraId="3720FED9" w14:textId="30766821"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3829896D" w14:textId="77777777" w:rsidTr="00B95768">
        <w:tc>
          <w:tcPr>
            <w:tcW w:w="9487" w:type="dxa"/>
            <w:shd w:val="clear" w:color="auto" w:fill="1F4E79" w:themeFill="accent5" w:themeFillShade="80"/>
          </w:tcPr>
          <w:p w14:paraId="5E171FBD"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4159B68B" w14:textId="77777777" w:rsidTr="00B95768">
        <w:tc>
          <w:tcPr>
            <w:tcW w:w="9487" w:type="dxa"/>
          </w:tcPr>
          <w:p w14:paraId="23FDCE52" w14:textId="77777777" w:rsidR="00956EBE" w:rsidRDefault="00956EBE" w:rsidP="00B95768">
            <w:pPr>
              <w:spacing w:after="120" w:line="257" w:lineRule="auto"/>
              <w:jc w:val="both"/>
              <w:rPr>
                <w:rFonts w:asciiTheme="majorHAnsi" w:eastAsiaTheme="majorEastAsia" w:hAnsiTheme="majorHAnsi" w:cstheme="majorBidi"/>
              </w:rPr>
            </w:pPr>
          </w:p>
          <w:p w14:paraId="0203BC1D" w14:textId="77777777" w:rsidR="00E36510" w:rsidRDefault="00E36510" w:rsidP="00B95768">
            <w:pPr>
              <w:spacing w:after="120" w:line="257" w:lineRule="auto"/>
              <w:jc w:val="both"/>
              <w:rPr>
                <w:rFonts w:asciiTheme="majorHAnsi" w:eastAsiaTheme="majorEastAsia" w:hAnsiTheme="majorHAnsi" w:cstheme="majorBidi"/>
              </w:rPr>
            </w:pPr>
          </w:p>
          <w:p w14:paraId="2C89E66D"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0A83F8B9" w14:textId="77777777" w:rsidR="00956EBE" w:rsidRDefault="00956EBE" w:rsidP="00352B8C">
      <w:pPr>
        <w:spacing w:after="120" w:line="257" w:lineRule="auto"/>
        <w:jc w:val="both"/>
        <w:rPr>
          <w:rFonts w:asciiTheme="majorHAnsi" w:eastAsiaTheme="majorEastAsia" w:hAnsiTheme="majorHAnsi" w:cstheme="majorBidi"/>
        </w:rPr>
      </w:pPr>
    </w:p>
    <w:tbl>
      <w:tblPr>
        <w:tblStyle w:val="Tabelraster"/>
        <w:tblW w:w="0" w:type="auto"/>
        <w:tblLook w:val="04A0" w:firstRow="1" w:lastRow="0" w:firstColumn="1" w:lastColumn="0" w:noHBand="0" w:noVBand="1"/>
      </w:tblPr>
      <w:tblGrid>
        <w:gridCol w:w="9487"/>
      </w:tblGrid>
      <w:tr w:rsidR="00956EBE" w:rsidRPr="00956EBE" w14:paraId="04953571" w14:textId="77777777" w:rsidTr="00B95768">
        <w:tc>
          <w:tcPr>
            <w:tcW w:w="9487" w:type="dxa"/>
            <w:shd w:val="clear" w:color="auto" w:fill="1F4E79" w:themeFill="accent5" w:themeFillShade="80"/>
          </w:tcPr>
          <w:p w14:paraId="44F1A008" w14:textId="1926A733"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Vraag </w:t>
            </w:r>
            <w:r>
              <w:rPr>
                <w:rFonts w:asciiTheme="majorHAnsi" w:eastAsiaTheme="majorEastAsia" w:hAnsiTheme="majorHAnsi" w:cstheme="majorBidi"/>
                <w:b/>
                <w:bCs/>
                <w:color w:val="FFFFFF" w:themeColor="background1"/>
              </w:rPr>
              <w:t>22</w:t>
            </w:r>
            <w:r w:rsidRPr="00956EBE">
              <w:rPr>
                <w:rFonts w:asciiTheme="majorHAnsi" w:eastAsiaTheme="majorEastAsia" w:hAnsiTheme="majorHAnsi" w:cstheme="majorBidi"/>
                <w:b/>
                <w:bCs/>
                <w:color w:val="FFFFFF" w:themeColor="background1"/>
              </w:rPr>
              <w:t xml:space="preserve">: </w:t>
            </w:r>
            <w:r>
              <w:rPr>
                <w:rFonts w:asciiTheme="majorHAnsi" w:eastAsiaTheme="majorEastAsia" w:hAnsiTheme="majorHAnsi" w:cstheme="majorBidi"/>
                <w:b/>
                <w:bCs/>
                <w:color w:val="FFFFFF" w:themeColor="background1"/>
              </w:rPr>
              <w:t>Overige aandachtspunten</w:t>
            </w:r>
          </w:p>
        </w:tc>
      </w:tr>
      <w:tr w:rsidR="00956EBE" w:rsidRPr="00956EBE" w14:paraId="2666AD28" w14:textId="77777777" w:rsidTr="00B95768">
        <w:tc>
          <w:tcPr>
            <w:tcW w:w="9487" w:type="dxa"/>
            <w:shd w:val="clear" w:color="auto" w:fill="1F4E79" w:themeFill="accent5" w:themeFillShade="80"/>
          </w:tcPr>
          <w:p w14:paraId="6B2FDE0E"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Bedrijfs-vertrouwelijk? Ja/Nee</w:t>
            </w:r>
          </w:p>
        </w:tc>
      </w:tr>
      <w:tr w:rsidR="00956EBE" w:rsidRPr="00956EBE" w14:paraId="4363264E" w14:textId="77777777" w:rsidTr="00B95768">
        <w:tc>
          <w:tcPr>
            <w:tcW w:w="9487" w:type="dxa"/>
          </w:tcPr>
          <w:p w14:paraId="4C0DAAED" w14:textId="40183CCD" w:rsidR="00956EBE" w:rsidRPr="00956EBE" w:rsidRDefault="00E36510" w:rsidP="00B95768">
            <w:pPr>
              <w:spacing w:after="120" w:line="257" w:lineRule="auto"/>
              <w:jc w:val="both"/>
              <w:rPr>
                <w:rFonts w:asciiTheme="majorHAnsi" w:eastAsiaTheme="majorEastAsia" w:hAnsiTheme="majorHAnsi" w:cstheme="majorBidi"/>
              </w:rPr>
            </w:pPr>
            <w:r w:rsidRPr="00E36510">
              <w:rPr>
                <w:rFonts w:asciiTheme="majorHAnsi" w:eastAsiaTheme="majorEastAsia" w:hAnsiTheme="majorHAnsi" w:cstheme="majorBidi"/>
                <w:i/>
                <w:iCs/>
              </w:rPr>
              <w:t>Toelichting bedrijfsvertrouwelijke informatie</w:t>
            </w:r>
          </w:p>
        </w:tc>
      </w:tr>
      <w:tr w:rsidR="00956EBE" w:rsidRPr="00956EBE" w14:paraId="0EADF905" w14:textId="77777777" w:rsidTr="00B95768">
        <w:tc>
          <w:tcPr>
            <w:tcW w:w="9487" w:type="dxa"/>
            <w:shd w:val="clear" w:color="auto" w:fill="1F4E79" w:themeFill="accent5" w:themeFillShade="80"/>
          </w:tcPr>
          <w:p w14:paraId="4DC160DE" w14:textId="77777777" w:rsidR="00956EBE" w:rsidRPr="00956EBE" w:rsidRDefault="00956EBE" w:rsidP="00B95768">
            <w:pPr>
              <w:spacing w:after="120" w:line="257" w:lineRule="auto"/>
              <w:jc w:val="both"/>
              <w:rPr>
                <w:rFonts w:asciiTheme="majorHAnsi" w:eastAsiaTheme="majorEastAsia" w:hAnsiTheme="majorHAnsi" w:cstheme="majorBidi"/>
              </w:rPr>
            </w:pPr>
            <w:r w:rsidRPr="00956EBE">
              <w:rPr>
                <w:rFonts w:asciiTheme="majorHAnsi" w:eastAsiaTheme="majorEastAsia" w:hAnsiTheme="majorHAnsi" w:cstheme="majorBidi"/>
                <w:b/>
                <w:bCs/>
                <w:color w:val="FFFFFF" w:themeColor="background1"/>
              </w:rPr>
              <w:t xml:space="preserve">Antwoord: </w:t>
            </w:r>
          </w:p>
        </w:tc>
      </w:tr>
      <w:tr w:rsidR="00956EBE" w:rsidRPr="00956EBE" w14:paraId="2F827400" w14:textId="77777777" w:rsidTr="00B95768">
        <w:tc>
          <w:tcPr>
            <w:tcW w:w="9487" w:type="dxa"/>
          </w:tcPr>
          <w:p w14:paraId="150022E7" w14:textId="77777777" w:rsidR="00956EBE" w:rsidRDefault="00956EBE" w:rsidP="00B95768">
            <w:pPr>
              <w:spacing w:after="120" w:line="257" w:lineRule="auto"/>
              <w:jc w:val="both"/>
              <w:rPr>
                <w:rFonts w:asciiTheme="majorHAnsi" w:eastAsiaTheme="majorEastAsia" w:hAnsiTheme="majorHAnsi" w:cstheme="majorBidi"/>
              </w:rPr>
            </w:pPr>
          </w:p>
          <w:p w14:paraId="761F6C82" w14:textId="77777777" w:rsidR="00E36510" w:rsidRDefault="00E36510" w:rsidP="00B95768">
            <w:pPr>
              <w:spacing w:after="120" w:line="257" w:lineRule="auto"/>
              <w:jc w:val="both"/>
              <w:rPr>
                <w:rFonts w:asciiTheme="majorHAnsi" w:eastAsiaTheme="majorEastAsia" w:hAnsiTheme="majorHAnsi" w:cstheme="majorBidi"/>
              </w:rPr>
            </w:pPr>
          </w:p>
          <w:p w14:paraId="4336FC86" w14:textId="77777777" w:rsidR="00E36510" w:rsidRPr="00956EBE" w:rsidRDefault="00E36510" w:rsidP="00B95768">
            <w:pPr>
              <w:spacing w:after="120" w:line="257" w:lineRule="auto"/>
              <w:jc w:val="both"/>
              <w:rPr>
                <w:rFonts w:asciiTheme="majorHAnsi" w:eastAsiaTheme="majorEastAsia" w:hAnsiTheme="majorHAnsi" w:cstheme="majorBidi"/>
              </w:rPr>
            </w:pPr>
          </w:p>
        </w:tc>
      </w:tr>
    </w:tbl>
    <w:p w14:paraId="12F7BBF0" w14:textId="77777777" w:rsidR="00956EBE" w:rsidRPr="001430D0" w:rsidRDefault="00956EBE" w:rsidP="00352B8C">
      <w:pPr>
        <w:spacing w:after="120" w:line="257" w:lineRule="auto"/>
        <w:jc w:val="both"/>
        <w:rPr>
          <w:rFonts w:asciiTheme="majorHAnsi" w:eastAsiaTheme="majorEastAsia" w:hAnsiTheme="majorHAnsi" w:cstheme="majorBidi"/>
        </w:rPr>
      </w:pPr>
    </w:p>
    <w:sectPr w:rsidR="00956EBE" w:rsidRPr="001430D0" w:rsidSect="00EC273B">
      <w:headerReference w:type="even" r:id="rId13"/>
      <w:headerReference w:type="default" r:id="rId14"/>
      <w:footerReference w:type="default" r:id="rId15"/>
      <w:headerReference w:type="first" r:id="rId16"/>
      <w:footerReference w:type="first" r:id="rId17"/>
      <w:pgSz w:w="11907" w:h="16839" w:code="9"/>
      <w:pgMar w:top="510" w:right="851" w:bottom="567" w:left="1559" w:header="680"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3C468" w14:textId="77777777" w:rsidR="006E28EE" w:rsidRPr="00956EBE" w:rsidRDefault="006E28EE">
      <w:pPr>
        <w:spacing w:line="240" w:lineRule="auto"/>
      </w:pPr>
      <w:r w:rsidRPr="00956EBE">
        <w:separator/>
      </w:r>
    </w:p>
  </w:endnote>
  <w:endnote w:type="continuationSeparator" w:id="0">
    <w:p w14:paraId="27F203C0" w14:textId="77777777" w:rsidR="006E28EE" w:rsidRPr="00956EBE" w:rsidRDefault="006E28EE">
      <w:pPr>
        <w:spacing w:line="240" w:lineRule="auto"/>
      </w:pPr>
      <w:r w:rsidRPr="00956E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DejaVu Sans">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44BF" w14:textId="2F09F222" w:rsidR="005A1568" w:rsidRPr="00956EBE" w:rsidRDefault="005A1568" w:rsidP="00BE3841">
    <w:pPr>
      <w:pStyle w:val="Voettekst"/>
      <w:pBdr>
        <w:bottom w:val="single" w:sz="12" w:space="1" w:color="auto"/>
      </w:pBdr>
      <w:spacing w:after="120"/>
      <w:jc w:val="center"/>
    </w:pPr>
  </w:p>
  <w:p w14:paraId="4D8226BB" w14:textId="75AC3C11" w:rsidR="008E7AD5" w:rsidRPr="00956EBE" w:rsidRDefault="006E28EE">
    <w:pPr>
      <w:pStyle w:val="Voettekst"/>
      <w:jc w:val="center"/>
    </w:pPr>
    <w:sdt>
      <w:sdtPr>
        <w:id w:val="1444802513"/>
        <w:docPartObj>
          <w:docPartGallery w:val="Page Numbers (Bottom of Page)"/>
          <w:docPartUnique/>
        </w:docPartObj>
      </w:sdtPr>
      <w:sdtEndPr/>
      <w:sdtContent>
        <w:r w:rsidR="007D4FA9" w:rsidRPr="00956EBE">
          <w:fldChar w:fldCharType="begin"/>
        </w:r>
        <w:r w:rsidR="007D4FA9" w:rsidRPr="00956EBE">
          <w:instrText>PAGE   \* MERGEFORMAT</w:instrText>
        </w:r>
        <w:r w:rsidR="007D4FA9" w:rsidRPr="00956EBE">
          <w:fldChar w:fldCharType="separate"/>
        </w:r>
        <w:r w:rsidR="007D4FA9" w:rsidRPr="00956EBE">
          <w:t>2</w:t>
        </w:r>
        <w:r w:rsidR="007D4FA9" w:rsidRPr="00956EBE">
          <w:fldChar w:fldCharType="end"/>
        </w:r>
      </w:sdtContent>
    </w:sdt>
  </w:p>
  <w:p w14:paraId="35042DE8" w14:textId="77777777" w:rsidR="008E7AD5" w:rsidRPr="00956EBE" w:rsidRDefault="008E7A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479378"/>
      <w:docPartObj>
        <w:docPartGallery w:val="Page Numbers (Bottom of Page)"/>
        <w:docPartUnique/>
      </w:docPartObj>
    </w:sdtPr>
    <w:sdtEndPr/>
    <w:sdtContent>
      <w:p w14:paraId="4B69E51D" w14:textId="73E7FA18" w:rsidR="00D8664B" w:rsidRPr="00956EBE" w:rsidRDefault="007D4FA9">
        <w:pPr>
          <w:pStyle w:val="Voettekst"/>
          <w:jc w:val="center"/>
        </w:pPr>
        <w:r w:rsidRPr="00956EBE">
          <w:fldChar w:fldCharType="begin"/>
        </w:r>
        <w:r w:rsidRPr="00956EBE">
          <w:instrText>PAGE   \* MERGEFORMAT</w:instrText>
        </w:r>
        <w:r w:rsidRPr="00956EBE">
          <w:fldChar w:fldCharType="separate"/>
        </w:r>
        <w:r w:rsidRPr="00956EBE">
          <w:t>2</w:t>
        </w:r>
        <w:r w:rsidRPr="00956EBE">
          <w:fldChar w:fldCharType="end"/>
        </w:r>
      </w:p>
    </w:sdtContent>
  </w:sdt>
  <w:p w14:paraId="31E2B697" w14:textId="77777777" w:rsidR="00D8664B" w:rsidRPr="00956EBE" w:rsidRDefault="00D8664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5E1FA" w14:textId="77777777" w:rsidR="006E28EE" w:rsidRPr="00956EBE" w:rsidRDefault="006E28EE">
      <w:pPr>
        <w:spacing w:line="240" w:lineRule="auto"/>
      </w:pPr>
      <w:r w:rsidRPr="00956EBE">
        <w:separator/>
      </w:r>
    </w:p>
  </w:footnote>
  <w:footnote w:type="continuationSeparator" w:id="0">
    <w:p w14:paraId="6E69DA22" w14:textId="77777777" w:rsidR="006E28EE" w:rsidRPr="00956EBE" w:rsidRDefault="006E28EE">
      <w:pPr>
        <w:spacing w:line="240" w:lineRule="auto"/>
      </w:pPr>
      <w:r w:rsidRPr="00956E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D4C1" w14:textId="02FD2BD1" w:rsidR="006F773A" w:rsidRPr="00956EBE" w:rsidRDefault="006F773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DA867" w14:textId="4586ACA5" w:rsidR="0021467F" w:rsidRPr="00956EBE" w:rsidRDefault="007D4FA9" w:rsidP="003B21C4">
    <w:pPr>
      <w:pStyle w:val="Koptekst"/>
      <w:pBdr>
        <w:bottom w:val="single" w:sz="6" w:space="0" w:color="auto"/>
      </w:pBdr>
      <w:rPr>
        <w:i/>
        <w:iCs/>
        <w:sz w:val="18"/>
        <w:szCs w:val="18"/>
      </w:rPr>
    </w:pPr>
    <w:r w:rsidRPr="00956EBE">
      <w:ptab w:relativeTo="margin" w:alignment="center" w:leader="none"/>
    </w:r>
    <w:r w:rsidR="00873772" w:rsidRPr="00956EBE">
      <w:rPr>
        <w:i/>
        <w:iCs/>
        <w:sz w:val="18"/>
        <w:szCs w:val="18"/>
      </w:rPr>
      <w:t>M</w:t>
    </w:r>
    <w:r w:rsidR="006478C0" w:rsidRPr="00956EBE">
      <w:rPr>
        <w:i/>
        <w:iCs/>
        <w:sz w:val="18"/>
        <w:szCs w:val="18"/>
      </w:rPr>
      <w:t>arkt</w:t>
    </w:r>
    <w:r w:rsidR="00BD5921" w:rsidRPr="00956EBE">
      <w:rPr>
        <w:i/>
        <w:iCs/>
        <w:sz w:val="18"/>
        <w:szCs w:val="18"/>
      </w:rPr>
      <w:t>consul</w:t>
    </w:r>
    <w:r w:rsidR="00E6517F" w:rsidRPr="00956EBE">
      <w:rPr>
        <w:i/>
        <w:iCs/>
        <w:sz w:val="18"/>
        <w:szCs w:val="18"/>
      </w:rPr>
      <w:t>t</w:t>
    </w:r>
    <w:r w:rsidR="00BD5921" w:rsidRPr="00956EBE">
      <w:rPr>
        <w:i/>
        <w:iCs/>
        <w:sz w:val="18"/>
        <w:szCs w:val="18"/>
      </w:rPr>
      <w:t>atie</w:t>
    </w:r>
    <w:r w:rsidR="006478C0" w:rsidRPr="00956EBE">
      <w:rPr>
        <w:i/>
        <w:iCs/>
        <w:sz w:val="18"/>
        <w:szCs w:val="18"/>
      </w:rPr>
      <w:t xml:space="preserve"> </w:t>
    </w:r>
    <w:r w:rsidR="00126553" w:rsidRPr="00956EBE">
      <w:rPr>
        <w:i/>
        <w:iCs/>
        <w:sz w:val="18"/>
        <w:szCs w:val="18"/>
      </w:rPr>
      <w:t>SMR</w:t>
    </w:r>
    <w:r w:rsidR="00274899" w:rsidRPr="00956EBE">
      <w:rPr>
        <w:i/>
        <w:iCs/>
        <w:sz w:val="18"/>
        <w:szCs w:val="18"/>
      </w:rPr>
      <w:t xml:space="preserve"> </w:t>
    </w:r>
    <w:r w:rsidR="00BD5921" w:rsidRPr="00956EBE">
      <w:rPr>
        <w:i/>
        <w:iCs/>
        <w:sz w:val="18"/>
        <w:szCs w:val="18"/>
      </w:rPr>
      <w:t>Den Helder - referentie</w:t>
    </w:r>
    <w:r w:rsidR="00274899" w:rsidRPr="00956EBE">
      <w:rPr>
        <w:i/>
        <w:iCs/>
        <w:sz w:val="18"/>
        <w:szCs w:val="18"/>
      </w:rPr>
      <w:t xml:space="preserve"> </w:t>
    </w:r>
    <w:r w:rsidR="00F52409">
      <w:rPr>
        <w:i/>
        <w:iCs/>
        <w:sz w:val="18"/>
        <w:szCs w:val="18"/>
      </w:rPr>
      <w:t>338781</w:t>
    </w:r>
    <w:r w:rsidRPr="00956EBE">
      <w:ptab w:relativeTo="margin" w:alignment="right" w:leader="none"/>
    </w:r>
  </w:p>
  <w:p w14:paraId="1AC9206B" w14:textId="77777777" w:rsidR="003B21C4" w:rsidRPr="00956EBE" w:rsidRDefault="003B21C4" w:rsidP="003B21C4">
    <w:pPr>
      <w:pStyle w:val="Koptekst"/>
      <w:pBdr>
        <w:bottom w:val="single" w:sz="6" w:space="0" w:color="auto"/>
      </w:pBdr>
      <w:spacing w:after="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1BD6" w14:textId="4B7C84BD" w:rsidR="006F773A" w:rsidRPr="00956EBE" w:rsidRDefault="006F773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18ECE6"/>
    <w:multiLevelType w:val="hybridMultilevel"/>
    <w:tmpl w:val="FFFFFFFF"/>
    <w:lvl w:ilvl="0" w:tplc="C6AC6600">
      <w:start w:val="1"/>
      <w:numFmt w:val="bullet"/>
      <w:lvlText w:val="•"/>
      <w:lvlJc w:val="left"/>
    </w:lvl>
    <w:lvl w:ilvl="1" w:tplc="9C308CFE">
      <w:numFmt w:val="decimal"/>
      <w:lvlText w:val=""/>
      <w:lvlJc w:val="left"/>
    </w:lvl>
    <w:lvl w:ilvl="2" w:tplc="8E6C506A">
      <w:numFmt w:val="decimal"/>
      <w:lvlText w:val=""/>
      <w:lvlJc w:val="left"/>
    </w:lvl>
    <w:lvl w:ilvl="3" w:tplc="79D42592">
      <w:numFmt w:val="decimal"/>
      <w:lvlText w:val=""/>
      <w:lvlJc w:val="left"/>
    </w:lvl>
    <w:lvl w:ilvl="4" w:tplc="B540E1D2">
      <w:numFmt w:val="decimal"/>
      <w:lvlText w:val=""/>
      <w:lvlJc w:val="left"/>
    </w:lvl>
    <w:lvl w:ilvl="5" w:tplc="C874B230">
      <w:numFmt w:val="decimal"/>
      <w:lvlText w:val=""/>
      <w:lvlJc w:val="left"/>
    </w:lvl>
    <w:lvl w:ilvl="6" w:tplc="676053C6">
      <w:numFmt w:val="decimal"/>
      <w:lvlText w:val=""/>
      <w:lvlJc w:val="left"/>
    </w:lvl>
    <w:lvl w:ilvl="7" w:tplc="508C628E">
      <w:numFmt w:val="decimal"/>
      <w:lvlText w:val=""/>
      <w:lvlJc w:val="left"/>
    </w:lvl>
    <w:lvl w:ilvl="8" w:tplc="3BD2454A">
      <w:numFmt w:val="decimal"/>
      <w:lvlText w:val=""/>
      <w:lvlJc w:val="left"/>
    </w:lvl>
  </w:abstractNum>
  <w:abstractNum w:abstractNumId="1" w15:restartNumberingAfterBreak="0">
    <w:nsid w:val="9320794F"/>
    <w:multiLevelType w:val="hybridMultilevel"/>
    <w:tmpl w:val="FFFFFFFF"/>
    <w:lvl w:ilvl="0" w:tplc="42760C7A">
      <w:start w:val="1"/>
      <w:numFmt w:val="bullet"/>
      <w:lvlText w:val="•"/>
      <w:lvlJc w:val="left"/>
    </w:lvl>
    <w:lvl w:ilvl="1" w:tplc="0CDA4192">
      <w:numFmt w:val="decimal"/>
      <w:lvlText w:val=""/>
      <w:lvlJc w:val="left"/>
    </w:lvl>
    <w:lvl w:ilvl="2" w:tplc="CE5E7ABA">
      <w:numFmt w:val="decimal"/>
      <w:lvlText w:val=""/>
      <w:lvlJc w:val="left"/>
    </w:lvl>
    <w:lvl w:ilvl="3" w:tplc="CDCA6150">
      <w:numFmt w:val="decimal"/>
      <w:lvlText w:val=""/>
      <w:lvlJc w:val="left"/>
    </w:lvl>
    <w:lvl w:ilvl="4" w:tplc="D444B73A">
      <w:numFmt w:val="decimal"/>
      <w:lvlText w:val=""/>
      <w:lvlJc w:val="left"/>
    </w:lvl>
    <w:lvl w:ilvl="5" w:tplc="B5D67F54">
      <w:numFmt w:val="decimal"/>
      <w:lvlText w:val=""/>
      <w:lvlJc w:val="left"/>
    </w:lvl>
    <w:lvl w:ilvl="6" w:tplc="5A249B8C">
      <w:numFmt w:val="decimal"/>
      <w:lvlText w:val=""/>
      <w:lvlJc w:val="left"/>
    </w:lvl>
    <w:lvl w:ilvl="7" w:tplc="BBB45C9E">
      <w:numFmt w:val="decimal"/>
      <w:lvlText w:val=""/>
      <w:lvlJc w:val="left"/>
    </w:lvl>
    <w:lvl w:ilvl="8" w:tplc="A808D166">
      <w:numFmt w:val="decimal"/>
      <w:lvlText w:val=""/>
      <w:lvlJc w:val="left"/>
    </w:lvl>
  </w:abstractNum>
  <w:abstractNum w:abstractNumId="2" w15:restartNumberingAfterBreak="0">
    <w:nsid w:val="0134635D"/>
    <w:multiLevelType w:val="hybridMultilevel"/>
    <w:tmpl w:val="B48E28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675AD9"/>
    <w:multiLevelType w:val="hybridMultilevel"/>
    <w:tmpl w:val="92600F80"/>
    <w:lvl w:ilvl="0" w:tplc="A45C0008">
      <w:start w:val="1"/>
      <w:numFmt w:val="bullet"/>
      <w:pStyle w:val="Opsomteken1"/>
      <w:lvlText w:val=""/>
      <w:lvlJc w:val="left"/>
      <w:pPr>
        <w:ind w:left="360" w:hanging="360"/>
      </w:pPr>
      <w:rPr>
        <w:rFonts w:ascii="Symbol" w:hAnsi="Symbol" w:hint="default"/>
      </w:rPr>
    </w:lvl>
    <w:lvl w:ilvl="1" w:tplc="95125818">
      <w:start w:val="1"/>
      <w:numFmt w:val="bullet"/>
      <w:lvlText w:val="o"/>
      <w:lvlJc w:val="left"/>
      <w:pPr>
        <w:ind w:left="1080" w:hanging="360"/>
      </w:pPr>
      <w:rPr>
        <w:rFonts w:ascii="Courier New" w:hAnsi="Courier New" w:cs="Courier New" w:hint="default"/>
      </w:rPr>
    </w:lvl>
    <w:lvl w:ilvl="2" w:tplc="F5904B90">
      <w:start w:val="1"/>
      <w:numFmt w:val="bullet"/>
      <w:lvlText w:val=""/>
      <w:lvlJc w:val="left"/>
      <w:pPr>
        <w:ind w:left="1800" w:hanging="360"/>
      </w:pPr>
      <w:rPr>
        <w:rFonts w:ascii="Wingdings" w:hAnsi="Wingdings" w:hint="default"/>
      </w:rPr>
    </w:lvl>
    <w:lvl w:ilvl="3" w:tplc="5DCE1E4A">
      <w:start w:val="1"/>
      <w:numFmt w:val="bullet"/>
      <w:lvlText w:val=""/>
      <w:lvlJc w:val="left"/>
      <w:pPr>
        <w:ind w:left="2520" w:hanging="360"/>
      </w:pPr>
      <w:rPr>
        <w:rFonts w:ascii="Symbol" w:hAnsi="Symbol" w:hint="default"/>
      </w:rPr>
    </w:lvl>
    <w:lvl w:ilvl="4" w:tplc="56904E88">
      <w:start w:val="1"/>
      <w:numFmt w:val="bullet"/>
      <w:lvlText w:val="o"/>
      <w:lvlJc w:val="left"/>
      <w:pPr>
        <w:ind w:left="3240" w:hanging="360"/>
      </w:pPr>
      <w:rPr>
        <w:rFonts w:ascii="Courier New" w:hAnsi="Courier New" w:cs="Courier New" w:hint="default"/>
      </w:rPr>
    </w:lvl>
    <w:lvl w:ilvl="5" w:tplc="421C9DDA">
      <w:start w:val="1"/>
      <w:numFmt w:val="bullet"/>
      <w:lvlText w:val=""/>
      <w:lvlJc w:val="left"/>
      <w:pPr>
        <w:ind w:left="3960" w:hanging="360"/>
      </w:pPr>
      <w:rPr>
        <w:rFonts w:ascii="Wingdings" w:hAnsi="Wingdings" w:hint="default"/>
      </w:rPr>
    </w:lvl>
    <w:lvl w:ilvl="6" w:tplc="5B02F2A4">
      <w:start w:val="1"/>
      <w:numFmt w:val="bullet"/>
      <w:lvlText w:val=""/>
      <w:lvlJc w:val="left"/>
      <w:pPr>
        <w:ind w:left="4680" w:hanging="360"/>
      </w:pPr>
      <w:rPr>
        <w:rFonts w:ascii="Symbol" w:hAnsi="Symbol" w:hint="default"/>
      </w:rPr>
    </w:lvl>
    <w:lvl w:ilvl="7" w:tplc="139EE12E">
      <w:start w:val="1"/>
      <w:numFmt w:val="bullet"/>
      <w:lvlText w:val="o"/>
      <w:lvlJc w:val="left"/>
      <w:pPr>
        <w:ind w:left="5400" w:hanging="360"/>
      </w:pPr>
      <w:rPr>
        <w:rFonts w:ascii="Courier New" w:hAnsi="Courier New" w:cs="Courier New" w:hint="default"/>
      </w:rPr>
    </w:lvl>
    <w:lvl w:ilvl="8" w:tplc="41B64C52">
      <w:start w:val="1"/>
      <w:numFmt w:val="bullet"/>
      <w:lvlText w:val=""/>
      <w:lvlJc w:val="left"/>
      <w:pPr>
        <w:ind w:left="6120" w:hanging="360"/>
      </w:pPr>
      <w:rPr>
        <w:rFonts w:ascii="Wingdings" w:hAnsi="Wingdings" w:hint="default"/>
      </w:rPr>
    </w:lvl>
  </w:abstractNum>
  <w:abstractNum w:abstractNumId="4" w15:restartNumberingAfterBreak="0">
    <w:nsid w:val="066E0335"/>
    <w:multiLevelType w:val="hybridMultilevel"/>
    <w:tmpl w:val="FFFFFFFF"/>
    <w:lvl w:ilvl="0" w:tplc="8BFEFBDE">
      <w:start w:val="1"/>
      <w:numFmt w:val="decimal"/>
      <w:lvlText w:val="%1"/>
      <w:lvlJc w:val="left"/>
    </w:lvl>
    <w:lvl w:ilvl="1" w:tplc="17964ADC">
      <w:numFmt w:val="decimal"/>
      <w:lvlText w:val=""/>
      <w:lvlJc w:val="left"/>
    </w:lvl>
    <w:lvl w:ilvl="2" w:tplc="39FE263C">
      <w:numFmt w:val="decimal"/>
      <w:lvlText w:val=""/>
      <w:lvlJc w:val="left"/>
    </w:lvl>
    <w:lvl w:ilvl="3" w:tplc="134ED9C8">
      <w:numFmt w:val="decimal"/>
      <w:lvlText w:val=""/>
      <w:lvlJc w:val="left"/>
    </w:lvl>
    <w:lvl w:ilvl="4" w:tplc="5F3E4EFA">
      <w:numFmt w:val="decimal"/>
      <w:lvlText w:val=""/>
      <w:lvlJc w:val="left"/>
    </w:lvl>
    <w:lvl w:ilvl="5" w:tplc="33E2B130">
      <w:numFmt w:val="decimal"/>
      <w:lvlText w:val=""/>
      <w:lvlJc w:val="left"/>
    </w:lvl>
    <w:lvl w:ilvl="6" w:tplc="FBEC4D66">
      <w:numFmt w:val="decimal"/>
      <w:lvlText w:val=""/>
      <w:lvlJc w:val="left"/>
    </w:lvl>
    <w:lvl w:ilvl="7" w:tplc="9ACC0D22">
      <w:numFmt w:val="decimal"/>
      <w:lvlText w:val=""/>
      <w:lvlJc w:val="left"/>
    </w:lvl>
    <w:lvl w:ilvl="8" w:tplc="3BF2034E">
      <w:numFmt w:val="decimal"/>
      <w:lvlText w:val=""/>
      <w:lvlJc w:val="left"/>
    </w:lvl>
  </w:abstractNum>
  <w:abstractNum w:abstractNumId="5" w15:restartNumberingAfterBreak="0">
    <w:nsid w:val="13C40888"/>
    <w:multiLevelType w:val="hybridMultilevel"/>
    <w:tmpl w:val="D6007342"/>
    <w:lvl w:ilvl="0" w:tplc="C9869AC4">
      <w:start w:val="1"/>
      <w:numFmt w:val="bullet"/>
      <w:lvlText w:val=""/>
      <w:lvlJc w:val="left"/>
      <w:rPr>
        <w:rFonts w:ascii="Symbol" w:hAnsi="Symbol" w:hint="default"/>
      </w:rPr>
    </w:lvl>
    <w:lvl w:ilvl="1" w:tplc="B712DB54">
      <w:numFmt w:val="decimal"/>
      <w:lvlText w:val=""/>
      <w:lvlJc w:val="left"/>
    </w:lvl>
    <w:lvl w:ilvl="2" w:tplc="C9B26F08">
      <w:numFmt w:val="decimal"/>
      <w:lvlText w:val=""/>
      <w:lvlJc w:val="left"/>
    </w:lvl>
    <w:lvl w:ilvl="3" w:tplc="1F72DAB0">
      <w:numFmt w:val="decimal"/>
      <w:lvlText w:val=""/>
      <w:lvlJc w:val="left"/>
    </w:lvl>
    <w:lvl w:ilvl="4" w:tplc="3F6699A6">
      <w:numFmt w:val="decimal"/>
      <w:lvlText w:val=""/>
      <w:lvlJc w:val="left"/>
    </w:lvl>
    <w:lvl w:ilvl="5" w:tplc="1D2EBB7E">
      <w:numFmt w:val="decimal"/>
      <w:lvlText w:val=""/>
      <w:lvlJc w:val="left"/>
    </w:lvl>
    <w:lvl w:ilvl="6" w:tplc="564C2AE6">
      <w:numFmt w:val="decimal"/>
      <w:lvlText w:val=""/>
      <w:lvlJc w:val="left"/>
    </w:lvl>
    <w:lvl w:ilvl="7" w:tplc="2160C3B6">
      <w:numFmt w:val="decimal"/>
      <w:lvlText w:val=""/>
      <w:lvlJc w:val="left"/>
    </w:lvl>
    <w:lvl w:ilvl="8" w:tplc="C45A4DB0">
      <w:numFmt w:val="decimal"/>
      <w:lvlText w:val=""/>
      <w:lvlJc w:val="left"/>
    </w:lvl>
  </w:abstractNum>
  <w:abstractNum w:abstractNumId="6" w15:restartNumberingAfterBreak="0">
    <w:nsid w:val="168528D1"/>
    <w:multiLevelType w:val="hybridMultilevel"/>
    <w:tmpl w:val="47BA0B48"/>
    <w:lvl w:ilvl="0" w:tplc="4AB09C9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A04B4F"/>
    <w:multiLevelType w:val="multilevel"/>
    <w:tmpl w:val="AB62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30ED3"/>
    <w:multiLevelType w:val="multilevel"/>
    <w:tmpl w:val="C7BAAF8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914432"/>
    <w:multiLevelType w:val="multilevel"/>
    <w:tmpl w:val="D8E4657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A127CE"/>
    <w:multiLevelType w:val="multilevel"/>
    <w:tmpl w:val="68BA1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811CF5"/>
    <w:multiLevelType w:val="multilevel"/>
    <w:tmpl w:val="4E64A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31D5C"/>
    <w:multiLevelType w:val="multilevel"/>
    <w:tmpl w:val="218A104C"/>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4501B2"/>
    <w:multiLevelType w:val="hybridMultilevel"/>
    <w:tmpl w:val="14127C88"/>
    <w:lvl w:ilvl="0" w:tplc="13867664">
      <w:start w:val="1"/>
      <w:numFmt w:val="decimal"/>
      <w:lvlText w:val="%1."/>
      <w:lvlJc w:val="left"/>
    </w:lvl>
    <w:lvl w:ilvl="1" w:tplc="5D308C3A">
      <w:numFmt w:val="decimal"/>
      <w:lvlText w:val=""/>
      <w:lvlJc w:val="left"/>
    </w:lvl>
    <w:lvl w:ilvl="2" w:tplc="24B23AE2">
      <w:numFmt w:val="decimal"/>
      <w:lvlText w:val=""/>
      <w:lvlJc w:val="left"/>
    </w:lvl>
    <w:lvl w:ilvl="3" w:tplc="67DE1A1C">
      <w:numFmt w:val="decimal"/>
      <w:lvlText w:val=""/>
      <w:lvlJc w:val="left"/>
    </w:lvl>
    <w:lvl w:ilvl="4" w:tplc="05F4ABA8">
      <w:numFmt w:val="decimal"/>
      <w:lvlText w:val=""/>
      <w:lvlJc w:val="left"/>
    </w:lvl>
    <w:lvl w:ilvl="5" w:tplc="CED8D038">
      <w:numFmt w:val="decimal"/>
      <w:lvlText w:val=""/>
      <w:lvlJc w:val="left"/>
    </w:lvl>
    <w:lvl w:ilvl="6" w:tplc="9CFACAF0">
      <w:numFmt w:val="decimal"/>
      <w:lvlText w:val=""/>
      <w:lvlJc w:val="left"/>
    </w:lvl>
    <w:lvl w:ilvl="7" w:tplc="FF085C70">
      <w:numFmt w:val="decimal"/>
      <w:lvlText w:val=""/>
      <w:lvlJc w:val="left"/>
    </w:lvl>
    <w:lvl w:ilvl="8" w:tplc="C26E970A">
      <w:numFmt w:val="decimal"/>
      <w:lvlText w:val=""/>
      <w:lvlJc w:val="left"/>
    </w:lvl>
  </w:abstractNum>
  <w:abstractNum w:abstractNumId="14" w15:restartNumberingAfterBreak="0">
    <w:nsid w:val="2FDD300A"/>
    <w:multiLevelType w:val="hybridMultilevel"/>
    <w:tmpl w:val="FFFFFFFF"/>
    <w:lvl w:ilvl="0" w:tplc="36CEFBCE">
      <w:start w:val="1"/>
      <w:numFmt w:val="decimal"/>
      <w:lvlText w:val="%1."/>
      <w:lvlJc w:val="left"/>
    </w:lvl>
    <w:lvl w:ilvl="1" w:tplc="96B64BB8">
      <w:numFmt w:val="decimal"/>
      <w:lvlText w:val=""/>
      <w:lvlJc w:val="left"/>
    </w:lvl>
    <w:lvl w:ilvl="2" w:tplc="4EACADC4">
      <w:numFmt w:val="decimal"/>
      <w:lvlText w:val=""/>
      <w:lvlJc w:val="left"/>
    </w:lvl>
    <w:lvl w:ilvl="3" w:tplc="E174C308">
      <w:numFmt w:val="decimal"/>
      <w:lvlText w:val=""/>
      <w:lvlJc w:val="left"/>
    </w:lvl>
    <w:lvl w:ilvl="4" w:tplc="7F2659F6">
      <w:numFmt w:val="decimal"/>
      <w:lvlText w:val=""/>
      <w:lvlJc w:val="left"/>
    </w:lvl>
    <w:lvl w:ilvl="5" w:tplc="BC1CEE8C">
      <w:numFmt w:val="decimal"/>
      <w:lvlText w:val=""/>
      <w:lvlJc w:val="left"/>
    </w:lvl>
    <w:lvl w:ilvl="6" w:tplc="0A64EB98">
      <w:numFmt w:val="decimal"/>
      <w:lvlText w:val=""/>
      <w:lvlJc w:val="left"/>
    </w:lvl>
    <w:lvl w:ilvl="7" w:tplc="D708D2BC">
      <w:numFmt w:val="decimal"/>
      <w:lvlText w:val=""/>
      <w:lvlJc w:val="left"/>
    </w:lvl>
    <w:lvl w:ilvl="8" w:tplc="F9C0E552">
      <w:numFmt w:val="decimal"/>
      <w:lvlText w:val=""/>
      <w:lvlJc w:val="left"/>
    </w:lvl>
  </w:abstractNum>
  <w:abstractNum w:abstractNumId="15" w15:restartNumberingAfterBreak="0">
    <w:nsid w:val="343D4C3B"/>
    <w:multiLevelType w:val="multilevel"/>
    <w:tmpl w:val="87DEC1AE"/>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652B207"/>
    <w:multiLevelType w:val="hybridMultilevel"/>
    <w:tmpl w:val="19C2A488"/>
    <w:lvl w:ilvl="0" w:tplc="4AB09C9E">
      <w:start w:val="1"/>
      <w:numFmt w:val="bullet"/>
      <w:lvlText w:val="·"/>
      <w:lvlJc w:val="left"/>
      <w:pPr>
        <w:ind w:left="720" w:hanging="360"/>
      </w:pPr>
      <w:rPr>
        <w:rFonts w:ascii="Symbol" w:hAnsi="Symbol" w:hint="default"/>
      </w:rPr>
    </w:lvl>
    <w:lvl w:ilvl="1" w:tplc="F5E4BDF0">
      <w:start w:val="1"/>
      <w:numFmt w:val="bullet"/>
      <w:lvlText w:val="o"/>
      <w:lvlJc w:val="left"/>
      <w:pPr>
        <w:ind w:left="1440" w:hanging="360"/>
      </w:pPr>
      <w:rPr>
        <w:rFonts w:ascii="Courier New" w:hAnsi="Courier New" w:hint="default"/>
      </w:rPr>
    </w:lvl>
    <w:lvl w:ilvl="2" w:tplc="37FAFDBE">
      <w:start w:val="1"/>
      <w:numFmt w:val="bullet"/>
      <w:lvlText w:val=""/>
      <w:lvlJc w:val="left"/>
      <w:pPr>
        <w:ind w:left="2160" w:hanging="360"/>
      </w:pPr>
      <w:rPr>
        <w:rFonts w:ascii="Wingdings" w:hAnsi="Wingdings" w:hint="default"/>
      </w:rPr>
    </w:lvl>
    <w:lvl w:ilvl="3" w:tplc="EB7EEE12">
      <w:start w:val="1"/>
      <w:numFmt w:val="bullet"/>
      <w:lvlText w:val=""/>
      <w:lvlJc w:val="left"/>
      <w:pPr>
        <w:ind w:left="2880" w:hanging="360"/>
      </w:pPr>
      <w:rPr>
        <w:rFonts w:ascii="Symbol" w:hAnsi="Symbol" w:hint="default"/>
      </w:rPr>
    </w:lvl>
    <w:lvl w:ilvl="4" w:tplc="EB76B208">
      <w:start w:val="1"/>
      <w:numFmt w:val="bullet"/>
      <w:lvlText w:val="o"/>
      <w:lvlJc w:val="left"/>
      <w:pPr>
        <w:ind w:left="3600" w:hanging="360"/>
      </w:pPr>
      <w:rPr>
        <w:rFonts w:ascii="Courier New" w:hAnsi="Courier New" w:hint="default"/>
      </w:rPr>
    </w:lvl>
    <w:lvl w:ilvl="5" w:tplc="65386D54">
      <w:start w:val="1"/>
      <w:numFmt w:val="bullet"/>
      <w:lvlText w:val=""/>
      <w:lvlJc w:val="left"/>
      <w:pPr>
        <w:ind w:left="4320" w:hanging="360"/>
      </w:pPr>
      <w:rPr>
        <w:rFonts w:ascii="Wingdings" w:hAnsi="Wingdings" w:hint="default"/>
      </w:rPr>
    </w:lvl>
    <w:lvl w:ilvl="6" w:tplc="C1D0F36E">
      <w:start w:val="1"/>
      <w:numFmt w:val="bullet"/>
      <w:lvlText w:val=""/>
      <w:lvlJc w:val="left"/>
      <w:pPr>
        <w:ind w:left="5040" w:hanging="360"/>
      </w:pPr>
      <w:rPr>
        <w:rFonts w:ascii="Symbol" w:hAnsi="Symbol" w:hint="default"/>
      </w:rPr>
    </w:lvl>
    <w:lvl w:ilvl="7" w:tplc="5A22532A">
      <w:start w:val="1"/>
      <w:numFmt w:val="bullet"/>
      <w:lvlText w:val="o"/>
      <w:lvlJc w:val="left"/>
      <w:pPr>
        <w:ind w:left="5760" w:hanging="360"/>
      </w:pPr>
      <w:rPr>
        <w:rFonts w:ascii="Courier New" w:hAnsi="Courier New" w:hint="default"/>
      </w:rPr>
    </w:lvl>
    <w:lvl w:ilvl="8" w:tplc="E2B6F154">
      <w:start w:val="1"/>
      <w:numFmt w:val="bullet"/>
      <w:lvlText w:val=""/>
      <w:lvlJc w:val="left"/>
      <w:pPr>
        <w:ind w:left="6480" w:hanging="360"/>
      </w:pPr>
      <w:rPr>
        <w:rFonts w:ascii="Wingdings" w:hAnsi="Wingdings" w:hint="default"/>
      </w:rPr>
    </w:lvl>
  </w:abstractNum>
  <w:abstractNum w:abstractNumId="17" w15:restartNumberingAfterBreak="0">
    <w:nsid w:val="37FB59C0"/>
    <w:multiLevelType w:val="multilevel"/>
    <w:tmpl w:val="D164A6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AC19D6"/>
    <w:multiLevelType w:val="multilevel"/>
    <w:tmpl w:val="CA8CE9D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7C3941"/>
    <w:multiLevelType w:val="multilevel"/>
    <w:tmpl w:val="5AEC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C1A4B6"/>
    <w:multiLevelType w:val="hybridMultilevel"/>
    <w:tmpl w:val="FFFFFFFF"/>
    <w:lvl w:ilvl="0" w:tplc="7528FC68">
      <w:start w:val="1"/>
      <w:numFmt w:val="bullet"/>
      <w:lvlText w:val="·"/>
      <w:lvlJc w:val="left"/>
      <w:pPr>
        <w:ind w:left="927" w:hanging="360"/>
      </w:pPr>
      <w:rPr>
        <w:rFonts w:ascii="Symbol" w:hAnsi="Symbol" w:hint="default"/>
      </w:rPr>
    </w:lvl>
    <w:lvl w:ilvl="1" w:tplc="CEA084CE">
      <w:start w:val="1"/>
      <w:numFmt w:val="bullet"/>
      <w:lvlText w:val="o"/>
      <w:lvlJc w:val="left"/>
      <w:pPr>
        <w:ind w:left="1647" w:hanging="360"/>
      </w:pPr>
      <w:rPr>
        <w:rFonts w:ascii="Courier New" w:hAnsi="Courier New" w:hint="default"/>
      </w:rPr>
    </w:lvl>
    <w:lvl w:ilvl="2" w:tplc="7B18EE7C">
      <w:start w:val="1"/>
      <w:numFmt w:val="bullet"/>
      <w:lvlText w:val=""/>
      <w:lvlJc w:val="left"/>
      <w:pPr>
        <w:ind w:left="2367" w:hanging="360"/>
      </w:pPr>
      <w:rPr>
        <w:rFonts w:ascii="Wingdings" w:hAnsi="Wingdings" w:hint="default"/>
      </w:rPr>
    </w:lvl>
    <w:lvl w:ilvl="3" w:tplc="B122FC82">
      <w:start w:val="1"/>
      <w:numFmt w:val="bullet"/>
      <w:lvlText w:val=""/>
      <w:lvlJc w:val="left"/>
      <w:pPr>
        <w:ind w:left="3087" w:hanging="360"/>
      </w:pPr>
      <w:rPr>
        <w:rFonts w:ascii="Symbol" w:hAnsi="Symbol" w:hint="default"/>
      </w:rPr>
    </w:lvl>
    <w:lvl w:ilvl="4" w:tplc="A7C80DCC">
      <w:start w:val="1"/>
      <w:numFmt w:val="bullet"/>
      <w:lvlText w:val="o"/>
      <w:lvlJc w:val="left"/>
      <w:pPr>
        <w:ind w:left="3807" w:hanging="360"/>
      </w:pPr>
      <w:rPr>
        <w:rFonts w:ascii="Courier New" w:hAnsi="Courier New" w:hint="default"/>
      </w:rPr>
    </w:lvl>
    <w:lvl w:ilvl="5" w:tplc="8D244674">
      <w:start w:val="1"/>
      <w:numFmt w:val="bullet"/>
      <w:lvlText w:val=""/>
      <w:lvlJc w:val="left"/>
      <w:pPr>
        <w:ind w:left="4527" w:hanging="360"/>
      </w:pPr>
      <w:rPr>
        <w:rFonts w:ascii="Wingdings" w:hAnsi="Wingdings" w:hint="default"/>
      </w:rPr>
    </w:lvl>
    <w:lvl w:ilvl="6" w:tplc="5882C660">
      <w:start w:val="1"/>
      <w:numFmt w:val="bullet"/>
      <w:lvlText w:val=""/>
      <w:lvlJc w:val="left"/>
      <w:pPr>
        <w:ind w:left="5247" w:hanging="360"/>
      </w:pPr>
      <w:rPr>
        <w:rFonts w:ascii="Symbol" w:hAnsi="Symbol" w:hint="default"/>
      </w:rPr>
    </w:lvl>
    <w:lvl w:ilvl="7" w:tplc="02024416">
      <w:start w:val="1"/>
      <w:numFmt w:val="bullet"/>
      <w:lvlText w:val="o"/>
      <w:lvlJc w:val="left"/>
      <w:pPr>
        <w:ind w:left="5967" w:hanging="360"/>
      </w:pPr>
      <w:rPr>
        <w:rFonts w:ascii="Courier New" w:hAnsi="Courier New" w:hint="default"/>
      </w:rPr>
    </w:lvl>
    <w:lvl w:ilvl="8" w:tplc="642458D6">
      <w:start w:val="1"/>
      <w:numFmt w:val="bullet"/>
      <w:lvlText w:val=""/>
      <w:lvlJc w:val="left"/>
      <w:pPr>
        <w:ind w:left="6687" w:hanging="360"/>
      </w:pPr>
      <w:rPr>
        <w:rFonts w:ascii="Wingdings" w:hAnsi="Wingdings" w:hint="default"/>
      </w:rPr>
    </w:lvl>
  </w:abstractNum>
  <w:abstractNum w:abstractNumId="21" w15:restartNumberingAfterBreak="0">
    <w:nsid w:val="49161A74"/>
    <w:multiLevelType w:val="hybridMultilevel"/>
    <w:tmpl w:val="0C08F7AE"/>
    <w:lvl w:ilvl="0" w:tplc="1ABC28C8">
      <w:start w:val="1"/>
      <w:numFmt w:val="bullet"/>
      <w:lvlText w:val=""/>
      <w:lvlJc w:val="left"/>
      <w:pPr>
        <w:ind w:left="720" w:hanging="360"/>
      </w:pPr>
      <w:rPr>
        <w:rFonts w:ascii="Symbol" w:hAnsi="Symbol" w:hint="default"/>
      </w:rPr>
    </w:lvl>
    <w:lvl w:ilvl="1" w:tplc="D4043B72" w:tentative="1">
      <w:start w:val="1"/>
      <w:numFmt w:val="bullet"/>
      <w:lvlText w:val="o"/>
      <w:lvlJc w:val="left"/>
      <w:pPr>
        <w:ind w:left="1440" w:hanging="360"/>
      </w:pPr>
      <w:rPr>
        <w:rFonts w:ascii="Courier New" w:hAnsi="Courier New" w:cs="Courier New" w:hint="default"/>
      </w:rPr>
    </w:lvl>
    <w:lvl w:ilvl="2" w:tplc="DAFC895E" w:tentative="1">
      <w:start w:val="1"/>
      <w:numFmt w:val="bullet"/>
      <w:lvlText w:val=""/>
      <w:lvlJc w:val="left"/>
      <w:pPr>
        <w:ind w:left="2160" w:hanging="360"/>
      </w:pPr>
      <w:rPr>
        <w:rFonts w:ascii="Wingdings" w:hAnsi="Wingdings" w:hint="default"/>
      </w:rPr>
    </w:lvl>
    <w:lvl w:ilvl="3" w:tplc="5F584474" w:tentative="1">
      <w:start w:val="1"/>
      <w:numFmt w:val="bullet"/>
      <w:lvlText w:val=""/>
      <w:lvlJc w:val="left"/>
      <w:pPr>
        <w:ind w:left="2880" w:hanging="360"/>
      </w:pPr>
      <w:rPr>
        <w:rFonts w:ascii="Symbol" w:hAnsi="Symbol" w:hint="default"/>
      </w:rPr>
    </w:lvl>
    <w:lvl w:ilvl="4" w:tplc="9990AE86" w:tentative="1">
      <w:start w:val="1"/>
      <w:numFmt w:val="bullet"/>
      <w:lvlText w:val="o"/>
      <w:lvlJc w:val="left"/>
      <w:pPr>
        <w:ind w:left="3600" w:hanging="360"/>
      </w:pPr>
      <w:rPr>
        <w:rFonts w:ascii="Courier New" w:hAnsi="Courier New" w:cs="Courier New" w:hint="default"/>
      </w:rPr>
    </w:lvl>
    <w:lvl w:ilvl="5" w:tplc="C666DFB2" w:tentative="1">
      <w:start w:val="1"/>
      <w:numFmt w:val="bullet"/>
      <w:lvlText w:val=""/>
      <w:lvlJc w:val="left"/>
      <w:pPr>
        <w:ind w:left="4320" w:hanging="360"/>
      </w:pPr>
      <w:rPr>
        <w:rFonts w:ascii="Wingdings" w:hAnsi="Wingdings" w:hint="default"/>
      </w:rPr>
    </w:lvl>
    <w:lvl w:ilvl="6" w:tplc="67905BD2" w:tentative="1">
      <w:start w:val="1"/>
      <w:numFmt w:val="bullet"/>
      <w:lvlText w:val=""/>
      <w:lvlJc w:val="left"/>
      <w:pPr>
        <w:ind w:left="5040" w:hanging="360"/>
      </w:pPr>
      <w:rPr>
        <w:rFonts w:ascii="Symbol" w:hAnsi="Symbol" w:hint="default"/>
      </w:rPr>
    </w:lvl>
    <w:lvl w:ilvl="7" w:tplc="FBC09B64" w:tentative="1">
      <w:start w:val="1"/>
      <w:numFmt w:val="bullet"/>
      <w:lvlText w:val="o"/>
      <w:lvlJc w:val="left"/>
      <w:pPr>
        <w:ind w:left="5760" w:hanging="360"/>
      </w:pPr>
      <w:rPr>
        <w:rFonts w:ascii="Courier New" w:hAnsi="Courier New" w:cs="Courier New" w:hint="default"/>
      </w:rPr>
    </w:lvl>
    <w:lvl w:ilvl="8" w:tplc="D2DC038C" w:tentative="1">
      <w:start w:val="1"/>
      <w:numFmt w:val="bullet"/>
      <w:lvlText w:val=""/>
      <w:lvlJc w:val="left"/>
      <w:pPr>
        <w:ind w:left="6480" w:hanging="360"/>
      </w:pPr>
      <w:rPr>
        <w:rFonts w:ascii="Wingdings" w:hAnsi="Wingdings" w:hint="default"/>
      </w:rPr>
    </w:lvl>
  </w:abstractNum>
  <w:abstractNum w:abstractNumId="22" w15:restartNumberingAfterBreak="0">
    <w:nsid w:val="4D057A35"/>
    <w:multiLevelType w:val="hybridMultilevel"/>
    <w:tmpl w:val="F1B8A1E6"/>
    <w:lvl w:ilvl="0" w:tplc="DECE0778">
      <w:start w:val="1"/>
      <w:numFmt w:val="bullet"/>
      <w:lvlText w:val=""/>
      <w:lvlJc w:val="left"/>
      <w:rPr>
        <w:rFonts w:ascii="Symbol" w:hAnsi="Symbol" w:hint="default"/>
      </w:rPr>
    </w:lvl>
    <w:lvl w:ilvl="1" w:tplc="C9369E02">
      <w:numFmt w:val="decimal"/>
      <w:lvlText w:val=""/>
      <w:lvlJc w:val="left"/>
    </w:lvl>
    <w:lvl w:ilvl="2" w:tplc="2BEE9774">
      <w:numFmt w:val="decimal"/>
      <w:lvlText w:val=""/>
      <w:lvlJc w:val="left"/>
    </w:lvl>
    <w:lvl w:ilvl="3" w:tplc="D340F966">
      <w:numFmt w:val="decimal"/>
      <w:lvlText w:val=""/>
      <w:lvlJc w:val="left"/>
    </w:lvl>
    <w:lvl w:ilvl="4" w:tplc="5CC09C60">
      <w:numFmt w:val="decimal"/>
      <w:lvlText w:val=""/>
      <w:lvlJc w:val="left"/>
    </w:lvl>
    <w:lvl w:ilvl="5" w:tplc="9602347E">
      <w:numFmt w:val="decimal"/>
      <w:lvlText w:val=""/>
      <w:lvlJc w:val="left"/>
    </w:lvl>
    <w:lvl w:ilvl="6" w:tplc="396A04F4">
      <w:numFmt w:val="decimal"/>
      <w:lvlText w:val=""/>
      <w:lvlJc w:val="left"/>
    </w:lvl>
    <w:lvl w:ilvl="7" w:tplc="7A3EF7B6">
      <w:numFmt w:val="decimal"/>
      <w:lvlText w:val=""/>
      <w:lvlJc w:val="left"/>
    </w:lvl>
    <w:lvl w:ilvl="8" w:tplc="BE821FA0">
      <w:numFmt w:val="decimal"/>
      <w:lvlText w:val=""/>
      <w:lvlJc w:val="left"/>
    </w:lvl>
  </w:abstractNum>
  <w:abstractNum w:abstractNumId="23" w15:restartNumberingAfterBreak="0">
    <w:nsid w:val="52A95B43"/>
    <w:multiLevelType w:val="multilevel"/>
    <w:tmpl w:val="CDBC2B9C"/>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A1F2405"/>
    <w:multiLevelType w:val="hybridMultilevel"/>
    <w:tmpl w:val="209C7F1E"/>
    <w:lvl w:ilvl="0" w:tplc="22160B78">
      <w:start w:val="1"/>
      <w:numFmt w:val="bullet"/>
      <w:lvlText w:val="●"/>
      <w:lvlJc w:val="left"/>
      <w:pPr>
        <w:ind w:left="720" w:hanging="360"/>
      </w:pPr>
    </w:lvl>
    <w:lvl w:ilvl="1" w:tplc="3DA0B066">
      <w:start w:val="1"/>
      <w:numFmt w:val="bullet"/>
      <w:lvlText w:val="○"/>
      <w:lvlJc w:val="left"/>
      <w:pPr>
        <w:ind w:left="1440" w:hanging="360"/>
      </w:pPr>
    </w:lvl>
    <w:lvl w:ilvl="2" w:tplc="BC38444E">
      <w:start w:val="1"/>
      <w:numFmt w:val="bullet"/>
      <w:lvlText w:val="■"/>
      <w:lvlJc w:val="left"/>
      <w:pPr>
        <w:ind w:left="2160" w:hanging="360"/>
      </w:pPr>
    </w:lvl>
    <w:lvl w:ilvl="3" w:tplc="E0222FE4">
      <w:start w:val="1"/>
      <w:numFmt w:val="bullet"/>
      <w:lvlText w:val="●"/>
      <w:lvlJc w:val="left"/>
      <w:pPr>
        <w:ind w:left="2880" w:hanging="360"/>
      </w:pPr>
    </w:lvl>
    <w:lvl w:ilvl="4" w:tplc="98208716">
      <w:start w:val="1"/>
      <w:numFmt w:val="bullet"/>
      <w:lvlText w:val="○"/>
      <w:lvlJc w:val="left"/>
      <w:pPr>
        <w:ind w:left="3600" w:hanging="360"/>
      </w:pPr>
    </w:lvl>
    <w:lvl w:ilvl="5" w:tplc="F39AE770">
      <w:start w:val="1"/>
      <w:numFmt w:val="bullet"/>
      <w:lvlText w:val="■"/>
      <w:lvlJc w:val="left"/>
      <w:pPr>
        <w:ind w:left="4320" w:hanging="360"/>
      </w:pPr>
    </w:lvl>
    <w:lvl w:ilvl="6" w:tplc="6734C12C">
      <w:start w:val="1"/>
      <w:numFmt w:val="bullet"/>
      <w:lvlText w:val="●"/>
      <w:lvlJc w:val="left"/>
      <w:pPr>
        <w:ind w:left="5040" w:hanging="360"/>
      </w:pPr>
    </w:lvl>
    <w:lvl w:ilvl="7" w:tplc="280241B6">
      <w:start w:val="1"/>
      <w:numFmt w:val="bullet"/>
      <w:lvlText w:val="●"/>
      <w:lvlJc w:val="left"/>
      <w:pPr>
        <w:ind w:left="5760" w:hanging="360"/>
      </w:pPr>
    </w:lvl>
    <w:lvl w:ilvl="8" w:tplc="4E48A6F6">
      <w:start w:val="1"/>
      <w:numFmt w:val="bullet"/>
      <w:lvlText w:val="●"/>
      <w:lvlJc w:val="left"/>
      <w:pPr>
        <w:ind w:left="6480" w:hanging="360"/>
      </w:pPr>
    </w:lvl>
  </w:abstractNum>
  <w:abstractNum w:abstractNumId="25" w15:restartNumberingAfterBreak="0">
    <w:nsid w:val="5B8258C2"/>
    <w:multiLevelType w:val="hybridMultilevel"/>
    <w:tmpl w:val="F8080CE2"/>
    <w:lvl w:ilvl="0" w:tplc="B336B3F2">
      <w:start w:val="1"/>
      <w:numFmt w:val="decimal"/>
      <w:pStyle w:val="Lijstalinea8pt"/>
      <w:lvlText w:val="%1."/>
      <w:lvlJc w:val="left"/>
      <w:pPr>
        <w:ind w:left="360" w:hanging="360"/>
      </w:pPr>
    </w:lvl>
    <w:lvl w:ilvl="1" w:tplc="D1A66E32" w:tentative="1">
      <w:start w:val="1"/>
      <w:numFmt w:val="lowerLetter"/>
      <w:lvlText w:val="%2."/>
      <w:lvlJc w:val="left"/>
      <w:pPr>
        <w:ind w:left="1080" w:hanging="360"/>
      </w:pPr>
    </w:lvl>
    <w:lvl w:ilvl="2" w:tplc="D75C8B2C" w:tentative="1">
      <w:start w:val="1"/>
      <w:numFmt w:val="lowerRoman"/>
      <w:lvlText w:val="%3."/>
      <w:lvlJc w:val="right"/>
      <w:pPr>
        <w:ind w:left="1800" w:hanging="180"/>
      </w:pPr>
    </w:lvl>
    <w:lvl w:ilvl="3" w:tplc="874AC57A" w:tentative="1">
      <w:start w:val="1"/>
      <w:numFmt w:val="decimal"/>
      <w:lvlText w:val="%4."/>
      <w:lvlJc w:val="left"/>
      <w:pPr>
        <w:ind w:left="2520" w:hanging="360"/>
      </w:pPr>
    </w:lvl>
    <w:lvl w:ilvl="4" w:tplc="6E2293B0" w:tentative="1">
      <w:start w:val="1"/>
      <w:numFmt w:val="lowerLetter"/>
      <w:lvlText w:val="%5."/>
      <w:lvlJc w:val="left"/>
      <w:pPr>
        <w:ind w:left="3240" w:hanging="360"/>
      </w:pPr>
    </w:lvl>
    <w:lvl w:ilvl="5" w:tplc="50984BBE" w:tentative="1">
      <w:start w:val="1"/>
      <w:numFmt w:val="lowerRoman"/>
      <w:lvlText w:val="%6."/>
      <w:lvlJc w:val="right"/>
      <w:pPr>
        <w:ind w:left="3960" w:hanging="180"/>
      </w:pPr>
    </w:lvl>
    <w:lvl w:ilvl="6" w:tplc="362245DA" w:tentative="1">
      <w:start w:val="1"/>
      <w:numFmt w:val="decimal"/>
      <w:lvlText w:val="%7."/>
      <w:lvlJc w:val="left"/>
      <w:pPr>
        <w:ind w:left="4680" w:hanging="360"/>
      </w:pPr>
    </w:lvl>
    <w:lvl w:ilvl="7" w:tplc="46E8A374" w:tentative="1">
      <w:start w:val="1"/>
      <w:numFmt w:val="lowerLetter"/>
      <w:lvlText w:val="%8."/>
      <w:lvlJc w:val="left"/>
      <w:pPr>
        <w:ind w:left="5400" w:hanging="360"/>
      </w:pPr>
    </w:lvl>
    <w:lvl w:ilvl="8" w:tplc="42AC4E16" w:tentative="1">
      <w:start w:val="1"/>
      <w:numFmt w:val="lowerRoman"/>
      <w:lvlText w:val="%9."/>
      <w:lvlJc w:val="right"/>
      <w:pPr>
        <w:ind w:left="6120" w:hanging="180"/>
      </w:pPr>
    </w:lvl>
  </w:abstractNum>
  <w:abstractNum w:abstractNumId="26" w15:restartNumberingAfterBreak="0">
    <w:nsid w:val="5E1049DE"/>
    <w:multiLevelType w:val="multilevel"/>
    <w:tmpl w:val="5B14726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619431A6"/>
    <w:multiLevelType w:val="hybridMultilevel"/>
    <w:tmpl w:val="4CE0AC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D70E27"/>
    <w:multiLevelType w:val="hybridMultilevel"/>
    <w:tmpl w:val="2036197C"/>
    <w:lvl w:ilvl="0" w:tplc="6B74ABB2">
      <w:start w:val="1"/>
      <w:numFmt w:val="bullet"/>
      <w:lvlText w:val=""/>
      <w:lvlJc w:val="left"/>
      <w:pPr>
        <w:ind w:left="720" w:hanging="360"/>
      </w:pPr>
      <w:rPr>
        <w:rFonts w:ascii="Symbol" w:hAnsi="Symbol" w:hint="default"/>
      </w:rPr>
    </w:lvl>
    <w:lvl w:ilvl="1" w:tplc="3B00E7AA" w:tentative="1">
      <w:start w:val="1"/>
      <w:numFmt w:val="bullet"/>
      <w:lvlText w:val="o"/>
      <w:lvlJc w:val="left"/>
      <w:pPr>
        <w:ind w:left="1440" w:hanging="360"/>
      </w:pPr>
      <w:rPr>
        <w:rFonts w:ascii="Courier New" w:hAnsi="Courier New" w:cs="Courier New" w:hint="default"/>
      </w:rPr>
    </w:lvl>
    <w:lvl w:ilvl="2" w:tplc="0BECA346" w:tentative="1">
      <w:start w:val="1"/>
      <w:numFmt w:val="bullet"/>
      <w:lvlText w:val=""/>
      <w:lvlJc w:val="left"/>
      <w:pPr>
        <w:ind w:left="2160" w:hanging="360"/>
      </w:pPr>
      <w:rPr>
        <w:rFonts w:ascii="Wingdings" w:hAnsi="Wingdings" w:hint="default"/>
      </w:rPr>
    </w:lvl>
    <w:lvl w:ilvl="3" w:tplc="5518FA58" w:tentative="1">
      <w:start w:val="1"/>
      <w:numFmt w:val="bullet"/>
      <w:lvlText w:val=""/>
      <w:lvlJc w:val="left"/>
      <w:pPr>
        <w:ind w:left="2880" w:hanging="360"/>
      </w:pPr>
      <w:rPr>
        <w:rFonts w:ascii="Symbol" w:hAnsi="Symbol" w:hint="default"/>
      </w:rPr>
    </w:lvl>
    <w:lvl w:ilvl="4" w:tplc="96D4D614" w:tentative="1">
      <w:start w:val="1"/>
      <w:numFmt w:val="bullet"/>
      <w:lvlText w:val="o"/>
      <w:lvlJc w:val="left"/>
      <w:pPr>
        <w:ind w:left="3600" w:hanging="360"/>
      </w:pPr>
      <w:rPr>
        <w:rFonts w:ascii="Courier New" w:hAnsi="Courier New" w:cs="Courier New" w:hint="default"/>
      </w:rPr>
    </w:lvl>
    <w:lvl w:ilvl="5" w:tplc="6A46746A" w:tentative="1">
      <w:start w:val="1"/>
      <w:numFmt w:val="bullet"/>
      <w:lvlText w:val=""/>
      <w:lvlJc w:val="left"/>
      <w:pPr>
        <w:ind w:left="4320" w:hanging="360"/>
      </w:pPr>
      <w:rPr>
        <w:rFonts w:ascii="Wingdings" w:hAnsi="Wingdings" w:hint="default"/>
      </w:rPr>
    </w:lvl>
    <w:lvl w:ilvl="6" w:tplc="70667514" w:tentative="1">
      <w:start w:val="1"/>
      <w:numFmt w:val="bullet"/>
      <w:lvlText w:val=""/>
      <w:lvlJc w:val="left"/>
      <w:pPr>
        <w:ind w:left="5040" w:hanging="360"/>
      </w:pPr>
      <w:rPr>
        <w:rFonts w:ascii="Symbol" w:hAnsi="Symbol" w:hint="default"/>
      </w:rPr>
    </w:lvl>
    <w:lvl w:ilvl="7" w:tplc="064C0D44" w:tentative="1">
      <w:start w:val="1"/>
      <w:numFmt w:val="bullet"/>
      <w:lvlText w:val="o"/>
      <w:lvlJc w:val="left"/>
      <w:pPr>
        <w:ind w:left="5760" w:hanging="360"/>
      </w:pPr>
      <w:rPr>
        <w:rFonts w:ascii="Courier New" w:hAnsi="Courier New" w:cs="Courier New" w:hint="default"/>
      </w:rPr>
    </w:lvl>
    <w:lvl w:ilvl="8" w:tplc="5A7E2A40" w:tentative="1">
      <w:start w:val="1"/>
      <w:numFmt w:val="bullet"/>
      <w:lvlText w:val=""/>
      <w:lvlJc w:val="left"/>
      <w:pPr>
        <w:ind w:left="6480" w:hanging="360"/>
      </w:pPr>
      <w:rPr>
        <w:rFonts w:ascii="Wingdings" w:hAnsi="Wingdings" w:hint="default"/>
      </w:rPr>
    </w:lvl>
  </w:abstractNum>
  <w:abstractNum w:abstractNumId="29" w15:restartNumberingAfterBreak="0">
    <w:nsid w:val="691F2077"/>
    <w:multiLevelType w:val="hybridMultilevel"/>
    <w:tmpl w:val="212879F2"/>
    <w:lvl w:ilvl="0" w:tplc="FBA466A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F1E1929"/>
    <w:multiLevelType w:val="multilevel"/>
    <w:tmpl w:val="BD329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3414A4"/>
    <w:multiLevelType w:val="hybridMultilevel"/>
    <w:tmpl w:val="25EAF502"/>
    <w:lvl w:ilvl="0" w:tplc="BA90C296">
      <w:start w:val="1"/>
      <w:numFmt w:val="bullet"/>
      <w:lvlText w:val=""/>
      <w:lvlJc w:val="left"/>
      <w:pPr>
        <w:ind w:left="720" w:hanging="360"/>
      </w:pPr>
      <w:rPr>
        <w:rFonts w:ascii="Symbol" w:hAnsi="Symbol" w:hint="default"/>
      </w:rPr>
    </w:lvl>
    <w:lvl w:ilvl="1" w:tplc="792045B4" w:tentative="1">
      <w:start w:val="1"/>
      <w:numFmt w:val="bullet"/>
      <w:lvlText w:val="o"/>
      <w:lvlJc w:val="left"/>
      <w:pPr>
        <w:ind w:left="1440" w:hanging="360"/>
      </w:pPr>
      <w:rPr>
        <w:rFonts w:ascii="Courier New" w:hAnsi="Courier New" w:cs="Courier New" w:hint="default"/>
      </w:rPr>
    </w:lvl>
    <w:lvl w:ilvl="2" w:tplc="67549008" w:tentative="1">
      <w:start w:val="1"/>
      <w:numFmt w:val="bullet"/>
      <w:lvlText w:val=""/>
      <w:lvlJc w:val="left"/>
      <w:pPr>
        <w:ind w:left="2160" w:hanging="360"/>
      </w:pPr>
      <w:rPr>
        <w:rFonts w:ascii="Wingdings" w:hAnsi="Wingdings" w:hint="default"/>
      </w:rPr>
    </w:lvl>
    <w:lvl w:ilvl="3" w:tplc="F8626520" w:tentative="1">
      <w:start w:val="1"/>
      <w:numFmt w:val="bullet"/>
      <w:lvlText w:val=""/>
      <w:lvlJc w:val="left"/>
      <w:pPr>
        <w:ind w:left="2880" w:hanging="360"/>
      </w:pPr>
      <w:rPr>
        <w:rFonts w:ascii="Symbol" w:hAnsi="Symbol" w:hint="default"/>
      </w:rPr>
    </w:lvl>
    <w:lvl w:ilvl="4" w:tplc="F6CA4182" w:tentative="1">
      <w:start w:val="1"/>
      <w:numFmt w:val="bullet"/>
      <w:lvlText w:val="o"/>
      <w:lvlJc w:val="left"/>
      <w:pPr>
        <w:ind w:left="3600" w:hanging="360"/>
      </w:pPr>
      <w:rPr>
        <w:rFonts w:ascii="Courier New" w:hAnsi="Courier New" w:cs="Courier New" w:hint="default"/>
      </w:rPr>
    </w:lvl>
    <w:lvl w:ilvl="5" w:tplc="937CA970" w:tentative="1">
      <w:start w:val="1"/>
      <w:numFmt w:val="bullet"/>
      <w:lvlText w:val=""/>
      <w:lvlJc w:val="left"/>
      <w:pPr>
        <w:ind w:left="4320" w:hanging="360"/>
      </w:pPr>
      <w:rPr>
        <w:rFonts w:ascii="Wingdings" w:hAnsi="Wingdings" w:hint="default"/>
      </w:rPr>
    </w:lvl>
    <w:lvl w:ilvl="6" w:tplc="D0A03870" w:tentative="1">
      <w:start w:val="1"/>
      <w:numFmt w:val="bullet"/>
      <w:lvlText w:val=""/>
      <w:lvlJc w:val="left"/>
      <w:pPr>
        <w:ind w:left="5040" w:hanging="360"/>
      </w:pPr>
      <w:rPr>
        <w:rFonts w:ascii="Symbol" w:hAnsi="Symbol" w:hint="default"/>
      </w:rPr>
    </w:lvl>
    <w:lvl w:ilvl="7" w:tplc="9588ED2A" w:tentative="1">
      <w:start w:val="1"/>
      <w:numFmt w:val="bullet"/>
      <w:lvlText w:val="o"/>
      <w:lvlJc w:val="left"/>
      <w:pPr>
        <w:ind w:left="5760" w:hanging="360"/>
      </w:pPr>
      <w:rPr>
        <w:rFonts w:ascii="Courier New" w:hAnsi="Courier New" w:cs="Courier New" w:hint="default"/>
      </w:rPr>
    </w:lvl>
    <w:lvl w:ilvl="8" w:tplc="0A5AA248" w:tentative="1">
      <w:start w:val="1"/>
      <w:numFmt w:val="bullet"/>
      <w:lvlText w:val=""/>
      <w:lvlJc w:val="left"/>
      <w:pPr>
        <w:ind w:left="6480" w:hanging="360"/>
      </w:pPr>
      <w:rPr>
        <w:rFonts w:ascii="Wingdings" w:hAnsi="Wingdings" w:hint="default"/>
      </w:rPr>
    </w:lvl>
  </w:abstractNum>
  <w:abstractNum w:abstractNumId="32" w15:restartNumberingAfterBreak="0">
    <w:nsid w:val="73B52687"/>
    <w:multiLevelType w:val="hybridMultilevel"/>
    <w:tmpl w:val="A724C462"/>
    <w:lvl w:ilvl="0" w:tplc="A4F60B28">
      <w:start w:val="1"/>
      <w:numFmt w:val="bullet"/>
      <w:lvlText w:val=""/>
      <w:lvlJc w:val="left"/>
      <w:pPr>
        <w:ind w:left="720" w:hanging="360"/>
      </w:pPr>
      <w:rPr>
        <w:rFonts w:ascii="Symbol" w:hAnsi="Symbol" w:hint="default"/>
      </w:rPr>
    </w:lvl>
    <w:lvl w:ilvl="1" w:tplc="651A26AA" w:tentative="1">
      <w:start w:val="1"/>
      <w:numFmt w:val="bullet"/>
      <w:lvlText w:val="o"/>
      <w:lvlJc w:val="left"/>
      <w:pPr>
        <w:ind w:left="1440" w:hanging="360"/>
      </w:pPr>
      <w:rPr>
        <w:rFonts w:ascii="Courier New" w:hAnsi="Courier New" w:cs="Courier New" w:hint="default"/>
      </w:rPr>
    </w:lvl>
    <w:lvl w:ilvl="2" w:tplc="D0F4CAC6" w:tentative="1">
      <w:start w:val="1"/>
      <w:numFmt w:val="bullet"/>
      <w:lvlText w:val=""/>
      <w:lvlJc w:val="left"/>
      <w:pPr>
        <w:ind w:left="2160" w:hanging="360"/>
      </w:pPr>
      <w:rPr>
        <w:rFonts w:ascii="Wingdings" w:hAnsi="Wingdings" w:hint="default"/>
      </w:rPr>
    </w:lvl>
    <w:lvl w:ilvl="3" w:tplc="BC32642A" w:tentative="1">
      <w:start w:val="1"/>
      <w:numFmt w:val="bullet"/>
      <w:lvlText w:val=""/>
      <w:lvlJc w:val="left"/>
      <w:pPr>
        <w:ind w:left="2880" w:hanging="360"/>
      </w:pPr>
      <w:rPr>
        <w:rFonts w:ascii="Symbol" w:hAnsi="Symbol" w:hint="default"/>
      </w:rPr>
    </w:lvl>
    <w:lvl w:ilvl="4" w:tplc="1528FC08" w:tentative="1">
      <w:start w:val="1"/>
      <w:numFmt w:val="bullet"/>
      <w:lvlText w:val="o"/>
      <w:lvlJc w:val="left"/>
      <w:pPr>
        <w:ind w:left="3600" w:hanging="360"/>
      </w:pPr>
      <w:rPr>
        <w:rFonts w:ascii="Courier New" w:hAnsi="Courier New" w:cs="Courier New" w:hint="default"/>
      </w:rPr>
    </w:lvl>
    <w:lvl w:ilvl="5" w:tplc="435A5352" w:tentative="1">
      <w:start w:val="1"/>
      <w:numFmt w:val="bullet"/>
      <w:lvlText w:val=""/>
      <w:lvlJc w:val="left"/>
      <w:pPr>
        <w:ind w:left="4320" w:hanging="360"/>
      </w:pPr>
      <w:rPr>
        <w:rFonts w:ascii="Wingdings" w:hAnsi="Wingdings" w:hint="default"/>
      </w:rPr>
    </w:lvl>
    <w:lvl w:ilvl="6" w:tplc="014622C4" w:tentative="1">
      <w:start w:val="1"/>
      <w:numFmt w:val="bullet"/>
      <w:lvlText w:val=""/>
      <w:lvlJc w:val="left"/>
      <w:pPr>
        <w:ind w:left="5040" w:hanging="360"/>
      </w:pPr>
      <w:rPr>
        <w:rFonts w:ascii="Symbol" w:hAnsi="Symbol" w:hint="default"/>
      </w:rPr>
    </w:lvl>
    <w:lvl w:ilvl="7" w:tplc="2BBE76CC" w:tentative="1">
      <w:start w:val="1"/>
      <w:numFmt w:val="bullet"/>
      <w:lvlText w:val="o"/>
      <w:lvlJc w:val="left"/>
      <w:pPr>
        <w:ind w:left="5760" w:hanging="360"/>
      </w:pPr>
      <w:rPr>
        <w:rFonts w:ascii="Courier New" w:hAnsi="Courier New" w:cs="Courier New" w:hint="default"/>
      </w:rPr>
    </w:lvl>
    <w:lvl w:ilvl="8" w:tplc="E4F6592A" w:tentative="1">
      <w:start w:val="1"/>
      <w:numFmt w:val="bullet"/>
      <w:lvlText w:val=""/>
      <w:lvlJc w:val="left"/>
      <w:pPr>
        <w:ind w:left="6480" w:hanging="360"/>
      </w:pPr>
      <w:rPr>
        <w:rFonts w:ascii="Wingdings" w:hAnsi="Wingdings" w:hint="default"/>
      </w:rPr>
    </w:lvl>
  </w:abstractNum>
  <w:abstractNum w:abstractNumId="33" w15:restartNumberingAfterBreak="0">
    <w:nsid w:val="743A2379"/>
    <w:multiLevelType w:val="hybridMultilevel"/>
    <w:tmpl w:val="0C28B64C"/>
    <w:lvl w:ilvl="0" w:tplc="4AB09C9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5C7FDD"/>
    <w:multiLevelType w:val="multilevel"/>
    <w:tmpl w:val="4594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D543CF"/>
    <w:multiLevelType w:val="hybridMultilevel"/>
    <w:tmpl w:val="CC72B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CF62C26"/>
    <w:multiLevelType w:val="hybridMultilevel"/>
    <w:tmpl w:val="12ACA9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EBC4937"/>
    <w:multiLevelType w:val="hybridMultilevel"/>
    <w:tmpl w:val="F5C2CCD4"/>
    <w:lvl w:ilvl="0" w:tplc="384C4A3A">
      <w:start w:val="1"/>
      <w:numFmt w:val="bullet"/>
      <w:lvlText w:val=""/>
      <w:lvlJc w:val="left"/>
      <w:pPr>
        <w:ind w:left="720" w:hanging="360"/>
      </w:pPr>
      <w:rPr>
        <w:rFonts w:ascii="Symbol" w:hAnsi="Symbol" w:hint="default"/>
      </w:rPr>
    </w:lvl>
    <w:lvl w:ilvl="1" w:tplc="0DB4F578" w:tentative="1">
      <w:start w:val="1"/>
      <w:numFmt w:val="bullet"/>
      <w:lvlText w:val="o"/>
      <w:lvlJc w:val="left"/>
      <w:pPr>
        <w:ind w:left="1440" w:hanging="360"/>
      </w:pPr>
      <w:rPr>
        <w:rFonts w:ascii="Courier New" w:hAnsi="Courier New" w:cs="Courier New" w:hint="default"/>
      </w:rPr>
    </w:lvl>
    <w:lvl w:ilvl="2" w:tplc="B080B6C2" w:tentative="1">
      <w:start w:val="1"/>
      <w:numFmt w:val="bullet"/>
      <w:lvlText w:val=""/>
      <w:lvlJc w:val="left"/>
      <w:pPr>
        <w:ind w:left="2160" w:hanging="360"/>
      </w:pPr>
      <w:rPr>
        <w:rFonts w:ascii="Wingdings" w:hAnsi="Wingdings" w:hint="default"/>
      </w:rPr>
    </w:lvl>
    <w:lvl w:ilvl="3" w:tplc="C2D27F46" w:tentative="1">
      <w:start w:val="1"/>
      <w:numFmt w:val="bullet"/>
      <w:lvlText w:val=""/>
      <w:lvlJc w:val="left"/>
      <w:pPr>
        <w:ind w:left="2880" w:hanging="360"/>
      </w:pPr>
      <w:rPr>
        <w:rFonts w:ascii="Symbol" w:hAnsi="Symbol" w:hint="default"/>
      </w:rPr>
    </w:lvl>
    <w:lvl w:ilvl="4" w:tplc="4646727A" w:tentative="1">
      <w:start w:val="1"/>
      <w:numFmt w:val="bullet"/>
      <w:lvlText w:val="o"/>
      <w:lvlJc w:val="left"/>
      <w:pPr>
        <w:ind w:left="3600" w:hanging="360"/>
      </w:pPr>
      <w:rPr>
        <w:rFonts w:ascii="Courier New" w:hAnsi="Courier New" w:cs="Courier New" w:hint="default"/>
      </w:rPr>
    </w:lvl>
    <w:lvl w:ilvl="5" w:tplc="48C402F8" w:tentative="1">
      <w:start w:val="1"/>
      <w:numFmt w:val="bullet"/>
      <w:lvlText w:val=""/>
      <w:lvlJc w:val="left"/>
      <w:pPr>
        <w:ind w:left="4320" w:hanging="360"/>
      </w:pPr>
      <w:rPr>
        <w:rFonts w:ascii="Wingdings" w:hAnsi="Wingdings" w:hint="default"/>
      </w:rPr>
    </w:lvl>
    <w:lvl w:ilvl="6" w:tplc="29448AFC" w:tentative="1">
      <w:start w:val="1"/>
      <w:numFmt w:val="bullet"/>
      <w:lvlText w:val=""/>
      <w:lvlJc w:val="left"/>
      <w:pPr>
        <w:ind w:left="5040" w:hanging="360"/>
      </w:pPr>
      <w:rPr>
        <w:rFonts w:ascii="Symbol" w:hAnsi="Symbol" w:hint="default"/>
      </w:rPr>
    </w:lvl>
    <w:lvl w:ilvl="7" w:tplc="4B567BB2" w:tentative="1">
      <w:start w:val="1"/>
      <w:numFmt w:val="bullet"/>
      <w:lvlText w:val="o"/>
      <w:lvlJc w:val="left"/>
      <w:pPr>
        <w:ind w:left="5760" w:hanging="360"/>
      </w:pPr>
      <w:rPr>
        <w:rFonts w:ascii="Courier New" w:hAnsi="Courier New" w:cs="Courier New" w:hint="default"/>
      </w:rPr>
    </w:lvl>
    <w:lvl w:ilvl="8" w:tplc="F3EA0CC6" w:tentative="1">
      <w:start w:val="1"/>
      <w:numFmt w:val="bullet"/>
      <w:lvlText w:val=""/>
      <w:lvlJc w:val="left"/>
      <w:pPr>
        <w:ind w:left="6480" w:hanging="360"/>
      </w:pPr>
      <w:rPr>
        <w:rFonts w:ascii="Wingdings" w:hAnsi="Wingdings" w:hint="default"/>
      </w:rPr>
    </w:lvl>
  </w:abstractNum>
  <w:num w:numId="1" w16cid:durableId="1657760106">
    <w:abstractNumId w:val="16"/>
  </w:num>
  <w:num w:numId="2" w16cid:durableId="201675048">
    <w:abstractNumId w:val="20"/>
  </w:num>
  <w:num w:numId="3" w16cid:durableId="1378628866">
    <w:abstractNumId w:val="25"/>
  </w:num>
  <w:num w:numId="4" w16cid:durableId="1913343885">
    <w:abstractNumId w:val="3"/>
  </w:num>
  <w:num w:numId="5" w16cid:durableId="1385525772">
    <w:abstractNumId w:val="14"/>
  </w:num>
  <w:num w:numId="6" w16cid:durableId="215046228">
    <w:abstractNumId w:val="0"/>
  </w:num>
  <w:num w:numId="7" w16cid:durableId="1343969299">
    <w:abstractNumId w:val="12"/>
  </w:num>
  <w:num w:numId="8" w16cid:durableId="516701500">
    <w:abstractNumId w:val="13"/>
  </w:num>
  <w:num w:numId="9" w16cid:durableId="1316833527">
    <w:abstractNumId w:val="4"/>
  </w:num>
  <w:num w:numId="10" w16cid:durableId="6836670">
    <w:abstractNumId w:val="1"/>
  </w:num>
  <w:num w:numId="11" w16cid:durableId="1628781615">
    <w:abstractNumId w:val="8"/>
  </w:num>
  <w:num w:numId="12" w16cid:durableId="851338307">
    <w:abstractNumId w:val="23"/>
  </w:num>
  <w:num w:numId="13" w16cid:durableId="204877290">
    <w:abstractNumId w:val="18"/>
  </w:num>
  <w:num w:numId="14" w16cid:durableId="950169880">
    <w:abstractNumId w:val="24"/>
    <w:lvlOverride w:ilvl="0">
      <w:startOverride w:val="1"/>
    </w:lvlOverride>
  </w:num>
  <w:num w:numId="15" w16cid:durableId="693071254">
    <w:abstractNumId w:val="32"/>
  </w:num>
  <w:num w:numId="16" w16cid:durableId="1050879448">
    <w:abstractNumId w:val="17"/>
  </w:num>
  <w:num w:numId="17" w16cid:durableId="592511855">
    <w:abstractNumId w:val="22"/>
  </w:num>
  <w:num w:numId="18" w16cid:durableId="43218096">
    <w:abstractNumId w:val="28"/>
  </w:num>
  <w:num w:numId="19" w16cid:durableId="13195756">
    <w:abstractNumId w:val="5"/>
  </w:num>
  <w:num w:numId="20" w16cid:durableId="1415010344">
    <w:abstractNumId w:val="9"/>
  </w:num>
  <w:num w:numId="21" w16cid:durableId="333185806">
    <w:abstractNumId w:val="31"/>
  </w:num>
  <w:num w:numId="22" w16cid:durableId="1724252738">
    <w:abstractNumId w:val="15"/>
  </w:num>
  <w:num w:numId="23" w16cid:durableId="428476454">
    <w:abstractNumId w:val="21"/>
  </w:num>
  <w:num w:numId="24" w16cid:durableId="1285187977">
    <w:abstractNumId w:val="37"/>
  </w:num>
  <w:num w:numId="25" w16cid:durableId="42825916">
    <w:abstractNumId w:val="19"/>
  </w:num>
  <w:num w:numId="26" w16cid:durableId="1162888130">
    <w:abstractNumId w:val="7"/>
  </w:num>
  <w:num w:numId="27" w16cid:durableId="567496983">
    <w:abstractNumId w:val="11"/>
  </w:num>
  <w:num w:numId="28" w16cid:durableId="1272014100">
    <w:abstractNumId w:val="10"/>
  </w:num>
  <w:num w:numId="29" w16cid:durableId="1523516406">
    <w:abstractNumId w:val="30"/>
  </w:num>
  <w:num w:numId="30" w16cid:durableId="702945199">
    <w:abstractNumId w:val="34"/>
  </w:num>
  <w:num w:numId="31" w16cid:durableId="1492019302">
    <w:abstractNumId w:val="26"/>
  </w:num>
  <w:num w:numId="32" w16cid:durableId="2070297443">
    <w:abstractNumId w:val="29"/>
  </w:num>
  <w:num w:numId="33" w16cid:durableId="177235508">
    <w:abstractNumId w:val="6"/>
  </w:num>
  <w:num w:numId="34" w16cid:durableId="1493832667">
    <w:abstractNumId w:val="27"/>
  </w:num>
  <w:num w:numId="35" w16cid:durableId="1303274382">
    <w:abstractNumId w:val="36"/>
  </w:num>
  <w:num w:numId="36" w16cid:durableId="125125415">
    <w:abstractNumId w:val="35"/>
  </w:num>
  <w:num w:numId="37" w16cid:durableId="1066683376">
    <w:abstractNumId w:val="2"/>
  </w:num>
  <w:num w:numId="38" w16cid:durableId="2099448998">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F"/>
    <w:rsid w:val="000000FF"/>
    <w:rsid w:val="0000032F"/>
    <w:rsid w:val="00000CE9"/>
    <w:rsid w:val="00000FA7"/>
    <w:rsid w:val="00001245"/>
    <w:rsid w:val="00003746"/>
    <w:rsid w:val="0000378A"/>
    <w:rsid w:val="00004643"/>
    <w:rsid w:val="000105D4"/>
    <w:rsid w:val="00011ADD"/>
    <w:rsid w:val="00012B75"/>
    <w:rsid w:val="000136A3"/>
    <w:rsid w:val="00013C2D"/>
    <w:rsid w:val="000144D9"/>
    <w:rsid w:val="0001605F"/>
    <w:rsid w:val="00016C33"/>
    <w:rsid w:val="000204D6"/>
    <w:rsid w:val="00024A7C"/>
    <w:rsid w:val="00025FFC"/>
    <w:rsid w:val="00026511"/>
    <w:rsid w:val="00026E18"/>
    <w:rsid w:val="00030186"/>
    <w:rsid w:val="00033ED6"/>
    <w:rsid w:val="00034D39"/>
    <w:rsid w:val="00035A0F"/>
    <w:rsid w:val="000364FF"/>
    <w:rsid w:val="00036C60"/>
    <w:rsid w:val="00037135"/>
    <w:rsid w:val="000402E0"/>
    <w:rsid w:val="00041275"/>
    <w:rsid w:val="00041CCF"/>
    <w:rsid w:val="00041DCB"/>
    <w:rsid w:val="00042184"/>
    <w:rsid w:val="00042957"/>
    <w:rsid w:val="000429E2"/>
    <w:rsid w:val="00043011"/>
    <w:rsid w:val="000438F5"/>
    <w:rsid w:val="00043DEA"/>
    <w:rsid w:val="00044662"/>
    <w:rsid w:val="0004515F"/>
    <w:rsid w:val="00045D06"/>
    <w:rsid w:val="00051D2A"/>
    <w:rsid w:val="0005413D"/>
    <w:rsid w:val="00055FA4"/>
    <w:rsid w:val="00056D76"/>
    <w:rsid w:val="00056FDA"/>
    <w:rsid w:val="0006157D"/>
    <w:rsid w:val="0006184F"/>
    <w:rsid w:val="0006247F"/>
    <w:rsid w:val="00062ADD"/>
    <w:rsid w:val="000633D3"/>
    <w:rsid w:val="00064488"/>
    <w:rsid w:val="0006640D"/>
    <w:rsid w:val="00066761"/>
    <w:rsid w:val="000719AB"/>
    <w:rsid w:val="00071D8B"/>
    <w:rsid w:val="000726F3"/>
    <w:rsid w:val="00073D5A"/>
    <w:rsid w:val="00073E65"/>
    <w:rsid w:val="00074DEE"/>
    <w:rsid w:val="000756A3"/>
    <w:rsid w:val="000806D4"/>
    <w:rsid w:val="00082739"/>
    <w:rsid w:val="00083476"/>
    <w:rsid w:val="000860DF"/>
    <w:rsid w:val="00086425"/>
    <w:rsid w:val="0008648D"/>
    <w:rsid w:val="00086824"/>
    <w:rsid w:val="00086CC1"/>
    <w:rsid w:val="00087089"/>
    <w:rsid w:val="00087C61"/>
    <w:rsid w:val="000917A8"/>
    <w:rsid w:val="00091C7D"/>
    <w:rsid w:val="00093236"/>
    <w:rsid w:val="000943CA"/>
    <w:rsid w:val="00095203"/>
    <w:rsid w:val="000A1621"/>
    <w:rsid w:val="000A27D0"/>
    <w:rsid w:val="000A2DBE"/>
    <w:rsid w:val="000B0A0B"/>
    <w:rsid w:val="000B1531"/>
    <w:rsid w:val="000B2C1E"/>
    <w:rsid w:val="000B3358"/>
    <w:rsid w:val="000B4E72"/>
    <w:rsid w:val="000B6D9E"/>
    <w:rsid w:val="000C0285"/>
    <w:rsid w:val="000C0E28"/>
    <w:rsid w:val="000C0FD4"/>
    <w:rsid w:val="000C1DC0"/>
    <w:rsid w:val="000C42B2"/>
    <w:rsid w:val="000C50A3"/>
    <w:rsid w:val="000C570E"/>
    <w:rsid w:val="000C5B27"/>
    <w:rsid w:val="000C65DC"/>
    <w:rsid w:val="000C6D90"/>
    <w:rsid w:val="000C7BB5"/>
    <w:rsid w:val="000D0307"/>
    <w:rsid w:val="000D063D"/>
    <w:rsid w:val="000D1D34"/>
    <w:rsid w:val="000D27FB"/>
    <w:rsid w:val="000D468A"/>
    <w:rsid w:val="000D55A9"/>
    <w:rsid w:val="000D6071"/>
    <w:rsid w:val="000D6DB2"/>
    <w:rsid w:val="000D72C5"/>
    <w:rsid w:val="000E0663"/>
    <w:rsid w:val="000E1F29"/>
    <w:rsid w:val="000E213C"/>
    <w:rsid w:val="000E595C"/>
    <w:rsid w:val="000E6CC7"/>
    <w:rsid w:val="000F15D6"/>
    <w:rsid w:val="000F1B7F"/>
    <w:rsid w:val="000F1D02"/>
    <w:rsid w:val="000F23C3"/>
    <w:rsid w:val="000F41D6"/>
    <w:rsid w:val="000F5697"/>
    <w:rsid w:val="000F5A11"/>
    <w:rsid w:val="000F5C83"/>
    <w:rsid w:val="000F5D8B"/>
    <w:rsid w:val="000F5F16"/>
    <w:rsid w:val="0010079A"/>
    <w:rsid w:val="00102B3A"/>
    <w:rsid w:val="00103C64"/>
    <w:rsid w:val="00106ACC"/>
    <w:rsid w:val="00107A81"/>
    <w:rsid w:val="0011055F"/>
    <w:rsid w:val="00110D05"/>
    <w:rsid w:val="0011282E"/>
    <w:rsid w:val="0011496A"/>
    <w:rsid w:val="00114F51"/>
    <w:rsid w:val="0011506F"/>
    <w:rsid w:val="0012055A"/>
    <w:rsid w:val="00120C55"/>
    <w:rsid w:val="00122481"/>
    <w:rsid w:val="001227CD"/>
    <w:rsid w:val="001227DF"/>
    <w:rsid w:val="001239DE"/>
    <w:rsid w:val="00124C51"/>
    <w:rsid w:val="00126553"/>
    <w:rsid w:val="00127F52"/>
    <w:rsid w:val="0013112F"/>
    <w:rsid w:val="001350EA"/>
    <w:rsid w:val="00136974"/>
    <w:rsid w:val="00137688"/>
    <w:rsid w:val="00137779"/>
    <w:rsid w:val="001404B8"/>
    <w:rsid w:val="001430D0"/>
    <w:rsid w:val="00143354"/>
    <w:rsid w:val="00144DF8"/>
    <w:rsid w:val="00146255"/>
    <w:rsid w:val="001465C8"/>
    <w:rsid w:val="0014673C"/>
    <w:rsid w:val="0014739A"/>
    <w:rsid w:val="001516A9"/>
    <w:rsid w:val="00151BCD"/>
    <w:rsid w:val="001530C8"/>
    <w:rsid w:val="00153358"/>
    <w:rsid w:val="00153AF8"/>
    <w:rsid w:val="0015421E"/>
    <w:rsid w:val="00154EA8"/>
    <w:rsid w:val="001551D9"/>
    <w:rsid w:val="0015555E"/>
    <w:rsid w:val="0015602C"/>
    <w:rsid w:val="0015626B"/>
    <w:rsid w:val="001604B0"/>
    <w:rsid w:val="001624BD"/>
    <w:rsid w:val="00164E1A"/>
    <w:rsid w:val="00166AF8"/>
    <w:rsid w:val="001703EE"/>
    <w:rsid w:val="00170D9A"/>
    <w:rsid w:val="00171421"/>
    <w:rsid w:val="00171960"/>
    <w:rsid w:val="00171EBA"/>
    <w:rsid w:val="001740F2"/>
    <w:rsid w:val="0017453A"/>
    <w:rsid w:val="00174603"/>
    <w:rsid w:val="00175482"/>
    <w:rsid w:val="00175A4C"/>
    <w:rsid w:val="0017611F"/>
    <w:rsid w:val="00180599"/>
    <w:rsid w:val="00180C0A"/>
    <w:rsid w:val="00180C9B"/>
    <w:rsid w:val="00182769"/>
    <w:rsid w:val="00185ADA"/>
    <w:rsid w:val="0018639C"/>
    <w:rsid w:val="00187F1E"/>
    <w:rsid w:val="0019082E"/>
    <w:rsid w:val="00190DBB"/>
    <w:rsid w:val="00191192"/>
    <w:rsid w:val="001917E2"/>
    <w:rsid w:val="00193479"/>
    <w:rsid w:val="0019534D"/>
    <w:rsid w:val="001A1304"/>
    <w:rsid w:val="001A1A41"/>
    <w:rsid w:val="001A3477"/>
    <w:rsid w:val="001A429B"/>
    <w:rsid w:val="001A447B"/>
    <w:rsid w:val="001A4977"/>
    <w:rsid w:val="001A5F64"/>
    <w:rsid w:val="001A7247"/>
    <w:rsid w:val="001B1FBF"/>
    <w:rsid w:val="001B2DB4"/>
    <w:rsid w:val="001B3E8B"/>
    <w:rsid w:val="001B46AA"/>
    <w:rsid w:val="001C0A7E"/>
    <w:rsid w:val="001C198C"/>
    <w:rsid w:val="001C1D55"/>
    <w:rsid w:val="001C1F5B"/>
    <w:rsid w:val="001C248F"/>
    <w:rsid w:val="001C253D"/>
    <w:rsid w:val="001C3431"/>
    <w:rsid w:val="001C40D5"/>
    <w:rsid w:val="001C4567"/>
    <w:rsid w:val="001C4B39"/>
    <w:rsid w:val="001C535E"/>
    <w:rsid w:val="001C615C"/>
    <w:rsid w:val="001C697B"/>
    <w:rsid w:val="001C7403"/>
    <w:rsid w:val="001D00F9"/>
    <w:rsid w:val="001D030A"/>
    <w:rsid w:val="001D08D9"/>
    <w:rsid w:val="001D147B"/>
    <w:rsid w:val="001D193A"/>
    <w:rsid w:val="001D194A"/>
    <w:rsid w:val="001D2D6B"/>
    <w:rsid w:val="001D3446"/>
    <w:rsid w:val="001D3A9D"/>
    <w:rsid w:val="001D453E"/>
    <w:rsid w:val="001D4BF9"/>
    <w:rsid w:val="001D65BE"/>
    <w:rsid w:val="001D66A0"/>
    <w:rsid w:val="001E3A59"/>
    <w:rsid w:val="001E5060"/>
    <w:rsid w:val="001E675A"/>
    <w:rsid w:val="001E6BC2"/>
    <w:rsid w:val="001F0689"/>
    <w:rsid w:val="001F1744"/>
    <w:rsid w:val="001F348C"/>
    <w:rsid w:val="00203A30"/>
    <w:rsid w:val="00203DAE"/>
    <w:rsid w:val="00204AB5"/>
    <w:rsid w:val="00204B86"/>
    <w:rsid w:val="0020511E"/>
    <w:rsid w:val="0020681F"/>
    <w:rsid w:val="0020760C"/>
    <w:rsid w:val="00207A13"/>
    <w:rsid w:val="002104FE"/>
    <w:rsid w:val="00210AD3"/>
    <w:rsid w:val="002111E7"/>
    <w:rsid w:val="00211704"/>
    <w:rsid w:val="00211F98"/>
    <w:rsid w:val="0021234E"/>
    <w:rsid w:val="002133ED"/>
    <w:rsid w:val="00214470"/>
    <w:rsid w:val="0021467F"/>
    <w:rsid w:val="00214B9A"/>
    <w:rsid w:val="00221565"/>
    <w:rsid w:val="00222985"/>
    <w:rsid w:val="00226FC8"/>
    <w:rsid w:val="00230549"/>
    <w:rsid w:val="0023118B"/>
    <w:rsid w:val="002326DF"/>
    <w:rsid w:val="00233733"/>
    <w:rsid w:val="0023559A"/>
    <w:rsid w:val="00236494"/>
    <w:rsid w:val="0023743E"/>
    <w:rsid w:val="002413C4"/>
    <w:rsid w:val="002423B2"/>
    <w:rsid w:val="00243B08"/>
    <w:rsid w:val="00243F64"/>
    <w:rsid w:val="00247B65"/>
    <w:rsid w:val="002570F3"/>
    <w:rsid w:val="00260CDF"/>
    <w:rsid w:val="0026137D"/>
    <w:rsid w:val="002617BD"/>
    <w:rsid w:val="002619B7"/>
    <w:rsid w:val="00262A17"/>
    <w:rsid w:val="00264768"/>
    <w:rsid w:val="002657D6"/>
    <w:rsid w:val="00265B98"/>
    <w:rsid w:val="0026669C"/>
    <w:rsid w:val="00266B69"/>
    <w:rsid w:val="00270107"/>
    <w:rsid w:val="002704AB"/>
    <w:rsid w:val="002721E7"/>
    <w:rsid w:val="00273FC7"/>
    <w:rsid w:val="00274899"/>
    <w:rsid w:val="00276B74"/>
    <w:rsid w:val="00276D85"/>
    <w:rsid w:val="002770D0"/>
    <w:rsid w:val="0027768A"/>
    <w:rsid w:val="00281480"/>
    <w:rsid w:val="002817A8"/>
    <w:rsid w:val="00281DDF"/>
    <w:rsid w:val="00283ED9"/>
    <w:rsid w:val="002843BE"/>
    <w:rsid w:val="0028477C"/>
    <w:rsid w:val="00285302"/>
    <w:rsid w:val="00286574"/>
    <w:rsid w:val="002870E7"/>
    <w:rsid w:val="00291260"/>
    <w:rsid w:val="002927A8"/>
    <w:rsid w:val="00293011"/>
    <w:rsid w:val="00295053"/>
    <w:rsid w:val="002958CF"/>
    <w:rsid w:val="00295CE9"/>
    <w:rsid w:val="00295E57"/>
    <w:rsid w:val="0029671B"/>
    <w:rsid w:val="0029721C"/>
    <w:rsid w:val="002979A8"/>
    <w:rsid w:val="00297DA4"/>
    <w:rsid w:val="002A0816"/>
    <w:rsid w:val="002A2D27"/>
    <w:rsid w:val="002A2E34"/>
    <w:rsid w:val="002A4814"/>
    <w:rsid w:val="002A6384"/>
    <w:rsid w:val="002A71B7"/>
    <w:rsid w:val="002B3F3E"/>
    <w:rsid w:val="002B40F8"/>
    <w:rsid w:val="002B4368"/>
    <w:rsid w:val="002B5F52"/>
    <w:rsid w:val="002B6EC1"/>
    <w:rsid w:val="002C0058"/>
    <w:rsid w:val="002C2E17"/>
    <w:rsid w:val="002C3DA0"/>
    <w:rsid w:val="002C4313"/>
    <w:rsid w:val="002C5A80"/>
    <w:rsid w:val="002C6A43"/>
    <w:rsid w:val="002C780A"/>
    <w:rsid w:val="002D3A18"/>
    <w:rsid w:val="002D48AE"/>
    <w:rsid w:val="002D49F9"/>
    <w:rsid w:val="002D56A8"/>
    <w:rsid w:val="002D5D74"/>
    <w:rsid w:val="002D7186"/>
    <w:rsid w:val="002D770A"/>
    <w:rsid w:val="002E04E2"/>
    <w:rsid w:val="002E0ABE"/>
    <w:rsid w:val="002E2264"/>
    <w:rsid w:val="002E28BA"/>
    <w:rsid w:val="002E2FB7"/>
    <w:rsid w:val="002E3601"/>
    <w:rsid w:val="002E5472"/>
    <w:rsid w:val="002E55E7"/>
    <w:rsid w:val="002E6827"/>
    <w:rsid w:val="002E76BD"/>
    <w:rsid w:val="002F057E"/>
    <w:rsid w:val="002F0EAF"/>
    <w:rsid w:val="002F234C"/>
    <w:rsid w:val="002F2422"/>
    <w:rsid w:val="002F3CE0"/>
    <w:rsid w:val="002F4163"/>
    <w:rsid w:val="002F5353"/>
    <w:rsid w:val="002F544B"/>
    <w:rsid w:val="002F56FB"/>
    <w:rsid w:val="002F5A89"/>
    <w:rsid w:val="002F76CE"/>
    <w:rsid w:val="00300199"/>
    <w:rsid w:val="00300DD6"/>
    <w:rsid w:val="00301857"/>
    <w:rsid w:val="00302428"/>
    <w:rsid w:val="0030289A"/>
    <w:rsid w:val="00304C25"/>
    <w:rsid w:val="00304D0E"/>
    <w:rsid w:val="00305440"/>
    <w:rsid w:val="00306283"/>
    <w:rsid w:val="00306AC4"/>
    <w:rsid w:val="003074A4"/>
    <w:rsid w:val="003076E4"/>
    <w:rsid w:val="00307748"/>
    <w:rsid w:val="00307918"/>
    <w:rsid w:val="0030794C"/>
    <w:rsid w:val="003101F8"/>
    <w:rsid w:val="00312493"/>
    <w:rsid w:val="003151E7"/>
    <w:rsid w:val="00316E5B"/>
    <w:rsid w:val="003236D1"/>
    <w:rsid w:val="0032436F"/>
    <w:rsid w:val="00325161"/>
    <w:rsid w:val="0032606A"/>
    <w:rsid w:val="00326086"/>
    <w:rsid w:val="00330224"/>
    <w:rsid w:val="00332805"/>
    <w:rsid w:val="003339B2"/>
    <w:rsid w:val="003342C1"/>
    <w:rsid w:val="00335A0B"/>
    <w:rsid w:val="00336996"/>
    <w:rsid w:val="003369BE"/>
    <w:rsid w:val="0033733C"/>
    <w:rsid w:val="0034038D"/>
    <w:rsid w:val="00341C8A"/>
    <w:rsid w:val="00342AC3"/>
    <w:rsid w:val="00342B4E"/>
    <w:rsid w:val="003436CD"/>
    <w:rsid w:val="00343B8D"/>
    <w:rsid w:val="0034599E"/>
    <w:rsid w:val="003464A0"/>
    <w:rsid w:val="00350C28"/>
    <w:rsid w:val="003514F7"/>
    <w:rsid w:val="0035165A"/>
    <w:rsid w:val="0035269F"/>
    <w:rsid w:val="00352B8C"/>
    <w:rsid w:val="00352D94"/>
    <w:rsid w:val="00353BCB"/>
    <w:rsid w:val="00354399"/>
    <w:rsid w:val="00354482"/>
    <w:rsid w:val="00356734"/>
    <w:rsid w:val="00360468"/>
    <w:rsid w:val="0036127D"/>
    <w:rsid w:val="00361303"/>
    <w:rsid w:val="003668CA"/>
    <w:rsid w:val="003670BF"/>
    <w:rsid w:val="0037035B"/>
    <w:rsid w:val="0037225F"/>
    <w:rsid w:val="00374172"/>
    <w:rsid w:val="00374393"/>
    <w:rsid w:val="00374A9D"/>
    <w:rsid w:val="00375111"/>
    <w:rsid w:val="003767E6"/>
    <w:rsid w:val="00377EF4"/>
    <w:rsid w:val="00380CE2"/>
    <w:rsid w:val="003812EF"/>
    <w:rsid w:val="00381467"/>
    <w:rsid w:val="00384B2C"/>
    <w:rsid w:val="00387237"/>
    <w:rsid w:val="00387CCF"/>
    <w:rsid w:val="003902D3"/>
    <w:rsid w:val="00390591"/>
    <w:rsid w:val="00391810"/>
    <w:rsid w:val="00392C31"/>
    <w:rsid w:val="00393A6E"/>
    <w:rsid w:val="00393B19"/>
    <w:rsid w:val="0039633E"/>
    <w:rsid w:val="00396440"/>
    <w:rsid w:val="003A2A51"/>
    <w:rsid w:val="003A54C3"/>
    <w:rsid w:val="003A7B9C"/>
    <w:rsid w:val="003A7C45"/>
    <w:rsid w:val="003A7DFE"/>
    <w:rsid w:val="003B143A"/>
    <w:rsid w:val="003B21C4"/>
    <w:rsid w:val="003B47F4"/>
    <w:rsid w:val="003C03D9"/>
    <w:rsid w:val="003C1E5C"/>
    <w:rsid w:val="003C1FFD"/>
    <w:rsid w:val="003C2BED"/>
    <w:rsid w:val="003C2CF8"/>
    <w:rsid w:val="003C35C0"/>
    <w:rsid w:val="003C435D"/>
    <w:rsid w:val="003C55F9"/>
    <w:rsid w:val="003C6306"/>
    <w:rsid w:val="003C6397"/>
    <w:rsid w:val="003D1579"/>
    <w:rsid w:val="003D175B"/>
    <w:rsid w:val="003D2BC8"/>
    <w:rsid w:val="003D309A"/>
    <w:rsid w:val="003D3FCE"/>
    <w:rsid w:val="003D53DA"/>
    <w:rsid w:val="003D6FB3"/>
    <w:rsid w:val="003E0136"/>
    <w:rsid w:val="003E1AA4"/>
    <w:rsid w:val="003E2C7E"/>
    <w:rsid w:val="003E4AC2"/>
    <w:rsid w:val="003E4F42"/>
    <w:rsid w:val="003E4FFC"/>
    <w:rsid w:val="003E5098"/>
    <w:rsid w:val="003F0E68"/>
    <w:rsid w:val="003F1127"/>
    <w:rsid w:val="003F1377"/>
    <w:rsid w:val="003F2054"/>
    <w:rsid w:val="003F42A6"/>
    <w:rsid w:val="003F4751"/>
    <w:rsid w:val="003F4E7B"/>
    <w:rsid w:val="003F6116"/>
    <w:rsid w:val="003F6394"/>
    <w:rsid w:val="003F7860"/>
    <w:rsid w:val="003F7B3D"/>
    <w:rsid w:val="004015D8"/>
    <w:rsid w:val="00401CD5"/>
    <w:rsid w:val="00402A62"/>
    <w:rsid w:val="004031C5"/>
    <w:rsid w:val="00403BAB"/>
    <w:rsid w:val="004042DC"/>
    <w:rsid w:val="0040467C"/>
    <w:rsid w:val="00404B1A"/>
    <w:rsid w:val="00406F4E"/>
    <w:rsid w:val="00407871"/>
    <w:rsid w:val="004116BF"/>
    <w:rsid w:val="004116D3"/>
    <w:rsid w:val="00411934"/>
    <w:rsid w:val="00411F2D"/>
    <w:rsid w:val="00412F9B"/>
    <w:rsid w:val="00413AB8"/>
    <w:rsid w:val="00413ADE"/>
    <w:rsid w:val="00414BDF"/>
    <w:rsid w:val="004176F0"/>
    <w:rsid w:val="004224CE"/>
    <w:rsid w:val="00422C39"/>
    <w:rsid w:val="00426470"/>
    <w:rsid w:val="004271F8"/>
    <w:rsid w:val="00430A8E"/>
    <w:rsid w:val="00432163"/>
    <w:rsid w:val="00434470"/>
    <w:rsid w:val="0043695D"/>
    <w:rsid w:val="004373EF"/>
    <w:rsid w:val="004415AB"/>
    <w:rsid w:val="004435E0"/>
    <w:rsid w:val="00443693"/>
    <w:rsid w:val="004438EB"/>
    <w:rsid w:val="00443FD5"/>
    <w:rsid w:val="00447871"/>
    <w:rsid w:val="00451918"/>
    <w:rsid w:val="0045286B"/>
    <w:rsid w:val="0045428B"/>
    <w:rsid w:val="00456A93"/>
    <w:rsid w:val="00460DE4"/>
    <w:rsid w:val="0046249A"/>
    <w:rsid w:val="00462910"/>
    <w:rsid w:val="00462ACC"/>
    <w:rsid w:val="00463303"/>
    <w:rsid w:val="00463A81"/>
    <w:rsid w:val="00463F69"/>
    <w:rsid w:val="00466444"/>
    <w:rsid w:val="0047371E"/>
    <w:rsid w:val="004739AC"/>
    <w:rsid w:val="00473E8F"/>
    <w:rsid w:val="00473F15"/>
    <w:rsid w:val="00473F65"/>
    <w:rsid w:val="00475306"/>
    <w:rsid w:val="004753C6"/>
    <w:rsid w:val="00475DA8"/>
    <w:rsid w:val="00480871"/>
    <w:rsid w:val="00485342"/>
    <w:rsid w:val="004859C2"/>
    <w:rsid w:val="00486CD9"/>
    <w:rsid w:val="00490F28"/>
    <w:rsid w:val="0049169C"/>
    <w:rsid w:val="00491AAD"/>
    <w:rsid w:val="00492AD1"/>
    <w:rsid w:val="00492E45"/>
    <w:rsid w:val="00493E28"/>
    <w:rsid w:val="00495EF2"/>
    <w:rsid w:val="004963C0"/>
    <w:rsid w:val="00496F74"/>
    <w:rsid w:val="0049729F"/>
    <w:rsid w:val="004974AD"/>
    <w:rsid w:val="004A0528"/>
    <w:rsid w:val="004A1100"/>
    <w:rsid w:val="004A1480"/>
    <w:rsid w:val="004A1AC0"/>
    <w:rsid w:val="004A2892"/>
    <w:rsid w:val="004A53B7"/>
    <w:rsid w:val="004B0304"/>
    <w:rsid w:val="004B2CEE"/>
    <w:rsid w:val="004B2FB8"/>
    <w:rsid w:val="004B50B1"/>
    <w:rsid w:val="004B724B"/>
    <w:rsid w:val="004C2F67"/>
    <w:rsid w:val="004C36FB"/>
    <w:rsid w:val="004C493F"/>
    <w:rsid w:val="004C5D1B"/>
    <w:rsid w:val="004D082C"/>
    <w:rsid w:val="004D0F1B"/>
    <w:rsid w:val="004D22B0"/>
    <w:rsid w:val="004D2B1E"/>
    <w:rsid w:val="004D3843"/>
    <w:rsid w:val="004D689E"/>
    <w:rsid w:val="004D6A7B"/>
    <w:rsid w:val="004D7D56"/>
    <w:rsid w:val="004D7EB1"/>
    <w:rsid w:val="004E06A1"/>
    <w:rsid w:val="004E0ABE"/>
    <w:rsid w:val="004E1E8D"/>
    <w:rsid w:val="004E21DE"/>
    <w:rsid w:val="004E439B"/>
    <w:rsid w:val="004E6A2A"/>
    <w:rsid w:val="004E6FC7"/>
    <w:rsid w:val="004E7F1C"/>
    <w:rsid w:val="004F0CB6"/>
    <w:rsid w:val="004F1128"/>
    <w:rsid w:val="004F1422"/>
    <w:rsid w:val="004F2BA3"/>
    <w:rsid w:val="004F4BFC"/>
    <w:rsid w:val="004F4DE7"/>
    <w:rsid w:val="004F4E00"/>
    <w:rsid w:val="004F755B"/>
    <w:rsid w:val="004F7776"/>
    <w:rsid w:val="004F7E2E"/>
    <w:rsid w:val="004F7EA7"/>
    <w:rsid w:val="00500669"/>
    <w:rsid w:val="00500DF2"/>
    <w:rsid w:val="00502376"/>
    <w:rsid w:val="00504EA9"/>
    <w:rsid w:val="00505457"/>
    <w:rsid w:val="005058CE"/>
    <w:rsid w:val="00505E65"/>
    <w:rsid w:val="00506AFB"/>
    <w:rsid w:val="0050738E"/>
    <w:rsid w:val="00510F2E"/>
    <w:rsid w:val="00510F91"/>
    <w:rsid w:val="00511527"/>
    <w:rsid w:val="00512510"/>
    <w:rsid w:val="00515D00"/>
    <w:rsid w:val="005176FA"/>
    <w:rsid w:val="00520678"/>
    <w:rsid w:val="00520C87"/>
    <w:rsid w:val="005234AE"/>
    <w:rsid w:val="00523575"/>
    <w:rsid w:val="00523A41"/>
    <w:rsid w:val="0052454C"/>
    <w:rsid w:val="00524CF5"/>
    <w:rsid w:val="005255BA"/>
    <w:rsid w:val="00525E63"/>
    <w:rsid w:val="00526AFD"/>
    <w:rsid w:val="005279FA"/>
    <w:rsid w:val="00527A8D"/>
    <w:rsid w:val="00527B02"/>
    <w:rsid w:val="005301BC"/>
    <w:rsid w:val="005303D0"/>
    <w:rsid w:val="00530450"/>
    <w:rsid w:val="005338CC"/>
    <w:rsid w:val="00533C50"/>
    <w:rsid w:val="005370F7"/>
    <w:rsid w:val="005377D4"/>
    <w:rsid w:val="00540F18"/>
    <w:rsid w:val="00542ACF"/>
    <w:rsid w:val="00544619"/>
    <w:rsid w:val="005512EF"/>
    <w:rsid w:val="0055270C"/>
    <w:rsid w:val="00552916"/>
    <w:rsid w:val="005565B3"/>
    <w:rsid w:val="00556E9D"/>
    <w:rsid w:val="00561622"/>
    <w:rsid w:val="00564472"/>
    <w:rsid w:val="005653AF"/>
    <w:rsid w:val="005664E1"/>
    <w:rsid w:val="00566A83"/>
    <w:rsid w:val="00566E5F"/>
    <w:rsid w:val="00572FAA"/>
    <w:rsid w:val="00575646"/>
    <w:rsid w:val="0057633D"/>
    <w:rsid w:val="005765CD"/>
    <w:rsid w:val="00582FB2"/>
    <w:rsid w:val="0058568D"/>
    <w:rsid w:val="005856FC"/>
    <w:rsid w:val="00585E42"/>
    <w:rsid w:val="00587B88"/>
    <w:rsid w:val="00590F91"/>
    <w:rsid w:val="00592297"/>
    <w:rsid w:val="00593FA0"/>
    <w:rsid w:val="00594074"/>
    <w:rsid w:val="0059566C"/>
    <w:rsid w:val="005960A6"/>
    <w:rsid w:val="00596C1A"/>
    <w:rsid w:val="00596E58"/>
    <w:rsid w:val="005A1568"/>
    <w:rsid w:val="005A1A98"/>
    <w:rsid w:val="005A260C"/>
    <w:rsid w:val="005A46B1"/>
    <w:rsid w:val="005A4C2A"/>
    <w:rsid w:val="005B0055"/>
    <w:rsid w:val="005B17B5"/>
    <w:rsid w:val="005B1FAD"/>
    <w:rsid w:val="005B2B06"/>
    <w:rsid w:val="005B3A95"/>
    <w:rsid w:val="005B44B6"/>
    <w:rsid w:val="005B4B2A"/>
    <w:rsid w:val="005B5DE6"/>
    <w:rsid w:val="005B6FB2"/>
    <w:rsid w:val="005B70CD"/>
    <w:rsid w:val="005B7973"/>
    <w:rsid w:val="005B7CA4"/>
    <w:rsid w:val="005C04FC"/>
    <w:rsid w:val="005C171F"/>
    <w:rsid w:val="005C21C8"/>
    <w:rsid w:val="005C375F"/>
    <w:rsid w:val="005C3CF5"/>
    <w:rsid w:val="005C3EB7"/>
    <w:rsid w:val="005C6535"/>
    <w:rsid w:val="005C7005"/>
    <w:rsid w:val="005D1B88"/>
    <w:rsid w:val="005D23A4"/>
    <w:rsid w:val="005D24F6"/>
    <w:rsid w:val="005D4E98"/>
    <w:rsid w:val="005D50CE"/>
    <w:rsid w:val="005D5C65"/>
    <w:rsid w:val="005D5DA9"/>
    <w:rsid w:val="005D6EB4"/>
    <w:rsid w:val="005D70BE"/>
    <w:rsid w:val="005E31BC"/>
    <w:rsid w:val="005E38B3"/>
    <w:rsid w:val="005E6E14"/>
    <w:rsid w:val="005E7413"/>
    <w:rsid w:val="005F05BA"/>
    <w:rsid w:val="005F2703"/>
    <w:rsid w:val="005F3240"/>
    <w:rsid w:val="005F40BB"/>
    <w:rsid w:val="005F4625"/>
    <w:rsid w:val="005F5C7B"/>
    <w:rsid w:val="005F62E2"/>
    <w:rsid w:val="005F65F0"/>
    <w:rsid w:val="005F7CC5"/>
    <w:rsid w:val="005F7D9C"/>
    <w:rsid w:val="00600872"/>
    <w:rsid w:val="0060148A"/>
    <w:rsid w:val="0060263C"/>
    <w:rsid w:val="006028C6"/>
    <w:rsid w:val="00602B62"/>
    <w:rsid w:val="00602BD2"/>
    <w:rsid w:val="00602FD8"/>
    <w:rsid w:val="00604223"/>
    <w:rsid w:val="006048E4"/>
    <w:rsid w:val="0060508B"/>
    <w:rsid w:val="0060545D"/>
    <w:rsid w:val="0060770A"/>
    <w:rsid w:val="0061329D"/>
    <w:rsid w:val="00614DDA"/>
    <w:rsid w:val="006159C7"/>
    <w:rsid w:val="00615B4C"/>
    <w:rsid w:val="00620099"/>
    <w:rsid w:val="0062072C"/>
    <w:rsid w:val="00621A12"/>
    <w:rsid w:val="00621DCA"/>
    <w:rsid w:val="00622A9A"/>
    <w:rsid w:val="0062347A"/>
    <w:rsid w:val="006238A6"/>
    <w:rsid w:val="00623ACE"/>
    <w:rsid w:val="00625AC2"/>
    <w:rsid w:val="00626E0B"/>
    <w:rsid w:val="006308B2"/>
    <w:rsid w:val="00630968"/>
    <w:rsid w:val="00632697"/>
    <w:rsid w:val="00634159"/>
    <w:rsid w:val="00634D20"/>
    <w:rsid w:val="00635819"/>
    <w:rsid w:val="00636F6E"/>
    <w:rsid w:val="00640C61"/>
    <w:rsid w:val="00641D6D"/>
    <w:rsid w:val="00642B23"/>
    <w:rsid w:val="006478C0"/>
    <w:rsid w:val="00651A19"/>
    <w:rsid w:val="00651C99"/>
    <w:rsid w:val="00652C66"/>
    <w:rsid w:val="0065336E"/>
    <w:rsid w:val="0065572F"/>
    <w:rsid w:val="00655F0A"/>
    <w:rsid w:val="00656185"/>
    <w:rsid w:val="00656299"/>
    <w:rsid w:val="006578AC"/>
    <w:rsid w:val="00657968"/>
    <w:rsid w:val="006606BE"/>
    <w:rsid w:val="00661F2D"/>
    <w:rsid w:val="006625D2"/>
    <w:rsid w:val="0066306E"/>
    <w:rsid w:val="00663F2A"/>
    <w:rsid w:val="00665BC6"/>
    <w:rsid w:val="0066716F"/>
    <w:rsid w:val="00670A42"/>
    <w:rsid w:val="00670BAA"/>
    <w:rsid w:val="00671015"/>
    <w:rsid w:val="006711FF"/>
    <w:rsid w:val="00671D20"/>
    <w:rsid w:val="00671FC3"/>
    <w:rsid w:val="006739CA"/>
    <w:rsid w:val="00681F46"/>
    <w:rsid w:val="00682B44"/>
    <w:rsid w:val="00683028"/>
    <w:rsid w:val="0068428A"/>
    <w:rsid w:val="0068631F"/>
    <w:rsid w:val="006866C7"/>
    <w:rsid w:val="00686C61"/>
    <w:rsid w:val="00686F01"/>
    <w:rsid w:val="00690FDE"/>
    <w:rsid w:val="00692F1A"/>
    <w:rsid w:val="0069362D"/>
    <w:rsid w:val="006950B5"/>
    <w:rsid w:val="006954CE"/>
    <w:rsid w:val="00695802"/>
    <w:rsid w:val="00696EB5"/>
    <w:rsid w:val="0069753C"/>
    <w:rsid w:val="006A016D"/>
    <w:rsid w:val="006A2686"/>
    <w:rsid w:val="006A27CF"/>
    <w:rsid w:val="006A42E6"/>
    <w:rsid w:val="006A5245"/>
    <w:rsid w:val="006A556E"/>
    <w:rsid w:val="006B02CB"/>
    <w:rsid w:val="006B0A70"/>
    <w:rsid w:val="006B24E0"/>
    <w:rsid w:val="006B27B3"/>
    <w:rsid w:val="006B3BE1"/>
    <w:rsid w:val="006B46CF"/>
    <w:rsid w:val="006B6096"/>
    <w:rsid w:val="006B6AB9"/>
    <w:rsid w:val="006B7D91"/>
    <w:rsid w:val="006C1534"/>
    <w:rsid w:val="006C1677"/>
    <w:rsid w:val="006C1DFF"/>
    <w:rsid w:val="006C1FD7"/>
    <w:rsid w:val="006C25FE"/>
    <w:rsid w:val="006C7FF0"/>
    <w:rsid w:val="006D00FC"/>
    <w:rsid w:val="006D0394"/>
    <w:rsid w:val="006D3EE0"/>
    <w:rsid w:val="006D657A"/>
    <w:rsid w:val="006E28EE"/>
    <w:rsid w:val="006E3458"/>
    <w:rsid w:val="006E5D08"/>
    <w:rsid w:val="006E75BC"/>
    <w:rsid w:val="006F0817"/>
    <w:rsid w:val="006F1674"/>
    <w:rsid w:val="006F18A2"/>
    <w:rsid w:val="006F1F68"/>
    <w:rsid w:val="006F1FEC"/>
    <w:rsid w:val="006F2170"/>
    <w:rsid w:val="006F32DC"/>
    <w:rsid w:val="006F332D"/>
    <w:rsid w:val="006F461C"/>
    <w:rsid w:val="006F4F7A"/>
    <w:rsid w:val="006F51CA"/>
    <w:rsid w:val="006F5F88"/>
    <w:rsid w:val="006F773A"/>
    <w:rsid w:val="0070059C"/>
    <w:rsid w:val="00701831"/>
    <w:rsid w:val="007039E1"/>
    <w:rsid w:val="00703B79"/>
    <w:rsid w:val="00704612"/>
    <w:rsid w:val="00705B1F"/>
    <w:rsid w:val="00705B64"/>
    <w:rsid w:val="00706D8A"/>
    <w:rsid w:val="00707A79"/>
    <w:rsid w:val="00707B04"/>
    <w:rsid w:val="00707BE5"/>
    <w:rsid w:val="007106B8"/>
    <w:rsid w:val="00711DCC"/>
    <w:rsid w:val="00713F7F"/>
    <w:rsid w:val="00714DB9"/>
    <w:rsid w:val="007157FF"/>
    <w:rsid w:val="00716BF5"/>
    <w:rsid w:val="00716C13"/>
    <w:rsid w:val="00716C20"/>
    <w:rsid w:val="0072224F"/>
    <w:rsid w:val="00722D12"/>
    <w:rsid w:val="0072318E"/>
    <w:rsid w:val="00730971"/>
    <w:rsid w:val="007309CF"/>
    <w:rsid w:val="007313EC"/>
    <w:rsid w:val="0073340F"/>
    <w:rsid w:val="007347DF"/>
    <w:rsid w:val="0073538C"/>
    <w:rsid w:val="007364D2"/>
    <w:rsid w:val="00736839"/>
    <w:rsid w:val="00740AA7"/>
    <w:rsid w:val="00740D3A"/>
    <w:rsid w:val="00744857"/>
    <w:rsid w:val="00745ED3"/>
    <w:rsid w:val="00751047"/>
    <w:rsid w:val="0075200D"/>
    <w:rsid w:val="007523D1"/>
    <w:rsid w:val="00752D9B"/>
    <w:rsid w:val="00752FBE"/>
    <w:rsid w:val="007537EC"/>
    <w:rsid w:val="00754700"/>
    <w:rsid w:val="0075487F"/>
    <w:rsid w:val="0075623C"/>
    <w:rsid w:val="00757DB0"/>
    <w:rsid w:val="00757E1D"/>
    <w:rsid w:val="0076204F"/>
    <w:rsid w:val="007641D0"/>
    <w:rsid w:val="00764B4C"/>
    <w:rsid w:val="00765BEC"/>
    <w:rsid w:val="00767CD0"/>
    <w:rsid w:val="0077294B"/>
    <w:rsid w:val="007729AF"/>
    <w:rsid w:val="0077490E"/>
    <w:rsid w:val="0077558E"/>
    <w:rsid w:val="00776605"/>
    <w:rsid w:val="00777090"/>
    <w:rsid w:val="00777173"/>
    <w:rsid w:val="00781665"/>
    <w:rsid w:val="00782F73"/>
    <w:rsid w:val="007860B2"/>
    <w:rsid w:val="00786E0F"/>
    <w:rsid w:val="007901E6"/>
    <w:rsid w:val="0079124B"/>
    <w:rsid w:val="00791751"/>
    <w:rsid w:val="00793EBC"/>
    <w:rsid w:val="00794579"/>
    <w:rsid w:val="00797EBE"/>
    <w:rsid w:val="007A1D2B"/>
    <w:rsid w:val="007A3918"/>
    <w:rsid w:val="007A46AF"/>
    <w:rsid w:val="007A47F1"/>
    <w:rsid w:val="007A6379"/>
    <w:rsid w:val="007A7781"/>
    <w:rsid w:val="007A79C3"/>
    <w:rsid w:val="007B0150"/>
    <w:rsid w:val="007B0191"/>
    <w:rsid w:val="007B14DF"/>
    <w:rsid w:val="007B1780"/>
    <w:rsid w:val="007B3B3C"/>
    <w:rsid w:val="007B4653"/>
    <w:rsid w:val="007B54FC"/>
    <w:rsid w:val="007B5D2B"/>
    <w:rsid w:val="007B64C2"/>
    <w:rsid w:val="007B66C5"/>
    <w:rsid w:val="007B7E8E"/>
    <w:rsid w:val="007C00C3"/>
    <w:rsid w:val="007C1B61"/>
    <w:rsid w:val="007C2FDD"/>
    <w:rsid w:val="007C3E90"/>
    <w:rsid w:val="007C4D62"/>
    <w:rsid w:val="007D1A6C"/>
    <w:rsid w:val="007D242F"/>
    <w:rsid w:val="007D3CB0"/>
    <w:rsid w:val="007D4FA9"/>
    <w:rsid w:val="007D6CB4"/>
    <w:rsid w:val="007E0349"/>
    <w:rsid w:val="007E08D5"/>
    <w:rsid w:val="007E1CD8"/>
    <w:rsid w:val="007E2C1F"/>
    <w:rsid w:val="007E3C42"/>
    <w:rsid w:val="007E75F9"/>
    <w:rsid w:val="007E7834"/>
    <w:rsid w:val="007F08E1"/>
    <w:rsid w:val="007F1A0E"/>
    <w:rsid w:val="007F4211"/>
    <w:rsid w:val="007F6A7A"/>
    <w:rsid w:val="007F6E28"/>
    <w:rsid w:val="00801752"/>
    <w:rsid w:val="00801F0E"/>
    <w:rsid w:val="008020FB"/>
    <w:rsid w:val="00802DE0"/>
    <w:rsid w:val="00806E42"/>
    <w:rsid w:val="00807CA0"/>
    <w:rsid w:val="008108B8"/>
    <w:rsid w:val="00810961"/>
    <w:rsid w:val="008116E9"/>
    <w:rsid w:val="008118CB"/>
    <w:rsid w:val="00812CFA"/>
    <w:rsid w:val="00813198"/>
    <w:rsid w:val="00813C5F"/>
    <w:rsid w:val="008146D2"/>
    <w:rsid w:val="008147C6"/>
    <w:rsid w:val="00816985"/>
    <w:rsid w:val="00821AFD"/>
    <w:rsid w:val="008220C0"/>
    <w:rsid w:val="00822279"/>
    <w:rsid w:val="00823BB5"/>
    <w:rsid w:val="0082614E"/>
    <w:rsid w:val="008267F4"/>
    <w:rsid w:val="00827AA5"/>
    <w:rsid w:val="00830814"/>
    <w:rsid w:val="00830EBE"/>
    <w:rsid w:val="008321FE"/>
    <w:rsid w:val="00832986"/>
    <w:rsid w:val="008329E8"/>
    <w:rsid w:val="00832F6A"/>
    <w:rsid w:val="00834091"/>
    <w:rsid w:val="0083505F"/>
    <w:rsid w:val="00835BEA"/>
    <w:rsid w:val="008364ED"/>
    <w:rsid w:val="008400E4"/>
    <w:rsid w:val="0084076B"/>
    <w:rsid w:val="00840806"/>
    <w:rsid w:val="008411EC"/>
    <w:rsid w:val="00841D57"/>
    <w:rsid w:val="00843AB7"/>
    <w:rsid w:val="008440B1"/>
    <w:rsid w:val="0084537C"/>
    <w:rsid w:val="00845404"/>
    <w:rsid w:val="008457CF"/>
    <w:rsid w:val="00846450"/>
    <w:rsid w:val="00846BDF"/>
    <w:rsid w:val="0085078C"/>
    <w:rsid w:val="00851218"/>
    <w:rsid w:val="0085151A"/>
    <w:rsid w:val="00851C2D"/>
    <w:rsid w:val="00851CC0"/>
    <w:rsid w:val="00855C10"/>
    <w:rsid w:val="00855D8A"/>
    <w:rsid w:val="00855E03"/>
    <w:rsid w:val="00855F97"/>
    <w:rsid w:val="0086106A"/>
    <w:rsid w:val="0086236B"/>
    <w:rsid w:val="008625F4"/>
    <w:rsid w:val="00864CD3"/>
    <w:rsid w:val="0086532F"/>
    <w:rsid w:val="0086578E"/>
    <w:rsid w:val="00866262"/>
    <w:rsid w:val="008664C3"/>
    <w:rsid w:val="00866DE9"/>
    <w:rsid w:val="00867EE3"/>
    <w:rsid w:val="00871201"/>
    <w:rsid w:val="008712CE"/>
    <w:rsid w:val="00871BE1"/>
    <w:rsid w:val="00872034"/>
    <w:rsid w:val="00872957"/>
    <w:rsid w:val="008736CE"/>
    <w:rsid w:val="00873772"/>
    <w:rsid w:val="00874742"/>
    <w:rsid w:val="00874928"/>
    <w:rsid w:val="0087707E"/>
    <w:rsid w:val="00877173"/>
    <w:rsid w:val="008802F9"/>
    <w:rsid w:val="00880D1D"/>
    <w:rsid w:val="00882F60"/>
    <w:rsid w:val="00883785"/>
    <w:rsid w:val="00884D04"/>
    <w:rsid w:val="00885072"/>
    <w:rsid w:val="00885494"/>
    <w:rsid w:val="00885CFC"/>
    <w:rsid w:val="008862FD"/>
    <w:rsid w:val="00887DDF"/>
    <w:rsid w:val="0089047B"/>
    <w:rsid w:val="00891ABE"/>
    <w:rsid w:val="00891D0E"/>
    <w:rsid w:val="00891F95"/>
    <w:rsid w:val="0089323D"/>
    <w:rsid w:val="008938C6"/>
    <w:rsid w:val="00893D1A"/>
    <w:rsid w:val="00894552"/>
    <w:rsid w:val="0089651F"/>
    <w:rsid w:val="0089665A"/>
    <w:rsid w:val="00896BE8"/>
    <w:rsid w:val="008A1A08"/>
    <w:rsid w:val="008A40BE"/>
    <w:rsid w:val="008A7EBA"/>
    <w:rsid w:val="008B05C4"/>
    <w:rsid w:val="008B0766"/>
    <w:rsid w:val="008B0E52"/>
    <w:rsid w:val="008B24AA"/>
    <w:rsid w:val="008B2975"/>
    <w:rsid w:val="008B3E14"/>
    <w:rsid w:val="008B54A0"/>
    <w:rsid w:val="008B6232"/>
    <w:rsid w:val="008B630F"/>
    <w:rsid w:val="008B6A15"/>
    <w:rsid w:val="008B6F65"/>
    <w:rsid w:val="008C014F"/>
    <w:rsid w:val="008C1260"/>
    <w:rsid w:val="008C29FC"/>
    <w:rsid w:val="008C3467"/>
    <w:rsid w:val="008C3C37"/>
    <w:rsid w:val="008C54B6"/>
    <w:rsid w:val="008C6AE2"/>
    <w:rsid w:val="008C6C35"/>
    <w:rsid w:val="008C74FC"/>
    <w:rsid w:val="008D0FE8"/>
    <w:rsid w:val="008D1210"/>
    <w:rsid w:val="008D25B1"/>
    <w:rsid w:val="008D30A2"/>
    <w:rsid w:val="008D439A"/>
    <w:rsid w:val="008D478F"/>
    <w:rsid w:val="008D4B30"/>
    <w:rsid w:val="008D5F41"/>
    <w:rsid w:val="008E09FF"/>
    <w:rsid w:val="008E2112"/>
    <w:rsid w:val="008E2477"/>
    <w:rsid w:val="008E2C99"/>
    <w:rsid w:val="008E3281"/>
    <w:rsid w:val="008E7AD5"/>
    <w:rsid w:val="008F0EEB"/>
    <w:rsid w:val="008F156A"/>
    <w:rsid w:val="008F4400"/>
    <w:rsid w:val="008F4B74"/>
    <w:rsid w:val="008F4C8C"/>
    <w:rsid w:val="008F5649"/>
    <w:rsid w:val="008F6507"/>
    <w:rsid w:val="008F6947"/>
    <w:rsid w:val="008F7EE6"/>
    <w:rsid w:val="00903DD7"/>
    <w:rsid w:val="00903EA6"/>
    <w:rsid w:val="00904BF7"/>
    <w:rsid w:val="00907CEB"/>
    <w:rsid w:val="00910E43"/>
    <w:rsid w:val="009127FE"/>
    <w:rsid w:val="00913BAD"/>
    <w:rsid w:val="009148E8"/>
    <w:rsid w:val="009150A6"/>
    <w:rsid w:val="00915532"/>
    <w:rsid w:val="00915B26"/>
    <w:rsid w:val="00915E24"/>
    <w:rsid w:val="00915FD6"/>
    <w:rsid w:val="00917C9A"/>
    <w:rsid w:val="00921287"/>
    <w:rsid w:val="009213DD"/>
    <w:rsid w:val="00922132"/>
    <w:rsid w:val="009235C6"/>
    <w:rsid w:val="00923D76"/>
    <w:rsid w:val="00924AA2"/>
    <w:rsid w:val="00926331"/>
    <w:rsid w:val="00926361"/>
    <w:rsid w:val="00926C64"/>
    <w:rsid w:val="00930188"/>
    <w:rsid w:val="00930491"/>
    <w:rsid w:val="0093199D"/>
    <w:rsid w:val="00931E13"/>
    <w:rsid w:val="00932EE8"/>
    <w:rsid w:val="00934319"/>
    <w:rsid w:val="00934BED"/>
    <w:rsid w:val="00935827"/>
    <w:rsid w:val="00935A06"/>
    <w:rsid w:val="00935D12"/>
    <w:rsid w:val="009365A6"/>
    <w:rsid w:val="009375BF"/>
    <w:rsid w:val="00937757"/>
    <w:rsid w:val="009439B2"/>
    <w:rsid w:val="009456B5"/>
    <w:rsid w:val="00945B83"/>
    <w:rsid w:val="009468E4"/>
    <w:rsid w:val="0094709C"/>
    <w:rsid w:val="009479CA"/>
    <w:rsid w:val="00947B5B"/>
    <w:rsid w:val="00950599"/>
    <w:rsid w:val="00951D05"/>
    <w:rsid w:val="00951FAE"/>
    <w:rsid w:val="00954CD8"/>
    <w:rsid w:val="0095586E"/>
    <w:rsid w:val="00956D08"/>
    <w:rsid w:val="00956EBE"/>
    <w:rsid w:val="0095733F"/>
    <w:rsid w:val="00962409"/>
    <w:rsid w:val="0096257A"/>
    <w:rsid w:val="00962994"/>
    <w:rsid w:val="00963B6D"/>
    <w:rsid w:val="009659F3"/>
    <w:rsid w:val="00965DF9"/>
    <w:rsid w:val="009679B5"/>
    <w:rsid w:val="00967B5E"/>
    <w:rsid w:val="00970AF4"/>
    <w:rsid w:val="0097120B"/>
    <w:rsid w:val="00971F37"/>
    <w:rsid w:val="00973675"/>
    <w:rsid w:val="00973733"/>
    <w:rsid w:val="00973FA3"/>
    <w:rsid w:val="00974AEE"/>
    <w:rsid w:val="00975C58"/>
    <w:rsid w:val="00975F4A"/>
    <w:rsid w:val="00975F55"/>
    <w:rsid w:val="00976069"/>
    <w:rsid w:val="00980995"/>
    <w:rsid w:val="009810DE"/>
    <w:rsid w:val="00984865"/>
    <w:rsid w:val="009848FD"/>
    <w:rsid w:val="00984CA8"/>
    <w:rsid w:val="00985101"/>
    <w:rsid w:val="00985220"/>
    <w:rsid w:val="00990038"/>
    <w:rsid w:val="009955FD"/>
    <w:rsid w:val="0099618D"/>
    <w:rsid w:val="009967B5"/>
    <w:rsid w:val="00997780"/>
    <w:rsid w:val="00997B67"/>
    <w:rsid w:val="009A0A2D"/>
    <w:rsid w:val="009A1939"/>
    <w:rsid w:val="009A2C3B"/>
    <w:rsid w:val="009A462C"/>
    <w:rsid w:val="009A5234"/>
    <w:rsid w:val="009A7A2E"/>
    <w:rsid w:val="009A7F0B"/>
    <w:rsid w:val="009B0A79"/>
    <w:rsid w:val="009B0C1C"/>
    <w:rsid w:val="009B2C34"/>
    <w:rsid w:val="009B36D9"/>
    <w:rsid w:val="009B44DB"/>
    <w:rsid w:val="009B5029"/>
    <w:rsid w:val="009B72D3"/>
    <w:rsid w:val="009B7A83"/>
    <w:rsid w:val="009C094B"/>
    <w:rsid w:val="009C1415"/>
    <w:rsid w:val="009C1871"/>
    <w:rsid w:val="009C245A"/>
    <w:rsid w:val="009C2C86"/>
    <w:rsid w:val="009C3D16"/>
    <w:rsid w:val="009C49D2"/>
    <w:rsid w:val="009C5963"/>
    <w:rsid w:val="009C5C19"/>
    <w:rsid w:val="009C6790"/>
    <w:rsid w:val="009C6FEC"/>
    <w:rsid w:val="009D0B29"/>
    <w:rsid w:val="009D2339"/>
    <w:rsid w:val="009D3251"/>
    <w:rsid w:val="009D35F6"/>
    <w:rsid w:val="009D3BD8"/>
    <w:rsid w:val="009D5E38"/>
    <w:rsid w:val="009D776B"/>
    <w:rsid w:val="009D7825"/>
    <w:rsid w:val="009E006E"/>
    <w:rsid w:val="009E21F2"/>
    <w:rsid w:val="009E2491"/>
    <w:rsid w:val="009E30B1"/>
    <w:rsid w:val="009E3D21"/>
    <w:rsid w:val="009E3E22"/>
    <w:rsid w:val="009E44AB"/>
    <w:rsid w:val="009E4964"/>
    <w:rsid w:val="009E4A97"/>
    <w:rsid w:val="009E58F2"/>
    <w:rsid w:val="009F00D6"/>
    <w:rsid w:val="009F085A"/>
    <w:rsid w:val="009F0A05"/>
    <w:rsid w:val="009F0A7B"/>
    <w:rsid w:val="009F0F29"/>
    <w:rsid w:val="009F0FBA"/>
    <w:rsid w:val="009F1709"/>
    <w:rsid w:val="009F192B"/>
    <w:rsid w:val="009F2D9F"/>
    <w:rsid w:val="009F5248"/>
    <w:rsid w:val="009F5F52"/>
    <w:rsid w:val="009F60AC"/>
    <w:rsid w:val="009F6D7F"/>
    <w:rsid w:val="009F72E1"/>
    <w:rsid w:val="009F7735"/>
    <w:rsid w:val="00A006BB"/>
    <w:rsid w:val="00A039C2"/>
    <w:rsid w:val="00A046CC"/>
    <w:rsid w:val="00A05580"/>
    <w:rsid w:val="00A055EC"/>
    <w:rsid w:val="00A058CE"/>
    <w:rsid w:val="00A075E8"/>
    <w:rsid w:val="00A1023F"/>
    <w:rsid w:val="00A125CD"/>
    <w:rsid w:val="00A1656E"/>
    <w:rsid w:val="00A1693F"/>
    <w:rsid w:val="00A16A14"/>
    <w:rsid w:val="00A176E7"/>
    <w:rsid w:val="00A21288"/>
    <w:rsid w:val="00A23F47"/>
    <w:rsid w:val="00A24CE8"/>
    <w:rsid w:val="00A24D05"/>
    <w:rsid w:val="00A259A8"/>
    <w:rsid w:val="00A31AB9"/>
    <w:rsid w:val="00A324EF"/>
    <w:rsid w:val="00A3471E"/>
    <w:rsid w:val="00A35A80"/>
    <w:rsid w:val="00A40B24"/>
    <w:rsid w:val="00A42C90"/>
    <w:rsid w:val="00A43600"/>
    <w:rsid w:val="00A44EC8"/>
    <w:rsid w:val="00A45182"/>
    <w:rsid w:val="00A46CE0"/>
    <w:rsid w:val="00A473E5"/>
    <w:rsid w:val="00A4766C"/>
    <w:rsid w:val="00A51C72"/>
    <w:rsid w:val="00A5259D"/>
    <w:rsid w:val="00A526A8"/>
    <w:rsid w:val="00A53CAE"/>
    <w:rsid w:val="00A62690"/>
    <w:rsid w:val="00A628EC"/>
    <w:rsid w:val="00A63D4B"/>
    <w:rsid w:val="00A6583F"/>
    <w:rsid w:val="00A66B3A"/>
    <w:rsid w:val="00A7052D"/>
    <w:rsid w:val="00A718BA"/>
    <w:rsid w:val="00A755F8"/>
    <w:rsid w:val="00A75940"/>
    <w:rsid w:val="00A77E0C"/>
    <w:rsid w:val="00A8113F"/>
    <w:rsid w:val="00A81B99"/>
    <w:rsid w:val="00A82C92"/>
    <w:rsid w:val="00A83029"/>
    <w:rsid w:val="00A83288"/>
    <w:rsid w:val="00A83383"/>
    <w:rsid w:val="00A83500"/>
    <w:rsid w:val="00A838DA"/>
    <w:rsid w:val="00A8496B"/>
    <w:rsid w:val="00A87564"/>
    <w:rsid w:val="00A90005"/>
    <w:rsid w:val="00A90CE5"/>
    <w:rsid w:val="00A91922"/>
    <w:rsid w:val="00A91DD3"/>
    <w:rsid w:val="00A920B6"/>
    <w:rsid w:val="00A92402"/>
    <w:rsid w:val="00A934FE"/>
    <w:rsid w:val="00A939C3"/>
    <w:rsid w:val="00A93F58"/>
    <w:rsid w:val="00A952BA"/>
    <w:rsid w:val="00A95C42"/>
    <w:rsid w:val="00A96650"/>
    <w:rsid w:val="00A976DA"/>
    <w:rsid w:val="00AA183C"/>
    <w:rsid w:val="00AA1991"/>
    <w:rsid w:val="00AA1B28"/>
    <w:rsid w:val="00AA1BCD"/>
    <w:rsid w:val="00AA1DC6"/>
    <w:rsid w:val="00AA2408"/>
    <w:rsid w:val="00AA352C"/>
    <w:rsid w:val="00AA397B"/>
    <w:rsid w:val="00AA4207"/>
    <w:rsid w:val="00AA685E"/>
    <w:rsid w:val="00AA6A46"/>
    <w:rsid w:val="00AA6E16"/>
    <w:rsid w:val="00AA72A5"/>
    <w:rsid w:val="00AA74B1"/>
    <w:rsid w:val="00AB0B05"/>
    <w:rsid w:val="00AB1104"/>
    <w:rsid w:val="00AB2B34"/>
    <w:rsid w:val="00AB2E38"/>
    <w:rsid w:val="00AB3595"/>
    <w:rsid w:val="00AB68DD"/>
    <w:rsid w:val="00AC0577"/>
    <w:rsid w:val="00AC3D9E"/>
    <w:rsid w:val="00AC4A39"/>
    <w:rsid w:val="00AD111F"/>
    <w:rsid w:val="00AD1C3E"/>
    <w:rsid w:val="00AD2DEA"/>
    <w:rsid w:val="00AD3C11"/>
    <w:rsid w:val="00AD5FAF"/>
    <w:rsid w:val="00AD7AD0"/>
    <w:rsid w:val="00AE0726"/>
    <w:rsid w:val="00AE338A"/>
    <w:rsid w:val="00AE5E87"/>
    <w:rsid w:val="00AE61CE"/>
    <w:rsid w:val="00AE621E"/>
    <w:rsid w:val="00AE6B69"/>
    <w:rsid w:val="00AE7944"/>
    <w:rsid w:val="00AF1F85"/>
    <w:rsid w:val="00AF25AA"/>
    <w:rsid w:val="00AF3B7B"/>
    <w:rsid w:val="00AF47FF"/>
    <w:rsid w:val="00AF5943"/>
    <w:rsid w:val="00AF78AB"/>
    <w:rsid w:val="00B007B0"/>
    <w:rsid w:val="00B0080B"/>
    <w:rsid w:val="00B016C1"/>
    <w:rsid w:val="00B03162"/>
    <w:rsid w:val="00B03FEB"/>
    <w:rsid w:val="00B05213"/>
    <w:rsid w:val="00B05C25"/>
    <w:rsid w:val="00B0725E"/>
    <w:rsid w:val="00B07DB2"/>
    <w:rsid w:val="00B108FA"/>
    <w:rsid w:val="00B11B6F"/>
    <w:rsid w:val="00B14D5F"/>
    <w:rsid w:val="00B1675B"/>
    <w:rsid w:val="00B21774"/>
    <w:rsid w:val="00B234CB"/>
    <w:rsid w:val="00B23720"/>
    <w:rsid w:val="00B24649"/>
    <w:rsid w:val="00B2517F"/>
    <w:rsid w:val="00B30D5D"/>
    <w:rsid w:val="00B32271"/>
    <w:rsid w:val="00B3385C"/>
    <w:rsid w:val="00B33F70"/>
    <w:rsid w:val="00B366B2"/>
    <w:rsid w:val="00B36D52"/>
    <w:rsid w:val="00B402F9"/>
    <w:rsid w:val="00B41729"/>
    <w:rsid w:val="00B43EED"/>
    <w:rsid w:val="00B44B03"/>
    <w:rsid w:val="00B46B0B"/>
    <w:rsid w:val="00B50A29"/>
    <w:rsid w:val="00B50CEA"/>
    <w:rsid w:val="00B51061"/>
    <w:rsid w:val="00B51AC5"/>
    <w:rsid w:val="00B5242B"/>
    <w:rsid w:val="00B52527"/>
    <w:rsid w:val="00B556FF"/>
    <w:rsid w:val="00B55B9E"/>
    <w:rsid w:val="00B60457"/>
    <w:rsid w:val="00B6064D"/>
    <w:rsid w:val="00B606DF"/>
    <w:rsid w:val="00B613A9"/>
    <w:rsid w:val="00B61BD0"/>
    <w:rsid w:val="00B6227A"/>
    <w:rsid w:val="00B626AF"/>
    <w:rsid w:val="00B6484F"/>
    <w:rsid w:val="00B64B01"/>
    <w:rsid w:val="00B66F12"/>
    <w:rsid w:val="00B67007"/>
    <w:rsid w:val="00B7072C"/>
    <w:rsid w:val="00B70BB8"/>
    <w:rsid w:val="00B72655"/>
    <w:rsid w:val="00B73DA6"/>
    <w:rsid w:val="00B7579C"/>
    <w:rsid w:val="00B7718E"/>
    <w:rsid w:val="00B7755E"/>
    <w:rsid w:val="00B80447"/>
    <w:rsid w:val="00B80BAF"/>
    <w:rsid w:val="00B81A23"/>
    <w:rsid w:val="00B823BB"/>
    <w:rsid w:val="00B84C2A"/>
    <w:rsid w:val="00B9025A"/>
    <w:rsid w:val="00B91824"/>
    <w:rsid w:val="00B9466B"/>
    <w:rsid w:val="00B95768"/>
    <w:rsid w:val="00B95CAD"/>
    <w:rsid w:val="00B963E9"/>
    <w:rsid w:val="00B9787F"/>
    <w:rsid w:val="00BA08CB"/>
    <w:rsid w:val="00BA1466"/>
    <w:rsid w:val="00BA2CCE"/>
    <w:rsid w:val="00BA50BD"/>
    <w:rsid w:val="00BA7839"/>
    <w:rsid w:val="00BA7A1C"/>
    <w:rsid w:val="00BA7A33"/>
    <w:rsid w:val="00BB19C1"/>
    <w:rsid w:val="00BB37B0"/>
    <w:rsid w:val="00BB5677"/>
    <w:rsid w:val="00BB5E3F"/>
    <w:rsid w:val="00BB6425"/>
    <w:rsid w:val="00BB7352"/>
    <w:rsid w:val="00BC390F"/>
    <w:rsid w:val="00BC427F"/>
    <w:rsid w:val="00BC4965"/>
    <w:rsid w:val="00BC4F60"/>
    <w:rsid w:val="00BC65B3"/>
    <w:rsid w:val="00BD0707"/>
    <w:rsid w:val="00BD0756"/>
    <w:rsid w:val="00BD23D0"/>
    <w:rsid w:val="00BD4148"/>
    <w:rsid w:val="00BD434D"/>
    <w:rsid w:val="00BD449D"/>
    <w:rsid w:val="00BD4691"/>
    <w:rsid w:val="00BD4C3C"/>
    <w:rsid w:val="00BD57ED"/>
    <w:rsid w:val="00BD5921"/>
    <w:rsid w:val="00BD635C"/>
    <w:rsid w:val="00BD695B"/>
    <w:rsid w:val="00BD6DC6"/>
    <w:rsid w:val="00BD7A51"/>
    <w:rsid w:val="00BD7CEB"/>
    <w:rsid w:val="00BE2969"/>
    <w:rsid w:val="00BE3112"/>
    <w:rsid w:val="00BE3841"/>
    <w:rsid w:val="00BE49D9"/>
    <w:rsid w:val="00BE4ED1"/>
    <w:rsid w:val="00BE4FAE"/>
    <w:rsid w:val="00BE58C5"/>
    <w:rsid w:val="00BE5D2A"/>
    <w:rsid w:val="00BE71E5"/>
    <w:rsid w:val="00BE7F4D"/>
    <w:rsid w:val="00BF0F48"/>
    <w:rsid w:val="00BF126B"/>
    <w:rsid w:val="00BF12DE"/>
    <w:rsid w:val="00BF28AF"/>
    <w:rsid w:val="00BF2E83"/>
    <w:rsid w:val="00BF3EF8"/>
    <w:rsid w:val="00BF4056"/>
    <w:rsid w:val="00BF4EAF"/>
    <w:rsid w:val="00BF7179"/>
    <w:rsid w:val="00BF7428"/>
    <w:rsid w:val="00C00C86"/>
    <w:rsid w:val="00C108BD"/>
    <w:rsid w:val="00C110F0"/>
    <w:rsid w:val="00C117BC"/>
    <w:rsid w:val="00C145FD"/>
    <w:rsid w:val="00C14D1A"/>
    <w:rsid w:val="00C150BA"/>
    <w:rsid w:val="00C1533B"/>
    <w:rsid w:val="00C15AA9"/>
    <w:rsid w:val="00C2081B"/>
    <w:rsid w:val="00C20C3C"/>
    <w:rsid w:val="00C20DB1"/>
    <w:rsid w:val="00C218DF"/>
    <w:rsid w:val="00C22F76"/>
    <w:rsid w:val="00C2497F"/>
    <w:rsid w:val="00C25978"/>
    <w:rsid w:val="00C26696"/>
    <w:rsid w:val="00C30C46"/>
    <w:rsid w:val="00C32FF7"/>
    <w:rsid w:val="00C35938"/>
    <w:rsid w:val="00C36C1F"/>
    <w:rsid w:val="00C370C3"/>
    <w:rsid w:val="00C406E2"/>
    <w:rsid w:val="00C41185"/>
    <w:rsid w:val="00C4443C"/>
    <w:rsid w:val="00C45705"/>
    <w:rsid w:val="00C457F3"/>
    <w:rsid w:val="00C4685D"/>
    <w:rsid w:val="00C46BE4"/>
    <w:rsid w:val="00C46D64"/>
    <w:rsid w:val="00C517FE"/>
    <w:rsid w:val="00C52506"/>
    <w:rsid w:val="00C53CD3"/>
    <w:rsid w:val="00C56CA2"/>
    <w:rsid w:val="00C61D2B"/>
    <w:rsid w:val="00C6503F"/>
    <w:rsid w:val="00C662EF"/>
    <w:rsid w:val="00C66842"/>
    <w:rsid w:val="00C668B7"/>
    <w:rsid w:val="00C6792C"/>
    <w:rsid w:val="00C72340"/>
    <w:rsid w:val="00C72643"/>
    <w:rsid w:val="00C73A38"/>
    <w:rsid w:val="00C7691F"/>
    <w:rsid w:val="00C774D2"/>
    <w:rsid w:val="00C81298"/>
    <w:rsid w:val="00C812A5"/>
    <w:rsid w:val="00C814BF"/>
    <w:rsid w:val="00C84EF9"/>
    <w:rsid w:val="00C87951"/>
    <w:rsid w:val="00C87CDC"/>
    <w:rsid w:val="00C9014B"/>
    <w:rsid w:val="00C9199B"/>
    <w:rsid w:val="00C91EE5"/>
    <w:rsid w:val="00C925DB"/>
    <w:rsid w:val="00C927B7"/>
    <w:rsid w:val="00C94F50"/>
    <w:rsid w:val="00C95193"/>
    <w:rsid w:val="00C95654"/>
    <w:rsid w:val="00C95FF0"/>
    <w:rsid w:val="00C97628"/>
    <w:rsid w:val="00C97BDF"/>
    <w:rsid w:val="00CA0300"/>
    <w:rsid w:val="00CA0712"/>
    <w:rsid w:val="00CA17D6"/>
    <w:rsid w:val="00CA1DB7"/>
    <w:rsid w:val="00CA1FBE"/>
    <w:rsid w:val="00CA2D97"/>
    <w:rsid w:val="00CA397D"/>
    <w:rsid w:val="00CA421B"/>
    <w:rsid w:val="00CA6BD8"/>
    <w:rsid w:val="00CA7043"/>
    <w:rsid w:val="00CB009B"/>
    <w:rsid w:val="00CB19A8"/>
    <w:rsid w:val="00CB2120"/>
    <w:rsid w:val="00CB27D7"/>
    <w:rsid w:val="00CB4E9D"/>
    <w:rsid w:val="00CB5369"/>
    <w:rsid w:val="00CB7293"/>
    <w:rsid w:val="00CB7876"/>
    <w:rsid w:val="00CC00EB"/>
    <w:rsid w:val="00CC04F1"/>
    <w:rsid w:val="00CC0EBF"/>
    <w:rsid w:val="00CC109F"/>
    <w:rsid w:val="00CC4231"/>
    <w:rsid w:val="00CC4973"/>
    <w:rsid w:val="00CC5952"/>
    <w:rsid w:val="00CC6358"/>
    <w:rsid w:val="00CC706F"/>
    <w:rsid w:val="00CC7146"/>
    <w:rsid w:val="00CC783D"/>
    <w:rsid w:val="00CD0BF3"/>
    <w:rsid w:val="00CD0DB5"/>
    <w:rsid w:val="00CD1F00"/>
    <w:rsid w:val="00CD5106"/>
    <w:rsid w:val="00CD5D70"/>
    <w:rsid w:val="00CD616F"/>
    <w:rsid w:val="00CD7C9A"/>
    <w:rsid w:val="00CE17CD"/>
    <w:rsid w:val="00CE1823"/>
    <w:rsid w:val="00CE1A1A"/>
    <w:rsid w:val="00CE2356"/>
    <w:rsid w:val="00CE27A4"/>
    <w:rsid w:val="00CE3CA8"/>
    <w:rsid w:val="00CE4F7E"/>
    <w:rsid w:val="00CE60D8"/>
    <w:rsid w:val="00CE7C4D"/>
    <w:rsid w:val="00CF08D1"/>
    <w:rsid w:val="00CF1626"/>
    <w:rsid w:val="00CF1CE6"/>
    <w:rsid w:val="00CF3B63"/>
    <w:rsid w:val="00CF3D3F"/>
    <w:rsid w:val="00CF3E15"/>
    <w:rsid w:val="00CF5CB0"/>
    <w:rsid w:val="00D016CA"/>
    <w:rsid w:val="00D03164"/>
    <w:rsid w:val="00D0336D"/>
    <w:rsid w:val="00D0494B"/>
    <w:rsid w:val="00D04B99"/>
    <w:rsid w:val="00D105D8"/>
    <w:rsid w:val="00D107A7"/>
    <w:rsid w:val="00D1286B"/>
    <w:rsid w:val="00D12D99"/>
    <w:rsid w:val="00D13CD1"/>
    <w:rsid w:val="00D14FC6"/>
    <w:rsid w:val="00D1571E"/>
    <w:rsid w:val="00D16427"/>
    <w:rsid w:val="00D16E0B"/>
    <w:rsid w:val="00D20439"/>
    <w:rsid w:val="00D204F2"/>
    <w:rsid w:val="00D23544"/>
    <w:rsid w:val="00D238BB"/>
    <w:rsid w:val="00D24592"/>
    <w:rsid w:val="00D26111"/>
    <w:rsid w:val="00D26F4E"/>
    <w:rsid w:val="00D305F2"/>
    <w:rsid w:val="00D30900"/>
    <w:rsid w:val="00D30C29"/>
    <w:rsid w:val="00D32623"/>
    <w:rsid w:val="00D33E67"/>
    <w:rsid w:val="00D34291"/>
    <w:rsid w:val="00D3470C"/>
    <w:rsid w:val="00D35B6C"/>
    <w:rsid w:val="00D37606"/>
    <w:rsid w:val="00D4222C"/>
    <w:rsid w:val="00D424DE"/>
    <w:rsid w:val="00D4347D"/>
    <w:rsid w:val="00D4363E"/>
    <w:rsid w:val="00D439A8"/>
    <w:rsid w:val="00D439EC"/>
    <w:rsid w:val="00D44B26"/>
    <w:rsid w:val="00D45F78"/>
    <w:rsid w:val="00D467A9"/>
    <w:rsid w:val="00D5013B"/>
    <w:rsid w:val="00D50E7A"/>
    <w:rsid w:val="00D511CD"/>
    <w:rsid w:val="00D52546"/>
    <w:rsid w:val="00D52F71"/>
    <w:rsid w:val="00D530EE"/>
    <w:rsid w:val="00D57474"/>
    <w:rsid w:val="00D60487"/>
    <w:rsid w:val="00D60E2F"/>
    <w:rsid w:val="00D6147F"/>
    <w:rsid w:val="00D61910"/>
    <w:rsid w:val="00D62A23"/>
    <w:rsid w:val="00D640C3"/>
    <w:rsid w:val="00D642D5"/>
    <w:rsid w:val="00D655DC"/>
    <w:rsid w:val="00D65FE1"/>
    <w:rsid w:val="00D66073"/>
    <w:rsid w:val="00D6684C"/>
    <w:rsid w:val="00D668FD"/>
    <w:rsid w:val="00D66B39"/>
    <w:rsid w:val="00D70A2D"/>
    <w:rsid w:val="00D719E2"/>
    <w:rsid w:val="00D71C7F"/>
    <w:rsid w:val="00D74B02"/>
    <w:rsid w:val="00D7677C"/>
    <w:rsid w:val="00D76EB7"/>
    <w:rsid w:val="00D77CEE"/>
    <w:rsid w:val="00D77FAB"/>
    <w:rsid w:val="00D849F9"/>
    <w:rsid w:val="00D84F1D"/>
    <w:rsid w:val="00D85A23"/>
    <w:rsid w:val="00D85DD7"/>
    <w:rsid w:val="00D8660A"/>
    <w:rsid w:val="00D8664B"/>
    <w:rsid w:val="00D87504"/>
    <w:rsid w:val="00D8774D"/>
    <w:rsid w:val="00D87CD0"/>
    <w:rsid w:val="00D903DE"/>
    <w:rsid w:val="00D918CD"/>
    <w:rsid w:val="00D92474"/>
    <w:rsid w:val="00D928BB"/>
    <w:rsid w:val="00DA1FA6"/>
    <w:rsid w:val="00DA2377"/>
    <w:rsid w:val="00DA349C"/>
    <w:rsid w:val="00DA3AD2"/>
    <w:rsid w:val="00DA5A43"/>
    <w:rsid w:val="00DA5B03"/>
    <w:rsid w:val="00DA67E6"/>
    <w:rsid w:val="00DB0220"/>
    <w:rsid w:val="00DB1262"/>
    <w:rsid w:val="00DB351B"/>
    <w:rsid w:val="00DB38D3"/>
    <w:rsid w:val="00DB57AC"/>
    <w:rsid w:val="00DB7B95"/>
    <w:rsid w:val="00DC1AC2"/>
    <w:rsid w:val="00DC1B13"/>
    <w:rsid w:val="00DC36A0"/>
    <w:rsid w:val="00DC4FD2"/>
    <w:rsid w:val="00DC56C9"/>
    <w:rsid w:val="00DD27FE"/>
    <w:rsid w:val="00DD4475"/>
    <w:rsid w:val="00DD4500"/>
    <w:rsid w:val="00DD48E5"/>
    <w:rsid w:val="00DD5E06"/>
    <w:rsid w:val="00DD7025"/>
    <w:rsid w:val="00DE0B98"/>
    <w:rsid w:val="00DE31BD"/>
    <w:rsid w:val="00DE3A85"/>
    <w:rsid w:val="00DE3A93"/>
    <w:rsid w:val="00DE44B0"/>
    <w:rsid w:val="00DE5039"/>
    <w:rsid w:val="00DE5D0A"/>
    <w:rsid w:val="00DE5D9A"/>
    <w:rsid w:val="00DE648B"/>
    <w:rsid w:val="00DE71B5"/>
    <w:rsid w:val="00DF0298"/>
    <w:rsid w:val="00DF0380"/>
    <w:rsid w:val="00DF15F0"/>
    <w:rsid w:val="00DF2758"/>
    <w:rsid w:val="00DF2BF6"/>
    <w:rsid w:val="00DF2C8F"/>
    <w:rsid w:val="00DF3079"/>
    <w:rsid w:val="00DF3640"/>
    <w:rsid w:val="00DF658A"/>
    <w:rsid w:val="00E010B1"/>
    <w:rsid w:val="00E04470"/>
    <w:rsid w:val="00E05112"/>
    <w:rsid w:val="00E07612"/>
    <w:rsid w:val="00E10A35"/>
    <w:rsid w:val="00E11596"/>
    <w:rsid w:val="00E12FD4"/>
    <w:rsid w:val="00E1391F"/>
    <w:rsid w:val="00E145AD"/>
    <w:rsid w:val="00E22C4F"/>
    <w:rsid w:val="00E23C5B"/>
    <w:rsid w:val="00E24D8B"/>
    <w:rsid w:val="00E24FF2"/>
    <w:rsid w:val="00E2651E"/>
    <w:rsid w:val="00E26CBB"/>
    <w:rsid w:val="00E27656"/>
    <w:rsid w:val="00E305BD"/>
    <w:rsid w:val="00E34FDA"/>
    <w:rsid w:val="00E3573B"/>
    <w:rsid w:val="00E36510"/>
    <w:rsid w:val="00E37396"/>
    <w:rsid w:val="00E416E6"/>
    <w:rsid w:val="00E420E7"/>
    <w:rsid w:val="00E433BC"/>
    <w:rsid w:val="00E43629"/>
    <w:rsid w:val="00E44E00"/>
    <w:rsid w:val="00E469A1"/>
    <w:rsid w:val="00E50A9E"/>
    <w:rsid w:val="00E50ECB"/>
    <w:rsid w:val="00E529EE"/>
    <w:rsid w:val="00E533C4"/>
    <w:rsid w:val="00E53EB9"/>
    <w:rsid w:val="00E542C2"/>
    <w:rsid w:val="00E60087"/>
    <w:rsid w:val="00E60809"/>
    <w:rsid w:val="00E61926"/>
    <w:rsid w:val="00E62B8B"/>
    <w:rsid w:val="00E63CE5"/>
    <w:rsid w:val="00E647B6"/>
    <w:rsid w:val="00E64C1E"/>
    <w:rsid w:val="00E6517F"/>
    <w:rsid w:val="00E6538E"/>
    <w:rsid w:val="00E663B5"/>
    <w:rsid w:val="00E66E45"/>
    <w:rsid w:val="00E674F4"/>
    <w:rsid w:val="00E70B01"/>
    <w:rsid w:val="00E70C13"/>
    <w:rsid w:val="00E70C1F"/>
    <w:rsid w:val="00E71BB2"/>
    <w:rsid w:val="00E728B7"/>
    <w:rsid w:val="00E72C55"/>
    <w:rsid w:val="00E82B94"/>
    <w:rsid w:val="00E83031"/>
    <w:rsid w:val="00E83973"/>
    <w:rsid w:val="00E855CA"/>
    <w:rsid w:val="00E85710"/>
    <w:rsid w:val="00E85E07"/>
    <w:rsid w:val="00E8617D"/>
    <w:rsid w:val="00E86728"/>
    <w:rsid w:val="00E87C5E"/>
    <w:rsid w:val="00E90BEB"/>
    <w:rsid w:val="00E92FFF"/>
    <w:rsid w:val="00E93FE9"/>
    <w:rsid w:val="00E94EC6"/>
    <w:rsid w:val="00E95A45"/>
    <w:rsid w:val="00E96F6B"/>
    <w:rsid w:val="00E97719"/>
    <w:rsid w:val="00E977DD"/>
    <w:rsid w:val="00E97852"/>
    <w:rsid w:val="00E97C7D"/>
    <w:rsid w:val="00EA10E6"/>
    <w:rsid w:val="00EA14C6"/>
    <w:rsid w:val="00EA2C4A"/>
    <w:rsid w:val="00EA2C6E"/>
    <w:rsid w:val="00EA3E7A"/>
    <w:rsid w:val="00EA3ED9"/>
    <w:rsid w:val="00EA3FDE"/>
    <w:rsid w:val="00EA46B0"/>
    <w:rsid w:val="00EA4BE7"/>
    <w:rsid w:val="00EA5F08"/>
    <w:rsid w:val="00EA5FAD"/>
    <w:rsid w:val="00EA6432"/>
    <w:rsid w:val="00EA69AD"/>
    <w:rsid w:val="00EB4138"/>
    <w:rsid w:val="00EB4E28"/>
    <w:rsid w:val="00EB5CD4"/>
    <w:rsid w:val="00EB5E30"/>
    <w:rsid w:val="00EB6B84"/>
    <w:rsid w:val="00EB7636"/>
    <w:rsid w:val="00EC0411"/>
    <w:rsid w:val="00EC07AE"/>
    <w:rsid w:val="00EC25A4"/>
    <w:rsid w:val="00EC273B"/>
    <w:rsid w:val="00EC2B16"/>
    <w:rsid w:val="00EC5C30"/>
    <w:rsid w:val="00EC62CE"/>
    <w:rsid w:val="00ED04C6"/>
    <w:rsid w:val="00ED09AD"/>
    <w:rsid w:val="00ED1088"/>
    <w:rsid w:val="00ED2091"/>
    <w:rsid w:val="00ED303F"/>
    <w:rsid w:val="00ED4791"/>
    <w:rsid w:val="00ED47DB"/>
    <w:rsid w:val="00ED5721"/>
    <w:rsid w:val="00EE02EA"/>
    <w:rsid w:val="00EE03A5"/>
    <w:rsid w:val="00EE1119"/>
    <w:rsid w:val="00EE170E"/>
    <w:rsid w:val="00EE2C42"/>
    <w:rsid w:val="00EE2FA7"/>
    <w:rsid w:val="00EE371C"/>
    <w:rsid w:val="00EE38E4"/>
    <w:rsid w:val="00EE4C66"/>
    <w:rsid w:val="00EF01AF"/>
    <w:rsid w:val="00EF0D3C"/>
    <w:rsid w:val="00EF13EC"/>
    <w:rsid w:val="00EF4263"/>
    <w:rsid w:val="00EF4C15"/>
    <w:rsid w:val="00EF54BE"/>
    <w:rsid w:val="00EF7BF3"/>
    <w:rsid w:val="00F00D48"/>
    <w:rsid w:val="00F011D0"/>
    <w:rsid w:val="00F015CE"/>
    <w:rsid w:val="00F0325E"/>
    <w:rsid w:val="00F04905"/>
    <w:rsid w:val="00F04CEA"/>
    <w:rsid w:val="00F055DB"/>
    <w:rsid w:val="00F05CBE"/>
    <w:rsid w:val="00F063EF"/>
    <w:rsid w:val="00F06C8C"/>
    <w:rsid w:val="00F07C20"/>
    <w:rsid w:val="00F107B0"/>
    <w:rsid w:val="00F110A2"/>
    <w:rsid w:val="00F12D94"/>
    <w:rsid w:val="00F1453B"/>
    <w:rsid w:val="00F156BB"/>
    <w:rsid w:val="00F16D1E"/>
    <w:rsid w:val="00F17852"/>
    <w:rsid w:val="00F1788E"/>
    <w:rsid w:val="00F17B04"/>
    <w:rsid w:val="00F20482"/>
    <w:rsid w:val="00F230F9"/>
    <w:rsid w:val="00F23A3A"/>
    <w:rsid w:val="00F24192"/>
    <w:rsid w:val="00F2735C"/>
    <w:rsid w:val="00F273B1"/>
    <w:rsid w:val="00F277B9"/>
    <w:rsid w:val="00F27FBC"/>
    <w:rsid w:val="00F30CBB"/>
    <w:rsid w:val="00F32151"/>
    <w:rsid w:val="00F32D5F"/>
    <w:rsid w:val="00F32D77"/>
    <w:rsid w:val="00F34EEB"/>
    <w:rsid w:val="00F35E6B"/>
    <w:rsid w:val="00F368C8"/>
    <w:rsid w:val="00F376A8"/>
    <w:rsid w:val="00F409BA"/>
    <w:rsid w:val="00F40CAA"/>
    <w:rsid w:val="00F41A68"/>
    <w:rsid w:val="00F4678B"/>
    <w:rsid w:val="00F46963"/>
    <w:rsid w:val="00F46BF9"/>
    <w:rsid w:val="00F5083C"/>
    <w:rsid w:val="00F52409"/>
    <w:rsid w:val="00F5263C"/>
    <w:rsid w:val="00F52D27"/>
    <w:rsid w:val="00F53D8D"/>
    <w:rsid w:val="00F54941"/>
    <w:rsid w:val="00F55CC3"/>
    <w:rsid w:val="00F55EBD"/>
    <w:rsid w:val="00F56686"/>
    <w:rsid w:val="00F57EA3"/>
    <w:rsid w:val="00F613FB"/>
    <w:rsid w:val="00F63C5A"/>
    <w:rsid w:val="00F65027"/>
    <w:rsid w:val="00F71A0D"/>
    <w:rsid w:val="00F72D1B"/>
    <w:rsid w:val="00F757B5"/>
    <w:rsid w:val="00F76128"/>
    <w:rsid w:val="00F80F7C"/>
    <w:rsid w:val="00F8127E"/>
    <w:rsid w:val="00F816BE"/>
    <w:rsid w:val="00F820CB"/>
    <w:rsid w:val="00F824AA"/>
    <w:rsid w:val="00F827B7"/>
    <w:rsid w:val="00F827D3"/>
    <w:rsid w:val="00F84430"/>
    <w:rsid w:val="00F86AF8"/>
    <w:rsid w:val="00F86F27"/>
    <w:rsid w:val="00F875B9"/>
    <w:rsid w:val="00F907CE"/>
    <w:rsid w:val="00F90A34"/>
    <w:rsid w:val="00F91CF2"/>
    <w:rsid w:val="00F922A0"/>
    <w:rsid w:val="00F9544D"/>
    <w:rsid w:val="00F96977"/>
    <w:rsid w:val="00F96A45"/>
    <w:rsid w:val="00FA0060"/>
    <w:rsid w:val="00FA0AC8"/>
    <w:rsid w:val="00FA26FD"/>
    <w:rsid w:val="00FA36E8"/>
    <w:rsid w:val="00FA3A63"/>
    <w:rsid w:val="00FA3B8F"/>
    <w:rsid w:val="00FA49BC"/>
    <w:rsid w:val="00FA5D55"/>
    <w:rsid w:val="00FA6BEF"/>
    <w:rsid w:val="00FA7C63"/>
    <w:rsid w:val="00FB14F6"/>
    <w:rsid w:val="00FB1BA3"/>
    <w:rsid w:val="00FB23A0"/>
    <w:rsid w:val="00FB2EA4"/>
    <w:rsid w:val="00FB2F26"/>
    <w:rsid w:val="00FB36DD"/>
    <w:rsid w:val="00FB5978"/>
    <w:rsid w:val="00FB5AC2"/>
    <w:rsid w:val="00FC19ED"/>
    <w:rsid w:val="00FC1D86"/>
    <w:rsid w:val="00FC2685"/>
    <w:rsid w:val="00FC45B2"/>
    <w:rsid w:val="00FC4E3B"/>
    <w:rsid w:val="00FC6C4A"/>
    <w:rsid w:val="00FC73A8"/>
    <w:rsid w:val="00FD045B"/>
    <w:rsid w:val="00FD16FD"/>
    <w:rsid w:val="00FD1F38"/>
    <w:rsid w:val="00FD2229"/>
    <w:rsid w:val="00FD5A6F"/>
    <w:rsid w:val="00FD6767"/>
    <w:rsid w:val="00FD6F79"/>
    <w:rsid w:val="00FD7D17"/>
    <w:rsid w:val="00FE0E33"/>
    <w:rsid w:val="00FE1840"/>
    <w:rsid w:val="00FE403A"/>
    <w:rsid w:val="00FE7C5A"/>
    <w:rsid w:val="00FE7C74"/>
    <w:rsid w:val="00FF0336"/>
    <w:rsid w:val="00FF075B"/>
    <w:rsid w:val="00FF6784"/>
    <w:rsid w:val="00FF7B89"/>
    <w:rsid w:val="025E79A5"/>
    <w:rsid w:val="02BCCE5C"/>
    <w:rsid w:val="02F4E6D4"/>
    <w:rsid w:val="04FE3437"/>
    <w:rsid w:val="060DE8E7"/>
    <w:rsid w:val="0616ACB0"/>
    <w:rsid w:val="070C7020"/>
    <w:rsid w:val="0729C53A"/>
    <w:rsid w:val="0797E6D7"/>
    <w:rsid w:val="09D72D42"/>
    <w:rsid w:val="0B35DA6F"/>
    <w:rsid w:val="0B669C8B"/>
    <w:rsid w:val="0C8889DF"/>
    <w:rsid w:val="0D5F6DF5"/>
    <w:rsid w:val="0D9B1747"/>
    <w:rsid w:val="10E598DE"/>
    <w:rsid w:val="11F30F69"/>
    <w:rsid w:val="120756BB"/>
    <w:rsid w:val="133CA30E"/>
    <w:rsid w:val="13A8E56F"/>
    <w:rsid w:val="146F04AF"/>
    <w:rsid w:val="1587676A"/>
    <w:rsid w:val="168482C5"/>
    <w:rsid w:val="16BA7665"/>
    <w:rsid w:val="16BC222D"/>
    <w:rsid w:val="1AA1AC6F"/>
    <w:rsid w:val="1B39A1EC"/>
    <w:rsid w:val="1B5DD53E"/>
    <w:rsid w:val="1B945121"/>
    <w:rsid w:val="1CD7F0AF"/>
    <w:rsid w:val="1DEBF8D8"/>
    <w:rsid w:val="1E645629"/>
    <w:rsid w:val="1F189B52"/>
    <w:rsid w:val="2101A9FA"/>
    <w:rsid w:val="22308C9D"/>
    <w:rsid w:val="232911A9"/>
    <w:rsid w:val="24C0D80A"/>
    <w:rsid w:val="25F57054"/>
    <w:rsid w:val="275ADC1A"/>
    <w:rsid w:val="2772EABD"/>
    <w:rsid w:val="2875C9A9"/>
    <w:rsid w:val="290E61C0"/>
    <w:rsid w:val="293025B5"/>
    <w:rsid w:val="29DCE90A"/>
    <w:rsid w:val="2A06D10F"/>
    <w:rsid w:val="2B85B65A"/>
    <w:rsid w:val="2C5C2092"/>
    <w:rsid w:val="2CABAA7C"/>
    <w:rsid w:val="2D8DBA1E"/>
    <w:rsid w:val="2DF2E217"/>
    <w:rsid w:val="2E0150D6"/>
    <w:rsid w:val="2E18E9A6"/>
    <w:rsid w:val="2EC2F49B"/>
    <w:rsid w:val="2FAD65ED"/>
    <w:rsid w:val="2FADBA3E"/>
    <w:rsid w:val="303FBC07"/>
    <w:rsid w:val="320C61A6"/>
    <w:rsid w:val="3215DC0F"/>
    <w:rsid w:val="3440BF34"/>
    <w:rsid w:val="365B2D01"/>
    <w:rsid w:val="3680B30B"/>
    <w:rsid w:val="379E3595"/>
    <w:rsid w:val="37E50C40"/>
    <w:rsid w:val="380CC0EB"/>
    <w:rsid w:val="38299143"/>
    <w:rsid w:val="387AA5F5"/>
    <w:rsid w:val="387F8594"/>
    <w:rsid w:val="389F08BF"/>
    <w:rsid w:val="397F77C6"/>
    <w:rsid w:val="3A47FF99"/>
    <w:rsid w:val="3E43CAFF"/>
    <w:rsid w:val="3E79F26E"/>
    <w:rsid w:val="47CA0A03"/>
    <w:rsid w:val="47E14F60"/>
    <w:rsid w:val="4A6D0626"/>
    <w:rsid w:val="4B0EE78A"/>
    <w:rsid w:val="4C8708FB"/>
    <w:rsid w:val="4C9CD240"/>
    <w:rsid w:val="4D18A85F"/>
    <w:rsid w:val="4D25E3D2"/>
    <w:rsid w:val="4D552028"/>
    <w:rsid w:val="4DC40051"/>
    <w:rsid w:val="4DF55E2B"/>
    <w:rsid w:val="4E06FF18"/>
    <w:rsid w:val="4E67BCD2"/>
    <w:rsid w:val="4FD91645"/>
    <w:rsid w:val="50928925"/>
    <w:rsid w:val="517CAC60"/>
    <w:rsid w:val="5181E1AF"/>
    <w:rsid w:val="52B3F5E7"/>
    <w:rsid w:val="539E70B5"/>
    <w:rsid w:val="54D174CB"/>
    <w:rsid w:val="54D89570"/>
    <w:rsid w:val="556633C6"/>
    <w:rsid w:val="558382CC"/>
    <w:rsid w:val="55F43991"/>
    <w:rsid w:val="56D90288"/>
    <w:rsid w:val="574AF10E"/>
    <w:rsid w:val="58E9D43B"/>
    <w:rsid w:val="59B644C8"/>
    <w:rsid w:val="5A15C967"/>
    <w:rsid w:val="5A1E7476"/>
    <w:rsid w:val="5A409DA5"/>
    <w:rsid w:val="5C8D7975"/>
    <w:rsid w:val="5D5932A8"/>
    <w:rsid w:val="5E46F0BA"/>
    <w:rsid w:val="603B60BA"/>
    <w:rsid w:val="60406CE4"/>
    <w:rsid w:val="64F62919"/>
    <w:rsid w:val="65365345"/>
    <w:rsid w:val="65495226"/>
    <w:rsid w:val="6605FA44"/>
    <w:rsid w:val="66605E7C"/>
    <w:rsid w:val="66C2CA8E"/>
    <w:rsid w:val="66F9957F"/>
    <w:rsid w:val="6718E298"/>
    <w:rsid w:val="679B11A8"/>
    <w:rsid w:val="690CA579"/>
    <w:rsid w:val="6EB44EC1"/>
    <w:rsid w:val="6F1D7D05"/>
    <w:rsid w:val="7037611B"/>
    <w:rsid w:val="713AFF5A"/>
    <w:rsid w:val="714223BF"/>
    <w:rsid w:val="71CC89EE"/>
    <w:rsid w:val="72D46763"/>
    <w:rsid w:val="73ACBE5A"/>
    <w:rsid w:val="744281FB"/>
    <w:rsid w:val="7449FF5D"/>
    <w:rsid w:val="74C89D75"/>
    <w:rsid w:val="75F2AB1E"/>
    <w:rsid w:val="75FDD7CD"/>
    <w:rsid w:val="79562B57"/>
    <w:rsid w:val="7A04CB1C"/>
    <w:rsid w:val="7A2514F2"/>
    <w:rsid w:val="7A438AE1"/>
    <w:rsid w:val="7A622BE6"/>
    <w:rsid w:val="7B8C89C0"/>
    <w:rsid w:val="7C791717"/>
    <w:rsid w:val="7CAF4F9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4B1A3"/>
  <w15:docId w15:val="{30A0A050-D545-4161-A0D3-770F3F4C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6EBE"/>
    <w:rPr>
      <w:lang w:val="nl-NL"/>
    </w:rPr>
  </w:style>
  <w:style w:type="paragraph" w:styleId="Kop1">
    <w:name w:val="heading 1"/>
    <w:basedOn w:val="Standaard"/>
    <w:next w:val="Standaard"/>
    <w:link w:val="Kop1Char"/>
    <w:autoRedefine/>
    <w:uiPriority w:val="9"/>
    <w:qFormat/>
    <w:rsid w:val="00D424DE"/>
    <w:pPr>
      <w:keepNext/>
      <w:keepLines/>
      <w:numPr>
        <w:numId w:val="31"/>
      </w:numPr>
      <w:spacing w:before="240" w:after="120" w:line="257" w:lineRule="auto"/>
      <w:ind w:left="284" w:hanging="284"/>
      <w:jc w:val="both"/>
      <w:outlineLvl w:val="0"/>
    </w:pPr>
    <w:rPr>
      <w:rFonts w:asciiTheme="majorHAnsi" w:eastAsiaTheme="majorEastAsia" w:hAnsiTheme="majorHAnsi" w:cstheme="majorBidi"/>
      <w:b/>
      <w:color w:val="1F4E79" w:themeColor="accent5" w:themeShade="80"/>
      <w:sz w:val="24"/>
      <w:szCs w:val="24"/>
    </w:rPr>
  </w:style>
  <w:style w:type="paragraph" w:styleId="Kop2">
    <w:name w:val="heading 2"/>
    <w:basedOn w:val="Standaard"/>
    <w:next w:val="Standaard"/>
    <w:link w:val="Kop2Char"/>
    <w:autoRedefine/>
    <w:uiPriority w:val="9"/>
    <w:unhideWhenUsed/>
    <w:qFormat/>
    <w:rsid w:val="00352B8C"/>
    <w:pPr>
      <w:keepNext/>
      <w:keepLines/>
      <w:numPr>
        <w:ilvl w:val="1"/>
        <w:numId w:val="31"/>
      </w:numPr>
      <w:spacing w:before="200"/>
      <w:jc w:val="both"/>
      <w:outlineLvl w:val="1"/>
    </w:pPr>
    <w:rPr>
      <w:rFonts w:asciiTheme="majorHAnsi" w:eastAsiaTheme="majorEastAsia" w:hAnsiTheme="majorHAnsi" w:cstheme="majorBidi"/>
      <w:b/>
      <w:color w:val="4472C4" w:themeColor="accent1"/>
    </w:rPr>
  </w:style>
  <w:style w:type="paragraph" w:styleId="Kop3">
    <w:name w:val="heading 3"/>
    <w:basedOn w:val="Standaard"/>
    <w:next w:val="Standaard"/>
    <w:link w:val="Kop3Char"/>
    <w:uiPriority w:val="9"/>
    <w:unhideWhenUsed/>
    <w:qFormat/>
    <w:rsid w:val="009C3D16"/>
    <w:pPr>
      <w:keepNext/>
      <w:keepLines/>
      <w:numPr>
        <w:ilvl w:val="2"/>
        <w:numId w:val="31"/>
      </w:numPr>
      <w:spacing w:before="200"/>
      <w:outlineLvl w:val="2"/>
    </w:pPr>
    <w:rPr>
      <w:rFonts w:asciiTheme="majorHAnsi" w:eastAsiaTheme="majorEastAsia" w:hAnsiTheme="majorHAnsi" w:cstheme="majorBidi"/>
      <w:bCs/>
      <w:color w:val="4472C4" w:themeColor="accent1"/>
      <w:sz w:val="24"/>
    </w:rPr>
  </w:style>
  <w:style w:type="paragraph" w:styleId="Kop4">
    <w:name w:val="heading 4"/>
    <w:basedOn w:val="Standaard"/>
    <w:next w:val="Standaard"/>
    <w:link w:val="Kop4Char"/>
    <w:uiPriority w:val="9"/>
    <w:unhideWhenUsed/>
    <w:rsid w:val="00841CD9"/>
    <w:pPr>
      <w:keepNext/>
      <w:keepLines/>
      <w:numPr>
        <w:ilvl w:val="3"/>
        <w:numId w:val="31"/>
      </w:numPr>
      <w:spacing w:before="20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9"/>
    <w:semiHidden/>
    <w:unhideWhenUsed/>
    <w:rsid w:val="00807CA0"/>
    <w:pPr>
      <w:keepNext/>
      <w:keepLines/>
      <w:numPr>
        <w:ilvl w:val="4"/>
        <w:numId w:val="31"/>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9"/>
    <w:semiHidden/>
    <w:unhideWhenUsed/>
    <w:rsid w:val="00807CA0"/>
    <w:pPr>
      <w:keepNext/>
      <w:keepLines/>
      <w:numPr>
        <w:ilvl w:val="5"/>
        <w:numId w:val="31"/>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9"/>
    <w:semiHidden/>
    <w:unhideWhenUsed/>
    <w:rsid w:val="00807CA0"/>
    <w:pPr>
      <w:keepNext/>
      <w:keepLines/>
      <w:numPr>
        <w:ilvl w:val="6"/>
        <w:numId w:val="31"/>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9"/>
    <w:semiHidden/>
    <w:unhideWhenUsed/>
    <w:rsid w:val="00807CA0"/>
    <w:pPr>
      <w:keepNext/>
      <w:keepLines/>
      <w:numPr>
        <w:ilvl w:val="7"/>
        <w:numId w:val="3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9"/>
    <w:semiHidden/>
    <w:unhideWhenUsed/>
    <w:rsid w:val="00807CA0"/>
    <w:pPr>
      <w:keepNext/>
      <w:keepLines/>
      <w:numPr>
        <w:ilvl w:val="8"/>
        <w:numId w:val="3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D424DE"/>
    <w:rPr>
      <w:rFonts w:asciiTheme="majorHAnsi" w:eastAsiaTheme="majorEastAsia" w:hAnsiTheme="majorHAnsi" w:cstheme="majorBidi"/>
      <w:b/>
      <w:color w:val="1F4E79" w:themeColor="accent5" w:themeShade="80"/>
      <w:sz w:val="24"/>
      <w:szCs w:val="24"/>
      <w:lang w:val="nl-NL"/>
    </w:rPr>
  </w:style>
  <w:style w:type="character" w:customStyle="1" w:styleId="Kop2Char">
    <w:name w:val="Kop 2 Char"/>
    <w:basedOn w:val="Standaardalinea-lettertype"/>
    <w:link w:val="Kop2"/>
    <w:uiPriority w:val="9"/>
    <w:rsid w:val="00352B8C"/>
    <w:rPr>
      <w:rFonts w:asciiTheme="majorHAnsi" w:eastAsiaTheme="majorEastAsia" w:hAnsiTheme="majorHAnsi" w:cstheme="majorBidi"/>
      <w:b/>
      <w:color w:val="4472C4" w:themeColor="accent1"/>
      <w:lang w:val="nl-NL"/>
    </w:rPr>
  </w:style>
  <w:style w:type="character" w:customStyle="1" w:styleId="Kop3Char">
    <w:name w:val="Kop 3 Char"/>
    <w:basedOn w:val="Standaardalinea-lettertype"/>
    <w:link w:val="Kop3"/>
    <w:uiPriority w:val="9"/>
    <w:rsid w:val="009C3D16"/>
    <w:rPr>
      <w:rFonts w:asciiTheme="majorHAnsi" w:eastAsiaTheme="majorEastAsia" w:hAnsiTheme="majorHAnsi" w:cstheme="majorBidi"/>
      <w:bCs/>
      <w:noProof/>
      <w:color w:val="4472C4" w:themeColor="accent1"/>
      <w:sz w:val="24"/>
      <w:lang w:val="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sz w:val="18"/>
      <w:szCs w:val="18"/>
    </w:rPr>
  </w:style>
  <w:style w:type="paragraph" w:styleId="Voettekst">
    <w:name w:val="footer"/>
    <w:basedOn w:val="Standaard"/>
    <w:link w:val="VoettekstChar"/>
    <w:uiPriority w:val="99"/>
    <w:unhideWhenUsed/>
    <w:rsid w:val="00D6147F"/>
    <w:pPr>
      <w:tabs>
        <w:tab w:val="center" w:pos="4513"/>
        <w:tab w:val="right" w:pos="9026"/>
      </w:tabs>
    </w:pPr>
  </w:style>
  <w:style w:type="character" w:customStyle="1" w:styleId="VoettekstChar">
    <w:name w:val="Voettekst Char"/>
    <w:basedOn w:val="Standaardalinea-lettertype"/>
    <w:link w:val="Voettekst"/>
    <w:uiPriority w:val="99"/>
    <w:rsid w:val="00D6147F"/>
  </w:style>
  <w:style w:type="paragraph" w:customStyle="1" w:styleId="Lijstalinea8pt">
    <w:name w:val="Lijstalinea8pt"/>
    <w:basedOn w:val="Lijstalinea"/>
    <w:link w:val="Lijstalinea8ptChar"/>
    <w:qFormat/>
    <w:rsid w:val="00D6147F"/>
    <w:pPr>
      <w:numPr>
        <w:numId w:val="3"/>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styleId="Lijstalinea">
    <w:name w:val="List Paragraph"/>
    <w:aliases w:val="Tovenaar,Lijstalinea niv 1,Configuration Code,List Paragraph1,Kop 2 Blauw RIJK"/>
    <w:basedOn w:val="Standaard"/>
    <w:link w:val="LijstalineaChar"/>
    <w:unhideWhenUsed/>
    <w:qFormat/>
    <w:rsid w:val="00D6147F"/>
    <w:pPr>
      <w:ind w:left="720"/>
      <w:contextualSpacing/>
    </w:p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character" w:styleId="GevolgdeHyperlink">
    <w:name w:val="FollowedHyperlink"/>
    <w:basedOn w:val="Standaardalinea-lettertype"/>
    <w:uiPriority w:val="99"/>
    <w:semiHidden/>
    <w:unhideWhenUsed/>
    <w:rsid w:val="00154EA8"/>
    <w:rPr>
      <w:color w:val="954F72" w:themeColor="followedHyperlink"/>
      <w:u w:val="single"/>
    </w:rPr>
  </w:style>
  <w:style w:type="paragraph" w:customStyle="1" w:styleId="msonormal0">
    <w:name w:val="msonormal"/>
    <w:basedOn w:val="Standaard"/>
    <w:rsid w:val="00154EA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Inhopg1">
    <w:name w:val="toc 1"/>
    <w:basedOn w:val="Standaard"/>
    <w:next w:val="Standaard"/>
    <w:autoRedefine/>
    <w:uiPriority w:val="39"/>
    <w:unhideWhenUsed/>
    <w:rsid w:val="00DE5D0A"/>
    <w:pPr>
      <w:tabs>
        <w:tab w:val="left" w:pos="284"/>
        <w:tab w:val="left" w:pos="709"/>
        <w:tab w:val="right" w:leader="dot" w:pos="9060"/>
      </w:tabs>
      <w:spacing w:after="100" w:line="240" w:lineRule="auto"/>
    </w:pPr>
    <w:rPr>
      <w:rFonts w:ascii="Arial" w:hAnsi="Arial"/>
      <w:sz w:val="20"/>
      <w:szCs w:val="20"/>
    </w:rPr>
  </w:style>
  <w:style w:type="paragraph" w:styleId="Inhopg2">
    <w:name w:val="toc 2"/>
    <w:basedOn w:val="Standaard"/>
    <w:next w:val="Standaard"/>
    <w:autoRedefine/>
    <w:uiPriority w:val="39"/>
    <w:unhideWhenUsed/>
    <w:rsid w:val="00DE5D0A"/>
    <w:pPr>
      <w:tabs>
        <w:tab w:val="left" w:pos="709"/>
        <w:tab w:val="right" w:leader="dot" w:pos="9060"/>
      </w:tabs>
      <w:spacing w:after="100" w:line="240" w:lineRule="auto"/>
      <w:ind w:left="709" w:hanging="509"/>
    </w:pPr>
    <w:rPr>
      <w:rFonts w:ascii="Arial" w:hAnsi="Arial"/>
      <w:sz w:val="20"/>
      <w:szCs w:val="20"/>
    </w:rPr>
  </w:style>
  <w:style w:type="paragraph" w:styleId="Inhopg3">
    <w:name w:val="toc 3"/>
    <w:basedOn w:val="Standaard"/>
    <w:next w:val="Standaard"/>
    <w:autoRedefine/>
    <w:uiPriority w:val="39"/>
    <w:unhideWhenUsed/>
    <w:rsid w:val="00154EA8"/>
    <w:pPr>
      <w:spacing w:after="100" w:line="240" w:lineRule="auto"/>
      <w:ind w:left="400"/>
    </w:pPr>
    <w:rPr>
      <w:rFonts w:ascii="Arial" w:hAnsi="Arial"/>
      <w:sz w:val="20"/>
      <w:szCs w:val="20"/>
    </w:rPr>
  </w:style>
  <w:style w:type="paragraph" w:styleId="Tekstopmerking">
    <w:name w:val="annotation text"/>
    <w:basedOn w:val="Standaard"/>
    <w:link w:val="TekstopmerkingChar"/>
    <w:uiPriority w:val="99"/>
    <w:unhideWhenUsed/>
    <w:rsid w:val="00154EA8"/>
    <w:pPr>
      <w:spacing w:line="240" w:lineRule="atLeast"/>
    </w:pPr>
    <w:rPr>
      <w:rFonts w:ascii="Verdana" w:eastAsia="Times New Roman" w:hAnsi="Verdana" w:cs="Times New Roman"/>
      <w:sz w:val="18"/>
      <w:szCs w:val="20"/>
      <w:lang w:eastAsia="nl-NL"/>
    </w:rPr>
  </w:style>
  <w:style w:type="character" w:customStyle="1" w:styleId="TekstopmerkingChar">
    <w:name w:val="Tekst opmerking Char"/>
    <w:basedOn w:val="Standaardalinea-lettertype"/>
    <w:link w:val="Tekstopmerking"/>
    <w:uiPriority w:val="99"/>
    <w:rsid w:val="00154EA8"/>
    <w:rPr>
      <w:rFonts w:ascii="Verdana" w:eastAsia="Times New Roman" w:hAnsi="Verdana" w:cs="Times New Roman"/>
      <w:sz w:val="18"/>
      <w:szCs w:val="20"/>
      <w:lang w:val="nl-NL" w:eastAsia="nl-NL"/>
    </w:rPr>
  </w:style>
  <w:style w:type="paragraph" w:styleId="Plattetekst">
    <w:name w:val="Body Text"/>
    <w:basedOn w:val="Standaard"/>
    <w:link w:val="PlattetekstChar"/>
    <w:semiHidden/>
    <w:unhideWhenUsed/>
    <w:rsid w:val="00154EA8"/>
    <w:pPr>
      <w:spacing w:after="120" w:line="240" w:lineRule="atLeast"/>
    </w:pPr>
    <w:rPr>
      <w:rFonts w:ascii="Verdana" w:eastAsia="Times New Roman" w:hAnsi="Verdana" w:cs="Times New Roman"/>
      <w:sz w:val="18"/>
      <w:szCs w:val="20"/>
      <w:lang w:eastAsia="nl-NL"/>
    </w:rPr>
  </w:style>
  <w:style w:type="character" w:customStyle="1" w:styleId="PlattetekstChar">
    <w:name w:val="Platte tekst Char"/>
    <w:basedOn w:val="Standaardalinea-lettertype"/>
    <w:link w:val="Plattetekst"/>
    <w:semiHidden/>
    <w:rsid w:val="00154EA8"/>
    <w:rPr>
      <w:rFonts w:ascii="Verdana" w:eastAsia="Times New Roman" w:hAnsi="Verdana" w:cs="Times New Roman"/>
      <w:sz w:val="18"/>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154EA8"/>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154EA8"/>
    <w:rPr>
      <w:rFonts w:ascii="Arial" w:eastAsia="Times New Roman" w:hAnsi="Arial" w:cs="Times New Roman"/>
      <w:b/>
      <w:bCs/>
      <w:sz w:val="20"/>
      <w:szCs w:val="20"/>
      <w:lang w:val="nl-NL" w:eastAsia="nl-NL"/>
    </w:rPr>
  </w:style>
  <w:style w:type="paragraph" w:styleId="Ballontekst">
    <w:name w:val="Balloon Text"/>
    <w:basedOn w:val="Standaard"/>
    <w:link w:val="BallontekstChar"/>
    <w:uiPriority w:val="99"/>
    <w:semiHidden/>
    <w:unhideWhenUsed/>
    <w:rsid w:val="00154EA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54EA8"/>
    <w:rPr>
      <w:rFonts w:ascii="Tahoma" w:hAnsi="Tahoma" w:cs="Tahoma"/>
      <w:sz w:val="16"/>
      <w:szCs w:val="16"/>
      <w:lang w:val="nl-NL"/>
    </w:rPr>
  </w:style>
  <w:style w:type="paragraph" w:styleId="Revisie">
    <w:name w:val="Revision"/>
    <w:uiPriority w:val="99"/>
    <w:semiHidden/>
    <w:rsid w:val="00154EA8"/>
    <w:pPr>
      <w:spacing w:line="240" w:lineRule="auto"/>
    </w:pPr>
    <w:rPr>
      <w:rFonts w:ascii="Arial" w:hAnsi="Arial"/>
      <w:sz w:val="20"/>
      <w:szCs w:val="20"/>
      <w:lang w:val="nl-NL"/>
    </w:rPr>
  </w:style>
  <w:style w:type="character" w:customStyle="1" w:styleId="LijstalineaChar">
    <w:name w:val="Lijstalinea Char"/>
    <w:aliases w:val="Tovenaar Char,Lijstalinea niv 1 Char,Configuration Code Char,List Paragraph1 Char,Kop 2 Blauw RIJK Char"/>
    <w:link w:val="Lijstalinea"/>
    <w:locked/>
    <w:rsid w:val="00154EA8"/>
    <w:rPr>
      <w:noProof/>
      <w:lang w:val="nl-NL"/>
    </w:rPr>
  </w:style>
  <w:style w:type="paragraph" w:styleId="Kopvaninhoudsopgave">
    <w:name w:val="TOC Heading"/>
    <w:basedOn w:val="Kop1"/>
    <w:next w:val="Standaard"/>
    <w:uiPriority w:val="39"/>
    <w:unhideWhenUsed/>
    <w:qFormat/>
    <w:rsid w:val="00154EA8"/>
    <w:pPr>
      <w:spacing w:line="256" w:lineRule="auto"/>
      <w:outlineLvl w:val="9"/>
    </w:pPr>
    <w:rPr>
      <w:b w:val="0"/>
      <w:bCs/>
      <w:color w:val="2F5496" w:themeColor="accent1" w:themeShade="BF"/>
      <w:szCs w:val="32"/>
      <w:lang w:eastAsia="nl-NL"/>
    </w:rPr>
  </w:style>
  <w:style w:type="character" w:customStyle="1" w:styleId="RapportKop2Char">
    <w:name w:val="Rapport Kop2 Char"/>
    <w:link w:val="RapportKop2"/>
    <w:locked/>
    <w:rsid w:val="00154EA8"/>
    <w:rPr>
      <w:rFonts w:ascii="Times New Roman" w:eastAsia="Times New Roman" w:hAnsi="Times New Roman" w:cs="Arial"/>
      <w:lang w:eastAsia="nl-NL"/>
    </w:rPr>
  </w:style>
  <w:style w:type="paragraph" w:customStyle="1" w:styleId="RapportKop2">
    <w:name w:val="Rapport Kop2"/>
    <w:basedOn w:val="Standaard"/>
    <w:next w:val="Standaard"/>
    <w:link w:val="RapportKop2Char"/>
    <w:autoRedefine/>
    <w:rsid w:val="00154EA8"/>
    <w:pPr>
      <w:keepNext/>
      <w:spacing w:line="240" w:lineRule="auto"/>
      <w:outlineLvl w:val="1"/>
    </w:pPr>
    <w:rPr>
      <w:rFonts w:ascii="Times New Roman" w:eastAsia="Times New Roman" w:hAnsi="Times New Roman" w:cs="Arial"/>
      <w:lang w:val="en-US" w:eastAsia="nl-NL"/>
    </w:rPr>
  </w:style>
  <w:style w:type="paragraph" w:customStyle="1" w:styleId="RapportKop3">
    <w:name w:val="Rapport Kop3"/>
    <w:basedOn w:val="Standaard"/>
    <w:next w:val="Standaard"/>
    <w:rsid w:val="00154EA8"/>
    <w:pPr>
      <w:keepNext/>
      <w:spacing w:line="240" w:lineRule="atLeast"/>
      <w:outlineLvl w:val="2"/>
    </w:pPr>
    <w:rPr>
      <w:rFonts w:ascii="Arial" w:eastAsia="Times New Roman" w:hAnsi="Arial" w:cs="Times New Roman"/>
      <w:sz w:val="20"/>
      <w:szCs w:val="20"/>
      <w:lang w:eastAsia="nl-NL"/>
    </w:rPr>
  </w:style>
  <w:style w:type="paragraph" w:customStyle="1" w:styleId="PTI2">
    <w:name w:val="PTI 2"/>
    <w:basedOn w:val="Standaard"/>
    <w:rsid w:val="00154EA8"/>
    <w:pPr>
      <w:overflowPunct w:val="0"/>
      <w:autoSpaceDE w:val="0"/>
      <w:autoSpaceDN w:val="0"/>
      <w:adjustRightInd w:val="0"/>
      <w:spacing w:after="120" w:line="280" w:lineRule="atLeast"/>
      <w:ind w:left="1701"/>
    </w:pPr>
    <w:rPr>
      <w:rFonts w:ascii="Verdana" w:eastAsia="Calibri" w:hAnsi="Verdana" w:cs="Times New Roman"/>
      <w:sz w:val="16"/>
      <w:szCs w:val="20"/>
      <w:lang w:val="nl" w:eastAsia="nl-NL"/>
    </w:rPr>
  </w:style>
  <w:style w:type="character" w:customStyle="1" w:styleId="RapportKop1CharChar">
    <w:name w:val="Rapport Kop1 Char Char"/>
    <w:link w:val="RapportKop1"/>
    <w:locked/>
    <w:rsid w:val="00154EA8"/>
    <w:rPr>
      <w:rFonts w:ascii="Times New Roman" w:eastAsia="Times New Roman" w:hAnsi="Times New Roman" w:cs="Arial"/>
      <w:b/>
      <w:sz w:val="24"/>
      <w:szCs w:val="24"/>
      <w:lang w:eastAsia="nl-NL"/>
    </w:rPr>
  </w:style>
  <w:style w:type="paragraph" w:customStyle="1" w:styleId="RapportKop1">
    <w:name w:val="Rapport Kop1"/>
    <w:basedOn w:val="Standaard"/>
    <w:next w:val="Standaard"/>
    <w:link w:val="RapportKop1CharChar"/>
    <w:autoRedefine/>
    <w:rsid w:val="00154EA8"/>
    <w:pPr>
      <w:keepNext/>
      <w:spacing w:line="240" w:lineRule="auto"/>
      <w:outlineLvl w:val="0"/>
    </w:pPr>
    <w:rPr>
      <w:rFonts w:ascii="Times New Roman" w:eastAsia="Times New Roman" w:hAnsi="Times New Roman" w:cs="Arial"/>
      <w:b/>
      <w:sz w:val="24"/>
      <w:szCs w:val="24"/>
      <w:lang w:val="en-US" w:eastAsia="nl-NL"/>
    </w:rPr>
  </w:style>
  <w:style w:type="paragraph" w:customStyle="1" w:styleId="Default">
    <w:name w:val="Default"/>
    <w:rsid w:val="00154EA8"/>
    <w:pPr>
      <w:autoSpaceDE w:val="0"/>
      <w:autoSpaceDN w:val="0"/>
      <w:adjustRightInd w:val="0"/>
      <w:spacing w:line="240" w:lineRule="auto"/>
    </w:pPr>
    <w:rPr>
      <w:rFonts w:ascii="Arial,Bold" w:eastAsia="Times New Roman" w:hAnsi="Arial,Bold" w:cs="Times New Roman"/>
      <w:sz w:val="20"/>
      <w:szCs w:val="20"/>
      <w:lang w:val="nl-NL" w:eastAsia="nl-NL"/>
    </w:rPr>
  </w:style>
  <w:style w:type="paragraph" w:customStyle="1" w:styleId="Opmaakprofiel1">
    <w:name w:val="Opmaakprofiel1"/>
    <w:basedOn w:val="RapportKop2"/>
    <w:rsid w:val="00154EA8"/>
    <w:rPr>
      <w:rFonts w:cs="Tahoma"/>
    </w:rPr>
  </w:style>
  <w:style w:type="paragraph" w:customStyle="1" w:styleId="Opsomteken1">
    <w:name w:val="Opsomteken 1"/>
    <w:basedOn w:val="Lijstalinea"/>
    <w:qFormat/>
    <w:rsid w:val="00154EA8"/>
    <w:pPr>
      <w:numPr>
        <w:numId w:val="4"/>
      </w:numPr>
      <w:tabs>
        <w:tab w:val="num" w:pos="360"/>
      </w:tabs>
      <w:spacing w:line="255" w:lineRule="atLeast"/>
      <w:ind w:left="720" w:firstLine="0"/>
      <w:contextualSpacing w:val="0"/>
    </w:pPr>
    <w:rPr>
      <w:rFonts w:ascii="Times New Roman" w:eastAsia="Meiryo" w:hAnsi="Times New Roman" w:cs="Meiryo"/>
      <w:color w:val="273273"/>
      <w:szCs w:val="19"/>
      <w:lang w:val="en-US"/>
    </w:rPr>
  </w:style>
  <w:style w:type="paragraph" w:customStyle="1" w:styleId="ContentsHeading">
    <w:name w:val="Contents Heading"/>
    <w:basedOn w:val="Kop1"/>
    <w:uiPriority w:val="39"/>
    <w:qFormat/>
    <w:rsid w:val="00154EA8"/>
    <w:pPr>
      <w:suppressAutoHyphens/>
      <w:spacing w:line="254" w:lineRule="auto"/>
    </w:pPr>
    <w:rPr>
      <w:rFonts w:ascii="Cambria" w:eastAsia="DejaVu Sans" w:hAnsi="Cambria" w:cs="Calibri"/>
      <w:b w:val="0"/>
      <w:bCs/>
      <w:color w:val="365F91"/>
      <w:szCs w:val="32"/>
      <w:lang w:eastAsia="nl-NL"/>
    </w:rPr>
  </w:style>
  <w:style w:type="paragraph" w:customStyle="1" w:styleId="Contents1">
    <w:name w:val="Contents 1"/>
    <w:basedOn w:val="Standaard"/>
    <w:autoRedefine/>
    <w:uiPriority w:val="39"/>
    <w:rsid w:val="00154EA8"/>
    <w:pPr>
      <w:tabs>
        <w:tab w:val="left" w:pos="1100"/>
        <w:tab w:val="right" w:leader="dot" w:pos="9060"/>
      </w:tabs>
      <w:suppressAutoHyphens/>
      <w:spacing w:after="100" w:line="240" w:lineRule="auto"/>
    </w:pPr>
    <w:rPr>
      <w:rFonts w:ascii="Arial" w:eastAsia="DejaVu Sans" w:hAnsi="Arial" w:cs="Calibri"/>
      <w:sz w:val="20"/>
      <w:szCs w:val="20"/>
    </w:rPr>
  </w:style>
  <w:style w:type="paragraph" w:customStyle="1" w:styleId="Contents2">
    <w:name w:val="Contents 2"/>
    <w:basedOn w:val="Standaard"/>
    <w:autoRedefine/>
    <w:uiPriority w:val="39"/>
    <w:rsid w:val="00154EA8"/>
    <w:pPr>
      <w:tabs>
        <w:tab w:val="left" w:pos="880"/>
        <w:tab w:val="right" w:leader="dot" w:pos="9060"/>
      </w:tabs>
      <w:suppressAutoHyphens/>
      <w:spacing w:after="100" w:line="240" w:lineRule="auto"/>
      <w:ind w:left="200"/>
    </w:pPr>
    <w:rPr>
      <w:rFonts w:ascii="Arial" w:eastAsia="DejaVu Sans" w:hAnsi="Arial" w:cs="Calibri"/>
      <w:sz w:val="20"/>
      <w:szCs w:val="20"/>
    </w:rPr>
  </w:style>
  <w:style w:type="paragraph" w:customStyle="1" w:styleId="Contents3">
    <w:name w:val="Contents 3"/>
    <w:basedOn w:val="Standaard"/>
    <w:autoRedefine/>
    <w:uiPriority w:val="39"/>
    <w:rsid w:val="00154EA8"/>
    <w:pPr>
      <w:suppressAutoHyphens/>
      <w:spacing w:after="100" w:line="240" w:lineRule="auto"/>
      <w:ind w:left="400"/>
    </w:pPr>
    <w:rPr>
      <w:rFonts w:ascii="Arial" w:eastAsia="DejaVu Sans" w:hAnsi="Arial" w:cs="Calibri"/>
      <w:sz w:val="20"/>
      <w:szCs w:val="20"/>
    </w:rPr>
  </w:style>
  <w:style w:type="character" w:styleId="Verwijzingopmerking">
    <w:name w:val="annotation reference"/>
    <w:uiPriority w:val="99"/>
    <w:unhideWhenUsed/>
    <w:rsid w:val="00154EA8"/>
    <w:rPr>
      <w:sz w:val="16"/>
      <w:szCs w:val="16"/>
    </w:rPr>
  </w:style>
  <w:style w:type="character" w:customStyle="1" w:styleId="InternetLink">
    <w:name w:val="Internet Link"/>
    <w:uiPriority w:val="99"/>
    <w:rsid w:val="00154EA8"/>
    <w:rPr>
      <w:color w:val="0000FF"/>
      <w:u w:val="single"/>
    </w:rPr>
  </w:style>
  <w:style w:type="character" w:customStyle="1" w:styleId="IndexLink">
    <w:name w:val="Index Link"/>
    <w:rsid w:val="00154EA8"/>
  </w:style>
  <w:style w:type="character" w:customStyle="1" w:styleId="Onopgelostemelding1">
    <w:name w:val="Onopgeloste melding1"/>
    <w:basedOn w:val="Standaardalinea-lettertype"/>
    <w:uiPriority w:val="99"/>
    <w:semiHidden/>
    <w:rsid w:val="00154EA8"/>
    <w:rPr>
      <w:color w:val="605E5C"/>
      <w:shd w:val="clear" w:color="auto" w:fill="E1DFDD"/>
    </w:rPr>
  </w:style>
  <w:style w:type="character" w:customStyle="1" w:styleId="hgkelc">
    <w:name w:val="hgkelc"/>
    <w:basedOn w:val="Standaardalinea-lettertype"/>
    <w:rsid w:val="00154EA8"/>
  </w:style>
  <w:style w:type="character" w:customStyle="1" w:styleId="awspan">
    <w:name w:val="awspan"/>
    <w:basedOn w:val="Standaardalinea-lettertype"/>
    <w:rsid w:val="004435E0"/>
  </w:style>
  <w:style w:type="character" w:styleId="Tekstvantijdelijkeaanduiding">
    <w:name w:val="Placeholder Text"/>
    <w:basedOn w:val="Standaardalinea-lettertype"/>
    <w:uiPriority w:val="99"/>
    <w:unhideWhenUsed/>
    <w:rsid w:val="000C0285"/>
    <w:rPr>
      <w:color w:val="666666"/>
    </w:rPr>
  </w:style>
  <w:style w:type="paragraph" w:styleId="Normaalweb">
    <w:name w:val="Normal (Web)"/>
    <w:basedOn w:val="Standaard"/>
    <w:uiPriority w:val="99"/>
    <w:unhideWhenUsed/>
    <w:rsid w:val="00D85A2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552916"/>
    <w:rPr>
      <w:rFonts w:ascii="Segoe UI" w:hAnsi="Segoe UI" w:cs="Segoe UI" w:hint="default"/>
      <w:sz w:val="18"/>
      <w:szCs w:val="18"/>
    </w:rPr>
  </w:style>
  <w:style w:type="paragraph" w:customStyle="1" w:styleId="pf0">
    <w:name w:val="pf0"/>
    <w:basedOn w:val="Standaard"/>
    <w:rsid w:val="0055291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951D05"/>
  </w:style>
  <w:style w:type="character" w:customStyle="1" w:styleId="eop">
    <w:name w:val="eop"/>
    <w:basedOn w:val="Standaardalinea-lettertype"/>
    <w:rsid w:val="00951D05"/>
  </w:style>
  <w:style w:type="character" w:styleId="Zwaar">
    <w:name w:val="Strong"/>
    <w:basedOn w:val="Standaardalinea-lettertype"/>
    <w:uiPriority w:val="22"/>
    <w:qFormat/>
    <w:rsid w:val="00BD434D"/>
    <w:rPr>
      <w:b/>
      <w:bCs/>
    </w:rPr>
  </w:style>
  <w:style w:type="character" w:customStyle="1" w:styleId="Kop5Char">
    <w:name w:val="Kop 5 Char"/>
    <w:basedOn w:val="Standaardalinea-lettertype"/>
    <w:link w:val="Kop5"/>
    <w:uiPriority w:val="99"/>
    <w:semiHidden/>
    <w:rsid w:val="00807CA0"/>
    <w:rPr>
      <w:rFonts w:asciiTheme="majorHAnsi" w:eastAsiaTheme="majorEastAsia" w:hAnsiTheme="majorHAnsi" w:cstheme="majorBidi"/>
      <w:color w:val="2F5496" w:themeColor="accent1" w:themeShade="BF"/>
      <w:lang w:val="nl-NL"/>
    </w:rPr>
  </w:style>
  <w:style w:type="character" w:customStyle="1" w:styleId="Kop6Char">
    <w:name w:val="Kop 6 Char"/>
    <w:basedOn w:val="Standaardalinea-lettertype"/>
    <w:link w:val="Kop6"/>
    <w:uiPriority w:val="99"/>
    <w:semiHidden/>
    <w:rsid w:val="00807CA0"/>
    <w:rPr>
      <w:rFonts w:asciiTheme="majorHAnsi" w:eastAsiaTheme="majorEastAsia" w:hAnsiTheme="majorHAnsi" w:cstheme="majorBidi"/>
      <w:color w:val="1F3763" w:themeColor="accent1" w:themeShade="7F"/>
      <w:lang w:val="nl-NL"/>
    </w:rPr>
  </w:style>
  <w:style w:type="character" w:customStyle="1" w:styleId="Kop7Char">
    <w:name w:val="Kop 7 Char"/>
    <w:basedOn w:val="Standaardalinea-lettertype"/>
    <w:link w:val="Kop7"/>
    <w:uiPriority w:val="99"/>
    <w:semiHidden/>
    <w:rsid w:val="00807CA0"/>
    <w:rPr>
      <w:rFonts w:asciiTheme="majorHAnsi" w:eastAsiaTheme="majorEastAsia" w:hAnsiTheme="majorHAnsi" w:cstheme="majorBidi"/>
      <w:i/>
      <w:iCs/>
      <w:color w:val="1F3763" w:themeColor="accent1" w:themeShade="7F"/>
      <w:lang w:val="nl-NL"/>
    </w:rPr>
  </w:style>
  <w:style w:type="character" w:customStyle="1" w:styleId="Kop8Char">
    <w:name w:val="Kop 8 Char"/>
    <w:basedOn w:val="Standaardalinea-lettertype"/>
    <w:link w:val="Kop8"/>
    <w:uiPriority w:val="99"/>
    <w:semiHidden/>
    <w:rsid w:val="00807CA0"/>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9"/>
    <w:semiHidden/>
    <w:rsid w:val="00807CA0"/>
    <w:rPr>
      <w:rFonts w:asciiTheme="majorHAnsi" w:eastAsiaTheme="majorEastAsia" w:hAnsiTheme="majorHAnsi" w:cstheme="majorBidi"/>
      <w:i/>
      <w:iCs/>
      <w:color w:val="272727" w:themeColor="text1" w:themeTint="D8"/>
      <w:sz w:val="21"/>
      <w:szCs w:val="21"/>
      <w:lang w:val="nl-NL"/>
    </w:rPr>
  </w:style>
  <w:style w:type="character" w:styleId="Onopgelostemelding">
    <w:name w:val="Unresolved Mention"/>
    <w:basedOn w:val="Standaardalinea-lettertype"/>
    <w:uiPriority w:val="99"/>
    <w:semiHidden/>
    <w:unhideWhenUsed/>
    <w:rsid w:val="00BC49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ED12AC-DF14-4F60-997A-922846C0641E}">
  <we:reference id="6cec9104-4737-421b-a03d-239e5c3d9697" version="1.0.3.0" store="EXCatalog" storeType="EXCatalog"/>
  <we:alternateReferences>
    <we:reference id="WA200007740" version="1.0.3.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079378528A934A8A2232B0C365D0FA" ma:contentTypeVersion="4" ma:contentTypeDescription="Een nieuw document maken." ma:contentTypeScope="" ma:versionID="d33ffbbc6bccd4e3f4b226b62c1e19c2">
  <xsd:schema xmlns:xsd="http://www.w3.org/2001/XMLSchema" xmlns:xs="http://www.w3.org/2001/XMLSchema" xmlns:p="http://schemas.microsoft.com/office/2006/metadata/properties" xmlns:ns2="903ede4a-062c-4abd-aa37-f7ce8bb3e094" targetNamespace="http://schemas.microsoft.com/office/2006/metadata/properties" ma:root="true" ma:fieldsID="ae9949a8f01ddf96859429bdcd127de4" ns2:_="">
    <xsd:import namespace="903ede4a-062c-4abd-aa37-f7ce8bb3e0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ede4a-062c-4abd-aa37-f7ce8bb3e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DA616-A150-4429-AC3E-ACDF6CFFBCCC}">
  <ds:schemaRefs>
    <ds:schemaRef ds:uri="http://schemas.microsoft.com/sharepoint/v3/contenttype/forms"/>
  </ds:schemaRefs>
</ds:datastoreItem>
</file>

<file path=customXml/itemProps2.xml><?xml version="1.0" encoding="utf-8"?>
<ds:datastoreItem xmlns:ds="http://schemas.openxmlformats.org/officeDocument/2006/customXml" ds:itemID="{3C1EB75F-5B85-4617-BF24-366FF150A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ede4a-062c-4abd-aa37-f7ce8bb3e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AEEA0-0B85-44E2-8BBD-C7A6E292F87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2A2465-A629-425A-9CCA-925B7FE404EE}">
  <ds:schemaRefs>
    <ds:schemaRef ds:uri="http://schemas.openxmlformats.org/officeDocument/2006/bibliography"/>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19</Pages>
  <Words>4758</Words>
  <Characters>26169</Characters>
  <Application>Microsoft Office Word</Application>
  <DocSecurity>0</DocSecurity>
  <Lines>218</Lines>
  <Paragraphs>61</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30866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Smink</dc:creator>
  <cp:keywords/>
  <cp:lastModifiedBy>Zita Smink</cp:lastModifiedBy>
  <cp:revision>3</cp:revision>
  <cp:lastPrinted>1900-01-01T00:00:00Z</cp:lastPrinted>
  <dcterms:created xsi:type="dcterms:W3CDTF">2026-10-20T14:16:00Z</dcterms:created>
  <dcterms:modified xsi:type="dcterms:W3CDTF">2026-10-20T14:27:00Z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DocVersion">
    <vt:lpwstr>1</vt:lpwstr>
  </property>
  <property fmtid="{D5CDD505-2E9C-101B-9397-08002B2CF9AE}" pid="3" name="ContentTypeId">
    <vt:lpwstr>0x01010023079378528A934A8A2232B0C365D0FA</vt:lpwstr>
  </property>
</Properties>
</file>