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C063" w14:textId="49BECD9A" w:rsidR="00333A9B" w:rsidRDefault="007143E6">
      <w:r>
        <w:t>BIJLAGE 5 Objectenoverzicht is op te vragen via het platform (Tenderned)</w:t>
      </w:r>
    </w:p>
    <w:sectPr w:rsidR="00333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E6"/>
    <w:rsid w:val="00090D17"/>
    <w:rsid w:val="00333A9B"/>
    <w:rsid w:val="005F39EC"/>
    <w:rsid w:val="0071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8516"/>
  <w15:chartTrackingRefBased/>
  <w15:docId w15:val="{83C9EBB9-913C-4483-84FC-A1D56E63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4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4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4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4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4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4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4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3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43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3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3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3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3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4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3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43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3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3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4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62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der Burgt</dc:creator>
  <cp:keywords/>
  <dc:description/>
  <cp:lastModifiedBy>Roland van der Burgt</cp:lastModifiedBy>
  <cp:revision>1</cp:revision>
  <dcterms:created xsi:type="dcterms:W3CDTF">2026-10-19T13:53:00Z</dcterms:created>
  <dcterms:modified xsi:type="dcterms:W3CDTF">2026-10-19T13:54:00Z</dcterms:modified>
</cp:coreProperties>
</file>