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159C9F" w14:textId="77777777" w:rsidR="001E28DB" w:rsidRPr="00DF7540" w:rsidRDefault="001E28DB" w:rsidP="0062054B">
      <w:pPr>
        <w:spacing w:after="120"/>
        <w:jc w:val="center"/>
        <w:rPr>
          <w:sz w:val="32"/>
        </w:rPr>
      </w:pPr>
      <w:r w:rsidRPr="00EF642E">
        <w:rPr>
          <w:rFonts w:cstheme="minorHAnsi"/>
          <w:noProof/>
          <w:sz w:val="36"/>
          <w:szCs w:val="36"/>
        </w:rPr>
        <w:drawing>
          <wp:anchor distT="0" distB="0" distL="114300" distR="114300" simplePos="0" relativeHeight="251658240" behindDoc="0" locked="0" layoutInCell="1" allowOverlap="1" wp14:anchorId="78171AA7" wp14:editId="29667A38">
            <wp:simplePos x="0" y="0"/>
            <wp:positionH relativeFrom="margin">
              <wp:align>center</wp:align>
            </wp:positionH>
            <wp:positionV relativeFrom="page">
              <wp:posOffset>571500</wp:posOffset>
            </wp:positionV>
            <wp:extent cx="1947734" cy="742950"/>
            <wp:effectExtent l="0" t="0" r="0" b="0"/>
            <wp:wrapNone/>
            <wp:docPr id="434252925" name="Afbeelding 1" descr="Afbeelding met Lettertype, Graphics, logo, grafische vormgeving&#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3646310" name="Afbeelding 1" descr="Afbeelding met Lettertype, Graphics, logo, grafische vormgeving&#10;&#10;Door AI gegenereerde inhoud is mogelijk onjuis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947734" cy="742950"/>
                    </a:xfrm>
                    <a:prstGeom prst="rect">
                      <a:avLst/>
                    </a:prstGeom>
                  </pic:spPr>
                </pic:pic>
              </a:graphicData>
            </a:graphic>
            <wp14:sizeRelH relativeFrom="margin">
              <wp14:pctWidth>0</wp14:pctWidth>
            </wp14:sizeRelH>
            <wp14:sizeRelV relativeFrom="margin">
              <wp14:pctHeight>0</wp14:pctHeight>
            </wp14:sizeRelV>
          </wp:anchor>
        </w:drawing>
      </w:r>
    </w:p>
    <w:p w14:paraId="4A263E54" w14:textId="77777777" w:rsidR="001E28DB" w:rsidRPr="00DF7540" w:rsidRDefault="001E28DB" w:rsidP="0062054B">
      <w:pPr>
        <w:spacing w:after="120"/>
        <w:jc w:val="center"/>
        <w:rPr>
          <w:sz w:val="32"/>
          <w:szCs w:val="32"/>
        </w:rPr>
      </w:pPr>
    </w:p>
    <w:p w14:paraId="3831E9B1" w14:textId="77777777" w:rsidR="001E28DB" w:rsidRPr="00DF7540" w:rsidRDefault="001E28DB" w:rsidP="0062054B">
      <w:pPr>
        <w:spacing w:after="120"/>
        <w:jc w:val="center"/>
        <w:rPr>
          <w:sz w:val="32"/>
          <w:szCs w:val="32"/>
        </w:rPr>
      </w:pPr>
    </w:p>
    <w:p w14:paraId="1A4D0E32" w14:textId="3F6D0486" w:rsidR="001E28DB" w:rsidRPr="00DF7540" w:rsidRDefault="001E28DB" w:rsidP="0062054B">
      <w:pPr>
        <w:spacing w:after="120"/>
        <w:jc w:val="center"/>
        <w:rPr>
          <w:sz w:val="32"/>
          <w:szCs w:val="32"/>
        </w:rPr>
      </w:pPr>
    </w:p>
    <w:p w14:paraId="6DDF0896" w14:textId="23424334" w:rsidR="001E28DB" w:rsidRDefault="001E28DB" w:rsidP="0062054B">
      <w:pPr>
        <w:tabs>
          <w:tab w:val="left" w:pos="3720"/>
        </w:tabs>
        <w:spacing w:after="120"/>
        <w:jc w:val="center"/>
        <w:rPr>
          <w:sz w:val="32"/>
          <w:szCs w:val="32"/>
        </w:rPr>
      </w:pPr>
      <w:r>
        <w:rPr>
          <w:noProof/>
        </w:rPr>
        <mc:AlternateContent>
          <mc:Choice Requires="wps">
            <w:drawing>
              <wp:inline distT="45720" distB="45720" distL="114300" distR="114300" wp14:anchorId="2EBDF7B0" wp14:editId="49066089">
                <wp:extent cx="5915025" cy="771525"/>
                <wp:effectExtent l="0" t="0" r="28575" b="28575"/>
                <wp:docPr id="20769774"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5025" cy="771525"/>
                        </a:xfrm>
                        <a:prstGeom prst="rect">
                          <a:avLst/>
                        </a:prstGeom>
                        <a:solidFill>
                          <a:srgbClr val="FFFFFF"/>
                        </a:solidFill>
                        <a:ln w="9525">
                          <a:solidFill>
                            <a:srgbClr val="000000"/>
                          </a:solidFill>
                          <a:miter lim="800000"/>
                          <a:headEnd/>
                          <a:tailEnd/>
                        </a:ln>
                      </wps:spPr>
                      <wps:txbx>
                        <w:txbxContent>
                          <w:p w14:paraId="1B5F1E27" w14:textId="77777777" w:rsidR="001E28DB" w:rsidRPr="00DF7540" w:rsidRDefault="001E28DB" w:rsidP="001E28DB">
                            <w:pPr>
                              <w:spacing w:after="120"/>
                              <w:jc w:val="center"/>
                              <w:rPr>
                                <w:b/>
                                <w:sz w:val="36"/>
                              </w:rPr>
                            </w:pPr>
                            <w:r w:rsidRPr="00DF7540">
                              <w:rPr>
                                <w:b/>
                                <w:sz w:val="36"/>
                              </w:rPr>
                              <w:t>Aanbestedingsleidraad</w:t>
                            </w:r>
                          </w:p>
                          <w:p w14:paraId="2B14826E" w14:textId="77777777" w:rsidR="001E28DB" w:rsidRDefault="001E28DB" w:rsidP="001E28DB"/>
                        </w:txbxContent>
                      </wps:txbx>
                      <wps:bodyPr rot="0" vert="horz" wrap="square" lIns="91440" tIns="45720" rIns="91440" bIns="45720" anchor="t" anchorCtr="0">
                        <a:noAutofit/>
                      </wps:bodyPr>
                    </wps:wsp>
                  </a:graphicData>
                </a:graphic>
              </wp:inline>
            </w:drawing>
          </mc:Choice>
          <mc:Fallback>
            <w:pict>
              <v:shapetype w14:anchorId="2EBDF7B0" id="_x0000_t202" coordsize="21600,21600" o:spt="202" path="m,l,21600r21600,l21600,xe">
                <v:stroke joinstyle="miter"/>
                <v:path gradientshapeok="t" o:connecttype="rect"/>
              </v:shapetype>
              <v:shape id="Tekstvak 2" o:spid="_x0000_s1026" type="#_x0000_t202" style="width:465.75pt;height:60.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">
                <v:textbox>
                  <w:txbxContent>
                    <w:p w14:paraId="1B5F1E27" w14:textId="77777777" w:rsidR="001E28DB" w:rsidRPr="00DF7540" w:rsidRDefault="001E28DB" w:rsidP="001E28DB">
                      <w:pPr>
                        <w:spacing w:after="120"/>
                        <w:jc w:val="center"/>
                        <w:rPr>
                          <w:b/>
                          <w:sz w:val="36"/>
                        </w:rPr>
                      </w:pPr>
                      <w:r w:rsidRPr="00DF7540">
                        <w:rPr>
                          <w:b/>
                          <w:sz w:val="36"/>
                        </w:rPr>
                        <w:t>Aanbestedingsleidraad</w:t>
                      </w:r>
                    </w:p>
                    <w:p w14:paraId="2B14826E" w14:textId="77777777" w:rsidR="001E28DB" w:rsidRDefault="001E28DB" w:rsidP="001E28DB"/>
                  </w:txbxContent>
                </v:textbox>
                <w10:anchorlock/>
              </v:shape>
            </w:pict>
          </mc:Fallback>
        </mc:AlternateContent>
      </w:r>
    </w:p>
    <w:p w14:paraId="5771BBCE" w14:textId="77777777" w:rsidR="001B4235" w:rsidRDefault="001B4235" w:rsidP="0062054B">
      <w:pPr>
        <w:tabs>
          <w:tab w:val="left" w:pos="3720"/>
        </w:tabs>
        <w:spacing w:after="120"/>
        <w:jc w:val="center"/>
        <w:rPr>
          <w:sz w:val="32"/>
          <w:szCs w:val="32"/>
        </w:rPr>
      </w:pPr>
    </w:p>
    <w:p w14:paraId="1ADBD339" w14:textId="77777777" w:rsidR="001B4235" w:rsidRPr="00DF7540" w:rsidRDefault="001B4235" w:rsidP="0062054B">
      <w:pPr>
        <w:tabs>
          <w:tab w:val="left" w:pos="3720"/>
        </w:tabs>
        <w:spacing w:after="120"/>
        <w:jc w:val="center"/>
        <w:rPr>
          <w:sz w:val="32"/>
          <w:szCs w:val="32"/>
        </w:rPr>
      </w:pPr>
    </w:p>
    <w:p w14:paraId="04D50B7B" w14:textId="4E3722BA" w:rsidR="001E28DB" w:rsidRPr="00DF7540" w:rsidRDefault="4BEE5781" w:rsidP="0062054B">
      <w:pPr>
        <w:pBdr>
          <w:top w:val="single" w:sz="4" w:space="1" w:color="auto"/>
          <w:left w:val="single" w:sz="4" w:space="4" w:color="auto"/>
          <w:bottom w:val="single" w:sz="4" w:space="1" w:color="auto"/>
          <w:right w:val="single" w:sz="4" w:space="4" w:color="auto"/>
        </w:pBdr>
        <w:spacing w:after="120" w:line="257" w:lineRule="auto"/>
        <w:jc w:val="center"/>
      </w:pPr>
      <w:r w:rsidRPr="28A3FBAE">
        <w:rPr>
          <w:rFonts w:ascii="Aptos Display" w:eastAsia="Aptos Display" w:hAnsi="Aptos Display" w:cs="Aptos Display"/>
          <w:b/>
          <w:bCs/>
          <w:sz w:val="32"/>
          <w:szCs w:val="32"/>
        </w:rPr>
        <w:t xml:space="preserve">Raamovereenkomst </w:t>
      </w:r>
      <w:r w:rsidR="00684AEC" w:rsidRPr="009B1448">
        <w:rPr>
          <w:rFonts w:ascii="Aptos Display" w:eastAsia="Aptos Display" w:hAnsi="Aptos Display" w:cs="Aptos Display"/>
          <w:b/>
          <w:bCs/>
          <w:sz w:val="32"/>
          <w:szCs w:val="32"/>
        </w:rPr>
        <w:t xml:space="preserve">Team </w:t>
      </w:r>
      <w:r w:rsidR="00A74DCC" w:rsidRPr="009B1448">
        <w:rPr>
          <w:rFonts w:ascii="Aptos Display" w:eastAsia="Aptos Display" w:hAnsi="Aptos Display" w:cs="Aptos Display"/>
          <w:b/>
          <w:bCs/>
          <w:sz w:val="32"/>
          <w:szCs w:val="32"/>
        </w:rPr>
        <w:t>Bouwen &amp; Beheer BDI</w:t>
      </w:r>
    </w:p>
    <w:p w14:paraId="0A8EC412" w14:textId="3B282CC7" w:rsidR="001E28DB" w:rsidRPr="00DF7540" w:rsidRDefault="001E28DB" w:rsidP="0062054B">
      <w:pPr>
        <w:spacing w:after="120"/>
        <w:jc w:val="center"/>
        <w:rPr>
          <w:b/>
          <w:bCs/>
          <w:sz w:val="28"/>
          <w:szCs w:val="28"/>
        </w:rPr>
      </w:pPr>
    </w:p>
    <w:p w14:paraId="55DFB010" w14:textId="03114F18" w:rsidR="001E28DB" w:rsidRPr="00DF7540" w:rsidRDefault="001E28DB" w:rsidP="0062054B">
      <w:pPr>
        <w:spacing w:after="120"/>
        <w:jc w:val="center"/>
      </w:pPr>
    </w:p>
    <w:p w14:paraId="01722D08" w14:textId="1FEEE3D7" w:rsidR="001E28DB" w:rsidRPr="00DF7540" w:rsidRDefault="001E28DB" w:rsidP="0062054B">
      <w:pPr>
        <w:spacing w:after="120"/>
        <w:jc w:val="center"/>
        <w:rPr>
          <w:b/>
          <w:bCs/>
          <w:sz w:val="28"/>
          <w:szCs w:val="28"/>
        </w:rPr>
      </w:pPr>
    </w:p>
    <w:p w14:paraId="49D53146" w14:textId="7B0A3946" w:rsidR="001E28DB" w:rsidRPr="0062054B" w:rsidRDefault="001E28DB" w:rsidP="0062054B">
      <w:pPr>
        <w:spacing w:after="120"/>
        <w:rPr>
          <w:sz w:val="24"/>
          <w:szCs w:val="24"/>
        </w:rPr>
      </w:pPr>
      <w:r>
        <w:rPr>
          <w:noProof/>
        </w:rPr>
        <mc:AlternateContent>
          <mc:Choice Requires="wps">
            <w:drawing>
              <wp:anchor distT="0" distB="0" distL="114300" distR="114300" simplePos="0" relativeHeight="251658241" behindDoc="0" locked="0" layoutInCell="1" allowOverlap="1" wp14:anchorId="4D75AB02" wp14:editId="19822428">
                <wp:simplePos x="724535" y="5772785"/>
                <wp:positionH relativeFrom="margin">
                  <wp:align>center</wp:align>
                </wp:positionH>
                <wp:positionV relativeFrom="margin">
                  <wp:align>center</wp:align>
                </wp:positionV>
                <wp:extent cx="6162675" cy="1235710"/>
                <wp:effectExtent l="0" t="0" r="28575" b="21590"/>
                <wp:wrapSquare wrapText="bothSides"/>
                <wp:docPr id="812727153"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62675" cy="1235710"/>
                        </a:xfrm>
                        <a:prstGeom prst="rect">
                          <a:avLst/>
                        </a:prstGeom>
                        <a:solidFill>
                          <a:srgbClr val="FFFFFF"/>
                        </a:solidFill>
                        <a:ln w="9525">
                          <a:solidFill>
                            <a:srgbClr val="000000"/>
                          </a:solidFill>
                          <a:miter lim="800000"/>
                          <a:headEnd/>
                          <a:tailEnd/>
                        </a:ln>
                      </wps:spPr>
                      <wps:txbx>
                        <w:txbxContent>
                          <w:p w14:paraId="360C33D4" w14:textId="77777777" w:rsidR="001E28DB" w:rsidRPr="000A30E5" w:rsidRDefault="001E28DB" w:rsidP="00DF7540">
                            <w:pPr>
                              <w:spacing w:after="120"/>
                              <w:rPr>
                                <w:rFonts w:ascii="Aptos" w:hAnsi="Aptos"/>
                                <w:bCs/>
                                <w:sz w:val="24"/>
                                <w:szCs w:val="24"/>
                              </w:rPr>
                            </w:pPr>
                            <w:r w:rsidRPr="000A30E5">
                              <w:rPr>
                                <w:rFonts w:ascii="Aptos" w:hAnsi="Aptos"/>
                                <w:b/>
                                <w:sz w:val="24"/>
                                <w:szCs w:val="24"/>
                              </w:rPr>
                              <w:t xml:space="preserve">Aanbestedende dienst  </w:t>
                            </w:r>
                            <w:r w:rsidRPr="000A30E5">
                              <w:rPr>
                                <w:rFonts w:ascii="Aptos" w:hAnsi="Aptos"/>
                                <w:b/>
                                <w:sz w:val="24"/>
                                <w:szCs w:val="24"/>
                              </w:rPr>
                              <w:tab/>
                            </w:r>
                            <w:r w:rsidRPr="000A30E5">
                              <w:rPr>
                                <w:rFonts w:ascii="Aptos" w:hAnsi="Aptos"/>
                                <w:bCs/>
                                <w:sz w:val="24"/>
                                <w:szCs w:val="24"/>
                              </w:rPr>
                              <w:t xml:space="preserve">: Stichting Connekt </w:t>
                            </w:r>
                          </w:p>
                          <w:p w14:paraId="0D2D239C" w14:textId="5C6E9DC0" w:rsidR="001E28DB" w:rsidRPr="000A30E5" w:rsidRDefault="001E28DB" w:rsidP="00DF7540">
                            <w:pPr>
                              <w:tabs>
                                <w:tab w:val="left" w:pos="2835"/>
                              </w:tabs>
                              <w:spacing w:after="120"/>
                              <w:rPr>
                                <w:rFonts w:ascii="Aptos" w:hAnsi="Aptos"/>
                                <w:b/>
                                <w:sz w:val="24"/>
                                <w:szCs w:val="24"/>
                              </w:rPr>
                            </w:pPr>
                            <w:r w:rsidRPr="000A30E5">
                              <w:rPr>
                                <w:rFonts w:ascii="Aptos" w:hAnsi="Aptos"/>
                                <w:b/>
                                <w:sz w:val="24"/>
                                <w:szCs w:val="24"/>
                              </w:rPr>
                              <w:t xml:space="preserve">Datum: </w:t>
                            </w:r>
                            <w:r w:rsidRPr="000A30E5">
                              <w:rPr>
                                <w:rFonts w:ascii="Aptos" w:hAnsi="Aptos"/>
                                <w:sz w:val="24"/>
                                <w:szCs w:val="24"/>
                              </w:rPr>
                              <w:tab/>
                            </w:r>
                            <w:r w:rsidRPr="000A30E5">
                              <w:rPr>
                                <w:rFonts w:ascii="Aptos" w:hAnsi="Aptos"/>
                                <w:bCs/>
                                <w:sz w:val="24"/>
                                <w:szCs w:val="24"/>
                              </w:rPr>
                              <w:t xml:space="preserve">: </w:t>
                            </w:r>
                            <w:r w:rsidRPr="000A30E5">
                              <w:rPr>
                                <w:rFonts w:ascii="Aptos" w:hAnsi="Aptos"/>
                                <w:bCs/>
                                <w:sz w:val="24"/>
                                <w:szCs w:val="24"/>
                              </w:rPr>
                              <w:fldChar w:fldCharType="begin"/>
                            </w:r>
                            <w:r w:rsidRPr="000A30E5">
                              <w:rPr>
                                <w:rFonts w:ascii="Aptos" w:hAnsi="Aptos"/>
                                <w:bCs/>
                                <w:sz w:val="24"/>
                                <w:szCs w:val="24"/>
                              </w:rPr>
                              <w:instrText xml:space="preserve"> TIME \@ "d MMMM yyyy" </w:instrText>
                            </w:r>
                            <w:r w:rsidRPr="000A30E5">
                              <w:rPr>
                                <w:rFonts w:ascii="Aptos" w:hAnsi="Aptos"/>
                                <w:bCs/>
                                <w:sz w:val="24"/>
                                <w:szCs w:val="24"/>
                              </w:rPr>
                              <w:fldChar w:fldCharType="separate"/>
                            </w:r>
                            <w:r w:rsidR="00A60BE2">
                              <w:rPr>
                                <w:rFonts w:ascii="Aptos" w:hAnsi="Aptos"/>
                                <w:bCs/>
                                <w:noProof/>
                                <w:sz w:val="24"/>
                                <w:szCs w:val="24"/>
                              </w:rPr>
                              <w:t>19 oktober 2026</w:t>
                            </w:r>
                            <w:r w:rsidRPr="000A30E5">
                              <w:rPr>
                                <w:rFonts w:ascii="Aptos" w:hAnsi="Aptos"/>
                                <w:bCs/>
                                <w:sz w:val="24"/>
                                <w:szCs w:val="24"/>
                              </w:rPr>
                              <w:fldChar w:fldCharType="end"/>
                            </w:r>
                          </w:p>
                          <w:p w14:paraId="17BBD81D" w14:textId="12A01964" w:rsidR="001E28DB" w:rsidRPr="007D488B" w:rsidRDefault="001E28DB" w:rsidP="00DF7540">
                            <w:pPr>
                              <w:tabs>
                                <w:tab w:val="left" w:pos="2835"/>
                              </w:tabs>
                              <w:spacing w:after="120"/>
                              <w:rPr>
                                <w:rFonts w:ascii="Aptos" w:hAnsi="Aptos"/>
                                <w:b/>
                                <w:sz w:val="24"/>
                                <w:szCs w:val="24"/>
                              </w:rPr>
                            </w:pPr>
                            <w:r w:rsidRPr="000A30E5">
                              <w:rPr>
                                <w:rFonts w:ascii="Aptos" w:hAnsi="Aptos"/>
                                <w:b/>
                                <w:sz w:val="24"/>
                                <w:szCs w:val="24"/>
                              </w:rPr>
                              <w:t>TenderNed</w:t>
                            </w:r>
                            <w:r w:rsidR="00CB7E5B">
                              <w:rPr>
                                <w:rFonts w:ascii="Aptos" w:hAnsi="Aptos"/>
                                <w:b/>
                                <w:sz w:val="24"/>
                                <w:szCs w:val="24"/>
                              </w:rPr>
                              <w:t>-k</w:t>
                            </w:r>
                            <w:r w:rsidRPr="000A30E5">
                              <w:rPr>
                                <w:rFonts w:ascii="Aptos" w:hAnsi="Aptos"/>
                                <w:b/>
                                <w:sz w:val="24"/>
                                <w:szCs w:val="24"/>
                              </w:rPr>
                              <w:t>enmerk</w:t>
                            </w:r>
                            <w:r w:rsidRPr="000A30E5">
                              <w:rPr>
                                <w:rFonts w:ascii="Aptos" w:hAnsi="Aptos"/>
                                <w:b/>
                                <w:sz w:val="24"/>
                                <w:szCs w:val="24"/>
                              </w:rPr>
                              <w:tab/>
                            </w:r>
                            <w:r w:rsidRPr="000A30E5">
                              <w:rPr>
                                <w:rFonts w:ascii="Aptos" w:hAnsi="Aptos"/>
                                <w:bCs/>
                                <w:sz w:val="24"/>
                                <w:szCs w:val="24"/>
                              </w:rPr>
                              <w:t xml:space="preserve">: </w:t>
                            </w:r>
                            <w:r w:rsidR="00CB7E5B" w:rsidRPr="00CB7E5B">
                              <w:rPr>
                                <w:rFonts w:ascii="Aptos" w:hAnsi="Aptos"/>
                                <w:bCs/>
                                <w:sz w:val="24"/>
                                <w:szCs w:val="24"/>
                              </w:rPr>
                              <w:t>619436</w:t>
                            </w:r>
                          </w:p>
                          <w:p w14:paraId="1C5E8C1B" w14:textId="386CAD8E" w:rsidR="001E28DB" w:rsidRPr="000A30E5" w:rsidRDefault="001E28DB" w:rsidP="00DF7540">
                            <w:pPr>
                              <w:tabs>
                                <w:tab w:val="left" w:pos="2835"/>
                              </w:tabs>
                              <w:spacing w:after="120"/>
                              <w:rPr>
                                <w:rFonts w:ascii="Aptos" w:hAnsi="Aptos"/>
                                <w:b/>
                                <w:color w:val="2C7FCE" w:themeColor="text2" w:themeTint="99"/>
                                <w:sz w:val="24"/>
                                <w:szCs w:val="24"/>
                              </w:rPr>
                            </w:pPr>
                            <w:r w:rsidRPr="000A30E5">
                              <w:rPr>
                                <w:rFonts w:ascii="Aptos" w:hAnsi="Aptos"/>
                                <w:b/>
                                <w:sz w:val="24"/>
                                <w:szCs w:val="24"/>
                              </w:rPr>
                              <w:t>Versie</w:t>
                            </w:r>
                            <w:r w:rsidRPr="000A30E5">
                              <w:rPr>
                                <w:rFonts w:ascii="Aptos" w:hAnsi="Aptos"/>
                                <w:b/>
                                <w:sz w:val="24"/>
                                <w:szCs w:val="24"/>
                              </w:rPr>
                              <w:tab/>
                            </w:r>
                            <w:r w:rsidRPr="000A30E5">
                              <w:rPr>
                                <w:rFonts w:ascii="Aptos" w:hAnsi="Aptos"/>
                                <w:bCs/>
                                <w:sz w:val="24"/>
                                <w:szCs w:val="24"/>
                              </w:rPr>
                              <w:t>: V</w:t>
                            </w:r>
                            <w:r w:rsidR="008D1998">
                              <w:rPr>
                                <w:rFonts w:ascii="Aptos" w:hAnsi="Aptos"/>
                                <w:bCs/>
                                <w:sz w:val="24"/>
                                <w:szCs w:val="24"/>
                              </w:rPr>
                              <w:t xml:space="preserve"> </w:t>
                            </w:r>
                            <w:r w:rsidR="00F300B1">
                              <w:rPr>
                                <w:rFonts w:ascii="Aptos" w:hAnsi="Aptos"/>
                                <w:bCs/>
                                <w:sz w:val="24"/>
                                <w:szCs w:val="24"/>
                              </w:rPr>
                              <w:t>1.0</w:t>
                            </w:r>
                          </w:p>
                          <w:p w14:paraId="7231AACB" w14:textId="77777777" w:rsidR="001E28DB" w:rsidRPr="006119D9" w:rsidRDefault="001E28DB" w:rsidP="00DF7540">
                            <w:pPr>
                              <w:rPr>
                                <w:sz w:val="20"/>
                                <w:szCs w:val="20"/>
                              </w:rPr>
                            </w:pPr>
                          </w:p>
                        </w:txbxContent>
                      </wps:txbx>
                      <wps:bodyPr rot="0" vert="horz" wrap="square" lIns="91440" tIns="45720" rIns="91440" bIns="45720" anchor="t" anchorCtr="0">
                        <a:noAutofit/>
                      </wps:bodyPr>
                    </wps:wsp>
                  </a:graphicData>
                </a:graphic>
              </wp:anchor>
            </w:drawing>
          </mc:Choice>
          <mc:Fallback>
            <w:pict>
              <v:shape w14:anchorId="4D75AB02" id="_x0000_s1027" type="#_x0000_t202" style="position:absolute;left:0;text-align:left;margin-left:0;margin-top:0;width:485.25pt;height:97.3pt;z-index:251658241;visibility:visible;mso-wrap-style:squar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">
                <v:textbox>
                  <w:txbxContent>
                    <w:p w14:paraId="360C33D4" w14:textId="77777777" w:rsidR="001E28DB" w:rsidRPr="000A30E5" w:rsidRDefault="001E28DB" w:rsidP="00DF7540">
                      <w:pPr>
                        <w:spacing w:after="120"/>
                        <w:rPr>
                          <w:rFonts w:ascii="Aptos" w:hAnsi="Aptos"/>
                          <w:bCs/>
                          <w:sz w:val="24"/>
                          <w:szCs w:val="24"/>
                        </w:rPr>
                      </w:pPr>
                      <w:r w:rsidRPr="000A30E5">
                        <w:rPr>
                          <w:rFonts w:ascii="Aptos" w:hAnsi="Aptos"/>
                          <w:b/>
                          <w:sz w:val="24"/>
                          <w:szCs w:val="24"/>
                        </w:rPr>
                        <w:t xml:space="preserve">Aanbestedende dienst  </w:t>
                      </w:r>
                      <w:r w:rsidRPr="000A30E5">
                        <w:rPr>
                          <w:rFonts w:ascii="Aptos" w:hAnsi="Aptos"/>
                          <w:b/>
                          <w:sz w:val="24"/>
                          <w:szCs w:val="24"/>
                        </w:rPr>
                        <w:tab/>
                      </w:r>
                      <w:r w:rsidRPr="000A30E5">
                        <w:rPr>
                          <w:rFonts w:ascii="Aptos" w:hAnsi="Aptos"/>
                          <w:bCs/>
                          <w:sz w:val="24"/>
                          <w:szCs w:val="24"/>
                        </w:rPr>
                        <w:t xml:space="preserve">: Stichting Connekt </w:t>
                      </w:r>
                    </w:p>
                    <w:p w14:paraId="0D2D239C" w14:textId="5C6E9DC0" w:rsidR="001E28DB" w:rsidRPr="000A30E5" w:rsidRDefault="001E28DB" w:rsidP="00DF7540">
                      <w:pPr>
                        <w:tabs>
                          <w:tab w:val="left" w:pos="2835"/>
                        </w:tabs>
                        <w:spacing w:after="120"/>
                        <w:rPr>
                          <w:rFonts w:ascii="Aptos" w:hAnsi="Aptos"/>
                          <w:b/>
                          <w:sz w:val="24"/>
                          <w:szCs w:val="24"/>
                        </w:rPr>
                      </w:pPr>
                      <w:r w:rsidRPr="000A30E5">
                        <w:rPr>
                          <w:rFonts w:ascii="Aptos" w:hAnsi="Aptos"/>
                          <w:b/>
                          <w:sz w:val="24"/>
                          <w:szCs w:val="24"/>
                        </w:rPr>
                        <w:t xml:space="preserve">Datum: </w:t>
                      </w:r>
                      <w:r w:rsidRPr="000A30E5">
                        <w:rPr>
                          <w:rFonts w:ascii="Aptos" w:hAnsi="Aptos"/>
                          <w:sz w:val="24"/>
                          <w:szCs w:val="24"/>
                        </w:rPr>
                        <w:tab/>
                      </w:r>
                      <w:r w:rsidRPr="000A30E5">
                        <w:rPr>
                          <w:rFonts w:ascii="Aptos" w:hAnsi="Aptos"/>
                          <w:bCs/>
                          <w:sz w:val="24"/>
                          <w:szCs w:val="24"/>
                        </w:rPr>
                        <w:t xml:space="preserve">: </w:t>
                      </w:r>
                      <w:r w:rsidRPr="000A30E5">
                        <w:rPr>
                          <w:rFonts w:ascii="Aptos" w:hAnsi="Aptos"/>
                          <w:bCs/>
                          <w:sz w:val="24"/>
                          <w:szCs w:val="24"/>
                        </w:rPr>
                        <w:fldChar w:fldCharType="begin"/>
                      </w:r>
                      <w:r w:rsidRPr="000A30E5">
                        <w:rPr>
                          <w:rFonts w:ascii="Aptos" w:hAnsi="Aptos"/>
                          <w:bCs/>
                          <w:sz w:val="24"/>
                          <w:szCs w:val="24"/>
                        </w:rPr>
                        <w:instrText xml:space="preserve"> TIME \@ "d MMMM yyyy" </w:instrText>
                      </w:r>
                      <w:r w:rsidRPr="000A30E5">
                        <w:rPr>
                          <w:rFonts w:ascii="Aptos" w:hAnsi="Aptos"/>
                          <w:bCs/>
                          <w:sz w:val="24"/>
                          <w:szCs w:val="24"/>
                        </w:rPr>
                        <w:fldChar w:fldCharType="separate"/>
                      </w:r>
                      <w:r w:rsidR="00A60BE2">
                        <w:rPr>
                          <w:rFonts w:ascii="Aptos" w:hAnsi="Aptos"/>
                          <w:bCs/>
                          <w:noProof/>
                          <w:sz w:val="24"/>
                          <w:szCs w:val="24"/>
                        </w:rPr>
                        <w:t>19 oktober 2026</w:t>
                      </w:r>
                      <w:r w:rsidRPr="000A30E5">
                        <w:rPr>
                          <w:rFonts w:ascii="Aptos" w:hAnsi="Aptos"/>
                          <w:bCs/>
                          <w:sz w:val="24"/>
                          <w:szCs w:val="24"/>
                        </w:rPr>
                        <w:fldChar w:fldCharType="end"/>
                      </w:r>
                    </w:p>
                    <w:p w14:paraId="17BBD81D" w14:textId="12A01964" w:rsidR="001E28DB" w:rsidRPr="007D488B" w:rsidRDefault="001E28DB" w:rsidP="00DF7540">
                      <w:pPr>
                        <w:tabs>
                          <w:tab w:val="left" w:pos="2835"/>
                        </w:tabs>
                        <w:spacing w:after="120"/>
                        <w:rPr>
                          <w:rFonts w:ascii="Aptos" w:hAnsi="Aptos"/>
                          <w:b/>
                          <w:sz w:val="24"/>
                          <w:szCs w:val="24"/>
                        </w:rPr>
                      </w:pPr>
                      <w:r w:rsidRPr="000A30E5">
                        <w:rPr>
                          <w:rFonts w:ascii="Aptos" w:hAnsi="Aptos"/>
                          <w:b/>
                          <w:sz w:val="24"/>
                          <w:szCs w:val="24"/>
                        </w:rPr>
                        <w:t>TenderNed</w:t>
                      </w:r>
                      <w:r w:rsidR="00CB7E5B">
                        <w:rPr>
                          <w:rFonts w:ascii="Aptos" w:hAnsi="Aptos"/>
                          <w:b/>
                          <w:sz w:val="24"/>
                          <w:szCs w:val="24"/>
                        </w:rPr>
                        <w:t>-k</w:t>
                      </w:r>
                      <w:r w:rsidRPr="000A30E5">
                        <w:rPr>
                          <w:rFonts w:ascii="Aptos" w:hAnsi="Aptos"/>
                          <w:b/>
                          <w:sz w:val="24"/>
                          <w:szCs w:val="24"/>
                        </w:rPr>
                        <w:t>enmerk</w:t>
                      </w:r>
                      <w:r w:rsidRPr="000A30E5">
                        <w:rPr>
                          <w:rFonts w:ascii="Aptos" w:hAnsi="Aptos"/>
                          <w:b/>
                          <w:sz w:val="24"/>
                          <w:szCs w:val="24"/>
                        </w:rPr>
                        <w:tab/>
                      </w:r>
                      <w:r w:rsidRPr="000A30E5">
                        <w:rPr>
                          <w:rFonts w:ascii="Aptos" w:hAnsi="Aptos"/>
                          <w:bCs/>
                          <w:sz w:val="24"/>
                          <w:szCs w:val="24"/>
                        </w:rPr>
                        <w:t xml:space="preserve">: </w:t>
                      </w:r>
                      <w:r w:rsidR="00CB7E5B" w:rsidRPr="00CB7E5B">
                        <w:rPr>
                          <w:rFonts w:ascii="Aptos" w:hAnsi="Aptos"/>
                          <w:bCs/>
                          <w:sz w:val="24"/>
                          <w:szCs w:val="24"/>
                        </w:rPr>
                        <w:t>619436</w:t>
                      </w:r>
                    </w:p>
                    <w:p w14:paraId="1C5E8C1B" w14:textId="386CAD8E" w:rsidR="001E28DB" w:rsidRPr="000A30E5" w:rsidRDefault="001E28DB" w:rsidP="00DF7540">
                      <w:pPr>
                        <w:tabs>
                          <w:tab w:val="left" w:pos="2835"/>
                        </w:tabs>
                        <w:spacing w:after="120"/>
                        <w:rPr>
                          <w:rFonts w:ascii="Aptos" w:hAnsi="Aptos"/>
                          <w:b/>
                          <w:color w:val="2C7FCE" w:themeColor="text2" w:themeTint="99"/>
                          <w:sz w:val="24"/>
                          <w:szCs w:val="24"/>
                        </w:rPr>
                      </w:pPr>
                      <w:r w:rsidRPr="000A30E5">
                        <w:rPr>
                          <w:rFonts w:ascii="Aptos" w:hAnsi="Aptos"/>
                          <w:b/>
                          <w:sz w:val="24"/>
                          <w:szCs w:val="24"/>
                        </w:rPr>
                        <w:t>Versie</w:t>
                      </w:r>
                      <w:r w:rsidRPr="000A30E5">
                        <w:rPr>
                          <w:rFonts w:ascii="Aptos" w:hAnsi="Aptos"/>
                          <w:b/>
                          <w:sz w:val="24"/>
                          <w:szCs w:val="24"/>
                        </w:rPr>
                        <w:tab/>
                      </w:r>
                      <w:r w:rsidRPr="000A30E5">
                        <w:rPr>
                          <w:rFonts w:ascii="Aptos" w:hAnsi="Aptos"/>
                          <w:bCs/>
                          <w:sz w:val="24"/>
                          <w:szCs w:val="24"/>
                        </w:rPr>
                        <w:t>: V</w:t>
                      </w:r>
                      <w:r w:rsidR="008D1998">
                        <w:rPr>
                          <w:rFonts w:ascii="Aptos" w:hAnsi="Aptos"/>
                          <w:bCs/>
                          <w:sz w:val="24"/>
                          <w:szCs w:val="24"/>
                        </w:rPr>
                        <w:t xml:space="preserve"> </w:t>
                      </w:r>
                      <w:r w:rsidR="00F300B1">
                        <w:rPr>
                          <w:rFonts w:ascii="Aptos" w:hAnsi="Aptos"/>
                          <w:bCs/>
                          <w:sz w:val="24"/>
                          <w:szCs w:val="24"/>
                        </w:rPr>
                        <w:t>1.0</w:t>
                      </w:r>
                    </w:p>
                    <w:p w14:paraId="7231AACB" w14:textId="77777777" w:rsidR="001E28DB" w:rsidRPr="006119D9" w:rsidRDefault="001E28DB" w:rsidP="00DF7540">
                      <w:pPr>
                        <w:rPr>
                          <w:sz w:val="20"/>
                          <w:szCs w:val="20"/>
                        </w:rPr>
                      </w:pPr>
                    </w:p>
                  </w:txbxContent>
                </v:textbox>
                <w10:wrap type="square" anchorx="margin" anchory="margin"/>
              </v:shape>
            </w:pict>
          </mc:Fallback>
        </mc:AlternateContent>
      </w:r>
    </w:p>
    <w:p w14:paraId="12D02612" w14:textId="77777777" w:rsidR="001E28DB" w:rsidRPr="00DF7540" w:rsidRDefault="001E28DB" w:rsidP="00DF7540">
      <w:pPr>
        <w:ind w:left="-709"/>
        <w:rPr>
          <w:b/>
          <w:color w:val="2C7FCE" w:themeColor="text2" w:themeTint="99"/>
          <w:sz w:val="32"/>
        </w:rPr>
      </w:pPr>
      <w:r w:rsidRPr="00DF7540">
        <w:rPr>
          <w:noProof/>
          <w:lang w:val="en-GB"/>
        </w:rPr>
        <mc:AlternateContent>
          <mc:Choice Requires="wps">
            <w:drawing>
              <wp:anchor distT="0" distB="0" distL="114300" distR="114300" simplePos="0" relativeHeight="251658242" behindDoc="0" locked="0" layoutInCell="1" allowOverlap="1" wp14:anchorId="23E0A541" wp14:editId="4A0AB86B">
                <wp:simplePos x="445770" y="7679690"/>
                <wp:positionH relativeFrom="margin">
                  <wp:align>center</wp:align>
                </wp:positionH>
                <wp:positionV relativeFrom="margin">
                  <wp:align>bottom</wp:align>
                </wp:positionV>
                <wp:extent cx="6496050" cy="1381125"/>
                <wp:effectExtent l="0" t="0" r="19050" b="28575"/>
                <wp:wrapSquare wrapText="bothSides"/>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96050" cy="1381125"/>
                        </a:xfrm>
                        <a:prstGeom prst="rect">
                          <a:avLst/>
                        </a:prstGeom>
                        <a:solidFill>
                          <a:srgbClr val="FFFFFF"/>
                        </a:solidFill>
                        <a:ln w="9525">
                          <a:solidFill>
                            <a:srgbClr val="000000"/>
                          </a:solidFill>
                          <a:miter lim="800000"/>
                          <a:headEnd/>
                          <a:tailEnd/>
                        </a:ln>
                      </wps:spPr>
                      <wps:txbx>
                        <w:txbxContent>
                          <w:p w14:paraId="11D2FDA3" w14:textId="77777777" w:rsidR="001E28DB" w:rsidRPr="0062054B" w:rsidRDefault="001E28DB" w:rsidP="00213D7F">
                            <w:pPr>
                              <w:rPr>
                                <w:b/>
                                <w:bCs/>
                                <w:sz w:val="24"/>
                                <w:szCs w:val="24"/>
                              </w:rPr>
                            </w:pPr>
                            <w:bookmarkStart w:id="0" w:name="_Toc239778042"/>
                            <w:r w:rsidRPr="0062054B">
                              <w:rPr>
                                <w:b/>
                                <w:bCs/>
                              </w:rPr>
                              <w:t>Colofon</w:t>
                            </w:r>
                            <w:bookmarkEnd w:id="0"/>
                          </w:p>
                          <w:p w14:paraId="665905F1" w14:textId="77777777" w:rsidR="001E28DB" w:rsidRPr="004503DB" w:rsidRDefault="001E28DB" w:rsidP="00DF7540">
                            <w:pPr>
                              <w:spacing w:after="0"/>
                              <w:rPr>
                                <w:rFonts w:ascii="Aptos" w:hAnsi="Aptos"/>
                                <w:sz w:val="20"/>
                                <w:szCs w:val="20"/>
                              </w:rPr>
                            </w:pPr>
                            <w:r w:rsidRPr="004503DB">
                              <w:rPr>
                                <w:rFonts w:ascii="Aptos" w:hAnsi="Aptos"/>
                                <w:sz w:val="20"/>
                                <w:szCs w:val="20"/>
                              </w:rPr>
                              <w:t>Uitgegeven door</w:t>
                            </w:r>
                            <w:r>
                              <w:rPr>
                                <w:rFonts w:ascii="Aptos" w:hAnsi="Aptos"/>
                                <w:sz w:val="20"/>
                                <w:szCs w:val="20"/>
                              </w:rPr>
                              <w:t xml:space="preserve"> </w:t>
                            </w:r>
                            <w:r w:rsidRPr="004503DB">
                              <w:rPr>
                                <w:rFonts w:ascii="Aptos" w:hAnsi="Aptos"/>
                                <w:sz w:val="20"/>
                                <w:szCs w:val="20"/>
                              </w:rPr>
                              <w:t>Stichting</w:t>
                            </w:r>
                            <w:r>
                              <w:rPr>
                                <w:rFonts w:ascii="Aptos" w:hAnsi="Aptos"/>
                                <w:sz w:val="20"/>
                                <w:szCs w:val="20"/>
                              </w:rPr>
                              <w:t xml:space="preserve"> </w:t>
                            </w:r>
                            <w:r w:rsidRPr="004503DB">
                              <w:rPr>
                                <w:rFonts w:ascii="Aptos" w:hAnsi="Aptos"/>
                                <w:sz w:val="20"/>
                                <w:szCs w:val="20"/>
                              </w:rPr>
                              <w:t xml:space="preserve">Connekt, </w:t>
                            </w:r>
                            <w:r>
                              <w:rPr>
                                <w:rFonts w:ascii="Aptos" w:hAnsi="Aptos"/>
                                <w:sz w:val="20"/>
                                <w:szCs w:val="20"/>
                              </w:rPr>
                              <w:t>als uitvoeringsinstantie voor het Ministerie van Infrastructuur en Waterstaat</w:t>
                            </w:r>
                          </w:p>
                          <w:p w14:paraId="0045E371" w14:textId="77777777" w:rsidR="001E28DB" w:rsidRDefault="001E28DB" w:rsidP="00DF7540">
                            <w:pPr>
                              <w:spacing w:after="0"/>
                              <w:rPr>
                                <w:rFonts w:ascii="Aptos" w:hAnsi="Aptos"/>
                                <w:sz w:val="20"/>
                                <w:szCs w:val="20"/>
                              </w:rPr>
                            </w:pPr>
                          </w:p>
                          <w:p w14:paraId="14332751" w14:textId="77777777" w:rsidR="001E28DB" w:rsidRDefault="001E28DB" w:rsidP="001E28DB">
                            <w:pPr>
                              <w:spacing w:after="0"/>
                              <w:rPr>
                                <w:rFonts w:ascii="Aptos" w:hAnsi="Aptos"/>
                                <w:sz w:val="20"/>
                                <w:szCs w:val="20"/>
                              </w:rPr>
                            </w:pPr>
                            <w:r>
                              <w:rPr>
                                <w:rFonts w:ascii="Aptos" w:hAnsi="Aptos"/>
                                <w:sz w:val="20"/>
                                <w:szCs w:val="20"/>
                              </w:rPr>
                              <w:t xml:space="preserve">Contactgegevens: </w:t>
                            </w:r>
                            <w:r w:rsidRPr="004503DB">
                              <w:rPr>
                                <w:rFonts w:ascii="Aptos" w:hAnsi="Aptos"/>
                                <w:sz w:val="20"/>
                                <w:szCs w:val="20"/>
                              </w:rPr>
                              <w:t>Ezelsveldlaan 59</w:t>
                            </w:r>
                            <w:r>
                              <w:rPr>
                                <w:rFonts w:ascii="Aptos" w:hAnsi="Aptos"/>
                                <w:sz w:val="20"/>
                                <w:szCs w:val="20"/>
                              </w:rPr>
                              <w:t xml:space="preserve">, </w:t>
                            </w:r>
                            <w:r w:rsidRPr="004503DB">
                              <w:rPr>
                                <w:rFonts w:ascii="Aptos" w:hAnsi="Aptos"/>
                                <w:sz w:val="20"/>
                                <w:szCs w:val="20"/>
                              </w:rPr>
                              <w:t>2611 RV Delft</w:t>
                            </w:r>
                            <w:r>
                              <w:rPr>
                                <w:rFonts w:ascii="Aptos" w:hAnsi="Aptos"/>
                                <w:sz w:val="20"/>
                                <w:szCs w:val="20"/>
                              </w:rPr>
                              <w:t xml:space="preserve">, Nederland | </w:t>
                            </w:r>
                          </w:p>
                          <w:p w14:paraId="097809ED" w14:textId="77777777" w:rsidR="001E28DB" w:rsidRDefault="001E28DB" w:rsidP="001E28DB">
                            <w:pPr>
                              <w:spacing w:after="0"/>
                              <w:rPr>
                                <w:rFonts w:ascii="Aptos" w:hAnsi="Aptos"/>
                                <w:sz w:val="20"/>
                                <w:szCs w:val="20"/>
                                <w:lang w:val="en-GB"/>
                              </w:rPr>
                            </w:pPr>
                            <w:r w:rsidRPr="008A2FF8">
                              <w:rPr>
                                <w:rFonts w:ascii="Aptos" w:hAnsi="Aptos"/>
                                <w:sz w:val="20"/>
                                <w:szCs w:val="20"/>
                                <w:lang w:val="en-GB"/>
                              </w:rPr>
                              <w:t xml:space="preserve">Tel.nr. +31 15 251 65 65 | </w:t>
                            </w:r>
                          </w:p>
                          <w:p w14:paraId="5D216D1E" w14:textId="77777777" w:rsidR="001E28DB" w:rsidRPr="008A2FF8" w:rsidRDefault="001E28DB" w:rsidP="001E28DB">
                            <w:pPr>
                              <w:spacing w:after="0"/>
                              <w:rPr>
                                <w:rFonts w:ascii="Aptos" w:hAnsi="Aptos"/>
                                <w:sz w:val="20"/>
                                <w:szCs w:val="20"/>
                                <w:lang w:val="en-GB"/>
                              </w:rPr>
                            </w:pPr>
                            <w:r w:rsidRPr="008A2FF8">
                              <w:rPr>
                                <w:rFonts w:ascii="Aptos" w:hAnsi="Aptos"/>
                                <w:sz w:val="20"/>
                                <w:szCs w:val="20"/>
                                <w:lang w:val="en-GB"/>
                              </w:rPr>
                              <w:t xml:space="preserve">E-mail: </w:t>
                            </w:r>
                            <w:hyperlink r:id="rId12" w:history="1">
                              <w:r w:rsidRPr="008A2FF8">
                                <w:rPr>
                                  <w:rStyle w:val="Hyperlink"/>
                                  <w:rFonts w:ascii="Aptos" w:hAnsi="Aptos"/>
                                  <w:sz w:val="20"/>
                                  <w:szCs w:val="20"/>
                                  <w:lang w:val="en-GB"/>
                                </w:rPr>
                                <w:t>procurement@connekt.nl</w:t>
                              </w:r>
                            </w:hyperlink>
                            <w:r w:rsidRPr="008A2FF8">
                              <w:rPr>
                                <w:rFonts w:ascii="Aptos" w:hAnsi="Aptos"/>
                                <w:sz w:val="20"/>
                                <w:szCs w:val="20"/>
                                <w:lang w:val="en-GB"/>
                              </w:rPr>
                              <w:t xml:space="preserve"> |</w:t>
                            </w:r>
                          </w:p>
                          <w:p w14:paraId="666407BF" w14:textId="77777777" w:rsidR="001E28DB" w:rsidRPr="008A2FF8" w:rsidRDefault="001E28DB" w:rsidP="001E28DB">
                            <w:pPr>
                              <w:rPr>
                                <w:lang w:val="en-GB"/>
                              </w:rPr>
                            </w:pPr>
                          </w:p>
                        </w:txbxContent>
                      </wps:txbx>
                      <wps:bodyPr rot="0" vert="horz" wrap="square" lIns="91440" tIns="45720" rIns="91440" bIns="45720" anchor="t" anchorCtr="0">
                        <a:noAutofit/>
                      </wps:bodyPr>
                    </wps:wsp>
                  </a:graphicData>
                </a:graphic>
              </wp:anchor>
            </w:drawing>
          </mc:Choice>
          <mc:Fallback>
            <w:pict>
              <v:shape w14:anchorId="23E0A541" id="_x0000_s1028" type="#_x0000_t202" style="position:absolute;left:0;text-align:left;margin-left:0;margin-top:0;width:511.5pt;height:108.75pt;z-index:251658242;visibility:visible;mso-wrap-style:square;mso-wrap-distance-left:9pt;mso-wrap-distance-top:0;mso-wrap-distance-right:9pt;mso-wrap-distance-bottom:0;mso-position-horizontal:center;mso-position-horizontal-relative:margin;mso-position-vertical:bottom;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">
                <v:textbox>
                  <w:txbxContent>
                    <w:p w14:paraId="11D2FDA3" w14:textId="77777777" w:rsidR="001E28DB" w:rsidRPr="0062054B" w:rsidRDefault="001E28DB" w:rsidP="00213D7F">
                      <w:pPr>
                        <w:rPr>
                          <w:b/>
                          <w:bCs/>
                          <w:sz w:val="24"/>
                          <w:szCs w:val="24"/>
                        </w:rPr>
                      </w:pPr>
                      <w:bookmarkStart w:id="1" w:name="_Toc239778042"/>
                      <w:r w:rsidRPr="0062054B">
                        <w:rPr>
                          <w:b/>
                          <w:bCs/>
                        </w:rPr>
                        <w:t>Colofon</w:t>
                      </w:r>
                      <w:bookmarkEnd w:id="1"/>
                    </w:p>
                    <w:p w14:paraId="665905F1" w14:textId="77777777" w:rsidR="001E28DB" w:rsidRPr="004503DB" w:rsidRDefault="001E28DB" w:rsidP="00DF7540">
                      <w:pPr>
                        <w:spacing w:after="0"/>
                        <w:rPr>
                          <w:rFonts w:ascii="Aptos" w:hAnsi="Aptos"/>
                          <w:sz w:val="20"/>
                          <w:szCs w:val="20"/>
                        </w:rPr>
                      </w:pPr>
                      <w:r w:rsidRPr="004503DB">
                        <w:rPr>
                          <w:rFonts w:ascii="Aptos" w:hAnsi="Aptos"/>
                          <w:sz w:val="20"/>
                          <w:szCs w:val="20"/>
                        </w:rPr>
                        <w:t>Uitgegeven door</w:t>
                      </w:r>
                      <w:r>
                        <w:rPr>
                          <w:rFonts w:ascii="Aptos" w:hAnsi="Aptos"/>
                          <w:sz w:val="20"/>
                          <w:szCs w:val="20"/>
                        </w:rPr>
                        <w:t xml:space="preserve"> </w:t>
                      </w:r>
                      <w:r w:rsidRPr="004503DB">
                        <w:rPr>
                          <w:rFonts w:ascii="Aptos" w:hAnsi="Aptos"/>
                          <w:sz w:val="20"/>
                          <w:szCs w:val="20"/>
                        </w:rPr>
                        <w:t>Stichting</w:t>
                      </w:r>
                      <w:r>
                        <w:rPr>
                          <w:rFonts w:ascii="Aptos" w:hAnsi="Aptos"/>
                          <w:sz w:val="20"/>
                          <w:szCs w:val="20"/>
                        </w:rPr>
                        <w:t xml:space="preserve"> </w:t>
                      </w:r>
                      <w:r w:rsidRPr="004503DB">
                        <w:rPr>
                          <w:rFonts w:ascii="Aptos" w:hAnsi="Aptos"/>
                          <w:sz w:val="20"/>
                          <w:szCs w:val="20"/>
                        </w:rPr>
                        <w:t xml:space="preserve">Connekt, </w:t>
                      </w:r>
                      <w:r>
                        <w:rPr>
                          <w:rFonts w:ascii="Aptos" w:hAnsi="Aptos"/>
                          <w:sz w:val="20"/>
                          <w:szCs w:val="20"/>
                        </w:rPr>
                        <w:t>als uitvoeringsinstantie voor het Ministerie van Infrastructuur en Waterstaat</w:t>
                      </w:r>
                    </w:p>
                    <w:p w14:paraId="0045E371" w14:textId="77777777" w:rsidR="001E28DB" w:rsidRDefault="001E28DB" w:rsidP="00DF7540">
                      <w:pPr>
                        <w:spacing w:after="0"/>
                        <w:rPr>
                          <w:rFonts w:ascii="Aptos" w:hAnsi="Aptos"/>
                          <w:sz w:val="20"/>
                          <w:szCs w:val="20"/>
                        </w:rPr>
                      </w:pPr>
                    </w:p>
                    <w:p w14:paraId="14332751" w14:textId="77777777" w:rsidR="001E28DB" w:rsidRDefault="001E28DB" w:rsidP="001E28DB">
                      <w:pPr>
                        <w:spacing w:after="0"/>
                        <w:rPr>
                          <w:rFonts w:ascii="Aptos" w:hAnsi="Aptos"/>
                          <w:sz w:val="20"/>
                          <w:szCs w:val="20"/>
                        </w:rPr>
                      </w:pPr>
                      <w:r>
                        <w:rPr>
                          <w:rFonts w:ascii="Aptos" w:hAnsi="Aptos"/>
                          <w:sz w:val="20"/>
                          <w:szCs w:val="20"/>
                        </w:rPr>
                        <w:t xml:space="preserve">Contactgegevens: </w:t>
                      </w:r>
                      <w:r w:rsidRPr="004503DB">
                        <w:rPr>
                          <w:rFonts w:ascii="Aptos" w:hAnsi="Aptos"/>
                          <w:sz w:val="20"/>
                          <w:szCs w:val="20"/>
                        </w:rPr>
                        <w:t>Ezelsveldlaan 59</w:t>
                      </w:r>
                      <w:r>
                        <w:rPr>
                          <w:rFonts w:ascii="Aptos" w:hAnsi="Aptos"/>
                          <w:sz w:val="20"/>
                          <w:szCs w:val="20"/>
                        </w:rPr>
                        <w:t xml:space="preserve">, </w:t>
                      </w:r>
                      <w:r w:rsidRPr="004503DB">
                        <w:rPr>
                          <w:rFonts w:ascii="Aptos" w:hAnsi="Aptos"/>
                          <w:sz w:val="20"/>
                          <w:szCs w:val="20"/>
                        </w:rPr>
                        <w:t>2611 RV Delft</w:t>
                      </w:r>
                      <w:r>
                        <w:rPr>
                          <w:rFonts w:ascii="Aptos" w:hAnsi="Aptos"/>
                          <w:sz w:val="20"/>
                          <w:szCs w:val="20"/>
                        </w:rPr>
                        <w:t xml:space="preserve">, Nederland | </w:t>
                      </w:r>
                    </w:p>
                    <w:p w14:paraId="097809ED" w14:textId="77777777" w:rsidR="001E28DB" w:rsidRDefault="001E28DB" w:rsidP="001E28DB">
                      <w:pPr>
                        <w:spacing w:after="0"/>
                        <w:rPr>
                          <w:rFonts w:ascii="Aptos" w:hAnsi="Aptos"/>
                          <w:sz w:val="20"/>
                          <w:szCs w:val="20"/>
                          <w:lang w:val="en-GB"/>
                        </w:rPr>
                      </w:pPr>
                      <w:r w:rsidRPr="008A2FF8">
                        <w:rPr>
                          <w:rFonts w:ascii="Aptos" w:hAnsi="Aptos"/>
                          <w:sz w:val="20"/>
                          <w:szCs w:val="20"/>
                          <w:lang w:val="en-GB"/>
                        </w:rPr>
                        <w:t xml:space="preserve">Tel.nr. +31 15 251 65 65 | </w:t>
                      </w:r>
                    </w:p>
                    <w:p w14:paraId="5D216D1E" w14:textId="77777777" w:rsidR="001E28DB" w:rsidRPr="008A2FF8" w:rsidRDefault="001E28DB" w:rsidP="001E28DB">
                      <w:pPr>
                        <w:spacing w:after="0"/>
                        <w:rPr>
                          <w:rFonts w:ascii="Aptos" w:hAnsi="Aptos"/>
                          <w:sz w:val="20"/>
                          <w:szCs w:val="20"/>
                          <w:lang w:val="en-GB"/>
                        </w:rPr>
                      </w:pPr>
                      <w:r w:rsidRPr="008A2FF8">
                        <w:rPr>
                          <w:rFonts w:ascii="Aptos" w:hAnsi="Aptos"/>
                          <w:sz w:val="20"/>
                          <w:szCs w:val="20"/>
                          <w:lang w:val="en-GB"/>
                        </w:rPr>
                        <w:t xml:space="preserve">E-mail: </w:t>
                      </w:r>
                      <w:hyperlink r:id="rId13" w:history="1">
                        <w:r w:rsidRPr="008A2FF8">
                          <w:rPr>
                            <w:rStyle w:val="Hyperlink"/>
                            <w:rFonts w:ascii="Aptos" w:hAnsi="Aptos"/>
                            <w:sz w:val="20"/>
                            <w:szCs w:val="20"/>
                            <w:lang w:val="en-GB"/>
                          </w:rPr>
                          <w:t>procurement@connekt.nl</w:t>
                        </w:r>
                      </w:hyperlink>
                      <w:r w:rsidRPr="008A2FF8">
                        <w:rPr>
                          <w:rFonts w:ascii="Aptos" w:hAnsi="Aptos"/>
                          <w:sz w:val="20"/>
                          <w:szCs w:val="20"/>
                          <w:lang w:val="en-GB"/>
                        </w:rPr>
                        <w:t xml:space="preserve"> |</w:t>
                      </w:r>
                    </w:p>
                    <w:p w14:paraId="666407BF" w14:textId="77777777" w:rsidR="001E28DB" w:rsidRPr="008A2FF8" w:rsidRDefault="001E28DB" w:rsidP="001E28DB">
                      <w:pPr>
                        <w:rPr>
                          <w:lang w:val="en-GB"/>
                        </w:rPr>
                      </w:pPr>
                    </w:p>
                  </w:txbxContent>
                </v:textbox>
                <w10:wrap type="square" anchorx="margin" anchory="margin"/>
              </v:shape>
            </w:pict>
          </mc:Fallback>
        </mc:AlternateContent>
      </w:r>
    </w:p>
    <w:p w14:paraId="565139A2" w14:textId="77777777" w:rsidR="001E28DB" w:rsidRPr="0038671C" w:rsidRDefault="001E28DB" w:rsidP="0099047B">
      <w:pPr>
        <w:pStyle w:val="Heading1"/>
        <w:pageBreakBefore/>
        <w:numPr>
          <w:ilvl w:val="0"/>
          <w:numId w:val="0"/>
        </w:numPr>
        <w:ind w:left="431" w:hanging="431"/>
        <w:rPr>
          <w:rFonts w:ascii="Aptos Display" w:hAnsi="Aptos Display"/>
        </w:rPr>
      </w:pPr>
      <w:bookmarkStart w:id="2" w:name="_Toc239778043"/>
      <w:bookmarkStart w:id="3" w:name="_Toc243295928"/>
      <w:r w:rsidRPr="0038671C">
        <w:rPr>
          <w:rFonts w:ascii="Aptos Display" w:hAnsi="Aptos Display"/>
        </w:rPr>
        <w:t>Voorwoord</w:t>
      </w:r>
      <w:bookmarkEnd w:id="2"/>
      <w:bookmarkEnd w:id="3"/>
    </w:p>
    <w:p w14:paraId="1E60B300" w14:textId="7C850CA0" w:rsidR="0099047B" w:rsidRDefault="0099047B" w:rsidP="0099047B">
      <w:pPr>
        <w:pStyle w:val="NoSpacing"/>
        <w:pBdr>
          <w:bottom w:val="single" w:sz="4" w:space="1" w:color="auto"/>
        </w:pBdr>
        <w:jc w:val="center"/>
        <w:rPr>
          <w:rFonts w:ascii="Aptos Display" w:hAnsi="Aptos Display"/>
          <w:b/>
          <w:bCs/>
          <w:sz w:val="24"/>
          <w:szCs w:val="24"/>
        </w:rPr>
      </w:pPr>
      <w:r w:rsidRPr="001C2E8B">
        <w:rPr>
          <w:rFonts w:ascii="Aptos Display" w:hAnsi="Aptos Display"/>
          <w:b/>
          <w:bCs/>
          <w:sz w:val="24"/>
          <w:szCs w:val="24"/>
        </w:rPr>
        <w:t xml:space="preserve">Wegwijs worden met de </w:t>
      </w:r>
      <w:r>
        <w:rPr>
          <w:rFonts w:ascii="Aptos Display" w:hAnsi="Aptos Display"/>
          <w:b/>
          <w:bCs/>
          <w:sz w:val="24"/>
          <w:szCs w:val="24"/>
        </w:rPr>
        <w:t>Aanbestedingsleidraad</w:t>
      </w:r>
      <w:r w:rsidR="004F50AE">
        <w:rPr>
          <w:rFonts w:ascii="Aptos Display" w:hAnsi="Aptos Display"/>
          <w:b/>
          <w:bCs/>
          <w:sz w:val="24"/>
          <w:szCs w:val="24"/>
        </w:rPr>
        <w:t>;</w:t>
      </w:r>
      <w:r w:rsidRPr="001C2E8B">
        <w:rPr>
          <w:rFonts w:ascii="Aptos Display" w:hAnsi="Aptos Display"/>
          <w:b/>
          <w:bCs/>
          <w:sz w:val="24"/>
          <w:szCs w:val="24"/>
        </w:rPr>
        <w:t xml:space="preserve"> </w:t>
      </w:r>
    </w:p>
    <w:p w14:paraId="7EBFD153" w14:textId="6791DF47" w:rsidR="0099047B" w:rsidRPr="001C2E8B" w:rsidRDefault="004F50AE" w:rsidP="0099047B">
      <w:pPr>
        <w:pStyle w:val="NoSpacing"/>
        <w:pBdr>
          <w:bottom w:val="single" w:sz="4" w:space="1" w:color="auto"/>
        </w:pBdr>
        <w:jc w:val="center"/>
        <w:rPr>
          <w:rFonts w:ascii="Aptos Display" w:hAnsi="Aptos Display"/>
          <w:b/>
          <w:bCs/>
        </w:rPr>
      </w:pPr>
      <w:r>
        <w:rPr>
          <w:rFonts w:ascii="Aptos Display" w:hAnsi="Aptos Display"/>
          <w:b/>
          <w:bCs/>
          <w:sz w:val="24"/>
          <w:szCs w:val="24"/>
        </w:rPr>
        <w:t>l</w:t>
      </w:r>
      <w:r w:rsidR="0099047B" w:rsidRPr="001C2E8B">
        <w:rPr>
          <w:rFonts w:ascii="Aptos Display" w:hAnsi="Aptos Display"/>
          <w:b/>
          <w:bCs/>
          <w:sz w:val="24"/>
          <w:szCs w:val="24"/>
        </w:rPr>
        <w:t>ees dit gedeelte nauwkeurig door en bekijk de video’s.</w:t>
      </w:r>
    </w:p>
    <w:p w14:paraId="43B1FDC1" w14:textId="77777777" w:rsidR="0099047B" w:rsidRDefault="0099047B" w:rsidP="00DF7540">
      <w:pPr>
        <w:pStyle w:val="NoSpacing"/>
        <w:jc w:val="both"/>
        <w:rPr>
          <w:rFonts w:ascii="Aptos Display" w:hAnsi="Aptos Display"/>
        </w:rPr>
      </w:pPr>
    </w:p>
    <w:p w14:paraId="7984249A" w14:textId="7BD2EEF1" w:rsidR="00F55327" w:rsidRDefault="00F55327" w:rsidP="00D976C8">
      <w:r>
        <w:t>Voor u ligt de Aanbestedingsleidraad voor de Europese openbare aanbesteding “Team Bouwen &amp; Beheer BDI”. Dit voorwoord helpt u om snel te bepalen wat van u als potentiële Inschrijver wordt verwacht. Het voorwoord is een samenvatting. Aan de tekst van hoofdstuk 1 en verder en aan de Annexen kunnen rechten worden ontleend.</w:t>
      </w:r>
    </w:p>
    <w:p w14:paraId="593267F6" w14:textId="5BFF81B2" w:rsidR="001E28DB" w:rsidRPr="00AA4AAC" w:rsidRDefault="00F55327" w:rsidP="00D976C8">
      <w:pPr>
        <w:rPr>
          <w:rStyle w:val="IntenseEmphasis"/>
          <w:rFonts w:ascii="Aptos Display" w:hAnsi="Aptos Display"/>
          <w:i w:val="0"/>
          <w:iCs w:val="0"/>
          <w:color w:val="auto"/>
        </w:rPr>
      </w:pPr>
      <w:r w:rsidRPr="00F55327">
        <w:t xml:space="preserve">Mocht u belangstelling hebben om in te schrijven op deze </w:t>
      </w:r>
      <w:r w:rsidR="005578D3">
        <w:t>Aanbesteding</w:t>
      </w:r>
      <w:r w:rsidRPr="00F55327">
        <w:t xml:space="preserve">, dan adviseren wij om alle documenten (de </w:t>
      </w:r>
      <w:r w:rsidR="005578D3">
        <w:t>Aanbestedingsleidraad</w:t>
      </w:r>
      <w:r w:rsidRPr="00F55327">
        <w:t xml:space="preserve"> en de daarbij behorende Annexen) die op </w:t>
      </w:r>
      <w:hyperlink r:id="rId14" w:history="1">
        <w:r w:rsidR="001E28DB" w:rsidRPr="001C2E8B">
          <w:rPr>
            <w:rStyle w:val="Hyperlink"/>
            <w:rFonts w:ascii="Aptos Display" w:hAnsi="Aptos Display"/>
          </w:rPr>
          <w:t>www.TenderNed.nl</w:t>
        </w:r>
      </w:hyperlink>
      <w:r w:rsidR="001E28DB" w:rsidRPr="001C2E8B">
        <w:t xml:space="preserve"> </w:t>
      </w:r>
      <w:r w:rsidRPr="00F55327">
        <w:t xml:space="preserve"> zijn geplaatst, nauwkeurig door te nemen. Met name de informatie omtrent de planning en de vereisten voor deze </w:t>
      </w:r>
      <w:r w:rsidR="005578D3">
        <w:t>Aanbesteding</w:t>
      </w:r>
      <w:r w:rsidRPr="00F55327">
        <w:t xml:space="preserve"> zijn hierbij van belang.</w:t>
      </w:r>
    </w:p>
    <w:p w14:paraId="7DCB2AE5" w14:textId="2F9F063C" w:rsidR="001E28DB" w:rsidRPr="001C2E8B" w:rsidRDefault="001E28DB" w:rsidP="009C7CF4">
      <w:pPr>
        <w:pStyle w:val="Heading1"/>
        <w:numPr>
          <w:ilvl w:val="0"/>
          <w:numId w:val="0"/>
        </w:numPr>
        <w:ind w:left="432" w:hanging="432"/>
        <w:rPr>
          <w:rFonts w:ascii="Aptos Display" w:hAnsi="Aptos Display"/>
        </w:rPr>
      </w:pPr>
      <w:bookmarkStart w:id="4" w:name="_Toc239778044"/>
      <w:bookmarkStart w:id="5" w:name="_Toc243295929"/>
      <w:r w:rsidRPr="26A71DAF">
        <w:rPr>
          <w:rFonts w:ascii="Aptos Display" w:hAnsi="Aptos Display"/>
        </w:rPr>
        <w:t xml:space="preserve">Waar heeft de </w:t>
      </w:r>
      <w:r w:rsidR="005578D3" w:rsidRPr="26A71DAF">
        <w:rPr>
          <w:rFonts w:ascii="Aptos Display" w:hAnsi="Aptos Display"/>
        </w:rPr>
        <w:t>Aanbesteding</w:t>
      </w:r>
      <w:r w:rsidRPr="26A71DAF">
        <w:rPr>
          <w:rFonts w:ascii="Aptos Display" w:hAnsi="Aptos Display"/>
        </w:rPr>
        <w:t xml:space="preserve"> betrekking op?</w:t>
      </w:r>
      <w:bookmarkEnd w:id="4"/>
      <w:bookmarkEnd w:id="5"/>
    </w:p>
    <w:p w14:paraId="76398DEC" w14:textId="1DBD4A16" w:rsidR="001E28DB" w:rsidRDefault="001E28DB" w:rsidP="00D976C8">
      <w:r>
        <w:t>In het kader van de Digitale Transport Strategie en de Basis Data Infrastructuur (BDI) zoekt Stichting Connekt per perceel een organisatie die met een team de bouw, toepassing en het beheer van de BDI ondersteunt.</w:t>
      </w:r>
    </w:p>
    <w:p w14:paraId="44116ED8" w14:textId="2C4E4E61" w:rsidR="00844809" w:rsidRPr="00844809" w:rsidRDefault="00844809" w:rsidP="00844809">
      <w:r w:rsidRPr="00844809">
        <w:t xml:space="preserve">De BDI is een </w:t>
      </w:r>
      <w:hyperlink r:id="rId15" w:history="1">
        <w:r w:rsidRPr="00844809">
          <w:rPr>
            <w:rStyle w:val="Hyperlink"/>
          </w:rPr>
          <w:t>afsprakenstelsel</w:t>
        </w:r>
      </w:hyperlink>
      <w:r w:rsidRPr="00844809">
        <w:t xml:space="preserve"> waarmee partijen gestandaardiseerd, slim en efficiënt data delen. Zonder regie te verliezen over de eigen data. Dat maakt digitaal zakendoen wel zo aantrekkelijk. In onder meer het goederenvervoer, de bouw en agrifood werken steeds meer organisaties digitaal samen met inzet van de BDI.</w:t>
      </w:r>
      <w:r>
        <w:t xml:space="preserve"> Meer informatie is te vinden op </w:t>
      </w:r>
      <w:hyperlink r:id="rId16" w:history="1">
        <w:r w:rsidR="00E950AC" w:rsidRPr="00276BC9">
          <w:rPr>
            <w:rStyle w:val="Hyperlink"/>
          </w:rPr>
          <w:t>https://bdinetwork.org/</w:t>
        </w:r>
      </w:hyperlink>
      <w:r w:rsidR="00276BC9">
        <w:t>.</w:t>
      </w:r>
    </w:p>
    <w:p w14:paraId="190684F5" w14:textId="77777777" w:rsidR="001E28DB" w:rsidRDefault="001E28DB" w:rsidP="00A9231C">
      <w:pPr>
        <w:pStyle w:val="Heading1"/>
        <w:numPr>
          <w:ilvl w:val="0"/>
          <w:numId w:val="0"/>
        </w:numPr>
        <w:ind w:left="432" w:hanging="432"/>
        <w:rPr>
          <w:rStyle w:val="IntenseEmphasis"/>
          <w:rFonts w:ascii="Aptos Display" w:hAnsi="Aptos Display"/>
          <w:i w:val="0"/>
          <w:iCs w:val="0"/>
        </w:rPr>
      </w:pPr>
      <w:bookmarkStart w:id="6" w:name="_Toc239778045"/>
      <w:bookmarkStart w:id="7" w:name="_Toc243295930"/>
      <w:r w:rsidRPr="00213D7F">
        <w:rPr>
          <w:rStyle w:val="IntenseEmphasis"/>
          <w:rFonts w:ascii="Aptos Display" w:hAnsi="Aptos Display"/>
          <w:i w:val="0"/>
          <w:iCs w:val="0"/>
        </w:rPr>
        <w:t>Waarde van de Opdracht</w:t>
      </w:r>
      <w:bookmarkEnd w:id="6"/>
      <w:bookmarkEnd w:id="7"/>
    </w:p>
    <w:p w14:paraId="26BF5510" w14:textId="7F6E5EBC" w:rsidR="003E5BF5" w:rsidRPr="003E5BF5" w:rsidRDefault="003E5BF5" w:rsidP="003E5BF5">
      <w:r>
        <w:t xml:space="preserve">De maximale </w:t>
      </w:r>
      <w:r w:rsidRPr="00CC3AAD">
        <w:t xml:space="preserve">waarde bedraagt </w:t>
      </w:r>
      <w:r w:rsidRPr="00DC3339">
        <w:t>€ 991.600</w:t>
      </w:r>
      <w:r w:rsidRPr="00CC3AAD">
        <w:t xml:space="preserve"> exclusief btw</w:t>
      </w:r>
      <w:r>
        <w:t xml:space="preserve"> per perceel, over de volledige looptijd, inclusief eventueel benutte verlengingsopties. De Raamovereenkomst wordt aangegaan voor twee jaar en kan maximaal tweemaal met één jaar worden verlengd. </w:t>
      </w:r>
    </w:p>
    <w:p w14:paraId="4A8BF390" w14:textId="77777777" w:rsidR="001E28DB" w:rsidRPr="001C2E8B" w:rsidRDefault="001E28DB" w:rsidP="009C7CF4">
      <w:pPr>
        <w:pStyle w:val="Heading1"/>
        <w:numPr>
          <w:ilvl w:val="0"/>
          <w:numId w:val="0"/>
        </w:numPr>
        <w:ind w:left="432" w:hanging="432"/>
        <w:rPr>
          <w:rFonts w:ascii="Aptos Display" w:hAnsi="Aptos Display"/>
        </w:rPr>
      </w:pPr>
      <w:bookmarkStart w:id="8" w:name="_Toc239778051"/>
      <w:bookmarkStart w:id="9" w:name="_Toc243295931"/>
      <w:r w:rsidRPr="001C2E8B">
        <w:rPr>
          <w:rFonts w:ascii="Aptos Display" w:hAnsi="Aptos Display"/>
        </w:rPr>
        <w:t>Opbouw van de Aanbestedingsleidraad</w:t>
      </w:r>
      <w:bookmarkEnd w:id="8"/>
      <w:bookmarkEnd w:id="9"/>
    </w:p>
    <w:p w14:paraId="760BC436" w14:textId="5EBA2981" w:rsidR="001E28DB" w:rsidRPr="00DF7540" w:rsidRDefault="001E28DB" w:rsidP="00DF7540">
      <w:pPr>
        <w:autoSpaceDE w:val="0"/>
        <w:autoSpaceDN w:val="0"/>
        <w:adjustRightInd w:val="0"/>
        <w:rPr>
          <w:color w:val="000000" w:themeColor="text1"/>
        </w:rPr>
      </w:pPr>
      <w:r>
        <w:rPr>
          <w:color w:val="000000"/>
        </w:rPr>
        <w:t xml:space="preserve">In deze Aanbestedingsleidraad vindt u alle informatie die u nodig heeft om u in te schrijven voor de Europese openbare aanbesteding “Team Bouwen &amp; Beheer BDI”. </w:t>
      </w:r>
    </w:p>
    <w:p w14:paraId="3C7330D9" w14:textId="77777777" w:rsidR="001E28DB" w:rsidRPr="00DF7540" w:rsidRDefault="001E28DB" w:rsidP="00DF7540">
      <w:pPr>
        <w:autoSpaceDE w:val="0"/>
        <w:autoSpaceDN w:val="0"/>
        <w:adjustRightInd w:val="0"/>
      </w:pPr>
      <w:r w:rsidRPr="00DF7540">
        <w:rPr>
          <w:color w:val="000000" w:themeColor="text1"/>
        </w:rPr>
        <w:t xml:space="preserve">De indeling van de Aanbestedingsleidraad is als volgt: </w:t>
      </w:r>
    </w:p>
    <w:p w14:paraId="2A25B798" w14:textId="207ED2D7" w:rsidR="001E28DB" w:rsidRPr="001C2E8B" w:rsidRDefault="001E28DB" w:rsidP="00487F32">
      <w:pPr>
        <w:pStyle w:val="NoSpacing"/>
        <w:numPr>
          <w:ilvl w:val="0"/>
          <w:numId w:val="3"/>
        </w:numPr>
        <w:jc w:val="both"/>
        <w:rPr>
          <w:rFonts w:ascii="Aptos Display" w:hAnsi="Aptos Display"/>
        </w:rPr>
      </w:pPr>
      <w:r w:rsidRPr="001C2E8B">
        <w:rPr>
          <w:rFonts w:ascii="Aptos Display" w:hAnsi="Aptos Display"/>
        </w:rPr>
        <w:t>In hoofdstuk 1 vindt u de definitielijst behorend bij deze Aanbestedingsleidraad</w:t>
      </w:r>
    </w:p>
    <w:p w14:paraId="040115FE" w14:textId="5C0875A2" w:rsidR="001E28DB" w:rsidRPr="001C2E8B" w:rsidRDefault="001E28DB" w:rsidP="00487F32">
      <w:pPr>
        <w:pStyle w:val="NoSpacing"/>
        <w:numPr>
          <w:ilvl w:val="0"/>
          <w:numId w:val="3"/>
        </w:numPr>
        <w:jc w:val="both"/>
        <w:rPr>
          <w:rFonts w:ascii="Aptos Display" w:hAnsi="Aptos Display"/>
        </w:rPr>
      </w:pPr>
      <w:r w:rsidRPr="001C2E8B">
        <w:rPr>
          <w:rFonts w:ascii="Aptos Display" w:hAnsi="Aptos Display"/>
        </w:rPr>
        <w:t xml:space="preserve">In hoofdstuk 2 vindt u informatie over de context van deze Aanbesteding; de achtergrond, de scope en de doelstelling van de </w:t>
      </w:r>
      <w:r w:rsidR="005578D3">
        <w:rPr>
          <w:rFonts w:ascii="Aptos Display" w:hAnsi="Aptos Display"/>
        </w:rPr>
        <w:t>Aanbesteding</w:t>
      </w:r>
    </w:p>
    <w:p w14:paraId="38B56799" w14:textId="1C095B7F" w:rsidR="001E28DB" w:rsidRPr="001C2E8B" w:rsidRDefault="001E28DB" w:rsidP="00487F32">
      <w:pPr>
        <w:pStyle w:val="NoSpacing"/>
        <w:numPr>
          <w:ilvl w:val="0"/>
          <w:numId w:val="3"/>
        </w:numPr>
        <w:jc w:val="both"/>
        <w:rPr>
          <w:rFonts w:ascii="Aptos Display" w:hAnsi="Aptos Display"/>
        </w:rPr>
      </w:pPr>
      <w:r w:rsidRPr="001C2E8B">
        <w:rPr>
          <w:rFonts w:ascii="Aptos Display" w:hAnsi="Aptos Display"/>
        </w:rPr>
        <w:t>In hoofdstuk 3 vindt u de omschrijving van de aanbestedingsprocedure en planning</w:t>
      </w:r>
    </w:p>
    <w:p w14:paraId="22542682" w14:textId="45CBB361" w:rsidR="001E28DB" w:rsidRPr="001C2E8B" w:rsidRDefault="001E28DB" w:rsidP="00487F32">
      <w:pPr>
        <w:pStyle w:val="NoSpacing"/>
        <w:numPr>
          <w:ilvl w:val="0"/>
          <w:numId w:val="3"/>
        </w:numPr>
        <w:jc w:val="both"/>
        <w:rPr>
          <w:rFonts w:ascii="Aptos Display" w:hAnsi="Aptos Display"/>
        </w:rPr>
      </w:pPr>
      <w:r w:rsidRPr="001C2E8B">
        <w:rPr>
          <w:rFonts w:ascii="Aptos Display" w:hAnsi="Aptos Display"/>
        </w:rPr>
        <w:t>In hoofdstuk 4 vindt u informatie over de minimale vereisten voor Inschrijvers</w:t>
      </w:r>
    </w:p>
    <w:p w14:paraId="11561F79" w14:textId="679CBCFB" w:rsidR="001E28DB" w:rsidRPr="001C2E8B" w:rsidRDefault="001E28DB" w:rsidP="00487F32">
      <w:pPr>
        <w:pStyle w:val="NoSpacing"/>
        <w:numPr>
          <w:ilvl w:val="0"/>
          <w:numId w:val="3"/>
        </w:numPr>
        <w:jc w:val="both"/>
        <w:rPr>
          <w:rFonts w:ascii="Aptos Display" w:hAnsi="Aptos Display"/>
        </w:rPr>
      </w:pPr>
      <w:r w:rsidRPr="001C2E8B">
        <w:rPr>
          <w:rFonts w:ascii="Aptos Display" w:hAnsi="Aptos Display"/>
        </w:rPr>
        <w:t>In hoofdstuk 5 vindt u informatie over de eisen en wensen voor de Inschrijvingen</w:t>
      </w:r>
    </w:p>
    <w:p w14:paraId="30021B0E" w14:textId="4D486860" w:rsidR="001E28DB" w:rsidRPr="001C2E8B" w:rsidRDefault="001E28DB" w:rsidP="00487F32">
      <w:pPr>
        <w:pStyle w:val="NoSpacing"/>
        <w:numPr>
          <w:ilvl w:val="0"/>
          <w:numId w:val="3"/>
        </w:numPr>
        <w:jc w:val="both"/>
        <w:rPr>
          <w:rFonts w:ascii="Aptos Display" w:hAnsi="Aptos Display"/>
        </w:rPr>
      </w:pPr>
      <w:r w:rsidRPr="001C2E8B">
        <w:rPr>
          <w:rFonts w:ascii="Aptos Display" w:hAnsi="Aptos Display"/>
        </w:rPr>
        <w:t>In hoofdstuk 6 vindt u hoe de beoordeling verloopt</w:t>
      </w:r>
    </w:p>
    <w:p w14:paraId="0CF52934" w14:textId="613B93C0" w:rsidR="001E28DB" w:rsidRDefault="001E28DB" w:rsidP="00487F32">
      <w:pPr>
        <w:pStyle w:val="NoSpacing"/>
        <w:numPr>
          <w:ilvl w:val="0"/>
          <w:numId w:val="3"/>
        </w:numPr>
        <w:jc w:val="both"/>
        <w:rPr>
          <w:rFonts w:ascii="Aptos Display" w:hAnsi="Aptos Display"/>
        </w:rPr>
      </w:pPr>
      <w:r w:rsidRPr="001C2E8B">
        <w:rPr>
          <w:rFonts w:ascii="Aptos Display" w:hAnsi="Aptos Display"/>
        </w:rPr>
        <w:t xml:space="preserve">In hoofdstuk 7 vindt u de algemene bepalingen die van belang zijn voor deze </w:t>
      </w:r>
      <w:r w:rsidR="005578D3">
        <w:rPr>
          <w:rFonts w:ascii="Aptos Display" w:hAnsi="Aptos Display"/>
        </w:rPr>
        <w:t>Aanbesteding</w:t>
      </w:r>
    </w:p>
    <w:p w14:paraId="17ABD172" w14:textId="37CBFEF6" w:rsidR="0092130F" w:rsidRDefault="0092130F" w:rsidP="0092130F">
      <w:pPr>
        <w:pStyle w:val="NoSpacing"/>
        <w:numPr>
          <w:ilvl w:val="0"/>
          <w:numId w:val="3"/>
        </w:numPr>
        <w:jc w:val="both"/>
        <w:rPr>
          <w:rFonts w:ascii="Aptos Display" w:hAnsi="Aptos Display"/>
        </w:rPr>
      </w:pPr>
      <w:r w:rsidRPr="001C2E8B">
        <w:rPr>
          <w:rFonts w:ascii="Aptos Display" w:hAnsi="Aptos Display"/>
        </w:rPr>
        <w:t xml:space="preserve">In hoofdstuk </w:t>
      </w:r>
      <w:r>
        <w:rPr>
          <w:rFonts w:ascii="Aptos Display" w:hAnsi="Aptos Display"/>
        </w:rPr>
        <w:t>8</w:t>
      </w:r>
      <w:r w:rsidRPr="001C2E8B">
        <w:rPr>
          <w:rFonts w:ascii="Aptos Display" w:hAnsi="Aptos Display"/>
        </w:rPr>
        <w:t xml:space="preserve"> vindt u de </w:t>
      </w:r>
      <w:r>
        <w:rPr>
          <w:rFonts w:ascii="Aptos Display" w:hAnsi="Aptos Display"/>
        </w:rPr>
        <w:t>juridische</w:t>
      </w:r>
      <w:r w:rsidRPr="001C2E8B">
        <w:rPr>
          <w:rFonts w:ascii="Aptos Display" w:hAnsi="Aptos Display"/>
        </w:rPr>
        <w:t xml:space="preserve"> bepalingen die van belang zijn voor deze </w:t>
      </w:r>
      <w:r>
        <w:rPr>
          <w:rFonts w:ascii="Aptos Display" w:hAnsi="Aptos Display"/>
        </w:rPr>
        <w:t>Aanbesteding</w:t>
      </w:r>
      <w:r w:rsidRPr="001C2E8B">
        <w:rPr>
          <w:rFonts w:ascii="Aptos Display" w:hAnsi="Aptos Display"/>
        </w:rPr>
        <w:t>.</w:t>
      </w:r>
    </w:p>
    <w:p w14:paraId="75F62C1D" w14:textId="77777777" w:rsidR="0092130F" w:rsidRPr="003A4FA4" w:rsidRDefault="0092130F" w:rsidP="00185B26">
      <w:pPr>
        <w:pStyle w:val="NoSpacing"/>
        <w:ind w:left="360"/>
        <w:jc w:val="both"/>
        <w:rPr>
          <w:rFonts w:ascii="Aptos Display" w:hAnsi="Aptos Display"/>
        </w:rPr>
      </w:pPr>
    </w:p>
    <w:p w14:paraId="343A64DE" w14:textId="77777777" w:rsidR="001E28DB" w:rsidRPr="00DF7540" w:rsidRDefault="001E28DB" w:rsidP="003A4FA4">
      <w:pPr>
        <w:autoSpaceDE w:val="0"/>
        <w:autoSpaceDN w:val="0"/>
        <w:adjustRightInd w:val="0"/>
        <w:spacing w:before="240"/>
        <w:rPr>
          <w:color w:val="000000"/>
        </w:rPr>
      </w:pPr>
      <w:r w:rsidRPr="00DF7540">
        <w:rPr>
          <w:color w:val="000000"/>
        </w:rPr>
        <w:t xml:space="preserve">De volgende Annexen zijn onderdeel van deze Aanbestedingsleidraad: </w:t>
      </w:r>
    </w:p>
    <w:p w14:paraId="3F3C5C3C" w14:textId="4CCDEF89" w:rsidR="001E28DB" w:rsidRPr="00DF7540" w:rsidRDefault="001E28DB" w:rsidP="00487F32">
      <w:pPr>
        <w:pStyle w:val="ListParagraph"/>
        <w:numPr>
          <w:ilvl w:val="0"/>
          <w:numId w:val="4"/>
        </w:numPr>
        <w:spacing w:before="100" w:after="0" w:line="276" w:lineRule="auto"/>
      </w:pPr>
      <w:r w:rsidRPr="00DF7540">
        <w:t>Annex 1: Inschrij</w:t>
      </w:r>
      <w:r w:rsidR="00A02BFA">
        <w:t>f</w:t>
      </w:r>
      <w:r w:rsidRPr="00DF7540">
        <w:t>formulier</w:t>
      </w:r>
    </w:p>
    <w:p w14:paraId="09AB3D7F" w14:textId="77777777" w:rsidR="001E28DB" w:rsidRPr="00DF7540" w:rsidRDefault="001E28DB" w:rsidP="00487F32">
      <w:pPr>
        <w:pStyle w:val="ListParagraph"/>
        <w:numPr>
          <w:ilvl w:val="0"/>
          <w:numId w:val="4"/>
        </w:numPr>
        <w:spacing w:before="100" w:after="0" w:line="276" w:lineRule="auto"/>
      </w:pPr>
      <w:r w:rsidRPr="00DF7540">
        <w:t>Annex 2: Uniform Europees Aanbestedingsdocument</w:t>
      </w:r>
    </w:p>
    <w:p w14:paraId="0962E07F" w14:textId="4BD5F509" w:rsidR="001E28DB" w:rsidRPr="00DF7540" w:rsidRDefault="001E28DB" w:rsidP="00487F32">
      <w:pPr>
        <w:pStyle w:val="ListParagraph"/>
        <w:numPr>
          <w:ilvl w:val="0"/>
          <w:numId w:val="4"/>
        </w:numPr>
        <w:spacing w:before="100" w:after="0" w:line="276" w:lineRule="auto"/>
      </w:pPr>
      <w:r w:rsidRPr="00DF7540">
        <w:t xml:space="preserve">Annex 3: </w:t>
      </w:r>
      <w:r w:rsidR="005578D3" w:rsidRPr="00DF7540">
        <w:t>Algemene Voorwaarden</w:t>
      </w:r>
      <w:r w:rsidR="00FD11D3">
        <w:t xml:space="preserve"> Stichting Connekt</w:t>
      </w:r>
    </w:p>
    <w:p w14:paraId="314B13D2" w14:textId="7AD4313B" w:rsidR="001E28DB" w:rsidRPr="00DF7540" w:rsidRDefault="001E28DB" w:rsidP="00487F32">
      <w:pPr>
        <w:pStyle w:val="ListParagraph"/>
        <w:numPr>
          <w:ilvl w:val="0"/>
          <w:numId w:val="4"/>
        </w:numPr>
        <w:spacing w:before="100" w:after="0" w:line="276" w:lineRule="auto"/>
      </w:pPr>
      <w:r w:rsidRPr="00DF7540">
        <w:t>Annex 4: Casus/</w:t>
      </w:r>
      <w:r w:rsidR="00A3456E">
        <w:t>P</w:t>
      </w:r>
      <w:r w:rsidRPr="00DF7540">
        <w:t xml:space="preserve">lan van </w:t>
      </w:r>
      <w:r w:rsidR="00A3456E">
        <w:t>A</w:t>
      </w:r>
      <w:r w:rsidRPr="00DF7540">
        <w:t>anpak</w:t>
      </w:r>
    </w:p>
    <w:p w14:paraId="28443529" w14:textId="67373CC3" w:rsidR="001E28DB" w:rsidRPr="00DF7540" w:rsidRDefault="001E28DB" w:rsidP="00487F32">
      <w:pPr>
        <w:pStyle w:val="ListParagraph"/>
        <w:numPr>
          <w:ilvl w:val="0"/>
          <w:numId w:val="4"/>
        </w:numPr>
        <w:spacing w:before="100" w:after="0" w:line="276" w:lineRule="auto"/>
      </w:pPr>
      <w:r w:rsidRPr="00DF7540">
        <w:t xml:space="preserve">Annex 5: </w:t>
      </w:r>
      <w:r w:rsidR="0037684F" w:rsidRPr="00B136B9">
        <w:rPr>
          <w:rFonts w:cstheme="minorHAnsi"/>
        </w:rPr>
        <w:t>Model referentieopdrachten</w:t>
      </w:r>
    </w:p>
    <w:p w14:paraId="5BB81F83" w14:textId="77777777" w:rsidR="001E28DB" w:rsidRPr="00DF7540" w:rsidRDefault="001E28DB" w:rsidP="00487F32">
      <w:pPr>
        <w:pStyle w:val="ListParagraph"/>
        <w:numPr>
          <w:ilvl w:val="0"/>
          <w:numId w:val="4"/>
        </w:numPr>
        <w:spacing w:before="100" w:after="0" w:line="276" w:lineRule="auto"/>
      </w:pPr>
      <w:r w:rsidRPr="00DF7540">
        <w:t>Annex 6: Aanvraagformulier juridische voucher</w:t>
      </w:r>
    </w:p>
    <w:p w14:paraId="419DD894" w14:textId="63686569" w:rsidR="001E28DB" w:rsidRPr="00DF7540" w:rsidRDefault="001E28DB" w:rsidP="00487F32">
      <w:pPr>
        <w:pStyle w:val="ListParagraph"/>
        <w:numPr>
          <w:ilvl w:val="0"/>
          <w:numId w:val="4"/>
        </w:numPr>
        <w:spacing w:before="100" w:after="0" w:line="276" w:lineRule="auto"/>
      </w:pPr>
      <w:r w:rsidRPr="00DF7540">
        <w:t xml:space="preserve">Annex 7: Concept Overeenkomst tot </w:t>
      </w:r>
      <w:r w:rsidR="002C1251" w:rsidRPr="00DF7540">
        <w:t>Opdracht</w:t>
      </w:r>
      <w:r w:rsidR="00537A3B">
        <w:t xml:space="preserve"> (</w:t>
      </w:r>
      <w:r w:rsidR="00445104">
        <w:t>Nadere Overeenkomst)</w:t>
      </w:r>
    </w:p>
    <w:p w14:paraId="09EA4059" w14:textId="31ADC83F" w:rsidR="00534F36" w:rsidRDefault="001E28DB" w:rsidP="00487F32">
      <w:pPr>
        <w:pStyle w:val="ListParagraph"/>
        <w:numPr>
          <w:ilvl w:val="0"/>
          <w:numId w:val="4"/>
        </w:numPr>
        <w:spacing w:before="100" w:after="0" w:line="276" w:lineRule="auto"/>
      </w:pPr>
      <w:r w:rsidRPr="00DF7540">
        <w:t>Annex 8: Model Raamovereenkoms</w:t>
      </w:r>
      <w:r w:rsidR="00534F36">
        <w:t>t</w:t>
      </w:r>
    </w:p>
    <w:p w14:paraId="187DD76F" w14:textId="77777777" w:rsidR="001E28DB" w:rsidRPr="0071661C" w:rsidRDefault="001E28DB" w:rsidP="0019140B"/>
    <w:sdt>
      <w:sdtPr>
        <w:rPr>
          <w:rFonts w:asciiTheme="minorHAnsi" w:eastAsia="Times New Roman" w:hAnsiTheme="minorHAnsi" w:cs="Arial"/>
          <w:b w:val="0"/>
          <w:bCs w:val="0"/>
          <w:iCs w:val="0"/>
          <w:sz w:val="22"/>
          <w:szCs w:val="22"/>
          <w:lang w:eastAsia="en-US"/>
        </w:rPr>
        <w:id w:val="1438246376"/>
        <w:docPartObj>
          <w:docPartGallery w:val="Table of Contents"/>
          <w:docPartUnique/>
        </w:docPartObj>
      </w:sdtPr>
      <w:sdtContent>
        <w:p w14:paraId="433D0AC7" w14:textId="5A773944" w:rsidR="0019140B" w:rsidRDefault="0019140B" w:rsidP="001271C0">
          <w:pPr>
            <w:pStyle w:val="TOCHeading"/>
            <w:pageBreakBefore/>
            <w:numPr>
              <w:ilvl w:val="0"/>
              <w:numId w:val="0"/>
            </w:numPr>
            <w:ind w:left="431"/>
          </w:pPr>
          <w:r>
            <w:t>Inhoudsopgave</w:t>
          </w:r>
        </w:p>
        <w:p w14:paraId="181C01FC" w14:textId="7179A576" w:rsidR="00701141" w:rsidRDefault="0019140B">
          <w:pPr>
            <w:pStyle w:val="TOC1"/>
            <w:rPr>
              <w:rFonts w:eastAsiaTheme="minorEastAsia" w:cstheme="minorBidi"/>
              <w:noProof/>
              <w:kern w:val="2"/>
              <w:sz w:val="24"/>
              <w:szCs w:val="24"/>
              <w:lang w:eastAsia="nl-NL"/>
              <w14:ligatures w14:val="standardContextual"/>
            </w:rPr>
          </w:pPr>
          <w:r>
            <w:fldChar w:fldCharType="begin"/>
          </w:r>
          <w:r>
            <w:instrText xml:space="preserve"> TOC \o "1-3" \h \z \u </w:instrText>
          </w:r>
          <w:r>
            <w:fldChar w:fldCharType="separate"/>
          </w:r>
          <w:hyperlink w:anchor="_Toc243295928" w:history="1">
            <w:r w:rsidR="00701141" w:rsidRPr="00E40181">
              <w:rPr>
                <w:rStyle w:val="Hyperlink"/>
                <w:rFonts w:ascii="Aptos Display" w:hAnsi="Aptos Display"/>
                <w:noProof/>
              </w:rPr>
              <w:t>Voorwoord</w:t>
            </w:r>
            <w:r w:rsidR="00701141">
              <w:rPr>
                <w:noProof/>
                <w:webHidden/>
              </w:rPr>
              <w:tab/>
            </w:r>
            <w:r w:rsidR="00701141">
              <w:rPr>
                <w:noProof/>
                <w:webHidden/>
              </w:rPr>
              <w:fldChar w:fldCharType="begin"/>
            </w:r>
            <w:r w:rsidR="00701141">
              <w:rPr>
                <w:noProof/>
                <w:webHidden/>
              </w:rPr>
              <w:instrText xml:space="preserve"> PAGEREF _Toc243295928 \h </w:instrText>
            </w:r>
            <w:r w:rsidR="00701141">
              <w:rPr>
                <w:noProof/>
                <w:webHidden/>
              </w:rPr>
            </w:r>
            <w:r w:rsidR="00701141">
              <w:rPr>
                <w:noProof/>
                <w:webHidden/>
              </w:rPr>
              <w:fldChar w:fldCharType="separate"/>
            </w:r>
            <w:r w:rsidR="00701141">
              <w:rPr>
                <w:noProof/>
                <w:webHidden/>
              </w:rPr>
              <w:t>2</w:t>
            </w:r>
            <w:r w:rsidR="00701141">
              <w:rPr>
                <w:noProof/>
                <w:webHidden/>
              </w:rPr>
              <w:fldChar w:fldCharType="end"/>
            </w:r>
          </w:hyperlink>
        </w:p>
        <w:p w14:paraId="0584D91F" w14:textId="01863220" w:rsidR="00701141" w:rsidRDefault="00701141">
          <w:pPr>
            <w:pStyle w:val="TOC1"/>
            <w:rPr>
              <w:rFonts w:eastAsiaTheme="minorEastAsia" w:cstheme="minorBidi"/>
              <w:noProof/>
              <w:kern w:val="2"/>
              <w:sz w:val="24"/>
              <w:szCs w:val="24"/>
              <w:lang w:eastAsia="nl-NL"/>
              <w14:ligatures w14:val="standardContextual"/>
            </w:rPr>
          </w:pPr>
          <w:hyperlink w:anchor="_Toc243295929" w:history="1">
            <w:r w:rsidRPr="00E40181">
              <w:rPr>
                <w:rStyle w:val="Hyperlink"/>
                <w:rFonts w:ascii="Aptos Display" w:hAnsi="Aptos Display"/>
                <w:noProof/>
              </w:rPr>
              <w:t>Waar heeft de Aanbesteding betrekking op?</w:t>
            </w:r>
            <w:r>
              <w:rPr>
                <w:noProof/>
                <w:webHidden/>
              </w:rPr>
              <w:tab/>
            </w:r>
            <w:r>
              <w:rPr>
                <w:noProof/>
                <w:webHidden/>
              </w:rPr>
              <w:fldChar w:fldCharType="begin"/>
            </w:r>
            <w:r>
              <w:rPr>
                <w:noProof/>
                <w:webHidden/>
              </w:rPr>
              <w:instrText xml:space="preserve"> PAGEREF _Toc243295929 \h </w:instrText>
            </w:r>
            <w:r>
              <w:rPr>
                <w:noProof/>
                <w:webHidden/>
              </w:rPr>
            </w:r>
            <w:r>
              <w:rPr>
                <w:noProof/>
                <w:webHidden/>
              </w:rPr>
              <w:fldChar w:fldCharType="separate"/>
            </w:r>
            <w:r>
              <w:rPr>
                <w:noProof/>
                <w:webHidden/>
              </w:rPr>
              <w:t>2</w:t>
            </w:r>
            <w:r>
              <w:rPr>
                <w:noProof/>
                <w:webHidden/>
              </w:rPr>
              <w:fldChar w:fldCharType="end"/>
            </w:r>
          </w:hyperlink>
        </w:p>
        <w:p w14:paraId="548A330E" w14:textId="1D4233F9" w:rsidR="00701141" w:rsidRDefault="00701141">
          <w:pPr>
            <w:pStyle w:val="TOC1"/>
            <w:rPr>
              <w:rFonts w:eastAsiaTheme="minorEastAsia" w:cstheme="minorBidi"/>
              <w:noProof/>
              <w:kern w:val="2"/>
              <w:sz w:val="24"/>
              <w:szCs w:val="24"/>
              <w:lang w:eastAsia="nl-NL"/>
              <w14:ligatures w14:val="standardContextual"/>
            </w:rPr>
          </w:pPr>
          <w:hyperlink w:anchor="_Toc243295930" w:history="1">
            <w:r w:rsidRPr="00E40181">
              <w:rPr>
                <w:rStyle w:val="Hyperlink"/>
                <w:rFonts w:ascii="Aptos Display" w:hAnsi="Aptos Display"/>
                <w:noProof/>
              </w:rPr>
              <w:t>Waarde van de Opdracht</w:t>
            </w:r>
            <w:r>
              <w:rPr>
                <w:noProof/>
                <w:webHidden/>
              </w:rPr>
              <w:tab/>
            </w:r>
            <w:r>
              <w:rPr>
                <w:noProof/>
                <w:webHidden/>
              </w:rPr>
              <w:fldChar w:fldCharType="begin"/>
            </w:r>
            <w:r>
              <w:rPr>
                <w:noProof/>
                <w:webHidden/>
              </w:rPr>
              <w:instrText xml:space="preserve"> PAGEREF _Toc243295930 \h </w:instrText>
            </w:r>
            <w:r>
              <w:rPr>
                <w:noProof/>
                <w:webHidden/>
              </w:rPr>
            </w:r>
            <w:r>
              <w:rPr>
                <w:noProof/>
                <w:webHidden/>
              </w:rPr>
              <w:fldChar w:fldCharType="separate"/>
            </w:r>
            <w:r>
              <w:rPr>
                <w:noProof/>
                <w:webHidden/>
              </w:rPr>
              <w:t>2</w:t>
            </w:r>
            <w:r>
              <w:rPr>
                <w:noProof/>
                <w:webHidden/>
              </w:rPr>
              <w:fldChar w:fldCharType="end"/>
            </w:r>
          </w:hyperlink>
        </w:p>
        <w:p w14:paraId="54D59426" w14:textId="516CD208" w:rsidR="00701141" w:rsidRDefault="00701141">
          <w:pPr>
            <w:pStyle w:val="TOC1"/>
            <w:rPr>
              <w:rFonts w:eastAsiaTheme="minorEastAsia" w:cstheme="minorBidi"/>
              <w:noProof/>
              <w:kern w:val="2"/>
              <w:sz w:val="24"/>
              <w:szCs w:val="24"/>
              <w:lang w:eastAsia="nl-NL"/>
              <w14:ligatures w14:val="standardContextual"/>
            </w:rPr>
          </w:pPr>
          <w:hyperlink w:anchor="_Toc243295931" w:history="1">
            <w:r w:rsidRPr="00E40181">
              <w:rPr>
                <w:rStyle w:val="Hyperlink"/>
                <w:rFonts w:ascii="Aptos Display" w:hAnsi="Aptos Display"/>
                <w:noProof/>
              </w:rPr>
              <w:t>Opbouw van de Aanbestedingsleidraad</w:t>
            </w:r>
            <w:r>
              <w:rPr>
                <w:noProof/>
                <w:webHidden/>
              </w:rPr>
              <w:tab/>
            </w:r>
            <w:r>
              <w:rPr>
                <w:noProof/>
                <w:webHidden/>
              </w:rPr>
              <w:fldChar w:fldCharType="begin"/>
            </w:r>
            <w:r>
              <w:rPr>
                <w:noProof/>
                <w:webHidden/>
              </w:rPr>
              <w:instrText xml:space="preserve"> PAGEREF _Toc243295931 \h </w:instrText>
            </w:r>
            <w:r>
              <w:rPr>
                <w:noProof/>
                <w:webHidden/>
              </w:rPr>
            </w:r>
            <w:r>
              <w:rPr>
                <w:noProof/>
                <w:webHidden/>
              </w:rPr>
              <w:fldChar w:fldCharType="separate"/>
            </w:r>
            <w:r>
              <w:rPr>
                <w:noProof/>
                <w:webHidden/>
              </w:rPr>
              <w:t>2</w:t>
            </w:r>
            <w:r>
              <w:rPr>
                <w:noProof/>
                <w:webHidden/>
              </w:rPr>
              <w:fldChar w:fldCharType="end"/>
            </w:r>
          </w:hyperlink>
        </w:p>
        <w:p w14:paraId="20A15D82" w14:textId="77B92844" w:rsidR="00701141" w:rsidRDefault="00701141">
          <w:pPr>
            <w:pStyle w:val="TOC1"/>
            <w:tabs>
              <w:tab w:val="left" w:pos="440"/>
            </w:tabs>
            <w:rPr>
              <w:rFonts w:eastAsiaTheme="minorEastAsia" w:cstheme="minorBidi"/>
              <w:noProof/>
              <w:kern w:val="2"/>
              <w:sz w:val="24"/>
              <w:szCs w:val="24"/>
              <w:lang w:eastAsia="nl-NL"/>
              <w14:ligatures w14:val="standardContextual"/>
            </w:rPr>
          </w:pPr>
          <w:hyperlink w:anchor="_Toc243295932" w:history="1">
            <w:r w:rsidRPr="00E40181">
              <w:rPr>
                <w:rStyle w:val="Hyperlink"/>
                <w:noProof/>
              </w:rPr>
              <w:t>1</w:t>
            </w:r>
            <w:r>
              <w:rPr>
                <w:rFonts w:eastAsiaTheme="minorEastAsia" w:cstheme="minorBidi"/>
                <w:noProof/>
                <w:kern w:val="2"/>
                <w:sz w:val="24"/>
                <w:szCs w:val="24"/>
                <w:lang w:eastAsia="nl-NL"/>
                <w14:ligatures w14:val="standardContextual"/>
              </w:rPr>
              <w:tab/>
            </w:r>
            <w:r w:rsidRPr="00E40181">
              <w:rPr>
                <w:rStyle w:val="Hyperlink"/>
                <w:noProof/>
              </w:rPr>
              <w:t>Definities</w:t>
            </w:r>
            <w:r>
              <w:rPr>
                <w:noProof/>
                <w:webHidden/>
              </w:rPr>
              <w:tab/>
            </w:r>
            <w:r>
              <w:rPr>
                <w:noProof/>
                <w:webHidden/>
              </w:rPr>
              <w:fldChar w:fldCharType="begin"/>
            </w:r>
            <w:r>
              <w:rPr>
                <w:noProof/>
                <w:webHidden/>
              </w:rPr>
              <w:instrText xml:space="preserve"> PAGEREF _Toc243295932 \h </w:instrText>
            </w:r>
            <w:r>
              <w:rPr>
                <w:noProof/>
                <w:webHidden/>
              </w:rPr>
            </w:r>
            <w:r>
              <w:rPr>
                <w:noProof/>
                <w:webHidden/>
              </w:rPr>
              <w:fldChar w:fldCharType="separate"/>
            </w:r>
            <w:r>
              <w:rPr>
                <w:noProof/>
                <w:webHidden/>
              </w:rPr>
              <w:t>6</w:t>
            </w:r>
            <w:r>
              <w:rPr>
                <w:noProof/>
                <w:webHidden/>
              </w:rPr>
              <w:fldChar w:fldCharType="end"/>
            </w:r>
          </w:hyperlink>
        </w:p>
        <w:p w14:paraId="698D06B0" w14:textId="6C3789F6" w:rsidR="00701141" w:rsidRDefault="00701141">
          <w:pPr>
            <w:pStyle w:val="TOC1"/>
            <w:tabs>
              <w:tab w:val="left" w:pos="440"/>
            </w:tabs>
            <w:rPr>
              <w:rFonts w:eastAsiaTheme="minorEastAsia" w:cstheme="minorBidi"/>
              <w:noProof/>
              <w:kern w:val="2"/>
              <w:sz w:val="24"/>
              <w:szCs w:val="24"/>
              <w:lang w:eastAsia="nl-NL"/>
              <w14:ligatures w14:val="standardContextual"/>
            </w:rPr>
          </w:pPr>
          <w:hyperlink w:anchor="_Toc243295933" w:history="1">
            <w:r w:rsidRPr="00E40181">
              <w:rPr>
                <w:rStyle w:val="Hyperlink"/>
                <w:noProof/>
              </w:rPr>
              <w:t>2</w:t>
            </w:r>
            <w:r>
              <w:rPr>
                <w:rFonts w:eastAsiaTheme="minorEastAsia" w:cstheme="minorBidi"/>
                <w:noProof/>
                <w:kern w:val="2"/>
                <w:sz w:val="24"/>
                <w:szCs w:val="24"/>
                <w:lang w:eastAsia="nl-NL"/>
                <w14:ligatures w14:val="standardContextual"/>
              </w:rPr>
              <w:tab/>
            </w:r>
            <w:r w:rsidRPr="00E40181">
              <w:rPr>
                <w:rStyle w:val="Hyperlink"/>
                <w:noProof/>
              </w:rPr>
              <w:t>Opdrachtomschrijving</w:t>
            </w:r>
            <w:r>
              <w:rPr>
                <w:noProof/>
                <w:webHidden/>
              </w:rPr>
              <w:tab/>
            </w:r>
            <w:r>
              <w:rPr>
                <w:noProof/>
                <w:webHidden/>
              </w:rPr>
              <w:fldChar w:fldCharType="begin"/>
            </w:r>
            <w:r>
              <w:rPr>
                <w:noProof/>
                <w:webHidden/>
              </w:rPr>
              <w:instrText xml:space="preserve"> PAGEREF _Toc243295933 \h </w:instrText>
            </w:r>
            <w:r>
              <w:rPr>
                <w:noProof/>
                <w:webHidden/>
              </w:rPr>
            </w:r>
            <w:r>
              <w:rPr>
                <w:noProof/>
                <w:webHidden/>
              </w:rPr>
              <w:fldChar w:fldCharType="separate"/>
            </w:r>
            <w:r>
              <w:rPr>
                <w:noProof/>
                <w:webHidden/>
              </w:rPr>
              <w:t>6</w:t>
            </w:r>
            <w:r>
              <w:rPr>
                <w:noProof/>
                <w:webHidden/>
              </w:rPr>
              <w:fldChar w:fldCharType="end"/>
            </w:r>
          </w:hyperlink>
        </w:p>
        <w:p w14:paraId="62466C32" w14:textId="0E32D661" w:rsidR="00701141" w:rsidRDefault="00701141">
          <w:pPr>
            <w:pStyle w:val="TOC2"/>
            <w:rPr>
              <w:rFonts w:eastAsiaTheme="minorEastAsia" w:cstheme="minorBidi"/>
              <w:noProof/>
              <w:kern w:val="2"/>
              <w:sz w:val="24"/>
              <w:szCs w:val="24"/>
              <w:lang w:eastAsia="nl-NL"/>
              <w14:ligatures w14:val="standardContextual"/>
            </w:rPr>
          </w:pPr>
          <w:hyperlink w:anchor="_Toc243295934" w:history="1">
            <w:r w:rsidRPr="00E40181">
              <w:rPr>
                <w:rStyle w:val="Hyperlink"/>
                <w:rFonts w:ascii="Aptos Display" w:hAnsi="Aptos Display"/>
                <w:noProof/>
              </w:rPr>
              <w:t>2.1</w:t>
            </w:r>
            <w:r>
              <w:rPr>
                <w:rFonts w:eastAsiaTheme="minorEastAsia" w:cstheme="minorBidi"/>
                <w:noProof/>
                <w:kern w:val="2"/>
                <w:sz w:val="24"/>
                <w:szCs w:val="24"/>
                <w:lang w:eastAsia="nl-NL"/>
                <w14:ligatures w14:val="standardContextual"/>
              </w:rPr>
              <w:tab/>
            </w:r>
            <w:r w:rsidRPr="00E40181">
              <w:rPr>
                <w:rStyle w:val="Hyperlink"/>
                <w:rFonts w:ascii="Aptos Display" w:hAnsi="Aptos Display"/>
                <w:iCs/>
                <w:noProof/>
              </w:rPr>
              <w:t xml:space="preserve">Aanleiding en </w:t>
            </w:r>
            <w:r w:rsidRPr="00E40181">
              <w:rPr>
                <w:rStyle w:val="Hyperlink"/>
                <w:rFonts w:ascii="Aptos Display" w:hAnsi="Aptos Display"/>
                <w:noProof/>
              </w:rPr>
              <w:t>achtergrond</w:t>
            </w:r>
            <w:r>
              <w:rPr>
                <w:noProof/>
                <w:webHidden/>
              </w:rPr>
              <w:tab/>
            </w:r>
            <w:r>
              <w:rPr>
                <w:noProof/>
                <w:webHidden/>
              </w:rPr>
              <w:fldChar w:fldCharType="begin"/>
            </w:r>
            <w:r>
              <w:rPr>
                <w:noProof/>
                <w:webHidden/>
              </w:rPr>
              <w:instrText xml:space="preserve"> PAGEREF _Toc243295934 \h </w:instrText>
            </w:r>
            <w:r>
              <w:rPr>
                <w:noProof/>
                <w:webHidden/>
              </w:rPr>
            </w:r>
            <w:r>
              <w:rPr>
                <w:noProof/>
                <w:webHidden/>
              </w:rPr>
              <w:fldChar w:fldCharType="separate"/>
            </w:r>
            <w:r>
              <w:rPr>
                <w:noProof/>
                <w:webHidden/>
              </w:rPr>
              <w:t>6</w:t>
            </w:r>
            <w:r>
              <w:rPr>
                <w:noProof/>
                <w:webHidden/>
              </w:rPr>
              <w:fldChar w:fldCharType="end"/>
            </w:r>
          </w:hyperlink>
        </w:p>
        <w:p w14:paraId="42B1A756" w14:textId="55E8BB25" w:rsidR="00701141" w:rsidRDefault="00701141">
          <w:pPr>
            <w:pStyle w:val="TOC2"/>
            <w:rPr>
              <w:rFonts w:eastAsiaTheme="minorEastAsia" w:cstheme="minorBidi"/>
              <w:noProof/>
              <w:kern w:val="2"/>
              <w:sz w:val="24"/>
              <w:szCs w:val="24"/>
              <w:lang w:eastAsia="nl-NL"/>
              <w14:ligatures w14:val="standardContextual"/>
            </w:rPr>
          </w:pPr>
          <w:hyperlink w:anchor="_Toc243295935" w:history="1">
            <w:r w:rsidRPr="00E40181">
              <w:rPr>
                <w:rStyle w:val="Hyperlink"/>
                <w:rFonts w:ascii="Aptos Display" w:hAnsi="Aptos Display"/>
                <w:iCs/>
                <w:noProof/>
              </w:rPr>
              <w:t>2.2</w:t>
            </w:r>
            <w:r>
              <w:rPr>
                <w:rFonts w:eastAsiaTheme="minorEastAsia" w:cstheme="minorBidi"/>
                <w:noProof/>
                <w:kern w:val="2"/>
                <w:sz w:val="24"/>
                <w:szCs w:val="24"/>
                <w:lang w:eastAsia="nl-NL"/>
                <w14:ligatures w14:val="standardContextual"/>
              </w:rPr>
              <w:tab/>
            </w:r>
            <w:r w:rsidRPr="00E40181">
              <w:rPr>
                <w:rStyle w:val="Hyperlink"/>
                <w:noProof/>
              </w:rPr>
              <w:t>Doelstelling en scope</w:t>
            </w:r>
            <w:r>
              <w:rPr>
                <w:noProof/>
                <w:webHidden/>
              </w:rPr>
              <w:tab/>
            </w:r>
            <w:r>
              <w:rPr>
                <w:noProof/>
                <w:webHidden/>
              </w:rPr>
              <w:fldChar w:fldCharType="begin"/>
            </w:r>
            <w:r>
              <w:rPr>
                <w:noProof/>
                <w:webHidden/>
              </w:rPr>
              <w:instrText xml:space="preserve"> PAGEREF _Toc243295935 \h </w:instrText>
            </w:r>
            <w:r>
              <w:rPr>
                <w:noProof/>
                <w:webHidden/>
              </w:rPr>
            </w:r>
            <w:r>
              <w:rPr>
                <w:noProof/>
                <w:webHidden/>
              </w:rPr>
              <w:fldChar w:fldCharType="separate"/>
            </w:r>
            <w:r>
              <w:rPr>
                <w:noProof/>
                <w:webHidden/>
              </w:rPr>
              <w:t>7</w:t>
            </w:r>
            <w:r>
              <w:rPr>
                <w:noProof/>
                <w:webHidden/>
              </w:rPr>
              <w:fldChar w:fldCharType="end"/>
            </w:r>
          </w:hyperlink>
        </w:p>
        <w:p w14:paraId="346D5AAC" w14:textId="773D77F0" w:rsidR="00701141" w:rsidRDefault="00701141">
          <w:pPr>
            <w:pStyle w:val="TOC2"/>
            <w:rPr>
              <w:rFonts w:eastAsiaTheme="minorEastAsia" w:cstheme="minorBidi"/>
              <w:noProof/>
              <w:kern w:val="2"/>
              <w:sz w:val="24"/>
              <w:szCs w:val="24"/>
              <w:lang w:eastAsia="nl-NL"/>
              <w14:ligatures w14:val="standardContextual"/>
            </w:rPr>
          </w:pPr>
          <w:hyperlink w:anchor="_Toc243295936" w:history="1">
            <w:r w:rsidRPr="00E40181">
              <w:rPr>
                <w:rStyle w:val="Hyperlink"/>
                <w:noProof/>
              </w:rPr>
              <w:t>2.3</w:t>
            </w:r>
            <w:r>
              <w:rPr>
                <w:rFonts w:eastAsiaTheme="minorEastAsia" w:cstheme="minorBidi"/>
                <w:noProof/>
                <w:kern w:val="2"/>
                <w:sz w:val="24"/>
                <w:szCs w:val="24"/>
                <w:lang w:eastAsia="nl-NL"/>
                <w14:ligatures w14:val="standardContextual"/>
              </w:rPr>
              <w:tab/>
            </w:r>
            <w:r w:rsidRPr="00E40181">
              <w:rPr>
                <w:rStyle w:val="Hyperlink"/>
                <w:noProof/>
              </w:rPr>
              <w:t>Activiteiten als Opdrachtnemer</w:t>
            </w:r>
            <w:r>
              <w:rPr>
                <w:noProof/>
                <w:webHidden/>
              </w:rPr>
              <w:tab/>
            </w:r>
            <w:r>
              <w:rPr>
                <w:noProof/>
                <w:webHidden/>
              </w:rPr>
              <w:fldChar w:fldCharType="begin"/>
            </w:r>
            <w:r>
              <w:rPr>
                <w:noProof/>
                <w:webHidden/>
              </w:rPr>
              <w:instrText xml:space="preserve"> PAGEREF _Toc243295936 \h </w:instrText>
            </w:r>
            <w:r>
              <w:rPr>
                <w:noProof/>
                <w:webHidden/>
              </w:rPr>
            </w:r>
            <w:r>
              <w:rPr>
                <w:noProof/>
                <w:webHidden/>
              </w:rPr>
              <w:fldChar w:fldCharType="separate"/>
            </w:r>
            <w:r>
              <w:rPr>
                <w:noProof/>
                <w:webHidden/>
              </w:rPr>
              <w:t>7</w:t>
            </w:r>
            <w:r>
              <w:rPr>
                <w:noProof/>
                <w:webHidden/>
              </w:rPr>
              <w:fldChar w:fldCharType="end"/>
            </w:r>
          </w:hyperlink>
        </w:p>
        <w:p w14:paraId="623C3673" w14:textId="066E3D87" w:rsidR="00701141" w:rsidRDefault="00701141">
          <w:pPr>
            <w:pStyle w:val="TOC2"/>
            <w:rPr>
              <w:rFonts w:eastAsiaTheme="minorEastAsia" w:cstheme="minorBidi"/>
              <w:noProof/>
              <w:kern w:val="2"/>
              <w:sz w:val="24"/>
              <w:szCs w:val="24"/>
              <w:lang w:eastAsia="nl-NL"/>
              <w14:ligatures w14:val="standardContextual"/>
            </w:rPr>
          </w:pPr>
          <w:hyperlink w:anchor="_Toc243295937" w:history="1">
            <w:r w:rsidRPr="00E40181">
              <w:rPr>
                <w:rStyle w:val="Hyperlink"/>
                <w:noProof/>
              </w:rPr>
              <w:t>2.4</w:t>
            </w:r>
            <w:r>
              <w:rPr>
                <w:rFonts w:eastAsiaTheme="minorEastAsia" w:cstheme="minorBidi"/>
                <w:noProof/>
                <w:kern w:val="2"/>
                <w:sz w:val="24"/>
                <w:szCs w:val="24"/>
                <w:lang w:eastAsia="nl-NL"/>
                <w14:ligatures w14:val="standardContextual"/>
              </w:rPr>
              <w:tab/>
            </w:r>
            <w:r w:rsidRPr="00E40181">
              <w:rPr>
                <w:rStyle w:val="Hyperlink"/>
                <w:noProof/>
              </w:rPr>
              <w:t>Gevraagde competenties en ervaring</w:t>
            </w:r>
            <w:r>
              <w:rPr>
                <w:noProof/>
                <w:webHidden/>
              </w:rPr>
              <w:tab/>
            </w:r>
            <w:r>
              <w:rPr>
                <w:noProof/>
                <w:webHidden/>
              </w:rPr>
              <w:fldChar w:fldCharType="begin"/>
            </w:r>
            <w:r>
              <w:rPr>
                <w:noProof/>
                <w:webHidden/>
              </w:rPr>
              <w:instrText xml:space="preserve"> PAGEREF _Toc243295937 \h </w:instrText>
            </w:r>
            <w:r>
              <w:rPr>
                <w:noProof/>
                <w:webHidden/>
              </w:rPr>
            </w:r>
            <w:r>
              <w:rPr>
                <w:noProof/>
                <w:webHidden/>
              </w:rPr>
              <w:fldChar w:fldCharType="separate"/>
            </w:r>
            <w:r>
              <w:rPr>
                <w:noProof/>
                <w:webHidden/>
              </w:rPr>
              <w:t>8</w:t>
            </w:r>
            <w:r>
              <w:rPr>
                <w:noProof/>
                <w:webHidden/>
              </w:rPr>
              <w:fldChar w:fldCharType="end"/>
            </w:r>
          </w:hyperlink>
        </w:p>
        <w:p w14:paraId="3B01BBEF" w14:textId="4E49A0BC" w:rsidR="00701141" w:rsidRDefault="00701141">
          <w:pPr>
            <w:pStyle w:val="TOC2"/>
            <w:rPr>
              <w:rFonts w:eastAsiaTheme="minorEastAsia" w:cstheme="minorBidi"/>
              <w:noProof/>
              <w:kern w:val="2"/>
              <w:sz w:val="24"/>
              <w:szCs w:val="24"/>
              <w:lang w:eastAsia="nl-NL"/>
              <w14:ligatures w14:val="standardContextual"/>
            </w:rPr>
          </w:pPr>
          <w:hyperlink w:anchor="_Toc243295938" w:history="1">
            <w:r w:rsidRPr="00E40181">
              <w:rPr>
                <w:rStyle w:val="Hyperlink"/>
                <w:rFonts w:ascii="Aptos Display" w:hAnsi="Aptos Display"/>
                <w:iCs/>
                <w:noProof/>
              </w:rPr>
              <w:t>2.5</w:t>
            </w:r>
            <w:r>
              <w:rPr>
                <w:rFonts w:eastAsiaTheme="minorEastAsia" w:cstheme="minorBidi"/>
                <w:noProof/>
                <w:kern w:val="2"/>
                <w:sz w:val="24"/>
                <w:szCs w:val="24"/>
                <w:lang w:eastAsia="nl-NL"/>
                <w14:ligatures w14:val="standardContextual"/>
              </w:rPr>
              <w:tab/>
            </w:r>
            <w:r w:rsidRPr="00E40181">
              <w:rPr>
                <w:rStyle w:val="Hyperlink"/>
                <w:rFonts w:ascii="Aptos Display" w:hAnsi="Aptos Display"/>
                <w:iCs/>
                <w:noProof/>
              </w:rPr>
              <w:t>Contractvorm en looptijd</w:t>
            </w:r>
            <w:r>
              <w:rPr>
                <w:noProof/>
                <w:webHidden/>
              </w:rPr>
              <w:tab/>
            </w:r>
            <w:r>
              <w:rPr>
                <w:noProof/>
                <w:webHidden/>
              </w:rPr>
              <w:fldChar w:fldCharType="begin"/>
            </w:r>
            <w:r>
              <w:rPr>
                <w:noProof/>
                <w:webHidden/>
              </w:rPr>
              <w:instrText xml:space="preserve"> PAGEREF _Toc243295938 \h </w:instrText>
            </w:r>
            <w:r>
              <w:rPr>
                <w:noProof/>
                <w:webHidden/>
              </w:rPr>
            </w:r>
            <w:r>
              <w:rPr>
                <w:noProof/>
                <w:webHidden/>
              </w:rPr>
              <w:fldChar w:fldCharType="separate"/>
            </w:r>
            <w:r>
              <w:rPr>
                <w:noProof/>
                <w:webHidden/>
              </w:rPr>
              <w:t>9</w:t>
            </w:r>
            <w:r>
              <w:rPr>
                <w:noProof/>
                <w:webHidden/>
              </w:rPr>
              <w:fldChar w:fldCharType="end"/>
            </w:r>
          </w:hyperlink>
        </w:p>
        <w:p w14:paraId="4C9397B7" w14:textId="43D7325C" w:rsidR="00701141" w:rsidRDefault="00701141">
          <w:pPr>
            <w:pStyle w:val="TOC1"/>
            <w:tabs>
              <w:tab w:val="left" w:pos="440"/>
            </w:tabs>
            <w:rPr>
              <w:rFonts w:eastAsiaTheme="minorEastAsia" w:cstheme="minorBidi"/>
              <w:noProof/>
              <w:kern w:val="2"/>
              <w:sz w:val="24"/>
              <w:szCs w:val="24"/>
              <w:lang w:eastAsia="nl-NL"/>
              <w14:ligatures w14:val="standardContextual"/>
            </w:rPr>
          </w:pPr>
          <w:hyperlink w:anchor="_Toc243295939" w:history="1">
            <w:r w:rsidRPr="00E40181">
              <w:rPr>
                <w:rStyle w:val="Hyperlink"/>
                <w:noProof/>
              </w:rPr>
              <w:t>3</w:t>
            </w:r>
            <w:r>
              <w:rPr>
                <w:rFonts w:eastAsiaTheme="minorEastAsia" w:cstheme="minorBidi"/>
                <w:noProof/>
                <w:kern w:val="2"/>
                <w:sz w:val="24"/>
                <w:szCs w:val="24"/>
                <w:lang w:eastAsia="nl-NL"/>
                <w14:ligatures w14:val="standardContextual"/>
              </w:rPr>
              <w:tab/>
            </w:r>
            <w:r w:rsidRPr="00E40181">
              <w:rPr>
                <w:rStyle w:val="Hyperlink"/>
                <w:noProof/>
              </w:rPr>
              <w:t>Algemene informatie aanbestedingsprocedure</w:t>
            </w:r>
            <w:r>
              <w:rPr>
                <w:noProof/>
                <w:webHidden/>
              </w:rPr>
              <w:tab/>
            </w:r>
            <w:r>
              <w:rPr>
                <w:noProof/>
                <w:webHidden/>
              </w:rPr>
              <w:fldChar w:fldCharType="begin"/>
            </w:r>
            <w:r>
              <w:rPr>
                <w:noProof/>
                <w:webHidden/>
              </w:rPr>
              <w:instrText xml:space="preserve"> PAGEREF _Toc243295939 \h </w:instrText>
            </w:r>
            <w:r>
              <w:rPr>
                <w:noProof/>
                <w:webHidden/>
              </w:rPr>
            </w:r>
            <w:r>
              <w:rPr>
                <w:noProof/>
                <w:webHidden/>
              </w:rPr>
              <w:fldChar w:fldCharType="separate"/>
            </w:r>
            <w:r>
              <w:rPr>
                <w:noProof/>
                <w:webHidden/>
              </w:rPr>
              <w:t>10</w:t>
            </w:r>
            <w:r>
              <w:rPr>
                <w:noProof/>
                <w:webHidden/>
              </w:rPr>
              <w:fldChar w:fldCharType="end"/>
            </w:r>
          </w:hyperlink>
        </w:p>
        <w:p w14:paraId="553023CB" w14:textId="59D65503" w:rsidR="00701141" w:rsidRDefault="00701141">
          <w:pPr>
            <w:pStyle w:val="TOC2"/>
            <w:rPr>
              <w:rFonts w:eastAsiaTheme="minorEastAsia" w:cstheme="minorBidi"/>
              <w:noProof/>
              <w:kern w:val="2"/>
              <w:sz w:val="24"/>
              <w:szCs w:val="24"/>
              <w:lang w:eastAsia="nl-NL"/>
              <w14:ligatures w14:val="standardContextual"/>
            </w:rPr>
          </w:pPr>
          <w:hyperlink w:anchor="_Toc243295940" w:history="1">
            <w:r w:rsidRPr="00E40181">
              <w:rPr>
                <w:rStyle w:val="Hyperlink"/>
                <w:noProof/>
              </w:rPr>
              <w:t>3.1</w:t>
            </w:r>
            <w:r>
              <w:rPr>
                <w:rFonts w:eastAsiaTheme="minorEastAsia" w:cstheme="minorBidi"/>
                <w:noProof/>
                <w:kern w:val="2"/>
                <w:sz w:val="24"/>
                <w:szCs w:val="24"/>
                <w:lang w:eastAsia="nl-NL"/>
                <w14:ligatures w14:val="standardContextual"/>
              </w:rPr>
              <w:tab/>
            </w:r>
            <w:r w:rsidRPr="00E40181">
              <w:rPr>
                <w:rStyle w:val="Hyperlink"/>
                <w:noProof/>
              </w:rPr>
              <w:t>Procedure</w:t>
            </w:r>
            <w:r>
              <w:rPr>
                <w:noProof/>
                <w:webHidden/>
              </w:rPr>
              <w:tab/>
            </w:r>
            <w:r>
              <w:rPr>
                <w:noProof/>
                <w:webHidden/>
              </w:rPr>
              <w:fldChar w:fldCharType="begin"/>
            </w:r>
            <w:r>
              <w:rPr>
                <w:noProof/>
                <w:webHidden/>
              </w:rPr>
              <w:instrText xml:space="preserve"> PAGEREF _Toc243295940 \h </w:instrText>
            </w:r>
            <w:r>
              <w:rPr>
                <w:noProof/>
                <w:webHidden/>
              </w:rPr>
            </w:r>
            <w:r>
              <w:rPr>
                <w:noProof/>
                <w:webHidden/>
              </w:rPr>
              <w:fldChar w:fldCharType="separate"/>
            </w:r>
            <w:r>
              <w:rPr>
                <w:noProof/>
                <w:webHidden/>
              </w:rPr>
              <w:t>10</w:t>
            </w:r>
            <w:r>
              <w:rPr>
                <w:noProof/>
                <w:webHidden/>
              </w:rPr>
              <w:fldChar w:fldCharType="end"/>
            </w:r>
          </w:hyperlink>
        </w:p>
        <w:p w14:paraId="32D9F432" w14:textId="194595E9" w:rsidR="00701141" w:rsidRDefault="00701141">
          <w:pPr>
            <w:pStyle w:val="TOC2"/>
            <w:rPr>
              <w:rFonts w:eastAsiaTheme="minorEastAsia" w:cstheme="minorBidi"/>
              <w:noProof/>
              <w:kern w:val="2"/>
              <w:sz w:val="24"/>
              <w:szCs w:val="24"/>
              <w:lang w:eastAsia="nl-NL"/>
              <w14:ligatures w14:val="standardContextual"/>
            </w:rPr>
          </w:pPr>
          <w:hyperlink w:anchor="_Toc243295941" w:history="1">
            <w:r w:rsidRPr="00E40181">
              <w:rPr>
                <w:rStyle w:val="Hyperlink"/>
                <w:noProof/>
              </w:rPr>
              <w:t>3.2</w:t>
            </w:r>
            <w:r>
              <w:rPr>
                <w:rFonts w:eastAsiaTheme="minorEastAsia" w:cstheme="minorBidi"/>
                <w:noProof/>
                <w:kern w:val="2"/>
                <w:sz w:val="24"/>
                <w:szCs w:val="24"/>
                <w:lang w:eastAsia="nl-NL"/>
                <w14:ligatures w14:val="standardContextual"/>
              </w:rPr>
              <w:tab/>
            </w:r>
            <w:r w:rsidRPr="00E40181">
              <w:rPr>
                <w:rStyle w:val="Hyperlink"/>
                <w:noProof/>
              </w:rPr>
              <w:t>Planning</w:t>
            </w:r>
            <w:r>
              <w:rPr>
                <w:noProof/>
                <w:webHidden/>
              </w:rPr>
              <w:tab/>
            </w:r>
            <w:r>
              <w:rPr>
                <w:noProof/>
                <w:webHidden/>
              </w:rPr>
              <w:fldChar w:fldCharType="begin"/>
            </w:r>
            <w:r>
              <w:rPr>
                <w:noProof/>
                <w:webHidden/>
              </w:rPr>
              <w:instrText xml:space="preserve"> PAGEREF _Toc243295941 \h </w:instrText>
            </w:r>
            <w:r>
              <w:rPr>
                <w:noProof/>
                <w:webHidden/>
              </w:rPr>
            </w:r>
            <w:r>
              <w:rPr>
                <w:noProof/>
                <w:webHidden/>
              </w:rPr>
              <w:fldChar w:fldCharType="separate"/>
            </w:r>
            <w:r>
              <w:rPr>
                <w:noProof/>
                <w:webHidden/>
              </w:rPr>
              <w:t>11</w:t>
            </w:r>
            <w:r>
              <w:rPr>
                <w:noProof/>
                <w:webHidden/>
              </w:rPr>
              <w:fldChar w:fldCharType="end"/>
            </w:r>
          </w:hyperlink>
        </w:p>
        <w:p w14:paraId="6E79E6A5" w14:textId="72183007" w:rsidR="00701141" w:rsidRDefault="00701141">
          <w:pPr>
            <w:pStyle w:val="TOC2"/>
            <w:rPr>
              <w:rFonts w:eastAsiaTheme="minorEastAsia" w:cstheme="minorBidi"/>
              <w:noProof/>
              <w:kern w:val="2"/>
              <w:sz w:val="24"/>
              <w:szCs w:val="24"/>
              <w:lang w:eastAsia="nl-NL"/>
              <w14:ligatures w14:val="standardContextual"/>
            </w:rPr>
          </w:pPr>
          <w:hyperlink w:anchor="_Toc243295942" w:history="1">
            <w:r w:rsidRPr="00E40181">
              <w:rPr>
                <w:rStyle w:val="Hyperlink"/>
                <w:noProof/>
              </w:rPr>
              <w:t>3.3</w:t>
            </w:r>
            <w:r>
              <w:rPr>
                <w:rFonts w:eastAsiaTheme="minorEastAsia" w:cstheme="minorBidi"/>
                <w:noProof/>
                <w:kern w:val="2"/>
                <w:sz w:val="24"/>
                <w:szCs w:val="24"/>
                <w:lang w:eastAsia="nl-NL"/>
                <w14:ligatures w14:val="standardContextual"/>
              </w:rPr>
              <w:tab/>
            </w:r>
            <w:r w:rsidRPr="00E40181">
              <w:rPr>
                <w:rStyle w:val="Hyperlink"/>
                <w:noProof/>
              </w:rPr>
              <w:t>Vragen en andere communicatie</w:t>
            </w:r>
            <w:r>
              <w:rPr>
                <w:noProof/>
                <w:webHidden/>
              </w:rPr>
              <w:tab/>
            </w:r>
            <w:r>
              <w:rPr>
                <w:noProof/>
                <w:webHidden/>
              </w:rPr>
              <w:fldChar w:fldCharType="begin"/>
            </w:r>
            <w:r>
              <w:rPr>
                <w:noProof/>
                <w:webHidden/>
              </w:rPr>
              <w:instrText xml:space="preserve"> PAGEREF _Toc243295942 \h </w:instrText>
            </w:r>
            <w:r>
              <w:rPr>
                <w:noProof/>
                <w:webHidden/>
              </w:rPr>
            </w:r>
            <w:r>
              <w:rPr>
                <w:noProof/>
                <w:webHidden/>
              </w:rPr>
              <w:fldChar w:fldCharType="separate"/>
            </w:r>
            <w:r>
              <w:rPr>
                <w:noProof/>
                <w:webHidden/>
              </w:rPr>
              <w:t>11</w:t>
            </w:r>
            <w:r>
              <w:rPr>
                <w:noProof/>
                <w:webHidden/>
              </w:rPr>
              <w:fldChar w:fldCharType="end"/>
            </w:r>
          </w:hyperlink>
        </w:p>
        <w:p w14:paraId="559248E4" w14:textId="4687B0FA" w:rsidR="00701141" w:rsidRDefault="00701141">
          <w:pPr>
            <w:pStyle w:val="TOC3"/>
            <w:rPr>
              <w:rFonts w:eastAsiaTheme="minorEastAsia" w:cstheme="minorBidi"/>
              <w:noProof/>
              <w:kern w:val="2"/>
              <w:sz w:val="24"/>
              <w:szCs w:val="24"/>
              <w:lang w:eastAsia="nl-NL"/>
              <w14:ligatures w14:val="standardContextual"/>
            </w:rPr>
          </w:pPr>
          <w:hyperlink w:anchor="_Toc243295943" w:history="1">
            <w:r w:rsidRPr="00E40181">
              <w:rPr>
                <w:rStyle w:val="Hyperlink"/>
                <w:noProof/>
              </w:rPr>
              <w:t>3.3.1</w:t>
            </w:r>
            <w:r>
              <w:rPr>
                <w:rFonts w:eastAsiaTheme="minorEastAsia" w:cstheme="minorBidi"/>
                <w:noProof/>
                <w:kern w:val="2"/>
                <w:sz w:val="24"/>
                <w:szCs w:val="24"/>
                <w:lang w:eastAsia="nl-NL"/>
                <w14:ligatures w14:val="standardContextual"/>
              </w:rPr>
              <w:tab/>
            </w:r>
            <w:r w:rsidRPr="00E40181">
              <w:rPr>
                <w:rStyle w:val="Hyperlink"/>
                <w:noProof/>
              </w:rPr>
              <w:t>Vertrouwelijke vragen</w:t>
            </w:r>
            <w:r>
              <w:rPr>
                <w:noProof/>
                <w:webHidden/>
              </w:rPr>
              <w:tab/>
            </w:r>
            <w:r>
              <w:rPr>
                <w:noProof/>
                <w:webHidden/>
              </w:rPr>
              <w:fldChar w:fldCharType="begin"/>
            </w:r>
            <w:r>
              <w:rPr>
                <w:noProof/>
                <w:webHidden/>
              </w:rPr>
              <w:instrText xml:space="preserve"> PAGEREF _Toc243295943 \h </w:instrText>
            </w:r>
            <w:r>
              <w:rPr>
                <w:noProof/>
                <w:webHidden/>
              </w:rPr>
            </w:r>
            <w:r>
              <w:rPr>
                <w:noProof/>
                <w:webHidden/>
              </w:rPr>
              <w:fldChar w:fldCharType="separate"/>
            </w:r>
            <w:r>
              <w:rPr>
                <w:noProof/>
                <w:webHidden/>
              </w:rPr>
              <w:t>12</w:t>
            </w:r>
            <w:r>
              <w:rPr>
                <w:noProof/>
                <w:webHidden/>
              </w:rPr>
              <w:fldChar w:fldCharType="end"/>
            </w:r>
          </w:hyperlink>
        </w:p>
        <w:p w14:paraId="680343E5" w14:textId="5230C048" w:rsidR="00701141" w:rsidRDefault="00701141">
          <w:pPr>
            <w:pStyle w:val="TOC3"/>
            <w:rPr>
              <w:rFonts w:eastAsiaTheme="minorEastAsia" w:cstheme="minorBidi"/>
              <w:noProof/>
              <w:kern w:val="2"/>
              <w:sz w:val="24"/>
              <w:szCs w:val="24"/>
              <w:lang w:eastAsia="nl-NL"/>
              <w14:ligatures w14:val="standardContextual"/>
            </w:rPr>
          </w:pPr>
          <w:hyperlink w:anchor="_Toc243295944" w:history="1">
            <w:r w:rsidRPr="00E40181">
              <w:rPr>
                <w:rStyle w:val="Hyperlink"/>
                <w:noProof/>
              </w:rPr>
              <w:t>3.3.2</w:t>
            </w:r>
            <w:r>
              <w:rPr>
                <w:rFonts w:eastAsiaTheme="minorEastAsia" w:cstheme="minorBidi"/>
                <w:noProof/>
                <w:kern w:val="2"/>
                <w:sz w:val="24"/>
                <w:szCs w:val="24"/>
                <w:lang w:eastAsia="nl-NL"/>
                <w14:ligatures w14:val="standardContextual"/>
              </w:rPr>
              <w:tab/>
            </w:r>
            <w:r w:rsidRPr="00E40181">
              <w:rPr>
                <w:rStyle w:val="Hyperlink"/>
                <w:noProof/>
              </w:rPr>
              <w:t>Communicatie met de Aanbestedende Dienst (e.a.)</w:t>
            </w:r>
            <w:r>
              <w:rPr>
                <w:noProof/>
                <w:webHidden/>
              </w:rPr>
              <w:tab/>
            </w:r>
            <w:r>
              <w:rPr>
                <w:noProof/>
                <w:webHidden/>
              </w:rPr>
              <w:fldChar w:fldCharType="begin"/>
            </w:r>
            <w:r>
              <w:rPr>
                <w:noProof/>
                <w:webHidden/>
              </w:rPr>
              <w:instrText xml:space="preserve"> PAGEREF _Toc243295944 \h </w:instrText>
            </w:r>
            <w:r>
              <w:rPr>
                <w:noProof/>
                <w:webHidden/>
              </w:rPr>
            </w:r>
            <w:r>
              <w:rPr>
                <w:noProof/>
                <w:webHidden/>
              </w:rPr>
              <w:fldChar w:fldCharType="separate"/>
            </w:r>
            <w:r>
              <w:rPr>
                <w:noProof/>
                <w:webHidden/>
              </w:rPr>
              <w:t>12</w:t>
            </w:r>
            <w:r>
              <w:rPr>
                <w:noProof/>
                <w:webHidden/>
              </w:rPr>
              <w:fldChar w:fldCharType="end"/>
            </w:r>
          </w:hyperlink>
        </w:p>
        <w:p w14:paraId="605085B3" w14:textId="3B161E67" w:rsidR="00701141" w:rsidRDefault="00701141">
          <w:pPr>
            <w:pStyle w:val="TOC1"/>
            <w:tabs>
              <w:tab w:val="left" w:pos="440"/>
            </w:tabs>
            <w:rPr>
              <w:rFonts w:eastAsiaTheme="minorEastAsia" w:cstheme="minorBidi"/>
              <w:noProof/>
              <w:kern w:val="2"/>
              <w:sz w:val="24"/>
              <w:szCs w:val="24"/>
              <w:lang w:eastAsia="nl-NL"/>
              <w14:ligatures w14:val="standardContextual"/>
            </w:rPr>
          </w:pPr>
          <w:hyperlink w:anchor="_Toc243295945" w:history="1">
            <w:r w:rsidRPr="00E40181">
              <w:rPr>
                <w:rStyle w:val="Hyperlink"/>
                <w:noProof/>
              </w:rPr>
              <w:t>4</w:t>
            </w:r>
            <w:r>
              <w:rPr>
                <w:rFonts w:eastAsiaTheme="minorEastAsia" w:cstheme="minorBidi"/>
                <w:noProof/>
                <w:kern w:val="2"/>
                <w:sz w:val="24"/>
                <w:szCs w:val="24"/>
                <w:lang w:eastAsia="nl-NL"/>
                <w14:ligatures w14:val="standardContextual"/>
              </w:rPr>
              <w:tab/>
            </w:r>
            <w:r w:rsidRPr="00E40181">
              <w:rPr>
                <w:rStyle w:val="Hyperlink"/>
                <w:noProof/>
              </w:rPr>
              <w:t>Selectiecriteria</w:t>
            </w:r>
            <w:r>
              <w:rPr>
                <w:noProof/>
                <w:webHidden/>
              </w:rPr>
              <w:tab/>
            </w:r>
            <w:r>
              <w:rPr>
                <w:noProof/>
                <w:webHidden/>
              </w:rPr>
              <w:fldChar w:fldCharType="begin"/>
            </w:r>
            <w:r>
              <w:rPr>
                <w:noProof/>
                <w:webHidden/>
              </w:rPr>
              <w:instrText xml:space="preserve"> PAGEREF _Toc243295945 \h </w:instrText>
            </w:r>
            <w:r>
              <w:rPr>
                <w:noProof/>
                <w:webHidden/>
              </w:rPr>
            </w:r>
            <w:r>
              <w:rPr>
                <w:noProof/>
                <w:webHidden/>
              </w:rPr>
              <w:fldChar w:fldCharType="separate"/>
            </w:r>
            <w:r>
              <w:rPr>
                <w:noProof/>
                <w:webHidden/>
              </w:rPr>
              <w:t>12</w:t>
            </w:r>
            <w:r>
              <w:rPr>
                <w:noProof/>
                <w:webHidden/>
              </w:rPr>
              <w:fldChar w:fldCharType="end"/>
            </w:r>
          </w:hyperlink>
        </w:p>
        <w:p w14:paraId="0C26183F" w14:textId="43129900" w:rsidR="00701141" w:rsidRDefault="00701141">
          <w:pPr>
            <w:pStyle w:val="TOC2"/>
            <w:rPr>
              <w:rFonts w:eastAsiaTheme="minorEastAsia" w:cstheme="minorBidi"/>
              <w:noProof/>
              <w:kern w:val="2"/>
              <w:sz w:val="24"/>
              <w:szCs w:val="24"/>
              <w:lang w:eastAsia="nl-NL"/>
              <w14:ligatures w14:val="standardContextual"/>
            </w:rPr>
          </w:pPr>
          <w:hyperlink w:anchor="_Toc243295946" w:history="1">
            <w:r w:rsidRPr="00E40181">
              <w:rPr>
                <w:rStyle w:val="Hyperlink"/>
                <w:noProof/>
              </w:rPr>
              <w:t>4.1</w:t>
            </w:r>
            <w:r>
              <w:rPr>
                <w:rFonts w:eastAsiaTheme="minorEastAsia" w:cstheme="minorBidi"/>
                <w:noProof/>
                <w:kern w:val="2"/>
                <w:sz w:val="24"/>
                <w:szCs w:val="24"/>
                <w:lang w:eastAsia="nl-NL"/>
                <w14:ligatures w14:val="standardContextual"/>
              </w:rPr>
              <w:tab/>
            </w:r>
            <w:r w:rsidRPr="00E40181">
              <w:rPr>
                <w:rStyle w:val="Hyperlink"/>
                <w:noProof/>
              </w:rPr>
              <w:t>Uitsluitingsgronden</w:t>
            </w:r>
            <w:r>
              <w:rPr>
                <w:noProof/>
                <w:webHidden/>
              </w:rPr>
              <w:tab/>
            </w:r>
            <w:r>
              <w:rPr>
                <w:noProof/>
                <w:webHidden/>
              </w:rPr>
              <w:fldChar w:fldCharType="begin"/>
            </w:r>
            <w:r>
              <w:rPr>
                <w:noProof/>
                <w:webHidden/>
              </w:rPr>
              <w:instrText xml:space="preserve"> PAGEREF _Toc243295946 \h </w:instrText>
            </w:r>
            <w:r>
              <w:rPr>
                <w:noProof/>
                <w:webHidden/>
              </w:rPr>
            </w:r>
            <w:r>
              <w:rPr>
                <w:noProof/>
                <w:webHidden/>
              </w:rPr>
              <w:fldChar w:fldCharType="separate"/>
            </w:r>
            <w:r>
              <w:rPr>
                <w:noProof/>
                <w:webHidden/>
              </w:rPr>
              <w:t>13</w:t>
            </w:r>
            <w:r>
              <w:rPr>
                <w:noProof/>
                <w:webHidden/>
              </w:rPr>
              <w:fldChar w:fldCharType="end"/>
            </w:r>
          </w:hyperlink>
        </w:p>
        <w:p w14:paraId="2C7CD1CD" w14:textId="628EA06C" w:rsidR="00701141" w:rsidRDefault="00701141">
          <w:pPr>
            <w:pStyle w:val="TOC3"/>
            <w:rPr>
              <w:rFonts w:eastAsiaTheme="minorEastAsia" w:cstheme="minorBidi"/>
              <w:noProof/>
              <w:kern w:val="2"/>
              <w:sz w:val="24"/>
              <w:szCs w:val="24"/>
              <w:lang w:eastAsia="nl-NL"/>
              <w14:ligatures w14:val="standardContextual"/>
            </w:rPr>
          </w:pPr>
          <w:hyperlink w:anchor="_Toc243295947" w:history="1">
            <w:r w:rsidRPr="00E40181">
              <w:rPr>
                <w:rStyle w:val="Hyperlink"/>
                <w:noProof/>
              </w:rPr>
              <w:t>4.1.1</w:t>
            </w:r>
            <w:r>
              <w:rPr>
                <w:rFonts w:eastAsiaTheme="minorEastAsia" w:cstheme="minorBidi"/>
                <w:noProof/>
                <w:kern w:val="2"/>
                <w:sz w:val="24"/>
                <w:szCs w:val="24"/>
                <w:lang w:eastAsia="nl-NL"/>
                <w14:ligatures w14:val="standardContextual"/>
              </w:rPr>
              <w:tab/>
            </w:r>
            <w:r w:rsidRPr="00E40181">
              <w:rPr>
                <w:rStyle w:val="Hyperlink"/>
                <w:noProof/>
              </w:rPr>
              <w:t>Dwingende uitsluitingsgronden</w:t>
            </w:r>
            <w:r>
              <w:rPr>
                <w:noProof/>
                <w:webHidden/>
              </w:rPr>
              <w:tab/>
            </w:r>
            <w:r>
              <w:rPr>
                <w:noProof/>
                <w:webHidden/>
              </w:rPr>
              <w:fldChar w:fldCharType="begin"/>
            </w:r>
            <w:r>
              <w:rPr>
                <w:noProof/>
                <w:webHidden/>
              </w:rPr>
              <w:instrText xml:space="preserve"> PAGEREF _Toc243295947 \h </w:instrText>
            </w:r>
            <w:r>
              <w:rPr>
                <w:noProof/>
                <w:webHidden/>
              </w:rPr>
            </w:r>
            <w:r>
              <w:rPr>
                <w:noProof/>
                <w:webHidden/>
              </w:rPr>
              <w:fldChar w:fldCharType="separate"/>
            </w:r>
            <w:r>
              <w:rPr>
                <w:noProof/>
                <w:webHidden/>
              </w:rPr>
              <w:t>13</w:t>
            </w:r>
            <w:r>
              <w:rPr>
                <w:noProof/>
                <w:webHidden/>
              </w:rPr>
              <w:fldChar w:fldCharType="end"/>
            </w:r>
          </w:hyperlink>
        </w:p>
        <w:p w14:paraId="4B895FB1" w14:textId="5512CCC9" w:rsidR="00701141" w:rsidRDefault="00701141">
          <w:pPr>
            <w:pStyle w:val="TOC3"/>
            <w:rPr>
              <w:rFonts w:eastAsiaTheme="minorEastAsia" w:cstheme="minorBidi"/>
              <w:noProof/>
              <w:kern w:val="2"/>
              <w:sz w:val="24"/>
              <w:szCs w:val="24"/>
              <w:lang w:eastAsia="nl-NL"/>
              <w14:ligatures w14:val="standardContextual"/>
            </w:rPr>
          </w:pPr>
          <w:hyperlink w:anchor="_Toc243295948" w:history="1">
            <w:r w:rsidRPr="00E40181">
              <w:rPr>
                <w:rStyle w:val="Hyperlink"/>
                <w:noProof/>
              </w:rPr>
              <w:t>4.1.2</w:t>
            </w:r>
            <w:r>
              <w:rPr>
                <w:rFonts w:eastAsiaTheme="minorEastAsia" w:cstheme="minorBidi"/>
                <w:noProof/>
                <w:kern w:val="2"/>
                <w:sz w:val="24"/>
                <w:szCs w:val="24"/>
                <w:lang w:eastAsia="nl-NL"/>
                <w14:ligatures w14:val="standardContextual"/>
              </w:rPr>
              <w:tab/>
            </w:r>
            <w:r w:rsidRPr="00E40181">
              <w:rPr>
                <w:rStyle w:val="Hyperlink"/>
                <w:noProof/>
              </w:rPr>
              <w:t>Facultatieve uitsluitingsgronden</w:t>
            </w:r>
            <w:r>
              <w:rPr>
                <w:noProof/>
                <w:webHidden/>
              </w:rPr>
              <w:tab/>
            </w:r>
            <w:r>
              <w:rPr>
                <w:noProof/>
                <w:webHidden/>
              </w:rPr>
              <w:fldChar w:fldCharType="begin"/>
            </w:r>
            <w:r>
              <w:rPr>
                <w:noProof/>
                <w:webHidden/>
              </w:rPr>
              <w:instrText xml:space="preserve"> PAGEREF _Toc243295948 \h </w:instrText>
            </w:r>
            <w:r>
              <w:rPr>
                <w:noProof/>
                <w:webHidden/>
              </w:rPr>
            </w:r>
            <w:r>
              <w:rPr>
                <w:noProof/>
                <w:webHidden/>
              </w:rPr>
              <w:fldChar w:fldCharType="separate"/>
            </w:r>
            <w:r>
              <w:rPr>
                <w:noProof/>
                <w:webHidden/>
              </w:rPr>
              <w:t>13</w:t>
            </w:r>
            <w:r>
              <w:rPr>
                <w:noProof/>
                <w:webHidden/>
              </w:rPr>
              <w:fldChar w:fldCharType="end"/>
            </w:r>
          </w:hyperlink>
        </w:p>
        <w:p w14:paraId="7028E84F" w14:textId="3B7F2784" w:rsidR="00701141" w:rsidRDefault="00701141">
          <w:pPr>
            <w:pStyle w:val="TOC2"/>
            <w:rPr>
              <w:rFonts w:eastAsiaTheme="minorEastAsia" w:cstheme="minorBidi"/>
              <w:noProof/>
              <w:kern w:val="2"/>
              <w:sz w:val="24"/>
              <w:szCs w:val="24"/>
              <w:lang w:eastAsia="nl-NL"/>
              <w14:ligatures w14:val="standardContextual"/>
            </w:rPr>
          </w:pPr>
          <w:hyperlink w:anchor="_Toc243295949" w:history="1">
            <w:r w:rsidRPr="00E40181">
              <w:rPr>
                <w:rStyle w:val="Hyperlink"/>
                <w:noProof/>
              </w:rPr>
              <w:t>4.2</w:t>
            </w:r>
            <w:r>
              <w:rPr>
                <w:rFonts w:eastAsiaTheme="minorEastAsia" w:cstheme="minorBidi"/>
                <w:noProof/>
                <w:kern w:val="2"/>
                <w:sz w:val="24"/>
                <w:szCs w:val="24"/>
                <w:lang w:eastAsia="nl-NL"/>
                <w14:ligatures w14:val="standardContextual"/>
              </w:rPr>
              <w:tab/>
            </w:r>
            <w:r w:rsidRPr="00E40181">
              <w:rPr>
                <w:rStyle w:val="Hyperlink"/>
                <w:noProof/>
              </w:rPr>
              <w:t>Geschiktheidseisen</w:t>
            </w:r>
            <w:r>
              <w:rPr>
                <w:noProof/>
                <w:webHidden/>
              </w:rPr>
              <w:tab/>
            </w:r>
            <w:r>
              <w:rPr>
                <w:noProof/>
                <w:webHidden/>
              </w:rPr>
              <w:fldChar w:fldCharType="begin"/>
            </w:r>
            <w:r>
              <w:rPr>
                <w:noProof/>
                <w:webHidden/>
              </w:rPr>
              <w:instrText xml:space="preserve"> PAGEREF _Toc243295949 \h </w:instrText>
            </w:r>
            <w:r>
              <w:rPr>
                <w:noProof/>
                <w:webHidden/>
              </w:rPr>
            </w:r>
            <w:r>
              <w:rPr>
                <w:noProof/>
                <w:webHidden/>
              </w:rPr>
              <w:fldChar w:fldCharType="separate"/>
            </w:r>
            <w:r>
              <w:rPr>
                <w:noProof/>
                <w:webHidden/>
              </w:rPr>
              <w:t>14</w:t>
            </w:r>
            <w:r>
              <w:rPr>
                <w:noProof/>
                <w:webHidden/>
              </w:rPr>
              <w:fldChar w:fldCharType="end"/>
            </w:r>
          </w:hyperlink>
        </w:p>
        <w:p w14:paraId="6C6504D3" w14:textId="7D333D6C" w:rsidR="00701141" w:rsidRDefault="00701141">
          <w:pPr>
            <w:pStyle w:val="TOC3"/>
            <w:rPr>
              <w:rFonts w:eastAsiaTheme="minorEastAsia" w:cstheme="minorBidi"/>
              <w:noProof/>
              <w:kern w:val="2"/>
              <w:sz w:val="24"/>
              <w:szCs w:val="24"/>
              <w:lang w:eastAsia="nl-NL"/>
              <w14:ligatures w14:val="standardContextual"/>
            </w:rPr>
          </w:pPr>
          <w:hyperlink w:anchor="_Toc243295950" w:history="1">
            <w:r w:rsidRPr="00E40181">
              <w:rPr>
                <w:rStyle w:val="Hyperlink"/>
                <w:noProof/>
              </w:rPr>
              <w:t>4.2.1</w:t>
            </w:r>
            <w:r>
              <w:rPr>
                <w:rFonts w:eastAsiaTheme="minorEastAsia" w:cstheme="minorBidi"/>
                <w:noProof/>
                <w:kern w:val="2"/>
                <w:sz w:val="24"/>
                <w:szCs w:val="24"/>
                <w:lang w:eastAsia="nl-NL"/>
                <w14:ligatures w14:val="standardContextual"/>
              </w:rPr>
              <w:tab/>
            </w:r>
            <w:r w:rsidRPr="00E40181">
              <w:rPr>
                <w:rStyle w:val="Hyperlink"/>
                <w:noProof/>
              </w:rPr>
              <w:t>Financiële en economische draagkracht</w:t>
            </w:r>
            <w:r>
              <w:rPr>
                <w:noProof/>
                <w:webHidden/>
              </w:rPr>
              <w:tab/>
            </w:r>
            <w:r>
              <w:rPr>
                <w:noProof/>
                <w:webHidden/>
              </w:rPr>
              <w:fldChar w:fldCharType="begin"/>
            </w:r>
            <w:r>
              <w:rPr>
                <w:noProof/>
                <w:webHidden/>
              </w:rPr>
              <w:instrText xml:space="preserve"> PAGEREF _Toc243295950 \h </w:instrText>
            </w:r>
            <w:r>
              <w:rPr>
                <w:noProof/>
                <w:webHidden/>
              </w:rPr>
            </w:r>
            <w:r>
              <w:rPr>
                <w:noProof/>
                <w:webHidden/>
              </w:rPr>
              <w:fldChar w:fldCharType="separate"/>
            </w:r>
            <w:r>
              <w:rPr>
                <w:noProof/>
                <w:webHidden/>
              </w:rPr>
              <w:t>14</w:t>
            </w:r>
            <w:r>
              <w:rPr>
                <w:noProof/>
                <w:webHidden/>
              </w:rPr>
              <w:fldChar w:fldCharType="end"/>
            </w:r>
          </w:hyperlink>
        </w:p>
        <w:p w14:paraId="7A7702AB" w14:textId="6FCA1D6D" w:rsidR="00701141" w:rsidRDefault="00701141">
          <w:pPr>
            <w:pStyle w:val="TOC3"/>
            <w:rPr>
              <w:rFonts w:eastAsiaTheme="minorEastAsia" w:cstheme="minorBidi"/>
              <w:noProof/>
              <w:kern w:val="2"/>
              <w:sz w:val="24"/>
              <w:szCs w:val="24"/>
              <w:lang w:eastAsia="nl-NL"/>
              <w14:ligatures w14:val="standardContextual"/>
            </w:rPr>
          </w:pPr>
          <w:hyperlink w:anchor="_Toc243295951" w:history="1">
            <w:r w:rsidRPr="00E40181">
              <w:rPr>
                <w:rStyle w:val="Hyperlink"/>
                <w:noProof/>
              </w:rPr>
              <w:t>4.2.2</w:t>
            </w:r>
            <w:r>
              <w:rPr>
                <w:rFonts w:eastAsiaTheme="minorEastAsia" w:cstheme="minorBidi"/>
                <w:noProof/>
                <w:kern w:val="2"/>
                <w:sz w:val="24"/>
                <w:szCs w:val="24"/>
                <w:lang w:eastAsia="nl-NL"/>
                <w14:ligatures w14:val="standardContextual"/>
              </w:rPr>
              <w:tab/>
            </w:r>
            <w:r w:rsidRPr="00E40181">
              <w:rPr>
                <w:rStyle w:val="Hyperlink"/>
                <w:noProof/>
              </w:rPr>
              <w:t>Beroepsbevoegdheid</w:t>
            </w:r>
            <w:r>
              <w:rPr>
                <w:noProof/>
                <w:webHidden/>
              </w:rPr>
              <w:tab/>
            </w:r>
            <w:r>
              <w:rPr>
                <w:noProof/>
                <w:webHidden/>
              </w:rPr>
              <w:fldChar w:fldCharType="begin"/>
            </w:r>
            <w:r>
              <w:rPr>
                <w:noProof/>
                <w:webHidden/>
              </w:rPr>
              <w:instrText xml:space="preserve"> PAGEREF _Toc243295951 \h </w:instrText>
            </w:r>
            <w:r>
              <w:rPr>
                <w:noProof/>
                <w:webHidden/>
              </w:rPr>
            </w:r>
            <w:r>
              <w:rPr>
                <w:noProof/>
                <w:webHidden/>
              </w:rPr>
              <w:fldChar w:fldCharType="separate"/>
            </w:r>
            <w:r>
              <w:rPr>
                <w:noProof/>
                <w:webHidden/>
              </w:rPr>
              <w:t>14</w:t>
            </w:r>
            <w:r>
              <w:rPr>
                <w:noProof/>
                <w:webHidden/>
              </w:rPr>
              <w:fldChar w:fldCharType="end"/>
            </w:r>
          </w:hyperlink>
        </w:p>
        <w:p w14:paraId="42AE493D" w14:textId="6EA25AC4" w:rsidR="00701141" w:rsidRDefault="00701141">
          <w:pPr>
            <w:pStyle w:val="TOC3"/>
            <w:rPr>
              <w:rFonts w:eastAsiaTheme="minorEastAsia" w:cstheme="minorBidi"/>
              <w:noProof/>
              <w:kern w:val="2"/>
              <w:sz w:val="24"/>
              <w:szCs w:val="24"/>
              <w:lang w:eastAsia="nl-NL"/>
              <w14:ligatures w14:val="standardContextual"/>
            </w:rPr>
          </w:pPr>
          <w:hyperlink w:anchor="_Toc243295952" w:history="1">
            <w:r w:rsidRPr="00E40181">
              <w:rPr>
                <w:rStyle w:val="Hyperlink"/>
                <w:noProof/>
              </w:rPr>
              <w:t>4.2.3</w:t>
            </w:r>
            <w:r>
              <w:rPr>
                <w:rFonts w:eastAsiaTheme="minorEastAsia" w:cstheme="minorBidi"/>
                <w:noProof/>
                <w:kern w:val="2"/>
                <w:sz w:val="24"/>
                <w:szCs w:val="24"/>
                <w:lang w:eastAsia="nl-NL"/>
                <w14:ligatures w14:val="standardContextual"/>
              </w:rPr>
              <w:tab/>
            </w:r>
            <w:r w:rsidRPr="00E40181">
              <w:rPr>
                <w:rStyle w:val="Hyperlink"/>
                <w:noProof/>
              </w:rPr>
              <w:t>Technische bekwaamheid</w:t>
            </w:r>
            <w:r>
              <w:rPr>
                <w:noProof/>
                <w:webHidden/>
              </w:rPr>
              <w:tab/>
            </w:r>
            <w:r>
              <w:rPr>
                <w:noProof/>
                <w:webHidden/>
              </w:rPr>
              <w:fldChar w:fldCharType="begin"/>
            </w:r>
            <w:r>
              <w:rPr>
                <w:noProof/>
                <w:webHidden/>
              </w:rPr>
              <w:instrText xml:space="preserve"> PAGEREF _Toc243295952 \h </w:instrText>
            </w:r>
            <w:r>
              <w:rPr>
                <w:noProof/>
                <w:webHidden/>
              </w:rPr>
            </w:r>
            <w:r>
              <w:rPr>
                <w:noProof/>
                <w:webHidden/>
              </w:rPr>
              <w:fldChar w:fldCharType="separate"/>
            </w:r>
            <w:r>
              <w:rPr>
                <w:noProof/>
                <w:webHidden/>
              </w:rPr>
              <w:t>14</w:t>
            </w:r>
            <w:r>
              <w:rPr>
                <w:noProof/>
                <w:webHidden/>
              </w:rPr>
              <w:fldChar w:fldCharType="end"/>
            </w:r>
          </w:hyperlink>
        </w:p>
        <w:p w14:paraId="333C9163" w14:textId="23D3311D" w:rsidR="00701141" w:rsidRDefault="00701141">
          <w:pPr>
            <w:pStyle w:val="TOC3"/>
            <w:rPr>
              <w:rFonts w:eastAsiaTheme="minorEastAsia" w:cstheme="minorBidi"/>
              <w:noProof/>
              <w:kern w:val="2"/>
              <w:sz w:val="24"/>
              <w:szCs w:val="24"/>
              <w:lang w:eastAsia="nl-NL"/>
              <w14:ligatures w14:val="standardContextual"/>
            </w:rPr>
          </w:pPr>
          <w:hyperlink w:anchor="_Toc243295953" w:history="1">
            <w:r w:rsidRPr="00E40181">
              <w:rPr>
                <w:rStyle w:val="Hyperlink"/>
                <w:noProof/>
              </w:rPr>
              <w:t>4.2.4</w:t>
            </w:r>
            <w:r>
              <w:rPr>
                <w:rFonts w:eastAsiaTheme="minorEastAsia" w:cstheme="minorBidi"/>
                <w:noProof/>
                <w:kern w:val="2"/>
                <w:sz w:val="24"/>
                <w:szCs w:val="24"/>
                <w:lang w:eastAsia="nl-NL"/>
                <w14:ligatures w14:val="standardContextual"/>
              </w:rPr>
              <w:tab/>
            </w:r>
            <w:r w:rsidRPr="00E40181">
              <w:rPr>
                <w:rStyle w:val="Hyperlink"/>
                <w:noProof/>
              </w:rPr>
              <w:t>Aantonen van geschiktheid</w:t>
            </w:r>
            <w:r>
              <w:rPr>
                <w:noProof/>
                <w:webHidden/>
              </w:rPr>
              <w:tab/>
            </w:r>
            <w:r>
              <w:rPr>
                <w:noProof/>
                <w:webHidden/>
              </w:rPr>
              <w:fldChar w:fldCharType="begin"/>
            </w:r>
            <w:r>
              <w:rPr>
                <w:noProof/>
                <w:webHidden/>
              </w:rPr>
              <w:instrText xml:space="preserve"> PAGEREF _Toc243295953 \h </w:instrText>
            </w:r>
            <w:r>
              <w:rPr>
                <w:noProof/>
                <w:webHidden/>
              </w:rPr>
            </w:r>
            <w:r>
              <w:rPr>
                <w:noProof/>
                <w:webHidden/>
              </w:rPr>
              <w:fldChar w:fldCharType="separate"/>
            </w:r>
            <w:r>
              <w:rPr>
                <w:noProof/>
                <w:webHidden/>
              </w:rPr>
              <w:t>16</w:t>
            </w:r>
            <w:r>
              <w:rPr>
                <w:noProof/>
                <w:webHidden/>
              </w:rPr>
              <w:fldChar w:fldCharType="end"/>
            </w:r>
          </w:hyperlink>
        </w:p>
        <w:p w14:paraId="35A24FD8" w14:textId="159D1BE4" w:rsidR="00701141" w:rsidRDefault="00701141">
          <w:pPr>
            <w:pStyle w:val="TOC3"/>
            <w:rPr>
              <w:rFonts w:eastAsiaTheme="minorEastAsia" w:cstheme="minorBidi"/>
              <w:noProof/>
              <w:kern w:val="2"/>
              <w:sz w:val="24"/>
              <w:szCs w:val="24"/>
              <w:lang w:eastAsia="nl-NL"/>
              <w14:ligatures w14:val="standardContextual"/>
            </w:rPr>
          </w:pPr>
          <w:hyperlink w:anchor="_Toc243295954" w:history="1">
            <w:r w:rsidRPr="00E40181">
              <w:rPr>
                <w:rStyle w:val="Hyperlink"/>
                <w:noProof/>
              </w:rPr>
              <w:t>4.2.5</w:t>
            </w:r>
            <w:r>
              <w:rPr>
                <w:rFonts w:eastAsiaTheme="minorEastAsia" w:cstheme="minorBidi"/>
                <w:noProof/>
                <w:kern w:val="2"/>
                <w:sz w:val="24"/>
                <w:szCs w:val="24"/>
                <w:lang w:eastAsia="nl-NL"/>
                <w14:ligatures w14:val="standardContextual"/>
              </w:rPr>
              <w:tab/>
            </w:r>
            <w:r w:rsidRPr="00E40181">
              <w:rPr>
                <w:rStyle w:val="Hyperlink"/>
                <w:noProof/>
              </w:rPr>
              <w:t>Blijven voldoen aan de gestelde eisen</w:t>
            </w:r>
            <w:r>
              <w:rPr>
                <w:noProof/>
                <w:webHidden/>
              </w:rPr>
              <w:tab/>
            </w:r>
            <w:r>
              <w:rPr>
                <w:noProof/>
                <w:webHidden/>
              </w:rPr>
              <w:fldChar w:fldCharType="begin"/>
            </w:r>
            <w:r>
              <w:rPr>
                <w:noProof/>
                <w:webHidden/>
              </w:rPr>
              <w:instrText xml:space="preserve"> PAGEREF _Toc243295954 \h </w:instrText>
            </w:r>
            <w:r>
              <w:rPr>
                <w:noProof/>
                <w:webHidden/>
              </w:rPr>
            </w:r>
            <w:r>
              <w:rPr>
                <w:noProof/>
                <w:webHidden/>
              </w:rPr>
              <w:fldChar w:fldCharType="separate"/>
            </w:r>
            <w:r>
              <w:rPr>
                <w:noProof/>
                <w:webHidden/>
              </w:rPr>
              <w:t>16</w:t>
            </w:r>
            <w:r>
              <w:rPr>
                <w:noProof/>
                <w:webHidden/>
              </w:rPr>
              <w:fldChar w:fldCharType="end"/>
            </w:r>
          </w:hyperlink>
        </w:p>
        <w:p w14:paraId="2EDDD2E2" w14:textId="0B5F0F5F" w:rsidR="00701141" w:rsidRDefault="00701141">
          <w:pPr>
            <w:pStyle w:val="TOC1"/>
            <w:tabs>
              <w:tab w:val="left" w:pos="440"/>
            </w:tabs>
            <w:rPr>
              <w:rFonts w:eastAsiaTheme="minorEastAsia" w:cstheme="minorBidi"/>
              <w:noProof/>
              <w:kern w:val="2"/>
              <w:sz w:val="24"/>
              <w:szCs w:val="24"/>
              <w:lang w:eastAsia="nl-NL"/>
              <w14:ligatures w14:val="standardContextual"/>
            </w:rPr>
          </w:pPr>
          <w:hyperlink w:anchor="_Toc243295955" w:history="1">
            <w:r w:rsidRPr="00E40181">
              <w:rPr>
                <w:rStyle w:val="Hyperlink"/>
                <w:noProof/>
              </w:rPr>
              <w:t>5</w:t>
            </w:r>
            <w:r>
              <w:rPr>
                <w:rFonts w:eastAsiaTheme="minorEastAsia" w:cstheme="minorBidi"/>
                <w:noProof/>
                <w:kern w:val="2"/>
                <w:sz w:val="24"/>
                <w:szCs w:val="24"/>
                <w:lang w:eastAsia="nl-NL"/>
                <w14:ligatures w14:val="standardContextual"/>
              </w:rPr>
              <w:tab/>
            </w:r>
            <w:r w:rsidRPr="00E40181">
              <w:rPr>
                <w:rStyle w:val="Hyperlink"/>
                <w:noProof/>
              </w:rPr>
              <w:t>Inschrijving</w:t>
            </w:r>
            <w:r>
              <w:rPr>
                <w:noProof/>
                <w:webHidden/>
              </w:rPr>
              <w:tab/>
            </w:r>
            <w:r>
              <w:rPr>
                <w:noProof/>
                <w:webHidden/>
              </w:rPr>
              <w:fldChar w:fldCharType="begin"/>
            </w:r>
            <w:r>
              <w:rPr>
                <w:noProof/>
                <w:webHidden/>
              </w:rPr>
              <w:instrText xml:space="preserve"> PAGEREF _Toc243295955 \h </w:instrText>
            </w:r>
            <w:r>
              <w:rPr>
                <w:noProof/>
                <w:webHidden/>
              </w:rPr>
            </w:r>
            <w:r>
              <w:rPr>
                <w:noProof/>
                <w:webHidden/>
              </w:rPr>
              <w:fldChar w:fldCharType="separate"/>
            </w:r>
            <w:r>
              <w:rPr>
                <w:noProof/>
                <w:webHidden/>
              </w:rPr>
              <w:t>16</w:t>
            </w:r>
            <w:r>
              <w:rPr>
                <w:noProof/>
                <w:webHidden/>
              </w:rPr>
              <w:fldChar w:fldCharType="end"/>
            </w:r>
          </w:hyperlink>
        </w:p>
        <w:p w14:paraId="0EEFF189" w14:textId="4202C05F" w:rsidR="00701141" w:rsidRDefault="00701141">
          <w:pPr>
            <w:pStyle w:val="TOC2"/>
            <w:rPr>
              <w:rFonts w:eastAsiaTheme="minorEastAsia" w:cstheme="minorBidi"/>
              <w:noProof/>
              <w:kern w:val="2"/>
              <w:sz w:val="24"/>
              <w:szCs w:val="24"/>
              <w:lang w:eastAsia="nl-NL"/>
              <w14:ligatures w14:val="standardContextual"/>
            </w:rPr>
          </w:pPr>
          <w:hyperlink w:anchor="_Toc243295956" w:history="1">
            <w:r w:rsidRPr="00E40181">
              <w:rPr>
                <w:rStyle w:val="Hyperlink"/>
                <w:noProof/>
              </w:rPr>
              <w:t>5.1</w:t>
            </w:r>
            <w:r>
              <w:rPr>
                <w:rFonts w:eastAsiaTheme="minorEastAsia" w:cstheme="minorBidi"/>
                <w:noProof/>
                <w:kern w:val="2"/>
                <w:sz w:val="24"/>
                <w:szCs w:val="24"/>
                <w:lang w:eastAsia="nl-NL"/>
                <w14:ligatures w14:val="standardContextual"/>
              </w:rPr>
              <w:tab/>
            </w:r>
            <w:r w:rsidRPr="00E40181">
              <w:rPr>
                <w:rStyle w:val="Hyperlink"/>
                <w:noProof/>
              </w:rPr>
              <w:t>Inschrijven op de Aanbesteding</w:t>
            </w:r>
            <w:r>
              <w:rPr>
                <w:noProof/>
                <w:webHidden/>
              </w:rPr>
              <w:tab/>
            </w:r>
            <w:r>
              <w:rPr>
                <w:noProof/>
                <w:webHidden/>
              </w:rPr>
              <w:fldChar w:fldCharType="begin"/>
            </w:r>
            <w:r>
              <w:rPr>
                <w:noProof/>
                <w:webHidden/>
              </w:rPr>
              <w:instrText xml:space="preserve"> PAGEREF _Toc243295956 \h </w:instrText>
            </w:r>
            <w:r>
              <w:rPr>
                <w:noProof/>
                <w:webHidden/>
              </w:rPr>
            </w:r>
            <w:r>
              <w:rPr>
                <w:noProof/>
                <w:webHidden/>
              </w:rPr>
              <w:fldChar w:fldCharType="separate"/>
            </w:r>
            <w:r>
              <w:rPr>
                <w:noProof/>
                <w:webHidden/>
              </w:rPr>
              <w:t>16</w:t>
            </w:r>
            <w:r>
              <w:rPr>
                <w:noProof/>
                <w:webHidden/>
              </w:rPr>
              <w:fldChar w:fldCharType="end"/>
            </w:r>
          </w:hyperlink>
        </w:p>
        <w:p w14:paraId="2611C88C" w14:textId="174033CC" w:rsidR="00701141" w:rsidRDefault="00701141">
          <w:pPr>
            <w:pStyle w:val="TOC2"/>
            <w:rPr>
              <w:rFonts w:eastAsiaTheme="minorEastAsia" w:cstheme="minorBidi"/>
              <w:noProof/>
              <w:kern w:val="2"/>
              <w:sz w:val="24"/>
              <w:szCs w:val="24"/>
              <w:lang w:eastAsia="nl-NL"/>
              <w14:ligatures w14:val="standardContextual"/>
            </w:rPr>
          </w:pPr>
          <w:hyperlink w:anchor="_Toc243295957" w:history="1">
            <w:r w:rsidRPr="00E40181">
              <w:rPr>
                <w:rStyle w:val="Hyperlink"/>
                <w:rFonts w:cs="Trebuchet MS"/>
                <w:noProof/>
                <w:lang w:eastAsia="nl-NL"/>
              </w:rPr>
              <w:t>5.2</w:t>
            </w:r>
            <w:r>
              <w:rPr>
                <w:rFonts w:eastAsiaTheme="minorEastAsia" w:cstheme="minorBidi"/>
                <w:noProof/>
                <w:kern w:val="2"/>
                <w:sz w:val="24"/>
                <w:szCs w:val="24"/>
                <w:lang w:eastAsia="nl-NL"/>
                <w14:ligatures w14:val="standardContextual"/>
              </w:rPr>
              <w:tab/>
            </w:r>
            <w:r w:rsidRPr="00E40181">
              <w:rPr>
                <w:rStyle w:val="Hyperlink"/>
                <w:noProof/>
              </w:rPr>
              <w:t>Tijdstip indienen Inschrijving</w:t>
            </w:r>
            <w:r>
              <w:rPr>
                <w:noProof/>
                <w:webHidden/>
              </w:rPr>
              <w:tab/>
            </w:r>
            <w:r>
              <w:rPr>
                <w:noProof/>
                <w:webHidden/>
              </w:rPr>
              <w:fldChar w:fldCharType="begin"/>
            </w:r>
            <w:r>
              <w:rPr>
                <w:noProof/>
                <w:webHidden/>
              </w:rPr>
              <w:instrText xml:space="preserve"> PAGEREF _Toc243295957 \h </w:instrText>
            </w:r>
            <w:r>
              <w:rPr>
                <w:noProof/>
                <w:webHidden/>
              </w:rPr>
            </w:r>
            <w:r>
              <w:rPr>
                <w:noProof/>
                <w:webHidden/>
              </w:rPr>
              <w:fldChar w:fldCharType="separate"/>
            </w:r>
            <w:r>
              <w:rPr>
                <w:noProof/>
                <w:webHidden/>
              </w:rPr>
              <w:t>16</w:t>
            </w:r>
            <w:r>
              <w:rPr>
                <w:noProof/>
                <w:webHidden/>
              </w:rPr>
              <w:fldChar w:fldCharType="end"/>
            </w:r>
          </w:hyperlink>
        </w:p>
        <w:p w14:paraId="13476A0B" w14:textId="1D7B41E3" w:rsidR="00701141" w:rsidRDefault="00701141">
          <w:pPr>
            <w:pStyle w:val="TOC2"/>
            <w:rPr>
              <w:rFonts w:eastAsiaTheme="minorEastAsia" w:cstheme="minorBidi"/>
              <w:noProof/>
              <w:kern w:val="2"/>
              <w:sz w:val="24"/>
              <w:szCs w:val="24"/>
              <w:lang w:eastAsia="nl-NL"/>
              <w14:ligatures w14:val="standardContextual"/>
            </w:rPr>
          </w:pPr>
          <w:hyperlink w:anchor="_Toc243295958" w:history="1">
            <w:r w:rsidRPr="00E40181">
              <w:rPr>
                <w:rStyle w:val="Hyperlink"/>
                <w:noProof/>
              </w:rPr>
              <w:t>5.3</w:t>
            </w:r>
            <w:r>
              <w:rPr>
                <w:rFonts w:eastAsiaTheme="minorEastAsia" w:cstheme="minorBidi"/>
                <w:noProof/>
                <w:kern w:val="2"/>
                <w:sz w:val="24"/>
                <w:szCs w:val="24"/>
                <w:lang w:eastAsia="nl-NL"/>
                <w14:ligatures w14:val="standardContextual"/>
              </w:rPr>
              <w:tab/>
            </w:r>
            <w:r w:rsidRPr="00E40181">
              <w:rPr>
                <w:rStyle w:val="Hyperlink"/>
                <w:noProof/>
              </w:rPr>
              <w:t>Ondersteuning bij inschrijving: Juridische voucher</w:t>
            </w:r>
            <w:r>
              <w:rPr>
                <w:noProof/>
                <w:webHidden/>
              </w:rPr>
              <w:tab/>
            </w:r>
            <w:r>
              <w:rPr>
                <w:noProof/>
                <w:webHidden/>
              </w:rPr>
              <w:fldChar w:fldCharType="begin"/>
            </w:r>
            <w:r>
              <w:rPr>
                <w:noProof/>
                <w:webHidden/>
              </w:rPr>
              <w:instrText xml:space="preserve"> PAGEREF _Toc243295958 \h </w:instrText>
            </w:r>
            <w:r>
              <w:rPr>
                <w:noProof/>
                <w:webHidden/>
              </w:rPr>
            </w:r>
            <w:r>
              <w:rPr>
                <w:noProof/>
                <w:webHidden/>
              </w:rPr>
              <w:fldChar w:fldCharType="separate"/>
            </w:r>
            <w:r>
              <w:rPr>
                <w:noProof/>
                <w:webHidden/>
              </w:rPr>
              <w:t>16</w:t>
            </w:r>
            <w:r>
              <w:rPr>
                <w:noProof/>
                <w:webHidden/>
              </w:rPr>
              <w:fldChar w:fldCharType="end"/>
            </w:r>
          </w:hyperlink>
        </w:p>
        <w:p w14:paraId="35BBF0E7" w14:textId="0F30268D" w:rsidR="00701141" w:rsidRDefault="00701141">
          <w:pPr>
            <w:pStyle w:val="TOC2"/>
            <w:rPr>
              <w:rFonts w:eastAsiaTheme="minorEastAsia" w:cstheme="minorBidi"/>
              <w:noProof/>
              <w:kern w:val="2"/>
              <w:sz w:val="24"/>
              <w:szCs w:val="24"/>
              <w:lang w:eastAsia="nl-NL"/>
              <w14:ligatures w14:val="standardContextual"/>
            </w:rPr>
          </w:pPr>
          <w:hyperlink w:anchor="_Toc243295959" w:history="1">
            <w:r w:rsidRPr="00E40181">
              <w:rPr>
                <w:rStyle w:val="Hyperlink"/>
                <w:noProof/>
              </w:rPr>
              <w:t>5.4</w:t>
            </w:r>
            <w:r>
              <w:rPr>
                <w:rFonts w:eastAsiaTheme="minorEastAsia" w:cstheme="minorBidi"/>
                <w:noProof/>
                <w:kern w:val="2"/>
                <w:sz w:val="24"/>
                <w:szCs w:val="24"/>
                <w:lang w:eastAsia="nl-NL"/>
                <w14:ligatures w14:val="standardContextual"/>
              </w:rPr>
              <w:tab/>
            </w:r>
            <w:r w:rsidRPr="00E40181">
              <w:rPr>
                <w:rStyle w:val="Hyperlink"/>
                <w:noProof/>
              </w:rPr>
              <w:t>Vindbaarheid inschrijvingen</w:t>
            </w:r>
            <w:r>
              <w:rPr>
                <w:noProof/>
                <w:webHidden/>
              </w:rPr>
              <w:tab/>
            </w:r>
            <w:r>
              <w:rPr>
                <w:noProof/>
                <w:webHidden/>
              </w:rPr>
              <w:fldChar w:fldCharType="begin"/>
            </w:r>
            <w:r>
              <w:rPr>
                <w:noProof/>
                <w:webHidden/>
              </w:rPr>
              <w:instrText xml:space="preserve"> PAGEREF _Toc243295959 \h </w:instrText>
            </w:r>
            <w:r>
              <w:rPr>
                <w:noProof/>
                <w:webHidden/>
              </w:rPr>
            </w:r>
            <w:r>
              <w:rPr>
                <w:noProof/>
                <w:webHidden/>
              </w:rPr>
              <w:fldChar w:fldCharType="separate"/>
            </w:r>
            <w:r>
              <w:rPr>
                <w:noProof/>
                <w:webHidden/>
              </w:rPr>
              <w:t>17</w:t>
            </w:r>
            <w:r>
              <w:rPr>
                <w:noProof/>
                <w:webHidden/>
              </w:rPr>
              <w:fldChar w:fldCharType="end"/>
            </w:r>
          </w:hyperlink>
        </w:p>
        <w:p w14:paraId="06159DA5" w14:textId="516BE02D" w:rsidR="00701141" w:rsidRDefault="00701141">
          <w:pPr>
            <w:pStyle w:val="TOC2"/>
            <w:rPr>
              <w:rFonts w:eastAsiaTheme="minorEastAsia" w:cstheme="minorBidi"/>
              <w:noProof/>
              <w:kern w:val="2"/>
              <w:sz w:val="24"/>
              <w:szCs w:val="24"/>
              <w:lang w:eastAsia="nl-NL"/>
              <w14:ligatures w14:val="standardContextual"/>
            </w:rPr>
          </w:pPr>
          <w:hyperlink w:anchor="_Toc243295960" w:history="1">
            <w:r w:rsidRPr="00E40181">
              <w:rPr>
                <w:rStyle w:val="Hyperlink"/>
                <w:noProof/>
              </w:rPr>
              <w:t>5.5</w:t>
            </w:r>
            <w:r>
              <w:rPr>
                <w:rFonts w:eastAsiaTheme="minorEastAsia" w:cstheme="minorBidi"/>
                <w:noProof/>
                <w:kern w:val="2"/>
                <w:sz w:val="24"/>
                <w:szCs w:val="24"/>
                <w:lang w:eastAsia="nl-NL"/>
                <w14:ligatures w14:val="standardContextual"/>
              </w:rPr>
              <w:tab/>
            </w:r>
            <w:r w:rsidRPr="00E40181">
              <w:rPr>
                <w:rStyle w:val="Hyperlink"/>
                <w:noProof/>
              </w:rPr>
              <w:t>Aanvullende voorwaarden Inschrijving</w:t>
            </w:r>
            <w:r>
              <w:rPr>
                <w:noProof/>
                <w:webHidden/>
              </w:rPr>
              <w:tab/>
            </w:r>
            <w:r>
              <w:rPr>
                <w:noProof/>
                <w:webHidden/>
              </w:rPr>
              <w:fldChar w:fldCharType="begin"/>
            </w:r>
            <w:r>
              <w:rPr>
                <w:noProof/>
                <w:webHidden/>
              </w:rPr>
              <w:instrText xml:space="preserve"> PAGEREF _Toc243295960 \h </w:instrText>
            </w:r>
            <w:r>
              <w:rPr>
                <w:noProof/>
                <w:webHidden/>
              </w:rPr>
            </w:r>
            <w:r>
              <w:rPr>
                <w:noProof/>
                <w:webHidden/>
              </w:rPr>
              <w:fldChar w:fldCharType="separate"/>
            </w:r>
            <w:r>
              <w:rPr>
                <w:noProof/>
                <w:webHidden/>
              </w:rPr>
              <w:t>17</w:t>
            </w:r>
            <w:r>
              <w:rPr>
                <w:noProof/>
                <w:webHidden/>
              </w:rPr>
              <w:fldChar w:fldCharType="end"/>
            </w:r>
          </w:hyperlink>
        </w:p>
        <w:p w14:paraId="064D809C" w14:textId="0F7E30F4" w:rsidR="00701141" w:rsidRDefault="00701141">
          <w:pPr>
            <w:pStyle w:val="TOC2"/>
            <w:rPr>
              <w:rFonts w:eastAsiaTheme="minorEastAsia" w:cstheme="minorBidi"/>
              <w:noProof/>
              <w:kern w:val="2"/>
              <w:sz w:val="24"/>
              <w:szCs w:val="24"/>
              <w:lang w:eastAsia="nl-NL"/>
              <w14:ligatures w14:val="standardContextual"/>
            </w:rPr>
          </w:pPr>
          <w:hyperlink w:anchor="_Toc243295961" w:history="1">
            <w:r w:rsidRPr="00E40181">
              <w:rPr>
                <w:rStyle w:val="Hyperlink"/>
                <w:noProof/>
              </w:rPr>
              <w:t>5.6</w:t>
            </w:r>
            <w:r>
              <w:rPr>
                <w:rFonts w:eastAsiaTheme="minorEastAsia" w:cstheme="minorBidi"/>
                <w:noProof/>
                <w:kern w:val="2"/>
                <w:sz w:val="24"/>
                <w:szCs w:val="24"/>
                <w:lang w:eastAsia="nl-NL"/>
                <w14:ligatures w14:val="standardContextual"/>
              </w:rPr>
              <w:tab/>
            </w:r>
            <w:r w:rsidRPr="00E40181">
              <w:rPr>
                <w:rStyle w:val="Hyperlink"/>
                <w:noProof/>
              </w:rPr>
              <w:t>Vormvereisten Inschrijving</w:t>
            </w:r>
            <w:r>
              <w:rPr>
                <w:noProof/>
                <w:webHidden/>
              </w:rPr>
              <w:tab/>
            </w:r>
            <w:r>
              <w:rPr>
                <w:noProof/>
                <w:webHidden/>
              </w:rPr>
              <w:fldChar w:fldCharType="begin"/>
            </w:r>
            <w:r>
              <w:rPr>
                <w:noProof/>
                <w:webHidden/>
              </w:rPr>
              <w:instrText xml:space="preserve"> PAGEREF _Toc243295961 \h </w:instrText>
            </w:r>
            <w:r>
              <w:rPr>
                <w:noProof/>
                <w:webHidden/>
              </w:rPr>
            </w:r>
            <w:r>
              <w:rPr>
                <w:noProof/>
                <w:webHidden/>
              </w:rPr>
              <w:fldChar w:fldCharType="separate"/>
            </w:r>
            <w:r>
              <w:rPr>
                <w:noProof/>
                <w:webHidden/>
              </w:rPr>
              <w:t>18</w:t>
            </w:r>
            <w:r>
              <w:rPr>
                <w:noProof/>
                <w:webHidden/>
              </w:rPr>
              <w:fldChar w:fldCharType="end"/>
            </w:r>
          </w:hyperlink>
        </w:p>
        <w:p w14:paraId="664BA6F4" w14:textId="6F64B6A3" w:rsidR="00701141" w:rsidRDefault="00701141">
          <w:pPr>
            <w:pStyle w:val="TOC2"/>
            <w:rPr>
              <w:rFonts w:eastAsiaTheme="minorEastAsia" w:cstheme="minorBidi"/>
              <w:noProof/>
              <w:kern w:val="2"/>
              <w:sz w:val="24"/>
              <w:szCs w:val="24"/>
              <w:lang w:eastAsia="nl-NL"/>
              <w14:ligatures w14:val="standardContextual"/>
            </w:rPr>
          </w:pPr>
          <w:hyperlink w:anchor="_Toc243295962" w:history="1">
            <w:r w:rsidRPr="00E40181">
              <w:rPr>
                <w:rStyle w:val="Hyperlink"/>
                <w:noProof/>
              </w:rPr>
              <w:t>5.7</w:t>
            </w:r>
            <w:r>
              <w:rPr>
                <w:rFonts w:eastAsiaTheme="minorEastAsia" w:cstheme="minorBidi"/>
                <w:noProof/>
                <w:kern w:val="2"/>
                <w:sz w:val="24"/>
                <w:szCs w:val="24"/>
                <w:lang w:eastAsia="nl-NL"/>
                <w14:ligatures w14:val="standardContextual"/>
              </w:rPr>
              <w:tab/>
            </w:r>
            <w:r w:rsidRPr="00E40181">
              <w:rPr>
                <w:rStyle w:val="Hyperlink"/>
                <w:noProof/>
              </w:rPr>
              <w:t>Aanvullende instructievideo’s gebruik TenderNed</w:t>
            </w:r>
            <w:r>
              <w:rPr>
                <w:noProof/>
                <w:webHidden/>
              </w:rPr>
              <w:tab/>
            </w:r>
            <w:r>
              <w:rPr>
                <w:noProof/>
                <w:webHidden/>
              </w:rPr>
              <w:fldChar w:fldCharType="begin"/>
            </w:r>
            <w:r>
              <w:rPr>
                <w:noProof/>
                <w:webHidden/>
              </w:rPr>
              <w:instrText xml:space="preserve"> PAGEREF _Toc243295962 \h </w:instrText>
            </w:r>
            <w:r>
              <w:rPr>
                <w:noProof/>
                <w:webHidden/>
              </w:rPr>
            </w:r>
            <w:r>
              <w:rPr>
                <w:noProof/>
                <w:webHidden/>
              </w:rPr>
              <w:fldChar w:fldCharType="separate"/>
            </w:r>
            <w:r>
              <w:rPr>
                <w:noProof/>
                <w:webHidden/>
              </w:rPr>
              <w:t>19</w:t>
            </w:r>
            <w:r>
              <w:rPr>
                <w:noProof/>
                <w:webHidden/>
              </w:rPr>
              <w:fldChar w:fldCharType="end"/>
            </w:r>
          </w:hyperlink>
        </w:p>
        <w:p w14:paraId="7F50C703" w14:textId="1EAAECC3" w:rsidR="00701141" w:rsidRDefault="00701141">
          <w:pPr>
            <w:pStyle w:val="TOC1"/>
            <w:tabs>
              <w:tab w:val="left" w:pos="440"/>
            </w:tabs>
            <w:rPr>
              <w:rFonts w:eastAsiaTheme="minorEastAsia" w:cstheme="minorBidi"/>
              <w:noProof/>
              <w:kern w:val="2"/>
              <w:sz w:val="24"/>
              <w:szCs w:val="24"/>
              <w:lang w:eastAsia="nl-NL"/>
              <w14:ligatures w14:val="standardContextual"/>
            </w:rPr>
          </w:pPr>
          <w:hyperlink w:anchor="_Toc243295963" w:history="1">
            <w:r w:rsidRPr="00E40181">
              <w:rPr>
                <w:rStyle w:val="Hyperlink"/>
                <w:noProof/>
              </w:rPr>
              <w:t>6</w:t>
            </w:r>
            <w:r>
              <w:rPr>
                <w:rFonts w:eastAsiaTheme="minorEastAsia" w:cstheme="minorBidi"/>
                <w:noProof/>
                <w:kern w:val="2"/>
                <w:sz w:val="24"/>
                <w:szCs w:val="24"/>
                <w:lang w:eastAsia="nl-NL"/>
                <w14:ligatures w14:val="standardContextual"/>
              </w:rPr>
              <w:tab/>
            </w:r>
            <w:r w:rsidRPr="00E40181">
              <w:rPr>
                <w:rStyle w:val="Hyperlink"/>
                <w:noProof/>
              </w:rPr>
              <w:t>Beoordeling</w:t>
            </w:r>
            <w:r>
              <w:rPr>
                <w:noProof/>
                <w:webHidden/>
              </w:rPr>
              <w:tab/>
            </w:r>
            <w:r>
              <w:rPr>
                <w:noProof/>
                <w:webHidden/>
              </w:rPr>
              <w:fldChar w:fldCharType="begin"/>
            </w:r>
            <w:r>
              <w:rPr>
                <w:noProof/>
                <w:webHidden/>
              </w:rPr>
              <w:instrText xml:space="preserve"> PAGEREF _Toc243295963 \h </w:instrText>
            </w:r>
            <w:r>
              <w:rPr>
                <w:noProof/>
                <w:webHidden/>
              </w:rPr>
            </w:r>
            <w:r>
              <w:rPr>
                <w:noProof/>
                <w:webHidden/>
              </w:rPr>
              <w:fldChar w:fldCharType="separate"/>
            </w:r>
            <w:r>
              <w:rPr>
                <w:noProof/>
                <w:webHidden/>
              </w:rPr>
              <w:t>19</w:t>
            </w:r>
            <w:r>
              <w:rPr>
                <w:noProof/>
                <w:webHidden/>
              </w:rPr>
              <w:fldChar w:fldCharType="end"/>
            </w:r>
          </w:hyperlink>
        </w:p>
        <w:p w14:paraId="58EFBF44" w14:textId="0B2F9893" w:rsidR="00701141" w:rsidRDefault="00701141">
          <w:pPr>
            <w:pStyle w:val="TOC2"/>
            <w:rPr>
              <w:rFonts w:eastAsiaTheme="minorEastAsia" w:cstheme="minorBidi"/>
              <w:noProof/>
              <w:kern w:val="2"/>
              <w:sz w:val="24"/>
              <w:szCs w:val="24"/>
              <w:lang w:eastAsia="nl-NL"/>
              <w14:ligatures w14:val="standardContextual"/>
            </w:rPr>
          </w:pPr>
          <w:hyperlink w:anchor="_Toc243295964" w:history="1">
            <w:r w:rsidRPr="00E40181">
              <w:rPr>
                <w:rStyle w:val="Hyperlink"/>
                <w:rFonts w:ascii="Aptos Display" w:hAnsi="Aptos Display"/>
                <w:noProof/>
              </w:rPr>
              <w:t>6.1</w:t>
            </w:r>
            <w:r>
              <w:rPr>
                <w:rFonts w:eastAsiaTheme="minorEastAsia" w:cstheme="minorBidi"/>
                <w:noProof/>
                <w:kern w:val="2"/>
                <w:sz w:val="24"/>
                <w:szCs w:val="24"/>
                <w:lang w:eastAsia="nl-NL"/>
                <w14:ligatures w14:val="standardContextual"/>
              </w:rPr>
              <w:tab/>
            </w:r>
            <w:r w:rsidRPr="00E40181">
              <w:rPr>
                <w:rStyle w:val="Hyperlink"/>
                <w:noProof/>
              </w:rPr>
              <w:t>Beoordelingsproces</w:t>
            </w:r>
            <w:r>
              <w:rPr>
                <w:noProof/>
                <w:webHidden/>
              </w:rPr>
              <w:tab/>
            </w:r>
            <w:r>
              <w:rPr>
                <w:noProof/>
                <w:webHidden/>
              </w:rPr>
              <w:fldChar w:fldCharType="begin"/>
            </w:r>
            <w:r>
              <w:rPr>
                <w:noProof/>
                <w:webHidden/>
              </w:rPr>
              <w:instrText xml:space="preserve"> PAGEREF _Toc243295964 \h </w:instrText>
            </w:r>
            <w:r>
              <w:rPr>
                <w:noProof/>
                <w:webHidden/>
              </w:rPr>
            </w:r>
            <w:r>
              <w:rPr>
                <w:noProof/>
                <w:webHidden/>
              </w:rPr>
              <w:fldChar w:fldCharType="separate"/>
            </w:r>
            <w:r>
              <w:rPr>
                <w:noProof/>
                <w:webHidden/>
              </w:rPr>
              <w:t>20</w:t>
            </w:r>
            <w:r>
              <w:rPr>
                <w:noProof/>
                <w:webHidden/>
              </w:rPr>
              <w:fldChar w:fldCharType="end"/>
            </w:r>
          </w:hyperlink>
        </w:p>
        <w:p w14:paraId="0089733E" w14:textId="734EC447" w:rsidR="00701141" w:rsidRDefault="00701141">
          <w:pPr>
            <w:pStyle w:val="TOC3"/>
            <w:rPr>
              <w:rFonts w:eastAsiaTheme="minorEastAsia" w:cstheme="minorBidi"/>
              <w:noProof/>
              <w:kern w:val="2"/>
              <w:sz w:val="24"/>
              <w:szCs w:val="24"/>
              <w:lang w:eastAsia="nl-NL"/>
              <w14:ligatures w14:val="standardContextual"/>
            </w:rPr>
          </w:pPr>
          <w:hyperlink w:anchor="_Toc243295965" w:history="1">
            <w:r w:rsidRPr="00E40181">
              <w:rPr>
                <w:rStyle w:val="Hyperlink"/>
                <w:noProof/>
              </w:rPr>
              <w:t>6.1.1</w:t>
            </w:r>
            <w:r>
              <w:rPr>
                <w:rFonts w:eastAsiaTheme="minorEastAsia" w:cstheme="minorBidi"/>
                <w:noProof/>
                <w:kern w:val="2"/>
                <w:sz w:val="24"/>
                <w:szCs w:val="24"/>
                <w:lang w:eastAsia="nl-NL"/>
                <w14:ligatures w14:val="standardContextual"/>
              </w:rPr>
              <w:tab/>
            </w:r>
            <w:r w:rsidRPr="00E40181">
              <w:rPr>
                <w:rStyle w:val="Hyperlink"/>
                <w:noProof/>
              </w:rPr>
              <w:t>Stap 1: Toets formele vereisten</w:t>
            </w:r>
            <w:r>
              <w:rPr>
                <w:noProof/>
                <w:webHidden/>
              </w:rPr>
              <w:tab/>
            </w:r>
            <w:r>
              <w:rPr>
                <w:noProof/>
                <w:webHidden/>
              </w:rPr>
              <w:fldChar w:fldCharType="begin"/>
            </w:r>
            <w:r>
              <w:rPr>
                <w:noProof/>
                <w:webHidden/>
              </w:rPr>
              <w:instrText xml:space="preserve"> PAGEREF _Toc243295965 \h </w:instrText>
            </w:r>
            <w:r>
              <w:rPr>
                <w:noProof/>
                <w:webHidden/>
              </w:rPr>
            </w:r>
            <w:r>
              <w:rPr>
                <w:noProof/>
                <w:webHidden/>
              </w:rPr>
              <w:fldChar w:fldCharType="separate"/>
            </w:r>
            <w:r>
              <w:rPr>
                <w:noProof/>
                <w:webHidden/>
              </w:rPr>
              <w:t>20</w:t>
            </w:r>
            <w:r>
              <w:rPr>
                <w:noProof/>
                <w:webHidden/>
              </w:rPr>
              <w:fldChar w:fldCharType="end"/>
            </w:r>
          </w:hyperlink>
        </w:p>
        <w:p w14:paraId="3416B557" w14:textId="5D3169DE" w:rsidR="00701141" w:rsidRDefault="00701141">
          <w:pPr>
            <w:pStyle w:val="TOC3"/>
            <w:rPr>
              <w:rFonts w:eastAsiaTheme="minorEastAsia" w:cstheme="minorBidi"/>
              <w:noProof/>
              <w:kern w:val="2"/>
              <w:sz w:val="24"/>
              <w:szCs w:val="24"/>
              <w:lang w:eastAsia="nl-NL"/>
              <w14:ligatures w14:val="standardContextual"/>
            </w:rPr>
          </w:pPr>
          <w:hyperlink w:anchor="_Toc243295966" w:history="1">
            <w:r w:rsidRPr="00E40181">
              <w:rPr>
                <w:rStyle w:val="Hyperlink"/>
                <w:noProof/>
              </w:rPr>
              <w:t>6.1.2</w:t>
            </w:r>
            <w:r>
              <w:rPr>
                <w:rFonts w:eastAsiaTheme="minorEastAsia" w:cstheme="minorBidi"/>
                <w:noProof/>
                <w:kern w:val="2"/>
                <w:sz w:val="24"/>
                <w:szCs w:val="24"/>
                <w:lang w:eastAsia="nl-NL"/>
                <w14:ligatures w14:val="standardContextual"/>
              </w:rPr>
              <w:tab/>
            </w:r>
            <w:r w:rsidRPr="00E40181">
              <w:rPr>
                <w:rStyle w:val="Hyperlink"/>
                <w:noProof/>
              </w:rPr>
              <w:t>Stap 2: Beoordeling op kwaliteit</w:t>
            </w:r>
            <w:r>
              <w:rPr>
                <w:noProof/>
                <w:webHidden/>
              </w:rPr>
              <w:tab/>
            </w:r>
            <w:r>
              <w:rPr>
                <w:noProof/>
                <w:webHidden/>
              </w:rPr>
              <w:fldChar w:fldCharType="begin"/>
            </w:r>
            <w:r>
              <w:rPr>
                <w:noProof/>
                <w:webHidden/>
              </w:rPr>
              <w:instrText xml:space="preserve"> PAGEREF _Toc243295966 \h </w:instrText>
            </w:r>
            <w:r>
              <w:rPr>
                <w:noProof/>
                <w:webHidden/>
              </w:rPr>
            </w:r>
            <w:r>
              <w:rPr>
                <w:noProof/>
                <w:webHidden/>
              </w:rPr>
              <w:fldChar w:fldCharType="separate"/>
            </w:r>
            <w:r>
              <w:rPr>
                <w:noProof/>
                <w:webHidden/>
              </w:rPr>
              <w:t>20</w:t>
            </w:r>
            <w:r>
              <w:rPr>
                <w:noProof/>
                <w:webHidden/>
              </w:rPr>
              <w:fldChar w:fldCharType="end"/>
            </w:r>
          </w:hyperlink>
        </w:p>
        <w:p w14:paraId="66379DB3" w14:textId="521D7324" w:rsidR="00701141" w:rsidRDefault="00701141">
          <w:pPr>
            <w:pStyle w:val="TOC3"/>
            <w:rPr>
              <w:rFonts w:eastAsiaTheme="minorEastAsia" w:cstheme="minorBidi"/>
              <w:noProof/>
              <w:kern w:val="2"/>
              <w:sz w:val="24"/>
              <w:szCs w:val="24"/>
              <w:lang w:eastAsia="nl-NL"/>
              <w14:ligatures w14:val="standardContextual"/>
            </w:rPr>
          </w:pPr>
          <w:hyperlink w:anchor="_Toc243295967" w:history="1">
            <w:r w:rsidRPr="00E40181">
              <w:rPr>
                <w:rStyle w:val="Hyperlink"/>
                <w:noProof/>
              </w:rPr>
              <w:t>6.1.3</w:t>
            </w:r>
            <w:r>
              <w:rPr>
                <w:rFonts w:eastAsiaTheme="minorEastAsia" w:cstheme="minorBidi"/>
                <w:noProof/>
                <w:kern w:val="2"/>
                <w:sz w:val="24"/>
                <w:szCs w:val="24"/>
                <w:lang w:eastAsia="nl-NL"/>
                <w14:ligatures w14:val="standardContextual"/>
              </w:rPr>
              <w:tab/>
            </w:r>
            <w:r w:rsidRPr="00E40181">
              <w:rPr>
                <w:rStyle w:val="Hyperlink"/>
                <w:noProof/>
              </w:rPr>
              <w:t>Stap 3: Beoordeling op prijs</w:t>
            </w:r>
            <w:r>
              <w:rPr>
                <w:noProof/>
                <w:webHidden/>
              </w:rPr>
              <w:tab/>
            </w:r>
            <w:r>
              <w:rPr>
                <w:noProof/>
                <w:webHidden/>
              </w:rPr>
              <w:fldChar w:fldCharType="begin"/>
            </w:r>
            <w:r>
              <w:rPr>
                <w:noProof/>
                <w:webHidden/>
              </w:rPr>
              <w:instrText xml:space="preserve"> PAGEREF _Toc243295967 \h </w:instrText>
            </w:r>
            <w:r>
              <w:rPr>
                <w:noProof/>
                <w:webHidden/>
              </w:rPr>
            </w:r>
            <w:r>
              <w:rPr>
                <w:noProof/>
                <w:webHidden/>
              </w:rPr>
              <w:fldChar w:fldCharType="separate"/>
            </w:r>
            <w:r>
              <w:rPr>
                <w:noProof/>
                <w:webHidden/>
              </w:rPr>
              <w:t>20</w:t>
            </w:r>
            <w:r>
              <w:rPr>
                <w:noProof/>
                <w:webHidden/>
              </w:rPr>
              <w:fldChar w:fldCharType="end"/>
            </w:r>
          </w:hyperlink>
        </w:p>
        <w:p w14:paraId="7EA9D239" w14:textId="298F3F9B" w:rsidR="00701141" w:rsidRDefault="00701141">
          <w:pPr>
            <w:pStyle w:val="TOC3"/>
            <w:rPr>
              <w:rFonts w:eastAsiaTheme="minorEastAsia" w:cstheme="minorBidi"/>
              <w:noProof/>
              <w:kern w:val="2"/>
              <w:sz w:val="24"/>
              <w:szCs w:val="24"/>
              <w:lang w:eastAsia="nl-NL"/>
              <w14:ligatures w14:val="standardContextual"/>
            </w:rPr>
          </w:pPr>
          <w:hyperlink w:anchor="_Toc243295968" w:history="1">
            <w:r w:rsidRPr="00E40181">
              <w:rPr>
                <w:rStyle w:val="Hyperlink"/>
                <w:noProof/>
              </w:rPr>
              <w:t>6.1.4</w:t>
            </w:r>
            <w:r>
              <w:rPr>
                <w:rFonts w:eastAsiaTheme="minorEastAsia" w:cstheme="minorBidi"/>
                <w:noProof/>
                <w:kern w:val="2"/>
                <w:sz w:val="24"/>
                <w:szCs w:val="24"/>
                <w:lang w:eastAsia="nl-NL"/>
                <w14:ligatures w14:val="standardContextual"/>
              </w:rPr>
              <w:tab/>
            </w:r>
            <w:r w:rsidRPr="00E40181">
              <w:rPr>
                <w:rStyle w:val="Hyperlink"/>
                <w:noProof/>
              </w:rPr>
              <w:t>Stap 4: Eindscore en rangorde</w:t>
            </w:r>
            <w:r>
              <w:rPr>
                <w:noProof/>
                <w:webHidden/>
              </w:rPr>
              <w:tab/>
            </w:r>
            <w:r>
              <w:rPr>
                <w:noProof/>
                <w:webHidden/>
              </w:rPr>
              <w:fldChar w:fldCharType="begin"/>
            </w:r>
            <w:r>
              <w:rPr>
                <w:noProof/>
                <w:webHidden/>
              </w:rPr>
              <w:instrText xml:space="preserve"> PAGEREF _Toc243295968 \h </w:instrText>
            </w:r>
            <w:r>
              <w:rPr>
                <w:noProof/>
                <w:webHidden/>
              </w:rPr>
            </w:r>
            <w:r>
              <w:rPr>
                <w:noProof/>
                <w:webHidden/>
              </w:rPr>
              <w:fldChar w:fldCharType="separate"/>
            </w:r>
            <w:r>
              <w:rPr>
                <w:noProof/>
                <w:webHidden/>
              </w:rPr>
              <w:t>20</w:t>
            </w:r>
            <w:r>
              <w:rPr>
                <w:noProof/>
                <w:webHidden/>
              </w:rPr>
              <w:fldChar w:fldCharType="end"/>
            </w:r>
          </w:hyperlink>
        </w:p>
        <w:p w14:paraId="53F2D655" w14:textId="33DF7879" w:rsidR="00701141" w:rsidRDefault="00701141">
          <w:pPr>
            <w:pStyle w:val="TOC2"/>
            <w:rPr>
              <w:rFonts w:eastAsiaTheme="minorEastAsia" w:cstheme="minorBidi"/>
              <w:noProof/>
              <w:kern w:val="2"/>
              <w:sz w:val="24"/>
              <w:szCs w:val="24"/>
              <w:lang w:eastAsia="nl-NL"/>
              <w14:ligatures w14:val="standardContextual"/>
            </w:rPr>
          </w:pPr>
          <w:hyperlink w:anchor="_Toc243295969" w:history="1">
            <w:r w:rsidRPr="00E40181">
              <w:rPr>
                <w:rStyle w:val="Hyperlink"/>
                <w:rFonts w:ascii="Aptos Display" w:hAnsi="Aptos Display"/>
                <w:noProof/>
              </w:rPr>
              <w:t>6.2</w:t>
            </w:r>
            <w:r>
              <w:rPr>
                <w:rFonts w:eastAsiaTheme="minorEastAsia" w:cstheme="minorBidi"/>
                <w:noProof/>
                <w:kern w:val="2"/>
                <w:sz w:val="24"/>
                <w:szCs w:val="24"/>
                <w:lang w:eastAsia="nl-NL"/>
                <w14:ligatures w14:val="standardContextual"/>
              </w:rPr>
              <w:tab/>
            </w:r>
            <w:r w:rsidRPr="00E40181">
              <w:rPr>
                <w:rStyle w:val="Hyperlink"/>
                <w:noProof/>
              </w:rPr>
              <w:t>Gunningssystematiek</w:t>
            </w:r>
            <w:r>
              <w:rPr>
                <w:noProof/>
                <w:webHidden/>
              </w:rPr>
              <w:tab/>
            </w:r>
            <w:r>
              <w:rPr>
                <w:noProof/>
                <w:webHidden/>
              </w:rPr>
              <w:fldChar w:fldCharType="begin"/>
            </w:r>
            <w:r>
              <w:rPr>
                <w:noProof/>
                <w:webHidden/>
              </w:rPr>
              <w:instrText xml:space="preserve"> PAGEREF _Toc243295969 \h </w:instrText>
            </w:r>
            <w:r>
              <w:rPr>
                <w:noProof/>
                <w:webHidden/>
              </w:rPr>
            </w:r>
            <w:r>
              <w:rPr>
                <w:noProof/>
                <w:webHidden/>
              </w:rPr>
              <w:fldChar w:fldCharType="separate"/>
            </w:r>
            <w:r>
              <w:rPr>
                <w:noProof/>
                <w:webHidden/>
              </w:rPr>
              <w:t>21</w:t>
            </w:r>
            <w:r>
              <w:rPr>
                <w:noProof/>
                <w:webHidden/>
              </w:rPr>
              <w:fldChar w:fldCharType="end"/>
            </w:r>
          </w:hyperlink>
        </w:p>
        <w:p w14:paraId="26155E03" w14:textId="4A54A675" w:rsidR="00701141" w:rsidRDefault="00701141">
          <w:pPr>
            <w:pStyle w:val="TOC2"/>
            <w:rPr>
              <w:rFonts w:eastAsiaTheme="minorEastAsia" w:cstheme="minorBidi"/>
              <w:noProof/>
              <w:kern w:val="2"/>
              <w:sz w:val="24"/>
              <w:szCs w:val="24"/>
              <w:lang w:eastAsia="nl-NL"/>
              <w14:ligatures w14:val="standardContextual"/>
            </w:rPr>
          </w:pPr>
          <w:hyperlink w:anchor="_Toc243295970" w:history="1">
            <w:r w:rsidRPr="00E40181">
              <w:rPr>
                <w:rStyle w:val="Hyperlink"/>
                <w:noProof/>
              </w:rPr>
              <w:t>6.3</w:t>
            </w:r>
            <w:r>
              <w:rPr>
                <w:rFonts w:eastAsiaTheme="minorEastAsia" w:cstheme="minorBidi"/>
                <w:noProof/>
                <w:kern w:val="2"/>
                <w:sz w:val="24"/>
                <w:szCs w:val="24"/>
                <w:lang w:eastAsia="nl-NL"/>
                <w14:ligatures w14:val="standardContextual"/>
              </w:rPr>
              <w:tab/>
            </w:r>
            <w:r w:rsidRPr="00E40181">
              <w:rPr>
                <w:rStyle w:val="Hyperlink"/>
                <w:noProof/>
              </w:rPr>
              <w:t>Kwaliteit</w:t>
            </w:r>
            <w:r>
              <w:rPr>
                <w:noProof/>
                <w:webHidden/>
              </w:rPr>
              <w:tab/>
            </w:r>
            <w:r>
              <w:rPr>
                <w:noProof/>
                <w:webHidden/>
              </w:rPr>
              <w:fldChar w:fldCharType="begin"/>
            </w:r>
            <w:r>
              <w:rPr>
                <w:noProof/>
                <w:webHidden/>
              </w:rPr>
              <w:instrText xml:space="preserve"> PAGEREF _Toc243295970 \h </w:instrText>
            </w:r>
            <w:r>
              <w:rPr>
                <w:noProof/>
                <w:webHidden/>
              </w:rPr>
            </w:r>
            <w:r>
              <w:rPr>
                <w:noProof/>
                <w:webHidden/>
              </w:rPr>
              <w:fldChar w:fldCharType="separate"/>
            </w:r>
            <w:r>
              <w:rPr>
                <w:noProof/>
                <w:webHidden/>
              </w:rPr>
              <w:t>21</w:t>
            </w:r>
            <w:r>
              <w:rPr>
                <w:noProof/>
                <w:webHidden/>
              </w:rPr>
              <w:fldChar w:fldCharType="end"/>
            </w:r>
          </w:hyperlink>
        </w:p>
        <w:p w14:paraId="1CC4587B" w14:textId="2C917332" w:rsidR="00701141" w:rsidRDefault="00701141">
          <w:pPr>
            <w:pStyle w:val="TOC3"/>
            <w:rPr>
              <w:rFonts w:eastAsiaTheme="minorEastAsia" w:cstheme="minorBidi"/>
              <w:noProof/>
              <w:kern w:val="2"/>
              <w:sz w:val="24"/>
              <w:szCs w:val="24"/>
              <w:lang w:eastAsia="nl-NL"/>
              <w14:ligatures w14:val="standardContextual"/>
            </w:rPr>
          </w:pPr>
          <w:hyperlink w:anchor="_Toc243295971" w:history="1">
            <w:r w:rsidRPr="00E40181">
              <w:rPr>
                <w:rStyle w:val="Hyperlink"/>
                <w:noProof/>
              </w:rPr>
              <w:t>6.3.1</w:t>
            </w:r>
            <w:r>
              <w:rPr>
                <w:rFonts w:eastAsiaTheme="minorEastAsia" w:cstheme="minorBidi"/>
                <w:noProof/>
                <w:kern w:val="2"/>
                <w:sz w:val="24"/>
                <w:szCs w:val="24"/>
                <w:lang w:eastAsia="nl-NL"/>
                <w14:ligatures w14:val="standardContextual"/>
              </w:rPr>
              <w:tab/>
            </w:r>
            <w:r w:rsidRPr="00E40181">
              <w:rPr>
                <w:rStyle w:val="Hyperlink"/>
                <w:noProof/>
              </w:rPr>
              <w:t>Opbouw kwaliteitsbeoordeling</w:t>
            </w:r>
            <w:r>
              <w:rPr>
                <w:noProof/>
                <w:webHidden/>
              </w:rPr>
              <w:tab/>
            </w:r>
            <w:r>
              <w:rPr>
                <w:noProof/>
                <w:webHidden/>
              </w:rPr>
              <w:fldChar w:fldCharType="begin"/>
            </w:r>
            <w:r>
              <w:rPr>
                <w:noProof/>
                <w:webHidden/>
              </w:rPr>
              <w:instrText xml:space="preserve"> PAGEREF _Toc243295971 \h </w:instrText>
            </w:r>
            <w:r>
              <w:rPr>
                <w:noProof/>
                <w:webHidden/>
              </w:rPr>
            </w:r>
            <w:r>
              <w:rPr>
                <w:noProof/>
                <w:webHidden/>
              </w:rPr>
              <w:fldChar w:fldCharType="separate"/>
            </w:r>
            <w:r>
              <w:rPr>
                <w:noProof/>
                <w:webHidden/>
              </w:rPr>
              <w:t>21</w:t>
            </w:r>
            <w:r>
              <w:rPr>
                <w:noProof/>
                <w:webHidden/>
              </w:rPr>
              <w:fldChar w:fldCharType="end"/>
            </w:r>
          </w:hyperlink>
        </w:p>
        <w:p w14:paraId="338333C9" w14:textId="1F73AAE3" w:rsidR="00701141" w:rsidRDefault="00701141">
          <w:pPr>
            <w:pStyle w:val="TOC3"/>
            <w:rPr>
              <w:rFonts w:eastAsiaTheme="minorEastAsia" w:cstheme="minorBidi"/>
              <w:noProof/>
              <w:kern w:val="2"/>
              <w:sz w:val="24"/>
              <w:szCs w:val="24"/>
              <w:lang w:eastAsia="nl-NL"/>
              <w14:ligatures w14:val="standardContextual"/>
            </w:rPr>
          </w:pPr>
          <w:hyperlink w:anchor="_Toc243295972" w:history="1">
            <w:r w:rsidRPr="00E40181">
              <w:rPr>
                <w:rStyle w:val="Hyperlink"/>
                <w:noProof/>
              </w:rPr>
              <w:t>6.3.2</w:t>
            </w:r>
            <w:r>
              <w:rPr>
                <w:rFonts w:eastAsiaTheme="minorEastAsia" w:cstheme="minorBidi"/>
                <w:noProof/>
                <w:kern w:val="2"/>
                <w:sz w:val="24"/>
                <w:szCs w:val="24"/>
                <w:lang w:eastAsia="nl-NL"/>
                <w14:ligatures w14:val="standardContextual"/>
              </w:rPr>
              <w:tab/>
            </w:r>
            <w:r w:rsidRPr="00E40181">
              <w:rPr>
                <w:rStyle w:val="Hyperlink"/>
                <w:noProof/>
              </w:rPr>
              <w:t>Opbouw beoordeling casus en plan van aanpak dienstverlening</w:t>
            </w:r>
            <w:r>
              <w:rPr>
                <w:noProof/>
                <w:webHidden/>
              </w:rPr>
              <w:tab/>
            </w:r>
            <w:r>
              <w:rPr>
                <w:noProof/>
                <w:webHidden/>
              </w:rPr>
              <w:fldChar w:fldCharType="begin"/>
            </w:r>
            <w:r>
              <w:rPr>
                <w:noProof/>
                <w:webHidden/>
              </w:rPr>
              <w:instrText xml:space="preserve"> PAGEREF _Toc243295972 \h </w:instrText>
            </w:r>
            <w:r>
              <w:rPr>
                <w:noProof/>
                <w:webHidden/>
              </w:rPr>
            </w:r>
            <w:r>
              <w:rPr>
                <w:noProof/>
                <w:webHidden/>
              </w:rPr>
              <w:fldChar w:fldCharType="separate"/>
            </w:r>
            <w:r>
              <w:rPr>
                <w:noProof/>
                <w:webHidden/>
              </w:rPr>
              <w:t>22</w:t>
            </w:r>
            <w:r>
              <w:rPr>
                <w:noProof/>
                <w:webHidden/>
              </w:rPr>
              <w:fldChar w:fldCharType="end"/>
            </w:r>
          </w:hyperlink>
        </w:p>
        <w:p w14:paraId="4B667C56" w14:textId="5ADEB398" w:rsidR="00701141" w:rsidRDefault="00701141">
          <w:pPr>
            <w:pStyle w:val="TOC3"/>
            <w:rPr>
              <w:rFonts w:eastAsiaTheme="minorEastAsia" w:cstheme="minorBidi"/>
              <w:noProof/>
              <w:kern w:val="2"/>
              <w:sz w:val="24"/>
              <w:szCs w:val="24"/>
              <w:lang w:eastAsia="nl-NL"/>
              <w14:ligatures w14:val="standardContextual"/>
            </w:rPr>
          </w:pPr>
          <w:hyperlink w:anchor="_Toc243295973" w:history="1">
            <w:r w:rsidRPr="00E40181">
              <w:rPr>
                <w:rStyle w:val="Hyperlink"/>
                <w:noProof/>
              </w:rPr>
              <w:t>6.3.3</w:t>
            </w:r>
            <w:r>
              <w:rPr>
                <w:rFonts w:eastAsiaTheme="minorEastAsia" w:cstheme="minorBidi"/>
                <w:noProof/>
                <w:kern w:val="2"/>
                <w:sz w:val="24"/>
                <w:szCs w:val="24"/>
                <w:lang w:eastAsia="nl-NL"/>
                <w14:ligatures w14:val="standardContextual"/>
              </w:rPr>
              <w:tab/>
            </w:r>
            <w:r w:rsidRPr="00E40181">
              <w:rPr>
                <w:rStyle w:val="Hyperlink"/>
                <w:noProof/>
              </w:rPr>
              <w:t>Interview</w:t>
            </w:r>
            <w:r>
              <w:rPr>
                <w:noProof/>
                <w:webHidden/>
              </w:rPr>
              <w:tab/>
            </w:r>
            <w:r>
              <w:rPr>
                <w:noProof/>
                <w:webHidden/>
              </w:rPr>
              <w:fldChar w:fldCharType="begin"/>
            </w:r>
            <w:r>
              <w:rPr>
                <w:noProof/>
                <w:webHidden/>
              </w:rPr>
              <w:instrText xml:space="preserve"> PAGEREF _Toc243295973 \h </w:instrText>
            </w:r>
            <w:r>
              <w:rPr>
                <w:noProof/>
                <w:webHidden/>
              </w:rPr>
            </w:r>
            <w:r>
              <w:rPr>
                <w:noProof/>
                <w:webHidden/>
              </w:rPr>
              <w:fldChar w:fldCharType="separate"/>
            </w:r>
            <w:r>
              <w:rPr>
                <w:noProof/>
                <w:webHidden/>
              </w:rPr>
              <w:t>24</w:t>
            </w:r>
            <w:r>
              <w:rPr>
                <w:noProof/>
                <w:webHidden/>
              </w:rPr>
              <w:fldChar w:fldCharType="end"/>
            </w:r>
          </w:hyperlink>
        </w:p>
        <w:p w14:paraId="35BCD2AC" w14:textId="1457B18D" w:rsidR="00701141" w:rsidRDefault="00701141">
          <w:pPr>
            <w:pStyle w:val="TOC3"/>
            <w:rPr>
              <w:rFonts w:eastAsiaTheme="minorEastAsia" w:cstheme="minorBidi"/>
              <w:noProof/>
              <w:kern w:val="2"/>
              <w:sz w:val="24"/>
              <w:szCs w:val="24"/>
              <w:lang w:eastAsia="nl-NL"/>
              <w14:ligatures w14:val="standardContextual"/>
            </w:rPr>
          </w:pPr>
          <w:hyperlink w:anchor="_Toc243295974" w:history="1">
            <w:r w:rsidRPr="00E40181">
              <w:rPr>
                <w:rStyle w:val="Hyperlink"/>
                <w:noProof/>
              </w:rPr>
              <w:t>6.3.4</w:t>
            </w:r>
            <w:r>
              <w:rPr>
                <w:rFonts w:eastAsiaTheme="minorEastAsia" w:cstheme="minorBidi"/>
                <w:noProof/>
                <w:kern w:val="2"/>
                <w:sz w:val="24"/>
                <w:szCs w:val="24"/>
                <w:lang w:eastAsia="nl-NL"/>
                <w14:ligatures w14:val="standardContextual"/>
              </w:rPr>
              <w:tab/>
            </w:r>
            <w:r w:rsidRPr="00E40181">
              <w:rPr>
                <w:rStyle w:val="Hyperlink"/>
                <w:noProof/>
              </w:rPr>
              <w:t>Beoordelingssystematiek kwaliteit</w:t>
            </w:r>
            <w:r>
              <w:rPr>
                <w:noProof/>
                <w:webHidden/>
              </w:rPr>
              <w:tab/>
            </w:r>
            <w:r>
              <w:rPr>
                <w:noProof/>
                <w:webHidden/>
              </w:rPr>
              <w:fldChar w:fldCharType="begin"/>
            </w:r>
            <w:r>
              <w:rPr>
                <w:noProof/>
                <w:webHidden/>
              </w:rPr>
              <w:instrText xml:space="preserve"> PAGEREF _Toc243295974 \h </w:instrText>
            </w:r>
            <w:r>
              <w:rPr>
                <w:noProof/>
                <w:webHidden/>
              </w:rPr>
            </w:r>
            <w:r>
              <w:rPr>
                <w:noProof/>
                <w:webHidden/>
              </w:rPr>
              <w:fldChar w:fldCharType="separate"/>
            </w:r>
            <w:r>
              <w:rPr>
                <w:noProof/>
                <w:webHidden/>
              </w:rPr>
              <w:t>24</w:t>
            </w:r>
            <w:r>
              <w:rPr>
                <w:noProof/>
                <w:webHidden/>
              </w:rPr>
              <w:fldChar w:fldCharType="end"/>
            </w:r>
          </w:hyperlink>
        </w:p>
        <w:p w14:paraId="27EAEBC0" w14:textId="421D19F1" w:rsidR="00701141" w:rsidRDefault="00701141">
          <w:pPr>
            <w:pStyle w:val="TOC2"/>
            <w:rPr>
              <w:rFonts w:eastAsiaTheme="minorEastAsia" w:cstheme="minorBidi"/>
              <w:noProof/>
              <w:kern w:val="2"/>
              <w:sz w:val="24"/>
              <w:szCs w:val="24"/>
              <w:lang w:eastAsia="nl-NL"/>
              <w14:ligatures w14:val="standardContextual"/>
            </w:rPr>
          </w:pPr>
          <w:hyperlink w:anchor="_Toc243295975" w:history="1">
            <w:r w:rsidRPr="00E40181">
              <w:rPr>
                <w:rStyle w:val="Hyperlink"/>
                <w:noProof/>
              </w:rPr>
              <w:t>6.4</w:t>
            </w:r>
            <w:r>
              <w:rPr>
                <w:rFonts w:eastAsiaTheme="minorEastAsia" w:cstheme="minorBidi"/>
                <w:noProof/>
                <w:kern w:val="2"/>
                <w:sz w:val="24"/>
                <w:szCs w:val="24"/>
                <w:lang w:eastAsia="nl-NL"/>
                <w14:ligatures w14:val="standardContextual"/>
              </w:rPr>
              <w:tab/>
            </w:r>
            <w:r w:rsidRPr="00E40181">
              <w:rPr>
                <w:rStyle w:val="Hyperlink"/>
                <w:noProof/>
              </w:rPr>
              <w:t>Prijs</w:t>
            </w:r>
            <w:r>
              <w:rPr>
                <w:noProof/>
                <w:webHidden/>
              </w:rPr>
              <w:tab/>
            </w:r>
            <w:r>
              <w:rPr>
                <w:noProof/>
                <w:webHidden/>
              </w:rPr>
              <w:fldChar w:fldCharType="begin"/>
            </w:r>
            <w:r>
              <w:rPr>
                <w:noProof/>
                <w:webHidden/>
              </w:rPr>
              <w:instrText xml:space="preserve"> PAGEREF _Toc243295975 \h </w:instrText>
            </w:r>
            <w:r>
              <w:rPr>
                <w:noProof/>
                <w:webHidden/>
              </w:rPr>
            </w:r>
            <w:r>
              <w:rPr>
                <w:noProof/>
                <w:webHidden/>
              </w:rPr>
              <w:fldChar w:fldCharType="separate"/>
            </w:r>
            <w:r>
              <w:rPr>
                <w:noProof/>
                <w:webHidden/>
              </w:rPr>
              <w:t>25</w:t>
            </w:r>
            <w:r>
              <w:rPr>
                <w:noProof/>
                <w:webHidden/>
              </w:rPr>
              <w:fldChar w:fldCharType="end"/>
            </w:r>
          </w:hyperlink>
        </w:p>
        <w:p w14:paraId="7A62E15D" w14:textId="493C9F44" w:rsidR="00701141" w:rsidRDefault="00701141">
          <w:pPr>
            <w:pStyle w:val="TOC2"/>
            <w:rPr>
              <w:rFonts w:eastAsiaTheme="minorEastAsia" w:cstheme="minorBidi"/>
              <w:noProof/>
              <w:kern w:val="2"/>
              <w:sz w:val="24"/>
              <w:szCs w:val="24"/>
              <w:lang w:eastAsia="nl-NL"/>
              <w14:ligatures w14:val="standardContextual"/>
            </w:rPr>
          </w:pPr>
          <w:hyperlink w:anchor="_Toc243295976" w:history="1">
            <w:r w:rsidRPr="00E40181">
              <w:rPr>
                <w:rStyle w:val="Hyperlink"/>
                <w:rFonts w:ascii="Aptos Display" w:hAnsi="Aptos Display"/>
                <w:noProof/>
              </w:rPr>
              <w:t>6.5</w:t>
            </w:r>
            <w:r>
              <w:rPr>
                <w:rFonts w:eastAsiaTheme="minorEastAsia" w:cstheme="minorBidi"/>
                <w:noProof/>
                <w:kern w:val="2"/>
                <w:sz w:val="24"/>
                <w:szCs w:val="24"/>
                <w:lang w:eastAsia="nl-NL"/>
                <w14:ligatures w14:val="standardContextual"/>
              </w:rPr>
              <w:tab/>
            </w:r>
            <w:r w:rsidRPr="00E40181">
              <w:rPr>
                <w:rStyle w:val="Hyperlink"/>
                <w:rFonts w:ascii="Aptos Display" w:hAnsi="Aptos Display"/>
                <w:noProof/>
              </w:rPr>
              <w:t>Gelijke eindscore</w:t>
            </w:r>
            <w:r>
              <w:rPr>
                <w:noProof/>
                <w:webHidden/>
              </w:rPr>
              <w:tab/>
            </w:r>
            <w:r>
              <w:rPr>
                <w:noProof/>
                <w:webHidden/>
              </w:rPr>
              <w:fldChar w:fldCharType="begin"/>
            </w:r>
            <w:r>
              <w:rPr>
                <w:noProof/>
                <w:webHidden/>
              </w:rPr>
              <w:instrText xml:space="preserve"> PAGEREF _Toc243295976 \h </w:instrText>
            </w:r>
            <w:r>
              <w:rPr>
                <w:noProof/>
                <w:webHidden/>
              </w:rPr>
            </w:r>
            <w:r>
              <w:rPr>
                <w:noProof/>
                <w:webHidden/>
              </w:rPr>
              <w:fldChar w:fldCharType="separate"/>
            </w:r>
            <w:r>
              <w:rPr>
                <w:noProof/>
                <w:webHidden/>
              </w:rPr>
              <w:t>26</w:t>
            </w:r>
            <w:r>
              <w:rPr>
                <w:noProof/>
                <w:webHidden/>
              </w:rPr>
              <w:fldChar w:fldCharType="end"/>
            </w:r>
          </w:hyperlink>
        </w:p>
        <w:p w14:paraId="3E6CAAF7" w14:textId="40572669" w:rsidR="00701141" w:rsidRDefault="00701141">
          <w:pPr>
            <w:pStyle w:val="TOC2"/>
            <w:rPr>
              <w:rFonts w:eastAsiaTheme="minorEastAsia" w:cstheme="minorBidi"/>
              <w:noProof/>
              <w:kern w:val="2"/>
              <w:sz w:val="24"/>
              <w:szCs w:val="24"/>
              <w:lang w:eastAsia="nl-NL"/>
              <w14:ligatures w14:val="standardContextual"/>
            </w:rPr>
          </w:pPr>
          <w:hyperlink w:anchor="_Toc243295977" w:history="1">
            <w:r w:rsidRPr="00E40181">
              <w:rPr>
                <w:rStyle w:val="Hyperlink"/>
                <w:rFonts w:ascii="Aptos Display" w:hAnsi="Aptos Display"/>
                <w:noProof/>
              </w:rPr>
              <w:t>6.6</w:t>
            </w:r>
            <w:r>
              <w:rPr>
                <w:rFonts w:eastAsiaTheme="minorEastAsia" w:cstheme="minorBidi"/>
                <w:noProof/>
                <w:kern w:val="2"/>
                <w:sz w:val="24"/>
                <w:szCs w:val="24"/>
                <w:lang w:eastAsia="nl-NL"/>
                <w14:ligatures w14:val="standardContextual"/>
              </w:rPr>
              <w:tab/>
            </w:r>
            <w:r w:rsidRPr="00E40181">
              <w:rPr>
                <w:rStyle w:val="Hyperlink"/>
                <w:rFonts w:ascii="Aptos Display" w:hAnsi="Aptos Display"/>
                <w:noProof/>
              </w:rPr>
              <w:t>Ongeldigheid of uitsluiting na beoordeling</w:t>
            </w:r>
            <w:r>
              <w:rPr>
                <w:noProof/>
                <w:webHidden/>
              </w:rPr>
              <w:tab/>
            </w:r>
            <w:r>
              <w:rPr>
                <w:noProof/>
                <w:webHidden/>
              </w:rPr>
              <w:fldChar w:fldCharType="begin"/>
            </w:r>
            <w:r>
              <w:rPr>
                <w:noProof/>
                <w:webHidden/>
              </w:rPr>
              <w:instrText xml:space="preserve"> PAGEREF _Toc243295977 \h </w:instrText>
            </w:r>
            <w:r>
              <w:rPr>
                <w:noProof/>
                <w:webHidden/>
              </w:rPr>
            </w:r>
            <w:r>
              <w:rPr>
                <w:noProof/>
                <w:webHidden/>
              </w:rPr>
              <w:fldChar w:fldCharType="separate"/>
            </w:r>
            <w:r>
              <w:rPr>
                <w:noProof/>
                <w:webHidden/>
              </w:rPr>
              <w:t>26</w:t>
            </w:r>
            <w:r>
              <w:rPr>
                <w:noProof/>
                <w:webHidden/>
              </w:rPr>
              <w:fldChar w:fldCharType="end"/>
            </w:r>
          </w:hyperlink>
        </w:p>
        <w:p w14:paraId="69E79B12" w14:textId="68334BF5" w:rsidR="00701141" w:rsidRDefault="00701141">
          <w:pPr>
            <w:pStyle w:val="TOC2"/>
            <w:rPr>
              <w:rFonts w:eastAsiaTheme="minorEastAsia" w:cstheme="minorBidi"/>
              <w:noProof/>
              <w:kern w:val="2"/>
              <w:sz w:val="24"/>
              <w:szCs w:val="24"/>
              <w:lang w:eastAsia="nl-NL"/>
              <w14:ligatures w14:val="standardContextual"/>
            </w:rPr>
          </w:pPr>
          <w:hyperlink w:anchor="_Toc243295978" w:history="1">
            <w:r w:rsidRPr="00E40181">
              <w:rPr>
                <w:rStyle w:val="Hyperlink"/>
                <w:rFonts w:ascii="Aptos Display" w:hAnsi="Aptos Display"/>
                <w:noProof/>
              </w:rPr>
              <w:t>6.7</w:t>
            </w:r>
            <w:r>
              <w:rPr>
                <w:rFonts w:eastAsiaTheme="minorEastAsia" w:cstheme="minorBidi"/>
                <w:noProof/>
                <w:kern w:val="2"/>
                <w:sz w:val="24"/>
                <w:szCs w:val="24"/>
                <w:lang w:eastAsia="nl-NL"/>
                <w14:ligatures w14:val="standardContextual"/>
              </w:rPr>
              <w:tab/>
            </w:r>
            <w:r w:rsidRPr="00E40181">
              <w:rPr>
                <w:rStyle w:val="Hyperlink"/>
                <w:rFonts w:ascii="Aptos Display" w:hAnsi="Aptos Display"/>
                <w:noProof/>
              </w:rPr>
              <w:t>Gunningsbeslissing</w:t>
            </w:r>
            <w:r>
              <w:rPr>
                <w:noProof/>
                <w:webHidden/>
              </w:rPr>
              <w:tab/>
            </w:r>
            <w:r>
              <w:rPr>
                <w:noProof/>
                <w:webHidden/>
              </w:rPr>
              <w:fldChar w:fldCharType="begin"/>
            </w:r>
            <w:r>
              <w:rPr>
                <w:noProof/>
                <w:webHidden/>
              </w:rPr>
              <w:instrText xml:space="preserve"> PAGEREF _Toc243295978 \h </w:instrText>
            </w:r>
            <w:r>
              <w:rPr>
                <w:noProof/>
                <w:webHidden/>
              </w:rPr>
            </w:r>
            <w:r>
              <w:rPr>
                <w:noProof/>
                <w:webHidden/>
              </w:rPr>
              <w:fldChar w:fldCharType="separate"/>
            </w:r>
            <w:r>
              <w:rPr>
                <w:noProof/>
                <w:webHidden/>
              </w:rPr>
              <w:t>26</w:t>
            </w:r>
            <w:r>
              <w:rPr>
                <w:noProof/>
                <w:webHidden/>
              </w:rPr>
              <w:fldChar w:fldCharType="end"/>
            </w:r>
          </w:hyperlink>
        </w:p>
        <w:p w14:paraId="7534FD78" w14:textId="7FA5AFED" w:rsidR="00701141" w:rsidRDefault="00701141">
          <w:pPr>
            <w:pStyle w:val="TOC2"/>
            <w:rPr>
              <w:rFonts w:eastAsiaTheme="minorEastAsia" w:cstheme="minorBidi"/>
              <w:noProof/>
              <w:kern w:val="2"/>
              <w:sz w:val="24"/>
              <w:szCs w:val="24"/>
              <w:lang w:eastAsia="nl-NL"/>
              <w14:ligatures w14:val="standardContextual"/>
            </w:rPr>
          </w:pPr>
          <w:hyperlink w:anchor="_Toc243295979" w:history="1">
            <w:r w:rsidRPr="00E40181">
              <w:rPr>
                <w:rStyle w:val="Hyperlink"/>
                <w:rFonts w:ascii="Aptos Display" w:hAnsi="Aptos Display"/>
                <w:noProof/>
              </w:rPr>
              <w:t>6.8</w:t>
            </w:r>
            <w:r>
              <w:rPr>
                <w:rFonts w:eastAsiaTheme="minorEastAsia" w:cstheme="minorBidi"/>
                <w:noProof/>
                <w:kern w:val="2"/>
                <w:sz w:val="24"/>
                <w:szCs w:val="24"/>
                <w:lang w:eastAsia="nl-NL"/>
                <w14:ligatures w14:val="standardContextual"/>
              </w:rPr>
              <w:tab/>
            </w:r>
            <w:r w:rsidRPr="00E40181">
              <w:rPr>
                <w:rStyle w:val="Hyperlink"/>
                <w:rFonts w:ascii="Aptos Display" w:hAnsi="Aptos Display"/>
                <w:noProof/>
              </w:rPr>
              <w:t>Overleggen nadere bewijsstukken</w:t>
            </w:r>
            <w:r>
              <w:rPr>
                <w:noProof/>
                <w:webHidden/>
              </w:rPr>
              <w:tab/>
            </w:r>
            <w:r>
              <w:rPr>
                <w:noProof/>
                <w:webHidden/>
              </w:rPr>
              <w:fldChar w:fldCharType="begin"/>
            </w:r>
            <w:r>
              <w:rPr>
                <w:noProof/>
                <w:webHidden/>
              </w:rPr>
              <w:instrText xml:space="preserve"> PAGEREF _Toc243295979 \h </w:instrText>
            </w:r>
            <w:r>
              <w:rPr>
                <w:noProof/>
                <w:webHidden/>
              </w:rPr>
            </w:r>
            <w:r>
              <w:rPr>
                <w:noProof/>
                <w:webHidden/>
              </w:rPr>
              <w:fldChar w:fldCharType="separate"/>
            </w:r>
            <w:r>
              <w:rPr>
                <w:noProof/>
                <w:webHidden/>
              </w:rPr>
              <w:t>26</w:t>
            </w:r>
            <w:r>
              <w:rPr>
                <w:noProof/>
                <w:webHidden/>
              </w:rPr>
              <w:fldChar w:fldCharType="end"/>
            </w:r>
          </w:hyperlink>
        </w:p>
        <w:p w14:paraId="0CECCF12" w14:textId="486F1B30" w:rsidR="00701141" w:rsidRDefault="00701141">
          <w:pPr>
            <w:pStyle w:val="TOC2"/>
            <w:rPr>
              <w:rFonts w:eastAsiaTheme="minorEastAsia" w:cstheme="minorBidi"/>
              <w:noProof/>
              <w:kern w:val="2"/>
              <w:sz w:val="24"/>
              <w:szCs w:val="24"/>
              <w:lang w:eastAsia="nl-NL"/>
              <w14:ligatures w14:val="standardContextual"/>
            </w:rPr>
          </w:pPr>
          <w:hyperlink w:anchor="_Toc243295980" w:history="1">
            <w:r w:rsidRPr="00E40181">
              <w:rPr>
                <w:rStyle w:val="Hyperlink"/>
                <w:rFonts w:ascii="Aptos Display" w:hAnsi="Aptos Display"/>
                <w:noProof/>
              </w:rPr>
              <w:t>6.9</w:t>
            </w:r>
            <w:r>
              <w:rPr>
                <w:rFonts w:eastAsiaTheme="minorEastAsia" w:cstheme="minorBidi"/>
                <w:noProof/>
                <w:kern w:val="2"/>
                <w:sz w:val="24"/>
                <w:szCs w:val="24"/>
                <w:lang w:eastAsia="nl-NL"/>
                <w14:ligatures w14:val="standardContextual"/>
              </w:rPr>
              <w:tab/>
            </w:r>
            <w:r w:rsidRPr="00E40181">
              <w:rPr>
                <w:rStyle w:val="Hyperlink"/>
                <w:noProof/>
              </w:rPr>
              <w:t>Bekendmaking</w:t>
            </w:r>
            <w:r w:rsidRPr="00E40181">
              <w:rPr>
                <w:rStyle w:val="Hyperlink"/>
                <w:rFonts w:ascii="Aptos Display" w:hAnsi="Aptos Display"/>
                <w:noProof/>
              </w:rPr>
              <w:t xml:space="preserve"> definitieve gunning</w:t>
            </w:r>
            <w:r>
              <w:rPr>
                <w:noProof/>
                <w:webHidden/>
              </w:rPr>
              <w:tab/>
            </w:r>
            <w:r>
              <w:rPr>
                <w:noProof/>
                <w:webHidden/>
              </w:rPr>
              <w:fldChar w:fldCharType="begin"/>
            </w:r>
            <w:r>
              <w:rPr>
                <w:noProof/>
                <w:webHidden/>
              </w:rPr>
              <w:instrText xml:space="preserve"> PAGEREF _Toc243295980 \h </w:instrText>
            </w:r>
            <w:r>
              <w:rPr>
                <w:noProof/>
                <w:webHidden/>
              </w:rPr>
            </w:r>
            <w:r>
              <w:rPr>
                <w:noProof/>
                <w:webHidden/>
              </w:rPr>
              <w:fldChar w:fldCharType="separate"/>
            </w:r>
            <w:r>
              <w:rPr>
                <w:noProof/>
                <w:webHidden/>
              </w:rPr>
              <w:t>27</w:t>
            </w:r>
            <w:r>
              <w:rPr>
                <w:noProof/>
                <w:webHidden/>
              </w:rPr>
              <w:fldChar w:fldCharType="end"/>
            </w:r>
          </w:hyperlink>
        </w:p>
        <w:p w14:paraId="73D09D5C" w14:textId="78D5E8D0" w:rsidR="00701141" w:rsidRDefault="00701141">
          <w:pPr>
            <w:pStyle w:val="TOC1"/>
            <w:tabs>
              <w:tab w:val="left" w:pos="440"/>
            </w:tabs>
            <w:rPr>
              <w:rFonts w:eastAsiaTheme="minorEastAsia" w:cstheme="minorBidi"/>
              <w:noProof/>
              <w:kern w:val="2"/>
              <w:sz w:val="24"/>
              <w:szCs w:val="24"/>
              <w:lang w:eastAsia="nl-NL"/>
              <w14:ligatures w14:val="standardContextual"/>
            </w:rPr>
          </w:pPr>
          <w:hyperlink w:anchor="_Toc243295981" w:history="1">
            <w:r w:rsidRPr="00E40181">
              <w:rPr>
                <w:rStyle w:val="Hyperlink"/>
                <w:noProof/>
              </w:rPr>
              <w:t>7</w:t>
            </w:r>
            <w:r>
              <w:rPr>
                <w:rFonts w:eastAsiaTheme="minorEastAsia" w:cstheme="minorBidi"/>
                <w:noProof/>
                <w:kern w:val="2"/>
                <w:sz w:val="24"/>
                <w:szCs w:val="24"/>
                <w:lang w:eastAsia="nl-NL"/>
                <w14:ligatures w14:val="standardContextual"/>
              </w:rPr>
              <w:tab/>
            </w:r>
            <w:r w:rsidRPr="00E40181">
              <w:rPr>
                <w:rStyle w:val="Hyperlink"/>
                <w:noProof/>
              </w:rPr>
              <w:t>Procedurele bepalingen</w:t>
            </w:r>
            <w:r>
              <w:rPr>
                <w:noProof/>
                <w:webHidden/>
              </w:rPr>
              <w:tab/>
            </w:r>
            <w:r>
              <w:rPr>
                <w:noProof/>
                <w:webHidden/>
              </w:rPr>
              <w:fldChar w:fldCharType="begin"/>
            </w:r>
            <w:r>
              <w:rPr>
                <w:noProof/>
                <w:webHidden/>
              </w:rPr>
              <w:instrText xml:space="preserve"> PAGEREF _Toc243295981 \h </w:instrText>
            </w:r>
            <w:r>
              <w:rPr>
                <w:noProof/>
                <w:webHidden/>
              </w:rPr>
            </w:r>
            <w:r>
              <w:rPr>
                <w:noProof/>
                <w:webHidden/>
              </w:rPr>
              <w:fldChar w:fldCharType="separate"/>
            </w:r>
            <w:r>
              <w:rPr>
                <w:noProof/>
                <w:webHidden/>
              </w:rPr>
              <w:t>27</w:t>
            </w:r>
            <w:r>
              <w:rPr>
                <w:noProof/>
                <w:webHidden/>
              </w:rPr>
              <w:fldChar w:fldCharType="end"/>
            </w:r>
          </w:hyperlink>
        </w:p>
        <w:p w14:paraId="2531B8A0" w14:textId="6A1E3731" w:rsidR="00701141" w:rsidRDefault="00701141">
          <w:pPr>
            <w:pStyle w:val="TOC2"/>
            <w:rPr>
              <w:rFonts w:eastAsiaTheme="minorEastAsia" w:cstheme="minorBidi"/>
              <w:noProof/>
              <w:kern w:val="2"/>
              <w:sz w:val="24"/>
              <w:szCs w:val="24"/>
              <w:lang w:eastAsia="nl-NL"/>
              <w14:ligatures w14:val="standardContextual"/>
            </w:rPr>
          </w:pPr>
          <w:hyperlink w:anchor="_Toc243295982" w:history="1">
            <w:r w:rsidRPr="00E40181">
              <w:rPr>
                <w:rStyle w:val="Hyperlink"/>
                <w:rFonts w:ascii="Aptos Display" w:hAnsi="Aptos Display"/>
                <w:noProof/>
                <w:lang w:eastAsia="nl-NL"/>
              </w:rPr>
              <w:t>i.</w:t>
            </w:r>
            <w:r>
              <w:rPr>
                <w:rFonts w:eastAsiaTheme="minorEastAsia" w:cstheme="minorBidi"/>
                <w:noProof/>
                <w:kern w:val="2"/>
                <w:sz w:val="24"/>
                <w:szCs w:val="24"/>
                <w:lang w:eastAsia="nl-NL"/>
                <w14:ligatures w14:val="standardContextual"/>
              </w:rPr>
              <w:tab/>
            </w:r>
            <w:r w:rsidRPr="00E40181">
              <w:rPr>
                <w:rStyle w:val="Hyperlink"/>
                <w:rFonts w:ascii="Aptos Display" w:hAnsi="Aptos Display"/>
                <w:noProof/>
                <w:lang w:eastAsia="nl-NL"/>
              </w:rPr>
              <w:t>Toepasselijke regelgeving</w:t>
            </w:r>
            <w:r>
              <w:rPr>
                <w:noProof/>
                <w:webHidden/>
              </w:rPr>
              <w:tab/>
            </w:r>
            <w:r>
              <w:rPr>
                <w:noProof/>
                <w:webHidden/>
              </w:rPr>
              <w:fldChar w:fldCharType="begin"/>
            </w:r>
            <w:r>
              <w:rPr>
                <w:noProof/>
                <w:webHidden/>
              </w:rPr>
              <w:instrText xml:space="preserve"> PAGEREF _Toc243295982 \h </w:instrText>
            </w:r>
            <w:r>
              <w:rPr>
                <w:noProof/>
                <w:webHidden/>
              </w:rPr>
            </w:r>
            <w:r>
              <w:rPr>
                <w:noProof/>
                <w:webHidden/>
              </w:rPr>
              <w:fldChar w:fldCharType="separate"/>
            </w:r>
            <w:r>
              <w:rPr>
                <w:noProof/>
                <w:webHidden/>
              </w:rPr>
              <w:t>27</w:t>
            </w:r>
            <w:r>
              <w:rPr>
                <w:noProof/>
                <w:webHidden/>
              </w:rPr>
              <w:fldChar w:fldCharType="end"/>
            </w:r>
          </w:hyperlink>
        </w:p>
        <w:p w14:paraId="7F84A2AB" w14:textId="1B76F158" w:rsidR="00701141" w:rsidRDefault="00701141">
          <w:pPr>
            <w:pStyle w:val="TOC2"/>
            <w:rPr>
              <w:rFonts w:eastAsiaTheme="minorEastAsia" w:cstheme="minorBidi"/>
              <w:noProof/>
              <w:kern w:val="2"/>
              <w:sz w:val="24"/>
              <w:szCs w:val="24"/>
              <w:lang w:eastAsia="nl-NL"/>
              <w14:ligatures w14:val="standardContextual"/>
            </w:rPr>
          </w:pPr>
          <w:hyperlink w:anchor="_Toc243295983" w:history="1">
            <w:r w:rsidRPr="00E40181">
              <w:rPr>
                <w:rStyle w:val="Hyperlink"/>
                <w:rFonts w:ascii="Aptos Display" w:hAnsi="Aptos Display"/>
                <w:noProof/>
                <w:lang w:eastAsia="nl-NL"/>
              </w:rPr>
              <w:t>ii.</w:t>
            </w:r>
            <w:r>
              <w:rPr>
                <w:rFonts w:eastAsiaTheme="minorEastAsia" w:cstheme="minorBidi"/>
                <w:noProof/>
                <w:kern w:val="2"/>
                <w:sz w:val="24"/>
                <w:szCs w:val="24"/>
                <w:lang w:eastAsia="nl-NL"/>
                <w14:ligatures w14:val="standardContextual"/>
              </w:rPr>
              <w:tab/>
            </w:r>
            <w:r w:rsidRPr="00E40181">
              <w:rPr>
                <w:rStyle w:val="Hyperlink"/>
                <w:rFonts w:ascii="Aptos Display" w:hAnsi="Aptos Display"/>
                <w:noProof/>
                <w:lang w:eastAsia="nl-NL"/>
              </w:rPr>
              <w:t>Gestanddoening</w:t>
            </w:r>
            <w:r>
              <w:rPr>
                <w:noProof/>
                <w:webHidden/>
              </w:rPr>
              <w:tab/>
            </w:r>
            <w:r>
              <w:rPr>
                <w:noProof/>
                <w:webHidden/>
              </w:rPr>
              <w:fldChar w:fldCharType="begin"/>
            </w:r>
            <w:r>
              <w:rPr>
                <w:noProof/>
                <w:webHidden/>
              </w:rPr>
              <w:instrText xml:space="preserve"> PAGEREF _Toc243295983 \h </w:instrText>
            </w:r>
            <w:r>
              <w:rPr>
                <w:noProof/>
                <w:webHidden/>
              </w:rPr>
            </w:r>
            <w:r>
              <w:rPr>
                <w:noProof/>
                <w:webHidden/>
              </w:rPr>
              <w:fldChar w:fldCharType="separate"/>
            </w:r>
            <w:r>
              <w:rPr>
                <w:noProof/>
                <w:webHidden/>
              </w:rPr>
              <w:t>27</w:t>
            </w:r>
            <w:r>
              <w:rPr>
                <w:noProof/>
                <w:webHidden/>
              </w:rPr>
              <w:fldChar w:fldCharType="end"/>
            </w:r>
          </w:hyperlink>
        </w:p>
        <w:p w14:paraId="1E618471" w14:textId="7EFCC3BD" w:rsidR="00701141" w:rsidRDefault="00701141">
          <w:pPr>
            <w:pStyle w:val="TOC2"/>
            <w:rPr>
              <w:rFonts w:eastAsiaTheme="minorEastAsia" w:cstheme="minorBidi"/>
              <w:noProof/>
              <w:kern w:val="2"/>
              <w:sz w:val="24"/>
              <w:szCs w:val="24"/>
              <w:lang w:eastAsia="nl-NL"/>
              <w14:ligatures w14:val="standardContextual"/>
            </w:rPr>
          </w:pPr>
          <w:hyperlink w:anchor="_Toc243295984" w:history="1">
            <w:r w:rsidRPr="00E40181">
              <w:rPr>
                <w:rStyle w:val="Hyperlink"/>
                <w:rFonts w:ascii="Aptos Display" w:hAnsi="Aptos Display"/>
                <w:noProof/>
                <w:lang w:eastAsia="nl-NL"/>
              </w:rPr>
              <w:t>iii.</w:t>
            </w:r>
            <w:r>
              <w:rPr>
                <w:rFonts w:eastAsiaTheme="minorEastAsia" w:cstheme="minorBidi"/>
                <w:noProof/>
                <w:kern w:val="2"/>
                <w:sz w:val="24"/>
                <w:szCs w:val="24"/>
                <w:lang w:eastAsia="nl-NL"/>
                <w14:ligatures w14:val="standardContextual"/>
              </w:rPr>
              <w:tab/>
            </w:r>
            <w:r w:rsidRPr="00E40181">
              <w:rPr>
                <w:rStyle w:val="Hyperlink"/>
                <w:rFonts w:ascii="Aptos Display" w:hAnsi="Aptos Display"/>
                <w:noProof/>
                <w:lang w:eastAsia="nl-NL"/>
              </w:rPr>
              <w:t>Akkoordverklaring Aanbestedingsleidraad</w:t>
            </w:r>
            <w:r>
              <w:rPr>
                <w:noProof/>
                <w:webHidden/>
              </w:rPr>
              <w:tab/>
            </w:r>
            <w:r>
              <w:rPr>
                <w:noProof/>
                <w:webHidden/>
              </w:rPr>
              <w:fldChar w:fldCharType="begin"/>
            </w:r>
            <w:r>
              <w:rPr>
                <w:noProof/>
                <w:webHidden/>
              </w:rPr>
              <w:instrText xml:space="preserve"> PAGEREF _Toc243295984 \h </w:instrText>
            </w:r>
            <w:r>
              <w:rPr>
                <w:noProof/>
                <w:webHidden/>
              </w:rPr>
            </w:r>
            <w:r>
              <w:rPr>
                <w:noProof/>
                <w:webHidden/>
              </w:rPr>
              <w:fldChar w:fldCharType="separate"/>
            </w:r>
            <w:r>
              <w:rPr>
                <w:noProof/>
                <w:webHidden/>
              </w:rPr>
              <w:t>27</w:t>
            </w:r>
            <w:r>
              <w:rPr>
                <w:noProof/>
                <w:webHidden/>
              </w:rPr>
              <w:fldChar w:fldCharType="end"/>
            </w:r>
          </w:hyperlink>
        </w:p>
        <w:p w14:paraId="1E22A284" w14:textId="6ABFDE79" w:rsidR="00701141" w:rsidRDefault="00701141">
          <w:pPr>
            <w:pStyle w:val="TOC2"/>
            <w:rPr>
              <w:rFonts w:eastAsiaTheme="minorEastAsia" w:cstheme="minorBidi"/>
              <w:noProof/>
              <w:kern w:val="2"/>
              <w:sz w:val="24"/>
              <w:szCs w:val="24"/>
              <w:lang w:eastAsia="nl-NL"/>
              <w14:ligatures w14:val="standardContextual"/>
            </w:rPr>
          </w:pPr>
          <w:hyperlink w:anchor="_Toc243295985" w:history="1">
            <w:r w:rsidRPr="00E40181">
              <w:rPr>
                <w:rStyle w:val="Hyperlink"/>
                <w:rFonts w:ascii="Aptos Display" w:hAnsi="Aptos Display"/>
                <w:noProof/>
                <w:lang w:eastAsia="nl-NL"/>
              </w:rPr>
              <w:t>iv.</w:t>
            </w:r>
            <w:r>
              <w:rPr>
                <w:rFonts w:eastAsiaTheme="minorEastAsia" w:cstheme="minorBidi"/>
                <w:noProof/>
                <w:kern w:val="2"/>
                <w:sz w:val="24"/>
                <w:szCs w:val="24"/>
                <w:lang w:eastAsia="nl-NL"/>
                <w14:ligatures w14:val="standardContextual"/>
              </w:rPr>
              <w:tab/>
            </w:r>
            <w:r w:rsidRPr="00E40181">
              <w:rPr>
                <w:rStyle w:val="Hyperlink"/>
                <w:rFonts w:ascii="Aptos Display" w:hAnsi="Aptos Display"/>
                <w:noProof/>
                <w:lang w:eastAsia="nl-NL"/>
              </w:rPr>
              <w:t>Storing TenderNed</w:t>
            </w:r>
            <w:r>
              <w:rPr>
                <w:noProof/>
                <w:webHidden/>
              </w:rPr>
              <w:tab/>
            </w:r>
            <w:r>
              <w:rPr>
                <w:noProof/>
                <w:webHidden/>
              </w:rPr>
              <w:fldChar w:fldCharType="begin"/>
            </w:r>
            <w:r>
              <w:rPr>
                <w:noProof/>
                <w:webHidden/>
              </w:rPr>
              <w:instrText xml:space="preserve"> PAGEREF _Toc243295985 \h </w:instrText>
            </w:r>
            <w:r>
              <w:rPr>
                <w:noProof/>
                <w:webHidden/>
              </w:rPr>
            </w:r>
            <w:r>
              <w:rPr>
                <w:noProof/>
                <w:webHidden/>
              </w:rPr>
              <w:fldChar w:fldCharType="separate"/>
            </w:r>
            <w:r>
              <w:rPr>
                <w:noProof/>
                <w:webHidden/>
              </w:rPr>
              <w:t>27</w:t>
            </w:r>
            <w:r>
              <w:rPr>
                <w:noProof/>
                <w:webHidden/>
              </w:rPr>
              <w:fldChar w:fldCharType="end"/>
            </w:r>
          </w:hyperlink>
        </w:p>
        <w:p w14:paraId="31C17606" w14:textId="2B675C2F" w:rsidR="00701141" w:rsidRDefault="00701141">
          <w:pPr>
            <w:pStyle w:val="TOC1"/>
            <w:tabs>
              <w:tab w:val="left" w:pos="440"/>
            </w:tabs>
            <w:rPr>
              <w:rFonts w:eastAsiaTheme="minorEastAsia" w:cstheme="minorBidi"/>
              <w:noProof/>
              <w:kern w:val="2"/>
              <w:sz w:val="24"/>
              <w:szCs w:val="24"/>
              <w:lang w:eastAsia="nl-NL"/>
              <w14:ligatures w14:val="standardContextual"/>
            </w:rPr>
          </w:pPr>
          <w:hyperlink w:anchor="_Toc243295986" w:history="1">
            <w:r w:rsidRPr="00E40181">
              <w:rPr>
                <w:rStyle w:val="Hyperlink"/>
                <w:noProof/>
              </w:rPr>
              <w:t>8</w:t>
            </w:r>
            <w:r>
              <w:rPr>
                <w:rFonts w:eastAsiaTheme="minorEastAsia" w:cstheme="minorBidi"/>
                <w:noProof/>
                <w:kern w:val="2"/>
                <w:sz w:val="24"/>
                <w:szCs w:val="24"/>
                <w:lang w:eastAsia="nl-NL"/>
                <w14:ligatures w14:val="standardContextual"/>
              </w:rPr>
              <w:tab/>
            </w:r>
            <w:r w:rsidRPr="00E40181">
              <w:rPr>
                <w:rStyle w:val="Hyperlink"/>
                <w:noProof/>
              </w:rPr>
              <w:t>Juridische bepalingen</w:t>
            </w:r>
            <w:r>
              <w:rPr>
                <w:noProof/>
                <w:webHidden/>
              </w:rPr>
              <w:tab/>
            </w:r>
            <w:r>
              <w:rPr>
                <w:noProof/>
                <w:webHidden/>
              </w:rPr>
              <w:fldChar w:fldCharType="begin"/>
            </w:r>
            <w:r>
              <w:rPr>
                <w:noProof/>
                <w:webHidden/>
              </w:rPr>
              <w:instrText xml:space="preserve"> PAGEREF _Toc243295986 \h </w:instrText>
            </w:r>
            <w:r>
              <w:rPr>
                <w:noProof/>
                <w:webHidden/>
              </w:rPr>
            </w:r>
            <w:r>
              <w:rPr>
                <w:noProof/>
                <w:webHidden/>
              </w:rPr>
              <w:fldChar w:fldCharType="separate"/>
            </w:r>
            <w:r>
              <w:rPr>
                <w:noProof/>
                <w:webHidden/>
              </w:rPr>
              <w:t>28</w:t>
            </w:r>
            <w:r>
              <w:rPr>
                <w:noProof/>
                <w:webHidden/>
              </w:rPr>
              <w:fldChar w:fldCharType="end"/>
            </w:r>
          </w:hyperlink>
        </w:p>
        <w:p w14:paraId="65D99660" w14:textId="69F66DF7" w:rsidR="00701141" w:rsidRDefault="00701141">
          <w:pPr>
            <w:pStyle w:val="TOC2"/>
            <w:rPr>
              <w:rFonts w:eastAsiaTheme="minorEastAsia" w:cstheme="minorBidi"/>
              <w:noProof/>
              <w:kern w:val="2"/>
              <w:sz w:val="24"/>
              <w:szCs w:val="24"/>
              <w:lang w:eastAsia="nl-NL"/>
              <w14:ligatures w14:val="standardContextual"/>
            </w:rPr>
          </w:pPr>
          <w:hyperlink w:anchor="_Toc243295987" w:history="1">
            <w:r w:rsidRPr="00E40181">
              <w:rPr>
                <w:rStyle w:val="Hyperlink"/>
                <w:rFonts w:ascii="Aptos Display" w:hAnsi="Aptos Display"/>
                <w:noProof/>
                <w:lang w:eastAsia="nl-NL"/>
              </w:rPr>
              <w:t>I.</w:t>
            </w:r>
            <w:r>
              <w:rPr>
                <w:rFonts w:eastAsiaTheme="minorEastAsia" w:cstheme="minorBidi"/>
                <w:noProof/>
                <w:kern w:val="2"/>
                <w:sz w:val="24"/>
                <w:szCs w:val="24"/>
                <w:lang w:eastAsia="nl-NL"/>
                <w14:ligatures w14:val="standardContextual"/>
              </w:rPr>
              <w:tab/>
            </w:r>
            <w:r w:rsidRPr="00E40181">
              <w:rPr>
                <w:rStyle w:val="Hyperlink"/>
                <w:rFonts w:ascii="Aptos Display" w:hAnsi="Aptos Display"/>
                <w:noProof/>
                <w:lang w:eastAsia="nl-NL"/>
              </w:rPr>
              <w:t>Gunningsvoorbehoud</w:t>
            </w:r>
            <w:r>
              <w:rPr>
                <w:noProof/>
                <w:webHidden/>
              </w:rPr>
              <w:tab/>
            </w:r>
            <w:r>
              <w:rPr>
                <w:noProof/>
                <w:webHidden/>
              </w:rPr>
              <w:fldChar w:fldCharType="begin"/>
            </w:r>
            <w:r>
              <w:rPr>
                <w:noProof/>
                <w:webHidden/>
              </w:rPr>
              <w:instrText xml:space="preserve"> PAGEREF _Toc243295987 \h </w:instrText>
            </w:r>
            <w:r>
              <w:rPr>
                <w:noProof/>
                <w:webHidden/>
              </w:rPr>
            </w:r>
            <w:r>
              <w:rPr>
                <w:noProof/>
                <w:webHidden/>
              </w:rPr>
              <w:fldChar w:fldCharType="separate"/>
            </w:r>
            <w:r>
              <w:rPr>
                <w:noProof/>
                <w:webHidden/>
              </w:rPr>
              <w:t>28</w:t>
            </w:r>
            <w:r>
              <w:rPr>
                <w:noProof/>
                <w:webHidden/>
              </w:rPr>
              <w:fldChar w:fldCharType="end"/>
            </w:r>
          </w:hyperlink>
        </w:p>
        <w:p w14:paraId="676AC4AD" w14:textId="5AC58563" w:rsidR="00701141" w:rsidRDefault="00701141">
          <w:pPr>
            <w:pStyle w:val="TOC2"/>
            <w:rPr>
              <w:rFonts w:eastAsiaTheme="minorEastAsia" w:cstheme="minorBidi"/>
              <w:noProof/>
              <w:kern w:val="2"/>
              <w:sz w:val="24"/>
              <w:szCs w:val="24"/>
              <w:lang w:eastAsia="nl-NL"/>
              <w14:ligatures w14:val="standardContextual"/>
            </w:rPr>
          </w:pPr>
          <w:hyperlink w:anchor="_Toc243295988" w:history="1">
            <w:r w:rsidRPr="00E40181">
              <w:rPr>
                <w:rStyle w:val="Hyperlink"/>
                <w:rFonts w:ascii="Aptos Display" w:hAnsi="Aptos Display"/>
                <w:noProof/>
                <w:lang w:eastAsia="nl-NL"/>
              </w:rPr>
              <w:t>II.</w:t>
            </w:r>
            <w:r>
              <w:rPr>
                <w:rFonts w:eastAsiaTheme="minorEastAsia" w:cstheme="minorBidi"/>
                <w:noProof/>
                <w:kern w:val="2"/>
                <w:sz w:val="24"/>
                <w:szCs w:val="24"/>
                <w:lang w:eastAsia="nl-NL"/>
                <w14:ligatures w14:val="standardContextual"/>
              </w:rPr>
              <w:tab/>
            </w:r>
            <w:r w:rsidRPr="00E40181">
              <w:rPr>
                <w:rStyle w:val="Hyperlink"/>
                <w:rFonts w:ascii="Aptos Display" w:hAnsi="Aptos Display"/>
                <w:noProof/>
                <w:lang w:eastAsia="nl-NL"/>
              </w:rPr>
              <w:t>Voorbehoud financiering en besluitvorming</w:t>
            </w:r>
            <w:r>
              <w:rPr>
                <w:noProof/>
                <w:webHidden/>
              </w:rPr>
              <w:tab/>
            </w:r>
            <w:r>
              <w:rPr>
                <w:noProof/>
                <w:webHidden/>
              </w:rPr>
              <w:fldChar w:fldCharType="begin"/>
            </w:r>
            <w:r>
              <w:rPr>
                <w:noProof/>
                <w:webHidden/>
              </w:rPr>
              <w:instrText xml:space="preserve"> PAGEREF _Toc243295988 \h </w:instrText>
            </w:r>
            <w:r>
              <w:rPr>
                <w:noProof/>
                <w:webHidden/>
              </w:rPr>
            </w:r>
            <w:r>
              <w:rPr>
                <w:noProof/>
                <w:webHidden/>
              </w:rPr>
              <w:fldChar w:fldCharType="separate"/>
            </w:r>
            <w:r>
              <w:rPr>
                <w:noProof/>
                <w:webHidden/>
              </w:rPr>
              <w:t>28</w:t>
            </w:r>
            <w:r>
              <w:rPr>
                <w:noProof/>
                <w:webHidden/>
              </w:rPr>
              <w:fldChar w:fldCharType="end"/>
            </w:r>
          </w:hyperlink>
        </w:p>
        <w:p w14:paraId="06081EF5" w14:textId="637D9060" w:rsidR="00701141" w:rsidRDefault="00701141">
          <w:pPr>
            <w:pStyle w:val="TOC2"/>
            <w:rPr>
              <w:rFonts w:eastAsiaTheme="minorEastAsia" w:cstheme="minorBidi"/>
              <w:noProof/>
              <w:kern w:val="2"/>
              <w:sz w:val="24"/>
              <w:szCs w:val="24"/>
              <w:lang w:eastAsia="nl-NL"/>
              <w14:ligatures w14:val="standardContextual"/>
            </w:rPr>
          </w:pPr>
          <w:hyperlink w:anchor="_Toc243295989" w:history="1">
            <w:r w:rsidRPr="00E40181">
              <w:rPr>
                <w:rStyle w:val="Hyperlink"/>
                <w:rFonts w:ascii="Aptos Display" w:hAnsi="Aptos Display"/>
                <w:noProof/>
                <w:lang w:eastAsia="nl-NL"/>
              </w:rPr>
              <w:t>III.</w:t>
            </w:r>
            <w:r>
              <w:rPr>
                <w:rFonts w:eastAsiaTheme="minorEastAsia" w:cstheme="minorBidi"/>
                <w:noProof/>
                <w:kern w:val="2"/>
                <w:sz w:val="24"/>
                <w:szCs w:val="24"/>
                <w:lang w:eastAsia="nl-NL"/>
                <w14:ligatures w14:val="standardContextual"/>
              </w:rPr>
              <w:tab/>
            </w:r>
            <w:r w:rsidRPr="00E40181">
              <w:rPr>
                <w:rStyle w:val="Hyperlink"/>
                <w:rFonts w:ascii="Aptos Display" w:hAnsi="Aptos Display"/>
                <w:noProof/>
                <w:lang w:eastAsia="nl-NL"/>
              </w:rPr>
              <w:t>Voorlopige rangorde en verificatie</w:t>
            </w:r>
            <w:r>
              <w:rPr>
                <w:noProof/>
                <w:webHidden/>
              </w:rPr>
              <w:tab/>
            </w:r>
            <w:r>
              <w:rPr>
                <w:noProof/>
                <w:webHidden/>
              </w:rPr>
              <w:fldChar w:fldCharType="begin"/>
            </w:r>
            <w:r>
              <w:rPr>
                <w:noProof/>
                <w:webHidden/>
              </w:rPr>
              <w:instrText xml:space="preserve"> PAGEREF _Toc243295989 \h </w:instrText>
            </w:r>
            <w:r>
              <w:rPr>
                <w:noProof/>
                <w:webHidden/>
              </w:rPr>
            </w:r>
            <w:r>
              <w:rPr>
                <w:noProof/>
                <w:webHidden/>
              </w:rPr>
              <w:fldChar w:fldCharType="separate"/>
            </w:r>
            <w:r>
              <w:rPr>
                <w:noProof/>
                <w:webHidden/>
              </w:rPr>
              <w:t>28</w:t>
            </w:r>
            <w:r>
              <w:rPr>
                <w:noProof/>
                <w:webHidden/>
              </w:rPr>
              <w:fldChar w:fldCharType="end"/>
            </w:r>
          </w:hyperlink>
        </w:p>
        <w:p w14:paraId="00984505" w14:textId="44EB7FD4" w:rsidR="00701141" w:rsidRDefault="00701141">
          <w:pPr>
            <w:pStyle w:val="TOC2"/>
            <w:rPr>
              <w:rFonts w:eastAsiaTheme="minorEastAsia" w:cstheme="minorBidi"/>
              <w:noProof/>
              <w:kern w:val="2"/>
              <w:sz w:val="24"/>
              <w:szCs w:val="24"/>
              <w:lang w:eastAsia="nl-NL"/>
              <w14:ligatures w14:val="standardContextual"/>
            </w:rPr>
          </w:pPr>
          <w:hyperlink w:anchor="_Toc243295990" w:history="1">
            <w:r w:rsidRPr="00E40181">
              <w:rPr>
                <w:rStyle w:val="Hyperlink"/>
                <w:rFonts w:ascii="Aptos Display" w:hAnsi="Aptos Display"/>
                <w:noProof/>
                <w:lang w:eastAsia="nl-NL"/>
              </w:rPr>
              <w:t>IV.</w:t>
            </w:r>
            <w:r>
              <w:rPr>
                <w:rFonts w:eastAsiaTheme="minorEastAsia" w:cstheme="minorBidi"/>
                <w:noProof/>
                <w:kern w:val="2"/>
                <w:sz w:val="24"/>
                <w:szCs w:val="24"/>
                <w:lang w:eastAsia="nl-NL"/>
                <w14:ligatures w14:val="standardContextual"/>
              </w:rPr>
              <w:tab/>
            </w:r>
            <w:r w:rsidRPr="00E40181">
              <w:rPr>
                <w:rStyle w:val="Hyperlink"/>
                <w:rFonts w:ascii="Aptos Display" w:hAnsi="Aptos Display"/>
                <w:noProof/>
                <w:lang w:eastAsia="nl-NL"/>
              </w:rPr>
              <w:t>Kosten deelname Aanbesteding</w:t>
            </w:r>
            <w:r>
              <w:rPr>
                <w:noProof/>
                <w:webHidden/>
              </w:rPr>
              <w:tab/>
            </w:r>
            <w:r>
              <w:rPr>
                <w:noProof/>
                <w:webHidden/>
              </w:rPr>
              <w:fldChar w:fldCharType="begin"/>
            </w:r>
            <w:r>
              <w:rPr>
                <w:noProof/>
                <w:webHidden/>
              </w:rPr>
              <w:instrText xml:space="preserve"> PAGEREF _Toc243295990 \h </w:instrText>
            </w:r>
            <w:r>
              <w:rPr>
                <w:noProof/>
                <w:webHidden/>
              </w:rPr>
            </w:r>
            <w:r>
              <w:rPr>
                <w:noProof/>
                <w:webHidden/>
              </w:rPr>
              <w:fldChar w:fldCharType="separate"/>
            </w:r>
            <w:r>
              <w:rPr>
                <w:noProof/>
                <w:webHidden/>
              </w:rPr>
              <w:t>28</w:t>
            </w:r>
            <w:r>
              <w:rPr>
                <w:noProof/>
                <w:webHidden/>
              </w:rPr>
              <w:fldChar w:fldCharType="end"/>
            </w:r>
          </w:hyperlink>
        </w:p>
        <w:p w14:paraId="6C9C8424" w14:textId="51DD3E9F" w:rsidR="00701141" w:rsidRDefault="00701141">
          <w:pPr>
            <w:pStyle w:val="TOC2"/>
            <w:rPr>
              <w:rFonts w:eastAsiaTheme="minorEastAsia" w:cstheme="minorBidi"/>
              <w:noProof/>
              <w:kern w:val="2"/>
              <w:sz w:val="24"/>
              <w:szCs w:val="24"/>
              <w:lang w:eastAsia="nl-NL"/>
              <w14:ligatures w14:val="standardContextual"/>
            </w:rPr>
          </w:pPr>
          <w:hyperlink w:anchor="_Toc243295991" w:history="1">
            <w:r w:rsidRPr="00E40181">
              <w:rPr>
                <w:rStyle w:val="Hyperlink"/>
                <w:rFonts w:ascii="Aptos Display" w:hAnsi="Aptos Display"/>
                <w:noProof/>
                <w:lang w:eastAsia="nl-NL"/>
              </w:rPr>
              <w:t>V.</w:t>
            </w:r>
            <w:r>
              <w:rPr>
                <w:rFonts w:eastAsiaTheme="minorEastAsia" w:cstheme="minorBidi"/>
                <w:noProof/>
                <w:kern w:val="2"/>
                <w:sz w:val="24"/>
                <w:szCs w:val="24"/>
                <w:lang w:eastAsia="nl-NL"/>
                <w14:ligatures w14:val="standardContextual"/>
              </w:rPr>
              <w:tab/>
            </w:r>
            <w:r w:rsidRPr="00E40181">
              <w:rPr>
                <w:rStyle w:val="Hyperlink"/>
                <w:rFonts w:ascii="Aptos Display" w:hAnsi="Aptos Display"/>
                <w:noProof/>
                <w:lang w:eastAsia="nl-NL"/>
              </w:rPr>
              <w:t>Wijziging en intrekking Aanbesteding</w:t>
            </w:r>
            <w:r>
              <w:rPr>
                <w:noProof/>
                <w:webHidden/>
              </w:rPr>
              <w:tab/>
            </w:r>
            <w:r>
              <w:rPr>
                <w:noProof/>
                <w:webHidden/>
              </w:rPr>
              <w:fldChar w:fldCharType="begin"/>
            </w:r>
            <w:r>
              <w:rPr>
                <w:noProof/>
                <w:webHidden/>
              </w:rPr>
              <w:instrText xml:space="preserve"> PAGEREF _Toc243295991 \h </w:instrText>
            </w:r>
            <w:r>
              <w:rPr>
                <w:noProof/>
                <w:webHidden/>
              </w:rPr>
            </w:r>
            <w:r>
              <w:rPr>
                <w:noProof/>
                <w:webHidden/>
              </w:rPr>
              <w:fldChar w:fldCharType="separate"/>
            </w:r>
            <w:r>
              <w:rPr>
                <w:noProof/>
                <w:webHidden/>
              </w:rPr>
              <w:t>28</w:t>
            </w:r>
            <w:r>
              <w:rPr>
                <w:noProof/>
                <w:webHidden/>
              </w:rPr>
              <w:fldChar w:fldCharType="end"/>
            </w:r>
          </w:hyperlink>
        </w:p>
        <w:p w14:paraId="4B86432D" w14:textId="49F67D3A" w:rsidR="00701141" w:rsidRDefault="00701141">
          <w:pPr>
            <w:pStyle w:val="TOC2"/>
            <w:rPr>
              <w:rFonts w:eastAsiaTheme="minorEastAsia" w:cstheme="minorBidi"/>
              <w:noProof/>
              <w:kern w:val="2"/>
              <w:sz w:val="24"/>
              <w:szCs w:val="24"/>
              <w:lang w:eastAsia="nl-NL"/>
              <w14:ligatures w14:val="standardContextual"/>
            </w:rPr>
          </w:pPr>
          <w:hyperlink w:anchor="_Toc243295992" w:history="1">
            <w:r w:rsidRPr="00E40181">
              <w:rPr>
                <w:rStyle w:val="Hyperlink"/>
                <w:rFonts w:ascii="Aptos Display" w:hAnsi="Aptos Display"/>
                <w:noProof/>
                <w:lang w:eastAsia="nl-NL"/>
              </w:rPr>
              <w:t>VI.</w:t>
            </w:r>
            <w:r>
              <w:rPr>
                <w:rFonts w:eastAsiaTheme="minorEastAsia" w:cstheme="minorBidi"/>
                <w:noProof/>
                <w:kern w:val="2"/>
                <w:sz w:val="24"/>
                <w:szCs w:val="24"/>
                <w:lang w:eastAsia="nl-NL"/>
                <w14:ligatures w14:val="standardContextual"/>
              </w:rPr>
              <w:tab/>
            </w:r>
            <w:r w:rsidRPr="00E40181">
              <w:rPr>
                <w:rStyle w:val="Hyperlink"/>
                <w:rFonts w:ascii="Aptos Display" w:hAnsi="Aptos Display"/>
                <w:noProof/>
                <w:lang w:eastAsia="nl-NL"/>
              </w:rPr>
              <w:t>Vragenprocedure en meldplicht onduidelijkheden</w:t>
            </w:r>
            <w:r>
              <w:rPr>
                <w:noProof/>
                <w:webHidden/>
              </w:rPr>
              <w:tab/>
            </w:r>
            <w:r>
              <w:rPr>
                <w:noProof/>
                <w:webHidden/>
              </w:rPr>
              <w:fldChar w:fldCharType="begin"/>
            </w:r>
            <w:r>
              <w:rPr>
                <w:noProof/>
                <w:webHidden/>
              </w:rPr>
              <w:instrText xml:space="preserve"> PAGEREF _Toc243295992 \h </w:instrText>
            </w:r>
            <w:r>
              <w:rPr>
                <w:noProof/>
                <w:webHidden/>
              </w:rPr>
            </w:r>
            <w:r>
              <w:rPr>
                <w:noProof/>
                <w:webHidden/>
              </w:rPr>
              <w:fldChar w:fldCharType="separate"/>
            </w:r>
            <w:r>
              <w:rPr>
                <w:noProof/>
                <w:webHidden/>
              </w:rPr>
              <w:t>28</w:t>
            </w:r>
            <w:r>
              <w:rPr>
                <w:noProof/>
                <w:webHidden/>
              </w:rPr>
              <w:fldChar w:fldCharType="end"/>
            </w:r>
          </w:hyperlink>
        </w:p>
        <w:p w14:paraId="78CC0284" w14:textId="757DD5BC" w:rsidR="00701141" w:rsidRDefault="00701141">
          <w:pPr>
            <w:pStyle w:val="TOC2"/>
            <w:rPr>
              <w:rFonts w:eastAsiaTheme="minorEastAsia" w:cstheme="minorBidi"/>
              <w:noProof/>
              <w:kern w:val="2"/>
              <w:sz w:val="24"/>
              <w:szCs w:val="24"/>
              <w:lang w:eastAsia="nl-NL"/>
              <w14:ligatures w14:val="standardContextual"/>
            </w:rPr>
          </w:pPr>
          <w:hyperlink w:anchor="_Toc243295993" w:history="1">
            <w:r w:rsidRPr="00E40181">
              <w:rPr>
                <w:rStyle w:val="Hyperlink"/>
                <w:rFonts w:ascii="Aptos Display" w:hAnsi="Aptos Display"/>
                <w:noProof/>
                <w:lang w:eastAsia="nl-NL"/>
              </w:rPr>
              <w:t>VII.</w:t>
            </w:r>
            <w:r>
              <w:rPr>
                <w:rFonts w:eastAsiaTheme="minorEastAsia" w:cstheme="minorBidi"/>
                <w:noProof/>
                <w:kern w:val="2"/>
                <w:sz w:val="24"/>
                <w:szCs w:val="24"/>
                <w:lang w:eastAsia="nl-NL"/>
                <w14:ligatures w14:val="standardContextual"/>
              </w:rPr>
              <w:tab/>
            </w:r>
            <w:r w:rsidRPr="00E40181">
              <w:rPr>
                <w:rStyle w:val="Hyperlink"/>
                <w:rFonts w:ascii="Aptos Display" w:hAnsi="Aptos Display"/>
                <w:noProof/>
                <w:lang w:eastAsia="nl-NL"/>
              </w:rPr>
              <w:t>Klachtenregeling Aanbesteding</w:t>
            </w:r>
            <w:r>
              <w:rPr>
                <w:noProof/>
                <w:webHidden/>
              </w:rPr>
              <w:tab/>
            </w:r>
            <w:r>
              <w:rPr>
                <w:noProof/>
                <w:webHidden/>
              </w:rPr>
              <w:fldChar w:fldCharType="begin"/>
            </w:r>
            <w:r>
              <w:rPr>
                <w:noProof/>
                <w:webHidden/>
              </w:rPr>
              <w:instrText xml:space="preserve"> PAGEREF _Toc243295993 \h </w:instrText>
            </w:r>
            <w:r>
              <w:rPr>
                <w:noProof/>
                <w:webHidden/>
              </w:rPr>
            </w:r>
            <w:r>
              <w:rPr>
                <w:noProof/>
                <w:webHidden/>
              </w:rPr>
              <w:fldChar w:fldCharType="separate"/>
            </w:r>
            <w:r>
              <w:rPr>
                <w:noProof/>
                <w:webHidden/>
              </w:rPr>
              <w:t>29</w:t>
            </w:r>
            <w:r>
              <w:rPr>
                <w:noProof/>
                <w:webHidden/>
              </w:rPr>
              <w:fldChar w:fldCharType="end"/>
            </w:r>
          </w:hyperlink>
        </w:p>
        <w:p w14:paraId="458974BE" w14:textId="24FDEC98" w:rsidR="00701141" w:rsidRDefault="00701141">
          <w:pPr>
            <w:pStyle w:val="TOC2"/>
            <w:rPr>
              <w:rFonts w:eastAsiaTheme="minorEastAsia" w:cstheme="minorBidi"/>
              <w:noProof/>
              <w:kern w:val="2"/>
              <w:sz w:val="24"/>
              <w:szCs w:val="24"/>
              <w:lang w:eastAsia="nl-NL"/>
              <w14:ligatures w14:val="standardContextual"/>
            </w:rPr>
          </w:pPr>
          <w:hyperlink w:anchor="_Toc243295994" w:history="1">
            <w:r w:rsidRPr="00E40181">
              <w:rPr>
                <w:rStyle w:val="Hyperlink"/>
                <w:rFonts w:ascii="Aptos Display" w:hAnsi="Aptos Display"/>
                <w:noProof/>
                <w:lang w:eastAsia="nl-NL"/>
              </w:rPr>
              <w:t>VIII.</w:t>
            </w:r>
            <w:r>
              <w:rPr>
                <w:rFonts w:eastAsiaTheme="minorEastAsia" w:cstheme="minorBidi"/>
                <w:noProof/>
                <w:kern w:val="2"/>
                <w:sz w:val="24"/>
                <w:szCs w:val="24"/>
                <w:lang w:eastAsia="nl-NL"/>
                <w14:ligatures w14:val="standardContextual"/>
              </w:rPr>
              <w:tab/>
            </w:r>
            <w:r w:rsidRPr="00E40181">
              <w:rPr>
                <w:rStyle w:val="Hyperlink"/>
                <w:rFonts w:ascii="Aptos Display" w:hAnsi="Aptos Display"/>
                <w:noProof/>
                <w:lang w:eastAsia="nl-NL"/>
              </w:rPr>
              <w:t>Vertrouwelijkheid</w:t>
            </w:r>
            <w:r>
              <w:rPr>
                <w:noProof/>
                <w:webHidden/>
              </w:rPr>
              <w:tab/>
            </w:r>
            <w:r>
              <w:rPr>
                <w:noProof/>
                <w:webHidden/>
              </w:rPr>
              <w:fldChar w:fldCharType="begin"/>
            </w:r>
            <w:r>
              <w:rPr>
                <w:noProof/>
                <w:webHidden/>
              </w:rPr>
              <w:instrText xml:space="preserve"> PAGEREF _Toc243295994 \h </w:instrText>
            </w:r>
            <w:r>
              <w:rPr>
                <w:noProof/>
                <w:webHidden/>
              </w:rPr>
            </w:r>
            <w:r>
              <w:rPr>
                <w:noProof/>
                <w:webHidden/>
              </w:rPr>
              <w:fldChar w:fldCharType="separate"/>
            </w:r>
            <w:r>
              <w:rPr>
                <w:noProof/>
                <w:webHidden/>
              </w:rPr>
              <w:t>29</w:t>
            </w:r>
            <w:r>
              <w:rPr>
                <w:noProof/>
                <w:webHidden/>
              </w:rPr>
              <w:fldChar w:fldCharType="end"/>
            </w:r>
          </w:hyperlink>
        </w:p>
        <w:p w14:paraId="4550815A" w14:textId="53D2048A" w:rsidR="00701141" w:rsidRDefault="00701141">
          <w:pPr>
            <w:pStyle w:val="TOC2"/>
            <w:rPr>
              <w:rFonts w:eastAsiaTheme="minorEastAsia" w:cstheme="minorBidi"/>
              <w:noProof/>
              <w:kern w:val="2"/>
              <w:sz w:val="24"/>
              <w:szCs w:val="24"/>
              <w:lang w:eastAsia="nl-NL"/>
              <w14:ligatures w14:val="standardContextual"/>
            </w:rPr>
          </w:pPr>
          <w:hyperlink w:anchor="_Toc243295995" w:history="1">
            <w:r w:rsidRPr="00E40181">
              <w:rPr>
                <w:rStyle w:val="Hyperlink"/>
                <w:rFonts w:ascii="Aptos Display" w:hAnsi="Aptos Display"/>
                <w:noProof/>
                <w:lang w:eastAsia="nl-NL"/>
              </w:rPr>
              <w:t>IX.</w:t>
            </w:r>
            <w:r>
              <w:rPr>
                <w:rFonts w:eastAsiaTheme="minorEastAsia" w:cstheme="minorBidi"/>
                <w:noProof/>
                <w:kern w:val="2"/>
                <w:sz w:val="24"/>
                <w:szCs w:val="24"/>
                <w:lang w:eastAsia="nl-NL"/>
                <w14:ligatures w14:val="standardContextual"/>
              </w:rPr>
              <w:tab/>
            </w:r>
            <w:r w:rsidRPr="00E40181">
              <w:rPr>
                <w:rStyle w:val="Hyperlink"/>
                <w:rFonts w:ascii="Aptos Display" w:hAnsi="Aptos Display"/>
                <w:noProof/>
                <w:lang w:eastAsia="nl-NL"/>
              </w:rPr>
              <w:t>Intellectuele eigendom Inschrijving</w:t>
            </w:r>
            <w:r>
              <w:rPr>
                <w:noProof/>
                <w:webHidden/>
              </w:rPr>
              <w:tab/>
            </w:r>
            <w:r>
              <w:rPr>
                <w:noProof/>
                <w:webHidden/>
              </w:rPr>
              <w:fldChar w:fldCharType="begin"/>
            </w:r>
            <w:r>
              <w:rPr>
                <w:noProof/>
                <w:webHidden/>
              </w:rPr>
              <w:instrText xml:space="preserve"> PAGEREF _Toc243295995 \h </w:instrText>
            </w:r>
            <w:r>
              <w:rPr>
                <w:noProof/>
                <w:webHidden/>
              </w:rPr>
            </w:r>
            <w:r>
              <w:rPr>
                <w:noProof/>
                <w:webHidden/>
              </w:rPr>
              <w:fldChar w:fldCharType="separate"/>
            </w:r>
            <w:r>
              <w:rPr>
                <w:noProof/>
                <w:webHidden/>
              </w:rPr>
              <w:t>29</w:t>
            </w:r>
            <w:r>
              <w:rPr>
                <w:noProof/>
                <w:webHidden/>
              </w:rPr>
              <w:fldChar w:fldCharType="end"/>
            </w:r>
          </w:hyperlink>
        </w:p>
        <w:p w14:paraId="3C7F3BDA" w14:textId="4A8B0263" w:rsidR="00701141" w:rsidRDefault="00701141">
          <w:pPr>
            <w:pStyle w:val="TOC2"/>
            <w:rPr>
              <w:rFonts w:eastAsiaTheme="minorEastAsia" w:cstheme="minorBidi"/>
              <w:noProof/>
              <w:kern w:val="2"/>
              <w:sz w:val="24"/>
              <w:szCs w:val="24"/>
              <w:lang w:eastAsia="nl-NL"/>
              <w14:ligatures w14:val="standardContextual"/>
            </w:rPr>
          </w:pPr>
          <w:hyperlink w:anchor="_Toc243295996" w:history="1">
            <w:r w:rsidRPr="00E40181">
              <w:rPr>
                <w:rStyle w:val="Hyperlink"/>
                <w:rFonts w:ascii="Aptos Display" w:hAnsi="Aptos Display"/>
                <w:noProof/>
                <w:lang w:eastAsia="nl-NL"/>
              </w:rPr>
              <w:t>X.</w:t>
            </w:r>
            <w:r>
              <w:rPr>
                <w:rFonts w:eastAsiaTheme="minorEastAsia" w:cstheme="minorBidi"/>
                <w:noProof/>
                <w:kern w:val="2"/>
                <w:sz w:val="24"/>
                <w:szCs w:val="24"/>
                <w:lang w:eastAsia="nl-NL"/>
                <w14:ligatures w14:val="standardContextual"/>
              </w:rPr>
              <w:tab/>
            </w:r>
            <w:r w:rsidRPr="00E40181">
              <w:rPr>
                <w:rStyle w:val="Hyperlink"/>
                <w:rFonts w:ascii="Aptos Display" w:hAnsi="Aptos Display"/>
                <w:noProof/>
                <w:lang w:eastAsia="nl-NL"/>
              </w:rPr>
              <w:t>Privacy en persoonsgegevens</w:t>
            </w:r>
            <w:r>
              <w:rPr>
                <w:noProof/>
                <w:webHidden/>
              </w:rPr>
              <w:tab/>
            </w:r>
            <w:r>
              <w:rPr>
                <w:noProof/>
                <w:webHidden/>
              </w:rPr>
              <w:fldChar w:fldCharType="begin"/>
            </w:r>
            <w:r>
              <w:rPr>
                <w:noProof/>
                <w:webHidden/>
              </w:rPr>
              <w:instrText xml:space="preserve"> PAGEREF _Toc243295996 \h </w:instrText>
            </w:r>
            <w:r>
              <w:rPr>
                <w:noProof/>
                <w:webHidden/>
              </w:rPr>
            </w:r>
            <w:r>
              <w:rPr>
                <w:noProof/>
                <w:webHidden/>
              </w:rPr>
              <w:fldChar w:fldCharType="separate"/>
            </w:r>
            <w:r>
              <w:rPr>
                <w:noProof/>
                <w:webHidden/>
              </w:rPr>
              <w:t>30</w:t>
            </w:r>
            <w:r>
              <w:rPr>
                <w:noProof/>
                <w:webHidden/>
              </w:rPr>
              <w:fldChar w:fldCharType="end"/>
            </w:r>
          </w:hyperlink>
        </w:p>
        <w:p w14:paraId="7827F215" w14:textId="34576694" w:rsidR="00701141" w:rsidRDefault="00701141">
          <w:pPr>
            <w:pStyle w:val="TOC2"/>
            <w:rPr>
              <w:rFonts w:eastAsiaTheme="minorEastAsia" w:cstheme="minorBidi"/>
              <w:noProof/>
              <w:kern w:val="2"/>
              <w:sz w:val="24"/>
              <w:szCs w:val="24"/>
              <w:lang w:eastAsia="nl-NL"/>
              <w14:ligatures w14:val="standardContextual"/>
            </w:rPr>
          </w:pPr>
          <w:hyperlink w:anchor="_Toc243295997" w:history="1">
            <w:r w:rsidRPr="00E40181">
              <w:rPr>
                <w:rStyle w:val="Hyperlink"/>
                <w:rFonts w:ascii="Aptos Display" w:hAnsi="Aptos Display"/>
                <w:noProof/>
                <w:lang w:eastAsia="nl-NL"/>
              </w:rPr>
              <w:t>XI.</w:t>
            </w:r>
            <w:r>
              <w:rPr>
                <w:rFonts w:eastAsiaTheme="minorEastAsia" w:cstheme="minorBidi"/>
                <w:noProof/>
                <w:kern w:val="2"/>
                <w:sz w:val="24"/>
                <w:szCs w:val="24"/>
                <w:lang w:eastAsia="nl-NL"/>
                <w14:ligatures w14:val="standardContextual"/>
              </w:rPr>
              <w:tab/>
            </w:r>
            <w:r w:rsidRPr="00E40181">
              <w:rPr>
                <w:rStyle w:val="Hyperlink"/>
                <w:rFonts w:ascii="Aptos Display" w:hAnsi="Aptos Display"/>
                <w:noProof/>
                <w:lang w:eastAsia="nl-NL"/>
              </w:rPr>
              <w:t>Toepasselijk recht en bevoegde rechter</w:t>
            </w:r>
            <w:r>
              <w:rPr>
                <w:noProof/>
                <w:webHidden/>
              </w:rPr>
              <w:tab/>
            </w:r>
            <w:r>
              <w:rPr>
                <w:noProof/>
                <w:webHidden/>
              </w:rPr>
              <w:fldChar w:fldCharType="begin"/>
            </w:r>
            <w:r>
              <w:rPr>
                <w:noProof/>
                <w:webHidden/>
              </w:rPr>
              <w:instrText xml:space="preserve"> PAGEREF _Toc243295997 \h </w:instrText>
            </w:r>
            <w:r>
              <w:rPr>
                <w:noProof/>
                <w:webHidden/>
              </w:rPr>
            </w:r>
            <w:r>
              <w:rPr>
                <w:noProof/>
                <w:webHidden/>
              </w:rPr>
              <w:fldChar w:fldCharType="separate"/>
            </w:r>
            <w:r>
              <w:rPr>
                <w:noProof/>
                <w:webHidden/>
              </w:rPr>
              <w:t>30</w:t>
            </w:r>
            <w:r>
              <w:rPr>
                <w:noProof/>
                <w:webHidden/>
              </w:rPr>
              <w:fldChar w:fldCharType="end"/>
            </w:r>
          </w:hyperlink>
        </w:p>
        <w:p w14:paraId="2F7F124E" w14:textId="63CBE1DB" w:rsidR="00701141" w:rsidRDefault="00701141">
          <w:pPr>
            <w:pStyle w:val="TOC2"/>
            <w:rPr>
              <w:rFonts w:eastAsiaTheme="minorEastAsia" w:cstheme="minorBidi"/>
              <w:noProof/>
              <w:kern w:val="2"/>
              <w:sz w:val="24"/>
              <w:szCs w:val="24"/>
              <w:lang w:eastAsia="nl-NL"/>
              <w14:ligatures w14:val="standardContextual"/>
            </w:rPr>
          </w:pPr>
          <w:hyperlink w:anchor="_Toc243295998" w:history="1">
            <w:r w:rsidRPr="00E40181">
              <w:rPr>
                <w:rStyle w:val="Hyperlink"/>
                <w:rFonts w:ascii="Aptos Display" w:hAnsi="Aptos Display"/>
                <w:noProof/>
                <w:lang w:eastAsia="nl-NL"/>
              </w:rPr>
              <w:t>XII.</w:t>
            </w:r>
            <w:r>
              <w:rPr>
                <w:rFonts w:eastAsiaTheme="minorEastAsia" w:cstheme="minorBidi"/>
                <w:noProof/>
                <w:kern w:val="2"/>
                <w:sz w:val="24"/>
                <w:szCs w:val="24"/>
                <w:lang w:eastAsia="nl-NL"/>
                <w14:ligatures w14:val="standardContextual"/>
              </w:rPr>
              <w:tab/>
            </w:r>
            <w:r w:rsidRPr="00E40181">
              <w:rPr>
                <w:rStyle w:val="Hyperlink"/>
                <w:rFonts w:ascii="Aptos Display" w:hAnsi="Aptos Display"/>
                <w:noProof/>
                <w:lang w:eastAsia="nl-NL"/>
              </w:rPr>
              <w:t>Rangorde van Aanbestedingsdocumenten</w:t>
            </w:r>
            <w:r>
              <w:rPr>
                <w:noProof/>
                <w:webHidden/>
              </w:rPr>
              <w:tab/>
            </w:r>
            <w:r>
              <w:rPr>
                <w:noProof/>
                <w:webHidden/>
              </w:rPr>
              <w:fldChar w:fldCharType="begin"/>
            </w:r>
            <w:r>
              <w:rPr>
                <w:noProof/>
                <w:webHidden/>
              </w:rPr>
              <w:instrText xml:space="preserve"> PAGEREF _Toc243295998 \h </w:instrText>
            </w:r>
            <w:r>
              <w:rPr>
                <w:noProof/>
                <w:webHidden/>
              </w:rPr>
            </w:r>
            <w:r>
              <w:rPr>
                <w:noProof/>
                <w:webHidden/>
              </w:rPr>
              <w:fldChar w:fldCharType="separate"/>
            </w:r>
            <w:r>
              <w:rPr>
                <w:noProof/>
                <w:webHidden/>
              </w:rPr>
              <w:t>30</w:t>
            </w:r>
            <w:r>
              <w:rPr>
                <w:noProof/>
                <w:webHidden/>
              </w:rPr>
              <w:fldChar w:fldCharType="end"/>
            </w:r>
          </w:hyperlink>
        </w:p>
        <w:p w14:paraId="17D35C4C" w14:textId="38EE0BC9" w:rsidR="0019140B" w:rsidRDefault="0019140B">
          <w:pPr>
            <w:spacing w:after="0" w:line="264" w:lineRule="auto"/>
            <w:contextualSpacing/>
            <w:jc w:val="left"/>
            <w:pPrChange w:id="10" w:author="Jack van Grunsven | DIL" w:date="2026-10-18T11:58:00Z" w16du:dateUtc="2026-10-18T09:58:00Z">
              <w:pPr>
                <w:spacing w:after="0" w:line="240" w:lineRule="auto"/>
                <w:contextualSpacing/>
                <w:jc w:val="left"/>
              </w:pPr>
            </w:pPrChange>
          </w:pPr>
          <w:r>
            <w:rPr>
              <w:b/>
              <w:bCs/>
            </w:rPr>
            <w:fldChar w:fldCharType="end"/>
          </w:r>
        </w:p>
      </w:sdtContent>
    </w:sdt>
    <w:p w14:paraId="4FEC768E" w14:textId="77777777" w:rsidR="001E28DB" w:rsidRPr="00DF7540" w:rsidRDefault="001E28DB" w:rsidP="001E28DB">
      <w:pPr>
        <w:spacing w:after="0" w:line="276" w:lineRule="auto"/>
      </w:pPr>
    </w:p>
    <w:p w14:paraId="3D8CFA55" w14:textId="77777777" w:rsidR="001E28DB" w:rsidRPr="00DF7540" w:rsidRDefault="001E28DB" w:rsidP="001E28DB">
      <w:pPr>
        <w:rPr>
          <w:b/>
          <w:sz w:val="28"/>
        </w:rPr>
      </w:pPr>
      <w:bookmarkStart w:id="11" w:name="_Toc184728203"/>
      <w:bookmarkStart w:id="12" w:name="_Toc511113054"/>
      <w:bookmarkStart w:id="13" w:name="_Toc511113070"/>
      <w:bookmarkStart w:id="14" w:name="_Toc511113071"/>
      <w:bookmarkEnd w:id="11"/>
      <w:bookmarkEnd w:id="12"/>
      <w:bookmarkEnd w:id="13"/>
      <w:r w:rsidRPr="00DF7540">
        <w:br w:type="page"/>
      </w:r>
    </w:p>
    <w:p w14:paraId="646C5310" w14:textId="77777777" w:rsidR="001E28DB" w:rsidRPr="001C2E8B" w:rsidRDefault="001E28DB" w:rsidP="00487F32">
      <w:pPr>
        <w:pStyle w:val="Heading1"/>
        <w:numPr>
          <w:ilvl w:val="0"/>
          <w:numId w:val="19"/>
        </w:numPr>
        <w:ind w:left="851" w:hanging="851"/>
      </w:pPr>
      <w:bookmarkStart w:id="15" w:name="_Toc239778052"/>
      <w:bookmarkStart w:id="16" w:name="_Toc243295932"/>
      <w:r w:rsidRPr="00B91924">
        <w:t>Definities</w:t>
      </w:r>
      <w:bookmarkEnd w:id="14"/>
      <w:bookmarkEnd w:id="15"/>
      <w:bookmarkEnd w:id="16"/>
    </w:p>
    <w:p w14:paraId="740D12F0" w14:textId="77777777" w:rsidR="001E28DB" w:rsidRPr="00DF7540" w:rsidRDefault="001E28DB" w:rsidP="00DF7540">
      <w:pPr>
        <w:spacing w:after="0" w:line="240" w:lineRule="auto"/>
      </w:pPr>
      <w:r w:rsidRPr="00DF7540">
        <w:t>In deze Aanbestedingsleidraad wordt in aanvulling op en in afwijking van de Aanbestedingswet 2012 gebruik gemaakt van de navolgende definities. Deze definities kunnen in de Leidraad in het enkelvoud en in het meervoud worden gebruikt.</w:t>
      </w:r>
    </w:p>
    <w:p w14:paraId="349C7C98" w14:textId="77777777" w:rsidR="001E28DB" w:rsidRPr="00DF7540" w:rsidRDefault="001E28DB" w:rsidP="00DF7540">
      <w:pPr>
        <w:spacing w:after="0" w:line="240" w:lineRule="auto"/>
      </w:pPr>
    </w:p>
    <w:p w14:paraId="32D5087A" w14:textId="7FC77458" w:rsidR="00AE2CDC" w:rsidRPr="00DF7540" w:rsidRDefault="00AE2CDC" w:rsidP="00DF7540">
      <w:pPr>
        <w:spacing w:line="240" w:lineRule="auto"/>
        <w:ind w:left="2835" w:hanging="2835"/>
        <w:rPr>
          <w:b/>
        </w:rPr>
      </w:pPr>
      <w:r w:rsidRPr="00DF7540">
        <w:rPr>
          <w:b/>
        </w:rPr>
        <w:t>Aanbesteding</w:t>
      </w:r>
      <w:r w:rsidR="00B30EBE">
        <w:tab/>
      </w:r>
      <w:r w:rsidR="00916040" w:rsidRPr="00DF7540">
        <w:t xml:space="preserve">De </w:t>
      </w:r>
      <w:r w:rsidR="00916040" w:rsidRPr="005578D3">
        <w:t>aanbesteding</w:t>
      </w:r>
      <w:r w:rsidR="00916040" w:rsidRPr="00DF7540">
        <w:t xml:space="preserve"> waarop </w:t>
      </w:r>
      <w:r w:rsidR="00916040" w:rsidRPr="005578D3">
        <w:t>de</w:t>
      </w:r>
      <w:r w:rsidR="0047714E">
        <w:t>ze a</w:t>
      </w:r>
      <w:r w:rsidR="00916040" w:rsidRPr="005578D3">
        <w:t>anbestedingsleidraad</w:t>
      </w:r>
      <w:r w:rsidR="00916040" w:rsidRPr="00DF7540">
        <w:t xml:space="preserve"> </w:t>
      </w:r>
      <w:r w:rsidR="00BC018E" w:rsidRPr="00DF7540">
        <w:t>van toepassing is</w:t>
      </w:r>
    </w:p>
    <w:p w14:paraId="7264B359" w14:textId="70BD63E8" w:rsidR="001E28DB" w:rsidRPr="00DF7540" w:rsidRDefault="005578D3" w:rsidP="003F7128">
      <w:pPr>
        <w:spacing w:line="240" w:lineRule="auto"/>
        <w:ind w:left="2830" w:hanging="2830"/>
      </w:pPr>
      <w:r>
        <w:rPr>
          <w:b/>
        </w:rPr>
        <w:t>Aanbestedende Dienst</w:t>
      </w:r>
      <w:r>
        <w:tab/>
      </w:r>
      <w:r w:rsidRPr="001271C0">
        <w:rPr>
          <w:bCs/>
        </w:rPr>
        <w:t>Stichting Connekt, handelend als uitvoeringsorganisatie voor de Digitale Transport Strategie, FEDeRATED en eFTI4LIVE</w:t>
      </w:r>
    </w:p>
    <w:p w14:paraId="1C415F43" w14:textId="4491470A" w:rsidR="001E28DB" w:rsidRPr="00DF7540" w:rsidRDefault="001E28DB" w:rsidP="00DF7540">
      <w:pPr>
        <w:spacing w:line="240" w:lineRule="auto"/>
        <w:ind w:left="2832" w:hanging="2832"/>
      </w:pPr>
      <w:r w:rsidRPr="00DF7540">
        <w:rPr>
          <w:b/>
        </w:rPr>
        <w:t>Aanbestedingsdocumenten</w:t>
      </w:r>
      <w:r w:rsidRPr="00DF7540">
        <w:t xml:space="preserve"> </w:t>
      </w:r>
      <w:r w:rsidRPr="00DF7540">
        <w:tab/>
        <w:t xml:space="preserve">Deze Aanbestedingsleidraad inclusief Annexen, nota’s van inlichtingen en overige door de </w:t>
      </w:r>
      <w:r w:rsidR="005578D3" w:rsidRPr="00DF7540">
        <w:t>Aanbestedende Dienst</w:t>
      </w:r>
      <w:r w:rsidRPr="00DF7540">
        <w:t xml:space="preserve"> gedeelde documenten in het kader van deze </w:t>
      </w:r>
      <w:r w:rsidR="005578D3" w:rsidRPr="00DF7540">
        <w:t>Aanbesteding</w:t>
      </w:r>
    </w:p>
    <w:p w14:paraId="12F03F9F" w14:textId="7AF4BB42" w:rsidR="001E28DB" w:rsidRPr="00DF7540" w:rsidRDefault="001E28DB" w:rsidP="00DF7540">
      <w:pPr>
        <w:spacing w:line="240" w:lineRule="auto"/>
        <w:ind w:left="2832" w:hanging="2832"/>
      </w:pPr>
      <w:r w:rsidRPr="00DF7540">
        <w:rPr>
          <w:b/>
        </w:rPr>
        <w:t>Aanbestedingsleidraad</w:t>
      </w:r>
      <w:r w:rsidRPr="00DF7540">
        <w:t xml:space="preserve"> </w:t>
      </w:r>
      <w:r w:rsidRPr="00DF7540">
        <w:tab/>
        <w:t xml:space="preserve">De onderhavige </w:t>
      </w:r>
      <w:r w:rsidR="005578D3" w:rsidRPr="00DF7540">
        <w:t>Aanbestedingsleidraad</w:t>
      </w:r>
      <w:r w:rsidRPr="00DF7540">
        <w:t xml:space="preserve"> waarin de specifieke informatie met betrekking tot het object van de </w:t>
      </w:r>
      <w:r w:rsidR="005578D3" w:rsidRPr="00DF7540">
        <w:t>Aanbesteding</w:t>
      </w:r>
      <w:r w:rsidRPr="00DF7540">
        <w:t xml:space="preserve"> en de informatie met betrekking tot de inschrijvings- en gunningsprocedure te vinden is</w:t>
      </w:r>
    </w:p>
    <w:p w14:paraId="1690A704" w14:textId="192BF056" w:rsidR="00C70D4D" w:rsidRDefault="001E28DB" w:rsidP="00DF7540">
      <w:pPr>
        <w:spacing w:line="240" w:lineRule="auto"/>
        <w:ind w:left="2830" w:hanging="2830"/>
      </w:pPr>
      <w:r w:rsidRPr="00DF7540">
        <w:rPr>
          <w:b/>
        </w:rPr>
        <w:t xml:space="preserve">Algemene </w:t>
      </w:r>
      <w:r w:rsidR="005578D3" w:rsidRPr="00DF7540">
        <w:rPr>
          <w:b/>
        </w:rPr>
        <w:t>V</w:t>
      </w:r>
      <w:r w:rsidRPr="00DF7540">
        <w:rPr>
          <w:b/>
        </w:rPr>
        <w:t>oorwaarden</w:t>
      </w:r>
      <w:r w:rsidRPr="00DF7540">
        <w:t xml:space="preserve"> </w:t>
      </w:r>
      <w:r w:rsidRPr="00DF7540">
        <w:tab/>
        <w:t xml:space="preserve">Algemene voorwaarden overeenkomst van </w:t>
      </w:r>
      <w:r w:rsidR="00D15B19">
        <w:t>Stichting Connekt</w:t>
      </w:r>
      <w:r w:rsidR="006E4796">
        <w:t xml:space="preserve">, zoals raad te plegen in Annex </w:t>
      </w:r>
      <w:r w:rsidR="00F55999">
        <w:t>3</w:t>
      </w:r>
      <w:r w:rsidR="00C70D4D">
        <w:t xml:space="preserve"> bij de Aanbestedingsleidraad</w:t>
      </w:r>
      <w:r w:rsidR="001B0735">
        <w:t xml:space="preserve"> </w:t>
      </w:r>
    </w:p>
    <w:p w14:paraId="20DA1FB9" w14:textId="77777777" w:rsidR="001E28DB" w:rsidRPr="00DF7540" w:rsidRDefault="001E28DB" w:rsidP="00DF7540">
      <w:pPr>
        <w:spacing w:line="240" w:lineRule="auto"/>
      </w:pPr>
      <w:r w:rsidRPr="00DF7540">
        <w:rPr>
          <w:b/>
        </w:rPr>
        <w:t>Annex</w:t>
      </w:r>
      <w:r w:rsidRPr="00DF7540">
        <w:t xml:space="preserve"> </w:t>
      </w:r>
      <w:r w:rsidRPr="00DF7540">
        <w:tab/>
      </w:r>
      <w:r w:rsidRPr="00DF7540">
        <w:tab/>
      </w:r>
      <w:r w:rsidRPr="00DF7540">
        <w:tab/>
      </w:r>
      <w:r w:rsidRPr="00DF7540">
        <w:tab/>
        <w:t>Een bijlage bij deze Aanbestedingsleidraad</w:t>
      </w:r>
    </w:p>
    <w:p w14:paraId="6AFFC470" w14:textId="3DD5AFEF" w:rsidR="001E28DB" w:rsidRPr="00DF7540" w:rsidRDefault="001E28DB" w:rsidP="00DF7540">
      <w:pPr>
        <w:spacing w:line="240" w:lineRule="auto"/>
        <w:ind w:left="2832" w:hanging="2832"/>
      </w:pPr>
      <w:r w:rsidRPr="00DF7540">
        <w:rPr>
          <w:b/>
        </w:rPr>
        <w:t>Inschrijver</w:t>
      </w:r>
      <w:r w:rsidRPr="00DF7540">
        <w:t xml:space="preserve"> </w:t>
      </w:r>
      <w:r w:rsidRPr="00DF7540">
        <w:tab/>
        <w:t>Een ondernemer</w:t>
      </w:r>
      <w:r w:rsidR="001816B9">
        <w:t>, als bedoeld in art. 1.1 de Aanbestedingswet 2012,</w:t>
      </w:r>
      <w:r w:rsidR="128D1A06">
        <w:t xml:space="preserve"> </w:t>
      </w:r>
      <w:r w:rsidRPr="00DF7540">
        <w:t>die conform de in deze Aanbestedingsleidraad opgenomen procedure een Inschrijving heeft ingediend</w:t>
      </w:r>
    </w:p>
    <w:p w14:paraId="711FDA6C" w14:textId="2B4B043C" w:rsidR="001E28DB" w:rsidRPr="00DF7540" w:rsidRDefault="001E28DB" w:rsidP="00DF7540">
      <w:pPr>
        <w:spacing w:line="240" w:lineRule="auto"/>
        <w:ind w:left="2832" w:hanging="2832"/>
      </w:pPr>
      <w:r w:rsidRPr="00DF7540">
        <w:rPr>
          <w:b/>
        </w:rPr>
        <w:t>Inschrijving</w:t>
      </w:r>
      <w:r w:rsidRPr="00DF7540">
        <w:t xml:space="preserve"> </w:t>
      </w:r>
      <w:r w:rsidRPr="00DF7540">
        <w:tab/>
        <w:t xml:space="preserve">Het voorstel dat de Inschrijver indient ten behoeve van de </w:t>
      </w:r>
      <w:r w:rsidR="005578D3" w:rsidRPr="00DF7540">
        <w:t>Aanbesteding</w:t>
      </w:r>
    </w:p>
    <w:p w14:paraId="6E0B4410" w14:textId="6744B191" w:rsidR="001E28DB" w:rsidRPr="00DF7540" w:rsidRDefault="001E28DB" w:rsidP="00DF7540">
      <w:pPr>
        <w:spacing w:line="240" w:lineRule="auto"/>
        <w:ind w:left="2832" w:hanging="2832"/>
      </w:pPr>
      <w:r w:rsidRPr="00DF7540">
        <w:rPr>
          <w:b/>
        </w:rPr>
        <w:t>Opdracht</w:t>
      </w:r>
      <w:r w:rsidRPr="00DF7540">
        <w:t xml:space="preserve"> </w:t>
      </w:r>
      <w:r w:rsidRPr="00DF7540">
        <w:tab/>
        <w:t xml:space="preserve">Het object van de </w:t>
      </w:r>
      <w:r w:rsidR="005578D3" w:rsidRPr="00DF7540">
        <w:t>Aanbesteding</w:t>
      </w:r>
      <w:r w:rsidRPr="00DF7540">
        <w:t xml:space="preserve"> zoals omschreven in deze Aanbestedingsleidraad</w:t>
      </w:r>
    </w:p>
    <w:p w14:paraId="7D5BD279" w14:textId="29DE1BD3" w:rsidR="00F05279" w:rsidRPr="001C2E8B" w:rsidRDefault="00F05279" w:rsidP="001E28DB">
      <w:pPr>
        <w:spacing w:line="240" w:lineRule="auto"/>
        <w:ind w:left="2832" w:hanging="2832"/>
        <w:rPr>
          <w:rFonts w:ascii="Aptos Display" w:hAnsi="Aptos Display"/>
        </w:rPr>
      </w:pPr>
      <w:r>
        <w:rPr>
          <w:rFonts w:ascii="Aptos Display" w:hAnsi="Aptos Display"/>
          <w:b/>
        </w:rPr>
        <w:t>Opdrachtgever</w:t>
      </w:r>
      <w:r>
        <w:tab/>
      </w:r>
      <w:r w:rsidRPr="003C019F">
        <w:rPr>
          <w:rFonts w:ascii="Aptos Display" w:hAnsi="Aptos Display"/>
        </w:rPr>
        <w:t>Ministerie van Infrastructuur en Waterstaat</w:t>
      </w:r>
    </w:p>
    <w:p w14:paraId="413F0A21" w14:textId="7A6E7A37" w:rsidR="001E28DB" w:rsidRPr="008A4777" w:rsidRDefault="001E28DB" w:rsidP="00DF7540">
      <w:pPr>
        <w:spacing w:line="240" w:lineRule="auto"/>
        <w:ind w:left="2832" w:hanging="2832"/>
      </w:pPr>
      <w:r w:rsidRPr="00DF7540">
        <w:rPr>
          <w:b/>
        </w:rPr>
        <w:t>Opdrachtnemer</w:t>
      </w:r>
      <w:r w:rsidRPr="00DF7540">
        <w:tab/>
        <w:t>De ‘winnende’ Inschrijver met wie op basis van de gunning van deze Aanbesteding een Overeenkomst is</w:t>
      </w:r>
      <w:r w:rsidR="00151F75">
        <w:t xml:space="preserve"> of zal worden</w:t>
      </w:r>
      <w:r w:rsidRPr="00DF7540">
        <w:t xml:space="preserve"> gesloten tot uitvoering van het </w:t>
      </w:r>
      <w:r w:rsidRPr="008A4777">
        <w:t>Plan van aanpak</w:t>
      </w:r>
    </w:p>
    <w:p w14:paraId="22022D09" w14:textId="08F79797" w:rsidR="000A3360" w:rsidRDefault="00CA5CB9" w:rsidP="000A3360">
      <w:pPr>
        <w:spacing w:line="240" w:lineRule="auto"/>
        <w:ind w:left="2832" w:hanging="2832"/>
      </w:pPr>
      <w:r w:rsidRPr="008A4777">
        <w:rPr>
          <w:b/>
        </w:rPr>
        <w:t>Raamo</w:t>
      </w:r>
      <w:r w:rsidR="000D7716" w:rsidRPr="008A4777">
        <w:rPr>
          <w:b/>
        </w:rPr>
        <w:t>vereenkomst</w:t>
      </w:r>
      <w:r w:rsidR="001E28DB" w:rsidRPr="008A4777">
        <w:rPr>
          <w:b/>
          <w:bCs/>
        </w:rPr>
        <w:tab/>
      </w:r>
      <w:r w:rsidR="001E28DB" w:rsidRPr="003C019F">
        <w:t xml:space="preserve">De overeenkomst die Connekt sluit met de winnende Inschrijver voor </w:t>
      </w:r>
      <w:r w:rsidR="001E28DB" w:rsidRPr="00DF7540">
        <w:t>de uitvoering van de Opdracht</w:t>
      </w:r>
    </w:p>
    <w:p w14:paraId="6C6D69E4" w14:textId="2EF44A2C" w:rsidR="00C0727C" w:rsidRDefault="00C0727C" w:rsidP="000A3360">
      <w:pPr>
        <w:spacing w:line="240" w:lineRule="auto"/>
        <w:ind w:left="2832" w:hanging="2832"/>
      </w:pPr>
      <w:r>
        <w:rPr>
          <w:b/>
        </w:rPr>
        <w:t>Nadere Overeenkomst</w:t>
      </w:r>
      <w:r>
        <w:rPr>
          <w:b/>
        </w:rPr>
        <w:tab/>
      </w:r>
      <w:r w:rsidR="004E6A59" w:rsidRPr="003C019F">
        <w:t xml:space="preserve">De overeenkomst </w:t>
      </w:r>
      <w:r w:rsidR="00E81B3F" w:rsidRPr="003C019F">
        <w:t xml:space="preserve">welke strekt tot </w:t>
      </w:r>
      <w:r w:rsidR="0061381C" w:rsidRPr="003C019F">
        <w:t>uitvoering</w:t>
      </w:r>
      <w:r w:rsidR="004B09C5" w:rsidRPr="003C019F">
        <w:t xml:space="preserve">, voltooiing </w:t>
      </w:r>
      <w:r w:rsidR="00825F27" w:rsidRPr="003C019F">
        <w:t xml:space="preserve">of </w:t>
      </w:r>
      <w:r w:rsidR="00E33FE8" w:rsidRPr="003C019F">
        <w:t xml:space="preserve">anderszins ten behoeve </w:t>
      </w:r>
      <w:r w:rsidR="0061381C" w:rsidRPr="003C019F">
        <w:t>van de Opdracht</w:t>
      </w:r>
    </w:p>
    <w:p w14:paraId="2838D8E6" w14:textId="0EFC3820" w:rsidR="00840387" w:rsidRPr="00DF7540" w:rsidRDefault="00840387" w:rsidP="00395632">
      <w:pPr>
        <w:pStyle w:val="Heading1"/>
        <w:ind w:left="851" w:hanging="851"/>
      </w:pPr>
      <w:bookmarkStart w:id="17" w:name="_Toc184728205"/>
      <w:bookmarkStart w:id="18" w:name="_Toc184731872"/>
      <w:bookmarkStart w:id="19" w:name="_Toc184732109"/>
      <w:bookmarkStart w:id="20" w:name="_Toc184732269"/>
      <w:bookmarkStart w:id="21" w:name="_Toc184732367"/>
      <w:bookmarkStart w:id="22" w:name="_Toc239778053"/>
      <w:bookmarkStart w:id="23" w:name="_Toc511113072"/>
      <w:bookmarkStart w:id="24" w:name="_Toc243295933"/>
      <w:bookmarkEnd w:id="17"/>
      <w:bookmarkEnd w:id="18"/>
      <w:bookmarkEnd w:id="19"/>
      <w:bookmarkEnd w:id="20"/>
      <w:bookmarkEnd w:id="21"/>
      <w:r w:rsidRPr="00194698">
        <w:t>O</w:t>
      </w:r>
      <w:r w:rsidRPr="00DF7540">
        <w:t>pdrachtomschrijving</w:t>
      </w:r>
      <w:bookmarkEnd w:id="22"/>
      <w:bookmarkEnd w:id="23"/>
      <w:bookmarkEnd w:id="24"/>
    </w:p>
    <w:p w14:paraId="27E5AF52" w14:textId="493AC07F" w:rsidR="00840387" w:rsidRPr="00194698" w:rsidRDefault="00840387" w:rsidP="00E76DC7">
      <w:pPr>
        <w:pStyle w:val="Heading2"/>
        <w:rPr>
          <w:rStyle w:val="IntenseEmphasis"/>
          <w:rFonts w:ascii="Aptos Display" w:hAnsi="Aptos Display"/>
          <w:i w:val="0"/>
          <w:iCs w:val="0"/>
        </w:rPr>
      </w:pPr>
      <w:bookmarkStart w:id="25" w:name="_Toc184732369"/>
      <w:bookmarkStart w:id="26" w:name="_Toc239778054"/>
      <w:bookmarkStart w:id="27" w:name="_Toc243295934"/>
      <w:bookmarkEnd w:id="25"/>
      <w:r w:rsidRPr="00194698">
        <w:rPr>
          <w:rStyle w:val="IntenseEmphasis"/>
          <w:rFonts w:ascii="Aptos Display" w:hAnsi="Aptos Display"/>
          <w:i w:val="0"/>
        </w:rPr>
        <w:t xml:space="preserve">Aanleiding en </w:t>
      </w:r>
      <w:r w:rsidR="001E28DB" w:rsidRPr="00194698">
        <w:rPr>
          <w:rStyle w:val="IntenseEmphasis"/>
          <w:rFonts w:ascii="Aptos Display" w:hAnsi="Aptos Display"/>
          <w:i w:val="0"/>
          <w:iCs w:val="0"/>
        </w:rPr>
        <w:t>achtergrond</w:t>
      </w:r>
      <w:bookmarkEnd w:id="26"/>
      <w:bookmarkEnd w:id="27"/>
    </w:p>
    <w:p w14:paraId="3FF14807" w14:textId="77777777" w:rsidR="00514C1F" w:rsidRDefault="00EB5876">
      <w:r>
        <w:t>In de Digitale Transport Strategie goederenvervoer heeft het Ministerie van Infrastructuur en Waterstaat de ambitie neergelegd om ketendigitalisering en federatief datadelen in transport en logistiek versneld in te voeren. De BDI biedt hiervoor een afsprakenstelsel waarmee organisaties gecontroleerd gegevens kunnen uitwisselen, terwijl bestaande systemen in gebruik blijven en data bij de bron beschikbaar blijft.</w:t>
      </w:r>
    </w:p>
    <w:p w14:paraId="260B45C4" w14:textId="77777777" w:rsidR="00514C1F" w:rsidRDefault="00EB5876">
      <w:r>
        <w:t>Connekt heeft een raamovereenkomst met het Ministerie van Infrastructuur en Waterstaat voor het verrichten van intermediaire diensten ten behoeve van het beleidsproces op het gebied van mobiliteit en logistiek. In de huidige fase heeft Connekt de opdracht om aanbestedingen voor de Digitale Transport Strategie, FEDeRATED en eFTI4LIVE voor te bereiden en uit te voeren.</w:t>
      </w:r>
    </w:p>
    <w:p w14:paraId="4E846FC8" w14:textId="4D6BD22C" w:rsidR="00514C1F" w:rsidRDefault="00EB5876">
      <w:r>
        <w:t>Het Adoptie Support Team is vier jaar geleden opgericht om organisaties te ondersteunen bij de adoptie en toepassing van de BDI. Het huidige team bestaat uit drie parttime medewerkers van twee verschillende organisaties. De huidige overeenkomsten lopen af. Om kennis en continuïteit te behouden en de scope uit te breiden met beheeractiviteiten, wordt de dienstverlening opnieuw aanbesteed.</w:t>
      </w:r>
    </w:p>
    <w:p w14:paraId="29A0A012" w14:textId="6C953AF9" w:rsidR="00840387" w:rsidRPr="00194698" w:rsidRDefault="00840387" w:rsidP="00E76DC7">
      <w:pPr>
        <w:pStyle w:val="Heading2"/>
        <w:rPr>
          <w:rStyle w:val="IntenseEmphasis"/>
          <w:rFonts w:ascii="Aptos Display" w:hAnsi="Aptos Display"/>
          <w:i w:val="0"/>
        </w:rPr>
      </w:pPr>
      <w:bookmarkStart w:id="28" w:name="_Toc184728208"/>
      <w:bookmarkStart w:id="29" w:name="_Toc184731875"/>
      <w:bookmarkStart w:id="30" w:name="_Toc184732112"/>
      <w:bookmarkStart w:id="31" w:name="_Toc184732272"/>
      <w:bookmarkStart w:id="32" w:name="_Toc184732371"/>
      <w:bookmarkStart w:id="33" w:name="_Toc239778055"/>
      <w:bookmarkStart w:id="34" w:name="_Toc243295935"/>
      <w:bookmarkEnd w:id="28"/>
      <w:bookmarkEnd w:id="29"/>
      <w:bookmarkEnd w:id="30"/>
      <w:bookmarkEnd w:id="31"/>
      <w:bookmarkEnd w:id="32"/>
      <w:bookmarkEnd w:id="33"/>
      <w:r w:rsidRPr="00194698">
        <w:t>Doelstelling en scope</w:t>
      </w:r>
      <w:bookmarkEnd w:id="34"/>
    </w:p>
    <w:p w14:paraId="2910EB54" w14:textId="77777777" w:rsidR="00514C1F" w:rsidRDefault="00EB5876">
      <w:bookmarkStart w:id="35" w:name="_Hlk87344960"/>
      <w:r>
        <w:t>Het Team Bouwen &amp; Beheer BDI ondersteunt organisaties en initiatieven bij het toepassen van ketendigitalisering, federatief datadelen en de BDI in de praktijk. Het team analyseert praktijkvragen, draagt bij aan toepassingsrichtlijnen, standaarden en herbruikbare oplossingen en brengt praktijkervaring terug naar de ontwikkeling en het beheer van de BDI.</w:t>
      </w:r>
    </w:p>
    <w:p w14:paraId="7F2B07D3" w14:textId="77777777" w:rsidR="00514C1F" w:rsidRDefault="00EB5876">
      <w:r>
        <w:t>Het team laat organisaties en nieuwe initiatieven kennismaken met de BDI en ondersteunt hen projectmatig bij toepassing en implementatie. Deelnemende organisaties investeren zelf in expertise en vormen de eerste lijn. Het Team Bouwen &amp; Beheer BDI fungeert als tweede- en derdelijnsondersteuning voor complexere vragen.</w:t>
      </w:r>
    </w:p>
    <w:p w14:paraId="305255F5" w14:textId="6855010F" w:rsidR="00514C1F" w:rsidRDefault="00EB5876">
      <w:r>
        <w:t xml:space="preserve">De scope omvat tevens beheeractiviteiten, waaronder het uitwerken van wijzigingsvoorstellen, het ondersteunen van het RFC-proces, het beheren van GitBook-documentatie en GitHub-repositories en het bouwen van experimenten en proefopstellingen op de BDI-testomgeving. </w:t>
      </w:r>
    </w:p>
    <w:p w14:paraId="70C7C001" w14:textId="315B7280" w:rsidR="00840387" w:rsidRPr="00DF7540" w:rsidRDefault="00840387" w:rsidP="00A9231C">
      <w:pPr>
        <w:pStyle w:val="Heading2"/>
      </w:pPr>
      <w:bookmarkStart w:id="36" w:name="_Toc239778062"/>
      <w:bookmarkStart w:id="37" w:name="_Toc243295936"/>
      <w:bookmarkEnd w:id="36"/>
      <w:r>
        <w:t>Activiteiten als Opdrachtnemer</w:t>
      </w:r>
      <w:bookmarkEnd w:id="37"/>
    </w:p>
    <w:p w14:paraId="34CFD0FF" w14:textId="48355B0A" w:rsidR="00703261" w:rsidRPr="00703261" w:rsidRDefault="00703261" w:rsidP="00703261">
      <w:bookmarkStart w:id="38" w:name="_Toc239778063"/>
      <w:r w:rsidRPr="00703261">
        <w:t>Voor ieder perceel wordt één Opdrachtnemer gecontracteerd. De</w:t>
      </w:r>
      <w:r w:rsidR="007979AF">
        <w:t xml:space="preserve"> </w:t>
      </w:r>
      <w:r w:rsidRPr="00703261">
        <w:t>Opdrachtnemers vormen gezamenlijk het Team Bouwen &amp; Beheer BDI en werken onder inhoudelijke aansturing van de Product Owner BDI. De Opdrachtnemers leveren de kennis, expertise en capaciteit die nodig zijn voor de verdere toepassing, ontwikkeling en het beheer van de Basis Data Infrastructuur (BDI).</w:t>
      </w:r>
    </w:p>
    <w:p w14:paraId="23919CB2" w14:textId="77777777" w:rsidR="00703261" w:rsidRPr="00703261" w:rsidRDefault="00703261" w:rsidP="00703261">
      <w:r w:rsidRPr="00703261">
        <w:t xml:space="preserve">Per perceel stelt de Opdrachtnemer gedurende de looptijd van de Raamovereenkomst </w:t>
      </w:r>
      <w:r w:rsidRPr="00947243">
        <w:t>vaste capaciteit</w:t>
      </w:r>
      <w:r w:rsidRPr="00703261">
        <w:t xml:space="preserve"> beschikbaar voor de structurele uitvoering van de werkzaamheden. Deze vaste capaciteit wordt ingevuld door één of twee personen die gezamenlijk het primaire aanspreekpunt voor de Opdrachtgever vormen. Zij werken nauw samen met de vaste capaciteit van de andere Opdrachtnemer en dragen actief bij aan kennisopbouw, kennisdeling en kennisborging binnen het Team Bouwen &amp; Beheer BDI. De werkzaamheden worden in beginsel in deeltijd uitgevoerd op locatie van Connekt in Delft, tenzij in overleg anders wordt afgesproken.</w:t>
      </w:r>
    </w:p>
    <w:p w14:paraId="24351086" w14:textId="77777777" w:rsidR="00703261" w:rsidRPr="00703261" w:rsidRDefault="00703261" w:rsidP="00703261">
      <w:r w:rsidRPr="00703261">
        <w:t>Naast de vaste capaciteit beschikt de Opdrachtnemer over voldoende aanvullende deskundigheid om op verzoek van de Opdrachtgever tijdelijke of projectmatige werkzaamheden binnen de scope van de Opdracht uit te voeren. De Opdrachtnemer organiseert deze aanvullende capaciteit zodanig dat, afhankelijk van de aard van de werkzaamheden, binnen redelijke termijn passende expertise kan worden ingezet en een onnodig lange inwerkperiode wordt voorkomen.</w:t>
      </w:r>
    </w:p>
    <w:p w14:paraId="3F61CB19" w14:textId="61668B41" w:rsidR="00962062" w:rsidRPr="00962062" w:rsidRDefault="00962062" w:rsidP="00962062">
      <w:r w:rsidRPr="00962062">
        <w:t xml:space="preserve">De Product Owner BDI bepaalt de prioriteiten en de behoefte aan aanvullende inzet. De Opdrachtnemer is verantwoordelijk voor het tijdig beschikbaar stellen en inplannen van passende deskundigheid. Daarbij draagt de Opdrachtnemer zorg voor continuïteit, overdraagbaarheid en kennisborging, zodat werkzaamheden bij afwezigheid, vervanging of wisseling van medewerkers zonder onnodige verstoring kunnen worden voortgezet. De wijze waarop nadere opdrachten voor aanvullende inzet worden verstrekt en verdeeld, is beschreven in paragraaf </w:t>
      </w:r>
      <w:r w:rsidR="00320359">
        <w:t>2.5</w:t>
      </w:r>
      <w:r>
        <w:t>.</w:t>
      </w:r>
    </w:p>
    <w:p w14:paraId="6364DBBE" w14:textId="77777777" w:rsidR="00703261" w:rsidRPr="00703261" w:rsidRDefault="00703261" w:rsidP="00703261">
      <w:r w:rsidRPr="00703261">
        <w:t>De werkzaamheden kunnen onder andere bestaan uit:</w:t>
      </w:r>
    </w:p>
    <w:p w14:paraId="2F4EEC2B" w14:textId="77777777" w:rsidR="00703261" w:rsidRPr="00703261" w:rsidRDefault="00703261" w:rsidP="001271C0">
      <w:pPr>
        <w:numPr>
          <w:ilvl w:val="0"/>
          <w:numId w:val="54"/>
        </w:numPr>
        <w:tabs>
          <w:tab w:val="num" w:pos="720"/>
        </w:tabs>
        <w:ind w:left="357" w:hanging="357"/>
        <w:contextualSpacing/>
      </w:pPr>
      <w:r w:rsidRPr="00703261">
        <w:t>het analyseren van praktijkvragen en het vertalen daarvan naar praktisch toepasbare oplossingen binnen de kaders van de BDI;</w:t>
      </w:r>
    </w:p>
    <w:p w14:paraId="01C6EB37" w14:textId="77777777" w:rsidR="00703261" w:rsidRPr="00703261" w:rsidRDefault="00703261" w:rsidP="001271C0">
      <w:pPr>
        <w:numPr>
          <w:ilvl w:val="0"/>
          <w:numId w:val="54"/>
        </w:numPr>
        <w:tabs>
          <w:tab w:val="num" w:pos="720"/>
        </w:tabs>
        <w:ind w:left="357" w:hanging="357"/>
        <w:contextualSpacing/>
      </w:pPr>
      <w:r w:rsidRPr="00703261">
        <w:t>het opstellen van architectuurplaten, oplossingsontwerpen en andere inhoudelijke uitwerkingen voor BDI-initiatieven;</w:t>
      </w:r>
    </w:p>
    <w:p w14:paraId="473A5C4B" w14:textId="77777777" w:rsidR="00703261" w:rsidRPr="00703261" w:rsidRDefault="00703261" w:rsidP="001271C0">
      <w:pPr>
        <w:numPr>
          <w:ilvl w:val="0"/>
          <w:numId w:val="54"/>
        </w:numPr>
        <w:tabs>
          <w:tab w:val="num" w:pos="720"/>
        </w:tabs>
        <w:ind w:left="357" w:hanging="357"/>
        <w:contextualSpacing/>
      </w:pPr>
      <w:r w:rsidRPr="00703261">
        <w:t>het ondersteunen en begeleiden van organisaties bij kennismaking met, toepassing en implementatie van de BDI;</w:t>
      </w:r>
    </w:p>
    <w:p w14:paraId="24F395BF" w14:textId="77777777" w:rsidR="00703261" w:rsidRPr="00703261" w:rsidRDefault="00703261" w:rsidP="001271C0">
      <w:pPr>
        <w:numPr>
          <w:ilvl w:val="0"/>
          <w:numId w:val="54"/>
        </w:numPr>
        <w:tabs>
          <w:tab w:val="num" w:pos="720"/>
        </w:tabs>
        <w:ind w:left="357" w:hanging="357"/>
        <w:contextualSpacing/>
      </w:pPr>
      <w:r w:rsidRPr="00703261">
        <w:t>het analyseren van wijzigingsbehoeften en het uitwerken, afstemmen en documenteren van wijzigingsvoorstellen binnen het RFC-proces;</w:t>
      </w:r>
    </w:p>
    <w:p w14:paraId="2FC48B77" w14:textId="77777777" w:rsidR="00703261" w:rsidRPr="00703261" w:rsidRDefault="00703261" w:rsidP="001271C0">
      <w:pPr>
        <w:numPr>
          <w:ilvl w:val="0"/>
          <w:numId w:val="54"/>
        </w:numPr>
        <w:tabs>
          <w:tab w:val="num" w:pos="720"/>
        </w:tabs>
        <w:ind w:left="357" w:hanging="357"/>
        <w:contextualSpacing/>
      </w:pPr>
      <w:r w:rsidRPr="00703261">
        <w:t>het ontwerpen, bouwen en beheren van experimenten, proefopstellingen en referentie-implementaties;</w:t>
      </w:r>
    </w:p>
    <w:p w14:paraId="22272E39" w14:textId="77777777" w:rsidR="00703261" w:rsidRPr="00703261" w:rsidRDefault="00703261" w:rsidP="001271C0">
      <w:pPr>
        <w:numPr>
          <w:ilvl w:val="0"/>
          <w:numId w:val="54"/>
        </w:numPr>
        <w:tabs>
          <w:tab w:val="num" w:pos="720"/>
        </w:tabs>
        <w:ind w:left="357" w:hanging="357"/>
        <w:contextualSpacing/>
      </w:pPr>
      <w:r w:rsidRPr="00703261">
        <w:t>het beheren en actualiseren van GitBook-documentatie, GitHub-repositories en overige beheerproducten;</w:t>
      </w:r>
    </w:p>
    <w:p w14:paraId="5424F9F4" w14:textId="77777777" w:rsidR="00703261" w:rsidRPr="00703261" w:rsidRDefault="00703261" w:rsidP="001271C0">
      <w:pPr>
        <w:numPr>
          <w:ilvl w:val="0"/>
          <w:numId w:val="54"/>
        </w:numPr>
        <w:tabs>
          <w:tab w:val="num" w:pos="720"/>
        </w:tabs>
        <w:ind w:left="357" w:hanging="357"/>
        <w:contextualSpacing/>
      </w:pPr>
      <w:r w:rsidRPr="00703261">
        <w:t>het bijdragen aan kennisdeling, herbruikbaarheid van oplossingen en borging van opgedane kennis binnen het BDI-ecosysteem;</w:t>
      </w:r>
    </w:p>
    <w:p w14:paraId="2995D6CA" w14:textId="77777777" w:rsidR="00703261" w:rsidRPr="00703261" w:rsidRDefault="00703261" w:rsidP="001271C0">
      <w:pPr>
        <w:numPr>
          <w:ilvl w:val="0"/>
          <w:numId w:val="54"/>
        </w:numPr>
        <w:tabs>
          <w:tab w:val="num" w:pos="720"/>
        </w:tabs>
        <w:ind w:left="357" w:hanging="357"/>
        <w:contextualSpacing/>
      </w:pPr>
      <w:r w:rsidRPr="00703261">
        <w:t>het ondersteunen van nationale en internationale activiteiten gericht op de verdere ontwikkeling en borging van de BDI; en</w:t>
      </w:r>
    </w:p>
    <w:p w14:paraId="674BE35B" w14:textId="2E0EB6F3" w:rsidR="00703261" w:rsidRDefault="00703261" w:rsidP="001271C0">
      <w:pPr>
        <w:numPr>
          <w:ilvl w:val="0"/>
          <w:numId w:val="54"/>
        </w:numPr>
        <w:tabs>
          <w:tab w:val="num" w:pos="720"/>
        </w:tabs>
        <w:ind w:left="357" w:hanging="357"/>
        <w:contextualSpacing/>
      </w:pPr>
      <w:r w:rsidRPr="00703261">
        <w:t>overige werkzaamheden die rechtstreeks voortvloeien uit de doelstellingen en scope van de Opdracht.</w:t>
      </w:r>
    </w:p>
    <w:p w14:paraId="34C217EF" w14:textId="6E348BEF" w:rsidR="00840387" w:rsidRDefault="00840387" w:rsidP="00A9231C">
      <w:pPr>
        <w:pStyle w:val="Heading2"/>
      </w:pPr>
      <w:bookmarkStart w:id="39" w:name="_Toc243033176"/>
      <w:bookmarkStart w:id="40" w:name="_Toc243295937"/>
      <w:bookmarkEnd w:id="39"/>
      <w:r w:rsidRPr="00E76DC7">
        <w:t>Gevraagde</w:t>
      </w:r>
      <w:r w:rsidRPr="00DF7540">
        <w:t xml:space="preserve"> </w:t>
      </w:r>
      <w:r w:rsidR="001E28DB">
        <w:t>c</w:t>
      </w:r>
      <w:r w:rsidR="001E28DB" w:rsidRPr="001C2E8B">
        <w:t>ompetenties</w:t>
      </w:r>
      <w:r w:rsidRPr="00DF7540">
        <w:t xml:space="preserve"> en </w:t>
      </w:r>
      <w:r w:rsidR="001E28DB" w:rsidRPr="001C2E8B">
        <w:t>ervaring</w:t>
      </w:r>
      <w:bookmarkEnd w:id="38"/>
      <w:bookmarkEnd w:id="40"/>
    </w:p>
    <w:p w14:paraId="0E1C6873" w14:textId="6E6B9721" w:rsidR="0094572F" w:rsidRPr="0094572F" w:rsidRDefault="0094572F" w:rsidP="0094572F">
      <w:r w:rsidRPr="0094572F">
        <w:t>Voor een succesvolle uitvoering van de Opdracht dient de Opdrachtnemer te beschikken over een combinatie van inhoudelijke deskundigheid, vertaal- en oplossingsvermogen, ervaring met ontwikkeling en beheer, stakeholdervaardigheden en het vermogen om kennis en dienstverlening duurzaam te organiseren.</w:t>
      </w:r>
    </w:p>
    <w:p w14:paraId="72DFB527" w14:textId="77777777" w:rsidR="0094572F" w:rsidRPr="0094572F" w:rsidRDefault="0094572F" w:rsidP="0094572F">
      <w:r w:rsidRPr="0094572F">
        <w:t>De benodigde competenties en ervaring omvatten in ieder geval de volgende gebieden:</w:t>
      </w:r>
    </w:p>
    <w:p w14:paraId="7B9D8CF4" w14:textId="77777777" w:rsidR="0094572F" w:rsidRDefault="0094572F" w:rsidP="0094572F">
      <w:r w:rsidRPr="0094572F">
        <w:rPr>
          <w:b/>
          <w:bCs/>
        </w:rPr>
        <w:t>Kennis van ketendigitalisering en federatief datadelen</w:t>
      </w:r>
    </w:p>
    <w:p w14:paraId="0B358DE9" w14:textId="30A3165C" w:rsidR="0094572F" w:rsidRPr="0094572F" w:rsidRDefault="0094572F" w:rsidP="0094572F">
      <w:r w:rsidRPr="0094572F">
        <w:t>De Opdrachtnemer beschikt over relevante kennis en ervaring met ketendigitalisering, federatief datadelen en data-ecosystemen waarbij meerdere onafhankelijke organisaties samenwerken. Daarbij is kennis van en ervaring met de BDI of inhoudelijk vergelijkbare afsprakenstelsels van belang.</w:t>
      </w:r>
    </w:p>
    <w:p w14:paraId="28963A1D" w14:textId="77777777" w:rsidR="0094572F" w:rsidRDefault="0094572F" w:rsidP="0094572F">
      <w:r w:rsidRPr="0094572F">
        <w:rPr>
          <w:b/>
          <w:bCs/>
        </w:rPr>
        <w:t>Analyse-, vertaal- en oplossingsvermogen</w:t>
      </w:r>
    </w:p>
    <w:p w14:paraId="2091D71F" w14:textId="1E5E7409" w:rsidR="0094572F" w:rsidRPr="0094572F" w:rsidRDefault="0094572F" w:rsidP="0094572F">
      <w:r w:rsidRPr="0094572F">
        <w:t>De Opdrachtnemer is in staat organisatorische, functionele en technische praktijkvragen te analyseren en te vertalen naar passende, realiseerbare en herbruikbare oplossingen binnen de kaders van de BDI. Dit omvat onder andere architectuurontwikkeling, oplossingsontwerpen, interoperabiliteit en afspraken voor gegevensuitwisseling tussen organisaties.</w:t>
      </w:r>
    </w:p>
    <w:p w14:paraId="305C15B7" w14:textId="77777777" w:rsidR="0094572F" w:rsidRDefault="0094572F" w:rsidP="0094572F">
      <w:r w:rsidRPr="0094572F">
        <w:rPr>
          <w:b/>
          <w:bCs/>
        </w:rPr>
        <w:t>Ontwikkeling, beheer en doorontwikkeling</w:t>
      </w:r>
    </w:p>
    <w:p w14:paraId="15F691F0" w14:textId="1B08817B" w:rsidR="0094572F" w:rsidRPr="0094572F" w:rsidRDefault="0094572F" w:rsidP="0094572F">
      <w:r w:rsidRPr="0094572F">
        <w:t>De Opdrachtnemer beschikt over kennis en ervaring met de ontwikkeling, het beheer en de doorontwikkeling van afsprakenstelsels, standaarden en digitale voorzieningen. Hieronder vallen onder andere het signaleren en analyseren van wijzigingsbehoeften, het uitwerken van wijzigingsvoorstellen, het ondersteunen van wijzigings- en RFC-processen en het beheren en borgen van documentatie. Ervaring met moderne ontwikkel-, documentatie- en beheeromgevingen, zoals GitHub, GitBook of vergelijkbare omgevingen, is daarbij relevant.</w:t>
      </w:r>
    </w:p>
    <w:p w14:paraId="3289EBB2" w14:textId="77777777" w:rsidR="0094572F" w:rsidRDefault="0094572F" w:rsidP="0094572F">
      <w:r w:rsidRPr="0094572F">
        <w:rPr>
          <w:b/>
          <w:bCs/>
        </w:rPr>
        <w:t>Samenwerking en stakeholderbenadering</w:t>
      </w:r>
    </w:p>
    <w:p w14:paraId="2F495737" w14:textId="1325F738" w:rsidR="0094572F" w:rsidRPr="0094572F" w:rsidRDefault="0094572F" w:rsidP="0094572F">
      <w:r w:rsidRPr="0094572F">
        <w:t>De Opdrachtnemer is in staat effectief te opereren in een netwerk van publieke en private organisaties met uiteenlopende belangen, rollen, deskundigheid en niveaus van digitale volwassenheid. De Opdrachtnemer kan technische en niet-technische stakeholders verbinden en complexe onderwerpen begrijpelijk maken voor verschillende doelgroepen.</w:t>
      </w:r>
    </w:p>
    <w:p w14:paraId="323B859C" w14:textId="77777777" w:rsidR="0094572F" w:rsidRDefault="0094572F" w:rsidP="0094572F">
      <w:r w:rsidRPr="0094572F">
        <w:rPr>
          <w:b/>
          <w:bCs/>
        </w:rPr>
        <w:t>Organisatie, continuïteit en opschaling</w:t>
      </w:r>
    </w:p>
    <w:p w14:paraId="2BA3A735" w14:textId="52B9854C" w:rsidR="0094572F" w:rsidRPr="0094572F" w:rsidRDefault="0094572F" w:rsidP="0094572F">
      <w:r w:rsidRPr="0094572F">
        <w:t>De Opdrachtnemer is in staat de vaste en aanvullende capaciteit zodanig te organiseren dat passende expertise beschikbaar is voor zowel structurele werkzaamheden als tijdelijke of projectmatige opdrachten. De Opdrachtnemer borgt daarbij continuïteit, vervangbaarheid en beschikbaarheid van relevante BDI-kennis en beperkt de benodigde inwerktijd bij aanvullende of vervangende inzet.</w:t>
      </w:r>
    </w:p>
    <w:p w14:paraId="43EFA7FC" w14:textId="77777777" w:rsidR="0094572F" w:rsidRDefault="0094572F" w:rsidP="0094572F">
      <w:r w:rsidRPr="0094572F">
        <w:rPr>
          <w:b/>
          <w:bCs/>
        </w:rPr>
        <w:t>Samenwerking en kennisborging binnen het Team Bouwen &amp; Beheer BDI</w:t>
      </w:r>
    </w:p>
    <w:p w14:paraId="40526802" w14:textId="695D8622" w:rsidR="0094572F" w:rsidRPr="0094572F" w:rsidRDefault="0094572F" w:rsidP="0094572F">
      <w:r w:rsidRPr="0094572F">
        <w:t>De Opdrachtnemer werkt transparant samen met de Product Owner BDI, de andere Opdrachtnemer en overige betrokken partijen. Kennis, resultaten en documentatie worden actief gedeeld en zodanig geborgd dat deze niet uitsluitend afhankelijk zijn van individuele medewerkers of één leverancier.</w:t>
      </w:r>
    </w:p>
    <w:p w14:paraId="346CE0B4" w14:textId="77777777" w:rsidR="0094572F" w:rsidRPr="0094572F" w:rsidRDefault="0094572F" w:rsidP="0094572F">
      <w:r w:rsidRPr="0094572F">
        <w:t>De personen die de vaste capaciteit invullen zijn in staat professioneel te communiceren in zowel de Nederlandse als de Engelse taal, mondeling en schriftelijk.</w:t>
      </w:r>
    </w:p>
    <w:p w14:paraId="4FF53A46" w14:textId="4C4E15CB" w:rsidR="0094572F" w:rsidRPr="0094572F" w:rsidRDefault="0094572F" w:rsidP="0094572F">
      <w:r w:rsidRPr="0094572F">
        <w:t xml:space="preserve">De concrete minimumeisen waaraan de Inschrijver moet voldoen zijn opgenomen in paragraaf </w:t>
      </w:r>
      <w:r w:rsidR="00637FF2">
        <w:fldChar w:fldCharType="begin"/>
      </w:r>
      <w:r w:rsidR="00637FF2">
        <w:instrText xml:space="preserve"> REF _Ref243049414 \r \h </w:instrText>
      </w:r>
      <w:r w:rsidR="00637FF2">
        <w:fldChar w:fldCharType="separate"/>
      </w:r>
      <w:r w:rsidR="00637FF2">
        <w:t>4.2.3</w:t>
      </w:r>
      <w:r w:rsidR="00637FF2">
        <w:fldChar w:fldCharType="end"/>
      </w:r>
      <w:r w:rsidRPr="0094572F">
        <w:t>. De wijze waarop kwaliteit en meerwaarde worden beoordeeld is opgenomen in paragraaf</w:t>
      </w:r>
      <w:r w:rsidR="00637FF2">
        <w:t xml:space="preserve"> </w:t>
      </w:r>
      <w:r w:rsidR="007131F2">
        <w:t>6.3</w:t>
      </w:r>
      <w:r w:rsidRPr="0094572F">
        <w:t>.</w:t>
      </w:r>
    </w:p>
    <w:p w14:paraId="70D4488E" w14:textId="7C9FD2A1" w:rsidR="00DE470E" w:rsidRDefault="00840387" w:rsidP="00E76DC7">
      <w:pPr>
        <w:pStyle w:val="Heading2"/>
        <w:rPr>
          <w:rStyle w:val="IntenseEmphasis"/>
          <w:rFonts w:ascii="Aptos Display" w:hAnsi="Aptos Display"/>
          <w:i w:val="0"/>
        </w:rPr>
      </w:pPr>
      <w:bookmarkStart w:id="41" w:name="_Toc243033178"/>
      <w:bookmarkStart w:id="42" w:name="_Toc184728210"/>
      <w:bookmarkStart w:id="43" w:name="_Toc184731877"/>
      <w:bookmarkStart w:id="44" w:name="_Toc184732114"/>
      <w:bookmarkStart w:id="45" w:name="_Toc184732274"/>
      <w:bookmarkStart w:id="46" w:name="_Toc184732373"/>
      <w:bookmarkStart w:id="47" w:name="_Toc239778066"/>
      <w:bookmarkStart w:id="48" w:name="_Ref243039447"/>
      <w:bookmarkStart w:id="49" w:name="_Toc243295938"/>
      <w:bookmarkEnd w:id="35"/>
      <w:bookmarkEnd w:id="41"/>
      <w:bookmarkEnd w:id="42"/>
      <w:bookmarkEnd w:id="43"/>
      <w:bookmarkEnd w:id="44"/>
      <w:bookmarkEnd w:id="45"/>
      <w:bookmarkEnd w:id="46"/>
      <w:r w:rsidRPr="00194698">
        <w:rPr>
          <w:rStyle w:val="IntenseEmphasis"/>
          <w:rFonts w:ascii="Aptos Display" w:hAnsi="Aptos Display"/>
          <w:i w:val="0"/>
        </w:rPr>
        <w:t>Contractvorm en looptijd</w:t>
      </w:r>
      <w:bookmarkEnd w:id="47"/>
      <w:bookmarkEnd w:id="48"/>
      <w:bookmarkEnd w:id="49"/>
    </w:p>
    <w:p w14:paraId="6FB35758" w14:textId="0B6449C1" w:rsidR="00750488" w:rsidRPr="001271C0" w:rsidRDefault="00750488" w:rsidP="001271C0">
      <w:r w:rsidRPr="00D9748E">
        <w:t>Deelname als combinatie, beroep op derden en onderaanneming</w:t>
      </w:r>
      <w:r>
        <w:t xml:space="preserve"> is niet toegestaan.</w:t>
      </w:r>
    </w:p>
    <w:p w14:paraId="4132CB2E" w14:textId="7017EC4B" w:rsidR="00514C1F" w:rsidRDefault="00EB5876">
      <w:r>
        <w:t xml:space="preserve">Per perceel wordt een Raamovereenkomst aangegaan voor een initiële looptijd van twee jaar. De Aanbestedende Dienst kan iedere Raamovereenkomst maximaal tweemaal verlengen met één jaar. De maximale looptijd bedraagt vier jaar. </w:t>
      </w:r>
      <w:r w:rsidR="005D6DE9">
        <w:t xml:space="preserve">Voor ieder jaar zal een </w:t>
      </w:r>
      <w:r w:rsidR="00C71ECF">
        <w:t xml:space="preserve">aparte Nadere Overeenkomst worden opgesteld. </w:t>
      </w:r>
      <w:r>
        <w:t>De beoogde startdatum is maandag 22 februari 2027.</w:t>
      </w:r>
    </w:p>
    <w:p w14:paraId="024B07C9" w14:textId="09377043" w:rsidR="00E34821" w:rsidRPr="00E34821" w:rsidRDefault="00E34821">
      <w:pPr>
        <w:rPr>
          <w:b/>
          <w:bCs/>
        </w:rPr>
      </w:pPr>
      <w:r w:rsidRPr="00E34821">
        <w:rPr>
          <w:b/>
          <w:bCs/>
        </w:rPr>
        <w:t>Vaste capaciteit</w:t>
      </w:r>
    </w:p>
    <w:p w14:paraId="3727F984" w14:textId="67949E74" w:rsidR="00CF01AB" w:rsidRDefault="005D5191" w:rsidP="00E34821">
      <w:pPr>
        <w:tabs>
          <w:tab w:val="num" w:pos="360"/>
        </w:tabs>
      </w:pPr>
      <w:r>
        <w:t>P</w:t>
      </w:r>
      <w:r w:rsidRPr="00BE18DD">
        <w:t>er perceel worden een of twee personen in vaste capaciteit aangeboden</w:t>
      </w:r>
      <w:r w:rsidDel="005D5191">
        <w:t xml:space="preserve"> </w:t>
      </w:r>
      <w:r w:rsidR="00816D7E">
        <w:t xml:space="preserve">met een </w:t>
      </w:r>
      <w:r w:rsidR="00C526F2">
        <w:t xml:space="preserve">(gezamenlijke) </w:t>
      </w:r>
      <w:r w:rsidR="00816D7E">
        <w:t>gemiddelde inzet van</w:t>
      </w:r>
      <w:r w:rsidR="00EB5876">
        <w:t xml:space="preserve"> 1,5 dag per wee</w:t>
      </w:r>
      <w:r w:rsidR="00C526F2">
        <w:t>k</w:t>
      </w:r>
      <w:r w:rsidR="00816D7E">
        <w:t xml:space="preserve">. </w:t>
      </w:r>
    </w:p>
    <w:p w14:paraId="1E09F73D" w14:textId="7A292ACA" w:rsidR="00517D70" w:rsidRPr="00517D70" w:rsidRDefault="00231012" w:rsidP="00E34821">
      <w:pPr>
        <w:tabs>
          <w:tab w:val="num" w:pos="360"/>
        </w:tabs>
        <w:rPr>
          <w:b/>
          <w:bCs/>
        </w:rPr>
      </w:pPr>
      <w:r>
        <w:rPr>
          <w:b/>
          <w:bCs/>
        </w:rPr>
        <w:t>O</w:t>
      </w:r>
      <w:r w:rsidR="00517D70" w:rsidRPr="00517D70">
        <w:rPr>
          <w:b/>
          <w:bCs/>
        </w:rPr>
        <w:t>pdrachten voor aanvullende inzet</w:t>
      </w:r>
    </w:p>
    <w:p w14:paraId="7F5E94E1" w14:textId="77777777" w:rsidR="00517D70" w:rsidRPr="00517D70" w:rsidRDefault="00517D70" w:rsidP="00517D70">
      <w:r w:rsidRPr="00517D70">
        <w:t>Naast de vaste capaciteit kan gedurende de looptijd van de Raamovereenkomsten behoefte ontstaan aan tijdelijke aanvullende capaciteit voor werkzaamheden binnen de scope van de Opdracht. Deze aanvullende inzet wordt verstrekt door middel van nadere opdrachten. Aan de omvang en verdeling van deze nadere opdrachten kunnen door de Opdrachtnemers geen rechten of afnamegaranties worden ontleend.</w:t>
      </w:r>
    </w:p>
    <w:p w14:paraId="6A828501" w14:textId="77777777" w:rsidR="00517D70" w:rsidRPr="00517D70" w:rsidRDefault="00517D70" w:rsidP="00517D70">
      <w:r w:rsidRPr="00517D70">
        <w:t>De Product Owner BDI bepaalt wanneer aanvullende inzet nodig is en stelt hiervoor een korte opdrachtomschrijving op. Hierin worden, voor zover op dat moment bekend, het beoogde resultaat, de gewenste werkzaamheden en deskundigheid, de gewenste periode en de verwachte omvang van de inzet beschreven.</w:t>
      </w:r>
    </w:p>
    <w:p w14:paraId="2C356E93" w14:textId="77777777" w:rsidR="00517D70" w:rsidRPr="00517D70" w:rsidRDefault="00517D70" w:rsidP="00517D70">
      <w:r w:rsidRPr="00517D70">
        <w:t>Afhankelijk van de aard, omvang en benodigde deskundigheid kan de Product Owner BDI één of beide Opdrachtnemers verzoeken een voorstel voor de uitvoering te doen. De Product Owner BDI kan één Opdrachtnemer rechtstreeks om een voorstel verzoeken wanneer de benodigde deskundigheid, aanwezige kennis, continuïteit of aard van de werkzaamheden daartoe aanleiding geeft.</w:t>
      </w:r>
    </w:p>
    <w:p w14:paraId="18DFD6DF" w14:textId="77777777" w:rsidR="00517D70" w:rsidRPr="00517D70" w:rsidRDefault="00517D70" w:rsidP="00517D70">
      <w:r w:rsidRPr="00517D70">
        <w:t>Het voorstel van de Opdrachtnemer bevat, voor zover relevant voor de betreffende nadere opdracht, ten minste:</w:t>
      </w:r>
    </w:p>
    <w:p w14:paraId="5E42D7D7" w14:textId="01DA58F7" w:rsidR="00517D70" w:rsidRPr="00517D70" w:rsidRDefault="00517D70" w:rsidP="007D795F">
      <w:pPr>
        <w:pStyle w:val="ListParagraph"/>
        <w:numPr>
          <w:ilvl w:val="0"/>
          <w:numId w:val="61"/>
        </w:numPr>
      </w:pPr>
      <w:r w:rsidRPr="00517D70">
        <w:t>de voorgestelde aanpak en beoogde resultaten</w:t>
      </w:r>
    </w:p>
    <w:p w14:paraId="455F411A" w14:textId="7DB20148" w:rsidR="00517D70" w:rsidRPr="00517D70" w:rsidRDefault="00517D70" w:rsidP="007D795F">
      <w:pPr>
        <w:pStyle w:val="ListParagraph"/>
        <w:numPr>
          <w:ilvl w:val="0"/>
          <w:numId w:val="61"/>
        </w:numPr>
      </w:pPr>
      <w:r w:rsidRPr="00517D70">
        <w:t>de in te zetten medewerker(s) en hun relevante deskundigheid en ervaring</w:t>
      </w:r>
    </w:p>
    <w:p w14:paraId="72514ECB" w14:textId="724FDFC8" w:rsidR="00517D70" w:rsidRPr="00517D70" w:rsidRDefault="00517D70" w:rsidP="007D795F">
      <w:pPr>
        <w:pStyle w:val="ListParagraph"/>
        <w:numPr>
          <w:ilvl w:val="0"/>
          <w:numId w:val="61"/>
        </w:numPr>
      </w:pPr>
      <w:r w:rsidRPr="00517D70">
        <w:t>de beschikbaarheid en beoogde start van de werkzaamheden</w:t>
      </w:r>
    </w:p>
    <w:p w14:paraId="3448C579" w14:textId="55F5B9B5" w:rsidR="00517D70" w:rsidRPr="00517D70" w:rsidRDefault="00517D70" w:rsidP="007D795F">
      <w:pPr>
        <w:pStyle w:val="ListParagraph"/>
        <w:numPr>
          <w:ilvl w:val="0"/>
          <w:numId w:val="61"/>
        </w:numPr>
      </w:pPr>
      <w:r w:rsidRPr="00517D70">
        <w:t>de geraamde inzet in uren en de verwachte doorlooptijd</w:t>
      </w:r>
    </w:p>
    <w:p w14:paraId="1B3733CF" w14:textId="506A0A27" w:rsidR="00A83759" w:rsidRPr="00517D70" w:rsidRDefault="00517D70" w:rsidP="00A83759">
      <w:pPr>
        <w:pStyle w:val="ListParagraph"/>
        <w:numPr>
          <w:ilvl w:val="0"/>
          <w:numId w:val="61"/>
        </w:numPr>
      </w:pPr>
      <w:r w:rsidRPr="00517D70">
        <w:t>de geraamde kosten op basis van de overeengekomen tarieven</w:t>
      </w:r>
    </w:p>
    <w:p w14:paraId="4C656C45" w14:textId="0903278A" w:rsidR="00517D70" w:rsidRPr="00517D70" w:rsidRDefault="00517D70" w:rsidP="00A83759">
      <w:r w:rsidRPr="00517D70">
        <w:t>Indien beide Opdrachtnemers word</w:t>
      </w:r>
      <w:r w:rsidR="01A89920">
        <w:t>t</w:t>
      </w:r>
      <w:r w:rsidRPr="00517D70">
        <w:t xml:space="preserve"> </w:t>
      </w:r>
      <w:r>
        <w:t>gevraagd</w:t>
      </w:r>
      <w:r w:rsidRPr="00517D70">
        <w:t xml:space="preserve"> een voorstel te doen, bepaalt de Product Owner BDI aan welke Opdrachtnemer de nadere opdracht wordt verstrekt. Afhankelijk van de aard van de nadere opdracht worden daarbij de volgende criteria </w:t>
      </w:r>
      <w:r w:rsidR="00027B93">
        <w:t>gehanteerd</w:t>
      </w:r>
      <w:r w:rsidRPr="00517D70">
        <w:t>:</w:t>
      </w:r>
    </w:p>
    <w:p w14:paraId="69F76AA8" w14:textId="5910814B" w:rsidR="00517D70" w:rsidRPr="00517D70" w:rsidRDefault="00517D70" w:rsidP="00A83759">
      <w:pPr>
        <w:pStyle w:val="ListParagraph"/>
        <w:numPr>
          <w:ilvl w:val="0"/>
          <w:numId w:val="63"/>
        </w:numPr>
      </w:pPr>
      <w:r w:rsidRPr="00517D70">
        <w:t>de mate waarin de aangeboden kennis en deskundigheid aansluiten op de nadere opdracht</w:t>
      </w:r>
    </w:p>
    <w:p w14:paraId="53C395D5" w14:textId="693D01DF" w:rsidR="00517D70" w:rsidRPr="00517D70" w:rsidRDefault="00517D70" w:rsidP="00A83759">
      <w:pPr>
        <w:pStyle w:val="ListParagraph"/>
        <w:numPr>
          <w:ilvl w:val="0"/>
          <w:numId w:val="63"/>
        </w:numPr>
      </w:pPr>
      <w:r w:rsidRPr="00517D70">
        <w:t>de kwaliteit, haalbaarheid en doelmatigheid van de voorgestelde aanpak</w:t>
      </w:r>
    </w:p>
    <w:p w14:paraId="1157EE50" w14:textId="647DA9DE" w:rsidR="00517D70" w:rsidRPr="00517D70" w:rsidRDefault="00517D70" w:rsidP="00A83759">
      <w:pPr>
        <w:pStyle w:val="ListParagraph"/>
        <w:numPr>
          <w:ilvl w:val="0"/>
          <w:numId w:val="63"/>
        </w:numPr>
      </w:pPr>
      <w:r w:rsidRPr="00517D70">
        <w:t>de beschikbaarheid van de benodigde capaciteit en de mogelijke start en doorlooptijd</w:t>
      </w:r>
    </w:p>
    <w:p w14:paraId="755E360C" w14:textId="43EA8C08" w:rsidR="00517D70" w:rsidRPr="00517D70" w:rsidRDefault="00517D70" w:rsidP="00A83759">
      <w:pPr>
        <w:pStyle w:val="ListParagraph"/>
        <w:numPr>
          <w:ilvl w:val="0"/>
          <w:numId w:val="63"/>
        </w:numPr>
      </w:pPr>
      <w:r w:rsidRPr="00517D70">
        <w:t>de mate waarin reeds aanwezige kennis van het betreffende onderwerp, initiatief of BDI-domein bijdraagt aan een efficiënte uitvoering</w:t>
      </w:r>
    </w:p>
    <w:p w14:paraId="3A4C5309" w14:textId="180AD557" w:rsidR="00517D70" w:rsidRPr="00517D70" w:rsidRDefault="00517D70" w:rsidP="00A83759">
      <w:pPr>
        <w:pStyle w:val="ListParagraph"/>
        <w:numPr>
          <w:ilvl w:val="0"/>
          <w:numId w:val="63"/>
        </w:numPr>
      </w:pPr>
      <w:r w:rsidRPr="00517D70">
        <w:t>de geraamde inzet en kosten</w:t>
      </w:r>
    </w:p>
    <w:p w14:paraId="1D1A50AC" w14:textId="72A73A8D" w:rsidR="00517D70" w:rsidRPr="00517D70" w:rsidRDefault="00517D70" w:rsidP="00A83759">
      <w:pPr>
        <w:pStyle w:val="ListParagraph"/>
        <w:numPr>
          <w:ilvl w:val="0"/>
          <w:numId w:val="63"/>
        </w:numPr>
      </w:pPr>
      <w:r w:rsidRPr="00517D70">
        <w:t>de verdeling van reeds verstrekte nadere opdrachten over beide Opdrachtnemers</w:t>
      </w:r>
    </w:p>
    <w:p w14:paraId="15958624" w14:textId="77777777" w:rsidR="00517D70" w:rsidRPr="00517D70" w:rsidRDefault="00517D70" w:rsidP="00517D70">
      <w:r w:rsidRPr="00517D70">
        <w:t>De inhoudelijke geschiktheid voor de betreffende opdracht en het belang van de Opdrachtgever zijn leidend bij de verdeling van nadere opdrachten. De Opdrachtgever streeft gedurende de looptijd van de Raamovereenkomsten naar een evenwichtige verdeling van aanvullende werkzaamheden over beide Opdrachtnemers, voor zover de aard van de opdrachten en de beschikbare deskundigheid en capaciteit dit toelaten. Dit streven houdt geen recht in op een gelijke verdeling van opdrachten, uren of omzet.</w:t>
      </w:r>
    </w:p>
    <w:p w14:paraId="7D86A91C" w14:textId="4B791B34" w:rsidR="00B318EC" w:rsidRDefault="00517D70">
      <w:r w:rsidRPr="00517D70">
        <w:t>De geselecteerde Opdrachtnemer en de Product Owner BDI leggen de inhoud, het beoogde resultaat, de inzet, planning en financiële afspraken van de nadere opdracht vast in een Nadere Overeenkomst.</w:t>
      </w:r>
    </w:p>
    <w:p w14:paraId="00D5D8DB" w14:textId="67D28869" w:rsidR="001E28DB" w:rsidRPr="001C2E8B" w:rsidRDefault="001E28DB" w:rsidP="00E76DC7">
      <w:pPr>
        <w:pStyle w:val="Heading1"/>
        <w:ind w:left="851" w:hanging="851"/>
      </w:pPr>
      <w:bookmarkStart w:id="50" w:name="_Toc184731880"/>
      <w:bookmarkStart w:id="51" w:name="_Toc184732117"/>
      <w:bookmarkStart w:id="52" w:name="_Toc184732277"/>
      <w:bookmarkStart w:id="53" w:name="_Toc184732376"/>
      <w:bookmarkStart w:id="54" w:name="_Toc239778068"/>
      <w:bookmarkStart w:id="55" w:name="_Toc243295939"/>
      <w:bookmarkEnd w:id="50"/>
      <w:bookmarkEnd w:id="51"/>
      <w:bookmarkEnd w:id="52"/>
      <w:bookmarkEnd w:id="53"/>
      <w:r w:rsidRPr="00E76DC7">
        <w:t>Algemene</w:t>
      </w:r>
      <w:r w:rsidRPr="001C2E8B">
        <w:t xml:space="preserve"> informatie aanbestedingsprocedure</w:t>
      </w:r>
      <w:bookmarkEnd w:id="54"/>
      <w:bookmarkEnd w:id="55"/>
    </w:p>
    <w:p w14:paraId="26ED0A86" w14:textId="77777777" w:rsidR="001E28DB" w:rsidRPr="001C2E8B" w:rsidRDefault="001E28DB" w:rsidP="00E76DC7">
      <w:pPr>
        <w:pStyle w:val="Heading2"/>
      </w:pPr>
      <w:bookmarkStart w:id="56" w:name="_Toc184731882"/>
      <w:bookmarkStart w:id="57" w:name="_Toc184732119"/>
      <w:bookmarkStart w:id="58" w:name="_Toc184732279"/>
      <w:bookmarkStart w:id="59" w:name="_Toc184732378"/>
      <w:bookmarkStart w:id="60" w:name="_Toc239778069"/>
      <w:bookmarkStart w:id="61" w:name="_Toc243295940"/>
      <w:bookmarkEnd w:id="56"/>
      <w:bookmarkEnd w:id="57"/>
      <w:bookmarkEnd w:id="58"/>
      <w:bookmarkEnd w:id="59"/>
      <w:r w:rsidRPr="001C2E8B">
        <w:t>Procedure</w:t>
      </w:r>
      <w:bookmarkEnd w:id="60"/>
      <w:bookmarkEnd w:id="61"/>
    </w:p>
    <w:p w14:paraId="0ACB8D4F" w14:textId="77777777" w:rsidR="00514C1F" w:rsidRDefault="00EB5876">
      <w:r>
        <w:t>Deze Aanbesteding wordt uitgevoerd als Europese openbare procedure overeenkomstig de Aanbestedingswet 2012. Er is geen selectiefase. Alle geldige Inschrijvingen worden volledig beoordeeld. De procedure en alle formele communicatie verlopen digitaal via TenderNed.</w:t>
      </w:r>
    </w:p>
    <w:p w14:paraId="0791BE7E" w14:textId="77777777" w:rsidR="001E28DB" w:rsidRPr="001C2E8B" w:rsidRDefault="001E28DB" w:rsidP="00E76DC7">
      <w:pPr>
        <w:pStyle w:val="Heading2"/>
      </w:pPr>
      <w:bookmarkStart w:id="62" w:name="_Toc239778070"/>
      <w:bookmarkStart w:id="63" w:name="_Ref242775145"/>
      <w:bookmarkStart w:id="64" w:name="_Ref242784807"/>
      <w:bookmarkStart w:id="65" w:name="_Toc243295941"/>
      <w:r w:rsidRPr="001C2E8B">
        <w:t>Planning</w:t>
      </w:r>
      <w:bookmarkEnd w:id="62"/>
      <w:bookmarkEnd w:id="63"/>
      <w:bookmarkEnd w:id="64"/>
      <w:bookmarkEnd w:id="65"/>
    </w:p>
    <w:tbl>
      <w:tblPr>
        <w:tblW w:w="93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99"/>
        <w:gridCol w:w="4914"/>
        <w:gridCol w:w="3935"/>
      </w:tblGrid>
      <w:tr w:rsidR="001E28DB" w:rsidRPr="00763D4C" w14:paraId="48986E94" w14:textId="77777777" w:rsidTr="00A9231C">
        <w:trPr>
          <w:trHeight w:val="300"/>
          <w:tblHeader/>
          <w:jc w:val="center"/>
        </w:trPr>
        <w:tc>
          <w:tcPr>
            <w:tcW w:w="499" w:type="dxa"/>
            <w:shd w:val="clear" w:color="auto" w:fill="FF0000"/>
            <w:tcMar>
              <w:top w:w="28" w:type="dxa"/>
              <w:left w:w="85" w:type="dxa"/>
              <w:bottom w:w="28" w:type="dxa"/>
              <w:right w:w="85" w:type="dxa"/>
            </w:tcMar>
            <w:vAlign w:val="center"/>
            <w:hideMark/>
          </w:tcPr>
          <w:p w14:paraId="7D459374" w14:textId="77777777" w:rsidR="001E28DB" w:rsidRPr="001271C0" w:rsidRDefault="001E28DB" w:rsidP="007F5108">
            <w:pPr>
              <w:spacing w:after="0" w:line="264" w:lineRule="auto"/>
              <w:rPr>
                <w:b/>
                <w:bCs/>
                <w:sz w:val="20"/>
                <w:szCs w:val="20"/>
              </w:rPr>
            </w:pPr>
            <w:r w:rsidRPr="001271C0">
              <w:rPr>
                <w:b/>
                <w:bCs/>
                <w:sz w:val="20"/>
                <w:szCs w:val="20"/>
              </w:rPr>
              <w:t>Nr. </w:t>
            </w:r>
          </w:p>
        </w:tc>
        <w:tc>
          <w:tcPr>
            <w:tcW w:w="4914" w:type="dxa"/>
            <w:shd w:val="clear" w:color="auto" w:fill="FF0000"/>
            <w:tcMar>
              <w:top w:w="28" w:type="dxa"/>
              <w:left w:w="85" w:type="dxa"/>
              <w:bottom w:w="28" w:type="dxa"/>
              <w:right w:w="85" w:type="dxa"/>
            </w:tcMar>
            <w:vAlign w:val="center"/>
            <w:hideMark/>
          </w:tcPr>
          <w:p w14:paraId="7136C55E" w14:textId="77777777" w:rsidR="001E28DB" w:rsidRPr="001271C0" w:rsidRDefault="001E28DB" w:rsidP="007F5108">
            <w:pPr>
              <w:spacing w:after="0" w:line="264" w:lineRule="auto"/>
              <w:rPr>
                <w:b/>
                <w:bCs/>
                <w:sz w:val="20"/>
                <w:szCs w:val="20"/>
              </w:rPr>
            </w:pPr>
            <w:r w:rsidRPr="001271C0">
              <w:rPr>
                <w:b/>
                <w:bCs/>
                <w:sz w:val="20"/>
                <w:szCs w:val="20"/>
              </w:rPr>
              <w:t>Inschrijvingsfase </w:t>
            </w:r>
          </w:p>
        </w:tc>
        <w:tc>
          <w:tcPr>
            <w:tcW w:w="3935" w:type="dxa"/>
            <w:shd w:val="clear" w:color="auto" w:fill="FF0000"/>
            <w:tcMar>
              <w:top w:w="28" w:type="dxa"/>
              <w:left w:w="85" w:type="dxa"/>
              <w:bottom w:w="28" w:type="dxa"/>
              <w:right w:w="85" w:type="dxa"/>
            </w:tcMar>
            <w:vAlign w:val="center"/>
            <w:hideMark/>
          </w:tcPr>
          <w:p w14:paraId="5D3EADA5" w14:textId="77777777" w:rsidR="001E28DB" w:rsidRPr="001271C0" w:rsidRDefault="001E28DB" w:rsidP="007F5108">
            <w:pPr>
              <w:spacing w:after="0" w:line="264" w:lineRule="auto"/>
              <w:rPr>
                <w:b/>
                <w:bCs/>
                <w:sz w:val="20"/>
                <w:szCs w:val="20"/>
              </w:rPr>
            </w:pPr>
            <w:r w:rsidRPr="001271C0">
              <w:rPr>
                <w:b/>
                <w:bCs/>
                <w:sz w:val="20"/>
                <w:szCs w:val="20"/>
              </w:rPr>
              <w:t>Datum </w:t>
            </w:r>
          </w:p>
        </w:tc>
      </w:tr>
      <w:tr w:rsidR="00104C7B" w:rsidRPr="00763D4C" w14:paraId="149DC6D7" w14:textId="77777777" w:rsidTr="00A9231C">
        <w:trPr>
          <w:trHeight w:val="300"/>
          <w:jc w:val="center"/>
        </w:trPr>
        <w:tc>
          <w:tcPr>
            <w:tcW w:w="499" w:type="dxa"/>
            <w:shd w:val="clear" w:color="auto" w:fill="FFFFFF" w:themeFill="background1"/>
            <w:tcMar>
              <w:top w:w="28" w:type="dxa"/>
              <w:left w:w="85" w:type="dxa"/>
              <w:bottom w:w="28" w:type="dxa"/>
              <w:right w:w="85" w:type="dxa"/>
            </w:tcMar>
            <w:vAlign w:val="center"/>
          </w:tcPr>
          <w:p w14:paraId="1AD7033A" w14:textId="2C9395A4" w:rsidR="00104C7B" w:rsidRPr="001271C0" w:rsidRDefault="001E32CA" w:rsidP="007F5108">
            <w:pPr>
              <w:spacing w:after="0" w:line="264" w:lineRule="auto"/>
              <w:rPr>
                <w:sz w:val="20"/>
                <w:szCs w:val="20"/>
              </w:rPr>
            </w:pPr>
            <w:r w:rsidRPr="001271C0">
              <w:rPr>
                <w:sz w:val="20"/>
                <w:szCs w:val="20"/>
              </w:rPr>
              <w:t>1</w:t>
            </w:r>
          </w:p>
        </w:tc>
        <w:tc>
          <w:tcPr>
            <w:tcW w:w="4914" w:type="dxa"/>
            <w:tcMar>
              <w:top w:w="28" w:type="dxa"/>
              <w:left w:w="85" w:type="dxa"/>
              <w:bottom w:w="28" w:type="dxa"/>
              <w:right w:w="85" w:type="dxa"/>
            </w:tcMar>
            <w:vAlign w:val="center"/>
            <w:hideMark/>
          </w:tcPr>
          <w:p w14:paraId="45A38B48" w14:textId="52FBC27E" w:rsidR="00104C7B" w:rsidRPr="001271C0" w:rsidRDefault="00104C7B" w:rsidP="007F5108">
            <w:pPr>
              <w:spacing w:after="0" w:line="264" w:lineRule="auto"/>
              <w:jc w:val="left"/>
              <w:rPr>
                <w:sz w:val="20"/>
                <w:szCs w:val="20"/>
              </w:rPr>
            </w:pPr>
            <w:r w:rsidRPr="001271C0">
              <w:rPr>
                <w:sz w:val="20"/>
                <w:szCs w:val="20"/>
              </w:rPr>
              <w:t>Publicatie van de Aanbesteding </w:t>
            </w:r>
          </w:p>
        </w:tc>
        <w:tc>
          <w:tcPr>
            <w:tcW w:w="3935" w:type="dxa"/>
            <w:shd w:val="clear" w:color="auto" w:fill="FFFFFF" w:themeFill="background1"/>
            <w:tcMar>
              <w:top w:w="28" w:type="dxa"/>
              <w:left w:w="85" w:type="dxa"/>
              <w:bottom w:w="28" w:type="dxa"/>
              <w:right w:w="85" w:type="dxa"/>
            </w:tcMar>
            <w:vAlign w:val="center"/>
            <w:hideMark/>
          </w:tcPr>
          <w:p w14:paraId="6B48D991" w14:textId="0E9AD3D2" w:rsidR="00104C7B" w:rsidRPr="001271C0" w:rsidRDefault="00104C7B" w:rsidP="007F5108">
            <w:pPr>
              <w:spacing w:after="0" w:line="264" w:lineRule="auto"/>
              <w:jc w:val="left"/>
              <w:rPr>
                <w:rFonts w:cs="Verdana"/>
                <w:sz w:val="20"/>
                <w:szCs w:val="20"/>
              </w:rPr>
            </w:pPr>
            <w:r w:rsidRPr="001271C0">
              <w:rPr>
                <w:rFonts w:cs="Verdana"/>
                <w:sz w:val="20"/>
                <w:szCs w:val="20"/>
              </w:rPr>
              <w:t>Maandag 19 oktober 2026</w:t>
            </w:r>
          </w:p>
          <w:p w14:paraId="2E232060" w14:textId="19A4754E" w:rsidR="00104C7B" w:rsidRPr="001271C0" w:rsidRDefault="00104C7B" w:rsidP="007F5108">
            <w:pPr>
              <w:spacing w:after="0" w:line="264" w:lineRule="auto"/>
              <w:jc w:val="left"/>
              <w:rPr>
                <w:sz w:val="20"/>
                <w:szCs w:val="20"/>
              </w:rPr>
            </w:pPr>
          </w:p>
        </w:tc>
      </w:tr>
      <w:tr w:rsidR="00104C7B" w:rsidRPr="00763D4C" w14:paraId="426A0804" w14:textId="77777777" w:rsidTr="00A9231C">
        <w:trPr>
          <w:trHeight w:val="300"/>
          <w:jc w:val="center"/>
        </w:trPr>
        <w:tc>
          <w:tcPr>
            <w:tcW w:w="499" w:type="dxa"/>
            <w:shd w:val="clear" w:color="auto" w:fill="FFFFFF" w:themeFill="background1"/>
            <w:tcMar>
              <w:top w:w="28" w:type="dxa"/>
              <w:left w:w="85" w:type="dxa"/>
              <w:bottom w:w="28" w:type="dxa"/>
              <w:right w:w="85" w:type="dxa"/>
            </w:tcMar>
            <w:vAlign w:val="center"/>
          </w:tcPr>
          <w:p w14:paraId="5FCD5EC4" w14:textId="221B5AB5" w:rsidR="00514C1F" w:rsidRPr="001271C0" w:rsidRDefault="001E32CA" w:rsidP="007F5108">
            <w:pPr>
              <w:spacing w:after="0" w:line="264" w:lineRule="auto"/>
              <w:rPr>
                <w:sz w:val="20"/>
                <w:szCs w:val="20"/>
              </w:rPr>
            </w:pPr>
            <w:r w:rsidRPr="001271C0">
              <w:rPr>
                <w:sz w:val="20"/>
                <w:szCs w:val="20"/>
              </w:rPr>
              <w:t>2</w:t>
            </w:r>
          </w:p>
        </w:tc>
        <w:tc>
          <w:tcPr>
            <w:tcW w:w="4914" w:type="dxa"/>
            <w:tcMar>
              <w:top w:w="28" w:type="dxa"/>
              <w:left w:w="85" w:type="dxa"/>
              <w:bottom w:w="28" w:type="dxa"/>
              <w:right w:w="85" w:type="dxa"/>
            </w:tcMar>
            <w:vAlign w:val="center"/>
            <w:hideMark/>
          </w:tcPr>
          <w:p w14:paraId="0F23D9B1" w14:textId="77777777" w:rsidR="00514C1F" w:rsidRPr="001271C0" w:rsidRDefault="00EB5876" w:rsidP="007F5108">
            <w:pPr>
              <w:spacing w:after="0" w:line="264" w:lineRule="auto"/>
              <w:jc w:val="left"/>
              <w:rPr>
                <w:sz w:val="20"/>
                <w:szCs w:val="20"/>
              </w:rPr>
            </w:pPr>
            <w:r w:rsidRPr="001271C0">
              <w:rPr>
                <w:sz w:val="20"/>
                <w:szCs w:val="20"/>
              </w:rPr>
              <w:t>Digitale inlichtingenbijeenkomst</w:t>
            </w:r>
          </w:p>
        </w:tc>
        <w:tc>
          <w:tcPr>
            <w:tcW w:w="3935" w:type="dxa"/>
            <w:shd w:val="clear" w:color="auto" w:fill="FFFFFF" w:themeFill="background1"/>
            <w:tcMar>
              <w:top w:w="28" w:type="dxa"/>
              <w:left w:w="85" w:type="dxa"/>
              <w:bottom w:w="28" w:type="dxa"/>
              <w:right w:w="85" w:type="dxa"/>
            </w:tcMar>
            <w:vAlign w:val="center"/>
            <w:hideMark/>
          </w:tcPr>
          <w:p w14:paraId="63E334D5" w14:textId="77777777" w:rsidR="00514C1F" w:rsidRPr="001271C0" w:rsidRDefault="00EB5876" w:rsidP="007F5108">
            <w:pPr>
              <w:spacing w:after="0" w:line="264" w:lineRule="auto"/>
              <w:jc w:val="left"/>
              <w:rPr>
                <w:sz w:val="20"/>
                <w:szCs w:val="20"/>
              </w:rPr>
            </w:pPr>
            <w:r w:rsidRPr="001271C0">
              <w:rPr>
                <w:sz w:val="20"/>
                <w:szCs w:val="20"/>
              </w:rPr>
              <w:t>Dinsdag 10 november 2026, 09:30-11:00 uur</w:t>
            </w:r>
          </w:p>
        </w:tc>
      </w:tr>
      <w:tr w:rsidR="00104C7B" w:rsidRPr="00763D4C" w14:paraId="03ED795B" w14:textId="77777777" w:rsidTr="00A9231C">
        <w:trPr>
          <w:trHeight w:val="300"/>
          <w:jc w:val="center"/>
        </w:trPr>
        <w:tc>
          <w:tcPr>
            <w:tcW w:w="499" w:type="dxa"/>
            <w:tcMar>
              <w:top w:w="28" w:type="dxa"/>
              <w:left w:w="85" w:type="dxa"/>
              <w:bottom w:w="28" w:type="dxa"/>
              <w:right w:w="85" w:type="dxa"/>
            </w:tcMar>
            <w:vAlign w:val="center"/>
          </w:tcPr>
          <w:p w14:paraId="2598DEE6" w14:textId="00D67998" w:rsidR="00514C1F" w:rsidRPr="001271C0" w:rsidRDefault="001E32CA" w:rsidP="007F5108">
            <w:pPr>
              <w:spacing w:after="0" w:line="264" w:lineRule="auto"/>
              <w:rPr>
                <w:sz w:val="20"/>
                <w:szCs w:val="20"/>
              </w:rPr>
            </w:pPr>
            <w:r w:rsidRPr="001271C0">
              <w:rPr>
                <w:sz w:val="20"/>
                <w:szCs w:val="20"/>
              </w:rPr>
              <w:t>3</w:t>
            </w:r>
          </w:p>
        </w:tc>
        <w:tc>
          <w:tcPr>
            <w:tcW w:w="4914" w:type="dxa"/>
            <w:tcMar>
              <w:top w:w="28" w:type="dxa"/>
              <w:left w:w="85" w:type="dxa"/>
              <w:bottom w:w="28" w:type="dxa"/>
              <w:right w:w="85" w:type="dxa"/>
            </w:tcMar>
            <w:vAlign w:val="center"/>
            <w:hideMark/>
          </w:tcPr>
          <w:p w14:paraId="08F22B7D" w14:textId="77777777" w:rsidR="00104C7B" w:rsidRPr="001271C0" w:rsidRDefault="00104C7B" w:rsidP="007F5108">
            <w:pPr>
              <w:spacing w:after="0" w:line="264" w:lineRule="auto"/>
              <w:jc w:val="left"/>
              <w:rPr>
                <w:sz w:val="20"/>
                <w:szCs w:val="20"/>
              </w:rPr>
            </w:pPr>
            <w:r w:rsidRPr="001271C0">
              <w:rPr>
                <w:sz w:val="20"/>
                <w:szCs w:val="20"/>
              </w:rPr>
              <w:t>Sluiting termijn indienen vragen Nota van Inlichtingen </w:t>
            </w:r>
          </w:p>
        </w:tc>
        <w:tc>
          <w:tcPr>
            <w:tcW w:w="3935" w:type="dxa"/>
            <w:tcMar>
              <w:top w:w="28" w:type="dxa"/>
              <w:left w:w="85" w:type="dxa"/>
              <w:bottom w:w="28" w:type="dxa"/>
              <w:right w:w="85" w:type="dxa"/>
            </w:tcMar>
            <w:vAlign w:val="center"/>
          </w:tcPr>
          <w:p w14:paraId="4D7B07F7" w14:textId="5921B27A" w:rsidR="00104C7B" w:rsidRPr="001271C0" w:rsidRDefault="00104C7B" w:rsidP="007F5108">
            <w:pPr>
              <w:spacing w:after="0" w:line="264" w:lineRule="auto"/>
              <w:jc w:val="left"/>
              <w:rPr>
                <w:rFonts w:cs="Verdana"/>
                <w:sz w:val="20"/>
                <w:szCs w:val="20"/>
              </w:rPr>
            </w:pPr>
            <w:r w:rsidRPr="001271C0">
              <w:rPr>
                <w:rFonts w:cs="Verdana"/>
                <w:sz w:val="20"/>
                <w:szCs w:val="20"/>
              </w:rPr>
              <w:t xml:space="preserve">Maandag </w:t>
            </w:r>
            <w:r w:rsidR="00A1346D">
              <w:rPr>
                <w:rFonts w:cs="Verdana"/>
                <w:sz w:val="20"/>
                <w:szCs w:val="20"/>
              </w:rPr>
              <w:t>16</w:t>
            </w:r>
            <w:r w:rsidRPr="001271C0">
              <w:rPr>
                <w:rFonts w:cs="Verdana"/>
                <w:sz w:val="20"/>
                <w:szCs w:val="20"/>
              </w:rPr>
              <w:t xml:space="preserve"> november 2026, 09:00 uur </w:t>
            </w:r>
          </w:p>
        </w:tc>
      </w:tr>
      <w:tr w:rsidR="00104C7B" w:rsidRPr="00763D4C" w14:paraId="3235DE8D" w14:textId="77777777" w:rsidTr="00A9231C">
        <w:trPr>
          <w:trHeight w:val="300"/>
          <w:jc w:val="center"/>
        </w:trPr>
        <w:tc>
          <w:tcPr>
            <w:tcW w:w="499" w:type="dxa"/>
            <w:tcMar>
              <w:top w:w="28" w:type="dxa"/>
              <w:left w:w="85" w:type="dxa"/>
              <w:bottom w:w="28" w:type="dxa"/>
              <w:right w:w="85" w:type="dxa"/>
            </w:tcMar>
            <w:vAlign w:val="center"/>
          </w:tcPr>
          <w:p w14:paraId="78941E47" w14:textId="7F572E90" w:rsidR="00514C1F" w:rsidRPr="001271C0" w:rsidRDefault="001E32CA" w:rsidP="007F5108">
            <w:pPr>
              <w:spacing w:after="0" w:line="264" w:lineRule="auto"/>
              <w:rPr>
                <w:sz w:val="20"/>
                <w:szCs w:val="20"/>
              </w:rPr>
            </w:pPr>
            <w:r w:rsidRPr="001271C0">
              <w:rPr>
                <w:sz w:val="20"/>
                <w:szCs w:val="20"/>
              </w:rPr>
              <w:t>4</w:t>
            </w:r>
          </w:p>
        </w:tc>
        <w:tc>
          <w:tcPr>
            <w:tcW w:w="4914" w:type="dxa"/>
            <w:tcMar>
              <w:top w:w="28" w:type="dxa"/>
              <w:left w:w="85" w:type="dxa"/>
              <w:bottom w:w="28" w:type="dxa"/>
              <w:right w:w="85" w:type="dxa"/>
            </w:tcMar>
            <w:vAlign w:val="center"/>
            <w:hideMark/>
          </w:tcPr>
          <w:p w14:paraId="0DFA1905" w14:textId="77777777" w:rsidR="00104C7B" w:rsidRPr="001271C0" w:rsidRDefault="00104C7B" w:rsidP="007F5108">
            <w:pPr>
              <w:spacing w:after="0" w:line="264" w:lineRule="auto"/>
              <w:jc w:val="left"/>
              <w:rPr>
                <w:sz w:val="20"/>
                <w:szCs w:val="20"/>
              </w:rPr>
            </w:pPr>
            <w:r w:rsidRPr="001271C0">
              <w:rPr>
                <w:sz w:val="20"/>
                <w:szCs w:val="20"/>
              </w:rPr>
              <w:t>Sluiting termijn indienen juridische voucher </w:t>
            </w:r>
          </w:p>
        </w:tc>
        <w:tc>
          <w:tcPr>
            <w:tcW w:w="3935" w:type="dxa"/>
            <w:tcMar>
              <w:top w:w="28" w:type="dxa"/>
              <w:left w:w="85" w:type="dxa"/>
              <w:bottom w:w="28" w:type="dxa"/>
              <w:right w:w="85" w:type="dxa"/>
            </w:tcMar>
            <w:vAlign w:val="center"/>
          </w:tcPr>
          <w:p w14:paraId="4E9E83DF" w14:textId="5AE2DBC9" w:rsidR="00104C7B" w:rsidRPr="001271C0" w:rsidRDefault="00104C7B" w:rsidP="007F5108">
            <w:pPr>
              <w:spacing w:after="0" w:line="264" w:lineRule="auto"/>
              <w:jc w:val="left"/>
              <w:rPr>
                <w:rFonts w:cs="Verdana"/>
                <w:sz w:val="20"/>
                <w:szCs w:val="20"/>
              </w:rPr>
            </w:pPr>
            <w:r w:rsidRPr="001271C0">
              <w:rPr>
                <w:rFonts w:cs="Verdana"/>
                <w:sz w:val="20"/>
                <w:szCs w:val="20"/>
              </w:rPr>
              <w:t xml:space="preserve">Maandag </w:t>
            </w:r>
            <w:r w:rsidR="00A1346D">
              <w:rPr>
                <w:rFonts w:cs="Verdana"/>
                <w:sz w:val="20"/>
                <w:szCs w:val="20"/>
              </w:rPr>
              <w:t>16</w:t>
            </w:r>
            <w:r w:rsidRPr="001271C0">
              <w:rPr>
                <w:rFonts w:cs="Verdana"/>
                <w:sz w:val="20"/>
                <w:szCs w:val="20"/>
              </w:rPr>
              <w:t xml:space="preserve"> november 2026, 09:00 uur </w:t>
            </w:r>
          </w:p>
        </w:tc>
      </w:tr>
      <w:tr w:rsidR="00104C7B" w:rsidRPr="00763D4C" w14:paraId="109FCAF6" w14:textId="77777777" w:rsidTr="00A9231C">
        <w:trPr>
          <w:trHeight w:val="300"/>
          <w:jc w:val="center"/>
        </w:trPr>
        <w:tc>
          <w:tcPr>
            <w:tcW w:w="499" w:type="dxa"/>
            <w:tcMar>
              <w:top w:w="28" w:type="dxa"/>
              <w:left w:w="85" w:type="dxa"/>
              <w:bottom w:w="28" w:type="dxa"/>
              <w:right w:w="85" w:type="dxa"/>
            </w:tcMar>
            <w:vAlign w:val="center"/>
          </w:tcPr>
          <w:p w14:paraId="29B4EA11" w14:textId="40907877" w:rsidR="00514C1F" w:rsidRPr="001271C0" w:rsidRDefault="001E32CA" w:rsidP="007F5108">
            <w:pPr>
              <w:spacing w:after="0" w:line="264" w:lineRule="auto"/>
              <w:rPr>
                <w:sz w:val="20"/>
                <w:szCs w:val="20"/>
              </w:rPr>
            </w:pPr>
            <w:r w:rsidRPr="001271C0">
              <w:rPr>
                <w:sz w:val="20"/>
                <w:szCs w:val="20"/>
              </w:rPr>
              <w:t>5</w:t>
            </w:r>
          </w:p>
        </w:tc>
        <w:tc>
          <w:tcPr>
            <w:tcW w:w="4914" w:type="dxa"/>
            <w:tcMar>
              <w:top w:w="28" w:type="dxa"/>
              <w:left w:w="85" w:type="dxa"/>
              <w:bottom w:w="28" w:type="dxa"/>
              <w:right w:w="85" w:type="dxa"/>
            </w:tcMar>
            <w:vAlign w:val="center"/>
            <w:hideMark/>
          </w:tcPr>
          <w:p w14:paraId="50FB011A" w14:textId="77777777" w:rsidR="00104C7B" w:rsidRPr="001271C0" w:rsidRDefault="00104C7B" w:rsidP="007F5108">
            <w:pPr>
              <w:spacing w:after="0" w:line="264" w:lineRule="auto"/>
              <w:jc w:val="left"/>
              <w:rPr>
                <w:sz w:val="20"/>
                <w:szCs w:val="20"/>
              </w:rPr>
            </w:pPr>
            <w:r w:rsidRPr="001271C0">
              <w:rPr>
                <w:sz w:val="20"/>
                <w:szCs w:val="20"/>
              </w:rPr>
              <w:t>Beantwoorden vragen </w:t>
            </w:r>
          </w:p>
        </w:tc>
        <w:tc>
          <w:tcPr>
            <w:tcW w:w="3935" w:type="dxa"/>
            <w:tcMar>
              <w:top w:w="28" w:type="dxa"/>
              <w:left w:w="85" w:type="dxa"/>
              <w:bottom w:w="28" w:type="dxa"/>
              <w:right w:w="85" w:type="dxa"/>
            </w:tcMar>
            <w:vAlign w:val="center"/>
          </w:tcPr>
          <w:p w14:paraId="48661E28" w14:textId="545F27F6" w:rsidR="00104C7B" w:rsidRPr="001271C0" w:rsidRDefault="00104C7B" w:rsidP="007F5108">
            <w:pPr>
              <w:spacing w:after="0" w:line="264" w:lineRule="auto"/>
              <w:jc w:val="left"/>
              <w:rPr>
                <w:sz w:val="20"/>
                <w:szCs w:val="20"/>
              </w:rPr>
            </w:pPr>
            <w:r w:rsidRPr="001271C0">
              <w:rPr>
                <w:rFonts w:cs="Verdana"/>
                <w:sz w:val="20"/>
                <w:szCs w:val="20"/>
              </w:rPr>
              <w:t>Vrijdag 20 november, 17:00 uur</w:t>
            </w:r>
          </w:p>
        </w:tc>
      </w:tr>
      <w:tr w:rsidR="00104C7B" w:rsidRPr="00763D4C" w14:paraId="0378CB3D" w14:textId="77777777" w:rsidTr="00A9231C">
        <w:trPr>
          <w:trHeight w:val="300"/>
          <w:jc w:val="center"/>
        </w:trPr>
        <w:tc>
          <w:tcPr>
            <w:tcW w:w="499" w:type="dxa"/>
            <w:tcMar>
              <w:top w:w="28" w:type="dxa"/>
              <w:left w:w="85" w:type="dxa"/>
              <w:bottom w:w="28" w:type="dxa"/>
              <w:right w:w="85" w:type="dxa"/>
            </w:tcMar>
            <w:vAlign w:val="center"/>
          </w:tcPr>
          <w:p w14:paraId="75697EEC" w14:textId="64E1F2F6" w:rsidR="00514C1F" w:rsidRPr="001271C0" w:rsidRDefault="001E32CA" w:rsidP="007F5108">
            <w:pPr>
              <w:spacing w:after="0" w:line="264" w:lineRule="auto"/>
              <w:rPr>
                <w:sz w:val="20"/>
                <w:szCs w:val="20"/>
              </w:rPr>
            </w:pPr>
            <w:r w:rsidRPr="001271C0">
              <w:rPr>
                <w:sz w:val="20"/>
                <w:szCs w:val="20"/>
              </w:rPr>
              <w:t>6</w:t>
            </w:r>
          </w:p>
        </w:tc>
        <w:tc>
          <w:tcPr>
            <w:tcW w:w="4914" w:type="dxa"/>
            <w:tcMar>
              <w:top w:w="28" w:type="dxa"/>
              <w:left w:w="85" w:type="dxa"/>
              <w:bottom w:w="28" w:type="dxa"/>
              <w:right w:w="85" w:type="dxa"/>
            </w:tcMar>
            <w:vAlign w:val="center"/>
          </w:tcPr>
          <w:p w14:paraId="0C210667" w14:textId="7846346B" w:rsidR="00104C7B" w:rsidRPr="001271C0" w:rsidRDefault="00104C7B" w:rsidP="007F5108">
            <w:pPr>
              <w:spacing w:after="0" w:line="264" w:lineRule="auto"/>
              <w:jc w:val="left"/>
              <w:rPr>
                <w:sz w:val="20"/>
                <w:szCs w:val="20"/>
              </w:rPr>
            </w:pPr>
            <w:r w:rsidRPr="001271C0">
              <w:rPr>
                <w:sz w:val="20"/>
                <w:szCs w:val="20"/>
              </w:rPr>
              <w:t>Publicatie van Nota van Inlichtingen</w:t>
            </w:r>
          </w:p>
        </w:tc>
        <w:tc>
          <w:tcPr>
            <w:tcW w:w="3935" w:type="dxa"/>
            <w:tcMar>
              <w:top w:w="28" w:type="dxa"/>
              <w:left w:w="85" w:type="dxa"/>
              <w:bottom w:w="28" w:type="dxa"/>
              <w:right w:w="85" w:type="dxa"/>
            </w:tcMar>
            <w:vAlign w:val="center"/>
          </w:tcPr>
          <w:p w14:paraId="69FF5550" w14:textId="34B815A2" w:rsidR="00104C7B" w:rsidRPr="001271C0" w:rsidRDefault="00104C7B" w:rsidP="007F5108">
            <w:pPr>
              <w:spacing w:after="0" w:line="264" w:lineRule="auto"/>
              <w:jc w:val="left"/>
              <w:rPr>
                <w:rFonts w:cs="Verdana"/>
                <w:sz w:val="20"/>
                <w:szCs w:val="20"/>
              </w:rPr>
            </w:pPr>
            <w:r w:rsidRPr="001271C0">
              <w:rPr>
                <w:rFonts w:cs="Verdana"/>
                <w:sz w:val="20"/>
                <w:szCs w:val="20"/>
              </w:rPr>
              <w:t>Maandag 23 november 09:00 uur</w:t>
            </w:r>
          </w:p>
        </w:tc>
      </w:tr>
      <w:tr w:rsidR="00104C7B" w:rsidRPr="00763D4C" w14:paraId="35444940" w14:textId="77777777" w:rsidTr="00A9231C">
        <w:trPr>
          <w:trHeight w:val="300"/>
          <w:jc w:val="center"/>
        </w:trPr>
        <w:tc>
          <w:tcPr>
            <w:tcW w:w="499" w:type="dxa"/>
            <w:tcMar>
              <w:top w:w="28" w:type="dxa"/>
              <w:left w:w="85" w:type="dxa"/>
              <w:bottom w:w="28" w:type="dxa"/>
              <w:right w:w="85" w:type="dxa"/>
            </w:tcMar>
            <w:vAlign w:val="center"/>
          </w:tcPr>
          <w:p w14:paraId="44B0A208" w14:textId="66FEEB92" w:rsidR="001E32CA" w:rsidRPr="001271C0" w:rsidRDefault="001E32CA" w:rsidP="007F5108">
            <w:pPr>
              <w:spacing w:after="0" w:line="264" w:lineRule="auto"/>
              <w:rPr>
                <w:sz w:val="20"/>
                <w:szCs w:val="20"/>
              </w:rPr>
            </w:pPr>
            <w:r w:rsidRPr="001271C0">
              <w:rPr>
                <w:sz w:val="20"/>
                <w:szCs w:val="20"/>
              </w:rPr>
              <w:t>7</w:t>
            </w:r>
          </w:p>
        </w:tc>
        <w:tc>
          <w:tcPr>
            <w:tcW w:w="4914" w:type="dxa"/>
            <w:tcMar>
              <w:top w:w="28" w:type="dxa"/>
              <w:left w:w="85" w:type="dxa"/>
              <w:bottom w:w="28" w:type="dxa"/>
              <w:right w:w="85" w:type="dxa"/>
            </w:tcMar>
            <w:vAlign w:val="center"/>
            <w:hideMark/>
          </w:tcPr>
          <w:p w14:paraId="14E3A619" w14:textId="3D49E293" w:rsidR="00104C7B" w:rsidRPr="001271C0" w:rsidRDefault="00104C7B" w:rsidP="007F5108">
            <w:pPr>
              <w:spacing w:after="0" w:line="264" w:lineRule="auto"/>
              <w:jc w:val="left"/>
              <w:rPr>
                <w:sz w:val="20"/>
                <w:szCs w:val="20"/>
              </w:rPr>
            </w:pPr>
            <w:r w:rsidRPr="001271C0">
              <w:rPr>
                <w:sz w:val="20"/>
                <w:szCs w:val="20"/>
              </w:rPr>
              <w:t>Sluiting termijn indienen Inschrijvingen</w:t>
            </w:r>
          </w:p>
        </w:tc>
        <w:tc>
          <w:tcPr>
            <w:tcW w:w="3935" w:type="dxa"/>
            <w:tcMar>
              <w:top w:w="28" w:type="dxa"/>
              <w:left w:w="85" w:type="dxa"/>
              <w:bottom w:w="28" w:type="dxa"/>
              <w:right w:w="85" w:type="dxa"/>
            </w:tcMar>
            <w:vAlign w:val="center"/>
          </w:tcPr>
          <w:p w14:paraId="7C67CD84" w14:textId="16A561EF" w:rsidR="00104C7B" w:rsidRPr="001271C0" w:rsidRDefault="00104C7B" w:rsidP="007F5108">
            <w:pPr>
              <w:spacing w:after="0" w:line="264" w:lineRule="auto"/>
              <w:jc w:val="left"/>
              <w:rPr>
                <w:rFonts w:cs="Verdana"/>
                <w:sz w:val="20"/>
                <w:szCs w:val="20"/>
              </w:rPr>
            </w:pPr>
            <w:r w:rsidRPr="001271C0">
              <w:rPr>
                <w:rFonts w:cs="Verdana"/>
                <w:sz w:val="20"/>
                <w:szCs w:val="20"/>
              </w:rPr>
              <w:t xml:space="preserve">Maandag 14 december 2026, 09:00 uur </w:t>
            </w:r>
          </w:p>
        </w:tc>
      </w:tr>
      <w:tr w:rsidR="00104C7B" w:rsidRPr="00763D4C" w14:paraId="5B6BC47B" w14:textId="77777777" w:rsidTr="00A9231C">
        <w:trPr>
          <w:trHeight w:val="300"/>
          <w:jc w:val="center"/>
        </w:trPr>
        <w:tc>
          <w:tcPr>
            <w:tcW w:w="499" w:type="dxa"/>
            <w:tcMar>
              <w:top w:w="28" w:type="dxa"/>
              <w:left w:w="85" w:type="dxa"/>
              <w:bottom w:w="28" w:type="dxa"/>
              <w:right w:w="85" w:type="dxa"/>
            </w:tcMar>
            <w:vAlign w:val="center"/>
          </w:tcPr>
          <w:p w14:paraId="2B2B7304" w14:textId="059A7814" w:rsidR="00514C1F" w:rsidRPr="001271C0" w:rsidRDefault="001E32CA" w:rsidP="007F5108">
            <w:pPr>
              <w:spacing w:after="0" w:line="264" w:lineRule="auto"/>
              <w:rPr>
                <w:sz w:val="20"/>
                <w:szCs w:val="20"/>
              </w:rPr>
            </w:pPr>
            <w:r w:rsidRPr="001271C0">
              <w:rPr>
                <w:sz w:val="20"/>
                <w:szCs w:val="20"/>
              </w:rPr>
              <w:t>8</w:t>
            </w:r>
          </w:p>
        </w:tc>
        <w:tc>
          <w:tcPr>
            <w:tcW w:w="4914" w:type="dxa"/>
            <w:tcMar>
              <w:top w:w="28" w:type="dxa"/>
              <w:left w:w="85" w:type="dxa"/>
              <w:bottom w:w="28" w:type="dxa"/>
              <w:right w:w="85" w:type="dxa"/>
            </w:tcMar>
            <w:vAlign w:val="center"/>
            <w:hideMark/>
          </w:tcPr>
          <w:p w14:paraId="7715C957" w14:textId="6EDD5D1C" w:rsidR="00104C7B" w:rsidRPr="001271C0" w:rsidRDefault="00104C7B" w:rsidP="007F5108">
            <w:pPr>
              <w:spacing w:after="0" w:line="264" w:lineRule="auto"/>
              <w:jc w:val="left"/>
              <w:rPr>
                <w:sz w:val="20"/>
                <w:szCs w:val="20"/>
              </w:rPr>
            </w:pPr>
            <w:r w:rsidRPr="001271C0">
              <w:rPr>
                <w:sz w:val="20"/>
                <w:szCs w:val="20"/>
              </w:rPr>
              <w:t>Beoordeling Inschrijvingen</w:t>
            </w:r>
          </w:p>
        </w:tc>
        <w:tc>
          <w:tcPr>
            <w:tcW w:w="3935" w:type="dxa"/>
            <w:tcMar>
              <w:top w:w="28" w:type="dxa"/>
              <w:left w:w="85" w:type="dxa"/>
              <w:bottom w:w="28" w:type="dxa"/>
              <w:right w:w="85" w:type="dxa"/>
            </w:tcMar>
            <w:vAlign w:val="center"/>
          </w:tcPr>
          <w:p w14:paraId="19DA012C" w14:textId="61AAC725" w:rsidR="00104C7B" w:rsidRPr="001271C0" w:rsidRDefault="00104C7B" w:rsidP="007F5108">
            <w:pPr>
              <w:pStyle w:val="NormalWeb"/>
              <w:shd w:val="clear" w:color="auto" w:fill="FFFFFF"/>
              <w:spacing w:before="0" w:beforeAutospacing="0" w:after="0" w:afterAutospacing="0" w:line="264" w:lineRule="auto"/>
              <w:jc w:val="left"/>
              <w:textAlignment w:val="baseline"/>
              <w:rPr>
                <w:rFonts w:asciiTheme="minorHAnsi" w:hAnsiTheme="minorHAnsi" w:cs="Segoe UI"/>
                <w:sz w:val="20"/>
                <w:szCs w:val="20"/>
              </w:rPr>
            </w:pPr>
            <w:r w:rsidRPr="001271C0">
              <w:rPr>
                <w:rFonts w:asciiTheme="minorHAnsi" w:hAnsiTheme="minorHAnsi" w:cs="Arial"/>
                <w:sz w:val="20"/>
                <w:szCs w:val="20"/>
                <w:bdr w:val="none" w:sz="0" w:space="0" w:color="auto" w:frame="1"/>
              </w:rPr>
              <w:t>Ma</w:t>
            </w:r>
            <w:r w:rsidR="00B028CB" w:rsidRPr="001271C0">
              <w:rPr>
                <w:rFonts w:asciiTheme="minorHAnsi" w:hAnsiTheme="minorHAnsi" w:cs="Arial"/>
                <w:sz w:val="20"/>
                <w:szCs w:val="20"/>
                <w:bdr w:val="none" w:sz="0" w:space="0" w:color="auto" w:frame="1"/>
              </w:rPr>
              <w:t>andag</w:t>
            </w:r>
            <w:r w:rsidRPr="001271C0">
              <w:rPr>
                <w:rFonts w:asciiTheme="minorHAnsi" w:hAnsiTheme="minorHAnsi" w:cs="Arial"/>
                <w:sz w:val="20"/>
                <w:szCs w:val="20"/>
                <w:bdr w:val="none" w:sz="0" w:space="0" w:color="auto" w:frame="1"/>
              </w:rPr>
              <w:t xml:space="preserve"> 14 december 2026 t/m</w:t>
            </w:r>
            <w:r w:rsidR="00B028CB" w:rsidRPr="001271C0">
              <w:rPr>
                <w:rFonts w:asciiTheme="minorHAnsi" w:hAnsiTheme="minorHAnsi" w:cs="Arial"/>
                <w:sz w:val="20"/>
                <w:szCs w:val="20"/>
                <w:bdr w:val="none" w:sz="0" w:space="0" w:color="auto" w:frame="1"/>
              </w:rPr>
              <w:t xml:space="preserve"> vrijdag</w:t>
            </w:r>
            <w:r w:rsidRPr="001271C0">
              <w:rPr>
                <w:rFonts w:asciiTheme="minorHAnsi" w:hAnsiTheme="minorHAnsi" w:cs="Arial"/>
                <w:sz w:val="20"/>
                <w:szCs w:val="20"/>
                <w:bdr w:val="none" w:sz="0" w:space="0" w:color="auto" w:frame="1"/>
              </w:rPr>
              <w:t xml:space="preserve"> 8 januari 2027</w:t>
            </w:r>
          </w:p>
        </w:tc>
      </w:tr>
      <w:tr w:rsidR="00B028CB" w:rsidRPr="00763D4C" w14:paraId="72EBF123" w14:textId="77777777" w:rsidTr="00A9231C">
        <w:trPr>
          <w:trHeight w:val="300"/>
          <w:jc w:val="center"/>
        </w:trPr>
        <w:tc>
          <w:tcPr>
            <w:tcW w:w="499" w:type="dxa"/>
            <w:tcMar>
              <w:top w:w="28" w:type="dxa"/>
              <w:left w:w="85" w:type="dxa"/>
              <w:bottom w:w="28" w:type="dxa"/>
              <w:right w:w="85" w:type="dxa"/>
            </w:tcMar>
            <w:vAlign w:val="center"/>
          </w:tcPr>
          <w:p w14:paraId="4737E36C" w14:textId="0E9B3591" w:rsidR="00514C1F" w:rsidRPr="001271C0" w:rsidRDefault="00004A16" w:rsidP="007F5108">
            <w:pPr>
              <w:spacing w:after="0" w:line="264" w:lineRule="auto"/>
              <w:rPr>
                <w:sz w:val="20"/>
                <w:szCs w:val="20"/>
              </w:rPr>
            </w:pPr>
            <w:r w:rsidRPr="001271C0">
              <w:rPr>
                <w:sz w:val="20"/>
                <w:szCs w:val="20"/>
              </w:rPr>
              <w:t>9</w:t>
            </w:r>
          </w:p>
        </w:tc>
        <w:tc>
          <w:tcPr>
            <w:tcW w:w="4914" w:type="dxa"/>
            <w:tcMar>
              <w:top w:w="28" w:type="dxa"/>
              <w:left w:w="85" w:type="dxa"/>
              <w:bottom w:w="28" w:type="dxa"/>
              <w:right w:w="85" w:type="dxa"/>
            </w:tcMar>
            <w:vAlign w:val="center"/>
          </w:tcPr>
          <w:p w14:paraId="65D78287" w14:textId="5941AA02" w:rsidR="00B028CB" w:rsidRPr="001271C0" w:rsidRDefault="00B028CB" w:rsidP="007F5108">
            <w:pPr>
              <w:spacing w:after="0" w:line="264" w:lineRule="auto"/>
              <w:jc w:val="left"/>
              <w:rPr>
                <w:sz w:val="20"/>
                <w:szCs w:val="20"/>
              </w:rPr>
            </w:pPr>
            <w:r w:rsidRPr="001271C0">
              <w:rPr>
                <w:sz w:val="20"/>
                <w:szCs w:val="20"/>
              </w:rPr>
              <w:t>Definitieve uitnodigingen voor interviews</w:t>
            </w:r>
          </w:p>
        </w:tc>
        <w:tc>
          <w:tcPr>
            <w:tcW w:w="3935" w:type="dxa"/>
            <w:tcMar>
              <w:top w:w="28" w:type="dxa"/>
              <w:left w:w="85" w:type="dxa"/>
              <w:bottom w:w="28" w:type="dxa"/>
              <w:right w:w="85" w:type="dxa"/>
            </w:tcMar>
            <w:vAlign w:val="center"/>
          </w:tcPr>
          <w:p w14:paraId="17B76D61" w14:textId="71701A10" w:rsidR="00B028CB" w:rsidRPr="001271C0" w:rsidRDefault="00B028CB" w:rsidP="007F5108">
            <w:pPr>
              <w:pStyle w:val="NormalWeb"/>
              <w:shd w:val="clear" w:color="auto" w:fill="FFFFFF"/>
              <w:spacing w:before="0" w:beforeAutospacing="0" w:after="0" w:afterAutospacing="0" w:line="264" w:lineRule="auto"/>
              <w:jc w:val="left"/>
              <w:textAlignment w:val="baseline"/>
              <w:rPr>
                <w:rFonts w:asciiTheme="minorHAnsi" w:hAnsiTheme="minorHAnsi" w:cs="Segoe UI"/>
                <w:sz w:val="20"/>
                <w:szCs w:val="20"/>
                <w:bdr w:val="none" w:sz="0" w:space="0" w:color="auto" w:frame="1"/>
              </w:rPr>
            </w:pPr>
            <w:r w:rsidRPr="001271C0">
              <w:rPr>
                <w:rFonts w:asciiTheme="minorHAnsi" w:hAnsiTheme="minorHAnsi" w:cs="Segoe UI"/>
                <w:sz w:val="20"/>
                <w:szCs w:val="20"/>
                <w:bdr w:val="none" w:sz="0" w:space="0" w:color="auto" w:frame="1"/>
              </w:rPr>
              <w:t>Donderdag 7 januari 2027</w:t>
            </w:r>
          </w:p>
        </w:tc>
      </w:tr>
      <w:tr w:rsidR="00B028CB" w:rsidRPr="00763D4C" w14:paraId="1CBAF50A" w14:textId="77777777" w:rsidTr="00A9231C">
        <w:trPr>
          <w:trHeight w:val="300"/>
          <w:jc w:val="center"/>
        </w:trPr>
        <w:tc>
          <w:tcPr>
            <w:tcW w:w="499" w:type="dxa"/>
            <w:tcMar>
              <w:top w:w="28" w:type="dxa"/>
              <w:left w:w="85" w:type="dxa"/>
              <w:bottom w:w="28" w:type="dxa"/>
              <w:right w:w="85" w:type="dxa"/>
            </w:tcMar>
            <w:vAlign w:val="center"/>
          </w:tcPr>
          <w:p w14:paraId="4B73E586" w14:textId="7362AACE" w:rsidR="00514C1F" w:rsidRPr="001271C0" w:rsidRDefault="00EB5876" w:rsidP="007F5108">
            <w:pPr>
              <w:spacing w:after="0" w:line="264" w:lineRule="auto"/>
              <w:rPr>
                <w:sz w:val="20"/>
                <w:szCs w:val="20"/>
              </w:rPr>
            </w:pPr>
            <w:r w:rsidRPr="001271C0">
              <w:rPr>
                <w:sz w:val="20"/>
                <w:szCs w:val="20"/>
              </w:rPr>
              <w:t>1</w:t>
            </w:r>
            <w:r w:rsidR="00004A16" w:rsidRPr="001271C0">
              <w:rPr>
                <w:sz w:val="20"/>
                <w:szCs w:val="20"/>
              </w:rPr>
              <w:t>0</w:t>
            </w:r>
          </w:p>
        </w:tc>
        <w:tc>
          <w:tcPr>
            <w:tcW w:w="4914" w:type="dxa"/>
            <w:tcMar>
              <w:top w:w="28" w:type="dxa"/>
              <w:left w:w="85" w:type="dxa"/>
              <w:bottom w:w="28" w:type="dxa"/>
              <w:right w:w="85" w:type="dxa"/>
            </w:tcMar>
            <w:vAlign w:val="center"/>
            <w:hideMark/>
          </w:tcPr>
          <w:p w14:paraId="31A3A2A2" w14:textId="6B15E170" w:rsidR="00B028CB" w:rsidRPr="001271C0" w:rsidRDefault="00B028CB" w:rsidP="007F5108">
            <w:pPr>
              <w:spacing w:after="0" w:line="264" w:lineRule="auto"/>
              <w:jc w:val="left"/>
              <w:rPr>
                <w:sz w:val="20"/>
                <w:szCs w:val="20"/>
              </w:rPr>
            </w:pPr>
            <w:r w:rsidRPr="001271C0">
              <w:rPr>
                <w:sz w:val="20"/>
                <w:szCs w:val="20"/>
              </w:rPr>
              <w:t>Interviews</w:t>
            </w:r>
          </w:p>
        </w:tc>
        <w:tc>
          <w:tcPr>
            <w:tcW w:w="3935" w:type="dxa"/>
            <w:tcMar>
              <w:top w:w="28" w:type="dxa"/>
              <w:left w:w="85" w:type="dxa"/>
              <w:bottom w:w="28" w:type="dxa"/>
              <w:right w:w="85" w:type="dxa"/>
            </w:tcMar>
            <w:vAlign w:val="center"/>
          </w:tcPr>
          <w:p w14:paraId="6DA2E1BD" w14:textId="3EC4DFD6" w:rsidR="00B028CB" w:rsidRPr="001271C0" w:rsidRDefault="00B028CB" w:rsidP="007F5108">
            <w:pPr>
              <w:spacing w:after="0" w:line="264" w:lineRule="auto"/>
              <w:jc w:val="left"/>
              <w:rPr>
                <w:rFonts w:cs="Verdana"/>
                <w:sz w:val="20"/>
                <w:szCs w:val="20"/>
              </w:rPr>
            </w:pPr>
            <w:r w:rsidRPr="001271C0">
              <w:rPr>
                <w:rFonts w:cs="Verdana"/>
                <w:sz w:val="20"/>
                <w:szCs w:val="20"/>
              </w:rPr>
              <w:t>Ma</w:t>
            </w:r>
            <w:r w:rsidR="00E155EC" w:rsidRPr="001271C0">
              <w:rPr>
                <w:rFonts w:cs="Verdana"/>
                <w:sz w:val="20"/>
                <w:szCs w:val="20"/>
              </w:rPr>
              <w:t>a</w:t>
            </w:r>
            <w:r w:rsidR="0097495F" w:rsidRPr="001271C0">
              <w:rPr>
                <w:rFonts w:cs="Verdana"/>
                <w:sz w:val="20"/>
                <w:szCs w:val="20"/>
              </w:rPr>
              <w:t>ndag</w:t>
            </w:r>
            <w:r w:rsidRPr="001271C0">
              <w:rPr>
                <w:rFonts w:cs="Verdana"/>
                <w:sz w:val="20"/>
                <w:szCs w:val="20"/>
              </w:rPr>
              <w:t xml:space="preserve"> 11 t/m vr</w:t>
            </w:r>
            <w:r w:rsidR="0097495F" w:rsidRPr="001271C0">
              <w:rPr>
                <w:rFonts w:cs="Verdana"/>
                <w:sz w:val="20"/>
                <w:szCs w:val="20"/>
              </w:rPr>
              <w:t>ijdag</w:t>
            </w:r>
            <w:r w:rsidRPr="001271C0">
              <w:rPr>
                <w:rFonts w:cs="Verdana"/>
                <w:sz w:val="20"/>
                <w:szCs w:val="20"/>
              </w:rPr>
              <w:t xml:space="preserve"> 15 januari 2027 </w:t>
            </w:r>
          </w:p>
        </w:tc>
      </w:tr>
      <w:tr w:rsidR="00B028CB" w:rsidRPr="00763D4C" w14:paraId="38ED4F4D" w14:textId="77777777" w:rsidTr="00A9231C">
        <w:trPr>
          <w:trHeight w:val="327"/>
          <w:jc w:val="center"/>
        </w:trPr>
        <w:tc>
          <w:tcPr>
            <w:tcW w:w="499" w:type="dxa"/>
            <w:shd w:val="clear" w:color="auto" w:fill="FF0000"/>
            <w:tcMar>
              <w:top w:w="28" w:type="dxa"/>
              <w:left w:w="85" w:type="dxa"/>
              <w:bottom w:w="28" w:type="dxa"/>
              <w:right w:w="85" w:type="dxa"/>
            </w:tcMar>
            <w:vAlign w:val="center"/>
          </w:tcPr>
          <w:p w14:paraId="5A39BBE3" w14:textId="77777777" w:rsidR="00514C1F" w:rsidRPr="001271C0" w:rsidRDefault="00514C1F" w:rsidP="007F5108">
            <w:pPr>
              <w:spacing w:after="0" w:line="264" w:lineRule="auto"/>
              <w:rPr>
                <w:sz w:val="20"/>
                <w:szCs w:val="20"/>
              </w:rPr>
            </w:pPr>
          </w:p>
        </w:tc>
        <w:tc>
          <w:tcPr>
            <w:tcW w:w="4914" w:type="dxa"/>
            <w:shd w:val="clear" w:color="auto" w:fill="FF0000"/>
            <w:tcMar>
              <w:top w:w="28" w:type="dxa"/>
              <w:left w:w="85" w:type="dxa"/>
              <w:bottom w:w="28" w:type="dxa"/>
              <w:right w:w="85" w:type="dxa"/>
            </w:tcMar>
            <w:vAlign w:val="center"/>
            <w:hideMark/>
          </w:tcPr>
          <w:p w14:paraId="6FD7F567" w14:textId="77777777" w:rsidR="00B028CB" w:rsidRPr="001271C0" w:rsidRDefault="00B028CB" w:rsidP="007F5108">
            <w:pPr>
              <w:spacing w:after="0" w:line="264" w:lineRule="auto"/>
              <w:rPr>
                <w:b/>
                <w:bCs/>
                <w:sz w:val="20"/>
                <w:szCs w:val="20"/>
              </w:rPr>
            </w:pPr>
            <w:r w:rsidRPr="001271C0">
              <w:rPr>
                <w:b/>
                <w:bCs/>
                <w:sz w:val="20"/>
                <w:szCs w:val="20"/>
              </w:rPr>
              <w:t>Gunningsfase </w:t>
            </w:r>
          </w:p>
        </w:tc>
        <w:tc>
          <w:tcPr>
            <w:tcW w:w="3935" w:type="dxa"/>
            <w:shd w:val="clear" w:color="auto" w:fill="FF0000"/>
            <w:tcMar>
              <w:top w:w="28" w:type="dxa"/>
              <w:left w:w="85" w:type="dxa"/>
              <w:bottom w:w="28" w:type="dxa"/>
              <w:right w:w="85" w:type="dxa"/>
            </w:tcMar>
            <w:vAlign w:val="center"/>
            <w:hideMark/>
          </w:tcPr>
          <w:p w14:paraId="4AEE7437" w14:textId="77777777" w:rsidR="00B028CB" w:rsidRPr="001271C0" w:rsidRDefault="00B028CB" w:rsidP="007F5108">
            <w:pPr>
              <w:spacing w:after="0" w:line="264" w:lineRule="auto"/>
              <w:rPr>
                <w:sz w:val="20"/>
                <w:szCs w:val="20"/>
              </w:rPr>
            </w:pPr>
            <w:r w:rsidRPr="001271C0">
              <w:rPr>
                <w:sz w:val="20"/>
                <w:szCs w:val="20"/>
              </w:rPr>
              <w:t> </w:t>
            </w:r>
          </w:p>
        </w:tc>
      </w:tr>
      <w:tr w:rsidR="00B028CB" w:rsidRPr="00763D4C" w14:paraId="5BAE7615" w14:textId="77777777" w:rsidTr="00A9231C">
        <w:trPr>
          <w:trHeight w:val="300"/>
          <w:jc w:val="center"/>
        </w:trPr>
        <w:tc>
          <w:tcPr>
            <w:tcW w:w="499" w:type="dxa"/>
            <w:tcMar>
              <w:top w:w="28" w:type="dxa"/>
              <w:left w:w="85" w:type="dxa"/>
              <w:bottom w:w="28" w:type="dxa"/>
              <w:right w:w="85" w:type="dxa"/>
            </w:tcMar>
            <w:vAlign w:val="center"/>
          </w:tcPr>
          <w:p w14:paraId="39F18D26" w14:textId="21CBF39B" w:rsidR="00514C1F" w:rsidRPr="001271C0" w:rsidRDefault="00EB5876" w:rsidP="007F5108">
            <w:pPr>
              <w:spacing w:after="0" w:line="264" w:lineRule="auto"/>
              <w:rPr>
                <w:sz w:val="20"/>
                <w:szCs w:val="20"/>
              </w:rPr>
            </w:pPr>
            <w:r w:rsidRPr="001271C0">
              <w:rPr>
                <w:sz w:val="20"/>
                <w:szCs w:val="20"/>
              </w:rPr>
              <w:t>1</w:t>
            </w:r>
            <w:r w:rsidR="00004A16" w:rsidRPr="001271C0">
              <w:rPr>
                <w:sz w:val="20"/>
                <w:szCs w:val="20"/>
              </w:rPr>
              <w:t>1</w:t>
            </w:r>
          </w:p>
        </w:tc>
        <w:tc>
          <w:tcPr>
            <w:tcW w:w="4914" w:type="dxa"/>
            <w:tcMar>
              <w:top w:w="28" w:type="dxa"/>
              <w:left w:w="85" w:type="dxa"/>
              <w:bottom w:w="28" w:type="dxa"/>
              <w:right w:w="85" w:type="dxa"/>
            </w:tcMar>
            <w:vAlign w:val="center"/>
            <w:hideMark/>
          </w:tcPr>
          <w:p w14:paraId="68741A54" w14:textId="284D3323" w:rsidR="00B028CB" w:rsidRPr="001271C0" w:rsidRDefault="00B028CB" w:rsidP="007F5108">
            <w:pPr>
              <w:spacing w:after="0" w:line="264" w:lineRule="auto"/>
              <w:rPr>
                <w:sz w:val="20"/>
                <w:szCs w:val="20"/>
              </w:rPr>
            </w:pPr>
            <w:r w:rsidRPr="001271C0">
              <w:rPr>
                <w:sz w:val="20"/>
                <w:szCs w:val="20"/>
              </w:rPr>
              <w:t xml:space="preserve">Verzending </w:t>
            </w:r>
            <w:r w:rsidR="00C10164">
              <w:rPr>
                <w:sz w:val="20"/>
                <w:szCs w:val="20"/>
              </w:rPr>
              <w:t xml:space="preserve">voorlopig </w:t>
            </w:r>
            <w:r w:rsidR="008A480B">
              <w:rPr>
                <w:sz w:val="20"/>
                <w:szCs w:val="20"/>
              </w:rPr>
              <w:t>g</w:t>
            </w:r>
            <w:r w:rsidRPr="001271C0">
              <w:rPr>
                <w:sz w:val="20"/>
                <w:szCs w:val="20"/>
              </w:rPr>
              <w:t>unningsbesluit</w:t>
            </w:r>
          </w:p>
        </w:tc>
        <w:tc>
          <w:tcPr>
            <w:tcW w:w="3935" w:type="dxa"/>
            <w:tcMar>
              <w:top w:w="28" w:type="dxa"/>
              <w:left w:w="85" w:type="dxa"/>
              <w:bottom w:w="28" w:type="dxa"/>
              <w:right w:w="85" w:type="dxa"/>
            </w:tcMar>
            <w:vAlign w:val="center"/>
            <w:hideMark/>
          </w:tcPr>
          <w:p w14:paraId="4922EB6C" w14:textId="547955E2" w:rsidR="00B028CB" w:rsidRPr="001271C0" w:rsidRDefault="00B028CB" w:rsidP="007F5108">
            <w:pPr>
              <w:spacing w:after="0" w:line="264" w:lineRule="auto"/>
              <w:rPr>
                <w:rFonts w:cs="Verdana"/>
                <w:sz w:val="20"/>
                <w:szCs w:val="20"/>
              </w:rPr>
            </w:pPr>
            <w:r w:rsidRPr="001271C0">
              <w:rPr>
                <w:rFonts w:cs="Verdana"/>
                <w:sz w:val="20"/>
                <w:szCs w:val="20"/>
              </w:rPr>
              <w:t>Maandag 18 januari 2027</w:t>
            </w:r>
          </w:p>
        </w:tc>
      </w:tr>
      <w:tr w:rsidR="00B028CB" w:rsidRPr="00763D4C" w14:paraId="50F43D36" w14:textId="77777777" w:rsidTr="00A9231C">
        <w:trPr>
          <w:trHeight w:val="300"/>
          <w:jc w:val="center"/>
        </w:trPr>
        <w:tc>
          <w:tcPr>
            <w:tcW w:w="499" w:type="dxa"/>
            <w:tcMar>
              <w:top w:w="28" w:type="dxa"/>
              <w:left w:w="85" w:type="dxa"/>
              <w:bottom w:w="28" w:type="dxa"/>
              <w:right w:w="85" w:type="dxa"/>
            </w:tcMar>
            <w:vAlign w:val="center"/>
          </w:tcPr>
          <w:p w14:paraId="4E1E336A" w14:textId="34AF978A" w:rsidR="00514C1F" w:rsidRPr="001271C0" w:rsidRDefault="00EB5876" w:rsidP="007F5108">
            <w:pPr>
              <w:spacing w:after="0" w:line="264" w:lineRule="auto"/>
              <w:rPr>
                <w:sz w:val="20"/>
                <w:szCs w:val="20"/>
              </w:rPr>
            </w:pPr>
            <w:r w:rsidRPr="001271C0">
              <w:rPr>
                <w:sz w:val="20"/>
                <w:szCs w:val="20"/>
              </w:rPr>
              <w:t>1</w:t>
            </w:r>
            <w:r w:rsidR="00004A16" w:rsidRPr="001271C0">
              <w:rPr>
                <w:sz w:val="20"/>
                <w:szCs w:val="20"/>
              </w:rPr>
              <w:t>2</w:t>
            </w:r>
          </w:p>
        </w:tc>
        <w:tc>
          <w:tcPr>
            <w:tcW w:w="4914" w:type="dxa"/>
            <w:tcMar>
              <w:top w:w="28" w:type="dxa"/>
              <w:left w:w="85" w:type="dxa"/>
              <w:bottom w:w="28" w:type="dxa"/>
              <w:right w:w="85" w:type="dxa"/>
            </w:tcMar>
            <w:vAlign w:val="center"/>
            <w:hideMark/>
          </w:tcPr>
          <w:p w14:paraId="2736A459" w14:textId="537A694A" w:rsidR="00B028CB" w:rsidRPr="001271C0" w:rsidRDefault="00B028CB" w:rsidP="007F5108">
            <w:pPr>
              <w:spacing w:after="0" w:line="264" w:lineRule="auto"/>
              <w:rPr>
                <w:sz w:val="20"/>
                <w:szCs w:val="20"/>
              </w:rPr>
            </w:pPr>
            <w:r w:rsidRPr="001271C0">
              <w:rPr>
                <w:sz w:val="20"/>
                <w:szCs w:val="20"/>
              </w:rPr>
              <w:t>Einde opschortende termijn </w:t>
            </w:r>
          </w:p>
        </w:tc>
        <w:tc>
          <w:tcPr>
            <w:tcW w:w="3935" w:type="dxa"/>
            <w:tcMar>
              <w:top w:w="28" w:type="dxa"/>
              <w:left w:w="85" w:type="dxa"/>
              <w:bottom w:w="28" w:type="dxa"/>
              <w:right w:w="85" w:type="dxa"/>
            </w:tcMar>
            <w:vAlign w:val="center"/>
            <w:hideMark/>
          </w:tcPr>
          <w:p w14:paraId="764BB1E3" w14:textId="60680B4B" w:rsidR="00B028CB" w:rsidRPr="001271C0" w:rsidRDefault="00B028CB" w:rsidP="007F5108">
            <w:pPr>
              <w:spacing w:after="0" w:line="264" w:lineRule="auto"/>
              <w:rPr>
                <w:rFonts w:cs="Verdana"/>
                <w:sz w:val="20"/>
                <w:szCs w:val="20"/>
              </w:rPr>
            </w:pPr>
            <w:r w:rsidRPr="001271C0">
              <w:rPr>
                <w:rFonts w:cs="Verdana"/>
                <w:sz w:val="20"/>
                <w:szCs w:val="20"/>
              </w:rPr>
              <w:t>Maandag 15 februari 2027</w:t>
            </w:r>
          </w:p>
        </w:tc>
      </w:tr>
      <w:tr w:rsidR="00B028CB" w:rsidRPr="00763D4C" w14:paraId="0C99BD0D" w14:textId="77777777" w:rsidTr="00A9231C">
        <w:trPr>
          <w:trHeight w:val="300"/>
          <w:jc w:val="center"/>
        </w:trPr>
        <w:tc>
          <w:tcPr>
            <w:tcW w:w="499" w:type="dxa"/>
            <w:tcMar>
              <w:top w:w="28" w:type="dxa"/>
              <w:left w:w="85" w:type="dxa"/>
              <w:bottom w:w="28" w:type="dxa"/>
              <w:right w:w="85" w:type="dxa"/>
            </w:tcMar>
            <w:vAlign w:val="center"/>
          </w:tcPr>
          <w:p w14:paraId="33CFEC6B" w14:textId="4F554A18" w:rsidR="00514C1F" w:rsidRPr="001271C0" w:rsidRDefault="00EB5876" w:rsidP="007F5108">
            <w:pPr>
              <w:spacing w:after="0" w:line="264" w:lineRule="auto"/>
              <w:rPr>
                <w:sz w:val="20"/>
                <w:szCs w:val="20"/>
              </w:rPr>
            </w:pPr>
            <w:r w:rsidRPr="001271C0">
              <w:rPr>
                <w:sz w:val="20"/>
                <w:szCs w:val="20"/>
              </w:rPr>
              <w:t>1</w:t>
            </w:r>
            <w:r w:rsidR="00004A16" w:rsidRPr="001271C0">
              <w:rPr>
                <w:sz w:val="20"/>
                <w:szCs w:val="20"/>
              </w:rPr>
              <w:t>3</w:t>
            </w:r>
          </w:p>
        </w:tc>
        <w:tc>
          <w:tcPr>
            <w:tcW w:w="4914" w:type="dxa"/>
            <w:tcMar>
              <w:top w:w="28" w:type="dxa"/>
              <w:left w:w="85" w:type="dxa"/>
              <w:bottom w:w="28" w:type="dxa"/>
              <w:right w:w="85" w:type="dxa"/>
            </w:tcMar>
            <w:vAlign w:val="center"/>
            <w:hideMark/>
          </w:tcPr>
          <w:p w14:paraId="7277BEB9" w14:textId="106DAF26" w:rsidR="00B028CB" w:rsidRPr="001271C0" w:rsidRDefault="00B028CB" w:rsidP="007F5108">
            <w:pPr>
              <w:spacing w:after="0" w:line="264" w:lineRule="auto"/>
              <w:rPr>
                <w:sz w:val="20"/>
                <w:szCs w:val="20"/>
              </w:rPr>
            </w:pPr>
            <w:r w:rsidRPr="001271C0">
              <w:rPr>
                <w:sz w:val="20"/>
                <w:szCs w:val="20"/>
              </w:rPr>
              <w:t>Definitie</w:t>
            </w:r>
            <w:r w:rsidR="00DB05F0">
              <w:rPr>
                <w:sz w:val="20"/>
                <w:szCs w:val="20"/>
              </w:rPr>
              <w:t>f</w:t>
            </w:r>
            <w:r w:rsidRPr="001271C0">
              <w:rPr>
                <w:sz w:val="20"/>
                <w:szCs w:val="20"/>
              </w:rPr>
              <w:t xml:space="preserve"> gunning</w:t>
            </w:r>
            <w:r w:rsidR="00DB05F0">
              <w:rPr>
                <w:sz w:val="20"/>
                <w:szCs w:val="20"/>
              </w:rPr>
              <w:t>sbesluit</w:t>
            </w:r>
          </w:p>
        </w:tc>
        <w:tc>
          <w:tcPr>
            <w:tcW w:w="3935" w:type="dxa"/>
            <w:tcMar>
              <w:top w:w="28" w:type="dxa"/>
              <w:left w:w="85" w:type="dxa"/>
              <w:bottom w:w="28" w:type="dxa"/>
              <w:right w:w="85" w:type="dxa"/>
            </w:tcMar>
            <w:vAlign w:val="center"/>
            <w:hideMark/>
          </w:tcPr>
          <w:p w14:paraId="76DCB85D" w14:textId="675EA601" w:rsidR="00B028CB" w:rsidRPr="001271C0" w:rsidRDefault="00B028CB" w:rsidP="007F5108">
            <w:pPr>
              <w:spacing w:after="0" w:line="264" w:lineRule="auto"/>
              <w:rPr>
                <w:sz w:val="20"/>
                <w:szCs w:val="20"/>
              </w:rPr>
            </w:pPr>
            <w:r w:rsidRPr="001271C0">
              <w:rPr>
                <w:rFonts w:cs="Verdana"/>
                <w:sz w:val="20"/>
                <w:szCs w:val="20"/>
              </w:rPr>
              <w:t>In de week van maandag 15 t/m vrijdag 19 februari 2027</w:t>
            </w:r>
          </w:p>
        </w:tc>
      </w:tr>
      <w:tr w:rsidR="00B028CB" w:rsidRPr="00763D4C" w14:paraId="3B08E713" w14:textId="77777777" w:rsidTr="00A9231C">
        <w:trPr>
          <w:trHeight w:val="75"/>
          <w:jc w:val="center"/>
        </w:trPr>
        <w:tc>
          <w:tcPr>
            <w:tcW w:w="499" w:type="dxa"/>
            <w:tcMar>
              <w:top w:w="28" w:type="dxa"/>
              <w:left w:w="85" w:type="dxa"/>
              <w:bottom w:w="28" w:type="dxa"/>
              <w:right w:w="85" w:type="dxa"/>
            </w:tcMar>
            <w:vAlign w:val="center"/>
            <w:hideMark/>
          </w:tcPr>
          <w:p w14:paraId="0EB5E791" w14:textId="5AE4FC7A" w:rsidR="00514C1F" w:rsidRPr="001271C0" w:rsidRDefault="00EB5876" w:rsidP="007F5108">
            <w:pPr>
              <w:spacing w:after="0" w:line="264" w:lineRule="auto"/>
              <w:rPr>
                <w:sz w:val="20"/>
                <w:szCs w:val="20"/>
              </w:rPr>
            </w:pPr>
            <w:r w:rsidRPr="001271C0">
              <w:rPr>
                <w:sz w:val="20"/>
                <w:szCs w:val="20"/>
              </w:rPr>
              <w:t>1</w:t>
            </w:r>
            <w:r w:rsidR="00004A16" w:rsidRPr="001271C0">
              <w:rPr>
                <w:sz w:val="20"/>
                <w:szCs w:val="20"/>
              </w:rPr>
              <w:t>4</w:t>
            </w:r>
          </w:p>
        </w:tc>
        <w:tc>
          <w:tcPr>
            <w:tcW w:w="4914" w:type="dxa"/>
            <w:tcMar>
              <w:top w:w="28" w:type="dxa"/>
              <w:left w:w="85" w:type="dxa"/>
              <w:bottom w:w="28" w:type="dxa"/>
              <w:right w:w="85" w:type="dxa"/>
            </w:tcMar>
            <w:vAlign w:val="center"/>
            <w:hideMark/>
          </w:tcPr>
          <w:p w14:paraId="79EAE48B" w14:textId="77777777" w:rsidR="00514C1F" w:rsidRPr="001271C0" w:rsidRDefault="00EB5876" w:rsidP="007F5108">
            <w:pPr>
              <w:spacing w:after="0" w:line="264" w:lineRule="auto"/>
              <w:rPr>
                <w:sz w:val="20"/>
                <w:szCs w:val="20"/>
              </w:rPr>
            </w:pPr>
            <w:r w:rsidRPr="001271C0">
              <w:rPr>
                <w:sz w:val="20"/>
                <w:szCs w:val="20"/>
              </w:rPr>
              <w:t>Beoogde start Opdracht</w:t>
            </w:r>
          </w:p>
        </w:tc>
        <w:tc>
          <w:tcPr>
            <w:tcW w:w="3935" w:type="dxa"/>
            <w:tcMar>
              <w:top w:w="28" w:type="dxa"/>
              <w:left w:w="85" w:type="dxa"/>
              <w:bottom w:w="28" w:type="dxa"/>
              <w:right w:w="85" w:type="dxa"/>
            </w:tcMar>
            <w:vAlign w:val="center"/>
            <w:hideMark/>
          </w:tcPr>
          <w:p w14:paraId="53B0275E" w14:textId="77777777" w:rsidR="00514C1F" w:rsidRPr="001271C0" w:rsidRDefault="00EB5876" w:rsidP="007F5108">
            <w:pPr>
              <w:spacing w:after="0" w:line="264" w:lineRule="auto"/>
              <w:rPr>
                <w:sz w:val="20"/>
                <w:szCs w:val="20"/>
              </w:rPr>
            </w:pPr>
            <w:r w:rsidRPr="001271C0">
              <w:rPr>
                <w:sz w:val="20"/>
                <w:szCs w:val="20"/>
              </w:rPr>
              <w:t>Maandag 22 februari 2027</w:t>
            </w:r>
          </w:p>
        </w:tc>
      </w:tr>
    </w:tbl>
    <w:p w14:paraId="5F95A36F" w14:textId="77777777" w:rsidR="001E28DB" w:rsidRPr="00DF7540" w:rsidRDefault="001E28DB" w:rsidP="00DF7540">
      <w:pPr>
        <w:spacing w:after="0" w:line="240" w:lineRule="auto"/>
      </w:pPr>
    </w:p>
    <w:p w14:paraId="7B6C1CBE" w14:textId="3AA7E05D" w:rsidR="001E28DB" w:rsidRPr="00DF7540" w:rsidRDefault="001E28DB" w:rsidP="001271C0">
      <w:r w:rsidRPr="00DF7540">
        <w:t xml:space="preserve">Bovenstaande planning is indicatief en bindt de </w:t>
      </w:r>
      <w:r w:rsidR="005578D3" w:rsidRPr="00DF7540">
        <w:t>Aanbestedende Dienst</w:t>
      </w:r>
      <w:r w:rsidRPr="00DF7540">
        <w:t xml:space="preserve"> niet. De </w:t>
      </w:r>
      <w:r w:rsidR="005578D3" w:rsidRPr="00DF7540">
        <w:t>Aanbestedende Dienst</w:t>
      </w:r>
      <w:r w:rsidRPr="00DF7540">
        <w:t xml:space="preserve"> behoudt zich het recht voor om eventuele wijzigingen in de planning door te voeren.</w:t>
      </w:r>
    </w:p>
    <w:p w14:paraId="3A7178DC" w14:textId="5FDBCFED" w:rsidR="001E28DB" w:rsidRPr="00DF7540" w:rsidRDefault="001E28DB" w:rsidP="001271C0">
      <w:r w:rsidRPr="00DF7540">
        <w:t xml:space="preserve">De termijnen met betrekking tot het stellen van vragen, het aanvragen van een juridische voucher en het indienen van de </w:t>
      </w:r>
      <w:r w:rsidR="00053985" w:rsidRPr="00DF7540">
        <w:t>Inschrijving</w:t>
      </w:r>
      <w:r w:rsidRPr="00DF7540">
        <w:t xml:space="preserve"> op de </w:t>
      </w:r>
      <w:r w:rsidR="005578D3" w:rsidRPr="00DF7540">
        <w:t>Aanbesteding</w:t>
      </w:r>
      <w:r w:rsidRPr="00DF7540">
        <w:t xml:space="preserve"> zijn termijnen die niet overschreden kunnen worden. </w:t>
      </w:r>
    </w:p>
    <w:p w14:paraId="2E3662DE" w14:textId="594AE17D" w:rsidR="001E28DB" w:rsidRPr="00DF7540" w:rsidRDefault="001E28DB" w:rsidP="001271C0">
      <w:r w:rsidRPr="00DF7540">
        <w:t xml:space="preserve">Vragen die niet tijdig zijn ingediend, worden niet in behandeling genomen en komen ook niet terug in de Nota van Inlichtingen. Aanvragen voor juridische vouchers die niet tijdig worden ingediend, zullen eveneens niet worden verwerkt. In het geval dat de Inschrijving te laat wordt ingediend, kan het voorkomen dat uw </w:t>
      </w:r>
      <w:r w:rsidR="00053985" w:rsidRPr="00DF7540">
        <w:t>Inschrijving</w:t>
      </w:r>
      <w:r w:rsidRPr="00DF7540">
        <w:t xml:space="preserve"> niet in behandeling wordt genomen. De </w:t>
      </w:r>
      <w:r w:rsidR="005578D3" w:rsidRPr="00DF7540">
        <w:t>Inschrijver</w:t>
      </w:r>
      <w:r w:rsidRPr="00DF7540">
        <w:t xml:space="preserve"> is verantwoordelijk voor het tijdig indienen en de volledigheid van de </w:t>
      </w:r>
      <w:r w:rsidR="00053985" w:rsidRPr="00DF7540">
        <w:t>Inschrijving</w:t>
      </w:r>
      <w:r w:rsidRPr="00DF7540">
        <w:t xml:space="preserve"> en dient zo nodig aan te kunnen tonen dat de </w:t>
      </w:r>
      <w:r w:rsidR="00053985" w:rsidRPr="00DF7540">
        <w:t>Inschrijving</w:t>
      </w:r>
      <w:r w:rsidRPr="00DF7540">
        <w:t xml:space="preserve"> tijdig en volledig door de </w:t>
      </w:r>
      <w:r w:rsidR="005578D3" w:rsidRPr="00DF7540">
        <w:t>Inschrijver</w:t>
      </w:r>
      <w:r w:rsidRPr="00DF7540">
        <w:t xml:space="preserve"> is ingediend.</w:t>
      </w:r>
    </w:p>
    <w:p w14:paraId="777BBB68" w14:textId="77777777" w:rsidR="001E28DB" w:rsidRPr="001C2E8B" w:rsidRDefault="001E28DB" w:rsidP="00E76DC7">
      <w:pPr>
        <w:pStyle w:val="Heading2"/>
      </w:pPr>
      <w:bookmarkStart w:id="66" w:name="_Toc184731885"/>
      <w:bookmarkStart w:id="67" w:name="_Toc184732122"/>
      <w:bookmarkStart w:id="68" w:name="_Toc184732282"/>
      <w:bookmarkStart w:id="69" w:name="_Toc184732381"/>
      <w:bookmarkStart w:id="70" w:name="_Toc239778071"/>
      <w:bookmarkStart w:id="71" w:name="_Toc243295942"/>
      <w:bookmarkEnd w:id="66"/>
      <w:bookmarkEnd w:id="67"/>
      <w:bookmarkEnd w:id="68"/>
      <w:bookmarkEnd w:id="69"/>
      <w:r w:rsidRPr="001C2E8B">
        <w:t>Vragen en andere communicatie</w:t>
      </w:r>
      <w:bookmarkEnd w:id="70"/>
      <w:bookmarkEnd w:id="71"/>
    </w:p>
    <w:p w14:paraId="6029D1D4" w14:textId="7234F0B5" w:rsidR="001E28DB" w:rsidRPr="001C2E8B" w:rsidRDefault="001E28DB" w:rsidP="001271C0">
      <w:pPr>
        <w:rPr>
          <w:rFonts w:eastAsiaTheme="minorEastAsia"/>
        </w:rPr>
      </w:pPr>
      <w:r w:rsidRPr="001C2E8B">
        <w:rPr>
          <w:rFonts w:eastAsiaTheme="minorEastAsia"/>
        </w:rPr>
        <w:t xml:space="preserve">Wanneer gewenst, kunnen </w:t>
      </w:r>
      <w:r w:rsidR="005578D3">
        <w:rPr>
          <w:rFonts w:eastAsiaTheme="minorEastAsia"/>
        </w:rPr>
        <w:t>Inschrijver</w:t>
      </w:r>
      <w:r w:rsidRPr="001C2E8B">
        <w:rPr>
          <w:rFonts w:eastAsiaTheme="minorEastAsia"/>
        </w:rPr>
        <w:t xml:space="preserve">s nadere inlichtingen verkrijgen over de aanbestedingsprocedure en de bijbehorende Aanbestedingsdocumenten. De vraag of mededeling kan worden verstuurd via het dashboard van de betreffende aanbestedingsprocedure in TenderNed. De </w:t>
      </w:r>
      <w:r w:rsidR="005578D3">
        <w:rPr>
          <w:rFonts w:eastAsiaTheme="minorEastAsia"/>
        </w:rPr>
        <w:t>Aanbestedende Dienst</w:t>
      </w:r>
      <w:r w:rsidRPr="001C2E8B">
        <w:rPr>
          <w:rFonts w:eastAsiaTheme="minorEastAsia"/>
        </w:rPr>
        <w:t xml:space="preserve"> verwacht dat alle vragen in de Nederlandse taal ingediend  worden. </w:t>
      </w:r>
    </w:p>
    <w:p w14:paraId="6A777107" w14:textId="0D368E25" w:rsidR="001E28DB" w:rsidRPr="001C2E8B" w:rsidRDefault="001E28DB" w:rsidP="001271C0">
      <w:pPr>
        <w:rPr>
          <w:rFonts w:eastAsiaTheme="minorEastAsia"/>
        </w:rPr>
      </w:pPr>
      <w:r w:rsidRPr="001C2E8B">
        <w:rPr>
          <w:rFonts w:eastAsiaTheme="minorEastAsia"/>
        </w:rPr>
        <w:t xml:space="preserve">Bij het stellen van de vraag dient duidelijk aangegeven te worden op welk onderdeel van de Aanbestedingsleidraad of Annexen de vraag betrekking heeft. Vragen die niet tijdig worden ingediend zullen niet worden beantwoord, tenzij de </w:t>
      </w:r>
      <w:r w:rsidR="005578D3">
        <w:rPr>
          <w:rFonts w:eastAsiaTheme="minorEastAsia"/>
        </w:rPr>
        <w:t>Aanbestedende Dienst</w:t>
      </w:r>
      <w:r w:rsidRPr="001C2E8B">
        <w:rPr>
          <w:rFonts w:eastAsiaTheme="minorEastAsia"/>
        </w:rPr>
        <w:t xml:space="preserve"> bepaalt dat beantwoording van de vragen voor een juist verloop van de aanbestedingsprocedure noodzakelijk is, </w:t>
      </w:r>
      <w:r w:rsidR="59A44F59" w:rsidRPr="1000DE51">
        <w:rPr>
          <w:rFonts w:eastAsiaTheme="minorEastAsia"/>
        </w:rPr>
        <w:t>z</w:t>
      </w:r>
      <w:r w:rsidRPr="001C2E8B">
        <w:rPr>
          <w:rFonts w:eastAsiaTheme="minorEastAsia"/>
        </w:rPr>
        <w:t xml:space="preserve">ie de planning in paragraaf 3.2 voor het tijdig indienen van vragen. Vragen die tijdig zijn ingediend worden door Connekt beantwoord in een </w:t>
      </w:r>
      <w:r w:rsidR="1FF67725" w:rsidRPr="42F99027">
        <w:rPr>
          <w:rFonts w:eastAsiaTheme="minorEastAsia"/>
        </w:rPr>
        <w:t>N</w:t>
      </w:r>
      <w:r w:rsidRPr="001C2E8B">
        <w:rPr>
          <w:rFonts w:eastAsiaTheme="minorEastAsia"/>
        </w:rPr>
        <w:t xml:space="preserve">ota van </w:t>
      </w:r>
      <w:r w:rsidR="3949C272" w:rsidRPr="42F99027">
        <w:rPr>
          <w:rFonts w:eastAsiaTheme="minorEastAsia"/>
        </w:rPr>
        <w:t>I</w:t>
      </w:r>
      <w:r w:rsidRPr="001C2E8B">
        <w:rPr>
          <w:rFonts w:eastAsiaTheme="minorEastAsia"/>
        </w:rPr>
        <w:t xml:space="preserve">nlichtingen, die op TenderNed wordt gepubliceerd. </w:t>
      </w:r>
    </w:p>
    <w:p w14:paraId="03380E49" w14:textId="58D1C26C" w:rsidR="001E28DB" w:rsidRPr="00DF7540" w:rsidRDefault="001E28DB" w:rsidP="005D1147">
      <w:r w:rsidRPr="00DF7540">
        <w:t xml:space="preserve">Eventuele onvolkomenheden en/of tegenstrijdigheden in en/of bezwaren tegen de inhoud van de Aanbestedingsleidraad met Annexen en/of de aanbestedingsprocedure dienen bij deze vragenronde aan de orde te worden gesteld, bij gebreke waarvan de </w:t>
      </w:r>
      <w:r w:rsidR="005578D3" w:rsidRPr="00DF7540">
        <w:t>Aanbestedende Dienst</w:t>
      </w:r>
      <w:r w:rsidRPr="00DF7540">
        <w:t xml:space="preserve"> er gerechtvaardigd van mag uitgaan dat Inschrijvers tegen de inhoud van deze Aanbestedingsleidraad inclusief Annexen en/of de aanbestedingsprocedure geen bezwaren hebben en waardoor hun recht om daar later tegen te ageren vervalt.</w:t>
      </w:r>
    </w:p>
    <w:p w14:paraId="1888B9D9" w14:textId="7C75D1D7" w:rsidR="001E28DB" w:rsidRPr="00DF7540" w:rsidRDefault="001E28DB" w:rsidP="00E76DC7">
      <w:pPr>
        <w:pStyle w:val="Heading3"/>
      </w:pPr>
      <w:bookmarkStart w:id="72" w:name="_Toc239778072"/>
      <w:bookmarkStart w:id="73" w:name="_Toc243295943"/>
      <w:r w:rsidRPr="00DF7540">
        <w:t>Vertrouwelijke vragen</w:t>
      </w:r>
      <w:bookmarkEnd w:id="72"/>
      <w:bookmarkEnd w:id="73"/>
      <w:r w:rsidRPr="00DF7540">
        <w:t xml:space="preserve"> </w:t>
      </w:r>
    </w:p>
    <w:p w14:paraId="6E341C4F" w14:textId="24DCDE1C" w:rsidR="001E28DB" w:rsidRPr="00DF7540" w:rsidRDefault="001E28DB" w:rsidP="000756D7">
      <w:pPr>
        <w:widowControl w:val="0"/>
        <w:autoSpaceDE w:val="0"/>
        <w:autoSpaceDN w:val="0"/>
        <w:adjustRightInd w:val="0"/>
        <w:spacing w:after="0" w:line="240" w:lineRule="auto"/>
      </w:pPr>
      <w:r w:rsidRPr="00DF7540">
        <w:t xml:space="preserve">Een potentiële Inschrijver kan de </w:t>
      </w:r>
      <w:r w:rsidR="005578D3" w:rsidRPr="00DF7540">
        <w:t>Aanbestedende Dienst</w:t>
      </w:r>
      <w:r w:rsidRPr="00DF7540">
        <w:t xml:space="preserve"> gemotiveerd verzoeken om op bepaalde vragen niet door middel van TenderNed maar door middel van een vertrouwelijke reactie te beantwoorden, indien openbaarmaking van de gevraagde </w:t>
      </w:r>
      <w:r>
        <w:t>informatie</w:t>
      </w:r>
      <w:r w:rsidR="65C376D4">
        <w:t xml:space="preserve"> </w:t>
      </w:r>
      <w:r>
        <w:t>schade</w:t>
      </w:r>
      <w:r w:rsidRPr="00DF7540">
        <w:t xml:space="preserve"> zou toebrengen aan de gerechtvaardigde economische belangen van de potentiële Inschrijver. Dit is mogelijk door middel van uw dashboard van onderhavige </w:t>
      </w:r>
      <w:r w:rsidR="005578D3" w:rsidRPr="00DF7540">
        <w:t>Aanbesteding</w:t>
      </w:r>
      <w:r w:rsidRPr="00DF7540">
        <w:t xml:space="preserve"> in TenderNed. De </w:t>
      </w:r>
      <w:r w:rsidR="005578D3" w:rsidRPr="00DF7540">
        <w:t>Aanbestedende Dienst</w:t>
      </w:r>
      <w:r w:rsidRPr="00DF7540">
        <w:t xml:space="preserve"> beslist op een dergelijk verzoek als volgt. Indien de </w:t>
      </w:r>
      <w:r w:rsidR="005578D3" w:rsidRPr="00DF7540">
        <w:t>Aanbestedende Dienst</w:t>
      </w:r>
      <w:r w:rsidRPr="00DF7540">
        <w:t xml:space="preserve"> dit verzoek inwilligt zal hij de beantwoording uitsluitend ter kennis brengen van de betreffende potentiële Inschrijver. Indien de </w:t>
      </w:r>
      <w:r w:rsidR="005578D3" w:rsidRPr="00DF7540">
        <w:t>Aanbestedende Dienst</w:t>
      </w:r>
      <w:r w:rsidRPr="00DF7540">
        <w:t xml:space="preserve"> dit verzoek afwijst, zal de </w:t>
      </w:r>
      <w:r w:rsidR="005578D3" w:rsidRPr="00DF7540">
        <w:t>Aanbestedende Dienst</w:t>
      </w:r>
      <w:r w:rsidRPr="00DF7540">
        <w:t xml:space="preserve"> dit mededelen en geen vertrouwelijke inlichtingen verstrekken naar aanleiding van dit verzoek alsmede geen algemene inlichtingen waarbij bedrijfsvertrouwelijke informatie wordt prijsgegeven.</w:t>
      </w:r>
    </w:p>
    <w:p w14:paraId="602EED78" w14:textId="2451E76C" w:rsidR="001E28DB" w:rsidRPr="00DF7540" w:rsidRDefault="001E28DB" w:rsidP="00E76DC7">
      <w:pPr>
        <w:pStyle w:val="Heading3"/>
      </w:pPr>
      <w:bookmarkStart w:id="74" w:name="_Toc239778073"/>
      <w:bookmarkStart w:id="75" w:name="_Toc243295944"/>
      <w:r w:rsidRPr="00DF7540">
        <w:t xml:space="preserve">Communicatie met de </w:t>
      </w:r>
      <w:r w:rsidR="005578D3" w:rsidRPr="00DF7540">
        <w:t>Aanbestedende Dienst</w:t>
      </w:r>
      <w:r w:rsidRPr="00DF7540">
        <w:t xml:space="preserve"> (e.a.)</w:t>
      </w:r>
      <w:bookmarkEnd w:id="74"/>
      <w:bookmarkEnd w:id="75"/>
    </w:p>
    <w:p w14:paraId="03590EA8" w14:textId="132DD915" w:rsidR="001E28DB" w:rsidRPr="00DF7540" w:rsidRDefault="001E28DB" w:rsidP="00DF7540">
      <w:pPr>
        <w:spacing w:line="240" w:lineRule="auto"/>
      </w:pPr>
      <w:r w:rsidRPr="00DF7540">
        <w:t xml:space="preserve">Inschrijvers mogen niet over de onderhavige aanbestedingsprocedure en de Opdracht communiceren op andere dan de in onderhavige Aanbestedingsleidraad beschreven wijze met medewerkers van de </w:t>
      </w:r>
      <w:r w:rsidR="005578D3" w:rsidRPr="00DF7540">
        <w:t>Aanbestedende Dienst</w:t>
      </w:r>
      <w:r w:rsidRPr="00DF7540">
        <w:t xml:space="preserve">, adviseurs van de </w:t>
      </w:r>
      <w:r w:rsidR="005578D3" w:rsidRPr="00DF7540">
        <w:t>Aanbestedende Dienst</w:t>
      </w:r>
      <w:r w:rsidRPr="00DF7540">
        <w:t xml:space="preserve"> en andere (rechts)personen die aan de zijde van de </w:t>
      </w:r>
      <w:r w:rsidR="005578D3" w:rsidRPr="00DF7540">
        <w:t>Aanbestedende Dienst</w:t>
      </w:r>
      <w:r w:rsidRPr="00DF7540">
        <w:t xml:space="preserve"> bij de </w:t>
      </w:r>
      <w:r w:rsidR="005578D3" w:rsidRPr="00DF7540">
        <w:t>Aanbesteding</w:t>
      </w:r>
      <w:r w:rsidRPr="00DF7540">
        <w:t xml:space="preserve"> en de voorbereiding van de Opdracht betrokken zijn. Indien een Inschrijver in strijd handelt met het bepaalde in deze paragraaf en hierdoor de gelijkheid of transparantie wordt geschonden, kan deze Inschrijving ongeldig worden verklaard.</w:t>
      </w:r>
    </w:p>
    <w:p w14:paraId="24DC52F6" w14:textId="3F2D7E6D" w:rsidR="001E28DB" w:rsidRPr="001C2E8B" w:rsidRDefault="5E1632AE" w:rsidP="00E76DC7">
      <w:pPr>
        <w:pStyle w:val="Heading1"/>
        <w:ind w:left="851" w:hanging="851"/>
      </w:pPr>
      <w:bookmarkStart w:id="76" w:name="_Toc243295945"/>
      <w:r>
        <w:t>Selectiecriteria</w:t>
      </w:r>
      <w:bookmarkEnd w:id="76"/>
    </w:p>
    <w:p w14:paraId="0ED39565" w14:textId="7B8F6572" w:rsidR="00155C1C" w:rsidRDefault="001E28DB" w:rsidP="001271C0">
      <w:pPr>
        <w:rPr>
          <w:color w:val="000000"/>
        </w:rPr>
      </w:pPr>
      <w:r w:rsidRPr="098F37FE">
        <w:t xml:space="preserve">Voor deze Aanbesteding worden </w:t>
      </w:r>
      <w:r w:rsidR="00155C1C" w:rsidRPr="098F37FE">
        <w:t>selectiecriteria</w:t>
      </w:r>
      <w:r w:rsidR="0DE0AEA4" w:rsidRPr="098F37FE">
        <w:t>, bestaande uit uitsluitingsgro</w:t>
      </w:r>
      <w:r w:rsidR="00B81E1A">
        <w:t>nd</w:t>
      </w:r>
      <w:r w:rsidR="0DE0AEA4" w:rsidRPr="098F37FE">
        <w:t>en</w:t>
      </w:r>
      <w:r w:rsidRPr="098F37FE">
        <w:t xml:space="preserve"> en geschiktheidseisen gehanteerd. Deze worden in dit hoofdstuk beschreven.</w:t>
      </w:r>
    </w:p>
    <w:p w14:paraId="6A98FC6A" w14:textId="673DDF5D" w:rsidR="00005C56" w:rsidRDefault="00005C56" w:rsidP="00005C56">
      <w:pPr>
        <w:widowControl w:val="0"/>
        <w:autoSpaceDE w:val="0"/>
        <w:autoSpaceDN w:val="0"/>
        <w:adjustRightInd w:val="0"/>
        <w:spacing w:line="240" w:lineRule="auto"/>
      </w:pPr>
      <w:r>
        <w:t>Ter beoordeling van de Inschrijvingen op de uitsluitingsgronden en de geschiktheidseisen, zal de Aanbestedende Dienst eerst een beoordeling onder voorbehoud maken op basis van het Uniform Europees Aanbestedingsdocument (UEA) en de daarbij behorende gegevens. Het voorbehoud heeft betrekking op de beoordeling van de door de Inschrijvers nog in te dienen bewijsstukken. De Inschrijver die in aanmerking komt voor gunning van de Opdracht dient deze bewijsstukken op eerste verzoek van de Aanbestedende Dienst binnen zeven (7) werkdagen aan te leveren (zie par. 6.</w:t>
      </w:r>
      <w:r w:rsidR="00DB0607">
        <w:t>8</w:t>
      </w:r>
      <w:r>
        <w:t>). Indien deze bewijsstukken te laat worden ontvangen, kan dit leiden tot het ongeldig verklaren van de Inschrijving.</w:t>
      </w:r>
    </w:p>
    <w:p w14:paraId="6D9A9549" w14:textId="77777777" w:rsidR="00E55D63" w:rsidRDefault="00E55D63" w:rsidP="00A05E82">
      <w:r w:rsidRPr="00DF7540">
        <w:t>Het Uniform Europees Aanbestedingsdocument dient volledig ingevuld en ondertekend te zijn door een rechtsgeldige vertegenwoordiger. De rechtsgeldigheid dient te blijken uit het ingediende Kamer van Koophandel uittreksel.</w:t>
      </w:r>
    </w:p>
    <w:p w14:paraId="0A185038" w14:textId="010FD566" w:rsidR="00005C56" w:rsidRPr="00DF7540" w:rsidRDefault="00005C56" w:rsidP="00005C56">
      <w:pPr>
        <w:widowControl w:val="0"/>
        <w:autoSpaceDE w:val="0"/>
        <w:autoSpaceDN w:val="0"/>
        <w:adjustRightInd w:val="0"/>
        <w:spacing w:after="0" w:line="240" w:lineRule="auto"/>
      </w:pPr>
      <w:r w:rsidRPr="00DF7540">
        <w:t xml:space="preserve">Er wordt met klem op gewezen dat verklaringen die achteraf (al dan niet na verificatie) onjuistheden blijken te bevatten of toezeggingen die niet (kunnen) worden waargemaakt, door de Aanbestedende Dienst kunnen worden opgevat als </w:t>
      </w:r>
      <w:r w:rsidR="001168FC">
        <w:t>valse</w:t>
      </w:r>
      <w:r w:rsidRPr="00DF7540">
        <w:t xml:space="preserve"> verklaringen</w:t>
      </w:r>
      <w:r w:rsidR="001168FC">
        <w:t xml:space="preserve"> als bedoeld in art. </w:t>
      </w:r>
      <w:r w:rsidR="009C1B01">
        <w:t>2.87 lid 1 sub h Aw 2012</w:t>
      </w:r>
      <w:r w:rsidRPr="00DF7540">
        <w:t>. Dit leidt tot uitsluiting van de aanbestedingsprocedure. Inschrijvers wordt dan ook verzocht het Uniform Europees Aanbestedingsdocument zorgvuldig in te vullen</w:t>
      </w:r>
      <w:r>
        <w:t xml:space="preserve"> (Annex 2)</w:t>
      </w:r>
      <w:r w:rsidRPr="00DF7540">
        <w:t>.</w:t>
      </w:r>
    </w:p>
    <w:p w14:paraId="09D3A05A" w14:textId="0B4674E2" w:rsidR="00155C1C" w:rsidRDefault="09559ADC" w:rsidP="00E76DC7">
      <w:pPr>
        <w:pStyle w:val="Heading2"/>
      </w:pPr>
      <w:bookmarkStart w:id="77" w:name="_Toc243295946"/>
      <w:r>
        <w:t>Uitsluitingsgronden</w:t>
      </w:r>
      <w:bookmarkEnd w:id="77"/>
    </w:p>
    <w:p w14:paraId="60C44B03" w14:textId="7ACC1783" w:rsidR="006618A5" w:rsidRPr="00DF7540" w:rsidRDefault="00EE3558" w:rsidP="00D01858">
      <w:pPr>
        <w:widowControl w:val="0"/>
        <w:autoSpaceDE w:val="0"/>
        <w:autoSpaceDN w:val="0"/>
        <w:adjustRightInd w:val="0"/>
        <w:spacing w:after="0" w:line="240" w:lineRule="auto"/>
      </w:pPr>
      <w:bookmarkStart w:id="78" w:name="_Toc184731890"/>
      <w:bookmarkStart w:id="79" w:name="_Toc184732127"/>
      <w:bookmarkStart w:id="80" w:name="_Toc184732287"/>
      <w:bookmarkStart w:id="81" w:name="_Toc184732386"/>
      <w:bookmarkEnd w:id="78"/>
      <w:bookmarkEnd w:id="79"/>
      <w:bookmarkEnd w:id="80"/>
      <w:bookmarkEnd w:id="81"/>
      <w:r>
        <w:t xml:space="preserve">Uitsluitingsgronden zijn </w:t>
      </w:r>
      <w:r w:rsidR="00B14542">
        <w:t xml:space="preserve">gronden </w:t>
      </w:r>
      <w:r w:rsidR="00B714A6">
        <w:t xml:space="preserve">voor uitsluiting </w:t>
      </w:r>
      <w:r w:rsidR="00456F4A">
        <w:t>van een inschrijver.</w:t>
      </w:r>
      <w:r w:rsidR="003E7409">
        <w:t xml:space="preserve"> </w:t>
      </w:r>
      <w:r w:rsidR="00C0218D">
        <w:t xml:space="preserve">Deze zijn onder te verdelen in dwingende, facultatieve en aanvullende uitsluitingsgronden. De Aanbestedende Dienst hanteert </w:t>
      </w:r>
      <w:r w:rsidR="00933C49">
        <w:t>de dwingende en enkele van de facultatieve uitsluitingsgronden, zoals nader beschreven in de navolgende paragrafen.</w:t>
      </w:r>
    </w:p>
    <w:p w14:paraId="0578ACD3" w14:textId="4AC281FB" w:rsidR="001E28DB" w:rsidRPr="00DF7540" w:rsidRDefault="001E28DB" w:rsidP="00AC0B64">
      <w:pPr>
        <w:pStyle w:val="Heading3"/>
      </w:pPr>
      <w:bookmarkStart w:id="82" w:name="_Toc239778076"/>
      <w:bookmarkStart w:id="83" w:name="_Toc243295947"/>
      <w:r w:rsidRPr="00AC0B64">
        <w:t>Dwingende</w:t>
      </w:r>
      <w:r w:rsidRPr="00DF7540">
        <w:t xml:space="preserve"> uitsluitingsgronden</w:t>
      </w:r>
      <w:bookmarkEnd w:id="82"/>
      <w:bookmarkEnd w:id="83"/>
    </w:p>
    <w:p w14:paraId="43356F21" w14:textId="710D7EFD" w:rsidR="001E28DB" w:rsidRPr="00DF7540" w:rsidRDefault="001E28DB" w:rsidP="00A371FA">
      <w:r w:rsidRPr="00DF7540">
        <w:t xml:space="preserve">Bij het toepassen van de Europese aanbestedingsprocedures dienen de dwingende uitsluitingsgronden uit artikel 2.86 Aanbestedingswet </w:t>
      </w:r>
      <w:r w:rsidR="00506CC9" w:rsidRPr="00DF7540">
        <w:t xml:space="preserve">2012 </w:t>
      </w:r>
      <w:r w:rsidRPr="00DF7540">
        <w:t>(</w:t>
      </w:r>
      <w:r w:rsidR="00506CC9" w:rsidRPr="00DF7540">
        <w:t xml:space="preserve">hierna: </w:t>
      </w:r>
      <w:r w:rsidR="00535762" w:rsidRPr="00DF7540">
        <w:t>A</w:t>
      </w:r>
      <w:r w:rsidR="009E7BCC" w:rsidRPr="00DF7540">
        <w:t>w</w:t>
      </w:r>
      <w:r w:rsidRPr="00DF7540">
        <w:t xml:space="preserve"> 2012) verplicht toegepast te worden.</w:t>
      </w:r>
    </w:p>
    <w:p w14:paraId="73F517EF" w14:textId="60B8E196" w:rsidR="001E28DB" w:rsidRPr="00DF7540" w:rsidRDefault="001E28DB" w:rsidP="00DF7540">
      <w:pPr>
        <w:widowControl w:val="0"/>
        <w:autoSpaceDE w:val="0"/>
        <w:autoSpaceDN w:val="0"/>
        <w:adjustRightInd w:val="0"/>
        <w:spacing w:line="240" w:lineRule="auto"/>
      </w:pPr>
      <w:r w:rsidRPr="00DF7540">
        <w:t xml:space="preserve">Deze uitsluitingsgronden omvatten zeer ernstige vormen van economische delicten. Op grond van deze bepaling dient Connekt Inschrijvers tegen wie bij een onherroepelijk vonnis een veroordeling om één of meer van de in artikel 2.86 lid 2 </w:t>
      </w:r>
      <w:r w:rsidR="009E7BCC" w:rsidRPr="00DF7540">
        <w:t>Aw</w:t>
      </w:r>
      <w:r w:rsidRPr="00DF7540">
        <w:t xml:space="preserve"> 2012 genoemde redenen is uitgesproken uit te sluiten van deelname aan de aanbestedingsprocedure, en indien Inschrijver nalatig is geweest bij het betalen van belastingen en sociale verzekeringspremies.</w:t>
      </w:r>
    </w:p>
    <w:p w14:paraId="1CA4140D" w14:textId="2FB31168" w:rsidR="001E28DB" w:rsidRPr="00DF7540" w:rsidRDefault="001E28DB" w:rsidP="00DF7540">
      <w:pPr>
        <w:widowControl w:val="0"/>
        <w:autoSpaceDE w:val="0"/>
        <w:autoSpaceDN w:val="0"/>
        <w:adjustRightInd w:val="0"/>
        <w:spacing w:line="240" w:lineRule="auto"/>
      </w:pPr>
      <w:r w:rsidRPr="00DF7540">
        <w:t xml:space="preserve">Iedere Inschrijver dient bij haar Inschrijving door middel van het Uniform Europees Aanbestedingsdocument (Annex 2) te verklaren dat deze dwingende uitsluitingsgronden niet op Inschrijver van toepassing zijn. De uitsluitingsgronden zijn opgenomen in </w:t>
      </w:r>
      <w:r w:rsidR="005F6FE0" w:rsidRPr="00DF7540">
        <w:t>D</w:t>
      </w:r>
      <w:r w:rsidR="00535762" w:rsidRPr="00DF7540">
        <w:t>eel</w:t>
      </w:r>
      <w:r w:rsidRPr="00DF7540">
        <w:t xml:space="preserve"> III van dit formulier. </w:t>
      </w:r>
    </w:p>
    <w:p w14:paraId="5DA203AC" w14:textId="77777777" w:rsidR="001E28DB" w:rsidRPr="00DF7540" w:rsidRDefault="001E28DB" w:rsidP="001E28DB">
      <w:pPr>
        <w:autoSpaceDE w:val="0"/>
        <w:autoSpaceDN w:val="0"/>
        <w:adjustRightInd w:val="0"/>
        <w:spacing w:line="240" w:lineRule="auto"/>
      </w:pPr>
      <w:r w:rsidRPr="00DF7540">
        <w:t xml:space="preserve">Ter verificatie van deze verklaring wordt: </w:t>
      </w:r>
    </w:p>
    <w:p w14:paraId="2B73CC3B" w14:textId="7E52C7DD" w:rsidR="001E28DB" w:rsidRPr="00DF7540" w:rsidRDefault="001E28DB" w:rsidP="00487F32">
      <w:pPr>
        <w:pStyle w:val="ListParagraph"/>
        <w:numPr>
          <w:ilvl w:val="0"/>
          <w:numId w:val="5"/>
        </w:numPr>
        <w:autoSpaceDE w:val="0"/>
        <w:autoSpaceDN w:val="0"/>
        <w:adjustRightInd w:val="0"/>
        <w:spacing w:line="240" w:lineRule="auto"/>
        <w:ind w:left="567" w:hanging="425"/>
      </w:pPr>
      <w:r w:rsidRPr="00DF7540">
        <w:t xml:space="preserve">Aan de winnende </w:t>
      </w:r>
      <w:r w:rsidR="005578D3" w:rsidRPr="00DF7540">
        <w:t>Inschrijver</w:t>
      </w:r>
      <w:r w:rsidRPr="00DF7540">
        <w:rPr>
          <w:b/>
        </w:rPr>
        <w:t xml:space="preserve"> </w:t>
      </w:r>
      <w:r w:rsidRPr="00DF7540">
        <w:t>een Gedragsverklaring aanbesteden</w:t>
      </w:r>
      <w:r w:rsidRPr="00DF7540">
        <w:rPr>
          <w:rStyle w:val="FootnoteReference"/>
        </w:rPr>
        <w:footnoteReference w:id="1"/>
      </w:r>
      <w:r w:rsidRPr="00DF7540">
        <w:t xml:space="preserve"> </w:t>
      </w:r>
      <w:r w:rsidR="00856989">
        <w:t xml:space="preserve">opgevraagd </w:t>
      </w:r>
      <w:r w:rsidRPr="00DF7540">
        <w:t xml:space="preserve">die op het tijdstip van Inschrijving niet ouder is dan twee jaar. </w:t>
      </w:r>
    </w:p>
    <w:p w14:paraId="146EB8BF" w14:textId="165BB0E3" w:rsidR="001E28DB" w:rsidRPr="00DF7540" w:rsidRDefault="008848BA" w:rsidP="00487F32">
      <w:pPr>
        <w:pStyle w:val="ListParagraph"/>
        <w:numPr>
          <w:ilvl w:val="0"/>
          <w:numId w:val="5"/>
        </w:numPr>
        <w:autoSpaceDE w:val="0"/>
        <w:autoSpaceDN w:val="0"/>
        <w:adjustRightInd w:val="0"/>
        <w:spacing w:line="240" w:lineRule="auto"/>
        <w:ind w:left="567" w:hanging="425"/>
      </w:pPr>
      <w:r>
        <w:t>A</w:t>
      </w:r>
      <w:r w:rsidR="001E28DB" w:rsidRPr="00DF7540">
        <w:t xml:space="preserve">an de winnende </w:t>
      </w:r>
      <w:r w:rsidR="005578D3" w:rsidRPr="00DF7540">
        <w:t>Inschrijver</w:t>
      </w:r>
      <w:r w:rsidR="001E28DB" w:rsidRPr="00DF7540">
        <w:t xml:space="preserve"> ter verificatie </w:t>
      </w:r>
      <w:r w:rsidR="00ED4ECE">
        <w:t xml:space="preserve">tevens </w:t>
      </w:r>
      <w:r w:rsidR="001E28DB" w:rsidRPr="00DF7540">
        <w:t>een Verklaring van de Belastingdienst</w:t>
      </w:r>
      <w:r w:rsidR="001E28DB" w:rsidRPr="00DF7540">
        <w:rPr>
          <w:rStyle w:val="FootnoteReference"/>
        </w:rPr>
        <w:footnoteReference w:id="2"/>
      </w:r>
      <w:r w:rsidR="001E28DB" w:rsidRPr="00DF7540">
        <w:t xml:space="preserve"> opgevraagd, die op het tijdstip van indienen van de Inschrijving niet ouder is dan zes maanden. </w:t>
      </w:r>
    </w:p>
    <w:p w14:paraId="2C3D10CB" w14:textId="7B2443E1" w:rsidR="001E28DB" w:rsidRPr="00DF7540" w:rsidRDefault="001E28DB" w:rsidP="00DF7540">
      <w:pPr>
        <w:widowControl w:val="0"/>
        <w:autoSpaceDE w:val="0"/>
        <w:autoSpaceDN w:val="0"/>
        <w:adjustRightInd w:val="0"/>
        <w:spacing w:line="240" w:lineRule="auto"/>
      </w:pPr>
      <w:r w:rsidRPr="00DF7540">
        <w:t xml:space="preserve">Zowel de Gedragsverklaring aanbesteden als de </w:t>
      </w:r>
      <w:r w:rsidR="00B6520F">
        <w:t>V</w:t>
      </w:r>
      <w:r w:rsidRPr="00DF7540">
        <w:t xml:space="preserve">erklaring van de Belastingdienst inzake nakoming van fiscale verplichtingen en het (kopie) van een bewijs van verzekering dienen door de daartoe bevoegde instanties verstrekt te zijn voorafgaande aan de sluitingsdatum van </w:t>
      </w:r>
      <w:r w:rsidR="00053985" w:rsidRPr="00DF7540">
        <w:t>Inschrijving</w:t>
      </w:r>
      <w:r w:rsidRPr="00DF7540">
        <w:t xml:space="preserve">. Het tijdig aanvragen, verkrijgen en op verzoek aan Connekt te overleggen van de genoemde bewijsdocumenten is voor uw eigen risico en verantwoordelijkheid. Het advies is dan ook de bewijsdocumenten aan te vragen tijdens uw </w:t>
      </w:r>
      <w:r w:rsidR="00053985" w:rsidRPr="00DF7540">
        <w:t>Inschrijving</w:t>
      </w:r>
      <w:r w:rsidRPr="00DF7540">
        <w:t xml:space="preserve"> voor de </w:t>
      </w:r>
      <w:r w:rsidR="005578D3" w:rsidRPr="00DF7540">
        <w:t>Aanbesteding</w:t>
      </w:r>
      <w:r w:rsidRPr="00DF7540">
        <w:t>. Connekt is bevoegd hiervoor uitstel te verlenen, maar is hiertoe niet verplicht.</w:t>
      </w:r>
    </w:p>
    <w:p w14:paraId="3DBA167C" w14:textId="597CADC4" w:rsidR="001E28DB" w:rsidRPr="00DF7540" w:rsidRDefault="001E28DB" w:rsidP="00AC0B64">
      <w:pPr>
        <w:pStyle w:val="Heading3"/>
      </w:pPr>
      <w:bookmarkStart w:id="84" w:name="_Toc239778077"/>
      <w:bookmarkStart w:id="85" w:name="_Toc243295948"/>
      <w:r w:rsidRPr="00DF7540">
        <w:t>Facultatieve uitsluitingsgronden</w:t>
      </w:r>
      <w:bookmarkEnd w:id="84"/>
      <w:bookmarkEnd w:id="85"/>
    </w:p>
    <w:p w14:paraId="1A4750DF" w14:textId="0C8A01F6" w:rsidR="00BC23DC" w:rsidRPr="00DF7540" w:rsidRDefault="00BC23DC" w:rsidP="00BC23DC">
      <w:r w:rsidRPr="00DF7540">
        <w:t xml:space="preserve">Bij het toepassen van de Europese aanbestedingsprocedures </w:t>
      </w:r>
      <w:r w:rsidR="008B017D">
        <w:t xml:space="preserve">mag </w:t>
      </w:r>
      <w:r w:rsidR="00AF2427">
        <w:t xml:space="preserve">een aanbestedende dienst </w:t>
      </w:r>
      <w:r w:rsidRPr="00DF7540">
        <w:t xml:space="preserve">de </w:t>
      </w:r>
      <w:r w:rsidR="003936FE">
        <w:t>facultat</w:t>
      </w:r>
      <w:r w:rsidR="00EF484B">
        <w:t>ieve</w:t>
      </w:r>
      <w:r w:rsidRPr="00DF7540">
        <w:t xml:space="preserve"> uitsluitingsgronden uit artikel 2.8</w:t>
      </w:r>
      <w:r>
        <w:t>7</w:t>
      </w:r>
      <w:r w:rsidRPr="00DF7540">
        <w:t xml:space="preserve"> Aw 2012</w:t>
      </w:r>
      <w:r w:rsidR="00EF484B">
        <w:t xml:space="preserve">, naast de eerdergenoemde dwingende </w:t>
      </w:r>
      <w:r w:rsidR="00461E2F">
        <w:t>uitsluitingsgronden, toepassen</w:t>
      </w:r>
      <w:r w:rsidRPr="00DF7540">
        <w:t>.</w:t>
      </w:r>
    </w:p>
    <w:p w14:paraId="26FD6B9D" w14:textId="48CA6B5C" w:rsidR="001E28DB" w:rsidRPr="00DF7540" w:rsidRDefault="001E28DB" w:rsidP="00DF7540">
      <w:pPr>
        <w:widowControl w:val="0"/>
        <w:autoSpaceDE w:val="0"/>
        <w:autoSpaceDN w:val="0"/>
        <w:adjustRightInd w:val="0"/>
        <w:spacing w:after="0" w:line="240" w:lineRule="auto"/>
      </w:pPr>
      <w:r w:rsidRPr="00DF7540">
        <w:t xml:space="preserve">Op deze </w:t>
      </w:r>
      <w:r w:rsidR="005578D3" w:rsidRPr="00DF7540">
        <w:t>Aanbesteding</w:t>
      </w:r>
      <w:r w:rsidRPr="00DF7540">
        <w:t xml:space="preserve"> zijn de volgende facultatieve uitsluitingsgronden van toepassing verklaard</w:t>
      </w:r>
      <w:r w:rsidR="002C79DA">
        <w:t xml:space="preserve"> door </w:t>
      </w:r>
      <w:r w:rsidR="00C82C1D">
        <w:t>de Aanbestedende Dienst</w:t>
      </w:r>
      <w:r w:rsidRPr="00DF7540">
        <w:t>. Inschrijver dient op het Uniform Europees Aanbestedingsdocument (</w:t>
      </w:r>
      <w:r w:rsidR="000F32CF" w:rsidRPr="001271C0">
        <w:t>Annex 2</w:t>
      </w:r>
      <w:r w:rsidRPr="00DF7540">
        <w:t>) te verklaren dat deze facultatieve uitsluitingsgronden niet op haar van toepassing zijn.</w:t>
      </w:r>
    </w:p>
    <w:p w14:paraId="63163455" w14:textId="7726276A" w:rsidR="001E28DB" w:rsidRPr="00DF7540" w:rsidRDefault="001E28DB" w:rsidP="00487F32">
      <w:pPr>
        <w:pStyle w:val="ListParagraph"/>
        <w:numPr>
          <w:ilvl w:val="0"/>
          <w:numId w:val="22"/>
        </w:numPr>
        <w:autoSpaceDE w:val="0"/>
        <w:autoSpaceDN w:val="0"/>
        <w:adjustRightInd w:val="0"/>
        <w:spacing w:line="240" w:lineRule="auto"/>
      </w:pPr>
      <w:r w:rsidRPr="00DF7540">
        <w:t>Inschrijver verkeert in staat van faillissement/liquidatie of jegens hem geldt een surseance van betaling of een andere vergelijkbare toestand</w:t>
      </w:r>
      <w:r w:rsidR="00F12B68">
        <w:t xml:space="preserve"> (art. 2.87 </w:t>
      </w:r>
      <w:r w:rsidR="006A2808">
        <w:t>lid 1 sub b Aw 2012)</w:t>
      </w:r>
      <w:r w:rsidRPr="00DF7540">
        <w:t>;</w:t>
      </w:r>
    </w:p>
    <w:p w14:paraId="65E299F6" w14:textId="2F60AC6E" w:rsidR="001E28DB" w:rsidRPr="00DF7540" w:rsidRDefault="001E28DB" w:rsidP="00487F32">
      <w:pPr>
        <w:pStyle w:val="ListParagraph"/>
        <w:numPr>
          <w:ilvl w:val="0"/>
          <w:numId w:val="22"/>
        </w:numPr>
        <w:autoSpaceDE w:val="0"/>
        <w:autoSpaceDN w:val="0"/>
        <w:adjustRightInd w:val="0"/>
        <w:spacing w:line="240" w:lineRule="auto"/>
      </w:pPr>
      <w:r w:rsidRPr="00DF7540">
        <w:t xml:space="preserve">Inschrijver heeft zich in ernstige mate schuldig gemaakt aan valse verklaringen bij het verstrekken van inlichtingen die door een </w:t>
      </w:r>
      <w:r w:rsidR="005578D3" w:rsidRPr="00DF7540">
        <w:t>Aanbestedende Dienst</w:t>
      </w:r>
      <w:r w:rsidRPr="00DF7540">
        <w:t xml:space="preserve"> van hem waren verlangd of hij heeft die inlichtingen niet verstrekt</w:t>
      </w:r>
      <w:r w:rsidR="006A2808">
        <w:t xml:space="preserve"> (art. 2.87 lid 1 sub </w:t>
      </w:r>
      <w:r w:rsidR="008F6B0E">
        <w:t>h</w:t>
      </w:r>
      <w:r w:rsidR="006A2808">
        <w:t xml:space="preserve"> Aw 2012)</w:t>
      </w:r>
      <w:r w:rsidRPr="00DF7540">
        <w:t>.</w:t>
      </w:r>
    </w:p>
    <w:p w14:paraId="41396096" w14:textId="77777777" w:rsidR="001E28DB" w:rsidRPr="001C2E8B" w:rsidRDefault="001E28DB" w:rsidP="00AC0B64">
      <w:pPr>
        <w:pStyle w:val="Heading2"/>
      </w:pPr>
      <w:bookmarkStart w:id="86" w:name="_Toc184731894"/>
      <w:bookmarkStart w:id="87" w:name="_Toc184732131"/>
      <w:bookmarkStart w:id="88" w:name="_Toc184732291"/>
      <w:bookmarkStart w:id="89" w:name="_Toc184732390"/>
      <w:bookmarkStart w:id="90" w:name="_Toc239778078"/>
      <w:bookmarkStart w:id="91" w:name="_Toc243295949"/>
      <w:bookmarkEnd w:id="86"/>
      <w:bookmarkEnd w:id="87"/>
      <w:bookmarkEnd w:id="88"/>
      <w:bookmarkEnd w:id="89"/>
      <w:r w:rsidRPr="001C2E8B">
        <w:t>Geschiktheidseisen</w:t>
      </w:r>
      <w:bookmarkEnd w:id="90"/>
      <w:bookmarkEnd w:id="91"/>
    </w:p>
    <w:p w14:paraId="14D792F2" w14:textId="77777777" w:rsidR="00276E90" w:rsidRPr="00DF7540" w:rsidRDefault="00276E90" w:rsidP="00276E90">
      <w:pPr>
        <w:widowControl w:val="0"/>
        <w:autoSpaceDE w:val="0"/>
        <w:autoSpaceDN w:val="0"/>
        <w:adjustRightInd w:val="0"/>
        <w:spacing w:line="240" w:lineRule="auto"/>
      </w:pPr>
      <w:r w:rsidRPr="00DF7540">
        <w:t xml:space="preserve">Geschiktheidseisen zijn minimale eisen waaraan een Inschrijver moet voldoen om überhaupt mee te mogen doen aan de Aanbesteding en dienen de vraag te beantwoorden of u als Inschrijver in staat bent om de Opdracht naar behoren uit te kunnen voeren. </w:t>
      </w:r>
    </w:p>
    <w:p w14:paraId="687005BF" w14:textId="56C60049" w:rsidR="001E28DB" w:rsidRPr="00DF7540" w:rsidRDefault="001E28DB" w:rsidP="000337FD">
      <w:r w:rsidRPr="00DF7540">
        <w:t xml:space="preserve">De </w:t>
      </w:r>
      <w:r w:rsidR="005578D3" w:rsidRPr="00DF7540">
        <w:t>Aanbestedende Dienst</w:t>
      </w:r>
      <w:r w:rsidRPr="00DF7540">
        <w:t xml:space="preserve"> vraagt de Inschrijvers ten tijde van de Inschrijving om aan te geven of zij voldoen aan de gestelde geschiktheidseisen in </w:t>
      </w:r>
      <w:r w:rsidR="00C5437D">
        <w:t xml:space="preserve">de paragrafen </w:t>
      </w:r>
      <w:r w:rsidR="0041377C">
        <w:fldChar w:fldCharType="begin"/>
      </w:r>
      <w:r w:rsidR="0041377C">
        <w:instrText xml:space="preserve"> REF _Ref243050942 \r \h </w:instrText>
      </w:r>
      <w:r w:rsidR="0041377C">
        <w:fldChar w:fldCharType="separate"/>
      </w:r>
      <w:r w:rsidR="0041377C">
        <w:t>4.2.1</w:t>
      </w:r>
      <w:r w:rsidR="0041377C">
        <w:fldChar w:fldCharType="end"/>
      </w:r>
      <w:r w:rsidRPr="00DF7540">
        <w:t xml:space="preserve"> </w:t>
      </w:r>
      <w:r w:rsidR="0041377C">
        <w:t xml:space="preserve">en </w:t>
      </w:r>
      <w:r w:rsidR="0041377C">
        <w:fldChar w:fldCharType="begin"/>
      </w:r>
      <w:r w:rsidR="0041377C">
        <w:instrText xml:space="preserve"> REF _Ref243050985 \r \h </w:instrText>
      </w:r>
      <w:r w:rsidR="0041377C">
        <w:fldChar w:fldCharType="separate"/>
      </w:r>
      <w:r w:rsidR="0041377C">
        <w:t>4.2.2</w:t>
      </w:r>
      <w:r w:rsidR="0041377C">
        <w:fldChar w:fldCharType="end"/>
      </w:r>
      <w:r w:rsidR="0041377C">
        <w:t xml:space="preserve"> d</w:t>
      </w:r>
      <w:r w:rsidRPr="00DF7540">
        <w:t>oor het invullen van het Uniform Europees Aanbestedingsdocument.</w:t>
      </w:r>
    </w:p>
    <w:p w14:paraId="11C9AD56" w14:textId="2EE28CFC" w:rsidR="001E28DB" w:rsidRPr="00DF7540" w:rsidRDefault="001E28DB" w:rsidP="000337FD">
      <w:r w:rsidRPr="00DF7540">
        <w:t xml:space="preserve">De </w:t>
      </w:r>
      <w:r w:rsidR="005578D3" w:rsidRPr="00DF7540">
        <w:t>Aanbestedende Dienst</w:t>
      </w:r>
      <w:r w:rsidRPr="00DF7540">
        <w:t xml:space="preserve"> stelt geschiktheidseisen ten aanzien van (i) financiële en economische draagkracht en (ii) beroepsbevoegdheid, (iii) technische bekwaamheid. Indien de Inschrijver niet aan alle geschiktheidseisen voldoet kan de Inschrijving ongeldig worden verklaard.</w:t>
      </w:r>
    </w:p>
    <w:p w14:paraId="010B84A1" w14:textId="2580284F" w:rsidR="001E28DB" w:rsidRPr="00DF7540" w:rsidRDefault="001E28DB" w:rsidP="00AC0B64">
      <w:pPr>
        <w:pStyle w:val="Heading3"/>
      </w:pPr>
      <w:bookmarkStart w:id="92" w:name="_Toc239778079"/>
      <w:bookmarkStart w:id="93" w:name="_Ref242968633"/>
      <w:bookmarkStart w:id="94" w:name="_Ref243050942"/>
      <w:bookmarkStart w:id="95" w:name="_Toc243295950"/>
      <w:r w:rsidRPr="00AC0B64">
        <w:t>Financiële</w:t>
      </w:r>
      <w:r w:rsidRPr="00DF7540">
        <w:t xml:space="preserve"> en economische draagkracht</w:t>
      </w:r>
      <w:bookmarkEnd w:id="92"/>
      <w:bookmarkEnd w:id="93"/>
      <w:bookmarkEnd w:id="94"/>
      <w:bookmarkEnd w:id="95"/>
    </w:p>
    <w:p w14:paraId="3A4F83D7" w14:textId="685B1CD2" w:rsidR="001E28DB" w:rsidRPr="00DF7540" w:rsidRDefault="001E28DB" w:rsidP="000337FD">
      <w:r>
        <w:t>Inschrijver dient te beschikken over een bedrijfsaansprakelijkheidsverzekering met een dekking van ten minste € 500.000 per schadeveroorzakende gebeurtenis.</w:t>
      </w:r>
    </w:p>
    <w:p w14:paraId="62A1800D" w14:textId="49DAC0F9" w:rsidR="001E28DB" w:rsidRPr="00DF7540" w:rsidRDefault="001E28DB" w:rsidP="000337FD">
      <w:r w:rsidRPr="00DF7540">
        <w:t>Een bewijs van verzekering, zoals voornoemd wordt enkel bij de winnende Inschrijver middels een schriftelijk verzoek daartoe opgevraagd. De winnende Inschrijver staat ervoor in dat deze verklaring, op het moment van indiening, overeenstem</w:t>
      </w:r>
      <w:r w:rsidR="3013CB16">
        <w:t>t</w:t>
      </w:r>
      <w:r w:rsidRPr="00DF7540">
        <w:t xml:space="preserve"> met de werkelijke situatie waarin de Inschrijver zich op dat moment bevindt.</w:t>
      </w:r>
    </w:p>
    <w:p w14:paraId="4FB0E77E" w14:textId="6C609E6A" w:rsidR="00535762" w:rsidRPr="00DF7540" w:rsidRDefault="00535762" w:rsidP="00AC0B64">
      <w:pPr>
        <w:pStyle w:val="Heading3"/>
      </w:pPr>
      <w:bookmarkStart w:id="96" w:name="_Toc239778080"/>
      <w:bookmarkStart w:id="97" w:name="_Ref242968641"/>
      <w:bookmarkStart w:id="98" w:name="_Ref243050985"/>
      <w:bookmarkStart w:id="99" w:name="_Toc243295951"/>
      <w:r w:rsidRPr="00AC0B64">
        <w:t>Beroeps</w:t>
      </w:r>
      <w:r w:rsidR="003D52C6" w:rsidRPr="00AC0B64">
        <w:t>bevoegdheid</w:t>
      </w:r>
      <w:bookmarkEnd w:id="96"/>
      <w:bookmarkEnd w:id="97"/>
      <w:bookmarkEnd w:id="98"/>
      <w:bookmarkEnd w:id="99"/>
    </w:p>
    <w:p w14:paraId="5486E049" w14:textId="6829F263" w:rsidR="001E28DB" w:rsidRPr="00DF7540" w:rsidRDefault="001E28DB" w:rsidP="000337FD">
      <w:r w:rsidRPr="00DF7540">
        <w:t xml:space="preserve">Inschrijver dient ingeschreven te zijn in het Beroepsregister </w:t>
      </w:r>
      <w:r w:rsidR="00F969B4">
        <w:t xml:space="preserve">– </w:t>
      </w:r>
      <w:r w:rsidRPr="00DF7540">
        <w:t>in Nederland is dit het Handelsregister bij de Kamer van Koophandel</w:t>
      </w:r>
      <w:r w:rsidR="00F969B4">
        <w:t xml:space="preserve"> –</w:t>
      </w:r>
      <w:r w:rsidRPr="00DF7540">
        <w:t xml:space="preserve"> of in een vergelijkbaar register in het land van herkomst van de </w:t>
      </w:r>
      <w:r w:rsidR="002003A2" w:rsidRPr="00DF7540">
        <w:t>I</w:t>
      </w:r>
      <w:r w:rsidRPr="00DF7540">
        <w:t xml:space="preserve">nschrijver. Inschrijver dient in dit kader te beschikken over een bewijs van inschrijving in het </w:t>
      </w:r>
      <w:r w:rsidR="561BA857">
        <w:t>B</w:t>
      </w:r>
      <w:r w:rsidRPr="00DF7540">
        <w:t xml:space="preserve">eroepsregister. </w:t>
      </w:r>
    </w:p>
    <w:p w14:paraId="0FA15353" w14:textId="2C44A951" w:rsidR="001E28DB" w:rsidRPr="00DF7540" w:rsidRDefault="001E28DB" w:rsidP="000337FD">
      <w:r w:rsidRPr="00DF7540">
        <w:t xml:space="preserve">Inschrijver dient bij Inschrijving te verklaren dat hij over een dergelijk bewijs van inschrijving beschikt middels het UEA. Ter verificatie dient Inschrijver bij Inschrijving ook een uittreksel in van de </w:t>
      </w:r>
      <w:r w:rsidR="00053985" w:rsidRPr="00DF7540">
        <w:t>Inschrijving</w:t>
      </w:r>
      <w:r w:rsidRPr="00DF7540">
        <w:t xml:space="preserve"> in het </w:t>
      </w:r>
      <w:r w:rsidR="7E26C0BA">
        <w:t>H</w:t>
      </w:r>
      <w:r w:rsidRPr="00DF7540">
        <w:t xml:space="preserve">andelsregister of een vergelijkbaar register uit het land van herkomst. Dit bewijs dient de actuele stand van zaken met betrekking tot de onderneming weer te geven en dient op het tijdstip van indienen niet ouder te zijn dan zes maanden. Ook dient uit dit bewijs de rechtsgeldige ondertekening van het Inschrijvingsformulier en het Uniform Europees Aanbestedingsdocument te blijken. </w:t>
      </w:r>
    </w:p>
    <w:p w14:paraId="72FA6D31" w14:textId="681F0004" w:rsidR="00436C85" w:rsidRDefault="001E28DB" w:rsidP="005D5F83">
      <w:pPr>
        <w:pStyle w:val="Heading3"/>
      </w:pPr>
      <w:bookmarkStart w:id="100" w:name="_Toc184731898"/>
      <w:bookmarkStart w:id="101" w:name="_Toc184732135"/>
      <w:bookmarkStart w:id="102" w:name="_Toc184732295"/>
      <w:bookmarkStart w:id="103" w:name="_Toc184732394"/>
      <w:bookmarkStart w:id="104" w:name="_Toc184731899"/>
      <w:bookmarkStart w:id="105" w:name="_Toc184732136"/>
      <w:bookmarkStart w:id="106" w:name="_Toc184732296"/>
      <w:bookmarkStart w:id="107" w:name="_Toc184732395"/>
      <w:bookmarkStart w:id="108" w:name="_Toc239778081"/>
      <w:bookmarkStart w:id="109" w:name="_Ref243049414"/>
      <w:bookmarkStart w:id="110" w:name="_Toc243295952"/>
      <w:bookmarkEnd w:id="100"/>
      <w:bookmarkEnd w:id="101"/>
      <w:bookmarkEnd w:id="102"/>
      <w:bookmarkEnd w:id="103"/>
      <w:bookmarkEnd w:id="104"/>
      <w:bookmarkEnd w:id="105"/>
      <w:bookmarkEnd w:id="106"/>
      <w:bookmarkEnd w:id="107"/>
      <w:r w:rsidRPr="00AC0B64">
        <w:t>Technische</w:t>
      </w:r>
      <w:r w:rsidRPr="00DF7540">
        <w:t xml:space="preserve"> bekwaamheid</w:t>
      </w:r>
      <w:bookmarkEnd w:id="108"/>
      <w:bookmarkEnd w:id="109"/>
      <w:bookmarkEnd w:id="110"/>
    </w:p>
    <w:p w14:paraId="04FC624C" w14:textId="156ABD4F" w:rsidR="00F82ACA" w:rsidRPr="00F82ACA" w:rsidRDefault="00F82ACA" w:rsidP="00F82ACA">
      <w:r w:rsidRPr="00F82ACA">
        <w:t>De Inschrijver dient aan te tonen dat</w:t>
      </w:r>
      <w:r w:rsidR="003C6D2D">
        <w:t xml:space="preserve"> de aangeboden persoon of personen</w:t>
      </w:r>
      <w:r w:rsidRPr="00F82ACA">
        <w:t xml:space="preserve"> </w:t>
      </w:r>
      <w:r w:rsidR="003C6D2D">
        <w:t xml:space="preserve">beschikt </w:t>
      </w:r>
      <w:r w:rsidR="00AB582B">
        <w:t>/</w:t>
      </w:r>
      <w:r w:rsidR="003C6D2D">
        <w:t xml:space="preserve"> beschikken</w:t>
      </w:r>
      <w:r w:rsidRPr="00F82ACA">
        <w:t xml:space="preserve"> over voldoende relevante ervaring</w:t>
      </w:r>
      <w:r w:rsidR="00DD13AF">
        <w:t xml:space="preserve"> en </w:t>
      </w:r>
      <w:r w:rsidRPr="00F82ACA">
        <w:t>deskundigheid</w:t>
      </w:r>
      <w:r w:rsidR="003E6E9B">
        <w:t>. De Inschrijver</w:t>
      </w:r>
      <w:r w:rsidR="00E77066">
        <w:t xml:space="preserve"> toont aan over voldoende</w:t>
      </w:r>
      <w:r w:rsidRPr="00F82ACA">
        <w:t xml:space="preserve"> capaciteit en organisatievermogen </w:t>
      </w:r>
      <w:r w:rsidR="00E77066">
        <w:t xml:space="preserve">te beschikken </w:t>
      </w:r>
      <w:r w:rsidRPr="00F82ACA">
        <w:t>om de werkzaamheden binnen het Team Bouwen &amp; Beheer BDI gedurende de looptijd van de Raamovereenkomst uit te voeren.</w:t>
      </w:r>
    </w:p>
    <w:p w14:paraId="6153B820" w14:textId="77777777" w:rsidR="00F82ACA" w:rsidRPr="00F82ACA" w:rsidRDefault="00F82ACA" w:rsidP="00F82ACA">
      <w:r w:rsidRPr="00F82ACA">
        <w:t>De volgende minimumeisen gelden.</w:t>
      </w:r>
    </w:p>
    <w:p w14:paraId="63CB9E81" w14:textId="77777777" w:rsidR="00F82ACA" w:rsidRPr="00F82ACA" w:rsidRDefault="00F82ACA" w:rsidP="001271C0">
      <w:pPr>
        <w:rPr>
          <w:b/>
          <w:bCs/>
        </w:rPr>
      </w:pPr>
      <w:r w:rsidRPr="00F82ACA">
        <w:rPr>
          <w:b/>
          <w:bCs/>
        </w:rPr>
        <w:t>Geschiktheidseis 1: relevante ervaring met data-ecosystemen en datadeling</w:t>
      </w:r>
    </w:p>
    <w:p w14:paraId="158CB6DF" w14:textId="77777777" w:rsidR="00F82ACA" w:rsidRPr="00F82ACA" w:rsidRDefault="00F82ACA" w:rsidP="00F82ACA">
      <w:r w:rsidRPr="00F82ACA">
        <w:t>De Inschrijver heeft in de vijf jaar voorafgaand aan de sluitingsdatum van de Inschrijving minimaal één vergelijkbare opdracht uitgevoerd waarbij meerdere onafhankelijke organisaties betrokken waren bij de realisatie, toepassing, het beheer of de doorontwikkeling van een data-ecosysteem, datadeelinfrastructuur, afsprakenstelsel of vergelijkbare digitale samenwerking.</w:t>
      </w:r>
    </w:p>
    <w:p w14:paraId="52505417" w14:textId="77777777" w:rsidR="00F82ACA" w:rsidRPr="00F82ACA" w:rsidRDefault="00F82ACA" w:rsidP="00F82ACA">
      <w:r w:rsidRPr="00F82ACA">
        <w:t>Uit de referentieopdracht blijkt ervaring met ten minste drie van de volgende onderwerpen:</w:t>
      </w:r>
    </w:p>
    <w:p w14:paraId="6EB6D058" w14:textId="77777777" w:rsidR="00F82ACA" w:rsidRPr="00F82ACA" w:rsidRDefault="00F82ACA" w:rsidP="001271C0">
      <w:pPr>
        <w:pStyle w:val="ListParagraph"/>
        <w:numPr>
          <w:ilvl w:val="0"/>
          <w:numId w:val="57"/>
        </w:numPr>
      </w:pPr>
      <w:r w:rsidRPr="00F82ACA">
        <w:t>federatief datadelen;</w:t>
      </w:r>
    </w:p>
    <w:p w14:paraId="76639F93" w14:textId="77777777" w:rsidR="00F82ACA" w:rsidRPr="00F82ACA" w:rsidRDefault="00F82ACA" w:rsidP="001271C0">
      <w:pPr>
        <w:pStyle w:val="ListParagraph"/>
        <w:numPr>
          <w:ilvl w:val="0"/>
          <w:numId w:val="57"/>
        </w:numPr>
      </w:pPr>
      <w:r w:rsidRPr="00F82ACA">
        <w:t>architectuurontwikkeling en oplossingsontwerpen;</w:t>
      </w:r>
    </w:p>
    <w:p w14:paraId="66EDC1E9" w14:textId="77777777" w:rsidR="00F82ACA" w:rsidRPr="00F82ACA" w:rsidRDefault="00F82ACA" w:rsidP="001271C0">
      <w:pPr>
        <w:pStyle w:val="ListParagraph"/>
        <w:numPr>
          <w:ilvl w:val="0"/>
          <w:numId w:val="57"/>
        </w:numPr>
      </w:pPr>
      <w:r w:rsidRPr="00F82ACA">
        <w:t>interoperabiliteit en gegevensuitwisseling tussen organisaties;</w:t>
      </w:r>
    </w:p>
    <w:p w14:paraId="4A34FD0F" w14:textId="77777777" w:rsidR="00F82ACA" w:rsidRPr="00F82ACA" w:rsidRDefault="00F82ACA" w:rsidP="001271C0">
      <w:pPr>
        <w:pStyle w:val="ListParagraph"/>
        <w:numPr>
          <w:ilvl w:val="0"/>
          <w:numId w:val="57"/>
        </w:numPr>
      </w:pPr>
      <w:r w:rsidRPr="00F82ACA">
        <w:t>ontwikkeling en/of implementatie van afsprakenstelsels;</w:t>
      </w:r>
    </w:p>
    <w:p w14:paraId="6DDCF420" w14:textId="77777777" w:rsidR="00F82ACA" w:rsidRPr="00F82ACA" w:rsidRDefault="00F82ACA" w:rsidP="001271C0">
      <w:pPr>
        <w:pStyle w:val="ListParagraph"/>
        <w:numPr>
          <w:ilvl w:val="0"/>
          <w:numId w:val="57"/>
        </w:numPr>
      </w:pPr>
      <w:r w:rsidRPr="00F82ACA">
        <w:t>beheer en doorontwikkeling van digitale voorzieningen, standaarden of afsprakenstelsels;</w:t>
      </w:r>
    </w:p>
    <w:p w14:paraId="508E5AFF" w14:textId="77777777" w:rsidR="00F82ACA" w:rsidRPr="00F82ACA" w:rsidRDefault="00F82ACA" w:rsidP="001271C0">
      <w:pPr>
        <w:pStyle w:val="ListParagraph"/>
        <w:numPr>
          <w:ilvl w:val="0"/>
          <w:numId w:val="57"/>
        </w:numPr>
      </w:pPr>
      <w:r w:rsidRPr="00F82ACA">
        <w:t>wijzigingsbeheer, documentatiebeheer of vergelijkbare beheerprocessen;</w:t>
      </w:r>
    </w:p>
    <w:p w14:paraId="0045CDB8" w14:textId="77777777" w:rsidR="00F82ACA" w:rsidRPr="00F82ACA" w:rsidRDefault="00F82ACA" w:rsidP="001271C0">
      <w:pPr>
        <w:pStyle w:val="ListParagraph"/>
        <w:numPr>
          <w:ilvl w:val="0"/>
          <w:numId w:val="57"/>
        </w:numPr>
      </w:pPr>
      <w:r w:rsidRPr="00F82ACA">
        <w:t>samenwerking tussen meerdere publieke en/of private organisaties.</w:t>
      </w:r>
    </w:p>
    <w:p w14:paraId="10F1C099" w14:textId="77777777" w:rsidR="00F82ACA" w:rsidRPr="00F82ACA" w:rsidRDefault="00F82ACA" w:rsidP="001271C0">
      <w:pPr>
        <w:rPr>
          <w:b/>
          <w:bCs/>
        </w:rPr>
      </w:pPr>
      <w:r w:rsidRPr="00F82ACA">
        <w:rPr>
          <w:b/>
          <w:bCs/>
        </w:rPr>
        <w:t>Geschiktheidseis 2: vaste capaciteit</w:t>
      </w:r>
    </w:p>
    <w:p w14:paraId="25765C44" w14:textId="77777777" w:rsidR="00F82ACA" w:rsidRPr="00F82ACA" w:rsidRDefault="00F82ACA" w:rsidP="00F82ACA">
      <w:r w:rsidRPr="00F82ACA">
        <w:t>De Inschrijver is in staat per perceel gedurende de looptijd van de Raamovereenkomst vaste capaciteit beschikbaar te stellen, bestaande uit één of twee personen die gezamenlijk de structurele werkzaamheden uitvoeren en het primaire aanspreekpunt voor de Opdrachtgever vormen.</w:t>
      </w:r>
    </w:p>
    <w:p w14:paraId="48BE64C4" w14:textId="77777777" w:rsidR="00F82ACA" w:rsidRPr="00F82ACA" w:rsidRDefault="00F82ACA" w:rsidP="00F82ACA">
      <w:r w:rsidRPr="00F82ACA">
        <w:t>De aangeboden persoon of personen beschikken gezamenlijk over relevante kennis en ervaring op het gebied van:</w:t>
      </w:r>
    </w:p>
    <w:p w14:paraId="4B2C8ADE" w14:textId="77777777" w:rsidR="00F82ACA" w:rsidRPr="00F82ACA" w:rsidRDefault="00F82ACA" w:rsidP="001271C0">
      <w:pPr>
        <w:pStyle w:val="ListParagraph"/>
        <w:numPr>
          <w:ilvl w:val="0"/>
          <w:numId w:val="58"/>
        </w:numPr>
      </w:pPr>
      <w:r w:rsidRPr="00F82ACA">
        <w:t>federatief datadelen en data-ecosystemen;</w:t>
      </w:r>
    </w:p>
    <w:p w14:paraId="06D8546C" w14:textId="77777777" w:rsidR="00F82ACA" w:rsidRPr="00F82ACA" w:rsidRDefault="00F82ACA" w:rsidP="001271C0">
      <w:pPr>
        <w:pStyle w:val="ListParagraph"/>
        <w:numPr>
          <w:ilvl w:val="0"/>
          <w:numId w:val="58"/>
        </w:numPr>
      </w:pPr>
      <w:r w:rsidRPr="00F82ACA">
        <w:t>architectuur en oplossingsontwerp;</w:t>
      </w:r>
    </w:p>
    <w:p w14:paraId="342B6AAF" w14:textId="77777777" w:rsidR="00F82ACA" w:rsidRPr="00F82ACA" w:rsidRDefault="00F82ACA" w:rsidP="001271C0">
      <w:pPr>
        <w:pStyle w:val="ListParagraph"/>
        <w:numPr>
          <w:ilvl w:val="0"/>
          <w:numId w:val="58"/>
        </w:numPr>
      </w:pPr>
      <w:r w:rsidRPr="00F82ACA">
        <w:t>ontwikkeling en beheer van afsprakenstelsels en/of digitale voorzieningen; en</w:t>
      </w:r>
    </w:p>
    <w:p w14:paraId="00A87EF0" w14:textId="77777777" w:rsidR="00F82ACA" w:rsidRPr="00F82ACA" w:rsidRDefault="00F82ACA" w:rsidP="001271C0">
      <w:pPr>
        <w:pStyle w:val="ListParagraph"/>
        <w:numPr>
          <w:ilvl w:val="0"/>
          <w:numId w:val="58"/>
        </w:numPr>
      </w:pPr>
      <w:r w:rsidRPr="00F82ACA">
        <w:t>samenwerking met organisaties met verschillende rollen, belangen en niveaus van digitale volwassenheid.</w:t>
      </w:r>
    </w:p>
    <w:p w14:paraId="5B1A7BFA" w14:textId="77777777" w:rsidR="00F82ACA" w:rsidRPr="00F82ACA" w:rsidRDefault="00F82ACA" w:rsidP="00F82ACA">
      <w:r w:rsidRPr="00F82ACA">
        <w:t>De aangeboden persoon of personen beschikken daarnaast over een professionele beheersing van de Nederlandse en Engelse taal, zowel mondeling als schriftelijk.</w:t>
      </w:r>
    </w:p>
    <w:p w14:paraId="221307E8" w14:textId="77777777" w:rsidR="00F82ACA" w:rsidRPr="00F82ACA" w:rsidRDefault="00F82ACA" w:rsidP="001271C0">
      <w:pPr>
        <w:rPr>
          <w:b/>
          <w:bCs/>
        </w:rPr>
      </w:pPr>
      <w:r w:rsidRPr="00F82ACA">
        <w:rPr>
          <w:b/>
          <w:bCs/>
        </w:rPr>
        <w:t>Geschiktheidseis 3: aanvullende capaciteit en continuïteit</w:t>
      </w:r>
    </w:p>
    <w:p w14:paraId="4F23054E" w14:textId="77777777" w:rsidR="00F82ACA" w:rsidRPr="00F82ACA" w:rsidRDefault="00F82ACA" w:rsidP="00F82ACA">
      <w:r w:rsidRPr="00F82ACA">
        <w:t>De Inschrijver beschikt over voldoende aanvullende deskundigheid en capaciteit om, naast de vaste capaciteit, binnen redelijke termijn passende medewerkers in te kunnen zetten voor tijdelijke of projectmatige werkzaamheden binnen de scope van de Opdracht.</w:t>
      </w:r>
    </w:p>
    <w:p w14:paraId="0D8F59C1" w14:textId="77777777" w:rsidR="00F82ACA" w:rsidRPr="00F82ACA" w:rsidRDefault="00F82ACA" w:rsidP="00F82ACA">
      <w:r w:rsidRPr="00F82ACA">
        <w:t>De beschikbare deskundigheid omvat in ieder geval expertise op het gebied van federatief datadelen, architectuurontwikkeling, afsprakenstelsels en softwareontwikkeling en/of technisch en functioneel beheer van digitale voorzieningen.</w:t>
      </w:r>
    </w:p>
    <w:p w14:paraId="4F73017A" w14:textId="77777777" w:rsidR="00F82ACA" w:rsidRPr="00F82ACA" w:rsidRDefault="00F82ACA" w:rsidP="00F82ACA">
      <w:r w:rsidRPr="00F82ACA">
        <w:t>De Inschrijver beschikt over een werkwijze waarmee continuïteit, vervanging, kennisoverdracht en beperking van inwerktijd van aanvullende medewerkers worden geborgd.</w:t>
      </w:r>
    </w:p>
    <w:p w14:paraId="0A0C8049" w14:textId="77777777" w:rsidR="00F82ACA" w:rsidRPr="00F82ACA" w:rsidRDefault="00F82ACA" w:rsidP="001271C0">
      <w:pPr>
        <w:rPr>
          <w:b/>
          <w:bCs/>
        </w:rPr>
      </w:pPr>
      <w:r w:rsidRPr="00F82ACA">
        <w:rPr>
          <w:b/>
          <w:bCs/>
        </w:rPr>
        <w:t>Geschiktheidseis 4: ontwikkel-, documentatie- en beheeromgeving</w:t>
      </w:r>
    </w:p>
    <w:p w14:paraId="4BD0955A" w14:textId="445E774D" w:rsidR="00D77FAD" w:rsidRPr="009F7F7C" w:rsidRDefault="00F82ACA" w:rsidP="009F7F7C">
      <w:r w:rsidRPr="00F82ACA">
        <w:t>De Inschrijver beschikt over aantoonbare ervaring met moderne samenwerkings-, ontwikkel-, documentatie- en beheeromgevingen die passen bij de aard van de Opdracht, waaronder GitHub, GitBook of functioneel vergelijkbare platformen.</w:t>
      </w:r>
    </w:p>
    <w:p w14:paraId="3665501C" w14:textId="77777777" w:rsidR="00E90028" w:rsidRPr="009F7F7C" w:rsidRDefault="00E90028" w:rsidP="001271C0">
      <w:pPr>
        <w:pStyle w:val="Heading3"/>
      </w:pPr>
      <w:bookmarkStart w:id="111" w:name="_Toc243295953"/>
      <w:r w:rsidRPr="009F7F7C">
        <w:t>Aantonen van geschiktheid</w:t>
      </w:r>
      <w:bookmarkEnd w:id="111"/>
    </w:p>
    <w:p w14:paraId="03857EAD" w14:textId="2A16E169" w:rsidR="00D77FAD" w:rsidRPr="00F82ACA" w:rsidRDefault="00D77FAD" w:rsidP="00D77FAD">
      <w:r w:rsidRPr="00F82ACA">
        <w:t xml:space="preserve">De Inschrijver toont aan dat aan bovenstaande geschiktheidseisen wordt voldaan door middel van </w:t>
      </w:r>
      <w:r w:rsidR="007552BB">
        <w:t xml:space="preserve">CV’s, </w:t>
      </w:r>
      <w:r w:rsidRPr="00F82ACA">
        <w:t>referentieopdrachten en de overige in de Aanbestedingsleidraad voorgeschreven bewijsstukken.</w:t>
      </w:r>
    </w:p>
    <w:p w14:paraId="1B8F30B7" w14:textId="77777777" w:rsidR="001E28DB" w:rsidRPr="001C2E8B" w:rsidRDefault="001E28DB" w:rsidP="001271C0">
      <w:pPr>
        <w:pStyle w:val="Heading3"/>
      </w:pPr>
      <w:bookmarkStart w:id="112" w:name="_Toc243033199"/>
      <w:bookmarkStart w:id="113" w:name="_Toc184731901"/>
      <w:bookmarkStart w:id="114" w:name="_Toc184732138"/>
      <w:bookmarkStart w:id="115" w:name="_Toc184732298"/>
      <w:bookmarkStart w:id="116" w:name="_Toc184732397"/>
      <w:bookmarkStart w:id="117" w:name="_Toc239778082"/>
      <w:bookmarkStart w:id="118" w:name="_Toc243295954"/>
      <w:bookmarkEnd w:id="112"/>
      <w:bookmarkEnd w:id="113"/>
      <w:bookmarkEnd w:id="114"/>
      <w:bookmarkEnd w:id="115"/>
      <w:bookmarkEnd w:id="116"/>
      <w:r w:rsidRPr="001C2E8B">
        <w:t>Blijven voldoen aan de gestelde eisen</w:t>
      </w:r>
      <w:bookmarkEnd w:id="117"/>
      <w:bookmarkEnd w:id="118"/>
    </w:p>
    <w:p w14:paraId="5F4C98F2" w14:textId="539F05E6" w:rsidR="001E28DB" w:rsidRPr="001C2E8B" w:rsidRDefault="001E28DB" w:rsidP="001271C0">
      <w:pPr>
        <w:rPr>
          <w:lang w:eastAsia="nl-NL"/>
        </w:rPr>
      </w:pPr>
      <w:r w:rsidRPr="001C2E8B">
        <w:rPr>
          <w:lang w:eastAsia="nl-NL"/>
        </w:rPr>
        <w:t xml:space="preserve">Indien gedurende het verloop van de aanbestedingsprocedure blijkt dat een Inschrijver wegens welke omstandigheid dan ook niet meer voldoet aan de eisen als gesteld in hoofdstuk 4, behoudt </w:t>
      </w:r>
      <w:r w:rsidR="005578D3">
        <w:rPr>
          <w:lang w:eastAsia="nl-NL"/>
        </w:rPr>
        <w:t>Aanbestedende Dienst</w:t>
      </w:r>
      <w:r w:rsidRPr="001C2E8B">
        <w:rPr>
          <w:lang w:eastAsia="nl-NL"/>
        </w:rPr>
        <w:t xml:space="preserve"> zich het recht voor deze Inschrijver uit te sluiten van verdere deelname aan de aanbestedingsprocedure.</w:t>
      </w:r>
    </w:p>
    <w:p w14:paraId="327DA647" w14:textId="33976C8D" w:rsidR="001E28DB" w:rsidRPr="00B63777" w:rsidRDefault="00A36591" w:rsidP="00B539FF">
      <w:pPr>
        <w:pStyle w:val="Heading1"/>
      </w:pPr>
      <w:bookmarkStart w:id="119" w:name="_Toc184731903"/>
      <w:bookmarkStart w:id="120" w:name="_Toc184732140"/>
      <w:bookmarkStart w:id="121" w:name="_Toc184732300"/>
      <w:bookmarkStart w:id="122" w:name="_Toc184732399"/>
      <w:bookmarkStart w:id="123" w:name="_Toc239778084"/>
      <w:bookmarkStart w:id="124" w:name="_Toc243295955"/>
      <w:bookmarkEnd w:id="119"/>
      <w:bookmarkEnd w:id="120"/>
      <w:bookmarkEnd w:id="121"/>
      <w:bookmarkEnd w:id="122"/>
      <w:r>
        <w:t>I</w:t>
      </w:r>
      <w:r w:rsidR="001E28DB" w:rsidRPr="00AC0B64">
        <w:t>nschrijving</w:t>
      </w:r>
      <w:bookmarkEnd w:id="123"/>
      <w:bookmarkEnd w:id="124"/>
    </w:p>
    <w:p w14:paraId="730A09A5" w14:textId="23693766" w:rsidR="00407860" w:rsidRDefault="001E28DB">
      <w:pPr>
        <w:pPrChange w:id="125" w:author="Petra Vreugdenhil | DIL" w:date="2026-10-19T08:58:00Z" w16du:dateUtc="2026-10-19T06:58:00Z">
          <w:pPr>
            <w:pStyle w:val="NoSpacing"/>
            <w:jc w:val="both"/>
          </w:pPr>
        </w:pPrChange>
      </w:pPr>
      <w:r w:rsidRPr="001C2E8B">
        <w:t>In dit hoofdstuk</w:t>
      </w:r>
      <w:r w:rsidR="00462652">
        <w:t xml:space="preserve"> wordt het inschrij</w:t>
      </w:r>
      <w:r w:rsidR="00174782">
        <w:t>vings</w:t>
      </w:r>
      <w:r w:rsidR="00462652">
        <w:t>proces toegelicht</w:t>
      </w:r>
      <w:r w:rsidR="000F6A6F">
        <w:t xml:space="preserve"> en</w:t>
      </w:r>
      <w:r w:rsidRPr="001C2E8B">
        <w:t xml:space="preserve"> is vermeld welke gegevens bij de Inschrijving ingediend moeten worden en welk gunningscriterium wordt gesteld.</w:t>
      </w:r>
    </w:p>
    <w:p w14:paraId="7DAB26B5" w14:textId="77777777" w:rsidR="00407860" w:rsidRPr="001271C0" w:rsidRDefault="00407860" w:rsidP="00C67A23">
      <w:pPr>
        <w:pStyle w:val="Heading2"/>
      </w:pPr>
      <w:bookmarkStart w:id="126" w:name="_Toc243295956"/>
      <w:r w:rsidRPr="00C67A23">
        <w:t>Inschrijven</w:t>
      </w:r>
      <w:r w:rsidRPr="001271C0">
        <w:t xml:space="preserve"> op de Aanbesteding</w:t>
      </w:r>
      <w:bookmarkEnd w:id="126"/>
    </w:p>
    <w:p w14:paraId="29F8E92A" w14:textId="77777777" w:rsidR="00407860" w:rsidRPr="00DF7540" w:rsidRDefault="00407860" w:rsidP="00407860">
      <w:r>
        <w:t>Met deze Aanbesteding heeft de Aanbestedende Dienst de intentie om per perceel één Raamovereenkomst te sluiten met de winnende Inschrijver. De Opdracht wordt afzonderlijk per perceel gegund op basis van de Beste Prijs-Kwaliteitverhouding (BPKV).</w:t>
      </w:r>
    </w:p>
    <w:p w14:paraId="5328AA1B" w14:textId="767032DF" w:rsidR="00407860" w:rsidRPr="00DF7540" w:rsidRDefault="00407860" w:rsidP="00407860">
      <w:r w:rsidRPr="00DF7540">
        <w:t xml:space="preserve">Indien u interesse hebt in de Aanbesteding, vragen wij van u om een aantal stukken </w:t>
      </w:r>
      <w:r w:rsidR="00EB4FA3">
        <w:t>aan</w:t>
      </w:r>
      <w:r w:rsidRPr="00DF7540">
        <w:t xml:space="preserve"> te </w:t>
      </w:r>
      <w:r w:rsidR="00EB4FA3">
        <w:t>leveren</w:t>
      </w:r>
      <w:r w:rsidRPr="00DF7540">
        <w:t xml:space="preserve">. Dit is een formele Inschrijving op de Aanbesteding. Nadat de inschrijvingstermijn is verstreken, zullen alle inschrijvingen eerst worden getoetst op de formele vereisten (zie par. </w:t>
      </w:r>
      <w:r w:rsidR="00FE1C0A">
        <w:t>6.1.1</w:t>
      </w:r>
      <w:r w:rsidRPr="00DF7540">
        <w:t xml:space="preserve">). Als dat in orde is, zal uw Inschrijving (en de eventuele andere inschrijvingen) door een beoordelingscommissie beoordeeld </w:t>
      </w:r>
      <w:r>
        <w:t xml:space="preserve">worden </w:t>
      </w:r>
      <w:r w:rsidRPr="00DF7540">
        <w:t>aan de hand van</w:t>
      </w:r>
      <w:r>
        <w:t xml:space="preserve"> </w:t>
      </w:r>
      <w:r w:rsidRPr="00DF7540">
        <w:t>vastgesteld</w:t>
      </w:r>
      <w:r>
        <w:t>e</w:t>
      </w:r>
      <w:r w:rsidRPr="00DF7540">
        <w:t xml:space="preserve"> criteri</w:t>
      </w:r>
      <w:r>
        <w:t>a</w:t>
      </w:r>
      <w:r w:rsidRPr="00DF7540">
        <w:t>.</w:t>
      </w:r>
    </w:p>
    <w:p w14:paraId="5A12A64C" w14:textId="763B277F" w:rsidR="00407860" w:rsidRPr="00DF7540" w:rsidRDefault="002447A1" w:rsidP="00407860">
      <w:r>
        <w:t xml:space="preserve">Wij </w:t>
      </w:r>
      <w:r w:rsidR="00407860" w:rsidRPr="00DF7540">
        <w:t xml:space="preserve">verwachten dat u </w:t>
      </w:r>
      <w:r w:rsidR="00BD5488">
        <w:t>als Inschrijver</w:t>
      </w:r>
      <w:r w:rsidR="00407860" w:rsidRPr="00DF7540">
        <w:t xml:space="preserve"> kunt aantonen, dat voldaan wordt aan de in deze Aanbesteding gestelde vereisten ter vervulling van de Opdracht. Deze vereisten zijn neergelegd in hoofdstuk 6 van deze Aanbestedingsleidraad. Hierbij is van belang dat de in deze Aanbesteding gestelde randvoorwaarden in acht worden genomen. Centraal staat, dat de beoordelingscommissie de Inschrijving zal toetsen aan het gestelde kwaliteitscriterium</w:t>
      </w:r>
      <w:r w:rsidR="00CA096D">
        <w:t>.</w:t>
      </w:r>
    </w:p>
    <w:p w14:paraId="2E565716" w14:textId="6D305929" w:rsidR="000F02DC" w:rsidRPr="0015625D" w:rsidRDefault="001E28DB" w:rsidP="00AC0B64">
      <w:pPr>
        <w:pStyle w:val="Heading2"/>
        <w:rPr>
          <w:rFonts w:cs="Trebuchet MS"/>
          <w:lang w:eastAsia="nl-NL"/>
        </w:rPr>
      </w:pPr>
      <w:bookmarkStart w:id="127" w:name="_Toc184731906"/>
      <w:bookmarkStart w:id="128" w:name="_Toc184732143"/>
      <w:bookmarkStart w:id="129" w:name="_Toc184732303"/>
      <w:bookmarkStart w:id="130" w:name="_Toc184732402"/>
      <w:bookmarkStart w:id="131" w:name="_Toc239778085"/>
      <w:bookmarkStart w:id="132" w:name="_Toc243295957"/>
      <w:bookmarkEnd w:id="127"/>
      <w:bookmarkEnd w:id="128"/>
      <w:bookmarkEnd w:id="129"/>
      <w:bookmarkEnd w:id="130"/>
      <w:r w:rsidRPr="001C2E8B">
        <w:t>Tijdstip indienen Inschrijving</w:t>
      </w:r>
      <w:bookmarkEnd w:id="131"/>
      <w:bookmarkEnd w:id="132"/>
    </w:p>
    <w:p w14:paraId="1C399E10" w14:textId="39B2AB5D" w:rsidR="001E28DB" w:rsidRPr="0015625D" w:rsidRDefault="001E28DB" w:rsidP="001271C0">
      <w:r w:rsidRPr="0015625D">
        <w:t xml:space="preserve">Inschrijvingen dienen uiterlijk </w:t>
      </w:r>
      <w:r w:rsidR="00A828BC">
        <w:t xml:space="preserve">op </w:t>
      </w:r>
      <w:r w:rsidR="00952ED8" w:rsidRPr="0015625D">
        <w:t>het</w:t>
      </w:r>
      <w:r w:rsidRPr="0015625D">
        <w:t xml:space="preserve"> in de planning </w:t>
      </w:r>
      <w:r w:rsidR="00952ED8" w:rsidRPr="0015625D">
        <w:t>genoemde tijdstip</w:t>
      </w:r>
      <w:r w:rsidRPr="0015625D">
        <w:t xml:space="preserve"> (zie paragraaf </w:t>
      </w:r>
      <w:r w:rsidR="00E47DE0">
        <w:fldChar w:fldCharType="begin"/>
      </w:r>
      <w:r w:rsidR="00E47DE0">
        <w:instrText xml:space="preserve"> REF _Ref242775145 \r \h </w:instrText>
      </w:r>
      <w:r w:rsidR="002A06F3">
        <w:instrText xml:space="preserve"> \* MERGEFORMAT </w:instrText>
      </w:r>
      <w:r w:rsidR="00E47DE0">
        <w:fldChar w:fldCharType="separate"/>
      </w:r>
      <w:r w:rsidR="00E47DE0">
        <w:t>3.2</w:t>
      </w:r>
      <w:r w:rsidR="00E47DE0">
        <w:fldChar w:fldCharType="end"/>
      </w:r>
      <w:r w:rsidRPr="0015625D">
        <w:t xml:space="preserve">) </w:t>
      </w:r>
      <w:r w:rsidR="00952ED8" w:rsidRPr="0015625D">
        <w:t xml:space="preserve">door de </w:t>
      </w:r>
      <w:r w:rsidR="005578D3" w:rsidRPr="0015625D">
        <w:t>Aanbestedende Dienst</w:t>
      </w:r>
      <w:r w:rsidR="00952ED8" w:rsidRPr="0015625D">
        <w:t xml:space="preserve"> </w:t>
      </w:r>
      <w:r w:rsidRPr="0015625D">
        <w:t>te zijn ontvangen</w:t>
      </w:r>
      <w:r w:rsidR="008D14CD" w:rsidRPr="0015625D">
        <w:t xml:space="preserve">. </w:t>
      </w:r>
      <w:r w:rsidRPr="0015625D">
        <w:t xml:space="preserve">De Inschrijving dient </w:t>
      </w:r>
      <w:r w:rsidR="00952ED8" w:rsidRPr="0015625D">
        <w:t xml:space="preserve">uitsluitend </w:t>
      </w:r>
      <w:r w:rsidRPr="0015625D">
        <w:t xml:space="preserve">digitaal </w:t>
      </w:r>
      <w:r w:rsidR="00952ED8" w:rsidRPr="0015625D">
        <w:t>te worden ingediend via de kluis van TenderNed. Indiening op andere wijze wordt niet geaccepteerd.</w:t>
      </w:r>
      <w:r w:rsidR="008D14CD" w:rsidRPr="0015625D">
        <w:t xml:space="preserve"> </w:t>
      </w:r>
      <w:r w:rsidR="00952ED8" w:rsidRPr="0015625D">
        <w:t xml:space="preserve">Het moment van ontvangst </w:t>
      </w:r>
      <w:r w:rsidRPr="0015625D">
        <w:t xml:space="preserve">in de kluis van TenderNed </w:t>
      </w:r>
      <w:r w:rsidR="00952ED8" w:rsidRPr="0015625D">
        <w:t>geldt als het officiële tijdstip van indiening</w:t>
      </w:r>
      <w:r w:rsidRPr="0015625D">
        <w:t>.</w:t>
      </w:r>
    </w:p>
    <w:p w14:paraId="2FE55205" w14:textId="42CFBC2F" w:rsidR="00407860" w:rsidRPr="0088640D" w:rsidRDefault="00407860" w:rsidP="00C67A23">
      <w:pPr>
        <w:pStyle w:val="Heading2"/>
      </w:pPr>
      <w:bookmarkStart w:id="133" w:name="_Toc184731908"/>
      <w:bookmarkStart w:id="134" w:name="_Toc184732145"/>
      <w:bookmarkStart w:id="135" w:name="_Toc184732305"/>
      <w:bookmarkStart w:id="136" w:name="_Toc184732404"/>
      <w:bookmarkStart w:id="137" w:name="_Toc243295958"/>
      <w:bookmarkStart w:id="138" w:name="_Toc239778086"/>
      <w:bookmarkEnd w:id="133"/>
      <w:bookmarkEnd w:id="134"/>
      <w:bookmarkEnd w:id="135"/>
      <w:bookmarkEnd w:id="136"/>
      <w:r w:rsidRPr="0088640D">
        <w:t>Ondersteuning bij insch</w:t>
      </w:r>
      <w:r w:rsidR="00970E9A">
        <w:t>rijving</w:t>
      </w:r>
      <w:r w:rsidRPr="0088640D">
        <w:t>: Juridische voucher</w:t>
      </w:r>
      <w:bookmarkEnd w:id="137"/>
    </w:p>
    <w:p w14:paraId="0B884E87" w14:textId="420955BA" w:rsidR="00407860" w:rsidRPr="00DF7540" w:rsidRDefault="00407860" w:rsidP="00407860">
      <w:r w:rsidRPr="00DF7540">
        <w:t>Mocht u interesse hebben om u in te schrijven op deze Aanbesteding, maar u weet niet zeker of u aan alle vereisten hebt voldaan (omdat dit bijvoorbeeld uw eerste Inschrijving is), kunt u voor deze Aanbesteding gebruikmaken van een juridische voucher d</w:t>
      </w:r>
      <w:r w:rsidR="00C241E1">
        <w:t>ie</w:t>
      </w:r>
      <w:r w:rsidRPr="00DF7540">
        <w:t xml:space="preserve"> door de Aanbestedende Dienst ter beschikking wordt gesteld.</w:t>
      </w:r>
    </w:p>
    <w:p w14:paraId="07395A2D" w14:textId="18B62BCE" w:rsidR="00407860" w:rsidRPr="00DF7540" w:rsidRDefault="00407860" w:rsidP="00407860">
      <w:r w:rsidRPr="00DF7540">
        <w:t xml:space="preserve">De juridische voucher is aangehecht als Annex 6 bij de Aanbesteding op TenderNed, waarna de potentiële Inschrijver de voucher – ingevuld bij de Aanbestedende Dienst via de berichtenmodule op TenderNed (onder vermelding van: “Aanvraag juridische voucher </w:t>
      </w:r>
      <w:r w:rsidR="00F50E56" w:rsidRPr="00E65058">
        <w:t>Europese openbare aanbesteding ROVK Team Bouwen en Beheer BDI</w:t>
      </w:r>
      <w:r w:rsidRPr="00E65058">
        <w:t xml:space="preserve"> </w:t>
      </w:r>
      <w:r w:rsidR="00A7675A">
        <w:t xml:space="preserve">(TN </w:t>
      </w:r>
      <w:r w:rsidR="00A7675A" w:rsidRPr="00A7675A">
        <w:t>619436</w:t>
      </w:r>
      <w:r w:rsidRPr="00DF7540">
        <w:t xml:space="preserve">) – moet indienen om van deze ondersteuning gebruik te maken. De Aanbestedende Dienst zal uw voucher doorzetten naar een juridisch expert. Deze wordt door de Aanbestedende Dienst aangewezen en betaalt. De juridisch expert contact zal opnemen over de juridische voucher.  </w:t>
      </w:r>
    </w:p>
    <w:p w14:paraId="3E452E9D" w14:textId="77777777" w:rsidR="00407860" w:rsidRPr="00DF7540" w:rsidRDefault="00407860" w:rsidP="00407860">
      <w:r w:rsidRPr="00DF7540">
        <w:t xml:space="preserve">De juridische voucher geeft u recht op maximaal twee uur juridische ondersteuning van een juridisch expert, die door middel van het nalopen van uw Inschrijving, u verder zal begeleiden bij het indienen van de Inschrijving. Hierbij zullen alleen de formele aanbestedingsrechtelijke aspecten voor het doen van een rechtsgeldige Inschrijving met een juridisch expert worden nagelopen en wordt de Inschrijving getoetst aan de conformiteitsvereisten in de Aanbestedingsleidraad. Vervolgens maakt de juridisch adviseur een rapport op dat met u zal worden gedeeld en waaruit zal blijken welke punten mogelijk nog aangepast moeten worden om een rechtsgeldige Inschrijving in te kunnen dienen. </w:t>
      </w:r>
    </w:p>
    <w:p w14:paraId="269904CD" w14:textId="708905A9" w:rsidR="00407860" w:rsidRPr="0088640D" w:rsidRDefault="00407860">
      <w:pPr>
        <w:rPr>
          <w:rFonts w:cs="Trebuchet MS"/>
          <w:lang w:eastAsia="nl-NL"/>
        </w:rPr>
        <w:pPrChange w:id="139" w:author="Petra Vreugdenhil | DIL" w:date="2026-10-19T09:01:00Z" w16du:dateUtc="2026-10-19T07:01:00Z">
          <w:pPr>
            <w:pStyle w:val="NoSpacing"/>
            <w:jc w:val="both"/>
          </w:pPr>
        </w:pPrChange>
      </w:pPr>
      <w:r w:rsidRPr="00DF7540">
        <w:t>Het enige doel van de juridisch expert is om de formele aanbestedingsrechtelijke vereisten te toetsen. Er wordt geen inhoudelijk oordeel geveld over de Aanbesteding en het gebruik van de juridische voucher is niet verplicht. De Inschrijvers zijn vrij om hier al dan niet gebruik van te maken. De juridische voucher moet zijn aangevraagd voor de gestelde deadline in het planningsoverzicht (zie in dit verband paragraaf 3.2).</w:t>
      </w:r>
    </w:p>
    <w:p w14:paraId="57D637BD" w14:textId="77777777" w:rsidR="00407860" w:rsidRPr="00A517DA" w:rsidRDefault="00407860" w:rsidP="00407860">
      <w:pPr>
        <w:pStyle w:val="Heading2"/>
        <w:rPr>
          <w:rStyle w:val="IntenseEmphasis"/>
          <w:i w:val="0"/>
          <w:iCs w:val="0"/>
        </w:rPr>
      </w:pPr>
      <w:bookmarkStart w:id="140" w:name="_Toc243295959"/>
      <w:r w:rsidRPr="00A517DA">
        <w:rPr>
          <w:rStyle w:val="IntenseEmphasis"/>
          <w:i w:val="0"/>
          <w:iCs w:val="0"/>
        </w:rPr>
        <w:t>Vindbaarheid inschrijvingen</w:t>
      </w:r>
      <w:bookmarkEnd w:id="140"/>
    </w:p>
    <w:p w14:paraId="502529AC" w14:textId="33ED7D46" w:rsidR="00407860" w:rsidRPr="001C2E8B" w:rsidRDefault="00407860" w:rsidP="00407860">
      <w:r>
        <w:t xml:space="preserve">Alle inschrijvingen en formele communicatie verlopen via de website van TenderNed: </w:t>
      </w:r>
      <w:hyperlink r:id="rId17" w:history="1">
        <w:r>
          <w:t>www.tenderned.nl</w:t>
        </w:r>
      </w:hyperlink>
      <w:r>
        <w:t xml:space="preserve">. Het inzien van aanbestedingen en alle Aanbestedingsdocumenten is mogelijk zonder account. Om u op een Aanbesteding in te schrijven, dient u zichzelf daarentegen te registreren en een account aan te maken. Zonder een account kunt u </w:t>
      </w:r>
      <w:r w:rsidRPr="11561493">
        <w:rPr>
          <w:u w:val="single"/>
        </w:rPr>
        <w:t>niet</w:t>
      </w:r>
      <w:r>
        <w:t xml:space="preserve"> reageren op een aanbesteding.</w:t>
      </w:r>
    </w:p>
    <w:p w14:paraId="522402E3" w14:textId="59F3FC6B" w:rsidR="00407860" w:rsidRDefault="00407860" w:rsidP="001271C0">
      <w:r>
        <w:t>Heeft u</w:t>
      </w:r>
      <w:r w:rsidRPr="001C2E8B">
        <w:t xml:space="preserve"> interesse en wil</w:t>
      </w:r>
      <w:r>
        <w:t>t</w:t>
      </w:r>
      <w:r w:rsidRPr="001C2E8B">
        <w:t xml:space="preserve"> </w:t>
      </w:r>
      <w:r>
        <w:t>u zich</w:t>
      </w:r>
      <w:r w:rsidRPr="001C2E8B">
        <w:t xml:space="preserve"> inschrijven op deze Aanbesteding? Dan kan dat via  </w:t>
      </w:r>
      <w:hyperlink r:id="rId18" w:history="1">
        <w:r w:rsidRPr="001C2E8B">
          <w:rPr>
            <w:rStyle w:val="Hyperlink"/>
            <w:rFonts w:ascii="Aptos Display" w:hAnsi="Aptos Display"/>
          </w:rPr>
          <w:t>www.TenderNed.nl</w:t>
        </w:r>
      </w:hyperlink>
      <w:r w:rsidRPr="001C2E8B">
        <w:t xml:space="preserve"> door middel van </w:t>
      </w:r>
      <w:r>
        <w:t>uw</w:t>
      </w:r>
      <w:r w:rsidRPr="001C2E8B">
        <w:t xml:space="preserve"> account. Is dit </w:t>
      </w:r>
      <w:r>
        <w:t>uw</w:t>
      </w:r>
      <w:r w:rsidRPr="001C2E8B">
        <w:t xml:space="preserve"> eerste </w:t>
      </w:r>
      <w:r>
        <w:t>Inschrijving</w:t>
      </w:r>
      <w:r w:rsidRPr="001C2E8B">
        <w:t xml:space="preserve"> en </w:t>
      </w:r>
      <w:r>
        <w:t>heeft u</w:t>
      </w:r>
      <w:r w:rsidRPr="001C2E8B">
        <w:t xml:space="preserve"> nog niet eerder gewerkt met TenderNed? Dan moet </w:t>
      </w:r>
      <w:r>
        <w:t>u</w:t>
      </w:r>
      <w:r w:rsidRPr="001C2E8B">
        <w:t xml:space="preserve"> eerst </w:t>
      </w:r>
      <w:r>
        <w:t>uw</w:t>
      </w:r>
      <w:r w:rsidRPr="001C2E8B">
        <w:t xml:space="preserve"> organisatie bij TenderNed registeren alvorens een account aan te maken. Houd er rekening mee dat de registratie enkele dagen in beslag kan nemen.</w:t>
      </w:r>
    </w:p>
    <w:p w14:paraId="69719ED5" w14:textId="5BE3EDBB" w:rsidR="001E28DB" w:rsidRPr="001C2E8B" w:rsidRDefault="001E28DB" w:rsidP="00AC0B64">
      <w:pPr>
        <w:pStyle w:val="Heading2"/>
      </w:pPr>
      <w:bookmarkStart w:id="141" w:name="_Toc243295960"/>
      <w:r w:rsidRPr="001C2E8B">
        <w:t>Aanvullende voorwaarden Inschrijving</w:t>
      </w:r>
      <w:bookmarkEnd w:id="138"/>
      <w:bookmarkEnd w:id="141"/>
    </w:p>
    <w:p w14:paraId="46E7351C" w14:textId="77777777" w:rsidR="001E28DB" w:rsidRDefault="001E28DB" w:rsidP="001E28DB">
      <w:pPr>
        <w:autoSpaceDE w:val="0"/>
        <w:autoSpaceDN w:val="0"/>
        <w:adjustRightInd w:val="0"/>
        <w:spacing w:after="0" w:line="240" w:lineRule="auto"/>
        <w:rPr>
          <w:color w:val="000000"/>
        </w:rPr>
      </w:pPr>
      <w:r w:rsidRPr="00DF7540">
        <w:rPr>
          <w:color w:val="000000"/>
        </w:rPr>
        <w:t xml:space="preserve">In aanvulling op de algemene bepalingen zoals opgenomen in Hoofdstuk 7 gelden de volgende voorwaarden: </w:t>
      </w:r>
    </w:p>
    <w:p w14:paraId="4FB050C2" w14:textId="77777777" w:rsidR="00417A12" w:rsidRPr="00DF7540" w:rsidRDefault="00417A12" w:rsidP="001E28DB">
      <w:pPr>
        <w:autoSpaceDE w:val="0"/>
        <w:autoSpaceDN w:val="0"/>
        <w:adjustRightInd w:val="0"/>
        <w:spacing w:after="0" w:line="240" w:lineRule="auto"/>
        <w:rPr>
          <w:color w:val="000000"/>
        </w:rPr>
      </w:pPr>
    </w:p>
    <w:p w14:paraId="5F546D69" w14:textId="6D583078" w:rsidR="001E28DB" w:rsidRPr="00DF7540" w:rsidRDefault="00952ED8" w:rsidP="00487F32">
      <w:pPr>
        <w:pStyle w:val="ListParagraph"/>
        <w:widowControl w:val="0"/>
        <w:numPr>
          <w:ilvl w:val="0"/>
          <w:numId w:val="1"/>
        </w:numPr>
        <w:autoSpaceDE w:val="0"/>
        <w:autoSpaceDN w:val="0"/>
        <w:adjustRightInd w:val="0"/>
        <w:spacing w:after="120" w:line="240" w:lineRule="auto"/>
        <w:ind w:left="425" w:hanging="425"/>
        <w:contextualSpacing w:val="0"/>
      </w:pPr>
      <w:r w:rsidRPr="00DF7540">
        <w:rPr>
          <w:u w:val="single"/>
        </w:rPr>
        <w:t>Fatale termijn:</w:t>
      </w:r>
      <w:r w:rsidRPr="00DF7540">
        <w:t xml:space="preserve"> </w:t>
      </w:r>
      <w:r w:rsidR="001E28DB" w:rsidRPr="00DF7540">
        <w:t xml:space="preserve">Het tijdstip van de Inschrijving geldt als </w:t>
      </w:r>
      <w:r w:rsidRPr="00DF7540">
        <w:t xml:space="preserve">een </w:t>
      </w:r>
      <w:r w:rsidR="001E28DB" w:rsidRPr="00DF7540">
        <w:t xml:space="preserve">fatale termijn. </w:t>
      </w:r>
      <w:r w:rsidRPr="00DF7540">
        <w:t>Inschrijvingen die na het sluitingsmoment worden</w:t>
      </w:r>
      <w:r w:rsidR="001E28DB" w:rsidRPr="00DF7540">
        <w:t xml:space="preserve"> ontvangen</w:t>
      </w:r>
      <w:r w:rsidRPr="00DF7540">
        <w:t>,</w:t>
      </w:r>
      <w:r w:rsidR="001E28DB" w:rsidRPr="00DF7540">
        <w:t xml:space="preserve"> worden niet in behandeling genomen. </w:t>
      </w:r>
      <w:r w:rsidRPr="00DF7540">
        <w:t xml:space="preserve">De </w:t>
      </w:r>
      <w:r w:rsidR="001E28DB" w:rsidRPr="00DF7540">
        <w:t xml:space="preserve">Inschrijvers blijven te allen tijde verantwoordelijk voor </w:t>
      </w:r>
      <w:r w:rsidRPr="00DF7540">
        <w:t>een tijdige indiening</w:t>
      </w:r>
      <w:r w:rsidR="001E28DB" w:rsidRPr="00DF7540">
        <w:t xml:space="preserve"> van de Inschrijving; </w:t>
      </w:r>
    </w:p>
    <w:p w14:paraId="44F62E76" w14:textId="53AB05F3" w:rsidR="001E28DB" w:rsidRPr="00DF7540" w:rsidRDefault="00952ED8" w:rsidP="00487F32">
      <w:pPr>
        <w:pStyle w:val="ListParagraph"/>
        <w:widowControl w:val="0"/>
        <w:numPr>
          <w:ilvl w:val="0"/>
          <w:numId w:val="1"/>
        </w:numPr>
        <w:autoSpaceDE w:val="0"/>
        <w:autoSpaceDN w:val="0"/>
        <w:adjustRightInd w:val="0"/>
        <w:spacing w:after="120" w:line="240" w:lineRule="auto"/>
        <w:ind w:left="425" w:hanging="425"/>
        <w:contextualSpacing w:val="0"/>
      </w:pPr>
      <w:r w:rsidRPr="00DF7540">
        <w:rPr>
          <w:u w:val="single"/>
        </w:rPr>
        <w:t>Indiening via Tender</w:t>
      </w:r>
      <w:r w:rsidR="00B13904">
        <w:rPr>
          <w:u w:val="single"/>
        </w:rPr>
        <w:t>N</w:t>
      </w:r>
      <w:r w:rsidRPr="00DF7540">
        <w:rPr>
          <w:u w:val="single"/>
        </w:rPr>
        <w:t>ed:</w:t>
      </w:r>
      <w:r w:rsidRPr="00DF7540">
        <w:t xml:space="preserve"> Een</w:t>
      </w:r>
      <w:r w:rsidR="001E28DB" w:rsidRPr="00DF7540">
        <w:t xml:space="preserve"> Inschrijving </w:t>
      </w:r>
      <w:r w:rsidRPr="00DF7540">
        <w:t>wordt uitsluitend geacht te zijn ingediend indien alle vereiste</w:t>
      </w:r>
      <w:r w:rsidR="001E28DB" w:rsidRPr="00DF7540">
        <w:t xml:space="preserve"> documenten tijdig in de kluis van TenderNed zijn geplaatst; </w:t>
      </w:r>
    </w:p>
    <w:p w14:paraId="39EE93B1" w14:textId="4922F0BC" w:rsidR="00952ED8" w:rsidRPr="00DF7540" w:rsidRDefault="00952ED8" w:rsidP="00487F32">
      <w:pPr>
        <w:pStyle w:val="ListParagraph"/>
        <w:widowControl w:val="0"/>
        <w:numPr>
          <w:ilvl w:val="0"/>
          <w:numId w:val="1"/>
        </w:numPr>
        <w:autoSpaceDE w:val="0"/>
        <w:autoSpaceDN w:val="0"/>
        <w:adjustRightInd w:val="0"/>
        <w:spacing w:after="120" w:line="240" w:lineRule="auto"/>
        <w:ind w:left="425" w:hanging="425"/>
        <w:contextualSpacing w:val="0"/>
      </w:pPr>
      <w:r w:rsidRPr="00DF7540">
        <w:rPr>
          <w:u w:val="single"/>
        </w:rPr>
        <w:t>Akkoordverklaring:</w:t>
      </w:r>
      <w:r w:rsidRPr="00DF7540">
        <w:t xml:space="preserve"> </w:t>
      </w:r>
      <w:r w:rsidR="001E28DB" w:rsidRPr="00DF7540">
        <w:t>Door het indienen van een Inschrijving verklaart de Inschrijver</w:t>
      </w:r>
      <w:r w:rsidRPr="00DF7540">
        <w:t>:</w:t>
      </w:r>
    </w:p>
    <w:p w14:paraId="10A4AE6B" w14:textId="3A2DA4C2" w:rsidR="00952ED8" w:rsidRPr="00DF7540" w:rsidRDefault="001E28DB" w:rsidP="00487F32">
      <w:pPr>
        <w:pStyle w:val="ListParagraph"/>
        <w:widowControl w:val="0"/>
        <w:numPr>
          <w:ilvl w:val="1"/>
          <w:numId w:val="1"/>
        </w:numPr>
        <w:autoSpaceDE w:val="0"/>
        <w:autoSpaceDN w:val="0"/>
        <w:adjustRightInd w:val="0"/>
        <w:spacing w:after="0" w:line="240" w:lineRule="auto"/>
        <w:ind w:left="851"/>
        <w:contextualSpacing w:val="0"/>
      </w:pPr>
      <w:r w:rsidRPr="00DF7540">
        <w:t xml:space="preserve">kennis te hebben genomen van </w:t>
      </w:r>
      <w:r w:rsidR="00952ED8" w:rsidRPr="00DF7540">
        <w:t xml:space="preserve">alle bepalingen in deze Aanbestedingsleidraad </w:t>
      </w:r>
      <w:r w:rsidRPr="00DF7540">
        <w:t xml:space="preserve">en </w:t>
      </w:r>
      <w:r w:rsidR="00952ED8" w:rsidRPr="00DF7540">
        <w:t>bijbehorende Annexen;</w:t>
      </w:r>
    </w:p>
    <w:p w14:paraId="18C3EC6E" w14:textId="5C7A2D25" w:rsidR="00952ED8" w:rsidRPr="00DF7540" w:rsidRDefault="00952ED8" w:rsidP="00487F32">
      <w:pPr>
        <w:pStyle w:val="ListParagraph"/>
        <w:widowControl w:val="0"/>
        <w:numPr>
          <w:ilvl w:val="1"/>
          <w:numId w:val="1"/>
        </w:numPr>
        <w:autoSpaceDE w:val="0"/>
        <w:autoSpaceDN w:val="0"/>
        <w:adjustRightInd w:val="0"/>
        <w:spacing w:after="0" w:line="240" w:lineRule="auto"/>
        <w:ind w:left="851"/>
        <w:contextualSpacing w:val="0"/>
      </w:pPr>
      <w:r w:rsidRPr="00DF7540">
        <w:t xml:space="preserve">hiermee onvoorwaardelijk </w:t>
      </w:r>
      <w:r w:rsidR="001E28DB" w:rsidRPr="00DF7540">
        <w:t xml:space="preserve">akkoord te </w:t>
      </w:r>
      <w:r w:rsidRPr="00DF7540">
        <w:t>gaan;</w:t>
      </w:r>
    </w:p>
    <w:p w14:paraId="33612C20" w14:textId="0DDC427A" w:rsidR="001E28DB" w:rsidRPr="00DF7540" w:rsidRDefault="00952ED8" w:rsidP="00487F32">
      <w:pPr>
        <w:pStyle w:val="ListParagraph"/>
        <w:widowControl w:val="0"/>
        <w:numPr>
          <w:ilvl w:val="1"/>
          <w:numId w:val="1"/>
        </w:numPr>
        <w:autoSpaceDE w:val="0"/>
        <w:autoSpaceDN w:val="0"/>
        <w:adjustRightInd w:val="0"/>
        <w:spacing w:after="120" w:line="240" w:lineRule="auto"/>
        <w:ind w:left="851"/>
        <w:contextualSpacing w:val="0"/>
      </w:pPr>
      <w:r w:rsidRPr="00DF7540">
        <w:t xml:space="preserve">in staat en bereid te </w:t>
      </w:r>
      <w:r w:rsidR="001E28DB" w:rsidRPr="00DF7540">
        <w:t xml:space="preserve">zijn de </w:t>
      </w:r>
      <w:r w:rsidRPr="00DF7540">
        <w:t xml:space="preserve">Opdracht conform deze </w:t>
      </w:r>
      <w:r w:rsidR="001E28DB" w:rsidRPr="00DF7540">
        <w:t>voorwaarden uit te voeren</w:t>
      </w:r>
      <w:r w:rsidRPr="00DF7540">
        <w:t>.</w:t>
      </w:r>
      <w:r w:rsidR="001E28DB" w:rsidRPr="00DF7540">
        <w:t xml:space="preserve"> </w:t>
      </w:r>
    </w:p>
    <w:p w14:paraId="4E24BF52" w14:textId="0823E891" w:rsidR="00952ED8" w:rsidRPr="00DF7540" w:rsidRDefault="00952ED8" w:rsidP="00487F32">
      <w:pPr>
        <w:pStyle w:val="ListParagraph"/>
        <w:widowControl w:val="0"/>
        <w:numPr>
          <w:ilvl w:val="0"/>
          <w:numId w:val="1"/>
        </w:numPr>
        <w:autoSpaceDE w:val="0"/>
        <w:autoSpaceDN w:val="0"/>
        <w:adjustRightInd w:val="0"/>
        <w:spacing w:after="120" w:line="240" w:lineRule="auto"/>
        <w:ind w:left="425" w:hanging="425"/>
        <w:contextualSpacing w:val="0"/>
      </w:pPr>
      <w:r w:rsidRPr="00DF7540">
        <w:rPr>
          <w:u w:val="single"/>
        </w:rPr>
        <w:t xml:space="preserve">Abnormaal lage </w:t>
      </w:r>
      <w:r w:rsidR="002C1251" w:rsidRPr="00DF7540">
        <w:rPr>
          <w:u w:val="single"/>
        </w:rPr>
        <w:t>Inschrijving</w:t>
      </w:r>
      <w:r w:rsidRPr="00DF7540">
        <w:rPr>
          <w:u w:val="single"/>
        </w:rPr>
        <w:t>en:</w:t>
      </w:r>
      <w:r w:rsidRPr="00DF7540">
        <w:t xml:space="preserve"> Indien een Inschrijving naar het oordeel van de </w:t>
      </w:r>
      <w:r w:rsidR="005578D3" w:rsidRPr="00DF7540">
        <w:t>Aanbestedende Dienst</w:t>
      </w:r>
      <w:r w:rsidRPr="00DF7540">
        <w:t xml:space="preserve"> als abnormaal laag moet worden aangemerkt in de zin van artikel 2.116 van de Aanbestedingswet 2012, kan de Inschrijver worden verzocht een toelichting te geven.</w:t>
      </w:r>
    </w:p>
    <w:p w14:paraId="2AAEE7AA" w14:textId="00E93C56" w:rsidR="00952ED8" w:rsidRPr="00DF7540" w:rsidRDefault="00952ED8" w:rsidP="00441D3C">
      <w:pPr>
        <w:pStyle w:val="ListParagraph"/>
        <w:widowControl w:val="0"/>
        <w:autoSpaceDE w:val="0"/>
        <w:autoSpaceDN w:val="0"/>
        <w:adjustRightInd w:val="0"/>
        <w:spacing w:after="120" w:line="240" w:lineRule="auto"/>
        <w:ind w:left="425"/>
        <w:contextualSpacing w:val="0"/>
      </w:pPr>
      <w:r w:rsidRPr="00DF7540">
        <w:t xml:space="preserve">Indien deze toelichting onvoldoende wordt geacht, kan de </w:t>
      </w:r>
      <w:r w:rsidR="005578D3" w:rsidRPr="00DF7540">
        <w:t>Aanbestedende Dienst</w:t>
      </w:r>
      <w:r w:rsidRPr="00DF7540">
        <w:t xml:space="preserve"> besluiten de Inschrijving ongeldig te verklaren.</w:t>
      </w:r>
      <w:r w:rsidR="00441D3C">
        <w:t xml:space="preserve"> </w:t>
      </w:r>
      <w:r w:rsidRPr="00DF7540">
        <w:t>Hiervan kan onder meer sprake zijn indien aannemelijk is dat de Opdracht niet naar behoren kan worden uitgevoerd tegen de aangeboden prijs.</w:t>
      </w:r>
    </w:p>
    <w:p w14:paraId="12FA20A1" w14:textId="5CEA2DC0" w:rsidR="00952ED8" w:rsidRPr="00DF7540" w:rsidRDefault="00952ED8" w:rsidP="00487F32">
      <w:pPr>
        <w:pStyle w:val="ListParagraph"/>
        <w:widowControl w:val="0"/>
        <w:numPr>
          <w:ilvl w:val="0"/>
          <w:numId w:val="1"/>
        </w:numPr>
        <w:autoSpaceDE w:val="0"/>
        <w:autoSpaceDN w:val="0"/>
        <w:adjustRightInd w:val="0"/>
        <w:spacing w:after="120" w:line="276" w:lineRule="auto"/>
        <w:ind w:left="425" w:hanging="425"/>
      </w:pPr>
      <w:r w:rsidRPr="11561493">
        <w:rPr>
          <w:rFonts w:cs="Verdana"/>
          <w:u w:val="single"/>
        </w:rPr>
        <w:t>Geldigheid</w:t>
      </w:r>
      <w:r w:rsidR="00374A7A" w:rsidRPr="11561493">
        <w:rPr>
          <w:rFonts w:cs="Verdana"/>
          <w:u w:val="single"/>
        </w:rPr>
        <w:t>sduur</w:t>
      </w:r>
      <w:r w:rsidRPr="11561493">
        <w:rPr>
          <w:u w:val="single"/>
        </w:rPr>
        <w:t xml:space="preserve"> van de Inschrijving:</w:t>
      </w:r>
      <w:r>
        <w:t xml:space="preserve"> De Inschrijving dient een geldigheidsduur te hebben van minimaal 90 dagen na de sluitingsdatum voor </w:t>
      </w:r>
      <w:r w:rsidR="002C1251">
        <w:t>Inschrijving</w:t>
      </w:r>
      <w:r>
        <w:t>, tenzij anders vermeld.</w:t>
      </w:r>
    </w:p>
    <w:p w14:paraId="49522AD9" w14:textId="487B8974" w:rsidR="001E28DB" w:rsidRPr="001C2E8B" w:rsidRDefault="001E28DB" w:rsidP="00AC0B64">
      <w:pPr>
        <w:pStyle w:val="Heading2"/>
      </w:pPr>
      <w:bookmarkStart w:id="142" w:name="_Toc184731910"/>
      <w:bookmarkStart w:id="143" w:name="_Toc184732147"/>
      <w:bookmarkStart w:id="144" w:name="_Toc184732307"/>
      <w:bookmarkStart w:id="145" w:name="_Toc184732406"/>
      <w:bookmarkStart w:id="146" w:name="_Toc239778087"/>
      <w:bookmarkStart w:id="147" w:name="_Toc243295961"/>
      <w:bookmarkEnd w:id="142"/>
      <w:bookmarkEnd w:id="143"/>
      <w:bookmarkEnd w:id="144"/>
      <w:bookmarkEnd w:id="145"/>
      <w:r w:rsidRPr="00AC0B64">
        <w:t>Vormvereisten</w:t>
      </w:r>
      <w:r w:rsidRPr="001C2E8B">
        <w:t xml:space="preserve"> </w:t>
      </w:r>
      <w:r w:rsidR="00BB22A0">
        <w:t>Inschrijving</w:t>
      </w:r>
      <w:bookmarkEnd w:id="146"/>
      <w:bookmarkEnd w:id="147"/>
      <w:r w:rsidRPr="001C2E8B">
        <w:t xml:space="preserve"> </w:t>
      </w:r>
    </w:p>
    <w:p w14:paraId="7042AFF4" w14:textId="75DEFD37" w:rsidR="001E28DB" w:rsidRPr="0051553C" w:rsidRDefault="001E28DB" w:rsidP="00B136B9">
      <w:r w:rsidRPr="0051553C">
        <w:t xml:space="preserve">De Inschrijving dient te voldoen aan de voorschriften en voorwaarden zoals opgenomen in de Aanbestedingsleidraad en Annexen. Indien een Inschrijving niet voldoet aan de gestelde vormvereisten, kan de </w:t>
      </w:r>
      <w:r w:rsidR="005578D3" w:rsidRPr="0051553C">
        <w:t>Aanbestedende Dienst</w:t>
      </w:r>
      <w:r w:rsidRPr="0051553C">
        <w:t xml:space="preserve"> besluiten </w:t>
      </w:r>
      <w:r w:rsidR="00535762" w:rsidRPr="0051553C">
        <w:t xml:space="preserve">om </w:t>
      </w:r>
      <w:r w:rsidRPr="0051553C">
        <w:t xml:space="preserve">de </w:t>
      </w:r>
      <w:r w:rsidR="00BB22A0" w:rsidRPr="0051553C">
        <w:t>Inschrijving</w:t>
      </w:r>
      <w:r w:rsidRPr="0051553C">
        <w:t xml:space="preserve"> ongeldig te verklaren. </w:t>
      </w:r>
      <w:r w:rsidR="00535762" w:rsidRPr="0051553C">
        <w:t>D</w:t>
      </w:r>
      <w:r w:rsidR="0079701A" w:rsidRPr="0051553C">
        <w:t>eze conformiteit</w:t>
      </w:r>
      <w:r w:rsidR="00535762" w:rsidRPr="0051553C">
        <w:t xml:space="preserve"> is uitdrukkelijk de </w:t>
      </w:r>
      <w:r w:rsidRPr="0051553C">
        <w:t xml:space="preserve">verantwoordelijkheid </w:t>
      </w:r>
      <w:r w:rsidR="00535762" w:rsidRPr="0051553C">
        <w:t xml:space="preserve">van </w:t>
      </w:r>
      <w:r w:rsidRPr="0051553C">
        <w:t xml:space="preserve">Inschrijver. </w:t>
      </w:r>
    </w:p>
    <w:p w14:paraId="49651DC6" w14:textId="2CBF02C6" w:rsidR="001E28DB" w:rsidRPr="0051553C" w:rsidRDefault="001E28DB" w:rsidP="00B136B9">
      <w:pPr>
        <w:rPr>
          <w:u w:val="single"/>
        </w:rPr>
      </w:pPr>
      <w:r w:rsidRPr="0051553C">
        <w:rPr>
          <w:u w:val="single"/>
        </w:rPr>
        <w:t>Onder vormvereisten wordt</w:t>
      </w:r>
      <w:r w:rsidR="0099152D">
        <w:rPr>
          <w:u w:val="single"/>
        </w:rPr>
        <w:t xml:space="preserve"> </w:t>
      </w:r>
      <w:r w:rsidRPr="0051553C">
        <w:rPr>
          <w:u w:val="single"/>
        </w:rPr>
        <w:t>verstaan</w:t>
      </w:r>
      <w:r w:rsidRPr="00711342">
        <w:t>:</w:t>
      </w:r>
    </w:p>
    <w:p w14:paraId="473411C4" w14:textId="30BBB5E4" w:rsidR="001E28DB" w:rsidRPr="0051553C" w:rsidRDefault="001E28DB" w:rsidP="00487F32">
      <w:pPr>
        <w:pStyle w:val="ListParagraph"/>
        <w:numPr>
          <w:ilvl w:val="0"/>
          <w:numId w:val="23"/>
        </w:numPr>
      </w:pPr>
      <w:r w:rsidRPr="0051553C">
        <w:t>Tijdige indiening van de Inschrijving</w:t>
      </w:r>
      <w:r w:rsidR="00C17BF2">
        <w:t xml:space="preserve">, zie de planningstabel in paragraaf </w:t>
      </w:r>
      <w:r w:rsidR="00C17BF2">
        <w:fldChar w:fldCharType="begin"/>
      </w:r>
      <w:r w:rsidR="00C17BF2">
        <w:instrText xml:space="preserve"> REF _Ref242784807 \r \h </w:instrText>
      </w:r>
      <w:r w:rsidR="00C17BF2">
        <w:fldChar w:fldCharType="separate"/>
      </w:r>
      <w:r w:rsidR="00C17BF2">
        <w:t>3.2</w:t>
      </w:r>
      <w:r w:rsidR="00C17BF2">
        <w:fldChar w:fldCharType="end"/>
      </w:r>
      <w:r w:rsidR="00A44C07">
        <w:t>.</w:t>
      </w:r>
    </w:p>
    <w:p w14:paraId="339A6811" w14:textId="5825AAAE" w:rsidR="001E28DB" w:rsidRPr="0051553C" w:rsidRDefault="001E28DB" w:rsidP="00487F32">
      <w:pPr>
        <w:pStyle w:val="ListParagraph"/>
        <w:numPr>
          <w:ilvl w:val="0"/>
          <w:numId w:val="23"/>
        </w:numPr>
      </w:pPr>
      <w:r w:rsidRPr="0051553C">
        <w:t xml:space="preserve">Indiening via </w:t>
      </w:r>
      <w:r w:rsidR="00535762" w:rsidRPr="0051553C">
        <w:t>het voorgeschreven aanbestedingsplatform</w:t>
      </w:r>
      <w:r w:rsidR="00A44C07">
        <w:t>.</w:t>
      </w:r>
    </w:p>
    <w:p w14:paraId="4597222D" w14:textId="1C919393" w:rsidR="001E28DB" w:rsidRPr="0051553C" w:rsidRDefault="001E28DB" w:rsidP="00487F32">
      <w:pPr>
        <w:pStyle w:val="ListParagraph"/>
        <w:numPr>
          <w:ilvl w:val="0"/>
          <w:numId w:val="23"/>
        </w:numPr>
      </w:pPr>
      <w:r w:rsidRPr="0051553C">
        <w:t xml:space="preserve">Gebruik van de voorgeschreven formats </w:t>
      </w:r>
      <w:r w:rsidR="00535762" w:rsidRPr="0051553C">
        <w:t xml:space="preserve">zoals opgenomen in de </w:t>
      </w:r>
      <w:r w:rsidRPr="0051553C">
        <w:t>Annexen</w:t>
      </w:r>
      <w:r w:rsidR="00A44C07">
        <w:t>.</w:t>
      </w:r>
    </w:p>
    <w:p w14:paraId="5206F58F" w14:textId="34919705" w:rsidR="001E28DB" w:rsidRPr="0051553C" w:rsidRDefault="001E28DB" w:rsidP="00487F32">
      <w:pPr>
        <w:pStyle w:val="ListParagraph"/>
        <w:numPr>
          <w:ilvl w:val="0"/>
          <w:numId w:val="23"/>
        </w:numPr>
      </w:pPr>
      <w:r w:rsidRPr="0051553C">
        <w:t>Volledigheid van de gevraagde documenten</w:t>
      </w:r>
      <w:r w:rsidR="00A44C07">
        <w:t>.</w:t>
      </w:r>
    </w:p>
    <w:p w14:paraId="70074749" w14:textId="77777777" w:rsidR="001E28DB" w:rsidRPr="0051553C" w:rsidRDefault="001E28DB" w:rsidP="00487F32">
      <w:pPr>
        <w:pStyle w:val="ListParagraph"/>
        <w:numPr>
          <w:ilvl w:val="0"/>
          <w:numId w:val="23"/>
        </w:numPr>
      </w:pPr>
      <w:r w:rsidRPr="0051553C">
        <w:t xml:space="preserve">De voertaal tijdens de gehele aanbestedingsprocedure is Nederlands, zowel in woord als geschrift. De Inschrijving dient in de Nederlandse taal te worden gedaan. </w:t>
      </w:r>
    </w:p>
    <w:p w14:paraId="6246C1A4" w14:textId="77777777" w:rsidR="001E28DB" w:rsidRPr="0051553C" w:rsidRDefault="001E28DB" w:rsidP="00487F32">
      <w:pPr>
        <w:pStyle w:val="ListParagraph"/>
        <w:numPr>
          <w:ilvl w:val="0"/>
          <w:numId w:val="23"/>
        </w:numPr>
      </w:pPr>
      <w:r w:rsidRPr="0051553C">
        <w:t>Ondertekening van het Inschrijfformulier door een rechtsgeldig vertegenwoordiger van Inschrijver.</w:t>
      </w:r>
    </w:p>
    <w:p w14:paraId="4F7F8FD0" w14:textId="77777777" w:rsidR="001E28DB" w:rsidRPr="0051553C" w:rsidRDefault="001E28DB" w:rsidP="00487F32">
      <w:pPr>
        <w:pStyle w:val="ListParagraph"/>
        <w:numPr>
          <w:ilvl w:val="0"/>
          <w:numId w:val="23"/>
        </w:numPr>
      </w:pPr>
      <w:r w:rsidRPr="0051553C">
        <w:t>De rechtsgeldige bevoegdheid van de ondertekenaar dient te blijken uit het uittreksel van de Kamer van Koophandel.</w:t>
      </w:r>
    </w:p>
    <w:p w14:paraId="6BBCF33B" w14:textId="571BCFE3" w:rsidR="001E28DB" w:rsidRPr="00B136B9" w:rsidRDefault="00AC6851" w:rsidP="00487F32">
      <w:pPr>
        <w:pStyle w:val="ListParagraph"/>
        <w:numPr>
          <w:ilvl w:val="0"/>
          <w:numId w:val="23"/>
        </w:numPr>
        <w:rPr>
          <w:rFonts w:cs="Trebuchet MS"/>
          <w:bCs/>
          <w:lang w:eastAsia="nl-NL"/>
        </w:rPr>
      </w:pPr>
      <w:r w:rsidRPr="00B136B9">
        <w:rPr>
          <w:rFonts w:cs="Trebuchet MS"/>
          <w:bCs/>
          <w:lang w:eastAsia="nl-NL"/>
        </w:rPr>
        <w:t xml:space="preserve">De voorwaarden onder het kopje “Nadere bepalingen” in deze </w:t>
      </w:r>
      <w:r w:rsidR="1A81EAC3" w:rsidRPr="3D2534EC">
        <w:rPr>
          <w:rFonts w:cs="Trebuchet MS"/>
          <w:lang w:eastAsia="nl-NL"/>
        </w:rPr>
        <w:t>paragraaf</w:t>
      </w:r>
      <w:r w:rsidRPr="00B136B9">
        <w:rPr>
          <w:rFonts w:cs="Trebuchet MS"/>
          <w:bCs/>
          <w:lang w:eastAsia="nl-NL"/>
        </w:rPr>
        <w:t>.</w:t>
      </w:r>
    </w:p>
    <w:p w14:paraId="4ACC0203" w14:textId="12C8433A" w:rsidR="001E28DB" w:rsidRPr="0051553C" w:rsidRDefault="001E28DB" w:rsidP="00B136B9">
      <w:pPr>
        <w:rPr>
          <w:u w:val="single"/>
        </w:rPr>
      </w:pPr>
      <w:r w:rsidRPr="0051553C">
        <w:rPr>
          <w:u w:val="single"/>
        </w:rPr>
        <w:t xml:space="preserve">De Inschrijving dient </w:t>
      </w:r>
      <w:r w:rsidR="00535762" w:rsidRPr="0051553C">
        <w:rPr>
          <w:u w:val="single"/>
        </w:rPr>
        <w:t>ten minste</w:t>
      </w:r>
      <w:r w:rsidRPr="0051553C">
        <w:rPr>
          <w:u w:val="single"/>
        </w:rPr>
        <w:t xml:space="preserve"> de volgende documenten te bevatten</w:t>
      </w:r>
      <w:r w:rsidRPr="00711342">
        <w:t>:</w:t>
      </w:r>
    </w:p>
    <w:p w14:paraId="0F76165E" w14:textId="65E26FAF" w:rsidR="001E28DB" w:rsidRPr="0051553C" w:rsidRDefault="001E28DB" w:rsidP="003D6A9C">
      <w:pPr>
        <w:pStyle w:val="ListParagraph"/>
        <w:numPr>
          <w:ilvl w:val="0"/>
          <w:numId w:val="24"/>
        </w:numPr>
      </w:pPr>
      <w:r w:rsidRPr="0051553C">
        <w:t>Het Inschrijfformulier</w:t>
      </w:r>
      <w:r w:rsidR="003D6A9C">
        <w:t xml:space="preserve"> </w:t>
      </w:r>
      <w:r w:rsidR="002B45FC">
        <w:t>met daarin het</w:t>
      </w:r>
      <w:r w:rsidR="003D6A9C">
        <w:t xml:space="preserve"> a</w:t>
      </w:r>
      <w:r w:rsidR="003D6A9C" w:rsidRPr="0051553C">
        <w:t>angeboden uurtarief inclusief reis- en verblijfskosten binnen Nederland</w:t>
      </w:r>
      <w:r w:rsidR="003D6A9C">
        <w:t xml:space="preserve"> </w:t>
      </w:r>
      <w:r w:rsidRPr="0051553C">
        <w:t>(Annex 1)</w:t>
      </w:r>
    </w:p>
    <w:p w14:paraId="4044CF7E" w14:textId="06AF582F" w:rsidR="001E28DB" w:rsidRPr="0051553C" w:rsidRDefault="001E28DB" w:rsidP="00487F32">
      <w:pPr>
        <w:pStyle w:val="ListParagraph"/>
        <w:numPr>
          <w:ilvl w:val="0"/>
          <w:numId w:val="24"/>
        </w:numPr>
      </w:pPr>
      <w:r w:rsidRPr="0051553C">
        <w:t>Het Uniform Europees Aanbestedingsdocument (Annex 2)</w:t>
      </w:r>
    </w:p>
    <w:p w14:paraId="5E77D804" w14:textId="17ACFFBC" w:rsidR="001E28DB" w:rsidRPr="0051553C" w:rsidRDefault="001E28DB" w:rsidP="00487F32">
      <w:pPr>
        <w:pStyle w:val="ListParagraph"/>
        <w:numPr>
          <w:ilvl w:val="0"/>
          <w:numId w:val="24"/>
        </w:numPr>
      </w:pPr>
      <w:r w:rsidRPr="0051553C">
        <w:t>Het kwaliteitsonderdeel bestaande uit:</w:t>
      </w:r>
    </w:p>
    <w:p w14:paraId="1336BED4" w14:textId="3B8425B6" w:rsidR="00BF7555" w:rsidRPr="0051553C" w:rsidRDefault="00BF7555" w:rsidP="00487F32">
      <w:pPr>
        <w:pStyle w:val="ListParagraph"/>
        <w:numPr>
          <w:ilvl w:val="1"/>
          <w:numId w:val="24"/>
        </w:numPr>
        <w:ind w:left="709" w:hanging="283"/>
      </w:pPr>
      <w:r w:rsidRPr="0051553C">
        <w:t>Uitwerking van de casus</w:t>
      </w:r>
      <w:r w:rsidR="005A151C">
        <w:t xml:space="preserve"> en </w:t>
      </w:r>
      <w:r w:rsidRPr="0051553C">
        <w:t xml:space="preserve">het plan van aanpak </w:t>
      </w:r>
      <w:r w:rsidR="005A151C">
        <w:t xml:space="preserve">dienstverlening </w:t>
      </w:r>
      <w:r w:rsidRPr="0051553C">
        <w:t>(Annex 4)</w:t>
      </w:r>
    </w:p>
    <w:p w14:paraId="36A70704" w14:textId="216FF0BA" w:rsidR="001E28DB" w:rsidRPr="0051553C" w:rsidRDefault="008A50C9" w:rsidP="00487F32">
      <w:pPr>
        <w:pStyle w:val="ListParagraph"/>
        <w:numPr>
          <w:ilvl w:val="1"/>
          <w:numId w:val="24"/>
        </w:numPr>
        <w:ind w:left="709" w:hanging="283"/>
      </w:pPr>
      <w:r w:rsidRPr="00B136B9">
        <w:rPr>
          <w:rFonts w:cstheme="minorHAnsi"/>
        </w:rPr>
        <w:t>Model referentieopdrachten, c.q. de r</w:t>
      </w:r>
      <w:r w:rsidR="001E28DB" w:rsidRPr="00B136B9">
        <w:rPr>
          <w:rFonts w:cstheme="minorHAnsi"/>
        </w:rPr>
        <w:t>eferenties</w:t>
      </w:r>
      <w:r w:rsidR="001E28DB" w:rsidRPr="0051553C">
        <w:t xml:space="preserve"> </w:t>
      </w:r>
      <w:r w:rsidR="00AF768A" w:rsidRPr="0051553C">
        <w:t>t</w:t>
      </w:r>
      <w:r w:rsidR="00AF768A">
        <w:t>.b.v.</w:t>
      </w:r>
      <w:r w:rsidR="001E28DB" w:rsidRPr="0051553C">
        <w:t xml:space="preserve"> de gunningscriteria (Annex 5)</w:t>
      </w:r>
    </w:p>
    <w:p w14:paraId="3AE595E4" w14:textId="51CAFCA7" w:rsidR="00535762" w:rsidRPr="0051553C" w:rsidRDefault="00535762" w:rsidP="00487F32">
      <w:pPr>
        <w:pStyle w:val="ListParagraph"/>
        <w:numPr>
          <w:ilvl w:val="1"/>
          <w:numId w:val="24"/>
        </w:numPr>
        <w:ind w:left="709" w:hanging="283"/>
      </w:pPr>
      <w:r w:rsidRPr="0051553C">
        <w:t>CV</w:t>
      </w:r>
      <w:r w:rsidR="002E339F">
        <w:t>’s</w:t>
      </w:r>
      <w:r w:rsidR="00B15D8B">
        <w:t xml:space="preserve"> </w:t>
      </w:r>
      <w:r w:rsidR="00BF7555">
        <w:t>van de aangeboden</w:t>
      </w:r>
      <w:r w:rsidR="005A151C">
        <w:t xml:space="preserve"> </w:t>
      </w:r>
      <w:r w:rsidR="29127F92">
        <w:t>personen in vaste capaciteit</w:t>
      </w:r>
      <w:r w:rsidR="005A151C">
        <w:t xml:space="preserve"> </w:t>
      </w:r>
    </w:p>
    <w:p w14:paraId="5AFEA9E8" w14:textId="0B14B382" w:rsidR="003456A8" w:rsidRDefault="001E28DB" w:rsidP="003456A8">
      <w:pPr>
        <w:spacing w:line="240" w:lineRule="auto"/>
        <w:rPr>
          <w:u w:val="single"/>
        </w:rPr>
      </w:pPr>
      <w:r w:rsidRPr="00D10209">
        <w:rPr>
          <w:u w:val="single"/>
        </w:rPr>
        <w:t>Nadere bepalingen</w:t>
      </w:r>
    </w:p>
    <w:p w14:paraId="62589436" w14:textId="25FAB38A" w:rsidR="00C11217" w:rsidRPr="001271C0" w:rsidRDefault="00952ED8" w:rsidP="00A2447D">
      <w:pPr>
        <w:pStyle w:val="ListParagraph"/>
        <w:numPr>
          <w:ilvl w:val="0"/>
          <w:numId w:val="25"/>
        </w:numPr>
        <w:autoSpaceDE w:val="0"/>
        <w:autoSpaceDN w:val="0"/>
        <w:adjustRightInd w:val="0"/>
        <w:spacing w:after="120" w:line="264" w:lineRule="auto"/>
      </w:pPr>
      <w:r w:rsidRPr="00A2447D">
        <w:rPr>
          <w:rFonts w:eastAsiaTheme="minorHAnsi" w:cs="Verdana"/>
        </w:rPr>
        <w:t>Referentie</w:t>
      </w:r>
      <w:r w:rsidR="003A3533" w:rsidRPr="00A2447D">
        <w:rPr>
          <w:rFonts w:eastAsiaTheme="minorHAnsi" w:cs="Verdana"/>
        </w:rPr>
        <w:t>opdrachten</w:t>
      </w:r>
      <w:r w:rsidR="002D5E98" w:rsidRPr="00A2447D">
        <w:rPr>
          <w:rFonts w:eastAsiaTheme="minorHAnsi" w:cs="Verdana"/>
        </w:rPr>
        <w:t>/referenties</w:t>
      </w:r>
      <w:r w:rsidRPr="00A2447D">
        <w:rPr>
          <w:rFonts w:eastAsiaTheme="minorHAnsi" w:cs="Verdana"/>
        </w:rPr>
        <w:t xml:space="preserve"> </w:t>
      </w:r>
    </w:p>
    <w:p w14:paraId="21C72B32" w14:textId="77777777" w:rsidR="00446C03" w:rsidRPr="0056224C" w:rsidRDefault="00446C03" w:rsidP="00446C03">
      <w:pPr>
        <w:pStyle w:val="ListParagraph"/>
        <w:numPr>
          <w:ilvl w:val="1"/>
          <w:numId w:val="24"/>
        </w:numPr>
        <w:spacing w:after="120" w:line="264" w:lineRule="auto"/>
        <w:ind w:left="709" w:hanging="283"/>
      </w:pPr>
      <w:r w:rsidRPr="00D10209">
        <w:t xml:space="preserve">Voor de kwaliteitsbeoordeling mogen maximaal </w:t>
      </w:r>
      <w:r>
        <w:t>vier</w:t>
      </w:r>
      <w:r w:rsidRPr="00D10209">
        <w:t xml:space="preserve"> referenties per aangeboden </w:t>
      </w:r>
      <w:r>
        <w:t>persoon</w:t>
      </w:r>
      <w:r w:rsidRPr="00D10209">
        <w:t xml:space="preserve"> worden ingediend. Het meerdere wordt niet in de beoordeling betrokken.</w:t>
      </w:r>
    </w:p>
    <w:p w14:paraId="3DBC07E6" w14:textId="224F453F" w:rsidR="0068557F" w:rsidRDefault="00AF7379" w:rsidP="0068557F">
      <w:pPr>
        <w:pStyle w:val="ListParagraph"/>
        <w:numPr>
          <w:ilvl w:val="1"/>
          <w:numId w:val="24"/>
        </w:numPr>
        <w:spacing w:after="120" w:line="264" w:lineRule="auto"/>
        <w:ind w:left="709" w:hanging="283"/>
      </w:pPr>
      <w:r w:rsidRPr="00F82ACA">
        <w:t>Eén referentieopdracht mag voor meerdere geschiktheidseisen worden gebruikt, mits expliciet wordt aangegeven op welke eisen de referentie betrekking heeft</w:t>
      </w:r>
      <w:r w:rsidR="0068557F">
        <w:t>.</w:t>
      </w:r>
    </w:p>
    <w:p w14:paraId="3C34DBDC" w14:textId="65B2A481" w:rsidR="00C324F5" w:rsidRDefault="00EB5876" w:rsidP="00487F32">
      <w:pPr>
        <w:pStyle w:val="ListParagraph"/>
        <w:numPr>
          <w:ilvl w:val="1"/>
          <w:numId w:val="24"/>
        </w:numPr>
        <w:spacing w:after="120" w:line="264" w:lineRule="auto"/>
        <w:ind w:left="709" w:hanging="283"/>
      </w:pPr>
      <w:r w:rsidRPr="00D10209">
        <w:t xml:space="preserve">De aangeboden </w:t>
      </w:r>
      <w:r w:rsidR="5DAEFD86">
        <w:t>persoon in vaste capaciteit</w:t>
      </w:r>
      <w:r w:rsidRPr="00D10209">
        <w:t xml:space="preserve"> dient aantoonbaar betrokken te zijn geweest bij de opgegeven referentieprojecten. De Aanbestedende Dienst kan de referenties verifiëren bij de opgegeven contactpersoon.</w:t>
      </w:r>
    </w:p>
    <w:p w14:paraId="539BEAE3" w14:textId="7F036132" w:rsidR="000F00FB" w:rsidRPr="0056224C" w:rsidRDefault="000F00FB" w:rsidP="00487F32">
      <w:pPr>
        <w:pStyle w:val="ListParagraph"/>
        <w:numPr>
          <w:ilvl w:val="1"/>
          <w:numId w:val="24"/>
        </w:numPr>
        <w:spacing w:after="120" w:line="264" w:lineRule="auto"/>
        <w:ind w:left="709" w:hanging="283"/>
      </w:pPr>
      <w:r>
        <w:t>I</w:t>
      </w:r>
      <w:r w:rsidRPr="00D10209">
        <w:t>ndien de aangeboden persoon eerder werkzaamheden heeft verricht voor de Aanbestedende Dienst die relevant zijn voor deze Opdracht, dienen deze als referentie te worden opgegeven</w:t>
      </w:r>
      <w:r>
        <w:t>.</w:t>
      </w:r>
    </w:p>
    <w:p w14:paraId="0CB6C856" w14:textId="7B588D89" w:rsidR="00F74874" w:rsidRPr="0056224C" w:rsidRDefault="00E33F45" w:rsidP="00487F32">
      <w:pPr>
        <w:pStyle w:val="ListParagraph"/>
        <w:numPr>
          <w:ilvl w:val="1"/>
          <w:numId w:val="24"/>
        </w:numPr>
        <w:spacing w:after="120" w:line="264" w:lineRule="auto"/>
        <w:ind w:left="709" w:hanging="283"/>
      </w:pPr>
      <w:r>
        <w:t>I</w:t>
      </w:r>
      <w:r w:rsidR="00D46CFD" w:rsidRPr="0056224C">
        <w:t>ndien gebruik wordt gemaakt van een nog niet (geheel) afgeronde opdracht mag alleen het werkelijk</w:t>
      </w:r>
      <w:r w:rsidR="003469FD" w:rsidRPr="0056224C">
        <w:t xml:space="preserve"> en vooralsnog</w:t>
      </w:r>
      <w:r w:rsidR="00D46CFD" w:rsidRPr="0056224C">
        <w:t xml:space="preserve"> behaalde resultaat van de opdracht worden opgegeven en kan niet worden volstaan met een prognose van het te verwachten resultaat.</w:t>
      </w:r>
    </w:p>
    <w:p w14:paraId="66D2C0EF" w14:textId="63BAA55A" w:rsidR="00F74874" w:rsidRDefault="00DF5582" w:rsidP="00487F32">
      <w:pPr>
        <w:pStyle w:val="ListParagraph"/>
        <w:numPr>
          <w:ilvl w:val="1"/>
          <w:numId w:val="24"/>
        </w:numPr>
        <w:spacing w:after="120" w:line="264" w:lineRule="auto"/>
        <w:ind w:left="709" w:hanging="283"/>
      </w:pPr>
      <w:r>
        <w:t>R</w:t>
      </w:r>
      <w:r w:rsidR="00F74874" w:rsidRPr="00D10209">
        <w:t xml:space="preserve">eferenties hebben betrekking op opdrachten die zijn afgerond in de </w:t>
      </w:r>
      <w:r w:rsidR="00F74874" w:rsidRPr="0056224C">
        <w:t>drie (3</w:t>
      </w:r>
      <w:r w:rsidR="00F74874" w:rsidRPr="00D10209">
        <w:t>) jaar voorafgaand aan de sluitingsdatum</w:t>
      </w:r>
      <w:r w:rsidR="00F74874" w:rsidRPr="0056224C">
        <w:t xml:space="preserve"> van de Inschrijving.</w:t>
      </w:r>
    </w:p>
    <w:p w14:paraId="1F29470C" w14:textId="3B42E8D0" w:rsidR="00230222" w:rsidRDefault="00E0565F" w:rsidP="00E0565F">
      <w:pPr>
        <w:pStyle w:val="ListParagraph"/>
        <w:numPr>
          <w:ilvl w:val="1"/>
          <w:numId w:val="24"/>
        </w:numPr>
        <w:spacing w:after="120" w:line="264" w:lineRule="auto"/>
        <w:ind w:left="709" w:hanging="283"/>
      </w:pPr>
      <w:r w:rsidRPr="00FB3942">
        <w:t>Referenties dienen ingediend te worden middels invulling van het Model referentieopdrachten (Annex 5)</w:t>
      </w:r>
      <w:r w:rsidR="000F00FB">
        <w:t xml:space="preserve">. Een </w:t>
      </w:r>
      <w:r>
        <w:t xml:space="preserve">referentie </w:t>
      </w:r>
      <w:r w:rsidR="000F00FB">
        <w:t xml:space="preserve">mag </w:t>
      </w:r>
      <w:r w:rsidR="00230222" w:rsidRPr="00D10209">
        <w:t xml:space="preserve">maximaal </w:t>
      </w:r>
      <w:r w:rsidR="00230222" w:rsidRPr="00FB3942">
        <w:t>twee (</w:t>
      </w:r>
      <w:r w:rsidR="00230222" w:rsidRPr="00D10209">
        <w:t>2</w:t>
      </w:r>
      <w:r w:rsidR="00230222" w:rsidRPr="00FB3942">
        <w:t>)</w:t>
      </w:r>
      <w:r w:rsidR="00230222" w:rsidRPr="00D10209">
        <w:t xml:space="preserve"> A4-pagina’s beslaan.</w:t>
      </w:r>
    </w:p>
    <w:p w14:paraId="7FE2B03C" w14:textId="4BF2B5A0" w:rsidR="006F0642" w:rsidRDefault="006F0642" w:rsidP="006F0642">
      <w:pPr>
        <w:pStyle w:val="ListParagraph"/>
        <w:numPr>
          <w:ilvl w:val="1"/>
          <w:numId w:val="24"/>
        </w:numPr>
        <w:spacing w:after="120" w:line="264" w:lineRule="auto"/>
        <w:ind w:left="709" w:hanging="283"/>
      </w:pPr>
      <w:r w:rsidRPr="009257B4">
        <w:t>Door het indienen van een referentie geeft de Inschrijver toestemming aan de Aanbestedende Dienst om de referentie te verifiëren bij de opgegeven contactpersoon.</w:t>
      </w:r>
      <w:r>
        <w:t xml:space="preserve"> </w:t>
      </w:r>
      <w:r w:rsidRPr="009257B4">
        <w:t>Indien een referentie niet kan worden geverifieerd, kan de Aanbestedende Dienst besluiten deze referentie niet mee te nemen bij de beoordeling.</w:t>
      </w:r>
      <w:r w:rsidRPr="0068557F">
        <w:t xml:space="preserve"> </w:t>
      </w:r>
      <w:r w:rsidRPr="009257B4">
        <w:t>Uit de verificatie dient te blijken dat de betreffende werkzaamheden naar tevredenheid van de opdrachtgever zijn uitgevoerd.</w:t>
      </w:r>
    </w:p>
    <w:p w14:paraId="4335CDE6" w14:textId="068CB893" w:rsidR="0056224C" w:rsidRDefault="001E28DB" w:rsidP="00487F32">
      <w:pPr>
        <w:pStyle w:val="ListParagraph"/>
        <w:numPr>
          <w:ilvl w:val="0"/>
          <w:numId w:val="24"/>
        </w:numPr>
        <w:autoSpaceDE w:val="0"/>
        <w:autoSpaceDN w:val="0"/>
        <w:adjustRightInd w:val="0"/>
        <w:spacing w:after="120" w:line="264" w:lineRule="auto"/>
      </w:pPr>
      <w:r w:rsidRPr="00D10209">
        <w:t>CV</w:t>
      </w:r>
      <w:r w:rsidR="00952ED8" w:rsidRPr="00D10209">
        <w:t>-eisen</w:t>
      </w:r>
      <w:r w:rsidR="00915418">
        <w:t>:</w:t>
      </w:r>
      <w:r w:rsidR="00E51389">
        <w:t xml:space="preserve"> het CV</w:t>
      </w:r>
    </w:p>
    <w:p w14:paraId="5C0578CC" w14:textId="42704C68" w:rsidR="00AF2378" w:rsidRDefault="001E28DB" w:rsidP="00487F32">
      <w:pPr>
        <w:pStyle w:val="ListParagraph"/>
        <w:numPr>
          <w:ilvl w:val="1"/>
          <w:numId w:val="24"/>
        </w:numPr>
        <w:spacing w:after="120" w:line="264" w:lineRule="auto"/>
        <w:ind w:left="709" w:hanging="283"/>
      </w:pPr>
      <w:r w:rsidRPr="00D10209">
        <w:t xml:space="preserve">mag maximaal </w:t>
      </w:r>
      <w:r w:rsidR="002F731A" w:rsidRPr="001271C0">
        <w:t>twee (2)</w:t>
      </w:r>
      <w:r w:rsidRPr="001271C0">
        <w:t xml:space="preserve"> A4</w:t>
      </w:r>
      <w:r w:rsidRPr="00D10209">
        <w:t>-pagina</w:t>
      </w:r>
      <w:r w:rsidR="004A1F5D">
        <w:t>’</w:t>
      </w:r>
      <w:r w:rsidRPr="00D10209">
        <w:t>s beslaan</w:t>
      </w:r>
    </w:p>
    <w:p w14:paraId="12F3F4A3" w14:textId="6930113D" w:rsidR="00D855EF" w:rsidRDefault="00915418" w:rsidP="00487F32">
      <w:pPr>
        <w:pStyle w:val="ListParagraph"/>
        <w:numPr>
          <w:ilvl w:val="1"/>
          <w:numId w:val="24"/>
        </w:numPr>
        <w:spacing w:after="120" w:line="264" w:lineRule="auto"/>
        <w:ind w:left="709" w:hanging="283"/>
      </w:pPr>
      <w:r>
        <w:t>heeft</w:t>
      </w:r>
      <w:r w:rsidR="002F731A">
        <w:t xml:space="preserve"> lettertype Arial en</w:t>
      </w:r>
      <w:r>
        <w:t xml:space="preserve"> </w:t>
      </w:r>
      <w:r w:rsidR="00952ED8" w:rsidRPr="00D10209">
        <w:t>een minimale</w:t>
      </w:r>
      <w:r w:rsidR="001E28DB" w:rsidRPr="00D10209">
        <w:t xml:space="preserve"> lettergrootte </w:t>
      </w:r>
      <w:r w:rsidR="00952ED8" w:rsidRPr="00D10209">
        <w:t>van</w:t>
      </w:r>
      <w:r w:rsidR="001E28DB" w:rsidRPr="00D10209">
        <w:t xml:space="preserve"> 10 pt</w:t>
      </w:r>
    </w:p>
    <w:p w14:paraId="5635E150" w14:textId="35EDF032" w:rsidR="00E54D4F" w:rsidRDefault="004B2E70" w:rsidP="00487F32">
      <w:pPr>
        <w:pStyle w:val="ListParagraph"/>
        <w:numPr>
          <w:ilvl w:val="0"/>
          <w:numId w:val="24"/>
        </w:numPr>
        <w:spacing w:after="120" w:line="264" w:lineRule="auto"/>
      </w:pPr>
      <w:r>
        <w:t>Uitwerking casus</w:t>
      </w:r>
      <w:r w:rsidR="005818BB">
        <w:t>:</w:t>
      </w:r>
      <w:r w:rsidR="00E54D4F">
        <w:t xml:space="preserve"> d</w:t>
      </w:r>
      <w:r w:rsidR="00952ED8" w:rsidRPr="00D10209">
        <w:t>e uitwerking</w:t>
      </w:r>
    </w:p>
    <w:p w14:paraId="606E8C59" w14:textId="150E479E" w:rsidR="00E54D4F" w:rsidRDefault="001E28DB" w:rsidP="00487F32">
      <w:pPr>
        <w:pStyle w:val="ListParagraph"/>
        <w:numPr>
          <w:ilvl w:val="1"/>
          <w:numId w:val="24"/>
        </w:numPr>
        <w:spacing w:after="120" w:line="264" w:lineRule="auto"/>
        <w:ind w:left="709" w:hanging="283"/>
      </w:pPr>
      <w:r w:rsidRPr="00D10209">
        <w:t xml:space="preserve">mag maximaal </w:t>
      </w:r>
      <w:r w:rsidR="00B47DEA">
        <w:t>drie</w:t>
      </w:r>
      <w:r w:rsidR="005818BB" w:rsidRPr="009F5A48">
        <w:t xml:space="preserve"> (</w:t>
      </w:r>
      <w:r w:rsidR="009D7543">
        <w:t>3</w:t>
      </w:r>
      <w:r w:rsidR="005818BB" w:rsidRPr="009F5A48">
        <w:t>) A4</w:t>
      </w:r>
      <w:r w:rsidRPr="00D10209">
        <w:t xml:space="preserve"> A4-pagina’s beslaan</w:t>
      </w:r>
    </w:p>
    <w:p w14:paraId="05A1EEA1" w14:textId="77777777" w:rsidR="00814074" w:rsidRDefault="00814074" w:rsidP="00814074">
      <w:pPr>
        <w:pStyle w:val="ListParagraph"/>
        <w:numPr>
          <w:ilvl w:val="1"/>
          <w:numId w:val="24"/>
        </w:numPr>
        <w:spacing w:after="120" w:line="264" w:lineRule="auto"/>
        <w:ind w:left="709" w:hanging="283"/>
      </w:pPr>
      <w:r>
        <w:t xml:space="preserve">heeft lettertype Arial en </w:t>
      </w:r>
      <w:r w:rsidRPr="00D10209">
        <w:t>een minimale lettergrootte van 10 pt</w:t>
      </w:r>
    </w:p>
    <w:p w14:paraId="2785CE23" w14:textId="04A89EE0" w:rsidR="005818BB" w:rsidRDefault="005818BB" w:rsidP="005818BB">
      <w:pPr>
        <w:pStyle w:val="ListParagraph"/>
        <w:numPr>
          <w:ilvl w:val="0"/>
          <w:numId w:val="24"/>
        </w:numPr>
        <w:spacing w:after="120" w:line="264" w:lineRule="auto"/>
      </w:pPr>
      <w:r>
        <w:t>Uitwerking p</w:t>
      </w:r>
      <w:r w:rsidRPr="00D10209">
        <w:t>lan van aanpak</w:t>
      </w:r>
      <w:r>
        <w:t xml:space="preserve"> dienstverlening: d</w:t>
      </w:r>
      <w:r w:rsidRPr="00D10209">
        <w:t>e uitwerking</w:t>
      </w:r>
    </w:p>
    <w:p w14:paraId="5341D454" w14:textId="77777777" w:rsidR="005818BB" w:rsidRDefault="005818BB" w:rsidP="005818BB">
      <w:pPr>
        <w:pStyle w:val="ListParagraph"/>
        <w:numPr>
          <w:ilvl w:val="1"/>
          <w:numId w:val="24"/>
        </w:numPr>
        <w:spacing w:after="120" w:line="264" w:lineRule="auto"/>
        <w:ind w:left="709" w:hanging="283"/>
      </w:pPr>
      <w:r w:rsidRPr="00D10209">
        <w:t xml:space="preserve">mag maximaal </w:t>
      </w:r>
      <w:r w:rsidRPr="009F5A48">
        <w:t>twee (2) A4</w:t>
      </w:r>
      <w:r w:rsidRPr="00D10209">
        <w:t xml:space="preserve"> A4-pagina’s beslaan</w:t>
      </w:r>
    </w:p>
    <w:p w14:paraId="1F7B7C86" w14:textId="77777777" w:rsidR="005818BB" w:rsidRDefault="005818BB" w:rsidP="005818BB">
      <w:pPr>
        <w:pStyle w:val="ListParagraph"/>
        <w:numPr>
          <w:ilvl w:val="1"/>
          <w:numId w:val="24"/>
        </w:numPr>
        <w:spacing w:after="120" w:line="264" w:lineRule="auto"/>
        <w:ind w:left="709" w:hanging="283"/>
      </w:pPr>
      <w:r>
        <w:t xml:space="preserve">heeft lettertype Arial en </w:t>
      </w:r>
      <w:r w:rsidRPr="00D10209">
        <w:t>een minimale lettergrootte van 10 pt</w:t>
      </w:r>
    </w:p>
    <w:p w14:paraId="2F85979C" w14:textId="1F9428A7" w:rsidR="003808B3" w:rsidRDefault="00990DD0" w:rsidP="003808B3">
      <w:pPr>
        <w:pStyle w:val="ListParagraph"/>
        <w:numPr>
          <w:ilvl w:val="0"/>
          <w:numId w:val="26"/>
        </w:numPr>
        <w:autoSpaceDE w:val="0"/>
        <w:autoSpaceDN w:val="0"/>
        <w:adjustRightInd w:val="0"/>
        <w:spacing w:after="120" w:line="264" w:lineRule="auto"/>
        <w:rPr>
          <w:rFonts w:cs="Trebuchet MS"/>
          <w:bCs/>
          <w:lang w:eastAsia="nl-NL"/>
        </w:rPr>
      </w:pPr>
      <w:r>
        <w:rPr>
          <w:rFonts w:cs="Trebuchet MS"/>
          <w:bCs/>
          <w:lang w:eastAsia="nl-NL"/>
        </w:rPr>
        <w:t>D</w:t>
      </w:r>
      <w:r w:rsidR="00FD33F9" w:rsidRPr="00E54D4F">
        <w:rPr>
          <w:rFonts w:cs="Trebuchet MS"/>
          <w:bCs/>
          <w:lang w:eastAsia="nl-NL"/>
        </w:rPr>
        <w:t>e Inschrijving is ongeldig indien niet aan alle krachtens deze Aanbestedingsleidraad geldende voorwaarden en vereisten is voldaan.</w:t>
      </w:r>
    </w:p>
    <w:p w14:paraId="5094CC57" w14:textId="0D265E3A" w:rsidR="003808B3" w:rsidRDefault="003808B3" w:rsidP="001271C0">
      <w:pPr>
        <w:pStyle w:val="Heading2"/>
        <w:rPr>
          <w:rStyle w:val="IntenseEmphasis"/>
          <w:i w:val="0"/>
          <w:iCs w:val="0"/>
        </w:rPr>
      </w:pPr>
      <w:bookmarkStart w:id="148" w:name="_Toc243295962"/>
      <w:r w:rsidRPr="11561493">
        <w:rPr>
          <w:rStyle w:val="IntenseEmphasis"/>
          <w:i w:val="0"/>
          <w:iCs w:val="0"/>
        </w:rPr>
        <w:t>Aanvullende instructievideo’s gebruik TenderNed</w:t>
      </w:r>
      <w:bookmarkEnd w:id="148"/>
    </w:p>
    <w:p w14:paraId="3B8E08A6" w14:textId="7E3C3EEA" w:rsidR="00A828BC" w:rsidRPr="001C2E8B" w:rsidRDefault="00A828BC">
      <w:pPr>
        <w:pPrChange w:id="149" w:author="Petra Vreugdenhil | DIL" w:date="2026-10-19T09:04:00Z" w16du:dateUtc="2026-10-19T07:04:00Z">
          <w:pPr>
            <w:pStyle w:val="NoSpacing"/>
            <w:jc w:val="both"/>
          </w:pPr>
        </w:pPrChange>
      </w:pPr>
      <w:r w:rsidRPr="11561493">
        <w:t>De Aanbestedende Dienst stelt video’s beschikbaar die u kunnen helpen bij het gebruik van TenderNed, alsook o.m. tips &amp; trucs voor uw Inschrijving. Heeft u niet vaak gebruikgemaakt van TenderNed of heeft u hier nog niet zoveel ervaring mee, dan adviseren wij u om deze filmpjes te bekijken voordat u de Aanbestedingsleidraad verder gaat lezen.</w:t>
      </w:r>
    </w:p>
    <w:p w14:paraId="52EEAE95" w14:textId="0DB9F42A" w:rsidR="00A828BC" w:rsidRPr="001C2E8B" w:rsidRDefault="00A828BC" w:rsidP="00A828BC">
      <w:pPr>
        <w:pStyle w:val="NoSpacing"/>
        <w:jc w:val="both"/>
        <w:rPr>
          <w:rFonts w:ascii="Aptos Display" w:hAnsi="Aptos Display"/>
        </w:rPr>
      </w:pPr>
    </w:p>
    <w:p w14:paraId="29AC61A6" w14:textId="25A1B7DE" w:rsidR="00A828BC" w:rsidRPr="008079A0" w:rsidRDefault="00A828BC" w:rsidP="001271C0">
      <w:pPr>
        <w:pStyle w:val="NoSpacing"/>
        <w:numPr>
          <w:ilvl w:val="0"/>
          <w:numId w:val="46"/>
        </w:numPr>
        <w:rPr>
          <w:rFonts w:ascii="Aptos Display" w:hAnsi="Aptos Display"/>
        </w:rPr>
      </w:pPr>
      <w:r w:rsidRPr="001271C0">
        <w:rPr>
          <w:rFonts w:ascii="Aptos Display" w:hAnsi="Aptos Display"/>
        </w:rPr>
        <w:t xml:space="preserve">Inloggen in TenderNed: </w:t>
      </w:r>
      <w:hyperlink r:id="rId19" w:history="1">
        <w:r w:rsidRPr="008079A0">
          <w:rPr>
            <w:rStyle w:val="Hyperlink"/>
            <w:rFonts w:ascii="Aptos Display" w:hAnsi="Aptos Display"/>
          </w:rPr>
          <w:t>https://www.youtube.com/watch?v=1ltWq1CBzGs</w:t>
        </w:r>
      </w:hyperlink>
      <w:r w:rsidRPr="008079A0">
        <w:rPr>
          <w:rFonts w:ascii="Aptos Display" w:hAnsi="Aptos Display"/>
        </w:rPr>
        <w:t xml:space="preserve"> </w:t>
      </w:r>
    </w:p>
    <w:p w14:paraId="552AD6C6" w14:textId="0EDC9A6A" w:rsidR="00A828BC" w:rsidRPr="008079A0" w:rsidRDefault="00A828BC" w:rsidP="001271C0">
      <w:pPr>
        <w:pStyle w:val="NoSpacing"/>
        <w:numPr>
          <w:ilvl w:val="0"/>
          <w:numId w:val="46"/>
        </w:numPr>
        <w:rPr>
          <w:rFonts w:ascii="Aptos Display" w:hAnsi="Aptos Display"/>
        </w:rPr>
      </w:pPr>
      <w:r w:rsidRPr="001271C0">
        <w:rPr>
          <w:rFonts w:ascii="Aptos Display" w:hAnsi="Aptos Display"/>
        </w:rPr>
        <w:t xml:space="preserve">Aanbestedingen van de Aanbestedende Dienst (Connekt) zoeken in TenderNed: </w:t>
      </w:r>
      <w:hyperlink r:id="rId20" w:history="1">
        <w:r w:rsidRPr="008079A0">
          <w:rPr>
            <w:rStyle w:val="Hyperlink"/>
            <w:rFonts w:ascii="Aptos Display" w:hAnsi="Aptos Display"/>
          </w:rPr>
          <w:t>https://www.youtube.com/watch?v=210T4J0epNk</w:t>
        </w:r>
      </w:hyperlink>
      <w:r w:rsidRPr="008079A0">
        <w:rPr>
          <w:rFonts w:ascii="Aptos Display" w:hAnsi="Aptos Display"/>
        </w:rPr>
        <w:t xml:space="preserve"> </w:t>
      </w:r>
    </w:p>
    <w:p w14:paraId="677E4FFB" w14:textId="5839978C" w:rsidR="00A828BC" w:rsidRPr="008079A0" w:rsidRDefault="00A828BC" w:rsidP="001271C0">
      <w:pPr>
        <w:pStyle w:val="NoSpacing"/>
        <w:numPr>
          <w:ilvl w:val="0"/>
          <w:numId w:val="46"/>
        </w:numPr>
        <w:rPr>
          <w:rFonts w:ascii="Aptos Display" w:hAnsi="Aptos Display"/>
        </w:rPr>
      </w:pPr>
      <w:r w:rsidRPr="001271C0">
        <w:rPr>
          <w:rFonts w:ascii="Aptos Display" w:hAnsi="Aptos Display"/>
        </w:rPr>
        <w:t xml:space="preserve">Hoe u een interesseprofiel aanmaakt waarmee u op de hoogte blijft van opdrachten die door Connekt worden uitgevraagd: </w:t>
      </w:r>
      <w:hyperlink r:id="rId21" w:history="1">
        <w:r w:rsidRPr="008079A0">
          <w:rPr>
            <w:rStyle w:val="Hyperlink"/>
            <w:rFonts w:ascii="Aptos Display" w:hAnsi="Aptos Display"/>
          </w:rPr>
          <w:t>https://www.youtube.com/watch?v=JuFvYO_SL6o</w:t>
        </w:r>
      </w:hyperlink>
      <w:r w:rsidRPr="008079A0">
        <w:rPr>
          <w:rFonts w:ascii="Aptos Display" w:hAnsi="Aptos Display"/>
        </w:rPr>
        <w:t xml:space="preserve"> </w:t>
      </w:r>
    </w:p>
    <w:p w14:paraId="73CF3928" w14:textId="045FCB6D" w:rsidR="00A828BC" w:rsidRPr="008079A0" w:rsidRDefault="00A828BC" w:rsidP="001271C0">
      <w:pPr>
        <w:pStyle w:val="NoSpacing"/>
        <w:numPr>
          <w:ilvl w:val="0"/>
          <w:numId w:val="46"/>
        </w:numPr>
        <w:rPr>
          <w:rFonts w:ascii="Aptos Display" w:hAnsi="Aptos Display"/>
        </w:rPr>
      </w:pPr>
      <w:r w:rsidRPr="001271C0">
        <w:rPr>
          <w:rFonts w:ascii="Aptos Display" w:hAnsi="Aptos Display"/>
        </w:rPr>
        <w:t xml:space="preserve">Het invullen van het Uniform Europees Aanbestedingsdocument: </w:t>
      </w:r>
      <w:hyperlink r:id="rId22" w:history="1">
        <w:r w:rsidRPr="008079A0">
          <w:rPr>
            <w:rStyle w:val="Hyperlink"/>
            <w:rFonts w:ascii="Aptos Display" w:hAnsi="Aptos Display"/>
          </w:rPr>
          <w:t>https://www.youtube.com/watch?v=S4y</w:t>
        </w:r>
        <w:r w:rsidRPr="008079A0">
          <w:rPr>
            <w:rStyle w:val="Hyperlink"/>
            <w:rFonts w:ascii="Aptos Display" w:hAnsi="Aptos Display"/>
            <w:color w:val="7F7F7F" w:themeColor="text1" w:themeTint="80"/>
          </w:rPr>
          <w:t>X</w:t>
        </w:r>
        <w:r w:rsidRPr="008079A0">
          <w:rPr>
            <w:rStyle w:val="Hyperlink"/>
            <w:rFonts w:ascii="Aptos Display" w:hAnsi="Aptos Display"/>
          </w:rPr>
          <w:t>m7</w:t>
        </w:r>
        <w:r w:rsidRPr="008079A0">
          <w:rPr>
            <w:rStyle w:val="Hyperlink"/>
            <w:rFonts w:ascii="Aptos Display" w:hAnsi="Aptos Display"/>
            <w:color w:val="7F7F7F" w:themeColor="text1" w:themeTint="80"/>
          </w:rPr>
          <w:t>X</w:t>
        </w:r>
        <w:r w:rsidRPr="008079A0">
          <w:rPr>
            <w:rStyle w:val="Hyperlink"/>
            <w:rFonts w:ascii="Aptos Display" w:hAnsi="Aptos Display"/>
          </w:rPr>
          <w:t>D2yA</w:t>
        </w:r>
      </w:hyperlink>
    </w:p>
    <w:p w14:paraId="32E54DAB" w14:textId="358F02BB" w:rsidR="00A828BC" w:rsidRPr="001271C0" w:rsidRDefault="00A828BC" w:rsidP="001271C0">
      <w:pPr>
        <w:spacing w:before="240"/>
        <w:rPr>
          <w:b/>
          <w:bCs/>
        </w:rPr>
      </w:pPr>
      <w:r w:rsidRPr="11561493">
        <w:rPr>
          <w:rFonts w:eastAsiaTheme="minorEastAsia"/>
          <w:lang w:eastAsia="nl-NL"/>
        </w:rPr>
        <w:t xml:space="preserve">Voor verdere hulp bij het gebruik van TenderNed kunt u ook altijd contact opnemen met de helpdesk van TenderNed. </w:t>
      </w:r>
    </w:p>
    <w:p w14:paraId="00AD8E65" w14:textId="77777777" w:rsidR="001E28DB" w:rsidRPr="001C2E8B" w:rsidRDefault="001E28DB" w:rsidP="00732983">
      <w:pPr>
        <w:pStyle w:val="Heading1"/>
        <w:ind w:left="851" w:hanging="851"/>
      </w:pPr>
      <w:bookmarkStart w:id="150" w:name="_Toc239778088"/>
      <w:bookmarkStart w:id="151" w:name="_Ref242442884"/>
      <w:bookmarkStart w:id="152" w:name="_Toc243295963"/>
      <w:r w:rsidRPr="001C2E8B">
        <w:t>Beoordeling</w:t>
      </w:r>
      <w:bookmarkEnd w:id="150"/>
      <w:bookmarkEnd w:id="151"/>
      <w:bookmarkEnd w:id="152"/>
    </w:p>
    <w:p w14:paraId="6166D0F0" w14:textId="2402E905" w:rsidR="00CF3653" w:rsidRPr="00C103CF" w:rsidRDefault="001E28DB" w:rsidP="00972321">
      <w:bookmarkStart w:id="153" w:name="_Toc184731913"/>
      <w:bookmarkStart w:id="154" w:name="_Toc184732150"/>
      <w:bookmarkStart w:id="155" w:name="_Toc184732310"/>
      <w:bookmarkStart w:id="156" w:name="_Toc184732409"/>
      <w:bookmarkEnd w:id="153"/>
      <w:bookmarkEnd w:id="154"/>
      <w:bookmarkEnd w:id="155"/>
      <w:bookmarkEnd w:id="156"/>
      <w:r w:rsidRPr="00C103CF">
        <w:t xml:space="preserve">Dit hoofdstuk beschrijft de wijze waarop de </w:t>
      </w:r>
      <w:r w:rsidR="005578D3" w:rsidRPr="00C103CF">
        <w:t>Aanbestedende Dienst</w:t>
      </w:r>
      <w:r w:rsidRPr="00C103CF">
        <w:t xml:space="preserve"> de Inschrijvingen beoordeelt en tot gunning van de </w:t>
      </w:r>
      <w:r w:rsidR="002C1251" w:rsidRPr="00C103CF">
        <w:t>Opdracht</w:t>
      </w:r>
      <w:r w:rsidRPr="00C103CF">
        <w:t xml:space="preserve"> komt. De beoordeling vindt plaats met inachtneming van de beginselen van gelijke behandeling, transparantie en proportionaliteit zoals bedoeld in de Aanbestedingswet 2012.</w:t>
      </w:r>
    </w:p>
    <w:p w14:paraId="49922D58" w14:textId="582E7EA9" w:rsidR="001E28DB" w:rsidRPr="00C103CF" w:rsidRDefault="001E28DB" w:rsidP="00972321">
      <w:r w:rsidRPr="00C103CF">
        <w:t xml:space="preserve">De </w:t>
      </w:r>
      <w:r w:rsidR="005578D3" w:rsidRPr="00C103CF">
        <w:t>Aanbesteding</w:t>
      </w:r>
      <w:r w:rsidRPr="00C103CF">
        <w:t xml:space="preserve"> vindt plaats volgens de Europese openbare procedure. Dit betekent dat er geen selectiefase wordt toegepast en dat alle geldige </w:t>
      </w:r>
      <w:r w:rsidR="002C1251" w:rsidRPr="00C103CF">
        <w:t>Inschrijving</w:t>
      </w:r>
      <w:r w:rsidRPr="00C103CF">
        <w:t>en volledig worden beoordeeld.</w:t>
      </w:r>
    </w:p>
    <w:p w14:paraId="497A56EA" w14:textId="77777777" w:rsidR="001E28DB" w:rsidRPr="00194698" w:rsidRDefault="001E28DB" w:rsidP="00732983">
      <w:pPr>
        <w:pStyle w:val="Heading2"/>
        <w:rPr>
          <w:rStyle w:val="IntenseEmphasis"/>
          <w:rFonts w:ascii="Aptos Display" w:hAnsi="Aptos Display"/>
          <w:i w:val="0"/>
          <w:iCs w:val="0"/>
        </w:rPr>
      </w:pPr>
      <w:bookmarkStart w:id="157" w:name="_Toc239778091"/>
      <w:bookmarkStart w:id="158" w:name="_Ref242442810"/>
      <w:bookmarkStart w:id="159" w:name="_Ref242442822"/>
      <w:bookmarkStart w:id="160" w:name="_Toc243295964"/>
      <w:r w:rsidRPr="00194698">
        <w:rPr>
          <w:rStyle w:val="IntenseEmphasis"/>
          <w:i w:val="0"/>
          <w:iCs w:val="0"/>
        </w:rPr>
        <w:t>Beoordelingsproces</w:t>
      </w:r>
      <w:bookmarkEnd w:id="157"/>
      <w:bookmarkEnd w:id="158"/>
      <w:bookmarkEnd w:id="159"/>
      <w:bookmarkEnd w:id="160"/>
    </w:p>
    <w:p w14:paraId="75651F8E" w14:textId="77777777" w:rsidR="001E28DB" w:rsidRPr="00DF7540" w:rsidRDefault="001E28DB" w:rsidP="00DF7540">
      <w:pPr>
        <w:spacing w:after="0" w:line="240" w:lineRule="auto"/>
      </w:pPr>
      <w:r w:rsidRPr="00DF7540">
        <w:t>De beoordeling van de Inschrijvingen vindt plaats in de onderstaande fasen.</w:t>
      </w:r>
    </w:p>
    <w:p w14:paraId="7E3589F5" w14:textId="77777777" w:rsidR="001E28DB" w:rsidRDefault="001E28DB" w:rsidP="00CB6D64">
      <w:pPr>
        <w:pStyle w:val="Heading3"/>
      </w:pPr>
      <w:bookmarkStart w:id="161" w:name="_Toc243295965"/>
      <w:r w:rsidRPr="00DF7540">
        <w:t>Stap 1: Toets formele vereisten</w:t>
      </w:r>
      <w:bookmarkEnd w:id="161"/>
    </w:p>
    <w:p w14:paraId="66FA766F" w14:textId="77777777" w:rsidR="001E28DB" w:rsidRPr="00DF7540" w:rsidRDefault="001E28DB" w:rsidP="00DF7540">
      <w:pPr>
        <w:autoSpaceDE w:val="0"/>
        <w:autoSpaceDN w:val="0"/>
        <w:adjustRightInd w:val="0"/>
        <w:spacing w:after="0" w:line="240" w:lineRule="auto"/>
      </w:pPr>
      <w:r w:rsidRPr="00DF7540">
        <w:t>Allereerst wordt vastgesteld of:</w:t>
      </w:r>
    </w:p>
    <w:p w14:paraId="319E7909" w14:textId="6B67A7CD" w:rsidR="001E28DB" w:rsidRPr="00DF7540" w:rsidRDefault="001E28DB" w:rsidP="00487F32">
      <w:pPr>
        <w:pStyle w:val="ListParagraph"/>
        <w:numPr>
          <w:ilvl w:val="0"/>
          <w:numId w:val="6"/>
        </w:numPr>
        <w:autoSpaceDE w:val="0"/>
        <w:autoSpaceDN w:val="0"/>
        <w:adjustRightInd w:val="0"/>
        <w:spacing w:after="0" w:line="240" w:lineRule="auto"/>
        <w:ind w:left="426" w:hanging="426"/>
      </w:pPr>
      <w:r w:rsidRPr="00DF7540">
        <w:t>de Inschrijving tijdig is ingediend</w:t>
      </w:r>
    </w:p>
    <w:p w14:paraId="279619A6" w14:textId="029D6148" w:rsidR="001E28DB" w:rsidRPr="00DF7540" w:rsidRDefault="001E28DB" w:rsidP="00487F32">
      <w:pPr>
        <w:pStyle w:val="ListParagraph"/>
        <w:numPr>
          <w:ilvl w:val="0"/>
          <w:numId w:val="6"/>
        </w:numPr>
        <w:autoSpaceDE w:val="0"/>
        <w:autoSpaceDN w:val="0"/>
        <w:adjustRightInd w:val="0"/>
        <w:spacing w:after="0" w:line="240" w:lineRule="auto"/>
        <w:ind w:left="426" w:hanging="426"/>
      </w:pPr>
      <w:r w:rsidRPr="00DF7540">
        <w:t>de Inschrijving volledig is</w:t>
      </w:r>
    </w:p>
    <w:p w14:paraId="4462C4CE" w14:textId="6AA9B9BB" w:rsidR="001E28DB" w:rsidRPr="00DF7540" w:rsidRDefault="001E28DB" w:rsidP="00487F32">
      <w:pPr>
        <w:pStyle w:val="ListParagraph"/>
        <w:numPr>
          <w:ilvl w:val="0"/>
          <w:numId w:val="6"/>
        </w:numPr>
        <w:autoSpaceDE w:val="0"/>
        <w:autoSpaceDN w:val="0"/>
        <w:adjustRightInd w:val="0"/>
        <w:spacing w:after="0" w:line="240" w:lineRule="auto"/>
        <w:ind w:left="426" w:hanging="426"/>
      </w:pPr>
      <w:r w:rsidRPr="00DF7540">
        <w:t>is voldaan aan de vormvereisten</w:t>
      </w:r>
    </w:p>
    <w:p w14:paraId="1C24E1F6" w14:textId="0C472C15" w:rsidR="001E28DB" w:rsidRPr="00DF7540" w:rsidRDefault="001E28DB" w:rsidP="00487F32">
      <w:pPr>
        <w:pStyle w:val="ListParagraph"/>
        <w:numPr>
          <w:ilvl w:val="0"/>
          <w:numId w:val="6"/>
        </w:numPr>
        <w:autoSpaceDE w:val="0"/>
        <w:autoSpaceDN w:val="0"/>
        <w:adjustRightInd w:val="0"/>
        <w:spacing w:after="0" w:line="240" w:lineRule="auto"/>
        <w:ind w:left="426" w:hanging="426"/>
      </w:pPr>
      <w:r w:rsidRPr="00DF7540">
        <w:t>de uitsluitingsgronden niet van toepassing zijn</w:t>
      </w:r>
    </w:p>
    <w:p w14:paraId="6A2435B5" w14:textId="65EC75F2" w:rsidR="00952ED8" w:rsidRPr="00DF7540" w:rsidRDefault="001E28DB" w:rsidP="001271C0">
      <w:pPr>
        <w:spacing w:before="240"/>
        <w:rPr>
          <w:b/>
        </w:rPr>
      </w:pPr>
      <w:r w:rsidRPr="00DF7540">
        <w:t xml:space="preserve">Inschrijvingen die niet voldoen aan één of meerdere van bovenstaande vereisten worden </w:t>
      </w:r>
      <w:r w:rsidR="00952ED8" w:rsidRPr="00DF7540">
        <w:t xml:space="preserve">in beginsel </w:t>
      </w:r>
      <w:r w:rsidRPr="00DF7540">
        <w:t>ongeldig verklaard en niet verder beoordeeld.</w:t>
      </w:r>
    </w:p>
    <w:p w14:paraId="0A2D416A" w14:textId="4EDE770E" w:rsidR="00952ED8" w:rsidRPr="00DF7540" w:rsidRDefault="00952ED8" w:rsidP="001271C0">
      <w:r w:rsidRPr="00DF7540">
        <w:t xml:space="preserve">De </w:t>
      </w:r>
      <w:r w:rsidR="005578D3" w:rsidRPr="00DF7540">
        <w:t>Aanbestedende Dienst</w:t>
      </w:r>
      <w:r w:rsidRPr="00DF7540">
        <w:t xml:space="preserve"> behoudt zich echter het recht voor om de Inschrijver te verzoeken om kennelijk eenvoudige omissies of gebreken in de Inschrijving te herstellen of aan te vullen, voor zover dit betrekking heeft op vormvereisten en mits:</w:t>
      </w:r>
    </w:p>
    <w:p w14:paraId="05333F20" w14:textId="77777777" w:rsidR="00952ED8" w:rsidRPr="00DF7540" w:rsidRDefault="00952ED8" w:rsidP="00487F32">
      <w:pPr>
        <w:numPr>
          <w:ilvl w:val="0"/>
          <w:numId w:val="17"/>
        </w:numPr>
        <w:autoSpaceDE w:val="0"/>
        <w:autoSpaceDN w:val="0"/>
        <w:adjustRightInd w:val="0"/>
        <w:spacing w:after="0" w:line="240" w:lineRule="auto"/>
      </w:pPr>
      <w:r w:rsidRPr="00DF7540">
        <w:t xml:space="preserve">het herstel geen inhoudelijke wijziging van de Inschrijving tot gevolg heeft; en </w:t>
      </w:r>
    </w:p>
    <w:p w14:paraId="1A096A45" w14:textId="77777777" w:rsidR="00952ED8" w:rsidRPr="00DF7540" w:rsidRDefault="00952ED8" w:rsidP="00487F32">
      <w:pPr>
        <w:numPr>
          <w:ilvl w:val="0"/>
          <w:numId w:val="17"/>
        </w:numPr>
        <w:autoSpaceDE w:val="0"/>
        <w:autoSpaceDN w:val="0"/>
        <w:adjustRightInd w:val="0"/>
        <w:spacing w:after="0" w:line="240" w:lineRule="auto"/>
      </w:pPr>
      <w:r w:rsidRPr="00DF7540">
        <w:t xml:space="preserve">de beginselen van gelijke behandeling en transparantie niet worden geschonden. </w:t>
      </w:r>
    </w:p>
    <w:p w14:paraId="21215AAB" w14:textId="6CD1B32F" w:rsidR="00F5588A" w:rsidRPr="00CB6D64" w:rsidRDefault="00952ED8" w:rsidP="001271C0">
      <w:pPr>
        <w:spacing w:before="240"/>
      </w:pPr>
      <w:r w:rsidRPr="00DF7540">
        <w:t xml:space="preserve">Het al dan niet bieden van een herstelmogelijkheid is een bevoegdheid van de </w:t>
      </w:r>
      <w:r w:rsidR="005578D3" w:rsidRPr="00DF7540">
        <w:t>Aanbestedende Dienst</w:t>
      </w:r>
      <w:r w:rsidRPr="00DF7540">
        <w:t xml:space="preserve"> en geen recht van de Inschrijver.</w:t>
      </w:r>
    </w:p>
    <w:p w14:paraId="62D0BD8B" w14:textId="77777777" w:rsidR="001E28DB" w:rsidRPr="004A6B25" w:rsidRDefault="001E28DB" w:rsidP="00CB6D64">
      <w:pPr>
        <w:pStyle w:val="Heading3"/>
      </w:pPr>
      <w:bookmarkStart w:id="162" w:name="_Toc243295966"/>
      <w:r w:rsidRPr="004A6B25">
        <w:t>Stap 2: Beoordeling op kwaliteit</w:t>
      </w:r>
      <w:bookmarkEnd w:id="162"/>
      <w:r w:rsidRPr="004A6B25">
        <w:t xml:space="preserve"> </w:t>
      </w:r>
    </w:p>
    <w:p w14:paraId="7D045F0D" w14:textId="297F2E36" w:rsidR="001E28DB" w:rsidRPr="0016381F" w:rsidRDefault="001E28DB" w:rsidP="004A6B25">
      <w:r w:rsidRPr="0016381F">
        <w:t>Alle Inschrijvingen die stap 1 succesvol hebben doorlopen, worden inhoudelijk beoordeeld op kwaliteit. De kwaliteitsbeoordeling bestaat uit de volgende onderdelen:</w:t>
      </w:r>
    </w:p>
    <w:p w14:paraId="2BBF6298" w14:textId="77777777" w:rsidR="001E28DB" w:rsidRPr="0016381F" w:rsidRDefault="001E28DB" w:rsidP="00487F32">
      <w:pPr>
        <w:pStyle w:val="ListParagraph"/>
        <w:numPr>
          <w:ilvl w:val="0"/>
          <w:numId w:val="42"/>
        </w:numPr>
      </w:pPr>
      <w:r w:rsidRPr="0016381F">
        <w:t>CV en referenties;</w:t>
      </w:r>
    </w:p>
    <w:p w14:paraId="68363835" w14:textId="77777777" w:rsidR="001E28DB" w:rsidRPr="0016381F" w:rsidRDefault="001E28DB" w:rsidP="00487F32">
      <w:pPr>
        <w:pStyle w:val="ListParagraph"/>
        <w:numPr>
          <w:ilvl w:val="0"/>
          <w:numId w:val="42"/>
        </w:numPr>
      </w:pPr>
      <w:r w:rsidRPr="0016381F">
        <w:t>Praktijkcasus en Plan van aanpak dienstverlening;</w:t>
      </w:r>
    </w:p>
    <w:p w14:paraId="2EC046CF" w14:textId="5A9581BC" w:rsidR="001E28DB" w:rsidRPr="0016381F" w:rsidRDefault="001E28DB" w:rsidP="00487F32">
      <w:pPr>
        <w:pStyle w:val="ListParagraph"/>
        <w:numPr>
          <w:ilvl w:val="0"/>
          <w:numId w:val="42"/>
        </w:numPr>
      </w:pPr>
      <w:r w:rsidRPr="0016381F">
        <w:t>Interview.</w:t>
      </w:r>
    </w:p>
    <w:p w14:paraId="493F619C" w14:textId="4F00851C" w:rsidR="008C431A" w:rsidRPr="00DF7540" w:rsidRDefault="008C431A" w:rsidP="008C431A">
      <w:r w:rsidRPr="00DF7540">
        <w:t>De</w:t>
      </w:r>
      <w:r>
        <w:t xml:space="preserve"> </w:t>
      </w:r>
      <w:r w:rsidRPr="00DF7540">
        <w:t xml:space="preserve">beoordeling van de </w:t>
      </w:r>
      <w:r>
        <w:t xml:space="preserve">kwaliteit van de </w:t>
      </w:r>
      <w:r w:rsidRPr="00DF7540">
        <w:t>Inschrijvingen wordt uitgevoerd door een door de Aanbestedende Dienst samengestelde beoordelingscommissie. De leden van deze commissie beschikken gezamenlijk over voldoende inhoudelijke en aanbestedingsrechtelijke deskundigheid om de beoordeling zorgvuldig en objectief uit te voeren.</w:t>
      </w:r>
    </w:p>
    <w:p w14:paraId="1264CB5B" w14:textId="0485C9B2" w:rsidR="008C431A" w:rsidRPr="0016381F" w:rsidRDefault="008C431A" w:rsidP="004A6B25">
      <w:r w:rsidRPr="00DF7540">
        <w:t>De beoordelingscommissie beoordeelt uitsluitend op basis van de in deze Aanbestedingsleidraad vastgelegde beoordelingscriteria.</w:t>
      </w:r>
    </w:p>
    <w:p w14:paraId="62662FBE" w14:textId="77777777" w:rsidR="001E28DB" w:rsidRPr="004A6B25" w:rsidRDefault="001E28DB" w:rsidP="00CB6D64">
      <w:pPr>
        <w:pStyle w:val="Heading3"/>
      </w:pPr>
      <w:bookmarkStart w:id="163" w:name="_Toc243295967"/>
      <w:r w:rsidRPr="004A6B25">
        <w:t>Stap 3: Beoordeling op prijs</w:t>
      </w:r>
      <w:bookmarkEnd w:id="163"/>
      <w:r w:rsidRPr="004A6B25">
        <w:t xml:space="preserve"> </w:t>
      </w:r>
    </w:p>
    <w:p w14:paraId="614D29CE" w14:textId="6679A480" w:rsidR="001E28DB" w:rsidRPr="004A6B25" w:rsidRDefault="001E28DB" w:rsidP="009C12F8">
      <w:r w:rsidRPr="0016381F">
        <w:rPr>
          <w:lang w:eastAsia="nl-NL"/>
        </w:rPr>
        <w:t>De Inschrijvingen worden afzonderlijk beoordeeld op het prijscriterium conform paragraaf 6.</w:t>
      </w:r>
      <w:r w:rsidR="00484A46">
        <w:rPr>
          <w:lang w:eastAsia="nl-NL"/>
        </w:rPr>
        <w:t>4</w:t>
      </w:r>
      <w:r w:rsidRPr="0016381F">
        <w:rPr>
          <w:lang w:eastAsia="nl-NL"/>
        </w:rPr>
        <w:t>.</w:t>
      </w:r>
    </w:p>
    <w:p w14:paraId="6849BAD2" w14:textId="77777777" w:rsidR="001E28DB" w:rsidRPr="004A6B25" w:rsidRDefault="001E28DB" w:rsidP="00CB6D64">
      <w:pPr>
        <w:pStyle w:val="Heading3"/>
      </w:pPr>
      <w:bookmarkStart w:id="164" w:name="_Toc243295968"/>
      <w:r w:rsidRPr="004A6B25">
        <w:t>Stap 4: Eindscore en rangorde</w:t>
      </w:r>
      <w:bookmarkEnd w:id="164"/>
      <w:r w:rsidRPr="004A6B25">
        <w:t xml:space="preserve"> </w:t>
      </w:r>
    </w:p>
    <w:p w14:paraId="7F275A5E" w14:textId="50C57C9F" w:rsidR="001E28DB" w:rsidRPr="00A87A01" w:rsidRDefault="001E28DB" w:rsidP="009C12F8">
      <w:pPr>
        <w:rPr>
          <w:lang w:eastAsia="nl-NL"/>
        </w:rPr>
      </w:pPr>
      <w:r w:rsidRPr="0016381F">
        <w:rPr>
          <w:lang w:eastAsia="nl-NL"/>
        </w:rPr>
        <w:t>De behaalde punten voor kwaliteit en prijs worden bij elkaar opgeteld tot een totaalscore.</w:t>
      </w:r>
      <w:r w:rsidR="00CB6D64">
        <w:rPr>
          <w:lang w:eastAsia="nl-NL"/>
        </w:rPr>
        <w:t xml:space="preserve"> </w:t>
      </w:r>
      <w:r w:rsidRPr="0016381F">
        <w:rPr>
          <w:lang w:eastAsia="nl-NL"/>
        </w:rPr>
        <w:t>De Inschrijving met de hoogste totaalscore wordt aangemerkt als de Inschrijving met de Beste Prijs-Kwaliteitverhouding (BPKV).</w:t>
      </w:r>
    </w:p>
    <w:p w14:paraId="23C2C55B" w14:textId="77777777" w:rsidR="001E28DB" w:rsidRPr="00194698" w:rsidRDefault="001E28DB" w:rsidP="00732983">
      <w:pPr>
        <w:pStyle w:val="Heading2"/>
        <w:rPr>
          <w:rStyle w:val="IntenseEmphasis"/>
          <w:rFonts w:ascii="Aptos Display" w:hAnsi="Aptos Display"/>
          <w:i w:val="0"/>
          <w:iCs w:val="0"/>
        </w:rPr>
      </w:pPr>
      <w:bookmarkStart w:id="165" w:name="_Toc184731915"/>
      <w:bookmarkStart w:id="166" w:name="_Toc184732152"/>
      <w:bookmarkStart w:id="167" w:name="_Toc184732312"/>
      <w:bookmarkStart w:id="168" w:name="_Toc184732411"/>
      <w:bookmarkStart w:id="169" w:name="_Toc239778092"/>
      <w:bookmarkStart w:id="170" w:name="_Toc243295969"/>
      <w:bookmarkEnd w:id="165"/>
      <w:bookmarkEnd w:id="166"/>
      <w:bookmarkEnd w:id="167"/>
      <w:bookmarkEnd w:id="168"/>
      <w:r w:rsidRPr="00194698">
        <w:t>Gunningssystematiek</w:t>
      </w:r>
      <w:bookmarkEnd w:id="169"/>
      <w:bookmarkEnd w:id="170"/>
      <w:r w:rsidRPr="00194698">
        <w:rPr>
          <w:rStyle w:val="IntenseEmphasis"/>
          <w:rFonts w:ascii="Aptos Display" w:hAnsi="Aptos Display"/>
          <w:i w:val="0"/>
          <w:iCs w:val="0"/>
        </w:rPr>
        <w:t xml:space="preserve"> </w:t>
      </w:r>
    </w:p>
    <w:p w14:paraId="04259F7D" w14:textId="7CE3922C" w:rsidR="003C0471" w:rsidRPr="00DF7540" w:rsidRDefault="001E28DB" w:rsidP="001271C0">
      <w:r w:rsidRPr="00DF7540">
        <w:t xml:space="preserve">De </w:t>
      </w:r>
      <w:r w:rsidR="002C1251" w:rsidRPr="00DF7540">
        <w:t>Opdracht</w:t>
      </w:r>
      <w:r w:rsidRPr="00DF7540">
        <w:t xml:space="preserve"> wordt gegund op basis van het criterium:</w:t>
      </w:r>
    </w:p>
    <w:p w14:paraId="5360D69F" w14:textId="1BA0941B" w:rsidR="001E28DB" w:rsidRPr="00E914B5" w:rsidRDefault="001E28DB" w:rsidP="00DF7540">
      <w:pPr>
        <w:spacing w:after="0" w:line="240" w:lineRule="auto"/>
        <w:rPr>
          <w:i/>
          <w:u w:val="single"/>
        </w:rPr>
      </w:pPr>
      <w:r w:rsidRPr="00DF7540">
        <w:rPr>
          <w:i/>
          <w:u w:val="single"/>
        </w:rPr>
        <w:t>Beste Prijs-Kwaliteitverhouding (BPKV).</w:t>
      </w:r>
    </w:p>
    <w:p w14:paraId="451663CF" w14:textId="77777777" w:rsidR="001E28DB" w:rsidRPr="00DF7540" w:rsidRDefault="001E28DB" w:rsidP="00DF7540">
      <w:pPr>
        <w:spacing w:after="0" w:line="240" w:lineRule="auto"/>
      </w:pPr>
      <w:r w:rsidRPr="00DF7540">
        <w:t xml:space="preserve">De verhouding tussen kwaliteit en prijs is als volgt: </w:t>
      </w:r>
    </w:p>
    <w:p w14:paraId="06FFD212" w14:textId="71878AF4" w:rsidR="001E28DB" w:rsidRPr="00DF7540" w:rsidRDefault="001E28DB" w:rsidP="00DF7540">
      <w:pPr>
        <w:spacing w:after="0" w:line="240" w:lineRule="auto"/>
      </w:pPr>
      <w:r>
        <w:rPr>
          <w:b/>
        </w:rPr>
        <w:t>Kwaliteit</w:t>
      </w:r>
      <w:r>
        <w:rPr>
          <w:b/>
        </w:rPr>
        <w:tab/>
        <w:t>: 80%</w:t>
      </w:r>
    </w:p>
    <w:p w14:paraId="1F2AB629" w14:textId="77EAA80D" w:rsidR="001E28DB" w:rsidRPr="00DF7540" w:rsidRDefault="001E28DB" w:rsidP="00DF7540">
      <w:pPr>
        <w:spacing w:after="0" w:line="240" w:lineRule="auto"/>
      </w:pPr>
      <w:r>
        <w:rPr>
          <w:b/>
        </w:rPr>
        <w:t>Prijs</w:t>
      </w:r>
      <w:r>
        <w:rPr>
          <w:b/>
        </w:rPr>
        <w:tab/>
      </w:r>
      <w:r>
        <w:rPr>
          <w:b/>
        </w:rPr>
        <w:tab/>
        <w:t>: 20%</w:t>
      </w:r>
    </w:p>
    <w:p w14:paraId="0C6542B0" w14:textId="77777777" w:rsidR="00AA27AB" w:rsidRDefault="00AA27AB" w:rsidP="00DF7540">
      <w:pPr>
        <w:spacing w:after="0" w:line="240" w:lineRule="auto"/>
      </w:pPr>
    </w:p>
    <w:p w14:paraId="449B1085" w14:textId="0E78DAC9" w:rsidR="001E28DB" w:rsidRPr="00DF7540" w:rsidRDefault="001E28DB" w:rsidP="00CD5C44">
      <w:r>
        <w:t>Het maximaal te behalen puntenaantal bedraagt 1.</w:t>
      </w:r>
      <w:r w:rsidR="00735A3C">
        <w:t>500</w:t>
      </w:r>
      <w:r>
        <w:t>, verdeeld als volgt:</w:t>
      </w:r>
    </w:p>
    <w:p w14:paraId="0BD59F0D" w14:textId="4D6DF91B" w:rsidR="001E28DB" w:rsidRPr="00DF7540" w:rsidRDefault="00E13EEE" w:rsidP="00487F32">
      <w:pPr>
        <w:pStyle w:val="ListParagraph"/>
        <w:numPr>
          <w:ilvl w:val="0"/>
          <w:numId w:val="35"/>
        </w:numPr>
      </w:pPr>
      <w:r>
        <w:t xml:space="preserve">Gunningscriterium </w:t>
      </w:r>
      <w:r w:rsidR="001E28DB">
        <w:t xml:space="preserve">Kwaliteit: maximaal </w:t>
      </w:r>
      <w:r w:rsidR="009E4384">
        <w:t>1</w:t>
      </w:r>
      <w:r w:rsidR="00466EC5">
        <w:t>.</w:t>
      </w:r>
      <w:r w:rsidR="00735A3C">
        <w:t>200</w:t>
      </w:r>
      <w:r w:rsidR="001E28DB">
        <w:t xml:space="preserve"> punten</w:t>
      </w:r>
    </w:p>
    <w:p w14:paraId="41049A39" w14:textId="0033EB44" w:rsidR="001E28DB" w:rsidRPr="00DF7540" w:rsidRDefault="00E13EEE" w:rsidP="00487F32">
      <w:pPr>
        <w:pStyle w:val="ListParagraph"/>
        <w:numPr>
          <w:ilvl w:val="0"/>
          <w:numId w:val="35"/>
        </w:numPr>
      </w:pPr>
      <w:r>
        <w:t xml:space="preserve">Gunningscriterium </w:t>
      </w:r>
      <w:r w:rsidR="001E28DB">
        <w:t xml:space="preserve">Prijs: maximaal </w:t>
      </w:r>
      <w:r w:rsidR="00735A3C">
        <w:t>300</w:t>
      </w:r>
      <w:r w:rsidR="001E28DB">
        <w:t xml:space="preserve"> punten</w:t>
      </w:r>
    </w:p>
    <w:p w14:paraId="14D5251E" w14:textId="77777777" w:rsidR="003F24ED" w:rsidRDefault="001E28DB" w:rsidP="00732983">
      <w:pPr>
        <w:pStyle w:val="Heading2"/>
      </w:pPr>
      <w:bookmarkStart w:id="171" w:name="_Toc239778093"/>
      <w:bookmarkStart w:id="172" w:name="_Ref243049447"/>
      <w:bookmarkStart w:id="173" w:name="_Toc243295970"/>
      <w:r w:rsidRPr="00732983">
        <w:t>Kwaliteit</w:t>
      </w:r>
      <w:bookmarkEnd w:id="171"/>
      <w:bookmarkEnd w:id="172"/>
      <w:bookmarkEnd w:id="173"/>
    </w:p>
    <w:p w14:paraId="2573C7A4" w14:textId="79FE8AEB" w:rsidR="002D000E" w:rsidRDefault="001E28DB" w:rsidP="00A9231C">
      <w:pPr>
        <w:pStyle w:val="Heading3"/>
      </w:pPr>
      <w:bookmarkStart w:id="174" w:name="_Toc239778094"/>
      <w:bookmarkStart w:id="175" w:name="_Ref242860903"/>
      <w:bookmarkStart w:id="176" w:name="_Ref242861645"/>
      <w:bookmarkStart w:id="177" w:name="_Ref243056773"/>
      <w:bookmarkStart w:id="178" w:name="_Ref243056838"/>
      <w:bookmarkStart w:id="179" w:name="_Ref243056851"/>
      <w:bookmarkStart w:id="180" w:name="_Toc243295971"/>
      <w:r w:rsidRPr="00732983">
        <w:t>Opbouw</w:t>
      </w:r>
      <w:r w:rsidRPr="00DF7540">
        <w:t xml:space="preserve"> </w:t>
      </w:r>
      <w:r w:rsidR="00287B4A">
        <w:t>k</w:t>
      </w:r>
      <w:r w:rsidRPr="00DF7540">
        <w:t>waliteitsbeoordeling</w:t>
      </w:r>
      <w:bookmarkStart w:id="181" w:name="_Toc239778095"/>
      <w:bookmarkEnd w:id="174"/>
      <w:bookmarkEnd w:id="175"/>
      <w:bookmarkEnd w:id="176"/>
      <w:bookmarkEnd w:id="177"/>
      <w:bookmarkEnd w:id="178"/>
      <w:bookmarkEnd w:id="179"/>
      <w:bookmarkEnd w:id="180"/>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20"/>
        <w:gridCol w:w="1815"/>
        <w:gridCol w:w="6330"/>
        <w:gridCol w:w="781"/>
      </w:tblGrid>
      <w:tr w:rsidR="002D000E" w:rsidRPr="009477A0" w14:paraId="69E05DF7" w14:textId="77777777" w:rsidTr="0BD8FCEF">
        <w:trPr>
          <w:tblHeader/>
        </w:trPr>
        <w:tc>
          <w:tcPr>
            <w:tcW w:w="0" w:type="auto"/>
            <w:shd w:val="clear" w:color="auto" w:fill="BFBFBF" w:themeFill="background1" w:themeFillShade="BF"/>
            <w:tcMar>
              <w:top w:w="28" w:type="dxa"/>
              <w:left w:w="85" w:type="dxa"/>
              <w:bottom w:w="28" w:type="dxa"/>
              <w:right w:w="85" w:type="dxa"/>
            </w:tcMar>
            <w:vAlign w:val="center"/>
            <w:hideMark/>
          </w:tcPr>
          <w:p w14:paraId="4D0CD084" w14:textId="77777777" w:rsidR="002D000E" w:rsidRPr="001271C0" w:rsidRDefault="002D000E" w:rsidP="001271C0">
            <w:pPr>
              <w:spacing w:after="0"/>
              <w:jc w:val="center"/>
              <w:rPr>
                <w:sz w:val="20"/>
                <w:szCs w:val="20"/>
              </w:rPr>
            </w:pPr>
            <w:r w:rsidRPr="001271C0">
              <w:rPr>
                <w:sz w:val="20"/>
                <w:szCs w:val="20"/>
              </w:rPr>
              <w:t>Nr.</w:t>
            </w:r>
          </w:p>
        </w:tc>
        <w:tc>
          <w:tcPr>
            <w:tcW w:w="0" w:type="auto"/>
            <w:shd w:val="clear" w:color="auto" w:fill="BFBFBF" w:themeFill="background1" w:themeFillShade="BF"/>
            <w:tcMar>
              <w:top w:w="28" w:type="dxa"/>
              <w:left w:w="85" w:type="dxa"/>
              <w:bottom w:w="28" w:type="dxa"/>
              <w:right w:w="85" w:type="dxa"/>
            </w:tcMar>
            <w:vAlign w:val="center"/>
            <w:hideMark/>
          </w:tcPr>
          <w:p w14:paraId="31B2788D" w14:textId="77777777" w:rsidR="00244B7B" w:rsidRPr="009477A0" w:rsidRDefault="002D000E" w:rsidP="001271C0">
            <w:pPr>
              <w:spacing w:after="0"/>
              <w:jc w:val="center"/>
              <w:rPr>
                <w:sz w:val="20"/>
                <w:szCs w:val="20"/>
              </w:rPr>
            </w:pPr>
            <w:r w:rsidRPr="001271C0">
              <w:rPr>
                <w:sz w:val="20"/>
                <w:szCs w:val="20"/>
              </w:rPr>
              <w:t>Subgunnings</w:t>
            </w:r>
            <w:r w:rsidR="00244B7B" w:rsidRPr="009477A0">
              <w:rPr>
                <w:sz w:val="20"/>
                <w:szCs w:val="20"/>
              </w:rPr>
              <w:t>-</w:t>
            </w:r>
          </w:p>
          <w:p w14:paraId="7FA83E27" w14:textId="400F9ACD" w:rsidR="002D000E" w:rsidRPr="001271C0" w:rsidRDefault="002D000E" w:rsidP="001271C0">
            <w:pPr>
              <w:spacing w:after="0"/>
              <w:jc w:val="center"/>
              <w:rPr>
                <w:sz w:val="20"/>
                <w:szCs w:val="20"/>
              </w:rPr>
            </w:pPr>
            <w:r w:rsidRPr="001271C0">
              <w:rPr>
                <w:sz w:val="20"/>
                <w:szCs w:val="20"/>
              </w:rPr>
              <w:t>criterium</w:t>
            </w:r>
          </w:p>
        </w:tc>
        <w:tc>
          <w:tcPr>
            <w:tcW w:w="0" w:type="auto"/>
            <w:shd w:val="clear" w:color="auto" w:fill="BFBFBF" w:themeFill="background1" w:themeFillShade="BF"/>
            <w:tcMar>
              <w:top w:w="28" w:type="dxa"/>
              <w:left w:w="85" w:type="dxa"/>
              <w:bottom w:w="28" w:type="dxa"/>
              <w:right w:w="85" w:type="dxa"/>
            </w:tcMar>
            <w:vAlign w:val="center"/>
            <w:hideMark/>
          </w:tcPr>
          <w:p w14:paraId="74655514" w14:textId="77777777" w:rsidR="002D000E" w:rsidRPr="001271C0" w:rsidRDefault="002D000E" w:rsidP="001271C0">
            <w:pPr>
              <w:spacing w:after="0"/>
              <w:jc w:val="center"/>
              <w:rPr>
                <w:sz w:val="20"/>
                <w:szCs w:val="20"/>
              </w:rPr>
            </w:pPr>
            <w:r w:rsidRPr="001271C0">
              <w:rPr>
                <w:sz w:val="20"/>
                <w:szCs w:val="20"/>
              </w:rPr>
              <w:t>Beoordeling richt zich op</w:t>
            </w:r>
          </w:p>
        </w:tc>
        <w:tc>
          <w:tcPr>
            <w:tcW w:w="0" w:type="auto"/>
            <w:shd w:val="clear" w:color="auto" w:fill="BFBFBF" w:themeFill="background1" w:themeFillShade="BF"/>
            <w:tcMar>
              <w:top w:w="28" w:type="dxa"/>
              <w:left w:w="85" w:type="dxa"/>
              <w:bottom w:w="28" w:type="dxa"/>
              <w:right w:w="85" w:type="dxa"/>
            </w:tcMar>
            <w:vAlign w:val="center"/>
            <w:hideMark/>
          </w:tcPr>
          <w:p w14:paraId="6E7DC44B" w14:textId="77777777" w:rsidR="002D000E" w:rsidRPr="001271C0" w:rsidRDefault="002D000E" w:rsidP="001271C0">
            <w:pPr>
              <w:spacing w:after="0"/>
              <w:jc w:val="center"/>
              <w:rPr>
                <w:sz w:val="20"/>
                <w:szCs w:val="20"/>
              </w:rPr>
            </w:pPr>
            <w:r w:rsidRPr="001271C0">
              <w:rPr>
                <w:sz w:val="20"/>
                <w:szCs w:val="20"/>
              </w:rPr>
              <w:t>Max. punten</w:t>
            </w:r>
          </w:p>
        </w:tc>
      </w:tr>
      <w:tr w:rsidR="002D000E" w:rsidRPr="009477A0" w14:paraId="0364542B" w14:textId="77777777" w:rsidTr="0BD8FCEF">
        <w:tc>
          <w:tcPr>
            <w:tcW w:w="0" w:type="auto"/>
            <w:shd w:val="clear" w:color="auto" w:fill="D9D9D9" w:themeFill="background1" w:themeFillShade="D9"/>
            <w:tcMar>
              <w:top w:w="28" w:type="dxa"/>
              <w:left w:w="85" w:type="dxa"/>
              <w:bottom w:w="28" w:type="dxa"/>
              <w:right w:w="85" w:type="dxa"/>
            </w:tcMar>
            <w:vAlign w:val="center"/>
            <w:hideMark/>
          </w:tcPr>
          <w:p w14:paraId="5F81BC26" w14:textId="77777777" w:rsidR="002D000E" w:rsidRPr="001271C0" w:rsidRDefault="002D000E" w:rsidP="001271C0">
            <w:pPr>
              <w:spacing w:after="0"/>
              <w:rPr>
                <w:sz w:val="20"/>
                <w:szCs w:val="20"/>
              </w:rPr>
            </w:pPr>
            <w:r w:rsidRPr="001271C0">
              <w:rPr>
                <w:sz w:val="20"/>
                <w:szCs w:val="20"/>
              </w:rPr>
              <w:t>A</w:t>
            </w:r>
          </w:p>
        </w:tc>
        <w:tc>
          <w:tcPr>
            <w:tcW w:w="0" w:type="auto"/>
            <w:shd w:val="clear" w:color="auto" w:fill="D9D9D9" w:themeFill="background1" w:themeFillShade="D9"/>
            <w:tcMar>
              <w:top w:w="28" w:type="dxa"/>
              <w:left w:w="85" w:type="dxa"/>
              <w:bottom w:w="28" w:type="dxa"/>
              <w:right w:w="85" w:type="dxa"/>
            </w:tcMar>
            <w:vAlign w:val="center"/>
            <w:hideMark/>
          </w:tcPr>
          <w:p w14:paraId="0F1BDB78" w14:textId="77777777" w:rsidR="002D000E" w:rsidRPr="001271C0" w:rsidRDefault="002D000E" w:rsidP="001271C0">
            <w:pPr>
              <w:spacing w:after="0"/>
              <w:rPr>
                <w:sz w:val="20"/>
                <w:szCs w:val="20"/>
              </w:rPr>
            </w:pPr>
            <w:r w:rsidRPr="001271C0">
              <w:rPr>
                <w:sz w:val="20"/>
                <w:szCs w:val="20"/>
              </w:rPr>
              <w:t>CV &amp; referenties vaste capaciteit</w:t>
            </w:r>
          </w:p>
        </w:tc>
        <w:tc>
          <w:tcPr>
            <w:tcW w:w="0" w:type="auto"/>
            <w:shd w:val="clear" w:color="auto" w:fill="D9D9D9" w:themeFill="background1" w:themeFillShade="D9"/>
            <w:tcMar>
              <w:top w:w="28" w:type="dxa"/>
              <w:left w:w="85" w:type="dxa"/>
              <w:bottom w:w="28" w:type="dxa"/>
              <w:right w:w="85" w:type="dxa"/>
            </w:tcMar>
            <w:vAlign w:val="center"/>
            <w:hideMark/>
          </w:tcPr>
          <w:p w14:paraId="3ABF4005" w14:textId="77777777" w:rsidR="002D000E" w:rsidRPr="001271C0" w:rsidRDefault="002D000E" w:rsidP="001271C0">
            <w:pPr>
              <w:spacing w:after="0"/>
              <w:rPr>
                <w:sz w:val="20"/>
                <w:szCs w:val="20"/>
              </w:rPr>
            </w:pPr>
            <w:r w:rsidRPr="001271C0">
              <w:rPr>
                <w:sz w:val="20"/>
                <w:szCs w:val="20"/>
              </w:rPr>
              <w:t>Welke relevante meerwaarde brengt de aangeboden vaste capaciteit mee?</w:t>
            </w:r>
          </w:p>
        </w:tc>
        <w:tc>
          <w:tcPr>
            <w:tcW w:w="0" w:type="auto"/>
            <w:shd w:val="clear" w:color="auto" w:fill="D9D9D9" w:themeFill="background1" w:themeFillShade="D9"/>
            <w:tcMar>
              <w:top w:w="28" w:type="dxa"/>
              <w:left w:w="85" w:type="dxa"/>
              <w:bottom w:w="28" w:type="dxa"/>
              <w:right w:w="85" w:type="dxa"/>
            </w:tcMar>
            <w:vAlign w:val="center"/>
            <w:hideMark/>
          </w:tcPr>
          <w:p w14:paraId="5607C6D9" w14:textId="77777777" w:rsidR="002D000E" w:rsidRPr="001271C0" w:rsidRDefault="002D000E" w:rsidP="001271C0">
            <w:pPr>
              <w:spacing w:after="0"/>
              <w:jc w:val="right"/>
              <w:rPr>
                <w:sz w:val="20"/>
                <w:szCs w:val="20"/>
              </w:rPr>
            </w:pPr>
            <w:r w:rsidRPr="001271C0">
              <w:rPr>
                <w:sz w:val="20"/>
                <w:szCs w:val="20"/>
              </w:rPr>
              <w:t>350</w:t>
            </w:r>
          </w:p>
        </w:tc>
      </w:tr>
      <w:tr w:rsidR="002D000E" w:rsidRPr="009477A0" w14:paraId="3A5F62E2" w14:textId="77777777" w:rsidTr="0BD8FCEF">
        <w:tc>
          <w:tcPr>
            <w:tcW w:w="0" w:type="auto"/>
            <w:tcMar>
              <w:top w:w="28" w:type="dxa"/>
              <w:left w:w="85" w:type="dxa"/>
              <w:bottom w:w="28" w:type="dxa"/>
              <w:right w:w="85" w:type="dxa"/>
            </w:tcMar>
            <w:vAlign w:val="center"/>
            <w:hideMark/>
          </w:tcPr>
          <w:p w14:paraId="3AFDA739" w14:textId="77777777" w:rsidR="002D000E" w:rsidRPr="001271C0" w:rsidRDefault="002D000E" w:rsidP="001271C0">
            <w:pPr>
              <w:spacing w:after="0"/>
              <w:rPr>
                <w:sz w:val="20"/>
                <w:szCs w:val="20"/>
              </w:rPr>
            </w:pPr>
            <w:r w:rsidRPr="001271C0">
              <w:rPr>
                <w:sz w:val="20"/>
                <w:szCs w:val="20"/>
              </w:rPr>
              <w:t>A1</w:t>
            </w:r>
          </w:p>
        </w:tc>
        <w:tc>
          <w:tcPr>
            <w:tcW w:w="0" w:type="auto"/>
            <w:tcMar>
              <w:top w:w="28" w:type="dxa"/>
              <w:left w:w="85" w:type="dxa"/>
              <w:bottom w:w="28" w:type="dxa"/>
              <w:right w:w="85" w:type="dxa"/>
            </w:tcMar>
            <w:vAlign w:val="center"/>
            <w:hideMark/>
          </w:tcPr>
          <w:p w14:paraId="300518FD" w14:textId="77777777" w:rsidR="002D000E" w:rsidRPr="001271C0" w:rsidRDefault="002D000E" w:rsidP="001271C0">
            <w:pPr>
              <w:spacing w:after="0"/>
              <w:jc w:val="left"/>
              <w:rPr>
                <w:sz w:val="20"/>
                <w:szCs w:val="20"/>
              </w:rPr>
            </w:pPr>
            <w:r w:rsidRPr="001271C0">
              <w:rPr>
                <w:sz w:val="20"/>
                <w:szCs w:val="20"/>
              </w:rPr>
              <w:t>Relevantie van kennis en ervaring</w:t>
            </w:r>
          </w:p>
        </w:tc>
        <w:tc>
          <w:tcPr>
            <w:tcW w:w="0" w:type="auto"/>
            <w:tcMar>
              <w:top w:w="28" w:type="dxa"/>
              <w:left w:w="85" w:type="dxa"/>
              <w:bottom w:w="28" w:type="dxa"/>
              <w:right w:w="85" w:type="dxa"/>
            </w:tcMar>
            <w:vAlign w:val="center"/>
            <w:hideMark/>
          </w:tcPr>
          <w:p w14:paraId="4E9C6F3C" w14:textId="77777777" w:rsidR="002D000E" w:rsidRPr="001271C0" w:rsidRDefault="002D000E" w:rsidP="001271C0">
            <w:pPr>
              <w:spacing w:after="0"/>
              <w:jc w:val="left"/>
              <w:rPr>
                <w:sz w:val="20"/>
                <w:szCs w:val="20"/>
              </w:rPr>
            </w:pPr>
            <w:r w:rsidRPr="001271C0">
              <w:rPr>
                <w:sz w:val="20"/>
                <w:szCs w:val="20"/>
              </w:rPr>
              <w:t>De mate waarin kennis en ervaring van de aangeboden persoon of personen aansluiten op de aard en complexiteit van de Opdracht, in het bijzonder ketendigitalisering, federatief datadelen en BDI of vergelijkbare data-ecosystemen.</w:t>
            </w:r>
          </w:p>
        </w:tc>
        <w:tc>
          <w:tcPr>
            <w:tcW w:w="0" w:type="auto"/>
            <w:tcMar>
              <w:top w:w="28" w:type="dxa"/>
              <w:left w:w="85" w:type="dxa"/>
              <w:bottom w:w="28" w:type="dxa"/>
              <w:right w:w="85" w:type="dxa"/>
            </w:tcMar>
            <w:vAlign w:val="center"/>
            <w:hideMark/>
          </w:tcPr>
          <w:p w14:paraId="62643C04" w14:textId="5B5BDE7A" w:rsidR="002D000E" w:rsidRPr="001271C0" w:rsidRDefault="002D000E" w:rsidP="001271C0">
            <w:pPr>
              <w:spacing w:after="0"/>
              <w:jc w:val="right"/>
              <w:rPr>
                <w:sz w:val="20"/>
                <w:szCs w:val="20"/>
              </w:rPr>
            </w:pPr>
            <w:r w:rsidRPr="001271C0">
              <w:rPr>
                <w:sz w:val="20"/>
                <w:szCs w:val="20"/>
              </w:rPr>
              <w:t>1</w:t>
            </w:r>
            <w:r w:rsidR="009B0CD2" w:rsidRPr="001271C0">
              <w:rPr>
                <w:sz w:val="20"/>
                <w:szCs w:val="20"/>
              </w:rPr>
              <w:t>50</w:t>
            </w:r>
          </w:p>
        </w:tc>
      </w:tr>
      <w:tr w:rsidR="002D000E" w:rsidRPr="009477A0" w14:paraId="3FBCC5FF" w14:textId="77777777" w:rsidTr="0BD8FCEF">
        <w:tc>
          <w:tcPr>
            <w:tcW w:w="0" w:type="auto"/>
            <w:tcMar>
              <w:top w:w="28" w:type="dxa"/>
              <w:left w:w="85" w:type="dxa"/>
              <w:bottom w:w="28" w:type="dxa"/>
              <w:right w:w="85" w:type="dxa"/>
            </w:tcMar>
            <w:vAlign w:val="center"/>
            <w:hideMark/>
          </w:tcPr>
          <w:p w14:paraId="7861547C" w14:textId="77777777" w:rsidR="002D000E" w:rsidRPr="001271C0" w:rsidRDefault="002D000E" w:rsidP="001271C0">
            <w:pPr>
              <w:spacing w:after="0"/>
              <w:rPr>
                <w:sz w:val="20"/>
                <w:szCs w:val="20"/>
              </w:rPr>
            </w:pPr>
            <w:r w:rsidRPr="001271C0">
              <w:rPr>
                <w:sz w:val="20"/>
                <w:szCs w:val="20"/>
              </w:rPr>
              <w:t>A2</w:t>
            </w:r>
          </w:p>
        </w:tc>
        <w:tc>
          <w:tcPr>
            <w:tcW w:w="0" w:type="auto"/>
            <w:tcMar>
              <w:top w:w="28" w:type="dxa"/>
              <w:left w:w="85" w:type="dxa"/>
              <w:bottom w:w="28" w:type="dxa"/>
              <w:right w:w="85" w:type="dxa"/>
            </w:tcMar>
            <w:vAlign w:val="center"/>
            <w:hideMark/>
          </w:tcPr>
          <w:p w14:paraId="48F317D3" w14:textId="77777777" w:rsidR="002D000E" w:rsidRPr="001271C0" w:rsidRDefault="002D000E" w:rsidP="001271C0">
            <w:pPr>
              <w:spacing w:after="0"/>
              <w:jc w:val="left"/>
              <w:rPr>
                <w:sz w:val="20"/>
                <w:szCs w:val="20"/>
              </w:rPr>
            </w:pPr>
            <w:r w:rsidRPr="001271C0">
              <w:rPr>
                <w:sz w:val="20"/>
                <w:szCs w:val="20"/>
              </w:rPr>
              <w:t>Architectuur, vertaling en oplossing</w:t>
            </w:r>
          </w:p>
        </w:tc>
        <w:tc>
          <w:tcPr>
            <w:tcW w:w="0" w:type="auto"/>
            <w:tcMar>
              <w:top w:w="28" w:type="dxa"/>
              <w:left w:w="85" w:type="dxa"/>
              <w:bottom w:w="28" w:type="dxa"/>
              <w:right w:w="85" w:type="dxa"/>
            </w:tcMar>
            <w:vAlign w:val="center"/>
            <w:hideMark/>
          </w:tcPr>
          <w:p w14:paraId="30E5E061" w14:textId="77777777" w:rsidR="002D000E" w:rsidRPr="001271C0" w:rsidRDefault="002D000E" w:rsidP="001271C0">
            <w:pPr>
              <w:spacing w:after="0"/>
              <w:jc w:val="left"/>
              <w:rPr>
                <w:sz w:val="20"/>
                <w:szCs w:val="20"/>
              </w:rPr>
            </w:pPr>
            <w:r w:rsidRPr="001271C0">
              <w:rPr>
                <w:sz w:val="20"/>
                <w:szCs w:val="20"/>
              </w:rPr>
              <w:t>De aantoonbare ervaring en behaalde resultaten bij het analyseren van complexe organisatorische, functionele en technische vraagstukken en het vertalen daarvan naar architectuur, oplossingsontwerpen en werkende oplossingen voor gegevensuitwisseling.</w:t>
            </w:r>
          </w:p>
        </w:tc>
        <w:tc>
          <w:tcPr>
            <w:tcW w:w="0" w:type="auto"/>
            <w:tcMar>
              <w:top w:w="28" w:type="dxa"/>
              <w:left w:w="85" w:type="dxa"/>
              <w:bottom w:w="28" w:type="dxa"/>
              <w:right w:w="85" w:type="dxa"/>
            </w:tcMar>
            <w:vAlign w:val="center"/>
            <w:hideMark/>
          </w:tcPr>
          <w:p w14:paraId="7DDDC433" w14:textId="746F4A16" w:rsidR="002D000E" w:rsidRPr="001271C0" w:rsidRDefault="00147AD1" w:rsidP="001271C0">
            <w:pPr>
              <w:spacing w:after="0"/>
              <w:jc w:val="right"/>
              <w:rPr>
                <w:sz w:val="20"/>
                <w:szCs w:val="20"/>
              </w:rPr>
            </w:pPr>
            <w:r w:rsidRPr="009477A0">
              <w:rPr>
                <w:sz w:val="20"/>
                <w:szCs w:val="20"/>
              </w:rPr>
              <w:t>100</w:t>
            </w:r>
          </w:p>
        </w:tc>
      </w:tr>
      <w:tr w:rsidR="002D000E" w:rsidRPr="009477A0" w14:paraId="2B3A4EC2" w14:textId="77777777" w:rsidTr="0BD8FCEF">
        <w:tc>
          <w:tcPr>
            <w:tcW w:w="0" w:type="auto"/>
            <w:tcMar>
              <w:top w:w="28" w:type="dxa"/>
              <w:left w:w="85" w:type="dxa"/>
              <w:bottom w:w="28" w:type="dxa"/>
              <w:right w:w="85" w:type="dxa"/>
            </w:tcMar>
            <w:vAlign w:val="center"/>
            <w:hideMark/>
          </w:tcPr>
          <w:p w14:paraId="4804B003" w14:textId="77777777" w:rsidR="002D000E" w:rsidRPr="001271C0" w:rsidRDefault="002D000E" w:rsidP="001271C0">
            <w:pPr>
              <w:spacing w:after="0"/>
              <w:rPr>
                <w:sz w:val="20"/>
                <w:szCs w:val="20"/>
              </w:rPr>
            </w:pPr>
            <w:r w:rsidRPr="001271C0">
              <w:rPr>
                <w:sz w:val="20"/>
                <w:szCs w:val="20"/>
              </w:rPr>
              <w:t>A3</w:t>
            </w:r>
          </w:p>
        </w:tc>
        <w:tc>
          <w:tcPr>
            <w:tcW w:w="0" w:type="auto"/>
            <w:tcMar>
              <w:top w:w="28" w:type="dxa"/>
              <w:left w:w="85" w:type="dxa"/>
              <w:bottom w:w="28" w:type="dxa"/>
              <w:right w:w="85" w:type="dxa"/>
            </w:tcMar>
            <w:vAlign w:val="center"/>
            <w:hideMark/>
          </w:tcPr>
          <w:p w14:paraId="76E13DE6" w14:textId="77777777" w:rsidR="002D000E" w:rsidRPr="001271C0" w:rsidRDefault="002D000E" w:rsidP="001271C0">
            <w:pPr>
              <w:spacing w:after="0"/>
              <w:jc w:val="left"/>
              <w:rPr>
                <w:sz w:val="20"/>
                <w:szCs w:val="20"/>
              </w:rPr>
            </w:pPr>
            <w:r w:rsidRPr="001271C0">
              <w:rPr>
                <w:sz w:val="20"/>
                <w:szCs w:val="20"/>
              </w:rPr>
              <w:t>Ontwikkeling, beheer en doorontwikkeling</w:t>
            </w:r>
          </w:p>
        </w:tc>
        <w:tc>
          <w:tcPr>
            <w:tcW w:w="0" w:type="auto"/>
            <w:tcMar>
              <w:top w:w="28" w:type="dxa"/>
              <w:left w:w="85" w:type="dxa"/>
              <w:bottom w:w="28" w:type="dxa"/>
              <w:right w:w="85" w:type="dxa"/>
            </w:tcMar>
            <w:vAlign w:val="center"/>
            <w:hideMark/>
          </w:tcPr>
          <w:p w14:paraId="3A10A674" w14:textId="03A3B0F3" w:rsidR="002D000E" w:rsidRPr="001271C0" w:rsidRDefault="002D000E" w:rsidP="001271C0">
            <w:pPr>
              <w:spacing w:after="0"/>
              <w:jc w:val="left"/>
              <w:rPr>
                <w:sz w:val="20"/>
                <w:szCs w:val="20"/>
              </w:rPr>
            </w:pPr>
            <w:r w:rsidRPr="001271C0">
              <w:rPr>
                <w:sz w:val="20"/>
                <w:szCs w:val="20"/>
              </w:rPr>
              <w:t>De aantoonbare ervaring en behaalde resultaten met ontwikkeling én beheer van afsprakenstelsels, standaarden of digitale voorzieningen, waaronder wijzigingsprocessen</w:t>
            </w:r>
            <w:r w:rsidR="004F2FAC">
              <w:rPr>
                <w:sz w:val="20"/>
                <w:szCs w:val="20"/>
              </w:rPr>
              <w:t xml:space="preserve"> </w:t>
            </w:r>
            <w:r w:rsidRPr="001271C0">
              <w:rPr>
                <w:sz w:val="20"/>
                <w:szCs w:val="20"/>
              </w:rPr>
              <w:t>/</w:t>
            </w:r>
            <w:r w:rsidR="004F2FAC">
              <w:rPr>
                <w:sz w:val="20"/>
                <w:szCs w:val="20"/>
              </w:rPr>
              <w:t xml:space="preserve"> </w:t>
            </w:r>
            <w:r w:rsidRPr="001271C0">
              <w:rPr>
                <w:sz w:val="20"/>
                <w:szCs w:val="20"/>
              </w:rPr>
              <w:t>RFC's, documentatie en doorontwikkeling.</w:t>
            </w:r>
          </w:p>
        </w:tc>
        <w:tc>
          <w:tcPr>
            <w:tcW w:w="0" w:type="auto"/>
            <w:tcMar>
              <w:top w:w="28" w:type="dxa"/>
              <w:left w:w="85" w:type="dxa"/>
              <w:bottom w:w="28" w:type="dxa"/>
              <w:right w:w="85" w:type="dxa"/>
            </w:tcMar>
            <w:vAlign w:val="center"/>
            <w:hideMark/>
          </w:tcPr>
          <w:p w14:paraId="2BCE7A65" w14:textId="68E9E0AF" w:rsidR="002D000E" w:rsidRPr="001271C0" w:rsidRDefault="00147AD1" w:rsidP="001271C0">
            <w:pPr>
              <w:spacing w:after="0"/>
              <w:jc w:val="right"/>
              <w:rPr>
                <w:sz w:val="20"/>
                <w:szCs w:val="20"/>
              </w:rPr>
            </w:pPr>
            <w:r w:rsidRPr="009477A0">
              <w:rPr>
                <w:sz w:val="20"/>
                <w:szCs w:val="20"/>
              </w:rPr>
              <w:t>50</w:t>
            </w:r>
          </w:p>
        </w:tc>
      </w:tr>
      <w:tr w:rsidR="002D000E" w:rsidRPr="009477A0" w14:paraId="75A551A1" w14:textId="77777777" w:rsidTr="0BD8FCEF">
        <w:tc>
          <w:tcPr>
            <w:tcW w:w="0" w:type="auto"/>
            <w:tcMar>
              <w:top w:w="28" w:type="dxa"/>
              <w:left w:w="85" w:type="dxa"/>
              <w:bottom w:w="28" w:type="dxa"/>
              <w:right w:w="85" w:type="dxa"/>
            </w:tcMar>
            <w:vAlign w:val="center"/>
            <w:hideMark/>
          </w:tcPr>
          <w:p w14:paraId="76EC28B0" w14:textId="77777777" w:rsidR="002D000E" w:rsidRPr="001271C0" w:rsidRDefault="002D000E" w:rsidP="001271C0">
            <w:pPr>
              <w:spacing w:after="0"/>
              <w:rPr>
                <w:sz w:val="20"/>
                <w:szCs w:val="20"/>
              </w:rPr>
            </w:pPr>
            <w:r w:rsidRPr="001271C0">
              <w:rPr>
                <w:sz w:val="20"/>
                <w:szCs w:val="20"/>
              </w:rPr>
              <w:t>A4</w:t>
            </w:r>
          </w:p>
        </w:tc>
        <w:tc>
          <w:tcPr>
            <w:tcW w:w="0" w:type="auto"/>
            <w:tcMar>
              <w:top w:w="28" w:type="dxa"/>
              <w:left w:w="85" w:type="dxa"/>
              <w:bottom w:w="28" w:type="dxa"/>
              <w:right w:w="85" w:type="dxa"/>
            </w:tcMar>
            <w:vAlign w:val="center"/>
            <w:hideMark/>
          </w:tcPr>
          <w:p w14:paraId="5CE1DB53" w14:textId="77777777" w:rsidR="002D000E" w:rsidRPr="001271C0" w:rsidRDefault="002D000E" w:rsidP="001271C0">
            <w:pPr>
              <w:spacing w:after="0"/>
              <w:jc w:val="left"/>
              <w:rPr>
                <w:sz w:val="20"/>
                <w:szCs w:val="20"/>
              </w:rPr>
            </w:pPr>
            <w:r w:rsidRPr="001271C0">
              <w:rPr>
                <w:sz w:val="20"/>
                <w:szCs w:val="20"/>
              </w:rPr>
              <w:t>Samenwerking in complexe omgevingen</w:t>
            </w:r>
          </w:p>
        </w:tc>
        <w:tc>
          <w:tcPr>
            <w:tcW w:w="0" w:type="auto"/>
            <w:tcMar>
              <w:top w:w="28" w:type="dxa"/>
              <w:left w:w="85" w:type="dxa"/>
              <w:bottom w:w="28" w:type="dxa"/>
              <w:right w:w="85" w:type="dxa"/>
            </w:tcMar>
            <w:vAlign w:val="center"/>
            <w:hideMark/>
          </w:tcPr>
          <w:p w14:paraId="5FA7F4DD" w14:textId="77777777" w:rsidR="002D000E" w:rsidRPr="001271C0" w:rsidRDefault="002D000E" w:rsidP="001271C0">
            <w:pPr>
              <w:spacing w:after="0"/>
              <w:jc w:val="left"/>
              <w:rPr>
                <w:sz w:val="20"/>
                <w:szCs w:val="20"/>
              </w:rPr>
            </w:pPr>
            <w:r w:rsidRPr="001271C0">
              <w:rPr>
                <w:sz w:val="20"/>
                <w:szCs w:val="20"/>
              </w:rPr>
              <w:t>De aantoonbare rol en resultaten in samenwerkingsverbanden met meerdere onafhankelijke publieke en/of private partijen, inclusief stakeholdercommunicatie, kennisdeling en samenwerking met verschillende disciplines.</w:t>
            </w:r>
          </w:p>
        </w:tc>
        <w:tc>
          <w:tcPr>
            <w:tcW w:w="0" w:type="auto"/>
            <w:tcMar>
              <w:top w:w="28" w:type="dxa"/>
              <w:left w:w="85" w:type="dxa"/>
              <w:bottom w:w="28" w:type="dxa"/>
              <w:right w:w="85" w:type="dxa"/>
            </w:tcMar>
            <w:vAlign w:val="center"/>
            <w:hideMark/>
          </w:tcPr>
          <w:p w14:paraId="4969A9D6" w14:textId="78D73AD5" w:rsidR="002D000E" w:rsidRPr="001271C0" w:rsidRDefault="00147AD1" w:rsidP="001271C0">
            <w:pPr>
              <w:spacing w:after="0"/>
              <w:jc w:val="right"/>
              <w:rPr>
                <w:sz w:val="20"/>
                <w:szCs w:val="20"/>
              </w:rPr>
            </w:pPr>
            <w:r w:rsidRPr="009477A0">
              <w:rPr>
                <w:sz w:val="20"/>
                <w:szCs w:val="20"/>
              </w:rPr>
              <w:t>50</w:t>
            </w:r>
          </w:p>
        </w:tc>
      </w:tr>
      <w:tr w:rsidR="002D000E" w:rsidRPr="009477A0" w14:paraId="3E72A3A3" w14:textId="77777777" w:rsidTr="0BD8FCEF">
        <w:tc>
          <w:tcPr>
            <w:tcW w:w="0" w:type="auto"/>
            <w:shd w:val="clear" w:color="auto" w:fill="D9D9D9" w:themeFill="background1" w:themeFillShade="D9"/>
            <w:tcMar>
              <w:top w:w="28" w:type="dxa"/>
              <w:left w:w="85" w:type="dxa"/>
              <w:bottom w:w="28" w:type="dxa"/>
              <w:right w:w="85" w:type="dxa"/>
            </w:tcMar>
            <w:vAlign w:val="center"/>
            <w:hideMark/>
          </w:tcPr>
          <w:p w14:paraId="623973FD" w14:textId="77777777" w:rsidR="002D000E" w:rsidRPr="001271C0" w:rsidRDefault="002D000E" w:rsidP="001271C0">
            <w:pPr>
              <w:spacing w:after="0"/>
              <w:rPr>
                <w:sz w:val="20"/>
                <w:szCs w:val="20"/>
              </w:rPr>
            </w:pPr>
            <w:r w:rsidRPr="001271C0">
              <w:rPr>
                <w:sz w:val="20"/>
                <w:szCs w:val="20"/>
              </w:rPr>
              <w:t>B</w:t>
            </w:r>
          </w:p>
        </w:tc>
        <w:tc>
          <w:tcPr>
            <w:tcW w:w="0" w:type="auto"/>
            <w:shd w:val="clear" w:color="auto" w:fill="D9D9D9" w:themeFill="background1" w:themeFillShade="D9"/>
            <w:tcMar>
              <w:top w:w="28" w:type="dxa"/>
              <w:left w:w="85" w:type="dxa"/>
              <w:bottom w:w="28" w:type="dxa"/>
              <w:right w:w="85" w:type="dxa"/>
            </w:tcMar>
            <w:vAlign w:val="center"/>
            <w:hideMark/>
          </w:tcPr>
          <w:p w14:paraId="51239D55" w14:textId="77777777" w:rsidR="002D000E" w:rsidRPr="001271C0" w:rsidRDefault="002D000E" w:rsidP="001271C0">
            <w:pPr>
              <w:spacing w:after="0"/>
              <w:rPr>
                <w:sz w:val="20"/>
                <w:szCs w:val="20"/>
              </w:rPr>
            </w:pPr>
            <w:r w:rsidRPr="001271C0">
              <w:rPr>
                <w:sz w:val="20"/>
                <w:szCs w:val="20"/>
              </w:rPr>
              <w:t>Praktijkcasus</w:t>
            </w:r>
          </w:p>
        </w:tc>
        <w:tc>
          <w:tcPr>
            <w:tcW w:w="0" w:type="auto"/>
            <w:shd w:val="clear" w:color="auto" w:fill="D9D9D9" w:themeFill="background1" w:themeFillShade="D9"/>
            <w:tcMar>
              <w:top w:w="28" w:type="dxa"/>
              <w:left w:w="85" w:type="dxa"/>
              <w:bottom w:w="28" w:type="dxa"/>
              <w:right w:w="85" w:type="dxa"/>
            </w:tcMar>
            <w:vAlign w:val="center"/>
            <w:hideMark/>
          </w:tcPr>
          <w:p w14:paraId="5E579959" w14:textId="77777777" w:rsidR="002D000E" w:rsidRPr="001271C0" w:rsidRDefault="002D000E" w:rsidP="001271C0">
            <w:pPr>
              <w:spacing w:after="0"/>
              <w:rPr>
                <w:sz w:val="20"/>
                <w:szCs w:val="20"/>
              </w:rPr>
            </w:pPr>
            <w:r w:rsidRPr="001271C0">
              <w:rPr>
                <w:sz w:val="20"/>
                <w:szCs w:val="20"/>
              </w:rPr>
              <w:t>Kan de Inschrijver een complex BDI-vraagstuk inhoudelijk goed oplossen?</w:t>
            </w:r>
          </w:p>
        </w:tc>
        <w:tc>
          <w:tcPr>
            <w:tcW w:w="0" w:type="auto"/>
            <w:shd w:val="clear" w:color="auto" w:fill="D9D9D9" w:themeFill="background1" w:themeFillShade="D9"/>
            <w:tcMar>
              <w:top w:w="28" w:type="dxa"/>
              <w:left w:w="85" w:type="dxa"/>
              <w:bottom w:w="28" w:type="dxa"/>
              <w:right w:w="85" w:type="dxa"/>
            </w:tcMar>
            <w:vAlign w:val="center"/>
            <w:hideMark/>
          </w:tcPr>
          <w:p w14:paraId="61A2D282" w14:textId="77777777" w:rsidR="002D000E" w:rsidRPr="001271C0" w:rsidRDefault="002D000E" w:rsidP="001271C0">
            <w:pPr>
              <w:spacing w:after="0"/>
              <w:jc w:val="right"/>
              <w:rPr>
                <w:sz w:val="20"/>
                <w:szCs w:val="20"/>
              </w:rPr>
            </w:pPr>
            <w:r w:rsidRPr="001271C0">
              <w:rPr>
                <w:sz w:val="20"/>
                <w:szCs w:val="20"/>
              </w:rPr>
              <w:t>250</w:t>
            </w:r>
          </w:p>
        </w:tc>
      </w:tr>
      <w:tr w:rsidR="002D000E" w:rsidRPr="009477A0" w14:paraId="0935A50A" w14:textId="77777777" w:rsidTr="0BD8FCEF">
        <w:tc>
          <w:tcPr>
            <w:tcW w:w="0" w:type="auto"/>
            <w:tcMar>
              <w:top w:w="28" w:type="dxa"/>
              <w:left w:w="85" w:type="dxa"/>
              <w:bottom w:w="28" w:type="dxa"/>
              <w:right w:w="85" w:type="dxa"/>
            </w:tcMar>
            <w:vAlign w:val="center"/>
            <w:hideMark/>
          </w:tcPr>
          <w:p w14:paraId="4EFC78F5" w14:textId="77777777" w:rsidR="002D000E" w:rsidRPr="001271C0" w:rsidRDefault="002D000E" w:rsidP="001271C0">
            <w:pPr>
              <w:spacing w:after="0"/>
              <w:rPr>
                <w:sz w:val="20"/>
                <w:szCs w:val="20"/>
              </w:rPr>
            </w:pPr>
            <w:r w:rsidRPr="001271C0">
              <w:rPr>
                <w:sz w:val="20"/>
                <w:szCs w:val="20"/>
              </w:rPr>
              <w:t>B1</w:t>
            </w:r>
          </w:p>
        </w:tc>
        <w:tc>
          <w:tcPr>
            <w:tcW w:w="0" w:type="auto"/>
            <w:tcMar>
              <w:top w:w="28" w:type="dxa"/>
              <w:left w:w="85" w:type="dxa"/>
              <w:bottom w:w="28" w:type="dxa"/>
              <w:right w:w="85" w:type="dxa"/>
            </w:tcMar>
            <w:vAlign w:val="center"/>
            <w:hideMark/>
          </w:tcPr>
          <w:p w14:paraId="46B9398D" w14:textId="77777777" w:rsidR="002D000E" w:rsidRPr="001271C0" w:rsidRDefault="002D000E" w:rsidP="001271C0">
            <w:pPr>
              <w:spacing w:after="0"/>
              <w:jc w:val="left"/>
              <w:rPr>
                <w:sz w:val="20"/>
                <w:szCs w:val="20"/>
              </w:rPr>
            </w:pPr>
            <w:r w:rsidRPr="001271C0">
              <w:rPr>
                <w:sz w:val="20"/>
                <w:szCs w:val="20"/>
              </w:rPr>
              <w:t>Analyse en vertaling van de vraag</w:t>
            </w:r>
          </w:p>
        </w:tc>
        <w:tc>
          <w:tcPr>
            <w:tcW w:w="0" w:type="auto"/>
            <w:tcMar>
              <w:top w:w="28" w:type="dxa"/>
              <w:left w:w="85" w:type="dxa"/>
              <w:bottom w:w="28" w:type="dxa"/>
              <w:right w:w="85" w:type="dxa"/>
            </w:tcMar>
            <w:vAlign w:val="center"/>
            <w:hideMark/>
          </w:tcPr>
          <w:p w14:paraId="4AE1BB4D" w14:textId="77777777" w:rsidR="002D000E" w:rsidRPr="001271C0" w:rsidRDefault="002D000E" w:rsidP="001271C0">
            <w:pPr>
              <w:spacing w:after="0"/>
              <w:jc w:val="left"/>
              <w:rPr>
                <w:sz w:val="20"/>
                <w:szCs w:val="20"/>
              </w:rPr>
            </w:pPr>
            <w:r w:rsidRPr="001271C0">
              <w:rPr>
                <w:sz w:val="20"/>
                <w:szCs w:val="20"/>
              </w:rPr>
              <w:t>Mate waarin behoeften, verschillen en achterliggende vraagstukken worden doorgrond, hoofd- en bijzaken worden onderscheiden en worden vertaald naar een passende BDI-oplossingsrichting.</w:t>
            </w:r>
          </w:p>
        </w:tc>
        <w:tc>
          <w:tcPr>
            <w:tcW w:w="0" w:type="auto"/>
            <w:tcMar>
              <w:top w:w="28" w:type="dxa"/>
              <w:left w:w="85" w:type="dxa"/>
              <w:bottom w:w="28" w:type="dxa"/>
              <w:right w:w="85" w:type="dxa"/>
            </w:tcMar>
            <w:vAlign w:val="center"/>
            <w:hideMark/>
          </w:tcPr>
          <w:p w14:paraId="50DB5416" w14:textId="143AE731" w:rsidR="002D000E" w:rsidRPr="001271C0" w:rsidRDefault="00D049E5" w:rsidP="001271C0">
            <w:pPr>
              <w:spacing w:after="0"/>
              <w:jc w:val="right"/>
              <w:rPr>
                <w:sz w:val="20"/>
                <w:szCs w:val="20"/>
              </w:rPr>
            </w:pPr>
            <w:r w:rsidRPr="009477A0">
              <w:rPr>
                <w:sz w:val="20"/>
                <w:szCs w:val="20"/>
              </w:rPr>
              <w:t>75</w:t>
            </w:r>
          </w:p>
        </w:tc>
      </w:tr>
      <w:tr w:rsidR="002D000E" w:rsidRPr="009477A0" w14:paraId="36F7E12F" w14:textId="77777777" w:rsidTr="0BD8FCEF">
        <w:tc>
          <w:tcPr>
            <w:tcW w:w="0" w:type="auto"/>
            <w:tcMar>
              <w:top w:w="28" w:type="dxa"/>
              <w:left w:w="85" w:type="dxa"/>
              <w:bottom w:w="28" w:type="dxa"/>
              <w:right w:w="85" w:type="dxa"/>
            </w:tcMar>
            <w:vAlign w:val="center"/>
            <w:hideMark/>
          </w:tcPr>
          <w:p w14:paraId="6A092A53" w14:textId="77777777" w:rsidR="002D000E" w:rsidRPr="001271C0" w:rsidRDefault="002D000E" w:rsidP="001271C0">
            <w:pPr>
              <w:spacing w:after="0"/>
              <w:rPr>
                <w:sz w:val="20"/>
                <w:szCs w:val="20"/>
              </w:rPr>
            </w:pPr>
            <w:r w:rsidRPr="001271C0">
              <w:rPr>
                <w:sz w:val="20"/>
                <w:szCs w:val="20"/>
              </w:rPr>
              <w:t>B2</w:t>
            </w:r>
          </w:p>
        </w:tc>
        <w:tc>
          <w:tcPr>
            <w:tcW w:w="0" w:type="auto"/>
            <w:tcMar>
              <w:top w:w="28" w:type="dxa"/>
              <w:left w:w="85" w:type="dxa"/>
              <w:bottom w:w="28" w:type="dxa"/>
              <w:right w:w="85" w:type="dxa"/>
            </w:tcMar>
            <w:vAlign w:val="center"/>
            <w:hideMark/>
          </w:tcPr>
          <w:p w14:paraId="7CA9AD1B" w14:textId="77777777" w:rsidR="002D000E" w:rsidRPr="001271C0" w:rsidRDefault="002D000E" w:rsidP="001271C0">
            <w:pPr>
              <w:spacing w:after="0"/>
              <w:jc w:val="left"/>
              <w:rPr>
                <w:sz w:val="20"/>
                <w:szCs w:val="20"/>
              </w:rPr>
            </w:pPr>
            <w:r w:rsidRPr="001271C0">
              <w:rPr>
                <w:sz w:val="20"/>
                <w:szCs w:val="20"/>
              </w:rPr>
              <w:t>Aanpak, fasering en realiteitsgehalte</w:t>
            </w:r>
          </w:p>
        </w:tc>
        <w:tc>
          <w:tcPr>
            <w:tcW w:w="0" w:type="auto"/>
            <w:tcMar>
              <w:top w:w="28" w:type="dxa"/>
              <w:left w:w="85" w:type="dxa"/>
              <w:bottom w:w="28" w:type="dxa"/>
              <w:right w:w="85" w:type="dxa"/>
            </w:tcMar>
            <w:vAlign w:val="center"/>
            <w:hideMark/>
          </w:tcPr>
          <w:p w14:paraId="1462E7C9" w14:textId="77777777" w:rsidR="002D000E" w:rsidRPr="001271C0" w:rsidRDefault="002D000E" w:rsidP="001271C0">
            <w:pPr>
              <w:spacing w:after="0"/>
              <w:jc w:val="left"/>
              <w:rPr>
                <w:sz w:val="20"/>
                <w:szCs w:val="20"/>
              </w:rPr>
            </w:pPr>
            <w:r w:rsidRPr="001271C0">
              <w:rPr>
                <w:sz w:val="20"/>
                <w:szCs w:val="20"/>
              </w:rPr>
              <w:t>Samenhang en haalbaarheid van activiteiten, keuzes, prioriteiten en resultaten om binnen zes maanden een eerste werkende toepassing te realiseren.</w:t>
            </w:r>
          </w:p>
        </w:tc>
        <w:tc>
          <w:tcPr>
            <w:tcW w:w="0" w:type="auto"/>
            <w:tcMar>
              <w:top w:w="28" w:type="dxa"/>
              <w:left w:w="85" w:type="dxa"/>
              <w:bottom w:w="28" w:type="dxa"/>
              <w:right w:w="85" w:type="dxa"/>
            </w:tcMar>
            <w:vAlign w:val="center"/>
            <w:hideMark/>
          </w:tcPr>
          <w:p w14:paraId="3162D0FA" w14:textId="70100919" w:rsidR="002D000E" w:rsidRPr="001271C0" w:rsidRDefault="00D049E5" w:rsidP="001271C0">
            <w:pPr>
              <w:spacing w:after="0"/>
              <w:jc w:val="right"/>
              <w:rPr>
                <w:sz w:val="20"/>
                <w:szCs w:val="20"/>
              </w:rPr>
            </w:pPr>
            <w:r w:rsidRPr="009477A0">
              <w:rPr>
                <w:sz w:val="20"/>
                <w:szCs w:val="20"/>
              </w:rPr>
              <w:t>75</w:t>
            </w:r>
          </w:p>
        </w:tc>
      </w:tr>
      <w:tr w:rsidR="002D000E" w:rsidRPr="009477A0" w14:paraId="607FC1AD" w14:textId="77777777" w:rsidTr="0BD8FCEF">
        <w:tc>
          <w:tcPr>
            <w:tcW w:w="0" w:type="auto"/>
            <w:tcMar>
              <w:top w:w="28" w:type="dxa"/>
              <w:left w:w="85" w:type="dxa"/>
              <w:bottom w:w="28" w:type="dxa"/>
              <w:right w:w="85" w:type="dxa"/>
            </w:tcMar>
            <w:vAlign w:val="center"/>
            <w:hideMark/>
          </w:tcPr>
          <w:p w14:paraId="5E86A429" w14:textId="77777777" w:rsidR="002D000E" w:rsidRPr="001271C0" w:rsidRDefault="002D000E" w:rsidP="001271C0">
            <w:pPr>
              <w:spacing w:after="0"/>
              <w:rPr>
                <w:sz w:val="20"/>
                <w:szCs w:val="20"/>
              </w:rPr>
            </w:pPr>
            <w:r w:rsidRPr="001271C0">
              <w:rPr>
                <w:sz w:val="20"/>
                <w:szCs w:val="20"/>
              </w:rPr>
              <w:t>B3</w:t>
            </w:r>
          </w:p>
        </w:tc>
        <w:tc>
          <w:tcPr>
            <w:tcW w:w="0" w:type="auto"/>
            <w:tcMar>
              <w:top w:w="28" w:type="dxa"/>
              <w:left w:w="85" w:type="dxa"/>
              <w:bottom w:w="28" w:type="dxa"/>
              <w:right w:w="85" w:type="dxa"/>
            </w:tcMar>
            <w:vAlign w:val="center"/>
            <w:hideMark/>
          </w:tcPr>
          <w:p w14:paraId="6E549BCC" w14:textId="77777777" w:rsidR="002D000E" w:rsidRPr="001271C0" w:rsidRDefault="002D000E" w:rsidP="001271C0">
            <w:pPr>
              <w:spacing w:after="0"/>
              <w:jc w:val="left"/>
              <w:rPr>
                <w:sz w:val="20"/>
                <w:szCs w:val="20"/>
              </w:rPr>
            </w:pPr>
            <w:r w:rsidRPr="001271C0">
              <w:rPr>
                <w:sz w:val="20"/>
                <w:szCs w:val="20"/>
              </w:rPr>
              <w:t>Begeleiding en betrokkenheid stakeholders</w:t>
            </w:r>
          </w:p>
        </w:tc>
        <w:tc>
          <w:tcPr>
            <w:tcW w:w="0" w:type="auto"/>
            <w:tcMar>
              <w:top w:w="28" w:type="dxa"/>
              <w:left w:w="85" w:type="dxa"/>
              <w:bottom w:w="28" w:type="dxa"/>
              <w:right w:w="85" w:type="dxa"/>
            </w:tcMar>
            <w:vAlign w:val="center"/>
            <w:hideMark/>
          </w:tcPr>
          <w:p w14:paraId="3EE9D852" w14:textId="77777777" w:rsidR="002D000E" w:rsidRPr="001271C0" w:rsidRDefault="002D000E" w:rsidP="001271C0">
            <w:pPr>
              <w:spacing w:after="0"/>
              <w:jc w:val="left"/>
              <w:rPr>
                <w:sz w:val="20"/>
                <w:szCs w:val="20"/>
              </w:rPr>
            </w:pPr>
            <w:r w:rsidRPr="001271C0">
              <w:rPr>
                <w:sz w:val="20"/>
                <w:szCs w:val="20"/>
              </w:rPr>
              <w:t>De wijze waarop wordt omgegaan met verschillen in belangen, kennis, IT-capaciteit en digitale volwassenheid en deelnemers daadwerkelijk in staat worden gesteld mee te doen.</w:t>
            </w:r>
          </w:p>
        </w:tc>
        <w:tc>
          <w:tcPr>
            <w:tcW w:w="0" w:type="auto"/>
            <w:tcMar>
              <w:top w:w="28" w:type="dxa"/>
              <w:left w:w="85" w:type="dxa"/>
              <w:bottom w:w="28" w:type="dxa"/>
              <w:right w:w="85" w:type="dxa"/>
            </w:tcMar>
            <w:vAlign w:val="center"/>
            <w:hideMark/>
          </w:tcPr>
          <w:p w14:paraId="2C1C9B54" w14:textId="27836FBC" w:rsidR="002D000E" w:rsidRPr="001271C0" w:rsidRDefault="00705ECD" w:rsidP="001271C0">
            <w:pPr>
              <w:spacing w:after="0"/>
              <w:jc w:val="right"/>
              <w:rPr>
                <w:sz w:val="20"/>
                <w:szCs w:val="20"/>
              </w:rPr>
            </w:pPr>
            <w:r w:rsidRPr="009477A0">
              <w:rPr>
                <w:sz w:val="20"/>
                <w:szCs w:val="20"/>
              </w:rPr>
              <w:t>40</w:t>
            </w:r>
          </w:p>
        </w:tc>
      </w:tr>
      <w:tr w:rsidR="002D000E" w:rsidRPr="009477A0" w14:paraId="73630A59" w14:textId="77777777" w:rsidTr="0BD8FCEF">
        <w:tc>
          <w:tcPr>
            <w:tcW w:w="0" w:type="auto"/>
            <w:tcMar>
              <w:top w:w="28" w:type="dxa"/>
              <w:left w:w="85" w:type="dxa"/>
              <w:bottom w:w="28" w:type="dxa"/>
              <w:right w:w="85" w:type="dxa"/>
            </w:tcMar>
            <w:vAlign w:val="center"/>
            <w:hideMark/>
          </w:tcPr>
          <w:p w14:paraId="2035F3B9" w14:textId="77777777" w:rsidR="002D000E" w:rsidRPr="001271C0" w:rsidRDefault="002D000E" w:rsidP="001271C0">
            <w:pPr>
              <w:spacing w:after="0"/>
              <w:rPr>
                <w:sz w:val="20"/>
                <w:szCs w:val="20"/>
              </w:rPr>
            </w:pPr>
            <w:r w:rsidRPr="001271C0">
              <w:rPr>
                <w:sz w:val="20"/>
                <w:szCs w:val="20"/>
              </w:rPr>
              <w:t>B4</w:t>
            </w:r>
          </w:p>
        </w:tc>
        <w:tc>
          <w:tcPr>
            <w:tcW w:w="0" w:type="auto"/>
            <w:tcMar>
              <w:top w:w="28" w:type="dxa"/>
              <w:left w:w="85" w:type="dxa"/>
              <w:bottom w:w="28" w:type="dxa"/>
              <w:right w:w="85" w:type="dxa"/>
            </w:tcMar>
            <w:vAlign w:val="center"/>
            <w:hideMark/>
          </w:tcPr>
          <w:p w14:paraId="50D3CCEF" w14:textId="0A85377E" w:rsidR="002D000E" w:rsidRPr="001271C0" w:rsidRDefault="002D000E" w:rsidP="001271C0">
            <w:pPr>
              <w:spacing w:after="0"/>
              <w:jc w:val="left"/>
              <w:rPr>
                <w:sz w:val="20"/>
                <w:szCs w:val="20"/>
              </w:rPr>
            </w:pPr>
            <w:r w:rsidRPr="001271C0">
              <w:rPr>
                <w:sz w:val="20"/>
                <w:szCs w:val="20"/>
              </w:rPr>
              <w:t>Ontwikkeling, beheer en ontbrekende BDI-afspra</w:t>
            </w:r>
            <w:r w:rsidR="000C2A4E">
              <w:rPr>
                <w:sz w:val="20"/>
                <w:szCs w:val="20"/>
              </w:rPr>
              <w:t>ken</w:t>
            </w:r>
          </w:p>
        </w:tc>
        <w:tc>
          <w:tcPr>
            <w:tcW w:w="0" w:type="auto"/>
            <w:tcMar>
              <w:top w:w="28" w:type="dxa"/>
              <w:left w:w="85" w:type="dxa"/>
              <w:bottom w:w="28" w:type="dxa"/>
              <w:right w:w="85" w:type="dxa"/>
            </w:tcMar>
            <w:vAlign w:val="center"/>
            <w:hideMark/>
          </w:tcPr>
          <w:p w14:paraId="6869C6A9" w14:textId="77777777" w:rsidR="002D000E" w:rsidRPr="001271C0" w:rsidRDefault="002D000E" w:rsidP="001271C0">
            <w:pPr>
              <w:spacing w:after="0"/>
              <w:jc w:val="left"/>
              <w:rPr>
                <w:sz w:val="20"/>
                <w:szCs w:val="20"/>
              </w:rPr>
            </w:pPr>
            <w:r w:rsidRPr="001271C0">
              <w:rPr>
                <w:sz w:val="20"/>
                <w:szCs w:val="20"/>
              </w:rPr>
              <w:t>De kwaliteit waarmee het geconstateerde hiaat wordt geanalyseerd, vertaald naar een wijzigingsvoorstel en verbonden met ontwikkeling, RFC-proces, documentatie en beheer van de BDI.</w:t>
            </w:r>
          </w:p>
        </w:tc>
        <w:tc>
          <w:tcPr>
            <w:tcW w:w="0" w:type="auto"/>
            <w:tcMar>
              <w:top w:w="28" w:type="dxa"/>
              <w:left w:w="85" w:type="dxa"/>
              <w:bottom w:w="28" w:type="dxa"/>
              <w:right w:w="85" w:type="dxa"/>
            </w:tcMar>
            <w:vAlign w:val="center"/>
            <w:hideMark/>
          </w:tcPr>
          <w:p w14:paraId="3CF7396E" w14:textId="6338E76F" w:rsidR="002D000E" w:rsidRPr="001271C0" w:rsidRDefault="007B5555" w:rsidP="001271C0">
            <w:pPr>
              <w:spacing w:after="0"/>
              <w:jc w:val="right"/>
              <w:rPr>
                <w:sz w:val="20"/>
                <w:szCs w:val="20"/>
              </w:rPr>
            </w:pPr>
            <w:r w:rsidRPr="009477A0">
              <w:rPr>
                <w:sz w:val="20"/>
                <w:szCs w:val="20"/>
              </w:rPr>
              <w:t>40</w:t>
            </w:r>
          </w:p>
        </w:tc>
      </w:tr>
      <w:tr w:rsidR="002D000E" w:rsidRPr="009477A0" w14:paraId="1DEBEF5B" w14:textId="77777777" w:rsidTr="0BD8FCEF">
        <w:tc>
          <w:tcPr>
            <w:tcW w:w="0" w:type="auto"/>
            <w:tcMar>
              <w:top w:w="28" w:type="dxa"/>
              <w:left w:w="85" w:type="dxa"/>
              <w:bottom w:w="28" w:type="dxa"/>
              <w:right w:w="85" w:type="dxa"/>
            </w:tcMar>
            <w:vAlign w:val="center"/>
            <w:hideMark/>
          </w:tcPr>
          <w:p w14:paraId="3990ECEC" w14:textId="77777777" w:rsidR="002D000E" w:rsidRPr="001271C0" w:rsidRDefault="002D000E" w:rsidP="001271C0">
            <w:pPr>
              <w:spacing w:after="0"/>
              <w:rPr>
                <w:sz w:val="20"/>
                <w:szCs w:val="20"/>
              </w:rPr>
            </w:pPr>
            <w:r w:rsidRPr="001271C0">
              <w:rPr>
                <w:sz w:val="20"/>
                <w:szCs w:val="20"/>
              </w:rPr>
              <w:t>B5</w:t>
            </w:r>
          </w:p>
        </w:tc>
        <w:tc>
          <w:tcPr>
            <w:tcW w:w="0" w:type="auto"/>
            <w:tcMar>
              <w:top w:w="28" w:type="dxa"/>
              <w:left w:w="85" w:type="dxa"/>
              <w:bottom w:w="28" w:type="dxa"/>
              <w:right w:w="85" w:type="dxa"/>
            </w:tcMar>
            <w:vAlign w:val="center"/>
            <w:hideMark/>
          </w:tcPr>
          <w:p w14:paraId="07DDE57E" w14:textId="77777777" w:rsidR="002D000E" w:rsidRPr="001271C0" w:rsidRDefault="002D000E" w:rsidP="001271C0">
            <w:pPr>
              <w:spacing w:after="0"/>
              <w:jc w:val="left"/>
              <w:rPr>
                <w:sz w:val="20"/>
                <w:szCs w:val="20"/>
              </w:rPr>
            </w:pPr>
            <w:r w:rsidRPr="001271C0">
              <w:rPr>
                <w:sz w:val="20"/>
                <w:szCs w:val="20"/>
              </w:rPr>
              <w:t>Risico's en afhankelijkheden</w:t>
            </w:r>
          </w:p>
        </w:tc>
        <w:tc>
          <w:tcPr>
            <w:tcW w:w="0" w:type="auto"/>
            <w:tcMar>
              <w:top w:w="28" w:type="dxa"/>
              <w:left w:w="85" w:type="dxa"/>
              <w:bottom w:w="28" w:type="dxa"/>
              <w:right w:w="85" w:type="dxa"/>
            </w:tcMar>
            <w:vAlign w:val="center"/>
            <w:hideMark/>
          </w:tcPr>
          <w:p w14:paraId="66B9B863" w14:textId="77777777" w:rsidR="002D000E" w:rsidRPr="001271C0" w:rsidRDefault="002D000E" w:rsidP="001271C0">
            <w:pPr>
              <w:spacing w:after="0"/>
              <w:jc w:val="left"/>
              <w:rPr>
                <w:sz w:val="20"/>
                <w:szCs w:val="20"/>
              </w:rPr>
            </w:pPr>
            <w:r w:rsidRPr="001271C0">
              <w:rPr>
                <w:sz w:val="20"/>
                <w:szCs w:val="20"/>
              </w:rPr>
              <w:t>Mate waarin relevante risico's en afhankelijkheden worden herkend, geprioriteerd en voorzien van concrete, effectieve beheersmaatregelen.</w:t>
            </w:r>
          </w:p>
        </w:tc>
        <w:tc>
          <w:tcPr>
            <w:tcW w:w="0" w:type="auto"/>
            <w:tcMar>
              <w:top w:w="28" w:type="dxa"/>
              <w:left w:w="85" w:type="dxa"/>
              <w:bottom w:w="28" w:type="dxa"/>
              <w:right w:w="85" w:type="dxa"/>
            </w:tcMar>
            <w:vAlign w:val="center"/>
            <w:hideMark/>
          </w:tcPr>
          <w:p w14:paraId="7DE38ED8" w14:textId="69A4E21B" w:rsidR="002D000E" w:rsidRPr="001271C0" w:rsidRDefault="007B5555" w:rsidP="001271C0">
            <w:pPr>
              <w:spacing w:after="0"/>
              <w:jc w:val="right"/>
              <w:rPr>
                <w:sz w:val="20"/>
                <w:szCs w:val="20"/>
              </w:rPr>
            </w:pPr>
            <w:r w:rsidRPr="009477A0">
              <w:rPr>
                <w:sz w:val="20"/>
                <w:szCs w:val="20"/>
              </w:rPr>
              <w:t>20</w:t>
            </w:r>
          </w:p>
        </w:tc>
      </w:tr>
      <w:tr w:rsidR="002D000E" w:rsidRPr="009477A0" w14:paraId="19940DAA" w14:textId="77777777" w:rsidTr="0BD8FCEF">
        <w:tc>
          <w:tcPr>
            <w:tcW w:w="0" w:type="auto"/>
            <w:shd w:val="clear" w:color="auto" w:fill="D9D9D9" w:themeFill="background1" w:themeFillShade="D9"/>
            <w:tcMar>
              <w:top w:w="28" w:type="dxa"/>
              <w:left w:w="85" w:type="dxa"/>
              <w:bottom w:w="28" w:type="dxa"/>
              <w:right w:w="85" w:type="dxa"/>
            </w:tcMar>
            <w:vAlign w:val="center"/>
            <w:hideMark/>
          </w:tcPr>
          <w:p w14:paraId="7F4A2556" w14:textId="77777777" w:rsidR="002D000E" w:rsidRPr="001271C0" w:rsidRDefault="002D000E" w:rsidP="001271C0">
            <w:pPr>
              <w:spacing w:after="0"/>
              <w:rPr>
                <w:sz w:val="20"/>
                <w:szCs w:val="20"/>
              </w:rPr>
            </w:pPr>
            <w:r w:rsidRPr="001271C0">
              <w:rPr>
                <w:sz w:val="20"/>
                <w:szCs w:val="20"/>
              </w:rPr>
              <w:t>C</w:t>
            </w:r>
          </w:p>
        </w:tc>
        <w:tc>
          <w:tcPr>
            <w:tcW w:w="0" w:type="auto"/>
            <w:shd w:val="clear" w:color="auto" w:fill="D9D9D9" w:themeFill="background1" w:themeFillShade="D9"/>
            <w:tcMar>
              <w:top w:w="28" w:type="dxa"/>
              <w:left w:w="85" w:type="dxa"/>
              <w:bottom w:w="28" w:type="dxa"/>
              <w:right w:w="85" w:type="dxa"/>
            </w:tcMar>
            <w:vAlign w:val="center"/>
            <w:hideMark/>
          </w:tcPr>
          <w:p w14:paraId="5A8745AF" w14:textId="77777777" w:rsidR="002D000E" w:rsidRPr="001271C0" w:rsidRDefault="002D000E" w:rsidP="001271C0">
            <w:pPr>
              <w:spacing w:after="0"/>
              <w:rPr>
                <w:sz w:val="20"/>
                <w:szCs w:val="20"/>
              </w:rPr>
            </w:pPr>
            <w:r w:rsidRPr="001271C0">
              <w:rPr>
                <w:sz w:val="20"/>
                <w:szCs w:val="20"/>
              </w:rPr>
              <w:t>Plan van aanpak dienstverlening</w:t>
            </w:r>
          </w:p>
        </w:tc>
        <w:tc>
          <w:tcPr>
            <w:tcW w:w="0" w:type="auto"/>
            <w:shd w:val="clear" w:color="auto" w:fill="D9D9D9" w:themeFill="background1" w:themeFillShade="D9"/>
            <w:tcMar>
              <w:top w:w="28" w:type="dxa"/>
              <w:left w:w="85" w:type="dxa"/>
              <w:bottom w:w="28" w:type="dxa"/>
              <w:right w:w="85" w:type="dxa"/>
            </w:tcMar>
            <w:vAlign w:val="center"/>
            <w:hideMark/>
          </w:tcPr>
          <w:p w14:paraId="128924B7" w14:textId="77777777" w:rsidR="002D000E" w:rsidRPr="001271C0" w:rsidRDefault="002D000E" w:rsidP="001271C0">
            <w:pPr>
              <w:spacing w:after="0"/>
              <w:rPr>
                <w:sz w:val="20"/>
                <w:szCs w:val="20"/>
              </w:rPr>
            </w:pPr>
            <w:r w:rsidRPr="001271C0">
              <w:rPr>
                <w:sz w:val="20"/>
                <w:szCs w:val="20"/>
              </w:rPr>
              <w:t>Kan de leverancier de benodigde dienstverlening duurzaam organiseren?</w:t>
            </w:r>
          </w:p>
        </w:tc>
        <w:tc>
          <w:tcPr>
            <w:tcW w:w="0" w:type="auto"/>
            <w:shd w:val="clear" w:color="auto" w:fill="D9D9D9" w:themeFill="background1" w:themeFillShade="D9"/>
            <w:tcMar>
              <w:top w:w="28" w:type="dxa"/>
              <w:left w:w="85" w:type="dxa"/>
              <w:bottom w:w="28" w:type="dxa"/>
              <w:right w:w="85" w:type="dxa"/>
            </w:tcMar>
            <w:vAlign w:val="center"/>
            <w:hideMark/>
          </w:tcPr>
          <w:p w14:paraId="325247AA" w14:textId="281DA8CE" w:rsidR="002D000E" w:rsidRPr="001271C0" w:rsidRDefault="00613EF7" w:rsidP="00613EF7">
            <w:pPr>
              <w:spacing w:after="0"/>
              <w:jc w:val="right"/>
              <w:rPr>
                <w:sz w:val="20"/>
                <w:szCs w:val="20"/>
              </w:rPr>
            </w:pPr>
            <w:r>
              <w:rPr>
                <w:sz w:val="20"/>
                <w:szCs w:val="20"/>
              </w:rPr>
              <w:t>350</w:t>
            </w:r>
          </w:p>
        </w:tc>
      </w:tr>
      <w:tr w:rsidR="00244B7B" w:rsidRPr="009477A0" w14:paraId="0CAB93CC" w14:textId="77777777" w:rsidTr="0BD8FCEF">
        <w:tc>
          <w:tcPr>
            <w:tcW w:w="0" w:type="auto"/>
            <w:tcMar>
              <w:top w:w="28" w:type="dxa"/>
              <w:left w:w="85" w:type="dxa"/>
              <w:bottom w:w="28" w:type="dxa"/>
              <w:right w:w="85" w:type="dxa"/>
            </w:tcMar>
            <w:vAlign w:val="center"/>
            <w:hideMark/>
          </w:tcPr>
          <w:p w14:paraId="5FDD027B" w14:textId="77777777" w:rsidR="00244B7B" w:rsidRPr="001271C0" w:rsidRDefault="00244B7B" w:rsidP="001271C0">
            <w:pPr>
              <w:spacing w:after="0"/>
              <w:rPr>
                <w:sz w:val="20"/>
                <w:szCs w:val="20"/>
              </w:rPr>
            </w:pPr>
            <w:r w:rsidRPr="001271C0">
              <w:rPr>
                <w:rStyle w:val="Strong"/>
                <w:b w:val="0"/>
                <w:bCs w:val="0"/>
                <w:sz w:val="20"/>
                <w:szCs w:val="20"/>
              </w:rPr>
              <w:t>C1</w:t>
            </w:r>
          </w:p>
        </w:tc>
        <w:tc>
          <w:tcPr>
            <w:tcW w:w="0" w:type="auto"/>
            <w:tcMar>
              <w:top w:w="28" w:type="dxa"/>
              <w:left w:w="85" w:type="dxa"/>
              <w:bottom w:w="28" w:type="dxa"/>
              <w:right w:w="85" w:type="dxa"/>
            </w:tcMar>
            <w:vAlign w:val="center"/>
            <w:hideMark/>
          </w:tcPr>
          <w:p w14:paraId="3CB50CB7" w14:textId="40B8F112" w:rsidR="00244B7B" w:rsidRPr="001271C0" w:rsidRDefault="00244B7B" w:rsidP="001271C0">
            <w:pPr>
              <w:spacing w:after="0"/>
              <w:jc w:val="left"/>
              <w:rPr>
                <w:sz w:val="20"/>
                <w:szCs w:val="20"/>
              </w:rPr>
            </w:pPr>
            <w:r w:rsidRPr="001271C0">
              <w:rPr>
                <w:rStyle w:val="Strong"/>
                <w:b w:val="0"/>
                <w:bCs w:val="0"/>
                <w:sz w:val="20"/>
                <w:szCs w:val="20"/>
              </w:rPr>
              <w:t>Organisatie van vaste en aanvullende capaciteit</w:t>
            </w:r>
          </w:p>
        </w:tc>
        <w:tc>
          <w:tcPr>
            <w:tcW w:w="0" w:type="auto"/>
            <w:tcMar>
              <w:top w:w="28" w:type="dxa"/>
              <w:left w:w="85" w:type="dxa"/>
              <w:bottom w:w="28" w:type="dxa"/>
              <w:right w:w="85" w:type="dxa"/>
            </w:tcMar>
            <w:vAlign w:val="center"/>
            <w:hideMark/>
          </w:tcPr>
          <w:p w14:paraId="08B58EC4" w14:textId="6AE85BBA" w:rsidR="00244B7B" w:rsidRPr="001271C0" w:rsidRDefault="00244B7B" w:rsidP="001271C0">
            <w:pPr>
              <w:spacing w:after="0"/>
              <w:jc w:val="left"/>
              <w:rPr>
                <w:sz w:val="20"/>
                <w:szCs w:val="20"/>
              </w:rPr>
            </w:pPr>
            <w:r w:rsidRPr="001271C0">
              <w:rPr>
                <w:sz w:val="20"/>
                <w:szCs w:val="20"/>
              </w:rPr>
              <w:t>De mate waarin de Inschrijver een geloofwaardige en werkbare organisatie beschrijft waarin vaste capaciteit wordt ondersteund door passende aanvullende deskundigheid.</w:t>
            </w:r>
          </w:p>
        </w:tc>
        <w:tc>
          <w:tcPr>
            <w:tcW w:w="0" w:type="auto"/>
            <w:tcMar>
              <w:top w:w="28" w:type="dxa"/>
              <w:left w:w="85" w:type="dxa"/>
              <w:bottom w:w="28" w:type="dxa"/>
              <w:right w:w="85" w:type="dxa"/>
            </w:tcMar>
            <w:vAlign w:val="center"/>
            <w:hideMark/>
          </w:tcPr>
          <w:p w14:paraId="3832B737" w14:textId="14E19F8F" w:rsidR="00244B7B" w:rsidRPr="003334ED" w:rsidRDefault="00925D1B" w:rsidP="00925D1B">
            <w:pPr>
              <w:spacing w:after="0"/>
              <w:jc w:val="right"/>
              <w:rPr>
                <w:sz w:val="20"/>
                <w:szCs w:val="20"/>
              </w:rPr>
            </w:pPr>
            <w:r w:rsidRPr="00925D1B">
              <w:rPr>
                <w:rStyle w:val="Strong"/>
                <w:b w:val="0"/>
                <w:bCs w:val="0"/>
                <w:sz w:val="20"/>
                <w:szCs w:val="20"/>
              </w:rPr>
              <w:t>1</w:t>
            </w:r>
            <w:r w:rsidRPr="00DC3339">
              <w:rPr>
                <w:rStyle w:val="Strong"/>
                <w:b w:val="0"/>
                <w:bCs w:val="0"/>
                <w:sz w:val="20"/>
                <w:szCs w:val="20"/>
              </w:rPr>
              <w:t>50</w:t>
            </w:r>
          </w:p>
        </w:tc>
      </w:tr>
      <w:tr w:rsidR="00244B7B" w:rsidRPr="009477A0" w14:paraId="61F27F33" w14:textId="77777777" w:rsidTr="0BD8FCEF">
        <w:tc>
          <w:tcPr>
            <w:tcW w:w="0" w:type="auto"/>
            <w:tcMar>
              <w:top w:w="28" w:type="dxa"/>
              <w:left w:w="85" w:type="dxa"/>
              <w:bottom w:w="28" w:type="dxa"/>
              <w:right w:w="85" w:type="dxa"/>
            </w:tcMar>
            <w:vAlign w:val="center"/>
            <w:hideMark/>
          </w:tcPr>
          <w:p w14:paraId="2D51B248" w14:textId="77777777" w:rsidR="00244B7B" w:rsidRPr="001271C0" w:rsidRDefault="00244B7B" w:rsidP="001271C0">
            <w:pPr>
              <w:spacing w:after="0"/>
              <w:rPr>
                <w:sz w:val="20"/>
                <w:szCs w:val="20"/>
              </w:rPr>
            </w:pPr>
            <w:r w:rsidRPr="001271C0">
              <w:rPr>
                <w:rStyle w:val="Strong"/>
                <w:b w:val="0"/>
                <w:bCs w:val="0"/>
                <w:sz w:val="20"/>
                <w:szCs w:val="20"/>
              </w:rPr>
              <w:t>C2</w:t>
            </w:r>
          </w:p>
        </w:tc>
        <w:tc>
          <w:tcPr>
            <w:tcW w:w="0" w:type="auto"/>
            <w:tcMar>
              <w:top w:w="28" w:type="dxa"/>
              <w:left w:w="85" w:type="dxa"/>
              <w:bottom w:w="28" w:type="dxa"/>
              <w:right w:w="85" w:type="dxa"/>
            </w:tcMar>
            <w:vAlign w:val="center"/>
            <w:hideMark/>
          </w:tcPr>
          <w:p w14:paraId="32313E56" w14:textId="5488A476" w:rsidR="00244B7B" w:rsidRPr="001271C0" w:rsidRDefault="00244B7B" w:rsidP="001271C0">
            <w:pPr>
              <w:spacing w:after="0"/>
              <w:jc w:val="left"/>
              <w:rPr>
                <w:sz w:val="20"/>
                <w:szCs w:val="20"/>
              </w:rPr>
            </w:pPr>
            <w:r w:rsidRPr="001271C0">
              <w:rPr>
                <w:rStyle w:val="Strong"/>
                <w:b w:val="0"/>
                <w:bCs w:val="0"/>
                <w:sz w:val="20"/>
                <w:szCs w:val="20"/>
              </w:rPr>
              <w:t>Reageren op aanvullende opdrachten</w:t>
            </w:r>
          </w:p>
        </w:tc>
        <w:tc>
          <w:tcPr>
            <w:tcW w:w="0" w:type="auto"/>
            <w:tcMar>
              <w:top w:w="28" w:type="dxa"/>
              <w:left w:w="85" w:type="dxa"/>
              <w:bottom w:w="28" w:type="dxa"/>
              <w:right w:w="85" w:type="dxa"/>
            </w:tcMar>
            <w:vAlign w:val="center"/>
            <w:hideMark/>
          </w:tcPr>
          <w:p w14:paraId="26313C57" w14:textId="1B3C0CE0" w:rsidR="00244B7B" w:rsidRPr="001271C0" w:rsidRDefault="00244B7B" w:rsidP="001271C0">
            <w:pPr>
              <w:spacing w:after="0"/>
              <w:jc w:val="left"/>
              <w:rPr>
                <w:sz w:val="20"/>
                <w:szCs w:val="20"/>
              </w:rPr>
            </w:pPr>
            <w:r w:rsidRPr="001271C0">
              <w:rPr>
                <w:sz w:val="20"/>
                <w:szCs w:val="20"/>
              </w:rPr>
              <w:t>De kwaliteit, slagvaardigheid en transparantie van de werkwijze waarmee de Inschrijver een verzoek van de Product Owner BDI vertaalt naar een concreet voorstel voor aanpak, expertise, capaciteit, planning, inzet en kosten.</w:t>
            </w:r>
          </w:p>
        </w:tc>
        <w:tc>
          <w:tcPr>
            <w:tcW w:w="0" w:type="auto"/>
            <w:tcMar>
              <w:top w:w="28" w:type="dxa"/>
              <w:left w:w="85" w:type="dxa"/>
              <w:bottom w:w="28" w:type="dxa"/>
              <w:right w:w="85" w:type="dxa"/>
            </w:tcMar>
            <w:vAlign w:val="center"/>
            <w:hideMark/>
          </w:tcPr>
          <w:p w14:paraId="49E499F1" w14:textId="2EB2F7AF" w:rsidR="00244B7B" w:rsidRPr="001271C0" w:rsidRDefault="00925D1B" w:rsidP="00925D1B">
            <w:pPr>
              <w:spacing w:after="0"/>
              <w:jc w:val="right"/>
              <w:rPr>
                <w:sz w:val="20"/>
                <w:szCs w:val="20"/>
              </w:rPr>
            </w:pPr>
            <w:r>
              <w:rPr>
                <w:rStyle w:val="Strong"/>
                <w:b w:val="0"/>
                <w:bCs w:val="0"/>
                <w:sz w:val="20"/>
                <w:szCs w:val="20"/>
              </w:rPr>
              <w:t>5</w:t>
            </w:r>
            <w:r w:rsidR="24FFFF5F" w:rsidRPr="0BD8FCEF">
              <w:rPr>
                <w:rStyle w:val="Strong"/>
                <w:b w:val="0"/>
                <w:bCs w:val="0"/>
                <w:sz w:val="20"/>
                <w:szCs w:val="20"/>
              </w:rPr>
              <w:t>0</w:t>
            </w:r>
          </w:p>
        </w:tc>
      </w:tr>
      <w:tr w:rsidR="00244B7B" w:rsidRPr="009477A0" w14:paraId="33AB5E0D" w14:textId="77777777" w:rsidTr="0BD8FCEF">
        <w:tc>
          <w:tcPr>
            <w:tcW w:w="0" w:type="auto"/>
            <w:tcMar>
              <w:top w:w="28" w:type="dxa"/>
              <w:left w:w="85" w:type="dxa"/>
              <w:bottom w:w="28" w:type="dxa"/>
              <w:right w:w="85" w:type="dxa"/>
            </w:tcMar>
            <w:vAlign w:val="center"/>
            <w:hideMark/>
          </w:tcPr>
          <w:p w14:paraId="2F06C0C3" w14:textId="77777777" w:rsidR="00244B7B" w:rsidRPr="001271C0" w:rsidRDefault="00244B7B" w:rsidP="001271C0">
            <w:pPr>
              <w:spacing w:after="0"/>
              <w:rPr>
                <w:sz w:val="20"/>
                <w:szCs w:val="20"/>
              </w:rPr>
            </w:pPr>
            <w:r w:rsidRPr="001271C0">
              <w:rPr>
                <w:rStyle w:val="Strong"/>
                <w:b w:val="0"/>
                <w:bCs w:val="0"/>
                <w:sz w:val="20"/>
                <w:szCs w:val="20"/>
              </w:rPr>
              <w:t>C3</w:t>
            </w:r>
          </w:p>
        </w:tc>
        <w:tc>
          <w:tcPr>
            <w:tcW w:w="0" w:type="auto"/>
            <w:tcMar>
              <w:top w:w="28" w:type="dxa"/>
              <w:left w:w="85" w:type="dxa"/>
              <w:bottom w:w="28" w:type="dxa"/>
              <w:right w:w="85" w:type="dxa"/>
            </w:tcMar>
            <w:vAlign w:val="center"/>
            <w:hideMark/>
          </w:tcPr>
          <w:p w14:paraId="311DCEA2" w14:textId="5746D97C" w:rsidR="00244B7B" w:rsidRPr="001271C0" w:rsidRDefault="00244B7B" w:rsidP="001271C0">
            <w:pPr>
              <w:spacing w:after="0"/>
              <w:jc w:val="left"/>
              <w:rPr>
                <w:sz w:val="20"/>
                <w:szCs w:val="20"/>
              </w:rPr>
            </w:pPr>
            <w:r w:rsidRPr="001271C0">
              <w:rPr>
                <w:rStyle w:val="Strong"/>
                <w:b w:val="0"/>
                <w:bCs w:val="0"/>
                <w:sz w:val="20"/>
                <w:szCs w:val="20"/>
              </w:rPr>
              <w:t>Beschikbaarheid, continuïteit en vervanging</w:t>
            </w:r>
          </w:p>
        </w:tc>
        <w:tc>
          <w:tcPr>
            <w:tcW w:w="0" w:type="auto"/>
            <w:tcMar>
              <w:top w:w="28" w:type="dxa"/>
              <w:left w:w="85" w:type="dxa"/>
              <w:bottom w:w="28" w:type="dxa"/>
              <w:right w:w="85" w:type="dxa"/>
            </w:tcMar>
            <w:vAlign w:val="center"/>
            <w:hideMark/>
          </w:tcPr>
          <w:p w14:paraId="5F8CF5DD" w14:textId="5D9D77CC" w:rsidR="00244B7B" w:rsidRPr="001271C0" w:rsidRDefault="00244B7B" w:rsidP="001271C0">
            <w:pPr>
              <w:spacing w:after="0"/>
              <w:jc w:val="left"/>
              <w:rPr>
                <w:sz w:val="20"/>
                <w:szCs w:val="20"/>
              </w:rPr>
            </w:pPr>
            <w:r w:rsidRPr="001271C0">
              <w:rPr>
                <w:sz w:val="20"/>
                <w:szCs w:val="20"/>
              </w:rPr>
              <w:t>De mate waarin de aanpak aannemelijk maakt dat passende expertise binnen redelijke termijn inzetbaar is en continuïteit en kennisbehoud worden geborgd bij opschaling, afwezigheid of personeelswisselingen.</w:t>
            </w:r>
          </w:p>
        </w:tc>
        <w:tc>
          <w:tcPr>
            <w:tcW w:w="0" w:type="auto"/>
            <w:tcMar>
              <w:top w:w="28" w:type="dxa"/>
              <w:left w:w="85" w:type="dxa"/>
              <w:bottom w:w="28" w:type="dxa"/>
              <w:right w:w="85" w:type="dxa"/>
            </w:tcMar>
            <w:vAlign w:val="center"/>
            <w:hideMark/>
          </w:tcPr>
          <w:p w14:paraId="3DC11765" w14:textId="22D4BA09" w:rsidR="00244B7B" w:rsidRPr="001271C0" w:rsidRDefault="00925D1B" w:rsidP="001271C0">
            <w:pPr>
              <w:spacing w:after="0"/>
              <w:jc w:val="right"/>
              <w:rPr>
                <w:sz w:val="20"/>
                <w:szCs w:val="20"/>
              </w:rPr>
            </w:pPr>
            <w:r>
              <w:rPr>
                <w:rStyle w:val="Strong"/>
                <w:b w:val="0"/>
                <w:bCs w:val="0"/>
                <w:sz w:val="20"/>
                <w:szCs w:val="20"/>
              </w:rPr>
              <w:t>50</w:t>
            </w:r>
          </w:p>
        </w:tc>
      </w:tr>
      <w:tr w:rsidR="00244B7B" w:rsidRPr="009477A0" w14:paraId="28749AC6" w14:textId="77777777" w:rsidTr="0BD8FCEF">
        <w:tc>
          <w:tcPr>
            <w:tcW w:w="0" w:type="auto"/>
            <w:tcMar>
              <w:top w:w="28" w:type="dxa"/>
              <w:left w:w="85" w:type="dxa"/>
              <w:bottom w:w="28" w:type="dxa"/>
              <w:right w:w="85" w:type="dxa"/>
            </w:tcMar>
            <w:vAlign w:val="center"/>
            <w:hideMark/>
          </w:tcPr>
          <w:p w14:paraId="5043E2D3" w14:textId="77777777" w:rsidR="00244B7B" w:rsidRPr="001271C0" w:rsidRDefault="00244B7B" w:rsidP="001271C0">
            <w:pPr>
              <w:spacing w:after="0"/>
              <w:rPr>
                <w:sz w:val="20"/>
                <w:szCs w:val="20"/>
              </w:rPr>
            </w:pPr>
            <w:r w:rsidRPr="001271C0">
              <w:rPr>
                <w:rStyle w:val="Strong"/>
                <w:b w:val="0"/>
                <w:bCs w:val="0"/>
                <w:sz w:val="20"/>
                <w:szCs w:val="20"/>
              </w:rPr>
              <w:t>C4</w:t>
            </w:r>
          </w:p>
        </w:tc>
        <w:tc>
          <w:tcPr>
            <w:tcW w:w="0" w:type="auto"/>
            <w:tcMar>
              <w:top w:w="28" w:type="dxa"/>
              <w:left w:w="85" w:type="dxa"/>
              <w:bottom w:w="28" w:type="dxa"/>
              <w:right w:w="85" w:type="dxa"/>
            </w:tcMar>
            <w:vAlign w:val="center"/>
            <w:hideMark/>
          </w:tcPr>
          <w:p w14:paraId="5761AB24" w14:textId="018FFA70" w:rsidR="00244B7B" w:rsidRPr="001271C0" w:rsidRDefault="00244B7B" w:rsidP="001271C0">
            <w:pPr>
              <w:spacing w:after="0"/>
              <w:jc w:val="left"/>
              <w:rPr>
                <w:sz w:val="20"/>
                <w:szCs w:val="20"/>
              </w:rPr>
            </w:pPr>
            <w:r w:rsidRPr="001271C0">
              <w:rPr>
                <w:rStyle w:val="Strong"/>
                <w:b w:val="0"/>
                <w:bCs w:val="0"/>
                <w:sz w:val="20"/>
                <w:szCs w:val="20"/>
              </w:rPr>
              <w:t>Samenwerking binnen het Team Bouwen &amp; Beheer BDI</w:t>
            </w:r>
          </w:p>
        </w:tc>
        <w:tc>
          <w:tcPr>
            <w:tcW w:w="0" w:type="auto"/>
            <w:tcMar>
              <w:top w:w="28" w:type="dxa"/>
              <w:left w:w="85" w:type="dxa"/>
              <w:bottom w:w="28" w:type="dxa"/>
              <w:right w:w="85" w:type="dxa"/>
            </w:tcMar>
            <w:vAlign w:val="center"/>
            <w:hideMark/>
          </w:tcPr>
          <w:p w14:paraId="58EF72E5" w14:textId="5F0B273C" w:rsidR="00244B7B" w:rsidRPr="001271C0" w:rsidRDefault="00244B7B" w:rsidP="001271C0">
            <w:pPr>
              <w:spacing w:after="0"/>
              <w:jc w:val="left"/>
              <w:rPr>
                <w:sz w:val="20"/>
                <w:szCs w:val="20"/>
              </w:rPr>
            </w:pPr>
            <w:r w:rsidRPr="001271C0">
              <w:rPr>
                <w:sz w:val="20"/>
                <w:szCs w:val="20"/>
              </w:rPr>
              <w:t>De kwaliteit van de voorgestelde samenwerking met de Product Owner BDI en de andere Opdrachtnemer, waaronder afstemming, transparantie, overdraagbaarheid en samenwerking ongeacht aan welke Opdrachtnemer een aanvullende opdracht is toegewezen.</w:t>
            </w:r>
          </w:p>
        </w:tc>
        <w:tc>
          <w:tcPr>
            <w:tcW w:w="0" w:type="auto"/>
            <w:tcMar>
              <w:top w:w="28" w:type="dxa"/>
              <w:left w:w="85" w:type="dxa"/>
              <w:bottom w:w="28" w:type="dxa"/>
              <w:right w:w="85" w:type="dxa"/>
            </w:tcMar>
            <w:vAlign w:val="center"/>
            <w:hideMark/>
          </w:tcPr>
          <w:p w14:paraId="7517ADD4" w14:textId="55F1AD5B" w:rsidR="00244B7B" w:rsidRPr="001271C0" w:rsidRDefault="003436EF" w:rsidP="001271C0">
            <w:pPr>
              <w:spacing w:after="0"/>
              <w:jc w:val="right"/>
              <w:rPr>
                <w:sz w:val="20"/>
                <w:szCs w:val="20"/>
              </w:rPr>
            </w:pPr>
            <w:r>
              <w:rPr>
                <w:rStyle w:val="Strong"/>
                <w:b w:val="0"/>
                <w:bCs w:val="0"/>
                <w:sz w:val="20"/>
                <w:szCs w:val="20"/>
              </w:rPr>
              <w:t>50</w:t>
            </w:r>
          </w:p>
        </w:tc>
      </w:tr>
      <w:tr w:rsidR="00244B7B" w:rsidRPr="009477A0" w14:paraId="3BD46086" w14:textId="77777777" w:rsidTr="0BD8FCEF">
        <w:tc>
          <w:tcPr>
            <w:tcW w:w="0" w:type="auto"/>
            <w:tcMar>
              <w:top w:w="28" w:type="dxa"/>
              <w:left w:w="85" w:type="dxa"/>
              <w:bottom w:w="28" w:type="dxa"/>
              <w:right w:w="85" w:type="dxa"/>
            </w:tcMar>
            <w:vAlign w:val="center"/>
            <w:hideMark/>
          </w:tcPr>
          <w:p w14:paraId="1C62620B" w14:textId="77777777" w:rsidR="00244B7B" w:rsidRPr="001271C0" w:rsidRDefault="00244B7B" w:rsidP="001271C0">
            <w:pPr>
              <w:spacing w:after="0"/>
              <w:rPr>
                <w:sz w:val="20"/>
                <w:szCs w:val="20"/>
              </w:rPr>
            </w:pPr>
            <w:r w:rsidRPr="001271C0">
              <w:rPr>
                <w:rStyle w:val="Strong"/>
                <w:b w:val="0"/>
                <w:bCs w:val="0"/>
                <w:sz w:val="20"/>
                <w:szCs w:val="20"/>
              </w:rPr>
              <w:t>C5</w:t>
            </w:r>
          </w:p>
        </w:tc>
        <w:tc>
          <w:tcPr>
            <w:tcW w:w="0" w:type="auto"/>
            <w:tcMar>
              <w:top w:w="28" w:type="dxa"/>
              <w:left w:w="85" w:type="dxa"/>
              <w:bottom w:w="28" w:type="dxa"/>
              <w:right w:w="85" w:type="dxa"/>
            </w:tcMar>
            <w:vAlign w:val="center"/>
            <w:hideMark/>
          </w:tcPr>
          <w:p w14:paraId="0557F7BF" w14:textId="398C3261" w:rsidR="00244B7B" w:rsidRPr="001271C0" w:rsidRDefault="00244B7B" w:rsidP="001271C0">
            <w:pPr>
              <w:spacing w:after="0"/>
              <w:jc w:val="left"/>
              <w:rPr>
                <w:sz w:val="20"/>
                <w:szCs w:val="20"/>
              </w:rPr>
            </w:pPr>
            <w:r w:rsidRPr="001271C0">
              <w:rPr>
                <w:rStyle w:val="Strong"/>
                <w:b w:val="0"/>
                <w:bCs w:val="0"/>
                <w:sz w:val="20"/>
                <w:szCs w:val="20"/>
              </w:rPr>
              <w:t>Kennisoverdracht en kennisborging</w:t>
            </w:r>
          </w:p>
        </w:tc>
        <w:tc>
          <w:tcPr>
            <w:tcW w:w="0" w:type="auto"/>
            <w:tcMar>
              <w:top w:w="28" w:type="dxa"/>
              <w:left w:w="85" w:type="dxa"/>
              <w:bottom w:w="28" w:type="dxa"/>
              <w:right w:w="85" w:type="dxa"/>
            </w:tcMar>
            <w:vAlign w:val="center"/>
            <w:hideMark/>
          </w:tcPr>
          <w:p w14:paraId="1AC81343" w14:textId="0175D82B" w:rsidR="00244B7B" w:rsidRPr="001271C0" w:rsidRDefault="00244B7B" w:rsidP="001271C0">
            <w:pPr>
              <w:spacing w:after="0"/>
              <w:jc w:val="left"/>
              <w:rPr>
                <w:sz w:val="20"/>
                <w:szCs w:val="20"/>
              </w:rPr>
            </w:pPr>
            <w:r w:rsidRPr="001271C0">
              <w:rPr>
                <w:sz w:val="20"/>
                <w:szCs w:val="20"/>
              </w:rPr>
              <w:t>De wijze waarop kennis uit vaste én aanvullende werkzaamheden wordt onderhouden, vastgelegd, gedeeld en beschikbaar blijft voor Connekt, de andere Opdrachtnemer en het BDI-ecosysteem.</w:t>
            </w:r>
          </w:p>
        </w:tc>
        <w:tc>
          <w:tcPr>
            <w:tcW w:w="0" w:type="auto"/>
            <w:tcMar>
              <w:top w:w="28" w:type="dxa"/>
              <w:left w:w="85" w:type="dxa"/>
              <w:bottom w:w="28" w:type="dxa"/>
              <w:right w:w="85" w:type="dxa"/>
            </w:tcMar>
            <w:vAlign w:val="center"/>
            <w:hideMark/>
          </w:tcPr>
          <w:p w14:paraId="08979FA6" w14:textId="0054736A" w:rsidR="00244B7B" w:rsidRPr="001271C0" w:rsidRDefault="000D49E9" w:rsidP="001271C0">
            <w:pPr>
              <w:spacing w:after="0"/>
              <w:jc w:val="right"/>
              <w:rPr>
                <w:sz w:val="20"/>
                <w:szCs w:val="20"/>
              </w:rPr>
            </w:pPr>
            <w:r w:rsidRPr="00A04CEC">
              <w:rPr>
                <w:sz w:val="20"/>
                <w:szCs w:val="20"/>
              </w:rPr>
              <w:t>5</w:t>
            </w:r>
            <w:r w:rsidR="009477A0" w:rsidRPr="000D49E9">
              <w:rPr>
                <w:sz w:val="20"/>
                <w:szCs w:val="20"/>
              </w:rPr>
              <w:t>0</w:t>
            </w:r>
          </w:p>
        </w:tc>
      </w:tr>
      <w:tr w:rsidR="002D000E" w:rsidRPr="009477A0" w14:paraId="38892613" w14:textId="77777777" w:rsidTr="0BD8FCEF">
        <w:tc>
          <w:tcPr>
            <w:tcW w:w="0" w:type="auto"/>
            <w:shd w:val="clear" w:color="auto" w:fill="D9D9D9" w:themeFill="background1" w:themeFillShade="D9"/>
            <w:tcMar>
              <w:top w:w="28" w:type="dxa"/>
              <w:left w:w="85" w:type="dxa"/>
              <w:bottom w:w="28" w:type="dxa"/>
              <w:right w:w="85" w:type="dxa"/>
            </w:tcMar>
            <w:vAlign w:val="center"/>
            <w:hideMark/>
          </w:tcPr>
          <w:p w14:paraId="5D87B784" w14:textId="77777777" w:rsidR="002D000E" w:rsidRPr="001271C0" w:rsidRDefault="002D000E" w:rsidP="001271C0">
            <w:pPr>
              <w:spacing w:after="0"/>
              <w:rPr>
                <w:sz w:val="20"/>
                <w:szCs w:val="20"/>
              </w:rPr>
            </w:pPr>
            <w:r w:rsidRPr="001271C0">
              <w:rPr>
                <w:sz w:val="20"/>
                <w:szCs w:val="20"/>
              </w:rPr>
              <w:t>D</w:t>
            </w:r>
          </w:p>
        </w:tc>
        <w:tc>
          <w:tcPr>
            <w:tcW w:w="0" w:type="auto"/>
            <w:shd w:val="clear" w:color="auto" w:fill="D9D9D9" w:themeFill="background1" w:themeFillShade="D9"/>
            <w:tcMar>
              <w:top w:w="28" w:type="dxa"/>
              <w:left w:w="85" w:type="dxa"/>
              <w:bottom w:w="28" w:type="dxa"/>
              <w:right w:w="85" w:type="dxa"/>
            </w:tcMar>
            <w:vAlign w:val="center"/>
            <w:hideMark/>
          </w:tcPr>
          <w:p w14:paraId="3A981DB1" w14:textId="623011F5" w:rsidR="002D000E" w:rsidRPr="001271C0" w:rsidRDefault="002D000E" w:rsidP="001271C0">
            <w:pPr>
              <w:spacing w:after="0"/>
              <w:rPr>
                <w:sz w:val="20"/>
                <w:szCs w:val="20"/>
                <w:lang w:val="en-US"/>
              </w:rPr>
            </w:pPr>
            <w:r w:rsidRPr="001271C0">
              <w:rPr>
                <w:sz w:val="20"/>
                <w:szCs w:val="20"/>
                <w:lang w:val="en-US"/>
              </w:rPr>
              <w:t>Interview vaste capaciteit</w:t>
            </w:r>
          </w:p>
        </w:tc>
        <w:tc>
          <w:tcPr>
            <w:tcW w:w="0" w:type="auto"/>
            <w:shd w:val="clear" w:color="auto" w:fill="D9D9D9" w:themeFill="background1" w:themeFillShade="D9"/>
            <w:tcMar>
              <w:top w:w="28" w:type="dxa"/>
              <w:left w:w="85" w:type="dxa"/>
              <w:bottom w:w="28" w:type="dxa"/>
              <w:right w:w="85" w:type="dxa"/>
            </w:tcMar>
            <w:vAlign w:val="center"/>
            <w:hideMark/>
          </w:tcPr>
          <w:p w14:paraId="78B7E7DD" w14:textId="77777777" w:rsidR="002D000E" w:rsidRPr="001271C0" w:rsidRDefault="002D000E" w:rsidP="001271C0">
            <w:pPr>
              <w:spacing w:after="0"/>
              <w:rPr>
                <w:sz w:val="20"/>
                <w:szCs w:val="20"/>
              </w:rPr>
            </w:pPr>
            <w:r w:rsidRPr="001271C0">
              <w:rPr>
                <w:sz w:val="20"/>
                <w:szCs w:val="20"/>
              </w:rPr>
              <w:t>Kunnen de aangeboden persoon of personen de relevante kennis, keuzes, samenwerking en aanpak daadwerkelijk waarmaken en verdiepen?</w:t>
            </w:r>
          </w:p>
        </w:tc>
        <w:tc>
          <w:tcPr>
            <w:tcW w:w="0" w:type="auto"/>
            <w:shd w:val="clear" w:color="auto" w:fill="D9D9D9" w:themeFill="background1" w:themeFillShade="D9"/>
            <w:tcMar>
              <w:top w:w="28" w:type="dxa"/>
              <w:left w:w="85" w:type="dxa"/>
              <w:bottom w:w="28" w:type="dxa"/>
              <w:right w:w="85" w:type="dxa"/>
            </w:tcMar>
            <w:vAlign w:val="center"/>
            <w:hideMark/>
          </w:tcPr>
          <w:p w14:paraId="4246FDF3" w14:textId="77777777" w:rsidR="002D000E" w:rsidRPr="001271C0" w:rsidRDefault="002D000E" w:rsidP="001271C0">
            <w:pPr>
              <w:spacing w:after="0"/>
              <w:jc w:val="right"/>
              <w:rPr>
                <w:sz w:val="20"/>
                <w:szCs w:val="20"/>
              </w:rPr>
            </w:pPr>
            <w:r w:rsidRPr="001271C0">
              <w:rPr>
                <w:sz w:val="20"/>
                <w:szCs w:val="20"/>
              </w:rPr>
              <w:t>250</w:t>
            </w:r>
          </w:p>
        </w:tc>
      </w:tr>
      <w:tr w:rsidR="002D000E" w:rsidRPr="009477A0" w14:paraId="260BFCF0" w14:textId="77777777" w:rsidTr="0BD8FCEF">
        <w:tc>
          <w:tcPr>
            <w:tcW w:w="0" w:type="auto"/>
            <w:tcMar>
              <w:top w:w="28" w:type="dxa"/>
              <w:left w:w="85" w:type="dxa"/>
              <w:bottom w:w="28" w:type="dxa"/>
              <w:right w:w="85" w:type="dxa"/>
            </w:tcMar>
            <w:vAlign w:val="center"/>
            <w:hideMark/>
          </w:tcPr>
          <w:p w14:paraId="008675BB" w14:textId="77777777" w:rsidR="002D000E" w:rsidRPr="001271C0" w:rsidRDefault="002D000E" w:rsidP="001271C0">
            <w:pPr>
              <w:spacing w:after="0"/>
              <w:rPr>
                <w:sz w:val="20"/>
                <w:szCs w:val="20"/>
              </w:rPr>
            </w:pPr>
            <w:r w:rsidRPr="001271C0">
              <w:rPr>
                <w:sz w:val="20"/>
                <w:szCs w:val="20"/>
              </w:rPr>
              <w:t>D1</w:t>
            </w:r>
          </w:p>
        </w:tc>
        <w:tc>
          <w:tcPr>
            <w:tcW w:w="0" w:type="auto"/>
            <w:tcMar>
              <w:top w:w="28" w:type="dxa"/>
              <w:left w:w="85" w:type="dxa"/>
              <w:bottom w:w="28" w:type="dxa"/>
              <w:right w:w="85" w:type="dxa"/>
            </w:tcMar>
            <w:vAlign w:val="center"/>
            <w:hideMark/>
          </w:tcPr>
          <w:p w14:paraId="415F3DB5" w14:textId="77777777" w:rsidR="002D000E" w:rsidRPr="001271C0" w:rsidRDefault="002D000E" w:rsidP="001271C0">
            <w:pPr>
              <w:spacing w:after="0"/>
              <w:jc w:val="left"/>
              <w:rPr>
                <w:sz w:val="20"/>
                <w:szCs w:val="20"/>
              </w:rPr>
            </w:pPr>
            <w:r w:rsidRPr="001271C0">
              <w:rPr>
                <w:sz w:val="20"/>
                <w:szCs w:val="20"/>
              </w:rPr>
              <w:t>Inhoudelijk begrip en professioneel oordeel</w:t>
            </w:r>
          </w:p>
        </w:tc>
        <w:tc>
          <w:tcPr>
            <w:tcW w:w="0" w:type="auto"/>
            <w:tcMar>
              <w:top w:w="28" w:type="dxa"/>
              <w:left w:w="85" w:type="dxa"/>
              <w:bottom w:w="28" w:type="dxa"/>
              <w:right w:w="85" w:type="dxa"/>
            </w:tcMar>
            <w:vAlign w:val="center"/>
            <w:hideMark/>
          </w:tcPr>
          <w:p w14:paraId="7DCF1A20" w14:textId="77777777" w:rsidR="002D000E" w:rsidRPr="001271C0" w:rsidRDefault="002D000E" w:rsidP="001271C0">
            <w:pPr>
              <w:spacing w:after="0"/>
              <w:jc w:val="left"/>
              <w:rPr>
                <w:sz w:val="20"/>
                <w:szCs w:val="20"/>
              </w:rPr>
            </w:pPr>
            <w:r w:rsidRPr="001271C0">
              <w:rPr>
                <w:sz w:val="20"/>
                <w:szCs w:val="20"/>
              </w:rPr>
              <w:t>Begrip van de Opdracht en de BDI-context en het vermogen inhoudelijke keuzes, oplossingsrichtingen en prioriteiten overtuigend te onderbouwen.</w:t>
            </w:r>
          </w:p>
        </w:tc>
        <w:tc>
          <w:tcPr>
            <w:tcW w:w="0" w:type="auto"/>
            <w:tcMar>
              <w:top w:w="28" w:type="dxa"/>
              <w:left w:w="85" w:type="dxa"/>
              <w:bottom w:w="28" w:type="dxa"/>
              <w:right w:w="85" w:type="dxa"/>
            </w:tcMar>
            <w:vAlign w:val="center"/>
            <w:hideMark/>
          </w:tcPr>
          <w:p w14:paraId="0D2A2CF9" w14:textId="77777777" w:rsidR="002D000E" w:rsidRPr="001271C0" w:rsidRDefault="002D000E" w:rsidP="001271C0">
            <w:pPr>
              <w:spacing w:after="0"/>
              <w:jc w:val="right"/>
              <w:rPr>
                <w:sz w:val="20"/>
                <w:szCs w:val="20"/>
              </w:rPr>
            </w:pPr>
            <w:r w:rsidRPr="001271C0">
              <w:rPr>
                <w:sz w:val="20"/>
                <w:szCs w:val="20"/>
              </w:rPr>
              <w:t>100</w:t>
            </w:r>
          </w:p>
        </w:tc>
      </w:tr>
      <w:tr w:rsidR="002D000E" w:rsidRPr="009477A0" w14:paraId="39E2F502" w14:textId="77777777" w:rsidTr="0BD8FCEF">
        <w:tc>
          <w:tcPr>
            <w:tcW w:w="0" w:type="auto"/>
            <w:tcMar>
              <w:top w:w="28" w:type="dxa"/>
              <w:left w:w="85" w:type="dxa"/>
              <w:bottom w:w="28" w:type="dxa"/>
              <w:right w:w="85" w:type="dxa"/>
            </w:tcMar>
            <w:vAlign w:val="center"/>
            <w:hideMark/>
          </w:tcPr>
          <w:p w14:paraId="34F34AAC" w14:textId="77777777" w:rsidR="002D000E" w:rsidRPr="001271C0" w:rsidRDefault="002D000E" w:rsidP="001271C0">
            <w:pPr>
              <w:spacing w:after="0"/>
              <w:rPr>
                <w:sz w:val="20"/>
                <w:szCs w:val="20"/>
              </w:rPr>
            </w:pPr>
            <w:r w:rsidRPr="001271C0">
              <w:rPr>
                <w:sz w:val="20"/>
                <w:szCs w:val="20"/>
              </w:rPr>
              <w:t>D2</w:t>
            </w:r>
          </w:p>
        </w:tc>
        <w:tc>
          <w:tcPr>
            <w:tcW w:w="0" w:type="auto"/>
            <w:tcMar>
              <w:top w:w="28" w:type="dxa"/>
              <w:left w:w="85" w:type="dxa"/>
              <w:bottom w:w="28" w:type="dxa"/>
              <w:right w:w="85" w:type="dxa"/>
            </w:tcMar>
            <w:vAlign w:val="center"/>
            <w:hideMark/>
          </w:tcPr>
          <w:p w14:paraId="748466E6" w14:textId="77777777" w:rsidR="002D000E" w:rsidRPr="001271C0" w:rsidRDefault="002D000E" w:rsidP="001271C0">
            <w:pPr>
              <w:spacing w:after="0"/>
              <w:jc w:val="left"/>
              <w:rPr>
                <w:sz w:val="20"/>
                <w:szCs w:val="20"/>
              </w:rPr>
            </w:pPr>
            <w:r w:rsidRPr="001271C0">
              <w:rPr>
                <w:sz w:val="20"/>
                <w:szCs w:val="20"/>
              </w:rPr>
              <w:t>Samenwerking en communicatie</w:t>
            </w:r>
          </w:p>
        </w:tc>
        <w:tc>
          <w:tcPr>
            <w:tcW w:w="0" w:type="auto"/>
            <w:tcMar>
              <w:top w:w="28" w:type="dxa"/>
              <w:left w:w="85" w:type="dxa"/>
              <w:bottom w:w="28" w:type="dxa"/>
              <w:right w:w="85" w:type="dxa"/>
            </w:tcMar>
            <w:vAlign w:val="center"/>
            <w:hideMark/>
          </w:tcPr>
          <w:p w14:paraId="166C6B29" w14:textId="77777777" w:rsidR="002D000E" w:rsidRPr="001271C0" w:rsidRDefault="002D000E" w:rsidP="001271C0">
            <w:pPr>
              <w:spacing w:after="0"/>
              <w:jc w:val="left"/>
              <w:rPr>
                <w:sz w:val="20"/>
                <w:szCs w:val="20"/>
              </w:rPr>
            </w:pPr>
            <w:r w:rsidRPr="001271C0">
              <w:rPr>
                <w:sz w:val="20"/>
                <w:szCs w:val="20"/>
              </w:rPr>
              <w:t>Vermogen om effectief samen te werken, complexiteit begrijpelijk te maken en te schakelen tussen technische, organisatorische en bestuurlijke stakeholders.</w:t>
            </w:r>
          </w:p>
        </w:tc>
        <w:tc>
          <w:tcPr>
            <w:tcW w:w="0" w:type="auto"/>
            <w:tcMar>
              <w:top w:w="28" w:type="dxa"/>
              <w:left w:w="85" w:type="dxa"/>
              <w:bottom w:w="28" w:type="dxa"/>
              <w:right w:w="85" w:type="dxa"/>
            </w:tcMar>
            <w:vAlign w:val="center"/>
            <w:hideMark/>
          </w:tcPr>
          <w:p w14:paraId="5857C30F" w14:textId="77777777" w:rsidR="002D000E" w:rsidRPr="001271C0" w:rsidRDefault="002D000E" w:rsidP="001271C0">
            <w:pPr>
              <w:spacing w:after="0"/>
              <w:jc w:val="right"/>
              <w:rPr>
                <w:sz w:val="20"/>
                <w:szCs w:val="20"/>
              </w:rPr>
            </w:pPr>
            <w:r w:rsidRPr="001271C0">
              <w:rPr>
                <w:sz w:val="20"/>
                <w:szCs w:val="20"/>
              </w:rPr>
              <w:t>75</w:t>
            </w:r>
          </w:p>
        </w:tc>
      </w:tr>
      <w:tr w:rsidR="002D000E" w:rsidRPr="009477A0" w14:paraId="0A61389F" w14:textId="77777777" w:rsidTr="0BD8FCEF">
        <w:tc>
          <w:tcPr>
            <w:tcW w:w="0" w:type="auto"/>
            <w:tcMar>
              <w:top w:w="28" w:type="dxa"/>
              <w:left w:w="85" w:type="dxa"/>
              <w:bottom w:w="28" w:type="dxa"/>
              <w:right w:w="85" w:type="dxa"/>
            </w:tcMar>
            <w:vAlign w:val="center"/>
            <w:hideMark/>
          </w:tcPr>
          <w:p w14:paraId="52DE3068" w14:textId="77777777" w:rsidR="002D000E" w:rsidRPr="001271C0" w:rsidRDefault="002D000E" w:rsidP="001271C0">
            <w:pPr>
              <w:spacing w:after="0"/>
              <w:rPr>
                <w:sz w:val="20"/>
                <w:szCs w:val="20"/>
              </w:rPr>
            </w:pPr>
            <w:r w:rsidRPr="001271C0">
              <w:rPr>
                <w:sz w:val="20"/>
                <w:szCs w:val="20"/>
              </w:rPr>
              <w:t>D3</w:t>
            </w:r>
          </w:p>
        </w:tc>
        <w:tc>
          <w:tcPr>
            <w:tcW w:w="0" w:type="auto"/>
            <w:tcMar>
              <w:top w:w="28" w:type="dxa"/>
              <w:left w:w="85" w:type="dxa"/>
              <w:bottom w:w="28" w:type="dxa"/>
              <w:right w:w="85" w:type="dxa"/>
            </w:tcMar>
            <w:vAlign w:val="center"/>
            <w:hideMark/>
          </w:tcPr>
          <w:p w14:paraId="30F3E817" w14:textId="77777777" w:rsidR="002D000E" w:rsidRPr="001271C0" w:rsidRDefault="002D000E" w:rsidP="001271C0">
            <w:pPr>
              <w:spacing w:after="0"/>
              <w:jc w:val="left"/>
              <w:rPr>
                <w:sz w:val="20"/>
                <w:szCs w:val="20"/>
              </w:rPr>
            </w:pPr>
            <w:r w:rsidRPr="001271C0">
              <w:rPr>
                <w:sz w:val="20"/>
                <w:szCs w:val="20"/>
              </w:rPr>
              <w:t>Proactiviteit, kennisdeling en teamfunctioneren</w:t>
            </w:r>
          </w:p>
        </w:tc>
        <w:tc>
          <w:tcPr>
            <w:tcW w:w="0" w:type="auto"/>
            <w:tcMar>
              <w:top w:w="28" w:type="dxa"/>
              <w:left w:w="85" w:type="dxa"/>
              <w:bottom w:w="28" w:type="dxa"/>
              <w:right w:w="85" w:type="dxa"/>
            </w:tcMar>
            <w:vAlign w:val="center"/>
            <w:hideMark/>
          </w:tcPr>
          <w:p w14:paraId="181B79D3" w14:textId="77777777" w:rsidR="002D000E" w:rsidRPr="001271C0" w:rsidRDefault="002D000E" w:rsidP="001271C0">
            <w:pPr>
              <w:spacing w:after="0"/>
              <w:jc w:val="left"/>
              <w:rPr>
                <w:sz w:val="20"/>
                <w:szCs w:val="20"/>
              </w:rPr>
            </w:pPr>
            <w:r w:rsidRPr="001271C0">
              <w:rPr>
                <w:sz w:val="20"/>
                <w:szCs w:val="20"/>
              </w:rPr>
              <w:t>Proactieve, oplossingsgerichte werkwijze, kennisdeling en vermogen om als onderdeel van één gezamenlijk Team Bouwen &amp; Beheer BDI te functioneren.</w:t>
            </w:r>
          </w:p>
        </w:tc>
        <w:tc>
          <w:tcPr>
            <w:tcW w:w="0" w:type="auto"/>
            <w:tcMar>
              <w:top w:w="28" w:type="dxa"/>
              <w:left w:w="85" w:type="dxa"/>
              <w:bottom w:w="28" w:type="dxa"/>
              <w:right w:w="85" w:type="dxa"/>
            </w:tcMar>
            <w:vAlign w:val="center"/>
            <w:hideMark/>
          </w:tcPr>
          <w:p w14:paraId="711D415B" w14:textId="77777777" w:rsidR="002D000E" w:rsidRPr="001271C0" w:rsidRDefault="002D000E" w:rsidP="001271C0">
            <w:pPr>
              <w:spacing w:after="0"/>
              <w:jc w:val="right"/>
              <w:rPr>
                <w:sz w:val="20"/>
                <w:szCs w:val="20"/>
              </w:rPr>
            </w:pPr>
            <w:r w:rsidRPr="001271C0">
              <w:rPr>
                <w:sz w:val="20"/>
                <w:szCs w:val="20"/>
              </w:rPr>
              <w:t>75</w:t>
            </w:r>
          </w:p>
        </w:tc>
      </w:tr>
      <w:tr w:rsidR="002D000E" w:rsidRPr="009477A0" w14:paraId="4301D5F2" w14:textId="77777777" w:rsidTr="0BD8FCEF">
        <w:tc>
          <w:tcPr>
            <w:tcW w:w="0" w:type="auto"/>
            <w:shd w:val="clear" w:color="auto" w:fill="BFBFBF" w:themeFill="background1" w:themeFillShade="BF"/>
            <w:tcMar>
              <w:top w:w="28" w:type="dxa"/>
              <w:left w:w="85" w:type="dxa"/>
              <w:bottom w:w="28" w:type="dxa"/>
              <w:right w:w="85" w:type="dxa"/>
            </w:tcMar>
            <w:vAlign w:val="center"/>
            <w:hideMark/>
          </w:tcPr>
          <w:p w14:paraId="4EC5E947" w14:textId="77777777" w:rsidR="002D000E" w:rsidRPr="001271C0" w:rsidRDefault="002D000E" w:rsidP="001271C0">
            <w:pPr>
              <w:spacing w:after="0"/>
              <w:rPr>
                <w:sz w:val="20"/>
                <w:szCs w:val="20"/>
              </w:rPr>
            </w:pPr>
          </w:p>
        </w:tc>
        <w:tc>
          <w:tcPr>
            <w:tcW w:w="0" w:type="auto"/>
            <w:shd w:val="clear" w:color="auto" w:fill="BFBFBF" w:themeFill="background1" w:themeFillShade="BF"/>
            <w:tcMar>
              <w:top w:w="28" w:type="dxa"/>
              <w:left w:w="85" w:type="dxa"/>
              <w:bottom w:w="28" w:type="dxa"/>
              <w:right w:w="85" w:type="dxa"/>
            </w:tcMar>
            <w:vAlign w:val="center"/>
            <w:hideMark/>
          </w:tcPr>
          <w:p w14:paraId="19932781" w14:textId="77777777" w:rsidR="002D000E" w:rsidRPr="001271C0" w:rsidRDefault="002D000E" w:rsidP="001271C0">
            <w:pPr>
              <w:spacing w:after="0"/>
              <w:rPr>
                <w:sz w:val="20"/>
                <w:szCs w:val="20"/>
              </w:rPr>
            </w:pPr>
            <w:r w:rsidRPr="001271C0">
              <w:rPr>
                <w:sz w:val="20"/>
                <w:szCs w:val="20"/>
              </w:rPr>
              <w:t>Totaal kwaliteit</w:t>
            </w:r>
          </w:p>
        </w:tc>
        <w:tc>
          <w:tcPr>
            <w:tcW w:w="0" w:type="auto"/>
            <w:shd w:val="clear" w:color="auto" w:fill="BFBFBF" w:themeFill="background1" w:themeFillShade="BF"/>
            <w:tcMar>
              <w:top w:w="28" w:type="dxa"/>
              <w:left w:w="85" w:type="dxa"/>
              <w:bottom w:w="28" w:type="dxa"/>
              <w:right w:w="85" w:type="dxa"/>
            </w:tcMar>
            <w:vAlign w:val="center"/>
            <w:hideMark/>
          </w:tcPr>
          <w:p w14:paraId="3D5F4A1E" w14:textId="77777777" w:rsidR="002D000E" w:rsidRPr="001271C0" w:rsidRDefault="002D000E" w:rsidP="001271C0">
            <w:pPr>
              <w:spacing w:after="0"/>
              <w:rPr>
                <w:sz w:val="20"/>
                <w:szCs w:val="20"/>
              </w:rPr>
            </w:pPr>
          </w:p>
        </w:tc>
        <w:tc>
          <w:tcPr>
            <w:tcW w:w="0" w:type="auto"/>
            <w:shd w:val="clear" w:color="auto" w:fill="BFBFBF" w:themeFill="background1" w:themeFillShade="BF"/>
            <w:tcMar>
              <w:top w:w="28" w:type="dxa"/>
              <w:left w:w="85" w:type="dxa"/>
              <w:bottom w:w="28" w:type="dxa"/>
              <w:right w:w="85" w:type="dxa"/>
            </w:tcMar>
            <w:vAlign w:val="center"/>
            <w:hideMark/>
          </w:tcPr>
          <w:p w14:paraId="0BAB3AF7" w14:textId="29EB3703" w:rsidR="002D000E" w:rsidRPr="001271C0" w:rsidRDefault="002D000E" w:rsidP="001271C0">
            <w:pPr>
              <w:spacing w:after="0"/>
              <w:jc w:val="right"/>
              <w:rPr>
                <w:sz w:val="20"/>
                <w:szCs w:val="20"/>
              </w:rPr>
            </w:pPr>
            <w:r w:rsidRPr="001271C0">
              <w:rPr>
                <w:sz w:val="20"/>
                <w:szCs w:val="20"/>
              </w:rPr>
              <w:t>1.</w:t>
            </w:r>
            <w:r w:rsidR="0085140C">
              <w:rPr>
                <w:sz w:val="20"/>
                <w:szCs w:val="20"/>
              </w:rPr>
              <w:t>2</w:t>
            </w:r>
            <w:r w:rsidRPr="001271C0">
              <w:rPr>
                <w:sz w:val="20"/>
                <w:szCs w:val="20"/>
              </w:rPr>
              <w:t>00</w:t>
            </w:r>
          </w:p>
        </w:tc>
      </w:tr>
    </w:tbl>
    <w:p w14:paraId="2071E96E" w14:textId="7C83210F" w:rsidR="001E28DB" w:rsidRDefault="001E28DB" w:rsidP="00732983">
      <w:pPr>
        <w:pStyle w:val="Heading3"/>
      </w:pPr>
      <w:bookmarkStart w:id="182" w:name="_Toc243295972"/>
      <w:r w:rsidRPr="00DF7540">
        <w:t xml:space="preserve">Opbouw </w:t>
      </w:r>
      <w:r w:rsidR="00247806">
        <w:t xml:space="preserve">beoordeling </w:t>
      </w:r>
      <w:r w:rsidR="00287B4A">
        <w:t>c</w:t>
      </w:r>
      <w:r w:rsidRPr="00DF7540">
        <w:t>asus</w:t>
      </w:r>
      <w:bookmarkEnd w:id="181"/>
      <w:r w:rsidR="002E2CED">
        <w:t xml:space="preserve"> en plan van aanpak dienstverlening</w:t>
      </w:r>
      <w:bookmarkEnd w:id="182"/>
    </w:p>
    <w:p w14:paraId="62DA75BE" w14:textId="77777777" w:rsidR="002E2CED" w:rsidRDefault="00487F32">
      <w:r>
        <w:t xml:space="preserve">De Inschrijver werkt één realistische fictieve casus uit vanuit twee perspectieven: </w:t>
      </w:r>
    </w:p>
    <w:p w14:paraId="4F825195" w14:textId="7C38A4E8" w:rsidR="002E2CED" w:rsidRDefault="00487F32" w:rsidP="00487F32">
      <w:pPr>
        <w:pStyle w:val="ListParagraph"/>
        <w:numPr>
          <w:ilvl w:val="0"/>
          <w:numId w:val="41"/>
        </w:numPr>
      </w:pPr>
      <w:r>
        <w:t xml:space="preserve">de inhoudelijke praktijkcasus en </w:t>
      </w:r>
    </w:p>
    <w:p w14:paraId="41757163" w14:textId="59B436A3" w:rsidR="002E2CED" w:rsidRDefault="00487F32" w:rsidP="00487F32">
      <w:pPr>
        <w:pStyle w:val="ListParagraph"/>
        <w:numPr>
          <w:ilvl w:val="0"/>
          <w:numId w:val="41"/>
        </w:numPr>
      </w:pPr>
      <w:r>
        <w:t xml:space="preserve">het </w:t>
      </w:r>
      <w:r w:rsidR="002E2CED">
        <w:t>p</w:t>
      </w:r>
      <w:r>
        <w:t>lan van aanpak dienstverlening</w:t>
      </w:r>
    </w:p>
    <w:p w14:paraId="148CD437" w14:textId="11CC70A8" w:rsidR="004D0AC8" w:rsidRDefault="00487F32">
      <w:r>
        <w:t xml:space="preserve">De beoordeling vindt plaats conform de kwaliteitsaspecten en puntverdeling in paragraaf </w:t>
      </w:r>
      <w:r w:rsidR="005035F4">
        <w:fldChar w:fldCharType="begin"/>
      </w:r>
      <w:r w:rsidR="005035F4">
        <w:instrText xml:space="preserve"> REF _Ref243056773 \r \h </w:instrText>
      </w:r>
      <w:r w:rsidR="005035F4">
        <w:fldChar w:fldCharType="separate"/>
      </w:r>
      <w:r w:rsidR="005035F4">
        <w:t>6.</w:t>
      </w:r>
      <w:r w:rsidR="00D90A21">
        <w:t>3</w:t>
      </w:r>
      <w:r w:rsidR="005035F4">
        <w:t>.1</w:t>
      </w:r>
      <w:r w:rsidR="005035F4">
        <w:fldChar w:fldCharType="end"/>
      </w:r>
      <w:r>
        <w:t>. Het voorgeschreven format is opgenomen in Annex 4.</w:t>
      </w:r>
    </w:p>
    <w:p w14:paraId="79B60D48" w14:textId="4D8E45D6" w:rsidR="004D0AC8" w:rsidRPr="002E2CED" w:rsidRDefault="00CE5086" w:rsidP="002E2CED">
      <w:pPr>
        <w:pStyle w:val="Heading4"/>
      </w:pPr>
      <w:r>
        <w:t>Praktijkc</w:t>
      </w:r>
      <w:r w:rsidRPr="002E2CED">
        <w:t>asus</w:t>
      </w:r>
    </w:p>
    <w:p w14:paraId="5828720D" w14:textId="1E2447F5" w:rsidR="004D0AC8" w:rsidRDefault="00487F32">
      <w:r>
        <w:t>Een samenwerkingsverband van vijf logistieke bedrijven wil zending</w:t>
      </w:r>
      <w:r w:rsidR="00217B07">
        <w:t>s</w:t>
      </w:r>
      <w:r>
        <w:t>gegevens delen met toepassing van de BDI. De deelnemers verschillen sterk in omvang, digitale volwassenheid en beschikbare IT-capaciteit. Twee bedrijven beschikken over een eigen IT-afdeling en hebben ervaring met API’s en digitale gegevensuitwisseling. De drie kleinere vervoerders beschikken niet over eigen IT-capaciteit.</w:t>
      </w:r>
    </w:p>
    <w:p w14:paraId="22AC2FF8" w14:textId="77777777" w:rsidR="004D0AC8" w:rsidRDefault="00487F32">
      <w:r>
        <w:t>Het samenwerkingsverband wil binnen zes maanden een eerste werkende toepassing realiseren. De deelnemers hebben behoefte aan ondersteuning bij het concretiseren van hun vraag, het bepalen van een passende oplossing en het realiseren daarvan. Daarbij moet rekening worden gehouden met de verschillen in kennis, ervaring en mogelijkheden van de deelnemende organisaties.</w:t>
      </w:r>
    </w:p>
    <w:p w14:paraId="42B90F5D" w14:textId="77777777" w:rsidR="004D0AC8" w:rsidRDefault="00487F32">
      <w:r>
        <w:t>Tijdens de verkenning blijkt bovendien dat de bestaande BDI-afspraken niet volledig voorzien in de behoefte van het initiatief om bepaalde gegevens tijdelijk te delen. Hiervoor moet worden onderzocht of en op welke wijze een wijziging of aanvulling van de BDI-afspraken nodig is en hoe deze binnen het geldende wijzigingsproces kan worden ingebracht.</w:t>
      </w:r>
    </w:p>
    <w:p w14:paraId="508F4D8F" w14:textId="1079D518" w:rsidR="004D0AC8" w:rsidRDefault="00487F32">
      <w:r>
        <w:t xml:space="preserve">De Product Owner BDI vraagt het Team Bouwen &amp; Beheer BDI om dit initiatief te ondersteunen. De aangeboden </w:t>
      </w:r>
      <w:r w:rsidR="5E4B30EE">
        <w:t>personen in vaste capaciteit</w:t>
      </w:r>
      <w:r>
        <w:t xml:space="preserve"> vervul</w:t>
      </w:r>
      <w:r w:rsidR="76B6A6E7">
        <w:t>len</w:t>
      </w:r>
      <w:r>
        <w:t xml:space="preserve"> hierin een centrale rol. Gedurende de uitvoering blijkt op verschillende momenten aanvullende specialistische capaciteit nodig te zijn, bijvoorbeeld voor architectuur, technische uitwerking, een experiment of proefopstelling en het uitwerken en documenteren van een wijzigingsvoorstel. Deze behoefte kan vooraf niet volledig worden gepland en kan gedurende het traject in aard en omvang veranderen.</w:t>
      </w:r>
    </w:p>
    <w:p w14:paraId="249F3A92" w14:textId="77777777" w:rsidR="004D0AC8" w:rsidRDefault="00487F32">
      <w:r>
        <w:t>De werkzaamheden worden uitgevoerd in samenwerking met de Product Owner BDI, de andere Opdrachtnemer binnen het Team Bouwen &amp; Beheer BDI en de betrokken organisaties. Van beide Opdrachtnemers wordt verwacht dat zij als één team samenwerken, kennis delen en ervoor zorgen dat kennis en resultaten beschikbaar blijven voor beheer, doorontwikkeling en toepassing van de BDI.</w:t>
      </w:r>
    </w:p>
    <w:p w14:paraId="0B96C1CB" w14:textId="77777777" w:rsidR="004D0AC8" w:rsidRDefault="00487F32" w:rsidP="00120E22">
      <w:pPr>
        <w:pStyle w:val="Heading4"/>
      </w:pPr>
      <w:r>
        <w:t>Opdracht 1: inhoudelijke uitwerking van de praktijkcasus</w:t>
      </w:r>
    </w:p>
    <w:p w14:paraId="2E998649" w14:textId="6FB0E3D3" w:rsidR="00A21C4D" w:rsidRDefault="00487F32">
      <w:r>
        <w:t>Beschrijf hoe u het samenwerkingsverband ondersteunt om binnen zes maanden tot een eerste werkende toepassing te komen. Ga ten minste in op</w:t>
      </w:r>
      <w:r w:rsidR="00621E90">
        <w:t>:</w:t>
      </w:r>
    </w:p>
    <w:p w14:paraId="362014CC" w14:textId="5DCCC691" w:rsidR="001F70FB" w:rsidRPr="004E0F81" w:rsidRDefault="001F70FB" w:rsidP="00487F32">
      <w:pPr>
        <w:numPr>
          <w:ilvl w:val="0"/>
          <w:numId w:val="38"/>
        </w:numPr>
        <w:tabs>
          <w:tab w:val="num" w:pos="720"/>
        </w:tabs>
      </w:pPr>
      <w:r>
        <w:rPr>
          <w:b/>
          <w:bCs/>
        </w:rPr>
        <w:t>A</w:t>
      </w:r>
      <w:r w:rsidRPr="004E0F81">
        <w:rPr>
          <w:b/>
          <w:bCs/>
        </w:rPr>
        <w:t xml:space="preserve">nalyse en vertaling van de vraag: </w:t>
      </w:r>
      <w:r w:rsidRPr="004E0F81">
        <w:t>Hoe brengt u de behoeften van de deelnemers in beeld en vertaalt u deze naar een passende en realiseerbare oplossing binnen de BDI?</w:t>
      </w:r>
    </w:p>
    <w:p w14:paraId="07CAB0C7" w14:textId="77777777" w:rsidR="001F70FB" w:rsidRPr="004E0F81" w:rsidRDefault="001F70FB" w:rsidP="00487F32">
      <w:pPr>
        <w:numPr>
          <w:ilvl w:val="0"/>
          <w:numId w:val="38"/>
        </w:numPr>
        <w:tabs>
          <w:tab w:val="num" w:pos="720"/>
        </w:tabs>
      </w:pPr>
      <w:r w:rsidRPr="008D7A95">
        <w:rPr>
          <w:b/>
          <w:bCs/>
        </w:rPr>
        <w:t xml:space="preserve">Begeleiding van de deelnemers: </w:t>
      </w:r>
      <w:r w:rsidRPr="004E0F81">
        <w:t>Hoe houdt u rekening met verschillen in belangen, kennis, beschikbare IT-capaciteit en digitale volwassenheid?</w:t>
      </w:r>
    </w:p>
    <w:p w14:paraId="05EC6D88" w14:textId="77777777" w:rsidR="001F70FB" w:rsidRPr="004E0F81" w:rsidRDefault="001F70FB" w:rsidP="00487F32">
      <w:pPr>
        <w:numPr>
          <w:ilvl w:val="0"/>
          <w:numId w:val="38"/>
        </w:numPr>
        <w:tabs>
          <w:tab w:val="num" w:pos="720"/>
        </w:tabs>
      </w:pPr>
      <w:r w:rsidRPr="008D7A95">
        <w:rPr>
          <w:b/>
          <w:bCs/>
        </w:rPr>
        <w:t xml:space="preserve">Aanpak en prioritering: </w:t>
      </w:r>
      <w:r w:rsidRPr="004E0F81">
        <w:t>Welke activiteiten en resultaten voorziet u gedurende de zes maanden, welke keuzes en prioriteiten maakt u en waarom?</w:t>
      </w:r>
    </w:p>
    <w:p w14:paraId="5A32A676" w14:textId="77777777" w:rsidR="001F70FB" w:rsidRPr="004E0F81" w:rsidRDefault="001F70FB" w:rsidP="00487F32">
      <w:pPr>
        <w:numPr>
          <w:ilvl w:val="0"/>
          <w:numId w:val="38"/>
        </w:numPr>
        <w:tabs>
          <w:tab w:val="num" w:pos="720"/>
        </w:tabs>
      </w:pPr>
      <w:r w:rsidRPr="008D7A95">
        <w:rPr>
          <w:b/>
          <w:bCs/>
        </w:rPr>
        <w:t xml:space="preserve">Ontwikkeling en beheer: </w:t>
      </w:r>
      <w:r w:rsidRPr="004E0F81">
        <w:t>Hoe gaat u om met de geconstateerde ontbrekende BDI-afspraak en hoe vertaalt u deze naar een wijzigingsvoorstel binnen het daarvoor geldende proces? Beschrijf tevens hoe relevante uitkomsten worden geborgd in documentatie en beheer.</w:t>
      </w:r>
    </w:p>
    <w:p w14:paraId="6428F593" w14:textId="77777777" w:rsidR="001F70FB" w:rsidRPr="004E0F81" w:rsidRDefault="001F70FB" w:rsidP="00487F32">
      <w:pPr>
        <w:numPr>
          <w:ilvl w:val="0"/>
          <w:numId w:val="38"/>
        </w:numPr>
        <w:tabs>
          <w:tab w:val="num" w:pos="720"/>
        </w:tabs>
      </w:pPr>
      <w:r w:rsidRPr="008D7A95">
        <w:rPr>
          <w:b/>
          <w:bCs/>
        </w:rPr>
        <w:t xml:space="preserve">Risico's en afhankelijkheden: </w:t>
      </w:r>
      <w:r w:rsidRPr="004E0F81">
        <w:t>Welke belangrijkste risico's en afhankelijkheden onderkent u en hoe gaat u daarmee om?</w:t>
      </w:r>
    </w:p>
    <w:p w14:paraId="281ED2AE" w14:textId="77777777" w:rsidR="001F70FB" w:rsidRDefault="001F70FB" w:rsidP="001F70FB">
      <w:pPr>
        <w:pStyle w:val="Heading4"/>
      </w:pPr>
      <w:r>
        <w:t>Opdracht 2: Plan van aanpak dienstverlening</w:t>
      </w:r>
    </w:p>
    <w:p w14:paraId="1A2D5EFC" w14:textId="06132EBC" w:rsidR="000969B4" w:rsidRPr="000969B4" w:rsidRDefault="000969B4" w:rsidP="001271C0">
      <w:pPr>
        <w:rPr>
          <w:lang w:eastAsia="nl-NL"/>
        </w:rPr>
      </w:pPr>
      <w:r w:rsidRPr="000969B4">
        <w:rPr>
          <w:lang w:eastAsia="nl-NL"/>
        </w:rPr>
        <w:t>Beschrijf aan de hand van de Praktijkcasus en de in paragraaf 2.</w:t>
      </w:r>
      <w:r w:rsidR="00585A53">
        <w:rPr>
          <w:lang w:eastAsia="nl-NL"/>
        </w:rPr>
        <w:t>5</w:t>
      </w:r>
      <w:r w:rsidRPr="000969B4">
        <w:rPr>
          <w:lang w:eastAsia="nl-NL"/>
        </w:rPr>
        <w:t xml:space="preserve"> beschreven werkwijze voor aanvullende opdrachten hoe uw organisatie de voor de uitvoering benodigde dienstverlening organiseert.</w:t>
      </w:r>
    </w:p>
    <w:p w14:paraId="59A1B4EC" w14:textId="77777777" w:rsidR="000969B4" w:rsidRPr="000969B4" w:rsidRDefault="000969B4" w:rsidP="001271C0">
      <w:pPr>
        <w:rPr>
          <w:lang w:eastAsia="nl-NL"/>
        </w:rPr>
      </w:pPr>
      <w:r w:rsidRPr="000969B4">
        <w:rPr>
          <w:lang w:eastAsia="nl-NL"/>
        </w:rPr>
        <w:t>Ga daarbij ten minste in op:</w:t>
      </w:r>
    </w:p>
    <w:p w14:paraId="2BA6B799" w14:textId="073A7AA0" w:rsidR="000969B4" w:rsidRPr="000969B4" w:rsidRDefault="000969B4" w:rsidP="001271C0">
      <w:pPr>
        <w:pStyle w:val="ListParagraph"/>
        <w:numPr>
          <w:ilvl w:val="0"/>
          <w:numId w:val="64"/>
        </w:numPr>
        <w:ind w:left="357" w:hanging="357"/>
        <w:contextualSpacing w:val="0"/>
        <w:rPr>
          <w:lang w:eastAsia="nl-NL"/>
        </w:rPr>
      </w:pPr>
      <w:r w:rsidRPr="00AD6373">
        <w:rPr>
          <w:b/>
          <w:bCs/>
          <w:lang w:eastAsia="nl-NL"/>
        </w:rPr>
        <w:t>Vaste en aanvullende capaciteit</w:t>
      </w:r>
      <w:r w:rsidR="003041E7" w:rsidRPr="00AD6373">
        <w:rPr>
          <w:b/>
          <w:bCs/>
          <w:lang w:eastAsia="nl-NL"/>
        </w:rPr>
        <w:t xml:space="preserve">: </w:t>
      </w:r>
      <w:r w:rsidRPr="000969B4">
        <w:rPr>
          <w:lang w:eastAsia="nl-NL"/>
        </w:rPr>
        <w:t>Hoe organiseert u de vaste capaciteit en welke organisatorische voorziening hanteert u voor de aanvullende deskundigheid die gedurende de looptijd nodig kan zijn?</w:t>
      </w:r>
    </w:p>
    <w:p w14:paraId="35DE37B5" w14:textId="373C067C" w:rsidR="000969B4" w:rsidRPr="000969B4" w:rsidRDefault="000969B4" w:rsidP="001271C0">
      <w:pPr>
        <w:pStyle w:val="ListParagraph"/>
        <w:numPr>
          <w:ilvl w:val="0"/>
          <w:numId w:val="64"/>
        </w:numPr>
        <w:ind w:left="357" w:hanging="357"/>
        <w:contextualSpacing w:val="0"/>
        <w:rPr>
          <w:lang w:eastAsia="nl-NL"/>
        </w:rPr>
      </w:pPr>
      <w:r w:rsidRPr="00AD6373">
        <w:rPr>
          <w:b/>
          <w:bCs/>
          <w:lang w:eastAsia="nl-NL"/>
        </w:rPr>
        <w:t>Reageren op een verzoek voor aanvullende inzet</w:t>
      </w:r>
      <w:r w:rsidR="003041E7" w:rsidRPr="00AD6373">
        <w:rPr>
          <w:b/>
          <w:bCs/>
          <w:lang w:eastAsia="nl-NL"/>
        </w:rPr>
        <w:t xml:space="preserve">: </w:t>
      </w:r>
      <w:r w:rsidRPr="000969B4">
        <w:rPr>
          <w:lang w:eastAsia="nl-NL"/>
        </w:rPr>
        <w:t>Hoe komt u, nadat de Product Owner BDI een behoefte aan aanvullende inzet heeft aangegeven, tot een concreet voorstel voor aanpak, expertise, capaciteit, planning, uren en kosten?</w:t>
      </w:r>
    </w:p>
    <w:p w14:paraId="290BED67" w14:textId="4A5BE8EC" w:rsidR="000969B4" w:rsidRPr="000969B4" w:rsidRDefault="000969B4" w:rsidP="001271C0">
      <w:pPr>
        <w:pStyle w:val="ListParagraph"/>
        <w:numPr>
          <w:ilvl w:val="0"/>
          <w:numId w:val="64"/>
        </w:numPr>
        <w:ind w:left="357" w:hanging="357"/>
        <w:contextualSpacing w:val="0"/>
        <w:rPr>
          <w:lang w:eastAsia="nl-NL"/>
        </w:rPr>
      </w:pPr>
      <w:r w:rsidRPr="00AD6373">
        <w:rPr>
          <w:b/>
          <w:bCs/>
          <w:lang w:eastAsia="nl-NL"/>
        </w:rPr>
        <w:t>Selectie van passende deskundigheid</w:t>
      </w:r>
      <w:r w:rsidR="003041E7" w:rsidRPr="00AD6373">
        <w:rPr>
          <w:b/>
          <w:bCs/>
          <w:lang w:eastAsia="nl-NL"/>
        </w:rPr>
        <w:t xml:space="preserve">: </w:t>
      </w:r>
      <w:r w:rsidRPr="000969B4">
        <w:rPr>
          <w:lang w:eastAsia="nl-NL"/>
        </w:rPr>
        <w:t>Hoe zorgt u ervoor dat de voor de opdracht meest passende deskundigheid beschikbaar wordt gesteld en dat de voorgestelde medewerkers voldoende bekend zijn of snel bekend raken met de BDI en de context van de betreffende opdracht?</w:t>
      </w:r>
    </w:p>
    <w:p w14:paraId="499F494E" w14:textId="76DCE81E" w:rsidR="000969B4" w:rsidRPr="000969B4" w:rsidRDefault="000969B4" w:rsidP="001271C0">
      <w:pPr>
        <w:pStyle w:val="ListParagraph"/>
        <w:numPr>
          <w:ilvl w:val="0"/>
          <w:numId w:val="64"/>
        </w:numPr>
        <w:ind w:left="357" w:hanging="357"/>
        <w:contextualSpacing w:val="0"/>
        <w:rPr>
          <w:lang w:eastAsia="nl-NL"/>
        </w:rPr>
      </w:pPr>
      <w:r w:rsidRPr="00AD6373">
        <w:rPr>
          <w:b/>
          <w:bCs/>
          <w:lang w:eastAsia="nl-NL"/>
        </w:rPr>
        <w:t>Beschikbaarheid en opschaling</w:t>
      </w:r>
      <w:r w:rsidR="003041E7" w:rsidRPr="00AD6373">
        <w:rPr>
          <w:b/>
          <w:bCs/>
          <w:lang w:eastAsia="nl-NL"/>
        </w:rPr>
        <w:t xml:space="preserve">: </w:t>
      </w:r>
      <w:r w:rsidRPr="000969B4">
        <w:rPr>
          <w:lang w:eastAsia="nl-NL"/>
        </w:rPr>
        <w:t>Hoe organiseert u dat bij wisselende of onverwachte behoefte binnen redelijke termijn passende capaciteit kan worden ingepland?</w:t>
      </w:r>
    </w:p>
    <w:p w14:paraId="7ECC1AB6" w14:textId="3CAB684E" w:rsidR="000969B4" w:rsidRPr="000969B4" w:rsidRDefault="000969B4" w:rsidP="001271C0">
      <w:pPr>
        <w:pStyle w:val="ListParagraph"/>
        <w:numPr>
          <w:ilvl w:val="0"/>
          <w:numId w:val="64"/>
        </w:numPr>
        <w:ind w:left="357" w:hanging="357"/>
        <w:contextualSpacing w:val="0"/>
        <w:rPr>
          <w:lang w:eastAsia="nl-NL"/>
        </w:rPr>
      </w:pPr>
      <w:r w:rsidRPr="00AD6373">
        <w:rPr>
          <w:b/>
          <w:bCs/>
          <w:lang w:eastAsia="nl-NL"/>
        </w:rPr>
        <w:t>Continuïteit en vervanging</w:t>
      </w:r>
      <w:r w:rsidR="003041E7" w:rsidRPr="00AD6373">
        <w:rPr>
          <w:b/>
          <w:bCs/>
          <w:lang w:eastAsia="nl-NL"/>
        </w:rPr>
        <w:t xml:space="preserve">: </w:t>
      </w:r>
      <w:r w:rsidRPr="000969B4">
        <w:rPr>
          <w:lang w:eastAsia="nl-NL"/>
        </w:rPr>
        <w:t>Hoe waarborgt u voortgang en kennisbehoud bij afwezigheid, vervanging of wisseling van medewerkers?</w:t>
      </w:r>
    </w:p>
    <w:p w14:paraId="7729AF1A" w14:textId="49F13D04" w:rsidR="000969B4" w:rsidRPr="000969B4" w:rsidRDefault="000969B4" w:rsidP="001271C0">
      <w:pPr>
        <w:pStyle w:val="ListParagraph"/>
        <w:numPr>
          <w:ilvl w:val="0"/>
          <w:numId w:val="64"/>
        </w:numPr>
        <w:ind w:left="357" w:hanging="357"/>
        <w:contextualSpacing w:val="0"/>
        <w:rPr>
          <w:lang w:eastAsia="nl-NL"/>
        </w:rPr>
      </w:pPr>
      <w:r w:rsidRPr="00AD6373">
        <w:rPr>
          <w:b/>
          <w:bCs/>
          <w:lang w:eastAsia="nl-NL"/>
        </w:rPr>
        <w:t>Samenwerking binnen het Team Bouwen &amp; Beheer BDI</w:t>
      </w:r>
      <w:r w:rsidR="003041E7" w:rsidRPr="00AD6373">
        <w:rPr>
          <w:b/>
          <w:bCs/>
          <w:lang w:eastAsia="nl-NL"/>
        </w:rPr>
        <w:t xml:space="preserve">: </w:t>
      </w:r>
      <w:r w:rsidRPr="000969B4">
        <w:rPr>
          <w:lang w:eastAsia="nl-NL"/>
        </w:rPr>
        <w:t>Hoe organiseert u de samenwerking tussen uw vaste en aanvullende capaciteit, de Product Owner BDI en de andere Opdrachtnemer, zowel wanneer uw organisatie een aanvullende opdracht uitvoert als wanneer deze aan de andere Opdrachtnemer wordt toegewezen?</w:t>
      </w:r>
    </w:p>
    <w:p w14:paraId="152F635F" w14:textId="20659DB9" w:rsidR="000969B4" w:rsidRPr="000969B4" w:rsidRDefault="000969B4" w:rsidP="001271C0">
      <w:pPr>
        <w:pStyle w:val="ListParagraph"/>
        <w:numPr>
          <w:ilvl w:val="0"/>
          <w:numId w:val="64"/>
        </w:numPr>
        <w:ind w:left="357" w:hanging="357"/>
        <w:contextualSpacing w:val="0"/>
        <w:rPr>
          <w:lang w:eastAsia="nl-NL"/>
        </w:rPr>
      </w:pPr>
      <w:r w:rsidRPr="00AD6373">
        <w:rPr>
          <w:b/>
          <w:bCs/>
          <w:lang w:eastAsia="nl-NL"/>
        </w:rPr>
        <w:t>Kennisoverdracht en borging</w:t>
      </w:r>
      <w:r w:rsidR="003041E7" w:rsidRPr="00AD6373">
        <w:rPr>
          <w:b/>
          <w:bCs/>
          <w:lang w:eastAsia="nl-NL"/>
        </w:rPr>
        <w:t xml:space="preserve">: </w:t>
      </w:r>
      <w:r w:rsidRPr="000969B4">
        <w:rPr>
          <w:lang w:eastAsia="nl-NL"/>
        </w:rPr>
        <w:t>Hoe zorgt u ervoor dat kennis en resultaten uit aanvullende opdrachten worden vastgelegd, gedeeld en beschikbaar blijven voor de verdere toepassing, ontwikkeling en het beheer van de BDI?</w:t>
      </w:r>
    </w:p>
    <w:p w14:paraId="149D7A06" w14:textId="463EB72B" w:rsidR="001E28DB" w:rsidRPr="00DF7540" w:rsidRDefault="001E28DB" w:rsidP="00732983">
      <w:pPr>
        <w:pStyle w:val="Heading3"/>
      </w:pPr>
      <w:bookmarkStart w:id="183" w:name="_Toc239778096"/>
      <w:bookmarkStart w:id="184" w:name="_Toc243295973"/>
      <w:r w:rsidRPr="00DF7540">
        <w:t>Interview</w:t>
      </w:r>
      <w:bookmarkEnd w:id="183"/>
      <w:bookmarkEnd w:id="184"/>
    </w:p>
    <w:p w14:paraId="785EFFCF" w14:textId="77777777" w:rsidR="001E28DB" w:rsidRPr="00DF7540" w:rsidRDefault="001E28DB" w:rsidP="009C6B81">
      <w:r w:rsidRPr="00DF7540">
        <w:t>Het interview heeft een maximale duur van 45 minuten en dient ter verificatie en verdieping van:</w:t>
      </w:r>
    </w:p>
    <w:p w14:paraId="6F889AE9" w14:textId="4F099E57" w:rsidR="001E28DB" w:rsidRPr="00DF7540" w:rsidRDefault="001E28DB" w:rsidP="00487F32">
      <w:pPr>
        <w:pStyle w:val="ListParagraph"/>
        <w:numPr>
          <w:ilvl w:val="0"/>
          <w:numId w:val="27"/>
        </w:numPr>
      </w:pPr>
      <w:r w:rsidRPr="00DF7540">
        <w:t>het CV</w:t>
      </w:r>
    </w:p>
    <w:p w14:paraId="66ABE071" w14:textId="3F0C48C5" w:rsidR="001E28DB" w:rsidRPr="00DF7540" w:rsidRDefault="001E28DB" w:rsidP="00487F32">
      <w:pPr>
        <w:pStyle w:val="ListParagraph"/>
        <w:numPr>
          <w:ilvl w:val="0"/>
          <w:numId w:val="27"/>
        </w:numPr>
      </w:pPr>
      <w:r w:rsidRPr="00DF7540">
        <w:t>de referenties</w:t>
      </w:r>
    </w:p>
    <w:p w14:paraId="6ACE3C5E" w14:textId="3B83BE5B" w:rsidR="001E28DB" w:rsidRPr="00DF7540" w:rsidRDefault="001E28DB" w:rsidP="00487F32">
      <w:pPr>
        <w:pStyle w:val="ListParagraph"/>
        <w:numPr>
          <w:ilvl w:val="0"/>
          <w:numId w:val="27"/>
        </w:numPr>
      </w:pPr>
      <w:r w:rsidRPr="00DF7540">
        <w:t>de casus</w:t>
      </w:r>
      <w:r w:rsidR="00B1411D">
        <w:t xml:space="preserve"> en het plan van aanpak dienstverlening</w:t>
      </w:r>
    </w:p>
    <w:p w14:paraId="5B82879C" w14:textId="5E3F21B3" w:rsidR="001E28DB" w:rsidRPr="00DF7540" w:rsidRDefault="001E28DB" w:rsidP="009C6B81">
      <w:r w:rsidRPr="00DF7540">
        <w:t xml:space="preserve">Tijdens het interview worden geen nieuwe documenten ingebracht. Het interview wordt beoordeeld aan de hand van vooraf vastgestelde beoordelingsaspecten zoals opgenomen in paragraaf </w:t>
      </w:r>
      <w:r w:rsidR="005035F4">
        <w:fldChar w:fldCharType="begin"/>
      </w:r>
      <w:r w:rsidR="005035F4">
        <w:instrText xml:space="preserve"> REF _Ref243056851 \r \h </w:instrText>
      </w:r>
      <w:r w:rsidR="005035F4">
        <w:fldChar w:fldCharType="separate"/>
      </w:r>
      <w:r w:rsidR="005035F4">
        <w:t>6.</w:t>
      </w:r>
      <w:r w:rsidR="003B14A0">
        <w:t>3</w:t>
      </w:r>
      <w:r w:rsidR="005035F4">
        <w:t>.1</w:t>
      </w:r>
      <w:r w:rsidR="005035F4">
        <w:fldChar w:fldCharType="end"/>
      </w:r>
      <w:r w:rsidRPr="00DF7540">
        <w:t>.</w:t>
      </w:r>
    </w:p>
    <w:p w14:paraId="61ABD429" w14:textId="6F67A658" w:rsidR="001E28DB" w:rsidRPr="00DF7540" w:rsidRDefault="001E28DB" w:rsidP="00732983">
      <w:pPr>
        <w:pStyle w:val="Heading3"/>
      </w:pPr>
      <w:bookmarkStart w:id="185" w:name="_Toc239778097"/>
      <w:bookmarkStart w:id="186" w:name="_Toc243295974"/>
      <w:r w:rsidRPr="00DF7540">
        <w:t>Beoordelingssystematiek kwaliteit</w:t>
      </w:r>
      <w:bookmarkEnd w:id="185"/>
      <w:bookmarkEnd w:id="186"/>
    </w:p>
    <w:p w14:paraId="7E3009ED" w14:textId="1793DB95" w:rsidR="001E28DB" w:rsidRPr="00DF7540" w:rsidRDefault="001E28DB" w:rsidP="00D3778D">
      <w:pPr>
        <w:spacing w:after="0"/>
      </w:pPr>
      <w:r w:rsidRPr="00DF7540">
        <w:t>Per subgunningscriterium wordt een score toegekend op basis van onderstaande vaste beoordelingsschaal:</w:t>
      </w:r>
    </w:p>
    <w:tbl>
      <w:tblPr>
        <w:tblpPr w:leftFromText="141" w:rightFromText="141" w:vertAnchor="text" w:tblpX="31" w:tblpY="211"/>
        <w:tblW w:w="91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88"/>
        <w:gridCol w:w="8199"/>
      </w:tblGrid>
      <w:tr w:rsidR="005D4F08" w:rsidRPr="005D4F08" w14:paraId="473E9530" w14:textId="77777777" w:rsidTr="00546D7D">
        <w:trPr>
          <w:trHeight w:val="250"/>
          <w:tblHeader/>
        </w:trPr>
        <w:tc>
          <w:tcPr>
            <w:tcW w:w="988" w:type="dxa"/>
            <w:shd w:val="clear" w:color="auto" w:fill="D9D9D9" w:themeFill="background1" w:themeFillShade="D9"/>
            <w:tcMar>
              <w:top w:w="28" w:type="dxa"/>
              <w:left w:w="85" w:type="dxa"/>
              <w:bottom w:w="28" w:type="dxa"/>
              <w:right w:w="85" w:type="dxa"/>
            </w:tcMar>
          </w:tcPr>
          <w:p w14:paraId="1CBBE603" w14:textId="06E537B1" w:rsidR="005D4F08" w:rsidRPr="00E5771A" w:rsidRDefault="005D4F08" w:rsidP="00546D7D">
            <w:pPr>
              <w:spacing w:after="0"/>
              <w:jc w:val="center"/>
              <w:rPr>
                <w:rFonts w:eastAsiaTheme="minorHAnsi"/>
                <w:b/>
                <w:bCs/>
                <w:sz w:val="20"/>
                <w:szCs w:val="20"/>
              </w:rPr>
            </w:pPr>
            <w:r w:rsidRPr="00E5771A">
              <w:rPr>
                <w:rFonts w:eastAsiaTheme="minorHAnsi"/>
                <w:b/>
                <w:bCs/>
                <w:sz w:val="20"/>
                <w:szCs w:val="20"/>
              </w:rPr>
              <w:t>Punten</w:t>
            </w:r>
          </w:p>
        </w:tc>
        <w:tc>
          <w:tcPr>
            <w:tcW w:w="8199" w:type="dxa"/>
            <w:shd w:val="clear" w:color="auto" w:fill="D9D9D9" w:themeFill="background1" w:themeFillShade="D9"/>
            <w:tcMar>
              <w:top w:w="28" w:type="dxa"/>
              <w:left w:w="85" w:type="dxa"/>
              <w:bottom w:w="28" w:type="dxa"/>
              <w:right w:w="85" w:type="dxa"/>
            </w:tcMar>
          </w:tcPr>
          <w:p w14:paraId="6F73C44C" w14:textId="57C0D02E" w:rsidR="005D4F08" w:rsidRPr="00E5771A" w:rsidRDefault="00546D7D" w:rsidP="00546D7D">
            <w:pPr>
              <w:pStyle w:val="NoSpacing"/>
              <w:spacing w:line="264" w:lineRule="auto"/>
              <w:jc w:val="center"/>
              <w:rPr>
                <w:rFonts w:ascii="Aptos" w:eastAsiaTheme="minorHAnsi" w:hAnsi="Aptos" w:cstheme="minorHAnsi"/>
                <w:b/>
                <w:bCs/>
                <w:sz w:val="20"/>
                <w:szCs w:val="20"/>
              </w:rPr>
            </w:pPr>
            <w:r w:rsidRPr="00E5771A">
              <w:rPr>
                <w:rFonts w:ascii="Aptos" w:eastAsiaTheme="minorHAnsi" w:hAnsi="Aptos" w:cstheme="minorHAnsi"/>
                <w:b/>
                <w:bCs/>
                <w:sz w:val="20"/>
                <w:szCs w:val="20"/>
              </w:rPr>
              <w:t>Beoordeling</w:t>
            </w:r>
          </w:p>
        </w:tc>
      </w:tr>
      <w:tr w:rsidR="001E28DB" w:rsidRPr="005D4F08" w14:paraId="20458D6B" w14:textId="77777777" w:rsidTr="00546D7D">
        <w:trPr>
          <w:trHeight w:val="560"/>
        </w:trPr>
        <w:tc>
          <w:tcPr>
            <w:tcW w:w="988" w:type="dxa"/>
            <w:tcMar>
              <w:top w:w="28" w:type="dxa"/>
              <w:left w:w="85" w:type="dxa"/>
              <w:bottom w:w="28" w:type="dxa"/>
              <w:right w:w="85" w:type="dxa"/>
            </w:tcMar>
            <w:vAlign w:val="center"/>
          </w:tcPr>
          <w:p w14:paraId="13F9BF90" w14:textId="25C60C06" w:rsidR="001E28DB" w:rsidRPr="00E5771A" w:rsidRDefault="001E28DB" w:rsidP="00546D7D">
            <w:pPr>
              <w:pStyle w:val="NoSpacing"/>
              <w:spacing w:line="264" w:lineRule="auto"/>
              <w:jc w:val="center"/>
              <w:rPr>
                <w:rFonts w:ascii="Aptos" w:hAnsi="Aptos"/>
                <w:sz w:val="20"/>
                <w:szCs w:val="20"/>
              </w:rPr>
            </w:pPr>
            <w:r w:rsidRPr="00E5771A">
              <w:rPr>
                <w:rFonts w:ascii="Aptos" w:eastAsiaTheme="minorHAnsi" w:hAnsi="Aptos" w:cstheme="minorHAnsi"/>
                <w:sz w:val="20"/>
                <w:szCs w:val="20"/>
              </w:rPr>
              <w:t>1</w:t>
            </w:r>
          </w:p>
        </w:tc>
        <w:tc>
          <w:tcPr>
            <w:tcW w:w="8199" w:type="dxa"/>
            <w:tcMar>
              <w:top w:w="28" w:type="dxa"/>
              <w:left w:w="85" w:type="dxa"/>
              <w:bottom w:w="28" w:type="dxa"/>
              <w:right w:w="85" w:type="dxa"/>
            </w:tcMar>
          </w:tcPr>
          <w:p w14:paraId="6F36B187" w14:textId="77777777" w:rsidR="001E28DB" w:rsidRPr="00E5771A" w:rsidRDefault="001E28DB" w:rsidP="005D4F08">
            <w:pPr>
              <w:pStyle w:val="NoSpacing"/>
              <w:spacing w:line="264" w:lineRule="auto"/>
              <w:jc w:val="both"/>
              <w:rPr>
                <w:rFonts w:ascii="Aptos" w:hAnsi="Aptos"/>
                <w:sz w:val="20"/>
                <w:szCs w:val="20"/>
              </w:rPr>
            </w:pPr>
            <w:r w:rsidRPr="00E5771A">
              <w:rPr>
                <w:rFonts w:ascii="Aptos" w:eastAsiaTheme="minorHAnsi" w:hAnsi="Aptos" w:cstheme="minorHAnsi"/>
                <w:b/>
                <w:bCs/>
                <w:sz w:val="20"/>
                <w:szCs w:val="20"/>
              </w:rPr>
              <w:t>Voldoet niet.</w:t>
            </w:r>
            <w:r w:rsidRPr="00E5771A">
              <w:rPr>
                <w:rFonts w:ascii="Aptos" w:eastAsiaTheme="minorHAnsi" w:hAnsi="Aptos" w:cstheme="minorHAnsi"/>
                <w:sz w:val="20"/>
                <w:szCs w:val="20"/>
              </w:rPr>
              <w:t xml:space="preserve"> Niet alle gevraagde onderdelen van het gunningscriterium worden op concrete wijze benoemd óf aan het specifieke criterium heeft Inschrijver nauwelijks tot geen invulling gegeven.</w:t>
            </w:r>
          </w:p>
        </w:tc>
      </w:tr>
      <w:tr w:rsidR="001E28DB" w:rsidRPr="005D4F08" w14:paraId="4BA3EF97" w14:textId="77777777" w:rsidTr="00546D7D">
        <w:trPr>
          <w:trHeight w:val="561"/>
        </w:trPr>
        <w:tc>
          <w:tcPr>
            <w:tcW w:w="988" w:type="dxa"/>
            <w:tcMar>
              <w:top w:w="28" w:type="dxa"/>
              <w:left w:w="85" w:type="dxa"/>
              <w:bottom w:w="28" w:type="dxa"/>
              <w:right w:w="85" w:type="dxa"/>
            </w:tcMar>
            <w:vAlign w:val="center"/>
          </w:tcPr>
          <w:p w14:paraId="1CFE93CC" w14:textId="3046620E" w:rsidR="001E28DB" w:rsidRPr="00E5771A" w:rsidRDefault="001E28DB" w:rsidP="00546D7D">
            <w:pPr>
              <w:pStyle w:val="NoSpacing"/>
              <w:spacing w:line="264" w:lineRule="auto"/>
              <w:ind w:left="426" w:hanging="426"/>
              <w:jc w:val="center"/>
              <w:rPr>
                <w:rFonts w:ascii="Aptos" w:eastAsiaTheme="minorHAnsi" w:hAnsi="Aptos" w:cstheme="minorHAnsi"/>
                <w:sz w:val="20"/>
                <w:szCs w:val="20"/>
              </w:rPr>
            </w:pPr>
            <w:r w:rsidRPr="00E5771A">
              <w:rPr>
                <w:rFonts w:ascii="Aptos" w:eastAsiaTheme="minorHAnsi" w:hAnsi="Aptos" w:cstheme="minorHAnsi"/>
                <w:sz w:val="20"/>
                <w:szCs w:val="20"/>
              </w:rPr>
              <w:t>4</w:t>
            </w:r>
          </w:p>
        </w:tc>
        <w:tc>
          <w:tcPr>
            <w:tcW w:w="8199" w:type="dxa"/>
            <w:tcMar>
              <w:top w:w="28" w:type="dxa"/>
              <w:left w:w="85" w:type="dxa"/>
              <w:bottom w:w="28" w:type="dxa"/>
              <w:right w:w="85" w:type="dxa"/>
            </w:tcMar>
          </w:tcPr>
          <w:p w14:paraId="6D78BAD2" w14:textId="77777777" w:rsidR="001E28DB" w:rsidRPr="00E5771A" w:rsidRDefault="001E28DB" w:rsidP="005D4F08">
            <w:pPr>
              <w:pStyle w:val="NoSpacing"/>
              <w:spacing w:line="264" w:lineRule="auto"/>
              <w:jc w:val="both"/>
              <w:rPr>
                <w:rFonts w:ascii="Aptos" w:hAnsi="Aptos"/>
                <w:sz w:val="20"/>
                <w:szCs w:val="20"/>
              </w:rPr>
            </w:pPr>
            <w:r w:rsidRPr="00E5771A">
              <w:rPr>
                <w:rFonts w:ascii="Aptos" w:eastAsiaTheme="minorHAnsi" w:hAnsi="Aptos" w:cstheme="minorHAnsi"/>
                <w:b/>
                <w:bCs/>
                <w:sz w:val="20"/>
                <w:szCs w:val="20"/>
              </w:rPr>
              <w:t>Voldoet beperkt.</w:t>
            </w:r>
            <w:r w:rsidRPr="00E5771A">
              <w:rPr>
                <w:rFonts w:ascii="Aptos" w:eastAsiaTheme="minorHAnsi" w:hAnsi="Aptos" w:cstheme="minorHAnsi"/>
                <w:sz w:val="20"/>
                <w:szCs w:val="20"/>
              </w:rPr>
              <w:t xml:space="preserve"> Niet alle gevraagde onderdelen van het gunningscriterium worden op concrete wijze benoemd óf aan het specifieke criterium heeft de Inschrijver in beperkte mate invulling gegeven.</w:t>
            </w:r>
          </w:p>
        </w:tc>
      </w:tr>
      <w:tr w:rsidR="001E28DB" w:rsidRPr="005D4F08" w14:paraId="74B14BE9" w14:textId="77777777" w:rsidTr="00546D7D">
        <w:trPr>
          <w:trHeight w:val="561"/>
        </w:trPr>
        <w:tc>
          <w:tcPr>
            <w:tcW w:w="988" w:type="dxa"/>
            <w:tcMar>
              <w:top w:w="28" w:type="dxa"/>
              <w:left w:w="85" w:type="dxa"/>
              <w:bottom w:w="28" w:type="dxa"/>
              <w:right w:w="85" w:type="dxa"/>
            </w:tcMar>
            <w:vAlign w:val="center"/>
          </w:tcPr>
          <w:p w14:paraId="7AA3510D" w14:textId="73995583" w:rsidR="001E28DB" w:rsidRPr="00E5771A" w:rsidRDefault="001E28DB" w:rsidP="00546D7D">
            <w:pPr>
              <w:pStyle w:val="NoSpacing"/>
              <w:spacing w:line="264" w:lineRule="auto"/>
              <w:ind w:left="426" w:hanging="426"/>
              <w:jc w:val="center"/>
              <w:rPr>
                <w:rFonts w:ascii="Aptos" w:eastAsiaTheme="minorHAnsi" w:hAnsi="Aptos" w:cstheme="minorHAnsi"/>
                <w:sz w:val="20"/>
                <w:szCs w:val="20"/>
              </w:rPr>
            </w:pPr>
            <w:r w:rsidRPr="00E5771A">
              <w:rPr>
                <w:rFonts w:ascii="Aptos" w:eastAsiaTheme="minorHAnsi" w:hAnsi="Aptos" w:cstheme="minorHAnsi"/>
                <w:sz w:val="20"/>
                <w:szCs w:val="20"/>
              </w:rPr>
              <w:t>6</w:t>
            </w:r>
          </w:p>
        </w:tc>
        <w:tc>
          <w:tcPr>
            <w:tcW w:w="8199" w:type="dxa"/>
            <w:tcMar>
              <w:top w:w="28" w:type="dxa"/>
              <w:left w:w="85" w:type="dxa"/>
              <w:bottom w:w="28" w:type="dxa"/>
              <w:right w:w="85" w:type="dxa"/>
            </w:tcMar>
          </w:tcPr>
          <w:p w14:paraId="6669676A" w14:textId="77777777" w:rsidR="001E28DB" w:rsidRPr="00E5771A" w:rsidRDefault="001E28DB" w:rsidP="005D4F08">
            <w:pPr>
              <w:pStyle w:val="NoSpacing"/>
              <w:spacing w:line="264" w:lineRule="auto"/>
              <w:jc w:val="both"/>
              <w:rPr>
                <w:rFonts w:ascii="Aptos" w:hAnsi="Aptos"/>
                <w:sz w:val="20"/>
                <w:szCs w:val="20"/>
              </w:rPr>
            </w:pPr>
            <w:r w:rsidRPr="00E5771A">
              <w:rPr>
                <w:rFonts w:ascii="Aptos" w:eastAsiaTheme="minorHAnsi" w:hAnsi="Aptos" w:cstheme="minorHAnsi"/>
                <w:b/>
                <w:bCs/>
                <w:sz w:val="20"/>
                <w:szCs w:val="20"/>
              </w:rPr>
              <w:t>Voldoet redelijk.</w:t>
            </w:r>
            <w:r w:rsidRPr="00E5771A">
              <w:rPr>
                <w:rFonts w:ascii="Aptos" w:eastAsiaTheme="minorHAnsi" w:hAnsi="Aptos" w:cstheme="minorHAnsi"/>
                <w:sz w:val="20"/>
                <w:szCs w:val="20"/>
              </w:rPr>
              <w:t xml:space="preserve"> Alle gevraagde onderdelen van het gunningscriterium worden op concrete wijze benoemd en Inschrijver heeft aan het specifieke criterium in voldoende mate invulling gegeven.</w:t>
            </w:r>
          </w:p>
        </w:tc>
      </w:tr>
      <w:tr w:rsidR="001E28DB" w:rsidRPr="005D4F08" w14:paraId="683A2B07" w14:textId="77777777" w:rsidTr="00546D7D">
        <w:trPr>
          <w:trHeight w:val="555"/>
        </w:trPr>
        <w:tc>
          <w:tcPr>
            <w:tcW w:w="988" w:type="dxa"/>
            <w:tcMar>
              <w:top w:w="28" w:type="dxa"/>
              <w:left w:w="85" w:type="dxa"/>
              <w:bottom w:w="28" w:type="dxa"/>
              <w:right w:w="85" w:type="dxa"/>
            </w:tcMar>
            <w:vAlign w:val="center"/>
          </w:tcPr>
          <w:p w14:paraId="50BA13E4" w14:textId="172C880F" w:rsidR="001E28DB" w:rsidRPr="00E5771A" w:rsidRDefault="001E28DB" w:rsidP="00546D7D">
            <w:pPr>
              <w:pStyle w:val="NoSpacing"/>
              <w:spacing w:line="264" w:lineRule="auto"/>
              <w:jc w:val="center"/>
              <w:rPr>
                <w:rFonts w:ascii="Aptos" w:hAnsi="Aptos"/>
                <w:sz w:val="20"/>
                <w:szCs w:val="20"/>
              </w:rPr>
            </w:pPr>
            <w:r w:rsidRPr="00E5771A">
              <w:rPr>
                <w:rFonts w:ascii="Aptos" w:eastAsiaTheme="minorHAnsi" w:hAnsi="Aptos" w:cstheme="minorHAnsi"/>
                <w:sz w:val="20"/>
                <w:szCs w:val="20"/>
              </w:rPr>
              <w:t>8</w:t>
            </w:r>
          </w:p>
        </w:tc>
        <w:tc>
          <w:tcPr>
            <w:tcW w:w="8199" w:type="dxa"/>
            <w:tcMar>
              <w:top w:w="28" w:type="dxa"/>
              <w:left w:w="85" w:type="dxa"/>
              <w:bottom w:w="28" w:type="dxa"/>
              <w:right w:w="85" w:type="dxa"/>
            </w:tcMar>
          </w:tcPr>
          <w:p w14:paraId="0D9A018D" w14:textId="77777777" w:rsidR="001E28DB" w:rsidRPr="00E5771A" w:rsidRDefault="001E28DB" w:rsidP="005D4F08">
            <w:pPr>
              <w:pStyle w:val="NoSpacing"/>
              <w:spacing w:line="264" w:lineRule="auto"/>
              <w:jc w:val="both"/>
              <w:rPr>
                <w:rFonts w:ascii="Aptos" w:hAnsi="Aptos"/>
                <w:sz w:val="20"/>
                <w:szCs w:val="20"/>
              </w:rPr>
            </w:pPr>
            <w:r w:rsidRPr="00E5771A">
              <w:rPr>
                <w:rFonts w:ascii="Aptos" w:eastAsiaTheme="minorHAnsi" w:hAnsi="Aptos" w:cstheme="minorHAnsi"/>
                <w:b/>
                <w:bCs/>
                <w:sz w:val="20"/>
                <w:szCs w:val="20"/>
              </w:rPr>
              <w:t>Voldoet goed.</w:t>
            </w:r>
            <w:r w:rsidRPr="00E5771A">
              <w:rPr>
                <w:rFonts w:ascii="Aptos" w:eastAsiaTheme="minorHAnsi" w:hAnsi="Aptos" w:cstheme="minorHAnsi"/>
                <w:sz w:val="20"/>
                <w:szCs w:val="20"/>
              </w:rPr>
              <w:t xml:space="preserve"> Alle gevraagde onderdelen van het gunningscriterium worden op concrete wijze benoemd en Inschrijver heeft aan het specifieke criterium goed invulling gegeven.</w:t>
            </w:r>
          </w:p>
        </w:tc>
      </w:tr>
      <w:tr w:rsidR="001E28DB" w:rsidRPr="005D4F08" w14:paraId="0B252A0E" w14:textId="77777777" w:rsidTr="00546D7D">
        <w:trPr>
          <w:trHeight w:val="638"/>
        </w:trPr>
        <w:tc>
          <w:tcPr>
            <w:tcW w:w="988" w:type="dxa"/>
            <w:tcMar>
              <w:top w:w="28" w:type="dxa"/>
              <w:left w:w="85" w:type="dxa"/>
              <w:bottom w:w="28" w:type="dxa"/>
              <w:right w:w="85" w:type="dxa"/>
            </w:tcMar>
            <w:vAlign w:val="center"/>
          </w:tcPr>
          <w:p w14:paraId="1A919D36" w14:textId="226C5A2E" w:rsidR="001E28DB" w:rsidRPr="00E5771A" w:rsidRDefault="001E28DB" w:rsidP="00546D7D">
            <w:pPr>
              <w:pStyle w:val="NoSpacing"/>
              <w:spacing w:line="264" w:lineRule="auto"/>
              <w:jc w:val="center"/>
              <w:rPr>
                <w:rFonts w:ascii="Aptos" w:hAnsi="Aptos"/>
                <w:sz w:val="20"/>
                <w:szCs w:val="20"/>
              </w:rPr>
            </w:pPr>
            <w:r w:rsidRPr="00E5771A">
              <w:rPr>
                <w:rFonts w:ascii="Aptos" w:eastAsiaTheme="minorHAnsi" w:hAnsi="Aptos" w:cstheme="minorHAnsi"/>
                <w:sz w:val="20"/>
                <w:szCs w:val="20"/>
              </w:rPr>
              <w:t>10</w:t>
            </w:r>
          </w:p>
        </w:tc>
        <w:tc>
          <w:tcPr>
            <w:tcW w:w="8199" w:type="dxa"/>
            <w:tcMar>
              <w:top w:w="28" w:type="dxa"/>
              <w:left w:w="85" w:type="dxa"/>
              <w:bottom w:w="28" w:type="dxa"/>
              <w:right w:w="85" w:type="dxa"/>
            </w:tcMar>
          </w:tcPr>
          <w:p w14:paraId="5F48E925" w14:textId="77777777" w:rsidR="001E28DB" w:rsidRPr="00E5771A" w:rsidRDefault="001E28DB" w:rsidP="005D4F08">
            <w:pPr>
              <w:pStyle w:val="NoSpacing"/>
              <w:spacing w:line="264" w:lineRule="auto"/>
              <w:jc w:val="both"/>
              <w:rPr>
                <w:rFonts w:ascii="Aptos" w:hAnsi="Aptos"/>
                <w:sz w:val="20"/>
                <w:szCs w:val="20"/>
              </w:rPr>
            </w:pPr>
            <w:r w:rsidRPr="00E5771A">
              <w:rPr>
                <w:rFonts w:ascii="Aptos" w:eastAsiaTheme="minorHAnsi" w:hAnsi="Aptos" w:cstheme="minorHAnsi"/>
                <w:b/>
                <w:bCs/>
                <w:sz w:val="20"/>
                <w:szCs w:val="20"/>
              </w:rPr>
              <w:t>Voldoet uitstekend.</w:t>
            </w:r>
            <w:r w:rsidRPr="00E5771A">
              <w:rPr>
                <w:rFonts w:ascii="Aptos" w:eastAsiaTheme="minorHAnsi" w:hAnsi="Aptos" w:cstheme="minorHAnsi"/>
                <w:sz w:val="20"/>
                <w:szCs w:val="20"/>
              </w:rPr>
              <w:t xml:space="preserve"> Alle gevraagde onderdelen van het gunningscriterium worden benoemd op concrete wijze én aan het specifieke criterium geeft de Inschrijver een uitstekende invulling.</w:t>
            </w:r>
          </w:p>
        </w:tc>
      </w:tr>
    </w:tbl>
    <w:p w14:paraId="2BCB06FF" w14:textId="77777777" w:rsidR="001E28DB" w:rsidRPr="001C2E8B" w:rsidRDefault="001E28DB" w:rsidP="001E28DB">
      <w:pPr>
        <w:pStyle w:val="NoSpacing"/>
        <w:jc w:val="both"/>
        <w:rPr>
          <w:rFonts w:ascii="Aptos Display" w:hAnsi="Aptos Display"/>
        </w:rPr>
      </w:pPr>
    </w:p>
    <w:p w14:paraId="4DAB84FB" w14:textId="1205F8FD" w:rsidR="001E28DB" w:rsidRPr="00DF7540" w:rsidRDefault="001E28DB" w:rsidP="00546D7D">
      <w:r w:rsidRPr="00DF7540">
        <w:t>De toegekende score wordt vermenigvuldigd met het maximaal aantal punten van het betreffende subcriterium en gedeeld door 10.</w:t>
      </w:r>
    </w:p>
    <w:p w14:paraId="108229FF" w14:textId="00235B72" w:rsidR="001E28DB" w:rsidRPr="00DF7540" w:rsidRDefault="001E28DB" w:rsidP="00546D7D">
      <w:r w:rsidRPr="00DF7540">
        <w:t xml:space="preserve">De beoordeling vindt plaats op absolute gronden. De score van een </w:t>
      </w:r>
      <w:r w:rsidR="005578D3" w:rsidRPr="00DF7540">
        <w:t>Inschrijver</w:t>
      </w:r>
      <w:r w:rsidRPr="00DF7540">
        <w:t xml:space="preserve"> is niet afhankelijk van de prestaties van andere </w:t>
      </w:r>
      <w:r w:rsidR="005578D3" w:rsidRPr="00DF7540">
        <w:t>Inschrijver</w:t>
      </w:r>
      <w:r w:rsidRPr="00DF7540">
        <w:t>s.</w:t>
      </w:r>
    </w:p>
    <w:p w14:paraId="301CA4B6" w14:textId="21DA8710" w:rsidR="001E28DB" w:rsidRPr="00DF7540" w:rsidRDefault="001E28DB" w:rsidP="00546D7D">
      <w:r>
        <w:t xml:space="preserve">Indien op één of meerdere subcriteria lager dan een 6 wordt gescoord, leidt </w:t>
      </w:r>
      <w:r w:rsidR="5B28E2A7">
        <w:t xml:space="preserve">dit </w:t>
      </w:r>
      <w:r>
        <w:t xml:space="preserve">tot een lagere totaalscore, maar niet tot uitsluiting. </w:t>
      </w:r>
    </w:p>
    <w:p w14:paraId="55E795FC" w14:textId="77777777" w:rsidR="001E28DB" w:rsidRPr="001C2E8B" w:rsidRDefault="001E28DB" w:rsidP="00732983">
      <w:pPr>
        <w:pStyle w:val="Heading2"/>
      </w:pPr>
      <w:bookmarkStart w:id="187" w:name="_Toc239778098"/>
      <w:bookmarkStart w:id="188" w:name="_Toc243295975"/>
      <w:r w:rsidRPr="001C2E8B">
        <w:t>Prijs</w:t>
      </w:r>
      <w:bookmarkEnd w:id="187"/>
      <w:bookmarkEnd w:id="188"/>
    </w:p>
    <w:p w14:paraId="176244FA" w14:textId="63C5821D" w:rsidR="00EA47E0" w:rsidRDefault="001E28DB" w:rsidP="00FA017C">
      <w:r>
        <w:t xml:space="preserve">Het onderdeel prijs bestaat uit het uurtarief </w:t>
      </w:r>
      <w:r w:rsidR="7531F16A">
        <w:t>d</w:t>
      </w:r>
      <w:r>
        <w:t>at de Inschrijver aanbiedt voor het uitvoeren van de Opdracht. Daarbij dient uitgegaan worden van</w:t>
      </w:r>
      <w:r w:rsidR="00563192">
        <w:t xml:space="preserve"> het volgende</w:t>
      </w:r>
      <w:r w:rsidR="00D64198">
        <w:t>:</w:t>
      </w:r>
    </w:p>
    <w:p w14:paraId="35FCC245" w14:textId="57CFCDF3" w:rsidR="005120EC" w:rsidRPr="00274B46" w:rsidRDefault="005120EC">
      <w:pPr>
        <w:pStyle w:val="ListParagraph"/>
        <w:numPr>
          <w:ilvl w:val="0"/>
          <w:numId w:val="43"/>
        </w:numPr>
      </w:pPr>
      <w:r w:rsidRPr="00274B46">
        <w:t>De omvang van de vaste capaciteit per perceel is 0.3 FTE.</w:t>
      </w:r>
      <w:r w:rsidR="001B2B5E" w:rsidRPr="00274B46">
        <w:t xml:space="preserve"> De uren van de </w:t>
      </w:r>
      <w:r w:rsidR="008E453F" w:rsidRPr="00274B46">
        <w:t>aanvullende inzet</w:t>
      </w:r>
      <w:r w:rsidR="001B2B5E" w:rsidRPr="00274B46">
        <w:t xml:space="preserve"> </w:t>
      </w:r>
      <w:r w:rsidR="00C361EA" w:rsidRPr="00274B46">
        <w:t>zijn afhankelijk van de verstrekte opdrachten.</w:t>
      </w:r>
    </w:p>
    <w:p w14:paraId="72C2F03E" w14:textId="6C2505CC" w:rsidR="001E28DB" w:rsidRPr="00FA017C" w:rsidRDefault="001E28DB" w:rsidP="00487F32">
      <w:pPr>
        <w:pStyle w:val="ListParagraph"/>
        <w:numPr>
          <w:ilvl w:val="0"/>
          <w:numId w:val="43"/>
        </w:numPr>
        <w:rPr>
          <w:iCs/>
        </w:rPr>
      </w:pPr>
      <w:r w:rsidRPr="00FA017C">
        <w:rPr>
          <w:iCs/>
        </w:rPr>
        <w:t>Het uurtarief is inclusief reis-en-verblijfkosten die binnen Nederland gemaakt worden, met uitzondering van de door de Opdrachtgever opgedragen overnachtingen</w:t>
      </w:r>
    </w:p>
    <w:p w14:paraId="3B876D64" w14:textId="5F008E23" w:rsidR="001E28DB" w:rsidRPr="00FA017C" w:rsidRDefault="001E28DB" w:rsidP="00487F32">
      <w:pPr>
        <w:pStyle w:val="ListParagraph"/>
        <w:numPr>
          <w:ilvl w:val="0"/>
          <w:numId w:val="43"/>
        </w:numPr>
        <w:rPr>
          <w:iCs/>
        </w:rPr>
      </w:pPr>
      <w:r w:rsidRPr="00FA017C">
        <w:rPr>
          <w:iCs/>
        </w:rPr>
        <w:t xml:space="preserve">Het uurtarief staat vast gedurende het eerste jaar van de looptijd van de </w:t>
      </w:r>
      <w:r w:rsidR="0002319D">
        <w:rPr>
          <w:iCs/>
        </w:rPr>
        <w:t>Raamo</w:t>
      </w:r>
      <w:r w:rsidR="00F449AF" w:rsidRPr="00FA017C">
        <w:rPr>
          <w:iCs/>
        </w:rPr>
        <w:t>vereenkomst</w:t>
      </w:r>
      <w:r w:rsidRPr="00FA017C">
        <w:rPr>
          <w:iCs/>
        </w:rPr>
        <w:t xml:space="preserve">, vanaf datum </w:t>
      </w:r>
      <w:r w:rsidR="0002319D">
        <w:rPr>
          <w:iCs/>
        </w:rPr>
        <w:t xml:space="preserve">van </w:t>
      </w:r>
      <w:r w:rsidRPr="00FA017C">
        <w:rPr>
          <w:iCs/>
        </w:rPr>
        <w:t xml:space="preserve">ondertekening </w:t>
      </w:r>
      <w:r w:rsidR="000D7716" w:rsidRPr="00FA017C">
        <w:rPr>
          <w:iCs/>
        </w:rPr>
        <w:t>Overeenkomst</w:t>
      </w:r>
    </w:p>
    <w:p w14:paraId="6CFD2100" w14:textId="365DA559" w:rsidR="004B138B" w:rsidRPr="004B138B" w:rsidRDefault="001E28DB" w:rsidP="00487F32">
      <w:pPr>
        <w:pStyle w:val="ListParagraph"/>
        <w:numPr>
          <w:ilvl w:val="0"/>
          <w:numId w:val="43"/>
        </w:numPr>
        <w:rPr>
          <w:iCs/>
        </w:rPr>
      </w:pPr>
      <w:r w:rsidRPr="00FA017C">
        <w:rPr>
          <w:iCs/>
        </w:rPr>
        <w:t>Na het eerste jaar bestaat de mogelijkheid tot indexatie, zoals vastgelegd zal worden in de Nadere Overeenkomst(en</w:t>
      </w:r>
      <w:r w:rsidRPr="00FA017C">
        <w:rPr>
          <w:rFonts w:ascii="Aptos Display" w:hAnsi="Aptos Display"/>
          <w:iCs/>
        </w:rPr>
        <w:t>)</w:t>
      </w:r>
    </w:p>
    <w:p w14:paraId="6FE49C69" w14:textId="77777777" w:rsidR="00D64198" w:rsidRPr="00D64198" w:rsidRDefault="00D64198" w:rsidP="00D64198">
      <w:pPr>
        <w:pStyle w:val="ListParagraph"/>
        <w:numPr>
          <w:ilvl w:val="0"/>
          <w:numId w:val="43"/>
        </w:numPr>
        <w:rPr>
          <w:iCs/>
        </w:rPr>
      </w:pPr>
      <w:r w:rsidRPr="00D64198">
        <w:rPr>
          <w:iCs/>
        </w:rPr>
        <w:t>Het uurtarief is uitgedrukt in Euro’s en exclusief BTW</w:t>
      </w:r>
    </w:p>
    <w:p w14:paraId="080962E7" w14:textId="54889D62" w:rsidR="004B138B" w:rsidRPr="004B138B" w:rsidRDefault="001E28DB" w:rsidP="00487F32">
      <w:pPr>
        <w:pStyle w:val="ListParagraph"/>
        <w:numPr>
          <w:ilvl w:val="0"/>
          <w:numId w:val="43"/>
        </w:numPr>
        <w:rPr>
          <w:iCs/>
        </w:rPr>
      </w:pPr>
      <w:r>
        <w:t xml:space="preserve">Het maximum uurtarief voor deze Aanbesteding bedraagt </w:t>
      </w:r>
      <w:r w:rsidR="00856857">
        <w:t>14</w:t>
      </w:r>
      <w:r w:rsidR="00A43ED8">
        <w:t>5</w:t>
      </w:r>
      <w:r w:rsidR="00856857">
        <w:t>,00</w:t>
      </w:r>
      <w:r>
        <w:t xml:space="preserve"> Euro exclusief BTW</w:t>
      </w:r>
      <w:r w:rsidR="005834B6">
        <w:t xml:space="preserve"> </w:t>
      </w:r>
      <w:r w:rsidR="007A1AC2">
        <w:t xml:space="preserve">voor de vaste capaciteit. </w:t>
      </w:r>
      <w:r w:rsidR="00A67527">
        <w:t xml:space="preserve">Het maximum </w:t>
      </w:r>
      <w:r w:rsidR="00971CCC">
        <w:t>uur</w:t>
      </w:r>
      <w:r w:rsidR="00A67527">
        <w:t>tarief van de aanvullende inzet is afhankelijk van de expertise die nodig is</w:t>
      </w:r>
      <w:r w:rsidR="00422118">
        <w:t xml:space="preserve"> en wordt getoetst op marktconformiteit.</w:t>
      </w:r>
    </w:p>
    <w:p w14:paraId="5A389708" w14:textId="5C4B9057" w:rsidR="001E28DB" w:rsidRPr="004B138B" w:rsidRDefault="001E28DB" w:rsidP="00487F32">
      <w:pPr>
        <w:pStyle w:val="ListParagraph"/>
        <w:numPr>
          <w:ilvl w:val="0"/>
          <w:numId w:val="43"/>
        </w:numPr>
        <w:rPr>
          <w:iCs/>
        </w:rPr>
      </w:pPr>
      <w:r w:rsidRPr="004B138B">
        <w:rPr>
          <w:iCs/>
        </w:rPr>
        <w:t>Het uurtarief dient reëel en marktconform te zijn. Het aanbieden van manipulatieve, irreële, abnormaal lage uurtarieven zijn niet toegestaan</w:t>
      </w:r>
      <w:r w:rsidRPr="004B138B">
        <w:rPr>
          <w:rFonts w:ascii="Aptos Display" w:hAnsi="Aptos Display"/>
          <w:iCs/>
        </w:rPr>
        <w:t>;</w:t>
      </w:r>
      <w:r w:rsidRPr="004B138B">
        <w:rPr>
          <w:iCs/>
        </w:rPr>
        <w:t xml:space="preserve"> </w:t>
      </w:r>
    </w:p>
    <w:p w14:paraId="4BDB7D39" w14:textId="6CE091BD" w:rsidR="001E28DB" w:rsidRPr="00F01782" w:rsidRDefault="001E28DB" w:rsidP="00F01782">
      <w:pPr>
        <w:rPr>
          <w:iCs/>
        </w:rPr>
      </w:pPr>
      <w:r w:rsidRPr="005B4DE4">
        <w:rPr>
          <w:iCs/>
        </w:rPr>
        <w:t>Indien Inschrijver deze vormvereisten ten behoeve van het uurtarief niet naleeft, kan dit leiden tot ongeldigverklaring van de Inschrijving.</w:t>
      </w:r>
    </w:p>
    <w:p w14:paraId="3E5FCBD3" w14:textId="59ED2F06" w:rsidR="001E28DB" w:rsidRPr="001271C0" w:rsidRDefault="001E28DB" w:rsidP="001271C0">
      <w:r w:rsidRPr="001271C0">
        <w:t xml:space="preserve">Het aspect prijs </w:t>
      </w:r>
      <w:r w:rsidR="001C7A03" w:rsidRPr="001271C0">
        <w:t>zal op de volgende manier beoordeeld worden:</w:t>
      </w:r>
    </w:p>
    <w:tbl>
      <w:tblPr>
        <w:tblStyle w:val="PlainTable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2"/>
        <w:gridCol w:w="2498"/>
      </w:tblGrid>
      <w:tr w:rsidR="008E2235" w:rsidRPr="00F01782" w14:paraId="3E235A85" w14:textId="77777777" w:rsidTr="00A9231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626A622B" w14:textId="219B2220" w:rsidR="008E2235" w:rsidRPr="001271C0" w:rsidRDefault="008E2235" w:rsidP="001271C0">
            <w:pPr>
              <w:jc w:val="center"/>
              <w:rPr>
                <w:rFonts w:ascii="Aptos Display" w:hAnsi="Aptos Display"/>
              </w:rPr>
            </w:pPr>
            <w:r w:rsidRPr="001271C0">
              <w:rPr>
                <w:rFonts w:ascii="Aptos Display" w:hAnsi="Aptos Display"/>
              </w:rPr>
              <w:t>Uurtarief</w:t>
            </w:r>
            <w:r w:rsidR="002D6B00">
              <w:rPr>
                <w:rFonts w:ascii="Aptos Display" w:hAnsi="Aptos Display"/>
              </w:rPr>
              <w:t xml:space="preserve"> vaste capaciteit</w:t>
            </w:r>
          </w:p>
        </w:tc>
        <w:tc>
          <w:tcPr>
            <w:tcW w:w="0" w:type="auto"/>
          </w:tcPr>
          <w:p w14:paraId="2644F2CD" w14:textId="77777777" w:rsidR="008E2235" w:rsidRPr="001271C0" w:rsidRDefault="008E2235" w:rsidP="001271C0">
            <w:pPr>
              <w:jc w:val="center"/>
              <w:cnfStyle w:val="100000000000" w:firstRow="1" w:lastRow="0" w:firstColumn="0" w:lastColumn="0" w:oddVBand="0" w:evenVBand="0" w:oddHBand="0" w:evenHBand="0" w:firstRowFirstColumn="0" w:firstRowLastColumn="0" w:lastRowFirstColumn="0" w:lastRowLastColumn="0"/>
              <w:rPr>
                <w:rFonts w:ascii="Aptos Display" w:hAnsi="Aptos Display"/>
              </w:rPr>
            </w:pPr>
            <w:r w:rsidRPr="001271C0">
              <w:rPr>
                <w:rFonts w:ascii="Aptos Display" w:hAnsi="Aptos Display"/>
              </w:rPr>
              <w:t>Punten</w:t>
            </w:r>
          </w:p>
        </w:tc>
      </w:tr>
      <w:tr w:rsidR="008E2235" w:rsidRPr="00F01782" w14:paraId="2C7BDDDE" w14:textId="77777777" w:rsidTr="00A9231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1F8441DE" w14:textId="32C165D2" w:rsidR="00514C1F" w:rsidRPr="001271C0" w:rsidRDefault="00B869A8" w:rsidP="00891A07">
            <w:pPr>
              <w:rPr>
                <w:b w:val="0"/>
                <w:bCs w:val="0"/>
              </w:rPr>
            </w:pPr>
            <w:r w:rsidRPr="001271C0">
              <w:rPr>
                <w:b w:val="0"/>
                <w:bCs w:val="0"/>
              </w:rPr>
              <w:t>Hoger dan 14</w:t>
            </w:r>
            <w:r w:rsidR="002D6B00">
              <w:rPr>
                <w:b w:val="0"/>
                <w:bCs w:val="0"/>
              </w:rPr>
              <w:t>5</w:t>
            </w:r>
            <w:r w:rsidR="00134793" w:rsidRPr="001271C0">
              <w:rPr>
                <w:b w:val="0"/>
                <w:bCs w:val="0"/>
              </w:rPr>
              <w:t xml:space="preserve"> euro</w:t>
            </w:r>
          </w:p>
        </w:tc>
        <w:tc>
          <w:tcPr>
            <w:tcW w:w="0" w:type="auto"/>
          </w:tcPr>
          <w:p w14:paraId="7F4F9C5D" w14:textId="41E0B3D5" w:rsidR="00514C1F" w:rsidRPr="001271C0" w:rsidRDefault="00134793" w:rsidP="00891A07">
            <w:pPr>
              <w:cnfStyle w:val="000000100000" w:firstRow="0" w:lastRow="0" w:firstColumn="0" w:lastColumn="0" w:oddVBand="0" w:evenVBand="0" w:oddHBand="1" w:evenHBand="0" w:firstRowFirstColumn="0" w:firstRowLastColumn="0" w:lastRowFirstColumn="0" w:lastRowLastColumn="0"/>
            </w:pPr>
            <w:r w:rsidRPr="001271C0">
              <w:t>Geen punten</w:t>
            </w:r>
            <w:r w:rsidR="0091033A" w:rsidRPr="001271C0">
              <w:t>; uitgesloten</w:t>
            </w:r>
          </w:p>
        </w:tc>
      </w:tr>
      <w:tr w:rsidR="008E2235" w:rsidRPr="00F01782" w14:paraId="18E546CE" w14:textId="77777777" w:rsidTr="00A9231C">
        <w:tc>
          <w:tcPr>
            <w:cnfStyle w:val="001000000000" w:firstRow="0" w:lastRow="0" w:firstColumn="1" w:lastColumn="0" w:oddVBand="0" w:evenVBand="0" w:oddHBand="0" w:evenHBand="0" w:firstRowFirstColumn="0" w:firstRowLastColumn="0" w:lastRowFirstColumn="0" w:lastRowLastColumn="0"/>
            <w:tcW w:w="0" w:type="auto"/>
          </w:tcPr>
          <w:p w14:paraId="1E047008" w14:textId="36019F0F" w:rsidR="00514C1F" w:rsidRPr="001271C0" w:rsidRDefault="009F7151" w:rsidP="00891A07">
            <w:pPr>
              <w:rPr>
                <w:b w:val="0"/>
                <w:bCs w:val="0"/>
              </w:rPr>
            </w:pPr>
            <w:r w:rsidRPr="001271C0">
              <w:rPr>
                <w:b w:val="0"/>
                <w:bCs w:val="0"/>
              </w:rPr>
              <w:t>13</w:t>
            </w:r>
            <w:r w:rsidR="00BC4A83" w:rsidRPr="001271C0">
              <w:rPr>
                <w:b w:val="0"/>
                <w:bCs w:val="0"/>
              </w:rPr>
              <w:t>0</w:t>
            </w:r>
            <w:r w:rsidR="006E468D" w:rsidRPr="001271C0">
              <w:rPr>
                <w:b w:val="0"/>
                <w:bCs w:val="0"/>
              </w:rPr>
              <w:t>,0</w:t>
            </w:r>
            <w:r w:rsidR="00A70C90" w:rsidRPr="001271C0">
              <w:rPr>
                <w:b w:val="0"/>
                <w:bCs w:val="0"/>
              </w:rPr>
              <w:t>1</w:t>
            </w:r>
            <w:r w:rsidRPr="001271C0">
              <w:rPr>
                <w:b w:val="0"/>
                <w:bCs w:val="0"/>
              </w:rPr>
              <w:t xml:space="preserve"> – 14</w:t>
            </w:r>
            <w:r w:rsidR="00610DC1">
              <w:rPr>
                <w:b w:val="0"/>
                <w:bCs w:val="0"/>
              </w:rPr>
              <w:t>5</w:t>
            </w:r>
            <w:r w:rsidR="003267AD" w:rsidRPr="001271C0">
              <w:rPr>
                <w:b w:val="0"/>
                <w:bCs w:val="0"/>
              </w:rPr>
              <w:t>,00</w:t>
            </w:r>
            <w:r w:rsidRPr="001271C0">
              <w:rPr>
                <w:b w:val="0"/>
                <w:bCs w:val="0"/>
              </w:rPr>
              <w:t xml:space="preserve"> euro</w:t>
            </w:r>
          </w:p>
        </w:tc>
        <w:tc>
          <w:tcPr>
            <w:tcW w:w="0" w:type="auto"/>
          </w:tcPr>
          <w:p w14:paraId="6444D789" w14:textId="33945DD7" w:rsidR="00514C1F" w:rsidRPr="001271C0" w:rsidRDefault="003D1570" w:rsidP="00891A07">
            <w:pPr>
              <w:cnfStyle w:val="000000000000" w:firstRow="0" w:lastRow="0" w:firstColumn="0" w:lastColumn="0" w:oddVBand="0" w:evenVBand="0" w:oddHBand="0" w:evenHBand="0" w:firstRowFirstColumn="0" w:firstRowLastColumn="0" w:lastRowFirstColumn="0" w:lastRowLastColumn="0"/>
            </w:pPr>
            <w:r>
              <w:t>100</w:t>
            </w:r>
          </w:p>
        </w:tc>
      </w:tr>
      <w:tr w:rsidR="008E2235" w:rsidRPr="00F01782" w14:paraId="44A1CDA3" w14:textId="77777777" w:rsidTr="00A9231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78EF2A18" w14:textId="68D405AB" w:rsidR="00514C1F" w:rsidRPr="001271C0" w:rsidRDefault="003456EF" w:rsidP="00891A07">
            <w:pPr>
              <w:rPr>
                <w:b w:val="0"/>
                <w:bCs w:val="0"/>
              </w:rPr>
            </w:pPr>
            <w:r w:rsidRPr="001271C0">
              <w:rPr>
                <w:b w:val="0"/>
                <w:bCs w:val="0"/>
              </w:rPr>
              <w:t>1</w:t>
            </w:r>
            <w:r w:rsidR="00BC4A83" w:rsidRPr="001271C0">
              <w:rPr>
                <w:b w:val="0"/>
                <w:bCs w:val="0"/>
              </w:rPr>
              <w:t>20</w:t>
            </w:r>
            <w:r w:rsidR="003267AD" w:rsidRPr="001271C0">
              <w:rPr>
                <w:b w:val="0"/>
                <w:bCs w:val="0"/>
              </w:rPr>
              <w:t>,0</w:t>
            </w:r>
            <w:r w:rsidR="0012524D" w:rsidRPr="001271C0">
              <w:rPr>
                <w:b w:val="0"/>
                <w:bCs w:val="0"/>
              </w:rPr>
              <w:t>1</w:t>
            </w:r>
            <w:r w:rsidRPr="001271C0">
              <w:rPr>
                <w:b w:val="0"/>
                <w:bCs w:val="0"/>
              </w:rPr>
              <w:t xml:space="preserve"> – 1</w:t>
            </w:r>
            <w:r w:rsidR="00A70C90" w:rsidRPr="001271C0">
              <w:rPr>
                <w:b w:val="0"/>
                <w:bCs w:val="0"/>
              </w:rPr>
              <w:t>30</w:t>
            </w:r>
            <w:r w:rsidR="006E468D" w:rsidRPr="001271C0">
              <w:rPr>
                <w:b w:val="0"/>
                <w:bCs w:val="0"/>
              </w:rPr>
              <w:t>,</w:t>
            </w:r>
            <w:r w:rsidR="00A70C90" w:rsidRPr="001271C0">
              <w:rPr>
                <w:b w:val="0"/>
                <w:bCs w:val="0"/>
              </w:rPr>
              <w:t>00</w:t>
            </w:r>
            <w:r w:rsidRPr="001271C0">
              <w:rPr>
                <w:b w:val="0"/>
                <w:bCs w:val="0"/>
              </w:rPr>
              <w:t xml:space="preserve"> euro</w:t>
            </w:r>
          </w:p>
        </w:tc>
        <w:tc>
          <w:tcPr>
            <w:tcW w:w="0" w:type="auto"/>
          </w:tcPr>
          <w:p w14:paraId="755380A7" w14:textId="5DE0DC84" w:rsidR="00514C1F" w:rsidRPr="001271C0" w:rsidRDefault="003E025C" w:rsidP="00891A07">
            <w:pPr>
              <w:cnfStyle w:val="000000100000" w:firstRow="0" w:lastRow="0" w:firstColumn="0" w:lastColumn="0" w:oddVBand="0" w:evenVBand="0" w:oddHBand="1" w:evenHBand="0" w:firstRowFirstColumn="0" w:firstRowLastColumn="0" w:lastRowFirstColumn="0" w:lastRowLastColumn="0"/>
            </w:pPr>
            <w:r>
              <w:t>1</w:t>
            </w:r>
            <w:r w:rsidR="00906CA1">
              <w:t>50</w:t>
            </w:r>
          </w:p>
        </w:tc>
      </w:tr>
      <w:tr w:rsidR="008E2235" w:rsidRPr="00F01782" w14:paraId="48F3D9AD" w14:textId="77777777" w:rsidTr="00A9231C">
        <w:tc>
          <w:tcPr>
            <w:cnfStyle w:val="001000000000" w:firstRow="0" w:lastRow="0" w:firstColumn="1" w:lastColumn="0" w:oddVBand="0" w:evenVBand="0" w:oddHBand="0" w:evenHBand="0" w:firstRowFirstColumn="0" w:firstRowLastColumn="0" w:lastRowFirstColumn="0" w:lastRowLastColumn="0"/>
            <w:tcW w:w="0" w:type="auto"/>
          </w:tcPr>
          <w:p w14:paraId="77D38683" w14:textId="43A5DEDC" w:rsidR="00514C1F" w:rsidRPr="001271C0" w:rsidRDefault="003456EF" w:rsidP="00891A07">
            <w:pPr>
              <w:rPr>
                <w:b w:val="0"/>
                <w:bCs w:val="0"/>
              </w:rPr>
            </w:pPr>
            <w:r w:rsidRPr="001271C0">
              <w:rPr>
                <w:b w:val="0"/>
                <w:bCs w:val="0"/>
              </w:rPr>
              <w:t>1</w:t>
            </w:r>
            <w:r w:rsidR="00500CA0" w:rsidRPr="001271C0">
              <w:rPr>
                <w:b w:val="0"/>
                <w:bCs w:val="0"/>
              </w:rPr>
              <w:t>10</w:t>
            </w:r>
            <w:r w:rsidR="003267AD" w:rsidRPr="001271C0">
              <w:rPr>
                <w:b w:val="0"/>
                <w:bCs w:val="0"/>
              </w:rPr>
              <w:t>,0</w:t>
            </w:r>
            <w:r w:rsidR="0012524D" w:rsidRPr="001271C0">
              <w:rPr>
                <w:b w:val="0"/>
                <w:bCs w:val="0"/>
              </w:rPr>
              <w:t>1</w:t>
            </w:r>
            <w:r w:rsidRPr="001271C0">
              <w:rPr>
                <w:b w:val="0"/>
                <w:bCs w:val="0"/>
              </w:rPr>
              <w:t xml:space="preserve"> – 1</w:t>
            </w:r>
            <w:r w:rsidR="0012524D" w:rsidRPr="001271C0">
              <w:rPr>
                <w:b w:val="0"/>
                <w:bCs w:val="0"/>
              </w:rPr>
              <w:t>2</w:t>
            </w:r>
            <w:r w:rsidRPr="001271C0">
              <w:rPr>
                <w:b w:val="0"/>
                <w:bCs w:val="0"/>
              </w:rPr>
              <w:t>0</w:t>
            </w:r>
            <w:r w:rsidR="0012524D" w:rsidRPr="001271C0">
              <w:rPr>
                <w:b w:val="0"/>
                <w:bCs w:val="0"/>
              </w:rPr>
              <w:t>,00</w:t>
            </w:r>
            <w:r w:rsidRPr="001271C0">
              <w:rPr>
                <w:b w:val="0"/>
                <w:bCs w:val="0"/>
              </w:rPr>
              <w:t xml:space="preserve"> euro</w:t>
            </w:r>
          </w:p>
        </w:tc>
        <w:tc>
          <w:tcPr>
            <w:tcW w:w="0" w:type="auto"/>
          </w:tcPr>
          <w:p w14:paraId="157A55E4" w14:textId="1678A4DF" w:rsidR="00514C1F" w:rsidRPr="001271C0" w:rsidRDefault="00906CA1" w:rsidP="00891A07">
            <w:pPr>
              <w:cnfStyle w:val="000000000000" w:firstRow="0" w:lastRow="0" w:firstColumn="0" w:lastColumn="0" w:oddVBand="0" w:evenVBand="0" w:oddHBand="0" w:evenHBand="0" w:firstRowFirstColumn="0" w:firstRowLastColumn="0" w:lastRowFirstColumn="0" w:lastRowLastColumn="0"/>
            </w:pPr>
            <w:r>
              <w:t>200</w:t>
            </w:r>
          </w:p>
        </w:tc>
      </w:tr>
      <w:tr w:rsidR="008E2235" w:rsidRPr="005B4DE4" w14:paraId="38225F3B" w14:textId="77777777" w:rsidTr="00A9231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29166809" w14:textId="7DBC7113" w:rsidR="00514C1F" w:rsidRPr="001271C0" w:rsidRDefault="00BC4A83" w:rsidP="00891A07">
            <w:pPr>
              <w:rPr>
                <w:b w:val="0"/>
                <w:bCs w:val="0"/>
              </w:rPr>
            </w:pPr>
            <w:r w:rsidRPr="001271C0">
              <w:rPr>
                <w:b w:val="0"/>
                <w:bCs w:val="0"/>
              </w:rPr>
              <w:t>1</w:t>
            </w:r>
            <w:r w:rsidR="002F0612" w:rsidRPr="001271C0">
              <w:rPr>
                <w:b w:val="0"/>
                <w:bCs w:val="0"/>
              </w:rPr>
              <w:t>00,01</w:t>
            </w:r>
            <w:r w:rsidRPr="001271C0">
              <w:rPr>
                <w:b w:val="0"/>
                <w:bCs w:val="0"/>
              </w:rPr>
              <w:t xml:space="preserve"> – 1</w:t>
            </w:r>
            <w:r w:rsidR="002F0612" w:rsidRPr="001271C0">
              <w:rPr>
                <w:b w:val="0"/>
                <w:bCs w:val="0"/>
              </w:rPr>
              <w:t>10,00</w:t>
            </w:r>
            <w:r w:rsidRPr="001271C0">
              <w:rPr>
                <w:b w:val="0"/>
                <w:bCs w:val="0"/>
              </w:rPr>
              <w:t xml:space="preserve"> euro</w:t>
            </w:r>
          </w:p>
        </w:tc>
        <w:tc>
          <w:tcPr>
            <w:tcW w:w="0" w:type="auto"/>
          </w:tcPr>
          <w:p w14:paraId="1F3990E8" w14:textId="2D59CE96" w:rsidR="00514C1F" w:rsidRPr="005F39C2" w:rsidRDefault="005F39C2" w:rsidP="00891A07">
            <w:pPr>
              <w:cnfStyle w:val="000000100000" w:firstRow="0" w:lastRow="0" w:firstColumn="0" w:lastColumn="0" w:oddVBand="0" w:evenVBand="0" w:oddHBand="1" w:evenHBand="0" w:firstRowFirstColumn="0" w:firstRowLastColumn="0" w:lastRowFirstColumn="0" w:lastRowLastColumn="0"/>
            </w:pPr>
            <w:r w:rsidRPr="005F39C2">
              <w:t>2</w:t>
            </w:r>
            <w:r w:rsidR="00906CA1">
              <w:t>50</w:t>
            </w:r>
          </w:p>
        </w:tc>
      </w:tr>
      <w:tr w:rsidR="00F5265C" w:rsidRPr="005B4DE4" w14:paraId="3BF0395A" w14:textId="77777777" w:rsidTr="00A9231C">
        <w:tc>
          <w:tcPr>
            <w:cnfStyle w:val="001000000000" w:firstRow="0" w:lastRow="0" w:firstColumn="1" w:lastColumn="0" w:oddVBand="0" w:evenVBand="0" w:oddHBand="0" w:evenHBand="0" w:firstRowFirstColumn="0" w:firstRowLastColumn="0" w:lastRowFirstColumn="0" w:lastRowLastColumn="0"/>
            <w:tcW w:w="0" w:type="auto"/>
          </w:tcPr>
          <w:p w14:paraId="6FDDBDC1" w14:textId="3EC1E115" w:rsidR="00F5265C" w:rsidRPr="001271C0" w:rsidRDefault="00F5265C" w:rsidP="00891A07">
            <w:pPr>
              <w:rPr>
                <w:b w:val="0"/>
                <w:bCs w:val="0"/>
              </w:rPr>
            </w:pPr>
            <w:r w:rsidRPr="001271C0">
              <w:rPr>
                <w:b w:val="0"/>
                <w:bCs w:val="0"/>
              </w:rPr>
              <w:t xml:space="preserve">Minder dan </w:t>
            </w:r>
            <w:r w:rsidR="004E527D" w:rsidRPr="001271C0">
              <w:rPr>
                <w:b w:val="0"/>
                <w:bCs w:val="0"/>
              </w:rPr>
              <w:t>100 euro</w:t>
            </w:r>
          </w:p>
        </w:tc>
        <w:tc>
          <w:tcPr>
            <w:tcW w:w="0" w:type="auto"/>
          </w:tcPr>
          <w:p w14:paraId="28C580F0" w14:textId="69572695" w:rsidR="00F5265C" w:rsidRPr="001271C0" w:rsidRDefault="00906CA1" w:rsidP="00891A07">
            <w:pPr>
              <w:cnfStyle w:val="000000000000" w:firstRow="0" w:lastRow="0" w:firstColumn="0" w:lastColumn="0" w:oddVBand="0" w:evenVBand="0" w:oddHBand="0" w:evenHBand="0" w:firstRowFirstColumn="0" w:firstRowLastColumn="0" w:lastRowFirstColumn="0" w:lastRowLastColumn="0"/>
            </w:pPr>
            <w:r>
              <w:t>300</w:t>
            </w:r>
          </w:p>
        </w:tc>
      </w:tr>
    </w:tbl>
    <w:p w14:paraId="28537BE9" w14:textId="36BB7DF8" w:rsidR="001E28DB" w:rsidRPr="005B4DE4" w:rsidRDefault="001E28DB" w:rsidP="00F01782">
      <w:pPr>
        <w:spacing w:before="240"/>
      </w:pPr>
      <w:bookmarkStart w:id="189" w:name="_Toc184731922"/>
      <w:bookmarkStart w:id="190" w:name="_Toc184732159"/>
      <w:bookmarkStart w:id="191" w:name="_Toc184732319"/>
      <w:bookmarkStart w:id="192" w:name="_Toc184732418"/>
      <w:bookmarkStart w:id="193" w:name="_Toc184731923"/>
      <w:bookmarkStart w:id="194" w:name="_Toc184732160"/>
      <w:bookmarkStart w:id="195" w:name="_Toc184732320"/>
      <w:bookmarkStart w:id="196" w:name="_Toc184732419"/>
      <w:bookmarkStart w:id="197" w:name="_Toc184731924"/>
      <w:bookmarkStart w:id="198" w:name="_Toc184732161"/>
      <w:bookmarkStart w:id="199" w:name="_Toc184732321"/>
      <w:bookmarkStart w:id="200" w:name="_Toc184732420"/>
      <w:bookmarkStart w:id="201" w:name="_Toc184731925"/>
      <w:bookmarkStart w:id="202" w:name="_Toc184732162"/>
      <w:bookmarkStart w:id="203" w:name="_Toc184732322"/>
      <w:bookmarkStart w:id="204" w:name="_Toc184732421"/>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r w:rsidRPr="005B4DE4">
        <w:t xml:space="preserve">De puntentoekenning is onafhankelijk van de prijzen van andere </w:t>
      </w:r>
      <w:r w:rsidR="005578D3" w:rsidRPr="005B4DE4">
        <w:t>Inschrijver</w:t>
      </w:r>
      <w:r w:rsidRPr="005B4DE4">
        <w:t>s.</w:t>
      </w:r>
    </w:p>
    <w:p w14:paraId="204B8BFC" w14:textId="77777777" w:rsidR="001E28DB" w:rsidRPr="00194698" w:rsidRDefault="001E28DB" w:rsidP="0093714D">
      <w:pPr>
        <w:pStyle w:val="Heading2"/>
        <w:rPr>
          <w:rStyle w:val="IntenseEmphasis"/>
          <w:rFonts w:ascii="Aptos Display" w:hAnsi="Aptos Display"/>
          <w:i w:val="0"/>
          <w:iCs w:val="0"/>
        </w:rPr>
      </w:pPr>
      <w:bookmarkStart w:id="205" w:name="_Toc184731927"/>
      <w:bookmarkStart w:id="206" w:name="_Toc184732164"/>
      <w:bookmarkStart w:id="207" w:name="_Toc184732324"/>
      <w:bookmarkStart w:id="208" w:name="_Toc184732423"/>
      <w:bookmarkStart w:id="209" w:name="_Toc184731928"/>
      <w:bookmarkStart w:id="210" w:name="_Toc184732165"/>
      <w:bookmarkStart w:id="211" w:name="_Toc184732325"/>
      <w:bookmarkStart w:id="212" w:name="_Toc184732424"/>
      <w:bookmarkStart w:id="213" w:name="_Toc184731930"/>
      <w:bookmarkStart w:id="214" w:name="_Toc184732167"/>
      <w:bookmarkStart w:id="215" w:name="_Toc184732327"/>
      <w:bookmarkStart w:id="216" w:name="_Toc184732426"/>
      <w:bookmarkStart w:id="217" w:name="_Toc239778099"/>
      <w:bookmarkStart w:id="218" w:name="_Toc243295976"/>
      <w:bookmarkEnd w:id="205"/>
      <w:bookmarkEnd w:id="206"/>
      <w:bookmarkEnd w:id="207"/>
      <w:bookmarkEnd w:id="208"/>
      <w:bookmarkEnd w:id="209"/>
      <w:bookmarkEnd w:id="210"/>
      <w:bookmarkEnd w:id="211"/>
      <w:bookmarkEnd w:id="212"/>
      <w:bookmarkEnd w:id="213"/>
      <w:bookmarkEnd w:id="214"/>
      <w:bookmarkEnd w:id="215"/>
      <w:bookmarkEnd w:id="216"/>
      <w:r w:rsidRPr="00194698">
        <w:rPr>
          <w:rStyle w:val="IntenseEmphasis"/>
          <w:rFonts w:ascii="Aptos Display" w:hAnsi="Aptos Display"/>
          <w:i w:val="0"/>
          <w:iCs w:val="0"/>
        </w:rPr>
        <w:t>Gelijke eindscore</w:t>
      </w:r>
      <w:bookmarkEnd w:id="217"/>
      <w:bookmarkEnd w:id="218"/>
    </w:p>
    <w:p w14:paraId="0D45FAD2" w14:textId="1F41ACB9" w:rsidR="001E28DB" w:rsidRPr="00DF7540" w:rsidRDefault="001E28DB" w:rsidP="00DF7540">
      <w:pPr>
        <w:spacing w:line="240" w:lineRule="auto"/>
      </w:pPr>
      <w:r>
        <w:t>Indien na beoordeling twee of meer Inschrijvers hetzelfde aantal punten hebben behaald, geldt achtereenvolgens:</w:t>
      </w:r>
    </w:p>
    <w:p w14:paraId="50B40D93" w14:textId="1BF9CA35" w:rsidR="001E28DB" w:rsidRPr="00DF7540" w:rsidRDefault="001E28DB" w:rsidP="00487F32">
      <w:pPr>
        <w:pStyle w:val="ListParagraph"/>
        <w:numPr>
          <w:ilvl w:val="0"/>
          <w:numId w:val="8"/>
        </w:numPr>
        <w:spacing w:line="240" w:lineRule="auto"/>
      </w:pPr>
      <w:r>
        <w:t>De hoogste kwaliteitsscore.</w:t>
      </w:r>
    </w:p>
    <w:p w14:paraId="26799E97" w14:textId="0CE05613" w:rsidR="001E28DB" w:rsidRPr="00DF7540" w:rsidRDefault="001E28DB" w:rsidP="00487F32">
      <w:pPr>
        <w:pStyle w:val="ListParagraph"/>
        <w:numPr>
          <w:ilvl w:val="0"/>
          <w:numId w:val="8"/>
        </w:numPr>
        <w:spacing w:line="240" w:lineRule="auto"/>
      </w:pPr>
      <w:r>
        <w:t xml:space="preserve">Indien de eindscores nog steeds gelijk zijn: de hoogste score op het belangrijkste kwaliteitscriterium: </w:t>
      </w:r>
      <w:r w:rsidR="00061DC5">
        <w:t xml:space="preserve">CV en referenties. </w:t>
      </w:r>
    </w:p>
    <w:p w14:paraId="6DFFAFA5" w14:textId="77777777" w:rsidR="00695B54" w:rsidRDefault="001E28DB" w:rsidP="00487F32">
      <w:pPr>
        <w:pStyle w:val="ListParagraph"/>
        <w:numPr>
          <w:ilvl w:val="0"/>
          <w:numId w:val="8"/>
        </w:numPr>
        <w:spacing w:line="240" w:lineRule="auto"/>
      </w:pPr>
      <w:r>
        <w:t>Indien de eindscores nog steeds gelijk zijn: de hoogste prijsscore.</w:t>
      </w:r>
    </w:p>
    <w:p w14:paraId="74D629BA" w14:textId="2ABE9FA8" w:rsidR="00514C1F" w:rsidRDefault="00EB5876" w:rsidP="00487F32">
      <w:pPr>
        <w:pStyle w:val="ListParagraph"/>
        <w:numPr>
          <w:ilvl w:val="0"/>
          <w:numId w:val="8"/>
        </w:numPr>
        <w:spacing w:line="240" w:lineRule="auto"/>
      </w:pPr>
      <w:r>
        <w:t>Indien de score vervolgens nog gelijk is, beslist de Aanbestedende Dienst door middel van een transparante loting in aanwezigheid van een onafhankelijke functionaris. Betrokken Inschrijvers worden uitgenodigd de loting bij te wonen.</w:t>
      </w:r>
    </w:p>
    <w:p w14:paraId="18646B37" w14:textId="4140488A" w:rsidR="001E28DB" w:rsidRPr="00194698" w:rsidRDefault="001E28DB" w:rsidP="0093714D">
      <w:pPr>
        <w:pStyle w:val="Heading2"/>
        <w:rPr>
          <w:rStyle w:val="IntenseEmphasis"/>
          <w:rFonts w:ascii="Aptos Display" w:hAnsi="Aptos Display"/>
          <w:i w:val="0"/>
          <w:iCs w:val="0"/>
        </w:rPr>
      </w:pPr>
      <w:bookmarkStart w:id="219" w:name="_Toc184731932"/>
      <w:bookmarkStart w:id="220" w:name="_Toc184732169"/>
      <w:bookmarkStart w:id="221" w:name="_Toc184732329"/>
      <w:bookmarkStart w:id="222" w:name="_Toc184732428"/>
      <w:bookmarkStart w:id="223" w:name="_Toc239778100"/>
      <w:bookmarkStart w:id="224" w:name="_Toc243295977"/>
      <w:bookmarkEnd w:id="219"/>
      <w:bookmarkEnd w:id="220"/>
      <w:bookmarkEnd w:id="221"/>
      <w:bookmarkEnd w:id="222"/>
      <w:r w:rsidRPr="00194698">
        <w:rPr>
          <w:rStyle w:val="IntenseEmphasis"/>
          <w:rFonts w:ascii="Aptos Display" w:hAnsi="Aptos Display"/>
          <w:i w:val="0"/>
          <w:iCs w:val="0"/>
        </w:rPr>
        <w:t>Ongeldigheid of uitsluiting na beoordeling</w:t>
      </w:r>
      <w:bookmarkEnd w:id="223"/>
      <w:bookmarkEnd w:id="224"/>
    </w:p>
    <w:p w14:paraId="448470FA" w14:textId="1BED5C14" w:rsidR="001E28DB" w:rsidRPr="00DF7540" w:rsidRDefault="001E28DB" w:rsidP="000E603A">
      <w:pPr>
        <w:spacing w:line="240" w:lineRule="auto"/>
      </w:pPr>
      <w:r w:rsidRPr="00DF7540">
        <w:t>Indien een Inschrijving na beoordeling alsnog ongeldig wordt verklaard of wordt uitgesloten, blijft de beoordeling van de overige Inschrijvingen ongewijzigd.</w:t>
      </w:r>
      <w:r w:rsidR="000E603A">
        <w:t xml:space="preserve"> </w:t>
      </w:r>
      <w:r w:rsidRPr="00DF7540">
        <w:t xml:space="preserve">Er vindt geen herbeoordeling plaats, tenzij de </w:t>
      </w:r>
      <w:r w:rsidR="005578D3" w:rsidRPr="00DF7540">
        <w:t>Aanbestedende Dienst</w:t>
      </w:r>
      <w:r w:rsidRPr="00DF7540">
        <w:t xml:space="preserve"> daartoe wettelijk verplicht is.</w:t>
      </w:r>
    </w:p>
    <w:p w14:paraId="27EF0143" w14:textId="77777777" w:rsidR="001E28DB" w:rsidRPr="00194698" w:rsidRDefault="001E28DB" w:rsidP="0093714D">
      <w:pPr>
        <w:pStyle w:val="Heading2"/>
        <w:rPr>
          <w:rStyle w:val="IntenseEmphasis"/>
          <w:rFonts w:ascii="Aptos Display" w:hAnsi="Aptos Display"/>
          <w:i w:val="0"/>
          <w:iCs w:val="0"/>
        </w:rPr>
      </w:pPr>
      <w:bookmarkStart w:id="225" w:name="_Toc239778101"/>
      <w:bookmarkStart w:id="226" w:name="_Toc243295978"/>
      <w:r w:rsidRPr="00194698">
        <w:rPr>
          <w:rStyle w:val="IntenseEmphasis"/>
          <w:rFonts w:ascii="Aptos Display" w:hAnsi="Aptos Display"/>
          <w:i w:val="0"/>
          <w:iCs w:val="0"/>
        </w:rPr>
        <w:t>Gunningsbeslissing</w:t>
      </w:r>
      <w:bookmarkEnd w:id="225"/>
      <w:bookmarkEnd w:id="226"/>
    </w:p>
    <w:p w14:paraId="17102409" w14:textId="0D2ED320" w:rsidR="001E28DB" w:rsidRPr="00525873" w:rsidRDefault="001E28DB" w:rsidP="00060281">
      <w:pPr>
        <w:rPr>
          <w:lang w:eastAsia="nl-NL"/>
        </w:rPr>
      </w:pPr>
      <w:r w:rsidRPr="00525873">
        <w:rPr>
          <w:lang w:eastAsia="nl-NL"/>
        </w:rPr>
        <w:t xml:space="preserve">De </w:t>
      </w:r>
      <w:r w:rsidR="005578D3">
        <w:rPr>
          <w:lang w:eastAsia="nl-NL"/>
        </w:rPr>
        <w:t>Aanbestedende Dienst</w:t>
      </w:r>
      <w:r w:rsidRPr="00525873">
        <w:rPr>
          <w:lang w:eastAsia="nl-NL"/>
        </w:rPr>
        <w:t xml:space="preserve"> maakt het voornemen tot gunning schriftelijk bekend aan alle Inschrijvers</w:t>
      </w:r>
      <w:r w:rsidR="00426E95">
        <w:rPr>
          <w:lang w:eastAsia="nl-NL"/>
        </w:rPr>
        <w:t xml:space="preserve"> via TenderNed</w:t>
      </w:r>
      <w:r w:rsidRPr="00525873">
        <w:rPr>
          <w:lang w:eastAsia="nl-NL"/>
        </w:rPr>
        <w:t>, onder vermelding van:</w:t>
      </w:r>
    </w:p>
    <w:p w14:paraId="614325B0" w14:textId="77777777" w:rsidR="001E28DB" w:rsidRPr="00525873" w:rsidRDefault="001E28DB" w:rsidP="00487F32">
      <w:pPr>
        <w:pStyle w:val="ListParagraph"/>
        <w:numPr>
          <w:ilvl w:val="0"/>
          <w:numId w:val="40"/>
        </w:numPr>
        <w:rPr>
          <w:lang w:eastAsia="nl-NL"/>
        </w:rPr>
      </w:pPr>
      <w:r w:rsidRPr="00525873">
        <w:rPr>
          <w:lang w:eastAsia="nl-NL"/>
        </w:rPr>
        <w:t>de naam van de winnende Inschrijver;</w:t>
      </w:r>
    </w:p>
    <w:p w14:paraId="6809C885" w14:textId="77777777" w:rsidR="001E28DB" w:rsidRPr="00525873" w:rsidRDefault="001E28DB" w:rsidP="00487F32">
      <w:pPr>
        <w:pStyle w:val="ListParagraph"/>
        <w:numPr>
          <w:ilvl w:val="0"/>
          <w:numId w:val="40"/>
        </w:numPr>
        <w:rPr>
          <w:lang w:eastAsia="nl-NL"/>
        </w:rPr>
      </w:pPr>
      <w:r w:rsidRPr="00525873">
        <w:rPr>
          <w:lang w:eastAsia="nl-NL"/>
        </w:rPr>
        <w:t>de behaalde scores;</w:t>
      </w:r>
    </w:p>
    <w:p w14:paraId="5A5E929F" w14:textId="3D5D5596" w:rsidR="001E28DB" w:rsidRPr="00525873" w:rsidRDefault="001E28DB" w:rsidP="00487F32">
      <w:pPr>
        <w:pStyle w:val="ListParagraph"/>
        <w:numPr>
          <w:ilvl w:val="0"/>
          <w:numId w:val="40"/>
        </w:numPr>
        <w:rPr>
          <w:lang w:eastAsia="nl-NL"/>
        </w:rPr>
      </w:pPr>
      <w:r w:rsidRPr="00525873">
        <w:rPr>
          <w:lang w:eastAsia="nl-NL"/>
        </w:rPr>
        <w:t xml:space="preserve">de kenmerken en voordelen van de winnende </w:t>
      </w:r>
      <w:r w:rsidR="00BB22A0">
        <w:rPr>
          <w:lang w:eastAsia="nl-NL"/>
        </w:rPr>
        <w:t>Inschrijving</w:t>
      </w:r>
      <w:r w:rsidRPr="00525873">
        <w:rPr>
          <w:lang w:eastAsia="nl-NL"/>
        </w:rPr>
        <w:t>;</w:t>
      </w:r>
    </w:p>
    <w:p w14:paraId="792BC4B6" w14:textId="77777777" w:rsidR="001E28DB" w:rsidRPr="00525873" w:rsidRDefault="001E28DB" w:rsidP="00487F32">
      <w:pPr>
        <w:pStyle w:val="ListParagraph"/>
        <w:numPr>
          <w:ilvl w:val="0"/>
          <w:numId w:val="40"/>
        </w:numPr>
        <w:rPr>
          <w:lang w:eastAsia="nl-NL"/>
        </w:rPr>
      </w:pPr>
      <w:r w:rsidRPr="00525873">
        <w:rPr>
          <w:lang w:eastAsia="nl-NL"/>
        </w:rPr>
        <w:t>de motivering van afwijzing.</w:t>
      </w:r>
    </w:p>
    <w:p w14:paraId="20D2C34F" w14:textId="38689267" w:rsidR="003C4FD6" w:rsidRPr="00525873" w:rsidRDefault="003C4FD6" w:rsidP="001271C0">
      <w:pPr>
        <w:rPr>
          <w:lang w:eastAsia="nl-NL"/>
        </w:rPr>
      </w:pPr>
      <w:r w:rsidRPr="00DF7540">
        <w:t>De afgewezen Inschrijvers ontvangen een motivering van de reden van de afwijzing en de naam van de winnende Inschrijver. De Inschrijvers kunnen na afloop nadere informatie inwinnen bij Connekt.</w:t>
      </w:r>
    </w:p>
    <w:p w14:paraId="4A5DCCE4" w14:textId="77777777" w:rsidR="001E28DB" w:rsidRPr="00194698" w:rsidRDefault="001E28DB" w:rsidP="0093714D">
      <w:pPr>
        <w:pStyle w:val="Heading2"/>
        <w:rPr>
          <w:rStyle w:val="IntenseEmphasis"/>
          <w:rFonts w:ascii="Aptos Display" w:hAnsi="Aptos Display"/>
          <w:i w:val="0"/>
          <w:iCs w:val="0"/>
        </w:rPr>
      </w:pPr>
      <w:bookmarkStart w:id="227" w:name="_Toc184731934"/>
      <w:bookmarkStart w:id="228" w:name="_Toc184732171"/>
      <w:bookmarkStart w:id="229" w:name="_Toc184732331"/>
      <w:bookmarkStart w:id="230" w:name="_Toc184732430"/>
      <w:bookmarkStart w:id="231" w:name="_Toc239778102"/>
      <w:bookmarkStart w:id="232" w:name="_Toc243295979"/>
      <w:bookmarkEnd w:id="227"/>
      <w:bookmarkEnd w:id="228"/>
      <w:bookmarkEnd w:id="229"/>
      <w:bookmarkEnd w:id="230"/>
      <w:r w:rsidRPr="00194698">
        <w:rPr>
          <w:rStyle w:val="IntenseEmphasis"/>
          <w:rFonts w:ascii="Aptos Display" w:hAnsi="Aptos Display"/>
          <w:i w:val="0"/>
          <w:iCs w:val="0"/>
        </w:rPr>
        <w:t>Overleggen nadere bewijsstukken</w:t>
      </w:r>
      <w:bookmarkEnd w:id="231"/>
      <w:bookmarkEnd w:id="232"/>
    </w:p>
    <w:p w14:paraId="4B1748AF" w14:textId="41BD2414" w:rsidR="001E28DB" w:rsidRPr="001C2E8B" w:rsidRDefault="001E28DB" w:rsidP="005D5F83">
      <w:pPr>
        <w:rPr>
          <w:lang w:eastAsia="nl-NL"/>
        </w:rPr>
      </w:pPr>
      <w:r w:rsidRPr="001C2E8B">
        <w:rPr>
          <w:lang w:eastAsia="nl-NL"/>
        </w:rPr>
        <w:t>Zoals in hoofdstuk 5 beschreven</w:t>
      </w:r>
      <w:r w:rsidR="00BB22A0">
        <w:rPr>
          <w:lang w:eastAsia="nl-NL"/>
        </w:rPr>
        <w:t>,</w:t>
      </w:r>
      <w:r w:rsidRPr="001C2E8B">
        <w:rPr>
          <w:lang w:eastAsia="nl-NL"/>
        </w:rPr>
        <w:t xml:space="preserve"> volstaat bij </w:t>
      </w:r>
      <w:r w:rsidR="00BB22A0">
        <w:rPr>
          <w:lang w:eastAsia="nl-NL"/>
        </w:rPr>
        <w:t>Inschrijving</w:t>
      </w:r>
      <w:r w:rsidRPr="001C2E8B">
        <w:rPr>
          <w:lang w:eastAsia="nl-NL"/>
        </w:rPr>
        <w:t xml:space="preserve"> in eerste aanleg het aanleveren van het UEA en de bewijsmiddelen waarvan in deze Aanbestedingsleidraad gesteld is dat zij bij Inschrijving ingeleverd moeten worden. Bij het voornemen tot gunning wordt aan de winnende Inschrijver gevraagd om de bewijsmiddelen ter verificatie van het UEA, eventuele andere (aanvullende) bewijsmiddelen in te leveren binnen de hiertoe vastgestelde termijn. Deze termijn bedraagt 7 werkdagen. </w:t>
      </w:r>
    </w:p>
    <w:p w14:paraId="2293030D" w14:textId="1616DD23" w:rsidR="001E28DB" w:rsidRPr="001C2E8B" w:rsidRDefault="001E28DB" w:rsidP="005D5F83">
      <w:pPr>
        <w:rPr>
          <w:lang w:eastAsia="nl-NL"/>
        </w:rPr>
      </w:pPr>
      <w:r>
        <w:t>Binnen 7 werkdagen na bekendmaken van de gunningsbeslissing dient de Inschrijver aan wie de Opdracht voorlopig gegund is de volgende bewijsstukken conform paragraaf 4.1 en 4.2 van de Aanbestedingsleidraad te overleggen:</w:t>
      </w:r>
    </w:p>
    <w:p w14:paraId="7CE8DEFD" w14:textId="77777777" w:rsidR="001E28DB" w:rsidRPr="001C2E8B" w:rsidRDefault="001E28DB" w:rsidP="003810BC">
      <w:pPr>
        <w:rPr>
          <w:lang w:eastAsia="nl-NL"/>
        </w:rPr>
      </w:pPr>
      <w:r w:rsidRPr="001C2E8B">
        <w:rPr>
          <w:lang w:eastAsia="nl-NL"/>
        </w:rPr>
        <w:t>Ten behoeve van de uitsluitingsgronden (paragraaf 4.1):</w:t>
      </w:r>
    </w:p>
    <w:p w14:paraId="0CBF84E0" w14:textId="77777777" w:rsidR="001E28DB" w:rsidRPr="003810BC" w:rsidRDefault="001E28DB" w:rsidP="00487F32">
      <w:pPr>
        <w:pStyle w:val="ListParagraph"/>
        <w:numPr>
          <w:ilvl w:val="0"/>
          <w:numId w:val="44"/>
        </w:numPr>
        <w:rPr>
          <w:b/>
        </w:rPr>
      </w:pPr>
      <w:r w:rsidRPr="00DF7540">
        <w:t>Een Gedragsverklaring aanbesteden als bedoeld in artikel 2.89 lid 2 Aanbestedingswet 2012;</w:t>
      </w:r>
    </w:p>
    <w:p w14:paraId="3F05F0EA" w14:textId="6939B439" w:rsidR="001E28DB" w:rsidRPr="00DF7540" w:rsidRDefault="001E28DB" w:rsidP="00487F32">
      <w:pPr>
        <w:pStyle w:val="ListParagraph"/>
        <w:numPr>
          <w:ilvl w:val="0"/>
          <w:numId w:val="44"/>
        </w:numPr>
      </w:pPr>
      <w:r w:rsidRPr="00DF7540">
        <w:t>Een verklaring van de Belastingdienst als bedoeld in artikel 2.89 lid 3 Aanbestedingswet 2012.</w:t>
      </w:r>
    </w:p>
    <w:p w14:paraId="61F81FA4" w14:textId="77777777" w:rsidR="001E28DB" w:rsidRPr="00DF7540" w:rsidRDefault="001E28DB" w:rsidP="003810BC">
      <w:pPr>
        <w:rPr>
          <w:b/>
        </w:rPr>
      </w:pPr>
      <w:r w:rsidRPr="00DF7540">
        <w:t>Ten behoeve van de geschiktheidseisen (paragraaf 4.2):</w:t>
      </w:r>
    </w:p>
    <w:p w14:paraId="06E2C03B" w14:textId="77777777" w:rsidR="001E28DB" w:rsidRPr="00DF7540" w:rsidRDefault="001E28DB" w:rsidP="00487F32">
      <w:pPr>
        <w:pStyle w:val="ListParagraph"/>
        <w:numPr>
          <w:ilvl w:val="0"/>
          <w:numId w:val="45"/>
        </w:numPr>
      </w:pPr>
      <w:r w:rsidRPr="00DF7540">
        <w:t>(Kopie) van een bewijs van verzekering.</w:t>
      </w:r>
    </w:p>
    <w:p w14:paraId="34EE56D1" w14:textId="77777777" w:rsidR="001E28DB" w:rsidRPr="00DF7540" w:rsidRDefault="001E28DB" w:rsidP="003810BC">
      <w:r w:rsidRPr="00DF7540">
        <w:t xml:space="preserve">Indien Inschrijver niet (tijdig) beschikt over voornoemde documenten kan dit leiden tot uitsluiting van de aanbestedingsprocedure. </w:t>
      </w:r>
    </w:p>
    <w:p w14:paraId="76CB0152" w14:textId="77777777" w:rsidR="001E28DB" w:rsidRPr="00194698" w:rsidRDefault="001E28DB" w:rsidP="0093714D">
      <w:pPr>
        <w:pStyle w:val="Heading2"/>
        <w:rPr>
          <w:rStyle w:val="IntenseEmphasis"/>
          <w:rFonts w:ascii="Aptos Display" w:hAnsi="Aptos Display"/>
          <w:i w:val="0"/>
          <w:iCs w:val="0"/>
        </w:rPr>
      </w:pPr>
      <w:bookmarkStart w:id="233" w:name="_Toc243033230"/>
      <w:bookmarkStart w:id="234" w:name="_Toc239778103"/>
      <w:bookmarkStart w:id="235" w:name="_Toc243295980"/>
      <w:bookmarkEnd w:id="233"/>
      <w:r w:rsidRPr="00194698">
        <w:rPr>
          <w:rStyle w:val="IntenseEmphasis"/>
          <w:i w:val="0"/>
          <w:iCs w:val="0"/>
        </w:rPr>
        <w:t>Bekendmaking</w:t>
      </w:r>
      <w:r w:rsidRPr="00194698">
        <w:rPr>
          <w:rStyle w:val="IntenseEmphasis"/>
          <w:rFonts w:ascii="Aptos Display" w:hAnsi="Aptos Display"/>
          <w:i w:val="0"/>
          <w:iCs w:val="0"/>
        </w:rPr>
        <w:t xml:space="preserve"> definitieve gunning</w:t>
      </w:r>
      <w:bookmarkEnd w:id="234"/>
      <w:bookmarkEnd w:id="235"/>
      <w:r w:rsidRPr="00194698">
        <w:rPr>
          <w:rStyle w:val="IntenseEmphasis"/>
          <w:rFonts w:ascii="Aptos Display" w:hAnsi="Aptos Display"/>
          <w:i w:val="0"/>
          <w:iCs w:val="0"/>
        </w:rPr>
        <w:t xml:space="preserve"> </w:t>
      </w:r>
    </w:p>
    <w:p w14:paraId="663A670F" w14:textId="5E489E2A" w:rsidR="001E28DB" w:rsidRPr="00DF7540" w:rsidRDefault="001E28DB" w:rsidP="001E28DB">
      <w:pPr>
        <w:rPr>
          <w:b/>
          <w:sz w:val="28"/>
        </w:rPr>
      </w:pPr>
      <w:r w:rsidRPr="00DF7540">
        <w:t xml:space="preserve">Het openbaar maken van de definitieve uitslag van de aanbestedingsprocedure gebeurt door bekendmaking op </w:t>
      </w:r>
      <w:r w:rsidR="006C0747" w:rsidRPr="00DF7540">
        <w:t>TenderNed</w:t>
      </w:r>
      <w:r w:rsidR="00535762" w:rsidRPr="00DF7540">
        <w:t>.</w:t>
      </w:r>
      <w:r w:rsidRPr="00DF7540">
        <w:t xml:space="preserve"> Het is de Inschrijver niet toegestaan in de publiciteit te treden over de aanbestedingsprocedure. Over de winnende Inschrijving zal in samenspraak met de Inschrijver publicatie plaatsvinden.</w:t>
      </w:r>
    </w:p>
    <w:p w14:paraId="6990893B" w14:textId="77777777" w:rsidR="001E28DB" w:rsidRPr="001C2E8B" w:rsidRDefault="001E28DB" w:rsidP="0093714D">
      <w:pPr>
        <w:pStyle w:val="Heading1"/>
      </w:pPr>
      <w:bookmarkStart w:id="236" w:name="_Toc239778104"/>
      <w:bookmarkStart w:id="237" w:name="_Toc243295981"/>
      <w:r w:rsidRPr="0093714D">
        <w:t>Procedurele</w:t>
      </w:r>
      <w:r w:rsidRPr="001C2E8B">
        <w:t xml:space="preserve"> bepalingen</w:t>
      </w:r>
      <w:bookmarkEnd w:id="236"/>
      <w:bookmarkEnd w:id="237"/>
    </w:p>
    <w:p w14:paraId="7D5459C1" w14:textId="77777777" w:rsidR="001E28DB" w:rsidRPr="00DF7540" w:rsidRDefault="001E28DB" w:rsidP="00DF7540">
      <w:pPr>
        <w:autoSpaceDE w:val="0"/>
        <w:autoSpaceDN w:val="0"/>
        <w:adjustRightInd w:val="0"/>
        <w:spacing w:after="0" w:line="240" w:lineRule="auto"/>
        <w:rPr>
          <w:color w:val="000000"/>
        </w:rPr>
      </w:pPr>
      <w:r w:rsidRPr="00DF7540">
        <w:rPr>
          <w:color w:val="000000"/>
        </w:rPr>
        <w:t xml:space="preserve">In dit hoofdstuk treft u de relevante voorwaarden aan die worden gesteld aan de Inschrijving en aan de aanbestedingsprocedure. </w:t>
      </w:r>
    </w:p>
    <w:p w14:paraId="28044E6E" w14:textId="501E073B" w:rsidR="001E28DB" w:rsidRDefault="001E28DB" w:rsidP="00487F32">
      <w:pPr>
        <w:pStyle w:val="Heading2"/>
        <w:numPr>
          <w:ilvl w:val="0"/>
          <w:numId w:val="7"/>
        </w:numPr>
        <w:spacing w:line="240" w:lineRule="auto"/>
        <w:ind w:left="851" w:hanging="284"/>
        <w:rPr>
          <w:rFonts w:ascii="Aptos Display" w:hAnsi="Aptos Display"/>
          <w:lang w:eastAsia="nl-NL"/>
        </w:rPr>
      </w:pPr>
      <w:bookmarkStart w:id="238" w:name="_Toc184731937"/>
      <w:bookmarkStart w:id="239" w:name="_Toc184732175"/>
      <w:bookmarkStart w:id="240" w:name="_Toc184732335"/>
      <w:bookmarkStart w:id="241" w:name="_Toc184732434"/>
      <w:bookmarkStart w:id="242" w:name="_Toc239778105"/>
      <w:bookmarkStart w:id="243" w:name="_Toc243295982"/>
      <w:bookmarkEnd w:id="238"/>
      <w:bookmarkEnd w:id="239"/>
      <w:bookmarkEnd w:id="240"/>
      <w:bookmarkEnd w:id="241"/>
      <w:r w:rsidRPr="004E34B4">
        <w:rPr>
          <w:rFonts w:ascii="Aptos Display" w:hAnsi="Aptos Display"/>
          <w:lang w:eastAsia="nl-NL"/>
        </w:rPr>
        <w:t>Toepasselijke regelgeving</w:t>
      </w:r>
      <w:bookmarkEnd w:id="242"/>
      <w:bookmarkEnd w:id="243"/>
    </w:p>
    <w:p w14:paraId="76E8D07E" w14:textId="4B618E2B" w:rsidR="00EE2ACE" w:rsidRPr="00EE2ACE" w:rsidRDefault="00EE2ACE" w:rsidP="00EE2ACE">
      <w:pPr>
        <w:rPr>
          <w:lang w:eastAsia="nl-NL"/>
        </w:rPr>
      </w:pPr>
      <w:r w:rsidRPr="00EE2ACE">
        <w:rPr>
          <w:lang w:eastAsia="nl-NL"/>
        </w:rPr>
        <w:t xml:space="preserve">De aanbestedingsprocedure wordt uitgevoerd overeenkomstig de Aanbestedingswet 2012 en </w:t>
      </w:r>
      <w:r w:rsidR="004E1C26">
        <w:rPr>
          <w:lang w:eastAsia="nl-NL"/>
        </w:rPr>
        <w:t>andere</w:t>
      </w:r>
      <w:r w:rsidR="004E1C26" w:rsidRPr="00EE2ACE">
        <w:rPr>
          <w:lang w:eastAsia="nl-NL"/>
        </w:rPr>
        <w:t xml:space="preserve"> </w:t>
      </w:r>
      <w:r w:rsidRPr="00EE2ACE">
        <w:rPr>
          <w:lang w:eastAsia="nl-NL"/>
        </w:rPr>
        <w:t xml:space="preserve">voor deze procedure toepasselijke </w:t>
      </w:r>
      <w:r w:rsidR="004E1C26">
        <w:rPr>
          <w:lang w:eastAsia="nl-NL"/>
        </w:rPr>
        <w:t xml:space="preserve">wet- en </w:t>
      </w:r>
      <w:r w:rsidRPr="00EE2ACE">
        <w:rPr>
          <w:lang w:eastAsia="nl-NL"/>
        </w:rPr>
        <w:t>regelgeving.</w:t>
      </w:r>
    </w:p>
    <w:p w14:paraId="17FBC515" w14:textId="77777777" w:rsidR="001E28DB" w:rsidRPr="00194D3A" w:rsidRDefault="001E28DB" w:rsidP="00487F32">
      <w:pPr>
        <w:pStyle w:val="Heading2"/>
        <w:numPr>
          <w:ilvl w:val="0"/>
          <w:numId w:val="7"/>
        </w:numPr>
        <w:spacing w:line="240" w:lineRule="auto"/>
        <w:ind w:left="851" w:hanging="284"/>
        <w:rPr>
          <w:rFonts w:ascii="Aptos Display" w:hAnsi="Aptos Display"/>
          <w:lang w:eastAsia="nl-NL"/>
        </w:rPr>
      </w:pPr>
      <w:bookmarkStart w:id="244" w:name="_Toc184731939"/>
      <w:bookmarkStart w:id="245" w:name="_Toc184732177"/>
      <w:bookmarkStart w:id="246" w:name="_Toc184732337"/>
      <w:bookmarkStart w:id="247" w:name="_Toc184732436"/>
      <w:bookmarkStart w:id="248" w:name="_Toc184731940"/>
      <w:bookmarkStart w:id="249" w:name="_Toc184732178"/>
      <w:bookmarkStart w:id="250" w:name="_Toc184732338"/>
      <w:bookmarkStart w:id="251" w:name="_Toc184732437"/>
      <w:bookmarkStart w:id="252" w:name="_Toc239778106"/>
      <w:bookmarkStart w:id="253" w:name="_Toc243295983"/>
      <w:bookmarkEnd w:id="244"/>
      <w:bookmarkEnd w:id="245"/>
      <w:bookmarkEnd w:id="246"/>
      <w:bookmarkEnd w:id="247"/>
      <w:bookmarkEnd w:id="248"/>
      <w:bookmarkEnd w:id="249"/>
      <w:bookmarkEnd w:id="250"/>
      <w:bookmarkEnd w:id="251"/>
      <w:r w:rsidRPr="00194D3A">
        <w:rPr>
          <w:rFonts w:ascii="Aptos Display" w:hAnsi="Aptos Display"/>
          <w:lang w:eastAsia="nl-NL"/>
        </w:rPr>
        <w:t>Gestanddoening</w:t>
      </w:r>
      <w:bookmarkEnd w:id="252"/>
      <w:bookmarkEnd w:id="253"/>
      <w:r w:rsidRPr="00194D3A">
        <w:rPr>
          <w:rFonts w:ascii="Aptos Display" w:hAnsi="Aptos Display"/>
          <w:lang w:eastAsia="nl-NL"/>
        </w:rPr>
        <w:t xml:space="preserve"> </w:t>
      </w:r>
    </w:p>
    <w:p w14:paraId="30C47173" w14:textId="1D7BEEA4" w:rsidR="001E28DB" w:rsidRPr="00DF7540" w:rsidRDefault="001E28DB" w:rsidP="00DF7540">
      <w:pPr>
        <w:autoSpaceDE w:val="0"/>
        <w:autoSpaceDN w:val="0"/>
        <w:adjustRightInd w:val="0"/>
        <w:spacing w:after="0" w:line="240" w:lineRule="auto"/>
        <w:rPr>
          <w:color w:val="000000"/>
        </w:rPr>
      </w:pPr>
      <w:r w:rsidRPr="00DF7540">
        <w:rPr>
          <w:color w:val="000000"/>
        </w:rPr>
        <w:t xml:space="preserve">De Inschrijving moet gestand worden gedaan gedurende 90 kalenderdagen na sluitingsdatum van de Inschrijving. Binnen deze gestanddoeningstermijn mag de </w:t>
      </w:r>
      <w:r w:rsidR="005578D3" w:rsidRPr="00DF7540">
        <w:rPr>
          <w:color w:val="000000"/>
        </w:rPr>
        <w:t>Inschrijver</w:t>
      </w:r>
      <w:r w:rsidRPr="00DF7540">
        <w:rPr>
          <w:color w:val="000000"/>
        </w:rPr>
        <w:t xml:space="preserve"> de voorwaarden waaronder hij bereid en in staat is de Opdracht uit te voeren niet wijzigen. Connekt kan verzoeken de termijn van gestanddoening te verlengen. Aan een zodanig verzoek kunnen geen aanspraken op beloning worden ontleend. Indien verlenging door de Inschrijver wordt geweigerd, wordt zijn Inschrijving ter zijde gelegd. </w:t>
      </w:r>
    </w:p>
    <w:p w14:paraId="7B4112CE" w14:textId="77777777" w:rsidR="001E28DB" w:rsidRPr="00194D3A" w:rsidRDefault="001E28DB" w:rsidP="00487F32">
      <w:pPr>
        <w:pStyle w:val="Heading2"/>
        <w:numPr>
          <w:ilvl w:val="0"/>
          <w:numId w:val="7"/>
        </w:numPr>
        <w:spacing w:line="240" w:lineRule="auto"/>
        <w:ind w:left="851" w:hanging="284"/>
        <w:rPr>
          <w:rFonts w:ascii="Aptos Display" w:hAnsi="Aptos Display"/>
          <w:lang w:eastAsia="nl-NL"/>
        </w:rPr>
      </w:pPr>
      <w:bookmarkStart w:id="254" w:name="_Toc184731942"/>
      <w:bookmarkStart w:id="255" w:name="_Toc184732180"/>
      <w:bookmarkStart w:id="256" w:name="_Toc184732340"/>
      <w:bookmarkStart w:id="257" w:name="_Toc184732439"/>
      <w:bookmarkStart w:id="258" w:name="_Toc239778107"/>
      <w:bookmarkStart w:id="259" w:name="_Toc243295984"/>
      <w:bookmarkEnd w:id="254"/>
      <w:bookmarkEnd w:id="255"/>
      <w:bookmarkEnd w:id="256"/>
      <w:bookmarkEnd w:id="257"/>
      <w:r w:rsidRPr="00194D3A">
        <w:rPr>
          <w:rFonts w:ascii="Aptos Display" w:hAnsi="Aptos Display"/>
          <w:lang w:eastAsia="nl-NL"/>
        </w:rPr>
        <w:t>Akkoordverklaring Aanbestedingsleidraad</w:t>
      </w:r>
      <w:bookmarkEnd w:id="258"/>
      <w:bookmarkEnd w:id="259"/>
      <w:r w:rsidRPr="00194D3A">
        <w:rPr>
          <w:rFonts w:ascii="Aptos Display" w:hAnsi="Aptos Display"/>
          <w:lang w:eastAsia="nl-NL"/>
        </w:rPr>
        <w:t xml:space="preserve"> </w:t>
      </w:r>
    </w:p>
    <w:p w14:paraId="0A7B545D" w14:textId="77777777" w:rsidR="001E28DB" w:rsidRPr="00DF7540" w:rsidRDefault="001E28DB" w:rsidP="00DF7540">
      <w:pPr>
        <w:autoSpaceDE w:val="0"/>
        <w:autoSpaceDN w:val="0"/>
        <w:adjustRightInd w:val="0"/>
        <w:spacing w:after="0" w:line="240" w:lineRule="auto"/>
        <w:rPr>
          <w:color w:val="000000"/>
        </w:rPr>
      </w:pPr>
      <w:r w:rsidRPr="00DF7540">
        <w:rPr>
          <w:color w:val="000000"/>
        </w:rPr>
        <w:t>Door Inschrijving verklaart de Inschrijver zich akkoord met de in deze Aanbestedingsleidraad opgenomen en overige op de procedure van toepassing zijnde bepalingen. Indien de Aanbestedingsleidraad volgens de Inschrijver onjuistheden bevat dan dient de Inschrijver dit schriftelijk middels vragen voor de Nota van Inlichtingen kenbaar te maken. Bij verzuim hiervan kan de Inschrijver geen beroep daarop doen bij of na de eventuele gunning van de Opdracht.</w:t>
      </w:r>
    </w:p>
    <w:p w14:paraId="38601A13" w14:textId="77777777" w:rsidR="001E28DB" w:rsidRPr="00194D3A" w:rsidRDefault="001E28DB" w:rsidP="00487F32">
      <w:pPr>
        <w:pStyle w:val="Heading2"/>
        <w:numPr>
          <w:ilvl w:val="0"/>
          <w:numId w:val="7"/>
        </w:numPr>
        <w:spacing w:line="240" w:lineRule="auto"/>
        <w:ind w:left="851" w:hanging="284"/>
        <w:rPr>
          <w:rFonts w:ascii="Aptos Display" w:hAnsi="Aptos Display"/>
          <w:lang w:eastAsia="nl-NL"/>
        </w:rPr>
      </w:pPr>
      <w:bookmarkStart w:id="260" w:name="_Toc239778108"/>
      <w:bookmarkStart w:id="261" w:name="_Toc243295985"/>
      <w:r w:rsidRPr="00194D3A">
        <w:rPr>
          <w:rFonts w:ascii="Aptos Display" w:hAnsi="Aptos Display"/>
          <w:lang w:eastAsia="nl-NL"/>
        </w:rPr>
        <w:t>Storing TenderNed</w:t>
      </w:r>
      <w:bookmarkEnd w:id="260"/>
      <w:bookmarkEnd w:id="261"/>
      <w:r w:rsidRPr="00194D3A">
        <w:rPr>
          <w:rFonts w:ascii="Aptos Display" w:hAnsi="Aptos Display"/>
          <w:lang w:eastAsia="nl-NL"/>
        </w:rPr>
        <w:t xml:space="preserve"> </w:t>
      </w:r>
    </w:p>
    <w:p w14:paraId="59D51DC6" w14:textId="77777777" w:rsidR="001E28DB" w:rsidRPr="00D433B1" w:rsidRDefault="001E28DB" w:rsidP="001E28DB">
      <w:pPr>
        <w:pStyle w:val="NoSpacing"/>
        <w:jc w:val="both"/>
        <w:rPr>
          <w:rFonts w:asciiTheme="minorHAnsi" w:eastAsia="Times New Roman" w:hAnsiTheme="minorHAnsi" w:cs="Arial"/>
          <w:color w:val="000000"/>
        </w:rPr>
      </w:pPr>
      <w:r w:rsidRPr="00D433B1">
        <w:rPr>
          <w:rFonts w:asciiTheme="minorHAnsi" w:eastAsia="Times New Roman" w:hAnsiTheme="minorHAnsi" w:cs="Arial"/>
          <w:color w:val="000000"/>
        </w:rPr>
        <w:t xml:space="preserve">Het gebruik van TenderNed komt voor rekening en risico van de Inschrijver. Dit betekent tevens dat het niet tijdig uploaden van documenten voor rekening en risico van de Inschrijver komt. </w:t>
      </w:r>
    </w:p>
    <w:p w14:paraId="5FE40AB9" w14:textId="77777777" w:rsidR="001E28DB" w:rsidRPr="00D433B1" w:rsidRDefault="001E28DB" w:rsidP="001E28DB">
      <w:pPr>
        <w:pStyle w:val="NoSpacing"/>
        <w:jc w:val="both"/>
        <w:rPr>
          <w:rFonts w:asciiTheme="minorHAnsi" w:eastAsia="Times New Roman" w:hAnsiTheme="minorHAnsi" w:cs="Arial"/>
          <w:color w:val="000000"/>
        </w:rPr>
      </w:pPr>
    </w:p>
    <w:p w14:paraId="4A7C3439" w14:textId="42A0DE5E" w:rsidR="001E28DB" w:rsidRPr="00D433B1" w:rsidRDefault="001E28DB" w:rsidP="001E28DB">
      <w:pPr>
        <w:pStyle w:val="NoSpacing"/>
        <w:jc w:val="both"/>
        <w:rPr>
          <w:rFonts w:asciiTheme="minorHAnsi" w:eastAsia="Times New Roman" w:hAnsiTheme="minorHAnsi" w:cs="Arial"/>
          <w:color w:val="000000"/>
        </w:rPr>
      </w:pPr>
      <w:r w:rsidRPr="00D433B1">
        <w:rPr>
          <w:rFonts w:asciiTheme="minorHAnsi" w:eastAsia="Times New Roman" w:hAnsiTheme="minorHAnsi" w:cs="Arial"/>
          <w:color w:val="000000"/>
        </w:rPr>
        <w:t xml:space="preserve">Indien er sprake is van een storing op TenderNed behoudt de </w:t>
      </w:r>
      <w:r w:rsidR="005578D3" w:rsidRPr="00D433B1">
        <w:rPr>
          <w:rFonts w:asciiTheme="minorHAnsi" w:eastAsia="Times New Roman" w:hAnsiTheme="minorHAnsi" w:cs="Arial"/>
          <w:color w:val="000000"/>
        </w:rPr>
        <w:t>Aanbestedende Dienst</w:t>
      </w:r>
      <w:r w:rsidRPr="00D433B1">
        <w:rPr>
          <w:rFonts w:asciiTheme="minorHAnsi" w:eastAsia="Times New Roman" w:hAnsiTheme="minorHAnsi" w:cs="Arial"/>
          <w:color w:val="000000"/>
        </w:rPr>
        <w:t xml:space="preserve"> zich het recht voor om Inschrijvers in de gelegenheid te stellen de documenten in te dienen op de wijze zoals omschreven in artikel 2.109a van de Aanbestedingswet. In het uiterste geval kan de </w:t>
      </w:r>
      <w:r w:rsidR="005578D3" w:rsidRPr="00D433B1">
        <w:rPr>
          <w:rFonts w:asciiTheme="minorHAnsi" w:eastAsia="Times New Roman" w:hAnsiTheme="minorHAnsi" w:cs="Arial"/>
          <w:color w:val="000000"/>
        </w:rPr>
        <w:t>Aanbestedende Dienst</w:t>
      </w:r>
      <w:r w:rsidRPr="00D433B1">
        <w:rPr>
          <w:rFonts w:asciiTheme="minorHAnsi" w:eastAsia="Times New Roman" w:hAnsiTheme="minorHAnsi" w:cs="Arial"/>
          <w:color w:val="000000"/>
        </w:rPr>
        <w:t xml:space="preserve"> besluiten de sluitingstermijn te verlengen </w:t>
      </w:r>
      <w:r w:rsidR="003266E4" w:rsidRPr="00D433B1">
        <w:rPr>
          <w:rFonts w:asciiTheme="minorHAnsi" w:eastAsia="Times New Roman" w:hAnsiTheme="minorHAnsi" w:cs="Arial"/>
          <w:color w:val="000000"/>
        </w:rPr>
        <w:t>–</w:t>
      </w:r>
      <w:r w:rsidR="00535762" w:rsidRPr="00D433B1">
        <w:rPr>
          <w:rFonts w:asciiTheme="minorHAnsi" w:eastAsia="Times New Roman" w:hAnsiTheme="minorHAnsi" w:cs="Arial"/>
          <w:color w:val="000000"/>
        </w:rPr>
        <w:t xml:space="preserve"> </w:t>
      </w:r>
      <w:r w:rsidRPr="00D433B1">
        <w:rPr>
          <w:rFonts w:asciiTheme="minorHAnsi" w:eastAsia="Times New Roman" w:hAnsiTheme="minorHAnsi" w:cs="Arial"/>
          <w:color w:val="000000"/>
        </w:rPr>
        <w:t xml:space="preserve">een en ander in overeenstemming met het bepaalde in artikel 2.109 van de aanbestedingswet. </w:t>
      </w:r>
    </w:p>
    <w:p w14:paraId="19EC4075" w14:textId="77777777" w:rsidR="001E28DB" w:rsidRPr="001C2E8B" w:rsidRDefault="001E28DB" w:rsidP="001E28DB">
      <w:pPr>
        <w:pStyle w:val="NoSpacing"/>
        <w:jc w:val="both"/>
        <w:rPr>
          <w:rFonts w:ascii="Aptos Display" w:hAnsi="Aptos Display" w:cs="Trebuchet MS"/>
          <w:lang w:eastAsia="nl-NL"/>
        </w:rPr>
      </w:pPr>
    </w:p>
    <w:p w14:paraId="07110126" w14:textId="179A4457" w:rsidR="001E28DB" w:rsidRPr="00D433B1" w:rsidRDefault="001E28DB" w:rsidP="00111ACB">
      <w:pPr>
        <w:pStyle w:val="NoSpacing"/>
        <w:jc w:val="both"/>
        <w:rPr>
          <w:rFonts w:asciiTheme="minorHAnsi" w:eastAsia="Times New Roman" w:hAnsiTheme="minorHAnsi" w:cs="Arial"/>
          <w:color w:val="000000"/>
        </w:rPr>
      </w:pPr>
      <w:r w:rsidRPr="00D433B1">
        <w:rPr>
          <w:rFonts w:asciiTheme="minorHAnsi" w:eastAsia="Times New Roman" w:hAnsiTheme="minorHAnsi" w:cs="Arial"/>
          <w:b/>
          <w:bCs/>
          <w:color w:val="000000"/>
        </w:rPr>
        <w:t>Let op</w:t>
      </w:r>
      <w:r w:rsidRPr="00D433B1">
        <w:rPr>
          <w:rFonts w:asciiTheme="minorHAnsi" w:eastAsia="Times New Roman" w:hAnsiTheme="minorHAnsi" w:cs="Arial"/>
          <w:color w:val="000000"/>
        </w:rPr>
        <w:t xml:space="preserve">: er is enkel en alleen sprake van een storing </w:t>
      </w:r>
      <w:r w:rsidR="00F577A2" w:rsidRPr="00D433B1">
        <w:rPr>
          <w:rFonts w:asciiTheme="minorHAnsi" w:eastAsia="Times New Roman" w:hAnsiTheme="minorHAnsi" w:cs="Arial"/>
          <w:color w:val="000000"/>
        </w:rPr>
        <w:t xml:space="preserve">als bedoeld in deze paragraaf </w:t>
      </w:r>
      <w:r w:rsidRPr="00D433B1">
        <w:rPr>
          <w:rFonts w:asciiTheme="minorHAnsi" w:eastAsia="Times New Roman" w:hAnsiTheme="minorHAnsi" w:cs="Arial"/>
          <w:color w:val="000000"/>
        </w:rPr>
        <w:t xml:space="preserve">indien dit als zodanig door TenderNed is vastgelegd op </w:t>
      </w:r>
      <w:r w:rsidR="002C3FE9" w:rsidRPr="00D433B1">
        <w:rPr>
          <w:rFonts w:asciiTheme="minorHAnsi" w:eastAsia="Times New Roman" w:hAnsiTheme="minorHAnsi" w:cs="Arial"/>
          <w:color w:val="000000"/>
        </w:rPr>
        <w:t>hun</w:t>
      </w:r>
      <w:r w:rsidRPr="00D433B1">
        <w:rPr>
          <w:rFonts w:asciiTheme="minorHAnsi" w:eastAsia="Times New Roman" w:hAnsiTheme="minorHAnsi" w:cs="Arial"/>
          <w:color w:val="000000"/>
        </w:rPr>
        <w:t xml:space="preserve"> onderhoud- en storingenoverzicht</w:t>
      </w:r>
      <w:r w:rsidR="00535762" w:rsidRPr="00D433B1">
        <w:rPr>
          <w:rFonts w:asciiTheme="minorHAnsi" w:eastAsia="Times New Roman" w:hAnsiTheme="minorHAnsi" w:cs="Arial"/>
          <w:color w:val="000000"/>
        </w:rPr>
        <w:t>.</w:t>
      </w:r>
      <w:r w:rsidR="00633E90" w:rsidRPr="00D433B1">
        <w:rPr>
          <w:rFonts w:asciiTheme="minorHAnsi" w:eastAsia="Times New Roman" w:hAnsiTheme="minorHAnsi" w:cs="Arial"/>
          <w:color w:val="000000"/>
        </w:rPr>
        <w:t xml:space="preserve"> Connekt volgt het storingenoverzicht van TenderNed en beoordeelt daarnaast meldingen van aantoonbare technische belemmeringen conform artikel 2.109 en 2.109a van de Aanbestedingswet</w:t>
      </w:r>
      <w:r w:rsidR="00747303" w:rsidRPr="00D433B1">
        <w:rPr>
          <w:rFonts w:asciiTheme="minorHAnsi" w:eastAsia="Times New Roman" w:hAnsiTheme="minorHAnsi" w:cs="Arial"/>
          <w:color w:val="000000"/>
        </w:rPr>
        <w:t xml:space="preserve"> 2012</w:t>
      </w:r>
      <w:r w:rsidRPr="00D433B1">
        <w:rPr>
          <w:rFonts w:asciiTheme="minorHAnsi" w:eastAsia="Times New Roman" w:hAnsiTheme="minorHAnsi" w:cs="Arial"/>
          <w:color w:val="000000"/>
        </w:rPr>
        <w:t>.</w:t>
      </w:r>
      <w:r w:rsidR="00111ACB" w:rsidRPr="00D433B1">
        <w:rPr>
          <w:rFonts w:asciiTheme="minorHAnsi" w:eastAsia="Times New Roman" w:hAnsiTheme="minorHAnsi" w:cs="Arial"/>
          <w:color w:val="000000"/>
        </w:rPr>
        <w:t xml:space="preserve"> </w:t>
      </w:r>
    </w:p>
    <w:p w14:paraId="3265B4B8" w14:textId="77777777" w:rsidR="001E28DB" w:rsidRPr="001C2E8B" w:rsidRDefault="001E28DB" w:rsidP="0096213C">
      <w:pPr>
        <w:pStyle w:val="Heading1"/>
        <w:ind w:left="851" w:hanging="851"/>
      </w:pPr>
      <w:bookmarkStart w:id="262" w:name="_Toc239778109"/>
      <w:bookmarkStart w:id="263" w:name="_Toc243295986"/>
      <w:r>
        <w:t>Juridische</w:t>
      </w:r>
      <w:r w:rsidRPr="001C2E8B">
        <w:t xml:space="preserve"> bepalingen</w:t>
      </w:r>
      <w:bookmarkEnd w:id="262"/>
      <w:bookmarkEnd w:id="263"/>
    </w:p>
    <w:p w14:paraId="02D2CD3D" w14:textId="77777777" w:rsidR="001E28DB" w:rsidRPr="005E25AA" w:rsidRDefault="001E28DB" w:rsidP="00487F32">
      <w:pPr>
        <w:pStyle w:val="Heading2"/>
        <w:numPr>
          <w:ilvl w:val="0"/>
          <w:numId w:val="21"/>
        </w:numPr>
        <w:spacing w:line="240" w:lineRule="auto"/>
        <w:ind w:left="851" w:hanging="284"/>
        <w:rPr>
          <w:rFonts w:ascii="Aptos Display" w:hAnsi="Aptos Display"/>
          <w:lang w:eastAsia="nl-NL"/>
        </w:rPr>
      </w:pPr>
      <w:bookmarkStart w:id="264" w:name="_Toc184731944"/>
      <w:bookmarkStart w:id="265" w:name="_Toc184732182"/>
      <w:bookmarkStart w:id="266" w:name="_Toc184732342"/>
      <w:bookmarkStart w:id="267" w:name="_Toc184732441"/>
      <w:bookmarkStart w:id="268" w:name="_Toc184731948"/>
      <w:bookmarkStart w:id="269" w:name="_Toc184732186"/>
      <w:bookmarkStart w:id="270" w:name="_Toc184732346"/>
      <w:bookmarkStart w:id="271" w:name="_Toc184732445"/>
      <w:bookmarkStart w:id="272" w:name="_Toc239778110"/>
      <w:bookmarkStart w:id="273" w:name="_Toc243295987"/>
      <w:bookmarkEnd w:id="264"/>
      <w:bookmarkEnd w:id="265"/>
      <w:bookmarkEnd w:id="266"/>
      <w:bookmarkEnd w:id="267"/>
      <w:bookmarkEnd w:id="268"/>
      <w:bookmarkEnd w:id="269"/>
      <w:bookmarkEnd w:id="270"/>
      <w:bookmarkEnd w:id="271"/>
      <w:r w:rsidRPr="005E25AA">
        <w:rPr>
          <w:rFonts w:ascii="Aptos Display" w:hAnsi="Aptos Display"/>
          <w:lang w:eastAsia="nl-NL"/>
        </w:rPr>
        <w:t>Gunningsvoorbehoud</w:t>
      </w:r>
      <w:bookmarkEnd w:id="272"/>
      <w:bookmarkEnd w:id="273"/>
    </w:p>
    <w:p w14:paraId="6C186131" w14:textId="27F7D01D" w:rsidR="001E28DB" w:rsidRPr="00DF7540" w:rsidRDefault="001E28DB" w:rsidP="00DF7540">
      <w:pPr>
        <w:autoSpaceDE w:val="0"/>
        <w:autoSpaceDN w:val="0"/>
        <w:adjustRightInd w:val="0"/>
        <w:spacing w:after="0" w:line="240" w:lineRule="auto"/>
      </w:pPr>
      <w:r w:rsidRPr="00DF7540">
        <w:t xml:space="preserve">De </w:t>
      </w:r>
      <w:r w:rsidR="005578D3" w:rsidRPr="00DF7540">
        <w:t>Aanbestedende Dienst</w:t>
      </w:r>
      <w:r w:rsidRPr="00DF7540">
        <w:t xml:space="preserve"> behoudt zich het recht voor om de aanbestedingsprocedure geheel of gedeeltelijk te beëindigen, tijdelijk op te schorten of niet tot gunning over te gaan, zonder dat Inschrijvers uit hoofde daarvan aanspraak kunnen maken op enige vergoeding van schade of kosten.</w:t>
      </w:r>
    </w:p>
    <w:p w14:paraId="7E55924E" w14:textId="77777777" w:rsidR="001E28DB" w:rsidRPr="00DF7540" w:rsidRDefault="001E28DB" w:rsidP="00DF7540">
      <w:pPr>
        <w:autoSpaceDE w:val="0"/>
        <w:autoSpaceDN w:val="0"/>
        <w:adjustRightInd w:val="0"/>
        <w:spacing w:after="0" w:line="240" w:lineRule="auto"/>
      </w:pPr>
    </w:p>
    <w:p w14:paraId="33DAB4B2" w14:textId="77777777" w:rsidR="001E28DB" w:rsidRPr="00DF7540" w:rsidRDefault="001E28DB" w:rsidP="00DF7540">
      <w:pPr>
        <w:autoSpaceDE w:val="0"/>
        <w:autoSpaceDN w:val="0"/>
        <w:adjustRightInd w:val="0"/>
        <w:spacing w:after="0" w:line="240" w:lineRule="auto"/>
      </w:pPr>
      <w:r w:rsidRPr="00DF7540">
        <w:t>Aan het indienen van een Inschrijving kunnen door Inschrijvers geen rechten worden ontleend.</w:t>
      </w:r>
    </w:p>
    <w:p w14:paraId="6852DBF7" w14:textId="77777777" w:rsidR="001E28DB" w:rsidRPr="005E25AA" w:rsidRDefault="001E28DB" w:rsidP="00487F32">
      <w:pPr>
        <w:pStyle w:val="Heading2"/>
        <w:numPr>
          <w:ilvl w:val="0"/>
          <w:numId w:val="20"/>
        </w:numPr>
        <w:spacing w:line="240" w:lineRule="auto"/>
        <w:ind w:left="851" w:hanging="284"/>
        <w:rPr>
          <w:rFonts w:ascii="Aptos Display" w:hAnsi="Aptos Display"/>
          <w:lang w:eastAsia="nl-NL"/>
        </w:rPr>
      </w:pPr>
      <w:bookmarkStart w:id="274" w:name="_Toc184731950"/>
      <w:bookmarkStart w:id="275" w:name="_Toc184732188"/>
      <w:bookmarkStart w:id="276" w:name="_Toc184732348"/>
      <w:bookmarkStart w:id="277" w:name="_Toc184732447"/>
      <w:bookmarkStart w:id="278" w:name="_Toc239778111"/>
      <w:bookmarkStart w:id="279" w:name="_Toc243295988"/>
      <w:bookmarkEnd w:id="274"/>
      <w:bookmarkEnd w:id="275"/>
      <w:bookmarkEnd w:id="276"/>
      <w:bookmarkEnd w:id="277"/>
      <w:r w:rsidRPr="005E25AA">
        <w:rPr>
          <w:rFonts w:ascii="Aptos Display" w:hAnsi="Aptos Display"/>
          <w:lang w:eastAsia="nl-NL"/>
        </w:rPr>
        <w:t>Voorbehoud financiering en besluitvorming</w:t>
      </w:r>
      <w:bookmarkEnd w:id="278"/>
      <w:bookmarkEnd w:id="279"/>
    </w:p>
    <w:p w14:paraId="4DCD81A0" w14:textId="4AD186C7" w:rsidR="001E28DB" w:rsidRPr="00DF7540" w:rsidRDefault="001E28DB" w:rsidP="00DF7540">
      <w:pPr>
        <w:autoSpaceDE w:val="0"/>
        <w:autoSpaceDN w:val="0"/>
        <w:adjustRightInd w:val="0"/>
        <w:spacing w:after="0" w:line="240" w:lineRule="auto"/>
      </w:pPr>
      <w:r w:rsidRPr="00DF7540">
        <w:t xml:space="preserve">Gunning van de </w:t>
      </w:r>
      <w:r w:rsidR="002C1251" w:rsidRPr="00DF7540">
        <w:t>Opdracht</w:t>
      </w:r>
      <w:r w:rsidRPr="00DF7540">
        <w:t xml:space="preserve"> vindt plaats onder het uitdrukkelijke voorbehoud van:</w:t>
      </w:r>
    </w:p>
    <w:p w14:paraId="5FF2AA5E" w14:textId="77777777" w:rsidR="001E28DB" w:rsidRPr="00DF7540" w:rsidRDefault="001E28DB" w:rsidP="00487F32">
      <w:pPr>
        <w:numPr>
          <w:ilvl w:val="0"/>
          <w:numId w:val="11"/>
        </w:numPr>
        <w:autoSpaceDE w:val="0"/>
        <w:autoSpaceDN w:val="0"/>
        <w:adjustRightInd w:val="0"/>
        <w:spacing w:after="0" w:line="240" w:lineRule="auto"/>
      </w:pPr>
      <w:r w:rsidRPr="00DF7540">
        <w:t>definitieve interne besluitvorming; en</w:t>
      </w:r>
    </w:p>
    <w:p w14:paraId="7B7ED0C8" w14:textId="77777777" w:rsidR="001E28DB" w:rsidRPr="00DF7540" w:rsidRDefault="001E28DB" w:rsidP="00487F32">
      <w:pPr>
        <w:numPr>
          <w:ilvl w:val="0"/>
          <w:numId w:val="11"/>
        </w:numPr>
        <w:autoSpaceDE w:val="0"/>
        <w:autoSpaceDN w:val="0"/>
        <w:adjustRightInd w:val="0"/>
        <w:spacing w:after="0" w:line="240" w:lineRule="auto"/>
      </w:pPr>
      <w:r w:rsidRPr="00DF7540">
        <w:t>beschikbaarheid van voldoende financiële middelen.</w:t>
      </w:r>
    </w:p>
    <w:p w14:paraId="4B1C736E" w14:textId="77777777" w:rsidR="001E28DB" w:rsidRPr="00DF7540" w:rsidRDefault="001E28DB" w:rsidP="00DF7540">
      <w:pPr>
        <w:autoSpaceDE w:val="0"/>
        <w:autoSpaceDN w:val="0"/>
        <w:adjustRightInd w:val="0"/>
        <w:spacing w:after="0" w:line="240" w:lineRule="auto"/>
      </w:pPr>
    </w:p>
    <w:p w14:paraId="1D8516A9" w14:textId="7F5C82EC" w:rsidR="001E28DB" w:rsidRPr="00DF7540" w:rsidRDefault="001E28DB" w:rsidP="00DF7540">
      <w:pPr>
        <w:autoSpaceDE w:val="0"/>
        <w:autoSpaceDN w:val="0"/>
        <w:adjustRightInd w:val="0"/>
        <w:spacing w:after="0" w:line="240" w:lineRule="auto"/>
      </w:pPr>
      <w:r w:rsidRPr="00DF7540">
        <w:t xml:space="preserve">Indien één of beide voorwaarden niet worden vervuld, behoudt de </w:t>
      </w:r>
      <w:r w:rsidR="005578D3" w:rsidRPr="00DF7540">
        <w:t>Aanbestedende Dienst</w:t>
      </w:r>
      <w:r w:rsidRPr="00DF7540">
        <w:t xml:space="preserve"> zich het recht voor de </w:t>
      </w:r>
      <w:r w:rsidR="005578D3" w:rsidRPr="00DF7540">
        <w:t>Aanbesteding</w:t>
      </w:r>
      <w:r w:rsidRPr="00DF7540">
        <w:t xml:space="preserve"> te beëindigen zonder tot gunning over te gaan.</w:t>
      </w:r>
    </w:p>
    <w:p w14:paraId="15C300C1" w14:textId="77777777" w:rsidR="001E28DB" w:rsidRPr="005E25AA" w:rsidRDefault="001E28DB" w:rsidP="00487F32">
      <w:pPr>
        <w:pStyle w:val="Heading2"/>
        <w:numPr>
          <w:ilvl w:val="0"/>
          <w:numId w:val="20"/>
        </w:numPr>
        <w:spacing w:line="240" w:lineRule="auto"/>
        <w:ind w:left="851" w:hanging="284"/>
        <w:rPr>
          <w:rFonts w:ascii="Aptos Display" w:hAnsi="Aptos Display"/>
          <w:lang w:eastAsia="nl-NL"/>
        </w:rPr>
      </w:pPr>
      <w:bookmarkStart w:id="280" w:name="_Toc239778112"/>
      <w:bookmarkStart w:id="281" w:name="_Toc243295989"/>
      <w:r w:rsidRPr="005E25AA">
        <w:rPr>
          <w:rFonts w:ascii="Aptos Display" w:hAnsi="Aptos Display"/>
          <w:lang w:eastAsia="nl-NL"/>
        </w:rPr>
        <w:t>Voorlopige rangorde en verificatie</w:t>
      </w:r>
      <w:bookmarkEnd w:id="280"/>
      <w:bookmarkEnd w:id="281"/>
    </w:p>
    <w:p w14:paraId="750097CB" w14:textId="77777777" w:rsidR="001E28DB" w:rsidRPr="00DF7540" w:rsidRDefault="001E28DB" w:rsidP="00DF7540">
      <w:pPr>
        <w:autoSpaceDE w:val="0"/>
        <w:autoSpaceDN w:val="0"/>
        <w:adjustRightInd w:val="0"/>
        <w:spacing w:after="0" w:line="240" w:lineRule="auto"/>
      </w:pPr>
      <w:r w:rsidRPr="00DF7540">
        <w:t>De vastgestelde rangorde op basis van de beoordeling vormt uitsluitend een voorlopige rangorde.</w:t>
      </w:r>
    </w:p>
    <w:p w14:paraId="32CC42FA" w14:textId="7044255A" w:rsidR="001E28DB" w:rsidRPr="00DF7540" w:rsidRDefault="001E28DB" w:rsidP="00DF7540">
      <w:pPr>
        <w:autoSpaceDE w:val="0"/>
        <w:autoSpaceDN w:val="0"/>
        <w:adjustRightInd w:val="0"/>
        <w:spacing w:after="0" w:line="240" w:lineRule="auto"/>
      </w:pPr>
      <w:r w:rsidRPr="00DF7540">
        <w:t xml:space="preserve">De </w:t>
      </w:r>
      <w:r w:rsidR="005578D3" w:rsidRPr="00DF7540">
        <w:t>Aanbestedende Dienst</w:t>
      </w:r>
      <w:r w:rsidRPr="00DF7540">
        <w:t xml:space="preserve"> behoudt zich het recht voor om voorafgaand aan definitieve gunning verificaties uit te voeren, waaronder onder meer:</w:t>
      </w:r>
    </w:p>
    <w:p w14:paraId="613250F4" w14:textId="77777777" w:rsidR="001E28DB" w:rsidRPr="00DF7540" w:rsidRDefault="001E28DB" w:rsidP="00487F32">
      <w:pPr>
        <w:numPr>
          <w:ilvl w:val="0"/>
          <w:numId w:val="13"/>
        </w:numPr>
        <w:autoSpaceDE w:val="0"/>
        <w:autoSpaceDN w:val="0"/>
        <w:adjustRightInd w:val="0"/>
        <w:spacing w:after="0" w:line="240" w:lineRule="auto"/>
      </w:pPr>
      <w:r w:rsidRPr="00DF7540">
        <w:t>controle van de juistheid van verstrekte gegevens;</w:t>
      </w:r>
    </w:p>
    <w:p w14:paraId="62587C34" w14:textId="77777777" w:rsidR="001E28DB" w:rsidRPr="00DF7540" w:rsidRDefault="001E28DB" w:rsidP="00487F32">
      <w:pPr>
        <w:numPr>
          <w:ilvl w:val="0"/>
          <w:numId w:val="13"/>
        </w:numPr>
        <w:autoSpaceDE w:val="0"/>
        <w:autoSpaceDN w:val="0"/>
        <w:adjustRightInd w:val="0"/>
        <w:spacing w:after="0" w:line="240" w:lineRule="auto"/>
      </w:pPr>
      <w:r w:rsidRPr="00DF7540">
        <w:t>verificatie van referenties;</w:t>
      </w:r>
    </w:p>
    <w:p w14:paraId="77A1AF61" w14:textId="77777777" w:rsidR="001E28DB" w:rsidRPr="00DF7540" w:rsidRDefault="001E28DB" w:rsidP="00487F32">
      <w:pPr>
        <w:numPr>
          <w:ilvl w:val="0"/>
          <w:numId w:val="13"/>
        </w:numPr>
        <w:autoSpaceDE w:val="0"/>
        <w:autoSpaceDN w:val="0"/>
        <w:adjustRightInd w:val="0"/>
        <w:spacing w:after="0" w:line="240" w:lineRule="auto"/>
      </w:pPr>
      <w:r w:rsidRPr="00DF7540">
        <w:t>controle van bewijsstukken;</w:t>
      </w:r>
    </w:p>
    <w:p w14:paraId="10D209F0" w14:textId="77777777" w:rsidR="001E28DB" w:rsidRPr="00DF7540" w:rsidRDefault="001E28DB" w:rsidP="00487F32">
      <w:pPr>
        <w:numPr>
          <w:ilvl w:val="0"/>
          <w:numId w:val="13"/>
        </w:numPr>
        <w:autoSpaceDE w:val="0"/>
        <w:autoSpaceDN w:val="0"/>
        <w:adjustRightInd w:val="0"/>
        <w:spacing w:after="0" w:line="240" w:lineRule="auto"/>
      </w:pPr>
      <w:r w:rsidRPr="00DF7540">
        <w:t>toetsing aan uitsluitingsgronden.</w:t>
      </w:r>
    </w:p>
    <w:p w14:paraId="64D3ECAA" w14:textId="77777777" w:rsidR="001E28DB" w:rsidRPr="00DF7540" w:rsidRDefault="001E28DB" w:rsidP="00DF7540">
      <w:pPr>
        <w:autoSpaceDE w:val="0"/>
        <w:autoSpaceDN w:val="0"/>
        <w:adjustRightInd w:val="0"/>
        <w:spacing w:after="0" w:line="240" w:lineRule="auto"/>
      </w:pPr>
    </w:p>
    <w:p w14:paraId="312B239B" w14:textId="70F18EEB" w:rsidR="001E28DB" w:rsidRPr="00DF7540" w:rsidRDefault="001E28DB" w:rsidP="00DF7540">
      <w:pPr>
        <w:autoSpaceDE w:val="0"/>
        <w:autoSpaceDN w:val="0"/>
        <w:adjustRightInd w:val="0"/>
        <w:spacing w:after="0" w:line="240" w:lineRule="auto"/>
      </w:pPr>
      <w:r w:rsidRPr="00DF7540">
        <w:t xml:space="preserve">Indien uit deze verificatie blijkt dat een Inschrijving ongeldig is of niet voldoet aan de gestelde eisen, kan de </w:t>
      </w:r>
      <w:r w:rsidR="005578D3" w:rsidRPr="00DF7540">
        <w:t>Aanbestedende Dienst</w:t>
      </w:r>
      <w:r w:rsidRPr="00DF7540">
        <w:t xml:space="preserve"> besluiten de betreffende Inschrijving alsnog ongeldig te verklaren.</w:t>
      </w:r>
    </w:p>
    <w:p w14:paraId="5F01AFB9" w14:textId="5267A092" w:rsidR="001E28DB" w:rsidRPr="005E25AA" w:rsidRDefault="001E28DB" w:rsidP="00487F32">
      <w:pPr>
        <w:pStyle w:val="Heading2"/>
        <w:numPr>
          <w:ilvl w:val="0"/>
          <w:numId w:val="20"/>
        </w:numPr>
        <w:spacing w:line="240" w:lineRule="auto"/>
        <w:ind w:left="851" w:hanging="284"/>
        <w:rPr>
          <w:rFonts w:ascii="Aptos Display" w:hAnsi="Aptos Display"/>
          <w:lang w:eastAsia="nl-NL"/>
        </w:rPr>
      </w:pPr>
      <w:bookmarkStart w:id="282" w:name="_Toc239778113"/>
      <w:bookmarkStart w:id="283" w:name="_Toc243295990"/>
      <w:r w:rsidRPr="005E25AA">
        <w:rPr>
          <w:rFonts w:ascii="Aptos Display" w:hAnsi="Aptos Display"/>
          <w:lang w:eastAsia="nl-NL"/>
        </w:rPr>
        <w:t xml:space="preserve">Kosten deelname </w:t>
      </w:r>
      <w:r w:rsidR="005578D3" w:rsidRPr="005E25AA">
        <w:rPr>
          <w:rFonts w:ascii="Aptos Display" w:hAnsi="Aptos Display"/>
          <w:lang w:eastAsia="nl-NL"/>
        </w:rPr>
        <w:t>Aanbesteding</w:t>
      </w:r>
      <w:bookmarkEnd w:id="282"/>
      <w:bookmarkEnd w:id="283"/>
    </w:p>
    <w:p w14:paraId="5EBF31CF" w14:textId="77777777" w:rsidR="001E28DB" w:rsidRPr="00DF7540" w:rsidRDefault="001E28DB" w:rsidP="00DF7540">
      <w:pPr>
        <w:autoSpaceDE w:val="0"/>
        <w:autoSpaceDN w:val="0"/>
        <w:adjustRightInd w:val="0"/>
        <w:spacing w:after="0" w:line="240" w:lineRule="auto"/>
      </w:pPr>
      <w:r w:rsidRPr="00DF7540">
        <w:t xml:space="preserve">Alle kosten die Inschrijvers maken in verband met deelname aan deze aanbestedingsprocedure — waaronder begrepen kosten voor het opstellen van de Inschrijving, deelname aan interviews en het opstellen van presentaties — komen </w:t>
      </w:r>
      <w:r w:rsidR="005B0F35" w:rsidRPr="00DF7540">
        <w:t>in beginsel</w:t>
      </w:r>
      <w:r w:rsidR="00535762" w:rsidRPr="00DF7540">
        <w:t xml:space="preserve"> </w:t>
      </w:r>
      <w:r w:rsidRPr="00DF7540">
        <w:t xml:space="preserve">volledig </w:t>
      </w:r>
      <w:r w:rsidR="005B0F35" w:rsidRPr="00DF7540">
        <w:t>en uitsluitend</w:t>
      </w:r>
      <w:r w:rsidR="00535762" w:rsidRPr="00DF7540">
        <w:t xml:space="preserve"> </w:t>
      </w:r>
      <w:r w:rsidRPr="00DF7540">
        <w:t>voor rekening van Inschrijver.</w:t>
      </w:r>
      <w:r w:rsidR="00321A58" w:rsidRPr="00DF7540">
        <w:t xml:space="preserve"> </w:t>
      </w:r>
      <w:r w:rsidR="00B76904" w:rsidRPr="00DF7540">
        <w:t xml:space="preserve">Het voorgaande geldt behoudens kosten gedekt in het kader van door Connekt gevoerde acties, zoals </w:t>
      </w:r>
      <w:r w:rsidR="00386BEB" w:rsidRPr="00DF7540">
        <w:t xml:space="preserve">een voucherregeling. </w:t>
      </w:r>
    </w:p>
    <w:p w14:paraId="49E7796F" w14:textId="3A3CE21E" w:rsidR="00535762" w:rsidRPr="00DF7540" w:rsidRDefault="00535762" w:rsidP="00DF7540">
      <w:pPr>
        <w:autoSpaceDE w:val="0"/>
        <w:autoSpaceDN w:val="0"/>
        <w:adjustRightInd w:val="0"/>
        <w:spacing w:after="0" w:line="240" w:lineRule="auto"/>
      </w:pPr>
    </w:p>
    <w:p w14:paraId="19233922" w14:textId="31F34646" w:rsidR="001E28DB" w:rsidRPr="00810D0C" w:rsidRDefault="001E28DB" w:rsidP="00487F32">
      <w:pPr>
        <w:pStyle w:val="Heading2"/>
        <w:numPr>
          <w:ilvl w:val="0"/>
          <w:numId w:val="20"/>
        </w:numPr>
        <w:spacing w:line="240" w:lineRule="auto"/>
        <w:ind w:left="851" w:hanging="284"/>
        <w:rPr>
          <w:rFonts w:ascii="Aptos Display" w:hAnsi="Aptos Display"/>
          <w:lang w:eastAsia="nl-NL"/>
        </w:rPr>
      </w:pPr>
      <w:bookmarkStart w:id="284" w:name="_Toc239778114"/>
      <w:bookmarkStart w:id="285" w:name="_Toc243295991"/>
      <w:r w:rsidRPr="00810D0C">
        <w:rPr>
          <w:rFonts w:ascii="Aptos Display" w:hAnsi="Aptos Display"/>
          <w:lang w:eastAsia="nl-NL"/>
        </w:rPr>
        <w:t xml:space="preserve">Wijziging en intrekking </w:t>
      </w:r>
      <w:r w:rsidR="005578D3" w:rsidRPr="00810D0C">
        <w:rPr>
          <w:rFonts w:ascii="Aptos Display" w:hAnsi="Aptos Display"/>
          <w:lang w:eastAsia="nl-NL"/>
        </w:rPr>
        <w:t>Aanbesteding</w:t>
      </w:r>
      <w:bookmarkEnd w:id="284"/>
      <w:bookmarkEnd w:id="285"/>
    </w:p>
    <w:p w14:paraId="775389AA" w14:textId="17FF0CBF" w:rsidR="001E28DB" w:rsidRPr="00DF7540" w:rsidRDefault="001E28DB" w:rsidP="00DF7540">
      <w:pPr>
        <w:autoSpaceDE w:val="0"/>
        <w:autoSpaceDN w:val="0"/>
        <w:adjustRightInd w:val="0"/>
        <w:spacing w:after="0" w:line="240" w:lineRule="auto"/>
      </w:pPr>
      <w:r w:rsidRPr="00DF7540">
        <w:t xml:space="preserve">De </w:t>
      </w:r>
      <w:r w:rsidR="005578D3" w:rsidRPr="00DF7540">
        <w:t>Aanbestedende Dienst</w:t>
      </w:r>
      <w:r w:rsidRPr="00DF7540">
        <w:t xml:space="preserve"> behoudt zich het recht voor om:</w:t>
      </w:r>
    </w:p>
    <w:p w14:paraId="5AD5476D" w14:textId="77777777" w:rsidR="001E28DB" w:rsidRPr="00DF7540" w:rsidRDefault="001E28DB" w:rsidP="00487F32">
      <w:pPr>
        <w:numPr>
          <w:ilvl w:val="0"/>
          <w:numId w:val="12"/>
        </w:numPr>
        <w:autoSpaceDE w:val="0"/>
        <w:autoSpaceDN w:val="0"/>
        <w:adjustRightInd w:val="0"/>
        <w:spacing w:after="0" w:line="240" w:lineRule="auto"/>
      </w:pPr>
      <w:r w:rsidRPr="00DF7540">
        <w:t>de aanbestedingsprocedure te wijzigen;</w:t>
      </w:r>
    </w:p>
    <w:p w14:paraId="4322066D" w14:textId="77777777" w:rsidR="001E28DB" w:rsidRPr="00DF7540" w:rsidRDefault="001E28DB" w:rsidP="00487F32">
      <w:pPr>
        <w:numPr>
          <w:ilvl w:val="0"/>
          <w:numId w:val="12"/>
        </w:numPr>
        <w:autoSpaceDE w:val="0"/>
        <w:autoSpaceDN w:val="0"/>
        <w:adjustRightInd w:val="0"/>
        <w:spacing w:after="0" w:line="240" w:lineRule="auto"/>
      </w:pPr>
      <w:r w:rsidRPr="00DF7540">
        <w:t>aanbestedingsstukken aan te passen;</w:t>
      </w:r>
    </w:p>
    <w:p w14:paraId="0B5D57AC" w14:textId="77777777" w:rsidR="001E28DB" w:rsidRPr="00DF7540" w:rsidRDefault="001E28DB" w:rsidP="00487F32">
      <w:pPr>
        <w:numPr>
          <w:ilvl w:val="0"/>
          <w:numId w:val="12"/>
        </w:numPr>
        <w:autoSpaceDE w:val="0"/>
        <w:autoSpaceDN w:val="0"/>
        <w:adjustRightInd w:val="0"/>
        <w:spacing w:after="0" w:line="240" w:lineRule="auto"/>
      </w:pPr>
      <w:r w:rsidRPr="00DF7540">
        <w:t>de procedure geheel of gedeeltelijk in te trekken,</w:t>
      </w:r>
    </w:p>
    <w:p w14:paraId="16F90D52" w14:textId="77777777" w:rsidR="001E28DB" w:rsidRPr="00DF7540" w:rsidRDefault="001E28DB" w:rsidP="00DF7540">
      <w:pPr>
        <w:autoSpaceDE w:val="0"/>
        <w:autoSpaceDN w:val="0"/>
        <w:adjustRightInd w:val="0"/>
        <w:spacing w:after="0" w:line="240" w:lineRule="auto"/>
      </w:pPr>
      <w:r w:rsidRPr="00DF7540">
        <w:t>mits daarbij het gelijkheids- en transparantiebeginsel in acht worden genomen. Wijzigingen worden uitsluitend bekendgemaakt via het aanbestedingsplatform.</w:t>
      </w:r>
    </w:p>
    <w:p w14:paraId="6B80C03A" w14:textId="77777777" w:rsidR="001E28DB" w:rsidRPr="00810D0C" w:rsidRDefault="001E28DB" w:rsidP="00487F32">
      <w:pPr>
        <w:pStyle w:val="Heading2"/>
        <w:numPr>
          <w:ilvl w:val="0"/>
          <w:numId w:val="20"/>
        </w:numPr>
        <w:spacing w:line="240" w:lineRule="auto"/>
        <w:ind w:left="851" w:hanging="284"/>
        <w:rPr>
          <w:rFonts w:ascii="Aptos Display" w:hAnsi="Aptos Display"/>
          <w:lang w:eastAsia="nl-NL"/>
        </w:rPr>
      </w:pPr>
      <w:bookmarkStart w:id="286" w:name="_Toc239778115"/>
      <w:bookmarkStart w:id="287" w:name="_Toc243295992"/>
      <w:r w:rsidRPr="00810D0C">
        <w:rPr>
          <w:rFonts w:ascii="Aptos Display" w:hAnsi="Aptos Display"/>
          <w:lang w:eastAsia="nl-NL"/>
        </w:rPr>
        <w:t>Vragenprocedure en meldplicht onduidelijkheden</w:t>
      </w:r>
      <w:bookmarkEnd w:id="286"/>
      <w:bookmarkEnd w:id="287"/>
    </w:p>
    <w:p w14:paraId="455B6F2D" w14:textId="77777777" w:rsidR="001E28DB" w:rsidRPr="00DF7540" w:rsidRDefault="001E28DB" w:rsidP="00DF7540">
      <w:pPr>
        <w:autoSpaceDE w:val="0"/>
        <w:autoSpaceDN w:val="0"/>
        <w:adjustRightInd w:val="0"/>
        <w:spacing w:after="0" w:line="240" w:lineRule="auto"/>
      </w:pPr>
      <w:r w:rsidRPr="00DF7540">
        <w:t>Indien Inschrijvers onduidelijkheden, tegenstrijdigheden of kennelijke fouten in de aanbestedingsstukken constateren, dienen zij deze tijdig via de vragenronde kenbaar te maken.</w:t>
      </w:r>
    </w:p>
    <w:p w14:paraId="5FC4DFCC" w14:textId="77777777" w:rsidR="001E28DB" w:rsidRPr="00DF7540" w:rsidRDefault="001E28DB" w:rsidP="00DF7540">
      <w:pPr>
        <w:autoSpaceDE w:val="0"/>
        <w:autoSpaceDN w:val="0"/>
        <w:adjustRightInd w:val="0"/>
        <w:spacing w:after="0" w:line="240" w:lineRule="auto"/>
      </w:pPr>
      <w:r w:rsidRPr="00DF7540">
        <w:t>Het nalaten hiervan komt volledig voor rekening en risico van Inschrijver.</w:t>
      </w:r>
    </w:p>
    <w:p w14:paraId="1ECA75C5" w14:textId="77777777" w:rsidR="001E28DB" w:rsidRPr="00DF7540" w:rsidRDefault="001E28DB" w:rsidP="00DF7540">
      <w:pPr>
        <w:autoSpaceDE w:val="0"/>
        <w:autoSpaceDN w:val="0"/>
        <w:adjustRightInd w:val="0"/>
        <w:spacing w:after="0" w:line="240" w:lineRule="auto"/>
      </w:pPr>
      <w:r w:rsidRPr="00DF7540">
        <w:t>Na afloop van de inschrijvingstermijn kunnen hieraan geen rechten meer worden ontleend.</w:t>
      </w:r>
    </w:p>
    <w:p w14:paraId="5814C62E" w14:textId="77777777" w:rsidR="001E28DB" w:rsidRPr="00DF7540" w:rsidRDefault="001E28DB" w:rsidP="00DF7540">
      <w:pPr>
        <w:autoSpaceDE w:val="0"/>
        <w:autoSpaceDN w:val="0"/>
        <w:adjustRightInd w:val="0"/>
        <w:spacing w:after="0" w:line="240" w:lineRule="auto"/>
      </w:pPr>
    </w:p>
    <w:p w14:paraId="3003B4B8" w14:textId="77777777" w:rsidR="001E28DB" w:rsidRPr="00DF7540" w:rsidRDefault="001E28DB" w:rsidP="00DF7540">
      <w:pPr>
        <w:autoSpaceDE w:val="0"/>
        <w:autoSpaceDN w:val="0"/>
        <w:adjustRightInd w:val="0"/>
        <w:spacing w:after="0" w:line="240" w:lineRule="auto"/>
      </w:pPr>
      <w:r w:rsidRPr="00DF7540">
        <w:t>Onder herstel of verduidelijking wordt uitsluitend verstaan:</w:t>
      </w:r>
    </w:p>
    <w:p w14:paraId="1938C0CD" w14:textId="77777777" w:rsidR="001E28DB" w:rsidRPr="00DF7540" w:rsidRDefault="001E28DB" w:rsidP="00487F32">
      <w:pPr>
        <w:numPr>
          <w:ilvl w:val="0"/>
          <w:numId w:val="9"/>
        </w:numPr>
        <w:autoSpaceDE w:val="0"/>
        <w:autoSpaceDN w:val="0"/>
        <w:adjustRightInd w:val="0"/>
        <w:spacing w:after="0" w:line="240" w:lineRule="auto"/>
      </w:pPr>
      <w:r w:rsidRPr="00DF7540">
        <w:t>het rechtzetten van een kennelijke verschrijving of rekenfout;</w:t>
      </w:r>
    </w:p>
    <w:p w14:paraId="314936AA" w14:textId="77777777" w:rsidR="001E28DB" w:rsidRPr="00DF7540" w:rsidRDefault="001E28DB" w:rsidP="00487F32">
      <w:pPr>
        <w:numPr>
          <w:ilvl w:val="0"/>
          <w:numId w:val="9"/>
        </w:numPr>
        <w:autoSpaceDE w:val="0"/>
        <w:autoSpaceDN w:val="0"/>
        <w:adjustRightInd w:val="0"/>
        <w:spacing w:after="0" w:line="240" w:lineRule="auto"/>
      </w:pPr>
      <w:r w:rsidRPr="00DF7540">
        <w:t>het verduidelijken van reeds ingediende informatie waarvan de inhoud objectief vaststaat;</w:t>
      </w:r>
    </w:p>
    <w:p w14:paraId="60C2E874" w14:textId="77777777" w:rsidR="001E28DB" w:rsidRPr="00DF7540" w:rsidRDefault="001E28DB" w:rsidP="00487F32">
      <w:pPr>
        <w:numPr>
          <w:ilvl w:val="0"/>
          <w:numId w:val="9"/>
        </w:numPr>
        <w:autoSpaceDE w:val="0"/>
        <w:autoSpaceDN w:val="0"/>
        <w:adjustRightInd w:val="0"/>
        <w:spacing w:after="0" w:line="240" w:lineRule="auto"/>
      </w:pPr>
      <w:r w:rsidRPr="00DF7540">
        <w:t>het herstellen van een administratieve omissie waarvan zonder twijfel kan worden vastgesteld wat bedoeld is.</w:t>
      </w:r>
    </w:p>
    <w:p w14:paraId="305C9C08" w14:textId="77777777" w:rsidR="001E28DB" w:rsidRPr="00DF7540" w:rsidRDefault="001E28DB" w:rsidP="00DF7540">
      <w:pPr>
        <w:autoSpaceDE w:val="0"/>
        <w:autoSpaceDN w:val="0"/>
        <w:adjustRightInd w:val="0"/>
        <w:spacing w:after="0" w:line="240" w:lineRule="auto"/>
      </w:pPr>
    </w:p>
    <w:p w14:paraId="6BDABC57" w14:textId="77777777" w:rsidR="001E28DB" w:rsidRPr="00DF7540" w:rsidRDefault="001E28DB" w:rsidP="00DF7540">
      <w:pPr>
        <w:autoSpaceDE w:val="0"/>
        <w:autoSpaceDN w:val="0"/>
        <w:adjustRightInd w:val="0"/>
        <w:spacing w:after="0" w:line="240" w:lineRule="auto"/>
      </w:pPr>
      <w:r w:rsidRPr="00DF7540">
        <w:t>Het is niet toegestaan om na sluiting van de inschrijvingstermijn:</w:t>
      </w:r>
    </w:p>
    <w:p w14:paraId="417842DA" w14:textId="77777777" w:rsidR="001E28DB" w:rsidRPr="00DF7540" w:rsidRDefault="001E28DB" w:rsidP="00487F32">
      <w:pPr>
        <w:numPr>
          <w:ilvl w:val="0"/>
          <w:numId w:val="10"/>
        </w:numPr>
        <w:autoSpaceDE w:val="0"/>
        <w:autoSpaceDN w:val="0"/>
        <w:adjustRightInd w:val="0"/>
        <w:spacing w:after="0" w:line="240" w:lineRule="auto"/>
      </w:pPr>
      <w:r w:rsidRPr="00DF7540">
        <w:t>ontbrekende documenten alsnog aan te leveren;</w:t>
      </w:r>
    </w:p>
    <w:p w14:paraId="3DA978BE" w14:textId="77777777" w:rsidR="001E28DB" w:rsidRPr="00DF7540" w:rsidRDefault="001E28DB" w:rsidP="00487F32">
      <w:pPr>
        <w:numPr>
          <w:ilvl w:val="0"/>
          <w:numId w:val="10"/>
        </w:numPr>
        <w:autoSpaceDE w:val="0"/>
        <w:autoSpaceDN w:val="0"/>
        <w:adjustRightInd w:val="0"/>
        <w:spacing w:after="0" w:line="240" w:lineRule="auto"/>
      </w:pPr>
      <w:r w:rsidRPr="00DF7540">
        <w:t>nieuwe referenties, verklaringen of bewijsstukken toe te voegen;</w:t>
      </w:r>
    </w:p>
    <w:p w14:paraId="2989D8CE" w14:textId="77777777" w:rsidR="001E28DB" w:rsidRPr="00DF7540" w:rsidRDefault="001E28DB" w:rsidP="00487F32">
      <w:pPr>
        <w:numPr>
          <w:ilvl w:val="0"/>
          <w:numId w:val="10"/>
        </w:numPr>
        <w:autoSpaceDE w:val="0"/>
        <w:autoSpaceDN w:val="0"/>
        <w:adjustRightInd w:val="0"/>
        <w:spacing w:after="0" w:line="240" w:lineRule="auto"/>
      </w:pPr>
      <w:r w:rsidRPr="00DF7540">
        <w:t>inhoudelijke verbeteringen of uitbreidingen aan te brengen;</w:t>
      </w:r>
    </w:p>
    <w:p w14:paraId="284F3120" w14:textId="77777777" w:rsidR="001E28DB" w:rsidRPr="00DF7540" w:rsidRDefault="001E28DB" w:rsidP="00487F32">
      <w:pPr>
        <w:numPr>
          <w:ilvl w:val="0"/>
          <w:numId w:val="10"/>
        </w:numPr>
        <w:autoSpaceDE w:val="0"/>
        <w:autoSpaceDN w:val="0"/>
        <w:adjustRightInd w:val="0"/>
        <w:spacing w:after="0" w:line="240" w:lineRule="auto"/>
      </w:pPr>
      <w:r w:rsidRPr="00DF7540">
        <w:t>een andere aanbieding te doen dan oorspronkelijk is ingediend.</w:t>
      </w:r>
    </w:p>
    <w:p w14:paraId="011C6DBF" w14:textId="77777777" w:rsidR="001E28DB" w:rsidRPr="00DF7540" w:rsidRDefault="001E28DB" w:rsidP="00DF7540">
      <w:pPr>
        <w:autoSpaceDE w:val="0"/>
        <w:autoSpaceDN w:val="0"/>
        <w:adjustRightInd w:val="0"/>
        <w:spacing w:after="0" w:line="240" w:lineRule="auto"/>
      </w:pPr>
    </w:p>
    <w:p w14:paraId="3AAAF90D" w14:textId="05018513" w:rsidR="001E28DB" w:rsidRPr="00DF7540" w:rsidRDefault="001E28DB" w:rsidP="00DF7540">
      <w:pPr>
        <w:autoSpaceDE w:val="0"/>
        <w:autoSpaceDN w:val="0"/>
        <w:adjustRightInd w:val="0"/>
        <w:spacing w:after="0" w:line="240" w:lineRule="auto"/>
      </w:pPr>
      <w:r w:rsidRPr="00DF7540">
        <w:t xml:space="preserve">Indien de </w:t>
      </w:r>
      <w:r w:rsidR="005578D3" w:rsidRPr="00DF7540">
        <w:t>Aanbestedende Dienst</w:t>
      </w:r>
      <w:r w:rsidRPr="00DF7540">
        <w:t xml:space="preserve"> besluit herstel toe te staan, krijgt de betreffende Inschrijver daartoe éénmalig de gelegenheid binnen een door de </w:t>
      </w:r>
      <w:r w:rsidR="005578D3" w:rsidRPr="00DF7540">
        <w:t>Aanbestedende Dienst</w:t>
      </w:r>
      <w:r w:rsidRPr="00DF7540">
        <w:t xml:space="preserve"> te bepalen termijn.</w:t>
      </w:r>
    </w:p>
    <w:p w14:paraId="4C213832" w14:textId="77777777" w:rsidR="001E28DB" w:rsidRPr="00DF7540" w:rsidRDefault="001E28DB" w:rsidP="00DF7540">
      <w:pPr>
        <w:autoSpaceDE w:val="0"/>
        <w:autoSpaceDN w:val="0"/>
        <w:adjustRightInd w:val="0"/>
        <w:spacing w:after="0" w:line="240" w:lineRule="auto"/>
      </w:pPr>
    </w:p>
    <w:p w14:paraId="3175BE9E" w14:textId="77777777" w:rsidR="001E28DB" w:rsidRPr="00DF7540" w:rsidRDefault="001E28DB" w:rsidP="00DF7540">
      <w:pPr>
        <w:autoSpaceDE w:val="0"/>
        <w:autoSpaceDN w:val="0"/>
        <w:adjustRightInd w:val="0"/>
        <w:spacing w:after="0" w:line="240" w:lineRule="auto"/>
      </w:pPr>
      <w:r w:rsidRPr="00DF7540">
        <w:t>Aan een verzoek tot verduidelijking of herstel kunnen door de Inschrijver geen rechten worden ontleend.</w:t>
      </w:r>
    </w:p>
    <w:p w14:paraId="0D1E6ED2" w14:textId="7642B8B3" w:rsidR="001E28DB" w:rsidRPr="00F83385" w:rsidRDefault="001E28DB" w:rsidP="00487F32">
      <w:pPr>
        <w:pStyle w:val="Heading2"/>
        <w:numPr>
          <w:ilvl w:val="0"/>
          <w:numId w:val="20"/>
        </w:numPr>
        <w:spacing w:line="240" w:lineRule="auto"/>
        <w:ind w:left="851" w:hanging="284"/>
        <w:rPr>
          <w:rFonts w:ascii="Aptos Display" w:hAnsi="Aptos Display"/>
          <w:lang w:eastAsia="nl-NL"/>
        </w:rPr>
      </w:pPr>
      <w:bookmarkStart w:id="288" w:name="_Toc239778116"/>
      <w:bookmarkStart w:id="289" w:name="_Toc243295993"/>
      <w:r w:rsidRPr="00F83385">
        <w:rPr>
          <w:rFonts w:ascii="Aptos Display" w:hAnsi="Aptos Display"/>
          <w:lang w:eastAsia="nl-NL"/>
        </w:rPr>
        <w:t xml:space="preserve">Klachtenregeling </w:t>
      </w:r>
      <w:r w:rsidR="005578D3" w:rsidRPr="00F83385">
        <w:rPr>
          <w:rFonts w:ascii="Aptos Display" w:hAnsi="Aptos Display"/>
          <w:lang w:eastAsia="nl-NL"/>
        </w:rPr>
        <w:t>Aanbesteding</w:t>
      </w:r>
      <w:bookmarkEnd w:id="288"/>
      <w:bookmarkEnd w:id="289"/>
    </w:p>
    <w:p w14:paraId="5EEE8B28" w14:textId="76F9F7F5" w:rsidR="001E28DB" w:rsidRPr="00DF7540" w:rsidRDefault="001E28DB" w:rsidP="001271C0">
      <w:r>
        <w:t xml:space="preserve">Inschrijvers die bezwaar hebben tegen (onderdelen van) de aanbestedingsprocedure worden verzocht deze zo spoedig mogelijk gemotiveerd kenbaar te maken via: </w:t>
      </w:r>
      <w:hyperlink r:id="rId23" w:history="1">
        <w:r w:rsidR="00EB14F4" w:rsidRPr="00940BA2">
          <w:rPr>
            <w:rStyle w:val="Hyperlink"/>
          </w:rPr>
          <w:t>procurement@connekt.nl</w:t>
        </w:r>
      </w:hyperlink>
    </w:p>
    <w:p w14:paraId="1C2398B0" w14:textId="73E149B6" w:rsidR="001E28DB" w:rsidRPr="00DF7540" w:rsidRDefault="001E28DB" w:rsidP="001271C0">
      <w:r w:rsidRPr="00DF7540">
        <w:t xml:space="preserve">Het indienen van een klacht schort de aanbestedingsprocedure niet op. </w:t>
      </w:r>
    </w:p>
    <w:p w14:paraId="1CA56677" w14:textId="77777777" w:rsidR="001E28DB" w:rsidRPr="00DF7540" w:rsidRDefault="001E28DB" w:rsidP="001271C0">
      <w:r w:rsidRPr="00DF7540">
        <w:t>Inschrijvers behouden het recht om een klacht voor te leggen aan de Commissie van Aanbestedingsexperts of een gerechtelijke procedure te starten.</w:t>
      </w:r>
    </w:p>
    <w:p w14:paraId="1058B2E2" w14:textId="77777777" w:rsidR="001E28DB" w:rsidRPr="00F83385" w:rsidRDefault="001E28DB" w:rsidP="00487F32">
      <w:pPr>
        <w:pStyle w:val="Heading2"/>
        <w:numPr>
          <w:ilvl w:val="0"/>
          <w:numId w:val="20"/>
        </w:numPr>
        <w:spacing w:line="240" w:lineRule="auto"/>
        <w:ind w:left="851" w:hanging="284"/>
        <w:rPr>
          <w:rFonts w:ascii="Aptos Display" w:hAnsi="Aptos Display"/>
          <w:lang w:eastAsia="nl-NL"/>
        </w:rPr>
      </w:pPr>
      <w:bookmarkStart w:id="290" w:name="_Toc239778117"/>
      <w:bookmarkStart w:id="291" w:name="_Toc243295994"/>
      <w:r w:rsidRPr="00F83385">
        <w:rPr>
          <w:rFonts w:ascii="Aptos Display" w:hAnsi="Aptos Display"/>
          <w:lang w:eastAsia="nl-NL"/>
        </w:rPr>
        <w:t>Vertrouwelijkheid</w:t>
      </w:r>
      <w:bookmarkEnd w:id="290"/>
      <w:bookmarkEnd w:id="291"/>
    </w:p>
    <w:p w14:paraId="35D33ECD" w14:textId="04FD3A28" w:rsidR="001E28DB" w:rsidRPr="00DF7540" w:rsidRDefault="001E28DB" w:rsidP="00DF7540">
      <w:pPr>
        <w:autoSpaceDE w:val="0"/>
        <w:autoSpaceDN w:val="0"/>
        <w:adjustRightInd w:val="0"/>
        <w:spacing w:after="0" w:line="240" w:lineRule="auto"/>
      </w:pPr>
      <w:r w:rsidRPr="00DF7540">
        <w:t xml:space="preserve">De </w:t>
      </w:r>
      <w:r w:rsidR="005578D3" w:rsidRPr="00DF7540">
        <w:t>Aanbestedende Dienst</w:t>
      </w:r>
      <w:r w:rsidRPr="00DF7540">
        <w:t xml:space="preserve"> behandelt alle door Inschrijvers verstrekte informatie vertrouwelijk, voor zover deze informatie als vertrouwelijk is aangemerkt of redelijkerwijs als vertrouwelijk kan worden beschouwd.</w:t>
      </w:r>
    </w:p>
    <w:p w14:paraId="041D08E1" w14:textId="5E94739E" w:rsidR="001E28DB" w:rsidRPr="00DF7540" w:rsidRDefault="001E28DB" w:rsidP="00DF7540">
      <w:pPr>
        <w:autoSpaceDE w:val="0"/>
        <w:autoSpaceDN w:val="0"/>
        <w:adjustRightInd w:val="0"/>
        <w:spacing w:after="0" w:line="240" w:lineRule="auto"/>
      </w:pPr>
      <w:r w:rsidRPr="00DF7540">
        <w:t xml:space="preserve">De </w:t>
      </w:r>
      <w:r w:rsidR="005578D3" w:rsidRPr="00DF7540">
        <w:t>Aanbestedende Dienst</w:t>
      </w:r>
      <w:r w:rsidRPr="00DF7540">
        <w:t xml:space="preserve"> is gerechtigd informatie openbaar te maken indien zij daartoe wettelijk verplicht is, waaronder begrepen verplichtingen op grond van de Wet open overheid (Woo).</w:t>
      </w:r>
    </w:p>
    <w:p w14:paraId="68EA6160" w14:textId="02BF6C3E" w:rsidR="001E28DB" w:rsidRPr="00F83385" w:rsidRDefault="001E28DB" w:rsidP="00487F32">
      <w:pPr>
        <w:pStyle w:val="Heading2"/>
        <w:numPr>
          <w:ilvl w:val="0"/>
          <w:numId w:val="20"/>
        </w:numPr>
        <w:spacing w:line="240" w:lineRule="auto"/>
        <w:ind w:left="851" w:hanging="284"/>
        <w:rPr>
          <w:rFonts w:ascii="Aptos Display" w:hAnsi="Aptos Display"/>
          <w:lang w:eastAsia="nl-NL"/>
        </w:rPr>
      </w:pPr>
      <w:bookmarkStart w:id="292" w:name="_Toc239778118"/>
      <w:bookmarkStart w:id="293" w:name="_Toc243295995"/>
      <w:r w:rsidRPr="00F83385">
        <w:rPr>
          <w:rFonts w:ascii="Aptos Display" w:hAnsi="Aptos Display"/>
          <w:lang w:eastAsia="nl-NL"/>
        </w:rPr>
        <w:t xml:space="preserve">Intellectuele eigendom </w:t>
      </w:r>
      <w:r w:rsidR="00BB22A0" w:rsidRPr="00F83385">
        <w:rPr>
          <w:rFonts w:ascii="Aptos Display" w:hAnsi="Aptos Display"/>
          <w:lang w:eastAsia="nl-NL"/>
        </w:rPr>
        <w:t>Inschrijving</w:t>
      </w:r>
      <w:bookmarkEnd w:id="292"/>
      <w:bookmarkEnd w:id="293"/>
    </w:p>
    <w:p w14:paraId="02A67E37" w14:textId="77777777" w:rsidR="001E28DB" w:rsidRPr="00DF7540" w:rsidRDefault="001E28DB" w:rsidP="00DF7540">
      <w:pPr>
        <w:autoSpaceDE w:val="0"/>
        <w:autoSpaceDN w:val="0"/>
        <w:adjustRightInd w:val="0"/>
        <w:spacing w:after="0" w:line="240" w:lineRule="auto"/>
      </w:pPr>
      <w:r w:rsidRPr="00DF7540">
        <w:t>De intellectuele eigendomsrechten op de door Inschrijvers ingediende Inschrijvingen berusten bij Inschrijver.</w:t>
      </w:r>
    </w:p>
    <w:p w14:paraId="4844AB64" w14:textId="77777777" w:rsidR="001E28DB" w:rsidRPr="00DF7540" w:rsidRDefault="001E28DB" w:rsidP="00DF7540">
      <w:pPr>
        <w:autoSpaceDE w:val="0"/>
        <w:autoSpaceDN w:val="0"/>
        <w:adjustRightInd w:val="0"/>
        <w:spacing w:after="0" w:line="240" w:lineRule="auto"/>
      </w:pPr>
    </w:p>
    <w:p w14:paraId="0D700A01" w14:textId="0E4746E7" w:rsidR="001E28DB" w:rsidRPr="00DF7540" w:rsidRDefault="001E28DB" w:rsidP="00DF7540">
      <w:pPr>
        <w:autoSpaceDE w:val="0"/>
        <w:autoSpaceDN w:val="0"/>
        <w:adjustRightInd w:val="0"/>
        <w:spacing w:after="0" w:line="240" w:lineRule="auto"/>
      </w:pPr>
      <w:r w:rsidRPr="00DF7540">
        <w:t xml:space="preserve">Door het indienen van een Inschrijving verleent Inschrijver de </w:t>
      </w:r>
      <w:r w:rsidR="005578D3" w:rsidRPr="00DF7540">
        <w:t>Aanbestedende Dienst</w:t>
      </w:r>
      <w:r w:rsidRPr="00DF7540">
        <w:t xml:space="preserve"> een kosteloos, niet-exclusief recht om de Inschrijving te gebruiken voor:</w:t>
      </w:r>
    </w:p>
    <w:p w14:paraId="1E3C7759" w14:textId="77777777" w:rsidR="001E28DB" w:rsidRPr="00DF7540" w:rsidRDefault="001E28DB" w:rsidP="00487F32">
      <w:pPr>
        <w:numPr>
          <w:ilvl w:val="0"/>
          <w:numId w:val="14"/>
        </w:numPr>
        <w:autoSpaceDE w:val="0"/>
        <w:autoSpaceDN w:val="0"/>
        <w:adjustRightInd w:val="0"/>
        <w:spacing w:after="0" w:line="240" w:lineRule="auto"/>
      </w:pPr>
      <w:r w:rsidRPr="00DF7540">
        <w:t>beoordeling van de Inschrijving;</w:t>
      </w:r>
    </w:p>
    <w:p w14:paraId="10BB408A" w14:textId="77777777" w:rsidR="001E28DB" w:rsidRPr="00DF7540" w:rsidRDefault="001E28DB" w:rsidP="00487F32">
      <w:pPr>
        <w:numPr>
          <w:ilvl w:val="0"/>
          <w:numId w:val="14"/>
        </w:numPr>
        <w:autoSpaceDE w:val="0"/>
        <w:autoSpaceDN w:val="0"/>
        <w:adjustRightInd w:val="0"/>
        <w:spacing w:after="0" w:line="240" w:lineRule="auto"/>
      </w:pPr>
      <w:r w:rsidRPr="00DF7540">
        <w:t>interne besluitvorming;</w:t>
      </w:r>
    </w:p>
    <w:p w14:paraId="7AA7B23D" w14:textId="77777777" w:rsidR="001E28DB" w:rsidRPr="00DF7540" w:rsidRDefault="001E28DB" w:rsidP="00487F32">
      <w:pPr>
        <w:numPr>
          <w:ilvl w:val="0"/>
          <w:numId w:val="14"/>
        </w:numPr>
        <w:autoSpaceDE w:val="0"/>
        <w:autoSpaceDN w:val="0"/>
        <w:adjustRightInd w:val="0"/>
        <w:spacing w:after="0" w:line="240" w:lineRule="auto"/>
      </w:pPr>
      <w:r w:rsidRPr="00DF7540">
        <w:t>archivering en verantwoording.</w:t>
      </w:r>
    </w:p>
    <w:p w14:paraId="0E6DD2A3" w14:textId="77777777" w:rsidR="001E28DB" w:rsidRPr="00DF7540" w:rsidRDefault="001E28DB" w:rsidP="00DF7540">
      <w:pPr>
        <w:autoSpaceDE w:val="0"/>
        <w:autoSpaceDN w:val="0"/>
        <w:adjustRightInd w:val="0"/>
        <w:spacing w:after="0" w:line="240" w:lineRule="auto"/>
      </w:pPr>
    </w:p>
    <w:p w14:paraId="26367016" w14:textId="77777777" w:rsidR="001E28DB" w:rsidRPr="00DF7540" w:rsidRDefault="001E28DB" w:rsidP="00DF7540">
      <w:pPr>
        <w:autoSpaceDE w:val="0"/>
        <w:autoSpaceDN w:val="0"/>
        <w:adjustRightInd w:val="0"/>
        <w:spacing w:after="0" w:line="240" w:lineRule="auto"/>
      </w:pPr>
      <w:r w:rsidRPr="00DF7540">
        <w:t>Aan het indienen van een Inschrijving kunnen geen aanspraken op vergoeding of eigendomsoverdracht worden ontleend.</w:t>
      </w:r>
    </w:p>
    <w:p w14:paraId="1176D0AA" w14:textId="77777777" w:rsidR="001E28DB" w:rsidRPr="00F83385" w:rsidRDefault="001E28DB" w:rsidP="00487F32">
      <w:pPr>
        <w:pStyle w:val="Heading2"/>
        <w:numPr>
          <w:ilvl w:val="0"/>
          <w:numId w:val="20"/>
        </w:numPr>
        <w:spacing w:line="240" w:lineRule="auto"/>
        <w:ind w:left="851" w:hanging="284"/>
        <w:rPr>
          <w:rFonts w:ascii="Aptos Display" w:hAnsi="Aptos Display"/>
          <w:lang w:eastAsia="nl-NL"/>
        </w:rPr>
      </w:pPr>
      <w:bookmarkStart w:id="294" w:name="_Toc239778119"/>
      <w:bookmarkStart w:id="295" w:name="_Toc243295996"/>
      <w:r w:rsidRPr="00F83385">
        <w:rPr>
          <w:rFonts w:ascii="Aptos Display" w:hAnsi="Aptos Display"/>
          <w:lang w:eastAsia="nl-NL"/>
        </w:rPr>
        <w:t>Privacy en persoonsgegevens</w:t>
      </w:r>
      <w:bookmarkEnd w:id="294"/>
      <w:bookmarkEnd w:id="295"/>
    </w:p>
    <w:p w14:paraId="162FC6FA" w14:textId="131E2165" w:rsidR="001E28DB" w:rsidRPr="00DF7540" w:rsidRDefault="001E28DB" w:rsidP="00DF7540">
      <w:pPr>
        <w:autoSpaceDE w:val="0"/>
        <w:autoSpaceDN w:val="0"/>
        <w:adjustRightInd w:val="0"/>
        <w:spacing w:after="0" w:line="240" w:lineRule="auto"/>
      </w:pPr>
      <w:r w:rsidRPr="00DF7540">
        <w:t xml:space="preserve">In het kader van deze aanbestedingsprocedure verwerkt de </w:t>
      </w:r>
      <w:r w:rsidR="005578D3" w:rsidRPr="00DF7540">
        <w:t>Aanbestedende Dienst</w:t>
      </w:r>
      <w:r w:rsidRPr="00DF7540">
        <w:t xml:space="preserve"> persoonsgegevens, waaronder persoonsgegevens opgenomen in CV’s en referenties.</w:t>
      </w:r>
    </w:p>
    <w:p w14:paraId="41F127A8" w14:textId="77777777" w:rsidR="001E28DB" w:rsidRPr="00DF7540" w:rsidRDefault="001E28DB" w:rsidP="00DF7540">
      <w:pPr>
        <w:autoSpaceDE w:val="0"/>
        <w:autoSpaceDN w:val="0"/>
        <w:adjustRightInd w:val="0"/>
        <w:spacing w:after="0" w:line="240" w:lineRule="auto"/>
      </w:pPr>
    </w:p>
    <w:p w14:paraId="5B8B32C5" w14:textId="77777777" w:rsidR="001E28DB" w:rsidRPr="00DF7540" w:rsidRDefault="001E28DB" w:rsidP="00DF7540">
      <w:pPr>
        <w:autoSpaceDE w:val="0"/>
        <w:autoSpaceDN w:val="0"/>
        <w:adjustRightInd w:val="0"/>
        <w:spacing w:after="0" w:line="240" w:lineRule="auto"/>
      </w:pPr>
      <w:r w:rsidRPr="00DF7540">
        <w:t>Deze persoonsgegevens worden uitsluitend verwerkt ten behoeve van:</w:t>
      </w:r>
    </w:p>
    <w:p w14:paraId="06278823" w14:textId="77777777" w:rsidR="001E28DB" w:rsidRPr="00DF7540" w:rsidRDefault="001E28DB" w:rsidP="00487F32">
      <w:pPr>
        <w:numPr>
          <w:ilvl w:val="0"/>
          <w:numId w:val="15"/>
        </w:numPr>
        <w:autoSpaceDE w:val="0"/>
        <w:autoSpaceDN w:val="0"/>
        <w:adjustRightInd w:val="0"/>
        <w:spacing w:after="0" w:line="240" w:lineRule="auto"/>
      </w:pPr>
      <w:r w:rsidRPr="00DF7540">
        <w:t>beoordeling van de Inschrijvingen;</w:t>
      </w:r>
    </w:p>
    <w:p w14:paraId="359E4EA7" w14:textId="77777777" w:rsidR="001E28DB" w:rsidRPr="00DF7540" w:rsidRDefault="001E28DB" w:rsidP="00487F32">
      <w:pPr>
        <w:numPr>
          <w:ilvl w:val="0"/>
          <w:numId w:val="15"/>
        </w:numPr>
        <w:autoSpaceDE w:val="0"/>
        <w:autoSpaceDN w:val="0"/>
        <w:adjustRightInd w:val="0"/>
        <w:spacing w:after="0" w:line="240" w:lineRule="auto"/>
      </w:pPr>
      <w:r w:rsidRPr="00DF7540">
        <w:t>uitvoering van de aanbestedingsprocedure;</w:t>
      </w:r>
    </w:p>
    <w:p w14:paraId="153C2F64" w14:textId="77777777" w:rsidR="001E28DB" w:rsidRPr="00DF7540" w:rsidRDefault="001E28DB" w:rsidP="00487F32">
      <w:pPr>
        <w:numPr>
          <w:ilvl w:val="0"/>
          <w:numId w:val="15"/>
        </w:numPr>
        <w:autoSpaceDE w:val="0"/>
        <w:autoSpaceDN w:val="0"/>
        <w:adjustRightInd w:val="0"/>
        <w:spacing w:after="0" w:line="240" w:lineRule="auto"/>
      </w:pPr>
      <w:r w:rsidRPr="00DF7540">
        <w:t>wettelijke archief- en verantwoordingsverplichtingen.</w:t>
      </w:r>
    </w:p>
    <w:p w14:paraId="40F2D72F" w14:textId="77777777" w:rsidR="001E28DB" w:rsidRPr="00DF7540" w:rsidRDefault="001E28DB" w:rsidP="00DF7540">
      <w:pPr>
        <w:autoSpaceDE w:val="0"/>
        <w:autoSpaceDN w:val="0"/>
        <w:adjustRightInd w:val="0"/>
        <w:spacing w:after="0" w:line="240" w:lineRule="auto"/>
      </w:pPr>
    </w:p>
    <w:p w14:paraId="3F360755" w14:textId="77777777" w:rsidR="001E28DB" w:rsidRPr="00DF7540" w:rsidRDefault="001E28DB" w:rsidP="00DF7540">
      <w:pPr>
        <w:autoSpaceDE w:val="0"/>
        <w:autoSpaceDN w:val="0"/>
        <w:adjustRightInd w:val="0"/>
        <w:spacing w:after="0" w:line="240" w:lineRule="auto"/>
      </w:pPr>
      <w:r w:rsidRPr="00DF7540">
        <w:t>De verwerking vindt plaats in overeenstemming met de Algemene Verordening Gegevensbescherming (AVG).</w:t>
      </w:r>
    </w:p>
    <w:p w14:paraId="16C418E1" w14:textId="77777777" w:rsidR="001E28DB" w:rsidRPr="00F83385" w:rsidRDefault="001E28DB" w:rsidP="00487F32">
      <w:pPr>
        <w:pStyle w:val="Heading2"/>
        <w:numPr>
          <w:ilvl w:val="0"/>
          <w:numId w:val="20"/>
        </w:numPr>
        <w:spacing w:line="240" w:lineRule="auto"/>
        <w:ind w:left="851" w:hanging="284"/>
        <w:rPr>
          <w:rFonts w:ascii="Aptos Display" w:hAnsi="Aptos Display"/>
          <w:lang w:eastAsia="nl-NL"/>
        </w:rPr>
      </w:pPr>
      <w:bookmarkStart w:id="296" w:name="_Toc239778120"/>
      <w:bookmarkStart w:id="297" w:name="_Toc243295997"/>
      <w:r w:rsidRPr="00F83385">
        <w:rPr>
          <w:rFonts w:ascii="Aptos Display" w:hAnsi="Aptos Display"/>
          <w:lang w:eastAsia="nl-NL"/>
        </w:rPr>
        <w:t>Toepasselijk recht en bevoegde rechter</w:t>
      </w:r>
      <w:bookmarkEnd w:id="296"/>
      <w:bookmarkEnd w:id="297"/>
    </w:p>
    <w:p w14:paraId="7BFB30C6" w14:textId="77777777" w:rsidR="001E28DB" w:rsidRPr="00DF7540" w:rsidRDefault="001E28DB" w:rsidP="00DF7540">
      <w:pPr>
        <w:autoSpaceDE w:val="0"/>
        <w:autoSpaceDN w:val="0"/>
        <w:adjustRightInd w:val="0"/>
        <w:spacing w:after="0" w:line="240" w:lineRule="auto"/>
      </w:pPr>
      <w:r w:rsidRPr="00DF7540">
        <w:t>Op deze aanbestedingsprocedure en de daaruit voortvloeiende geschillen is uitsluitend Nederlands recht van toepassing.</w:t>
      </w:r>
    </w:p>
    <w:p w14:paraId="6E8B0F3E" w14:textId="77777777" w:rsidR="001E28DB" w:rsidRPr="00DF7540" w:rsidRDefault="001E28DB" w:rsidP="00DF7540">
      <w:pPr>
        <w:autoSpaceDE w:val="0"/>
        <w:autoSpaceDN w:val="0"/>
        <w:adjustRightInd w:val="0"/>
        <w:spacing w:after="0" w:line="240" w:lineRule="auto"/>
      </w:pPr>
    </w:p>
    <w:p w14:paraId="67D4AC57" w14:textId="77777777" w:rsidR="001E28DB" w:rsidRPr="00DF7540" w:rsidRDefault="001E28DB" w:rsidP="00DF7540">
      <w:pPr>
        <w:autoSpaceDE w:val="0"/>
        <w:autoSpaceDN w:val="0"/>
        <w:adjustRightInd w:val="0"/>
        <w:spacing w:after="0" w:line="240" w:lineRule="auto"/>
      </w:pPr>
      <w:r w:rsidRPr="00DF7540">
        <w:t>Geschillen worden voorgelegd aan de bevoegde rechter te Den Haag.</w:t>
      </w:r>
    </w:p>
    <w:p w14:paraId="64E47852" w14:textId="77777777" w:rsidR="001E28DB" w:rsidRPr="00DF7540" w:rsidRDefault="001E28DB" w:rsidP="00DF7540">
      <w:pPr>
        <w:autoSpaceDE w:val="0"/>
        <w:autoSpaceDN w:val="0"/>
        <w:adjustRightInd w:val="0"/>
        <w:spacing w:after="0" w:line="240" w:lineRule="auto"/>
        <w:rPr>
          <w:b/>
        </w:rPr>
      </w:pPr>
    </w:p>
    <w:p w14:paraId="2BE8BF27" w14:textId="36B74102" w:rsidR="001E28DB" w:rsidRPr="00F83385" w:rsidRDefault="001E28DB" w:rsidP="00487F32">
      <w:pPr>
        <w:pStyle w:val="Heading2"/>
        <w:numPr>
          <w:ilvl w:val="0"/>
          <w:numId w:val="20"/>
        </w:numPr>
        <w:spacing w:line="240" w:lineRule="auto"/>
        <w:ind w:left="851" w:hanging="284"/>
        <w:rPr>
          <w:rFonts w:ascii="Aptos Display" w:hAnsi="Aptos Display"/>
          <w:lang w:eastAsia="nl-NL"/>
        </w:rPr>
      </w:pPr>
      <w:bookmarkStart w:id="298" w:name="_Toc239778121"/>
      <w:bookmarkStart w:id="299" w:name="_Toc243295998"/>
      <w:r w:rsidRPr="00F83385">
        <w:rPr>
          <w:rFonts w:ascii="Aptos Display" w:hAnsi="Aptos Display"/>
          <w:lang w:eastAsia="nl-NL"/>
        </w:rPr>
        <w:t xml:space="preserve">Rangorde van </w:t>
      </w:r>
      <w:r w:rsidR="005578D3" w:rsidRPr="00F83385">
        <w:rPr>
          <w:rFonts w:ascii="Aptos Display" w:hAnsi="Aptos Display"/>
          <w:lang w:eastAsia="nl-NL"/>
        </w:rPr>
        <w:t>Aanbestedingsdocumenten</w:t>
      </w:r>
      <w:bookmarkEnd w:id="298"/>
      <w:bookmarkEnd w:id="299"/>
    </w:p>
    <w:p w14:paraId="1AF9FB16" w14:textId="3E28FF10" w:rsidR="001E28DB" w:rsidRPr="00DF7540" w:rsidRDefault="001E28DB" w:rsidP="00DF7540">
      <w:pPr>
        <w:autoSpaceDE w:val="0"/>
        <w:autoSpaceDN w:val="0"/>
        <w:adjustRightInd w:val="0"/>
        <w:spacing w:after="0" w:line="240" w:lineRule="auto"/>
      </w:pPr>
      <w:r w:rsidRPr="00DF7540">
        <w:t xml:space="preserve">In geval van tegenstrijdigheden tussen </w:t>
      </w:r>
      <w:r w:rsidR="005578D3" w:rsidRPr="00DF7540">
        <w:t>Aanbestedingsdocumenten</w:t>
      </w:r>
      <w:r w:rsidRPr="00DF7540">
        <w:t xml:space="preserve"> geldt de volgende rangorde:</w:t>
      </w:r>
    </w:p>
    <w:p w14:paraId="03222C26" w14:textId="77777777" w:rsidR="001E28DB" w:rsidRPr="00DF7540" w:rsidRDefault="001E28DB" w:rsidP="00487F32">
      <w:pPr>
        <w:numPr>
          <w:ilvl w:val="0"/>
          <w:numId w:val="16"/>
        </w:numPr>
        <w:autoSpaceDE w:val="0"/>
        <w:autoSpaceDN w:val="0"/>
        <w:adjustRightInd w:val="0"/>
        <w:spacing w:after="0" w:line="240" w:lineRule="auto"/>
      </w:pPr>
      <w:r w:rsidRPr="00DF7540">
        <w:t>de Aanbestedingsleidraad;</w:t>
      </w:r>
    </w:p>
    <w:p w14:paraId="51046746" w14:textId="77777777" w:rsidR="001E28DB" w:rsidRPr="00DF7540" w:rsidRDefault="001E28DB" w:rsidP="00487F32">
      <w:pPr>
        <w:numPr>
          <w:ilvl w:val="0"/>
          <w:numId w:val="16"/>
        </w:numPr>
        <w:autoSpaceDE w:val="0"/>
        <w:autoSpaceDN w:val="0"/>
        <w:adjustRightInd w:val="0"/>
        <w:spacing w:after="0" w:line="240" w:lineRule="auto"/>
      </w:pPr>
      <w:r w:rsidRPr="00DF7540">
        <w:t>de Nota(’s) van Inlichtingen;</w:t>
      </w:r>
    </w:p>
    <w:p w14:paraId="30FACE7C" w14:textId="5CA15596" w:rsidR="001E28DB" w:rsidRPr="00DF7540" w:rsidRDefault="001E28DB" w:rsidP="00487F32">
      <w:pPr>
        <w:numPr>
          <w:ilvl w:val="0"/>
          <w:numId w:val="16"/>
        </w:numPr>
        <w:autoSpaceDE w:val="0"/>
        <w:autoSpaceDN w:val="0"/>
        <w:adjustRightInd w:val="0"/>
        <w:spacing w:after="0" w:line="240" w:lineRule="auto"/>
      </w:pPr>
      <w:r w:rsidRPr="00DF7540">
        <w:t xml:space="preserve">de bijlagen en </w:t>
      </w:r>
      <w:r w:rsidR="005578D3" w:rsidRPr="00DF7540">
        <w:t>Annex</w:t>
      </w:r>
      <w:r w:rsidRPr="00DF7540">
        <w:t>en;</w:t>
      </w:r>
    </w:p>
    <w:p w14:paraId="20D044AA" w14:textId="1F5C5556" w:rsidR="001E28DB" w:rsidRPr="00DF7540" w:rsidRDefault="001E28DB" w:rsidP="00487F32">
      <w:pPr>
        <w:numPr>
          <w:ilvl w:val="0"/>
          <w:numId w:val="16"/>
        </w:numPr>
        <w:autoSpaceDE w:val="0"/>
        <w:autoSpaceDN w:val="0"/>
        <w:adjustRightInd w:val="0"/>
        <w:spacing w:after="0" w:line="240" w:lineRule="auto"/>
      </w:pPr>
      <w:r w:rsidRPr="00DF7540">
        <w:t xml:space="preserve">de conceptovereenkomst en </w:t>
      </w:r>
      <w:r w:rsidR="005578D3" w:rsidRPr="00DF7540">
        <w:t>Algemene Voorwaarden</w:t>
      </w:r>
      <w:r w:rsidRPr="00DF7540">
        <w:t>.</w:t>
      </w:r>
    </w:p>
    <w:p w14:paraId="70E6EA86" w14:textId="77777777" w:rsidR="001E28DB" w:rsidRPr="00DF7540" w:rsidRDefault="001E28DB" w:rsidP="00DF7540">
      <w:pPr>
        <w:autoSpaceDE w:val="0"/>
        <w:autoSpaceDN w:val="0"/>
        <w:adjustRightInd w:val="0"/>
        <w:spacing w:after="0" w:line="240" w:lineRule="auto"/>
      </w:pPr>
    </w:p>
    <w:p w14:paraId="65BFFC6E" w14:textId="6F5279F9" w:rsidR="001E28DB" w:rsidRPr="00DF7540" w:rsidRDefault="001E28DB" w:rsidP="00DF7540">
      <w:pPr>
        <w:autoSpaceDE w:val="0"/>
        <w:autoSpaceDN w:val="0"/>
        <w:adjustRightInd w:val="0"/>
        <w:spacing w:after="0" w:line="240" w:lineRule="auto"/>
      </w:pPr>
      <w:r w:rsidRPr="00DF7540">
        <w:t xml:space="preserve">Bij strijdigheid prevaleert het </w:t>
      </w:r>
      <w:r w:rsidR="00B642B7" w:rsidRPr="00DF7540">
        <w:t>hogergeplaatste</w:t>
      </w:r>
      <w:r w:rsidRPr="00DF7540">
        <w:t xml:space="preserve"> document.</w:t>
      </w:r>
    </w:p>
    <w:p w14:paraId="1143FB94" w14:textId="77777777" w:rsidR="001E28DB" w:rsidRPr="00DF7540" w:rsidRDefault="001E28DB" w:rsidP="00DF7540">
      <w:pPr>
        <w:autoSpaceDE w:val="0"/>
        <w:autoSpaceDN w:val="0"/>
        <w:adjustRightInd w:val="0"/>
        <w:spacing w:after="0" w:line="240" w:lineRule="auto"/>
      </w:pPr>
    </w:p>
    <w:p w14:paraId="57529FEA" w14:textId="77777777" w:rsidR="00B30445" w:rsidRDefault="00B30445"/>
    <w:p w14:paraId="03BD1E7C" w14:textId="17DC537F" w:rsidR="00514C1F" w:rsidRDefault="00EB5876" w:rsidP="001271C0">
      <w:r>
        <w:br/>
      </w:r>
    </w:p>
    <w:sectPr w:rsidR="00514C1F" w:rsidSect="00DB7926">
      <w:headerReference w:type="default" r:id="rId24"/>
      <w:footerReference w:type="default" r:id="rId25"/>
      <w:headerReference w:type="first" r:id="rId26"/>
      <w:pgSz w:w="11906" w:h="16838"/>
      <w:pgMar w:top="1560" w:right="1133" w:bottom="993" w:left="1417" w:header="709" w:footer="25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578964" w14:textId="77777777" w:rsidR="00A135BC" w:rsidRDefault="00A135BC" w:rsidP="001E28DB">
      <w:pPr>
        <w:spacing w:after="0" w:line="240" w:lineRule="auto"/>
      </w:pPr>
      <w:r>
        <w:separator/>
      </w:r>
    </w:p>
  </w:endnote>
  <w:endnote w:type="continuationSeparator" w:id="0">
    <w:p w14:paraId="5CCA1934" w14:textId="77777777" w:rsidR="00A135BC" w:rsidRDefault="00A135BC" w:rsidP="001E28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Yu Mincho">
    <w:altName w:val="游明朝"/>
    <w:panose1 w:val="00000000000000000000"/>
    <w:charset w:val="80"/>
    <w:family w:val="roman"/>
    <w:notTrueType/>
    <w:pitch w:val="default"/>
  </w:font>
  <w:font w:name="Verdana">
    <w:panose1 w:val="020B0604030504040204"/>
    <w:charset w:val="00"/>
    <w:family w:val="swiss"/>
    <w:pitch w:val="variable"/>
    <w:sig w:usb0="A00006FF" w:usb1="4000205B" w:usb2="00000010" w:usb3="00000000" w:csb0="0000019F" w:csb1="00000000"/>
  </w:font>
  <w:font w:name="Aptos Display">
    <w:altName w:val="Calibri"/>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3BAB54" w14:textId="77777777" w:rsidR="001E28DB" w:rsidRDefault="001E28DB">
    <w:pPr>
      <w:pStyle w:val="Footer"/>
      <w:tabs>
        <w:tab w:val="clear" w:pos="9072"/>
      </w:tabs>
      <w:rPr>
        <w:rFonts w:ascii="Aptos" w:hAnsi="Aptos"/>
        <w:sz w:val="18"/>
        <w:szCs w:val="18"/>
      </w:rPr>
    </w:pPr>
    <w:r>
      <w:rPr>
        <w:rFonts w:ascii="Aptos" w:hAnsi="Aptos"/>
        <w:sz w:val="18"/>
        <w:szCs w:val="18"/>
      </w:rPr>
      <w:t xml:space="preserve">_________________________________________________________________________________________________________________                                        </w:t>
    </w:r>
  </w:p>
  <w:p w14:paraId="2E285D3B" w14:textId="77777777" w:rsidR="001E28DB" w:rsidRPr="000025D9" w:rsidRDefault="001E28DB">
    <w:pPr>
      <w:pStyle w:val="Footer"/>
      <w:tabs>
        <w:tab w:val="clear" w:pos="9072"/>
      </w:tabs>
      <w:rPr>
        <w:sz w:val="20"/>
        <w:szCs w:val="20"/>
      </w:rPr>
    </w:pPr>
    <w:r w:rsidRPr="000025D9">
      <w:rPr>
        <w:rFonts w:ascii="Aptos" w:hAnsi="Aptos"/>
        <w:sz w:val="18"/>
        <w:szCs w:val="18"/>
      </w:rPr>
      <w:t xml:space="preserve">Stichting Connekt (Aanbestedende dienst) </w:t>
    </w:r>
    <w:r>
      <w:rPr>
        <w:rFonts w:ascii="Aptos" w:hAnsi="Aptos"/>
        <w:sz w:val="18"/>
        <w:szCs w:val="18"/>
      </w:rPr>
      <w:t>als u</w:t>
    </w:r>
    <w:r w:rsidRPr="000025D9">
      <w:rPr>
        <w:rFonts w:ascii="Aptos" w:hAnsi="Aptos"/>
        <w:sz w:val="18"/>
        <w:szCs w:val="18"/>
      </w:rPr>
      <w:t>it</w:t>
    </w:r>
    <w:r>
      <w:rPr>
        <w:rFonts w:ascii="Aptos" w:hAnsi="Aptos"/>
        <w:sz w:val="18"/>
        <w:szCs w:val="18"/>
      </w:rPr>
      <w:t>voeringsinstantie</w:t>
    </w:r>
    <w:r w:rsidRPr="000025D9">
      <w:rPr>
        <w:rFonts w:ascii="Aptos" w:hAnsi="Aptos"/>
        <w:sz w:val="18"/>
        <w:szCs w:val="18"/>
      </w:rPr>
      <w:t xml:space="preserve"> </w:t>
    </w:r>
    <w:r>
      <w:rPr>
        <w:rFonts w:ascii="Aptos" w:hAnsi="Aptos"/>
        <w:sz w:val="18"/>
        <w:szCs w:val="18"/>
      </w:rPr>
      <w:t xml:space="preserve">namens </w:t>
    </w:r>
    <w:r w:rsidRPr="000025D9">
      <w:rPr>
        <w:rFonts w:ascii="Aptos" w:hAnsi="Aptos"/>
        <w:sz w:val="18"/>
        <w:szCs w:val="18"/>
      </w:rPr>
      <w:t>het Ministerie van Infrastructuur</w:t>
    </w:r>
    <w:r>
      <w:rPr>
        <w:rFonts w:ascii="Aptos" w:hAnsi="Aptos"/>
        <w:sz w:val="18"/>
        <w:szCs w:val="18"/>
      </w:rPr>
      <w:t xml:space="preserve">                        </w:t>
    </w:r>
    <w:sdt>
      <w:sdtPr>
        <w:rPr>
          <w:sz w:val="20"/>
          <w:szCs w:val="20"/>
        </w:rPr>
        <w:id w:val="-1877540905"/>
        <w:docPartObj>
          <w:docPartGallery w:val="Page Numbers (Bottom of Page)"/>
          <w:docPartUnique/>
        </w:docPartObj>
      </w:sdtPr>
      <w:sdtContent>
        <w:r w:rsidRPr="000025D9">
          <w:rPr>
            <w:sz w:val="18"/>
            <w:szCs w:val="18"/>
          </w:rPr>
          <w:fldChar w:fldCharType="begin"/>
        </w:r>
        <w:r w:rsidRPr="000025D9">
          <w:rPr>
            <w:sz w:val="18"/>
            <w:szCs w:val="18"/>
          </w:rPr>
          <w:instrText>PAGE   \* MERGEFORMAT</w:instrText>
        </w:r>
        <w:r w:rsidRPr="000025D9">
          <w:rPr>
            <w:sz w:val="18"/>
            <w:szCs w:val="18"/>
          </w:rPr>
          <w:fldChar w:fldCharType="separate"/>
        </w:r>
        <w:r w:rsidRPr="000025D9">
          <w:rPr>
            <w:sz w:val="18"/>
            <w:szCs w:val="18"/>
          </w:rPr>
          <w:t>4</w:t>
        </w:r>
        <w:r w:rsidRPr="000025D9">
          <w:rPr>
            <w:sz w:val="18"/>
            <w:szCs w:val="18"/>
          </w:rPr>
          <w:fldChar w:fldCharType="end"/>
        </w:r>
      </w:sdtContent>
    </w:sdt>
  </w:p>
  <w:p w14:paraId="5D8D5E3F" w14:textId="77777777" w:rsidR="001E28DB" w:rsidRPr="000025D9" w:rsidRDefault="001E28DB">
    <w:pPr>
      <w:spacing w:line="240" w:lineRule="auto"/>
      <w:jc w:val="center"/>
      <w:rPr>
        <w:sz w:val="20"/>
        <w:szCs w:val="20"/>
      </w:rPr>
    </w:pPr>
    <w:r w:rsidRPr="000025D9">
      <w:rPr>
        <w:rFonts w:ascii="Aptos" w:hAnsi="Aptos"/>
        <w:sz w:val="18"/>
        <w:szCs w:val="18"/>
      </w:rPr>
      <w:t>en Waterstaat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00CCCF" w14:textId="77777777" w:rsidR="00A135BC" w:rsidRDefault="00A135BC" w:rsidP="001E28DB">
      <w:pPr>
        <w:spacing w:after="0" w:line="240" w:lineRule="auto"/>
      </w:pPr>
      <w:r>
        <w:separator/>
      </w:r>
    </w:p>
  </w:footnote>
  <w:footnote w:type="continuationSeparator" w:id="0">
    <w:p w14:paraId="4043EF1F" w14:textId="77777777" w:rsidR="00A135BC" w:rsidRDefault="00A135BC" w:rsidP="001E28DB">
      <w:pPr>
        <w:spacing w:after="0" w:line="240" w:lineRule="auto"/>
      </w:pPr>
      <w:r>
        <w:continuationSeparator/>
      </w:r>
    </w:p>
  </w:footnote>
  <w:footnote w:id="1">
    <w:p w14:paraId="134397B5" w14:textId="641EC627" w:rsidR="001E28DB" w:rsidRPr="00C85DD5" w:rsidRDefault="001E28DB" w:rsidP="00DF7540">
      <w:pPr>
        <w:pStyle w:val="FootnoteText"/>
        <w:spacing w:line="240" w:lineRule="auto"/>
        <w:rPr>
          <w:sz w:val="18"/>
          <w:szCs w:val="18"/>
        </w:rPr>
      </w:pPr>
      <w:r>
        <w:rPr>
          <w:rStyle w:val="FootnoteReference"/>
        </w:rPr>
        <w:footnoteRef/>
      </w:r>
      <w:r>
        <w:t xml:space="preserve"> </w:t>
      </w:r>
      <w:r w:rsidRPr="00C85DD5">
        <w:rPr>
          <w:sz w:val="18"/>
          <w:szCs w:val="18"/>
        </w:rPr>
        <w:t xml:space="preserve">Een gedragsverklaring aanbesteden is een verklaring van de minister van Veiligheid en Justitie dat uit een onderzoek naar de betrokken natuurlijke persoon of rechtspersoon geen bezwaren bestaan in verband met </w:t>
      </w:r>
      <w:r w:rsidR="002C1251">
        <w:rPr>
          <w:sz w:val="18"/>
          <w:szCs w:val="18"/>
        </w:rPr>
        <w:t>Inschrijving</w:t>
      </w:r>
      <w:r w:rsidRPr="00C85DD5">
        <w:rPr>
          <w:sz w:val="18"/>
          <w:szCs w:val="18"/>
        </w:rPr>
        <w:t xml:space="preserve"> op overheidsopdrachten, speciale-sectoropdrachten, concessieovereenkomsten voor openbare werken of prijsvragen. De gedragsverklaring moet aangevraagd worden Centraal Orgaan Verklaring Omtrent Gedrag (COVOG). Zie verder: http://www.justis.nl/Producten/gedragsverklaring-aanbesteden/. De beslistermijn is 4 weken voor een natuurlijk persoon en 8 weken voor een rechtspersoon.</w:t>
      </w:r>
    </w:p>
  </w:footnote>
  <w:footnote w:id="2">
    <w:p w14:paraId="231FA41E" w14:textId="77777777" w:rsidR="001E28DB" w:rsidRDefault="001E28DB" w:rsidP="00DF7540">
      <w:pPr>
        <w:pStyle w:val="FootnoteText"/>
        <w:spacing w:line="240" w:lineRule="auto"/>
      </w:pPr>
      <w:r w:rsidRPr="00C85DD5">
        <w:rPr>
          <w:rStyle w:val="FootnoteReference"/>
          <w:sz w:val="18"/>
          <w:szCs w:val="18"/>
        </w:rPr>
        <w:footnoteRef/>
      </w:r>
      <w:r w:rsidRPr="00C85DD5">
        <w:rPr>
          <w:sz w:val="18"/>
          <w:szCs w:val="18"/>
        </w:rPr>
        <w:t xml:space="preserve"> Een Verklaring van de Belastingdienst (Verklaring Betalingsgedrag nakoming fiscale verplichtingen) is een verklaring van de Belastingdienst waarmee u aantoont dat op uw naam of op naam van uw onderneming geen belastingaanslagen of andere vorderingen openstaan.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3910F5" w14:textId="77777777" w:rsidR="001E28DB" w:rsidRDefault="001E28DB">
    <w:pPr>
      <w:pStyle w:val="Header"/>
      <w:tabs>
        <w:tab w:val="clear" w:pos="4536"/>
        <w:tab w:val="left" w:pos="4733"/>
      </w:tabs>
      <w:ind w:left="708"/>
      <w:jc w:val="right"/>
      <w:rPr>
        <w:noProof/>
      </w:rPr>
    </w:pPr>
    <w:r w:rsidRPr="00EF642E">
      <w:rPr>
        <w:rFonts w:cstheme="minorHAnsi"/>
        <w:noProof/>
        <w:sz w:val="36"/>
        <w:szCs w:val="36"/>
      </w:rPr>
      <w:drawing>
        <wp:anchor distT="0" distB="0" distL="114300" distR="114300" simplePos="0" relativeHeight="251658240" behindDoc="0" locked="0" layoutInCell="1" allowOverlap="1" wp14:anchorId="7D8C5C7E" wp14:editId="0CC55ADE">
          <wp:simplePos x="0" y="0"/>
          <wp:positionH relativeFrom="margin">
            <wp:posOffset>-642620</wp:posOffset>
          </wp:positionH>
          <wp:positionV relativeFrom="paragraph">
            <wp:posOffset>6986</wp:posOffset>
          </wp:positionV>
          <wp:extent cx="1397283" cy="533400"/>
          <wp:effectExtent l="0" t="0" r="0" b="0"/>
          <wp:wrapNone/>
          <wp:docPr id="178628593" name="Afbeelding 1" descr="Afbeelding met Lettertype, Graphics, logo, grafische vormgeving&#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3646310" name="Afbeelding 1" descr="Afbeelding met Lettertype, Graphics, logo, grafische vormgeving&#10;&#10;Door AI gegenereerde inhoud is mogelijk onjuist."/>
                  <pic:cNvPicPr/>
                </pic:nvPicPr>
                <pic:blipFill>
                  <a:blip r:embed="rId1">
                    <a:extLst>
                      <a:ext uri="{28A0092B-C50C-407E-A947-70E740481C1C}">
                        <a14:useLocalDpi xmlns:a14="http://schemas.microsoft.com/office/drawing/2010/main" val="0"/>
                      </a:ext>
                    </a:extLst>
                  </a:blip>
                  <a:stretch>
                    <a:fillRect/>
                  </a:stretch>
                </pic:blipFill>
                <pic:spPr>
                  <a:xfrm>
                    <a:off x="0" y="0"/>
                    <a:ext cx="1399837" cy="534375"/>
                  </a:xfrm>
                  <a:prstGeom prst="rect">
                    <a:avLst/>
                  </a:prstGeom>
                </pic:spPr>
              </pic:pic>
            </a:graphicData>
          </a:graphic>
          <wp14:sizeRelH relativeFrom="margin">
            <wp14:pctWidth>0</wp14:pctWidth>
          </wp14:sizeRelH>
          <wp14:sizeRelV relativeFrom="margin">
            <wp14:pctHeight>0</wp14:pctHeight>
          </wp14:sizeRelV>
        </wp:anchor>
      </w:drawing>
    </w:r>
  </w:p>
  <w:p w14:paraId="674C6F60" w14:textId="69FDEEC5" w:rsidR="001E28DB" w:rsidRDefault="001E28DB">
    <w:pPr>
      <w:pStyle w:val="Header"/>
      <w:tabs>
        <w:tab w:val="clear" w:pos="4536"/>
        <w:tab w:val="left" w:pos="4733"/>
      </w:tabs>
      <w:ind w:left="426" w:firstLine="850"/>
      <w:jc w:val="center"/>
      <w:rPr>
        <w:rFonts w:ascii="Aptos" w:eastAsiaTheme="minorHAnsi" w:hAnsi="Aptos" w:cstheme="minorBidi"/>
        <w:i/>
        <w:iCs/>
        <w:sz w:val="18"/>
        <w:szCs w:val="18"/>
      </w:rPr>
    </w:pPr>
    <w:r w:rsidRPr="007014C2">
      <w:rPr>
        <w:rFonts w:ascii="Aptos" w:hAnsi="Aptos"/>
        <w:i/>
        <w:iCs/>
        <w:sz w:val="18"/>
        <w:szCs w:val="18"/>
      </w:rPr>
      <w:t xml:space="preserve">Europese openbare aanbesteding </w:t>
    </w:r>
    <w:r w:rsidRPr="007014C2">
      <w:rPr>
        <w:rFonts w:ascii="Aptos" w:eastAsiaTheme="minorHAnsi" w:hAnsi="Aptos" w:cstheme="minorBidi"/>
        <w:i/>
        <w:iCs/>
        <w:sz w:val="18"/>
        <w:szCs w:val="18"/>
      </w:rPr>
      <w:t xml:space="preserve">ROVK </w:t>
    </w:r>
    <w:r w:rsidR="00F50E56">
      <w:rPr>
        <w:rFonts w:ascii="Aptos" w:eastAsiaTheme="minorHAnsi" w:hAnsi="Aptos" w:cstheme="minorBidi"/>
        <w:i/>
        <w:iCs/>
        <w:sz w:val="18"/>
        <w:szCs w:val="18"/>
      </w:rPr>
      <w:t>Team Bouwen en Beheer BDI</w:t>
    </w:r>
  </w:p>
  <w:p w14:paraId="7A59B70C" w14:textId="77777777" w:rsidR="001E28DB" w:rsidRDefault="001E28DB">
    <w:pPr>
      <w:pStyle w:val="Header"/>
      <w:tabs>
        <w:tab w:val="clear" w:pos="4536"/>
        <w:tab w:val="left" w:pos="4733"/>
      </w:tabs>
      <w:ind w:left="426" w:firstLine="850"/>
      <w:jc w:val="center"/>
      <w:rPr>
        <w:rFonts w:ascii="Aptos" w:hAnsi="Aptos"/>
        <w:sz w:val="18"/>
        <w:szCs w:val="18"/>
      </w:rPr>
    </w:pPr>
  </w:p>
  <w:p w14:paraId="5ED04D41" w14:textId="77777777" w:rsidR="001E28DB" w:rsidRPr="007014C2" w:rsidRDefault="001E28DB">
    <w:pPr>
      <w:pStyle w:val="Header"/>
      <w:tabs>
        <w:tab w:val="clear" w:pos="4536"/>
        <w:tab w:val="left" w:pos="4733"/>
      </w:tabs>
      <w:ind w:left="426" w:firstLine="850"/>
      <w:jc w:val="center"/>
      <w:rPr>
        <w:rFonts w:ascii="Aptos" w:hAnsi="Aptos"/>
        <w:sz w:val="18"/>
        <w:szCs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8A88BA" w14:textId="77777777" w:rsidR="001E28DB" w:rsidRDefault="001E28DB">
    <w:pPr>
      <w:pStyle w:val="Header"/>
      <w:tabs>
        <w:tab w:val="clear" w:pos="4536"/>
        <w:tab w:val="left" w:pos="4733"/>
      </w:tabs>
      <w:ind w:left="708"/>
      <w:jc w:val="right"/>
      <w:rPr>
        <w:noProof/>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C467A"/>
    <w:multiLevelType w:val="hybridMultilevel"/>
    <w:tmpl w:val="6B3446B0"/>
    <w:lvl w:ilvl="0" w:tplc="04130001">
      <w:start w:val="1"/>
      <w:numFmt w:val="bullet"/>
      <w:lvlText w:val=""/>
      <w:lvlJc w:val="left"/>
      <w:pPr>
        <w:ind w:left="1146" w:hanging="360"/>
      </w:pPr>
      <w:rPr>
        <w:rFonts w:ascii="Symbol" w:hAnsi="Symbol" w:hint="default"/>
      </w:rPr>
    </w:lvl>
    <w:lvl w:ilvl="1" w:tplc="04130003">
      <w:start w:val="1"/>
      <w:numFmt w:val="bullet"/>
      <w:lvlText w:val="o"/>
      <w:lvlJc w:val="left"/>
      <w:pPr>
        <w:ind w:left="1866" w:hanging="360"/>
      </w:pPr>
      <w:rPr>
        <w:rFonts w:ascii="Courier New" w:hAnsi="Courier New" w:cs="Courier New" w:hint="default"/>
      </w:rPr>
    </w:lvl>
    <w:lvl w:ilvl="2" w:tplc="04130005">
      <w:start w:val="1"/>
      <w:numFmt w:val="bullet"/>
      <w:lvlText w:val=""/>
      <w:lvlJc w:val="left"/>
      <w:pPr>
        <w:ind w:left="2586" w:hanging="360"/>
      </w:pPr>
      <w:rPr>
        <w:rFonts w:ascii="Wingdings" w:hAnsi="Wingdings" w:hint="default"/>
      </w:rPr>
    </w:lvl>
    <w:lvl w:ilvl="3" w:tplc="04130001" w:tentative="1">
      <w:start w:val="1"/>
      <w:numFmt w:val="bullet"/>
      <w:lvlText w:val=""/>
      <w:lvlJc w:val="left"/>
      <w:pPr>
        <w:ind w:left="3306" w:hanging="360"/>
      </w:pPr>
      <w:rPr>
        <w:rFonts w:ascii="Symbol" w:hAnsi="Symbol" w:hint="default"/>
      </w:rPr>
    </w:lvl>
    <w:lvl w:ilvl="4" w:tplc="04130003" w:tentative="1">
      <w:start w:val="1"/>
      <w:numFmt w:val="bullet"/>
      <w:lvlText w:val="o"/>
      <w:lvlJc w:val="left"/>
      <w:pPr>
        <w:ind w:left="4026" w:hanging="360"/>
      </w:pPr>
      <w:rPr>
        <w:rFonts w:ascii="Courier New" w:hAnsi="Courier New" w:cs="Courier New" w:hint="default"/>
      </w:rPr>
    </w:lvl>
    <w:lvl w:ilvl="5" w:tplc="04130005" w:tentative="1">
      <w:start w:val="1"/>
      <w:numFmt w:val="bullet"/>
      <w:lvlText w:val=""/>
      <w:lvlJc w:val="left"/>
      <w:pPr>
        <w:ind w:left="4746" w:hanging="360"/>
      </w:pPr>
      <w:rPr>
        <w:rFonts w:ascii="Wingdings" w:hAnsi="Wingdings" w:hint="default"/>
      </w:rPr>
    </w:lvl>
    <w:lvl w:ilvl="6" w:tplc="04130001" w:tentative="1">
      <w:start w:val="1"/>
      <w:numFmt w:val="bullet"/>
      <w:lvlText w:val=""/>
      <w:lvlJc w:val="left"/>
      <w:pPr>
        <w:ind w:left="5466" w:hanging="360"/>
      </w:pPr>
      <w:rPr>
        <w:rFonts w:ascii="Symbol" w:hAnsi="Symbol" w:hint="default"/>
      </w:rPr>
    </w:lvl>
    <w:lvl w:ilvl="7" w:tplc="04130003" w:tentative="1">
      <w:start w:val="1"/>
      <w:numFmt w:val="bullet"/>
      <w:lvlText w:val="o"/>
      <w:lvlJc w:val="left"/>
      <w:pPr>
        <w:ind w:left="6186" w:hanging="360"/>
      </w:pPr>
      <w:rPr>
        <w:rFonts w:ascii="Courier New" w:hAnsi="Courier New" w:cs="Courier New" w:hint="default"/>
      </w:rPr>
    </w:lvl>
    <w:lvl w:ilvl="8" w:tplc="04130005" w:tentative="1">
      <w:start w:val="1"/>
      <w:numFmt w:val="bullet"/>
      <w:lvlText w:val=""/>
      <w:lvlJc w:val="left"/>
      <w:pPr>
        <w:ind w:left="6906" w:hanging="360"/>
      </w:pPr>
      <w:rPr>
        <w:rFonts w:ascii="Wingdings" w:hAnsi="Wingdings" w:hint="default"/>
      </w:rPr>
    </w:lvl>
  </w:abstractNum>
  <w:abstractNum w:abstractNumId="1" w15:restartNumberingAfterBreak="0">
    <w:nsid w:val="00AE36EB"/>
    <w:multiLevelType w:val="hybridMultilevel"/>
    <w:tmpl w:val="367E0C9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 w15:restartNumberingAfterBreak="0">
    <w:nsid w:val="012631A4"/>
    <w:multiLevelType w:val="hybridMultilevel"/>
    <w:tmpl w:val="3924ADE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 w15:restartNumberingAfterBreak="0">
    <w:nsid w:val="01294336"/>
    <w:multiLevelType w:val="multilevel"/>
    <w:tmpl w:val="57FCB184"/>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576" w:hanging="576"/>
      </w:pPr>
      <w:rPr>
        <w:rFonts w:hint="default"/>
      </w:rPr>
    </w:lvl>
    <w:lvl w:ilvl="2">
      <w:start w:val="1"/>
      <w:numFmt w:val="decimal"/>
      <w:pStyle w:val="Heading3"/>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4" w15:restartNumberingAfterBreak="0">
    <w:nsid w:val="055D7A8A"/>
    <w:multiLevelType w:val="hybridMultilevel"/>
    <w:tmpl w:val="A81A750A"/>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 w15:restartNumberingAfterBreak="0">
    <w:nsid w:val="0578056C"/>
    <w:multiLevelType w:val="multilevel"/>
    <w:tmpl w:val="3F04D20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 w15:restartNumberingAfterBreak="0">
    <w:nsid w:val="07323B34"/>
    <w:multiLevelType w:val="hybridMultilevel"/>
    <w:tmpl w:val="26E485D2"/>
    <w:lvl w:ilvl="0" w:tplc="9E9C467A">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7" w15:restartNumberingAfterBreak="0">
    <w:nsid w:val="096214CD"/>
    <w:multiLevelType w:val="multilevel"/>
    <w:tmpl w:val="84901AA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8" w15:restartNumberingAfterBreak="0">
    <w:nsid w:val="0A9648D1"/>
    <w:multiLevelType w:val="hybridMultilevel"/>
    <w:tmpl w:val="7B7011CA"/>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9" w15:restartNumberingAfterBreak="0">
    <w:nsid w:val="0EE06D2C"/>
    <w:multiLevelType w:val="hybridMultilevel"/>
    <w:tmpl w:val="1F82077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0" w15:restartNumberingAfterBreak="0">
    <w:nsid w:val="0FD50D48"/>
    <w:multiLevelType w:val="hybridMultilevel"/>
    <w:tmpl w:val="231E9B10"/>
    <w:lvl w:ilvl="0" w:tplc="04130001">
      <w:start w:val="1"/>
      <w:numFmt w:val="bullet"/>
      <w:lvlText w:val=""/>
      <w:lvlJc w:val="left"/>
      <w:pPr>
        <w:ind w:left="1080" w:hanging="360"/>
      </w:pPr>
      <w:rPr>
        <w:rFonts w:ascii="Symbol" w:hAnsi="Symbol" w:hint="default"/>
      </w:rPr>
    </w:lvl>
    <w:lvl w:ilvl="1" w:tplc="04130005">
      <w:start w:val="1"/>
      <w:numFmt w:val="bullet"/>
      <w:lvlText w:val=""/>
      <w:lvlJc w:val="left"/>
      <w:pPr>
        <w:ind w:left="1800" w:hanging="360"/>
      </w:pPr>
      <w:rPr>
        <w:rFonts w:ascii="Wingdings" w:hAnsi="Wingdings"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1" w15:restartNumberingAfterBreak="0">
    <w:nsid w:val="13002808"/>
    <w:multiLevelType w:val="multilevel"/>
    <w:tmpl w:val="D9FACCA6"/>
    <w:lvl w:ilvl="0">
      <w:start w:val="13"/>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 w15:restartNumberingAfterBreak="0">
    <w:nsid w:val="135E36D0"/>
    <w:multiLevelType w:val="multilevel"/>
    <w:tmpl w:val="F5A2C9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3E438FC"/>
    <w:multiLevelType w:val="multilevel"/>
    <w:tmpl w:val="CE844C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5B03A17"/>
    <w:multiLevelType w:val="hybridMultilevel"/>
    <w:tmpl w:val="68AC1CE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5" w15:restartNumberingAfterBreak="0">
    <w:nsid w:val="15C43B80"/>
    <w:multiLevelType w:val="hybridMultilevel"/>
    <w:tmpl w:val="94564466"/>
    <w:lvl w:ilvl="0" w:tplc="A9500914">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6" w15:restartNumberingAfterBreak="0">
    <w:nsid w:val="184253D4"/>
    <w:multiLevelType w:val="multilevel"/>
    <w:tmpl w:val="66A2E9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B7E55BB"/>
    <w:multiLevelType w:val="hybridMultilevel"/>
    <w:tmpl w:val="DBF8487E"/>
    <w:lvl w:ilvl="0" w:tplc="6C8CC144">
      <w:numFmt w:val="bullet"/>
      <w:lvlText w:val="-"/>
      <w:lvlJc w:val="left"/>
      <w:pPr>
        <w:ind w:left="720" w:hanging="360"/>
      </w:pPr>
      <w:rPr>
        <w:rFonts w:ascii="Aptos" w:eastAsia="Times New Roman" w:hAnsi="Aptos"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1BB34B92"/>
    <w:multiLevelType w:val="multilevel"/>
    <w:tmpl w:val="E1E803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DCD70A5"/>
    <w:multiLevelType w:val="hybridMultilevel"/>
    <w:tmpl w:val="988A6D1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0" w15:restartNumberingAfterBreak="0">
    <w:nsid w:val="23A23C2E"/>
    <w:multiLevelType w:val="hybridMultilevel"/>
    <w:tmpl w:val="EB9C7C9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1" w15:restartNumberingAfterBreak="0">
    <w:nsid w:val="250A3742"/>
    <w:multiLevelType w:val="multilevel"/>
    <w:tmpl w:val="AD3C86A4"/>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2" w15:restartNumberingAfterBreak="0">
    <w:nsid w:val="260679C7"/>
    <w:multiLevelType w:val="multilevel"/>
    <w:tmpl w:val="451C90E4"/>
    <w:lvl w:ilvl="0">
      <w:start w:val="10"/>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2B192815"/>
    <w:multiLevelType w:val="multilevel"/>
    <w:tmpl w:val="DC5660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FE81FF1"/>
    <w:multiLevelType w:val="hybridMultilevel"/>
    <w:tmpl w:val="DCB234B6"/>
    <w:lvl w:ilvl="0" w:tplc="0413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5" w15:restartNumberingAfterBreak="0">
    <w:nsid w:val="37945816"/>
    <w:multiLevelType w:val="multilevel"/>
    <w:tmpl w:val="1FB01A7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6" w15:restartNumberingAfterBreak="0">
    <w:nsid w:val="3C647F53"/>
    <w:multiLevelType w:val="multilevel"/>
    <w:tmpl w:val="F078E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2AA2EFB"/>
    <w:multiLevelType w:val="hybridMultilevel"/>
    <w:tmpl w:val="096253BA"/>
    <w:lvl w:ilvl="0" w:tplc="69DA6508">
      <w:start w:val="1"/>
      <w:numFmt w:val="bullet"/>
      <w:lvlText w:val=""/>
      <w:lvlJc w:val="left"/>
      <w:pPr>
        <w:ind w:left="720" w:hanging="360"/>
      </w:pPr>
      <w:rPr>
        <w:rFonts w:ascii="Wingdings" w:hAnsi="Wingdings" w:hint="default"/>
        <w:color w:val="auto"/>
      </w:rPr>
    </w:lvl>
    <w:lvl w:ilvl="1" w:tplc="019ADE14">
      <w:numFmt w:val="bullet"/>
      <w:lvlText w:val="-"/>
      <w:lvlJc w:val="left"/>
      <w:pPr>
        <w:ind w:left="1440" w:hanging="360"/>
      </w:pPr>
      <w:rPr>
        <w:rFonts w:ascii="Trebuchet MS" w:eastAsiaTheme="minorEastAsia" w:hAnsi="Trebuchet MS" w:cs="Verdana"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448B5E70"/>
    <w:multiLevelType w:val="multilevel"/>
    <w:tmpl w:val="5F883A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6A14225"/>
    <w:multiLevelType w:val="multilevel"/>
    <w:tmpl w:val="A972179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0" w15:restartNumberingAfterBreak="0">
    <w:nsid w:val="46C36770"/>
    <w:multiLevelType w:val="hybridMultilevel"/>
    <w:tmpl w:val="E68C080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1" w15:restartNumberingAfterBreak="0">
    <w:nsid w:val="4C4067F4"/>
    <w:multiLevelType w:val="hybridMultilevel"/>
    <w:tmpl w:val="7A185C58"/>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2" w15:restartNumberingAfterBreak="0">
    <w:nsid w:val="5205416B"/>
    <w:multiLevelType w:val="multilevel"/>
    <w:tmpl w:val="AD3C86A4"/>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33" w15:restartNumberingAfterBreak="0">
    <w:nsid w:val="52287F61"/>
    <w:multiLevelType w:val="hybridMultilevel"/>
    <w:tmpl w:val="846CBC8A"/>
    <w:lvl w:ilvl="0" w:tplc="04130001">
      <w:start w:val="1"/>
      <w:numFmt w:val="bullet"/>
      <w:lvlText w:val=""/>
      <w:lvlJc w:val="left"/>
      <w:pPr>
        <w:ind w:left="360" w:hanging="360"/>
      </w:pPr>
      <w:rPr>
        <w:rFonts w:ascii="Symbol" w:hAnsi="Symbol" w:hint="default"/>
      </w:rPr>
    </w:lvl>
    <w:lvl w:ilvl="1" w:tplc="7B54DB8C">
      <w:numFmt w:val="bullet"/>
      <w:lvlText w:val="•"/>
      <w:lvlJc w:val="left"/>
      <w:pPr>
        <w:ind w:left="1080" w:hanging="360"/>
      </w:pPr>
      <w:rPr>
        <w:rFonts w:ascii="Aptos" w:eastAsia="Times New Roman" w:hAnsi="Aptos" w:cs="Arial"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4" w15:restartNumberingAfterBreak="0">
    <w:nsid w:val="52A95EAC"/>
    <w:multiLevelType w:val="multilevel"/>
    <w:tmpl w:val="48F412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540755B8"/>
    <w:multiLevelType w:val="hybridMultilevel"/>
    <w:tmpl w:val="E60AC182"/>
    <w:lvl w:ilvl="0" w:tplc="207CB1C6">
      <w:start w:val="2"/>
      <w:numFmt w:val="upperRoman"/>
      <w:lvlText w:val="%1."/>
      <w:lvlJc w:val="righ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6" w15:restartNumberingAfterBreak="0">
    <w:nsid w:val="5472670D"/>
    <w:multiLevelType w:val="hybridMultilevel"/>
    <w:tmpl w:val="6696257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7" w15:restartNumberingAfterBreak="0">
    <w:nsid w:val="559E57CA"/>
    <w:multiLevelType w:val="hybridMultilevel"/>
    <w:tmpl w:val="3B6ADB1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8" w15:restartNumberingAfterBreak="0">
    <w:nsid w:val="56333BC8"/>
    <w:multiLevelType w:val="hybridMultilevel"/>
    <w:tmpl w:val="2AE29150"/>
    <w:lvl w:ilvl="0" w:tplc="1A080D9C">
      <w:start w:val="1"/>
      <w:numFmt w:val="bullet"/>
      <w:lvlText w:val=""/>
      <w:lvlJc w:val="left"/>
      <w:pPr>
        <w:ind w:left="720" w:hanging="360"/>
      </w:pPr>
      <w:rPr>
        <w:rFonts w:ascii="Wingdings" w:hAnsi="Wingdings" w:hint="default"/>
        <w:b w:val="0"/>
        <w:i w:val="0"/>
        <w:sz w:val="2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9" w15:restartNumberingAfterBreak="0">
    <w:nsid w:val="57CD1FC7"/>
    <w:multiLevelType w:val="hybridMultilevel"/>
    <w:tmpl w:val="90FC7F7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0" w15:restartNumberingAfterBreak="0">
    <w:nsid w:val="5A5950B8"/>
    <w:multiLevelType w:val="hybridMultilevel"/>
    <w:tmpl w:val="ECAC127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1" w15:restartNumberingAfterBreak="0">
    <w:nsid w:val="5B0B01E8"/>
    <w:multiLevelType w:val="hybridMultilevel"/>
    <w:tmpl w:val="889EAD4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2" w15:restartNumberingAfterBreak="0">
    <w:nsid w:val="5D763A00"/>
    <w:multiLevelType w:val="hybridMultilevel"/>
    <w:tmpl w:val="A278441A"/>
    <w:lvl w:ilvl="0" w:tplc="0413001B">
      <w:start w:val="1"/>
      <w:numFmt w:val="lowerRoman"/>
      <w:lvlText w:val="%1."/>
      <w:lvlJc w:val="righ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3" w15:restartNumberingAfterBreak="0">
    <w:nsid w:val="5E1D3DBD"/>
    <w:multiLevelType w:val="hybridMultilevel"/>
    <w:tmpl w:val="5274C75C"/>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4" w15:restartNumberingAfterBreak="0">
    <w:nsid w:val="5F83674C"/>
    <w:multiLevelType w:val="multilevel"/>
    <w:tmpl w:val="1FA66A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61750E4D"/>
    <w:multiLevelType w:val="multilevel"/>
    <w:tmpl w:val="C7B63BC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6" w15:restartNumberingAfterBreak="0">
    <w:nsid w:val="64AA120C"/>
    <w:multiLevelType w:val="hybridMultilevel"/>
    <w:tmpl w:val="06846D7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7" w15:restartNumberingAfterBreak="0">
    <w:nsid w:val="669A7D25"/>
    <w:multiLevelType w:val="multilevel"/>
    <w:tmpl w:val="AF76B6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681411F0"/>
    <w:multiLevelType w:val="hybridMultilevel"/>
    <w:tmpl w:val="A3E64764"/>
    <w:lvl w:ilvl="0" w:tplc="133424E4">
      <w:start w:val="1"/>
      <w:numFmt w:val="upperRoman"/>
      <w:lvlText w:val="%1."/>
      <w:lvlJc w:val="righ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9" w15:restartNumberingAfterBreak="0">
    <w:nsid w:val="6AFB68C1"/>
    <w:multiLevelType w:val="multilevel"/>
    <w:tmpl w:val="DD386F12"/>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50" w15:restartNumberingAfterBreak="0">
    <w:nsid w:val="6F833CB9"/>
    <w:multiLevelType w:val="hybridMultilevel"/>
    <w:tmpl w:val="725225C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1" w15:restartNumberingAfterBreak="0">
    <w:nsid w:val="6FF71D32"/>
    <w:multiLevelType w:val="multilevel"/>
    <w:tmpl w:val="5D226B7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52" w15:restartNumberingAfterBreak="0">
    <w:nsid w:val="70890D81"/>
    <w:multiLevelType w:val="multilevel"/>
    <w:tmpl w:val="A4A8439C"/>
    <w:lvl w:ilvl="0">
      <w:start w:val="6"/>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53" w15:restartNumberingAfterBreak="0">
    <w:nsid w:val="717E38CC"/>
    <w:multiLevelType w:val="hybridMultilevel"/>
    <w:tmpl w:val="E6BC410C"/>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4" w15:restartNumberingAfterBreak="0">
    <w:nsid w:val="71EB09E2"/>
    <w:multiLevelType w:val="hybridMultilevel"/>
    <w:tmpl w:val="284A09B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5" w15:restartNumberingAfterBreak="0">
    <w:nsid w:val="72766DDF"/>
    <w:multiLevelType w:val="hybridMultilevel"/>
    <w:tmpl w:val="8BEEA26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6" w15:restartNumberingAfterBreak="0">
    <w:nsid w:val="72C116F1"/>
    <w:multiLevelType w:val="multilevel"/>
    <w:tmpl w:val="9CB0774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57" w15:restartNumberingAfterBreak="0">
    <w:nsid w:val="7AC644AF"/>
    <w:multiLevelType w:val="hybridMultilevel"/>
    <w:tmpl w:val="345E68A0"/>
    <w:lvl w:ilvl="0" w:tplc="FFFFFFFF">
      <w:start w:val="1"/>
      <w:numFmt w:val="bullet"/>
      <w:lvlText w:val=""/>
      <w:lvlJc w:val="left"/>
      <w:pPr>
        <w:ind w:left="360" w:hanging="360"/>
      </w:pPr>
      <w:rPr>
        <w:rFonts w:ascii="Symbol" w:hAnsi="Symbol" w:hint="default"/>
      </w:rPr>
    </w:lvl>
    <w:lvl w:ilvl="1" w:tplc="04130005">
      <w:start w:val="1"/>
      <w:numFmt w:val="bullet"/>
      <w:lvlText w:val=""/>
      <w:lvlJc w:val="left"/>
      <w:pPr>
        <w:ind w:left="1080" w:hanging="360"/>
      </w:pPr>
      <w:rPr>
        <w:rFonts w:ascii="Wingdings" w:hAnsi="Wingdings"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8" w15:restartNumberingAfterBreak="0">
    <w:nsid w:val="7C8A208E"/>
    <w:multiLevelType w:val="multilevel"/>
    <w:tmpl w:val="1AFC9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7CC60E53"/>
    <w:multiLevelType w:val="hybridMultilevel"/>
    <w:tmpl w:val="822EA9C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60" w15:restartNumberingAfterBreak="0">
    <w:nsid w:val="7D17289E"/>
    <w:multiLevelType w:val="hybridMultilevel"/>
    <w:tmpl w:val="F25083C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61" w15:restartNumberingAfterBreak="0">
    <w:nsid w:val="7DB67E41"/>
    <w:multiLevelType w:val="hybridMultilevel"/>
    <w:tmpl w:val="C2584F4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62" w15:restartNumberingAfterBreak="0">
    <w:nsid w:val="7E7F2EB5"/>
    <w:multiLevelType w:val="multilevel"/>
    <w:tmpl w:val="1CE022B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3" w15:restartNumberingAfterBreak="0">
    <w:nsid w:val="7E916612"/>
    <w:multiLevelType w:val="multilevel"/>
    <w:tmpl w:val="254883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22971233">
    <w:abstractNumId w:val="27"/>
  </w:num>
  <w:num w:numId="2" w16cid:durableId="857962477">
    <w:abstractNumId w:val="10"/>
  </w:num>
  <w:num w:numId="3" w16cid:durableId="160397003">
    <w:abstractNumId w:val="33"/>
  </w:num>
  <w:num w:numId="4" w16cid:durableId="1288664172">
    <w:abstractNumId w:val="30"/>
  </w:num>
  <w:num w:numId="5" w16cid:durableId="958536676">
    <w:abstractNumId w:val="38"/>
  </w:num>
  <w:num w:numId="6" w16cid:durableId="357976351">
    <w:abstractNumId w:val="0"/>
  </w:num>
  <w:num w:numId="7" w16cid:durableId="853495558">
    <w:abstractNumId w:val="42"/>
  </w:num>
  <w:num w:numId="8" w16cid:durableId="2069104565">
    <w:abstractNumId w:val="15"/>
  </w:num>
  <w:num w:numId="9" w16cid:durableId="590625832">
    <w:abstractNumId w:val="18"/>
  </w:num>
  <w:num w:numId="10" w16cid:durableId="1210146818">
    <w:abstractNumId w:val="13"/>
  </w:num>
  <w:num w:numId="11" w16cid:durableId="1962298819">
    <w:abstractNumId w:val="63"/>
  </w:num>
  <w:num w:numId="12" w16cid:durableId="778064135">
    <w:abstractNumId w:val="58"/>
  </w:num>
  <w:num w:numId="13" w16cid:durableId="659505098">
    <w:abstractNumId w:val="16"/>
  </w:num>
  <w:num w:numId="14" w16cid:durableId="1704866016">
    <w:abstractNumId w:val="12"/>
  </w:num>
  <w:num w:numId="15" w16cid:durableId="2086487703">
    <w:abstractNumId w:val="28"/>
  </w:num>
  <w:num w:numId="16" w16cid:durableId="50271280">
    <w:abstractNumId w:val="44"/>
  </w:num>
  <w:num w:numId="17" w16cid:durableId="566959363">
    <w:abstractNumId w:val="45"/>
  </w:num>
  <w:num w:numId="18" w16cid:durableId="1101219187">
    <w:abstractNumId w:val="3"/>
  </w:num>
  <w:num w:numId="19" w16cid:durableId="127875865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021665832">
    <w:abstractNumId w:val="35"/>
  </w:num>
  <w:num w:numId="21" w16cid:durableId="1595285995">
    <w:abstractNumId w:val="48"/>
  </w:num>
  <w:num w:numId="22" w16cid:durableId="638149020">
    <w:abstractNumId w:val="50"/>
  </w:num>
  <w:num w:numId="23" w16cid:durableId="1874150513">
    <w:abstractNumId w:val="55"/>
  </w:num>
  <w:num w:numId="24" w16cid:durableId="1347251227">
    <w:abstractNumId w:val="4"/>
  </w:num>
  <w:num w:numId="25" w16cid:durableId="2053117642">
    <w:abstractNumId w:val="53"/>
  </w:num>
  <w:num w:numId="26" w16cid:durableId="753864683">
    <w:abstractNumId w:val="57"/>
  </w:num>
  <w:num w:numId="27" w16cid:durableId="509955333">
    <w:abstractNumId w:val="24"/>
  </w:num>
  <w:num w:numId="28" w16cid:durableId="782962784">
    <w:abstractNumId w:val="36"/>
  </w:num>
  <w:num w:numId="29" w16cid:durableId="164901097">
    <w:abstractNumId w:val="51"/>
  </w:num>
  <w:num w:numId="30" w16cid:durableId="1332950327">
    <w:abstractNumId w:val="7"/>
  </w:num>
  <w:num w:numId="31" w16cid:durableId="1610351645">
    <w:abstractNumId w:val="25"/>
  </w:num>
  <w:num w:numId="32" w16cid:durableId="1676420817">
    <w:abstractNumId w:val="62"/>
  </w:num>
  <w:num w:numId="33" w16cid:durableId="1769042070">
    <w:abstractNumId w:val="29"/>
  </w:num>
  <w:num w:numId="34" w16cid:durableId="1271014312">
    <w:abstractNumId w:val="5"/>
  </w:num>
  <w:num w:numId="35" w16cid:durableId="1226330236">
    <w:abstractNumId w:val="46"/>
  </w:num>
  <w:num w:numId="36" w16cid:durableId="162820353">
    <w:abstractNumId w:val="60"/>
  </w:num>
  <w:num w:numId="37" w16cid:durableId="1217468159">
    <w:abstractNumId w:val="39"/>
  </w:num>
  <w:num w:numId="38" w16cid:durableId="1371496129">
    <w:abstractNumId w:val="32"/>
  </w:num>
  <w:num w:numId="39" w16cid:durableId="540019434">
    <w:abstractNumId w:val="21"/>
  </w:num>
  <w:num w:numId="40" w16cid:durableId="1988852564">
    <w:abstractNumId w:val="9"/>
  </w:num>
  <w:num w:numId="41" w16cid:durableId="775488960">
    <w:abstractNumId w:val="6"/>
  </w:num>
  <w:num w:numId="42" w16cid:durableId="1140801139">
    <w:abstractNumId w:val="14"/>
  </w:num>
  <w:num w:numId="43" w16cid:durableId="1657689066">
    <w:abstractNumId w:val="8"/>
  </w:num>
  <w:num w:numId="44" w16cid:durableId="2114354701">
    <w:abstractNumId w:val="61"/>
  </w:num>
  <w:num w:numId="45" w16cid:durableId="1836606395">
    <w:abstractNumId w:val="41"/>
  </w:num>
  <w:num w:numId="46" w16cid:durableId="260993124">
    <w:abstractNumId w:val="54"/>
  </w:num>
  <w:num w:numId="47" w16cid:durableId="1526211288">
    <w:abstractNumId w:val="59"/>
  </w:num>
  <w:num w:numId="48" w16cid:durableId="1278681506">
    <w:abstractNumId w:val="49"/>
  </w:num>
  <w:num w:numId="49" w16cid:durableId="419913831">
    <w:abstractNumId w:val="52"/>
  </w:num>
  <w:num w:numId="50" w16cid:durableId="251084157">
    <w:abstractNumId w:val="22"/>
  </w:num>
  <w:num w:numId="51" w16cid:durableId="1284116892">
    <w:abstractNumId w:val="11"/>
  </w:num>
  <w:num w:numId="52" w16cid:durableId="440298515">
    <w:abstractNumId w:val="40"/>
  </w:num>
  <w:num w:numId="53" w16cid:durableId="110711093">
    <w:abstractNumId w:val="19"/>
  </w:num>
  <w:num w:numId="54" w16cid:durableId="595695">
    <w:abstractNumId w:val="56"/>
  </w:num>
  <w:num w:numId="55" w16cid:durableId="486094485">
    <w:abstractNumId w:val="47"/>
  </w:num>
  <w:num w:numId="56" w16cid:durableId="236403310">
    <w:abstractNumId w:val="23"/>
  </w:num>
  <w:num w:numId="57" w16cid:durableId="875891862">
    <w:abstractNumId w:val="1"/>
  </w:num>
  <w:num w:numId="58" w16cid:durableId="139810014">
    <w:abstractNumId w:val="2"/>
  </w:num>
  <w:num w:numId="59" w16cid:durableId="1454127543">
    <w:abstractNumId w:val="26"/>
  </w:num>
  <w:num w:numId="60" w16cid:durableId="434328484">
    <w:abstractNumId w:val="34"/>
  </w:num>
  <w:num w:numId="61" w16cid:durableId="1893038959">
    <w:abstractNumId w:val="20"/>
  </w:num>
  <w:num w:numId="62" w16cid:durableId="109476277">
    <w:abstractNumId w:val="37"/>
  </w:num>
  <w:num w:numId="63" w16cid:durableId="1652909221">
    <w:abstractNumId w:val="31"/>
  </w:num>
  <w:num w:numId="64" w16cid:durableId="1016929056">
    <w:abstractNumId w:val="43"/>
  </w:num>
  <w:num w:numId="65" w16cid:durableId="1707946548">
    <w:abstractNumId w:val="17"/>
  </w:num>
  <w:numIdMacAtCleanup w:val="6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doNotDisplayPageBoundaries/>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28DB"/>
    <w:rsid w:val="0000012B"/>
    <w:rsid w:val="00001151"/>
    <w:rsid w:val="00004A16"/>
    <w:rsid w:val="00005C56"/>
    <w:rsid w:val="00007501"/>
    <w:rsid w:val="0000767A"/>
    <w:rsid w:val="0000771A"/>
    <w:rsid w:val="0001101A"/>
    <w:rsid w:val="0001136E"/>
    <w:rsid w:val="00011B10"/>
    <w:rsid w:val="000123CE"/>
    <w:rsid w:val="0001439A"/>
    <w:rsid w:val="00014932"/>
    <w:rsid w:val="00014A57"/>
    <w:rsid w:val="00016A95"/>
    <w:rsid w:val="00016B0B"/>
    <w:rsid w:val="000208B6"/>
    <w:rsid w:val="0002091A"/>
    <w:rsid w:val="00020EE7"/>
    <w:rsid w:val="0002146B"/>
    <w:rsid w:val="000215C7"/>
    <w:rsid w:val="0002192C"/>
    <w:rsid w:val="00022EE8"/>
    <w:rsid w:val="00022F0C"/>
    <w:rsid w:val="0002319D"/>
    <w:rsid w:val="00023C0B"/>
    <w:rsid w:val="000262AA"/>
    <w:rsid w:val="00026452"/>
    <w:rsid w:val="000265DD"/>
    <w:rsid w:val="000274F5"/>
    <w:rsid w:val="00027B93"/>
    <w:rsid w:val="00027CFB"/>
    <w:rsid w:val="000305A2"/>
    <w:rsid w:val="00031E7A"/>
    <w:rsid w:val="0003232F"/>
    <w:rsid w:val="0003234C"/>
    <w:rsid w:val="0003273C"/>
    <w:rsid w:val="000328B3"/>
    <w:rsid w:val="00032F02"/>
    <w:rsid w:val="000337FD"/>
    <w:rsid w:val="00035C40"/>
    <w:rsid w:val="000365F1"/>
    <w:rsid w:val="00036D20"/>
    <w:rsid w:val="0003789D"/>
    <w:rsid w:val="000378BA"/>
    <w:rsid w:val="00037C76"/>
    <w:rsid w:val="00041E1F"/>
    <w:rsid w:val="000424B5"/>
    <w:rsid w:val="000459B5"/>
    <w:rsid w:val="00046758"/>
    <w:rsid w:val="00052DD3"/>
    <w:rsid w:val="00053985"/>
    <w:rsid w:val="000539C6"/>
    <w:rsid w:val="0005491A"/>
    <w:rsid w:val="00054BA1"/>
    <w:rsid w:val="000558C2"/>
    <w:rsid w:val="00055D05"/>
    <w:rsid w:val="00056F02"/>
    <w:rsid w:val="00060281"/>
    <w:rsid w:val="00061639"/>
    <w:rsid w:val="00061DC5"/>
    <w:rsid w:val="00061DCC"/>
    <w:rsid w:val="00062136"/>
    <w:rsid w:val="000624B1"/>
    <w:rsid w:val="00062DED"/>
    <w:rsid w:val="00064415"/>
    <w:rsid w:val="00064616"/>
    <w:rsid w:val="00064AE6"/>
    <w:rsid w:val="00064E1C"/>
    <w:rsid w:val="000652B7"/>
    <w:rsid w:val="000658BE"/>
    <w:rsid w:val="000659E2"/>
    <w:rsid w:val="00066355"/>
    <w:rsid w:val="00066B05"/>
    <w:rsid w:val="00067A29"/>
    <w:rsid w:val="00067AD8"/>
    <w:rsid w:val="00072A19"/>
    <w:rsid w:val="00072BD2"/>
    <w:rsid w:val="0007323C"/>
    <w:rsid w:val="000734C9"/>
    <w:rsid w:val="00073820"/>
    <w:rsid w:val="000745FC"/>
    <w:rsid w:val="00074A1B"/>
    <w:rsid w:val="000756D7"/>
    <w:rsid w:val="00075C09"/>
    <w:rsid w:val="00076957"/>
    <w:rsid w:val="000772FA"/>
    <w:rsid w:val="00077BBC"/>
    <w:rsid w:val="000800C5"/>
    <w:rsid w:val="00080E2B"/>
    <w:rsid w:val="00081766"/>
    <w:rsid w:val="0008237F"/>
    <w:rsid w:val="00082F9D"/>
    <w:rsid w:val="00083186"/>
    <w:rsid w:val="00083656"/>
    <w:rsid w:val="0008428D"/>
    <w:rsid w:val="00085A0E"/>
    <w:rsid w:val="0009047D"/>
    <w:rsid w:val="0009206E"/>
    <w:rsid w:val="0009315D"/>
    <w:rsid w:val="0009342E"/>
    <w:rsid w:val="0009371B"/>
    <w:rsid w:val="00095165"/>
    <w:rsid w:val="000969B4"/>
    <w:rsid w:val="000A0183"/>
    <w:rsid w:val="000A0786"/>
    <w:rsid w:val="000A15AF"/>
    <w:rsid w:val="000A264A"/>
    <w:rsid w:val="000A2C25"/>
    <w:rsid w:val="000A3316"/>
    <w:rsid w:val="000A3360"/>
    <w:rsid w:val="000A3B02"/>
    <w:rsid w:val="000A4094"/>
    <w:rsid w:val="000A5AC1"/>
    <w:rsid w:val="000A6CFC"/>
    <w:rsid w:val="000A7979"/>
    <w:rsid w:val="000B02BF"/>
    <w:rsid w:val="000B06BA"/>
    <w:rsid w:val="000B11F9"/>
    <w:rsid w:val="000B21A8"/>
    <w:rsid w:val="000B3F4F"/>
    <w:rsid w:val="000B4570"/>
    <w:rsid w:val="000B46F8"/>
    <w:rsid w:val="000B7778"/>
    <w:rsid w:val="000B788C"/>
    <w:rsid w:val="000C1B28"/>
    <w:rsid w:val="000C2A4E"/>
    <w:rsid w:val="000C3214"/>
    <w:rsid w:val="000C3F21"/>
    <w:rsid w:val="000C6004"/>
    <w:rsid w:val="000C698F"/>
    <w:rsid w:val="000C7388"/>
    <w:rsid w:val="000D156E"/>
    <w:rsid w:val="000D29F8"/>
    <w:rsid w:val="000D3D34"/>
    <w:rsid w:val="000D407D"/>
    <w:rsid w:val="000D4866"/>
    <w:rsid w:val="000D49E9"/>
    <w:rsid w:val="000D4BB5"/>
    <w:rsid w:val="000D5F3C"/>
    <w:rsid w:val="000D6024"/>
    <w:rsid w:val="000D6D71"/>
    <w:rsid w:val="000D7716"/>
    <w:rsid w:val="000D7FE0"/>
    <w:rsid w:val="000E0F2B"/>
    <w:rsid w:val="000E110F"/>
    <w:rsid w:val="000E421E"/>
    <w:rsid w:val="000E5E94"/>
    <w:rsid w:val="000E603A"/>
    <w:rsid w:val="000E6DF7"/>
    <w:rsid w:val="000E6F5A"/>
    <w:rsid w:val="000E7666"/>
    <w:rsid w:val="000E7A48"/>
    <w:rsid w:val="000F00C0"/>
    <w:rsid w:val="000F00FB"/>
    <w:rsid w:val="000F02DC"/>
    <w:rsid w:val="000F06FB"/>
    <w:rsid w:val="000F289D"/>
    <w:rsid w:val="000F32CF"/>
    <w:rsid w:val="000F4177"/>
    <w:rsid w:val="000F4502"/>
    <w:rsid w:val="000F6A6F"/>
    <w:rsid w:val="000F6F1E"/>
    <w:rsid w:val="001005E2"/>
    <w:rsid w:val="00103258"/>
    <w:rsid w:val="00104C4F"/>
    <w:rsid w:val="00104C7B"/>
    <w:rsid w:val="00105705"/>
    <w:rsid w:val="00105CD0"/>
    <w:rsid w:val="0010725B"/>
    <w:rsid w:val="00110302"/>
    <w:rsid w:val="001103F4"/>
    <w:rsid w:val="00110E6A"/>
    <w:rsid w:val="001116E7"/>
    <w:rsid w:val="0011178B"/>
    <w:rsid w:val="00111ACB"/>
    <w:rsid w:val="00111BB6"/>
    <w:rsid w:val="001122A4"/>
    <w:rsid w:val="001126F7"/>
    <w:rsid w:val="00113555"/>
    <w:rsid w:val="00114D81"/>
    <w:rsid w:val="00116233"/>
    <w:rsid w:val="00116611"/>
    <w:rsid w:val="001168FC"/>
    <w:rsid w:val="00116D69"/>
    <w:rsid w:val="00117321"/>
    <w:rsid w:val="00117A6A"/>
    <w:rsid w:val="00120CFA"/>
    <w:rsid w:val="00120E22"/>
    <w:rsid w:val="001234CD"/>
    <w:rsid w:val="00123B90"/>
    <w:rsid w:val="00124FA4"/>
    <w:rsid w:val="0012524D"/>
    <w:rsid w:val="001256B7"/>
    <w:rsid w:val="0012579C"/>
    <w:rsid w:val="001269F7"/>
    <w:rsid w:val="00127042"/>
    <w:rsid w:val="001271C0"/>
    <w:rsid w:val="00133576"/>
    <w:rsid w:val="0013380D"/>
    <w:rsid w:val="00133FF9"/>
    <w:rsid w:val="00134793"/>
    <w:rsid w:val="001361E8"/>
    <w:rsid w:val="00136EDA"/>
    <w:rsid w:val="00137A39"/>
    <w:rsid w:val="001419B0"/>
    <w:rsid w:val="001422AE"/>
    <w:rsid w:val="001430F8"/>
    <w:rsid w:val="00144DCF"/>
    <w:rsid w:val="00146FD7"/>
    <w:rsid w:val="0014758D"/>
    <w:rsid w:val="00147AD1"/>
    <w:rsid w:val="00147D78"/>
    <w:rsid w:val="00151F75"/>
    <w:rsid w:val="0015423D"/>
    <w:rsid w:val="00154854"/>
    <w:rsid w:val="00154914"/>
    <w:rsid w:val="001556E3"/>
    <w:rsid w:val="00155C1C"/>
    <w:rsid w:val="00155C49"/>
    <w:rsid w:val="0015625D"/>
    <w:rsid w:val="001563B0"/>
    <w:rsid w:val="0015657A"/>
    <w:rsid w:val="00156A22"/>
    <w:rsid w:val="00161EF7"/>
    <w:rsid w:val="001623AC"/>
    <w:rsid w:val="0016329B"/>
    <w:rsid w:val="0016381F"/>
    <w:rsid w:val="001647E1"/>
    <w:rsid w:val="00164A45"/>
    <w:rsid w:val="00164B38"/>
    <w:rsid w:val="001656B4"/>
    <w:rsid w:val="001661EA"/>
    <w:rsid w:val="0016700F"/>
    <w:rsid w:val="00171780"/>
    <w:rsid w:val="00171DC9"/>
    <w:rsid w:val="00173A77"/>
    <w:rsid w:val="00174378"/>
    <w:rsid w:val="00174465"/>
    <w:rsid w:val="00174782"/>
    <w:rsid w:val="00174BCF"/>
    <w:rsid w:val="00175D62"/>
    <w:rsid w:val="0017617A"/>
    <w:rsid w:val="00176F21"/>
    <w:rsid w:val="00177AEE"/>
    <w:rsid w:val="001802A4"/>
    <w:rsid w:val="00180FE7"/>
    <w:rsid w:val="00181333"/>
    <w:rsid w:val="001816B9"/>
    <w:rsid w:val="00181878"/>
    <w:rsid w:val="00183E82"/>
    <w:rsid w:val="00185B26"/>
    <w:rsid w:val="00187A0C"/>
    <w:rsid w:val="0019140B"/>
    <w:rsid w:val="001932C0"/>
    <w:rsid w:val="00194698"/>
    <w:rsid w:val="00194D3A"/>
    <w:rsid w:val="0019552A"/>
    <w:rsid w:val="00195FE0"/>
    <w:rsid w:val="0019609F"/>
    <w:rsid w:val="00196D34"/>
    <w:rsid w:val="00197872"/>
    <w:rsid w:val="001A0692"/>
    <w:rsid w:val="001A14F6"/>
    <w:rsid w:val="001A40C1"/>
    <w:rsid w:val="001A411B"/>
    <w:rsid w:val="001A46F5"/>
    <w:rsid w:val="001A4EE4"/>
    <w:rsid w:val="001A5EDE"/>
    <w:rsid w:val="001A6864"/>
    <w:rsid w:val="001A6AF5"/>
    <w:rsid w:val="001B0735"/>
    <w:rsid w:val="001B1526"/>
    <w:rsid w:val="001B2166"/>
    <w:rsid w:val="001B230A"/>
    <w:rsid w:val="001B271D"/>
    <w:rsid w:val="001B2B5E"/>
    <w:rsid w:val="001B3265"/>
    <w:rsid w:val="001B4102"/>
    <w:rsid w:val="001B4235"/>
    <w:rsid w:val="001B4E61"/>
    <w:rsid w:val="001B65F0"/>
    <w:rsid w:val="001B6CC9"/>
    <w:rsid w:val="001B78B3"/>
    <w:rsid w:val="001C0669"/>
    <w:rsid w:val="001C1C41"/>
    <w:rsid w:val="001C3989"/>
    <w:rsid w:val="001C445B"/>
    <w:rsid w:val="001C59B7"/>
    <w:rsid w:val="001C5B42"/>
    <w:rsid w:val="001C6260"/>
    <w:rsid w:val="001C6B5C"/>
    <w:rsid w:val="001C7A03"/>
    <w:rsid w:val="001D19CB"/>
    <w:rsid w:val="001D24BD"/>
    <w:rsid w:val="001D2922"/>
    <w:rsid w:val="001D5126"/>
    <w:rsid w:val="001D5B55"/>
    <w:rsid w:val="001D5CD7"/>
    <w:rsid w:val="001D62E4"/>
    <w:rsid w:val="001D68B3"/>
    <w:rsid w:val="001D78E1"/>
    <w:rsid w:val="001D7C68"/>
    <w:rsid w:val="001E037B"/>
    <w:rsid w:val="001E0629"/>
    <w:rsid w:val="001E28DB"/>
    <w:rsid w:val="001E2E78"/>
    <w:rsid w:val="001E32CA"/>
    <w:rsid w:val="001E3D5C"/>
    <w:rsid w:val="001E4426"/>
    <w:rsid w:val="001E4F31"/>
    <w:rsid w:val="001E585B"/>
    <w:rsid w:val="001F07D4"/>
    <w:rsid w:val="001F279B"/>
    <w:rsid w:val="001F34F0"/>
    <w:rsid w:val="001F3712"/>
    <w:rsid w:val="001F5FAC"/>
    <w:rsid w:val="001F62AC"/>
    <w:rsid w:val="001F6656"/>
    <w:rsid w:val="001F70FB"/>
    <w:rsid w:val="001F780C"/>
    <w:rsid w:val="001F7927"/>
    <w:rsid w:val="00200178"/>
    <w:rsid w:val="002003A2"/>
    <w:rsid w:val="002003BC"/>
    <w:rsid w:val="002013B7"/>
    <w:rsid w:val="00201774"/>
    <w:rsid w:val="002023E1"/>
    <w:rsid w:val="002038BC"/>
    <w:rsid w:val="0020628E"/>
    <w:rsid w:val="00207246"/>
    <w:rsid w:val="002109C3"/>
    <w:rsid w:val="002112EA"/>
    <w:rsid w:val="002113FA"/>
    <w:rsid w:val="002119F8"/>
    <w:rsid w:val="00211FE2"/>
    <w:rsid w:val="0021206C"/>
    <w:rsid w:val="0021229D"/>
    <w:rsid w:val="00212680"/>
    <w:rsid w:val="00212E40"/>
    <w:rsid w:val="00213094"/>
    <w:rsid w:val="00213D7F"/>
    <w:rsid w:val="002154BC"/>
    <w:rsid w:val="00215632"/>
    <w:rsid w:val="0021617A"/>
    <w:rsid w:val="00217239"/>
    <w:rsid w:val="00217B07"/>
    <w:rsid w:val="002204AF"/>
    <w:rsid w:val="00220D23"/>
    <w:rsid w:val="00221D21"/>
    <w:rsid w:val="00222775"/>
    <w:rsid w:val="00224BD6"/>
    <w:rsid w:val="0022762F"/>
    <w:rsid w:val="00230222"/>
    <w:rsid w:val="00231012"/>
    <w:rsid w:val="00232013"/>
    <w:rsid w:val="00233D43"/>
    <w:rsid w:val="00235406"/>
    <w:rsid w:val="00236529"/>
    <w:rsid w:val="00237918"/>
    <w:rsid w:val="002407D1"/>
    <w:rsid w:val="00241254"/>
    <w:rsid w:val="002423BD"/>
    <w:rsid w:val="00242B24"/>
    <w:rsid w:val="002447A1"/>
    <w:rsid w:val="00244B7B"/>
    <w:rsid w:val="002457BD"/>
    <w:rsid w:val="00247381"/>
    <w:rsid w:val="00247806"/>
    <w:rsid w:val="00247C27"/>
    <w:rsid w:val="0025138D"/>
    <w:rsid w:val="002515DF"/>
    <w:rsid w:val="002525AC"/>
    <w:rsid w:val="00254000"/>
    <w:rsid w:val="00254608"/>
    <w:rsid w:val="00254737"/>
    <w:rsid w:val="002557CD"/>
    <w:rsid w:val="00256714"/>
    <w:rsid w:val="00256901"/>
    <w:rsid w:val="0025739B"/>
    <w:rsid w:val="002573FD"/>
    <w:rsid w:val="00260FA8"/>
    <w:rsid w:val="00262151"/>
    <w:rsid w:val="00262F6A"/>
    <w:rsid w:val="0026346D"/>
    <w:rsid w:val="0026386C"/>
    <w:rsid w:val="002650E7"/>
    <w:rsid w:val="00266AF9"/>
    <w:rsid w:val="002707A4"/>
    <w:rsid w:val="00272242"/>
    <w:rsid w:val="00272706"/>
    <w:rsid w:val="0027445E"/>
    <w:rsid w:val="002746A8"/>
    <w:rsid w:val="00274B46"/>
    <w:rsid w:val="00276406"/>
    <w:rsid w:val="002764C0"/>
    <w:rsid w:val="00276BC9"/>
    <w:rsid w:val="00276E90"/>
    <w:rsid w:val="00277A93"/>
    <w:rsid w:val="00277E67"/>
    <w:rsid w:val="002814E1"/>
    <w:rsid w:val="00283BC3"/>
    <w:rsid w:val="00284892"/>
    <w:rsid w:val="00286168"/>
    <w:rsid w:val="0028639A"/>
    <w:rsid w:val="00287B4A"/>
    <w:rsid w:val="00290C27"/>
    <w:rsid w:val="00292684"/>
    <w:rsid w:val="0029398F"/>
    <w:rsid w:val="00293F73"/>
    <w:rsid w:val="00294284"/>
    <w:rsid w:val="0029496B"/>
    <w:rsid w:val="0029526B"/>
    <w:rsid w:val="002956C7"/>
    <w:rsid w:val="002956E5"/>
    <w:rsid w:val="00295820"/>
    <w:rsid w:val="00295FCE"/>
    <w:rsid w:val="00297102"/>
    <w:rsid w:val="002A06F3"/>
    <w:rsid w:val="002A091A"/>
    <w:rsid w:val="002A0A29"/>
    <w:rsid w:val="002A1456"/>
    <w:rsid w:val="002A189D"/>
    <w:rsid w:val="002A1AB0"/>
    <w:rsid w:val="002A1FEF"/>
    <w:rsid w:val="002A29AC"/>
    <w:rsid w:val="002B03B1"/>
    <w:rsid w:val="002B0B76"/>
    <w:rsid w:val="002B0BBD"/>
    <w:rsid w:val="002B1064"/>
    <w:rsid w:val="002B12B6"/>
    <w:rsid w:val="002B159F"/>
    <w:rsid w:val="002B17CB"/>
    <w:rsid w:val="002B2A48"/>
    <w:rsid w:val="002B2B80"/>
    <w:rsid w:val="002B45FC"/>
    <w:rsid w:val="002B7457"/>
    <w:rsid w:val="002C1251"/>
    <w:rsid w:val="002C12EA"/>
    <w:rsid w:val="002C2032"/>
    <w:rsid w:val="002C3FE9"/>
    <w:rsid w:val="002C4C8E"/>
    <w:rsid w:val="002C5210"/>
    <w:rsid w:val="002C66BB"/>
    <w:rsid w:val="002C6933"/>
    <w:rsid w:val="002C6ABA"/>
    <w:rsid w:val="002C79DA"/>
    <w:rsid w:val="002D000E"/>
    <w:rsid w:val="002D05DC"/>
    <w:rsid w:val="002D1552"/>
    <w:rsid w:val="002D16B7"/>
    <w:rsid w:val="002D4C3C"/>
    <w:rsid w:val="002D4F71"/>
    <w:rsid w:val="002D5E98"/>
    <w:rsid w:val="002D6B00"/>
    <w:rsid w:val="002D742E"/>
    <w:rsid w:val="002E0C31"/>
    <w:rsid w:val="002E2CED"/>
    <w:rsid w:val="002E31CB"/>
    <w:rsid w:val="002E339F"/>
    <w:rsid w:val="002E4550"/>
    <w:rsid w:val="002F041E"/>
    <w:rsid w:val="002F0612"/>
    <w:rsid w:val="002F17D1"/>
    <w:rsid w:val="002F1B75"/>
    <w:rsid w:val="002F226F"/>
    <w:rsid w:val="002F2EE5"/>
    <w:rsid w:val="002F3535"/>
    <w:rsid w:val="002F4AFD"/>
    <w:rsid w:val="002F70F3"/>
    <w:rsid w:val="002F7104"/>
    <w:rsid w:val="002F731A"/>
    <w:rsid w:val="002F7AD0"/>
    <w:rsid w:val="002F7CA0"/>
    <w:rsid w:val="00300654"/>
    <w:rsid w:val="003016F6"/>
    <w:rsid w:val="003032E4"/>
    <w:rsid w:val="00303657"/>
    <w:rsid w:val="003041E7"/>
    <w:rsid w:val="00305026"/>
    <w:rsid w:val="00305ACB"/>
    <w:rsid w:val="00305D6F"/>
    <w:rsid w:val="00305F70"/>
    <w:rsid w:val="00306254"/>
    <w:rsid w:val="0030651E"/>
    <w:rsid w:val="0030697F"/>
    <w:rsid w:val="00306C53"/>
    <w:rsid w:val="00306D3C"/>
    <w:rsid w:val="0030788E"/>
    <w:rsid w:val="003104BD"/>
    <w:rsid w:val="003116A7"/>
    <w:rsid w:val="0031214B"/>
    <w:rsid w:val="00312CBA"/>
    <w:rsid w:val="00313CE0"/>
    <w:rsid w:val="00315F0B"/>
    <w:rsid w:val="0031687C"/>
    <w:rsid w:val="00316C89"/>
    <w:rsid w:val="00316DDF"/>
    <w:rsid w:val="00317212"/>
    <w:rsid w:val="00320359"/>
    <w:rsid w:val="003203BA"/>
    <w:rsid w:val="0032067D"/>
    <w:rsid w:val="00321A58"/>
    <w:rsid w:val="00322A0B"/>
    <w:rsid w:val="00322E0B"/>
    <w:rsid w:val="003237AE"/>
    <w:rsid w:val="0032555E"/>
    <w:rsid w:val="0032561A"/>
    <w:rsid w:val="003259FD"/>
    <w:rsid w:val="003266E4"/>
    <w:rsid w:val="003267AD"/>
    <w:rsid w:val="00327345"/>
    <w:rsid w:val="00327713"/>
    <w:rsid w:val="00330573"/>
    <w:rsid w:val="00330D4A"/>
    <w:rsid w:val="00332B50"/>
    <w:rsid w:val="003334ED"/>
    <w:rsid w:val="00333894"/>
    <w:rsid w:val="00334761"/>
    <w:rsid w:val="00335FBA"/>
    <w:rsid w:val="00336DC9"/>
    <w:rsid w:val="00341801"/>
    <w:rsid w:val="00342F20"/>
    <w:rsid w:val="00343299"/>
    <w:rsid w:val="003432EF"/>
    <w:rsid w:val="003436EF"/>
    <w:rsid w:val="00343C94"/>
    <w:rsid w:val="00344CB3"/>
    <w:rsid w:val="003452EA"/>
    <w:rsid w:val="003456A8"/>
    <w:rsid w:val="003456EF"/>
    <w:rsid w:val="003469FD"/>
    <w:rsid w:val="0034792F"/>
    <w:rsid w:val="003501C2"/>
    <w:rsid w:val="003512F8"/>
    <w:rsid w:val="003519B5"/>
    <w:rsid w:val="00351BFE"/>
    <w:rsid w:val="0035343E"/>
    <w:rsid w:val="00354336"/>
    <w:rsid w:val="00356603"/>
    <w:rsid w:val="0036002F"/>
    <w:rsid w:val="0036007C"/>
    <w:rsid w:val="00360105"/>
    <w:rsid w:val="0036018D"/>
    <w:rsid w:val="0036032F"/>
    <w:rsid w:val="00360357"/>
    <w:rsid w:val="00360562"/>
    <w:rsid w:val="0036136C"/>
    <w:rsid w:val="00362BAA"/>
    <w:rsid w:val="0036479A"/>
    <w:rsid w:val="003647E0"/>
    <w:rsid w:val="00366AF2"/>
    <w:rsid w:val="00367642"/>
    <w:rsid w:val="00367D4F"/>
    <w:rsid w:val="00370641"/>
    <w:rsid w:val="0037091A"/>
    <w:rsid w:val="003711DD"/>
    <w:rsid w:val="003714D9"/>
    <w:rsid w:val="00371B51"/>
    <w:rsid w:val="00372DD7"/>
    <w:rsid w:val="00374200"/>
    <w:rsid w:val="00374A7A"/>
    <w:rsid w:val="0037532A"/>
    <w:rsid w:val="00375964"/>
    <w:rsid w:val="00375986"/>
    <w:rsid w:val="00375B01"/>
    <w:rsid w:val="0037684F"/>
    <w:rsid w:val="003808B3"/>
    <w:rsid w:val="00380F75"/>
    <w:rsid w:val="003810BC"/>
    <w:rsid w:val="00383C95"/>
    <w:rsid w:val="0038671C"/>
    <w:rsid w:val="00386BEB"/>
    <w:rsid w:val="00391A9E"/>
    <w:rsid w:val="003925A6"/>
    <w:rsid w:val="003936FE"/>
    <w:rsid w:val="00393B47"/>
    <w:rsid w:val="00395632"/>
    <w:rsid w:val="003971F7"/>
    <w:rsid w:val="00397D57"/>
    <w:rsid w:val="003A0056"/>
    <w:rsid w:val="003A0977"/>
    <w:rsid w:val="003A0ADA"/>
    <w:rsid w:val="003A1377"/>
    <w:rsid w:val="003A1F96"/>
    <w:rsid w:val="003A3533"/>
    <w:rsid w:val="003A4085"/>
    <w:rsid w:val="003A4195"/>
    <w:rsid w:val="003A4FA4"/>
    <w:rsid w:val="003A77F3"/>
    <w:rsid w:val="003B10AE"/>
    <w:rsid w:val="003B14A0"/>
    <w:rsid w:val="003B41D1"/>
    <w:rsid w:val="003B4BB4"/>
    <w:rsid w:val="003B594B"/>
    <w:rsid w:val="003B5BE3"/>
    <w:rsid w:val="003B5FED"/>
    <w:rsid w:val="003B683F"/>
    <w:rsid w:val="003B79F9"/>
    <w:rsid w:val="003C019F"/>
    <w:rsid w:val="003C0471"/>
    <w:rsid w:val="003C1F4E"/>
    <w:rsid w:val="003C3FAA"/>
    <w:rsid w:val="003C4FD6"/>
    <w:rsid w:val="003C534F"/>
    <w:rsid w:val="003C5CA1"/>
    <w:rsid w:val="003C6187"/>
    <w:rsid w:val="003C66C8"/>
    <w:rsid w:val="003C69DC"/>
    <w:rsid w:val="003C6D2D"/>
    <w:rsid w:val="003C70C8"/>
    <w:rsid w:val="003C7152"/>
    <w:rsid w:val="003D0CEF"/>
    <w:rsid w:val="003D1111"/>
    <w:rsid w:val="003D1570"/>
    <w:rsid w:val="003D1802"/>
    <w:rsid w:val="003D19D4"/>
    <w:rsid w:val="003D3680"/>
    <w:rsid w:val="003D3755"/>
    <w:rsid w:val="003D3E90"/>
    <w:rsid w:val="003D5005"/>
    <w:rsid w:val="003D52C6"/>
    <w:rsid w:val="003D5B30"/>
    <w:rsid w:val="003D665C"/>
    <w:rsid w:val="003D69C1"/>
    <w:rsid w:val="003D6A9C"/>
    <w:rsid w:val="003D6DFB"/>
    <w:rsid w:val="003D71A8"/>
    <w:rsid w:val="003D7C76"/>
    <w:rsid w:val="003D7D9B"/>
    <w:rsid w:val="003E025C"/>
    <w:rsid w:val="003E2371"/>
    <w:rsid w:val="003E2BBC"/>
    <w:rsid w:val="003E5BF5"/>
    <w:rsid w:val="003E5F05"/>
    <w:rsid w:val="003E6E9B"/>
    <w:rsid w:val="003E7409"/>
    <w:rsid w:val="003E7C54"/>
    <w:rsid w:val="003F046E"/>
    <w:rsid w:val="003F137F"/>
    <w:rsid w:val="003F149E"/>
    <w:rsid w:val="003F24ED"/>
    <w:rsid w:val="003F2B5D"/>
    <w:rsid w:val="003F2DED"/>
    <w:rsid w:val="003F388D"/>
    <w:rsid w:val="003F3934"/>
    <w:rsid w:val="003F3BAF"/>
    <w:rsid w:val="003F55F4"/>
    <w:rsid w:val="003F5FCF"/>
    <w:rsid w:val="003F62D1"/>
    <w:rsid w:val="003F6BC4"/>
    <w:rsid w:val="003F6DFF"/>
    <w:rsid w:val="003F7128"/>
    <w:rsid w:val="003F7480"/>
    <w:rsid w:val="00401781"/>
    <w:rsid w:val="00403B53"/>
    <w:rsid w:val="00403C80"/>
    <w:rsid w:val="0040479B"/>
    <w:rsid w:val="00405514"/>
    <w:rsid w:val="00405B4B"/>
    <w:rsid w:val="00405DD6"/>
    <w:rsid w:val="00405EC0"/>
    <w:rsid w:val="00406B6E"/>
    <w:rsid w:val="00407860"/>
    <w:rsid w:val="00407E34"/>
    <w:rsid w:val="00411376"/>
    <w:rsid w:val="0041377C"/>
    <w:rsid w:val="004148DB"/>
    <w:rsid w:val="00414912"/>
    <w:rsid w:val="004158EB"/>
    <w:rsid w:val="00415F39"/>
    <w:rsid w:val="00416069"/>
    <w:rsid w:val="0041704E"/>
    <w:rsid w:val="00417076"/>
    <w:rsid w:val="00417456"/>
    <w:rsid w:val="00417A12"/>
    <w:rsid w:val="00417A25"/>
    <w:rsid w:val="00417CEC"/>
    <w:rsid w:val="0042020F"/>
    <w:rsid w:val="004205BD"/>
    <w:rsid w:val="00422118"/>
    <w:rsid w:val="0042274F"/>
    <w:rsid w:val="00422AF7"/>
    <w:rsid w:val="00422C69"/>
    <w:rsid w:val="0042348E"/>
    <w:rsid w:val="004241EE"/>
    <w:rsid w:val="00425A31"/>
    <w:rsid w:val="00426758"/>
    <w:rsid w:val="00426E95"/>
    <w:rsid w:val="00431E17"/>
    <w:rsid w:val="00434438"/>
    <w:rsid w:val="0043443F"/>
    <w:rsid w:val="00434FF4"/>
    <w:rsid w:val="0043585A"/>
    <w:rsid w:val="00435EC3"/>
    <w:rsid w:val="00436730"/>
    <w:rsid w:val="00436C6C"/>
    <w:rsid w:val="00436C85"/>
    <w:rsid w:val="00437402"/>
    <w:rsid w:val="00437835"/>
    <w:rsid w:val="00437E02"/>
    <w:rsid w:val="00440A77"/>
    <w:rsid w:val="004418F1"/>
    <w:rsid w:val="00441D3C"/>
    <w:rsid w:val="00443C3D"/>
    <w:rsid w:val="004444BA"/>
    <w:rsid w:val="00444AED"/>
    <w:rsid w:val="00445104"/>
    <w:rsid w:val="0044523C"/>
    <w:rsid w:val="00445C4B"/>
    <w:rsid w:val="00446281"/>
    <w:rsid w:val="00446681"/>
    <w:rsid w:val="00446A98"/>
    <w:rsid w:val="00446C03"/>
    <w:rsid w:val="00446CD5"/>
    <w:rsid w:val="004500D6"/>
    <w:rsid w:val="00450780"/>
    <w:rsid w:val="004523A5"/>
    <w:rsid w:val="004545CC"/>
    <w:rsid w:val="00454A3B"/>
    <w:rsid w:val="00454C32"/>
    <w:rsid w:val="00456F4A"/>
    <w:rsid w:val="00460A8E"/>
    <w:rsid w:val="00461D7F"/>
    <w:rsid w:val="00461E2F"/>
    <w:rsid w:val="004621AA"/>
    <w:rsid w:val="00462652"/>
    <w:rsid w:val="00462F79"/>
    <w:rsid w:val="0046353B"/>
    <w:rsid w:val="00463970"/>
    <w:rsid w:val="00463E6C"/>
    <w:rsid w:val="004661D1"/>
    <w:rsid w:val="00466862"/>
    <w:rsid w:val="00466EC5"/>
    <w:rsid w:val="00470F8A"/>
    <w:rsid w:val="004726CD"/>
    <w:rsid w:val="00472B96"/>
    <w:rsid w:val="00473164"/>
    <w:rsid w:val="004760AE"/>
    <w:rsid w:val="004762C0"/>
    <w:rsid w:val="0047636B"/>
    <w:rsid w:val="0047714E"/>
    <w:rsid w:val="00477299"/>
    <w:rsid w:val="00477B09"/>
    <w:rsid w:val="00481647"/>
    <w:rsid w:val="00481759"/>
    <w:rsid w:val="00482008"/>
    <w:rsid w:val="00484279"/>
    <w:rsid w:val="00484A46"/>
    <w:rsid w:val="0048666E"/>
    <w:rsid w:val="00486B93"/>
    <w:rsid w:val="004873A7"/>
    <w:rsid w:val="00487F32"/>
    <w:rsid w:val="004900FC"/>
    <w:rsid w:val="0049045E"/>
    <w:rsid w:val="004905AD"/>
    <w:rsid w:val="00490B7D"/>
    <w:rsid w:val="00490B85"/>
    <w:rsid w:val="00492121"/>
    <w:rsid w:val="00492D8A"/>
    <w:rsid w:val="004933B9"/>
    <w:rsid w:val="00493CE5"/>
    <w:rsid w:val="00494A33"/>
    <w:rsid w:val="004960C2"/>
    <w:rsid w:val="00497484"/>
    <w:rsid w:val="004975A5"/>
    <w:rsid w:val="0049761B"/>
    <w:rsid w:val="00497A5E"/>
    <w:rsid w:val="00497A99"/>
    <w:rsid w:val="004A0584"/>
    <w:rsid w:val="004A1F3F"/>
    <w:rsid w:val="004A1F5D"/>
    <w:rsid w:val="004A27AD"/>
    <w:rsid w:val="004A2C45"/>
    <w:rsid w:val="004A3550"/>
    <w:rsid w:val="004A484C"/>
    <w:rsid w:val="004A49F5"/>
    <w:rsid w:val="004A4E91"/>
    <w:rsid w:val="004A4FFC"/>
    <w:rsid w:val="004A6B25"/>
    <w:rsid w:val="004A702C"/>
    <w:rsid w:val="004B020E"/>
    <w:rsid w:val="004B09C5"/>
    <w:rsid w:val="004B0B9D"/>
    <w:rsid w:val="004B138B"/>
    <w:rsid w:val="004B195C"/>
    <w:rsid w:val="004B1A6F"/>
    <w:rsid w:val="004B1C6B"/>
    <w:rsid w:val="004B1DFA"/>
    <w:rsid w:val="004B2CF6"/>
    <w:rsid w:val="004B2E70"/>
    <w:rsid w:val="004B30DE"/>
    <w:rsid w:val="004B3995"/>
    <w:rsid w:val="004B3A9B"/>
    <w:rsid w:val="004B66E9"/>
    <w:rsid w:val="004B713B"/>
    <w:rsid w:val="004B72B4"/>
    <w:rsid w:val="004C038C"/>
    <w:rsid w:val="004C09E7"/>
    <w:rsid w:val="004C108A"/>
    <w:rsid w:val="004C1166"/>
    <w:rsid w:val="004C16E6"/>
    <w:rsid w:val="004C1962"/>
    <w:rsid w:val="004C4B51"/>
    <w:rsid w:val="004C54F9"/>
    <w:rsid w:val="004C7BA5"/>
    <w:rsid w:val="004D0AC8"/>
    <w:rsid w:val="004D22CB"/>
    <w:rsid w:val="004D2D51"/>
    <w:rsid w:val="004D4EF6"/>
    <w:rsid w:val="004D72FF"/>
    <w:rsid w:val="004E0F81"/>
    <w:rsid w:val="004E1C26"/>
    <w:rsid w:val="004E279B"/>
    <w:rsid w:val="004E2DE2"/>
    <w:rsid w:val="004E3B24"/>
    <w:rsid w:val="004E527D"/>
    <w:rsid w:val="004E5501"/>
    <w:rsid w:val="004E5A72"/>
    <w:rsid w:val="004E6A59"/>
    <w:rsid w:val="004E6DBA"/>
    <w:rsid w:val="004E7E36"/>
    <w:rsid w:val="004F23FC"/>
    <w:rsid w:val="004F2FAC"/>
    <w:rsid w:val="004F2FDD"/>
    <w:rsid w:val="004F32CD"/>
    <w:rsid w:val="004F3D8B"/>
    <w:rsid w:val="004F45C0"/>
    <w:rsid w:val="004F50AE"/>
    <w:rsid w:val="004F57EB"/>
    <w:rsid w:val="004F5C45"/>
    <w:rsid w:val="004F5D68"/>
    <w:rsid w:val="004F6412"/>
    <w:rsid w:val="00500BA4"/>
    <w:rsid w:val="00500CA0"/>
    <w:rsid w:val="00500E93"/>
    <w:rsid w:val="00501AD7"/>
    <w:rsid w:val="00501B14"/>
    <w:rsid w:val="005035F4"/>
    <w:rsid w:val="00504E2B"/>
    <w:rsid w:val="00505962"/>
    <w:rsid w:val="00505C16"/>
    <w:rsid w:val="00506237"/>
    <w:rsid w:val="00506637"/>
    <w:rsid w:val="00506CC9"/>
    <w:rsid w:val="005076D6"/>
    <w:rsid w:val="00507B99"/>
    <w:rsid w:val="005120EC"/>
    <w:rsid w:val="00512ED3"/>
    <w:rsid w:val="00514C1F"/>
    <w:rsid w:val="0051553C"/>
    <w:rsid w:val="00516718"/>
    <w:rsid w:val="00516990"/>
    <w:rsid w:val="00517240"/>
    <w:rsid w:val="00517D70"/>
    <w:rsid w:val="00520936"/>
    <w:rsid w:val="00521171"/>
    <w:rsid w:val="00521DA8"/>
    <w:rsid w:val="00522A0F"/>
    <w:rsid w:val="0052506B"/>
    <w:rsid w:val="00525145"/>
    <w:rsid w:val="005253A1"/>
    <w:rsid w:val="00525A1D"/>
    <w:rsid w:val="00526219"/>
    <w:rsid w:val="00527109"/>
    <w:rsid w:val="00527813"/>
    <w:rsid w:val="005310B6"/>
    <w:rsid w:val="00531AD4"/>
    <w:rsid w:val="00531FA6"/>
    <w:rsid w:val="00532385"/>
    <w:rsid w:val="00532E6F"/>
    <w:rsid w:val="005335EE"/>
    <w:rsid w:val="00533CAD"/>
    <w:rsid w:val="0053400B"/>
    <w:rsid w:val="00534330"/>
    <w:rsid w:val="0053461F"/>
    <w:rsid w:val="00534F36"/>
    <w:rsid w:val="00535762"/>
    <w:rsid w:val="00535EB4"/>
    <w:rsid w:val="00537A3B"/>
    <w:rsid w:val="00542E37"/>
    <w:rsid w:val="005436A9"/>
    <w:rsid w:val="00544749"/>
    <w:rsid w:val="00546064"/>
    <w:rsid w:val="00546BAF"/>
    <w:rsid w:val="00546CED"/>
    <w:rsid w:val="00546D7D"/>
    <w:rsid w:val="00547B62"/>
    <w:rsid w:val="00547CB3"/>
    <w:rsid w:val="00547FE4"/>
    <w:rsid w:val="00550CD8"/>
    <w:rsid w:val="00551017"/>
    <w:rsid w:val="005520A8"/>
    <w:rsid w:val="00552618"/>
    <w:rsid w:val="0055263A"/>
    <w:rsid w:val="00552843"/>
    <w:rsid w:val="00553806"/>
    <w:rsid w:val="005539BF"/>
    <w:rsid w:val="0055453E"/>
    <w:rsid w:val="00557198"/>
    <w:rsid w:val="0055765D"/>
    <w:rsid w:val="005578D3"/>
    <w:rsid w:val="005604AB"/>
    <w:rsid w:val="0056103A"/>
    <w:rsid w:val="005621DB"/>
    <w:rsid w:val="0056224C"/>
    <w:rsid w:val="0056228C"/>
    <w:rsid w:val="005622C7"/>
    <w:rsid w:val="005627F6"/>
    <w:rsid w:val="00562EA9"/>
    <w:rsid w:val="00563192"/>
    <w:rsid w:val="00563E58"/>
    <w:rsid w:val="00563EF1"/>
    <w:rsid w:val="00564859"/>
    <w:rsid w:val="00564B84"/>
    <w:rsid w:val="0056536E"/>
    <w:rsid w:val="00566805"/>
    <w:rsid w:val="00566DAF"/>
    <w:rsid w:val="00567C37"/>
    <w:rsid w:val="00567E82"/>
    <w:rsid w:val="00571477"/>
    <w:rsid w:val="00573806"/>
    <w:rsid w:val="00574B06"/>
    <w:rsid w:val="00575438"/>
    <w:rsid w:val="005755FD"/>
    <w:rsid w:val="005763C2"/>
    <w:rsid w:val="00576A2F"/>
    <w:rsid w:val="00576CB8"/>
    <w:rsid w:val="00577A51"/>
    <w:rsid w:val="00580247"/>
    <w:rsid w:val="0058032F"/>
    <w:rsid w:val="0058080D"/>
    <w:rsid w:val="00580EA1"/>
    <w:rsid w:val="005818BB"/>
    <w:rsid w:val="00582014"/>
    <w:rsid w:val="00582EE2"/>
    <w:rsid w:val="005834B6"/>
    <w:rsid w:val="00583A0E"/>
    <w:rsid w:val="00584B82"/>
    <w:rsid w:val="00585A53"/>
    <w:rsid w:val="005864A0"/>
    <w:rsid w:val="005865B1"/>
    <w:rsid w:val="00587567"/>
    <w:rsid w:val="0058791A"/>
    <w:rsid w:val="00590263"/>
    <w:rsid w:val="00591290"/>
    <w:rsid w:val="0059167F"/>
    <w:rsid w:val="0059467C"/>
    <w:rsid w:val="00596DB7"/>
    <w:rsid w:val="005973B4"/>
    <w:rsid w:val="005A0E1B"/>
    <w:rsid w:val="005A151C"/>
    <w:rsid w:val="005A1F34"/>
    <w:rsid w:val="005A22A0"/>
    <w:rsid w:val="005A24B0"/>
    <w:rsid w:val="005A3CBA"/>
    <w:rsid w:val="005A469E"/>
    <w:rsid w:val="005A50D7"/>
    <w:rsid w:val="005A53B7"/>
    <w:rsid w:val="005A71A4"/>
    <w:rsid w:val="005A7DA4"/>
    <w:rsid w:val="005A7DAE"/>
    <w:rsid w:val="005B0CE9"/>
    <w:rsid w:val="005B0F35"/>
    <w:rsid w:val="005B297C"/>
    <w:rsid w:val="005B2C21"/>
    <w:rsid w:val="005B2DAC"/>
    <w:rsid w:val="005B2DDE"/>
    <w:rsid w:val="005B3348"/>
    <w:rsid w:val="005B4DE4"/>
    <w:rsid w:val="005B4F3D"/>
    <w:rsid w:val="005B6866"/>
    <w:rsid w:val="005B7968"/>
    <w:rsid w:val="005C2607"/>
    <w:rsid w:val="005C2F35"/>
    <w:rsid w:val="005C36DC"/>
    <w:rsid w:val="005C4DE7"/>
    <w:rsid w:val="005C540E"/>
    <w:rsid w:val="005C5F1D"/>
    <w:rsid w:val="005C63E3"/>
    <w:rsid w:val="005C64DB"/>
    <w:rsid w:val="005C726E"/>
    <w:rsid w:val="005C7949"/>
    <w:rsid w:val="005D0EBF"/>
    <w:rsid w:val="005D1147"/>
    <w:rsid w:val="005D1413"/>
    <w:rsid w:val="005D1C75"/>
    <w:rsid w:val="005D2965"/>
    <w:rsid w:val="005D3855"/>
    <w:rsid w:val="005D465C"/>
    <w:rsid w:val="005D4F08"/>
    <w:rsid w:val="005D5191"/>
    <w:rsid w:val="005D548C"/>
    <w:rsid w:val="005D5F83"/>
    <w:rsid w:val="005D6DE9"/>
    <w:rsid w:val="005D7225"/>
    <w:rsid w:val="005D7A68"/>
    <w:rsid w:val="005D7FCA"/>
    <w:rsid w:val="005E05BF"/>
    <w:rsid w:val="005E211D"/>
    <w:rsid w:val="005E23B9"/>
    <w:rsid w:val="005E25AA"/>
    <w:rsid w:val="005E268A"/>
    <w:rsid w:val="005E2B19"/>
    <w:rsid w:val="005E329C"/>
    <w:rsid w:val="005E33D1"/>
    <w:rsid w:val="005E3599"/>
    <w:rsid w:val="005E40DA"/>
    <w:rsid w:val="005E4C40"/>
    <w:rsid w:val="005E4E2A"/>
    <w:rsid w:val="005E5407"/>
    <w:rsid w:val="005E6599"/>
    <w:rsid w:val="005E685F"/>
    <w:rsid w:val="005E78C6"/>
    <w:rsid w:val="005F0F68"/>
    <w:rsid w:val="005F23A5"/>
    <w:rsid w:val="005F2F23"/>
    <w:rsid w:val="005F310D"/>
    <w:rsid w:val="005F39C2"/>
    <w:rsid w:val="005F56E7"/>
    <w:rsid w:val="005F5A2B"/>
    <w:rsid w:val="005F5DD1"/>
    <w:rsid w:val="005F65D1"/>
    <w:rsid w:val="005F6FE0"/>
    <w:rsid w:val="005F7FA9"/>
    <w:rsid w:val="00601E80"/>
    <w:rsid w:val="00603B39"/>
    <w:rsid w:val="00605410"/>
    <w:rsid w:val="0060567D"/>
    <w:rsid w:val="00606598"/>
    <w:rsid w:val="00606792"/>
    <w:rsid w:val="0060710D"/>
    <w:rsid w:val="0061007F"/>
    <w:rsid w:val="00610DC1"/>
    <w:rsid w:val="00611778"/>
    <w:rsid w:val="00612DA5"/>
    <w:rsid w:val="00613050"/>
    <w:rsid w:val="0061381C"/>
    <w:rsid w:val="006139CB"/>
    <w:rsid w:val="00613BD7"/>
    <w:rsid w:val="00613EF7"/>
    <w:rsid w:val="00614E4C"/>
    <w:rsid w:val="006152E6"/>
    <w:rsid w:val="00616523"/>
    <w:rsid w:val="00616D57"/>
    <w:rsid w:val="00620023"/>
    <w:rsid w:val="00620250"/>
    <w:rsid w:val="0062054B"/>
    <w:rsid w:val="00620B36"/>
    <w:rsid w:val="0062140E"/>
    <w:rsid w:val="00621E90"/>
    <w:rsid w:val="00622835"/>
    <w:rsid w:val="00623BD5"/>
    <w:rsid w:val="00623C79"/>
    <w:rsid w:val="00623E79"/>
    <w:rsid w:val="0062402E"/>
    <w:rsid w:val="00624498"/>
    <w:rsid w:val="00624C4D"/>
    <w:rsid w:val="00624E83"/>
    <w:rsid w:val="00624EC7"/>
    <w:rsid w:val="00631736"/>
    <w:rsid w:val="00632287"/>
    <w:rsid w:val="0063381D"/>
    <w:rsid w:val="00633E90"/>
    <w:rsid w:val="00635501"/>
    <w:rsid w:val="0063551D"/>
    <w:rsid w:val="00636D9E"/>
    <w:rsid w:val="00637E4A"/>
    <w:rsid w:val="00637FF2"/>
    <w:rsid w:val="00640CBB"/>
    <w:rsid w:val="0064113F"/>
    <w:rsid w:val="00641142"/>
    <w:rsid w:val="00643A7F"/>
    <w:rsid w:val="00643ACC"/>
    <w:rsid w:val="0064437E"/>
    <w:rsid w:val="00644C41"/>
    <w:rsid w:val="0064504A"/>
    <w:rsid w:val="00645A22"/>
    <w:rsid w:val="00646390"/>
    <w:rsid w:val="00646D49"/>
    <w:rsid w:val="00647167"/>
    <w:rsid w:val="00650544"/>
    <w:rsid w:val="00650A10"/>
    <w:rsid w:val="00650DF2"/>
    <w:rsid w:val="00650E4E"/>
    <w:rsid w:val="0065110A"/>
    <w:rsid w:val="006511AD"/>
    <w:rsid w:val="006511D7"/>
    <w:rsid w:val="00652629"/>
    <w:rsid w:val="0065266B"/>
    <w:rsid w:val="00652D12"/>
    <w:rsid w:val="006538C8"/>
    <w:rsid w:val="006550AD"/>
    <w:rsid w:val="0065548B"/>
    <w:rsid w:val="00656119"/>
    <w:rsid w:val="0065639F"/>
    <w:rsid w:val="00657753"/>
    <w:rsid w:val="00657803"/>
    <w:rsid w:val="006618A5"/>
    <w:rsid w:val="006632FE"/>
    <w:rsid w:val="00664156"/>
    <w:rsid w:val="00664BC7"/>
    <w:rsid w:val="00664F7C"/>
    <w:rsid w:val="006650B1"/>
    <w:rsid w:val="0066603F"/>
    <w:rsid w:val="00666124"/>
    <w:rsid w:val="0066674D"/>
    <w:rsid w:val="006669F4"/>
    <w:rsid w:val="00667BAC"/>
    <w:rsid w:val="0067002F"/>
    <w:rsid w:val="006712EE"/>
    <w:rsid w:val="00672DEA"/>
    <w:rsid w:val="0067485B"/>
    <w:rsid w:val="00675940"/>
    <w:rsid w:val="00681166"/>
    <w:rsid w:val="006812DF"/>
    <w:rsid w:val="00681867"/>
    <w:rsid w:val="00681CDA"/>
    <w:rsid w:val="00681D3C"/>
    <w:rsid w:val="00683551"/>
    <w:rsid w:val="00683627"/>
    <w:rsid w:val="006840EA"/>
    <w:rsid w:val="006845C1"/>
    <w:rsid w:val="00684A22"/>
    <w:rsid w:val="00684AEC"/>
    <w:rsid w:val="0068557F"/>
    <w:rsid w:val="00690160"/>
    <w:rsid w:val="00690ADD"/>
    <w:rsid w:val="00692665"/>
    <w:rsid w:val="00692D3C"/>
    <w:rsid w:val="0069306C"/>
    <w:rsid w:val="006937A2"/>
    <w:rsid w:val="00694BE9"/>
    <w:rsid w:val="00695451"/>
    <w:rsid w:val="00695B54"/>
    <w:rsid w:val="00697177"/>
    <w:rsid w:val="00697793"/>
    <w:rsid w:val="006A2808"/>
    <w:rsid w:val="006A2FFE"/>
    <w:rsid w:val="006A391E"/>
    <w:rsid w:val="006A3AD2"/>
    <w:rsid w:val="006A40C4"/>
    <w:rsid w:val="006A4C65"/>
    <w:rsid w:val="006A4EB7"/>
    <w:rsid w:val="006A51FA"/>
    <w:rsid w:val="006A555C"/>
    <w:rsid w:val="006A60AB"/>
    <w:rsid w:val="006A6602"/>
    <w:rsid w:val="006A6BEE"/>
    <w:rsid w:val="006B1338"/>
    <w:rsid w:val="006B140D"/>
    <w:rsid w:val="006B2529"/>
    <w:rsid w:val="006B5011"/>
    <w:rsid w:val="006B54FF"/>
    <w:rsid w:val="006B586C"/>
    <w:rsid w:val="006B6122"/>
    <w:rsid w:val="006B65D3"/>
    <w:rsid w:val="006C0009"/>
    <w:rsid w:val="006C0747"/>
    <w:rsid w:val="006C08C4"/>
    <w:rsid w:val="006C2685"/>
    <w:rsid w:val="006C2896"/>
    <w:rsid w:val="006C36B1"/>
    <w:rsid w:val="006C3987"/>
    <w:rsid w:val="006C3C58"/>
    <w:rsid w:val="006C5580"/>
    <w:rsid w:val="006C6E86"/>
    <w:rsid w:val="006C6EE6"/>
    <w:rsid w:val="006C6EFD"/>
    <w:rsid w:val="006C707F"/>
    <w:rsid w:val="006C7958"/>
    <w:rsid w:val="006C79AC"/>
    <w:rsid w:val="006D0B57"/>
    <w:rsid w:val="006D1FEC"/>
    <w:rsid w:val="006D24D8"/>
    <w:rsid w:val="006D616A"/>
    <w:rsid w:val="006D6A6F"/>
    <w:rsid w:val="006E112F"/>
    <w:rsid w:val="006E29B6"/>
    <w:rsid w:val="006E2C30"/>
    <w:rsid w:val="006E2D67"/>
    <w:rsid w:val="006E36DC"/>
    <w:rsid w:val="006E468D"/>
    <w:rsid w:val="006E4796"/>
    <w:rsid w:val="006E48EE"/>
    <w:rsid w:val="006E4F02"/>
    <w:rsid w:val="006E6209"/>
    <w:rsid w:val="006E6474"/>
    <w:rsid w:val="006E6B61"/>
    <w:rsid w:val="006E73A2"/>
    <w:rsid w:val="006E76EF"/>
    <w:rsid w:val="006E7C37"/>
    <w:rsid w:val="006E7C5D"/>
    <w:rsid w:val="006E7DBC"/>
    <w:rsid w:val="006F03D7"/>
    <w:rsid w:val="006F0642"/>
    <w:rsid w:val="006F09B9"/>
    <w:rsid w:val="006F102B"/>
    <w:rsid w:val="006F179E"/>
    <w:rsid w:val="006F338E"/>
    <w:rsid w:val="006F39CB"/>
    <w:rsid w:val="006F4B47"/>
    <w:rsid w:val="006F63F4"/>
    <w:rsid w:val="006F750B"/>
    <w:rsid w:val="00700084"/>
    <w:rsid w:val="007007D3"/>
    <w:rsid w:val="00700D56"/>
    <w:rsid w:val="0070100D"/>
    <w:rsid w:val="00701141"/>
    <w:rsid w:val="007018E3"/>
    <w:rsid w:val="00701C48"/>
    <w:rsid w:val="00703261"/>
    <w:rsid w:val="00703955"/>
    <w:rsid w:val="0070487F"/>
    <w:rsid w:val="007057B9"/>
    <w:rsid w:val="00705ECD"/>
    <w:rsid w:val="007060C8"/>
    <w:rsid w:val="00706227"/>
    <w:rsid w:val="00707652"/>
    <w:rsid w:val="007100FF"/>
    <w:rsid w:val="00711342"/>
    <w:rsid w:val="00711B16"/>
    <w:rsid w:val="007123E7"/>
    <w:rsid w:val="00712739"/>
    <w:rsid w:val="00712878"/>
    <w:rsid w:val="007131F2"/>
    <w:rsid w:val="007135F7"/>
    <w:rsid w:val="007144B2"/>
    <w:rsid w:val="0071486B"/>
    <w:rsid w:val="007149A5"/>
    <w:rsid w:val="00714F7C"/>
    <w:rsid w:val="007155AA"/>
    <w:rsid w:val="00715CF3"/>
    <w:rsid w:val="00716361"/>
    <w:rsid w:val="0071661C"/>
    <w:rsid w:val="00717D0F"/>
    <w:rsid w:val="007217E3"/>
    <w:rsid w:val="0072185C"/>
    <w:rsid w:val="007219E3"/>
    <w:rsid w:val="00721A32"/>
    <w:rsid w:val="00722462"/>
    <w:rsid w:val="0072278F"/>
    <w:rsid w:val="00723458"/>
    <w:rsid w:val="00723D99"/>
    <w:rsid w:val="007264CB"/>
    <w:rsid w:val="00732983"/>
    <w:rsid w:val="00732F12"/>
    <w:rsid w:val="00733023"/>
    <w:rsid w:val="007339FC"/>
    <w:rsid w:val="00733B6F"/>
    <w:rsid w:val="00733C5C"/>
    <w:rsid w:val="00733D79"/>
    <w:rsid w:val="00734C89"/>
    <w:rsid w:val="007350AE"/>
    <w:rsid w:val="00735A3C"/>
    <w:rsid w:val="00736359"/>
    <w:rsid w:val="00737230"/>
    <w:rsid w:val="0073751F"/>
    <w:rsid w:val="007378FA"/>
    <w:rsid w:val="00740AA8"/>
    <w:rsid w:val="00741C34"/>
    <w:rsid w:val="007439D3"/>
    <w:rsid w:val="00744D3F"/>
    <w:rsid w:val="007452E5"/>
    <w:rsid w:val="00747303"/>
    <w:rsid w:val="00747D26"/>
    <w:rsid w:val="00747D56"/>
    <w:rsid w:val="00750488"/>
    <w:rsid w:val="00751135"/>
    <w:rsid w:val="007515C1"/>
    <w:rsid w:val="00752C93"/>
    <w:rsid w:val="00753251"/>
    <w:rsid w:val="00754156"/>
    <w:rsid w:val="00754693"/>
    <w:rsid w:val="00754CCD"/>
    <w:rsid w:val="007552BB"/>
    <w:rsid w:val="00755D4C"/>
    <w:rsid w:val="00756358"/>
    <w:rsid w:val="00756CC2"/>
    <w:rsid w:val="00756F5D"/>
    <w:rsid w:val="00757558"/>
    <w:rsid w:val="007576C6"/>
    <w:rsid w:val="007578D8"/>
    <w:rsid w:val="00760E00"/>
    <w:rsid w:val="00763D4C"/>
    <w:rsid w:val="0076424C"/>
    <w:rsid w:val="00764A1D"/>
    <w:rsid w:val="00765721"/>
    <w:rsid w:val="007665FC"/>
    <w:rsid w:val="00766951"/>
    <w:rsid w:val="00767B0D"/>
    <w:rsid w:val="00770483"/>
    <w:rsid w:val="00770486"/>
    <w:rsid w:val="007706D4"/>
    <w:rsid w:val="00770CD9"/>
    <w:rsid w:val="00771333"/>
    <w:rsid w:val="00771AF3"/>
    <w:rsid w:val="00771F9F"/>
    <w:rsid w:val="007730E1"/>
    <w:rsid w:val="007739D4"/>
    <w:rsid w:val="007741E6"/>
    <w:rsid w:val="00774646"/>
    <w:rsid w:val="00775B2F"/>
    <w:rsid w:val="0078096E"/>
    <w:rsid w:val="0078154E"/>
    <w:rsid w:val="007835DA"/>
    <w:rsid w:val="00783F7B"/>
    <w:rsid w:val="00784740"/>
    <w:rsid w:val="00785D3D"/>
    <w:rsid w:val="0078649C"/>
    <w:rsid w:val="007876A1"/>
    <w:rsid w:val="00787DEA"/>
    <w:rsid w:val="007910F3"/>
    <w:rsid w:val="00791BB8"/>
    <w:rsid w:val="00792DF8"/>
    <w:rsid w:val="00794981"/>
    <w:rsid w:val="007959BF"/>
    <w:rsid w:val="00795A36"/>
    <w:rsid w:val="00796DA4"/>
    <w:rsid w:val="0079701A"/>
    <w:rsid w:val="007972AF"/>
    <w:rsid w:val="0079756E"/>
    <w:rsid w:val="007979AF"/>
    <w:rsid w:val="007A0E86"/>
    <w:rsid w:val="007A1AC2"/>
    <w:rsid w:val="007A2566"/>
    <w:rsid w:val="007A3780"/>
    <w:rsid w:val="007A5CE3"/>
    <w:rsid w:val="007A79F9"/>
    <w:rsid w:val="007B134D"/>
    <w:rsid w:val="007B17F1"/>
    <w:rsid w:val="007B1D5E"/>
    <w:rsid w:val="007B2C7E"/>
    <w:rsid w:val="007B3C9C"/>
    <w:rsid w:val="007B4361"/>
    <w:rsid w:val="007B4F28"/>
    <w:rsid w:val="007B5555"/>
    <w:rsid w:val="007B5B4E"/>
    <w:rsid w:val="007C01F0"/>
    <w:rsid w:val="007C4AB5"/>
    <w:rsid w:val="007C5547"/>
    <w:rsid w:val="007C5D4A"/>
    <w:rsid w:val="007C6480"/>
    <w:rsid w:val="007C6EDF"/>
    <w:rsid w:val="007C6F3F"/>
    <w:rsid w:val="007C744E"/>
    <w:rsid w:val="007C7E35"/>
    <w:rsid w:val="007D02AE"/>
    <w:rsid w:val="007D0967"/>
    <w:rsid w:val="007D35E6"/>
    <w:rsid w:val="007D47D5"/>
    <w:rsid w:val="007D488B"/>
    <w:rsid w:val="007D5DAE"/>
    <w:rsid w:val="007D73C2"/>
    <w:rsid w:val="007D795F"/>
    <w:rsid w:val="007D7E23"/>
    <w:rsid w:val="007D7E49"/>
    <w:rsid w:val="007E05F6"/>
    <w:rsid w:val="007E0766"/>
    <w:rsid w:val="007E11D4"/>
    <w:rsid w:val="007E2504"/>
    <w:rsid w:val="007E43CD"/>
    <w:rsid w:val="007E5360"/>
    <w:rsid w:val="007E5D4B"/>
    <w:rsid w:val="007E6B2F"/>
    <w:rsid w:val="007E7126"/>
    <w:rsid w:val="007F0E93"/>
    <w:rsid w:val="007F11E5"/>
    <w:rsid w:val="007F1E07"/>
    <w:rsid w:val="007F3159"/>
    <w:rsid w:val="007F482D"/>
    <w:rsid w:val="007F4F4B"/>
    <w:rsid w:val="007F5108"/>
    <w:rsid w:val="007F524C"/>
    <w:rsid w:val="007F670E"/>
    <w:rsid w:val="007F6890"/>
    <w:rsid w:val="007F68F0"/>
    <w:rsid w:val="008001FF"/>
    <w:rsid w:val="00801335"/>
    <w:rsid w:val="0080200C"/>
    <w:rsid w:val="0080202A"/>
    <w:rsid w:val="00802066"/>
    <w:rsid w:val="0080368E"/>
    <w:rsid w:val="0080420A"/>
    <w:rsid w:val="0080440D"/>
    <w:rsid w:val="00804AA5"/>
    <w:rsid w:val="008054DC"/>
    <w:rsid w:val="0080567E"/>
    <w:rsid w:val="00805985"/>
    <w:rsid w:val="00805AF3"/>
    <w:rsid w:val="00806FDA"/>
    <w:rsid w:val="0080700D"/>
    <w:rsid w:val="00807565"/>
    <w:rsid w:val="008079A0"/>
    <w:rsid w:val="0081048E"/>
    <w:rsid w:val="00810D0C"/>
    <w:rsid w:val="00811CD9"/>
    <w:rsid w:val="00813C1A"/>
    <w:rsid w:val="00813D75"/>
    <w:rsid w:val="00814074"/>
    <w:rsid w:val="0081485A"/>
    <w:rsid w:val="00815A0C"/>
    <w:rsid w:val="00815A64"/>
    <w:rsid w:val="00816638"/>
    <w:rsid w:val="00816D7E"/>
    <w:rsid w:val="00816F82"/>
    <w:rsid w:val="00820126"/>
    <w:rsid w:val="008203E9"/>
    <w:rsid w:val="008212D0"/>
    <w:rsid w:val="00822136"/>
    <w:rsid w:val="00822DC4"/>
    <w:rsid w:val="008234F3"/>
    <w:rsid w:val="00823AC9"/>
    <w:rsid w:val="0082465C"/>
    <w:rsid w:val="00825F27"/>
    <w:rsid w:val="008263FD"/>
    <w:rsid w:val="00827217"/>
    <w:rsid w:val="008274F2"/>
    <w:rsid w:val="0083032F"/>
    <w:rsid w:val="0083138F"/>
    <w:rsid w:val="00832DA0"/>
    <w:rsid w:val="0083361C"/>
    <w:rsid w:val="008351C8"/>
    <w:rsid w:val="00835B18"/>
    <w:rsid w:val="008368CF"/>
    <w:rsid w:val="00840387"/>
    <w:rsid w:val="00841F1F"/>
    <w:rsid w:val="00842E76"/>
    <w:rsid w:val="00843E4A"/>
    <w:rsid w:val="00844809"/>
    <w:rsid w:val="008503F4"/>
    <w:rsid w:val="008504BA"/>
    <w:rsid w:val="0085079D"/>
    <w:rsid w:val="00850863"/>
    <w:rsid w:val="008509FD"/>
    <w:rsid w:val="0085140C"/>
    <w:rsid w:val="00851638"/>
    <w:rsid w:val="0085556E"/>
    <w:rsid w:val="008559F5"/>
    <w:rsid w:val="00855E0B"/>
    <w:rsid w:val="008564DC"/>
    <w:rsid w:val="00856857"/>
    <w:rsid w:val="00856989"/>
    <w:rsid w:val="00857390"/>
    <w:rsid w:val="00857558"/>
    <w:rsid w:val="00857B25"/>
    <w:rsid w:val="00864A83"/>
    <w:rsid w:val="00864BC8"/>
    <w:rsid w:val="0086501D"/>
    <w:rsid w:val="008664F6"/>
    <w:rsid w:val="00867837"/>
    <w:rsid w:val="00870217"/>
    <w:rsid w:val="00870B41"/>
    <w:rsid w:val="008720D5"/>
    <w:rsid w:val="008728EF"/>
    <w:rsid w:val="00874A22"/>
    <w:rsid w:val="00874D12"/>
    <w:rsid w:val="00875650"/>
    <w:rsid w:val="008763B5"/>
    <w:rsid w:val="008776B0"/>
    <w:rsid w:val="00877DC1"/>
    <w:rsid w:val="00881856"/>
    <w:rsid w:val="00881879"/>
    <w:rsid w:val="00881D73"/>
    <w:rsid w:val="008826B5"/>
    <w:rsid w:val="008848BA"/>
    <w:rsid w:val="008852E1"/>
    <w:rsid w:val="0088535B"/>
    <w:rsid w:val="00885454"/>
    <w:rsid w:val="00885A91"/>
    <w:rsid w:val="0088725E"/>
    <w:rsid w:val="0088751F"/>
    <w:rsid w:val="00887F03"/>
    <w:rsid w:val="00890C25"/>
    <w:rsid w:val="008911EE"/>
    <w:rsid w:val="00891A07"/>
    <w:rsid w:val="00892414"/>
    <w:rsid w:val="008933EE"/>
    <w:rsid w:val="008960A4"/>
    <w:rsid w:val="00896236"/>
    <w:rsid w:val="00897F77"/>
    <w:rsid w:val="008A032D"/>
    <w:rsid w:val="008A0984"/>
    <w:rsid w:val="008A3DCC"/>
    <w:rsid w:val="008A3F4B"/>
    <w:rsid w:val="008A4777"/>
    <w:rsid w:val="008A480B"/>
    <w:rsid w:val="008A50C9"/>
    <w:rsid w:val="008A5A19"/>
    <w:rsid w:val="008A644E"/>
    <w:rsid w:val="008A6A39"/>
    <w:rsid w:val="008A7C6C"/>
    <w:rsid w:val="008B017D"/>
    <w:rsid w:val="008B0729"/>
    <w:rsid w:val="008B0755"/>
    <w:rsid w:val="008B09B8"/>
    <w:rsid w:val="008B2110"/>
    <w:rsid w:val="008B331A"/>
    <w:rsid w:val="008B3BF4"/>
    <w:rsid w:val="008B4175"/>
    <w:rsid w:val="008B423D"/>
    <w:rsid w:val="008B5B8C"/>
    <w:rsid w:val="008B5CB8"/>
    <w:rsid w:val="008B733E"/>
    <w:rsid w:val="008C11AA"/>
    <w:rsid w:val="008C1F34"/>
    <w:rsid w:val="008C2C60"/>
    <w:rsid w:val="008C3277"/>
    <w:rsid w:val="008C431A"/>
    <w:rsid w:val="008C44F4"/>
    <w:rsid w:val="008C48B0"/>
    <w:rsid w:val="008C4F79"/>
    <w:rsid w:val="008C58A1"/>
    <w:rsid w:val="008C5B7F"/>
    <w:rsid w:val="008C69E4"/>
    <w:rsid w:val="008C741E"/>
    <w:rsid w:val="008C759D"/>
    <w:rsid w:val="008C7AEF"/>
    <w:rsid w:val="008D0D3C"/>
    <w:rsid w:val="008D118D"/>
    <w:rsid w:val="008D1472"/>
    <w:rsid w:val="008D14CD"/>
    <w:rsid w:val="008D1998"/>
    <w:rsid w:val="008D1B2B"/>
    <w:rsid w:val="008D2F1B"/>
    <w:rsid w:val="008D363C"/>
    <w:rsid w:val="008D4385"/>
    <w:rsid w:val="008D6265"/>
    <w:rsid w:val="008D6958"/>
    <w:rsid w:val="008D77D2"/>
    <w:rsid w:val="008D7A95"/>
    <w:rsid w:val="008E095D"/>
    <w:rsid w:val="008E1D45"/>
    <w:rsid w:val="008E21F5"/>
    <w:rsid w:val="008E2235"/>
    <w:rsid w:val="008E25E0"/>
    <w:rsid w:val="008E2C87"/>
    <w:rsid w:val="008E2F98"/>
    <w:rsid w:val="008E3B66"/>
    <w:rsid w:val="008E453F"/>
    <w:rsid w:val="008E4D13"/>
    <w:rsid w:val="008E4E83"/>
    <w:rsid w:val="008E531B"/>
    <w:rsid w:val="008E5A37"/>
    <w:rsid w:val="008E69F4"/>
    <w:rsid w:val="008F0910"/>
    <w:rsid w:val="008F11D0"/>
    <w:rsid w:val="008F162A"/>
    <w:rsid w:val="008F1F85"/>
    <w:rsid w:val="008F4CAF"/>
    <w:rsid w:val="008F5E2A"/>
    <w:rsid w:val="008F6B0E"/>
    <w:rsid w:val="008F6C99"/>
    <w:rsid w:val="00900EA3"/>
    <w:rsid w:val="00901DB2"/>
    <w:rsid w:val="00902315"/>
    <w:rsid w:val="00903467"/>
    <w:rsid w:val="00903812"/>
    <w:rsid w:val="00904141"/>
    <w:rsid w:val="009048E1"/>
    <w:rsid w:val="00906CA1"/>
    <w:rsid w:val="00906F77"/>
    <w:rsid w:val="0090718E"/>
    <w:rsid w:val="0091033A"/>
    <w:rsid w:val="009109C7"/>
    <w:rsid w:val="00910F9E"/>
    <w:rsid w:val="009116F4"/>
    <w:rsid w:val="00912147"/>
    <w:rsid w:val="00912B70"/>
    <w:rsid w:val="0091417F"/>
    <w:rsid w:val="00915418"/>
    <w:rsid w:val="00916040"/>
    <w:rsid w:val="00916891"/>
    <w:rsid w:val="00916AFE"/>
    <w:rsid w:val="00916ECE"/>
    <w:rsid w:val="00917AD7"/>
    <w:rsid w:val="009201BC"/>
    <w:rsid w:val="00920262"/>
    <w:rsid w:val="00920327"/>
    <w:rsid w:val="00921309"/>
    <w:rsid w:val="0092130F"/>
    <w:rsid w:val="00921F06"/>
    <w:rsid w:val="00921F27"/>
    <w:rsid w:val="00922181"/>
    <w:rsid w:val="009221AC"/>
    <w:rsid w:val="00923AEC"/>
    <w:rsid w:val="0092430F"/>
    <w:rsid w:val="009247F4"/>
    <w:rsid w:val="009257B4"/>
    <w:rsid w:val="00925B0D"/>
    <w:rsid w:val="00925D1B"/>
    <w:rsid w:val="009260D7"/>
    <w:rsid w:val="00926B4A"/>
    <w:rsid w:val="0092765A"/>
    <w:rsid w:val="00930919"/>
    <w:rsid w:val="00931293"/>
    <w:rsid w:val="00931623"/>
    <w:rsid w:val="0093277D"/>
    <w:rsid w:val="009329ED"/>
    <w:rsid w:val="0093348D"/>
    <w:rsid w:val="00933BDF"/>
    <w:rsid w:val="00933C49"/>
    <w:rsid w:val="00936A21"/>
    <w:rsid w:val="00936E63"/>
    <w:rsid w:val="0093714D"/>
    <w:rsid w:val="009372CE"/>
    <w:rsid w:val="0093749A"/>
    <w:rsid w:val="00937DBC"/>
    <w:rsid w:val="00940269"/>
    <w:rsid w:val="00941D48"/>
    <w:rsid w:val="00942B40"/>
    <w:rsid w:val="00942EE9"/>
    <w:rsid w:val="0094455C"/>
    <w:rsid w:val="0094509E"/>
    <w:rsid w:val="009451E8"/>
    <w:rsid w:val="0094572F"/>
    <w:rsid w:val="00946B43"/>
    <w:rsid w:val="00947243"/>
    <w:rsid w:val="009477A0"/>
    <w:rsid w:val="00947A5F"/>
    <w:rsid w:val="0095018A"/>
    <w:rsid w:val="00950B48"/>
    <w:rsid w:val="00950F11"/>
    <w:rsid w:val="00951DB5"/>
    <w:rsid w:val="00951F9E"/>
    <w:rsid w:val="009521C4"/>
    <w:rsid w:val="00952ED8"/>
    <w:rsid w:val="00952F27"/>
    <w:rsid w:val="0095334E"/>
    <w:rsid w:val="00953D44"/>
    <w:rsid w:val="00954C99"/>
    <w:rsid w:val="00957C38"/>
    <w:rsid w:val="00960200"/>
    <w:rsid w:val="00960561"/>
    <w:rsid w:val="00960825"/>
    <w:rsid w:val="00960F0E"/>
    <w:rsid w:val="00961349"/>
    <w:rsid w:val="00961F88"/>
    <w:rsid w:val="00962062"/>
    <w:rsid w:val="0096213C"/>
    <w:rsid w:val="00962B26"/>
    <w:rsid w:val="00964896"/>
    <w:rsid w:val="00967972"/>
    <w:rsid w:val="0097096F"/>
    <w:rsid w:val="00970A42"/>
    <w:rsid w:val="00970E9A"/>
    <w:rsid w:val="009716C0"/>
    <w:rsid w:val="009719C5"/>
    <w:rsid w:val="00971CCC"/>
    <w:rsid w:val="00971FDE"/>
    <w:rsid w:val="00972321"/>
    <w:rsid w:val="00973098"/>
    <w:rsid w:val="00973254"/>
    <w:rsid w:val="009737F2"/>
    <w:rsid w:val="00974047"/>
    <w:rsid w:val="0097428D"/>
    <w:rsid w:val="0097434E"/>
    <w:rsid w:val="0097495F"/>
    <w:rsid w:val="00975B62"/>
    <w:rsid w:val="00976E17"/>
    <w:rsid w:val="00977D1D"/>
    <w:rsid w:val="009800D3"/>
    <w:rsid w:val="009801BE"/>
    <w:rsid w:val="00980FBE"/>
    <w:rsid w:val="0098156D"/>
    <w:rsid w:val="00981A26"/>
    <w:rsid w:val="00982CC5"/>
    <w:rsid w:val="0098311A"/>
    <w:rsid w:val="00983A31"/>
    <w:rsid w:val="00984927"/>
    <w:rsid w:val="00984D26"/>
    <w:rsid w:val="009864D8"/>
    <w:rsid w:val="009867C3"/>
    <w:rsid w:val="00986B66"/>
    <w:rsid w:val="0099047B"/>
    <w:rsid w:val="009905CC"/>
    <w:rsid w:val="00990DD0"/>
    <w:rsid w:val="0099152D"/>
    <w:rsid w:val="009929DC"/>
    <w:rsid w:val="00992D62"/>
    <w:rsid w:val="009932B0"/>
    <w:rsid w:val="00993F31"/>
    <w:rsid w:val="0099478A"/>
    <w:rsid w:val="00995928"/>
    <w:rsid w:val="0099674F"/>
    <w:rsid w:val="00997CB3"/>
    <w:rsid w:val="009A0919"/>
    <w:rsid w:val="009A4A43"/>
    <w:rsid w:val="009A53D0"/>
    <w:rsid w:val="009A721B"/>
    <w:rsid w:val="009A756C"/>
    <w:rsid w:val="009A75A4"/>
    <w:rsid w:val="009B041E"/>
    <w:rsid w:val="009B0724"/>
    <w:rsid w:val="009B07FE"/>
    <w:rsid w:val="009B0909"/>
    <w:rsid w:val="009B0CD2"/>
    <w:rsid w:val="009B0E08"/>
    <w:rsid w:val="009B1448"/>
    <w:rsid w:val="009B2731"/>
    <w:rsid w:val="009B30E2"/>
    <w:rsid w:val="009B3BAB"/>
    <w:rsid w:val="009B50BD"/>
    <w:rsid w:val="009B5854"/>
    <w:rsid w:val="009B5B87"/>
    <w:rsid w:val="009B6B14"/>
    <w:rsid w:val="009B7960"/>
    <w:rsid w:val="009B7A06"/>
    <w:rsid w:val="009C036E"/>
    <w:rsid w:val="009C04ED"/>
    <w:rsid w:val="009C0FEB"/>
    <w:rsid w:val="009C12F8"/>
    <w:rsid w:val="009C13D0"/>
    <w:rsid w:val="009C1B01"/>
    <w:rsid w:val="009C20DE"/>
    <w:rsid w:val="009C27AB"/>
    <w:rsid w:val="009C38FC"/>
    <w:rsid w:val="009C41A2"/>
    <w:rsid w:val="009C5601"/>
    <w:rsid w:val="009C5666"/>
    <w:rsid w:val="009C57EB"/>
    <w:rsid w:val="009C6B81"/>
    <w:rsid w:val="009C7068"/>
    <w:rsid w:val="009C7097"/>
    <w:rsid w:val="009C70D1"/>
    <w:rsid w:val="009C72DD"/>
    <w:rsid w:val="009C7548"/>
    <w:rsid w:val="009C7C5D"/>
    <w:rsid w:val="009C7CF4"/>
    <w:rsid w:val="009D1265"/>
    <w:rsid w:val="009D14AF"/>
    <w:rsid w:val="009D1560"/>
    <w:rsid w:val="009D37D4"/>
    <w:rsid w:val="009D3FD2"/>
    <w:rsid w:val="009D49FB"/>
    <w:rsid w:val="009D4DE0"/>
    <w:rsid w:val="009D5031"/>
    <w:rsid w:val="009D58C0"/>
    <w:rsid w:val="009D5D26"/>
    <w:rsid w:val="009D665F"/>
    <w:rsid w:val="009D7543"/>
    <w:rsid w:val="009D75B3"/>
    <w:rsid w:val="009D79FD"/>
    <w:rsid w:val="009E122E"/>
    <w:rsid w:val="009E2159"/>
    <w:rsid w:val="009E2B7B"/>
    <w:rsid w:val="009E2E2F"/>
    <w:rsid w:val="009E3372"/>
    <w:rsid w:val="009E4384"/>
    <w:rsid w:val="009E43DF"/>
    <w:rsid w:val="009E528D"/>
    <w:rsid w:val="009E6BA0"/>
    <w:rsid w:val="009E6C38"/>
    <w:rsid w:val="009E7BCC"/>
    <w:rsid w:val="009F0EA9"/>
    <w:rsid w:val="009F0FD4"/>
    <w:rsid w:val="009F1819"/>
    <w:rsid w:val="009F35CB"/>
    <w:rsid w:val="009F4F65"/>
    <w:rsid w:val="009F4FE1"/>
    <w:rsid w:val="009F5739"/>
    <w:rsid w:val="009F673A"/>
    <w:rsid w:val="009F7151"/>
    <w:rsid w:val="009F76FE"/>
    <w:rsid w:val="009F782D"/>
    <w:rsid w:val="009F799E"/>
    <w:rsid w:val="009F7B5C"/>
    <w:rsid w:val="009F7F24"/>
    <w:rsid w:val="009F7F7C"/>
    <w:rsid w:val="00A00E2D"/>
    <w:rsid w:val="00A01502"/>
    <w:rsid w:val="00A01DF6"/>
    <w:rsid w:val="00A02BFA"/>
    <w:rsid w:val="00A03158"/>
    <w:rsid w:val="00A034A8"/>
    <w:rsid w:val="00A03A05"/>
    <w:rsid w:val="00A03CE5"/>
    <w:rsid w:val="00A0474A"/>
    <w:rsid w:val="00A04908"/>
    <w:rsid w:val="00A04CEC"/>
    <w:rsid w:val="00A05E82"/>
    <w:rsid w:val="00A0747E"/>
    <w:rsid w:val="00A07959"/>
    <w:rsid w:val="00A10135"/>
    <w:rsid w:val="00A12359"/>
    <w:rsid w:val="00A124AE"/>
    <w:rsid w:val="00A125D6"/>
    <w:rsid w:val="00A1284D"/>
    <w:rsid w:val="00A1346D"/>
    <w:rsid w:val="00A135BC"/>
    <w:rsid w:val="00A165E0"/>
    <w:rsid w:val="00A1686B"/>
    <w:rsid w:val="00A16E35"/>
    <w:rsid w:val="00A16F1B"/>
    <w:rsid w:val="00A16F51"/>
    <w:rsid w:val="00A172BA"/>
    <w:rsid w:val="00A17727"/>
    <w:rsid w:val="00A17EB2"/>
    <w:rsid w:val="00A20BB6"/>
    <w:rsid w:val="00A21711"/>
    <w:rsid w:val="00A21C4D"/>
    <w:rsid w:val="00A21F7D"/>
    <w:rsid w:val="00A22CDC"/>
    <w:rsid w:val="00A2447D"/>
    <w:rsid w:val="00A24927"/>
    <w:rsid w:val="00A25855"/>
    <w:rsid w:val="00A26856"/>
    <w:rsid w:val="00A26F9B"/>
    <w:rsid w:val="00A271DA"/>
    <w:rsid w:val="00A27F03"/>
    <w:rsid w:val="00A27F5A"/>
    <w:rsid w:val="00A30577"/>
    <w:rsid w:val="00A3137E"/>
    <w:rsid w:val="00A332B7"/>
    <w:rsid w:val="00A33B5E"/>
    <w:rsid w:val="00A3456E"/>
    <w:rsid w:val="00A3466B"/>
    <w:rsid w:val="00A349F2"/>
    <w:rsid w:val="00A35138"/>
    <w:rsid w:val="00A35DF0"/>
    <w:rsid w:val="00A36591"/>
    <w:rsid w:val="00A3668B"/>
    <w:rsid w:val="00A36D0C"/>
    <w:rsid w:val="00A37140"/>
    <w:rsid w:val="00A371FA"/>
    <w:rsid w:val="00A40DFC"/>
    <w:rsid w:val="00A41164"/>
    <w:rsid w:val="00A417FA"/>
    <w:rsid w:val="00A418B1"/>
    <w:rsid w:val="00A42543"/>
    <w:rsid w:val="00A42702"/>
    <w:rsid w:val="00A431F4"/>
    <w:rsid w:val="00A437BD"/>
    <w:rsid w:val="00A43CB5"/>
    <w:rsid w:val="00A43ED8"/>
    <w:rsid w:val="00A441EE"/>
    <w:rsid w:val="00A44C07"/>
    <w:rsid w:val="00A460A2"/>
    <w:rsid w:val="00A4690D"/>
    <w:rsid w:val="00A46A5E"/>
    <w:rsid w:val="00A478B4"/>
    <w:rsid w:val="00A47A03"/>
    <w:rsid w:val="00A50561"/>
    <w:rsid w:val="00A509F5"/>
    <w:rsid w:val="00A51239"/>
    <w:rsid w:val="00A515B8"/>
    <w:rsid w:val="00A517B5"/>
    <w:rsid w:val="00A51E2D"/>
    <w:rsid w:val="00A533A8"/>
    <w:rsid w:val="00A53FF4"/>
    <w:rsid w:val="00A54888"/>
    <w:rsid w:val="00A5488D"/>
    <w:rsid w:val="00A548DC"/>
    <w:rsid w:val="00A54C9C"/>
    <w:rsid w:val="00A54DB6"/>
    <w:rsid w:val="00A55764"/>
    <w:rsid w:val="00A55CDA"/>
    <w:rsid w:val="00A5743B"/>
    <w:rsid w:val="00A60BE2"/>
    <w:rsid w:val="00A61083"/>
    <w:rsid w:val="00A61B9C"/>
    <w:rsid w:val="00A61EEA"/>
    <w:rsid w:val="00A62036"/>
    <w:rsid w:val="00A62415"/>
    <w:rsid w:val="00A640FC"/>
    <w:rsid w:val="00A65091"/>
    <w:rsid w:val="00A65F91"/>
    <w:rsid w:val="00A664CF"/>
    <w:rsid w:val="00A67412"/>
    <w:rsid w:val="00A67527"/>
    <w:rsid w:val="00A70C90"/>
    <w:rsid w:val="00A717FB"/>
    <w:rsid w:val="00A7256E"/>
    <w:rsid w:val="00A728E0"/>
    <w:rsid w:val="00A72942"/>
    <w:rsid w:val="00A73792"/>
    <w:rsid w:val="00A74DCC"/>
    <w:rsid w:val="00A75092"/>
    <w:rsid w:val="00A75397"/>
    <w:rsid w:val="00A7675A"/>
    <w:rsid w:val="00A76A30"/>
    <w:rsid w:val="00A76B00"/>
    <w:rsid w:val="00A76CE8"/>
    <w:rsid w:val="00A77D2E"/>
    <w:rsid w:val="00A8205E"/>
    <w:rsid w:val="00A828BC"/>
    <w:rsid w:val="00A83759"/>
    <w:rsid w:val="00A838DE"/>
    <w:rsid w:val="00A8414D"/>
    <w:rsid w:val="00A85026"/>
    <w:rsid w:val="00A85CC0"/>
    <w:rsid w:val="00A86ECB"/>
    <w:rsid w:val="00A870BF"/>
    <w:rsid w:val="00A870D5"/>
    <w:rsid w:val="00A873C4"/>
    <w:rsid w:val="00A87707"/>
    <w:rsid w:val="00A87A01"/>
    <w:rsid w:val="00A87CEC"/>
    <w:rsid w:val="00A9070B"/>
    <w:rsid w:val="00A921C3"/>
    <w:rsid w:val="00A9231C"/>
    <w:rsid w:val="00A95068"/>
    <w:rsid w:val="00A95309"/>
    <w:rsid w:val="00A95754"/>
    <w:rsid w:val="00A963A2"/>
    <w:rsid w:val="00A964D5"/>
    <w:rsid w:val="00AA0334"/>
    <w:rsid w:val="00AA0BAB"/>
    <w:rsid w:val="00AA15FC"/>
    <w:rsid w:val="00AA27AB"/>
    <w:rsid w:val="00AA4306"/>
    <w:rsid w:val="00AA45A0"/>
    <w:rsid w:val="00AA4AAC"/>
    <w:rsid w:val="00AA577A"/>
    <w:rsid w:val="00AA578F"/>
    <w:rsid w:val="00AA5B6D"/>
    <w:rsid w:val="00AA65CD"/>
    <w:rsid w:val="00AA7007"/>
    <w:rsid w:val="00AA7BFE"/>
    <w:rsid w:val="00AB016A"/>
    <w:rsid w:val="00AB0FB8"/>
    <w:rsid w:val="00AB34E9"/>
    <w:rsid w:val="00AB3844"/>
    <w:rsid w:val="00AB3BAD"/>
    <w:rsid w:val="00AB582B"/>
    <w:rsid w:val="00AB6D35"/>
    <w:rsid w:val="00AB7047"/>
    <w:rsid w:val="00AB79E0"/>
    <w:rsid w:val="00AB7B4A"/>
    <w:rsid w:val="00AC0B64"/>
    <w:rsid w:val="00AC1196"/>
    <w:rsid w:val="00AC1808"/>
    <w:rsid w:val="00AC234B"/>
    <w:rsid w:val="00AC49A9"/>
    <w:rsid w:val="00AC5EA9"/>
    <w:rsid w:val="00AC6851"/>
    <w:rsid w:val="00AC7BC8"/>
    <w:rsid w:val="00AC7FD2"/>
    <w:rsid w:val="00AD0486"/>
    <w:rsid w:val="00AD048F"/>
    <w:rsid w:val="00AD0A87"/>
    <w:rsid w:val="00AD1E07"/>
    <w:rsid w:val="00AD3366"/>
    <w:rsid w:val="00AD4C58"/>
    <w:rsid w:val="00AD6373"/>
    <w:rsid w:val="00AD77A8"/>
    <w:rsid w:val="00AD7C51"/>
    <w:rsid w:val="00AE0D99"/>
    <w:rsid w:val="00AE1551"/>
    <w:rsid w:val="00AE2CDC"/>
    <w:rsid w:val="00AE3FE3"/>
    <w:rsid w:val="00AE5B3D"/>
    <w:rsid w:val="00AE5CCE"/>
    <w:rsid w:val="00AE6320"/>
    <w:rsid w:val="00AE6872"/>
    <w:rsid w:val="00AE755A"/>
    <w:rsid w:val="00AF0F4B"/>
    <w:rsid w:val="00AF14B9"/>
    <w:rsid w:val="00AF2378"/>
    <w:rsid w:val="00AF2427"/>
    <w:rsid w:val="00AF54A2"/>
    <w:rsid w:val="00AF5AF1"/>
    <w:rsid w:val="00AF7379"/>
    <w:rsid w:val="00AF768A"/>
    <w:rsid w:val="00AF77B0"/>
    <w:rsid w:val="00B00968"/>
    <w:rsid w:val="00B01FC2"/>
    <w:rsid w:val="00B028CB"/>
    <w:rsid w:val="00B03376"/>
    <w:rsid w:val="00B03483"/>
    <w:rsid w:val="00B045CB"/>
    <w:rsid w:val="00B05164"/>
    <w:rsid w:val="00B05367"/>
    <w:rsid w:val="00B06020"/>
    <w:rsid w:val="00B06B3E"/>
    <w:rsid w:val="00B10DE3"/>
    <w:rsid w:val="00B1253E"/>
    <w:rsid w:val="00B136B9"/>
    <w:rsid w:val="00B13904"/>
    <w:rsid w:val="00B140E3"/>
    <w:rsid w:val="00B1411D"/>
    <w:rsid w:val="00B14542"/>
    <w:rsid w:val="00B1477B"/>
    <w:rsid w:val="00B147E4"/>
    <w:rsid w:val="00B152A5"/>
    <w:rsid w:val="00B1539A"/>
    <w:rsid w:val="00B15D8B"/>
    <w:rsid w:val="00B20B43"/>
    <w:rsid w:val="00B20B4F"/>
    <w:rsid w:val="00B2117F"/>
    <w:rsid w:val="00B21504"/>
    <w:rsid w:val="00B22227"/>
    <w:rsid w:val="00B244CA"/>
    <w:rsid w:val="00B24953"/>
    <w:rsid w:val="00B24D1C"/>
    <w:rsid w:val="00B25326"/>
    <w:rsid w:val="00B25B61"/>
    <w:rsid w:val="00B278A5"/>
    <w:rsid w:val="00B30445"/>
    <w:rsid w:val="00B3046F"/>
    <w:rsid w:val="00B30EBE"/>
    <w:rsid w:val="00B31529"/>
    <w:rsid w:val="00B318EC"/>
    <w:rsid w:val="00B3264B"/>
    <w:rsid w:val="00B32E33"/>
    <w:rsid w:val="00B36868"/>
    <w:rsid w:val="00B44202"/>
    <w:rsid w:val="00B44558"/>
    <w:rsid w:val="00B446CC"/>
    <w:rsid w:val="00B44A83"/>
    <w:rsid w:val="00B453DC"/>
    <w:rsid w:val="00B45935"/>
    <w:rsid w:val="00B46222"/>
    <w:rsid w:val="00B466DF"/>
    <w:rsid w:val="00B46AB4"/>
    <w:rsid w:val="00B46C83"/>
    <w:rsid w:val="00B47DEA"/>
    <w:rsid w:val="00B5058A"/>
    <w:rsid w:val="00B50D61"/>
    <w:rsid w:val="00B51035"/>
    <w:rsid w:val="00B5157B"/>
    <w:rsid w:val="00B518E1"/>
    <w:rsid w:val="00B51F3F"/>
    <w:rsid w:val="00B532E5"/>
    <w:rsid w:val="00B539FF"/>
    <w:rsid w:val="00B5617D"/>
    <w:rsid w:val="00B56491"/>
    <w:rsid w:val="00B56B8F"/>
    <w:rsid w:val="00B57DA6"/>
    <w:rsid w:val="00B605E6"/>
    <w:rsid w:val="00B61FD6"/>
    <w:rsid w:val="00B63326"/>
    <w:rsid w:val="00B634E8"/>
    <w:rsid w:val="00B636DF"/>
    <w:rsid w:val="00B63777"/>
    <w:rsid w:val="00B63EE7"/>
    <w:rsid w:val="00B642B7"/>
    <w:rsid w:val="00B64522"/>
    <w:rsid w:val="00B646FB"/>
    <w:rsid w:val="00B6520F"/>
    <w:rsid w:val="00B67220"/>
    <w:rsid w:val="00B7022E"/>
    <w:rsid w:val="00B710B9"/>
    <w:rsid w:val="00B714A6"/>
    <w:rsid w:val="00B746D5"/>
    <w:rsid w:val="00B74785"/>
    <w:rsid w:val="00B74BA8"/>
    <w:rsid w:val="00B74CB8"/>
    <w:rsid w:val="00B76903"/>
    <w:rsid w:val="00B76904"/>
    <w:rsid w:val="00B7719A"/>
    <w:rsid w:val="00B77773"/>
    <w:rsid w:val="00B77A38"/>
    <w:rsid w:val="00B81384"/>
    <w:rsid w:val="00B81E1A"/>
    <w:rsid w:val="00B831C3"/>
    <w:rsid w:val="00B8362C"/>
    <w:rsid w:val="00B83F34"/>
    <w:rsid w:val="00B8453A"/>
    <w:rsid w:val="00B85527"/>
    <w:rsid w:val="00B859E2"/>
    <w:rsid w:val="00B863E2"/>
    <w:rsid w:val="00B869A8"/>
    <w:rsid w:val="00B86BEC"/>
    <w:rsid w:val="00B870A3"/>
    <w:rsid w:val="00B87420"/>
    <w:rsid w:val="00B874D6"/>
    <w:rsid w:val="00B87B91"/>
    <w:rsid w:val="00B9114B"/>
    <w:rsid w:val="00B91450"/>
    <w:rsid w:val="00B91924"/>
    <w:rsid w:val="00B9334E"/>
    <w:rsid w:val="00B93E0D"/>
    <w:rsid w:val="00B961C0"/>
    <w:rsid w:val="00B96E34"/>
    <w:rsid w:val="00BA0585"/>
    <w:rsid w:val="00BA1FC0"/>
    <w:rsid w:val="00BA2247"/>
    <w:rsid w:val="00BA30D4"/>
    <w:rsid w:val="00BA3151"/>
    <w:rsid w:val="00BA317E"/>
    <w:rsid w:val="00BA33EE"/>
    <w:rsid w:val="00BA39DA"/>
    <w:rsid w:val="00BA3A28"/>
    <w:rsid w:val="00BA3F4E"/>
    <w:rsid w:val="00BA60BD"/>
    <w:rsid w:val="00BA704D"/>
    <w:rsid w:val="00BA7062"/>
    <w:rsid w:val="00BA72CD"/>
    <w:rsid w:val="00BB13C9"/>
    <w:rsid w:val="00BB1559"/>
    <w:rsid w:val="00BB1727"/>
    <w:rsid w:val="00BB1AAD"/>
    <w:rsid w:val="00BB2070"/>
    <w:rsid w:val="00BB22A0"/>
    <w:rsid w:val="00BB2B05"/>
    <w:rsid w:val="00BB45CF"/>
    <w:rsid w:val="00BB5081"/>
    <w:rsid w:val="00BB5C58"/>
    <w:rsid w:val="00BB615D"/>
    <w:rsid w:val="00BB63CA"/>
    <w:rsid w:val="00BC018E"/>
    <w:rsid w:val="00BC1BC6"/>
    <w:rsid w:val="00BC1D44"/>
    <w:rsid w:val="00BC23DC"/>
    <w:rsid w:val="00BC2A47"/>
    <w:rsid w:val="00BC4095"/>
    <w:rsid w:val="00BC4A83"/>
    <w:rsid w:val="00BC4C38"/>
    <w:rsid w:val="00BC4DAD"/>
    <w:rsid w:val="00BC5186"/>
    <w:rsid w:val="00BC544E"/>
    <w:rsid w:val="00BC5965"/>
    <w:rsid w:val="00BC69F3"/>
    <w:rsid w:val="00BD09A7"/>
    <w:rsid w:val="00BD113C"/>
    <w:rsid w:val="00BD1702"/>
    <w:rsid w:val="00BD3394"/>
    <w:rsid w:val="00BD4073"/>
    <w:rsid w:val="00BD52C7"/>
    <w:rsid w:val="00BD5488"/>
    <w:rsid w:val="00BD5E23"/>
    <w:rsid w:val="00BD6DBE"/>
    <w:rsid w:val="00BE18DD"/>
    <w:rsid w:val="00BE2ABE"/>
    <w:rsid w:val="00BE2E73"/>
    <w:rsid w:val="00BE30BB"/>
    <w:rsid w:val="00BE3403"/>
    <w:rsid w:val="00BE3B03"/>
    <w:rsid w:val="00BE5E2B"/>
    <w:rsid w:val="00BE5F57"/>
    <w:rsid w:val="00BE6A66"/>
    <w:rsid w:val="00BE700E"/>
    <w:rsid w:val="00BE73E7"/>
    <w:rsid w:val="00BE7DF2"/>
    <w:rsid w:val="00BF02E8"/>
    <w:rsid w:val="00BF354D"/>
    <w:rsid w:val="00BF51C3"/>
    <w:rsid w:val="00BF618D"/>
    <w:rsid w:val="00BF7555"/>
    <w:rsid w:val="00BF7E2C"/>
    <w:rsid w:val="00C007C8"/>
    <w:rsid w:val="00C016FE"/>
    <w:rsid w:val="00C0218D"/>
    <w:rsid w:val="00C028CC"/>
    <w:rsid w:val="00C03DEE"/>
    <w:rsid w:val="00C045FE"/>
    <w:rsid w:val="00C04B6E"/>
    <w:rsid w:val="00C050A5"/>
    <w:rsid w:val="00C056BB"/>
    <w:rsid w:val="00C05B5F"/>
    <w:rsid w:val="00C05F05"/>
    <w:rsid w:val="00C0644E"/>
    <w:rsid w:val="00C06C9B"/>
    <w:rsid w:val="00C0727C"/>
    <w:rsid w:val="00C07E0C"/>
    <w:rsid w:val="00C07FC1"/>
    <w:rsid w:val="00C10164"/>
    <w:rsid w:val="00C103CF"/>
    <w:rsid w:val="00C109BD"/>
    <w:rsid w:val="00C11217"/>
    <w:rsid w:val="00C114A7"/>
    <w:rsid w:val="00C11523"/>
    <w:rsid w:val="00C13E8B"/>
    <w:rsid w:val="00C152AB"/>
    <w:rsid w:val="00C154C6"/>
    <w:rsid w:val="00C1561F"/>
    <w:rsid w:val="00C17BF2"/>
    <w:rsid w:val="00C17C1F"/>
    <w:rsid w:val="00C2013D"/>
    <w:rsid w:val="00C20207"/>
    <w:rsid w:val="00C21782"/>
    <w:rsid w:val="00C21A24"/>
    <w:rsid w:val="00C2280D"/>
    <w:rsid w:val="00C236C1"/>
    <w:rsid w:val="00C241E1"/>
    <w:rsid w:val="00C27A41"/>
    <w:rsid w:val="00C27AFA"/>
    <w:rsid w:val="00C3064A"/>
    <w:rsid w:val="00C30937"/>
    <w:rsid w:val="00C30E22"/>
    <w:rsid w:val="00C315D5"/>
    <w:rsid w:val="00C316E1"/>
    <w:rsid w:val="00C31C3A"/>
    <w:rsid w:val="00C32461"/>
    <w:rsid w:val="00C324F5"/>
    <w:rsid w:val="00C32B9E"/>
    <w:rsid w:val="00C332AC"/>
    <w:rsid w:val="00C33A13"/>
    <w:rsid w:val="00C33A68"/>
    <w:rsid w:val="00C33BD3"/>
    <w:rsid w:val="00C33CB2"/>
    <w:rsid w:val="00C33DCB"/>
    <w:rsid w:val="00C33DCC"/>
    <w:rsid w:val="00C34982"/>
    <w:rsid w:val="00C35103"/>
    <w:rsid w:val="00C35E3D"/>
    <w:rsid w:val="00C361EA"/>
    <w:rsid w:val="00C36A48"/>
    <w:rsid w:val="00C36FED"/>
    <w:rsid w:val="00C37100"/>
    <w:rsid w:val="00C37819"/>
    <w:rsid w:val="00C37892"/>
    <w:rsid w:val="00C3796F"/>
    <w:rsid w:val="00C37A10"/>
    <w:rsid w:val="00C430F8"/>
    <w:rsid w:val="00C43872"/>
    <w:rsid w:val="00C45CA1"/>
    <w:rsid w:val="00C45EF1"/>
    <w:rsid w:val="00C4689D"/>
    <w:rsid w:val="00C46F2C"/>
    <w:rsid w:val="00C5178C"/>
    <w:rsid w:val="00C526F2"/>
    <w:rsid w:val="00C52D22"/>
    <w:rsid w:val="00C53049"/>
    <w:rsid w:val="00C530F5"/>
    <w:rsid w:val="00C5437D"/>
    <w:rsid w:val="00C547AA"/>
    <w:rsid w:val="00C54A79"/>
    <w:rsid w:val="00C55132"/>
    <w:rsid w:val="00C5593D"/>
    <w:rsid w:val="00C55950"/>
    <w:rsid w:val="00C5603A"/>
    <w:rsid w:val="00C5608F"/>
    <w:rsid w:val="00C5635E"/>
    <w:rsid w:val="00C56680"/>
    <w:rsid w:val="00C577BA"/>
    <w:rsid w:val="00C57E7D"/>
    <w:rsid w:val="00C57EB0"/>
    <w:rsid w:val="00C606C8"/>
    <w:rsid w:val="00C60A87"/>
    <w:rsid w:val="00C61332"/>
    <w:rsid w:val="00C61D5F"/>
    <w:rsid w:val="00C63662"/>
    <w:rsid w:val="00C66711"/>
    <w:rsid w:val="00C66A3A"/>
    <w:rsid w:val="00C674D0"/>
    <w:rsid w:val="00C67A23"/>
    <w:rsid w:val="00C67AC9"/>
    <w:rsid w:val="00C70D4D"/>
    <w:rsid w:val="00C71ECF"/>
    <w:rsid w:val="00C72A6A"/>
    <w:rsid w:val="00C73506"/>
    <w:rsid w:val="00C75D1F"/>
    <w:rsid w:val="00C76A62"/>
    <w:rsid w:val="00C76AEE"/>
    <w:rsid w:val="00C7790E"/>
    <w:rsid w:val="00C77A7C"/>
    <w:rsid w:val="00C816A7"/>
    <w:rsid w:val="00C820B5"/>
    <w:rsid w:val="00C823B2"/>
    <w:rsid w:val="00C82810"/>
    <w:rsid w:val="00C82C1D"/>
    <w:rsid w:val="00C83BB7"/>
    <w:rsid w:val="00C83C6D"/>
    <w:rsid w:val="00C83EF3"/>
    <w:rsid w:val="00C84459"/>
    <w:rsid w:val="00C858DD"/>
    <w:rsid w:val="00C90202"/>
    <w:rsid w:val="00C907FD"/>
    <w:rsid w:val="00C92012"/>
    <w:rsid w:val="00C93F9B"/>
    <w:rsid w:val="00C941E8"/>
    <w:rsid w:val="00C94AC0"/>
    <w:rsid w:val="00C94D09"/>
    <w:rsid w:val="00C9532A"/>
    <w:rsid w:val="00C9542B"/>
    <w:rsid w:val="00C95657"/>
    <w:rsid w:val="00C95840"/>
    <w:rsid w:val="00CA0306"/>
    <w:rsid w:val="00CA072B"/>
    <w:rsid w:val="00CA096D"/>
    <w:rsid w:val="00CA1024"/>
    <w:rsid w:val="00CA147B"/>
    <w:rsid w:val="00CA1511"/>
    <w:rsid w:val="00CA1DDA"/>
    <w:rsid w:val="00CA2D1F"/>
    <w:rsid w:val="00CA2F01"/>
    <w:rsid w:val="00CA2FD4"/>
    <w:rsid w:val="00CA371B"/>
    <w:rsid w:val="00CA426F"/>
    <w:rsid w:val="00CA4D74"/>
    <w:rsid w:val="00CA52CC"/>
    <w:rsid w:val="00CA5528"/>
    <w:rsid w:val="00CA5CB9"/>
    <w:rsid w:val="00CA6444"/>
    <w:rsid w:val="00CA7B46"/>
    <w:rsid w:val="00CB2742"/>
    <w:rsid w:val="00CB3573"/>
    <w:rsid w:val="00CB383B"/>
    <w:rsid w:val="00CB4A7F"/>
    <w:rsid w:val="00CB6806"/>
    <w:rsid w:val="00CB6D64"/>
    <w:rsid w:val="00CB7E5B"/>
    <w:rsid w:val="00CC0CFA"/>
    <w:rsid w:val="00CC1A4D"/>
    <w:rsid w:val="00CC27CB"/>
    <w:rsid w:val="00CC2B26"/>
    <w:rsid w:val="00CC3581"/>
    <w:rsid w:val="00CC3AAD"/>
    <w:rsid w:val="00CC45F8"/>
    <w:rsid w:val="00CC59CB"/>
    <w:rsid w:val="00CC73C0"/>
    <w:rsid w:val="00CC76F6"/>
    <w:rsid w:val="00CC7974"/>
    <w:rsid w:val="00CD0A7F"/>
    <w:rsid w:val="00CD222D"/>
    <w:rsid w:val="00CD3143"/>
    <w:rsid w:val="00CD332D"/>
    <w:rsid w:val="00CD388E"/>
    <w:rsid w:val="00CD52F1"/>
    <w:rsid w:val="00CD54CA"/>
    <w:rsid w:val="00CD5A8F"/>
    <w:rsid w:val="00CD5C44"/>
    <w:rsid w:val="00CE005F"/>
    <w:rsid w:val="00CE0ED1"/>
    <w:rsid w:val="00CE377A"/>
    <w:rsid w:val="00CE3D14"/>
    <w:rsid w:val="00CE3E00"/>
    <w:rsid w:val="00CE3FE0"/>
    <w:rsid w:val="00CE46B6"/>
    <w:rsid w:val="00CE5086"/>
    <w:rsid w:val="00CE5F11"/>
    <w:rsid w:val="00CE6B4A"/>
    <w:rsid w:val="00CE784B"/>
    <w:rsid w:val="00CF01AB"/>
    <w:rsid w:val="00CF2841"/>
    <w:rsid w:val="00CF2981"/>
    <w:rsid w:val="00CF34DD"/>
    <w:rsid w:val="00CF3653"/>
    <w:rsid w:val="00CF3855"/>
    <w:rsid w:val="00CF492E"/>
    <w:rsid w:val="00CF50E5"/>
    <w:rsid w:val="00CF58A6"/>
    <w:rsid w:val="00CF5E32"/>
    <w:rsid w:val="00CF7D09"/>
    <w:rsid w:val="00D0024F"/>
    <w:rsid w:val="00D01858"/>
    <w:rsid w:val="00D01C7D"/>
    <w:rsid w:val="00D0422D"/>
    <w:rsid w:val="00D043DD"/>
    <w:rsid w:val="00D049E5"/>
    <w:rsid w:val="00D0511A"/>
    <w:rsid w:val="00D064F0"/>
    <w:rsid w:val="00D06CE1"/>
    <w:rsid w:val="00D10209"/>
    <w:rsid w:val="00D1293A"/>
    <w:rsid w:val="00D13527"/>
    <w:rsid w:val="00D137FD"/>
    <w:rsid w:val="00D138A5"/>
    <w:rsid w:val="00D1391F"/>
    <w:rsid w:val="00D146CA"/>
    <w:rsid w:val="00D15A61"/>
    <w:rsid w:val="00D15B19"/>
    <w:rsid w:val="00D166DB"/>
    <w:rsid w:val="00D1766E"/>
    <w:rsid w:val="00D17C27"/>
    <w:rsid w:val="00D17E8D"/>
    <w:rsid w:val="00D205E1"/>
    <w:rsid w:val="00D23340"/>
    <w:rsid w:val="00D239C0"/>
    <w:rsid w:val="00D248C6"/>
    <w:rsid w:val="00D26D1E"/>
    <w:rsid w:val="00D26E6F"/>
    <w:rsid w:val="00D26EC5"/>
    <w:rsid w:val="00D2726F"/>
    <w:rsid w:val="00D30FDB"/>
    <w:rsid w:val="00D31353"/>
    <w:rsid w:val="00D31ACD"/>
    <w:rsid w:val="00D324E0"/>
    <w:rsid w:val="00D3311F"/>
    <w:rsid w:val="00D33987"/>
    <w:rsid w:val="00D33DA8"/>
    <w:rsid w:val="00D33F5E"/>
    <w:rsid w:val="00D34F7D"/>
    <w:rsid w:val="00D35032"/>
    <w:rsid w:val="00D3778D"/>
    <w:rsid w:val="00D40CA3"/>
    <w:rsid w:val="00D414F0"/>
    <w:rsid w:val="00D42696"/>
    <w:rsid w:val="00D433B1"/>
    <w:rsid w:val="00D4370A"/>
    <w:rsid w:val="00D43A10"/>
    <w:rsid w:val="00D443D4"/>
    <w:rsid w:val="00D44EA8"/>
    <w:rsid w:val="00D4588F"/>
    <w:rsid w:val="00D459F0"/>
    <w:rsid w:val="00D45BFF"/>
    <w:rsid w:val="00D46035"/>
    <w:rsid w:val="00D46C0A"/>
    <w:rsid w:val="00D46CFD"/>
    <w:rsid w:val="00D471D4"/>
    <w:rsid w:val="00D47494"/>
    <w:rsid w:val="00D47F6E"/>
    <w:rsid w:val="00D531E3"/>
    <w:rsid w:val="00D53411"/>
    <w:rsid w:val="00D53465"/>
    <w:rsid w:val="00D53AF2"/>
    <w:rsid w:val="00D53BB1"/>
    <w:rsid w:val="00D54644"/>
    <w:rsid w:val="00D55022"/>
    <w:rsid w:val="00D55E8D"/>
    <w:rsid w:val="00D56408"/>
    <w:rsid w:val="00D61542"/>
    <w:rsid w:val="00D62FE3"/>
    <w:rsid w:val="00D63A9E"/>
    <w:rsid w:val="00D64198"/>
    <w:rsid w:val="00D648F6"/>
    <w:rsid w:val="00D64A43"/>
    <w:rsid w:val="00D64AC6"/>
    <w:rsid w:val="00D64B51"/>
    <w:rsid w:val="00D65BBF"/>
    <w:rsid w:val="00D6660A"/>
    <w:rsid w:val="00D67C79"/>
    <w:rsid w:val="00D70A2D"/>
    <w:rsid w:val="00D721B8"/>
    <w:rsid w:val="00D727B9"/>
    <w:rsid w:val="00D7283B"/>
    <w:rsid w:val="00D7474A"/>
    <w:rsid w:val="00D75A7E"/>
    <w:rsid w:val="00D75E15"/>
    <w:rsid w:val="00D75FEF"/>
    <w:rsid w:val="00D764BF"/>
    <w:rsid w:val="00D768BC"/>
    <w:rsid w:val="00D7787B"/>
    <w:rsid w:val="00D77FAD"/>
    <w:rsid w:val="00D81F8A"/>
    <w:rsid w:val="00D83984"/>
    <w:rsid w:val="00D83E9F"/>
    <w:rsid w:val="00D83F32"/>
    <w:rsid w:val="00D846A5"/>
    <w:rsid w:val="00D84F47"/>
    <w:rsid w:val="00D8539F"/>
    <w:rsid w:val="00D855EF"/>
    <w:rsid w:val="00D85FE5"/>
    <w:rsid w:val="00D86941"/>
    <w:rsid w:val="00D86A4F"/>
    <w:rsid w:val="00D86AB0"/>
    <w:rsid w:val="00D870C0"/>
    <w:rsid w:val="00D873EE"/>
    <w:rsid w:val="00D9008C"/>
    <w:rsid w:val="00D90A21"/>
    <w:rsid w:val="00D920B4"/>
    <w:rsid w:val="00D92DA6"/>
    <w:rsid w:val="00D9305C"/>
    <w:rsid w:val="00D94500"/>
    <w:rsid w:val="00D961B5"/>
    <w:rsid w:val="00D9748E"/>
    <w:rsid w:val="00D976C8"/>
    <w:rsid w:val="00DA1002"/>
    <w:rsid w:val="00DA183B"/>
    <w:rsid w:val="00DA22B7"/>
    <w:rsid w:val="00DA2F0F"/>
    <w:rsid w:val="00DA4CB3"/>
    <w:rsid w:val="00DA5C02"/>
    <w:rsid w:val="00DA667C"/>
    <w:rsid w:val="00DA6A01"/>
    <w:rsid w:val="00DB05F0"/>
    <w:rsid w:val="00DB0607"/>
    <w:rsid w:val="00DB1826"/>
    <w:rsid w:val="00DB1987"/>
    <w:rsid w:val="00DB3E68"/>
    <w:rsid w:val="00DB3F52"/>
    <w:rsid w:val="00DB48E2"/>
    <w:rsid w:val="00DB5A50"/>
    <w:rsid w:val="00DB61A6"/>
    <w:rsid w:val="00DB648D"/>
    <w:rsid w:val="00DB77B9"/>
    <w:rsid w:val="00DB7926"/>
    <w:rsid w:val="00DC0105"/>
    <w:rsid w:val="00DC277F"/>
    <w:rsid w:val="00DC2F07"/>
    <w:rsid w:val="00DC3339"/>
    <w:rsid w:val="00DC3E5A"/>
    <w:rsid w:val="00DC43D1"/>
    <w:rsid w:val="00DC4B89"/>
    <w:rsid w:val="00DC5323"/>
    <w:rsid w:val="00DC6185"/>
    <w:rsid w:val="00DC6774"/>
    <w:rsid w:val="00DC694F"/>
    <w:rsid w:val="00DD13AF"/>
    <w:rsid w:val="00DD223D"/>
    <w:rsid w:val="00DD2406"/>
    <w:rsid w:val="00DD2765"/>
    <w:rsid w:val="00DD2A49"/>
    <w:rsid w:val="00DD5C1F"/>
    <w:rsid w:val="00DD77C4"/>
    <w:rsid w:val="00DD7CBC"/>
    <w:rsid w:val="00DE15AA"/>
    <w:rsid w:val="00DE3B71"/>
    <w:rsid w:val="00DE470E"/>
    <w:rsid w:val="00DE6DF5"/>
    <w:rsid w:val="00DE79A8"/>
    <w:rsid w:val="00DF08D8"/>
    <w:rsid w:val="00DF141C"/>
    <w:rsid w:val="00DF1459"/>
    <w:rsid w:val="00DF1744"/>
    <w:rsid w:val="00DF2180"/>
    <w:rsid w:val="00DF4756"/>
    <w:rsid w:val="00DF49F8"/>
    <w:rsid w:val="00DF5574"/>
    <w:rsid w:val="00DF5582"/>
    <w:rsid w:val="00DF5AAE"/>
    <w:rsid w:val="00DF6620"/>
    <w:rsid w:val="00DF7312"/>
    <w:rsid w:val="00DF7540"/>
    <w:rsid w:val="00E021F2"/>
    <w:rsid w:val="00E037A7"/>
    <w:rsid w:val="00E050B2"/>
    <w:rsid w:val="00E05198"/>
    <w:rsid w:val="00E0565F"/>
    <w:rsid w:val="00E05EF5"/>
    <w:rsid w:val="00E06710"/>
    <w:rsid w:val="00E06A0D"/>
    <w:rsid w:val="00E06E95"/>
    <w:rsid w:val="00E07D26"/>
    <w:rsid w:val="00E07E19"/>
    <w:rsid w:val="00E1008A"/>
    <w:rsid w:val="00E11210"/>
    <w:rsid w:val="00E125E9"/>
    <w:rsid w:val="00E12617"/>
    <w:rsid w:val="00E139F2"/>
    <w:rsid w:val="00E13EEE"/>
    <w:rsid w:val="00E155EC"/>
    <w:rsid w:val="00E15E62"/>
    <w:rsid w:val="00E16F51"/>
    <w:rsid w:val="00E17134"/>
    <w:rsid w:val="00E205EC"/>
    <w:rsid w:val="00E215BD"/>
    <w:rsid w:val="00E21AEF"/>
    <w:rsid w:val="00E22C47"/>
    <w:rsid w:val="00E2373E"/>
    <w:rsid w:val="00E2457A"/>
    <w:rsid w:val="00E2501B"/>
    <w:rsid w:val="00E2532A"/>
    <w:rsid w:val="00E254AC"/>
    <w:rsid w:val="00E264FB"/>
    <w:rsid w:val="00E2756D"/>
    <w:rsid w:val="00E3015D"/>
    <w:rsid w:val="00E30491"/>
    <w:rsid w:val="00E33DDF"/>
    <w:rsid w:val="00E33EA5"/>
    <w:rsid w:val="00E33F45"/>
    <w:rsid w:val="00E33FE8"/>
    <w:rsid w:val="00E347C8"/>
    <w:rsid w:val="00E34821"/>
    <w:rsid w:val="00E34997"/>
    <w:rsid w:val="00E34F2E"/>
    <w:rsid w:val="00E35180"/>
    <w:rsid w:val="00E40076"/>
    <w:rsid w:val="00E4026F"/>
    <w:rsid w:val="00E43005"/>
    <w:rsid w:val="00E43766"/>
    <w:rsid w:val="00E43E86"/>
    <w:rsid w:val="00E44EAE"/>
    <w:rsid w:val="00E450C5"/>
    <w:rsid w:val="00E452E6"/>
    <w:rsid w:val="00E4545C"/>
    <w:rsid w:val="00E45FFA"/>
    <w:rsid w:val="00E47DE0"/>
    <w:rsid w:val="00E50775"/>
    <w:rsid w:val="00E51389"/>
    <w:rsid w:val="00E51C96"/>
    <w:rsid w:val="00E52FF8"/>
    <w:rsid w:val="00E53199"/>
    <w:rsid w:val="00E534AC"/>
    <w:rsid w:val="00E5360C"/>
    <w:rsid w:val="00E53E40"/>
    <w:rsid w:val="00E53F1E"/>
    <w:rsid w:val="00E54307"/>
    <w:rsid w:val="00E54D4F"/>
    <w:rsid w:val="00E54D65"/>
    <w:rsid w:val="00E54EAD"/>
    <w:rsid w:val="00E5528C"/>
    <w:rsid w:val="00E55D63"/>
    <w:rsid w:val="00E56A92"/>
    <w:rsid w:val="00E5771A"/>
    <w:rsid w:val="00E61665"/>
    <w:rsid w:val="00E61D9F"/>
    <w:rsid w:val="00E62C7F"/>
    <w:rsid w:val="00E6324F"/>
    <w:rsid w:val="00E6367E"/>
    <w:rsid w:val="00E65058"/>
    <w:rsid w:val="00E665E4"/>
    <w:rsid w:val="00E67EB1"/>
    <w:rsid w:val="00E72AAC"/>
    <w:rsid w:val="00E72BE9"/>
    <w:rsid w:val="00E7402B"/>
    <w:rsid w:val="00E749F5"/>
    <w:rsid w:val="00E74DDD"/>
    <w:rsid w:val="00E7648E"/>
    <w:rsid w:val="00E767C5"/>
    <w:rsid w:val="00E76DC7"/>
    <w:rsid w:val="00E77066"/>
    <w:rsid w:val="00E77B5A"/>
    <w:rsid w:val="00E814DE"/>
    <w:rsid w:val="00E81B3F"/>
    <w:rsid w:val="00E81BDB"/>
    <w:rsid w:val="00E8290F"/>
    <w:rsid w:val="00E8385B"/>
    <w:rsid w:val="00E84E26"/>
    <w:rsid w:val="00E84FDE"/>
    <w:rsid w:val="00E86249"/>
    <w:rsid w:val="00E869FB"/>
    <w:rsid w:val="00E90028"/>
    <w:rsid w:val="00E905C3"/>
    <w:rsid w:val="00E914B5"/>
    <w:rsid w:val="00E9224B"/>
    <w:rsid w:val="00E9338E"/>
    <w:rsid w:val="00E9456A"/>
    <w:rsid w:val="00E945A9"/>
    <w:rsid w:val="00E950AC"/>
    <w:rsid w:val="00E979E0"/>
    <w:rsid w:val="00EA07AD"/>
    <w:rsid w:val="00EA0A00"/>
    <w:rsid w:val="00EA2497"/>
    <w:rsid w:val="00EA3757"/>
    <w:rsid w:val="00EA37D0"/>
    <w:rsid w:val="00EA3939"/>
    <w:rsid w:val="00EA3A78"/>
    <w:rsid w:val="00EA46C3"/>
    <w:rsid w:val="00EA47E0"/>
    <w:rsid w:val="00EA50B8"/>
    <w:rsid w:val="00EA5D42"/>
    <w:rsid w:val="00EA7934"/>
    <w:rsid w:val="00EB0F57"/>
    <w:rsid w:val="00EB14F4"/>
    <w:rsid w:val="00EB2074"/>
    <w:rsid w:val="00EB26F2"/>
    <w:rsid w:val="00EB29A6"/>
    <w:rsid w:val="00EB2FA2"/>
    <w:rsid w:val="00EB3054"/>
    <w:rsid w:val="00EB3B45"/>
    <w:rsid w:val="00EB4391"/>
    <w:rsid w:val="00EB4FA3"/>
    <w:rsid w:val="00EB57A2"/>
    <w:rsid w:val="00EB5876"/>
    <w:rsid w:val="00EB7960"/>
    <w:rsid w:val="00EC0312"/>
    <w:rsid w:val="00EC0765"/>
    <w:rsid w:val="00EC0E72"/>
    <w:rsid w:val="00EC3FA6"/>
    <w:rsid w:val="00EC4DE0"/>
    <w:rsid w:val="00EC7732"/>
    <w:rsid w:val="00EC7A27"/>
    <w:rsid w:val="00ED159B"/>
    <w:rsid w:val="00ED1ABA"/>
    <w:rsid w:val="00ED1F7D"/>
    <w:rsid w:val="00ED2DC0"/>
    <w:rsid w:val="00ED4ECE"/>
    <w:rsid w:val="00ED508D"/>
    <w:rsid w:val="00ED7715"/>
    <w:rsid w:val="00ED7C9A"/>
    <w:rsid w:val="00EE0177"/>
    <w:rsid w:val="00EE1BBA"/>
    <w:rsid w:val="00EE2ACE"/>
    <w:rsid w:val="00EE2C82"/>
    <w:rsid w:val="00EE3558"/>
    <w:rsid w:val="00EE4622"/>
    <w:rsid w:val="00EE5A86"/>
    <w:rsid w:val="00EE5B4D"/>
    <w:rsid w:val="00EE5D28"/>
    <w:rsid w:val="00EE62D6"/>
    <w:rsid w:val="00EE744F"/>
    <w:rsid w:val="00EF0262"/>
    <w:rsid w:val="00EF11B1"/>
    <w:rsid w:val="00EF484B"/>
    <w:rsid w:val="00EF518A"/>
    <w:rsid w:val="00EF5480"/>
    <w:rsid w:val="00EF5670"/>
    <w:rsid w:val="00EF621E"/>
    <w:rsid w:val="00F00C58"/>
    <w:rsid w:val="00F00C9E"/>
    <w:rsid w:val="00F01782"/>
    <w:rsid w:val="00F0202B"/>
    <w:rsid w:val="00F02164"/>
    <w:rsid w:val="00F022DD"/>
    <w:rsid w:val="00F04896"/>
    <w:rsid w:val="00F04C83"/>
    <w:rsid w:val="00F05279"/>
    <w:rsid w:val="00F05A63"/>
    <w:rsid w:val="00F06EA3"/>
    <w:rsid w:val="00F10DD8"/>
    <w:rsid w:val="00F10F0F"/>
    <w:rsid w:val="00F127F5"/>
    <w:rsid w:val="00F12900"/>
    <w:rsid w:val="00F12ADB"/>
    <w:rsid w:val="00F12B68"/>
    <w:rsid w:val="00F12B98"/>
    <w:rsid w:val="00F132DF"/>
    <w:rsid w:val="00F136EF"/>
    <w:rsid w:val="00F144ED"/>
    <w:rsid w:val="00F15440"/>
    <w:rsid w:val="00F168E1"/>
    <w:rsid w:val="00F17C13"/>
    <w:rsid w:val="00F208E0"/>
    <w:rsid w:val="00F21976"/>
    <w:rsid w:val="00F222EB"/>
    <w:rsid w:val="00F2341A"/>
    <w:rsid w:val="00F2444C"/>
    <w:rsid w:val="00F2464A"/>
    <w:rsid w:val="00F262BD"/>
    <w:rsid w:val="00F26336"/>
    <w:rsid w:val="00F26FFE"/>
    <w:rsid w:val="00F27E57"/>
    <w:rsid w:val="00F300B1"/>
    <w:rsid w:val="00F311AD"/>
    <w:rsid w:val="00F32564"/>
    <w:rsid w:val="00F32887"/>
    <w:rsid w:val="00F32EB8"/>
    <w:rsid w:val="00F338CC"/>
    <w:rsid w:val="00F3417B"/>
    <w:rsid w:val="00F36EFE"/>
    <w:rsid w:val="00F37CFC"/>
    <w:rsid w:val="00F37D53"/>
    <w:rsid w:val="00F42B3F"/>
    <w:rsid w:val="00F42D7F"/>
    <w:rsid w:val="00F43926"/>
    <w:rsid w:val="00F43F7D"/>
    <w:rsid w:val="00F4477B"/>
    <w:rsid w:val="00F44981"/>
    <w:rsid w:val="00F449AF"/>
    <w:rsid w:val="00F46AF1"/>
    <w:rsid w:val="00F46EBC"/>
    <w:rsid w:val="00F474F1"/>
    <w:rsid w:val="00F47A78"/>
    <w:rsid w:val="00F50774"/>
    <w:rsid w:val="00F50E56"/>
    <w:rsid w:val="00F5214F"/>
    <w:rsid w:val="00F52529"/>
    <w:rsid w:val="00F5265C"/>
    <w:rsid w:val="00F52A1A"/>
    <w:rsid w:val="00F52B66"/>
    <w:rsid w:val="00F52F6E"/>
    <w:rsid w:val="00F53DBA"/>
    <w:rsid w:val="00F53EFB"/>
    <w:rsid w:val="00F54C61"/>
    <w:rsid w:val="00F55315"/>
    <w:rsid w:val="00F55327"/>
    <w:rsid w:val="00F5561C"/>
    <w:rsid w:val="00F5588A"/>
    <w:rsid w:val="00F55999"/>
    <w:rsid w:val="00F55F30"/>
    <w:rsid w:val="00F5689F"/>
    <w:rsid w:val="00F573A6"/>
    <w:rsid w:val="00F577A2"/>
    <w:rsid w:val="00F60A7E"/>
    <w:rsid w:val="00F62370"/>
    <w:rsid w:val="00F62650"/>
    <w:rsid w:val="00F63C64"/>
    <w:rsid w:val="00F63F02"/>
    <w:rsid w:val="00F64897"/>
    <w:rsid w:val="00F6534C"/>
    <w:rsid w:val="00F666EB"/>
    <w:rsid w:val="00F67FCA"/>
    <w:rsid w:val="00F71170"/>
    <w:rsid w:val="00F7119A"/>
    <w:rsid w:val="00F7187C"/>
    <w:rsid w:val="00F72598"/>
    <w:rsid w:val="00F7268B"/>
    <w:rsid w:val="00F7292D"/>
    <w:rsid w:val="00F72CFA"/>
    <w:rsid w:val="00F73434"/>
    <w:rsid w:val="00F7395C"/>
    <w:rsid w:val="00F74282"/>
    <w:rsid w:val="00F7448D"/>
    <w:rsid w:val="00F745DF"/>
    <w:rsid w:val="00F74874"/>
    <w:rsid w:val="00F74C67"/>
    <w:rsid w:val="00F74E5F"/>
    <w:rsid w:val="00F750E3"/>
    <w:rsid w:val="00F75842"/>
    <w:rsid w:val="00F76066"/>
    <w:rsid w:val="00F764AB"/>
    <w:rsid w:val="00F76AA0"/>
    <w:rsid w:val="00F801C5"/>
    <w:rsid w:val="00F817B7"/>
    <w:rsid w:val="00F82095"/>
    <w:rsid w:val="00F82ACA"/>
    <w:rsid w:val="00F82B22"/>
    <w:rsid w:val="00F83385"/>
    <w:rsid w:val="00F864BF"/>
    <w:rsid w:val="00F86C3A"/>
    <w:rsid w:val="00F86DAC"/>
    <w:rsid w:val="00F8742B"/>
    <w:rsid w:val="00F8754D"/>
    <w:rsid w:val="00F90147"/>
    <w:rsid w:val="00F917B9"/>
    <w:rsid w:val="00F92833"/>
    <w:rsid w:val="00F92BA2"/>
    <w:rsid w:val="00F93B85"/>
    <w:rsid w:val="00F9566A"/>
    <w:rsid w:val="00F95727"/>
    <w:rsid w:val="00F95C8F"/>
    <w:rsid w:val="00F96569"/>
    <w:rsid w:val="00F969B4"/>
    <w:rsid w:val="00F97FDF"/>
    <w:rsid w:val="00FA017C"/>
    <w:rsid w:val="00FA13CF"/>
    <w:rsid w:val="00FA1D4C"/>
    <w:rsid w:val="00FA1DBD"/>
    <w:rsid w:val="00FA21FB"/>
    <w:rsid w:val="00FA350B"/>
    <w:rsid w:val="00FA4615"/>
    <w:rsid w:val="00FA48AE"/>
    <w:rsid w:val="00FA5FB4"/>
    <w:rsid w:val="00FA7796"/>
    <w:rsid w:val="00FB0A18"/>
    <w:rsid w:val="00FB21D7"/>
    <w:rsid w:val="00FB33D5"/>
    <w:rsid w:val="00FB3942"/>
    <w:rsid w:val="00FB3CCF"/>
    <w:rsid w:val="00FC103F"/>
    <w:rsid w:val="00FC1A98"/>
    <w:rsid w:val="00FC3199"/>
    <w:rsid w:val="00FC3C6E"/>
    <w:rsid w:val="00FC473F"/>
    <w:rsid w:val="00FC4F11"/>
    <w:rsid w:val="00FC549C"/>
    <w:rsid w:val="00FC6039"/>
    <w:rsid w:val="00FC6472"/>
    <w:rsid w:val="00FC779A"/>
    <w:rsid w:val="00FC7D8D"/>
    <w:rsid w:val="00FD11D3"/>
    <w:rsid w:val="00FD131D"/>
    <w:rsid w:val="00FD20F5"/>
    <w:rsid w:val="00FD2137"/>
    <w:rsid w:val="00FD33F9"/>
    <w:rsid w:val="00FD41C1"/>
    <w:rsid w:val="00FD50A8"/>
    <w:rsid w:val="00FD7083"/>
    <w:rsid w:val="00FD723A"/>
    <w:rsid w:val="00FD76A3"/>
    <w:rsid w:val="00FE0285"/>
    <w:rsid w:val="00FE02A7"/>
    <w:rsid w:val="00FE0F45"/>
    <w:rsid w:val="00FE12D1"/>
    <w:rsid w:val="00FE1641"/>
    <w:rsid w:val="00FE1C0A"/>
    <w:rsid w:val="00FE1C79"/>
    <w:rsid w:val="00FE2140"/>
    <w:rsid w:val="00FE31E3"/>
    <w:rsid w:val="00FE4E68"/>
    <w:rsid w:val="00FE4F0E"/>
    <w:rsid w:val="00FE6048"/>
    <w:rsid w:val="00FE7B03"/>
    <w:rsid w:val="00FF14FC"/>
    <w:rsid w:val="00FF15FF"/>
    <w:rsid w:val="00FF1C7E"/>
    <w:rsid w:val="00FF2CF6"/>
    <w:rsid w:val="00FF3536"/>
    <w:rsid w:val="00FF359A"/>
    <w:rsid w:val="00FF511C"/>
    <w:rsid w:val="00FF565A"/>
    <w:rsid w:val="00FF615A"/>
    <w:rsid w:val="00FF61E3"/>
    <w:rsid w:val="00FF7EE1"/>
    <w:rsid w:val="0165C380"/>
    <w:rsid w:val="01A89920"/>
    <w:rsid w:val="01E2DD36"/>
    <w:rsid w:val="01F80A18"/>
    <w:rsid w:val="02386804"/>
    <w:rsid w:val="0277D3B2"/>
    <w:rsid w:val="02C3FB78"/>
    <w:rsid w:val="0369D531"/>
    <w:rsid w:val="03EFE248"/>
    <w:rsid w:val="05C1E8E8"/>
    <w:rsid w:val="063416C1"/>
    <w:rsid w:val="06706D13"/>
    <w:rsid w:val="076EF45F"/>
    <w:rsid w:val="078CBF9F"/>
    <w:rsid w:val="07BA1F22"/>
    <w:rsid w:val="082C825B"/>
    <w:rsid w:val="094CCC74"/>
    <w:rsid w:val="09559ADC"/>
    <w:rsid w:val="098F37FE"/>
    <w:rsid w:val="09E15CAD"/>
    <w:rsid w:val="0BD8FCEF"/>
    <w:rsid w:val="0CBF1C49"/>
    <w:rsid w:val="0DE0AEA4"/>
    <w:rsid w:val="0E033AA0"/>
    <w:rsid w:val="0FE74C8C"/>
    <w:rsid w:val="1000DE51"/>
    <w:rsid w:val="1033205C"/>
    <w:rsid w:val="11561493"/>
    <w:rsid w:val="1286EC35"/>
    <w:rsid w:val="128D1A06"/>
    <w:rsid w:val="133BE45D"/>
    <w:rsid w:val="135191E7"/>
    <w:rsid w:val="1561DFAF"/>
    <w:rsid w:val="15B4FEF6"/>
    <w:rsid w:val="196585C7"/>
    <w:rsid w:val="19727FCC"/>
    <w:rsid w:val="19E5E6F1"/>
    <w:rsid w:val="19FF159D"/>
    <w:rsid w:val="1A81EAC3"/>
    <w:rsid w:val="1AE3109E"/>
    <w:rsid w:val="1BAAC33C"/>
    <w:rsid w:val="1C0BEDBA"/>
    <w:rsid w:val="1CD2893D"/>
    <w:rsid w:val="1DA6EA2D"/>
    <w:rsid w:val="1DFEE5B0"/>
    <w:rsid w:val="1E8971D1"/>
    <w:rsid w:val="1FF4478F"/>
    <w:rsid w:val="1FF67725"/>
    <w:rsid w:val="20DAC249"/>
    <w:rsid w:val="219F9ECA"/>
    <w:rsid w:val="21B2AF6E"/>
    <w:rsid w:val="236B2733"/>
    <w:rsid w:val="243D16FD"/>
    <w:rsid w:val="24FFFF5F"/>
    <w:rsid w:val="251FB519"/>
    <w:rsid w:val="25D91211"/>
    <w:rsid w:val="26A71DAF"/>
    <w:rsid w:val="26D7FA78"/>
    <w:rsid w:val="27A7C869"/>
    <w:rsid w:val="28A3FBAE"/>
    <w:rsid w:val="29127F92"/>
    <w:rsid w:val="29CCBC8D"/>
    <w:rsid w:val="2C0B5017"/>
    <w:rsid w:val="2C204F21"/>
    <w:rsid w:val="2C71D41E"/>
    <w:rsid w:val="2C8F6D5C"/>
    <w:rsid w:val="2CA8EC86"/>
    <w:rsid w:val="2CF8B72D"/>
    <w:rsid w:val="2D6CC9C7"/>
    <w:rsid w:val="2DD60D7A"/>
    <w:rsid w:val="2E3A21C5"/>
    <w:rsid w:val="2FED135E"/>
    <w:rsid w:val="3013CB16"/>
    <w:rsid w:val="31AFEFD9"/>
    <w:rsid w:val="32F6810A"/>
    <w:rsid w:val="33DA7C6D"/>
    <w:rsid w:val="34133CB8"/>
    <w:rsid w:val="348AC9B7"/>
    <w:rsid w:val="363BAC59"/>
    <w:rsid w:val="3795EC2C"/>
    <w:rsid w:val="37BB40B0"/>
    <w:rsid w:val="37F48DB6"/>
    <w:rsid w:val="3949C272"/>
    <w:rsid w:val="39F6F804"/>
    <w:rsid w:val="3A0AB089"/>
    <w:rsid w:val="3A9ED153"/>
    <w:rsid w:val="3AC681E2"/>
    <w:rsid w:val="3B22880B"/>
    <w:rsid w:val="3D2534EC"/>
    <w:rsid w:val="3DDE4E6A"/>
    <w:rsid w:val="3DE69EED"/>
    <w:rsid w:val="3F8393AD"/>
    <w:rsid w:val="3FC6AABF"/>
    <w:rsid w:val="4008065A"/>
    <w:rsid w:val="403CFC1C"/>
    <w:rsid w:val="41480D02"/>
    <w:rsid w:val="421C3AC9"/>
    <w:rsid w:val="42F99027"/>
    <w:rsid w:val="44CD380E"/>
    <w:rsid w:val="464C120C"/>
    <w:rsid w:val="471E472D"/>
    <w:rsid w:val="48254082"/>
    <w:rsid w:val="484F6CBA"/>
    <w:rsid w:val="486FA66F"/>
    <w:rsid w:val="48F59798"/>
    <w:rsid w:val="4A086EF3"/>
    <w:rsid w:val="4A84341C"/>
    <w:rsid w:val="4ABF2048"/>
    <w:rsid w:val="4BA2F630"/>
    <w:rsid w:val="4BEE5781"/>
    <w:rsid w:val="4BF23865"/>
    <w:rsid w:val="4C067F23"/>
    <w:rsid w:val="4CEA8D35"/>
    <w:rsid w:val="4E3D631B"/>
    <w:rsid w:val="4FA3E9D2"/>
    <w:rsid w:val="4FE18D19"/>
    <w:rsid w:val="503C33D5"/>
    <w:rsid w:val="5041E41E"/>
    <w:rsid w:val="50482C69"/>
    <w:rsid w:val="5173EDAF"/>
    <w:rsid w:val="51CB9D6D"/>
    <w:rsid w:val="5310F7C5"/>
    <w:rsid w:val="5426C682"/>
    <w:rsid w:val="54C16C11"/>
    <w:rsid w:val="561BA857"/>
    <w:rsid w:val="585A482B"/>
    <w:rsid w:val="585EF2B0"/>
    <w:rsid w:val="59A44F59"/>
    <w:rsid w:val="59DE8601"/>
    <w:rsid w:val="5B16FC20"/>
    <w:rsid w:val="5B220F1D"/>
    <w:rsid w:val="5B28E2A7"/>
    <w:rsid w:val="5CA83665"/>
    <w:rsid w:val="5CF46CBA"/>
    <w:rsid w:val="5DAEFD86"/>
    <w:rsid w:val="5E1632AE"/>
    <w:rsid w:val="5E4B30EE"/>
    <w:rsid w:val="5E5EF21F"/>
    <w:rsid w:val="5E84CACC"/>
    <w:rsid w:val="5F3B5125"/>
    <w:rsid w:val="60B364D9"/>
    <w:rsid w:val="60F2DDA1"/>
    <w:rsid w:val="6110D6FE"/>
    <w:rsid w:val="613381F9"/>
    <w:rsid w:val="61799645"/>
    <w:rsid w:val="61B8D700"/>
    <w:rsid w:val="6266BE58"/>
    <w:rsid w:val="65C376D4"/>
    <w:rsid w:val="6616829B"/>
    <w:rsid w:val="674E52DE"/>
    <w:rsid w:val="677DE949"/>
    <w:rsid w:val="67DAC19C"/>
    <w:rsid w:val="683CE314"/>
    <w:rsid w:val="68DE5876"/>
    <w:rsid w:val="6939AF41"/>
    <w:rsid w:val="69AE1A69"/>
    <w:rsid w:val="6AD42955"/>
    <w:rsid w:val="6C32D413"/>
    <w:rsid w:val="6C6CB78F"/>
    <w:rsid w:val="6CBCDC9E"/>
    <w:rsid w:val="6CF55CA6"/>
    <w:rsid w:val="6D0F2EE4"/>
    <w:rsid w:val="6D44E667"/>
    <w:rsid w:val="6D5906AA"/>
    <w:rsid w:val="6D709C94"/>
    <w:rsid w:val="6DB668E4"/>
    <w:rsid w:val="6EF93E0B"/>
    <w:rsid w:val="6F3447E9"/>
    <w:rsid w:val="6F5C8A19"/>
    <w:rsid w:val="6F87253E"/>
    <w:rsid w:val="70A72D98"/>
    <w:rsid w:val="72097431"/>
    <w:rsid w:val="724570A6"/>
    <w:rsid w:val="72594CD5"/>
    <w:rsid w:val="74A6732E"/>
    <w:rsid w:val="7531F16A"/>
    <w:rsid w:val="75C4CFB8"/>
    <w:rsid w:val="76B6A6E7"/>
    <w:rsid w:val="780E78FC"/>
    <w:rsid w:val="782FDC29"/>
    <w:rsid w:val="78E7CFD2"/>
    <w:rsid w:val="7911DE86"/>
    <w:rsid w:val="7A5A92CA"/>
    <w:rsid w:val="7BF9E961"/>
    <w:rsid w:val="7D49A5E4"/>
    <w:rsid w:val="7D8E47E8"/>
    <w:rsid w:val="7E26C0BA"/>
    <w:rsid w:val="7E3541D5"/>
    <w:rsid w:val="7E90E9CA"/>
    <w:rsid w:val="7E98A617"/>
    <w:rsid w:val="7EAC97FF"/>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2332F0"/>
  <w15:chartTrackingRefBased/>
  <w15:docId w15:val="{BC42023B-0A0B-43FB-B804-06C7E5CF2E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5764"/>
    <w:pPr>
      <w:spacing w:line="259" w:lineRule="auto"/>
      <w:jc w:val="both"/>
    </w:pPr>
    <w:rPr>
      <w:rFonts w:eastAsia="Times New Roman" w:cs="Arial"/>
      <w:kern w:val="0"/>
      <w:sz w:val="22"/>
      <w:szCs w:val="22"/>
      <w14:ligatures w14:val="none"/>
    </w:rPr>
  </w:style>
  <w:style w:type="paragraph" w:styleId="Heading1">
    <w:name w:val="heading 1"/>
    <w:basedOn w:val="Normal"/>
    <w:next w:val="Normal"/>
    <w:link w:val="Heading1Char"/>
    <w:uiPriority w:val="9"/>
    <w:qFormat/>
    <w:rsid w:val="00A36591"/>
    <w:pPr>
      <w:keepNext/>
      <w:keepLines/>
      <w:numPr>
        <w:numId w:val="18"/>
      </w:numPr>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aliases w:val="Kop 2a"/>
    <w:basedOn w:val="Normal"/>
    <w:next w:val="Normal"/>
    <w:link w:val="Heading2Char"/>
    <w:uiPriority w:val="9"/>
    <w:unhideWhenUsed/>
    <w:qFormat/>
    <w:rsid w:val="00C67A23"/>
    <w:pPr>
      <w:keepNext/>
      <w:keepLines/>
      <w:numPr>
        <w:ilvl w:val="1"/>
        <w:numId w:val="18"/>
      </w:numPr>
      <w:spacing w:before="160" w:after="80"/>
      <w:ind w:left="851" w:hanging="851"/>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B01FC2"/>
    <w:pPr>
      <w:keepNext/>
      <w:keepLines/>
      <w:numPr>
        <w:ilvl w:val="2"/>
        <w:numId w:val="18"/>
      </w:numPr>
      <w:spacing w:before="160" w:after="80"/>
      <w:ind w:left="851" w:hanging="851"/>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1E28DB"/>
    <w:pPr>
      <w:keepNext/>
      <w:keepLines/>
      <w:numPr>
        <w:ilvl w:val="3"/>
        <w:numId w:val="18"/>
      </w:numPr>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E28DB"/>
    <w:pPr>
      <w:keepNext/>
      <w:keepLines/>
      <w:numPr>
        <w:ilvl w:val="4"/>
        <w:numId w:val="18"/>
      </w:numPr>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E28DB"/>
    <w:pPr>
      <w:keepNext/>
      <w:keepLines/>
      <w:numPr>
        <w:ilvl w:val="5"/>
        <w:numId w:val="18"/>
      </w:numPr>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E28DB"/>
    <w:pPr>
      <w:keepNext/>
      <w:keepLines/>
      <w:numPr>
        <w:ilvl w:val="6"/>
        <w:numId w:val="18"/>
      </w:numPr>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E28DB"/>
    <w:pPr>
      <w:keepNext/>
      <w:keepLines/>
      <w:numPr>
        <w:ilvl w:val="7"/>
        <w:numId w:val="18"/>
      </w:numPr>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E28DB"/>
    <w:pPr>
      <w:keepNext/>
      <w:keepLines/>
      <w:numPr>
        <w:ilvl w:val="8"/>
        <w:numId w:val="18"/>
      </w:numPr>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36591"/>
    <w:rPr>
      <w:rFonts w:asciiTheme="majorHAnsi" w:eastAsiaTheme="majorEastAsia" w:hAnsiTheme="majorHAnsi" w:cstheme="majorBidi"/>
      <w:color w:val="0F4761" w:themeColor="accent1" w:themeShade="BF"/>
      <w:kern w:val="0"/>
      <w:sz w:val="40"/>
      <w:szCs w:val="40"/>
      <w14:ligatures w14:val="none"/>
    </w:rPr>
  </w:style>
  <w:style w:type="character" w:customStyle="1" w:styleId="Heading2Char">
    <w:name w:val="Heading 2 Char"/>
    <w:aliases w:val="Kop 2a Char"/>
    <w:basedOn w:val="DefaultParagraphFont"/>
    <w:link w:val="Heading2"/>
    <w:uiPriority w:val="9"/>
    <w:rsid w:val="00C67A23"/>
    <w:rPr>
      <w:rFonts w:asciiTheme="majorHAnsi" w:eastAsiaTheme="majorEastAsia" w:hAnsiTheme="majorHAnsi" w:cstheme="majorBidi"/>
      <w:color w:val="0F4761" w:themeColor="accent1" w:themeShade="BF"/>
      <w:kern w:val="0"/>
      <w:sz w:val="32"/>
      <w:szCs w:val="32"/>
      <w14:ligatures w14:val="none"/>
    </w:rPr>
  </w:style>
  <w:style w:type="character" w:customStyle="1" w:styleId="Heading3Char">
    <w:name w:val="Heading 3 Char"/>
    <w:basedOn w:val="DefaultParagraphFont"/>
    <w:link w:val="Heading3"/>
    <w:uiPriority w:val="9"/>
    <w:rsid w:val="00B01FC2"/>
    <w:rPr>
      <w:rFonts w:eastAsiaTheme="majorEastAsia" w:cstheme="majorBidi"/>
      <w:color w:val="0F4761" w:themeColor="accent1" w:themeShade="BF"/>
      <w:kern w:val="0"/>
      <w:sz w:val="28"/>
      <w:szCs w:val="28"/>
      <w14:ligatures w14:val="none"/>
    </w:rPr>
  </w:style>
  <w:style w:type="character" w:customStyle="1" w:styleId="Heading4Char">
    <w:name w:val="Heading 4 Char"/>
    <w:basedOn w:val="DefaultParagraphFont"/>
    <w:link w:val="Heading4"/>
    <w:uiPriority w:val="9"/>
    <w:rsid w:val="001E28DB"/>
    <w:rPr>
      <w:rFonts w:eastAsiaTheme="majorEastAsia" w:cstheme="majorBidi"/>
      <w:i/>
      <w:iCs/>
      <w:color w:val="0F4761" w:themeColor="accent1" w:themeShade="BF"/>
      <w:kern w:val="0"/>
      <w:sz w:val="22"/>
      <w:szCs w:val="22"/>
      <w14:ligatures w14:val="none"/>
    </w:rPr>
  </w:style>
  <w:style w:type="character" w:customStyle="1" w:styleId="Heading5Char">
    <w:name w:val="Heading 5 Char"/>
    <w:basedOn w:val="DefaultParagraphFont"/>
    <w:link w:val="Heading5"/>
    <w:uiPriority w:val="9"/>
    <w:semiHidden/>
    <w:rsid w:val="001E28DB"/>
    <w:rPr>
      <w:rFonts w:eastAsiaTheme="majorEastAsia" w:cstheme="majorBidi"/>
      <w:color w:val="0F4761" w:themeColor="accent1" w:themeShade="BF"/>
      <w:kern w:val="0"/>
      <w:sz w:val="22"/>
      <w:szCs w:val="22"/>
      <w14:ligatures w14:val="none"/>
    </w:rPr>
  </w:style>
  <w:style w:type="character" w:customStyle="1" w:styleId="Heading6Char">
    <w:name w:val="Heading 6 Char"/>
    <w:basedOn w:val="DefaultParagraphFont"/>
    <w:link w:val="Heading6"/>
    <w:uiPriority w:val="9"/>
    <w:semiHidden/>
    <w:rsid w:val="001E28DB"/>
    <w:rPr>
      <w:rFonts w:eastAsiaTheme="majorEastAsia" w:cstheme="majorBidi"/>
      <w:i/>
      <w:iCs/>
      <w:color w:val="595959" w:themeColor="text1" w:themeTint="A6"/>
      <w:kern w:val="0"/>
      <w:sz w:val="22"/>
      <w:szCs w:val="22"/>
      <w14:ligatures w14:val="none"/>
    </w:rPr>
  </w:style>
  <w:style w:type="character" w:customStyle="1" w:styleId="Heading7Char">
    <w:name w:val="Heading 7 Char"/>
    <w:basedOn w:val="DefaultParagraphFont"/>
    <w:link w:val="Heading7"/>
    <w:uiPriority w:val="9"/>
    <w:semiHidden/>
    <w:rsid w:val="001E28DB"/>
    <w:rPr>
      <w:rFonts w:eastAsiaTheme="majorEastAsia" w:cstheme="majorBidi"/>
      <w:color w:val="595959" w:themeColor="text1" w:themeTint="A6"/>
      <w:kern w:val="0"/>
      <w:sz w:val="22"/>
      <w:szCs w:val="22"/>
      <w14:ligatures w14:val="none"/>
    </w:rPr>
  </w:style>
  <w:style w:type="character" w:customStyle="1" w:styleId="Heading8Char">
    <w:name w:val="Heading 8 Char"/>
    <w:basedOn w:val="DefaultParagraphFont"/>
    <w:link w:val="Heading8"/>
    <w:uiPriority w:val="9"/>
    <w:semiHidden/>
    <w:rsid w:val="001E28DB"/>
    <w:rPr>
      <w:rFonts w:eastAsiaTheme="majorEastAsia" w:cstheme="majorBidi"/>
      <w:i/>
      <w:iCs/>
      <w:color w:val="272727" w:themeColor="text1" w:themeTint="D8"/>
      <w:kern w:val="0"/>
      <w:sz w:val="22"/>
      <w:szCs w:val="22"/>
      <w14:ligatures w14:val="none"/>
    </w:rPr>
  </w:style>
  <w:style w:type="character" w:customStyle="1" w:styleId="Heading9Char">
    <w:name w:val="Heading 9 Char"/>
    <w:basedOn w:val="DefaultParagraphFont"/>
    <w:link w:val="Heading9"/>
    <w:uiPriority w:val="9"/>
    <w:semiHidden/>
    <w:rsid w:val="001E28DB"/>
    <w:rPr>
      <w:rFonts w:eastAsiaTheme="majorEastAsia" w:cstheme="majorBidi"/>
      <w:color w:val="272727" w:themeColor="text1" w:themeTint="D8"/>
      <w:kern w:val="0"/>
      <w:sz w:val="22"/>
      <w:szCs w:val="22"/>
      <w14:ligatures w14:val="none"/>
    </w:rPr>
  </w:style>
  <w:style w:type="paragraph" w:styleId="Title">
    <w:name w:val="Title"/>
    <w:basedOn w:val="Normal"/>
    <w:next w:val="Normal"/>
    <w:link w:val="TitleChar"/>
    <w:uiPriority w:val="10"/>
    <w:qFormat/>
    <w:rsid w:val="001E28D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E28D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E28D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E28D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E28DB"/>
    <w:pPr>
      <w:spacing w:before="160"/>
      <w:jc w:val="center"/>
    </w:pPr>
    <w:rPr>
      <w:i/>
      <w:iCs/>
      <w:color w:val="404040" w:themeColor="text1" w:themeTint="BF"/>
    </w:rPr>
  </w:style>
  <w:style w:type="character" w:customStyle="1" w:styleId="QuoteChar">
    <w:name w:val="Quote Char"/>
    <w:basedOn w:val="DefaultParagraphFont"/>
    <w:link w:val="Quote"/>
    <w:uiPriority w:val="29"/>
    <w:rsid w:val="001E28DB"/>
    <w:rPr>
      <w:i/>
      <w:iCs/>
      <w:color w:val="404040" w:themeColor="text1" w:themeTint="BF"/>
    </w:rPr>
  </w:style>
  <w:style w:type="paragraph" w:styleId="ListParagraph">
    <w:name w:val="List Paragraph"/>
    <w:basedOn w:val="Normal"/>
    <w:link w:val="ListParagraphChar"/>
    <w:uiPriority w:val="34"/>
    <w:qFormat/>
    <w:rsid w:val="001E28DB"/>
    <w:pPr>
      <w:ind w:left="720"/>
      <w:contextualSpacing/>
    </w:pPr>
  </w:style>
  <w:style w:type="character" w:styleId="IntenseEmphasis">
    <w:name w:val="Intense Emphasis"/>
    <w:basedOn w:val="DefaultParagraphFont"/>
    <w:uiPriority w:val="21"/>
    <w:qFormat/>
    <w:rsid w:val="001E28DB"/>
    <w:rPr>
      <w:i/>
      <w:iCs/>
      <w:color w:val="0F4761" w:themeColor="accent1" w:themeShade="BF"/>
    </w:rPr>
  </w:style>
  <w:style w:type="paragraph" w:styleId="IntenseQuote">
    <w:name w:val="Intense Quote"/>
    <w:basedOn w:val="Normal"/>
    <w:next w:val="Normal"/>
    <w:link w:val="IntenseQuoteChar"/>
    <w:uiPriority w:val="30"/>
    <w:qFormat/>
    <w:rsid w:val="001E28D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E28DB"/>
    <w:rPr>
      <w:i/>
      <w:iCs/>
      <w:color w:val="0F4761" w:themeColor="accent1" w:themeShade="BF"/>
    </w:rPr>
  </w:style>
  <w:style w:type="character" w:styleId="IntenseReference">
    <w:name w:val="Intense Reference"/>
    <w:basedOn w:val="DefaultParagraphFont"/>
    <w:uiPriority w:val="32"/>
    <w:qFormat/>
    <w:rsid w:val="001E28DB"/>
    <w:rPr>
      <w:b/>
      <w:bCs/>
      <w:smallCaps/>
      <w:color w:val="0F4761" w:themeColor="accent1" w:themeShade="BF"/>
      <w:spacing w:val="5"/>
    </w:rPr>
  </w:style>
  <w:style w:type="paragraph" w:styleId="Header">
    <w:name w:val="header"/>
    <w:basedOn w:val="Normal"/>
    <w:link w:val="HeaderChar"/>
    <w:uiPriority w:val="99"/>
    <w:unhideWhenUsed/>
    <w:rsid w:val="001E28DB"/>
    <w:pPr>
      <w:tabs>
        <w:tab w:val="center" w:pos="4536"/>
        <w:tab w:val="right" w:pos="9072"/>
      </w:tabs>
      <w:spacing w:after="0"/>
    </w:pPr>
  </w:style>
  <w:style w:type="character" w:customStyle="1" w:styleId="HeaderChar">
    <w:name w:val="Header Char"/>
    <w:basedOn w:val="DefaultParagraphFont"/>
    <w:link w:val="Header"/>
    <w:uiPriority w:val="99"/>
    <w:rsid w:val="001E28DB"/>
    <w:rPr>
      <w:rFonts w:eastAsia="Times New Roman" w:cs="Arial"/>
      <w:kern w:val="0"/>
      <w:sz w:val="22"/>
      <w:szCs w:val="22"/>
      <w14:ligatures w14:val="none"/>
    </w:rPr>
  </w:style>
  <w:style w:type="paragraph" w:styleId="Footer">
    <w:name w:val="footer"/>
    <w:basedOn w:val="Normal"/>
    <w:link w:val="FooterChar"/>
    <w:uiPriority w:val="99"/>
    <w:unhideWhenUsed/>
    <w:rsid w:val="001E28DB"/>
    <w:pPr>
      <w:tabs>
        <w:tab w:val="center" w:pos="4536"/>
        <w:tab w:val="right" w:pos="9072"/>
      </w:tabs>
      <w:spacing w:after="0"/>
    </w:pPr>
  </w:style>
  <w:style w:type="character" w:customStyle="1" w:styleId="FooterChar">
    <w:name w:val="Footer Char"/>
    <w:basedOn w:val="DefaultParagraphFont"/>
    <w:link w:val="Footer"/>
    <w:uiPriority w:val="99"/>
    <w:rsid w:val="001E28DB"/>
    <w:rPr>
      <w:rFonts w:eastAsia="Times New Roman" w:cs="Arial"/>
      <w:kern w:val="0"/>
      <w:sz w:val="22"/>
      <w:szCs w:val="22"/>
      <w14:ligatures w14:val="none"/>
    </w:rPr>
  </w:style>
  <w:style w:type="paragraph" w:styleId="BalloonText">
    <w:name w:val="Balloon Text"/>
    <w:basedOn w:val="Normal"/>
    <w:link w:val="BalloonTextChar"/>
    <w:uiPriority w:val="99"/>
    <w:semiHidden/>
    <w:unhideWhenUsed/>
    <w:rsid w:val="001E28DB"/>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E28DB"/>
    <w:rPr>
      <w:rFonts w:ascii="Segoe UI" w:eastAsia="Times New Roman" w:hAnsi="Segoe UI" w:cs="Segoe UI"/>
      <w:kern w:val="0"/>
      <w:sz w:val="18"/>
      <w:szCs w:val="18"/>
      <w14:ligatures w14:val="none"/>
    </w:rPr>
  </w:style>
  <w:style w:type="paragraph" w:styleId="NoSpacing">
    <w:name w:val="No Spacing"/>
    <w:uiPriority w:val="1"/>
    <w:qFormat/>
    <w:rsid w:val="001E28DB"/>
    <w:pPr>
      <w:spacing w:after="0" w:line="240" w:lineRule="auto"/>
    </w:pPr>
    <w:rPr>
      <w:rFonts w:ascii="Calibri" w:eastAsia="Calibri" w:hAnsi="Calibri" w:cs="Times New Roman"/>
      <w:kern w:val="0"/>
      <w:sz w:val="22"/>
      <w:szCs w:val="22"/>
      <w14:ligatures w14:val="none"/>
    </w:rPr>
  </w:style>
  <w:style w:type="character" w:styleId="Hyperlink">
    <w:name w:val="Hyperlink"/>
    <w:basedOn w:val="DefaultParagraphFont"/>
    <w:uiPriority w:val="99"/>
    <w:unhideWhenUsed/>
    <w:rsid w:val="001E28DB"/>
    <w:rPr>
      <w:color w:val="0000FF"/>
      <w:u w:val="single"/>
    </w:rPr>
  </w:style>
  <w:style w:type="character" w:customStyle="1" w:styleId="CommentTextChar">
    <w:name w:val="Comment Text Char"/>
    <w:basedOn w:val="DefaultParagraphFont"/>
    <w:link w:val="CommentText1"/>
    <w:uiPriority w:val="99"/>
    <w:rsid w:val="00A41164"/>
    <w:rPr>
      <w:rFonts w:eastAsia="Times New Roman" w:cs="Arial"/>
      <w:kern w:val="0"/>
      <w:sz w:val="20"/>
      <w:szCs w:val="20"/>
      <w14:ligatures w14:val="none"/>
    </w:rPr>
  </w:style>
  <w:style w:type="character" w:customStyle="1" w:styleId="CommentSubjectChar">
    <w:name w:val="Comment Subject Char"/>
    <w:basedOn w:val="CommentTextChar"/>
    <w:link w:val="CommentSubject1"/>
    <w:uiPriority w:val="99"/>
    <w:semiHidden/>
    <w:rsid w:val="00A41164"/>
    <w:rPr>
      <w:rFonts w:eastAsia="Times New Roman" w:cs="Arial"/>
      <w:b/>
      <w:bCs/>
      <w:kern w:val="0"/>
      <w:sz w:val="20"/>
      <w:szCs w:val="20"/>
      <w14:ligatures w14:val="none"/>
    </w:rPr>
  </w:style>
  <w:style w:type="paragraph" w:styleId="CommentSubject">
    <w:name w:val="annotation subject"/>
    <w:basedOn w:val="CommentText"/>
    <w:next w:val="CommentText"/>
    <w:link w:val="CommentSubjectChar1"/>
    <w:uiPriority w:val="99"/>
    <w:semiHidden/>
    <w:unhideWhenUsed/>
    <w:rsid w:val="001932C0"/>
    <w:rPr>
      <w:b/>
      <w:bCs/>
    </w:rPr>
  </w:style>
  <w:style w:type="character" w:customStyle="1" w:styleId="ListParagraphChar">
    <w:name w:val="List Paragraph Char"/>
    <w:basedOn w:val="DefaultParagraphFont"/>
    <w:link w:val="ListParagraph"/>
    <w:uiPriority w:val="34"/>
    <w:locked/>
    <w:rsid w:val="001E28DB"/>
  </w:style>
  <w:style w:type="paragraph" w:customStyle="1" w:styleId="Default">
    <w:name w:val="Default"/>
    <w:rsid w:val="001E28DB"/>
    <w:pPr>
      <w:autoSpaceDE w:val="0"/>
      <w:autoSpaceDN w:val="0"/>
      <w:adjustRightInd w:val="0"/>
      <w:spacing w:after="0" w:line="240" w:lineRule="auto"/>
    </w:pPr>
    <w:rPr>
      <w:rFonts w:ascii="Verdana" w:eastAsia="Calibri" w:hAnsi="Verdana" w:cs="Verdana"/>
      <w:color w:val="000000"/>
      <w:kern w:val="0"/>
      <w:lang w:eastAsia="nl-NL"/>
      <w14:ligatures w14:val="none"/>
    </w:rPr>
  </w:style>
  <w:style w:type="character" w:customStyle="1" w:styleId="CommentSubjectChar1">
    <w:name w:val="Comment Subject Char1"/>
    <w:basedOn w:val="CommentTextChar1"/>
    <w:link w:val="CommentSubject"/>
    <w:uiPriority w:val="99"/>
    <w:semiHidden/>
    <w:rsid w:val="001932C0"/>
    <w:rPr>
      <w:rFonts w:eastAsia="Times New Roman" w:cs="Arial"/>
      <w:b/>
      <w:bCs/>
      <w:kern w:val="0"/>
      <w:sz w:val="20"/>
      <w:szCs w:val="20"/>
      <w14:ligatures w14:val="none"/>
    </w:rPr>
  </w:style>
  <w:style w:type="paragraph" w:styleId="PlainText">
    <w:name w:val="Plain Text"/>
    <w:basedOn w:val="Normal"/>
    <w:link w:val="PlainTextChar"/>
    <w:uiPriority w:val="99"/>
    <w:unhideWhenUsed/>
    <w:rsid w:val="001E28DB"/>
    <w:pPr>
      <w:spacing w:after="0"/>
    </w:pPr>
    <w:rPr>
      <w:rFonts w:ascii="Verdana" w:eastAsiaTheme="minorHAnsi" w:hAnsi="Verdana" w:cstheme="minorBidi"/>
      <w:sz w:val="18"/>
      <w:szCs w:val="21"/>
    </w:rPr>
  </w:style>
  <w:style w:type="character" w:customStyle="1" w:styleId="PlainTextChar">
    <w:name w:val="Plain Text Char"/>
    <w:basedOn w:val="DefaultParagraphFont"/>
    <w:link w:val="PlainText"/>
    <w:uiPriority w:val="99"/>
    <w:rsid w:val="001E28DB"/>
    <w:rPr>
      <w:rFonts w:ascii="Verdana" w:hAnsi="Verdana"/>
      <w:kern w:val="0"/>
      <w:sz w:val="18"/>
      <w:szCs w:val="21"/>
      <w14:ligatures w14:val="none"/>
    </w:rPr>
  </w:style>
  <w:style w:type="table" w:styleId="TableGrid">
    <w:name w:val="Table Grid"/>
    <w:basedOn w:val="TableNormal"/>
    <w:uiPriority w:val="39"/>
    <w:rsid w:val="001E28DB"/>
    <w:pPr>
      <w:spacing w:after="0" w:line="240" w:lineRule="auto"/>
    </w:pPr>
    <w:rPr>
      <w:rFonts w:ascii="Calibri" w:eastAsia="Calibri" w:hAnsi="Calibri" w:cs="Times New Roman"/>
      <w:kern w:val="0"/>
      <w:sz w:val="20"/>
      <w:szCs w:val="20"/>
      <w:lang w:eastAsia="nl-NL"/>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FollowedHyperlink">
    <w:name w:val="FollowedHyperlink"/>
    <w:basedOn w:val="DefaultParagraphFont"/>
    <w:uiPriority w:val="99"/>
    <w:semiHidden/>
    <w:unhideWhenUsed/>
    <w:rsid w:val="001E28DB"/>
    <w:rPr>
      <w:color w:val="96607D" w:themeColor="followedHyperlink"/>
      <w:u w:val="single"/>
    </w:rPr>
  </w:style>
  <w:style w:type="paragraph" w:customStyle="1" w:styleId="p1">
    <w:name w:val="p1"/>
    <w:basedOn w:val="Normal"/>
    <w:rsid w:val="001E28DB"/>
    <w:pPr>
      <w:spacing w:after="0"/>
    </w:pPr>
    <w:rPr>
      <w:rFonts w:eastAsiaTheme="minorEastAsia"/>
      <w:sz w:val="17"/>
      <w:szCs w:val="17"/>
      <w:lang w:val="en-GB" w:eastAsia="en-GB"/>
    </w:rPr>
  </w:style>
  <w:style w:type="character" w:styleId="UnresolvedMention">
    <w:name w:val="Unresolved Mention"/>
    <w:basedOn w:val="DefaultParagraphFont"/>
    <w:uiPriority w:val="99"/>
    <w:semiHidden/>
    <w:unhideWhenUsed/>
    <w:rsid w:val="001E28DB"/>
    <w:rPr>
      <w:color w:val="605E5C"/>
      <w:shd w:val="clear" w:color="auto" w:fill="E1DFDD"/>
    </w:rPr>
  </w:style>
  <w:style w:type="paragraph" w:styleId="Revision">
    <w:name w:val="Revision"/>
    <w:hidden/>
    <w:uiPriority w:val="99"/>
    <w:semiHidden/>
    <w:rsid w:val="001E28DB"/>
    <w:pPr>
      <w:spacing w:after="0" w:line="240" w:lineRule="auto"/>
    </w:pPr>
    <w:rPr>
      <w:rFonts w:ascii="Calibri" w:eastAsia="Calibri" w:hAnsi="Calibri" w:cs="Times New Roman"/>
      <w:kern w:val="0"/>
      <w:sz w:val="22"/>
      <w:szCs w:val="22"/>
      <w14:ligatures w14:val="none"/>
    </w:rPr>
  </w:style>
  <w:style w:type="character" w:styleId="PlaceholderText">
    <w:name w:val="Placeholder Text"/>
    <w:basedOn w:val="DefaultParagraphFont"/>
    <w:uiPriority w:val="99"/>
    <w:semiHidden/>
    <w:rsid w:val="001E28DB"/>
    <w:rPr>
      <w:color w:val="808080"/>
    </w:rPr>
  </w:style>
  <w:style w:type="paragraph" w:styleId="FootnoteText">
    <w:name w:val="footnote text"/>
    <w:basedOn w:val="Normal"/>
    <w:link w:val="FootnoteTextChar"/>
    <w:uiPriority w:val="99"/>
    <w:semiHidden/>
    <w:unhideWhenUsed/>
    <w:rsid w:val="001E28DB"/>
    <w:pPr>
      <w:spacing w:after="0"/>
    </w:pPr>
    <w:rPr>
      <w:sz w:val="20"/>
      <w:szCs w:val="20"/>
    </w:rPr>
  </w:style>
  <w:style w:type="character" w:customStyle="1" w:styleId="FootnoteTextChar">
    <w:name w:val="Footnote Text Char"/>
    <w:basedOn w:val="DefaultParagraphFont"/>
    <w:link w:val="FootnoteText"/>
    <w:uiPriority w:val="99"/>
    <w:semiHidden/>
    <w:rsid w:val="001E28DB"/>
    <w:rPr>
      <w:rFonts w:eastAsia="Times New Roman" w:cs="Arial"/>
      <w:kern w:val="0"/>
      <w:sz w:val="20"/>
      <w:szCs w:val="20"/>
      <w14:ligatures w14:val="none"/>
    </w:rPr>
  </w:style>
  <w:style w:type="character" w:styleId="FootnoteReference">
    <w:name w:val="footnote reference"/>
    <w:basedOn w:val="DefaultParagraphFont"/>
    <w:uiPriority w:val="99"/>
    <w:semiHidden/>
    <w:unhideWhenUsed/>
    <w:rsid w:val="001E28DB"/>
    <w:rPr>
      <w:vertAlign w:val="superscript"/>
    </w:rPr>
  </w:style>
  <w:style w:type="character" w:styleId="Mention">
    <w:name w:val="Mention"/>
    <w:basedOn w:val="DefaultParagraphFont"/>
    <w:uiPriority w:val="99"/>
    <w:unhideWhenUsed/>
    <w:rsid w:val="001E28DB"/>
    <w:rPr>
      <w:color w:val="2B579A"/>
      <w:shd w:val="clear" w:color="auto" w:fill="E1DFDD"/>
    </w:rPr>
  </w:style>
  <w:style w:type="paragraph" w:styleId="TOCHeading">
    <w:name w:val="TOC Heading"/>
    <w:basedOn w:val="Heading1"/>
    <w:next w:val="Normal"/>
    <w:uiPriority w:val="39"/>
    <w:unhideWhenUsed/>
    <w:qFormat/>
    <w:rsid w:val="001E28DB"/>
    <w:pPr>
      <w:keepNext w:val="0"/>
      <w:keepLines w:val="0"/>
      <w:pBdr>
        <w:bottom w:val="single" w:sz="4" w:space="7" w:color="auto"/>
      </w:pBdr>
      <w:spacing w:before="0" w:after="0" w:line="240" w:lineRule="auto"/>
      <w:jc w:val="center"/>
      <w:outlineLvl w:val="9"/>
    </w:pPr>
    <w:rPr>
      <w:rFonts w:ascii="Aptos" w:eastAsia="Calibri" w:hAnsi="Aptos" w:cs="Times New Roman"/>
      <w:b/>
      <w:bCs/>
      <w:iCs/>
      <w:color w:val="auto"/>
      <w:sz w:val="28"/>
      <w:szCs w:val="28"/>
      <w:lang w:eastAsia="nl-NL"/>
    </w:rPr>
  </w:style>
  <w:style w:type="paragraph" w:styleId="TOC2">
    <w:name w:val="toc 2"/>
    <w:basedOn w:val="Normal"/>
    <w:next w:val="Normal"/>
    <w:autoRedefine/>
    <w:uiPriority w:val="39"/>
    <w:unhideWhenUsed/>
    <w:rsid w:val="001E28DB"/>
    <w:pPr>
      <w:tabs>
        <w:tab w:val="left" w:pos="709"/>
        <w:tab w:val="right" w:leader="dot" w:pos="9346"/>
      </w:tabs>
      <w:spacing w:after="0" w:line="276" w:lineRule="auto"/>
      <w:ind w:left="220"/>
    </w:pPr>
  </w:style>
  <w:style w:type="paragraph" w:styleId="TOC1">
    <w:name w:val="toc 1"/>
    <w:basedOn w:val="Normal"/>
    <w:next w:val="Normal"/>
    <w:autoRedefine/>
    <w:uiPriority w:val="39"/>
    <w:unhideWhenUsed/>
    <w:rsid w:val="00422AF7"/>
    <w:pPr>
      <w:tabs>
        <w:tab w:val="right" w:leader="dot" w:pos="9346"/>
      </w:tabs>
      <w:spacing w:after="0" w:line="264" w:lineRule="auto"/>
    </w:pPr>
  </w:style>
  <w:style w:type="paragraph" w:styleId="TOC3">
    <w:name w:val="toc 3"/>
    <w:basedOn w:val="Normal"/>
    <w:next w:val="Normal"/>
    <w:autoRedefine/>
    <w:uiPriority w:val="39"/>
    <w:unhideWhenUsed/>
    <w:rsid w:val="001E28DB"/>
    <w:pPr>
      <w:tabs>
        <w:tab w:val="left" w:pos="1134"/>
        <w:tab w:val="right" w:leader="dot" w:pos="9346"/>
      </w:tabs>
      <w:spacing w:after="100"/>
      <w:ind w:left="440"/>
    </w:pPr>
  </w:style>
  <w:style w:type="table" w:styleId="GridTable6Colorful">
    <w:name w:val="Grid Table 6 Colorful"/>
    <w:basedOn w:val="TableNormal"/>
    <w:uiPriority w:val="51"/>
    <w:rsid w:val="001E28DB"/>
    <w:pPr>
      <w:spacing w:after="0" w:line="240" w:lineRule="auto"/>
    </w:pPr>
    <w:rPr>
      <w:color w:val="000000" w:themeColor="text1"/>
      <w:kern w:val="0"/>
      <w:sz w:val="22"/>
      <w:szCs w:val="22"/>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3-Accent3">
    <w:name w:val="Grid Table 3 Accent 3"/>
    <w:basedOn w:val="TableNormal"/>
    <w:uiPriority w:val="48"/>
    <w:rsid w:val="001E28DB"/>
    <w:pPr>
      <w:spacing w:after="0" w:line="240" w:lineRule="auto"/>
    </w:pPr>
    <w:rPr>
      <w:kern w:val="0"/>
      <w:sz w:val="22"/>
      <w:szCs w:val="22"/>
      <w14:ligatures w14:val="none"/>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PlainTable1">
    <w:name w:val="Plain Table 1"/>
    <w:basedOn w:val="TableNormal"/>
    <w:uiPriority w:val="41"/>
    <w:rsid w:val="001E28DB"/>
    <w:pPr>
      <w:spacing w:after="0" w:line="240" w:lineRule="auto"/>
    </w:pPr>
    <w:rPr>
      <w:kern w:val="0"/>
      <w:sz w:val="22"/>
      <w:szCs w:val="22"/>
      <w14:ligatures w14:val="none"/>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GridTable6Colorful-Accent3">
    <w:name w:val="Grid Table 6 Colorful Accent 3"/>
    <w:basedOn w:val="TableNormal"/>
    <w:uiPriority w:val="51"/>
    <w:rsid w:val="001E28DB"/>
    <w:pPr>
      <w:spacing w:after="0" w:line="240" w:lineRule="auto"/>
    </w:pPr>
    <w:rPr>
      <w:color w:val="124F1A" w:themeColor="accent3" w:themeShade="BF"/>
      <w:kern w:val="0"/>
      <w:sz w:val="22"/>
      <w:szCs w:val="22"/>
      <w14:ligatures w14:val="none"/>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4-Accent1">
    <w:name w:val="Grid Table 4 Accent 1"/>
    <w:basedOn w:val="TableNormal"/>
    <w:uiPriority w:val="49"/>
    <w:rsid w:val="001E28DB"/>
    <w:pPr>
      <w:spacing w:after="0" w:line="240" w:lineRule="auto"/>
    </w:pPr>
    <w:rPr>
      <w:kern w:val="0"/>
      <w:sz w:val="22"/>
      <w:szCs w:val="22"/>
      <w14:ligatures w14:val="none"/>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6Colorful-Accent5">
    <w:name w:val="Grid Table 6 Colorful Accent 5"/>
    <w:basedOn w:val="TableNormal"/>
    <w:uiPriority w:val="51"/>
    <w:rsid w:val="001E28DB"/>
    <w:pPr>
      <w:spacing w:after="0" w:line="240" w:lineRule="auto"/>
    </w:pPr>
    <w:rPr>
      <w:color w:val="77206D" w:themeColor="accent5" w:themeShade="BF"/>
      <w:kern w:val="0"/>
      <w:sz w:val="22"/>
      <w:szCs w:val="22"/>
      <w14:ligatures w14:val="none"/>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4-Accent5">
    <w:name w:val="Grid Table 4 Accent 5"/>
    <w:basedOn w:val="TableNormal"/>
    <w:uiPriority w:val="49"/>
    <w:rsid w:val="001E28DB"/>
    <w:pPr>
      <w:spacing w:after="0" w:line="240" w:lineRule="auto"/>
    </w:pPr>
    <w:rPr>
      <w:kern w:val="0"/>
      <w:sz w:val="22"/>
      <w:szCs w:val="22"/>
      <w14:ligatures w14:val="none"/>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paragraph" w:styleId="NormalWeb">
    <w:name w:val="Normal (Web)"/>
    <w:basedOn w:val="Normal"/>
    <w:uiPriority w:val="99"/>
    <w:unhideWhenUsed/>
    <w:rsid w:val="001E28DB"/>
    <w:pPr>
      <w:spacing w:before="100" w:beforeAutospacing="1" w:after="100" w:afterAutospacing="1" w:line="240" w:lineRule="auto"/>
    </w:pPr>
    <w:rPr>
      <w:rFonts w:ascii="Times New Roman" w:hAnsi="Times New Roman" w:cs="Times New Roman"/>
      <w:sz w:val="24"/>
      <w:szCs w:val="24"/>
      <w:lang w:eastAsia="nl-NL"/>
    </w:rPr>
  </w:style>
  <w:style w:type="character" w:customStyle="1" w:styleId="Dikgedrukt">
    <w:name w:val="Dikgedrukt"/>
    <w:basedOn w:val="DefaultParagraphFont"/>
    <w:uiPriority w:val="1"/>
    <w:rsid w:val="00FE4E68"/>
    <w:rPr>
      <w:rFonts w:asciiTheme="majorHAnsi" w:hAnsiTheme="majorHAnsi"/>
      <w:b/>
      <w:sz w:val="20"/>
      <w:u w:val="none"/>
    </w:rPr>
  </w:style>
  <w:style w:type="paragraph" w:styleId="TOC4">
    <w:name w:val="toc 4"/>
    <w:basedOn w:val="Normal"/>
    <w:next w:val="Normal"/>
    <w:autoRedefine/>
    <w:uiPriority w:val="39"/>
    <w:unhideWhenUsed/>
    <w:rsid w:val="00B77A38"/>
    <w:pPr>
      <w:spacing w:after="100" w:line="278" w:lineRule="auto"/>
      <w:ind w:left="720"/>
      <w:jc w:val="left"/>
    </w:pPr>
    <w:rPr>
      <w:rFonts w:eastAsiaTheme="minorEastAsia" w:cstheme="minorBidi"/>
      <w:kern w:val="2"/>
      <w:sz w:val="24"/>
      <w:szCs w:val="24"/>
      <w:lang w:eastAsia="nl-NL"/>
      <w14:ligatures w14:val="standardContextual"/>
    </w:rPr>
  </w:style>
  <w:style w:type="paragraph" w:styleId="TOC5">
    <w:name w:val="toc 5"/>
    <w:basedOn w:val="Normal"/>
    <w:next w:val="Normal"/>
    <w:autoRedefine/>
    <w:uiPriority w:val="39"/>
    <w:unhideWhenUsed/>
    <w:rsid w:val="00B77A38"/>
    <w:pPr>
      <w:spacing w:after="100" w:line="278" w:lineRule="auto"/>
      <w:ind w:left="960"/>
      <w:jc w:val="left"/>
    </w:pPr>
    <w:rPr>
      <w:rFonts w:eastAsiaTheme="minorEastAsia" w:cstheme="minorBidi"/>
      <w:kern w:val="2"/>
      <w:sz w:val="24"/>
      <w:szCs w:val="24"/>
      <w:lang w:eastAsia="nl-NL"/>
      <w14:ligatures w14:val="standardContextual"/>
    </w:rPr>
  </w:style>
  <w:style w:type="paragraph" w:styleId="TOC6">
    <w:name w:val="toc 6"/>
    <w:basedOn w:val="Normal"/>
    <w:next w:val="Normal"/>
    <w:autoRedefine/>
    <w:uiPriority w:val="39"/>
    <w:unhideWhenUsed/>
    <w:rsid w:val="00B77A38"/>
    <w:pPr>
      <w:spacing w:after="100" w:line="278" w:lineRule="auto"/>
      <w:ind w:left="1200"/>
      <w:jc w:val="left"/>
    </w:pPr>
    <w:rPr>
      <w:rFonts w:eastAsiaTheme="minorEastAsia" w:cstheme="minorBidi"/>
      <w:kern w:val="2"/>
      <w:sz w:val="24"/>
      <w:szCs w:val="24"/>
      <w:lang w:eastAsia="nl-NL"/>
      <w14:ligatures w14:val="standardContextual"/>
    </w:rPr>
  </w:style>
  <w:style w:type="paragraph" w:styleId="TOC7">
    <w:name w:val="toc 7"/>
    <w:basedOn w:val="Normal"/>
    <w:next w:val="Normal"/>
    <w:autoRedefine/>
    <w:uiPriority w:val="39"/>
    <w:unhideWhenUsed/>
    <w:rsid w:val="00B77A38"/>
    <w:pPr>
      <w:spacing w:after="100" w:line="278" w:lineRule="auto"/>
      <w:ind w:left="1440"/>
      <w:jc w:val="left"/>
    </w:pPr>
    <w:rPr>
      <w:rFonts w:eastAsiaTheme="minorEastAsia" w:cstheme="minorBidi"/>
      <w:kern w:val="2"/>
      <w:sz w:val="24"/>
      <w:szCs w:val="24"/>
      <w:lang w:eastAsia="nl-NL"/>
      <w14:ligatures w14:val="standardContextual"/>
    </w:rPr>
  </w:style>
  <w:style w:type="paragraph" w:styleId="TOC8">
    <w:name w:val="toc 8"/>
    <w:basedOn w:val="Normal"/>
    <w:next w:val="Normal"/>
    <w:autoRedefine/>
    <w:uiPriority w:val="39"/>
    <w:unhideWhenUsed/>
    <w:rsid w:val="00B77A38"/>
    <w:pPr>
      <w:spacing w:after="100" w:line="278" w:lineRule="auto"/>
      <w:ind w:left="1680"/>
      <w:jc w:val="left"/>
    </w:pPr>
    <w:rPr>
      <w:rFonts w:eastAsiaTheme="minorEastAsia" w:cstheme="minorBidi"/>
      <w:kern w:val="2"/>
      <w:sz w:val="24"/>
      <w:szCs w:val="24"/>
      <w:lang w:eastAsia="nl-NL"/>
      <w14:ligatures w14:val="standardContextual"/>
    </w:rPr>
  </w:style>
  <w:style w:type="paragraph" w:styleId="TOC9">
    <w:name w:val="toc 9"/>
    <w:basedOn w:val="Normal"/>
    <w:next w:val="Normal"/>
    <w:autoRedefine/>
    <w:uiPriority w:val="39"/>
    <w:unhideWhenUsed/>
    <w:rsid w:val="00B77A38"/>
    <w:pPr>
      <w:spacing w:after="100" w:line="278" w:lineRule="auto"/>
      <w:ind w:left="1920"/>
      <w:jc w:val="left"/>
    </w:pPr>
    <w:rPr>
      <w:rFonts w:eastAsiaTheme="minorEastAsia" w:cstheme="minorBidi"/>
      <w:kern w:val="2"/>
      <w:sz w:val="24"/>
      <w:szCs w:val="24"/>
      <w:lang w:eastAsia="nl-NL"/>
      <w14:ligatures w14:val="standardContextual"/>
    </w:rPr>
  </w:style>
  <w:style w:type="character" w:styleId="Strong">
    <w:name w:val="Strong"/>
    <w:basedOn w:val="DefaultParagraphFont"/>
    <w:uiPriority w:val="22"/>
    <w:qFormat/>
    <w:rsid w:val="000969B4"/>
    <w:rPr>
      <w:b/>
      <w:bCs/>
    </w:rPr>
  </w:style>
  <w:style w:type="paragraph" w:styleId="CommentText">
    <w:name w:val="annotation text"/>
    <w:basedOn w:val="Normal"/>
    <w:link w:val="CommentTextChar1"/>
    <w:uiPriority w:val="99"/>
    <w:unhideWhenUsed/>
    <w:pPr>
      <w:spacing w:line="240" w:lineRule="auto"/>
    </w:pPr>
    <w:rPr>
      <w:sz w:val="20"/>
      <w:szCs w:val="20"/>
    </w:rPr>
  </w:style>
  <w:style w:type="character" w:customStyle="1" w:styleId="CommentTextChar1">
    <w:name w:val="Comment Text Char1"/>
    <w:basedOn w:val="DefaultParagraphFont"/>
    <w:link w:val="CommentText"/>
    <w:uiPriority w:val="99"/>
    <w:rPr>
      <w:rFonts w:eastAsia="Times New Roman" w:cs="Arial"/>
      <w:kern w:val="0"/>
      <w:sz w:val="20"/>
      <w:szCs w:val="20"/>
      <w14:ligatures w14:val="none"/>
    </w:rPr>
  </w:style>
  <w:style w:type="character" w:styleId="CommentReference">
    <w:name w:val="annotation reference"/>
    <w:basedOn w:val="DefaultParagraphFont"/>
    <w:uiPriority w:val="99"/>
    <w:semiHidden/>
    <w:unhideWhenUsed/>
    <w:rPr>
      <w:sz w:val="16"/>
      <w:szCs w:val="16"/>
    </w:rPr>
  </w:style>
  <w:style w:type="character" w:customStyle="1" w:styleId="CommentReference1">
    <w:name w:val="Comment Reference1"/>
    <w:basedOn w:val="DefaultParagraphFont"/>
    <w:uiPriority w:val="99"/>
    <w:unhideWhenUsed/>
    <w:rsid w:val="00266AF9"/>
    <w:rPr>
      <w:sz w:val="16"/>
      <w:szCs w:val="16"/>
    </w:rPr>
  </w:style>
  <w:style w:type="paragraph" w:customStyle="1" w:styleId="CommentText1">
    <w:name w:val="Comment Text1"/>
    <w:basedOn w:val="Normal"/>
    <w:link w:val="CommentTextChar"/>
    <w:uiPriority w:val="99"/>
    <w:unhideWhenUsed/>
    <w:rsid w:val="00266AF9"/>
    <w:rPr>
      <w:sz w:val="20"/>
      <w:szCs w:val="20"/>
    </w:rPr>
  </w:style>
  <w:style w:type="paragraph" w:customStyle="1" w:styleId="CommentSubject1">
    <w:name w:val="Comment Subject1"/>
    <w:basedOn w:val="CommentText1"/>
    <w:next w:val="CommentText1"/>
    <w:link w:val="CommentSubjectChar"/>
    <w:uiPriority w:val="99"/>
    <w:semiHidden/>
    <w:unhideWhenUsed/>
    <w:rsid w:val="00266AF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procurement@connekt.nl" TargetMode="External"/><Relationship Id="rId18" Type="http://schemas.openxmlformats.org/officeDocument/2006/relationships/hyperlink" Target="http://www.TenderNed.nl" TargetMode="External"/><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yperlink" Target="https://www.youtube.com/watch?v=JuFvYO_SL6o" TargetMode="External"/><Relationship Id="rId7" Type="http://schemas.openxmlformats.org/officeDocument/2006/relationships/settings" Target="settings.xml"/><Relationship Id="rId12" Type="http://schemas.openxmlformats.org/officeDocument/2006/relationships/hyperlink" Target="mailto:procurement@connekt.nl" TargetMode="External"/><Relationship Id="rId17" Type="http://schemas.openxmlformats.org/officeDocument/2006/relationships/hyperlink" Target="http://www.tenderned.nl"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bdinetwork.org/" TargetMode="External"/><Relationship Id="rId20" Type="http://schemas.openxmlformats.org/officeDocument/2006/relationships/hyperlink" Target="https://www.youtube.com/watch?v=210T4J0epNk"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bdinetwork.org/bdi" TargetMode="External"/><Relationship Id="rId23" Type="http://schemas.openxmlformats.org/officeDocument/2006/relationships/hyperlink" Target="mailto:procurement@connekt.nl" TargetMode="Externa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youtube.com/watch?v=1ltWq1CBzG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TenderNed.nl" TargetMode="External"/><Relationship Id="rId22" Type="http://schemas.openxmlformats.org/officeDocument/2006/relationships/hyperlink" Target="https://www.youtube.com/watch?v=S4yXm7XD2yA" TargetMode="External"/><Relationship Id="rId27"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d46061e-d93a-4671-8c27-4ccadc6bda69">
      <Terms xmlns="http://schemas.microsoft.com/office/infopath/2007/PartnerControls"/>
    </lcf76f155ced4ddcb4097134ff3c332f>
    <TaxCatchAll xmlns="a5b92a79-08a7-41bf-ba83-e7b2139fafec"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D8A5AE2F74C56148A2167FCB3AC4D85C" ma:contentTypeVersion="15" ma:contentTypeDescription="Een nieuw document maken." ma:contentTypeScope="" ma:versionID="1403b2d7d838d2fbd26365e9b27e56f1">
  <xsd:schema xmlns:xsd="http://www.w3.org/2001/XMLSchema" xmlns:xs="http://www.w3.org/2001/XMLSchema" xmlns:p="http://schemas.microsoft.com/office/2006/metadata/properties" xmlns:ns2="6d46061e-d93a-4671-8c27-4ccadc6bda69" xmlns:ns3="a5b92a79-08a7-41bf-ba83-e7b2139fafec" targetNamespace="http://schemas.microsoft.com/office/2006/metadata/properties" ma:root="true" ma:fieldsID="54214fd729d5b10bcf249aa332f58f2a" ns2:_="" ns3:_="">
    <xsd:import namespace="6d46061e-d93a-4671-8c27-4ccadc6bda69"/>
    <xsd:import namespace="a5b92a79-08a7-41bf-ba83-e7b2139fafe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46061e-d93a-4671-8c27-4ccadc6bda6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4aa6de86-0b56-40c5-bde1-372edbdf9f3e"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DateTaken" ma:index="22"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b92a79-08a7-41bf-ba83-e7b2139fafe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35f127e-adef-453f-978f-1cd7b6b9878b}" ma:internalName="TaxCatchAll" ma:showField="CatchAllData" ma:web="a5b92a79-08a7-41bf-ba83-e7b2139fafec">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6EB970A-F46A-467E-8852-18D759208AAC}">
  <ds:schemaRefs>
    <ds:schemaRef ds:uri="http://schemas.microsoft.com/sharepoint/v3/contenttype/forms"/>
  </ds:schemaRefs>
</ds:datastoreItem>
</file>

<file path=customXml/itemProps2.xml><?xml version="1.0" encoding="utf-8"?>
<ds:datastoreItem xmlns:ds="http://schemas.openxmlformats.org/officeDocument/2006/customXml" ds:itemID="{B6E72053-B84F-4D59-ADAD-310A34748582}">
  <ds:schemaRefs>
    <ds:schemaRef ds:uri="http://schemas.microsoft.com/office/2006/metadata/properties"/>
    <ds:schemaRef ds:uri="http://schemas.microsoft.com/office/infopath/2007/PartnerControls"/>
    <ds:schemaRef ds:uri="6d46061e-d93a-4671-8c27-4ccadc6bda69"/>
    <ds:schemaRef ds:uri="a5b92a79-08a7-41bf-ba83-e7b2139fafec"/>
  </ds:schemaRefs>
</ds:datastoreItem>
</file>

<file path=customXml/itemProps3.xml><?xml version="1.0" encoding="utf-8"?>
<ds:datastoreItem xmlns:ds="http://schemas.openxmlformats.org/officeDocument/2006/customXml" ds:itemID="{C1BCDA8C-1C23-4862-94DD-496C4B24A0D1}">
  <ds:schemaRefs>
    <ds:schemaRef ds:uri="http://schemas.openxmlformats.org/officeDocument/2006/bibliography"/>
  </ds:schemaRefs>
</ds:datastoreItem>
</file>

<file path=customXml/itemProps4.xml><?xml version="1.0" encoding="utf-8"?>
<ds:datastoreItem xmlns:ds="http://schemas.openxmlformats.org/officeDocument/2006/customXml" ds:itemID="{0EF6FFDE-2871-4274-8C60-51BF448811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46061e-d93a-4671-8c27-4ccadc6bda69"/>
    <ds:schemaRef ds:uri="a5b92a79-08a7-41bf-ba83-e7b2139fafe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84</TotalTime>
  <Pages>1</Pages>
  <Words>11823</Words>
  <Characters>67396</Characters>
  <Application>Microsoft Office Word</Application>
  <DocSecurity>4</DocSecurity>
  <Lines>561</Lines>
  <Paragraphs>158</Paragraphs>
  <ScaleCrop>false</ScaleCrop>
  <Company/>
  <LinksUpToDate>false</LinksUpToDate>
  <CharactersWithSpaces>79061</CharactersWithSpaces>
  <SharedDoc>false</SharedDoc>
  <HLinks>
    <vt:vector size="492" baseType="variant">
      <vt:variant>
        <vt:i4>917550</vt:i4>
      </vt:variant>
      <vt:variant>
        <vt:i4>477</vt:i4>
      </vt:variant>
      <vt:variant>
        <vt:i4>0</vt:i4>
      </vt:variant>
      <vt:variant>
        <vt:i4>5</vt:i4>
      </vt:variant>
      <vt:variant>
        <vt:lpwstr>mailto:procurement@connekt.nl</vt:lpwstr>
      </vt:variant>
      <vt:variant>
        <vt:lpwstr/>
      </vt:variant>
      <vt:variant>
        <vt:i4>3735650</vt:i4>
      </vt:variant>
      <vt:variant>
        <vt:i4>468</vt:i4>
      </vt:variant>
      <vt:variant>
        <vt:i4>0</vt:i4>
      </vt:variant>
      <vt:variant>
        <vt:i4>5</vt:i4>
      </vt:variant>
      <vt:variant>
        <vt:lpwstr>https://www.youtube.com/watch?v=S4yXm7XD2yA</vt:lpwstr>
      </vt:variant>
      <vt:variant>
        <vt:lpwstr/>
      </vt:variant>
      <vt:variant>
        <vt:i4>7733257</vt:i4>
      </vt:variant>
      <vt:variant>
        <vt:i4>465</vt:i4>
      </vt:variant>
      <vt:variant>
        <vt:i4>0</vt:i4>
      </vt:variant>
      <vt:variant>
        <vt:i4>5</vt:i4>
      </vt:variant>
      <vt:variant>
        <vt:lpwstr>https://www.youtube.com/watch?v=JuFvYO_SL6o</vt:lpwstr>
      </vt:variant>
      <vt:variant>
        <vt:lpwstr/>
      </vt:variant>
      <vt:variant>
        <vt:i4>8060985</vt:i4>
      </vt:variant>
      <vt:variant>
        <vt:i4>462</vt:i4>
      </vt:variant>
      <vt:variant>
        <vt:i4>0</vt:i4>
      </vt:variant>
      <vt:variant>
        <vt:i4>5</vt:i4>
      </vt:variant>
      <vt:variant>
        <vt:lpwstr>https://www.youtube.com/watch?v=210T4J0epNk</vt:lpwstr>
      </vt:variant>
      <vt:variant>
        <vt:lpwstr/>
      </vt:variant>
      <vt:variant>
        <vt:i4>7340130</vt:i4>
      </vt:variant>
      <vt:variant>
        <vt:i4>459</vt:i4>
      </vt:variant>
      <vt:variant>
        <vt:i4>0</vt:i4>
      </vt:variant>
      <vt:variant>
        <vt:i4>5</vt:i4>
      </vt:variant>
      <vt:variant>
        <vt:lpwstr>https://www.youtube.com/watch?v=1ltWq1CBzGs</vt:lpwstr>
      </vt:variant>
      <vt:variant>
        <vt:lpwstr/>
      </vt:variant>
      <vt:variant>
        <vt:i4>2031620</vt:i4>
      </vt:variant>
      <vt:variant>
        <vt:i4>453</vt:i4>
      </vt:variant>
      <vt:variant>
        <vt:i4>0</vt:i4>
      </vt:variant>
      <vt:variant>
        <vt:i4>5</vt:i4>
      </vt:variant>
      <vt:variant>
        <vt:lpwstr>http://www.tenderned.nl/</vt:lpwstr>
      </vt:variant>
      <vt:variant>
        <vt:lpwstr/>
      </vt:variant>
      <vt:variant>
        <vt:i4>2031620</vt:i4>
      </vt:variant>
      <vt:variant>
        <vt:i4>450</vt:i4>
      </vt:variant>
      <vt:variant>
        <vt:i4>0</vt:i4>
      </vt:variant>
      <vt:variant>
        <vt:i4>5</vt:i4>
      </vt:variant>
      <vt:variant>
        <vt:lpwstr>http://www.tenderned.nl/</vt:lpwstr>
      </vt:variant>
      <vt:variant>
        <vt:lpwstr/>
      </vt:variant>
      <vt:variant>
        <vt:i4>1900593</vt:i4>
      </vt:variant>
      <vt:variant>
        <vt:i4>431</vt:i4>
      </vt:variant>
      <vt:variant>
        <vt:i4>0</vt:i4>
      </vt:variant>
      <vt:variant>
        <vt:i4>5</vt:i4>
      </vt:variant>
      <vt:variant>
        <vt:lpwstr/>
      </vt:variant>
      <vt:variant>
        <vt:lpwstr>_Toc243295998</vt:lpwstr>
      </vt:variant>
      <vt:variant>
        <vt:i4>1900593</vt:i4>
      </vt:variant>
      <vt:variant>
        <vt:i4>425</vt:i4>
      </vt:variant>
      <vt:variant>
        <vt:i4>0</vt:i4>
      </vt:variant>
      <vt:variant>
        <vt:i4>5</vt:i4>
      </vt:variant>
      <vt:variant>
        <vt:lpwstr/>
      </vt:variant>
      <vt:variant>
        <vt:lpwstr>_Toc243295997</vt:lpwstr>
      </vt:variant>
      <vt:variant>
        <vt:i4>1900593</vt:i4>
      </vt:variant>
      <vt:variant>
        <vt:i4>419</vt:i4>
      </vt:variant>
      <vt:variant>
        <vt:i4>0</vt:i4>
      </vt:variant>
      <vt:variant>
        <vt:i4>5</vt:i4>
      </vt:variant>
      <vt:variant>
        <vt:lpwstr/>
      </vt:variant>
      <vt:variant>
        <vt:lpwstr>_Toc243295996</vt:lpwstr>
      </vt:variant>
      <vt:variant>
        <vt:i4>1900593</vt:i4>
      </vt:variant>
      <vt:variant>
        <vt:i4>413</vt:i4>
      </vt:variant>
      <vt:variant>
        <vt:i4>0</vt:i4>
      </vt:variant>
      <vt:variant>
        <vt:i4>5</vt:i4>
      </vt:variant>
      <vt:variant>
        <vt:lpwstr/>
      </vt:variant>
      <vt:variant>
        <vt:lpwstr>_Toc243295995</vt:lpwstr>
      </vt:variant>
      <vt:variant>
        <vt:i4>1900593</vt:i4>
      </vt:variant>
      <vt:variant>
        <vt:i4>407</vt:i4>
      </vt:variant>
      <vt:variant>
        <vt:i4>0</vt:i4>
      </vt:variant>
      <vt:variant>
        <vt:i4>5</vt:i4>
      </vt:variant>
      <vt:variant>
        <vt:lpwstr/>
      </vt:variant>
      <vt:variant>
        <vt:lpwstr>_Toc243295994</vt:lpwstr>
      </vt:variant>
      <vt:variant>
        <vt:i4>1900593</vt:i4>
      </vt:variant>
      <vt:variant>
        <vt:i4>401</vt:i4>
      </vt:variant>
      <vt:variant>
        <vt:i4>0</vt:i4>
      </vt:variant>
      <vt:variant>
        <vt:i4>5</vt:i4>
      </vt:variant>
      <vt:variant>
        <vt:lpwstr/>
      </vt:variant>
      <vt:variant>
        <vt:lpwstr>_Toc243295993</vt:lpwstr>
      </vt:variant>
      <vt:variant>
        <vt:i4>1900593</vt:i4>
      </vt:variant>
      <vt:variant>
        <vt:i4>395</vt:i4>
      </vt:variant>
      <vt:variant>
        <vt:i4>0</vt:i4>
      </vt:variant>
      <vt:variant>
        <vt:i4>5</vt:i4>
      </vt:variant>
      <vt:variant>
        <vt:lpwstr/>
      </vt:variant>
      <vt:variant>
        <vt:lpwstr>_Toc243295992</vt:lpwstr>
      </vt:variant>
      <vt:variant>
        <vt:i4>1900593</vt:i4>
      </vt:variant>
      <vt:variant>
        <vt:i4>389</vt:i4>
      </vt:variant>
      <vt:variant>
        <vt:i4>0</vt:i4>
      </vt:variant>
      <vt:variant>
        <vt:i4>5</vt:i4>
      </vt:variant>
      <vt:variant>
        <vt:lpwstr/>
      </vt:variant>
      <vt:variant>
        <vt:lpwstr>_Toc243295991</vt:lpwstr>
      </vt:variant>
      <vt:variant>
        <vt:i4>1900593</vt:i4>
      </vt:variant>
      <vt:variant>
        <vt:i4>383</vt:i4>
      </vt:variant>
      <vt:variant>
        <vt:i4>0</vt:i4>
      </vt:variant>
      <vt:variant>
        <vt:i4>5</vt:i4>
      </vt:variant>
      <vt:variant>
        <vt:lpwstr/>
      </vt:variant>
      <vt:variant>
        <vt:lpwstr>_Toc243295990</vt:lpwstr>
      </vt:variant>
      <vt:variant>
        <vt:i4>1835057</vt:i4>
      </vt:variant>
      <vt:variant>
        <vt:i4>377</vt:i4>
      </vt:variant>
      <vt:variant>
        <vt:i4>0</vt:i4>
      </vt:variant>
      <vt:variant>
        <vt:i4>5</vt:i4>
      </vt:variant>
      <vt:variant>
        <vt:lpwstr/>
      </vt:variant>
      <vt:variant>
        <vt:lpwstr>_Toc243295989</vt:lpwstr>
      </vt:variant>
      <vt:variant>
        <vt:i4>1835057</vt:i4>
      </vt:variant>
      <vt:variant>
        <vt:i4>371</vt:i4>
      </vt:variant>
      <vt:variant>
        <vt:i4>0</vt:i4>
      </vt:variant>
      <vt:variant>
        <vt:i4>5</vt:i4>
      </vt:variant>
      <vt:variant>
        <vt:lpwstr/>
      </vt:variant>
      <vt:variant>
        <vt:lpwstr>_Toc243295988</vt:lpwstr>
      </vt:variant>
      <vt:variant>
        <vt:i4>1835057</vt:i4>
      </vt:variant>
      <vt:variant>
        <vt:i4>365</vt:i4>
      </vt:variant>
      <vt:variant>
        <vt:i4>0</vt:i4>
      </vt:variant>
      <vt:variant>
        <vt:i4>5</vt:i4>
      </vt:variant>
      <vt:variant>
        <vt:lpwstr/>
      </vt:variant>
      <vt:variant>
        <vt:lpwstr>_Toc243295987</vt:lpwstr>
      </vt:variant>
      <vt:variant>
        <vt:i4>1835057</vt:i4>
      </vt:variant>
      <vt:variant>
        <vt:i4>359</vt:i4>
      </vt:variant>
      <vt:variant>
        <vt:i4>0</vt:i4>
      </vt:variant>
      <vt:variant>
        <vt:i4>5</vt:i4>
      </vt:variant>
      <vt:variant>
        <vt:lpwstr/>
      </vt:variant>
      <vt:variant>
        <vt:lpwstr>_Toc243295986</vt:lpwstr>
      </vt:variant>
      <vt:variant>
        <vt:i4>1835057</vt:i4>
      </vt:variant>
      <vt:variant>
        <vt:i4>353</vt:i4>
      </vt:variant>
      <vt:variant>
        <vt:i4>0</vt:i4>
      </vt:variant>
      <vt:variant>
        <vt:i4>5</vt:i4>
      </vt:variant>
      <vt:variant>
        <vt:lpwstr/>
      </vt:variant>
      <vt:variant>
        <vt:lpwstr>_Toc243295985</vt:lpwstr>
      </vt:variant>
      <vt:variant>
        <vt:i4>1835057</vt:i4>
      </vt:variant>
      <vt:variant>
        <vt:i4>347</vt:i4>
      </vt:variant>
      <vt:variant>
        <vt:i4>0</vt:i4>
      </vt:variant>
      <vt:variant>
        <vt:i4>5</vt:i4>
      </vt:variant>
      <vt:variant>
        <vt:lpwstr/>
      </vt:variant>
      <vt:variant>
        <vt:lpwstr>_Toc243295984</vt:lpwstr>
      </vt:variant>
      <vt:variant>
        <vt:i4>1835057</vt:i4>
      </vt:variant>
      <vt:variant>
        <vt:i4>341</vt:i4>
      </vt:variant>
      <vt:variant>
        <vt:i4>0</vt:i4>
      </vt:variant>
      <vt:variant>
        <vt:i4>5</vt:i4>
      </vt:variant>
      <vt:variant>
        <vt:lpwstr/>
      </vt:variant>
      <vt:variant>
        <vt:lpwstr>_Toc243295983</vt:lpwstr>
      </vt:variant>
      <vt:variant>
        <vt:i4>1835057</vt:i4>
      </vt:variant>
      <vt:variant>
        <vt:i4>335</vt:i4>
      </vt:variant>
      <vt:variant>
        <vt:i4>0</vt:i4>
      </vt:variant>
      <vt:variant>
        <vt:i4>5</vt:i4>
      </vt:variant>
      <vt:variant>
        <vt:lpwstr/>
      </vt:variant>
      <vt:variant>
        <vt:lpwstr>_Toc243295982</vt:lpwstr>
      </vt:variant>
      <vt:variant>
        <vt:i4>1835057</vt:i4>
      </vt:variant>
      <vt:variant>
        <vt:i4>329</vt:i4>
      </vt:variant>
      <vt:variant>
        <vt:i4>0</vt:i4>
      </vt:variant>
      <vt:variant>
        <vt:i4>5</vt:i4>
      </vt:variant>
      <vt:variant>
        <vt:lpwstr/>
      </vt:variant>
      <vt:variant>
        <vt:lpwstr>_Toc243295981</vt:lpwstr>
      </vt:variant>
      <vt:variant>
        <vt:i4>1835057</vt:i4>
      </vt:variant>
      <vt:variant>
        <vt:i4>323</vt:i4>
      </vt:variant>
      <vt:variant>
        <vt:i4>0</vt:i4>
      </vt:variant>
      <vt:variant>
        <vt:i4>5</vt:i4>
      </vt:variant>
      <vt:variant>
        <vt:lpwstr/>
      </vt:variant>
      <vt:variant>
        <vt:lpwstr>_Toc243295980</vt:lpwstr>
      </vt:variant>
      <vt:variant>
        <vt:i4>1245233</vt:i4>
      </vt:variant>
      <vt:variant>
        <vt:i4>317</vt:i4>
      </vt:variant>
      <vt:variant>
        <vt:i4>0</vt:i4>
      </vt:variant>
      <vt:variant>
        <vt:i4>5</vt:i4>
      </vt:variant>
      <vt:variant>
        <vt:lpwstr/>
      </vt:variant>
      <vt:variant>
        <vt:lpwstr>_Toc243295979</vt:lpwstr>
      </vt:variant>
      <vt:variant>
        <vt:i4>1245233</vt:i4>
      </vt:variant>
      <vt:variant>
        <vt:i4>311</vt:i4>
      </vt:variant>
      <vt:variant>
        <vt:i4>0</vt:i4>
      </vt:variant>
      <vt:variant>
        <vt:i4>5</vt:i4>
      </vt:variant>
      <vt:variant>
        <vt:lpwstr/>
      </vt:variant>
      <vt:variant>
        <vt:lpwstr>_Toc243295978</vt:lpwstr>
      </vt:variant>
      <vt:variant>
        <vt:i4>1245233</vt:i4>
      </vt:variant>
      <vt:variant>
        <vt:i4>305</vt:i4>
      </vt:variant>
      <vt:variant>
        <vt:i4>0</vt:i4>
      </vt:variant>
      <vt:variant>
        <vt:i4>5</vt:i4>
      </vt:variant>
      <vt:variant>
        <vt:lpwstr/>
      </vt:variant>
      <vt:variant>
        <vt:lpwstr>_Toc243295977</vt:lpwstr>
      </vt:variant>
      <vt:variant>
        <vt:i4>1245233</vt:i4>
      </vt:variant>
      <vt:variant>
        <vt:i4>299</vt:i4>
      </vt:variant>
      <vt:variant>
        <vt:i4>0</vt:i4>
      </vt:variant>
      <vt:variant>
        <vt:i4>5</vt:i4>
      </vt:variant>
      <vt:variant>
        <vt:lpwstr/>
      </vt:variant>
      <vt:variant>
        <vt:lpwstr>_Toc243295976</vt:lpwstr>
      </vt:variant>
      <vt:variant>
        <vt:i4>1245233</vt:i4>
      </vt:variant>
      <vt:variant>
        <vt:i4>293</vt:i4>
      </vt:variant>
      <vt:variant>
        <vt:i4>0</vt:i4>
      </vt:variant>
      <vt:variant>
        <vt:i4>5</vt:i4>
      </vt:variant>
      <vt:variant>
        <vt:lpwstr/>
      </vt:variant>
      <vt:variant>
        <vt:lpwstr>_Toc243295975</vt:lpwstr>
      </vt:variant>
      <vt:variant>
        <vt:i4>1245233</vt:i4>
      </vt:variant>
      <vt:variant>
        <vt:i4>287</vt:i4>
      </vt:variant>
      <vt:variant>
        <vt:i4>0</vt:i4>
      </vt:variant>
      <vt:variant>
        <vt:i4>5</vt:i4>
      </vt:variant>
      <vt:variant>
        <vt:lpwstr/>
      </vt:variant>
      <vt:variant>
        <vt:lpwstr>_Toc243295974</vt:lpwstr>
      </vt:variant>
      <vt:variant>
        <vt:i4>1245233</vt:i4>
      </vt:variant>
      <vt:variant>
        <vt:i4>281</vt:i4>
      </vt:variant>
      <vt:variant>
        <vt:i4>0</vt:i4>
      </vt:variant>
      <vt:variant>
        <vt:i4>5</vt:i4>
      </vt:variant>
      <vt:variant>
        <vt:lpwstr/>
      </vt:variant>
      <vt:variant>
        <vt:lpwstr>_Toc243295973</vt:lpwstr>
      </vt:variant>
      <vt:variant>
        <vt:i4>1245233</vt:i4>
      </vt:variant>
      <vt:variant>
        <vt:i4>275</vt:i4>
      </vt:variant>
      <vt:variant>
        <vt:i4>0</vt:i4>
      </vt:variant>
      <vt:variant>
        <vt:i4>5</vt:i4>
      </vt:variant>
      <vt:variant>
        <vt:lpwstr/>
      </vt:variant>
      <vt:variant>
        <vt:lpwstr>_Toc243295972</vt:lpwstr>
      </vt:variant>
      <vt:variant>
        <vt:i4>1245233</vt:i4>
      </vt:variant>
      <vt:variant>
        <vt:i4>269</vt:i4>
      </vt:variant>
      <vt:variant>
        <vt:i4>0</vt:i4>
      </vt:variant>
      <vt:variant>
        <vt:i4>5</vt:i4>
      </vt:variant>
      <vt:variant>
        <vt:lpwstr/>
      </vt:variant>
      <vt:variant>
        <vt:lpwstr>_Toc243295971</vt:lpwstr>
      </vt:variant>
      <vt:variant>
        <vt:i4>1245233</vt:i4>
      </vt:variant>
      <vt:variant>
        <vt:i4>263</vt:i4>
      </vt:variant>
      <vt:variant>
        <vt:i4>0</vt:i4>
      </vt:variant>
      <vt:variant>
        <vt:i4>5</vt:i4>
      </vt:variant>
      <vt:variant>
        <vt:lpwstr/>
      </vt:variant>
      <vt:variant>
        <vt:lpwstr>_Toc243295970</vt:lpwstr>
      </vt:variant>
      <vt:variant>
        <vt:i4>1179697</vt:i4>
      </vt:variant>
      <vt:variant>
        <vt:i4>257</vt:i4>
      </vt:variant>
      <vt:variant>
        <vt:i4>0</vt:i4>
      </vt:variant>
      <vt:variant>
        <vt:i4>5</vt:i4>
      </vt:variant>
      <vt:variant>
        <vt:lpwstr/>
      </vt:variant>
      <vt:variant>
        <vt:lpwstr>_Toc243295969</vt:lpwstr>
      </vt:variant>
      <vt:variant>
        <vt:i4>1179697</vt:i4>
      </vt:variant>
      <vt:variant>
        <vt:i4>251</vt:i4>
      </vt:variant>
      <vt:variant>
        <vt:i4>0</vt:i4>
      </vt:variant>
      <vt:variant>
        <vt:i4>5</vt:i4>
      </vt:variant>
      <vt:variant>
        <vt:lpwstr/>
      </vt:variant>
      <vt:variant>
        <vt:lpwstr>_Toc243295968</vt:lpwstr>
      </vt:variant>
      <vt:variant>
        <vt:i4>1179697</vt:i4>
      </vt:variant>
      <vt:variant>
        <vt:i4>245</vt:i4>
      </vt:variant>
      <vt:variant>
        <vt:i4>0</vt:i4>
      </vt:variant>
      <vt:variant>
        <vt:i4>5</vt:i4>
      </vt:variant>
      <vt:variant>
        <vt:lpwstr/>
      </vt:variant>
      <vt:variant>
        <vt:lpwstr>_Toc243295967</vt:lpwstr>
      </vt:variant>
      <vt:variant>
        <vt:i4>1179697</vt:i4>
      </vt:variant>
      <vt:variant>
        <vt:i4>239</vt:i4>
      </vt:variant>
      <vt:variant>
        <vt:i4>0</vt:i4>
      </vt:variant>
      <vt:variant>
        <vt:i4>5</vt:i4>
      </vt:variant>
      <vt:variant>
        <vt:lpwstr/>
      </vt:variant>
      <vt:variant>
        <vt:lpwstr>_Toc243295966</vt:lpwstr>
      </vt:variant>
      <vt:variant>
        <vt:i4>1179697</vt:i4>
      </vt:variant>
      <vt:variant>
        <vt:i4>233</vt:i4>
      </vt:variant>
      <vt:variant>
        <vt:i4>0</vt:i4>
      </vt:variant>
      <vt:variant>
        <vt:i4>5</vt:i4>
      </vt:variant>
      <vt:variant>
        <vt:lpwstr/>
      </vt:variant>
      <vt:variant>
        <vt:lpwstr>_Toc243295965</vt:lpwstr>
      </vt:variant>
      <vt:variant>
        <vt:i4>1179697</vt:i4>
      </vt:variant>
      <vt:variant>
        <vt:i4>227</vt:i4>
      </vt:variant>
      <vt:variant>
        <vt:i4>0</vt:i4>
      </vt:variant>
      <vt:variant>
        <vt:i4>5</vt:i4>
      </vt:variant>
      <vt:variant>
        <vt:lpwstr/>
      </vt:variant>
      <vt:variant>
        <vt:lpwstr>_Toc243295964</vt:lpwstr>
      </vt:variant>
      <vt:variant>
        <vt:i4>1179697</vt:i4>
      </vt:variant>
      <vt:variant>
        <vt:i4>221</vt:i4>
      </vt:variant>
      <vt:variant>
        <vt:i4>0</vt:i4>
      </vt:variant>
      <vt:variant>
        <vt:i4>5</vt:i4>
      </vt:variant>
      <vt:variant>
        <vt:lpwstr/>
      </vt:variant>
      <vt:variant>
        <vt:lpwstr>_Toc243295963</vt:lpwstr>
      </vt:variant>
      <vt:variant>
        <vt:i4>1179697</vt:i4>
      </vt:variant>
      <vt:variant>
        <vt:i4>215</vt:i4>
      </vt:variant>
      <vt:variant>
        <vt:i4>0</vt:i4>
      </vt:variant>
      <vt:variant>
        <vt:i4>5</vt:i4>
      </vt:variant>
      <vt:variant>
        <vt:lpwstr/>
      </vt:variant>
      <vt:variant>
        <vt:lpwstr>_Toc243295962</vt:lpwstr>
      </vt:variant>
      <vt:variant>
        <vt:i4>1179697</vt:i4>
      </vt:variant>
      <vt:variant>
        <vt:i4>209</vt:i4>
      </vt:variant>
      <vt:variant>
        <vt:i4>0</vt:i4>
      </vt:variant>
      <vt:variant>
        <vt:i4>5</vt:i4>
      </vt:variant>
      <vt:variant>
        <vt:lpwstr/>
      </vt:variant>
      <vt:variant>
        <vt:lpwstr>_Toc243295961</vt:lpwstr>
      </vt:variant>
      <vt:variant>
        <vt:i4>1179697</vt:i4>
      </vt:variant>
      <vt:variant>
        <vt:i4>203</vt:i4>
      </vt:variant>
      <vt:variant>
        <vt:i4>0</vt:i4>
      </vt:variant>
      <vt:variant>
        <vt:i4>5</vt:i4>
      </vt:variant>
      <vt:variant>
        <vt:lpwstr/>
      </vt:variant>
      <vt:variant>
        <vt:lpwstr>_Toc243295960</vt:lpwstr>
      </vt:variant>
      <vt:variant>
        <vt:i4>1114161</vt:i4>
      </vt:variant>
      <vt:variant>
        <vt:i4>197</vt:i4>
      </vt:variant>
      <vt:variant>
        <vt:i4>0</vt:i4>
      </vt:variant>
      <vt:variant>
        <vt:i4>5</vt:i4>
      </vt:variant>
      <vt:variant>
        <vt:lpwstr/>
      </vt:variant>
      <vt:variant>
        <vt:lpwstr>_Toc243295959</vt:lpwstr>
      </vt:variant>
      <vt:variant>
        <vt:i4>1114161</vt:i4>
      </vt:variant>
      <vt:variant>
        <vt:i4>191</vt:i4>
      </vt:variant>
      <vt:variant>
        <vt:i4>0</vt:i4>
      </vt:variant>
      <vt:variant>
        <vt:i4>5</vt:i4>
      </vt:variant>
      <vt:variant>
        <vt:lpwstr/>
      </vt:variant>
      <vt:variant>
        <vt:lpwstr>_Toc243295958</vt:lpwstr>
      </vt:variant>
      <vt:variant>
        <vt:i4>1114161</vt:i4>
      </vt:variant>
      <vt:variant>
        <vt:i4>185</vt:i4>
      </vt:variant>
      <vt:variant>
        <vt:i4>0</vt:i4>
      </vt:variant>
      <vt:variant>
        <vt:i4>5</vt:i4>
      </vt:variant>
      <vt:variant>
        <vt:lpwstr/>
      </vt:variant>
      <vt:variant>
        <vt:lpwstr>_Toc243295957</vt:lpwstr>
      </vt:variant>
      <vt:variant>
        <vt:i4>1114161</vt:i4>
      </vt:variant>
      <vt:variant>
        <vt:i4>179</vt:i4>
      </vt:variant>
      <vt:variant>
        <vt:i4>0</vt:i4>
      </vt:variant>
      <vt:variant>
        <vt:i4>5</vt:i4>
      </vt:variant>
      <vt:variant>
        <vt:lpwstr/>
      </vt:variant>
      <vt:variant>
        <vt:lpwstr>_Toc243295956</vt:lpwstr>
      </vt:variant>
      <vt:variant>
        <vt:i4>1114161</vt:i4>
      </vt:variant>
      <vt:variant>
        <vt:i4>173</vt:i4>
      </vt:variant>
      <vt:variant>
        <vt:i4>0</vt:i4>
      </vt:variant>
      <vt:variant>
        <vt:i4>5</vt:i4>
      </vt:variant>
      <vt:variant>
        <vt:lpwstr/>
      </vt:variant>
      <vt:variant>
        <vt:lpwstr>_Toc243295955</vt:lpwstr>
      </vt:variant>
      <vt:variant>
        <vt:i4>1114161</vt:i4>
      </vt:variant>
      <vt:variant>
        <vt:i4>167</vt:i4>
      </vt:variant>
      <vt:variant>
        <vt:i4>0</vt:i4>
      </vt:variant>
      <vt:variant>
        <vt:i4>5</vt:i4>
      </vt:variant>
      <vt:variant>
        <vt:lpwstr/>
      </vt:variant>
      <vt:variant>
        <vt:lpwstr>_Toc243295954</vt:lpwstr>
      </vt:variant>
      <vt:variant>
        <vt:i4>1114161</vt:i4>
      </vt:variant>
      <vt:variant>
        <vt:i4>161</vt:i4>
      </vt:variant>
      <vt:variant>
        <vt:i4>0</vt:i4>
      </vt:variant>
      <vt:variant>
        <vt:i4>5</vt:i4>
      </vt:variant>
      <vt:variant>
        <vt:lpwstr/>
      </vt:variant>
      <vt:variant>
        <vt:lpwstr>_Toc243295953</vt:lpwstr>
      </vt:variant>
      <vt:variant>
        <vt:i4>1114161</vt:i4>
      </vt:variant>
      <vt:variant>
        <vt:i4>155</vt:i4>
      </vt:variant>
      <vt:variant>
        <vt:i4>0</vt:i4>
      </vt:variant>
      <vt:variant>
        <vt:i4>5</vt:i4>
      </vt:variant>
      <vt:variant>
        <vt:lpwstr/>
      </vt:variant>
      <vt:variant>
        <vt:lpwstr>_Toc243295952</vt:lpwstr>
      </vt:variant>
      <vt:variant>
        <vt:i4>1114161</vt:i4>
      </vt:variant>
      <vt:variant>
        <vt:i4>149</vt:i4>
      </vt:variant>
      <vt:variant>
        <vt:i4>0</vt:i4>
      </vt:variant>
      <vt:variant>
        <vt:i4>5</vt:i4>
      </vt:variant>
      <vt:variant>
        <vt:lpwstr/>
      </vt:variant>
      <vt:variant>
        <vt:lpwstr>_Toc243295951</vt:lpwstr>
      </vt:variant>
      <vt:variant>
        <vt:i4>1114161</vt:i4>
      </vt:variant>
      <vt:variant>
        <vt:i4>143</vt:i4>
      </vt:variant>
      <vt:variant>
        <vt:i4>0</vt:i4>
      </vt:variant>
      <vt:variant>
        <vt:i4>5</vt:i4>
      </vt:variant>
      <vt:variant>
        <vt:lpwstr/>
      </vt:variant>
      <vt:variant>
        <vt:lpwstr>_Toc243295950</vt:lpwstr>
      </vt:variant>
      <vt:variant>
        <vt:i4>1048625</vt:i4>
      </vt:variant>
      <vt:variant>
        <vt:i4>137</vt:i4>
      </vt:variant>
      <vt:variant>
        <vt:i4>0</vt:i4>
      </vt:variant>
      <vt:variant>
        <vt:i4>5</vt:i4>
      </vt:variant>
      <vt:variant>
        <vt:lpwstr/>
      </vt:variant>
      <vt:variant>
        <vt:lpwstr>_Toc243295949</vt:lpwstr>
      </vt:variant>
      <vt:variant>
        <vt:i4>1048625</vt:i4>
      </vt:variant>
      <vt:variant>
        <vt:i4>131</vt:i4>
      </vt:variant>
      <vt:variant>
        <vt:i4>0</vt:i4>
      </vt:variant>
      <vt:variant>
        <vt:i4>5</vt:i4>
      </vt:variant>
      <vt:variant>
        <vt:lpwstr/>
      </vt:variant>
      <vt:variant>
        <vt:lpwstr>_Toc243295948</vt:lpwstr>
      </vt:variant>
      <vt:variant>
        <vt:i4>1048625</vt:i4>
      </vt:variant>
      <vt:variant>
        <vt:i4>125</vt:i4>
      </vt:variant>
      <vt:variant>
        <vt:i4>0</vt:i4>
      </vt:variant>
      <vt:variant>
        <vt:i4>5</vt:i4>
      </vt:variant>
      <vt:variant>
        <vt:lpwstr/>
      </vt:variant>
      <vt:variant>
        <vt:lpwstr>_Toc243295947</vt:lpwstr>
      </vt:variant>
      <vt:variant>
        <vt:i4>1048625</vt:i4>
      </vt:variant>
      <vt:variant>
        <vt:i4>119</vt:i4>
      </vt:variant>
      <vt:variant>
        <vt:i4>0</vt:i4>
      </vt:variant>
      <vt:variant>
        <vt:i4>5</vt:i4>
      </vt:variant>
      <vt:variant>
        <vt:lpwstr/>
      </vt:variant>
      <vt:variant>
        <vt:lpwstr>_Toc243295946</vt:lpwstr>
      </vt:variant>
      <vt:variant>
        <vt:i4>1048625</vt:i4>
      </vt:variant>
      <vt:variant>
        <vt:i4>113</vt:i4>
      </vt:variant>
      <vt:variant>
        <vt:i4>0</vt:i4>
      </vt:variant>
      <vt:variant>
        <vt:i4>5</vt:i4>
      </vt:variant>
      <vt:variant>
        <vt:lpwstr/>
      </vt:variant>
      <vt:variant>
        <vt:lpwstr>_Toc243295945</vt:lpwstr>
      </vt:variant>
      <vt:variant>
        <vt:i4>1048625</vt:i4>
      </vt:variant>
      <vt:variant>
        <vt:i4>107</vt:i4>
      </vt:variant>
      <vt:variant>
        <vt:i4>0</vt:i4>
      </vt:variant>
      <vt:variant>
        <vt:i4>5</vt:i4>
      </vt:variant>
      <vt:variant>
        <vt:lpwstr/>
      </vt:variant>
      <vt:variant>
        <vt:lpwstr>_Toc243295944</vt:lpwstr>
      </vt:variant>
      <vt:variant>
        <vt:i4>1048625</vt:i4>
      </vt:variant>
      <vt:variant>
        <vt:i4>101</vt:i4>
      </vt:variant>
      <vt:variant>
        <vt:i4>0</vt:i4>
      </vt:variant>
      <vt:variant>
        <vt:i4>5</vt:i4>
      </vt:variant>
      <vt:variant>
        <vt:lpwstr/>
      </vt:variant>
      <vt:variant>
        <vt:lpwstr>_Toc243295943</vt:lpwstr>
      </vt:variant>
      <vt:variant>
        <vt:i4>1048625</vt:i4>
      </vt:variant>
      <vt:variant>
        <vt:i4>95</vt:i4>
      </vt:variant>
      <vt:variant>
        <vt:i4>0</vt:i4>
      </vt:variant>
      <vt:variant>
        <vt:i4>5</vt:i4>
      </vt:variant>
      <vt:variant>
        <vt:lpwstr/>
      </vt:variant>
      <vt:variant>
        <vt:lpwstr>_Toc243295942</vt:lpwstr>
      </vt:variant>
      <vt:variant>
        <vt:i4>1048625</vt:i4>
      </vt:variant>
      <vt:variant>
        <vt:i4>89</vt:i4>
      </vt:variant>
      <vt:variant>
        <vt:i4>0</vt:i4>
      </vt:variant>
      <vt:variant>
        <vt:i4>5</vt:i4>
      </vt:variant>
      <vt:variant>
        <vt:lpwstr/>
      </vt:variant>
      <vt:variant>
        <vt:lpwstr>_Toc243295941</vt:lpwstr>
      </vt:variant>
      <vt:variant>
        <vt:i4>1048625</vt:i4>
      </vt:variant>
      <vt:variant>
        <vt:i4>83</vt:i4>
      </vt:variant>
      <vt:variant>
        <vt:i4>0</vt:i4>
      </vt:variant>
      <vt:variant>
        <vt:i4>5</vt:i4>
      </vt:variant>
      <vt:variant>
        <vt:lpwstr/>
      </vt:variant>
      <vt:variant>
        <vt:lpwstr>_Toc243295940</vt:lpwstr>
      </vt:variant>
      <vt:variant>
        <vt:i4>1507377</vt:i4>
      </vt:variant>
      <vt:variant>
        <vt:i4>77</vt:i4>
      </vt:variant>
      <vt:variant>
        <vt:i4>0</vt:i4>
      </vt:variant>
      <vt:variant>
        <vt:i4>5</vt:i4>
      </vt:variant>
      <vt:variant>
        <vt:lpwstr/>
      </vt:variant>
      <vt:variant>
        <vt:lpwstr>_Toc243295939</vt:lpwstr>
      </vt:variant>
      <vt:variant>
        <vt:i4>1507377</vt:i4>
      </vt:variant>
      <vt:variant>
        <vt:i4>71</vt:i4>
      </vt:variant>
      <vt:variant>
        <vt:i4>0</vt:i4>
      </vt:variant>
      <vt:variant>
        <vt:i4>5</vt:i4>
      </vt:variant>
      <vt:variant>
        <vt:lpwstr/>
      </vt:variant>
      <vt:variant>
        <vt:lpwstr>_Toc243295938</vt:lpwstr>
      </vt:variant>
      <vt:variant>
        <vt:i4>1507377</vt:i4>
      </vt:variant>
      <vt:variant>
        <vt:i4>65</vt:i4>
      </vt:variant>
      <vt:variant>
        <vt:i4>0</vt:i4>
      </vt:variant>
      <vt:variant>
        <vt:i4>5</vt:i4>
      </vt:variant>
      <vt:variant>
        <vt:lpwstr/>
      </vt:variant>
      <vt:variant>
        <vt:lpwstr>_Toc243295937</vt:lpwstr>
      </vt:variant>
      <vt:variant>
        <vt:i4>1507377</vt:i4>
      </vt:variant>
      <vt:variant>
        <vt:i4>59</vt:i4>
      </vt:variant>
      <vt:variant>
        <vt:i4>0</vt:i4>
      </vt:variant>
      <vt:variant>
        <vt:i4>5</vt:i4>
      </vt:variant>
      <vt:variant>
        <vt:lpwstr/>
      </vt:variant>
      <vt:variant>
        <vt:lpwstr>_Toc243295936</vt:lpwstr>
      </vt:variant>
      <vt:variant>
        <vt:i4>1507377</vt:i4>
      </vt:variant>
      <vt:variant>
        <vt:i4>53</vt:i4>
      </vt:variant>
      <vt:variant>
        <vt:i4>0</vt:i4>
      </vt:variant>
      <vt:variant>
        <vt:i4>5</vt:i4>
      </vt:variant>
      <vt:variant>
        <vt:lpwstr/>
      </vt:variant>
      <vt:variant>
        <vt:lpwstr>_Toc243295935</vt:lpwstr>
      </vt:variant>
      <vt:variant>
        <vt:i4>1507377</vt:i4>
      </vt:variant>
      <vt:variant>
        <vt:i4>47</vt:i4>
      </vt:variant>
      <vt:variant>
        <vt:i4>0</vt:i4>
      </vt:variant>
      <vt:variant>
        <vt:i4>5</vt:i4>
      </vt:variant>
      <vt:variant>
        <vt:lpwstr/>
      </vt:variant>
      <vt:variant>
        <vt:lpwstr>_Toc243295934</vt:lpwstr>
      </vt:variant>
      <vt:variant>
        <vt:i4>1507377</vt:i4>
      </vt:variant>
      <vt:variant>
        <vt:i4>41</vt:i4>
      </vt:variant>
      <vt:variant>
        <vt:i4>0</vt:i4>
      </vt:variant>
      <vt:variant>
        <vt:i4>5</vt:i4>
      </vt:variant>
      <vt:variant>
        <vt:lpwstr/>
      </vt:variant>
      <vt:variant>
        <vt:lpwstr>_Toc243295933</vt:lpwstr>
      </vt:variant>
      <vt:variant>
        <vt:i4>1507377</vt:i4>
      </vt:variant>
      <vt:variant>
        <vt:i4>35</vt:i4>
      </vt:variant>
      <vt:variant>
        <vt:i4>0</vt:i4>
      </vt:variant>
      <vt:variant>
        <vt:i4>5</vt:i4>
      </vt:variant>
      <vt:variant>
        <vt:lpwstr/>
      </vt:variant>
      <vt:variant>
        <vt:lpwstr>_Toc243295932</vt:lpwstr>
      </vt:variant>
      <vt:variant>
        <vt:i4>1507377</vt:i4>
      </vt:variant>
      <vt:variant>
        <vt:i4>29</vt:i4>
      </vt:variant>
      <vt:variant>
        <vt:i4>0</vt:i4>
      </vt:variant>
      <vt:variant>
        <vt:i4>5</vt:i4>
      </vt:variant>
      <vt:variant>
        <vt:lpwstr/>
      </vt:variant>
      <vt:variant>
        <vt:lpwstr>_Toc243295931</vt:lpwstr>
      </vt:variant>
      <vt:variant>
        <vt:i4>1507377</vt:i4>
      </vt:variant>
      <vt:variant>
        <vt:i4>23</vt:i4>
      </vt:variant>
      <vt:variant>
        <vt:i4>0</vt:i4>
      </vt:variant>
      <vt:variant>
        <vt:i4>5</vt:i4>
      </vt:variant>
      <vt:variant>
        <vt:lpwstr/>
      </vt:variant>
      <vt:variant>
        <vt:lpwstr>_Toc243295930</vt:lpwstr>
      </vt:variant>
      <vt:variant>
        <vt:i4>1441841</vt:i4>
      </vt:variant>
      <vt:variant>
        <vt:i4>17</vt:i4>
      </vt:variant>
      <vt:variant>
        <vt:i4>0</vt:i4>
      </vt:variant>
      <vt:variant>
        <vt:i4>5</vt:i4>
      </vt:variant>
      <vt:variant>
        <vt:lpwstr/>
      </vt:variant>
      <vt:variant>
        <vt:lpwstr>_Toc243295929</vt:lpwstr>
      </vt:variant>
      <vt:variant>
        <vt:i4>1441841</vt:i4>
      </vt:variant>
      <vt:variant>
        <vt:i4>11</vt:i4>
      </vt:variant>
      <vt:variant>
        <vt:i4>0</vt:i4>
      </vt:variant>
      <vt:variant>
        <vt:i4>5</vt:i4>
      </vt:variant>
      <vt:variant>
        <vt:lpwstr/>
      </vt:variant>
      <vt:variant>
        <vt:lpwstr>_Toc243295928</vt:lpwstr>
      </vt:variant>
      <vt:variant>
        <vt:i4>6488183</vt:i4>
      </vt:variant>
      <vt:variant>
        <vt:i4>6</vt:i4>
      </vt:variant>
      <vt:variant>
        <vt:i4>0</vt:i4>
      </vt:variant>
      <vt:variant>
        <vt:i4>5</vt:i4>
      </vt:variant>
      <vt:variant>
        <vt:lpwstr>https://bdinetwork.org/</vt:lpwstr>
      </vt:variant>
      <vt:variant>
        <vt:lpwstr/>
      </vt:variant>
      <vt:variant>
        <vt:i4>6815804</vt:i4>
      </vt:variant>
      <vt:variant>
        <vt:i4>3</vt:i4>
      </vt:variant>
      <vt:variant>
        <vt:i4>0</vt:i4>
      </vt:variant>
      <vt:variant>
        <vt:i4>5</vt:i4>
      </vt:variant>
      <vt:variant>
        <vt:lpwstr>https://bdinetwork.org/bdi</vt:lpwstr>
      </vt:variant>
      <vt:variant>
        <vt:lpwstr/>
      </vt:variant>
      <vt:variant>
        <vt:i4>2031620</vt:i4>
      </vt:variant>
      <vt:variant>
        <vt:i4>0</vt:i4>
      </vt:variant>
      <vt:variant>
        <vt:i4>0</vt:i4>
      </vt:variant>
      <vt:variant>
        <vt:i4>5</vt:i4>
      </vt:variant>
      <vt:variant>
        <vt:lpwstr>http://www.tenderned.nl/</vt:lpwstr>
      </vt:variant>
      <vt:variant>
        <vt:lpwstr/>
      </vt:variant>
      <vt:variant>
        <vt:i4>917550</vt:i4>
      </vt:variant>
      <vt:variant>
        <vt:i4>3</vt:i4>
      </vt:variant>
      <vt:variant>
        <vt:i4>0</vt:i4>
      </vt:variant>
      <vt:variant>
        <vt:i4>5</vt:i4>
      </vt:variant>
      <vt:variant>
        <vt:lpwstr>mailto:procurement@connekt.nl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Aanbestedingsleidraad Team Bouwen &amp; Beheer BDI</dc:title>
  <dc:subject/>
  <dc:creator>Jack van Grunsven</dc:creator>
  <cp:keywords/>
  <dc:description/>
  <cp:lastModifiedBy>Petra Vreugdenhil</cp:lastModifiedBy>
  <cp:revision>16</cp:revision>
  <dcterms:created xsi:type="dcterms:W3CDTF">2026-10-19T08:13:00Z</dcterms:created>
  <dcterms:modified xsi:type="dcterms:W3CDTF">2026-10-19T13:21:00Z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0x010100D8A5AE2F74C56148A2167FCB3AC4D85C</vt:lpwstr>
  </property>
  <property fmtid="{D5CDD505-2E9C-101B-9397-08002B2CF9AE}" pid="3" name="MediaServiceImageTags">
    <vt:lpwstr/>
  </property>
</Properties>
</file>