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F95" w:rsidP="223B3C72" w:rsidRDefault="00BD6F95" w14:paraId="0CB3BEC7" w14:textId="03EA32A5">
      <w:pPr>
        <w:pStyle w:val="Kop1"/>
        <w:spacing w:after="0"/>
        <w:rPr>
          <w:rFonts w:ascii="Arial" w:hAnsi="Arial" w:cs="Arial"/>
          <w:b w:val="1"/>
          <w:bCs w:val="1"/>
          <w:color w:val="1F3864" w:themeColor="accent1" w:themeShade="80"/>
          <w:sz w:val="24"/>
          <w:szCs w:val="24"/>
        </w:rPr>
      </w:pPr>
      <w:bookmarkStart w:name="_Toc81390259" w:id="0"/>
      <w:r w:rsidRPr="223B3C72" w:rsidR="00BD6F95">
        <w:rPr>
          <w:rFonts w:ascii="Arial" w:hAnsi="Arial" w:cs="Arial"/>
          <w:b w:val="1"/>
          <w:bCs w:val="1"/>
          <w:color w:val="1F3864" w:themeColor="accent1" w:themeTint="FF" w:themeShade="80"/>
          <w:sz w:val="24"/>
          <w:szCs w:val="24"/>
        </w:rPr>
        <w:t xml:space="preserve">Bijlage </w:t>
      </w:r>
      <w:r w:rsidRPr="223B3C72" w:rsidR="0E246927">
        <w:rPr>
          <w:rFonts w:ascii="Arial" w:hAnsi="Arial" w:cs="Arial"/>
          <w:b w:val="1"/>
          <w:bCs w:val="1"/>
          <w:color w:val="1F3864" w:themeColor="accent1" w:themeTint="FF" w:themeShade="80"/>
          <w:sz w:val="24"/>
          <w:szCs w:val="24"/>
        </w:rPr>
        <w:t>9</w:t>
      </w:r>
      <w:r w:rsidRPr="223B3C72" w:rsidR="00BD6F95">
        <w:rPr>
          <w:rFonts w:ascii="Arial" w:hAnsi="Arial" w:cs="Arial"/>
          <w:b w:val="1"/>
          <w:bCs w:val="1"/>
          <w:color w:val="1F3864" w:themeColor="accent1" w:themeTint="FF" w:themeShade="80"/>
          <w:sz w:val="24"/>
          <w:szCs w:val="24"/>
        </w:rPr>
        <w:t xml:space="preserve"> Overeenkomst verwerking persoonsgegevens</w:t>
      </w:r>
      <w:bookmarkEnd w:id="0"/>
    </w:p>
    <w:p w:rsidR="00BD6F95" w:rsidP="00BD6F95" w:rsidRDefault="00BD6F95" w14:paraId="66AA82C6" w14:textId="77777777">
      <w:pPr>
        <w:rPr>
          <w:rFonts w:cs="Arial"/>
          <w:b/>
          <w:color w:val="1F3864" w:themeColor="accent1" w:themeShade="80"/>
          <w:sz w:val="18"/>
          <w:szCs w:val="18"/>
        </w:rPr>
      </w:pPr>
      <w:bookmarkStart w:name="_Toc14953913" w:id="1"/>
      <w:bookmarkStart w:name="_Toc14954011" w:id="2"/>
      <w:bookmarkStart w:name="_Toc16595672" w:id="3"/>
      <w:bookmarkStart w:name="_Toc16596013" w:id="4"/>
      <w:bookmarkStart w:name="_Hlk12280380" w:id="5"/>
    </w:p>
    <w:bookmarkEnd w:id="1"/>
    <w:bookmarkEnd w:id="2"/>
    <w:bookmarkEnd w:id="3"/>
    <w:bookmarkEnd w:id="4"/>
    <w:p w:rsidR="00BD6F95" w:rsidP="00BD6F95" w:rsidRDefault="00BD6F95" w14:paraId="3667E5C2" w14:textId="77777777">
      <w:pPr>
        <w:rPr>
          <w:rFonts w:cs="Arial"/>
          <w:color w:val="1F3864" w:themeColor="accent1" w:themeShade="80"/>
          <w:sz w:val="18"/>
          <w:szCs w:val="18"/>
        </w:rPr>
      </w:pPr>
      <w:r>
        <w:rPr>
          <w:rFonts w:cs="Arial"/>
          <w:b/>
          <w:color w:val="1F3864" w:themeColor="accent1" w:themeShade="80"/>
          <w:sz w:val="18"/>
          <w:szCs w:val="18"/>
        </w:rPr>
        <w:t>Inleidend</w:t>
      </w:r>
    </w:p>
    <w:p w:rsidR="00BD6F95" w:rsidP="00BD6F95" w:rsidRDefault="00BD6F95" w14:paraId="4AE618AB" w14:textId="77777777">
      <w:pPr>
        <w:jc w:val="both"/>
        <w:rPr>
          <w:rFonts w:cs="Arial"/>
          <w:color w:val="1F3864" w:themeColor="accent1" w:themeShade="80"/>
          <w:sz w:val="18"/>
          <w:szCs w:val="18"/>
        </w:rPr>
      </w:pPr>
      <w:r>
        <w:rPr>
          <w:rFonts w:cs="Arial"/>
          <w:color w:val="1F3864" w:themeColor="accent1" w:themeShade="80"/>
          <w:sz w:val="18"/>
          <w:szCs w:val="18"/>
        </w:rPr>
        <w:t>De Algemene Verordening Gegevensbescherming (AVG) is een Europese verordening die de regels voor de verwerking van persoonsgegevens door particuliere bedrijven en overheidsinstanties in de hele Europese Unie standaardiseert.</w:t>
      </w:r>
    </w:p>
    <w:p w:rsidR="00BD6F95" w:rsidP="00BD6F95" w:rsidRDefault="00BD6F95" w14:paraId="784D461D" w14:textId="77777777">
      <w:pPr>
        <w:jc w:val="both"/>
        <w:rPr>
          <w:rFonts w:cs="Arial"/>
          <w:color w:val="1F3864" w:themeColor="accent1" w:themeShade="80"/>
          <w:sz w:val="18"/>
          <w:szCs w:val="18"/>
        </w:rPr>
      </w:pPr>
      <w:r>
        <w:rPr>
          <w:rFonts w:cs="Arial"/>
          <w:color w:val="1F3864" w:themeColor="accent1" w:themeShade="80"/>
          <w:sz w:val="18"/>
          <w:szCs w:val="18"/>
        </w:rPr>
        <w:t>De onderstaande regels over het verwerken van persoonsgegevens door opdrachtgever en opdrachtnemer in het kader van de overeenkomst Huishoudelijke Ondersteuning, zijn door de overeenkomst van toepassing.</w:t>
      </w:r>
    </w:p>
    <w:p w:rsidR="00BD6F95" w:rsidP="00BD6F95" w:rsidRDefault="00BD6F95" w14:paraId="4787B940" w14:textId="77777777">
      <w:pPr>
        <w:jc w:val="both"/>
        <w:rPr>
          <w:rFonts w:cs="Arial"/>
          <w:color w:val="1F3864" w:themeColor="accent1" w:themeShade="80"/>
          <w:sz w:val="18"/>
          <w:szCs w:val="18"/>
        </w:rPr>
      </w:pPr>
      <w:r>
        <w:rPr>
          <w:rFonts w:cs="Arial"/>
          <w:color w:val="1F3864" w:themeColor="accent1" w:themeShade="80"/>
          <w:sz w:val="18"/>
          <w:szCs w:val="18"/>
        </w:rPr>
        <w:t>Onder opdrachtgever wordt verstaan: de gemeente(n) met wie opdrachtnemer een overeenkomst gesloten heeft.</w:t>
      </w:r>
    </w:p>
    <w:p w:rsidR="00BD6F95" w:rsidP="00BD6F95" w:rsidRDefault="00BD6F95" w14:paraId="3CDAA9B0" w14:textId="77777777">
      <w:pPr>
        <w:jc w:val="both"/>
        <w:rPr>
          <w:rFonts w:cs="Arial"/>
          <w:color w:val="1F3864" w:themeColor="accent1" w:themeShade="80"/>
          <w:sz w:val="18"/>
          <w:szCs w:val="18"/>
        </w:rPr>
      </w:pPr>
      <w:r>
        <w:rPr>
          <w:rFonts w:cs="Arial"/>
          <w:color w:val="1F3864" w:themeColor="accent1" w:themeShade="80"/>
          <w:sz w:val="18"/>
          <w:szCs w:val="18"/>
        </w:rPr>
        <w:t>Onder opdrachtnemer wordt verstaan: de aanbieder met wie de gemeente(n) een overeenkomst gesloten heeft/hebben.</w:t>
      </w:r>
    </w:p>
    <w:p w:rsidR="00BD6F95" w:rsidP="00BD6F95" w:rsidRDefault="00BD6F95" w14:paraId="2BAC8BD2" w14:textId="77777777">
      <w:pPr>
        <w:rPr>
          <w:rFonts w:cs="Arial"/>
          <w:color w:val="1F3864" w:themeColor="accent1" w:themeShade="80"/>
          <w:sz w:val="18"/>
          <w:szCs w:val="18"/>
        </w:rPr>
      </w:pPr>
      <w:bookmarkStart w:name="_Toc64487711" w:id="6"/>
      <w:bookmarkEnd w:id="5"/>
    </w:p>
    <w:p w:rsidR="00BD6F95" w:rsidP="00BD6F95" w:rsidRDefault="00BD6F95" w14:paraId="157CCAB0" w14:textId="77777777">
      <w:pPr>
        <w:rPr>
          <w:rFonts w:cs="Arial"/>
          <w:b/>
          <w:bCs/>
          <w:color w:val="1F3864" w:themeColor="accent1" w:themeShade="80"/>
          <w:sz w:val="18"/>
          <w:szCs w:val="18"/>
        </w:rPr>
      </w:pPr>
      <w:r>
        <w:rPr>
          <w:rFonts w:cs="Arial"/>
          <w:b/>
          <w:bCs/>
          <w:color w:val="1F3864" w:themeColor="accent1" w:themeShade="80"/>
          <w:sz w:val="18"/>
          <w:szCs w:val="18"/>
        </w:rPr>
        <w:t>1. Algemeen</w:t>
      </w:r>
      <w:bookmarkEnd w:id="6"/>
      <w:r>
        <w:rPr>
          <w:rFonts w:cs="Arial"/>
          <w:b/>
          <w:bCs/>
          <w:color w:val="1F3864" w:themeColor="accent1" w:themeShade="80"/>
          <w:sz w:val="18"/>
          <w:szCs w:val="18"/>
        </w:rPr>
        <w:t xml:space="preserve"> </w:t>
      </w:r>
    </w:p>
    <w:p w:rsidR="00BD6F95" w:rsidP="00BD6F95" w:rsidRDefault="00BD6F95" w14:paraId="6F787BC8" w14:textId="77777777">
      <w:pPr>
        <w:jc w:val="both"/>
        <w:rPr>
          <w:rFonts w:cs="Arial"/>
          <w:color w:val="1F3864" w:themeColor="accent1" w:themeShade="80"/>
          <w:sz w:val="18"/>
          <w:szCs w:val="18"/>
        </w:rPr>
      </w:pPr>
      <w:r>
        <w:rPr>
          <w:rFonts w:cs="Arial"/>
          <w:color w:val="1F3864" w:themeColor="accent1" w:themeShade="80"/>
          <w:sz w:val="18"/>
          <w:szCs w:val="18"/>
        </w:rPr>
        <w:t xml:space="preserve">Er is sprake van het uitwisselen (verwerken) van persoonsgegevens tussen opdrachtnemer en de opdrachtgever. Daarbij zijn wettelijke regels, waaronder de AVG van kracht. </w:t>
      </w:r>
    </w:p>
    <w:p w:rsidR="00BD6F95" w:rsidP="00BD6F95" w:rsidRDefault="00BD6F95" w14:paraId="7C318A2F" w14:textId="77777777">
      <w:pPr>
        <w:jc w:val="both"/>
        <w:rPr>
          <w:rFonts w:cs="Arial"/>
          <w:color w:val="1F3864" w:themeColor="accent1" w:themeShade="80"/>
          <w:sz w:val="18"/>
          <w:szCs w:val="18"/>
        </w:rPr>
      </w:pPr>
      <w:r>
        <w:rPr>
          <w:rFonts w:cs="Arial"/>
          <w:color w:val="1F3864" w:themeColor="accent1" w:themeShade="80"/>
          <w:sz w:val="18"/>
          <w:szCs w:val="18"/>
        </w:rPr>
        <w:t>Opdrachtnemer heeft een eigen verwerkingsverantwoordelijkheid. Tegelijk verwerkt de opdrachtnemer persoonsgegevens die de opdrachtgever heeft verstrekt en dienen daarover afspraken te worden gemaakt; daartoe dient deze bijlage. Opdrachtgever verstrekt gegevens en moet erop kunnen rekenen dat daarmee zorgvuldig wordt omgegaan. Dan is het goed dat de opdrachtgever door opdrachtnemer wordt geïnformeerd over met wie gegevens worden gedeeld en dat de beveiliging goed is geregeld.</w:t>
      </w:r>
    </w:p>
    <w:p w:rsidR="00BD6F95" w:rsidP="00BD6F95" w:rsidRDefault="00BD6F95" w14:paraId="138F27E2" w14:textId="77777777">
      <w:pPr>
        <w:jc w:val="both"/>
        <w:rPr>
          <w:rFonts w:cs="Arial"/>
          <w:color w:val="1F3864" w:themeColor="accent1" w:themeShade="80"/>
          <w:sz w:val="18"/>
          <w:szCs w:val="18"/>
        </w:rPr>
      </w:pPr>
    </w:p>
    <w:p w:rsidR="00BD6F95" w:rsidP="00BD6F95" w:rsidRDefault="00BD6F95" w14:paraId="75F9D7D9" w14:textId="77777777">
      <w:pPr>
        <w:rPr>
          <w:rFonts w:cs="Arial"/>
          <w:b/>
          <w:bCs/>
          <w:color w:val="1F3864" w:themeColor="accent1" w:themeShade="80"/>
          <w:sz w:val="18"/>
          <w:szCs w:val="18"/>
        </w:rPr>
      </w:pPr>
      <w:bookmarkStart w:name="_Toc64487712" w:id="7"/>
      <w:r>
        <w:rPr>
          <w:rFonts w:cs="Arial"/>
          <w:b/>
          <w:bCs/>
          <w:color w:val="1F3864" w:themeColor="accent1" w:themeShade="80"/>
          <w:sz w:val="18"/>
          <w:szCs w:val="18"/>
        </w:rPr>
        <w:t>2. Verwerking persoonsgegevens van opdrachtnemer door opdrachtgever</w:t>
      </w:r>
      <w:bookmarkEnd w:id="7"/>
    </w:p>
    <w:p w:rsidR="00BD6F95" w:rsidP="00BD6F95" w:rsidRDefault="00BD6F95" w14:paraId="0CDA9C5E" w14:textId="77777777">
      <w:pPr>
        <w:jc w:val="both"/>
        <w:rPr>
          <w:rFonts w:cs="Arial"/>
          <w:color w:val="1F3864" w:themeColor="accent1" w:themeShade="80"/>
          <w:sz w:val="18"/>
          <w:szCs w:val="18"/>
        </w:rPr>
      </w:pPr>
      <w:r>
        <w:rPr>
          <w:rFonts w:cs="Arial"/>
          <w:color w:val="1F3864" w:themeColor="accent1" w:themeShade="80"/>
          <w:sz w:val="18"/>
          <w:szCs w:val="18"/>
        </w:rPr>
        <w:t>De opdrachtgever verzamelt en gebruikt alleen die (persoons)gegevens die nodig zijn voor de dienstverlening richting opdrachtnemer: de inkoop van zorg bij de opdrachtnemer ten behoeve van inwoners van opdrachtgever/cliënten van die opdrachtnemer. De opdrachtgever faciliteert en organiseert de contracten, niet de zorg zelf. In beginsel verwerkt de opdrachtgever geen persoonsgegevens van cliënten die gebruik maken van de zorg. Uitzonderingen zijn registratie door de Toegang en indien meldingen worden gedaan over de kwaliteit van de uitvoering door de opdrachtnemer.</w:t>
      </w:r>
    </w:p>
    <w:p w:rsidR="00BD6F95" w:rsidP="00BD6F95" w:rsidRDefault="00BD6F95" w14:paraId="39AD716E" w14:textId="77777777">
      <w:pPr>
        <w:jc w:val="both"/>
        <w:rPr>
          <w:rFonts w:cs="Arial"/>
          <w:color w:val="1F3864" w:themeColor="accent1" w:themeShade="80"/>
          <w:sz w:val="18"/>
          <w:szCs w:val="18"/>
        </w:rPr>
      </w:pPr>
      <w:r>
        <w:rPr>
          <w:rFonts w:cs="Arial"/>
          <w:color w:val="1F3864" w:themeColor="accent1" w:themeShade="80"/>
          <w:sz w:val="18"/>
          <w:szCs w:val="18"/>
        </w:rPr>
        <w:t xml:space="preserve">Van opdrachtnemer verwerkt de opdrachtgever persoonsgegevens van degenen die optreden namens de onderneming. Daarnaast is het onderdeel van de </w:t>
      </w:r>
      <w:proofErr w:type="spellStart"/>
      <w:r>
        <w:rPr>
          <w:rFonts w:cs="Arial"/>
          <w:color w:val="1F3864" w:themeColor="accent1" w:themeShade="80"/>
          <w:sz w:val="18"/>
          <w:szCs w:val="18"/>
        </w:rPr>
        <w:t>contractering</w:t>
      </w:r>
      <w:proofErr w:type="spellEnd"/>
      <w:r>
        <w:rPr>
          <w:rFonts w:cs="Arial"/>
          <w:color w:val="1F3864" w:themeColor="accent1" w:themeShade="80"/>
          <w:sz w:val="18"/>
          <w:szCs w:val="18"/>
        </w:rPr>
        <w:t xml:space="preserve"> dat opdrachtgever moet kunnen controleren of een opdrachtnemer voldoet aan de in de aanbesteding gestelde eisen en criteria en indien sprake is van een onderzoek naar kwaliteit, rechtmatigheid en/of fraude of soortgelijk.  Opdrachtgever heeft daartoe het recht om in ieder geval de volgende gegevens op te vragen: persoonsgegevens van medewerkers, BIG- of SKJ-registratie, VOG (Verklaring omtrent gedrag), omvang en soort van dienstbetrekking, contract, loongegevens, opleiding/diploma’s.</w:t>
      </w:r>
    </w:p>
    <w:p w:rsidR="00BD6F95" w:rsidP="00BD6F95" w:rsidRDefault="00BD6F95" w14:paraId="4DE5540A" w14:textId="77777777">
      <w:pPr>
        <w:rPr>
          <w:rFonts w:cs="Arial"/>
          <w:color w:val="1F3864" w:themeColor="accent1" w:themeShade="80"/>
          <w:sz w:val="18"/>
          <w:szCs w:val="18"/>
        </w:rPr>
      </w:pPr>
      <w:bookmarkStart w:name="_Toc64487713" w:id="8"/>
    </w:p>
    <w:p w:rsidR="00BD6F95" w:rsidP="00BD6F95" w:rsidRDefault="00BD6F95" w14:paraId="71D5DD9E" w14:textId="77777777">
      <w:pPr>
        <w:rPr>
          <w:rFonts w:cs="Arial"/>
          <w:b/>
          <w:bCs/>
          <w:color w:val="1F3864" w:themeColor="accent1" w:themeShade="80"/>
          <w:sz w:val="18"/>
          <w:szCs w:val="18"/>
        </w:rPr>
      </w:pPr>
      <w:r>
        <w:rPr>
          <w:rFonts w:cs="Arial"/>
          <w:b/>
          <w:bCs/>
          <w:color w:val="1F3864" w:themeColor="accent1" w:themeShade="80"/>
          <w:sz w:val="18"/>
          <w:szCs w:val="18"/>
        </w:rPr>
        <w:t>3. Verwerking persoonsgegevens tussen opdrachtgever en opdrachtnemer</w:t>
      </w:r>
      <w:bookmarkEnd w:id="8"/>
    </w:p>
    <w:p w:rsidR="00BD6F95" w:rsidP="00BD6F95" w:rsidRDefault="00BD6F95" w14:paraId="34A3FC5F" w14:textId="77777777">
      <w:pPr>
        <w:ind w:right="283"/>
        <w:jc w:val="both"/>
        <w:rPr>
          <w:rFonts w:cs="Arial"/>
          <w:color w:val="1F3864" w:themeColor="accent1" w:themeShade="80"/>
          <w:sz w:val="18"/>
          <w:szCs w:val="18"/>
        </w:rPr>
      </w:pPr>
      <w:r>
        <w:rPr>
          <w:rFonts w:cs="Arial"/>
          <w:color w:val="1F3864" w:themeColor="accent1" w:themeShade="80"/>
          <w:sz w:val="18"/>
          <w:szCs w:val="18"/>
        </w:rPr>
        <w:t xml:space="preserve">Op basis van de inkoopprocedure van de opdrachtgever worden een overeenkomst gesloten met opdrachtnemer. Deze bijlage is onlosmakelijk onderdeel van de tussen opdrachtgever en opdrachtnemer gesloten overeenkomst en geeft nadere richtlijnen over de verwerking van persoonsgegevens. </w:t>
      </w:r>
    </w:p>
    <w:p w:rsidR="00BD6F95" w:rsidP="00BD6F95" w:rsidRDefault="00BD6F95" w14:paraId="121599AA" w14:textId="77777777">
      <w:pPr>
        <w:rPr>
          <w:rFonts w:cs="Arial"/>
          <w:b/>
          <w:bCs/>
          <w:color w:val="1F3864" w:themeColor="accent1" w:themeShade="80"/>
          <w:sz w:val="18"/>
          <w:szCs w:val="18"/>
        </w:rPr>
      </w:pPr>
      <w:bookmarkStart w:name="_Toc64487714" w:id="9"/>
    </w:p>
    <w:p w:rsidR="00BD6F95" w:rsidP="00BD6F95" w:rsidRDefault="00BD6F95" w14:paraId="61B4B75E" w14:textId="77777777">
      <w:pPr>
        <w:rPr>
          <w:rFonts w:cs="Arial"/>
          <w:b/>
          <w:bCs/>
          <w:color w:val="1F3864" w:themeColor="accent1" w:themeShade="80"/>
          <w:sz w:val="18"/>
          <w:szCs w:val="18"/>
        </w:rPr>
      </w:pPr>
      <w:r>
        <w:rPr>
          <w:rFonts w:cs="Arial"/>
          <w:b/>
          <w:bCs/>
          <w:color w:val="1F3864" w:themeColor="accent1" w:themeShade="80"/>
          <w:sz w:val="18"/>
          <w:szCs w:val="18"/>
        </w:rPr>
        <w:t>4. Overeenkomst:</w:t>
      </w:r>
      <w:bookmarkEnd w:id="9"/>
    </w:p>
    <w:p w:rsidR="00BD6F95" w:rsidP="00BD6F95" w:rsidRDefault="00BD6F95" w14:paraId="6CEB7C38" w14:textId="77777777">
      <w:pPr>
        <w:pStyle w:val="Inhoudsopgave"/>
        <w:spacing w:before="0" w:beforeAutospacing="0"/>
        <w:rPr>
          <w:rFonts w:ascii="Arial" w:hAnsi="Arial" w:cs="Arial"/>
          <w:color w:val="1F3864" w:themeColor="accent1" w:themeShade="80"/>
          <w:sz w:val="18"/>
          <w:szCs w:val="18"/>
        </w:rPr>
      </w:pPr>
      <w:r>
        <w:rPr>
          <w:rFonts w:ascii="Arial" w:hAnsi="Arial" w:cs="Arial"/>
          <w:color w:val="1F3864" w:themeColor="accent1" w:themeShade="80"/>
          <w:sz w:val="18"/>
          <w:szCs w:val="18"/>
        </w:rPr>
        <w:t>Partijen komen in het kader van de uitvoering van de tussen hen gesloten overeenkomst het volgende overeen over de verwerking van persoonsgegevens:</w:t>
      </w:r>
    </w:p>
    <w:p w:rsidR="00BD6F95" w:rsidP="00BD6F95" w:rsidRDefault="00BD6F95" w14:paraId="21095FD7" w14:textId="77777777">
      <w:pPr>
        <w:pStyle w:val="Lijstalinea"/>
        <w:ind w:left="0" w:right="283"/>
        <w:jc w:val="both"/>
        <w:rPr>
          <w:rFonts w:cs="Arial"/>
          <w:color w:val="1F3864" w:themeColor="accent1" w:themeShade="80"/>
          <w:sz w:val="18"/>
          <w:szCs w:val="18"/>
        </w:rPr>
      </w:pPr>
    </w:p>
    <w:p w:rsidR="00BD6F95" w:rsidP="00BD6F95" w:rsidRDefault="00BD6F95" w14:paraId="7FAE795E" w14:textId="77777777">
      <w:pPr>
        <w:pStyle w:val="Lijstalinea"/>
        <w:numPr>
          <w:ilvl w:val="0"/>
          <w:numId w:val="1"/>
        </w:numPr>
        <w:ind w:left="284" w:right="283" w:hanging="284"/>
        <w:jc w:val="both"/>
        <w:rPr>
          <w:rFonts w:cs="Arial"/>
          <w:color w:val="1F3864" w:themeColor="accent1" w:themeShade="80"/>
          <w:sz w:val="18"/>
          <w:szCs w:val="18"/>
        </w:rPr>
      </w:pPr>
      <w:r>
        <w:rPr>
          <w:rFonts w:cs="Arial"/>
          <w:color w:val="1F3864" w:themeColor="accent1" w:themeShade="80"/>
          <w:sz w:val="18"/>
          <w:szCs w:val="18"/>
        </w:rPr>
        <w:t xml:space="preserve">Opdrachtnemer verwerkt in het kader van de uitvoering van de overeenkomst persoonsgegevens, in overeenstemming met de geldende privacyregelgeving (in het bijzonder de AVG en de Uitvoeringswet AVG) en van toepassing zijnde bijzondere wetgeving, waaronder de vereisten op het gebied van technische en organisatorische maatregelen. </w:t>
      </w:r>
    </w:p>
    <w:p w:rsidR="00BD6F95" w:rsidP="00BD6F95" w:rsidRDefault="00BD6F95" w14:paraId="6373092D" w14:textId="77777777">
      <w:pPr>
        <w:pStyle w:val="Lijstalinea"/>
        <w:numPr>
          <w:ilvl w:val="1"/>
          <w:numId w:val="1"/>
        </w:numPr>
        <w:ind w:left="567" w:right="283" w:hanging="283"/>
        <w:jc w:val="both"/>
        <w:rPr>
          <w:rFonts w:cs="Arial"/>
          <w:color w:val="1F3864" w:themeColor="accent1" w:themeShade="80"/>
          <w:sz w:val="18"/>
          <w:szCs w:val="18"/>
        </w:rPr>
      </w:pPr>
      <w:r>
        <w:rPr>
          <w:rFonts w:cs="Arial"/>
          <w:color w:val="1F3864" w:themeColor="accent1" w:themeShade="80"/>
          <w:sz w:val="18"/>
          <w:szCs w:val="18"/>
        </w:rPr>
        <w:t>Persoonsgegevens die in het kader van de uitvoering van de overeenkomst door opdrachtnemer worden verwerkt, worden uitsluitend in dat kader verwerkt, of indien de wet daartoe verplicht.</w:t>
      </w:r>
    </w:p>
    <w:p w:rsidR="00BD6F95" w:rsidP="00BD6F95" w:rsidRDefault="00BD6F95" w14:paraId="4F33F144" w14:textId="77777777">
      <w:pPr>
        <w:pStyle w:val="Lijstalinea"/>
        <w:numPr>
          <w:ilvl w:val="1"/>
          <w:numId w:val="1"/>
        </w:numPr>
        <w:ind w:left="567" w:right="283" w:hanging="283"/>
        <w:jc w:val="both"/>
        <w:rPr>
          <w:rFonts w:cs="Arial"/>
          <w:color w:val="1F3864" w:themeColor="accent1" w:themeShade="80"/>
          <w:sz w:val="18"/>
          <w:szCs w:val="18"/>
        </w:rPr>
      </w:pPr>
      <w:r>
        <w:rPr>
          <w:rFonts w:cs="Arial"/>
          <w:color w:val="1F3864" w:themeColor="accent1" w:themeShade="80"/>
          <w:sz w:val="18"/>
          <w:szCs w:val="18"/>
        </w:rPr>
        <w:t>Opdrachtnemer zal de persoonsgegevens in geen geval en op geen enkele wijze verstrekken aan derden, tenzij deze verstrekking nodig is in het kader van de uitvoering van de overeenkomst, betrokkene toestemming heeft verleend of wanneer opdrachtnemer daartoe wettelijk verplicht is.</w:t>
      </w:r>
    </w:p>
    <w:p w:rsidR="00BD6F95" w:rsidP="00BD6F95" w:rsidRDefault="00BD6F95" w14:paraId="16BBA974" w14:textId="77777777">
      <w:pPr>
        <w:pStyle w:val="Lijstalinea"/>
        <w:numPr>
          <w:ilvl w:val="1"/>
          <w:numId w:val="1"/>
        </w:numPr>
        <w:ind w:left="567" w:right="283" w:hanging="283"/>
        <w:jc w:val="both"/>
        <w:rPr>
          <w:rFonts w:cs="Arial"/>
          <w:color w:val="1F3864" w:themeColor="accent1" w:themeShade="80"/>
          <w:sz w:val="18"/>
          <w:szCs w:val="18"/>
        </w:rPr>
      </w:pPr>
      <w:r>
        <w:rPr>
          <w:rFonts w:cs="Arial"/>
          <w:color w:val="1F3864" w:themeColor="accent1" w:themeShade="80"/>
          <w:sz w:val="18"/>
          <w:szCs w:val="18"/>
        </w:rPr>
        <w:t>Opdrachtnemer zal de persoonsgegevens geheim houden en alle nodige maatregelen treffen om geheimhouding van de persoonsgegevens te verzekeren.</w:t>
      </w:r>
    </w:p>
    <w:p w:rsidR="00BD6F95" w:rsidP="00BD6F95" w:rsidRDefault="00BD6F95" w14:paraId="38608243" w14:textId="77777777">
      <w:pPr>
        <w:pStyle w:val="Lijstalinea"/>
        <w:numPr>
          <w:ilvl w:val="1"/>
          <w:numId w:val="1"/>
        </w:numPr>
        <w:ind w:left="567" w:right="283" w:hanging="283"/>
        <w:jc w:val="both"/>
        <w:rPr>
          <w:rFonts w:cs="Arial"/>
          <w:color w:val="1F3864" w:themeColor="accent1" w:themeShade="80"/>
          <w:sz w:val="18"/>
          <w:szCs w:val="18"/>
        </w:rPr>
      </w:pPr>
      <w:r>
        <w:rPr>
          <w:rFonts w:cs="Arial"/>
          <w:color w:val="1F3864" w:themeColor="accent1" w:themeShade="80"/>
          <w:sz w:val="18"/>
          <w:szCs w:val="18"/>
        </w:rPr>
        <w:t>Indien opdrachtnemer bij de uitvoering van de overeenkomst gebruik wenst te maken van derde(n) voor de (gedeeltelijke) uitvoering van de overeenkomst en waarbij die kennis kan nemen van persoonsgegevens, deelt opdrachtnemer dit mede aan de opdrachtgever.</w:t>
      </w:r>
    </w:p>
    <w:p w:rsidR="00BD6F95" w:rsidP="00BD6F95" w:rsidRDefault="00BD6F95" w14:paraId="697203E0" w14:textId="77777777">
      <w:pPr>
        <w:pStyle w:val="Lijstalinea"/>
        <w:numPr>
          <w:ilvl w:val="1"/>
          <w:numId w:val="1"/>
        </w:numPr>
        <w:ind w:left="567" w:right="283" w:hanging="283"/>
        <w:jc w:val="both"/>
        <w:rPr>
          <w:rFonts w:cs="Arial"/>
          <w:color w:val="1F3864" w:themeColor="accent1" w:themeShade="80"/>
          <w:sz w:val="18"/>
          <w:szCs w:val="18"/>
        </w:rPr>
      </w:pPr>
      <w:r>
        <w:rPr>
          <w:rFonts w:cs="Arial"/>
          <w:color w:val="1F3864" w:themeColor="accent1" w:themeShade="80"/>
          <w:sz w:val="18"/>
          <w:szCs w:val="18"/>
        </w:rPr>
        <w:t>Opdrachtnemer zal de verplichting tot het voldoen aan de geldende privacy regelgeving en de geheimhouding opleggen aan alle personen die voor haar werkzaam zijn en door hem ingeschakelde derden die toegang krijgen tot de persoonsgegevens;</w:t>
      </w:r>
    </w:p>
    <w:p w:rsidR="00BD6F95" w:rsidP="00BD6F95" w:rsidRDefault="00BD6F95" w14:paraId="560BA9C6" w14:textId="77777777">
      <w:pPr>
        <w:pStyle w:val="Lijstalinea"/>
        <w:numPr>
          <w:ilvl w:val="1"/>
          <w:numId w:val="1"/>
        </w:numPr>
        <w:ind w:left="567" w:right="283" w:hanging="283"/>
        <w:jc w:val="both"/>
        <w:rPr>
          <w:rFonts w:cs="Arial"/>
          <w:color w:val="1F3864" w:themeColor="accent1" w:themeShade="80"/>
          <w:sz w:val="18"/>
          <w:szCs w:val="18"/>
        </w:rPr>
      </w:pPr>
      <w:r>
        <w:rPr>
          <w:rFonts w:cs="Arial"/>
          <w:color w:val="1F3864" w:themeColor="accent1" w:themeShade="80"/>
          <w:sz w:val="18"/>
          <w:szCs w:val="18"/>
        </w:rPr>
        <w:t xml:space="preserve">Opdrachtnemer zal zorgen dat de persoonsgegevens niet buiten de Europese Economische Ruimte (EER) worden verwerkt. </w:t>
      </w:r>
    </w:p>
    <w:p w:rsidR="00BD6F95" w:rsidP="00BD6F95" w:rsidRDefault="00BD6F95" w14:paraId="187D055F" w14:textId="77777777">
      <w:pPr>
        <w:pStyle w:val="Lijstalinea"/>
        <w:ind w:left="0" w:right="283"/>
        <w:jc w:val="both"/>
        <w:rPr>
          <w:rFonts w:cs="Arial"/>
          <w:color w:val="1F3864" w:themeColor="accent1" w:themeShade="80"/>
          <w:sz w:val="18"/>
          <w:szCs w:val="18"/>
        </w:rPr>
      </w:pPr>
    </w:p>
    <w:p w:rsidR="00BD6F95" w:rsidP="00BD6F95" w:rsidRDefault="00BD6F95" w14:paraId="0F43CB55" w14:textId="77777777">
      <w:pPr>
        <w:pStyle w:val="Lijstalinea"/>
        <w:numPr>
          <w:ilvl w:val="0"/>
          <w:numId w:val="1"/>
        </w:numPr>
        <w:ind w:left="284" w:right="283" w:hanging="284"/>
        <w:jc w:val="both"/>
        <w:rPr>
          <w:rFonts w:cs="Arial"/>
          <w:color w:val="1F3864" w:themeColor="accent1" w:themeShade="80"/>
          <w:sz w:val="18"/>
          <w:szCs w:val="18"/>
        </w:rPr>
      </w:pPr>
      <w:r>
        <w:rPr>
          <w:rFonts w:cs="Arial"/>
          <w:color w:val="1F3864" w:themeColor="accent1" w:themeShade="80"/>
          <w:sz w:val="18"/>
          <w:szCs w:val="18"/>
        </w:rPr>
        <w:t>In geval van een beveiligingsincident (‘</w:t>
      </w:r>
      <w:proofErr w:type="spellStart"/>
      <w:r>
        <w:rPr>
          <w:rFonts w:cs="Arial"/>
          <w:color w:val="1F3864" w:themeColor="accent1" w:themeShade="80"/>
          <w:sz w:val="18"/>
          <w:szCs w:val="18"/>
        </w:rPr>
        <w:t>datalek</w:t>
      </w:r>
      <w:proofErr w:type="spellEnd"/>
      <w:r>
        <w:rPr>
          <w:rFonts w:cs="Arial"/>
          <w:color w:val="1F3864" w:themeColor="accent1" w:themeShade="80"/>
          <w:sz w:val="18"/>
          <w:szCs w:val="18"/>
        </w:rPr>
        <w:t xml:space="preserve">’), waarbij persoonsgegevens die in het kader van de overeenkomst worden verwerkt verloren zijn gegaan of waartoe onbevoegden toegang hebben kunnen krijgen, zal opdrachtnemer dit als verwerkingsverantwoordelijke afhandelen. De aanpak zal geschieden met </w:t>
      </w:r>
      <w:r>
        <w:rPr>
          <w:rFonts w:cs="Arial"/>
          <w:color w:val="1F3864" w:themeColor="accent1" w:themeShade="80"/>
          <w:sz w:val="18"/>
          <w:szCs w:val="18"/>
        </w:rPr>
        <w:lastRenderedPageBreak/>
        <w:t xml:space="preserve">inachtneming van de geldende regelgeving (art. 33 en 34 van de AVG) met betrekking tot beveiligingsincidenten en de meldplicht datalekken. Daarbij zal de opdrachtnemer de opdrachtgever binnen 24 uur na het ontdekken van de </w:t>
      </w:r>
      <w:proofErr w:type="spellStart"/>
      <w:r>
        <w:rPr>
          <w:rFonts w:cs="Arial"/>
          <w:color w:val="1F3864" w:themeColor="accent1" w:themeShade="80"/>
          <w:sz w:val="18"/>
          <w:szCs w:val="18"/>
        </w:rPr>
        <w:t>datalek</w:t>
      </w:r>
      <w:proofErr w:type="spellEnd"/>
      <w:r>
        <w:rPr>
          <w:rFonts w:cs="Arial"/>
          <w:color w:val="1F3864" w:themeColor="accent1" w:themeShade="80"/>
          <w:sz w:val="18"/>
          <w:szCs w:val="18"/>
        </w:rPr>
        <w:t xml:space="preserve"> informeren en in overleg treden over de aanpak en afhandeling van het incident.</w:t>
      </w:r>
    </w:p>
    <w:p w:rsidR="00BD6F95" w:rsidP="00BD6F95" w:rsidRDefault="00BD6F95" w14:paraId="36DC29BC" w14:textId="77777777">
      <w:pPr>
        <w:pStyle w:val="Lijstalinea"/>
        <w:ind w:left="284" w:right="283" w:hanging="284"/>
        <w:jc w:val="both"/>
        <w:rPr>
          <w:rFonts w:cs="Arial"/>
          <w:color w:val="1F3864" w:themeColor="accent1" w:themeShade="80"/>
          <w:sz w:val="18"/>
          <w:szCs w:val="18"/>
        </w:rPr>
      </w:pPr>
    </w:p>
    <w:p w:rsidR="00BD6F95" w:rsidP="00BD6F95" w:rsidRDefault="00BD6F95" w14:paraId="3739F16E" w14:textId="77777777">
      <w:pPr>
        <w:pStyle w:val="Lijstalinea"/>
        <w:numPr>
          <w:ilvl w:val="0"/>
          <w:numId w:val="1"/>
        </w:numPr>
        <w:ind w:left="284" w:right="283" w:hanging="284"/>
        <w:jc w:val="both"/>
        <w:rPr>
          <w:rFonts w:cs="Arial"/>
          <w:color w:val="1F3864" w:themeColor="accent1" w:themeShade="80"/>
          <w:sz w:val="18"/>
          <w:szCs w:val="18"/>
        </w:rPr>
      </w:pPr>
      <w:r>
        <w:rPr>
          <w:rFonts w:cs="Arial"/>
          <w:color w:val="1F3864" w:themeColor="accent1" w:themeShade="80"/>
          <w:sz w:val="18"/>
          <w:szCs w:val="18"/>
        </w:rPr>
        <w:t>Opdrachtnemer zal alle op de uitvoering van de overeenkomst betrekking hebbende persoonsgegevens na beëindigen van de overeenkomst volgens de daartoe geldende regels bewaren, tenzij het college een andere handelwijze verlangt en dit niet strijdig is met dan geldende wetgeving in het kader van dossiervoering.</w:t>
      </w:r>
    </w:p>
    <w:p w:rsidR="00BD6F95" w:rsidP="00BD6F95" w:rsidRDefault="00BD6F95" w14:paraId="44EFE486" w14:textId="77777777">
      <w:pPr>
        <w:ind w:left="284" w:right="283" w:hanging="284"/>
        <w:jc w:val="both"/>
        <w:rPr>
          <w:rFonts w:cs="Arial"/>
          <w:color w:val="1F3864" w:themeColor="accent1" w:themeShade="80"/>
          <w:sz w:val="18"/>
          <w:szCs w:val="18"/>
        </w:rPr>
      </w:pPr>
    </w:p>
    <w:p w:rsidR="00BD6F95" w:rsidP="00BD6F95" w:rsidRDefault="00BD6F95" w14:paraId="421EC12C" w14:textId="77777777">
      <w:pPr>
        <w:pStyle w:val="Lijstalinea"/>
        <w:numPr>
          <w:ilvl w:val="0"/>
          <w:numId w:val="1"/>
        </w:numPr>
        <w:ind w:left="284" w:right="283" w:hanging="284"/>
        <w:jc w:val="both"/>
        <w:rPr>
          <w:rFonts w:cs="Arial"/>
          <w:color w:val="1F3864" w:themeColor="accent1" w:themeShade="80"/>
          <w:sz w:val="18"/>
          <w:szCs w:val="18"/>
        </w:rPr>
      </w:pPr>
      <w:r>
        <w:rPr>
          <w:rFonts w:cs="Arial"/>
          <w:color w:val="1F3864" w:themeColor="accent1" w:themeShade="80"/>
          <w:sz w:val="18"/>
          <w:szCs w:val="18"/>
        </w:rPr>
        <w:t>Partijen zullen ieder voor zich betrokkenen informeren over de verwerkingen van hun persoonsgegevens, in ieder geval conform artikel 13 en 14 AVG, waarbij partijen betrokkenen tevens zullen informeren over de onderlinge uitwisseling van de persoonsgegevens.</w:t>
      </w:r>
    </w:p>
    <w:p w:rsidR="00BD6F95" w:rsidP="00BD6F95" w:rsidRDefault="00BD6F95" w14:paraId="30E57C51" w14:textId="77777777">
      <w:pPr>
        <w:pStyle w:val="Lijstalinea"/>
        <w:ind w:left="284" w:right="283" w:hanging="284"/>
        <w:jc w:val="both"/>
        <w:rPr>
          <w:rFonts w:cs="Arial"/>
          <w:color w:val="1F3864" w:themeColor="accent1" w:themeShade="80"/>
          <w:sz w:val="18"/>
          <w:szCs w:val="18"/>
        </w:rPr>
      </w:pPr>
    </w:p>
    <w:p w:rsidR="00BD6F95" w:rsidP="00BD6F95" w:rsidRDefault="00BD6F95" w14:paraId="6EDF0644" w14:textId="77777777">
      <w:pPr>
        <w:pStyle w:val="Lijstalinea"/>
        <w:numPr>
          <w:ilvl w:val="0"/>
          <w:numId w:val="1"/>
        </w:numPr>
        <w:ind w:left="284" w:right="283" w:hanging="284"/>
        <w:jc w:val="both"/>
        <w:rPr>
          <w:rFonts w:cs="Arial"/>
          <w:color w:val="1F3864" w:themeColor="accent1" w:themeShade="80"/>
          <w:sz w:val="18"/>
          <w:szCs w:val="18"/>
        </w:rPr>
      </w:pPr>
      <w:r>
        <w:rPr>
          <w:rFonts w:cs="Arial"/>
          <w:color w:val="1F3864" w:themeColor="accent1" w:themeShade="80"/>
          <w:sz w:val="18"/>
          <w:szCs w:val="18"/>
        </w:rPr>
        <w:t xml:space="preserve">Partijen zullen ieder voor zich een verzoek, klacht of een bezwaar van een betrokkene conform de geldende privacyregelgeving behandelen. Indien het verzoek, klacht of bezwaar tevens betrekking heeft op de door de andere partij verwerkte persoonsgegevens zullen partijen in overleg treden over de reactie op een dergelijk verzoek of bezwaar. </w:t>
      </w:r>
    </w:p>
    <w:p w:rsidR="00BD6F95" w:rsidP="00BD6F95" w:rsidRDefault="00BD6F95" w14:paraId="7D004C8B" w14:textId="77777777">
      <w:pPr>
        <w:ind w:left="284" w:right="283" w:hanging="284"/>
        <w:jc w:val="both"/>
        <w:rPr>
          <w:rFonts w:cs="Arial"/>
          <w:color w:val="1F3864" w:themeColor="accent1" w:themeShade="80"/>
          <w:sz w:val="18"/>
          <w:szCs w:val="18"/>
        </w:rPr>
      </w:pPr>
    </w:p>
    <w:p w:rsidR="00BD6F95" w:rsidP="00BD6F95" w:rsidRDefault="00BD6F95" w14:paraId="0F857BCB" w14:textId="77777777">
      <w:pPr>
        <w:pStyle w:val="Lijstalinea"/>
        <w:numPr>
          <w:ilvl w:val="0"/>
          <w:numId w:val="1"/>
        </w:numPr>
        <w:ind w:left="284" w:right="283" w:hanging="284"/>
        <w:jc w:val="both"/>
        <w:rPr>
          <w:rFonts w:cs="Arial"/>
          <w:color w:val="1F3864" w:themeColor="accent1" w:themeShade="80"/>
          <w:sz w:val="18"/>
          <w:szCs w:val="18"/>
        </w:rPr>
      </w:pPr>
      <w:r>
        <w:rPr>
          <w:rFonts w:cs="Arial"/>
          <w:color w:val="1F3864" w:themeColor="accent1" w:themeShade="80"/>
          <w:sz w:val="18"/>
          <w:szCs w:val="18"/>
        </w:rPr>
        <w:t xml:space="preserve">Deze verwerkersovereenkomst is van kracht bij acceptatie van </w:t>
      </w:r>
      <w:proofErr w:type="spellStart"/>
      <w:r>
        <w:rPr>
          <w:rFonts w:cs="Arial"/>
          <w:color w:val="1F3864" w:themeColor="accent1" w:themeShade="80"/>
          <w:sz w:val="18"/>
          <w:szCs w:val="18"/>
        </w:rPr>
        <w:t>contractering</w:t>
      </w:r>
      <w:proofErr w:type="spellEnd"/>
      <w:r>
        <w:rPr>
          <w:rFonts w:cs="Arial"/>
          <w:color w:val="1F3864" w:themeColor="accent1" w:themeShade="80"/>
          <w:sz w:val="18"/>
          <w:szCs w:val="18"/>
        </w:rPr>
        <w:t xml:space="preserve"> en eindigt van rechtswege bij beëindiging van de overeenkomst, met uitzondering van het bepaalde omtrent geheimhouding en het bepaalde in lid 3; deze verplichtingen blijft ook na beëindiging van de overeenkomst voortbestaan. </w:t>
      </w:r>
    </w:p>
    <w:p w:rsidR="00BD6F95" w:rsidP="00BD6F95" w:rsidRDefault="00BD6F95" w14:paraId="0EEAC1A3" w14:textId="77777777">
      <w:pPr>
        <w:pStyle w:val="Lijstalinea"/>
        <w:ind w:left="284" w:right="283" w:hanging="284"/>
        <w:jc w:val="both"/>
        <w:rPr>
          <w:rFonts w:cs="Arial"/>
          <w:color w:val="1F3864" w:themeColor="accent1" w:themeShade="80"/>
          <w:sz w:val="18"/>
          <w:szCs w:val="18"/>
        </w:rPr>
      </w:pPr>
    </w:p>
    <w:p w:rsidR="00BD6F95" w:rsidP="00BD6F95" w:rsidRDefault="00BD6F95" w14:paraId="5F13481B" w14:textId="77777777">
      <w:pPr>
        <w:pStyle w:val="Lijstalinea"/>
        <w:numPr>
          <w:ilvl w:val="0"/>
          <w:numId w:val="1"/>
        </w:numPr>
        <w:ind w:left="284" w:right="283" w:hanging="284"/>
        <w:jc w:val="both"/>
        <w:rPr>
          <w:rFonts w:cs="Arial"/>
          <w:color w:val="1F3864" w:themeColor="accent1" w:themeShade="80"/>
          <w:sz w:val="18"/>
          <w:szCs w:val="18"/>
        </w:rPr>
      </w:pPr>
      <w:r>
        <w:rPr>
          <w:rFonts w:cs="Arial"/>
          <w:color w:val="1F3864" w:themeColor="accent1" w:themeShade="80"/>
          <w:sz w:val="18"/>
          <w:szCs w:val="18"/>
        </w:rPr>
        <w:t>Partijen zullen elkaar in voorkomend geval onmiddellijk op de hoogte te brengen van enig onderzoek van een toezichthouder of andere aanleiding die zou kunnen leiden tot een voornemen van een toezichthouder tot het opleggen van een boete of last onder dwangsom met betrekking tot de verwerking van de persoonsgegevens in het kader van de uitvoering van de overeenkomst.</w:t>
      </w:r>
    </w:p>
    <w:p w:rsidR="00BD6F95" w:rsidP="00BD6F95" w:rsidRDefault="00BD6F95" w14:paraId="01C20F00" w14:textId="77777777">
      <w:pPr>
        <w:pStyle w:val="Lijstalinea"/>
        <w:ind w:left="284" w:right="283" w:hanging="284"/>
        <w:jc w:val="both"/>
        <w:rPr>
          <w:rFonts w:cs="Arial"/>
          <w:color w:val="1F3864" w:themeColor="accent1" w:themeShade="80"/>
          <w:sz w:val="18"/>
          <w:szCs w:val="18"/>
        </w:rPr>
      </w:pPr>
    </w:p>
    <w:p w:rsidR="00BD6F95" w:rsidP="00BD6F95" w:rsidRDefault="00BD6F95" w14:paraId="0CC628A7" w14:textId="77777777">
      <w:pPr>
        <w:pStyle w:val="Lijstalinea"/>
        <w:numPr>
          <w:ilvl w:val="0"/>
          <w:numId w:val="1"/>
        </w:numPr>
        <w:ind w:left="284" w:right="283" w:hanging="284"/>
        <w:jc w:val="both"/>
        <w:rPr>
          <w:rFonts w:cs="Arial"/>
          <w:color w:val="1F3864" w:themeColor="accent1" w:themeShade="80"/>
          <w:sz w:val="18"/>
          <w:szCs w:val="18"/>
        </w:rPr>
      </w:pPr>
      <w:r>
        <w:rPr>
          <w:rFonts w:cs="Arial"/>
          <w:color w:val="1F3864" w:themeColor="accent1" w:themeShade="80"/>
          <w:sz w:val="18"/>
          <w:szCs w:val="18"/>
        </w:rPr>
        <w:t>In geval van wijzigingen in de verwerking van de persoonsgegevens, privacyregelgeving of andere relevante omstandigheden die van invloed zijn op de verwerking van de persoonsgegevens zullen partijen in overleg treden over de eventueel benodigde wijziging van deze bijlage omtrent persoonsgegevens. De wijzigingen worden schriftelijk overeengekomen.</w:t>
      </w:r>
    </w:p>
    <w:p w:rsidR="00A253C5" w:rsidRDefault="00A253C5" w14:paraId="4355C03B" w14:textId="77777777"/>
    <w:sectPr w:rsidR="00A253C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LTStd-Bold">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47B3A"/>
    <w:multiLevelType w:val="hybridMultilevel"/>
    <w:tmpl w:val="5F10618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F95"/>
    <w:rsid w:val="00A253C5"/>
    <w:rsid w:val="00BD6F95"/>
    <w:rsid w:val="0E246927"/>
    <w:rsid w:val="223B3C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B52BD"/>
  <w15:chartTrackingRefBased/>
  <w15:docId w15:val="{65FD5C6B-8BAF-4324-B32D-3748D47C9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D6F95"/>
    <w:pPr>
      <w:spacing w:after="0" w:line="240" w:lineRule="auto"/>
    </w:pPr>
    <w:rPr>
      <w:rFonts w:ascii="Arial" w:hAnsi="Arial" w:eastAsia="Times New Roman" w:cs="Times New Roman"/>
      <w:sz w:val="20"/>
      <w:szCs w:val="20"/>
    </w:rPr>
  </w:style>
  <w:style w:type="paragraph" w:styleId="Kop1">
    <w:name w:val="heading 1"/>
    <w:aliases w:val="Kop 1 VNG"/>
    <w:basedOn w:val="Standaard"/>
    <w:next w:val="Standaard"/>
    <w:link w:val="Kop1Char"/>
    <w:qFormat/>
    <w:rsid w:val="00BD6F95"/>
    <w:pPr>
      <w:keepNext/>
      <w:spacing w:after="120"/>
      <w:outlineLvl w:val="0"/>
    </w:pPr>
    <w:rPr>
      <w:rFonts w:ascii="FrutigerLTStd-Bold" w:hAnsi="FrutigerLTStd-Bold"/>
      <w:color w:val="9B4E9E"/>
      <w:kern w:val="28"/>
      <w:sz w:val="4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Kop 1 VNG Char"/>
    <w:basedOn w:val="Standaardalinea-lettertype"/>
    <w:link w:val="Kop1"/>
    <w:rsid w:val="00BD6F95"/>
    <w:rPr>
      <w:rFonts w:ascii="FrutigerLTStd-Bold" w:hAnsi="FrutigerLTStd-Bold" w:eastAsia="Times New Roman" w:cs="Times New Roman"/>
      <w:color w:val="9B4E9E"/>
      <w:kern w:val="28"/>
      <w:sz w:val="40"/>
      <w:szCs w:val="20"/>
    </w:rPr>
  </w:style>
  <w:style w:type="character" w:styleId="LijstalineaChar" w:customStyle="1">
    <w:name w:val="Lijstalinea Char"/>
    <w:basedOn w:val="Standaardalinea-lettertype"/>
    <w:link w:val="Lijstalinea"/>
    <w:uiPriority w:val="34"/>
    <w:locked/>
    <w:rsid w:val="00BD6F95"/>
    <w:rPr>
      <w:rFonts w:ascii="Arial" w:hAnsi="Arial" w:eastAsia="Times New Roman" w:cs="Times New Roman"/>
      <w:sz w:val="20"/>
      <w:szCs w:val="20"/>
    </w:rPr>
  </w:style>
  <w:style w:type="paragraph" w:styleId="Lijstalinea">
    <w:name w:val="List Paragraph"/>
    <w:basedOn w:val="Standaard"/>
    <w:link w:val="LijstalineaChar"/>
    <w:uiPriority w:val="34"/>
    <w:qFormat/>
    <w:rsid w:val="00BD6F95"/>
    <w:pPr>
      <w:ind w:left="720"/>
      <w:contextualSpacing/>
    </w:pPr>
  </w:style>
  <w:style w:type="paragraph" w:styleId="Inhoudsopgave" w:customStyle="1">
    <w:name w:val="Inhoudsopgave"/>
    <w:basedOn w:val="Standaard"/>
    <w:autoRedefine/>
    <w:qFormat/>
    <w:rsid w:val="00BD6F95"/>
    <w:pPr>
      <w:tabs>
        <w:tab w:val="right" w:leader="dot" w:pos="9062"/>
      </w:tabs>
      <w:spacing w:before="100" w:beforeAutospacing="1"/>
    </w:pPr>
    <w:rPr>
      <w:rFonts w:ascii="Calibri" w:hAnsi="Calibri"/>
      <w:b/>
      <w:noProof/>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85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78F92599FDC241BD7FBB0F21C12A49" ma:contentTypeVersion="3" ma:contentTypeDescription="Een nieuw document maken." ma:contentTypeScope="" ma:versionID="e8eb9a0b81987bc692659aadbeda7599">
  <xsd:schema xmlns:xsd="http://www.w3.org/2001/XMLSchema" xmlns:xs="http://www.w3.org/2001/XMLSchema" xmlns:p="http://schemas.microsoft.com/office/2006/metadata/properties" xmlns:ns2="7381dac1-df61-4953-b55d-863cd695ff19" targetNamespace="http://schemas.microsoft.com/office/2006/metadata/properties" ma:root="true" ma:fieldsID="09c58dbafe4958006795759425e64a91" ns2:_="">
    <xsd:import namespace="7381dac1-df61-4953-b55d-863cd695ff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1dac1-df61-4953-b55d-863cd695f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091B3D-65D2-4CBB-8AD9-08FC828CAD63}"/>
</file>

<file path=customXml/itemProps2.xml><?xml version="1.0" encoding="utf-8"?>
<ds:datastoreItem xmlns:ds="http://schemas.openxmlformats.org/officeDocument/2006/customXml" ds:itemID="{297276A1-E1FB-46ED-80B0-36C3E112694C}"/>
</file>

<file path=customXml/itemProps3.xml><?xml version="1.0" encoding="utf-8"?>
<ds:datastoreItem xmlns:ds="http://schemas.openxmlformats.org/officeDocument/2006/customXml" ds:itemID="{C0297DA4-35EE-4249-BC37-1E156346EC2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Julia Stuut</dc:creator>
  <keywords/>
  <dc:description/>
  <lastModifiedBy>Eising, Esther</lastModifiedBy>
  <revision>2</revision>
  <dcterms:created xsi:type="dcterms:W3CDTF">2021-09-30T07:38:00.0000000Z</dcterms:created>
  <dcterms:modified xsi:type="dcterms:W3CDTF">2025-10-02T09:07:23.0371605Z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0x0101008078F92599FDC241BD7FBB0F21C12A49</vt:lpwstr>
  </property>
</Properties>
</file>