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E5876A" w14:textId="4BFD85AE" w:rsidR="007E6F58" w:rsidRDefault="00CE0501" w:rsidP="007E6F58">
      <w:pPr>
        <w:spacing w:line="276" w:lineRule="auto"/>
        <w:rPr>
          <w:rFonts w:cs="Arial"/>
          <w:b/>
        </w:rPr>
      </w:pPr>
      <w:r>
        <w:rPr>
          <w:rFonts w:cs="Arial"/>
          <w:b/>
        </w:rPr>
        <w:t>Bijlage G - Conceptovereenkomst</w:t>
      </w:r>
    </w:p>
    <w:p w14:paraId="0F88DAAE" w14:textId="77777777" w:rsidR="007E6F58" w:rsidRDefault="007E6F58" w:rsidP="007E6F58">
      <w:pPr>
        <w:spacing w:line="276" w:lineRule="auto"/>
        <w:rPr>
          <w:rFonts w:cs="Arial"/>
          <w:b/>
        </w:rPr>
      </w:pPr>
    </w:p>
    <w:p w14:paraId="103A11A4" w14:textId="77777777" w:rsidR="007E6F58" w:rsidRDefault="007E6F58" w:rsidP="007E6F58">
      <w:pPr>
        <w:spacing w:line="276" w:lineRule="auto"/>
        <w:rPr>
          <w:rFonts w:cs="Arial"/>
          <w:b/>
        </w:rPr>
      </w:pPr>
      <w:r w:rsidRPr="00072BE3">
        <w:rPr>
          <w:rFonts w:cs="Arial"/>
          <w:noProof/>
        </w:rPr>
        <w:drawing>
          <wp:anchor distT="0" distB="0" distL="114300" distR="114300" simplePos="0" relativeHeight="251659264" behindDoc="0" locked="0" layoutInCell="1" allowOverlap="1" wp14:anchorId="480D6A12" wp14:editId="45AB0310">
            <wp:simplePos x="0" y="0"/>
            <wp:positionH relativeFrom="margin">
              <wp:align>center</wp:align>
            </wp:positionH>
            <wp:positionV relativeFrom="paragraph">
              <wp:posOffset>177800</wp:posOffset>
            </wp:positionV>
            <wp:extent cx="2761615" cy="1054735"/>
            <wp:effectExtent l="0" t="0" r="635" b="0"/>
            <wp:wrapTopAndBottom/>
            <wp:docPr id="1373714878" name="Afbeelding 1" descr="Afbeelding met Lettertype, Elektrisch blauw, tekst, schermopname&#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3714878" name="Afbeelding 1" descr="Afbeelding met Lettertype, Elektrisch blauw, tekst, schermopname&#10;&#10;Door AI gegenereerde inhoud is mogelijk onjuis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761615" cy="1054735"/>
                    </a:xfrm>
                    <a:prstGeom prst="rect">
                      <a:avLst/>
                    </a:prstGeom>
                    <a:noFill/>
                  </pic:spPr>
                </pic:pic>
              </a:graphicData>
            </a:graphic>
            <wp14:sizeRelH relativeFrom="page">
              <wp14:pctWidth>0</wp14:pctWidth>
            </wp14:sizeRelH>
            <wp14:sizeRelV relativeFrom="page">
              <wp14:pctHeight>0</wp14:pctHeight>
            </wp14:sizeRelV>
          </wp:anchor>
        </w:drawing>
      </w:r>
    </w:p>
    <w:p w14:paraId="1EC37E8C" w14:textId="77777777" w:rsidR="007E6F58" w:rsidRDefault="007E6F58" w:rsidP="007E6F58">
      <w:pPr>
        <w:spacing w:line="276" w:lineRule="auto"/>
        <w:rPr>
          <w:rFonts w:cs="Arial"/>
          <w:b/>
        </w:rPr>
      </w:pPr>
    </w:p>
    <w:p w14:paraId="4CDA7CA7" w14:textId="77777777" w:rsidR="007E6F58" w:rsidRDefault="007E6F58" w:rsidP="007E6F58">
      <w:pPr>
        <w:spacing w:line="276" w:lineRule="auto"/>
        <w:rPr>
          <w:rFonts w:cs="Arial"/>
          <w:b/>
        </w:rPr>
      </w:pPr>
    </w:p>
    <w:p w14:paraId="74ECEA8E" w14:textId="77777777" w:rsidR="007E6F58" w:rsidRDefault="007E6F58" w:rsidP="007E6F58">
      <w:pPr>
        <w:spacing w:line="276" w:lineRule="auto"/>
        <w:rPr>
          <w:rFonts w:cs="Arial"/>
          <w:b/>
        </w:rPr>
      </w:pPr>
    </w:p>
    <w:p w14:paraId="3FEF4C43" w14:textId="77777777" w:rsidR="007E6F58" w:rsidRDefault="007E6F58" w:rsidP="007E6F58">
      <w:pPr>
        <w:spacing w:line="276" w:lineRule="auto"/>
        <w:rPr>
          <w:rFonts w:cs="Arial"/>
          <w:b/>
        </w:rPr>
      </w:pPr>
    </w:p>
    <w:p w14:paraId="5A4D77C9" w14:textId="77777777" w:rsidR="007E6F58" w:rsidRDefault="007E6F58" w:rsidP="007E6F58">
      <w:pPr>
        <w:spacing w:line="276" w:lineRule="auto"/>
        <w:rPr>
          <w:rFonts w:cs="Arial"/>
          <w:b/>
        </w:rPr>
      </w:pPr>
    </w:p>
    <w:p w14:paraId="68F944DD" w14:textId="53C9821F" w:rsidR="007E6F58" w:rsidRPr="001955FE" w:rsidRDefault="007E6F58" w:rsidP="007E6F58">
      <w:pPr>
        <w:spacing w:line="276" w:lineRule="auto"/>
        <w:jc w:val="center"/>
        <w:rPr>
          <w:rFonts w:cs="Arial"/>
          <w:b/>
          <w:sz w:val="32"/>
          <w:szCs w:val="32"/>
        </w:rPr>
      </w:pPr>
      <w:r w:rsidRPr="001955FE">
        <w:rPr>
          <w:rFonts w:cs="Arial"/>
          <w:b/>
          <w:sz w:val="32"/>
          <w:szCs w:val="32"/>
        </w:rPr>
        <w:t>Europees openbare aanbesteding</w:t>
      </w:r>
      <w:r w:rsidR="009B5FB6">
        <w:rPr>
          <w:rFonts w:cs="Arial"/>
          <w:b/>
          <w:sz w:val="32"/>
          <w:szCs w:val="32"/>
        </w:rPr>
        <w:t xml:space="preserve"> betreffende de</w:t>
      </w:r>
    </w:p>
    <w:p w14:paraId="3DD3D33D" w14:textId="77777777" w:rsidR="007E6F58" w:rsidRDefault="007E6F58" w:rsidP="007E6F58">
      <w:pPr>
        <w:spacing w:line="276" w:lineRule="auto"/>
        <w:jc w:val="center"/>
        <w:rPr>
          <w:rFonts w:cs="Arial"/>
          <w:b/>
          <w:sz w:val="28"/>
          <w:szCs w:val="28"/>
        </w:rPr>
      </w:pPr>
    </w:p>
    <w:p w14:paraId="025B95CB" w14:textId="1796B8A3" w:rsidR="007E6F58" w:rsidRPr="001955FE" w:rsidRDefault="007E6F58" w:rsidP="007E6F58">
      <w:pPr>
        <w:spacing w:line="276" w:lineRule="auto"/>
        <w:jc w:val="center"/>
        <w:rPr>
          <w:rFonts w:cs="Arial"/>
          <w:bCs/>
          <w:sz w:val="32"/>
          <w:szCs w:val="32"/>
        </w:rPr>
      </w:pPr>
      <w:r w:rsidRPr="001955FE">
        <w:rPr>
          <w:rFonts w:cs="Arial"/>
          <w:bCs/>
          <w:sz w:val="32"/>
          <w:szCs w:val="32"/>
        </w:rPr>
        <w:t>‘</w:t>
      </w:r>
      <w:r>
        <w:rPr>
          <w:rFonts w:cs="Arial"/>
          <w:bCs/>
          <w:sz w:val="32"/>
          <w:szCs w:val="32"/>
        </w:rPr>
        <w:t xml:space="preserve">Inhuur </w:t>
      </w:r>
      <w:r w:rsidR="009B5FB6">
        <w:rPr>
          <w:rFonts w:cs="Arial"/>
          <w:bCs/>
          <w:sz w:val="32"/>
          <w:szCs w:val="32"/>
        </w:rPr>
        <w:t xml:space="preserve">van </w:t>
      </w:r>
      <w:r>
        <w:rPr>
          <w:rFonts w:cs="Arial"/>
          <w:bCs/>
          <w:sz w:val="32"/>
          <w:szCs w:val="32"/>
        </w:rPr>
        <w:t>uitzendkrachten tot en met schaal 8</w:t>
      </w:r>
    </w:p>
    <w:p w14:paraId="0E8E3CEE" w14:textId="77777777" w:rsidR="007E6F58" w:rsidRPr="00CA58A0" w:rsidRDefault="007E6F58" w:rsidP="007E6F58">
      <w:pPr>
        <w:spacing w:line="276" w:lineRule="auto"/>
        <w:rPr>
          <w:rFonts w:cs="Arial"/>
          <w:bCs/>
          <w:sz w:val="24"/>
          <w:szCs w:val="24"/>
        </w:rPr>
      </w:pPr>
    </w:p>
    <w:p w14:paraId="01C42213" w14:textId="77777777" w:rsidR="007E6F58" w:rsidRDefault="007E6F58" w:rsidP="007E6F58">
      <w:pPr>
        <w:spacing w:line="276" w:lineRule="auto"/>
        <w:jc w:val="center"/>
        <w:rPr>
          <w:rFonts w:cs="Arial"/>
          <w:bCs/>
          <w:sz w:val="28"/>
          <w:szCs w:val="28"/>
        </w:rPr>
      </w:pPr>
    </w:p>
    <w:p w14:paraId="4E70B417" w14:textId="77777777" w:rsidR="007E6F58" w:rsidRDefault="007E6F58" w:rsidP="007E6F58">
      <w:pPr>
        <w:spacing w:line="276" w:lineRule="auto"/>
        <w:jc w:val="center"/>
        <w:rPr>
          <w:rFonts w:cs="Arial"/>
          <w:bCs/>
          <w:sz w:val="28"/>
          <w:szCs w:val="28"/>
        </w:rPr>
      </w:pPr>
    </w:p>
    <w:p w14:paraId="54B9BB6F" w14:textId="41AB37E2" w:rsidR="007E6F58" w:rsidRPr="001955FE" w:rsidRDefault="007E6F58" w:rsidP="007E6F58">
      <w:pPr>
        <w:spacing w:line="276" w:lineRule="auto"/>
        <w:jc w:val="center"/>
        <w:rPr>
          <w:rFonts w:cs="Arial"/>
          <w:bCs/>
          <w:sz w:val="24"/>
          <w:szCs w:val="24"/>
        </w:rPr>
      </w:pPr>
      <w:r w:rsidRPr="00BD69E6">
        <w:rPr>
          <w:rFonts w:cs="Arial"/>
          <w:bCs/>
          <w:sz w:val="24"/>
          <w:szCs w:val="24"/>
          <w:highlight w:val="cyan"/>
        </w:rPr>
        <w:t>Gemeente Oldambt</w:t>
      </w:r>
      <w:r w:rsidR="00BD69E6" w:rsidRPr="00BD69E6">
        <w:rPr>
          <w:rFonts w:cs="Arial"/>
          <w:bCs/>
          <w:sz w:val="24"/>
          <w:szCs w:val="24"/>
          <w:highlight w:val="cyan"/>
        </w:rPr>
        <w:t xml:space="preserve"> / Opvang Oekraïne</w:t>
      </w:r>
    </w:p>
    <w:p w14:paraId="74586C6F" w14:textId="77777777" w:rsidR="007E6F58" w:rsidRPr="001955FE" w:rsidRDefault="007E6F58" w:rsidP="007E6F58">
      <w:pPr>
        <w:spacing w:line="276" w:lineRule="auto"/>
        <w:jc w:val="center"/>
        <w:rPr>
          <w:rFonts w:cs="Arial"/>
          <w:bCs/>
          <w:sz w:val="24"/>
          <w:szCs w:val="24"/>
        </w:rPr>
      </w:pPr>
    </w:p>
    <w:p w14:paraId="7F44D9BA" w14:textId="77777777" w:rsidR="007E6F58" w:rsidRPr="001955FE" w:rsidRDefault="007E6F58" w:rsidP="007E6F58">
      <w:pPr>
        <w:spacing w:line="276" w:lineRule="auto"/>
        <w:jc w:val="center"/>
        <w:rPr>
          <w:rFonts w:cs="Arial"/>
          <w:bCs/>
          <w:sz w:val="24"/>
          <w:szCs w:val="24"/>
        </w:rPr>
      </w:pPr>
      <w:r w:rsidRPr="001955FE">
        <w:rPr>
          <w:rFonts w:cs="Arial"/>
          <w:bCs/>
          <w:sz w:val="24"/>
          <w:szCs w:val="24"/>
        </w:rPr>
        <w:t>&amp;</w:t>
      </w:r>
    </w:p>
    <w:p w14:paraId="0F61BB12" w14:textId="77777777" w:rsidR="007E6F58" w:rsidRPr="001955FE" w:rsidRDefault="007E6F58" w:rsidP="007E6F58">
      <w:pPr>
        <w:spacing w:line="276" w:lineRule="auto"/>
        <w:jc w:val="center"/>
        <w:rPr>
          <w:rFonts w:cs="Arial"/>
          <w:bCs/>
          <w:sz w:val="24"/>
          <w:szCs w:val="24"/>
        </w:rPr>
      </w:pPr>
    </w:p>
    <w:p w14:paraId="335256D0" w14:textId="66901FB7" w:rsidR="007E6F58" w:rsidRPr="001955FE" w:rsidRDefault="007E6F58" w:rsidP="007E6F58">
      <w:pPr>
        <w:spacing w:line="276" w:lineRule="auto"/>
        <w:jc w:val="center"/>
        <w:rPr>
          <w:rFonts w:cs="Arial"/>
          <w:bCs/>
          <w:sz w:val="24"/>
          <w:szCs w:val="24"/>
        </w:rPr>
      </w:pPr>
      <w:r w:rsidRPr="001955FE">
        <w:rPr>
          <w:rFonts w:cs="Arial"/>
          <w:bCs/>
          <w:sz w:val="24"/>
          <w:szCs w:val="24"/>
          <w:highlight w:val="cyan"/>
        </w:rPr>
        <w:t xml:space="preserve">Naam </w:t>
      </w:r>
      <w:r w:rsidR="00BD69E6" w:rsidRPr="001955FE">
        <w:rPr>
          <w:rFonts w:cs="Arial"/>
          <w:bCs/>
          <w:sz w:val="24"/>
          <w:szCs w:val="24"/>
          <w:highlight w:val="cyan"/>
        </w:rPr>
        <w:t>Opdracht</w:t>
      </w:r>
      <w:r w:rsidR="00BD69E6">
        <w:rPr>
          <w:rFonts w:cs="Arial"/>
          <w:bCs/>
          <w:sz w:val="24"/>
          <w:szCs w:val="24"/>
          <w:highlight w:val="cyan"/>
        </w:rPr>
        <w:t>nemer</w:t>
      </w:r>
      <w:r w:rsidR="00BD69E6" w:rsidRPr="001955FE">
        <w:rPr>
          <w:rFonts w:cs="Arial"/>
          <w:bCs/>
          <w:sz w:val="24"/>
          <w:szCs w:val="24"/>
          <w:highlight w:val="cyan"/>
        </w:rPr>
        <w:t xml:space="preserve"> </w:t>
      </w:r>
    </w:p>
    <w:p w14:paraId="78D94905" w14:textId="77777777" w:rsidR="007E6F58" w:rsidRDefault="007E6F58" w:rsidP="007E6F58">
      <w:pPr>
        <w:spacing w:line="276" w:lineRule="auto"/>
        <w:rPr>
          <w:rFonts w:cs="Arial"/>
          <w:b/>
        </w:rPr>
      </w:pPr>
    </w:p>
    <w:p w14:paraId="42D32E64" w14:textId="77777777" w:rsidR="007E6F58" w:rsidRDefault="007E6F58" w:rsidP="007E6F58">
      <w:pPr>
        <w:spacing w:line="276" w:lineRule="auto"/>
        <w:rPr>
          <w:rFonts w:cs="Arial"/>
          <w:b/>
        </w:rPr>
      </w:pPr>
    </w:p>
    <w:p w14:paraId="3AA7899F" w14:textId="77777777" w:rsidR="007E6F58" w:rsidRDefault="007E6F58" w:rsidP="007E6F58">
      <w:pPr>
        <w:spacing w:line="276" w:lineRule="auto"/>
        <w:rPr>
          <w:rFonts w:cs="Arial"/>
          <w:b/>
        </w:rPr>
      </w:pPr>
    </w:p>
    <w:p w14:paraId="19483882" w14:textId="6B8ED166" w:rsidR="007A0CC6" w:rsidRDefault="007A0CC6" w:rsidP="007A0CC6">
      <w:pPr>
        <w:spacing w:line="276" w:lineRule="auto"/>
        <w:jc w:val="center"/>
        <w:rPr>
          <w:rFonts w:cs="Arial"/>
          <w:bCs/>
          <w:sz w:val="28"/>
          <w:szCs w:val="28"/>
        </w:rPr>
      </w:pPr>
      <w:r>
        <w:rPr>
          <w:rFonts w:cs="Arial"/>
          <w:bCs/>
          <w:sz w:val="28"/>
          <w:szCs w:val="28"/>
        </w:rPr>
        <w:t xml:space="preserve">Betreft: Perceel </w:t>
      </w:r>
      <w:r w:rsidR="00BD69E6" w:rsidRPr="00BD69E6">
        <w:rPr>
          <w:rFonts w:cs="Arial"/>
          <w:bCs/>
          <w:sz w:val="28"/>
          <w:szCs w:val="28"/>
          <w:highlight w:val="cyan"/>
        </w:rPr>
        <w:t>1 /2</w:t>
      </w:r>
      <w:r w:rsidR="00BD69E6">
        <w:rPr>
          <w:rFonts w:cs="Arial"/>
          <w:bCs/>
          <w:sz w:val="28"/>
          <w:szCs w:val="28"/>
        </w:rPr>
        <w:t xml:space="preserve"> </w:t>
      </w:r>
    </w:p>
    <w:p w14:paraId="485763B1" w14:textId="77777777" w:rsidR="007E6F58" w:rsidRDefault="007E6F58" w:rsidP="007E6F58">
      <w:pPr>
        <w:spacing w:line="276" w:lineRule="auto"/>
        <w:rPr>
          <w:rFonts w:cs="Arial"/>
          <w:b/>
        </w:rPr>
      </w:pPr>
    </w:p>
    <w:p w14:paraId="5B98495A" w14:textId="77777777" w:rsidR="007E6F58" w:rsidRPr="002A6896" w:rsidRDefault="007E6F58" w:rsidP="007E6F58">
      <w:pPr>
        <w:spacing w:line="276" w:lineRule="auto"/>
        <w:rPr>
          <w:rFonts w:cs="Arial"/>
          <w:b/>
        </w:rPr>
      </w:pPr>
    </w:p>
    <w:p w14:paraId="7C42E98B" w14:textId="52918E2A" w:rsidR="007E6F58" w:rsidRPr="002A6896" w:rsidRDefault="007E6F58" w:rsidP="007E6F58">
      <w:pPr>
        <w:pStyle w:val="Geenafstand"/>
        <w:jc w:val="center"/>
        <w:rPr>
          <w:rFonts w:ascii="Arial" w:hAnsi="Arial" w:cs="Arial"/>
          <w:b/>
        </w:rPr>
      </w:pPr>
      <w:r w:rsidRPr="002A6896">
        <w:rPr>
          <w:rFonts w:ascii="Arial" w:hAnsi="Arial" w:cs="Arial"/>
        </w:rPr>
        <w:t xml:space="preserve">Referentienummer: </w:t>
      </w:r>
      <w:r w:rsidRPr="002A6896">
        <w:rPr>
          <w:rFonts w:ascii="Arial" w:hAnsi="Arial" w:cs="Arial"/>
          <w:spacing w:val="-2"/>
        </w:rPr>
        <w:t>7</w:t>
      </w:r>
      <w:r w:rsidR="009107D5">
        <w:rPr>
          <w:rFonts w:ascii="Arial" w:hAnsi="Arial" w:cs="Arial"/>
          <w:spacing w:val="-2"/>
        </w:rPr>
        <w:t>5872</w:t>
      </w:r>
      <w:r w:rsidRPr="002A6896">
        <w:rPr>
          <w:rFonts w:ascii="Arial" w:hAnsi="Arial" w:cs="Arial"/>
          <w:spacing w:val="-2"/>
        </w:rPr>
        <w:t>-2026</w:t>
      </w:r>
    </w:p>
    <w:p w14:paraId="2E067042" w14:textId="77777777" w:rsidR="007E6F58" w:rsidRDefault="007E6F58" w:rsidP="007E6F58">
      <w:pPr>
        <w:jc w:val="left"/>
        <w:rPr>
          <w:rFonts w:ascii="Calibri" w:hAnsi="Calibri"/>
          <w:b/>
          <w:sz w:val="22"/>
          <w:szCs w:val="22"/>
        </w:rPr>
      </w:pPr>
      <w:r>
        <w:rPr>
          <w:rFonts w:ascii="Calibri" w:hAnsi="Calibri"/>
          <w:b/>
          <w:sz w:val="22"/>
          <w:szCs w:val="22"/>
        </w:rPr>
        <w:br w:type="page"/>
      </w:r>
    </w:p>
    <w:p w14:paraId="795384BE" w14:textId="77777777" w:rsidR="007E6F58" w:rsidRDefault="007E6F58" w:rsidP="006F699A">
      <w:pPr>
        <w:spacing w:line="276" w:lineRule="auto"/>
        <w:rPr>
          <w:rFonts w:ascii="Calibri" w:hAnsi="Calibri"/>
          <w:b/>
          <w:sz w:val="22"/>
          <w:szCs w:val="22"/>
        </w:rPr>
      </w:pPr>
    </w:p>
    <w:p w14:paraId="520BEF4E" w14:textId="0B760090" w:rsidR="001C318F" w:rsidRPr="006F699A" w:rsidRDefault="00526FEC" w:rsidP="006F699A">
      <w:pPr>
        <w:spacing w:line="276" w:lineRule="auto"/>
        <w:rPr>
          <w:rFonts w:ascii="Calibri" w:hAnsi="Calibri"/>
          <w:b/>
          <w:sz w:val="22"/>
          <w:szCs w:val="22"/>
        </w:rPr>
      </w:pPr>
      <w:r>
        <w:rPr>
          <w:rFonts w:ascii="Calibri" w:hAnsi="Calibri"/>
          <w:b/>
          <w:sz w:val="22"/>
          <w:szCs w:val="22"/>
        </w:rPr>
        <w:t>BIJLAGE H -</w:t>
      </w:r>
      <w:r w:rsidR="00E361A8">
        <w:rPr>
          <w:rFonts w:ascii="Calibri" w:hAnsi="Calibri"/>
          <w:b/>
          <w:sz w:val="22"/>
          <w:szCs w:val="22"/>
        </w:rPr>
        <w:t xml:space="preserve"> </w:t>
      </w:r>
      <w:r w:rsidR="00133080">
        <w:rPr>
          <w:rFonts w:ascii="Calibri" w:hAnsi="Calibri"/>
          <w:b/>
          <w:sz w:val="22"/>
          <w:szCs w:val="22"/>
        </w:rPr>
        <w:t>CONCEPT</w:t>
      </w:r>
      <w:r w:rsidR="001C318F" w:rsidRPr="006F699A">
        <w:rPr>
          <w:rFonts w:ascii="Calibri" w:hAnsi="Calibri"/>
          <w:b/>
          <w:sz w:val="22"/>
          <w:szCs w:val="22"/>
        </w:rPr>
        <w:t>OVEREENKOMST</w:t>
      </w:r>
    </w:p>
    <w:p w14:paraId="60C29058" w14:textId="77777777" w:rsidR="001C318F" w:rsidRPr="006F699A" w:rsidRDefault="001C318F" w:rsidP="006F699A">
      <w:pPr>
        <w:spacing w:line="276" w:lineRule="auto"/>
        <w:rPr>
          <w:rFonts w:ascii="Calibri" w:hAnsi="Calibri"/>
          <w:sz w:val="22"/>
          <w:szCs w:val="22"/>
          <w:highlight w:val="yellow"/>
        </w:rPr>
      </w:pPr>
    </w:p>
    <w:p w14:paraId="232878AE" w14:textId="77777777" w:rsidR="001C318F" w:rsidRPr="006F699A" w:rsidRDefault="001C318F" w:rsidP="006F699A">
      <w:pPr>
        <w:tabs>
          <w:tab w:val="left" w:pos="0"/>
          <w:tab w:val="left" w:pos="565"/>
          <w:tab w:val="left" w:pos="1134"/>
          <w:tab w:val="left" w:pos="1699"/>
          <w:tab w:val="left" w:pos="2268"/>
          <w:tab w:val="left" w:pos="2880"/>
        </w:tabs>
        <w:suppressAutoHyphens/>
        <w:spacing w:line="276" w:lineRule="auto"/>
        <w:rPr>
          <w:rFonts w:ascii="Calibri" w:hAnsi="Calibri"/>
          <w:b/>
          <w:caps/>
          <w:spacing w:val="-2"/>
          <w:sz w:val="22"/>
          <w:szCs w:val="22"/>
        </w:rPr>
      </w:pPr>
      <w:r w:rsidRPr="006F699A">
        <w:rPr>
          <w:rFonts w:ascii="Calibri" w:hAnsi="Calibri"/>
          <w:b/>
          <w:caps/>
          <w:spacing w:val="-2"/>
          <w:sz w:val="22"/>
          <w:szCs w:val="22"/>
        </w:rPr>
        <w:t>Navolgende partijen:</w:t>
      </w:r>
    </w:p>
    <w:p w14:paraId="62AA7696" w14:textId="77777777" w:rsidR="001C318F" w:rsidRPr="006F699A" w:rsidRDefault="001C318F" w:rsidP="006F699A">
      <w:pPr>
        <w:tabs>
          <w:tab w:val="left" w:pos="0"/>
          <w:tab w:val="left" w:pos="565"/>
          <w:tab w:val="left" w:pos="1134"/>
          <w:tab w:val="left" w:pos="1699"/>
          <w:tab w:val="left" w:pos="2268"/>
          <w:tab w:val="left" w:pos="2880"/>
        </w:tabs>
        <w:suppressAutoHyphens/>
        <w:spacing w:line="276" w:lineRule="auto"/>
        <w:rPr>
          <w:rFonts w:ascii="Calibri" w:hAnsi="Calibri"/>
          <w:spacing w:val="-2"/>
          <w:sz w:val="22"/>
          <w:szCs w:val="22"/>
        </w:rPr>
      </w:pPr>
    </w:p>
    <w:p w14:paraId="40944E5B" w14:textId="4E35052A" w:rsidR="001B5B02" w:rsidRPr="007A0CC6" w:rsidRDefault="00BF52A4" w:rsidP="001B5B02">
      <w:pPr>
        <w:pStyle w:val="Lijstalinea"/>
        <w:numPr>
          <w:ilvl w:val="0"/>
          <w:numId w:val="18"/>
        </w:numPr>
        <w:spacing w:after="0" w:line="276" w:lineRule="auto"/>
        <w:ind w:left="360"/>
        <w:jc w:val="both"/>
        <w:rPr>
          <w:rFonts w:ascii="Calibri" w:eastAsia="Calibri" w:hAnsi="Calibri" w:cs="Calibri"/>
          <w:sz w:val="22"/>
          <w:szCs w:val="22"/>
        </w:rPr>
      </w:pPr>
      <w:r w:rsidRPr="007A0CC6">
        <w:rPr>
          <w:rFonts w:ascii="Calibri" w:eastAsia="Calibri" w:hAnsi="Calibri" w:cs="Calibri"/>
          <w:sz w:val="22"/>
          <w:szCs w:val="22"/>
        </w:rPr>
        <w:t>De gemeente Oldambt,</w:t>
      </w:r>
      <w:r w:rsidR="001B5B02" w:rsidRPr="007A0CC6">
        <w:rPr>
          <w:rFonts w:ascii="Calibri" w:eastAsia="Calibri" w:hAnsi="Calibri" w:cs="Calibri"/>
          <w:sz w:val="22"/>
          <w:szCs w:val="22"/>
        </w:rPr>
        <w:t xml:space="preserve"> op grond van artikel 171 Gemeentewet rechtsgeldig vertegenwoordigd door haar burgemeester, rechtsgeldig vertegenwoordigd door de mevrouw </w:t>
      </w:r>
      <w:r w:rsidR="00005514" w:rsidRPr="007A0CC6">
        <w:rPr>
          <w:rFonts w:ascii="Calibri" w:eastAsia="Calibri" w:hAnsi="Calibri" w:cs="Calibri"/>
          <w:sz w:val="22"/>
          <w:szCs w:val="22"/>
        </w:rPr>
        <w:t>Aukema</w:t>
      </w:r>
      <w:r w:rsidR="001B5B02" w:rsidRPr="007A0CC6">
        <w:rPr>
          <w:rFonts w:ascii="Calibri" w:eastAsia="Calibri" w:hAnsi="Calibri" w:cs="Calibri"/>
          <w:sz w:val="22"/>
          <w:szCs w:val="22"/>
        </w:rPr>
        <w:t xml:space="preserve">, te dezen in </w:t>
      </w:r>
      <w:r w:rsidR="007A0CC6">
        <w:rPr>
          <w:rFonts w:ascii="Calibri" w:eastAsia="Calibri" w:hAnsi="Calibri" w:cs="Calibri"/>
          <w:sz w:val="22"/>
          <w:szCs w:val="22"/>
        </w:rPr>
        <w:t>haar</w:t>
      </w:r>
      <w:r w:rsidR="007A0CC6" w:rsidRPr="007A0CC6">
        <w:rPr>
          <w:rFonts w:ascii="Calibri" w:eastAsia="Calibri" w:hAnsi="Calibri" w:cs="Calibri"/>
          <w:sz w:val="22"/>
          <w:szCs w:val="22"/>
        </w:rPr>
        <w:t xml:space="preserve"> </w:t>
      </w:r>
      <w:r w:rsidR="001B5B02" w:rsidRPr="007A0CC6">
        <w:rPr>
          <w:rFonts w:ascii="Calibri" w:eastAsia="Calibri" w:hAnsi="Calibri" w:cs="Calibri"/>
          <w:sz w:val="22"/>
          <w:szCs w:val="22"/>
        </w:rPr>
        <w:t xml:space="preserve">hoedanigheid van </w:t>
      </w:r>
      <w:r w:rsidR="00005514" w:rsidRPr="007A0CC6">
        <w:rPr>
          <w:rFonts w:ascii="Calibri" w:eastAsia="Calibri" w:hAnsi="Calibri" w:cs="Calibri"/>
          <w:sz w:val="22"/>
          <w:szCs w:val="22"/>
        </w:rPr>
        <w:t xml:space="preserve">gemeentesecretaris </w:t>
      </w:r>
      <w:r w:rsidR="001B5B02" w:rsidRPr="007A0CC6">
        <w:rPr>
          <w:rFonts w:ascii="Calibri" w:eastAsia="Calibri" w:hAnsi="Calibri" w:cs="Calibri"/>
          <w:sz w:val="22"/>
          <w:szCs w:val="22"/>
        </w:rPr>
        <w:t xml:space="preserve">handelend ter uitvoering van het mandaatbesluit </w:t>
      </w:r>
      <w:r w:rsidR="00005514" w:rsidRPr="007A0CC6">
        <w:rPr>
          <w:rFonts w:ascii="Calibri" w:eastAsia="Calibri" w:hAnsi="Calibri" w:cs="Calibri"/>
          <w:sz w:val="22"/>
          <w:szCs w:val="22"/>
        </w:rPr>
        <w:t>gemeente Oldambt 2025</w:t>
      </w:r>
      <w:r w:rsidR="001B5B02" w:rsidRPr="007A0CC6">
        <w:rPr>
          <w:rFonts w:ascii="Calibri" w:eastAsia="Calibri" w:hAnsi="Calibri" w:cs="Calibri"/>
          <w:sz w:val="22"/>
          <w:szCs w:val="22"/>
        </w:rPr>
        <w:t xml:space="preserve"> van </w:t>
      </w:r>
      <w:r w:rsidR="00005514" w:rsidRPr="007A0CC6">
        <w:rPr>
          <w:rFonts w:ascii="Calibri" w:eastAsia="Calibri" w:hAnsi="Calibri" w:cs="Calibri"/>
          <w:sz w:val="22"/>
          <w:szCs w:val="22"/>
        </w:rPr>
        <w:t>1 juli 2025</w:t>
      </w:r>
      <w:r w:rsidR="001B5B02" w:rsidRPr="007A0CC6">
        <w:rPr>
          <w:rFonts w:ascii="Calibri" w:eastAsia="Calibri" w:hAnsi="Calibri" w:cs="Calibri"/>
          <w:sz w:val="22"/>
          <w:szCs w:val="22"/>
        </w:rPr>
        <w:t xml:space="preserve">, verder te noemen: ‘Opdrachtgever’, </w:t>
      </w:r>
    </w:p>
    <w:p w14:paraId="148EC830" w14:textId="77777777" w:rsidR="001B5B02" w:rsidRDefault="001B5B02" w:rsidP="001B5B02">
      <w:pPr>
        <w:tabs>
          <w:tab w:val="left" w:pos="0"/>
          <w:tab w:val="left" w:pos="565"/>
          <w:tab w:val="left" w:pos="1134"/>
          <w:tab w:val="left" w:pos="1699"/>
          <w:tab w:val="left" w:pos="2268"/>
          <w:tab w:val="left" w:pos="2880"/>
        </w:tabs>
        <w:spacing w:line="276" w:lineRule="auto"/>
      </w:pPr>
      <w:r w:rsidRPr="73430077">
        <w:rPr>
          <w:rFonts w:ascii="Calibri" w:eastAsia="Calibri" w:hAnsi="Calibri" w:cs="Calibri"/>
          <w:sz w:val="22"/>
          <w:szCs w:val="22"/>
        </w:rPr>
        <w:t xml:space="preserve"> </w:t>
      </w:r>
    </w:p>
    <w:p w14:paraId="44A285B8" w14:textId="77777777" w:rsidR="001B5B02" w:rsidRDefault="001B5B02" w:rsidP="001B5B02">
      <w:pPr>
        <w:tabs>
          <w:tab w:val="left" w:pos="0"/>
          <w:tab w:val="left" w:pos="565"/>
          <w:tab w:val="left" w:pos="1134"/>
          <w:tab w:val="left" w:pos="1699"/>
          <w:tab w:val="left" w:pos="2268"/>
          <w:tab w:val="left" w:pos="2880"/>
        </w:tabs>
        <w:spacing w:line="276" w:lineRule="auto"/>
      </w:pPr>
      <w:r w:rsidRPr="73430077">
        <w:rPr>
          <w:rFonts w:ascii="Calibri" w:eastAsia="Calibri" w:hAnsi="Calibri" w:cs="Calibri"/>
          <w:b/>
          <w:bCs/>
          <w:caps/>
          <w:sz w:val="22"/>
          <w:szCs w:val="22"/>
        </w:rPr>
        <w:t>en</w:t>
      </w:r>
    </w:p>
    <w:p w14:paraId="29F0CB19" w14:textId="77777777" w:rsidR="001B5B02" w:rsidRDefault="001B5B02" w:rsidP="001B5B02">
      <w:pPr>
        <w:tabs>
          <w:tab w:val="left" w:pos="0"/>
          <w:tab w:val="left" w:pos="565"/>
          <w:tab w:val="left" w:pos="1134"/>
          <w:tab w:val="left" w:pos="1699"/>
          <w:tab w:val="left" w:pos="2268"/>
          <w:tab w:val="left" w:pos="2880"/>
        </w:tabs>
        <w:spacing w:line="276" w:lineRule="auto"/>
      </w:pPr>
      <w:r w:rsidRPr="73430077">
        <w:rPr>
          <w:rFonts w:ascii="Calibri" w:eastAsia="Calibri" w:hAnsi="Calibri" w:cs="Calibri"/>
          <w:sz w:val="22"/>
          <w:szCs w:val="22"/>
        </w:rPr>
        <w:t xml:space="preserve"> </w:t>
      </w:r>
    </w:p>
    <w:p w14:paraId="15AC3D1A" w14:textId="77777777" w:rsidR="001B5B02" w:rsidRDefault="001B5B02" w:rsidP="001B5B02">
      <w:pPr>
        <w:pStyle w:val="Lijstalinea"/>
        <w:numPr>
          <w:ilvl w:val="0"/>
          <w:numId w:val="18"/>
        </w:numPr>
        <w:spacing w:after="0" w:line="276" w:lineRule="auto"/>
        <w:ind w:left="360"/>
        <w:jc w:val="both"/>
        <w:rPr>
          <w:rFonts w:ascii="Calibri" w:eastAsia="Calibri" w:hAnsi="Calibri" w:cs="Calibri"/>
          <w:sz w:val="22"/>
          <w:szCs w:val="22"/>
        </w:rPr>
      </w:pPr>
      <w:r w:rsidRPr="73430077">
        <w:rPr>
          <w:rFonts w:ascii="Calibri" w:eastAsia="Calibri" w:hAnsi="Calibri" w:cs="Calibri"/>
          <w:sz w:val="22"/>
          <w:szCs w:val="22"/>
          <w:highlight w:val="cyan"/>
        </w:rPr>
        <w:t>naam Opdrachtnemer</w:t>
      </w:r>
      <w:r w:rsidRPr="73430077">
        <w:rPr>
          <w:rFonts w:ascii="Calibri" w:eastAsia="Calibri" w:hAnsi="Calibri" w:cs="Calibri"/>
          <w:sz w:val="22"/>
          <w:szCs w:val="22"/>
        </w:rPr>
        <w:t xml:space="preserve">, statutair gezeteld te </w:t>
      </w:r>
      <w:r w:rsidRPr="73430077">
        <w:rPr>
          <w:rFonts w:ascii="Calibri" w:eastAsia="Calibri" w:hAnsi="Calibri" w:cs="Calibri"/>
          <w:sz w:val="22"/>
          <w:szCs w:val="22"/>
          <w:highlight w:val="cyan"/>
        </w:rPr>
        <w:t>plaats</w:t>
      </w:r>
      <w:r w:rsidRPr="73430077">
        <w:rPr>
          <w:rFonts w:ascii="Calibri" w:eastAsia="Calibri" w:hAnsi="Calibri" w:cs="Calibri"/>
          <w:sz w:val="22"/>
          <w:szCs w:val="22"/>
        </w:rPr>
        <w:t xml:space="preserve">, bij de Kamer van Koophandel geregistreerd onder nummer </w:t>
      </w:r>
      <w:r w:rsidRPr="73430077">
        <w:rPr>
          <w:rFonts w:ascii="Calibri" w:eastAsia="Calibri" w:hAnsi="Calibri" w:cs="Calibri"/>
          <w:sz w:val="22"/>
          <w:szCs w:val="22"/>
          <w:highlight w:val="cyan"/>
        </w:rPr>
        <w:t>XXXXXXXX</w:t>
      </w:r>
      <w:r w:rsidRPr="73430077">
        <w:rPr>
          <w:rFonts w:ascii="Calibri" w:eastAsia="Calibri" w:hAnsi="Calibri" w:cs="Calibri"/>
          <w:sz w:val="22"/>
          <w:szCs w:val="22"/>
        </w:rPr>
        <w:t xml:space="preserve"> ten dezen rechtsgeldig vertegenwoordigd door </w:t>
      </w:r>
      <w:r w:rsidRPr="73430077">
        <w:rPr>
          <w:rFonts w:ascii="Calibri" w:eastAsia="Calibri" w:hAnsi="Calibri" w:cs="Calibri"/>
          <w:sz w:val="22"/>
          <w:szCs w:val="22"/>
          <w:highlight w:val="cyan"/>
        </w:rPr>
        <w:t>de heer/mevrouw</w:t>
      </w:r>
      <w:r w:rsidRPr="73430077">
        <w:rPr>
          <w:rFonts w:ascii="Calibri" w:eastAsia="Calibri" w:hAnsi="Calibri" w:cs="Calibri"/>
          <w:sz w:val="22"/>
          <w:szCs w:val="22"/>
        </w:rPr>
        <w:t xml:space="preserve"> </w:t>
      </w:r>
      <w:r w:rsidRPr="73430077">
        <w:rPr>
          <w:rFonts w:ascii="Calibri" w:eastAsia="Calibri" w:hAnsi="Calibri" w:cs="Calibri"/>
          <w:sz w:val="22"/>
          <w:szCs w:val="22"/>
          <w:highlight w:val="cyan"/>
        </w:rPr>
        <w:t>naam</w:t>
      </w:r>
      <w:r w:rsidRPr="73430077">
        <w:rPr>
          <w:rFonts w:ascii="Calibri" w:eastAsia="Calibri" w:hAnsi="Calibri" w:cs="Calibri"/>
          <w:sz w:val="22"/>
          <w:szCs w:val="22"/>
        </w:rPr>
        <w:t xml:space="preserve">, </w:t>
      </w:r>
      <w:r w:rsidRPr="73430077">
        <w:rPr>
          <w:rFonts w:ascii="Calibri" w:eastAsia="Calibri" w:hAnsi="Calibri" w:cs="Calibri"/>
          <w:sz w:val="22"/>
          <w:szCs w:val="22"/>
          <w:highlight w:val="cyan"/>
        </w:rPr>
        <w:t>functie</w:t>
      </w:r>
      <w:r w:rsidRPr="73430077">
        <w:rPr>
          <w:rFonts w:ascii="Calibri" w:eastAsia="Calibri" w:hAnsi="Calibri" w:cs="Calibri"/>
          <w:sz w:val="22"/>
          <w:szCs w:val="22"/>
        </w:rPr>
        <w:t>, hierna te noemen: ‘Opdrachtnemer’,</w:t>
      </w:r>
    </w:p>
    <w:p w14:paraId="0BB0B8B5" w14:textId="77777777" w:rsidR="001C318F" w:rsidRPr="006F699A" w:rsidRDefault="001C318F" w:rsidP="006F699A">
      <w:pPr>
        <w:tabs>
          <w:tab w:val="left" w:pos="0"/>
          <w:tab w:val="left" w:pos="565"/>
          <w:tab w:val="left" w:pos="1134"/>
          <w:tab w:val="left" w:pos="1699"/>
          <w:tab w:val="left" w:pos="2268"/>
          <w:tab w:val="left" w:pos="2880"/>
        </w:tabs>
        <w:suppressAutoHyphens/>
        <w:spacing w:line="276" w:lineRule="auto"/>
        <w:rPr>
          <w:rFonts w:ascii="Calibri" w:hAnsi="Calibri"/>
          <w:spacing w:val="-2"/>
          <w:sz w:val="22"/>
          <w:szCs w:val="22"/>
        </w:rPr>
      </w:pPr>
    </w:p>
    <w:p w14:paraId="15AABC51" w14:textId="77777777" w:rsidR="001C318F" w:rsidRPr="006F699A" w:rsidRDefault="001C318F" w:rsidP="006F699A">
      <w:pPr>
        <w:tabs>
          <w:tab w:val="left" w:pos="0"/>
          <w:tab w:val="left" w:pos="565"/>
          <w:tab w:val="left" w:pos="1134"/>
          <w:tab w:val="left" w:pos="1699"/>
          <w:tab w:val="left" w:pos="2268"/>
          <w:tab w:val="left" w:pos="2880"/>
        </w:tabs>
        <w:suppressAutoHyphens/>
        <w:spacing w:line="276" w:lineRule="auto"/>
        <w:rPr>
          <w:rFonts w:ascii="Calibri" w:hAnsi="Calibri"/>
          <w:b/>
          <w:caps/>
          <w:spacing w:val="-2"/>
          <w:sz w:val="22"/>
          <w:szCs w:val="22"/>
        </w:rPr>
      </w:pPr>
      <w:r w:rsidRPr="006F699A">
        <w:rPr>
          <w:rFonts w:ascii="Calibri" w:hAnsi="Calibri"/>
          <w:b/>
          <w:caps/>
          <w:spacing w:val="-2"/>
          <w:sz w:val="22"/>
          <w:szCs w:val="22"/>
        </w:rPr>
        <w:t>Tezamen te noemen Partijen, tevens afzonderlijk Partij,</w:t>
      </w:r>
    </w:p>
    <w:p w14:paraId="52072A9E" w14:textId="77777777" w:rsidR="001C318F" w:rsidRPr="006F699A" w:rsidRDefault="001C318F" w:rsidP="006F699A">
      <w:pPr>
        <w:tabs>
          <w:tab w:val="left" w:pos="0"/>
          <w:tab w:val="left" w:pos="565"/>
          <w:tab w:val="left" w:pos="1134"/>
          <w:tab w:val="left" w:pos="1699"/>
          <w:tab w:val="left" w:pos="2268"/>
          <w:tab w:val="left" w:pos="2880"/>
        </w:tabs>
        <w:suppressAutoHyphens/>
        <w:spacing w:line="276" w:lineRule="auto"/>
        <w:rPr>
          <w:rFonts w:ascii="Calibri" w:hAnsi="Calibri"/>
          <w:spacing w:val="-2"/>
          <w:sz w:val="22"/>
          <w:szCs w:val="22"/>
        </w:rPr>
      </w:pPr>
    </w:p>
    <w:p w14:paraId="77FADC44" w14:textId="77777777" w:rsidR="001C318F" w:rsidRPr="006F699A" w:rsidRDefault="001C318F" w:rsidP="006F699A">
      <w:pPr>
        <w:spacing w:line="276" w:lineRule="auto"/>
        <w:rPr>
          <w:rFonts w:ascii="Calibri" w:hAnsi="Calibri"/>
          <w:b/>
          <w:caps/>
          <w:spacing w:val="-2"/>
          <w:sz w:val="22"/>
          <w:szCs w:val="22"/>
        </w:rPr>
      </w:pPr>
      <w:r w:rsidRPr="006F699A">
        <w:rPr>
          <w:rFonts w:ascii="Calibri" w:hAnsi="Calibri"/>
          <w:b/>
          <w:caps/>
          <w:spacing w:val="-2"/>
          <w:sz w:val="22"/>
          <w:szCs w:val="22"/>
        </w:rPr>
        <w:t>In aanmerking nemend dat:</w:t>
      </w:r>
    </w:p>
    <w:p w14:paraId="6DE119FB" w14:textId="45017753" w:rsidR="001C318F" w:rsidRPr="006F699A" w:rsidRDefault="001C318F" w:rsidP="006F699A">
      <w:pPr>
        <w:numPr>
          <w:ilvl w:val="0"/>
          <w:numId w:val="4"/>
        </w:numPr>
        <w:spacing w:line="276" w:lineRule="auto"/>
        <w:rPr>
          <w:rFonts w:ascii="Calibri" w:hAnsi="Calibri"/>
          <w:spacing w:val="-2"/>
          <w:sz w:val="22"/>
          <w:szCs w:val="22"/>
        </w:rPr>
      </w:pPr>
      <w:r w:rsidRPr="006F699A">
        <w:rPr>
          <w:rFonts w:ascii="Calibri" w:hAnsi="Calibri"/>
          <w:spacing w:val="-2"/>
          <w:sz w:val="22"/>
          <w:szCs w:val="22"/>
        </w:rPr>
        <w:t xml:space="preserve">Opdrachtgever </w:t>
      </w:r>
      <w:r w:rsidRPr="006C5B07">
        <w:rPr>
          <w:rFonts w:ascii="Calibri" w:hAnsi="Calibri"/>
          <w:spacing w:val="-2"/>
          <w:sz w:val="22"/>
          <w:szCs w:val="22"/>
        </w:rPr>
        <w:t xml:space="preserve">een </w:t>
      </w:r>
      <w:r w:rsidR="00AA017F" w:rsidRPr="006C5B07">
        <w:rPr>
          <w:rFonts w:ascii="Calibri" w:hAnsi="Calibri"/>
          <w:spacing w:val="-2"/>
          <w:sz w:val="22"/>
          <w:szCs w:val="22"/>
        </w:rPr>
        <w:t>Europees</w:t>
      </w:r>
      <w:r w:rsidR="00A806AF" w:rsidRPr="006C5B07">
        <w:rPr>
          <w:rFonts w:ascii="Calibri" w:hAnsi="Calibri"/>
          <w:spacing w:val="-2"/>
          <w:sz w:val="22"/>
          <w:szCs w:val="22"/>
        </w:rPr>
        <w:t xml:space="preserve"> </w:t>
      </w:r>
      <w:r w:rsidR="007F0660" w:rsidRPr="006F699A">
        <w:rPr>
          <w:rFonts w:ascii="Calibri" w:hAnsi="Calibri"/>
          <w:spacing w:val="-2"/>
          <w:sz w:val="22"/>
          <w:szCs w:val="22"/>
        </w:rPr>
        <w:t xml:space="preserve">aanbestedingsprocedure </w:t>
      </w:r>
      <w:r w:rsidRPr="006F699A">
        <w:rPr>
          <w:rFonts w:ascii="Calibri" w:hAnsi="Calibri"/>
          <w:spacing w:val="-2"/>
          <w:sz w:val="22"/>
          <w:szCs w:val="22"/>
        </w:rPr>
        <w:t xml:space="preserve">is gestart </w:t>
      </w:r>
      <w:r w:rsidR="000A29B7" w:rsidRPr="006F699A">
        <w:rPr>
          <w:rFonts w:ascii="Calibri" w:hAnsi="Calibri"/>
          <w:spacing w:val="-2"/>
          <w:sz w:val="22"/>
          <w:szCs w:val="22"/>
        </w:rPr>
        <w:t xml:space="preserve">voor een </w:t>
      </w:r>
      <w:r w:rsidR="009A52AA" w:rsidRPr="006F699A">
        <w:rPr>
          <w:rFonts w:ascii="Calibri" w:hAnsi="Calibri"/>
          <w:spacing w:val="-2"/>
          <w:sz w:val="22"/>
          <w:szCs w:val="22"/>
        </w:rPr>
        <w:t>overeenkomst</w:t>
      </w:r>
      <w:r w:rsidR="000A29B7" w:rsidRPr="006F699A">
        <w:rPr>
          <w:rFonts w:ascii="Calibri" w:hAnsi="Calibri"/>
          <w:spacing w:val="-2"/>
          <w:sz w:val="22"/>
          <w:szCs w:val="22"/>
        </w:rPr>
        <w:t xml:space="preserve"> voor </w:t>
      </w:r>
      <w:r w:rsidR="008F179E">
        <w:rPr>
          <w:rFonts w:ascii="Calibri" w:hAnsi="Calibri"/>
          <w:spacing w:val="-2"/>
          <w:sz w:val="22"/>
          <w:szCs w:val="22"/>
        </w:rPr>
        <w:t>inhuur uitzendkrachten tot en met schaal 8</w:t>
      </w:r>
      <w:r w:rsidR="000A29B7" w:rsidRPr="006F699A">
        <w:rPr>
          <w:rFonts w:ascii="Calibri" w:hAnsi="Calibri"/>
          <w:spacing w:val="-2"/>
          <w:sz w:val="22"/>
          <w:szCs w:val="22"/>
        </w:rPr>
        <w:t>,</w:t>
      </w:r>
      <w:r w:rsidR="005C623C" w:rsidRPr="006F699A">
        <w:rPr>
          <w:rFonts w:ascii="Calibri" w:hAnsi="Calibri"/>
          <w:spacing w:val="-2"/>
          <w:sz w:val="22"/>
          <w:szCs w:val="22"/>
        </w:rPr>
        <w:t xml:space="preserve"> deze heeft</w:t>
      </w:r>
      <w:r w:rsidR="000A29B7" w:rsidRPr="006F699A">
        <w:rPr>
          <w:rFonts w:ascii="Calibri" w:hAnsi="Calibri"/>
          <w:spacing w:val="-2"/>
          <w:sz w:val="22"/>
          <w:szCs w:val="22"/>
        </w:rPr>
        <w:t xml:space="preserve"> gepubliceerd op</w:t>
      </w:r>
      <w:r w:rsidR="007A0CC6">
        <w:rPr>
          <w:rFonts w:ascii="Calibri" w:hAnsi="Calibri"/>
          <w:spacing w:val="-2"/>
          <w:sz w:val="22"/>
          <w:szCs w:val="22"/>
        </w:rPr>
        <w:t xml:space="preserve"> 5 oktober 2026</w:t>
      </w:r>
      <w:r w:rsidR="000A29B7" w:rsidRPr="006F699A">
        <w:rPr>
          <w:rFonts w:ascii="Calibri" w:hAnsi="Calibri"/>
          <w:spacing w:val="-2"/>
          <w:sz w:val="22"/>
          <w:szCs w:val="22"/>
        </w:rPr>
        <w:t xml:space="preserve"> met referentienummer </w:t>
      </w:r>
      <w:r w:rsidR="007D57DC">
        <w:rPr>
          <w:rFonts w:ascii="Calibri" w:hAnsi="Calibri"/>
          <w:spacing w:val="-2"/>
          <w:sz w:val="22"/>
          <w:szCs w:val="22"/>
        </w:rPr>
        <w:t>75872-2026</w:t>
      </w:r>
      <w:r w:rsidRPr="006F699A">
        <w:rPr>
          <w:rFonts w:ascii="Calibri" w:hAnsi="Calibri"/>
          <w:spacing w:val="-2"/>
          <w:sz w:val="22"/>
          <w:szCs w:val="22"/>
        </w:rPr>
        <w:t>;</w:t>
      </w:r>
    </w:p>
    <w:p w14:paraId="1A49655F" w14:textId="77777777" w:rsidR="001C318F" w:rsidRPr="006F699A" w:rsidRDefault="000A29B7" w:rsidP="006F699A">
      <w:pPr>
        <w:numPr>
          <w:ilvl w:val="0"/>
          <w:numId w:val="4"/>
        </w:numPr>
        <w:spacing w:line="276" w:lineRule="auto"/>
        <w:rPr>
          <w:rFonts w:ascii="Calibri" w:hAnsi="Calibri"/>
          <w:spacing w:val="-2"/>
          <w:sz w:val="22"/>
          <w:szCs w:val="22"/>
        </w:rPr>
      </w:pPr>
      <w:r w:rsidRPr="006F699A">
        <w:rPr>
          <w:rFonts w:ascii="Calibri" w:hAnsi="Calibri"/>
          <w:spacing w:val="-2"/>
          <w:sz w:val="22"/>
          <w:szCs w:val="22"/>
        </w:rPr>
        <w:t xml:space="preserve">Opdrachtnemer op </w:t>
      </w:r>
      <w:r w:rsidR="001C318F" w:rsidRPr="006F699A">
        <w:rPr>
          <w:rFonts w:ascii="Calibri" w:hAnsi="Calibri"/>
          <w:spacing w:val="-2"/>
          <w:sz w:val="22"/>
          <w:szCs w:val="22"/>
          <w:highlight w:val="cyan"/>
        </w:rPr>
        <w:t>datum</w:t>
      </w:r>
      <w:r w:rsidR="001C318F" w:rsidRPr="006F699A">
        <w:rPr>
          <w:rFonts w:ascii="Calibri" w:hAnsi="Calibri"/>
          <w:spacing w:val="-2"/>
          <w:sz w:val="22"/>
          <w:szCs w:val="22"/>
        </w:rPr>
        <w:t xml:space="preserve"> een </w:t>
      </w:r>
      <w:r w:rsidR="009A52AA" w:rsidRPr="006F699A">
        <w:rPr>
          <w:rFonts w:ascii="Calibri" w:hAnsi="Calibri"/>
          <w:spacing w:val="-2"/>
          <w:sz w:val="22"/>
          <w:szCs w:val="22"/>
        </w:rPr>
        <w:t>inschrijving</w:t>
      </w:r>
      <w:r w:rsidR="00245A59" w:rsidRPr="006F699A">
        <w:rPr>
          <w:rFonts w:ascii="Calibri" w:hAnsi="Calibri"/>
          <w:spacing w:val="-2"/>
          <w:sz w:val="22"/>
          <w:szCs w:val="22"/>
        </w:rPr>
        <w:t xml:space="preserve"> heeft</w:t>
      </w:r>
      <w:r w:rsidR="001C318F" w:rsidRPr="006F699A">
        <w:rPr>
          <w:rFonts w:ascii="Calibri" w:hAnsi="Calibri"/>
          <w:spacing w:val="-2"/>
          <w:sz w:val="22"/>
          <w:szCs w:val="22"/>
        </w:rPr>
        <w:t xml:space="preserve"> ingediend;</w:t>
      </w:r>
    </w:p>
    <w:p w14:paraId="0CC2B42C" w14:textId="0B10299F" w:rsidR="001C318F" w:rsidRPr="006F699A" w:rsidRDefault="001C318F" w:rsidP="006F699A">
      <w:pPr>
        <w:numPr>
          <w:ilvl w:val="0"/>
          <w:numId w:val="4"/>
        </w:numPr>
        <w:spacing w:line="276" w:lineRule="auto"/>
        <w:rPr>
          <w:rFonts w:ascii="Calibri" w:hAnsi="Calibri"/>
          <w:spacing w:val="-2"/>
          <w:sz w:val="22"/>
          <w:szCs w:val="22"/>
        </w:rPr>
      </w:pPr>
      <w:r w:rsidRPr="006F699A">
        <w:rPr>
          <w:rFonts w:ascii="Calibri" w:hAnsi="Calibri"/>
          <w:spacing w:val="-2"/>
          <w:sz w:val="22"/>
          <w:szCs w:val="22"/>
        </w:rPr>
        <w:t xml:space="preserve">Opdrachtnemer voldoet aan alle door </w:t>
      </w:r>
      <w:r w:rsidR="005C6178" w:rsidRPr="006F699A">
        <w:rPr>
          <w:rFonts w:ascii="Calibri" w:hAnsi="Calibri"/>
          <w:spacing w:val="-2"/>
          <w:sz w:val="22"/>
          <w:szCs w:val="22"/>
        </w:rPr>
        <w:t>o</w:t>
      </w:r>
      <w:r w:rsidRPr="006F699A">
        <w:rPr>
          <w:rFonts w:ascii="Calibri" w:hAnsi="Calibri"/>
          <w:spacing w:val="-2"/>
          <w:sz w:val="22"/>
          <w:szCs w:val="22"/>
        </w:rPr>
        <w:t xml:space="preserve">pdrachtgever gestelde eisen en zijn </w:t>
      </w:r>
      <w:r w:rsidR="009A52AA" w:rsidRPr="006F699A">
        <w:rPr>
          <w:rFonts w:ascii="Calibri" w:hAnsi="Calibri"/>
          <w:spacing w:val="-2"/>
          <w:sz w:val="22"/>
          <w:szCs w:val="22"/>
        </w:rPr>
        <w:t>inschrijving</w:t>
      </w:r>
      <w:r w:rsidRPr="006F699A">
        <w:rPr>
          <w:rFonts w:ascii="Calibri" w:hAnsi="Calibri"/>
          <w:spacing w:val="-2"/>
          <w:sz w:val="22"/>
          <w:szCs w:val="22"/>
        </w:rPr>
        <w:t xml:space="preserve"> op basis van het gehanteerde gunningscriterium als </w:t>
      </w:r>
      <w:r w:rsidR="00245A59" w:rsidRPr="006F699A">
        <w:rPr>
          <w:rFonts w:ascii="Calibri" w:hAnsi="Calibri"/>
          <w:spacing w:val="-2"/>
          <w:sz w:val="22"/>
          <w:szCs w:val="22"/>
        </w:rPr>
        <w:t xml:space="preserve">de inschrijving met de </w:t>
      </w:r>
      <w:r w:rsidR="00245A59" w:rsidRPr="007D57DC">
        <w:rPr>
          <w:rFonts w:ascii="Calibri" w:hAnsi="Calibri"/>
          <w:spacing w:val="-2"/>
          <w:sz w:val="22"/>
          <w:szCs w:val="22"/>
        </w:rPr>
        <w:t>beste prijs-kwaliteitsverhouding</w:t>
      </w:r>
      <w:r w:rsidR="00245A59" w:rsidRPr="006F699A">
        <w:rPr>
          <w:rFonts w:ascii="Calibri" w:hAnsi="Calibri"/>
          <w:spacing w:val="-2"/>
          <w:sz w:val="22"/>
          <w:szCs w:val="22"/>
        </w:rPr>
        <w:t xml:space="preserve"> is</w:t>
      </w:r>
      <w:r w:rsidRPr="006F699A">
        <w:rPr>
          <w:rFonts w:ascii="Calibri" w:hAnsi="Calibri"/>
          <w:spacing w:val="-2"/>
          <w:sz w:val="22"/>
          <w:szCs w:val="22"/>
        </w:rPr>
        <w:t xml:space="preserve"> aangemerkt;</w:t>
      </w:r>
    </w:p>
    <w:p w14:paraId="2486BA7A" w14:textId="77777777" w:rsidR="001C318F" w:rsidRPr="006F699A" w:rsidRDefault="001C318F" w:rsidP="006F699A">
      <w:pPr>
        <w:numPr>
          <w:ilvl w:val="0"/>
          <w:numId w:val="4"/>
        </w:numPr>
        <w:spacing w:line="276" w:lineRule="auto"/>
        <w:rPr>
          <w:rFonts w:ascii="Calibri" w:hAnsi="Calibri"/>
          <w:spacing w:val="-2"/>
          <w:sz w:val="22"/>
          <w:szCs w:val="22"/>
        </w:rPr>
      </w:pPr>
      <w:r w:rsidRPr="006F699A">
        <w:rPr>
          <w:rFonts w:ascii="Calibri" w:hAnsi="Calibri"/>
          <w:spacing w:val="-2"/>
          <w:sz w:val="22"/>
          <w:szCs w:val="22"/>
        </w:rPr>
        <w:t>Partijen d</w:t>
      </w:r>
      <w:r w:rsidR="005C6178" w:rsidRPr="006F699A">
        <w:rPr>
          <w:rFonts w:ascii="Calibri" w:hAnsi="Calibri"/>
          <w:spacing w:val="-2"/>
          <w:sz w:val="22"/>
          <w:szCs w:val="22"/>
        </w:rPr>
        <w:t>e randvoorwaarden waaronder de o</w:t>
      </w:r>
      <w:r w:rsidRPr="006F699A">
        <w:rPr>
          <w:rFonts w:ascii="Calibri" w:hAnsi="Calibri"/>
          <w:spacing w:val="-2"/>
          <w:sz w:val="22"/>
          <w:szCs w:val="22"/>
        </w:rPr>
        <w:t xml:space="preserve">pdracht wordt uitgevoerd vast leggen in deze </w:t>
      </w:r>
      <w:r w:rsidR="009A52AA" w:rsidRPr="006F699A">
        <w:rPr>
          <w:rFonts w:ascii="Calibri" w:hAnsi="Calibri"/>
          <w:spacing w:val="-2"/>
          <w:sz w:val="22"/>
          <w:szCs w:val="22"/>
        </w:rPr>
        <w:t>overeenkomst</w:t>
      </w:r>
      <w:r w:rsidRPr="006F699A">
        <w:rPr>
          <w:rFonts w:ascii="Calibri" w:hAnsi="Calibri"/>
          <w:spacing w:val="-2"/>
          <w:sz w:val="22"/>
          <w:szCs w:val="22"/>
        </w:rPr>
        <w:t>.</w:t>
      </w:r>
    </w:p>
    <w:p w14:paraId="5FACA087" w14:textId="77777777" w:rsidR="001C318F" w:rsidRPr="006F699A" w:rsidRDefault="001C318F" w:rsidP="006F699A">
      <w:pPr>
        <w:spacing w:line="276" w:lineRule="auto"/>
        <w:rPr>
          <w:rFonts w:ascii="Calibri" w:hAnsi="Calibri"/>
          <w:spacing w:val="-2"/>
          <w:sz w:val="22"/>
          <w:szCs w:val="22"/>
        </w:rPr>
      </w:pPr>
    </w:p>
    <w:p w14:paraId="7C973C72" w14:textId="77777777" w:rsidR="001C318F" w:rsidRPr="006F699A" w:rsidRDefault="001C318F" w:rsidP="006F699A">
      <w:pPr>
        <w:spacing w:line="276" w:lineRule="auto"/>
        <w:rPr>
          <w:rFonts w:ascii="Calibri" w:hAnsi="Calibri"/>
          <w:b/>
          <w:i/>
          <w:caps/>
          <w:spacing w:val="-2"/>
          <w:sz w:val="22"/>
          <w:szCs w:val="22"/>
        </w:rPr>
      </w:pPr>
      <w:r w:rsidRPr="006F699A">
        <w:rPr>
          <w:rFonts w:ascii="Calibri" w:hAnsi="Calibri"/>
          <w:b/>
          <w:caps/>
          <w:spacing w:val="-2"/>
          <w:sz w:val="22"/>
          <w:szCs w:val="22"/>
        </w:rPr>
        <w:t>komen als volgt  overeen:</w:t>
      </w:r>
    </w:p>
    <w:p w14:paraId="50F6E6B6" w14:textId="77777777" w:rsidR="001C318F" w:rsidRPr="006F699A" w:rsidRDefault="001C318F" w:rsidP="006F699A">
      <w:pPr>
        <w:spacing w:line="276" w:lineRule="auto"/>
        <w:rPr>
          <w:rFonts w:ascii="Calibri" w:hAnsi="Calibri"/>
          <w:sz w:val="22"/>
          <w:szCs w:val="22"/>
        </w:rPr>
      </w:pPr>
    </w:p>
    <w:p w14:paraId="2AFDB35A" w14:textId="77777777" w:rsidR="001C318F" w:rsidRPr="006F699A" w:rsidRDefault="001C318F" w:rsidP="006F699A">
      <w:pPr>
        <w:numPr>
          <w:ilvl w:val="0"/>
          <w:numId w:val="17"/>
        </w:numPr>
        <w:spacing w:line="276" w:lineRule="auto"/>
        <w:jc w:val="left"/>
        <w:rPr>
          <w:rFonts w:ascii="Calibri" w:hAnsi="Calibri"/>
          <w:b/>
          <w:sz w:val="22"/>
          <w:szCs w:val="22"/>
        </w:rPr>
      </w:pPr>
      <w:r w:rsidRPr="006F699A">
        <w:rPr>
          <w:rFonts w:ascii="Calibri" w:hAnsi="Calibri"/>
          <w:b/>
          <w:sz w:val="22"/>
          <w:szCs w:val="22"/>
        </w:rPr>
        <w:t xml:space="preserve">Onderwerp van de </w:t>
      </w:r>
      <w:r w:rsidR="009A52AA" w:rsidRPr="006F699A">
        <w:rPr>
          <w:rFonts w:ascii="Calibri" w:hAnsi="Calibri"/>
          <w:b/>
          <w:sz w:val="22"/>
          <w:szCs w:val="22"/>
        </w:rPr>
        <w:t>overeenkomst</w:t>
      </w:r>
    </w:p>
    <w:p w14:paraId="61D6585D" w14:textId="5C69C857" w:rsidR="001C318F" w:rsidRPr="000A3429" w:rsidRDefault="001C318F" w:rsidP="006F699A">
      <w:pPr>
        <w:numPr>
          <w:ilvl w:val="2"/>
          <w:numId w:val="17"/>
        </w:numPr>
        <w:spacing w:line="276" w:lineRule="auto"/>
        <w:ind w:left="567" w:hanging="567"/>
        <w:rPr>
          <w:rFonts w:ascii="Calibri" w:hAnsi="Calibri"/>
          <w:b/>
          <w:sz w:val="22"/>
          <w:szCs w:val="22"/>
        </w:rPr>
      </w:pPr>
      <w:r w:rsidRPr="003E2E34">
        <w:rPr>
          <w:rFonts w:ascii="Calibri" w:hAnsi="Calibri"/>
          <w:sz w:val="22"/>
          <w:szCs w:val="22"/>
        </w:rPr>
        <w:t>Onde</w:t>
      </w:r>
      <w:r w:rsidR="000A29B7" w:rsidRPr="003E2E34">
        <w:rPr>
          <w:rFonts w:ascii="Calibri" w:hAnsi="Calibri"/>
          <w:sz w:val="22"/>
          <w:szCs w:val="22"/>
        </w:rPr>
        <w:t xml:space="preserve">rwerp van deze </w:t>
      </w:r>
      <w:r w:rsidR="009A52AA" w:rsidRPr="003E2E34">
        <w:rPr>
          <w:rFonts w:ascii="Calibri" w:hAnsi="Calibri"/>
          <w:sz w:val="22"/>
          <w:szCs w:val="22"/>
        </w:rPr>
        <w:t>overeenkomst</w:t>
      </w:r>
      <w:r w:rsidR="000A29B7" w:rsidRPr="003E2E34">
        <w:rPr>
          <w:rFonts w:ascii="Calibri" w:hAnsi="Calibri"/>
          <w:sz w:val="22"/>
          <w:szCs w:val="22"/>
        </w:rPr>
        <w:t xml:space="preserve"> is</w:t>
      </w:r>
      <w:r w:rsidR="00670A3C" w:rsidRPr="003E2E34">
        <w:rPr>
          <w:rFonts w:ascii="Calibri" w:hAnsi="Calibri"/>
          <w:sz w:val="22"/>
          <w:szCs w:val="22"/>
        </w:rPr>
        <w:t xml:space="preserve"> het</w:t>
      </w:r>
      <w:r w:rsidR="000A29B7" w:rsidRPr="003E2E34">
        <w:rPr>
          <w:rFonts w:ascii="Calibri" w:hAnsi="Calibri"/>
          <w:sz w:val="22"/>
          <w:szCs w:val="22"/>
        </w:rPr>
        <w:t xml:space="preserve"> </w:t>
      </w:r>
      <w:r w:rsidR="001B5B02" w:rsidRPr="007A0CC6">
        <w:rPr>
          <w:rFonts w:ascii="Calibri" w:eastAsia="Calibri" w:hAnsi="Calibri" w:cs="Calibri"/>
          <w:sz w:val="22"/>
          <w:szCs w:val="22"/>
        </w:rPr>
        <w:t xml:space="preserve">leveren van </w:t>
      </w:r>
      <w:r w:rsidR="003E2E34" w:rsidRPr="007A0CC6">
        <w:rPr>
          <w:rFonts w:ascii="Calibri" w:eastAsia="Calibri" w:hAnsi="Calibri" w:cs="Calibri"/>
          <w:sz w:val="22"/>
          <w:szCs w:val="22"/>
        </w:rPr>
        <w:t xml:space="preserve">diensten. </w:t>
      </w:r>
      <w:r w:rsidR="00005514">
        <w:rPr>
          <w:rFonts w:ascii="Calibri" w:eastAsia="Calibri" w:hAnsi="Calibri" w:cs="Calibri"/>
          <w:sz w:val="22"/>
          <w:szCs w:val="22"/>
        </w:rPr>
        <w:t>Het betreft</w:t>
      </w:r>
      <w:r w:rsidR="003E2E34" w:rsidRPr="007A0CC6">
        <w:rPr>
          <w:rFonts w:ascii="Calibri" w:eastAsia="Calibri" w:hAnsi="Calibri" w:cs="Calibri"/>
          <w:sz w:val="22"/>
          <w:szCs w:val="22"/>
        </w:rPr>
        <w:t xml:space="preserve"> de inhuur van uitzendkrachten tot en met schaal 8.</w:t>
      </w:r>
      <w:r w:rsidR="00005514">
        <w:rPr>
          <w:rFonts w:ascii="Calibri" w:eastAsia="Calibri" w:hAnsi="Calibri" w:cs="Calibri"/>
          <w:sz w:val="22"/>
          <w:szCs w:val="22"/>
        </w:rPr>
        <w:t xml:space="preserve"> De betreffende functies staan (niet limitatief) omschreven in de Offerteaanvraag.</w:t>
      </w:r>
    </w:p>
    <w:p w14:paraId="6111DCE6" w14:textId="77777777" w:rsidR="000A3429" w:rsidRDefault="000A3429" w:rsidP="000A3429">
      <w:pPr>
        <w:spacing w:line="276" w:lineRule="auto"/>
        <w:rPr>
          <w:rFonts w:ascii="Calibri" w:eastAsia="Calibri" w:hAnsi="Calibri" w:cs="Calibri"/>
          <w:sz w:val="22"/>
          <w:szCs w:val="22"/>
        </w:rPr>
      </w:pPr>
    </w:p>
    <w:p w14:paraId="28FB9A24" w14:textId="77777777" w:rsidR="000A3429" w:rsidRDefault="000A3429" w:rsidP="000A3429">
      <w:pPr>
        <w:spacing w:line="276" w:lineRule="auto"/>
        <w:ind w:left="567"/>
        <w:rPr>
          <w:rFonts w:ascii="Calibri" w:hAnsi="Calibri"/>
          <w:bCs/>
          <w:sz w:val="22"/>
          <w:szCs w:val="22"/>
        </w:rPr>
      </w:pPr>
      <w:r w:rsidRPr="000A3429">
        <w:rPr>
          <w:rFonts w:ascii="Calibri" w:hAnsi="Calibri"/>
          <w:bCs/>
          <w:sz w:val="22"/>
          <w:szCs w:val="22"/>
        </w:rPr>
        <w:t>Deze raamovereenkomst heeft betrekking op perceel [1/2] van de aanbesteding Inhuur uitzendkrachten tot en met schaal 8. De dienstverlening omvat de werkzaamheden zoals beschreven in de offerteaanvraag en het bijbehorende programma van eisen.</w:t>
      </w:r>
    </w:p>
    <w:p w14:paraId="6AFFF214" w14:textId="77777777" w:rsidR="000A3429" w:rsidRPr="000A3429" w:rsidRDefault="000A3429" w:rsidP="000A3429">
      <w:pPr>
        <w:spacing w:line="276" w:lineRule="auto"/>
        <w:ind w:left="567"/>
        <w:rPr>
          <w:rFonts w:ascii="Calibri" w:hAnsi="Calibri"/>
          <w:bCs/>
          <w:sz w:val="22"/>
          <w:szCs w:val="22"/>
        </w:rPr>
      </w:pPr>
    </w:p>
    <w:p w14:paraId="57552454" w14:textId="77777777" w:rsidR="000A3429" w:rsidRPr="000A3429" w:rsidRDefault="000A3429" w:rsidP="000A3429">
      <w:pPr>
        <w:spacing w:line="276" w:lineRule="auto"/>
        <w:ind w:left="567"/>
        <w:rPr>
          <w:rFonts w:ascii="Calibri" w:hAnsi="Calibri"/>
          <w:bCs/>
          <w:sz w:val="22"/>
          <w:szCs w:val="22"/>
        </w:rPr>
      </w:pPr>
      <w:r w:rsidRPr="000A3429">
        <w:rPr>
          <w:rFonts w:ascii="Calibri" w:hAnsi="Calibri"/>
          <w:bCs/>
          <w:sz w:val="22"/>
          <w:szCs w:val="22"/>
        </w:rPr>
        <w:t>Voor perceel 2 omvat de dienstverlening tevens de overeengekomen ondersteuning bij arbeidsparticipatie van bewoners. De omvang, prestaties, verantwoordelijkheden en vergoeding daarvan zijn vastgelegd in de aanbestedingsdocumenten.</w:t>
      </w:r>
    </w:p>
    <w:p w14:paraId="785F8EC4" w14:textId="77777777" w:rsidR="000A3429" w:rsidRPr="000A3429" w:rsidRDefault="000A3429" w:rsidP="000A3429">
      <w:pPr>
        <w:spacing w:line="276" w:lineRule="auto"/>
        <w:ind w:left="567"/>
        <w:rPr>
          <w:rFonts w:ascii="Calibri" w:hAnsi="Calibri"/>
          <w:bCs/>
          <w:sz w:val="22"/>
          <w:szCs w:val="22"/>
        </w:rPr>
      </w:pPr>
      <w:r w:rsidRPr="000A3429">
        <w:rPr>
          <w:rFonts w:ascii="Calibri" w:hAnsi="Calibri"/>
          <w:bCs/>
          <w:sz w:val="22"/>
          <w:szCs w:val="22"/>
        </w:rPr>
        <w:t>Opdrachtgever verstrekt geen minimumafname of omzetgarantie.</w:t>
      </w:r>
    </w:p>
    <w:p w14:paraId="54C45452" w14:textId="77777777" w:rsidR="000A3429" w:rsidRPr="003E2E34" w:rsidRDefault="000A3429" w:rsidP="000A3429">
      <w:pPr>
        <w:spacing w:line="276" w:lineRule="auto"/>
        <w:ind w:left="567"/>
        <w:rPr>
          <w:rFonts w:ascii="Calibri" w:hAnsi="Calibri"/>
          <w:b/>
          <w:sz w:val="22"/>
          <w:szCs w:val="22"/>
        </w:rPr>
      </w:pPr>
    </w:p>
    <w:p w14:paraId="7708CB5D" w14:textId="77777777" w:rsidR="001C318F" w:rsidRPr="00A605A2" w:rsidRDefault="001C318F" w:rsidP="006F699A">
      <w:pPr>
        <w:numPr>
          <w:ilvl w:val="2"/>
          <w:numId w:val="17"/>
        </w:numPr>
        <w:spacing w:line="276" w:lineRule="auto"/>
        <w:ind w:left="567" w:hanging="567"/>
        <w:rPr>
          <w:rFonts w:ascii="Calibri" w:hAnsi="Calibri" w:cs="Calibri"/>
          <w:b/>
          <w:sz w:val="22"/>
          <w:szCs w:val="22"/>
        </w:rPr>
      </w:pPr>
      <w:r w:rsidRPr="006F699A">
        <w:rPr>
          <w:rFonts w:ascii="Calibri" w:hAnsi="Calibri"/>
          <w:sz w:val="22"/>
          <w:szCs w:val="22"/>
        </w:rPr>
        <w:lastRenderedPageBreak/>
        <w:t xml:space="preserve">De </w:t>
      </w:r>
      <w:r w:rsidR="009A52AA" w:rsidRPr="006F699A">
        <w:rPr>
          <w:rFonts w:ascii="Calibri" w:hAnsi="Calibri"/>
          <w:sz w:val="22"/>
          <w:szCs w:val="22"/>
        </w:rPr>
        <w:t>b</w:t>
      </w:r>
      <w:r w:rsidRPr="006F699A">
        <w:rPr>
          <w:rFonts w:ascii="Calibri" w:hAnsi="Calibri"/>
          <w:sz w:val="22"/>
          <w:szCs w:val="22"/>
        </w:rPr>
        <w:t xml:space="preserve">ijlagen zijn een </w:t>
      </w:r>
      <w:r w:rsidR="00B069AE" w:rsidRPr="006F699A">
        <w:rPr>
          <w:rFonts w:ascii="Calibri" w:hAnsi="Calibri"/>
          <w:sz w:val="22"/>
          <w:szCs w:val="22"/>
        </w:rPr>
        <w:t xml:space="preserve">volledig </w:t>
      </w:r>
      <w:r w:rsidRPr="006F699A">
        <w:rPr>
          <w:rFonts w:ascii="Calibri" w:hAnsi="Calibri"/>
          <w:sz w:val="22"/>
          <w:szCs w:val="22"/>
        </w:rPr>
        <w:t xml:space="preserve">onderdeel van de </w:t>
      </w:r>
      <w:r w:rsidR="009A52AA" w:rsidRPr="006F699A">
        <w:rPr>
          <w:rFonts w:ascii="Calibri" w:hAnsi="Calibri"/>
          <w:sz w:val="22"/>
          <w:szCs w:val="22"/>
        </w:rPr>
        <w:t>overeenkomst</w:t>
      </w:r>
      <w:r w:rsidRPr="006F699A">
        <w:rPr>
          <w:rFonts w:ascii="Calibri" w:hAnsi="Calibri"/>
          <w:sz w:val="22"/>
          <w:szCs w:val="22"/>
        </w:rPr>
        <w:t xml:space="preserve">. In geval van strijdigheid </w:t>
      </w:r>
      <w:r w:rsidRPr="00A605A2">
        <w:rPr>
          <w:rFonts w:ascii="Calibri" w:hAnsi="Calibri" w:cs="Calibri"/>
          <w:sz w:val="22"/>
          <w:szCs w:val="22"/>
        </w:rPr>
        <w:t xml:space="preserve">tussen deze </w:t>
      </w:r>
      <w:r w:rsidR="009A52AA" w:rsidRPr="00A605A2">
        <w:rPr>
          <w:rFonts w:ascii="Calibri" w:hAnsi="Calibri" w:cs="Calibri"/>
          <w:sz w:val="22"/>
          <w:szCs w:val="22"/>
        </w:rPr>
        <w:t>overeenkomst</w:t>
      </w:r>
      <w:r w:rsidRPr="00A605A2">
        <w:rPr>
          <w:rFonts w:ascii="Calibri" w:hAnsi="Calibri" w:cs="Calibri"/>
          <w:sz w:val="22"/>
          <w:szCs w:val="22"/>
        </w:rPr>
        <w:t xml:space="preserve"> en bepalinge</w:t>
      </w:r>
      <w:r w:rsidR="009A52AA" w:rsidRPr="00A605A2">
        <w:rPr>
          <w:rFonts w:ascii="Calibri" w:hAnsi="Calibri" w:cs="Calibri"/>
          <w:sz w:val="22"/>
          <w:szCs w:val="22"/>
        </w:rPr>
        <w:t>n van de b</w:t>
      </w:r>
      <w:r w:rsidR="001E1594" w:rsidRPr="00A605A2">
        <w:rPr>
          <w:rFonts w:ascii="Calibri" w:hAnsi="Calibri" w:cs="Calibri"/>
          <w:sz w:val="22"/>
          <w:szCs w:val="22"/>
        </w:rPr>
        <w:t xml:space="preserve">ijlagen </w:t>
      </w:r>
      <w:r w:rsidR="00B069AE" w:rsidRPr="00A605A2">
        <w:rPr>
          <w:rFonts w:ascii="Calibri" w:hAnsi="Calibri" w:cs="Calibri"/>
          <w:sz w:val="22"/>
          <w:szCs w:val="22"/>
        </w:rPr>
        <w:t xml:space="preserve">zijn </w:t>
      </w:r>
      <w:r w:rsidR="001E1594" w:rsidRPr="00A605A2">
        <w:rPr>
          <w:rFonts w:ascii="Calibri" w:hAnsi="Calibri" w:cs="Calibri"/>
          <w:sz w:val="22"/>
          <w:szCs w:val="22"/>
        </w:rPr>
        <w:t>te</w:t>
      </w:r>
      <w:r w:rsidRPr="00A605A2">
        <w:rPr>
          <w:rFonts w:ascii="Calibri" w:hAnsi="Calibri" w:cs="Calibri"/>
          <w:sz w:val="22"/>
          <w:szCs w:val="22"/>
        </w:rPr>
        <w:t xml:space="preserve"> alle</w:t>
      </w:r>
      <w:r w:rsidR="001E1594" w:rsidRPr="00A605A2">
        <w:rPr>
          <w:rFonts w:ascii="Calibri" w:hAnsi="Calibri" w:cs="Calibri"/>
          <w:sz w:val="22"/>
          <w:szCs w:val="22"/>
        </w:rPr>
        <w:t>n</w:t>
      </w:r>
      <w:r w:rsidRPr="00A605A2">
        <w:rPr>
          <w:rFonts w:ascii="Calibri" w:hAnsi="Calibri" w:cs="Calibri"/>
          <w:sz w:val="22"/>
          <w:szCs w:val="22"/>
        </w:rPr>
        <w:t xml:space="preserve"> tijde de bepalingen van de </w:t>
      </w:r>
      <w:r w:rsidR="009A52AA" w:rsidRPr="00A605A2">
        <w:rPr>
          <w:rFonts w:ascii="Calibri" w:hAnsi="Calibri" w:cs="Calibri"/>
          <w:sz w:val="22"/>
          <w:szCs w:val="22"/>
        </w:rPr>
        <w:t>overeenkomst</w:t>
      </w:r>
      <w:r w:rsidR="00B069AE" w:rsidRPr="00A605A2">
        <w:rPr>
          <w:rFonts w:ascii="Calibri" w:hAnsi="Calibri" w:cs="Calibri"/>
          <w:sz w:val="22"/>
          <w:szCs w:val="22"/>
        </w:rPr>
        <w:t xml:space="preserve"> leidend</w:t>
      </w:r>
      <w:r w:rsidRPr="00A605A2">
        <w:rPr>
          <w:rFonts w:ascii="Calibri" w:hAnsi="Calibri" w:cs="Calibri"/>
          <w:sz w:val="22"/>
          <w:szCs w:val="22"/>
        </w:rPr>
        <w:t>. In geval van strijdi</w:t>
      </w:r>
      <w:r w:rsidR="009A52AA" w:rsidRPr="00A605A2">
        <w:rPr>
          <w:rFonts w:ascii="Calibri" w:hAnsi="Calibri" w:cs="Calibri"/>
          <w:sz w:val="22"/>
          <w:szCs w:val="22"/>
        </w:rPr>
        <w:t>gheid tussen bepalingen van de b</w:t>
      </w:r>
      <w:r w:rsidRPr="00A605A2">
        <w:rPr>
          <w:rFonts w:ascii="Calibri" w:hAnsi="Calibri" w:cs="Calibri"/>
          <w:sz w:val="22"/>
          <w:szCs w:val="22"/>
        </w:rPr>
        <w:t>ijlagen geldt de volgende rangorde, in afnemende volgorde van belangrijkheid:</w:t>
      </w:r>
    </w:p>
    <w:p w14:paraId="276E97FC" w14:textId="1F8615E1" w:rsidR="002A600E" w:rsidRPr="00A605A2" w:rsidRDefault="002A600E" w:rsidP="006F699A">
      <w:pPr>
        <w:numPr>
          <w:ilvl w:val="0"/>
          <w:numId w:val="8"/>
        </w:numPr>
        <w:tabs>
          <w:tab w:val="left" w:pos="0"/>
          <w:tab w:val="left" w:pos="1134"/>
          <w:tab w:val="left" w:pos="1699"/>
          <w:tab w:val="left" w:pos="2268"/>
          <w:tab w:val="left" w:pos="2880"/>
        </w:tabs>
        <w:suppressAutoHyphens/>
        <w:spacing w:line="276" w:lineRule="auto"/>
        <w:rPr>
          <w:rFonts w:ascii="Calibri" w:hAnsi="Calibri" w:cs="Calibri"/>
          <w:sz w:val="22"/>
          <w:szCs w:val="22"/>
        </w:rPr>
      </w:pPr>
      <w:r w:rsidRPr="00A605A2">
        <w:rPr>
          <w:rFonts w:ascii="Calibri" w:hAnsi="Calibri" w:cs="Calibri"/>
          <w:sz w:val="22"/>
          <w:szCs w:val="22"/>
        </w:rPr>
        <w:t>Inhoud nota van inlichtingen 2</w:t>
      </w:r>
      <w:r w:rsidR="007A0CC6" w:rsidRPr="00A605A2">
        <w:rPr>
          <w:rFonts w:ascii="Calibri" w:hAnsi="Calibri" w:cs="Calibri"/>
          <w:sz w:val="22"/>
          <w:szCs w:val="22"/>
        </w:rPr>
        <w:t xml:space="preserve"> van</w:t>
      </w:r>
      <w:r w:rsidRPr="00A605A2">
        <w:rPr>
          <w:rFonts w:ascii="Calibri" w:hAnsi="Calibri" w:cs="Calibri"/>
          <w:sz w:val="22"/>
          <w:szCs w:val="22"/>
        </w:rPr>
        <w:t xml:space="preserve"> </w:t>
      </w:r>
      <w:r w:rsidR="007A0CC6" w:rsidRPr="00BD69E6">
        <w:rPr>
          <w:rFonts w:ascii="Calibri" w:hAnsi="Calibri" w:cs="Calibri"/>
          <w:sz w:val="22"/>
          <w:szCs w:val="22"/>
        </w:rPr>
        <w:t>12 november 2026</w:t>
      </w:r>
      <w:r w:rsidRPr="00A605A2">
        <w:rPr>
          <w:rFonts w:ascii="Calibri" w:hAnsi="Calibri" w:cs="Calibri"/>
          <w:sz w:val="22"/>
          <w:szCs w:val="22"/>
        </w:rPr>
        <w:t>;</w:t>
      </w:r>
    </w:p>
    <w:p w14:paraId="58C97949" w14:textId="715AA8F2" w:rsidR="001C318F" w:rsidRPr="00A605A2" w:rsidRDefault="001C318F" w:rsidP="006F699A">
      <w:pPr>
        <w:numPr>
          <w:ilvl w:val="0"/>
          <w:numId w:val="8"/>
        </w:numPr>
        <w:tabs>
          <w:tab w:val="left" w:pos="0"/>
          <w:tab w:val="left" w:pos="1134"/>
          <w:tab w:val="left" w:pos="1699"/>
          <w:tab w:val="left" w:pos="2268"/>
          <w:tab w:val="left" w:pos="2880"/>
        </w:tabs>
        <w:suppressAutoHyphens/>
        <w:spacing w:line="276" w:lineRule="auto"/>
        <w:rPr>
          <w:rFonts w:ascii="Calibri" w:hAnsi="Calibri" w:cs="Calibri"/>
          <w:sz w:val="22"/>
          <w:szCs w:val="22"/>
        </w:rPr>
      </w:pPr>
      <w:r w:rsidRPr="00A605A2">
        <w:rPr>
          <w:rFonts w:ascii="Calibri" w:hAnsi="Calibri" w:cs="Calibri"/>
          <w:sz w:val="22"/>
          <w:szCs w:val="22"/>
        </w:rPr>
        <w:t xml:space="preserve">Inhoud </w:t>
      </w:r>
      <w:r w:rsidR="009A52AA" w:rsidRPr="00A605A2">
        <w:rPr>
          <w:rFonts w:ascii="Calibri" w:hAnsi="Calibri" w:cs="Calibri"/>
          <w:sz w:val="22"/>
          <w:szCs w:val="22"/>
        </w:rPr>
        <w:t>nota</w:t>
      </w:r>
      <w:r w:rsidRPr="00A605A2">
        <w:rPr>
          <w:rFonts w:ascii="Calibri" w:hAnsi="Calibri" w:cs="Calibri"/>
          <w:sz w:val="22"/>
          <w:szCs w:val="22"/>
        </w:rPr>
        <w:t xml:space="preserve"> van </w:t>
      </w:r>
      <w:r w:rsidR="009A52AA" w:rsidRPr="00A605A2">
        <w:rPr>
          <w:rFonts w:ascii="Calibri" w:hAnsi="Calibri" w:cs="Calibri"/>
          <w:sz w:val="22"/>
          <w:szCs w:val="22"/>
        </w:rPr>
        <w:t>inlichtingen</w:t>
      </w:r>
      <w:r w:rsidR="0075375C" w:rsidRPr="00A605A2">
        <w:rPr>
          <w:rFonts w:ascii="Calibri" w:hAnsi="Calibri" w:cs="Calibri"/>
          <w:sz w:val="22"/>
          <w:szCs w:val="22"/>
        </w:rPr>
        <w:t xml:space="preserve"> 1</w:t>
      </w:r>
      <w:r w:rsidRPr="00A605A2">
        <w:rPr>
          <w:rFonts w:ascii="Calibri" w:hAnsi="Calibri" w:cs="Calibri"/>
          <w:sz w:val="22"/>
          <w:szCs w:val="22"/>
        </w:rPr>
        <w:t xml:space="preserve"> </w:t>
      </w:r>
      <w:r w:rsidR="007A0CC6" w:rsidRPr="00A605A2">
        <w:rPr>
          <w:rFonts w:ascii="Calibri" w:hAnsi="Calibri" w:cs="Calibri"/>
          <w:sz w:val="22"/>
          <w:szCs w:val="22"/>
        </w:rPr>
        <w:t xml:space="preserve">van </w:t>
      </w:r>
      <w:r w:rsidR="007A0CC6" w:rsidRPr="00BD69E6">
        <w:rPr>
          <w:rFonts w:ascii="Calibri" w:hAnsi="Calibri" w:cs="Calibri"/>
          <w:sz w:val="22"/>
          <w:szCs w:val="22"/>
        </w:rPr>
        <w:t>23 oktober 2026</w:t>
      </w:r>
      <w:r w:rsidRPr="00A605A2">
        <w:rPr>
          <w:rFonts w:ascii="Calibri" w:hAnsi="Calibri" w:cs="Calibri"/>
          <w:sz w:val="22"/>
          <w:szCs w:val="22"/>
        </w:rPr>
        <w:t xml:space="preserve">; </w:t>
      </w:r>
    </w:p>
    <w:p w14:paraId="443EBE16" w14:textId="1E19DA62" w:rsidR="0075375C" w:rsidRPr="0075375C" w:rsidRDefault="001C318F" w:rsidP="0075375C">
      <w:pPr>
        <w:numPr>
          <w:ilvl w:val="0"/>
          <w:numId w:val="8"/>
        </w:numPr>
        <w:tabs>
          <w:tab w:val="left" w:pos="0"/>
          <w:tab w:val="left" w:pos="1134"/>
          <w:tab w:val="left" w:pos="1699"/>
          <w:tab w:val="left" w:pos="2268"/>
          <w:tab w:val="left" w:pos="2880"/>
        </w:tabs>
        <w:suppressAutoHyphens/>
        <w:spacing w:line="276" w:lineRule="auto"/>
        <w:rPr>
          <w:rFonts w:ascii="Calibri" w:hAnsi="Calibri"/>
          <w:sz w:val="22"/>
          <w:szCs w:val="22"/>
        </w:rPr>
      </w:pPr>
      <w:r w:rsidRPr="007A0CC6">
        <w:rPr>
          <w:rFonts w:ascii="Calibri" w:hAnsi="Calibri"/>
          <w:sz w:val="22"/>
          <w:szCs w:val="22"/>
        </w:rPr>
        <w:t xml:space="preserve">Inhoud </w:t>
      </w:r>
      <w:r w:rsidR="00AA017F" w:rsidRPr="007A0CC6">
        <w:rPr>
          <w:rFonts w:ascii="Calibri" w:hAnsi="Calibri"/>
          <w:sz w:val="22"/>
          <w:szCs w:val="22"/>
        </w:rPr>
        <w:t xml:space="preserve">offerteaanvraag ten behoeve van de </w:t>
      </w:r>
      <w:r w:rsidR="00AA017F" w:rsidRPr="00BD69E6">
        <w:rPr>
          <w:rFonts w:ascii="Calibri" w:hAnsi="Calibri"/>
          <w:sz w:val="22"/>
          <w:szCs w:val="22"/>
        </w:rPr>
        <w:t xml:space="preserve">Europees </w:t>
      </w:r>
      <w:r w:rsidR="00A24DEA" w:rsidRPr="00BD69E6">
        <w:rPr>
          <w:rFonts w:ascii="Calibri" w:hAnsi="Calibri"/>
          <w:sz w:val="22"/>
          <w:szCs w:val="22"/>
        </w:rPr>
        <w:t>openbare</w:t>
      </w:r>
      <w:r w:rsidR="000A29B7" w:rsidRPr="006F699A">
        <w:rPr>
          <w:rFonts w:ascii="Calibri" w:hAnsi="Calibri"/>
          <w:sz w:val="22"/>
          <w:szCs w:val="22"/>
        </w:rPr>
        <w:t xml:space="preserve"> procedure</w:t>
      </w:r>
      <w:r w:rsidRPr="006F699A">
        <w:rPr>
          <w:rFonts w:ascii="Calibri" w:hAnsi="Calibri"/>
          <w:sz w:val="22"/>
          <w:szCs w:val="22"/>
        </w:rPr>
        <w:t xml:space="preserve"> d.d.</w:t>
      </w:r>
      <w:r w:rsidR="007A0CC6">
        <w:rPr>
          <w:rFonts w:ascii="Calibri" w:hAnsi="Calibri"/>
          <w:sz w:val="22"/>
          <w:szCs w:val="22"/>
        </w:rPr>
        <w:t xml:space="preserve"> 5 oktober 2026</w:t>
      </w:r>
      <w:r w:rsidRPr="006F699A">
        <w:rPr>
          <w:rFonts w:ascii="Calibri" w:hAnsi="Calibri"/>
          <w:sz w:val="22"/>
          <w:szCs w:val="22"/>
        </w:rPr>
        <w:t>;</w:t>
      </w:r>
    </w:p>
    <w:p w14:paraId="01A984F4" w14:textId="732D545D" w:rsidR="001C318F" w:rsidRPr="006F699A" w:rsidRDefault="00D01143" w:rsidP="006F699A">
      <w:pPr>
        <w:numPr>
          <w:ilvl w:val="0"/>
          <w:numId w:val="8"/>
        </w:numPr>
        <w:tabs>
          <w:tab w:val="left" w:pos="0"/>
          <w:tab w:val="left" w:pos="1134"/>
          <w:tab w:val="left" w:pos="1699"/>
          <w:tab w:val="left" w:pos="2268"/>
          <w:tab w:val="left" w:pos="2880"/>
        </w:tabs>
        <w:suppressAutoHyphens/>
        <w:spacing w:line="276" w:lineRule="auto"/>
        <w:rPr>
          <w:rFonts w:ascii="Calibri" w:hAnsi="Calibri"/>
          <w:sz w:val="22"/>
          <w:szCs w:val="22"/>
        </w:rPr>
      </w:pPr>
      <w:r>
        <w:rPr>
          <w:rFonts w:ascii="Calibri" w:hAnsi="Calibri"/>
          <w:sz w:val="22"/>
          <w:szCs w:val="22"/>
        </w:rPr>
        <w:t xml:space="preserve">VNG </w:t>
      </w:r>
      <w:r w:rsidR="001C318F" w:rsidRPr="006F699A">
        <w:rPr>
          <w:rFonts w:ascii="Calibri" w:hAnsi="Calibri"/>
          <w:sz w:val="22"/>
          <w:szCs w:val="22"/>
        </w:rPr>
        <w:t>Algem</w:t>
      </w:r>
      <w:r w:rsidR="000A29B7" w:rsidRPr="006F699A">
        <w:rPr>
          <w:rFonts w:ascii="Calibri" w:hAnsi="Calibri"/>
          <w:sz w:val="22"/>
          <w:szCs w:val="22"/>
        </w:rPr>
        <w:t>ene inkoopvoorwaarden</w:t>
      </w:r>
      <w:r>
        <w:rPr>
          <w:rFonts w:ascii="Calibri" w:hAnsi="Calibri"/>
          <w:sz w:val="22"/>
          <w:szCs w:val="22"/>
        </w:rPr>
        <w:t xml:space="preserve"> voor leveringen en diensten</w:t>
      </w:r>
      <w:r w:rsidR="001C318F" w:rsidRPr="006F699A">
        <w:rPr>
          <w:rFonts w:ascii="Calibri" w:hAnsi="Calibri"/>
          <w:sz w:val="22"/>
          <w:szCs w:val="22"/>
        </w:rPr>
        <w:t>;</w:t>
      </w:r>
    </w:p>
    <w:p w14:paraId="5F5E3F9C" w14:textId="77777777" w:rsidR="001C318F" w:rsidRPr="006F699A" w:rsidRDefault="001C318F" w:rsidP="006F699A">
      <w:pPr>
        <w:numPr>
          <w:ilvl w:val="0"/>
          <w:numId w:val="8"/>
        </w:numPr>
        <w:tabs>
          <w:tab w:val="left" w:pos="0"/>
          <w:tab w:val="left" w:pos="1134"/>
          <w:tab w:val="left" w:pos="1699"/>
          <w:tab w:val="left" w:pos="2268"/>
          <w:tab w:val="left" w:pos="2880"/>
        </w:tabs>
        <w:suppressAutoHyphens/>
        <w:spacing w:line="276" w:lineRule="auto"/>
        <w:rPr>
          <w:rFonts w:ascii="Calibri" w:hAnsi="Calibri"/>
          <w:sz w:val="22"/>
          <w:szCs w:val="22"/>
        </w:rPr>
      </w:pPr>
      <w:r w:rsidRPr="006F699A">
        <w:rPr>
          <w:rFonts w:ascii="Calibri" w:hAnsi="Calibri"/>
          <w:sz w:val="22"/>
          <w:szCs w:val="22"/>
        </w:rPr>
        <w:t xml:space="preserve">Inhoud </w:t>
      </w:r>
      <w:r w:rsidR="00A64CCE" w:rsidRPr="006F699A">
        <w:rPr>
          <w:rFonts w:ascii="Calibri" w:hAnsi="Calibri"/>
          <w:sz w:val="22"/>
          <w:szCs w:val="22"/>
        </w:rPr>
        <w:t xml:space="preserve">inschrijving </w:t>
      </w:r>
      <w:r w:rsidR="005C6178" w:rsidRPr="006F699A">
        <w:rPr>
          <w:rFonts w:ascii="Calibri" w:hAnsi="Calibri"/>
          <w:sz w:val="22"/>
          <w:szCs w:val="22"/>
        </w:rPr>
        <w:t>o</w:t>
      </w:r>
      <w:r w:rsidRPr="006F699A">
        <w:rPr>
          <w:rFonts w:ascii="Calibri" w:hAnsi="Calibri"/>
          <w:sz w:val="22"/>
          <w:szCs w:val="22"/>
        </w:rPr>
        <w:t xml:space="preserve">pdrachtnemer d.d. </w:t>
      </w:r>
      <w:r w:rsidRPr="00BD69E6">
        <w:rPr>
          <w:rFonts w:ascii="Calibri" w:hAnsi="Calibri" w:cs="Arial"/>
          <w:sz w:val="22"/>
          <w:szCs w:val="22"/>
        </w:rPr>
        <w:t>datum</w:t>
      </w:r>
      <w:r w:rsidRPr="006F699A">
        <w:rPr>
          <w:rFonts w:ascii="Calibri" w:hAnsi="Calibri"/>
          <w:sz w:val="22"/>
          <w:szCs w:val="22"/>
        </w:rPr>
        <w:t>;</w:t>
      </w:r>
    </w:p>
    <w:p w14:paraId="4E202AF5" w14:textId="77777777" w:rsidR="001C318F" w:rsidRPr="006F699A" w:rsidRDefault="001C318F" w:rsidP="006F699A">
      <w:pPr>
        <w:tabs>
          <w:tab w:val="left" w:pos="0"/>
          <w:tab w:val="left" w:pos="565"/>
          <w:tab w:val="left" w:pos="1134"/>
          <w:tab w:val="left" w:pos="1699"/>
          <w:tab w:val="left" w:pos="2268"/>
          <w:tab w:val="left" w:pos="2880"/>
        </w:tabs>
        <w:suppressAutoHyphens/>
        <w:spacing w:line="276" w:lineRule="auto"/>
        <w:rPr>
          <w:rFonts w:ascii="Calibri" w:hAnsi="Calibri"/>
          <w:sz w:val="22"/>
          <w:szCs w:val="22"/>
          <w:u w:val="single"/>
        </w:rPr>
      </w:pPr>
    </w:p>
    <w:p w14:paraId="431CE4AD" w14:textId="77777777" w:rsidR="001C318F" w:rsidRPr="006F699A" w:rsidRDefault="001C318F" w:rsidP="006F699A">
      <w:pPr>
        <w:numPr>
          <w:ilvl w:val="0"/>
          <w:numId w:val="17"/>
        </w:numPr>
        <w:spacing w:line="276" w:lineRule="auto"/>
        <w:jc w:val="left"/>
        <w:rPr>
          <w:rFonts w:ascii="Calibri" w:hAnsi="Calibri"/>
          <w:b/>
          <w:sz w:val="22"/>
          <w:szCs w:val="22"/>
        </w:rPr>
      </w:pPr>
      <w:r w:rsidRPr="006F699A">
        <w:rPr>
          <w:rFonts w:ascii="Calibri" w:hAnsi="Calibri"/>
          <w:b/>
          <w:sz w:val="22"/>
          <w:szCs w:val="22"/>
        </w:rPr>
        <w:t xml:space="preserve">Duur van de </w:t>
      </w:r>
      <w:r w:rsidR="009A52AA" w:rsidRPr="006F699A">
        <w:rPr>
          <w:rFonts w:ascii="Calibri" w:hAnsi="Calibri"/>
          <w:b/>
          <w:sz w:val="22"/>
          <w:szCs w:val="22"/>
        </w:rPr>
        <w:t>overeenkomst</w:t>
      </w:r>
    </w:p>
    <w:p w14:paraId="467D9B5C" w14:textId="0E0D429A" w:rsidR="001C318F" w:rsidRPr="006F699A" w:rsidRDefault="001C318F" w:rsidP="006F699A">
      <w:pPr>
        <w:numPr>
          <w:ilvl w:val="2"/>
          <w:numId w:val="17"/>
        </w:numPr>
        <w:tabs>
          <w:tab w:val="left" w:pos="0"/>
        </w:tabs>
        <w:spacing w:line="276" w:lineRule="auto"/>
        <w:rPr>
          <w:rFonts w:ascii="Calibri" w:hAnsi="Calibri"/>
          <w:b/>
          <w:sz w:val="22"/>
          <w:szCs w:val="22"/>
        </w:rPr>
      </w:pPr>
      <w:r w:rsidRPr="006F699A">
        <w:rPr>
          <w:rFonts w:ascii="Calibri" w:hAnsi="Calibri"/>
          <w:sz w:val="22"/>
          <w:szCs w:val="22"/>
        </w:rPr>
        <w:t xml:space="preserve">Deze </w:t>
      </w:r>
      <w:r w:rsidR="009A52AA" w:rsidRPr="006F699A">
        <w:rPr>
          <w:rFonts w:ascii="Calibri" w:hAnsi="Calibri"/>
          <w:sz w:val="22"/>
          <w:szCs w:val="22"/>
        </w:rPr>
        <w:t>overeenkomst</w:t>
      </w:r>
      <w:r w:rsidRPr="006F699A">
        <w:rPr>
          <w:rFonts w:ascii="Calibri" w:hAnsi="Calibri"/>
          <w:sz w:val="22"/>
          <w:szCs w:val="22"/>
        </w:rPr>
        <w:t xml:space="preserve"> </w:t>
      </w:r>
      <w:r w:rsidR="00BD69E6">
        <w:rPr>
          <w:rFonts w:ascii="Calibri" w:hAnsi="Calibri"/>
          <w:sz w:val="22"/>
          <w:szCs w:val="22"/>
        </w:rPr>
        <w:t>wordt</w:t>
      </w:r>
      <w:r w:rsidRPr="006F699A">
        <w:rPr>
          <w:rFonts w:ascii="Calibri" w:hAnsi="Calibri"/>
          <w:sz w:val="22"/>
          <w:szCs w:val="22"/>
        </w:rPr>
        <w:t xml:space="preserve"> aangegaan voor bepaalde tijd. De </w:t>
      </w:r>
      <w:r w:rsidR="009A52AA" w:rsidRPr="006F699A">
        <w:rPr>
          <w:rFonts w:ascii="Calibri" w:hAnsi="Calibri"/>
          <w:sz w:val="22"/>
          <w:szCs w:val="22"/>
        </w:rPr>
        <w:t>overeenkomst</w:t>
      </w:r>
      <w:r w:rsidR="000A29B7" w:rsidRPr="006F699A">
        <w:rPr>
          <w:rFonts w:ascii="Calibri" w:hAnsi="Calibri"/>
          <w:sz w:val="22"/>
          <w:szCs w:val="22"/>
        </w:rPr>
        <w:t xml:space="preserve"> heeft een </w:t>
      </w:r>
      <w:r w:rsidR="00FE24F6">
        <w:rPr>
          <w:rFonts w:ascii="Calibri" w:hAnsi="Calibri"/>
          <w:sz w:val="22"/>
          <w:szCs w:val="22"/>
        </w:rPr>
        <w:t xml:space="preserve">initiële </w:t>
      </w:r>
      <w:r w:rsidR="000A29B7" w:rsidRPr="006F699A">
        <w:rPr>
          <w:rFonts w:ascii="Calibri" w:hAnsi="Calibri"/>
          <w:sz w:val="22"/>
          <w:szCs w:val="22"/>
        </w:rPr>
        <w:t xml:space="preserve">looptijd van </w:t>
      </w:r>
      <w:r w:rsidR="00DC5ED3" w:rsidRPr="00DC5ED3">
        <w:rPr>
          <w:rFonts w:ascii="Calibri" w:hAnsi="Calibri"/>
          <w:sz w:val="22"/>
          <w:szCs w:val="22"/>
        </w:rPr>
        <w:t>2</w:t>
      </w:r>
      <w:r w:rsidR="000A29B7" w:rsidRPr="00DC5ED3">
        <w:rPr>
          <w:rFonts w:ascii="Calibri" w:hAnsi="Calibri"/>
          <w:sz w:val="22"/>
          <w:szCs w:val="22"/>
        </w:rPr>
        <w:t xml:space="preserve"> </w:t>
      </w:r>
      <w:r w:rsidR="001B5B02" w:rsidRPr="00DC5ED3">
        <w:rPr>
          <w:rFonts w:ascii="Calibri" w:eastAsia="Calibri" w:hAnsi="Calibri" w:cs="Calibri"/>
          <w:sz w:val="22"/>
          <w:szCs w:val="22"/>
        </w:rPr>
        <w:t>jaar</w:t>
      </w:r>
      <w:r w:rsidR="000A29B7" w:rsidRPr="006F699A">
        <w:rPr>
          <w:rFonts w:ascii="Calibri" w:hAnsi="Calibri"/>
          <w:sz w:val="22"/>
          <w:szCs w:val="22"/>
        </w:rPr>
        <w:t xml:space="preserve">, gaat in op </w:t>
      </w:r>
      <w:r w:rsidR="007A0CC6">
        <w:rPr>
          <w:rFonts w:ascii="Calibri" w:hAnsi="Calibri"/>
          <w:sz w:val="22"/>
          <w:szCs w:val="22"/>
        </w:rPr>
        <w:t xml:space="preserve">8 </w:t>
      </w:r>
      <w:r w:rsidR="00EA7F11">
        <w:rPr>
          <w:rFonts w:ascii="Calibri" w:hAnsi="Calibri"/>
          <w:sz w:val="22"/>
          <w:szCs w:val="22"/>
        </w:rPr>
        <w:t>januari 2027</w:t>
      </w:r>
      <w:r w:rsidR="000A29B7" w:rsidRPr="006F699A">
        <w:rPr>
          <w:rFonts w:ascii="Calibri" w:hAnsi="Calibri"/>
          <w:sz w:val="22"/>
          <w:szCs w:val="22"/>
        </w:rPr>
        <w:t xml:space="preserve"> en eindigt op </w:t>
      </w:r>
      <w:r w:rsidR="00210EF3">
        <w:rPr>
          <w:rFonts w:ascii="Calibri" w:hAnsi="Calibri"/>
          <w:sz w:val="22"/>
          <w:szCs w:val="22"/>
        </w:rPr>
        <w:t>7</w:t>
      </w:r>
      <w:r w:rsidR="00EA7F11">
        <w:rPr>
          <w:rFonts w:ascii="Calibri" w:hAnsi="Calibri"/>
          <w:sz w:val="22"/>
          <w:szCs w:val="22"/>
        </w:rPr>
        <w:t xml:space="preserve"> januari 2029</w:t>
      </w:r>
      <w:r w:rsidRPr="006F699A">
        <w:rPr>
          <w:rFonts w:ascii="Calibri" w:hAnsi="Calibri"/>
          <w:sz w:val="22"/>
          <w:szCs w:val="22"/>
        </w:rPr>
        <w:t>.</w:t>
      </w:r>
    </w:p>
    <w:p w14:paraId="5BBE0272" w14:textId="3DAEC68E" w:rsidR="00E0248F" w:rsidRPr="006F699A" w:rsidRDefault="000A29B7" w:rsidP="006F699A">
      <w:pPr>
        <w:numPr>
          <w:ilvl w:val="2"/>
          <w:numId w:val="17"/>
        </w:numPr>
        <w:tabs>
          <w:tab w:val="left" w:pos="0"/>
        </w:tabs>
        <w:spacing w:line="276" w:lineRule="auto"/>
        <w:rPr>
          <w:rFonts w:ascii="Calibri" w:hAnsi="Calibri"/>
          <w:b/>
          <w:sz w:val="22"/>
          <w:szCs w:val="22"/>
        </w:rPr>
      </w:pPr>
      <w:r w:rsidRPr="006F699A">
        <w:rPr>
          <w:rFonts w:ascii="Calibri" w:hAnsi="Calibri"/>
          <w:sz w:val="22"/>
          <w:szCs w:val="22"/>
        </w:rPr>
        <w:t xml:space="preserve">De </w:t>
      </w:r>
      <w:r w:rsidR="009A52AA" w:rsidRPr="006F699A">
        <w:rPr>
          <w:rFonts w:ascii="Calibri" w:hAnsi="Calibri"/>
          <w:sz w:val="22"/>
          <w:szCs w:val="22"/>
        </w:rPr>
        <w:t>overeenkomst</w:t>
      </w:r>
      <w:r w:rsidRPr="006F699A">
        <w:rPr>
          <w:rFonts w:ascii="Calibri" w:hAnsi="Calibri"/>
          <w:sz w:val="22"/>
          <w:szCs w:val="22"/>
        </w:rPr>
        <w:t xml:space="preserve"> kan</w:t>
      </w:r>
      <w:r w:rsidR="00FE24F6">
        <w:rPr>
          <w:rFonts w:ascii="Calibri" w:hAnsi="Calibri"/>
          <w:sz w:val="22"/>
          <w:szCs w:val="22"/>
        </w:rPr>
        <w:t xml:space="preserve"> daarna</w:t>
      </w:r>
      <w:r w:rsidRPr="006F699A">
        <w:rPr>
          <w:rFonts w:ascii="Calibri" w:hAnsi="Calibri"/>
          <w:sz w:val="22"/>
          <w:szCs w:val="22"/>
        </w:rPr>
        <w:t xml:space="preserve"> maximaal </w:t>
      </w:r>
      <w:r w:rsidR="002A629E">
        <w:rPr>
          <w:rFonts w:ascii="Calibri" w:hAnsi="Calibri"/>
          <w:sz w:val="22"/>
          <w:szCs w:val="22"/>
        </w:rPr>
        <w:t>twee (2)-</w:t>
      </w:r>
      <w:r w:rsidRPr="006F699A">
        <w:rPr>
          <w:rFonts w:ascii="Calibri" w:hAnsi="Calibri"/>
          <w:sz w:val="22"/>
          <w:szCs w:val="22"/>
        </w:rPr>
        <w:t xml:space="preserve">maal </w:t>
      </w:r>
      <w:r w:rsidR="002C39BF">
        <w:rPr>
          <w:rFonts w:ascii="Calibri" w:hAnsi="Calibri"/>
          <w:sz w:val="22"/>
          <w:szCs w:val="22"/>
        </w:rPr>
        <w:t xml:space="preserve">één (1) jaar </w:t>
      </w:r>
      <w:r w:rsidR="006F699A" w:rsidRPr="006F699A">
        <w:rPr>
          <w:rFonts w:ascii="Calibri" w:hAnsi="Calibri"/>
          <w:sz w:val="22"/>
          <w:szCs w:val="22"/>
        </w:rPr>
        <w:t xml:space="preserve">eenzijdig door opdrachtgever </w:t>
      </w:r>
      <w:r w:rsidR="001C318F" w:rsidRPr="006F699A">
        <w:rPr>
          <w:rFonts w:ascii="Calibri" w:hAnsi="Calibri"/>
          <w:sz w:val="22"/>
          <w:szCs w:val="22"/>
        </w:rPr>
        <w:t>schriftel</w:t>
      </w:r>
      <w:r w:rsidRPr="006F699A">
        <w:rPr>
          <w:rFonts w:ascii="Calibri" w:hAnsi="Calibri"/>
          <w:sz w:val="22"/>
          <w:szCs w:val="22"/>
        </w:rPr>
        <w:t>ijk verlengd worden. Uiterlijk</w:t>
      </w:r>
      <w:r w:rsidR="00210EF3">
        <w:rPr>
          <w:rFonts w:ascii="Calibri" w:hAnsi="Calibri"/>
          <w:sz w:val="22"/>
          <w:szCs w:val="22"/>
        </w:rPr>
        <w:t xml:space="preserve"> drie</w:t>
      </w:r>
      <w:r w:rsidRPr="006F699A">
        <w:rPr>
          <w:rFonts w:ascii="Calibri" w:hAnsi="Calibri"/>
          <w:sz w:val="22"/>
          <w:szCs w:val="22"/>
        </w:rPr>
        <w:t xml:space="preserve"> </w:t>
      </w:r>
      <w:r w:rsidR="00210EF3">
        <w:rPr>
          <w:rFonts w:ascii="Calibri" w:hAnsi="Calibri"/>
          <w:sz w:val="22"/>
          <w:szCs w:val="22"/>
        </w:rPr>
        <w:t>(3)</w:t>
      </w:r>
      <w:r w:rsidR="001C318F" w:rsidRPr="006F699A">
        <w:rPr>
          <w:rFonts w:ascii="Calibri" w:hAnsi="Calibri"/>
          <w:sz w:val="22"/>
          <w:szCs w:val="22"/>
        </w:rPr>
        <w:t xml:space="preserve"> maanden voor het einde van de dan geldende looptijd wordt schriftelijk mededeling gedaan aan </w:t>
      </w:r>
      <w:r w:rsidR="005C6178" w:rsidRPr="006F699A">
        <w:rPr>
          <w:rFonts w:ascii="Calibri" w:hAnsi="Calibri"/>
          <w:sz w:val="22"/>
          <w:szCs w:val="22"/>
        </w:rPr>
        <w:t>o</w:t>
      </w:r>
      <w:r w:rsidR="001C318F" w:rsidRPr="006F699A">
        <w:rPr>
          <w:rFonts w:ascii="Calibri" w:hAnsi="Calibri"/>
          <w:sz w:val="22"/>
          <w:szCs w:val="22"/>
        </w:rPr>
        <w:t xml:space="preserve">pdrachtnemer of de </w:t>
      </w:r>
      <w:r w:rsidR="009A52AA" w:rsidRPr="006F699A">
        <w:rPr>
          <w:rFonts w:ascii="Calibri" w:hAnsi="Calibri"/>
          <w:sz w:val="22"/>
          <w:szCs w:val="22"/>
        </w:rPr>
        <w:t>overeenkomst</w:t>
      </w:r>
      <w:r w:rsidR="001C318F" w:rsidRPr="006F699A">
        <w:rPr>
          <w:rFonts w:ascii="Calibri" w:hAnsi="Calibri"/>
          <w:sz w:val="22"/>
          <w:szCs w:val="22"/>
        </w:rPr>
        <w:t xml:space="preserve"> wordt verlengd dan wel beëindigd.</w:t>
      </w:r>
      <w:r w:rsidR="00A02DC4">
        <w:rPr>
          <w:rFonts w:ascii="Calibri" w:hAnsi="Calibri"/>
          <w:sz w:val="22"/>
          <w:szCs w:val="22"/>
        </w:rPr>
        <w:t xml:space="preserve"> </w:t>
      </w:r>
      <w:r w:rsidR="00A02DC4" w:rsidRPr="00A02DC4">
        <w:rPr>
          <w:rFonts w:ascii="Calibri" w:hAnsi="Calibri"/>
          <w:sz w:val="22"/>
          <w:szCs w:val="22"/>
        </w:rPr>
        <w:t>Na afloop worden geen nieuwe nadere opdrachten verstrekt. Rechtsgeldig verstrekte nadere opdrachten kunnen volgens hun overeengekomen voorwaarden doorlopen na het einde van de raamovereenkomst.</w:t>
      </w:r>
    </w:p>
    <w:p w14:paraId="4D317A00" w14:textId="77777777" w:rsidR="00A02DC4" w:rsidRPr="00A02DC4" w:rsidRDefault="00A02DC4" w:rsidP="00A02DC4">
      <w:pPr>
        <w:numPr>
          <w:ilvl w:val="2"/>
          <w:numId w:val="17"/>
        </w:numPr>
        <w:tabs>
          <w:tab w:val="left" w:pos="0"/>
        </w:tabs>
        <w:spacing w:line="276" w:lineRule="auto"/>
        <w:rPr>
          <w:rFonts w:ascii="Calibri" w:hAnsi="Calibri"/>
          <w:sz w:val="22"/>
          <w:szCs w:val="22"/>
        </w:rPr>
      </w:pPr>
      <w:r w:rsidRPr="00A02DC4">
        <w:rPr>
          <w:rFonts w:ascii="Calibri" w:hAnsi="Calibri"/>
          <w:sz w:val="22"/>
          <w:szCs w:val="22"/>
        </w:rPr>
        <w:t xml:space="preserve">De maximumwaarde bedraagt voor </w:t>
      </w:r>
      <w:r w:rsidRPr="00A02DC4">
        <w:rPr>
          <w:rFonts w:ascii="Calibri" w:hAnsi="Calibri"/>
          <w:sz w:val="22"/>
          <w:szCs w:val="22"/>
          <w:highlight w:val="cyan"/>
        </w:rPr>
        <w:t>perceel 1 € 3.750.000 exclusief btw en voor perceel 2 € 7.728.000 exclusief</w:t>
      </w:r>
      <w:r w:rsidRPr="00A02DC4">
        <w:rPr>
          <w:rFonts w:ascii="Calibri" w:hAnsi="Calibri"/>
          <w:sz w:val="22"/>
          <w:szCs w:val="22"/>
        </w:rPr>
        <w:t xml:space="preserve"> btw, voor zover deze bedragen definitief in de aanbestedingsdocumenten zijn vastgesteld. Het toepasselijke maximum geldt voor de volledige looptijd inclusief verlengingen en alle nadere opdrachten. Bij perceel 1 geldt dit maximum voor beide raamcontractanten gezamenlijk.</w:t>
      </w:r>
    </w:p>
    <w:p w14:paraId="343992DD" w14:textId="0370E0D2" w:rsidR="006F699A" w:rsidRPr="001024F3" w:rsidRDefault="00A02DC4" w:rsidP="00A02DC4">
      <w:pPr>
        <w:numPr>
          <w:ilvl w:val="2"/>
          <w:numId w:val="17"/>
        </w:numPr>
        <w:tabs>
          <w:tab w:val="left" w:pos="0"/>
        </w:tabs>
        <w:spacing w:line="276" w:lineRule="auto"/>
        <w:rPr>
          <w:rFonts w:ascii="Calibri" w:hAnsi="Calibri"/>
          <w:b/>
          <w:sz w:val="22"/>
          <w:szCs w:val="22"/>
        </w:rPr>
      </w:pPr>
      <w:r w:rsidRPr="00A02DC4">
        <w:rPr>
          <w:rFonts w:ascii="Calibri" w:hAnsi="Calibri"/>
          <w:sz w:val="22"/>
          <w:szCs w:val="22"/>
        </w:rPr>
        <w:t xml:space="preserve">Opdrachtgever verstrekt geen nadere opdracht waardoor de maximumwaarde wordt overschreden. Het bereiken van de maximumwaarde beëindigt niet automatisch reeds rechtsgeldig verstrekte nadere opdrachten. </w:t>
      </w:r>
      <w:r w:rsidR="006F699A" w:rsidRPr="001024F3">
        <w:rPr>
          <w:rFonts w:ascii="Calibri" w:hAnsi="Calibri"/>
          <w:sz w:val="22"/>
          <w:szCs w:val="22"/>
        </w:rPr>
        <w:t>Opdrachtnemer is gehouden om in geval van beëindiging, op welke grond dan ook, van de overeenkomst adequaat en onverwijld zijn medewerking te verlenen aan verzoeken van de aanbestedende dienst om alle relevante of noodzakelijke gegevens, materialen of inlichtingen te verschaffen.</w:t>
      </w:r>
    </w:p>
    <w:p w14:paraId="1FC3FAB5" w14:textId="77777777" w:rsidR="001C318F" w:rsidRPr="006F699A" w:rsidRDefault="001C318F" w:rsidP="006F699A">
      <w:pPr>
        <w:numPr>
          <w:ilvl w:val="2"/>
          <w:numId w:val="17"/>
        </w:numPr>
        <w:tabs>
          <w:tab w:val="left" w:pos="0"/>
        </w:tabs>
        <w:spacing w:line="276" w:lineRule="auto"/>
        <w:jc w:val="left"/>
        <w:rPr>
          <w:rFonts w:ascii="Calibri" w:hAnsi="Calibri"/>
          <w:b/>
          <w:sz w:val="22"/>
          <w:szCs w:val="22"/>
        </w:rPr>
      </w:pPr>
      <w:r w:rsidRPr="001024F3">
        <w:rPr>
          <w:rFonts w:ascii="Calibri" w:hAnsi="Calibri"/>
          <w:sz w:val="22"/>
          <w:szCs w:val="22"/>
        </w:rPr>
        <w:t>Dit artikel</w:t>
      </w:r>
      <w:r w:rsidRPr="006F699A">
        <w:rPr>
          <w:rFonts w:ascii="Calibri" w:hAnsi="Calibri"/>
          <w:sz w:val="22"/>
          <w:szCs w:val="22"/>
        </w:rPr>
        <w:t xml:space="preserve"> laat het recht op ontbinding of vernietiging van deze </w:t>
      </w:r>
      <w:r w:rsidR="009A52AA" w:rsidRPr="006F699A">
        <w:rPr>
          <w:rFonts w:ascii="Calibri" w:hAnsi="Calibri"/>
          <w:sz w:val="22"/>
          <w:szCs w:val="22"/>
        </w:rPr>
        <w:t>overeenkomst</w:t>
      </w:r>
      <w:r w:rsidRPr="006F699A">
        <w:rPr>
          <w:rFonts w:ascii="Calibri" w:hAnsi="Calibri"/>
          <w:sz w:val="22"/>
          <w:szCs w:val="22"/>
        </w:rPr>
        <w:t xml:space="preserve"> onverlet.</w:t>
      </w:r>
    </w:p>
    <w:p w14:paraId="3C75C41A" w14:textId="77777777" w:rsidR="006B3CEE" w:rsidRPr="006F699A" w:rsidRDefault="006B3CEE" w:rsidP="006F699A">
      <w:pPr>
        <w:tabs>
          <w:tab w:val="left" w:pos="0"/>
          <w:tab w:val="left" w:pos="1134"/>
          <w:tab w:val="left" w:pos="1699"/>
          <w:tab w:val="left" w:pos="2268"/>
          <w:tab w:val="left" w:pos="2880"/>
        </w:tabs>
        <w:suppressAutoHyphens/>
        <w:spacing w:line="276" w:lineRule="auto"/>
        <w:rPr>
          <w:rFonts w:ascii="Calibri" w:hAnsi="Calibri"/>
          <w:sz w:val="22"/>
          <w:szCs w:val="22"/>
        </w:rPr>
      </w:pPr>
    </w:p>
    <w:p w14:paraId="0CF0E4D4" w14:textId="77777777" w:rsidR="001C318F" w:rsidRPr="006F699A" w:rsidRDefault="001C318F" w:rsidP="006F699A">
      <w:pPr>
        <w:numPr>
          <w:ilvl w:val="0"/>
          <w:numId w:val="17"/>
        </w:numPr>
        <w:spacing w:line="276" w:lineRule="auto"/>
        <w:jc w:val="left"/>
        <w:rPr>
          <w:rFonts w:ascii="Calibri" w:hAnsi="Calibri"/>
          <w:b/>
          <w:sz w:val="22"/>
          <w:szCs w:val="22"/>
        </w:rPr>
      </w:pPr>
      <w:r w:rsidRPr="006F699A">
        <w:rPr>
          <w:rFonts w:ascii="Calibri" w:hAnsi="Calibri"/>
          <w:b/>
          <w:sz w:val="22"/>
          <w:szCs w:val="22"/>
        </w:rPr>
        <w:t>Prijzen en Betaling</w:t>
      </w:r>
    </w:p>
    <w:p w14:paraId="3001A14B" w14:textId="3794BA63" w:rsidR="001C318F" w:rsidRPr="00B64FCC" w:rsidRDefault="00B64FCC" w:rsidP="00CF504F">
      <w:pPr>
        <w:numPr>
          <w:ilvl w:val="2"/>
          <w:numId w:val="17"/>
        </w:numPr>
        <w:tabs>
          <w:tab w:val="left" w:pos="0"/>
        </w:tabs>
        <w:spacing w:line="276" w:lineRule="auto"/>
        <w:rPr>
          <w:rFonts w:ascii="Calibri" w:hAnsi="Calibri"/>
          <w:b/>
          <w:sz w:val="22"/>
          <w:szCs w:val="22"/>
        </w:rPr>
      </w:pPr>
      <w:r w:rsidRPr="00B64FCC">
        <w:rPr>
          <w:rFonts w:ascii="Calibri" w:hAnsi="Calibri"/>
          <w:sz w:val="22"/>
          <w:szCs w:val="22"/>
        </w:rPr>
        <w:t xml:space="preserve">De prijzen worden vastgesteld overeenkomstig de door Opdrachtnemer ingediende inschrijving, het bijbehorende prijsinvulformulier en de aanbestedingsdocumenten, inclusief de nota’s van inlichtingen. Het uurtarief wordt berekend volgens de daarin vastgelegde prijsformule. Alle bedragen zijn exclusief btw. </w:t>
      </w:r>
    </w:p>
    <w:p w14:paraId="3983E7B6" w14:textId="717C61EF" w:rsidR="00B64FCC" w:rsidRPr="00B64FCC" w:rsidRDefault="00B64FCC" w:rsidP="00CF504F">
      <w:pPr>
        <w:numPr>
          <w:ilvl w:val="2"/>
          <w:numId w:val="17"/>
        </w:numPr>
        <w:tabs>
          <w:tab w:val="left" w:pos="0"/>
        </w:tabs>
        <w:spacing w:line="276" w:lineRule="auto"/>
        <w:rPr>
          <w:rFonts w:ascii="Calibri" w:hAnsi="Calibri"/>
          <w:bCs/>
          <w:sz w:val="22"/>
          <w:szCs w:val="22"/>
        </w:rPr>
      </w:pPr>
      <w:r w:rsidRPr="00B64FCC">
        <w:rPr>
          <w:rFonts w:ascii="Calibri" w:hAnsi="Calibri"/>
          <w:bCs/>
          <w:sz w:val="22"/>
          <w:szCs w:val="22"/>
        </w:rPr>
        <w:t>Alle kosten die noodzakelijk zijn voor de uitvoering van de overeengekomen dienstverlening zijn inbegrepen in de aangeboden prijzen, omrekenfactoren en bureaumarge, tenzij de aanbestedingsdocumenten uitdrukkelijk bepalen dat een kostenpost afzonderlijk in rekening mag worden gebracht. Een kostenpost mag niet zowel in het uurtarief worden verwerkt als afzonderlijk worden gefactureerd.</w:t>
      </w:r>
    </w:p>
    <w:p w14:paraId="210AEAFE" w14:textId="77777777" w:rsidR="00B64FCC" w:rsidRPr="00B64FCC" w:rsidRDefault="00B64FCC" w:rsidP="00B64FCC">
      <w:pPr>
        <w:numPr>
          <w:ilvl w:val="2"/>
          <w:numId w:val="17"/>
        </w:numPr>
        <w:tabs>
          <w:tab w:val="left" w:pos="0"/>
        </w:tabs>
        <w:spacing w:line="276" w:lineRule="auto"/>
        <w:rPr>
          <w:rFonts w:ascii="Calibri" w:hAnsi="Calibri"/>
          <w:bCs/>
          <w:sz w:val="22"/>
          <w:szCs w:val="22"/>
        </w:rPr>
      </w:pPr>
      <w:r w:rsidRPr="00B64FCC">
        <w:rPr>
          <w:rFonts w:ascii="Calibri" w:hAnsi="Calibri"/>
          <w:bCs/>
          <w:sz w:val="22"/>
          <w:szCs w:val="22"/>
        </w:rPr>
        <w:lastRenderedPageBreak/>
        <w:t xml:space="preserve">Het aangeboden </w:t>
      </w:r>
      <w:proofErr w:type="spellStart"/>
      <w:r w:rsidRPr="00B64FCC">
        <w:rPr>
          <w:rFonts w:ascii="Calibri" w:hAnsi="Calibri"/>
          <w:bCs/>
          <w:sz w:val="22"/>
          <w:szCs w:val="22"/>
        </w:rPr>
        <w:t>bureaumargepercentage</w:t>
      </w:r>
      <w:proofErr w:type="spellEnd"/>
      <w:r w:rsidRPr="00B64FCC">
        <w:rPr>
          <w:rFonts w:ascii="Calibri" w:hAnsi="Calibri"/>
          <w:bCs/>
          <w:sz w:val="22"/>
          <w:szCs w:val="22"/>
        </w:rPr>
        <w:t xml:space="preserve"> staat vast gedurende de eerste twaalf maanden na de ingangsdatum van de Raamovereenkomst. Daarna kan dit percentage eenmaal per jaar, op de verjaardag van de ingangsdatum, worden aangepast overeenkomstig de ontwikkeling van de CBS-dienstenprijsindex voor de categorie ‘78 Arbeidsbemiddeling en personeelsvoorziening’.</w:t>
      </w:r>
    </w:p>
    <w:p w14:paraId="3AE5D3FC" w14:textId="0413C165" w:rsidR="00B64FCC" w:rsidRPr="00B64FCC" w:rsidRDefault="00B64FCC" w:rsidP="00B64FCC">
      <w:pPr>
        <w:numPr>
          <w:ilvl w:val="2"/>
          <w:numId w:val="17"/>
        </w:numPr>
        <w:tabs>
          <w:tab w:val="left" w:pos="0"/>
        </w:tabs>
        <w:spacing w:line="276" w:lineRule="auto"/>
        <w:rPr>
          <w:rFonts w:ascii="Calibri" w:hAnsi="Calibri"/>
          <w:bCs/>
          <w:sz w:val="22"/>
          <w:szCs w:val="22"/>
        </w:rPr>
      </w:pPr>
      <w:r w:rsidRPr="00B64FCC">
        <w:rPr>
          <w:rFonts w:ascii="Calibri" w:hAnsi="Calibri"/>
          <w:bCs/>
          <w:sz w:val="22"/>
          <w:szCs w:val="22"/>
        </w:rPr>
        <w:t>Opdrachtnemer dient een verzoek tot indexering uiterlijk één maand vóór de gewenste ingangsdatum schriftelijk bij Opdrachtgever in. Het verzoek bevat de gebruikte indexcijfers, de berekening en het voorgestelde nieuwe</w:t>
      </w:r>
      <w:r w:rsidRPr="00B64FCC">
        <w:rPr>
          <w:rFonts w:ascii="Calibri" w:hAnsi="Calibri"/>
          <w:b/>
          <w:sz w:val="22"/>
          <w:szCs w:val="22"/>
        </w:rPr>
        <w:t xml:space="preserve"> </w:t>
      </w:r>
      <w:proofErr w:type="spellStart"/>
      <w:r w:rsidRPr="00B64FCC">
        <w:rPr>
          <w:rFonts w:ascii="Calibri" w:hAnsi="Calibri"/>
          <w:bCs/>
          <w:sz w:val="22"/>
          <w:szCs w:val="22"/>
        </w:rPr>
        <w:t>bureaumargepercentage</w:t>
      </w:r>
      <w:proofErr w:type="spellEnd"/>
      <w:r w:rsidRPr="00B64FCC">
        <w:rPr>
          <w:rFonts w:ascii="Calibri" w:hAnsi="Calibri"/>
          <w:bCs/>
          <w:sz w:val="22"/>
          <w:szCs w:val="22"/>
        </w:rPr>
        <w:t>. Opdrachtgever bevestigt de aanpassing schriftelijk indien het verzoek aan dit artikel voldoet. Een te laat ingediend verzoek leidt niet tot indexering met terugwerkende kracht; de eerstvolgende mogelijkheid tot indexering is de volgende jaarlijkse indexeringsdatum.</w:t>
      </w:r>
    </w:p>
    <w:p w14:paraId="0CAECD6C" w14:textId="77777777" w:rsidR="00B64FCC" w:rsidRDefault="00B64FCC" w:rsidP="00B64FCC">
      <w:pPr>
        <w:tabs>
          <w:tab w:val="left" w:pos="0"/>
        </w:tabs>
        <w:spacing w:line="276" w:lineRule="auto"/>
        <w:ind w:left="720"/>
        <w:rPr>
          <w:rFonts w:ascii="Calibri" w:hAnsi="Calibri"/>
          <w:bCs/>
          <w:sz w:val="22"/>
          <w:szCs w:val="22"/>
        </w:rPr>
      </w:pPr>
    </w:p>
    <w:p w14:paraId="1E024FDA" w14:textId="0550ED5D" w:rsidR="00B64FCC" w:rsidRPr="00B64FCC" w:rsidRDefault="00B64FCC" w:rsidP="00B64FCC">
      <w:pPr>
        <w:tabs>
          <w:tab w:val="left" w:pos="0"/>
        </w:tabs>
        <w:spacing w:line="276" w:lineRule="auto"/>
        <w:ind w:left="720"/>
        <w:rPr>
          <w:rFonts w:ascii="Calibri" w:hAnsi="Calibri"/>
          <w:bCs/>
          <w:sz w:val="22"/>
          <w:szCs w:val="22"/>
        </w:rPr>
      </w:pPr>
      <w:r w:rsidRPr="00B64FCC">
        <w:rPr>
          <w:rFonts w:ascii="Calibri" w:hAnsi="Calibri"/>
          <w:bCs/>
          <w:sz w:val="22"/>
          <w:szCs w:val="22"/>
        </w:rPr>
        <w:t>De aanpassing wordt berekend volgens de volgende formule:</w:t>
      </w:r>
    </w:p>
    <w:p w14:paraId="59BE27D9" w14:textId="77777777" w:rsidR="00B64FCC" w:rsidRPr="00B64FCC" w:rsidRDefault="00B64FCC" w:rsidP="00B64FCC">
      <w:pPr>
        <w:tabs>
          <w:tab w:val="left" w:pos="0"/>
        </w:tabs>
        <w:spacing w:line="276" w:lineRule="auto"/>
        <w:rPr>
          <w:rFonts w:ascii="Calibri" w:hAnsi="Calibri"/>
          <w:bCs/>
          <w:sz w:val="22"/>
          <w:szCs w:val="22"/>
        </w:rPr>
      </w:pPr>
    </w:p>
    <w:p w14:paraId="6F0B9EE0" w14:textId="77777777" w:rsidR="00B64FCC" w:rsidRPr="00B64FCC" w:rsidRDefault="00B64FCC" w:rsidP="00B64FCC">
      <w:pPr>
        <w:tabs>
          <w:tab w:val="left" w:pos="0"/>
        </w:tabs>
        <w:spacing w:line="276" w:lineRule="auto"/>
        <w:ind w:left="720"/>
        <w:rPr>
          <w:rFonts w:ascii="Calibri" w:hAnsi="Calibri"/>
          <w:bCs/>
          <w:sz w:val="22"/>
          <w:szCs w:val="22"/>
        </w:rPr>
      </w:pPr>
      <w:r w:rsidRPr="00B64FCC">
        <w:rPr>
          <w:rFonts w:ascii="Calibri" w:hAnsi="Calibri"/>
          <w:bCs/>
          <w:sz w:val="22"/>
          <w:szCs w:val="22"/>
        </w:rPr>
        <w:t xml:space="preserve">Nieuw </w:t>
      </w:r>
      <w:proofErr w:type="spellStart"/>
      <w:r w:rsidRPr="00B64FCC">
        <w:rPr>
          <w:rFonts w:ascii="Calibri" w:hAnsi="Calibri"/>
          <w:bCs/>
          <w:sz w:val="22"/>
          <w:szCs w:val="22"/>
        </w:rPr>
        <w:t>bureaumargepercentage</w:t>
      </w:r>
      <w:proofErr w:type="spellEnd"/>
      <w:r w:rsidRPr="00B64FCC">
        <w:rPr>
          <w:rFonts w:ascii="Calibri" w:hAnsi="Calibri"/>
          <w:bCs/>
          <w:sz w:val="22"/>
          <w:szCs w:val="22"/>
        </w:rPr>
        <w:t xml:space="preserve"> = huidig </w:t>
      </w:r>
      <w:proofErr w:type="spellStart"/>
      <w:r w:rsidRPr="00B64FCC">
        <w:rPr>
          <w:rFonts w:ascii="Calibri" w:hAnsi="Calibri"/>
          <w:bCs/>
          <w:sz w:val="22"/>
          <w:szCs w:val="22"/>
        </w:rPr>
        <w:t>bureaumargepercentage</w:t>
      </w:r>
      <w:proofErr w:type="spellEnd"/>
      <w:r w:rsidRPr="00B64FCC">
        <w:rPr>
          <w:rFonts w:ascii="Calibri" w:hAnsi="Calibri"/>
          <w:bCs/>
          <w:sz w:val="22"/>
          <w:szCs w:val="22"/>
        </w:rPr>
        <w:t xml:space="preserve"> × (indexcijfer referentiekwartaal / indexcijfer hetzelfde kwartaal één jaar eerder).</w:t>
      </w:r>
    </w:p>
    <w:p w14:paraId="2BDAD88F" w14:textId="77777777" w:rsidR="00B64FCC" w:rsidRPr="00B64FCC" w:rsidRDefault="00B64FCC" w:rsidP="00B64FCC">
      <w:pPr>
        <w:tabs>
          <w:tab w:val="left" w:pos="0"/>
        </w:tabs>
        <w:spacing w:line="276" w:lineRule="auto"/>
        <w:ind w:left="720"/>
        <w:rPr>
          <w:rFonts w:ascii="Calibri" w:hAnsi="Calibri"/>
          <w:bCs/>
          <w:sz w:val="22"/>
          <w:szCs w:val="22"/>
        </w:rPr>
      </w:pPr>
    </w:p>
    <w:p w14:paraId="05B2B00F" w14:textId="77777777" w:rsidR="00B64FCC" w:rsidRPr="00B64FCC" w:rsidRDefault="00B64FCC" w:rsidP="00B64FCC">
      <w:pPr>
        <w:tabs>
          <w:tab w:val="left" w:pos="0"/>
        </w:tabs>
        <w:spacing w:line="276" w:lineRule="auto"/>
        <w:ind w:left="720"/>
        <w:rPr>
          <w:rFonts w:ascii="Calibri" w:hAnsi="Calibri"/>
          <w:bCs/>
          <w:sz w:val="22"/>
          <w:szCs w:val="22"/>
        </w:rPr>
      </w:pPr>
      <w:r w:rsidRPr="00B64FCC">
        <w:rPr>
          <w:rFonts w:ascii="Calibri" w:hAnsi="Calibri"/>
          <w:bCs/>
          <w:sz w:val="22"/>
          <w:szCs w:val="22"/>
        </w:rPr>
        <w:t xml:space="preserve">Als referentiekwartaal geldt het meest recente kwartaal waarvoor op de uiterste indieningsdatum van het aanpassingsverzoek een definitief indexcijfer beschikbaar is. Beide indexcijfers worden ontleend aan dezelfde CBS-reeks en hetzelfde basisjaar. Zowel stijgingen als dalingen worden verwerkt. Het nieuwe </w:t>
      </w:r>
      <w:proofErr w:type="spellStart"/>
      <w:r w:rsidRPr="00B64FCC">
        <w:rPr>
          <w:rFonts w:ascii="Calibri" w:hAnsi="Calibri"/>
          <w:bCs/>
          <w:sz w:val="22"/>
          <w:szCs w:val="22"/>
        </w:rPr>
        <w:t>bureaumargepercentage</w:t>
      </w:r>
      <w:proofErr w:type="spellEnd"/>
      <w:r w:rsidRPr="00B64FCC">
        <w:rPr>
          <w:rFonts w:ascii="Calibri" w:hAnsi="Calibri"/>
          <w:bCs/>
          <w:sz w:val="22"/>
          <w:szCs w:val="22"/>
        </w:rPr>
        <w:t xml:space="preserve"> wordt afgerond op twee decimalen.</w:t>
      </w:r>
    </w:p>
    <w:p w14:paraId="1199F63A" w14:textId="77777777" w:rsidR="00B64FCC" w:rsidRPr="00B64FCC" w:rsidRDefault="00B64FCC" w:rsidP="00B64FCC">
      <w:pPr>
        <w:tabs>
          <w:tab w:val="left" w:pos="0"/>
        </w:tabs>
        <w:spacing w:line="276" w:lineRule="auto"/>
        <w:ind w:left="720"/>
        <w:rPr>
          <w:rFonts w:ascii="Calibri" w:hAnsi="Calibri"/>
          <w:bCs/>
          <w:sz w:val="22"/>
          <w:szCs w:val="22"/>
        </w:rPr>
      </w:pPr>
    </w:p>
    <w:p w14:paraId="35FD8D71" w14:textId="5F467874" w:rsidR="00B64FCC" w:rsidRPr="00B64FCC" w:rsidRDefault="00B64FCC" w:rsidP="00185703">
      <w:pPr>
        <w:tabs>
          <w:tab w:val="left" w:pos="0"/>
        </w:tabs>
        <w:spacing w:line="276" w:lineRule="auto"/>
        <w:ind w:left="720"/>
        <w:rPr>
          <w:rFonts w:ascii="Calibri" w:hAnsi="Calibri"/>
          <w:bCs/>
          <w:sz w:val="22"/>
          <w:szCs w:val="22"/>
        </w:rPr>
      </w:pPr>
      <w:r w:rsidRPr="00B64FCC">
        <w:rPr>
          <w:rFonts w:ascii="Calibri" w:hAnsi="Calibri"/>
          <w:bCs/>
          <w:sz w:val="22"/>
          <w:szCs w:val="22"/>
        </w:rPr>
        <w:t>Bij beëindiging of wijziging van de indexreeks wordt de door het CBS aangewezen opvolgende reeks gebruikt. Indien geen opvolgende reeks beschikbaar is, stellen partijen schriftelijk een zo goed mogelijk vergelijkbare index vast.</w:t>
      </w:r>
    </w:p>
    <w:p w14:paraId="7FBA5E69" w14:textId="2AB8B9BA" w:rsidR="00B64FCC" w:rsidRPr="00B64FCC" w:rsidRDefault="00B64FCC" w:rsidP="00B64FCC">
      <w:pPr>
        <w:numPr>
          <w:ilvl w:val="2"/>
          <w:numId w:val="17"/>
        </w:numPr>
        <w:tabs>
          <w:tab w:val="left" w:pos="0"/>
        </w:tabs>
        <w:spacing w:line="276" w:lineRule="auto"/>
        <w:rPr>
          <w:rFonts w:ascii="Calibri" w:hAnsi="Calibri"/>
          <w:sz w:val="22"/>
          <w:szCs w:val="22"/>
        </w:rPr>
      </w:pPr>
      <w:r w:rsidRPr="00B64FCC">
        <w:rPr>
          <w:rFonts w:ascii="Calibri" w:hAnsi="Calibri"/>
          <w:sz w:val="22"/>
          <w:szCs w:val="22"/>
        </w:rPr>
        <w:t>Wijzigingen in de voor de ingezette uitzendkracht geldende beloning en rechtstreeks daarmee samenhangende werkgeverslasten kunnen worden verwerkt vanaf de datum waarop de betreffende wijziging van toepassing is, voor zover deze voortvloeit uit toepasselijke wetgeving, cao-afspraken of door Opdrachtgever verstrekte arbeidsvoorwaardeninformatie.</w:t>
      </w:r>
    </w:p>
    <w:p w14:paraId="3F1C37E1" w14:textId="77777777" w:rsidR="00B64FCC" w:rsidRDefault="00B64FCC" w:rsidP="00B64FCC">
      <w:pPr>
        <w:tabs>
          <w:tab w:val="left" w:pos="0"/>
        </w:tabs>
        <w:spacing w:line="276" w:lineRule="auto"/>
        <w:ind w:left="720"/>
        <w:rPr>
          <w:rFonts w:ascii="Calibri" w:hAnsi="Calibri"/>
          <w:sz w:val="22"/>
          <w:szCs w:val="22"/>
        </w:rPr>
      </w:pPr>
    </w:p>
    <w:p w14:paraId="4C5EFD94" w14:textId="6DEEAFFA" w:rsidR="00B64FCC" w:rsidRDefault="00B64FCC" w:rsidP="00185703">
      <w:pPr>
        <w:tabs>
          <w:tab w:val="left" w:pos="0"/>
        </w:tabs>
        <w:spacing w:line="276" w:lineRule="auto"/>
        <w:ind w:left="720"/>
        <w:rPr>
          <w:rFonts w:ascii="Calibri" w:hAnsi="Calibri"/>
          <w:sz w:val="22"/>
          <w:szCs w:val="22"/>
        </w:rPr>
      </w:pPr>
      <w:r w:rsidRPr="00B64FCC">
        <w:rPr>
          <w:rFonts w:ascii="Calibri" w:hAnsi="Calibri"/>
          <w:sz w:val="22"/>
          <w:szCs w:val="22"/>
        </w:rPr>
        <w:t xml:space="preserve">Opdrachtnemer onderbouwt de wijziging schriftelijk en gespecificeerd. Uitsluitend het aantoonbare effect op de betreffende kostenbestanddelen mag worden verwerkt. Kostenwijzigingen die voortvloeien uit eigen bedrijfskeuzes van Opdrachtnemer geven geen recht op tariefaanpassing. Het </w:t>
      </w:r>
      <w:proofErr w:type="spellStart"/>
      <w:r w:rsidRPr="00B64FCC">
        <w:rPr>
          <w:rFonts w:ascii="Calibri" w:hAnsi="Calibri"/>
          <w:sz w:val="22"/>
          <w:szCs w:val="22"/>
        </w:rPr>
        <w:t>bureaumargepercentage</w:t>
      </w:r>
      <w:proofErr w:type="spellEnd"/>
      <w:r w:rsidRPr="00B64FCC">
        <w:rPr>
          <w:rFonts w:ascii="Calibri" w:hAnsi="Calibri"/>
          <w:sz w:val="22"/>
          <w:szCs w:val="22"/>
        </w:rPr>
        <w:t xml:space="preserve"> blijft ongewijzigd, behoudens indexering overeenkomstig artikel </w:t>
      </w:r>
      <w:r>
        <w:rPr>
          <w:rFonts w:ascii="Calibri" w:hAnsi="Calibri"/>
          <w:sz w:val="22"/>
          <w:szCs w:val="22"/>
        </w:rPr>
        <w:t>3</w:t>
      </w:r>
      <w:r w:rsidRPr="00B64FCC">
        <w:rPr>
          <w:rFonts w:ascii="Calibri" w:hAnsi="Calibri"/>
          <w:sz w:val="22"/>
          <w:szCs w:val="22"/>
        </w:rPr>
        <w:t xml:space="preserve">.3 en </w:t>
      </w:r>
      <w:r>
        <w:rPr>
          <w:rFonts w:ascii="Calibri" w:hAnsi="Calibri"/>
          <w:sz w:val="22"/>
          <w:szCs w:val="22"/>
        </w:rPr>
        <w:t>3</w:t>
      </w:r>
      <w:r w:rsidRPr="00B64FCC">
        <w:rPr>
          <w:rFonts w:ascii="Calibri" w:hAnsi="Calibri"/>
          <w:sz w:val="22"/>
          <w:szCs w:val="22"/>
        </w:rPr>
        <w:t>.4. Dubbele doorberekening van dezelfde kostenwijziging is niet toegestaan.</w:t>
      </w:r>
    </w:p>
    <w:p w14:paraId="3AABFDE7" w14:textId="6B839F54" w:rsidR="00B64FCC" w:rsidRPr="00185703" w:rsidRDefault="00B64FCC" w:rsidP="00185703">
      <w:pPr>
        <w:numPr>
          <w:ilvl w:val="2"/>
          <w:numId w:val="17"/>
        </w:numPr>
        <w:tabs>
          <w:tab w:val="left" w:pos="0"/>
        </w:tabs>
        <w:spacing w:line="276" w:lineRule="auto"/>
        <w:rPr>
          <w:rFonts w:ascii="Calibri" w:hAnsi="Calibri"/>
          <w:sz w:val="22"/>
          <w:szCs w:val="22"/>
        </w:rPr>
      </w:pPr>
      <w:r w:rsidRPr="00B64FCC">
        <w:rPr>
          <w:rFonts w:ascii="Calibri" w:hAnsi="Calibri"/>
          <w:sz w:val="22"/>
          <w:szCs w:val="22"/>
        </w:rPr>
        <w:t>Opdrachtnemer factureert uitsluitend daadwerkelijk gewerkte en door Opdrachtgever geaccordeerde uren en overige bedragen die volgens de aanbestedingsdocumenten uitdrukkelijk verschuldigd zijn. De factuur vermeldt ten minste het door Opdrachtgever verstrekte factuurkenmerk, de betreffende nadere opdracht, de factuurperiode, het aantal uren, het toepasselijke uurtarief en eventuele afzonderlijk toegestane kosten. Opdrachtgever verstrekt het benodigde factuurkenmerk vóór aanvang van de nadere opdracht.</w:t>
      </w:r>
    </w:p>
    <w:p w14:paraId="52A5DE03" w14:textId="0E1D9F30" w:rsidR="00B64FCC" w:rsidRPr="00185703" w:rsidRDefault="00B64FCC" w:rsidP="00185703">
      <w:pPr>
        <w:numPr>
          <w:ilvl w:val="2"/>
          <w:numId w:val="17"/>
        </w:numPr>
        <w:tabs>
          <w:tab w:val="left" w:pos="0"/>
        </w:tabs>
        <w:spacing w:line="276" w:lineRule="auto"/>
        <w:rPr>
          <w:rFonts w:ascii="Calibri" w:hAnsi="Calibri"/>
          <w:sz w:val="22"/>
          <w:szCs w:val="22"/>
        </w:rPr>
      </w:pPr>
      <w:r w:rsidRPr="00B64FCC">
        <w:rPr>
          <w:rFonts w:ascii="Calibri" w:hAnsi="Calibri"/>
          <w:sz w:val="22"/>
          <w:szCs w:val="22"/>
        </w:rPr>
        <w:lastRenderedPageBreak/>
        <w:t>Opdrachtgever betaalt een correcte en voldoende gespecificeerde factuur binnen dertig kalenderdagen na ontvangst. Indien een factuur geheel of gedeeltelijk wordt betwist, stelt Opdrachtgever Opdrachtnemer daarvan zo spoedig mogelijk schriftelijk en gemotiveerd op de hoogte. Een ontbrekend factuurkenmerk dat Opdrachtgever niet tijdig heeft verstrekt, vormt op zichzelf geen grond voor uitstel van betaling.</w:t>
      </w:r>
    </w:p>
    <w:p w14:paraId="062894EC" w14:textId="6AE42274" w:rsidR="00A666F4" w:rsidRPr="00185703" w:rsidRDefault="00B64FCC" w:rsidP="00185703">
      <w:pPr>
        <w:numPr>
          <w:ilvl w:val="2"/>
          <w:numId w:val="17"/>
        </w:numPr>
        <w:tabs>
          <w:tab w:val="left" w:pos="0"/>
        </w:tabs>
        <w:spacing w:line="276" w:lineRule="auto"/>
        <w:rPr>
          <w:rFonts w:ascii="Calibri" w:hAnsi="Calibri"/>
          <w:sz w:val="22"/>
          <w:szCs w:val="22"/>
        </w:rPr>
      </w:pPr>
      <w:r w:rsidRPr="00B64FCC">
        <w:rPr>
          <w:rFonts w:ascii="Calibri" w:hAnsi="Calibri"/>
          <w:sz w:val="22"/>
          <w:szCs w:val="22"/>
        </w:rPr>
        <w:t>Opdrachtgever kan de betaling van het betwiste gedeelte van een factuur opschorten voor zover daarvoor een rechtsgeldige grond bestaat en de opschorting in redelijke verhouding staat tot het geschil of de tekortkoming. Het onbetwiste gedeelte wordt binnen de overeengekomen betalingstermijn voldaan. Opschorting wordt beëindigd zodra de grond daarvoor is vervallen.</w:t>
      </w:r>
    </w:p>
    <w:p w14:paraId="2453DF90" w14:textId="77777777" w:rsidR="00A666F4" w:rsidRPr="00A666F4" w:rsidRDefault="00A666F4" w:rsidP="00A666F4">
      <w:pPr>
        <w:numPr>
          <w:ilvl w:val="2"/>
          <w:numId w:val="17"/>
        </w:numPr>
        <w:tabs>
          <w:tab w:val="left" w:pos="0"/>
        </w:tabs>
        <w:spacing w:line="276" w:lineRule="auto"/>
        <w:rPr>
          <w:rFonts w:ascii="Calibri" w:hAnsi="Calibri"/>
          <w:sz w:val="22"/>
          <w:szCs w:val="22"/>
        </w:rPr>
      </w:pPr>
      <w:r w:rsidRPr="00A666F4">
        <w:rPr>
          <w:rFonts w:ascii="Calibri" w:hAnsi="Calibri"/>
          <w:sz w:val="22"/>
          <w:szCs w:val="22"/>
        </w:rPr>
        <w:t>Iedere plaatsing wordt vastgelegd in een schriftelijke nadere opdracht. Deze vermeldt ten minste de functie, schaal en inschaling, werklocatie, werkzaamheden, start- en einddatum, urenomvang, werktijden, toepasselijke prijsformule, uurtarief en overeengekomen opzegvoorwaarden.</w:t>
      </w:r>
    </w:p>
    <w:p w14:paraId="01EF9048" w14:textId="77777777" w:rsidR="00185703" w:rsidRPr="00185703" w:rsidRDefault="00A666F4" w:rsidP="00185703">
      <w:pPr>
        <w:numPr>
          <w:ilvl w:val="2"/>
          <w:numId w:val="17"/>
        </w:numPr>
        <w:tabs>
          <w:tab w:val="left" w:pos="0"/>
        </w:tabs>
        <w:spacing w:line="276" w:lineRule="auto"/>
        <w:rPr>
          <w:rFonts w:ascii="Calibri" w:hAnsi="Calibri"/>
          <w:sz w:val="22"/>
          <w:szCs w:val="22"/>
        </w:rPr>
      </w:pPr>
      <w:r w:rsidRPr="00A666F4">
        <w:rPr>
          <w:rFonts w:ascii="Calibri" w:hAnsi="Calibri"/>
          <w:sz w:val="22"/>
          <w:szCs w:val="22"/>
        </w:rPr>
        <w:t>Nadere opdrachten worden verstrekt overeenkomstig het in de aanbestedingsdocumenten vastgelegde verdelingsmechanisme. Voor perceel 1 vindt kandidaatselectie plaats tussen beide raamcontractanten; voor perceel 2 worden opdrachten rechtstreeks aan de gecontracteerde leverancier verstrekt.</w:t>
      </w:r>
      <w:r w:rsidR="00185703">
        <w:rPr>
          <w:rFonts w:ascii="Calibri" w:hAnsi="Calibri"/>
          <w:sz w:val="22"/>
          <w:szCs w:val="22"/>
        </w:rPr>
        <w:t xml:space="preserve"> </w:t>
      </w:r>
      <w:r w:rsidR="00185703" w:rsidRPr="00185703">
        <w:rPr>
          <w:rFonts w:ascii="Calibri" w:hAnsi="Calibri"/>
          <w:sz w:val="22"/>
          <w:szCs w:val="22"/>
        </w:rPr>
        <w:t>Beëindiging van een nadere opdracht beëindigt niet automatisch de arbeidsovereenkomst tussen Opdrachtnemer en de uitzendkracht. De commerciële opzegtermijn en eventuele beëindigingskosten worden vóór de plaatsing vastgesteld overeenkomstig de regeling in het programma van eisen.</w:t>
      </w:r>
    </w:p>
    <w:p w14:paraId="5E7ECA09" w14:textId="77777777" w:rsidR="00185703" w:rsidRPr="00185703" w:rsidRDefault="00185703" w:rsidP="00185703">
      <w:pPr>
        <w:numPr>
          <w:ilvl w:val="2"/>
          <w:numId w:val="17"/>
        </w:numPr>
        <w:tabs>
          <w:tab w:val="left" w:pos="0"/>
        </w:tabs>
        <w:spacing w:line="276" w:lineRule="auto"/>
        <w:rPr>
          <w:rFonts w:ascii="Calibri" w:hAnsi="Calibri"/>
          <w:sz w:val="22"/>
          <w:szCs w:val="22"/>
        </w:rPr>
      </w:pPr>
      <w:r w:rsidRPr="00185703">
        <w:rPr>
          <w:rFonts w:ascii="Calibri" w:hAnsi="Calibri"/>
          <w:sz w:val="22"/>
          <w:szCs w:val="22"/>
        </w:rPr>
        <w:t>Opdrachtnemer informeert Opdrachtgever vóór de plaatsing over de voor beëindiging relevante contractvorm en financiële gevolgen. Opdrachtnemer beperkt aantoonbaar vermijdbare kosten, onder meer door herplaatsing waar dat redelijkerwijs mogelijk is. Kosten die reeds in de prijs zijn verwerkt of elders worden terugverdiend, worden niet opnieuw doorbelast.</w:t>
      </w:r>
    </w:p>
    <w:p w14:paraId="40B463E4" w14:textId="411997BC" w:rsidR="00A666F4" w:rsidRPr="00A666F4" w:rsidRDefault="00A666F4" w:rsidP="00185703">
      <w:pPr>
        <w:tabs>
          <w:tab w:val="left" w:pos="0"/>
        </w:tabs>
        <w:spacing w:line="276" w:lineRule="auto"/>
        <w:ind w:left="288"/>
        <w:rPr>
          <w:rFonts w:ascii="Calibri" w:hAnsi="Calibri"/>
          <w:sz w:val="22"/>
          <w:szCs w:val="22"/>
        </w:rPr>
      </w:pPr>
    </w:p>
    <w:p w14:paraId="76D28AED" w14:textId="6368EDBB" w:rsidR="00A666F4" w:rsidRPr="00B64FCC" w:rsidRDefault="00A666F4" w:rsidP="00A666F4">
      <w:pPr>
        <w:numPr>
          <w:ilvl w:val="2"/>
          <w:numId w:val="17"/>
        </w:numPr>
        <w:tabs>
          <w:tab w:val="left" w:pos="0"/>
        </w:tabs>
        <w:spacing w:line="276" w:lineRule="auto"/>
        <w:rPr>
          <w:rFonts w:ascii="Calibri" w:hAnsi="Calibri"/>
          <w:sz w:val="22"/>
          <w:szCs w:val="22"/>
        </w:rPr>
      </w:pPr>
      <w:r w:rsidRPr="00A666F4">
        <w:rPr>
          <w:rFonts w:ascii="Calibri" w:hAnsi="Calibri"/>
          <w:sz w:val="22"/>
          <w:szCs w:val="22"/>
        </w:rPr>
        <w:t>Een opdrachtbevestiging of leveranciersportaal introduceert geen aanvullende algemene voorwaarden of afwijkende contractvoorwaarden.</w:t>
      </w:r>
    </w:p>
    <w:p w14:paraId="094AEE15" w14:textId="77777777" w:rsidR="001C318F" w:rsidRPr="006F699A" w:rsidRDefault="001C318F" w:rsidP="00B64FCC">
      <w:pPr>
        <w:tabs>
          <w:tab w:val="left" w:pos="0"/>
          <w:tab w:val="left" w:pos="1134"/>
          <w:tab w:val="left" w:pos="1699"/>
          <w:tab w:val="left" w:pos="2268"/>
          <w:tab w:val="left" w:pos="2880"/>
        </w:tabs>
        <w:suppressAutoHyphens/>
        <w:spacing w:line="276" w:lineRule="auto"/>
        <w:rPr>
          <w:rFonts w:ascii="Calibri" w:hAnsi="Calibri"/>
          <w:sz w:val="22"/>
          <w:szCs w:val="22"/>
        </w:rPr>
      </w:pPr>
    </w:p>
    <w:p w14:paraId="1A9C5AA5" w14:textId="77777777" w:rsidR="001C318F" w:rsidRPr="006F699A" w:rsidRDefault="001C318F" w:rsidP="006F699A">
      <w:pPr>
        <w:numPr>
          <w:ilvl w:val="0"/>
          <w:numId w:val="17"/>
        </w:numPr>
        <w:spacing w:line="276" w:lineRule="auto"/>
        <w:jc w:val="left"/>
        <w:rPr>
          <w:rFonts w:ascii="Calibri" w:hAnsi="Calibri"/>
          <w:b/>
          <w:sz w:val="22"/>
          <w:szCs w:val="22"/>
        </w:rPr>
      </w:pPr>
      <w:r w:rsidRPr="006F699A">
        <w:rPr>
          <w:rFonts w:ascii="Calibri" w:hAnsi="Calibri"/>
          <w:b/>
          <w:sz w:val="22"/>
          <w:szCs w:val="22"/>
        </w:rPr>
        <w:t xml:space="preserve">Niet-nakoming c.q. ontbinding van de </w:t>
      </w:r>
      <w:r w:rsidR="009A52AA" w:rsidRPr="006F699A">
        <w:rPr>
          <w:rFonts w:ascii="Calibri" w:hAnsi="Calibri"/>
          <w:b/>
          <w:sz w:val="22"/>
          <w:szCs w:val="22"/>
        </w:rPr>
        <w:t>overeenkomst</w:t>
      </w:r>
    </w:p>
    <w:p w14:paraId="7B4E3C90" w14:textId="77777777" w:rsidR="001C318F" w:rsidRPr="006F699A" w:rsidRDefault="001C318F" w:rsidP="006F699A">
      <w:pPr>
        <w:numPr>
          <w:ilvl w:val="2"/>
          <w:numId w:val="17"/>
        </w:numPr>
        <w:tabs>
          <w:tab w:val="left" w:pos="0"/>
        </w:tabs>
        <w:spacing w:line="276" w:lineRule="auto"/>
        <w:rPr>
          <w:rFonts w:ascii="Calibri" w:hAnsi="Calibri"/>
          <w:b/>
          <w:sz w:val="22"/>
          <w:szCs w:val="22"/>
        </w:rPr>
      </w:pPr>
      <w:r w:rsidRPr="006F699A">
        <w:rPr>
          <w:rFonts w:ascii="Calibri" w:hAnsi="Calibri"/>
          <w:sz w:val="22"/>
          <w:szCs w:val="22"/>
        </w:rPr>
        <w:t xml:space="preserve">Indien een der </w:t>
      </w:r>
      <w:r w:rsidR="009A52AA" w:rsidRPr="006F699A">
        <w:rPr>
          <w:rFonts w:ascii="Calibri" w:hAnsi="Calibri"/>
          <w:sz w:val="22"/>
          <w:szCs w:val="22"/>
        </w:rPr>
        <w:t>partij</w:t>
      </w:r>
      <w:r w:rsidRPr="006F699A">
        <w:rPr>
          <w:rFonts w:ascii="Calibri" w:hAnsi="Calibri"/>
          <w:sz w:val="22"/>
          <w:szCs w:val="22"/>
        </w:rPr>
        <w:t xml:space="preserve">en tekortschiet in de nakoming van een of meer van zijn verplichting(en) uit deze </w:t>
      </w:r>
      <w:r w:rsidR="009A52AA" w:rsidRPr="006F699A">
        <w:rPr>
          <w:rFonts w:ascii="Calibri" w:hAnsi="Calibri"/>
          <w:sz w:val="22"/>
          <w:szCs w:val="22"/>
        </w:rPr>
        <w:t>overeenkomst</w:t>
      </w:r>
      <w:r w:rsidRPr="006F699A">
        <w:rPr>
          <w:rFonts w:ascii="Calibri" w:hAnsi="Calibri"/>
          <w:sz w:val="22"/>
          <w:szCs w:val="22"/>
        </w:rPr>
        <w:t xml:space="preserve">, zal de andere </w:t>
      </w:r>
      <w:r w:rsidR="009A52AA" w:rsidRPr="006F699A">
        <w:rPr>
          <w:rFonts w:ascii="Calibri" w:hAnsi="Calibri"/>
          <w:sz w:val="22"/>
          <w:szCs w:val="22"/>
        </w:rPr>
        <w:t>partij</w:t>
      </w:r>
      <w:r w:rsidRPr="006F699A">
        <w:rPr>
          <w:rFonts w:ascii="Calibri" w:hAnsi="Calibri"/>
          <w:sz w:val="22"/>
          <w:szCs w:val="22"/>
        </w:rPr>
        <w:t xml:space="preserve"> hem </w:t>
      </w:r>
      <w:r w:rsidR="006B3CEE" w:rsidRPr="006F699A">
        <w:rPr>
          <w:rFonts w:ascii="Calibri" w:hAnsi="Calibri"/>
          <w:sz w:val="22"/>
          <w:szCs w:val="22"/>
        </w:rPr>
        <w:t xml:space="preserve">om die reden </w:t>
      </w:r>
      <w:r w:rsidRPr="006F699A">
        <w:rPr>
          <w:rFonts w:ascii="Calibri" w:hAnsi="Calibri"/>
          <w:sz w:val="22"/>
          <w:szCs w:val="22"/>
        </w:rPr>
        <w:t xml:space="preserve">in gebreke stellen, tenzij nakoming van de betreffende verplichtingen reeds blijvend onmogelijk is, in welk geval de </w:t>
      </w:r>
      <w:r w:rsidR="00D84EB0" w:rsidRPr="006F699A">
        <w:rPr>
          <w:rFonts w:ascii="Calibri" w:hAnsi="Calibri"/>
          <w:sz w:val="22"/>
          <w:szCs w:val="22"/>
        </w:rPr>
        <w:t>weder</w:t>
      </w:r>
      <w:r w:rsidRPr="006F699A">
        <w:rPr>
          <w:rFonts w:ascii="Calibri" w:hAnsi="Calibri"/>
          <w:sz w:val="22"/>
          <w:szCs w:val="22"/>
        </w:rPr>
        <w:t xml:space="preserve">partij onmiddellijk in verzuim is. De ingebrekestelling zal schriftelijk geschieden waarbij aan de nalatige </w:t>
      </w:r>
      <w:r w:rsidRPr="006F699A">
        <w:rPr>
          <w:rFonts w:ascii="Calibri" w:hAnsi="Calibri"/>
          <w:sz w:val="22"/>
          <w:szCs w:val="22"/>
        </w:rPr>
        <w:br/>
      </w:r>
      <w:r w:rsidR="009A52AA" w:rsidRPr="006F699A">
        <w:rPr>
          <w:rFonts w:ascii="Calibri" w:hAnsi="Calibri"/>
          <w:sz w:val="22"/>
          <w:szCs w:val="22"/>
        </w:rPr>
        <w:t>partij</w:t>
      </w:r>
      <w:r w:rsidRPr="006F699A">
        <w:rPr>
          <w:rFonts w:ascii="Calibri" w:hAnsi="Calibri"/>
          <w:sz w:val="22"/>
          <w:szCs w:val="22"/>
        </w:rPr>
        <w:t xml:space="preserve"> een redelijke termijn zal worden geboden om alsnog zijn verplichtingen na te komen. Deze termijn heeft het karakter van een fatale termijn.</w:t>
      </w:r>
    </w:p>
    <w:p w14:paraId="03764B3D" w14:textId="77777777" w:rsidR="001C318F" w:rsidRPr="006F699A" w:rsidRDefault="001C318F" w:rsidP="006F699A">
      <w:pPr>
        <w:numPr>
          <w:ilvl w:val="2"/>
          <w:numId w:val="17"/>
        </w:numPr>
        <w:tabs>
          <w:tab w:val="left" w:pos="0"/>
        </w:tabs>
        <w:spacing w:line="276" w:lineRule="auto"/>
        <w:rPr>
          <w:rFonts w:ascii="Calibri" w:hAnsi="Calibri"/>
          <w:b/>
          <w:sz w:val="22"/>
          <w:szCs w:val="22"/>
        </w:rPr>
      </w:pPr>
      <w:r w:rsidRPr="006F699A">
        <w:rPr>
          <w:rFonts w:ascii="Calibri" w:hAnsi="Calibri"/>
          <w:sz w:val="22"/>
          <w:szCs w:val="22"/>
        </w:rPr>
        <w:t xml:space="preserve">De </w:t>
      </w:r>
      <w:r w:rsidR="009A52AA" w:rsidRPr="006F699A">
        <w:rPr>
          <w:rFonts w:ascii="Calibri" w:hAnsi="Calibri"/>
          <w:sz w:val="22"/>
          <w:szCs w:val="22"/>
        </w:rPr>
        <w:t>partij</w:t>
      </w:r>
      <w:r w:rsidRPr="006F699A">
        <w:rPr>
          <w:rFonts w:ascii="Calibri" w:hAnsi="Calibri"/>
          <w:sz w:val="22"/>
          <w:szCs w:val="22"/>
        </w:rPr>
        <w:t xml:space="preserve"> die zijn verplichting(en) voortvloeiend uit deze </w:t>
      </w:r>
      <w:r w:rsidR="009A52AA" w:rsidRPr="006F699A">
        <w:rPr>
          <w:rFonts w:ascii="Calibri" w:hAnsi="Calibri"/>
          <w:sz w:val="22"/>
          <w:szCs w:val="22"/>
        </w:rPr>
        <w:t>overeenkomst</w:t>
      </w:r>
      <w:r w:rsidRPr="006F699A">
        <w:rPr>
          <w:rFonts w:ascii="Calibri" w:hAnsi="Calibri"/>
          <w:sz w:val="22"/>
          <w:szCs w:val="22"/>
        </w:rPr>
        <w:t xml:space="preserve"> niet nakomt of verzuimd heeft om binnen de gestelde termijn hieraan te voldoen schiet toerekenbaar tekort in de nakoming van zijn verplichtingen. De andere </w:t>
      </w:r>
      <w:r w:rsidR="009A52AA" w:rsidRPr="006F699A">
        <w:rPr>
          <w:rFonts w:ascii="Calibri" w:hAnsi="Calibri"/>
          <w:sz w:val="22"/>
          <w:szCs w:val="22"/>
        </w:rPr>
        <w:t>partij</w:t>
      </w:r>
      <w:r w:rsidRPr="006F699A">
        <w:rPr>
          <w:rFonts w:ascii="Calibri" w:hAnsi="Calibri"/>
          <w:sz w:val="22"/>
          <w:szCs w:val="22"/>
        </w:rPr>
        <w:t xml:space="preserve"> is bevoegd de </w:t>
      </w:r>
      <w:r w:rsidR="009A52AA" w:rsidRPr="006F699A">
        <w:rPr>
          <w:rFonts w:ascii="Calibri" w:hAnsi="Calibri"/>
          <w:sz w:val="22"/>
          <w:szCs w:val="22"/>
        </w:rPr>
        <w:t>overeenkomst</w:t>
      </w:r>
      <w:r w:rsidRPr="006F699A">
        <w:rPr>
          <w:rFonts w:ascii="Calibri" w:hAnsi="Calibri"/>
          <w:sz w:val="22"/>
          <w:szCs w:val="22"/>
        </w:rPr>
        <w:t xml:space="preserve"> (per direct) zonder schadevergoedingsplicht zijnerzijds, te ontbinden. </w:t>
      </w:r>
    </w:p>
    <w:p w14:paraId="6C311E6D" w14:textId="77777777" w:rsidR="001C318F" w:rsidRPr="006F699A" w:rsidRDefault="001C318F" w:rsidP="006F699A">
      <w:pPr>
        <w:numPr>
          <w:ilvl w:val="2"/>
          <w:numId w:val="17"/>
        </w:numPr>
        <w:tabs>
          <w:tab w:val="left" w:pos="0"/>
        </w:tabs>
        <w:spacing w:line="276" w:lineRule="auto"/>
        <w:rPr>
          <w:rFonts w:ascii="Calibri" w:hAnsi="Calibri"/>
          <w:b/>
          <w:sz w:val="22"/>
          <w:szCs w:val="22"/>
        </w:rPr>
      </w:pPr>
      <w:r w:rsidRPr="006F699A">
        <w:rPr>
          <w:rFonts w:ascii="Calibri" w:hAnsi="Calibri"/>
          <w:sz w:val="22"/>
          <w:szCs w:val="22"/>
        </w:rPr>
        <w:t>Onverminderd alle ander</w:t>
      </w:r>
      <w:r w:rsidR="005C6178" w:rsidRPr="006F699A">
        <w:rPr>
          <w:rFonts w:ascii="Calibri" w:hAnsi="Calibri"/>
          <w:sz w:val="22"/>
          <w:szCs w:val="22"/>
        </w:rPr>
        <w:t>e rechten tot ontbinding heeft o</w:t>
      </w:r>
      <w:r w:rsidRPr="006F699A">
        <w:rPr>
          <w:rFonts w:ascii="Calibri" w:hAnsi="Calibri"/>
          <w:sz w:val="22"/>
          <w:szCs w:val="22"/>
        </w:rPr>
        <w:t xml:space="preserve">pdrachtgever het recht de </w:t>
      </w:r>
      <w:r w:rsidR="009A52AA" w:rsidRPr="006F699A">
        <w:rPr>
          <w:rFonts w:ascii="Calibri" w:hAnsi="Calibri"/>
          <w:sz w:val="22"/>
          <w:szCs w:val="22"/>
        </w:rPr>
        <w:t>overeenkomst</w:t>
      </w:r>
      <w:r w:rsidRPr="006F699A">
        <w:rPr>
          <w:rFonts w:ascii="Calibri" w:hAnsi="Calibri"/>
          <w:sz w:val="22"/>
          <w:szCs w:val="22"/>
        </w:rPr>
        <w:t xml:space="preserve"> met onmiddellijke ingang schriftelijk, zonder nadere ingebrek</w:t>
      </w:r>
      <w:r w:rsidR="005C6178" w:rsidRPr="006F699A">
        <w:rPr>
          <w:rFonts w:ascii="Calibri" w:hAnsi="Calibri"/>
          <w:sz w:val="22"/>
          <w:szCs w:val="22"/>
        </w:rPr>
        <w:t xml:space="preserve">estelling, </w:t>
      </w:r>
      <w:r w:rsidR="005C6178" w:rsidRPr="006F699A">
        <w:rPr>
          <w:rFonts w:ascii="Calibri" w:hAnsi="Calibri"/>
          <w:sz w:val="22"/>
          <w:szCs w:val="22"/>
        </w:rPr>
        <w:lastRenderedPageBreak/>
        <w:t>te ontbinden indien o</w:t>
      </w:r>
      <w:r w:rsidRPr="006F699A">
        <w:rPr>
          <w:rFonts w:ascii="Calibri" w:hAnsi="Calibri"/>
          <w:sz w:val="22"/>
          <w:szCs w:val="22"/>
        </w:rPr>
        <w:t xml:space="preserve">pdrachtnemer niet voldoet aan wettelijke vereisten ter zake van de uitoefening van de werkzaamheden die onderwerp zijn van deze </w:t>
      </w:r>
      <w:r w:rsidR="009A52AA" w:rsidRPr="006F699A">
        <w:rPr>
          <w:rFonts w:ascii="Calibri" w:hAnsi="Calibri"/>
          <w:sz w:val="22"/>
          <w:szCs w:val="22"/>
        </w:rPr>
        <w:t>overeenkomst</w:t>
      </w:r>
      <w:r w:rsidRPr="006F699A">
        <w:rPr>
          <w:rFonts w:ascii="Calibri" w:hAnsi="Calibri"/>
          <w:sz w:val="22"/>
          <w:szCs w:val="22"/>
        </w:rPr>
        <w:t>.</w:t>
      </w:r>
    </w:p>
    <w:p w14:paraId="33692F70" w14:textId="77777777" w:rsidR="001C318F" w:rsidRPr="006F699A" w:rsidRDefault="001C318F" w:rsidP="006F699A">
      <w:pPr>
        <w:spacing w:line="276" w:lineRule="auto"/>
        <w:rPr>
          <w:rFonts w:ascii="Calibri" w:hAnsi="Calibri"/>
          <w:b/>
          <w:sz w:val="22"/>
          <w:szCs w:val="22"/>
        </w:rPr>
      </w:pPr>
    </w:p>
    <w:p w14:paraId="654DAEA2" w14:textId="416375B8" w:rsidR="001C318F" w:rsidRPr="006F699A" w:rsidRDefault="001C318F" w:rsidP="006F699A">
      <w:pPr>
        <w:numPr>
          <w:ilvl w:val="0"/>
          <w:numId w:val="17"/>
        </w:numPr>
        <w:spacing w:line="276" w:lineRule="auto"/>
        <w:jc w:val="left"/>
        <w:rPr>
          <w:rFonts w:ascii="Calibri" w:hAnsi="Calibri"/>
          <w:b/>
          <w:sz w:val="22"/>
          <w:szCs w:val="22"/>
        </w:rPr>
      </w:pPr>
      <w:r w:rsidRPr="006F699A">
        <w:rPr>
          <w:rFonts w:ascii="Calibri" w:hAnsi="Calibri"/>
          <w:b/>
          <w:sz w:val="22"/>
          <w:szCs w:val="22"/>
        </w:rPr>
        <w:t>Aansprakelijkheid en verzekering</w:t>
      </w:r>
      <w:bookmarkStart w:id="0" w:name="OLE_LINK1"/>
      <w:bookmarkStart w:id="1" w:name="OLE_LINK2"/>
    </w:p>
    <w:bookmarkEnd w:id="0"/>
    <w:bookmarkEnd w:id="1"/>
    <w:p w14:paraId="61915A59" w14:textId="10A21ABB" w:rsidR="0007118C" w:rsidRPr="007C10E2" w:rsidRDefault="0007118C" w:rsidP="0007118C">
      <w:pPr>
        <w:numPr>
          <w:ilvl w:val="2"/>
          <w:numId w:val="17"/>
        </w:numPr>
        <w:tabs>
          <w:tab w:val="left" w:pos="0"/>
        </w:tabs>
        <w:spacing w:line="276" w:lineRule="auto"/>
        <w:rPr>
          <w:rFonts w:ascii="Calibri" w:hAnsi="Calibri"/>
          <w:bCs/>
          <w:sz w:val="22"/>
          <w:szCs w:val="22"/>
        </w:rPr>
      </w:pPr>
      <w:r w:rsidRPr="007C10E2">
        <w:rPr>
          <w:rFonts w:ascii="Calibri" w:hAnsi="Calibri"/>
          <w:bCs/>
          <w:sz w:val="22"/>
          <w:szCs w:val="22"/>
        </w:rPr>
        <w:t>Iedere Partij is aansprakelijk voor de schade die de andere Partij lijdt als gevolg van een aan haar toerekenbare tekortkoming in de nakoming van deze overeenkomst of een aan haar toerekenbare onrechtmatige daad. Voor zover voor aansprakelijkheid verzuim is vereist, gelden de wettelijke regels inzake ingebrekestelling en verzuim.</w:t>
      </w:r>
    </w:p>
    <w:p w14:paraId="68AFD37D" w14:textId="2818A42E" w:rsidR="0007118C" w:rsidRPr="007C10E2" w:rsidRDefault="0007118C" w:rsidP="0007118C">
      <w:pPr>
        <w:numPr>
          <w:ilvl w:val="2"/>
          <w:numId w:val="17"/>
        </w:numPr>
        <w:tabs>
          <w:tab w:val="left" w:pos="0"/>
        </w:tabs>
        <w:spacing w:line="276" w:lineRule="auto"/>
        <w:rPr>
          <w:rFonts w:ascii="Calibri" w:hAnsi="Calibri"/>
          <w:bCs/>
          <w:sz w:val="22"/>
          <w:szCs w:val="22"/>
        </w:rPr>
      </w:pPr>
      <w:r w:rsidRPr="007C10E2">
        <w:rPr>
          <w:rFonts w:ascii="Calibri" w:hAnsi="Calibri"/>
          <w:bCs/>
          <w:sz w:val="22"/>
          <w:szCs w:val="22"/>
        </w:rPr>
        <w:t>Opdrachtnemer is verantwoordelijk voor de behoorlijke uitvoering van zijn eigen dienstverlening, waaronder werving en selectie, overeengekomen screening, controle van vereiste kwalificaties, nakoming van werkgeversverplichtingen, personeelsadministratie en overeengekomen begeleiding. Opdrachtnemer blijft verantwoordelijk voor de uitvoering van deze verplichtingen door de door hem ingeschakelde derden.</w:t>
      </w:r>
    </w:p>
    <w:p w14:paraId="16BA2FCF" w14:textId="1F2A1946" w:rsidR="0007118C" w:rsidRPr="007C10E2" w:rsidRDefault="0007118C" w:rsidP="0007118C">
      <w:pPr>
        <w:numPr>
          <w:ilvl w:val="2"/>
          <w:numId w:val="17"/>
        </w:numPr>
        <w:tabs>
          <w:tab w:val="left" w:pos="0"/>
        </w:tabs>
        <w:spacing w:line="276" w:lineRule="auto"/>
        <w:rPr>
          <w:rFonts w:ascii="Calibri" w:hAnsi="Calibri"/>
          <w:bCs/>
          <w:sz w:val="22"/>
          <w:szCs w:val="22"/>
        </w:rPr>
      </w:pPr>
      <w:r w:rsidRPr="007C10E2">
        <w:rPr>
          <w:rFonts w:ascii="Calibri" w:hAnsi="Calibri"/>
          <w:bCs/>
          <w:sz w:val="22"/>
          <w:szCs w:val="22"/>
        </w:rPr>
        <w:t>Opdrachtgever is verantwoordelijk voor de dagelijkse leiding, instructies en het toezicht op de werkzaamheden van de ter beschikking gestelde uitzendkrachten, alsmede voor de inrichting van de werkplek en veilige arbeidsomstandigheden.</w:t>
      </w:r>
    </w:p>
    <w:p w14:paraId="71351E72" w14:textId="77777777" w:rsidR="007C10E2" w:rsidRPr="007C10E2" w:rsidRDefault="007C10E2" w:rsidP="007C10E2">
      <w:pPr>
        <w:tabs>
          <w:tab w:val="left" w:pos="0"/>
        </w:tabs>
        <w:spacing w:line="276" w:lineRule="auto"/>
        <w:ind w:left="720"/>
        <w:rPr>
          <w:rFonts w:ascii="Calibri" w:hAnsi="Calibri"/>
          <w:bCs/>
          <w:sz w:val="22"/>
          <w:szCs w:val="22"/>
        </w:rPr>
      </w:pPr>
    </w:p>
    <w:p w14:paraId="5623530B" w14:textId="67B3A105" w:rsidR="0007118C" w:rsidRPr="007C10E2" w:rsidRDefault="0007118C" w:rsidP="007C10E2">
      <w:pPr>
        <w:tabs>
          <w:tab w:val="left" w:pos="0"/>
        </w:tabs>
        <w:spacing w:line="276" w:lineRule="auto"/>
        <w:ind w:left="720"/>
        <w:rPr>
          <w:rFonts w:ascii="Calibri" w:hAnsi="Calibri"/>
          <w:bCs/>
          <w:sz w:val="22"/>
          <w:szCs w:val="22"/>
        </w:rPr>
      </w:pPr>
      <w:r w:rsidRPr="007C10E2">
        <w:rPr>
          <w:rFonts w:ascii="Calibri" w:hAnsi="Calibri"/>
          <w:bCs/>
          <w:sz w:val="22"/>
          <w:szCs w:val="22"/>
        </w:rPr>
        <w:t>In afwijking van artikel 24.2 van de algemene inkoopvoorwaarden is Opdrachtnemer niet uitsluitend op grond van de terbeschikkingstelling aansprakelijk voor ieder handelen of nalaten van een uitzendkracht die onder leiding en toezicht van Opdrachtgever werkt. Aansprakelijkheid wegens een eigen toerekenbare tekortkoming of onrechtmatige daad van Opdrachtnemer blijft onverlet.</w:t>
      </w:r>
    </w:p>
    <w:p w14:paraId="3AF79E46" w14:textId="46C31045" w:rsidR="0007118C" w:rsidRPr="007C10E2" w:rsidRDefault="0007118C" w:rsidP="0007118C">
      <w:pPr>
        <w:numPr>
          <w:ilvl w:val="2"/>
          <w:numId w:val="17"/>
        </w:numPr>
        <w:tabs>
          <w:tab w:val="left" w:pos="0"/>
        </w:tabs>
        <w:spacing w:line="276" w:lineRule="auto"/>
        <w:rPr>
          <w:rFonts w:ascii="Calibri" w:hAnsi="Calibri"/>
          <w:bCs/>
          <w:sz w:val="22"/>
          <w:szCs w:val="22"/>
        </w:rPr>
      </w:pPr>
      <w:r w:rsidRPr="007C10E2">
        <w:rPr>
          <w:rFonts w:ascii="Calibri" w:hAnsi="Calibri"/>
          <w:bCs/>
          <w:sz w:val="22"/>
          <w:szCs w:val="22"/>
        </w:rPr>
        <w:t>Indien schade het gevolg is van omstandigheden die aan beide Partijen kunnen worden toegerekend, wordt de onderlinge draagplicht vastgesteld overeenkomstig de toepasselijke wettelijke regels, rekening houdend met ieders bijdrage aan het ontstaan van de schade. Dit artikel beperkt geen wettelijke aanspraken van uitzendkrachten of derden tegenover Partijen.</w:t>
      </w:r>
    </w:p>
    <w:p w14:paraId="68110BCA" w14:textId="21EF2BDB" w:rsidR="0007118C" w:rsidRPr="007C10E2" w:rsidRDefault="0007118C" w:rsidP="0007118C">
      <w:pPr>
        <w:numPr>
          <w:ilvl w:val="2"/>
          <w:numId w:val="17"/>
        </w:numPr>
        <w:tabs>
          <w:tab w:val="left" w:pos="0"/>
        </w:tabs>
        <w:spacing w:line="276" w:lineRule="auto"/>
        <w:rPr>
          <w:rFonts w:ascii="Calibri" w:hAnsi="Calibri"/>
          <w:bCs/>
          <w:sz w:val="22"/>
          <w:szCs w:val="22"/>
        </w:rPr>
      </w:pPr>
      <w:r w:rsidRPr="007C10E2">
        <w:rPr>
          <w:rFonts w:ascii="Calibri" w:hAnsi="Calibri"/>
          <w:bCs/>
          <w:sz w:val="22"/>
          <w:szCs w:val="22"/>
        </w:rPr>
        <w:t>Voor vergoeding komen in aanmerking de schade die volgens de wet aan de aansprakelijke Partij kan worden toegerekend en de redelijke kosten ter voorkoming of beperking van schade, ter vaststelling van schade en aansprakelijkheid en ter verkrijging van voldoening buiten rechte. Hieronder kunnen tevens de redelijke en noodzakelijke kosten vallen die Opdrachtgever maakt om een tekortkoming te herstellen of de betreffende dienstverlening door een derde te laten uitvoeren, voor zover deze kosten het gevolg zijn van een aan Opdrachtnemer toerekenbare tekortkoming.</w:t>
      </w:r>
    </w:p>
    <w:p w14:paraId="601F3F46" w14:textId="26EDBF54" w:rsidR="0007118C" w:rsidRPr="007C10E2" w:rsidRDefault="0007118C" w:rsidP="0007118C">
      <w:pPr>
        <w:numPr>
          <w:ilvl w:val="2"/>
          <w:numId w:val="17"/>
        </w:numPr>
        <w:tabs>
          <w:tab w:val="left" w:pos="0"/>
        </w:tabs>
        <w:spacing w:line="276" w:lineRule="auto"/>
        <w:rPr>
          <w:rFonts w:ascii="Calibri" w:hAnsi="Calibri"/>
          <w:bCs/>
          <w:sz w:val="22"/>
          <w:szCs w:val="22"/>
        </w:rPr>
      </w:pPr>
      <w:r w:rsidRPr="007C10E2">
        <w:rPr>
          <w:rFonts w:ascii="Calibri" w:hAnsi="Calibri"/>
          <w:bCs/>
          <w:sz w:val="22"/>
          <w:szCs w:val="22"/>
        </w:rPr>
        <w:t>In afwijking van artikel 16.1 van de algemene inkoopvoorwaarden is de totale aansprakelijkheid van iedere Partij beperkt tot € 1.000.000 per gebeurtenis en € 2.000.000 per contractjaar. Een reeks samenhangende gebeurtenissen wordt aangemerkt als één gebeurtenis.</w:t>
      </w:r>
    </w:p>
    <w:p w14:paraId="6630638F" w14:textId="77777777" w:rsidR="007C10E2" w:rsidRPr="007C10E2" w:rsidRDefault="007C10E2" w:rsidP="007C10E2">
      <w:pPr>
        <w:tabs>
          <w:tab w:val="left" w:pos="0"/>
        </w:tabs>
        <w:spacing w:line="276" w:lineRule="auto"/>
        <w:ind w:left="720"/>
        <w:rPr>
          <w:rFonts w:ascii="Calibri" w:hAnsi="Calibri"/>
          <w:bCs/>
          <w:sz w:val="22"/>
          <w:szCs w:val="22"/>
        </w:rPr>
      </w:pPr>
    </w:p>
    <w:p w14:paraId="29CB4A28" w14:textId="1DDDEF41" w:rsidR="0007118C" w:rsidRPr="007C10E2" w:rsidRDefault="0007118C" w:rsidP="007C10E2">
      <w:pPr>
        <w:tabs>
          <w:tab w:val="left" w:pos="0"/>
        </w:tabs>
        <w:spacing w:line="276" w:lineRule="auto"/>
        <w:ind w:left="720"/>
        <w:rPr>
          <w:rFonts w:ascii="Calibri" w:hAnsi="Calibri"/>
          <w:bCs/>
          <w:sz w:val="22"/>
          <w:szCs w:val="22"/>
        </w:rPr>
      </w:pPr>
      <w:r w:rsidRPr="007C10E2">
        <w:rPr>
          <w:rFonts w:ascii="Calibri" w:hAnsi="Calibri"/>
          <w:bCs/>
          <w:sz w:val="22"/>
          <w:szCs w:val="22"/>
        </w:rPr>
        <w:t>Deze limieten gelden voor deze raamovereenkomst en alle daaronder verstrekte nadere opdrachten gezamenlijk. Onder contractjaar wordt verstaan iedere opeenvolgende periode van twaalf maanden vanaf de ingangsdatum van de raamovereenkomst. Voor een resterende periode korter dan twaalf maanden geldt dezelfde jaarlimiet.</w:t>
      </w:r>
    </w:p>
    <w:p w14:paraId="76E89F51" w14:textId="77777777" w:rsidR="0007118C" w:rsidRPr="0007118C" w:rsidRDefault="0007118C" w:rsidP="0007118C">
      <w:pPr>
        <w:tabs>
          <w:tab w:val="left" w:pos="0"/>
        </w:tabs>
        <w:spacing w:line="276" w:lineRule="auto"/>
        <w:rPr>
          <w:rFonts w:ascii="Calibri" w:hAnsi="Calibri"/>
          <w:b/>
          <w:sz w:val="22"/>
          <w:szCs w:val="22"/>
        </w:rPr>
      </w:pPr>
    </w:p>
    <w:p w14:paraId="5534EEDF" w14:textId="6CB00CCD" w:rsidR="0007118C" w:rsidRPr="00177F46" w:rsidRDefault="0007118C" w:rsidP="0007118C">
      <w:pPr>
        <w:numPr>
          <w:ilvl w:val="2"/>
          <w:numId w:val="17"/>
        </w:numPr>
        <w:tabs>
          <w:tab w:val="left" w:pos="0"/>
        </w:tabs>
        <w:spacing w:line="276" w:lineRule="auto"/>
        <w:rPr>
          <w:rFonts w:ascii="Calibri" w:hAnsi="Calibri"/>
          <w:bCs/>
          <w:sz w:val="22"/>
          <w:szCs w:val="22"/>
        </w:rPr>
      </w:pPr>
      <w:r w:rsidRPr="00177F46">
        <w:rPr>
          <w:rFonts w:ascii="Calibri" w:hAnsi="Calibri"/>
          <w:bCs/>
          <w:sz w:val="22"/>
          <w:szCs w:val="22"/>
        </w:rPr>
        <w:t>De aansprakelijkheidslimieten gelden eveneens voor contractuele vrijwaringen en voor schade wegens schending van verplichtingen inzake persoonsgegevens, geheimhouding en intellectuele eigendom. De limieten gelden niet:</w:t>
      </w:r>
    </w:p>
    <w:p w14:paraId="6ABCB202" w14:textId="77777777" w:rsidR="0007118C" w:rsidRPr="00177F46" w:rsidRDefault="0007118C" w:rsidP="0007118C">
      <w:pPr>
        <w:tabs>
          <w:tab w:val="left" w:pos="0"/>
        </w:tabs>
        <w:spacing w:line="276" w:lineRule="auto"/>
        <w:ind w:left="720"/>
        <w:rPr>
          <w:rFonts w:ascii="Calibri" w:hAnsi="Calibri"/>
          <w:bCs/>
          <w:sz w:val="22"/>
          <w:szCs w:val="22"/>
        </w:rPr>
      </w:pPr>
      <w:r w:rsidRPr="00177F46">
        <w:rPr>
          <w:rFonts w:ascii="Calibri" w:hAnsi="Calibri"/>
          <w:bCs/>
          <w:sz w:val="22"/>
          <w:szCs w:val="22"/>
        </w:rPr>
        <w:t>a. bij opzet of bewuste roekeloosheid van de leiding van de aansprakelijke Partij; of</w:t>
      </w:r>
    </w:p>
    <w:p w14:paraId="6405DE20" w14:textId="19E442FD" w:rsidR="0007118C" w:rsidRPr="00177F46" w:rsidRDefault="0007118C" w:rsidP="0007118C">
      <w:pPr>
        <w:tabs>
          <w:tab w:val="left" w:pos="0"/>
        </w:tabs>
        <w:spacing w:line="276" w:lineRule="auto"/>
        <w:ind w:left="708"/>
        <w:rPr>
          <w:rFonts w:ascii="Calibri" w:hAnsi="Calibri"/>
          <w:bCs/>
          <w:sz w:val="22"/>
          <w:szCs w:val="22"/>
        </w:rPr>
      </w:pPr>
      <w:r w:rsidRPr="00177F46">
        <w:rPr>
          <w:rFonts w:ascii="Calibri" w:hAnsi="Calibri"/>
          <w:bCs/>
          <w:sz w:val="22"/>
          <w:szCs w:val="22"/>
        </w:rPr>
        <w:t>b. voor aansprakelijkheid wegens dood of letsel, voor zover deze aansprakelijkheid niet rechtsgeldig kan worden beperkt.</w:t>
      </w:r>
    </w:p>
    <w:p w14:paraId="502764F0" w14:textId="77777777" w:rsidR="0007118C" w:rsidRPr="00177F46" w:rsidRDefault="0007118C" w:rsidP="0007118C">
      <w:pPr>
        <w:tabs>
          <w:tab w:val="left" w:pos="0"/>
        </w:tabs>
        <w:spacing w:line="276" w:lineRule="auto"/>
        <w:rPr>
          <w:rFonts w:ascii="Calibri" w:hAnsi="Calibri"/>
          <w:bCs/>
          <w:sz w:val="22"/>
          <w:szCs w:val="22"/>
        </w:rPr>
      </w:pPr>
    </w:p>
    <w:p w14:paraId="5DB34B22" w14:textId="45ACC488" w:rsidR="0007118C" w:rsidRPr="00177F46" w:rsidRDefault="0007118C" w:rsidP="00177F46">
      <w:pPr>
        <w:tabs>
          <w:tab w:val="left" w:pos="0"/>
        </w:tabs>
        <w:spacing w:line="276" w:lineRule="auto"/>
        <w:ind w:left="720"/>
        <w:rPr>
          <w:rFonts w:ascii="Calibri" w:hAnsi="Calibri"/>
          <w:bCs/>
          <w:sz w:val="22"/>
          <w:szCs w:val="22"/>
        </w:rPr>
      </w:pPr>
      <w:r w:rsidRPr="00177F46">
        <w:rPr>
          <w:rFonts w:ascii="Calibri" w:hAnsi="Calibri"/>
          <w:bCs/>
          <w:sz w:val="22"/>
          <w:szCs w:val="22"/>
        </w:rPr>
        <w:t>Artikel 16.2 van de algemene inkoopvoorwaarden wordt vervangen door de regeling in dit lid. De aansprakelijkheidslimieten beperken niet de verplichting tot betaling van verschuldigde facturen of terugbetaling van onverschuldigd betaalde bedragen.</w:t>
      </w:r>
    </w:p>
    <w:p w14:paraId="425631DD" w14:textId="30CD3D73" w:rsidR="0007118C" w:rsidRPr="00177F46" w:rsidRDefault="0007118C" w:rsidP="0007118C">
      <w:pPr>
        <w:numPr>
          <w:ilvl w:val="2"/>
          <w:numId w:val="17"/>
        </w:numPr>
        <w:tabs>
          <w:tab w:val="left" w:pos="0"/>
        </w:tabs>
        <w:spacing w:line="276" w:lineRule="auto"/>
        <w:rPr>
          <w:rFonts w:ascii="Calibri" w:hAnsi="Calibri"/>
          <w:bCs/>
          <w:sz w:val="22"/>
          <w:szCs w:val="22"/>
        </w:rPr>
      </w:pPr>
      <w:r w:rsidRPr="00177F46">
        <w:rPr>
          <w:rFonts w:ascii="Calibri" w:hAnsi="Calibri"/>
          <w:bCs/>
          <w:sz w:val="22"/>
          <w:szCs w:val="22"/>
        </w:rPr>
        <w:t>Een Partij vrijwaart de andere Partij uitsluitend voor aanspraken van derden voor zover deze voortvloeien uit een aan de vrijwarende Partij toerekenbare tekortkoming of onrechtmatige daad. Op deze vrijwaring zijn de aansprakelijkheidslimieten en uitzonderingen uit dit artikel van toepassing.</w:t>
      </w:r>
    </w:p>
    <w:p w14:paraId="7FC3D54E" w14:textId="77777777" w:rsidR="0007118C" w:rsidRPr="00177F46" w:rsidRDefault="0007118C" w:rsidP="00177F46">
      <w:pPr>
        <w:tabs>
          <w:tab w:val="left" w:pos="0"/>
        </w:tabs>
        <w:spacing w:line="276" w:lineRule="auto"/>
        <w:ind w:left="720"/>
        <w:rPr>
          <w:rFonts w:ascii="Calibri" w:hAnsi="Calibri"/>
          <w:bCs/>
          <w:sz w:val="22"/>
          <w:szCs w:val="22"/>
        </w:rPr>
      </w:pPr>
    </w:p>
    <w:p w14:paraId="6D5C4B88" w14:textId="0DC4E158" w:rsidR="0007118C" w:rsidRPr="00177F46" w:rsidRDefault="0007118C" w:rsidP="00177F46">
      <w:pPr>
        <w:tabs>
          <w:tab w:val="left" w:pos="0"/>
        </w:tabs>
        <w:spacing w:line="276" w:lineRule="auto"/>
        <w:ind w:left="720"/>
        <w:rPr>
          <w:rFonts w:ascii="Calibri" w:hAnsi="Calibri"/>
          <w:bCs/>
          <w:sz w:val="22"/>
          <w:szCs w:val="22"/>
        </w:rPr>
      </w:pPr>
      <w:r w:rsidRPr="00177F46">
        <w:rPr>
          <w:rFonts w:ascii="Calibri" w:hAnsi="Calibri"/>
          <w:bCs/>
          <w:sz w:val="22"/>
          <w:szCs w:val="22"/>
        </w:rPr>
        <w:t>In afwijking van artikel 4.5 van de algemene inkoopvoorwaarden geldt een vrijwaring voor strafrechtelijke boetes, bestuurlijke sancties en daarmee verband houdende kosten uitsluitend voor zover deze het gevolg zijn van een aan Opdrachtnemer toerekenbare tekortkoming en vergoeding daarvan rechtens is toegestaan. De vrijwaring omvat niet de gevolgen van eigen handelen of nalaten van Opdrachtgever.</w:t>
      </w:r>
    </w:p>
    <w:p w14:paraId="5BBAA975" w14:textId="1C9D3A18" w:rsidR="0007118C" w:rsidRPr="00177F46" w:rsidRDefault="0007118C" w:rsidP="00177F46">
      <w:pPr>
        <w:numPr>
          <w:ilvl w:val="2"/>
          <w:numId w:val="17"/>
        </w:numPr>
        <w:tabs>
          <w:tab w:val="left" w:pos="0"/>
        </w:tabs>
        <w:spacing w:line="276" w:lineRule="auto"/>
        <w:rPr>
          <w:rFonts w:ascii="Calibri" w:hAnsi="Calibri"/>
          <w:bCs/>
          <w:sz w:val="22"/>
          <w:szCs w:val="22"/>
        </w:rPr>
      </w:pPr>
      <w:r w:rsidRPr="00177F46">
        <w:rPr>
          <w:rFonts w:ascii="Calibri" w:hAnsi="Calibri"/>
          <w:bCs/>
          <w:sz w:val="22"/>
          <w:szCs w:val="22"/>
        </w:rPr>
        <w:t>Partijen informeren elkaar zo spoedig mogelijk over schade en aanspraken van derden die verband houden met de uitvoering van de overeenkomst. Zij verlenen elkaar redelijke medewerking bij het beperken van schade en het voeren van verweer. Zonder voorafgaand overleg erkent een Partij geen aansprakelijkheid namens de andere Partij en treft zij geen regeling die verplichtingen voor de andere Partij meebrengt.</w:t>
      </w:r>
    </w:p>
    <w:p w14:paraId="2303C792" w14:textId="6F76F8C2" w:rsidR="0007118C" w:rsidRPr="00177F46" w:rsidRDefault="0007118C" w:rsidP="0007118C">
      <w:pPr>
        <w:numPr>
          <w:ilvl w:val="2"/>
          <w:numId w:val="17"/>
        </w:numPr>
        <w:tabs>
          <w:tab w:val="left" w:pos="0"/>
        </w:tabs>
        <w:spacing w:line="276" w:lineRule="auto"/>
        <w:rPr>
          <w:rFonts w:ascii="Calibri" w:hAnsi="Calibri"/>
          <w:bCs/>
          <w:sz w:val="22"/>
          <w:szCs w:val="22"/>
        </w:rPr>
      </w:pPr>
      <w:r w:rsidRPr="00177F46">
        <w:rPr>
          <w:rFonts w:ascii="Calibri" w:hAnsi="Calibri"/>
          <w:bCs/>
          <w:sz w:val="22"/>
          <w:szCs w:val="22"/>
        </w:rPr>
        <w:t>Opdrachtnemer houdt gedurende de uitvoering van de raamovereenkomst en de daaronder verstrekte nadere opdrachten passende verzekeringsdekking in stand voor de aansprakelijkheidsrisico’s van zijn dienstverlening. De bedrijfsaansprakelijkheidsverzekering biedt minimaal € 1.000.000 dekking per gebeurtenis en € 2.000.000 per verzekeringsjaar.</w:t>
      </w:r>
    </w:p>
    <w:p w14:paraId="630BEC40" w14:textId="77777777" w:rsidR="0007118C" w:rsidRPr="00177F46" w:rsidRDefault="0007118C" w:rsidP="00177F46">
      <w:pPr>
        <w:tabs>
          <w:tab w:val="left" w:pos="0"/>
        </w:tabs>
        <w:spacing w:line="276" w:lineRule="auto"/>
        <w:ind w:left="720"/>
        <w:rPr>
          <w:rFonts w:ascii="Calibri" w:hAnsi="Calibri"/>
          <w:bCs/>
          <w:sz w:val="22"/>
          <w:szCs w:val="22"/>
        </w:rPr>
      </w:pPr>
    </w:p>
    <w:p w14:paraId="7069D0ED" w14:textId="35EFA1E6" w:rsidR="0007118C" w:rsidRPr="00177F46" w:rsidRDefault="0007118C" w:rsidP="00177F46">
      <w:pPr>
        <w:tabs>
          <w:tab w:val="left" w:pos="0"/>
        </w:tabs>
        <w:spacing w:line="276" w:lineRule="auto"/>
        <w:ind w:left="720"/>
        <w:rPr>
          <w:rFonts w:ascii="Calibri" w:hAnsi="Calibri"/>
          <w:bCs/>
          <w:sz w:val="22"/>
          <w:szCs w:val="22"/>
        </w:rPr>
      </w:pPr>
      <w:r w:rsidRPr="00177F46">
        <w:rPr>
          <w:rFonts w:ascii="Calibri" w:hAnsi="Calibri"/>
          <w:bCs/>
          <w:sz w:val="22"/>
          <w:szCs w:val="22"/>
        </w:rPr>
        <w:t>Voor zover de aard van de dienstverlening daartoe aanleiding geeft, beschikt Opdrachtnemer tevens over passende dekking voor beroepsaansprakelijkheid. Op verzoek verstrekt Opdrachtnemer een verzekeringsbewijs en informatie over de voor deze opdracht relevante dekking en uitsluitingen. Opdrachtnemer meldt wijzigingen die de dekking wezenlijk verminderen onverwijld schriftelijk aan Opdrachtgever.</w:t>
      </w:r>
    </w:p>
    <w:p w14:paraId="2680FBA7" w14:textId="20F4AA7E" w:rsidR="0007118C" w:rsidRPr="00177F46" w:rsidRDefault="0007118C" w:rsidP="0007118C">
      <w:pPr>
        <w:numPr>
          <w:ilvl w:val="2"/>
          <w:numId w:val="17"/>
        </w:numPr>
        <w:tabs>
          <w:tab w:val="left" w:pos="0"/>
        </w:tabs>
        <w:spacing w:line="276" w:lineRule="auto"/>
        <w:rPr>
          <w:rFonts w:ascii="Calibri" w:hAnsi="Calibri"/>
          <w:bCs/>
          <w:sz w:val="22"/>
          <w:szCs w:val="22"/>
        </w:rPr>
      </w:pPr>
      <w:r w:rsidRPr="00177F46">
        <w:rPr>
          <w:rFonts w:ascii="Calibri" w:hAnsi="Calibri"/>
          <w:bCs/>
          <w:sz w:val="22"/>
          <w:szCs w:val="22"/>
        </w:rPr>
        <w:t>Opdrachtgever draagt zorg voor passende dekking van de aansprakelijkheidsrisico’s die samenhangen met zijn rol als inlener, waaronder de inzet van uitzendkrachten onder zijn leiding en toezicht.</w:t>
      </w:r>
    </w:p>
    <w:p w14:paraId="3D42EA58" w14:textId="77777777" w:rsidR="0007118C" w:rsidRPr="00177F46" w:rsidRDefault="0007118C" w:rsidP="00177F46">
      <w:pPr>
        <w:tabs>
          <w:tab w:val="left" w:pos="0"/>
        </w:tabs>
        <w:spacing w:line="276" w:lineRule="auto"/>
        <w:ind w:left="720"/>
        <w:rPr>
          <w:rFonts w:ascii="Calibri" w:hAnsi="Calibri"/>
          <w:bCs/>
          <w:sz w:val="22"/>
          <w:szCs w:val="22"/>
        </w:rPr>
      </w:pPr>
    </w:p>
    <w:p w14:paraId="06705A1B" w14:textId="4B25000B" w:rsidR="0007118C" w:rsidRDefault="0007118C" w:rsidP="00177F46">
      <w:pPr>
        <w:tabs>
          <w:tab w:val="left" w:pos="0"/>
        </w:tabs>
        <w:spacing w:line="276" w:lineRule="auto"/>
        <w:ind w:left="720"/>
        <w:rPr>
          <w:rFonts w:ascii="Calibri" w:hAnsi="Calibri"/>
          <w:bCs/>
          <w:sz w:val="22"/>
          <w:szCs w:val="22"/>
        </w:rPr>
      </w:pPr>
      <w:r w:rsidRPr="00177F46">
        <w:rPr>
          <w:rFonts w:ascii="Calibri" w:hAnsi="Calibri"/>
          <w:bCs/>
          <w:sz w:val="22"/>
          <w:szCs w:val="22"/>
        </w:rPr>
        <w:t>Het ontbreken van verzekeringsdekking, een eigen risico of het uitblijven van een verzekeringsuitkering vermindert de aansprakelijkheid van een Partij volgens dit artikel niet.</w:t>
      </w:r>
    </w:p>
    <w:p w14:paraId="56E6811F" w14:textId="77777777" w:rsidR="00177F46" w:rsidRPr="00177F46" w:rsidRDefault="00177F46" w:rsidP="00177F46">
      <w:pPr>
        <w:tabs>
          <w:tab w:val="left" w:pos="0"/>
        </w:tabs>
        <w:spacing w:line="276" w:lineRule="auto"/>
        <w:ind w:left="720"/>
        <w:rPr>
          <w:rFonts w:ascii="Calibri" w:hAnsi="Calibri"/>
          <w:bCs/>
          <w:sz w:val="22"/>
          <w:szCs w:val="22"/>
        </w:rPr>
      </w:pPr>
    </w:p>
    <w:p w14:paraId="3CCD9ECB" w14:textId="77777777" w:rsidR="001C318F" w:rsidRPr="006F699A" w:rsidRDefault="001C318F" w:rsidP="006F699A">
      <w:pPr>
        <w:numPr>
          <w:ilvl w:val="0"/>
          <w:numId w:val="17"/>
        </w:numPr>
        <w:spacing w:line="276" w:lineRule="auto"/>
        <w:jc w:val="left"/>
        <w:rPr>
          <w:rFonts w:ascii="Calibri" w:hAnsi="Calibri"/>
          <w:b/>
          <w:sz w:val="22"/>
          <w:szCs w:val="22"/>
        </w:rPr>
      </w:pPr>
      <w:r w:rsidRPr="006F699A">
        <w:rPr>
          <w:rFonts w:ascii="Calibri" w:hAnsi="Calibri"/>
          <w:b/>
          <w:sz w:val="22"/>
          <w:szCs w:val="22"/>
        </w:rPr>
        <w:lastRenderedPageBreak/>
        <w:t>Wijzig</w:t>
      </w:r>
      <w:r w:rsidR="00D31725">
        <w:rPr>
          <w:rFonts w:ascii="Calibri" w:hAnsi="Calibri"/>
          <w:b/>
          <w:sz w:val="22"/>
          <w:szCs w:val="22"/>
        </w:rPr>
        <w:t>ing</w:t>
      </w:r>
      <w:r w:rsidRPr="006F699A">
        <w:rPr>
          <w:rFonts w:ascii="Calibri" w:hAnsi="Calibri"/>
          <w:b/>
          <w:sz w:val="22"/>
          <w:szCs w:val="22"/>
        </w:rPr>
        <w:t>en</w:t>
      </w:r>
    </w:p>
    <w:p w14:paraId="3751A31E" w14:textId="77777777" w:rsidR="001C318F" w:rsidRPr="006F699A" w:rsidRDefault="001C318F" w:rsidP="006F699A">
      <w:pPr>
        <w:numPr>
          <w:ilvl w:val="2"/>
          <w:numId w:val="17"/>
        </w:numPr>
        <w:tabs>
          <w:tab w:val="left" w:pos="0"/>
        </w:tabs>
        <w:spacing w:line="276" w:lineRule="auto"/>
        <w:rPr>
          <w:rFonts w:ascii="Calibri" w:hAnsi="Calibri"/>
          <w:sz w:val="22"/>
          <w:szCs w:val="22"/>
        </w:rPr>
      </w:pPr>
      <w:r w:rsidRPr="006F699A">
        <w:rPr>
          <w:rFonts w:ascii="Calibri" w:hAnsi="Calibri"/>
          <w:sz w:val="22"/>
          <w:szCs w:val="22"/>
        </w:rPr>
        <w:t xml:space="preserve">Afspraken die in een overleg door contactpersonen van </w:t>
      </w:r>
      <w:r w:rsidR="009A52AA" w:rsidRPr="006F699A">
        <w:rPr>
          <w:rFonts w:ascii="Calibri" w:hAnsi="Calibri"/>
          <w:sz w:val="22"/>
          <w:szCs w:val="22"/>
        </w:rPr>
        <w:t>partij</w:t>
      </w:r>
      <w:r w:rsidRPr="006F699A">
        <w:rPr>
          <w:rFonts w:ascii="Calibri" w:hAnsi="Calibri"/>
          <w:sz w:val="22"/>
          <w:szCs w:val="22"/>
        </w:rPr>
        <w:t xml:space="preserve">en worden gemaakt zullen niet gelden als aanvulling of wijziging van deze </w:t>
      </w:r>
      <w:r w:rsidR="009A52AA" w:rsidRPr="006F699A">
        <w:rPr>
          <w:rFonts w:ascii="Calibri" w:hAnsi="Calibri"/>
          <w:sz w:val="22"/>
          <w:szCs w:val="22"/>
        </w:rPr>
        <w:t>overeenkomst</w:t>
      </w:r>
      <w:r w:rsidRPr="006F699A">
        <w:rPr>
          <w:rFonts w:ascii="Calibri" w:hAnsi="Calibri"/>
          <w:sz w:val="22"/>
          <w:szCs w:val="22"/>
        </w:rPr>
        <w:t>. Partijen garanderen over en weer dat de personen die namens hen aan overleg deelnemen bevoegd zijn afspraken te maken.</w:t>
      </w:r>
    </w:p>
    <w:p w14:paraId="51EB99C7" w14:textId="77777777" w:rsidR="001C318F" w:rsidRPr="006F699A" w:rsidRDefault="001C318F" w:rsidP="006F699A">
      <w:pPr>
        <w:numPr>
          <w:ilvl w:val="2"/>
          <w:numId w:val="17"/>
        </w:numPr>
        <w:tabs>
          <w:tab w:val="left" w:pos="0"/>
        </w:tabs>
        <w:spacing w:line="276" w:lineRule="auto"/>
        <w:rPr>
          <w:rFonts w:ascii="Calibri" w:hAnsi="Calibri"/>
          <w:sz w:val="22"/>
          <w:szCs w:val="22"/>
        </w:rPr>
      </w:pPr>
      <w:r w:rsidRPr="006F699A">
        <w:rPr>
          <w:rFonts w:ascii="Calibri" w:hAnsi="Calibri"/>
          <w:sz w:val="22"/>
          <w:szCs w:val="22"/>
        </w:rPr>
        <w:t xml:space="preserve">Wijzigingen van deze </w:t>
      </w:r>
      <w:r w:rsidR="009A52AA" w:rsidRPr="006F699A">
        <w:rPr>
          <w:rFonts w:ascii="Calibri" w:hAnsi="Calibri"/>
          <w:sz w:val="22"/>
          <w:szCs w:val="22"/>
        </w:rPr>
        <w:t>overeenkomst</w:t>
      </w:r>
      <w:r w:rsidRPr="006F699A">
        <w:rPr>
          <w:rFonts w:ascii="Calibri" w:hAnsi="Calibri"/>
          <w:sz w:val="22"/>
          <w:szCs w:val="22"/>
        </w:rPr>
        <w:t xml:space="preserve">, alsmede aanvullingen daarop, zijn slechts geldig voor zover deze schriftelijk door daartoe bevoegde personen zijn overeengekomen, door beide </w:t>
      </w:r>
      <w:r w:rsidR="009A52AA" w:rsidRPr="006F699A">
        <w:rPr>
          <w:rFonts w:ascii="Calibri" w:hAnsi="Calibri"/>
          <w:sz w:val="22"/>
          <w:szCs w:val="22"/>
        </w:rPr>
        <w:t>partij</w:t>
      </w:r>
      <w:r w:rsidRPr="006F699A">
        <w:rPr>
          <w:rFonts w:ascii="Calibri" w:hAnsi="Calibri"/>
          <w:sz w:val="22"/>
          <w:szCs w:val="22"/>
        </w:rPr>
        <w:t xml:space="preserve">en zijn goedgekeurd door middel van ondertekening en als addendum zijn toegevoegd aan deze </w:t>
      </w:r>
      <w:r w:rsidR="009A52AA" w:rsidRPr="006F699A">
        <w:rPr>
          <w:rFonts w:ascii="Calibri" w:hAnsi="Calibri"/>
          <w:sz w:val="22"/>
          <w:szCs w:val="22"/>
        </w:rPr>
        <w:t>overeenkomst</w:t>
      </w:r>
      <w:r w:rsidRPr="006F699A">
        <w:rPr>
          <w:rFonts w:ascii="Calibri" w:hAnsi="Calibri"/>
          <w:sz w:val="22"/>
          <w:szCs w:val="22"/>
        </w:rPr>
        <w:t>.</w:t>
      </w:r>
    </w:p>
    <w:p w14:paraId="56774600" w14:textId="77777777" w:rsidR="001C318F" w:rsidRPr="006F699A" w:rsidRDefault="001C318F" w:rsidP="006F699A">
      <w:pPr>
        <w:numPr>
          <w:ilvl w:val="2"/>
          <w:numId w:val="17"/>
        </w:numPr>
        <w:tabs>
          <w:tab w:val="left" w:pos="0"/>
        </w:tabs>
        <w:spacing w:line="276" w:lineRule="auto"/>
        <w:rPr>
          <w:rFonts w:ascii="Calibri" w:hAnsi="Calibri"/>
          <w:sz w:val="22"/>
          <w:szCs w:val="22"/>
        </w:rPr>
      </w:pPr>
      <w:r w:rsidRPr="006F699A">
        <w:rPr>
          <w:rFonts w:ascii="Calibri" w:hAnsi="Calibri"/>
          <w:sz w:val="22"/>
          <w:szCs w:val="22"/>
        </w:rPr>
        <w:t xml:space="preserve">Wijzigingen of aanvullingen van deze </w:t>
      </w:r>
      <w:r w:rsidR="009A52AA" w:rsidRPr="006F699A">
        <w:rPr>
          <w:rFonts w:ascii="Calibri" w:hAnsi="Calibri"/>
          <w:sz w:val="22"/>
          <w:szCs w:val="22"/>
        </w:rPr>
        <w:t>overeenkomst</w:t>
      </w:r>
      <w:r w:rsidRPr="006F699A">
        <w:rPr>
          <w:rFonts w:ascii="Calibri" w:hAnsi="Calibri"/>
          <w:sz w:val="22"/>
          <w:szCs w:val="22"/>
        </w:rPr>
        <w:t xml:space="preserve"> </w:t>
      </w:r>
      <w:r w:rsidR="003D00BC" w:rsidRPr="006F699A">
        <w:rPr>
          <w:rFonts w:ascii="Calibri" w:hAnsi="Calibri"/>
          <w:sz w:val="22"/>
          <w:szCs w:val="22"/>
        </w:rPr>
        <w:t xml:space="preserve">zullen </w:t>
      </w:r>
      <w:r w:rsidRPr="006F699A">
        <w:rPr>
          <w:rFonts w:ascii="Calibri" w:hAnsi="Calibri"/>
          <w:sz w:val="22"/>
          <w:szCs w:val="22"/>
        </w:rPr>
        <w:t xml:space="preserve">geen wezenlijke wijzigingen op deze </w:t>
      </w:r>
      <w:r w:rsidR="009A52AA" w:rsidRPr="006F699A">
        <w:rPr>
          <w:rFonts w:ascii="Calibri" w:hAnsi="Calibri"/>
          <w:sz w:val="22"/>
          <w:szCs w:val="22"/>
        </w:rPr>
        <w:t>overeenkomst</w:t>
      </w:r>
      <w:r w:rsidRPr="006F699A">
        <w:rPr>
          <w:rFonts w:ascii="Calibri" w:hAnsi="Calibri"/>
          <w:sz w:val="22"/>
          <w:szCs w:val="22"/>
        </w:rPr>
        <w:t xml:space="preserve"> of bijbehorende </w:t>
      </w:r>
      <w:r w:rsidR="00804470" w:rsidRPr="006F699A">
        <w:rPr>
          <w:rFonts w:ascii="Calibri" w:hAnsi="Calibri"/>
          <w:sz w:val="22"/>
          <w:szCs w:val="22"/>
        </w:rPr>
        <w:t>bijlage</w:t>
      </w:r>
      <w:r w:rsidRPr="006F699A">
        <w:rPr>
          <w:rFonts w:ascii="Calibri" w:hAnsi="Calibri"/>
          <w:sz w:val="22"/>
          <w:szCs w:val="22"/>
        </w:rPr>
        <w:t>n</w:t>
      </w:r>
      <w:r w:rsidR="003D00BC" w:rsidRPr="006F699A">
        <w:rPr>
          <w:rFonts w:ascii="Calibri" w:hAnsi="Calibri"/>
          <w:sz w:val="22"/>
          <w:szCs w:val="22"/>
        </w:rPr>
        <w:t xml:space="preserve"> betreffen</w:t>
      </w:r>
      <w:r w:rsidRPr="006F699A">
        <w:rPr>
          <w:rFonts w:ascii="Calibri" w:hAnsi="Calibri"/>
          <w:sz w:val="22"/>
          <w:szCs w:val="22"/>
        </w:rPr>
        <w:t>.</w:t>
      </w:r>
    </w:p>
    <w:p w14:paraId="38C55E9E" w14:textId="77777777" w:rsidR="001C318F" w:rsidRDefault="001C318F" w:rsidP="006F699A">
      <w:pPr>
        <w:tabs>
          <w:tab w:val="left" w:pos="0"/>
          <w:tab w:val="left" w:pos="1134"/>
          <w:tab w:val="left" w:pos="1699"/>
          <w:tab w:val="left" w:pos="2268"/>
          <w:tab w:val="left" w:pos="2880"/>
        </w:tabs>
        <w:suppressAutoHyphens/>
        <w:spacing w:line="276" w:lineRule="auto"/>
        <w:rPr>
          <w:rFonts w:ascii="Calibri" w:hAnsi="Calibri"/>
          <w:sz w:val="22"/>
          <w:szCs w:val="22"/>
        </w:rPr>
      </w:pPr>
    </w:p>
    <w:p w14:paraId="719A8D4F" w14:textId="0F78D7F4" w:rsidR="00DB14FB" w:rsidRPr="00177F46" w:rsidRDefault="00DB14FB" w:rsidP="00177F46">
      <w:pPr>
        <w:numPr>
          <w:ilvl w:val="0"/>
          <w:numId w:val="17"/>
        </w:numPr>
        <w:spacing w:line="276" w:lineRule="auto"/>
        <w:jc w:val="left"/>
        <w:rPr>
          <w:rFonts w:ascii="Calibri" w:hAnsi="Calibri"/>
          <w:b/>
          <w:sz w:val="22"/>
          <w:szCs w:val="22"/>
        </w:rPr>
      </w:pPr>
      <w:r w:rsidRPr="00177F46">
        <w:rPr>
          <w:rFonts w:ascii="Calibri" w:hAnsi="Calibri"/>
          <w:b/>
          <w:sz w:val="22"/>
          <w:szCs w:val="22"/>
        </w:rPr>
        <w:t>Bestaande plaatsingen en overgangsregeling</w:t>
      </w:r>
    </w:p>
    <w:p w14:paraId="512C033D" w14:textId="77777777" w:rsidR="00DB14FB" w:rsidRPr="00894579" w:rsidRDefault="00DB14FB" w:rsidP="00894579">
      <w:pPr>
        <w:numPr>
          <w:ilvl w:val="2"/>
          <w:numId w:val="17"/>
        </w:numPr>
        <w:tabs>
          <w:tab w:val="left" w:pos="0"/>
        </w:tabs>
        <w:spacing w:line="276" w:lineRule="auto"/>
        <w:rPr>
          <w:rFonts w:ascii="Calibri" w:hAnsi="Calibri"/>
          <w:sz w:val="22"/>
          <w:szCs w:val="22"/>
        </w:rPr>
      </w:pPr>
      <w:r w:rsidRPr="00894579">
        <w:rPr>
          <w:rFonts w:ascii="Calibri" w:hAnsi="Calibri"/>
          <w:sz w:val="22"/>
          <w:szCs w:val="22"/>
        </w:rPr>
        <w:t>Op de ingangsdatum van deze overeenkomst kunnen binnen perceel 2 personele plaatsingen bestaan die vóór die datum door de gemeente bij andere leveranciers zijn aangegaan. De gemeente is gerechtigd deze plaatsingen te laten doorlopen tot de oorspronkelijk overeengekomen einddatum, doch uiterlijk tot [datum].</w:t>
      </w:r>
    </w:p>
    <w:p w14:paraId="20851899" w14:textId="77777777" w:rsidR="00DB14FB" w:rsidRPr="00894579" w:rsidRDefault="00DB14FB" w:rsidP="00894579">
      <w:pPr>
        <w:numPr>
          <w:ilvl w:val="2"/>
          <w:numId w:val="17"/>
        </w:numPr>
        <w:tabs>
          <w:tab w:val="left" w:pos="0"/>
        </w:tabs>
        <w:spacing w:line="276" w:lineRule="auto"/>
        <w:rPr>
          <w:rFonts w:ascii="Calibri" w:hAnsi="Calibri"/>
          <w:sz w:val="22"/>
          <w:szCs w:val="22"/>
        </w:rPr>
      </w:pPr>
      <w:r w:rsidRPr="00894579">
        <w:rPr>
          <w:rFonts w:ascii="Calibri" w:hAnsi="Calibri"/>
          <w:sz w:val="22"/>
          <w:szCs w:val="22"/>
        </w:rPr>
        <w:t>De in het eerste lid bedoelde plaatsingen maken gedurende de overgangsperiode geen onderdeel uit van de exclusiviteit of afnameverwachting van deze overeenkomst. Opdrachtnemer heeft ter zake geen recht op omzet, compensatie of schadevergoeding.</w:t>
      </w:r>
    </w:p>
    <w:p w14:paraId="2D0D6C77" w14:textId="77777777" w:rsidR="00DB14FB" w:rsidRPr="00894579" w:rsidRDefault="00DB14FB" w:rsidP="00894579">
      <w:pPr>
        <w:numPr>
          <w:ilvl w:val="2"/>
          <w:numId w:val="17"/>
        </w:numPr>
        <w:tabs>
          <w:tab w:val="left" w:pos="0"/>
        </w:tabs>
        <w:spacing w:line="276" w:lineRule="auto"/>
        <w:rPr>
          <w:rFonts w:ascii="Calibri" w:hAnsi="Calibri"/>
          <w:sz w:val="22"/>
          <w:szCs w:val="22"/>
        </w:rPr>
      </w:pPr>
      <w:r w:rsidRPr="00894579">
        <w:rPr>
          <w:rFonts w:ascii="Calibri" w:hAnsi="Calibri"/>
          <w:sz w:val="22"/>
          <w:szCs w:val="22"/>
        </w:rPr>
        <w:t>Nieuwe aanvragen die op of na de ingangsdatum ontstaan, worden uitgevoerd overeenkomstig deze overeenkomst. Een uitbreiding of verlenging van een bestaande plaatsing wordt als een nieuwe aanvraag aangemerkt, tenzij:</w:t>
      </w:r>
      <w:r w:rsidRPr="00894579">
        <w:rPr>
          <w:rFonts w:ascii="Calibri" w:hAnsi="Calibri"/>
          <w:sz w:val="22"/>
          <w:szCs w:val="22"/>
        </w:rPr>
        <w:br/>
        <w:t>a. de betreffende optie vóór de ingangsdatum ondubbelzinnig was overeengekomen;</w:t>
      </w:r>
      <w:r w:rsidRPr="00894579">
        <w:rPr>
          <w:rFonts w:ascii="Calibri" w:hAnsi="Calibri"/>
          <w:sz w:val="22"/>
          <w:szCs w:val="22"/>
        </w:rPr>
        <w:br/>
        <w:t xml:space="preserve">b. de uitoefening daarvan </w:t>
      </w:r>
      <w:proofErr w:type="spellStart"/>
      <w:r w:rsidRPr="00894579">
        <w:rPr>
          <w:rFonts w:ascii="Calibri" w:hAnsi="Calibri"/>
          <w:sz w:val="22"/>
          <w:szCs w:val="22"/>
        </w:rPr>
        <w:t>aanbestedings</w:t>
      </w:r>
      <w:proofErr w:type="spellEnd"/>
      <w:r w:rsidRPr="00894579">
        <w:rPr>
          <w:rFonts w:ascii="Calibri" w:hAnsi="Calibri"/>
          <w:sz w:val="22"/>
          <w:szCs w:val="22"/>
        </w:rPr>
        <w:t>- en contractrechtelijk is toegestaan; en</w:t>
      </w:r>
      <w:r w:rsidRPr="00894579">
        <w:rPr>
          <w:rFonts w:ascii="Calibri" w:hAnsi="Calibri"/>
          <w:sz w:val="22"/>
          <w:szCs w:val="22"/>
        </w:rPr>
        <w:br/>
        <w:t>c. de plaatsing niet voortduurt na de in het eerste lid genoemde uiterste datum.</w:t>
      </w:r>
    </w:p>
    <w:p w14:paraId="7706E49F" w14:textId="77777777" w:rsidR="00DB14FB" w:rsidRPr="00894579" w:rsidRDefault="00DB14FB" w:rsidP="00894579">
      <w:pPr>
        <w:numPr>
          <w:ilvl w:val="2"/>
          <w:numId w:val="17"/>
        </w:numPr>
        <w:tabs>
          <w:tab w:val="left" w:pos="0"/>
        </w:tabs>
        <w:spacing w:line="276" w:lineRule="auto"/>
        <w:rPr>
          <w:rFonts w:ascii="Calibri" w:hAnsi="Calibri"/>
          <w:sz w:val="22"/>
          <w:szCs w:val="22"/>
        </w:rPr>
      </w:pPr>
      <w:r w:rsidRPr="00894579">
        <w:rPr>
          <w:rFonts w:ascii="Calibri" w:hAnsi="Calibri"/>
          <w:sz w:val="22"/>
          <w:szCs w:val="22"/>
        </w:rPr>
        <w:t>Indien de gemeente de inzet van een zittende medewerker wenst voort te zetten, onderzoekt opdrachtnemer op eerste verzoek de mogelijkheden daartoe. Opdrachtnemer treedt, na toestemming van de gemeente en de betrokken medewerker, in overleg met de relevante partijen.</w:t>
      </w:r>
    </w:p>
    <w:p w14:paraId="5E7DAE55" w14:textId="77777777" w:rsidR="00DB14FB" w:rsidRPr="00894579" w:rsidRDefault="00DB14FB" w:rsidP="00894579">
      <w:pPr>
        <w:numPr>
          <w:ilvl w:val="2"/>
          <w:numId w:val="17"/>
        </w:numPr>
        <w:tabs>
          <w:tab w:val="left" w:pos="0"/>
        </w:tabs>
        <w:spacing w:line="276" w:lineRule="auto"/>
        <w:jc w:val="left"/>
        <w:rPr>
          <w:rFonts w:ascii="Calibri" w:hAnsi="Calibri"/>
          <w:sz w:val="22"/>
          <w:szCs w:val="22"/>
        </w:rPr>
      </w:pPr>
      <w:r w:rsidRPr="00894579">
        <w:rPr>
          <w:rFonts w:ascii="Calibri" w:hAnsi="Calibri"/>
          <w:sz w:val="22"/>
          <w:szCs w:val="22"/>
        </w:rPr>
        <w:t>Voortzetting of overname vindt uitsluitend plaats indien:</w:t>
      </w:r>
      <w:r w:rsidRPr="00894579">
        <w:rPr>
          <w:rFonts w:ascii="Calibri" w:hAnsi="Calibri"/>
          <w:sz w:val="22"/>
          <w:szCs w:val="22"/>
        </w:rPr>
        <w:br/>
        <w:t>a. de medewerker daarmee vrijwillig instemt;</w:t>
      </w:r>
      <w:r w:rsidRPr="00894579">
        <w:rPr>
          <w:rFonts w:ascii="Calibri" w:hAnsi="Calibri"/>
          <w:sz w:val="22"/>
          <w:szCs w:val="22"/>
        </w:rPr>
        <w:br/>
        <w:t>b. dit verenigbaar is met toepasselijke wet- en regelgeving en cao-bepalingen;</w:t>
      </w:r>
      <w:r w:rsidRPr="00894579">
        <w:rPr>
          <w:rFonts w:ascii="Calibri" w:hAnsi="Calibri"/>
          <w:sz w:val="22"/>
          <w:szCs w:val="22"/>
        </w:rPr>
        <w:br/>
        <w:t>c. geen rechtsgeldige verplichtingen zich daartegen verzetten;</w:t>
      </w:r>
      <w:r w:rsidRPr="00894579">
        <w:rPr>
          <w:rFonts w:ascii="Calibri" w:hAnsi="Calibri"/>
          <w:sz w:val="22"/>
          <w:szCs w:val="22"/>
        </w:rPr>
        <w:br/>
        <w:t>d. overeenstemming bestaat over de arbeidsrechtelijke en commerciële voorwaarden; en</w:t>
      </w:r>
      <w:r w:rsidRPr="00894579">
        <w:rPr>
          <w:rFonts w:ascii="Calibri" w:hAnsi="Calibri"/>
          <w:sz w:val="22"/>
          <w:szCs w:val="22"/>
        </w:rPr>
        <w:br/>
        <w:t>e. de medewerker voldoet aan de voor de functie geldende eisen.</w:t>
      </w:r>
    </w:p>
    <w:p w14:paraId="1695D56A" w14:textId="77777777" w:rsidR="00DB14FB" w:rsidRPr="00894579" w:rsidRDefault="00DB14FB" w:rsidP="00894579">
      <w:pPr>
        <w:numPr>
          <w:ilvl w:val="2"/>
          <w:numId w:val="17"/>
        </w:numPr>
        <w:tabs>
          <w:tab w:val="left" w:pos="0"/>
        </w:tabs>
        <w:spacing w:line="276" w:lineRule="auto"/>
        <w:rPr>
          <w:rFonts w:ascii="Calibri" w:hAnsi="Calibri"/>
          <w:sz w:val="22"/>
          <w:szCs w:val="22"/>
        </w:rPr>
      </w:pPr>
      <w:r w:rsidRPr="00894579">
        <w:rPr>
          <w:rFonts w:ascii="Calibri" w:hAnsi="Calibri"/>
          <w:sz w:val="22"/>
          <w:szCs w:val="22"/>
        </w:rPr>
        <w:t xml:space="preserve">Opdrachtnemer leeft bij de toepassing van dit artikel in ieder geval de </w:t>
      </w:r>
      <w:proofErr w:type="spellStart"/>
      <w:r w:rsidRPr="00894579">
        <w:rPr>
          <w:rFonts w:ascii="Calibri" w:hAnsi="Calibri"/>
          <w:sz w:val="22"/>
          <w:szCs w:val="22"/>
        </w:rPr>
        <w:t>Waadi</w:t>
      </w:r>
      <w:proofErr w:type="spellEnd"/>
      <w:r w:rsidRPr="00894579">
        <w:rPr>
          <w:rFonts w:ascii="Calibri" w:hAnsi="Calibri"/>
          <w:sz w:val="22"/>
          <w:szCs w:val="22"/>
        </w:rPr>
        <w:t>, het Burgerlijk Wetboek, toepasselijke cao’s, fiscale wetgeving en privacywetgeving na. Opdrachtnemer legt geen verboden belemmeringen op aan ter beschikking gestelde arbeidskrachten.</w:t>
      </w:r>
    </w:p>
    <w:p w14:paraId="0D28F184" w14:textId="77777777" w:rsidR="00DB14FB" w:rsidRPr="00894579" w:rsidRDefault="00DB14FB" w:rsidP="00894579">
      <w:pPr>
        <w:numPr>
          <w:ilvl w:val="2"/>
          <w:numId w:val="17"/>
        </w:numPr>
        <w:tabs>
          <w:tab w:val="left" w:pos="0"/>
        </w:tabs>
        <w:spacing w:line="276" w:lineRule="auto"/>
        <w:rPr>
          <w:rFonts w:ascii="Calibri" w:hAnsi="Calibri"/>
          <w:sz w:val="22"/>
          <w:szCs w:val="22"/>
        </w:rPr>
      </w:pPr>
      <w:r w:rsidRPr="00894579">
        <w:rPr>
          <w:rFonts w:ascii="Calibri" w:hAnsi="Calibri"/>
          <w:sz w:val="22"/>
          <w:szCs w:val="22"/>
        </w:rPr>
        <w:t>Indien voortzetting van de inzet van een zittende medewerker niet mogelijk is, stelt opdrachtnemer binnen [vijf] werkdagen na constatering daarvan een passend continuïteits- en vervangingsvoorstel op.</w:t>
      </w:r>
    </w:p>
    <w:p w14:paraId="76C61CA8" w14:textId="77777777" w:rsidR="00DB14FB" w:rsidRPr="00894579" w:rsidRDefault="00DB14FB" w:rsidP="00894579">
      <w:pPr>
        <w:numPr>
          <w:ilvl w:val="2"/>
          <w:numId w:val="17"/>
        </w:numPr>
        <w:tabs>
          <w:tab w:val="left" w:pos="0"/>
        </w:tabs>
        <w:spacing w:line="276" w:lineRule="auto"/>
        <w:rPr>
          <w:rFonts w:ascii="Calibri" w:hAnsi="Calibri"/>
          <w:sz w:val="22"/>
          <w:szCs w:val="22"/>
        </w:rPr>
      </w:pPr>
      <w:r w:rsidRPr="00894579">
        <w:rPr>
          <w:rFonts w:ascii="Calibri" w:hAnsi="Calibri"/>
          <w:sz w:val="22"/>
          <w:szCs w:val="22"/>
        </w:rPr>
        <w:lastRenderedPageBreak/>
        <w:t>Partijen werken mee aan een ordelijke overdracht van werkzaamheden en noodzakelijke informatie. Persoonsgegevens worden uitsluitend uitgewisseld voor zover daarvoor een geldige grondslag bestaat en de gegevens noodzakelijk zijn voor de overgang.</w:t>
      </w:r>
    </w:p>
    <w:p w14:paraId="294652B7" w14:textId="77777777" w:rsidR="00DB14FB" w:rsidRPr="00894579" w:rsidRDefault="00DB14FB" w:rsidP="00894579">
      <w:pPr>
        <w:numPr>
          <w:ilvl w:val="2"/>
          <w:numId w:val="17"/>
        </w:numPr>
        <w:tabs>
          <w:tab w:val="left" w:pos="0"/>
        </w:tabs>
        <w:spacing w:line="276" w:lineRule="auto"/>
        <w:rPr>
          <w:rFonts w:ascii="Calibri" w:hAnsi="Calibri"/>
          <w:sz w:val="22"/>
          <w:szCs w:val="22"/>
        </w:rPr>
      </w:pPr>
      <w:r w:rsidRPr="00894579">
        <w:rPr>
          <w:rFonts w:ascii="Calibri" w:hAnsi="Calibri"/>
          <w:sz w:val="22"/>
          <w:szCs w:val="22"/>
        </w:rPr>
        <w:t>Dit artikel verplicht geen van de betrokken werkgevers tot beëindiging of overdracht van een arbeidsovereenkomst en verleent de gemeente geen bevoegdheden die haar op grond van het arbeidsrecht niet toekomen.</w:t>
      </w:r>
    </w:p>
    <w:p w14:paraId="09E00FB9" w14:textId="77777777" w:rsidR="00DB14FB" w:rsidRPr="00894579" w:rsidRDefault="00DB14FB" w:rsidP="00894579">
      <w:pPr>
        <w:numPr>
          <w:ilvl w:val="2"/>
          <w:numId w:val="17"/>
        </w:numPr>
        <w:tabs>
          <w:tab w:val="left" w:pos="0"/>
        </w:tabs>
        <w:spacing w:line="276" w:lineRule="auto"/>
        <w:rPr>
          <w:rFonts w:ascii="Calibri" w:hAnsi="Calibri"/>
          <w:sz w:val="22"/>
          <w:szCs w:val="22"/>
        </w:rPr>
      </w:pPr>
      <w:r w:rsidRPr="00894579">
        <w:rPr>
          <w:rFonts w:ascii="Calibri" w:hAnsi="Calibri"/>
          <w:sz w:val="22"/>
          <w:szCs w:val="22"/>
        </w:rPr>
        <w:t>Indien op grond van dwingend recht sprake blijkt te zijn van overgang van onderneming of een andere wettelijke overgang van rechten en verplichtingen, prevaleert dat dwingende recht. Partijen informeren elkaar hierover onverwijld en treden in overleg over de gevolgen voor de uitvoering van deze overeenkomst.</w:t>
      </w:r>
    </w:p>
    <w:p w14:paraId="6410BFCA" w14:textId="77777777" w:rsidR="00DB14FB" w:rsidRPr="006F699A" w:rsidRDefault="00DB14FB" w:rsidP="006F699A">
      <w:pPr>
        <w:tabs>
          <w:tab w:val="left" w:pos="0"/>
          <w:tab w:val="left" w:pos="1134"/>
          <w:tab w:val="left" w:pos="1699"/>
          <w:tab w:val="left" w:pos="2268"/>
          <w:tab w:val="left" w:pos="2880"/>
        </w:tabs>
        <w:suppressAutoHyphens/>
        <w:spacing w:line="276" w:lineRule="auto"/>
        <w:rPr>
          <w:rFonts w:ascii="Calibri" w:hAnsi="Calibri"/>
          <w:sz w:val="22"/>
          <w:szCs w:val="22"/>
        </w:rPr>
      </w:pPr>
    </w:p>
    <w:p w14:paraId="06CBAD77" w14:textId="77777777" w:rsidR="001C318F" w:rsidRPr="006F699A" w:rsidRDefault="001C318F" w:rsidP="006F699A">
      <w:pPr>
        <w:numPr>
          <w:ilvl w:val="0"/>
          <w:numId w:val="17"/>
        </w:numPr>
        <w:spacing w:line="276" w:lineRule="auto"/>
        <w:jc w:val="left"/>
        <w:rPr>
          <w:rFonts w:ascii="Calibri" w:hAnsi="Calibri"/>
          <w:b/>
          <w:sz w:val="22"/>
          <w:szCs w:val="22"/>
        </w:rPr>
      </w:pPr>
      <w:r w:rsidRPr="006F699A">
        <w:rPr>
          <w:rFonts w:ascii="Calibri" w:hAnsi="Calibri"/>
          <w:b/>
          <w:sz w:val="22"/>
          <w:szCs w:val="22"/>
        </w:rPr>
        <w:t>Slotbepaling</w:t>
      </w:r>
    </w:p>
    <w:p w14:paraId="4ECA6E72" w14:textId="77777777" w:rsidR="001C318F" w:rsidRPr="006F699A" w:rsidRDefault="001C318F" w:rsidP="006F699A">
      <w:pPr>
        <w:numPr>
          <w:ilvl w:val="2"/>
          <w:numId w:val="17"/>
        </w:numPr>
        <w:tabs>
          <w:tab w:val="left" w:pos="0"/>
        </w:tabs>
        <w:spacing w:line="276" w:lineRule="auto"/>
        <w:rPr>
          <w:rFonts w:ascii="Calibri" w:hAnsi="Calibri"/>
          <w:sz w:val="22"/>
          <w:szCs w:val="22"/>
        </w:rPr>
      </w:pPr>
      <w:r w:rsidRPr="006F699A">
        <w:rPr>
          <w:rFonts w:ascii="Calibri" w:hAnsi="Calibri"/>
          <w:sz w:val="22"/>
          <w:szCs w:val="22"/>
        </w:rPr>
        <w:t xml:space="preserve">Door ondertekening van deze </w:t>
      </w:r>
      <w:r w:rsidR="009A52AA" w:rsidRPr="006F699A">
        <w:rPr>
          <w:rFonts w:ascii="Calibri" w:hAnsi="Calibri"/>
          <w:sz w:val="22"/>
          <w:szCs w:val="22"/>
        </w:rPr>
        <w:t>overeenkomst</w:t>
      </w:r>
      <w:r w:rsidRPr="006F699A">
        <w:rPr>
          <w:rFonts w:ascii="Calibri" w:hAnsi="Calibri"/>
          <w:sz w:val="22"/>
          <w:szCs w:val="22"/>
        </w:rPr>
        <w:t xml:space="preserve"> vervallen alle eventueel eerder door </w:t>
      </w:r>
      <w:r w:rsidR="009A52AA" w:rsidRPr="006F699A">
        <w:rPr>
          <w:rFonts w:ascii="Calibri" w:hAnsi="Calibri"/>
          <w:sz w:val="22"/>
          <w:szCs w:val="22"/>
        </w:rPr>
        <w:t>partij</w:t>
      </w:r>
      <w:r w:rsidRPr="006F699A">
        <w:rPr>
          <w:rFonts w:ascii="Calibri" w:hAnsi="Calibri"/>
          <w:sz w:val="22"/>
          <w:szCs w:val="22"/>
        </w:rPr>
        <w:t>en gemaakte mondelinge, dan wel schriftelijke afspraken.</w:t>
      </w:r>
    </w:p>
    <w:p w14:paraId="46FBD871" w14:textId="77777777" w:rsidR="001C318F" w:rsidRPr="006F699A" w:rsidRDefault="001C318F" w:rsidP="006F699A">
      <w:pPr>
        <w:numPr>
          <w:ilvl w:val="2"/>
          <w:numId w:val="17"/>
        </w:numPr>
        <w:tabs>
          <w:tab w:val="left" w:pos="0"/>
        </w:tabs>
        <w:spacing w:line="276" w:lineRule="auto"/>
        <w:rPr>
          <w:rFonts w:ascii="Calibri" w:hAnsi="Calibri"/>
          <w:sz w:val="22"/>
          <w:szCs w:val="22"/>
        </w:rPr>
      </w:pPr>
      <w:r w:rsidRPr="006F699A">
        <w:rPr>
          <w:rFonts w:ascii="Calibri" w:hAnsi="Calibri"/>
          <w:sz w:val="22"/>
          <w:szCs w:val="22"/>
        </w:rPr>
        <w:t xml:space="preserve">De voorwaarden van deze </w:t>
      </w:r>
      <w:r w:rsidR="009A52AA" w:rsidRPr="006F699A">
        <w:rPr>
          <w:rFonts w:ascii="Calibri" w:hAnsi="Calibri"/>
          <w:sz w:val="22"/>
          <w:szCs w:val="22"/>
        </w:rPr>
        <w:t>overeenkomst</w:t>
      </w:r>
      <w:r w:rsidRPr="006F699A">
        <w:rPr>
          <w:rFonts w:ascii="Calibri" w:hAnsi="Calibri"/>
          <w:sz w:val="22"/>
          <w:szCs w:val="22"/>
        </w:rPr>
        <w:t xml:space="preserve"> zijn, voor zover aan de orde, van toepassing op alle aanvullende en gelieerde overeenkomsten alsmede alle (overige) afspraken ter uitvoering van de </w:t>
      </w:r>
      <w:r w:rsidR="009A52AA" w:rsidRPr="006F699A">
        <w:rPr>
          <w:rFonts w:ascii="Calibri" w:hAnsi="Calibri"/>
          <w:sz w:val="22"/>
          <w:szCs w:val="22"/>
        </w:rPr>
        <w:t>overeenkomst</w:t>
      </w:r>
      <w:r w:rsidRPr="006F699A">
        <w:rPr>
          <w:rFonts w:ascii="Calibri" w:hAnsi="Calibri"/>
          <w:sz w:val="22"/>
          <w:szCs w:val="22"/>
        </w:rPr>
        <w:t xml:space="preserve"> die tijdens de looptijd van deze </w:t>
      </w:r>
      <w:r w:rsidR="009A52AA" w:rsidRPr="006F699A">
        <w:rPr>
          <w:rFonts w:ascii="Calibri" w:hAnsi="Calibri"/>
          <w:sz w:val="22"/>
          <w:szCs w:val="22"/>
        </w:rPr>
        <w:t>overeenkomst</w:t>
      </w:r>
      <w:r w:rsidR="005C6178" w:rsidRPr="006F699A">
        <w:rPr>
          <w:rFonts w:ascii="Calibri" w:hAnsi="Calibri"/>
          <w:sz w:val="22"/>
          <w:szCs w:val="22"/>
        </w:rPr>
        <w:t xml:space="preserve"> tussen opdrachtgever en o</w:t>
      </w:r>
      <w:r w:rsidRPr="006F699A">
        <w:rPr>
          <w:rFonts w:ascii="Calibri" w:hAnsi="Calibri"/>
          <w:sz w:val="22"/>
          <w:szCs w:val="22"/>
        </w:rPr>
        <w:t>pdrachtnemer worden gesloten.</w:t>
      </w:r>
    </w:p>
    <w:p w14:paraId="46AB3666" w14:textId="77777777" w:rsidR="001C318F" w:rsidRPr="006F699A" w:rsidRDefault="001C318F" w:rsidP="006F699A">
      <w:pPr>
        <w:numPr>
          <w:ilvl w:val="2"/>
          <w:numId w:val="17"/>
        </w:numPr>
        <w:tabs>
          <w:tab w:val="left" w:pos="0"/>
        </w:tabs>
        <w:spacing w:line="276" w:lineRule="auto"/>
        <w:rPr>
          <w:rFonts w:ascii="Calibri" w:hAnsi="Calibri"/>
          <w:sz w:val="22"/>
          <w:szCs w:val="22"/>
        </w:rPr>
      </w:pPr>
      <w:r w:rsidRPr="006F699A">
        <w:rPr>
          <w:rFonts w:ascii="Calibri" w:hAnsi="Calibri"/>
          <w:sz w:val="22"/>
          <w:szCs w:val="22"/>
        </w:rPr>
        <w:t xml:space="preserve">Ongeacht het </w:t>
      </w:r>
      <w:r w:rsidR="003D00BC" w:rsidRPr="006F699A">
        <w:rPr>
          <w:rFonts w:ascii="Calibri" w:hAnsi="Calibri"/>
          <w:sz w:val="22"/>
          <w:szCs w:val="22"/>
        </w:rPr>
        <w:t xml:space="preserve">al het andere </w:t>
      </w:r>
      <w:r w:rsidRPr="006F699A">
        <w:rPr>
          <w:rFonts w:ascii="Calibri" w:hAnsi="Calibri"/>
          <w:sz w:val="22"/>
          <w:szCs w:val="22"/>
        </w:rPr>
        <w:t xml:space="preserve">bepaalde in deze </w:t>
      </w:r>
      <w:r w:rsidR="009A52AA" w:rsidRPr="006F699A">
        <w:rPr>
          <w:rFonts w:ascii="Calibri" w:hAnsi="Calibri"/>
          <w:sz w:val="22"/>
          <w:szCs w:val="22"/>
        </w:rPr>
        <w:t>overeenkomst</w:t>
      </w:r>
      <w:r w:rsidRPr="006F699A">
        <w:rPr>
          <w:rFonts w:ascii="Calibri" w:hAnsi="Calibri"/>
          <w:sz w:val="22"/>
          <w:szCs w:val="22"/>
        </w:rPr>
        <w:t xml:space="preserve"> en de algemene Inkoopvoorwaarden zullen in ieder geval de volgende verplichtingen na het einde van de </w:t>
      </w:r>
      <w:r w:rsidR="009A52AA" w:rsidRPr="006F699A">
        <w:rPr>
          <w:rFonts w:ascii="Calibri" w:hAnsi="Calibri"/>
          <w:sz w:val="22"/>
          <w:szCs w:val="22"/>
        </w:rPr>
        <w:t>overeenkomst</w:t>
      </w:r>
      <w:r w:rsidRPr="006F699A">
        <w:rPr>
          <w:rFonts w:ascii="Calibri" w:hAnsi="Calibri"/>
          <w:sz w:val="22"/>
          <w:szCs w:val="22"/>
        </w:rPr>
        <w:t xml:space="preserve"> van toepassing blijven: geheimhouding, eigendomsrechten, aansprakelijkheid en geschilbeslechting, alsmede verplichtingen welke naar hun aard de duur van de </w:t>
      </w:r>
      <w:r w:rsidR="009A52AA" w:rsidRPr="006F699A">
        <w:rPr>
          <w:rFonts w:ascii="Calibri" w:hAnsi="Calibri"/>
          <w:sz w:val="22"/>
          <w:szCs w:val="22"/>
        </w:rPr>
        <w:t>overeenkomst</w:t>
      </w:r>
      <w:r w:rsidRPr="006F699A">
        <w:rPr>
          <w:rFonts w:ascii="Calibri" w:hAnsi="Calibri"/>
          <w:sz w:val="22"/>
          <w:szCs w:val="22"/>
        </w:rPr>
        <w:t xml:space="preserve"> overstijgen.</w:t>
      </w:r>
    </w:p>
    <w:p w14:paraId="3152CE9B" w14:textId="4A891406" w:rsidR="003D00BC" w:rsidRPr="006F699A" w:rsidRDefault="003D00BC" w:rsidP="006F699A">
      <w:pPr>
        <w:numPr>
          <w:ilvl w:val="2"/>
          <w:numId w:val="17"/>
        </w:numPr>
        <w:tabs>
          <w:tab w:val="left" w:pos="0"/>
        </w:tabs>
        <w:spacing w:line="276" w:lineRule="auto"/>
        <w:rPr>
          <w:rFonts w:ascii="Calibri" w:hAnsi="Calibri"/>
          <w:sz w:val="22"/>
          <w:szCs w:val="22"/>
        </w:rPr>
      </w:pPr>
      <w:r w:rsidRPr="006F699A">
        <w:rPr>
          <w:rFonts w:ascii="Calibri" w:hAnsi="Calibri"/>
          <w:sz w:val="22"/>
          <w:szCs w:val="22"/>
        </w:rPr>
        <w:t xml:space="preserve">Indien er een geschil ontstaat met betrekking tot onderhavige </w:t>
      </w:r>
      <w:r w:rsidR="005C6178" w:rsidRPr="006F699A">
        <w:rPr>
          <w:rFonts w:ascii="Calibri" w:hAnsi="Calibri"/>
          <w:sz w:val="22"/>
          <w:szCs w:val="22"/>
        </w:rPr>
        <w:t>o</w:t>
      </w:r>
      <w:r w:rsidRPr="006F699A">
        <w:rPr>
          <w:rFonts w:ascii="Calibri" w:hAnsi="Calibri"/>
          <w:sz w:val="22"/>
          <w:szCs w:val="22"/>
        </w:rPr>
        <w:t>vereenkomst,</w:t>
      </w:r>
      <w:r w:rsidR="005C6178" w:rsidRPr="006F699A">
        <w:rPr>
          <w:rFonts w:ascii="Calibri" w:hAnsi="Calibri"/>
          <w:sz w:val="22"/>
          <w:szCs w:val="22"/>
        </w:rPr>
        <w:t xml:space="preserve"> is elk der p</w:t>
      </w:r>
      <w:r w:rsidRPr="006F699A">
        <w:rPr>
          <w:rFonts w:ascii="Calibri" w:hAnsi="Calibri"/>
          <w:sz w:val="22"/>
          <w:szCs w:val="22"/>
        </w:rPr>
        <w:t xml:space="preserve">artijen </w:t>
      </w:r>
      <w:r w:rsidRPr="00BD69E6">
        <w:rPr>
          <w:rFonts w:ascii="Calibri" w:hAnsi="Calibri"/>
          <w:sz w:val="22"/>
          <w:szCs w:val="22"/>
        </w:rPr>
        <w:t xml:space="preserve">gerechtigd om het geschil voor te leggen aan de rechtbank </w:t>
      </w:r>
      <w:r w:rsidR="005D5273" w:rsidRPr="00BD69E6">
        <w:rPr>
          <w:rFonts w:ascii="Calibri" w:hAnsi="Calibri"/>
          <w:sz w:val="22"/>
          <w:szCs w:val="22"/>
        </w:rPr>
        <w:t>Noord Nederland – te Groningen</w:t>
      </w:r>
      <w:r w:rsidRPr="00BD69E6">
        <w:rPr>
          <w:rFonts w:ascii="Calibri" w:hAnsi="Calibri"/>
          <w:sz w:val="22"/>
          <w:szCs w:val="22"/>
        </w:rPr>
        <w:t>.</w:t>
      </w:r>
    </w:p>
    <w:p w14:paraId="50CCEB32" w14:textId="77777777" w:rsidR="001C318F" w:rsidRPr="006F699A" w:rsidRDefault="001C318F" w:rsidP="006F699A">
      <w:pPr>
        <w:spacing w:line="276" w:lineRule="auto"/>
        <w:rPr>
          <w:rFonts w:ascii="Calibri" w:hAnsi="Calibri"/>
          <w:sz w:val="22"/>
          <w:szCs w:val="22"/>
        </w:rPr>
      </w:pPr>
    </w:p>
    <w:p w14:paraId="6067C3AA" w14:textId="77777777" w:rsidR="001C318F" w:rsidRPr="006F699A" w:rsidRDefault="001C318F" w:rsidP="006F699A">
      <w:pPr>
        <w:spacing w:line="276" w:lineRule="auto"/>
        <w:rPr>
          <w:rFonts w:ascii="Calibri" w:hAnsi="Calibri"/>
          <w:sz w:val="22"/>
          <w:szCs w:val="22"/>
        </w:rPr>
      </w:pPr>
    </w:p>
    <w:p w14:paraId="07CA3D2F" w14:textId="77777777" w:rsidR="001C318F" w:rsidRDefault="001C318F" w:rsidP="006F699A">
      <w:pPr>
        <w:spacing w:line="276" w:lineRule="auto"/>
        <w:rPr>
          <w:rFonts w:ascii="Calibri" w:hAnsi="Calibri"/>
          <w:sz w:val="22"/>
          <w:szCs w:val="22"/>
        </w:rPr>
      </w:pPr>
    </w:p>
    <w:p w14:paraId="0DEF3FE0" w14:textId="77777777" w:rsidR="00FC63B1" w:rsidRPr="006F699A" w:rsidRDefault="00FC63B1" w:rsidP="006F699A">
      <w:pPr>
        <w:spacing w:line="276" w:lineRule="auto"/>
        <w:rPr>
          <w:rFonts w:ascii="Calibri" w:hAnsi="Calibri"/>
          <w:sz w:val="22"/>
          <w:szCs w:val="22"/>
        </w:rPr>
      </w:pPr>
    </w:p>
    <w:p w14:paraId="3183953E" w14:textId="77777777" w:rsidR="00AA017F" w:rsidRPr="00CE163E" w:rsidRDefault="00AA017F" w:rsidP="00AA017F">
      <w:pPr>
        <w:rPr>
          <w:rFonts w:ascii="Calibri" w:hAnsi="Calibri" w:cs="Calibri"/>
          <w:sz w:val="22"/>
          <w:szCs w:val="22"/>
        </w:rPr>
      </w:pPr>
      <w:r w:rsidRPr="00CE163E">
        <w:rPr>
          <w:rFonts w:ascii="Calibri" w:hAnsi="Calibri" w:cs="Calibri"/>
          <w:sz w:val="22"/>
          <w:szCs w:val="22"/>
        </w:rPr>
        <w:t>Aldus opgemaakt en ondertekend.</w:t>
      </w:r>
    </w:p>
    <w:p w14:paraId="20013508" w14:textId="77777777" w:rsidR="00AA017F" w:rsidRDefault="00AA017F" w:rsidP="00AA017F">
      <w:pPr>
        <w:rPr>
          <w:rFonts w:ascii="Calibri" w:hAnsi="Calibri" w:cs="Calibri"/>
          <w:sz w:val="22"/>
          <w:szCs w:val="22"/>
        </w:rPr>
      </w:pPr>
    </w:p>
    <w:p w14:paraId="695C2EA6" w14:textId="77777777" w:rsidR="00AA017F" w:rsidRDefault="00AA017F" w:rsidP="00AA017F">
      <w:pPr>
        <w:rPr>
          <w:rFonts w:ascii="Calibri" w:hAnsi="Calibri" w:cs="Calibri"/>
          <w:sz w:val="22"/>
          <w:szCs w:val="22"/>
        </w:rPr>
      </w:pPr>
    </w:p>
    <w:p w14:paraId="10767FBB" w14:textId="77777777" w:rsidR="00AA017F" w:rsidRDefault="00AA017F" w:rsidP="00AA017F">
      <w:pPr>
        <w:spacing w:line="276" w:lineRule="auto"/>
        <w:rPr>
          <w:rFonts w:ascii="Calibri" w:hAnsi="Calibri" w:cs="Calibri"/>
          <w:sz w:val="22"/>
          <w:szCs w:val="22"/>
        </w:rPr>
      </w:pPr>
      <w:r>
        <w:rPr>
          <w:rFonts w:ascii="Calibri" w:hAnsi="Calibri" w:cs="Calibri"/>
          <w:sz w:val="22"/>
          <w:szCs w:val="22"/>
        </w:rPr>
        <w:t>Datum:</w:t>
      </w:r>
      <w:r>
        <w:rPr>
          <w:rFonts w:ascii="Calibri" w:hAnsi="Calibri" w:cs="Calibri"/>
          <w:sz w:val="22"/>
          <w:szCs w:val="22"/>
        </w:rPr>
        <w:tab/>
      </w:r>
      <w:r>
        <w:rPr>
          <w:rFonts w:ascii="Calibri" w:hAnsi="Calibri" w:cs="Calibri"/>
          <w:sz w:val="22"/>
          <w:szCs w:val="22"/>
        </w:rPr>
        <w:tab/>
      </w:r>
      <w:r>
        <w:rPr>
          <w:rFonts w:ascii="Calibri" w:hAnsi="Calibri" w:cs="Calibri"/>
          <w:sz w:val="22"/>
          <w:szCs w:val="22"/>
        </w:rPr>
        <w:tab/>
      </w:r>
      <w:r>
        <w:rPr>
          <w:rFonts w:ascii="Calibri" w:hAnsi="Calibri" w:cs="Calibri"/>
          <w:sz w:val="22"/>
          <w:szCs w:val="22"/>
        </w:rPr>
        <w:tab/>
      </w:r>
      <w:r>
        <w:rPr>
          <w:rFonts w:ascii="Calibri" w:hAnsi="Calibri" w:cs="Calibri"/>
          <w:sz w:val="22"/>
          <w:szCs w:val="22"/>
        </w:rPr>
        <w:tab/>
      </w:r>
      <w:r>
        <w:rPr>
          <w:rFonts w:ascii="Calibri" w:hAnsi="Calibri" w:cs="Calibri"/>
          <w:sz w:val="22"/>
          <w:szCs w:val="22"/>
        </w:rPr>
        <w:tab/>
        <w:t>Datum:</w:t>
      </w:r>
    </w:p>
    <w:p w14:paraId="2D0EF237" w14:textId="77777777" w:rsidR="00AA017F" w:rsidRDefault="00AA017F" w:rsidP="00AA017F">
      <w:pPr>
        <w:spacing w:line="276" w:lineRule="auto"/>
        <w:rPr>
          <w:rFonts w:ascii="Calibri" w:hAnsi="Calibri" w:cs="Calibri"/>
          <w:sz w:val="22"/>
          <w:szCs w:val="22"/>
        </w:rPr>
      </w:pPr>
      <w:r>
        <w:rPr>
          <w:rFonts w:ascii="Calibri" w:hAnsi="Calibri" w:cs="Calibri"/>
          <w:sz w:val="22"/>
          <w:szCs w:val="22"/>
        </w:rPr>
        <w:t>Plaats:</w:t>
      </w:r>
      <w:r>
        <w:rPr>
          <w:rFonts w:ascii="Calibri" w:hAnsi="Calibri" w:cs="Calibri"/>
          <w:sz w:val="22"/>
          <w:szCs w:val="22"/>
        </w:rPr>
        <w:tab/>
      </w:r>
      <w:r>
        <w:rPr>
          <w:rFonts w:ascii="Calibri" w:hAnsi="Calibri" w:cs="Calibri"/>
          <w:sz w:val="22"/>
          <w:szCs w:val="22"/>
        </w:rPr>
        <w:tab/>
      </w:r>
      <w:r>
        <w:rPr>
          <w:rFonts w:ascii="Calibri" w:hAnsi="Calibri" w:cs="Calibri"/>
          <w:sz w:val="22"/>
          <w:szCs w:val="22"/>
        </w:rPr>
        <w:tab/>
      </w:r>
      <w:r>
        <w:rPr>
          <w:rFonts w:ascii="Calibri" w:hAnsi="Calibri" w:cs="Calibri"/>
          <w:sz w:val="22"/>
          <w:szCs w:val="22"/>
        </w:rPr>
        <w:tab/>
      </w:r>
      <w:r>
        <w:rPr>
          <w:rFonts w:ascii="Calibri" w:hAnsi="Calibri" w:cs="Calibri"/>
          <w:sz w:val="22"/>
          <w:szCs w:val="22"/>
        </w:rPr>
        <w:tab/>
      </w:r>
      <w:r>
        <w:rPr>
          <w:rFonts w:ascii="Calibri" w:hAnsi="Calibri" w:cs="Calibri"/>
          <w:sz w:val="22"/>
          <w:szCs w:val="22"/>
        </w:rPr>
        <w:tab/>
        <w:t>Plaats:</w:t>
      </w:r>
    </w:p>
    <w:p w14:paraId="316EF42F" w14:textId="77777777" w:rsidR="00AA017F" w:rsidRDefault="00AA017F" w:rsidP="00AA017F">
      <w:pPr>
        <w:spacing w:line="276" w:lineRule="auto"/>
        <w:rPr>
          <w:rFonts w:ascii="Calibri" w:hAnsi="Calibri" w:cs="Calibri"/>
          <w:sz w:val="22"/>
          <w:szCs w:val="22"/>
        </w:rPr>
      </w:pPr>
      <w:r>
        <w:rPr>
          <w:rFonts w:ascii="Calibri" w:hAnsi="Calibri" w:cs="Calibri"/>
          <w:sz w:val="22"/>
          <w:szCs w:val="22"/>
        </w:rPr>
        <w:t>Handtekening:</w:t>
      </w:r>
      <w:r>
        <w:rPr>
          <w:rFonts w:ascii="Calibri" w:hAnsi="Calibri" w:cs="Calibri"/>
          <w:sz w:val="22"/>
          <w:szCs w:val="22"/>
        </w:rPr>
        <w:tab/>
      </w:r>
      <w:r>
        <w:rPr>
          <w:rFonts w:ascii="Calibri" w:hAnsi="Calibri" w:cs="Calibri"/>
          <w:sz w:val="22"/>
          <w:szCs w:val="22"/>
        </w:rPr>
        <w:tab/>
      </w:r>
      <w:r>
        <w:rPr>
          <w:rFonts w:ascii="Calibri" w:hAnsi="Calibri" w:cs="Calibri"/>
          <w:sz w:val="22"/>
          <w:szCs w:val="22"/>
        </w:rPr>
        <w:tab/>
      </w:r>
      <w:r>
        <w:rPr>
          <w:rFonts w:ascii="Calibri" w:hAnsi="Calibri" w:cs="Calibri"/>
          <w:sz w:val="22"/>
          <w:szCs w:val="22"/>
        </w:rPr>
        <w:tab/>
      </w:r>
      <w:r>
        <w:rPr>
          <w:rFonts w:ascii="Calibri" w:hAnsi="Calibri" w:cs="Calibri"/>
          <w:sz w:val="22"/>
          <w:szCs w:val="22"/>
        </w:rPr>
        <w:tab/>
        <w:t>Handtekening:</w:t>
      </w:r>
    </w:p>
    <w:p w14:paraId="089A7E80" w14:textId="77777777" w:rsidR="00AA017F" w:rsidRPr="00CE163E" w:rsidRDefault="00AA017F" w:rsidP="00AA017F">
      <w:pPr>
        <w:rPr>
          <w:rFonts w:ascii="Calibri" w:hAnsi="Calibri" w:cs="Calibri"/>
          <w:sz w:val="22"/>
          <w:szCs w:val="22"/>
        </w:rPr>
      </w:pPr>
    </w:p>
    <w:p w14:paraId="29F3BCA8" w14:textId="77777777" w:rsidR="00AA017F" w:rsidRPr="00CE163E" w:rsidRDefault="00AA017F" w:rsidP="00AA017F">
      <w:pPr>
        <w:rPr>
          <w:rFonts w:ascii="Calibri" w:hAnsi="Calibri" w:cs="Calibri"/>
          <w:sz w:val="22"/>
          <w:szCs w:val="22"/>
        </w:rPr>
      </w:pPr>
    </w:p>
    <w:p w14:paraId="06994FCD" w14:textId="77777777" w:rsidR="00AA017F" w:rsidRDefault="00AA017F" w:rsidP="00AA017F">
      <w:pPr>
        <w:rPr>
          <w:rFonts w:ascii="Calibri" w:hAnsi="Calibri" w:cs="Calibri"/>
          <w:sz w:val="22"/>
          <w:szCs w:val="22"/>
        </w:rPr>
      </w:pPr>
    </w:p>
    <w:p w14:paraId="42972BFC" w14:textId="77777777" w:rsidR="00AA017F" w:rsidRPr="00CE163E" w:rsidRDefault="00AA017F" w:rsidP="00AA017F">
      <w:pPr>
        <w:rPr>
          <w:rFonts w:ascii="Calibri" w:hAnsi="Calibri" w:cs="Calibri"/>
          <w:sz w:val="22"/>
          <w:szCs w:val="22"/>
        </w:rPr>
      </w:pPr>
    </w:p>
    <w:p w14:paraId="51ED2ECC" w14:textId="77777777" w:rsidR="00F660AC" w:rsidRPr="006F699A" w:rsidRDefault="00F660AC" w:rsidP="006F699A">
      <w:pPr>
        <w:tabs>
          <w:tab w:val="left" w:pos="0"/>
          <w:tab w:val="left" w:pos="565"/>
          <w:tab w:val="left" w:pos="1134"/>
          <w:tab w:val="left" w:pos="1699"/>
          <w:tab w:val="left" w:pos="2268"/>
          <w:tab w:val="left" w:pos="2880"/>
        </w:tabs>
        <w:suppressAutoHyphens/>
        <w:spacing w:line="276" w:lineRule="auto"/>
        <w:rPr>
          <w:rFonts w:ascii="Calibri" w:hAnsi="Calibri"/>
          <w:sz w:val="22"/>
          <w:szCs w:val="22"/>
        </w:rPr>
      </w:pPr>
    </w:p>
    <w:sectPr w:rsidR="00F660AC" w:rsidRPr="006F699A" w:rsidSect="003252C6">
      <w:footerReference w:type="default" r:id="rId12"/>
      <w:pgSz w:w="11906" w:h="16838"/>
      <w:pgMar w:top="1258" w:right="1800" w:bottom="1079"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56E9B3" w14:textId="77777777" w:rsidR="00A21672" w:rsidRDefault="00A21672" w:rsidP="009C5DA1">
      <w:r>
        <w:separator/>
      </w:r>
    </w:p>
  </w:endnote>
  <w:endnote w:type="continuationSeparator" w:id="0">
    <w:p w14:paraId="3CB0CA23" w14:textId="77777777" w:rsidR="00A21672" w:rsidRDefault="00A21672" w:rsidP="009C5D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65D095" w14:textId="77777777" w:rsidR="009C5DA1" w:rsidRDefault="009C5DA1">
    <w:pPr>
      <w:pStyle w:val="Voettekst"/>
      <w:jc w:val="center"/>
    </w:pPr>
    <w:r>
      <w:fldChar w:fldCharType="begin"/>
    </w:r>
    <w:r>
      <w:instrText>PAGE   \* MERGEFORMAT</w:instrText>
    </w:r>
    <w:r>
      <w:fldChar w:fldCharType="separate"/>
    </w:r>
    <w:r>
      <w:t>2</w:t>
    </w:r>
    <w:r>
      <w:fldChar w:fldCharType="end"/>
    </w:r>
  </w:p>
  <w:p w14:paraId="4DFFA5B1" w14:textId="77777777" w:rsidR="009C5DA1" w:rsidRDefault="009C5DA1">
    <w:pPr>
      <w:pStyle w:val="Voettekst"/>
    </w:pPr>
    <w:r>
      <w:t>Paraaf opdrachtgever:</w:t>
    </w:r>
    <w:r>
      <w:tab/>
    </w:r>
    <w:r>
      <w:tab/>
      <w:t>Paraaf opdrachtnemer: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BC7129" w14:textId="77777777" w:rsidR="00A21672" w:rsidRDefault="00A21672" w:rsidP="009C5DA1">
      <w:r>
        <w:separator/>
      </w:r>
    </w:p>
  </w:footnote>
  <w:footnote w:type="continuationSeparator" w:id="0">
    <w:p w14:paraId="0272C4FE" w14:textId="77777777" w:rsidR="00A21672" w:rsidRDefault="00A21672" w:rsidP="009C5DA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077E5A"/>
    <w:multiLevelType w:val="multilevel"/>
    <w:tmpl w:val="E248859E"/>
    <w:lvl w:ilvl="0">
      <w:start w:val="1"/>
      <w:numFmt w:val="decimal"/>
      <w:lvlText w:val="1.%1"/>
      <w:lvlJc w:val="left"/>
      <w:pPr>
        <w:tabs>
          <w:tab w:val="num" w:pos="570"/>
        </w:tabs>
        <w:ind w:left="570" w:hanging="570"/>
      </w:pPr>
      <w:rPr>
        <w:rFonts w:hint="default"/>
      </w:rPr>
    </w:lvl>
    <w:lvl w:ilvl="1">
      <w:start w:val="1"/>
      <w:numFmt w:val="decimal"/>
      <w:lvlText w:val="2.%2"/>
      <w:lvlJc w:val="left"/>
      <w:pPr>
        <w:tabs>
          <w:tab w:val="num" w:pos="570"/>
        </w:tabs>
        <w:ind w:left="570" w:hanging="570"/>
      </w:pPr>
      <w:rPr>
        <w:rFonts w:hint="default"/>
      </w:rPr>
    </w:lvl>
    <w:lvl w:ilvl="2">
      <w:start w:val="1"/>
      <w:numFmt w:val="decimal"/>
      <w:lvlText w:val="3.%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15:restartNumberingAfterBreak="0">
    <w:nsid w:val="13056495"/>
    <w:multiLevelType w:val="multilevel"/>
    <w:tmpl w:val="8C2884A2"/>
    <w:lvl w:ilvl="0">
      <w:start w:val="1"/>
      <w:numFmt w:val="upperRoman"/>
      <w:pStyle w:val="Kop1"/>
      <w:lvlText w:val="Deel: %1"/>
      <w:lvlJc w:val="left"/>
      <w:pPr>
        <w:tabs>
          <w:tab w:val="num" w:pos="1440"/>
        </w:tabs>
        <w:ind w:left="567" w:hanging="567"/>
      </w:pPr>
      <w:rPr>
        <w:rFonts w:ascii="Arial" w:hAnsi="Arial" w:hint="default"/>
        <w:b/>
        <w:i w:val="0"/>
        <w:caps/>
        <w:vanish w:val="0"/>
        <w:sz w:val="20"/>
        <w:szCs w:val="20"/>
      </w:rPr>
    </w:lvl>
    <w:lvl w:ilvl="1">
      <w:start w:val="1"/>
      <w:numFmt w:val="decimal"/>
      <w:pStyle w:val="Kop2"/>
      <w:lvlText w:val="%1.%2"/>
      <w:lvlJc w:val="left"/>
      <w:pPr>
        <w:tabs>
          <w:tab w:val="num" w:pos="567"/>
        </w:tabs>
        <w:ind w:left="567" w:hanging="567"/>
      </w:pPr>
      <w:rPr>
        <w:rFonts w:hint="default"/>
      </w:rPr>
    </w:lvl>
    <w:lvl w:ilvl="2">
      <w:start w:val="1"/>
      <w:numFmt w:val="decimal"/>
      <w:pStyle w:val="Kop3"/>
      <w:lvlText w:val="%1.%2.%3"/>
      <w:lvlJc w:val="left"/>
      <w:pPr>
        <w:tabs>
          <w:tab w:val="num" w:pos="1080"/>
        </w:tabs>
        <w:ind w:left="567" w:hanging="567"/>
      </w:pPr>
      <w:rPr>
        <w:rFonts w:hint="default"/>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abstractNum w:abstractNumId="2" w15:restartNumberingAfterBreak="0">
    <w:nsid w:val="17751C7F"/>
    <w:multiLevelType w:val="hybridMultilevel"/>
    <w:tmpl w:val="BB380C9E"/>
    <w:lvl w:ilvl="0" w:tplc="BC92A900">
      <w:start w:val="1"/>
      <w:numFmt w:val="upperRoman"/>
      <w:lvlText w:val="%1."/>
      <w:lvlJc w:val="left"/>
      <w:pPr>
        <w:tabs>
          <w:tab w:val="num" w:pos="1080"/>
        </w:tabs>
        <w:ind w:left="1080" w:hanging="510"/>
      </w:pPr>
      <w:rPr>
        <w:rFonts w:hint="default"/>
      </w:rPr>
    </w:lvl>
    <w:lvl w:ilvl="1" w:tplc="08090019" w:tentative="1">
      <w:start w:val="1"/>
      <w:numFmt w:val="lowerLetter"/>
      <w:lvlText w:val="%2."/>
      <w:lvlJc w:val="left"/>
      <w:pPr>
        <w:tabs>
          <w:tab w:val="num" w:pos="1159"/>
        </w:tabs>
        <w:ind w:left="1159" w:hanging="360"/>
      </w:pPr>
    </w:lvl>
    <w:lvl w:ilvl="2" w:tplc="0809001B" w:tentative="1">
      <w:start w:val="1"/>
      <w:numFmt w:val="lowerRoman"/>
      <w:lvlText w:val="%3."/>
      <w:lvlJc w:val="right"/>
      <w:pPr>
        <w:tabs>
          <w:tab w:val="num" w:pos="1879"/>
        </w:tabs>
        <w:ind w:left="1879" w:hanging="180"/>
      </w:pPr>
    </w:lvl>
    <w:lvl w:ilvl="3" w:tplc="0809000F" w:tentative="1">
      <w:start w:val="1"/>
      <w:numFmt w:val="decimal"/>
      <w:lvlText w:val="%4."/>
      <w:lvlJc w:val="left"/>
      <w:pPr>
        <w:tabs>
          <w:tab w:val="num" w:pos="2599"/>
        </w:tabs>
        <w:ind w:left="2599" w:hanging="360"/>
      </w:pPr>
    </w:lvl>
    <w:lvl w:ilvl="4" w:tplc="08090019" w:tentative="1">
      <w:start w:val="1"/>
      <w:numFmt w:val="lowerLetter"/>
      <w:lvlText w:val="%5."/>
      <w:lvlJc w:val="left"/>
      <w:pPr>
        <w:tabs>
          <w:tab w:val="num" w:pos="3319"/>
        </w:tabs>
        <w:ind w:left="3319" w:hanging="360"/>
      </w:pPr>
    </w:lvl>
    <w:lvl w:ilvl="5" w:tplc="0809001B" w:tentative="1">
      <w:start w:val="1"/>
      <w:numFmt w:val="lowerRoman"/>
      <w:lvlText w:val="%6."/>
      <w:lvlJc w:val="right"/>
      <w:pPr>
        <w:tabs>
          <w:tab w:val="num" w:pos="4039"/>
        </w:tabs>
        <w:ind w:left="4039" w:hanging="180"/>
      </w:pPr>
    </w:lvl>
    <w:lvl w:ilvl="6" w:tplc="0809000F" w:tentative="1">
      <w:start w:val="1"/>
      <w:numFmt w:val="decimal"/>
      <w:lvlText w:val="%7."/>
      <w:lvlJc w:val="left"/>
      <w:pPr>
        <w:tabs>
          <w:tab w:val="num" w:pos="4759"/>
        </w:tabs>
        <w:ind w:left="4759" w:hanging="360"/>
      </w:pPr>
    </w:lvl>
    <w:lvl w:ilvl="7" w:tplc="08090019" w:tentative="1">
      <w:start w:val="1"/>
      <w:numFmt w:val="lowerLetter"/>
      <w:lvlText w:val="%8."/>
      <w:lvlJc w:val="left"/>
      <w:pPr>
        <w:tabs>
          <w:tab w:val="num" w:pos="5479"/>
        </w:tabs>
        <w:ind w:left="5479" w:hanging="360"/>
      </w:pPr>
    </w:lvl>
    <w:lvl w:ilvl="8" w:tplc="0809001B" w:tentative="1">
      <w:start w:val="1"/>
      <w:numFmt w:val="lowerRoman"/>
      <w:lvlText w:val="%9."/>
      <w:lvlJc w:val="right"/>
      <w:pPr>
        <w:tabs>
          <w:tab w:val="num" w:pos="6199"/>
        </w:tabs>
        <w:ind w:left="6199" w:hanging="180"/>
      </w:pPr>
    </w:lvl>
  </w:abstractNum>
  <w:abstractNum w:abstractNumId="3" w15:restartNumberingAfterBreak="0">
    <w:nsid w:val="18727BF4"/>
    <w:multiLevelType w:val="hybridMultilevel"/>
    <w:tmpl w:val="120CBF4A"/>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1A8A59EB"/>
    <w:multiLevelType w:val="hybridMultilevel"/>
    <w:tmpl w:val="A00A4B1E"/>
    <w:lvl w:ilvl="0" w:tplc="BC92A900">
      <w:start w:val="1"/>
      <w:numFmt w:val="upperRoman"/>
      <w:lvlText w:val="%1."/>
      <w:lvlJc w:val="left"/>
      <w:pPr>
        <w:tabs>
          <w:tab w:val="num" w:pos="1080"/>
        </w:tabs>
        <w:ind w:left="1080" w:hanging="510"/>
      </w:pPr>
      <w:rPr>
        <w:rFonts w:hint="default"/>
      </w:rPr>
    </w:lvl>
    <w:lvl w:ilvl="1" w:tplc="08090019" w:tentative="1">
      <w:start w:val="1"/>
      <w:numFmt w:val="lowerLetter"/>
      <w:lvlText w:val="%2."/>
      <w:lvlJc w:val="left"/>
      <w:pPr>
        <w:tabs>
          <w:tab w:val="num" w:pos="1159"/>
        </w:tabs>
        <w:ind w:left="1159" w:hanging="360"/>
      </w:pPr>
    </w:lvl>
    <w:lvl w:ilvl="2" w:tplc="0809001B" w:tentative="1">
      <w:start w:val="1"/>
      <w:numFmt w:val="lowerRoman"/>
      <w:lvlText w:val="%3."/>
      <w:lvlJc w:val="right"/>
      <w:pPr>
        <w:tabs>
          <w:tab w:val="num" w:pos="1879"/>
        </w:tabs>
        <w:ind w:left="1879" w:hanging="180"/>
      </w:pPr>
    </w:lvl>
    <w:lvl w:ilvl="3" w:tplc="0809000F" w:tentative="1">
      <w:start w:val="1"/>
      <w:numFmt w:val="decimal"/>
      <w:lvlText w:val="%4."/>
      <w:lvlJc w:val="left"/>
      <w:pPr>
        <w:tabs>
          <w:tab w:val="num" w:pos="2599"/>
        </w:tabs>
        <w:ind w:left="2599" w:hanging="360"/>
      </w:pPr>
    </w:lvl>
    <w:lvl w:ilvl="4" w:tplc="08090019" w:tentative="1">
      <w:start w:val="1"/>
      <w:numFmt w:val="lowerLetter"/>
      <w:lvlText w:val="%5."/>
      <w:lvlJc w:val="left"/>
      <w:pPr>
        <w:tabs>
          <w:tab w:val="num" w:pos="3319"/>
        </w:tabs>
        <w:ind w:left="3319" w:hanging="360"/>
      </w:pPr>
    </w:lvl>
    <w:lvl w:ilvl="5" w:tplc="0809001B" w:tentative="1">
      <w:start w:val="1"/>
      <w:numFmt w:val="lowerRoman"/>
      <w:lvlText w:val="%6."/>
      <w:lvlJc w:val="right"/>
      <w:pPr>
        <w:tabs>
          <w:tab w:val="num" w:pos="4039"/>
        </w:tabs>
        <w:ind w:left="4039" w:hanging="180"/>
      </w:pPr>
    </w:lvl>
    <w:lvl w:ilvl="6" w:tplc="0809000F" w:tentative="1">
      <w:start w:val="1"/>
      <w:numFmt w:val="decimal"/>
      <w:lvlText w:val="%7."/>
      <w:lvlJc w:val="left"/>
      <w:pPr>
        <w:tabs>
          <w:tab w:val="num" w:pos="4759"/>
        </w:tabs>
        <w:ind w:left="4759" w:hanging="360"/>
      </w:pPr>
    </w:lvl>
    <w:lvl w:ilvl="7" w:tplc="08090019" w:tentative="1">
      <w:start w:val="1"/>
      <w:numFmt w:val="lowerLetter"/>
      <w:lvlText w:val="%8."/>
      <w:lvlJc w:val="left"/>
      <w:pPr>
        <w:tabs>
          <w:tab w:val="num" w:pos="5479"/>
        </w:tabs>
        <w:ind w:left="5479" w:hanging="360"/>
      </w:pPr>
    </w:lvl>
    <w:lvl w:ilvl="8" w:tplc="0809001B" w:tentative="1">
      <w:start w:val="1"/>
      <w:numFmt w:val="lowerRoman"/>
      <w:lvlText w:val="%9."/>
      <w:lvlJc w:val="right"/>
      <w:pPr>
        <w:tabs>
          <w:tab w:val="num" w:pos="6199"/>
        </w:tabs>
        <w:ind w:left="6199" w:hanging="180"/>
      </w:pPr>
    </w:lvl>
  </w:abstractNum>
  <w:abstractNum w:abstractNumId="5" w15:restartNumberingAfterBreak="0">
    <w:nsid w:val="24806D27"/>
    <w:multiLevelType w:val="multilevel"/>
    <w:tmpl w:val="1D209FF6"/>
    <w:lvl w:ilvl="0">
      <w:start w:val="1"/>
      <w:numFmt w:val="decimal"/>
      <w:lvlText w:val="Artikel %1."/>
      <w:lvlJc w:val="left"/>
      <w:pPr>
        <w:ind w:left="0" w:firstLine="0"/>
      </w:pPr>
      <w:rPr>
        <w:rFonts w:hint="default"/>
      </w:rPr>
    </w:lvl>
    <w:lvl w:ilvl="1">
      <w:start w:val="1"/>
      <w:numFmt w:val="none"/>
      <w:isLgl/>
      <w:lvlText w:val=""/>
      <w:lvlJc w:val="left"/>
      <w:pPr>
        <w:tabs>
          <w:tab w:val="num" w:pos="0"/>
        </w:tabs>
        <w:ind w:left="0" w:firstLine="0"/>
      </w:pPr>
      <w:rPr>
        <w:rFonts w:hint="default"/>
      </w:rPr>
    </w:lvl>
    <w:lvl w:ilvl="2">
      <w:start w:val="1"/>
      <w:numFmt w:val="decimal"/>
      <w:lvlText w:val="%1.%2%3"/>
      <w:lvlJc w:val="left"/>
      <w:pPr>
        <w:ind w:left="720" w:hanging="432"/>
      </w:pPr>
      <w:rPr>
        <w:rFonts w:hint="default"/>
        <w:b w:val="0"/>
      </w:rPr>
    </w:lvl>
    <w:lvl w:ilvl="3">
      <w:start w:val="1"/>
      <w:numFmt w:val="lowerRoman"/>
      <w:lvlText w:val="(%4)"/>
      <w:lvlJc w:val="right"/>
      <w:pPr>
        <w:ind w:left="864" w:hanging="144"/>
      </w:pPr>
      <w:rPr>
        <w:rFonts w:hint="default"/>
      </w:rPr>
    </w:lvl>
    <w:lvl w:ilvl="4">
      <w:start w:val="1"/>
      <w:numFmt w:val="decimal"/>
      <w:lvlText w:val="%5)"/>
      <w:lvlJc w:val="left"/>
      <w:pPr>
        <w:ind w:left="1008" w:hanging="432"/>
      </w:pPr>
      <w:rPr>
        <w:rFonts w:hint="default"/>
      </w:rPr>
    </w:lvl>
    <w:lvl w:ilvl="5">
      <w:start w:val="1"/>
      <w:numFmt w:val="lowerLetter"/>
      <w:lvlText w:val="%6)"/>
      <w:lvlJc w:val="left"/>
      <w:pPr>
        <w:ind w:left="1152" w:hanging="432"/>
      </w:pPr>
      <w:rPr>
        <w:rFonts w:hint="default"/>
      </w:rPr>
    </w:lvl>
    <w:lvl w:ilvl="6">
      <w:start w:val="1"/>
      <w:numFmt w:val="lowerRoman"/>
      <w:lvlText w:val="%7)"/>
      <w:lvlJc w:val="right"/>
      <w:pPr>
        <w:ind w:left="1296" w:hanging="288"/>
      </w:pPr>
      <w:rPr>
        <w:rFonts w:hint="default"/>
      </w:rPr>
    </w:lvl>
    <w:lvl w:ilvl="7">
      <w:start w:val="1"/>
      <w:numFmt w:val="lowerLetter"/>
      <w:lvlText w:val="%8."/>
      <w:lvlJc w:val="left"/>
      <w:pPr>
        <w:ind w:left="1440" w:hanging="432"/>
      </w:pPr>
      <w:rPr>
        <w:rFonts w:hint="default"/>
      </w:rPr>
    </w:lvl>
    <w:lvl w:ilvl="8">
      <w:start w:val="1"/>
      <w:numFmt w:val="lowerRoman"/>
      <w:lvlText w:val="%9."/>
      <w:lvlJc w:val="right"/>
      <w:pPr>
        <w:ind w:left="1584" w:hanging="144"/>
      </w:pPr>
      <w:rPr>
        <w:rFonts w:hint="default"/>
      </w:rPr>
    </w:lvl>
  </w:abstractNum>
  <w:abstractNum w:abstractNumId="6" w15:restartNumberingAfterBreak="0">
    <w:nsid w:val="262E5CA0"/>
    <w:multiLevelType w:val="hybridMultilevel"/>
    <w:tmpl w:val="4D843AEE"/>
    <w:lvl w:ilvl="0" w:tplc="BC92A900">
      <w:start w:val="1"/>
      <w:numFmt w:val="upperRoman"/>
      <w:lvlText w:val="%1."/>
      <w:lvlJc w:val="left"/>
      <w:pPr>
        <w:tabs>
          <w:tab w:val="num" w:pos="510"/>
        </w:tabs>
        <w:ind w:left="510" w:hanging="510"/>
      </w:pPr>
      <w:rPr>
        <w:rFonts w:hint="default"/>
      </w:rPr>
    </w:lvl>
    <w:lvl w:ilvl="1" w:tplc="08090019">
      <w:start w:val="1"/>
      <w:numFmt w:val="lowerLetter"/>
      <w:lvlText w:val="%2."/>
      <w:lvlJc w:val="left"/>
      <w:pPr>
        <w:tabs>
          <w:tab w:val="num" w:pos="589"/>
        </w:tabs>
        <w:ind w:left="589" w:hanging="360"/>
      </w:pPr>
    </w:lvl>
    <w:lvl w:ilvl="2" w:tplc="0809001B" w:tentative="1">
      <w:start w:val="1"/>
      <w:numFmt w:val="lowerRoman"/>
      <w:lvlText w:val="%3."/>
      <w:lvlJc w:val="right"/>
      <w:pPr>
        <w:tabs>
          <w:tab w:val="num" w:pos="1309"/>
        </w:tabs>
        <w:ind w:left="1309" w:hanging="180"/>
      </w:pPr>
    </w:lvl>
    <w:lvl w:ilvl="3" w:tplc="0809000F" w:tentative="1">
      <w:start w:val="1"/>
      <w:numFmt w:val="decimal"/>
      <w:lvlText w:val="%4."/>
      <w:lvlJc w:val="left"/>
      <w:pPr>
        <w:tabs>
          <w:tab w:val="num" w:pos="2029"/>
        </w:tabs>
        <w:ind w:left="2029" w:hanging="360"/>
      </w:pPr>
    </w:lvl>
    <w:lvl w:ilvl="4" w:tplc="08090019" w:tentative="1">
      <w:start w:val="1"/>
      <w:numFmt w:val="lowerLetter"/>
      <w:lvlText w:val="%5."/>
      <w:lvlJc w:val="left"/>
      <w:pPr>
        <w:tabs>
          <w:tab w:val="num" w:pos="2749"/>
        </w:tabs>
        <w:ind w:left="2749" w:hanging="360"/>
      </w:pPr>
    </w:lvl>
    <w:lvl w:ilvl="5" w:tplc="0809001B" w:tentative="1">
      <w:start w:val="1"/>
      <w:numFmt w:val="lowerRoman"/>
      <w:lvlText w:val="%6."/>
      <w:lvlJc w:val="right"/>
      <w:pPr>
        <w:tabs>
          <w:tab w:val="num" w:pos="3469"/>
        </w:tabs>
        <w:ind w:left="3469" w:hanging="180"/>
      </w:pPr>
    </w:lvl>
    <w:lvl w:ilvl="6" w:tplc="0809000F" w:tentative="1">
      <w:start w:val="1"/>
      <w:numFmt w:val="decimal"/>
      <w:lvlText w:val="%7."/>
      <w:lvlJc w:val="left"/>
      <w:pPr>
        <w:tabs>
          <w:tab w:val="num" w:pos="4189"/>
        </w:tabs>
        <w:ind w:left="4189" w:hanging="360"/>
      </w:pPr>
    </w:lvl>
    <w:lvl w:ilvl="7" w:tplc="08090019" w:tentative="1">
      <w:start w:val="1"/>
      <w:numFmt w:val="lowerLetter"/>
      <w:lvlText w:val="%8."/>
      <w:lvlJc w:val="left"/>
      <w:pPr>
        <w:tabs>
          <w:tab w:val="num" w:pos="4909"/>
        </w:tabs>
        <w:ind w:left="4909" w:hanging="360"/>
      </w:pPr>
    </w:lvl>
    <w:lvl w:ilvl="8" w:tplc="0809001B" w:tentative="1">
      <w:start w:val="1"/>
      <w:numFmt w:val="lowerRoman"/>
      <w:lvlText w:val="%9."/>
      <w:lvlJc w:val="right"/>
      <w:pPr>
        <w:tabs>
          <w:tab w:val="num" w:pos="5629"/>
        </w:tabs>
        <w:ind w:left="5629" w:hanging="180"/>
      </w:pPr>
    </w:lvl>
  </w:abstractNum>
  <w:abstractNum w:abstractNumId="7" w15:restartNumberingAfterBreak="0">
    <w:nsid w:val="300B51CA"/>
    <w:multiLevelType w:val="hybridMultilevel"/>
    <w:tmpl w:val="75BAE776"/>
    <w:lvl w:ilvl="0" w:tplc="0809000F">
      <w:start w:val="1"/>
      <w:numFmt w:val="decimal"/>
      <w:lvlText w:val="%1."/>
      <w:lvlJc w:val="left"/>
      <w:pPr>
        <w:tabs>
          <w:tab w:val="num" w:pos="360"/>
        </w:tabs>
        <w:ind w:left="360" w:hanging="360"/>
      </w:pPr>
    </w:lvl>
    <w:lvl w:ilvl="1" w:tplc="4C0CE5BA">
      <w:start w:val="3"/>
      <w:numFmt w:val="upperRoman"/>
      <w:lvlText w:val="%2."/>
      <w:lvlJc w:val="left"/>
      <w:pPr>
        <w:tabs>
          <w:tab w:val="num" w:pos="1440"/>
        </w:tabs>
        <w:ind w:left="1440" w:hanging="720"/>
      </w:pPr>
      <w:rPr>
        <w:rFonts w:hint="default"/>
      </w:r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8" w15:restartNumberingAfterBreak="0">
    <w:nsid w:val="301B36BE"/>
    <w:multiLevelType w:val="multilevel"/>
    <w:tmpl w:val="00540904"/>
    <w:lvl w:ilvl="0">
      <w:start w:val="6"/>
      <w:numFmt w:val="decimal"/>
      <w:lvlText w:val="%1"/>
      <w:lvlJc w:val="left"/>
      <w:pPr>
        <w:tabs>
          <w:tab w:val="num" w:pos="570"/>
        </w:tabs>
        <w:ind w:left="570" w:hanging="570"/>
      </w:pPr>
      <w:rPr>
        <w:rFonts w:hint="default"/>
      </w:rPr>
    </w:lvl>
    <w:lvl w:ilvl="1">
      <w:start w:val="1"/>
      <w:numFmt w:val="decimal"/>
      <w:lvlText w:val="6.%2"/>
      <w:lvlJc w:val="left"/>
      <w:pPr>
        <w:tabs>
          <w:tab w:val="num" w:pos="570"/>
        </w:tabs>
        <w:ind w:left="570" w:hanging="570"/>
      </w:pPr>
      <w:rPr>
        <w:rFonts w:hint="default"/>
      </w:rPr>
    </w:lvl>
    <w:lvl w:ilvl="2">
      <w:start w:val="1"/>
      <w:numFmt w:val="decimal"/>
      <w:lvlText w:val="3.%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 w15:restartNumberingAfterBreak="0">
    <w:nsid w:val="3D174A6E"/>
    <w:multiLevelType w:val="hybridMultilevel"/>
    <w:tmpl w:val="BAF4A68C"/>
    <w:lvl w:ilvl="0" w:tplc="F3465EF2">
      <w:start w:val="1"/>
      <w:numFmt w:val="decimal"/>
      <w:lvlText w:val="%1."/>
      <w:lvlJc w:val="left"/>
      <w:pPr>
        <w:ind w:left="720" w:hanging="360"/>
      </w:pPr>
    </w:lvl>
    <w:lvl w:ilvl="1" w:tplc="E20A28BA">
      <w:start w:val="1"/>
      <w:numFmt w:val="lowerLetter"/>
      <w:lvlText w:val="%2."/>
      <w:lvlJc w:val="left"/>
      <w:pPr>
        <w:ind w:left="1440" w:hanging="360"/>
      </w:pPr>
    </w:lvl>
    <w:lvl w:ilvl="2" w:tplc="E86C1FEC">
      <w:start w:val="1"/>
      <w:numFmt w:val="lowerRoman"/>
      <w:lvlText w:val="%3."/>
      <w:lvlJc w:val="right"/>
      <w:pPr>
        <w:ind w:left="2160" w:hanging="180"/>
      </w:pPr>
    </w:lvl>
    <w:lvl w:ilvl="3" w:tplc="E71815D4">
      <w:start w:val="1"/>
      <w:numFmt w:val="decimal"/>
      <w:lvlText w:val="%4."/>
      <w:lvlJc w:val="left"/>
      <w:pPr>
        <w:ind w:left="2880" w:hanging="360"/>
      </w:pPr>
    </w:lvl>
    <w:lvl w:ilvl="4" w:tplc="D5687224">
      <w:start w:val="1"/>
      <w:numFmt w:val="lowerLetter"/>
      <w:lvlText w:val="%5."/>
      <w:lvlJc w:val="left"/>
      <w:pPr>
        <w:ind w:left="3600" w:hanging="360"/>
      </w:pPr>
    </w:lvl>
    <w:lvl w:ilvl="5" w:tplc="44F2493E">
      <w:start w:val="1"/>
      <w:numFmt w:val="lowerRoman"/>
      <w:lvlText w:val="%6."/>
      <w:lvlJc w:val="right"/>
      <w:pPr>
        <w:ind w:left="4320" w:hanging="180"/>
      </w:pPr>
    </w:lvl>
    <w:lvl w:ilvl="6" w:tplc="39885DE2">
      <w:start w:val="1"/>
      <w:numFmt w:val="decimal"/>
      <w:lvlText w:val="%7."/>
      <w:lvlJc w:val="left"/>
      <w:pPr>
        <w:ind w:left="5040" w:hanging="360"/>
      </w:pPr>
    </w:lvl>
    <w:lvl w:ilvl="7" w:tplc="139A4FC6">
      <w:start w:val="1"/>
      <w:numFmt w:val="lowerLetter"/>
      <w:lvlText w:val="%8."/>
      <w:lvlJc w:val="left"/>
      <w:pPr>
        <w:ind w:left="5760" w:hanging="360"/>
      </w:pPr>
    </w:lvl>
    <w:lvl w:ilvl="8" w:tplc="C076252E">
      <w:start w:val="1"/>
      <w:numFmt w:val="lowerRoman"/>
      <w:lvlText w:val="%9."/>
      <w:lvlJc w:val="right"/>
      <w:pPr>
        <w:ind w:left="6480" w:hanging="180"/>
      </w:pPr>
    </w:lvl>
  </w:abstractNum>
  <w:abstractNum w:abstractNumId="10" w15:restartNumberingAfterBreak="0">
    <w:nsid w:val="47624452"/>
    <w:multiLevelType w:val="multilevel"/>
    <w:tmpl w:val="0428D66C"/>
    <w:lvl w:ilvl="0">
      <w:start w:val="6"/>
      <w:numFmt w:val="decimal"/>
      <w:lvlText w:val="%1"/>
      <w:lvlJc w:val="left"/>
      <w:pPr>
        <w:tabs>
          <w:tab w:val="num" w:pos="570"/>
        </w:tabs>
        <w:ind w:left="570" w:hanging="570"/>
      </w:pPr>
      <w:rPr>
        <w:rFonts w:hint="default"/>
      </w:rPr>
    </w:lvl>
    <w:lvl w:ilvl="1">
      <w:start w:val="1"/>
      <w:numFmt w:val="decimal"/>
      <w:lvlText w:val="7.%2"/>
      <w:lvlJc w:val="left"/>
      <w:pPr>
        <w:tabs>
          <w:tab w:val="num" w:pos="570"/>
        </w:tabs>
        <w:ind w:left="570" w:hanging="570"/>
      </w:pPr>
      <w:rPr>
        <w:rFonts w:hint="default"/>
      </w:rPr>
    </w:lvl>
    <w:lvl w:ilvl="2">
      <w:start w:val="1"/>
      <w:numFmt w:val="decimal"/>
      <w:lvlText w:val="3.%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5BA62645"/>
    <w:multiLevelType w:val="multilevel"/>
    <w:tmpl w:val="17FC5E64"/>
    <w:lvl w:ilvl="0">
      <w:start w:val="6"/>
      <w:numFmt w:val="decimal"/>
      <w:lvlText w:val="%1"/>
      <w:lvlJc w:val="left"/>
      <w:pPr>
        <w:tabs>
          <w:tab w:val="num" w:pos="570"/>
        </w:tabs>
        <w:ind w:left="570" w:hanging="570"/>
      </w:pPr>
      <w:rPr>
        <w:rFonts w:hint="default"/>
      </w:rPr>
    </w:lvl>
    <w:lvl w:ilvl="1">
      <w:start w:val="1"/>
      <w:numFmt w:val="decimal"/>
      <w:lvlText w:val="2.%2"/>
      <w:lvlJc w:val="left"/>
      <w:pPr>
        <w:tabs>
          <w:tab w:val="num" w:pos="570"/>
        </w:tabs>
        <w:ind w:left="570" w:hanging="570"/>
      </w:pPr>
      <w:rPr>
        <w:rFonts w:hint="default"/>
      </w:rPr>
    </w:lvl>
    <w:lvl w:ilvl="2">
      <w:start w:val="1"/>
      <w:numFmt w:val="decimal"/>
      <w:lvlText w:val="3.%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 w15:restartNumberingAfterBreak="0">
    <w:nsid w:val="5FD116A9"/>
    <w:multiLevelType w:val="multilevel"/>
    <w:tmpl w:val="3432B700"/>
    <w:lvl w:ilvl="0">
      <w:start w:val="6"/>
      <w:numFmt w:val="decimal"/>
      <w:lvlText w:val="%1"/>
      <w:lvlJc w:val="left"/>
      <w:pPr>
        <w:tabs>
          <w:tab w:val="num" w:pos="570"/>
        </w:tabs>
        <w:ind w:left="570" w:hanging="570"/>
      </w:pPr>
      <w:rPr>
        <w:rFonts w:hint="default"/>
      </w:rPr>
    </w:lvl>
    <w:lvl w:ilvl="1">
      <w:start w:val="1"/>
      <w:numFmt w:val="decimal"/>
      <w:lvlText w:val="6.%2"/>
      <w:lvlJc w:val="left"/>
      <w:pPr>
        <w:tabs>
          <w:tab w:val="num" w:pos="570"/>
        </w:tabs>
        <w:ind w:left="570" w:hanging="570"/>
      </w:pPr>
      <w:rPr>
        <w:rFonts w:hint="default"/>
      </w:rPr>
    </w:lvl>
    <w:lvl w:ilvl="2">
      <w:start w:val="1"/>
      <w:numFmt w:val="decimal"/>
      <w:lvlText w:val="3.%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60137137"/>
    <w:multiLevelType w:val="multilevel"/>
    <w:tmpl w:val="564ACA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0776E26"/>
    <w:multiLevelType w:val="multilevel"/>
    <w:tmpl w:val="0E4CCD74"/>
    <w:lvl w:ilvl="0">
      <w:start w:val="6"/>
      <w:numFmt w:val="decimal"/>
      <w:lvlText w:val="%1"/>
      <w:lvlJc w:val="left"/>
      <w:pPr>
        <w:tabs>
          <w:tab w:val="num" w:pos="570"/>
        </w:tabs>
        <w:ind w:left="570" w:hanging="570"/>
      </w:pPr>
      <w:rPr>
        <w:rFonts w:hint="default"/>
      </w:rPr>
    </w:lvl>
    <w:lvl w:ilvl="1">
      <w:start w:val="1"/>
      <w:numFmt w:val="decimal"/>
      <w:lvlText w:val="3.%2"/>
      <w:lvlJc w:val="left"/>
      <w:pPr>
        <w:tabs>
          <w:tab w:val="num" w:pos="570"/>
        </w:tabs>
        <w:ind w:left="570" w:hanging="570"/>
      </w:pPr>
      <w:rPr>
        <w:rFonts w:hint="default"/>
      </w:rPr>
    </w:lvl>
    <w:lvl w:ilvl="2">
      <w:start w:val="1"/>
      <w:numFmt w:val="decimal"/>
      <w:lvlText w:val="3.%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5" w15:restartNumberingAfterBreak="0">
    <w:nsid w:val="726A1940"/>
    <w:multiLevelType w:val="multilevel"/>
    <w:tmpl w:val="DBACD2E4"/>
    <w:lvl w:ilvl="0">
      <w:start w:val="6"/>
      <w:numFmt w:val="decimal"/>
      <w:lvlText w:val="%1"/>
      <w:lvlJc w:val="left"/>
      <w:pPr>
        <w:tabs>
          <w:tab w:val="num" w:pos="570"/>
        </w:tabs>
        <w:ind w:left="570" w:hanging="570"/>
      </w:pPr>
      <w:rPr>
        <w:rFonts w:hint="default"/>
      </w:rPr>
    </w:lvl>
    <w:lvl w:ilvl="1">
      <w:start w:val="1"/>
      <w:numFmt w:val="decimal"/>
      <w:lvlText w:val="4.%2"/>
      <w:lvlJc w:val="left"/>
      <w:pPr>
        <w:tabs>
          <w:tab w:val="num" w:pos="570"/>
        </w:tabs>
        <w:ind w:left="570" w:hanging="570"/>
      </w:pPr>
      <w:rPr>
        <w:rFonts w:hint="default"/>
      </w:rPr>
    </w:lvl>
    <w:lvl w:ilvl="2">
      <w:start w:val="1"/>
      <w:numFmt w:val="decimal"/>
      <w:lvlText w:val="3.%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6" w15:restartNumberingAfterBreak="0">
    <w:nsid w:val="77787B13"/>
    <w:multiLevelType w:val="multilevel"/>
    <w:tmpl w:val="0E261F54"/>
    <w:lvl w:ilvl="0">
      <w:start w:val="6"/>
      <w:numFmt w:val="decimal"/>
      <w:lvlText w:val="%1"/>
      <w:lvlJc w:val="left"/>
      <w:pPr>
        <w:tabs>
          <w:tab w:val="num" w:pos="570"/>
        </w:tabs>
        <w:ind w:left="570" w:hanging="570"/>
      </w:pPr>
      <w:rPr>
        <w:rFonts w:hint="default"/>
      </w:rPr>
    </w:lvl>
    <w:lvl w:ilvl="1">
      <w:start w:val="1"/>
      <w:numFmt w:val="decimal"/>
      <w:lvlText w:val="5.%2"/>
      <w:lvlJc w:val="left"/>
      <w:pPr>
        <w:tabs>
          <w:tab w:val="num" w:pos="570"/>
        </w:tabs>
        <w:ind w:left="570" w:hanging="570"/>
      </w:pPr>
      <w:rPr>
        <w:rFonts w:hint="default"/>
      </w:rPr>
    </w:lvl>
    <w:lvl w:ilvl="2">
      <w:start w:val="1"/>
      <w:numFmt w:val="decimal"/>
      <w:lvlText w:val="3.%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7" w15:restartNumberingAfterBreak="0">
    <w:nsid w:val="7B6E6DD2"/>
    <w:multiLevelType w:val="hybridMultilevel"/>
    <w:tmpl w:val="AC722FE2"/>
    <w:lvl w:ilvl="0" w:tplc="04130019">
      <w:start w:val="1"/>
      <w:numFmt w:val="lowerLetter"/>
      <w:lvlText w:val="%1."/>
      <w:lvlJc w:val="left"/>
      <w:pPr>
        <w:ind w:left="1290" w:hanging="360"/>
      </w:pPr>
    </w:lvl>
    <w:lvl w:ilvl="1" w:tplc="04130019" w:tentative="1">
      <w:start w:val="1"/>
      <w:numFmt w:val="lowerLetter"/>
      <w:lvlText w:val="%2."/>
      <w:lvlJc w:val="left"/>
      <w:pPr>
        <w:ind w:left="2010" w:hanging="360"/>
      </w:pPr>
    </w:lvl>
    <w:lvl w:ilvl="2" w:tplc="0413001B" w:tentative="1">
      <w:start w:val="1"/>
      <w:numFmt w:val="lowerRoman"/>
      <w:lvlText w:val="%3."/>
      <w:lvlJc w:val="right"/>
      <w:pPr>
        <w:ind w:left="2730" w:hanging="180"/>
      </w:pPr>
    </w:lvl>
    <w:lvl w:ilvl="3" w:tplc="0413000F" w:tentative="1">
      <w:start w:val="1"/>
      <w:numFmt w:val="decimal"/>
      <w:lvlText w:val="%4."/>
      <w:lvlJc w:val="left"/>
      <w:pPr>
        <w:ind w:left="3450" w:hanging="360"/>
      </w:pPr>
    </w:lvl>
    <w:lvl w:ilvl="4" w:tplc="04130019" w:tentative="1">
      <w:start w:val="1"/>
      <w:numFmt w:val="lowerLetter"/>
      <w:lvlText w:val="%5."/>
      <w:lvlJc w:val="left"/>
      <w:pPr>
        <w:ind w:left="4170" w:hanging="360"/>
      </w:pPr>
    </w:lvl>
    <w:lvl w:ilvl="5" w:tplc="0413001B" w:tentative="1">
      <w:start w:val="1"/>
      <w:numFmt w:val="lowerRoman"/>
      <w:lvlText w:val="%6."/>
      <w:lvlJc w:val="right"/>
      <w:pPr>
        <w:ind w:left="4890" w:hanging="180"/>
      </w:pPr>
    </w:lvl>
    <w:lvl w:ilvl="6" w:tplc="0413000F" w:tentative="1">
      <w:start w:val="1"/>
      <w:numFmt w:val="decimal"/>
      <w:lvlText w:val="%7."/>
      <w:lvlJc w:val="left"/>
      <w:pPr>
        <w:ind w:left="5610" w:hanging="360"/>
      </w:pPr>
    </w:lvl>
    <w:lvl w:ilvl="7" w:tplc="04130019" w:tentative="1">
      <w:start w:val="1"/>
      <w:numFmt w:val="lowerLetter"/>
      <w:lvlText w:val="%8."/>
      <w:lvlJc w:val="left"/>
      <w:pPr>
        <w:ind w:left="6330" w:hanging="360"/>
      </w:pPr>
    </w:lvl>
    <w:lvl w:ilvl="8" w:tplc="0413001B" w:tentative="1">
      <w:start w:val="1"/>
      <w:numFmt w:val="lowerRoman"/>
      <w:lvlText w:val="%9."/>
      <w:lvlJc w:val="right"/>
      <w:pPr>
        <w:ind w:left="7050" w:hanging="180"/>
      </w:pPr>
    </w:lvl>
  </w:abstractNum>
  <w:abstractNum w:abstractNumId="18" w15:restartNumberingAfterBreak="0">
    <w:nsid w:val="7E357861"/>
    <w:multiLevelType w:val="multilevel"/>
    <w:tmpl w:val="41C0B0BE"/>
    <w:lvl w:ilvl="0">
      <w:start w:val="6"/>
      <w:numFmt w:val="decimal"/>
      <w:lvlText w:val="%1"/>
      <w:lvlJc w:val="left"/>
      <w:pPr>
        <w:tabs>
          <w:tab w:val="num" w:pos="570"/>
        </w:tabs>
        <w:ind w:left="570" w:hanging="570"/>
      </w:pPr>
      <w:rPr>
        <w:rFonts w:hint="default"/>
      </w:rPr>
    </w:lvl>
    <w:lvl w:ilvl="1">
      <w:start w:val="1"/>
      <w:numFmt w:val="decimal"/>
      <w:lvlText w:val="8.%2"/>
      <w:lvlJc w:val="left"/>
      <w:pPr>
        <w:tabs>
          <w:tab w:val="num" w:pos="570"/>
        </w:tabs>
        <w:ind w:left="570" w:hanging="570"/>
      </w:pPr>
      <w:rPr>
        <w:rFonts w:hint="default"/>
      </w:rPr>
    </w:lvl>
    <w:lvl w:ilvl="2">
      <w:start w:val="1"/>
      <w:numFmt w:val="decimal"/>
      <w:lvlText w:val="3.%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16cid:durableId="501354442">
    <w:abstractNumId w:val="1"/>
  </w:num>
  <w:num w:numId="2" w16cid:durableId="1623687090">
    <w:abstractNumId w:val="14"/>
  </w:num>
  <w:num w:numId="3" w16cid:durableId="751319141">
    <w:abstractNumId w:val="7"/>
  </w:num>
  <w:num w:numId="4" w16cid:durableId="1104225125">
    <w:abstractNumId w:val="6"/>
  </w:num>
  <w:num w:numId="5" w16cid:durableId="254628116">
    <w:abstractNumId w:val="11"/>
  </w:num>
  <w:num w:numId="6" w16cid:durableId="745031615">
    <w:abstractNumId w:val="0"/>
  </w:num>
  <w:num w:numId="7" w16cid:durableId="864365189">
    <w:abstractNumId w:val="2"/>
  </w:num>
  <w:num w:numId="8" w16cid:durableId="1743454737">
    <w:abstractNumId w:val="4"/>
  </w:num>
  <w:num w:numId="9" w16cid:durableId="30502809">
    <w:abstractNumId w:val="18"/>
  </w:num>
  <w:num w:numId="10" w16cid:durableId="236943281">
    <w:abstractNumId w:val="10"/>
  </w:num>
  <w:num w:numId="11" w16cid:durableId="169107409">
    <w:abstractNumId w:val="8"/>
  </w:num>
  <w:num w:numId="12" w16cid:durableId="464852303">
    <w:abstractNumId w:val="16"/>
  </w:num>
  <w:num w:numId="13" w16cid:durableId="766772282">
    <w:abstractNumId w:val="15"/>
  </w:num>
  <w:num w:numId="14" w16cid:durableId="1136946380">
    <w:abstractNumId w:val="12"/>
  </w:num>
  <w:num w:numId="15" w16cid:durableId="675421029">
    <w:abstractNumId w:val="3"/>
  </w:num>
  <w:num w:numId="16" w16cid:durableId="901793128">
    <w:abstractNumId w:val="17"/>
  </w:num>
  <w:num w:numId="17" w16cid:durableId="1514418237">
    <w:abstractNumId w:val="5"/>
  </w:num>
  <w:num w:numId="18" w16cid:durableId="1510096183">
    <w:abstractNumId w:val="9"/>
  </w:num>
  <w:num w:numId="19" w16cid:durableId="161297422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22AF"/>
    <w:rsid w:val="00000E64"/>
    <w:rsid w:val="00005514"/>
    <w:rsid w:val="0006127C"/>
    <w:rsid w:val="0007118C"/>
    <w:rsid w:val="00092179"/>
    <w:rsid w:val="00096FF4"/>
    <w:rsid w:val="000A29B7"/>
    <w:rsid w:val="000A3429"/>
    <w:rsid w:val="000E50E1"/>
    <w:rsid w:val="001024F3"/>
    <w:rsid w:val="00133080"/>
    <w:rsid w:val="00177F46"/>
    <w:rsid w:val="00185703"/>
    <w:rsid w:val="001956CD"/>
    <w:rsid w:val="001B0F06"/>
    <w:rsid w:val="001B5B02"/>
    <w:rsid w:val="001C318F"/>
    <w:rsid w:val="001C4D02"/>
    <w:rsid w:val="001D628D"/>
    <w:rsid w:val="001E1594"/>
    <w:rsid w:val="00203E6F"/>
    <w:rsid w:val="00210EF3"/>
    <w:rsid w:val="002147D2"/>
    <w:rsid w:val="002335EA"/>
    <w:rsid w:val="002361A1"/>
    <w:rsid w:val="00245A59"/>
    <w:rsid w:val="00256FEC"/>
    <w:rsid w:val="00273298"/>
    <w:rsid w:val="002954AB"/>
    <w:rsid w:val="002A600E"/>
    <w:rsid w:val="002A629E"/>
    <w:rsid w:val="002B39AA"/>
    <w:rsid w:val="002B7C66"/>
    <w:rsid w:val="002C39BF"/>
    <w:rsid w:val="002C45B5"/>
    <w:rsid w:val="002D2F6B"/>
    <w:rsid w:val="002F1A5E"/>
    <w:rsid w:val="003252C6"/>
    <w:rsid w:val="003615F3"/>
    <w:rsid w:val="00371BDE"/>
    <w:rsid w:val="003C3ABF"/>
    <w:rsid w:val="003D00BC"/>
    <w:rsid w:val="003E2E34"/>
    <w:rsid w:val="00450DC9"/>
    <w:rsid w:val="004609CC"/>
    <w:rsid w:val="004D44F6"/>
    <w:rsid w:val="004E5589"/>
    <w:rsid w:val="0051598E"/>
    <w:rsid w:val="00526FEC"/>
    <w:rsid w:val="00550181"/>
    <w:rsid w:val="005960D1"/>
    <w:rsid w:val="005A2004"/>
    <w:rsid w:val="005A5EF3"/>
    <w:rsid w:val="005C6178"/>
    <w:rsid w:val="005C623C"/>
    <w:rsid w:val="005D5273"/>
    <w:rsid w:val="005E4603"/>
    <w:rsid w:val="005F20F0"/>
    <w:rsid w:val="006119AA"/>
    <w:rsid w:val="00644D1A"/>
    <w:rsid w:val="006565C9"/>
    <w:rsid w:val="00670A3C"/>
    <w:rsid w:val="006B0D5A"/>
    <w:rsid w:val="006B3CEE"/>
    <w:rsid w:val="006C5B07"/>
    <w:rsid w:val="006E12B7"/>
    <w:rsid w:val="006E759F"/>
    <w:rsid w:val="006F699A"/>
    <w:rsid w:val="0070735B"/>
    <w:rsid w:val="007462EE"/>
    <w:rsid w:val="0075130F"/>
    <w:rsid w:val="0075375C"/>
    <w:rsid w:val="00755BD0"/>
    <w:rsid w:val="007672E8"/>
    <w:rsid w:val="00783366"/>
    <w:rsid w:val="007A0CC6"/>
    <w:rsid w:val="007A5DCE"/>
    <w:rsid w:val="007C10E2"/>
    <w:rsid w:val="007C195B"/>
    <w:rsid w:val="007C1B3B"/>
    <w:rsid w:val="007D57DC"/>
    <w:rsid w:val="007E06C0"/>
    <w:rsid w:val="007E6F58"/>
    <w:rsid w:val="007F0660"/>
    <w:rsid w:val="007F1AC5"/>
    <w:rsid w:val="00804470"/>
    <w:rsid w:val="0082152C"/>
    <w:rsid w:val="00860747"/>
    <w:rsid w:val="008670D7"/>
    <w:rsid w:val="00881601"/>
    <w:rsid w:val="00886B29"/>
    <w:rsid w:val="00890C92"/>
    <w:rsid w:val="00894579"/>
    <w:rsid w:val="00897F62"/>
    <w:rsid w:val="008A0151"/>
    <w:rsid w:val="008B5A79"/>
    <w:rsid w:val="008C524F"/>
    <w:rsid w:val="008D0608"/>
    <w:rsid w:val="008E3EE0"/>
    <w:rsid w:val="008F179E"/>
    <w:rsid w:val="00901197"/>
    <w:rsid w:val="009107D5"/>
    <w:rsid w:val="00965FE8"/>
    <w:rsid w:val="00970AC6"/>
    <w:rsid w:val="009A52AA"/>
    <w:rsid w:val="009B5FB6"/>
    <w:rsid w:val="009C5DA1"/>
    <w:rsid w:val="009D2225"/>
    <w:rsid w:val="009E56DE"/>
    <w:rsid w:val="00A02DC4"/>
    <w:rsid w:val="00A21672"/>
    <w:rsid w:val="00A24DEA"/>
    <w:rsid w:val="00A472E5"/>
    <w:rsid w:val="00A5296D"/>
    <w:rsid w:val="00A605A2"/>
    <w:rsid w:val="00A64CCE"/>
    <w:rsid w:val="00A666F4"/>
    <w:rsid w:val="00A723FB"/>
    <w:rsid w:val="00A806AF"/>
    <w:rsid w:val="00A83436"/>
    <w:rsid w:val="00AA017F"/>
    <w:rsid w:val="00B03013"/>
    <w:rsid w:val="00B069AE"/>
    <w:rsid w:val="00B071F9"/>
    <w:rsid w:val="00B64FCC"/>
    <w:rsid w:val="00B709BC"/>
    <w:rsid w:val="00B83075"/>
    <w:rsid w:val="00B85294"/>
    <w:rsid w:val="00BA1510"/>
    <w:rsid w:val="00BA22AF"/>
    <w:rsid w:val="00BD69E6"/>
    <w:rsid w:val="00BF52A4"/>
    <w:rsid w:val="00C2168D"/>
    <w:rsid w:val="00C47BEA"/>
    <w:rsid w:val="00C87B8A"/>
    <w:rsid w:val="00C90F68"/>
    <w:rsid w:val="00CA4F3C"/>
    <w:rsid w:val="00CB151C"/>
    <w:rsid w:val="00CC05C1"/>
    <w:rsid w:val="00CE0501"/>
    <w:rsid w:val="00CF504F"/>
    <w:rsid w:val="00D00315"/>
    <w:rsid w:val="00D01143"/>
    <w:rsid w:val="00D0498F"/>
    <w:rsid w:val="00D31725"/>
    <w:rsid w:val="00D42344"/>
    <w:rsid w:val="00D4705E"/>
    <w:rsid w:val="00D65B71"/>
    <w:rsid w:val="00D743E1"/>
    <w:rsid w:val="00D84EB0"/>
    <w:rsid w:val="00D91D41"/>
    <w:rsid w:val="00DB14FB"/>
    <w:rsid w:val="00DC014E"/>
    <w:rsid w:val="00DC5ED3"/>
    <w:rsid w:val="00DE380E"/>
    <w:rsid w:val="00E0248F"/>
    <w:rsid w:val="00E361A8"/>
    <w:rsid w:val="00E87701"/>
    <w:rsid w:val="00EA7F11"/>
    <w:rsid w:val="00EF32FF"/>
    <w:rsid w:val="00F237BF"/>
    <w:rsid w:val="00F42B76"/>
    <w:rsid w:val="00F458A5"/>
    <w:rsid w:val="00F660AC"/>
    <w:rsid w:val="00F7469D"/>
    <w:rsid w:val="00FA44FC"/>
    <w:rsid w:val="00FB4E79"/>
    <w:rsid w:val="00FC63B1"/>
    <w:rsid w:val="00FE24F6"/>
    <w:rsid w:val="00FE4D1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AFC9A9D"/>
  <w15:chartTrackingRefBased/>
  <w15:docId w15:val="{DEB7A9CB-CB4E-44C6-8D85-09F514894A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footer" w:uiPriority="99"/>
    <w:lsdException w:name="caption" w:semiHidden="1" w:unhideWhenUsed="1" w:qFormat="1"/>
    <w:lsdException w:name="annotation reference" w:uiPriority="99"/>
    <w:lsdException w:name="Title" w:qFormat="1"/>
    <w:lsdException w:name="Body Text Indent" w:uiPriority="99"/>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jc w:val="both"/>
    </w:pPr>
    <w:rPr>
      <w:rFonts w:ascii="Arial" w:hAnsi="Arial"/>
    </w:rPr>
  </w:style>
  <w:style w:type="paragraph" w:styleId="Kop1">
    <w:name w:val="heading 1"/>
    <w:aliases w:val="Section Heading,Hoofdstuk,sectionHeading,sectionHeading Char"/>
    <w:basedOn w:val="Standaard"/>
    <w:next w:val="Standaard"/>
    <w:qFormat/>
    <w:pPr>
      <w:keepNext/>
      <w:keepLines/>
      <w:numPr>
        <w:numId w:val="1"/>
      </w:numPr>
      <w:tabs>
        <w:tab w:val="left" w:pos="1701"/>
      </w:tabs>
      <w:outlineLvl w:val="0"/>
    </w:pPr>
    <w:rPr>
      <w:b/>
      <w:caps/>
      <w:sz w:val="24"/>
      <w:lang w:val="en-GB"/>
    </w:rPr>
  </w:style>
  <w:style w:type="paragraph" w:styleId="Kop2">
    <w:name w:val="heading 2"/>
    <w:aliases w:val="Reset numbering,Bijlage,paragraaf,Paragraaf"/>
    <w:basedOn w:val="Standaard"/>
    <w:next w:val="Kop3"/>
    <w:qFormat/>
    <w:pPr>
      <w:numPr>
        <w:ilvl w:val="1"/>
        <w:numId w:val="1"/>
      </w:numPr>
      <w:outlineLvl w:val="1"/>
    </w:pPr>
    <w:rPr>
      <w:rFonts w:cs="Arial"/>
      <w:b/>
    </w:rPr>
  </w:style>
  <w:style w:type="paragraph" w:styleId="Kop3">
    <w:name w:val="heading 3"/>
    <w:aliases w:val="Level 1 - 1,Voorwoord,subparagraaf,Subparagraaf"/>
    <w:basedOn w:val="Standaard"/>
    <w:qFormat/>
    <w:pPr>
      <w:numPr>
        <w:ilvl w:val="2"/>
        <w:numId w:val="1"/>
      </w:numPr>
      <w:spacing w:line="290" w:lineRule="atLeast"/>
      <w:outlineLvl w:val="2"/>
    </w:pPr>
    <w:rPr>
      <w:i/>
      <w:lang w:val="en-GB"/>
    </w:rPr>
  </w:style>
  <w:style w:type="paragraph" w:styleId="Kop4">
    <w:name w:val="heading 4"/>
    <w:aliases w:val="Level 2 - a"/>
    <w:basedOn w:val="Standaard"/>
    <w:qFormat/>
    <w:pPr>
      <w:numPr>
        <w:ilvl w:val="3"/>
        <w:numId w:val="1"/>
      </w:numPr>
      <w:spacing w:line="290" w:lineRule="atLeast"/>
      <w:outlineLvl w:val="3"/>
    </w:pPr>
    <w:rPr>
      <w:rFonts w:ascii="Times New Roman" w:hAnsi="Times New Roman"/>
      <w:sz w:val="24"/>
      <w:lang w:val="en-GB"/>
    </w:rPr>
  </w:style>
  <w:style w:type="paragraph" w:styleId="Kop5">
    <w:name w:val="heading 5"/>
    <w:aliases w:val="Level 3 - i"/>
    <w:basedOn w:val="Standaard"/>
    <w:qFormat/>
    <w:pPr>
      <w:numPr>
        <w:ilvl w:val="4"/>
        <w:numId w:val="1"/>
      </w:numPr>
      <w:tabs>
        <w:tab w:val="left" w:pos="2160"/>
      </w:tabs>
      <w:spacing w:line="290" w:lineRule="atLeast"/>
      <w:outlineLvl w:val="4"/>
    </w:pPr>
    <w:rPr>
      <w:rFonts w:ascii="Times New Roman" w:hAnsi="Times New Roman"/>
      <w:sz w:val="24"/>
      <w:lang w:val="en-GB"/>
    </w:rPr>
  </w:style>
  <w:style w:type="paragraph" w:styleId="Kop6">
    <w:name w:val="heading 6"/>
    <w:aliases w:val="Legal Level 1."/>
    <w:basedOn w:val="Standaard"/>
    <w:next w:val="Standaard"/>
    <w:qFormat/>
    <w:pPr>
      <w:numPr>
        <w:ilvl w:val="5"/>
        <w:numId w:val="1"/>
      </w:numPr>
      <w:spacing w:line="290" w:lineRule="atLeast"/>
      <w:outlineLvl w:val="5"/>
    </w:pPr>
    <w:rPr>
      <w:rFonts w:ascii="Times New Roman" w:hAnsi="Times New Roman"/>
      <w:b/>
      <w:sz w:val="24"/>
    </w:rPr>
  </w:style>
  <w:style w:type="paragraph" w:styleId="Kop7">
    <w:name w:val="heading 7"/>
    <w:aliases w:val="Legal Level 1.1."/>
    <w:basedOn w:val="Standaard"/>
    <w:next w:val="Standaard"/>
    <w:qFormat/>
    <w:pPr>
      <w:numPr>
        <w:ilvl w:val="6"/>
        <w:numId w:val="1"/>
      </w:numPr>
      <w:spacing w:line="290" w:lineRule="atLeast"/>
      <w:outlineLvl w:val="6"/>
    </w:pPr>
    <w:rPr>
      <w:rFonts w:ascii="Times New Roman" w:hAnsi="Times New Roman"/>
      <w:b/>
      <w:sz w:val="22"/>
    </w:rPr>
  </w:style>
  <w:style w:type="paragraph" w:styleId="Kop8">
    <w:name w:val="heading 8"/>
    <w:aliases w:val="Legal Level 1.1.1.,Legal Level 1.1.1. Char"/>
    <w:basedOn w:val="Standaard"/>
    <w:next w:val="Standaard"/>
    <w:qFormat/>
    <w:pPr>
      <w:numPr>
        <w:ilvl w:val="7"/>
        <w:numId w:val="1"/>
      </w:numPr>
      <w:spacing w:line="290" w:lineRule="atLeast"/>
      <w:outlineLvl w:val="7"/>
    </w:pPr>
    <w:rPr>
      <w:rFonts w:ascii="Times New Roman" w:hAnsi="Times New Roman"/>
      <w:b/>
      <w:i/>
      <w:sz w:val="22"/>
    </w:rPr>
  </w:style>
  <w:style w:type="paragraph" w:styleId="Kop9">
    <w:name w:val="heading 9"/>
    <w:aliases w:val="Legal Level 1.1.1.1."/>
    <w:basedOn w:val="Standaard"/>
    <w:next w:val="Standaard"/>
    <w:qFormat/>
    <w:pPr>
      <w:numPr>
        <w:ilvl w:val="8"/>
        <w:numId w:val="1"/>
      </w:numPr>
      <w:spacing w:line="290" w:lineRule="atLeast"/>
      <w:outlineLvl w:val="8"/>
    </w:pPr>
    <w:rPr>
      <w:rFonts w:ascii="Times New Roman" w:hAnsi="Times New Roman"/>
      <w:i/>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semiHidden/>
    <w:rsid w:val="00F7469D"/>
    <w:rPr>
      <w:rFonts w:ascii="Tahoma" w:hAnsi="Tahoma" w:cs="Tahoma"/>
      <w:sz w:val="16"/>
      <w:szCs w:val="16"/>
    </w:rPr>
  </w:style>
  <w:style w:type="paragraph" w:styleId="Plattetekstinspringen">
    <w:name w:val="Body Text Indent"/>
    <w:basedOn w:val="Standaard"/>
    <w:link w:val="PlattetekstinspringenChar"/>
    <w:uiPriority w:val="99"/>
    <w:unhideWhenUsed/>
    <w:rsid w:val="00092179"/>
    <w:pPr>
      <w:spacing w:after="120"/>
      <w:ind w:left="283"/>
      <w:jc w:val="left"/>
    </w:pPr>
    <w:rPr>
      <w:rFonts w:ascii="Trebuchet MS" w:eastAsia="Calibri" w:hAnsi="Trebuchet MS"/>
      <w:lang w:val="x-none" w:eastAsia="x-none"/>
    </w:rPr>
  </w:style>
  <w:style w:type="character" w:customStyle="1" w:styleId="PlattetekstinspringenChar">
    <w:name w:val="Platte tekst inspringen Char"/>
    <w:link w:val="Plattetekstinspringen"/>
    <w:uiPriority w:val="99"/>
    <w:rsid w:val="00092179"/>
    <w:rPr>
      <w:rFonts w:ascii="Trebuchet MS" w:eastAsia="Calibri" w:hAnsi="Trebuchet MS"/>
    </w:rPr>
  </w:style>
  <w:style w:type="character" w:styleId="Verwijzingopmerking">
    <w:name w:val="annotation reference"/>
    <w:uiPriority w:val="99"/>
    <w:rsid w:val="005C623C"/>
    <w:rPr>
      <w:sz w:val="16"/>
      <w:szCs w:val="16"/>
    </w:rPr>
  </w:style>
  <w:style w:type="paragraph" w:styleId="Tekstopmerking">
    <w:name w:val="annotation text"/>
    <w:basedOn w:val="Standaard"/>
    <w:link w:val="TekstopmerkingChar"/>
    <w:uiPriority w:val="99"/>
    <w:rsid w:val="005C623C"/>
  </w:style>
  <w:style w:type="character" w:customStyle="1" w:styleId="TekstopmerkingChar">
    <w:name w:val="Tekst opmerking Char"/>
    <w:link w:val="Tekstopmerking"/>
    <w:uiPriority w:val="99"/>
    <w:rsid w:val="005C623C"/>
    <w:rPr>
      <w:rFonts w:ascii="Arial" w:hAnsi="Arial"/>
    </w:rPr>
  </w:style>
  <w:style w:type="paragraph" w:styleId="Onderwerpvanopmerking">
    <w:name w:val="annotation subject"/>
    <w:basedOn w:val="Tekstopmerking"/>
    <w:next w:val="Tekstopmerking"/>
    <w:link w:val="OnderwerpvanopmerkingChar"/>
    <w:rsid w:val="005C623C"/>
    <w:rPr>
      <w:b/>
      <w:bCs/>
    </w:rPr>
  </w:style>
  <w:style w:type="character" w:customStyle="1" w:styleId="OnderwerpvanopmerkingChar">
    <w:name w:val="Onderwerp van opmerking Char"/>
    <w:link w:val="Onderwerpvanopmerking"/>
    <w:rsid w:val="005C623C"/>
    <w:rPr>
      <w:rFonts w:ascii="Arial" w:hAnsi="Arial"/>
      <w:b/>
      <w:bCs/>
    </w:rPr>
  </w:style>
  <w:style w:type="paragraph" w:styleId="Lijstalinea">
    <w:name w:val="List Paragraph"/>
    <w:basedOn w:val="Standaard"/>
    <w:uiPriority w:val="34"/>
    <w:qFormat/>
    <w:rsid w:val="001B5B02"/>
    <w:pPr>
      <w:spacing w:after="160" w:line="279" w:lineRule="auto"/>
      <w:ind w:left="720"/>
      <w:contextualSpacing/>
      <w:jc w:val="left"/>
    </w:pPr>
    <w:rPr>
      <w:rFonts w:ascii="Aptos" w:eastAsia="Aptos" w:hAnsi="Aptos"/>
      <w:sz w:val="24"/>
      <w:szCs w:val="24"/>
      <w:lang w:eastAsia="en-US"/>
    </w:rPr>
  </w:style>
  <w:style w:type="paragraph" w:styleId="Koptekst">
    <w:name w:val="header"/>
    <w:basedOn w:val="Standaard"/>
    <w:link w:val="KoptekstChar"/>
    <w:rsid w:val="009C5DA1"/>
    <w:pPr>
      <w:tabs>
        <w:tab w:val="center" w:pos="4536"/>
        <w:tab w:val="right" w:pos="9072"/>
      </w:tabs>
    </w:pPr>
  </w:style>
  <w:style w:type="character" w:customStyle="1" w:styleId="KoptekstChar">
    <w:name w:val="Koptekst Char"/>
    <w:link w:val="Koptekst"/>
    <w:rsid w:val="009C5DA1"/>
    <w:rPr>
      <w:rFonts w:ascii="Arial" w:hAnsi="Arial"/>
    </w:rPr>
  </w:style>
  <w:style w:type="paragraph" w:styleId="Voettekst">
    <w:name w:val="footer"/>
    <w:basedOn w:val="Standaard"/>
    <w:link w:val="VoettekstChar"/>
    <w:uiPriority w:val="99"/>
    <w:rsid w:val="009C5DA1"/>
    <w:pPr>
      <w:tabs>
        <w:tab w:val="center" w:pos="4536"/>
        <w:tab w:val="right" w:pos="9072"/>
      </w:tabs>
    </w:pPr>
  </w:style>
  <w:style w:type="character" w:customStyle="1" w:styleId="VoettekstChar">
    <w:name w:val="Voettekst Char"/>
    <w:link w:val="Voettekst"/>
    <w:uiPriority w:val="99"/>
    <w:rsid w:val="009C5DA1"/>
    <w:rPr>
      <w:rFonts w:ascii="Arial" w:hAnsi="Arial"/>
    </w:rPr>
  </w:style>
  <w:style w:type="paragraph" w:styleId="Geenafstand">
    <w:name w:val="No Spacing"/>
    <w:uiPriority w:val="1"/>
    <w:qFormat/>
    <w:rsid w:val="007E6F58"/>
    <w:rPr>
      <w:rFonts w:asciiTheme="minorHAnsi" w:eastAsiaTheme="minorEastAsia" w:hAnsiTheme="minorHAnsi" w:cstheme="minorBidi"/>
      <w:sz w:val="22"/>
      <w:szCs w:val="22"/>
    </w:rPr>
  </w:style>
  <w:style w:type="paragraph" w:styleId="Revisie">
    <w:name w:val="Revision"/>
    <w:hidden/>
    <w:uiPriority w:val="99"/>
    <w:semiHidden/>
    <w:rsid w:val="003E2E34"/>
    <w:rPr>
      <w:rFonts w:ascii="Arial" w:hAnsi="Arial"/>
    </w:rPr>
  </w:style>
  <w:style w:type="paragraph" w:styleId="Normaalweb">
    <w:name w:val="Normal (Web)"/>
    <w:basedOn w:val="Standaard"/>
    <w:rsid w:val="00185703"/>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85300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2F957CFB944CD49ABD2287EF2A72276" ma:contentTypeVersion="13" ma:contentTypeDescription="Een nieuw document maken." ma:contentTypeScope="" ma:versionID="2787fa4c4c1e75d798c696cd778c996f">
  <xsd:schema xmlns:xsd="http://www.w3.org/2001/XMLSchema" xmlns:xs="http://www.w3.org/2001/XMLSchema" xmlns:p="http://schemas.microsoft.com/office/2006/metadata/properties" xmlns:ns2="f6073c61-0ab4-484f-89aa-d9fbf8320f5d" xmlns:ns3="fbe9ec78-2bbe-44ce-af62-56b1166bf4c2" targetNamespace="http://schemas.microsoft.com/office/2006/metadata/properties" ma:root="true" ma:fieldsID="b3e9b83e6e76a3b4c583f5aa1a72aa74" ns2:_="" ns3:_="">
    <xsd:import namespace="f6073c61-0ab4-484f-89aa-d9fbf8320f5d"/>
    <xsd:import namespace="fbe9ec78-2bbe-44ce-af62-56b1166bf4c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Locatio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6073c61-0ab4-484f-89aa-d9fbf8320f5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8c34fcce-77dc-4f90-ae42-577741ce02e6"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be9ec78-2bbe-44ce-af62-56b1166bf4c2"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8b485c3-6465-4ea0-868e-58fb3e4b3ad6}" ma:internalName="TaxCatchAll" ma:showField="CatchAllData" ma:web="fbe9ec78-2bbe-44ce-af62-56b1166bf4c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fbe9ec78-2bbe-44ce-af62-56b1166bf4c2" xsi:nil="true"/>
    <lcf76f155ced4ddcb4097134ff3c332f xmlns="f6073c61-0ab4-484f-89aa-d9fbf8320f5d">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09EF94-D70C-475A-AE8B-3461468BB03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6073c61-0ab4-484f-89aa-d9fbf8320f5d"/>
    <ds:schemaRef ds:uri="fbe9ec78-2bbe-44ce-af62-56b1166bf4c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7864041-3E2F-4F9B-984F-878AA94842C6}">
  <ds:schemaRefs>
    <ds:schemaRef ds:uri="http://schemas.microsoft.com/office/2006/metadata/properties"/>
    <ds:schemaRef ds:uri="http://schemas.microsoft.com/office/infopath/2007/PartnerControls"/>
    <ds:schemaRef ds:uri="fbe9ec78-2bbe-44ce-af62-56b1166bf4c2"/>
    <ds:schemaRef ds:uri="f6073c61-0ab4-484f-89aa-d9fbf8320f5d"/>
  </ds:schemaRefs>
</ds:datastoreItem>
</file>

<file path=customXml/itemProps3.xml><?xml version="1.0" encoding="utf-8"?>
<ds:datastoreItem xmlns:ds="http://schemas.openxmlformats.org/officeDocument/2006/customXml" ds:itemID="{FB8BA7F3-5188-42D9-A6B5-B301F6708937}">
  <ds:schemaRefs>
    <ds:schemaRef ds:uri="http://schemas.microsoft.com/sharepoint/v3/contenttype/forms"/>
  </ds:schemaRefs>
</ds:datastoreItem>
</file>

<file path=customXml/itemProps4.xml><?xml version="1.0" encoding="utf-8"?>
<ds:datastoreItem xmlns:ds="http://schemas.openxmlformats.org/officeDocument/2006/customXml" ds:itemID="{3F7159A5-A843-4A8A-B695-1EBC07DFC5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3415</Words>
  <Characters>18783</Characters>
  <Application>Microsoft Office Word</Application>
  <DocSecurity>0</DocSecurity>
  <Lines>156</Lines>
  <Paragraphs>44</Paragraphs>
  <ScaleCrop>false</ScaleCrop>
  <HeadingPairs>
    <vt:vector size="2" baseType="variant">
      <vt:variant>
        <vt:lpstr>Titel</vt:lpstr>
      </vt:variant>
      <vt:variant>
        <vt:i4>1</vt:i4>
      </vt:variant>
    </vt:vector>
  </HeadingPairs>
  <TitlesOfParts>
    <vt:vector size="1" baseType="lpstr">
      <vt:lpstr>Conceptovereenkomst gemeenten</vt:lpstr>
    </vt:vector>
  </TitlesOfParts>
  <Company>Combined Business Power B.V.</Company>
  <LinksUpToDate>false</LinksUpToDate>
  <CharactersWithSpaces>22154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Conceptovereenkomst gemeenten</dc:title>
  <dc:subject/>
  <dc:creator>---</dc:creator>
  <cp:keywords/>
  <cp:lastModifiedBy>Marieke Richter - HIP</cp:lastModifiedBy>
  <cp:revision>16</cp:revision>
  <cp:lastPrinted>2017-12-12T14:53:00Z</cp:lastPrinted>
  <dcterms:created xsi:type="dcterms:W3CDTF">2026-10-05T14:06:00Z</dcterms:created>
  <dcterms:modified xsi:type="dcterms:W3CDTF">2026-10-05T14:46:00Z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0x01010072F957CFB944CD49ABD2287EF2A72276</vt:lpwstr>
  </property>
  <property fmtid="{D5CDD505-2E9C-101B-9397-08002B2CF9AE}" pid="3" name="Order">
    <vt:r8>19500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y fmtid="{D5CDD505-2E9C-101B-9397-08002B2CF9AE}" pid="10" name="MediaServiceImageTags">
    <vt:lpwstr/>
  </property>
</Properties>
</file>