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F3864"/>
          <w:sz w:val="22"/>
          <w:szCs w:val="22"/>
        </w:rPr>
        <w:t xml:space="preserve">BIJLAGE 6</w:t>
      </w:r>
    </w:p>
    <w:p>
      <w:pPr>
        <w:spacing w:after="60" w:before="0"/>
      </w:pPr>
      <w:r>
        <w:rPr>
          <w:rFonts w:ascii="Arial" w:cs="Arial" w:eastAsia="Arial" w:hAnsi="Arial"/>
          <w:b/>
          <w:bCs/>
          <w:color w:val="1F3864"/>
          <w:sz w:val="36"/>
          <w:szCs w:val="36"/>
        </w:rPr>
        <w:t xml:space="preserve">Invulformulier referentie(s)</w:t>
      </w:r>
    </w:p>
    <w:p>
      <w:pPr>
        <w:spacing w:after="200" w:before="0"/>
      </w:pPr>
      <w:r>
        <w:rPr>
          <w:rFonts w:ascii="Arial" w:cs="Arial" w:eastAsia="Arial" w:hAnsi="Arial"/>
          <w:sz w:val="21"/>
          <w:szCs w:val="21"/>
        </w:rPr>
        <w:t xml:space="preserve">Geschiktheidseis technische en beroepsbekwaamheid (paragraaf 4.4.2 Beschrijvend Document)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rPr>
        <w:tc>
          <w:tcPr>
            <w:tcW w:type="dxa" w:w="2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Aanbesteding</w:t>
            </w:r>
          </w:p>
        </w:tc>
        <w:tc>
          <w:tcPr>
            <w:tcW w:type="dxa" w:w="7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Europese openbare aanbesteding ICT-partner – technisch beheer van het ICT-landschap</w:t>
            </w:r>
          </w:p>
        </w:tc>
      </w:tr>
      <w:tr>
        <w:trPr>
          <w:cantSplit/>
        </w:trPr>
        <w:tc>
          <w:tcPr>
            <w:tcW w:type="dxa" w:w="2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Aanbestedende dienst</w:t>
            </w:r>
          </w:p>
        </w:tc>
        <w:tc>
          <w:tcPr>
            <w:tcW w:type="dxa" w:w="7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BEL Combinatie (Blaricum, Eemnes, Laren)</w:t>
            </w:r>
          </w:p>
        </w:tc>
      </w:tr>
      <w:tr>
        <w:trPr>
          <w:cantSplit/>
        </w:trPr>
        <w:tc>
          <w:tcPr>
            <w:tcW w:type="dxa" w:w="2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Versie</w:t>
            </w:r>
          </w:p>
        </w:tc>
        <w:tc>
          <w:tcPr>
            <w:tcW w:type="dxa" w:w="7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1.1 – 19 oktober 2026 (gewijzigd naar aanleiding van Nota van Inlichtingen 1)</w:t>
            </w:r>
          </w:p>
        </w:tc>
      </w:tr>
      <w:tr>
        <w:trPr>
          <w:cantSplit/>
        </w:trPr>
        <w:tc>
          <w:tcPr>
            <w:tcW w:type="dxa" w:w="2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Kenmerk</w:t>
            </w:r>
          </w:p>
        </w:tc>
        <w:tc>
          <w:tcPr>
            <w:tcW w:type="dxa" w:w="7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BEL-ICT-2026 / TenderNed ID 608566</w:t>
            </w:r>
          </w:p>
        </w:tc>
      </w:tr>
    </w:tbl>
    <w:p>
      <w:pPr>
        <w:pStyle w:val="Heading1"/>
        <w:keepNext/>
        <w:spacing w:after="120" w:before="280"/>
      </w:pPr>
      <w:r>
        <w:rPr>
          <w:rFonts w:ascii="Arial" w:cs="Arial" w:eastAsia="Arial" w:hAnsi="Arial"/>
          <w:b/>
          <w:bCs/>
          <w:color w:val="1F3864"/>
          <w:sz w:val="26"/>
          <w:szCs w:val="26"/>
        </w:rPr>
        <w:t xml:space="preserve">1  Toelichting en instructie</w:t>
      </w:r>
    </w:p>
    <w:p>
      <w:pPr>
        <w:spacing w:after="100" w:before="0"/>
      </w:pPr>
      <w:r>
        <w:rPr>
          <w:rFonts w:ascii="Arial" w:cs="Arial" w:eastAsia="Arial" w:hAnsi="Arial"/>
          <w:sz w:val="19"/>
          <w:szCs w:val="19"/>
        </w:rPr>
        <w:t xml:space="preserve">De Inschrijver toont met dit formulier aan dat hij beschikt over de kerncompetenties K1, K2 en K3 zoals beschreven in paragraaf 4.4.2 van het Beschrijvend Document. Daarbij geldt het volgende.</w:t>
      </w:r>
    </w:p>
    <w:p>
      <w:pPr>
        <w:pStyle w:val="ListParagraph"/>
        <w:numPr>
          <w:ilvl w:val="0"/>
          <w:numId w:val="2"/>
        </w:numPr>
        <w:spacing w:after="100" w:before="0"/>
      </w:pPr>
      <w:r>
        <w:rPr>
          <w:rFonts w:ascii="Arial" w:cs="Arial" w:eastAsia="Arial" w:hAnsi="Arial"/>
          <w:sz w:val="19"/>
          <w:szCs w:val="19"/>
        </w:rPr>
        <w:t xml:space="preserve">Per kerncompetentie wordt maximaal één referentie opgegeven. Eén referentieopdracht mag meerdere kerncompetenties aantonen. Het formulier bevat daarom ruimte voor ten hoogste drie referenties (Deel C1 tot en met C3). Niet gebruikte delen laat de Inschrijver leeg.</w:t>
      </w:r>
    </w:p>
    <w:p>
      <w:pPr>
        <w:pStyle w:val="ListParagraph"/>
        <w:numPr>
          <w:ilvl w:val="0"/>
          <w:numId w:val="2"/>
        </w:numPr>
        <w:spacing w:after="100" w:before="0"/>
      </w:pPr>
      <w:r>
        <w:rPr>
          <w:rFonts w:ascii="Arial" w:cs="Arial" w:eastAsia="Arial" w:hAnsi="Arial"/>
          <w:sz w:val="19"/>
          <w:szCs w:val="19"/>
        </w:rPr>
        <w:t xml:space="preserve">Elke kerncompetentie wordt aangetoond met één referentieopdracht; het combineren van meerdere referenties voor één kerncompetentie is niet toegestaan. Eén referentieopdracht mag wel bestaan uit meerdere percelen of deelopdrachten bij dezelfde opdrachtgever, mits deze gelijktijdig zijn uitgevoerd onder één opdrachtrelatie. De Inschrijver vermeldt dit onder C1.1, C2.1 of C3.1.</w:t>
      </w:r>
    </w:p>
    <w:p>
      <w:pPr>
        <w:pStyle w:val="ListParagraph"/>
        <w:numPr>
          <w:ilvl w:val="0"/>
          <w:numId w:val="2"/>
        </w:numPr>
        <w:spacing w:after="100" w:before="0"/>
      </w:pPr>
      <w:r>
        <w:rPr>
          <w:rFonts w:ascii="Arial" w:cs="Arial" w:eastAsia="Arial" w:hAnsi="Arial"/>
          <w:sz w:val="19"/>
          <w:szCs w:val="19"/>
        </w:rPr>
        <w:t xml:space="preserve">De referentieopdracht is uitgevoerd in de periode van drie jaar voorafgaand aan de sluitingsdatum voor het indienen van de Inschrijvingen, of loopt nog. In dat laatste geval geldt voor K1 en K3 dat de dienstverlening op de sluitingsdatum ten minste twaalf maanden onafgebroken wordt uitgevoerd, en voor K2 dat de inbeheername vóór de sluitingsdatum heeft plaatsgevonden.</w:t>
      </w:r>
    </w:p>
    <w:p>
      <w:pPr>
        <w:pStyle w:val="ListParagraph"/>
        <w:numPr>
          <w:ilvl w:val="0"/>
          <w:numId w:val="2"/>
        </w:numPr>
        <w:spacing w:after="100" w:before="0"/>
      </w:pPr>
      <w:r>
        <w:rPr>
          <w:rFonts w:ascii="Arial" w:cs="Arial" w:eastAsia="Arial" w:hAnsi="Arial"/>
          <w:sz w:val="19"/>
          <w:szCs w:val="19"/>
        </w:rPr>
        <w:t xml:space="preserve">Voor K1 geldt dat de ICT-omgeving van de opdrachtgever ten minste 350 door de Inschrijver beheerde devices omvat. Als device telt een laptop, werkstation, mobiele telefoon of tablet die door de Inschrijver in een MDM/UEM-omgeving wordt beheerd. Sessies in een virtuele werkplekomgeving en devices waarop alleen mobile application management zonder device-enrollment wordt toegepast, tellen niet mee. Als met een gemeente vergelijkbare overheidsorganisatie gelden in ieder geval gemeentelijke samenwerkingsverbanden, provincies, waterschappen, veiligheidsregio’s, uitvoeringsorganisaties van het Rijk en andere publiekrechtelijke organisaties die onder de BIO vallen.</w:t>
      </w:r>
    </w:p>
    <w:p>
      <w:pPr>
        <w:pStyle w:val="ListParagraph"/>
        <w:numPr>
          <w:ilvl w:val="0"/>
          <w:numId w:val="2"/>
        </w:numPr>
        <w:spacing w:after="100" w:before="0"/>
      </w:pPr>
      <w:r>
        <w:rPr>
          <w:rFonts w:ascii="Arial" w:cs="Arial" w:eastAsia="Arial" w:hAnsi="Arial"/>
          <w:sz w:val="19"/>
          <w:szCs w:val="19"/>
        </w:rPr>
        <w:t xml:space="preserve">Een referentie van een combinant, Onderaannemer of Derde is toegestaan, mits de Inschrijver in het UEA een beroep op die partij doet en die partij het deel van de Opdracht waarvoor de bekwaamheid nodig is ook daadwerkelijk uitvoert.</w:t>
      </w:r>
    </w:p>
    <w:p>
      <w:pPr>
        <w:pStyle w:val="ListParagraph"/>
        <w:numPr>
          <w:ilvl w:val="0"/>
          <w:numId w:val="2"/>
        </w:numPr>
        <w:spacing w:after="100" w:before="0"/>
      </w:pPr>
      <w:r>
        <w:rPr>
          <w:rFonts w:ascii="Arial" w:cs="Arial" w:eastAsia="Arial" w:hAnsi="Arial"/>
          <w:sz w:val="19"/>
          <w:szCs w:val="19"/>
        </w:rPr>
        <w:t xml:space="preserve">De Aanbestedende dienst kan de opgegeven informatie verifiëren bij de referent. De Inschrijver zorgt dat de referent hiervan op de hoogte is en hiermee instemt. Bevestigt de referent de informatie niet binnen tien (10) werkdagen na het eerste verzoek, dan krijgt de Inschrijver eenmalig de gelegenheid een andere contactpersoon binnen dezelfde opdrachtgever op te geven. Blijkt de informatie onjuist of kan deze niet worden bevestigd, dan voldoet de Inschrijver niet aan de Geschiktheidseis.</w:t>
      </w:r>
    </w:p>
    <w:p>
      <w:pPr>
        <w:pStyle w:val="ListParagraph"/>
        <w:numPr>
          <w:ilvl w:val="0"/>
          <w:numId w:val="2"/>
        </w:numPr>
        <w:spacing w:after="100" w:before="0"/>
      </w:pPr>
      <w:r>
        <w:rPr>
          <w:rFonts w:ascii="Arial" w:cs="Arial" w:eastAsia="Arial" w:hAnsi="Arial"/>
          <w:sz w:val="19"/>
          <w:szCs w:val="19"/>
        </w:rPr>
        <w:t xml:space="preserve">De vraagstelling en voorgedrukte inhoud van dit formulier mogen niet worden gewijzigd. Informatie buiten de daarvoor bestemde velden en woorden boven het maximum worden niet meegenomen in de beoordeling.</w:t>
      </w:r>
    </w:p>
    <w:p>
      <w:pPr>
        <w:pStyle w:val="ListParagraph"/>
        <w:numPr>
          <w:ilvl w:val="0"/>
          <w:numId w:val="2"/>
        </w:numPr>
        <w:spacing w:after="100" w:before="0"/>
      </w:pPr>
      <w:r>
        <w:rPr>
          <w:rFonts w:ascii="Arial" w:cs="Arial" w:eastAsia="Arial" w:hAnsi="Arial"/>
          <w:sz w:val="19"/>
          <w:szCs w:val="19"/>
        </w:rPr>
        <w:t xml:space="preserve">De Inschrijver verklaart in het UEA dat hij aan de Geschiktheidseis voldoet. Op verzoek van de Aanbestedende dienst levert hij dit formulier binnen vijf werkdagen volledig ingevuld en rechtsgeldig ondertekend (Deel D) aan.</w:t>
      </w:r>
    </w:p>
    <w:p>
      <w:r>
        <w:br w:type="page"/>
      </w:r>
    </w:p>
    <w:p>
      <w:pPr>
        <w:pStyle w:val="Heading1"/>
        <w:keepNext/>
        <w:spacing w:after="120" w:before="280"/>
      </w:pPr>
      <w:r>
        <w:rPr>
          <w:rFonts w:ascii="Arial" w:cs="Arial" w:eastAsia="Arial" w:hAnsi="Arial"/>
          <w:b/>
          <w:bCs/>
          <w:color w:val="1F3864"/>
          <w:sz w:val="26"/>
          <w:szCs w:val="26"/>
        </w:rPr>
        <w:t xml:space="preserve">Deel A – Gegevens Inschrijver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 Inschrijver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KvK-nummer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Contactpersoon (naam, functie)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Telefoonnummer / e-mailadres</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Wijze van inschrijven</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20" w:before="0"/>
            </w:pPr>
            <w:r>
              <w:rPr>
                <w:rFonts w:ascii="Arial" w:cs="Arial" w:eastAsia="Arial" w:hAnsi="Arial"/>
                <w:sz w:val="19"/>
                <w:szCs w:val="19"/>
              </w:rPr>
              <w:t xml:space="preserve">☐ Zelfstandig</w:t>
            </w:r>
          </w:p>
          <w:p>
            <w:pPr>
              <w:spacing w:after="20" w:before="0"/>
            </w:pPr>
            <w:r>
              <w:rPr>
                <w:rFonts w:ascii="Arial" w:cs="Arial" w:eastAsia="Arial" w:hAnsi="Arial"/>
                <w:sz w:val="19"/>
                <w:szCs w:val="19"/>
              </w:rPr>
              <w:t xml:space="preserve">☐ Als Combinatie</w:t>
            </w:r>
          </w:p>
          <w:p>
            <w:pPr>
              <w:spacing w:after="20" w:before="0"/>
            </w:pPr>
            <w:r>
              <w:rPr>
                <w:rFonts w:ascii="Arial" w:cs="Arial" w:eastAsia="Arial" w:hAnsi="Arial"/>
                <w:sz w:val="19"/>
                <w:szCs w:val="19"/>
              </w:rPr>
              <w:t xml:space="preserve">☐ Met Onderaannemer(s)</w:t>
            </w:r>
          </w:p>
          <w:p>
            <w:pPr>
              <w:spacing w:after="0" w:before="0"/>
            </w:pPr>
            <w:r>
              <w:rPr>
                <w:rFonts w:ascii="Arial" w:cs="Arial" w:eastAsia="Arial" w:hAnsi="Arial"/>
                <w:sz w:val="19"/>
                <w:szCs w:val="19"/>
              </w:rPr>
              <w:t xml:space="preserve">☐ Met beroep op Derde(n)</w:t>
            </w:r>
          </w:p>
        </w:tc>
      </w:tr>
    </w:tbl>
    <w:p>
      <w:pPr>
        <w:pStyle w:val="Heading1"/>
        <w:keepNext/>
        <w:spacing w:after="120" w:before="280"/>
      </w:pPr>
      <w:r>
        <w:rPr>
          <w:rFonts w:ascii="Arial" w:cs="Arial" w:eastAsia="Arial" w:hAnsi="Arial"/>
          <w:b/>
          <w:bCs/>
          <w:color w:val="1F3864"/>
          <w:sz w:val="26"/>
          <w:szCs w:val="26"/>
        </w:rPr>
        <w:t xml:space="preserve">Deel B – Overzicht referenties en kerncompetenties</w:t>
      </w:r>
    </w:p>
    <w:p>
      <w:pPr>
        <w:spacing w:after="100" w:before="0"/>
      </w:pPr>
      <w:r>
        <w:rPr>
          <w:rFonts w:ascii="Arial" w:cs="Arial" w:eastAsia="Arial" w:hAnsi="Arial"/>
          <w:sz w:val="19"/>
          <w:szCs w:val="19"/>
        </w:rPr>
        <w:t xml:space="preserve">Geef per referentie aan welke kerncompetentie(s) daarmee worden aangetoond. Elke kerncompetentie wordt door precies één referentie aangetoond.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638"/>
        <w:gridCol w:w="1433"/>
        <w:gridCol w:w="1433"/>
        <w:gridCol w:w="1434"/>
      </w:tblGrid>
      <w:tr>
        <w:trPr>
          <w:cantSplit/>
        </w:trPr>
        <w:tc>
          <w:tcPr>
            <w:tcW w:type="dxa" w:w="17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Referentie</w:t>
            </w:r>
          </w:p>
        </w:tc>
        <w:tc>
          <w:tcPr>
            <w:tcW w:type="dxa" w:w="36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Opdrachtgever</w:t>
            </w:r>
          </w:p>
        </w:tc>
        <w:tc>
          <w:tcPr>
            <w:tcW w:type="dxa" w:w="1433"/>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K1</w:t>
            </w:r>
          </w:p>
        </w:tc>
        <w:tc>
          <w:tcPr>
            <w:tcW w:type="dxa" w:w="1433"/>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K2</w:t>
            </w:r>
          </w:p>
        </w:tc>
        <w:tc>
          <w:tcPr>
            <w:tcW w:type="dxa" w:w="1434"/>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K3</w:t>
            </w:r>
          </w:p>
        </w:tc>
      </w:tr>
      <w:tr>
        <w:trPr>
          <w:cantSplit/>
        </w:trPr>
        <w:tc>
          <w:tcPr>
            <w:tcW w:type="dxa" w:w="17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Referentie 1</w:t>
            </w:r>
          </w:p>
        </w:tc>
        <w:tc>
          <w:tcPr>
            <w:tcW w:type="dxa" w:w="36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433"/>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c>
          <w:tcPr>
            <w:tcW w:type="dxa" w:w="1433"/>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c>
          <w:tcPr>
            <w:tcW w:type="dxa" w:w="1434"/>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r>
      <w:tr>
        <w:trPr>
          <w:cantSplit/>
        </w:trPr>
        <w:tc>
          <w:tcPr>
            <w:tcW w:type="dxa" w:w="17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Referentie 2</w:t>
            </w:r>
          </w:p>
        </w:tc>
        <w:tc>
          <w:tcPr>
            <w:tcW w:type="dxa" w:w="36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433"/>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c>
          <w:tcPr>
            <w:tcW w:type="dxa" w:w="1433"/>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c>
          <w:tcPr>
            <w:tcW w:type="dxa" w:w="1434"/>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r>
      <w:tr>
        <w:trPr>
          <w:cantSplit/>
        </w:trPr>
        <w:tc>
          <w:tcPr>
            <w:tcW w:type="dxa" w:w="17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Referentie 3</w:t>
            </w:r>
          </w:p>
        </w:tc>
        <w:tc>
          <w:tcPr>
            <w:tcW w:type="dxa" w:w="36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433"/>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c>
          <w:tcPr>
            <w:tcW w:type="dxa" w:w="1433"/>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c>
          <w:tcPr>
            <w:tcW w:type="dxa" w:w="1434"/>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w:t>
            </w:r>
          </w:p>
        </w:tc>
      </w:tr>
    </w:tbl>
    <w:p>
      <w:r>
        <w:br w:type="page"/>
      </w:r>
    </w:p>
    <w:p>
      <w:pPr>
        <w:pStyle w:val="Heading1"/>
        <w:keepNext/>
        <w:spacing w:after="120" w:before="280"/>
      </w:pPr>
      <w:r>
        <w:rPr>
          <w:rFonts w:ascii="Arial" w:cs="Arial" w:eastAsia="Arial" w:hAnsi="Arial"/>
          <w:b/>
          <w:bCs/>
          <w:color w:val="1F3864"/>
          <w:sz w:val="26"/>
          <w:szCs w:val="26"/>
        </w:rPr>
        <w:t xml:space="preserve">Deel C1 – Referentie 1</w:t>
      </w:r>
    </w:p>
    <w:p>
      <w:pPr>
        <w:pStyle w:val="Heading2"/>
        <w:keepNext/>
        <w:spacing w:after="80" w:before="200"/>
      </w:pPr>
      <w:r>
        <w:rPr>
          <w:rFonts w:ascii="Arial" w:cs="Arial" w:eastAsia="Arial" w:hAnsi="Arial"/>
          <w:b/>
          <w:bCs/>
          <w:color w:val="1F3864"/>
          <w:sz w:val="21"/>
          <w:szCs w:val="21"/>
        </w:rPr>
        <w:t xml:space="preserve">C1.1  Gegevens referentieopdracht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 opdrachtgever (organisatie)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Type 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20" w:before="0"/>
            </w:pPr>
            <w:r>
              <w:rPr>
                <w:rFonts w:ascii="Arial" w:cs="Arial" w:eastAsia="Arial" w:hAnsi="Arial"/>
                <w:sz w:val="19"/>
                <w:szCs w:val="19"/>
              </w:rPr>
              <w:t xml:space="preserve">☐ Gemeente</w:t>
            </w:r>
          </w:p>
          <w:p>
            <w:pPr>
              <w:spacing w:after="20" w:before="0"/>
            </w:pPr>
            <w:r>
              <w:rPr>
                <w:rFonts w:ascii="Arial" w:cs="Arial" w:eastAsia="Arial" w:hAnsi="Arial"/>
                <w:sz w:val="19"/>
                <w:szCs w:val="19"/>
              </w:rPr>
              <w:t xml:space="preserve">☐ Samenwerkingsverband / gemeenschappelijke regeling van gemeenten</w:t>
            </w:r>
          </w:p>
          <w:p>
            <w:pPr>
              <w:spacing w:after="0" w:before="0"/>
            </w:pPr>
            <w:r>
              <w:rPr>
                <w:rFonts w:ascii="Arial" w:cs="Arial" w:eastAsia="Arial" w:hAnsi="Arial"/>
                <w:sz w:val="19"/>
                <w:szCs w:val="19"/>
              </w:rPr>
              <w:t xml:space="preserve">☐ Andere overheidsorganisatie, namelijk: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Omvang opdrachtgever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Aantal door de Inschrijver beheerde devices: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Korte omschrijving van de opdracht (max. 100 woorden)</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Bestaat de referentieopdracht uit meerdere percelen of deelopdrachten?</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Nee     ☐ Ja, namelijk: …………………… (vermeld per perceel of deelopdracht de looptijd)</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Startdatum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Einddatum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of   ☐ opdracht loopt nog</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Datum inbeheername (bij K2)</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Uitgevoerd door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20" w:before="0"/>
            </w:pPr>
            <w:r>
              <w:rPr>
                <w:rFonts w:ascii="Arial" w:cs="Arial" w:eastAsia="Arial" w:hAnsi="Arial"/>
                <w:sz w:val="19"/>
                <w:szCs w:val="19"/>
              </w:rPr>
              <w:t xml:space="preserve">☐ Inschrijver zelf</w:t>
            </w:r>
          </w:p>
          <w:p>
            <w:pPr>
              <w:spacing w:after="20" w:before="0"/>
            </w:pPr>
            <w:r>
              <w:rPr>
                <w:rFonts w:ascii="Arial" w:cs="Arial" w:eastAsia="Arial" w:hAnsi="Arial"/>
                <w:sz w:val="19"/>
                <w:szCs w:val="19"/>
              </w:rPr>
              <w:t xml:space="preserve">☐ Combinant, namelijk: ……………………</w:t>
            </w:r>
          </w:p>
          <w:p>
            <w:pPr>
              <w:spacing w:after="0" w:before="0"/>
            </w:pPr>
            <w:r>
              <w:rPr>
                <w:rFonts w:ascii="Arial" w:cs="Arial" w:eastAsia="Arial" w:hAnsi="Arial"/>
                <w:sz w:val="19"/>
                <w:szCs w:val="19"/>
              </w:rPr>
              <w:t xml:space="preserve">☐ Onderaannemer / Derde waarop een beroep wordt gedaan, namelijk: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Rol in de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Hoofdaannemer   ☐ Combinant   ☐ Onderaannemer</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Met deze referentie aangetoonde kerncompetentie(s)</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K1     ☐ K2     ☐ K3</w:t>
            </w:r>
          </w:p>
        </w:tc>
      </w:tr>
    </w:tbl>
    <w:p>
      <w:pPr>
        <w:pStyle w:val="Heading2"/>
        <w:keepNext/>
        <w:spacing w:after="80" w:before="200"/>
      </w:pPr>
      <w:r>
        <w:rPr>
          <w:rFonts w:ascii="Arial" w:cs="Arial" w:eastAsia="Arial" w:hAnsi="Arial"/>
          <w:b/>
          <w:bCs/>
          <w:color w:val="1F3864"/>
          <w:sz w:val="21"/>
          <w:szCs w:val="21"/>
        </w:rPr>
        <w:t xml:space="preserve">C1.2  Gegevens referent</w:t>
      </w:r>
    </w:p>
    <w:p>
      <w:pPr>
        <w:spacing w:after="100" w:before="0"/>
      </w:pPr>
      <w:r>
        <w:rPr>
          <w:rFonts w:ascii="Arial" w:cs="Arial" w:eastAsia="Arial" w:hAnsi="Arial"/>
          <w:i/>
          <w:iCs/>
          <w:sz w:val="19"/>
          <w:szCs w:val="19"/>
        </w:rPr>
        <w:t xml:space="preserve">De referent is werkzaam bij de opdrachtgever van de referentieopdracht en was inhoudelijk bij de uitvoering betrokken.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Functie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Telefoonnummer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E-mailadres</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pStyle w:val="Heading2"/>
        <w:keepNext/>
        <w:spacing w:after="80" w:before="200"/>
      </w:pPr>
      <w:r>
        <w:rPr>
          <w:rFonts w:ascii="Arial" w:cs="Arial" w:eastAsia="Arial" w:hAnsi="Arial"/>
          <w:b/>
          <w:bCs/>
          <w:color w:val="1F3864"/>
          <w:sz w:val="21"/>
          <w:szCs w:val="21"/>
        </w:rPr>
        <w:t xml:space="preserve">C1.3  Onderbouwing per kerncompetentie</w:t>
      </w:r>
    </w:p>
    <w:p>
      <w:pPr>
        <w:spacing w:after="100" w:before="0"/>
      </w:pPr>
      <w:r>
        <w:rPr>
          <w:rFonts w:ascii="Arial" w:cs="Arial" w:eastAsia="Arial" w:hAnsi="Arial"/>
          <w:i/>
          <w:iCs/>
          <w:sz w:val="19"/>
          <w:szCs w:val="19"/>
        </w:rPr>
        <w:t xml:space="preserve">Vul uitsluitend de tabellen in van de kerncompetenties die onder C1.1 zijn aangekruist. Geef per element concreet aan hoe dit uit de referentieopdracht blijkt, met maximaal 150 woorden per element.</w:t>
      </w:r>
    </w:p>
    <w:p>
      <w:pPr>
        <w:keepNext/>
        <w:spacing w:after="60" w:before="120"/>
      </w:pPr>
      <w:r>
        <w:rPr>
          <w:rFonts w:ascii="Arial" w:cs="Arial" w:eastAsia="Arial" w:hAnsi="Arial"/>
          <w:b/>
          <w:bCs/>
          <w:sz w:val="19"/>
          <w:szCs w:val="19"/>
        </w:rPr>
        <w:t xml:space="preserve">K1 – Beheer Microsoft-omgeving bij een overheidsorganisatie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als ICT-dienstverlener uitvoeren van het technisch beheer van de ICT-omgeving.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ICT-omgeving is gebaseerd op Microsoft 365, Azure en Intune.</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beheer omvat werkplek- en netwerkdienstverlening.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opdrachtgever is een gemeentelijke of daarmee vergelijkbare overheidsorganisatie met ten minste 350 beheerde devices (laptops, werkstations, mobiele telefoons en tablets).</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pPr>
        <w:keepNext/>
        <w:spacing w:after="60" w:before="120"/>
      </w:pPr>
      <w:r>
        <w:rPr>
          <w:rFonts w:ascii="Arial" w:cs="Arial" w:eastAsia="Arial" w:hAnsi="Arial"/>
          <w:b/>
          <w:bCs/>
          <w:sz w:val="19"/>
          <w:szCs w:val="19"/>
        </w:rPr>
        <w:t xml:space="preserve">K2 – Transitie en inbeheername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uitvoeren van een transitie van ICT-dienstverlening vanuit een vorige leverancier of vanuit eigen beheer van de opdrachtgever.</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migratie van de omgeving is uitgevoerd en afgerond.</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omgeving is na migratie daadwerkelijk door de Inschrijver in beheer genomen (vermeld de datum van inbeheername).</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pPr>
        <w:keepNext/>
        <w:spacing w:after="60" w:before="120"/>
      </w:pPr>
      <w:r>
        <w:rPr>
          <w:rFonts w:ascii="Arial" w:cs="Arial" w:eastAsia="Arial" w:hAnsi="Arial"/>
          <w:b/>
          <w:bCs/>
          <w:sz w:val="19"/>
          <w:szCs w:val="19"/>
        </w:rPr>
        <w:t xml:space="preserve">K3 – Samenwerking met een interne eerstelijns servicedesk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leveren van tweede- en derdelijns dienstverlening.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In samenwerking met een door de opdrachtgever zelf uitgevoerde eerstelijns servicedesk.</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Met een vastgelegde overdracht van meldingen tussen de eerste lijn van de opdrachtgever en de Inschrijver (technisch gekoppeld of via een vastgelegd proces).</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Inclusief kennisoverdracht naar de eerstelijns servicedesk van de opdrachtgever.</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r>
        <w:br w:type="page"/>
      </w:r>
    </w:p>
    <w:p>
      <w:pPr>
        <w:pStyle w:val="Heading1"/>
        <w:keepNext/>
        <w:spacing w:after="120" w:before="280"/>
      </w:pPr>
      <w:r>
        <w:rPr>
          <w:rFonts w:ascii="Arial" w:cs="Arial" w:eastAsia="Arial" w:hAnsi="Arial"/>
          <w:b/>
          <w:bCs/>
          <w:color w:val="1F3864"/>
          <w:sz w:val="26"/>
          <w:szCs w:val="26"/>
        </w:rPr>
        <w:t xml:space="preserve">Deel C2 – Referentie 2</w:t>
      </w:r>
    </w:p>
    <w:p>
      <w:pPr>
        <w:pStyle w:val="Heading2"/>
        <w:keepNext/>
        <w:spacing w:after="80" w:before="200"/>
      </w:pPr>
      <w:r>
        <w:rPr>
          <w:rFonts w:ascii="Arial" w:cs="Arial" w:eastAsia="Arial" w:hAnsi="Arial"/>
          <w:b/>
          <w:bCs/>
          <w:color w:val="1F3864"/>
          <w:sz w:val="21"/>
          <w:szCs w:val="21"/>
        </w:rPr>
        <w:t xml:space="preserve">C2.1  Gegevens referentieopdracht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 opdrachtgever (organisatie)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Type 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20" w:before="0"/>
            </w:pPr>
            <w:r>
              <w:rPr>
                <w:rFonts w:ascii="Arial" w:cs="Arial" w:eastAsia="Arial" w:hAnsi="Arial"/>
                <w:sz w:val="19"/>
                <w:szCs w:val="19"/>
              </w:rPr>
              <w:t xml:space="preserve">☐ Gemeente</w:t>
            </w:r>
          </w:p>
          <w:p>
            <w:pPr>
              <w:spacing w:after="20" w:before="0"/>
            </w:pPr>
            <w:r>
              <w:rPr>
                <w:rFonts w:ascii="Arial" w:cs="Arial" w:eastAsia="Arial" w:hAnsi="Arial"/>
                <w:sz w:val="19"/>
                <w:szCs w:val="19"/>
              </w:rPr>
              <w:t xml:space="preserve">☐ Samenwerkingsverband / gemeenschappelijke regeling van gemeenten</w:t>
            </w:r>
          </w:p>
          <w:p>
            <w:pPr>
              <w:spacing w:after="0" w:before="0"/>
            </w:pPr>
            <w:r>
              <w:rPr>
                <w:rFonts w:ascii="Arial" w:cs="Arial" w:eastAsia="Arial" w:hAnsi="Arial"/>
                <w:sz w:val="19"/>
                <w:szCs w:val="19"/>
              </w:rPr>
              <w:t xml:space="preserve">☐ Andere overheidsorganisatie, namelijk: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Omvang opdrachtgever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Aantal door de Inschrijver beheerde devices: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Korte omschrijving van de opdracht (max. 100 woorden)</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Bestaat de referentieopdracht uit meerdere percelen of deelopdrachten?</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Nee     ☐ Ja, namelijk: …………………… (vermeld per perceel of deelopdracht de looptijd)</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Startdatum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Einddatum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of   ☐ opdracht loopt nog</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Datum inbeheername (bij K2)</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Uitgevoerd door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20" w:before="0"/>
            </w:pPr>
            <w:r>
              <w:rPr>
                <w:rFonts w:ascii="Arial" w:cs="Arial" w:eastAsia="Arial" w:hAnsi="Arial"/>
                <w:sz w:val="19"/>
                <w:szCs w:val="19"/>
              </w:rPr>
              <w:t xml:space="preserve">☐ Inschrijver zelf</w:t>
            </w:r>
          </w:p>
          <w:p>
            <w:pPr>
              <w:spacing w:after="20" w:before="0"/>
            </w:pPr>
            <w:r>
              <w:rPr>
                <w:rFonts w:ascii="Arial" w:cs="Arial" w:eastAsia="Arial" w:hAnsi="Arial"/>
                <w:sz w:val="19"/>
                <w:szCs w:val="19"/>
              </w:rPr>
              <w:t xml:space="preserve">☐ Combinant, namelijk: ……………………</w:t>
            </w:r>
          </w:p>
          <w:p>
            <w:pPr>
              <w:spacing w:after="0" w:before="0"/>
            </w:pPr>
            <w:r>
              <w:rPr>
                <w:rFonts w:ascii="Arial" w:cs="Arial" w:eastAsia="Arial" w:hAnsi="Arial"/>
                <w:sz w:val="19"/>
                <w:szCs w:val="19"/>
              </w:rPr>
              <w:t xml:space="preserve">☐ Onderaannemer / Derde waarop een beroep wordt gedaan, namelijk: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Rol in de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Hoofdaannemer   ☐ Combinant   ☐ Onderaannemer</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Met deze referentie aangetoonde kerncompetentie(s)</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K1     ☐ K2     ☐ K3</w:t>
            </w:r>
          </w:p>
        </w:tc>
      </w:tr>
    </w:tbl>
    <w:p>
      <w:pPr>
        <w:pStyle w:val="Heading2"/>
        <w:keepNext/>
        <w:spacing w:after="80" w:before="200"/>
      </w:pPr>
      <w:r>
        <w:rPr>
          <w:rFonts w:ascii="Arial" w:cs="Arial" w:eastAsia="Arial" w:hAnsi="Arial"/>
          <w:b/>
          <w:bCs/>
          <w:color w:val="1F3864"/>
          <w:sz w:val="21"/>
          <w:szCs w:val="21"/>
        </w:rPr>
        <w:t xml:space="preserve">C2.2  Gegevens referent</w:t>
      </w:r>
    </w:p>
    <w:p>
      <w:pPr>
        <w:spacing w:after="100" w:before="0"/>
      </w:pPr>
      <w:r>
        <w:rPr>
          <w:rFonts w:ascii="Arial" w:cs="Arial" w:eastAsia="Arial" w:hAnsi="Arial"/>
          <w:i/>
          <w:iCs/>
          <w:sz w:val="19"/>
          <w:szCs w:val="19"/>
        </w:rPr>
        <w:t xml:space="preserve">De referent is werkzaam bij de opdrachtgever van de referentieopdracht en was inhoudelijk bij de uitvoering betrokken.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Functie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Telefoonnummer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E-mailadres</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pStyle w:val="Heading2"/>
        <w:keepNext/>
        <w:spacing w:after="80" w:before="200"/>
      </w:pPr>
      <w:r>
        <w:rPr>
          <w:rFonts w:ascii="Arial" w:cs="Arial" w:eastAsia="Arial" w:hAnsi="Arial"/>
          <w:b/>
          <w:bCs/>
          <w:color w:val="1F3864"/>
          <w:sz w:val="21"/>
          <w:szCs w:val="21"/>
        </w:rPr>
        <w:t xml:space="preserve">C2.3  Onderbouwing per kerncompetentie</w:t>
      </w:r>
    </w:p>
    <w:p>
      <w:pPr>
        <w:spacing w:after="100" w:before="0"/>
      </w:pPr>
      <w:r>
        <w:rPr>
          <w:rFonts w:ascii="Arial" w:cs="Arial" w:eastAsia="Arial" w:hAnsi="Arial"/>
          <w:i/>
          <w:iCs/>
          <w:sz w:val="19"/>
          <w:szCs w:val="19"/>
        </w:rPr>
        <w:t xml:space="preserve">Vul uitsluitend de tabellen in van de kerncompetenties die onder C2.1 zijn aangekruist. Geef per element concreet aan hoe dit uit de referentieopdracht blijkt, met maximaal 150 woorden per element.</w:t>
      </w:r>
    </w:p>
    <w:p>
      <w:pPr>
        <w:keepNext/>
        <w:spacing w:after="60" w:before="120"/>
      </w:pPr>
      <w:r>
        <w:rPr>
          <w:rFonts w:ascii="Arial" w:cs="Arial" w:eastAsia="Arial" w:hAnsi="Arial"/>
          <w:b/>
          <w:bCs/>
          <w:sz w:val="19"/>
          <w:szCs w:val="19"/>
        </w:rPr>
        <w:t xml:space="preserve">K1 – Beheer Microsoft-omgeving bij een overheidsorganisatie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als ICT-dienstverlener uitvoeren van het technisch beheer van de ICT-omgeving.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ICT-omgeving is gebaseerd op Microsoft 365, Azure en Intune.</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beheer omvat werkplek- en netwerkdienstverlening.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opdrachtgever is een gemeentelijke of daarmee vergelijkbare overheidsorganisatie met ten minste 350 beheerde devices (laptops, werkstations, mobiele telefoons en tablets).</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pPr>
        <w:keepNext/>
        <w:spacing w:after="60" w:before="120"/>
      </w:pPr>
      <w:r>
        <w:rPr>
          <w:rFonts w:ascii="Arial" w:cs="Arial" w:eastAsia="Arial" w:hAnsi="Arial"/>
          <w:b/>
          <w:bCs/>
          <w:sz w:val="19"/>
          <w:szCs w:val="19"/>
        </w:rPr>
        <w:t xml:space="preserve">K2 – Transitie en inbeheername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uitvoeren van een transitie van ICT-dienstverlening vanuit een vorige leverancier of vanuit eigen beheer van de opdrachtgever.</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migratie van de omgeving is uitgevoerd en afgerond.</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omgeving is na migratie daadwerkelijk door de Inschrijver in beheer genomen (vermeld de datum van inbeheername).</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pPr>
        <w:keepNext/>
        <w:spacing w:after="60" w:before="120"/>
      </w:pPr>
      <w:r>
        <w:rPr>
          <w:rFonts w:ascii="Arial" w:cs="Arial" w:eastAsia="Arial" w:hAnsi="Arial"/>
          <w:b/>
          <w:bCs/>
          <w:sz w:val="19"/>
          <w:szCs w:val="19"/>
        </w:rPr>
        <w:t xml:space="preserve">K3 – Samenwerking met een interne eerstelijns servicedesk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leveren van tweede- en derdelijns dienstverlening.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In samenwerking met een door de opdrachtgever zelf uitgevoerde eerstelijns servicedesk.</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Met een vastgelegde overdracht van meldingen tussen de eerste lijn van de opdrachtgever en de Inschrijver (technisch gekoppeld of via een vastgelegd proces).</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Inclusief kennisoverdracht naar de eerstelijns servicedesk van de opdrachtgever.</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r>
        <w:br w:type="page"/>
      </w:r>
    </w:p>
    <w:p>
      <w:pPr>
        <w:pStyle w:val="Heading1"/>
        <w:keepNext/>
        <w:spacing w:after="120" w:before="280"/>
      </w:pPr>
      <w:r>
        <w:rPr>
          <w:rFonts w:ascii="Arial" w:cs="Arial" w:eastAsia="Arial" w:hAnsi="Arial"/>
          <w:b/>
          <w:bCs/>
          <w:color w:val="1F3864"/>
          <w:sz w:val="26"/>
          <w:szCs w:val="26"/>
        </w:rPr>
        <w:t xml:space="preserve">Deel C3 – Referentie 3</w:t>
      </w:r>
    </w:p>
    <w:p>
      <w:pPr>
        <w:pStyle w:val="Heading2"/>
        <w:keepNext/>
        <w:spacing w:after="80" w:before="200"/>
      </w:pPr>
      <w:r>
        <w:rPr>
          <w:rFonts w:ascii="Arial" w:cs="Arial" w:eastAsia="Arial" w:hAnsi="Arial"/>
          <w:b/>
          <w:bCs/>
          <w:color w:val="1F3864"/>
          <w:sz w:val="21"/>
          <w:szCs w:val="21"/>
        </w:rPr>
        <w:t xml:space="preserve">C3.1  Gegevens referentieopdracht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 opdrachtgever (organisatie)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Type 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20" w:before="0"/>
            </w:pPr>
            <w:r>
              <w:rPr>
                <w:rFonts w:ascii="Arial" w:cs="Arial" w:eastAsia="Arial" w:hAnsi="Arial"/>
                <w:sz w:val="19"/>
                <w:szCs w:val="19"/>
              </w:rPr>
              <w:t xml:space="preserve">☐ Gemeente</w:t>
            </w:r>
          </w:p>
          <w:p>
            <w:pPr>
              <w:spacing w:after="20" w:before="0"/>
            </w:pPr>
            <w:r>
              <w:rPr>
                <w:rFonts w:ascii="Arial" w:cs="Arial" w:eastAsia="Arial" w:hAnsi="Arial"/>
                <w:sz w:val="19"/>
                <w:szCs w:val="19"/>
              </w:rPr>
              <w:t xml:space="preserve">☐ Samenwerkingsverband / gemeenschappelijke regeling van gemeenten</w:t>
            </w:r>
          </w:p>
          <w:p>
            <w:pPr>
              <w:spacing w:after="0" w:before="0"/>
            </w:pPr>
            <w:r>
              <w:rPr>
                <w:rFonts w:ascii="Arial" w:cs="Arial" w:eastAsia="Arial" w:hAnsi="Arial"/>
                <w:sz w:val="19"/>
                <w:szCs w:val="19"/>
              </w:rPr>
              <w:t xml:space="preserve">☐ Andere overheidsorganisatie, namelijk: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Omvang opdrachtgever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Aantal door de Inschrijver beheerde devices: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Korte omschrijving van de opdracht (max. 100 woorden)</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Bestaat de referentieopdracht uit meerdere percelen of deelopdrachten?</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Nee     ☐ Ja, namelijk: …………………… (vermeld per perceel of deelopdracht de looptijd)</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Startdatum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Einddatum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of   ☐ opdracht loopt nog</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Datum inbeheername (bij K2)</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Uitgevoerd door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20" w:before="0"/>
            </w:pPr>
            <w:r>
              <w:rPr>
                <w:rFonts w:ascii="Arial" w:cs="Arial" w:eastAsia="Arial" w:hAnsi="Arial"/>
                <w:sz w:val="19"/>
                <w:szCs w:val="19"/>
              </w:rPr>
              <w:t xml:space="preserve">☐ Inschrijver zelf</w:t>
            </w:r>
          </w:p>
          <w:p>
            <w:pPr>
              <w:spacing w:after="20" w:before="0"/>
            </w:pPr>
            <w:r>
              <w:rPr>
                <w:rFonts w:ascii="Arial" w:cs="Arial" w:eastAsia="Arial" w:hAnsi="Arial"/>
                <w:sz w:val="19"/>
                <w:szCs w:val="19"/>
              </w:rPr>
              <w:t xml:space="preserve">☐ Combinant, namelijk: ……………………</w:t>
            </w:r>
          </w:p>
          <w:p>
            <w:pPr>
              <w:spacing w:after="0" w:before="0"/>
            </w:pPr>
            <w:r>
              <w:rPr>
                <w:rFonts w:ascii="Arial" w:cs="Arial" w:eastAsia="Arial" w:hAnsi="Arial"/>
                <w:sz w:val="19"/>
                <w:szCs w:val="19"/>
              </w:rPr>
              <w:t xml:space="preserve">☐ Onderaannemer / Derde waarop een beroep wordt gedaan, namelijk: ……………………</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Rol in de opdracht</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Hoofdaannemer   ☐ Combinant   ☐ Onderaannemer</w:t>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Met deze referentie aangetoonde kerncompetentie(s)</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K1     ☐ K2     ☐ K3</w:t>
            </w:r>
          </w:p>
        </w:tc>
      </w:tr>
    </w:tbl>
    <w:p>
      <w:pPr>
        <w:pStyle w:val="Heading2"/>
        <w:keepNext/>
        <w:spacing w:after="80" w:before="200"/>
      </w:pPr>
      <w:r>
        <w:rPr>
          <w:rFonts w:ascii="Arial" w:cs="Arial" w:eastAsia="Arial" w:hAnsi="Arial"/>
          <w:b/>
          <w:bCs/>
          <w:color w:val="1F3864"/>
          <w:sz w:val="21"/>
          <w:szCs w:val="21"/>
        </w:rPr>
        <w:t xml:space="preserve">C3.2  Gegevens referent</w:t>
      </w:r>
    </w:p>
    <w:p>
      <w:pPr>
        <w:spacing w:after="100" w:before="0"/>
      </w:pPr>
      <w:r>
        <w:rPr>
          <w:rFonts w:ascii="Arial" w:cs="Arial" w:eastAsia="Arial" w:hAnsi="Arial"/>
          <w:i/>
          <w:iCs/>
          <w:sz w:val="19"/>
          <w:szCs w:val="19"/>
        </w:rPr>
        <w:t xml:space="preserve">De referent is werkzaam bij de opdrachtgever van de referentieopdracht en was inhoudelijk bij de uitvoering betrokken.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Functie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Organisatie</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Telefoonnummer</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E-mailadres</w:t>
            </w:r>
          </w:p>
        </w:tc>
        <w:tc>
          <w:tcPr>
            <w:tcW w:type="dxa" w:w="60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pStyle w:val="Heading2"/>
        <w:keepNext/>
        <w:spacing w:after="80" w:before="200"/>
      </w:pPr>
      <w:r>
        <w:rPr>
          <w:rFonts w:ascii="Arial" w:cs="Arial" w:eastAsia="Arial" w:hAnsi="Arial"/>
          <w:b/>
          <w:bCs/>
          <w:color w:val="1F3864"/>
          <w:sz w:val="21"/>
          <w:szCs w:val="21"/>
        </w:rPr>
        <w:t xml:space="preserve">C3.3  Onderbouwing per kerncompetentie</w:t>
      </w:r>
    </w:p>
    <w:p>
      <w:pPr>
        <w:spacing w:after="100" w:before="0"/>
      </w:pPr>
      <w:r>
        <w:rPr>
          <w:rFonts w:ascii="Arial" w:cs="Arial" w:eastAsia="Arial" w:hAnsi="Arial"/>
          <w:i/>
          <w:iCs/>
          <w:sz w:val="19"/>
          <w:szCs w:val="19"/>
        </w:rPr>
        <w:t xml:space="preserve">Vul uitsluitend de tabellen in van de kerncompetenties die onder C3.1 zijn aangekruist. Geef per element concreet aan hoe dit uit de referentieopdracht blijkt, met maximaal 150 woorden per element.</w:t>
      </w:r>
    </w:p>
    <w:p>
      <w:pPr>
        <w:keepNext/>
        <w:spacing w:after="60" w:before="120"/>
      </w:pPr>
      <w:r>
        <w:rPr>
          <w:rFonts w:ascii="Arial" w:cs="Arial" w:eastAsia="Arial" w:hAnsi="Arial"/>
          <w:b/>
          <w:bCs/>
          <w:sz w:val="19"/>
          <w:szCs w:val="19"/>
        </w:rPr>
        <w:t xml:space="preserve">K1 – Beheer Microsoft-omgeving bij een overheidsorganisatie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als ICT-dienstverlener uitvoeren van het technisch beheer van de ICT-omgeving.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ICT-omgeving is gebaseerd op Microsoft 365, Azure en Intune.</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beheer omvat werkplek- en netwerkdienstverlening.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opdrachtgever is een gemeentelijke of daarmee vergelijkbare overheidsorganisatie met ten minste 350 beheerde devices (laptops, werkstations, mobiele telefoons en tablets).</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pPr>
        <w:keepNext/>
        <w:spacing w:after="60" w:before="120"/>
      </w:pPr>
      <w:r>
        <w:rPr>
          <w:rFonts w:ascii="Arial" w:cs="Arial" w:eastAsia="Arial" w:hAnsi="Arial"/>
          <w:b/>
          <w:bCs/>
          <w:sz w:val="19"/>
          <w:szCs w:val="19"/>
        </w:rPr>
        <w:t xml:space="preserve">K2 – Transitie en inbeheername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uitvoeren van een transitie van ICT-dienstverlening vanuit een vorige leverancier of vanuit eigen beheer van de opdrachtgever.</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migratie van de omgeving is uitgevoerd en afgerond.</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De omgeving is na migratie daadwerkelijk door de Inschrijver in beheer genomen (vermeld de datum van inbeheername).</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pPr>
        <w:keepNext/>
        <w:spacing w:after="60" w:before="120"/>
      </w:pPr>
      <w:r>
        <w:rPr>
          <w:rFonts w:ascii="Arial" w:cs="Arial" w:eastAsia="Arial" w:hAnsi="Arial"/>
          <w:b/>
          <w:bCs/>
          <w:sz w:val="19"/>
          <w:szCs w:val="19"/>
        </w:rPr>
        <w:t xml:space="preserve">K3 – Samenwerking met een interne eerstelijns servicedesk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900"/>
        <w:gridCol w:w="5138"/>
      </w:tblGrid>
      <w:tr>
        <w:trPr>
          <w:cantSplit/>
        </w:trPr>
        <w:tc>
          <w:tcPr>
            <w:tcW w:type="dxa" w:w="6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900"/>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Element (conform paragraaf 4.4.2 Beschrijvend Document)</w:t>
            </w:r>
          </w:p>
        </w:tc>
        <w:tc>
          <w:tcPr>
            <w:tcW w:type="dxa" w:w="5138"/>
            <w:tcBorders>
              <w:top w:val="single" w:color="8EA0BF" w:sz="4"/>
              <w:left w:val="single" w:color="8EA0BF" w:sz="4"/>
              <w:bottom w:val="single" w:color="8EA0BF" w:sz="4"/>
              <w:right w:val="single" w:color="8EA0BF" w:sz="4"/>
            </w:tcBorders>
            <w:shd w:fill="1F3864"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Onderbouwing Inschrijver</w:t>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Het leveren van tweede- en derdelijns dienstverlening.</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b</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In samenwerking met een door de opdrachtgever zelf uitgevoerde eerstelijns servicedesk.</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Met een vastgelegde overdracht van meldingen tussen de eerste lijn van de opdrachtgever en de Inschrijver (technisch gekoppeld of via een vastgelegd proces).</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r>
        <w:trPr>
          <w:cantSplit/>
        </w:trPr>
        <w:tc>
          <w:tcPr>
            <w:tcW w:type="dxa" w:w="6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w:t>
            </w:r>
          </w:p>
        </w:tc>
        <w:tc>
          <w:tcPr>
            <w:tcW w:type="dxa" w:w="3900"/>
            <w:tcBorders>
              <w:top w:val="single" w:color="8EA0BF" w:sz="4"/>
              <w:left w:val="single" w:color="8EA0BF" w:sz="4"/>
              <w:bottom w:val="single" w:color="8EA0BF" w:sz="4"/>
              <w:right w:val="single" w:color="8EA0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Inclusief kennisoverdracht naar de eerstelijns servicedesk van de opdrachtgever.</w:t>
            </w:r>
          </w:p>
        </w:tc>
        <w:tc>
          <w:tcPr>
            <w:tcW w:type="dxa" w:w="51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p>
      <w:r>
        <w:br w:type="page"/>
      </w:r>
    </w:p>
    <w:p>
      <w:pPr>
        <w:pStyle w:val="Heading1"/>
        <w:keepNext/>
        <w:spacing w:after="120" w:before="280"/>
      </w:pPr>
      <w:r>
        <w:rPr>
          <w:rFonts w:ascii="Arial" w:cs="Arial" w:eastAsia="Arial" w:hAnsi="Arial"/>
          <w:b/>
          <w:bCs/>
          <w:color w:val="1F3864"/>
          <w:sz w:val="26"/>
          <w:szCs w:val="26"/>
        </w:rPr>
        <w:t xml:space="preserve">Deel D – Verklaring en ondertekening</w:t>
      </w:r>
    </w:p>
    <w:p>
      <w:pPr>
        <w:spacing w:after="100" w:before="0"/>
      </w:pPr>
      <w:r>
        <w:rPr>
          <w:rFonts w:ascii="Arial" w:cs="Arial" w:eastAsia="Arial" w:hAnsi="Arial"/>
          <w:sz w:val="19"/>
          <w:szCs w:val="19"/>
        </w:rPr>
        <w:t xml:space="preserve">Ondergetekende, bevoegd de Inschrijver rechtsgeldig te vertegenwoordigen, verklaart dat:</w:t>
      </w:r>
    </w:p>
    <w:p>
      <w:pPr>
        <w:pStyle w:val="ListParagraph"/>
        <w:numPr>
          <w:ilvl w:val="0"/>
          <w:numId w:val="3"/>
        </w:numPr>
        <w:spacing w:after="100" w:before="0"/>
      </w:pPr>
      <w:r>
        <w:rPr>
          <w:rFonts w:ascii="Arial" w:cs="Arial" w:eastAsia="Arial" w:hAnsi="Arial"/>
          <w:sz w:val="19"/>
          <w:szCs w:val="19"/>
        </w:rPr>
        <w:t xml:space="preserve">de in dit formulier verstrekte informatie volledig en naar waarheid is ingevuld;</w:t>
      </w:r>
    </w:p>
    <w:p>
      <w:pPr>
        <w:pStyle w:val="ListParagraph"/>
        <w:numPr>
          <w:ilvl w:val="0"/>
          <w:numId w:val="3"/>
        </w:numPr>
        <w:spacing w:after="100" w:before="0"/>
      </w:pPr>
      <w:r>
        <w:rPr>
          <w:rFonts w:ascii="Arial" w:cs="Arial" w:eastAsia="Arial" w:hAnsi="Arial"/>
          <w:sz w:val="19"/>
          <w:szCs w:val="19"/>
        </w:rPr>
        <w:t xml:space="preserve">de opgegeven referenten op de hoogte zijn van hun vermelding en ermee instemmen dat de Aanbestedende dienst contact met hen opneemt;</w:t>
      </w:r>
    </w:p>
    <w:p>
      <w:pPr>
        <w:pStyle w:val="ListParagraph"/>
        <w:numPr>
          <w:ilvl w:val="0"/>
          <w:numId w:val="3"/>
        </w:numPr>
        <w:spacing w:after="100" w:before="0"/>
      </w:pPr>
      <w:r>
        <w:rPr>
          <w:rFonts w:ascii="Arial" w:cs="Arial" w:eastAsia="Arial" w:hAnsi="Arial"/>
          <w:sz w:val="19"/>
          <w:szCs w:val="19"/>
        </w:rPr>
        <w:t xml:space="preserve">hij ermee bekend is dat hij bij onjuiste of niet te verifiëren informatie niet voldoet aan de Geschiktheidseis.</w:t>
      </w:r>
    </w:p>
    <w:p>
      <w:pPr>
        <w:spacing w:after="60" w:before="0"/>
      </w:pPr>
      <w:r>
        <w:rPr>
          <w:rFonts w:ascii="Arial" w:cs="Arial" w:eastAsia="Arial" w:hAnsi="Arial"/>
          <w:sz w:val="19"/>
          <w:szCs w:val="19"/>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 Inschrijver</w:t>
            </w:r>
          </w:p>
        </w:tc>
        <w:tc>
          <w:tcPr>
            <w:tcW w:type="dxa" w:w="66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0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Naam ondertekenaar</w:t>
            </w:r>
          </w:p>
        </w:tc>
        <w:tc>
          <w:tcPr>
            <w:tcW w:type="dxa" w:w="66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0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Functie</w:t>
            </w:r>
          </w:p>
        </w:tc>
        <w:tc>
          <w:tcPr>
            <w:tcW w:type="dxa" w:w="66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0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Plaats en datum</w:t>
            </w:r>
          </w:p>
        </w:tc>
        <w:tc>
          <w:tcPr>
            <w:tcW w:type="dxa" w:w="66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Pr>
        <w:tc>
          <w:tcPr>
            <w:tcW w:type="dxa" w:w="3000"/>
            <w:tcBorders>
              <w:top w:val="single" w:color="8EA0BF" w:sz="4"/>
              <w:left w:val="single" w:color="8EA0BF" w:sz="4"/>
              <w:bottom w:val="single" w:color="8EA0BF" w:sz="4"/>
              <w:right w:val="single" w:color="8EA0BF" w:sz="4"/>
            </w:tcBorders>
            <w:shd w:fill="E7ECF4"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Handtekening</w:t>
            </w:r>
          </w:p>
        </w:tc>
        <w:tc>
          <w:tcPr>
            <w:tcW w:type="dxa" w:w="6638"/>
            <w:tcBorders>
              <w:top w:val="single" w:color="8EA0BF" w:sz="4"/>
              <w:left w:val="single" w:color="8EA0BF" w:sz="4"/>
              <w:bottom w:val="single" w:color="8EA0BF" w:sz="4"/>
              <w:right w:val="single" w:color="8EA0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p>
            <w:pPr>
              <w:spacing w:after="0" w:before="0"/>
            </w:pPr>
            <w:r>
              <w:rPr>
                <w:rFonts w:ascii="Arial" w:cs="Arial" w:eastAsia="Arial" w:hAnsi="Arial"/>
                <w:sz w:val="19"/>
                <w:szCs w:val="19"/>
              </w:rPr>
              <w:t xml:space="preserve"/>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Pagina </w:t>
    </w:r>
    <w:r>
      <w:rPr>
        <w:rFonts w:ascii="Arial" w:cs="Arial" w:eastAsia="Arial" w:hAnsi="Arial"/>
        <w:color w:val="7F7F7F"/>
        <w:sz w:val="16"/>
        <w:szCs w:val="16"/>
      </w:rPr>
      <w:fldChar w:fldCharType="begin"/>
      <w:instrText xml:space="preserve">PAGE</w:instrText>
      <w:fldChar w:fldCharType="separate"/>
      <w:fldChar w:fldCharType="end"/>
    </w:r>
    <w:r>
      <w:rPr>
        <w:rFonts w:ascii="Arial" w:cs="Arial" w:eastAsia="Arial" w:hAnsi="Arial"/>
        <w:color w:val="7F7F7F"/>
        <w:sz w:val="16"/>
        <w:szCs w:val="16"/>
      </w:rPr>
      <w:t xml:space="preserve"> van </w:t>
    </w:r>
    <w:r>
      <w:rPr>
        <w:rFonts w:ascii="Arial" w:cs="Arial" w:eastAsia="Arial" w:hAnsi="Arial"/>
        <w:color w:val="7F7F7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00" w:before="0"/>
      <w:jc w:val="right"/>
    </w:pPr>
    <w:r>
      <w:rPr>
        <w:rFonts w:ascii="Arial" w:cs="Arial" w:eastAsia="Arial" w:hAnsi="Arial"/>
        <w:color w:val="7F7F7F"/>
        <w:sz w:val="16"/>
        <w:szCs w:val="16"/>
      </w:rPr>
      <w:t xml:space="preserve">BEL Combinatie – Bijlage 6 Invulformulier referentie(s)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Letter"/>
      <w:lvlText w:val="%1."/>
      <w:lvlJc w:val="left"/>
      <w:pPr>
        <w:ind w:left="400" w:hanging="400"/>
      </w:pPr>
    </w:lvl>
  </w:abstractNum>
  <w:abstractNum w:abstractNumId="3" w15:restartNumberingAfterBreak="0">
    <w:multiLevelType w:val="hybridMultilevel"/>
    <w:lvl w:ilvl="0" w15:tentative="1">
      <w:start w:val="1"/>
      <w:numFmt w:val="decimal"/>
      <w:lvlText w:val="%1."/>
      <w:lvlJc w:val="left"/>
      <w:pPr>
        <w:ind w:left="400" w:hanging="4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customXml" Target="../customXml/item1.xml"/><Relationship Id="rId4" Type="http://schemas.openxmlformats.org/officeDocument/2006/relationships/endnotes" Target="endnotes.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A912A2B90E72498584FEB60B03F88E" ma:contentTypeVersion="10" ma:contentTypeDescription="Een nieuw document maken." ma:contentTypeScope="" ma:versionID="e7a4df166c6bed4a527f410e7accd56a">
  <xsd:schema xmlns:xsd="http://www.w3.org/2001/XMLSchema" xmlns:xs="http://www.w3.org/2001/XMLSchema" xmlns:p="http://schemas.microsoft.com/office/2006/metadata/properties" xmlns:ns2="85fbcb5c-b5d4-4aeb-86fc-ff02364450dc" xmlns:ns3="8c05568f-a7f7-4f5d-8990-5be1f3f136f0" targetNamespace="http://schemas.microsoft.com/office/2006/metadata/properties" ma:root="true" ma:fieldsID="83c68693395ff4d56490336192604415" ns2:_="" ns3:_="">
    <xsd:import namespace="85fbcb5c-b5d4-4aeb-86fc-ff02364450dc"/>
    <xsd:import namespace="8c05568f-a7f7-4f5d-8990-5be1f3f136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bcb5c-b5d4-4aeb-86fc-ff0236445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4509f77-5391-4683-bd29-f7724ca39a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05568f-a7f7-4f5d-8990-5be1f3f136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ac3c18-7fef-4c57-be12-c8d408d14d76}" ma:internalName="TaxCatchAll" ma:showField="CatchAllData" ma:web="8c05568f-a7f7-4f5d-8990-5be1f3f13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05568f-a7f7-4f5d-8990-5be1f3f136f0" xsi:nil="true"/>
    <lcf76f155ced4ddcb4097134ff3c332f xmlns="85fbcb5c-b5d4-4aeb-86fc-ff02364450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82F60D-1B07-46F9-A557-F2D28163C0CD}"/>
</file>

<file path=customXml/itemProps2.xml><?xml version="1.0" encoding="utf-8"?>
<ds:datastoreItem xmlns:ds="http://schemas.openxmlformats.org/officeDocument/2006/customXml" ds:itemID="{77F2E28F-B2BC-4F6B-8599-4F7B19BC01CE}"/>
</file>

<file path=customXml/itemProps3.xml><?xml version="1.0" encoding="utf-8"?>
<ds:datastoreItem xmlns:ds="http://schemas.openxmlformats.org/officeDocument/2006/customXml" ds:itemID="{6AAA317D-C339-4CA3-A1C3-1C5B3E146BD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Heida</dc:creator>
  <cp:lastModifiedBy>Marco Heida</cp:lastModifiedBy>
  <cp:revision>1</cp:revision>
  <dcterms:created xsi:type="dcterms:W3CDTF">2026-10-19T08:46:00Z</dcterms:created>
  <dcterms:modified xsi:type="dcterms:W3CDTF">2026-10-19T08:46:00Z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0x010100A7A912A2B90E72498584FEB60B03F88E</vt:lpwstr>
  </property>
</Properties>
</file>