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324D" w:rsidRDefault="0070324D" w14:paraId="79326DD4" w14:textId="77777777"/>
    <w:p w:rsidR="0070324D" w:rsidP="3810FA4A" w:rsidRDefault="2C00B872" w14:paraId="188DCB08" w14:textId="0FBF33B8">
      <w:pPr>
        <w:pStyle w:val="Titel"/>
        <w:spacing w:before="240" w:after="240"/>
      </w:pPr>
      <w:r w:rsidRPr="3810FA4A">
        <w:t xml:space="preserve">Bijlage 3: </w:t>
      </w:r>
      <w:r w:rsidRPr="3810FA4A" w:rsidR="5CD8ABD2">
        <w:t>Concept</w:t>
      </w:r>
      <w:r w:rsidRPr="3810FA4A" w:rsidR="501A4BE3">
        <w:t xml:space="preserve"> raam</w:t>
      </w:r>
      <w:r w:rsidRPr="3810FA4A" w:rsidR="5CD8ABD2">
        <w:t>overeenkomst softwarebroker</w:t>
      </w:r>
    </w:p>
    <w:p w:rsidR="00F47F94" w:rsidRDefault="00F47F94" w14:paraId="6E75244B" w14:textId="77777777">
      <w:pPr>
        <w:spacing w:before="240" w:after="240" w:line="240" w:lineRule="auto"/>
        <w:rPr>
          <w:b/>
          <w:bCs/>
        </w:rPr>
      </w:pPr>
    </w:p>
    <w:p w:rsidR="00F47F94" w:rsidRDefault="00F47F94" w14:paraId="198548C5" w14:textId="6449EEE2">
      <w:pPr>
        <w:spacing w:before="240" w:after="240" w:line="240" w:lineRule="auto"/>
      </w:pPr>
      <w:r w:rsidRPr="377F0BD1" w:rsidR="013B3B3A">
        <w:rPr>
          <w:b w:val="1"/>
          <w:bCs w:val="1"/>
        </w:rPr>
        <w:t xml:space="preserve">REFERENTIE: </w:t>
      </w:r>
      <w:r w:rsidRPr="377F0BD1" w:rsidR="013B3B3A">
        <w:rPr>
          <w:b w:val="1"/>
          <w:bCs w:val="1"/>
        </w:rPr>
        <w:t>TenderNed</w:t>
      </w:r>
      <w:r w:rsidRPr="377F0BD1" w:rsidR="013B3B3A">
        <w:rPr>
          <w:b w:val="1"/>
          <w:bCs w:val="1"/>
        </w:rPr>
        <w:t xml:space="preserve">-kenmerk </w:t>
      </w:r>
      <w:r w:rsidRPr="377F0BD1" w:rsidR="66396DB2">
        <w:rPr>
          <w:b w:val="1"/>
          <w:bCs w:val="1"/>
        </w:rPr>
        <w:t>614527</w:t>
      </w:r>
    </w:p>
    <w:p w:rsidR="0070324D" w:rsidRDefault="00A86D2F" w14:paraId="12B2B5CB" w14:textId="1EFE36B4">
      <w:pPr>
        <w:spacing w:before="240" w:after="240" w:line="240" w:lineRule="auto"/>
      </w:pPr>
      <w:r>
        <w:rPr>
          <w:b/>
          <w:bCs/>
        </w:rPr>
        <w:t>De ondergetekenden:</w:t>
      </w:r>
    </w:p>
    <w:p w:rsidR="0070324D" w:rsidRDefault="00A86D2F" w14:paraId="6CF4F5F3" w14:textId="77777777">
      <w:pPr>
        <w:pStyle w:val="Partijen"/>
        <w:spacing w:before="240" w:after="240" w:line="240" w:lineRule="auto"/>
      </w:pPr>
      <w:r>
        <w:t xml:space="preserve">De publiekrechtelijke rechtspersoon </w:t>
      </w:r>
      <w:r>
        <w:rPr>
          <w:i/>
          <w:iCs/>
        </w:rPr>
        <w:t>Gemeente 's-Hertogenbosch</w:t>
      </w:r>
      <w:r>
        <w:t xml:space="preserve">, gevestigd en kantoorhoudende te </w:t>
      </w:r>
      <w:r>
        <w:rPr>
          <w:i/>
          <w:iCs/>
        </w:rPr>
        <w:t>'s-Hertogenbosch</w:t>
      </w:r>
      <w:r>
        <w:t xml:space="preserve"> aan </w:t>
      </w:r>
      <w:r>
        <w:rPr>
          <w:i/>
          <w:iCs/>
        </w:rPr>
        <w:t>Wolvenhoek 1</w:t>
      </w:r>
      <w:r>
        <w:t xml:space="preserve"> (KvK-nummer </w:t>
      </w:r>
      <w:r>
        <w:rPr>
          <w:i/>
          <w:iCs/>
        </w:rPr>
        <w:t>17278704</w:t>
      </w:r>
      <w:r>
        <w:t xml:space="preserve">), hierbij rechtsgeldig vertegenwoordigd door </w:t>
      </w:r>
      <w:r w:rsidRPr="00E9446E">
        <w:rPr>
          <w:i/>
          <w:iCs/>
          <w:highlight w:val="yellow"/>
        </w:rPr>
        <w:t>vertegenwoordiger opdrachtgever</w:t>
      </w:r>
      <w:r>
        <w:rPr>
          <w:i/>
          <w:iCs/>
        </w:rPr>
        <w:t>, Directeur Dienstverlening en Bedrijfsvoering</w:t>
      </w:r>
      <w:r>
        <w:t>, hierna te noemen "Opdrachtgever"; en;</w:t>
      </w:r>
    </w:p>
    <w:p w:rsidR="0070324D" w:rsidRDefault="00A86D2F" w14:paraId="0C8C56E1" w14:textId="6C6D3E5E">
      <w:pPr>
        <w:pStyle w:val="Partijen"/>
        <w:spacing w:before="240" w:after="240" w:line="240" w:lineRule="auto"/>
      </w:pPr>
      <w:r w:rsidRPr="00E9446E">
        <w:rPr>
          <w:i/>
          <w:iCs/>
          <w:highlight w:val="yellow"/>
        </w:rPr>
        <w:t>naam leverancier</w:t>
      </w:r>
      <w:r>
        <w:t xml:space="preserve">, gevestigd en kantoorhoudende te </w:t>
      </w:r>
      <w:r w:rsidRPr="00E9446E">
        <w:rPr>
          <w:i/>
          <w:iCs/>
          <w:highlight w:val="yellow"/>
        </w:rPr>
        <w:t>plaats leverancier</w:t>
      </w:r>
      <w:r>
        <w:t xml:space="preserve"> aan </w:t>
      </w:r>
      <w:r w:rsidRPr="00E9446E">
        <w:rPr>
          <w:i/>
          <w:iCs/>
          <w:highlight w:val="yellow"/>
        </w:rPr>
        <w:t>adres leverancier</w:t>
      </w:r>
      <w:r>
        <w:t xml:space="preserve"> (KvK-nummer </w:t>
      </w:r>
      <w:r w:rsidR="00E2532E">
        <w:rPr>
          <w:highlight w:val="yellow"/>
        </w:rPr>
        <w:t>00000000</w:t>
      </w:r>
      <w:r>
        <w:t xml:space="preserve">), hierbij rechtsgeldig vertegenwoordigd door </w:t>
      </w:r>
      <w:r w:rsidRPr="00E9446E">
        <w:rPr>
          <w:i/>
          <w:iCs/>
          <w:highlight w:val="yellow"/>
        </w:rPr>
        <w:t>naam vertegenwoordiger leverancier, functie vertegenwoordiger leverancier</w:t>
      </w:r>
      <w:r>
        <w:t>, hierna te noemen "Leverancier";</w:t>
      </w:r>
    </w:p>
    <w:p w:rsidR="0070324D" w:rsidRDefault="00A86D2F" w14:paraId="7EEDA2EB" w14:textId="77777777">
      <w:pPr>
        <w:spacing w:before="240" w:after="240" w:line="240" w:lineRule="auto"/>
      </w:pPr>
      <w:r>
        <w:t>Opdrachtgever en Leverancier worden hierna gezamenlijk ook aangeduid als "Partijen" en afzonderlijk als "Partij".</w:t>
      </w:r>
    </w:p>
    <w:p w:rsidR="0070324D" w:rsidRDefault="00A86D2F" w14:paraId="7D8FFF83" w14:textId="77777777">
      <w:pPr>
        <w:spacing w:before="240" w:after="240" w:line="240" w:lineRule="auto"/>
      </w:pPr>
      <w:r>
        <w:rPr>
          <w:b/>
          <w:bCs/>
        </w:rPr>
        <w:t>Nemen het volgende in aanmerking:</w:t>
      </w:r>
    </w:p>
    <w:p w:rsidR="0070324D" w:rsidRDefault="00A86D2F" w14:paraId="184A4565" w14:textId="77777777">
      <w:pPr>
        <w:pStyle w:val="Opsomming"/>
        <w:spacing w:before="240" w:after="240" w:line="240" w:lineRule="auto"/>
      </w:pPr>
      <w:r>
        <w:rPr>
          <w:i/>
          <w:iCs/>
        </w:rPr>
        <w:t>Partijen hebben kennisgenomen van het Bestek;</w:t>
      </w:r>
    </w:p>
    <w:p w:rsidR="0070324D" w:rsidRDefault="00A86D2F" w14:paraId="7454F075" w14:textId="77777777">
      <w:pPr>
        <w:pStyle w:val="Opsomming"/>
        <w:spacing w:before="240" w:after="240" w:line="240" w:lineRule="auto"/>
      </w:pPr>
      <w:r>
        <w:rPr>
          <w:i/>
          <w:iCs/>
        </w:rPr>
        <w:t>Opdrachtgever heeft behoefte aan een ICT Prestatie die ook in de toekomst blijft voldoen aan de in haar organisatie voorkomende behoeftes</w:t>
      </w:r>
      <w:r>
        <w:t>;</w:t>
      </w:r>
    </w:p>
    <w:p w:rsidR="0070324D" w:rsidRDefault="00A86D2F" w14:paraId="79999E41" w14:textId="77777777">
      <w:pPr>
        <w:pStyle w:val="Opsomming"/>
        <w:spacing w:before="240" w:after="240" w:line="240" w:lineRule="auto"/>
      </w:pPr>
      <w:r>
        <w:t xml:space="preserve">Opdrachtgever is overgegaan tot </w:t>
      </w:r>
      <w:r>
        <w:rPr>
          <w:i/>
          <w:iCs/>
        </w:rPr>
        <w:t>een Europese aanbesteding</w:t>
      </w:r>
      <w:r>
        <w:t>;</w:t>
      </w:r>
    </w:p>
    <w:p w:rsidR="0070324D" w:rsidRDefault="00A86D2F" w14:paraId="1559173B" w14:textId="77777777">
      <w:pPr>
        <w:pStyle w:val="Opsomming"/>
        <w:spacing w:before="240" w:after="240" w:line="240" w:lineRule="auto"/>
      </w:pPr>
      <w:r>
        <w:t xml:space="preserve">Leverancier is een ervaren leverancier van </w:t>
      </w:r>
      <w:r>
        <w:rPr>
          <w:i/>
          <w:iCs/>
        </w:rPr>
        <w:t>licentiemodellen, standaardsoftware, open source software en cloudoplossingen</w:t>
      </w:r>
      <w:r>
        <w:t>;</w:t>
      </w:r>
    </w:p>
    <w:p w:rsidR="0070324D" w:rsidRDefault="00A86D2F" w14:paraId="15DCF067" w14:textId="77777777">
      <w:pPr>
        <w:pStyle w:val="Opsomming"/>
        <w:spacing w:before="240" w:after="240" w:line="240" w:lineRule="auto"/>
      </w:pPr>
      <w:r>
        <w:t>Leverancier heeft aangegeven dat met haar ICT Prestatie aan de eisen van de Opdrachtgever zal worden voldaan;</w:t>
      </w:r>
    </w:p>
    <w:p w:rsidR="0070324D" w:rsidRDefault="00A86D2F" w14:paraId="57FF5B36" w14:textId="77777777">
      <w:pPr>
        <w:pStyle w:val="Opsomming"/>
        <w:spacing w:before="240" w:after="240" w:line="240" w:lineRule="auto"/>
      </w:pPr>
      <w:r>
        <w:t>Opdrachtgever heeft de opdracht gegund aan Leverancier;</w:t>
      </w:r>
    </w:p>
    <w:p w:rsidR="0070324D" w:rsidRDefault="00A86D2F" w14:paraId="7A5AFE81" w14:textId="77777777">
      <w:pPr>
        <w:pStyle w:val="Opsomming"/>
        <w:spacing w:before="240" w:after="240" w:line="240" w:lineRule="auto"/>
      </w:pPr>
      <w:r>
        <w:t>Partijen wensen de uit het bovenstaande voortvloeiende rechtsverhouding schriftelijk vast te leggen.</w:t>
      </w:r>
    </w:p>
    <w:p w:rsidR="0070324D" w:rsidRDefault="00A86D2F" w14:paraId="0FE29D8B" w14:textId="77777777">
      <w:pPr>
        <w:spacing w:before="240" w:after="240" w:line="240" w:lineRule="auto"/>
      </w:pPr>
      <w:r>
        <w:rPr>
          <w:b/>
          <w:bCs/>
        </w:rPr>
        <w:t>Zijn als volgt overeengekomen:</w:t>
      </w:r>
    </w:p>
    <w:p w:rsidR="0070324D" w:rsidRDefault="00A86D2F" w14:paraId="03C28895" w14:textId="77777777">
      <w:pPr>
        <w:pStyle w:val="ArticleLevel1"/>
        <w:spacing w:before="240" w:after="240" w:line="240" w:lineRule="auto"/>
      </w:pPr>
      <w:r>
        <w:t>Algemeen</w:t>
      </w:r>
    </w:p>
    <w:p w:rsidR="0070324D" w:rsidRDefault="00A86D2F" w14:paraId="58FE809D" w14:textId="18E9FC30">
      <w:pPr>
        <w:pStyle w:val="ArticleLevel2"/>
        <w:numPr>
          <w:ilvl w:val="1"/>
          <w:numId w:val="9"/>
        </w:numPr>
        <w:spacing w:before="240" w:after="240" w:line="240" w:lineRule="auto"/>
      </w:pPr>
      <w:r>
        <w:t>Deze Overeenkomst heeft betrekking op</w:t>
      </w:r>
      <w:r w:rsidR="00F47F94">
        <w:t xml:space="preserve"> de ICT </w:t>
      </w:r>
      <w:r w:rsidR="00DE02E1">
        <w:t>P</w:t>
      </w:r>
      <w:r w:rsidR="00F47F94">
        <w:t>restatie zoals beschreven in</w:t>
      </w:r>
      <w:r>
        <w:t>:</w:t>
      </w:r>
    </w:p>
    <w:p w:rsidR="00E9446E" w:rsidP="00F47F94" w:rsidRDefault="00F47F94" w14:paraId="7B970FB8" w14:textId="154A8537">
      <w:pPr>
        <w:pStyle w:val="ArticleLevel5"/>
        <w:numPr>
          <w:ilvl w:val="4"/>
          <w:numId w:val="10"/>
        </w:numPr>
        <w:spacing w:before="240" w:after="240"/>
        <w:ind w:left="993"/>
        <w:rPr>
          <w:highlight w:val="yellow"/>
        </w:rPr>
      </w:pPr>
      <w:r>
        <w:rPr>
          <w:i/>
          <w:iCs/>
          <w:highlight w:val="yellow"/>
        </w:rPr>
        <w:t>De Nota van Inlichtingen;</w:t>
      </w:r>
    </w:p>
    <w:p w:rsidR="00F47F94" w:rsidP="00F47F94" w:rsidRDefault="00F47F94" w14:paraId="0660FB17" w14:textId="42119254">
      <w:pPr>
        <w:pStyle w:val="ArticleLevel5"/>
        <w:numPr>
          <w:ilvl w:val="4"/>
          <w:numId w:val="10"/>
        </w:numPr>
        <w:spacing w:before="240" w:after="240"/>
        <w:ind w:left="993"/>
        <w:rPr>
          <w:highlight w:val="yellow"/>
        </w:rPr>
      </w:pPr>
      <w:r>
        <w:rPr>
          <w:highlight w:val="yellow"/>
        </w:rPr>
        <w:t>Het beschrijvend document;</w:t>
      </w:r>
    </w:p>
    <w:p w:rsidRPr="00F47F94" w:rsidR="00F47F94" w:rsidP="00F47F94" w:rsidRDefault="00F47F94" w14:paraId="0287AFF9" w14:textId="76A74A87">
      <w:pPr>
        <w:pStyle w:val="ArticleLevel5"/>
        <w:numPr>
          <w:ilvl w:val="4"/>
          <w:numId w:val="10"/>
        </w:numPr>
        <w:spacing w:before="240" w:after="240"/>
        <w:ind w:left="993"/>
        <w:rPr>
          <w:highlight w:val="yellow"/>
        </w:rPr>
      </w:pPr>
      <w:r>
        <w:rPr>
          <w:highlight w:val="yellow"/>
        </w:rPr>
        <w:t>De offerte van de Leverancier.</w:t>
      </w:r>
    </w:p>
    <w:p w:rsidR="0070324D" w:rsidRDefault="00A86D2F" w14:paraId="07C29FA9" w14:textId="77777777">
      <w:pPr>
        <w:pStyle w:val="ArticleLevel2"/>
        <w:numPr>
          <w:ilvl w:val="1"/>
          <w:numId w:val="12"/>
        </w:numPr>
        <w:spacing w:before="240" w:after="240" w:line="240" w:lineRule="auto"/>
      </w:pPr>
      <w:r>
        <w:t>Op deze Overeenkomst zijn de Inkoopvoorwaarden van de GIBIT 2025 ("</w:t>
      </w:r>
      <w:r>
        <w:rPr>
          <w:b/>
          <w:bCs/>
        </w:rPr>
        <w:t>Inkoopvoorwaarden</w:t>
      </w:r>
      <w:r>
        <w:t>") van toepassing. Waar in deze Overeenkomst begrippen met een (begin)hoofdletter worden gebruikt, hebben zij de betekenis zoals gegeven in de Inkoopvoorwaarden.</w:t>
      </w:r>
    </w:p>
    <w:p w:rsidR="0070324D" w:rsidRDefault="00A86D2F" w14:paraId="5073C201" w14:textId="77777777">
      <w:pPr>
        <w:pStyle w:val="ArticleLevel2"/>
        <w:numPr>
          <w:ilvl w:val="1"/>
          <w:numId w:val="13"/>
        </w:numPr>
        <w:spacing w:before="240" w:after="240" w:line="240" w:lineRule="auto"/>
      </w:pPr>
      <w:r>
        <w:t>Eventuele algemene leverings- en betalingsvoorwaarden van Leverancier zijn niet van toepassing op de Overeenkomst, ook niet indien Partijen naar deze voorwaarden verwijzen op briefpapier, offertes, facturen of anderszins.</w:t>
      </w:r>
    </w:p>
    <w:p w:rsidR="0070324D" w:rsidRDefault="00A86D2F" w14:paraId="03E66F44" w14:textId="77777777">
      <w:pPr>
        <w:pStyle w:val="ArticleLevel2"/>
        <w:numPr>
          <w:ilvl w:val="1"/>
          <w:numId w:val="14"/>
        </w:numPr>
        <w:spacing w:before="240" w:after="240" w:line="240" w:lineRule="auto"/>
      </w:pPr>
      <w:r>
        <w:t>Onderstaande documenten maken deel uit van de Overeenkomst als bijlage. Voor zover deze documenten met elkaar in tegenspraak zijn, geldt dat bepalingen van het hoger geplaatste document prevaleren boven de betreffende bepalingen van het lager geplaatste document, tenzij het tegendeel blijkt uit het betreffende document. Voorts geldt dat een nieuwere door Partijen vastgestelde versie van een document de oudere versie vervangt.</w:t>
      </w:r>
    </w:p>
    <w:p w:rsidRPr="00F47F94" w:rsidR="0070324D" w:rsidRDefault="00A86D2F" w14:paraId="3A474172" w14:textId="77777777">
      <w:pPr>
        <w:pStyle w:val="ArticleLevel5"/>
        <w:numPr>
          <w:ilvl w:val="4"/>
          <w:numId w:val="15"/>
        </w:numPr>
        <w:spacing w:before="240" w:after="240"/>
        <w:ind w:left="993"/>
        <w:rPr>
          <w:highlight w:val="yellow"/>
        </w:rPr>
      </w:pPr>
      <w:r w:rsidRPr="00F47F94">
        <w:rPr>
          <w:i/>
          <w:iCs/>
          <w:highlight w:val="yellow"/>
          <w:u w:val="single" w:color="000000"/>
        </w:rPr>
        <w:t>De Overeenkomst</w:t>
      </w:r>
      <w:r w:rsidRPr="00F47F94">
        <w:rPr>
          <w:i/>
          <w:iCs/>
          <w:highlight w:val="yellow"/>
        </w:rPr>
        <w:t>;</w:t>
      </w:r>
    </w:p>
    <w:p w:rsidRPr="00F47F94" w:rsidR="0070324D" w:rsidRDefault="00A86D2F" w14:paraId="5AA67FAA" w14:textId="77777777">
      <w:pPr>
        <w:pStyle w:val="ArticleLevel5"/>
        <w:numPr>
          <w:ilvl w:val="4"/>
          <w:numId w:val="16"/>
        </w:numPr>
        <w:spacing w:before="240" w:after="240"/>
        <w:ind w:left="993"/>
        <w:rPr>
          <w:highlight w:val="yellow"/>
        </w:rPr>
      </w:pPr>
      <w:r w:rsidRPr="00F47F94">
        <w:rPr>
          <w:i/>
          <w:iCs/>
          <w:highlight w:val="yellow"/>
          <w:u w:val="single" w:color="000000"/>
        </w:rPr>
        <w:t>de Inkoopvoorwaarden</w:t>
      </w:r>
      <w:r w:rsidRPr="00F47F94">
        <w:rPr>
          <w:i/>
          <w:iCs/>
          <w:highlight w:val="yellow"/>
        </w:rPr>
        <w:t>;</w:t>
      </w:r>
    </w:p>
    <w:p w:rsidRPr="00F47F94" w:rsidR="0070324D" w:rsidRDefault="00A86D2F" w14:paraId="407C8103" w14:textId="77777777">
      <w:pPr>
        <w:pStyle w:val="ArticleLevel5"/>
        <w:numPr>
          <w:ilvl w:val="4"/>
          <w:numId w:val="17"/>
        </w:numPr>
        <w:spacing w:before="240" w:after="240"/>
        <w:ind w:left="993"/>
        <w:rPr>
          <w:highlight w:val="yellow"/>
        </w:rPr>
      </w:pPr>
      <w:r w:rsidRPr="00F47F94">
        <w:rPr>
          <w:i/>
          <w:iCs/>
          <w:highlight w:val="yellow"/>
        </w:rPr>
        <w:t>het ingevulde Programma van Eisen (PvE);</w:t>
      </w:r>
    </w:p>
    <w:p w:rsidRPr="00F47F94" w:rsidR="0070324D" w:rsidRDefault="00A86D2F" w14:paraId="036E2B48" w14:textId="584A6274">
      <w:pPr>
        <w:pStyle w:val="ArticleLevel5"/>
        <w:numPr>
          <w:ilvl w:val="4"/>
          <w:numId w:val="18"/>
        </w:numPr>
        <w:spacing w:before="240" w:after="240"/>
        <w:ind w:left="993"/>
        <w:rPr>
          <w:highlight w:val="yellow"/>
        </w:rPr>
      </w:pPr>
      <w:r w:rsidRPr="00F47F94">
        <w:rPr>
          <w:i/>
          <w:iCs/>
          <w:highlight w:val="yellow"/>
        </w:rPr>
        <w:t>de Nota van Inlichtingen (NvI);</w:t>
      </w:r>
    </w:p>
    <w:p w:rsidRPr="00F47F94" w:rsidR="0070324D" w:rsidRDefault="00A86D2F" w14:paraId="347F1ECE" w14:textId="77777777">
      <w:pPr>
        <w:pStyle w:val="ArticleLevel5"/>
        <w:numPr>
          <w:ilvl w:val="4"/>
          <w:numId w:val="19"/>
        </w:numPr>
        <w:spacing w:before="240" w:after="240"/>
        <w:ind w:left="993"/>
        <w:rPr>
          <w:highlight w:val="yellow"/>
        </w:rPr>
      </w:pPr>
      <w:r w:rsidRPr="00F47F94">
        <w:rPr>
          <w:i/>
          <w:iCs/>
          <w:highlight w:val="yellow"/>
        </w:rPr>
        <w:t>het Bestek.</w:t>
      </w:r>
    </w:p>
    <w:p w:rsidR="0070324D" w:rsidRDefault="00A86D2F" w14:paraId="0BCDA0C7" w14:textId="77777777">
      <w:pPr>
        <w:pStyle w:val="ArticleLevel2"/>
        <w:numPr>
          <w:ilvl w:val="1"/>
          <w:numId w:val="20"/>
        </w:numPr>
        <w:spacing w:before="240" w:after="240" w:line="240" w:lineRule="auto"/>
      </w:pPr>
      <w:r>
        <w:t>Partijen bevestigen dat zij alle bovengenoemde bijlagen hebben ontvangen en dat zij kennis hebben genomen van de inhoud daarvan.</w:t>
      </w:r>
    </w:p>
    <w:p w:rsidR="0070324D" w:rsidRDefault="00A86D2F" w14:paraId="6A9DA0E5" w14:textId="77777777">
      <w:pPr>
        <w:pStyle w:val="ArticleLevel2"/>
        <w:numPr>
          <w:ilvl w:val="1"/>
          <w:numId w:val="21"/>
        </w:numPr>
        <w:spacing w:before="240" w:after="240" w:line="240" w:lineRule="auto"/>
      </w:pPr>
      <w:r>
        <w:t>Wijzigingen van en aanvullingen op de Overeenkomst en bovengenoemde bijlagen gelden slechts indien deze schriftelijk tussen Partijen zijn overeengekomen.</w:t>
      </w:r>
    </w:p>
    <w:p w:rsidR="0070324D" w:rsidRDefault="00A86D2F" w14:paraId="3C3270A5" w14:textId="77777777">
      <w:pPr>
        <w:pStyle w:val="ArticleLevel1"/>
        <w:spacing w:before="240" w:after="240" w:line="240" w:lineRule="auto"/>
      </w:pPr>
      <w:r>
        <w:t>De ICT Prestatie</w:t>
      </w:r>
    </w:p>
    <w:p w:rsidR="0070324D" w:rsidRDefault="00A86D2F" w14:paraId="761842A7" w14:textId="77777777">
      <w:pPr>
        <w:pStyle w:val="ArticleLevel2"/>
        <w:numPr>
          <w:ilvl w:val="1"/>
          <w:numId w:val="22"/>
        </w:numPr>
        <w:spacing w:before="240" w:after="240" w:line="240" w:lineRule="auto"/>
      </w:pPr>
      <w:r>
        <w:t>Tot het Overeengekomen gebruik behoort dat de ICT Prestatie voldoet aan hetgeen beschreven is in de bijlagen.</w:t>
      </w:r>
    </w:p>
    <w:p w:rsidR="0070324D" w:rsidRDefault="00A86D2F" w14:paraId="5BF1F604" w14:textId="77777777">
      <w:pPr>
        <w:pStyle w:val="ArticleLevel1"/>
        <w:spacing w:before="240" w:after="240" w:line="240" w:lineRule="auto"/>
      </w:pPr>
      <w:r>
        <w:t>Dienstverlening op Afstand</w:t>
      </w:r>
    </w:p>
    <w:p w:rsidR="0070324D" w:rsidRDefault="00A86D2F" w14:paraId="6C77F0E9" w14:textId="77777777">
      <w:pPr>
        <w:pStyle w:val="ArticleLevel2"/>
        <w:numPr>
          <w:ilvl w:val="1"/>
          <w:numId w:val="28"/>
        </w:numPr>
        <w:spacing w:before="240" w:after="240" w:line="240" w:lineRule="auto"/>
      </w:pPr>
      <w:r>
        <w:t xml:space="preserve">Leverancier verricht gedurende </w:t>
      </w:r>
      <w:r>
        <w:rPr>
          <w:i/>
          <w:iCs/>
        </w:rPr>
        <w:t>de looptijd van de Overeenkomst</w:t>
      </w:r>
      <w:r>
        <w:t xml:space="preserve"> Dienstverlening op Afstand.</w:t>
      </w:r>
    </w:p>
    <w:p w:rsidR="0070324D" w:rsidP="60BC8D3F" w:rsidRDefault="00A86D2F" w14:paraId="50620557" w14:textId="7B9711E1">
      <w:pPr>
        <w:pStyle w:val="ArticleLevel2"/>
        <w:numPr>
          <w:ilvl w:val="0"/>
          <w:numId w:val="0"/>
        </w:numPr>
        <w:spacing w:before="240" w:after="240" w:line="240" w:lineRule="auto"/>
        <w:ind w:left="0"/>
      </w:pPr>
      <w:r w:rsidR="7720FB60">
        <w:rPr/>
        <w:t xml:space="preserve">3.2. </w:t>
      </w:r>
      <w:r>
        <w:tab/>
      </w:r>
      <w:r w:rsidR="45ACD9D1">
        <w:rPr/>
        <w:t xml:space="preserve">De vergoeding voor de Dienstverlening op Afstand </w:t>
      </w:r>
      <w:r w:rsidRPr="60BC8D3F" w:rsidR="45ACD9D1">
        <w:rPr>
          <w:i w:val="1"/>
          <w:iCs w:val="1"/>
        </w:rPr>
        <w:t xml:space="preserve">ligt besloten in de Vergoeding en daarom </w:t>
      </w:r>
      <w:r>
        <w:tab/>
      </w:r>
      <w:r w:rsidRPr="60BC8D3F" w:rsidR="45ACD9D1">
        <w:rPr>
          <w:i w:val="1"/>
          <w:iCs w:val="1"/>
        </w:rPr>
        <w:t>is er geen aanvullende vergoeding verschuldigd.</w:t>
      </w:r>
    </w:p>
    <w:p w:rsidR="33EE2D21" w:rsidP="60BC8D3F" w:rsidRDefault="33EE2D21" w14:paraId="779D9804" w14:textId="63C46BE4">
      <w:pPr>
        <w:pStyle w:val="Standaard"/>
        <w:ind w:left="0"/>
      </w:pPr>
      <w:r w:rsidR="5BF0B569">
        <w:rPr/>
        <w:t xml:space="preserve">3.3. </w:t>
      </w:r>
      <w:r>
        <w:tab/>
      </w:r>
      <w:r w:rsidR="30A62569">
        <w:rPr/>
        <w:t xml:space="preserve">Om aan zijn plichten uit artikel 38 van de Inkoopvoorwaarden te voldoen, beschikt </w:t>
      </w:r>
      <w:r>
        <w:tab/>
      </w:r>
      <w:r w:rsidR="30A62569">
        <w:rPr/>
        <w:t>Leverancier gedurende de looptijd van de Overeenkomst over een geldig ISO/IEC 27001-</w:t>
      </w:r>
      <w:r>
        <w:tab/>
      </w:r>
      <w:r w:rsidR="30A62569">
        <w:rPr/>
        <w:t xml:space="preserve">certificaat van een daartoe geaccrediteerde certificerende instelling. Het certificaat staat op </w:t>
      </w:r>
      <w:r>
        <w:tab/>
      </w:r>
      <w:r w:rsidR="30A62569">
        <w:rPr/>
        <w:t xml:space="preserve">naam van de contracterende rechtspersoon of omvat deze aantoonbaar binnen de </w:t>
      </w:r>
      <w:r w:rsidR="30A62569">
        <w:rPr/>
        <w:t>multisite</w:t>
      </w:r>
      <w:r w:rsidR="30A62569">
        <w:rPr/>
        <w:t>-</w:t>
      </w:r>
      <w:r>
        <w:tab/>
      </w:r>
      <w:r w:rsidR="30A62569">
        <w:rPr/>
        <w:t xml:space="preserve">scope en dekt de voor de ICT Prestatie ingezette processen, locaties, systemen en eventuele </w:t>
      </w:r>
      <w:r>
        <w:tab/>
      </w:r>
      <w:r w:rsidR="30A62569">
        <w:rPr/>
        <w:t xml:space="preserve">onderaannemers, waaronder de broker-, licentie-, cloud- en ondersteuningsdienstverlening. </w:t>
      </w:r>
      <w:r>
        <w:tab/>
      </w:r>
      <w:r w:rsidR="30A62569">
        <w:rPr/>
        <w:t xml:space="preserve">Leverancier verstrekt het certificaat met de scopeverklaring en eventuele appendix vóór </w:t>
      </w:r>
      <w:r>
        <w:tab/>
      </w:r>
      <w:r w:rsidR="30A62569">
        <w:rPr/>
        <w:t xml:space="preserve">aanvang van de dienstverlening, vervolgens jaarlijks en op eerste verzoek van </w:t>
      </w:r>
      <w:r>
        <w:tab/>
      </w:r>
      <w:r w:rsidR="30A62569">
        <w:rPr/>
        <w:t xml:space="preserve">Opdrachtgever. Leverancier meldt iedere schorsing, intrekking, beperking of andere </w:t>
      </w:r>
      <w:r>
        <w:tab/>
      </w:r>
      <w:r w:rsidR="30A62569">
        <w:rPr/>
        <w:t xml:space="preserve">materiële wijziging onverwijld schriftelijk aan Opdrachtgever en verstrekt daarbij een </w:t>
      </w:r>
      <w:r>
        <w:tab/>
      </w:r>
      <w:r w:rsidR="30A62569">
        <w:rPr/>
        <w:t xml:space="preserve">herstelplan. Het ontbreken of niet langer toereikend zijn van het certificaat laat de </w:t>
      </w:r>
      <w:r>
        <w:tab/>
      </w:r>
      <w:r w:rsidR="30A62569">
        <w:rPr/>
        <w:t>verplichtingen uit artikel 38 van de Inkoopvoorwaarden onverlet.</w:t>
      </w:r>
    </w:p>
    <w:p w:rsidR="0070324D" w:rsidRDefault="00A86D2F" w14:paraId="04A41FA3" w14:textId="77777777">
      <w:pPr>
        <w:pStyle w:val="ArticleLevel1"/>
        <w:spacing w:before="240" w:after="240" w:line="240" w:lineRule="auto"/>
      </w:pPr>
      <w:r>
        <w:t>Acceptatie van de ICT Prestatie</w:t>
      </w:r>
    </w:p>
    <w:p w:rsidR="0070324D" w:rsidRDefault="00A86D2F" w14:paraId="275E5FA5" w14:textId="77777777">
      <w:pPr>
        <w:pStyle w:val="ArticleLevel2"/>
        <w:numPr>
          <w:ilvl w:val="1"/>
          <w:numId w:val="31"/>
        </w:numPr>
        <w:spacing w:before="240" w:after="240" w:line="240" w:lineRule="auto"/>
      </w:pPr>
      <w:r>
        <w:rPr>
          <w:i/>
          <w:iCs/>
        </w:rPr>
        <w:t>Er is uitdrukkelijk overeengekomen dat er geen Acceptatieprocedure wordt vastgesteld</w:t>
      </w:r>
      <w:r>
        <w:t>.</w:t>
      </w:r>
    </w:p>
    <w:p w:rsidR="0070324D" w:rsidRDefault="00A86D2F" w14:paraId="6A8815F4" w14:textId="77777777">
      <w:pPr>
        <w:pStyle w:val="ArticleLevel1"/>
        <w:spacing w:before="240" w:after="240" w:line="240" w:lineRule="auto"/>
      </w:pPr>
      <w:r>
        <w:t>Vergoeding, facturatie en betaling</w:t>
      </w:r>
    </w:p>
    <w:p w:rsidR="0070324D" w:rsidRDefault="00A86D2F" w14:paraId="01BF29C1" w14:textId="61723BF2">
      <w:pPr>
        <w:pStyle w:val="ArticleLevel2"/>
        <w:numPr>
          <w:ilvl w:val="1"/>
          <w:numId w:val="32"/>
        </w:numPr>
        <w:spacing w:before="240" w:after="240" w:line="240" w:lineRule="auto"/>
      </w:pPr>
      <w:r>
        <w:t xml:space="preserve">De door Opdrachtgever aan Leverancier te betalen vergoedingen voor het gebruik van de ICT Prestatie zijn vastgelegd in </w:t>
      </w:r>
      <w:r>
        <w:rPr>
          <w:i/>
          <w:iCs/>
        </w:rPr>
        <w:t>de Offerte</w:t>
      </w:r>
      <w:r>
        <w:t>.</w:t>
      </w:r>
    </w:p>
    <w:p w:rsidR="0070324D" w:rsidRDefault="00A86D2F" w14:paraId="1DB18B1C" w14:textId="77777777">
      <w:pPr>
        <w:pStyle w:val="ArticleLevel2"/>
        <w:numPr>
          <w:ilvl w:val="1"/>
          <w:numId w:val="33"/>
        </w:numPr>
        <w:spacing w:before="240" w:after="240" w:line="240" w:lineRule="auto"/>
      </w:pPr>
      <w:r>
        <w:t>Indien aanvullende diensten worden overeengekomen, worden de te betalen vergoedingen voor die aanvullende diensten vastgelegd in nadere Overeenkomsten en/of bijlagen bij deze Overeenkomst.</w:t>
      </w:r>
    </w:p>
    <w:p w:rsidRPr="002D4988" w:rsidR="002D4988" w:rsidP="002D4988" w:rsidRDefault="00A86D2F" w14:paraId="539D4FB7" w14:textId="62A409BA">
      <w:pPr>
        <w:pStyle w:val="ArticleLevel2"/>
        <w:numPr>
          <w:ilvl w:val="1"/>
          <w:numId w:val="35"/>
        </w:numPr>
        <w:spacing w:before="240" w:after="240" w:line="240" w:lineRule="auto"/>
      </w:pPr>
      <w:r>
        <w:t xml:space="preserve">Leverancier verzendt de facturen aan Opdrachtgever </w:t>
      </w:r>
      <w:r w:rsidRPr="00B275C8" w:rsidR="005115AF">
        <w:t xml:space="preserve">bij voorkeur </w:t>
      </w:r>
      <w:r w:rsidRPr="00B275C8">
        <w:t>elektronisch via Peppol</w:t>
      </w:r>
      <w:r w:rsidRPr="00B275C8" w:rsidR="002D4988">
        <w:t>; Ons OIN-nummer is: 00000001001709124000.</w:t>
      </w:r>
      <w:r w:rsidRPr="00B275C8" w:rsidR="00842033">
        <w:t xml:space="preserve"> </w:t>
      </w:r>
      <w:r w:rsidR="00E9765B">
        <w:br/>
      </w:r>
      <w:r w:rsidRPr="00B275C8" w:rsidR="00842033">
        <w:t>Is uw factuur opgesteld in PDF? Dan kunt u deze inclusief bijlagen mailen naar facturen@s-hertogenbosch.nl. Per mail kan één factuur (inclusief bijlagen) worden aangeboden.</w:t>
      </w:r>
    </w:p>
    <w:p w:rsidR="0070324D" w:rsidP="002D4988" w:rsidRDefault="00A86D2F" w14:paraId="0EB035ED" w14:textId="691E89E7">
      <w:pPr>
        <w:pStyle w:val="ArticleLevel2"/>
        <w:numPr>
          <w:ilvl w:val="1"/>
          <w:numId w:val="35"/>
        </w:numPr>
        <w:spacing w:before="240" w:after="240" w:line="240" w:lineRule="auto"/>
      </w:pPr>
      <w:r>
        <w:t xml:space="preserve">De betalingstermijn van de facturen bedraagt </w:t>
      </w:r>
      <w:r w:rsidRPr="002D4988">
        <w:rPr>
          <w:i/>
          <w:iCs/>
        </w:rPr>
        <w:t>dertig (30) dagen</w:t>
      </w:r>
      <w:r>
        <w:t xml:space="preserve"> na ontvangst van de factuur.</w:t>
      </w:r>
    </w:p>
    <w:p w:rsidR="0070324D" w:rsidRDefault="00A86D2F" w14:paraId="1911847D" w14:textId="77777777">
      <w:pPr>
        <w:pStyle w:val="ArticleLevel2"/>
        <w:numPr>
          <w:ilvl w:val="1"/>
          <w:numId w:val="36"/>
        </w:numPr>
        <w:spacing w:before="240" w:after="240" w:line="240" w:lineRule="auto"/>
      </w:pPr>
      <w:r>
        <w:t xml:space="preserve">Leverancier verzendt indexeringsaankondigingen aan Opdrachtgever elektronisch naar </w:t>
      </w:r>
      <w:r w:rsidRPr="00E9446E">
        <w:rPr>
          <w:i/>
          <w:iCs/>
          <w:highlight w:val="yellow"/>
        </w:rPr>
        <w:t>emailadres</w:t>
      </w:r>
      <w:r>
        <w:rPr>
          <w:i/>
          <w:iCs/>
        </w:rPr>
        <w:t>@s-hertogenbosch.nl</w:t>
      </w:r>
      <w:r>
        <w:t>.</w:t>
      </w:r>
    </w:p>
    <w:p w:rsidR="0070324D" w:rsidRDefault="00A86D2F" w14:paraId="50147C83" w14:textId="77777777">
      <w:pPr>
        <w:pStyle w:val="ArticleLevel1"/>
        <w:spacing w:before="240" w:after="240" w:line="240" w:lineRule="auto"/>
        <w:rPr/>
      </w:pPr>
      <w:r w:rsidR="6A82F8F3">
        <w:rPr/>
        <w:t>Aansprakelijkheid</w:t>
      </w:r>
    </w:p>
    <w:p w:rsidRPr="00183F5C" w:rsidR="0070324D" w:rsidP="60BC8D3F" w:rsidRDefault="5CD8ABD2" w14:paraId="3CF983E8" w14:textId="630395AA">
      <w:pPr>
        <w:pStyle w:val="ArticleLevel2"/>
        <w:numPr>
          <w:ilvl w:val="0"/>
          <w:numId w:val="0"/>
        </w:numPr>
        <w:ind w:left="0"/>
        <w:rPr>
          <w:b w:val="0"/>
          <w:bCs w:val="0"/>
        </w:rPr>
      </w:pPr>
      <w:r w:rsidR="366BDAAF">
        <w:rPr/>
        <w:t xml:space="preserve">6.1. </w:t>
      </w:r>
      <w:r>
        <w:tab/>
      </w:r>
      <w:r w:rsidR="700D49AD">
        <w:rPr>
          <w:b w:val="0"/>
          <w:bCs w:val="0"/>
        </w:rPr>
        <w:t xml:space="preserve">In afwijking van artikel 17.4 van de Inkoopvoorwaarden is de aansprakelijkheid voor overige </w:t>
      </w:r>
      <w:r>
        <w:tab/>
      </w:r>
      <w:r w:rsidR="700D49AD">
        <w:rPr>
          <w:b w:val="0"/>
          <w:bCs w:val="0"/>
        </w:rPr>
        <w:t xml:space="preserve">schade beperkt </w:t>
      </w:r>
      <w:r w:rsidR="435945F4">
        <w:rPr>
          <w:b w:val="0"/>
          <w:bCs w:val="0"/>
        </w:rPr>
        <w:t xml:space="preserve">tot </w:t>
      </w:r>
      <w:r w:rsidR="435945F4">
        <w:rPr>
          <w:b w:val="0"/>
          <w:bCs w:val="0"/>
        </w:rPr>
        <w:t xml:space="preserve">een bedrag van driemaal de opdrachtwaarde met een maximum van </w:t>
      </w:r>
      <w:r>
        <w:tab/>
      </w:r>
      <w:r>
        <w:tab/>
      </w:r>
      <w:r w:rsidR="435945F4">
        <w:rPr>
          <w:b w:val="0"/>
          <w:bCs w:val="0"/>
        </w:rPr>
        <w:t xml:space="preserve">€2.500.000 per gebeurtenis en </w:t>
      </w:r>
      <w:r w:rsidR="10A2BB58">
        <w:rPr>
          <w:b w:val="0"/>
          <w:bCs w:val="0"/>
        </w:rPr>
        <w:t xml:space="preserve">een maximum van </w:t>
      </w:r>
      <w:r w:rsidR="435945F4">
        <w:rPr>
          <w:b w:val="0"/>
          <w:bCs w:val="0"/>
        </w:rPr>
        <w:t xml:space="preserve">€5.000.000 per jaar. Samenhangende </w:t>
      </w:r>
      <w:r>
        <w:tab/>
      </w:r>
      <w:r>
        <w:tab/>
      </w:r>
      <w:r w:rsidR="435945F4">
        <w:rPr>
          <w:b w:val="0"/>
          <w:bCs w:val="0"/>
        </w:rPr>
        <w:t xml:space="preserve">gebeurtenissen worden beschouwd als </w:t>
      </w:r>
      <w:r w:rsidR="77ABC6E7">
        <w:rPr>
          <w:b w:val="0"/>
          <w:bCs w:val="0"/>
        </w:rPr>
        <w:t>éé</w:t>
      </w:r>
      <w:r w:rsidR="435945F4">
        <w:rPr>
          <w:b w:val="0"/>
          <w:bCs w:val="0"/>
        </w:rPr>
        <w:t>n (1) gebeurtenis.</w:t>
      </w:r>
    </w:p>
    <w:p w:rsidR="0070324D" w:rsidRDefault="00A86D2F" w14:paraId="4B463EB6" w14:textId="77777777">
      <w:pPr>
        <w:pStyle w:val="ArticleLevel1"/>
        <w:spacing w:before="240" w:after="240" w:line="240" w:lineRule="auto"/>
      </w:pPr>
      <w:r>
        <w:t>Governance</w:t>
      </w:r>
    </w:p>
    <w:p w:rsidR="0070324D" w:rsidRDefault="00A86D2F" w14:paraId="60E0A761" w14:textId="77777777">
      <w:pPr>
        <w:pStyle w:val="ArticleLevel2"/>
        <w:numPr>
          <w:ilvl w:val="1"/>
          <w:numId w:val="38"/>
        </w:numPr>
        <w:spacing w:before="240" w:after="240" w:line="240" w:lineRule="auto"/>
      </w:pPr>
      <w:r>
        <w:t>Partijen wijzen personen aan als contactpersoon namens hun organisatie gedurende de looptijd van de Overeenkomst.</w:t>
      </w:r>
    </w:p>
    <w:p w:rsidR="0070324D" w:rsidRDefault="00A86D2F" w14:paraId="25821738" w14:textId="77777777">
      <w:pPr>
        <w:pStyle w:val="ArticleLevel2"/>
        <w:numPr>
          <w:ilvl w:val="1"/>
          <w:numId w:val="39"/>
        </w:numPr>
        <w:spacing w:before="240" w:after="240" w:line="240" w:lineRule="auto"/>
      </w:pPr>
      <w:r>
        <w:t>Een Partij mag haar contactpersonen wijzigen via een schriftelijke mededeling aan de andere Partij. De wijziging wordt minimaal een week van tevoren gemeld, behoudens in spoedgevallen.</w:t>
      </w:r>
    </w:p>
    <w:p w:rsidR="0070324D" w:rsidRDefault="00A86D2F" w14:paraId="0AC1972A" w14:textId="77777777">
      <w:pPr>
        <w:pStyle w:val="ArticleLevel2"/>
        <w:numPr>
          <w:ilvl w:val="1"/>
          <w:numId w:val="40"/>
        </w:numPr>
        <w:spacing w:before="240" w:after="240" w:line="240" w:lineRule="auto"/>
      </w:pPr>
      <w:r>
        <w:t xml:space="preserve">Partijen evalueren minimaal één (1) maal per </w:t>
      </w:r>
      <w:r>
        <w:rPr>
          <w:i/>
          <w:iCs/>
        </w:rPr>
        <w:t>kwartaal</w:t>
      </w:r>
      <w:r>
        <w:t xml:space="preserve"> de uitvoering van de Overeenkomst en het resultaat van de ICT Prestatie. De onderwerpen van evaluatie omvatten in ieder geval:</w:t>
      </w:r>
    </w:p>
    <w:p w:rsidR="0070324D" w:rsidRDefault="00A86D2F" w14:paraId="3FD0D53D" w14:textId="77777777">
      <w:pPr>
        <w:pStyle w:val="ArticleLevel5"/>
        <w:numPr>
          <w:ilvl w:val="4"/>
          <w:numId w:val="41"/>
        </w:numPr>
        <w:spacing w:before="240" w:after="240"/>
        <w:ind w:left="993"/>
      </w:pPr>
      <w:r>
        <w:rPr>
          <w:i/>
          <w:iCs/>
        </w:rPr>
        <w:t>De kwaliteit</w:t>
      </w:r>
      <w:r>
        <w:t>;</w:t>
      </w:r>
    </w:p>
    <w:p w:rsidR="0070324D" w:rsidRDefault="00A86D2F" w14:paraId="49915ABA" w14:textId="77777777">
      <w:pPr>
        <w:pStyle w:val="ArticleLevel5"/>
        <w:numPr>
          <w:ilvl w:val="4"/>
          <w:numId w:val="42"/>
        </w:numPr>
        <w:spacing w:before="240" w:after="240"/>
        <w:ind w:left="993"/>
      </w:pPr>
      <w:r>
        <w:rPr>
          <w:i/>
          <w:iCs/>
        </w:rPr>
        <w:t>Oplevering en levertijd</w:t>
      </w:r>
      <w:r>
        <w:t>;</w:t>
      </w:r>
    </w:p>
    <w:p w:rsidR="0070324D" w:rsidRDefault="00A86D2F" w14:paraId="68527C0B" w14:textId="77777777">
      <w:pPr>
        <w:pStyle w:val="ArticleLevel5"/>
        <w:numPr>
          <w:ilvl w:val="4"/>
          <w:numId w:val="43"/>
        </w:numPr>
        <w:spacing w:before="240" w:after="240"/>
        <w:ind w:left="993"/>
      </w:pPr>
      <w:r>
        <w:rPr>
          <w:i/>
          <w:iCs/>
        </w:rPr>
        <w:t>Service</w:t>
      </w:r>
      <w:r>
        <w:t>;</w:t>
      </w:r>
    </w:p>
    <w:p w:rsidR="0070324D" w:rsidRDefault="00A86D2F" w14:paraId="3F6D901B" w14:textId="77777777">
      <w:pPr>
        <w:pStyle w:val="ArticleLevel5"/>
        <w:numPr>
          <w:ilvl w:val="4"/>
          <w:numId w:val="44"/>
        </w:numPr>
        <w:spacing w:before="240" w:after="240"/>
        <w:ind w:left="993"/>
      </w:pPr>
      <w:r>
        <w:rPr>
          <w:i/>
          <w:iCs/>
        </w:rPr>
        <w:t>Nazorg</w:t>
      </w:r>
      <w:r>
        <w:t>;</w:t>
      </w:r>
    </w:p>
    <w:p w:rsidR="0070324D" w:rsidRDefault="00A86D2F" w14:paraId="693E3B0A" w14:textId="77777777">
      <w:pPr>
        <w:pStyle w:val="ArticleLevel5"/>
        <w:numPr>
          <w:ilvl w:val="4"/>
          <w:numId w:val="45"/>
        </w:numPr>
        <w:spacing w:before="240" w:after="240"/>
        <w:ind w:left="993"/>
      </w:pPr>
      <w:r>
        <w:rPr>
          <w:i/>
          <w:iCs/>
        </w:rPr>
        <w:t>Algemene ervaringen met Leverancier</w:t>
      </w:r>
      <w:r>
        <w:t>.</w:t>
      </w:r>
    </w:p>
    <w:p w:rsidR="0070324D" w:rsidRDefault="00A86D2F" w14:paraId="136BE9AB" w14:textId="77777777">
      <w:pPr>
        <w:pStyle w:val="ArticleLevel2"/>
        <w:numPr>
          <w:ilvl w:val="1"/>
          <w:numId w:val="46"/>
        </w:numPr>
        <w:spacing w:before="240" w:after="240" w:line="240" w:lineRule="auto"/>
      </w:pPr>
      <w:r>
        <w:t xml:space="preserve">De tussen Partijen gesloten contractbijlagen worden minimaal één (1) maal per </w:t>
      </w:r>
      <w:r>
        <w:rPr>
          <w:i/>
          <w:iCs/>
        </w:rPr>
        <w:t>jaar,</w:t>
      </w:r>
      <w:r>
        <w:t xml:space="preserve">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rsidR="0070324D" w:rsidRDefault="00A86D2F" w14:paraId="2DF00257" w14:textId="77777777">
      <w:pPr>
        <w:pStyle w:val="ArticleLevel1"/>
        <w:spacing w:before="240" w:after="240" w:line="240" w:lineRule="auto"/>
      </w:pPr>
      <w:r>
        <w:t>Duur, beëindiging en gevolgen van beëindiging</w:t>
      </w:r>
    </w:p>
    <w:p w:rsidR="0070324D" w:rsidRDefault="00A86D2F" w14:paraId="6B968670" w14:textId="549F562F">
      <w:pPr>
        <w:pStyle w:val="ArticleLevel2"/>
        <w:numPr>
          <w:ilvl w:val="1"/>
          <w:numId w:val="47"/>
        </w:numPr>
        <w:spacing w:before="240" w:after="240" w:line="240" w:lineRule="auto"/>
      </w:pPr>
      <w:r>
        <w:t xml:space="preserve">De Overeenkomst vangt aan op </w:t>
      </w:r>
      <w:r>
        <w:rPr>
          <w:i/>
          <w:iCs/>
        </w:rPr>
        <w:t>7 december 2026</w:t>
      </w:r>
      <w:r>
        <w:t xml:space="preserve"> en heeft een looptijd </w:t>
      </w:r>
      <w:r w:rsidR="00183F5C">
        <w:t>tot en met 31 december 2030</w:t>
      </w:r>
      <w:r>
        <w:t>.</w:t>
      </w:r>
    </w:p>
    <w:p w:rsidR="00A62686" w:rsidP="60BC8D3F" w:rsidRDefault="00A62686" w14:paraId="7A6323DB" w14:textId="34A84487">
      <w:pPr>
        <w:pStyle w:val="ArticleLevel2"/>
        <w:numPr>
          <w:ilvl w:val="0"/>
          <w:numId w:val="0"/>
        </w:numPr>
        <w:spacing w:before="240" w:after="240" w:line="240" w:lineRule="auto"/>
        <w:ind w:left="0"/>
      </w:pPr>
      <w:r w:rsidR="462C669F">
        <w:rPr/>
        <w:t>8</w:t>
      </w:r>
      <w:r w:rsidR="60798043">
        <w:rPr/>
        <w:t xml:space="preserve">.2. </w:t>
      </w:r>
      <w:r>
        <w:tab/>
      </w:r>
      <w:r w:rsidR="1A8CBADA">
        <w:rPr/>
        <w:t>De O</w:t>
      </w:r>
      <w:r w:rsidR="1A8CBADA">
        <w:rPr/>
        <w:t xml:space="preserve">vereenkomst </w:t>
      </w:r>
      <w:r w:rsidR="1A8CBADA">
        <w:rPr/>
        <w:t>heeft</w:t>
      </w:r>
      <w:r w:rsidR="1A8CBADA">
        <w:rPr/>
        <w:t xml:space="preserve"> een totale maximale opdrachtwaarde van € 20.000.000</w:t>
      </w:r>
      <w:r w:rsidR="096B3DEC">
        <w:rPr/>
        <w:t xml:space="preserve"> exclusief </w:t>
      </w:r>
      <w:r>
        <w:tab/>
      </w:r>
      <w:r w:rsidR="096B3DEC">
        <w:rPr/>
        <w:t>btw</w:t>
      </w:r>
      <w:r w:rsidR="1A8CBADA">
        <w:rPr/>
        <w:t>.</w:t>
      </w:r>
      <w:r w:rsidR="481BA050">
        <w:rPr/>
        <w:t xml:space="preserve"> </w:t>
      </w:r>
      <w:r w:rsidR="1A8CBADA">
        <w:rPr/>
        <w:t>Indien</w:t>
      </w:r>
      <w:r w:rsidR="1A8CBADA">
        <w:rPr/>
        <w:t xml:space="preserve"> deze opdrachtwaarde wordt bereikt, wordt de raamovereenkomst automatisch </w:t>
      </w:r>
      <w:r>
        <w:tab/>
      </w:r>
      <w:r w:rsidR="1A8CBADA">
        <w:rPr/>
        <w:t>van rechtswege beëindigd.</w:t>
      </w:r>
    </w:p>
    <w:p w:rsidR="0070324D" w:rsidRDefault="00A86D2F" w14:paraId="08B077CB" w14:textId="77777777">
      <w:pPr>
        <w:spacing w:before="240" w:after="240" w:line="240" w:lineRule="auto"/>
      </w:pPr>
      <w:r>
        <w:t xml:space="preserve"> </w:t>
      </w:r>
    </w:p>
    <w:p w:rsidR="0070324D" w:rsidRDefault="00A86D2F" w14:paraId="74F05905" w14:textId="77777777">
      <w:pPr>
        <w:spacing w:before="240" w:after="240" w:line="240" w:lineRule="auto"/>
      </w:pPr>
      <w:r>
        <w:t>Aldus overeengekomen en ondertekend:</w:t>
      </w:r>
    </w:p>
    <w:tbl>
      <w:tblPr>
        <w:tblStyle w:val="NormalTablePHPDOCX"/>
        <w:tblW w:w="5000" w:type="pct"/>
        <w:tblLayout w:type="fixed"/>
        <w:tblCellMar>
          <w:left w:w="0" w:type="dxa"/>
          <w:right w:w="0" w:type="dxa"/>
        </w:tblCellMar>
        <w:tblLook w:val="04A0" w:firstRow="1" w:lastRow="0" w:firstColumn="1" w:lastColumn="0" w:noHBand="0" w:noVBand="1"/>
      </w:tblPr>
      <w:tblGrid>
        <w:gridCol w:w="4512"/>
        <w:gridCol w:w="4514"/>
      </w:tblGrid>
      <w:tr w:rsidR="0070324D" w14:paraId="3AD0E233" w14:textId="77777777">
        <w:tc>
          <w:tcPr>
            <w:tcW w:w="4512" w:type="dxa"/>
          </w:tcPr>
          <w:p w:rsidR="0070324D" w:rsidRDefault="00A86D2F" w14:paraId="43941073" w14:textId="77777777">
            <w:pPr>
              <w:spacing w:before="240" w:after="240" w:line="240" w:lineRule="auto"/>
              <w:textAlignment w:val="top"/>
              <w:rPr>
                <w:rFonts w:ascii="Calibri" w:hAnsi="Calibri" w:eastAsia="Calibri"/>
              </w:rPr>
            </w:pPr>
            <w:r>
              <w:rPr>
                <w:rFonts w:eastAsia="Calibri"/>
                <w:b/>
                <w:bCs/>
              </w:rPr>
              <w:t>Namens Opdrachtgever</w:t>
            </w:r>
          </w:p>
          <w:p w:rsidR="0070324D" w:rsidRDefault="00A86D2F" w14:paraId="2247DA87" w14:textId="77777777">
            <w:pPr>
              <w:spacing w:before="240" w:after="240" w:line="240" w:lineRule="auto"/>
              <w:textAlignment w:val="top"/>
              <w:rPr>
                <w:rFonts w:ascii="Calibri" w:hAnsi="Calibri" w:eastAsia="Calibri"/>
              </w:rPr>
            </w:pPr>
            <w:r>
              <w:rPr>
                <w:rFonts w:eastAsia="Calibri"/>
              </w:rPr>
              <w:t xml:space="preserve"> </w:t>
            </w:r>
          </w:p>
          <w:p w:rsidR="0070324D" w:rsidRDefault="00A86D2F" w14:paraId="39974336" w14:textId="77777777">
            <w:pPr>
              <w:spacing w:before="240" w:after="240" w:line="240" w:lineRule="auto"/>
              <w:textAlignment w:val="top"/>
              <w:rPr>
                <w:rFonts w:ascii="Calibri" w:hAnsi="Calibri" w:eastAsia="Calibri"/>
              </w:rPr>
            </w:pPr>
            <w:r>
              <w:rPr>
                <w:rFonts w:eastAsia="Calibri"/>
              </w:rPr>
              <w:t xml:space="preserve"> </w:t>
            </w:r>
          </w:p>
        </w:tc>
        <w:tc>
          <w:tcPr>
            <w:tcW w:w="4513" w:type="dxa"/>
          </w:tcPr>
          <w:p w:rsidR="0070324D" w:rsidRDefault="00A86D2F" w14:paraId="7AFA441B" w14:textId="77777777">
            <w:pPr>
              <w:spacing w:before="240" w:after="240" w:line="240" w:lineRule="auto"/>
              <w:textAlignment w:val="top"/>
              <w:rPr>
                <w:rFonts w:ascii="Calibri" w:hAnsi="Calibri" w:eastAsia="Calibri"/>
              </w:rPr>
            </w:pPr>
            <w:r>
              <w:rPr>
                <w:rFonts w:eastAsia="Calibri"/>
                <w:b/>
                <w:bCs/>
              </w:rPr>
              <w:t>Namens Leverancier</w:t>
            </w:r>
          </w:p>
          <w:p w:rsidR="0070324D" w:rsidRDefault="00A86D2F" w14:paraId="6E13C9AD" w14:textId="77777777">
            <w:pPr>
              <w:spacing w:before="240" w:after="240" w:line="240" w:lineRule="auto"/>
              <w:textAlignment w:val="top"/>
              <w:rPr>
                <w:rFonts w:ascii="Calibri" w:hAnsi="Calibri" w:eastAsia="Calibri"/>
              </w:rPr>
            </w:pPr>
            <w:r>
              <w:rPr>
                <w:rFonts w:eastAsia="Calibri"/>
              </w:rPr>
              <w:t xml:space="preserve"> </w:t>
            </w:r>
          </w:p>
          <w:p w:rsidR="0070324D" w:rsidRDefault="00A86D2F" w14:paraId="082CD415" w14:textId="77777777">
            <w:pPr>
              <w:spacing w:before="240" w:after="240" w:line="240" w:lineRule="auto"/>
              <w:textAlignment w:val="top"/>
              <w:rPr>
                <w:rFonts w:ascii="Calibri" w:hAnsi="Calibri" w:eastAsia="Calibri"/>
              </w:rPr>
            </w:pPr>
            <w:r>
              <w:rPr>
                <w:rFonts w:eastAsia="Calibri"/>
              </w:rPr>
              <w:t xml:space="preserve"> </w:t>
            </w:r>
          </w:p>
        </w:tc>
      </w:tr>
      <w:tr w:rsidR="0070324D" w14:paraId="0A84F2FE" w14:textId="77777777">
        <w:tc>
          <w:tcPr>
            <w:tcW w:w="4512" w:type="dxa"/>
          </w:tcPr>
          <w:p w:rsidR="0070324D" w:rsidRDefault="00A86D2F" w14:paraId="7A829DAF" w14:textId="77777777">
            <w:pPr>
              <w:rPr>
                <w:rFonts w:ascii="Calibri" w:hAnsi="Calibri" w:eastAsia="Calibri"/>
              </w:rPr>
            </w:pPr>
            <w:r>
              <w:rPr>
                <w:rFonts w:eastAsia="Calibri"/>
              </w:rPr>
              <w:t>----------------------------------------------</w:t>
            </w:r>
            <w:r>
              <w:rPr>
                <w:rFonts w:eastAsia="Calibri"/>
              </w:rPr>
              <w:br/>
            </w:r>
            <w:r w:rsidRPr="00183F5C">
              <w:rPr>
                <w:rFonts w:eastAsia="Calibri"/>
                <w:highlight w:val="yellow"/>
              </w:rPr>
              <w:t>vertegenwoordiger opdrachtgever</w:t>
            </w:r>
            <w:r>
              <w:rPr>
                <w:rFonts w:eastAsia="Calibri"/>
              </w:rPr>
              <w:t>, Directeur Dienstverlening en Bedrijfsvoering</w:t>
            </w:r>
            <w:r>
              <w:rPr>
                <w:rFonts w:eastAsia="Calibri"/>
              </w:rPr>
              <w:br/>
            </w:r>
            <w:r>
              <w:rPr>
                <w:rFonts w:eastAsia="Calibri"/>
              </w:rPr>
              <w:t>7 december 2026</w:t>
            </w:r>
          </w:p>
        </w:tc>
        <w:tc>
          <w:tcPr>
            <w:tcW w:w="4513" w:type="dxa"/>
          </w:tcPr>
          <w:p w:rsidR="0070324D" w:rsidRDefault="00A86D2F" w14:paraId="7FE836A2" w14:textId="77777777">
            <w:pPr>
              <w:rPr>
                <w:rFonts w:ascii="Calibri" w:hAnsi="Calibri" w:eastAsia="Calibri"/>
              </w:rPr>
            </w:pPr>
            <w:r>
              <w:rPr>
                <w:rFonts w:eastAsia="Calibri"/>
              </w:rPr>
              <w:t>----------------------------------------------</w:t>
            </w:r>
            <w:r>
              <w:rPr>
                <w:rFonts w:eastAsia="Calibri"/>
              </w:rPr>
              <w:br/>
            </w:r>
            <w:r w:rsidRPr="00183F5C">
              <w:rPr>
                <w:rFonts w:eastAsia="Calibri"/>
                <w:highlight w:val="yellow"/>
              </w:rPr>
              <w:t>naam vertegenwoordiger leverancier, functie vertegenwoordiger leverancier</w:t>
            </w:r>
            <w:r>
              <w:rPr>
                <w:rFonts w:eastAsia="Calibri"/>
              </w:rPr>
              <w:br/>
            </w:r>
            <w:r>
              <w:rPr>
                <w:rFonts w:eastAsia="Calibri"/>
              </w:rPr>
              <w:t>7 december 2026</w:t>
            </w:r>
          </w:p>
        </w:tc>
      </w:tr>
      <w:tr w:rsidR="0070324D" w14:paraId="23FB547B" w14:textId="77777777">
        <w:tc>
          <w:tcPr>
            <w:tcW w:w="4512" w:type="dxa"/>
          </w:tcPr>
          <w:p w:rsidR="0070324D" w:rsidRDefault="00A86D2F" w14:paraId="296AC3C8" w14:textId="77777777">
            <w:pPr>
              <w:spacing w:before="240" w:after="240" w:line="240" w:lineRule="auto"/>
              <w:textAlignment w:val="top"/>
              <w:rPr>
                <w:rFonts w:ascii="Calibri" w:hAnsi="Calibri" w:eastAsia="Calibri"/>
              </w:rPr>
            </w:pPr>
            <w:r>
              <w:rPr>
                <w:rFonts w:eastAsia="Calibri"/>
              </w:rPr>
              <w:t xml:space="preserve"> </w:t>
            </w:r>
          </w:p>
        </w:tc>
        <w:tc>
          <w:tcPr>
            <w:tcW w:w="4513" w:type="dxa"/>
          </w:tcPr>
          <w:p w:rsidR="0070324D" w:rsidRDefault="00A86D2F" w14:paraId="7FE58A65" w14:textId="77777777">
            <w:pPr>
              <w:spacing w:before="240" w:after="240" w:line="240" w:lineRule="auto"/>
              <w:textAlignment w:val="top"/>
              <w:rPr>
                <w:rFonts w:ascii="Calibri" w:hAnsi="Calibri" w:eastAsia="Calibri"/>
              </w:rPr>
            </w:pPr>
            <w:r>
              <w:rPr>
                <w:rFonts w:eastAsia="Calibri"/>
              </w:rPr>
              <w:t xml:space="preserve"> </w:t>
            </w:r>
          </w:p>
        </w:tc>
      </w:tr>
      <w:tr w:rsidR="0070324D" w14:paraId="78EF1049" w14:textId="77777777">
        <w:tc>
          <w:tcPr>
            <w:tcW w:w="4512" w:type="dxa"/>
          </w:tcPr>
          <w:p w:rsidR="0070324D" w:rsidRDefault="00A86D2F" w14:paraId="7BE4BC09" w14:textId="77777777">
            <w:pPr>
              <w:spacing w:before="240" w:after="240" w:line="240" w:lineRule="auto"/>
              <w:textAlignment w:val="top"/>
              <w:rPr>
                <w:rFonts w:ascii="Calibri" w:hAnsi="Calibri" w:eastAsia="Calibri"/>
              </w:rPr>
            </w:pPr>
            <w:r>
              <w:rPr>
                <w:rFonts w:eastAsia="Calibri"/>
              </w:rPr>
              <w:t xml:space="preserve"> </w:t>
            </w:r>
          </w:p>
        </w:tc>
        <w:tc>
          <w:tcPr>
            <w:tcW w:w="4513" w:type="dxa"/>
          </w:tcPr>
          <w:p w:rsidR="0070324D" w:rsidRDefault="00A86D2F" w14:paraId="110E9ECE" w14:textId="77777777">
            <w:pPr>
              <w:rPr>
                <w:rFonts w:ascii="Calibri" w:hAnsi="Calibri" w:eastAsia="Calibri"/>
              </w:rPr>
            </w:pPr>
            <w:r>
              <w:rPr>
                <w:rFonts w:eastAsia="Calibri"/>
              </w:rPr>
              <w:t xml:space="preserve"> </w:t>
            </w:r>
          </w:p>
        </w:tc>
      </w:tr>
    </w:tbl>
    <w:p w:rsidR="0048695E" w:rsidRDefault="0048695E" w14:paraId="0650BD5B" w14:textId="77777777"/>
    <w:sectPr w:rsidR="0048695E">
      <w:footerReference w:type="even" r:id="rId15"/>
      <w:footerReference w:type="default" r:id="rId16"/>
      <w:footerReference w:type="first" r:id="rId17"/>
      <w:pgSz w:w="11906" w:h="16838" w:orient="portrait"/>
      <w:pgMar w:top="1440" w:right="1440" w:bottom="1440" w:left="1440" w:header="0" w:footer="708" w:gutter="0"/>
      <w:cols w:space="708"/>
      <w:formProt w:val="0"/>
      <w:docGrid w:linePitch="360"/>
      <w:headerReference w:type="default" r:id="R6b8f135305924b55"/>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6D2F" w:rsidRDefault="00A86D2F" w14:paraId="6186D7A8" w14:textId="77777777">
      <w:pPr>
        <w:spacing w:line="240" w:lineRule="auto"/>
      </w:pPr>
      <w:r>
        <w:separator/>
      </w:r>
    </w:p>
  </w:endnote>
  <w:endnote w:type="continuationSeparator" w:id="0">
    <w:p w:rsidR="00A86D2F" w:rsidRDefault="00A86D2F" w14:paraId="253FDC6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324D" w:rsidRDefault="0070324D" w14:paraId="264FA58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324D" w:rsidRDefault="00A86D2F" w14:paraId="748600C3" w14:textId="0F173622">
    <w:pPr>
      <w:pStyle w:val="Voettekst"/>
      <w:tabs>
        <w:tab w:val="clear" w:pos="9026"/>
        <w:tab w:val="right" w:pos="9020"/>
      </w:tabs>
    </w:pPr>
    <w:r>
      <w:tab/>
    </w:r>
    <w:r>
      <w:tab/>
    </w:r>
    <w:r w:rsidR="33EE2D21">
      <w:rPr/>
      <w:t xml:space="preserve"> </w:t>
    </w:r>
    <w:r w:rsidR="33EE2D21">
      <w:rPr/>
      <w:t xml:space="preserve">Pagina </w:t>
    </w:r>
    <w:r>
      <w:fldChar w:fldCharType="begin"/>
    </w:r>
    <w:r>
      <w:instrText xml:space="preserve"> PAGE \* ARABIC </w:instrText>
    </w:r>
    <w:r>
      <w:fldChar w:fldCharType="separate"/>
    </w:r>
    <w:r w:rsidR="33EE2D21">
      <w:rPr/>
      <w:t>5</w:t>
    </w:r>
    <w:r>
      <w:fldChar w:fldCharType="end"/>
    </w:r>
    <w:r w:rsidR="33EE2D21">
      <w:rPr/>
      <w:t xml:space="preserve"> van </w:t>
    </w:r>
    <w:r>
      <w:fldChar w:fldCharType="begin"/>
    </w:r>
    <w:r>
      <w:instrText xml:space="preserve">NUMPAGES \* ARABIC</w:instrText>
    </w:r>
    <w:r>
      <w:fldChar w:fldCharType="separate"/>
    </w:r>
    <w:r w:rsidR="33EE2D21">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324D" w:rsidRDefault="00A86D2F" w14:paraId="27AF9C94" w14:textId="77777777">
    <w:pPr>
      <w:pStyle w:val="Voettekst"/>
      <w:tabs>
        <w:tab w:val="clear" w:pos="9026"/>
        <w:tab w:val="right" w:pos="9020"/>
      </w:tabs>
    </w:pPr>
    <w:r>
      <w:tab/>
    </w:r>
    <w:r>
      <w:tab/>
    </w:r>
    <w:r>
      <w:t xml:space="preserve">Pagina </w:t>
    </w:r>
    <w:r>
      <w:fldChar w:fldCharType="begin"/>
    </w:r>
    <w:r>
      <w:instrText xml:space="preserve"> PAGE \* ARABIC </w:instrText>
    </w:r>
    <w:r>
      <w:fldChar w:fldCharType="separate"/>
    </w:r>
    <w:r>
      <w:t>5</w:t>
    </w:r>
    <w:r>
      <w:fldChar w:fldCharType="end"/>
    </w:r>
    <w:r>
      <w:t xml:space="preserve"> van </w:t>
    </w:r>
    <w:r>
      <w:fldChar w:fldCharType="begin"/>
    </w:r>
    <w:r>
      <w:instrText>NUMPAGES \* ARABIC</w:instrText>
    </w:r>
    <w:r>
      <w:fldChar w:fldCharType="separate"/>
    </w:r>
    <w:r w:rsidR="0070324D">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6D2F" w:rsidRDefault="00A86D2F" w14:paraId="6B2D9932" w14:textId="77777777">
      <w:pPr>
        <w:spacing w:line="240" w:lineRule="auto"/>
      </w:pPr>
      <w:r>
        <w:separator/>
      </w:r>
    </w:p>
  </w:footnote>
  <w:footnote w:type="continuationSeparator" w:id="0">
    <w:p w:rsidR="00A86D2F" w:rsidRDefault="00A86D2F" w14:paraId="724DE28D" w14:textId="77777777">
      <w:pPr>
        <w:spacing w:line="240" w:lineRule="auto"/>
      </w:pPr>
      <w:r>
        <w:continuationSeparator/>
      </w:r>
    </w:p>
  </w:footnote>
</w:footnotes>
</file>

<file path=word/header.xml><?xml version="1.0" encoding="utf-8"?>
<w:hd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tbl>
    <w:tblPr>
      <w:tblStyle w:val="Standaardtabel"/>
      <w:bidiVisual w:val="0"/>
      <w:tblW w:w="9016" w:type="dxa"/>
      <w:tblLook w:val="06A0" w:firstRow="1" w:lastRow="0" w:firstColumn="1" w:lastColumn="0" w:noHBand="1" w:noVBand="1"/>
    </w:tblPr>
    <w:tblGrid>
      <w:gridCol w:w="2558"/>
      <w:gridCol w:w="2558"/>
      <w:gridCol w:w="3900"/>
    </w:tblGrid>
    <w:tr w:rsidR="33EE2D21" w:rsidTr="40C31120" w14:paraId="6D2D92BE">
      <w:trPr>
        <w:trHeight w:val="300"/>
      </w:trPr>
      <w:tc>
        <w:tcPr>
          <w:tcW w:w="2558" w:type="dxa"/>
          <w:tcMar/>
        </w:tcPr>
        <w:p w:rsidR="33EE2D21" w:rsidP="33EE2D21" w:rsidRDefault="33EE2D21" w14:paraId="44132433" w14:textId="77D42CAD">
          <w:pPr>
            <w:pStyle w:val="Koptekst"/>
            <w:bidi w:val="0"/>
            <w:ind w:left="-115"/>
            <w:jc w:val="left"/>
          </w:pPr>
        </w:p>
      </w:tc>
      <w:tc>
        <w:tcPr>
          <w:tcW w:w="2558" w:type="dxa"/>
          <w:tcMar/>
        </w:tcPr>
        <w:p w:rsidR="33EE2D21" w:rsidP="33EE2D21" w:rsidRDefault="33EE2D21" w14:paraId="29597327" w14:textId="57C01AFA">
          <w:pPr>
            <w:pStyle w:val="Koptekst"/>
            <w:bidi w:val="0"/>
            <w:jc w:val="center"/>
          </w:pPr>
        </w:p>
      </w:tc>
      <w:tc>
        <w:tcPr>
          <w:tcW w:w="3900" w:type="dxa"/>
          <w:tcMar/>
        </w:tcPr>
        <w:p w:rsidR="33EE2D21" w:rsidP="33EE2D21" w:rsidRDefault="33EE2D21" w14:paraId="00F5D483" w14:textId="1DD543E3">
          <w:pPr>
            <w:pStyle w:val="Koptekst"/>
            <w:bidi w:val="0"/>
            <w:ind w:right="-115"/>
            <w:jc w:val="right"/>
          </w:pPr>
          <w:r w:rsidR="377F0BD1">
            <w:drawing>
              <wp:anchor distT="0" distB="0" distL="114300" distR="114300" simplePos="0" relativeHeight="251658240" behindDoc="1" locked="0" layoutInCell="1" allowOverlap="1" wp14:anchorId="5E9B0F84" wp14:editId="224C2F71">
                <wp:simplePos x="0" y="0"/>
                <wp:positionH relativeFrom="column">
                  <wp:align>left</wp:align>
                </wp:positionH>
                <wp:positionV relativeFrom="paragraph">
                  <wp:posOffset>0</wp:posOffset>
                </wp:positionV>
                <wp:extent cx="2343150" cy="552450"/>
                <wp:effectExtent l="0" t="0" r="0" b="0"/>
                <wp:wrapNone/>
                <wp:docPr id="14082569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5571780" name="Picture 635571780"/>
                        <pic:cNvPicPr/>
                      </pic:nvPicPr>
                      <pic:blipFill>
                        <a:blip xmlns:r="http://schemas.openxmlformats.org/officeDocument/2006/relationships" r:embed="rId1179013641">
                          <a:extLst>
                            <a:ext uri="{28A0092B-C50C-407E-A947-70E740481C1C}">
                              <a14:useLocalDpi xmlns:a14="http://schemas.microsoft.com/office/drawing/2010/main"/>
                            </a:ext>
                          </a:extLst>
                        </a:blip>
                        <a:stretch>
                          <a:fillRect/>
                        </a:stretch>
                      </pic:blipFill>
                      <pic:spPr>
                        <a:xfrm>
                          <a:off x="0" y="0"/>
                          <a:ext cx="2343150" cy="552450"/>
                        </a:xfrm>
                        <a:prstGeom prst="rect">
                          <a:avLst/>
                        </a:prstGeom>
                      </pic:spPr>
                    </pic:pic>
                  </a:graphicData>
                </a:graphic>
                <wp14:sizeRelH relativeFrom="page">
                  <wp14:pctWidth>0</wp14:pctWidth>
                </wp14:sizeRelH>
                <wp14:sizeRelV relativeFrom="page">
                  <wp14:pctHeight>0</wp14:pctHeight>
                </wp14:sizeRelV>
              </wp:anchor>
            </w:drawing>
          </w:r>
        </w:p>
      </w:tc>
    </w:tr>
  </w:tbl>
  <w:p w:rsidR="33EE2D21" w:rsidP="33EE2D21" w:rsidRDefault="33EE2D21" w14:paraId="01FB5E4A" w14:textId="2BF3EC61">
    <w:pPr>
      <w:pStyle w:val="Koptekst"/>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E47F3"/>
    <w:multiLevelType w:val="multilevel"/>
    <w:tmpl w:val="E384D7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CDE0F81"/>
    <w:multiLevelType w:val="multilevel"/>
    <w:tmpl w:val="1AB01F5C"/>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2" w15:restartNumberingAfterBreak="0">
    <w:nsid w:val="439E3F8F"/>
    <w:multiLevelType w:val="multilevel"/>
    <w:tmpl w:val="3FECA45E"/>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3" w15:restartNumberingAfterBreak="0">
    <w:nsid w:val="49963309"/>
    <w:multiLevelType w:val="multilevel"/>
    <w:tmpl w:val="337692A2"/>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538F6B26"/>
    <w:multiLevelType w:val="hybridMultilevel"/>
    <w:tmpl w:val="9AAC5508"/>
    <w:lvl w:ilvl="0" w:tplc="82627125">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76F1762"/>
    <w:multiLevelType w:val="multilevel"/>
    <w:tmpl w:val="6ED421C6"/>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586F6DBC"/>
    <w:multiLevelType w:val="multilevel"/>
    <w:tmpl w:val="14684524"/>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741B06BB"/>
    <w:multiLevelType w:val="multilevel"/>
    <w:tmpl w:val="BD283096"/>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751D35EB"/>
    <w:multiLevelType w:val="hybridMultilevel"/>
    <w:tmpl w:val="8C1EBC34"/>
    <w:lvl w:ilvl="0" w:tplc="77858526">
      <w:start w:val="1"/>
      <w:numFmt w:val="decimal"/>
      <w:lvlText w:val="%1."/>
      <w:lvlJc w:val="left"/>
      <w:pPr>
        <w:ind w:left="720" w:hanging="360"/>
      </w:pPr>
    </w:lvl>
    <w:lvl w:ilvl="1" w:tplc="77858526" w:tentative="1">
      <w:start w:val="1"/>
      <w:numFmt w:val="lowerLetter"/>
      <w:lvlText w:val="%2."/>
      <w:lvlJc w:val="left"/>
      <w:pPr>
        <w:ind w:left="1440" w:hanging="360"/>
      </w:pPr>
    </w:lvl>
    <w:lvl w:ilvl="2" w:tplc="77858526" w:tentative="1">
      <w:start w:val="1"/>
      <w:numFmt w:val="lowerRoman"/>
      <w:lvlText w:val="%3."/>
      <w:lvlJc w:val="right"/>
      <w:pPr>
        <w:ind w:left="2160" w:hanging="180"/>
      </w:pPr>
    </w:lvl>
    <w:lvl w:ilvl="3" w:tplc="77858526" w:tentative="1">
      <w:start w:val="1"/>
      <w:numFmt w:val="decimal"/>
      <w:lvlText w:val="%4."/>
      <w:lvlJc w:val="left"/>
      <w:pPr>
        <w:ind w:left="2880" w:hanging="360"/>
      </w:pPr>
    </w:lvl>
    <w:lvl w:ilvl="4" w:tplc="77858526" w:tentative="1">
      <w:start w:val="1"/>
      <w:numFmt w:val="lowerLetter"/>
      <w:lvlText w:val="%5."/>
      <w:lvlJc w:val="left"/>
      <w:pPr>
        <w:ind w:left="3600" w:hanging="360"/>
      </w:pPr>
    </w:lvl>
    <w:lvl w:ilvl="5" w:tplc="77858526" w:tentative="1">
      <w:start w:val="1"/>
      <w:numFmt w:val="lowerRoman"/>
      <w:lvlText w:val="%6."/>
      <w:lvlJc w:val="right"/>
      <w:pPr>
        <w:ind w:left="4320" w:hanging="180"/>
      </w:pPr>
    </w:lvl>
    <w:lvl w:ilvl="6" w:tplc="77858526" w:tentative="1">
      <w:start w:val="1"/>
      <w:numFmt w:val="decimal"/>
      <w:lvlText w:val="%7."/>
      <w:lvlJc w:val="left"/>
      <w:pPr>
        <w:ind w:left="5040" w:hanging="360"/>
      </w:pPr>
    </w:lvl>
    <w:lvl w:ilvl="7" w:tplc="77858526" w:tentative="1">
      <w:start w:val="1"/>
      <w:numFmt w:val="lowerLetter"/>
      <w:lvlText w:val="%8."/>
      <w:lvlJc w:val="left"/>
      <w:pPr>
        <w:ind w:left="5760" w:hanging="360"/>
      </w:pPr>
    </w:lvl>
    <w:lvl w:ilvl="8" w:tplc="77858526" w:tentative="1">
      <w:start w:val="1"/>
      <w:numFmt w:val="lowerRoman"/>
      <w:lvlText w:val="%9."/>
      <w:lvlJc w:val="right"/>
      <w:pPr>
        <w:ind w:left="6480" w:hanging="180"/>
      </w:pPr>
    </w:lvl>
  </w:abstractNum>
  <w:abstractNum w:abstractNumId="9" w15:restartNumberingAfterBreak="0">
    <w:nsid w:val="7C8B3670"/>
    <w:multiLevelType w:val="multilevel"/>
    <w:tmpl w:val="2DC41DCC"/>
    <w:lvl w:ilvl="0">
      <w:start w:val="1"/>
      <w:numFmt w:val="bullet"/>
      <w:pStyle w:val="Indentedbullets"/>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num w:numId="1" w16cid:durableId="1763914917">
    <w:abstractNumId w:val="6"/>
  </w:num>
  <w:num w:numId="2" w16cid:durableId="1609502572">
    <w:abstractNumId w:val="9"/>
  </w:num>
  <w:num w:numId="3" w16cid:durableId="120155356">
    <w:abstractNumId w:val="1"/>
  </w:num>
  <w:num w:numId="4" w16cid:durableId="795369206">
    <w:abstractNumId w:val="2"/>
  </w:num>
  <w:num w:numId="5" w16cid:durableId="2117631093">
    <w:abstractNumId w:val="3"/>
  </w:num>
  <w:num w:numId="6" w16cid:durableId="681669846">
    <w:abstractNumId w:val="7"/>
  </w:num>
  <w:num w:numId="7" w16cid:durableId="902060464">
    <w:abstractNumId w:val="5"/>
  </w:num>
  <w:num w:numId="8" w16cid:durableId="1635258184">
    <w:abstractNumId w:val="0"/>
  </w:num>
  <w:num w:numId="9" w16cid:durableId="2016493769">
    <w:abstractNumId w:val="1"/>
  </w:num>
  <w:num w:numId="10" w16cid:durableId="847446320">
    <w:abstractNumId w:val="1"/>
  </w:num>
  <w:num w:numId="11" w16cid:durableId="2015957538">
    <w:abstractNumId w:val="1"/>
  </w:num>
  <w:num w:numId="12" w16cid:durableId="1687243028">
    <w:abstractNumId w:val="1"/>
  </w:num>
  <w:num w:numId="13" w16cid:durableId="242879935">
    <w:abstractNumId w:val="1"/>
  </w:num>
  <w:num w:numId="14" w16cid:durableId="1721972719">
    <w:abstractNumId w:val="1"/>
  </w:num>
  <w:num w:numId="15" w16cid:durableId="901792820">
    <w:abstractNumId w:val="1"/>
  </w:num>
  <w:num w:numId="16" w16cid:durableId="1851136966">
    <w:abstractNumId w:val="1"/>
  </w:num>
  <w:num w:numId="17" w16cid:durableId="1631667985">
    <w:abstractNumId w:val="1"/>
  </w:num>
  <w:num w:numId="18" w16cid:durableId="48457194">
    <w:abstractNumId w:val="1"/>
  </w:num>
  <w:num w:numId="19" w16cid:durableId="933511653">
    <w:abstractNumId w:val="1"/>
  </w:num>
  <w:num w:numId="20" w16cid:durableId="1411855210">
    <w:abstractNumId w:val="1"/>
  </w:num>
  <w:num w:numId="21" w16cid:durableId="377900195">
    <w:abstractNumId w:val="1"/>
  </w:num>
  <w:num w:numId="22" w16cid:durableId="499731996">
    <w:abstractNumId w:val="1"/>
  </w:num>
  <w:num w:numId="23" w16cid:durableId="1018387469">
    <w:abstractNumId w:val="1"/>
  </w:num>
  <w:num w:numId="24" w16cid:durableId="856194127">
    <w:abstractNumId w:val="1"/>
  </w:num>
  <w:num w:numId="25" w16cid:durableId="1271233141">
    <w:abstractNumId w:val="1"/>
  </w:num>
  <w:num w:numId="26" w16cid:durableId="749353951">
    <w:abstractNumId w:val="1"/>
  </w:num>
  <w:num w:numId="27" w16cid:durableId="67119748">
    <w:abstractNumId w:val="1"/>
  </w:num>
  <w:num w:numId="28" w16cid:durableId="1073238090">
    <w:abstractNumId w:val="1"/>
  </w:num>
  <w:num w:numId="29" w16cid:durableId="2091342977">
    <w:abstractNumId w:val="1"/>
  </w:num>
  <w:num w:numId="30" w16cid:durableId="486558909">
    <w:abstractNumId w:val="1"/>
  </w:num>
  <w:num w:numId="31" w16cid:durableId="1344550088">
    <w:abstractNumId w:val="1"/>
  </w:num>
  <w:num w:numId="32" w16cid:durableId="2024432030">
    <w:abstractNumId w:val="1"/>
  </w:num>
  <w:num w:numId="33" w16cid:durableId="62723114">
    <w:abstractNumId w:val="1"/>
  </w:num>
  <w:num w:numId="34" w16cid:durableId="117915161">
    <w:abstractNumId w:val="1"/>
  </w:num>
  <w:num w:numId="35" w16cid:durableId="394472036">
    <w:abstractNumId w:val="1"/>
  </w:num>
  <w:num w:numId="36" w16cid:durableId="806162563">
    <w:abstractNumId w:val="1"/>
  </w:num>
  <w:num w:numId="37" w16cid:durableId="1922442328">
    <w:abstractNumId w:val="1"/>
  </w:num>
  <w:num w:numId="38" w16cid:durableId="1127890986">
    <w:abstractNumId w:val="1"/>
  </w:num>
  <w:num w:numId="39" w16cid:durableId="1238518615">
    <w:abstractNumId w:val="1"/>
  </w:num>
  <w:num w:numId="40" w16cid:durableId="987591504">
    <w:abstractNumId w:val="1"/>
  </w:num>
  <w:num w:numId="41" w16cid:durableId="805514055">
    <w:abstractNumId w:val="1"/>
  </w:num>
  <w:num w:numId="42" w16cid:durableId="1621495192">
    <w:abstractNumId w:val="1"/>
  </w:num>
  <w:num w:numId="43" w16cid:durableId="1950165713">
    <w:abstractNumId w:val="1"/>
  </w:num>
  <w:num w:numId="44" w16cid:durableId="13112316">
    <w:abstractNumId w:val="1"/>
  </w:num>
  <w:num w:numId="45" w16cid:durableId="615915008">
    <w:abstractNumId w:val="1"/>
  </w:num>
  <w:num w:numId="46" w16cid:durableId="486096201">
    <w:abstractNumId w:val="1"/>
  </w:num>
  <w:num w:numId="47" w16cid:durableId="1592809373">
    <w:abstractNumId w:val="1"/>
  </w:num>
  <w:num w:numId="48" w16cid:durableId="494534656">
    <w:abstractNumId w:val="4"/>
  </w:num>
  <w:num w:numId="49" w16cid:durableId="1204714466">
    <w:abstractNumId w:val="8"/>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4D"/>
    <w:rsid w:val="00006FE0"/>
    <w:rsid w:val="001239E9"/>
    <w:rsid w:val="00183F5C"/>
    <w:rsid w:val="0024712C"/>
    <w:rsid w:val="002A02C1"/>
    <w:rsid w:val="002D4988"/>
    <w:rsid w:val="003632F4"/>
    <w:rsid w:val="0048695E"/>
    <w:rsid w:val="005115AF"/>
    <w:rsid w:val="00550709"/>
    <w:rsid w:val="005F7F97"/>
    <w:rsid w:val="0070324D"/>
    <w:rsid w:val="007A30FE"/>
    <w:rsid w:val="00842033"/>
    <w:rsid w:val="008B4A64"/>
    <w:rsid w:val="00903A36"/>
    <w:rsid w:val="00944243"/>
    <w:rsid w:val="00A62686"/>
    <w:rsid w:val="00A86D2F"/>
    <w:rsid w:val="00AB2C7C"/>
    <w:rsid w:val="00B275C8"/>
    <w:rsid w:val="00DE02E1"/>
    <w:rsid w:val="00E2532E"/>
    <w:rsid w:val="00E9446E"/>
    <w:rsid w:val="00E9765B"/>
    <w:rsid w:val="00EE29B1"/>
    <w:rsid w:val="00F47F94"/>
    <w:rsid w:val="00F80C8F"/>
    <w:rsid w:val="00FB164B"/>
    <w:rsid w:val="00FC4199"/>
    <w:rsid w:val="013B3B3A"/>
    <w:rsid w:val="01AD01D9"/>
    <w:rsid w:val="0432840E"/>
    <w:rsid w:val="096B3DEC"/>
    <w:rsid w:val="0D449DF4"/>
    <w:rsid w:val="0D82D53C"/>
    <w:rsid w:val="101667FB"/>
    <w:rsid w:val="10A2BB58"/>
    <w:rsid w:val="127F277E"/>
    <w:rsid w:val="1A8CBADA"/>
    <w:rsid w:val="1D74B5BA"/>
    <w:rsid w:val="27DA5619"/>
    <w:rsid w:val="29C42DE6"/>
    <w:rsid w:val="2C00B872"/>
    <w:rsid w:val="30449657"/>
    <w:rsid w:val="30A62569"/>
    <w:rsid w:val="3360F4F5"/>
    <w:rsid w:val="33E4C067"/>
    <w:rsid w:val="33EE2D21"/>
    <w:rsid w:val="366BDAAF"/>
    <w:rsid w:val="377F0BD1"/>
    <w:rsid w:val="3810FA4A"/>
    <w:rsid w:val="3C1366D9"/>
    <w:rsid w:val="3CA68E67"/>
    <w:rsid w:val="3D5430FB"/>
    <w:rsid w:val="40C31120"/>
    <w:rsid w:val="41316EF8"/>
    <w:rsid w:val="42DC249A"/>
    <w:rsid w:val="435945F4"/>
    <w:rsid w:val="4496635A"/>
    <w:rsid w:val="45ACD9D1"/>
    <w:rsid w:val="462C669F"/>
    <w:rsid w:val="481BA050"/>
    <w:rsid w:val="48836C7E"/>
    <w:rsid w:val="493FB038"/>
    <w:rsid w:val="4D781D28"/>
    <w:rsid w:val="4F7856C3"/>
    <w:rsid w:val="501A4BE3"/>
    <w:rsid w:val="51ECB280"/>
    <w:rsid w:val="58B3945D"/>
    <w:rsid w:val="58FE5977"/>
    <w:rsid w:val="59BBD24D"/>
    <w:rsid w:val="5A2A9774"/>
    <w:rsid w:val="5BF0B569"/>
    <w:rsid w:val="5CC720A5"/>
    <w:rsid w:val="5CCEB4C3"/>
    <w:rsid w:val="5CD8ABD2"/>
    <w:rsid w:val="5DF25A7B"/>
    <w:rsid w:val="5F59A28E"/>
    <w:rsid w:val="60798043"/>
    <w:rsid w:val="60BC8D3F"/>
    <w:rsid w:val="622451E8"/>
    <w:rsid w:val="636027BB"/>
    <w:rsid w:val="66396DB2"/>
    <w:rsid w:val="68433AAF"/>
    <w:rsid w:val="68433AAF"/>
    <w:rsid w:val="6973038F"/>
    <w:rsid w:val="6A82F8F3"/>
    <w:rsid w:val="700D49AD"/>
    <w:rsid w:val="7131D9D2"/>
    <w:rsid w:val="74C34326"/>
    <w:rsid w:val="758424F8"/>
    <w:rsid w:val="7720FB60"/>
    <w:rsid w:val="77ABC6E7"/>
    <w:rsid w:val="7B077596"/>
    <w:rsid w:val="7CD9499C"/>
    <w:rsid w:val="7F72E493"/>
    <w:rsid w:val="7FE9D830"/>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2AC5"/>
  <w15:docId w15:val="{1D70CDCD-BEB5-40E7-957C-C432B6DCBC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072C0"/>
    <w:pPr>
      <w:spacing w:line="288" w:lineRule="auto"/>
    </w:pPr>
    <w:rPr>
      <w:sz w:val="22"/>
    </w:r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hAnsiTheme="majorHAnsi" w:eastAsiaTheme="majorEastAsia"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qFormat/>
    <w:rsid w:val="005554E0"/>
    <w:rPr>
      <w:rFonts w:eastAsiaTheme="majorEastAsia" w:cstheme="majorBidi"/>
      <w:b/>
      <w:color w:val="000000" w:themeColor="text1"/>
      <w:sz w:val="70"/>
      <w:szCs w:val="32"/>
    </w:rPr>
  </w:style>
  <w:style w:type="character" w:styleId="Kop2Char" w:customStyle="1">
    <w:name w:val="Kop 2 Char"/>
    <w:basedOn w:val="Standaardalinea-lettertype"/>
    <w:link w:val="Kop2"/>
    <w:uiPriority w:val="9"/>
    <w:qFormat/>
    <w:rsid w:val="005554E0"/>
    <w:rPr>
      <w:rFonts w:eastAsiaTheme="majorEastAsia" w:cstheme="majorBidi"/>
      <w:b/>
      <w:color w:val="000000" w:themeColor="text1"/>
      <w:sz w:val="48"/>
      <w:szCs w:val="26"/>
    </w:rPr>
  </w:style>
  <w:style w:type="character" w:styleId="TitelChar" w:customStyle="1">
    <w:name w:val="Titel Char"/>
    <w:basedOn w:val="Standaardalinea-lettertype"/>
    <w:link w:val="Titel"/>
    <w:uiPriority w:val="10"/>
    <w:qFormat/>
    <w:rsid w:val="0036620A"/>
    <w:rPr>
      <w:rFonts w:eastAsiaTheme="majorEastAsia" w:cstheme="majorBidi"/>
      <w:b/>
      <w:spacing w:val="-10"/>
      <w:kern w:val="2"/>
      <w:sz w:val="28"/>
      <w:szCs w:val="56"/>
    </w:rPr>
  </w:style>
  <w:style w:type="character" w:styleId="Kop3Char" w:customStyle="1">
    <w:name w:val="Kop 3 Char"/>
    <w:basedOn w:val="Standaardalinea-lettertype"/>
    <w:link w:val="Kop3"/>
    <w:uiPriority w:val="9"/>
    <w:qFormat/>
    <w:rsid w:val="005554E0"/>
    <w:rPr>
      <w:rFonts w:eastAsiaTheme="majorEastAsia" w:cstheme="majorBidi"/>
      <w:b/>
      <w:color w:val="000000" w:themeColor="text1"/>
      <w:sz w:val="28"/>
    </w:rPr>
  </w:style>
  <w:style w:type="character" w:styleId="Kop4Char" w:customStyle="1">
    <w:name w:val="Kop 4 Char"/>
    <w:basedOn w:val="Standaardalinea-lettertype"/>
    <w:link w:val="Kop4"/>
    <w:uiPriority w:val="9"/>
    <w:qFormat/>
    <w:rsid w:val="005554E0"/>
    <w:rPr>
      <w:rFonts w:eastAsiaTheme="majorEastAsia" w:cstheme="majorBidi"/>
      <w:b/>
      <w:iCs/>
      <w:color w:val="000000" w:themeColor="text1"/>
      <w:sz w:val="26"/>
    </w:rPr>
  </w:style>
  <w:style w:type="character" w:styleId="Kop5Char" w:customStyle="1">
    <w:name w:val="Kop 5 Char"/>
    <w:basedOn w:val="Standaardalinea-lettertype"/>
    <w:link w:val="Kop5"/>
    <w:uiPriority w:val="9"/>
    <w:semiHidden/>
    <w:qFormat/>
    <w:rsid w:val="005554E0"/>
    <w:rPr>
      <w:rFonts w:eastAsiaTheme="majorEastAsia" w:cstheme="majorBidi"/>
      <w:b/>
      <w:color w:val="000000" w:themeColor="text1"/>
    </w:rPr>
  </w:style>
  <w:style w:type="character" w:styleId="ArticleLevel1Char" w:customStyle="1">
    <w:name w:val="Article Level 1 Char"/>
    <w:basedOn w:val="Standaardalinea-lettertype"/>
    <w:link w:val="ArticleLevel1"/>
    <w:qFormat/>
    <w:rsid w:val="00E15710"/>
    <w:rPr>
      <w:b/>
      <w:bCs/>
      <w:lang w:val="nl-NL"/>
    </w:rPr>
  </w:style>
  <w:style w:type="character" w:styleId="ArticleLevel2Char" w:customStyle="1">
    <w:name w:val="Article Level 2 Char"/>
    <w:basedOn w:val="Standaardalinea-lettertype"/>
    <w:link w:val="ArticleLevel2"/>
    <w:qFormat/>
    <w:rsid w:val="0066162B"/>
    <w:rPr>
      <w:lang w:val="nl-NL"/>
    </w:rPr>
  </w:style>
  <w:style w:type="character" w:styleId="Hyperlink1" w:customStyle="1">
    <w:name w:val="Hyperlink1"/>
    <w:uiPriority w:val="99"/>
    <w:semiHidden/>
    <w:unhideWhenUsed/>
    <w:rsid w:val="006E0FDA"/>
  </w:style>
  <w:style w:type="character" w:styleId="Links" w:customStyle="1">
    <w:name w:val="Links"/>
    <w:basedOn w:val="Hyperlink1"/>
    <w:uiPriority w:val="1"/>
    <w:qFormat/>
    <w:rsid w:val="0035195F"/>
    <w:rPr>
      <w:color w:val="0563C1" w:themeColor="hyperlink"/>
      <w:u w:val="single"/>
      <w:lang w:val="nl-NL"/>
    </w:rPr>
  </w:style>
  <w:style w:type="character" w:styleId="KoptekstChar" w:customStyle="1">
    <w:name w:val="Koptekst Char"/>
    <w:basedOn w:val="Standaardalinea-lettertype"/>
    <w:link w:val="Koptekst"/>
    <w:uiPriority w:val="99"/>
    <w:qFormat/>
    <w:rsid w:val="00802552"/>
  </w:style>
  <w:style w:type="character" w:styleId="VoettekstChar" w:customStyle="1">
    <w:name w:val="Voettekst Char"/>
    <w:basedOn w:val="Standaardalinea-lettertype"/>
    <w:link w:val="Voettekst"/>
    <w:uiPriority w:val="99"/>
    <w:qFormat/>
    <w:rsid w:val="00802552"/>
    <w:rPr>
      <w:sz w:val="22"/>
    </w:rPr>
  </w:style>
  <w:style w:type="character" w:styleId="Kop7Char" w:customStyle="1">
    <w:name w:val="Kop 7 Char"/>
    <w:basedOn w:val="Standaardalinea-lettertype"/>
    <w:link w:val="Kop7"/>
    <w:uiPriority w:val="9"/>
    <w:semiHidden/>
    <w:qFormat/>
    <w:rsid w:val="00670D81"/>
    <w:rPr>
      <w:rFonts w:asciiTheme="majorHAnsi" w:hAnsiTheme="majorHAnsi" w:eastAsiaTheme="majorEastAsia" w:cstheme="majorBidi"/>
      <w:i/>
      <w:iCs/>
      <w:color w:val="1F3763" w:themeColor="accent1" w:themeShade="7F"/>
    </w:rPr>
  </w:style>
  <w:style w:type="character" w:styleId="Kop8Char" w:customStyle="1">
    <w:name w:val="Kop 8 Char"/>
    <w:basedOn w:val="Standaardalinea-lettertype"/>
    <w:link w:val="Kop8"/>
    <w:uiPriority w:val="9"/>
    <w:semiHidden/>
    <w:qFormat/>
    <w:rsid w:val="00670D81"/>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qFormat/>
    <w:rsid w:val="00670D81"/>
    <w:rPr>
      <w:rFonts w:asciiTheme="majorHAnsi" w:hAnsiTheme="majorHAnsi" w:eastAsiaTheme="majorEastAsia"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styleId="annotationreferencePHPDOCX" w:customStyle="1">
    <w:name w:val="annotation reference PHPDOCX"/>
    <w:basedOn w:val="DefaultParagraphFontPHPDOCX"/>
    <w:uiPriority w:val="99"/>
    <w:semiHidden/>
    <w:unhideWhenUsed/>
    <w:qFormat/>
    <w:rsid w:val="00E139EA"/>
    <w:rPr>
      <w:sz w:val="16"/>
      <w:szCs w:val="16"/>
    </w:rPr>
  </w:style>
  <w:style w:type="paragraph" w:styleId="Heading" w:customStyle="1">
    <w:name w:val="Heading"/>
    <w:basedOn w:val="Standaard"/>
    <w:next w:val="Plattetekst"/>
    <w:qFormat/>
    <w:pPr>
      <w:keepNext/>
      <w:spacing w:before="240" w:after="120"/>
    </w:pPr>
    <w:rPr>
      <w:rFonts w:ascii="Liberation Sans" w:hAnsi="Liberation Sans" w:eastAsia="Noto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sz w:val="24"/>
    </w:rPr>
  </w:style>
  <w:style w:type="paragraph" w:styleId="Index" w:customStyle="1">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Geenafstand">
    <w:name w:val="No Spacing"/>
    <w:uiPriority w:val="1"/>
    <w:qFormat/>
    <w:rsid w:val="00D82EA7"/>
  </w:style>
  <w:style w:type="paragraph" w:styleId="ArticleLevel1" w:customStyle="1">
    <w:name w:val="Article Level 1"/>
    <w:basedOn w:val="Standaard"/>
    <w:next w:val="ArticleLevel2"/>
    <w:link w:val="ArticleLevel1Char"/>
    <w:qFormat/>
    <w:rsid w:val="00E15710"/>
    <w:pPr>
      <w:numPr>
        <w:numId w:val="3"/>
      </w:numPr>
    </w:pPr>
    <w:rPr>
      <w:b/>
      <w:bCs/>
    </w:rPr>
  </w:style>
  <w:style w:type="paragraph" w:styleId="ArticleLevel2" w:customStyle="1">
    <w:name w:val="Article Level 2"/>
    <w:basedOn w:val="Standaard"/>
    <w:link w:val="ArticleLevel2Char"/>
    <w:qFormat/>
    <w:rsid w:val="0066162B"/>
    <w:pPr>
      <w:numPr>
        <w:ilvl w:val="1"/>
        <w:numId w:val="4"/>
      </w:numPr>
    </w:pPr>
  </w:style>
  <w:style w:type="paragraph" w:styleId="Lijstalinea">
    <w:name w:val="List Paragraph"/>
    <w:basedOn w:val="Standaard"/>
    <w:uiPriority w:val="34"/>
    <w:qFormat/>
    <w:rsid w:val="0016304C"/>
    <w:pPr>
      <w:ind w:left="720"/>
      <w:contextualSpacing/>
    </w:pPr>
  </w:style>
  <w:style w:type="paragraph" w:styleId="ArticleLevel3" w:customStyle="1">
    <w:name w:val="Article Level 3"/>
    <w:basedOn w:val="Standaard"/>
    <w:next w:val="ArticleLevel4"/>
    <w:qFormat/>
    <w:rsid w:val="00BD33F6"/>
    <w:pPr>
      <w:numPr>
        <w:ilvl w:val="2"/>
        <w:numId w:val="4"/>
      </w:numPr>
    </w:pPr>
  </w:style>
  <w:style w:type="paragraph" w:styleId="ArticleLevel4" w:customStyle="1">
    <w:name w:val="Article Level 4"/>
    <w:basedOn w:val="Standaard"/>
    <w:qFormat/>
    <w:rsid w:val="00C80280"/>
    <w:pPr>
      <w:numPr>
        <w:ilvl w:val="3"/>
        <w:numId w:val="4"/>
      </w:numPr>
    </w:pPr>
  </w:style>
  <w:style w:type="paragraph" w:styleId="ArticleLevel5" w:customStyle="1">
    <w:name w:val="Article Level 5"/>
    <w:basedOn w:val="ArticleLevel2"/>
    <w:qFormat/>
    <w:rsid w:val="00A25BD5"/>
    <w:pPr>
      <w:spacing w:line="240" w:lineRule="auto"/>
      <w:ind w:left="993"/>
      <w:contextualSpacing/>
    </w:pPr>
  </w:style>
  <w:style w:type="paragraph" w:styleId="ArticleLevel6" w:customStyle="1">
    <w:name w:val="Article Level 6"/>
    <w:basedOn w:val="Standaard"/>
    <w:qFormat/>
    <w:rsid w:val="00C80280"/>
    <w:pPr>
      <w:numPr>
        <w:ilvl w:val="5"/>
        <w:numId w:val="4"/>
      </w:numPr>
      <w:tabs>
        <w:tab w:val="left" w:pos="851"/>
      </w:tabs>
    </w:pPr>
  </w:style>
  <w:style w:type="paragraph" w:styleId="HeaderandFooter" w:customStyle="1">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style>
  <w:style w:type="paragraph" w:styleId="Numberedheading1" w:customStyle="1">
    <w:name w:val="Numbered heading 1"/>
    <w:basedOn w:val="ArticleLevel1"/>
    <w:qFormat/>
    <w:rsid w:val="00EE7197"/>
    <w:pPr>
      <w:numPr>
        <w:numId w:val="1"/>
      </w:numPr>
    </w:pPr>
  </w:style>
  <w:style w:type="paragraph" w:styleId="Numberedheading2" w:customStyle="1">
    <w:name w:val="Numbered heading 2"/>
    <w:basedOn w:val="Numberedheading1"/>
    <w:qFormat/>
    <w:rsid w:val="00EE7197"/>
    <w:pPr>
      <w:ind w:left="1418" w:hanging="1418"/>
    </w:pPr>
    <w:rPr>
      <w:b w:val="0"/>
    </w:rPr>
  </w:style>
  <w:style w:type="paragraph" w:styleId="Numberedheading3" w:customStyle="1">
    <w:name w:val="Numbered heading 3"/>
    <w:basedOn w:val="Numberedheading2"/>
    <w:qFormat/>
    <w:rsid w:val="001F3CAF"/>
  </w:style>
  <w:style w:type="paragraph" w:styleId="Numberedheading4" w:customStyle="1">
    <w:name w:val="Numbered heading 4"/>
    <w:basedOn w:val="Numberedheading3"/>
    <w:qFormat/>
    <w:rsid w:val="001F3CAF"/>
  </w:style>
  <w:style w:type="paragraph" w:styleId="Indentedbullets" w:customStyle="1">
    <w:name w:val="Indented bullets"/>
    <w:basedOn w:val="Standaard"/>
    <w:qFormat/>
    <w:rsid w:val="00E15710"/>
    <w:pPr>
      <w:numPr>
        <w:numId w:val="2"/>
      </w:numPr>
      <w:ind w:left="1792" w:hanging="352"/>
      <w:contextualSpacing/>
    </w:pPr>
  </w:style>
  <w:style w:type="paragraph" w:styleId="Partijen" w:customStyle="1">
    <w:name w:val="Partijen"/>
    <w:basedOn w:val="Standaard"/>
    <w:next w:val="Standaard"/>
    <w:qFormat/>
    <w:rsid w:val="009D423A"/>
    <w:pPr>
      <w:numPr>
        <w:numId w:val="6"/>
      </w:numPr>
    </w:pPr>
  </w:style>
  <w:style w:type="paragraph" w:styleId="Opsomming" w:customStyle="1">
    <w:name w:val="Opsomming"/>
    <w:basedOn w:val="Standaard"/>
    <w:next w:val="Standaard"/>
    <w:qFormat/>
    <w:rsid w:val="00687C8F"/>
    <w:pPr>
      <w:numPr>
        <w:numId w:val="5"/>
      </w:numPr>
    </w:pPr>
  </w:style>
  <w:style w:type="paragraph" w:styleId="annotationtextPHPDOCX" w:customStyle="1">
    <w:name w:val="annotation text PHPDOCX"/>
    <w:basedOn w:val="Standaard"/>
    <w:uiPriority w:val="99"/>
    <w:semiHidden/>
    <w:unhideWhenUsed/>
    <w:qFormat/>
    <w:rsid w:val="00E139EA"/>
    <w:pPr>
      <w:spacing w:line="240" w:lineRule="auto"/>
    </w:pPr>
    <w:rPr>
      <w:sz w:val="20"/>
      <w:szCs w:val="20"/>
    </w:rPr>
  </w:style>
  <w:style w:type="paragraph" w:styleId="annotationsubjectPHPDOCX" w:customStyle="1">
    <w:name w:val="annotation subject PHPDOCX"/>
    <w:basedOn w:val="annotationtextPHPDOCX"/>
    <w:next w:val="annotationtextPHPDOCX"/>
    <w:uiPriority w:val="99"/>
    <w:semiHidden/>
    <w:unhideWhenUsed/>
    <w:qFormat/>
    <w:rsid w:val="00E139EA"/>
    <w:rPr>
      <w:b/>
      <w:bCs/>
    </w:rPr>
  </w:style>
  <w:style w:type="numbering" w:styleId="JuriBloxArticlesLevels" w:customStyle="1">
    <w:name w:val="JuriBloxArticlesLevels"/>
    <w:uiPriority w:val="99"/>
    <w:qFormat/>
    <w:rsid w:val="000908C6"/>
  </w:style>
  <w:style w:type="numbering" w:styleId="JuriBloxNumberedHeadings" w:customStyle="1">
    <w:name w:val="JuriBloxNumberedHeadings"/>
    <w:uiPriority w:val="99"/>
    <w:qFormat/>
    <w:rsid w:val="00EE7197"/>
  </w:style>
  <w:style w:type="numbering" w:styleId="StylePartijen" w:customStyle="1">
    <w:name w:val="StylePartijen"/>
    <w:uiPriority w:val="99"/>
    <w:qFormat/>
    <w:rsid w:val="00687C8F"/>
  </w:style>
  <w:style w:type="numbering" w:styleId="Considerans" w:customStyle="1">
    <w:name w:val="Considerans"/>
    <w:uiPriority w:val="99"/>
    <w:qFormat/>
    <w:rsid w:val="00687C8F"/>
  </w:style>
  <w:style w:type="table" w:styleId="Tabelraster">
    <w:name w:val="Table Grid"/>
    <w:basedOn w:val="Standaardtabel"/>
    <w:uiPriority w:val="39"/>
    <w:rsid w:val="00140F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DefaultParagraphFontPHPDOCX" w:customStyle="1">
    <w:name w:val="Default Paragraph Font PHPDOCX"/>
    <w:uiPriority w:val="1"/>
    <w:semiHidden/>
    <w:unhideWhenUsed/>
  </w:style>
  <w:style w:type="paragraph" w:styleId="ListParagraphPHPDOCX" w:customStyle="1">
    <w:name w:val="List Paragraph PHPDOCX"/>
    <w:basedOn w:val="Standaard"/>
    <w:uiPriority w:val="34"/>
    <w:qFormat/>
    <w:rsid w:val="00DF064E"/>
    <w:pPr>
      <w:ind w:left="720"/>
      <w:contextualSpacing/>
    </w:pPr>
  </w:style>
  <w:style w:type="paragraph" w:styleId="TitlePHPDOCX" w:customStyle="1">
    <w:name w:val="Title PHPDOCX"/>
    <w:basedOn w:val="Standaard"/>
    <w:next w:val="Standaard"/>
    <w:link w:val="TitleCarPHPDOCX"/>
    <w:uiPriority w:val="10"/>
    <w:qFormat/>
    <w:rsid w:val="00DF064E"/>
    <w:pPr>
      <w:pBdr>
        <w:bottom w:val="single" w:color="4472C4" w:themeColor="accent1" w:sz="8" w:space="4"/>
      </w:pBdr>
      <w:spacing w:after="300" w:line="240" w:lineRule="auto"/>
      <w:contextualSpacing/>
    </w:pPr>
    <w:rPr>
      <w:rFonts w:asciiTheme="majorHAnsi" w:hAnsiTheme="majorHAnsi" w:eastAsiaTheme="majorEastAsia" w:cstheme="majorBidi"/>
      <w:color w:val="323E4F" w:themeColor="text2" w:themeShade="BF"/>
      <w:spacing w:val="5"/>
      <w:kern w:val="28"/>
      <w:sz w:val="52"/>
      <w:szCs w:val="52"/>
    </w:rPr>
  </w:style>
  <w:style w:type="character" w:styleId="TitleCarPHPDOCX" w:customStyle="1">
    <w:name w:val="Title Car PHPDOCX"/>
    <w:basedOn w:val="DefaultParagraphFontPHPDOCX"/>
    <w:link w:val="TitlePHPDOCX"/>
    <w:uiPriority w:val="10"/>
    <w:rsid w:val="00DF064E"/>
    <w:rPr>
      <w:rFonts w:asciiTheme="majorHAnsi" w:hAnsiTheme="majorHAnsi" w:eastAsiaTheme="majorEastAsia" w:cstheme="majorBidi"/>
      <w:color w:val="323E4F" w:themeColor="text2" w:themeShade="BF"/>
      <w:spacing w:val="5"/>
      <w:kern w:val="28"/>
      <w:sz w:val="52"/>
      <w:szCs w:val="52"/>
    </w:rPr>
  </w:style>
  <w:style w:type="paragraph" w:styleId="SubtitlePHPDOCX" w:customStyle="1">
    <w:name w:val="Subtitle PHPDOCX"/>
    <w:basedOn w:val="Standaard"/>
    <w:next w:val="Standaard"/>
    <w:link w:val="SubtitleCarPHPDOCX"/>
    <w:uiPriority w:val="11"/>
    <w:qFormat/>
    <w:rsid w:val="00DF064E"/>
    <w:pPr>
      <w:numPr>
        <w:ilvl w:val="1"/>
      </w:numPr>
    </w:pPr>
    <w:rPr>
      <w:rFonts w:asciiTheme="majorHAnsi" w:hAnsiTheme="majorHAnsi" w:eastAsiaTheme="majorEastAsia" w:cstheme="majorBidi"/>
      <w:i/>
      <w:iCs/>
      <w:color w:val="4472C4" w:themeColor="accent1"/>
      <w:spacing w:val="15"/>
      <w:sz w:val="24"/>
    </w:rPr>
  </w:style>
  <w:style w:type="character" w:styleId="SubtitleCarPHPDOCX" w:customStyle="1">
    <w:name w:val="Subtitle Car PHPDOCX"/>
    <w:basedOn w:val="DefaultParagraphFontPHPDOCX"/>
    <w:link w:val="SubtitlePHPDOCX"/>
    <w:uiPriority w:val="11"/>
    <w:rsid w:val="00DF064E"/>
    <w:rPr>
      <w:rFonts w:asciiTheme="majorHAnsi" w:hAnsiTheme="majorHAnsi" w:eastAsiaTheme="majorEastAsia" w:cstheme="majorBidi"/>
      <w:i/>
      <w:iCs/>
      <w:color w:val="4472C4" w:themeColor="accent1"/>
      <w:spacing w:val="15"/>
      <w:sz w:val="24"/>
      <w:szCs w:val="24"/>
    </w:rPr>
  </w:style>
  <w:style w:type="table" w:styleId="NormalTablePHPDOCX" w:customStyle="1">
    <w:name w:val="Normal Table PHPDOCX"/>
    <w:uiPriority w:val="99"/>
    <w:semiHidden/>
    <w:unhideWhenUsed/>
    <w:qFormat/>
    <w:tblPr>
      <w:tblInd w:w="0" w:type="dxa"/>
      <w:tblCellMar>
        <w:top w:w="0" w:type="dxa"/>
        <w:left w:w="108" w:type="dxa"/>
        <w:bottom w:w="0" w:type="dxa"/>
        <w:right w:w="108" w:type="dxa"/>
      </w:tblCellMar>
    </w:tblPr>
  </w:style>
  <w:style w:type="table" w:styleId="TableGridPHPDOCX" w:customStyle="1">
    <w:name w:val="Table Grid PHPDOCX"/>
    <w:uiPriority w:val="59"/>
    <w:rsid w:val="00493A0C"/>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annotationreferencePHPDOCX0" w:customStyle="1">
    <w:name w:val="annotation reference PHPDOCX0"/>
    <w:basedOn w:val="DefaultParagraphFontPHPDOCX"/>
    <w:uiPriority w:val="99"/>
    <w:semiHidden/>
    <w:unhideWhenUsed/>
    <w:rsid w:val="00E139EA"/>
    <w:rPr>
      <w:sz w:val="16"/>
      <w:szCs w:val="16"/>
    </w:rPr>
  </w:style>
  <w:style w:type="paragraph" w:styleId="annotationtextPHPDOCX0" w:customStyle="1">
    <w:name w:val="annotation text PHPDOCX0"/>
    <w:basedOn w:val="Standaard"/>
    <w:link w:val="CommentTextCharPHPDOCX"/>
    <w:uiPriority w:val="99"/>
    <w:semiHidden/>
    <w:unhideWhenUsed/>
    <w:rsid w:val="00E139EA"/>
    <w:pPr>
      <w:spacing w:line="240" w:lineRule="auto"/>
    </w:pPr>
    <w:rPr>
      <w:sz w:val="20"/>
      <w:szCs w:val="20"/>
    </w:rPr>
  </w:style>
  <w:style w:type="character" w:styleId="CommentTextCharPHPDOCX" w:customStyle="1">
    <w:name w:val="Comment Text Char PHPDOCX"/>
    <w:basedOn w:val="DefaultParagraphFontPHPDOCX"/>
    <w:link w:val="annotationtextPHPDOCX0"/>
    <w:uiPriority w:val="99"/>
    <w:semiHidden/>
    <w:rsid w:val="00E139EA"/>
    <w:rPr>
      <w:sz w:val="20"/>
      <w:szCs w:val="20"/>
    </w:rPr>
  </w:style>
  <w:style w:type="paragraph" w:styleId="annotationsubjectPHPDOCX0" w:customStyle="1">
    <w:name w:val="annotation subject PHPDOCX0"/>
    <w:basedOn w:val="annotationtextPHPDOCX0"/>
    <w:next w:val="annotationtextPHPDOCX0"/>
    <w:link w:val="CommentSubjectCharPHPDOCX"/>
    <w:uiPriority w:val="99"/>
    <w:semiHidden/>
    <w:unhideWhenUsed/>
    <w:rsid w:val="00E139EA"/>
    <w:rPr>
      <w:b/>
      <w:bCs/>
    </w:rPr>
  </w:style>
  <w:style w:type="character" w:styleId="CommentSubjectCharPHPDOCX" w:customStyle="1">
    <w:name w:val="Comment Subject Char PHPDOCX"/>
    <w:basedOn w:val="CommentTextCharPHPDOCX"/>
    <w:link w:val="annotationsubjectPHPDOCX0"/>
    <w:uiPriority w:val="99"/>
    <w:semiHidden/>
    <w:rsid w:val="00E139EA"/>
    <w:rPr>
      <w:b/>
      <w:bCs/>
      <w:sz w:val="20"/>
      <w:szCs w:val="20"/>
    </w:rPr>
  </w:style>
  <w:style w:type="paragraph" w:styleId="BalloonTextPHPDOCX" w:customStyle="1">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styleId="BalloonTextCharPHPDOCX" w:customStyle="1">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customStyle="1">
    <w:name w:val="footnote Text PHPDOCX"/>
    <w:basedOn w:val="Standaard"/>
    <w:link w:val="footnoteTextCarPHPDOCX"/>
    <w:uiPriority w:val="99"/>
    <w:semiHidden/>
    <w:unhideWhenUsed/>
    <w:rsid w:val="006E0FDA"/>
    <w:pPr>
      <w:spacing w:line="240" w:lineRule="auto"/>
    </w:pPr>
    <w:rPr>
      <w:sz w:val="20"/>
      <w:szCs w:val="20"/>
    </w:rPr>
  </w:style>
  <w:style w:type="character" w:styleId="footnoteTextCarPHPDOCX" w:customStyle="1">
    <w:name w:val="footnote Text Car PHPDOCX"/>
    <w:basedOn w:val="DefaultParagraphFontPHPDOCX"/>
    <w:link w:val="footnoteTextPHPDOCX"/>
    <w:uiPriority w:val="99"/>
    <w:semiHidden/>
    <w:rsid w:val="006E0FDA"/>
    <w:rPr>
      <w:sz w:val="20"/>
      <w:szCs w:val="20"/>
    </w:rPr>
  </w:style>
  <w:style w:type="character" w:styleId="footnoteReferencePHPDOCX" w:customStyle="1">
    <w:name w:val="footnote Reference PHPDOCX"/>
    <w:basedOn w:val="DefaultParagraphFontPHPDOCX"/>
    <w:uiPriority w:val="99"/>
    <w:semiHidden/>
    <w:unhideWhenUsed/>
    <w:rsid w:val="006E0FDA"/>
    <w:rPr>
      <w:vertAlign w:val="superscript"/>
    </w:rPr>
  </w:style>
  <w:style w:type="paragraph" w:styleId="endnoteTextPHPDOCX" w:customStyle="1">
    <w:name w:val="endnote Text PHPDOCX"/>
    <w:basedOn w:val="Standaard"/>
    <w:link w:val="endnoteTextCarPHPDOCX"/>
    <w:uiPriority w:val="99"/>
    <w:semiHidden/>
    <w:unhideWhenUsed/>
    <w:rsid w:val="006E0FDA"/>
    <w:pPr>
      <w:spacing w:line="240" w:lineRule="auto"/>
    </w:pPr>
    <w:rPr>
      <w:sz w:val="20"/>
      <w:szCs w:val="20"/>
    </w:rPr>
  </w:style>
  <w:style w:type="character" w:styleId="endnoteTextCarPHPDOCX" w:customStyle="1">
    <w:name w:val="endnote Text Car PHPDOCX"/>
    <w:basedOn w:val="DefaultParagraphFontPHPDOCX"/>
    <w:link w:val="endnoteTextPHPDOCX"/>
    <w:uiPriority w:val="99"/>
    <w:semiHidden/>
    <w:rsid w:val="006E0FDA"/>
    <w:rPr>
      <w:sz w:val="20"/>
      <w:szCs w:val="20"/>
    </w:rPr>
  </w:style>
  <w:style w:type="character" w:styleId="endnoteReferencePHPDOCX" w:customStyle="1">
    <w:name w:val="endnote Reference PHPDOCX"/>
    <w:basedOn w:val="DefaultParagraphFontPHPDOCX"/>
    <w:uiPriority w:val="99"/>
    <w:semiHidden/>
    <w:unhideWhenUsed/>
    <w:rsid w:val="006E0FDA"/>
    <w:rPr>
      <w:vertAlign w:val="superscript"/>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xml" Id="R6b8f135305924b55" /></Relationships>
</file>

<file path=word/_rels/header.xml.rels>&#65279;<?xml version="1.0" encoding="utf-8"?><Relationships xmlns="http://schemas.openxmlformats.org/package/2006/relationships"><Relationship Type="http://schemas.openxmlformats.org/officeDocument/2006/relationships/image" Target="/media/image.png" Id="rId1179013641"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F74BF4071695489BCBD084E7E02C5C" ma:contentTypeVersion="11" ma:contentTypeDescription="Een nieuw document maken." ma:contentTypeScope="" ma:versionID="0a5d233942b107e421c9964f33dd220f">
  <xsd:schema xmlns:xsd="http://www.w3.org/2001/XMLSchema" xmlns:xs="http://www.w3.org/2001/XMLSchema" xmlns:p="http://schemas.microsoft.com/office/2006/metadata/properties" xmlns:ns2="dd3644b3-ad26-4037-977f-2664e21e9f75" targetNamespace="http://schemas.microsoft.com/office/2006/metadata/properties" ma:root="true" ma:fieldsID="af185752e7dc4465247d03b98117e4c1" ns2:_="">
    <xsd:import namespace="dd3644b3-ad26-4037-977f-2664e21e9f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644b3-ad26-4037-977f-2664e21e9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3644b3-ad26-4037-977f-2664e21e9f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033AD3-D4E1-49B3-B56F-25F612307E33}">
  <ds:schemaRefs>
    <ds:schemaRef ds:uri="http://schemas.openxmlformats.org/officeDocument/2006/bibliography"/>
  </ds:schemaRefs>
</ds:datastoreItem>
</file>

<file path=customXml/itemProps2.xml><?xml version="1.0" encoding="utf-8"?>
<ds:datastoreItem xmlns:ds="http://schemas.openxmlformats.org/officeDocument/2006/customXml" ds:itemID="{5DEB9D42-4370-43ED-8623-9C3D22691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644b3-ad26-4037-977f-2664e21e9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3F2D99-340E-44C6-8A4A-59E7A1575E0B}">
  <ds:schemaRefs>
    <ds:schemaRef ds:uri="http://schemas.microsoft.com/sharepoint/v3/contenttype/forms"/>
  </ds:schemaRefs>
</ds:datastoreItem>
</file>

<file path=customXml/itemProps4.xml><?xml version="1.0" encoding="utf-8"?>
<ds:datastoreItem xmlns:ds="http://schemas.openxmlformats.org/officeDocument/2006/customXml" ds:itemID="{FBDB0564-F090-4C5A-B385-2FC7A3AAA51C}">
  <ds:schemaRefs>
    <ds:schemaRef ds:uri="http://schemas.microsoft.com/office/2006/metadata/properties"/>
    <ds:schemaRef ds:uri="http://schemas.microsoft.com/office/infopath/2007/PartnerControls"/>
    <ds:schemaRef ds:uri="dd3644b3-ad26-4037-977f-2664e21e9f7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conceptovereenkomst softwarebroker</dc:title>
  <dc:subject/>
  <dc:creator>Herbert van den Abeele</dc:creator>
  <dc:description/>
  <lastModifiedBy>Jonie Bakarbessy</lastModifiedBy>
  <revision>7</revision>
  <dcterms:created xsi:type="dcterms:W3CDTF">2026-09-29T09:54:00.0000000Z</dcterms:created>
  <dcterms:modified xsi:type="dcterms:W3CDTF">2026-10-01T11:32:05.7143890Z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0x0101006FF74BF4071695489BCBD084E7E02C5C</vt:lpwstr>
  </property>
  <property fmtid="{D5CDD505-2E9C-101B-9397-08002B2CF9AE}" pid="3" name="MediaServiceImageTags">
    <vt:lpwstr/>
  </property>
</Properties>
</file>