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7680" w:type="dxa"/>
        <w:tblCellMar>
          <w:left w:w="0" w:type="dxa"/>
          <w:right w:w="0" w:type="dxa"/>
        </w:tblCellMar>
        <w:tblLook w:val="04A0" w:firstRow="1" w:lastRow="0" w:firstColumn="1" w:lastColumn="0" w:noHBand="0" w:noVBand="1"/>
      </w:tblPr>
      <w:tblGrid>
        <w:gridCol w:w="7680"/>
      </w:tblGrid>
      <w:tr w:rsidR="00D93D05" w:rsidRPr="00393D57" w14:paraId="478CFA02" w14:textId="77777777" w:rsidTr="008B7192">
        <w:trPr>
          <w:trHeight w:hRule="exact" w:val="5157"/>
        </w:trPr>
        <w:tc>
          <w:tcPr>
            <w:tcW w:w="7680" w:type="dxa"/>
          </w:tcPr>
          <w:p w14:paraId="49FE9AFF" w14:textId="77777777" w:rsidR="00D93D05" w:rsidRPr="00393D57" w:rsidRDefault="00D93D05" w:rsidP="008B7192">
            <w:pPr>
              <w:rPr>
                <w:szCs w:val="20"/>
              </w:rPr>
            </w:pPr>
          </w:p>
        </w:tc>
      </w:tr>
      <w:tr w:rsidR="00D93D05" w:rsidRPr="00144683" w14:paraId="2C50D305" w14:textId="77777777" w:rsidTr="008B7192">
        <w:trPr>
          <w:trHeight w:hRule="exact" w:val="1065"/>
        </w:trPr>
        <w:tc>
          <w:tcPr>
            <w:tcW w:w="7680" w:type="dxa"/>
          </w:tcPr>
          <w:p w14:paraId="0660029C" w14:textId="77777777" w:rsidR="00D93D05" w:rsidRPr="002F4AEA" w:rsidRDefault="00D93D05" w:rsidP="008B7192">
            <w:pPr>
              <w:pStyle w:val="stlTitel"/>
              <w:jc w:val="right"/>
              <w:rPr>
                <w:caps/>
                <w:szCs w:val="48"/>
                <w:lang w:val="en-US"/>
              </w:rPr>
            </w:pPr>
            <w:bookmarkStart w:id="0" w:name="bkmTitel" w:colFirst="0" w:colLast="0"/>
            <w:r w:rsidRPr="002F4AEA">
              <w:rPr>
                <w:caps/>
                <w:szCs w:val="48"/>
                <w:lang w:val="en-US"/>
              </w:rPr>
              <w:t xml:space="preserve"> Service Level Agreement (S</w:t>
            </w:r>
            <w:r>
              <w:rPr>
                <w:caps/>
                <w:szCs w:val="48"/>
                <w:lang w:val="en-US"/>
              </w:rPr>
              <w:t>LA)</w:t>
            </w:r>
          </w:p>
        </w:tc>
      </w:tr>
      <w:bookmarkEnd w:id="0"/>
      <w:tr w:rsidR="00D93D05" w:rsidRPr="00393D57" w14:paraId="67D494B4" w14:textId="77777777" w:rsidTr="008B7192">
        <w:trPr>
          <w:trHeight w:hRule="exact" w:val="957"/>
        </w:trPr>
        <w:tc>
          <w:tcPr>
            <w:tcW w:w="7680" w:type="dxa"/>
          </w:tcPr>
          <w:p w14:paraId="33BC3112" w14:textId="77777777" w:rsidR="00D93D05" w:rsidRPr="002F4AEA" w:rsidRDefault="00D93D05" w:rsidP="008B7192">
            <w:pPr>
              <w:jc w:val="right"/>
              <w:rPr>
                <w:sz w:val="36"/>
                <w:szCs w:val="36"/>
                <w:lang w:val="en-US"/>
              </w:rPr>
            </w:pPr>
          </w:p>
          <w:p w14:paraId="55B3599A" w14:textId="77777777" w:rsidR="00D93D05" w:rsidRPr="00393D57" w:rsidRDefault="00D93D05" w:rsidP="008B7192">
            <w:pPr>
              <w:jc w:val="right"/>
              <w:rPr>
                <w:sz w:val="36"/>
                <w:szCs w:val="36"/>
              </w:rPr>
            </w:pPr>
            <w:r>
              <w:rPr>
                <w:sz w:val="36"/>
                <w:szCs w:val="36"/>
              </w:rPr>
              <w:t>i</w:t>
            </w:r>
            <w:r w:rsidRPr="00393D57">
              <w:rPr>
                <w:sz w:val="36"/>
                <w:szCs w:val="36"/>
              </w:rPr>
              <w:t>nzake</w:t>
            </w:r>
          </w:p>
          <w:p w14:paraId="5C814F85" w14:textId="77777777" w:rsidR="00D93D05" w:rsidRPr="00393D57" w:rsidRDefault="00D93D05" w:rsidP="008B7192">
            <w:pPr>
              <w:jc w:val="right"/>
              <w:rPr>
                <w:sz w:val="36"/>
                <w:szCs w:val="36"/>
              </w:rPr>
            </w:pPr>
          </w:p>
        </w:tc>
      </w:tr>
      <w:tr w:rsidR="00D93D05" w:rsidRPr="00393D57" w14:paraId="6843D655" w14:textId="77777777" w:rsidTr="008B7192">
        <w:trPr>
          <w:trHeight w:hRule="exact" w:val="2317"/>
        </w:trPr>
        <w:tc>
          <w:tcPr>
            <w:tcW w:w="7680" w:type="dxa"/>
          </w:tcPr>
          <w:p w14:paraId="6159B31A" w14:textId="77777777" w:rsidR="00D93D05" w:rsidRDefault="00D93D05" w:rsidP="008B7192">
            <w:pPr>
              <w:suppressAutoHyphens/>
              <w:jc w:val="right"/>
              <w:rPr>
                <w:rFonts w:cs="Arial"/>
                <w:bCs/>
                <w:spacing w:val="-4"/>
                <w:sz w:val="36"/>
                <w:szCs w:val="36"/>
              </w:rPr>
            </w:pPr>
            <w:bookmarkStart w:id="1" w:name="bkmSubtitel" w:colFirst="0" w:colLast="0"/>
            <w:r>
              <w:rPr>
                <w:rFonts w:cs="Arial"/>
                <w:bCs/>
                <w:spacing w:val="-4"/>
                <w:sz w:val="36"/>
                <w:szCs w:val="36"/>
              </w:rPr>
              <w:t>AV-Middelen en Diensten</w:t>
            </w:r>
          </w:p>
          <w:p w14:paraId="4938D3FF" w14:textId="77777777" w:rsidR="00D93D05" w:rsidRDefault="00D93D05" w:rsidP="008B7192">
            <w:pPr>
              <w:suppressAutoHyphens/>
              <w:jc w:val="right"/>
              <w:rPr>
                <w:rFonts w:cs="Arial"/>
                <w:bCs/>
                <w:spacing w:val="-4"/>
                <w:sz w:val="36"/>
                <w:szCs w:val="36"/>
              </w:rPr>
            </w:pPr>
            <w:r>
              <w:rPr>
                <w:rFonts w:cs="Arial"/>
                <w:bCs/>
                <w:spacing w:val="-4"/>
                <w:sz w:val="36"/>
                <w:szCs w:val="36"/>
              </w:rPr>
              <w:t>tussen</w:t>
            </w:r>
          </w:p>
          <w:p w14:paraId="2429B887" w14:textId="77777777" w:rsidR="00D93D05" w:rsidRDefault="00D93D05" w:rsidP="008B7192">
            <w:pPr>
              <w:suppressAutoHyphens/>
              <w:jc w:val="right"/>
              <w:rPr>
                <w:rFonts w:cs="Arial"/>
                <w:bCs/>
                <w:spacing w:val="-4"/>
                <w:sz w:val="36"/>
                <w:szCs w:val="36"/>
              </w:rPr>
            </w:pPr>
            <w:r>
              <w:rPr>
                <w:rFonts w:cs="Arial"/>
                <w:bCs/>
                <w:spacing w:val="-4"/>
                <w:sz w:val="36"/>
                <w:szCs w:val="36"/>
              </w:rPr>
              <w:t>Radboudumc</w:t>
            </w:r>
          </w:p>
          <w:p w14:paraId="6F98D32E" w14:textId="77777777" w:rsidR="00D93D05" w:rsidRDefault="00D93D05" w:rsidP="008B7192">
            <w:pPr>
              <w:suppressAutoHyphens/>
              <w:jc w:val="right"/>
              <w:rPr>
                <w:rFonts w:cs="Arial"/>
                <w:bCs/>
                <w:spacing w:val="-4"/>
                <w:sz w:val="36"/>
                <w:szCs w:val="36"/>
              </w:rPr>
            </w:pPr>
            <w:r>
              <w:rPr>
                <w:rFonts w:cs="Arial"/>
                <w:bCs/>
                <w:spacing w:val="-4"/>
                <w:sz w:val="36"/>
                <w:szCs w:val="36"/>
              </w:rPr>
              <w:t>En</w:t>
            </w:r>
          </w:p>
          <w:p w14:paraId="54EA7822" w14:textId="77777777" w:rsidR="00D93D05" w:rsidRPr="00393D57" w:rsidRDefault="00D93D05" w:rsidP="008B7192">
            <w:pPr>
              <w:suppressAutoHyphens/>
              <w:jc w:val="right"/>
              <w:rPr>
                <w:rFonts w:cs="Arial"/>
                <w:bCs/>
                <w:spacing w:val="-4"/>
                <w:sz w:val="36"/>
                <w:szCs w:val="36"/>
              </w:rPr>
            </w:pPr>
            <w:r w:rsidRPr="00634EE7">
              <w:rPr>
                <w:rFonts w:cs="Arial"/>
                <w:bCs/>
                <w:spacing w:val="-4"/>
                <w:sz w:val="36"/>
                <w:szCs w:val="36"/>
                <w:highlight w:val="yellow"/>
              </w:rPr>
              <w:t>&lt;&lt;leverancier&gt;&gt;</w:t>
            </w:r>
          </w:p>
          <w:p w14:paraId="420F83E6" w14:textId="77777777" w:rsidR="00D93D05" w:rsidRPr="00393D57" w:rsidRDefault="00D93D05" w:rsidP="008B7192">
            <w:pPr>
              <w:pStyle w:val="stlSubtitel"/>
              <w:jc w:val="right"/>
              <w:rPr>
                <w:sz w:val="36"/>
                <w:szCs w:val="36"/>
              </w:rPr>
            </w:pPr>
          </w:p>
        </w:tc>
      </w:tr>
      <w:bookmarkEnd w:id="1"/>
      <w:tr w:rsidR="00D93D05" w:rsidRPr="00393D57" w14:paraId="61C9E586" w14:textId="77777777" w:rsidTr="008B7192">
        <w:trPr>
          <w:trHeight w:hRule="exact" w:val="357"/>
        </w:trPr>
        <w:tc>
          <w:tcPr>
            <w:tcW w:w="7680" w:type="dxa"/>
          </w:tcPr>
          <w:p w14:paraId="0D827B89" w14:textId="77777777" w:rsidR="00D93D05" w:rsidRPr="00393D57" w:rsidRDefault="00D93D05" w:rsidP="008B7192">
            <w:pPr>
              <w:suppressAutoHyphens/>
              <w:jc w:val="center"/>
              <w:rPr>
                <w:szCs w:val="20"/>
              </w:rPr>
            </w:pPr>
          </w:p>
        </w:tc>
      </w:tr>
      <w:tr w:rsidR="00D93D05" w:rsidRPr="00393D57" w14:paraId="0BFAEC3B" w14:textId="77777777" w:rsidTr="008B7192">
        <w:trPr>
          <w:trHeight w:val="333"/>
        </w:trPr>
        <w:tc>
          <w:tcPr>
            <w:tcW w:w="7680" w:type="dxa"/>
          </w:tcPr>
          <w:p w14:paraId="19772CB5" w14:textId="77777777" w:rsidR="00D93D05" w:rsidRPr="00393D57" w:rsidRDefault="00D93D05" w:rsidP="008B7192">
            <w:pPr>
              <w:jc w:val="center"/>
              <w:rPr>
                <w:szCs w:val="20"/>
              </w:rPr>
            </w:pPr>
            <w:bookmarkStart w:id="2" w:name="bkmAuteurs" w:colFirst="0" w:colLast="0"/>
          </w:p>
        </w:tc>
      </w:tr>
      <w:bookmarkEnd w:id="2"/>
      <w:tr w:rsidR="00D93D05" w:rsidRPr="00393D57" w14:paraId="6136E4E2" w14:textId="77777777" w:rsidTr="008B7192">
        <w:trPr>
          <w:trHeight w:val="360"/>
        </w:trPr>
        <w:tc>
          <w:tcPr>
            <w:tcW w:w="7680" w:type="dxa"/>
          </w:tcPr>
          <w:p w14:paraId="34454A0F" w14:textId="77777777" w:rsidR="00D93D05" w:rsidRPr="00393D57" w:rsidRDefault="00D93D05" w:rsidP="008B7192">
            <w:pPr>
              <w:rPr>
                <w:szCs w:val="20"/>
              </w:rPr>
            </w:pPr>
          </w:p>
        </w:tc>
      </w:tr>
      <w:tr w:rsidR="00D93D05" w:rsidRPr="00393D57" w14:paraId="637DCEAA" w14:textId="77777777" w:rsidTr="008B7192">
        <w:trPr>
          <w:trHeight w:val="360"/>
        </w:trPr>
        <w:tc>
          <w:tcPr>
            <w:tcW w:w="7680" w:type="dxa"/>
          </w:tcPr>
          <w:p w14:paraId="11F79E3A" w14:textId="77777777" w:rsidR="00D93D05" w:rsidRPr="00393D57" w:rsidRDefault="00D93D05" w:rsidP="008B7192">
            <w:pPr>
              <w:rPr>
                <w:rStyle w:val="stlDatum"/>
                <w:szCs w:val="20"/>
              </w:rPr>
            </w:pPr>
          </w:p>
        </w:tc>
      </w:tr>
      <w:tr w:rsidR="00D93D05" w:rsidRPr="00393D57" w14:paraId="5DB6B0C8" w14:textId="77777777" w:rsidTr="008B7192">
        <w:trPr>
          <w:trHeight w:val="360"/>
        </w:trPr>
        <w:tc>
          <w:tcPr>
            <w:tcW w:w="7680" w:type="dxa"/>
          </w:tcPr>
          <w:p w14:paraId="6C6E476A" w14:textId="77777777" w:rsidR="00D93D05" w:rsidRPr="00393D57" w:rsidRDefault="00D93D05" w:rsidP="008B7192">
            <w:pPr>
              <w:jc w:val="right"/>
              <w:rPr>
                <w:rStyle w:val="stlDatum"/>
                <w:sz w:val="22"/>
              </w:rPr>
            </w:pPr>
            <w:bookmarkStart w:id="3" w:name="bkmDatum" w:colFirst="0" w:colLast="0"/>
          </w:p>
        </w:tc>
      </w:tr>
      <w:bookmarkEnd w:id="3"/>
      <w:tr w:rsidR="00D93D05" w:rsidRPr="00393D57" w14:paraId="1A93444B" w14:textId="77777777" w:rsidTr="008B7192">
        <w:trPr>
          <w:trHeight w:val="360"/>
        </w:trPr>
        <w:tc>
          <w:tcPr>
            <w:tcW w:w="7680" w:type="dxa"/>
          </w:tcPr>
          <w:p w14:paraId="44A8CB7D" w14:textId="77777777" w:rsidR="00D93D05" w:rsidRPr="00393D57" w:rsidRDefault="00D93D05" w:rsidP="008B7192">
            <w:pPr>
              <w:jc w:val="right"/>
              <w:rPr>
                <w:sz w:val="22"/>
              </w:rPr>
            </w:pPr>
          </w:p>
        </w:tc>
      </w:tr>
      <w:tr w:rsidR="00D93D05" w:rsidRPr="00393D57" w14:paraId="53DED869" w14:textId="77777777" w:rsidTr="008B7192">
        <w:trPr>
          <w:trHeight w:val="360"/>
        </w:trPr>
        <w:tc>
          <w:tcPr>
            <w:tcW w:w="7680" w:type="dxa"/>
          </w:tcPr>
          <w:p w14:paraId="1EAFA878" w14:textId="77777777" w:rsidR="00D93D05" w:rsidRPr="000569DF" w:rsidRDefault="00D93D05" w:rsidP="008B7192">
            <w:pPr>
              <w:jc w:val="right"/>
              <w:rPr>
                <w:rStyle w:val="stlDatum"/>
                <w:szCs w:val="20"/>
              </w:rPr>
            </w:pPr>
            <w:r>
              <w:rPr>
                <w:rFonts w:cs="Arial"/>
                <w:spacing w:val="-2"/>
                <w:szCs w:val="20"/>
              </w:rPr>
              <w:t xml:space="preserve">Behorende bij Raamovereenkomst </w:t>
            </w:r>
            <w:r w:rsidRPr="000569DF">
              <w:rPr>
                <w:rFonts w:cs="Arial"/>
                <w:spacing w:val="-2"/>
                <w:szCs w:val="20"/>
              </w:rPr>
              <w:t xml:space="preserve">nummer: </w:t>
            </w:r>
            <w:r w:rsidRPr="000569DF">
              <w:rPr>
                <w:rFonts w:cs="Arial"/>
                <w:spacing w:val="-2"/>
                <w:szCs w:val="20"/>
                <w:highlight w:val="yellow"/>
              </w:rPr>
              <w:t>&lt;&lt;nummer&gt;&gt;</w:t>
            </w:r>
          </w:p>
        </w:tc>
      </w:tr>
      <w:tr w:rsidR="00D93D05" w:rsidRPr="00393D57" w14:paraId="3DAEA55A" w14:textId="77777777" w:rsidTr="008B7192">
        <w:trPr>
          <w:trHeight w:hRule="exact" w:val="369"/>
        </w:trPr>
        <w:tc>
          <w:tcPr>
            <w:tcW w:w="7680" w:type="dxa"/>
          </w:tcPr>
          <w:p w14:paraId="272125AA" w14:textId="77777777" w:rsidR="00D93D05" w:rsidRPr="000569DF" w:rsidRDefault="00D93D05" w:rsidP="008B7192">
            <w:pPr>
              <w:jc w:val="right"/>
              <w:rPr>
                <w:szCs w:val="20"/>
              </w:rPr>
            </w:pPr>
            <w:bookmarkStart w:id="4" w:name="bkmKenmerk" w:colFirst="0" w:colLast="0"/>
            <w:r w:rsidRPr="000569DF">
              <w:rPr>
                <w:rFonts w:cs="Arial"/>
                <w:spacing w:val="-2"/>
                <w:szCs w:val="20"/>
              </w:rPr>
              <w:t xml:space="preserve">Datum: </w:t>
            </w:r>
            <w:r w:rsidRPr="000569DF">
              <w:rPr>
                <w:rFonts w:cs="Arial"/>
                <w:spacing w:val="-2"/>
                <w:szCs w:val="20"/>
                <w:highlight w:val="yellow"/>
              </w:rPr>
              <w:t>&lt;&lt;datum&gt;&gt;</w:t>
            </w:r>
          </w:p>
        </w:tc>
      </w:tr>
    </w:tbl>
    <w:bookmarkEnd w:id="4"/>
    <w:p w14:paraId="700A492E" w14:textId="57DE07E0" w:rsidR="00D93D05" w:rsidRPr="00EC1B02" w:rsidRDefault="00D93D05" w:rsidP="00D93D05">
      <w:pPr>
        <w:rPr>
          <w:szCs w:val="20"/>
        </w:rPr>
        <w:sectPr w:rsidR="00D93D05" w:rsidRPr="00EC1B02" w:rsidSect="00D93D05">
          <w:headerReference w:type="default" r:id="rId11"/>
          <w:footerReference w:type="default" r:id="rId12"/>
          <w:footerReference w:type="first" r:id="rId13"/>
          <w:pgSz w:w="11906" w:h="16838" w:code="9"/>
          <w:pgMar w:top="1752" w:right="1466" w:bottom="1418" w:left="2040" w:header="0" w:footer="270" w:gutter="0"/>
          <w:cols w:space="708"/>
          <w:docGrid w:linePitch="360"/>
        </w:sectPr>
      </w:pPr>
      <w:r>
        <w:rPr>
          <w:szCs w:val="20"/>
        </w:rPr>
        <w:t xml:space="preserve">   </w:t>
      </w:r>
    </w:p>
    <w:sdt>
      <w:sdtPr>
        <w:rPr>
          <w:rFonts w:ascii="Calibri" w:eastAsia="Calibri" w:hAnsi="Calibri" w:cs="Times New Roman"/>
          <w:color w:val="auto"/>
          <w:sz w:val="20"/>
          <w:szCs w:val="22"/>
          <w:lang w:eastAsia="en-US"/>
        </w:rPr>
        <w:id w:val="-1689747588"/>
        <w:docPartObj>
          <w:docPartGallery w:val="Table of Contents"/>
          <w:docPartUnique/>
        </w:docPartObj>
      </w:sdtPr>
      <w:sdtEndPr>
        <w:rPr>
          <w:b/>
          <w:bCs/>
        </w:rPr>
      </w:sdtEndPr>
      <w:sdtContent>
        <w:p w14:paraId="49D2FED7" w14:textId="246B90F4" w:rsidR="0056720A" w:rsidRPr="0056720A" w:rsidRDefault="0056720A">
          <w:pPr>
            <w:pStyle w:val="TOCHeading"/>
            <w:rPr>
              <w:color w:val="auto"/>
            </w:rPr>
          </w:pPr>
          <w:r w:rsidRPr="0056720A">
            <w:rPr>
              <w:color w:val="auto"/>
            </w:rPr>
            <w:t>Inhoudsopgave</w:t>
          </w:r>
        </w:p>
        <w:p w14:paraId="4576819B" w14:textId="0BE054A7" w:rsidR="00E93735" w:rsidRDefault="0056720A">
          <w:pPr>
            <w:pStyle w:val="TOC1"/>
            <w:tabs>
              <w:tab w:val="left" w:pos="400"/>
              <w:tab w:val="right" w:leader="dot" w:pos="8637"/>
            </w:tabs>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38212051" w:history="1">
            <w:r w:rsidR="00E93735" w:rsidRPr="00B15F61">
              <w:rPr>
                <w:rStyle w:val="Hyperlink"/>
                <w:noProof/>
              </w:rPr>
              <w:t>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INLEIDING</w:t>
            </w:r>
            <w:r w:rsidR="00E93735">
              <w:rPr>
                <w:noProof/>
                <w:webHidden/>
              </w:rPr>
              <w:tab/>
            </w:r>
            <w:r w:rsidR="00E93735">
              <w:rPr>
                <w:noProof/>
                <w:webHidden/>
              </w:rPr>
              <w:fldChar w:fldCharType="begin"/>
            </w:r>
            <w:r w:rsidR="00E93735">
              <w:rPr>
                <w:noProof/>
                <w:webHidden/>
              </w:rPr>
              <w:instrText xml:space="preserve"> PAGEREF _Toc238212051 \h </w:instrText>
            </w:r>
            <w:r w:rsidR="00E93735">
              <w:rPr>
                <w:noProof/>
                <w:webHidden/>
              </w:rPr>
            </w:r>
            <w:r w:rsidR="00E93735">
              <w:rPr>
                <w:noProof/>
                <w:webHidden/>
              </w:rPr>
              <w:fldChar w:fldCharType="separate"/>
            </w:r>
            <w:r w:rsidR="00E93735">
              <w:rPr>
                <w:noProof/>
                <w:webHidden/>
              </w:rPr>
              <w:t>4</w:t>
            </w:r>
            <w:r w:rsidR="00E93735">
              <w:rPr>
                <w:noProof/>
                <w:webHidden/>
              </w:rPr>
              <w:fldChar w:fldCharType="end"/>
            </w:r>
          </w:hyperlink>
        </w:p>
        <w:p w14:paraId="6E56F843" w14:textId="782F0F5B"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52" w:history="1">
            <w:r w:rsidR="00E93735" w:rsidRPr="00B15F61">
              <w:rPr>
                <w:rStyle w:val="Hyperlink"/>
                <w:noProof/>
              </w:rPr>
              <w:t>1.1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Doel van de SLA</w:t>
            </w:r>
            <w:r w:rsidR="00E93735">
              <w:rPr>
                <w:noProof/>
                <w:webHidden/>
              </w:rPr>
              <w:tab/>
            </w:r>
            <w:r w:rsidR="00E93735">
              <w:rPr>
                <w:noProof/>
                <w:webHidden/>
              </w:rPr>
              <w:fldChar w:fldCharType="begin"/>
            </w:r>
            <w:r w:rsidR="00E93735">
              <w:rPr>
                <w:noProof/>
                <w:webHidden/>
              </w:rPr>
              <w:instrText xml:space="preserve"> PAGEREF _Toc238212052 \h </w:instrText>
            </w:r>
            <w:r w:rsidR="00E93735">
              <w:rPr>
                <w:noProof/>
                <w:webHidden/>
              </w:rPr>
            </w:r>
            <w:r w:rsidR="00E93735">
              <w:rPr>
                <w:noProof/>
                <w:webHidden/>
              </w:rPr>
              <w:fldChar w:fldCharType="separate"/>
            </w:r>
            <w:r w:rsidR="00E93735">
              <w:rPr>
                <w:noProof/>
                <w:webHidden/>
              </w:rPr>
              <w:t>4</w:t>
            </w:r>
            <w:r w:rsidR="00E93735">
              <w:rPr>
                <w:noProof/>
                <w:webHidden/>
              </w:rPr>
              <w:fldChar w:fldCharType="end"/>
            </w:r>
          </w:hyperlink>
        </w:p>
        <w:p w14:paraId="197F2431" w14:textId="5A90299B"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53" w:history="1">
            <w:r w:rsidR="00E93735" w:rsidRPr="00B15F61">
              <w:rPr>
                <w:rStyle w:val="Hyperlink"/>
                <w:noProof/>
              </w:rPr>
              <w:t>1.2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Gerelateerde documenten</w:t>
            </w:r>
            <w:r w:rsidR="00E93735">
              <w:rPr>
                <w:noProof/>
                <w:webHidden/>
              </w:rPr>
              <w:tab/>
            </w:r>
            <w:r w:rsidR="00E93735">
              <w:rPr>
                <w:noProof/>
                <w:webHidden/>
              </w:rPr>
              <w:fldChar w:fldCharType="begin"/>
            </w:r>
            <w:r w:rsidR="00E93735">
              <w:rPr>
                <w:noProof/>
                <w:webHidden/>
              </w:rPr>
              <w:instrText xml:space="preserve"> PAGEREF _Toc238212053 \h </w:instrText>
            </w:r>
            <w:r w:rsidR="00E93735">
              <w:rPr>
                <w:noProof/>
                <w:webHidden/>
              </w:rPr>
            </w:r>
            <w:r w:rsidR="00E93735">
              <w:rPr>
                <w:noProof/>
                <w:webHidden/>
              </w:rPr>
              <w:fldChar w:fldCharType="separate"/>
            </w:r>
            <w:r w:rsidR="00E93735">
              <w:rPr>
                <w:noProof/>
                <w:webHidden/>
              </w:rPr>
              <w:t>4</w:t>
            </w:r>
            <w:r w:rsidR="00E93735">
              <w:rPr>
                <w:noProof/>
                <w:webHidden/>
              </w:rPr>
              <w:fldChar w:fldCharType="end"/>
            </w:r>
          </w:hyperlink>
        </w:p>
        <w:p w14:paraId="3D9C3D66" w14:textId="12339462"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54" w:history="1">
            <w:r w:rsidR="00E93735" w:rsidRPr="00B15F61">
              <w:rPr>
                <w:rStyle w:val="Hyperlink"/>
                <w:noProof/>
              </w:rPr>
              <w:t>1.3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Vastlegging van partijen</w:t>
            </w:r>
            <w:r w:rsidR="00E93735">
              <w:rPr>
                <w:noProof/>
                <w:webHidden/>
              </w:rPr>
              <w:tab/>
            </w:r>
            <w:r w:rsidR="00E93735">
              <w:rPr>
                <w:noProof/>
                <w:webHidden/>
              </w:rPr>
              <w:fldChar w:fldCharType="begin"/>
            </w:r>
            <w:r w:rsidR="00E93735">
              <w:rPr>
                <w:noProof/>
                <w:webHidden/>
              </w:rPr>
              <w:instrText xml:space="preserve"> PAGEREF _Toc238212054 \h </w:instrText>
            </w:r>
            <w:r w:rsidR="00E93735">
              <w:rPr>
                <w:noProof/>
                <w:webHidden/>
              </w:rPr>
            </w:r>
            <w:r w:rsidR="00E93735">
              <w:rPr>
                <w:noProof/>
                <w:webHidden/>
              </w:rPr>
              <w:fldChar w:fldCharType="separate"/>
            </w:r>
            <w:r w:rsidR="00E93735">
              <w:rPr>
                <w:noProof/>
                <w:webHidden/>
              </w:rPr>
              <w:t>4</w:t>
            </w:r>
            <w:r w:rsidR="00E93735">
              <w:rPr>
                <w:noProof/>
                <w:webHidden/>
              </w:rPr>
              <w:fldChar w:fldCharType="end"/>
            </w:r>
          </w:hyperlink>
        </w:p>
        <w:p w14:paraId="2DEC447A" w14:textId="700BB9B5"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55" w:history="1">
            <w:r w:rsidR="00E93735" w:rsidRPr="00B15F61">
              <w:rPr>
                <w:rStyle w:val="Hyperlink"/>
                <w:noProof/>
              </w:rPr>
              <w:t>1.4</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Uitgangspunten</w:t>
            </w:r>
            <w:r w:rsidR="00E93735">
              <w:rPr>
                <w:noProof/>
                <w:webHidden/>
              </w:rPr>
              <w:tab/>
            </w:r>
            <w:r w:rsidR="00E93735">
              <w:rPr>
                <w:noProof/>
                <w:webHidden/>
              </w:rPr>
              <w:fldChar w:fldCharType="begin"/>
            </w:r>
            <w:r w:rsidR="00E93735">
              <w:rPr>
                <w:noProof/>
                <w:webHidden/>
              </w:rPr>
              <w:instrText xml:space="preserve"> PAGEREF _Toc238212055 \h </w:instrText>
            </w:r>
            <w:r w:rsidR="00E93735">
              <w:rPr>
                <w:noProof/>
                <w:webHidden/>
              </w:rPr>
            </w:r>
            <w:r w:rsidR="00E93735">
              <w:rPr>
                <w:noProof/>
                <w:webHidden/>
              </w:rPr>
              <w:fldChar w:fldCharType="separate"/>
            </w:r>
            <w:r w:rsidR="00E93735">
              <w:rPr>
                <w:noProof/>
                <w:webHidden/>
              </w:rPr>
              <w:t>4</w:t>
            </w:r>
            <w:r w:rsidR="00E93735">
              <w:rPr>
                <w:noProof/>
                <w:webHidden/>
              </w:rPr>
              <w:fldChar w:fldCharType="end"/>
            </w:r>
          </w:hyperlink>
        </w:p>
        <w:p w14:paraId="5C0BCEAA" w14:textId="213F17D0"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56" w:history="1">
            <w:r w:rsidR="00E93735" w:rsidRPr="00B15F61">
              <w:rPr>
                <w:rStyle w:val="Hyperlink"/>
                <w:noProof/>
              </w:rPr>
              <w:t>1.5</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Geldigheid van de SLA</w:t>
            </w:r>
            <w:r w:rsidR="00E93735">
              <w:rPr>
                <w:noProof/>
                <w:webHidden/>
              </w:rPr>
              <w:tab/>
            </w:r>
            <w:r w:rsidR="00E93735">
              <w:rPr>
                <w:noProof/>
                <w:webHidden/>
              </w:rPr>
              <w:fldChar w:fldCharType="begin"/>
            </w:r>
            <w:r w:rsidR="00E93735">
              <w:rPr>
                <w:noProof/>
                <w:webHidden/>
              </w:rPr>
              <w:instrText xml:space="preserve"> PAGEREF _Toc238212056 \h </w:instrText>
            </w:r>
            <w:r w:rsidR="00E93735">
              <w:rPr>
                <w:noProof/>
                <w:webHidden/>
              </w:rPr>
            </w:r>
            <w:r w:rsidR="00E93735">
              <w:rPr>
                <w:noProof/>
                <w:webHidden/>
              </w:rPr>
              <w:fldChar w:fldCharType="separate"/>
            </w:r>
            <w:r w:rsidR="00E93735">
              <w:rPr>
                <w:noProof/>
                <w:webHidden/>
              </w:rPr>
              <w:t>5</w:t>
            </w:r>
            <w:r w:rsidR="00E93735">
              <w:rPr>
                <w:noProof/>
                <w:webHidden/>
              </w:rPr>
              <w:fldChar w:fldCharType="end"/>
            </w:r>
          </w:hyperlink>
        </w:p>
        <w:p w14:paraId="4C044180" w14:textId="5B73BF91" w:rsidR="00E93735" w:rsidRDefault="00AF4ADB">
          <w:pPr>
            <w:pStyle w:val="TOC1"/>
            <w:tabs>
              <w:tab w:val="left" w:pos="4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57" w:history="1">
            <w:r w:rsidR="00E93735" w:rsidRPr="00B15F61">
              <w:rPr>
                <w:rStyle w:val="Hyperlink"/>
                <w:noProof/>
              </w:rPr>
              <w:t>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DE DIENST</w:t>
            </w:r>
            <w:r w:rsidR="00E93735">
              <w:rPr>
                <w:noProof/>
                <w:webHidden/>
              </w:rPr>
              <w:tab/>
            </w:r>
            <w:r w:rsidR="00E93735">
              <w:rPr>
                <w:noProof/>
                <w:webHidden/>
              </w:rPr>
              <w:fldChar w:fldCharType="begin"/>
            </w:r>
            <w:r w:rsidR="00E93735">
              <w:rPr>
                <w:noProof/>
                <w:webHidden/>
              </w:rPr>
              <w:instrText xml:space="preserve"> PAGEREF _Toc238212057 \h </w:instrText>
            </w:r>
            <w:r w:rsidR="00E93735">
              <w:rPr>
                <w:noProof/>
                <w:webHidden/>
              </w:rPr>
            </w:r>
            <w:r w:rsidR="00E93735">
              <w:rPr>
                <w:noProof/>
                <w:webHidden/>
              </w:rPr>
              <w:fldChar w:fldCharType="separate"/>
            </w:r>
            <w:r w:rsidR="00E93735">
              <w:rPr>
                <w:noProof/>
                <w:webHidden/>
              </w:rPr>
              <w:t>5</w:t>
            </w:r>
            <w:r w:rsidR="00E93735">
              <w:rPr>
                <w:noProof/>
                <w:webHidden/>
              </w:rPr>
              <w:fldChar w:fldCharType="end"/>
            </w:r>
          </w:hyperlink>
        </w:p>
        <w:p w14:paraId="5A519AFF" w14:textId="7A073CB2"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58" w:history="1">
            <w:r w:rsidR="00E93735" w:rsidRPr="00B15F61">
              <w:rPr>
                <w:rStyle w:val="Hyperlink"/>
                <w:noProof/>
              </w:rPr>
              <w:t>2.1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Dienstomschrijving</w:t>
            </w:r>
            <w:r w:rsidR="00E93735">
              <w:rPr>
                <w:noProof/>
                <w:webHidden/>
              </w:rPr>
              <w:tab/>
            </w:r>
            <w:r w:rsidR="00E93735">
              <w:rPr>
                <w:noProof/>
                <w:webHidden/>
              </w:rPr>
              <w:fldChar w:fldCharType="begin"/>
            </w:r>
            <w:r w:rsidR="00E93735">
              <w:rPr>
                <w:noProof/>
                <w:webHidden/>
              </w:rPr>
              <w:instrText xml:space="preserve"> PAGEREF _Toc238212058 \h </w:instrText>
            </w:r>
            <w:r w:rsidR="00E93735">
              <w:rPr>
                <w:noProof/>
                <w:webHidden/>
              </w:rPr>
            </w:r>
            <w:r w:rsidR="00E93735">
              <w:rPr>
                <w:noProof/>
                <w:webHidden/>
              </w:rPr>
              <w:fldChar w:fldCharType="separate"/>
            </w:r>
            <w:r w:rsidR="00E93735">
              <w:rPr>
                <w:noProof/>
                <w:webHidden/>
              </w:rPr>
              <w:t>5</w:t>
            </w:r>
            <w:r w:rsidR="00E93735">
              <w:rPr>
                <w:noProof/>
                <w:webHidden/>
              </w:rPr>
              <w:fldChar w:fldCharType="end"/>
            </w:r>
          </w:hyperlink>
        </w:p>
        <w:p w14:paraId="07B41E21" w14:textId="7CCA1A25"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59" w:history="1">
            <w:r w:rsidR="00E93735" w:rsidRPr="00B15F61">
              <w:rPr>
                <w:rStyle w:val="Hyperlink"/>
                <w:noProof/>
              </w:rPr>
              <w:t>2.2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Scope en Installed Base</w:t>
            </w:r>
            <w:r w:rsidR="00E93735">
              <w:rPr>
                <w:noProof/>
                <w:webHidden/>
              </w:rPr>
              <w:tab/>
            </w:r>
            <w:r w:rsidR="00E93735">
              <w:rPr>
                <w:noProof/>
                <w:webHidden/>
              </w:rPr>
              <w:fldChar w:fldCharType="begin"/>
            </w:r>
            <w:r w:rsidR="00E93735">
              <w:rPr>
                <w:noProof/>
                <w:webHidden/>
              </w:rPr>
              <w:instrText xml:space="preserve"> PAGEREF _Toc238212059 \h </w:instrText>
            </w:r>
            <w:r w:rsidR="00E93735">
              <w:rPr>
                <w:noProof/>
                <w:webHidden/>
              </w:rPr>
            </w:r>
            <w:r w:rsidR="00E93735">
              <w:rPr>
                <w:noProof/>
                <w:webHidden/>
              </w:rPr>
              <w:fldChar w:fldCharType="separate"/>
            </w:r>
            <w:r w:rsidR="00E93735">
              <w:rPr>
                <w:noProof/>
                <w:webHidden/>
              </w:rPr>
              <w:t>5</w:t>
            </w:r>
            <w:r w:rsidR="00E93735">
              <w:rPr>
                <w:noProof/>
                <w:webHidden/>
              </w:rPr>
              <w:fldChar w:fldCharType="end"/>
            </w:r>
          </w:hyperlink>
        </w:p>
        <w:p w14:paraId="23F48446" w14:textId="589E7A12"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60" w:history="1">
            <w:r w:rsidR="00E93735" w:rsidRPr="00B15F61">
              <w:rPr>
                <w:rStyle w:val="Hyperlink"/>
                <w:noProof/>
              </w:rPr>
              <w:t>2.3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Raakvlakken en afhankelijkheden</w:t>
            </w:r>
            <w:r w:rsidR="00E93735">
              <w:rPr>
                <w:noProof/>
                <w:webHidden/>
              </w:rPr>
              <w:tab/>
            </w:r>
            <w:r w:rsidR="00E93735">
              <w:rPr>
                <w:noProof/>
                <w:webHidden/>
              </w:rPr>
              <w:fldChar w:fldCharType="begin"/>
            </w:r>
            <w:r w:rsidR="00E93735">
              <w:rPr>
                <w:noProof/>
                <w:webHidden/>
              </w:rPr>
              <w:instrText xml:space="preserve"> PAGEREF _Toc238212060 \h </w:instrText>
            </w:r>
            <w:r w:rsidR="00E93735">
              <w:rPr>
                <w:noProof/>
                <w:webHidden/>
              </w:rPr>
            </w:r>
            <w:r w:rsidR="00E93735">
              <w:rPr>
                <w:noProof/>
                <w:webHidden/>
              </w:rPr>
              <w:fldChar w:fldCharType="separate"/>
            </w:r>
            <w:r w:rsidR="00E93735">
              <w:rPr>
                <w:noProof/>
                <w:webHidden/>
              </w:rPr>
              <w:t>6</w:t>
            </w:r>
            <w:r w:rsidR="00E93735">
              <w:rPr>
                <w:noProof/>
                <w:webHidden/>
              </w:rPr>
              <w:fldChar w:fldCharType="end"/>
            </w:r>
          </w:hyperlink>
        </w:p>
        <w:p w14:paraId="76833251" w14:textId="25E27AB6"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61" w:history="1">
            <w:r w:rsidR="00E93735" w:rsidRPr="00B15F61">
              <w:rPr>
                <w:rStyle w:val="Hyperlink"/>
                <w:noProof/>
              </w:rPr>
              <w:t>2.4</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CMDB</w:t>
            </w:r>
            <w:r w:rsidR="00E93735">
              <w:rPr>
                <w:noProof/>
                <w:webHidden/>
              </w:rPr>
              <w:tab/>
            </w:r>
            <w:r w:rsidR="00E93735">
              <w:rPr>
                <w:noProof/>
                <w:webHidden/>
              </w:rPr>
              <w:fldChar w:fldCharType="begin"/>
            </w:r>
            <w:r w:rsidR="00E93735">
              <w:rPr>
                <w:noProof/>
                <w:webHidden/>
              </w:rPr>
              <w:instrText xml:space="preserve"> PAGEREF _Toc238212061 \h </w:instrText>
            </w:r>
            <w:r w:rsidR="00E93735">
              <w:rPr>
                <w:noProof/>
                <w:webHidden/>
              </w:rPr>
            </w:r>
            <w:r w:rsidR="00E93735">
              <w:rPr>
                <w:noProof/>
                <w:webHidden/>
              </w:rPr>
              <w:fldChar w:fldCharType="separate"/>
            </w:r>
            <w:r w:rsidR="00E93735">
              <w:rPr>
                <w:noProof/>
                <w:webHidden/>
              </w:rPr>
              <w:t>6</w:t>
            </w:r>
            <w:r w:rsidR="00E93735">
              <w:rPr>
                <w:noProof/>
                <w:webHidden/>
              </w:rPr>
              <w:fldChar w:fldCharType="end"/>
            </w:r>
          </w:hyperlink>
        </w:p>
        <w:p w14:paraId="222E32CE" w14:textId="202393B0" w:rsidR="00E93735" w:rsidRDefault="00AF4ADB">
          <w:pPr>
            <w:pStyle w:val="TOC1"/>
            <w:tabs>
              <w:tab w:val="left" w:pos="4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62" w:history="1">
            <w:r w:rsidR="00E93735" w:rsidRPr="00B15F61">
              <w:rPr>
                <w:rStyle w:val="Hyperlink"/>
                <w:noProof/>
              </w:rPr>
              <w:t>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ALGEMEEN</w:t>
            </w:r>
            <w:r w:rsidR="00E93735">
              <w:rPr>
                <w:noProof/>
                <w:webHidden/>
              </w:rPr>
              <w:tab/>
            </w:r>
            <w:r w:rsidR="00E93735">
              <w:rPr>
                <w:noProof/>
                <w:webHidden/>
              </w:rPr>
              <w:fldChar w:fldCharType="begin"/>
            </w:r>
            <w:r w:rsidR="00E93735">
              <w:rPr>
                <w:noProof/>
                <w:webHidden/>
              </w:rPr>
              <w:instrText xml:space="preserve"> PAGEREF _Toc238212062 \h </w:instrText>
            </w:r>
            <w:r w:rsidR="00E93735">
              <w:rPr>
                <w:noProof/>
                <w:webHidden/>
              </w:rPr>
            </w:r>
            <w:r w:rsidR="00E93735">
              <w:rPr>
                <w:noProof/>
                <w:webHidden/>
              </w:rPr>
              <w:fldChar w:fldCharType="separate"/>
            </w:r>
            <w:r w:rsidR="00E93735">
              <w:rPr>
                <w:noProof/>
                <w:webHidden/>
              </w:rPr>
              <w:t>6</w:t>
            </w:r>
            <w:r w:rsidR="00E93735">
              <w:rPr>
                <w:noProof/>
                <w:webHidden/>
              </w:rPr>
              <w:fldChar w:fldCharType="end"/>
            </w:r>
          </w:hyperlink>
        </w:p>
        <w:p w14:paraId="615FD988" w14:textId="20B73C4A"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63" w:history="1">
            <w:r w:rsidR="00E93735" w:rsidRPr="00B15F61">
              <w:rPr>
                <w:rStyle w:val="Hyperlink"/>
                <w:noProof/>
              </w:rPr>
              <w:t>3.1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Overlegstructuur</w:t>
            </w:r>
            <w:r w:rsidR="00E93735">
              <w:rPr>
                <w:noProof/>
                <w:webHidden/>
              </w:rPr>
              <w:tab/>
            </w:r>
            <w:r w:rsidR="00E93735">
              <w:rPr>
                <w:noProof/>
                <w:webHidden/>
              </w:rPr>
              <w:fldChar w:fldCharType="begin"/>
            </w:r>
            <w:r w:rsidR="00E93735">
              <w:rPr>
                <w:noProof/>
                <w:webHidden/>
              </w:rPr>
              <w:instrText xml:space="preserve"> PAGEREF _Toc238212063 \h </w:instrText>
            </w:r>
            <w:r w:rsidR="00E93735">
              <w:rPr>
                <w:noProof/>
                <w:webHidden/>
              </w:rPr>
            </w:r>
            <w:r w:rsidR="00E93735">
              <w:rPr>
                <w:noProof/>
                <w:webHidden/>
              </w:rPr>
              <w:fldChar w:fldCharType="separate"/>
            </w:r>
            <w:r w:rsidR="00E93735">
              <w:rPr>
                <w:noProof/>
                <w:webHidden/>
              </w:rPr>
              <w:t>6</w:t>
            </w:r>
            <w:r w:rsidR="00E93735">
              <w:rPr>
                <w:noProof/>
                <w:webHidden/>
              </w:rPr>
              <w:fldChar w:fldCharType="end"/>
            </w:r>
          </w:hyperlink>
        </w:p>
        <w:p w14:paraId="3529284C" w14:textId="381FA2F0"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64" w:history="1">
            <w:r w:rsidR="00E93735" w:rsidRPr="00B15F61">
              <w:rPr>
                <w:rStyle w:val="Hyperlink"/>
                <w:noProof/>
              </w:rPr>
              <w:t>3.1.1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Operationeel overleg</w:t>
            </w:r>
            <w:r w:rsidR="00E93735">
              <w:rPr>
                <w:noProof/>
                <w:webHidden/>
              </w:rPr>
              <w:tab/>
            </w:r>
            <w:r w:rsidR="00E93735">
              <w:rPr>
                <w:noProof/>
                <w:webHidden/>
              </w:rPr>
              <w:fldChar w:fldCharType="begin"/>
            </w:r>
            <w:r w:rsidR="00E93735">
              <w:rPr>
                <w:noProof/>
                <w:webHidden/>
              </w:rPr>
              <w:instrText xml:space="preserve"> PAGEREF _Toc238212064 \h </w:instrText>
            </w:r>
            <w:r w:rsidR="00E93735">
              <w:rPr>
                <w:noProof/>
                <w:webHidden/>
              </w:rPr>
            </w:r>
            <w:r w:rsidR="00E93735">
              <w:rPr>
                <w:noProof/>
                <w:webHidden/>
              </w:rPr>
              <w:fldChar w:fldCharType="separate"/>
            </w:r>
            <w:r w:rsidR="00E93735">
              <w:rPr>
                <w:noProof/>
                <w:webHidden/>
              </w:rPr>
              <w:t>6</w:t>
            </w:r>
            <w:r w:rsidR="00E93735">
              <w:rPr>
                <w:noProof/>
                <w:webHidden/>
              </w:rPr>
              <w:fldChar w:fldCharType="end"/>
            </w:r>
          </w:hyperlink>
        </w:p>
        <w:p w14:paraId="06FBC90C" w14:textId="518C4E61"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65" w:history="1">
            <w:r w:rsidR="00E93735" w:rsidRPr="00B15F61">
              <w:rPr>
                <w:rStyle w:val="Hyperlink"/>
                <w:noProof/>
              </w:rPr>
              <w:t>3.1.2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Tactisch overleg</w:t>
            </w:r>
            <w:r w:rsidR="00E93735">
              <w:rPr>
                <w:noProof/>
                <w:webHidden/>
              </w:rPr>
              <w:tab/>
            </w:r>
            <w:r w:rsidR="00E93735">
              <w:rPr>
                <w:noProof/>
                <w:webHidden/>
              </w:rPr>
              <w:fldChar w:fldCharType="begin"/>
            </w:r>
            <w:r w:rsidR="00E93735">
              <w:rPr>
                <w:noProof/>
                <w:webHidden/>
              </w:rPr>
              <w:instrText xml:space="preserve"> PAGEREF _Toc238212065 \h </w:instrText>
            </w:r>
            <w:r w:rsidR="00E93735">
              <w:rPr>
                <w:noProof/>
                <w:webHidden/>
              </w:rPr>
            </w:r>
            <w:r w:rsidR="00E93735">
              <w:rPr>
                <w:noProof/>
                <w:webHidden/>
              </w:rPr>
              <w:fldChar w:fldCharType="separate"/>
            </w:r>
            <w:r w:rsidR="00E93735">
              <w:rPr>
                <w:noProof/>
                <w:webHidden/>
              </w:rPr>
              <w:t>7</w:t>
            </w:r>
            <w:r w:rsidR="00E93735">
              <w:rPr>
                <w:noProof/>
                <w:webHidden/>
              </w:rPr>
              <w:fldChar w:fldCharType="end"/>
            </w:r>
          </w:hyperlink>
        </w:p>
        <w:p w14:paraId="045C983F" w14:textId="57E012E7"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66" w:history="1">
            <w:r w:rsidR="00E93735" w:rsidRPr="00B15F61">
              <w:rPr>
                <w:rStyle w:val="Hyperlink"/>
                <w:noProof/>
              </w:rPr>
              <w:t>3.1.3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Strategisch overleg</w:t>
            </w:r>
            <w:r w:rsidR="00E93735">
              <w:rPr>
                <w:noProof/>
                <w:webHidden/>
              </w:rPr>
              <w:tab/>
            </w:r>
            <w:r w:rsidR="00E93735">
              <w:rPr>
                <w:noProof/>
                <w:webHidden/>
              </w:rPr>
              <w:fldChar w:fldCharType="begin"/>
            </w:r>
            <w:r w:rsidR="00E93735">
              <w:rPr>
                <w:noProof/>
                <w:webHidden/>
              </w:rPr>
              <w:instrText xml:space="preserve"> PAGEREF _Toc238212066 \h </w:instrText>
            </w:r>
            <w:r w:rsidR="00E93735">
              <w:rPr>
                <w:noProof/>
                <w:webHidden/>
              </w:rPr>
            </w:r>
            <w:r w:rsidR="00E93735">
              <w:rPr>
                <w:noProof/>
                <w:webHidden/>
              </w:rPr>
              <w:fldChar w:fldCharType="separate"/>
            </w:r>
            <w:r w:rsidR="00E93735">
              <w:rPr>
                <w:noProof/>
                <w:webHidden/>
              </w:rPr>
              <w:t>7</w:t>
            </w:r>
            <w:r w:rsidR="00E93735">
              <w:rPr>
                <w:noProof/>
                <w:webHidden/>
              </w:rPr>
              <w:fldChar w:fldCharType="end"/>
            </w:r>
          </w:hyperlink>
        </w:p>
        <w:p w14:paraId="6F4955EB" w14:textId="6AA73D1A"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67" w:history="1">
            <w:r w:rsidR="00E93735" w:rsidRPr="00B15F61">
              <w:rPr>
                <w:rStyle w:val="Hyperlink"/>
                <w:noProof/>
              </w:rPr>
              <w:t>3.2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Verantwoordelijkheden</w:t>
            </w:r>
            <w:r w:rsidR="00E93735">
              <w:rPr>
                <w:noProof/>
                <w:webHidden/>
              </w:rPr>
              <w:tab/>
            </w:r>
            <w:r w:rsidR="00E93735">
              <w:rPr>
                <w:noProof/>
                <w:webHidden/>
              </w:rPr>
              <w:fldChar w:fldCharType="begin"/>
            </w:r>
            <w:r w:rsidR="00E93735">
              <w:rPr>
                <w:noProof/>
                <w:webHidden/>
              </w:rPr>
              <w:instrText xml:space="preserve"> PAGEREF _Toc238212067 \h </w:instrText>
            </w:r>
            <w:r w:rsidR="00E93735">
              <w:rPr>
                <w:noProof/>
                <w:webHidden/>
              </w:rPr>
            </w:r>
            <w:r w:rsidR="00E93735">
              <w:rPr>
                <w:noProof/>
                <w:webHidden/>
              </w:rPr>
              <w:fldChar w:fldCharType="separate"/>
            </w:r>
            <w:r w:rsidR="00E93735">
              <w:rPr>
                <w:noProof/>
                <w:webHidden/>
              </w:rPr>
              <w:t>7</w:t>
            </w:r>
            <w:r w:rsidR="00E93735">
              <w:rPr>
                <w:noProof/>
                <w:webHidden/>
              </w:rPr>
              <w:fldChar w:fldCharType="end"/>
            </w:r>
          </w:hyperlink>
        </w:p>
        <w:p w14:paraId="6B71F894" w14:textId="10BE1EB3"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68" w:history="1">
            <w:r w:rsidR="00E93735" w:rsidRPr="00B15F61">
              <w:rPr>
                <w:rStyle w:val="Hyperlink"/>
                <w:noProof/>
              </w:rPr>
              <w:t>3.3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Rapportages</w:t>
            </w:r>
            <w:r w:rsidR="00E93735">
              <w:rPr>
                <w:noProof/>
                <w:webHidden/>
              </w:rPr>
              <w:tab/>
            </w:r>
            <w:r w:rsidR="00E93735">
              <w:rPr>
                <w:noProof/>
                <w:webHidden/>
              </w:rPr>
              <w:fldChar w:fldCharType="begin"/>
            </w:r>
            <w:r w:rsidR="00E93735">
              <w:rPr>
                <w:noProof/>
                <w:webHidden/>
              </w:rPr>
              <w:instrText xml:space="preserve"> PAGEREF _Toc238212068 \h </w:instrText>
            </w:r>
            <w:r w:rsidR="00E93735">
              <w:rPr>
                <w:noProof/>
                <w:webHidden/>
              </w:rPr>
            </w:r>
            <w:r w:rsidR="00E93735">
              <w:rPr>
                <w:noProof/>
                <w:webHidden/>
              </w:rPr>
              <w:fldChar w:fldCharType="separate"/>
            </w:r>
            <w:r w:rsidR="00E93735">
              <w:rPr>
                <w:noProof/>
                <w:webHidden/>
              </w:rPr>
              <w:t>7</w:t>
            </w:r>
            <w:r w:rsidR="00E93735">
              <w:rPr>
                <w:noProof/>
                <w:webHidden/>
              </w:rPr>
              <w:fldChar w:fldCharType="end"/>
            </w:r>
          </w:hyperlink>
        </w:p>
        <w:p w14:paraId="0E5A284D" w14:textId="0F8F6F89"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69" w:history="1">
            <w:r w:rsidR="00E93735" w:rsidRPr="00B15F61">
              <w:rPr>
                <w:rStyle w:val="Hyperlink"/>
                <w:noProof/>
              </w:rPr>
              <w:t>3.4</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Klachten en continue verbetering</w:t>
            </w:r>
            <w:r w:rsidR="00E93735">
              <w:rPr>
                <w:noProof/>
                <w:webHidden/>
              </w:rPr>
              <w:tab/>
            </w:r>
            <w:r w:rsidR="00E93735">
              <w:rPr>
                <w:noProof/>
                <w:webHidden/>
              </w:rPr>
              <w:fldChar w:fldCharType="begin"/>
            </w:r>
            <w:r w:rsidR="00E93735">
              <w:rPr>
                <w:noProof/>
                <w:webHidden/>
              </w:rPr>
              <w:instrText xml:space="preserve"> PAGEREF _Toc238212069 \h </w:instrText>
            </w:r>
            <w:r w:rsidR="00E93735">
              <w:rPr>
                <w:noProof/>
                <w:webHidden/>
              </w:rPr>
            </w:r>
            <w:r w:rsidR="00E93735">
              <w:rPr>
                <w:noProof/>
                <w:webHidden/>
              </w:rPr>
              <w:fldChar w:fldCharType="separate"/>
            </w:r>
            <w:r w:rsidR="00E93735">
              <w:rPr>
                <w:noProof/>
                <w:webHidden/>
              </w:rPr>
              <w:t>8</w:t>
            </w:r>
            <w:r w:rsidR="00E93735">
              <w:rPr>
                <w:noProof/>
                <w:webHidden/>
              </w:rPr>
              <w:fldChar w:fldCharType="end"/>
            </w:r>
          </w:hyperlink>
        </w:p>
        <w:p w14:paraId="33C8C00E" w14:textId="155EB02D" w:rsidR="00E93735" w:rsidRDefault="00AF4ADB">
          <w:pPr>
            <w:pStyle w:val="TOC1"/>
            <w:tabs>
              <w:tab w:val="left" w:pos="4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70" w:history="1">
            <w:r w:rsidR="00E93735" w:rsidRPr="00B15F61">
              <w:rPr>
                <w:rStyle w:val="Hyperlink"/>
                <w:noProof/>
              </w:rPr>
              <w:t>4</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SERVICELEVELS</w:t>
            </w:r>
            <w:r w:rsidR="00E93735">
              <w:rPr>
                <w:noProof/>
                <w:webHidden/>
              </w:rPr>
              <w:tab/>
            </w:r>
            <w:r w:rsidR="00E93735">
              <w:rPr>
                <w:noProof/>
                <w:webHidden/>
              </w:rPr>
              <w:fldChar w:fldCharType="begin"/>
            </w:r>
            <w:r w:rsidR="00E93735">
              <w:rPr>
                <w:noProof/>
                <w:webHidden/>
              </w:rPr>
              <w:instrText xml:space="preserve"> PAGEREF _Toc238212070 \h </w:instrText>
            </w:r>
            <w:r w:rsidR="00E93735">
              <w:rPr>
                <w:noProof/>
                <w:webHidden/>
              </w:rPr>
            </w:r>
            <w:r w:rsidR="00E93735">
              <w:rPr>
                <w:noProof/>
                <w:webHidden/>
              </w:rPr>
              <w:fldChar w:fldCharType="separate"/>
            </w:r>
            <w:r w:rsidR="00E93735">
              <w:rPr>
                <w:noProof/>
                <w:webHidden/>
              </w:rPr>
              <w:t>8</w:t>
            </w:r>
            <w:r w:rsidR="00E93735">
              <w:rPr>
                <w:noProof/>
                <w:webHidden/>
              </w:rPr>
              <w:fldChar w:fldCharType="end"/>
            </w:r>
          </w:hyperlink>
        </w:p>
        <w:p w14:paraId="377CA7C3" w14:textId="475CF1A4"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71" w:history="1">
            <w:r w:rsidR="00E93735" w:rsidRPr="00B15F61">
              <w:rPr>
                <w:rStyle w:val="Hyperlink"/>
                <w:noProof/>
              </w:rPr>
              <w:t>4.1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Servicevensters</w:t>
            </w:r>
            <w:r w:rsidR="00E93735">
              <w:rPr>
                <w:noProof/>
                <w:webHidden/>
              </w:rPr>
              <w:tab/>
            </w:r>
            <w:r w:rsidR="00E93735">
              <w:rPr>
                <w:noProof/>
                <w:webHidden/>
              </w:rPr>
              <w:fldChar w:fldCharType="begin"/>
            </w:r>
            <w:r w:rsidR="00E93735">
              <w:rPr>
                <w:noProof/>
                <w:webHidden/>
              </w:rPr>
              <w:instrText xml:space="preserve"> PAGEREF _Toc238212071 \h </w:instrText>
            </w:r>
            <w:r w:rsidR="00E93735">
              <w:rPr>
                <w:noProof/>
                <w:webHidden/>
              </w:rPr>
            </w:r>
            <w:r w:rsidR="00E93735">
              <w:rPr>
                <w:noProof/>
                <w:webHidden/>
              </w:rPr>
              <w:fldChar w:fldCharType="separate"/>
            </w:r>
            <w:r w:rsidR="00E93735">
              <w:rPr>
                <w:noProof/>
                <w:webHidden/>
              </w:rPr>
              <w:t>8</w:t>
            </w:r>
            <w:r w:rsidR="00E93735">
              <w:rPr>
                <w:noProof/>
                <w:webHidden/>
              </w:rPr>
              <w:fldChar w:fldCharType="end"/>
            </w:r>
          </w:hyperlink>
        </w:p>
        <w:p w14:paraId="443CB30A" w14:textId="7ABF504D"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72" w:history="1">
            <w:r w:rsidR="00E93735" w:rsidRPr="00B15F61">
              <w:rPr>
                <w:rStyle w:val="Hyperlink"/>
                <w:noProof/>
              </w:rPr>
              <w:t>4.2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Procedureafspraken en Het ticketsysteem</w:t>
            </w:r>
            <w:r w:rsidR="00E93735">
              <w:rPr>
                <w:noProof/>
                <w:webHidden/>
              </w:rPr>
              <w:tab/>
            </w:r>
            <w:r w:rsidR="00E93735">
              <w:rPr>
                <w:noProof/>
                <w:webHidden/>
              </w:rPr>
              <w:fldChar w:fldCharType="begin"/>
            </w:r>
            <w:r w:rsidR="00E93735">
              <w:rPr>
                <w:noProof/>
                <w:webHidden/>
              </w:rPr>
              <w:instrText xml:space="preserve"> PAGEREF _Toc238212072 \h </w:instrText>
            </w:r>
            <w:r w:rsidR="00E93735">
              <w:rPr>
                <w:noProof/>
                <w:webHidden/>
              </w:rPr>
            </w:r>
            <w:r w:rsidR="00E93735">
              <w:rPr>
                <w:noProof/>
                <w:webHidden/>
              </w:rPr>
              <w:fldChar w:fldCharType="separate"/>
            </w:r>
            <w:r w:rsidR="00E93735">
              <w:rPr>
                <w:noProof/>
                <w:webHidden/>
              </w:rPr>
              <w:t>8</w:t>
            </w:r>
            <w:r w:rsidR="00E93735">
              <w:rPr>
                <w:noProof/>
                <w:webHidden/>
              </w:rPr>
              <w:fldChar w:fldCharType="end"/>
            </w:r>
          </w:hyperlink>
        </w:p>
        <w:p w14:paraId="67AD603F" w14:textId="6F3B1E23"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73" w:history="1">
            <w:r w:rsidR="00E93735" w:rsidRPr="00B15F61">
              <w:rPr>
                <w:rStyle w:val="Hyperlink"/>
                <w:noProof/>
              </w:rPr>
              <w:t>4.3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Vragen en serviceverzoeken</w:t>
            </w:r>
            <w:r w:rsidR="00E93735">
              <w:rPr>
                <w:noProof/>
                <w:webHidden/>
              </w:rPr>
              <w:tab/>
            </w:r>
            <w:r w:rsidR="00E93735">
              <w:rPr>
                <w:noProof/>
                <w:webHidden/>
              </w:rPr>
              <w:fldChar w:fldCharType="begin"/>
            </w:r>
            <w:r w:rsidR="00E93735">
              <w:rPr>
                <w:noProof/>
                <w:webHidden/>
              </w:rPr>
              <w:instrText xml:space="preserve"> PAGEREF _Toc238212073 \h </w:instrText>
            </w:r>
            <w:r w:rsidR="00E93735">
              <w:rPr>
                <w:noProof/>
                <w:webHidden/>
              </w:rPr>
            </w:r>
            <w:r w:rsidR="00E93735">
              <w:rPr>
                <w:noProof/>
                <w:webHidden/>
              </w:rPr>
              <w:fldChar w:fldCharType="separate"/>
            </w:r>
            <w:r w:rsidR="00E93735">
              <w:rPr>
                <w:noProof/>
                <w:webHidden/>
              </w:rPr>
              <w:t>9</w:t>
            </w:r>
            <w:r w:rsidR="00E93735">
              <w:rPr>
                <w:noProof/>
                <w:webHidden/>
              </w:rPr>
              <w:fldChar w:fldCharType="end"/>
            </w:r>
          </w:hyperlink>
        </w:p>
        <w:p w14:paraId="01523405" w14:textId="69462286"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74" w:history="1">
            <w:r w:rsidR="00E93735" w:rsidRPr="00B15F61">
              <w:rPr>
                <w:rStyle w:val="Hyperlink"/>
                <w:noProof/>
              </w:rPr>
              <w:t>4.4</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Incidenten</w:t>
            </w:r>
            <w:r w:rsidR="00E93735">
              <w:rPr>
                <w:noProof/>
                <w:webHidden/>
              </w:rPr>
              <w:tab/>
            </w:r>
            <w:r w:rsidR="00E93735">
              <w:rPr>
                <w:noProof/>
                <w:webHidden/>
              </w:rPr>
              <w:fldChar w:fldCharType="begin"/>
            </w:r>
            <w:r w:rsidR="00E93735">
              <w:rPr>
                <w:noProof/>
                <w:webHidden/>
              </w:rPr>
              <w:instrText xml:space="preserve"> PAGEREF _Toc238212074 \h </w:instrText>
            </w:r>
            <w:r w:rsidR="00E93735">
              <w:rPr>
                <w:noProof/>
                <w:webHidden/>
              </w:rPr>
            </w:r>
            <w:r w:rsidR="00E93735">
              <w:rPr>
                <w:noProof/>
                <w:webHidden/>
              </w:rPr>
              <w:fldChar w:fldCharType="separate"/>
            </w:r>
            <w:r w:rsidR="00E93735">
              <w:rPr>
                <w:noProof/>
                <w:webHidden/>
              </w:rPr>
              <w:t>9</w:t>
            </w:r>
            <w:r w:rsidR="00E93735">
              <w:rPr>
                <w:noProof/>
                <w:webHidden/>
              </w:rPr>
              <w:fldChar w:fldCharType="end"/>
            </w:r>
          </w:hyperlink>
        </w:p>
        <w:p w14:paraId="49A26335" w14:textId="482614AE"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75" w:history="1">
            <w:r w:rsidR="00E93735" w:rsidRPr="00B15F61">
              <w:rPr>
                <w:rStyle w:val="Hyperlink"/>
                <w:noProof/>
              </w:rPr>
              <w:t>4.4.1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Reactie, herstel en continuïteit</w:t>
            </w:r>
            <w:r w:rsidR="00E93735">
              <w:rPr>
                <w:noProof/>
                <w:webHidden/>
              </w:rPr>
              <w:tab/>
            </w:r>
            <w:r w:rsidR="00E93735">
              <w:rPr>
                <w:noProof/>
                <w:webHidden/>
              </w:rPr>
              <w:fldChar w:fldCharType="begin"/>
            </w:r>
            <w:r w:rsidR="00E93735">
              <w:rPr>
                <w:noProof/>
                <w:webHidden/>
              </w:rPr>
              <w:instrText xml:space="preserve"> PAGEREF _Toc238212075 \h </w:instrText>
            </w:r>
            <w:r w:rsidR="00E93735">
              <w:rPr>
                <w:noProof/>
                <w:webHidden/>
              </w:rPr>
            </w:r>
            <w:r w:rsidR="00E93735">
              <w:rPr>
                <w:noProof/>
                <w:webHidden/>
              </w:rPr>
              <w:fldChar w:fldCharType="separate"/>
            </w:r>
            <w:r w:rsidR="00E93735">
              <w:rPr>
                <w:noProof/>
                <w:webHidden/>
              </w:rPr>
              <w:t>9</w:t>
            </w:r>
            <w:r w:rsidR="00E93735">
              <w:rPr>
                <w:noProof/>
                <w:webHidden/>
              </w:rPr>
              <w:fldChar w:fldCharType="end"/>
            </w:r>
          </w:hyperlink>
        </w:p>
        <w:p w14:paraId="75C4B55A" w14:textId="5E08C3F9"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76" w:history="1">
            <w:r w:rsidR="00E93735" w:rsidRPr="00B15F61">
              <w:rPr>
                <w:rStyle w:val="Hyperlink"/>
                <w:noProof/>
              </w:rPr>
              <w:t>4.4.2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Communicatie en escalatie</w:t>
            </w:r>
            <w:r w:rsidR="00E93735">
              <w:rPr>
                <w:noProof/>
                <w:webHidden/>
              </w:rPr>
              <w:tab/>
            </w:r>
            <w:r w:rsidR="00E93735">
              <w:rPr>
                <w:noProof/>
                <w:webHidden/>
              </w:rPr>
              <w:fldChar w:fldCharType="begin"/>
            </w:r>
            <w:r w:rsidR="00E93735">
              <w:rPr>
                <w:noProof/>
                <w:webHidden/>
              </w:rPr>
              <w:instrText xml:space="preserve"> PAGEREF _Toc238212076 \h </w:instrText>
            </w:r>
            <w:r w:rsidR="00E93735">
              <w:rPr>
                <w:noProof/>
                <w:webHidden/>
              </w:rPr>
            </w:r>
            <w:r w:rsidR="00E93735">
              <w:rPr>
                <w:noProof/>
                <w:webHidden/>
              </w:rPr>
              <w:fldChar w:fldCharType="separate"/>
            </w:r>
            <w:r w:rsidR="00E93735">
              <w:rPr>
                <w:noProof/>
                <w:webHidden/>
              </w:rPr>
              <w:t>10</w:t>
            </w:r>
            <w:r w:rsidR="00E93735">
              <w:rPr>
                <w:noProof/>
                <w:webHidden/>
              </w:rPr>
              <w:fldChar w:fldCharType="end"/>
            </w:r>
          </w:hyperlink>
        </w:p>
        <w:p w14:paraId="166E45D8" w14:textId="212E5060"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77" w:history="1">
            <w:r w:rsidR="00E93735" w:rsidRPr="00B15F61">
              <w:rPr>
                <w:rStyle w:val="Hyperlink"/>
                <w:noProof/>
              </w:rPr>
              <w:t>4.5</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Preventief onderhoud</w:t>
            </w:r>
            <w:r w:rsidR="00E93735">
              <w:rPr>
                <w:noProof/>
                <w:webHidden/>
              </w:rPr>
              <w:tab/>
            </w:r>
            <w:r w:rsidR="00E93735">
              <w:rPr>
                <w:noProof/>
                <w:webHidden/>
              </w:rPr>
              <w:fldChar w:fldCharType="begin"/>
            </w:r>
            <w:r w:rsidR="00E93735">
              <w:rPr>
                <w:noProof/>
                <w:webHidden/>
              </w:rPr>
              <w:instrText xml:space="preserve"> PAGEREF _Toc238212077 \h </w:instrText>
            </w:r>
            <w:r w:rsidR="00E93735">
              <w:rPr>
                <w:noProof/>
                <w:webHidden/>
              </w:rPr>
            </w:r>
            <w:r w:rsidR="00E93735">
              <w:rPr>
                <w:noProof/>
                <w:webHidden/>
              </w:rPr>
              <w:fldChar w:fldCharType="separate"/>
            </w:r>
            <w:r w:rsidR="00E93735">
              <w:rPr>
                <w:noProof/>
                <w:webHidden/>
              </w:rPr>
              <w:t>10</w:t>
            </w:r>
            <w:r w:rsidR="00E93735">
              <w:rPr>
                <w:noProof/>
                <w:webHidden/>
              </w:rPr>
              <w:fldChar w:fldCharType="end"/>
            </w:r>
          </w:hyperlink>
        </w:p>
        <w:p w14:paraId="1F7A2498" w14:textId="31A0D48E"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78" w:history="1">
            <w:r w:rsidR="00E93735" w:rsidRPr="00B15F61">
              <w:rPr>
                <w:rStyle w:val="Hyperlink"/>
                <w:noProof/>
              </w:rPr>
              <w:t>4.5.1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Tussentijdse fabrikantmaatregelen</w:t>
            </w:r>
            <w:r w:rsidR="00E93735">
              <w:rPr>
                <w:noProof/>
                <w:webHidden/>
              </w:rPr>
              <w:tab/>
            </w:r>
            <w:r w:rsidR="00E93735">
              <w:rPr>
                <w:noProof/>
                <w:webHidden/>
              </w:rPr>
              <w:fldChar w:fldCharType="begin"/>
            </w:r>
            <w:r w:rsidR="00E93735">
              <w:rPr>
                <w:noProof/>
                <w:webHidden/>
              </w:rPr>
              <w:instrText xml:space="preserve"> PAGEREF _Toc238212078 \h </w:instrText>
            </w:r>
            <w:r w:rsidR="00E93735">
              <w:rPr>
                <w:noProof/>
                <w:webHidden/>
              </w:rPr>
            </w:r>
            <w:r w:rsidR="00E93735">
              <w:rPr>
                <w:noProof/>
                <w:webHidden/>
              </w:rPr>
              <w:fldChar w:fldCharType="separate"/>
            </w:r>
            <w:r w:rsidR="00E93735">
              <w:rPr>
                <w:noProof/>
                <w:webHidden/>
              </w:rPr>
              <w:t>11</w:t>
            </w:r>
            <w:r w:rsidR="00E93735">
              <w:rPr>
                <w:noProof/>
                <w:webHidden/>
              </w:rPr>
              <w:fldChar w:fldCharType="end"/>
            </w:r>
          </w:hyperlink>
        </w:p>
        <w:p w14:paraId="2BDAACBE" w14:textId="5F23E87C"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79" w:history="1">
            <w:r w:rsidR="00E93735" w:rsidRPr="00B15F61">
              <w:rPr>
                <w:rStyle w:val="Hyperlink"/>
                <w:noProof/>
              </w:rPr>
              <w:t>4.6</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Correctief onderhoud, reparatie en garantie</w:t>
            </w:r>
            <w:r w:rsidR="00E93735">
              <w:rPr>
                <w:noProof/>
                <w:webHidden/>
              </w:rPr>
              <w:tab/>
            </w:r>
            <w:r w:rsidR="00E93735">
              <w:rPr>
                <w:noProof/>
                <w:webHidden/>
              </w:rPr>
              <w:fldChar w:fldCharType="begin"/>
            </w:r>
            <w:r w:rsidR="00E93735">
              <w:rPr>
                <w:noProof/>
                <w:webHidden/>
              </w:rPr>
              <w:instrText xml:space="preserve"> PAGEREF _Toc238212079 \h </w:instrText>
            </w:r>
            <w:r w:rsidR="00E93735">
              <w:rPr>
                <w:noProof/>
                <w:webHidden/>
              </w:rPr>
            </w:r>
            <w:r w:rsidR="00E93735">
              <w:rPr>
                <w:noProof/>
                <w:webHidden/>
              </w:rPr>
              <w:fldChar w:fldCharType="separate"/>
            </w:r>
            <w:r w:rsidR="00E93735">
              <w:rPr>
                <w:noProof/>
                <w:webHidden/>
              </w:rPr>
              <w:t>11</w:t>
            </w:r>
            <w:r w:rsidR="00E93735">
              <w:rPr>
                <w:noProof/>
                <w:webHidden/>
              </w:rPr>
              <w:fldChar w:fldCharType="end"/>
            </w:r>
          </w:hyperlink>
        </w:p>
        <w:p w14:paraId="7F21C079" w14:textId="3D0BE3A4"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80" w:history="1">
            <w:r w:rsidR="00E93735" w:rsidRPr="00B15F61">
              <w:rPr>
                <w:rStyle w:val="Hyperlink"/>
                <w:noProof/>
              </w:rPr>
              <w:t>4.6.1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Garantieclaims</w:t>
            </w:r>
            <w:r w:rsidR="00E93735">
              <w:rPr>
                <w:noProof/>
                <w:webHidden/>
              </w:rPr>
              <w:tab/>
            </w:r>
            <w:r w:rsidR="00E93735">
              <w:rPr>
                <w:noProof/>
                <w:webHidden/>
              </w:rPr>
              <w:fldChar w:fldCharType="begin"/>
            </w:r>
            <w:r w:rsidR="00E93735">
              <w:rPr>
                <w:noProof/>
                <w:webHidden/>
              </w:rPr>
              <w:instrText xml:space="preserve"> PAGEREF _Toc238212080 \h </w:instrText>
            </w:r>
            <w:r w:rsidR="00E93735">
              <w:rPr>
                <w:noProof/>
                <w:webHidden/>
              </w:rPr>
            </w:r>
            <w:r w:rsidR="00E93735">
              <w:rPr>
                <w:noProof/>
                <w:webHidden/>
              </w:rPr>
              <w:fldChar w:fldCharType="separate"/>
            </w:r>
            <w:r w:rsidR="00E93735">
              <w:rPr>
                <w:noProof/>
                <w:webHidden/>
              </w:rPr>
              <w:t>11</w:t>
            </w:r>
            <w:r w:rsidR="00E93735">
              <w:rPr>
                <w:noProof/>
                <w:webHidden/>
              </w:rPr>
              <w:fldChar w:fldCharType="end"/>
            </w:r>
          </w:hyperlink>
        </w:p>
        <w:p w14:paraId="4CE1DECA" w14:textId="3B002E62" w:rsidR="00E93735" w:rsidRDefault="00AF4ADB">
          <w:pPr>
            <w:pStyle w:val="TOC3"/>
            <w:tabs>
              <w:tab w:val="left" w:pos="12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81" w:history="1">
            <w:r w:rsidR="00E93735" w:rsidRPr="00B15F61">
              <w:rPr>
                <w:rStyle w:val="Hyperlink"/>
                <w:noProof/>
              </w:rPr>
              <w:t>4.6.2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Tijdelijke en vervangende apparatuur</w:t>
            </w:r>
            <w:r w:rsidR="00E93735">
              <w:rPr>
                <w:noProof/>
                <w:webHidden/>
              </w:rPr>
              <w:tab/>
            </w:r>
            <w:r w:rsidR="00E93735">
              <w:rPr>
                <w:noProof/>
                <w:webHidden/>
              </w:rPr>
              <w:fldChar w:fldCharType="begin"/>
            </w:r>
            <w:r w:rsidR="00E93735">
              <w:rPr>
                <w:noProof/>
                <w:webHidden/>
              </w:rPr>
              <w:instrText xml:space="preserve"> PAGEREF _Toc238212081 \h </w:instrText>
            </w:r>
            <w:r w:rsidR="00E93735">
              <w:rPr>
                <w:noProof/>
                <w:webHidden/>
              </w:rPr>
            </w:r>
            <w:r w:rsidR="00E93735">
              <w:rPr>
                <w:noProof/>
                <w:webHidden/>
              </w:rPr>
              <w:fldChar w:fldCharType="separate"/>
            </w:r>
            <w:r w:rsidR="00E93735">
              <w:rPr>
                <w:noProof/>
                <w:webHidden/>
              </w:rPr>
              <w:t>12</w:t>
            </w:r>
            <w:r w:rsidR="00E93735">
              <w:rPr>
                <w:noProof/>
                <w:webHidden/>
              </w:rPr>
              <w:fldChar w:fldCharType="end"/>
            </w:r>
          </w:hyperlink>
        </w:p>
        <w:p w14:paraId="102CB68A" w14:textId="6C56E90B"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82" w:history="1">
            <w:r w:rsidR="00E93735" w:rsidRPr="00B15F61">
              <w:rPr>
                <w:rStyle w:val="Hyperlink"/>
                <w:noProof/>
              </w:rPr>
              <w:t>4.7</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Wijzigingen, LCM</w:t>
            </w:r>
            <w:r w:rsidR="00E93735">
              <w:rPr>
                <w:noProof/>
                <w:webHidden/>
              </w:rPr>
              <w:tab/>
            </w:r>
            <w:r w:rsidR="00E93735">
              <w:rPr>
                <w:noProof/>
                <w:webHidden/>
              </w:rPr>
              <w:fldChar w:fldCharType="begin"/>
            </w:r>
            <w:r w:rsidR="00E93735">
              <w:rPr>
                <w:noProof/>
                <w:webHidden/>
              </w:rPr>
              <w:instrText xml:space="preserve"> PAGEREF _Toc238212082 \h </w:instrText>
            </w:r>
            <w:r w:rsidR="00E93735">
              <w:rPr>
                <w:noProof/>
                <w:webHidden/>
              </w:rPr>
            </w:r>
            <w:r w:rsidR="00E93735">
              <w:rPr>
                <w:noProof/>
                <w:webHidden/>
              </w:rPr>
              <w:fldChar w:fldCharType="separate"/>
            </w:r>
            <w:r w:rsidR="00E93735">
              <w:rPr>
                <w:noProof/>
                <w:webHidden/>
              </w:rPr>
              <w:t>12</w:t>
            </w:r>
            <w:r w:rsidR="00E93735">
              <w:rPr>
                <w:noProof/>
                <w:webHidden/>
              </w:rPr>
              <w:fldChar w:fldCharType="end"/>
            </w:r>
          </w:hyperlink>
        </w:p>
        <w:p w14:paraId="1E6386BB" w14:textId="4FDC66FF" w:rsidR="00E93735" w:rsidRDefault="00AF4ADB">
          <w:pPr>
            <w:pStyle w:val="TOC1"/>
            <w:tabs>
              <w:tab w:val="left" w:pos="4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83" w:history="1">
            <w:r w:rsidR="00E93735" w:rsidRPr="00B15F61">
              <w:rPr>
                <w:rStyle w:val="Hyperlink"/>
                <w:noProof/>
              </w:rPr>
              <w:t>5</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PRIVACY EN INFORMATIEBEVEILIGING</w:t>
            </w:r>
            <w:r w:rsidR="00E93735">
              <w:rPr>
                <w:noProof/>
                <w:webHidden/>
              </w:rPr>
              <w:tab/>
            </w:r>
            <w:r w:rsidR="00E93735">
              <w:rPr>
                <w:noProof/>
                <w:webHidden/>
              </w:rPr>
              <w:fldChar w:fldCharType="begin"/>
            </w:r>
            <w:r w:rsidR="00E93735">
              <w:rPr>
                <w:noProof/>
                <w:webHidden/>
              </w:rPr>
              <w:instrText xml:space="preserve"> PAGEREF _Toc238212083 \h </w:instrText>
            </w:r>
            <w:r w:rsidR="00E93735">
              <w:rPr>
                <w:noProof/>
                <w:webHidden/>
              </w:rPr>
            </w:r>
            <w:r w:rsidR="00E93735">
              <w:rPr>
                <w:noProof/>
                <w:webHidden/>
              </w:rPr>
              <w:fldChar w:fldCharType="separate"/>
            </w:r>
            <w:r w:rsidR="00E93735">
              <w:rPr>
                <w:noProof/>
                <w:webHidden/>
              </w:rPr>
              <w:t>12</w:t>
            </w:r>
            <w:r w:rsidR="00E93735">
              <w:rPr>
                <w:noProof/>
                <w:webHidden/>
              </w:rPr>
              <w:fldChar w:fldCharType="end"/>
            </w:r>
          </w:hyperlink>
        </w:p>
        <w:p w14:paraId="6B34690E" w14:textId="640170BA"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84" w:history="1">
            <w:r w:rsidR="00E93735" w:rsidRPr="00B15F61">
              <w:rPr>
                <w:rStyle w:val="Hyperlink"/>
                <w:noProof/>
              </w:rPr>
              <w:t>5.1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Privacy</w:t>
            </w:r>
            <w:r w:rsidR="00E93735">
              <w:rPr>
                <w:noProof/>
                <w:webHidden/>
              </w:rPr>
              <w:tab/>
            </w:r>
            <w:r w:rsidR="00E93735">
              <w:rPr>
                <w:noProof/>
                <w:webHidden/>
              </w:rPr>
              <w:fldChar w:fldCharType="begin"/>
            </w:r>
            <w:r w:rsidR="00E93735">
              <w:rPr>
                <w:noProof/>
                <w:webHidden/>
              </w:rPr>
              <w:instrText xml:space="preserve"> PAGEREF _Toc238212084 \h </w:instrText>
            </w:r>
            <w:r w:rsidR="00E93735">
              <w:rPr>
                <w:noProof/>
                <w:webHidden/>
              </w:rPr>
            </w:r>
            <w:r w:rsidR="00E93735">
              <w:rPr>
                <w:noProof/>
                <w:webHidden/>
              </w:rPr>
              <w:fldChar w:fldCharType="separate"/>
            </w:r>
            <w:r w:rsidR="00E93735">
              <w:rPr>
                <w:noProof/>
                <w:webHidden/>
              </w:rPr>
              <w:t>12</w:t>
            </w:r>
            <w:r w:rsidR="00E93735">
              <w:rPr>
                <w:noProof/>
                <w:webHidden/>
              </w:rPr>
              <w:fldChar w:fldCharType="end"/>
            </w:r>
          </w:hyperlink>
        </w:p>
        <w:p w14:paraId="54AF35F8" w14:textId="446F2C95"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85" w:history="1">
            <w:r w:rsidR="00E93735" w:rsidRPr="00B15F61">
              <w:rPr>
                <w:rStyle w:val="Hyperlink"/>
                <w:noProof/>
              </w:rPr>
              <w:t>5.2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Informatiebeveiliging</w:t>
            </w:r>
            <w:r w:rsidR="00E93735">
              <w:rPr>
                <w:noProof/>
                <w:webHidden/>
              </w:rPr>
              <w:tab/>
            </w:r>
            <w:r w:rsidR="00E93735">
              <w:rPr>
                <w:noProof/>
                <w:webHidden/>
              </w:rPr>
              <w:fldChar w:fldCharType="begin"/>
            </w:r>
            <w:r w:rsidR="00E93735">
              <w:rPr>
                <w:noProof/>
                <w:webHidden/>
              </w:rPr>
              <w:instrText xml:space="preserve"> PAGEREF _Toc238212085 \h </w:instrText>
            </w:r>
            <w:r w:rsidR="00E93735">
              <w:rPr>
                <w:noProof/>
                <w:webHidden/>
              </w:rPr>
            </w:r>
            <w:r w:rsidR="00E93735">
              <w:rPr>
                <w:noProof/>
                <w:webHidden/>
              </w:rPr>
              <w:fldChar w:fldCharType="separate"/>
            </w:r>
            <w:r w:rsidR="00E93735">
              <w:rPr>
                <w:noProof/>
                <w:webHidden/>
              </w:rPr>
              <w:t>12</w:t>
            </w:r>
            <w:r w:rsidR="00E93735">
              <w:rPr>
                <w:noProof/>
                <w:webHidden/>
              </w:rPr>
              <w:fldChar w:fldCharType="end"/>
            </w:r>
          </w:hyperlink>
        </w:p>
        <w:p w14:paraId="60B65CE8" w14:textId="49B72FDF"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86" w:history="1">
            <w:r w:rsidR="00E93735" w:rsidRPr="00B15F61">
              <w:rPr>
                <w:rStyle w:val="Hyperlink"/>
                <w:noProof/>
              </w:rPr>
              <w:t>5.3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Monitoring en beveiligingsincidenten</w:t>
            </w:r>
            <w:r w:rsidR="00E93735">
              <w:rPr>
                <w:noProof/>
                <w:webHidden/>
              </w:rPr>
              <w:tab/>
            </w:r>
            <w:r w:rsidR="00E93735">
              <w:rPr>
                <w:noProof/>
                <w:webHidden/>
              </w:rPr>
              <w:fldChar w:fldCharType="begin"/>
            </w:r>
            <w:r w:rsidR="00E93735">
              <w:rPr>
                <w:noProof/>
                <w:webHidden/>
              </w:rPr>
              <w:instrText xml:space="preserve"> PAGEREF _Toc238212086 \h </w:instrText>
            </w:r>
            <w:r w:rsidR="00E93735">
              <w:rPr>
                <w:noProof/>
                <w:webHidden/>
              </w:rPr>
            </w:r>
            <w:r w:rsidR="00E93735">
              <w:rPr>
                <w:noProof/>
                <w:webHidden/>
              </w:rPr>
              <w:fldChar w:fldCharType="separate"/>
            </w:r>
            <w:r w:rsidR="00E93735">
              <w:rPr>
                <w:noProof/>
                <w:webHidden/>
              </w:rPr>
              <w:t>12</w:t>
            </w:r>
            <w:r w:rsidR="00E93735">
              <w:rPr>
                <w:noProof/>
                <w:webHidden/>
              </w:rPr>
              <w:fldChar w:fldCharType="end"/>
            </w:r>
          </w:hyperlink>
        </w:p>
        <w:p w14:paraId="4F172D1C" w14:textId="6BDF1867" w:rsidR="00E93735" w:rsidRDefault="00AF4ADB">
          <w:pPr>
            <w:pStyle w:val="TOC1"/>
            <w:tabs>
              <w:tab w:val="left" w:pos="400"/>
              <w:tab w:val="right" w:leader="dot" w:pos="8637"/>
            </w:tabs>
            <w:rPr>
              <w:rFonts w:asciiTheme="minorHAnsi" w:eastAsiaTheme="minorEastAsia" w:hAnsiTheme="minorHAnsi" w:cstheme="minorBidi"/>
              <w:noProof/>
              <w:kern w:val="2"/>
              <w:sz w:val="24"/>
              <w:szCs w:val="24"/>
              <w:lang w:eastAsia="nl-NL"/>
              <w14:ligatures w14:val="standardContextual"/>
            </w:rPr>
          </w:pPr>
          <w:hyperlink w:anchor="_Toc238212087" w:history="1">
            <w:r w:rsidR="00E93735" w:rsidRPr="00B15F61">
              <w:rPr>
                <w:rStyle w:val="Hyperlink"/>
                <w:noProof/>
              </w:rPr>
              <w:t>6</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BIJLAGEN</w:t>
            </w:r>
            <w:r w:rsidR="00E93735">
              <w:rPr>
                <w:noProof/>
                <w:webHidden/>
              </w:rPr>
              <w:tab/>
            </w:r>
            <w:r w:rsidR="00E93735">
              <w:rPr>
                <w:noProof/>
                <w:webHidden/>
              </w:rPr>
              <w:fldChar w:fldCharType="begin"/>
            </w:r>
            <w:r w:rsidR="00E93735">
              <w:rPr>
                <w:noProof/>
                <w:webHidden/>
              </w:rPr>
              <w:instrText xml:space="preserve"> PAGEREF _Toc238212087 \h </w:instrText>
            </w:r>
            <w:r w:rsidR="00E93735">
              <w:rPr>
                <w:noProof/>
                <w:webHidden/>
              </w:rPr>
            </w:r>
            <w:r w:rsidR="00E93735">
              <w:rPr>
                <w:noProof/>
                <w:webHidden/>
              </w:rPr>
              <w:fldChar w:fldCharType="separate"/>
            </w:r>
            <w:r w:rsidR="00E93735">
              <w:rPr>
                <w:noProof/>
                <w:webHidden/>
              </w:rPr>
              <w:t>13</w:t>
            </w:r>
            <w:r w:rsidR="00E93735">
              <w:rPr>
                <w:noProof/>
                <w:webHidden/>
              </w:rPr>
              <w:fldChar w:fldCharType="end"/>
            </w:r>
          </w:hyperlink>
        </w:p>
        <w:p w14:paraId="472A7C8A" w14:textId="26B45B55"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88" w:history="1">
            <w:r w:rsidR="00E93735" w:rsidRPr="00B15F61">
              <w:rPr>
                <w:rStyle w:val="Hyperlink"/>
                <w:noProof/>
              </w:rPr>
              <w:t>6.1</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Standaardrapportage</w:t>
            </w:r>
            <w:r w:rsidR="00E93735">
              <w:rPr>
                <w:noProof/>
                <w:webHidden/>
              </w:rPr>
              <w:tab/>
            </w:r>
            <w:r w:rsidR="00E93735">
              <w:rPr>
                <w:noProof/>
                <w:webHidden/>
              </w:rPr>
              <w:fldChar w:fldCharType="begin"/>
            </w:r>
            <w:r w:rsidR="00E93735">
              <w:rPr>
                <w:noProof/>
                <w:webHidden/>
              </w:rPr>
              <w:instrText xml:space="preserve"> PAGEREF _Toc238212088 \h </w:instrText>
            </w:r>
            <w:r w:rsidR="00E93735">
              <w:rPr>
                <w:noProof/>
                <w:webHidden/>
              </w:rPr>
            </w:r>
            <w:r w:rsidR="00E93735">
              <w:rPr>
                <w:noProof/>
                <w:webHidden/>
              </w:rPr>
              <w:fldChar w:fldCharType="separate"/>
            </w:r>
            <w:r w:rsidR="00E93735">
              <w:rPr>
                <w:noProof/>
                <w:webHidden/>
              </w:rPr>
              <w:t>13</w:t>
            </w:r>
            <w:r w:rsidR="00E93735">
              <w:rPr>
                <w:noProof/>
                <w:webHidden/>
              </w:rPr>
              <w:fldChar w:fldCharType="end"/>
            </w:r>
          </w:hyperlink>
        </w:p>
        <w:p w14:paraId="43F88D27" w14:textId="03AB6FFB"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89" w:history="1">
            <w:r w:rsidR="00E93735" w:rsidRPr="00B15F61">
              <w:rPr>
                <w:rStyle w:val="Hyperlink"/>
                <w:noProof/>
              </w:rPr>
              <w:t>6.2</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Preventief-onderhoudsmatrix</w:t>
            </w:r>
            <w:r w:rsidR="00E93735">
              <w:rPr>
                <w:noProof/>
                <w:webHidden/>
              </w:rPr>
              <w:tab/>
            </w:r>
            <w:r w:rsidR="00E93735">
              <w:rPr>
                <w:noProof/>
                <w:webHidden/>
              </w:rPr>
              <w:fldChar w:fldCharType="begin"/>
            </w:r>
            <w:r w:rsidR="00E93735">
              <w:rPr>
                <w:noProof/>
                <w:webHidden/>
              </w:rPr>
              <w:instrText xml:space="preserve"> PAGEREF _Toc238212089 \h </w:instrText>
            </w:r>
            <w:r w:rsidR="00E93735">
              <w:rPr>
                <w:noProof/>
                <w:webHidden/>
              </w:rPr>
            </w:r>
            <w:r w:rsidR="00E93735">
              <w:rPr>
                <w:noProof/>
                <w:webHidden/>
              </w:rPr>
              <w:fldChar w:fldCharType="separate"/>
            </w:r>
            <w:r w:rsidR="00E93735">
              <w:rPr>
                <w:noProof/>
                <w:webHidden/>
              </w:rPr>
              <w:t>13</w:t>
            </w:r>
            <w:r w:rsidR="00E93735">
              <w:rPr>
                <w:noProof/>
                <w:webHidden/>
              </w:rPr>
              <w:fldChar w:fldCharType="end"/>
            </w:r>
          </w:hyperlink>
        </w:p>
        <w:p w14:paraId="314BF4E6" w14:textId="60C467AC"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90" w:history="1">
            <w:r w:rsidR="00E93735" w:rsidRPr="00B15F61">
              <w:rPr>
                <w:rStyle w:val="Hyperlink"/>
                <w:noProof/>
              </w:rPr>
              <w:t>6.3</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Contact- en escalatiematrix</w:t>
            </w:r>
            <w:r w:rsidR="00E93735">
              <w:rPr>
                <w:noProof/>
                <w:webHidden/>
              </w:rPr>
              <w:tab/>
            </w:r>
            <w:r w:rsidR="00E93735">
              <w:rPr>
                <w:noProof/>
                <w:webHidden/>
              </w:rPr>
              <w:fldChar w:fldCharType="begin"/>
            </w:r>
            <w:r w:rsidR="00E93735">
              <w:rPr>
                <w:noProof/>
                <w:webHidden/>
              </w:rPr>
              <w:instrText xml:space="preserve"> PAGEREF _Toc238212090 \h </w:instrText>
            </w:r>
            <w:r w:rsidR="00E93735">
              <w:rPr>
                <w:noProof/>
                <w:webHidden/>
              </w:rPr>
            </w:r>
            <w:r w:rsidR="00E93735">
              <w:rPr>
                <w:noProof/>
                <w:webHidden/>
              </w:rPr>
              <w:fldChar w:fldCharType="separate"/>
            </w:r>
            <w:r w:rsidR="00E93735">
              <w:rPr>
                <w:noProof/>
                <w:webHidden/>
              </w:rPr>
              <w:t>13</w:t>
            </w:r>
            <w:r w:rsidR="00E93735">
              <w:rPr>
                <w:noProof/>
                <w:webHidden/>
              </w:rPr>
              <w:fldChar w:fldCharType="end"/>
            </w:r>
          </w:hyperlink>
        </w:p>
        <w:p w14:paraId="49FEEC54" w14:textId="4292518E" w:rsidR="00E93735" w:rsidRDefault="00AF4ADB">
          <w:pPr>
            <w:pStyle w:val="TOC2"/>
            <w:rPr>
              <w:rFonts w:asciiTheme="minorHAnsi" w:eastAsiaTheme="minorEastAsia" w:hAnsiTheme="minorHAnsi" w:cstheme="minorBidi"/>
              <w:noProof/>
              <w:kern w:val="2"/>
              <w:sz w:val="24"/>
              <w:szCs w:val="24"/>
              <w:lang w:eastAsia="nl-NL"/>
              <w14:ligatures w14:val="standardContextual"/>
            </w:rPr>
          </w:pPr>
          <w:hyperlink w:anchor="_Toc238212091" w:history="1">
            <w:r w:rsidR="00E93735" w:rsidRPr="00B15F61">
              <w:rPr>
                <w:rStyle w:val="Hyperlink"/>
                <w:noProof/>
              </w:rPr>
              <w:t>6.4</w:t>
            </w:r>
            <w:r w:rsidR="00E93735">
              <w:rPr>
                <w:rFonts w:asciiTheme="minorHAnsi" w:eastAsiaTheme="minorEastAsia" w:hAnsiTheme="minorHAnsi" w:cstheme="minorBidi"/>
                <w:noProof/>
                <w:kern w:val="2"/>
                <w:sz w:val="24"/>
                <w:szCs w:val="24"/>
                <w:lang w:eastAsia="nl-NL"/>
                <w14:ligatures w14:val="standardContextual"/>
              </w:rPr>
              <w:tab/>
            </w:r>
            <w:r w:rsidR="00E93735" w:rsidRPr="00B15F61">
              <w:rPr>
                <w:rStyle w:val="Hyperlink"/>
                <w:noProof/>
              </w:rPr>
              <w:t>Begrippenlijst</w:t>
            </w:r>
            <w:r w:rsidR="00E93735">
              <w:rPr>
                <w:noProof/>
                <w:webHidden/>
              </w:rPr>
              <w:tab/>
            </w:r>
            <w:r w:rsidR="00E93735">
              <w:rPr>
                <w:noProof/>
                <w:webHidden/>
              </w:rPr>
              <w:fldChar w:fldCharType="begin"/>
            </w:r>
            <w:r w:rsidR="00E93735">
              <w:rPr>
                <w:noProof/>
                <w:webHidden/>
              </w:rPr>
              <w:instrText xml:space="preserve"> PAGEREF _Toc238212091 \h </w:instrText>
            </w:r>
            <w:r w:rsidR="00E93735">
              <w:rPr>
                <w:noProof/>
                <w:webHidden/>
              </w:rPr>
            </w:r>
            <w:r w:rsidR="00E93735">
              <w:rPr>
                <w:noProof/>
                <w:webHidden/>
              </w:rPr>
              <w:fldChar w:fldCharType="separate"/>
            </w:r>
            <w:r w:rsidR="00E93735">
              <w:rPr>
                <w:noProof/>
                <w:webHidden/>
              </w:rPr>
              <w:t>13</w:t>
            </w:r>
            <w:r w:rsidR="00E93735">
              <w:rPr>
                <w:noProof/>
                <w:webHidden/>
              </w:rPr>
              <w:fldChar w:fldCharType="end"/>
            </w:r>
          </w:hyperlink>
        </w:p>
        <w:p w14:paraId="3E874776" w14:textId="53BD2503" w:rsidR="0056720A" w:rsidRDefault="0056720A">
          <w:r>
            <w:rPr>
              <w:b/>
              <w:bCs/>
            </w:rPr>
            <w:fldChar w:fldCharType="end"/>
          </w:r>
        </w:p>
      </w:sdtContent>
    </w:sdt>
    <w:p w14:paraId="420709A8" w14:textId="3E641C76" w:rsidR="003C244E" w:rsidRPr="003C244E" w:rsidRDefault="003C244E" w:rsidP="003C244E">
      <w:pPr>
        <w:pStyle w:val="TOC2"/>
        <w:tabs>
          <w:tab w:val="right" w:pos="8208"/>
        </w:tabs>
        <w:rPr>
          <w:rFonts w:asciiTheme="minorHAnsi" w:eastAsiaTheme="minorEastAsia" w:hAnsiTheme="minorHAnsi" w:cstheme="minorBidi"/>
          <w:b/>
          <w:bCs/>
          <w:noProof/>
          <w:sz w:val="22"/>
          <w:lang w:eastAsia="nl-NL"/>
        </w:rPr>
      </w:pPr>
    </w:p>
    <w:p w14:paraId="230A5B9B" w14:textId="77777777" w:rsidR="00393D57" w:rsidRPr="00EC1B02" w:rsidRDefault="00393D57" w:rsidP="00C2546E">
      <w:pPr>
        <w:tabs>
          <w:tab w:val="right" w:pos="7938"/>
        </w:tabs>
        <w:outlineLvl w:val="0"/>
        <w:rPr>
          <w:szCs w:val="20"/>
        </w:rPr>
      </w:pPr>
    </w:p>
    <w:p w14:paraId="5F692086" w14:textId="7739F8CC" w:rsidR="00EA32CB" w:rsidRDefault="00393D57" w:rsidP="00EA32CB">
      <w:pPr>
        <w:spacing w:after="200" w:line="276" w:lineRule="auto"/>
        <w:rPr>
          <w:szCs w:val="20"/>
        </w:rPr>
      </w:pPr>
      <w:r w:rsidRPr="00EC1B02">
        <w:rPr>
          <w:szCs w:val="20"/>
        </w:rPr>
        <w:br w:type="page"/>
      </w:r>
    </w:p>
    <w:p w14:paraId="5F119F00" w14:textId="77777777" w:rsidR="00173E7F" w:rsidRDefault="0056720A">
      <w:pPr>
        <w:pStyle w:val="Heading1"/>
      </w:pPr>
      <w:bookmarkStart w:id="5" w:name="_Toc238212051"/>
      <w:r>
        <w:t>INLEIDING</w:t>
      </w:r>
      <w:bookmarkEnd w:id="5"/>
    </w:p>
    <w:p w14:paraId="420DB989" w14:textId="77777777" w:rsidR="00173E7F" w:rsidRDefault="0056720A">
      <w:pPr>
        <w:spacing w:after="20"/>
      </w:pPr>
      <w:r>
        <w:rPr>
          <w:b/>
        </w:rPr>
        <w:t>OPMERKING VOORAF:</w:t>
      </w:r>
    </w:p>
    <w:p w14:paraId="5F071555" w14:textId="77777777" w:rsidR="0056720A" w:rsidRPr="00B016ED" w:rsidRDefault="0056720A">
      <w:pPr>
        <w:spacing w:after="20"/>
        <w:rPr>
          <w:i/>
          <w:iCs/>
        </w:rPr>
      </w:pPr>
      <w:r w:rsidRPr="00B016ED">
        <w:rPr>
          <w:i/>
          <w:iCs/>
          <w:highlight w:val="yellow"/>
        </w:rPr>
        <w:t xml:space="preserve">GEEL </w:t>
      </w:r>
      <w:r w:rsidRPr="00B016ED">
        <w:rPr>
          <w:i/>
          <w:iCs/>
          <w:highlight w:val="lightGray"/>
        </w:rPr>
        <w:t>gemarkeerde velden worden na definitieve gunning administratief ingevuld.</w:t>
      </w:r>
      <w:r w:rsidRPr="00B016ED">
        <w:rPr>
          <w:i/>
          <w:iCs/>
        </w:rPr>
        <w:t xml:space="preserve"> </w:t>
      </w:r>
    </w:p>
    <w:p w14:paraId="2393A43F" w14:textId="060A951C" w:rsidR="00173E7F" w:rsidRPr="007411E8" w:rsidRDefault="0056720A">
      <w:pPr>
        <w:spacing w:after="20"/>
        <w:rPr>
          <w:i/>
          <w:iCs/>
          <w:highlight w:val="lightGray"/>
        </w:rPr>
      </w:pPr>
      <w:r w:rsidRPr="007411E8">
        <w:rPr>
          <w:i/>
          <w:iCs/>
          <w:highlight w:val="lightGray"/>
        </w:rPr>
        <w:t>Deze velden wijzigen niet de inhoud, omvang, prestatie-eisen of prijsgrondslagen van de aanbesteding.</w:t>
      </w:r>
    </w:p>
    <w:p w14:paraId="5FEBB794" w14:textId="01AF7A50" w:rsidR="0056720A" w:rsidRDefault="0056720A">
      <w:pPr>
        <w:spacing w:after="80"/>
      </w:pPr>
      <w:r>
        <w:t xml:space="preserve">Deze Service Level Agreement (SLA) beschrijft de 3e-lijns beheer-, onderhoud- en supportdienstverlening voor de AV-middelen van Radboudumc waarvoor volgens de actuele </w:t>
      </w:r>
      <w:r w:rsidR="004A4175">
        <w:t>CMDB</w:t>
      </w:r>
      <w:r>
        <w:t xml:space="preserve"> nog een SLA-periode geldt en voor AV-middelen die gedurende de looptijd aan de SLA worden toegevoegd. </w:t>
      </w:r>
    </w:p>
    <w:p w14:paraId="7210D8CE" w14:textId="14641E51" w:rsidR="00173E7F" w:rsidRDefault="0056720A">
      <w:pPr>
        <w:spacing w:after="80"/>
      </w:pPr>
      <w:r>
        <w:t xml:space="preserve">De dienstverlening wordt uitgevoerd door </w:t>
      </w:r>
      <w:r>
        <w:rPr>
          <w:highlight w:val="yellow"/>
        </w:rPr>
        <w:t>&lt;LEVERANCIER&gt;</w:t>
      </w:r>
      <w:r>
        <w:t>.</w:t>
      </w:r>
    </w:p>
    <w:p w14:paraId="29B96FBE" w14:textId="77777777" w:rsidR="00822628" w:rsidRDefault="00822628">
      <w:pPr>
        <w:spacing w:after="80"/>
      </w:pPr>
    </w:p>
    <w:p w14:paraId="0B5A4176" w14:textId="44D252BD" w:rsidR="00173E7F" w:rsidRDefault="0056720A" w:rsidP="00822628">
      <w:pPr>
        <w:pStyle w:val="Heading2"/>
      </w:pPr>
      <w:bookmarkStart w:id="6" w:name="_Toc238212052"/>
      <w:r>
        <w:t>Doel van de SLA</w:t>
      </w:r>
      <w:bookmarkEnd w:id="6"/>
    </w:p>
    <w:p w14:paraId="208E11A1" w14:textId="486662F1" w:rsidR="00173E7F" w:rsidRDefault="0056720A">
      <w:pPr>
        <w:spacing w:after="60"/>
      </w:pPr>
      <w:r>
        <w:t>Het doel van de SLA is bindende kwalitatieve en kwantitatieve afspraken vast te leggen over de uitvoering en kwaliteit van de dienstverlening, de verdeling van verantwoordelijkheden, de afhandeling van meldingen, onderhoud en garantie, de continuïteit van de AV-dienstverlening en de rapportage over de overeengekomen prestatie-indicatoren (</w:t>
      </w:r>
      <w:proofErr w:type="spellStart"/>
      <w:r>
        <w:t>KPI's</w:t>
      </w:r>
      <w:proofErr w:type="spellEnd"/>
      <w:r>
        <w:t>)</w:t>
      </w:r>
      <w:r w:rsidR="0063693D">
        <w:t xml:space="preserve"> en het periodieke overleg over de uitvoering van de SLA.</w:t>
      </w:r>
    </w:p>
    <w:p w14:paraId="11EE4EBE" w14:textId="77777777" w:rsidR="00822628" w:rsidRDefault="00822628">
      <w:pPr>
        <w:spacing w:after="60"/>
      </w:pPr>
    </w:p>
    <w:p w14:paraId="05470517" w14:textId="77777777" w:rsidR="00173E7F" w:rsidRDefault="0056720A">
      <w:pPr>
        <w:pStyle w:val="Heading2"/>
      </w:pPr>
      <w:bookmarkStart w:id="7" w:name="_Toc238212053"/>
      <w:r>
        <w:t>Gerelateerde documenten</w:t>
      </w:r>
      <w:bookmarkEnd w:id="7"/>
    </w:p>
    <w:p w14:paraId="109AEE4B" w14:textId="77777777" w:rsidR="00173E7F" w:rsidRDefault="0056720A">
      <w:pPr>
        <w:spacing w:after="60"/>
      </w:pPr>
      <w:r>
        <w:t xml:space="preserve">Deze SLA is een integraal onderdeel van de Raamovereenkomst voor AV-middelen en diensten met nummer </w:t>
      </w:r>
      <w:r>
        <w:rPr>
          <w:highlight w:val="yellow"/>
        </w:rPr>
        <w:t>&lt;CONTRACTNUMMER&gt;</w:t>
      </w:r>
      <w:r>
        <w:t xml:space="preserve"> tussen Radboudumc en </w:t>
      </w:r>
      <w:r>
        <w:rPr>
          <w:highlight w:val="yellow"/>
        </w:rPr>
        <w:t>&lt;LEVERANCIER&gt;</w:t>
      </w:r>
      <w:r>
        <w:t xml:space="preserve"> en moet in samenhang worden gelezen met de overige </w:t>
      </w:r>
      <w:proofErr w:type="spellStart"/>
      <w:r>
        <w:t>aanbestedings</w:t>
      </w:r>
      <w:proofErr w:type="spellEnd"/>
      <w:r>
        <w:t>- en contractdocumenten, waaronder:</w:t>
      </w:r>
    </w:p>
    <w:p w14:paraId="22B469CC" w14:textId="77777777" w:rsidR="00173E7F" w:rsidRDefault="0056720A">
      <w:pPr>
        <w:pStyle w:val="ListParagraph"/>
        <w:spacing w:after="30"/>
        <w:ind w:left="312" w:hanging="198"/>
      </w:pPr>
      <w:r>
        <w:t>• Bijlage 02 - Programma van Eisen en Wensen;</w:t>
      </w:r>
    </w:p>
    <w:p w14:paraId="7E4B7393" w14:textId="77777777" w:rsidR="00173E7F" w:rsidRDefault="0056720A">
      <w:pPr>
        <w:pStyle w:val="ListParagraph"/>
        <w:spacing w:after="30"/>
        <w:ind w:left="312" w:hanging="198"/>
      </w:pPr>
      <w:r>
        <w:t xml:space="preserve">• Bijlage 05 - Beschrijving </w:t>
      </w:r>
      <w:proofErr w:type="spellStart"/>
      <w:r>
        <w:t>Use</w:t>
      </w:r>
      <w:proofErr w:type="spellEnd"/>
      <w:r>
        <w:t xml:space="preserve"> Case 1, 2 en 3;</w:t>
      </w:r>
    </w:p>
    <w:p w14:paraId="51A79DAD" w14:textId="0A7951D0" w:rsidR="00173E7F" w:rsidRDefault="0056720A" w:rsidP="0056720A">
      <w:pPr>
        <w:pStyle w:val="ListParagraph"/>
        <w:spacing w:after="30"/>
        <w:ind w:left="312" w:hanging="198"/>
      </w:pPr>
      <w:r>
        <w:t>• Bijlage 07 - Beschrijving Installed Base;</w:t>
      </w:r>
    </w:p>
    <w:p w14:paraId="2658D89B" w14:textId="77777777" w:rsidR="00173E7F" w:rsidRDefault="0056720A">
      <w:pPr>
        <w:pStyle w:val="ListParagraph"/>
        <w:spacing w:after="30"/>
        <w:ind w:left="312" w:hanging="198"/>
      </w:pPr>
      <w:r>
        <w:t>• de Raamovereenkomst en overige bijlagen voor zover van toepassing.</w:t>
      </w:r>
    </w:p>
    <w:p w14:paraId="36344CA9" w14:textId="77777777" w:rsidR="0056720A" w:rsidRDefault="0056720A">
      <w:pPr>
        <w:pStyle w:val="ListParagraph"/>
        <w:spacing w:after="30"/>
        <w:ind w:left="312" w:hanging="198"/>
      </w:pPr>
    </w:p>
    <w:p w14:paraId="397A7538" w14:textId="77777777" w:rsidR="00173E7F" w:rsidRDefault="0056720A">
      <w:pPr>
        <w:spacing w:after="60"/>
      </w:pPr>
      <w:r>
        <w:t>Contractinformatie zoals looptijd, verlenging, beëindiging en overige algemene contractvoorwaarden is opgenomen in de Raamovereenkomst en wordt in deze SLA niet herhaald.</w:t>
      </w:r>
    </w:p>
    <w:p w14:paraId="5E52E7EE" w14:textId="77777777" w:rsidR="00822628" w:rsidRDefault="00822628">
      <w:pPr>
        <w:spacing w:after="60"/>
      </w:pPr>
    </w:p>
    <w:p w14:paraId="29EFC70D" w14:textId="77777777" w:rsidR="00173E7F" w:rsidRDefault="0056720A">
      <w:pPr>
        <w:pStyle w:val="Heading2"/>
      </w:pPr>
      <w:bookmarkStart w:id="8" w:name="_Toc238212054"/>
      <w:r>
        <w:t>Vastlegging van partijen</w:t>
      </w:r>
      <w:bookmarkEnd w:id="8"/>
    </w:p>
    <w:p w14:paraId="4C5DE5BC" w14:textId="77777777" w:rsidR="0063693D" w:rsidRPr="0063693D" w:rsidRDefault="0063693D" w:rsidP="0063693D"/>
    <w:p w14:paraId="34D6C405" w14:textId="77777777" w:rsidR="00822628" w:rsidRPr="0063693D" w:rsidRDefault="00822628" w:rsidP="00822628">
      <w:pPr>
        <w:spacing w:line="240" w:lineRule="atLeast"/>
        <w:jc w:val="both"/>
        <w:rPr>
          <w:rFonts w:asciiTheme="minorHAnsi" w:hAnsiTheme="minorHAnsi"/>
          <w:bCs/>
          <w:i/>
          <w:iCs/>
          <w:szCs w:val="20"/>
        </w:rPr>
      </w:pPr>
      <w:r w:rsidRPr="0063693D">
        <w:rPr>
          <w:rFonts w:asciiTheme="minorHAnsi" w:hAnsiTheme="minorHAnsi"/>
          <w:bCs/>
          <w:i/>
          <w:iCs/>
          <w:szCs w:val="20"/>
        </w:rPr>
        <w:t>Opdrachtgever:</w:t>
      </w:r>
    </w:p>
    <w:p w14:paraId="2E2ACF61" w14:textId="77777777" w:rsidR="00822628" w:rsidRPr="00A107C3" w:rsidRDefault="00822628" w:rsidP="00822628">
      <w:pPr>
        <w:spacing w:line="240" w:lineRule="atLeast"/>
        <w:jc w:val="both"/>
        <w:rPr>
          <w:rFonts w:asciiTheme="minorHAnsi" w:hAnsiTheme="minorHAnsi"/>
          <w:bCs/>
          <w:szCs w:val="20"/>
        </w:rPr>
      </w:pPr>
      <w:r w:rsidRPr="00A107C3">
        <w:rPr>
          <w:rFonts w:asciiTheme="minorHAnsi" w:hAnsiTheme="minorHAnsi"/>
          <w:bCs/>
          <w:szCs w:val="20"/>
        </w:rPr>
        <w:t>Radboudumc</w:t>
      </w:r>
    </w:p>
    <w:p w14:paraId="3B6294BB" w14:textId="77777777" w:rsidR="00822628" w:rsidRPr="00A107C3" w:rsidRDefault="00822628" w:rsidP="00822628">
      <w:pPr>
        <w:spacing w:line="240" w:lineRule="atLeast"/>
        <w:jc w:val="both"/>
        <w:rPr>
          <w:rFonts w:asciiTheme="minorHAnsi" w:hAnsiTheme="minorHAnsi"/>
          <w:bCs/>
          <w:szCs w:val="20"/>
        </w:rPr>
      </w:pPr>
      <w:r w:rsidRPr="00A107C3">
        <w:rPr>
          <w:rFonts w:asciiTheme="minorHAnsi" w:hAnsiTheme="minorHAnsi"/>
          <w:bCs/>
          <w:szCs w:val="20"/>
        </w:rPr>
        <w:t>Geert Grooteplein Zuid 10</w:t>
      </w:r>
    </w:p>
    <w:p w14:paraId="4FF09144" w14:textId="77777777" w:rsidR="00822628" w:rsidRDefault="00822628" w:rsidP="00822628">
      <w:pPr>
        <w:spacing w:line="240" w:lineRule="atLeast"/>
        <w:jc w:val="both"/>
        <w:rPr>
          <w:rFonts w:asciiTheme="minorHAnsi" w:hAnsiTheme="minorHAnsi"/>
          <w:bCs/>
          <w:szCs w:val="20"/>
        </w:rPr>
      </w:pPr>
      <w:r w:rsidRPr="00A107C3">
        <w:rPr>
          <w:rFonts w:asciiTheme="minorHAnsi" w:hAnsiTheme="minorHAnsi"/>
          <w:bCs/>
          <w:szCs w:val="20"/>
        </w:rPr>
        <w:t>6525 GA Nijmegen</w:t>
      </w:r>
    </w:p>
    <w:p w14:paraId="506BF25C" w14:textId="14EFA47C" w:rsidR="008E66FB" w:rsidRPr="00A107C3" w:rsidRDefault="008E66FB" w:rsidP="00822628">
      <w:pPr>
        <w:spacing w:line="240" w:lineRule="atLeast"/>
        <w:jc w:val="both"/>
        <w:rPr>
          <w:rFonts w:asciiTheme="minorHAnsi" w:hAnsiTheme="minorHAnsi"/>
          <w:bCs/>
          <w:szCs w:val="20"/>
        </w:rPr>
      </w:pPr>
      <w:r>
        <w:rPr>
          <w:rFonts w:asciiTheme="minorHAnsi" w:hAnsiTheme="minorHAnsi"/>
          <w:bCs/>
          <w:szCs w:val="20"/>
        </w:rPr>
        <w:t xml:space="preserve">Hierna: </w:t>
      </w:r>
      <w:r w:rsidRPr="008E66FB">
        <w:rPr>
          <w:rFonts w:asciiTheme="minorHAnsi" w:hAnsiTheme="minorHAnsi"/>
          <w:b/>
          <w:szCs w:val="20"/>
        </w:rPr>
        <w:t>“Radboudumc”</w:t>
      </w:r>
    </w:p>
    <w:p w14:paraId="5B01B48B" w14:textId="77777777" w:rsidR="00822628" w:rsidRPr="00A107C3" w:rsidRDefault="00822628" w:rsidP="00822628">
      <w:pPr>
        <w:spacing w:line="240" w:lineRule="atLeast"/>
        <w:jc w:val="both"/>
        <w:rPr>
          <w:rFonts w:asciiTheme="minorHAnsi" w:hAnsiTheme="minorHAnsi"/>
          <w:bCs/>
          <w:szCs w:val="20"/>
        </w:rPr>
      </w:pPr>
    </w:p>
    <w:p w14:paraId="6B782657" w14:textId="77777777" w:rsidR="00822628" w:rsidRPr="0063693D" w:rsidRDefault="00822628" w:rsidP="00822628">
      <w:pPr>
        <w:spacing w:line="240" w:lineRule="atLeast"/>
        <w:jc w:val="both"/>
        <w:rPr>
          <w:rFonts w:asciiTheme="minorHAnsi" w:hAnsiTheme="minorHAnsi"/>
          <w:bCs/>
          <w:i/>
          <w:iCs/>
          <w:szCs w:val="20"/>
        </w:rPr>
      </w:pPr>
      <w:r w:rsidRPr="0063693D">
        <w:rPr>
          <w:rFonts w:asciiTheme="minorHAnsi" w:hAnsiTheme="minorHAnsi"/>
          <w:bCs/>
          <w:i/>
          <w:iCs/>
          <w:szCs w:val="20"/>
        </w:rPr>
        <w:t>Opdrachtnemer:</w:t>
      </w:r>
    </w:p>
    <w:p w14:paraId="7B63BC61" w14:textId="77777777" w:rsidR="00822628" w:rsidRPr="00A107C3" w:rsidRDefault="00822628" w:rsidP="00822628">
      <w:pPr>
        <w:spacing w:line="240" w:lineRule="atLeast"/>
        <w:jc w:val="both"/>
        <w:rPr>
          <w:rFonts w:asciiTheme="minorHAnsi" w:hAnsiTheme="minorHAnsi"/>
          <w:bCs/>
          <w:szCs w:val="20"/>
          <w:highlight w:val="yellow"/>
        </w:rPr>
      </w:pPr>
      <w:r w:rsidRPr="00A107C3">
        <w:rPr>
          <w:rFonts w:asciiTheme="minorHAnsi" w:hAnsiTheme="minorHAnsi"/>
          <w:bCs/>
          <w:szCs w:val="20"/>
          <w:highlight w:val="yellow"/>
        </w:rPr>
        <w:t>&lt; LEVERANCIER &gt;</w:t>
      </w:r>
    </w:p>
    <w:p w14:paraId="3C3EE148" w14:textId="77777777" w:rsidR="00822628" w:rsidRDefault="00822628" w:rsidP="00822628">
      <w:pPr>
        <w:spacing w:line="240" w:lineRule="atLeast"/>
        <w:jc w:val="both"/>
        <w:rPr>
          <w:rFonts w:asciiTheme="minorHAnsi" w:hAnsiTheme="minorHAnsi"/>
          <w:bCs/>
          <w:szCs w:val="20"/>
        </w:rPr>
      </w:pPr>
      <w:r w:rsidRPr="00A107C3">
        <w:rPr>
          <w:rFonts w:asciiTheme="minorHAnsi" w:hAnsiTheme="minorHAnsi"/>
          <w:bCs/>
          <w:szCs w:val="20"/>
          <w:highlight w:val="yellow"/>
        </w:rPr>
        <w:t>&lt; Adresgegevens &gt;</w:t>
      </w:r>
    </w:p>
    <w:p w14:paraId="51084242" w14:textId="61BA6F14" w:rsidR="008E66FB" w:rsidRPr="00A107C3" w:rsidRDefault="008E66FB" w:rsidP="00822628">
      <w:pPr>
        <w:spacing w:line="240" w:lineRule="atLeast"/>
        <w:jc w:val="both"/>
        <w:rPr>
          <w:rFonts w:asciiTheme="minorHAnsi" w:hAnsiTheme="minorHAnsi"/>
          <w:bCs/>
          <w:szCs w:val="20"/>
        </w:rPr>
      </w:pPr>
      <w:r>
        <w:rPr>
          <w:rFonts w:asciiTheme="minorHAnsi" w:hAnsiTheme="minorHAnsi"/>
          <w:bCs/>
          <w:szCs w:val="20"/>
        </w:rPr>
        <w:t xml:space="preserve">Hierna: </w:t>
      </w:r>
      <w:r w:rsidRPr="008E66FB">
        <w:rPr>
          <w:rFonts w:asciiTheme="minorHAnsi" w:hAnsiTheme="minorHAnsi"/>
          <w:b/>
          <w:szCs w:val="20"/>
        </w:rPr>
        <w:t>“Leverancier”</w:t>
      </w:r>
    </w:p>
    <w:p w14:paraId="40EACAD3" w14:textId="77777777" w:rsidR="00822628" w:rsidRDefault="00822628">
      <w:pPr>
        <w:spacing w:after="20"/>
      </w:pPr>
    </w:p>
    <w:p w14:paraId="7059628D" w14:textId="77777777" w:rsidR="00173E7F" w:rsidRDefault="0056720A">
      <w:pPr>
        <w:pStyle w:val="Heading2"/>
      </w:pPr>
      <w:bookmarkStart w:id="9" w:name="_Toc238212055"/>
      <w:r>
        <w:t>Uitgangspunten</w:t>
      </w:r>
      <w:bookmarkEnd w:id="9"/>
    </w:p>
    <w:p w14:paraId="3026BC7A" w14:textId="2449C493" w:rsidR="00173E7F" w:rsidRDefault="008E66FB" w:rsidP="008658F5">
      <w:pPr>
        <w:pStyle w:val="ListParagraph"/>
        <w:numPr>
          <w:ilvl w:val="0"/>
          <w:numId w:val="3"/>
        </w:numPr>
        <w:spacing w:after="30"/>
      </w:pPr>
      <w:r>
        <w:t>Leverancier</w:t>
      </w:r>
      <w:r w:rsidR="0056720A">
        <w:t xml:space="preserve"> is leverancier en dienstverlener van de AV-middelen en -diensten en beschikt over een eigen, deskundige, Nederlandstalige helpdesk.</w:t>
      </w:r>
    </w:p>
    <w:p w14:paraId="59195488" w14:textId="4F854E36" w:rsidR="00173E7F" w:rsidRDefault="008E66FB" w:rsidP="008658F5">
      <w:pPr>
        <w:pStyle w:val="ListParagraph"/>
        <w:numPr>
          <w:ilvl w:val="0"/>
          <w:numId w:val="3"/>
        </w:numPr>
        <w:spacing w:after="30"/>
      </w:pPr>
      <w:r>
        <w:t>Radboudumc</w:t>
      </w:r>
      <w:r w:rsidR="0063693D">
        <w:t xml:space="preserve"> </w:t>
      </w:r>
      <w:r w:rsidR="0056720A">
        <w:t xml:space="preserve">verzorgt de 1e- en 2e-lijnsondersteuning. </w:t>
      </w:r>
      <w:r>
        <w:t>Leverancier</w:t>
      </w:r>
      <w:r w:rsidR="0056720A">
        <w:t xml:space="preserve"> verzorgt de 3e-lijnsondersteuning voor storingen, incidenten en technische vraagstukken die niet binnen de 1e- en 2e-lijnsondersteuning kunnen worden opgelost.</w:t>
      </w:r>
    </w:p>
    <w:p w14:paraId="3BCCD8CC" w14:textId="180858F7" w:rsidR="00173E7F" w:rsidRDefault="008E66FB" w:rsidP="008658F5">
      <w:pPr>
        <w:pStyle w:val="ListParagraph"/>
        <w:numPr>
          <w:ilvl w:val="0"/>
          <w:numId w:val="3"/>
        </w:numPr>
        <w:spacing w:after="30"/>
      </w:pPr>
      <w:r>
        <w:t>Leverancier</w:t>
      </w:r>
      <w:r w:rsidR="0056720A">
        <w:t xml:space="preserve"> borgt de continuïteit en beschikbaarheid van specialistische kennis en van operationele en tactische aanspreekpunten.</w:t>
      </w:r>
    </w:p>
    <w:p w14:paraId="3CA5D975" w14:textId="2A1BB36B" w:rsidR="00173E7F" w:rsidRDefault="0056720A" w:rsidP="008658F5">
      <w:pPr>
        <w:pStyle w:val="ListParagraph"/>
        <w:numPr>
          <w:ilvl w:val="0"/>
          <w:numId w:val="3"/>
        </w:numPr>
        <w:spacing w:after="30"/>
      </w:pPr>
      <w:r>
        <w:t xml:space="preserve">Meldingen, storingen, verzoeken en servicevragen </w:t>
      </w:r>
      <w:r w:rsidR="00BD02CC">
        <w:t xml:space="preserve">worden </w:t>
      </w:r>
      <w:r>
        <w:t xml:space="preserve">via </w:t>
      </w:r>
      <w:r w:rsidR="008E66FB">
        <w:t>het Radboudumc ticketsysteem i</w:t>
      </w:r>
      <w:r>
        <w:t xml:space="preserve">ngediend. Het bericht uit </w:t>
      </w:r>
      <w:r w:rsidR="008E66FB">
        <w:t xml:space="preserve">dit </w:t>
      </w:r>
      <w:r>
        <w:t>ticketsysteem is leidend voor</w:t>
      </w:r>
      <w:r w:rsidR="00BD02CC">
        <w:t xml:space="preserve"> uitvoering.</w:t>
      </w:r>
      <w:r>
        <w:t xml:space="preserve"> </w:t>
      </w:r>
    </w:p>
    <w:p w14:paraId="4194450E" w14:textId="55D56CDF" w:rsidR="00173E7F" w:rsidRDefault="0056720A" w:rsidP="008658F5">
      <w:pPr>
        <w:pStyle w:val="ListParagraph"/>
        <w:numPr>
          <w:ilvl w:val="0"/>
          <w:numId w:val="3"/>
        </w:numPr>
        <w:spacing w:after="30"/>
      </w:pPr>
      <w:r>
        <w:t xml:space="preserve">Preventief en correctief onderhoud, reparaties, garantieafhandeling, de installatie van vervangende apparatuur uit de </w:t>
      </w:r>
      <w:proofErr w:type="spellStart"/>
      <w:r>
        <w:t>sparevoorraad</w:t>
      </w:r>
      <w:proofErr w:type="spellEnd"/>
      <w:r>
        <w:t xml:space="preserve"> van Radboudumc en de overige in deze SLA beschreven werkzaamheden maken onderdeel uit van de overeengekomen SLA-dienstverlening.</w:t>
      </w:r>
    </w:p>
    <w:p w14:paraId="702A04F9" w14:textId="60A302F6" w:rsidR="00173E7F" w:rsidRDefault="0056720A" w:rsidP="008658F5">
      <w:pPr>
        <w:pStyle w:val="ListParagraph"/>
        <w:numPr>
          <w:ilvl w:val="0"/>
          <w:numId w:val="3"/>
        </w:numPr>
        <w:spacing w:after="30"/>
      </w:pPr>
      <w:r>
        <w:t>Onderhoud en werkzaamheden aan AV-installaties vinden altijd plaats in overleg met Radboudumc en voor zover nodig nadat toegang tot de betreffende ruimte is geregeld.</w:t>
      </w:r>
    </w:p>
    <w:p w14:paraId="7EA8F8AD" w14:textId="77777777" w:rsidR="0056720A" w:rsidRDefault="0056720A">
      <w:pPr>
        <w:pStyle w:val="ListParagraph"/>
        <w:spacing w:after="30"/>
        <w:ind w:left="312" w:hanging="198"/>
      </w:pPr>
    </w:p>
    <w:p w14:paraId="0264656E" w14:textId="77777777" w:rsidR="00173E7F" w:rsidRDefault="0056720A">
      <w:pPr>
        <w:pStyle w:val="Heading2"/>
      </w:pPr>
      <w:bookmarkStart w:id="10" w:name="_Toc238212056"/>
      <w:r>
        <w:t>Geldigheid van de SLA</w:t>
      </w:r>
      <w:bookmarkEnd w:id="10"/>
    </w:p>
    <w:p w14:paraId="392925D7" w14:textId="03BEDE40" w:rsidR="00F87559" w:rsidRDefault="0056720A">
      <w:pPr>
        <w:spacing w:after="60"/>
      </w:pPr>
      <w:r>
        <w:t xml:space="preserve">De geldigheid van de SLA start op het moment dat de Raamovereenkomst, waarvan deze SLA onderdeel is, door </w:t>
      </w:r>
      <w:r w:rsidR="008E66FB">
        <w:t>Radboudumc</w:t>
      </w:r>
      <w:r>
        <w:t xml:space="preserve"> en </w:t>
      </w:r>
      <w:r w:rsidR="008E66FB">
        <w:t>Leverancier</w:t>
      </w:r>
      <w:r>
        <w:t xml:space="preserve"> is ondertekend. De duur van de SLA komt overeen met de looptijd van de Raamovereenkomst, tenzij in een Nadere Opdracht voor een specifieke installatie anders vastgelegd.</w:t>
      </w:r>
    </w:p>
    <w:p w14:paraId="3DFA2180" w14:textId="77777777" w:rsidR="00BD02CC" w:rsidRDefault="00BD02CC">
      <w:pPr>
        <w:spacing w:after="60"/>
      </w:pPr>
    </w:p>
    <w:p w14:paraId="67D3F4D9" w14:textId="77777777" w:rsidR="00173E7F" w:rsidRDefault="0056720A">
      <w:pPr>
        <w:pStyle w:val="Heading1"/>
      </w:pPr>
      <w:bookmarkStart w:id="11" w:name="_Toc238212057"/>
      <w:r>
        <w:t>DE DIENST</w:t>
      </w:r>
      <w:bookmarkEnd w:id="11"/>
    </w:p>
    <w:p w14:paraId="49651434" w14:textId="77777777" w:rsidR="00173E7F" w:rsidRDefault="0056720A">
      <w:pPr>
        <w:pStyle w:val="Heading2"/>
      </w:pPr>
      <w:bookmarkStart w:id="12" w:name="_Toc238212058"/>
      <w:r>
        <w:t>Dienstomschrijving</w:t>
      </w:r>
      <w:bookmarkEnd w:id="12"/>
    </w:p>
    <w:p w14:paraId="45C4F3E5" w14:textId="77DE0BA2" w:rsidR="00173E7F" w:rsidRDefault="0056720A">
      <w:pPr>
        <w:spacing w:after="60"/>
      </w:pPr>
      <w:r>
        <w:t xml:space="preserve">De door </w:t>
      </w:r>
      <w:r w:rsidR="008E66FB">
        <w:t>Leverancier</w:t>
      </w:r>
      <w:r>
        <w:t xml:space="preserve"> te leveren dienst bestaat uit 3e-lijns beheer, onderhoud en support voor de onder de SLA vallende AV-middelen</w:t>
      </w:r>
      <w:r w:rsidR="000F289D">
        <w:t xml:space="preserve"> zoals vastgelegd in de CMDB</w:t>
      </w:r>
      <w:r>
        <w:t>. De dienstverlening omvat, voor zover op de betreffende installatie van toepassing:</w:t>
      </w:r>
    </w:p>
    <w:p w14:paraId="2FCD6C56" w14:textId="12062FA3" w:rsidR="00173E7F" w:rsidRDefault="0056720A" w:rsidP="008658F5">
      <w:pPr>
        <w:pStyle w:val="ListParagraph"/>
        <w:numPr>
          <w:ilvl w:val="0"/>
          <w:numId w:val="3"/>
        </w:numPr>
        <w:spacing w:after="30"/>
      </w:pPr>
      <w:r>
        <w:t>beantwoorden en opvolgen van 3e-lijnsvragen en serviceverzoeken;</w:t>
      </w:r>
    </w:p>
    <w:p w14:paraId="76C1F867" w14:textId="125E350B" w:rsidR="00173E7F" w:rsidRDefault="0056720A" w:rsidP="008658F5">
      <w:pPr>
        <w:pStyle w:val="ListParagraph"/>
        <w:numPr>
          <w:ilvl w:val="0"/>
          <w:numId w:val="3"/>
        </w:numPr>
        <w:spacing w:after="30"/>
      </w:pPr>
      <w:r>
        <w:t>diagnose, herstel en afhandeling van incidenten en storingen;</w:t>
      </w:r>
    </w:p>
    <w:p w14:paraId="0A638D78" w14:textId="43259CA5" w:rsidR="00173E7F" w:rsidRDefault="0056720A" w:rsidP="008658F5">
      <w:pPr>
        <w:pStyle w:val="ListParagraph"/>
        <w:numPr>
          <w:ilvl w:val="0"/>
          <w:numId w:val="3"/>
        </w:numPr>
        <w:spacing w:after="30"/>
      </w:pPr>
      <w:r>
        <w:t>preventief en correctief onderhoud;</w:t>
      </w:r>
    </w:p>
    <w:p w14:paraId="2836E66C" w14:textId="14F741E2" w:rsidR="00173E7F" w:rsidRDefault="0056720A" w:rsidP="008658F5">
      <w:pPr>
        <w:pStyle w:val="ListParagraph"/>
        <w:numPr>
          <w:ilvl w:val="0"/>
          <w:numId w:val="3"/>
        </w:numPr>
        <w:spacing w:after="30"/>
      </w:pPr>
      <w:r>
        <w:t>reparaties en vervanging van defecte onderdelen;</w:t>
      </w:r>
    </w:p>
    <w:p w14:paraId="5D328F0E" w14:textId="6CA729B4" w:rsidR="00173E7F" w:rsidRDefault="0056720A" w:rsidP="008658F5">
      <w:pPr>
        <w:pStyle w:val="ListParagraph"/>
        <w:numPr>
          <w:ilvl w:val="0"/>
          <w:numId w:val="3"/>
        </w:numPr>
        <w:spacing w:after="30"/>
      </w:pPr>
      <w:r>
        <w:t>afhandeling van garantieclaims, ongeacht door wie de apparatuur oorspronkelijk is geleverd, voor zover nog garantie van toepassing is;</w:t>
      </w:r>
    </w:p>
    <w:p w14:paraId="77A6F369" w14:textId="07DD8C9D" w:rsidR="00173E7F" w:rsidRDefault="0056720A" w:rsidP="008658F5">
      <w:pPr>
        <w:pStyle w:val="ListParagraph"/>
        <w:numPr>
          <w:ilvl w:val="0"/>
          <w:numId w:val="3"/>
        </w:numPr>
        <w:spacing w:after="30"/>
      </w:pPr>
      <w:r>
        <w:t>inzet en installatie van tijdelijke of vervangende apparatuur en, indien nodig, installatie van apparatuur uit de spare</w:t>
      </w:r>
      <w:r w:rsidR="00886C88">
        <w:t>-</w:t>
      </w:r>
      <w:r>
        <w:t>voorraad van Radboudumc;</w:t>
      </w:r>
    </w:p>
    <w:p w14:paraId="5AD4EF7D" w14:textId="37068042" w:rsidR="00173E7F" w:rsidRDefault="0056720A" w:rsidP="008658F5">
      <w:pPr>
        <w:pStyle w:val="ListParagraph"/>
        <w:numPr>
          <w:ilvl w:val="0"/>
          <w:numId w:val="3"/>
        </w:numPr>
        <w:spacing w:after="30"/>
      </w:pPr>
      <w:r>
        <w:t xml:space="preserve">monitoring van de overeengekomen </w:t>
      </w:r>
      <w:proofErr w:type="spellStart"/>
      <w:r>
        <w:t>KPI's</w:t>
      </w:r>
      <w:proofErr w:type="spellEnd"/>
      <w:r>
        <w:t>, periodieke rapportage en het voorstellen en opvolgen van verbetermaatregelen;</w:t>
      </w:r>
    </w:p>
    <w:p w14:paraId="35F4816D" w14:textId="3410E7AD" w:rsidR="00173E7F" w:rsidRDefault="0056720A" w:rsidP="008658F5">
      <w:pPr>
        <w:pStyle w:val="ListParagraph"/>
        <w:numPr>
          <w:ilvl w:val="0"/>
          <w:numId w:val="3"/>
        </w:numPr>
        <w:spacing w:after="30"/>
      </w:pPr>
      <w:r>
        <w:t>bijwerken van relevante beheer- en service-informatie over de Installed Base na uitgevoerde werkzaamheden</w:t>
      </w:r>
      <w:r w:rsidR="000D480E">
        <w:t xml:space="preserve"> in de CMDB.</w:t>
      </w:r>
    </w:p>
    <w:p w14:paraId="69B2847A" w14:textId="77777777" w:rsidR="00F87559" w:rsidRDefault="00F87559">
      <w:pPr>
        <w:pStyle w:val="ListParagraph"/>
        <w:spacing w:after="30"/>
        <w:ind w:left="312" w:hanging="198"/>
      </w:pPr>
    </w:p>
    <w:p w14:paraId="00160579" w14:textId="77777777" w:rsidR="00173E7F" w:rsidRDefault="0056720A">
      <w:pPr>
        <w:pStyle w:val="Heading2"/>
      </w:pPr>
      <w:bookmarkStart w:id="13" w:name="_Toc238212059"/>
      <w:r>
        <w:t>Scope en Installed Base</w:t>
      </w:r>
      <w:bookmarkEnd w:id="13"/>
    </w:p>
    <w:p w14:paraId="67DCA262" w14:textId="256F833A" w:rsidR="00173E7F" w:rsidRDefault="0056720A">
      <w:pPr>
        <w:spacing w:after="60"/>
      </w:pPr>
      <w:r>
        <w:t xml:space="preserve">De </w:t>
      </w:r>
      <w:r w:rsidR="000D480E">
        <w:t>i</w:t>
      </w:r>
      <w:r>
        <w:t>nstalled Base</w:t>
      </w:r>
      <w:r w:rsidR="000D480E">
        <w:t xml:space="preserve"> ten tijde van aanvang van deze overeenkomst</w:t>
      </w:r>
      <w:r>
        <w:t xml:space="preserve"> (</w:t>
      </w:r>
      <w:r w:rsidR="000D480E">
        <w:t>zie b</w:t>
      </w:r>
      <w:r>
        <w:t>ijlage 07) vormt de uitgangssituatie voor de SLA. De SLA is van toepassing op de AV-installaties waarvoor volgens Bijlage 07 nog een SLA-periode geldt en op installaties die gedurende de looptijd via een Nadere Opdracht aan de SLA worden toegevoegd. Installaties waarvoor in Bijlage 07 is aangegeven dat geen SLA meer nodig is, vallen buiten de SLA, tenzij later uitdrukkelijk anders wordt overeengekomen.</w:t>
      </w:r>
    </w:p>
    <w:p w14:paraId="164E88FC" w14:textId="1B85FEE1" w:rsidR="00173E7F" w:rsidRDefault="0056720A" w:rsidP="008658F5">
      <w:pPr>
        <w:pStyle w:val="ListParagraph"/>
        <w:numPr>
          <w:ilvl w:val="0"/>
          <w:numId w:val="3"/>
        </w:numPr>
        <w:spacing w:after="30"/>
      </w:pPr>
      <w:proofErr w:type="spellStart"/>
      <w:r>
        <w:t>Use</w:t>
      </w:r>
      <w:proofErr w:type="spellEnd"/>
      <w:r>
        <w:t xml:space="preserve"> Case 1: valt onder de SLA voor zover voor de betreffende installatie volgens de actuele </w:t>
      </w:r>
      <w:r w:rsidR="004A4175">
        <w:t>CMDB</w:t>
      </w:r>
      <w:r>
        <w:t xml:space="preserve"> nog een SLA-periode geldt.</w:t>
      </w:r>
    </w:p>
    <w:p w14:paraId="5DE9E491" w14:textId="6BF580F9" w:rsidR="00173E7F" w:rsidRDefault="0056720A" w:rsidP="008658F5">
      <w:pPr>
        <w:pStyle w:val="ListParagraph"/>
        <w:numPr>
          <w:ilvl w:val="0"/>
          <w:numId w:val="3"/>
        </w:numPr>
        <w:spacing w:after="30"/>
      </w:pPr>
      <w:proofErr w:type="spellStart"/>
      <w:r>
        <w:t>Use</w:t>
      </w:r>
      <w:proofErr w:type="spellEnd"/>
      <w:r>
        <w:t xml:space="preserve"> Case 2: valt onder de SLA voor zover voor de betreffende installatie volgens de actuele </w:t>
      </w:r>
      <w:r w:rsidR="004A4175">
        <w:t>CMDB</w:t>
      </w:r>
      <w:r>
        <w:t xml:space="preserve"> nog een SLA-periode geldt.</w:t>
      </w:r>
    </w:p>
    <w:p w14:paraId="70F27147" w14:textId="0A230688" w:rsidR="00173E7F" w:rsidRDefault="00886C88" w:rsidP="008658F5">
      <w:pPr>
        <w:pStyle w:val="ListParagraph"/>
        <w:numPr>
          <w:ilvl w:val="0"/>
          <w:numId w:val="3"/>
        </w:numPr>
        <w:spacing w:after="30"/>
      </w:pPr>
      <w:r>
        <w:t>Narrowcastingschermen</w:t>
      </w:r>
      <w:r w:rsidR="0056720A">
        <w:t xml:space="preserve">: vallen onder de SLA voor zover voor de betreffende installatie volgens de actuele </w:t>
      </w:r>
      <w:r w:rsidR="004A4175">
        <w:t>CMDB</w:t>
      </w:r>
      <w:r w:rsidR="0056720A">
        <w:t xml:space="preserve"> nog een SLA-periode geldt.</w:t>
      </w:r>
    </w:p>
    <w:p w14:paraId="1FF0B27F" w14:textId="00C8427E" w:rsidR="00173E7F" w:rsidRDefault="0056720A" w:rsidP="008658F5">
      <w:pPr>
        <w:pStyle w:val="ListParagraph"/>
        <w:numPr>
          <w:ilvl w:val="0"/>
          <w:numId w:val="3"/>
        </w:numPr>
        <w:spacing w:after="30"/>
      </w:pPr>
      <w:proofErr w:type="spellStart"/>
      <w:r>
        <w:t>Use</w:t>
      </w:r>
      <w:proofErr w:type="spellEnd"/>
      <w:r>
        <w:t xml:space="preserve"> Case 3: vooralsnog geen SLA benodigd. Deze </w:t>
      </w:r>
      <w:proofErr w:type="spellStart"/>
      <w:r>
        <w:t>use</w:t>
      </w:r>
      <w:proofErr w:type="spellEnd"/>
      <w:r>
        <w:t xml:space="preserve"> case valt alleen onder de SLA indien dit later uitdrukkelijk via een Nadere Opdracht wordt overeengekomen.</w:t>
      </w:r>
    </w:p>
    <w:p w14:paraId="494B37FF" w14:textId="77777777" w:rsidR="00F87559" w:rsidRDefault="00F87559">
      <w:pPr>
        <w:pStyle w:val="ListParagraph"/>
        <w:spacing w:after="30"/>
        <w:ind w:left="312" w:hanging="198"/>
      </w:pPr>
    </w:p>
    <w:p w14:paraId="6FFC75CB" w14:textId="305123C3" w:rsidR="00173E7F" w:rsidRDefault="0056720A">
      <w:pPr>
        <w:spacing w:after="60"/>
      </w:pPr>
      <w:r>
        <w:t>De omvang en samenstelling van de Installed Base kunnen gedurende de looptijd wijzigen door vervanging, uitbreiding, renovatie, ingebruikname of buitengebruikstelling. Vanaf het moment waarop een wijziging overeenkomstig de overeenkomst van kracht wordt</w:t>
      </w:r>
      <w:r w:rsidR="000406CB">
        <w:t xml:space="preserve"> zoals vastgelegd in de CMDB</w:t>
      </w:r>
      <w:r>
        <w:t>, is de SLA op de betreffende installatie van toepassing of niet langer van toepassing.</w:t>
      </w:r>
    </w:p>
    <w:p w14:paraId="59C6D79F" w14:textId="77777777" w:rsidR="00F87559" w:rsidRDefault="00F87559">
      <w:pPr>
        <w:spacing w:after="60"/>
      </w:pPr>
    </w:p>
    <w:p w14:paraId="433FEDC6" w14:textId="77777777" w:rsidR="00173E7F" w:rsidRDefault="0056720A">
      <w:pPr>
        <w:pStyle w:val="Heading2"/>
      </w:pPr>
      <w:bookmarkStart w:id="14" w:name="_Toc238212060"/>
      <w:r>
        <w:t>Raakvlakken en afhankelijkheden</w:t>
      </w:r>
      <w:bookmarkEnd w:id="14"/>
    </w:p>
    <w:p w14:paraId="069196AE" w14:textId="77777777" w:rsidR="00173E7F" w:rsidRDefault="0056720A">
      <w:pPr>
        <w:spacing w:after="60"/>
      </w:pPr>
      <w:r>
        <w:t>Voor de uitvoering van de dienstverlening zijn de volgende systemen en afhankelijkheden relevant:</w:t>
      </w:r>
    </w:p>
    <w:p w14:paraId="1A4E4B35" w14:textId="5BFC57D3" w:rsidR="00173E7F" w:rsidRDefault="000406CB" w:rsidP="008658F5">
      <w:pPr>
        <w:pStyle w:val="ListParagraph"/>
        <w:numPr>
          <w:ilvl w:val="0"/>
          <w:numId w:val="3"/>
        </w:numPr>
        <w:spacing w:after="30"/>
      </w:pPr>
      <w:r>
        <w:t xml:space="preserve">Het ticketsysteem </w:t>
      </w:r>
      <w:r w:rsidR="0056720A">
        <w:t>van Radboudumc als formeel kanaal voor meldingen, storingen, verzoeken en servicevragen;</w:t>
      </w:r>
    </w:p>
    <w:p w14:paraId="48A7FA5C" w14:textId="3EF2CBC5" w:rsidR="00173E7F" w:rsidRDefault="0056720A" w:rsidP="008658F5">
      <w:pPr>
        <w:pStyle w:val="ListParagraph"/>
        <w:numPr>
          <w:ilvl w:val="0"/>
          <w:numId w:val="3"/>
        </w:numPr>
        <w:spacing w:after="30"/>
      </w:pPr>
      <w:r>
        <w:t xml:space="preserve">het interne </w:t>
      </w:r>
      <w:proofErr w:type="spellStart"/>
      <w:r>
        <w:t>servicedesk</w:t>
      </w:r>
      <w:proofErr w:type="spellEnd"/>
      <w:r>
        <w:t xml:space="preserve">- of ticketsysteem van </w:t>
      </w:r>
      <w:r w:rsidR="008E66FB">
        <w:t>Leverancier</w:t>
      </w:r>
      <w:r>
        <w:t xml:space="preserve"> voor interne registratie en opvolging;</w:t>
      </w:r>
    </w:p>
    <w:p w14:paraId="6F3C678C" w14:textId="182AD82E" w:rsidR="00173E7F" w:rsidRDefault="0056720A" w:rsidP="008658F5">
      <w:pPr>
        <w:pStyle w:val="ListParagraph"/>
        <w:numPr>
          <w:ilvl w:val="0"/>
          <w:numId w:val="3"/>
        </w:numPr>
        <w:spacing w:after="30"/>
      </w:pPr>
      <w:r>
        <w:t>fabrikanten, distributeurs en garantieportalen die nodig zijn voor reparatie- en garantieafhandeling;</w:t>
      </w:r>
    </w:p>
    <w:p w14:paraId="7B5D54AD" w14:textId="3EB4191B" w:rsidR="00173E7F" w:rsidRDefault="0056720A" w:rsidP="008658F5">
      <w:pPr>
        <w:pStyle w:val="ListParagraph"/>
        <w:numPr>
          <w:ilvl w:val="0"/>
          <w:numId w:val="3"/>
        </w:numPr>
        <w:spacing w:after="30"/>
      </w:pPr>
      <w:r>
        <w:t>de beschikbaarheid en toegankelijkheid van de betreffende ruimte en, waar relevant, netwerk- en gebouwvoorzieningen van Radboudumc.</w:t>
      </w:r>
    </w:p>
    <w:p w14:paraId="01AE9B98" w14:textId="77777777" w:rsidR="00F87559" w:rsidRDefault="00F87559">
      <w:pPr>
        <w:pStyle w:val="ListParagraph"/>
        <w:spacing w:after="30"/>
        <w:ind w:left="312" w:hanging="198"/>
      </w:pPr>
    </w:p>
    <w:p w14:paraId="46866390" w14:textId="6B5FA91B" w:rsidR="00173E7F" w:rsidRDefault="0056720A">
      <w:pPr>
        <w:spacing w:after="60"/>
      </w:pPr>
      <w:r>
        <w:t xml:space="preserve">Een technische koppeling tussen </w:t>
      </w:r>
      <w:r w:rsidR="000406CB">
        <w:t>het ticketsysteem</w:t>
      </w:r>
      <w:r>
        <w:t xml:space="preserve"> en het systeem van </w:t>
      </w:r>
      <w:r w:rsidR="008E66FB">
        <w:t>Leverancier</w:t>
      </w:r>
      <w:r>
        <w:t xml:space="preserve"> is niet vereist. </w:t>
      </w:r>
      <w:r w:rsidR="008E66FB">
        <w:t>Leverancier</w:t>
      </w:r>
      <w:r>
        <w:t xml:space="preserve"> richt zijn processen</w:t>
      </w:r>
      <w:r w:rsidR="000406CB">
        <w:t xml:space="preserve"> in samenspraak met Radboudumc</w:t>
      </w:r>
      <w:r>
        <w:t xml:space="preserve"> zodanig in dat meldingen uit </w:t>
      </w:r>
      <w:r w:rsidR="000406CB">
        <w:t>het ticketsysteem</w:t>
      </w:r>
      <w:r>
        <w:t xml:space="preserve"> tijdig worden overgenomen, bewaakt en teruggekoppeld.</w:t>
      </w:r>
    </w:p>
    <w:p w14:paraId="767956BF" w14:textId="77777777" w:rsidR="000D480E" w:rsidRDefault="000D480E">
      <w:pPr>
        <w:spacing w:after="60"/>
      </w:pPr>
    </w:p>
    <w:p w14:paraId="559A40BC" w14:textId="2EE8D7B2" w:rsidR="000D480E" w:rsidRPr="007D4A3A" w:rsidRDefault="000D480E" w:rsidP="000D480E">
      <w:pPr>
        <w:pStyle w:val="Heading2"/>
      </w:pPr>
      <w:bookmarkStart w:id="15" w:name="_Toc238212061"/>
      <w:r w:rsidRPr="007D4A3A">
        <w:t>CMDB</w:t>
      </w:r>
      <w:bookmarkEnd w:id="15"/>
    </w:p>
    <w:p w14:paraId="3294B916" w14:textId="77777777" w:rsidR="006B15DA" w:rsidRDefault="006B15DA" w:rsidP="006B15DA">
      <w:pPr>
        <w:spacing w:after="60"/>
      </w:pPr>
      <w:r>
        <w:t xml:space="preserve">Radboudumc maakt gebruik van een </w:t>
      </w:r>
      <w:proofErr w:type="spellStart"/>
      <w:r>
        <w:t>Configuration</w:t>
      </w:r>
      <w:proofErr w:type="spellEnd"/>
      <w:r>
        <w:t xml:space="preserve"> Management Database (CMDB) voor de registratie en het beheer van de AV-installaties en de daarbij behorende componenten. In de CMDB worden voor de dienstverlening relevante gegevens vastgelegd, zoals locatie en ruimte, type installatie, merk en model, serienummer, installatiegegevens, </w:t>
      </w:r>
      <w:proofErr w:type="spellStart"/>
      <w:r>
        <w:t>lifecycle</w:t>
      </w:r>
      <w:proofErr w:type="spellEnd"/>
      <w:r>
        <w:t>-informatie en, voor zover van toepassing, garantie- en servicegegevens.</w:t>
      </w:r>
    </w:p>
    <w:p w14:paraId="0E8D56A3" w14:textId="77777777" w:rsidR="006B15DA" w:rsidRDefault="006B15DA" w:rsidP="006B15DA">
      <w:pPr>
        <w:spacing w:after="60"/>
      </w:pPr>
    </w:p>
    <w:p w14:paraId="5F41764B" w14:textId="49B0E054" w:rsidR="006B15DA" w:rsidRDefault="006B15DA" w:rsidP="006B15DA">
      <w:pPr>
        <w:spacing w:after="60"/>
      </w:pPr>
      <w:r>
        <w:t xml:space="preserve">De CMDB ondersteunt onder andere het incidentmanagement, preventief en correctief onderhoud, garantieafhandeling, wijzigingen en Life </w:t>
      </w:r>
      <w:proofErr w:type="spellStart"/>
      <w:r>
        <w:t>Cycle</w:t>
      </w:r>
      <w:proofErr w:type="spellEnd"/>
      <w:r>
        <w:t xml:space="preserve"> Management. </w:t>
      </w:r>
      <w:r w:rsidR="00CF4A45">
        <w:t>Leverancier</w:t>
      </w:r>
      <w:r>
        <w:t xml:space="preserve"> gebruikt de door Radboudumc beschikbaar gestelde informatie uit de CMDB bij de uitvoering van de dienstverlening.</w:t>
      </w:r>
    </w:p>
    <w:p w14:paraId="6D63F53C" w14:textId="77777777" w:rsidR="006B15DA" w:rsidRDefault="006B15DA" w:rsidP="006B15DA">
      <w:pPr>
        <w:spacing w:after="60"/>
      </w:pPr>
    </w:p>
    <w:p w14:paraId="2EC3DE68" w14:textId="34451F2E" w:rsidR="006B15DA" w:rsidRDefault="006B15DA" w:rsidP="006B15DA">
      <w:pPr>
        <w:spacing w:after="60"/>
      </w:pPr>
      <w:r>
        <w:t xml:space="preserve">Na installatie, vervanging, reparatie of wijziging van een AV-middel levert </w:t>
      </w:r>
      <w:r w:rsidR="00035F9F">
        <w:t>Leve</w:t>
      </w:r>
      <w:r w:rsidR="00C750FC">
        <w:t>r</w:t>
      </w:r>
      <w:r w:rsidR="00035F9F">
        <w:t>ancier</w:t>
      </w:r>
      <w:r w:rsidR="007F0EA0" w:rsidRPr="007F0EA0">
        <w:t xml:space="preserve"> </w:t>
      </w:r>
      <w:r w:rsidR="007F0EA0" w:rsidRPr="00AC37F4">
        <w:t>mutatiegegevens</w:t>
      </w:r>
      <w:r w:rsidR="002279C3">
        <w:t>,</w:t>
      </w:r>
      <w:r w:rsidR="00C750FC">
        <w:t xml:space="preserve"> middels </w:t>
      </w:r>
      <w:r w:rsidR="004A0956">
        <w:t xml:space="preserve">het </w:t>
      </w:r>
      <w:r w:rsidR="007F0EA0">
        <w:t xml:space="preserve">CMDB </w:t>
      </w:r>
      <w:r w:rsidR="004A0956">
        <w:t>Mutatieformulier, zie b</w:t>
      </w:r>
      <w:r w:rsidR="007F0EA0">
        <w:t>i</w:t>
      </w:r>
      <w:r w:rsidR="004A0956">
        <w:t xml:space="preserve">jlage </w:t>
      </w:r>
      <w:r w:rsidR="00DA167E">
        <w:t>6.5</w:t>
      </w:r>
      <w:r w:rsidR="007F0EA0">
        <w:t xml:space="preserve"> van deze SLA, </w:t>
      </w:r>
      <w:r w:rsidR="00AC37F4" w:rsidRPr="00AC37F4">
        <w:t>binnen 5 werkdagen</w:t>
      </w:r>
      <w:r w:rsidR="00C75DB7">
        <w:t xml:space="preserve"> aan</w:t>
      </w:r>
      <w:r w:rsidR="007F0EA0">
        <w:t>.</w:t>
      </w:r>
      <w:r w:rsidR="00AC37F4" w:rsidRPr="00AC37F4">
        <w:t xml:space="preserve"> Radboudumc verwerkt deze ten minste maandelijks</w:t>
      </w:r>
      <w:r>
        <w:t>, zodat de CMDB actueel kan worden gehouden.</w:t>
      </w:r>
    </w:p>
    <w:p w14:paraId="5C876AFE" w14:textId="77777777" w:rsidR="00F87559" w:rsidRDefault="00F87559">
      <w:pPr>
        <w:spacing w:after="60"/>
      </w:pPr>
    </w:p>
    <w:p w14:paraId="2CA668C0" w14:textId="77777777" w:rsidR="00173E7F" w:rsidRDefault="0056720A">
      <w:pPr>
        <w:pStyle w:val="Heading1"/>
      </w:pPr>
      <w:bookmarkStart w:id="16" w:name="_Toc238212062"/>
      <w:r>
        <w:t>ALGEMEEN</w:t>
      </w:r>
      <w:bookmarkEnd w:id="16"/>
    </w:p>
    <w:p w14:paraId="070D54A3" w14:textId="77777777" w:rsidR="00173E7F" w:rsidRDefault="0056720A">
      <w:pPr>
        <w:pStyle w:val="Heading2"/>
      </w:pPr>
      <w:bookmarkStart w:id="17" w:name="_Toc238212063"/>
      <w:r>
        <w:t>Overlegstructuur</w:t>
      </w:r>
      <w:bookmarkEnd w:id="17"/>
    </w:p>
    <w:p w14:paraId="25749E40" w14:textId="77777777" w:rsidR="00173E7F" w:rsidRDefault="0056720A">
      <w:pPr>
        <w:spacing w:after="60"/>
      </w:pPr>
      <w:r>
        <w:t>De overlegstructuur bestaat uit operationeel overleg indien nodig, tactisch overleg twee keer per jaar en strategisch overleg één keer per jaar. Partijen wijzen per overlegvorm functionarissen aan met passende verantwoordelijkheden en mandaten. In voorkomende gevallen kunnen andere disciplines worden bijgeschakeld.</w:t>
      </w:r>
    </w:p>
    <w:p w14:paraId="7F497B05" w14:textId="77777777" w:rsidR="00F87559" w:rsidRDefault="00F87559">
      <w:pPr>
        <w:spacing w:after="60"/>
      </w:pPr>
    </w:p>
    <w:p w14:paraId="05E7B719" w14:textId="77777777" w:rsidR="00173E7F" w:rsidRDefault="0056720A">
      <w:pPr>
        <w:pStyle w:val="Heading3"/>
      </w:pPr>
      <w:bookmarkStart w:id="18" w:name="_Toc238212064"/>
      <w:r>
        <w:t>Operationeel overleg</w:t>
      </w:r>
      <w:bookmarkEnd w:id="18"/>
    </w:p>
    <w:p w14:paraId="2567F640" w14:textId="77777777" w:rsidR="00173E7F" w:rsidRDefault="0056720A">
      <w:pPr>
        <w:spacing w:after="60"/>
      </w:pPr>
      <w:r>
        <w:t>Doel is de dagelijkse dienstverlening op elkaar af te stemmen en operationele knelpunten snel op te lossen. Onderwerpen zijn onder meer de voortgang van meldingen, geplande onderhoudswerkzaamheden, operationele problemen, tijdelijke oplossingen, garantiegevallen en directe verbeteracties.</w:t>
      </w:r>
    </w:p>
    <w:p w14:paraId="40DB02E4" w14:textId="77777777" w:rsidR="00F87559" w:rsidRDefault="00F87559">
      <w:pPr>
        <w:spacing w:after="60"/>
      </w:pPr>
    </w:p>
    <w:p w14:paraId="205EC99F" w14:textId="77777777" w:rsidR="00173E7F" w:rsidRDefault="0056720A">
      <w:pPr>
        <w:spacing w:after="60"/>
      </w:pPr>
      <w:r>
        <w:t>Frequentie: indien nodig.</w:t>
      </w:r>
    </w:p>
    <w:p w14:paraId="6F859F21" w14:textId="77777777" w:rsidR="00F87559" w:rsidRDefault="00F87559">
      <w:pPr>
        <w:spacing w:after="60"/>
      </w:pPr>
    </w:p>
    <w:p w14:paraId="6F69A077" w14:textId="77777777" w:rsidR="00173E7F" w:rsidRDefault="0056720A">
      <w:pPr>
        <w:pStyle w:val="Heading3"/>
      </w:pPr>
      <w:bookmarkStart w:id="19" w:name="_Toc238212065"/>
      <w:r>
        <w:t>Tactisch overleg</w:t>
      </w:r>
      <w:bookmarkEnd w:id="19"/>
    </w:p>
    <w:p w14:paraId="423DEEEA" w14:textId="77777777" w:rsidR="00173E7F" w:rsidRDefault="0056720A">
      <w:pPr>
        <w:spacing w:after="60"/>
      </w:pPr>
      <w:r>
        <w:t xml:space="preserve">Doel is het periodiek beoordelen en bijsturen van de dienstverlening. Onderwerpen zijn onder meer </w:t>
      </w:r>
      <w:proofErr w:type="spellStart"/>
      <w:r>
        <w:t>KPI's</w:t>
      </w:r>
      <w:proofErr w:type="spellEnd"/>
      <w:r>
        <w:t>, het kwartaaldashboard, trends, risico's, onderhoud, garantieafhandeling, vervangende apparatuur, capaciteit, structurele knelpunten en de voortgang van verbetermaatregelen. Voorgestelde structurele wijzigingen in werkwijze of SLA worden hier voorbereid.</w:t>
      </w:r>
    </w:p>
    <w:p w14:paraId="42288B7C" w14:textId="77777777" w:rsidR="00F87559" w:rsidRDefault="00F87559">
      <w:pPr>
        <w:spacing w:after="60"/>
      </w:pPr>
    </w:p>
    <w:p w14:paraId="5D03603F" w14:textId="77777777" w:rsidR="00173E7F" w:rsidRDefault="0056720A">
      <w:pPr>
        <w:spacing w:after="60"/>
      </w:pPr>
      <w:r>
        <w:t>Frequentie: twee keer per jaar.</w:t>
      </w:r>
    </w:p>
    <w:p w14:paraId="55D63FFF" w14:textId="77777777" w:rsidR="00DC573E" w:rsidRDefault="00DC573E">
      <w:pPr>
        <w:spacing w:after="60"/>
      </w:pPr>
    </w:p>
    <w:p w14:paraId="65903789" w14:textId="77777777" w:rsidR="00173E7F" w:rsidRDefault="0056720A">
      <w:pPr>
        <w:pStyle w:val="Heading3"/>
      </w:pPr>
      <w:bookmarkStart w:id="20" w:name="_Toc238212066"/>
      <w:r>
        <w:t>Strategisch overleg</w:t>
      </w:r>
      <w:bookmarkEnd w:id="20"/>
    </w:p>
    <w:p w14:paraId="68AF7D20" w14:textId="77777777" w:rsidR="00173E7F" w:rsidRDefault="0056720A">
      <w:pPr>
        <w:spacing w:after="60"/>
      </w:pPr>
      <w:r>
        <w:t xml:space="preserve">Doel is het besturen van de samenwerking op hoofdlijnen, het delen van visie en ontwikkelingen, het bespreken van de jaarlijkse evaluatie en het maken van afspraken over toekomstbestendigheid, standaardisatie, Life </w:t>
      </w:r>
      <w:proofErr w:type="spellStart"/>
      <w:r>
        <w:t>Cycle</w:t>
      </w:r>
      <w:proofErr w:type="spellEnd"/>
      <w:r>
        <w:t xml:space="preserve"> Management en eventuele contractuele of beleidsmatige wijzigingen.</w:t>
      </w:r>
    </w:p>
    <w:p w14:paraId="2AC25216" w14:textId="77777777" w:rsidR="00F87559" w:rsidRDefault="00F87559">
      <w:pPr>
        <w:spacing w:after="60"/>
      </w:pPr>
    </w:p>
    <w:p w14:paraId="2F602638" w14:textId="77777777" w:rsidR="00173E7F" w:rsidRDefault="0056720A">
      <w:pPr>
        <w:spacing w:after="60"/>
      </w:pPr>
      <w:r>
        <w:t>Frequentie: één keer per jaar.</w:t>
      </w:r>
    </w:p>
    <w:p w14:paraId="3256F22F" w14:textId="77777777" w:rsidR="00F87559" w:rsidRDefault="00F87559">
      <w:pPr>
        <w:spacing w:after="60"/>
      </w:pPr>
    </w:p>
    <w:p w14:paraId="16A6F3E9" w14:textId="77777777" w:rsidR="00173E7F" w:rsidRDefault="0056720A">
      <w:pPr>
        <w:pStyle w:val="Heading2"/>
      </w:pPr>
      <w:bookmarkStart w:id="21" w:name="_Toc238212067"/>
      <w:r>
        <w:t>Verantwoordelijkheden</w:t>
      </w:r>
      <w:bookmarkEnd w:id="21"/>
    </w:p>
    <w:tbl>
      <w:tblPr>
        <w:tblStyle w:val="TableGrid"/>
        <w:tblW w:w="0" w:type="auto"/>
        <w:tblLayout w:type="fixed"/>
        <w:tblLook w:val="04A0" w:firstRow="1" w:lastRow="0" w:firstColumn="1" w:lastColumn="0" w:noHBand="0" w:noVBand="1"/>
      </w:tblPr>
      <w:tblGrid>
        <w:gridCol w:w="2381"/>
        <w:gridCol w:w="1928"/>
        <w:gridCol w:w="5102"/>
      </w:tblGrid>
      <w:tr w:rsidR="00173E7F" w14:paraId="766B9683" w14:textId="77777777">
        <w:trPr>
          <w:cantSplit/>
          <w:tblHeader/>
        </w:trPr>
        <w:tc>
          <w:tcPr>
            <w:tcW w:w="2381" w:type="dxa"/>
            <w:shd w:val="clear" w:color="auto" w:fill="00B0F0"/>
            <w:vAlign w:val="center"/>
          </w:tcPr>
          <w:p w14:paraId="1DE7E2A6" w14:textId="77777777" w:rsidR="00173E7F" w:rsidRDefault="0056720A">
            <w:r>
              <w:rPr>
                <w:b/>
                <w:sz w:val="16"/>
              </w:rPr>
              <w:t>Omschrijving</w:t>
            </w:r>
          </w:p>
        </w:tc>
        <w:tc>
          <w:tcPr>
            <w:tcW w:w="1928" w:type="dxa"/>
            <w:shd w:val="clear" w:color="auto" w:fill="00B0F0"/>
            <w:vAlign w:val="center"/>
          </w:tcPr>
          <w:p w14:paraId="63EECC33" w14:textId="77777777" w:rsidR="00173E7F" w:rsidRDefault="0056720A">
            <w:r>
              <w:rPr>
                <w:b/>
                <w:sz w:val="16"/>
              </w:rPr>
              <w:t>Verantwoordelijke</w:t>
            </w:r>
          </w:p>
        </w:tc>
        <w:tc>
          <w:tcPr>
            <w:tcW w:w="5102" w:type="dxa"/>
            <w:shd w:val="clear" w:color="auto" w:fill="00B0F0"/>
            <w:vAlign w:val="center"/>
          </w:tcPr>
          <w:p w14:paraId="5B1CAED2" w14:textId="77777777" w:rsidR="00173E7F" w:rsidRDefault="0056720A">
            <w:r>
              <w:rPr>
                <w:b/>
                <w:sz w:val="16"/>
              </w:rPr>
              <w:t>Opmerking</w:t>
            </w:r>
          </w:p>
        </w:tc>
      </w:tr>
      <w:tr w:rsidR="00173E7F" w14:paraId="13B21345" w14:textId="77777777">
        <w:trPr>
          <w:cantSplit/>
        </w:trPr>
        <w:tc>
          <w:tcPr>
            <w:tcW w:w="2381" w:type="dxa"/>
            <w:vAlign w:val="center"/>
          </w:tcPr>
          <w:p w14:paraId="187A12D5" w14:textId="77777777" w:rsidR="00173E7F" w:rsidRDefault="0056720A">
            <w:r>
              <w:rPr>
                <w:sz w:val="16"/>
              </w:rPr>
              <w:t>1e-lijnsondersteuning</w:t>
            </w:r>
          </w:p>
        </w:tc>
        <w:tc>
          <w:tcPr>
            <w:tcW w:w="1928" w:type="dxa"/>
            <w:vAlign w:val="center"/>
          </w:tcPr>
          <w:p w14:paraId="1E3136F2" w14:textId="08955D8C" w:rsidR="00173E7F" w:rsidRDefault="008E66FB">
            <w:r>
              <w:rPr>
                <w:sz w:val="16"/>
              </w:rPr>
              <w:t>Radboudumc</w:t>
            </w:r>
          </w:p>
        </w:tc>
        <w:tc>
          <w:tcPr>
            <w:tcW w:w="5102" w:type="dxa"/>
            <w:vAlign w:val="center"/>
          </w:tcPr>
          <w:p w14:paraId="611592EA" w14:textId="77777777" w:rsidR="00173E7F" w:rsidRDefault="0056720A">
            <w:r>
              <w:rPr>
                <w:sz w:val="16"/>
              </w:rPr>
              <w:t>Eerste opvang, registratie en ondersteuning bij gebruikersvragen, incidenten en storingen.</w:t>
            </w:r>
          </w:p>
        </w:tc>
      </w:tr>
      <w:tr w:rsidR="00173E7F" w14:paraId="30D612D2" w14:textId="77777777">
        <w:trPr>
          <w:cantSplit/>
        </w:trPr>
        <w:tc>
          <w:tcPr>
            <w:tcW w:w="2381" w:type="dxa"/>
            <w:vAlign w:val="center"/>
          </w:tcPr>
          <w:p w14:paraId="319A0600" w14:textId="77777777" w:rsidR="00173E7F" w:rsidRDefault="0056720A">
            <w:r>
              <w:rPr>
                <w:sz w:val="16"/>
              </w:rPr>
              <w:t>2e-lijnsondersteuning</w:t>
            </w:r>
          </w:p>
        </w:tc>
        <w:tc>
          <w:tcPr>
            <w:tcW w:w="1928" w:type="dxa"/>
            <w:vAlign w:val="center"/>
          </w:tcPr>
          <w:p w14:paraId="7CE4EFDC" w14:textId="5D64F0FA" w:rsidR="00173E7F" w:rsidRDefault="008E66FB">
            <w:r>
              <w:rPr>
                <w:sz w:val="16"/>
              </w:rPr>
              <w:t>Radboudumc</w:t>
            </w:r>
          </w:p>
        </w:tc>
        <w:tc>
          <w:tcPr>
            <w:tcW w:w="5102" w:type="dxa"/>
            <w:vAlign w:val="center"/>
          </w:tcPr>
          <w:p w14:paraId="75D2BE29" w14:textId="77777777" w:rsidR="00173E7F" w:rsidRDefault="0056720A">
            <w:r>
              <w:rPr>
                <w:sz w:val="16"/>
              </w:rPr>
              <w:t>Technische ondersteuning door de beheerorganisatie van Radboudumc voor meldingen die niet in de 1e lijn kunnen worden opgelost.</w:t>
            </w:r>
          </w:p>
        </w:tc>
      </w:tr>
      <w:tr w:rsidR="00173E7F" w14:paraId="11E049C2" w14:textId="77777777">
        <w:trPr>
          <w:cantSplit/>
        </w:trPr>
        <w:tc>
          <w:tcPr>
            <w:tcW w:w="2381" w:type="dxa"/>
            <w:vAlign w:val="center"/>
          </w:tcPr>
          <w:p w14:paraId="1F9CD9BC" w14:textId="77777777" w:rsidR="00173E7F" w:rsidRDefault="0056720A">
            <w:r>
              <w:rPr>
                <w:sz w:val="16"/>
              </w:rPr>
              <w:t>3e-lijnsondersteuning</w:t>
            </w:r>
          </w:p>
        </w:tc>
        <w:tc>
          <w:tcPr>
            <w:tcW w:w="1928" w:type="dxa"/>
            <w:vAlign w:val="center"/>
          </w:tcPr>
          <w:p w14:paraId="5F59B3CC" w14:textId="4ED8F302" w:rsidR="00173E7F" w:rsidRDefault="008E66FB">
            <w:r>
              <w:rPr>
                <w:sz w:val="16"/>
              </w:rPr>
              <w:t>Leverancier</w:t>
            </w:r>
          </w:p>
        </w:tc>
        <w:tc>
          <w:tcPr>
            <w:tcW w:w="5102" w:type="dxa"/>
            <w:vAlign w:val="center"/>
          </w:tcPr>
          <w:p w14:paraId="0F538349" w14:textId="77777777" w:rsidR="00173E7F" w:rsidRDefault="0056720A">
            <w:r>
              <w:rPr>
                <w:sz w:val="16"/>
              </w:rPr>
              <w:t>Specialistische technische ondersteuning voor incidenten, storingen en technische vraagstukken die niet binnen de 1e of 2e lijn kunnen worden opgelost.</w:t>
            </w:r>
          </w:p>
        </w:tc>
      </w:tr>
      <w:tr w:rsidR="00173E7F" w14:paraId="5146CD93" w14:textId="77777777">
        <w:trPr>
          <w:cantSplit/>
        </w:trPr>
        <w:tc>
          <w:tcPr>
            <w:tcW w:w="2381" w:type="dxa"/>
            <w:vAlign w:val="center"/>
          </w:tcPr>
          <w:p w14:paraId="647A60D4" w14:textId="77777777" w:rsidR="00173E7F" w:rsidRDefault="0056720A">
            <w:r>
              <w:rPr>
                <w:sz w:val="16"/>
              </w:rPr>
              <w:t>Formele registratie van meldingen</w:t>
            </w:r>
          </w:p>
        </w:tc>
        <w:tc>
          <w:tcPr>
            <w:tcW w:w="1928" w:type="dxa"/>
            <w:vAlign w:val="center"/>
          </w:tcPr>
          <w:p w14:paraId="45E19E8D" w14:textId="5E337FC3" w:rsidR="00173E7F" w:rsidRDefault="008E66FB">
            <w:r>
              <w:rPr>
                <w:sz w:val="16"/>
              </w:rPr>
              <w:t>Radboudumc</w:t>
            </w:r>
          </w:p>
        </w:tc>
        <w:tc>
          <w:tcPr>
            <w:tcW w:w="5102" w:type="dxa"/>
            <w:vAlign w:val="center"/>
          </w:tcPr>
          <w:p w14:paraId="7B8C5286" w14:textId="77668FDE" w:rsidR="00173E7F" w:rsidRDefault="0056720A">
            <w:r>
              <w:rPr>
                <w:sz w:val="16"/>
              </w:rPr>
              <w:t xml:space="preserve">Meldingen worden </w:t>
            </w:r>
            <w:r w:rsidRPr="00FA3074">
              <w:rPr>
                <w:sz w:val="16"/>
              </w:rPr>
              <w:t xml:space="preserve">via </w:t>
            </w:r>
            <w:r w:rsidR="00230AC9" w:rsidRPr="00FA3074">
              <w:rPr>
                <w:sz w:val="16"/>
              </w:rPr>
              <w:t>h</w:t>
            </w:r>
            <w:r w:rsidR="00620C1F" w:rsidRPr="00FA3074">
              <w:rPr>
                <w:sz w:val="16"/>
              </w:rPr>
              <w:t>et ticketsysteem</w:t>
            </w:r>
            <w:r w:rsidRPr="00FA3074">
              <w:rPr>
                <w:sz w:val="16"/>
              </w:rPr>
              <w:t xml:space="preserve"> ingediend; het</w:t>
            </w:r>
            <w:r w:rsidR="00620C1F" w:rsidRPr="00FA3074">
              <w:rPr>
                <w:sz w:val="16"/>
              </w:rPr>
              <w:t xml:space="preserve"> ticketsysteem</w:t>
            </w:r>
            <w:r w:rsidRPr="00FA3074">
              <w:rPr>
                <w:sz w:val="16"/>
              </w:rPr>
              <w:t>-</w:t>
            </w:r>
            <w:r>
              <w:rPr>
                <w:sz w:val="16"/>
              </w:rPr>
              <w:t>bericht is leidend.</w:t>
            </w:r>
          </w:p>
        </w:tc>
      </w:tr>
      <w:tr w:rsidR="00173E7F" w14:paraId="00FADCF9" w14:textId="77777777">
        <w:trPr>
          <w:cantSplit/>
        </w:trPr>
        <w:tc>
          <w:tcPr>
            <w:tcW w:w="2381" w:type="dxa"/>
            <w:vAlign w:val="center"/>
          </w:tcPr>
          <w:p w14:paraId="244953A6" w14:textId="77777777" w:rsidR="00173E7F" w:rsidRDefault="0056720A">
            <w:r>
              <w:rPr>
                <w:sz w:val="16"/>
              </w:rPr>
              <w:t>Interne registratie en bewaking</w:t>
            </w:r>
          </w:p>
        </w:tc>
        <w:tc>
          <w:tcPr>
            <w:tcW w:w="1928" w:type="dxa"/>
            <w:vAlign w:val="center"/>
          </w:tcPr>
          <w:p w14:paraId="2C1AD994" w14:textId="43764368" w:rsidR="00173E7F" w:rsidRDefault="008E66FB">
            <w:r>
              <w:rPr>
                <w:sz w:val="16"/>
              </w:rPr>
              <w:t>Leverancier</w:t>
            </w:r>
          </w:p>
        </w:tc>
        <w:tc>
          <w:tcPr>
            <w:tcW w:w="5102" w:type="dxa"/>
            <w:vAlign w:val="center"/>
          </w:tcPr>
          <w:p w14:paraId="1D19C72D" w14:textId="73723A57" w:rsidR="00173E7F" w:rsidRDefault="008E66FB">
            <w:r>
              <w:rPr>
                <w:sz w:val="16"/>
              </w:rPr>
              <w:t>Leverancier</w:t>
            </w:r>
            <w:r w:rsidR="0056720A">
              <w:rPr>
                <w:sz w:val="16"/>
              </w:rPr>
              <w:t xml:space="preserve"> registreert en bewaakt de melding in het eigen systeem en koppelt status en afhandeling terug.</w:t>
            </w:r>
          </w:p>
        </w:tc>
      </w:tr>
      <w:tr w:rsidR="00173E7F" w14:paraId="38238168" w14:textId="77777777">
        <w:trPr>
          <w:cantSplit/>
        </w:trPr>
        <w:tc>
          <w:tcPr>
            <w:tcW w:w="2381" w:type="dxa"/>
            <w:vAlign w:val="center"/>
          </w:tcPr>
          <w:p w14:paraId="32FBE4D8" w14:textId="1C36CE03" w:rsidR="00173E7F" w:rsidRDefault="0056720A">
            <w:r>
              <w:rPr>
                <w:sz w:val="16"/>
              </w:rPr>
              <w:t>Diagnose</w:t>
            </w:r>
            <w:r w:rsidR="00ED43C2">
              <w:rPr>
                <w:sz w:val="16"/>
              </w:rPr>
              <w:t xml:space="preserve"> </w:t>
            </w:r>
            <w:r>
              <w:rPr>
                <w:sz w:val="16"/>
              </w:rPr>
              <w:t>en oplossing</w:t>
            </w:r>
          </w:p>
        </w:tc>
        <w:tc>
          <w:tcPr>
            <w:tcW w:w="1928" w:type="dxa"/>
            <w:vAlign w:val="center"/>
          </w:tcPr>
          <w:p w14:paraId="048708A4" w14:textId="11531C1F" w:rsidR="00173E7F" w:rsidRDefault="008E66FB">
            <w:r>
              <w:rPr>
                <w:sz w:val="16"/>
              </w:rPr>
              <w:t>Leverancier</w:t>
            </w:r>
          </w:p>
        </w:tc>
        <w:tc>
          <w:tcPr>
            <w:tcW w:w="5102" w:type="dxa"/>
            <w:vAlign w:val="center"/>
          </w:tcPr>
          <w:p w14:paraId="4B633636" w14:textId="77777777" w:rsidR="00173E7F" w:rsidRDefault="0056720A">
            <w:r>
              <w:rPr>
                <w:sz w:val="16"/>
              </w:rPr>
              <w:t>Volgens hoofdstuk 4 van deze SLA, in overleg met de melder namens Radboudumc.</w:t>
            </w:r>
          </w:p>
        </w:tc>
      </w:tr>
      <w:tr w:rsidR="00173E7F" w14:paraId="48C09A6E" w14:textId="77777777">
        <w:trPr>
          <w:cantSplit/>
        </w:trPr>
        <w:tc>
          <w:tcPr>
            <w:tcW w:w="2381" w:type="dxa"/>
            <w:vAlign w:val="center"/>
          </w:tcPr>
          <w:p w14:paraId="45285563" w14:textId="77777777" w:rsidR="00173E7F" w:rsidRDefault="0056720A">
            <w:r>
              <w:rPr>
                <w:sz w:val="16"/>
              </w:rPr>
              <w:t>Preventief onderhoud</w:t>
            </w:r>
          </w:p>
        </w:tc>
        <w:tc>
          <w:tcPr>
            <w:tcW w:w="1928" w:type="dxa"/>
            <w:vAlign w:val="center"/>
          </w:tcPr>
          <w:p w14:paraId="3760924E" w14:textId="5D7BC64F" w:rsidR="00173E7F" w:rsidRDefault="008E66FB">
            <w:r>
              <w:rPr>
                <w:sz w:val="16"/>
              </w:rPr>
              <w:t>Leverancier</w:t>
            </w:r>
          </w:p>
        </w:tc>
        <w:tc>
          <w:tcPr>
            <w:tcW w:w="5102" w:type="dxa"/>
            <w:vAlign w:val="center"/>
          </w:tcPr>
          <w:p w14:paraId="0ED97DED" w14:textId="77777777" w:rsidR="00173E7F" w:rsidRDefault="0056720A">
            <w:r>
              <w:rPr>
                <w:sz w:val="16"/>
              </w:rPr>
              <w:t>Conform paragraaf 4.5 en de onderhoudsmatrix, altijd in overleg met Radboudumc.</w:t>
            </w:r>
          </w:p>
        </w:tc>
      </w:tr>
      <w:tr w:rsidR="00173E7F" w14:paraId="0A8D8F75" w14:textId="77777777">
        <w:trPr>
          <w:cantSplit/>
        </w:trPr>
        <w:tc>
          <w:tcPr>
            <w:tcW w:w="2381" w:type="dxa"/>
            <w:vAlign w:val="center"/>
          </w:tcPr>
          <w:p w14:paraId="1FF143AE" w14:textId="77777777" w:rsidR="00173E7F" w:rsidRDefault="0056720A">
            <w:r>
              <w:rPr>
                <w:sz w:val="16"/>
              </w:rPr>
              <w:t>Correctief onderhoud en reparatie</w:t>
            </w:r>
          </w:p>
        </w:tc>
        <w:tc>
          <w:tcPr>
            <w:tcW w:w="1928" w:type="dxa"/>
            <w:vAlign w:val="center"/>
          </w:tcPr>
          <w:p w14:paraId="05BE3C43" w14:textId="22DFF467" w:rsidR="00173E7F" w:rsidRDefault="008E66FB">
            <w:r>
              <w:rPr>
                <w:sz w:val="16"/>
              </w:rPr>
              <w:t>Leverancier</w:t>
            </w:r>
          </w:p>
        </w:tc>
        <w:tc>
          <w:tcPr>
            <w:tcW w:w="5102" w:type="dxa"/>
            <w:vAlign w:val="center"/>
          </w:tcPr>
          <w:p w14:paraId="6E1A85D8" w14:textId="77777777" w:rsidR="00173E7F" w:rsidRDefault="0056720A">
            <w:r>
              <w:rPr>
                <w:sz w:val="16"/>
              </w:rPr>
              <w:t>Conform paragraaf 4.6, inclusief bijkomende werkzaamheden binnen de SLA-scope.</w:t>
            </w:r>
          </w:p>
        </w:tc>
      </w:tr>
      <w:tr w:rsidR="00173E7F" w14:paraId="0C517DBC" w14:textId="77777777">
        <w:trPr>
          <w:cantSplit/>
        </w:trPr>
        <w:tc>
          <w:tcPr>
            <w:tcW w:w="2381" w:type="dxa"/>
            <w:vAlign w:val="center"/>
          </w:tcPr>
          <w:p w14:paraId="73C522D7" w14:textId="77777777" w:rsidR="00173E7F" w:rsidRDefault="0056720A">
            <w:r>
              <w:rPr>
                <w:sz w:val="16"/>
              </w:rPr>
              <w:t>Garantieafhandeling</w:t>
            </w:r>
          </w:p>
        </w:tc>
        <w:tc>
          <w:tcPr>
            <w:tcW w:w="1928" w:type="dxa"/>
            <w:vAlign w:val="center"/>
          </w:tcPr>
          <w:p w14:paraId="6CD679CE" w14:textId="6BE8D1C0" w:rsidR="00173E7F" w:rsidRDefault="008E66FB">
            <w:r>
              <w:rPr>
                <w:sz w:val="16"/>
              </w:rPr>
              <w:t>Leverancier</w:t>
            </w:r>
          </w:p>
        </w:tc>
        <w:tc>
          <w:tcPr>
            <w:tcW w:w="5102" w:type="dxa"/>
            <w:vAlign w:val="center"/>
          </w:tcPr>
          <w:p w14:paraId="7B0BBCA8" w14:textId="77777777" w:rsidR="00173E7F" w:rsidRDefault="0056720A">
            <w:r>
              <w:rPr>
                <w:sz w:val="16"/>
              </w:rPr>
              <w:t>Afhandeling met fabrikant/leveringsketen, ongeacht oorspronkelijke leverancier voor zover garantie van toepassing is.</w:t>
            </w:r>
          </w:p>
        </w:tc>
      </w:tr>
      <w:tr w:rsidR="00173E7F" w14:paraId="6D1E3706" w14:textId="77777777">
        <w:trPr>
          <w:cantSplit/>
        </w:trPr>
        <w:tc>
          <w:tcPr>
            <w:tcW w:w="2381" w:type="dxa"/>
            <w:vAlign w:val="center"/>
          </w:tcPr>
          <w:p w14:paraId="2D513CC9" w14:textId="77777777" w:rsidR="00173E7F" w:rsidRDefault="0056720A">
            <w:r>
              <w:rPr>
                <w:sz w:val="16"/>
              </w:rPr>
              <w:t>Tijdelijke/vervangende apparatuur</w:t>
            </w:r>
          </w:p>
        </w:tc>
        <w:tc>
          <w:tcPr>
            <w:tcW w:w="1928" w:type="dxa"/>
            <w:vAlign w:val="center"/>
          </w:tcPr>
          <w:p w14:paraId="2095BA4C" w14:textId="3536E919" w:rsidR="00173E7F" w:rsidRDefault="008E66FB">
            <w:r>
              <w:rPr>
                <w:sz w:val="16"/>
              </w:rPr>
              <w:t>Leverancier</w:t>
            </w:r>
          </w:p>
        </w:tc>
        <w:tc>
          <w:tcPr>
            <w:tcW w:w="5102" w:type="dxa"/>
            <w:vAlign w:val="center"/>
          </w:tcPr>
          <w:p w14:paraId="2B18AFD5" w14:textId="77777777" w:rsidR="00173E7F" w:rsidRDefault="0056720A">
            <w:r>
              <w:rPr>
                <w:sz w:val="16"/>
              </w:rPr>
              <w:t xml:space="preserve">Borgen van continuïteit; indien nodig installatie van apparatuur uit de </w:t>
            </w:r>
            <w:proofErr w:type="spellStart"/>
            <w:r>
              <w:rPr>
                <w:sz w:val="16"/>
              </w:rPr>
              <w:t>sparevoorraad</w:t>
            </w:r>
            <w:proofErr w:type="spellEnd"/>
            <w:r>
              <w:rPr>
                <w:sz w:val="16"/>
              </w:rPr>
              <w:t xml:space="preserve"> van Radboudumc.</w:t>
            </w:r>
          </w:p>
        </w:tc>
      </w:tr>
      <w:tr w:rsidR="00173E7F" w14:paraId="448A95FE" w14:textId="77777777">
        <w:trPr>
          <w:cantSplit/>
        </w:trPr>
        <w:tc>
          <w:tcPr>
            <w:tcW w:w="2381" w:type="dxa"/>
            <w:vAlign w:val="center"/>
          </w:tcPr>
          <w:p w14:paraId="3B31C74F" w14:textId="77777777" w:rsidR="00173E7F" w:rsidRDefault="0056720A">
            <w:r>
              <w:rPr>
                <w:sz w:val="16"/>
              </w:rPr>
              <w:t>Toegang tot ruimten</w:t>
            </w:r>
          </w:p>
        </w:tc>
        <w:tc>
          <w:tcPr>
            <w:tcW w:w="1928" w:type="dxa"/>
            <w:vAlign w:val="center"/>
          </w:tcPr>
          <w:p w14:paraId="7FB7EB5A" w14:textId="77A89F36" w:rsidR="00173E7F" w:rsidRDefault="008E66FB">
            <w:r>
              <w:rPr>
                <w:sz w:val="16"/>
              </w:rPr>
              <w:t>Radboudumc</w:t>
            </w:r>
          </w:p>
        </w:tc>
        <w:tc>
          <w:tcPr>
            <w:tcW w:w="5102" w:type="dxa"/>
            <w:vAlign w:val="center"/>
          </w:tcPr>
          <w:p w14:paraId="4DCCCABD" w14:textId="77777777" w:rsidR="00173E7F" w:rsidRDefault="0056720A">
            <w:r>
              <w:rPr>
                <w:sz w:val="16"/>
              </w:rPr>
              <w:t>Radboudumc zorgt ervoor dat de betreffende ruimte voor uitvoering van werkzaamheden beschikbaar/toegankelijk is.</w:t>
            </w:r>
          </w:p>
        </w:tc>
      </w:tr>
      <w:tr w:rsidR="00173E7F" w14:paraId="7B9C4618" w14:textId="77777777">
        <w:trPr>
          <w:cantSplit/>
        </w:trPr>
        <w:tc>
          <w:tcPr>
            <w:tcW w:w="2381" w:type="dxa"/>
            <w:vAlign w:val="center"/>
          </w:tcPr>
          <w:p w14:paraId="13A9093E" w14:textId="77777777" w:rsidR="00173E7F" w:rsidRDefault="0056720A">
            <w:r>
              <w:rPr>
                <w:sz w:val="16"/>
              </w:rPr>
              <w:t>KPI-monitoring en rapportage</w:t>
            </w:r>
          </w:p>
        </w:tc>
        <w:tc>
          <w:tcPr>
            <w:tcW w:w="1928" w:type="dxa"/>
            <w:vAlign w:val="center"/>
          </w:tcPr>
          <w:p w14:paraId="56D44C70" w14:textId="1003373F" w:rsidR="00173E7F" w:rsidRDefault="008E66FB">
            <w:r>
              <w:rPr>
                <w:sz w:val="16"/>
              </w:rPr>
              <w:t>Leverancier</w:t>
            </w:r>
          </w:p>
        </w:tc>
        <w:tc>
          <w:tcPr>
            <w:tcW w:w="5102" w:type="dxa"/>
            <w:vAlign w:val="center"/>
          </w:tcPr>
          <w:p w14:paraId="29855861" w14:textId="77777777" w:rsidR="00173E7F" w:rsidRDefault="0056720A">
            <w:r>
              <w:rPr>
                <w:sz w:val="16"/>
              </w:rPr>
              <w:t>Op eigen initiatief monitoren en per kwartaal rapporteren conform paragraaf 3.3.</w:t>
            </w:r>
          </w:p>
        </w:tc>
      </w:tr>
    </w:tbl>
    <w:p w14:paraId="353A0426" w14:textId="77777777" w:rsidR="00173E7F" w:rsidRDefault="00173E7F"/>
    <w:p w14:paraId="0DBE0258" w14:textId="77777777" w:rsidR="00173E7F" w:rsidRDefault="0056720A">
      <w:pPr>
        <w:pStyle w:val="Heading2"/>
      </w:pPr>
      <w:bookmarkStart w:id="22" w:name="_Toc238212068"/>
      <w:r>
        <w:t>Rapportages</w:t>
      </w:r>
      <w:bookmarkEnd w:id="22"/>
    </w:p>
    <w:p w14:paraId="4D6CA9F5" w14:textId="36BEA309" w:rsidR="00173E7F" w:rsidRDefault="008E66FB">
      <w:pPr>
        <w:spacing w:after="60"/>
      </w:pPr>
      <w:r>
        <w:t>Leverancier</w:t>
      </w:r>
      <w:r w:rsidR="0056720A">
        <w:t xml:space="preserve"> monitort de overeengekomen </w:t>
      </w:r>
      <w:proofErr w:type="spellStart"/>
      <w:r w:rsidR="0056720A">
        <w:t>KPI's</w:t>
      </w:r>
      <w:proofErr w:type="spellEnd"/>
      <w:r w:rsidR="0056720A">
        <w:t xml:space="preserve"> op eigen initiatief en verzorgt per kwartaal een SLA-rapportage/dashboard. Deze rapportage bevat ten minste informatie over:</w:t>
      </w:r>
    </w:p>
    <w:p w14:paraId="5CC0FA7D" w14:textId="1AEAB142" w:rsidR="00173E7F" w:rsidRDefault="0056720A" w:rsidP="008658F5">
      <w:pPr>
        <w:pStyle w:val="ListParagraph"/>
        <w:numPr>
          <w:ilvl w:val="0"/>
          <w:numId w:val="3"/>
        </w:numPr>
        <w:spacing w:after="30"/>
      </w:pPr>
      <w:r>
        <w:t>merken en samenstelling van de beheerde AV-middelen;</w:t>
      </w:r>
    </w:p>
    <w:p w14:paraId="7256691F" w14:textId="389EF383" w:rsidR="00173E7F" w:rsidRDefault="0056720A" w:rsidP="008658F5">
      <w:pPr>
        <w:pStyle w:val="ListParagraph"/>
        <w:numPr>
          <w:ilvl w:val="0"/>
          <w:numId w:val="3"/>
        </w:numPr>
        <w:spacing w:after="30"/>
      </w:pPr>
      <w:r>
        <w:t>storingen, incidenten, reparaties en trends;</w:t>
      </w:r>
    </w:p>
    <w:p w14:paraId="780BB0B0" w14:textId="5EA06241" w:rsidR="00173E7F" w:rsidRDefault="0056720A" w:rsidP="008658F5">
      <w:pPr>
        <w:pStyle w:val="ListParagraph"/>
        <w:numPr>
          <w:ilvl w:val="0"/>
          <w:numId w:val="3"/>
        </w:numPr>
        <w:spacing w:after="30"/>
      </w:pPr>
      <w:r>
        <w:t xml:space="preserve">functionaliteiten en relevante </w:t>
      </w:r>
      <w:r w:rsidR="00DC573E">
        <w:t>hardware status</w:t>
      </w:r>
      <w:r>
        <w:t>;</w:t>
      </w:r>
    </w:p>
    <w:p w14:paraId="73863576" w14:textId="6126F0F3" w:rsidR="00173E7F" w:rsidRDefault="0056720A" w:rsidP="008658F5">
      <w:pPr>
        <w:pStyle w:val="ListParagraph"/>
        <w:numPr>
          <w:ilvl w:val="0"/>
          <w:numId w:val="3"/>
        </w:numPr>
        <w:spacing w:after="30"/>
      </w:pPr>
      <w:proofErr w:type="spellStart"/>
      <w:r>
        <w:t>KPI's</w:t>
      </w:r>
      <w:proofErr w:type="spellEnd"/>
      <w:r>
        <w:t>, inclusief het percentage storingen dat binnen 1</w:t>
      </w:r>
      <w:r w:rsidR="00606A20">
        <w:t>5 service</w:t>
      </w:r>
      <w:r w:rsidR="000208A9">
        <w:t>-</w:t>
      </w:r>
      <w:r w:rsidR="00606A20">
        <w:t>uren</w:t>
      </w:r>
      <w:r>
        <w:t xml:space="preserve"> is opgelost of waarvoor een passende tijdelijke/vervangende voorziening beschikbaar is gesteld;</w:t>
      </w:r>
    </w:p>
    <w:p w14:paraId="7EBDF4DD" w14:textId="66494A9F" w:rsidR="00173E7F" w:rsidRDefault="0056720A" w:rsidP="008658F5">
      <w:pPr>
        <w:pStyle w:val="ListParagraph"/>
        <w:numPr>
          <w:ilvl w:val="0"/>
          <w:numId w:val="3"/>
        </w:numPr>
        <w:spacing w:after="30"/>
      </w:pPr>
      <w:r>
        <w:t>uitgevoerd en gepland preventief en correctief onderhoud;</w:t>
      </w:r>
    </w:p>
    <w:p w14:paraId="5867AC02" w14:textId="24C09692" w:rsidR="00173E7F" w:rsidRDefault="0056720A" w:rsidP="008658F5">
      <w:pPr>
        <w:pStyle w:val="ListParagraph"/>
        <w:numPr>
          <w:ilvl w:val="0"/>
          <w:numId w:val="3"/>
        </w:numPr>
        <w:spacing w:after="30"/>
      </w:pPr>
      <w:r>
        <w:t>garantieafhandeling en doorlooptijden;</w:t>
      </w:r>
    </w:p>
    <w:p w14:paraId="1C3EADF5" w14:textId="0B5D2C98" w:rsidR="00173E7F" w:rsidRDefault="0056720A" w:rsidP="008658F5">
      <w:pPr>
        <w:pStyle w:val="ListParagraph"/>
        <w:numPr>
          <w:ilvl w:val="0"/>
          <w:numId w:val="3"/>
        </w:numPr>
        <w:spacing w:after="30"/>
      </w:pPr>
      <w:r>
        <w:t>inzet en status van tijdelijke en vervangende apparatuur;</w:t>
      </w:r>
    </w:p>
    <w:p w14:paraId="2BA452B1" w14:textId="1084769F" w:rsidR="00173E7F" w:rsidRDefault="0056720A" w:rsidP="008658F5">
      <w:pPr>
        <w:pStyle w:val="ListParagraph"/>
        <w:numPr>
          <w:ilvl w:val="0"/>
          <w:numId w:val="3"/>
        </w:numPr>
        <w:spacing w:after="30"/>
      </w:pPr>
      <w:r>
        <w:t>risico's, knelpunten, oorzaken van terugkerende problemen en verbetermaatregelen.</w:t>
      </w:r>
    </w:p>
    <w:p w14:paraId="498D0EDE" w14:textId="77777777" w:rsidR="00F87559" w:rsidRDefault="00F87559">
      <w:pPr>
        <w:pStyle w:val="ListParagraph"/>
        <w:spacing w:after="30"/>
        <w:ind w:left="312" w:hanging="198"/>
      </w:pPr>
    </w:p>
    <w:p w14:paraId="5A051D1A" w14:textId="60B3F2A5" w:rsidR="00173E7F" w:rsidRDefault="0056720A">
      <w:pPr>
        <w:spacing w:after="60"/>
      </w:pPr>
      <w:r>
        <w:t xml:space="preserve">Het dashboard wordt besproken in het eerstvolgende passende operationele of tactische overleg. Jaarlijks geeft </w:t>
      </w:r>
      <w:r w:rsidR="008E66FB">
        <w:t>Leverancier</w:t>
      </w:r>
      <w:r>
        <w:t xml:space="preserve"> een toelichting op de wijze van monitoring en de uitgevoerde of voorgenomen verbetermaatregelen. Het vierde kwartaalrapport kan, indien partijen dat overeenkomen, tevens als jaarrapportage worden gebruikt.</w:t>
      </w:r>
    </w:p>
    <w:p w14:paraId="270BC0DD" w14:textId="77777777" w:rsidR="00F87559" w:rsidRDefault="00F87559">
      <w:pPr>
        <w:spacing w:after="60"/>
      </w:pPr>
    </w:p>
    <w:p w14:paraId="113A4F41" w14:textId="77777777" w:rsidR="00173E7F" w:rsidRDefault="0056720A">
      <w:pPr>
        <w:pStyle w:val="Heading2"/>
      </w:pPr>
      <w:bookmarkStart w:id="23" w:name="_Toc238212069"/>
      <w:r>
        <w:t>Klachten en continue verbetering</w:t>
      </w:r>
      <w:bookmarkEnd w:id="23"/>
    </w:p>
    <w:p w14:paraId="04FF3E2B" w14:textId="1C96C110" w:rsidR="00173E7F" w:rsidRDefault="008E66FB">
      <w:pPr>
        <w:spacing w:after="60"/>
      </w:pPr>
      <w:r>
        <w:t>Leverancier</w:t>
      </w:r>
      <w:r w:rsidR="0056720A">
        <w:t xml:space="preserve"> beschikt over een klachtenprocedure met registratie, escalatie en evaluatie. Klachten en terugkerende problemen worden geanalyseerd op oorzaak en leiden waar nodig tot concrete verbetermaatregelen. De voortgang en effectiviteit van deze maatregelen worden bewaakt en opgenomen in de kwartaalrapportage. Indien het afgesproken dienstverleningsniveau niet wordt gehaald, bespreekt </w:t>
      </w:r>
      <w:r>
        <w:t>Leverancier</w:t>
      </w:r>
      <w:r w:rsidR="0056720A">
        <w:t xml:space="preserve"> met Radboudumc corrigerende en preventieve maatregelen.</w:t>
      </w:r>
    </w:p>
    <w:p w14:paraId="5D58B14D" w14:textId="77777777" w:rsidR="00F87559" w:rsidRDefault="00F87559">
      <w:pPr>
        <w:spacing w:after="60"/>
      </w:pPr>
    </w:p>
    <w:p w14:paraId="54279B92" w14:textId="77777777" w:rsidR="00F87559" w:rsidRDefault="00F87559">
      <w:pPr>
        <w:spacing w:after="60"/>
      </w:pPr>
    </w:p>
    <w:p w14:paraId="4F00AB05" w14:textId="77777777" w:rsidR="00173E7F" w:rsidRDefault="0056720A">
      <w:pPr>
        <w:pStyle w:val="Heading1"/>
      </w:pPr>
      <w:bookmarkStart w:id="24" w:name="_Toc238212070"/>
      <w:r>
        <w:t>SERVICELEVELS</w:t>
      </w:r>
      <w:bookmarkEnd w:id="24"/>
    </w:p>
    <w:p w14:paraId="67ADCFE2" w14:textId="77777777" w:rsidR="00173E7F" w:rsidRDefault="0056720A">
      <w:pPr>
        <w:spacing w:after="60"/>
      </w:pPr>
      <w:r>
        <w:t>In dit hoofdstuk zijn de servicelevels en procesafspraken opgenomen die gelden voor de dienst.</w:t>
      </w:r>
    </w:p>
    <w:p w14:paraId="1FB6DBA8" w14:textId="77777777" w:rsidR="00F87559" w:rsidRDefault="00F87559">
      <w:pPr>
        <w:spacing w:after="60"/>
      </w:pPr>
    </w:p>
    <w:p w14:paraId="120CEE9D" w14:textId="77777777" w:rsidR="00173E7F" w:rsidRDefault="0056720A">
      <w:pPr>
        <w:pStyle w:val="Heading2"/>
      </w:pPr>
      <w:bookmarkStart w:id="25" w:name="_Toc238212071"/>
      <w:r>
        <w:t>Servicevensters</w:t>
      </w:r>
      <w:bookmarkEnd w:id="25"/>
    </w:p>
    <w:p w14:paraId="152ACAE3" w14:textId="77777777" w:rsidR="00173E7F" w:rsidRDefault="0056720A">
      <w:pPr>
        <w:spacing w:after="60"/>
      </w:pPr>
      <w:r>
        <w:t>De volgende vensters gelden als uitgangspunt voor de dienstverlening:</w:t>
      </w:r>
    </w:p>
    <w:tbl>
      <w:tblPr>
        <w:tblStyle w:val="TableGrid"/>
        <w:tblW w:w="0" w:type="auto"/>
        <w:tblLayout w:type="fixed"/>
        <w:tblLook w:val="04A0" w:firstRow="1" w:lastRow="0" w:firstColumn="1" w:lastColumn="0" w:noHBand="0" w:noVBand="1"/>
      </w:tblPr>
      <w:tblGrid>
        <w:gridCol w:w="1814"/>
        <w:gridCol w:w="2835"/>
        <w:gridCol w:w="4762"/>
      </w:tblGrid>
      <w:tr w:rsidR="00173E7F" w14:paraId="4C3B4088" w14:textId="77777777">
        <w:trPr>
          <w:cantSplit/>
          <w:tblHeader/>
        </w:trPr>
        <w:tc>
          <w:tcPr>
            <w:tcW w:w="1814" w:type="dxa"/>
            <w:shd w:val="clear" w:color="auto" w:fill="20AAFC"/>
            <w:vAlign w:val="center"/>
          </w:tcPr>
          <w:p w14:paraId="25B635BE" w14:textId="77777777" w:rsidR="00173E7F" w:rsidRDefault="0056720A">
            <w:r>
              <w:rPr>
                <w:b/>
                <w:sz w:val="16"/>
              </w:rPr>
              <w:t>Venster</w:t>
            </w:r>
          </w:p>
        </w:tc>
        <w:tc>
          <w:tcPr>
            <w:tcW w:w="2835" w:type="dxa"/>
            <w:shd w:val="clear" w:color="auto" w:fill="20AAFC"/>
            <w:vAlign w:val="center"/>
          </w:tcPr>
          <w:p w14:paraId="5A38743E" w14:textId="77777777" w:rsidR="00173E7F" w:rsidRDefault="0056720A">
            <w:r>
              <w:rPr>
                <w:b/>
                <w:sz w:val="16"/>
              </w:rPr>
              <w:t>Tijd</w:t>
            </w:r>
          </w:p>
        </w:tc>
        <w:tc>
          <w:tcPr>
            <w:tcW w:w="4762" w:type="dxa"/>
            <w:shd w:val="clear" w:color="auto" w:fill="20AAFC"/>
            <w:vAlign w:val="center"/>
          </w:tcPr>
          <w:p w14:paraId="42D04D88" w14:textId="77777777" w:rsidR="00173E7F" w:rsidRDefault="0056720A">
            <w:r>
              <w:rPr>
                <w:b/>
                <w:sz w:val="16"/>
              </w:rPr>
              <w:t>Toepassing</w:t>
            </w:r>
          </w:p>
        </w:tc>
      </w:tr>
      <w:tr w:rsidR="00173E7F" w14:paraId="7D1947A5" w14:textId="77777777">
        <w:trPr>
          <w:cantSplit/>
        </w:trPr>
        <w:tc>
          <w:tcPr>
            <w:tcW w:w="1814" w:type="dxa"/>
            <w:vAlign w:val="center"/>
          </w:tcPr>
          <w:p w14:paraId="1827915A" w14:textId="77777777" w:rsidR="00173E7F" w:rsidRDefault="0056720A">
            <w:r>
              <w:rPr>
                <w:sz w:val="16"/>
              </w:rPr>
              <w:t>Servicevenster</w:t>
            </w:r>
          </w:p>
        </w:tc>
        <w:tc>
          <w:tcPr>
            <w:tcW w:w="2835" w:type="dxa"/>
            <w:vAlign w:val="center"/>
          </w:tcPr>
          <w:p w14:paraId="40FFEB68" w14:textId="77777777" w:rsidR="00173E7F" w:rsidRDefault="0056720A">
            <w:r>
              <w:rPr>
                <w:sz w:val="16"/>
              </w:rPr>
              <w:t>Werkdagen 08:00 - 18:00</w:t>
            </w:r>
          </w:p>
        </w:tc>
        <w:tc>
          <w:tcPr>
            <w:tcW w:w="4762" w:type="dxa"/>
            <w:vAlign w:val="center"/>
          </w:tcPr>
          <w:p w14:paraId="34F6DA16" w14:textId="1A862EDE" w:rsidR="00173E7F" w:rsidRDefault="0056720A">
            <w:r>
              <w:rPr>
                <w:sz w:val="16"/>
              </w:rPr>
              <w:t>Reguliere behandeling van vragen, serviceverzoeken en incidenten.</w:t>
            </w:r>
          </w:p>
        </w:tc>
      </w:tr>
      <w:tr w:rsidR="00173E7F" w14:paraId="1652D2AC" w14:textId="77777777">
        <w:trPr>
          <w:cantSplit/>
        </w:trPr>
        <w:tc>
          <w:tcPr>
            <w:tcW w:w="1814" w:type="dxa"/>
            <w:vAlign w:val="center"/>
          </w:tcPr>
          <w:p w14:paraId="4DDE73FC" w14:textId="77777777" w:rsidR="00173E7F" w:rsidRDefault="0056720A">
            <w:r>
              <w:rPr>
                <w:sz w:val="16"/>
              </w:rPr>
              <w:t>Online venster</w:t>
            </w:r>
          </w:p>
        </w:tc>
        <w:tc>
          <w:tcPr>
            <w:tcW w:w="2835" w:type="dxa"/>
            <w:vAlign w:val="center"/>
          </w:tcPr>
          <w:p w14:paraId="6A146BE0" w14:textId="77777777" w:rsidR="00173E7F" w:rsidRDefault="0056720A">
            <w:r>
              <w:rPr>
                <w:sz w:val="16"/>
              </w:rPr>
              <w:t>24 x 7</w:t>
            </w:r>
          </w:p>
        </w:tc>
        <w:tc>
          <w:tcPr>
            <w:tcW w:w="4762" w:type="dxa"/>
            <w:vAlign w:val="center"/>
          </w:tcPr>
          <w:p w14:paraId="2C7B6EB5" w14:textId="41374AB7" w:rsidR="00173E7F" w:rsidRDefault="00620C1F">
            <w:r>
              <w:rPr>
                <w:sz w:val="16"/>
              </w:rPr>
              <w:t>Het ticketsysteem</w:t>
            </w:r>
            <w:r w:rsidR="0056720A">
              <w:rPr>
                <w:sz w:val="16"/>
              </w:rPr>
              <w:t xml:space="preserve"> kan 24 x 7 worden gebruikt voor registratie.</w:t>
            </w:r>
          </w:p>
        </w:tc>
      </w:tr>
      <w:tr w:rsidR="00173E7F" w14:paraId="38EB6C5B" w14:textId="77777777">
        <w:trPr>
          <w:cantSplit/>
        </w:trPr>
        <w:tc>
          <w:tcPr>
            <w:tcW w:w="1814" w:type="dxa"/>
            <w:vAlign w:val="center"/>
          </w:tcPr>
          <w:p w14:paraId="0268DDD1" w14:textId="77777777" w:rsidR="00173E7F" w:rsidRDefault="0056720A">
            <w:r>
              <w:rPr>
                <w:sz w:val="16"/>
              </w:rPr>
              <w:t>Onderhoudsvenster</w:t>
            </w:r>
          </w:p>
        </w:tc>
        <w:tc>
          <w:tcPr>
            <w:tcW w:w="2835" w:type="dxa"/>
            <w:vAlign w:val="center"/>
          </w:tcPr>
          <w:p w14:paraId="0C12396D" w14:textId="7A5270C9" w:rsidR="00173E7F" w:rsidRDefault="00F87559">
            <w:r>
              <w:rPr>
                <w:sz w:val="16"/>
              </w:rPr>
              <w:t>Werkdagen 08:00 - 18:00</w:t>
            </w:r>
          </w:p>
        </w:tc>
        <w:tc>
          <w:tcPr>
            <w:tcW w:w="4762" w:type="dxa"/>
            <w:vAlign w:val="center"/>
          </w:tcPr>
          <w:p w14:paraId="3231BB4E" w14:textId="77777777" w:rsidR="00173E7F" w:rsidRDefault="0056720A">
            <w:r>
              <w:rPr>
                <w:sz w:val="16"/>
              </w:rPr>
              <w:t>Gepland onderhoud vindt altijd vooraf afgestemd met Radboudumc plaats. Voor fysieke werkzaamheden is toegang tot de ruimte vereist.</w:t>
            </w:r>
          </w:p>
        </w:tc>
      </w:tr>
    </w:tbl>
    <w:p w14:paraId="3AA89F29" w14:textId="77777777" w:rsidR="00173E7F" w:rsidRDefault="00173E7F"/>
    <w:p w14:paraId="71EEBD9C" w14:textId="301DF878" w:rsidR="00173E7F" w:rsidRDefault="0056720A">
      <w:pPr>
        <w:pStyle w:val="Heading2"/>
      </w:pPr>
      <w:bookmarkStart w:id="26" w:name="_Toc238212072"/>
      <w:r>
        <w:t xml:space="preserve">Procedureafspraken en </w:t>
      </w:r>
      <w:r w:rsidR="00620C1F">
        <w:t>Het ticketsysteem</w:t>
      </w:r>
      <w:bookmarkEnd w:id="26"/>
    </w:p>
    <w:p w14:paraId="532EA1C3" w14:textId="18B83639" w:rsidR="00231C08" w:rsidRDefault="0056720A">
      <w:pPr>
        <w:spacing w:after="60"/>
      </w:pPr>
      <w:r>
        <w:t xml:space="preserve">Bevoegde contactpersonen van Radboudumc kunnen vragen stellen, incidenten en beveiligingsincidenten melden en service- of wijzigingsverzoeken indienen. De formele melding wordt geregistreerd in </w:t>
      </w:r>
      <w:r w:rsidR="00620C1F">
        <w:t>Het ticketsysteem</w:t>
      </w:r>
      <w:r>
        <w:t xml:space="preserve"> van Radboudumc. Het bericht uit </w:t>
      </w:r>
      <w:r w:rsidR="00620C1F">
        <w:t>Het ticketsysteem</w:t>
      </w:r>
      <w:r>
        <w:t xml:space="preserve"> is leidend voor de inhoud van de melding</w:t>
      </w:r>
      <w:r w:rsidR="00231C08">
        <w:t xml:space="preserve">. </w:t>
      </w:r>
      <w:r w:rsidR="006A3DDD">
        <w:t>D</w:t>
      </w:r>
      <w:r>
        <w:t>e SLA-tijdmeting</w:t>
      </w:r>
      <w:r w:rsidR="00231C08">
        <w:t xml:space="preserve"> start zodra de melding binnenkomt bij de </w:t>
      </w:r>
      <w:r w:rsidR="008E66FB">
        <w:t>Leverancier</w:t>
      </w:r>
      <w:r w:rsidR="00231C08">
        <w:t>.</w:t>
      </w:r>
    </w:p>
    <w:p w14:paraId="1575B593" w14:textId="174856B5" w:rsidR="00173E7F" w:rsidRDefault="008E66FB">
      <w:pPr>
        <w:spacing w:after="60"/>
      </w:pPr>
      <w:r>
        <w:t>Leverancier</w:t>
      </w:r>
      <w:r w:rsidR="0056720A">
        <w:t xml:space="preserve"> neemt meldingen uit </w:t>
      </w:r>
      <w:r w:rsidR="00620C1F">
        <w:t>Het ticketsysteem</w:t>
      </w:r>
      <w:r w:rsidR="0056720A">
        <w:t xml:space="preserve"> over in het eigen proces, legt diagnose, voortgang en afhandeling vast en zorgt voor tijdige terugkoppeling</w:t>
      </w:r>
      <w:r w:rsidR="00231C08">
        <w:t xml:space="preserve"> (middels een reactie op het</w:t>
      </w:r>
      <w:r w:rsidR="006A3DDD">
        <w:t xml:space="preserve"> bericht uit het ticketsysteem</w:t>
      </w:r>
      <w:r w:rsidR="00231C08">
        <w:t>)</w:t>
      </w:r>
      <w:r w:rsidR="0056720A">
        <w:t xml:space="preserve"> naar Radboudumc. Een technische koppeling tussen beide ticketsystemen is niet vereist.</w:t>
      </w:r>
    </w:p>
    <w:tbl>
      <w:tblPr>
        <w:tblStyle w:val="TableGrid"/>
        <w:tblW w:w="9411" w:type="dxa"/>
        <w:tblLayout w:type="fixed"/>
        <w:tblLook w:val="04A0" w:firstRow="1" w:lastRow="0" w:firstColumn="1" w:lastColumn="0" w:noHBand="0" w:noVBand="1"/>
      </w:tblPr>
      <w:tblGrid>
        <w:gridCol w:w="2154"/>
        <w:gridCol w:w="2835"/>
        <w:gridCol w:w="1701"/>
        <w:gridCol w:w="2721"/>
      </w:tblGrid>
      <w:tr w:rsidR="00173E7F" w14:paraId="08FAE948" w14:textId="77777777" w:rsidTr="00E31CE6">
        <w:trPr>
          <w:cantSplit/>
          <w:tblHeader/>
        </w:trPr>
        <w:tc>
          <w:tcPr>
            <w:tcW w:w="2154" w:type="dxa"/>
            <w:shd w:val="clear" w:color="auto" w:fill="20AAFC"/>
            <w:vAlign w:val="center"/>
          </w:tcPr>
          <w:p w14:paraId="5FC38910" w14:textId="77777777" w:rsidR="00173E7F" w:rsidRDefault="0056720A">
            <w:r>
              <w:rPr>
                <w:b/>
                <w:sz w:val="16"/>
              </w:rPr>
              <w:t>Type</w:t>
            </w:r>
          </w:p>
        </w:tc>
        <w:tc>
          <w:tcPr>
            <w:tcW w:w="2835" w:type="dxa"/>
            <w:shd w:val="clear" w:color="auto" w:fill="20AAFC"/>
            <w:vAlign w:val="center"/>
          </w:tcPr>
          <w:p w14:paraId="6B6E21A5" w14:textId="77777777" w:rsidR="00173E7F" w:rsidRDefault="0056720A">
            <w:r>
              <w:rPr>
                <w:b/>
                <w:sz w:val="16"/>
              </w:rPr>
              <w:t>Gegevens</w:t>
            </w:r>
          </w:p>
        </w:tc>
        <w:tc>
          <w:tcPr>
            <w:tcW w:w="1701" w:type="dxa"/>
            <w:shd w:val="clear" w:color="auto" w:fill="20AAFC"/>
            <w:vAlign w:val="center"/>
          </w:tcPr>
          <w:p w14:paraId="7B0DBA4A" w14:textId="77777777" w:rsidR="00173E7F" w:rsidRDefault="0056720A">
            <w:r>
              <w:rPr>
                <w:b/>
                <w:sz w:val="16"/>
              </w:rPr>
              <w:t>Beschikbaar</w:t>
            </w:r>
          </w:p>
        </w:tc>
        <w:tc>
          <w:tcPr>
            <w:tcW w:w="2721" w:type="dxa"/>
            <w:shd w:val="clear" w:color="auto" w:fill="20AAFC"/>
            <w:vAlign w:val="center"/>
          </w:tcPr>
          <w:p w14:paraId="58B092C1" w14:textId="77777777" w:rsidR="00173E7F" w:rsidRDefault="0056720A">
            <w:r>
              <w:rPr>
                <w:b/>
                <w:sz w:val="16"/>
              </w:rPr>
              <w:t>Gebruik</w:t>
            </w:r>
          </w:p>
        </w:tc>
      </w:tr>
      <w:tr w:rsidR="00173E7F" w14:paraId="41220046" w14:textId="77777777" w:rsidTr="00E31CE6">
        <w:trPr>
          <w:cantSplit/>
        </w:trPr>
        <w:tc>
          <w:tcPr>
            <w:tcW w:w="2154" w:type="dxa"/>
            <w:vAlign w:val="center"/>
          </w:tcPr>
          <w:p w14:paraId="1CD4299A" w14:textId="6827E00D" w:rsidR="00173E7F" w:rsidRDefault="00620C1F">
            <w:r>
              <w:rPr>
                <w:sz w:val="16"/>
              </w:rPr>
              <w:t>Ticketsysteem</w:t>
            </w:r>
            <w:r w:rsidR="0056720A">
              <w:rPr>
                <w:sz w:val="16"/>
              </w:rPr>
              <w:t xml:space="preserve"> Radboudumc</w:t>
            </w:r>
          </w:p>
        </w:tc>
        <w:tc>
          <w:tcPr>
            <w:tcW w:w="2835" w:type="dxa"/>
            <w:vAlign w:val="center"/>
          </w:tcPr>
          <w:p w14:paraId="124CC680" w14:textId="7A81D615" w:rsidR="00173E7F" w:rsidRDefault="00620C1F">
            <w:r>
              <w:rPr>
                <w:sz w:val="16"/>
              </w:rPr>
              <w:t>Ticketsysteem</w:t>
            </w:r>
          </w:p>
        </w:tc>
        <w:tc>
          <w:tcPr>
            <w:tcW w:w="1701" w:type="dxa"/>
            <w:vAlign w:val="center"/>
          </w:tcPr>
          <w:p w14:paraId="2667CFE7" w14:textId="77777777" w:rsidR="00173E7F" w:rsidRDefault="0056720A">
            <w:r>
              <w:rPr>
                <w:sz w:val="16"/>
              </w:rPr>
              <w:t>24 x 7</w:t>
            </w:r>
          </w:p>
        </w:tc>
        <w:tc>
          <w:tcPr>
            <w:tcW w:w="2721" w:type="dxa"/>
            <w:vAlign w:val="center"/>
          </w:tcPr>
          <w:p w14:paraId="779F9B9E" w14:textId="14364D2F" w:rsidR="00173E7F" w:rsidRDefault="00E31CE6">
            <w:r>
              <w:rPr>
                <w:sz w:val="16"/>
              </w:rPr>
              <w:t>K</w:t>
            </w:r>
            <w:r w:rsidR="0056720A">
              <w:rPr>
                <w:sz w:val="16"/>
              </w:rPr>
              <w:t>anaal</w:t>
            </w:r>
            <w:r>
              <w:rPr>
                <w:sz w:val="16"/>
              </w:rPr>
              <w:t xml:space="preserve"> voor meldingen en </w:t>
            </w:r>
            <w:proofErr w:type="spellStart"/>
            <w:r>
              <w:rPr>
                <w:sz w:val="16"/>
              </w:rPr>
              <w:t>terugkoppelling</w:t>
            </w:r>
            <w:proofErr w:type="spellEnd"/>
          </w:p>
        </w:tc>
      </w:tr>
      <w:tr w:rsidR="00173E7F" w14:paraId="4592B5FE" w14:textId="77777777" w:rsidTr="00E31CE6">
        <w:trPr>
          <w:cantSplit/>
        </w:trPr>
        <w:tc>
          <w:tcPr>
            <w:tcW w:w="2154" w:type="dxa"/>
            <w:vAlign w:val="center"/>
          </w:tcPr>
          <w:p w14:paraId="50714B48" w14:textId="77777777" w:rsidR="00173E7F" w:rsidRDefault="0056720A">
            <w:r>
              <w:rPr>
                <w:sz w:val="16"/>
              </w:rPr>
              <w:t>Telefoon - algemeen</w:t>
            </w:r>
          </w:p>
        </w:tc>
        <w:tc>
          <w:tcPr>
            <w:tcW w:w="2835" w:type="dxa"/>
            <w:vAlign w:val="center"/>
          </w:tcPr>
          <w:p w14:paraId="2561D86F" w14:textId="77777777" w:rsidR="00173E7F" w:rsidRDefault="0056720A">
            <w:r>
              <w:rPr>
                <w:highlight w:val="yellow"/>
              </w:rPr>
              <w:t>&lt;telefoonnummer&gt;</w:t>
            </w:r>
          </w:p>
        </w:tc>
        <w:tc>
          <w:tcPr>
            <w:tcW w:w="1701" w:type="dxa"/>
            <w:vAlign w:val="center"/>
          </w:tcPr>
          <w:p w14:paraId="35B8D48B" w14:textId="77777777" w:rsidR="00173E7F" w:rsidRDefault="0056720A">
            <w:r>
              <w:rPr>
                <w:sz w:val="16"/>
              </w:rPr>
              <w:t>Servicevenster</w:t>
            </w:r>
          </w:p>
        </w:tc>
        <w:tc>
          <w:tcPr>
            <w:tcW w:w="2721" w:type="dxa"/>
            <w:vAlign w:val="center"/>
          </w:tcPr>
          <w:p w14:paraId="0EBEB782" w14:textId="37AB5703" w:rsidR="00173E7F" w:rsidRDefault="0056720A">
            <w:r>
              <w:rPr>
                <w:sz w:val="16"/>
              </w:rPr>
              <w:t>Aanvullend kanaal voor</w:t>
            </w:r>
            <w:r w:rsidR="00E31CE6">
              <w:rPr>
                <w:sz w:val="16"/>
              </w:rPr>
              <w:t xml:space="preserve"> vragen en </w:t>
            </w:r>
            <w:r>
              <w:rPr>
                <w:sz w:val="16"/>
              </w:rPr>
              <w:t xml:space="preserve"> afstemming</w:t>
            </w:r>
          </w:p>
        </w:tc>
      </w:tr>
      <w:tr w:rsidR="00E31CE6" w14:paraId="28A5C6AC" w14:textId="77777777" w:rsidTr="008B7192">
        <w:trPr>
          <w:cantSplit/>
        </w:trPr>
        <w:tc>
          <w:tcPr>
            <w:tcW w:w="2154" w:type="dxa"/>
          </w:tcPr>
          <w:p w14:paraId="14D6F428" w14:textId="3FEF84BA" w:rsidR="00E31CE6" w:rsidRDefault="00E31CE6" w:rsidP="00E31CE6">
            <w:r>
              <w:rPr>
                <w:sz w:val="16"/>
              </w:rPr>
              <w:t xml:space="preserve">E-mail </w:t>
            </w:r>
            <w:proofErr w:type="spellStart"/>
            <w:r>
              <w:rPr>
                <w:sz w:val="16"/>
              </w:rPr>
              <w:t>servicedesk</w:t>
            </w:r>
            <w:proofErr w:type="spellEnd"/>
            <w:r>
              <w:rPr>
                <w:sz w:val="16"/>
              </w:rPr>
              <w:t xml:space="preserve"> Radboudumc</w:t>
            </w:r>
          </w:p>
        </w:tc>
        <w:tc>
          <w:tcPr>
            <w:tcW w:w="2835" w:type="dxa"/>
          </w:tcPr>
          <w:p w14:paraId="15616C90" w14:textId="73701F82" w:rsidR="00E31CE6" w:rsidRDefault="00E31CE6" w:rsidP="00E31CE6">
            <w:r>
              <w:rPr>
                <w:highlight w:val="yellow"/>
              </w:rPr>
              <w:t>&lt;e-mail&gt;</w:t>
            </w:r>
          </w:p>
        </w:tc>
        <w:tc>
          <w:tcPr>
            <w:tcW w:w="1701" w:type="dxa"/>
          </w:tcPr>
          <w:p w14:paraId="558E9578" w14:textId="2F75A135" w:rsidR="00E31CE6" w:rsidRDefault="00E31CE6" w:rsidP="00E31CE6">
            <w:r>
              <w:rPr>
                <w:sz w:val="16"/>
              </w:rPr>
              <w:t>24 x 7</w:t>
            </w:r>
          </w:p>
        </w:tc>
        <w:tc>
          <w:tcPr>
            <w:tcW w:w="2721" w:type="dxa"/>
          </w:tcPr>
          <w:p w14:paraId="5A090F88" w14:textId="049C97D2" w:rsidR="00E31CE6" w:rsidRDefault="00E31CE6" w:rsidP="00E31CE6">
            <w:r>
              <w:rPr>
                <w:sz w:val="16"/>
              </w:rPr>
              <w:t>Aanvullend kanaal voor vragen en  afstemming</w:t>
            </w:r>
          </w:p>
        </w:tc>
      </w:tr>
      <w:tr w:rsidR="00E31CE6" w14:paraId="644857D6" w14:textId="77777777" w:rsidTr="00E31CE6">
        <w:tc>
          <w:tcPr>
            <w:tcW w:w="2154" w:type="dxa"/>
          </w:tcPr>
          <w:p w14:paraId="291F76D2" w14:textId="1C00FE11" w:rsidR="00E31CE6" w:rsidRDefault="00E31CE6" w:rsidP="00E31CE6">
            <w:r>
              <w:rPr>
                <w:sz w:val="16"/>
              </w:rPr>
              <w:t xml:space="preserve">E-mail </w:t>
            </w:r>
            <w:proofErr w:type="spellStart"/>
            <w:r>
              <w:rPr>
                <w:sz w:val="16"/>
              </w:rPr>
              <w:t>servicedesk</w:t>
            </w:r>
            <w:proofErr w:type="spellEnd"/>
            <w:r>
              <w:rPr>
                <w:sz w:val="16"/>
              </w:rPr>
              <w:t xml:space="preserve"> Leverancier</w:t>
            </w:r>
          </w:p>
        </w:tc>
        <w:tc>
          <w:tcPr>
            <w:tcW w:w="2835" w:type="dxa"/>
          </w:tcPr>
          <w:p w14:paraId="371E1FB8" w14:textId="77777777" w:rsidR="00E31CE6" w:rsidRDefault="00E31CE6" w:rsidP="00E31CE6">
            <w:r>
              <w:rPr>
                <w:highlight w:val="yellow"/>
              </w:rPr>
              <w:t>&lt;e-mail&gt;</w:t>
            </w:r>
          </w:p>
        </w:tc>
        <w:tc>
          <w:tcPr>
            <w:tcW w:w="1701" w:type="dxa"/>
          </w:tcPr>
          <w:p w14:paraId="19B3AFFC" w14:textId="77777777" w:rsidR="00E31CE6" w:rsidRDefault="00E31CE6" w:rsidP="00E31CE6">
            <w:r>
              <w:rPr>
                <w:sz w:val="16"/>
              </w:rPr>
              <w:t>24 x 7</w:t>
            </w:r>
          </w:p>
        </w:tc>
        <w:tc>
          <w:tcPr>
            <w:tcW w:w="2721" w:type="dxa"/>
          </w:tcPr>
          <w:p w14:paraId="1D731DBB" w14:textId="067900D9" w:rsidR="00E31CE6" w:rsidRDefault="00E31CE6" w:rsidP="00E31CE6">
            <w:r>
              <w:rPr>
                <w:sz w:val="16"/>
              </w:rPr>
              <w:t>Aanvullend kanaal voor vragen en  afstemming</w:t>
            </w:r>
          </w:p>
        </w:tc>
      </w:tr>
    </w:tbl>
    <w:p w14:paraId="7AC38E65" w14:textId="77777777" w:rsidR="00173E7F" w:rsidRDefault="00173E7F"/>
    <w:p w14:paraId="56A5FD02" w14:textId="4DE121FD" w:rsidR="00173E7F" w:rsidRDefault="0056720A">
      <w:pPr>
        <w:spacing w:after="60"/>
      </w:pPr>
      <w:r>
        <w:t>Na ontvangst</w:t>
      </w:r>
      <w:r w:rsidR="00E31CE6">
        <w:t xml:space="preserve"> van een bericht</w:t>
      </w:r>
      <w:r>
        <w:t xml:space="preserve"> voert </w:t>
      </w:r>
      <w:r w:rsidR="008E66FB">
        <w:t>Leverancier</w:t>
      </w:r>
      <w:r>
        <w:t xml:space="preserve"> een diagnose uit en classificeert de melding als vraag/serviceverzoek, incident, wijzigingsverzoek of klacht. Bij verschil van inzicht wordt eerst operationeel en zo nodig tactisch geëscaleerd.</w:t>
      </w:r>
    </w:p>
    <w:p w14:paraId="1B54E7B6" w14:textId="77777777" w:rsidR="00231C08" w:rsidRDefault="00231C08">
      <w:pPr>
        <w:spacing w:after="60"/>
      </w:pPr>
    </w:p>
    <w:p w14:paraId="38E80B4C" w14:textId="77777777" w:rsidR="00173E7F" w:rsidRDefault="0056720A">
      <w:pPr>
        <w:pStyle w:val="Heading2"/>
      </w:pPr>
      <w:bookmarkStart w:id="27" w:name="_Toc238212073"/>
      <w:r>
        <w:t>Vragen en serviceverzoeken</w:t>
      </w:r>
      <w:bookmarkEnd w:id="27"/>
    </w:p>
    <w:p w14:paraId="0D32398C" w14:textId="42BA1C64" w:rsidR="00231C08" w:rsidRDefault="0056720A">
      <w:pPr>
        <w:spacing w:after="60"/>
      </w:pPr>
      <w:r>
        <w:t xml:space="preserve">Vragen en serviceverzoeken die binnen de overeengekomen SLA vallen worden via </w:t>
      </w:r>
      <w:r w:rsidR="00620C1F">
        <w:t>Het ticketsysteem</w:t>
      </w:r>
      <w:r>
        <w:t xml:space="preserve"> ingediend. </w:t>
      </w:r>
    </w:p>
    <w:p w14:paraId="6D04138B" w14:textId="77777777" w:rsidR="00231C08" w:rsidRDefault="00231C08">
      <w:pPr>
        <w:spacing w:after="60"/>
      </w:pPr>
    </w:p>
    <w:p w14:paraId="3FBAC71D" w14:textId="62DB114F" w:rsidR="00231C08" w:rsidRDefault="008E66FB" w:rsidP="008658F5">
      <w:pPr>
        <w:pStyle w:val="ListParagraph"/>
        <w:numPr>
          <w:ilvl w:val="0"/>
          <w:numId w:val="2"/>
        </w:numPr>
        <w:spacing w:after="60"/>
      </w:pPr>
      <w:r>
        <w:t>Leverancier</w:t>
      </w:r>
      <w:r w:rsidR="0056720A">
        <w:t xml:space="preserve"> bevestigt de ontvangst en start de inhoudelijke behandeling binnen maximaal </w:t>
      </w:r>
      <w:r w:rsidR="00231C08">
        <w:t>2</w:t>
      </w:r>
      <w:r w:rsidR="0056720A">
        <w:t xml:space="preserve"> service-uren. </w:t>
      </w:r>
    </w:p>
    <w:p w14:paraId="64DC031B" w14:textId="3ED09260" w:rsidR="00231C08" w:rsidRDefault="005C31C1" w:rsidP="008658F5">
      <w:pPr>
        <w:pStyle w:val="ListParagraph"/>
        <w:numPr>
          <w:ilvl w:val="0"/>
          <w:numId w:val="2"/>
        </w:numPr>
        <w:spacing w:after="60"/>
      </w:pPr>
      <w:r w:rsidRPr="005C31C1">
        <w:t>Leverancier beantwoordt reguliere vragen binnen maximaal 1</w:t>
      </w:r>
      <w:r w:rsidR="00453DE4">
        <w:t>0</w:t>
      </w:r>
      <w:r w:rsidRPr="005C31C1">
        <w:t xml:space="preserve"> service-uren.</w:t>
      </w:r>
    </w:p>
    <w:p w14:paraId="551A924F" w14:textId="77777777" w:rsidR="00231C08" w:rsidRDefault="00231C08" w:rsidP="00231C08">
      <w:pPr>
        <w:pStyle w:val="ListParagraph"/>
        <w:spacing w:after="60"/>
      </w:pPr>
    </w:p>
    <w:p w14:paraId="390626B8" w14:textId="7B757A26" w:rsidR="00173E7F" w:rsidRDefault="0056720A">
      <w:pPr>
        <w:spacing w:after="60"/>
      </w:pPr>
      <w:r>
        <w:t>Indien een verzoek een wijziging, levering of andere activiteit buiten de SLA-scope vereist, wordt dit als wijzigingsverzoek behandeld en zo nodig via een offerte en Nadere Opdracht uitgevoerd.</w:t>
      </w:r>
    </w:p>
    <w:p w14:paraId="6DAF48BF" w14:textId="77777777" w:rsidR="00231C08" w:rsidRDefault="00231C08">
      <w:pPr>
        <w:spacing w:after="60"/>
      </w:pPr>
    </w:p>
    <w:p w14:paraId="675D0FA9" w14:textId="68805510" w:rsidR="00231C08" w:rsidRPr="00231C08" w:rsidRDefault="0056720A" w:rsidP="00231C08">
      <w:pPr>
        <w:pStyle w:val="Heading2"/>
      </w:pPr>
      <w:bookmarkStart w:id="28" w:name="_Toc238212074"/>
      <w:r>
        <w:t>Incidenten</w:t>
      </w:r>
      <w:bookmarkEnd w:id="28"/>
    </w:p>
    <w:p w14:paraId="2363F5E0" w14:textId="743191B6" w:rsidR="00173E7F" w:rsidRDefault="0056720A">
      <w:pPr>
        <w:spacing w:after="60"/>
      </w:pPr>
      <w:r>
        <w:t>Het incidentmanagementproces is gericht op zo spoedig mogelijk herstel van de AV-functionaliteit en op het voorkomen van herhaling. De oplossing van een storing gebeurt steeds in overleg met de melder namens Radboudumc.</w:t>
      </w:r>
    </w:p>
    <w:p w14:paraId="379601C2" w14:textId="658C1D16" w:rsidR="00D01727" w:rsidRDefault="0056720A">
      <w:pPr>
        <w:spacing w:after="60"/>
      </w:pPr>
      <w:r>
        <w:t xml:space="preserve">Voor terugkerende of structurele incidenten voert </w:t>
      </w:r>
      <w:r w:rsidR="008E66FB">
        <w:t>Leverancier</w:t>
      </w:r>
      <w:r>
        <w:t xml:space="preserve"> een probleemanalyse uit en worden passende corrigerende en preventieve maatregelen vastgesteld en gevolgd.</w:t>
      </w:r>
    </w:p>
    <w:p w14:paraId="5D66B0D4" w14:textId="77777777" w:rsidR="00D01727" w:rsidRDefault="00D01727">
      <w:pPr>
        <w:spacing w:after="60"/>
      </w:pPr>
    </w:p>
    <w:p w14:paraId="7D13CEC2" w14:textId="1AD4D11E" w:rsidR="00173E7F" w:rsidRDefault="0056720A" w:rsidP="00AD4C16">
      <w:pPr>
        <w:pStyle w:val="Heading3"/>
      </w:pPr>
      <w:bookmarkStart w:id="29" w:name="_Toc238212075"/>
      <w:r>
        <w:t>Reactie, herstel en continuïteit</w:t>
      </w:r>
      <w:bookmarkEnd w:id="29"/>
    </w:p>
    <w:p w14:paraId="7BEFF317" w14:textId="2DF682E1" w:rsidR="00173E7F" w:rsidRDefault="0056720A">
      <w:pPr>
        <w:spacing w:after="60"/>
      </w:pPr>
      <w:r>
        <w:t xml:space="preserve">KPI: </w:t>
      </w:r>
      <w:r w:rsidR="008E66FB">
        <w:t>Leverancier</w:t>
      </w:r>
      <w:r>
        <w:t xml:space="preserve"> lost storingen aan AV-middelen in minimaal 95% van de gevallen op binnen 1</w:t>
      </w:r>
      <w:r w:rsidR="00D3703A">
        <w:t>5 service</w:t>
      </w:r>
      <w:r w:rsidR="000208A9">
        <w:t>-</w:t>
      </w:r>
      <w:r w:rsidR="00D3703A">
        <w:t>uren</w:t>
      </w:r>
      <w:r>
        <w:t xml:space="preserve"> na de leidende melding in </w:t>
      </w:r>
      <w:r w:rsidR="00620C1F">
        <w:t>Het ticketsysteem</w:t>
      </w:r>
      <w:r>
        <w:t xml:space="preserve">, of stelt binnen die termijn een passende tijdelijke oplossing of kwalitatief vergelijkbare vervangende voorziening beschikbaar, vooropgesteld dat de betreffende ruimte voor </w:t>
      </w:r>
      <w:r w:rsidR="008E66FB">
        <w:t>Leverancier</w:t>
      </w:r>
      <w:r>
        <w:t xml:space="preserve"> beschikbaar en toegankelijk is.</w:t>
      </w:r>
    </w:p>
    <w:p w14:paraId="53EB2517" w14:textId="6507BB17" w:rsidR="00D01727" w:rsidRDefault="0056720A">
      <w:pPr>
        <w:spacing w:after="60"/>
      </w:pPr>
      <w:r>
        <w:t>Meetwijze: KPI = (aantal in het meetkwartaal afgehandelde storingen dat binnen 1</w:t>
      </w:r>
      <w:r w:rsidR="002750E2">
        <w:t>5 service</w:t>
      </w:r>
      <w:r w:rsidR="000208A9">
        <w:t>-</w:t>
      </w:r>
      <w:r w:rsidR="002750E2">
        <w:t>uren</w:t>
      </w:r>
      <w:r>
        <w:t xml:space="preserve"> is opgelost of functioneel is geborgd met een passende tijdelijke of kwalitatief vergelijkbare vervangende voorziening / totaal aantal in het meetkwartaal afgehandelde storingen waarop deze KPI van toepassing is) x 100%. </w:t>
      </w:r>
    </w:p>
    <w:p w14:paraId="74E850F2" w14:textId="77777777" w:rsidR="00D01727" w:rsidRDefault="00D01727">
      <w:pPr>
        <w:spacing w:after="60"/>
      </w:pPr>
    </w:p>
    <w:p w14:paraId="3F4DBB0F" w14:textId="147F3553" w:rsidR="00173E7F" w:rsidRDefault="00894E76">
      <w:pPr>
        <w:spacing w:after="60"/>
      </w:pPr>
      <w:r w:rsidRPr="00894E76">
        <w:t>De SLA-tijdmeting start op de datum en het tijdstip waarop de melding vanuit het ticketsysteem van Radboudumc aan Leverancier is verzonden. Dit tijdstip geldt als het objectieve startmoment voor de berekening van de toepasselijke servicelevels</w:t>
      </w:r>
      <w:r w:rsidR="00B0412C">
        <w:t>.</w:t>
      </w:r>
      <w:r w:rsidR="0056720A">
        <w:t xml:space="preserve"> Het eindmoment is de datum en tijd waarop de oplossing of vervangende voorziening beschikbaar is gesteld en dit in </w:t>
      </w:r>
      <w:r w:rsidR="00620C1F">
        <w:t>Het ticketsysteem</w:t>
      </w:r>
      <w:r w:rsidR="0056720A">
        <w:t xml:space="preserve"> is teruggekoppeld. Een aantoonbare periode waarin de betreffende ruimte door omstandigheden aan de zijde van Radboudumc niet beschikbaar of toegankelijk is, telt niet mee in de hersteltijd, mits begin- en eindmoment in </w:t>
      </w:r>
      <w:r w:rsidR="00620C1F">
        <w:t>Het ticketsysteem</w:t>
      </w:r>
      <w:r w:rsidR="0056720A">
        <w:t xml:space="preserve"> zijn vastgelegd. Wachten op fabrikant, onderdelen of een ketenpartij schort de KPI niet op wanneer een passende tijdelijke of vervangende voorziening kan worden ingezet. Een storing telt mee in het kwartaal waarin deze wordt afgehandeld.</w:t>
      </w:r>
    </w:p>
    <w:p w14:paraId="240DF21D" w14:textId="731E325B" w:rsidR="00173E7F" w:rsidRDefault="0056720A">
      <w:r>
        <w:t xml:space="preserve">Wanneer dreigt dat een afgesproken termijn niet wordt gehaald, informeert </w:t>
      </w:r>
      <w:r w:rsidR="008E66FB">
        <w:t>Leverancier</w:t>
      </w:r>
      <w:r>
        <w:t xml:space="preserve"> Radboudumc vóór het verstrijken van de termijn over de oorzaak, de actuele status, de verwachte vervolgduur en de voorgestelde maatregel om de continuïteit te borgen. De 95%-KPI wordt per kwartaal gerapporteerd.</w:t>
      </w:r>
    </w:p>
    <w:p w14:paraId="1C604316" w14:textId="77777777" w:rsidR="00D01727" w:rsidRDefault="00D01727"/>
    <w:p w14:paraId="460DF6D6" w14:textId="77777777" w:rsidR="00173E7F" w:rsidRDefault="0056720A">
      <w:pPr>
        <w:pStyle w:val="Heading3"/>
      </w:pPr>
      <w:bookmarkStart w:id="30" w:name="_Toc238212076"/>
      <w:r>
        <w:t>Communicatie en escalatie</w:t>
      </w:r>
      <w:bookmarkEnd w:id="30"/>
    </w:p>
    <w:p w14:paraId="20C34157" w14:textId="1B81FC01" w:rsidR="00173E7F" w:rsidRDefault="0056720A">
      <w:pPr>
        <w:spacing w:after="60"/>
      </w:pPr>
      <w:r>
        <w:t>Escalatie is mogelijk bij overschrijding of dreigende overschrijding van servicelevels, onvoldoende voortgang of terugkoppeling, een verschil van inzicht over of wanneer sprake is van een structureel probleem. De escalatielijn is:</w:t>
      </w:r>
    </w:p>
    <w:p w14:paraId="7DAE7906" w14:textId="0306276A" w:rsidR="00173E7F" w:rsidRDefault="0056720A" w:rsidP="008658F5">
      <w:pPr>
        <w:pStyle w:val="ListParagraph"/>
        <w:numPr>
          <w:ilvl w:val="0"/>
          <w:numId w:val="3"/>
        </w:numPr>
        <w:spacing w:after="30"/>
      </w:pPr>
      <w:r>
        <w:t>operationeel: servicemedewerkers en operationele aanspreekpunten;</w:t>
      </w:r>
    </w:p>
    <w:p w14:paraId="2965D3E4" w14:textId="1E22B1ED" w:rsidR="00173E7F" w:rsidRDefault="0056720A" w:rsidP="008658F5">
      <w:pPr>
        <w:pStyle w:val="ListParagraph"/>
        <w:numPr>
          <w:ilvl w:val="0"/>
          <w:numId w:val="3"/>
        </w:numPr>
        <w:spacing w:after="30"/>
      </w:pPr>
      <w:r>
        <w:t>tactisch: service-/contractmanager en tactische aanspreekpunten;</w:t>
      </w:r>
    </w:p>
    <w:p w14:paraId="427E9D48" w14:textId="34108F37" w:rsidR="00173E7F" w:rsidRDefault="0056720A" w:rsidP="008658F5">
      <w:pPr>
        <w:pStyle w:val="ListParagraph"/>
        <w:numPr>
          <w:ilvl w:val="0"/>
          <w:numId w:val="3"/>
        </w:numPr>
        <w:spacing w:after="30"/>
      </w:pPr>
      <w:r>
        <w:t>strategisch: bevoegde vertegenwoordigers van beide partijen wanneer structurele of contractuele besluitvorming nodig is.</w:t>
      </w:r>
    </w:p>
    <w:p w14:paraId="288BABF8" w14:textId="77777777" w:rsidR="00D01727" w:rsidRDefault="00D01727">
      <w:pPr>
        <w:spacing w:after="60"/>
      </w:pPr>
    </w:p>
    <w:p w14:paraId="46CC2A21" w14:textId="77777777" w:rsidR="00173E7F" w:rsidRDefault="0056720A">
      <w:pPr>
        <w:pStyle w:val="Heading2"/>
      </w:pPr>
      <w:bookmarkStart w:id="31" w:name="_Toc238212077"/>
      <w:r>
        <w:t>Preventief onderhoud</w:t>
      </w:r>
      <w:bookmarkEnd w:id="31"/>
    </w:p>
    <w:p w14:paraId="037C03BE" w14:textId="6D0E32AB" w:rsidR="001F1F9C" w:rsidRDefault="001F1F9C" w:rsidP="001F1F9C">
      <w:pPr>
        <w:spacing w:after="60"/>
      </w:pPr>
      <w:r>
        <w:t>Leverancier voert voor iedere AV-installatie die onder de SLA valt eenmaal per 12 maanden regulier preventief onderhoud uit. Voor AV-installaties die gedurende de looptijd aan de SLA worden toegevoegd, wordt deze termijn gerekend vanaf de ingangsdatum van de SLA voor de betreffende installatie.</w:t>
      </w:r>
    </w:p>
    <w:p w14:paraId="1F09C1F7" w14:textId="2448F3E2" w:rsidR="001F1F9C" w:rsidRDefault="001F1F9C" w:rsidP="001F1F9C">
      <w:pPr>
        <w:spacing w:after="60"/>
      </w:pPr>
      <w:r>
        <w:t>Leverancier is verantwoordelijk voor het tijdig initiëren en plannen van het preventieve onderhoud. De concrete uitvoeringsdatum wordt vooraf afgestemd met Radboudumc. Het onderhoud wordt zodanig gepland en uitgevoerd dat de impact op het gebruik van de betreffende ruimte en de AV-dienstverlening zoveel mogelijk wordt beperkt.</w:t>
      </w:r>
    </w:p>
    <w:p w14:paraId="7095EE5A" w14:textId="6D8738FB" w:rsidR="001F1F9C" w:rsidRDefault="001F1F9C" w:rsidP="001F1F9C">
      <w:pPr>
        <w:spacing w:after="60"/>
      </w:pPr>
      <w:r>
        <w:t xml:space="preserve">Voor </w:t>
      </w:r>
      <w:r w:rsidR="00116BB9">
        <w:t>iedere AV-installatie die onder de SLA valt</w:t>
      </w:r>
      <w:r w:rsidR="0095470C">
        <w:t xml:space="preserve"> </w:t>
      </w:r>
      <w:r w:rsidR="000C27D3">
        <w:t>g</w:t>
      </w:r>
      <w:r>
        <w:t xml:space="preserve">eldt hetzelfde preventieve onderhoudsregime, ongeacht het installatietype of de </w:t>
      </w:r>
      <w:proofErr w:type="spellStart"/>
      <w:r>
        <w:t>Use</w:t>
      </w:r>
      <w:proofErr w:type="spellEnd"/>
      <w:r>
        <w:t xml:space="preserve"> Case.</w:t>
      </w:r>
    </w:p>
    <w:p w14:paraId="42E5E2B7" w14:textId="018EE640" w:rsidR="001F1F9C" w:rsidRDefault="001F1F9C" w:rsidP="001F1F9C">
      <w:pPr>
        <w:spacing w:after="60"/>
      </w:pPr>
      <w:r>
        <w:t>Tijdens iedere reguliere preventieve onderhoudsbeurt voert Leverancier voor alle middelen</w:t>
      </w:r>
      <w:r w:rsidR="00CE3F08">
        <w:t xml:space="preserve"> en</w:t>
      </w:r>
      <w:r>
        <w:t xml:space="preserve"> voor zover de betreffende activiteit </w:t>
      </w:r>
      <w:r w:rsidR="00704C0C">
        <w:t>(</w:t>
      </w:r>
      <w:r>
        <w:t>technisch</w:t>
      </w:r>
      <w:r w:rsidR="00704C0C">
        <w:t>)</w:t>
      </w:r>
      <w:r>
        <w:t xml:space="preserve"> van toepassing is, ten minste de volgende werkzaamheden uit:</w:t>
      </w:r>
    </w:p>
    <w:p w14:paraId="08374F3D" w14:textId="77777777" w:rsidR="001F1F9C" w:rsidRDefault="001F1F9C" w:rsidP="001F1F9C">
      <w:pPr>
        <w:spacing w:after="60"/>
      </w:pPr>
    </w:p>
    <w:p w14:paraId="4CE798F2" w14:textId="77777777" w:rsidR="001F1F9C" w:rsidRDefault="001F1F9C" w:rsidP="008658F5">
      <w:pPr>
        <w:pStyle w:val="ListParagraph"/>
        <w:numPr>
          <w:ilvl w:val="0"/>
          <w:numId w:val="4"/>
        </w:numPr>
        <w:spacing w:after="60"/>
      </w:pPr>
      <w:r>
        <w:t>functionele controle en functionele test van de AV-installatie en de daarin aanwezige AV-middelen;</w:t>
      </w:r>
    </w:p>
    <w:p w14:paraId="6BE3682F" w14:textId="77777777" w:rsidR="001F1F9C" w:rsidRDefault="001F1F9C" w:rsidP="008658F5">
      <w:pPr>
        <w:pStyle w:val="ListParagraph"/>
        <w:numPr>
          <w:ilvl w:val="0"/>
          <w:numId w:val="4"/>
        </w:numPr>
        <w:spacing w:after="60"/>
      </w:pPr>
      <w:r>
        <w:t>visuele inspectie op beschadigingen, slijtage, vervuiling, loszittende onderdelen en overige technische afwijkingen;</w:t>
      </w:r>
    </w:p>
    <w:p w14:paraId="0E20BEF9" w14:textId="77777777" w:rsidR="001F1F9C" w:rsidRDefault="001F1F9C" w:rsidP="008658F5">
      <w:pPr>
        <w:pStyle w:val="ListParagraph"/>
        <w:numPr>
          <w:ilvl w:val="0"/>
          <w:numId w:val="4"/>
        </w:numPr>
        <w:spacing w:after="60"/>
      </w:pPr>
      <w:r>
        <w:t>controle van aansluitingen, connectoren, bekabeling, kabelgeleiding, montagevoorzieningen en bevestigingen;</w:t>
      </w:r>
    </w:p>
    <w:p w14:paraId="194B1F84" w14:textId="77777777" w:rsidR="001F1F9C" w:rsidRDefault="001F1F9C" w:rsidP="008658F5">
      <w:pPr>
        <w:pStyle w:val="ListParagraph"/>
        <w:numPr>
          <w:ilvl w:val="0"/>
          <w:numId w:val="4"/>
        </w:numPr>
        <w:spacing w:after="60"/>
      </w:pPr>
      <w:r>
        <w:t>reiniging van AV-middelen en relevante onderdelen conform de daarvoor geldende fabrikantvoorschriften;</w:t>
      </w:r>
    </w:p>
    <w:p w14:paraId="7204C23F" w14:textId="77777777" w:rsidR="001F1F9C" w:rsidRDefault="001F1F9C" w:rsidP="008658F5">
      <w:pPr>
        <w:pStyle w:val="ListParagraph"/>
        <w:numPr>
          <w:ilvl w:val="0"/>
          <w:numId w:val="4"/>
        </w:numPr>
        <w:spacing w:after="60"/>
      </w:pPr>
      <w:r>
        <w:t>controle van ventilatie- en koelingsvoorzieningen voor zover aanwezig;</w:t>
      </w:r>
    </w:p>
    <w:p w14:paraId="3B9CED0A" w14:textId="77777777" w:rsidR="001F1F9C" w:rsidRDefault="001F1F9C" w:rsidP="008658F5">
      <w:pPr>
        <w:pStyle w:val="ListParagraph"/>
        <w:numPr>
          <w:ilvl w:val="0"/>
          <w:numId w:val="4"/>
        </w:numPr>
        <w:spacing w:after="60"/>
      </w:pPr>
      <w:r>
        <w:t>controle van de correcte werking en onderlinge samenhang van de in de installatie aanwezige componenten, waaronder voor zover aanwezig displays, camera's, microfoons, luidsprekers, bedieningsvoorzieningen, AV-controllers en overige AV-componenten;</w:t>
      </w:r>
    </w:p>
    <w:p w14:paraId="0E3E5FBE" w14:textId="613991A4" w:rsidR="001F1F9C" w:rsidRDefault="001F1F9C" w:rsidP="008658F5">
      <w:pPr>
        <w:pStyle w:val="ListParagraph"/>
        <w:numPr>
          <w:ilvl w:val="0"/>
          <w:numId w:val="4"/>
        </w:numPr>
        <w:spacing w:after="60"/>
      </w:pPr>
      <w:r>
        <w:t xml:space="preserve">controle van relevante </w:t>
      </w:r>
      <w:r w:rsidR="001949E0">
        <w:t>systeem statussen</w:t>
      </w:r>
      <w:r>
        <w:t xml:space="preserve">, waarschuwingen, foutmeldingen en beschikbare </w:t>
      </w:r>
      <w:proofErr w:type="spellStart"/>
      <w:r>
        <w:t>logging</w:t>
      </w:r>
      <w:proofErr w:type="spellEnd"/>
      <w:r>
        <w:t>;</w:t>
      </w:r>
    </w:p>
    <w:p w14:paraId="09EBBDF7" w14:textId="77777777" w:rsidR="001F1F9C" w:rsidRDefault="001F1F9C" w:rsidP="008658F5">
      <w:pPr>
        <w:pStyle w:val="ListParagraph"/>
        <w:numPr>
          <w:ilvl w:val="0"/>
          <w:numId w:val="4"/>
        </w:numPr>
        <w:spacing w:after="60"/>
      </w:pPr>
      <w:r>
        <w:t>controle van configuraties en instellingen die noodzakelijk zijn voor de correcte, veilige en stabiele werking van de installatie;</w:t>
      </w:r>
    </w:p>
    <w:p w14:paraId="33E35A37" w14:textId="77777777" w:rsidR="001F1F9C" w:rsidRDefault="001F1F9C" w:rsidP="008658F5">
      <w:pPr>
        <w:pStyle w:val="ListParagraph"/>
        <w:numPr>
          <w:ilvl w:val="0"/>
          <w:numId w:val="4"/>
        </w:numPr>
        <w:spacing w:after="60"/>
      </w:pPr>
      <w:r>
        <w:t>controle van de aanwezige firmware- en softwareversies en van voor de betreffende AV-middelen relevante fabrikantmeldingen;</w:t>
      </w:r>
    </w:p>
    <w:p w14:paraId="3408AD46" w14:textId="77777777" w:rsidR="001F1F9C" w:rsidRDefault="001F1F9C" w:rsidP="008658F5">
      <w:pPr>
        <w:pStyle w:val="ListParagraph"/>
        <w:numPr>
          <w:ilvl w:val="0"/>
          <w:numId w:val="4"/>
        </w:numPr>
        <w:spacing w:after="60"/>
      </w:pPr>
      <w:r>
        <w:t>uitvoering van preventieve onderhoudshandelingen die door de fabrikant voor het betreffende AV-middel zijn voorgeschreven;</w:t>
      </w:r>
    </w:p>
    <w:p w14:paraId="4BEC203C" w14:textId="77777777" w:rsidR="001F1F9C" w:rsidRDefault="001F1F9C" w:rsidP="008658F5">
      <w:pPr>
        <w:pStyle w:val="ListParagraph"/>
        <w:numPr>
          <w:ilvl w:val="0"/>
          <w:numId w:val="4"/>
        </w:numPr>
        <w:spacing w:after="60"/>
      </w:pPr>
      <w:r>
        <w:t>vastlegging van geconstateerde technische afwijkingen, risico's en noodzakelijke vervolgacties.</w:t>
      </w:r>
    </w:p>
    <w:p w14:paraId="3C9D746A" w14:textId="77777777" w:rsidR="001F1F9C" w:rsidRDefault="001F1F9C" w:rsidP="001F1F9C">
      <w:pPr>
        <w:spacing w:after="60"/>
      </w:pPr>
    </w:p>
    <w:p w14:paraId="7F87DF72" w14:textId="77777777" w:rsidR="001F1F9C" w:rsidRDefault="001F1F9C" w:rsidP="001F1F9C">
      <w:pPr>
        <w:spacing w:after="60"/>
      </w:pPr>
      <w:r>
        <w:t>Het ontbreken van een specifieke preventieve onderhoudsinstructie van de fabrikant ontslaat Leverancier niet van de verplichting de hiervoor genoemde minimale werkzaamheden uit te voeren.</w:t>
      </w:r>
    </w:p>
    <w:p w14:paraId="1A94098F" w14:textId="77777777" w:rsidR="001F1F9C" w:rsidRDefault="001F1F9C" w:rsidP="001F1F9C">
      <w:pPr>
        <w:spacing w:after="60"/>
      </w:pPr>
    </w:p>
    <w:p w14:paraId="3C3F7137" w14:textId="0F8FD866" w:rsidR="001F1F9C" w:rsidRPr="00237DF5" w:rsidRDefault="001F1F9C" w:rsidP="00237DF5">
      <w:pPr>
        <w:pStyle w:val="Heading3"/>
      </w:pPr>
      <w:bookmarkStart w:id="32" w:name="_Toc238212078"/>
      <w:r w:rsidRPr="00237DF5">
        <w:t>Tussentijdse fabrikantmaatregelen</w:t>
      </w:r>
      <w:bookmarkEnd w:id="32"/>
    </w:p>
    <w:p w14:paraId="6E3380ED" w14:textId="322808DA" w:rsidR="001F1F9C" w:rsidRDefault="001F1F9C" w:rsidP="001F1F9C">
      <w:pPr>
        <w:spacing w:after="60"/>
      </w:pPr>
      <w:r>
        <w:t>De frequentie van eenmaal per 12 maanden heeft uitsluitend betrekking op het reguliere preventieve onderhoud.</w:t>
      </w:r>
    </w:p>
    <w:p w14:paraId="37E17685" w14:textId="5FDC7335" w:rsidR="001F1F9C" w:rsidRDefault="001F1F9C" w:rsidP="001F1F9C">
      <w:pPr>
        <w:spacing w:after="60"/>
      </w:pPr>
      <w:r>
        <w:t>Indien de fabrikant tussentijds een maatregel voorschrijft die van toepassing is op een middel en noodzakelijk is voor de veilige, beveiligde, stabiele, ondersteunde of correcte werking daarvan, beoordeelt Leverancier deze maatregel actief op toepasselijkheid voor de Installed Base van Radboudumc.</w:t>
      </w:r>
    </w:p>
    <w:p w14:paraId="2E56E62B" w14:textId="1ADB9D2E" w:rsidR="001F1F9C" w:rsidRDefault="001F1F9C" w:rsidP="001F1F9C">
      <w:pPr>
        <w:spacing w:after="60"/>
      </w:pPr>
      <w:r>
        <w:t xml:space="preserve">Onder een dergelijke fabrikantmaatregel wordt in ieder geval verstaan een veiligheidsmelding, </w:t>
      </w:r>
      <w:proofErr w:type="spellStart"/>
      <w:r>
        <w:t>recall</w:t>
      </w:r>
      <w:proofErr w:type="spellEnd"/>
      <w:r>
        <w:t xml:space="preserve"> of terugroepactie, verplichte technische modificatie, noodzakelijke firmware- of softwarepatch, noodzakelijke securitypatch of een andere door de fabrikant als noodzakelijk aangemerkte </w:t>
      </w:r>
      <w:r w:rsidR="00286647">
        <w:t>(</w:t>
      </w:r>
      <w:r>
        <w:t>technische</w:t>
      </w:r>
      <w:r w:rsidR="008C1E66">
        <w:t>)</w:t>
      </w:r>
      <w:r>
        <w:t xml:space="preserve"> maatregel.</w:t>
      </w:r>
    </w:p>
    <w:p w14:paraId="6D96EBB9" w14:textId="6FD378F1" w:rsidR="001F1F9C" w:rsidRDefault="001F1F9C" w:rsidP="001F1F9C">
      <w:pPr>
        <w:spacing w:after="60"/>
      </w:pPr>
      <w:r>
        <w:t>Indien een dergelijke maatregel van toepassing is, informeert Leverancier Radboudumc hierover en stemt Leverancier de uitvoering vooraf met Radboudumc af. Indien de fabrikant een uitvoeringstermijn voorschrijft, wordt de maatregel binnen die termijn uitgevoerd</w:t>
      </w:r>
      <w:r w:rsidR="00EF33C9">
        <w:t>, tenzij anders met Radboudumc overeengekomen</w:t>
      </w:r>
      <w:r>
        <w:t>.</w:t>
      </w:r>
    </w:p>
    <w:p w14:paraId="50586618" w14:textId="566AFCF5" w:rsidR="001F1F9C" w:rsidRDefault="001F1F9C" w:rsidP="001F1F9C">
      <w:pPr>
        <w:spacing w:after="60"/>
      </w:pPr>
      <w:r>
        <w:t>Een tussentijdse fabrikantmaatregel geldt als aanvullende dienstverlening binnen het onderhoudsregime en vervangt de reguliere jaarlijkse preventieve onderhoudsbeurt niet.</w:t>
      </w:r>
    </w:p>
    <w:p w14:paraId="5661413A" w14:textId="6F31142D" w:rsidR="001F1F9C" w:rsidRDefault="001F1F9C" w:rsidP="001F1F9C">
      <w:pPr>
        <w:spacing w:after="60"/>
      </w:pPr>
      <w:r>
        <w:t>Een beschikbare firmware- of software-update wordt niet uitsluitend vanwege de beschikbaarheid daarvan geïnstalleerd. Leverancier beoordeelt vooraf de noodzaak, compatibiliteit en mogelijke gevolgen voor de werking van de AV-installatie. Installatie</w:t>
      </w:r>
      <w:r w:rsidR="00853CB6">
        <w:t xml:space="preserve"> van </w:t>
      </w:r>
      <w:r w:rsidR="008D2DF9">
        <w:t>e</w:t>
      </w:r>
      <w:r w:rsidR="00853CB6">
        <w:t>e</w:t>
      </w:r>
      <w:r w:rsidR="008D2DF9">
        <w:t>n</w:t>
      </w:r>
      <w:r w:rsidR="00853CB6">
        <w:t xml:space="preserve"> update</w:t>
      </w:r>
      <w:r>
        <w:t xml:space="preserve"> vindt plaats indien d</w:t>
      </w:r>
      <w:r w:rsidR="008D2DF9">
        <w:t>i</w:t>
      </w:r>
      <w:r>
        <w:t>e noodzakelijk is voor veiligheid, informatiebeveiliging, stabiliteit, correcte werking</w:t>
      </w:r>
      <w:r w:rsidR="00853CB6">
        <w:t>, gebruiksgemak</w:t>
      </w:r>
      <w:r>
        <w:t xml:space="preserve"> of het behoud van de door de fabrikant ondersteunde status van het AV-middel en wordt vooraf af</w:t>
      </w:r>
      <w:r w:rsidR="00853CB6">
        <w:t>g</w:t>
      </w:r>
      <w:r>
        <w:t>estemd met Radboudumc.</w:t>
      </w:r>
    </w:p>
    <w:p w14:paraId="471F160B" w14:textId="550EDD7E" w:rsidR="001F1F9C" w:rsidRDefault="001F1F9C" w:rsidP="001F1F9C">
      <w:pPr>
        <w:spacing w:after="60"/>
      </w:pPr>
      <w:r>
        <w:t>Bevindingen, uitgevoerde werkzaamheden, fabrikantmaatregelen, geconstateerde risico's en noodzakelijke vervolgacties worden door Leverancier vastgelegd in de beheerregistratie en opgenomen in de kwartaalrapportage.</w:t>
      </w:r>
    </w:p>
    <w:p w14:paraId="4B4D4846" w14:textId="4BF93232" w:rsidR="001F1F9C" w:rsidRDefault="001F1F9C" w:rsidP="001F1F9C">
      <w:pPr>
        <w:spacing w:after="60"/>
      </w:pPr>
      <w:r>
        <w:t>Wanneer tijdens het preventieve onderhoud een storing of defect wordt vastgesteld dat correctief herstel vereist, wordt dit behandeld overeenkomstig paragraaf 4.6. Het constateren van een storing of defect doet geen afbreuk aan de verplichting de reguliere preventieve onderhoudsbeurt volledig af te ronden voor zover dit technisch mogelijk is.</w:t>
      </w:r>
    </w:p>
    <w:p w14:paraId="4392A47E" w14:textId="5183A547" w:rsidR="00D067A9" w:rsidRDefault="00D067A9" w:rsidP="001F1F9C">
      <w:pPr>
        <w:spacing w:after="60"/>
      </w:pPr>
      <w:r w:rsidRPr="00D067A9">
        <w:t>De werkzaamheden die op grond van deze paragraaf en Bijlage 6.2 tot het preventieve onderhoud behoren, maken integraal onderdeel uit van de SLA-dienstverlening.</w:t>
      </w:r>
    </w:p>
    <w:p w14:paraId="578C9AF8" w14:textId="77777777" w:rsidR="00D01727" w:rsidRDefault="00D01727">
      <w:pPr>
        <w:spacing w:after="60"/>
      </w:pPr>
    </w:p>
    <w:p w14:paraId="39F39E4A" w14:textId="77777777" w:rsidR="00173E7F" w:rsidRDefault="0056720A">
      <w:pPr>
        <w:pStyle w:val="Heading2"/>
      </w:pPr>
      <w:bookmarkStart w:id="33" w:name="_Toc238212079"/>
      <w:r>
        <w:t>Correctief onderhoud, reparatie en garantie</w:t>
      </w:r>
      <w:bookmarkEnd w:id="33"/>
    </w:p>
    <w:p w14:paraId="520C5632" w14:textId="7CC135F3" w:rsidR="00173E7F" w:rsidRDefault="0056720A">
      <w:pPr>
        <w:spacing w:after="60"/>
      </w:pPr>
      <w:r>
        <w:t>Correctief onderhoud is gericht op het herstellen van storingen en defecten zodat de overeengekomen functionaliteit weer beschikbaar is. R</w:t>
      </w:r>
      <w:r w:rsidR="00032E99" w:rsidRPr="00032E99">
        <w:t>eparaties en vervangingen worden uitgevoerd met originele onderdelen of, indien deze niet beschikbaar of redelijkerwijs niet toepasbaar zijn, met technisch gelijkwaardige of betere onderdelen die volledig compatibel zijn en geen afbreuk doen aan functionaliteit, veiligheid, betrouwbaarheid en ondersteuning van het AV-middel.</w:t>
      </w:r>
    </w:p>
    <w:p w14:paraId="57DD520C" w14:textId="4F7FD0D9" w:rsidR="00F314D4" w:rsidRDefault="00F314D4">
      <w:pPr>
        <w:spacing w:after="60"/>
      </w:pPr>
      <w:r w:rsidRPr="00F314D4">
        <w:t>Indien voor het herstel werkzaamheden of kosten noodzakelijk zijn die aantoonbaar buiten de overeengekomen SLA-dienstverlening en buiten een toepasselijke garantie vallen, informeert Leverancier Radboudumc hierover vooraf en brengt Leverancier hiervoor een offerte uit. Uitvoering vindt uitsluitend plaats na schriftelijke opdracht van Radboudumc. Werkzaamheden die op grond van deze SLA onderdeel zijn van de overeengekomen dienstverlening worden niet afzonderlijk geoffreerd.</w:t>
      </w:r>
    </w:p>
    <w:p w14:paraId="3E53A9C9" w14:textId="5F7FBEC5" w:rsidR="00173E7F" w:rsidRDefault="0056720A">
      <w:pPr>
        <w:spacing w:after="60"/>
      </w:pPr>
      <w:r>
        <w:t xml:space="preserve">Na reparatie blijft de bestaande garantietermijn van het AV-middel ongewijzigd, tenzij schriftelijk anders is overeengekomen. </w:t>
      </w:r>
      <w:r w:rsidR="008E66FB">
        <w:t>Leverancier</w:t>
      </w:r>
      <w:r>
        <w:t xml:space="preserve"> geeft minimaal twee jaar garantie op de uitgevoerde reparatie, aanvullend op een eventueel nog lopende garantie op het gehele AV-middel.</w:t>
      </w:r>
    </w:p>
    <w:p w14:paraId="2AA553E5" w14:textId="5548FD9C" w:rsidR="00173E7F" w:rsidRDefault="008E66FB">
      <w:pPr>
        <w:spacing w:after="60"/>
      </w:pPr>
      <w:r>
        <w:t>Leverancier</w:t>
      </w:r>
      <w:r w:rsidR="0056720A">
        <w:t xml:space="preserve"> handelt de toepasselijke garantieprocedure met de fabrikant of relevante ketenpartij af.</w:t>
      </w:r>
    </w:p>
    <w:p w14:paraId="5A579E52" w14:textId="77777777" w:rsidR="00D01727" w:rsidRDefault="00D01727">
      <w:pPr>
        <w:spacing w:after="60"/>
      </w:pPr>
    </w:p>
    <w:p w14:paraId="239043CC" w14:textId="77777777" w:rsidR="00173E7F" w:rsidRDefault="0056720A">
      <w:pPr>
        <w:pStyle w:val="Heading3"/>
      </w:pPr>
      <w:bookmarkStart w:id="34" w:name="_Toc238212080"/>
      <w:r>
        <w:t>Garantieclaims</w:t>
      </w:r>
      <w:bookmarkEnd w:id="34"/>
    </w:p>
    <w:p w14:paraId="7085A726" w14:textId="3EE82E6D" w:rsidR="00173E7F" w:rsidRDefault="008E66FB">
      <w:pPr>
        <w:spacing w:after="60"/>
      </w:pPr>
      <w:r>
        <w:t>Leverancier</w:t>
      </w:r>
      <w:r w:rsidR="0056720A">
        <w:t xml:space="preserve"> registreert, bewaakt, volgt op en handelt garantieclaims af voor AV-middelen waarop nog garantie van toepassing is, ongeacht of het betreffende middel door </w:t>
      </w:r>
      <w:r>
        <w:t>Leverancier</w:t>
      </w:r>
      <w:r w:rsidR="0056720A">
        <w:t xml:space="preserve"> of door een andere leverancier oorspronkelijk is geleverd. De garantieclaim wordt gekoppeld aan de oorspronkelijke </w:t>
      </w:r>
      <w:r w:rsidR="00620C1F">
        <w:t>Ticketsysteem</w:t>
      </w:r>
      <w:r w:rsidR="0056720A">
        <w:t>-melding of het relevante beheerobject.</w:t>
      </w:r>
    </w:p>
    <w:p w14:paraId="526A45EE" w14:textId="6C16B25C" w:rsidR="00173E7F" w:rsidRDefault="0056720A">
      <w:pPr>
        <w:spacing w:after="60"/>
      </w:pPr>
      <w:r>
        <w:t>Radboudumc wordt geïnformeerd over de status, verwachte doorlooptijd, eventuele afhankelijkheden en de uiteindelijke afhandeling. Eventuele werkzaamheden of kosten die aantoonbaar buiten de overeengekomen SLA en buiten de garantie vallen, worden alleen uitgevoerd na voorafgaande schriftelijke toestemming</w:t>
      </w:r>
      <w:r w:rsidR="00F24056">
        <w:t xml:space="preserve"> </w:t>
      </w:r>
      <w:r w:rsidR="00D4385F">
        <w:t>en opdracht</w:t>
      </w:r>
      <w:r>
        <w:t xml:space="preserve"> van Radboudumc.</w:t>
      </w:r>
    </w:p>
    <w:p w14:paraId="435F42C4" w14:textId="77777777" w:rsidR="00D01727" w:rsidRDefault="00D01727">
      <w:pPr>
        <w:spacing w:after="60"/>
      </w:pPr>
    </w:p>
    <w:p w14:paraId="52098F4E" w14:textId="77777777" w:rsidR="00173E7F" w:rsidRDefault="0056720A">
      <w:pPr>
        <w:pStyle w:val="Heading3"/>
      </w:pPr>
      <w:bookmarkStart w:id="35" w:name="_Toc238212081"/>
      <w:r>
        <w:t>Tijdelijke en vervangende apparatuur</w:t>
      </w:r>
      <w:bookmarkEnd w:id="35"/>
    </w:p>
    <w:p w14:paraId="53CB86FD" w14:textId="027E9C02" w:rsidR="00173E7F" w:rsidRDefault="0056720A">
      <w:pPr>
        <w:spacing w:after="60"/>
      </w:pPr>
      <w:r>
        <w:t xml:space="preserve">Wanneer een storing of garantieafhandeling de continuïteit bedreigt, zorgt </w:t>
      </w:r>
      <w:r w:rsidR="008E66FB">
        <w:t>Leverancier</w:t>
      </w:r>
      <w:r>
        <w:t xml:space="preserve"> voor een passende tijdelijke oplossing of kwalitatief vergelijkbare vervangende voorziening conform de KPI in paragraaf 4.4.</w:t>
      </w:r>
      <w:r w:rsidR="00CD5112">
        <w:t>1</w:t>
      </w:r>
      <w:r>
        <w:t xml:space="preserve">. Indien nodig installeert </w:t>
      </w:r>
      <w:r w:rsidR="008E66FB">
        <w:t>Leverancier</w:t>
      </w:r>
      <w:r>
        <w:t xml:space="preserve"> vervangende apparatuur uit de spare</w:t>
      </w:r>
      <w:r w:rsidR="002161BB">
        <w:t xml:space="preserve"> </w:t>
      </w:r>
      <w:r>
        <w:t>voorraad van Radboudumc als integraal onderdeel van de SLA.</w:t>
      </w:r>
      <w:r w:rsidR="00FD7893">
        <w:t xml:space="preserve"> </w:t>
      </w:r>
      <w:r w:rsidR="00110A26">
        <w:t>Radboudumc bepaalt en beheert de spare</w:t>
      </w:r>
      <w:r w:rsidR="00D02BC1">
        <w:t xml:space="preserve"> voorraad.</w:t>
      </w:r>
    </w:p>
    <w:p w14:paraId="42068814" w14:textId="3F997ED2" w:rsidR="00173E7F" w:rsidRDefault="0056720A">
      <w:pPr>
        <w:spacing w:after="60"/>
      </w:pPr>
      <w:r>
        <w:t xml:space="preserve">Een tijdelijke of vervangende voorziening moet de noodzakelijke functionaliteit en gebruiksvriendelijkheid van de ruimte zo veel mogelijk behouden en ten minste voldoen aan de relevante kwaliteits- en veiligheidsvereisten. Bij standaardopstellingen wordt waar mogelijk een gestandaardiseerde vervangende voorziening ingezet. Bij niet-standaard- en maatwerkopstellingen stemt </w:t>
      </w:r>
      <w:r w:rsidR="008E66FB">
        <w:t>Leverancier</w:t>
      </w:r>
      <w:r>
        <w:t xml:space="preserve"> de tijdelijke oplossing vooraf af met Radboudumc.</w:t>
      </w:r>
    </w:p>
    <w:p w14:paraId="0F11E096" w14:textId="77777777" w:rsidR="00D01727" w:rsidRDefault="00D01727">
      <w:pPr>
        <w:spacing w:after="60"/>
      </w:pPr>
    </w:p>
    <w:p w14:paraId="0F9F3DE3" w14:textId="0EA0A7D2" w:rsidR="00173E7F" w:rsidRDefault="0056720A">
      <w:pPr>
        <w:pStyle w:val="Heading2"/>
      </w:pPr>
      <w:bookmarkStart w:id="36" w:name="_Toc238212082"/>
      <w:r>
        <w:t>Wijzigingen, LCM</w:t>
      </w:r>
      <w:bookmarkEnd w:id="36"/>
    </w:p>
    <w:p w14:paraId="6B15E00A" w14:textId="03FB8757" w:rsidR="00173E7F" w:rsidRDefault="0056720A">
      <w:pPr>
        <w:spacing w:after="60"/>
      </w:pPr>
      <w:r>
        <w:t xml:space="preserve">De Installed Base kan gedurende de looptijd veranderen als gevolg van Life </w:t>
      </w:r>
      <w:proofErr w:type="spellStart"/>
      <w:r>
        <w:t>Cycle</w:t>
      </w:r>
      <w:proofErr w:type="spellEnd"/>
      <w:r>
        <w:t xml:space="preserve"> Management, vervanging, uitbreiding</w:t>
      </w:r>
      <w:r w:rsidR="00BF008C">
        <w:t xml:space="preserve"> of </w:t>
      </w:r>
      <w:r>
        <w:t>renovatie. Toevoeging van een nieuwe of vervangende AV-installatie aan de SLA vindt plaats overeenkomstig de Raamovereenkomst. Vanaf de overeengekomen ingangsdatum wordt de installatie opgenomen in de actuele</w:t>
      </w:r>
      <w:r w:rsidR="001630E1">
        <w:t xml:space="preserve"> CMDB </w:t>
      </w:r>
      <w:r>
        <w:t>en gelden de SLA-afspraken.</w:t>
      </w:r>
    </w:p>
    <w:p w14:paraId="4140D0C6" w14:textId="50CD8813" w:rsidR="00173E7F" w:rsidRDefault="0056720A">
      <w:pPr>
        <w:spacing w:after="60"/>
      </w:pPr>
      <w:r>
        <w:t xml:space="preserve">Wijzigingsverzoeken die leiden tot nieuwe functionaliteit, levering of installatie buiten de bestaande SLA-scope worden niet als incident behandeld. </w:t>
      </w:r>
      <w:r w:rsidR="008E66FB">
        <w:t>Leverancier</w:t>
      </w:r>
      <w:r>
        <w:t xml:space="preserve"> stemt de impact, risico's, kosten en planning met Radboudumc af voordat uitvoering plaatsvindt.</w:t>
      </w:r>
    </w:p>
    <w:p w14:paraId="381B1BD1" w14:textId="77777777" w:rsidR="00D01727" w:rsidRDefault="00D01727">
      <w:pPr>
        <w:spacing w:after="60"/>
      </w:pPr>
    </w:p>
    <w:p w14:paraId="4B18617E" w14:textId="77777777" w:rsidR="00D01727" w:rsidRDefault="00D01727">
      <w:pPr>
        <w:spacing w:after="60"/>
      </w:pPr>
    </w:p>
    <w:p w14:paraId="6E96208E" w14:textId="77777777" w:rsidR="00173E7F" w:rsidRDefault="0056720A">
      <w:pPr>
        <w:pStyle w:val="Heading1"/>
      </w:pPr>
      <w:bookmarkStart w:id="37" w:name="_Toc238212083"/>
      <w:r>
        <w:t>PRIVACY EN INFORMATIEBEVEILIGING</w:t>
      </w:r>
      <w:bookmarkEnd w:id="37"/>
    </w:p>
    <w:p w14:paraId="106BE59E" w14:textId="77777777" w:rsidR="00173E7F" w:rsidRDefault="0056720A">
      <w:pPr>
        <w:pStyle w:val="Heading2"/>
      </w:pPr>
      <w:bookmarkStart w:id="38" w:name="_Toc238212084"/>
      <w:r>
        <w:t>Privacy</w:t>
      </w:r>
      <w:bookmarkEnd w:id="38"/>
    </w:p>
    <w:p w14:paraId="1654A5F5" w14:textId="6CD12885" w:rsidR="00173E7F" w:rsidRDefault="008E66FB">
      <w:pPr>
        <w:spacing w:after="60"/>
      </w:pPr>
      <w:r>
        <w:t>Leverancier</w:t>
      </w:r>
      <w:r w:rsidR="0056720A">
        <w:t xml:space="preserve"> houdt zich bij de uitvoering van de dienstverlening aan de voor de opdracht relevante wet- en regelgeving op het gebied van privacy en informatiebeveiliging. Voor zover bij de dienstverlening persoonsgegevens worden verwerkt, gelden de daarover in de contractdocumenten gemaakte afspraken.</w:t>
      </w:r>
    </w:p>
    <w:p w14:paraId="486F6D63" w14:textId="77777777" w:rsidR="00173E7F" w:rsidRDefault="0056720A">
      <w:pPr>
        <w:pStyle w:val="Heading2"/>
      </w:pPr>
      <w:bookmarkStart w:id="39" w:name="_Toc238212085"/>
      <w:r>
        <w:t>Informatiebeveiliging</w:t>
      </w:r>
      <w:bookmarkEnd w:id="39"/>
    </w:p>
    <w:p w14:paraId="75C45072" w14:textId="6704FD5B" w:rsidR="00173E7F" w:rsidRDefault="008E66FB">
      <w:pPr>
        <w:spacing w:after="60"/>
      </w:pPr>
      <w:r>
        <w:t>Leverancier</w:t>
      </w:r>
      <w:r w:rsidR="0056720A">
        <w:t xml:space="preserve"> treft passende technische en organisatorische maatregelen voor de beveiliging van informatie en voor veilige uitvoering van werkzaamheden aan de AV-installaties</w:t>
      </w:r>
    </w:p>
    <w:p w14:paraId="074F0B52" w14:textId="1B6761E3" w:rsidR="00173E7F" w:rsidRDefault="00131731">
      <w:pPr>
        <w:spacing w:after="20"/>
      </w:pPr>
      <w:r>
        <w:t xml:space="preserve">De </w:t>
      </w:r>
      <w:r w:rsidR="0056720A">
        <w:t xml:space="preserve">Contactpersoon informatiebeveiliging </w:t>
      </w:r>
      <w:r w:rsidR="008E66FB">
        <w:t>Leverancier</w:t>
      </w:r>
      <w:r>
        <w:t xml:space="preserve"> wordt vermeld in de DAP</w:t>
      </w:r>
    </w:p>
    <w:p w14:paraId="7F8C7D3E" w14:textId="77777777" w:rsidR="0047452C" w:rsidRDefault="0047452C">
      <w:pPr>
        <w:spacing w:after="20"/>
      </w:pPr>
    </w:p>
    <w:p w14:paraId="7E71FD76" w14:textId="77777777" w:rsidR="00173E7F" w:rsidRDefault="0056720A">
      <w:pPr>
        <w:pStyle w:val="Heading2"/>
      </w:pPr>
      <w:bookmarkStart w:id="40" w:name="_Toc238212086"/>
      <w:r>
        <w:t>Monitoring en beveiligingsincidenten</w:t>
      </w:r>
      <w:bookmarkEnd w:id="40"/>
    </w:p>
    <w:p w14:paraId="76158C4E" w14:textId="62D37412" w:rsidR="00173E7F" w:rsidRDefault="008E66FB">
      <w:pPr>
        <w:spacing w:after="60"/>
      </w:pPr>
      <w:r>
        <w:t>Leverancier</w:t>
      </w:r>
      <w:r w:rsidR="0056720A">
        <w:t xml:space="preserve"> monitort de overeengekomen </w:t>
      </w:r>
      <w:proofErr w:type="spellStart"/>
      <w:r w:rsidR="0056720A">
        <w:t>KPI's</w:t>
      </w:r>
      <w:proofErr w:type="spellEnd"/>
      <w:r w:rsidR="0056720A">
        <w:t xml:space="preserve"> en, waar dit voor een specifieke installatie technisch en contractueel is overeengekomen, de relevante status en prestaties van beheerde AV-componenten. Monitoring van generieke servers, </w:t>
      </w:r>
      <w:r w:rsidR="00766007">
        <w:t>Cloud services</w:t>
      </w:r>
      <w:r w:rsidR="0056720A">
        <w:t>, certificaten of netwerkcomponenten valt alleen onder deze SLA wanneer dit voor de betreffende AV-installatie uitdrukkelijk is overeengekomen.</w:t>
      </w:r>
    </w:p>
    <w:p w14:paraId="33B470AA" w14:textId="2A1FC88B" w:rsidR="00173E7F" w:rsidRDefault="0056720A">
      <w:pPr>
        <w:spacing w:after="60"/>
      </w:pPr>
      <w:r>
        <w:t xml:space="preserve">Een (vermoedelijk) beveiligingsincident dat de AV-dienstverlening raakt, wordt zo spoedig mogelijk via </w:t>
      </w:r>
      <w:r w:rsidR="00620C1F">
        <w:t>Het ticketsysteem</w:t>
      </w:r>
      <w:r>
        <w:t xml:space="preserve"> en de overeengekomen beveiligingscontacten gemeld en volgens de geldende escalatieafspraken opgevolgd.</w:t>
      </w:r>
    </w:p>
    <w:p w14:paraId="63222950" w14:textId="77777777" w:rsidR="0047452C" w:rsidRDefault="0047452C">
      <w:pPr>
        <w:spacing w:after="60"/>
      </w:pPr>
    </w:p>
    <w:p w14:paraId="57400A3B" w14:textId="77777777" w:rsidR="0047452C" w:rsidRDefault="0047452C">
      <w:pPr>
        <w:spacing w:after="60"/>
      </w:pPr>
    </w:p>
    <w:p w14:paraId="561245A6" w14:textId="77777777" w:rsidR="0047452C" w:rsidRDefault="0047452C">
      <w:pPr>
        <w:spacing w:after="60"/>
      </w:pPr>
    </w:p>
    <w:p w14:paraId="430CCE54" w14:textId="77777777" w:rsidR="0047452C" w:rsidRDefault="0047452C">
      <w:pPr>
        <w:spacing w:after="60"/>
      </w:pPr>
    </w:p>
    <w:p w14:paraId="491EA901" w14:textId="77777777" w:rsidR="00173E7F" w:rsidRDefault="0056720A">
      <w:pPr>
        <w:pStyle w:val="Heading1"/>
      </w:pPr>
      <w:bookmarkStart w:id="41" w:name="_Toc238212087"/>
      <w:r>
        <w:t>BIJLAGEN</w:t>
      </w:r>
      <w:bookmarkEnd w:id="41"/>
    </w:p>
    <w:p w14:paraId="384663A1" w14:textId="77777777" w:rsidR="00173E7F" w:rsidRDefault="0056720A">
      <w:pPr>
        <w:pStyle w:val="Heading2"/>
      </w:pPr>
      <w:bookmarkStart w:id="42" w:name="_Toc238212088"/>
      <w:r>
        <w:t>Standaardrapportage</w:t>
      </w:r>
      <w:bookmarkEnd w:id="42"/>
    </w:p>
    <w:p w14:paraId="7F68F046" w14:textId="59224741" w:rsidR="00173E7F" w:rsidRDefault="0056720A">
      <w:pPr>
        <w:spacing w:after="60"/>
      </w:pPr>
      <w:r>
        <w:t xml:space="preserve">Het kwartaaldashboard bevat minimaal de onderstaande onderdelen. De concrete vormgeving kan door </w:t>
      </w:r>
      <w:r w:rsidR="008E66FB">
        <w:t>Leverancier</w:t>
      </w:r>
      <w:r>
        <w:t xml:space="preserve"> worden voorgesteld, mits alle gegevens overzichtelijk en herleidbaar worden gerapporteerd.</w:t>
      </w:r>
    </w:p>
    <w:tbl>
      <w:tblPr>
        <w:tblStyle w:val="TableGrid"/>
        <w:tblW w:w="0" w:type="auto"/>
        <w:tblLayout w:type="fixed"/>
        <w:tblLook w:val="04A0" w:firstRow="1" w:lastRow="0" w:firstColumn="1" w:lastColumn="0" w:noHBand="0" w:noVBand="1"/>
      </w:tblPr>
      <w:tblGrid>
        <w:gridCol w:w="2494"/>
        <w:gridCol w:w="6803"/>
      </w:tblGrid>
      <w:tr w:rsidR="00173E7F" w14:paraId="79D32F79" w14:textId="77777777">
        <w:trPr>
          <w:cantSplit/>
          <w:tblHeader/>
        </w:trPr>
        <w:tc>
          <w:tcPr>
            <w:tcW w:w="2494" w:type="dxa"/>
            <w:shd w:val="clear" w:color="auto" w:fill="00B0F0"/>
            <w:vAlign w:val="center"/>
          </w:tcPr>
          <w:p w14:paraId="77D6B6FF" w14:textId="77777777" w:rsidR="00173E7F" w:rsidRDefault="0056720A">
            <w:r>
              <w:rPr>
                <w:b/>
                <w:sz w:val="16"/>
              </w:rPr>
              <w:t>Onderdeel</w:t>
            </w:r>
          </w:p>
        </w:tc>
        <w:tc>
          <w:tcPr>
            <w:tcW w:w="6803" w:type="dxa"/>
            <w:shd w:val="clear" w:color="auto" w:fill="00B0F0"/>
            <w:vAlign w:val="center"/>
          </w:tcPr>
          <w:p w14:paraId="0337415D" w14:textId="77777777" w:rsidR="00173E7F" w:rsidRDefault="0056720A">
            <w:r>
              <w:rPr>
                <w:b/>
                <w:sz w:val="16"/>
              </w:rPr>
              <w:t>Minimale inhoud</w:t>
            </w:r>
          </w:p>
        </w:tc>
      </w:tr>
      <w:tr w:rsidR="00173E7F" w14:paraId="7D69FFA7" w14:textId="77777777">
        <w:trPr>
          <w:cantSplit/>
        </w:trPr>
        <w:tc>
          <w:tcPr>
            <w:tcW w:w="2494" w:type="dxa"/>
            <w:vAlign w:val="center"/>
          </w:tcPr>
          <w:p w14:paraId="35D138FC" w14:textId="77777777" w:rsidR="00173E7F" w:rsidRDefault="0056720A">
            <w:r>
              <w:rPr>
                <w:sz w:val="16"/>
              </w:rPr>
              <w:t>Scope/Installed Base</w:t>
            </w:r>
          </w:p>
        </w:tc>
        <w:tc>
          <w:tcPr>
            <w:tcW w:w="6803" w:type="dxa"/>
            <w:vAlign w:val="center"/>
          </w:tcPr>
          <w:p w14:paraId="3683E80D" w14:textId="77777777" w:rsidR="00173E7F" w:rsidRDefault="0056720A">
            <w:r>
              <w:rPr>
                <w:sz w:val="16"/>
              </w:rPr>
              <w:t>Aantallen en relevante wijzigingen per type installatie/ruimte.</w:t>
            </w:r>
          </w:p>
        </w:tc>
      </w:tr>
      <w:tr w:rsidR="00173E7F" w14:paraId="43D799B6" w14:textId="77777777">
        <w:trPr>
          <w:cantSplit/>
        </w:trPr>
        <w:tc>
          <w:tcPr>
            <w:tcW w:w="2494" w:type="dxa"/>
            <w:vAlign w:val="center"/>
          </w:tcPr>
          <w:p w14:paraId="6681AE10" w14:textId="77777777" w:rsidR="00173E7F" w:rsidRDefault="0056720A">
            <w:r>
              <w:rPr>
                <w:sz w:val="16"/>
              </w:rPr>
              <w:t>Storingen en incidenten</w:t>
            </w:r>
          </w:p>
        </w:tc>
        <w:tc>
          <w:tcPr>
            <w:tcW w:w="6803" w:type="dxa"/>
            <w:vAlign w:val="center"/>
          </w:tcPr>
          <w:p w14:paraId="17FF9A85" w14:textId="54EAC755" w:rsidR="00173E7F" w:rsidRDefault="0056720A">
            <w:r>
              <w:rPr>
                <w:sz w:val="16"/>
              </w:rPr>
              <w:t>Aantal, doorlooptijd, openstaand/afgesloten, herhaalincidenten en trends.</w:t>
            </w:r>
          </w:p>
        </w:tc>
      </w:tr>
      <w:tr w:rsidR="00173E7F" w14:paraId="6DB77695" w14:textId="77777777">
        <w:trPr>
          <w:cantSplit/>
        </w:trPr>
        <w:tc>
          <w:tcPr>
            <w:tcW w:w="2494" w:type="dxa"/>
            <w:vAlign w:val="center"/>
          </w:tcPr>
          <w:p w14:paraId="4130BA34" w14:textId="77777777" w:rsidR="00173E7F" w:rsidRDefault="0056720A">
            <w:proofErr w:type="spellStart"/>
            <w:r>
              <w:rPr>
                <w:sz w:val="16"/>
              </w:rPr>
              <w:t>KPI's</w:t>
            </w:r>
            <w:proofErr w:type="spellEnd"/>
          </w:p>
        </w:tc>
        <w:tc>
          <w:tcPr>
            <w:tcW w:w="6803" w:type="dxa"/>
            <w:vAlign w:val="center"/>
          </w:tcPr>
          <w:p w14:paraId="056423A0" w14:textId="43338DF1" w:rsidR="00173E7F" w:rsidRDefault="0056720A">
            <w:r>
              <w:rPr>
                <w:sz w:val="16"/>
              </w:rPr>
              <w:t xml:space="preserve">Reactietijden en percentage storingen opgelost of tijdelijk/vervangend geborgd binnen </w:t>
            </w:r>
            <w:r w:rsidR="00C21EEC">
              <w:rPr>
                <w:sz w:val="16"/>
              </w:rPr>
              <w:t xml:space="preserve">de doorlooptijd van maximaal </w:t>
            </w:r>
            <w:r>
              <w:rPr>
                <w:sz w:val="16"/>
              </w:rPr>
              <w:t>15</w:t>
            </w:r>
            <w:r w:rsidR="004E5A51">
              <w:rPr>
                <w:sz w:val="16"/>
              </w:rPr>
              <w:t xml:space="preserve"> service</w:t>
            </w:r>
            <w:r w:rsidR="000208A9">
              <w:rPr>
                <w:sz w:val="16"/>
              </w:rPr>
              <w:t>-</w:t>
            </w:r>
            <w:r w:rsidR="004E5A51">
              <w:rPr>
                <w:sz w:val="16"/>
              </w:rPr>
              <w:t>uren</w:t>
            </w:r>
            <w:r>
              <w:rPr>
                <w:sz w:val="16"/>
              </w:rPr>
              <w:t>.</w:t>
            </w:r>
          </w:p>
        </w:tc>
      </w:tr>
      <w:tr w:rsidR="00173E7F" w14:paraId="7BD97303" w14:textId="77777777">
        <w:trPr>
          <w:cantSplit/>
        </w:trPr>
        <w:tc>
          <w:tcPr>
            <w:tcW w:w="2494" w:type="dxa"/>
            <w:vAlign w:val="center"/>
          </w:tcPr>
          <w:p w14:paraId="324D1A95" w14:textId="77777777" w:rsidR="00173E7F" w:rsidRDefault="0056720A">
            <w:r>
              <w:rPr>
                <w:sz w:val="16"/>
              </w:rPr>
              <w:t>Onderhoud</w:t>
            </w:r>
          </w:p>
        </w:tc>
        <w:tc>
          <w:tcPr>
            <w:tcW w:w="6803" w:type="dxa"/>
            <w:vAlign w:val="center"/>
          </w:tcPr>
          <w:p w14:paraId="530181B2" w14:textId="77777777" w:rsidR="00173E7F" w:rsidRDefault="0056720A">
            <w:r>
              <w:rPr>
                <w:sz w:val="16"/>
              </w:rPr>
              <w:t>Uitgevoerd preventief/correctief onderhoud, planning, bevindingen en achterstanden.</w:t>
            </w:r>
          </w:p>
        </w:tc>
      </w:tr>
      <w:tr w:rsidR="00173E7F" w14:paraId="5133AEF6" w14:textId="77777777">
        <w:trPr>
          <w:cantSplit/>
        </w:trPr>
        <w:tc>
          <w:tcPr>
            <w:tcW w:w="2494" w:type="dxa"/>
            <w:vAlign w:val="center"/>
          </w:tcPr>
          <w:p w14:paraId="601E22C3" w14:textId="77777777" w:rsidR="00173E7F" w:rsidRDefault="0056720A">
            <w:r>
              <w:rPr>
                <w:sz w:val="16"/>
              </w:rPr>
              <w:t>Reparaties en garanties</w:t>
            </w:r>
          </w:p>
        </w:tc>
        <w:tc>
          <w:tcPr>
            <w:tcW w:w="6803" w:type="dxa"/>
            <w:vAlign w:val="center"/>
          </w:tcPr>
          <w:p w14:paraId="7F288999" w14:textId="77777777" w:rsidR="00173E7F" w:rsidRDefault="0056720A">
            <w:r>
              <w:rPr>
                <w:sz w:val="16"/>
              </w:rPr>
              <w:t>Status, doorlooptijd, resultaat en eventuele escalaties.</w:t>
            </w:r>
          </w:p>
        </w:tc>
      </w:tr>
      <w:tr w:rsidR="00173E7F" w14:paraId="6F53C72F" w14:textId="77777777">
        <w:trPr>
          <w:cantSplit/>
        </w:trPr>
        <w:tc>
          <w:tcPr>
            <w:tcW w:w="2494" w:type="dxa"/>
            <w:vAlign w:val="center"/>
          </w:tcPr>
          <w:p w14:paraId="46CC0149" w14:textId="77777777" w:rsidR="00173E7F" w:rsidRDefault="0056720A">
            <w:r>
              <w:rPr>
                <w:sz w:val="16"/>
              </w:rPr>
              <w:t>Vervangende apparatuur</w:t>
            </w:r>
          </w:p>
        </w:tc>
        <w:tc>
          <w:tcPr>
            <w:tcW w:w="6803" w:type="dxa"/>
            <w:vAlign w:val="center"/>
          </w:tcPr>
          <w:p w14:paraId="1B5A3945" w14:textId="00BCFCD2" w:rsidR="00173E7F" w:rsidRDefault="0056720A">
            <w:r>
              <w:rPr>
                <w:sz w:val="16"/>
              </w:rPr>
              <w:t>Inzet van tijdelijke middelen en spare</w:t>
            </w:r>
            <w:r w:rsidR="00250B20">
              <w:rPr>
                <w:sz w:val="16"/>
              </w:rPr>
              <w:t xml:space="preserve"> </w:t>
            </w:r>
            <w:r>
              <w:rPr>
                <w:sz w:val="16"/>
              </w:rPr>
              <w:t>voorraad, duur en herstel naar definitieve situatie.</w:t>
            </w:r>
          </w:p>
        </w:tc>
      </w:tr>
      <w:tr w:rsidR="00173E7F" w14:paraId="246D8613" w14:textId="77777777">
        <w:trPr>
          <w:cantSplit/>
        </w:trPr>
        <w:tc>
          <w:tcPr>
            <w:tcW w:w="2494" w:type="dxa"/>
            <w:vAlign w:val="center"/>
          </w:tcPr>
          <w:p w14:paraId="7C0D3BF9" w14:textId="77777777" w:rsidR="00173E7F" w:rsidRDefault="0056720A">
            <w:r>
              <w:rPr>
                <w:sz w:val="16"/>
              </w:rPr>
              <w:t>Risico's en trends</w:t>
            </w:r>
          </w:p>
        </w:tc>
        <w:tc>
          <w:tcPr>
            <w:tcW w:w="6803" w:type="dxa"/>
            <w:vAlign w:val="center"/>
          </w:tcPr>
          <w:p w14:paraId="22C2C0DC" w14:textId="77777777" w:rsidR="00173E7F" w:rsidRDefault="0056720A">
            <w:r>
              <w:rPr>
                <w:sz w:val="16"/>
              </w:rPr>
              <w:t>Knelpunten, veroudering, terugkerende fouten, risico's voor continuïteit.</w:t>
            </w:r>
          </w:p>
        </w:tc>
      </w:tr>
      <w:tr w:rsidR="00173E7F" w14:paraId="6B698CC6" w14:textId="77777777">
        <w:trPr>
          <w:cantSplit/>
        </w:trPr>
        <w:tc>
          <w:tcPr>
            <w:tcW w:w="2494" w:type="dxa"/>
            <w:vAlign w:val="center"/>
          </w:tcPr>
          <w:p w14:paraId="18BD4BB0" w14:textId="77777777" w:rsidR="00173E7F" w:rsidRDefault="0056720A">
            <w:r>
              <w:rPr>
                <w:sz w:val="16"/>
              </w:rPr>
              <w:t>Verbetermaatregelen</w:t>
            </w:r>
          </w:p>
        </w:tc>
        <w:tc>
          <w:tcPr>
            <w:tcW w:w="6803" w:type="dxa"/>
            <w:vAlign w:val="center"/>
          </w:tcPr>
          <w:p w14:paraId="310D6F09" w14:textId="77777777" w:rsidR="00173E7F" w:rsidRDefault="0056720A">
            <w:r>
              <w:rPr>
                <w:sz w:val="16"/>
              </w:rPr>
              <w:t>Acties, eigenaar, planning, status en effect.</w:t>
            </w:r>
          </w:p>
        </w:tc>
      </w:tr>
    </w:tbl>
    <w:p w14:paraId="4B4A8655" w14:textId="77777777" w:rsidR="00173E7F" w:rsidRDefault="00173E7F"/>
    <w:p w14:paraId="4155B7E2" w14:textId="77777777" w:rsidR="00173E7F" w:rsidRDefault="00173E7F"/>
    <w:p w14:paraId="107C3365" w14:textId="77777777" w:rsidR="00173E7F" w:rsidRDefault="0056720A">
      <w:pPr>
        <w:pStyle w:val="Heading2"/>
      </w:pPr>
      <w:bookmarkStart w:id="43" w:name="_Toc238212089"/>
      <w:r>
        <w:t>Preventief-onderhoudsmatrix</w:t>
      </w:r>
      <w:bookmarkEnd w:id="43"/>
    </w:p>
    <w:p w14:paraId="07CC5873" w14:textId="2760726D" w:rsidR="00173E7F" w:rsidRDefault="00D86184">
      <w:pPr>
        <w:spacing w:after="60"/>
      </w:pPr>
      <w:r w:rsidRPr="00D86184">
        <w:t>De onderstaande onderhoudsmatrix geldt uniform voor alle AV-installaties die overeenkomstig paragraaf 2.2 tot de actuele SLA-scope behoren. Hiermee gelden voor de verschillende installatietypen geen afzonderlijke preventieve onderhoudsregimes.</w:t>
      </w:r>
    </w:p>
    <w:tbl>
      <w:tblPr>
        <w:tblStyle w:val="TableGrid"/>
        <w:tblW w:w="0" w:type="auto"/>
        <w:tblLook w:val="04A0" w:firstRow="1" w:lastRow="0" w:firstColumn="1" w:lastColumn="0" w:noHBand="0" w:noVBand="1"/>
      </w:tblPr>
      <w:tblGrid>
        <w:gridCol w:w="1362"/>
        <w:gridCol w:w="1237"/>
        <w:gridCol w:w="1794"/>
        <w:gridCol w:w="2642"/>
        <w:gridCol w:w="1602"/>
      </w:tblGrid>
      <w:tr w:rsidR="00907C7C" w14:paraId="5BB6C7B6" w14:textId="77777777" w:rsidTr="00AA0674">
        <w:trPr>
          <w:cantSplit/>
          <w:trHeight w:val="257"/>
          <w:tblHeader/>
        </w:trPr>
        <w:tc>
          <w:tcPr>
            <w:tcW w:w="0" w:type="auto"/>
            <w:shd w:val="clear" w:color="auto" w:fill="00B0F0"/>
            <w:vAlign w:val="center"/>
          </w:tcPr>
          <w:p w14:paraId="4569F471" w14:textId="77777777" w:rsidR="00173E7F" w:rsidRDefault="0056720A">
            <w:r>
              <w:rPr>
                <w:b/>
                <w:sz w:val="18"/>
              </w:rPr>
              <w:t>Installatietype</w:t>
            </w:r>
          </w:p>
        </w:tc>
        <w:tc>
          <w:tcPr>
            <w:tcW w:w="0" w:type="auto"/>
            <w:shd w:val="clear" w:color="auto" w:fill="00B0F0"/>
            <w:vAlign w:val="center"/>
          </w:tcPr>
          <w:p w14:paraId="0CD36387" w14:textId="77777777" w:rsidR="00173E7F" w:rsidRDefault="0056720A">
            <w:r>
              <w:rPr>
                <w:b/>
                <w:sz w:val="18"/>
              </w:rPr>
              <w:t>Activiteiten</w:t>
            </w:r>
          </w:p>
        </w:tc>
        <w:tc>
          <w:tcPr>
            <w:tcW w:w="0" w:type="auto"/>
            <w:shd w:val="clear" w:color="auto" w:fill="00B0F0"/>
            <w:vAlign w:val="center"/>
          </w:tcPr>
          <w:p w14:paraId="249DE8AB" w14:textId="77777777" w:rsidR="00173E7F" w:rsidRDefault="0056720A">
            <w:r>
              <w:rPr>
                <w:b/>
                <w:sz w:val="18"/>
              </w:rPr>
              <w:t>Grondslag</w:t>
            </w:r>
          </w:p>
        </w:tc>
        <w:tc>
          <w:tcPr>
            <w:tcW w:w="0" w:type="auto"/>
            <w:shd w:val="clear" w:color="auto" w:fill="00B0F0"/>
            <w:vAlign w:val="center"/>
          </w:tcPr>
          <w:p w14:paraId="58F3AB8E" w14:textId="77777777" w:rsidR="00173E7F" w:rsidRDefault="0056720A">
            <w:r>
              <w:rPr>
                <w:b/>
                <w:sz w:val="18"/>
              </w:rPr>
              <w:t>Planning</w:t>
            </w:r>
          </w:p>
        </w:tc>
        <w:tc>
          <w:tcPr>
            <w:tcW w:w="0" w:type="auto"/>
            <w:shd w:val="clear" w:color="auto" w:fill="00B0F0"/>
            <w:vAlign w:val="center"/>
          </w:tcPr>
          <w:p w14:paraId="170952B6" w14:textId="77777777" w:rsidR="00173E7F" w:rsidRDefault="0056720A">
            <w:r>
              <w:rPr>
                <w:b/>
                <w:sz w:val="18"/>
              </w:rPr>
              <w:t>Registratie</w:t>
            </w:r>
          </w:p>
        </w:tc>
      </w:tr>
      <w:tr w:rsidR="006F1930" w14:paraId="4F0AAA66" w14:textId="77777777" w:rsidTr="00AA0674">
        <w:trPr>
          <w:cantSplit/>
          <w:trHeight w:val="1301"/>
        </w:trPr>
        <w:tc>
          <w:tcPr>
            <w:tcW w:w="0" w:type="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6"/>
            </w:tblGrid>
            <w:tr w:rsidR="006F1930" w:rsidRPr="000A5369" w14:paraId="03DA155E" w14:textId="77777777" w:rsidTr="00AA0674">
              <w:trPr>
                <w:tblCellSpacing w:w="15" w:type="dxa"/>
              </w:trPr>
              <w:tc>
                <w:tcPr>
                  <w:tcW w:w="1352" w:type="dxa"/>
                  <w:vAlign w:val="center"/>
                  <w:hideMark/>
                </w:tcPr>
                <w:p w14:paraId="46F6C46B" w14:textId="0CF4C463" w:rsidR="006F1930" w:rsidRPr="000A5369" w:rsidRDefault="00FD0169" w:rsidP="006F1930">
                  <w:pPr>
                    <w:spacing w:line="240" w:lineRule="auto"/>
                    <w:rPr>
                      <w:sz w:val="16"/>
                      <w:szCs w:val="16"/>
                      <w:lang w:eastAsia="nl-NL"/>
                    </w:rPr>
                  </w:pPr>
                  <w:r>
                    <w:rPr>
                      <w:sz w:val="16"/>
                      <w:szCs w:val="16"/>
                    </w:rPr>
                    <w:t>I</w:t>
                  </w:r>
                  <w:r w:rsidR="00370ECB" w:rsidRPr="00FD0169">
                    <w:rPr>
                      <w:sz w:val="16"/>
                      <w:szCs w:val="16"/>
                    </w:rPr>
                    <w:t>edere AV-installatie die onder de SLA valt</w:t>
                  </w:r>
                  <w:r w:rsidR="006E5DF3">
                    <w:rPr>
                      <w:sz w:val="16"/>
                      <w:szCs w:val="16"/>
                    </w:rPr>
                    <w:t>.</w:t>
                  </w:r>
                </w:p>
              </w:tc>
            </w:tr>
          </w:tbl>
          <w:p w14:paraId="0E1888C8" w14:textId="1E5BE898" w:rsidR="006F1930" w:rsidRPr="000A5369" w:rsidRDefault="006F1930" w:rsidP="006F1930">
            <w:pPr>
              <w:rPr>
                <w:sz w:val="16"/>
                <w:szCs w:val="16"/>
              </w:rPr>
            </w:pPr>
          </w:p>
        </w:tc>
        <w:tc>
          <w:tcPr>
            <w:tcW w:w="0" w:type="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1"/>
            </w:tblGrid>
            <w:tr w:rsidR="006F1930" w:rsidRPr="000A5369" w14:paraId="4FD23981" w14:textId="77777777" w:rsidTr="00AA0674">
              <w:trPr>
                <w:tblCellSpacing w:w="15" w:type="dxa"/>
              </w:trPr>
              <w:tc>
                <w:tcPr>
                  <w:tcW w:w="1566" w:type="dxa"/>
                  <w:vAlign w:val="center"/>
                  <w:hideMark/>
                </w:tcPr>
                <w:p w14:paraId="1DAB4DBE" w14:textId="1CFF9B04" w:rsidR="006F1930" w:rsidRPr="000A5369" w:rsidRDefault="00B0788D" w:rsidP="006F1930">
                  <w:pPr>
                    <w:spacing w:line="240" w:lineRule="auto"/>
                    <w:rPr>
                      <w:sz w:val="16"/>
                      <w:szCs w:val="16"/>
                      <w:lang w:eastAsia="nl-NL"/>
                    </w:rPr>
                  </w:pPr>
                  <w:r>
                    <w:rPr>
                      <w:sz w:val="16"/>
                      <w:szCs w:val="16"/>
                    </w:rPr>
                    <w:t>p</w:t>
                  </w:r>
                  <w:r w:rsidRPr="00B0788D">
                    <w:rPr>
                      <w:sz w:val="16"/>
                      <w:szCs w:val="16"/>
                    </w:rPr>
                    <w:t>reventief onderhoud conform 4.5</w:t>
                  </w:r>
                </w:p>
              </w:tc>
            </w:tr>
          </w:tbl>
          <w:p w14:paraId="5E441734" w14:textId="6072581E" w:rsidR="006F1930" w:rsidRPr="000A5369" w:rsidRDefault="006F1930" w:rsidP="006F1930">
            <w:pPr>
              <w:rPr>
                <w:sz w:val="16"/>
                <w:szCs w:val="16"/>
              </w:rPr>
            </w:pPr>
          </w:p>
        </w:tc>
        <w:tc>
          <w:tcPr>
            <w:tcW w:w="0" w:type="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8"/>
            </w:tblGrid>
            <w:tr w:rsidR="006F1930" w:rsidRPr="000A5369" w14:paraId="6BAB9D3D" w14:textId="77777777" w:rsidTr="00AA0674">
              <w:trPr>
                <w:tblCellSpacing w:w="15" w:type="dxa"/>
              </w:trPr>
              <w:tc>
                <w:tcPr>
                  <w:tcW w:w="1633" w:type="dxa"/>
                  <w:vAlign w:val="center"/>
                  <w:hideMark/>
                </w:tcPr>
                <w:p w14:paraId="2573EF2F" w14:textId="7C33D83E" w:rsidR="006F1930" w:rsidRPr="000A5369" w:rsidRDefault="002A3221" w:rsidP="006F1930">
                  <w:pPr>
                    <w:spacing w:line="240" w:lineRule="auto"/>
                    <w:rPr>
                      <w:sz w:val="16"/>
                      <w:szCs w:val="16"/>
                      <w:lang w:eastAsia="nl-NL"/>
                    </w:rPr>
                  </w:pPr>
                  <w:r w:rsidRPr="002A3221">
                    <w:rPr>
                      <w:sz w:val="16"/>
                      <w:szCs w:val="16"/>
                    </w:rPr>
                    <w:t>Minimumactiviteiten conform paragraaf 4.5, aangevuld met de actuele fabrikantvoorschriften</w:t>
                  </w:r>
                </w:p>
              </w:tc>
            </w:tr>
          </w:tbl>
          <w:p w14:paraId="753B08B8" w14:textId="4EF4EEA4" w:rsidR="006F1930" w:rsidRPr="000A5369" w:rsidRDefault="006F1930" w:rsidP="006F1930">
            <w:pPr>
              <w:rPr>
                <w:sz w:val="16"/>
                <w:szCs w:val="16"/>
                <w:highlight w:val="yellow"/>
              </w:rPr>
            </w:pPr>
          </w:p>
        </w:tc>
        <w:tc>
          <w:tcPr>
            <w:tcW w:w="0" w:type="auto"/>
          </w:tcPr>
          <w:p w14:paraId="74CA6B15" w14:textId="34921302" w:rsidR="006F1930" w:rsidRPr="000A5369" w:rsidRDefault="00864D2D" w:rsidP="006F1930">
            <w:pPr>
              <w:rPr>
                <w:sz w:val="16"/>
                <w:szCs w:val="16"/>
              </w:rPr>
            </w:pPr>
            <w:r w:rsidRPr="00864D2D">
              <w:rPr>
                <w:sz w:val="16"/>
                <w:szCs w:val="16"/>
              </w:rPr>
              <w:t>Eenmaal per 12 maanden; aanvullende tussentijdse fabrikantmaatregelen conform paragraaf 4.5.1</w:t>
            </w:r>
          </w:p>
        </w:tc>
        <w:tc>
          <w:tcPr>
            <w:tcW w:w="0" w:type="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6"/>
            </w:tblGrid>
            <w:tr w:rsidR="006F1930" w:rsidRPr="000A5369" w14:paraId="1DFE95DA" w14:textId="77777777" w:rsidTr="00AA0674">
              <w:trPr>
                <w:tblCellSpacing w:w="15" w:type="dxa"/>
              </w:trPr>
              <w:tc>
                <w:tcPr>
                  <w:tcW w:w="1353" w:type="dxa"/>
                  <w:vAlign w:val="center"/>
                  <w:hideMark/>
                </w:tcPr>
                <w:p w14:paraId="69D4A659" w14:textId="0579293E" w:rsidR="006F1930" w:rsidRPr="000A5369" w:rsidRDefault="00907C7C" w:rsidP="006F1930">
                  <w:pPr>
                    <w:spacing w:line="240" w:lineRule="auto"/>
                    <w:rPr>
                      <w:sz w:val="16"/>
                      <w:szCs w:val="16"/>
                      <w:lang w:eastAsia="nl-NL"/>
                    </w:rPr>
                  </w:pPr>
                  <w:r w:rsidRPr="00907C7C">
                    <w:rPr>
                      <w:sz w:val="16"/>
                      <w:szCs w:val="16"/>
                    </w:rPr>
                    <w:t xml:space="preserve">beheerregistratie </w:t>
                  </w:r>
                  <w:r w:rsidR="00503568">
                    <w:rPr>
                      <w:sz w:val="16"/>
                      <w:szCs w:val="16"/>
                    </w:rPr>
                    <w:t>en</w:t>
                  </w:r>
                  <w:r w:rsidRPr="00907C7C">
                    <w:rPr>
                      <w:sz w:val="16"/>
                      <w:szCs w:val="16"/>
                    </w:rPr>
                    <w:t xml:space="preserve"> kwartaalrapportage</w:t>
                  </w:r>
                </w:p>
              </w:tc>
            </w:tr>
          </w:tbl>
          <w:p w14:paraId="147B08BB" w14:textId="25A5EF28" w:rsidR="006F1930" w:rsidRPr="000A5369" w:rsidRDefault="006F1930" w:rsidP="006F1930">
            <w:pPr>
              <w:rPr>
                <w:sz w:val="16"/>
                <w:szCs w:val="16"/>
              </w:rPr>
            </w:pPr>
          </w:p>
        </w:tc>
      </w:tr>
    </w:tbl>
    <w:p w14:paraId="02220D02" w14:textId="77777777" w:rsidR="00173E7F" w:rsidRDefault="00173E7F"/>
    <w:p w14:paraId="6F59ACD6" w14:textId="77777777" w:rsidR="00173E7F" w:rsidRDefault="0056720A">
      <w:pPr>
        <w:pStyle w:val="Heading2"/>
      </w:pPr>
      <w:bookmarkStart w:id="44" w:name="_Toc238212090"/>
      <w:r>
        <w:t>Contact- en escalatiematrix</w:t>
      </w:r>
      <w:bookmarkEnd w:id="44"/>
    </w:p>
    <w:p w14:paraId="03EC3618" w14:textId="17E3E82D" w:rsidR="006049C1" w:rsidRDefault="002958BA" w:rsidP="006049C1">
      <w:pPr>
        <w:spacing w:after="60"/>
      </w:pPr>
      <w:r>
        <w:t xml:space="preserve">Zie hiervoor de DAP, bijlage </w:t>
      </w:r>
      <w:r w:rsidR="005A3BFB">
        <w:t>6 van de Raamovereen</w:t>
      </w:r>
      <w:r w:rsidR="006049C1">
        <w:t>k</w:t>
      </w:r>
      <w:r w:rsidR="005A3BFB">
        <w:t>omst.</w:t>
      </w:r>
    </w:p>
    <w:p w14:paraId="1A0B3C0D" w14:textId="4815B5CC" w:rsidR="00173E7F" w:rsidRDefault="006049C1" w:rsidP="006049C1">
      <w:pPr>
        <w:spacing w:after="60"/>
      </w:pPr>
      <w:r>
        <w:t xml:space="preserve"> </w:t>
      </w:r>
    </w:p>
    <w:p w14:paraId="3C0B7A37" w14:textId="77777777" w:rsidR="00173E7F" w:rsidRDefault="0056720A">
      <w:pPr>
        <w:pStyle w:val="Heading2"/>
      </w:pPr>
      <w:bookmarkStart w:id="45" w:name="_Toc238212091"/>
      <w:r>
        <w:t>Begrippenlijst</w:t>
      </w:r>
      <w:bookmarkEnd w:id="45"/>
    </w:p>
    <w:tbl>
      <w:tblPr>
        <w:tblStyle w:val="TableGrid"/>
        <w:tblW w:w="9297" w:type="dxa"/>
        <w:tblLayout w:type="fixed"/>
        <w:tblLook w:val="04A0" w:firstRow="1" w:lastRow="0" w:firstColumn="1" w:lastColumn="0" w:noHBand="0" w:noVBand="1"/>
      </w:tblPr>
      <w:tblGrid>
        <w:gridCol w:w="2494"/>
        <w:gridCol w:w="6803"/>
      </w:tblGrid>
      <w:tr w:rsidR="00173E7F" w14:paraId="588CD44B" w14:textId="77777777" w:rsidTr="00304BA7">
        <w:trPr>
          <w:cantSplit/>
          <w:tblHeader/>
        </w:trPr>
        <w:tc>
          <w:tcPr>
            <w:tcW w:w="2494" w:type="dxa"/>
            <w:shd w:val="clear" w:color="auto" w:fill="00B0F0"/>
            <w:vAlign w:val="center"/>
          </w:tcPr>
          <w:p w14:paraId="1F5C725D" w14:textId="77777777" w:rsidR="00173E7F" w:rsidRDefault="0056720A">
            <w:r>
              <w:rPr>
                <w:b/>
                <w:sz w:val="16"/>
              </w:rPr>
              <w:t>Begrip</w:t>
            </w:r>
          </w:p>
        </w:tc>
        <w:tc>
          <w:tcPr>
            <w:tcW w:w="6803" w:type="dxa"/>
            <w:shd w:val="clear" w:color="auto" w:fill="00B0F0"/>
            <w:vAlign w:val="center"/>
          </w:tcPr>
          <w:p w14:paraId="389C2038" w14:textId="77777777" w:rsidR="00173E7F" w:rsidRDefault="0056720A">
            <w:r>
              <w:rPr>
                <w:b/>
                <w:sz w:val="16"/>
              </w:rPr>
              <w:t>Definitie</w:t>
            </w:r>
          </w:p>
        </w:tc>
      </w:tr>
      <w:tr w:rsidR="00173E7F" w14:paraId="3FE5EFC1" w14:textId="77777777" w:rsidTr="00304BA7">
        <w:trPr>
          <w:cantSplit/>
        </w:trPr>
        <w:tc>
          <w:tcPr>
            <w:tcW w:w="2494" w:type="dxa"/>
            <w:vAlign w:val="center"/>
          </w:tcPr>
          <w:p w14:paraId="2DB913D2" w14:textId="77777777" w:rsidR="00173E7F" w:rsidRDefault="0056720A">
            <w:r>
              <w:rPr>
                <w:sz w:val="16"/>
              </w:rPr>
              <w:t>Correctief onderhoud</w:t>
            </w:r>
          </w:p>
        </w:tc>
        <w:tc>
          <w:tcPr>
            <w:tcW w:w="6803" w:type="dxa"/>
            <w:vAlign w:val="center"/>
          </w:tcPr>
          <w:p w14:paraId="303A1936" w14:textId="77777777" w:rsidR="00173E7F" w:rsidRDefault="0056720A">
            <w:r>
              <w:rPr>
                <w:sz w:val="16"/>
              </w:rPr>
              <w:t>Onderhoud gericht op het verhelpen van incidenten, storingen en defecten en het herstellen van de overeengekomen functionaliteit.</w:t>
            </w:r>
          </w:p>
        </w:tc>
      </w:tr>
      <w:tr w:rsidR="00173E7F" w14:paraId="31D2D699" w14:textId="77777777" w:rsidTr="00304BA7">
        <w:trPr>
          <w:cantSplit/>
        </w:trPr>
        <w:tc>
          <w:tcPr>
            <w:tcW w:w="2494" w:type="dxa"/>
            <w:vAlign w:val="center"/>
          </w:tcPr>
          <w:p w14:paraId="732B8F5C" w14:textId="77777777" w:rsidR="00173E7F" w:rsidRDefault="0056720A">
            <w:r>
              <w:rPr>
                <w:sz w:val="16"/>
              </w:rPr>
              <w:t>1e-lijnsondersteuning</w:t>
            </w:r>
          </w:p>
        </w:tc>
        <w:tc>
          <w:tcPr>
            <w:tcW w:w="6803" w:type="dxa"/>
            <w:vAlign w:val="center"/>
          </w:tcPr>
          <w:p w14:paraId="6927AADD" w14:textId="77777777" w:rsidR="00173E7F" w:rsidRDefault="0056720A">
            <w:r>
              <w:rPr>
                <w:sz w:val="16"/>
              </w:rPr>
              <w:t>Eerste opvang, registratie en ondersteuning bij gebruikersvragen, incidenten en storingen door de beheerorganisatie van Radboudumc.</w:t>
            </w:r>
          </w:p>
        </w:tc>
      </w:tr>
      <w:tr w:rsidR="00173E7F" w14:paraId="3E5AEB47" w14:textId="77777777" w:rsidTr="00304BA7">
        <w:trPr>
          <w:cantSplit/>
        </w:trPr>
        <w:tc>
          <w:tcPr>
            <w:tcW w:w="2494" w:type="dxa"/>
            <w:vAlign w:val="center"/>
          </w:tcPr>
          <w:p w14:paraId="007F7E28" w14:textId="77777777" w:rsidR="00173E7F" w:rsidRDefault="0056720A">
            <w:r>
              <w:rPr>
                <w:sz w:val="16"/>
              </w:rPr>
              <w:t>2e-lijnsondersteuning</w:t>
            </w:r>
          </w:p>
        </w:tc>
        <w:tc>
          <w:tcPr>
            <w:tcW w:w="6803" w:type="dxa"/>
            <w:vAlign w:val="center"/>
          </w:tcPr>
          <w:p w14:paraId="36177E74" w14:textId="77777777" w:rsidR="00173E7F" w:rsidRDefault="0056720A">
            <w:r>
              <w:rPr>
                <w:sz w:val="16"/>
              </w:rPr>
              <w:t>Technische ondersteuning door de beheerorganisatie van Radboudumc voor incidenten en storingen die niet binnen de 1e-lijnsondersteuning kunnen worden opgelost.</w:t>
            </w:r>
          </w:p>
        </w:tc>
      </w:tr>
      <w:tr w:rsidR="00173E7F" w14:paraId="0E23B957" w14:textId="77777777" w:rsidTr="00304BA7">
        <w:trPr>
          <w:cantSplit/>
        </w:trPr>
        <w:tc>
          <w:tcPr>
            <w:tcW w:w="2494" w:type="dxa"/>
            <w:vAlign w:val="center"/>
          </w:tcPr>
          <w:p w14:paraId="4100DE81" w14:textId="77777777" w:rsidR="00173E7F" w:rsidRDefault="0056720A">
            <w:r>
              <w:rPr>
                <w:sz w:val="16"/>
              </w:rPr>
              <w:t>3e-lijnsondersteuning</w:t>
            </w:r>
          </w:p>
        </w:tc>
        <w:tc>
          <w:tcPr>
            <w:tcW w:w="6803" w:type="dxa"/>
            <w:vAlign w:val="center"/>
          </w:tcPr>
          <w:p w14:paraId="5964E14A" w14:textId="2EDD2815" w:rsidR="00173E7F" w:rsidRDefault="0056720A">
            <w:r>
              <w:rPr>
                <w:sz w:val="16"/>
              </w:rPr>
              <w:t xml:space="preserve">Specialistische technische ondersteuning door </w:t>
            </w:r>
            <w:r w:rsidR="008E66FB">
              <w:rPr>
                <w:sz w:val="16"/>
              </w:rPr>
              <w:t>Leverancier</w:t>
            </w:r>
            <w:r>
              <w:rPr>
                <w:sz w:val="16"/>
              </w:rPr>
              <w:t xml:space="preserve"> voor incidenten, storingen en technische vraagstukken die niet binnen de 1e- of 2e-lijnsondersteuning van Radboudumc kunnen worden opgelost.</w:t>
            </w:r>
          </w:p>
        </w:tc>
      </w:tr>
      <w:tr w:rsidR="00173E7F" w14:paraId="5747B7A4" w14:textId="77777777" w:rsidTr="00304BA7">
        <w:trPr>
          <w:cantSplit/>
        </w:trPr>
        <w:tc>
          <w:tcPr>
            <w:tcW w:w="2494" w:type="dxa"/>
            <w:vAlign w:val="center"/>
          </w:tcPr>
          <w:p w14:paraId="0B89EFD6" w14:textId="77777777" w:rsidR="00173E7F" w:rsidRDefault="0056720A">
            <w:r>
              <w:rPr>
                <w:sz w:val="16"/>
              </w:rPr>
              <w:t>Preventief onderhoud</w:t>
            </w:r>
          </w:p>
        </w:tc>
        <w:tc>
          <w:tcPr>
            <w:tcW w:w="6803" w:type="dxa"/>
            <w:vAlign w:val="center"/>
          </w:tcPr>
          <w:p w14:paraId="45C2A52E" w14:textId="77777777" w:rsidR="00173E7F" w:rsidRDefault="0056720A">
            <w:r>
              <w:rPr>
                <w:sz w:val="16"/>
              </w:rPr>
              <w:t xml:space="preserve">Onderhoud gericht op het voorkomen van incidenten, fouten, gebreken en verstoringen en op het behoud van de betrouwbaarheid en </w:t>
            </w:r>
            <w:proofErr w:type="spellStart"/>
            <w:r>
              <w:rPr>
                <w:sz w:val="16"/>
              </w:rPr>
              <w:t>onderhoudbaarheid</w:t>
            </w:r>
            <w:proofErr w:type="spellEnd"/>
            <w:r>
              <w:rPr>
                <w:sz w:val="16"/>
              </w:rPr>
              <w:t xml:space="preserve"> van de AV-installatie.</w:t>
            </w:r>
          </w:p>
        </w:tc>
      </w:tr>
      <w:tr w:rsidR="00173E7F" w14:paraId="3D22A754" w14:textId="77777777" w:rsidTr="00304BA7">
        <w:trPr>
          <w:cantSplit/>
        </w:trPr>
        <w:tc>
          <w:tcPr>
            <w:tcW w:w="2494" w:type="dxa"/>
            <w:vAlign w:val="center"/>
          </w:tcPr>
          <w:p w14:paraId="755CF7ED" w14:textId="77777777" w:rsidR="00173E7F" w:rsidRDefault="0056720A">
            <w:r>
              <w:rPr>
                <w:sz w:val="16"/>
              </w:rPr>
              <w:t>Werkdag</w:t>
            </w:r>
          </w:p>
        </w:tc>
        <w:tc>
          <w:tcPr>
            <w:tcW w:w="6803" w:type="dxa"/>
            <w:vAlign w:val="center"/>
          </w:tcPr>
          <w:p w14:paraId="0AA027C7" w14:textId="0B098E2A" w:rsidR="00173E7F" w:rsidRDefault="0056720A">
            <w:r>
              <w:rPr>
                <w:sz w:val="16"/>
              </w:rPr>
              <w:t xml:space="preserve">Een dag met uitzondering van zaterdag, zondag en de </w:t>
            </w:r>
            <w:r w:rsidRPr="00944AF8">
              <w:rPr>
                <w:sz w:val="16"/>
              </w:rPr>
              <w:t>algemeen erkende</w:t>
            </w:r>
            <w:r w:rsidR="00EB2FF8">
              <w:rPr>
                <w:sz w:val="16"/>
              </w:rPr>
              <w:t xml:space="preserve"> Nederlandse</w:t>
            </w:r>
            <w:r w:rsidRPr="00944AF8">
              <w:rPr>
                <w:sz w:val="16"/>
              </w:rPr>
              <w:t xml:space="preserve"> feestdagen</w:t>
            </w:r>
            <w:r w:rsidR="00EB2FF8">
              <w:rPr>
                <w:sz w:val="16"/>
              </w:rPr>
              <w:t>.</w:t>
            </w:r>
          </w:p>
        </w:tc>
      </w:tr>
      <w:tr w:rsidR="00173E7F" w14:paraId="70C41DF9" w14:textId="77777777" w:rsidTr="00304BA7">
        <w:trPr>
          <w:cantSplit/>
        </w:trPr>
        <w:tc>
          <w:tcPr>
            <w:tcW w:w="2494" w:type="dxa"/>
            <w:vAlign w:val="center"/>
          </w:tcPr>
          <w:p w14:paraId="757A1788" w14:textId="77777777" w:rsidR="00173E7F" w:rsidRDefault="0056720A">
            <w:r>
              <w:rPr>
                <w:sz w:val="16"/>
              </w:rPr>
              <w:t>Reactietijd</w:t>
            </w:r>
          </w:p>
        </w:tc>
        <w:tc>
          <w:tcPr>
            <w:tcW w:w="6803" w:type="dxa"/>
            <w:vAlign w:val="center"/>
          </w:tcPr>
          <w:p w14:paraId="67E5AA53" w14:textId="32EC2AC9" w:rsidR="00173E7F" w:rsidRDefault="0056720A">
            <w:r>
              <w:rPr>
                <w:sz w:val="16"/>
              </w:rPr>
              <w:t xml:space="preserve">De periode tussen de </w:t>
            </w:r>
            <w:r w:rsidRPr="00D6008D">
              <w:rPr>
                <w:sz w:val="16"/>
              </w:rPr>
              <w:t xml:space="preserve">leidende melding in </w:t>
            </w:r>
            <w:r w:rsidR="00620C1F" w:rsidRPr="00D6008D">
              <w:rPr>
                <w:sz w:val="16"/>
              </w:rPr>
              <w:t>Het ticketsysteem</w:t>
            </w:r>
            <w:r w:rsidRPr="00D6008D">
              <w:rPr>
                <w:sz w:val="16"/>
              </w:rPr>
              <w:t xml:space="preserve"> en het moment waarop </w:t>
            </w:r>
            <w:r w:rsidR="008E66FB" w:rsidRPr="00D6008D">
              <w:rPr>
                <w:sz w:val="16"/>
              </w:rPr>
              <w:t>Leverancier</w:t>
            </w:r>
            <w:r>
              <w:rPr>
                <w:sz w:val="16"/>
              </w:rPr>
              <w:t xml:space="preserve"> contact heeft opgenomen met de melder en de diagnose/inhoudelijke behandeling is gestart.</w:t>
            </w:r>
          </w:p>
        </w:tc>
      </w:tr>
      <w:tr w:rsidR="00173E7F" w14:paraId="154AD7F8" w14:textId="77777777" w:rsidTr="00304BA7">
        <w:trPr>
          <w:cantSplit/>
        </w:trPr>
        <w:tc>
          <w:tcPr>
            <w:tcW w:w="2494" w:type="dxa"/>
            <w:vAlign w:val="center"/>
          </w:tcPr>
          <w:p w14:paraId="2EBEC1E9" w14:textId="77777777" w:rsidR="00173E7F" w:rsidRDefault="0056720A">
            <w:r w:rsidRPr="006F1315">
              <w:rPr>
                <w:sz w:val="16"/>
              </w:rPr>
              <w:t>Hersteltijd</w:t>
            </w:r>
          </w:p>
        </w:tc>
        <w:tc>
          <w:tcPr>
            <w:tcW w:w="6803" w:type="dxa"/>
            <w:vAlign w:val="center"/>
          </w:tcPr>
          <w:p w14:paraId="6721C336" w14:textId="038DC3B0" w:rsidR="00173E7F" w:rsidRDefault="0056720A">
            <w:r>
              <w:rPr>
                <w:sz w:val="16"/>
              </w:rPr>
              <w:t xml:space="preserve">De periode tussen de leidende melding in </w:t>
            </w:r>
            <w:r w:rsidR="00620C1F">
              <w:rPr>
                <w:sz w:val="16"/>
              </w:rPr>
              <w:t>Het ticketsysteem</w:t>
            </w:r>
            <w:r>
              <w:rPr>
                <w:sz w:val="16"/>
              </w:rPr>
              <w:t xml:space="preserve"> en het moment waarop de storing is opgelost of een passende tijdelijke of kwalitatief vergelijkbare vervangende voorziening beschikbaar is gesteld.</w:t>
            </w:r>
          </w:p>
        </w:tc>
      </w:tr>
      <w:tr w:rsidR="00653B52" w14:paraId="18263B1C" w14:textId="77777777" w:rsidTr="00304BA7">
        <w:trPr>
          <w:cantSplit/>
        </w:trPr>
        <w:tc>
          <w:tcPr>
            <w:tcW w:w="2494" w:type="dxa"/>
            <w:vAlign w:val="center"/>
          </w:tcPr>
          <w:p w14:paraId="1FA81681" w14:textId="4494A4CE" w:rsidR="00653B52" w:rsidRDefault="00EA671B">
            <w:pPr>
              <w:rPr>
                <w:sz w:val="16"/>
              </w:rPr>
            </w:pPr>
            <w:r>
              <w:rPr>
                <w:sz w:val="16"/>
              </w:rPr>
              <w:t>Service-u</w:t>
            </w:r>
            <w:r w:rsidR="007376D0">
              <w:rPr>
                <w:sz w:val="16"/>
              </w:rPr>
              <w:t>ren</w:t>
            </w:r>
          </w:p>
        </w:tc>
        <w:tc>
          <w:tcPr>
            <w:tcW w:w="6803" w:type="dxa"/>
            <w:vAlign w:val="center"/>
          </w:tcPr>
          <w:p w14:paraId="0E742117" w14:textId="365DD3A7" w:rsidR="00653B52" w:rsidRDefault="00EA671B">
            <w:pPr>
              <w:rPr>
                <w:sz w:val="16"/>
              </w:rPr>
            </w:pPr>
            <w:r>
              <w:rPr>
                <w:sz w:val="16"/>
              </w:rPr>
              <w:t>E</w:t>
            </w:r>
            <w:r w:rsidRPr="00EA671B">
              <w:rPr>
                <w:sz w:val="16"/>
              </w:rPr>
              <w:t>en aaneengesloten uur dat valt binnen het in paragraaf 4.1 vastgelegde servicevenster.</w:t>
            </w:r>
          </w:p>
        </w:tc>
      </w:tr>
      <w:tr w:rsidR="00173E7F" w14:paraId="0C6267DD" w14:textId="77777777" w:rsidTr="00304BA7">
        <w:trPr>
          <w:cantSplit/>
        </w:trPr>
        <w:tc>
          <w:tcPr>
            <w:tcW w:w="2494" w:type="dxa"/>
            <w:vAlign w:val="center"/>
          </w:tcPr>
          <w:p w14:paraId="734C0767" w14:textId="77777777" w:rsidR="00173E7F" w:rsidRDefault="0056720A">
            <w:r>
              <w:rPr>
                <w:sz w:val="16"/>
              </w:rPr>
              <w:t>Diagnose</w:t>
            </w:r>
          </w:p>
        </w:tc>
        <w:tc>
          <w:tcPr>
            <w:tcW w:w="6803" w:type="dxa"/>
            <w:vAlign w:val="center"/>
          </w:tcPr>
          <w:p w14:paraId="46C4F11B" w14:textId="4FCAB2C5" w:rsidR="00173E7F" w:rsidRDefault="0056720A">
            <w:r>
              <w:rPr>
                <w:sz w:val="16"/>
              </w:rPr>
              <w:t xml:space="preserve">Inventariseren en classificeren van de melding, inclusief </w:t>
            </w:r>
            <w:r w:rsidRPr="00E35B08">
              <w:rPr>
                <w:sz w:val="16"/>
              </w:rPr>
              <w:t>bepaling van impact</w:t>
            </w:r>
            <w:r w:rsidR="003326F1" w:rsidRPr="00E35B08">
              <w:rPr>
                <w:sz w:val="16"/>
              </w:rPr>
              <w:t xml:space="preserve"> </w:t>
            </w:r>
            <w:r w:rsidRPr="00E35B08">
              <w:rPr>
                <w:sz w:val="16"/>
              </w:rPr>
              <w:t>en oplossingsrichting.</w:t>
            </w:r>
          </w:p>
        </w:tc>
      </w:tr>
      <w:tr w:rsidR="00173E7F" w14:paraId="69900BA4" w14:textId="77777777" w:rsidTr="00304BA7">
        <w:trPr>
          <w:cantSplit/>
        </w:trPr>
        <w:tc>
          <w:tcPr>
            <w:tcW w:w="2494" w:type="dxa"/>
            <w:vAlign w:val="center"/>
          </w:tcPr>
          <w:p w14:paraId="36372E9A" w14:textId="77777777" w:rsidR="00173E7F" w:rsidRDefault="0056720A">
            <w:r>
              <w:rPr>
                <w:sz w:val="16"/>
              </w:rPr>
              <w:t>Melding</w:t>
            </w:r>
          </w:p>
        </w:tc>
        <w:tc>
          <w:tcPr>
            <w:tcW w:w="6803" w:type="dxa"/>
            <w:vAlign w:val="center"/>
          </w:tcPr>
          <w:p w14:paraId="7E038EF3" w14:textId="370F230A" w:rsidR="00173E7F" w:rsidRDefault="0056720A">
            <w:r>
              <w:rPr>
                <w:sz w:val="16"/>
              </w:rPr>
              <w:t xml:space="preserve">Een via </w:t>
            </w:r>
            <w:r w:rsidR="00620C1F">
              <w:rPr>
                <w:sz w:val="16"/>
              </w:rPr>
              <w:t>Het ticketsysteem</w:t>
            </w:r>
            <w:r>
              <w:rPr>
                <w:sz w:val="16"/>
              </w:rPr>
              <w:t xml:space="preserve"> geregistreerd signaal van Radboudumc over de dienstverlening, waaronder een vraag, serviceverzoek, incident, wijzigingsverzoek of klacht.</w:t>
            </w:r>
          </w:p>
        </w:tc>
      </w:tr>
      <w:tr w:rsidR="00173E7F" w14:paraId="7B290436" w14:textId="77777777" w:rsidTr="00304BA7">
        <w:trPr>
          <w:cantSplit/>
        </w:trPr>
        <w:tc>
          <w:tcPr>
            <w:tcW w:w="2494" w:type="dxa"/>
            <w:vAlign w:val="center"/>
          </w:tcPr>
          <w:p w14:paraId="561B8D16" w14:textId="77777777" w:rsidR="00173E7F" w:rsidRDefault="0056720A">
            <w:r>
              <w:rPr>
                <w:sz w:val="16"/>
              </w:rPr>
              <w:t>Incident</w:t>
            </w:r>
          </w:p>
        </w:tc>
        <w:tc>
          <w:tcPr>
            <w:tcW w:w="6803" w:type="dxa"/>
            <w:vAlign w:val="center"/>
          </w:tcPr>
          <w:p w14:paraId="7A005E27" w14:textId="77777777" w:rsidR="00173E7F" w:rsidRDefault="0056720A">
            <w:r>
              <w:rPr>
                <w:sz w:val="16"/>
              </w:rPr>
              <w:t>Een ongeplande verstoring of vermindering van de overeengekomen werking van een AV-middel of AV-installatie.</w:t>
            </w:r>
          </w:p>
        </w:tc>
      </w:tr>
      <w:tr w:rsidR="00173E7F" w14:paraId="508B251B" w14:textId="77777777" w:rsidTr="00304BA7">
        <w:trPr>
          <w:cantSplit/>
        </w:trPr>
        <w:tc>
          <w:tcPr>
            <w:tcW w:w="2494" w:type="dxa"/>
            <w:vAlign w:val="center"/>
          </w:tcPr>
          <w:p w14:paraId="6F938A2B" w14:textId="77777777" w:rsidR="00173E7F" w:rsidRDefault="0056720A">
            <w:r>
              <w:rPr>
                <w:sz w:val="16"/>
              </w:rPr>
              <w:t>Klacht</w:t>
            </w:r>
          </w:p>
        </w:tc>
        <w:tc>
          <w:tcPr>
            <w:tcW w:w="6803" w:type="dxa"/>
            <w:vAlign w:val="center"/>
          </w:tcPr>
          <w:p w14:paraId="0A288BE2" w14:textId="77777777" w:rsidR="00173E7F" w:rsidRDefault="0056720A">
            <w:r>
              <w:rPr>
                <w:sz w:val="16"/>
              </w:rPr>
              <w:t>Een door Radboudumc gemelde negatieve afwijking van de verwachting over de dienstverlening die aanleiding geeft tot actie, evaluatie en zo nodig verbetering.</w:t>
            </w:r>
          </w:p>
        </w:tc>
      </w:tr>
      <w:tr w:rsidR="00173E7F" w14:paraId="4FF99105" w14:textId="77777777" w:rsidTr="00304BA7">
        <w:trPr>
          <w:cantSplit/>
        </w:trPr>
        <w:tc>
          <w:tcPr>
            <w:tcW w:w="2494" w:type="dxa"/>
            <w:vAlign w:val="center"/>
          </w:tcPr>
          <w:p w14:paraId="2A2EE6A2" w14:textId="77777777" w:rsidR="00173E7F" w:rsidRDefault="0056720A">
            <w:r>
              <w:rPr>
                <w:sz w:val="16"/>
              </w:rPr>
              <w:t>Probleem</w:t>
            </w:r>
          </w:p>
        </w:tc>
        <w:tc>
          <w:tcPr>
            <w:tcW w:w="6803" w:type="dxa"/>
            <w:vAlign w:val="center"/>
          </w:tcPr>
          <w:p w14:paraId="64529A62" w14:textId="77777777" w:rsidR="00173E7F" w:rsidRDefault="0056720A">
            <w:r>
              <w:rPr>
                <w:sz w:val="16"/>
              </w:rPr>
              <w:t>Een structurele of onderliggende oorzaak van één of meer incidenten.</w:t>
            </w:r>
          </w:p>
        </w:tc>
      </w:tr>
      <w:tr w:rsidR="00173E7F" w14:paraId="0E7A2735" w14:textId="77777777" w:rsidTr="00304BA7">
        <w:trPr>
          <w:cantSplit/>
        </w:trPr>
        <w:tc>
          <w:tcPr>
            <w:tcW w:w="2494" w:type="dxa"/>
            <w:vAlign w:val="center"/>
          </w:tcPr>
          <w:p w14:paraId="343D4A7A" w14:textId="77777777" w:rsidR="00173E7F" w:rsidRDefault="0056720A">
            <w:r>
              <w:rPr>
                <w:sz w:val="16"/>
              </w:rPr>
              <w:t>Wijzigingsverzoek</w:t>
            </w:r>
          </w:p>
        </w:tc>
        <w:tc>
          <w:tcPr>
            <w:tcW w:w="6803" w:type="dxa"/>
            <w:vAlign w:val="center"/>
          </w:tcPr>
          <w:p w14:paraId="2E5F061C" w14:textId="77777777" w:rsidR="00173E7F" w:rsidRDefault="0056720A">
            <w:r>
              <w:rPr>
                <w:sz w:val="16"/>
              </w:rPr>
              <w:t>Een verzoek dat leidt tot nieuwe of gewijzigde functionaliteit, levering of installatie buiten de bestaande SLA-scope en zo nodig via een Nadere Opdracht wordt uitgevoerd.</w:t>
            </w:r>
          </w:p>
        </w:tc>
      </w:tr>
      <w:tr w:rsidR="00643192" w14:paraId="65167778" w14:textId="77777777" w:rsidTr="00304BA7">
        <w:trPr>
          <w:cantSplit/>
        </w:trPr>
        <w:tc>
          <w:tcPr>
            <w:tcW w:w="2494" w:type="dxa"/>
            <w:vAlign w:val="center"/>
          </w:tcPr>
          <w:p w14:paraId="5B585FFE" w14:textId="7CBFE553" w:rsidR="00643192" w:rsidRDefault="00804B18">
            <w:pPr>
              <w:rPr>
                <w:sz w:val="16"/>
              </w:rPr>
            </w:pPr>
            <w:r>
              <w:rPr>
                <w:sz w:val="16"/>
              </w:rPr>
              <w:t>CMDB</w:t>
            </w:r>
          </w:p>
        </w:tc>
        <w:tc>
          <w:tcPr>
            <w:tcW w:w="6803" w:type="dxa"/>
            <w:vAlign w:val="center"/>
          </w:tcPr>
          <w:p w14:paraId="68677C3F" w14:textId="238ACCA5" w:rsidR="00643192" w:rsidRPr="0047452C" w:rsidRDefault="00804B18">
            <w:pPr>
              <w:rPr>
                <w:sz w:val="16"/>
                <w:szCs w:val="16"/>
              </w:rPr>
            </w:pPr>
            <w:r>
              <w:rPr>
                <w:sz w:val="16"/>
                <w:szCs w:val="16"/>
              </w:rPr>
              <w:t>A</w:t>
            </w:r>
            <w:r w:rsidRPr="0061571E">
              <w:rPr>
                <w:sz w:val="16"/>
                <w:szCs w:val="16"/>
              </w:rPr>
              <w:t>ctuele administratieve registratie gedurende de looptijd.</w:t>
            </w:r>
          </w:p>
        </w:tc>
      </w:tr>
      <w:tr w:rsidR="00173E7F" w14:paraId="548912EA" w14:textId="77777777" w:rsidTr="00304BA7">
        <w:trPr>
          <w:cantSplit/>
        </w:trPr>
        <w:tc>
          <w:tcPr>
            <w:tcW w:w="2494" w:type="dxa"/>
            <w:vAlign w:val="center"/>
          </w:tcPr>
          <w:p w14:paraId="7F3ED738" w14:textId="77777777" w:rsidR="00173E7F" w:rsidRDefault="0056720A">
            <w:r>
              <w:rPr>
                <w:sz w:val="16"/>
              </w:rPr>
              <w:t>Installed Base</w:t>
            </w:r>
          </w:p>
        </w:tc>
        <w:tc>
          <w:tcPr>
            <w:tcW w:w="6803" w:type="dxa"/>
            <w:vAlign w:val="center"/>
          </w:tcPr>
          <w:p w14:paraId="28D37DAD" w14:textId="3160EC81" w:rsidR="00173E7F" w:rsidRPr="0047452C" w:rsidRDefault="0056720A">
            <w:pPr>
              <w:rPr>
                <w:sz w:val="16"/>
                <w:szCs w:val="16"/>
              </w:rPr>
            </w:pPr>
            <w:r w:rsidRPr="0047452C">
              <w:rPr>
                <w:sz w:val="16"/>
                <w:szCs w:val="16"/>
              </w:rPr>
              <w:t xml:space="preserve">Het actuele overzicht in </w:t>
            </w:r>
            <w:r w:rsidR="0061571E" w:rsidRPr="0061571E">
              <w:rPr>
                <w:sz w:val="16"/>
                <w:szCs w:val="16"/>
              </w:rPr>
              <w:t xml:space="preserve">Bijlage 07 = uitgangssituatie; </w:t>
            </w:r>
          </w:p>
        </w:tc>
      </w:tr>
    </w:tbl>
    <w:p w14:paraId="29A77646" w14:textId="77777777" w:rsidR="00173E7F" w:rsidRDefault="00173E7F"/>
    <w:p w14:paraId="0B9CE7D7" w14:textId="77777777" w:rsidR="00A75136" w:rsidRDefault="00A75136" w:rsidP="00CF5AA2">
      <w:pPr>
        <w:pStyle w:val="Heading2"/>
        <w:sectPr w:rsidR="00A75136" w:rsidSect="000C7B3B">
          <w:footerReference w:type="default" r:id="rId14"/>
          <w:pgSz w:w="11906" w:h="16838" w:code="9"/>
          <w:pgMar w:top="1752" w:right="1416" w:bottom="1418" w:left="1843" w:header="0" w:footer="270" w:gutter="0"/>
          <w:cols w:space="708"/>
          <w:docGrid w:linePitch="360"/>
        </w:sectPr>
      </w:pPr>
    </w:p>
    <w:p w14:paraId="0E57AF73" w14:textId="37512E24" w:rsidR="00CF5AA2" w:rsidRDefault="00CF5AA2" w:rsidP="00CF5AA2">
      <w:pPr>
        <w:pStyle w:val="Heading2"/>
      </w:pPr>
      <w:r>
        <w:t>CMDB Mutatieformulier</w:t>
      </w:r>
    </w:p>
    <w:p w14:paraId="06104626" w14:textId="736F6DFD" w:rsidR="00A75136" w:rsidRPr="00543E3F" w:rsidRDefault="00A75136" w:rsidP="00A75136">
      <w:pPr>
        <w:spacing w:after="80"/>
        <w:rPr>
          <w:rFonts w:cs="Calibri"/>
        </w:rPr>
      </w:pPr>
      <w:r>
        <w:rPr>
          <w:rFonts w:cs="Calibri"/>
          <w:b/>
          <w:color w:val="000000"/>
          <w:sz w:val="32"/>
        </w:rPr>
        <w:t xml:space="preserve">Voorbeeld </w:t>
      </w:r>
      <w:r w:rsidRPr="00543E3F">
        <w:rPr>
          <w:rFonts w:cs="Calibri"/>
          <w:b/>
          <w:color w:val="000000"/>
          <w:sz w:val="32"/>
        </w:rPr>
        <w:t xml:space="preserve">CMDB-mutaties bij montage, demontage en </w:t>
      </w:r>
      <w:r w:rsidR="0072648E" w:rsidRPr="00543E3F">
        <w:rPr>
          <w:rFonts w:cs="Calibri"/>
          <w:b/>
          <w:color w:val="000000"/>
          <w:sz w:val="32"/>
        </w:rPr>
        <w:t>wijziging</w:t>
      </w:r>
      <w:r w:rsidR="0072648E">
        <w:rPr>
          <w:rFonts w:cs="Calibri"/>
          <w:b/>
          <w:color w:val="000000"/>
          <w:sz w:val="32"/>
        </w:rPr>
        <w:t>en</w:t>
      </w:r>
      <w:r w:rsidRPr="00543E3F">
        <w:rPr>
          <w:rFonts w:cs="Calibri"/>
          <w:b/>
          <w:color w:val="000000"/>
          <w:sz w:val="32"/>
        </w:rPr>
        <w:t xml:space="preserve"> (Excel)</w:t>
      </w:r>
    </w:p>
    <w:tbl>
      <w:tblPr>
        <w:tblStyle w:val="TableGrid"/>
        <w:tblW w:w="0" w:type="auto"/>
        <w:jc w:val="center"/>
        <w:tblLayout w:type="fixed"/>
        <w:tblLook w:val="04A0" w:firstRow="1" w:lastRow="0" w:firstColumn="1" w:lastColumn="0" w:noHBand="0" w:noVBand="1"/>
      </w:tblPr>
      <w:tblGrid>
        <w:gridCol w:w="1587"/>
        <w:gridCol w:w="4648"/>
        <w:gridCol w:w="1927"/>
        <w:gridCol w:w="7540"/>
      </w:tblGrid>
      <w:tr w:rsidR="00A75136" w:rsidRPr="00543E3F" w14:paraId="00AAD1AF" w14:textId="77777777">
        <w:trPr>
          <w:trHeight w:val="453"/>
          <w:jc w:val="center"/>
        </w:trPr>
        <w:tc>
          <w:tcPr>
            <w:tcW w:w="1587" w:type="dxa"/>
            <w:shd w:val="clear" w:color="auto" w:fill="E6ECF2"/>
            <w:tcMar>
              <w:top w:w="55" w:type="dxa"/>
              <w:left w:w="70" w:type="dxa"/>
              <w:bottom w:w="55" w:type="dxa"/>
              <w:right w:w="70" w:type="dxa"/>
            </w:tcMar>
          </w:tcPr>
          <w:p w14:paraId="395FE69D" w14:textId="77777777" w:rsidR="00A75136" w:rsidRPr="00543E3F" w:rsidRDefault="00A75136">
            <w:pPr>
              <w:rPr>
                <w:rFonts w:cs="Calibri"/>
              </w:rPr>
            </w:pPr>
            <w:r w:rsidRPr="00543E3F">
              <w:rPr>
                <w:rFonts w:cs="Calibri"/>
                <w:b/>
                <w:color w:val="000000"/>
                <w:sz w:val="15"/>
              </w:rPr>
              <w:t>Project / locatie</w:t>
            </w:r>
          </w:p>
        </w:tc>
        <w:tc>
          <w:tcPr>
            <w:tcW w:w="4648" w:type="dxa"/>
            <w:tcMar>
              <w:top w:w="55" w:type="dxa"/>
              <w:left w:w="70" w:type="dxa"/>
              <w:bottom w:w="55" w:type="dxa"/>
              <w:right w:w="70" w:type="dxa"/>
            </w:tcMar>
          </w:tcPr>
          <w:p w14:paraId="2F1EE177" w14:textId="77777777" w:rsidR="00A75136" w:rsidRPr="00543E3F" w:rsidRDefault="00A75136">
            <w:pPr>
              <w:rPr>
                <w:rFonts w:cs="Calibri"/>
              </w:rPr>
            </w:pPr>
            <w:r w:rsidRPr="00543E3F">
              <w:rPr>
                <w:rFonts w:cs="Calibri"/>
                <w:color w:val="000000"/>
                <w:sz w:val="15"/>
              </w:rPr>
              <w:t xml:space="preserve"> </w:t>
            </w:r>
          </w:p>
        </w:tc>
        <w:tc>
          <w:tcPr>
            <w:tcW w:w="1927" w:type="dxa"/>
            <w:shd w:val="clear" w:color="auto" w:fill="E6ECF2"/>
            <w:tcMar>
              <w:top w:w="55" w:type="dxa"/>
              <w:left w:w="70" w:type="dxa"/>
              <w:bottom w:w="55" w:type="dxa"/>
              <w:right w:w="70" w:type="dxa"/>
            </w:tcMar>
          </w:tcPr>
          <w:p w14:paraId="4EBC5032" w14:textId="77777777" w:rsidR="00A75136" w:rsidRPr="00543E3F" w:rsidRDefault="00A75136">
            <w:pPr>
              <w:rPr>
                <w:rFonts w:cs="Calibri"/>
              </w:rPr>
            </w:pPr>
            <w:r w:rsidRPr="00543E3F">
              <w:rPr>
                <w:rFonts w:cs="Calibri"/>
                <w:b/>
                <w:color w:val="000000"/>
                <w:sz w:val="15"/>
              </w:rPr>
              <w:t>Uitvoerdatum</w:t>
            </w:r>
          </w:p>
        </w:tc>
        <w:tc>
          <w:tcPr>
            <w:tcW w:w="7540" w:type="dxa"/>
            <w:tcMar>
              <w:top w:w="55" w:type="dxa"/>
              <w:left w:w="70" w:type="dxa"/>
              <w:bottom w:w="55" w:type="dxa"/>
              <w:right w:w="70" w:type="dxa"/>
            </w:tcMar>
          </w:tcPr>
          <w:p w14:paraId="295D7052" w14:textId="77777777" w:rsidR="00A75136" w:rsidRPr="00543E3F" w:rsidRDefault="00A75136">
            <w:pPr>
              <w:rPr>
                <w:rFonts w:cs="Calibri"/>
              </w:rPr>
            </w:pPr>
            <w:r w:rsidRPr="00543E3F">
              <w:rPr>
                <w:rFonts w:cs="Calibri"/>
                <w:color w:val="000000"/>
                <w:sz w:val="15"/>
              </w:rPr>
              <w:t xml:space="preserve"> </w:t>
            </w:r>
          </w:p>
        </w:tc>
      </w:tr>
      <w:tr w:rsidR="00A75136" w:rsidRPr="00543E3F" w14:paraId="6C2E5FC4" w14:textId="77777777">
        <w:trPr>
          <w:trHeight w:val="453"/>
          <w:jc w:val="center"/>
        </w:trPr>
        <w:tc>
          <w:tcPr>
            <w:tcW w:w="1587" w:type="dxa"/>
            <w:shd w:val="clear" w:color="auto" w:fill="E6ECF2"/>
            <w:tcMar>
              <w:top w:w="55" w:type="dxa"/>
              <w:left w:w="70" w:type="dxa"/>
              <w:bottom w:w="55" w:type="dxa"/>
              <w:right w:w="70" w:type="dxa"/>
            </w:tcMar>
          </w:tcPr>
          <w:p w14:paraId="343ADC86" w14:textId="77777777" w:rsidR="00A75136" w:rsidRPr="00543E3F" w:rsidRDefault="00A75136">
            <w:pPr>
              <w:rPr>
                <w:rFonts w:cs="Calibri"/>
              </w:rPr>
            </w:pPr>
            <w:r w:rsidRPr="00543E3F">
              <w:rPr>
                <w:rFonts w:cs="Calibri"/>
                <w:b/>
                <w:color w:val="000000"/>
                <w:sz w:val="15"/>
              </w:rPr>
              <w:t>Werk-/ordernr.</w:t>
            </w:r>
          </w:p>
        </w:tc>
        <w:tc>
          <w:tcPr>
            <w:tcW w:w="4648" w:type="dxa"/>
            <w:tcMar>
              <w:top w:w="55" w:type="dxa"/>
              <w:left w:w="70" w:type="dxa"/>
              <w:bottom w:w="55" w:type="dxa"/>
              <w:right w:w="70" w:type="dxa"/>
            </w:tcMar>
          </w:tcPr>
          <w:p w14:paraId="512AD221" w14:textId="77777777" w:rsidR="00A75136" w:rsidRPr="00543E3F" w:rsidRDefault="00A75136">
            <w:pPr>
              <w:rPr>
                <w:rFonts w:cs="Calibri"/>
              </w:rPr>
            </w:pPr>
            <w:r w:rsidRPr="00543E3F">
              <w:rPr>
                <w:rFonts w:cs="Calibri"/>
                <w:color w:val="000000"/>
                <w:sz w:val="15"/>
              </w:rPr>
              <w:t xml:space="preserve"> </w:t>
            </w:r>
          </w:p>
        </w:tc>
        <w:tc>
          <w:tcPr>
            <w:tcW w:w="1927" w:type="dxa"/>
            <w:shd w:val="clear" w:color="auto" w:fill="E6ECF2"/>
            <w:tcMar>
              <w:top w:w="55" w:type="dxa"/>
              <w:left w:w="70" w:type="dxa"/>
              <w:bottom w:w="55" w:type="dxa"/>
              <w:right w:w="70" w:type="dxa"/>
            </w:tcMar>
          </w:tcPr>
          <w:p w14:paraId="72CC0BF9" w14:textId="77777777" w:rsidR="00A75136" w:rsidRPr="00543E3F" w:rsidRDefault="00A75136">
            <w:pPr>
              <w:rPr>
                <w:rFonts w:cs="Calibri"/>
              </w:rPr>
            </w:pPr>
            <w:r w:rsidRPr="00543E3F">
              <w:rPr>
                <w:rFonts w:cs="Calibri"/>
                <w:b/>
                <w:color w:val="000000"/>
                <w:sz w:val="15"/>
              </w:rPr>
              <w:t>Opdrachtnemer / uitvoerder</w:t>
            </w:r>
          </w:p>
        </w:tc>
        <w:tc>
          <w:tcPr>
            <w:tcW w:w="7540" w:type="dxa"/>
            <w:tcMar>
              <w:top w:w="55" w:type="dxa"/>
              <w:left w:w="70" w:type="dxa"/>
              <w:bottom w:w="55" w:type="dxa"/>
              <w:right w:w="70" w:type="dxa"/>
            </w:tcMar>
          </w:tcPr>
          <w:p w14:paraId="18F438A9" w14:textId="77777777" w:rsidR="00A75136" w:rsidRPr="00543E3F" w:rsidRDefault="00A75136">
            <w:pPr>
              <w:rPr>
                <w:rFonts w:cs="Calibri"/>
              </w:rPr>
            </w:pPr>
            <w:r w:rsidRPr="00543E3F">
              <w:rPr>
                <w:rFonts w:cs="Calibri"/>
                <w:color w:val="000000"/>
                <w:sz w:val="15"/>
              </w:rPr>
              <w:t xml:space="preserve"> </w:t>
            </w:r>
          </w:p>
        </w:tc>
      </w:tr>
    </w:tbl>
    <w:p w14:paraId="4A1CE122" w14:textId="77777777" w:rsidR="00A75136" w:rsidRPr="00543E3F" w:rsidRDefault="00A75136" w:rsidP="00A75136">
      <w:pPr>
        <w:spacing w:after="20"/>
        <w:rPr>
          <w:rFonts w:cs="Calibri"/>
        </w:rPr>
      </w:pPr>
    </w:p>
    <w:p w14:paraId="50F5A3CD" w14:textId="77777777" w:rsidR="00A75136" w:rsidRPr="00D857DD" w:rsidRDefault="00A75136" w:rsidP="00A75136">
      <w:pPr>
        <w:spacing w:after="20"/>
        <w:rPr>
          <w:rFonts w:cs="Calibri"/>
          <w:sz w:val="18"/>
          <w:szCs w:val="18"/>
        </w:rPr>
      </w:pPr>
      <w:r w:rsidRPr="00D857DD">
        <w:rPr>
          <w:rFonts w:cs="Calibri"/>
          <w:b/>
          <w:color w:val="000000"/>
          <w:sz w:val="18"/>
          <w:szCs w:val="18"/>
        </w:rPr>
        <w:t>Invulinstructie</w:t>
      </w:r>
    </w:p>
    <w:p w14:paraId="7A99D020" w14:textId="77777777" w:rsidR="00A75136" w:rsidRPr="00D857DD" w:rsidRDefault="00A75136" w:rsidP="00A75136">
      <w:pPr>
        <w:spacing w:line="228" w:lineRule="auto"/>
        <w:ind w:left="170" w:hanging="170"/>
        <w:rPr>
          <w:rFonts w:cs="Calibri"/>
          <w:sz w:val="18"/>
          <w:szCs w:val="18"/>
        </w:rPr>
      </w:pPr>
      <w:r w:rsidRPr="00D857DD">
        <w:rPr>
          <w:rFonts w:cs="Calibri"/>
          <w:color w:val="000000"/>
          <w:sz w:val="18"/>
          <w:szCs w:val="18"/>
        </w:rPr>
        <w:t>• Registreer per asset één regel. Gebruik bij vervanging twee regels: demontage bestaand asset + montage nieuw asset.</w:t>
      </w:r>
    </w:p>
    <w:p w14:paraId="79D267F6" w14:textId="77777777" w:rsidR="00A75136" w:rsidRPr="00D857DD" w:rsidRDefault="00A75136" w:rsidP="00A75136">
      <w:pPr>
        <w:spacing w:line="228" w:lineRule="auto"/>
        <w:ind w:left="170" w:hanging="170"/>
        <w:rPr>
          <w:rFonts w:cs="Calibri"/>
          <w:sz w:val="18"/>
          <w:szCs w:val="18"/>
        </w:rPr>
      </w:pPr>
      <w:r w:rsidRPr="00D857DD">
        <w:rPr>
          <w:rFonts w:cs="Calibri"/>
          <w:color w:val="000000"/>
          <w:sz w:val="18"/>
          <w:szCs w:val="18"/>
        </w:rPr>
        <w:t>• Kies als mutatietype: Montage (nieuw), Demontage of Wijziging. Vul bij niet-toepasselijke velden “N.v.t.” in.</w:t>
      </w:r>
    </w:p>
    <w:p w14:paraId="17EB50D0" w14:textId="77777777" w:rsidR="00A75136" w:rsidRPr="00D857DD" w:rsidRDefault="00A75136" w:rsidP="00A75136">
      <w:pPr>
        <w:spacing w:line="228" w:lineRule="auto"/>
        <w:ind w:left="170" w:hanging="170"/>
        <w:rPr>
          <w:rFonts w:cs="Calibri"/>
          <w:sz w:val="18"/>
          <w:szCs w:val="18"/>
        </w:rPr>
      </w:pPr>
      <w:r w:rsidRPr="00D857DD">
        <w:rPr>
          <w:rFonts w:cs="Calibri"/>
          <w:color w:val="000000"/>
          <w:sz w:val="18"/>
          <w:szCs w:val="18"/>
        </w:rPr>
        <w:t xml:space="preserve">• Vermeld bij meerdere MAC-adressen het type (bijv. LAN, </w:t>
      </w:r>
      <w:proofErr w:type="spellStart"/>
      <w:r w:rsidRPr="00D857DD">
        <w:rPr>
          <w:rFonts w:cs="Calibri"/>
          <w:color w:val="000000"/>
          <w:sz w:val="18"/>
          <w:szCs w:val="18"/>
        </w:rPr>
        <w:t>WiFi</w:t>
      </w:r>
      <w:proofErr w:type="spellEnd"/>
      <w:r w:rsidRPr="00D857DD">
        <w:rPr>
          <w:rFonts w:cs="Calibri"/>
          <w:color w:val="000000"/>
          <w:sz w:val="18"/>
          <w:szCs w:val="18"/>
        </w:rPr>
        <w:t xml:space="preserve"> of Dante). Activatie- of registratiecodes kunnen bij Opmerking.</w:t>
      </w:r>
    </w:p>
    <w:p w14:paraId="39880C90" w14:textId="77777777" w:rsidR="00A75136" w:rsidRPr="00D857DD" w:rsidRDefault="00A75136" w:rsidP="00A75136">
      <w:pPr>
        <w:spacing w:line="228" w:lineRule="auto"/>
        <w:ind w:left="170" w:hanging="170"/>
        <w:rPr>
          <w:rFonts w:cs="Calibri"/>
          <w:sz w:val="18"/>
          <w:szCs w:val="18"/>
        </w:rPr>
      </w:pPr>
      <w:r w:rsidRPr="00D857DD">
        <w:rPr>
          <w:rFonts w:cs="Calibri"/>
          <w:color w:val="000000"/>
          <w:sz w:val="18"/>
          <w:szCs w:val="18"/>
        </w:rPr>
        <w:t>• Bij demontage vermeldt Bestemming minimaal: hergebruik, opslag of afvoer.</w:t>
      </w:r>
    </w:p>
    <w:p w14:paraId="3356B15A" w14:textId="77777777" w:rsidR="00A75136" w:rsidRPr="00543E3F" w:rsidRDefault="00A75136" w:rsidP="00A75136">
      <w:pPr>
        <w:spacing w:after="20"/>
        <w:rPr>
          <w:rFonts w:cs="Calibri"/>
        </w:rPr>
      </w:pPr>
    </w:p>
    <w:tbl>
      <w:tblPr>
        <w:tblStyle w:val="TableGrid"/>
        <w:tblW w:w="0" w:type="auto"/>
        <w:jc w:val="center"/>
        <w:tblLayout w:type="fixed"/>
        <w:tblLook w:val="04A0" w:firstRow="1" w:lastRow="0" w:firstColumn="1" w:lastColumn="0" w:noHBand="0" w:noVBand="1"/>
      </w:tblPr>
      <w:tblGrid>
        <w:gridCol w:w="1133"/>
        <w:gridCol w:w="850"/>
        <w:gridCol w:w="1133"/>
        <w:gridCol w:w="1757"/>
        <w:gridCol w:w="1077"/>
        <w:gridCol w:w="850"/>
        <w:gridCol w:w="1701"/>
        <w:gridCol w:w="1358"/>
        <w:gridCol w:w="1133"/>
        <w:gridCol w:w="1133"/>
        <w:gridCol w:w="1417"/>
        <w:gridCol w:w="913"/>
        <w:gridCol w:w="1240"/>
      </w:tblGrid>
      <w:tr w:rsidR="00A75136" w:rsidRPr="00543E3F" w14:paraId="31B2766C" w14:textId="77777777">
        <w:trPr>
          <w:trHeight w:hRule="exact" w:val="680"/>
          <w:tblHeader/>
          <w:jc w:val="center"/>
        </w:trPr>
        <w:tc>
          <w:tcPr>
            <w:tcW w:w="1133" w:type="dxa"/>
            <w:shd w:val="clear" w:color="auto" w:fill="8DB3E2"/>
            <w:tcMar>
              <w:top w:w="40" w:type="dxa"/>
              <w:left w:w="35" w:type="dxa"/>
              <w:bottom w:w="40" w:type="dxa"/>
              <w:right w:w="35" w:type="dxa"/>
            </w:tcMar>
            <w:vAlign w:val="center"/>
          </w:tcPr>
          <w:p w14:paraId="1FDE96A6" w14:textId="77777777" w:rsidR="00A75136" w:rsidRPr="00543E3F" w:rsidRDefault="00A75136">
            <w:pPr>
              <w:jc w:val="center"/>
              <w:rPr>
                <w:rFonts w:cs="Calibri"/>
              </w:rPr>
            </w:pPr>
            <w:r w:rsidRPr="00543E3F">
              <w:rPr>
                <w:rFonts w:cs="Calibri"/>
                <w:b/>
                <w:color w:val="FFFFFF"/>
                <w:sz w:val="13"/>
              </w:rPr>
              <w:t>Mutatietype</w:t>
            </w:r>
          </w:p>
        </w:tc>
        <w:tc>
          <w:tcPr>
            <w:tcW w:w="850" w:type="dxa"/>
            <w:shd w:val="clear" w:color="auto" w:fill="8DB3E2"/>
            <w:tcMar>
              <w:top w:w="40" w:type="dxa"/>
              <w:left w:w="35" w:type="dxa"/>
              <w:bottom w:w="40" w:type="dxa"/>
              <w:right w:w="35" w:type="dxa"/>
            </w:tcMar>
            <w:vAlign w:val="center"/>
          </w:tcPr>
          <w:p w14:paraId="394626B0" w14:textId="77777777" w:rsidR="00A75136" w:rsidRPr="00543E3F" w:rsidRDefault="00A75136">
            <w:pPr>
              <w:jc w:val="center"/>
              <w:rPr>
                <w:rFonts w:cs="Calibri"/>
              </w:rPr>
            </w:pPr>
            <w:r w:rsidRPr="00543E3F">
              <w:rPr>
                <w:rFonts w:cs="Calibri"/>
                <w:b/>
                <w:color w:val="FFFFFF"/>
                <w:sz w:val="13"/>
              </w:rPr>
              <w:t>Ruimte</w:t>
            </w:r>
          </w:p>
        </w:tc>
        <w:tc>
          <w:tcPr>
            <w:tcW w:w="1133" w:type="dxa"/>
            <w:shd w:val="clear" w:color="auto" w:fill="8DB3E2"/>
            <w:tcMar>
              <w:top w:w="40" w:type="dxa"/>
              <w:left w:w="35" w:type="dxa"/>
              <w:bottom w:w="40" w:type="dxa"/>
              <w:right w:w="35" w:type="dxa"/>
            </w:tcMar>
            <w:vAlign w:val="center"/>
          </w:tcPr>
          <w:p w14:paraId="5346F33F" w14:textId="77777777" w:rsidR="00A75136" w:rsidRPr="00543E3F" w:rsidRDefault="00A75136">
            <w:pPr>
              <w:jc w:val="center"/>
              <w:rPr>
                <w:rFonts w:cs="Calibri"/>
              </w:rPr>
            </w:pPr>
            <w:r w:rsidRPr="00543E3F">
              <w:rPr>
                <w:rFonts w:cs="Calibri"/>
                <w:b/>
                <w:color w:val="FFFFFF"/>
                <w:sz w:val="13"/>
              </w:rPr>
              <w:t>Type installatie</w:t>
            </w:r>
          </w:p>
        </w:tc>
        <w:tc>
          <w:tcPr>
            <w:tcW w:w="1757" w:type="dxa"/>
            <w:shd w:val="clear" w:color="auto" w:fill="8DB3E2"/>
            <w:tcMar>
              <w:top w:w="40" w:type="dxa"/>
              <w:left w:w="35" w:type="dxa"/>
              <w:bottom w:w="40" w:type="dxa"/>
              <w:right w:w="35" w:type="dxa"/>
            </w:tcMar>
            <w:vAlign w:val="center"/>
          </w:tcPr>
          <w:p w14:paraId="63EE9266" w14:textId="77777777" w:rsidR="00A75136" w:rsidRPr="00543E3F" w:rsidRDefault="00A75136">
            <w:pPr>
              <w:jc w:val="center"/>
              <w:rPr>
                <w:rFonts w:cs="Calibri"/>
              </w:rPr>
            </w:pPr>
            <w:r w:rsidRPr="00543E3F">
              <w:rPr>
                <w:rFonts w:cs="Calibri"/>
                <w:b/>
                <w:color w:val="FFFFFF"/>
                <w:sz w:val="13"/>
              </w:rPr>
              <w:t>Apparaat /</w:t>
            </w:r>
            <w:r w:rsidRPr="00543E3F">
              <w:rPr>
                <w:rFonts w:cs="Calibri"/>
                <w:b/>
                <w:color w:val="FFFFFF"/>
                <w:sz w:val="13"/>
              </w:rPr>
              <w:br/>
              <w:t>merk-model</w:t>
            </w:r>
          </w:p>
        </w:tc>
        <w:tc>
          <w:tcPr>
            <w:tcW w:w="1077" w:type="dxa"/>
            <w:shd w:val="clear" w:color="auto" w:fill="8DB3E2"/>
            <w:tcMar>
              <w:top w:w="40" w:type="dxa"/>
              <w:left w:w="35" w:type="dxa"/>
              <w:bottom w:w="40" w:type="dxa"/>
              <w:right w:w="35" w:type="dxa"/>
            </w:tcMar>
            <w:vAlign w:val="center"/>
          </w:tcPr>
          <w:p w14:paraId="52733D14" w14:textId="77777777" w:rsidR="00A75136" w:rsidRPr="00543E3F" w:rsidRDefault="00A75136">
            <w:pPr>
              <w:jc w:val="center"/>
              <w:rPr>
                <w:rFonts w:cs="Calibri"/>
              </w:rPr>
            </w:pPr>
            <w:r w:rsidRPr="00543E3F">
              <w:rPr>
                <w:rFonts w:cs="Calibri"/>
                <w:b/>
                <w:color w:val="FFFFFF"/>
                <w:sz w:val="13"/>
              </w:rPr>
              <w:t>Serienummer</w:t>
            </w:r>
          </w:p>
        </w:tc>
        <w:tc>
          <w:tcPr>
            <w:tcW w:w="850" w:type="dxa"/>
            <w:shd w:val="clear" w:color="auto" w:fill="8DB3E2"/>
            <w:tcMar>
              <w:top w:w="40" w:type="dxa"/>
              <w:left w:w="35" w:type="dxa"/>
              <w:bottom w:w="40" w:type="dxa"/>
              <w:right w:w="35" w:type="dxa"/>
            </w:tcMar>
            <w:vAlign w:val="center"/>
          </w:tcPr>
          <w:p w14:paraId="29FB02EE" w14:textId="77777777" w:rsidR="00A75136" w:rsidRPr="00543E3F" w:rsidRDefault="00A75136">
            <w:pPr>
              <w:jc w:val="center"/>
              <w:rPr>
                <w:rFonts w:cs="Calibri"/>
              </w:rPr>
            </w:pPr>
            <w:r w:rsidRPr="00543E3F">
              <w:rPr>
                <w:rFonts w:cs="Calibri"/>
                <w:b/>
                <w:color w:val="FFFFFF"/>
                <w:sz w:val="13"/>
              </w:rPr>
              <w:t>Asset /</w:t>
            </w:r>
            <w:r w:rsidRPr="00543E3F">
              <w:rPr>
                <w:rFonts w:cs="Calibri"/>
                <w:b/>
                <w:color w:val="FFFFFF"/>
                <w:sz w:val="13"/>
              </w:rPr>
              <w:br/>
              <w:t>CI-ID</w:t>
            </w:r>
          </w:p>
        </w:tc>
        <w:tc>
          <w:tcPr>
            <w:tcW w:w="1701" w:type="dxa"/>
            <w:shd w:val="clear" w:color="auto" w:fill="8DB3E2"/>
            <w:tcMar>
              <w:top w:w="40" w:type="dxa"/>
              <w:left w:w="35" w:type="dxa"/>
              <w:bottom w:w="40" w:type="dxa"/>
              <w:right w:w="35" w:type="dxa"/>
            </w:tcMar>
            <w:vAlign w:val="center"/>
          </w:tcPr>
          <w:p w14:paraId="1DAC360F" w14:textId="77777777" w:rsidR="00A75136" w:rsidRPr="00543E3F" w:rsidRDefault="00A75136">
            <w:pPr>
              <w:jc w:val="center"/>
              <w:rPr>
                <w:rFonts w:cs="Calibri"/>
              </w:rPr>
            </w:pPr>
            <w:r w:rsidRPr="00543E3F">
              <w:rPr>
                <w:rFonts w:cs="Calibri"/>
                <w:b/>
                <w:color w:val="FFFFFF"/>
                <w:sz w:val="13"/>
              </w:rPr>
              <w:t>MAC-adres(sen)</w:t>
            </w:r>
          </w:p>
        </w:tc>
        <w:tc>
          <w:tcPr>
            <w:tcW w:w="1358" w:type="dxa"/>
            <w:shd w:val="clear" w:color="auto" w:fill="8DB3E2"/>
            <w:tcMar>
              <w:top w:w="40" w:type="dxa"/>
              <w:left w:w="35" w:type="dxa"/>
              <w:bottom w:w="40" w:type="dxa"/>
              <w:right w:w="35" w:type="dxa"/>
            </w:tcMar>
            <w:vAlign w:val="center"/>
          </w:tcPr>
          <w:p w14:paraId="72A2AFDE" w14:textId="77777777" w:rsidR="00A75136" w:rsidRPr="00543E3F" w:rsidRDefault="00A75136">
            <w:pPr>
              <w:jc w:val="center"/>
              <w:rPr>
                <w:rFonts w:cs="Calibri"/>
              </w:rPr>
            </w:pPr>
            <w:r w:rsidRPr="00543E3F">
              <w:rPr>
                <w:rFonts w:cs="Calibri"/>
                <w:b/>
                <w:color w:val="FFFFFF"/>
                <w:sz w:val="13"/>
              </w:rPr>
              <w:t>Patch /</w:t>
            </w:r>
            <w:r w:rsidRPr="00543E3F">
              <w:rPr>
                <w:rFonts w:cs="Calibri"/>
                <w:b/>
                <w:color w:val="FFFFFF"/>
                <w:sz w:val="13"/>
              </w:rPr>
              <w:br/>
              <w:t>poort</w:t>
            </w:r>
          </w:p>
        </w:tc>
        <w:tc>
          <w:tcPr>
            <w:tcW w:w="1133" w:type="dxa"/>
            <w:shd w:val="clear" w:color="auto" w:fill="8DB3E2"/>
            <w:tcMar>
              <w:top w:w="40" w:type="dxa"/>
              <w:left w:w="35" w:type="dxa"/>
              <w:bottom w:w="40" w:type="dxa"/>
              <w:right w:w="35" w:type="dxa"/>
            </w:tcMar>
            <w:vAlign w:val="center"/>
          </w:tcPr>
          <w:p w14:paraId="6641D05B" w14:textId="77777777" w:rsidR="00A75136" w:rsidRPr="00543E3F" w:rsidRDefault="00A75136">
            <w:pPr>
              <w:jc w:val="center"/>
              <w:rPr>
                <w:rFonts w:cs="Calibri"/>
              </w:rPr>
            </w:pPr>
            <w:r w:rsidRPr="00543E3F">
              <w:rPr>
                <w:rFonts w:cs="Calibri"/>
                <w:b/>
                <w:color w:val="FFFFFF"/>
                <w:sz w:val="13"/>
              </w:rPr>
              <w:t>Mutatiedatum</w:t>
            </w:r>
          </w:p>
        </w:tc>
        <w:tc>
          <w:tcPr>
            <w:tcW w:w="1133" w:type="dxa"/>
            <w:shd w:val="clear" w:color="auto" w:fill="8DB3E2"/>
            <w:tcMar>
              <w:top w:w="40" w:type="dxa"/>
              <w:left w:w="35" w:type="dxa"/>
              <w:bottom w:w="40" w:type="dxa"/>
              <w:right w:w="35" w:type="dxa"/>
            </w:tcMar>
            <w:vAlign w:val="center"/>
          </w:tcPr>
          <w:p w14:paraId="05E324E1" w14:textId="77777777" w:rsidR="00A75136" w:rsidRPr="00543E3F" w:rsidRDefault="00A75136">
            <w:pPr>
              <w:jc w:val="center"/>
              <w:rPr>
                <w:rFonts w:cs="Calibri"/>
              </w:rPr>
            </w:pPr>
            <w:r w:rsidRPr="00543E3F">
              <w:rPr>
                <w:rFonts w:cs="Calibri"/>
                <w:b/>
                <w:color w:val="FFFFFF"/>
                <w:sz w:val="13"/>
              </w:rPr>
              <w:t>Garantie-einde</w:t>
            </w:r>
          </w:p>
        </w:tc>
        <w:tc>
          <w:tcPr>
            <w:tcW w:w="1417" w:type="dxa"/>
            <w:shd w:val="clear" w:color="auto" w:fill="8DB3E2"/>
            <w:tcMar>
              <w:top w:w="40" w:type="dxa"/>
              <w:left w:w="35" w:type="dxa"/>
              <w:bottom w:w="40" w:type="dxa"/>
              <w:right w:w="35" w:type="dxa"/>
            </w:tcMar>
            <w:vAlign w:val="center"/>
          </w:tcPr>
          <w:p w14:paraId="760A7BD7" w14:textId="77777777" w:rsidR="00A75136" w:rsidRPr="00543E3F" w:rsidRDefault="00A75136">
            <w:pPr>
              <w:jc w:val="center"/>
              <w:rPr>
                <w:rFonts w:cs="Calibri"/>
              </w:rPr>
            </w:pPr>
            <w:r w:rsidRPr="00543E3F">
              <w:rPr>
                <w:rFonts w:cs="Calibri"/>
                <w:b/>
                <w:color w:val="FFFFFF"/>
                <w:sz w:val="13"/>
              </w:rPr>
              <w:t>Vervangen</w:t>
            </w:r>
            <w:r w:rsidRPr="00543E3F">
              <w:rPr>
                <w:rFonts w:cs="Calibri"/>
                <w:b/>
                <w:color w:val="FFFFFF"/>
                <w:sz w:val="13"/>
              </w:rPr>
              <w:br/>
              <w:t>Asset / CI</w:t>
            </w:r>
          </w:p>
        </w:tc>
        <w:tc>
          <w:tcPr>
            <w:tcW w:w="913" w:type="dxa"/>
            <w:shd w:val="clear" w:color="auto" w:fill="8DB3E2"/>
            <w:tcMar>
              <w:top w:w="40" w:type="dxa"/>
              <w:left w:w="35" w:type="dxa"/>
              <w:bottom w:w="40" w:type="dxa"/>
              <w:right w:w="35" w:type="dxa"/>
            </w:tcMar>
            <w:vAlign w:val="center"/>
          </w:tcPr>
          <w:p w14:paraId="0B3DD87A" w14:textId="77777777" w:rsidR="00A75136" w:rsidRPr="00543E3F" w:rsidRDefault="00A75136">
            <w:pPr>
              <w:jc w:val="center"/>
              <w:rPr>
                <w:rFonts w:cs="Calibri"/>
              </w:rPr>
            </w:pPr>
            <w:r w:rsidRPr="00543E3F">
              <w:rPr>
                <w:rFonts w:cs="Calibri"/>
                <w:b/>
                <w:color w:val="FFFFFF"/>
                <w:sz w:val="13"/>
              </w:rPr>
              <w:t>Bestemming*</w:t>
            </w:r>
          </w:p>
        </w:tc>
        <w:tc>
          <w:tcPr>
            <w:tcW w:w="1240" w:type="dxa"/>
            <w:shd w:val="clear" w:color="auto" w:fill="8DB3E2"/>
            <w:tcMar>
              <w:top w:w="40" w:type="dxa"/>
              <w:left w:w="35" w:type="dxa"/>
              <w:bottom w:w="40" w:type="dxa"/>
              <w:right w:w="35" w:type="dxa"/>
            </w:tcMar>
            <w:vAlign w:val="center"/>
          </w:tcPr>
          <w:p w14:paraId="5EA66D0D" w14:textId="77777777" w:rsidR="00A75136" w:rsidRPr="00543E3F" w:rsidRDefault="00A75136">
            <w:pPr>
              <w:jc w:val="center"/>
              <w:rPr>
                <w:rFonts w:cs="Calibri"/>
              </w:rPr>
            </w:pPr>
            <w:r w:rsidRPr="00543E3F">
              <w:rPr>
                <w:rFonts w:cs="Calibri"/>
                <w:b/>
                <w:color w:val="FFFFFF"/>
                <w:sz w:val="13"/>
              </w:rPr>
              <w:t>Opmerking</w:t>
            </w:r>
          </w:p>
        </w:tc>
      </w:tr>
      <w:tr w:rsidR="00A75136" w:rsidRPr="00543E3F" w14:paraId="33F84BA9" w14:textId="77777777">
        <w:trPr>
          <w:cantSplit/>
          <w:trHeight w:hRule="exact" w:val="737"/>
          <w:jc w:val="center"/>
        </w:trPr>
        <w:tc>
          <w:tcPr>
            <w:tcW w:w="1133" w:type="dxa"/>
            <w:tcMar>
              <w:top w:w="35" w:type="dxa"/>
              <w:left w:w="30" w:type="dxa"/>
              <w:bottom w:w="35" w:type="dxa"/>
              <w:right w:w="30" w:type="dxa"/>
            </w:tcMar>
            <w:vAlign w:val="center"/>
          </w:tcPr>
          <w:p w14:paraId="2675D9E3" w14:textId="77777777" w:rsidR="00A75136" w:rsidRPr="00543E3F" w:rsidRDefault="00A75136">
            <w:pPr>
              <w:jc w:val="center"/>
              <w:rPr>
                <w:rFonts w:cs="Calibri"/>
              </w:rPr>
            </w:pPr>
            <w:r w:rsidRPr="00543E3F">
              <w:rPr>
                <w:rFonts w:cs="Calibri"/>
                <w:color w:val="000000"/>
                <w:sz w:val="12"/>
              </w:rPr>
              <w:t>Montage /</w:t>
            </w:r>
            <w:r w:rsidRPr="00543E3F">
              <w:rPr>
                <w:rFonts w:cs="Calibri"/>
                <w:color w:val="000000"/>
                <w:sz w:val="12"/>
              </w:rPr>
              <w:br/>
              <w:t>Demontage /</w:t>
            </w:r>
            <w:r w:rsidRPr="00543E3F">
              <w:rPr>
                <w:rFonts w:cs="Calibri"/>
                <w:color w:val="000000"/>
                <w:sz w:val="12"/>
              </w:rPr>
              <w:br/>
              <w:t>Wijziging</w:t>
            </w:r>
          </w:p>
        </w:tc>
        <w:tc>
          <w:tcPr>
            <w:tcW w:w="850" w:type="dxa"/>
            <w:tcMar>
              <w:top w:w="35" w:type="dxa"/>
              <w:left w:w="30" w:type="dxa"/>
              <w:bottom w:w="35" w:type="dxa"/>
              <w:right w:w="30" w:type="dxa"/>
            </w:tcMar>
            <w:vAlign w:val="center"/>
          </w:tcPr>
          <w:p w14:paraId="1234AC57"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09C4350A" w14:textId="77777777" w:rsidR="00A75136" w:rsidRPr="00543E3F" w:rsidRDefault="00A75136">
            <w:pPr>
              <w:rPr>
                <w:rFonts w:cs="Calibri"/>
              </w:rPr>
            </w:pPr>
          </w:p>
        </w:tc>
        <w:tc>
          <w:tcPr>
            <w:tcW w:w="1757" w:type="dxa"/>
            <w:tcMar>
              <w:top w:w="35" w:type="dxa"/>
              <w:left w:w="30" w:type="dxa"/>
              <w:bottom w:w="35" w:type="dxa"/>
              <w:right w:w="30" w:type="dxa"/>
            </w:tcMar>
            <w:vAlign w:val="center"/>
          </w:tcPr>
          <w:p w14:paraId="47337349" w14:textId="77777777" w:rsidR="00A75136" w:rsidRPr="00543E3F" w:rsidRDefault="00A75136">
            <w:pPr>
              <w:rPr>
                <w:rFonts w:cs="Calibri"/>
              </w:rPr>
            </w:pPr>
          </w:p>
        </w:tc>
        <w:tc>
          <w:tcPr>
            <w:tcW w:w="1077" w:type="dxa"/>
            <w:tcMar>
              <w:top w:w="35" w:type="dxa"/>
              <w:left w:w="30" w:type="dxa"/>
              <w:bottom w:w="35" w:type="dxa"/>
              <w:right w:w="30" w:type="dxa"/>
            </w:tcMar>
            <w:vAlign w:val="center"/>
          </w:tcPr>
          <w:p w14:paraId="1BDA8945" w14:textId="77777777" w:rsidR="00A75136" w:rsidRPr="00543E3F" w:rsidRDefault="00A75136">
            <w:pPr>
              <w:rPr>
                <w:rFonts w:cs="Calibri"/>
              </w:rPr>
            </w:pPr>
          </w:p>
        </w:tc>
        <w:tc>
          <w:tcPr>
            <w:tcW w:w="850" w:type="dxa"/>
            <w:tcMar>
              <w:top w:w="35" w:type="dxa"/>
              <w:left w:w="30" w:type="dxa"/>
              <w:bottom w:w="35" w:type="dxa"/>
              <w:right w:w="30" w:type="dxa"/>
            </w:tcMar>
            <w:vAlign w:val="center"/>
          </w:tcPr>
          <w:p w14:paraId="29D0D610" w14:textId="77777777" w:rsidR="00A75136" w:rsidRPr="00543E3F" w:rsidRDefault="00A75136">
            <w:pPr>
              <w:rPr>
                <w:rFonts w:cs="Calibri"/>
              </w:rPr>
            </w:pPr>
          </w:p>
        </w:tc>
        <w:tc>
          <w:tcPr>
            <w:tcW w:w="1701" w:type="dxa"/>
            <w:tcMar>
              <w:top w:w="35" w:type="dxa"/>
              <w:left w:w="30" w:type="dxa"/>
              <w:bottom w:w="35" w:type="dxa"/>
              <w:right w:w="30" w:type="dxa"/>
            </w:tcMar>
            <w:vAlign w:val="center"/>
          </w:tcPr>
          <w:p w14:paraId="4BB0EDEB" w14:textId="77777777" w:rsidR="00A75136" w:rsidRPr="00543E3F" w:rsidRDefault="00A75136">
            <w:pPr>
              <w:rPr>
                <w:rFonts w:cs="Calibri"/>
              </w:rPr>
            </w:pPr>
          </w:p>
        </w:tc>
        <w:tc>
          <w:tcPr>
            <w:tcW w:w="1358" w:type="dxa"/>
            <w:tcMar>
              <w:top w:w="35" w:type="dxa"/>
              <w:left w:w="30" w:type="dxa"/>
              <w:bottom w:w="35" w:type="dxa"/>
              <w:right w:w="30" w:type="dxa"/>
            </w:tcMar>
            <w:vAlign w:val="center"/>
          </w:tcPr>
          <w:p w14:paraId="5DA41C7F"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7BE622F4"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46D7DD48" w14:textId="77777777" w:rsidR="00A75136" w:rsidRPr="00543E3F" w:rsidRDefault="00A75136">
            <w:pPr>
              <w:rPr>
                <w:rFonts w:cs="Calibri"/>
              </w:rPr>
            </w:pPr>
          </w:p>
        </w:tc>
        <w:tc>
          <w:tcPr>
            <w:tcW w:w="1417" w:type="dxa"/>
            <w:tcMar>
              <w:top w:w="35" w:type="dxa"/>
              <w:left w:w="30" w:type="dxa"/>
              <w:bottom w:w="35" w:type="dxa"/>
              <w:right w:w="30" w:type="dxa"/>
            </w:tcMar>
            <w:vAlign w:val="center"/>
          </w:tcPr>
          <w:p w14:paraId="6250E9B2" w14:textId="77777777" w:rsidR="00A75136" w:rsidRPr="00543E3F" w:rsidRDefault="00A75136">
            <w:pPr>
              <w:rPr>
                <w:rFonts w:cs="Calibri"/>
              </w:rPr>
            </w:pPr>
          </w:p>
        </w:tc>
        <w:tc>
          <w:tcPr>
            <w:tcW w:w="913" w:type="dxa"/>
            <w:tcMar>
              <w:top w:w="35" w:type="dxa"/>
              <w:left w:w="30" w:type="dxa"/>
              <w:bottom w:w="35" w:type="dxa"/>
              <w:right w:w="30" w:type="dxa"/>
            </w:tcMar>
            <w:vAlign w:val="center"/>
          </w:tcPr>
          <w:p w14:paraId="552249FF" w14:textId="77777777" w:rsidR="00A75136" w:rsidRPr="00543E3F" w:rsidRDefault="00A75136">
            <w:pPr>
              <w:rPr>
                <w:rFonts w:cs="Calibri"/>
              </w:rPr>
            </w:pPr>
          </w:p>
        </w:tc>
        <w:tc>
          <w:tcPr>
            <w:tcW w:w="1240" w:type="dxa"/>
            <w:tcMar>
              <w:top w:w="35" w:type="dxa"/>
              <w:left w:w="30" w:type="dxa"/>
              <w:bottom w:w="35" w:type="dxa"/>
              <w:right w:w="30" w:type="dxa"/>
            </w:tcMar>
            <w:vAlign w:val="center"/>
          </w:tcPr>
          <w:p w14:paraId="1F7DB0E7" w14:textId="77777777" w:rsidR="00A75136" w:rsidRPr="00543E3F" w:rsidRDefault="00A75136">
            <w:pPr>
              <w:rPr>
                <w:rFonts w:cs="Calibri"/>
              </w:rPr>
            </w:pPr>
          </w:p>
        </w:tc>
      </w:tr>
      <w:tr w:rsidR="00A75136" w:rsidRPr="00543E3F" w14:paraId="0EC3F79D" w14:textId="77777777">
        <w:trPr>
          <w:cantSplit/>
          <w:trHeight w:hRule="exact" w:val="737"/>
          <w:jc w:val="center"/>
        </w:trPr>
        <w:tc>
          <w:tcPr>
            <w:tcW w:w="1133" w:type="dxa"/>
            <w:tcMar>
              <w:top w:w="35" w:type="dxa"/>
              <w:left w:w="30" w:type="dxa"/>
              <w:bottom w:w="35" w:type="dxa"/>
              <w:right w:w="30" w:type="dxa"/>
            </w:tcMar>
            <w:vAlign w:val="center"/>
          </w:tcPr>
          <w:p w14:paraId="577B5FA5" w14:textId="77777777" w:rsidR="00A75136" w:rsidRPr="00543E3F" w:rsidRDefault="00A75136">
            <w:pPr>
              <w:jc w:val="center"/>
              <w:rPr>
                <w:rFonts w:cs="Calibri"/>
              </w:rPr>
            </w:pPr>
            <w:r w:rsidRPr="00543E3F">
              <w:rPr>
                <w:rFonts w:cs="Calibri"/>
                <w:color w:val="000000"/>
                <w:sz w:val="12"/>
              </w:rPr>
              <w:t>Montage /</w:t>
            </w:r>
            <w:r w:rsidRPr="00543E3F">
              <w:rPr>
                <w:rFonts w:cs="Calibri"/>
                <w:color w:val="000000"/>
                <w:sz w:val="12"/>
              </w:rPr>
              <w:br/>
              <w:t>Demontage /</w:t>
            </w:r>
            <w:r w:rsidRPr="00543E3F">
              <w:rPr>
                <w:rFonts w:cs="Calibri"/>
                <w:color w:val="000000"/>
                <w:sz w:val="12"/>
              </w:rPr>
              <w:br/>
              <w:t>Wijziging</w:t>
            </w:r>
          </w:p>
        </w:tc>
        <w:tc>
          <w:tcPr>
            <w:tcW w:w="850" w:type="dxa"/>
            <w:tcMar>
              <w:top w:w="35" w:type="dxa"/>
              <w:left w:w="30" w:type="dxa"/>
              <w:bottom w:w="35" w:type="dxa"/>
              <w:right w:w="30" w:type="dxa"/>
            </w:tcMar>
            <w:vAlign w:val="center"/>
          </w:tcPr>
          <w:p w14:paraId="33112132"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3333565A" w14:textId="77777777" w:rsidR="00A75136" w:rsidRPr="00543E3F" w:rsidRDefault="00A75136">
            <w:pPr>
              <w:rPr>
                <w:rFonts w:cs="Calibri"/>
              </w:rPr>
            </w:pPr>
          </w:p>
        </w:tc>
        <w:tc>
          <w:tcPr>
            <w:tcW w:w="1757" w:type="dxa"/>
            <w:tcMar>
              <w:top w:w="35" w:type="dxa"/>
              <w:left w:w="30" w:type="dxa"/>
              <w:bottom w:w="35" w:type="dxa"/>
              <w:right w:w="30" w:type="dxa"/>
            </w:tcMar>
            <w:vAlign w:val="center"/>
          </w:tcPr>
          <w:p w14:paraId="538496B5" w14:textId="77777777" w:rsidR="00A75136" w:rsidRPr="00543E3F" w:rsidRDefault="00A75136">
            <w:pPr>
              <w:rPr>
                <w:rFonts w:cs="Calibri"/>
              </w:rPr>
            </w:pPr>
          </w:p>
        </w:tc>
        <w:tc>
          <w:tcPr>
            <w:tcW w:w="1077" w:type="dxa"/>
            <w:tcMar>
              <w:top w:w="35" w:type="dxa"/>
              <w:left w:w="30" w:type="dxa"/>
              <w:bottom w:w="35" w:type="dxa"/>
              <w:right w:w="30" w:type="dxa"/>
            </w:tcMar>
            <w:vAlign w:val="center"/>
          </w:tcPr>
          <w:p w14:paraId="209679B1" w14:textId="77777777" w:rsidR="00A75136" w:rsidRPr="00543E3F" w:rsidRDefault="00A75136">
            <w:pPr>
              <w:rPr>
                <w:rFonts w:cs="Calibri"/>
              </w:rPr>
            </w:pPr>
          </w:p>
        </w:tc>
        <w:tc>
          <w:tcPr>
            <w:tcW w:w="850" w:type="dxa"/>
            <w:tcMar>
              <w:top w:w="35" w:type="dxa"/>
              <w:left w:w="30" w:type="dxa"/>
              <w:bottom w:w="35" w:type="dxa"/>
              <w:right w:w="30" w:type="dxa"/>
            </w:tcMar>
            <w:vAlign w:val="center"/>
          </w:tcPr>
          <w:p w14:paraId="47C75045" w14:textId="77777777" w:rsidR="00A75136" w:rsidRPr="00543E3F" w:rsidRDefault="00A75136">
            <w:pPr>
              <w:rPr>
                <w:rFonts w:cs="Calibri"/>
              </w:rPr>
            </w:pPr>
          </w:p>
        </w:tc>
        <w:tc>
          <w:tcPr>
            <w:tcW w:w="1701" w:type="dxa"/>
            <w:tcMar>
              <w:top w:w="35" w:type="dxa"/>
              <w:left w:w="30" w:type="dxa"/>
              <w:bottom w:w="35" w:type="dxa"/>
              <w:right w:w="30" w:type="dxa"/>
            </w:tcMar>
            <w:vAlign w:val="center"/>
          </w:tcPr>
          <w:p w14:paraId="445F4028" w14:textId="77777777" w:rsidR="00A75136" w:rsidRPr="00543E3F" w:rsidRDefault="00A75136">
            <w:pPr>
              <w:rPr>
                <w:rFonts w:cs="Calibri"/>
              </w:rPr>
            </w:pPr>
          </w:p>
        </w:tc>
        <w:tc>
          <w:tcPr>
            <w:tcW w:w="1358" w:type="dxa"/>
            <w:tcMar>
              <w:top w:w="35" w:type="dxa"/>
              <w:left w:w="30" w:type="dxa"/>
              <w:bottom w:w="35" w:type="dxa"/>
              <w:right w:w="30" w:type="dxa"/>
            </w:tcMar>
            <w:vAlign w:val="center"/>
          </w:tcPr>
          <w:p w14:paraId="152D1740"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7DE1A81F"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54FB9E1A" w14:textId="77777777" w:rsidR="00A75136" w:rsidRPr="00543E3F" w:rsidRDefault="00A75136">
            <w:pPr>
              <w:rPr>
                <w:rFonts w:cs="Calibri"/>
              </w:rPr>
            </w:pPr>
          </w:p>
        </w:tc>
        <w:tc>
          <w:tcPr>
            <w:tcW w:w="1417" w:type="dxa"/>
            <w:tcMar>
              <w:top w:w="35" w:type="dxa"/>
              <w:left w:w="30" w:type="dxa"/>
              <w:bottom w:w="35" w:type="dxa"/>
              <w:right w:w="30" w:type="dxa"/>
            </w:tcMar>
            <w:vAlign w:val="center"/>
          </w:tcPr>
          <w:p w14:paraId="53ED3A90" w14:textId="77777777" w:rsidR="00A75136" w:rsidRPr="00543E3F" w:rsidRDefault="00A75136">
            <w:pPr>
              <w:rPr>
                <w:rFonts w:cs="Calibri"/>
              </w:rPr>
            </w:pPr>
          </w:p>
        </w:tc>
        <w:tc>
          <w:tcPr>
            <w:tcW w:w="913" w:type="dxa"/>
            <w:tcMar>
              <w:top w:w="35" w:type="dxa"/>
              <w:left w:w="30" w:type="dxa"/>
              <w:bottom w:w="35" w:type="dxa"/>
              <w:right w:w="30" w:type="dxa"/>
            </w:tcMar>
            <w:vAlign w:val="center"/>
          </w:tcPr>
          <w:p w14:paraId="4EEC8E76" w14:textId="77777777" w:rsidR="00A75136" w:rsidRPr="00543E3F" w:rsidRDefault="00A75136">
            <w:pPr>
              <w:rPr>
                <w:rFonts w:cs="Calibri"/>
              </w:rPr>
            </w:pPr>
          </w:p>
        </w:tc>
        <w:tc>
          <w:tcPr>
            <w:tcW w:w="1240" w:type="dxa"/>
            <w:tcMar>
              <w:top w:w="35" w:type="dxa"/>
              <w:left w:w="30" w:type="dxa"/>
              <w:bottom w:w="35" w:type="dxa"/>
              <w:right w:w="30" w:type="dxa"/>
            </w:tcMar>
            <w:vAlign w:val="center"/>
          </w:tcPr>
          <w:p w14:paraId="64223123" w14:textId="77777777" w:rsidR="00A75136" w:rsidRPr="00543E3F" w:rsidRDefault="00A75136">
            <w:pPr>
              <w:rPr>
                <w:rFonts w:cs="Calibri"/>
              </w:rPr>
            </w:pPr>
          </w:p>
        </w:tc>
      </w:tr>
      <w:tr w:rsidR="00A75136" w:rsidRPr="00543E3F" w14:paraId="1477D6D0" w14:textId="77777777">
        <w:trPr>
          <w:cantSplit/>
          <w:trHeight w:hRule="exact" w:val="737"/>
          <w:jc w:val="center"/>
        </w:trPr>
        <w:tc>
          <w:tcPr>
            <w:tcW w:w="1133" w:type="dxa"/>
            <w:tcMar>
              <w:top w:w="35" w:type="dxa"/>
              <w:left w:w="30" w:type="dxa"/>
              <w:bottom w:w="35" w:type="dxa"/>
              <w:right w:w="30" w:type="dxa"/>
            </w:tcMar>
            <w:vAlign w:val="center"/>
          </w:tcPr>
          <w:p w14:paraId="0EFF0B18" w14:textId="77777777" w:rsidR="00A75136" w:rsidRPr="00543E3F" w:rsidRDefault="00A75136">
            <w:pPr>
              <w:jc w:val="center"/>
              <w:rPr>
                <w:rFonts w:cs="Calibri"/>
              </w:rPr>
            </w:pPr>
            <w:r w:rsidRPr="00543E3F">
              <w:rPr>
                <w:rFonts w:cs="Calibri"/>
                <w:color w:val="000000"/>
                <w:sz w:val="12"/>
              </w:rPr>
              <w:t>Montage /</w:t>
            </w:r>
            <w:r w:rsidRPr="00543E3F">
              <w:rPr>
                <w:rFonts w:cs="Calibri"/>
                <w:color w:val="000000"/>
                <w:sz w:val="12"/>
              </w:rPr>
              <w:br/>
              <w:t>Demontage /</w:t>
            </w:r>
            <w:r w:rsidRPr="00543E3F">
              <w:rPr>
                <w:rFonts w:cs="Calibri"/>
                <w:color w:val="000000"/>
                <w:sz w:val="12"/>
              </w:rPr>
              <w:br/>
              <w:t>Wijziging</w:t>
            </w:r>
          </w:p>
        </w:tc>
        <w:tc>
          <w:tcPr>
            <w:tcW w:w="850" w:type="dxa"/>
            <w:tcMar>
              <w:top w:w="35" w:type="dxa"/>
              <w:left w:w="30" w:type="dxa"/>
              <w:bottom w:w="35" w:type="dxa"/>
              <w:right w:w="30" w:type="dxa"/>
            </w:tcMar>
            <w:vAlign w:val="center"/>
          </w:tcPr>
          <w:p w14:paraId="69594F03"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2239283E" w14:textId="77777777" w:rsidR="00A75136" w:rsidRPr="00543E3F" w:rsidRDefault="00A75136">
            <w:pPr>
              <w:rPr>
                <w:rFonts w:cs="Calibri"/>
              </w:rPr>
            </w:pPr>
          </w:p>
        </w:tc>
        <w:tc>
          <w:tcPr>
            <w:tcW w:w="1757" w:type="dxa"/>
            <w:tcMar>
              <w:top w:w="35" w:type="dxa"/>
              <w:left w:w="30" w:type="dxa"/>
              <w:bottom w:w="35" w:type="dxa"/>
              <w:right w:w="30" w:type="dxa"/>
            </w:tcMar>
            <w:vAlign w:val="center"/>
          </w:tcPr>
          <w:p w14:paraId="05C9998F" w14:textId="77777777" w:rsidR="00A75136" w:rsidRPr="00543E3F" w:rsidRDefault="00A75136">
            <w:pPr>
              <w:rPr>
                <w:rFonts w:cs="Calibri"/>
              </w:rPr>
            </w:pPr>
          </w:p>
        </w:tc>
        <w:tc>
          <w:tcPr>
            <w:tcW w:w="1077" w:type="dxa"/>
            <w:tcMar>
              <w:top w:w="35" w:type="dxa"/>
              <w:left w:w="30" w:type="dxa"/>
              <w:bottom w:w="35" w:type="dxa"/>
              <w:right w:w="30" w:type="dxa"/>
            </w:tcMar>
            <w:vAlign w:val="center"/>
          </w:tcPr>
          <w:p w14:paraId="2214BDEC" w14:textId="77777777" w:rsidR="00A75136" w:rsidRPr="00543E3F" w:rsidRDefault="00A75136">
            <w:pPr>
              <w:rPr>
                <w:rFonts w:cs="Calibri"/>
              </w:rPr>
            </w:pPr>
          </w:p>
        </w:tc>
        <w:tc>
          <w:tcPr>
            <w:tcW w:w="850" w:type="dxa"/>
            <w:tcMar>
              <w:top w:w="35" w:type="dxa"/>
              <w:left w:w="30" w:type="dxa"/>
              <w:bottom w:w="35" w:type="dxa"/>
              <w:right w:w="30" w:type="dxa"/>
            </w:tcMar>
            <w:vAlign w:val="center"/>
          </w:tcPr>
          <w:p w14:paraId="10C6B857" w14:textId="77777777" w:rsidR="00A75136" w:rsidRPr="00543E3F" w:rsidRDefault="00A75136">
            <w:pPr>
              <w:rPr>
                <w:rFonts w:cs="Calibri"/>
              </w:rPr>
            </w:pPr>
          </w:p>
        </w:tc>
        <w:tc>
          <w:tcPr>
            <w:tcW w:w="1701" w:type="dxa"/>
            <w:tcMar>
              <w:top w:w="35" w:type="dxa"/>
              <w:left w:w="30" w:type="dxa"/>
              <w:bottom w:w="35" w:type="dxa"/>
              <w:right w:w="30" w:type="dxa"/>
            </w:tcMar>
            <w:vAlign w:val="center"/>
          </w:tcPr>
          <w:p w14:paraId="329A9E86" w14:textId="77777777" w:rsidR="00A75136" w:rsidRPr="00543E3F" w:rsidRDefault="00A75136">
            <w:pPr>
              <w:rPr>
                <w:rFonts w:cs="Calibri"/>
              </w:rPr>
            </w:pPr>
          </w:p>
        </w:tc>
        <w:tc>
          <w:tcPr>
            <w:tcW w:w="1358" w:type="dxa"/>
            <w:tcMar>
              <w:top w:w="35" w:type="dxa"/>
              <w:left w:w="30" w:type="dxa"/>
              <w:bottom w:w="35" w:type="dxa"/>
              <w:right w:w="30" w:type="dxa"/>
            </w:tcMar>
            <w:vAlign w:val="center"/>
          </w:tcPr>
          <w:p w14:paraId="70C04801"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1B973997"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138906A3" w14:textId="77777777" w:rsidR="00A75136" w:rsidRPr="00543E3F" w:rsidRDefault="00A75136">
            <w:pPr>
              <w:rPr>
                <w:rFonts w:cs="Calibri"/>
              </w:rPr>
            </w:pPr>
          </w:p>
        </w:tc>
        <w:tc>
          <w:tcPr>
            <w:tcW w:w="1417" w:type="dxa"/>
            <w:tcMar>
              <w:top w:w="35" w:type="dxa"/>
              <w:left w:w="30" w:type="dxa"/>
              <w:bottom w:w="35" w:type="dxa"/>
              <w:right w:w="30" w:type="dxa"/>
            </w:tcMar>
            <w:vAlign w:val="center"/>
          </w:tcPr>
          <w:p w14:paraId="0AD05836" w14:textId="77777777" w:rsidR="00A75136" w:rsidRPr="00543E3F" w:rsidRDefault="00A75136">
            <w:pPr>
              <w:rPr>
                <w:rFonts w:cs="Calibri"/>
              </w:rPr>
            </w:pPr>
          </w:p>
        </w:tc>
        <w:tc>
          <w:tcPr>
            <w:tcW w:w="913" w:type="dxa"/>
            <w:tcMar>
              <w:top w:w="35" w:type="dxa"/>
              <w:left w:w="30" w:type="dxa"/>
              <w:bottom w:w="35" w:type="dxa"/>
              <w:right w:w="30" w:type="dxa"/>
            </w:tcMar>
            <w:vAlign w:val="center"/>
          </w:tcPr>
          <w:p w14:paraId="75D4BD8C" w14:textId="77777777" w:rsidR="00A75136" w:rsidRPr="00543E3F" w:rsidRDefault="00A75136">
            <w:pPr>
              <w:rPr>
                <w:rFonts w:cs="Calibri"/>
              </w:rPr>
            </w:pPr>
          </w:p>
        </w:tc>
        <w:tc>
          <w:tcPr>
            <w:tcW w:w="1240" w:type="dxa"/>
            <w:tcMar>
              <w:top w:w="35" w:type="dxa"/>
              <w:left w:w="30" w:type="dxa"/>
              <w:bottom w:w="35" w:type="dxa"/>
              <w:right w:w="30" w:type="dxa"/>
            </w:tcMar>
            <w:vAlign w:val="center"/>
          </w:tcPr>
          <w:p w14:paraId="7D788AF5" w14:textId="77777777" w:rsidR="00A75136" w:rsidRPr="00543E3F" w:rsidRDefault="00A75136">
            <w:pPr>
              <w:rPr>
                <w:rFonts w:cs="Calibri"/>
              </w:rPr>
            </w:pPr>
          </w:p>
        </w:tc>
      </w:tr>
      <w:tr w:rsidR="00A75136" w:rsidRPr="00543E3F" w14:paraId="70F34738" w14:textId="77777777">
        <w:trPr>
          <w:cantSplit/>
          <w:trHeight w:hRule="exact" w:val="737"/>
          <w:jc w:val="center"/>
        </w:trPr>
        <w:tc>
          <w:tcPr>
            <w:tcW w:w="1133" w:type="dxa"/>
            <w:tcMar>
              <w:top w:w="35" w:type="dxa"/>
              <w:left w:w="30" w:type="dxa"/>
              <w:bottom w:w="35" w:type="dxa"/>
              <w:right w:w="30" w:type="dxa"/>
            </w:tcMar>
            <w:vAlign w:val="center"/>
          </w:tcPr>
          <w:p w14:paraId="54789C23" w14:textId="77777777" w:rsidR="00A75136" w:rsidRPr="00543E3F" w:rsidRDefault="00A75136">
            <w:pPr>
              <w:jc w:val="center"/>
              <w:rPr>
                <w:rFonts w:cs="Calibri"/>
              </w:rPr>
            </w:pPr>
            <w:r w:rsidRPr="00543E3F">
              <w:rPr>
                <w:rFonts w:cs="Calibri"/>
                <w:color w:val="000000"/>
                <w:sz w:val="12"/>
              </w:rPr>
              <w:t>Montage /</w:t>
            </w:r>
            <w:r w:rsidRPr="00543E3F">
              <w:rPr>
                <w:rFonts w:cs="Calibri"/>
                <w:color w:val="000000"/>
                <w:sz w:val="12"/>
              </w:rPr>
              <w:br/>
              <w:t>Demontage /</w:t>
            </w:r>
            <w:r w:rsidRPr="00543E3F">
              <w:rPr>
                <w:rFonts w:cs="Calibri"/>
                <w:color w:val="000000"/>
                <w:sz w:val="12"/>
              </w:rPr>
              <w:br/>
              <w:t>Wijziging</w:t>
            </w:r>
          </w:p>
        </w:tc>
        <w:tc>
          <w:tcPr>
            <w:tcW w:w="850" w:type="dxa"/>
            <w:tcMar>
              <w:top w:w="35" w:type="dxa"/>
              <w:left w:w="30" w:type="dxa"/>
              <w:bottom w:w="35" w:type="dxa"/>
              <w:right w:w="30" w:type="dxa"/>
            </w:tcMar>
            <w:vAlign w:val="center"/>
          </w:tcPr>
          <w:p w14:paraId="320ADBDC"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65A14509" w14:textId="77777777" w:rsidR="00A75136" w:rsidRPr="00543E3F" w:rsidRDefault="00A75136">
            <w:pPr>
              <w:rPr>
                <w:rFonts w:cs="Calibri"/>
              </w:rPr>
            </w:pPr>
          </w:p>
        </w:tc>
        <w:tc>
          <w:tcPr>
            <w:tcW w:w="1757" w:type="dxa"/>
            <w:tcMar>
              <w:top w:w="35" w:type="dxa"/>
              <w:left w:w="30" w:type="dxa"/>
              <w:bottom w:w="35" w:type="dxa"/>
              <w:right w:w="30" w:type="dxa"/>
            </w:tcMar>
            <w:vAlign w:val="center"/>
          </w:tcPr>
          <w:p w14:paraId="76E25A5C" w14:textId="77777777" w:rsidR="00A75136" w:rsidRPr="00543E3F" w:rsidRDefault="00A75136">
            <w:pPr>
              <w:rPr>
                <w:rFonts w:cs="Calibri"/>
              </w:rPr>
            </w:pPr>
          </w:p>
        </w:tc>
        <w:tc>
          <w:tcPr>
            <w:tcW w:w="1077" w:type="dxa"/>
            <w:tcMar>
              <w:top w:w="35" w:type="dxa"/>
              <w:left w:w="30" w:type="dxa"/>
              <w:bottom w:w="35" w:type="dxa"/>
              <w:right w:w="30" w:type="dxa"/>
            </w:tcMar>
            <w:vAlign w:val="center"/>
          </w:tcPr>
          <w:p w14:paraId="64B1716F" w14:textId="77777777" w:rsidR="00A75136" w:rsidRPr="00543E3F" w:rsidRDefault="00A75136">
            <w:pPr>
              <w:rPr>
                <w:rFonts w:cs="Calibri"/>
              </w:rPr>
            </w:pPr>
          </w:p>
        </w:tc>
        <w:tc>
          <w:tcPr>
            <w:tcW w:w="850" w:type="dxa"/>
            <w:tcMar>
              <w:top w:w="35" w:type="dxa"/>
              <w:left w:w="30" w:type="dxa"/>
              <w:bottom w:w="35" w:type="dxa"/>
              <w:right w:w="30" w:type="dxa"/>
            </w:tcMar>
            <w:vAlign w:val="center"/>
          </w:tcPr>
          <w:p w14:paraId="06598C77" w14:textId="77777777" w:rsidR="00A75136" w:rsidRPr="00543E3F" w:rsidRDefault="00A75136">
            <w:pPr>
              <w:rPr>
                <w:rFonts w:cs="Calibri"/>
              </w:rPr>
            </w:pPr>
          </w:p>
        </w:tc>
        <w:tc>
          <w:tcPr>
            <w:tcW w:w="1701" w:type="dxa"/>
            <w:tcMar>
              <w:top w:w="35" w:type="dxa"/>
              <w:left w:w="30" w:type="dxa"/>
              <w:bottom w:w="35" w:type="dxa"/>
              <w:right w:w="30" w:type="dxa"/>
            </w:tcMar>
            <w:vAlign w:val="center"/>
          </w:tcPr>
          <w:p w14:paraId="346E5C3E" w14:textId="77777777" w:rsidR="00A75136" w:rsidRPr="00543E3F" w:rsidRDefault="00A75136">
            <w:pPr>
              <w:rPr>
                <w:rFonts w:cs="Calibri"/>
              </w:rPr>
            </w:pPr>
          </w:p>
        </w:tc>
        <w:tc>
          <w:tcPr>
            <w:tcW w:w="1358" w:type="dxa"/>
            <w:tcMar>
              <w:top w:w="35" w:type="dxa"/>
              <w:left w:w="30" w:type="dxa"/>
              <w:bottom w:w="35" w:type="dxa"/>
              <w:right w:w="30" w:type="dxa"/>
            </w:tcMar>
            <w:vAlign w:val="center"/>
          </w:tcPr>
          <w:p w14:paraId="08D5740B"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7FD18257"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2382343A" w14:textId="77777777" w:rsidR="00A75136" w:rsidRPr="00543E3F" w:rsidRDefault="00A75136">
            <w:pPr>
              <w:rPr>
                <w:rFonts w:cs="Calibri"/>
              </w:rPr>
            </w:pPr>
          </w:p>
        </w:tc>
        <w:tc>
          <w:tcPr>
            <w:tcW w:w="1417" w:type="dxa"/>
            <w:tcMar>
              <w:top w:w="35" w:type="dxa"/>
              <w:left w:w="30" w:type="dxa"/>
              <w:bottom w:w="35" w:type="dxa"/>
              <w:right w:w="30" w:type="dxa"/>
            </w:tcMar>
            <w:vAlign w:val="center"/>
          </w:tcPr>
          <w:p w14:paraId="551A48D8" w14:textId="77777777" w:rsidR="00A75136" w:rsidRPr="00543E3F" w:rsidRDefault="00A75136">
            <w:pPr>
              <w:rPr>
                <w:rFonts w:cs="Calibri"/>
              </w:rPr>
            </w:pPr>
          </w:p>
        </w:tc>
        <w:tc>
          <w:tcPr>
            <w:tcW w:w="913" w:type="dxa"/>
            <w:tcMar>
              <w:top w:w="35" w:type="dxa"/>
              <w:left w:w="30" w:type="dxa"/>
              <w:bottom w:w="35" w:type="dxa"/>
              <w:right w:w="30" w:type="dxa"/>
            </w:tcMar>
            <w:vAlign w:val="center"/>
          </w:tcPr>
          <w:p w14:paraId="6C697403" w14:textId="77777777" w:rsidR="00A75136" w:rsidRPr="00543E3F" w:rsidRDefault="00A75136">
            <w:pPr>
              <w:rPr>
                <w:rFonts w:cs="Calibri"/>
              </w:rPr>
            </w:pPr>
          </w:p>
        </w:tc>
        <w:tc>
          <w:tcPr>
            <w:tcW w:w="1240" w:type="dxa"/>
            <w:tcMar>
              <w:top w:w="35" w:type="dxa"/>
              <w:left w:w="30" w:type="dxa"/>
              <w:bottom w:w="35" w:type="dxa"/>
              <w:right w:w="30" w:type="dxa"/>
            </w:tcMar>
            <w:vAlign w:val="center"/>
          </w:tcPr>
          <w:p w14:paraId="2494865C" w14:textId="77777777" w:rsidR="00A75136" w:rsidRPr="00543E3F" w:rsidRDefault="00A75136">
            <w:pPr>
              <w:rPr>
                <w:rFonts w:cs="Calibri"/>
              </w:rPr>
            </w:pPr>
          </w:p>
        </w:tc>
      </w:tr>
      <w:tr w:rsidR="00A75136" w:rsidRPr="00543E3F" w14:paraId="1F278C0E" w14:textId="77777777">
        <w:trPr>
          <w:cantSplit/>
          <w:trHeight w:hRule="exact" w:val="737"/>
          <w:jc w:val="center"/>
        </w:trPr>
        <w:tc>
          <w:tcPr>
            <w:tcW w:w="1133" w:type="dxa"/>
            <w:tcMar>
              <w:top w:w="35" w:type="dxa"/>
              <w:left w:w="30" w:type="dxa"/>
              <w:bottom w:w="35" w:type="dxa"/>
              <w:right w:w="30" w:type="dxa"/>
            </w:tcMar>
            <w:vAlign w:val="center"/>
          </w:tcPr>
          <w:p w14:paraId="40001A57" w14:textId="77777777" w:rsidR="00A75136" w:rsidRPr="00543E3F" w:rsidRDefault="00A75136">
            <w:pPr>
              <w:jc w:val="center"/>
              <w:rPr>
                <w:rFonts w:cs="Calibri"/>
              </w:rPr>
            </w:pPr>
            <w:r w:rsidRPr="00543E3F">
              <w:rPr>
                <w:rFonts w:cs="Calibri"/>
                <w:color w:val="000000"/>
                <w:sz w:val="12"/>
              </w:rPr>
              <w:t>Montage /</w:t>
            </w:r>
            <w:r w:rsidRPr="00543E3F">
              <w:rPr>
                <w:rFonts w:cs="Calibri"/>
                <w:color w:val="000000"/>
                <w:sz w:val="12"/>
              </w:rPr>
              <w:br/>
              <w:t>Demontage /</w:t>
            </w:r>
            <w:r w:rsidRPr="00543E3F">
              <w:rPr>
                <w:rFonts w:cs="Calibri"/>
                <w:color w:val="000000"/>
                <w:sz w:val="12"/>
              </w:rPr>
              <w:br/>
              <w:t>Wijziging</w:t>
            </w:r>
          </w:p>
        </w:tc>
        <w:tc>
          <w:tcPr>
            <w:tcW w:w="850" w:type="dxa"/>
            <w:tcMar>
              <w:top w:w="35" w:type="dxa"/>
              <w:left w:w="30" w:type="dxa"/>
              <w:bottom w:w="35" w:type="dxa"/>
              <w:right w:w="30" w:type="dxa"/>
            </w:tcMar>
            <w:vAlign w:val="center"/>
          </w:tcPr>
          <w:p w14:paraId="5EFF6421"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06B12EBE" w14:textId="77777777" w:rsidR="00A75136" w:rsidRPr="00543E3F" w:rsidRDefault="00A75136">
            <w:pPr>
              <w:rPr>
                <w:rFonts w:cs="Calibri"/>
              </w:rPr>
            </w:pPr>
          </w:p>
        </w:tc>
        <w:tc>
          <w:tcPr>
            <w:tcW w:w="1757" w:type="dxa"/>
            <w:tcMar>
              <w:top w:w="35" w:type="dxa"/>
              <w:left w:w="30" w:type="dxa"/>
              <w:bottom w:w="35" w:type="dxa"/>
              <w:right w:w="30" w:type="dxa"/>
            </w:tcMar>
            <w:vAlign w:val="center"/>
          </w:tcPr>
          <w:p w14:paraId="565ADFF3" w14:textId="77777777" w:rsidR="00A75136" w:rsidRPr="00543E3F" w:rsidRDefault="00A75136">
            <w:pPr>
              <w:rPr>
                <w:rFonts w:cs="Calibri"/>
              </w:rPr>
            </w:pPr>
          </w:p>
        </w:tc>
        <w:tc>
          <w:tcPr>
            <w:tcW w:w="1077" w:type="dxa"/>
            <w:tcMar>
              <w:top w:w="35" w:type="dxa"/>
              <w:left w:w="30" w:type="dxa"/>
              <w:bottom w:w="35" w:type="dxa"/>
              <w:right w:w="30" w:type="dxa"/>
            </w:tcMar>
            <w:vAlign w:val="center"/>
          </w:tcPr>
          <w:p w14:paraId="774E5E91" w14:textId="77777777" w:rsidR="00A75136" w:rsidRPr="00543E3F" w:rsidRDefault="00A75136">
            <w:pPr>
              <w:rPr>
                <w:rFonts w:cs="Calibri"/>
              </w:rPr>
            </w:pPr>
          </w:p>
        </w:tc>
        <w:tc>
          <w:tcPr>
            <w:tcW w:w="850" w:type="dxa"/>
            <w:tcMar>
              <w:top w:w="35" w:type="dxa"/>
              <w:left w:w="30" w:type="dxa"/>
              <w:bottom w:w="35" w:type="dxa"/>
              <w:right w:w="30" w:type="dxa"/>
            </w:tcMar>
            <w:vAlign w:val="center"/>
          </w:tcPr>
          <w:p w14:paraId="148ED318" w14:textId="77777777" w:rsidR="00A75136" w:rsidRPr="00543E3F" w:rsidRDefault="00A75136">
            <w:pPr>
              <w:rPr>
                <w:rFonts w:cs="Calibri"/>
              </w:rPr>
            </w:pPr>
          </w:p>
        </w:tc>
        <w:tc>
          <w:tcPr>
            <w:tcW w:w="1701" w:type="dxa"/>
            <w:tcMar>
              <w:top w:w="35" w:type="dxa"/>
              <w:left w:w="30" w:type="dxa"/>
              <w:bottom w:w="35" w:type="dxa"/>
              <w:right w:w="30" w:type="dxa"/>
            </w:tcMar>
            <w:vAlign w:val="center"/>
          </w:tcPr>
          <w:p w14:paraId="46450148" w14:textId="77777777" w:rsidR="00A75136" w:rsidRPr="00543E3F" w:rsidRDefault="00A75136">
            <w:pPr>
              <w:rPr>
                <w:rFonts w:cs="Calibri"/>
              </w:rPr>
            </w:pPr>
          </w:p>
        </w:tc>
        <w:tc>
          <w:tcPr>
            <w:tcW w:w="1358" w:type="dxa"/>
            <w:tcMar>
              <w:top w:w="35" w:type="dxa"/>
              <w:left w:w="30" w:type="dxa"/>
              <w:bottom w:w="35" w:type="dxa"/>
              <w:right w:w="30" w:type="dxa"/>
            </w:tcMar>
            <w:vAlign w:val="center"/>
          </w:tcPr>
          <w:p w14:paraId="604EFE85"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51872C93"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49C5F1B2" w14:textId="77777777" w:rsidR="00A75136" w:rsidRPr="00543E3F" w:rsidRDefault="00A75136">
            <w:pPr>
              <w:rPr>
                <w:rFonts w:cs="Calibri"/>
              </w:rPr>
            </w:pPr>
          </w:p>
        </w:tc>
        <w:tc>
          <w:tcPr>
            <w:tcW w:w="1417" w:type="dxa"/>
            <w:tcMar>
              <w:top w:w="35" w:type="dxa"/>
              <w:left w:w="30" w:type="dxa"/>
              <w:bottom w:w="35" w:type="dxa"/>
              <w:right w:w="30" w:type="dxa"/>
            </w:tcMar>
            <w:vAlign w:val="center"/>
          </w:tcPr>
          <w:p w14:paraId="49D621E4" w14:textId="77777777" w:rsidR="00A75136" w:rsidRPr="00543E3F" w:rsidRDefault="00A75136">
            <w:pPr>
              <w:rPr>
                <w:rFonts w:cs="Calibri"/>
              </w:rPr>
            </w:pPr>
          </w:p>
        </w:tc>
        <w:tc>
          <w:tcPr>
            <w:tcW w:w="913" w:type="dxa"/>
            <w:tcMar>
              <w:top w:w="35" w:type="dxa"/>
              <w:left w:w="30" w:type="dxa"/>
              <w:bottom w:w="35" w:type="dxa"/>
              <w:right w:w="30" w:type="dxa"/>
            </w:tcMar>
            <w:vAlign w:val="center"/>
          </w:tcPr>
          <w:p w14:paraId="36DEF4B5" w14:textId="77777777" w:rsidR="00A75136" w:rsidRPr="00543E3F" w:rsidRDefault="00A75136">
            <w:pPr>
              <w:rPr>
                <w:rFonts w:cs="Calibri"/>
              </w:rPr>
            </w:pPr>
          </w:p>
        </w:tc>
        <w:tc>
          <w:tcPr>
            <w:tcW w:w="1240" w:type="dxa"/>
            <w:tcMar>
              <w:top w:w="35" w:type="dxa"/>
              <w:left w:w="30" w:type="dxa"/>
              <w:bottom w:w="35" w:type="dxa"/>
              <w:right w:w="30" w:type="dxa"/>
            </w:tcMar>
            <w:vAlign w:val="center"/>
          </w:tcPr>
          <w:p w14:paraId="225E852B" w14:textId="77777777" w:rsidR="00A75136" w:rsidRPr="00543E3F" w:rsidRDefault="00A75136">
            <w:pPr>
              <w:rPr>
                <w:rFonts w:cs="Calibri"/>
              </w:rPr>
            </w:pPr>
          </w:p>
        </w:tc>
      </w:tr>
      <w:tr w:rsidR="00A75136" w:rsidRPr="00543E3F" w14:paraId="2DD90CD9" w14:textId="77777777">
        <w:trPr>
          <w:cantSplit/>
          <w:trHeight w:hRule="exact" w:val="737"/>
          <w:jc w:val="center"/>
        </w:trPr>
        <w:tc>
          <w:tcPr>
            <w:tcW w:w="1133" w:type="dxa"/>
            <w:tcMar>
              <w:top w:w="35" w:type="dxa"/>
              <w:left w:w="30" w:type="dxa"/>
              <w:bottom w:w="35" w:type="dxa"/>
              <w:right w:w="30" w:type="dxa"/>
            </w:tcMar>
            <w:vAlign w:val="center"/>
          </w:tcPr>
          <w:p w14:paraId="4B34A8DC" w14:textId="77777777" w:rsidR="00A75136" w:rsidRPr="00543E3F" w:rsidRDefault="00A75136">
            <w:pPr>
              <w:jc w:val="center"/>
              <w:rPr>
                <w:rFonts w:cs="Calibri"/>
              </w:rPr>
            </w:pPr>
            <w:r w:rsidRPr="00543E3F">
              <w:rPr>
                <w:rFonts w:cs="Calibri"/>
                <w:color w:val="000000"/>
                <w:sz w:val="12"/>
              </w:rPr>
              <w:t>Montage /</w:t>
            </w:r>
            <w:r w:rsidRPr="00543E3F">
              <w:rPr>
                <w:rFonts w:cs="Calibri"/>
                <w:color w:val="000000"/>
                <w:sz w:val="12"/>
              </w:rPr>
              <w:br/>
              <w:t>Demontage /</w:t>
            </w:r>
            <w:r w:rsidRPr="00543E3F">
              <w:rPr>
                <w:rFonts w:cs="Calibri"/>
                <w:color w:val="000000"/>
                <w:sz w:val="12"/>
              </w:rPr>
              <w:br/>
              <w:t>Wijziging</w:t>
            </w:r>
          </w:p>
        </w:tc>
        <w:tc>
          <w:tcPr>
            <w:tcW w:w="850" w:type="dxa"/>
            <w:tcMar>
              <w:top w:w="35" w:type="dxa"/>
              <w:left w:w="30" w:type="dxa"/>
              <w:bottom w:w="35" w:type="dxa"/>
              <w:right w:w="30" w:type="dxa"/>
            </w:tcMar>
            <w:vAlign w:val="center"/>
          </w:tcPr>
          <w:p w14:paraId="3E3EED78"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0F28DD81" w14:textId="77777777" w:rsidR="00A75136" w:rsidRPr="00543E3F" w:rsidRDefault="00A75136">
            <w:pPr>
              <w:rPr>
                <w:rFonts w:cs="Calibri"/>
              </w:rPr>
            </w:pPr>
          </w:p>
        </w:tc>
        <w:tc>
          <w:tcPr>
            <w:tcW w:w="1757" w:type="dxa"/>
            <w:tcMar>
              <w:top w:w="35" w:type="dxa"/>
              <w:left w:w="30" w:type="dxa"/>
              <w:bottom w:w="35" w:type="dxa"/>
              <w:right w:w="30" w:type="dxa"/>
            </w:tcMar>
            <w:vAlign w:val="center"/>
          </w:tcPr>
          <w:p w14:paraId="2DC6473A" w14:textId="77777777" w:rsidR="00A75136" w:rsidRPr="00543E3F" w:rsidRDefault="00A75136">
            <w:pPr>
              <w:rPr>
                <w:rFonts w:cs="Calibri"/>
              </w:rPr>
            </w:pPr>
          </w:p>
        </w:tc>
        <w:tc>
          <w:tcPr>
            <w:tcW w:w="1077" w:type="dxa"/>
            <w:tcMar>
              <w:top w:w="35" w:type="dxa"/>
              <w:left w:w="30" w:type="dxa"/>
              <w:bottom w:w="35" w:type="dxa"/>
              <w:right w:w="30" w:type="dxa"/>
            </w:tcMar>
            <w:vAlign w:val="center"/>
          </w:tcPr>
          <w:p w14:paraId="2AA739BD" w14:textId="77777777" w:rsidR="00A75136" w:rsidRPr="00543E3F" w:rsidRDefault="00A75136">
            <w:pPr>
              <w:rPr>
                <w:rFonts w:cs="Calibri"/>
              </w:rPr>
            </w:pPr>
          </w:p>
        </w:tc>
        <w:tc>
          <w:tcPr>
            <w:tcW w:w="850" w:type="dxa"/>
            <w:tcMar>
              <w:top w:w="35" w:type="dxa"/>
              <w:left w:w="30" w:type="dxa"/>
              <w:bottom w:w="35" w:type="dxa"/>
              <w:right w:w="30" w:type="dxa"/>
            </w:tcMar>
            <w:vAlign w:val="center"/>
          </w:tcPr>
          <w:p w14:paraId="6C5ECDF1" w14:textId="77777777" w:rsidR="00A75136" w:rsidRPr="00543E3F" w:rsidRDefault="00A75136">
            <w:pPr>
              <w:rPr>
                <w:rFonts w:cs="Calibri"/>
              </w:rPr>
            </w:pPr>
          </w:p>
        </w:tc>
        <w:tc>
          <w:tcPr>
            <w:tcW w:w="1701" w:type="dxa"/>
            <w:tcMar>
              <w:top w:w="35" w:type="dxa"/>
              <w:left w:w="30" w:type="dxa"/>
              <w:bottom w:w="35" w:type="dxa"/>
              <w:right w:w="30" w:type="dxa"/>
            </w:tcMar>
            <w:vAlign w:val="center"/>
          </w:tcPr>
          <w:p w14:paraId="0C0F7EEE" w14:textId="77777777" w:rsidR="00A75136" w:rsidRPr="00543E3F" w:rsidRDefault="00A75136">
            <w:pPr>
              <w:rPr>
                <w:rFonts w:cs="Calibri"/>
              </w:rPr>
            </w:pPr>
          </w:p>
        </w:tc>
        <w:tc>
          <w:tcPr>
            <w:tcW w:w="1358" w:type="dxa"/>
            <w:tcMar>
              <w:top w:w="35" w:type="dxa"/>
              <w:left w:w="30" w:type="dxa"/>
              <w:bottom w:w="35" w:type="dxa"/>
              <w:right w:w="30" w:type="dxa"/>
            </w:tcMar>
            <w:vAlign w:val="center"/>
          </w:tcPr>
          <w:p w14:paraId="498524FC"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13E8BE0D" w14:textId="77777777" w:rsidR="00A75136" w:rsidRPr="00543E3F" w:rsidRDefault="00A75136">
            <w:pPr>
              <w:rPr>
                <w:rFonts w:cs="Calibri"/>
              </w:rPr>
            </w:pPr>
          </w:p>
        </w:tc>
        <w:tc>
          <w:tcPr>
            <w:tcW w:w="1133" w:type="dxa"/>
            <w:tcMar>
              <w:top w:w="35" w:type="dxa"/>
              <w:left w:w="30" w:type="dxa"/>
              <w:bottom w:w="35" w:type="dxa"/>
              <w:right w:w="30" w:type="dxa"/>
            </w:tcMar>
            <w:vAlign w:val="center"/>
          </w:tcPr>
          <w:p w14:paraId="62CFBEC7" w14:textId="77777777" w:rsidR="00A75136" w:rsidRPr="00543E3F" w:rsidRDefault="00A75136">
            <w:pPr>
              <w:rPr>
                <w:rFonts w:cs="Calibri"/>
              </w:rPr>
            </w:pPr>
          </w:p>
        </w:tc>
        <w:tc>
          <w:tcPr>
            <w:tcW w:w="1417" w:type="dxa"/>
            <w:tcMar>
              <w:top w:w="35" w:type="dxa"/>
              <w:left w:w="30" w:type="dxa"/>
              <w:bottom w:w="35" w:type="dxa"/>
              <w:right w:w="30" w:type="dxa"/>
            </w:tcMar>
            <w:vAlign w:val="center"/>
          </w:tcPr>
          <w:p w14:paraId="56D6D220" w14:textId="77777777" w:rsidR="00A75136" w:rsidRPr="00543E3F" w:rsidRDefault="00A75136">
            <w:pPr>
              <w:rPr>
                <w:rFonts w:cs="Calibri"/>
              </w:rPr>
            </w:pPr>
          </w:p>
        </w:tc>
        <w:tc>
          <w:tcPr>
            <w:tcW w:w="913" w:type="dxa"/>
            <w:tcMar>
              <w:top w:w="35" w:type="dxa"/>
              <w:left w:w="30" w:type="dxa"/>
              <w:bottom w:w="35" w:type="dxa"/>
              <w:right w:w="30" w:type="dxa"/>
            </w:tcMar>
            <w:vAlign w:val="center"/>
          </w:tcPr>
          <w:p w14:paraId="0A47FCCE" w14:textId="77777777" w:rsidR="00A75136" w:rsidRPr="00543E3F" w:rsidRDefault="00A75136">
            <w:pPr>
              <w:rPr>
                <w:rFonts w:cs="Calibri"/>
              </w:rPr>
            </w:pPr>
          </w:p>
        </w:tc>
        <w:tc>
          <w:tcPr>
            <w:tcW w:w="1240" w:type="dxa"/>
            <w:tcMar>
              <w:top w:w="35" w:type="dxa"/>
              <w:left w:w="30" w:type="dxa"/>
              <w:bottom w:w="35" w:type="dxa"/>
              <w:right w:w="30" w:type="dxa"/>
            </w:tcMar>
            <w:vAlign w:val="center"/>
          </w:tcPr>
          <w:p w14:paraId="06BA22E3" w14:textId="77777777" w:rsidR="00A75136" w:rsidRPr="00543E3F" w:rsidRDefault="00A75136">
            <w:pPr>
              <w:rPr>
                <w:rFonts w:cs="Calibri"/>
              </w:rPr>
            </w:pPr>
          </w:p>
        </w:tc>
      </w:tr>
    </w:tbl>
    <w:p w14:paraId="7ACEA503" w14:textId="77777777" w:rsidR="00A75136" w:rsidRPr="00543E3F" w:rsidRDefault="00A75136" w:rsidP="00A75136">
      <w:pPr>
        <w:spacing w:before="40"/>
        <w:rPr>
          <w:rFonts w:cs="Calibri"/>
        </w:rPr>
      </w:pPr>
      <w:r w:rsidRPr="00543E3F">
        <w:rPr>
          <w:rFonts w:cs="Calibri"/>
          <w:color w:val="000000"/>
          <w:sz w:val="14"/>
        </w:rPr>
        <w:t>* Alleen bij demontage. Voorbeelden: hergebruik, opslag of afvoer.</w:t>
      </w:r>
    </w:p>
    <w:p w14:paraId="144CE9AB" w14:textId="77777777" w:rsidR="00CF5AA2" w:rsidRPr="00CF5AA2" w:rsidRDefault="00CF5AA2" w:rsidP="00CF5AA2"/>
    <w:sectPr w:rsidR="00CF5AA2" w:rsidRPr="00CF5AA2" w:rsidSect="00E70D77">
      <w:pgSz w:w="16838" w:h="11906" w:orient="landscape" w:code="9"/>
      <w:pgMar w:top="851" w:right="1752" w:bottom="1416" w:left="1418" w:header="0"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95A0" w14:textId="77777777" w:rsidR="00AF4ADB" w:rsidRDefault="00AF4ADB">
      <w:pPr>
        <w:spacing w:line="240" w:lineRule="auto"/>
      </w:pPr>
      <w:r>
        <w:separator/>
      </w:r>
    </w:p>
  </w:endnote>
  <w:endnote w:type="continuationSeparator" w:id="0">
    <w:p w14:paraId="7383A3E0" w14:textId="77777777" w:rsidR="00AF4ADB" w:rsidRDefault="00AF4ADB">
      <w:pPr>
        <w:spacing w:line="240" w:lineRule="auto"/>
      </w:pPr>
      <w:r>
        <w:continuationSeparator/>
      </w:r>
    </w:p>
  </w:endnote>
  <w:endnote w:type="continuationNotice" w:id="1">
    <w:p w14:paraId="617C9C00" w14:textId="77777777" w:rsidR="00AF4ADB" w:rsidRDefault="00AF4A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4A85" w14:textId="067612E2" w:rsidR="00D93D05" w:rsidRDefault="00D93D05" w:rsidP="00EA412D">
    <w:pPr>
      <w:pStyle w:val="Header"/>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Pr="006B4329">
      <w:rPr>
        <w:rStyle w:val="stlContactGegevensKop"/>
        <w:b w:val="0"/>
        <w:noProof/>
      </w:rPr>
      <w:t>14</w:t>
    </w:r>
    <w:r>
      <w:rPr>
        <w:rStyle w:val="stlContactGegevensKop"/>
        <w:b w:val="0"/>
        <w:noProof/>
      </w:rPr>
      <w:fldChar w:fldCharType="end"/>
    </w:r>
  </w:p>
  <w:p w14:paraId="3D75ABCE" w14:textId="072BD531" w:rsidR="00D93D05" w:rsidRDefault="00D93D05" w:rsidP="00EA412D">
    <w:pPr>
      <w:pStyle w:val="Footer"/>
    </w:pPr>
  </w:p>
  <w:p w14:paraId="664CCF5B" w14:textId="16057C42" w:rsidR="00D93D05" w:rsidRPr="00362A71" w:rsidRDefault="0056720A" w:rsidP="00EA412D">
    <w:pPr>
      <w:pStyle w:val="Footer"/>
    </w:pPr>
    <w:r>
      <w:rPr>
        <w:noProof/>
      </w:rPr>
      <w:drawing>
        <wp:anchor distT="0" distB="0" distL="114300" distR="114300" simplePos="0" relativeHeight="251658242" behindDoc="0" locked="0" layoutInCell="1" allowOverlap="1" wp14:anchorId="6B7CAC97" wp14:editId="28F61B09">
          <wp:simplePos x="0" y="0"/>
          <wp:positionH relativeFrom="column">
            <wp:posOffset>0</wp:posOffset>
          </wp:positionH>
          <wp:positionV relativeFrom="paragraph">
            <wp:posOffset>-635</wp:posOffset>
          </wp:positionV>
          <wp:extent cx="1581150" cy="314325"/>
          <wp:effectExtent l="0" t="0" r="0" b="9525"/>
          <wp:wrapNone/>
          <wp:docPr id="50932799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314325"/>
                  </a:xfrm>
                  <a:prstGeom prst="rect">
                    <a:avLst/>
                  </a:prstGeom>
                  <a:noFill/>
                  <a:ln>
                    <a:noFill/>
                  </a:ln>
                </pic:spPr>
              </pic:pic>
            </a:graphicData>
          </a:graphic>
        </wp:anchor>
      </w:drawing>
    </w:r>
  </w:p>
  <w:p w14:paraId="2BBBC7E0" w14:textId="1A89EFF9" w:rsidR="00D93D05" w:rsidRDefault="0056720A" w:rsidP="0056720A">
    <w:pPr>
      <w:pStyle w:val="Footer"/>
      <w:tabs>
        <w:tab w:val="clear" w:pos="4536"/>
        <w:tab w:val="clear" w:pos="9072"/>
        <w:tab w:val="left" w:pos="6924"/>
      </w:tabs>
    </w:pPr>
    <w:r>
      <w:tab/>
    </w:r>
    <w:r>
      <w:tab/>
    </w:r>
    <w:r>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D379" w14:textId="77777777" w:rsidR="00D93D05" w:rsidRDefault="00D93D05">
    <w:pPr>
      <w:pStyle w:val="Footer"/>
    </w:pPr>
    <w:r>
      <w:rPr>
        <w:noProof/>
        <w:lang w:eastAsia="nl-NL"/>
      </w:rPr>
      <w:drawing>
        <wp:anchor distT="0" distB="0" distL="114300" distR="114300" simplePos="0" relativeHeight="251658241" behindDoc="1" locked="1" layoutInCell="0" allowOverlap="1" wp14:anchorId="4F57E402" wp14:editId="79D30128">
          <wp:simplePos x="0" y="0"/>
          <wp:positionH relativeFrom="page">
            <wp:posOffset>4565650</wp:posOffset>
          </wp:positionH>
          <wp:positionV relativeFrom="page">
            <wp:posOffset>9973310</wp:posOffset>
          </wp:positionV>
          <wp:extent cx="539750" cy="719455"/>
          <wp:effectExtent l="19050" t="0" r="0" b="0"/>
          <wp:wrapNone/>
          <wp:docPr id="1"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 descr="avatar.wmf"/>
                  <pic:cNvPicPr>
                    <a:picLocks noChangeAspect="1" noChangeArrowheads="1"/>
                  </pic:cNvPicPr>
                </pic:nvPicPr>
                <pic:blipFill>
                  <a:blip r:embed="rId1"/>
                  <a:srcRect/>
                  <a:stretch>
                    <a:fillRect/>
                  </a:stretch>
                </pic:blipFill>
                <pic:spPr bwMode="auto">
                  <a:xfrm>
                    <a:off x="0" y="0"/>
                    <a:ext cx="539750" cy="719455"/>
                  </a:xfrm>
                  <a:prstGeom prst="rect">
                    <a:avLst/>
                  </a:prstGeom>
                  <a:noFill/>
                  <a:ln w="9525">
                    <a:noFill/>
                    <a:miter lim="800000"/>
                    <a:headEnd/>
                    <a:tailEnd/>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66AA" w14:textId="697DA694" w:rsidR="00D93D05" w:rsidRDefault="00D93D05">
    <w:pPr>
      <w:pStyle w:val="Footer"/>
      <w:jc w:val="right"/>
    </w:pPr>
    <w:r>
      <w:rPr>
        <w:noProof/>
      </w:rPr>
      <w:drawing>
        <wp:anchor distT="0" distB="0" distL="114300" distR="114300" simplePos="0" relativeHeight="251658240" behindDoc="0" locked="0" layoutInCell="1" allowOverlap="1" wp14:anchorId="146C7BAC" wp14:editId="1155F45E">
          <wp:simplePos x="0" y="0"/>
          <wp:positionH relativeFrom="column">
            <wp:posOffset>-95250</wp:posOffset>
          </wp:positionH>
          <wp:positionV relativeFrom="paragraph">
            <wp:posOffset>-143510</wp:posOffset>
          </wp:positionV>
          <wp:extent cx="1581150" cy="314325"/>
          <wp:effectExtent l="0" t="0" r="0" b="9525"/>
          <wp:wrapNone/>
          <wp:docPr id="81133032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314325"/>
                  </a:xfrm>
                  <a:prstGeom prst="rect">
                    <a:avLst/>
                  </a:prstGeom>
                  <a:noFill/>
                  <a:ln>
                    <a:noFill/>
                  </a:ln>
                </pic:spPr>
              </pic:pic>
            </a:graphicData>
          </a:graphic>
        </wp:anchor>
      </w:drawing>
    </w:r>
    <w:sdt>
      <w:sdtPr>
        <w:id w:val="-229764312"/>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5DB0FAE2" w14:textId="7B148D53" w:rsidR="00273722" w:rsidRDefault="00273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BC8DC" w14:textId="77777777" w:rsidR="00AF4ADB" w:rsidRDefault="00AF4ADB">
      <w:pPr>
        <w:spacing w:line="240" w:lineRule="auto"/>
      </w:pPr>
      <w:r>
        <w:separator/>
      </w:r>
    </w:p>
  </w:footnote>
  <w:footnote w:type="continuationSeparator" w:id="0">
    <w:p w14:paraId="4F483CDB" w14:textId="77777777" w:rsidR="00AF4ADB" w:rsidRDefault="00AF4ADB">
      <w:pPr>
        <w:spacing w:line="240" w:lineRule="auto"/>
      </w:pPr>
      <w:r>
        <w:continuationSeparator/>
      </w:r>
    </w:p>
  </w:footnote>
  <w:footnote w:type="continuationNotice" w:id="1">
    <w:p w14:paraId="189A06EE" w14:textId="77777777" w:rsidR="00AF4ADB" w:rsidRDefault="00AF4AD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6198" w14:textId="6D760968" w:rsidR="00D93D05" w:rsidRDefault="00D93D05" w:rsidP="00EA412D">
    <w:pPr>
      <w:pStyle w:val="Header"/>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Pr="006B4329">
      <w:rPr>
        <w:rStyle w:val="stlContactGegevensKop"/>
        <w:b w:val="0"/>
        <w:noProof/>
      </w:rPr>
      <w:t>14</w:t>
    </w:r>
    <w:r>
      <w:rPr>
        <w:rStyle w:val="stlContactGegevensKop"/>
        <w:b w:val="0"/>
        <w:noProof/>
      </w:rPr>
      <w:fldChar w:fldCharType="end"/>
    </w:r>
  </w:p>
  <w:p w14:paraId="6AFAF608" w14:textId="77777777" w:rsidR="00D93D05" w:rsidRPr="00362A71" w:rsidRDefault="00D93D05" w:rsidP="00EA412D">
    <w:pPr>
      <w:pStyle w:val="Header"/>
    </w:pPr>
  </w:p>
  <w:p w14:paraId="38BD8DBD" w14:textId="4DA2792C" w:rsidR="00D93D05" w:rsidRDefault="00D93D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9FF"/>
    <w:multiLevelType w:val="hybridMultilevel"/>
    <w:tmpl w:val="BCBE6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3DA5026"/>
    <w:multiLevelType w:val="hybridMultilevel"/>
    <w:tmpl w:val="4B9E3A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5005802"/>
    <w:multiLevelType w:val="multilevel"/>
    <w:tmpl w:val="130ABD00"/>
    <w:styleLink w:val="Radboudumcrapport"/>
    <w:lvl w:ilvl="0">
      <w:start w:val="1"/>
      <w:numFmt w:val="decimal"/>
      <w:pStyle w:val="Heading1"/>
      <w:lvlText w:val="%1"/>
      <w:lvlJc w:val="right"/>
      <w:pPr>
        <w:ind w:left="0" w:hanging="227"/>
      </w:pPr>
      <w:rPr>
        <w:rFonts w:hint="default"/>
      </w:rPr>
    </w:lvl>
    <w:lvl w:ilvl="1">
      <w:start w:val="1"/>
      <w:numFmt w:val="decimal"/>
      <w:pStyle w:val="Heading2"/>
      <w:lvlText w:val="%1.%2"/>
      <w:lvlJc w:val="right"/>
      <w:pPr>
        <w:ind w:left="0" w:hanging="227"/>
      </w:pPr>
      <w:rPr>
        <w:rFonts w:hint="default"/>
      </w:rPr>
    </w:lvl>
    <w:lvl w:ilvl="2">
      <w:start w:val="1"/>
      <w:numFmt w:val="decimal"/>
      <w:pStyle w:val="Heading3"/>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8786192"/>
    <w:multiLevelType w:val="hybridMultilevel"/>
    <w:tmpl w:val="A3BE4010"/>
    <w:lvl w:ilvl="0" w:tplc="D6E4882A">
      <w:numFmt w:val="bullet"/>
      <w:lvlText w:val="•"/>
      <w:lvlJc w:val="left"/>
      <w:pPr>
        <w:ind w:left="474" w:hanging="360"/>
      </w:pPr>
      <w:rPr>
        <w:rFonts w:ascii="Calibri" w:eastAsia="Calibri" w:hAnsi="Calibri" w:cs="Calibri" w:hint="default"/>
      </w:rPr>
    </w:lvl>
    <w:lvl w:ilvl="1" w:tplc="04130003" w:tentative="1">
      <w:start w:val="1"/>
      <w:numFmt w:val="bullet"/>
      <w:lvlText w:val="o"/>
      <w:lvlJc w:val="left"/>
      <w:pPr>
        <w:ind w:left="1194" w:hanging="360"/>
      </w:pPr>
      <w:rPr>
        <w:rFonts w:ascii="Courier New" w:hAnsi="Courier New" w:cs="Courier New" w:hint="default"/>
      </w:rPr>
    </w:lvl>
    <w:lvl w:ilvl="2" w:tplc="04130005" w:tentative="1">
      <w:start w:val="1"/>
      <w:numFmt w:val="bullet"/>
      <w:lvlText w:val=""/>
      <w:lvlJc w:val="left"/>
      <w:pPr>
        <w:ind w:left="1914" w:hanging="360"/>
      </w:pPr>
      <w:rPr>
        <w:rFonts w:ascii="Wingdings" w:hAnsi="Wingdings" w:hint="default"/>
      </w:rPr>
    </w:lvl>
    <w:lvl w:ilvl="3" w:tplc="04130001" w:tentative="1">
      <w:start w:val="1"/>
      <w:numFmt w:val="bullet"/>
      <w:lvlText w:val=""/>
      <w:lvlJc w:val="left"/>
      <w:pPr>
        <w:ind w:left="2634" w:hanging="360"/>
      </w:pPr>
      <w:rPr>
        <w:rFonts w:ascii="Symbol" w:hAnsi="Symbol" w:hint="default"/>
      </w:rPr>
    </w:lvl>
    <w:lvl w:ilvl="4" w:tplc="04130003" w:tentative="1">
      <w:start w:val="1"/>
      <w:numFmt w:val="bullet"/>
      <w:lvlText w:val="o"/>
      <w:lvlJc w:val="left"/>
      <w:pPr>
        <w:ind w:left="3354" w:hanging="360"/>
      </w:pPr>
      <w:rPr>
        <w:rFonts w:ascii="Courier New" w:hAnsi="Courier New" w:cs="Courier New" w:hint="default"/>
      </w:rPr>
    </w:lvl>
    <w:lvl w:ilvl="5" w:tplc="04130005" w:tentative="1">
      <w:start w:val="1"/>
      <w:numFmt w:val="bullet"/>
      <w:lvlText w:val=""/>
      <w:lvlJc w:val="left"/>
      <w:pPr>
        <w:ind w:left="4074" w:hanging="360"/>
      </w:pPr>
      <w:rPr>
        <w:rFonts w:ascii="Wingdings" w:hAnsi="Wingdings" w:hint="default"/>
      </w:rPr>
    </w:lvl>
    <w:lvl w:ilvl="6" w:tplc="04130001" w:tentative="1">
      <w:start w:val="1"/>
      <w:numFmt w:val="bullet"/>
      <w:lvlText w:val=""/>
      <w:lvlJc w:val="left"/>
      <w:pPr>
        <w:ind w:left="4794" w:hanging="360"/>
      </w:pPr>
      <w:rPr>
        <w:rFonts w:ascii="Symbol" w:hAnsi="Symbol" w:hint="default"/>
      </w:rPr>
    </w:lvl>
    <w:lvl w:ilvl="7" w:tplc="04130003" w:tentative="1">
      <w:start w:val="1"/>
      <w:numFmt w:val="bullet"/>
      <w:lvlText w:val="o"/>
      <w:lvlJc w:val="left"/>
      <w:pPr>
        <w:ind w:left="5514" w:hanging="360"/>
      </w:pPr>
      <w:rPr>
        <w:rFonts w:ascii="Courier New" w:hAnsi="Courier New" w:cs="Courier New" w:hint="default"/>
      </w:rPr>
    </w:lvl>
    <w:lvl w:ilvl="8" w:tplc="04130005" w:tentative="1">
      <w:start w:val="1"/>
      <w:numFmt w:val="bullet"/>
      <w:lvlText w:val=""/>
      <w:lvlJc w:val="left"/>
      <w:pPr>
        <w:ind w:left="6234" w:hanging="360"/>
      </w:pPr>
      <w:rPr>
        <w:rFonts w:ascii="Wingdings" w:hAnsi="Wingdings" w:hint="default"/>
      </w:rPr>
    </w:lvl>
  </w:abstractNum>
  <w:num w:numId="1" w16cid:durableId="1574313699">
    <w:abstractNumId w:val="2"/>
  </w:num>
  <w:num w:numId="2" w16cid:durableId="1365330821">
    <w:abstractNumId w:val="1"/>
  </w:num>
  <w:num w:numId="3" w16cid:durableId="1536381566">
    <w:abstractNumId w:val="3"/>
  </w:num>
  <w:num w:numId="4" w16cid:durableId="1638335020">
    <w:abstractNumId w:val="0"/>
  </w:num>
  <w:num w:numId="5" w16cid:durableId="86595125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D57"/>
    <w:rsid w:val="000208A9"/>
    <w:rsid w:val="00023566"/>
    <w:rsid w:val="000307D1"/>
    <w:rsid w:val="00032E99"/>
    <w:rsid w:val="00035F9F"/>
    <w:rsid w:val="000406CB"/>
    <w:rsid w:val="00043699"/>
    <w:rsid w:val="00044F5B"/>
    <w:rsid w:val="00046AA2"/>
    <w:rsid w:val="00054EA2"/>
    <w:rsid w:val="000569DF"/>
    <w:rsid w:val="0006547B"/>
    <w:rsid w:val="00066193"/>
    <w:rsid w:val="000822CF"/>
    <w:rsid w:val="000849ED"/>
    <w:rsid w:val="00087D80"/>
    <w:rsid w:val="00090DA1"/>
    <w:rsid w:val="00092B2B"/>
    <w:rsid w:val="000A5369"/>
    <w:rsid w:val="000B2059"/>
    <w:rsid w:val="000C27AD"/>
    <w:rsid w:val="000C27D3"/>
    <w:rsid w:val="000C39D6"/>
    <w:rsid w:val="000C7B3B"/>
    <w:rsid w:val="000D480E"/>
    <w:rsid w:val="000D55F3"/>
    <w:rsid w:val="000E34F6"/>
    <w:rsid w:val="000E468E"/>
    <w:rsid w:val="000E7200"/>
    <w:rsid w:val="000F289D"/>
    <w:rsid w:val="000F2FC6"/>
    <w:rsid w:val="001000A9"/>
    <w:rsid w:val="00110A26"/>
    <w:rsid w:val="001114F4"/>
    <w:rsid w:val="00112207"/>
    <w:rsid w:val="00115417"/>
    <w:rsid w:val="00116BB9"/>
    <w:rsid w:val="00131659"/>
    <w:rsid w:val="00131731"/>
    <w:rsid w:val="0013373F"/>
    <w:rsid w:val="00133A51"/>
    <w:rsid w:val="001360AB"/>
    <w:rsid w:val="00144683"/>
    <w:rsid w:val="0016061F"/>
    <w:rsid w:val="00162CBC"/>
    <w:rsid w:val="001630E1"/>
    <w:rsid w:val="001674FC"/>
    <w:rsid w:val="001721BE"/>
    <w:rsid w:val="00173E7F"/>
    <w:rsid w:val="00175052"/>
    <w:rsid w:val="00176BC3"/>
    <w:rsid w:val="0018329B"/>
    <w:rsid w:val="00194909"/>
    <w:rsid w:val="001949E0"/>
    <w:rsid w:val="001C1103"/>
    <w:rsid w:val="001C2588"/>
    <w:rsid w:val="001C32B8"/>
    <w:rsid w:val="001C79F6"/>
    <w:rsid w:val="001D50E5"/>
    <w:rsid w:val="001F1F9C"/>
    <w:rsid w:val="001F2A43"/>
    <w:rsid w:val="001F6842"/>
    <w:rsid w:val="0020145C"/>
    <w:rsid w:val="00202833"/>
    <w:rsid w:val="00204FDF"/>
    <w:rsid w:val="00205816"/>
    <w:rsid w:val="002128A3"/>
    <w:rsid w:val="002161BB"/>
    <w:rsid w:val="00220281"/>
    <w:rsid w:val="00222CA8"/>
    <w:rsid w:val="00223260"/>
    <w:rsid w:val="002247F1"/>
    <w:rsid w:val="002279C3"/>
    <w:rsid w:val="00230AC9"/>
    <w:rsid w:val="0023167E"/>
    <w:rsid w:val="00231C08"/>
    <w:rsid w:val="00237DF5"/>
    <w:rsid w:val="002451F1"/>
    <w:rsid w:val="00246582"/>
    <w:rsid w:val="00250B20"/>
    <w:rsid w:val="00252F04"/>
    <w:rsid w:val="00262E3B"/>
    <w:rsid w:val="0027244A"/>
    <w:rsid w:val="00273722"/>
    <w:rsid w:val="002750E2"/>
    <w:rsid w:val="00277608"/>
    <w:rsid w:val="00277745"/>
    <w:rsid w:val="002820D3"/>
    <w:rsid w:val="00284B01"/>
    <w:rsid w:val="00286647"/>
    <w:rsid w:val="002905A6"/>
    <w:rsid w:val="0029134D"/>
    <w:rsid w:val="00291E7C"/>
    <w:rsid w:val="00292E7D"/>
    <w:rsid w:val="0029387A"/>
    <w:rsid w:val="0029501B"/>
    <w:rsid w:val="002958BA"/>
    <w:rsid w:val="002978B1"/>
    <w:rsid w:val="002A3221"/>
    <w:rsid w:val="002A5807"/>
    <w:rsid w:val="002A6E10"/>
    <w:rsid w:val="002B2B14"/>
    <w:rsid w:val="002B6301"/>
    <w:rsid w:val="002B640B"/>
    <w:rsid w:val="002C4593"/>
    <w:rsid w:val="002D0D22"/>
    <w:rsid w:val="002D43D9"/>
    <w:rsid w:val="002E5463"/>
    <w:rsid w:val="002E6949"/>
    <w:rsid w:val="002F4AEA"/>
    <w:rsid w:val="002F60C0"/>
    <w:rsid w:val="00304BA7"/>
    <w:rsid w:val="0030721A"/>
    <w:rsid w:val="00310689"/>
    <w:rsid w:val="00312F8F"/>
    <w:rsid w:val="00317727"/>
    <w:rsid w:val="003326F1"/>
    <w:rsid w:val="003342DE"/>
    <w:rsid w:val="00334AE0"/>
    <w:rsid w:val="00341824"/>
    <w:rsid w:val="00342F6B"/>
    <w:rsid w:val="003512A4"/>
    <w:rsid w:val="003546BC"/>
    <w:rsid w:val="00356D26"/>
    <w:rsid w:val="00356D6D"/>
    <w:rsid w:val="0036579A"/>
    <w:rsid w:val="00367CDC"/>
    <w:rsid w:val="00370ECB"/>
    <w:rsid w:val="00372284"/>
    <w:rsid w:val="00390436"/>
    <w:rsid w:val="003907BA"/>
    <w:rsid w:val="00393B7F"/>
    <w:rsid w:val="00393D57"/>
    <w:rsid w:val="003A2979"/>
    <w:rsid w:val="003A33D5"/>
    <w:rsid w:val="003A4E54"/>
    <w:rsid w:val="003B026E"/>
    <w:rsid w:val="003B1711"/>
    <w:rsid w:val="003C1BCF"/>
    <w:rsid w:val="003C244E"/>
    <w:rsid w:val="003C3A49"/>
    <w:rsid w:val="003C7218"/>
    <w:rsid w:val="003D3057"/>
    <w:rsid w:val="003D4C4E"/>
    <w:rsid w:val="003E0363"/>
    <w:rsid w:val="003E4E16"/>
    <w:rsid w:val="003E524C"/>
    <w:rsid w:val="003F0389"/>
    <w:rsid w:val="003F4F8B"/>
    <w:rsid w:val="00402A11"/>
    <w:rsid w:val="00404582"/>
    <w:rsid w:val="0041358D"/>
    <w:rsid w:val="00416AA0"/>
    <w:rsid w:val="00436076"/>
    <w:rsid w:val="00445185"/>
    <w:rsid w:val="00453DE4"/>
    <w:rsid w:val="00454871"/>
    <w:rsid w:val="00460708"/>
    <w:rsid w:val="00461473"/>
    <w:rsid w:val="00467460"/>
    <w:rsid w:val="004704A4"/>
    <w:rsid w:val="0047452C"/>
    <w:rsid w:val="0047515F"/>
    <w:rsid w:val="00484644"/>
    <w:rsid w:val="00484E35"/>
    <w:rsid w:val="004862BD"/>
    <w:rsid w:val="00490486"/>
    <w:rsid w:val="004A0956"/>
    <w:rsid w:val="004A1EE6"/>
    <w:rsid w:val="004A4175"/>
    <w:rsid w:val="004C3895"/>
    <w:rsid w:val="004C5D0A"/>
    <w:rsid w:val="004D4BEB"/>
    <w:rsid w:val="004E1F18"/>
    <w:rsid w:val="004E3ABE"/>
    <w:rsid w:val="004E5A24"/>
    <w:rsid w:val="004E5A51"/>
    <w:rsid w:val="004E5A92"/>
    <w:rsid w:val="004F2BD4"/>
    <w:rsid w:val="004F4CF2"/>
    <w:rsid w:val="004F74DF"/>
    <w:rsid w:val="00501B63"/>
    <w:rsid w:val="00503568"/>
    <w:rsid w:val="00505BD5"/>
    <w:rsid w:val="00512FF1"/>
    <w:rsid w:val="0051307A"/>
    <w:rsid w:val="005141FB"/>
    <w:rsid w:val="00525B6D"/>
    <w:rsid w:val="00527B0F"/>
    <w:rsid w:val="00537CE3"/>
    <w:rsid w:val="005473DC"/>
    <w:rsid w:val="00547443"/>
    <w:rsid w:val="00547E3D"/>
    <w:rsid w:val="0056720A"/>
    <w:rsid w:val="00576212"/>
    <w:rsid w:val="00580FD9"/>
    <w:rsid w:val="00582FDC"/>
    <w:rsid w:val="005834BC"/>
    <w:rsid w:val="00586F4E"/>
    <w:rsid w:val="005A14CC"/>
    <w:rsid w:val="005A3BFB"/>
    <w:rsid w:val="005B4969"/>
    <w:rsid w:val="005B7D30"/>
    <w:rsid w:val="005C114D"/>
    <w:rsid w:val="005C31C1"/>
    <w:rsid w:val="005C622E"/>
    <w:rsid w:val="005E5418"/>
    <w:rsid w:val="006005B4"/>
    <w:rsid w:val="006047EB"/>
    <w:rsid w:val="006049C1"/>
    <w:rsid w:val="00606A20"/>
    <w:rsid w:val="00606E95"/>
    <w:rsid w:val="00614BB8"/>
    <w:rsid w:val="0061571E"/>
    <w:rsid w:val="00620C1F"/>
    <w:rsid w:val="00634EE7"/>
    <w:rsid w:val="0063693D"/>
    <w:rsid w:val="006426B6"/>
    <w:rsid w:val="00643192"/>
    <w:rsid w:val="00643F72"/>
    <w:rsid w:val="00647484"/>
    <w:rsid w:val="00653B52"/>
    <w:rsid w:val="00654485"/>
    <w:rsid w:val="00656581"/>
    <w:rsid w:val="00656C6B"/>
    <w:rsid w:val="00660895"/>
    <w:rsid w:val="00663E87"/>
    <w:rsid w:val="006713B2"/>
    <w:rsid w:val="006715A0"/>
    <w:rsid w:val="00682378"/>
    <w:rsid w:val="00690811"/>
    <w:rsid w:val="00697060"/>
    <w:rsid w:val="006A3DDD"/>
    <w:rsid w:val="006A5D75"/>
    <w:rsid w:val="006B15DA"/>
    <w:rsid w:val="006B4329"/>
    <w:rsid w:val="006B4D1B"/>
    <w:rsid w:val="006B6953"/>
    <w:rsid w:val="006C02AD"/>
    <w:rsid w:val="006D0E69"/>
    <w:rsid w:val="006D22FF"/>
    <w:rsid w:val="006D5707"/>
    <w:rsid w:val="006D5B3F"/>
    <w:rsid w:val="006D7247"/>
    <w:rsid w:val="006E3146"/>
    <w:rsid w:val="006E5DF3"/>
    <w:rsid w:val="006E7669"/>
    <w:rsid w:val="006F1315"/>
    <w:rsid w:val="006F1930"/>
    <w:rsid w:val="006F2F0C"/>
    <w:rsid w:val="006F474F"/>
    <w:rsid w:val="006F661B"/>
    <w:rsid w:val="006F79BA"/>
    <w:rsid w:val="0070116B"/>
    <w:rsid w:val="00701E6F"/>
    <w:rsid w:val="00702875"/>
    <w:rsid w:val="00704C0C"/>
    <w:rsid w:val="0071768B"/>
    <w:rsid w:val="0072648E"/>
    <w:rsid w:val="00727C0A"/>
    <w:rsid w:val="0073226B"/>
    <w:rsid w:val="007376D0"/>
    <w:rsid w:val="007378C9"/>
    <w:rsid w:val="007411E8"/>
    <w:rsid w:val="00746265"/>
    <w:rsid w:val="0074694A"/>
    <w:rsid w:val="00764325"/>
    <w:rsid w:val="00766007"/>
    <w:rsid w:val="00767CAF"/>
    <w:rsid w:val="00777882"/>
    <w:rsid w:val="00784DA1"/>
    <w:rsid w:val="00785302"/>
    <w:rsid w:val="00792C1C"/>
    <w:rsid w:val="00792D28"/>
    <w:rsid w:val="00792D81"/>
    <w:rsid w:val="00793914"/>
    <w:rsid w:val="007C5895"/>
    <w:rsid w:val="007C7394"/>
    <w:rsid w:val="007D2573"/>
    <w:rsid w:val="007D4A3A"/>
    <w:rsid w:val="007D5EFE"/>
    <w:rsid w:val="007D6C96"/>
    <w:rsid w:val="007E0806"/>
    <w:rsid w:val="007E4B70"/>
    <w:rsid w:val="007E62AD"/>
    <w:rsid w:val="007E73A0"/>
    <w:rsid w:val="007E76C4"/>
    <w:rsid w:val="007F0E60"/>
    <w:rsid w:val="007F0EA0"/>
    <w:rsid w:val="007F493F"/>
    <w:rsid w:val="007F6B35"/>
    <w:rsid w:val="00801134"/>
    <w:rsid w:val="00804B18"/>
    <w:rsid w:val="00805B7E"/>
    <w:rsid w:val="00812268"/>
    <w:rsid w:val="00821DCF"/>
    <w:rsid w:val="00822628"/>
    <w:rsid w:val="0083275F"/>
    <w:rsid w:val="0083357D"/>
    <w:rsid w:val="008336A6"/>
    <w:rsid w:val="00835A13"/>
    <w:rsid w:val="00836C1F"/>
    <w:rsid w:val="00840369"/>
    <w:rsid w:val="00840CF8"/>
    <w:rsid w:val="0084202F"/>
    <w:rsid w:val="008468F1"/>
    <w:rsid w:val="00847984"/>
    <w:rsid w:val="0085345D"/>
    <w:rsid w:val="00853CB6"/>
    <w:rsid w:val="008575D9"/>
    <w:rsid w:val="00862BA2"/>
    <w:rsid w:val="00864D2D"/>
    <w:rsid w:val="008658F5"/>
    <w:rsid w:val="008805ED"/>
    <w:rsid w:val="0088296C"/>
    <w:rsid w:val="00884562"/>
    <w:rsid w:val="00885D5E"/>
    <w:rsid w:val="00886BCD"/>
    <w:rsid w:val="00886C88"/>
    <w:rsid w:val="00886F0D"/>
    <w:rsid w:val="008932BF"/>
    <w:rsid w:val="00894E76"/>
    <w:rsid w:val="008B6055"/>
    <w:rsid w:val="008B7192"/>
    <w:rsid w:val="008C1E66"/>
    <w:rsid w:val="008C5C86"/>
    <w:rsid w:val="008C6538"/>
    <w:rsid w:val="008D156A"/>
    <w:rsid w:val="008D2DF9"/>
    <w:rsid w:val="008D3ACA"/>
    <w:rsid w:val="008E66FB"/>
    <w:rsid w:val="008F4A82"/>
    <w:rsid w:val="008F4D1F"/>
    <w:rsid w:val="00902FDF"/>
    <w:rsid w:val="00904D77"/>
    <w:rsid w:val="00907454"/>
    <w:rsid w:val="0090755C"/>
    <w:rsid w:val="00907C7C"/>
    <w:rsid w:val="00907E04"/>
    <w:rsid w:val="0091155D"/>
    <w:rsid w:val="00916B4B"/>
    <w:rsid w:val="00932CE9"/>
    <w:rsid w:val="00933289"/>
    <w:rsid w:val="00944AF8"/>
    <w:rsid w:val="00947D3F"/>
    <w:rsid w:val="009508FB"/>
    <w:rsid w:val="00953AA9"/>
    <w:rsid w:val="0095470C"/>
    <w:rsid w:val="009549B4"/>
    <w:rsid w:val="00965C0D"/>
    <w:rsid w:val="00972AE5"/>
    <w:rsid w:val="00976BFE"/>
    <w:rsid w:val="00985F45"/>
    <w:rsid w:val="009A0511"/>
    <w:rsid w:val="009A590F"/>
    <w:rsid w:val="009A5F72"/>
    <w:rsid w:val="009B550B"/>
    <w:rsid w:val="009B6A9A"/>
    <w:rsid w:val="009C1352"/>
    <w:rsid w:val="009C16A1"/>
    <w:rsid w:val="009C30EB"/>
    <w:rsid w:val="009D2C34"/>
    <w:rsid w:val="009D46C0"/>
    <w:rsid w:val="009D7D04"/>
    <w:rsid w:val="009E1287"/>
    <w:rsid w:val="009E1832"/>
    <w:rsid w:val="009E7A74"/>
    <w:rsid w:val="009F7347"/>
    <w:rsid w:val="00A02457"/>
    <w:rsid w:val="00A05F84"/>
    <w:rsid w:val="00A07498"/>
    <w:rsid w:val="00A107C3"/>
    <w:rsid w:val="00A2054C"/>
    <w:rsid w:val="00A22D43"/>
    <w:rsid w:val="00A22ECD"/>
    <w:rsid w:val="00A23224"/>
    <w:rsid w:val="00A24D7B"/>
    <w:rsid w:val="00A26F49"/>
    <w:rsid w:val="00A3108D"/>
    <w:rsid w:val="00A36E0E"/>
    <w:rsid w:val="00A37F3F"/>
    <w:rsid w:val="00A4298F"/>
    <w:rsid w:val="00A52074"/>
    <w:rsid w:val="00A5605D"/>
    <w:rsid w:val="00A60A35"/>
    <w:rsid w:val="00A6517A"/>
    <w:rsid w:val="00A70113"/>
    <w:rsid w:val="00A72CDF"/>
    <w:rsid w:val="00A75136"/>
    <w:rsid w:val="00A75ABD"/>
    <w:rsid w:val="00A82BDD"/>
    <w:rsid w:val="00A8399B"/>
    <w:rsid w:val="00A841F2"/>
    <w:rsid w:val="00A93C99"/>
    <w:rsid w:val="00A948E3"/>
    <w:rsid w:val="00A96D2A"/>
    <w:rsid w:val="00AA0674"/>
    <w:rsid w:val="00AA39BC"/>
    <w:rsid w:val="00AC180E"/>
    <w:rsid w:val="00AC37F4"/>
    <w:rsid w:val="00AC3D91"/>
    <w:rsid w:val="00AC6E6E"/>
    <w:rsid w:val="00AD4C16"/>
    <w:rsid w:val="00AD7341"/>
    <w:rsid w:val="00AE0D62"/>
    <w:rsid w:val="00AF0EC9"/>
    <w:rsid w:val="00AF3913"/>
    <w:rsid w:val="00AF3E9F"/>
    <w:rsid w:val="00AF4ADB"/>
    <w:rsid w:val="00AF648A"/>
    <w:rsid w:val="00B008ED"/>
    <w:rsid w:val="00B016ED"/>
    <w:rsid w:val="00B0412C"/>
    <w:rsid w:val="00B05FFE"/>
    <w:rsid w:val="00B0788D"/>
    <w:rsid w:val="00B2063C"/>
    <w:rsid w:val="00B333FA"/>
    <w:rsid w:val="00B44917"/>
    <w:rsid w:val="00B52642"/>
    <w:rsid w:val="00B57116"/>
    <w:rsid w:val="00B61005"/>
    <w:rsid w:val="00B65D38"/>
    <w:rsid w:val="00B76E0F"/>
    <w:rsid w:val="00B8353C"/>
    <w:rsid w:val="00B851D5"/>
    <w:rsid w:val="00B90A6A"/>
    <w:rsid w:val="00B9248B"/>
    <w:rsid w:val="00B93498"/>
    <w:rsid w:val="00B93718"/>
    <w:rsid w:val="00BA0612"/>
    <w:rsid w:val="00BA611D"/>
    <w:rsid w:val="00BB154D"/>
    <w:rsid w:val="00BC44BE"/>
    <w:rsid w:val="00BC49C9"/>
    <w:rsid w:val="00BD02CC"/>
    <w:rsid w:val="00BD660C"/>
    <w:rsid w:val="00BD7F6D"/>
    <w:rsid w:val="00BE1B94"/>
    <w:rsid w:val="00BF008C"/>
    <w:rsid w:val="00BF0739"/>
    <w:rsid w:val="00BF26A0"/>
    <w:rsid w:val="00C00729"/>
    <w:rsid w:val="00C13988"/>
    <w:rsid w:val="00C218A0"/>
    <w:rsid w:val="00C21EEC"/>
    <w:rsid w:val="00C2277F"/>
    <w:rsid w:val="00C239E4"/>
    <w:rsid w:val="00C2546E"/>
    <w:rsid w:val="00C26E39"/>
    <w:rsid w:val="00C30A56"/>
    <w:rsid w:val="00C333EA"/>
    <w:rsid w:val="00C35AC7"/>
    <w:rsid w:val="00C437C0"/>
    <w:rsid w:val="00C44AD8"/>
    <w:rsid w:val="00C47BEC"/>
    <w:rsid w:val="00C507BD"/>
    <w:rsid w:val="00C555EB"/>
    <w:rsid w:val="00C560E6"/>
    <w:rsid w:val="00C606EB"/>
    <w:rsid w:val="00C617A0"/>
    <w:rsid w:val="00C6404C"/>
    <w:rsid w:val="00C64566"/>
    <w:rsid w:val="00C65C81"/>
    <w:rsid w:val="00C750FC"/>
    <w:rsid w:val="00C75DB7"/>
    <w:rsid w:val="00C8459D"/>
    <w:rsid w:val="00C84DCC"/>
    <w:rsid w:val="00C860C0"/>
    <w:rsid w:val="00C95FE1"/>
    <w:rsid w:val="00C96003"/>
    <w:rsid w:val="00CA289C"/>
    <w:rsid w:val="00CA7224"/>
    <w:rsid w:val="00CB560D"/>
    <w:rsid w:val="00CC24AA"/>
    <w:rsid w:val="00CD05C3"/>
    <w:rsid w:val="00CD2405"/>
    <w:rsid w:val="00CD3B0F"/>
    <w:rsid w:val="00CD5112"/>
    <w:rsid w:val="00CE3F08"/>
    <w:rsid w:val="00CF15E3"/>
    <w:rsid w:val="00CF40E2"/>
    <w:rsid w:val="00CF4A45"/>
    <w:rsid w:val="00CF4F1A"/>
    <w:rsid w:val="00CF5AA2"/>
    <w:rsid w:val="00CF7EA5"/>
    <w:rsid w:val="00D01727"/>
    <w:rsid w:val="00D02BC1"/>
    <w:rsid w:val="00D067A9"/>
    <w:rsid w:val="00D06C9F"/>
    <w:rsid w:val="00D06D61"/>
    <w:rsid w:val="00D25C9E"/>
    <w:rsid w:val="00D278FD"/>
    <w:rsid w:val="00D3703A"/>
    <w:rsid w:val="00D406CE"/>
    <w:rsid w:val="00D4385F"/>
    <w:rsid w:val="00D4554C"/>
    <w:rsid w:val="00D47DAA"/>
    <w:rsid w:val="00D502B6"/>
    <w:rsid w:val="00D6008D"/>
    <w:rsid w:val="00D61210"/>
    <w:rsid w:val="00D62179"/>
    <w:rsid w:val="00D63A83"/>
    <w:rsid w:val="00D71E19"/>
    <w:rsid w:val="00D7394B"/>
    <w:rsid w:val="00D85F77"/>
    <w:rsid w:val="00D860B5"/>
    <w:rsid w:val="00D86184"/>
    <w:rsid w:val="00D92BAC"/>
    <w:rsid w:val="00D93D05"/>
    <w:rsid w:val="00D97FF9"/>
    <w:rsid w:val="00DA167E"/>
    <w:rsid w:val="00DA2DC2"/>
    <w:rsid w:val="00DB0F78"/>
    <w:rsid w:val="00DB12B1"/>
    <w:rsid w:val="00DB653F"/>
    <w:rsid w:val="00DC2E1C"/>
    <w:rsid w:val="00DC573E"/>
    <w:rsid w:val="00DE1F11"/>
    <w:rsid w:val="00E03652"/>
    <w:rsid w:val="00E126DC"/>
    <w:rsid w:val="00E17814"/>
    <w:rsid w:val="00E21646"/>
    <w:rsid w:val="00E3196F"/>
    <w:rsid w:val="00E31CE6"/>
    <w:rsid w:val="00E32B3B"/>
    <w:rsid w:val="00E3407B"/>
    <w:rsid w:val="00E35B08"/>
    <w:rsid w:val="00E44B30"/>
    <w:rsid w:val="00E47546"/>
    <w:rsid w:val="00E52B75"/>
    <w:rsid w:val="00E56809"/>
    <w:rsid w:val="00E6078C"/>
    <w:rsid w:val="00E60A6F"/>
    <w:rsid w:val="00E626E8"/>
    <w:rsid w:val="00E636E3"/>
    <w:rsid w:val="00E63C18"/>
    <w:rsid w:val="00E6485D"/>
    <w:rsid w:val="00E656AA"/>
    <w:rsid w:val="00E70D77"/>
    <w:rsid w:val="00E713E1"/>
    <w:rsid w:val="00E76D40"/>
    <w:rsid w:val="00E85842"/>
    <w:rsid w:val="00E86842"/>
    <w:rsid w:val="00E87BA7"/>
    <w:rsid w:val="00E93651"/>
    <w:rsid w:val="00E93735"/>
    <w:rsid w:val="00E96FC9"/>
    <w:rsid w:val="00EA32CB"/>
    <w:rsid w:val="00EA412D"/>
    <w:rsid w:val="00EA4F7E"/>
    <w:rsid w:val="00EA671B"/>
    <w:rsid w:val="00EB115C"/>
    <w:rsid w:val="00EB2CAB"/>
    <w:rsid w:val="00EB2ECC"/>
    <w:rsid w:val="00EB2FF8"/>
    <w:rsid w:val="00EB6B37"/>
    <w:rsid w:val="00EC1058"/>
    <w:rsid w:val="00EC4386"/>
    <w:rsid w:val="00ED43C2"/>
    <w:rsid w:val="00ED58B6"/>
    <w:rsid w:val="00ED7BDF"/>
    <w:rsid w:val="00EE30FB"/>
    <w:rsid w:val="00EE463C"/>
    <w:rsid w:val="00EF0F46"/>
    <w:rsid w:val="00EF33C9"/>
    <w:rsid w:val="00F05955"/>
    <w:rsid w:val="00F16452"/>
    <w:rsid w:val="00F24056"/>
    <w:rsid w:val="00F3059A"/>
    <w:rsid w:val="00F314D4"/>
    <w:rsid w:val="00F3187C"/>
    <w:rsid w:val="00F334DE"/>
    <w:rsid w:val="00F3766D"/>
    <w:rsid w:val="00F4491F"/>
    <w:rsid w:val="00F547B1"/>
    <w:rsid w:val="00F60D5D"/>
    <w:rsid w:val="00F749E6"/>
    <w:rsid w:val="00F87559"/>
    <w:rsid w:val="00FA13E0"/>
    <w:rsid w:val="00FA3074"/>
    <w:rsid w:val="00FB400B"/>
    <w:rsid w:val="00FB69EA"/>
    <w:rsid w:val="00FC194D"/>
    <w:rsid w:val="00FD0169"/>
    <w:rsid w:val="00FD2FAC"/>
    <w:rsid w:val="00FD7893"/>
    <w:rsid w:val="00FD7AD0"/>
    <w:rsid w:val="00FE22C9"/>
    <w:rsid w:val="00FE288B"/>
    <w:rsid w:val="00FE40B4"/>
    <w:rsid w:val="00FF1361"/>
    <w:rsid w:val="00FF25EB"/>
    <w:rsid w:val="00FF2951"/>
    <w:rsid w:val="0AEE0830"/>
    <w:rsid w:val="1EC34A2D"/>
    <w:rsid w:val="1F9468D9"/>
    <w:rsid w:val="2880E3E3"/>
    <w:rsid w:val="2D9566DA"/>
    <w:rsid w:val="5E0840D0"/>
    <w:rsid w:val="726C9F9D"/>
    <w:rsid w:val="7B0B7E58"/>
    <w:rsid w:val="7CF6A87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EA040"/>
  <w15:docId w15:val="{541249B7-52FC-42D5-86EF-6AB48E088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D57"/>
    <w:pPr>
      <w:spacing w:line="255" w:lineRule="atLeast"/>
    </w:pPr>
    <w:rPr>
      <w:szCs w:val="22"/>
      <w:lang w:eastAsia="en-US"/>
    </w:rPr>
  </w:style>
  <w:style w:type="paragraph" w:styleId="Heading1">
    <w:name w:val="heading 1"/>
    <w:basedOn w:val="Normal"/>
    <w:next w:val="Normal"/>
    <w:link w:val="Heading1Char"/>
    <w:uiPriority w:val="9"/>
    <w:qFormat/>
    <w:rsid w:val="00393D57"/>
    <w:pPr>
      <w:keepNext/>
      <w:keepLines/>
      <w:numPr>
        <w:numId w:val="1"/>
      </w:numPr>
      <w:spacing w:after="510" w:line="360" w:lineRule="exact"/>
      <w:outlineLvl w:val="0"/>
    </w:pPr>
    <w:rPr>
      <w:rFonts w:eastAsia="Times New Roman"/>
      <w:bCs/>
      <w:sz w:val="36"/>
      <w:szCs w:val="28"/>
    </w:rPr>
  </w:style>
  <w:style w:type="paragraph" w:styleId="Heading2">
    <w:name w:val="heading 2"/>
    <w:basedOn w:val="Normal"/>
    <w:next w:val="Normal"/>
    <w:link w:val="Heading2Char"/>
    <w:uiPriority w:val="9"/>
    <w:unhideWhenUsed/>
    <w:qFormat/>
    <w:rsid w:val="00393D57"/>
    <w:pPr>
      <w:keepNext/>
      <w:keepLines/>
      <w:numPr>
        <w:ilvl w:val="1"/>
        <w:numId w:val="1"/>
      </w:numPr>
      <w:outlineLvl w:val="1"/>
    </w:pPr>
    <w:rPr>
      <w:rFonts w:eastAsia="Times New Roman"/>
      <w:b/>
      <w:bCs/>
      <w:szCs w:val="26"/>
    </w:rPr>
  </w:style>
  <w:style w:type="paragraph" w:styleId="Heading3">
    <w:name w:val="heading 3"/>
    <w:basedOn w:val="Normal"/>
    <w:next w:val="Normal"/>
    <w:link w:val="Heading3Char"/>
    <w:uiPriority w:val="9"/>
    <w:unhideWhenUsed/>
    <w:qFormat/>
    <w:rsid w:val="00393D57"/>
    <w:pPr>
      <w:keepNext/>
      <w:keepLines/>
      <w:numPr>
        <w:ilvl w:val="2"/>
        <w:numId w:val="1"/>
      </w:numPr>
      <w:outlineLvl w:val="2"/>
    </w:pPr>
    <w:rPr>
      <w:rFonts w:eastAsia="Times New Roman"/>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D57"/>
    <w:rPr>
      <w:rFonts w:eastAsia="Times New Roman"/>
      <w:bCs/>
      <w:sz w:val="36"/>
      <w:szCs w:val="28"/>
      <w:lang w:eastAsia="en-US"/>
    </w:rPr>
  </w:style>
  <w:style w:type="character" w:customStyle="1" w:styleId="Heading2Char">
    <w:name w:val="Heading 2 Char"/>
    <w:basedOn w:val="DefaultParagraphFont"/>
    <w:link w:val="Heading2"/>
    <w:uiPriority w:val="9"/>
    <w:rsid w:val="00393D57"/>
    <w:rPr>
      <w:rFonts w:eastAsia="Times New Roman"/>
      <w:b/>
      <w:bCs/>
      <w:szCs w:val="26"/>
      <w:lang w:eastAsia="en-US"/>
    </w:rPr>
  </w:style>
  <w:style w:type="character" w:customStyle="1" w:styleId="Heading3Char">
    <w:name w:val="Heading 3 Char"/>
    <w:basedOn w:val="DefaultParagraphFont"/>
    <w:link w:val="Heading3"/>
    <w:uiPriority w:val="9"/>
    <w:rsid w:val="00393D57"/>
    <w:rPr>
      <w:rFonts w:eastAsia="Times New Roman"/>
      <w:bCs/>
      <w:szCs w:val="22"/>
      <w:lang w:eastAsia="en-US"/>
    </w:rPr>
  </w:style>
  <w:style w:type="character" w:customStyle="1" w:styleId="stlContactGegevensKop">
    <w:name w:val="stlContactGegevensKop"/>
    <w:uiPriority w:val="1"/>
    <w:qFormat/>
    <w:rsid w:val="00393D57"/>
    <w:rPr>
      <w:b/>
    </w:rPr>
  </w:style>
  <w:style w:type="table" w:styleId="TableGrid">
    <w:name w:val="Table Grid"/>
    <w:basedOn w:val="TableNormal"/>
    <w:uiPriority w:val="59"/>
    <w:rsid w:val="00393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D57"/>
    <w:pPr>
      <w:tabs>
        <w:tab w:val="center" w:pos="4536"/>
        <w:tab w:val="right" w:pos="9072"/>
      </w:tabs>
      <w:spacing w:line="240" w:lineRule="auto"/>
    </w:pPr>
  </w:style>
  <w:style w:type="character" w:customStyle="1" w:styleId="HeaderChar">
    <w:name w:val="Header Char"/>
    <w:basedOn w:val="DefaultParagraphFont"/>
    <w:link w:val="Header"/>
    <w:uiPriority w:val="99"/>
    <w:rsid w:val="00393D57"/>
    <w:rPr>
      <w:sz w:val="20"/>
    </w:rPr>
  </w:style>
  <w:style w:type="paragraph" w:styleId="Footer">
    <w:name w:val="footer"/>
    <w:basedOn w:val="Normal"/>
    <w:link w:val="FooterChar"/>
    <w:uiPriority w:val="99"/>
    <w:unhideWhenUsed/>
    <w:rsid w:val="00393D57"/>
    <w:pPr>
      <w:tabs>
        <w:tab w:val="center" w:pos="4536"/>
        <w:tab w:val="right" w:pos="9072"/>
      </w:tabs>
      <w:spacing w:line="240" w:lineRule="auto"/>
    </w:pPr>
  </w:style>
  <w:style w:type="character" w:customStyle="1" w:styleId="FooterChar">
    <w:name w:val="Footer Char"/>
    <w:basedOn w:val="DefaultParagraphFont"/>
    <w:link w:val="Footer"/>
    <w:uiPriority w:val="99"/>
    <w:rsid w:val="00393D57"/>
    <w:rPr>
      <w:sz w:val="20"/>
    </w:rPr>
  </w:style>
  <w:style w:type="character" w:customStyle="1" w:styleId="stlDatum">
    <w:name w:val="stlDatum"/>
    <w:uiPriority w:val="1"/>
    <w:qFormat/>
    <w:rsid w:val="00393D57"/>
  </w:style>
  <w:style w:type="paragraph" w:customStyle="1" w:styleId="stlTitel">
    <w:name w:val="stlTitel"/>
    <w:qFormat/>
    <w:rsid w:val="00393D57"/>
    <w:pPr>
      <w:spacing w:line="510" w:lineRule="exact"/>
    </w:pPr>
    <w:rPr>
      <w:sz w:val="48"/>
      <w:szCs w:val="22"/>
      <w:lang w:eastAsia="en-US"/>
    </w:rPr>
  </w:style>
  <w:style w:type="paragraph" w:customStyle="1" w:styleId="stlSubtitel">
    <w:name w:val="stlSubtitel"/>
    <w:qFormat/>
    <w:rsid w:val="00393D57"/>
    <w:pPr>
      <w:spacing w:line="320" w:lineRule="exact"/>
    </w:pPr>
    <w:rPr>
      <w:sz w:val="28"/>
      <w:szCs w:val="22"/>
      <w:lang w:eastAsia="en-US"/>
    </w:rPr>
  </w:style>
  <w:style w:type="paragraph" w:customStyle="1" w:styleId="stlInhoudsopgave">
    <w:name w:val="stlInhoudsopgave"/>
    <w:qFormat/>
    <w:rsid w:val="00393D57"/>
    <w:pPr>
      <w:spacing w:after="240" w:line="360" w:lineRule="exact"/>
    </w:pPr>
    <w:rPr>
      <w:sz w:val="36"/>
      <w:szCs w:val="22"/>
      <w:lang w:eastAsia="en-US"/>
    </w:rPr>
  </w:style>
  <w:style w:type="numbering" w:customStyle="1" w:styleId="Radboudumcrapport">
    <w:name w:val="Radboudumc_rapport"/>
    <w:basedOn w:val="NoList"/>
    <w:uiPriority w:val="99"/>
    <w:rsid w:val="00393D57"/>
    <w:pPr>
      <w:numPr>
        <w:numId w:val="1"/>
      </w:numPr>
    </w:pPr>
  </w:style>
  <w:style w:type="paragraph" w:styleId="TOC2">
    <w:name w:val="toc 2"/>
    <w:basedOn w:val="Normal"/>
    <w:next w:val="Normal"/>
    <w:autoRedefine/>
    <w:uiPriority w:val="39"/>
    <w:unhideWhenUsed/>
    <w:rsid w:val="000569DF"/>
    <w:pPr>
      <w:tabs>
        <w:tab w:val="left" w:pos="0"/>
        <w:tab w:val="left" w:pos="993"/>
        <w:tab w:val="right" w:pos="8051"/>
      </w:tabs>
      <w:spacing w:line="360" w:lineRule="auto"/>
      <w:outlineLvl w:val="0"/>
    </w:pPr>
  </w:style>
  <w:style w:type="paragraph" w:styleId="ListParagraph">
    <w:name w:val="List Paragraph"/>
    <w:basedOn w:val="Normal"/>
    <w:uiPriority w:val="34"/>
    <w:qFormat/>
    <w:rsid w:val="00393D57"/>
    <w:pPr>
      <w:ind w:left="720"/>
      <w:contextualSpacing/>
    </w:pPr>
  </w:style>
  <w:style w:type="paragraph" w:customStyle="1" w:styleId="stlVoettekst">
    <w:name w:val="stlVoettekst"/>
    <w:qFormat/>
    <w:rsid w:val="00393D57"/>
    <w:pPr>
      <w:spacing w:line="255" w:lineRule="exact"/>
    </w:pPr>
    <w:rPr>
      <w:sz w:val="17"/>
      <w:szCs w:val="22"/>
      <w:lang w:eastAsia="en-US"/>
    </w:rPr>
  </w:style>
  <w:style w:type="paragraph" w:customStyle="1" w:styleId="stlPaginanummer">
    <w:name w:val="stlPaginanummer"/>
    <w:basedOn w:val="Normal"/>
    <w:qFormat/>
    <w:rsid w:val="00393D57"/>
    <w:pPr>
      <w:jc w:val="right"/>
    </w:pPr>
  </w:style>
  <w:style w:type="paragraph" w:styleId="BodyText">
    <w:name w:val="Body Text"/>
    <w:basedOn w:val="Normal"/>
    <w:next w:val="Normal"/>
    <w:link w:val="BodyTextChar"/>
    <w:rsid w:val="00393D57"/>
    <w:pPr>
      <w:autoSpaceDE w:val="0"/>
      <w:autoSpaceDN w:val="0"/>
      <w:adjustRightInd w:val="0"/>
      <w:spacing w:line="240" w:lineRule="auto"/>
    </w:pPr>
    <w:rPr>
      <w:rFonts w:ascii="Arial" w:eastAsia="Times New Roman" w:hAnsi="Arial"/>
      <w:sz w:val="22"/>
      <w:szCs w:val="24"/>
      <w:lang w:eastAsia="nl-NL"/>
    </w:rPr>
  </w:style>
  <w:style w:type="character" w:customStyle="1" w:styleId="BodyTextChar">
    <w:name w:val="Body Text Char"/>
    <w:basedOn w:val="DefaultParagraphFont"/>
    <w:link w:val="BodyText"/>
    <w:rsid w:val="00393D57"/>
    <w:rPr>
      <w:rFonts w:ascii="Arial" w:eastAsia="Times New Roman" w:hAnsi="Arial" w:cs="Times New Roman"/>
      <w:szCs w:val="24"/>
      <w:lang w:eastAsia="nl-NL"/>
    </w:rPr>
  </w:style>
  <w:style w:type="character" w:styleId="Hyperlink">
    <w:name w:val="Hyperlink"/>
    <w:basedOn w:val="DefaultParagraphFont"/>
    <w:uiPriority w:val="99"/>
    <w:unhideWhenUsed/>
    <w:rsid w:val="00445185"/>
    <w:rPr>
      <w:color w:val="0000FF"/>
      <w:u w:val="single"/>
    </w:rPr>
  </w:style>
  <w:style w:type="character" w:styleId="CommentReference">
    <w:name w:val="annotation reference"/>
    <w:basedOn w:val="DefaultParagraphFont"/>
    <w:uiPriority w:val="99"/>
    <w:semiHidden/>
    <w:unhideWhenUsed/>
    <w:rsid w:val="00445185"/>
    <w:rPr>
      <w:sz w:val="16"/>
      <w:szCs w:val="16"/>
    </w:rPr>
  </w:style>
  <w:style w:type="paragraph" w:styleId="CommentText">
    <w:name w:val="annotation text"/>
    <w:basedOn w:val="Normal"/>
    <w:link w:val="CommentTextChar"/>
    <w:uiPriority w:val="99"/>
    <w:unhideWhenUsed/>
    <w:rsid w:val="00445185"/>
    <w:pPr>
      <w:spacing w:after="200" w:line="276" w:lineRule="auto"/>
    </w:pPr>
    <w:rPr>
      <w:szCs w:val="20"/>
    </w:rPr>
  </w:style>
  <w:style w:type="character" w:customStyle="1" w:styleId="CommentTextChar">
    <w:name w:val="Comment Text Char"/>
    <w:basedOn w:val="DefaultParagraphFont"/>
    <w:link w:val="CommentText"/>
    <w:uiPriority w:val="99"/>
    <w:rsid w:val="00445185"/>
    <w:rPr>
      <w:lang w:eastAsia="en-US"/>
    </w:rPr>
  </w:style>
  <w:style w:type="paragraph" w:styleId="BalloonText">
    <w:name w:val="Balloon Text"/>
    <w:basedOn w:val="Normal"/>
    <w:link w:val="BalloonTextChar"/>
    <w:uiPriority w:val="99"/>
    <w:semiHidden/>
    <w:unhideWhenUsed/>
    <w:rsid w:val="0044518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185"/>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2820D3"/>
    <w:pPr>
      <w:spacing w:after="0" w:line="240" w:lineRule="auto"/>
    </w:pPr>
    <w:rPr>
      <w:b/>
      <w:bCs/>
    </w:rPr>
  </w:style>
  <w:style w:type="character" w:customStyle="1" w:styleId="CommentSubjectChar">
    <w:name w:val="Comment Subject Char"/>
    <w:basedOn w:val="CommentTextChar"/>
    <w:link w:val="CommentSubject"/>
    <w:uiPriority w:val="99"/>
    <w:semiHidden/>
    <w:rsid w:val="002820D3"/>
    <w:rPr>
      <w:b/>
      <w:bCs/>
      <w:lang w:eastAsia="en-US"/>
    </w:rPr>
  </w:style>
  <w:style w:type="paragraph" w:customStyle="1" w:styleId="Default">
    <w:name w:val="Default"/>
    <w:rsid w:val="006A5D75"/>
    <w:pPr>
      <w:autoSpaceDE w:val="0"/>
      <w:autoSpaceDN w:val="0"/>
      <w:adjustRightInd w:val="0"/>
    </w:pPr>
    <w:rPr>
      <w:rFonts w:ascii="Verdana" w:hAnsi="Verdana" w:cs="Verdana"/>
      <w:color w:val="000000"/>
      <w:sz w:val="24"/>
      <w:szCs w:val="24"/>
    </w:rPr>
  </w:style>
  <w:style w:type="character" w:styleId="UnresolvedMention">
    <w:name w:val="Unresolved Mention"/>
    <w:basedOn w:val="DefaultParagraphFont"/>
    <w:uiPriority w:val="99"/>
    <w:semiHidden/>
    <w:unhideWhenUsed/>
    <w:rsid w:val="00BD660C"/>
    <w:rPr>
      <w:color w:val="605E5C"/>
      <w:shd w:val="clear" w:color="auto" w:fill="E1DFDD"/>
    </w:rPr>
  </w:style>
  <w:style w:type="paragraph" w:styleId="TOC1">
    <w:name w:val="toc 1"/>
    <w:basedOn w:val="Normal"/>
    <w:next w:val="Normal"/>
    <w:autoRedefine/>
    <w:uiPriority w:val="39"/>
    <w:unhideWhenUsed/>
    <w:rsid w:val="004E5A92"/>
    <w:pPr>
      <w:spacing w:after="100"/>
    </w:pPr>
  </w:style>
  <w:style w:type="paragraph" w:styleId="TOC3">
    <w:name w:val="toc 3"/>
    <w:basedOn w:val="Normal"/>
    <w:next w:val="Normal"/>
    <w:autoRedefine/>
    <w:uiPriority w:val="39"/>
    <w:unhideWhenUsed/>
    <w:rsid w:val="004E5A92"/>
    <w:pPr>
      <w:spacing w:after="100"/>
      <w:ind w:left="400"/>
    </w:pPr>
  </w:style>
  <w:style w:type="character" w:styleId="Mention">
    <w:name w:val="Mention"/>
    <w:basedOn w:val="DefaultParagraphFont"/>
    <w:uiPriority w:val="99"/>
    <w:unhideWhenUsed/>
    <w:rsid w:val="00660895"/>
    <w:rPr>
      <w:color w:val="2B579A"/>
      <w:shd w:val="clear" w:color="auto" w:fill="E1DFDD"/>
    </w:rPr>
  </w:style>
  <w:style w:type="paragraph" w:styleId="TOCHeading">
    <w:name w:val="TOC Heading"/>
    <w:basedOn w:val="Heading1"/>
    <w:next w:val="Normal"/>
    <w:uiPriority w:val="39"/>
    <w:unhideWhenUsed/>
    <w:qFormat/>
    <w:rsid w:val="00822628"/>
    <w:pPr>
      <w:numPr>
        <w:numId w:val="0"/>
      </w:numPr>
      <w:spacing w:before="240" w:after="0" w:line="259" w:lineRule="auto"/>
      <w:outlineLvl w:val="9"/>
    </w:pPr>
    <w:rPr>
      <w:rFonts w:asciiTheme="majorHAnsi" w:eastAsiaTheme="majorEastAsia" w:hAnsiTheme="majorHAnsi" w:cstheme="majorBidi"/>
      <w:bCs w:val="0"/>
      <w:color w:val="365F91"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62953">
      <w:bodyDiv w:val="1"/>
      <w:marLeft w:val="0"/>
      <w:marRight w:val="0"/>
      <w:marTop w:val="0"/>
      <w:marBottom w:val="0"/>
      <w:divBdr>
        <w:top w:val="none" w:sz="0" w:space="0" w:color="auto"/>
        <w:left w:val="none" w:sz="0" w:space="0" w:color="auto"/>
        <w:bottom w:val="none" w:sz="0" w:space="0" w:color="auto"/>
        <w:right w:val="none" w:sz="0" w:space="0" w:color="auto"/>
      </w:divBdr>
    </w:div>
    <w:div w:id="535391861">
      <w:bodyDiv w:val="1"/>
      <w:marLeft w:val="0"/>
      <w:marRight w:val="0"/>
      <w:marTop w:val="0"/>
      <w:marBottom w:val="0"/>
      <w:divBdr>
        <w:top w:val="none" w:sz="0" w:space="0" w:color="auto"/>
        <w:left w:val="none" w:sz="0" w:space="0" w:color="auto"/>
        <w:bottom w:val="none" w:sz="0" w:space="0" w:color="auto"/>
        <w:right w:val="none" w:sz="0" w:space="0" w:color="auto"/>
      </w:divBdr>
    </w:div>
    <w:div w:id="616180477">
      <w:bodyDiv w:val="1"/>
      <w:marLeft w:val="0"/>
      <w:marRight w:val="0"/>
      <w:marTop w:val="0"/>
      <w:marBottom w:val="0"/>
      <w:divBdr>
        <w:top w:val="none" w:sz="0" w:space="0" w:color="auto"/>
        <w:left w:val="none" w:sz="0" w:space="0" w:color="auto"/>
        <w:bottom w:val="none" w:sz="0" w:space="0" w:color="auto"/>
        <w:right w:val="none" w:sz="0" w:space="0" w:color="auto"/>
      </w:divBdr>
    </w:div>
    <w:div w:id="872308777">
      <w:bodyDiv w:val="1"/>
      <w:marLeft w:val="0"/>
      <w:marRight w:val="0"/>
      <w:marTop w:val="0"/>
      <w:marBottom w:val="0"/>
      <w:divBdr>
        <w:top w:val="none" w:sz="0" w:space="0" w:color="auto"/>
        <w:left w:val="none" w:sz="0" w:space="0" w:color="auto"/>
        <w:bottom w:val="none" w:sz="0" w:space="0" w:color="auto"/>
        <w:right w:val="none" w:sz="0" w:space="0" w:color="auto"/>
      </w:divBdr>
    </w:div>
    <w:div w:id="898324604">
      <w:bodyDiv w:val="1"/>
      <w:marLeft w:val="0"/>
      <w:marRight w:val="0"/>
      <w:marTop w:val="0"/>
      <w:marBottom w:val="0"/>
      <w:divBdr>
        <w:top w:val="none" w:sz="0" w:space="0" w:color="auto"/>
        <w:left w:val="none" w:sz="0" w:space="0" w:color="auto"/>
        <w:bottom w:val="none" w:sz="0" w:space="0" w:color="auto"/>
        <w:right w:val="none" w:sz="0" w:space="0" w:color="auto"/>
      </w:divBdr>
    </w:div>
    <w:div w:id="1146357975">
      <w:bodyDiv w:val="1"/>
      <w:marLeft w:val="0"/>
      <w:marRight w:val="0"/>
      <w:marTop w:val="0"/>
      <w:marBottom w:val="0"/>
      <w:divBdr>
        <w:top w:val="none" w:sz="0" w:space="0" w:color="auto"/>
        <w:left w:val="none" w:sz="0" w:space="0" w:color="auto"/>
        <w:bottom w:val="none" w:sz="0" w:space="0" w:color="auto"/>
        <w:right w:val="none" w:sz="0" w:space="0" w:color="auto"/>
      </w:divBdr>
    </w:div>
    <w:div w:id="1163200504">
      <w:bodyDiv w:val="1"/>
      <w:marLeft w:val="0"/>
      <w:marRight w:val="0"/>
      <w:marTop w:val="0"/>
      <w:marBottom w:val="0"/>
      <w:divBdr>
        <w:top w:val="none" w:sz="0" w:space="0" w:color="auto"/>
        <w:left w:val="none" w:sz="0" w:space="0" w:color="auto"/>
        <w:bottom w:val="none" w:sz="0" w:space="0" w:color="auto"/>
        <w:right w:val="none" w:sz="0" w:space="0" w:color="auto"/>
      </w:divBdr>
    </w:div>
    <w:div w:id="1635332175">
      <w:bodyDiv w:val="1"/>
      <w:marLeft w:val="0"/>
      <w:marRight w:val="0"/>
      <w:marTop w:val="0"/>
      <w:marBottom w:val="0"/>
      <w:divBdr>
        <w:top w:val="none" w:sz="0" w:space="0" w:color="auto"/>
        <w:left w:val="none" w:sz="0" w:space="0" w:color="auto"/>
        <w:bottom w:val="none" w:sz="0" w:space="0" w:color="auto"/>
        <w:right w:val="none" w:sz="0" w:space="0" w:color="auto"/>
      </w:divBdr>
    </w:div>
    <w:div w:id="2015455323">
      <w:bodyDiv w:val="1"/>
      <w:marLeft w:val="0"/>
      <w:marRight w:val="0"/>
      <w:marTop w:val="0"/>
      <w:marBottom w:val="0"/>
      <w:divBdr>
        <w:top w:val="none" w:sz="0" w:space="0" w:color="auto"/>
        <w:left w:val="none" w:sz="0" w:space="0" w:color="auto"/>
        <w:bottom w:val="none" w:sz="0" w:space="0" w:color="auto"/>
        <w:right w:val="none" w:sz="0" w:space="0" w:color="auto"/>
      </w:divBdr>
    </w:div>
    <w:div w:id="205057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2A6DBA3-30F6-45C2-B733-13CB14D953DF}">
    <t:Anchor>
      <t:Comment id="632955768"/>
    </t:Anchor>
    <t:History>
      <t:Event id="{00A829B4-97AA-45B9-96A6-445B1FBC7A24}" time="2026-08-12T12:17:06.84Z">
        <t:Attribution userId="S::Frank.vanderPloeg@radboudumc.nl::37a3b961-2d40-45d3-82ed-2ff57cb23539" userProvider="AD" userName="Ploeg, Frank van der"/>
        <t:Anchor>
          <t:Comment id="632955768"/>
        </t:Anchor>
        <t:Create/>
      </t:Event>
      <t:Event id="{CF20AF25-4862-4111-B4F1-ABC89BAFB3F4}" time="2026-08-12T12:17:06.84Z">
        <t:Attribution userId="S::Frank.vanderPloeg@radboudumc.nl::37a3b961-2d40-45d3-82ed-2ff57cb23539" userProvider="AD" userName="Ploeg, Frank van der"/>
        <t:Anchor>
          <t:Comment id="632955768"/>
        </t:Anchor>
        <t:Assign userId="S::Andre.Versteeg@radboudumc.nl::7fe35912-56c0-4293-ba24-4a65d18f44d2" userProvider="AD" userName="Versteeg, André"/>
      </t:Event>
      <t:Event id="{62EFEA1F-7D63-4DB7-9AA5-4299798BAB20}" time="2026-08-12T12:17:06.84Z">
        <t:Attribution userId="S::Frank.vanderPloeg@radboudumc.nl::37a3b961-2d40-45d3-82ed-2ff57cb23539" userProvider="AD" userName="Ploeg, Frank van der"/>
        <t:Anchor>
          <t:Comment id="632955768"/>
        </t:Anchor>
        <t:SetTitle title="@Versteeg, André : Ik denk dat het hier moet staan. Het is tenslotte een begripsbepaling.We kunnen dan dus ook verwijzen naar de Begrippenlijst, artikel 6.3 van de SLA."/>
      </t:Event>
      <t:Event id="{28785A67-317E-44D7-A7CE-0A5984F478C4}" time="2026-08-13T07:18:35.285Z">
        <t:Attribution userId="S::Frank.vanderPloeg@radboudumc.nl::37a3b961-2d40-45d3-82ed-2ff57cb23539" userProvider="AD" userName="Ploeg, Frank van der"/>
        <t:Progress percentComplete="100"/>
      </t:Event>
      <t:Event id="{869B4F53-6F00-4EAE-9CF4-20CAB5EAF9AA}" time="2026-08-13T07:18:40.834Z">
        <t:Attribution userId="S::Frank.vanderPloeg@radboudumc.nl::37a3b961-2d40-45d3-82ed-2ff57cb23539" userProvider="AD" userName="Ploeg, Frank van der"/>
        <t:Progress percentComplete="0"/>
      </t:Event>
      <t:Event id="{39AC55CC-F296-4932-B389-B3AF7F4B8B4E}" time="2026-08-13T08:07:20.774Z">
        <t:Attribution userId="S::andre.versteeg@radboudumc.nl::7fe35912-56c0-4293-ba24-4a65d18f44d2" userProvider="AD" userName="Versteeg, André"/>
        <t:Progress percentComplete="100"/>
      </t:Event>
    </t:History>
  </t:Task>
</t:Task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1B050-9935-47A6-9825-5E577AE17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6EE964-CB87-4399-99A9-41373008FB38}">
  <ds:schemaRefs>
    <ds:schemaRef ds:uri="http://schemas.microsoft.com/sharepoint/v3/contenttype/forms"/>
  </ds:schemaRefs>
</ds:datastoreItem>
</file>

<file path=customXml/itemProps3.xml><?xml version="1.0" encoding="utf-8"?>
<ds:datastoreItem xmlns:ds="http://schemas.openxmlformats.org/officeDocument/2006/customXml" ds:itemID="{1DC9DAA2-4AF5-4DFD-97E9-479F299203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4852E7-7687-4593-99D0-4372A2E54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1</Pages>
  <Words>5468</Words>
  <Characters>31173</Characters>
  <Application>Microsoft Office Word</Application>
  <DocSecurity>4</DocSecurity>
  <Lines>259</Lines>
  <Paragraphs>73</Paragraphs>
  <ScaleCrop>false</ScaleCrop>
  <HeadingPairs>
    <vt:vector size="2" baseType="variant">
      <vt:variant>
        <vt:lpstr>Titel</vt:lpstr>
      </vt:variant>
      <vt:variant>
        <vt:i4>1</vt:i4>
      </vt:variant>
    </vt:vector>
  </HeadingPairs>
  <TitlesOfParts>
    <vt:vector size="1" baseType="lpstr">
      <vt:lpstr>Bijlage 09 - Concept Service Level Agreement - AV-middelen en diensten</vt:lpstr>
    </vt:vector>
  </TitlesOfParts>
  <Company>UMC St Radboud</Company>
  <LinksUpToDate>false</LinksUpToDate>
  <CharactersWithSpaces>36568</CharactersWithSpaces>
  <SharedDoc>false</SharedDoc>
  <HLinks>
    <vt:vector size="246" baseType="variant">
      <vt:variant>
        <vt:i4>1900603</vt:i4>
      </vt:variant>
      <vt:variant>
        <vt:i4>242</vt:i4>
      </vt:variant>
      <vt:variant>
        <vt:i4>0</vt:i4>
      </vt:variant>
      <vt:variant>
        <vt:i4>5</vt:i4>
      </vt:variant>
      <vt:variant>
        <vt:lpwstr/>
      </vt:variant>
      <vt:variant>
        <vt:lpwstr>_Toc238212091</vt:lpwstr>
      </vt:variant>
      <vt:variant>
        <vt:i4>1900603</vt:i4>
      </vt:variant>
      <vt:variant>
        <vt:i4>236</vt:i4>
      </vt:variant>
      <vt:variant>
        <vt:i4>0</vt:i4>
      </vt:variant>
      <vt:variant>
        <vt:i4>5</vt:i4>
      </vt:variant>
      <vt:variant>
        <vt:lpwstr/>
      </vt:variant>
      <vt:variant>
        <vt:lpwstr>_Toc238212090</vt:lpwstr>
      </vt:variant>
      <vt:variant>
        <vt:i4>1835067</vt:i4>
      </vt:variant>
      <vt:variant>
        <vt:i4>230</vt:i4>
      </vt:variant>
      <vt:variant>
        <vt:i4>0</vt:i4>
      </vt:variant>
      <vt:variant>
        <vt:i4>5</vt:i4>
      </vt:variant>
      <vt:variant>
        <vt:lpwstr/>
      </vt:variant>
      <vt:variant>
        <vt:lpwstr>_Toc238212089</vt:lpwstr>
      </vt:variant>
      <vt:variant>
        <vt:i4>1835067</vt:i4>
      </vt:variant>
      <vt:variant>
        <vt:i4>224</vt:i4>
      </vt:variant>
      <vt:variant>
        <vt:i4>0</vt:i4>
      </vt:variant>
      <vt:variant>
        <vt:i4>5</vt:i4>
      </vt:variant>
      <vt:variant>
        <vt:lpwstr/>
      </vt:variant>
      <vt:variant>
        <vt:lpwstr>_Toc238212088</vt:lpwstr>
      </vt:variant>
      <vt:variant>
        <vt:i4>1835067</vt:i4>
      </vt:variant>
      <vt:variant>
        <vt:i4>218</vt:i4>
      </vt:variant>
      <vt:variant>
        <vt:i4>0</vt:i4>
      </vt:variant>
      <vt:variant>
        <vt:i4>5</vt:i4>
      </vt:variant>
      <vt:variant>
        <vt:lpwstr/>
      </vt:variant>
      <vt:variant>
        <vt:lpwstr>_Toc238212087</vt:lpwstr>
      </vt:variant>
      <vt:variant>
        <vt:i4>1835067</vt:i4>
      </vt:variant>
      <vt:variant>
        <vt:i4>212</vt:i4>
      </vt:variant>
      <vt:variant>
        <vt:i4>0</vt:i4>
      </vt:variant>
      <vt:variant>
        <vt:i4>5</vt:i4>
      </vt:variant>
      <vt:variant>
        <vt:lpwstr/>
      </vt:variant>
      <vt:variant>
        <vt:lpwstr>_Toc238212086</vt:lpwstr>
      </vt:variant>
      <vt:variant>
        <vt:i4>1835067</vt:i4>
      </vt:variant>
      <vt:variant>
        <vt:i4>206</vt:i4>
      </vt:variant>
      <vt:variant>
        <vt:i4>0</vt:i4>
      </vt:variant>
      <vt:variant>
        <vt:i4>5</vt:i4>
      </vt:variant>
      <vt:variant>
        <vt:lpwstr/>
      </vt:variant>
      <vt:variant>
        <vt:lpwstr>_Toc238212085</vt:lpwstr>
      </vt:variant>
      <vt:variant>
        <vt:i4>1835067</vt:i4>
      </vt:variant>
      <vt:variant>
        <vt:i4>200</vt:i4>
      </vt:variant>
      <vt:variant>
        <vt:i4>0</vt:i4>
      </vt:variant>
      <vt:variant>
        <vt:i4>5</vt:i4>
      </vt:variant>
      <vt:variant>
        <vt:lpwstr/>
      </vt:variant>
      <vt:variant>
        <vt:lpwstr>_Toc238212084</vt:lpwstr>
      </vt:variant>
      <vt:variant>
        <vt:i4>1835067</vt:i4>
      </vt:variant>
      <vt:variant>
        <vt:i4>194</vt:i4>
      </vt:variant>
      <vt:variant>
        <vt:i4>0</vt:i4>
      </vt:variant>
      <vt:variant>
        <vt:i4>5</vt:i4>
      </vt:variant>
      <vt:variant>
        <vt:lpwstr/>
      </vt:variant>
      <vt:variant>
        <vt:lpwstr>_Toc238212083</vt:lpwstr>
      </vt:variant>
      <vt:variant>
        <vt:i4>1835067</vt:i4>
      </vt:variant>
      <vt:variant>
        <vt:i4>188</vt:i4>
      </vt:variant>
      <vt:variant>
        <vt:i4>0</vt:i4>
      </vt:variant>
      <vt:variant>
        <vt:i4>5</vt:i4>
      </vt:variant>
      <vt:variant>
        <vt:lpwstr/>
      </vt:variant>
      <vt:variant>
        <vt:lpwstr>_Toc238212082</vt:lpwstr>
      </vt:variant>
      <vt:variant>
        <vt:i4>1835067</vt:i4>
      </vt:variant>
      <vt:variant>
        <vt:i4>182</vt:i4>
      </vt:variant>
      <vt:variant>
        <vt:i4>0</vt:i4>
      </vt:variant>
      <vt:variant>
        <vt:i4>5</vt:i4>
      </vt:variant>
      <vt:variant>
        <vt:lpwstr/>
      </vt:variant>
      <vt:variant>
        <vt:lpwstr>_Toc238212081</vt:lpwstr>
      </vt:variant>
      <vt:variant>
        <vt:i4>1835067</vt:i4>
      </vt:variant>
      <vt:variant>
        <vt:i4>176</vt:i4>
      </vt:variant>
      <vt:variant>
        <vt:i4>0</vt:i4>
      </vt:variant>
      <vt:variant>
        <vt:i4>5</vt:i4>
      </vt:variant>
      <vt:variant>
        <vt:lpwstr/>
      </vt:variant>
      <vt:variant>
        <vt:lpwstr>_Toc238212080</vt:lpwstr>
      </vt:variant>
      <vt:variant>
        <vt:i4>1245243</vt:i4>
      </vt:variant>
      <vt:variant>
        <vt:i4>170</vt:i4>
      </vt:variant>
      <vt:variant>
        <vt:i4>0</vt:i4>
      </vt:variant>
      <vt:variant>
        <vt:i4>5</vt:i4>
      </vt:variant>
      <vt:variant>
        <vt:lpwstr/>
      </vt:variant>
      <vt:variant>
        <vt:lpwstr>_Toc238212079</vt:lpwstr>
      </vt:variant>
      <vt:variant>
        <vt:i4>1245243</vt:i4>
      </vt:variant>
      <vt:variant>
        <vt:i4>164</vt:i4>
      </vt:variant>
      <vt:variant>
        <vt:i4>0</vt:i4>
      </vt:variant>
      <vt:variant>
        <vt:i4>5</vt:i4>
      </vt:variant>
      <vt:variant>
        <vt:lpwstr/>
      </vt:variant>
      <vt:variant>
        <vt:lpwstr>_Toc238212078</vt:lpwstr>
      </vt:variant>
      <vt:variant>
        <vt:i4>1245243</vt:i4>
      </vt:variant>
      <vt:variant>
        <vt:i4>158</vt:i4>
      </vt:variant>
      <vt:variant>
        <vt:i4>0</vt:i4>
      </vt:variant>
      <vt:variant>
        <vt:i4>5</vt:i4>
      </vt:variant>
      <vt:variant>
        <vt:lpwstr/>
      </vt:variant>
      <vt:variant>
        <vt:lpwstr>_Toc238212077</vt:lpwstr>
      </vt:variant>
      <vt:variant>
        <vt:i4>1245243</vt:i4>
      </vt:variant>
      <vt:variant>
        <vt:i4>152</vt:i4>
      </vt:variant>
      <vt:variant>
        <vt:i4>0</vt:i4>
      </vt:variant>
      <vt:variant>
        <vt:i4>5</vt:i4>
      </vt:variant>
      <vt:variant>
        <vt:lpwstr/>
      </vt:variant>
      <vt:variant>
        <vt:lpwstr>_Toc238212076</vt:lpwstr>
      </vt:variant>
      <vt:variant>
        <vt:i4>1245243</vt:i4>
      </vt:variant>
      <vt:variant>
        <vt:i4>146</vt:i4>
      </vt:variant>
      <vt:variant>
        <vt:i4>0</vt:i4>
      </vt:variant>
      <vt:variant>
        <vt:i4>5</vt:i4>
      </vt:variant>
      <vt:variant>
        <vt:lpwstr/>
      </vt:variant>
      <vt:variant>
        <vt:lpwstr>_Toc238212075</vt:lpwstr>
      </vt:variant>
      <vt:variant>
        <vt:i4>1245243</vt:i4>
      </vt:variant>
      <vt:variant>
        <vt:i4>140</vt:i4>
      </vt:variant>
      <vt:variant>
        <vt:i4>0</vt:i4>
      </vt:variant>
      <vt:variant>
        <vt:i4>5</vt:i4>
      </vt:variant>
      <vt:variant>
        <vt:lpwstr/>
      </vt:variant>
      <vt:variant>
        <vt:lpwstr>_Toc238212074</vt:lpwstr>
      </vt:variant>
      <vt:variant>
        <vt:i4>1245243</vt:i4>
      </vt:variant>
      <vt:variant>
        <vt:i4>134</vt:i4>
      </vt:variant>
      <vt:variant>
        <vt:i4>0</vt:i4>
      </vt:variant>
      <vt:variant>
        <vt:i4>5</vt:i4>
      </vt:variant>
      <vt:variant>
        <vt:lpwstr/>
      </vt:variant>
      <vt:variant>
        <vt:lpwstr>_Toc238212073</vt:lpwstr>
      </vt:variant>
      <vt:variant>
        <vt:i4>1245243</vt:i4>
      </vt:variant>
      <vt:variant>
        <vt:i4>128</vt:i4>
      </vt:variant>
      <vt:variant>
        <vt:i4>0</vt:i4>
      </vt:variant>
      <vt:variant>
        <vt:i4>5</vt:i4>
      </vt:variant>
      <vt:variant>
        <vt:lpwstr/>
      </vt:variant>
      <vt:variant>
        <vt:lpwstr>_Toc238212072</vt:lpwstr>
      </vt:variant>
      <vt:variant>
        <vt:i4>1245243</vt:i4>
      </vt:variant>
      <vt:variant>
        <vt:i4>122</vt:i4>
      </vt:variant>
      <vt:variant>
        <vt:i4>0</vt:i4>
      </vt:variant>
      <vt:variant>
        <vt:i4>5</vt:i4>
      </vt:variant>
      <vt:variant>
        <vt:lpwstr/>
      </vt:variant>
      <vt:variant>
        <vt:lpwstr>_Toc238212071</vt:lpwstr>
      </vt:variant>
      <vt:variant>
        <vt:i4>1245243</vt:i4>
      </vt:variant>
      <vt:variant>
        <vt:i4>116</vt:i4>
      </vt:variant>
      <vt:variant>
        <vt:i4>0</vt:i4>
      </vt:variant>
      <vt:variant>
        <vt:i4>5</vt:i4>
      </vt:variant>
      <vt:variant>
        <vt:lpwstr/>
      </vt:variant>
      <vt:variant>
        <vt:lpwstr>_Toc238212070</vt:lpwstr>
      </vt:variant>
      <vt:variant>
        <vt:i4>1179707</vt:i4>
      </vt:variant>
      <vt:variant>
        <vt:i4>110</vt:i4>
      </vt:variant>
      <vt:variant>
        <vt:i4>0</vt:i4>
      </vt:variant>
      <vt:variant>
        <vt:i4>5</vt:i4>
      </vt:variant>
      <vt:variant>
        <vt:lpwstr/>
      </vt:variant>
      <vt:variant>
        <vt:lpwstr>_Toc238212069</vt:lpwstr>
      </vt:variant>
      <vt:variant>
        <vt:i4>1179707</vt:i4>
      </vt:variant>
      <vt:variant>
        <vt:i4>104</vt:i4>
      </vt:variant>
      <vt:variant>
        <vt:i4>0</vt:i4>
      </vt:variant>
      <vt:variant>
        <vt:i4>5</vt:i4>
      </vt:variant>
      <vt:variant>
        <vt:lpwstr/>
      </vt:variant>
      <vt:variant>
        <vt:lpwstr>_Toc238212068</vt:lpwstr>
      </vt:variant>
      <vt:variant>
        <vt:i4>1179707</vt:i4>
      </vt:variant>
      <vt:variant>
        <vt:i4>98</vt:i4>
      </vt:variant>
      <vt:variant>
        <vt:i4>0</vt:i4>
      </vt:variant>
      <vt:variant>
        <vt:i4>5</vt:i4>
      </vt:variant>
      <vt:variant>
        <vt:lpwstr/>
      </vt:variant>
      <vt:variant>
        <vt:lpwstr>_Toc238212067</vt:lpwstr>
      </vt:variant>
      <vt:variant>
        <vt:i4>1179707</vt:i4>
      </vt:variant>
      <vt:variant>
        <vt:i4>92</vt:i4>
      </vt:variant>
      <vt:variant>
        <vt:i4>0</vt:i4>
      </vt:variant>
      <vt:variant>
        <vt:i4>5</vt:i4>
      </vt:variant>
      <vt:variant>
        <vt:lpwstr/>
      </vt:variant>
      <vt:variant>
        <vt:lpwstr>_Toc238212066</vt:lpwstr>
      </vt:variant>
      <vt:variant>
        <vt:i4>1179707</vt:i4>
      </vt:variant>
      <vt:variant>
        <vt:i4>86</vt:i4>
      </vt:variant>
      <vt:variant>
        <vt:i4>0</vt:i4>
      </vt:variant>
      <vt:variant>
        <vt:i4>5</vt:i4>
      </vt:variant>
      <vt:variant>
        <vt:lpwstr/>
      </vt:variant>
      <vt:variant>
        <vt:lpwstr>_Toc238212065</vt:lpwstr>
      </vt:variant>
      <vt:variant>
        <vt:i4>1179707</vt:i4>
      </vt:variant>
      <vt:variant>
        <vt:i4>80</vt:i4>
      </vt:variant>
      <vt:variant>
        <vt:i4>0</vt:i4>
      </vt:variant>
      <vt:variant>
        <vt:i4>5</vt:i4>
      </vt:variant>
      <vt:variant>
        <vt:lpwstr/>
      </vt:variant>
      <vt:variant>
        <vt:lpwstr>_Toc238212064</vt:lpwstr>
      </vt:variant>
      <vt:variant>
        <vt:i4>1179707</vt:i4>
      </vt:variant>
      <vt:variant>
        <vt:i4>74</vt:i4>
      </vt:variant>
      <vt:variant>
        <vt:i4>0</vt:i4>
      </vt:variant>
      <vt:variant>
        <vt:i4>5</vt:i4>
      </vt:variant>
      <vt:variant>
        <vt:lpwstr/>
      </vt:variant>
      <vt:variant>
        <vt:lpwstr>_Toc238212063</vt:lpwstr>
      </vt:variant>
      <vt:variant>
        <vt:i4>1179707</vt:i4>
      </vt:variant>
      <vt:variant>
        <vt:i4>68</vt:i4>
      </vt:variant>
      <vt:variant>
        <vt:i4>0</vt:i4>
      </vt:variant>
      <vt:variant>
        <vt:i4>5</vt:i4>
      </vt:variant>
      <vt:variant>
        <vt:lpwstr/>
      </vt:variant>
      <vt:variant>
        <vt:lpwstr>_Toc238212062</vt:lpwstr>
      </vt:variant>
      <vt:variant>
        <vt:i4>1179707</vt:i4>
      </vt:variant>
      <vt:variant>
        <vt:i4>62</vt:i4>
      </vt:variant>
      <vt:variant>
        <vt:i4>0</vt:i4>
      </vt:variant>
      <vt:variant>
        <vt:i4>5</vt:i4>
      </vt:variant>
      <vt:variant>
        <vt:lpwstr/>
      </vt:variant>
      <vt:variant>
        <vt:lpwstr>_Toc238212061</vt:lpwstr>
      </vt:variant>
      <vt:variant>
        <vt:i4>1179707</vt:i4>
      </vt:variant>
      <vt:variant>
        <vt:i4>56</vt:i4>
      </vt:variant>
      <vt:variant>
        <vt:i4>0</vt:i4>
      </vt:variant>
      <vt:variant>
        <vt:i4>5</vt:i4>
      </vt:variant>
      <vt:variant>
        <vt:lpwstr/>
      </vt:variant>
      <vt:variant>
        <vt:lpwstr>_Toc238212060</vt:lpwstr>
      </vt:variant>
      <vt:variant>
        <vt:i4>1114171</vt:i4>
      </vt:variant>
      <vt:variant>
        <vt:i4>50</vt:i4>
      </vt:variant>
      <vt:variant>
        <vt:i4>0</vt:i4>
      </vt:variant>
      <vt:variant>
        <vt:i4>5</vt:i4>
      </vt:variant>
      <vt:variant>
        <vt:lpwstr/>
      </vt:variant>
      <vt:variant>
        <vt:lpwstr>_Toc238212059</vt:lpwstr>
      </vt:variant>
      <vt:variant>
        <vt:i4>1114171</vt:i4>
      </vt:variant>
      <vt:variant>
        <vt:i4>44</vt:i4>
      </vt:variant>
      <vt:variant>
        <vt:i4>0</vt:i4>
      </vt:variant>
      <vt:variant>
        <vt:i4>5</vt:i4>
      </vt:variant>
      <vt:variant>
        <vt:lpwstr/>
      </vt:variant>
      <vt:variant>
        <vt:lpwstr>_Toc238212058</vt:lpwstr>
      </vt:variant>
      <vt:variant>
        <vt:i4>1114171</vt:i4>
      </vt:variant>
      <vt:variant>
        <vt:i4>38</vt:i4>
      </vt:variant>
      <vt:variant>
        <vt:i4>0</vt:i4>
      </vt:variant>
      <vt:variant>
        <vt:i4>5</vt:i4>
      </vt:variant>
      <vt:variant>
        <vt:lpwstr/>
      </vt:variant>
      <vt:variant>
        <vt:lpwstr>_Toc238212057</vt:lpwstr>
      </vt:variant>
      <vt:variant>
        <vt:i4>1114171</vt:i4>
      </vt:variant>
      <vt:variant>
        <vt:i4>32</vt:i4>
      </vt:variant>
      <vt:variant>
        <vt:i4>0</vt:i4>
      </vt:variant>
      <vt:variant>
        <vt:i4>5</vt:i4>
      </vt:variant>
      <vt:variant>
        <vt:lpwstr/>
      </vt:variant>
      <vt:variant>
        <vt:lpwstr>_Toc238212056</vt:lpwstr>
      </vt:variant>
      <vt:variant>
        <vt:i4>1114171</vt:i4>
      </vt:variant>
      <vt:variant>
        <vt:i4>26</vt:i4>
      </vt:variant>
      <vt:variant>
        <vt:i4>0</vt:i4>
      </vt:variant>
      <vt:variant>
        <vt:i4>5</vt:i4>
      </vt:variant>
      <vt:variant>
        <vt:lpwstr/>
      </vt:variant>
      <vt:variant>
        <vt:lpwstr>_Toc238212055</vt:lpwstr>
      </vt:variant>
      <vt:variant>
        <vt:i4>1114171</vt:i4>
      </vt:variant>
      <vt:variant>
        <vt:i4>20</vt:i4>
      </vt:variant>
      <vt:variant>
        <vt:i4>0</vt:i4>
      </vt:variant>
      <vt:variant>
        <vt:i4>5</vt:i4>
      </vt:variant>
      <vt:variant>
        <vt:lpwstr/>
      </vt:variant>
      <vt:variant>
        <vt:lpwstr>_Toc238212054</vt:lpwstr>
      </vt:variant>
      <vt:variant>
        <vt:i4>1114171</vt:i4>
      </vt:variant>
      <vt:variant>
        <vt:i4>14</vt:i4>
      </vt:variant>
      <vt:variant>
        <vt:i4>0</vt:i4>
      </vt:variant>
      <vt:variant>
        <vt:i4>5</vt:i4>
      </vt:variant>
      <vt:variant>
        <vt:lpwstr/>
      </vt:variant>
      <vt:variant>
        <vt:lpwstr>_Toc238212053</vt:lpwstr>
      </vt:variant>
      <vt:variant>
        <vt:i4>1114171</vt:i4>
      </vt:variant>
      <vt:variant>
        <vt:i4>8</vt:i4>
      </vt:variant>
      <vt:variant>
        <vt:i4>0</vt:i4>
      </vt:variant>
      <vt:variant>
        <vt:i4>5</vt:i4>
      </vt:variant>
      <vt:variant>
        <vt:lpwstr/>
      </vt:variant>
      <vt:variant>
        <vt:lpwstr>_Toc238212052</vt:lpwstr>
      </vt:variant>
      <vt:variant>
        <vt:i4>1114171</vt:i4>
      </vt:variant>
      <vt:variant>
        <vt:i4>2</vt:i4>
      </vt:variant>
      <vt:variant>
        <vt:i4>0</vt:i4>
      </vt:variant>
      <vt:variant>
        <vt:i4>5</vt:i4>
      </vt:variant>
      <vt:variant>
        <vt:lpwstr/>
      </vt:variant>
      <vt:variant>
        <vt:lpwstr>_Toc238212051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09 - Concept Service Level Agreement - AV-middelen en diensten</dc:title>
  <dc:subject>Europese Aanbesteding AV-middelen en diensten</dc:subject>
  <dc:creator>Robbert Croes</dc:creator>
  <cp:keywords>Radboudumc, SLA, AV-middelen, Europese Aanbesteding</cp:keywords>
  <cp:lastModifiedBy>Versteeg, André</cp:lastModifiedBy>
  <cp:revision>195</cp:revision>
  <cp:lastPrinted>2020-11-04T14:33:00Z</cp:lastPrinted>
  <dcterms:created xsi:type="dcterms:W3CDTF">2026-08-19T15:02:00Z</dcterms:created>
  <dcterms:modified xsi:type="dcterms:W3CDTF">2026-09-16T11:28:00Z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y fmtid="{D5CDD505-2E9C-101B-9397-08002B2CF9AE}" pid="3" name="_dlc_DocIdItemGuid">
    <vt:lpwstr>92b48f3f-dafc-4df5-a380-a55809df688a</vt:lpwstr>
  </property>
  <property fmtid="{D5CDD505-2E9C-101B-9397-08002B2CF9AE}" pid="4" name="Documentsoort">
    <vt:lpwstr>Algemeen document</vt:lpwstr>
  </property>
  <property fmtid="{D5CDD505-2E9C-101B-9397-08002B2CF9AE}" pid="5" name="Order">
    <vt:r8>700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