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55EE5" w14:textId="54CFC648" w:rsidR="00EB15E1" w:rsidRPr="00501E1A" w:rsidRDefault="00EB15E1">
      <w:pPr>
        <w:rPr>
          <w:rFonts w:ascii="Verdana" w:hAnsi="Verdana"/>
          <w:b/>
          <w:bCs/>
          <w:sz w:val="24"/>
          <w:szCs w:val="24"/>
        </w:rPr>
      </w:pPr>
      <w:r w:rsidRPr="24089D1F">
        <w:rPr>
          <w:rFonts w:ascii="Verdana" w:hAnsi="Verdana"/>
          <w:b/>
          <w:bCs/>
          <w:sz w:val="24"/>
          <w:szCs w:val="24"/>
        </w:rPr>
        <w:t xml:space="preserve">Bijlage </w:t>
      </w:r>
      <w:r w:rsidR="00184295">
        <w:rPr>
          <w:rFonts w:ascii="Verdana" w:hAnsi="Verdana"/>
          <w:b/>
          <w:bCs/>
          <w:sz w:val="24"/>
          <w:szCs w:val="24"/>
        </w:rPr>
        <w:t>D</w:t>
      </w:r>
      <w:r w:rsidR="159C3576" w:rsidRPr="24089D1F">
        <w:rPr>
          <w:rFonts w:ascii="Verdana" w:hAnsi="Verdana"/>
          <w:b/>
          <w:bCs/>
          <w:sz w:val="24"/>
          <w:szCs w:val="24"/>
        </w:rPr>
        <w:t>1</w:t>
      </w:r>
      <w:r w:rsidRPr="24089D1F">
        <w:rPr>
          <w:rFonts w:ascii="Verdana" w:hAnsi="Verdana"/>
          <w:b/>
          <w:bCs/>
          <w:sz w:val="24"/>
          <w:szCs w:val="24"/>
        </w:rPr>
        <w:t xml:space="preserve"> Invulformulier </w:t>
      </w:r>
      <w:r w:rsidR="00AB2F90" w:rsidRPr="24089D1F">
        <w:rPr>
          <w:rFonts w:ascii="Verdana" w:hAnsi="Verdana"/>
          <w:b/>
          <w:bCs/>
          <w:sz w:val="24"/>
          <w:szCs w:val="24"/>
        </w:rPr>
        <w:t>Energieverbruik datacenter</w:t>
      </w:r>
      <w:r w:rsidR="004742B0">
        <w:rPr>
          <w:rFonts w:ascii="Verdana" w:hAnsi="Verdana"/>
          <w:b/>
          <w:bCs/>
          <w:sz w:val="24"/>
          <w:szCs w:val="24"/>
        </w:rPr>
        <w:t>s</w:t>
      </w:r>
    </w:p>
    <w:p w14:paraId="31317E0D" w14:textId="52BD89A5" w:rsidR="00EB15E1" w:rsidRPr="00501E1A" w:rsidRDefault="00EB15E1">
      <w:pPr>
        <w:rPr>
          <w:rFonts w:ascii="Verdana" w:hAnsi="Verdana"/>
          <w:sz w:val="20"/>
          <w:szCs w:val="20"/>
        </w:rPr>
      </w:pPr>
    </w:p>
    <w:p w14:paraId="619A2AD7" w14:textId="0D19E8DC" w:rsidR="00AB2F90" w:rsidRDefault="00AB2F90" w:rsidP="0B20A9D9">
      <w:pPr>
        <w:rPr>
          <w:rFonts w:ascii="Verdana" w:hAnsi="Verdana"/>
          <w:sz w:val="20"/>
          <w:szCs w:val="20"/>
        </w:rPr>
      </w:pPr>
      <w:r>
        <w:rPr>
          <w:rFonts w:ascii="Verdana" w:hAnsi="Verdana"/>
          <w:sz w:val="20"/>
          <w:szCs w:val="20"/>
        </w:rPr>
        <w:t>E</w:t>
      </w:r>
      <w:r w:rsidRPr="00AB2F90">
        <w:rPr>
          <w:rFonts w:ascii="Verdana" w:hAnsi="Verdana"/>
          <w:sz w:val="20"/>
          <w:szCs w:val="20"/>
        </w:rPr>
        <w:t xml:space="preserve">en power </w:t>
      </w:r>
      <w:proofErr w:type="spellStart"/>
      <w:r w:rsidRPr="00AB2F90">
        <w:rPr>
          <w:rFonts w:ascii="Verdana" w:hAnsi="Verdana"/>
          <w:sz w:val="20"/>
          <w:szCs w:val="20"/>
        </w:rPr>
        <w:t>usage</w:t>
      </w:r>
      <w:proofErr w:type="spellEnd"/>
      <w:r w:rsidRPr="00AB2F90">
        <w:rPr>
          <w:rFonts w:ascii="Verdana" w:hAnsi="Verdana"/>
          <w:sz w:val="20"/>
          <w:szCs w:val="20"/>
        </w:rPr>
        <w:t xml:space="preserve"> </w:t>
      </w:r>
      <w:proofErr w:type="spellStart"/>
      <w:r w:rsidRPr="00AB2F90">
        <w:rPr>
          <w:rFonts w:ascii="Verdana" w:hAnsi="Verdana"/>
          <w:sz w:val="20"/>
          <w:szCs w:val="20"/>
        </w:rPr>
        <w:t>effectiveness</w:t>
      </w:r>
      <w:proofErr w:type="spellEnd"/>
      <w:r w:rsidRPr="00AB2F90">
        <w:rPr>
          <w:rFonts w:ascii="Verdana" w:hAnsi="Verdana"/>
          <w:sz w:val="20"/>
          <w:szCs w:val="20"/>
        </w:rPr>
        <w:t xml:space="preserve"> (PUE</w:t>
      </w:r>
      <w:r w:rsidR="002B27AA">
        <w:rPr>
          <w:rFonts w:ascii="Verdana" w:hAnsi="Verdana"/>
          <w:sz w:val="20"/>
          <w:szCs w:val="20"/>
        </w:rPr>
        <w:t>1</w:t>
      </w:r>
      <w:r w:rsidRPr="00AB2F90">
        <w:rPr>
          <w:rFonts w:ascii="Verdana" w:hAnsi="Verdana"/>
          <w:sz w:val="20"/>
          <w:szCs w:val="20"/>
        </w:rPr>
        <w:t xml:space="preserve">) van </w:t>
      </w:r>
      <w:r w:rsidRPr="0B20A9D9">
        <w:rPr>
          <w:rFonts w:ascii="Verdana" w:hAnsi="Verdana"/>
          <w:sz w:val="20"/>
          <w:szCs w:val="20"/>
        </w:rPr>
        <w:t>datacenters</w:t>
      </w:r>
      <w:r w:rsidRPr="00AB2F90">
        <w:rPr>
          <w:rFonts w:ascii="Verdana" w:hAnsi="Verdana"/>
          <w:sz w:val="20"/>
          <w:szCs w:val="20"/>
        </w:rPr>
        <w:t xml:space="preserve"> (welke worden ingezet ten behoeve van de opdracht) </w:t>
      </w:r>
      <w:r w:rsidR="4FED730B" w:rsidRPr="0B20A9D9">
        <w:rPr>
          <w:rFonts w:ascii="Verdana" w:hAnsi="Verdana"/>
          <w:sz w:val="20"/>
          <w:szCs w:val="20"/>
        </w:rPr>
        <w:t>zijn:</w:t>
      </w:r>
    </w:p>
    <w:p w14:paraId="1A94FEF3" w14:textId="0E9E9EB2" w:rsidR="00AB2F90" w:rsidRDefault="00AB2F90">
      <w:pPr>
        <w:rPr>
          <w:rFonts w:ascii="Verdana" w:hAnsi="Verdana"/>
          <w:sz w:val="20"/>
          <w:szCs w:val="20"/>
        </w:rPr>
      </w:pPr>
      <w:r w:rsidRPr="00AB2F90">
        <w:rPr>
          <w:rFonts w:ascii="Verdana" w:hAnsi="Verdana"/>
          <w:sz w:val="20"/>
          <w:szCs w:val="20"/>
          <w:highlight w:val="yellow"/>
        </w:rPr>
        <w:t>&lt;</w:t>
      </w:r>
      <w:proofErr w:type="gramStart"/>
      <w:r w:rsidRPr="00AB2F90">
        <w:rPr>
          <w:rFonts w:ascii="Verdana" w:hAnsi="Verdana"/>
          <w:sz w:val="20"/>
          <w:szCs w:val="20"/>
          <w:highlight w:val="yellow"/>
        </w:rPr>
        <w:t>waarde</w:t>
      </w:r>
      <w:proofErr w:type="gramEnd"/>
      <w:r w:rsidRPr="00AB2F90">
        <w:rPr>
          <w:rFonts w:ascii="Verdana" w:hAnsi="Verdana"/>
          <w:sz w:val="20"/>
          <w:szCs w:val="20"/>
          <w:highlight w:val="yellow"/>
        </w:rPr>
        <w:t xml:space="preserve"> invullen&gt;</w:t>
      </w:r>
      <w:r w:rsidRPr="00AB2F90">
        <w:rPr>
          <w:rFonts w:ascii="Verdana" w:hAnsi="Verdana"/>
          <w:sz w:val="20"/>
          <w:szCs w:val="20"/>
        </w:rPr>
        <w:t xml:space="preserve">. </w:t>
      </w:r>
    </w:p>
    <w:p w14:paraId="6F0E313F" w14:textId="4F7FFBCE" w:rsidR="006E0BCC" w:rsidRDefault="002E6E6E">
      <w:pPr>
        <w:rPr>
          <w:rFonts w:ascii="Verdana" w:hAnsi="Verdana"/>
          <w:sz w:val="20"/>
          <w:szCs w:val="20"/>
        </w:rPr>
      </w:pPr>
      <w:r>
        <w:rPr>
          <w:rFonts w:ascii="Verdana" w:hAnsi="Verdana"/>
          <w:sz w:val="20"/>
          <w:szCs w:val="20"/>
        </w:rPr>
        <w:t>D</w:t>
      </w:r>
      <w:r w:rsidRPr="002E6E6E">
        <w:rPr>
          <w:rFonts w:ascii="Verdana" w:hAnsi="Verdana"/>
          <w:sz w:val="20"/>
          <w:szCs w:val="20"/>
        </w:rPr>
        <w:t xml:space="preserve">e </w:t>
      </w:r>
      <w:r>
        <w:rPr>
          <w:rFonts w:ascii="Verdana" w:hAnsi="Verdana"/>
          <w:sz w:val="20"/>
          <w:szCs w:val="20"/>
        </w:rPr>
        <w:t>opgegeven</w:t>
      </w:r>
      <w:r w:rsidRPr="002E6E6E">
        <w:rPr>
          <w:rFonts w:ascii="Verdana" w:hAnsi="Verdana"/>
          <w:sz w:val="20"/>
          <w:szCs w:val="20"/>
        </w:rPr>
        <w:t xml:space="preserve"> PUE </w:t>
      </w:r>
      <w:r w:rsidR="00A903F3">
        <w:rPr>
          <w:rFonts w:ascii="Verdana" w:hAnsi="Verdana"/>
          <w:sz w:val="20"/>
          <w:szCs w:val="20"/>
        </w:rPr>
        <w:t>is</w:t>
      </w:r>
      <w:r w:rsidRPr="002E6E6E">
        <w:rPr>
          <w:rFonts w:ascii="Verdana" w:hAnsi="Verdana"/>
          <w:sz w:val="20"/>
          <w:szCs w:val="20"/>
        </w:rPr>
        <w:t xml:space="preserve"> berekend </w:t>
      </w:r>
      <w:proofErr w:type="gramStart"/>
      <w:r w:rsidRPr="002E6E6E">
        <w:rPr>
          <w:rFonts w:ascii="Verdana" w:hAnsi="Verdana"/>
          <w:sz w:val="20"/>
          <w:szCs w:val="20"/>
        </w:rPr>
        <w:t>conform</w:t>
      </w:r>
      <w:proofErr w:type="gramEnd"/>
      <w:r w:rsidRPr="002E6E6E">
        <w:rPr>
          <w:rFonts w:ascii="Verdana" w:hAnsi="Verdana"/>
          <w:sz w:val="20"/>
          <w:szCs w:val="20"/>
        </w:rPr>
        <w:t xml:space="preserve"> de standaard ISO/IEC 30134-2. De </w:t>
      </w:r>
      <w:proofErr w:type="gramStart"/>
      <w:r w:rsidRPr="002E6E6E">
        <w:rPr>
          <w:rFonts w:ascii="Verdana" w:hAnsi="Verdana"/>
          <w:sz w:val="20"/>
          <w:szCs w:val="20"/>
        </w:rPr>
        <w:t>PUE waarde</w:t>
      </w:r>
      <w:proofErr w:type="gramEnd"/>
      <w:r w:rsidRPr="002E6E6E">
        <w:rPr>
          <w:rFonts w:ascii="Verdana" w:hAnsi="Verdana"/>
          <w:sz w:val="20"/>
          <w:szCs w:val="20"/>
        </w:rPr>
        <w:t xml:space="preserve"> </w:t>
      </w:r>
      <w:r w:rsidR="00A903F3">
        <w:rPr>
          <w:rFonts w:ascii="Verdana" w:hAnsi="Verdana"/>
          <w:sz w:val="20"/>
          <w:szCs w:val="20"/>
        </w:rPr>
        <w:t>is</w:t>
      </w:r>
      <w:r w:rsidRPr="002E6E6E">
        <w:rPr>
          <w:rFonts w:ascii="Verdana" w:hAnsi="Verdana"/>
          <w:sz w:val="20"/>
          <w:szCs w:val="20"/>
        </w:rPr>
        <w:t xml:space="preserve"> bepaald/berekend als categorie 1 (PUE1) en </w:t>
      </w:r>
      <w:r w:rsidR="00B833F3">
        <w:rPr>
          <w:rFonts w:ascii="Verdana" w:hAnsi="Verdana"/>
          <w:sz w:val="20"/>
          <w:szCs w:val="20"/>
        </w:rPr>
        <w:t xml:space="preserve">heeft </w:t>
      </w:r>
      <w:r w:rsidRPr="002E6E6E">
        <w:rPr>
          <w:rFonts w:ascii="Verdana" w:hAnsi="Verdana"/>
          <w:sz w:val="20"/>
          <w:szCs w:val="20"/>
        </w:rPr>
        <w:t xml:space="preserve">(uitsluitend) betrekking op het kalenderjaar </w:t>
      </w:r>
      <w:r w:rsidRPr="003564E1">
        <w:rPr>
          <w:rFonts w:ascii="Verdana" w:hAnsi="Verdana"/>
          <w:sz w:val="20"/>
          <w:szCs w:val="20"/>
          <w:u w:val="single"/>
        </w:rPr>
        <w:t>2025 (jaar 2025)</w:t>
      </w:r>
      <w:r w:rsidRPr="002E6E6E">
        <w:rPr>
          <w:rFonts w:ascii="Verdana" w:hAnsi="Verdana"/>
          <w:sz w:val="20"/>
          <w:szCs w:val="20"/>
        </w:rPr>
        <w:t>.</w:t>
      </w:r>
    </w:p>
    <w:p w14:paraId="60C5416B" w14:textId="77777777" w:rsidR="00FF51FF" w:rsidRPr="00FF51FF" w:rsidRDefault="00FF51FF" w:rsidP="00FF51FF">
      <w:pPr>
        <w:rPr>
          <w:rFonts w:ascii="Verdana" w:hAnsi="Verdana"/>
          <w:sz w:val="20"/>
          <w:szCs w:val="20"/>
        </w:rPr>
      </w:pPr>
      <w:proofErr w:type="gramStart"/>
      <w:r w:rsidRPr="00FF51FF">
        <w:rPr>
          <w:rFonts w:ascii="Verdana" w:hAnsi="Verdana"/>
          <w:sz w:val="20"/>
          <w:szCs w:val="20"/>
        </w:rPr>
        <w:t>Indien</w:t>
      </w:r>
      <w:proofErr w:type="gramEnd"/>
      <w:r w:rsidRPr="00FF51FF">
        <w:rPr>
          <w:rFonts w:ascii="Verdana" w:hAnsi="Verdana"/>
          <w:sz w:val="20"/>
          <w:szCs w:val="20"/>
        </w:rPr>
        <w:t xml:space="preserve"> meerdere in te zetten datacenters verschillende PUE-waarden hebben, dan wordt de PUE1 jaar 2025 en score bepaald op basis van het gemiddelde. </w:t>
      </w:r>
    </w:p>
    <w:p w14:paraId="2B8C61E8" w14:textId="0A20D3A2" w:rsidR="00FF51FF" w:rsidRDefault="00FF51FF">
      <w:pPr>
        <w:rPr>
          <w:rFonts w:ascii="Verdana" w:hAnsi="Verdana"/>
          <w:sz w:val="20"/>
          <w:szCs w:val="20"/>
        </w:rPr>
      </w:pPr>
      <w:r w:rsidRPr="00FF51FF">
        <w:rPr>
          <w:rFonts w:ascii="Verdana" w:hAnsi="Verdana"/>
          <w:sz w:val="20"/>
          <w:szCs w:val="20"/>
        </w:rPr>
        <w:t xml:space="preserve">De berekening wordt dan als volgt </w:t>
      </w:r>
      <w:r w:rsidRPr="003564E1">
        <w:rPr>
          <w:rFonts w:ascii="Verdana" w:hAnsi="Verdana"/>
          <w:sz w:val="20"/>
          <w:szCs w:val="20"/>
          <w:u w:val="single"/>
        </w:rPr>
        <w:t>door inschrijver</w:t>
      </w:r>
      <w:r w:rsidRPr="00FF51FF">
        <w:rPr>
          <w:rFonts w:ascii="Verdana" w:hAnsi="Verdana"/>
          <w:sz w:val="20"/>
          <w:szCs w:val="20"/>
        </w:rPr>
        <w:t xml:space="preserve"> gedaan: Som van alle PUE-waarden van de door inschrijver in te zetten datacenters gedeeld door het aantal door inschrijver in te zetten datacenters. De uitkomst van deze berekening wordt door inschrijver opgegeven als (de) PUE1 jaar 2025. Als vanzelfsprekend levert inschrijver de onderbouwing van de berekening bij inschrijving aan.</w:t>
      </w:r>
    </w:p>
    <w:sectPr w:rsidR="00FF51FF" w:rsidSect="006353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92391"/>
    <w:multiLevelType w:val="multilevel"/>
    <w:tmpl w:val="5A944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DA2334"/>
    <w:multiLevelType w:val="multilevel"/>
    <w:tmpl w:val="5546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54E8EB0"/>
    <w:multiLevelType w:val="hybridMultilevel"/>
    <w:tmpl w:val="F15E6D7E"/>
    <w:lvl w:ilvl="0" w:tplc="F5DA62CC">
      <w:start w:val="1"/>
      <w:numFmt w:val="bullet"/>
      <w:lvlText w:val="·"/>
      <w:lvlJc w:val="left"/>
      <w:pPr>
        <w:ind w:left="720" w:hanging="360"/>
      </w:pPr>
      <w:rPr>
        <w:rFonts w:ascii="Symbol" w:hAnsi="Symbol" w:hint="default"/>
      </w:rPr>
    </w:lvl>
    <w:lvl w:ilvl="1" w:tplc="81A04F42">
      <w:start w:val="1"/>
      <w:numFmt w:val="bullet"/>
      <w:lvlText w:val="o"/>
      <w:lvlJc w:val="left"/>
      <w:pPr>
        <w:ind w:left="1440" w:hanging="360"/>
      </w:pPr>
      <w:rPr>
        <w:rFonts w:ascii="Courier New" w:hAnsi="Courier New" w:hint="default"/>
      </w:rPr>
    </w:lvl>
    <w:lvl w:ilvl="2" w:tplc="1224510C">
      <w:start w:val="1"/>
      <w:numFmt w:val="bullet"/>
      <w:lvlText w:val=""/>
      <w:lvlJc w:val="left"/>
      <w:pPr>
        <w:ind w:left="2160" w:hanging="360"/>
      </w:pPr>
      <w:rPr>
        <w:rFonts w:ascii="Wingdings" w:hAnsi="Wingdings" w:hint="default"/>
      </w:rPr>
    </w:lvl>
    <w:lvl w:ilvl="3" w:tplc="9BC0C00E">
      <w:start w:val="1"/>
      <w:numFmt w:val="bullet"/>
      <w:lvlText w:val=""/>
      <w:lvlJc w:val="left"/>
      <w:pPr>
        <w:ind w:left="2880" w:hanging="360"/>
      </w:pPr>
      <w:rPr>
        <w:rFonts w:ascii="Symbol" w:hAnsi="Symbol" w:hint="default"/>
      </w:rPr>
    </w:lvl>
    <w:lvl w:ilvl="4" w:tplc="4D3C7690">
      <w:start w:val="1"/>
      <w:numFmt w:val="bullet"/>
      <w:lvlText w:val="o"/>
      <w:lvlJc w:val="left"/>
      <w:pPr>
        <w:ind w:left="3600" w:hanging="360"/>
      </w:pPr>
      <w:rPr>
        <w:rFonts w:ascii="Courier New" w:hAnsi="Courier New" w:hint="default"/>
      </w:rPr>
    </w:lvl>
    <w:lvl w:ilvl="5" w:tplc="100C0BBE">
      <w:start w:val="1"/>
      <w:numFmt w:val="bullet"/>
      <w:lvlText w:val=""/>
      <w:lvlJc w:val="left"/>
      <w:pPr>
        <w:ind w:left="4320" w:hanging="360"/>
      </w:pPr>
      <w:rPr>
        <w:rFonts w:ascii="Wingdings" w:hAnsi="Wingdings" w:hint="default"/>
      </w:rPr>
    </w:lvl>
    <w:lvl w:ilvl="6" w:tplc="FA8EC45A">
      <w:start w:val="1"/>
      <w:numFmt w:val="bullet"/>
      <w:lvlText w:val=""/>
      <w:lvlJc w:val="left"/>
      <w:pPr>
        <w:ind w:left="5040" w:hanging="360"/>
      </w:pPr>
      <w:rPr>
        <w:rFonts w:ascii="Symbol" w:hAnsi="Symbol" w:hint="default"/>
      </w:rPr>
    </w:lvl>
    <w:lvl w:ilvl="7" w:tplc="4C8A9FC4">
      <w:start w:val="1"/>
      <w:numFmt w:val="bullet"/>
      <w:lvlText w:val="o"/>
      <w:lvlJc w:val="left"/>
      <w:pPr>
        <w:ind w:left="5760" w:hanging="360"/>
      </w:pPr>
      <w:rPr>
        <w:rFonts w:ascii="Courier New" w:hAnsi="Courier New" w:hint="default"/>
      </w:rPr>
    </w:lvl>
    <w:lvl w:ilvl="8" w:tplc="931AE61E">
      <w:start w:val="1"/>
      <w:numFmt w:val="bullet"/>
      <w:lvlText w:val=""/>
      <w:lvlJc w:val="left"/>
      <w:pPr>
        <w:ind w:left="6480" w:hanging="360"/>
      </w:pPr>
      <w:rPr>
        <w:rFonts w:ascii="Wingdings" w:hAnsi="Wingdings" w:hint="default"/>
      </w:rPr>
    </w:lvl>
  </w:abstractNum>
  <w:abstractNum w:abstractNumId="3" w15:restartNumberingAfterBreak="0">
    <w:nsid w:val="5CAB5399"/>
    <w:multiLevelType w:val="multilevel"/>
    <w:tmpl w:val="ADDA2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CFE7667"/>
    <w:multiLevelType w:val="multilevel"/>
    <w:tmpl w:val="28F82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83990345">
    <w:abstractNumId w:val="4"/>
  </w:num>
  <w:num w:numId="2" w16cid:durableId="1267274616">
    <w:abstractNumId w:val="1"/>
  </w:num>
  <w:num w:numId="3" w16cid:durableId="1151676738">
    <w:abstractNumId w:val="0"/>
  </w:num>
  <w:num w:numId="4" w16cid:durableId="105199624">
    <w:abstractNumId w:val="3"/>
  </w:num>
  <w:num w:numId="5" w16cid:durableId="7493541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5E1"/>
    <w:rsid w:val="00017610"/>
    <w:rsid w:val="0009178B"/>
    <w:rsid w:val="000F6B4F"/>
    <w:rsid w:val="0014461D"/>
    <w:rsid w:val="00184295"/>
    <w:rsid w:val="00255C40"/>
    <w:rsid w:val="002763F8"/>
    <w:rsid w:val="002B27AA"/>
    <w:rsid w:val="002D233B"/>
    <w:rsid w:val="002E6E6E"/>
    <w:rsid w:val="003564E1"/>
    <w:rsid w:val="003827DA"/>
    <w:rsid w:val="00444780"/>
    <w:rsid w:val="004742B0"/>
    <w:rsid w:val="004C0D53"/>
    <w:rsid w:val="00501E1A"/>
    <w:rsid w:val="00510541"/>
    <w:rsid w:val="00593CD5"/>
    <w:rsid w:val="005A5445"/>
    <w:rsid w:val="005B239F"/>
    <w:rsid w:val="005C0F54"/>
    <w:rsid w:val="005C30C7"/>
    <w:rsid w:val="0063537D"/>
    <w:rsid w:val="006359A9"/>
    <w:rsid w:val="006447D4"/>
    <w:rsid w:val="006A6E0E"/>
    <w:rsid w:val="006B2857"/>
    <w:rsid w:val="006E0BCC"/>
    <w:rsid w:val="006E2A01"/>
    <w:rsid w:val="007056E2"/>
    <w:rsid w:val="00763D42"/>
    <w:rsid w:val="00826645"/>
    <w:rsid w:val="00971080"/>
    <w:rsid w:val="009C0AB8"/>
    <w:rsid w:val="009D7A2D"/>
    <w:rsid w:val="00A32798"/>
    <w:rsid w:val="00A3520D"/>
    <w:rsid w:val="00A903F3"/>
    <w:rsid w:val="00AB2F90"/>
    <w:rsid w:val="00AC2A76"/>
    <w:rsid w:val="00AF781E"/>
    <w:rsid w:val="00B833F3"/>
    <w:rsid w:val="00BA45C4"/>
    <w:rsid w:val="00BB7CB1"/>
    <w:rsid w:val="00BF3A4F"/>
    <w:rsid w:val="00C57A78"/>
    <w:rsid w:val="00D5568E"/>
    <w:rsid w:val="00E92A9A"/>
    <w:rsid w:val="00EB1025"/>
    <w:rsid w:val="00EB15E1"/>
    <w:rsid w:val="00F02A71"/>
    <w:rsid w:val="00F31BA0"/>
    <w:rsid w:val="00F35EB7"/>
    <w:rsid w:val="00FF51FF"/>
    <w:rsid w:val="0B20A9D9"/>
    <w:rsid w:val="11B32694"/>
    <w:rsid w:val="159C3576"/>
    <w:rsid w:val="170AD0C5"/>
    <w:rsid w:val="1A392FC6"/>
    <w:rsid w:val="24089D1F"/>
    <w:rsid w:val="3101F477"/>
    <w:rsid w:val="4FED730B"/>
    <w:rsid w:val="50F104F7"/>
    <w:rsid w:val="5C2ED4EA"/>
    <w:rsid w:val="6631B671"/>
    <w:rsid w:val="76D945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3CAEB"/>
  <w15:chartTrackingRefBased/>
  <w15:docId w15:val="{A4C173F9-017F-4557-823D-ECF63F149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255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763D42"/>
    <w:pPr>
      <w:spacing w:after="0" w:line="240" w:lineRule="auto"/>
    </w:pPr>
  </w:style>
  <w:style w:type="paragraph" w:customStyle="1" w:styleId="RIJK4-Tekst">
    <w:name w:val="RIJK 4 - Tekst"/>
    <w:basedOn w:val="Standaard"/>
    <w:link w:val="RIJK4-TekstChar"/>
    <w:qFormat/>
    <w:rsid w:val="006E0BCC"/>
    <w:pPr>
      <w:numPr>
        <w:ilvl w:val="1"/>
      </w:numPr>
      <w:spacing w:after="0" w:line="276" w:lineRule="auto"/>
    </w:pPr>
    <w:rPr>
      <w:rFonts w:ascii="Verdana" w:eastAsiaTheme="minorEastAsia" w:hAnsi="Verdana"/>
      <w:color w:val="000000" w:themeColor="text1"/>
      <w:sz w:val="20"/>
    </w:rPr>
  </w:style>
  <w:style w:type="character" w:customStyle="1" w:styleId="RIJK4-TekstChar">
    <w:name w:val="RIJK 4 - Tekst Char"/>
    <w:basedOn w:val="Standaardalinea-lettertype"/>
    <w:link w:val="RIJK4-Tekst"/>
    <w:rsid w:val="006E0BCC"/>
    <w:rPr>
      <w:rFonts w:ascii="Verdana" w:eastAsiaTheme="minorEastAsia" w:hAnsi="Verdana"/>
      <w:color w:val="000000" w:themeColor="text1"/>
      <w:sz w:val="20"/>
    </w:rPr>
  </w:style>
  <w:style w:type="paragraph" w:styleId="Lijstalinea">
    <w:name w:val="List Paragraph"/>
    <w:aliases w:val="Configuration Code,List Paragraph1,Kop 2 Blauw RIJK,Use Case List Paragraph,Bullet List,FooterText,Num List Paragraph,numbered,Paragraphe de liste1,Bulletr List Paragraph,列出段落,列出段落1,List Paragraph2,List Paragraph21,Listeafsnit1,リスト段落1"/>
    <w:basedOn w:val="Standaard"/>
    <w:link w:val="LijstalineaChar"/>
    <w:uiPriority w:val="34"/>
    <w:qFormat/>
    <w:rsid w:val="007056E2"/>
    <w:pPr>
      <w:widowControl w:val="0"/>
      <w:spacing w:after="200" w:line="276" w:lineRule="auto"/>
      <w:ind w:left="720"/>
      <w:contextualSpacing/>
    </w:pPr>
    <w:rPr>
      <w:rFonts w:ascii="Arial" w:hAnsi="Arial" w:cs="Arial"/>
      <w:sz w:val="18"/>
      <w:szCs w:val="20"/>
      <w:lang w:val="en-US"/>
    </w:rPr>
  </w:style>
  <w:style w:type="character" w:customStyle="1" w:styleId="LijstalineaChar">
    <w:name w:val="Lijstalinea Char"/>
    <w:aliases w:val="Configuration Code Char,List Paragraph1 Char,Kop 2 Blauw RIJK Char,Use Case List Paragraph Char,Bullet List Char,FooterText Char,Num List Paragraph Char,numbered Char,Paragraphe de liste1 Char,Bulletr List Paragraph Char,列出段落 Char"/>
    <w:link w:val="Lijstalinea"/>
    <w:uiPriority w:val="34"/>
    <w:locked/>
    <w:rsid w:val="007056E2"/>
    <w:rPr>
      <w:rFonts w:ascii="Arial" w:hAnsi="Arial" w:cs="Arial"/>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91047E8B2B32449D083BE6AE09BEB0" ma:contentTypeVersion="3" ma:contentTypeDescription="Een nieuw document maken." ma:contentTypeScope="" ma:versionID="a8ea9ae3f9a83513485fffd24db663ce">
  <xsd:schema xmlns:xsd="http://www.w3.org/2001/XMLSchema" xmlns:xs="http://www.w3.org/2001/XMLSchema" xmlns:p="http://schemas.microsoft.com/office/2006/metadata/properties" xmlns:ns2="af1fd94a-020b-4d97-8b46-d13b5a2f5962" targetNamespace="http://schemas.microsoft.com/office/2006/metadata/properties" ma:root="true" ma:fieldsID="e7e668075924b9c18892a0e738a9629a" ns2:_="">
    <xsd:import namespace="af1fd94a-020b-4d97-8b46-d13b5a2f596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fd94a-020b-4d97-8b46-d13b5a2f59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D4D40-ACBE-4342-84EC-443D2588E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fd94a-020b-4d97-8b46-d13b5a2f59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119B25-79CC-455A-9E7A-A9A0CD28D0E8}">
  <ds:schemaRefs>
    <ds:schemaRef ds:uri="http://schemas.microsoft.com/sharepoint/v3/contenttype/forms"/>
  </ds:schemaRefs>
</ds:datastoreItem>
</file>

<file path=customXml/itemProps3.xml><?xml version="1.0" encoding="utf-8"?>
<ds:datastoreItem xmlns:ds="http://schemas.openxmlformats.org/officeDocument/2006/customXml" ds:itemID="{1BBD533A-9F2F-424D-81CD-54085B479E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C35AF98-BE03-4355-B11D-0BDF8ED67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129</Words>
  <Characters>787</Characters>
  <Application>Microsoft Office Word</Application>
  <DocSecurity>0</DocSecurity>
  <Lines>20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Yulia Boomsma</cp:lastModifiedBy>
  <cp:revision>32</cp:revision>
  <dcterms:created xsi:type="dcterms:W3CDTF">2022-07-06T09:35:00Z</dcterms:created>
  <dcterms:modified xsi:type="dcterms:W3CDTF">2026-09-23T06:23:00Z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0x010100B291047E8B2B32449D083BE6AE09BEB0</vt:lpwstr>
  </property>
  <property fmtid="{D5CDD505-2E9C-101B-9397-08002B2CF9AE}" pid="3" name="docLang">
    <vt:lpwstr>nl</vt:lpwstr>
  </property>
</Properties>
</file>