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1244C9" w14:textId="1DD5F9DA" w:rsidR="00CB7A25" w:rsidRDefault="00055BCF" w:rsidP="00055BCF">
      <w:pPr>
        <w:tabs>
          <w:tab w:val="left" w:pos="8436"/>
        </w:tabs>
        <w:rPr>
          <w:i/>
          <w:iCs/>
          <w:sz w:val="32"/>
          <w:szCs w:val="32"/>
          <w:lang w:val="nl-NL"/>
        </w:rPr>
      </w:pPr>
      <w:r>
        <w:rPr>
          <w:noProof/>
          <w:lang w:val="nl-NL" w:eastAsia="nl-NL"/>
        </w:rPr>
        <w:drawing>
          <wp:anchor distT="0" distB="0" distL="114300" distR="114300" simplePos="0" relativeHeight="251658240" behindDoc="0" locked="0" layoutInCell="1" allowOverlap="1" wp14:anchorId="78F26652" wp14:editId="35CCE023">
            <wp:simplePos x="0" y="0"/>
            <wp:positionH relativeFrom="column">
              <wp:posOffset>4511040</wp:posOffset>
            </wp:positionH>
            <wp:positionV relativeFrom="paragraph">
              <wp:posOffset>0</wp:posOffset>
            </wp:positionV>
            <wp:extent cx="1905000" cy="899160"/>
            <wp:effectExtent l="0" t="0" r="0" b="0"/>
            <wp:wrapThrough wrapText="bothSides">
              <wp:wrapPolygon edited="0">
                <wp:start x="0" y="0"/>
                <wp:lineTo x="0" y="21051"/>
                <wp:lineTo x="21384" y="21051"/>
                <wp:lineTo x="21384" y="0"/>
                <wp:lineTo x="0" y="0"/>
              </wp:wrapPolygon>
            </wp:wrapThrough>
            <wp:docPr id="7036292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905000" cy="899160"/>
                    </a:xfrm>
                    <a:prstGeom prst="rect">
                      <a:avLst/>
                    </a:prstGeom>
                    <a:noFill/>
                    <a:ln>
                      <a:noFill/>
                    </a:ln>
                  </pic:spPr>
                </pic:pic>
              </a:graphicData>
            </a:graphic>
          </wp:anchor>
        </w:drawing>
      </w:r>
      <w:r>
        <w:rPr>
          <w:i/>
          <w:iCs/>
          <w:sz w:val="32"/>
          <w:szCs w:val="32"/>
          <w:lang w:val="nl-NL"/>
        </w:rPr>
        <w:tab/>
      </w:r>
    </w:p>
    <w:p w14:paraId="37784AF9" w14:textId="77777777" w:rsidR="00CB7A25" w:rsidRDefault="00CB7A25" w:rsidP="00046984">
      <w:pPr>
        <w:jc w:val="center"/>
        <w:rPr>
          <w:i/>
          <w:iCs/>
          <w:sz w:val="32"/>
          <w:szCs w:val="32"/>
          <w:lang w:val="nl-NL"/>
        </w:rPr>
      </w:pPr>
    </w:p>
    <w:p w14:paraId="014E0987" w14:textId="77777777" w:rsidR="00CB7A25" w:rsidRDefault="00CB7A25" w:rsidP="00046984">
      <w:pPr>
        <w:jc w:val="center"/>
        <w:rPr>
          <w:i/>
          <w:iCs/>
          <w:sz w:val="32"/>
          <w:szCs w:val="32"/>
          <w:lang w:val="nl-NL"/>
        </w:rPr>
      </w:pPr>
    </w:p>
    <w:p w14:paraId="6ED53687" w14:textId="77777777" w:rsidR="00DE0473" w:rsidRDefault="008957BD" w:rsidP="00046984">
      <w:pPr>
        <w:jc w:val="center"/>
        <w:rPr>
          <w:i/>
          <w:iCs/>
          <w:sz w:val="32"/>
          <w:szCs w:val="32"/>
          <w:lang w:val="nl-NL"/>
        </w:rPr>
      </w:pPr>
      <w:r w:rsidRPr="00EB3A82">
        <w:rPr>
          <w:i/>
          <w:iCs/>
          <w:sz w:val="32"/>
          <w:szCs w:val="32"/>
          <w:lang w:val="nl-NL"/>
        </w:rPr>
        <w:t>Samenvatting</w:t>
      </w:r>
      <w:r w:rsidR="00D33C0D" w:rsidRPr="00EB3A82">
        <w:rPr>
          <w:i/>
          <w:iCs/>
          <w:sz w:val="32"/>
          <w:szCs w:val="32"/>
          <w:lang w:val="nl-NL"/>
        </w:rPr>
        <w:t xml:space="preserve"> </w:t>
      </w:r>
      <w:r w:rsidR="00F426FA" w:rsidRPr="00EB3A82">
        <w:rPr>
          <w:i/>
          <w:iCs/>
          <w:sz w:val="32"/>
          <w:szCs w:val="32"/>
          <w:lang w:val="nl-NL"/>
        </w:rPr>
        <w:t>Mark</w:t>
      </w:r>
      <w:r w:rsidRPr="00EB3A82">
        <w:rPr>
          <w:i/>
          <w:iCs/>
          <w:sz w:val="32"/>
          <w:szCs w:val="32"/>
          <w:lang w:val="nl-NL"/>
        </w:rPr>
        <w:t>t</w:t>
      </w:r>
      <w:r w:rsidR="00F426FA" w:rsidRPr="00EB3A82">
        <w:rPr>
          <w:i/>
          <w:iCs/>
          <w:sz w:val="32"/>
          <w:szCs w:val="32"/>
          <w:lang w:val="nl-NL"/>
        </w:rPr>
        <w:t>consultatie</w:t>
      </w:r>
    </w:p>
    <w:p w14:paraId="2A260B6F" w14:textId="6A5D5BC6" w:rsidR="00EC40B2" w:rsidRPr="00EB3A82" w:rsidRDefault="00F426FA" w:rsidP="00046984">
      <w:pPr>
        <w:jc w:val="center"/>
        <w:rPr>
          <w:i/>
          <w:iCs/>
          <w:sz w:val="32"/>
          <w:szCs w:val="32"/>
          <w:lang w:val="nl-NL"/>
        </w:rPr>
      </w:pPr>
      <w:r w:rsidRPr="00EB3A82">
        <w:rPr>
          <w:i/>
          <w:iCs/>
          <w:sz w:val="32"/>
          <w:szCs w:val="32"/>
          <w:lang w:val="nl-NL"/>
        </w:rPr>
        <w:t xml:space="preserve"> </w:t>
      </w:r>
      <w:r w:rsidR="008957BD" w:rsidRPr="00EB3A82">
        <w:rPr>
          <w:b/>
          <w:bCs/>
          <w:i/>
          <w:iCs/>
          <w:sz w:val="32"/>
          <w:szCs w:val="32"/>
          <w:lang w:val="nl-NL"/>
        </w:rPr>
        <w:t>“</w:t>
      </w:r>
      <w:r w:rsidR="00DE0473">
        <w:rPr>
          <w:b/>
          <w:bCs/>
          <w:i/>
          <w:iCs/>
          <w:sz w:val="32"/>
          <w:szCs w:val="32"/>
          <w:lang w:val="nl-NL"/>
        </w:rPr>
        <w:t>B</w:t>
      </w:r>
      <w:r w:rsidRPr="00EB3A82">
        <w:rPr>
          <w:b/>
          <w:bCs/>
          <w:i/>
          <w:iCs/>
          <w:sz w:val="32"/>
          <w:szCs w:val="32"/>
          <w:lang w:val="nl-NL"/>
        </w:rPr>
        <w:t>eveiliger/</w:t>
      </w:r>
      <w:r w:rsidR="00DE0473">
        <w:rPr>
          <w:b/>
          <w:bCs/>
          <w:i/>
          <w:iCs/>
          <w:sz w:val="32"/>
          <w:szCs w:val="32"/>
          <w:lang w:val="nl-NL"/>
        </w:rPr>
        <w:t xml:space="preserve"> </w:t>
      </w:r>
      <w:r w:rsidRPr="00EB3A82">
        <w:rPr>
          <w:b/>
          <w:bCs/>
          <w:i/>
          <w:iCs/>
          <w:sz w:val="32"/>
          <w:szCs w:val="32"/>
          <w:lang w:val="nl-NL"/>
        </w:rPr>
        <w:t>toe</w:t>
      </w:r>
      <w:r w:rsidR="008957BD" w:rsidRPr="00EB3A82">
        <w:rPr>
          <w:b/>
          <w:bCs/>
          <w:i/>
          <w:iCs/>
          <w:sz w:val="32"/>
          <w:szCs w:val="32"/>
          <w:lang w:val="nl-NL"/>
        </w:rPr>
        <w:t>zichthouder</w:t>
      </w:r>
      <w:r w:rsidR="00DE0473">
        <w:rPr>
          <w:b/>
          <w:bCs/>
          <w:i/>
          <w:iCs/>
          <w:sz w:val="32"/>
          <w:szCs w:val="32"/>
          <w:lang w:val="nl-NL"/>
        </w:rPr>
        <w:t xml:space="preserve"> </w:t>
      </w:r>
      <w:r w:rsidR="00B96DF1">
        <w:rPr>
          <w:b/>
          <w:bCs/>
          <w:i/>
          <w:iCs/>
          <w:sz w:val="32"/>
          <w:szCs w:val="32"/>
          <w:lang w:val="nl-NL"/>
        </w:rPr>
        <w:t xml:space="preserve">- </w:t>
      </w:r>
      <w:r w:rsidR="00B96DF1" w:rsidRPr="00EB3A82">
        <w:rPr>
          <w:b/>
          <w:bCs/>
          <w:i/>
          <w:iCs/>
          <w:sz w:val="32"/>
          <w:szCs w:val="32"/>
          <w:lang w:val="nl-NL"/>
        </w:rPr>
        <w:t>Hotelschool</w:t>
      </w:r>
      <w:r w:rsidR="00046984" w:rsidRPr="00EB3A82">
        <w:rPr>
          <w:b/>
          <w:bCs/>
          <w:i/>
          <w:iCs/>
          <w:sz w:val="32"/>
          <w:szCs w:val="32"/>
          <w:lang w:val="nl-NL"/>
        </w:rPr>
        <w:t xml:space="preserve"> The Hague” </w:t>
      </w:r>
      <w:r w:rsidR="00EC40B2" w:rsidRPr="00EB3A82">
        <w:rPr>
          <w:i/>
          <w:iCs/>
          <w:sz w:val="32"/>
          <w:szCs w:val="32"/>
          <w:lang w:val="nl-NL"/>
        </w:rPr>
        <w:br w:type="page"/>
      </w:r>
    </w:p>
    <w:sdt>
      <w:sdtPr>
        <w:rPr>
          <w:rFonts w:asciiTheme="minorHAnsi" w:eastAsiaTheme="minorEastAsia" w:hAnsiTheme="minorHAnsi" w:cstheme="minorBidi"/>
          <w:color w:val="auto"/>
          <w:kern w:val="2"/>
          <w:sz w:val="24"/>
          <w:szCs w:val="24"/>
          <w:lang w:val="en-GB" w:eastAsia="en-US"/>
          <w14:ligatures w14:val="standardContextual"/>
        </w:rPr>
        <w:id w:val="2063826432"/>
        <w:docPartObj>
          <w:docPartGallery w:val="Table of Contents"/>
          <w:docPartUnique/>
        </w:docPartObj>
      </w:sdtPr>
      <w:sdtEndPr>
        <w:rPr>
          <w:b/>
          <w:bCs/>
        </w:rPr>
      </w:sdtEndPr>
      <w:sdtContent>
        <w:p w14:paraId="1D8240AB" w14:textId="1ACCCA85" w:rsidR="0053635E" w:rsidRDefault="0053635E">
          <w:pPr>
            <w:pStyle w:val="TOCHeading"/>
          </w:pPr>
          <w:r w:rsidRPr="00F426FA">
            <w:t>Contents</w:t>
          </w:r>
        </w:p>
        <w:p w14:paraId="04D5FF23" w14:textId="66DB1A26" w:rsidR="00DE0473" w:rsidRDefault="0053635E">
          <w:pPr>
            <w:pStyle w:val="TOC1"/>
            <w:tabs>
              <w:tab w:val="right" w:leader="dot" w:pos="9350"/>
            </w:tabs>
            <w:rPr>
              <w:rFonts w:eastAsiaTheme="minorEastAsia"/>
              <w:noProof/>
              <w:kern w:val="0"/>
              <w:sz w:val="22"/>
              <w:szCs w:val="22"/>
              <w:lang w:val="nl-NL" w:eastAsia="nl-NL"/>
              <w14:ligatures w14:val="none"/>
            </w:rPr>
          </w:pPr>
          <w:r>
            <w:fldChar w:fldCharType="begin"/>
          </w:r>
          <w:r>
            <w:instrText xml:space="preserve"> TOC \o "1-3" \h \z \u </w:instrText>
          </w:r>
          <w:r>
            <w:fldChar w:fldCharType="separate"/>
          </w:r>
          <w:hyperlink w:anchor="_Toc232769544" w:history="1">
            <w:r w:rsidR="00DE0473" w:rsidRPr="006205F0">
              <w:rPr>
                <w:rStyle w:val="Hyperlink"/>
                <w:noProof/>
                <w:lang w:val="nl-NL"/>
              </w:rPr>
              <w:t>1. Inleiding</w:t>
            </w:r>
            <w:r w:rsidR="00DE0473">
              <w:rPr>
                <w:noProof/>
                <w:webHidden/>
              </w:rPr>
              <w:tab/>
            </w:r>
            <w:r w:rsidR="00DE0473">
              <w:rPr>
                <w:noProof/>
                <w:webHidden/>
              </w:rPr>
              <w:fldChar w:fldCharType="begin"/>
            </w:r>
            <w:r w:rsidR="00DE0473">
              <w:rPr>
                <w:noProof/>
                <w:webHidden/>
              </w:rPr>
              <w:instrText xml:space="preserve"> PAGEREF _Toc232769544 \h </w:instrText>
            </w:r>
            <w:r w:rsidR="00DE0473">
              <w:rPr>
                <w:noProof/>
                <w:webHidden/>
              </w:rPr>
            </w:r>
            <w:r w:rsidR="00DE0473">
              <w:rPr>
                <w:noProof/>
                <w:webHidden/>
              </w:rPr>
              <w:fldChar w:fldCharType="separate"/>
            </w:r>
            <w:r w:rsidR="00DE0473">
              <w:rPr>
                <w:noProof/>
                <w:webHidden/>
              </w:rPr>
              <w:t>3</w:t>
            </w:r>
            <w:r w:rsidR="00DE0473">
              <w:rPr>
                <w:noProof/>
                <w:webHidden/>
              </w:rPr>
              <w:fldChar w:fldCharType="end"/>
            </w:r>
          </w:hyperlink>
        </w:p>
        <w:p w14:paraId="20A99D6F" w14:textId="1D5040FB" w:rsidR="00DE0473" w:rsidRDefault="00DE0473">
          <w:pPr>
            <w:pStyle w:val="TOC2"/>
            <w:tabs>
              <w:tab w:val="right" w:leader="dot" w:pos="9350"/>
            </w:tabs>
            <w:rPr>
              <w:rFonts w:eastAsiaTheme="minorEastAsia"/>
              <w:noProof/>
              <w:kern w:val="0"/>
              <w:sz w:val="22"/>
              <w:szCs w:val="22"/>
              <w:lang w:val="nl-NL" w:eastAsia="nl-NL"/>
              <w14:ligatures w14:val="none"/>
            </w:rPr>
          </w:pPr>
          <w:hyperlink w:anchor="_Toc232769545" w:history="1">
            <w:r w:rsidRPr="006205F0">
              <w:rPr>
                <w:rStyle w:val="Hyperlink"/>
                <w:noProof/>
                <w:lang w:val="nl-NL"/>
              </w:rPr>
              <w:t>1.1 Aanleiding van deze marktconsultatie</w:t>
            </w:r>
            <w:r>
              <w:rPr>
                <w:noProof/>
                <w:webHidden/>
              </w:rPr>
              <w:tab/>
            </w:r>
            <w:r>
              <w:rPr>
                <w:noProof/>
                <w:webHidden/>
              </w:rPr>
              <w:fldChar w:fldCharType="begin"/>
            </w:r>
            <w:r>
              <w:rPr>
                <w:noProof/>
                <w:webHidden/>
              </w:rPr>
              <w:instrText xml:space="preserve"> PAGEREF _Toc232769545 \h </w:instrText>
            </w:r>
            <w:r>
              <w:rPr>
                <w:noProof/>
                <w:webHidden/>
              </w:rPr>
            </w:r>
            <w:r>
              <w:rPr>
                <w:noProof/>
                <w:webHidden/>
              </w:rPr>
              <w:fldChar w:fldCharType="separate"/>
            </w:r>
            <w:r>
              <w:rPr>
                <w:noProof/>
                <w:webHidden/>
              </w:rPr>
              <w:t>3</w:t>
            </w:r>
            <w:r>
              <w:rPr>
                <w:noProof/>
                <w:webHidden/>
              </w:rPr>
              <w:fldChar w:fldCharType="end"/>
            </w:r>
          </w:hyperlink>
        </w:p>
        <w:p w14:paraId="26097C40" w14:textId="66F11C81" w:rsidR="00DE0473" w:rsidRDefault="00DE0473">
          <w:pPr>
            <w:pStyle w:val="TOC2"/>
            <w:tabs>
              <w:tab w:val="right" w:leader="dot" w:pos="9350"/>
            </w:tabs>
            <w:rPr>
              <w:rFonts w:eastAsiaTheme="minorEastAsia"/>
              <w:noProof/>
              <w:kern w:val="0"/>
              <w:sz w:val="22"/>
              <w:szCs w:val="22"/>
              <w:lang w:val="nl-NL" w:eastAsia="nl-NL"/>
              <w14:ligatures w14:val="none"/>
            </w:rPr>
          </w:pPr>
          <w:hyperlink w:anchor="_Toc232769546" w:history="1">
            <w:r w:rsidRPr="006205F0">
              <w:rPr>
                <w:rStyle w:val="Hyperlink"/>
                <w:noProof/>
                <w:lang w:val="nl-NL"/>
              </w:rPr>
              <w:t>1.2 Doelstellingen</w:t>
            </w:r>
            <w:r>
              <w:rPr>
                <w:noProof/>
                <w:webHidden/>
              </w:rPr>
              <w:tab/>
            </w:r>
            <w:r>
              <w:rPr>
                <w:noProof/>
                <w:webHidden/>
              </w:rPr>
              <w:fldChar w:fldCharType="begin"/>
            </w:r>
            <w:r>
              <w:rPr>
                <w:noProof/>
                <w:webHidden/>
              </w:rPr>
              <w:instrText xml:space="preserve"> PAGEREF _Toc232769546 \h </w:instrText>
            </w:r>
            <w:r>
              <w:rPr>
                <w:noProof/>
                <w:webHidden/>
              </w:rPr>
            </w:r>
            <w:r>
              <w:rPr>
                <w:noProof/>
                <w:webHidden/>
              </w:rPr>
              <w:fldChar w:fldCharType="separate"/>
            </w:r>
            <w:r>
              <w:rPr>
                <w:noProof/>
                <w:webHidden/>
              </w:rPr>
              <w:t>3</w:t>
            </w:r>
            <w:r>
              <w:rPr>
                <w:noProof/>
                <w:webHidden/>
              </w:rPr>
              <w:fldChar w:fldCharType="end"/>
            </w:r>
          </w:hyperlink>
        </w:p>
        <w:p w14:paraId="54F05D52" w14:textId="261EE150" w:rsidR="00DE0473" w:rsidRDefault="00DE0473">
          <w:pPr>
            <w:pStyle w:val="TOC2"/>
            <w:tabs>
              <w:tab w:val="right" w:leader="dot" w:pos="9350"/>
            </w:tabs>
            <w:rPr>
              <w:rFonts w:eastAsiaTheme="minorEastAsia"/>
              <w:noProof/>
              <w:kern w:val="0"/>
              <w:sz w:val="22"/>
              <w:szCs w:val="22"/>
              <w:lang w:val="nl-NL" w:eastAsia="nl-NL"/>
              <w14:ligatures w14:val="none"/>
            </w:rPr>
          </w:pPr>
          <w:hyperlink w:anchor="_Toc232769547" w:history="1">
            <w:r w:rsidRPr="006205F0">
              <w:rPr>
                <w:rStyle w:val="Hyperlink"/>
                <w:noProof/>
                <w:lang w:val="nl-NL"/>
              </w:rPr>
              <w:t>1.3 Verloop marktconsultatie</w:t>
            </w:r>
            <w:r>
              <w:rPr>
                <w:noProof/>
                <w:webHidden/>
              </w:rPr>
              <w:tab/>
            </w:r>
            <w:r>
              <w:rPr>
                <w:noProof/>
                <w:webHidden/>
              </w:rPr>
              <w:fldChar w:fldCharType="begin"/>
            </w:r>
            <w:r>
              <w:rPr>
                <w:noProof/>
                <w:webHidden/>
              </w:rPr>
              <w:instrText xml:space="preserve"> PAGEREF _Toc232769547 \h </w:instrText>
            </w:r>
            <w:r>
              <w:rPr>
                <w:noProof/>
                <w:webHidden/>
              </w:rPr>
            </w:r>
            <w:r>
              <w:rPr>
                <w:noProof/>
                <w:webHidden/>
              </w:rPr>
              <w:fldChar w:fldCharType="separate"/>
            </w:r>
            <w:r>
              <w:rPr>
                <w:noProof/>
                <w:webHidden/>
              </w:rPr>
              <w:t>3</w:t>
            </w:r>
            <w:r>
              <w:rPr>
                <w:noProof/>
                <w:webHidden/>
              </w:rPr>
              <w:fldChar w:fldCharType="end"/>
            </w:r>
          </w:hyperlink>
        </w:p>
        <w:p w14:paraId="2438E3DD" w14:textId="2986AE2D" w:rsidR="00DE0473" w:rsidRDefault="00DE0473">
          <w:pPr>
            <w:pStyle w:val="TOC2"/>
            <w:tabs>
              <w:tab w:val="right" w:leader="dot" w:pos="9350"/>
            </w:tabs>
            <w:rPr>
              <w:rFonts w:eastAsiaTheme="minorEastAsia"/>
              <w:noProof/>
              <w:kern w:val="0"/>
              <w:sz w:val="22"/>
              <w:szCs w:val="22"/>
              <w:lang w:val="nl-NL" w:eastAsia="nl-NL"/>
              <w14:ligatures w14:val="none"/>
            </w:rPr>
          </w:pPr>
          <w:hyperlink w:anchor="_Toc232769548" w:history="1">
            <w:r w:rsidRPr="006205F0">
              <w:rPr>
                <w:rStyle w:val="Hyperlink"/>
                <w:noProof/>
                <w:lang w:val="nl-NL"/>
              </w:rPr>
              <w:t>1.4 Ontvangen reacties</w:t>
            </w:r>
            <w:r>
              <w:rPr>
                <w:noProof/>
                <w:webHidden/>
              </w:rPr>
              <w:tab/>
            </w:r>
            <w:r>
              <w:rPr>
                <w:noProof/>
                <w:webHidden/>
              </w:rPr>
              <w:fldChar w:fldCharType="begin"/>
            </w:r>
            <w:r>
              <w:rPr>
                <w:noProof/>
                <w:webHidden/>
              </w:rPr>
              <w:instrText xml:space="preserve"> PAGEREF _Toc232769548 \h </w:instrText>
            </w:r>
            <w:r>
              <w:rPr>
                <w:noProof/>
                <w:webHidden/>
              </w:rPr>
            </w:r>
            <w:r>
              <w:rPr>
                <w:noProof/>
                <w:webHidden/>
              </w:rPr>
              <w:fldChar w:fldCharType="separate"/>
            </w:r>
            <w:r>
              <w:rPr>
                <w:noProof/>
                <w:webHidden/>
              </w:rPr>
              <w:t>3</w:t>
            </w:r>
            <w:r>
              <w:rPr>
                <w:noProof/>
                <w:webHidden/>
              </w:rPr>
              <w:fldChar w:fldCharType="end"/>
            </w:r>
          </w:hyperlink>
        </w:p>
        <w:p w14:paraId="358A5D4B" w14:textId="6A67AA99" w:rsidR="00DE0473" w:rsidRDefault="00DE0473">
          <w:pPr>
            <w:pStyle w:val="TOC1"/>
            <w:tabs>
              <w:tab w:val="right" w:leader="dot" w:pos="9350"/>
            </w:tabs>
            <w:rPr>
              <w:rFonts w:eastAsiaTheme="minorEastAsia"/>
              <w:noProof/>
              <w:kern w:val="0"/>
              <w:sz w:val="22"/>
              <w:szCs w:val="22"/>
              <w:lang w:val="nl-NL" w:eastAsia="nl-NL"/>
              <w14:ligatures w14:val="none"/>
            </w:rPr>
          </w:pPr>
          <w:hyperlink w:anchor="_Toc232769549" w:history="1">
            <w:r w:rsidRPr="006205F0">
              <w:rPr>
                <w:rStyle w:val="Hyperlink"/>
                <w:noProof/>
                <w:lang w:val="nl-NL"/>
              </w:rPr>
              <w:t>2. Vraagstelling en antwoorden</w:t>
            </w:r>
            <w:r>
              <w:rPr>
                <w:noProof/>
                <w:webHidden/>
              </w:rPr>
              <w:tab/>
            </w:r>
            <w:r>
              <w:rPr>
                <w:noProof/>
                <w:webHidden/>
              </w:rPr>
              <w:fldChar w:fldCharType="begin"/>
            </w:r>
            <w:r>
              <w:rPr>
                <w:noProof/>
                <w:webHidden/>
              </w:rPr>
              <w:instrText xml:space="preserve"> PAGEREF _Toc232769549 \h </w:instrText>
            </w:r>
            <w:r>
              <w:rPr>
                <w:noProof/>
                <w:webHidden/>
              </w:rPr>
            </w:r>
            <w:r>
              <w:rPr>
                <w:noProof/>
                <w:webHidden/>
              </w:rPr>
              <w:fldChar w:fldCharType="separate"/>
            </w:r>
            <w:r>
              <w:rPr>
                <w:noProof/>
                <w:webHidden/>
              </w:rPr>
              <w:t>4</w:t>
            </w:r>
            <w:r>
              <w:rPr>
                <w:noProof/>
                <w:webHidden/>
              </w:rPr>
              <w:fldChar w:fldCharType="end"/>
            </w:r>
          </w:hyperlink>
        </w:p>
        <w:p w14:paraId="1829CF14" w14:textId="0B9AC101" w:rsidR="00DE0473" w:rsidRDefault="00DE0473">
          <w:pPr>
            <w:pStyle w:val="TOC2"/>
            <w:tabs>
              <w:tab w:val="right" w:leader="dot" w:pos="9350"/>
            </w:tabs>
            <w:rPr>
              <w:rFonts w:eastAsiaTheme="minorEastAsia"/>
              <w:noProof/>
              <w:kern w:val="0"/>
              <w:sz w:val="22"/>
              <w:szCs w:val="22"/>
              <w:lang w:val="nl-NL" w:eastAsia="nl-NL"/>
              <w14:ligatures w14:val="none"/>
            </w:rPr>
          </w:pPr>
          <w:hyperlink w:anchor="_Toc232769550" w:history="1">
            <w:r w:rsidRPr="006205F0">
              <w:rPr>
                <w:rStyle w:val="Hyperlink"/>
                <w:noProof/>
                <w:lang w:val="nl-NL"/>
              </w:rPr>
              <w:t>2.1 Organisatie &amp; Capaciteit</w:t>
            </w:r>
            <w:r>
              <w:rPr>
                <w:noProof/>
                <w:webHidden/>
              </w:rPr>
              <w:tab/>
            </w:r>
            <w:r>
              <w:rPr>
                <w:noProof/>
                <w:webHidden/>
              </w:rPr>
              <w:fldChar w:fldCharType="begin"/>
            </w:r>
            <w:r>
              <w:rPr>
                <w:noProof/>
                <w:webHidden/>
              </w:rPr>
              <w:instrText xml:space="preserve"> PAGEREF _Toc232769550 \h </w:instrText>
            </w:r>
            <w:r>
              <w:rPr>
                <w:noProof/>
                <w:webHidden/>
              </w:rPr>
            </w:r>
            <w:r>
              <w:rPr>
                <w:noProof/>
                <w:webHidden/>
              </w:rPr>
              <w:fldChar w:fldCharType="separate"/>
            </w:r>
            <w:r>
              <w:rPr>
                <w:noProof/>
                <w:webHidden/>
              </w:rPr>
              <w:t>4</w:t>
            </w:r>
            <w:r>
              <w:rPr>
                <w:noProof/>
                <w:webHidden/>
              </w:rPr>
              <w:fldChar w:fldCharType="end"/>
            </w:r>
          </w:hyperlink>
        </w:p>
        <w:p w14:paraId="16F9FB06" w14:textId="3F1401E5" w:rsidR="00DE0473" w:rsidRDefault="00DE0473">
          <w:pPr>
            <w:pStyle w:val="TOC2"/>
            <w:tabs>
              <w:tab w:val="right" w:leader="dot" w:pos="9350"/>
            </w:tabs>
            <w:rPr>
              <w:rFonts w:eastAsiaTheme="minorEastAsia"/>
              <w:noProof/>
              <w:kern w:val="0"/>
              <w:sz w:val="22"/>
              <w:szCs w:val="22"/>
              <w:lang w:val="nl-NL" w:eastAsia="nl-NL"/>
              <w14:ligatures w14:val="none"/>
            </w:rPr>
          </w:pPr>
          <w:hyperlink w:anchor="_Toc232769551" w:history="1">
            <w:r w:rsidRPr="006205F0">
              <w:rPr>
                <w:rStyle w:val="Hyperlink"/>
                <w:noProof/>
                <w:lang w:val="nl-NL"/>
              </w:rPr>
              <w:t>2.2 Persoonlijke en Niet</w:t>
            </w:r>
            <w:r w:rsidRPr="006205F0">
              <w:rPr>
                <w:rStyle w:val="Hyperlink"/>
                <w:noProof/>
                <w:lang w:val="nl-NL"/>
              </w:rPr>
              <w:noBreakHyphen/>
              <w:t>Anonieme Aanpak</w:t>
            </w:r>
            <w:r>
              <w:rPr>
                <w:noProof/>
                <w:webHidden/>
              </w:rPr>
              <w:tab/>
            </w:r>
            <w:r>
              <w:rPr>
                <w:noProof/>
                <w:webHidden/>
              </w:rPr>
              <w:fldChar w:fldCharType="begin"/>
            </w:r>
            <w:r>
              <w:rPr>
                <w:noProof/>
                <w:webHidden/>
              </w:rPr>
              <w:instrText xml:space="preserve"> PAGEREF _Toc232769551 \h </w:instrText>
            </w:r>
            <w:r>
              <w:rPr>
                <w:noProof/>
                <w:webHidden/>
              </w:rPr>
            </w:r>
            <w:r>
              <w:rPr>
                <w:noProof/>
                <w:webHidden/>
              </w:rPr>
              <w:fldChar w:fldCharType="separate"/>
            </w:r>
            <w:r>
              <w:rPr>
                <w:noProof/>
                <w:webHidden/>
              </w:rPr>
              <w:t>4</w:t>
            </w:r>
            <w:r>
              <w:rPr>
                <w:noProof/>
                <w:webHidden/>
              </w:rPr>
              <w:fldChar w:fldCharType="end"/>
            </w:r>
          </w:hyperlink>
        </w:p>
        <w:p w14:paraId="0F1FD6F8" w14:textId="212D2FBB" w:rsidR="00DE0473" w:rsidRDefault="00DE0473">
          <w:pPr>
            <w:pStyle w:val="TOC2"/>
            <w:tabs>
              <w:tab w:val="right" w:leader="dot" w:pos="9350"/>
            </w:tabs>
            <w:rPr>
              <w:rFonts w:eastAsiaTheme="minorEastAsia"/>
              <w:noProof/>
              <w:kern w:val="0"/>
              <w:sz w:val="22"/>
              <w:szCs w:val="22"/>
              <w:lang w:val="nl-NL" w:eastAsia="nl-NL"/>
              <w14:ligatures w14:val="none"/>
            </w:rPr>
          </w:pPr>
          <w:hyperlink w:anchor="_Toc232769552" w:history="1">
            <w:r w:rsidRPr="006205F0">
              <w:rPr>
                <w:rStyle w:val="Hyperlink"/>
                <w:noProof/>
                <w:lang w:val="nl-NL"/>
              </w:rPr>
              <w:t>2.3 Arbeidspool, Roosters &amp; Continuïteit</w:t>
            </w:r>
            <w:r>
              <w:rPr>
                <w:noProof/>
                <w:webHidden/>
              </w:rPr>
              <w:tab/>
            </w:r>
            <w:r>
              <w:rPr>
                <w:noProof/>
                <w:webHidden/>
              </w:rPr>
              <w:fldChar w:fldCharType="begin"/>
            </w:r>
            <w:r>
              <w:rPr>
                <w:noProof/>
                <w:webHidden/>
              </w:rPr>
              <w:instrText xml:space="preserve"> PAGEREF _Toc232769552 \h </w:instrText>
            </w:r>
            <w:r>
              <w:rPr>
                <w:noProof/>
                <w:webHidden/>
              </w:rPr>
            </w:r>
            <w:r>
              <w:rPr>
                <w:noProof/>
                <w:webHidden/>
              </w:rPr>
              <w:fldChar w:fldCharType="separate"/>
            </w:r>
            <w:r>
              <w:rPr>
                <w:noProof/>
                <w:webHidden/>
              </w:rPr>
              <w:t>5</w:t>
            </w:r>
            <w:r>
              <w:rPr>
                <w:noProof/>
                <w:webHidden/>
              </w:rPr>
              <w:fldChar w:fldCharType="end"/>
            </w:r>
          </w:hyperlink>
        </w:p>
        <w:p w14:paraId="5386AE00" w14:textId="25C61278" w:rsidR="00DE0473" w:rsidRDefault="00DE0473">
          <w:pPr>
            <w:pStyle w:val="TOC2"/>
            <w:tabs>
              <w:tab w:val="right" w:leader="dot" w:pos="9350"/>
            </w:tabs>
            <w:rPr>
              <w:rFonts w:eastAsiaTheme="minorEastAsia"/>
              <w:noProof/>
              <w:kern w:val="0"/>
              <w:sz w:val="22"/>
              <w:szCs w:val="22"/>
              <w:lang w:val="nl-NL" w:eastAsia="nl-NL"/>
              <w14:ligatures w14:val="none"/>
            </w:rPr>
          </w:pPr>
          <w:hyperlink w:anchor="_Toc232769553" w:history="1">
            <w:r w:rsidRPr="006205F0">
              <w:rPr>
                <w:rStyle w:val="Hyperlink"/>
                <w:noProof/>
                <w:lang w:val="nl-NL"/>
              </w:rPr>
              <w:t>2.4 Competenties, Selectie &amp; Opleiding</w:t>
            </w:r>
            <w:r>
              <w:rPr>
                <w:noProof/>
                <w:webHidden/>
              </w:rPr>
              <w:tab/>
            </w:r>
            <w:r>
              <w:rPr>
                <w:noProof/>
                <w:webHidden/>
              </w:rPr>
              <w:fldChar w:fldCharType="begin"/>
            </w:r>
            <w:r>
              <w:rPr>
                <w:noProof/>
                <w:webHidden/>
              </w:rPr>
              <w:instrText xml:space="preserve"> PAGEREF _Toc232769553 \h </w:instrText>
            </w:r>
            <w:r>
              <w:rPr>
                <w:noProof/>
                <w:webHidden/>
              </w:rPr>
            </w:r>
            <w:r>
              <w:rPr>
                <w:noProof/>
                <w:webHidden/>
              </w:rPr>
              <w:fldChar w:fldCharType="separate"/>
            </w:r>
            <w:r>
              <w:rPr>
                <w:noProof/>
                <w:webHidden/>
              </w:rPr>
              <w:t>6</w:t>
            </w:r>
            <w:r>
              <w:rPr>
                <w:noProof/>
                <w:webHidden/>
              </w:rPr>
              <w:fldChar w:fldCharType="end"/>
            </w:r>
          </w:hyperlink>
        </w:p>
        <w:p w14:paraId="70CE21E5" w14:textId="12FFA2C6" w:rsidR="00DE0473" w:rsidRDefault="00DE0473">
          <w:pPr>
            <w:pStyle w:val="TOC2"/>
            <w:tabs>
              <w:tab w:val="right" w:leader="dot" w:pos="9350"/>
            </w:tabs>
            <w:rPr>
              <w:rFonts w:eastAsiaTheme="minorEastAsia"/>
              <w:noProof/>
              <w:kern w:val="0"/>
              <w:sz w:val="22"/>
              <w:szCs w:val="22"/>
              <w:lang w:val="nl-NL" w:eastAsia="nl-NL"/>
              <w14:ligatures w14:val="none"/>
            </w:rPr>
          </w:pPr>
          <w:hyperlink w:anchor="_Toc232769554" w:history="1">
            <w:r w:rsidRPr="006205F0">
              <w:rPr>
                <w:rStyle w:val="Hyperlink"/>
                <w:noProof/>
                <w:lang w:val="nl-NL"/>
              </w:rPr>
              <w:t>2.5 Studentenwelzijn &amp; Gedrag</w:t>
            </w:r>
            <w:r>
              <w:rPr>
                <w:noProof/>
                <w:webHidden/>
              </w:rPr>
              <w:tab/>
            </w:r>
            <w:r>
              <w:rPr>
                <w:noProof/>
                <w:webHidden/>
              </w:rPr>
              <w:fldChar w:fldCharType="begin"/>
            </w:r>
            <w:r>
              <w:rPr>
                <w:noProof/>
                <w:webHidden/>
              </w:rPr>
              <w:instrText xml:space="preserve"> PAGEREF _Toc232769554 \h </w:instrText>
            </w:r>
            <w:r>
              <w:rPr>
                <w:noProof/>
                <w:webHidden/>
              </w:rPr>
            </w:r>
            <w:r>
              <w:rPr>
                <w:noProof/>
                <w:webHidden/>
              </w:rPr>
              <w:fldChar w:fldCharType="separate"/>
            </w:r>
            <w:r>
              <w:rPr>
                <w:noProof/>
                <w:webHidden/>
              </w:rPr>
              <w:t>7</w:t>
            </w:r>
            <w:r>
              <w:rPr>
                <w:noProof/>
                <w:webHidden/>
              </w:rPr>
              <w:fldChar w:fldCharType="end"/>
            </w:r>
          </w:hyperlink>
        </w:p>
        <w:p w14:paraId="2EF73D9C" w14:textId="2A375DCD" w:rsidR="00DE0473" w:rsidRDefault="00DE0473">
          <w:pPr>
            <w:pStyle w:val="TOC2"/>
            <w:tabs>
              <w:tab w:val="right" w:leader="dot" w:pos="9350"/>
            </w:tabs>
            <w:rPr>
              <w:rFonts w:eastAsiaTheme="minorEastAsia"/>
              <w:noProof/>
              <w:kern w:val="0"/>
              <w:sz w:val="22"/>
              <w:szCs w:val="22"/>
              <w:lang w:val="nl-NL" w:eastAsia="nl-NL"/>
              <w14:ligatures w14:val="none"/>
            </w:rPr>
          </w:pPr>
          <w:hyperlink w:anchor="_Toc232769555" w:history="1">
            <w:r w:rsidRPr="006205F0">
              <w:rPr>
                <w:rStyle w:val="Hyperlink"/>
                <w:noProof/>
                <w:lang w:val="nl-NL"/>
              </w:rPr>
              <w:t>2.6 Buurt &amp; Omgeving</w:t>
            </w:r>
            <w:r>
              <w:rPr>
                <w:noProof/>
                <w:webHidden/>
              </w:rPr>
              <w:tab/>
            </w:r>
            <w:r>
              <w:rPr>
                <w:noProof/>
                <w:webHidden/>
              </w:rPr>
              <w:fldChar w:fldCharType="begin"/>
            </w:r>
            <w:r>
              <w:rPr>
                <w:noProof/>
                <w:webHidden/>
              </w:rPr>
              <w:instrText xml:space="preserve"> PAGEREF _Toc232769555 \h </w:instrText>
            </w:r>
            <w:r>
              <w:rPr>
                <w:noProof/>
                <w:webHidden/>
              </w:rPr>
            </w:r>
            <w:r>
              <w:rPr>
                <w:noProof/>
                <w:webHidden/>
              </w:rPr>
              <w:fldChar w:fldCharType="separate"/>
            </w:r>
            <w:r>
              <w:rPr>
                <w:noProof/>
                <w:webHidden/>
              </w:rPr>
              <w:t>7</w:t>
            </w:r>
            <w:r>
              <w:rPr>
                <w:noProof/>
                <w:webHidden/>
              </w:rPr>
              <w:fldChar w:fldCharType="end"/>
            </w:r>
          </w:hyperlink>
        </w:p>
        <w:p w14:paraId="5E036768" w14:textId="029687AA" w:rsidR="00DE0473" w:rsidRDefault="00DE0473">
          <w:pPr>
            <w:pStyle w:val="TOC2"/>
            <w:tabs>
              <w:tab w:val="right" w:leader="dot" w:pos="9350"/>
            </w:tabs>
            <w:rPr>
              <w:rFonts w:eastAsiaTheme="minorEastAsia"/>
              <w:noProof/>
              <w:kern w:val="0"/>
              <w:sz w:val="22"/>
              <w:szCs w:val="22"/>
              <w:lang w:val="nl-NL" w:eastAsia="nl-NL"/>
              <w14:ligatures w14:val="none"/>
            </w:rPr>
          </w:pPr>
          <w:hyperlink w:anchor="_Toc232769556" w:history="1">
            <w:r w:rsidRPr="006205F0">
              <w:rPr>
                <w:rStyle w:val="Hyperlink"/>
                <w:noProof/>
                <w:lang w:val="nl-NL"/>
              </w:rPr>
              <w:t>2.7 Operationele Uitvoering &amp; Technologie</w:t>
            </w:r>
            <w:r>
              <w:rPr>
                <w:noProof/>
                <w:webHidden/>
              </w:rPr>
              <w:tab/>
            </w:r>
            <w:r>
              <w:rPr>
                <w:noProof/>
                <w:webHidden/>
              </w:rPr>
              <w:fldChar w:fldCharType="begin"/>
            </w:r>
            <w:r>
              <w:rPr>
                <w:noProof/>
                <w:webHidden/>
              </w:rPr>
              <w:instrText xml:space="preserve"> PAGEREF _Toc232769556 \h </w:instrText>
            </w:r>
            <w:r>
              <w:rPr>
                <w:noProof/>
                <w:webHidden/>
              </w:rPr>
            </w:r>
            <w:r>
              <w:rPr>
                <w:noProof/>
                <w:webHidden/>
              </w:rPr>
              <w:fldChar w:fldCharType="separate"/>
            </w:r>
            <w:r>
              <w:rPr>
                <w:noProof/>
                <w:webHidden/>
              </w:rPr>
              <w:t>8</w:t>
            </w:r>
            <w:r>
              <w:rPr>
                <w:noProof/>
                <w:webHidden/>
              </w:rPr>
              <w:fldChar w:fldCharType="end"/>
            </w:r>
          </w:hyperlink>
        </w:p>
        <w:p w14:paraId="43A2E389" w14:textId="46C93AF5" w:rsidR="00DE0473" w:rsidRDefault="00DE0473">
          <w:pPr>
            <w:pStyle w:val="TOC2"/>
            <w:tabs>
              <w:tab w:val="right" w:leader="dot" w:pos="9350"/>
            </w:tabs>
            <w:rPr>
              <w:rFonts w:eastAsiaTheme="minorEastAsia"/>
              <w:noProof/>
              <w:kern w:val="0"/>
              <w:sz w:val="22"/>
              <w:szCs w:val="22"/>
              <w:lang w:val="nl-NL" w:eastAsia="nl-NL"/>
              <w14:ligatures w14:val="none"/>
            </w:rPr>
          </w:pPr>
          <w:hyperlink w:anchor="_Toc232769557" w:history="1">
            <w:r w:rsidRPr="006205F0">
              <w:rPr>
                <w:rStyle w:val="Hyperlink"/>
                <w:noProof/>
                <w:lang w:val="nl-NL"/>
              </w:rPr>
              <w:t>2.8 Crisis, Kwaliteit &amp; Randvoorwaarden</w:t>
            </w:r>
            <w:r>
              <w:rPr>
                <w:noProof/>
                <w:webHidden/>
              </w:rPr>
              <w:tab/>
            </w:r>
            <w:r>
              <w:rPr>
                <w:noProof/>
                <w:webHidden/>
              </w:rPr>
              <w:fldChar w:fldCharType="begin"/>
            </w:r>
            <w:r>
              <w:rPr>
                <w:noProof/>
                <w:webHidden/>
              </w:rPr>
              <w:instrText xml:space="preserve"> PAGEREF _Toc232769557 \h </w:instrText>
            </w:r>
            <w:r>
              <w:rPr>
                <w:noProof/>
                <w:webHidden/>
              </w:rPr>
            </w:r>
            <w:r>
              <w:rPr>
                <w:noProof/>
                <w:webHidden/>
              </w:rPr>
              <w:fldChar w:fldCharType="separate"/>
            </w:r>
            <w:r>
              <w:rPr>
                <w:noProof/>
                <w:webHidden/>
              </w:rPr>
              <w:t>8</w:t>
            </w:r>
            <w:r>
              <w:rPr>
                <w:noProof/>
                <w:webHidden/>
              </w:rPr>
              <w:fldChar w:fldCharType="end"/>
            </w:r>
          </w:hyperlink>
        </w:p>
        <w:p w14:paraId="5AFFE80B" w14:textId="69219916" w:rsidR="00DE0473" w:rsidRDefault="00DE0473">
          <w:pPr>
            <w:pStyle w:val="TOC1"/>
            <w:tabs>
              <w:tab w:val="right" w:leader="dot" w:pos="9350"/>
            </w:tabs>
            <w:rPr>
              <w:rFonts w:eastAsiaTheme="minorEastAsia"/>
              <w:noProof/>
              <w:kern w:val="0"/>
              <w:sz w:val="22"/>
              <w:szCs w:val="22"/>
              <w:lang w:val="nl-NL" w:eastAsia="nl-NL"/>
              <w14:ligatures w14:val="none"/>
            </w:rPr>
          </w:pPr>
          <w:hyperlink w:anchor="_Toc232769558" w:history="1">
            <w:r w:rsidRPr="006205F0">
              <w:rPr>
                <w:rStyle w:val="Hyperlink"/>
                <w:noProof/>
                <w:lang w:val="nl-NL"/>
              </w:rPr>
              <w:t>Hoofdstuk 3 – Conclusies en vervolgstappen</w:t>
            </w:r>
            <w:r>
              <w:rPr>
                <w:noProof/>
                <w:webHidden/>
              </w:rPr>
              <w:tab/>
            </w:r>
            <w:r>
              <w:rPr>
                <w:noProof/>
                <w:webHidden/>
              </w:rPr>
              <w:fldChar w:fldCharType="begin"/>
            </w:r>
            <w:r>
              <w:rPr>
                <w:noProof/>
                <w:webHidden/>
              </w:rPr>
              <w:instrText xml:space="preserve"> PAGEREF _Toc232769558 \h </w:instrText>
            </w:r>
            <w:r>
              <w:rPr>
                <w:noProof/>
                <w:webHidden/>
              </w:rPr>
            </w:r>
            <w:r>
              <w:rPr>
                <w:noProof/>
                <w:webHidden/>
              </w:rPr>
              <w:fldChar w:fldCharType="separate"/>
            </w:r>
            <w:r>
              <w:rPr>
                <w:noProof/>
                <w:webHidden/>
              </w:rPr>
              <w:t>9</w:t>
            </w:r>
            <w:r>
              <w:rPr>
                <w:noProof/>
                <w:webHidden/>
              </w:rPr>
              <w:fldChar w:fldCharType="end"/>
            </w:r>
          </w:hyperlink>
        </w:p>
        <w:p w14:paraId="2675CFB4" w14:textId="199219E7" w:rsidR="00DE0473" w:rsidRDefault="00DE0473">
          <w:pPr>
            <w:pStyle w:val="TOC2"/>
            <w:tabs>
              <w:tab w:val="right" w:leader="dot" w:pos="9350"/>
            </w:tabs>
            <w:rPr>
              <w:rFonts w:eastAsiaTheme="minorEastAsia"/>
              <w:noProof/>
              <w:kern w:val="0"/>
              <w:sz w:val="22"/>
              <w:szCs w:val="22"/>
              <w:lang w:val="nl-NL" w:eastAsia="nl-NL"/>
              <w14:ligatures w14:val="none"/>
            </w:rPr>
          </w:pPr>
          <w:hyperlink w:anchor="_Toc232769559" w:history="1">
            <w:r w:rsidRPr="006205F0">
              <w:rPr>
                <w:rStyle w:val="Hyperlink"/>
                <w:noProof/>
                <w:lang w:val="nl-NL"/>
              </w:rPr>
              <w:t>3.1 Algemene conclusie marktconsultatie</w:t>
            </w:r>
            <w:r>
              <w:rPr>
                <w:noProof/>
                <w:webHidden/>
              </w:rPr>
              <w:tab/>
            </w:r>
            <w:r>
              <w:rPr>
                <w:noProof/>
                <w:webHidden/>
              </w:rPr>
              <w:fldChar w:fldCharType="begin"/>
            </w:r>
            <w:r>
              <w:rPr>
                <w:noProof/>
                <w:webHidden/>
              </w:rPr>
              <w:instrText xml:space="preserve"> PAGEREF _Toc232769559 \h </w:instrText>
            </w:r>
            <w:r>
              <w:rPr>
                <w:noProof/>
                <w:webHidden/>
              </w:rPr>
            </w:r>
            <w:r>
              <w:rPr>
                <w:noProof/>
                <w:webHidden/>
              </w:rPr>
              <w:fldChar w:fldCharType="separate"/>
            </w:r>
            <w:r>
              <w:rPr>
                <w:noProof/>
                <w:webHidden/>
              </w:rPr>
              <w:t>9</w:t>
            </w:r>
            <w:r>
              <w:rPr>
                <w:noProof/>
                <w:webHidden/>
              </w:rPr>
              <w:fldChar w:fldCharType="end"/>
            </w:r>
          </w:hyperlink>
        </w:p>
        <w:p w14:paraId="10AE00D7" w14:textId="4EC6CAF7" w:rsidR="00DE0473" w:rsidRDefault="00DE0473">
          <w:pPr>
            <w:pStyle w:val="TOC2"/>
            <w:tabs>
              <w:tab w:val="right" w:leader="dot" w:pos="9350"/>
            </w:tabs>
            <w:rPr>
              <w:rFonts w:eastAsiaTheme="minorEastAsia"/>
              <w:noProof/>
              <w:kern w:val="0"/>
              <w:sz w:val="22"/>
              <w:szCs w:val="22"/>
              <w:lang w:val="nl-NL" w:eastAsia="nl-NL"/>
              <w14:ligatures w14:val="none"/>
            </w:rPr>
          </w:pPr>
          <w:hyperlink w:anchor="_Toc232769560" w:history="1">
            <w:r w:rsidRPr="006205F0">
              <w:rPr>
                <w:rStyle w:val="Hyperlink"/>
                <w:noProof/>
                <w:lang w:val="nl-NL"/>
              </w:rPr>
              <w:t>3.2 Belangrijkste aandachtspunten</w:t>
            </w:r>
            <w:r>
              <w:rPr>
                <w:noProof/>
                <w:webHidden/>
              </w:rPr>
              <w:tab/>
            </w:r>
            <w:r>
              <w:rPr>
                <w:noProof/>
                <w:webHidden/>
              </w:rPr>
              <w:fldChar w:fldCharType="begin"/>
            </w:r>
            <w:r>
              <w:rPr>
                <w:noProof/>
                <w:webHidden/>
              </w:rPr>
              <w:instrText xml:space="preserve"> PAGEREF _Toc232769560 \h </w:instrText>
            </w:r>
            <w:r>
              <w:rPr>
                <w:noProof/>
                <w:webHidden/>
              </w:rPr>
            </w:r>
            <w:r>
              <w:rPr>
                <w:noProof/>
                <w:webHidden/>
              </w:rPr>
              <w:fldChar w:fldCharType="separate"/>
            </w:r>
            <w:r>
              <w:rPr>
                <w:noProof/>
                <w:webHidden/>
              </w:rPr>
              <w:t>9</w:t>
            </w:r>
            <w:r>
              <w:rPr>
                <w:noProof/>
                <w:webHidden/>
              </w:rPr>
              <w:fldChar w:fldCharType="end"/>
            </w:r>
          </w:hyperlink>
        </w:p>
        <w:p w14:paraId="7E62E06A" w14:textId="4EA5C345" w:rsidR="00DE0473" w:rsidRDefault="00DE0473">
          <w:pPr>
            <w:pStyle w:val="TOC2"/>
            <w:tabs>
              <w:tab w:val="right" w:leader="dot" w:pos="9350"/>
            </w:tabs>
            <w:rPr>
              <w:rFonts w:eastAsiaTheme="minorEastAsia"/>
              <w:noProof/>
              <w:kern w:val="0"/>
              <w:sz w:val="22"/>
              <w:szCs w:val="22"/>
              <w:lang w:val="nl-NL" w:eastAsia="nl-NL"/>
              <w14:ligatures w14:val="none"/>
            </w:rPr>
          </w:pPr>
          <w:hyperlink w:anchor="_Toc232769561" w:history="1">
            <w:r w:rsidRPr="006205F0">
              <w:rPr>
                <w:rStyle w:val="Hyperlink"/>
                <w:noProof/>
                <w:lang w:val="nl-NL"/>
              </w:rPr>
              <w:t>3.3 Implicaties voor de aanbesteding</w:t>
            </w:r>
            <w:r>
              <w:rPr>
                <w:noProof/>
                <w:webHidden/>
              </w:rPr>
              <w:tab/>
            </w:r>
            <w:r>
              <w:rPr>
                <w:noProof/>
                <w:webHidden/>
              </w:rPr>
              <w:fldChar w:fldCharType="begin"/>
            </w:r>
            <w:r>
              <w:rPr>
                <w:noProof/>
                <w:webHidden/>
              </w:rPr>
              <w:instrText xml:space="preserve"> PAGEREF _Toc232769561 \h </w:instrText>
            </w:r>
            <w:r>
              <w:rPr>
                <w:noProof/>
                <w:webHidden/>
              </w:rPr>
            </w:r>
            <w:r>
              <w:rPr>
                <w:noProof/>
                <w:webHidden/>
              </w:rPr>
              <w:fldChar w:fldCharType="separate"/>
            </w:r>
            <w:r>
              <w:rPr>
                <w:noProof/>
                <w:webHidden/>
              </w:rPr>
              <w:t>9</w:t>
            </w:r>
            <w:r>
              <w:rPr>
                <w:noProof/>
                <w:webHidden/>
              </w:rPr>
              <w:fldChar w:fldCharType="end"/>
            </w:r>
          </w:hyperlink>
        </w:p>
        <w:p w14:paraId="32483812" w14:textId="79EC7D75" w:rsidR="00DE0473" w:rsidRDefault="00DE0473">
          <w:pPr>
            <w:pStyle w:val="TOC2"/>
            <w:tabs>
              <w:tab w:val="right" w:leader="dot" w:pos="9350"/>
            </w:tabs>
            <w:rPr>
              <w:rFonts w:eastAsiaTheme="minorEastAsia"/>
              <w:noProof/>
              <w:kern w:val="0"/>
              <w:sz w:val="22"/>
              <w:szCs w:val="22"/>
              <w:lang w:val="nl-NL" w:eastAsia="nl-NL"/>
              <w14:ligatures w14:val="none"/>
            </w:rPr>
          </w:pPr>
          <w:hyperlink w:anchor="_Toc232769562" w:history="1">
            <w:r w:rsidRPr="006205F0">
              <w:rPr>
                <w:rStyle w:val="Hyperlink"/>
                <w:noProof/>
                <w:lang w:val="nl-NL"/>
              </w:rPr>
              <w:t>3.4 Vervolgstappen</w:t>
            </w:r>
            <w:r>
              <w:rPr>
                <w:noProof/>
                <w:webHidden/>
              </w:rPr>
              <w:tab/>
            </w:r>
            <w:r>
              <w:rPr>
                <w:noProof/>
                <w:webHidden/>
              </w:rPr>
              <w:fldChar w:fldCharType="begin"/>
            </w:r>
            <w:r>
              <w:rPr>
                <w:noProof/>
                <w:webHidden/>
              </w:rPr>
              <w:instrText xml:space="preserve"> PAGEREF _Toc232769562 \h </w:instrText>
            </w:r>
            <w:r>
              <w:rPr>
                <w:noProof/>
                <w:webHidden/>
              </w:rPr>
            </w:r>
            <w:r>
              <w:rPr>
                <w:noProof/>
                <w:webHidden/>
              </w:rPr>
              <w:fldChar w:fldCharType="separate"/>
            </w:r>
            <w:r>
              <w:rPr>
                <w:noProof/>
                <w:webHidden/>
              </w:rPr>
              <w:t>10</w:t>
            </w:r>
            <w:r>
              <w:rPr>
                <w:noProof/>
                <w:webHidden/>
              </w:rPr>
              <w:fldChar w:fldCharType="end"/>
            </w:r>
          </w:hyperlink>
        </w:p>
        <w:p w14:paraId="28F79399" w14:textId="6C549B48" w:rsidR="0053635E" w:rsidRDefault="0053635E">
          <w:r>
            <w:rPr>
              <w:b/>
              <w:bCs/>
              <w:lang w:val="en-GB"/>
            </w:rPr>
            <w:fldChar w:fldCharType="end"/>
          </w:r>
        </w:p>
      </w:sdtContent>
    </w:sdt>
    <w:p w14:paraId="7D468B46" w14:textId="7CEC6447" w:rsidR="00D33C0D" w:rsidRPr="00D33C0D" w:rsidRDefault="00EC40B2" w:rsidP="00D33C0D">
      <w:pPr>
        <w:rPr>
          <w:lang w:val="nl-NL"/>
        </w:rPr>
      </w:pPr>
      <w:r>
        <w:rPr>
          <w:lang w:val="nl-NL"/>
        </w:rPr>
        <w:br w:type="page"/>
      </w:r>
    </w:p>
    <w:p w14:paraId="1091734D" w14:textId="57FED2A5" w:rsidR="00D33C0D" w:rsidRPr="00D33C0D" w:rsidRDefault="00D33C0D" w:rsidP="00D33C0D">
      <w:pPr>
        <w:pStyle w:val="Heading1"/>
        <w:rPr>
          <w:lang w:val="nl-NL"/>
        </w:rPr>
      </w:pPr>
      <w:bookmarkStart w:id="0" w:name="_Toc232769544"/>
      <w:r w:rsidRPr="00D33C0D">
        <w:rPr>
          <w:lang w:val="nl-NL"/>
        </w:rPr>
        <w:lastRenderedPageBreak/>
        <w:t>1. I</w:t>
      </w:r>
      <w:r w:rsidR="00D741A5">
        <w:rPr>
          <w:lang w:val="nl-NL"/>
        </w:rPr>
        <w:t>nleiding</w:t>
      </w:r>
      <w:bookmarkEnd w:id="0"/>
    </w:p>
    <w:p w14:paraId="3700F982" w14:textId="77777777" w:rsidR="00D33C0D" w:rsidRPr="00D33C0D" w:rsidRDefault="00D33C0D" w:rsidP="00D33C0D">
      <w:pPr>
        <w:pStyle w:val="Heading2"/>
        <w:rPr>
          <w:lang w:val="nl-NL"/>
        </w:rPr>
      </w:pPr>
      <w:bookmarkStart w:id="1" w:name="_Toc232769545"/>
      <w:r w:rsidRPr="00D33C0D">
        <w:rPr>
          <w:lang w:val="nl-NL"/>
        </w:rPr>
        <w:t>1.1 Aanleiding van deze marktconsultatie</w:t>
      </w:r>
      <w:bookmarkEnd w:id="1"/>
    </w:p>
    <w:p w14:paraId="3B70D455" w14:textId="0499D4D4" w:rsidR="00D33C0D" w:rsidRPr="00D33C0D" w:rsidRDefault="00D33C0D" w:rsidP="00D33C0D">
      <w:pPr>
        <w:rPr>
          <w:lang w:val="nl-NL"/>
        </w:rPr>
      </w:pPr>
      <w:r w:rsidRPr="00D33C0D">
        <w:rPr>
          <w:lang w:val="nl-NL"/>
        </w:rPr>
        <w:t>De opdrachtgever is voornemens een aanbesteding uit te voeren voor nachtbeveiliging binnen een studenten-/</w:t>
      </w:r>
      <w:r w:rsidR="00DE0473">
        <w:rPr>
          <w:lang w:val="nl-NL"/>
        </w:rPr>
        <w:t xml:space="preserve"> </w:t>
      </w:r>
      <w:r w:rsidRPr="00D33C0D">
        <w:rPr>
          <w:lang w:val="nl-NL"/>
        </w:rPr>
        <w:t>campusomgeving. Ter voorbereiding is deze marktconsultatie uitgevoerd om inzicht te verkrijgen in de mogelijkheden, randvoorwaarden en aandachtspunten vanuit de markt.</w:t>
      </w:r>
    </w:p>
    <w:p w14:paraId="728E8E21" w14:textId="77777777" w:rsidR="00D33C0D" w:rsidRPr="00D33C0D" w:rsidRDefault="00D33C0D" w:rsidP="00D33C0D">
      <w:pPr>
        <w:pStyle w:val="Heading2"/>
        <w:rPr>
          <w:lang w:val="nl-NL"/>
        </w:rPr>
      </w:pPr>
      <w:bookmarkStart w:id="2" w:name="_Toc232769546"/>
      <w:r w:rsidRPr="00D33C0D">
        <w:rPr>
          <w:lang w:val="nl-NL"/>
        </w:rPr>
        <w:t>1.2 Doelstellingen</w:t>
      </w:r>
      <w:bookmarkEnd w:id="2"/>
    </w:p>
    <w:p w14:paraId="61EF6C3E" w14:textId="77777777" w:rsidR="00D33C0D" w:rsidRDefault="00D33C0D" w:rsidP="00D33C0D">
      <w:pPr>
        <w:rPr>
          <w:lang w:val="nl-NL"/>
        </w:rPr>
      </w:pPr>
      <w:r w:rsidRPr="00D33C0D">
        <w:rPr>
          <w:lang w:val="nl-NL"/>
        </w:rPr>
        <w:t>Het doel van de marktconsultatie is toetsen:</w:t>
      </w:r>
    </w:p>
    <w:p w14:paraId="15539F85" w14:textId="2AC053A5" w:rsidR="00EC40B2" w:rsidRPr="00EC40B2" w:rsidRDefault="00EC40B2" w:rsidP="00DE0473">
      <w:pPr>
        <w:numPr>
          <w:ilvl w:val="0"/>
          <w:numId w:val="18"/>
        </w:numPr>
        <w:spacing w:after="0"/>
        <w:ind w:left="714" w:hanging="357"/>
        <w:rPr>
          <w:lang w:val="nl-NL"/>
        </w:rPr>
      </w:pPr>
      <w:r w:rsidRPr="00EC40B2">
        <w:rPr>
          <w:lang w:val="nl-NL"/>
        </w:rPr>
        <w:t>Welke uitvoeringsmodellen en dienstverlening passend zijn voor deze specifieke omgeving;</w:t>
      </w:r>
    </w:p>
    <w:p w14:paraId="441B71D4" w14:textId="01ACF8BA" w:rsidR="00EC40B2" w:rsidRPr="00EC40B2" w:rsidRDefault="00EC40B2" w:rsidP="00DE0473">
      <w:pPr>
        <w:numPr>
          <w:ilvl w:val="0"/>
          <w:numId w:val="18"/>
        </w:numPr>
        <w:spacing w:after="0"/>
        <w:ind w:left="714" w:hanging="357"/>
        <w:rPr>
          <w:lang w:val="nl-NL"/>
        </w:rPr>
      </w:pPr>
      <w:r w:rsidRPr="00EC40B2">
        <w:rPr>
          <w:lang w:val="nl-NL"/>
        </w:rPr>
        <w:t>Welke bezetting en arbeidspool realistisch en uitvoerbaar is;</w:t>
      </w:r>
    </w:p>
    <w:p w14:paraId="6BEABAEA" w14:textId="0B67D2D2" w:rsidR="00EC40B2" w:rsidRPr="00EC40B2" w:rsidRDefault="00EC40B2" w:rsidP="00DE0473">
      <w:pPr>
        <w:numPr>
          <w:ilvl w:val="0"/>
          <w:numId w:val="18"/>
        </w:numPr>
        <w:spacing w:after="0"/>
        <w:ind w:left="714" w:hanging="357"/>
        <w:rPr>
          <w:lang w:val="nl-NL"/>
        </w:rPr>
      </w:pPr>
      <w:r w:rsidRPr="00EC40B2">
        <w:rPr>
          <w:lang w:val="nl-NL"/>
        </w:rPr>
        <w:t>Hoe continuïteit en vaste teams geborgd kunnen worden;</w:t>
      </w:r>
    </w:p>
    <w:p w14:paraId="2711883D" w14:textId="51BB2B26" w:rsidR="00EC40B2" w:rsidRPr="00EC40B2" w:rsidRDefault="00EC40B2" w:rsidP="00DE0473">
      <w:pPr>
        <w:numPr>
          <w:ilvl w:val="0"/>
          <w:numId w:val="18"/>
        </w:numPr>
        <w:spacing w:after="0"/>
        <w:ind w:left="714" w:hanging="357"/>
        <w:rPr>
          <w:lang w:val="nl-NL"/>
        </w:rPr>
      </w:pPr>
      <w:r w:rsidRPr="00EC40B2">
        <w:rPr>
          <w:lang w:val="nl-NL"/>
        </w:rPr>
        <w:t>Welke competenties noodzakelijk zijn binnen een internationale studentenomgeving;</w:t>
      </w:r>
    </w:p>
    <w:p w14:paraId="66A44EEB" w14:textId="2387F2F9" w:rsidR="00EC40B2" w:rsidRPr="00EC40B2" w:rsidRDefault="00EC40B2" w:rsidP="00DE0473">
      <w:pPr>
        <w:numPr>
          <w:ilvl w:val="0"/>
          <w:numId w:val="18"/>
        </w:numPr>
        <w:spacing w:after="0"/>
        <w:ind w:left="714" w:hanging="357"/>
        <w:rPr>
          <w:lang w:val="nl-NL"/>
        </w:rPr>
      </w:pPr>
      <w:r w:rsidRPr="00EC40B2">
        <w:rPr>
          <w:lang w:val="nl-NL"/>
        </w:rPr>
        <w:t>Welke marktpartijen beschikken over capaciteit en relevante ervaring;</w:t>
      </w:r>
    </w:p>
    <w:p w14:paraId="48748781" w14:textId="3F258298" w:rsidR="00EC40B2" w:rsidRPr="00EC40B2" w:rsidRDefault="00EC40B2" w:rsidP="00DE0473">
      <w:pPr>
        <w:numPr>
          <w:ilvl w:val="0"/>
          <w:numId w:val="18"/>
        </w:numPr>
        <w:spacing w:after="0"/>
        <w:ind w:left="714" w:hanging="357"/>
        <w:rPr>
          <w:lang w:val="nl-NL"/>
        </w:rPr>
      </w:pPr>
      <w:r w:rsidRPr="00EC40B2">
        <w:rPr>
          <w:lang w:val="nl-NL"/>
        </w:rPr>
        <w:t>Welke innovatieve oplossingen en ontwikkelingen beschikbaar zijn;</w:t>
      </w:r>
    </w:p>
    <w:p w14:paraId="397F3C8D" w14:textId="02BB727D" w:rsidR="00EC40B2" w:rsidRPr="00EC40B2" w:rsidRDefault="00EC40B2" w:rsidP="00DE0473">
      <w:pPr>
        <w:numPr>
          <w:ilvl w:val="0"/>
          <w:numId w:val="18"/>
        </w:numPr>
        <w:spacing w:after="0"/>
        <w:ind w:left="714" w:hanging="357"/>
        <w:rPr>
          <w:lang w:val="nl-NL"/>
        </w:rPr>
      </w:pPr>
      <w:r w:rsidRPr="00EC40B2">
        <w:rPr>
          <w:lang w:val="nl-NL"/>
        </w:rPr>
        <w:t>Hoe de opdracht aantrekkelijk en uitvoerbaar kan worden ingericht;</w:t>
      </w:r>
    </w:p>
    <w:p w14:paraId="10B7FC7A" w14:textId="60FE2793" w:rsidR="00EC40B2" w:rsidRPr="00EC40B2" w:rsidRDefault="00EC40B2" w:rsidP="00DE0473">
      <w:pPr>
        <w:numPr>
          <w:ilvl w:val="0"/>
          <w:numId w:val="18"/>
        </w:numPr>
        <w:spacing w:after="0"/>
        <w:ind w:left="714" w:hanging="357"/>
        <w:rPr>
          <w:lang w:val="nl-NL"/>
        </w:rPr>
      </w:pPr>
      <w:r w:rsidRPr="00EC40B2">
        <w:rPr>
          <w:lang w:val="nl-NL"/>
        </w:rPr>
        <w:t>Welke aanbestedingsvorm en contractstructuur passend is.</w:t>
      </w:r>
    </w:p>
    <w:p w14:paraId="64BE5D71" w14:textId="77777777" w:rsidR="00D33C0D" w:rsidRPr="00D33C0D" w:rsidRDefault="00D33C0D" w:rsidP="00EC40B2">
      <w:pPr>
        <w:pStyle w:val="Heading2"/>
        <w:rPr>
          <w:lang w:val="nl-NL"/>
        </w:rPr>
      </w:pPr>
      <w:bookmarkStart w:id="3" w:name="_Toc232769547"/>
      <w:r w:rsidRPr="00D33C0D">
        <w:rPr>
          <w:lang w:val="nl-NL"/>
        </w:rPr>
        <w:t>1.3 Verloop marktconsultatie</w:t>
      </w:r>
      <w:bookmarkEnd w:id="3"/>
    </w:p>
    <w:p w14:paraId="76139316" w14:textId="4A1DF6FE" w:rsidR="00D33C0D" w:rsidRPr="00D33C0D" w:rsidRDefault="00D33C0D" w:rsidP="00D33C0D">
      <w:pPr>
        <w:rPr>
          <w:lang w:val="nl-NL"/>
        </w:rPr>
      </w:pPr>
      <w:r w:rsidRPr="1CE3A844">
        <w:rPr>
          <w:lang w:val="nl-NL"/>
        </w:rPr>
        <w:t>Marktpartijen zijn uitgenodigd om schriftelijk te reageren op een set vragen over dienstverlening, bezetting, kwaliteit en aanbestedingsinrichting. De reacties zijn geanalyseerd en samengebracht in dit verslag.</w:t>
      </w:r>
    </w:p>
    <w:p w14:paraId="67FEA76E" w14:textId="77777777" w:rsidR="00D33C0D" w:rsidRPr="00D33C0D" w:rsidRDefault="00D33C0D" w:rsidP="00EC40B2">
      <w:pPr>
        <w:pStyle w:val="Heading2"/>
        <w:rPr>
          <w:lang w:val="nl-NL"/>
        </w:rPr>
      </w:pPr>
      <w:bookmarkStart w:id="4" w:name="_Toc232769548"/>
      <w:r w:rsidRPr="00D33C0D">
        <w:rPr>
          <w:lang w:val="nl-NL"/>
        </w:rPr>
        <w:t>1.4 Ontvangen reacties</w:t>
      </w:r>
      <w:bookmarkEnd w:id="4"/>
    </w:p>
    <w:p w14:paraId="2C8C41D5" w14:textId="3E7174D5" w:rsidR="00EC40B2" w:rsidRPr="00DE0473" w:rsidRDefault="00D33C0D" w:rsidP="00D33C0D">
      <w:pPr>
        <w:rPr>
          <w:lang w:val="nl-NL"/>
        </w:rPr>
      </w:pPr>
      <w:r w:rsidRPr="00D33C0D">
        <w:rPr>
          <w:lang w:val="nl-NL"/>
        </w:rPr>
        <w:t>Drie marktpartijen hebben een inhoudelijke reactie ingediend. Deze partijen beschikken over ruime ervaring binnen studentenhuisvesting, campussen en vergelijkbare woon- en onderwijsomgevingen.</w:t>
      </w:r>
    </w:p>
    <w:p w14:paraId="3B1B6F86" w14:textId="59EB9223" w:rsidR="00D33C0D" w:rsidRPr="00D33C0D" w:rsidRDefault="00D33C0D" w:rsidP="00EC40B2">
      <w:pPr>
        <w:pStyle w:val="Heading1"/>
        <w:rPr>
          <w:lang w:val="nl-NL"/>
        </w:rPr>
      </w:pPr>
      <w:bookmarkStart w:id="5" w:name="_Toc232769549"/>
      <w:r w:rsidRPr="00D33C0D">
        <w:rPr>
          <w:lang w:val="nl-NL"/>
        </w:rPr>
        <w:t>2. V</w:t>
      </w:r>
      <w:r w:rsidR="009E0956">
        <w:rPr>
          <w:lang w:val="nl-NL"/>
        </w:rPr>
        <w:t>raagstelling en an</w:t>
      </w:r>
      <w:r w:rsidR="00EA0C25">
        <w:rPr>
          <w:lang w:val="nl-NL"/>
        </w:rPr>
        <w:t>twoorden</w:t>
      </w:r>
      <w:bookmarkEnd w:id="5"/>
    </w:p>
    <w:p w14:paraId="4636E4CD" w14:textId="1C867F31" w:rsidR="002749FA" w:rsidRPr="002749FA" w:rsidRDefault="002749FA" w:rsidP="002749FA">
      <w:pPr>
        <w:rPr>
          <w:lang w:val="nl-NL"/>
        </w:rPr>
      </w:pPr>
      <w:r w:rsidRPr="002749FA">
        <w:rPr>
          <w:lang w:val="nl-NL"/>
        </w:rPr>
        <w:t>Dit hoofdstuk bevat een volledig geanonimiseerde en geobjectiveerde samenvatting van de ontvangen reacties uit de marktconsultatie voor de inzet van beveiligers/</w:t>
      </w:r>
      <w:r w:rsidR="00DE0473">
        <w:rPr>
          <w:lang w:val="nl-NL"/>
        </w:rPr>
        <w:t xml:space="preserve"> </w:t>
      </w:r>
      <w:r w:rsidRPr="002749FA">
        <w:rPr>
          <w:lang w:val="nl-NL"/>
        </w:rPr>
        <w:t xml:space="preserve">toezichthouders. </w:t>
      </w:r>
      <w:r w:rsidRPr="002749FA">
        <w:rPr>
          <w:lang w:val="nl-NL"/>
        </w:rPr>
        <w:lastRenderedPageBreak/>
        <w:t>De input van respondenten is samengevoegd en herleidbare verwijzingen naar individuele marktpartijen zijn verwijderd. De beantwoording is per vraag gebundeld weergegeven.</w:t>
      </w:r>
    </w:p>
    <w:p w14:paraId="42F46BDB" w14:textId="170256C2" w:rsidR="002749FA" w:rsidRPr="002749FA" w:rsidRDefault="002749FA" w:rsidP="002749FA">
      <w:pPr>
        <w:pStyle w:val="Heading2"/>
        <w:rPr>
          <w:lang w:val="nl-NL"/>
        </w:rPr>
      </w:pPr>
      <w:bookmarkStart w:id="6" w:name="_Toc232769550"/>
      <w:r w:rsidRPr="002749FA">
        <w:rPr>
          <w:lang w:val="nl-NL"/>
        </w:rPr>
        <w:t xml:space="preserve">2.1 </w:t>
      </w:r>
      <w:r w:rsidR="00E24B6D" w:rsidRPr="00E24B6D">
        <w:rPr>
          <w:lang w:val="nl-NL"/>
        </w:rPr>
        <w:t>Organisatie &amp; Capaciteit</w:t>
      </w:r>
      <w:bookmarkEnd w:id="6"/>
    </w:p>
    <w:p w14:paraId="35DA932A" w14:textId="77777777" w:rsidR="002749FA" w:rsidRPr="002749FA" w:rsidRDefault="002749FA" w:rsidP="002749FA">
      <w:pPr>
        <w:rPr>
          <w:b/>
          <w:bCs/>
          <w:lang w:val="nl-NL"/>
        </w:rPr>
      </w:pPr>
      <w:r w:rsidRPr="002749FA">
        <w:rPr>
          <w:b/>
          <w:bCs/>
          <w:lang w:val="nl-NL"/>
        </w:rPr>
        <w:t>1. Ervaring met nachtbeveiliging</w:t>
      </w:r>
    </w:p>
    <w:p w14:paraId="1D4C8D99" w14:textId="7A38C7F1" w:rsidR="002749FA" w:rsidRPr="002749FA" w:rsidRDefault="000744F7" w:rsidP="002749FA">
      <w:pPr>
        <w:rPr>
          <w:lang w:val="nl-NL"/>
        </w:rPr>
      </w:pPr>
      <w:r>
        <w:rPr>
          <w:lang w:val="nl-NL"/>
        </w:rPr>
        <w:t xml:space="preserve">De markt geeft </w:t>
      </w:r>
      <w:r w:rsidR="002749FA" w:rsidRPr="002749FA">
        <w:rPr>
          <w:lang w:val="nl-NL"/>
        </w:rPr>
        <w:t>aan te beschikken over ruime ervaring met nachtbeveiliging binnen studentenhuisvesting, campussen en vergelijkbare woon- en onderwijsomgevingen. Deze ervaring omvat toezicht, incidentafhandeling en het opereren in omgevingen waar sociale veiligheid en leefbaarheid centraal staan.</w:t>
      </w:r>
    </w:p>
    <w:p w14:paraId="1CE0EA2B" w14:textId="6DF94AE2" w:rsidR="002749FA" w:rsidRPr="002749FA" w:rsidRDefault="002749FA" w:rsidP="000E5863">
      <w:pPr>
        <w:tabs>
          <w:tab w:val="center" w:pos="4680"/>
        </w:tabs>
        <w:rPr>
          <w:b/>
          <w:bCs/>
          <w:lang w:val="nl-NL"/>
        </w:rPr>
      </w:pPr>
      <w:r w:rsidRPr="002749FA">
        <w:rPr>
          <w:b/>
          <w:bCs/>
          <w:lang w:val="nl-NL"/>
        </w:rPr>
        <w:t>2. Capaciteit voor meerdere locaties</w:t>
      </w:r>
      <w:r w:rsidR="000E5863">
        <w:rPr>
          <w:b/>
          <w:bCs/>
          <w:lang w:val="nl-NL"/>
        </w:rPr>
        <w:tab/>
      </w:r>
    </w:p>
    <w:p w14:paraId="7B844750" w14:textId="6ECA3AC9" w:rsidR="002749FA" w:rsidRPr="002749FA" w:rsidRDefault="002749FA" w:rsidP="002749FA">
      <w:pPr>
        <w:rPr>
          <w:lang w:val="nl-NL"/>
        </w:rPr>
      </w:pPr>
      <w:r w:rsidRPr="002749FA">
        <w:rPr>
          <w:lang w:val="nl-NL"/>
        </w:rPr>
        <w:t>De markt geeft aan structureel meerdere locaties gelijktijdig te kunnen bedienen. Dit wordt mogelijk gemaakt door schaalgrootte, personele flexibiliteit en ervaring met 24/</w:t>
      </w:r>
      <w:r w:rsidR="00DE0473">
        <w:rPr>
          <w:lang w:val="nl-NL"/>
        </w:rPr>
        <w:t xml:space="preserve"> </w:t>
      </w:r>
      <w:r w:rsidRPr="002749FA">
        <w:rPr>
          <w:lang w:val="nl-NL"/>
        </w:rPr>
        <w:t>7 dienstverlening.</w:t>
      </w:r>
    </w:p>
    <w:p w14:paraId="1CB0C425" w14:textId="77777777" w:rsidR="002749FA" w:rsidRPr="002749FA" w:rsidRDefault="002749FA" w:rsidP="002749FA">
      <w:pPr>
        <w:rPr>
          <w:b/>
          <w:bCs/>
          <w:lang w:val="nl-NL"/>
        </w:rPr>
      </w:pPr>
      <w:r w:rsidRPr="002749FA">
        <w:rPr>
          <w:b/>
          <w:bCs/>
          <w:lang w:val="nl-NL"/>
        </w:rPr>
        <w:t>3. Ervaring met wonen, leren en hospitality</w:t>
      </w:r>
    </w:p>
    <w:p w14:paraId="4461917D" w14:textId="3BD58E88" w:rsidR="002749FA" w:rsidRPr="002749FA" w:rsidRDefault="000744F7" w:rsidP="002749FA">
      <w:pPr>
        <w:rPr>
          <w:lang w:val="nl-NL"/>
        </w:rPr>
      </w:pPr>
      <w:r>
        <w:rPr>
          <w:lang w:val="nl-NL"/>
        </w:rPr>
        <w:t>De markt</w:t>
      </w:r>
      <w:r w:rsidR="002749FA" w:rsidRPr="002749FA">
        <w:rPr>
          <w:lang w:val="nl-NL"/>
        </w:rPr>
        <w:t xml:space="preserve"> benadruk</w:t>
      </w:r>
      <w:r>
        <w:rPr>
          <w:lang w:val="nl-NL"/>
        </w:rPr>
        <w:t>t</w:t>
      </w:r>
      <w:r w:rsidR="002749FA" w:rsidRPr="002749FA">
        <w:rPr>
          <w:lang w:val="nl-NL"/>
        </w:rPr>
        <w:t xml:space="preserve"> dat beveiliging in dergelijke omgevingen vraagt om een integrale aanpak waarin veiligheid en hospitality gecombineerd worden. Beveiligers fungeren hierbij als zichtbaar en benaderbaar aanspreekpunt</w:t>
      </w:r>
      <w:r w:rsidR="00996657">
        <w:rPr>
          <w:lang w:val="nl-NL"/>
        </w:rPr>
        <w:t xml:space="preserve"> in Nederlands en Engels</w:t>
      </w:r>
      <w:r w:rsidR="002749FA" w:rsidRPr="002749FA">
        <w:rPr>
          <w:lang w:val="nl-NL"/>
        </w:rPr>
        <w:t>.</w:t>
      </w:r>
    </w:p>
    <w:p w14:paraId="6E173E47" w14:textId="77777777" w:rsidR="002749FA" w:rsidRPr="002749FA" w:rsidRDefault="002749FA" w:rsidP="002749FA">
      <w:pPr>
        <w:rPr>
          <w:b/>
          <w:bCs/>
          <w:lang w:val="nl-NL"/>
        </w:rPr>
      </w:pPr>
      <w:r w:rsidRPr="002749FA">
        <w:rPr>
          <w:b/>
          <w:bCs/>
          <w:lang w:val="nl-NL"/>
        </w:rPr>
        <w:t>4. Internationale en cultureel diverse doelgroepen</w:t>
      </w:r>
    </w:p>
    <w:p w14:paraId="0CBD09C8" w14:textId="25C298F4" w:rsidR="002749FA" w:rsidRDefault="002749FA" w:rsidP="002749FA">
      <w:pPr>
        <w:rPr>
          <w:lang w:val="nl-NL"/>
        </w:rPr>
      </w:pPr>
      <w:r w:rsidRPr="002749FA">
        <w:rPr>
          <w:lang w:val="nl-NL"/>
        </w:rPr>
        <w:t xml:space="preserve">Alle reacties </w:t>
      </w:r>
      <w:r w:rsidR="003C1E4A" w:rsidRPr="002749FA">
        <w:rPr>
          <w:lang w:val="nl-NL"/>
        </w:rPr>
        <w:t>benadrukken</w:t>
      </w:r>
      <w:r w:rsidRPr="002749FA">
        <w:rPr>
          <w:lang w:val="nl-NL"/>
        </w:rPr>
        <w:t xml:space="preserve"> ervaring met internationale en cultureel diverse doelgroepen. Belangrijke factoren hierbij zijn communicatieve vaardigheden (waaronder Engelse taalvaardigheid), culturele sensitiviteit en de-escalerend vermogen.</w:t>
      </w:r>
    </w:p>
    <w:p w14:paraId="49B036E3" w14:textId="7959E82D" w:rsidR="00E24B6D" w:rsidRPr="00CA24F8" w:rsidRDefault="00CA24F8" w:rsidP="00CA24F8">
      <w:pPr>
        <w:pStyle w:val="Heading2"/>
        <w:rPr>
          <w:lang w:val="nl-NL"/>
        </w:rPr>
      </w:pPr>
      <w:bookmarkStart w:id="7" w:name="_Toc232769551"/>
      <w:r>
        <w:rPr>
          <w:lang w:val="nl-NL"/>
        </w:rPr>
        <w:t xml:space="preserve">2.2 </w:t>
      </w:r>
      <w:r w:rsidRPr="00D622E4">
        <w:rPr>
          <w:lang w:val="nl-NL"/>
        </w:rPr>
        <w:t>Persoonlijke en Niet</w:t>
      </w:r>
      <w:r w:rsidRPr="00D622E4">
        <w:rPr>
          <w:lang w:val="nl-NL"/>
        </w:rPr>
        <w:noBreakHyphen/>
        <w:t>Anonieme Aanpak</w:t>
      </w:r>
      <w:bookmarkEnd w:id="7"/>
    </w:p>
    <w:p w14:paraId="4B2CE4FE" w14:textId="77777777" w:rsidR="002749FA" w:rsidRPr="002749FA" w:rsidRDefault="002749FA" w:rsidP="002749FA">
      <w:pPr>
        <w:rPr>
          <w:b/>
          <w:bCs/>
          <w:lang w:val="nl-NL"/>
        </w:rPr>
      </w:pPr>
      <w:r w:rsidRPr="002749FA">
        <w:rPr>
          <w:b/>
          <w:bCs/>
          <w:lang w:val="nl-NL"/>
        </w:rPr>
        <w:t>5. Inzet vaste en herkenbare medewerkers</w:t>
      </w:r>
    </w:p>
    <w:p w14:paraId="1459CBFA" w14:textId="77777777" w:rsidR="002749FA" w:rsidRPr="002749FA" w:rsidRDefault="002749FA" w:rsidP="002749FA">
      <w:pPr>
        <w:rPr>
          <w:lang w:val="nl-NL"/>
        </w:rPr>
      </w:pPr>
      <w:r w:rsidRPr="002749FA">
        <w:rPr>
          <w:lang w:val="nl-NL"/>
        </w:rPr>
        <w:t>Het werken met vaste teams wordt als essentieel beschouwd voor continuïteit, kennisopbouw en het opbouwen van vertrouwen bij studenten en medewerkers.</w:t>
      </w:r>
    </w:p>
    <w:p w14:paraId="53F2F848" w14:textId="77777777" w:rsidR="002749FA" w:rsidRPr="002749FA" w:rsidRDefault="002749FA" w:rsidP="002749FA">
      <w:pPr>
        <w:rPr>
          <w:b/>
          <w:bCs/>
          <w:lang w:val="nl-NL"/>
        </w:rPr>
      </w:pPr>
      <w:r w:rsidRPr="002749FA">
        <w:rPr>
          <w:b/>
          <w:bCs/>
          <w:lang w:val="nl-NL"/>
        </w:rPr>
        <w:t>6. Beperking personeelswisselingen</w:t>
      </w:r>
    </w:p>
    <w:p w14:paraId="2B2BC06B" w14:textId="77777777" w:rsidR="002749FA" w:rsidRPr="002749FA" w:rsidRDefault="002749FA" w:rsidP="002749FA">
      <w:pPr>
        <w:rPr>
          <w:lang w:val="nl-NL"/>
        </w:rPr>
      </w:pPr>
      <w:r w:rsidRPr="002749FA">
        <w:rPr>
          <w:lang w:val="nl-NL"/>
        </w:rPr>
        <w:t>Respondenten geven aan personeelsverloop te beperken door:</w:t>
      </w:r>
    </w:p>
    <w:p w14:paraId="48818FAE" w14:textId="2A08CB9C" w:rsidR="002749FA" w:rsidRPr="002749FA" w:rsidRDefault="00E03094" w:rsidP="00DE0473">
      <w:pPr>
        <w:numPr>
          <w:ilvl w:val="0"/>
          <w:numId w:val="19"/>
        </w:numPr>
        <w:spacing w:after="0"/>
        <w:ind w:left="714" w:hanging="357"/>
        <w:rPr>
          <w:lang w:val="nl-NL"/>
        </w:rPr>
      </w:pPr>
      <w:r>
        <w:rPr>
          <w:lang w:val="nl-NL"/>
        </w:rPr>
        <w:t>I</w:t>
      </w:r>
      <w:r w:rsidR="002749FA" w:rsidRPr="002749FA">
        <w:rPr>
          <w:lang w:val="nl-NL"/>
        </w:rPr>
        <w:t>nzet van kleine vaste teams;</w:t>
      </w:r>
    </w:p>
    <w:p w14:paraId="2D71D2A4" w14:textId="27183196" w:rsidR="002749FA" w:rsidRPr="002749FA" w:rsidRDefault="00E03094" w:rsidP="00DE0473">
      <w:pPr>
        <w:numPr>
          <w:ilvl w:val="0"/>
          <w:numId w:val="19"/>
        </w:numPr>
        <w:spacing w:after="0"/>
        <w:ind w:left="714" w:hanging="357"/>
        <w:rPr>
          <w:lang w:val="nl-NL"/>
        </w:rPr>
      </w:pPr>
      <w:r>
        <w:rPr>
          <w:lang w:val="nl-NL"/>
        </w:rPr>
        <w:t>G</w:t>
      </w:r>
      <w:r w:rsidR="002749FA" w:rsidRPr="002749FA">
        <w:rPr>
          <w:lang w:val="nl-NL"/>
        </w:rPr>
        <w:t>oede arbeidsvoorwaarden;</w:t>
      </w:r>
    </w:p>
    <w:p w14:paraId="02AA9B8C" w14:textId="55C841D9" w:rsidR="002749FA" w:rsidRPr="002749FA" w:rsidRDefault="00E03094" w:rsidP="00DE0473">
      <w:pPr>
        <w:numPr>
          <w:ilvl w:val="0"/>
          <w:numId w:val="19"/>
        </w:numPr>
        <w:spacing w:after="0"/>
        <w:ind w:left="714" w:hanging="357"/>
        <w:rPr>
          <w:lang w:val="nl-NL"/>
        </w:rPr>
      </w:pPr>
      <w:r>
        <w:rPr>
          <w:lang w:val="nl-NL"/>
        </w:rPr>
        <w:t>A</w:t>
      </w:r>
      <w:r w:rsidR="002749FA" w:rsidRPr="002749FA">
        <w:rPr>
          <w:lang w:val="nl-NL"/>
        </w:rPr>
        <w:t>andacht voor medewerkers;</w:t>
      </w:r>
    </w:p>
    <w:p w14:paraId="6770480A" w14:textId="30F20F34" w:rsidR="00DE0473" w:rsidRDefault="00E03094" w:rsidP="00DE0473">
      <w:pPr>
        <w:numPr>
          <w:ilvl w:val="0"/>
          <w:numId w:val="19"/>
        </w:numPr>
        <w:spacing w:after="0"/>
        <w:ind w:left="714" w:hanging="357"/>
        <w:rPr>
          <w:lang w:val="nl-NL"/>
        </w:rPr>
      </w:pPr>
      <w:r>
        <w:rPr>
          <w:lang w:val="nl-NL"/>
        </w:rPr>
        <w:t>Z</w:t>
      </w:r>
      <w:r w:rsidR="002749FA" w:rsidRPr="002749FA">
        <w:rPr>
          <w:lang w:val="nl-NL"/>
        </w:rPr>
        <w:t>orgvuldige roosterplanning.</w:t>
      </w:r>
    </w:p>
    <w:p w14:paraId="38B933E8" w14:textId="77777777" w:rsidR="00DE0473" w:rsidRPr="00DE0473" w:rsidRDefault="00DE0473" w:rsidP="00E03094">
      <w:pPr>
        <w:spacing w:after="0"/>
        <w:rPr>
          <w:lang w:val="nl-NL"/>
        </w:rPr>
      </w:pPr>
    </w:p>
    <w:p w14:paraId="28CBAF90" w14:textId="77777777" w:rsidR="002749FA" w:rsidRPr="002749FA" w:rsidRDefault="002749FA" w:rsidP="002749FA">
      <w:pPr>
        <w:rPr>
          <w:b/>
          <w:bCs/>
          <w:lang w:val="nl-NL"/>
        </w:rPr>
      </w:pPr>
      <w:r w:rsidRPr="002749FA">
        <w:rPr>
          <w:b/>
          <w:bCs/>
          <w:lang w:val="nl-NL"/>
        </w:rPr>
        <w:t>7. Persoonlijke en niet-repressieve aanpak</w:t>
      </w:r>
    </w:p>
    <w:p w14:paraId="0A199D16" w14:textId="4F5D06A4" w:rsidR="002749FA" w:rsidRDefault="002749FA" w:rsidP="002749FA">
      <w:pPr>
        <w:rPr>
          <w:lang w:val="nl-NL"/>
        </w:rPr>
      </w:pPr>
      <w:r w:rsidRPr="002749FA">
        <w:rPr>
          <w:lang w:val="nl-NL"/>
        </w:rPr>
        <w:t>De veiligheidsaanpak wordt primair gekenmerkt door preventie, benaderbaarheid en de-escalatie. Er wordt ingezet op zichtbaarheid, vertrouwen en communicatie in plaats van repressief optreden.</w:t>
      </w:r>
    </w:p>
    <w:p w14:paraId="1C3C452F" w14:textId="6D7705C2" w:rsidR="00CA24F8" w:rsidRPr="002749FA" w:rsidRDefault="006865EB" w:rsidP="00CA24F8">
      <w:pPr>
        <w:pStyle w:val="Heading2"/>
        <w:rPr>
          <w:lang w:val="nl-NL"/>
        </w:rPr>
      </w:pPr>
      <w:bookmarkStart w:id="8" w:name="_Toc232769552"/>
      <w:r>
        <w:rPr>
          <w:lang w:val="nl-NL"/>
        </w:rPr>
        <w:t xml:space="preserve">2.3 </w:t>
      </w:r>
      <w:r w:rsidRPr="006865EB">
        <w:rPr>
          <w:lang w:val="nl-NL"/>
        </w:rPr>
        <w:t>Arbeidspool, Roosters &amp; Continuïteit</w:t>
      </w:r>
      <w:bookmarkEnd w:id="8"/>
    </w:p>
    <w:p w14:paraId="4C79D67C" w14:textId="77777777" w:rsidR="002749FA" w:rsidRPr="002749FA" w:rsidRDefault="002749FA" w:rsidP="002749FA">
      <w:pPr>
        <w:rPr>
          <w:b/>
          <w:bCs/>
          <w:lang w:val="nl-NL"/>
        </w:rPr>
      </w:pPr>
      <w:r w:rsidRPr="002749FA">
        <w:rPr>
          <w:b/>
          <w:bCs/>
          <w:lang w:val="nl-NL"/>
        </w:rPr>
        <w:t>8. Bezettingsnormen nachtdiensten</w:t>
      </w:r>
    </w:p>
    <w:p w14:paraId="79263D11" w14:textId="77777777" w:rsidR="002749FA" w:rsidRPr="002749FA" w:rsidRDefault="002749FA" w:rsidP="002749FA">
      <w:pPr>
        <w:rPr>
          <w:lang w:val="nl-NL"/>
        </w:rPr>
      </w:pPr>
      <w:r w:rsidRPr="002749FA">
        <w:rPr>
          <w:lang w:val="nl-NL"/>
        </w:rPr>
        <w:t>De benodigde bezetting is afhankelijk van locatie, omvang en risicoprofiel. Als bandbreedte wordt genoemd:</w:t>
      </w:r>
    </w:p>
    <w:p w14:paraId="4B01B634" w14:textId="2CF26DBE" w:rsidR="002749FA" w:rsidRPr="002749FA" w:rsidRDefault="008B2607" w:rsidP="00DE0473">
      <w:pPr>
        <w:numPr>
          <w:ilvl w:val="0"/>
          <w:numId w:val="20"/>
        </w:numPr>
        <w:spacing w:after="0"/>
        <w:ind w:left="714" w:hanging="357"/>
        <w:rPr>
          <w:lang w:val="nl-NL"/>
        </w:rPr>
      </w:pPr>
      <w:r w:rsidRPr="002749FA">
        <w:rPr>
          <w:lang w:val="nl-NL"/>
        </w:rPr>
        <w:t>Minimale</w:t>
      </w:r>
      <w:r w:rsidR="002749FA" w:rsidRPr="002749FA">
        <w:rPr>
          <w:lang w:val="nl-NL"/>
        </w:rPr>
        <w:t xml:space="preserve"> inzet: 1 medewerker;</w:t>
      </w:r>
    </w:p>
    <w:p w14:paraId="1BB7BAA4" w14:textId="2EE6203B" w:rsidR="002749FA" w:rsidRPr="002749FA" w:rsidRDefault="008B2607" w:rsidP="00DE0473">
      <w:pPr>
        <w:numPr>
          <w:ilvl w:val="0"/>
          <w:numId w:val="20"/>
        </w:numPr>
        <w:spacing w:after="0"/>
        <w:ind w:left="714" w:hanging="357"/>
        <w:rPr>
          <w:lang w:val="nl-NL"/>
        </w:rPr>
      </w:pPr>
      <w:r w:rsidRPr="002749FA">
        <w:rPr>
          <w:lang w:val="nl-NL"/>
        </w:rPr>
        <w:t>Gangbare</w:t>
      </w:r>
      <w:r w:rsidR="002749FA" w:rsidRPr="002749FA">
        <w:rPr>
          <w:lang w:val="nl-NL"/>
        </w:rPr>
        <w:t xml:space="preserve"> inzet: 2 medewerkers;</w:t>
      </w:r>
    </w:p>
    <w:p w14:paraId="727FDF92" w14:textId="42150189" w:rsidR="002749FA" w:rsidRPr="002749FA" w:rsidRDefault="008B2607" w:rsidP="00DE0473">
      <w:pPr>
        <w:numPr>
          <w:ilvl w:val="0"/>
          <w:numId w:val="20"/>
        </w:numPr>
        <w:spacing w:after="0"/>
        <w:ind w:left="714" w:hanging="357"/>
        <w:rPr>
          <w:lang w:val="nl-NL"/>
        </w:rPr>
      </w:pPr>
      <w:r w:rsidRPr="002749FA">
        <w:rPr>
          <w:lang w:val="nl-NL"/>
        </w:rPr>
        <w:t>Hogere</w:t>
      </w:r>
      <w:r w:rsidR="002749FA" w:rsidRPr="002749FA">
        <w:rPr>
          <w:lang w:val="nl-NL"/>
        </w:rPr>
        <w:t xml:space="preserve"> inzet mogelijk afhankelijk van risico en complexiteit.</w:t>
      </w:r>
    </w:p>
    <w:p w14:paraId="2EB0D482" w14:textId="77777777" w:rsidR="002749FA" w:rsidRPr="002749FA" w:rsidRDefault="002749FA" w:rsidP="002749FA">
      <w:pPr>
        <w:rPr>
          <w:b/>
          <w:bCs/>
          <w:lang w:val="nl-NL"/>
        </w:rPr>
      </w:pPr>
      <w:r w:rsidRPr="002749FA">
        <w:rPr>
          <w:b/>
          <w:bCs/>
          <w:lang w:val="nl-NL"/>
        </w:rPr>
        <w:t>9. Omvang arbeidspool</w:t>
      </w:r>
    </w:p>
    <w:p w14:paraId="21BB8A63" w14:textId="19150E8D" w:rsidR="002749FA" w:rsidRPr="002749FA" w:rsidRDefault="002749FA" w:rsidP="002749FA">
      <w:pPr>
        <w:rPr>
          <w:lang w:val="nl-NL"/>
        </w:rPr>
      </w:pPr>
      <w:r w:rsidRPr="002749FA">
        <w:rPr>
          <w:lang w:val="nl-NL"/>
        </w:rPr>
        <w:t xml:space="preserve">Voor het waarborgen van continuïteit wordt een arbeidspool van </w:t>
      </w:r>
      <w:proofErr w:type="gramStart"/>
      <w:r w:rsidRPr="002749FA">
        <w:rPr>
          <w:lang w:val="nl-NL"/>
        </w:rPr>
        <w:t>circa</w:t>
      </w:r>
      <w:proofErr w:type="gramEnd"/>
      <w:r w:rsidRPr="002749FA">
        <w:rPr>
          <w:lang w:val="nl-NL"/>
        </w:rPr>
        <w:t xml:space="preserve"> 2 tot 5 medewerkers als minimaal noodzakelijk beschouwd, afhankelijk van de omvang van de opdracht.</w:t>
      </w:r>
    </w:p>
    <w:p w14:paraId="74AF3C07" w14:textId="77777777" w:rsidR="002749FA" w:rsidRPr="002749FA" w:rsidRDefault="002749FA" w:rsidP="002749FA">
      <w:pPr>
        <w:rPr>
          <w:b/>
          <w:bCs/>
          <w:lang w:val="nl-NL"/>
        </w:rPr>
      </w:pPr>
      <w:r w:rsidRPr="002749FA">
        <w:rPr>
          <w:b/>
          <w:bCs/>
          <w:lang w:val="nl-NL"/>
        </w:rPr>
        <w:t>10. Omvang reservepool</w:t>
      </w:r>
    </w:p>
    <w:p w14:paraId="019EBF6C" w14:textId="77777777" w:rsidR="002749FA" w:rsidRPr="002749FA" w:rsidRDefault="002749FA" w:rsidP="002749FA">
      <w:pPr>
        <w:rPr>
          <w:lang w:val="nl-NL"/>
        </w:rPr>
      </w:pPr>
      <w:r w:rsidRPr="002749FA">
        <w:rPr>
          <w:lang w:val="nl-NL"/>
        </w:rPr>
        <w:t xml:space="preserve">De omvang van een reservepool wordt afhankelijk geacht van de contractomvang en inzetvereisten. Indien benoemd, wordt een indicatieve omvang van </w:t>
      </w:r>
      <w:proofErr w:type="gramStart"/>
      <w:r w:rsidRPr="002749FA">
        <w:rPr>
          <w:lang w:val="nl-NL"/>
        </w:rPr>
        <w:t>circa</w:t>
      </w:r>
      <w:proofErr w:type="gramEnd"/>
      <w:r w:rsidRPr="002749FA">
        <w:rPr>
          <w:lang w:val="nl-NL"/>
        </w:rPr>
        <w:t xml:space="preserve"> 10% genoemd.</w:t>
      </w:r>
    </w:p>
    <w:p w14:paraId="422254D9" w14:textId="77777777" w:rsidR="002749FA" w:rsidRPr="002749FA" w:rsidRDefault="002749FA" w:rsidP="002749FA">
      <w:pPr>
        <w:rPr>
          <w:b/>
          <w:bCs/>
          <w:lang w:val="nl-NL"/>
        </w:rPr>
      </w:pPr>
      <w:r w:rsidRPr="002749FA">
        <w:rPr>
          <w:b/>
          <w:bCs/>
          <w:lang w:val="nl-NL"/>
        </w:rPr>
        <w:t>11. Knelpunten arbeidsmarkt</w:t>
      </w:r>
    </w:p>
    <w:p w14:paraId="3A1DCEAB" w14:textId="77777777" w:rsidR="002749FA" w:rsidRPr="002749FA" w:rsidRDefault="002749FA" w:rsidP="002749FA">
      <w:pPr>
        <w:rPr>
          <w:lang w:val="nl-NL"/>
        </w:rPr>
      </w:pPr>
      <w:r w:rsidRPr="002749FA">
        <w:rPr>
          <w:lang w:val="nl-NL"/>
        </w:rPr>
        <w:t>De markt geeft enerzijds aan dat er sprake is van schaarste aan gekwalificeerde beveiligers met sterke communicatieve vaardigheden. Anderzijds wordt benoemd dat voldoende capaciteit kan worden geborgd door een stabiele organisatie en flexibele inzet.</w:t>
      </w:r>
    </w:p>
    <w:p w14:paraId="248E4027" w14:textId="77777777" w:rsidR="002749FA" w:rsidRPr="002749FA" w:rsidRDefault="002749FA" w:rsidP="002749FA">
      <w:pPr>
        <w:rPr>
          <w:b/>
          <w:bCs/>
          <w:lang w:val="nl-NL"/>
        </w:rPr>
      </w:pPr>
      <w:r w:rsidRPr="002749FA">
        <w:rPr>
          <w:b/>
          <w:bCs/>
          <w:lang w:val="nl-NL"/>
        </w:rPr>
        <w:t>12. Borging continuïteit</w:t>
      </w:r>
    </w:p>
    <w:p w14:paraId="003FDD55" w14:textId="77777777" w:rsidR="002749FA" w:rsidRPr="002749FA" w:rsidRDefault="002749FA" w:rsidP="002749FA">
      <w:pPr>
        <w:rPr>
          <w:lang w:val="nl-NL"/>
        </w:rPr>
      </w:pPr>
      <w:r w:rsidRPr="002749FA">
        <w:rPr>
          <w:lang w:val="nl-NL"/>
        </w:rPr>
        <w:t>Continuïteit wordt geborgd door:</w:t>
      </w:r>
    </w:p>
    <w:p w14:paraId="2D1AAC18" w14:textId="48B13F49" w:rsidR="002749FA" w:rsidRPr="002749FA" w:rsidRDefault="00231780" w:rsidP="00DE0473">
      <w:pPr>
        <w:numPr>
          <w:ilvl w:val="0"/>
          <w:numId w:val="21"/>
        </w:numPr>
        <w:spacing w:after="0"/>
        <w:ind w:left="714" w:hanging="357"/>
        <w:rPr>
          <w:lang w:val="nl-NL"/>
        </w:rPr>
      </w:pPr>
      <w:r w:rsidRPr="002749FA">
        <w:rPr>
          <w:lang w:val="nl-NL"/>
        </w:rPr>
        <w:t>Inzet</w:t>
      </w:r>
      <w:r w:rsidR="002749FA" w:rsidRPr="002749FA">
        <w:rPr>
          <w:lang w:val="nl-NL"/>
        </w:rPr>
        <w:t xml:space="preserve"> van vaste en ingewerkte medewerkers;</w:t>
      </w:r>
    </w:p>
    <w:p w14:paraId="7348E09F" w14:textId="6C739C8E" w:rsidR="002749FA" w:rsidRPr="002749FA" w:rsidRDefault="00231780" w:rsidP="00DE0473">
      <w:pPr>
        <w:numPr>
          <w:ilvl w:val="0"/>
          <w:numId w:val="21"/>
        </w:numPr>
        <w:spacing w:after="0"/>
        <w:ind w:left="714" w:hanging="357"/>
        <w:rPr>
          <w:lang w:val="nl-NL"/>
        </w:rPr>
      </w:pPr>
      <w:r w:rsidRPr="002749FA">
        <w:rPr>
          <w:lang w:val="nl-NL"/>
        </w:rPr>
        <w:t>Flexibele</w:t>
      </w:r>
      <w:r w:rsidR="002749FA" w:rsidRPr="002749FA">
        <w:rPr>
          <w:lang w:val="nl-NL"/>
        </w:rPr>
        <w:t xml:space="preserve"> inzet over meerdere locaties;</w:t>
      </w:r>
    </w:p>
    <w:p w14:paraId="4DDE1C10" w14:textId="6EDE835F" w:rsidR="002749FA" w:rsidRDefault="00231780" w:rsidP="00DE0473">
      <w:pPr>
        <w:numPr>
          <w:ilvl w:val="0"/>
          <w:numId w:val="21"/>
        </w:numPr>
        <w:spacing w:after="0"/>
        <w:ind w:left="714" w:hanging="357"/>
        <w:rPr>
          <w:lang w:val="nl-NL"/>
        </w:rPr>
      </w:pPr>
      <w:r w:rsidRPr="002749FA">
        <w:rPr>
          <w:lang w:val="nl-NL"/>
        </w:rPr>
        <w:t>Beschikbaarheid</w:t>
      </w:r>
      <w:r w:rsidR="002749FA" w:rsidRPr="002749FA">
        <w:rPr>
          <w:lang w:val="nl-NL"/>
        </w:rPr>
        <w:t xml:space="preserve"> van vervangingscapaciteit en stand-by personeel.</w:t>
      </w:r>
    </w:p>
    <w:p w14:paraId="3F57348C" w14:textId="0BB1D170" w:rsidR="006865EB" w:rsidRPr="002749FA" w:rsidRDefault="00EF33AE" w:rsidP="00EF33AE">
      <w:pPr>
        <w:pStyle w:val="Heading2"/>
        <w:rPr>
          <w:lang w:val="nl-NL"/>
        </w:rPr>
      </w:pPr>
      <w:bookmarkStart w:id="9" w:name="_Toc232769553"/>
      <w:r>
        <w:rPr>
          <w:lang w:val="nl-NL"/>
        </w:rPr>
        <w:t xml:space="preserve">2.4 </w:t>
      </w:r>
      <w:r w:rsidRPr="00EF33AE">
        <w:rPr>
          <w:lang w:val="nl-NL"/>
        </w:rPr>
        <w:t>Competenties, Selectie &amp; Opleiding</w:t>
      </w:r>
      <w:bookmarkEnd w:id="9"/>
    </w:p>
    <w:p w14:paraId="5CE765A8" w14:textId="77777777" w:rsidR="002749FA" w:rsidRPr="002749FA" w:rsidRDefault="002749FA" w:rsidP="002749FA">
      <w:pPr>
        <w:rPr>
          <w:b/>
          <w:bCs/>
          <w:lang w:val="nl-NL"/>
        </w:rPr>
      </w:pPr>
      <w:r w:rsidRPr="002749FA">
        <w:rPr>
          <w:b/>
          <w:bCs/>
          <w:lang w:val="nl-NL"/>
        </w:rPr>
        <w:t>13. Opleiding en certificeringen</w:t>
      </w:r>
    </w:p>
    <w:p w14:paraId="3433C1B0" w14:textId="77777777" w:rsidR="002749FA" w:rsidRPr="002749FA" w:rsidRDefault="002749FA" w:rsidP="002749FA">
      <w:pPr>
        <w:rPr>
          <w:lang w:val="nl-NL"/>
        </w:rPr>
      </w:pPr>
      <w:r w:rsidRPr="002749FA">
        <w:rPr>
          <w:lang w:val="nl-NL"/>
        </w:rPr>
        <w:lastRenderedPageBreak/>
        <w:t>Beveiligers beschikken minimaal over:</w:t>
      </w:r>
    </w:p>
    <w:p w14:paraId="409A46BE" w14:textId="0FFEFE31" w:rsidR="002749FA" w:rsidRPr="002749FA" w:rsidRDefault="00231780" w:rsidP="00DE0473">
      <w:pPr>
        <w:numPr>
          <w:ilvl w:val="0"/>
          <w:numId w:val="22"/>
        </w:numPr>
        <w:spacing w:after="0"/>
        <w:ind w:left="714" w:hanging="357"/>
        <w:rPr>
          <w:lang w:val="nl-NL"/>
        </w:rPr>
      </w:pPr>
      <w:r w:rsidRPr="002749FA">
        <w:rPr>
          <w:lang w:val="nl-NL"/>
        </w:rPr>
        <w:t>Diploma</w:t>
      </w:r>
      <w:r w:rsidR="002749FA" w:rsidRPr="002749FA">
        <w:rPr>
          <w:lang w:val="nl-NL"/>
        </w:rPr>
        <w:t xml:space="preserve"> Beveiliger 2;</w:t>
      </w:r>
    </w:p>
    <w:p w14:paraId="7998BDA3" w14:textId="77777777" w:rsidR="002749FA" w:rsidRPr="002749FA" w:rsidRDefault="002749FA" w:rsidP="00DE0473">
      <w:pPr>
        <w:numPr>
          <w:ilvl w:val="0"/>
          <w:numId w:val="22"/>
        </w:numPr>
        <w:spacing w:after="0"/>
        <w:ind w:left="714" w:hanging="357"/>
        <w:rPr>
          <w:lang w:val="nl-NL"/>
        </w:rPr>
      </w:pPr>
      <w:r w:rsidRPr="002749FA">
        <w:rPr>
          <w:lang w:val="nl-NL"/>
        </w:rPr>
        <w:t>BHV-certificering.</w:t>
      </w:r>
    </w:p>
    <w:p w14:paraId="73B01584" w14:textId="77777777" w:rsidR="002749FA" w:rsidRPr="002749FA" w:rsidRDefault="002749FA" w:rsidP="002749FA">
      <w:pPr>
        <w:rPr>
          <w:lang w:val="nl-NL"/>
        </w:rPr>
      </w:pPr>
      <w:r w:rsidRPr="002749FA">
        <w:rPr>
          <w:lang w:val="nl-NL"/>
        </w:rPr>
        <w:t>Daarnaast is EHBO veelal aanwezig, met een hoge dekkingsgraad.</w:t>
      </w:r>
    </w:p>
    <w:p w14:paraId="45365A2B" w14:textId="77777777" w:rsidR="002749FA" w:rsidRPr="002749FA" w:rsidRDefault="002749FA" w:rsidP="002749FA">
      <w:pPr>
        <w:rPr>
          <w:b/>
          <w:bCs/>
          <w:lang w:val="nl-NL"/>
        </w:rPr>
      </w:pPr>
      <w:r w:rsidRPr="002749FA">
        <w:rPr>
          <w:b/>
          <w:bCs/>
          <w:lang w:val="nl-NL"/>
        </w:rPr>
        <w:t>14. Competenties</w:t>
      </w:r>
    </w:p>
    <w:p w14:paraId="512E0F24" w14:textId="77777777" w:rsidR="002749FA" w:rsidRPr="002749FA" w:rsidRDefault="002749FA" w:rsidP="002749FA">
      <w:pPr>
        <w:rPr>
          <w:lang w:val="nl-NL"/>
        </w:rPr>
      </w:pPr>
      <w:r w:rsidRPr="002749FA">
        <w:rPr>
          <w:lang w:val="nl-NL"/>
        </w:rPr>
        <w:t>Essentiële competenties zijn:</w:t>
      </w:r>
    </w:p>
    <w:p w14:paraId="6F07CB04" w14:textId="7E3DC34C" w:rsidR="002749FA" w:rsidRPr="002749FA" w:rsidRDefault="00140CEA" w:rsidP="00DE0473">
      <w:pPr>
        <w:numPr>
          <w:ilvl w:val="0"/>
          <w:numId w:val="23"/>
        </w:numPr>
        <w:spacing w:after="0"/>
        <w:ind w:left="714" w:hanging="357"/>
        <w:rPr>
          <w:lang w:val="nl-NL"/>
        </w:rPr>
      </w:pPr>
      <w:r w:rsidRPr="002749FA">
        <w:rPr>
          <w:lang w:val="nl-NL"/>
        </w:rPr>
        <w:t>Communicatieve</w:t>
      </w:r>
      <w:r w:rsidR="002749FA" w:rsidRPr="002749FA">
        <w:rPr>
          <w:lang w:val="nl-NL"/>
        </w:rPr>
        <w:t xml:space="preserve"> vaardigheden;</w:t>
      </w:r>
    </w:p>
    <w:p w14:paraId="19044AB9" w14:textId="4787FFCA" w:rsidR="002749FA" w:rsidRPr="002749FA" w:rsidRDefault="00140CEA" w:rsidP="00DE0473">
      <w:pPr>
        <w:numPr>
          <w:ilvl w:val="0"/>
          <w:numId w:val="23"/>
        </w:numPr>
        <w:spacing w:after="0"/>
        <w:ind w:left="714" w:hanging="357"/>
        <w:rPr>
          <w:lang w:val="nl-NL"/>
        </w:rPr>
      </w:pPr>
      <w:r w:rsidRPr="002749FA">
        <w:rPr>
          <w:lang w:val="nl-NL"/>
        </w:rPr>
        <w:t>De</w:t>
      </w:r>
      <w:r w:rsidR="002749FA" w:rsidRPr="002749FA">
        <w:rPr>
          <w:lang w:val="nl-NL"/>
        </w:rPr>
        <w:t>-escalerend vermogen;</w:t>
      </w:r>
    </w:p>
    <w:p w14:paraId="54B34ED5" w14:textId="33FEE3E3" w:rsidR="002749FA" w:rsidRPr="002749FA" w:rsidRDefault="00140CEA" w:rsidP="00DE0473">
      <w:pPr>
        <w:numPr>
          <w:ilvl w:val="0"/>
          <w:numId w:val="23"/>
        </w:numPr>
        <w:spacing w:after="0"/>
        <w:ind w:left="714" w:hanging="357"/>
        <w:rPr>
          <w:lang w:val="nl-NL"/>
        </w:rPr>
      </w:pPr>
      <w:r w:rsidRPr="002749FA">
        <w:rPr>
          <w:lang w:val="nl-NL"/>
        </w:rPr>
        <w:t>Sociale</w:t>
      </w:r>
      <w:r w:rsidR="002749FA" w:rsidRPr="002749FA">
        <w:rPr>
          <w:lang w:val="nl-NL"/>
        </w:rPr>
        <w:t xml:space="preserve"> sensitiviteit en empathie;</w:t>
      </w:r>
    </w:p>
    <w:p w14:paraId="7DE420FC" w14:textId="4BA55BB5" w:rsidR="002749FA" w:rsidRPr="002749FA" w:rsidRDefault="00140CEA" w:rsidP="00DE0473">
      <w:pPr>
        <w:numPr>
          <w:ilvl w:val="0"/>
          <w:numId w:val="23"/>
        </w:numPr>
        <w:spacing w:after="0"/>
        <w:ind w:left="714" w:hanging="357"/>
        <w:rPr>
          <w:lang w:val="nl-NL"/>
        </w:rPr>
      </w:pPr>
      <w:r w:rsidRPr="002749FA">
        <w:rPr>
          <w:lang w:val="nl-NL"/>
        </w:rPr>
        <w:t>Gastvrijheid</w:t>
      </w:r>
      <w:r w:rsidR="002749FA" w:rsidRPr="002749FA">
        <w:rPr>
          <w:lang w:val="nl-NL"/>
        </w:rPr>
        <w:t xml:space="preserve"> en servicegerichtheid;</w:t>
      </w:r>
    </w:p>
    <w:p w14:paraId="33D25B0F" w14:textId="488AFF65" w:rsidR="002749FA" w:rsidRPr="002749FA" w:rsidRDefault="00140CEA" w:rsidP="00DE0473">
      <w:pPr>
        <w:numPr>
          <w:ilvl w:val="0"/>
          <w:numId w:val="23"/>
        </w:numPr>
        <w:spacing w:after="0"/>
        <w:ind w:left="714" w:hanging="357"/>
        <w:rPr>
          <w:lang w:val="nl-NL"/>
        </w:rPr>
      </w:pPr>
      <w:r w:rsidRPr="002749FA">
        <w:rPr>
          <w:lang w:val="nl-NL"/>
        </w:rPr>
        <w:t>Stressbestendigheid</w:t>
      </w:r>
      <w:r w:rsidR="002749FA" w:rsidRPr="002749FA">
        <w:rPr>
          <w:lang w:val="nl-NL"/>
        </w:rPr>
        <w:t xml:space="preserve"> en besluitvaardigheid;</w:t>
      </w:r>
    </w:p>
    <w:p w14:paraId="27FC1D80" w14:textId="710D4B15" w:rsidR="002749FA" w:rsidRPr="002749FA" w:rsidRDefault="00140CEA" w:rsidP="00DE0473">
      <w:pPr>
        <w:numPr>
          <w:ilvl w:val="0"/>
          <w:numId w:val="23"/>
        </w:numPr>
        <w:spacing w:after="0"/>
        <w:ind w:left="714" w:hanging="357"/>
        <w:rPr>
          <w:lang w:val="nl-NL"/>
        </w:rPr>
      </w:pPr>
      <w:r w:rsidRPr="002749FA">
        <w:rPr>
          <w:lang w:val="nl-NL"/>
        </w:rPr>
        <w:t>Integriteit</w:t>
      </w:r>
      <w:r w:rsidR="002749FA" w:rsidRPr="002749FA">
        <w:rPr>
          <w:lang w:val="nl-NL"/>
        </w:rPr>
        <w:t xml:space="preserve"> en betrouwbaarheid.</w:t>
      </w:r>
    </w:p>
    <w:p w14:paraId="0E04832E" w14:textId="77777777" w:rsidR="002749FA" w:rsidRPr="002749FA" w:rsidRDefault="002749FA" w:rsidP="002749FA">
      <w:pPr>
        <w:rPr>
          <w:b/>
          <w:bCs/>
          <w:lang w:val="nl-NL"/>
        </w:rPr>
      </w:pPr>
      <w:r w:rsidRPr="002749FA">
        <w:rPr>
          <w:b/>
          <w:bCs/>
          <w:lang w:val="nl-NL"/>
        </w:rPr>
        <w:t>15. Borging van competenties</w:t>
      </w:r>
    </w:p>
    <w:p w14:paraId="5E2940B8" w14:textId="77777777" w:rsidR="002749FA" w:rsidRPr="002749FA" w:rsidRDefault="002749FA" w:rsidP="002749FA">
      <w:pPr>
        <w:rPr>
          <w:lang w:val="nl-NL"/>
        </w:rPr>
      </w:pPr>
      <w:r w:rsidRPr="002749FA">
        <w:rPr>
          <w:lang w:val="nl-NL"/>
        </w:rPr>
        <w:t xml:space="preserve">Deze competenties worden geborgd </w:t>
      </w:r>
      <w:proofErr w:type="gramStart"/>
      <w:r w:rsidRPr="002749FA">
        <w:rPr>
          <w:lang w:val="nl-NL"/>
        </w:rPr>
        <w:t>middels</w:t>
      </w:r>
      <w:proofErr w:type="gramEnd"/>
      <w:r w:rsidRPr="002749FA">
        <w:rPr>
          <w:lang w:val="nl-NL"/>
        </w:rPr>
        <w:t xml:space="preserve"> selectie, inwerkprogramma’s, training, coaching en periodieke evaluaties.</w:t>
      </w:r>
    </w:p>
    <w:p w14:paraId="6FA4B7D8" w14:textId="77777777" w:rsidR="002749FA" w:rsidRPr="002749FA" w:rsidRDefault="002749FA" w:rsidP="002749FA">
      <w:pPr>
        <w:rPr>
          <w:b/>
          <w:bCs/>
          <w:lang w:val="nl-NL"/>
        </w:rPr>
      </w:pPr>
      <w:r w:rsidRPr="002749FA">
        <w:rPr>
          <w:b/>
          <w:bCs/>
          <w:lang w:val="nl-NL"/>
        </w:rPr>
        <w:t>16. Aanvullende trainingen</w:t>
      </w:r>
    </w:p>
    <w:p w14:paraId="1D2DD3FB" w14:textId="77777777" w:rsidR="002749FA" w:rsidRPr="002749FA" w:rsidRDefault="002749FA" w:rsidP="00DE0473">
      <w:pPr>
        <w:spacing w:after="0"/>
        <w:rPr>
          <w:lang w:val="nl-NL"/>
        </w:rPr>
      </w:pPr>
      <w:r w:rsidRPr="002749FA">
        <w:rPr>
          <w:lang w:val="nl-NL"/>
        </w:rPr>
        <w:t>Aanvullende trainingen richten zich op:</w:t>
      </w:r>
    </w:p>
    <w:p w14:paraId="0229F710" w14:textId="379E03C6" w:rsidR="002749FA" w:rsidRPr="002749FA" w:rsidRDefault="0094543F" w:rsidP="00DE0473">
      <w:pPr>
        <w:numPr>
          <w:ilvl w:val="0"/>
          <w:numId w:val="24"/>
        </w:numPr>
        <w:spacing w:after="0"/>
        <w:rPr>
          <w:lang w:val="nl-NL"/>
        </w:rPr>
      </w:pPr>
      <w:r w:rsidRPr="002749FA">
        <w:rPr>
          <w:lang w:val="nl-NL"/>
        </w:rPr>
        <w:t>Sociale</w:t>
      </w:r>
      <w:r w:rsidR="002749FA" w:rsidRPr="002749FA">
        <w:rPr>
          <w:lang w:val="nl-NL"/>
        </w:rPr>
        <w:t xml:space="preserve"> veiligheid;</w:t>
      </w:r>
    </w:p>
    <w:p w14:paraId="1EF7E11A" w14:textId="566BE839" w:rsidR="002749FA" w:rsidRPr="002749FA" w:rsidRDefault="0094543F" w:rsidP="00DE0473">
      <w:pPr>
        <w:numPr>
          <w:ilvl w:val="0"/>
          <w:numId w:val="24"/>
        </w:numPr>
        <w:spacing w:after="0"/>
        <w:rPr>
          <w:lang w:val="nl-NL"/>
        </w:rPr>
      </w:pPr>
      <w:r w:rsidRPr="002749FA">
        <w:rPr>
          <w:lang w:val="nl-NL"/>
        </w:rPr>
        <w:t>De</w:t>
      </w:r>
      <w:r w:rsidR="002749FA" w:rsidRPr="002749FA">
        <w:rPr>
          <w:lang w:val="nl-NL"/>
        </w:rPr>
        <w:t>-escalatie;</w:t>
      </w:r>
    </w:p>
    <w:p w14:paraId="26837672" w14:textId="3FD69975" w:rsidR="002749FA" w:rsidRPr="002749FA" w:rsidRDefault="0094543F" w:rsidP="00DE0473">
      <w:pPr>
        <w:numPr>
          <w:ilvl w:val="0"/>
          <w:numId w:val="24"/>
        </w:numPr>
        <w:spacing w:after="0"/>
        <w:rPr>
          <w:lang w:val="nl-NL"/>
        </w:rPr>
      </w:pPr>
      <w:r w:rsidRPr="002749FA">
        <w:rPr>
          <w:lang w:val="nl-NL"/>
        </w:rPr>
        <w:t>Interculturele</w:t>
      </w:r>
      <w:r w:rsidR="002749FA" w:rsidRPr="002749FA">
        <w:rPr>
          <w:lang w:val="nl-NL"/>
        </w:rPr>
        <w:t xml:space="preserve"> communicatie;</w:t>
      </w:r>
    </w:p>
    <w:p w14:paraId="1C63AF49" w14:textId="12AF18A4" w:rsidR="002749FA" w:rsidRDefault="0094543F" w:rsidP="00DE0473">
      <w:pPr>
        <w:numPr>
          <w:ilvl w:val="0"/>
          <w:numId w:val="24"/>
        </w:numPr>
        <w:spacing w:after="0"/>
        <w:rPr>
          <w:lang w:val="nl-NL"/>
        </w:rPr>
      </w:pPr>
      <w:r w:rsidRPr="002749FA">
        <w:rPr>
          <w:lang w:val="nl-NL"/>
        </w:rPr>
        <w:t>Mentale</w:t>
      </w:r>
      <w:r w:rsidR="002749FA" w:rsidRPr="002749FA">
        <w:rPr>
          <w:lang w:val="nl-NL"/>
        </w:rPr>
        <w:t xml:space="preserve"> ondersteuning en signalering.</w:t>
      </w:r>
    </w:p>
    <w:p w14:paraId="62510B57" w14:textId="77777777" w:rsidR="00E03094" w:rsidRPr="002749FA" w:rsidRDefault="00E03094" w:rsidP="00E03094">
      <w:pPr>
        <w:spacing w:after="0"/>
        <w:ind w:left="720"/>
        <w:rPr>
          <w:lang w:val="nl-NL"/>
        </w:rPr>
      </w:pPr>
    </w:p>
    <w:p w14:paraId="37483C04" w14:textId="77777777" w:rsidR="002749FA" w:rsidRPr="002749FA" w:rsidRDefault="002749FA" w:rsidP="002749FA">
      <w:pPr>
        <w:rPr>
          <w:b/>
          <w:bCs/>
          <w:lang w:val="nl-NL"/>
        </w:rPr>
      </w:pPr>
      <w:r w:rsidRPr="002749FA">
        <w:rPr>
          <w:b/>
          <w:bCs/>
          <w:lang w:val="nl-NL"/>
        </w:rPr>
        <w:t>17. Omgang met kwetsbare studenten</w:t>
      </w:r>
    </w:p>
    <w:p w14:paraId="69333DA4" w14:textId="77777777" w:rsidR="002749FA" w:rsidRDefault="002749FA" w:rsidP="002749FA">
      <w:pPr>
        <w:rPr>
          <w:lang w:val="nl-NL"/>
        </w:rPr>
      </w:pPr>
      <w:r w:rsidRPr="002749FA">
        <w:rPr>
          <w:lang w:val="nl-NL"/>
        </w:rPr>
        <w:t>De gehanteerde aanpak is mensgericht, waarbij luisteren, signaleren en waar nodig doorverwijzen centraal staan. Escalatie vindt plaats via vastgestelde procedures en contactpersonen.</w:t>
      </w:r>
    </w:p>
    <w:p w14:paraId="0C12D97F" w14:textId="603761F1" w:rsidR="000F57D7" w:rsidRPr="0017228E" w:rsidRDefault="0017228E" w:rsidP="0017228E">
      <w:pPr>
        <w:pStyle w:val="Heading2"/>
        <w:rPr>
          <w:lang w:val="nl-NL"/>
        </w:rPr>
      </w:pPr>
      <w:bookmarkStart w:id="10" w:name="_Toc232769554"/>
      <w:r>
        <w:rPr>
          <w:lang w:val="nl-NL"/>
        </w:rPr>
        <w:t xml:space="preserve">2.5 </w:t>
      </w:r>
      <w:r w:rsidRPr="00D622E4">
        <w:rPr>
          <w:lang w:val="nl-NL"/>
        </w:rPr>
        <w:t>Studentenwelzijn &amp; Gedrag</w:t>
      </w:r>
      <w:bookmarkEnd w:id="10"/>
    </w:p>
    <w:p w14:paraId="6DD0B4C3" w14:textId="77777777" w:rsidR="002749FA" w:rsidRPr="002749FA" w:rsidRDefault="002749FA" w:rsidP="002749FA">
      <w:pPr>
        <w:rPr>
          <w:b/>
          <w:bCs/>
          <w:lang w:val="nl-NL"/>
        </w:rPr>
      </w:pPr>
      <w:r w:rsidRPr="002749FA">
        <w:rPr>
          <w:b/>
          <w:bCs/>
          <w:lang w:val="nl-NL"/>
        </w:rPr>
        <w:t>18. Omgang met conflicten</w:t>
      </w:r>
    </w:p>
    <w:p w14:paraId="7AB3842A" w14:textId="77777777" w:rsidR="002749FA" w:rsidRPr="002749FA" w:rsidRDefault="002749FA" w:rsidP="002749FA">
      <w:pPr>
        <w:rPr>
          <w:lang w:val="nl-NL"/>
        </w:rPr>
      </w:pPr>
      <w:r w:rsidRPr="002749FA">
        <w:rPr>
          <w:lang w:val="nl-NL"/>
        </w:rPr>
        <w:t>Conflicten worden primair de-escalerend benaderd. Hierbij staan veiligheid, bemiddeling en proportioneel handelen centraal, met vastlegging en eventuele opschaling indien nodig.</w:t>
      </w:r>
    </w:p>
    <w:p w14:paraId="53E22BAE" w14:textId="77777777" w:rsidR="002749FA" w:rsidRPr="002749FA" w:rsidRDefault="002749FA" w:rsidP="002749FA">
      <w:pPr>
        <w:rPr>
          <w:b/>
          <w:bCs/>
          <w:lang w:val="nl-NL"/>
        </w:rPr>
      </w:pPr>
      <w:r w:rsidRPr="002749FA">
        <w:rPr>
          <w:b/>
          <w:bCs/>
          <w:lang w:val="nl-NL"/>
        </w:rPr>
        <w:t>19. Kennisoverdracht</w:t>
      </w:r>
    </w:p>
    <w:p w14:paraId="26B285C2" w14:textId="77777777" w:rsidR="002749FA" w:rsidRPr="002749FA" w:rsidRDefault="002749FA" w:rsidP="002749FA">
      <w:pPr>
        <w:rPr>
          <w:lang w:val="nl-NL"/>
        </w:rPr>
      </w:pPr>
      <w:r w:rsidRPr="002749FA">
        <w:rPr>
          <w:lang w:val="nl-NL"/>
        </w:rPr>
        <w:lastRenderedPageBreak/>
        <w:t>Kennisoverdracht wordt geborgd via gestructureerde overdrachten, rapportagesystemen en periodieke overlegmomenten.</w:t>
      </w:r>
    </w:p>
    <w:p w14:paraId="29C22B42" w14:textId="77777777" w:rsidR="002749FA" w:rsidRPr="002749FA" w:rsidRDefault="002749FA" w:rsidP="002749FA">
      <w:pPr>
        <w:rPr>
          <w:b/>
          <w:bCs/>
          <w:lang w:val="nl-NL"/>
        </w:rPr>
      </w:pPr>
      <w:r w:rsidRPr="002749FA">
        <w:rPr>
          <w:b/>
          <w:bCs/>
          <w:lang w:val="nl-NL"/>
        </w:rPr>
        <w:t>20. Woonwijkcontext</w:t>
      </w:r>
    </w:p>
    <w:p w14:paraId="19025D45" w14:textId="77777777" w:rsidR="002749FA" w:rsidRPr="002749FA" w:rsidRDefault="002749FA" w:rsidP="002749FA">
      <w:pPr>
        <w:rPr>
          <w:lang w:val="nl-NL"/>
        </w:rPr>
      </w:pPr>
      <w:r w:rsidRPr="002749FA">
        <w:rPr>
          <w:lang w:val="nl-NL"/>
        </w:rPr>
        <w:t>Belangrijke aandachtspunten zijn:</w:t>
      </w:r>
    </w:p>
    <w:p w14:paraId="0AC0CED3" w14:textId="57BBD23A" w:rsidR="002749FA" w:rsidRPr="002749FA" w:rsidRDefault="009A1C35" w:rsidP="00DE0473">
      <w:pPr>
        <w:numPr>
          <w:ilvl w:val="0"/>
          <w:numId w:val="25"/>
        </w:numPr>
        <w:spacing w:after="0"/>
        <w:ind w:left="714" w:hanging="357"/>
        <w:rPr>
          <w:lang w:val="nl-NL"/>
        </w:rPr>
      </w:pPr>
      <w:r w:rsidRPr="002749FA">
        <w:rPr>
          <w:lang w:val="nl-NL"/>
        </w:rPr>
        <w:t>Voorkomen</w:t>
      </w:r>
      <w:r w:rsidR="002749FA" w:rsidRPr="002749FA">
        <w:rPr>
          <w:lang w:val="nl-NL"/>
        </w:rPr>
        <w:t xml:space="preserve"> en beperken van overlast;</w:t>
      </w:r>
    </w:p>
    <w:p w14:paraId="21CB3551" w14:textId="6125C79D" w:rsidR="002749FA" w:rsidRPr="002749FA" w:rsidRDefault="009A1C35" w:rsidP="00DE0473">
      <w:pPr>
        <w:numPr>
          <w:ilvl w:val="0"/>
          <w:numId w:val="25"/>
        </w:numPr>
        <w:spacing w:after="0"/>
        <w:ind w:left="714" w:hanging="357"/>
        <w:rPr>
          <w:lang w:val="nl-NL"/>
        </w:rPr>
      </w:pPr>
      <w:r w:rsidRPr="002749FA">
        <w:rPr>
          <w:lang w:val="nl-NL"/>
        </w:rPr>
        <w:t>Waarborgen</w:t>
      </w:r>
      <w:r w:rsidR="002749FA" w:rsidRPr="002749FA">
        <w:rPr>
          <w:lang w:val="nl-NL"/>
        </w:rPr>
        <w:t xml:space="preserve"> van leefbaarheid;</w:t>
      </w:r>
    </w:p>
    <w:p w14:paraId="0BC934E7" w14:textId="03EE42E2" w:rsidR="002749FA" w:rsidRDefault="009A1C35" w:rsidP="00DE0473">
      <w:pPr>
        <w:numPr>
          <w:ilvl w:val="0"/>
          <w:numId w:val="25"/>
        </w:numPr>
        <w:spacing w:after="0"/>
        <w:ind w:left="714" w:hanging="357"/>
        <w:rPr>
          <w:lang w:val="nl-NL"/>
        </w:rPr>
      </w:pPr>
      <w:r w:rsidRPr="002749FA">
        <w:rPr>
          <w:lang w:val="nl-NL"/>
        </w:rPr>
        <w:t>Onderhouden</w:t>
      </w:r>
      <w:r w:rsidR="002749FA" w:rsidRPr="002749FA">
        <w:rPr>
          <w:lang w:val="nl-NL"/>
        </w:rPr>
        <w:t xml:space="preserve"> van goede relaties met omwonenden.</w:t>
      </w:r>
    </w:p>
    <w:p w14:paraId="7524CE74" w14:textId="7B828411" w:rsidR="0017228E" w:rsidRPr="002749FA" w:rsidRDefault="00D70397" w:rsidP="00D70397">
      <w:pPr>
        <w:pStyle w:val="Heading2"/>
        <w:rPr>
          <w:lang w:val="nl-NL"/>
        </w:rPr>
      </w:pPr>
      <w:bookmarkStart w:id="11" w:name="_Toc232769555"/>
      <w:r>
        <w:rPr>
          <w:lang w:val="nl-NL"/>
        </w:rPr>
        <w:t xml:space="preserve">2.6 </w:t>
      </w:r>
      <w:r w:rsidRPr="00D70397">
        <w:rPr>
          <w:lang w:val="nl-NL"/>
        </w:rPr>
        <w:t>Buurt &amp; Omgeving</w:t>
      </w:r>
      <w:bookmarkEnd w:id="11"/>
    </w:p>
    <w:p w14:paraId="40FF388A" w14:textId="77777777" w:rsidR="002749FA" w:rsidRPr="002749FA" w:rsidRDefault="002749FA" w:rsidP="002749FA">
      <w:pPr>
        <w:rPr>
          <w:b/>
          <w:bCs/>
          <w:lang w:val="nl-NL"/>
        </w:rPr>
      </w:pPr>
      <w:r w:rsidRPr="002749FA">
        <w:rPr>
          <w:b/>
          <w:bCs/>
          <w:lang w:val="nl-NL"/>
        </w:rPr>
        <w:t>21. Omgang met overlast en omwonenden</w:t>
      </w:r>
    </w:p>
    <w:p w14:paraId="1233DDA0" w14:textId="2E4D08DC" w:rsidR="0017228E" w:rsidRPr="002749FA" w:rsidRDefault="002749FA" w:rsidP="002749FA">
      <w:pPr>
        <w:rPr>
          <w:lang w:val="nl-NL"/>
        </w:rPr>
      </w:pPr>
      <w:r w:rsidRPr="002749FA">
        <w:rPr>
          <w:lang w:val="nl-NL"/>
        </w:rPr>
        <w:t>Meldingen worden serieus genomen en direct opgepakt. De nadruk ligt op snelle opvolging, communicatie en registratie.</w:t>
      </w:r>
    </w:p>
    <w:p w14:paraId="2F896995" w14:textId="77777777" w:rsidR="002749FA" w:rsidRPr="002749FA" w:rsidRDefault="002749FA" w:rsidP="002749FA">
      <w:pPr>
        <w:rPr>
          <w:b/>
          <w:bCs/>
          <w:lang w:val="nl-NL"/>
        </w:rPr>
      </w:pPr>
      <w:r w:rsidRPr="002749FA">
        <w:rPr>
          <w:b/>
          <w:bCs/>
          <w:lang w:val="nl-NL"/>
        </w:rPr>
        <w:t>22. Brugfunctie</w:t>
      </w:r>
    </w:p>
    <w:p w14:paraId="45A45717" w14:textId="77777777" w:rsidR="002749FA" w:rsidRPr="002749FA" w:rsidRDefault="002749FA" w:rsidP="002749FA">
      <w:pPr>
        <w:rPr>
          <w:lang w:val="nl-NL"/>
        </w:rPr>
      </w:pPr>
      <w:r w:rsidRPr="002749FA">
        <w:rPr>
          <w:lang w:val="nl-NL"/>
        </w:rPr>
        <w:t>Beveiliging vervult een verbindende rol tussen studenten en omwonenden door middel van communicatie, aanspreekbaarheid en bemiddeling.</w:t>
      </w:r>
    </w:p>
    <w:p w14:paraId="4CADDEA7" w14:textId="77777777" w:rsidR="002749FA" w:rsidRPr="002749FA" w:rsidRDefault="002749FA" w:rsidP="002749FA">
      <w:pPr>
        <w:rPr>
          <w:b/>
          <w:bCs/>
          <w:lang w:val="nl-NL"/>
        </w:rPr>
      </w:pPr>
      <w:r w:rsidRPr="002749FA">
        <w:rPr>
          <w:b/>
          <w:bCs/>
          <w:lang w:val="nl-NL"/>
        </w:rPr>
        <w:t>23. Inhoud nachtdienst</w:t>
      </w:r>
    </w:p>
    <w:p w14:paraId="45438994" w14:textId="77777777" w:rsidR="002749FA" w:rsidRPr="002749FA" w:rsidRDefault="002749FA" w:rsidP="002749FA">
      <w:pPr>
        <w:rPr>
          <w:lang w:val="nl-NL"/>
        </w:rPr>
      </w:pPr>
      <w:r w:rsidRPr="002749FA">
        <w:rPr>
          <w:lang w:val="nl-NL"/>
        </w:rPr>
        <w:t>Een nachtdienst bestaat doorgaans uit:</w:t>
      </w:r>
    </w:p>
    <w:p w14:paraId="4B01D598" w14:textId="77961B54" w:rsidR="002749FA" w:rsidRPr="002749FA" w:rsidRDefault="002A48F8" w:rsidP="00DE0473">
      <w:pPr>
        <w:numPr>
          <w:ilvl w:val="0"/>
          <w:numId w:val="26"/>
        </w:numPr>
        <w:spacing w:after="0"/>
        <w:ind w:left="714" w:hanging="357"/>
        <w:rPr>
          <w:lang w:val="nl-NL"/>
        </w:rPr>
      </w:pPr>
      <w:r w:rsidRPr="002749FA">
        <w:rPr>
          <w:lang w:val="nl-NL"/>
        </w:rPr>
        <w:t>Overdracht</w:t>
      </w:r>
      <w:r w:rsidR="002749FA" w:rsidRPr="002749FA">
        <w:rPr>
          <w:lang w:val="nl-NL"/>
        </w:rPr>
        <w:t>;</w:t>
      </w:r>
    </w:p>
    <w:p w14:paraId="206C1877" w14:textId="25928C30" w:rsidR="002749FA" w:rsidRPr="002749FA" w:rsidRDefault="002A48F8" w:rsidP="00DE0473">
      <w:pPr>
        <w:numPr>
          <w:ilvl w:val="0"/>
          <w:numId w:val="26"/>
        </w:numPr>
        <w:spacing w:after="0"/>
        <w:ind w:left="714" w:hanging="357"/>
        <w:rPr>
          <w:lang w:val="nl-NL"/>
        </w:rPr>
      </w:pPr>
      <w:r w:rsidRPr="002749FA">
        <w:rPr>
          <w:lang w:val="nl-NL"/>
        </w:rPr>
        <w:t>Surveillancerondes</w:t>
      </w:r>
      <w:r w:rsidR="002749FA" w:rsidRPr="002749FA">
        <w:rPr>
          <w:lang w:val="nl-NL"/>
        </w:rPr>
        <w:t>;</w:t>
      </w:r>
    </w:p>
    <w:p w14:paraId="6DF34473" w14:textId="1A4BA38F" w:rsidR="002749FA" w:rsidRPr="002749FA" w:rsidRDefault="002A48F8" w:rsidP="00DE0473">
      <w:pPr>
        <w:numPr>
          <w:ilvl w:val="0"/>
          <w:numId w:val="26"/>
        </w:numPr>
        <w:spacing w:after="0"/>
        <w:ind w:left="714" w:hanging="357"/>
        <w:rPr>
          <w:lang w:val="nl-NL"/>
        </w:rPr>
      </w:pPr>
      <w:r w:rsidRPr="002749FA">
        <w:rPr>
          <w:lang w:val="nl-NL"/>
        </w:rPr>
        <w:t>Toezicht</w:t>
      </w:r>
      <w:r w:rsidR="002749FA" w:rsidRPr="002749FA">
        <w:rPr>
          <w:lang w:val="nl-NL"/>
        </w:rPr>
        <w:t xml:space="preserve"> en controle;</w:t>
      </w:r>
    </w:p>
    <w:p w14:paraId="2895EAF6" w14:textId="0DE0DDD3" w:rsidR="002749FA" w:rsidRPr="002749FA" w:rsidRDefault="002A48F8" w:rsidP="00DE0473">
      <w:pPr>
        <w:numPr>
          <w:ilvl w:val="0"/>
          <w:numId w:val="26"/>
        </w:numPr>
        <w:spacing w:after="0"/>
        <w:ind w:left="714" w:hanging="357"/>
        <w:rPr>
          <w:lang w:val="nl-NL"/>
        </w:rPr>
      </w:pPr>
      <w:r w:rsidRPr="002749FA">
        <w:rPr>
          <w:lang w:val="nl-NL"/>
        </w:rPr>
        <w:t>Incidentafhandeling</w:t>
      </w:r>
      <w:r w:rsidR="002749FA" w:rsidRPr="002749FA">
        <w:rPr>
          <w:lang w:val="nl-NL"/>
        </w:rPr>
        <w:t>;</w:t>
      </w:r>
    </w:p>
    <w:p w14:paraId="1A63AA86" w14:textId="5C3330F6" w:rsidR="002749FA" w:rsidRDefault="002A48F8" w:rsidP="00DE0473">
      <w:pPr>
        <w:numPr>
          <w:ilvl w:val="0"/>
          <w:numId w:val="26"/>
        </w:numPr>
        <w:spacing w:after="0"/>
        <w:ind w:left="714" w:hanging="357"/>
        <w:rPr>
          <w:lang w:val="nl-NL"/>
        </w:rPr>
      </w:pPr>
      <w:r w:rsidRPr="002749FA">
        <w:rPr>
          <w:lang w:val="nl-NL"/>
        </w:rPr>
        <w:t>Rapportage</w:t>
      </w:r>
      <w:r w:rsidR="002749FA" w:rsidRPr="002749FA">
        <w:rPr>
          <w:lang w:val="nl-NL"/>
        </w:rPr>
        <w:t>.</w:t>
      </w:r>
    </w:p>
    <w:p w14:paraId="0C941C4D" w14:textId="3BB076D1" w:rsidR="00D70397" w:rsidRPr="002749FA" w:rsidRDefault="0098394F" w:rsidP="0098394F">
      <w:pPr>
        <w:pStyle w:val="Heading2"/>
        <w:rPr>
          <w:lang w:val="nl-NL"/>
        </w:rPr>
      </w:pPr>
      <w:bookmarkStart w:id="12" w:name="_Toc232769556"/>
      <w:r>
        <w:rPr>
          <w:lang w:val="nl-NL"/>
        </w:rPr>
        <w:t xml:space="preserve">2.7 </w:t>
      </w:r>
      <w:r w:rsidRPr="0098394F">
        <w:rPr>
          <w:lang w:val="nl-NL"/>
        </w:rPr>
        <w:t>Operationele Uitvoering &amp; Technologie</w:t>
      </w:r>
      <w:bookmarkEnd w:id="12"/>
    </w:p>
    <w:p w14:paraId="7C919145" w14:textId="77777777" w:rsidR="002749FA" w:rsidRPr="002749FA" w:rsidRDefault="002749FA" w:rsidP="002749FA">
      <w:pPr>
        <w:rPr>
          <w:b/>
          <w:bCs/>
          <w:lang w:val="nl-NL"/>
        </w:rPr>
      </w:pPr>
      <w:r w:rsidRPr="002749FA">
        <w:rPr>
          <w:b/>
          <w:bCs/>
          <w:lang w:val="nl-NL"/>
        </w:rPr>
        <w:t>24. Responstijden</w:t>
      </w:r>
    </w:p>
    <w:p w14:paraId="777F05EA" w14:textId="77777777" w:rsidR="002749FA" w:rsidRPr="002749FA" w:rsidRDefault="002749FA" w:rsidP="002749FA">
      <w:pPr>
        <w:rPr>
          <w:lang w:val="nl-NL"/>
        </w:rPr>
      </w:pPr>
      <w:r w:rsidRPr="002749FA">
        <w:rPr>
          <w:lang w:val="nl-NL"/>
        </w:rPr>
        <w:t xml:space="preserve">Incidenten worden direct opgepakt. Indicatieve responstijden liggen tussen direct en </w:t>
      </w:r>
      <w:proofErr w:type="gramStart"/>
      <w:r w:rsidRPr="002749FA">
        <w:rPr>
          <w:lang w:val="nl-NL"/>
        </w:rPr>
        <w:t>circa</w:t>
      </w:r>
      <w:proofErr w:type="gramEnd"/>
      <w:r w:rsidRPr="002749FA">
        <w:rPr>
          <w:lang w:val="nl-NL"/>
        </w:rPr>
        <w:t xml:space="preserve"> 5–10 minuten, afhankelijk van de situatie.</w:t>
      </w:r>
    </w:p>
    <w:p w14:paraId="5F12D9F7" w14:textId="77777777" w:rsidR="002749FA" w:rsidRPr="002749FA" w:rsidRDefault="002749FA" w:rsidP="002749FA">
      <w:pPr>
        <w:rPr>
          <w:b/>
          <w:bCs/>
          <w:lang w:val="nl-NL"/>
        </w:rPr>
      </w:pPr>
      <w:r w:rsidRPr="002749FA">
        <w:rPr>
          <w:b/>
          <w:bCs/>
          <w:lang w:val="nl-NL"/>
        </w:rPr>
        <w:t>25. Rol in crisisstructuren</w:t>
      </w:r>
    </w:p>
    <w:p w14:paraId="7140D196" w14:textId="77777777" w:rsidR="002749FA" w:rsidRDefault="002749FA" w:rsidP="002749FA">
      <w:pPr>
        <w:rPr>
          <w:lang w:val="nl-NL"/>
        </w:rPr>
      </w:pPr>
      <w:r w:rsidRPr="002749FA">
        <w:rPr>
          <w:lang w:val="nl-NL"/>
        </w:rPr>
        <w:t>De nachtbeveiliger fungeert als eerste aanspreekpunt en verzorgt signalering, alarmering en eerste coördinatie bij incidenten.</w:t>
      </w:r>
    </w:p>
    <w:p w14:paraId="366DBF72" w14:textId="11EFF158" w:rsidR="0098394F" w:rsidRPr="009A1C35" w:rsidRDefault="009A1C35" w:rsidP="009A1C35">
      <w:pPr>
        <w:pStyle w:val="Heading2"/>
        <w:rPr>
          <w:lang w:val="nl-NL"/>
        </w:rPr>
      </w:pPr>
      <w:bookmarkStart w:id="13" w:name="_Toc232769557"/>
      <w:r>
        <w:rPr>
          <w:lang w:val="nl-NL"/>
        </w:rPr>
        <w:lastRenderedPageBreak/>
        <w:t xml:space="preserve">2.8 </w:t>
      </w:r>
      <w:r w:rsidRPr="00D622E4">
        <w:rPr>
          <w:lang w:val="nl-NL"/>
        </w:rPr>
        <w:t>Crisis, Kwaliteit &amp; Randvoorwaarden</w:t>
      </w:r>
      <w:bookmarkEnd w:id="13"/>
    </w:p>
    <w:p w14:paraId="5EB5672B" w14:textId="57C71B61" w:rsidR="002749FA" w:rsidRPr="002749FA" w:rsidRDefault="00DE0473" w:rsidP="002749FA">
      <w:pPr>
        <w:rPr>
          <w:b/>
          <w:bCs/>
          <w:lang w:val="nl-NL"/>
        </w:rPr>
      </w:pPr>
      <w:r>
        <w:rPr>
          <w:b/>
          <w:bCs/>
          <w:lang w:val="nl-NL"/>
        </w:rPr>
        <w:t xml:space="preserve">26. </w:t>
      </w:r>
      <w:r w:rsidR="002749FA" w:rsidRPr="002749FA">
        <w:rPr>
          <w:b/>
          <w:bCs/>
          <w:lang w:val="nl-NL"/>
        </w:rPr>
        <w:t>PI’s</w:t>
      </w:r>
    </w:p>
    <w:p w14:paraId="7043CA3D" w14:textId="56E20935" w:rsidR="002749FA" w:rsidRPr="002749FA" w:rsidRDefault="00DE0473" w:rsidP="002749FA">
      <w:pPr>
        <w:rPr>
          <w:lang w:val="nl-NL"/>
        </w:rPr>
      </w:pPr>
      <w:r>
        <w:rPr>
          <w:lang w:val="nl-NL"/>
        </w:rPr>
        <w:t xml:space="preserve">Relevante </w:t>
      </w:r>
      <w:r w:rsidR="002749FA" w:rsidRPr="002749FA">
        <w:rPr>
          <w:lang w:val="nl-NL"/>
        </w:rPr>
        <w:t>PI’s zijn onder andere:</w:t>
      </w:r>
    </w:p>
    <w:p w14:paraId="73B27C65" w14:textId="5684F3F9" w:rsidR="002749FA" w:rsidRPr="002749FA" w:rsidRDefault="000A13C9" w:rsidP="00DE0473">
      <w:pPr>
        <w:numPr>
          <w:ilvl w:val="0"/>
          <w:numId w:val="27"/>
        </w:numPr>
        <w:spacing w:after="0"/>
        <w:ind w:left="714" w:hanging="357"/>
        <w:rPr>
          <w:lang w:val="nl-NL"/>
        </w:rPr>
      </w:pPr>
      <w:r w:rsidRPr="002749FA">
        <w:rPr>
          <w:lang w:val="nl-NL"/>
        </w:rPr>
        <w:t>Responstijden</w:t>
      </w:r>
      <w:r w:rsidR="002749FA" w:rsidRPr="002749FA">
        <w:rPr>
          <w:lang w:val="nl-NL"/>
        </w:rPr>
        <w:t>;</w:t>
      </w:r>
    </w:p>
    <w:p w14:paraId="215B20CF" w14:textId="51BBBEB1" w:rsidR="002749FA" w:rsidRPr="002749FA" w:rsidRDefault="000A13C9" w:rsidP="00DE0473">
      <w:pPr>
        <w:numPr>
          <w:ilvl w:val="0"/>
          <w:numId w:val="27"/>
        </w:numPr>
        <w:spacing w:after="0"/>
        <w:ind w:left="714" w:hanging="357"/>
        <w:rPr>
          <w:lang w:val="nl-NL"/>
        </w:rPr>
      </w:pPr>
      <w:r w:rsidRPr="002749FA">
        <w:rPr>
          <w:lang w:val="nl-NL"/>
        </w:rPr>
        <w:t>Continuïteit</w:t>
      </w:r>
      <w:r w:rsidR="002749FA" w:rsidRPr="002749FA">
        <w:rPr>
          <w:lang w:val="nl-NL"/>
        </w:rPr>
        <w:t xml:space="preserve"> van bezetting;</w:t>
      </w:r>
    </w:p>
    <w:p w14:paraId="40067140" w14:textId="53CFA5D4" w:rsidR="002749FA" w:rsidRPr="002749FA" w:rsidRDefault="000A13C9" w:rsidP="00DE0473">
      <w:pPr>
        <w:numPr>
          <w:ilvl w:val="0"/>
          <w:numId w:val="27"/>
        </w:numPr>
        <w:spacing w:after="0"/>
        <w:ind w:left="714" w:hanging="357"/>
        <w:rPr>
          <w:lang w:val="nl-NL"/>
        </w:rPr>
      </w:pPr>
      <w:r w:rsidRPr="002749FA">
        <w:rPr>
          <w:lang w:val="nl-NL"/>
        </w:rPr>
        <w:t>Incidentafhandeling</w:t>
      </w:r>
      <w:r w:rsidR="002749FA" w:rsidRPr="002749FA">
        <w:rPr>
          <w:lang w:val="nl-NL"/>
        </w:rPr>
        <w:t>;</w:t>
      </w:r>
    </w:p>
    <w:p w14:paraId="52338C1A" w14:textId="5CD227C8" w:rsidR="002749FA" w:rsidRPr="002749FA" w:rsidRDefault="000A13C9" w:rsidP="00DE0473">
      <w:pPr>
        <w:numPr>
          <w:ilvl w:val="0"/>
          <w:numId w:val="27"/>
        </w:numPr>
        <w:spacing w:after="0"/>
        <w:ind w:left="714" w:hanging="357"/>
        <w:rPr>
          <w:lang w:val="nl-NL"/>
        </w:rPr>
      </w:pPr>
      <w:r w:rsidRPr="002749FA">
        <w:rPr>
          <w:lang w:val="nl-NL"/>
        </w:rPr>
        <w:t>Rapportagekwaliteit</w:t>
      </w:r>
      <w:r w:rsidR="002749FA" w:rsidRPr="002749FA">
        <w:rPr>
          <w:lang w:val="nl-NL"/>
        </w:rPr>
        <w:t>;</w:t>
      </w:r>
    </w:p>
    <w:p w14:paraId="1E9291D9" w14:textId="5A2CF88C" w:rsidR="002749FA" w:rsidRDefault="000A13C9" w:rsidP="00DE0473">
      <w:pPr>
        <w:numPr>
          <w:ilvl w:val="0"/>
          <w:numId w:val="27"/>
        </w:numPr>
        <w:spacing w:after="0"/>
        <w:ind w:left="714" w:hanging="357"/>
        <w:rPr>
          <w:lang w:val="nl-NL"/>
        </w:rPr>
      </w:pPr>
      <w:r w:rsidRPr="002749FA">
        <w:rPr>
          <w:lang w:val="nl-NL"/>
        </w:rPr>
        <w:t>Tevredenheid</w:t>
      </w:r>
      <w:r w:rsidR="002749FA" w:rsidRPr="002749FA">
        <w:rPr>
          <w:lang w:val="nl-NL"/>
        </w:rPr>
        <w:t xml:space="preserve"> van opdrachtgever en gebruikers.</w:t>
      </w:r>
    </w:p>
    <w:p w14:paraId="0A47FAF0" w14:textId="77777777" w:rsidR="00E03094" w:rsidRPr="002749FA" w:rsidRDefault="00E03094" w:rsidP="00E03094">
      <w:pPr>
        <w:spacing w:after="0"/>
        <w:ind w:left="714"/>
        <w:rPr>
          <w:lang w:val="nl-NL"/>
        </w:rPr>
      </w:pPr>
    </w:p>
    <w:p w14:paraId="77F1E17C" w14:textId="77777777" w:rsidR="002749FA" w:rsidRPr="002749FA" w:rsidRDefault="002749FA" w:rsidP="002749FA">
      <w:pPr>
        <w:rPr>
          <w:b/>
          <w:bCs/>
          <w:lang w:val="nl-NL"/>
        </w:rPr>
      </w:pPr>
      <w:r w:rsidRPr="002749FA">
        <w:rPr>
          <w:b/>
          <w:bCs/>
          <w:lang w:val="nl-NL"/>
        </w:rPr>
        <w:t>27. Kostprijsfactoren</w:t>
      </w:r>
    </w:p>
    <w:p w14:paraId="15643FF8" w14:textId="77777777" w:rsidR="002749FA" w:rsidRPr="002749FA" w:rsidRDefault="002749FA" w:rsidP="002749FA">
      <w:pPr>
        <w:rPr>
          <w:lang w:val="nl-NL"/>
        </w:rPr>
      </w:pPr>
      <w:r w:rsidRPr="002749FA">
        <w:rPr>
          <w:lang w:val="nl-NL"/>
        </w:rPr>
        <w:t>Belangrijkste factoren zijn:</w:t>
      </w:r>
    </w:p>
    <w:p w14:paraId="41F6D28D" w14:textId="753887B8" w:rsidR="002749FA" w:rsidRPr="002749FA" w:rsidRDefault="000A13C9" w:rsidP="00DE0473">
      <w:pPr>
        <w:numPr>
          <w:ilvl w:val="0"/>
          <w:numId w:val="28"/>
        </w:numPr>
        <w:spacing w:after="0"/>
        <w:ind w:left="714" w:hanging="357"/>
        <w:rPr>
          <w:lang w:val="nl-NL"/>
        </w:rPr>
      </w:pPr>
      <w:r w:rsidRPr="002749FA">
        <w:rPr>
          <w:lang w:val="nl-NL"/>
        </w:rPr>
        <w:t>Personeelskosten</w:t>
      </w:r>
      <w:r w:rsidR="002749FA" w:rsidRPr="002749FA">
        <w:rPr>
          <w:lang w:val="nl-NL"/>
        </w:rPr>
        <w:t xml:space="preserve"> en toeslagen;</w:t>
      </w:r>
    </w:p>
    <w:p w14:paraId="34F853AC" w14:textId="0A36632E" w:rsidR="002749FA" w:rsidRPr="002749FA" w:rsidRDefault="000A13C9" w:rsidP="00DE0473">
      <w:pPr>
        <w:numPr>
          <w:ilvl w:val="0"/>
          <w:numId w:val="28"/>
        </w:numPr>
        <w:spacing w:after="0"/>
        <w:ind w:left="714" w:hanging="357"/>
        <w:rPr>
          <w:lang w:val="nl-NL"/>
        </w:rPr>
      </w:pPr>
      <w:r w:rsidRPr="002749FA">
        <w:rPr>
          <w:lang w:val="nl-NL"/>
        </w:rPr>
        <w:t>Bezettingsgraad</w:t>
      </w:r>
      <w:r w:rsidR="002749FA" w:rsidRPr="002749FA">
        <w:rPr>
          <w:lang w:val="nl-NL"/>
        </w:rPr>
        <w:t>;</w:t>
      </w:r>
    </w:p>
    <w:p w14:paraId="35AECF44" w14:textId="7BA49883" w:rsidR="002749FA" w:rsidRPr="002749FA" w:rsidRDefault="000A13C9" w:rsidP="00DE0473">
      <w:pPr>
        <w:numPr>
          <w:ilvl w:val="0"/>
          <w:numId w:val="28"/>
        </w:numPr>
        <w:spacing w:after="0"/>
        <w:ind w:left="714" w:hanging="357"/>
        <w:rPr>
          <w:lang w:val="nl-NL"/>
        </w:rPr>
      </w:pPr>
      <w:r w:rsidRPr="002749FA">
        <w:rPr>
          <w:lang w:val="nl-NL"/>
        </w:rPr>
        <w:t>Gevraagde</w:t>
      </w:r>
      <w:r w:rsidR="002749FA" w:rsidRPr="002749FA">
        <w:rPr>
          <w:lang w:val="nl-NL"/>
        </w:rPr>
        <w:t xml:space="preserve"> competenties;</w:t>
      </w:r>
    </w:p>
    <w:p w14:paraId="0E523F1E" w14:textId="06728822" w:rsidR="002749FA" w:rsidRDefault="000A13C9" w:rsidP="00DE0473">
      <w:pPr>
        <w:numPr>
          <w:ilvl w:val="0"/>
          <w:numId w:val="28"/>
        </w:numPr>
        <w:spacing w:after="0"/>
        <w:ind w:left="714" w:hanging="357"/>
        <w:rPr>
          <w:lang w:val="nl-NL"/>
        </w:rPr>
      </w:pPr>
      <w:r w:rsidRPr="002749FA">
        <w:rPr>
          <w:lang w:val="nl-NL"/>
        </w:rPr>
        <w:t>Risicoprofiel</w:t>
      </w:r>
      <w:r w:rsidR="002749FA" w:rsidRPr="002749FA">
        <w:rPr>
          <w:lang w:val="nl-NL"/>
        </w:rPr>
        <w:t xml:space="preserve"> en omvang van de locatie.</w:t>
      </w:r>
    </w:p>
    <w:p w14:paraId="72DD23A4" w14:textId="77777777" w:rsidR="00E03094" w:rsidRPr="002749FA" w:rsidRDefault="00E03094" w:rsidP="00E03094">
      <w:pPr>
        <w:spacing w:after="0"/>
        <w:ind w:left="714"/>
        <w:rPr>
          <w:lang w:val="nl-NL"/>
        </w:rPr>
      </w:pPr>
    </w:p>
    <w:p w14:paraId="044C2C75" w14:textId="77777777" w:rsidR="002749FA" w:rsidRPr="002749FA" w:rsidRDefault="002749FA" w:rsidP="002749FA">
      <w:pPr>
        <w:rPr>
          <w:b/>
          <w:bCs/>
          <w:lang w:val="nl-NL"/>
        </w:rPr>
      </w:pPr>
      <w:r w:rsidRPr="002749FA">
        <w:rPr>
          <w:b/>
          <w:bCs/>
          <w:lang w:val="nl-NL"/>
        </w:rPr>
        <w:t>28. Randvoorwaarden opdracht</w:t>
      </w:r>
    </w:p>
    <w:p w14:paraId="79522DB6" w14:textId="77777777" w:rsidR="002749FA" w:rsidRPr="002749FA" w:rsidRDefault="002749FA" w:rsidP="002749FA">
      <w:pPr>
        <w:rPr>
          <w:lang w:val="nl-NL"/>
        </w:rPr>
      </w:pPr>
      <w:r w:rsidRPr="002749FA">
        <w:rPr>
          <w:lang w:val="nl-NL"/>
        </w:rPr>
        <w:t>Essentiële randvoorwaarden voor een uitvoerbare opdracht zijn:</w:t>
      </w:r>
    </w:p>
    <w:p w14:paraId="60B09B92" w14:textId="4C87A7B4" w:rsidR="002749FA" w:rsidRPr="002749FA" w:rsidRDefault="000A13C9" w:rsidP="00DE0473">
      <w:pPr>
        <w:numPr>
          <w:ilvl w:val="0"/>
          <w:numId w:val="29"/>
        </w:numPr>
        <w:spacing w:after="0"/>
        <w:ind w:left="714" w:hanging="357"/>
        <w:rPr>
          <w:lang w:val="nl-NL"/>
        </w:rPr>
      </w:pPr>
      <w:r w:rsidRPr="002749FA">
        <w:rPr>
          <w:lang w:val="nl-NL"/>
        </w:rPr>
        <w:t>Duidelijke</w:t>
      </w:r>
      <w:r w:rsidR="002749FA" w:rsidRPr="002749FA">
        <w:rPr>
          <w:lang w:val="nl-NL"/>
        </w:rPr>
        <w:t xml:space="preserve"> scope en taakafbakening;</w:t>
      </w:r>
    </w:p>
    <w:p w14:paraId="724D2500" w14:textId="3675FD13" w:rsidR="002749FA" w:rsidRPr="002749FA" w:rsidRDefault="000A13C9" w:rsidP="00DE0473">
      <w:pPr>
        <w:numPr>
          <w:ilvl w:val="0"/>
          <w:numId w:val="29"/>
        </w:numPr>
        <w:spacing w:after="0"/>
        <w:ind w:left="714" w:hanging="357"/>
        <w:rPr>
          <w:lang w:val="nl-NL"/>
        </w:rPr>
      </w:pPr>
      <w:r w:rsidRPr="002749FA">
        <w:rPr>
          <w:lang w:val="nl-NL"/>
        </w:rPr>
        <w:t>Realistische</w:t>
      </w:r>
      <w:r w:rsidR="002749FA" w:rsidRPr="002749FA">
        <w:rPr>
          <w:lang w:val="nl-NL"/>
        </w:rPr>
        <w:t xml:space="preserve"> bezetting en budget;</w:t>
      </w:r>
    </w:p>
    <w:p w14:paraId="14915F99" w14:textId="6359F4DA" w:rsidR="002749FA" w:rsidRPr="002749FA" w:rsidRDefault="000A13C9" w:rsidP="00DE0473">
      <w:pPr>
        <w:numPr>
          <w:ilvl w:val="0"/>
          <w:numId w:val="29"/>
        </w:numPr>
        <w:spacing w:after="0"/>
        <w:ind w:left="714" w:hanging="357"/>
        <w:rPr>
          <w:lang w:val="nl-NL"/>
        </w:rPr>
      </w:pPr>
      <w:r w:rsidRPr="002749FA">
        <w:rPr>
          <w:lang w:val="nl-NL"/>
        </w:rPr>
        <w:t>Inzet</w:t>
      </w:r>
      <w:r w:rsidR="002749FA" w:rsidRPr="002749FA">
        <w:rPr>
          <w:lang w:val="nl-NL"/>
        </w:rPr>
        <w:t xml:space="preserve"> van vaste medewerkers;</w:t>
      </w:r>
    </w:p>
    <w:p w14:paraId="280D27F5" w14:textId="363EEBBB" w:rsidR="002749FA" w:rsidRPr="002749FA" w:rsidRDefault="000A13C9" w:rsidP="00DE0473">
      <w:pPr>
        <w:numPr>
          <w:ilvl w:val="0"/>
          <w:numId w:val="29"/>
        </w:numPr>
        <w:spacing w:after="0"/>
        <w:ind w:left="714" w:hanging="357"/>
        <w:rPr>
          <w:lang w:val="nl-NL"/>
        </w:rPr>
      </w:pPr>
      <w:r w:rsidRPr="002749FA">
        <w:rPr>
          <w:lang w:val="nl-NL"/>
        </w:rPr>
        <w:t>Voldoende</w:t>
      </w:r>
      <w:r w:rsidR="002749FA" w:rsidRPr="002749FA">
        <w:rPr>
          <w:lang w:val="nl-NL"/>
        </w:rPr>
        <w:t xml:space="preserve"> contractduur;</w:t>
      </w:r>
    </w:p>
    <w:p w14:paraId="1BC29E66" w14:textId="697EC98C" w:rsidR="002749FA" w:rsidRPr="002749FA" w:rsidRDefault="000A13C9" w:rsidP="00DE0473">
      <w:pPr>
        <w:numPr>
          <w:ilvl w:val="0"/>
          <w:numId w:val="29"/>
        </w:numPr>
        <w:spacing w:after="0"/>
        <w:ind w:left="714" w:hanging="357"/>
        <w:rPr>
          <w:lang w:val="nl-NL"/>
        </w:rPr>
      </w:pPr>
      <w:r w:rsidRPr="002749FA">
        <w:rPr>
          <w:lang w:val="nl-NL"/>
        </w:rPr>
        <w:t>Goede</w:t>
      </w:r>
      <w:r w:rsidR="002749FA" w:rsidRPr="002749FA">
        <w:rPr>
          <w:lang w:val="nl-NL"/>
        </w:rPr>
        <w:t xml:space="preserve"> samenwerking en communicatie.</w:t>
      </w:r>
    </w:p>
    <w:p w14:paraId="053FFDF2" w14:textId="77777777" w:rsidR="00334A67" w:rsidRPr="00334A67" w:rsidRDefault="00334A67" w:rsidP="00334A67">
      <w:pPr>
        <w:pStyle w:val="Heading1"/>
        <w:rPr>
          <w:lang w:val="nl-NL"/>
        </w:rPr>
      </w:pPr>
      <w:bookmarkStart w:id="14" w:name="_Toc232769558"/>
      <w:r w:rsidRPr="00334A67">
        <w:rPr>
          <w:lang w:val="nl-NL"/>
        </w:rPr>
        <w:t>Hoofdstuk 3 – Conclusies en vervolgstappen</w:t>
      </w:r>
      <w:bookmarkEnd w:id="14"/>
    </w:p>
    <w:p w14:paraId="02FDCE09" w14:textId="77777777" w:rsidR="00334A67" w:rsidRPr="00334A67" w:rsidRDefault="00334A67" w:rsidP="00334A67">
      <w:pPr>
        <w:pStyle w:val="Heading2"/>
        <w:rPr>
          <w:lang w:val="nl-NL"/>
        </w:rPr>
      </w:pPr>
      <w:bookmarkStart w:id="15" w:name="_Toc232769559"/>
      <w:r w:rsidRPr="00334A67">
        <w:rPr>
          <w:lang w:val="nl-NL"/>
        </w:rPr>
        <w:t>3.1 Algemene conclusie marktconsultatie</w:t>
      </w:r>
      <w:bookmarkEnd w:id="15"/>
    </w:p>
    <w:p w14:paraId="5DD5EDAF" w14:textId="77777777" w:rsidR="00334A67" w:rsidRPr="00334A67" w:rsidRDefault="00334A67" w:rsidP="00334A67">
      <w:pPr>
        <w:rPr>
          <w:lang w:val="nl-NL"/>
        </w:rPr>
      </w:pPr>
      <w:r w:rsidRPr="00334A67">
        <w:rPr>
          <w:lang w:val="nl-NL"/>
        </w:rPr>
        <w:t>Op basis van de ontvangen reacties kan worden geconcludeerd dat de markt in staat en bereid is om structurele nachtdiensten te leveren binnen een studentenomgeving, mits de randvoorwaarden realistisch en uitvoerbaar zijn ingericht. De markt beschikt over aantoonbare ervaring in vergelijkbare omgevingen en onderschrijft het belang van een integrale benadering waarin veiligheid, leefbaarheid en hospitality samenkomen.</w:t>
      </w:r>
    </w:p>
    <w:p w14:paraId="730C382D" w14:textId="77777777" w:rsidR="00334A67" w:rsidRPr="00334A67" w:rsidRDefault="00334A67" w:rsidP="00334A67">
      <w:pPr>
        <w:rPr>
          <w:lang w:val="nl-NL"/>
        </w:rPr>
      </w:pPr>
      <w:r w:rsidRPr="00334A67">
        <w:rPr>
          <w:lang w:val="nl-NL"/>
        </w:rPr>
        <w:lastRenderedPageBreak/>
        <w:t>Daarnaast blijkt dat er brede consensus is over het belang van continuïteit in personeel, waarbij de inzet van vaste en herkenbare medewerkers als een cruciale succesfactor wordt gezien.</w:t>
      </w:r>
    </w:p>
    <w:p w14:paraId="36D412E1" w14:textId="77777777" w:rsidR="00334A67" w:rsidRPr="00334A67" w:rsidRDefault="00334A67" w:rsidP="00334A67">
      <w:pPr>
        <w:pStyle w:val="Heading2"/>
        <w:rPr>
          <w:lang w:val="nl-NL"/>
        </w:rPr>
      </w:pPr>
      <w:bookmarkStart w:id="16" w:name="_Toc232769560"/>
      <w:r w:rsidRPr="00334A67">
        <w:rPr>
          <w:lang w:val="nl-NL"/>
        </w:rPr>
        <w:t>3.2 Belangrijkste aandachtspunten</w:t>
      </w:r>
      <w:bookmarkEnd w:id="16"/>
    </w:p>
    <w:p w14:paraId="00E51763" w14:textId="77777777" w:rsidR="00334A67" w:rsidRPr="00334A67" w:rsidRDefault="00334A67" w:rsidP="00334A67">
      <w:pPr>
        <w:rPr>
          <w:lang w:val="nl-NL"/>
        </w:rPr>
      </w:pPr>
      <w:r w:rsidRPr="00334A67">
        <w:rPr>
          <w:lang w:val="nl-NL"/>
        </w:rPr>
        <w:t>Uit de consultatie komen de volgende belangrijke aandachtspunten naar voren:</w:t>
      </w:r>
    </w:p>
    <w:p w14:paraId="6FBED5AD" w14:textId="77777777" w:rsidR="00334A67" w:rsidRPr="00334A67" w:rsidRDefault="00334A67" w:rsidP="00DE0473">
      <w:pPr>
        <w:numPr>
          <w:ilvl w:val="0"/>
          <w:numId w:val="30"/>
        </w:numPr>
        <w:spacing w:after="0"/>
        <w:ind w:left="714" w:hanging="357"/>
        <w:rPr>
          <w:lang w:val="nl-NL"/>
        </w:rPr>
      </w:pPr>
      <w:r w:rsidRPr="00334A67">
        <w:rPr>
          <w:b/>
          <w:bCs/>
          <w:lang w:val="nl-NL"/>
        </w:rPr>
        <w:t>Personele continuïteit:</w:t>
      </w:r>
      <w:r w:rsidRPr="00334A67">
        <w:rPr>
          <w:lang w:val="nl-NL"/>
        </w:rPr>
        <w:t xml:space="preserve"> Het waarborgen van vaste teams is essentieel voor kwaliteit en vertrouwen.</w:t>
      </w:r>
    </w:p>
    <w:p w14:paraId="07184E34" w14:textId="77777777" w:rsidR="00334A67" w:rsidRPr="00334A67" w:rsidRDefault="00334A67" w:rsidP="00DE0473">
      <w:pPr>
        <w:numPr>
          <w:ilvl w:val="0"/>
          <w:numId w:val="30"/>
        </w:numPr>
        <w:spacing w:after="0"/>
        <w:ind w:left="714" w:hanging="357"/>
        <w:rPr>
          <w:lang w:val="nl-NL"/>
        </w:rPr>
      </w:pPr>
      <w:r w:rsidRPr="00334A67">
        <w:rPr>
          <w:b/>
          <w:bCs/>
          <w:lang w:val="nl-NL"/>
        </w:rPr>
        <w:t>Bezetting nachtdiensten:</w:t>
      </w:r>
      <w:r w:rsidRPr="00334A67">
        <w:rPr>
          <w:lang w:val="nl-NL"/>
        </w:rPr>
        <w:t xml:space="preserve"> Een bezetting van twee medewerkers per locatie wordt als meest passend beschouwd in relatie tot veiligheid en werkdruk.</w:t>
      </w:r>
    </w:p>
    <w:p w14:paraId="4A7CE5C0" w14:textId="77777777" w:rsidR="00334A67" w:rsidRPr="00334A67" w:rsidRDefault="00334A67" w:rsidP="00DE0473">
      <w:pPr>
        <w:numPr>
          <w:ilvl w:val="0"/>
          <w:numId w:val="30"/>
        </w:numPr>
        <w:spacing w:after="0"/>
        <w:ind w:left="714" w:hanging="357"/>
        <w:rPr>
          <w:lang w:val="nl-NL"/>
        </w:rPr>
      </w:pPr>
      <w:r w:rsidRPr="00334A67">
        <w:rPr>
          <w:b/>
          <w:bCs/>
          <w:lang w:val="nl-NL"/>
        </w:rPr>
        <w:t>Arbeidsmarkt:</w:t>
      </w:r>
      <w:r w:rsidRPr="00334A67">
        <w:rPr>
          <w:lang w:val="nl-NL"/>
        </w:rPr>
        <w:t xml:space="preserve"> Er is sprake van schaarste aan gekwalificeerde beveiligers met de juiste sociale en communicatieve vaardigheden.</w:t>
      </w:r>
    </w:p>
    <w:p w14:paraId="3486CDD1" w14:textId="4D22197E" w:rsidR="00334A67" w:rsidRPr="00334A67" w:rsidRDefault="00334A67" w:rsidP="00DE0473">
      <w:pPr>
        <w:numPr>
          <w:ilvl w:val="0"/>
          <w:numId w:val="30"/>
        </w:numPr>
        <w:spacing w:after="0"/>
        <w:ind w:left="714" w:hanging="357"/>
        <w:rPr>
          <w:lang w:val="nl-NL"/>
        </w:rPr>
      </w:pPr>
      <w:r w:rsidRPr="00334A67">
        <w:rPr>
          <w:b/>
          <w:bCs/>
          <w:lang w:val="nl-NL"/>
        </w:rPr>
        <w:t>Niet-repressieve aanpak:</w:t>
      </w:r>
      <w:r w:rsidRPr="00334A67">
        <w:rPr>
          <w:lang w:val="nl-NL"/>
        </w:rPr>
        <w:t xml:space="preserve"> De markt </w:t>
      </w:r>
      <w:r w:rsidR="008B6A29" w:rsidRPr="00334A67">
        <w:rPr>
          <w:lang w:val="nl-NL"/>
        </w:rPr>
        <w:t>benadrukt</w:t>
      </w:r>
      <w:r w:rsidRPr="00334A67">
        <w:rPr>
          <w:lang w:val="nl-NL"/>
        </w:rPr>
        <w:t xml:space="preserve"> het belang van een preventieve, gastvrije en de-escalerende werkwijze.</w:t>
      </w:r>
    </w:p>
    <w:p w14:paraId="3292A750" w14:textId="385DB9FD" w:rsidR="00334A67" w:rsidRPr="00334A67" w:rsidRDefault="00334A67" w:rsidP="00DE0473">
      <w:pPr>
        <w:numPr>
          <w:ilvl w:val="0"/>
          <w:numId w:val="30"/>
        </w:numPr>
        <w:spacing w:after="0"/>
        <w:ind w:left="714" w:hanging="357"/>
        <w:rPr>
          <w:lang w:val="nl-NL"/>
        </w:rPr>
      </w:pPr>
      <w:r w:rsidRPr="00334A67">
        <w:rPr>
          <w:b/>
          <w:bCs/>
          <w:lang w:val="nl-NL"/>
        </w:rPr>
        <w:t>Samenwerking:</w:t>
      </w:r>
      <w:r w:rsidRPr="00334A67">
        <w:rPr>
          <w:lang w:val="nl-NL"/>
        </w:rPr>
        <w:t xml:space="preserve"> Duidelijke communicatie, rolverdeling en een partnerschapsbenadering worden als </w:t>
      </w:r>
      <w:r w:rsidR="00DE0473" w:rsidRPr="00334A67">
        <w:rPr>
          <w:lang w:val="nl-NL"/>
        </w:rPr>
        <w:t>rand voorwaardelijk</w:t>
      </w:r>
      <w:r w:rsidRPr="00334A67">
        <w:rPr>
          <w:lang w:val="nl-NL"/>
        </w:rPr>
        <w:t xml:space="preserve"> gezien.</w:t>
      </w:r>
    </w:p>
    <w:p w14:paraId="3F29807A" w14:textId="77777777" w:rsidR="00334A67" w:rsidRPr="00334A67" w:rsidRDefault="00334A67" w:rsidP="005A1B5A">
      <w:pPr>
        <w:pStyle w:val="Heading2"/>
        <w:rPr>
          <w:lang w:val="nl-NL"/>
        </w:rPr>
      </w:pPr>
      <w:bookmarkStart w:id="17" w:name="_Toc232769561"/>
      <w:r w:rsidRPr="00334A67">
        <w:rPr>
          <w:lang w:val="nl-NL"/>
        </w:rPr>
        <w:t>3.3 Implicaties voor de aanbesteding</w:t>
      </w:r>
      <w:bookmarkEnd w:id="17"/>
    </w:p>
    <w:p w14:paraId="3632AF0C" w14:textId="77777777" w:rsidR="00334A67" w:rsidRPr="00334A67" w:rsidRDefault="00334A67" w:rsidP="00334A67">
      <w:pPr>
        <w:rPr>
          <w:lang w:val="nl-NL"/>
        </w:rPr>
      </w:pPr>
      <w:r w:rsidRPr="00334A67">
        <w:rPr>
          <w:lang w:val="nl-NL"/>
        </w:rPr>
        <w:t>De uitkomsten van de marktconsultatie leiden tot de volgende implicaties voor de verdere inrichting van de aanbesteding:</w:t>
      </w:r>
    </w:p>
    <w:p w14:paraId="51723A52" w14:textId="77777777" w:rsidR="00334A67" w:rsidRPr="00334A67" w:rsidRDefault="00334A67" w:rsidP="00DE0473">
      <w:pPr>
        <w:numPr>
          <w:ilvl w:val="0"/>
          <w:numId w:val="31"/>
        </w:numPr>
        <w:spacing w:after="0"/>
        <w:ind w:left="714" w:hanging="357"/>
        <w:rPr>
          <w:lang w:val="nl-NL"/>
        </w:rPr>
      </w:pPr>
      <w:r w:rsidRPr="00334A67">
        <w:rPr>
          <w:lang w:val="nl-NL"/>
        </w:rPr>
        <w:t>Het hanteren van een realistische personele bezetting en arbeidspool om continuïteit te waarborgen.</w:t>
      </w:r>
    </w:p>
    <w:p w14:paraId="26344943" w14:textId="77777777" w:rsidR="00334A67" w:rsidRPr="00334A67" w:rsidRDefault="00334A67" w:rsidP="00DE0473">
      <w:pPr>
        <w:numPr>
          <w:ilvl w:val="0"/>
          <w:numId w:val="31"/>
        </w:numPr>
        <w:spacing w:after="0"/>
        <w:ind w:left="714" w:hanging="357"/>
        <w:rPr>
          <w:lang w:val="nl-NL"/>
        </w:rPr>
      </w:pPr>
      <w:r w:rsidRPr="00334A67">
        <w:rPr>
          <w:lang w:val="nl-NL"/>
        </w:rPr>
        <w:t>Het formuleren van duidelijke eisen ten aanzien van competenties, certificeringen en sociale vaardigheden.</w:t>
      </w:r>
    </w:p>
    <w:p w14:paraId="3EEB5147" w14:textId="7E39609E" w:rsidR="00334A67" w:rsidRPr="00334A67" w:rsidRDefault="00DE0473" w:rsidP="00DE0473">
      <w:pPr>
        <w:numPr>
          <w:ilvl w:val="0"/>
          <w:numId w:val="31"/>
        </w:numPr>
        <w:spacing w:after="0"/>
        <w:ind w:left="714" w:hanging="357"/>
        <w:rPr>
          <w:lang w:val="nl-NL"/>
        </w:rPr>
      </w:pPr>
      <w:r>
        <w:rPr>
          <w:lang w:val="nl-NL"/>
        </w:rPr>
        <w:t xml:space="preserve">Het opnemen van </w:t>
      </w:r>
      <w:r w:rsidR="00334A67" w:rsidRPr="00334A67">
        <w:rPr>
          <w:lang w:val="nl-NL"/>
        </w:rPr>
        <w:t>PI’s die zowel operationele prestaties als sociale veiligheid meten.</w:t>
      </w:r>
    </w:p>
    <w:p w14:paraId="6499E4A3" w14:textId="77777777" w:rsidR="00334A67" w:rsidRPr="00334A67" w:rsidRDefault="00334A67" w:rsidP="00DE0473">
      <w:pPr>
        <w:numPr>
          <w:ilvl w:val="0"/>
          <w:numId w:val="31"/>
        </w:numPr>
        <w:spacing w:after="0"/>
        <w:ind w:left="714" w:hanging="357"/>
        <w:rPr>
          <w:lang w:val="nl-NL"/>
        </w:rPr>
      </w:pPr>
      <w:r w:rsidRPr="00334A67">
        <w:rPr>
          <w:lang w:val="nl-NL"/>
        </w:rPr>
        <w:t>Het bieden van voldoende contractduur om investeringen in personeel en kwaliteit mogelijk te maken.</w:t>
      </w:r>
    </w:p>
    <w:p w14:paraId="7EE524DE" w14:textId="77777777" w:rsidR="00334A67" w:rsidRPr="00334A67" w:rsidRDefault="00334A67" w:rsidP="00DE0473">
      <w:pPr>
        <w:numPr>
          <w:ilvl w:val="0"/>
          <w:numId w:val="31"/>
        </w:numPr>
        <w:spacing w:after="0"/>
        <w:ind w:left="714" w:hanging="357"/>
        <w:rPr>
          <w:lang w:val="nl-NL"/>
        </w:rPr>
      </w:pPr>
      <w:r w:rsidRPr="00334A67">
        <w:rPr>
          <w:lang w:val="nl-NL"/>
        </w:rPr>
        <w:t>Het stimuleren van een samenwerkingsgerichte contractrelatie tussen opdrachtgever en opdrachtnemer.</w:t>
      </w:r>
    </w:p>
    <w:p w14:paraId="37C448D1" w14:textId="77777777" w:rsidR="00334A67" w:rsidRPr="00334A67" w:rsidRDefault="00334A67" w:rsidP="00334A67">
      <w:pPr>
        <w:pStyle w:val="Heading2"/>
        <w:rPr>
          <w:lang w:val="nl-NL"/>
        </w:rPr>
      </w:pPr>
      <w:bookmarkStart w:id="18" w:name="_Toc232769562"/>
      <w:r w:rsidRPr="00334A67">
        <w:rPr>
          <w:lang w:val="nl-NL"/>
        </w:rPr>
        <w:t>3.4 Vervolgstappen</w:t>
      </w:r>
      <w:bookmarkEnd w:id="18"/>
    </w:p>
    <w:p w14:paraId="002A509F" w14:textId="77777777" w:rsidR="00334A67" w:rsidRPr="00334A67" w:rsidRDefault="00334A67" w:rsidP="00334A67">
      <w:pPr>
        <w:rPr>
          <w:lang w:val="nl-NL"/>
        </w:rPr>
      </w:pPr>
      <w:r w:rsidRPr="00334A67">
        <w:rPr>
          <w:lang w:val="nl-NL"/>
        </w:rPr>
        <w:t>Op basis van deze marktconsultatie worden de volgende vervolgstappen voorzien:</w:t>
      </w:r>
    </w:p>
    <w:p w14:paraId="72639D4E" w14:textId="77777777" w:rsidR="00334A67" w:rsidRPr="00334A67" w:rsidRDefault="00334A67" w:rsidP="00DE0473">
      <w:pPr>
        <w:numPr>
          <w:ilvl w:val="0"/>
          <w:numId w:val="32"/>
        </w:numPr>
        <w:spacing w:after="0"/>
        <w:ind w:left="714" w:hanging="357"/>
        <w:rPr>
          <w:lang w:val="nl-NL"/>
        </w:rPr>
      </w:pPr>
      <w:r w:rsidRPr="00334A67">
        <w:rPr>
          <w:lang w:val="nl-NL"/>
        </w:rPr>
        <w:t>Verdere uitwerking van het programma van eisen;</w:t>
      </w:r>
    </w:p>
    <w:p w14:paraId="7296A65B" w14:textId="77777777" w:rsidR="00334A67" w:rsidRPr="00334A67" w:rsidRDefault="00334A67" w:rsidP="00DE0473">
      <w:pPr>
        <w:numPr>
          <w:ilvl w:val="0"/>
          <w:numId w:val="32"/>
        </w:numPr>
        <w:spacing w:after="0"/>
        <w:ind w:left="714" w:hanging="357"/>
        <w:rPr>
          <w:lang w:val="nl-NL"/>
        </w:rPr>
      </w:pPr>
      <w:r w:rsidRPr="00334A67">
        <w:rPr>
          <w:lang w:val="nl-NL"/>
        </w:rPr>
        <w:t>Bepalen van de contractvorm en contractduur;</w:t>
      </w:r>
    </w:p>
    <w:p w14:paraId="1878E460" w14:textId="77777777" w:rsidR="00334A67" w:rsidRPr="00334A67" w:rsidRDefault="00334A67" w:rsidP="00DE0473">
      <w:pPr>
        <w:numPr>
          <w:ilvl w:val="0"/>
          <w:numId w:val="32"/>
        </w:numPr>
        <w:spacing w:after="0"/>
        <w:ind w:left="714" w:hanging="357"/>
        <w:rPr>
          <w:lang w:val="nl-NL"/>
        </w:rPr>
      </w:pPr>
      <w:r w:rsidRPr="00334A67">
        <w:rPr>
          <w:lang w:val="nl-NL"/>
        </w:rPr>
        <w:t>Vaststellen van gunningscriteria en beoordelingsmethodiek;</w:t>
      </w:r>
    </w:p>
    <w:p w14:paraId="70DDFF54" w14:textId="77777777" w:rsidR="00334A67" w:rsidRPr="00334A67" w:rsidRDefault="00334A67" w:rsidP="00DE0473">
      <w:pPr>
        <w:numPr>
          <w:ilvl w:val="0"/>
          <w:numId w:val="32"/>
        </w:numPr>
        <w:spacing w:after="0"/>
        <w:ind w:left="714" w:hanging="357"/>
        <w:rPr>
          <w:lang w:val="nl-NL"/>
        </w:rPr>
      </w:pPr>
      <w:r w:rsidRPr="00334A67">
        <w:rPr>
          <w:lang w:val="nl-NL"/>
        </w:rPr>
        <w:lastRenderedPageBreak/>
        <w:t>Voorbereiden en publiceren van de aanbestedingsdocumenten.</w:t>
      </w:r>
    </w:p>
    <w:p w14:paraId="17157176" w14:textId="7A3C983D" w:rsidR="007D5410" w:rsidRPr="00D33C0D" w:rsidRDefault="007D5410">
      <w:pPr>
        <w:rPr>
          <w:lang w:val="nl-NL"/>
        </w:rPr>
      </w:pPr>
    </w:p>
    <w:sectPr w:rsidR="007D5410" w:rsidRPr="00D33C0D" w:rsidSect="00E03094">
      <w:footerReference w:type="default" r:id="rId12"/>
      <w:pgSz w:w="12240" w:h="15840"/>
      <w:pgMar w:top="1276" w:right="1440" w:bottom="1276"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DE5887" w14:textId="77777777" w:rsidR="004361BA" w:rsidRDefault="004361BA" w:rsidP="00055BCF">
      <w:pPr>
        <w:spacing w:after="0" w:line="240" w:lineRule="auto"/>
      </w:pPr>
      <w:r>
        <w:separator/>
      </w:r>
    </w:p>
  </w:endnote>
  <w:endnote w:type="continuationSeparator" w:id="0">
    <w:p w14:paraId="2FB9F0B5" w14:textId="77777777" w:rsidR="004361BA" w:rsidRDefault="004361BA" w:rsidP="00055B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0E805B" w14:textId="72C54CDD" w:rsidR="00055BCF" w:rsidRPr="00055BCF" w:rsidRDefault="00055BCF" w:rsidP="00055BCF">
    <w:pPr>
      <w:pStyle w:val="Footer"/>
      <w:rPr>
        <w:lang w:val="nl-NL"/>
      </w:rPr>
    </w:pPr>
    <w:r w:rsidRPr="00055BCF">
      <w:rPr>
        <w:lang w:val="nl-NL"/>
      </w:rPr>
      <w:t> </w:t>
    </w:r>
  </w:p>
  <w:p w14:paraId="2F5ED842" w14:textId="2991BB73" w:rsidR="00055BCF" w:rsidRPr="00055BCF" w:rsidRDefault="00DE0473" w:rsidP="00055BCF">
    <w:pPr>
      <w:pStyle w:val="Footer"/>
      <w:rPr>
        <w:lang w:val="nl-NL"/>
      </w:rPr>
    </w:pPr>
    <w:r>
      <w:rPr>
        <w:lang w:val="nl-NL"/>
      </w:rPr>
      <w:t>Samenvatting Marktconsultatie “B</w:t>
    </w:r>
    <w:r w:rsidR="00857E1B" w:rsidRPr="00857E1B">
      <w:rPr>
        <w:lang w:val="nl-NL"/>
      </w:rPr>
      <w:t>eveiliger/</w:t>
    </w:r>
    <w:r>
      <w:rPr>
        <w:lang w:val="nl-NL"/>
      </w:rPr>
      <w:t xml:space="preserve"> toezichthouder</w:t>
    </w:r>
    <w:r w:rsidR="00857E1B" w:rsidRPr="00857E1B">
      <w:rPr>
        <w:lang w:val="nl-NL"/>
      </w:rPr>
      <w:t xml:space="preserve"> - Hotelschool The Hague”</w:t>
    </w:r>
    <w:r w:rsidR="00055BCF" w:rsidRPr="00055BCF">
      <w:rPr>
        <w:lang w:val="nl-NL"/>
      </w:rPr>
      <w:br/>
    </w:r>
    <w:r w:rsidR="00055BCF" w:rsidRPr="004A5379">
      <w:rPr>
        <w:lang w:val="nl-NL"/>
      </w:rPr>
      <w:t>Kenmerk 2026/04</w:t>
    </w:r>
    <w:r w:rsidR="0035583A" w:rsidRPr="004A5379">
      <w:rPr>
        <w:lang w:val="nl-NL"/>
      </w:rPr>
      <w:t>3</w:t>
    </w:r>
    <w:r w:rsidR="00055BCF" w:rsidRPr="004A5379">
      <w:rPr>
        <w:lang w:val="nl-NL"/>
      </w:rPr>
      <w:t xml:space="preserve"> HEM d.d. </w:t>
    </w:r>
    <w:r w:rsidR="004A5379" w:rsidRPr="004A5379">
      <w:rPr>
        <w:lang w:val="nl-NL"/>
      </w:rPr>
      <w:t>20</w:t>
    </w:r>
    <w:r w:rsidR="00055BCF" w:rsidRPr="004A5379">
      <w:rPr>
        <w:lang w:val="nl-NL"/>
      </w:rPr>
      <w:t xml:space="preserve"> juni 2026</w:t>
    </w:r>
    <w:r w:rsidR="00055BCF" w:rsidRPr="00055BCF">
      <w:rPr>
        <w:lang w:val="nl-NL"/>
      </w:rPr>
      <w:t> </w:t>
    </w:r>
  </w:p>
  <w:p w14:paraId="279386C4" w14:textId="77777777" w:rsidR="00055BCF" w:rsidRPr="00055BCF" w:rsidRDefault="00055BCF" w:rsidP="00055BCF">
    <w:pPr>
      <w:pStyle w:val="Footer"/>
      <w:rPr>
        <w:lang w:val="nl-N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53B464" w14:textId="77777777" w:rsidR="004361BA" w:rsidRDefault="004361BA" w:rsidP="00055BCF">
      <w:pPr>
        <w:spacing w:after="0" w:line="240" w:lineRule="auto"/>
      </w:pPr>
      <w:r>
        <w:separator/>
      </w:r>
    </w:p>
  </w:footnote>
  <w:footnote w:type="continuationSeparator" w:id="0">
    <w:p w14:paraId="65565559" w14:textId="77777777" w:rsidR="004361BA" w:rsidRDefault="004361BA" w:rsidP="00055BC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C85191"/>
    <w:multiLevelType w:val="multilevel"/>
    <w:tmpl w:val="CD9C6C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425464"/>
    <w:multiLevelType w:val="multilevel"/>
    <w:tmpl w:val="9482D0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1B7F4D"/>
    <w:multiLevelType w:val="multilevel"/>
    <w:tmpl w:val="23F6F1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9DE42E6"/>
    <w:multiLevelType w:val="multilevel"/>
    <w:tmpl w:val="537E5C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9F41539"/>
    <w:multiLevelType w:val="multilevel"/>
    <w:tmpl w:val="B09CF5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AFE581C"/>
    <w:multiLevelType w:val="multilevel"/>
    <w:tmpl w:val="E07801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2B3087B"/>
    <w:multiLevelType w:val="multilevel"/>
    <w:tmpl w:val="EED069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52D2571"/>
    <w:multiLevelType w:val="multilevel"/>
    <w:tmpl w:val="3664FA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F663F75"/>
    <w:multiLevelType w:val="multilevel"/>
    <w:tmpl w:val="6FF6A2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15A2816"/>
    <w:multiLevelType w:val="multilevel"/>
    <w:tmpl w:val="0D84FB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4CE3913"/>
    <w:multiLevelType w:val="multilevel"/>
    <w:tmpl w:val="AC280E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5363240"/>
    <w:multiLevelType w:val="multilevel"/>
    <w:tmpl w:val="DAB84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57E09EF"/>
    <w:multiLevelType w:val="multilevel"/>
    <w:tmpl w:val="7FE4DD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9B06F2A"/>
    <w:multiLevelType w:val="multilevel"/>
    <w:tmpl w:val="B8181E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A8F7CED"/>
    <w:multiLevelType w:val="multilevel"/>
    <w:tmpl w:val="E04C71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CAF6913"/>
    <w:multiLevelType w:val="multilevel"/>
    <w:tmpl w:val="BB5C3C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F713A0B"/>
    <w:multiLevelType w:val="multilevel"/>
    <w:tmpl w:val="EE0C05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27F7A34"/>
    <w:multiLevelType w:val="multilevel"/>
    <w:tmpl w:val="CE8416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7D22CA0"/>
    <w:multiLevelType w:val="multilevel"/>
    <w:tmpl w:val="3FE8F4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91238D5"/>
    <w:multiLevelType w:val="multilevel"/>
    <w:tmpl w:val="E7D0C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AC66AFF"/>
    <w:multiLevelType w:val="multilevel"/>
    <w:tmpl w:val="104A2D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6C53A1B"/>
    <w:multiLevelType w:val="multilevel"/>
    <w:tmpl w:val="A9FCCF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A71045C"/>
    <w:multiLevelType w:val="multilevel"/>
    <w:tmpl w:val="ED94F5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D841040"/>
    <w:multiLevelType w:val="multilevel"/>
    <w:tmpl w:val="155497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EC2277A"/>
    <w:multiLevelType w:val="multilevel"/>
    <w:tmpl w:val="55F2BA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00E6F0F"/>
    <w:multiLevelType w:val="multilevel"/>
    <w:tmpl w:val="BDFCE7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3E30524"/>
    <w:multiLevelType w:val="multilevel"/>
    <w:tmpl w:val="A656A9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A7622CD"/>
    <w:multiLevelType w:val="multilevel"/>
    <w:tmpl w:val="9F3C58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0544891"/>
    <w:multiLevelType w:val="multilevel"/>
    <w:tmpl w:val="3814B2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5CF0481"/>
    <w:multiLevelType w:val="multilevel"/>
    <w:tmpl w:val="D062F3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A811BC8"/>
    <w:multiLevelType w:val="multilevel"/>
    <w:tmpl w:val="E5D6D2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F2D4243"/>
    <w:multiLevelType w:val="multilevel"/>
    <w:tmpl w:val="A60486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596134108">
    <w:abstractNumId w:val="31"/>
  </w:num>
  <w:num w:numId="2" w16cid:durableId="710767436">
    <w:abstractNumId w:val="4"/>
  </w:num>
  <w:num w:numId="3" w16cid:durableId="136537143">
    <w:abstractNumId w:val="29"/>
  </w:num>
  <w:num w:numId="4" w16cid:durableId="453985531">
    <w:abstractNumId w:val="6"/>
  </w:num>
  <w:num w:numId="5" w16cid:durableId="1053773423">
    <w:abstractNumId w:val="21"/>
  </w:num>
  <w:num w:numId="6" w16cid:durableId="763915910">
    <w:abstractNumId w:val="9"/>
  </w:num>
  <w:num w:numId="7" w16cid:durableId="445540879">
    <w:abstractNumId w:val="27"/>
  </w:num>
  <w:num w:numId="8" w16cid:durableId="159465390">
    <w:abstractNumId w:val="14"/>
  </w:num>
  <w:num w:numId="9" w16cid:durableId="485515296">
    <w:abstractNumId w:val="28"/>
  </w:num>
  <w:num w:numId="10" w16cid:durableId="674958088">
    <w:abstractNumId w:val="2"/>
  </w:num>
  <w:num w:numId="11" w16cid:durableId="1511213674">
    <w:abstractNumId w:val="20"/>
  </w:num>
  <w:num w:numId="12" w16cid:durableId="855734522">
    <w:abstractNumId w:val="15"/>
  </w:num>
  <w:num w:numId="13" w16cid:durableId="1692760356">
    <w:abstractNumId w:val="25"/>
  </w:num>
  <w:num w:numId="14" w16cid:durableId="1473256355">
    <w:abstractNumId w:val="0"/>
  </w:num>
  <w:num w:numId="15" w16cid:durableId="378624847">
    <w:abstractNumId w:val="10"/>
  </w:num>
  <w:num w:numId="16" w16cid:durableId="2096856855">
    <w:abstractNumId w:val="26"/>
  </w:num>
  <w:num w:numId="17" w16cid:durableId="1015349476">
    <w:abstractNumId w:val="3"/>
  </w:num>
  <w:num w:numId="18" w16cid:durableId="381371652">
    <w:abstractNumId w:val="1"/>
  </w:num>
  <w:num w:numId="19" w16cid:durableId="514535550">
    <w:abstractNumId w:val="22"/>
  </w:num>
  <w:num w:numId="20" w16cid:durableId="1271358543">
    <w:abstractNumId w:val="11"/>
  </w:num>
  <w:num w:numId="21" w16cid:durableId="2088377966">
    <w:abstractNumId w:val="17"/>
  </w:num>
  <w:num w:numId="22" w16cid:durableId="425928087">
    <w:abstractNumId w:val="13"/>
  </w:num>
  <w:num w:numId="23" w16cid:durableId="60711502">
    <w:abstractNumId w:val="18"/>
  </w:num>
  <w:num w:numId="24" w16cid:durableId="50005792">
    <w:abstractNumId w:val="5"/>
  </w:num>
  <w:num w:numId="25" w16cid:durableId="19166740">
    <w:abstractNumId w:val="24"/>
  </w:num>
  <w:num w:numId="26" w16cid:durableId="1264798824">
    <w:abstractNumId w:val="12"/>
  </w:num>
  <w:num w:numId="27" w16cid:durableId="2007972978">
    <w:abstractNumId w:val="16"/>
  </w:num>
  <w:num w:numId="28" w16cid:durableId="1824543542">
    <w:abstractNumId w:val="30"/>
  </w:num>
  <w:num w:numId="29" w16cid:durableId="836456927">
    <w:abstractNumId w:val="19"/>
  </w:num>
  <w:num w:numId="30" w16cid:durableId="1082726847">
    <w:abstractNumId w:val="8"/>
  </w:num>
  <w:num w:numId="31" w16cid:durableId="2030402831">
    <w:abstractNumId w:val="23"/>
  </w:num>
  <w:num w:numId="32" w16cid:durableId="22087017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3C0D"/>
    <w:rsid w:val="000053FA"/>
    <w:rsid w:val="0002175F"/>
    <w:rsid w:val="0004245F"/>
    <w:rsid w:val="00046984"/>
    <w:rsid w:val="00055BCF"/>
    <w:rsid w:val="000615B7"/>
    <w:rsid w:val="000744F7"/>
    <w:rsid w:val="00085CA2"/>
    <w:rsid w:val="000A13C9"/>
    <w:rsid w:val="000B1AB2"/>
    <w:rsid w:val="000B51DC"/>
    <w:rsid w:val="000E5863"/>
    <w:rsid w:val="000F57D7"/>
    <w:rsid w:val="00127D25"/>
    <w:rsid w:val="00140CEA"/>
    <w:rsid w:val="00151BAE"/>
    <w:rsid w:val="001706D1"/>
    <w:rsid w:val="0017228E"/>
    <w:rsid w:val="00180DF5"/>
    <w:rsid w:val="0020588C"/>
    <w:rsid w:val="002212D3"/>
    <w:rsid w:val="00231780"/>
    <w:rsid w:val="002749FA"/>
    <w:rsid w:val="002A48F8"/>
    <w:rsid w:val="0032505C"/>
    <w:rsid w:val="00334A67"/>
    <w:rsid w:val="00346929"/>
    <w:rsid w:val="0035583A"/>
    <w:rsid w:val="00386837"/>
    <w:rsid w:val="003B1A92"/>
    <w:rsid w:val="003C1E4A"/>
    <w:rsid w:val="00401D78"/>
    <w:rsid w:val="004361BA"/>
    <w:rsid w:val="00441D90"/>
    <w:rsid w:val="00453226"/>
    <w:rsid w:val="00485590"/>
    <w:rsid w:val="004A51D3"/>
    <w:rsid w:val="004A5379"/>
    <w:rsid w:val="004B0974"/>
    <w:rsid w:val="004C5F60"/>
    <w:rsid w:val="004D6F2A"/>
    <w:rsid w:val="00532CB6"/>
    <w:rsid w:val="005340BC"/>
    <w:rsid w:val="0053635E"/>
    <w:rsid w:val="00571058"/>
    <w:rsid w:val="005843A2"/>
    <w:rsid w:val="005A1B5A"/>
    <w:rsid w:val="005A330D"/>
    <w:rsid w:val="005D6025"/>
    <w:rsid w:val="00647E9B"/>
    <w:rsid w:val="006768CB"/>
    <w:rsid w:val="00680D53"/>
    <w:rsid w:val="006865EB"/>
    <w:rsid w:val="006B51CD"/>
    <w:rsid w:val="006B6CE7"/>
    <w:rsid w:val="006C7B60"/>
    <w:rsid w:val="006E1D16"/>
    <w:rsid w:val="00710756"/>
    <w:rsid w:val="00710C7D"/>
    <w:rsid w:val="00725951"/>
    <w:rsid w:val="00736CC8"/>
    <w:rsid w:val="007524CC"/>
    <w:rsid w:val="007B7577"/>
    <w:rsid w:val="007C17B7"/>
    <w:rsid w:val="007D5410"/>
    <w:rsid w:val="00811D99"/>
    <w:rsid w:val="008407E0"/>
    <w:rsid w:val="00841B83"/>
    <w:rsid w:val="0085747C"/>
    <w:rsid w:val="00857E1B"/>
    <w:rsid w:val="00863C0D"/>
    <w:rsid w:val="00865B86"/>
    <w:rsid w:val="008919D4"/>
    <w:rsid w:val="008957BD"/>
    <w:rsid w:val="008B2607"/>
    <w:rsid w:val="008B6A29"/>
    <w:rsid w:val="008E11D9"/>
    <w:rsid w:val="00911406"/>
    <w:rsid w:val="0094543F"/>
    <w:rsid w:val="00945D0C"/>
    <w:rsid w:val="009512BC"/>
    <w:rsid w:val="00956D1B"/>
    <w:rsid w:val="009740E0"/>
    <w:rsid w:val="0098394F"/>
    <w:rsid w:val="00996657"/>
    <w:rsid w:val="0099771F"/>
    <w:rsid w:val="009A1C35"/>
    <w:rsid w:val="009C2E6C"/>
    <w:rsid w:val="009E0956"/>
    <w:rsid w:val="009E6BF8"/>
    <w:rsid w:val="00A01995"/>
    <w:rsid w:val="00A16AB1"/>
    <w:rsid w:val="00A300FE"/>
    <w:rsid w:val="00A633C9"/>
    <w:rsid w:val="00A64188"/>
    <w:rsid w:val="00A9494B"/>
    <w:rsid w:val="00AE1A3E"/>
    <w:rsid w:val="00AF3108"/>
    <w:rsid w:val="00B03A14"/>
    <w:rsid w:val="00B37EDB"/>
    <w:rsid w:val="00B45D07"/>
    <w:rsid w:val="00B53B59"/>
    <w:rsid w:val="00B6759B"/>
    <w:rsid w:val="00B73E0E"/>
    <w:rsid w:val="00B8133F"/>
    <w:rsid w:val="00B96DF1"/>
    <w:rsid w:val="00BA7169"/>
    <w:rsid w:val="00C027BA"/>
    <w:rsid w:val="00C06902"/>
    <w:rsid w:val="00C261D5"/>
    <w:rsid w:val="00C81A23"/>
    <w:rsid w:val="00CA24F8"/>
    <w:rsid w:val="00CA5D05"/>
    <w:rsid w:val="00CB120E"/>
    <w:rsid w:val="00CB1CC8"/>
    <w:rsid w:val="00CB312A"/>
    <w:rsid w:val="00CB7A25"/>
    <w:rsid w:val="00D02A60"/>
    <w:rsid w:val="00D2372F"/>
    <w:rsid w:val="00D27434"/>
    <w:rsid w:val="00D30316"/>
    <w:rsid w:val="00D33C0D"/>
    <w:rsid w:val="00D5777A"/>
    <w:rsid w:val="00D60ED1"/>
    <w:rsid w:val="00D70397"/>
    <w:rsid w:val="00D741A5"/>
    <w:rsid w:val="00DC59AA"/>
    <w:rsid w:val="00DE0473"/>
    <w:rsid w:val="00E03094"/>
    <w:rsid w:val="00E0501C"/>
    <w:rsid w:val="00E154B8"/>
    <w:rsid w:val="00E24B6D"/>
    <w:rsid w:val="00EA0C25"/>
    <w:rsid w:val="00EA6D3E"/>
    <w:rsid w:val="00EB3A82"/>
    <w:rsid w:val="00EC40B2"/>
    <w:rsid w:val="00ED0DF9"/>
    <w:rsid w:val="00EF33AE"/>
    <w:rsid w:val="00EF4AAF"/>
    <w:rsid w:val="00F426FA"/>
    <w:rsid w:val="00F6021E"/>
    <w:rsid w:val="00F9275A"/>
    <w:rsid w:val="00FA1634"/>
    <w:rsid w:val="00FC6293"/>
    <w:rsid w:val="00FD44E2"/>
    <w:rsid w:val="00FE46AF"/>
    <w:rsid w:val="1CE3A844"/>
    <w:rsid w:val="31550A9C"/>
    <w:rsid w:val="5A2A82E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22EA00"/>
  <w15:chartTrackingRefBased/>
  <w15:docId w15:val="{CFFF678D-8F2C-42FB-8565-737BAEBCB5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33C0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D33C0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33C0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33C0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33C0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33C0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33C0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33C0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33C0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33C0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D33C0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33C0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33C0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33C0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33C0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33C0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33C0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33C0D"/>
    <w:rPr>
      <w:rFonts w:eastAsiaTheme="majorEastAsia" w:cstheme="majorBidi"/>
      <w:color w:val="272727" w:themeColor="text1" w:themeTint="D8"/>
    </w:rPr>
  </w:style>
  <w:style w:type="paragraph" w:styleId="Title">
    <w:name w:val="Title"/>
    <w:basedOn w:val="Normal"/>
    <w:next w:val="Normal"/>
    <w:link w:val="TitleChar"/>
    <w:uiPriority w:val="10"/>
    <w:qFormat/>
    <w:rsid w:val="00D33C0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33C0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33C0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33C0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33C0D"/>
    <w:pPr>
      <w:spacing w:before="160"/>
      <w:jc w:val="center"/>
    </w:pPr>
    <w:rPr>
      <w:i/>
      <w:iCs/>
      <w:color w:val="404040" w:themeColor="text1" w:themeTint="BF"/>
    </w:rPr>
  </w:style>
  <w:style w:type="character" w:customStyle="1" w:styleId="QuoteChar">
    <w:name w:val="Quote Char"/>
    <w:basedOn w:val="DefaultParagraphFont"/>
    <w:link w:val="Quote"/>
    <w:uiPriority w:val="29"/>
    <w:rsid w:val="00D33C0D"/>
    <w:rPr>
      <w:i/>
      <w:iCs/>
      <w:color w:val="404040" w:themeColor="text1" w:themeTint="BF"/>
    </w:rPr>
  </w:style>
  <w:style w:type="paragraph" w:styleId="ListParagraph">
    <w:name w:val="List Paragraph"/>
    <w:basedOn w:val="Normal"/>
    <w:uiPriority w:val="34"/>
    <w:qFormat/>
    <w:rsid w:val="00D33C0D"/>
    <w:pPr>
      <w:ind w:left="720"/>
      <w:contextualSpacing/>
    </w:pPr>
  </w:style>
  <w:style w:type="character" w:styleId="IntenseEmphasis">
    <w:name w:val="Intense Emphasis"/>
    <w:basedOn w:val="DefaultParagraphFont"/>
    <w:uiPriority w:val="21"/>
    <w:qFormat/>
    <w:rsid w:val="00D33C0D"/>
    <w:rPr>
      <w:i/>
      <w:iCs/>
      <w:color w:val="0F4761" w:themeColor="accent1" w:themeShade="BF"/>
    </w:rPr>
  </w:style>
  <w:style w:type="paragraph" w:styleId="IntenseQuote">
    <w:name w:val="Intense Quote"/>
    <w:basedOn w:val="Normal"/>
    <w:next w:val="Normal"/>
    <w:link w:val="IntenseQuoteChar"/>
    <w:uiPriority w:val="30"/>
    <w:qFormat/>
    <w:rsid w:val="00D33C0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33C0D"/>
    <w:rPr>
      <w:i/>
      <w:iCs/>
      <w:color w:val="0F4761" w:themeColor="accent1" w:themeShade="BF"/>
    </w:rPr>
  </w:style>
  <w:style w:type="character" w:styleId="IntenseReference">
    <w:name w:val="Intense Reference"/>
    <w:basedOn w:val="DefaultParagraphFont"/>
    <w:uiPriority w:val="32"/>
    <w:qFormat/>
    <w:rsid w:val="00D33C0D"/>
    <w:rPr>
      <w:b/>
      <w:bCs/>
      <w:smallCaps/>
      <w:color w:val="0F4761" w:themeColor="accent1" w:themeShade="BF"/>
      <w:spacing w:val="5"/>
    </w:rPr>
  </w:style>
  <w:style w:type="paragraph" w:styleId="TOCHeading">
    <w:name w:val="TOC Heading"/>
    <w:basedOn w:val="Heading1"/>
    <w:next w:val="Normal"/>
    <w:uiPriority w:val="39"/>
    <w:unhideWhenUsed/>
    <w:qFormat/>
    <w:rsid w:val="0053635E"/>
    <w:pPr>
      <w:spacing w:before="240" w:after="0" w:line="259" w:lineRule="auto"/>
      <w:outlineLvl w:val="9"/>
    </w:pPr>
    <w:rPr>
      <w:kern w:val="0"/>
      <w:sz w:val="32"/>
      <w:szCs w:val="32"/>
      <w:lang w:val="nl-NL" w:eastAsia="nl-NL"/>
      <w14:ligatures w14:val="none"/>
    </w:rPr>
  </w:style>
  <w:style w:type="paragraph" w:styleId="TOC1">
    <w:name w:val="toc 1"/>
    <w:basedOn w:val="Normal"/>
    <w:next w:val="Normal"/>
    <w:autoRedefine/>
    <w:uiPriority w:val="39"/>
    <w:unhideWhenUsed/>
    <w:rsid w:val="0053635E"/>
    <w:pPr>
      <w:spacing w:after="100"/>
    </w:pPr>
  </w:style>
  <w:style w:type="paragraph" w:styleId="TOC2">
    <w:name w:val="toc 2"/>
    <w:basedOn w:val="Normal"/>
    <w:next w:val="Normal"/>
    <w:autoRedefine/>
    <w:uiPriority w:val="39"/>
    <w:unhideWhenUsed/>
    <w:rsid w:val="0053635E"/>
    <w:pPr>
      <w:spacing w:after="100"/>
      <w:ind w:left="240"/>
    </w:pPr>
  </w:style>
  <w:style w:type="character" w:styleId="Hyperlink">
    <w:name w:val="Hyperlink"/>
    <w:basedOn w:val="DefaultParagraphFont"/>
    <w:uiPriority w:val="99"/>
    <w:unhideWhenUsed/>
    <w:rsid w:val="0053635E"/>
    <w:rPr>
      <w:color w:val="467886" w:themeColor="hyperlink"/>
      <w:u w:val="single"/>
    </w:rPr>
  </w:style>
  <w:style w:type="paragraph" w:styleId="Header">
    <w:name w:val="header"/>
    <w:basedOn w:val="Normal"/>
    <w:link w:val="HeaderChar"/>
    <w:uiPriority w:val="99"/>
    <w:unhideWhenUsed/>
    <w:rsid w:val="00055BCF"/>
    <w:pPr>
      <w:tabs>
        <w:tab w:val="center" w:pos="4513"/>
        <w:tab w:val="right" w:pos="9026"/>
      </w:tabs>
      <w:spacing w:after="0" w:line="240" w:lineRule="auto"/>
    </w:pPr>
  </w:style>
  <w:style w:type="character" w:customStyle="1" w:styleId="HeaderChar">
    <w:name w:val="Header Char"/>
    <w:basedOn w:val="DefaultParagraphFont"/>
    <w:link w:val="Header"/>
    <w:uiPriority w:val="99"/>
    <w:rsid w:val="00055BCF"/>
  </w:style>
  <w:style w:type="paragraph" w:styleId="Footer">
    <w:name w:val="footer"/>
    <w:basedOn w:val="Normal"/>
    <w:link w:val="FooterChar"/>
    <w:uiPriority w:val="99"/>
    <w:unhideWhenUsed/>
    <w:rsid w:val="00055BCF"/>
    <w:pPr>
      <w:tabs>
        <w:tab w:val="center" w:pos="4513"/>
        <w:tab w:val="right" w:pos="9026"/>
      </w:tabs>
      <w:spacing w:after="0" w:line="240" w:lineRule="auto"/>
    </w:pPr>
  </w:style>
  <w:style w:type="character" w:customStyle="1" w:styleId="FooterChar">
    <w:name w:val="Footer Char"/>
    <w:basedOn w:val="DefaultParagraphFont"/>
    <w:link w:val="Footer"/>
    <w:uiPriority w:val="99"/>
    <w:rsid w:val="00055BC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DE2B1DA0998A14BAB2EA5E114D6B1EE" ma:contentTypeVersion="3" ma:contentTypeDescription="Create a new document." ma:contentTypeScope="" ma:versionID="c89cafd22c86502ec7ca03334c56c43a">
  <xsd:schema xmlns:xsd="http://www.w3.org/2001/XMLSchema" xmlns:xs="http://www.w3.org/2001/XMLSchema" xmlns:p="http://schemas.microsoft.com/office/2006/metadata/properties" xmlns:ns2="f20279d4-1a19-4315-9108-4357beab8d55" targetNamespace="http://schemas.microsoft.com/office/2006/metadata/properties" ma:root="true" ma:fieldsID="98bdb025c5432668e7f4d5da12ef84bb" ns2:_="">
    <xsd:import namespace="f20279d4-1a19-4315-9108-4357beab8d5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20279d4-1a19-4315-9108-4357beab8d5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732EC2-770A-49B8-B930-B0C012F061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20279d4-1a19-4315-9108-4357beab8d5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C716662-DBF2-4D2A-B0D4-FA29F4183431}">
  <ds:schemaRefs>
    <ds:schemaRef ds:uri="http://schemas.microsoft.com/sharepoint/v3/contenttype/forms"/>
  </ds:schemaRefs>
</ds:datastoreItem>
</file>

<file path=customXml/itemProps3.xml><?xml version="1.0" encoding="utf-8"?>
<ds:datastoreItem xmlns:ds="http://schemas.openxmlformats.org/officeDocument/2006/customXml" ds:itemID="{CFDBDA54-639D-4E6E-AB6F-6B20318B5047}">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D3BBD13D-3529-4FF4-8D7B-DB209FA0C64E}">
  <ds:schemaRefs>
    <ds:schemaRef ds:uri="http://schemas.openxmlformats.org/officeDocument/2006/bibliography"/>
  </ds:schemaRefs>
</ds:datastoreItem>
</file>

<file path=docMetadata/LabelInfo.xml><?xml version="1.0" encoding="utf-8"?>
<clbl:labelList xmlns:clbl="http://schemas.microsoft.com/office/2020/mipLabelMetadata">
  <clbl:label id="{62ffe665-270c-4329-b1c9-96a47177c8d7}" enabled="1" method="Standard" siteId="{76fa7ce1-3aee-4a50-9446-7e4e352770e7}" removed="0"/>
</clbl:labelList>
</file>

<file path=docProps/app.xml><?xml version="1.0" encoding="utf-8"?>
<Properties xmlns="http://schemas.openxmlformats.org/officeDocument/2006/extended-properties" xmlns:vt="http://schemas.openxmlformats.org/officeDocument/2006/docPropsVTypes">
  <Template>Normal</Template>
  <TotalTime>1</TotalTime>
  <Pages>10</Pages>
  <Words>1860</Words>
  <Characters>10236</Characters>
  <Application>Microsoft Office Word</Application>
  <DocSecurity>4</DocSecurity>
  <Lines>85</Lines>
  <Paragraphs>24</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12072</CharactersWithSpaces>
  <SharedDoc>false</SharedDoc>
  <HLinks>
    <vt:vector size="114" baseType="variant">
      <vt:variant>
        <vt:i4>1048635</vt:i4>
      </vt:variant>
      <vt:variant>
        <vt:i4>110</vt:i4>
      </vt:variant>
      <vt:variant>
        <vt:i4>0</vt:i4>
      </vt:variant>
      <vt:variant>
        <vt:i4>5</vt:i4>
      </vt:variant>
      <vt:variant>
        <vt:lpwstr/>
      </vt:variant>
      <vt:variant>
        <vt:lpwstr>_Toc232687357</vt:lpwstr>
      </vt:variant>
      <vt:variant>
        <vt:i4>1048635</vt:i4>
      </vt:variant>
      <vt:variant>
        <vt:i4>104</vt:i4>
      </vt:variant>
      <vt:variant>
        <vt:i4>0</vt:i4>
      </vt:variant>
      <vt:variant>
        <vt:i4>5</vt:i4>
      </vt:variant>
      <vt:variant>
        <vt:lpwstr/>
      </vt:variant>
      <vt:variant>
        <vt:lpwstr>_Toc232687356</vt:lpwstr>
      </vt:variant>
      <vt:variant>
        <vt:i4>1048635</vt:i4>
      </vt:variant>
      <vt:variant>
        <vt:i4>98</vt:i4>
      </vt:variant>
      <vt:variant>
        <vt:i4>0</vt:i4>
      </vt:variant>
      <vt:variant>
        <vt:i4>5</vt:i4>
      </vt:variant>
      <vt:variant>
        <vt:lpwstr/>
      </vt:variant>
      <vt:variant>
        <vt:lpwstr>_Toc232687355</vt:lpwstr>
      </vt:variant>
      <vt:variant>
        <vt:i4>1048635</vt:i4>
      </vt:variant>
      <vt:variant>
        <vt:i4>92</vt:i4>
      </vt:variant>
      <vt:variant>
        <vt:i4>0</vt:i4>
      </vt:variant>
      <vt:variant>
        <vt:i4>5</vt:i4>
      </vt:variant>
      <vt:variant>
        <vt:lpwstr/>
      </vt:variant>
      <vt:variant>
        <vt:lpwstr>_Toc232687354</vt:lpwstr>
      </vt:variant>
      <vt:variant>
        <vt:i4>1048635</vt:i4>
      </vt:variant>
      <vt:variant>
        <vt:i4>86</vt:i4>
      </vt:variant>
      <vt:variant>
        <vt:i4>0</vt:i4>
      </vt:variant>
      <vt:variant>
        <vt:i4>5</vt:i4>
      </vt:variant>
      <vt:variant>
        <vt:lpwstr/>
      </vt:variant>
      <vt:variant>
        <vt:lpwstr>_Toc232687353</vt:lpwstr>
      </vt:variant>
      <vt:variant>
        <vt:i4>1048635</vt:i4>
      </vt:variant>
      <vt:variant>
        <vt:i4>80</vt:i4>
      </vt:variant>
      <vt:variant>
        <vt:i4>0</vt:i4>
      </vt:variant>
      <vt:variant>
        <vt:i4>5</vt:i4>
      </vt:variant>
      <vt:variant>
        <vt:lpwstr/>
      </vt:variant>
      <vt:variant>
        <vt:lpwstr>_Toc232687352</vt:lpwstr>
      </vt:variant>
      <vt:variant>
        <vt:i4>1048635</vt:i4>
      </vt:variant>
      <vt:variant>
        <vt:i4>74</vt:i4>
      </vt:variant>
      <vt:variant>
        <vt:i4>0</vt:i4>
      </vt:variant>
      <vt:variant>
        <vt:i4>5</vt:i4>
      </vt:variant>
      <vt:variant>
        <vt:lpwstr/>
      </vt:variant>
      <vt:variant>
        <vt:lpwstr>_Toc232687351</vt:lpwstr>
      </vt:variant>
      <vt:variant>
        <vt:i4>1048635</vt:i4>
      </vt:variant>
      <vt:variant>
        <vt:i4>68</vt:i4>
      </vt:variant>
      <vt:variant>
        <vt:i4>0</vt:i4>
      </vt:variant>
      <vt:variant>
        <vt:i4>5</vt:i4>
      </vt:variant>
      <vt:variant>
        <vt:lpwstr/>
      </vt:variant>
      <vt:variant>
        <vt:lpwstr>_Toc232687350</vt:lpwstr>
      </vt:variant>
      <vt:variant>
        <vt:i4>1114171</vt:i4>
      </vt:variant>
      <vt:variant>
        <vt:i4>62</vt:i4>
      </vt:variant>
      <vt:variant>
        <vt:i4>0</vt:i4>
      </vt:variant>
      <vt:variant>
        <vt:i4>5</vt:i4>
      </vt:variant>
      <vt:variant>
        <vt:lpwstr/>
      </vt:variant>
      <vt:variant>
        <vt:lpwstr>_Toc232687349</vt:lpwstr>
      </vt:variant>
      <vt:variant>
        <vt:i4>1114171</vt:i4>
      </vt:variant>
      <vt:variant>
        <vt:i4>56</vt:i4>
      </vt:variant>
      <vt:variant>
        <vt:i4>0</vt:i4>
      </vt:variant>
      <vt:variant>
        <vt:i4>5</vt:i4>
      </vt:variant>
      <vt:variant>
        <vt:lpwstr/>
      </vt:variant>
      <vt:variant>
        <vt:lpwstr>_Toc232687348</vt:lpwstr>
      </vt:variant>
      <vt:variant>
        <vt:i4>1114171</vt:i4>
      </vt:variant>
      <vt:variant>
        <vt:i4>50</vt:i4>
      </vt:variant>
      <vt:variant>
        <vt:i4>0</vt:i4>
      </vt:variant>
      <vt:variant>
        <vt:i4>5</vt:i4>
      </vt:variant>
      <vt:variant>
        <vt:lpwstr/>
      </vt:variant>
      <vt:variant>
        <vt:lpwstr>_Toc232687347</vt:lpwstr>
      </vt:variant>
      <vt:variant>
        <vt:i4>1114171</vt:i4>
      </vt:variant>
      <vt:variant>
        <vt:i4>44</vt:i4>
      </vt:variant>
      <vt:variant>
        <vt:i4>0</vt:i4>
      </vt:variant>
      <vt:variant>
        <vt:i4>5</vt:i4>
      </vt:variant>
      <vt:variant>
        <vt:lpwstr/>
      </vt:variant>
      <vt:variant>
        <vt:lpwstr>_Toc232687346</vt:lpwstr>
      </vt:variant>
      <vt:variant>
        <vt:i4>1114171</vt:i4>
      </vt:variant>
      <vt:variant>
        <vt:i4>38</vt:i4>
      </vt:variant>
      <vt:variant>
        <vt:i4>0</vt:i4>
      </vt:variant>
      <vt:variant>
        <vt:i4>5</vt:i4>
      </vt:variant>
      <vt:variant>
        <vt:lpwstr/>
      </vt:variant>
      <vt:variant>
        <vt:lpwstr>_Toc232687345</vt:lpwstr>
      </vt:variant>
      <vt:variant>
        <vt:i4>1114171</vt:i4>
      </vt:variant>
      <vt:variant>
        <vt:i4>32</vt:i4>
      </vt:variant>
      <vt:variant>
        <vt:i4>0</vt:i4>
      </vt:variant>
      <vt:variant>
        <vt:i4>5</vt:i4>
      </vt:variant>
      <vt:variant>
        <vt:lpwstr/>
      </vt:variant>
      <vt:variant>
        <vt:lpwstr>_Toc232687344</vt:lpwstr>
      </vt:variant>
      <vt:variant>
        <vt:i4>1114171</vt:i4>
      </vt:variant>
      <vt:variant>
        <vt:i4>26</vt:i4>
      </vt:variant>
      <vt:variant>
        <vt:i4>0</vt:i4>
      </vt:variant>
      <vt:variant>
        <vt:i4>5</vt:i4>
      </vt:variant>
      <vt:variant>
        <vt:lpwstr/>
      </vt:variant>
      <vt:variant>
        <vt:lpwstr>_Toc232687343</vt:lpwstr>
      </vt:variant>
      <vt:variant>
        <vt:i4>1114171</vt:i4>
      </vt:variant>
      <vt:variant>
        <vt:i4>20</vt:i4>
      </vt:variant>
      <vt:variant>
        <vt:i4>0</vt:i4>
      </vt:variant>
      <vt:variant>
        <vt:i4>5</vt:i4>
      </vt:variant>
      <vt:variant>
        <vt:lpwstr/>
      </vt:variant>
      <vt:variant>
        <vt:lpwstr>_Toc232687342</vt:lpwstr>
      </vt:variant>
      <vt:variant>
        <vt:i4>1114171</vt:i4>
      </vt:variant>
      <vt:variant>
        <vt:i4>14</vt:i4>
      </vt:variant>
      <vt:variant>
        <vt:i4>0</vt:i4>
      </vt:variant>
      <vt:variant>
        <vt:i4>5</vt:i4>
      </vt:variant>
      <vt:variant>
        <vt:lpwstr/>
      </vt:variant>
      <vt:variant>
        <vt:lpwstr>_Toc232687341</vt:lpwstr>
      </vt:variant>
      <vt:variant>
        <vt:i4>1114171</vt:i4>
      </vt:variant>
      <vt:variant>
        <vt:i4>8</vt:i4>
      </vt:variant>
      <vt:variant>
        <vt:i4>0</vt:i4>
      </vt:variant>
      <vt:variant>
        <vt:i4>5</vt:i4>
      </vt:variant>
      <vt:variant>
        <vt:lpwstr/>
      </vt:variant>
      <vt:variant>
        <vt:lpwstr>_Toc232687340</vt:lpwstr>
      </vt:variant>
      <vt:variant>
        <vt:i4>1441851</vt:i4>
      </vt:variant>
      <vt:variant>
        <vt:i4>2</vt:i4>
      </vt:variant>
      <vt:variant>
        <vt:i4>0</vt:i4>
      </vt:variant>
      <vt:variant>
        <vt:i4>5</vt:i4>
      </vt:variant>
      <vt:variant>
        <vt:lpwstr/>
      </vt:variant>
      <vt:variant>
        <vt:lpwstr>_Toc232687339</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Helm van der, S.M., Mr.</dc:creator>
  <cp:keywords/>
  <dc:description/>
  <cp:lastModifiedBy>Helm van der, S.M., Mr.</cp:lastModifiedBy>
  <cp:revision>2</cp:revision>
  <dcterms:created xsi:type="dcterms:W3CDTF">2026-09-10T15:06:00Z</dcterms:created>
  <dcterms:modified xsi:type="dcterms:W3CDTF">2026-09-10T15:06:00Z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0x0101005DE2B1DA0998A14BAB2EA5E114D6B1EE</vt:lpwstr>
  </property>
</Properties>
</file>