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390A2FF" w14:textId="407E1B61" w:rsidR="001F75E5" w:rsidRPr="003738C3" w:rsidRDefault="002A7FF0" w:rsidP="53143D55">
      <w:pPr>
        <w:spacing w:line="240" w:lineRule="exact"/>
        <w:rPr>
          <w:rFonts w:eastAsia="Times New Roman" w:cs="Calibri"/>
          <w:b/>
          <w:bCs/>
          <w:sz w:val="28"/>
          <w:szCs w:val="28"/>
        </w:rPr>
      </w:pPr>
      <w:r>
        <w:rPr>
          <w:rFonts w:eastAsia="Times New Roman" w:cs="Calibri"/>
          <w:b/>
          <w:bCs/>
          <w:sz w:val="28"/>
          <w:szCs w:val="28"/>
        </w:rPr>
        <w:t xml:space="preserve">Bijlage 2 </w:t>
      </w:r>
      <w:r w:rsidR="7C5D7912" w:rsidRPr="41C4DA4F">
        <w:rPr>
          <w:rFonts w:eastAsia="Times New Roman" w:cs="Calibri"/>
          <w:b/>
          <w:bCs/>
          <w:sz w:val="28"/>
          <w:szCs w:val="28"/>
        </w:rPr>
        <w:t xml:space="preserve">Programma van </w:t>
      </w:r>
      <w:r w:rsidR="0023765B" w:rsidRPr="41C4DA4F">
        <w:rPr>
          <w:rFonts w:eastAsia="Times New Roman" w:cs="Calibri"/>
          <w:b/>
          <w:bCs/>
          <w:sz w:val="28"/>
          <w:szCs w:val="28"/>
        </w:rPr>
        <w:t>E</w:t>
      </w:r>
      <w:r w:rsidR="7C5D7912" w:rsidRPr="41C4DA4F">
        <w:rPr>
          <w:rFonts w:eastAsia="Times New Roman" w:cs="Calibri"/>
          <w:b/>
          <w:bCs/>
          <w:sz w:val="28"/>
          <w:szCs w:val="28"/>
        </w:rPr>
        <w:t xml:space="preserve">isen </w:t>
      </w:r>
      <w:r w:rsidR="5410CF87" w:rsidRPr="41C4DA4F">
        <w:rPr>
          <w:rFonts w:eastAsia="Times New Roman" w:cs="Calibri"/>
          <w:b/>
          <w:bCs/>
          <w:sz w:val="28"/>
          <w:szCs w:val="28"/>
        </w:rPr>
        <w:t xml:space="preserve">F-EU-26-04 </w:t>
      </w:r>
      <w:r w:rsidR="7C5D7912" w:rsidRPr="41C4DA4F">
        <w:rPr>
          <w:rFonts w:eastAsia="Times New Roman" w:cs="Calibri"/>
          <w:b/>
          <w:bCs/>
          <w:sz w:val="28"/>
          <w:szCs w:val="28"/>
        </w:rPr>
        <w:t xml:space="preserve">Brood </w:t>
      </w:r>
      <w:r w:rsidR="5CB1E6A4" w:rsidRPr="41C4DA4F">
        <w:rPr>
          <w:rFonts w:eastAsia="Times New Roman" w:cs="Calibri"/>
          <w:b/>
          <w:bCs/>
          <w:sz w:val="28"/>
          <w:szCs w:val="28"/>
        </w:rPr>
        <w:t>&amp;</w:t>
      </w:r>
      <w:r w:rsidR="7C5D7912" w:rsidRPr="41C4DA4F">
        <w:rPr>
          <w:rFonts w:eastAsia="Times New Roman" w:cs="Calibri"/>
          <w:b/>
          <w:bCs/>
          <w:sz w:val="28"/>
          <w:szCs w:val="28"/>
        </w:rPr>
        <w:t xml:space="preserve"> Banket</w:t>
      </w:r>
    </w:p>
    <w:p w14:paraId="1390A300" w14:textId="77777777" w:rsidR="001F75E5" w:rsidRDefault="001F75E5">
      <w:pPr>
        <w:spacing w:line="206" w:lineRule="exact"/>
        <w:rPr>
          <w:rFonts w:eastAsia="Times New Roman" w:cs="Calibri"/>
          <w:sz w:val="22"/>
          <w:szCs w:val="22"/>
        </w:rPr>
      </w:pPr>
    </w:p>
    <w:p w14:paraId="26B41E32" w14:textId="77777777" w:rsidR="001A227A" w:rsidRPr="009A664A" w:rsidRDefault="001A227A" w:rsidP="001A227A">
      <w:pPr>
        <w:spacing w:after="160" w:line="259" w:lineRule="auto"/>
      </w:pPr>
      <w:r w:rsidRPr="53143D55">
        <w:rPr>
          <w:rFonts w:asciiTheme="minorHAnsi" w:eastAsiaTheme="minorEastAsia" w:hAnsiTheme="minorHAnsi" w:cstheme="minorBidi"/>
          <w:b/>
          <w:bCs/>
          <w:sz w:val="22"/>
          <w:szCs w:val="22"/>
          <w:lang w:eastAsia="en-US"/>
        </w:rPr>
        <w:t>Begrippenlijst</w:t>
      </w:r>
    </w:p>
    <w:tbl>
      <w:tblPr>
        <w:tblStyle w:val="Tabelraster1"/>
        <w:tblW w:w="9182" w:type="dxa"/>
        <w:tblInd w:w="-5"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4508"/>
        <w:gridCol w:w="4674"/>
      </w:tblGrid>
      <w:tr w:rsidR="001A227A" w:rsidRPr="009A664A" w14:paraId="65A146B8" w14:textId="77777777" w:rsidTr="41C4DA4F">
        <w:tc>
          <w:tcPr>
            <w:tcW w:w="4508" w:type="dxa"/>
          </w:tcPr>
          <w:p w14:paraId="30BDD381" w14:textId="52BAA268" w:rsidR="41C4DA4F" w:rsidRDefault="41C4DA4F" w:rsidP="41C4DA4F">
            <w:pPr>
              <w:rPr>
                <w:rFonts w:eastAsiaTheme="minorEastAsia"/>
                <w:lang w:eastAsia="en-US"/>
              </w:rPr>
            </w:pPr>
            <w:r w:rsidRPr="41C4DA4F">
              <w:rPr>
                <w:rFonts w:eastAsiaTheme="minorEastAsia"/>
                <w:lang w:eastAsia="en-US"/>
              </w:rPr>
              <w:t>Emballage</w:t>
            </w:r>
          </w:p>
        </w:tc>
        <w:tc>
          <w:tcPr>
            <w:tcW w:w="4674" w:type="dxa"/>
          </w:tcPr>
          <w:p w14:paraId="793FFFFA" w14:textId="7141D7C2" w:rsidR="41C4DA4F" w:rsidRDefault="41C4DA4F" w:rsidP="41C4DA4F">
            <w:pPr>
              <w:rPr>
                <w:rFonts w:eastAsiaTheme="minorEastAsia"/>
                <w:lang w:eastAsia="en-US"/>
              </w:rPr>
            </w:pPr>
            <w:r w:rsidRPr="41C4DA4F">
              <w:rPr>
                <w:rFonts w:eastAsiaTheme="minorEastAsia"/>
                <w:lang w:eastAsia="en-US"/>
              </w:rPr>
              <w:t>Verpakkingsmateriaal (bijvoorbeeld fles) of transportmiddel (ongemotoriseerde kar)</w:t>
            </w:r>
            <w:r w:rsidR="531D6B4D" w:rsidRPr="41C4DA4F">
              <w:rPr>
                <w:rFonts w:eastAsiaTheme="minorEastAsia"/>
                <w:lang w:eastAsia="en-US"/>
              </w:rPr>
              <w:t>.</w:t>
            </w:r>
          </w:p>
        </w:tc>
      </w:tr>
      <w:tr w:rsidR="41C4DA4F" w14:paraId="4620067D" w14:textId="77777777" w:rsidTr="41C4DA4F">
        <w:trPr>
          <w:trHeight w:val="300"/>
        </w:trPr>
        <w:tc>
          <w:tcPr>
            <w:tcW w:w="4508" w:type="dxa"/>
          </w:tcPr>
          <w:p w14:paraId="7BF339DF" w14:textId="77777777" w:rsidR="41C4DA4F" w:rsidRDefault="41C4DA4F" w:rsidP="41C4DA4F">
            <w:pPr>
              <w:rPr>
                <w:rFonts w:eastAsiaTheme="minorEastAsia"/>
                <w:lang w:eastAsia="en-US"/>
              </w:rPr>
            </w:pPr>
            <w:r w:rsidRPr="41C4DA4F">
              <w:rPr>
                <w:rFonts w:eastAsiaTheme="minorEastAsia"/>
                <w:lang w:eastAsia="en-US"/>
              </w:rPr>
              <w:t>Inkooporder (order)</w:t>
            </w:r>
          </w:p>
        </w:tc>
        <w:tc>
          <w:tcPr>
            <w:tcW w:w="4674" w:type="dxa"/>
          </w:tcPr>
          <w:p w14:paraId="21EB5B4E" w14:textId="512539FA" w:rsidR="41C4DA4F" w:rsidRDefault="41C4DA4F" w:rsidP="41C4DA4F">
            <w:pPr>
              <w:rPr>
                <w:rFonts w:eastAsiaTheme="minorEastAsia"/>
                <w:lang w:eastAsia="en-US"/>
              </w:rPr>
            </w:pPr>
            <w:r w:rsidRPr="41C4DA4F">
              <w:rPr>
                <w:rFonts w:eastAsiaTheme="minorEastAsia"/>
                <w:lang w:eastAsia="en-US"/>
              </w:rPr>
              <w:t>De door het LUMC geplaatste order. Per kostenplaats wordt een aparte inkooporder geplaatst. Een levering bestaat uit meerdere inkooporders</w:t>
            </w:r>
            <w:r w:rsidR="0095E96E" w:rsidRPr="41C4DA4F">
              <w:rPr>
                <w:rFonts w:eastAsiaTheme="minorEastAsia"/>
                <w:lang w:eastAsia="en-US"/>
              </w:rPr>
              <w:t>.</w:t>
            </w:r>
          </w:p>
        </w:tc>
      </w:tr>
      <w:tr w:rsidR="001A227A" w:rsidRPr="009A664A" w14:paraId="1EF4DA88" w14:textId="77777777" w:rsidTr="41C4DA4F">
        <w:tc>
          <w:tcPr>
            <w:tcW w:w="4508" w:type="dxa"/>
          </w:tcPr>
          <w:p w14:paraId="5D336818" w14:textId="77777777" w:rsidR="001A227A" w:rsidRPr="009A664A" w:rsidRDefault="001A227A" w:rsidP="006D34AA">
            <w:pPr>
              <w:rPr>
                <w:rFonts w:eastAsiaTheme="minorEastAsia"/>
                <w:lang w:eastAsia="en-US"/>
              </w:rPr>
            </w:pPr>
            <w:r w:rsidRPr="009A664A">
              <w:rPr>
                <w:rFonts w:eastAsiaTheme="minorEastAsia"/>
                <w:lang w:eastAsia="en-US"/>
              </w:rPr>
              <w:t>Klacht</w:t>
            </w:r>
          </w:p>
        </w:tc>
        <w:tc>
          <w:tcPr>
            <w:tcW w:w="4674" w:type="dxa"/>
          </w:tcPr>
          <w:p w14:paraId="182D5A7B" w14:textId="08C99423" w:rsidR="001A227A" w:rsidRPr="009A664A" w:rsidRDefault="001A227A" w:rsidP="41C4DA4F">
            <w:pPr>
              <w:rPr>
                <w:rFonts w:eastAsiaTheme="minorEastAsia"/>
                <w:lang w:eastAsia="en-US"/>
              </w:rPr>
            </w:pPr>
            <w:r w:rsidRPr="41C4DA4F">
              <w:rPr>
                <w:rFonts w:eastAsiaTheme="minorEastAsia"/>
                <w:lang w:eastAsia="en-US"/>
              </w:rPr>
              <w:t>Indien een artikel niet conform P</w:t>
            </w:r>
            <w:r w:rsidR="00E87C02">
              <w:rPr>
                <w:rFonts w:eastAsiaTheme="minorEastAsia"/>
                <w:lang w:eastAsia="en-US"/>
              </w:rPr>
              <w:t>rogramma van Eisen (PvE)</w:t>
            </w:r>
            <w:r w:rsidRPr="41C4DA4F">
              <w:rPr>
                <w:rFonts w:eastAsiaTheme="minorEastAsia"/>
                <w:lang w:eastAsia="en-US"/>
              </w:rPr>
              <w:t xml:space="preserve"> wordt geleverd en hier melding van wordt gemaakt door het LUMC  bij de leverancier wordt dit aangemerkt als een klacht.</w:t>
            </w:r>
          </w:p>
        </w:tc>
      </w:tr>
      <w:tr w:rsidR="001A227A" w:rsidRPr="009A664A" w14:paraId="18D709A4" w14:textId="77777777" w:rsidTr="41C4DA4F">
        <w:tc>
          <w:tcPr>
            <w:tcW w:w="4508" w:type="dxa"/>
          </w:tcPr>
          <w:p w14:paraId="32704F93" w14:textId="77777777" w:rsidR="001A227A" w:rsidRPr="009A664A" w:rsidRDefault="001A227A" w:rsidP="006D34AA">
            <w:pPr>
              <w:rPr>
                <w:rFonts w:eastAsiaTheme="minorEastAsia"/>
                <w:lang w:eastAsia="en-US"/>
              </w:rPr>
            </w:pPr>
            <w:r w:rsidRPr="009A664A">
              <w:rPr>
                <w:rFonts w:eastAsiaTheme="minorEastAsia"/>
                <w:lang w:eastAsia="en-US"/>
              </w:rPr>
              <w:t>Kostenplaats</w:t>
            </w:r>
          </w:p>
        </w:tc>
        <w:tc>
          <w:tcPr>
            <w:tcW w:w="4674" w:type="dxa"/>
          </w:tcPr>
          <w:p w14:paraId="19A98EC6" w14:textId="108E0A7A" w:rsidR="001A227A" w:rsidRPr="009A664A" w:rsidRDefault="001A227A" w:rsidP="41C4DA4F">
            <w:pPr>
              <w:rPr>
                <w:rFonts w:eastAsiaTheme="minorEastAsia"/>
                <w:color w:val="222222"/>
                <w:lang w:eastAsia="en-US"/>
              </w:rPr>
            </w:pPr>
            <w:r w:rsidRPr="41C4DA4F">
              <w:rPr>
                <w:rFonts w:eastAsiaTheme="minorEastAsia"/>
                <w:color w:val="222222"/>
                <w:lang w:eastAsia="en-US"/>
              </w:rPr>
              <w:t>Een kostenplaats is een ten behoeve van de boekhouding en controlling afgebakende eenheid binnen een bedrijf, waaraan kosten kunnen worden toegerekend (in dit geval bestellingen/leveringen). Een kostenplaats is meestal een afdeling van een bedrijf. In het LUMC zullen er diverse kostenplaatsen zijn</w:t>
            </w:r>
            <w:r w:rsidR="17D074C6" w:rsidRPr="41C4DA4F">
              <w:rPr>
                <w:rFonts w:eastAsiaTheme="minorEastAsia"/>
                <w:color w:val="222222"/>
                <w:lang w:eastAsia="en-US"/>
              </w:rPr>
              <w:t>.</w:t>
            </w:r>
          </w:p>
        </w:tc>
      </w:tr>
      <w:tr w:rsidR="001A227A" w:rsidRPr="009A664A" w14:paraId="614DDD60" w14:textId="77777777" w:rsidTr="41C4DA4F">
        <w:tc>
          <w:tcPr>
            <w:tcW w:w="4508" w:type="dxa"/>
          </w:tcPr>
          <w:p w14:paraId="0C99858A" w14:textId="77777777" w:rsidR="001A227A" w:rsidRPr="009A664A" w:rsidRDefault="001A227A" w:rsidP="006D34AA">
            <w:pPr>
              <w:rPr>
                <w:rFonts w:eastAsiaTheme="minorEastAsia"/>
                <w:lang w:eastAsia="en-US"/>
              </w:rPr>
            </w:pPr>
            <w:r w:rsidRPr="009A664A">
              <w:rPr>
                <w:rFonts w:eastAsiaTheme="minorEastAsia"/>
                <w:lang w:eastAsia="en-US"/>
              </w:rPr>
              <w:t>Levering</w:t>
            </w:r>
          </w:p>
        </w:tc>
        <w:tc>
          <w:tcPr>
            <w:tcW w:w="4674" w:type="dxa"/>
          </w:tcPr>
          <w:p w14:paraId="78A4B202" w14:textId="77777777" w:rsidR="001A227A" w:rsidRPr="009A664A" w:rsidRDefault="001A227A" w:rsidP="006D34AA">
            <w:pPr>
              <w:rPr>
                <w:rFonts w:eastAsiaTheme="minorEastAsia"/>
                <w:lang w:eastAsia="en-US"/>
              </w:rPr>
            </w:pPr>
            <w:r w:rsidRPr="009A664A">
              <w:rPr>
                <w:rFonts w:eastAsiaTheme="minorEastAsia"/>
                <w:lang w:eastAsia="en-US"/>
              </w:rPr>
              <w:t>Alle artikelen die door een leverancier op een bepaalde datum en tijdstip geleverd zijn.</w:t>
            </w:r>
          </w:p>
        </w:tc>
      </w:tr>
      <w:tr w:rsidR="001A227A" w:rsidRPr="009A664A" w14:paraId="081BE0A6" w14:textId="77777777" w:rsidTr="41C4DA4F">
        <w:tc>
          <w:tcPr>
            <w:tcW w:w="4508" w:type="dxa"/>
          </w:tcPr>
          <w:p w14:paraId="685538B5" w14:textId="77777777" w:rsidR="001A227A" w:rsidRPr="009A664A" w:rsidRDefault="001A227A" w:rsidP="006D34AA">
            <w:pPr>
              <w:rPr>
                <w:rFonts w:eastAsiaTheme="minorEastAsia"/>
                <w:lang w:eastAsia="en-US"/>
              </w:rPr>
            </w:pPr>
            <w:r w:rsidRPr="009A664A">
              <w:rPr>
                <w:rFonts w:eastAsiaTheme="minorEastAsia"/>
                <w:lang w:eastAsia="en-US"/>
              </w:rPr>
              <w:t>Manco</w:t>
            </w:r>
          </w:p>
        </w:tc>
        <w:tc>
          <w:tcPr>
            <w:tcW w:w="4674" w:type="dxa"/>
          </w:tcPr>
          <w:p w14:paraId="286D672D" w14:textId="77777777" w:rsidR="001A227A" w:rsidRPr="009A664A" w:rsidRDefault="001A227A" w:rsidP="006D34AA">
            <w:pPr>
              <w:rPr>
                <w:rFonts w:eastAsiaTheme="minorEastAsia"/>
                <w:lang w:eastAsia="en-US"/>
              </w:rPr>
            </w:pPr>
            <w:r w:rsidRPr="009A664A">
              <w:rPr>
                <w:rFonts w:eastAsiaTheme="minorEastAsia"/>
                <w:lang w:eastAsia="en-US"/>
              </w:rPr>
              <w:t>Besteld artikel wat niet of te weinig (in aantal of gewicht) geleverd. Manco wordt geregistreerd op orderregelniveau.</w:t>
            </w:r>
          </w:p>
        </w:tc>
      </w:tr>
      <w:tr w:rsidR="41C4DA4F" w14:paraId="61248DB1" w14:textId="77777777" w:rsidTr="41C4DA4F">
        <w:trPr>
          <w:trHeight w:val="300"/>
        </w:trPr>
        <w:tc>
          <w:tcPr>
            <w:tcW w:w="4508" w:type="dxa"/>
          </w:tcPr>
          <w:p w14:paraId="3319D924" w14:textId="77777777" w:rsidR="41C4DA4F" w:rsidRDefault="41C4DA4F" w:rsidP="41C4DA4F">
            <w:pPr>
              <w:rPr>
                <w:rFonts w:eastAsiaTheme="minorEastAsia"/>
                <w:lang w:eastAsia="en-US"/>
              </w:rPr>
            </w:pPr>
            <w:r w:rsidRPr="41C4DA4F">
              <w:rPr>
                <w:rFonts w:eastAsiaTheme="minorEastAsia"/>
                <w:lang w:eastAsia="en-US"/>
              </w:rPr>
              <w:t>Niet kernassortiment</w:t>
            </w:r>
          </w:p>
        </w:tc>
        <w:tc>
          <w:tcPr>
            <w:tcW w:w="4674" w:type="dxa"/>
          </w:tcPr>
          <w:p w14:paraId="51A3C1EF" w14:textId="77777777" w:rsidR="41C4DA4F" w:rsidRDefault="41C4DA4F" w:rsidP="41C4DA4F">
            <w:pPr>
              <w:rPr>
                <w:rFonts w:eastAsiaTheme="minorEastAsia"/>
                <w:lang w:eastAsia="en-US"/>
              </w:rPr>
            </w:pPr>
            <w:r w:rsidRPr="41C4DA4F">
              <w:rPr>
                <w:rFonts w:eastAsiaTheme="minorEastAsia"/>
                <w:lang w:eastAsia="en-US"/>
              </w:rPr>
              <w:t>Artikelen waarvoor geen prijsafspraken zijn gemaakt.</w:t>
            </w:r>
          </w:p>
        </w:tc>
      </w:tr>
      <w:tr w:rsidR="001A227A" w:rsidRPr="009A664A" w14:paraId="515A5E10" w14:textId="77777777" w:rsidTr="41C4DA4F">
        <w:tc>
          <w:tcPr>
            <w:tcW w:w="4508" w:type="dxa"/>
          </w:tcPr>
          <w:p w14:paraId="79008889" w14:textId="77777777" w:rsidR="41C4DA4F" w:rsidRDefault="41C4DA4F" w:rsidP="41C4DA4F">
            <w:pPr>
              <w:rPr>
                <w:rFonts w:eastAsiaTheme="minorEastAsia"/>
                <w:lang w:eastAsia="en-US"/>
              </w:rPr>
            </w:pPr>
            <w:r w:rsidRPr="41C4DA4F">
              <w:rPr>
                <w:rFonts w:eastAsiaTheme="minorEastAsia"/>
                <w:lang w:eastAsia="en-US"/>
              </w:rPr>
              <w:t>Orderregel</w:t>
            </w:r>
          </w:p>
        </w:tc>
        <w:tc>
          <w:tcPr>
            <w:tcW w:w="4674" w:type="dxa"/>
          </w:tcPr>
          <w:p w14:paraId="3D3BC69C" w14:textId="77777777" w:rsidR="41C4DA4F" w:rsidRDefault="41C4DA4F" w:rsidP="41C4DA4F">
            <w:pPr>
              <w:rPr>
                <w:rFonts w:eastAsiaTheme="minorEastAsia"/>
                <w:lang w:eastAsia="en-US"/>
              </w:rPr>
            </w:pPr>
            <w:r w:rsidRPr="41C4DA4F">
              <w:rPr>
                <w:rFonts w:eastAsiaTheme="minorEastAsia"/>
                <w:lang w:eastAsia="en-US"/>
              </w:rPr>
              <w:t>Regel per artikel. Deze vormen samen een order.</w:t>
            </w:r>
          </w:p>
        </w:tc>
      </w:tr>
      <w:tr w:rsidR="001A227A" w:rsidRPr="009A664A" w14:paraId="7CB850BA" w14:textId="77777777" w:rsidTr="41C4DA4F">
        <w:tc>
          <w:tcPr>
            <w:tcW w:w="4508" w:type="dxa"/>
          </w:tcPr>
          <w:p w14:paraId="12D763C8" w14:textId="77777777" w:rsidR="001A227A" w:rsidRPr="009A664A" w:rsidRDefault="001A227A" w:rsidP="006D34AA">
            <w:pPr>
              <w:rPr>
                <w:rFonts w:eastAsiaTheme="minorEastAsia"/>
                <w:lang w:eastAsia="en-US"/>
              </w:rPr>
            </w:pPr>
            <w:r w:rsidRPr="009A664A">
              <w:rPr>
                <w:rFonts w:eastAsiaTheme="minorEastAsia"/>
                <w:lang w:eastAsia="en-US"/>
              </w:rPr>
              <w:t>PS in Foodservice</w:t>
            </w:r>
          </w:p>
        </w:tc>
        <w:tc>
          <w:tcPr>
            <w:tcW w:w="4674" w:type="dxa"/>
          </w:tcPr>
          <w:p w14:paraId="6C1BAC92" w14:textId="65E4333E" w:rsidR="001A227A" w:rsidRPr="009A664A" w:rsidRDefault="001A227A" w:rsidP="41C4DA4F">
            <w:pPr>
              <w:rPr>
                <w:rFonts w:eastAsiaTheme="minorEastAsia"/>
                <w:lang w:eastAsia="en-US"/>
              </w:rPr>
            </w:pPr>
            <w:r w:rsidRPr="41C4DA4F">
              <w:rPr>
                <w:rFonts w:eastAsiaTheme="minorEastAsia"/>
                <w:lang w:eastAsia="en-US"/>
              </w:rPr>
              <w:t>Digitaal platform voor productinformatie m</w:t>
            </w:r>
            <w:r w:rsidR="00E87C02">
              <w:rPr>
                <w:rFonts w:eastAsiaTheme="minorEastAsia"/>
                <w:lang w:eastAsia="en-US"/>
              </w:rPr>
              <w:t>et betrekking tot</w:t>
            </w:r>
            <w:r w:rsidRPr="41C4DA4F">
              <w:rPr>
                <w:rFonts w:eastAsiaTheme="minorEastAsia"/>
                <w:lang w:eastAsia="en-US"/>
              </w:rPr>
              <w:t xml:space="preserve"> voedingsmiddelen; transparante productinformatie voor iedereen in de foodketen</w:t>
            </w:r>
            <w:r w:rsidR="08B84DA2" w:rsidRPr="41C4DA4F">
              <w:rPr>
                <w:rFonts w:eastAsiaTheme="minorEastAsia"/>
                <w:lang w:eastAsia="en-US"/>
              </w:rPr>
              <w:t>.</w:t>
            </w:r>
          </w:p>
        </w:tc>
      </w:tr>
    </w:tbl>
    <w:p w14:paraId="23644CD1" w14:textId="4C7AFD3B" w:rsidR="0088617A" w:rsidRDefault="0088617A" w:rsidP="53143D55">
      <w:pPr>
        <w:spacing w:line="200" w:lineRule="exact"/>
        <w:rPr>
          <w:rFonts w:ascii="Times New Roman" w:eastAsia="Times New Roman" w:hAnsi="Times New Roman"/>
          <w:sz w:val="24"/>
          <w:szCs w:val="24"/>
        </w:rPr>
      </w:pPr>
    </w:p>
    <w:p w14:paraId="0EC7862B" w14:textId="77777777" w:rsidR="0088617A" w:rsidRDefault="0088617A">
      <w:pPr>
        <w:spacing w:line="206" w:lineRule="exact"/>
        <w:rPr>
          <w:rFonts w:eastAsia="Times New Roman" w:cs="Calibri"/>
          <w:sz w:val="22"/>
          <w:szCs w:val="22"/>
        </w:rPr>
      </w:pPr>
    </w:p>
    <w:p w14:paraId="2BC2D020" w14:textId="77777777" w:rsidR="0088617A" w:rsidRDefault="0088617A">
      <w:pPr>
        <w:spacing w:line="206" w:lineRule="exact"/>
        <w:rPr>
          <w:rFonts w:eastAsia="Times New Roman" w:cs="Calibri"/>
          <w:sz w:val="22"/>
          <w:szCs w:val="22"/>
        </w:rPr>
      </w:pPr>
    </w:p>
    <w:p w14:paraId="6C885F0D" w14:textId="77777777" w:rsidR="0088617A" w:rsidRDefault="0088617A">
      <w:pPr>
        <w:spacing w:line="206" w:lineRule="exact"/>
        <w:rPr>
          <w:rFonts w:eastAsia="Times New Roman" w:cs="Calibri"/>
          <w:sz w:val="22"/>
          <w:szCs w:val="22"/>
        </w:rPr>
      </w:pPr>
    </w:p>
    <w:p w14:paraId="69420A93" w14:textId="77777777" w:rsidR="0088617A" w:rsidRDefault="0088617A">
      <w:pPr>
        <w:spacing w:line="206" w:lineRule="exact"/>
        <w:rPr>
          <w:rFonts w:eastAsia="Times New Roman" w:cs="Calibri"/>
          <w:sz w:val="22"/>
          <w:szCs w:val="22"/>
        </w:rPr>
      </w:pPr>
    </w:p>
    <w:p w14:paraId="012FCA04" w14:textId="77777777" w:rsidR="0088617A" w:rsidRDefault="0088617A">
      <w:pPr>
        <w:spacing w:line="206" w:lineRule="exact"/>
        <w:rPr>
          <w:rFonts w:eastAsia="Times New Roman" w:cs="Calibri"/>
          <w:sz w:val="22"/>
          <w:szCs w:val="22"/>
        </w:rPr>
      </w:pPr>
    </w:p>
    <w:p w14:paraId="57087A35" w14:textId="77777777" w:rsidR="0088617A" w:rsidRDefault="0088617A">
      <w:pPr>
        <w:spacing w:line="206" w:lineRule="exact"/>
        <w:rPr>
          <w:rFonts w:eastAsia="Times New Roman" w:cs="Calibri"/>
          <w:sz w:val="22"/>
          <w:szCs w:val="22"/>
        </w:rPr>
      </w:pPr>
    </w:p>
    <w:p w14:paraId="27DCC7E0" w14:textId="77777777" w:rsidR="0088617A" w:rsidRDefault="0088617A">
      <w:pPr>
        <w:spacing w:line="206" w:lineRule="exact"/>
        <w:rPr>
          <w:rFonts w:eastAsia="Times New Roman" w:cs="Calibri"/>
          <w:sz w:val="22"/>
          <w:szCs w:val="22"/>
        </w:rPr>
      </w:pPr>
    </w:p>
    <w:p w14:paraId="1DBEEB37" w14:textId="77777777" w:rsidR="0088617A" w:rsidRDefault="0088617A">
      <w:pPr>
        <w:spacing w:line="206" w:lineRule="exact"/>
        <w:rPr>
          <w:rFonts w:eastAsia="Times New Roman" w:cs="Calibri"/>
          <w:sz w:val="22"/>
          <w:szCs w:val="22"/>
        </w:rPr>
      </w:pPr>
    </w:p>
    <w:p w14:paraId="3197A229" w14:textId="77777777" w:rsidR="0088617A" w:rsidRDefault="0088617A">
      <w:pPr>
        <w:spacing w:line="206" w:lineRule="exact"/>
        <w:rPr>
          <w:rFonts w:eastAsia="Times New Roman" w:cs="Calibri"/>
          <w:sz w:val="22"/>
          <w:szCs w:val="22"/>
        </w:rPr>
      </w:pPr>
    </w:p>
    <w:p w14:paraId="7F8EA274" w14:textId="77777777" w:rsidR="0088617A" w:rsidRDefault="0088617A">
      <w:pPr>
        <w:spacing w:line="206" w:lineRule="exact"/>
        <w:rPr>
          <w:rFonts w:eastAsia="Times New Roman" w:cs="Calibri"/>
          <w:sz w:val="22"/>
          <w:szCs w:val="22"/>
        </w:rPr>
      </w:pPr>
    </w:p>
    <w:p w14:paraId="49F09198" w14:textId="77777777" w:rsidR="0088617A" w:rsidRDefault="0088617A">
      <w:pPr>
        <w:spacing w:line="206" w:lineRule="exact"/>
        <w:rPr>
          <w:rFonts w:eastAsia="Times New Roman" w:cs="Calibri"/>
          <w:sz w:val="22"/>
          <w:szCs w:val="22"/>
        </w:rPr>
      </w:pPr>
    </w:p>
    <w:p w14:paraId="1B172D21" w14:textId="77777777" w:rsidR="0088617A" w:rsidRDefault="0088617A">
      <w:pPr>
        <w:spacing w:line="206" w:lineRule="exact"/>
        <w:rPr>
          <w:rFonts w:eastAsia="Times New Roman" w:cs="Calibri"/>
          <w:sz w:val="22"/>
          <w:szCs w:val="22"/>
        </w:rPr>
      </w:pPr>
    </w:p>
    <w:p w14:paraId="05B872A7" w14:textId="77777777" w:rsidR="0088617A" w:rsidRDefault="0088617A">
      <w:pPr>
        <w:spacing w:line="206" w:lineRule="exact"/>
        <w:rPr>
          <w:rFonts w:eastAsia="Times New Roman" w:cs="Calibri"/>
          <w:sz w:val="22"/>
          <w:szCs w:val="22"/>
        </w:rPr>
      </w:pPr>
    </w:p>
    <w:p w14:paraId="4A69C516" w14:textId="77777777" w:rsidR="0088617A" w:rsidRDefault="0088617A">
      <w:pPr>
        <w:spacing w:line="206" w:lineRule="exact"/>
        <w:rPr>
          <w:rFonts w:eastAsia="Times New Roman" w:cs="Calibri"/>
          <w:sz w:val="22"/>
          <w:szCs w:val="22"/>
        </w:rPr>
      </w:pPr>
    </w:p>
    <w:p w14:paraId="43A9AD72" w14:textId="77777777" w:rsidR="0088617A" w:rsidRDefault="0088617A">
      <w:pPr>
        <w:spacing w:line="206" w:lineRule="exact"/>
        <w:rPr>
          <w:rFonts w:eastAsia="Times New Roman" w:cs="Calibri"/>
          <w:sz w:val="22"/>
          <w:szCs w:val="22"/>
        </w:rPr>
      </w:pPr>
    </w:p>
    <w:p w14:paraId="5C00D2B3" w14:textId="77777777" w:rsidR="0088617A" w:rsidRDefault="0088617A">
      <w:pPr>
        <w:spacing w:line="206" w:lineRule="exact"/>
        <w:rPr>
          <w:rFonts w:eastAsia="Times New Roman" w:cs="Calibri"/>
          <w:sz w:val="22"/>
          <w:szCs w:val="22"/>
        </w:rPr>
      </w:pPr>
    </w:p>
    <w:p w14:paraId="474A472A" w14:textId="77777777" w:rsidR="00E87C02" w:rsidRDefault="0088617A">
      <w:pPr>
        <w:spacing w:line="206" w:lineRule="exact"/>
      </w:pPr>
      <w:r>
        <w:br/>
      </w:r>
      <w:r>
        <w:br/>
      </w:r>
      <w:r>
        <w:br/>
      </w:r>
      <w:r>
        <w:br/>
      </w:r>
      <w:r>
        <w:br/>
      </w:r>
    </w:p>
    <w:p w14:paraId="138FE61E" w14:textId="77777777" w:rsidR="00E87C02" w:rsidRDefault="00E87C02">
      <w:r>
        <w:br w:type="page"/>
      </w:r>
    </w:p>
    <w:p w14:paraId="662F81E2" w14:textId="127BBAFC" w:rsidR="0088617A" w:rsidRPr="003738C3" w:rsidRDefault="0088617A">
      <w:pPr>
        <w:spacing w:line="206" w:lineRule="exact"/>
        <w:rPr>
          <w:rFonts w:eastAsia="Times New Roman" w:cs="Calibri"/>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80"/>
        <w:gridCol w:w="9285"/>
      </w:tblGrid>
      <w:tr w:rsidR="00496D96" w:rsidRPr="003738C3" w14:paraId="1390A303" w14:textId="77777777" w:rsidTr="4F25FB77">
        <w:tc>
          <w:tcPr>
            <w:tcW w:w="780" w:type="dxa"/>
            <w:shd w:val="clear" w:color="auto" w:fill="D0CECE" w:themeFill="background2" w:themeFillShade="E6"/>
          </w:tcPr>
          <w:p w14:paraId="1390A301" w14:textId="54DBEF5C" w:rsidR="00496D96" w:rsidRPr="003738C3" w:rsidRDefault="009414C9" w:rsidP="007408FD">
            <w:pPr>
              <w:rPr>
                <w:rFonts w:eastAsia="Times New Roman" w:cs="Calibri"/>
                <w:sz w:val="22"/>
                <w:szCs w:val="22"/>
                <w:lang w:eastAsia="en-US"/>
              </w:rPr>
            </w:pPr>
            <w:r>
              <w:br/>
            </w:r>
            <w:r w:rsidRPr="53143D55">
              <w:rPr>
                <w:rFonts w:eastAsia="Times New Roman" w:cs="Calibri"/>
                <w:sz w:val="22"/>
                <w:szCs w:val="22"/>
                <w:lang w:eastAsia="en-US"/>
              </w:rPr>
              <w:t>1.</w:t>
            </w:r>
          </w:p>
        </w:tc>
        <w:tc>
          <w:tcPr>
            <w:tcW w:w="9285" w:type="dxa"/>
            <w:shd w:val="clear" w:color="auto" w:fill="D0CECE" w:themeFill="background2" w:themeFillShade="E6"/>
          </w:tcPr>
          <w:p w14:paraId="1390A302" w14:textId="77777777" w:rsidR="00496D96" w:rsidRPr="00496D96" w:rsidRDefault="00496D96" w:rsidP="00117322">
            <w:pPr>
              <w:rPr>
                <w:rFonts w:eastAsia="Times New Roman" w:cs="Calibri"/>
                <w:sz w:val="28"/>
                <w:szCs w:val="28"/>
                <w:lang w:eastAsia="en-US"/>
              </w:rPr>
            </w:pPr>
            <w:r w:rsidRPr="00496D96">
              <w:rPr>
                <w:rFonts w:eastAsia="Times New Roman" w:cs="Calibri"/>
                <w:sz w:val="28"/>
                <w:szCs w:val="28"/>
                <w:lang w:eastAsia="en-US"/>
              </w:rPr>
              <w:t>Algemene eisen</w:t>
            </w:r>
          </w:p>
        </w:tc>
      </w:tr>
      <w:tr w:rsidR="00496D96" w:rsidRPr="003738C3" w14:paraId="1390A307" w14:textId="77777777" w:rsidTr="4F25FB77">
        <w:tc>
          <w:tcPr>
            <w:tcW w:w="780" w:type="dxa"/>
          </w:tcPr>
          <w:p w14:paraId="1390A304" w14:textId="7A684FEB" w:rsidR="00496D96" w:rsidRPr="003738C3" w:rsidRDefault="009414C9" w:rsidP="007408FD">
            <w:pPr>
              <w:rPr>
                <w:rFonts w:eastAsia="Times New Roman" w:cs="Calibri"/>
                <w:sz w:val="22"/>
                <w:szCs w:val="22"/>
                <w:lang w:eastAsia="en-US"/>
              </w:rPr>
            </w:pPr>
            <w:r>
              <w:rPr>
                <w:rFonts w:eastAsia="Times New Roman" w:cs="Calibri"/>
                <w:sz w:val="22"/>
                <w:szCs w:val="22"/>
                <w:lang w:eastAsia="en-US"/>
              </w:rPr>
              <w:t>1.1</w:t>
            </w:r>
          </w:p>
        </w:tc>
        <w:tc>
          <w:tcPr>
            <w:tcW w:w="9285" w:type="dxa"/>
          </w:tcPr>
          <w:p w14:paraId="1390A305" w14:textId="68079E01" w:rsidR="00A10B10" w:rsidRPr="00A10B10" w:rsidRDefault="00A10B10" w:rsidP="00A10B10">
            <w:pPr>
              <w:tabs>
                <w:tab w:val="left" w:pos="660"/>
              </w:tabs>
              <w:spacing w:line="0" w:lineRule="atLeast"/>
              <w:rPr>
                <w:rFonts w:eastAsia="Times New Roman" w:cs="Calibri"/>
                <w:sz w:val="22"/>
                <w:szCs w:val="22"/>
                <w:lang w:eastAsia="en-US"/>
              </w:rPr>
            </w:pPr>
            <w:r w:rsidRPr="3B51B8BB">
              <w:rPr>
                <w:rFonts w:eastAsia="Times New Roman" w:cs="Calibri"/>
                <w:sz w:val="22"/>
                <w:szCs w:val="22"/>
                <w:lang w:eastAsia="en-US"/>
              </w:rPr>
              <w:t>Opdrachtnemer en eventuele toeleveranciers voldoen aan alle huidige en toekomstige vigerende Nederlandse en Europese Wet- en Regelgeving.</w:t>
            </w:r>
          </w:p>
          <w:p w14:paraId="1390A306" w14:textId="77777777" w:rsidR="00496D96" w:rsidRPr="003738C3" w:rsidRDefault="00A10B10" w:rsidP="00A10B10">
            <w:pPr>
              <w:rPr>
                <w:rFonts w:eastAsia="Times New Roman" w:cs="Calibri"/>
                <w:sz w:val="22"/>
                <w:szCs w:val="22"/>
                <w:lang w:eastAsia="en-US"/>
              </w:rPr>
            </w:pPr>
            <w:r w:rsidRPr="3B51B8BB">
              <w:rPr>
                <w:rFonts w:eastAsia="Times New Roman" w:cs="Calibri"/>
                <w:sz w:val="22"/>
                <w:szCs w:val="22"/>
                <w:lang w:eastAsia="en-US"/>
              </w:rPr>
              <w:t>In geval het LUMC een norm overschrijding constateert zal op verzoek van het LUMC en op kosten van de Opdrachtnemer een contra expertise plaatsvinden en door leverancier gerapporteerd worden.</w:t>
            </w:r>
          </w:p>
        </w:tc>
      </w:tr>
      <w:tr w:rsidR="009414C9" w:rsidRPr="009414C9" w14:paraId="1390A30A" w14:textId="77777777" w:rsidTr="4F25FB77">
        <w:tc>
          <w:tcPr>
            <w:tcW w:w="780" w:type="dxa"/>
          </w:tcPr>
          <w:p w14:paraId="1390A308" w14:textId="76CF10E0" w:rsidR="00496D96" w:rsidRPr="009414C9" w:rsidRDefault="009414C9" w:rsidP="007408FD">
            <w:pPr>
              <w:rPr>
                <w:rFonts w:eastAsia="Times New Roman" w:cs="Calibri"/>
                <w:sz w:val="22"/>
                <w:szCs w:val="22"/>
                <w:lang w:eastAsia="en-US"/>
              </w:rPr>
            </w:pPr>
            <w:r>
              <w:rPr>
                <w:rFonts w:eastAsia="Times New Roman" w:cs="Calibri"/>
                <w:sz w:val="22"/>
                <w:szCs w:val="22"/>
                <w:lang w:eastAsia="en-US"/>
              </w:rPr>
              <w:t>1.2</w:t>
            </w:r>
          </w:p>
        </w:tc>
        <w:tc>
          <w:tcPr>
            <w:tcW w:w="9285" w:type="dxa"/>
          </w:tcPr>
          <w:p w14:paraId="1390A309" w14:textId="5CBAAFF0" w:rsidR="00496D96" w:rsidRPr="00E83824" w:rsidRDefault="7C5D7912" w:rsidP="3B51B8BB">
            <w:pPr>
              <w:rPr>
                <w:rFonts w:cs="Calibri"/>
                <w:color w:val="000000" w:themeColor="text1"/>
                <w:sz w:val="22"/>
                <w:szCs w:val="22"/>
              </w:rPr>
            </w:pPr>
            <w:r w:rsidRPr="3B51B8BB">
              <w:rPr>
                <w:rFonts w:cs="Calibri"/>
                <w:color w:val="000000" w:themeColor="text1"/>
                <w:sz w:val="22"/>
                <w:szCs w:val="22"/>
              </w:rPr>
              <w:t xml:space="preserve">Opdrachtnemer is er verantwoordelijk voor dat van alle producten de ingrediënten staan vermeld in PS in Foodservice en dat bij vervanging van een product door een ander product de (eventuele) vervanging van ingrediënten ook direct wordt aangepast in PS in Foodservice.  Indien Opdrachtnemer producten betrekt van leveranciers die de productspecificaties in een ander systeem dan PS in Foodservice registreren dan dient opdrachtnemer ervoor te zorgen dat de betreffende productspecificaties in het bijgevoegde Excel document aan opdrachtnemer aangeleverd worden. Het format hiervoor is als </w:t>
            </w:r>
            <w:r w:rsidRPr="00612BF8">
              <w:rPr>
                <w:rFonts w:cs="Calibri"/>
                <w:strike/>
                <w:color w:val="FF0000"/>
                <w:sz w:val="22"/>
                <w:szCs w:val="22"/>
              </w:rPr>
              <w:t xml:space="preserve">bijlage </w:t>
            </w:r>
            <w:r w:rsidR="00CD6CE9" w:rsidRPr="00612BF8">
              <w:rPr>
                <w:rFonts w:cs="Calibri"/>
                <w:strike/>
                <w:color w:val="FF0000"/>
                <w:sz w:val="22"/>
                <w:szCs w:val="22"/>
              </w:rPr>
              <w:t>3</w:t>
            </w:r>
            <w:r w:rsidRPr="3B51B8BB">
              <w:rPr>
                <w:rFonts w:cs="Calibri"/>
                <w:color w:val="000000" w:themeColor="text1"/>
                <w:sz w:val="22"/>
                <w:szCs w:val="22"/>
              </w:rPr>
              <w:t xml:space="preserve"> </w:t>
            </w:r>
            <w:r w:rsidR="00612BF8" w:rsidRPr="00612BF8">
              <w:rPr>
                <w:rFonts w:cs="Calibri"/>
                <w:color w:val="FF0000"/>
                <w:sz w:val="22"/>
                <w:szCs w:val="22"/>
              </w:rPr>
              <w:t>bijlage 12</w:t>
            </w:r>
            <w:r w:rsidR="00612BF8">
              <w:rPr>
                <w:rFonts w:cs="Calibri"/>
                <w:color w:val="000000" w:themeColor="text1"/>
                <w:sz w:val="22"/>
                <w:szCs w:val="22"/>
              </w:rPr>
              <w:t xml:space="preserve"> </w:t>
            </w:r>
            <w:r w:rsidRPr="3B51B8BB">
              <w:rPr>
                <w:rFonts w:cs="Calibri"/>
                <w:color w:val="000000" w:themeColor="text1"/>
                <w:sz w:val="22"/>
                <w:szCs w:val="22"/>
              </w:rPr>
              <w:t>toegevoegd.</w:t>
            </w:r>
          </w:p>
        </w:tc>
      </w:tr>
      <w:tr w:rsidR="00095235" w:rsidRPr="009414C9" w14:paraId="5A3BCD97" w14:textId="77777777" w:rsidTr="4F25FB77">
        <w:tc>
          <w:tcPr>
            <w:tcW w:w="780" w:type="dxa"/>
          </w:tcPr>
          <w:p w14:paraId="377DB4D8" w14:textId="74E1D3C2" w:rsidR="00095235" w:rsidRDefault="00A17915" w:rsidP="007408FD">
            <w:pPr>
              <w:rPr>
                <w:rFonts w:eastAsia="Times New Roman" w:cs="Calibri"/>
                <w:sz w:val="22"/>
                <w:szCs w:val="22"/>
                <w:lang w:eastAsia="en-US"/>
              </w:rPr>
            </w:pPr>
            <w:r>
              <w:rPr>
                <w:rFonts w:eastAsia="Times New Roman" w:cs="Calibri"/>
                <w:sz w:val="22"/>
                <w:szCs w:val="22"/>
                <w:lang w:eastAsia="en-US"/>
              </w:rPr>
              <w:t>1.3</w:t>
            </w:r>
          </w:p>
        </w:tc>
        <w:tc>
          <w:tcPr>
            <w:tcW w:w="9285" w:type="dxa"/>
          </w:tcPr>
          <w:p w14:paraId="65D3080C" w14:textId="77777777" w:rsidR="00A17915" w:rsidRDefault="00A17915" w:rsidP="3B51B8BB">
            <w:pPr>
              <w:tabs>
                <w:tab w:val="left" w:pos="660"/>
              </w:tabs>
              <w:spacing w:line="0" w:lineRule="atLeast"/>
              <w:rPr>
                <w:rFonts w:cs="Calibri"/>
                <w:color w:val="000000" w:themeColor="text1"/>
                <w:sz w:val="22"/>
                <w:szCs w:val="22"/>
              </w:rPr>
            </w:pPr>
            <w:r w:rsidRPr="3B51B8BB">
              <w:rPr>
                <w:rFonts w:cs="Calibri"/>
                <w:color w:val="000000" w:themeColor="text1"/>
                <w:sz w:val="22"/>
                <w:szCs w:val="22"/>
              </w:rPr>
              <w:t xml:space="preserve">Bij ingang van de Overeenkomst heeft Opdrachtnemer een koppeling met Horeko. LUMC gebruikt Horeko voor PS in Foodservice voor de volgende informatie: kosten, voedingsstoffen en allergieën. </w:t>
            </w:r>
          </w:p>
          <w:p w14:paraId="6C8F8DB2" w14:textId="6BE8AAAB" w:rsidR="00095235" w:rsidRPr="7C5D7912" w:rsidRDefault="00A17915" w:rsidP="3B51B8BB">
            <w:pPr>
              <w:rPr>
                <w:rFonts w:cs="Calibri"/>
                <w:color w:val="000000" w:themeColor="text1"/>
                <w:sz w:val="22"/>
                <w:szCs w:val="22"/>
              </w:rPr>
            </w:pPr>
            <w:r w:rsidRPr="3B51B8BB">
              <w:rPr>
                <w:sz w:val="22"/>
                <w:szCs w:val="22"/>
              </w:rPr>
              <w:t xml:space="preserve">Uitleg over koppeling met Horeko staat op de volgende pagina: </w:t>
            </w:r>
            <w:hyperlink r:id="rId10">
              <w:r w:rsidRPr="3B51B8BB">
                <w:rPr>
                  <w:rStyle w:val="Hyperlink"/>
                  <w:sz w:val="22"/>
                  <w:szCs w:val="22"/>
                </w:rPr>
                <w:t>https://support.horeko.com/nl/voor-leveranciers-koppelen-met-horeko</w:t>
              </w:r>
            </w:hyperlink>
          </w:p>
        </w:tc>
      </w:tr>
      <w:tr w:rsidR="009414C9" w:rsidRPr="009414C9" w14:paraId="1390A314" w14:textId="77777777" w:rsidTr="4F25FB77">
        <w:trPr>
          <w:trHeight w:val="1122"/>
        </w:trPr>
        <w:tc>
          <w:tcPr>
            <w:tcW w:w="780" w:type="dxa"/>
            <w:tcBorders>
              <w:top w:val="single" w:sz="4" w:space="0" w:color="auto"/>
              <w:left w:val="single" w:sz="4" w:space="0" w:color="auto"/>
              <w:bottom w:val="single" w:sz="4" w:space="0" w:color="auto"/>
              <w:right w:val="single" w:sz="4" w:space="0" w:color="auto"/>
            </w:tcBorders>
          </w:tcPr>
          <w:p w14:paraId="47D38D85" w14:textId="1FFAFEF2" w:rsidR="009414C9" w:rsidRPr="009414C9" w:rsidRDefault="009414C9" w:rsidP="00A10B10">
            <w:pPr>
              <w:rPr>
                <w:rFonts w:eastAsia="Times New Roman" w:cs="Calibri"/>
                <w:sz w:val="22"/>
                <w:szCs w:val="22"/>
                <w:lang w:eastAsia="en-US"/>
              </w:rPr>
            </w:pPr>
            <w:r w:rsidRPr="009414C9">
              <w:rPr>
                <w:rFonts w:eastAsia="Times New Roman" w:cs="Calibri"/>
                <w:sz w:val="22"/>
                <w:szCs w:val="22"/>
                <w:lang w:eastAsia="en-US"/>
              </w:rPr>
              <w:t>1.</w:t>
            </w:r>
            <w:r w:rsidR="00A17915">
              <w:rPr>
                <w:rFonts w:eastAsia="Times New Roman" w:cs="Calibri"/>
                <w:sz w:val="22"/>
                <w:szCs w:val="22"/>
                <w:lang w:eastAsia="en-US"/>
              </w:rPr>
              <w:t>4</w:t>
            </w:r>
          </w:p>
          <w:p w14:paraId="1390A311" w14:textId="5FF7567B" w:rsidR="00A10B10" w:rsidRPr="009414C9" w:rsidRDefault="00A10B10" w:rsidP="00A10B10">
            <w:pPr>
              <w:rPr>
                <w:rFonts w:eastAsia="Times New Roman" w:cs="Calibri"/>
                <w:sz w:val="16"/>
                <w:szCs w:val="16"/>
                <w:lang w:eastAsia="en-US"/>
              </w:rPr>
            </w:pPr>
          </w:p>
        </w:tc>
        <w:tc>
          <w:tcPr>
            <w:tcW w:w="9285" w:type="dxa"/>
            <w:tcBorders>
              <w:top w:val="single" w:sz="4" w:space="0" w:color="auto"/>
              <w:left w:val="single" w:sz="4" w:space="0" w:color="auto"/>
              <w:bottom w:val="single" w:sz="4" w:space="0" w:color="auto"/>
              <w:right w:val="single" w:sz="4" w:space="0" w:color="auto"/>
            </w:tcBorders>
          </w:tcPr>
          <w:p w14:paraId="1390A313" w14:textId="5219D76F" w:rsidR="00A10B10" w:rsidRPr="009414C9" w:rsidRDefault="03E39210" w:rsidP="00A10B10">
            <w:pPr>
              <w:rPr>
                <w:rFonts w:eastAsia="Arial" w:cs="Calibri"/>
                <w:sz w:val="22"/>
                <w:szCs w:val="22"/>
              </w:rPr>
            </w:pPr>
            <w:r w:rsidRPr="53143D55">
              <w:rPr>
                <w:rStyle w:val="normaltextrun"/>
                <w:rFonts w:eastAsia="Arial" w:cs="Calibri"/>
                <w:sz w:val="22"/>
                <w:szCs w:val="22"/>
              </w:rPr>
              <w:t xml:space="preserve">De leverancier mag de receptuur van de overeengekomen producten niet zonder overleg wijzigen, wijzigingen moeten minimaal 1 maand van tevoren aangekondigd worden. </w:t>
            </w:r>
            <w:r w:rsidRPr="53143D55">
              <w:rPr>
                <w:rStyle w:val="contextualspellingandgrammarerror"/>
                <w:rFonts w:eastAsia="Arial" w:cs="Calibri"/>
                <w:sz w:val="22"/>
                <w:szCs w:val="22"/>
              </w:rPr>
              <w:t>Wanneer hier niet aan voldaan wordt moet de leverancier een gelijkwaardig alternatief voor de overeengekomen prijs van het gewijzigde product leveren.  Recepturen mogen niet meer dan 1 keer per jaar gewijzigd worden. </w:t>
            </w:r>
          </w:p>
        </w:tc>
      </w:tr>
      <w:tr w:rsidR="009C0365" w:rsidRPr="007F4613" w14:paraId="60D5DF67" w14:textId="77777777" w:rsidTr="4F25FB77">
        <w:tc>
          <w:tcPr>
            <w:tcW w:w="780" w:type="dxa"/>
            <w:tcBorders>
              <w:top w:val="single" w:sz="4" w:space="0" w:color="auto"/>
              <w:left w:val="single" w:sz="4" w:space="0" w:color="auto"/>
              <w:bottom w:val="single" w:sz="4" w:space="0" w:color="auto"/>
              <w:right w:val="single" w:sz="4" w:space="0" w:color="auto"/>
            </w:tcBorders>
          </w:tcPr>
          <w:p w14:paraId="0894BE64" w14:textId="31489BE6" w:rsidR="009C0365" w:rsidRPr="007F4613" w:rsidRDefault="03E39210" w:rsidP="00E83824">
            <w:pPr>
              <w:rPr>
                <w:rFonts w:eastAsia="Times New Roman" w:cs="Calibri"/>
                <w:sz w:val="22"/>
                <w:szCs w:val="22"/>
                <w:lang w:eastAsia="en-US"/>
              </w:rPr>
            </w:pPr>
            <w:r w:rsidRPr="03E39210">
              <w:rPr>
                <w:rFonts w:eastAsia="Times New Roman" w:cs="Calibri"/>
                <w:sz w:val="22"/>
                <w:szCs w:val="22"/>
                <w:lang w:eastAsia="en-US"/>
              </w:rPr>
              <w:t>1.</w:t>
            </w:r>
            <w:r w:rsidR="00A17915">
              <w:rPr>
                <w:rFonts w:eastAsia="Times New Roman" w:cs="Calibri"/>
                <w:sz w:val="22"/>
                <w:szCs w:val="22"/>
                <w:lang w:eastAsia="en-US"/>
              </w:rPr>
              <w:t>5</w:t>
            </w:r>
          </w:p>
        </w:tc>
        <w:tc>
          <w:tcPr>
            <w:tcW w:w="9285" w:type="dxa"/>
            <w:tcBorders>
              <w:top w:val="single" w:sz="4" w:space="0" w:color="auto"/>
              <w:left w:val="single" w:sz="4" w:space="0" w:color="auto"/>
              <w:bottom w:val="single" w:sz="4" w:space="0" w:color="auto"/>
              <w:right w:val="single" w:sz="4" w:space="0" w:color="auto"/>
            </w:tcBorders>
          </w:tcPr>
          <w:p w14:paraId="4D58C04B" w14:textId="55EC0DF3" w:rsidR="009C0365" w:rsidRPr="007F4613" w:rsidRDefault="03E39210" w:rsidP="00E83824">
            <w:pPr>
              <w:rPr>
                <w:rFonts w:cs="Calibri"/>
                <w:color w:val="000000" w:themeColor="text1"/>
                <w:sz w:val="22"/>
                <w:szCs w:val="22"/>
              </w:rPr>
            </w:pPr>
            <w:r w:rsidRPr="03E39210">
              <w:rPr>
                <w:rFonts w:asciiTheme="minorHAnsi" w:eastAsia="Times New Roman" w:hAnsiTheme="minorHAnsi" w:cstheme="minorBidi"/>
                <w:sz w:val="22"/>
                <w:szCs w:val="22"/>
                <w:lang w:eastAsia="en-US"/>
              </w:rPr>
              <w:t>Opdrachtnemer komt jaarlijks met verbetervoorstellen op het gebied van innovatie, prijs, levering, assortiment.</w:t>
            </w:r>
          </w:p>
        </w:tc>
      </w:tr>
      <w:tr w:rsidR="00E83824" w:rsidRPr="009B49E3" w14:paraId="14431D65" w14:textId="77777777" w:rsidTr="4F25FB77">
        <w:tc>
          <w:tcPr>
            <w:tcW w:w="780" w:type="dxa"/>
            <w:tcBorders>
              <w:top w:val="single" w:sz="4" w:space="0" w:color="auto"/>
              <w:left w:val="single" w:sz="4" w:space="0" w:color="auto"/>
              <w:bottom w:val="single" w:sz="4" w:space="0" w:color="auto"/>
              <w:right w:val="single" w:sz="4" w:space="0" w:color="auto"/>
            </w:tcBorders>
          </w:tcPr>
          <w:p w14:paraId="1AC769A3" w14:textId="722D9B16" w:rsidR="00E83824" w:rsidRPr="00E83824" w:rsidRDefault="00E83824" w:rsidP="007D2500">
            <w:pPr>
              <w:rPr>
                <w:rFonts w:eastAsia="Times New Roman" w:cs="Calibri"/>
                <w:sz w:val="22"/>
                <w:szCs w:val="22"/>
                <w:lang w:eastAsia="en-US"/>
              </w:rPr>
            </w:pPr>
            <w:r w:rsidRPr="00E83824">
              <w:rPr>
                <w:rFonts w:eastAsia="Times New Roman" w:cs="Calibri"/>
                <w:sz w:val="22"/>
                <w:szCs w:val="22"/>
                <w:lang w:eastAsia="en-US"/>
              </w:rPr>
              <w:t>1.</w:t>
            </w:r>
            <w:r w:rsidR="00A17915">
              <w:rPr>
                <w:rFonts w:eastAsia="Times New Roman" w:cs="Calibri"/>
                <w:sz w:val="22"/>
                <w:szCs w:val="22"/>
                <w:lang w:eastAsia="en-US"/>
              </w:rPr>
              <w:t>6</w:t>
            </w:r>
          </w:p>
        </w:tc>
        <w:tc>
          <w:tcPr>
            <w:tcW w:w="9285" w:type="dxa"/>
            <w:tcBorders>
              <w:top w:val="single" w:sz="4" w:space="0" w:color="auto"/>
              <w:left w:val="single" w:sz="4" w:space="0" w:color="auto"/>
              <w:bottom w:val="single" w:sz="4" w:space="0" w:color="auto"/>
              <w:right w:val="single" w:sz="4" w:space="0" w:color="auto"/>
            </w:tcBorders>
          </w:tcPr>
          <w:p w14:paraId="6F2C5EF0" w14:textId="77777777" w:rsidR="00E83824" w:rsidRPr="00E83824" w:rsidRDefault="00E83824" w:rsidP="00E83824">
            <w:pPr>
              <w:rPr>
                <w:rFonts w:asciiTheme="minorHAnsi" w:eastAsia="Times New Roman" w:hAnsiTheme="minorHAnsi" w:cstheme="minorBidi"/>
                <w:sz w:val="22"/>
                <w:szCs w:val="22"/>
                <w:lang w:eastAsia="en-US"/>
              </w:rPr>
            </w:pPr>
            <w:r w:rsidRPr="00E83824">
              <w:rPr>
                <w:rFonts w:asciiTheme="minorHAnsi" w:eastAsia="Times New Roman" w:hAnsiTheme="minorHAnsi" w:cstheme="minorBidi"/>
                <w:sz w:val="22"/>
                <w:szCs w:val="22"/>
                <w:lang w:eastAsia="en-US"/>
              </w:rPr>
              <w:t>De Opdrachtnemer stelt een implementatieplan op waarin tevens is opgenomen de aanwezigheid van Opdrachtnemer op locatie tijdens de implementatie periode. De Opdrachtnemer stelt een projectleider aan voor de implementatie. De opdrachtnemer zorgt, als onderdeel van de implementatie voor een presentatie van de organisatie aan de gebruikers. Het implementatieplan moet binnen 2 weken nadat het gunningsbesluit is bekendgemaakt ter goedkeuring aan het LUMC worden overlegd. Het implementatieplan maakt onderdeel uit van de af te sluiten Overeenkomst.</w:t>
            </w:r>
          </w:p>
        </w:tc>
      </w:tr>
      <w:tr w:rsidR="009C0365" w:rsidRPr="003738C3" w14:paraId="1390A31B" w14:textId="77777777" w:rsidTr="4F25FB77">
        <w:tc>
          <w:tcPr>
            <w:tcW w:w="780" w:type="dxa"/>
            <w:shd w:val="clear" w:color="auto" w:fill="D0CECE" w:themeFill="background2" w:themeFillShade="E6"/>
          </w:tcPr>
          <w:p w14:paraId="1390A318" w14:textId="466E8F20" w:rsidR="009C0365" w:rsidRPr="003738C3" w:rsidRDefault="009C0365" w:rsidP="009C0365">
            <w:pPr>
              <w:rPr>
                <w:rFonts w:eastAsia="Times New Roman" w:cs="Calibri"/>
                <w:sz w:val="22"/>
                <w:szCs w:val="22"/>
                <w:lang w:eastAsia="en-US"/>
              </w:rPr>
            </w:pPr>
            <w:r>
              <w:rPr>
                <w:rFonts w:eastAsia="Times New Roman" w:cs="Calibri"/>
                <w:sz w:val="22"/>
                <w:szCs w:val="22"/>
                <w:lang w:eastAsia="en-US"/>
              </w:rPr>
              <w:t>2.</w:t>
            </w:r>
          </w:p>
        </w:tc>
        <w:tc>
          <w:tcPr>
            <w:tcW w:w="9285" w:type="dxa"/>
            <w:shd w:val="clear" w:color="auto" w:fill="D0CECE" w:themeFill="background2" w:themeFillShade="E6"/>
          </w:tcPr>
          <w:p w14:paraId="1390A319" w14:textId="28A2D743" w:rsidR="009C0365" w:rsidRPr="000662C7" w:rsidRDefault="009C0365" w:rsidP="009C0365">
            <w:pPr>
              <w:rPr>
                <w:rFonts w:eastAsia="Times New Roman" w:cs="Calibri"/>
                <w:b/>
                <w:sz w:val="22"/>
                <w:szCs w:val="22"/>
                <w:lang w:eastAsia="en-US"/>
              </w:rPr>
            </w:pPr>
            <w:r w:rsidRPr="003738C3">
              <w:rPr>
                <w:rFonts w:eastAsia="Times New Roman" w:cs="Calibri"/>
                <w:sz w:val="22"/>
                <w:szCs w:val="22"/>
                <w:lang w:eastAsia="en-US"/>
              </w:rPr>
              <w:t xml:space="preserve"> </w:t>
            </w:r>
            <w:r w:rsidRPr="005D5154">
              <w:rPr>
                <w:rFonts w:eastAsia="Times New Roman" w:cs="Times New Roman"/>
                <w:sz w:val="28"/>
                <w:szCs w:val="28"/>
                <w:lang w:eastAsia="en-US"/>
              </w:rPr>
              <w:t xml:space="preserve">Producteisen Brood </w:t>
            </w:r>
          </w:p>
          <w:p w14:paraId="1390A31A" w14:textId="77777777" w:rsidR="009C0365" w:rsidRPr="003738C3" w:rsidRDefault="009C0365" w:rsidP="009C0365">
            <w:pPr>
              <w:tabs>
                <w:tab w:val="left" w:pos="660"/>
              </w:tabs>
              <w:spacing w:line="0" w:lineRule="atLeast"/>
              <w:rPr>
                <w:rFonts w:eastAsia="Times New Roman" w:cs="Calibri"/>
                <w:sz w:val="22"/>
                <w:szCs w:val="22"/>
                <w:lang w:eastAsia="en-US"/>
              </w:rPr>
            </w:pPr>
          </w:p>
        </w:tc>
      </w:tr>
      <w:tr w:rsidR="00037078" w:rsidRPr="009B49E3" w14:paraId="56AD124E" w14:textId="77777777" w:rsidTr="4F25FB77">
        <w:tc>
          <w:tcPr>
            <w:tcW w:w="780" w:type="dxa"/>
            <w:tcBorders>
              <w:top w:val="single" w:sz="4" w:space="0" w:color="auto"/>
              <w:left w:val="single" w:sz="4" w:space="0" w:color="auto"/>
              <w:bottom w:val="single" w:sz="4" w:space="0" w:color="auto"/>
              <w:right w:val="single" w:sz="4" w:space="0" w:color="auto"/>
            </w:tcBorders>
          </w:tcPr>
          <w:p w14:paraId="24593A0E" w14:textId="77777777" w:rsidR="00037078" w:rsidRPr="00464A93" w:rsidRDefault="00037078" w:rsidP="007D2500">
            <w:pPr>
              <w:rPr>
                <w:rFonts w:eastAsia="Times New Roman" w:cs="Calibri"/>
                <w:sz w:val="22"/>
                <w:szCs w:val="22"/>
                <w:lang w:eastAsia="en-US"/>
              </w:rPr>
            </w:pPr>
            <w:r w:rsidRPr="00464A93">
              <w:rPr>
                <w:rFonts w:eastAsia="Times New Roman" w:cs="Calibri"/>
                <w:sz w:val="22"/>
                <w:szCs w:val="22"/>
                <w:lang w:eastAsia="en-US"/>
              </w:rPr>
              <w:t>2.1</w:t>
            </w:r>
          </w:p>
        </w:tc>
        <w:tc>
          <w:tcPr>
            <w:tcW w:w="9285" w:type="dxa"/>
            <w:tcBorders>
              <w:top w:val="single" w:sz="4" w:space="0" w:color="auto"/>
              <w:left w:val="single" w:sz="4" w:space="0" w:color="auto"/>
              <w:bottom w:val="single" w:sz="4" w:space="0" w:color="auto"/>
              <w:right w:val="single" w:sz="4" w:space="0" w:color="auto"/>
            </w:tcBorders>
          </w:tcPr>
          <w:p w14:paraId="0E14FFFC" w14:textId="347BD142" w:rsidR="00037078" w:rsidRPr="00037078" w:rsidRDefault="7C5D7912" w:rsidP="7C5D7912">
            <w:pPr>
              <w:rPr>
                <w:rFonts w:eastAsia="Times New Roman" w:cs="Calibri"/>
                <w:sz w:val="22"/>
                <w:szCs w:val="22"/>
                <w:lang w:eastAsia="en-US"/>
              </w:rPr>
            </w:pPr>
            <w:r w:rsidRPr="7C5D7912">
              <w:rPr>
                <w:rFonts w:eastAsia="Times New Roman" w:cs="Calibri"/>
                <w:sz w:val="22"/>
                <w:szCs w:val="22"/>
                <w:lang w:eastAsia="en-US"/>
              </w:rPr>
              <w:t xml:space="preserve">Opdrachtnemer moet alle artikelen van het kernassortiment conform gespecificeerde portie/gewichts- en verpakkingseenheid leveren. Zie </w:t>
            </w:r>
            <w:r w:rsidRPr="00612BF8">
              <w:rPr>
                <w:rFonts w:eastAsia="Times New Roman" w:cs="Calibri"/>
                <w:strike/>
                <w:color w:val="FF0000"/>
                <w:sz w:val="22"/>
                <w:szCs w:val="22"/>
                <w:lang w:eastAsia="en-US"/>
              </w:rPr>
              <w:t xml:space="preserve">bijlage </w:t>
            </w:r>
            <w:r w:rsidR="00CD6CE9" w:rsidRPr="00612BF8">
              <w:rPr>
                <w:rFonts w:eastAsia="Times New Roman" w:cs="Calibri"/>
                <w:strike/>
                <w:color w:val="FF0000"/>
                <w:sz w:val="22"/>
                <w:szCs w:val="22"/>
                <w:lang w:eastAsia="en-US"/>
              </w:rPr>
              <w:t>2.4</w:t>
            </w:r>
            <w:r w:rsidRPr="7C5D7912">
              <w:rPr>
                <w:rFonts w:eastAsia="Times New Roman" w:cs="Calibri"/>
                <w:sz w:val="22"/>
                <w:szCs w:val="22"/>
                <w:lang w:eastAsia="en-US"/>
              </w:rPr>
              <w:t xml:space="preserve"> </w:t>
            </w:r>
            <w:r w:rsidR="00612BF8" w:rsidRPr="00612BF8">
              <w:rPr>
                <w:rFonts w:eastAsia="Times New Roman" w:cs="Calibri"/>
                <w:color w:val="FF0000"/>
                <w:sz w:val="22"/>
                <w:szCs w:val="22"/>
                <w:lang w:eastAsia="en-US"/>
              </w:rPr>
              <w:t>bijlage 4</w:t>
            </w:r>
            <w:r w:rsidR="00612BF8">
              <w:rPr>
                <w:rFonts w:eastAsia="Times New Roman" w:cs="Calibri"/>
                <w:sz w:val="22"/>
                <w:szCs w:val="22"/>
                <w:lang w:eastAsia="en-US"/>
              </w:rPr>
              <w:t xml:space="preserve"> </w:t>
            </w:r>
            <w:r w:rsidRPr="7C5D7912">
              <w:rPr>
                <w:rFonts w:eastAsia="Times New Roman" w:cs="Calibri"/>
                <w:sz w:val="22"/>
                <w:szCs w:val="22"/>
                <w:lang w:eastAsia="en-US"/>
              </w:rPr>
              <w:t>Prijzenblad kernassortiment</w:t>
            </w:r>
          </w:p>
        </w:tc>
      </w:tr>
      <w:tr w:rsidR="00A60F88" w:rsidRPr="009B49E3" w14:paraId="436865B7" w14:textId="77777777" w:rsidTr="4F25FB77">
        <w:tc>
          <w:tcPr>
            <w:tcW w:w="780" w:type="dxa"/>
            <w:tcBorders>
              <w:top w:val="single" w:sz="4" w:space="0" w:color="auto"/>
              <w:left w:val="single" w:sz="4" w:space="0" w:color="auto"/>
              <w:bottom w:val="single" w:sz="4" w:space="0" w:color="auto"/>
              <w:right w:val="single" w:sz="4" w:space="0" w:color="auto"/>
            </w:tcBorders>
          </w:tcPr>
          <w:p w14:paraId="278E99F2" w14:textId="06735B2C" w:rsidR="00A60F88" w:rsidRPr="00464A93" w:rsidRDefault="00A60F88" w:rsidP="007D2500">
            <w:pPr>
              <w:rPr>
                <w:rFonts w:eastAsia="Times New Roman" w:cs="Calibri"/>
                <w:sz w:val="22"/>
                <w:szCs w:val="22"/>
                <w:lang w:eastAsia="en-US"/>
              </w:rPr>
            </w:pPr>
            <w:r>
              <w:rPr>
                <w:rFonts w:eastAsia="Times New Roman" w:cs="Calibri"/>
                <w:sz w:val="22"/>
                <w:szCs w:val="22"/>
                <w:lang w:eastAsia="en-US"/>
              </w:rPr>
              <w:t>2.2</w:t>
            </w:r>
          </w:p>
        </w:tc>
        <w:tc>
          <w:tcPr>
            <w:tcW w:w="9285" w:type="dxa"/>
            <w:tcBorders>
              <w:top w:val="single" w:sz="4" w:space="0" w:color="auto"/>
              <w:left w:val="single" w:sz="4" w:space="0" w:color="auto"/>
              <w:bottom w:val="single" w:sz="4" w:space="0" w:color="auto"/>
              <w:right w:val="single" w:sz="4" w:space="0" w:color="auto"/>
            </w:tcBorders>
          </w:tcPr>
          <w:p w14:paraId="24B4B3F4" w14:textId="7AF52B0E" w:rsidR="00A60F88" w:rsidRPr="7C5D7912" w:rsidRDefault="006B18F3" w:rsidP="7C5D7912">
            <w:pPr>
              <w:rPr>
                <w:rFonts w:eastAsia="Times New Roman" w:cs="Calibri"/>
                <w:sz w:val="22"/>
                <w:szCs w:val="22"/>
                <w:lang w:eastAsia="en-US"/>
              </w:rPr>
            </w:pPr>
            <w:r w:rsidRPr="4F25FB77">
              <w:rPr>
                <w:rFonts w:eastAsia="Times New Roman" w:cs="Calibri"/>
                <w:sz w:val="22"/>
                <w:szCs w:val="22"/>
                <w:lang w:eastAsia="en-US"/>
              </w:rPr>
              <w:t xml:space="preserve">De Opdrachtnemer dient ten minste </w:t>
            </w:r>
            <w:r w:rsidR="003F56FE" w:rsidRPr="4F25FB77">
              <w:rPr>
                <w:rFonts w:eastAsia="Times New Roman" w:cs="Calibri"/>
                <w:sz w:val="22"/>
                <w:szCs w:val="22"/>
                <w:lang w:eastAsia="en-US"/>
              </w:rPr>
              <w:t>3</w:t>
            </w:r>
            <w:r w:rsidRPr="4F25FB77">
              <w:rPr>
                <w:rFonts w:eastAsia="Times New Roman" w:cs="Calibri"/>
                <w:sz w:val="22"/>
                <w:szCs w:val="22"/>
                <w:lang w:eastAsia="en-US"/>
              </w:rPr>
              <w:t xml:space="preserve">0% van de </w:t>
            </w:r>
            <w:r w:rsidR="00EB7009" w:rsidRPr="4F25FB77">
              <w:rPr>
                <w:rFonts w:eastAsia="Times New Roman" w:cs="Calibri"/>
                <w:sz w:val="22"/>
                <w:szCs w:val="22"/>
                <w:lang w:eastAsia="en-US"/>
              </w:rPr>
              <w:t>ingrediënten</w:t>
            </w:r>
            <w:r w:rsidR="00684C3C" w:rsidRPr="4F25FB77">
              <w:rPr>
                <w:rFonts w:eastAsia="Times New Roman" w:cs="Calibri"/>
                <w:sz w:val="22"/>
                <w:szCs w:val="22"/>
                <w:lang w:eastAsia="en-US"/>
              </w:rPr>
              <w:t xml:space="preserve"> </w:t>
            </w:r>
            <w:r w:rsidRPr="4F25FB77">
              <w:rPr>
                <w:rFonts w:eastAsia="Times New Roman" w:cs="Calibri"/>
                <w:sz w:val="22"/>
                <w:szCs w:val="22"/>
                <w:lang w:eastAsia="en-US"/>
              </w:rPr>
              <w:t xml:space="preserve">die worden </w:t>
            </w:r>
            <w:r w:rsidR="00684C3C" w:rsidRPr="4F25FB77">
              <w:rPr>
                <w:rFonts w:eastAsia="Times New Roman" w:cs="Calibri"/>
                <w:sz w:val="22"/>
                <w:szCs w:val="22"/>
                <w:lang w:eastAsia="en-US"/>
              </w:rPr>
              <w:t>gebruikt voor</w:t>
            </w:r>
            <w:r w:rsidR="00EB7009" w:rsidRPr="4F25FB77">
              <w:rPr>
                <w:rFonts w:eastAsia="Times New Roman" w:cs="Calibri"/>
                <w:sz w:val="22"/>
                <w:szCs w:val="22"/>
                <w:lang w:eastAsia="en-US"/>
              </w:rPr>
              <w:t xml:space="preserve"> producten</w:t>
            </w:r>
            <w:r w:rsidRPr="4F25FB77">
              <w:rPr>
                <w:rFonts w:eastAsia="Times New Roman" w:cs="Calibri"/>
                <w:sz w:val="22"/>
                <w:szCs w:val="22"/>
                <w:lang w:eastAsia="en-US"/>
              </w:rPr>
              <w:t xml:space="preserve"> aan het LUMC uit </w:t>
            </w:r>
            <w:r w:rsidR="3C9756CF" w:rsidRPr="4F25FB77">
              <w:rPr>
                <w:rFonts w:eastAsia="Times New Roman" w:cs="Calibri"/>
                <w:sz w:val="22"/>
                <w:szCs w:val="22"/>
                <w:lang w:eastAsia="en-US"/>
              </w:rPr>
              <w:t>Europa</w:t>
            </w:r>
            <w:r w:rsidRPr="4F25FB77">
              <w:rPr>
                <w:rFonts w:eastAsia="Times New Roman" w:cs="Calibri"/>
                <w:sz w:val="22"/>
                <w:szCs w:val="22"/>
                <w:lang w:eastAsia="en-US"/>
              </w:rPr>
              <w:t xml:space="preserve"> te betrekken. De naleving van deze eis zal halfjaarlijks worden geëvalueerd op basis van de rapportage en de herkomstinformatie van de geleverde producten.</w:t>
            </w:r>
          </w:p>
        </w:tc>
      </w:tr>
      <w:tr w:rsidR="009C0365" w:rsidRPr="003738C3" w14:paraId="1390A31E" w14:textId="77777777" w:rsidTr="4F25FB77">
        <w:tc>
          <w:tcPr>
            <w:tcW w:w="780" w:type="dxa"/>
          </w:tcPr>
          <w:p w14:paraId="1390A31C" w14:textId="61D60C58" w:rsidR="009C0365" w:rsidRPr="003738C3" w:rsidRDefault="009C0365" w:rsidP="009C0365">
            <w:pPr>
              <w:rPr>
                <w:rFonts w:eastAsia="Times New Roman" w:cs="Calibri"/>
                <w:sz w:val="22"/>
                <w:szCs w:val="22"/>
                <w:lang w:eastAsia="en-US"/>
              </w:rPr>
            </w:pPr>
            <w:r w:rsidRPr="53143D55">
              <w:rPr>
                <w:rFonts w:eastAsia="Times New Roman" w:cs="Calibri"/>
                <w:sz w:val="22"/>
                <w:szCs w:val="22"/>
                <w:lang w:eastAsia="en-US"/>
              </w:rPr>
              <w:t>2.</w:t>
            </w:r>
            <w:r w:rsidR="1C5F007A" w:rsidRPr="53143D55">
              <w:rPr>
                <w:rFonts w:eastAsia="Times New Roman" w:cs="Calibri"/>
                <w:sz w:val="22"/>
                <w:szCs w:val="22"/>
                <w:lang w:eastAsia="en-US"/>
              </w:rPr>
              <w:t>3</w:t>
            </w:r>
          </w:p>
        </w:tc>
        <w:tc>
          <w:tcPr>
            <w:tcW w:w="9285" w:type="dxa"/>
          </w:tcPr>
          <w:p w14:paraId="1390A31D" w14:textId="0EE6FAA6" w:rsidR="009C0365" w:rsidRPr="003738C3" w:rsidRDefault="009C0365" w:rsidP="009C0365">
            <w:pPr>
              <w:tabs>
                <w:tab w:val="left" w:pos="660"/>
              </w:tabs>
              <w:spacing w:line="0" w:lineRule="atLeast"/>
              <w:rPr>
                <w:rFonts w:eastAsia="Times New Roman" w:cs="Calibri"/>
                <w:sz w:val="22"/>
                <w:szCs w:val="22"/>
                <w:lang w:eastAsia="en-US"/>
              </w:rPr>
            </w:pPr>
            <w:r w:rsidRPr="0077172A">
              <w:rPr>
                <w:rFonts w:eastAsia="Times New Roman" w:cs="Calibri"/>
                <w:sz w:val="22"/>
                <w:szCs w:val="22"/>
                <w:lang w:eastAsia="en-US"/>
              </w:rPr>
              <w:t xml:space="preserve">De hele broden worden gesneden geleverd en per stuk verpakt en zijn </w:t>
            </w:r>
            <w:r w:rsidRPr="00FA6B98">
              <w:rPr>
                <w:rFonts w:eastAsia="Times New Roman" w:cs="Calibri"/>
                <w:sz w:val="22"/>
                <w:szCs w:val="22"/>
                <w:lang w:eastAsia="en-US"/>
              </w:rPr>
              <w:t xml:space="preserve">ook per snee (apart verpakt) </w:t>
            </w:r>
            <w:r w:rsidRPr="0077172A">
              <w:rPr>
                <w:rFonts w:eastAsia="Times New Roman" w:cs="Calibri"/>
                <w:sz w:val="22"/>
                <w:szCs w:val="22"/>
                <w:lang w:eastAsia="en-US"/>
              </w:rPr>
              <w:t>te bestellen.</w:t>
            </w:r>
          </w:p>
        </w:tc>
      </w:tr>
      <w:tr w:rsidR="009C0365" w:rsidRPr="003738C3" w14:paraId="1390A321" w14:textId="77777777" w:rsidTr="4F25FB77">
        <w:tc>
          <w:tcPr>
            <w:tcW w:w="780" w:type="dxa"/>
          </w:tcPr>
          <w:p w14:paraId="1390A31F" w14:textId="5CBF55BC" w:rsidR="009C0365" w:rsidRPr="003738C3" w:rsidRDefault="009C0365" w:rsidP="009C0365">
            <w:pPr>
              <w:rPr>
                <w:rFonts w:eastAsia="Times New Roman" w:cs="Calibri"/>
                <w:sz w:val="22"/>
                <w:szCs w:val="22"/>
                <w:lang w:eastAsia="en-US"/>
              </w:rPr>
            </w:pPr>
            <w:r w:rsidRPr="53143D55">
              <w:rPr>
                <w:rFonts w:eastAsia="Times New Roman" w:cs="Calibri"/>
                <w:sz w:val="22"/>
                <w:szCs w:val="22"/>
                <w:lang w:eastAsia="en-US"/>
              </w:rPr>
              <w:t>2.</w:t>
            </w:r>
            <w:r w:rsidR="41E15E3F" w:rsidRPr="53143D55">
              <w:rPr>
                <w:rFonts w:eastAsia="Times New Roman" w:cs="Calibri"/>
                <w:sz w:val="22"/>
                <w:szCs w:val="22"/>
                <w:lang w:eastAsia="en-US"/>
              </w:rPr>
              <w:t>4</w:t>
            </w:r>
          </w:p>
        </w:tc>
        <w:tc>
          <w:tcPr>
            <w:tcW w:w="9285" w:type="dxa"/>
          </w:tcPr>
          <w:p w14:paraId="1390A320" w14:textId="77777777" w:rsidR="009C0365" w:rsidRPr="003738C3" w:rsidRDefault="009C0365" w:rsidP="009C0365">
            <w:pPr>
              <w:tabs>
                <w:tab w:val="left" w:pos="660"/>
              </w:tabs>
              <w:spacing w:line="0" w:lineRule="atLeast"/>
              <w:rPr>
                <w:rFonts w:eastAsia="Times New Roman" w:cs="Calibri"/>
                <w:sz w:val="22"/>
                <w:szCs w:val="22"/>
                <w:lang w:eastAsia="en-US"/>
              </w:rPr>
            </w:pPr>
            <w:r w:rsidRPr="003738C3">
              <w:rPr>
                <w:rFonts w:eastAsia="Times New Roman" w:cs="Calibri"/>
                <w:sz w:val="22"/>
                <w:szCs w:val="22"/>
                <w:lang w:eastAsia="en-US"/>
              </w:rPr>
              <w:t>Tijdens feestdagen is er een speciaal thema assortiment beschikbaar wat hierop afgestemd is.</w:t>
            </w:r>
          </w:p>
        </w:tc>
      </w:tr>
      <w:tr w:rsidR="009C0365" w:rsidRPr="003738C3" w14:paraId="1390A324" w14:textId="77777777" w:rsidTr="4F25FB77">
        <w:tc>
          <w:tcPr>
            <w:tcW w:w="780" w:type="dxa"/>
          </w:tcPr>
          <w:p w14:paraId="1390A322" w14:textId="48B556B7" w:rsidR="009C0365" w:rsidRPr="003738C3" w:rsidRDefault="009C0365" w:rsidP="009C0365">
            <w:pPr>
              <w:rPr>
                <w:rFonts w:eastAsia="Times New Roman" w:cs="Calibri"/>
                <w:sz w:val="22"/>
                <w:szCs w:val="22"/>
                <w:lang w:eastAsia="en-US"/>
              </w:rPr>
            </w:pPr>
            <w:r w:rsidRPr="53143D55">
              <w:rPr>
                <w:rFonts w:eastAsia="Times New Roman" w:cs="Calibri"/>
                <w:sz w:val="22"/>
                <w:szCs w:val="22"/>
                <w:lang w:eastAsia="en-US"/>
              </w:rPr>
              <w:t>2.</w:t>
            </w:r>
            <w:r w:rsidR="3D7A4C98" w:rsidRPr="53143D55">
              <w:rPr>
                <w:rFonts w:eastAsia="Times New Roman" w:cs="Calibri"/>
                <w:sz w:val="22"/>
                <w:szCs w:val="22"/>
                <w:lang w:eastAsia="en-US"/>
              </w:rPr>
              <w:t>5</w:t>
            </w:r>
          </w:p>
        </w:tc>
        <w:tc>
          <w:tcPr>
            <w:tcW w:w="9285" w:type="dxa"/>
          </w:tcPr>
          <w:p w14:paraId="1390A323" w14:textId="1DFF50B6" w:rsidR="009C0365" w:rsidRPr="003738C3" w:rsidRDefault="009C0365" w:rsidP="009C0365">
            <w:pPr>
              <w:tabs>
                <w:tab w:val="left" w:pos="660"/>
              </w:tabs>
              <w:spacing w:line="0" w:lineRule="atLeast"/>
              <w:rPr>
                <w:rFonts w:eastAsia="Times New Roman" w:cs="Calibri"/>
                <w:sz w:val="22"/>
                <w:szCs w:val="22"/>
                <w:lang w:eastAsia="en-US"/>
              </w:rPr>
            </w:pPr>
            <w:r w:rsidRPr="0077172A">
              <w:rPr>
                <w:rFonts w:eastAsia="Times New Roman" w:cs="Calibri"/>
                <w:sz w:val="22"/>
                <w:szCs w:val="22"/>
                <w:lang w:eastAsia="en-US"/>
              </w:rPr>
              <w:t xml:space="preserve">Opdrachtnemer moet kunnen leveren: </w:t>
            </w:r>
            <w:r w:rsidRPr="00FA6B98">
              <w:rPr>
                <w:rFonts w:eastAsia="Times New Roman" w:cs="Calibri"/>
                <w:sz w:val="22"/>
                <w:szCs w:val="22"/>
                <w:lang w:eastAsia="en-US"/>
              </w:rPr>
              <w:t>afbakbroodjes (zelf af te bakken), broden en luxe broodjes,</w:t>
            </w:r>
            <w:r w:rsidRPr="0077172A">
              <w:rPr>
                <w:rFonts w:eastAsia="Times New Roman" w:cs="Calibri"/>
                <w:sz w:val="22"/>
                <w:szCs w:val="22"/>
                <w:lang w:eastAsia="en-US"/>
              </w:rPr>
              <w:t xml:space="preserve"> voor direct gebruik, in diverse formaten (groot/klein) en diverse smaken/soorten (bruin/grof/wit/tijger/</w:t>
            </w:r>
            <w:proofErr w:type="spellStart"/>
            <w:r w:rsidRPr="0077172A">
              <w:rPr>
                <w:rFonts w:eastAsia="Times New Roman" w:cs="Calibri"/>
                <w:sz w:val="22"/>
                <w:szCs w:val="22"/>
                <w:lang w:eastAsia="en-US"/>
              </w:rPr>
              <w:t>kaiser,etc</w:t>
            </w:r>
            <w:proofErr w:type="spellEnd"/>
            <w:r w:rsidRPr="0077172A">
              <w:rPr>
                <w:rFonts w:eastAsia="Times New Roman" w:cs="Calibri"/>
                <w:sz w:val="22"/>
                <w:szCs w:val="22"/>
                <w:lang w:eastAsia="en-US"/>
              </w:rPr>
              <w:t>).</w:t>
            </w:r>
          </w:p>
        </w:tc>
      </w:tr>
      <w:tr w:rsidR="009C0365" w:rsidRPr="003738C3" w14:paraId="1390A327" w14:textId="77777777" w:rsidTr="4F25FB77">
        <w:tc>
          <w:tcPr>
            <w:tcW w:w="780" w:type="dxa"/>
          </w:tcPr>
          <w:p w14:paraId="1390A325" w14:textId="4CE681D1" w:rsidR="009C0365" w:rsidRPr="003738C3" w:rsidRDefault="009C0365" w:rsidP="009C0365">
            <w:pPr>
              <w:rPr>
                <w:rFonts w:eastAsia="Times New Roman" w:cs="Calibri"/>
                <w:sz w:val="22"/>
                <w:szCs w:val="22"/>
                <w:lang w:eastAsia="en-US"/>
              </w:rPr>
            </w:pPr>
            <w:r w:rsidRPr="53143D55">
              <w:rPr>
                <w:rFonts w:eastAsia="Times New Roman" w:cs="Calibri"/>
                <w:sz w:val="22"/>
                <w:szCs w:val="22"/>
                <w:lang w:eastAsia="en-US"/>
              </w:rPr>
              <w:t>2.</w:t>
            </w:r>
            <w:r w:rsidR="68A60DC6" w:rsidRPr="53143D55">
              <w:rPr>
                <w:rFonts w:eastAsia="Times New Roman" w:cs="Calibri"/>
                <w:sz w:val="22"/>
                <w:szCs w:val="22"/>
                <w:lang w:eastAsia="en-US"/>
              </w:rPr>
              <w:t>6</w:t>
            </w:r>
          </w:p>
        </w:tc>
        <w:tc>
          <w:tcPr>
            <w:tcW w:w="9285" w:type="dxa"/>
          </w:tcPr>
          <w:p w14:paraId="1390A326" w14:textId="77777777" w:rsidR="009C0365" w:rsidRPr="003738C3" w:rsidRDefault="009C0365" w:rsidP="009C0365">
            <w:pPr>
              <w:tabs>
                <w:tab w:val="left" w:pos="660"/>
              </w:tabs>
              <w:spacing w:line="0" w:lineRule="atLeast"/>
              <w:rPr>
                <w:rFonts w:eastAsia="Times New Roman" w:cs="Calibri"/>
                <w:sz w:val="22"/>
                <w:szCs w:val="22"/>
                <w:lang w:eastAsia="en-US"/>
              </w:rPr>
            </w:pPr>
            <w:r w:rsidRPr="003738C3">
              <w:rPr>
                <w:rFonts w:eastAsia="Times New Roman" w:cs="Calibri"/>
                <w:sz w:val="22"/>
                <w:szCs w:val="22"/>
                <w:lang w:eastAsia="en-US"/>
              </w:rPr>
              <w:t>Opdrachtnemer moet assortiment met diverse broodsoorten om af te bakken, in diverse formaten (groot/klein) en diverse smaken met ook biologische varianten kunnen leveren.</w:t>
            </w:r>
          </w:p>
        </w:tc>
      </w:tr>
      <w:tr w:rsidR="009C0365" w:rsidRPr="003738C3" w14:paraId="1390A32A" w14:textId="77777777" w:rsidTr="4F25FB77">
        <w:tc>
          <w:tcPr>
            <w:tcW w:w="780" w:type="dxa"/>
          </w:tcPr>
          <w:p w14:paraId="1390A328" w14:textId="57E8BCF9" w:rsidR="009C0365" w:rsidRPr="003738C3" w:rsidRDefault="009C0365" w:rsidP="009C0365">
            <w:pPr>
              <w:rPr>
                <w:rFonts w:eastAsia="Times New Roman" w:cs="Calibri"/>
                <w:sz w:val="22"/>
                <w:szCs w:val="22"/>
                <w:lang w:eastAsia="en-US"/>
              </w:rPr>
            </w:pPr>
            <w:r w:rsidRPr="53143D55">
              <w:rPr>
                <w:rFonts w:eastAsia="Times New Roman" w:cs="Calibri"/>
                <w:sz w:val="22"/>
                <w:szCs w:val="22"/>
                <w:lang w:eastAsia="en-US"/>
              </w:rPr>
              <w:t>2.</w:t>
            </w:r>
            <w:r w:rsidR="7A230B78" w:rsidRPr="53143D55">
              <w:rPr>
                <w:rFonts w:eastAsia="Times New Roman" w:cs="Calibri"/>
                <w:sz w:val="22"/>
                <w:szCs w:val="22"/>
                <w:lang w:eastAsia="en-US"/>
              </w:rPr>
              <w:t>7</w:t>
            </w:r>
          </w:p>
        </w:tc>
        <w:tc>
          <w:tcPr>
            <w:tcW w:w="9285" w:type="dxa"/>
          </w:tcPr>
          <w:p w14:paraId="049768D0" w14:textId="70336B71" w:rsidR="009C0365" w:rsidRPr="00FA6B98" w:rsidRDefault="009C0365" w:rsidP="009C0365">
            <w:pPr>
              <w:tabs>
                <w:tab w:val="left" w:pos="660"/>
              </w:tabs>
              <w:spacing w:line="0" w:lineRule="atLeast"/>
              <w:rPr>
                <w:rFonts w:eastAsia="Times New Roman" w:cs="Calibri"/>
                <w:sz w:val="22"/>
                <w:szCs w:val="22"/>
                <w:lang w:eastAsia="en-US"/>
              </w:rPr>
            </w:pPr>
            <w:r w:rsidRPr="18AA1C5F">
              <w:rPr>
                <w:rFonts w:eastAsia="Times New Roman" w:cs="Calibri"/>
                <w:sz w:val="22"/>
                <w:szCs w:val="22"/>
                <w:lang w:eastAsia="en-US"/>
              </w:rPr>
              <w:t xml:space="preserve">Opdrachtnemer moet speciaal brood   </w:t>
            </w:r>
            <w:r w:rsidRPr="00FA6B98">
              <w:rPr>
                <w:rFonts w:eastAsia="Times New Roman" w:cs="Calibri"/>
                <w:sz w:val="22"/>
                <w:szCs w:val="22"/>
                <w:lang w:eastAsia="en-US"/>
              </w:rPr>
              <w:t xml:space="preserve">volgens normen LUMC kunnen leveren, te weten: </w:t>
            </w:r>
          </w:p>
          <w:p w14:paraId="7447321F" w14:textId="77777777" w:rsidR="009C0365" w:rsidRDefault="009C0365" w:rsidP="009C0365">
            <w:pPr>
              <w:tabs>
                <w:tab w:val="left" w:pos="660"/>
              </w:tabs>
              <w:spacing w:line="0" w:lineRule="atLeast"/>
              <w:rPr>
                <w:rFonts w:eastAsia="Times New Roman" w:cs="Calibri"/>
                <w:sz w:val="22"/>
                <w:szCs w:val="22"/>
                <w:lang w:eastAsia="en-US"/>
              </w:rPr>
            </w:pPr>
            <w:r>
              <w:rPr>
                <w:rFonts w:eastAsia="Times New Roman" w:cs="Calibri"/>
                <w:sz w:val="22"/>
                <w:szCs w:val="22"/>
                <w:lang w:eastAsia="en-US"/>
              </w:rPr>
              <w:t>Koolhydraatarm mag niet meer dan 7 gram koolhydraten bevatten</w:t>
            </w:r>
            <w:r w:rsidRPr="003738C3">
              <w:rPr>
                <w:rFonts w:eastAsia="Times New Roman" w:cs="Calibri"/>
                <w:sz w:val="22"/>
                <w:szCs w:val="22"/>
                <w:lang w:eastAsia="en-US"/>
              </w:rPr>
              <w:t>.</w:t>
            </w:r>
          </w:p>
          <w:p w14:paraId="0BD0C69F" w14:textId="0320E376" w:rsidR="009C0365" w:rsidRDefault="009C0365" w:rsidP="009C0365">
            <w:pPr>
              <w:tabs>
                <w:tab w:val="left" w:pos="660"/>
              </w:tabs>
              <w:spacing w:line="0" w:lineRule="atLeast"/>
              <w:rPr>
                <w:rFonts w:eastAsia="Times New Roman" w:cs="Calibri"/>
                <w:sz w:val="22"/>
                <w:szCs w:val="22"/>
                <w:lang w:eastAsia="en-US"/>
              </w:rPr>
            </w:pPr>
            <w:r w:rsidRPr="18AA1C5F">
              <w:rPr>
                <w:rFonts w:eastAsia="Times New Roman" w:cs="Calibri"/>
                <w:sz w:val="22"/>
                <w:szCs w:val="22"/>
                <w:lang w:eastAsia="en-US"/>
              </w:rPr>
              <w:t>Het brood (wit, tarwe en volkoren) mag geen lactose bevatten</w:t>
            </w:r>
            <w:r>
              <w:rPr>
                <w:rFonts w:eastAsia="Times New Roman" w:cs="Calibri"/>
                <w:sz w:val="22"/>
                <w:szCs w:val="22"/>
                <w:lang w:eastAsia="en-US"/>
              </w:rPr>
              <w:t xml:space="preserve"> en is gegarandeerd pinda en notenvrij</w:t>
            </w:r>
            <w:r w:rsidRPr="18AA1C5F">
              <w:rPr>
                <w:rFonts w:eastAsia="Times New Roman" w:cs="Calibri"/>
                <w:sz w:val="22"/>
                <w:szCs w:val="22"/>
                <w:lang w:eastAsia="en-US"/>
              </w:rPr>
              <w:t>.</w:t>
            </w:r>
          </w:p>
          <w:p w14:paraId="1390A329" w14:textId="4861D65F" w:rsidR="009C0365" w:rsidRPr="00496D96" w:rsidRDefault="009C0365" w:rsidP="009C0365">
            <w:pPr>
              <w:tabs>
                <w:tab w:val="left" w:pos="660"/>
              </w:tabs>
              <w:spacing w:line="0" w:lineRule="atLeast"/>
              <w:rPr>
                <w:rFonts w:eastAsia="Times New Roman" w:cs="Calibri"/>
                <w:color w:val="FF0000"/>
                <w:sz w:val="22"/>
                <w:szCs w:val="22"/>
                <w:lang w:eastAsia="en-US"/>
              </w:rPr>
            </w:pPr>
            <w:r w:rsidRPr="18AA1C5F">
              <w:rPr>
                <w:rFonts w:eastAsia="Times New Roman" w:cs="Calibri"/>
                <w:sz w:val="22"/>
                <w:szCs w:val="22"/>
                <w:lang w:eastAsia="en-US"/>
              </w:rPr>
              <w:t xml:space="preserve">Voor de andere soorten is niet noodzakelijk.  </w:t>
            </w:r>
          </w:p>
        </w:tc>
      </w:tr>
      <w:tr w:rsidR="009C0365" w:rsidRPr="003738C3" w14:paraId="1390A331" w14:textId="77777777" w:rsidTr="4F25FB77">
        <w:tc>
          <w:tcPr>
            <w:tcW w:w="780" w:type="dxa"/>
          </w:tcPr>
          <w:p w14:paraId="1390A32B" w14:textId="7E9276B3" w:rsidR="009C0365" w:rsidRPr="003738C3" w:rsidRDefault="009C0365" w:rsidP="53143D55">
            <w:pPr>
              <w:rPr>
                <w:rFonts w:eastAsia="Times New Roman" w:cs="Calibri"/>
                <w:sz w:val="22"/>
                <w:szCs w:val="22"/>
                <w:lang w:eastAsia="en-US"/>
              </w:rPr>
            </w:pPr>
            <w:bookmarkStart w:id="0" w:name="_Hlk20151337"/>
            <w:r w:rsidRPr="53143D55">
              <w:rPr>
                <w:rFonts w:eastAsia="Times New Roman" w:cs="Calibri"/>
                <w:sz w:val="22"/>
                <w:szCs w:val="22"/>
                <w:lang w:eastAsia="en-US"/>
              </w:rPr>
              <w:t>2.</w:t>
            </w:r>
            <w:r w:rsidR="546CBE35" w:rsidRPr="53143D55">
              <w:rPr>
                <w:rFonts w:eastAsia="Times New Roman" w:cs="Calibri"/>
                <w:sz w:val="22"/>
                <w:szCs w:val="22"/>
                <w:lang w:eastAsia="en-US"/>
              </w:rPr>
              <w:t>8</w:t>
            </w:r>
          </w:p>
        </w:tc>
        <w:tc>
          <w:tcPr>
            <w:tcW w:w="9285" w:type="dxa"/>
          </w:tcPr>
          <w:p w14:paraId="1390A32C" w14:textId="46D760CB" w:rsidR="009C0365" w:rsidRPr="003738C3" w:rsidRDefault="009C0365" w:rsidP="53143D55">
            <w:pPr>
              <w:tabs>
                <w:tab w:val="left" w:pos="660"/>
              </w:tabs>
              <w:spacing w:line="0" w:lineRule="atLeast"/>
              <w:rPr>
                <w:rFonts w:eastAsia="Times New Roman" w:cs="Calibri"/>
                <w:sz w:val="22"/>
                <w:szCs w:val="22"/>
                <w:lang w:eastAsia="en-US"/>
              </w:rPr>
            </w:pPr>
            <w:r w:rsidRPr="53143D55">
              <w:rPr>
                <w:rFonts w:eastAsia="Times New Roman" w:cs="Calibri"/>
                <w:sz w:val="22"/>
                <w:szCs w:val="22"/>
                <w:lang w:eastAsia="en-US"/>
              </w:rPr>
              <w:t>De Houdbaarheid/versheid (</w:t>
            </w:r>
            <w:proofErr w:type="spellStart"/>
            <w:r w:rsidRPr="53143D55">
              <w:rPr>
                <w:rFonts w:eastAsia="Times New Roman" w:cs="Calibri"/>
                <w:sz w:val="22"/>
                <w:szCs w:val="22"/>
                <w:lang w:eastAsia="en-US"/>
              </w:rPr>
              <w:t>versbeleving</w:t>
            </w:r>
            <w:proofErr w:type="spellEnd"/>
            <w:r w:rsidRPr="53143D55">
              <w:rPr>
                <w:rFonts w:eastAsia="Times New Roman" w:cs="Calibri"/>
                <w:sz w:val="22"/>
                <w:szCs w:val="22"/>
                <w:lang w:eastAsia="en-US"/>
              </w:rPr>
              <w:t>) in uren moet minimaal aan de volgende eisen voldoen:</w:t>
            </w:r>
          </w:p>
          <w:p w14:paraId="1390A32F" w14:textId="601A909F" w:rsidR="009C0365" w:rsidRPr="003738C3" w:rsidRDefault="009C0365" w:rsidP="53143D55">
            <w:pPr>
              <w:tabs>
                <w:tab w:val="left" w:pos="660"/>
              </w:tabs>
              <w:spacing w:line="0" w:lineRule="atLeast"/>
              <w:rPr>
                <w:rFonts w:eastAsia="Times New Roman" w:cs="Calibri"/>
                <w:sz w:val="22"/>
                <w:szCs w:val="22"/>
                <w:lang w:eastAsia="en-US"/>
              </w:rPr>
            </w:pPr>
            <w:r w:rsidRPr="53143D55">
              <w:rPr>
                <w:rFonts w:eastAsia="Times New Roman" w:cs="Calibri"/>
                <w:sz w:val="22"/>
                <w:szCs w:val="22"/>
                <w:lang w:eastAsia="en-US"/>
              </w:rPr>
              <w:t>Brood</w:t>
            </w:r>
            <w:r w:rsidR="7C777311" w:rsidRPr="53143D55">
              <w:rPr>
                <w:rFonts w:eastAsia="Times New Roman" w:cs="Calibri"/>
                <w:sz w:val="22"/>
                <w:szCs w:val="22"/>
                <w:lang w:eastAsia="en-US"/>
              </w:rPr>
              <w:t xml:space="preserve"> </w:t>
            </w:r>
            <w:r w:rsidRPr="53143D55">
              <w:rPr>
                <w:rFonts w:eastAsia="Times New Roman" w:cs="Calibri"/>
                <w:sz w:val="22"/>
                <w:szCs w:val="22"/>
                <w:lang w:eastAsia="en-US"/>
              </w:rPr>
              <w:t>minimaal 24 uur</w:t>
            </w:r>
            <w:r w:rsidR="5577C989" w:rsidRPr="53143D55">
              <w:rPr>
                <w:rFonts w:eastAsia="Times New Roman" w:cs="Calibri"/>
                <w:sz w:val="22"/>
                <w:szCs w:val="22"/>
                <w:lang w:eastAsia="en-US"/>
              </w:rPr>
              <w:t>, v</w:t>
            </w:r>
            <w:r w:rsidR="7DED653C" w:rsidRPr="53143D55">
              <w:rPr>
                <w:rFonts w:eastAsia="Times New Roman" w:cs="Calibri"/>
                <w:sz w:val="22"/>
                <w:szCs w:val="22"/>
                <w:lang w:eastAsia="en-US"/>
              </w:rPr>
              <w:t>ers belegde broodjes</w:t>
            </w:r>
            <w:r w:rsidR="00FB78B2" w:rsidRPr="53143D55">
              <w:rPr>
                <w:rFonts w:eastAsia="Times New Roman" w:cs="Calibri"/>
                <w:sz w:val="22"/>
                <w:szCs w:val="22"/>
                <w:lang w:eastAsia="en-US"/>
              </w:rPr>
              <w:t>/</w:t>
            </w:r>
            <w:proofErr w:type="spellStart"/>
            <w:r w:rsidR="00FB78B2" w:rsidRPr="53143D55">
              <w:rPr>
                <w:rFonts w:eastAsia="Times New Roman" w:cs="Calibri"/>
                <w:sz w:val="22"/>
                <w:szCs w:val="22"/>
                <w:lang w:eastAsia="en-US"/>
              </w:rPr>
              <w:t>wraps</w:t>
            </w:r>
            <w:proofErr w:type="spellEnd"/>
            <w:r w:rsidR="7DED653C" w:rsidRPr="53143D55">
              <w:rPr>
                <w:rFonts w:eastAsia="Times New Roman" w:cs="Calibri"/>
                <w:sz w:val="22"/>
                <w:szCs w:val="22"/>
                <w:lang w:eastAsia="en-US"/>
              </w:rPr>
              <w:t xml:space="preserve"> </w:t>
            </w:r>
            <w:r w:rsidR="00FB78B2" w:rsidRPr="53143D55">
              <w:rPr>
                <w:rFonts w:eastAsia="Times New Roman" w:cs="Calibri"/>
                <w:sz w:val="22"/>
                <w:szCs w:val="22"/>
                <w:lang w:eastAsia="en-US"/>
              </w:rPr>
              <w:t>(verpakt)</w:t>
            </w:r>
            <w:r w:rsidR="4E433AAB" w:rsidRPr="53143D55">
              <w:rPr>
                <w:rFonts w:eastAsia="Times New Roman" w:cs="Calibri"/>
                <w:sz w:val="22"/>
                <w:szCs w:val="22"/>
                <w:lang w:eastAsia="en-US"/>
              </w:rPr>
              <w:t xml:space="preserve"> </w:t>
            </w:r>
            <w:r w:rsidR="7DED653C" w:rsidRPr="53143D55">
              <w:rPr>
                <w:rFonts w:eastAsia="Times New Roman" w:cs="Calibri"/>
                <w:sz w:val="22"/>
                <w:szCs w:val="22"/>
                <w:lang w:eastAsia="en-US"/>
              </w:rPr>
              <w:t xml:space="preserve">minimaal 4 </w:t>
            </w:r>
            <w:r w:rsidR="003E4967" w:rsidRPr="53143D55">
              <w:rPr>
                <w:rFonts w:eastAsia="Times New Roman" w:cs="Calibri"/>
                <w:sz w:val="22"/>
                <w:szCs w:val="22"/>
                <w:lang w:eastAsia="en-US"/>
              </w:rPr>
              <w:t>dagen</w:t>
            </w:r>
            <w:r w:rsidR="4B118BCD" w:rsidRPr="53143D55">
              <w:rPr>
                <w:rFonts w:eastAsia="Times New Roman" w:cs="Calibri"/>
                <w:sz w:val="22"/>
                <w:szCs w:val="22"/>
                <w:lang w:eastAsia="en-US"/>
              </w:rPr>
              <w:t>.</w:t>
            </w:r>
          </w:p>
          <w:p w14:paraId="5C8FDD3C" w14:textId="77777777" w:rsidR="009C0365" w:rsidRDefault="31905250" w:rsidP="53143D55">
            <w:pPr>
              <w:tabs>
                <w:tab w:val="left" w:pos="660"/>
              </w:tabs>
              <w:spacing w:line="0" w:lineRule="atLeast"/>
              <w:rPr>
                <w:rFonts w:eastAsia="Times New Roman" w:cs="Calibri"/>
                <w:sz w:val="22"/>
                <w:szCs w:val="22"/>
                <w:lang w:eastAsia="en-US"/>
              </w:rPr>
            </w:pPr>
            <w:r w:rsidRPr="53143D55">
              <w:rPr>
                <w:rFonts w:eastAsia="Times New Roman" w:cs="Calibri"/>
                <w:sz w:val="22"/>
                <w:szCs w:val="22"/>
                <w:lang w:eastAsia="en-US"/>
              </w:rPr>
              <w:t>Alle THT houdbaarheidsdata worden gerekend vanaf de dag na aflevering aan het LUMC</w:t>
            </w:r>
            <w:r w:rsidR="2FEF01FF" w:rsidRPr="53143D55">
              <w:rPr>
                <w:rFonts w:eastAsia="Times New Roman" w:cs="Calibri"/>
                <w:sz w:val="22"/>
                <w:szCs w:val="22"/>
                <w:lang w:eastAsia="en-US"/>
              </w:rPr>
              <w:t>.</w:t>
            </w:r>
          </w:p>
          <w:p w14:paraId="787BD392" w14:textId="77777777" w:rsidR="00612BF8" w:rsidRDefault="00612BF8" w:rsidP="53143D55">
            <w:pPr>
              <w:tabs>
                <w:tab w:val="left" w:pos="660"/>
              </w:tabs>
              <w:spacing w:line="0" w:lineRule="atLeast"/>
              <w:rPr>
                <w:rFonts w:eastAsia="Times New Roman" w:cs="Calibri"/>
                <w:sz w:val="22"/>
                <w:szCs w:val="22"/>
                <w:lang w:eastAsia="en-US"/>
              </w:rPr>
            </w:pPr>
          </w:p>
          <w:p w14:paraId="1390A330" w14:textId="7D25E252" w:rsidR="00612BF8" w:rsidRPr="003738C3" w:rsidRDefault="00612BF8" w:rsidP="53143D55">
            <w:pPr>
              <w:tabs>
                <w:tab w:val="left" w:pos="660"/>
              </w:tabs>
              <w:spacing w:line="0" w:lineRule="atLeast"/>
              <w:rPr>
                <w:rFonts w:eastAsia="Times New Roman" w:cs="Calibri"/>
                <w:sz w:val="22"/>
                <w:szCs w:val="22"/>
                <w:lang w:eastAsia="en-US"/>
              </w:rPr>
            </w:pPr>
          </w:p>
        </w:tc>
      </w:tr>
      <w:bookmarkEnd w:id="0"/>
      <w:tr w:rsidR="009C0365" w:rsidRPr="003738C3" w14:paraId="167400BF" w14:textId="77777777" w:rsidTr="4F25FB77">
        <w:tc>
          <w:tcPr>
            <w:tcW w:w="780" w:type="dxa"/>
            <w:shd w:val="clear" w:color="auto" w:fill="D0CECE" w:themeFill="background2" w:themeFillShade="E6"/>
          </w:tcPr>
          <w:p w14:paraId="68BD0BF7" w14:textId="60BE5677" w:rsidR="009C0365" w:rsidRPr="003738C3" w:rsidRDefault="009C0365" w:rsidP="009C0365">
            <w:pPr>
              <w:rPr>
                <w:rFonts w:eastAsia="Times New Roman" w:cs="Calibri"/>
                <w:sz w:val="22"/>
                <w:szCs w:val="22"/>
                <w:lang w:eastAsia="en-US"/>
              </w:rPr>
            </w:pPr>
            <w:r>
              <w:rPr>
                <w:rFonts w:eastAsia="Times New Roman" w:cs="Calibri"/>
                <w:sz w:val="22"/>
                <w:szCs w:val="22"/>
                <w:lang w:eastAsia="en-US"/>
              </w:rPr>
              <w:lastRenderedPageBreak/>
              <w:t>3.</w:t>
            </w:r>
          </w:p>
        </w:tc>
        <w:tc>
          <w:tcPr>
            <w:tcW w:w="9285" w:type="dxa"/>
            <w:shd w:val="clear" w:color="auto" w:fill="D0CECE" w:themeFill="background2" w:themeFillShade="E6"/>
          </w:tcPr>
          <w:p w14:paraId="3780FDFD" w14:textId="643B3CDA" w:rsidR="009C0365" w:rsidRPr="000662C7" w:rsidRDefault="009C0365" w:rsidP="009C0365">
            <w:pPr>
              <w:rPr>
                <w:rFonts w:eastAsia="Times New Roman" w:cs="Calibri"/>
                <w:b/>
                <w:sz w:val="22"/>
                <w:szCs w:val="22"/>
                <w:lang w:eastAsia="en-US"/>
              </w:rPr>
            </w:pPr>
            <w:r w:rsidRPr="003738C3">
              <w:rPr>
                <w:rFonts w:eastAsia="Times New Roman" w:cs="Calibri"/>
                <w:sz w:val="22"/>
                <w:szCs w:val="22"/>
                <w:lang w:eastAsia="en-US"/>
              </w:rPr>
              <w:t xml:space="preserve"> </w:t>
            </w:r>
            <w:r w:rsidRPr="005D5154">
              <w:rPr>
                <w:rFonts w:eastAsia="Times New Roman" w:cs="Times New Roman"/>
                <w:sz w:val="28"/>
                <w:szCs w:val="28"/>
                <w:lang w:eastAsia="en-US"/>
              </w:rPr>
              <w:t>Producteisen Banket</w:t>
            </w:r>
          </w:p>
          <w:p w14:paraId="6A9CA507" w14:textId="77777777" w:rsidR="009C0365" w:rsidRPr="003738C3" w:rsidRDefault="009C0365" w:rsidP="009C0365">
            <w:pPr>
              <w:tabs>
                <w:tab w:val="left" w:pos="660"/>
              </w:tabs>
              <w:spacing w:line="0" w:lineRule="atLeast"/>
              <w:rPr>
                <w:rFonts w:eastAsia="Times New Roman" w:cs="Calibri"/>
                <w:sz w:val="22"/>
                <w:szCs w:val="22"/>
                <w:lang w:eastAsia="en-US"/>
              </w:rPr>
            </w:pPr>
          </w:p>
        </w:tc>
      </w:tr>
      <w:tr w:rsidR="009C0365" w:rsidRPr="003738C3" w14:paraId="32C6B6D5" w14:textId="77777777" w:rsidTr="4F25FB77">
        <w:tc>
          <w:tcPr>
            <w:tcW w:w="780" w:type="dxa"/>
            <w:tcBorders>
              <w:top w:val="single" w:sz="4" w:space="0" w:color="auto"/>
              <w:left w:val="single" w:sz="4" w:space="0" w:color="auto"/>
              <w:bottom w:val="single" w:sz="4" w:space="0" w:color="auto"/>
              <w:right w:val="single" w:sz="4" w:space="0" w:color="auto"/>
            </w:tcBorders>
          </w:tcPr>
          <w:p w14:paraId="45402FF6" w14:textId="404A455A" w:rsidR="009C0365" w:rsidRPr="003738C3" w:rsidRDefault="009C0365" w:rsidP="009C0365">
            <w:pPr>
              <w:rPr>
                <w:rFonts w:eastAsia="Times New Roman" w:cs="Calibri"/>
                <w:sz w:val="22"/>
                <w:szCs w:val="22"/>
                <w:lang w:eastAsia="en-US"/>
              </w:rPr>
            </w:pPr>
            <w:r>
              <w:rPr>
                <w:rFonts w:eastAsia="Times New Roman" w:cs="Calibri"/>
                <w:sz w:val="22"/>
                <w:szCs w:val="22"/>
                <w:lang w:eastAsia="en-US"/>
              </w:rPr>
              <w:t>3.1</w:t>
            </w:r>
          </w:p>
        </w:tc>
        <w:tc>
          <w:tcPr>
            <w:tcW w:w="9285" w:type="dxa"/>
            <w:tcBorders>
              <w:top w:val="single" w:sz="4" w:space="0" w:color="auto"/>
              <w:left w:val="single" w:sz="4" w:space="0" w:color="auto"/>
              <w:bottom w:val="single" w:sz="4" w:space="0" w:color="auto"/>
              <w:right w:val="single" w:sz="4" w:space="0" w:color="auto"/>
            </w:tcBorders>
          </w:tcPr>
          <w:p w14:paraId="31071DAF" w14:textId="3804299D" w:rsidR="009C0365" w:rsidRPr="003738C3" w:rsidRDefault="009C0365" w:rsidP="009C0365">
            <w:pPr>
              <w:rPr>
                <w:rFonts w:eastAsia="Times New Roman" w:cs="Calibri"/>
                <w:sz w:val="22"/>
                <w:szCs w:val="22"/>
                <w:lang w:eastAsia="en-US"/>
              </w:rPr>
            </w:pPr>
            <w:r w:rsidRPr="003738C3">
              <w:rPr>
                <w:rFonts w:eastAsia="Times New Roman" w:cs="Calibri"/>
                <w:sz w:val="22"/>
                <w:szCs w:val="22"/>
                <w:lang w:eastAsia="en-US"/>
              </w:rPr>
              <w:t>De Houdbaarheid/ versheid</w:t>
            </w:r>
            <w:r>
              <w:rPr>
                <w:rFonts w:eastAsia="Times New Roman" w:cs="Calibri"/>
                <w:sz w:val="22"/>
                <w:szCs w:val="22"/>
                <w:lang w:eastAsia="en-US"/>
              </w:rPr>
              <w:t xml:space="preserve"> </w:t>
            </w:r>
            <w:r w:rsidRPr="003738C3">
              <w:rPr>
                <w:rFonts w:eastAsia="Times New Roman" w:cs="Calibri"/>
                <w:sz w:val="22"/>
                <w:szCs w:val="22"/>
                <w:lang w:eastAsia="en-US"/>
              </w:rPr>
              <w:t>in uren moet minimaal aan de volgende eisen voldoen:</w:t>
            </w:r>
            <w:r>
              <w:rPr>
                <w:rFonts w:eastAsia="Times New Roman" w:cs="Calibri"/>
                <w:sz w:val="22"/>
                <w:szCs w:val="22"/>
                <w:lang w:eastAsia="en-US"/>
              </w:rPr>
              <w:t xml:space="preserve">              </w:t>
            </w:r>
            <w:r w:rsidRPr="003738C3">
              <w:rPr>
                <w:rFonts w:eastAsia="Times New Roman" w:cs="Calibri"/>
                <w:sz w:val="22"/>
                <w:szCs w:val="22"/>
                <w:lang w:eastAsia="en-US"/>
              </w:rPr>
              <w:t xml:space="preserve">                      </w:t>
            </w:r>
          </w:p>
          <w:p w14:paraId="71DFD3A1" w14:textId="7A8F9349" w:rsidR="009C0365" w:rsidRPr="003738C3" w:rsidRDefault="009C0365" w:rsidP="00720700">
            <w:pPr>
              <w:rPr>
                <w:rFonts w:eastAsia="Times New Roman" w:cs="Calibri"/>
                <w:sz w:val="22"/>
                <w:szCs w:val="22"/>
                <w:lang w:eastAsia="en-US"/>
              </w:rPr>
            </w:pPr>
            <w:r>
              <w:rPr>
                <w:rFonts w:eastAsia="Times New Roman" w:cs="Calibri"/>
                <w:sz w:val="22"/>
                <w:szCs w:val="22"/>
                <w:lang w:eastAsia="en-US"/>
              </w:rPr>
              <w:t>B</w:t>
            </w:r>
            <w:r w:rsidRPr="003738C3">
              <w:rPr>
                <w:rFonts w:eastAsia="Times New Roman" w:cs="Calibri"/>
                <w:sz w:val="22"/>
                <w:szCs w:val="22"/>
                <w:lang w:eastAsia="en-US"/>
              </w:rPr>
              <w:t>anket</w:t>
            </w:r>
            <w:r>
              <w:rPr>
                <w:rFonts w:eastAsia="Times New Roman" w:cs="Calibri"/>
                <w:sz w:val="22"/>
                <w:szCs w:val="22"/>
                <w:lang w:eastAsia="en-US"/>
              </w:rPr>
              <w:t xml:space="preserve"> </w:t>
            </w:r>
            <w:r w:rsidRPr="003738C3">
              <w:rPr>
                <w:rFonts w:eastAsia="Times New Roman" w:cs="Calibri"/>
                <w:sz w:val="22"/>
                <w:szCs w:val="22"/>
                <w:lang w:eastAsia="en-US"/>
              </w:rPr>
              <w:t>minimaal 24 uur</w:t>
            </w:r>
            <w:r w:rsidR="00720700">
              <w:rPr>
                <w:rFonts w:eastAsia="Times New Roman" w:cs="Calibri"/>
                <w:sz w:val="22"/>
                <w:szCs w:val="22"/>
                <w:lang w:eastAsia="en-US"/>
              </w:rPr>
              <w:t xml:space="preserve"> a</w:t>
            </w:r>
            <w:r w:rsidRPr="003738C3">
              <w:rPr>
                <w:rFonts w:eastAsia="Times New Roman" w:cs="Calibri"/>
                <w:sz w:val="22"/>
                <w:szCs w:val="22"/>
                <w:lang w:eastAsia="en-US"/>
              </w:rPr>
              <w:t>lle THT houdbaarheidsdata worden gerekend vanaf de dag na aflevering aan het LUMC</w:t>
            </w:r>
          </w:p>
        </w:tc>
      </w:tr>
    </w:tbl>
    <w:p w14:paraId="1AD2E69B" w14:textId="77777777" w:rsidR="00E32AEE" w:rsidRDefault="00E32AEE" w:rsidP="00E32AEE">
      <w:pPr>
        <w:spacing w:line="0" w:lineRule="atLeast"/>
        <w:rPr>
          <w:rFonts w:eastAsia="Cambria" w:cs="Calibri"/>
          <w:b/>
          <w:sz w:val="22"/>
          <w:szCs w:val="22"/>
        </w:rPr>
      </w:pPr>
    </w:p>
    <w:p w14:paraId="4B463543" w14:textId="77777777" w:rsidR="00E32AEE" w:rsidRPr="00757534" w:rsidRDefault="00E32AEE" w:rsidP="00E32AEE">
      <w:pPr>
        <w:spacing w:line="276" w:lineRule="auto"/>
        <w:rPr>
          <w:rFonts w:eastAsia="Times New Roman" w:cs="Calibri"/>
          <w:b/>
          <w:bCs/>
          <w:sz w:val="28"/>
          <w:szCs w:val="28"/>
        </w:rPr>
      </w:pPr>
      <w:r w:rsidRPr="34012865">
        <w:rPr>
          <w:rFonts w:eastAsia="Times New Roman" w:cs="Calibri"/>
          <w:b/>
          <w:bCs/>
          <w:sz w:val="28"/>
          <w:szCs w:val="28"/>
        </w:rPr>
        <w:t>Eisen Duurzaamheid, Logistiek, Administratief</w:t>
      </w:r>
    </w:p>
    <w:p w14:paraId="5F761644" w14:textId="77777777" w:rsidR="00E32AEE" w:rsidRPr="00757534" w:rsidRDefault="00E32AEE" w:rsidP="00E32AEE">
      <w:pPr>
        <w:spacing w:line="200" w:lineRule="exact"/>
        <w:rPr>
          <w:rFonts w:ascii="Times New Roman" w:eastAsia="Times New Roman" w:hAnsi="Times New Roman"/>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8"/>
        <w:gridCol w:w="9037"/>
      </w:tblGrid>
      <w:tr w:rsidR="00E32AEE" w:rsidRPr="00757534" w14:paraId="3D1F8D26" w14:textId="77777777" w:rsidTr="53143D55">
        <w:trPr>
          <w:trHeight w:val="360"/>
        </w:trPr>
        <w:tc>
          <w:tcPr>
            <w:tcW w:w="1028" w:type="dxa"/>
            <w:shd w:val="clear" w:color="auto" w:fill="D0CECE" w:themeFill="background2" w:themeFillShade="E6"/>
          </w:tcPr>
          <w:p w14:paraId="5041211E" w14:textId="24E7A0DE" w:rsidR="00E32AEE" w:rsidRPr="00757534" w:rsidRDefault="00720700"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4</w:t>
            </w:r>
          </w:p>
        </w:tc>
        <w:tc>
          <w:tcPr>
            <w:tcW w:w="9037" w:type="dxa"/>
            <w:shd w:val="clear" w:color="auto" w:fill="D0CECE" w:themeFill="background2" w:themeFillShade="E6"/>
          </w:tcPr>
          <w:p w14:paraId="6DA063BF" w14:textId="77777777" w:rsidR="00E32AEE" w:rsidRPr="00757534" w:rsidRDefault="00E32AEE" w:rsidP="00EE48A7">
            <w:pPr>
              <w:rPr>
                <w:rFonts w:asciiTheme="minorHAnsi" w:eastAsia="Arial" w:hAnsiTheme="minorHAnsi" w:cstheme="minorHAnsi"/>
                <w:sz w:val="22"/>
                <w:szCs w:val="22"/>
              </w:rPr>
            </w:pPr>
            <w:r w:rsidRPr="00757534">
              <w:rPr>
                <w:rFonts w:asciiTheme="minorHAnsi" w:eastAsia="Times New Roman" w:hAnsiTheme="minorHAnsi" w:cstheme="minorBidi"/>
                <w:sz w:val="28"/>
                <w:szCs w:val="28"/>
                <w:lang w:eastAsia="en-US"/>
              </w:rPr>
              <w:t>Duurzaamheidseisen</w:t>
            </w:r>
          </w:p>
        </w:tc>
      </w:tr>
      <w:tr w:rsidR="00E32AEE" w:rsidRPr="00757534" w14:paraId="369D14E4" w14:textId="77777777" w:rsidTr="53143D55">
        <w:trPr>
          <w:trHeight w:val="360"/>
        </w:trPr>
        <w:tc>
          <w:tcPr>
            <w:tcW w:w="1028" w:type="dxa"/>
          </w:tcPr>
          <w:p w14:paraId="7E76C0E5" w14:textId="61EBDADE" w:rsidR="00E32AEE" w:rsidRPr="00757534" w:rsidRDefault="003208C2"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4</w:t>
            </w:r>
            <w:r w:rsidR="00E32AEE" w:rsidRPr="00757534">
              <w:rPr>
                <w:rFonts w:asciiTheme="minorHAnsi" w:eastAsia="Times New Roman" w:hAnsiTheme="minorHAnsi" w:cstheme="minorBidi"/>
                <w:sz w:val="22"/>
                <w:szCs w:val="22"/>
                <w:lang w:eastAsia="en-US"/>
              </w:rPr>
              <w:t>.1</w:t>
            </w:r>
          </w:p>
        </w:tc>
        <w:tc>
          <w:tcPr>
            <w:tcW w:w="9037" w:type="dxa"/>
          </w:tcPr>
          <w:p w14:paraId="2CD30615" w14:textId="77777777" w:rsidR="00E32AEE" w:rsidRPr="00757534" w:rsidRDefault="00E32AEE" w:rsidP="00EE48A7">
            <w:pPr>
              <w:rPr>
                <w:rFonts w:asciiTheme="minorHAnsi" w:eastAsia="Times New Roman" w:hAnsiTheme="minorHAnsi" w:cstheme="minorBidi"/>
                <w:i/>
                <w:iCs/>
                <w:sz w:val="22"/>
                <w:szCs w:val="22"/>
                <w:lang w:eastAsia="en-US"/>
              </w:rPr>
            </w:pPr>
            <w:r w:rsidRPr="00757534">
              <w:rPr>
                <w:rFonts w:asciiTheme="minorHAnsi" w:eastAsia="Times New Roman" w:hAnsiTheme="minorHAnsi" w:cstheme="minorBidi"/>
                <w:i/>
                <w:iCs/>
                <w:sz w:val="22"/>
                <w:szCs w:val="22"/>
                <w:lang w:eastAsia="en-US"/>
              </w:rPr>
              <w:t>De onderstaande criteria zijn geselecteerd uit de MVI-criteriatool (</w:t>
            </w:r>
            <w:hyperlink r:id="rId11" w:history="1">
              <w:r w:rsidRPr="00757534">
                <w:rPr>
                  <w:rFonts w:asciiTheme="minorHAnsi" w:eastAsia="Times New Roman" w:hAnsiTheme="minorHAnsi" w:cstheme="minorBidi"/>
                  <w:i/>
                  <w:iCs/>
                  <w:color w:val="0563C1" w:themeColor="hyperlink"/>
                  <w:sz w:val="22"/>
                  <w:szCs w:val="22"/>
                  <w:u w:val="single"/>
                  <w:lang w:eastAsia="en-US"/>
                </w:rPr>
                <w:t>www.mvicriteria.nl</w:t>
              </w:r>
            </w:hyperlink>
            <w:r w:rsidRPr="00757534">
              <w:rPr>
                <w:rFonts w:asciiTheme="minorHAnsi" w:eastAsia="Times New Roman" w:hAnsiTheme="minorHAnsi" w:cstheme="minorBidi"/>
                <w:i/>
                <w:iCs/>
                <w:sz w:val="22"/>
                <w:szCs w:val="22"/>
                <w:lang w:eastAsia="en-US"/>
              </w:rPr>
              <w:t xml:space="preserve">). U op deze website een nadere toelichting vinden op de eisen en hoe u aantoont dat hieraan is voldaan. </w:t>
            </w:r>
          </w:p>
        </w:tc>
      </w:tr>
      <w:tr w:rsidR="00E32AEE" w:rsidRPr="00757534" w14:paraId="6EAD3639" w14:textId="77777777" w:rsidTr="53143D55">
        <w:trPr>
          <w:trHeight w:val="360"/>
        </w:trPr>
        <w:tc>
          <w:tcPr>
            <w:tcW w:w="1028" w:type="dxa"/>
          </w:tcPr>
          <w:p w14:paraId="433750AF" w14:textId="7FB8EBEF" w:rsidR="00E32AEE" w:rsidRPr="00757534" w:rsidRDefault="003208C2"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4</w:t>
            </w:r>
            <w:r w:rsidR="00E32AEE" w:rsidRPr="00757534">
              <w:rPr>
                <w:rFonts w:asciiTheme="minorHAnsi" w:eastAsia="Times New Roman" w:hAnsiTheme="minorHAnsi" w:cstheme="minorBidi"/>
                <w:sz w:val="22"/>
                <w:szCs w:val="22"/>
                <w:lang w:eastAsia="en-US"/>
              </w:rPr>
              <w:t>.2</w:t>
            </w:r>
          </w:p>
        </w:tc>
        <w:tc>
          <w:tcPr>
            <w:tcW w:w="9037" w:type="dxa"/>
          </w:tcPr>
          <w:p w14:paraId="3C1F2BF5" w14:textId="77777777" w:rsidR="00E32AEE" w:rsidRPr="00757534" w:rsidRDefault="00E32AEE" w:rsidP="00EE48A7">
            <w:pPr>
              <w:rPr>
                <w:rFonts w:asciiTheme="minorHAnsi" w:eastAsia="Times New Roman" w:hAnsiTheme="minorHAnsi" w:cstheme="minorHAnsi"/>
                <w:b/>
                <w:sz w:val="22"/>
                <w:szCs w:val="22"/>
                <w:lang w:eastAsia="en-US"/>
              </w:rPr>
            </w:pPr>
            <w:r w:rsidRPr="00757534">
              <w:rPr>
                <w:rFonts w:asciiTheme="minorHAnsi" w:eastAsia="Times New Roman" w:hAnsiTheme="minorHAnsi" w:cstheme="minorHAnsi"/>
                <w:b/>
                <w:sz w:val="22"/>
                <w:szCs w:val="22"/>
                <w:lang w:eastAsia="en-US"/>
              </w:rPr>
              <w:t>Secundaire/tertiaire verpakking van gerecycled materiaal, voedingsproduct</w:t>
            </w:r>
          </w:p>
          <w:p w14:paraId="12E61C71"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Wanneer kartonnen dozen worden gebruikt voor secundaire en/of tertiaire verpakkingen, dienen deze voor minstens 80% uit gerecycled karton te bestaan.</w:t>
            </w:r>
          </w:p>
          <w:p w14:paraId="20DDC4A3"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Wanneer kunststof folie of -vellen worden gebruikt voor secundaire en/of tertiaire verpakkingen, dienen deze voor minstens 75% uit gerecycled materiaal te bestaan.</w:t>
            </w:r>
          </w:p>
          <w:p w14:paraId="76CD73C8"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 xml:space="preserve">Indien gekozen wordt voor </w:t>
            </w:r>
            <w:proofErr w:type="spellStart"/>
            <w:r w:rsidRPr="00757534">
              <w:rPr>
                <w:rFonts w:asciiTheme="minorHAnsi" w:eastAsia="Times New Roman" w:hAnsiTheme="minorHAnsi" w:cstheme="minorHAnsi"/>
                <w:sz w:val="22"/>
                <w:szCs w:val="22"/>
                <w:lang w:eastAsia="en-US"/>
              </w:rPr>
              <w:t>biobased</w:t>
            </w:r>
            <w:proofErr w:type="spellEnd"/>
            <w:r w:rsidRPr="00757534">
              <w:rPr>
                <w:rFonts w:asciiTheme="minorHAnsi" w:eastAsia="Times New Roman" w:hAnsiTheme="minorHAnsi" w:cstheme="minorHAnsi"/>
                <w:sz w:val="22"/>
                <w:szCs w:val="22"/>
                <w:lang w:eastAsia="en-US"/>
              </w:rPr>
              <w:t xml:space="preserve"> kunststof is deze eis niet van toepassing.</w:t>
            </w:r>
          </w:p>
          <w:p w14:paraId="42DFC64D" w14:textId="77777777" w:rsidR="00E32AEE" w:rsidRPr="00757534" w:rsidRDefault="00E32AEE" w:rsidP="00EE48A7">
            <w:pPr>
              <w:rPr>
                <w:rFonts w:asciiTheme="minorHAnsi" w:eastAsia="Times New Roman" w:hAnsiTheme="minorHAnsi" w:cstheme="minorHAnsi"/>
                <w:sz w:val="22"/>
                <w:szCs w:val="22"/>
                <w:lang w:eastAsia="en-US"/>
              </w:rPr>
            </w:pPr>
          </w:p>
          <w:p w14:paraId="1DC7618D"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Indien het verpakkingsmateriaal direct in contact staat met een verpakt voedingsproduct, geldt deze eis uit veiligheidsoverwegingen niet.</w:t>
            </w:r>
          </w:p>
          <w:p w14:paraId="04F60F14" w14:textId="77777777" w:rsidR="00E32AEE" w:rsidRPr="00757534" w:rsidRDefault="00E32AEE" w:rsidP="00EE48A7">
            <w:pPr>
              <w:rPr>
                <w:rFonts w:asciiTheme="minorHAnsi" w:eastAsia="Arial" w:hAnsiTheme="minorHAnsi" w:cstheme="minorHAnsi"/>
                <w:sz w:val="22"/>
                <w:szCs w:val="22"/>
              </w:rPr>
            </w:pPr>
            <w:r w:rsidRPr="00757534">
              <w:rPr>
                <w:rFonts w:asciiTheme="minorHAnsi" w:eastAsia="Times New Roman" w:hAnsiTheme="minorHAnsi" w:cstheme="minorHAnsi"/>
                <w:sz w:val="22"/>
                <w:szCs w:val="22"/>
                <w:lang w:eastAsia="en-US"/>
              </w:rPr>
              <w:t>Als er om bepaalde redenen niet kan worden voldaan aan deze eis, moet de leverancier dit onderbouwd toelichten.</w:t>
            </w:r>
          </w:p>
        </w:tc>
      </w:tr>
      <w:tr w:rsidR="00E32AEE" w:rsidRPr="00757534" w14:paraId="27D4CCC0" w14:textId="77777777" w:rsidTr="53143D55">
        <w:trPr>
          <w:trHeight w:val="360"/>
        </w:trPr>
        <w:tc>
          <w:tcPr>
            <w:tcW w:w="1028" w:type="dxa"/>
          </w:tcPr>
          <w:p w14:paraId="06061F3F" w14:textId="5E76832B" w:rsidR="00E32AEE" w:rsidRPr="00757534" w:rsidRDefault="003208C2"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4</w:t>
            </w:r>
            <w:r w:rsidR="00E32AEE" w:rsidRPr="00757534">
              <w:rPr>
                <w:rFonts w:asciiTheme="minorHAnsi" w:eastAsia="Times New Roman" w:hAnsiTheme="minorHAnsi" w:cstheme="minorBidi"/>
                <w:sz w:val="22"/>
                <w:szCs w:val="22"/>
                <w:lang w:eastAsia="en-US"/>
              </w:rPr>
              <w:t>.3</w:t>
            </w:r>
          </w:p>
        </w:tc>
        <w:tc>
          <w:tcPr>
            <w:tcW w:w="9037" w:type="dxa"/>
          </w:tcPr>
          <w:p w14:paraId="33E97526" w14:textId="77777777" w:rsidR="00E32AEE" w:rsidRPr="00757534" w:rsidRDefault="00E32AEE" w:rsidP="00EE48A7">
            <w:pPr>
              <w:rPr>
                <w:rFonts w:asciiTheme="minorHAnsi" w:eastAsia="Times New Roman" w:hAnsiTheme="minorHAnsi" w:cstheme="minorHAnsi"/>
                <w:b/>
                <w:sz w:val="22"/>
                <w:szCs w:val="22"/>
                <w:lang w:eastAsia="en-US"/>
              </w:rPr>
            </w:pPr>
            <w:r w:rsidRPr="00757534">
              <w:rPr>
                <w:rFonts w:asciiTheme="minorHAnsi" w:eastAsia="Times New Roman" w:hAnsiTheme="minorHAnsi" w:cstheme="minorHAnsi"/>
                <w:b/>
                <w:sz w:val="22"/>
                <w:szCs w:val="22"/>
                <w:lang w:eastAsia="en-US"/>
              </w:rPr>
              <w:t>Verplichte toelichting op verpakkingskeuze volgens Essentiële Eisen</w:t>
            </w:r>
          </w:p>
          <w:p w14:paraId="1E4014AA" w14:textId="77777777" w:rsidR="00E32AEE" w:rsidRPr="00757534" w:rsidRDefault="00E32AEE" w:rsidP="00EE48A7">
            <w:pPr>
              <w:rPr>
                <w:rFonts w:asciiTheme="minorHAnsi" w:eastAsia="Times New Roman" w:hAnsiTheme="minorHAnsi" w:cstheme="minorHAnsi"/>
                <w:sz w:val="22"/>
                <w:szCs w:val="22"/>
                <w:lang w:eastAsia="en-US"/>
              </w:rPr>
            </w:pPr>
            <w:r w:rsidRPr="53143D55">
              <w:rPr>
                <w:rFonts w:asciiTheme="minorHAnsi" w:eastAsia="Times New Roman" w:hAnsiTheme="minorHAnsi" w:cstheme="minorBidi"/>
                <w:sz w:val="22"/>
                <w:szCs w:val="22"/>
                <w:lang w:eastAsia="en-US"/>
              </w:rPr>
              <w:t>De inschrijver dient een toelichting te geven op de verpakkingskeuze, waarbij hij aansluit bij de Essentiële Eisen die uit de Europese Richtlijn Verpakkingen en het Besluit beheer verpakkingen voortkomen. In de toelichting wordt ingegaan op:</w:t>
            </w:r>
          </w:p>
          <w:p w14:paraId="55D3D937" w14:textId="7DA4D5D6" w:rsidR="00E32AEE" w:rsidRPr="00757534" w:rsidRDefault="00E32AEE" w:rsidP="53143D55">
            <w:pPr>
              <w:pStyle w:val="Lijstalinea"/>
              <w:numPr>
                <w:ilvl w:val="0"/>
                <w:numId w:val="1"/>
              </w:numPr>
              <w:rPr>
                <w:rFonts w:asciiTheme="minorHAnsi" w:eastAsia="Times New Roman" w:hAnsiTheme="minorHAnsi" w:cstheme="minorBidi"/>
                <w:sz w:val="22"/>
                <w:szCs w:val="22"/>
                <w:lang w:eastAsia="en-US"/>
              </w:rPr>
            </w:pPr>
            <w:r w:rsidRPr="53143D55">
              <w:rPr>
                <w:rFonts w:asciiTheme="minorHAnsi" w:eastAsia="Times New Roman" w:hAnsiTheme="minorHAnsi" w:cstheme="minorBidi"/>
                <w:sz w:val="22"/>
                <w:szCs w:val="22"/>
                <w:lang w:eastAsia="en-US"/>
              </w:rPr>
              <w:t>de onderbouwing voor de verpakkingskeuze;</w:t>
            </w:r>
          </w:p>
          <w:p w14:paraId="4DBEB8DC" w14:textId="2C2B2F4B" w:rsidR="00E32AEE" w:rsidRPr="00757534" w:rsidRDefault="00E32AEE" w:rsidP="53143D55">
            <w:pPr>
              <w:pStyle w:val="Lijstalinea"/>
              <w:numPr>
                <w:ilvl w:val="0"/>
                <w:numId w:val="1"/>
              </w:numPr>
              <w:rPr>
                <w:rFonts w:asciiTheme="minorHAnsi" w:eastAsia="Arial" w:hAnsiTheme="minorHAnsi" w:cstheme="minorBidi"/>
                <w:sz w:val="22"/>
                <w:szCs w:val="22"/>
              </w:rPr>
            </w:pPr>
            <w:r w:rsidRPr="53143D55">
              <w:rPr>
                <w:rFonts w:asciiTheme="minorHAnsi" w:eastAsia="Times New Roman" w:hAnsiTheme="minorHAnsi" w:cstheme="minorBidi"/>
                <w:sz w:val="22"/>
                <w:szCs w:val="22"/>
                <w:lang w:eastAsia="en-US"/>
              </w:rPr>
              <w:t>de wijze waarop u toetst of uw keuze voor verpakkingen de meest optimale is vanuit milieu oogpunt, bijvoorbeeld met behulp van de normen NEN-EN 13427 tot en met NEN-EN 13430 of een eigen beoordelingskader;</w:t>
            </w:r>
          </w:p>
          <w:p w14:paraId="3C0F08E3" w14:textId="039BF565" w:rsidR="00E32AEE" w:rsidRPr="00757534" w:rsidRDefault="00E32AEE" w:rsidP="53143D55">
            <w:pPr>
              <w:pStyle w:val="Lijstalinea"/>
              <w:numPr>
                <w:ilvl w:val="0"/>
                <w:numId w:val="1"/>
              </w:numPr>
              <w:rPr>
                <w:rFonts w:asciiTheme="minorHAnsi" w:eastAsia="Arial" w:hAnsiTheme="minorHAnsi" w:cstheme="minorBidi"/>
                <w:sz w:val="22"/>
                <w:szCs w:val="22"/>
              </w:rPr>
            </w:pPr>
            <w:r w:rsidRPr="53143D55">
              <w:rPr>
                <w:rFonts w:asciiTheme="minorHAnsi" w:eastAsia="Times New Roman" w:hAnsiTheme="minorHAnsi" w:cstheme="minorBidi"/>
                <w:sz w:val="22"/>
                <w:szCs w:val="22"/>
                <w:lang w:eastAsia="en-US"/>
              </w:rPr>
              <w:t>welke maatregelen zijn uitgevoerd en nog zullen worden genomen, om de het volume en gewicht van de verpakking zo klein mogelijk te laten zijn en daarbij wel aan de functionele eisen op gebied van veiligheid, hygiëne en aanvaardbaarheid voor het verpakte product te blijven voldoen.</w:t>
            </w:r>
          </w:p>
        </w:tc>
      </w:tr>
      <w:tr w:rsidR="00E32AEE" w:rsidRPr="00757534" w14:paraId="42FE6792" w14:textId="77777777" w:rsidTr="53143D55">
        <w:trPr>
          <w:trHeight w:val="360"/>
        </w:trPr>
        <w:tc>
          <w:tcPr>
            <w:tcW w:w="1028" w:type="dxa"/>
          </w:tcPr>
          <w:p w14:paraId="29BFB346" w14:textId="34A4DEF0" w:rsidR="00E32AEE" w:rsidRPr="00757534" w:rsidRDefault="003208C2"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4</w:t>
            </w:r>
            <w:r w:rsidR="00E32AEE" w:rsidRPr="00757534">
              <w:rPr>
                <w:rFonts w:asciiTheme="minorHAnsi" w:eastAsia="Times New Roman" w:hAnsiTheme="minorHAnsi" w:cstheme="minorBidi"/>
                <w:sz w:val="22"/>
                <w:szCs w:val="22"/>
                <w:lang w:eastAsia="en-US"/>
              </w:rPr>
              <w:t>.</w:t>
            </w:r>
            <w:r w:rsidR="00E32AEE">
              <w:rPr>
                <w:rFonts w:asciiTheme="minorHAnsi" w:eastAsia="Times New Roman" w:hAnsiTheme="minorHAnsi" w:cstheme="minorBidi"/>
                <w:sz w:val="22"/>
                <w:szCs w:val="22"/>
                <w:lang w:eastAsia="en-US"/>
              </w:rPr>
              <w:t>4</w:t>
            </w:r>
          </w:p>
        </w:tc>
        <w:tc>
          <w:tcPr>
            <w:tcW w:w="9037" w:type="dxa"/>
          </w:tcPr>
          <w:p w14:paraId="3A4D4FE2" w14:textId="77777777" w:rsidR="00E32AEE" w:rsidRPr="00757534" w:rsidRDefault="00E32AEE" w:rsidP="00EE48A7">
            <w:pPr>
              <w:shd w:val="clear" w:color="auto" w:fill="FFFFFF"/>
              <w:spacing w:before="100" w:beforeAutospacing="1" w:after="100" w:afterAutospacing="1"/>
              <w:rPr>
                <w:rFonts w:asciiTheme="minorHAnsi" w:eastAsia="Times New Roman" w:hAnsiTheme="minorHAnsi" w:cstheme="minorBidi"/>
                <w:b/>
                <w:sz w:val="22"/>
                <w:szCs w:val="22"/>
                <w:lang w:eastAsia="en-US"/>
              </w:rPr>
            </w:pPr>
            <w:r w:rsidRPr="00757534">
              <w:rPr>
                <w:rFonts w:asciiTheme="minorHAnsi" w:eastAsiaTheme="minorHAnsi" w:hAnsiTheme="minorHAnsi" w:cstheme="minorHAnsi"/>
                <w:color w:val="000000"/>
                <w:sz w:val="22"/>
                <w:szCs w:val="22"/>
              </w:rPr>
              <w:t>De bij de uitvoering van de opdracht in te zetten voertuigen voldoen minimaal aan de Euro 5-norm (lichte voertuigen tot 3.500 kg) of Euro V-norm (zware voertuigen vanaf 3.500 kg).</w:t>
            </w:r>
          </w:p>
        </w:tc>
      </w:tr>
      <w:tr w:rsidR="00E32AEE" w:rsidRPr="00757534" w14:paraId="44EA812F" w14:textId="77777777" w:rsidTr="53143D55">
        <w:trPr>
          <w:trHeight w:val="888"/>
        </w:trPr>
        <w:tc>
          <w:tcPr>
            <w:tcW w:w="1028" w:type="dxa"/>
          </w:tcPr>
          <w:p w14:paraId="34D8170B" w14:textId="68173102" w:rsidR="00E32AEE" w:rsidRPr="00757534" w:rsidRDefault="003208C2"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4</w:t>
            </w:r>
            <w:r w:rsidR="00E32AEE" w:rsidRPr="00757534">
              <w:rPr>
                <w:rFonts w:asciiTheme="minorHAnsi" w:eastAsia="Times New Roman" w:hAnsiTheme="minorHAnsi" w:cstheme="minorBidi"/>
                <w:sz w:val="22"/>
                <w:szCs w:val="22"/>
                <w:lang w:eastAsia="en-US"/>
              </w:rPr>
              <w:t>.</w:t>
            </w:r>
            <w:r w:rsidR="00E32AEE">
              <w:rPr>
                <w:rFonts w:asciiTheme="minorHAnsi" w:eastAsia="Times New Roman" w:hAnsiTheme="minorHAnsi" w:cstheme="minorBidi"/>
                <w:sz w:val="22"/>
                <w:szCs w:val="22"/>
                <w:lang w:eastAsia="en-US"/>
              </w:rPr>
              <w:t>5</w:t>
            </w:r>
          </w:p>
        </w:tc>
        <w:tc>
          <w:tcPr>
            <w:tcW w:w="9037" w:type="dxa"/>
          </w:tcPr>
          <w:p w14:paraId="60F8D404" w14:textId="77777777" w:rsidR="00E32AEE" w:rsidRPr="00757534" w:rsidRDefault="00E32AEE" w:rsidP="00EE48A7">
            <w:pPr>
              <w:shd w:val="clear" w:color="auto" w:fill="FFFFFF" w:themeFill="background1"/>
              <w:spacing w:before="100" w:beforeAutospacing="1" w:after="100" w:afterAutospacing="1"/>
              <w:rPr>
                <w:rFonts w:ascii="Arial" w:eastAsiaTheme="minorHAnsi" w:hAnsi="Arial"/>
                <w:color w:val="000000" w:themeColor="text1"/>
                <w:sz w:val="27"/>
                <w:szCs w:val="27"/>
              </w:rPr>
            </w:pPr>
            <w:r w:rsidRPr="00757534">
              <w:rPr>
                <w:rFonts w:asciiTheme="minorHAnsi" w:eastAsiaTheme="minorHAnsi" w:hAnsiTheme="minorHAnsi" w:cstheme="minorBidi"/>
                <w:color w:val="000000" w:themeColor="text1"/>
                <w:sz w:val="22"/>
                <w:szCs w:val="22"/>
              </w:rPr>
              <w:t>Indien de opdrachtnemer gedurende de contractperiode de voor de uitvoering van de opdracht in te zetten voertuigen vervangt of voertuigen inzet aanvullend op het reeds bestaande wagenpark, voldoen deze voertuigen tenminste aan Euro 6-norm of Euro VI- norm.</w:t>
            </w:r>
          </w:p>
        </w:tc>
      </w:tr>
      <w:tr w:rsidR="00E32AEE" w:rsidRPr="00757534" w14:paraId="661E82E7" w14:textId="77777777" w:rsidTr="53143D55">
        <w:trPr>
          <w:trHeight w:val="452"/>
        </w:trPr>
        <w:tc>
          <w:tcPr>
            <w:tcW w:w="1028" w:type="dxa"/>
            <w:shd w:val="clear" w:color="auto" w:fill="D0CECE" w:themeFill="background2" w:themeFillShade="E6"/>
          </w:tcPr>
          <w:p w14:paraId="736AB8D8" w14:textId="4F45616D" w:rsidR="00E32AEE" w:rsidRPr="00757534" w:rsidRDefault="003208C2" w:rsidP="00EE48A7">
            <w:pPr>
              <w:rPr>
                <w:rFonts w:asciiTheme="minorHAnsi" w:eastAsia="Times New Roman" w:hAnsiTheme="minorHAnsi" w:cstheme="minorBidi"/>
                <w:sz w:val="22"/>
                <w:szCs w:val="22"/>
                <w:lang w:eastAsia="en-US"/>
              </w:rPr>
            </w:pPr>
            <w:bookmarkStart w:id="1" w:name="_Hlk19019160"/>
            <w:r>
              <w:rPr>
                <w:rFonts w:asciiTheme="minorHAnsi" w:eastAsia="Times New Roman" w:hAnsiTheme="minorHAnsi" w:cstheme="minorBidi"/>
                <w:sz w:val="22"/>
                <w:szCs w:val="22"/>
                <w:lang w:eastAsia="en-US"/>
              </w:rPr>
              <w:t>5</w:t>
            </w:r>
            <w:r w:rsidR="00E32AEE" w:rsidRPr="00757534">
              <w:rPr>
                <w:rFonts w:asciiTheme="minorHAnsi" w:eastAsia="Times New Roman" w:hAnsiTheme="minorHAnsi" w:cstheme="minorBidi"/>
                <w:sz w:val="22"/>
                <w:szCs w:val="22"/>
                <w:lang w:eastAsia="en-US"/>
              </w:rPr>
              <w:t>.</w:t>
            </w:r>
          </w:p>
        </w:tc>
        <w:tc>
          <w:tcPr>
            <w:tcW w:w="9037" w:type="dxa"/>
            <w:shd w:val="clear" w:color="auto" w:fill="D0CECE" w:themeFill="background2" w:themeFillShade="E6"/>
          </w:tcPr>
          <w:p w14:paraId="60422F54" w14:textId="77777777" w:rsidR="00E32AEE" w:rsidRPr="00757534" w:rsidRDefault="00E32AEE" w:rsidP="00EE48A7">
            <w:pPr>
              <w:rPr>
                <w:rFonts w:asciiTheme="minorHAnsi" w:eastAsia="Times New Roman" w:hAnsiTheme="minorHAnsi" w:cstheme="minorBidi"/>
                <w:sz w:val="28"/>
                <w:szCs w:val="28"/>
                <w:lang w:eastAsia="en-US"/>
              </w:rPr>
            </w:pPr>
            <w:r w:rsidRPr="00757534">
              <w:rPr>
                <w:rFonts w:asciiTheme="minorHAnsi" w:eastAsia="Times New Roman" w:hAnsiTheme="minorHAnsi" w:cstheme="minorBidi"/>
                <w:sz w:val="28"/>
                <w:szCs w:val="28"/>
                <w:lang w:eastAsia="en-US"/>
              </w:rPr>
              <w:t>Eisen ten aanzien van bestellen</w:t>
            </w:r>
          </w:p>
        </w:tc>
      </w:tr>
      <w:bookmarkEnd w:id="1"/>
      <w:tr w:rsidR="00E32AEE" w:rsidRPr="00757534" w14:paraId="1F9C032A" w14:textId="77777777" w:rsidTr="53143D55">
        <w:tc>
          <w:tcPr>
            <w:tcW w:w="1028" w:type="dxa"/>
          </w:tcPr>
          <w:p w14:paraId="3B90CC82" w14:textId="21CA33B4" w:rsidR="00E32AEE" w:rsidRPr="00757534" w:rsidRDefault="003208C2"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5</w:t>
            </w:r>
            <w:r w:rsidR="00E32AEE" w:rsidRPr="00757534">
              <w:rPr>
                <w:rFonts w:asciiTheme="minorHAnsi" w:eastAsia="Times New Roman" w:hAnsiTheme="minorHAnsi" w:cstheme="minorHAnsi"/>
                <w:sz w:val="22"/>
                <w:szCs w:val="22"/>
                <w:lang w:eastAsia="en-US"/>
              </w:rPr>
              <w:t>.1</w:t>
            </w:r>
          </w:p>
        </w:tc>
        <w:tc>
          <w:tcPr>
            <w:tcW w:w="9037" w:type="dxa"/>
          </w:tcPr>
          <w:p w14:paraId="3D0262FB"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Opdrachtnemer levert de voor het LUMC beschikbare catalogus via de cataloguspartner (broker) van het LUMC, GHX, door middel van een OCI-koppeling. De kosten voor het gebruik van GHX zijn voor rekening van de opdrachtnemer.</w:t>
            </w:r>
          </w:p>
        </w:tc>
      </w:tr>
      <w:tr w:rsidR="00E32AEE" w:rsidRPr="00757534" w14:paraId="4F524B34" w14:textId="77777777" w:rsidTr="53143D55">
        <w:tc>
          <w:tcPr>
            <w:tcW w:w="1028" w:type="dxa"/>
          </w:tcPr>
          <w:p w14:paraId="3F321CC7" w14:textId="39ADD021" w:rsidR="00E32AEE" w:rsidRPr="00757534" w:rsidRDefault="003208C2"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5</w:t>
            </w:r>
            <w:r w:rsidR="00E32AEE" w:rsidRPr="00757534">
              <w:rPr>
                <w:rFonts w:asciiTheme="minorHAnsi" w:eastAsia="Times New Roman" w:hAnsiTheme="minorHAnsi" w:cstheme="minorBidi"/>
                <w:sz w:val="22"/>
                <w:szCs w:val="22"/>
                <w:lang w:eastAsia="en-US"/>
              </w:rPr>
              <w:t>.2</w:t>
            </w:r>
          </w:p>
        </w:tc>
        <w:tc>
          <w:tcPr>
            <w:tcW w:w="9037" w:type="dxa"/>
          </w:tcPr>
          <w:p w14:paraId="0086D2D1" w14:textId="77777777" w:rsidR="00E32AEE" w:rsidRPr="00757534" w:rsidRDefault="00E32AEE" w:rsidP="00EE48A7">
            <w:pPr>
              <w:rPr>
                <w:rFonts w:asciiTheme="minorHAnsi" w:eastAsia="Times New Roman" w:hAnsiTheme="minorHAnsi" w:cstheme="minorHAnsi"/>
                <w:sz w:val="22"/>
                <w:szCs w:val="22"/>
                <w:lang w:eastAsia="en-US"/>
              </w:rPr>
            </w:pPr>
            <w:r>
              <w:rPr>
                <w:rFonts w:asciiTheme="minorHAnsi" w:eastAsia="Times New Roman" w:hAnsiTheme="minorHAnsi" w:cstheme="minorBidi"/>
                <w:sz w:val="22"/>
                <w:szCs w:val="22"/>
                <w:lang w:eastAsia="en-US"/>
              </w:rPr>
              <w:t>Binnen een periode van 6 maanden na contractondertekening realiseert Opdrachtnemer een succesvolle OCI-koppeling en vinden bestellingen van LUMC plaats via GHX.</w:t>
            </w:r>
          </w:p>
        </w:tc>
      </w:tr>
      <w:tr w:rsidR="00E32AEE" w:rsidRPr="00757534" w14:paraId="3FBC8178" w14:textId="77777777" w:rsidTr="53143D55">
        <w:tc>
          <w:tcPr>
            <w:tcW w:w="1028" w:type="dxa"/>
          </w:tcPr>
          <w:p w14:paraId="231BFB56" w14:textId="60FBA39E" w:rsidR="00E32AEE" w:rsidRPr="00757534" w:rsidRDefault="003208C2"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5</w:t>
            </w:r>
            <w:r w:rsidR="00E32AEE" w:rsidRPr="00757534">
              <w:rPr>
                <w:rFonts w:asciiTheme="minorHAnsi" w:eastAsia="Times New Roman" w:hAnsiTheme="minorHAnsi" w:cstheme="minorBidi"/>
                <w:sz w:val="22"/>
                <w:szCs w:val="22"/>
                <w:lang w:eastAsia="en-US"/>
              </w:rPr>
              <w:t>.3</w:t>
            </w:r>
          </w:p>
        </w:tc>
        <w:tc>
          <w:tcPr>
            <w:tcW w:w="9037" w:type="dxa"/>
          </w:tcPr>
          <w:p w14:paraId="0385D156"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Opdrachtnemer is in staat om een favorietenlijst aan te bieden per individuele besteller in de LUMC-bestelomgeving via GHX of is in staat dit op verzoek van het LUMC binnen de contractperiode te realiseren.</w:t>
            </w:r>
          </w:p>
        </w:tc>
      </w:tr>
      <w:tr w:rsidR="00E32AEE" w:rsidRPr="00757534" w14:paraId="297A281D" w14:textId="77777777" w:rsidTr="53143D55">
        <w:tc>
          <w:tcPr>
            <w:tcW w:w="1028" w:type="dxa"/>
          </w:tcPr>
          <w:p w14:paraId="3DBFBF65" w14:textId="6EDBA9FC" w:rsidR="00E32AEE" w:rsidRPr="00757534" w:rsidRDefault="003208C2" w:rsidP="00EE48A7">
            <w:pPr>
              <w:rPr>
                <w:rFonts w:eastAsia="Times New Roman" w:cs="Calibri"/>
                <w:sz w:val="22"/>
                <w:szCs w:val="22"/>
                <w:lang w:eastAsia="en-US"/>
              </w:rPr>
            </w:pPr>
            <w:r>
              <w:rPr>
                <w:rFonts w:eastAsia="Times New Roman" w:cs="Calibri"/>
                <w:sz w:val="22"/>
                <w:szCs w:val="22"/>
                <w:lang w:eastAsia="en-US"/>
              </w:rPr>
              <w:t>5</w:t>
            </w:r>
            <w:r w:rsidR="00E32AEE" w:rsidRPr="00757534">
              <w:rPr>
                <w:rFonts w:eastAsia="Times New Roman" w:cs="Calibri"/>
                <w:sz w:val="22"/>
                <w:szCs w:val="22"/>
                <w:lang w:eastAsia="en-US"/>
              </w:rPr>
              <w:t>.4</w:t>
            </w:r>
          </w:p>
        </w:tc>
        <w:tc>
          <w:tcPr>
            <w:tcW w:w="9037" w:type="dxa"/>
          </w:tcPr>
          <w:p w14:paraId="001E67A0" w14:textId="77777777" w:rsidR="00E32AEE" w:rsidRPr="00757534" w:rsidRDefault="00E32AEE" w:rsidP="00EE48A7">
            <w:pPr>
              <w:rPr>
                <w:rFonts w:asciiTheme="minorHAnsi" w:eastAsia="Times New Roman" w:hAnsiTheme="minorHAnsi" w:cstheme="minorBidi"/>
                <w:sz w:val="22"/>
                <w:szCs w:val="22"/>
                <w:lang w:eastAsia="en-US"/>
              </w:rPr>
            </w:pPr>
            <w:r w:rsidRPr="00757534">
              <w:rPr>
                <w:rFonts w:asciiTheme="minorHAnsi" w:eastAsia="Times New Roman" w:hAnsiTheme="minorHAnsi" w:cstheme="minorBidi"/>
                <w:sz w:val="22"/>
                <w:szCs w:val="22"/>
                <w:lang w:eastAsia="en-US"/>
              </w:rPr>
              <w:t xml:space="preserve">Opdrachtnemer garandeert dat artikelen die door het LUMC vóór 15.00 uur zijn besteld en na ontvangst van de schriftelijke (elektronisch) opdracht, de volgende dag (tussen 7:00 – 8.00 uur) worden geleverd bij het LUMC tenzij het LUMC nadrukkelijk vermeld dat een ander tijdstip toegestaan is. </w:t>
            </w:r>
          </w:p>
        </w:tc>
      </w:tr>
      <w:tr w:rsidR="00E32AEE" w:rsidRPr="00757534" w14:paraId="3492C7C0" w14:textId="77777777" w:rsidTr="53143D55">
        <w:tc>
          <w:tcPr>
            <w:tcW w:w="1028" w:type="dxa"/>
          </w:tcPr>
          <w:p w14:paraId="4E61A2D9" w14:textId="4DFAD6D9" w:rsidR="00E32AEE" w:rsidRPr="00757534" w:rsidRDefault="003208C2"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lastRenderedPageBreak/>
              <w:t>5</w:t>
            </w:r>
            <w:r w:rsidR="00E32AEE" w:rsidRPr="00757534">
              <w:rPr>
                <w:rFonts w:asciiTheme="minorHAnsi" w:eastAsia="Times New Roman" w:hAnsiTheme="minorHAnsi" w:cstheme="minorBidi"/>
                <w:sz w:val="22"/>
                <w:szCs w:val="22"/>
                <w:lang w:eastAsia="en-US"/>
              </w:rPr>
              <w:t>.5</w:t>
            </w:r>
          </w:p>
        </w:tc>
        <w:tc>
          <w:tcPr>
            <w:tcW w:w="9037" w:type="dxa"/>
          </w:tcPr>
          <w:p w14:paraId="12B13D8B"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Opdrachtnemer garandeert een leveringsbetrouwbaarheid van gemiddeld 98% per orderregel, waarbij foutieve leveringen als niet tijdig geleverd worden meegerekend.</w:t>
            </w:r>
          </w:p>
        </w:tc>
      </w:tr>
      <w:tr w:rsidR="00E32AEE" w:rsidRPr="00757534" w14:paraId="6B27762D" w14:textId="77777777" w:rsidTr="53143D55">
        <w:tc>
          <w:tcPr>
            <w:tcW w:w="1028" w:type="dxa"/>
          </w:tcPr>
          <w:p w14:paraId="7E05EACF" w14:textId="4B603A54" w:rsidR="00E32AEE" w:rsidRPr="00757534" w:rsidRDefault="003208C2"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5</w:t>
            </w:r>
            <w:r w:rsidR="00E32AEE" w:rsidRPr="00757534">
              <w:rPr>
                <w:rFonts w:asciiTheme="minorHAnsi" w:eastAsia="Times New Roman" w:hAnsiTheme="minorHAnsi" w:cstheme="minorBidi"/>
                <w:sz w:val="22"/>
                <w:szCs w:val="22"/>
                <w:lang w:eastAsia="en-US"/>
              </w:rPr>
              <w:t>.6</w:t>
            </w:r>
          </w:p>
        </w:tc>
        <w:tc>
          <w:tcPr>
            <w:tcW w:w="9037" w:type="dxa"/>
          </w:tcPr>
          <w:p w14:paraId="440E1424"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Opdrachtnemer dient in het geval dat een product na bestelling niet leverbaar blijkt dit binnen een uur te communiceren aan het LUMC.</w:t>
            </w:r>
          </w:p>
        </w:tc>
      </w:tr>
      <w:tr w:rsidR="00E32AEE" w:rsidRPr="00757534" w14:paraId="4988009A" w14:textId="77777777" w:rsidTr="53143D55">
        <w:tc>
          <w:tcPr>
            <w:tcW w:w="1028" w:type="dxa"/>
          </w:tcPr>
          <w:p w14:paraId="63ED9907" w14:textId="3854FA5F" w:rsidR="00E32AEE" w:rsidRPr="00757534" w:rsidRDefault="003208C2"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5</w:t>
            </w:r>
            <w:r w:rsidR="00E32AEE" w:rsidRPr="00757534">
              <w:rPr>
                <w:rFonts w:asciiTheme="minorHAnsi" w:eastAsia="Times New Roman" w:hAnsiTheme="minorHAnsi" w:cstheme="minorBidi"/>
                <w:sz w:val="22"/>
                <w:szCs w:val="22"/>
                <w:lang w:eastAsia="en-US"/>
              </w:rPr>
              <w:t>.7</w:t>
            </w:r>
          </w:p>
        </w:tc>
        <w:tc>
          <w:tcPr>
            <w:tcW w:w="9037" w:type="dxa"/>
          </w:tcPr>
          <w:p w14:paraId="2D1484F9" w14:textId="77777777" w:rsidR="00E32AEE" w:rsidRPr="00757534" w:rsidRDefault="00E32AEE" w:rsidP="00EE48A7">
            <w:pPr>
              <w:rPr>
                <w:sz w:val="22"/>
                <w:szCs w:val="22"/>
              </w:rPr>
            </w:pPr>
            <w:r w:rsidRPr="00757534">
              <w:rPr>
                <w:rFonts w:asciiTheme="minorHAnsi" w:eastAsia="Times New Roman" w:hAnsiTheme="minorHAnsi" w:cstheme="minorHAnsi"/>
                <w:sz w:val="22"/>
                <w:szCs w:val="22"/>
                <w:lang w:eastAsia="en-US"/>
              </w:rPr>
              <w:t xml:space="preserve"> </w:t>
            </w:r>
            <w:r w:rsidRPr="00757534">
              <w:rPr>
                <w:sz w:val="22"/>
                <w:szCs w:val="22"/>
              </w:rPr>
              <w:t xml:space="preserve">Bij structurele </w:t>
            </w:r>
          </w:p>
          <w:p w14:paraId="073E1FB9" w14:textId="77777777" w:rsidR="00E32AEE" w:rsidRPr="00757534" w:rsidRDefault="00E32AEE" w:rsidP="00E32AEE">
            <w:pPr>
              <w:numPr>
                <w:ilvl w:val="0"/>
                <w:numId w:val="18"/>
              </w:numPr>
              <w:contextualSpacing/>
              <w:rPr>
                <w:sz w:val="22"/>
                <w:szCs w:val="22"/>
              </w:rPr>
            </w:pPr>
            <w:r w:rsidRPr="00757534">
              <w:rPr>
                <w:sz w:val="22"/>
                <w:szCs w:val="22"/>
              </w:rPr>
              <w:t>Afwijkende levertijd</w:t>
            </w:r>
          </w:p>
          <w:p w14:paraId="7553B8D2" w14:textId="77777777" w:rsidR="00E32AEE" w:rsidRPr="00757534" w:rsidRDefault="00E32AEE" w:rsidP="00E32AEE">
            <w:pPr>
              <w:numPr>
                <w:ilvl w:val="0"/>
                <w:numId w:val="18"/>
              </w:numPr>
              <w:contextualSpacing/>
              <w:rPr>
                <w:sz w:val="22"/>
                <w:szCs w:val="22"/>
              </w:rPr>
            </w:pPr>
            <w:r w:rsidRPr="00757534">
              <w:rPr>
                <w:sz w:val="22"/>
                <w:szCs w:val="22"/>
              </w:rPr>
              <w:t xml:space="preserve">Afwijkende aantallen </w:t>
            </w:r>
          </w:p>
          <w:p w14:paraId="27E64E78" w14:textId="77777777" w:rsidR="00E32AEE" w:rsidRPr="00757534" w:rsidRDefault="00E32AEE" w:rsidP="00E32AEE">
            <w:pPr>
              <w:numPr>
                <w:ilvl w:val="0"/>
                <w:numId w:val="18"/>
              </w:numPr>
              <w:contextualSpacing/>
              <w:rPr>
                <w:sz w:val="22"/>
                <w:szCs w:val="22"/>
              </w:rPr>
            </w:pPr>
            <w:r w:rsidRPr="00757534">
              <w:rPr>
                <w:sz w:val="22"/>
                <w:szCs w:val="22"/>
              </w:rPr>
              <w:t>Afwijkende verpakkingseenheid</w:t>
            </w:r>
          </w:p>
          <w:p w14:paraId="495D26F0" w14:textId="77777777" w:rsidR="00E32AEE" w:rsidRPr="00757534" w:rsidRDefault="00E32AEE" w:rsidP="00E32AEE">
            <w:pPr>
              <w:numPr>
                <w:ilvl w:val="0"/>
                <w:numId w:val="18"/>
              </w:numPr>
              <w:contextualSpacing/>
              <w:rPr>
                <w:sz w:val="22"/>
                <w:szCs w:val="22"/>
              </w:rPr>
            </w:pPr>
            <w:r w:rsidRPr="00757534">
              <w:rPr>
                <w:sz w:val="22"/>
                <w:szCs w:val="22"/>
              </w:rPr>
              <w:t xml:space="preserve">Andere afwijkingen </w:t>
            </w:r>
          </w:p>
          <w:p w14:paraId="15AB9AC2" w14:textId="77777777" w:rsidR="00E32AEE" w:rsidRPr="00757534" w:rsidRDefault="00E32AEE" w:rsidP="00E32AEE">
            <w:pPr>
              <w:numPr>
                <w:ilvl w:val="0"/>
                <w:numId w:val="18"/>
              </w:numPr>
              <w:contextualSpacing/>
              <w:rPr>
                <w:sz w:val="22"/>
                <w:szCs w:val="22"/>
              </w:rPr>
            </w:pPr>
            <w:r w:rsidRPr="00757534">
              <w:rPr>
                <w:sz w:val="22"/>
                <w:szCs w:val="22"/>
              </w:rPr>
              <w:t>Alternatieve producten</w:t>
            </w:r>
          </w:p>
          <w:p w14:paraId="735CC895" w14:textId="77777777" w:rsidR="00E32AEE" w:rsidRPr="00757534" w:rsidRDefault="00E32AEE" w:rsidP="00EE48A7">
            <w:pPr>
              <w:rPr>
                <w:rFonts w:asciiTheme="minorHAnsi" w:eastAsia="Times New Roman" w:hAnsiTheme="minorHAnsi" w:cstheme="minorHAnsi"/>
                <w:sz w:val="22"/>
                <w:szCs w:val="22"/>
                <w:lang w:eastAsia="en-US"/>
              </w:rPr>
            </w:pPr>
            <w:r w:rsidRPr="00757534">
              <w:rPr>
                <w:sz w:val="22"/>
                <w:szCs w:val="22"/>
              </w:rPr>
              <w:t xml:space="preserve">informeert de Opdrachtnemer </w:t>
            </w:r>
            <w:r w:rsidRPr="00757534">
              <w:rPr>
                <w:b/>
                <w:i/>
                <w:sz w:val="22"/>
                <w:szCs w:val="22"/>
              </w:rPr>
              <w:t>binnen twee weken</w:t>
            </w:r>
            <w:r w:rsidRPr="00757534">
              <w:rPr>
                <w:sz w:val="22"/>
                <w:szCs w:val="22"/>
              </w:rPr>
              <w:t xml:space="preserve"> voor ingang afwijking over de reden van deze afwijking de LUMC. Op verzoek van LUMC dient Opdrachtnemer een alternatief vergelijkbaar product te kunnen leveren. Dit dient door LUMC goedgekeurd te worden.</w:t>
            </w:r>
            <w:r w:rsidRPr="00757534">
              <w:t xml:space="preserve"> </w:t>
            </w:r>
          </w:p>
        </w:tc>
      </w:tr>
      <w:tr w:rsidR="00E32AEE" w:rsidRPr="00757534" w14:paraId="35046CD2" w14:textId="77777777" w:rsidTr="53143D55">
        <w:tc>
          <w:tcPr>
            <w:tcW w:w="1028" w:type="dxa"/>
            <w:tcBorders>
              <w:top w:val="single" w:sz="4" w:space="0" w:color="auto"/>
              <w:left w:val="single" w:sz="4" w:space="0" w:color="auto"/>
              <w:bottom w:val="single" w:sz="4" w:space="0" w:color="auto"/>
              <w:right w:val="single" w:sz="4" w:space="0" w:color="auto"/>
            </w:tcBorders>
          </w:tcPr>
          <w:p w14:paraId="018BF32F" w14:textId="54D7F1BF" w:rsidR="00E32AEE" w:rsidRPr="00757534" w:rsidRDefault="003208C2"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5</w:t>
            </w:r>
            <w:r w:rsidR="00E32AEE" w:rsidRPr="00757534">
              <w:rPr>
                <w:rFonts w:asciiTheme="minorHAnsi" w:eastAsia="Times New Roman" w:hAnsiTheme="minorHAnsi" w:cstheme="minorBidi"/>
                <w:sz w:val="22"/>
                <w:szCs w:val="22"/>
                <w:lang w:eastAsia="en-US"/>
              </w:rPr>
              <w:t xml:space="preserve">.8 </w:t>
            </w:r>
          </w:p>
        </w:tc>
        <w:tc>
          <w:tcPr>
            <w:tcW w:w="9037" w:type="dxa"/>
            <w:tcBorders>
              <w:top w:val="single" w:sz="4" w:space="0" w:color="auto"/>
              <w:left w:val="single" w:sz="4" w:space="0" w:color="auto"/>
              <w:bottom w:val="single" w:sz="4" w:space="0" w:color="auto"/>
              <w:right w:val="single" w:sz="4" w:space="0" w:color="auto"/>
            </w:tcBorders>
          </w:tcPr>
          <w:p w14:paraId="70FD0061"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Mocht de nettoprijs van het alternatieve artikel lager zijn dan de netto prijs van het bestelde artikel dan wordt de netto prijs van het alternatieve artikel in rekening gebracht.</w:t>
            </w:r>
          </w:p>
        </w:tc>
      </w:tr>
      <w:tr w:rsidR="00E32AEE" w:rsidRPr="00757534" w14:paraId="5789A267" w14:textId="77777777" w:rsidTr="53143D55">
        <w:tc>
          <w:tcPr>
            <w:tcW w:w="1028" w:type="dxa"/>
            <w:tcBorders>
              <w:top w:val="single" w:sz="4" w:space="0" w:color="auto"/>
              <w:left w:val="single" w:sz="4" w:space="0" w:color="auto"/>
              <w:bottom w:val="single" w:sz="4" w:space="0" w:color="auto"/>
              <w:right w:val="single" w:sz="4" w:space="0" w:color="auto"/>
            </w:tcBorders>
          </w:tcPr>
          <w:p w14:paraId="05CF82BE" w14:textId="7A6A92AE" w:rsidR="00E32AEE" w:rsidRPr="00757534" w:rsidRDefault="003208C2"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5</w:t>
            </w:r>
            <w:r w:rsidR="00E32AEE" w:rsidRPr="00757534">
              <w:rPr>
                <w:rFonts w:asciiTheme="minorHAnsi" w:eastAsia="Times New Roman" w:hAnsiTheme="minorHAnsi" w:cstheme="minorBidi"/>
                <w:sz w:val="22"/>
                <w:szCs w:val="22"/>
                <w:lang w:eastAsia="en-US"/>
              </w:rPr>
              <w:t xml:space="preserve">.9 </w:t>
            </w:r>
          </w:p>
        </w:tc>
        <w:tc>
          <w:tcPr>
            <w:tcW w:w="9037" w:type="dxa"/>
            <w:tcBorders>
              <w:top w:val="single" w:sz="4" w:space="0" w:color="auto"/>
              <w:left w:val="single" w:sz="4" w:space="0" w:color="auto"/>
              <w:bottom w:val="single" w:sz="4" w:space="0" w:color="auto"/>
              <w:right w:val="single" w:sz="4" w:space="0" w:color="auto"/>
            </w:tcBorders>
          </w:tcPr>
          <w:p w14:paraId="04D76D52"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Mocht de nettoprijs van het alternatieve product hoger zijn dan de nettoprijs van het bestelde artikel dan wordt de nettoprijs (ofwel de laagste prijs) van het oorspronkelijk bestelde artikel in rekening gebracht.</w:t>
            </w:r>
          </w:p>
        </w:tc>
      </w:tr>
      <w:tr w:rsidR="00E32AEE" w:rsidRPr="00757534" w14:paraId="29990BC7" w14:textId="77777777" w:rsidTr="53143D55">
        <w:tc>
          <w:tcPr>
            <w:tcW w:w="1028" w:type="dxa"/>
            <w:tcBorders>
              <w:top w:val="single" w:sz="4" w:space="0" w:color="auto"/>
              <w:left w:val="single" w:sz="4" w:space="0" w:color="auto"/>
              <w:bottom w:val="single" w:sz="4" w:space="0" w:color="auto"/>
              <w:right w:val="single" w:sz="4" w:space="0" w:color="auto"/>
            </w:tcBorders>
          </w:tcPr>
          <w:p w14:paraId="56282B6C" w14:textId="7C4CD7A2" w:rsidR="00E32AEE" w:rsidRPr="00757534" w:rsidRDefault="003208C2"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5</w:t>
            </w:r>
            <w:r w:rsidR="00E32AEE" w:rsidRPr="00757534">
              <w:rPr>
                <w:rFonts w:asciiTheme="minorHAnsi" w:eastAsia="Times New Roman" w:hAnsiTheme="minorHAnsi" w:cstheme="minorBidi"/>
                <w:sz w:val="22"/>
                <w:szCs w:val="22"/>
                <w:lang w:eastAsia="en-US"/>
              </w:rPr>
              <w:t>.10</w:t>
            </w:r>
          </w:p>
        </w:tc>
        <w:tc>
          <w:tcPr>
            <w:tcW w:w="9037" w:type="dxa"/>
            <w:tcBorders>
              <w:top w:val="single" w:sz="4" w:space="0" w:color="auto"/>
              <w:left w:val="single" w:sz="4" w:space="0" w:color="auto"/>
              <w:bottom w:val="single" w:sz="4" w:space="0" w:color="auto"/>
              <w:right w:val="single" w:sz="4" w:space="0" w:color="auto"/>
            </w:tcBorders>
          </w:tcPr>
          <w:p w14:paraId="5E16BE8D" w14:textId="622C39F1"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Bij weegproducten mag de afwijking naar boven of naar beneden t</w:t>
            </w:r>
            <w:r w:rsidR="00E87C02">
              <w:rPr>
                <w:rFonts w:asciiTheme="minorHAnsi" w:eastAsia="Times New Roman" w:hAnsiTheme="minorHAnsi" w:cstheme="minorHAnsi"/>
                <w:sz w:val="22"/>
                <w:szCs w:val="22"/>
                <w:lang w:eastAsia="en-US"/>
              </w:rPr>
              <w:t>en opzichte van</w:t>
            </w:r>
            <w:r w:rsidRPr="00757534">
              <w:rPr>
                <w:rFonts w:asciiTheme="minorHAnsi" w:eastAsia="Times New Roman" w:hAnsiTheme="minorHAnsi" w:cstheme="minorHAnsi"/>
                <w:sz w:val="22"/>
                <w:szCs w:val="22"/>
                <w:lang w:eastAsia="en-US"/>
              </w:rPr>
              <w:t xml:space="preserve"> het bestelde gewicht niet meer dan 2% bedragen.</w:t>
            </w:r>
          </w:p>
        </w:tc>
      </w:tr>
      <w:tr w:rsidR="00E32AEE" w:rsidRPr="00757534" w14:paraId="26CF8DE9" w14:textId="77777777" w:rsidTr="53143D55">
        <w:tc>
          <w:tcPr>
            <w:tcW w:w="1028" w:type="dxa"/>
          </w:tcPr>
          <w:p w14:paraId="6F65A1FD" w14:textId="3CAF1F59" w:rsidR="00E32AEE" w:rsidRPr="00757534" w:rsidRDefault="003208C2"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5</w:t>
            </w:r>
            <w:r w:rsidR="00E32AEE" w:rsidRPr="00757534">
              <w:rPr>
                <w:rFonts w:asciiTheme="minorHAnsi" w:eastAsia="Times New Roman" w:hAnsiTheme="minorHAnsi" w:cstheme="minorBidi"/>
                <w:sz w:val="22"/>
                <w:szCs w:val="22"/>
                <w:lang w:eastAsia="en-US"/>
              </w:rPr>
              <w:t xml:space="preserve">.11 </w:t>
            </w:r>
          </w:p>
        </w:tc>
        <w:tc>
          <w:tcPr>
            <w:tcW w:w="9037" w:type="dxa"/>
          </w:tcPr>
          <w:p w14:paraId="290458CE"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 xml:space="preserve">De leverancier garandeert dat gedurende de contractperiode de afgesproken assortimenten blijvend zullen zijn en afgestemd op de eindgebruiker. Wijzigingen veroorzaakt door de producent waarbij de eerder gemaakte pakketkeuze in het geding komen moeten vooraf schriftelijk aangetoond en door de LUMC goedgekeurd te worden. </w:t>
            </w:r>
          </w:p>
        </w:tc>
      </w:tr>
      <w:tr w:rsidR="00E32AEE" w:rsidRPr="00757534" w14:paraId="1A8878E6" w14:textId="77777777" w:rsidTr="53143D55">
        <w:tc>
          <w:tcPr>
            <w:tcW w:w="1028" w:type="dxa"/>
          </w:tcPr>
          <w:p w14:paraId="0383EA88" w14:textId="470977AB" w:rsidR="00E32AEE" w:rsidRPr="00757534" w:rsidRDefault="00732D21"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5</w:t>
            </w:r>
            <w:r w:rsidR="00E32AEE" w:rsidRPr="00757534">
              <w:rPr>
                <w:rFonts w:asciiTheme="minorHAnsi" w:eastAsia="Times New Roman" w:hAnsiTheme="minorHAnsi" w:cstheme="minorBidi"/>
                <w:sz w:val="22"/>
                <w:szCs w:val="22"/>
                <w:lang w:eastAsia="en-US"/>
              </w:rPr>
              <w:t xml:space="preserve">.12 </w:t>
            </w:r>
          </w:p>
        </w:tc>
        <w:tc>
          <w:tcPr>
            <w:tcW w:w="9037" w:type="dxa"/>
          </w:tcPr>
          <w:p w14:paraId="76C9106F" w14:textId="77777777" w:rsidR="00E32AEE" w:rsidRPr="00757534" w:rsidRDefault="00E32AEE" w:rsidP="00EE48A7">
            <w:pPr>
              <w:rPr>
                <w:rFonts w:asciiTheme="minorHAnsi" w:eastAsia="Times New Roman" w:hAnsiTheme="minorHAnsi" w:cstheme="minorHAnsi"/>
                <w:sz w:val="22"/>
                <w:szCs w:val="22"/>
                <w:lang w:eastAsia="en-US"/>
              </w:rPr>
            </w:pPr>
            <w:r w:rsidRPr="00757534">
              <w:rPr>
                <w:sz w:val="22"/>
                <w:szCs w:val="22"/>
              </w:rPr>
              <w:t>Eventuele niet in het assortiment opgenomen pakket gerelateerde producten dienen op verzoek van LUMC te worden opgenomen in het kernassortiment. Hiervoor gelden dezelfde condities als opgenomen in de overeenkomst voor het kernassortiment.  Een marktconforme prijs zal in overleg worden vastgesteld.</w:t>
            </w:r>
          </w:p>
        </w:tc>
      </w:tr>
      <w:tr w:rsidR="00E32AEE" w:rsidRPr="00757534" w14:paraId="45EC9179" w14:textId="77777777" w:rsidTr="53143D55">
        <w:tc>
          <w:tcPr>
            <w:tcW w:w="1028" w:type="dxa"/>
          </w:tcPr>
          <w:p w14:paraId="0092CBBA" w14:textId="38D2E567" w:rsidR="00E32AEE" w:rsidRPr="00757534" w:rsidRDefault="00732D21"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5</w:t>
            </w:r>
            <w:r w:rsidR="00E32AEE" w:rsidRPr="00757534">
              <w:rPr>
                <w:rFonts w:asciiTheme="minorHAnsi" w:eastAsia="Times New Roman" w:hAnsiTheme="minorHAnsi" w:cstheme="minorBidi"/>
                <w:sz w:val="22"/>
                <w:szCs w:val="22"/>
                <w:lang w:eastAsia="en-US"/>
              </w:rPr>
              <w:t xml:space="preserve">.13 </w:t>
            </w:r>
          </w:p>
        </w:tc>
        <w:tc>
          <w:tcPr>
            <w:tcW w:w="9037" w:type="dxa"/>
          </w:tcPr>
          <w:p w14:paraId="1A9E4C94" w14:textId="77777777" w:rsidR="00E32AEE" w:rsidRPr="00757534" w:rsidRDefault="00E32AEE" w:rsidP="00EE48A7">
            <w:pPr>
              <w:rPr>
                <w:sz w:val="22"/>
                <w:szCs w:val="22"/>
              </w:rPr>
            </w:pPr>
            <w:r w:rsidRPr="00757534">
              <w:rPr>
                <w:sz w:val="22"/>
                <w:szCs w:val="22"/>
              </w:rPr>
              <w:t>Genetisch gemanipuleerde producten worden niet eerder geleverd dan na overleg met de Opdrachtnemer.</w:t>
            </w:r>
          </w:p>
        </w:tc>
      </w:tr>
      <w:tr w:rsidR="00E32AEE" w:rsidRPr="00757534" w14:paraId="3171C2D7" w14:textId="77777777" w:rsidTr="53143D55">
        <w:tc>
          <w:tcPr>
            <w:tcW w:w="1028" w:type="dxa"/>
          </w:tcPr>
          <w:p w14:paraId="1F95ADC8" w14:textId="543E779C" w:rsidR="00E32AEE" w:rsidRPr="00757534" w:rsidRDefault="00732D21"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5</w:t>
            </w:r>
            <w:r w:rsidR="00E32AEE" w:rsidRPr="00757534">
              <w:rPr>
                <w:rFonts w:asciiTheme="minorHAnsi" w:eastAsia="Times New Roman" w:hAnsiTheme="minorHAnsi" w:cstheme="minorBidi"/>
                <w:sz w:val="22"/>
                <w:szCs w:val="22"/>
                <w:lang w:eastAsia="en-US"/>
              </w:rPr>
              <w:t xml:space="preserve">.14 </w:t>
            </w:r>
          </w:p>
        </w:tc>
        <w:tc>
          <w:tcPr>
            <w:tcW w:w="9037" w:type="dxa"/>
          </w:tcPr>
          <w:p w14:paraId="4C389325" w14:textId="77777777" w:rsidR="00E32AEE" w:rsidRPr="00757534" w:rsidRDefault="00E32AEE" w:rsidP="00EE48A7">
            <w:pPr>
              <w:rPr>
                <w:sz w:val="22"/>
                <w:szCs w:val="22"/>
              </w:rPr>
            </w:pPr>
            <w:r w:rsidRPr="00757534">
              <w:rPr>
                <w:sz w:val="22"/>
                <w:szCs w:val="22"/>
              </w:rPr>
              <w:t>De leverancier verplicht zich gedurende de contractperiode om 1 maal per jaar met behulp van "pakketscreening" alternatieve producten aan te bieden welke voor Opdrachtnemer zowel prijstechnisch als kwalitatief interessant kunnen zijn.</w:t>
            </w:r>
          </w:p>
        </w:tc>
      </w:tr>
      <w:tr w:rsidR="00E32AEE" w:rsidRPr="00757534" w14:paraId="54C6FF88" w14:textId="77777777" w:rsidTr="53143D55">
        <w:trPr>
          <w:trHeight w:val="452"/>
        </w:trPr>
        <w:tc>
          <w:tcPr>
            <w:tcW w:w="1028" w:type="dxa"/>
            <w:shd w:val="clear" w:color="auto" w:fill="D0CECE" w:themeFill="background2" w:themeFillShade="E6"/>
          </w:tcPr>
          <w:p w14:paraId="744C881F" w14:textId="67A30808" w:rsidR="00E32AEE" w:rsidRPr="00757534" w:rsidRDefault="00732D21" w:rsidP="00EE48A7">
            <w:pPr>
              <w:rPr>
                <w:rFonts w:asciiTheme="minorHAnsi" w:eastAsia="Times New Roman" w:hAnsiTheme="minorHAnsi" w:cstheme="minorBidi"/>
                <w:sz w:val="22"/>
                <w:szCs w:val="22"/>
                <w:lang w:eastAsia="en-US"/>
              </w:rPr>
            </w:pPr>
            <w:bookmarkStart w:id="2" w:name="_Hlk19812974"/>
            <w:r>
              <w:rPr>
                <w:rFonts w:asciiTheme="minorHAnsi" w:eastAsia="Times New Roman" w:hAnsiTheme="minorHAnsi" w:cstheme="minorBidi"/>
                <w:sz w:val="22"/>
                <w:szCs w:val="22"/>
                <w:lang w:eastAsia="en-US"/>
              </w:rPr>
              <w:t>6</w:t>
            </w:r>
            <w:r w:rsidR="00E32AEE" w:rsidRPr="00757534">
              <w:rPr>
                <w:rFonts w:asciiTheme="minorHAnsi" w:eastAsia="Times New Roman" w:hAnsiTheme="minorHAnsi" w:cstheme="minorBidi"/>
                <w:sz w:val="22"/>
                <w:szCs w:val="22"/>
                <w:lang w:eastAsia="en-US"/>
              </w:rPr>
              <w:t>.</w:t>
            </w:r>
          </w:p>
        </w:tc>
        <w:tc>
          <w:tcPr>
            <w:tcW w:w="9037" w:type="dxa"/>
            <w:shd w:val="clear" w:color="auto" w:fill="D0CECE" w:themeFill="background2" w:themeFillShade="E6"/>
          </w:tcPr>
          <w:p w14:paraId="370EFB2F" w14:textId="77777777" w:rsidR="00E32AEE" w:rsidRPr="00757534" w:rsidRDefault="00E32AEE" w:rsidP="00EE48A7">
            <w:pPr>
              <w:rPr>
                <w:rFonts w:asciiTheme="minorHAnsi" w:eastAsia="Times New Roman" w:hAnsiTheme="minorHAnsi" w:cstheme="minorBidi"/>
                <w:sz w:val="28"/>
                <w:szCs w:val="28"/>
                <w:lang w:eastAsia="en-US"/>
              </w:rPr>
            </w:pPr>
            <w:r w:rsidRPr="00757534">
              <w:rPr>
                <w:rFonts w:asciiTheme="minorHAnsi" w:eastAsia="Times New Roman" w:hAnsiTheme="minorHAnsi" w:cstheme="minorBidi"/>
                <w:sz w:val="28"/>
                <w:szCs w:val="28"/>
                <w:lang w:eastAsia="en-US"/>
              </w:rPr>
              <w:t>Eisen ten aanzien van leveren: locatie, tijd en incoterms</w:t>
            </w:r>
          </w:p>
        </w:tc>
      </w:tr>
      <w:bookmarkEnd w:id="2"/>
      <w:tr w:rsidR="00E32AEE" w:rsidRPr="00757534" w14:paraId="66683817" w14:textId="77777777" w:rsidTr="53143D55">
        <w:trPr>
          <w:trHeight w:val="442"/>
        </w:trPr>
        <w:tc>
          <w:tcPr>
            <w:tcW w:w="1028" w:type="dxa"/>
          </w:tcPr>
          <w:p w14:paraId="7145ECDB" w14:textId="788A359C"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6</w:t>
            </w:r>
            <w:r w:rsidR="00E32AEE" w:rsidRPr="00757534">
              <w:rPr>
                <w:rFonts w:asciiTheme="minorHAnsi" w:eastAsia="Times New Roman" w:hAnsiTheme="minorHAnsi" w:cstheme="minorHAnsi"/>
                <w:sz w:val="22"/>
                <w:szCs w:val="22"/>
                <w:lang w:eastAsia="en-US"/>
              </w:rPr>
              <w:t>.1</w:t>
            </w:r>
          </w:p>
        </w:tc>
        <w:tc>
          <w:tcPr>
            <w:tcW w:w="9037" w:type="dxa"/>
          </w:tcPr>
          <w:p w14:paraId="229C6F58"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Opdrachtnemer verklaart dat alle goederen DDP (franco huis), conform geldende Incoterms, worden geleverd.</w:t>
            </w:r>
          </w:p>
        </w:tc>
      </w:tr>
      <w:tr w:rsidR="00E32AEE" w:rsidRPr="00757534" w14:paraId="7E054A95" w14:textId="77777777" w:rsidTr="53143D55">
        <w:trPr>
          <w:trHeight w:val="1280"/>
        </w:trPr>
        <w:tc>
          <w:tcPr>
            <w:tcW w:w="1028" w:type="dxa"/>
          </w:tcPr>
          <w:p w14:paraId="473CC23E" w14:textId="15136E18"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6</w:t>
            </w:r>
            <w:r w:rsidR="00E32AEE" w:rsidRPr="00757534">
              <w:rPr>
                <w:rFonts w:asciiTheme="minorHAnsi" w:eastAsia="Times New Roman" w:hAnsiTheme="minorHAnsi" w:cstheme="minorHAnsi"/>
                <w:sz w:val="22"/>
                <w:szCs w:val="22"/>
                <w:lang w:eastAsia="en-US"/>
              </w:rPr>
              <w:t>.2</w:t>
            </w:r>
          </w:p>
        </w:tc>
        <w:tc>
          <w:tcPr>
            <w:tcW w:w="9037" w:type="dxa"/>
          </w:tcPr>
          <w:p w14:paraId="4144404A" w14:textId="607F6293" w:rsidR="00E32AEE" w:rsidRPr="00757534" w:rsidRDefault="00E32AEE" w:rsidP="53143D55">
            <w:pPr>
              <w:rPr>
                <w:rFonts w:asciiTheme="minorHAnsi" w:eastAsia="Times New Roman" w:hAnsiTheme="minorHAnsi" w:cstheme="minorBidi"/>
                <w:sz w:val="22"/>
                <w:szCs w:val="22"/>
                <w:lang w:eastAsia="en-US"/>
              </w:rPr>
            </w:pPr>
            <w:r w:rsidRPr="53143D55">
              <w:rPr>
                <w:rFonts w:asciiTheme="minorHAnsi" w:eastAsia="Times New Roman" w:hAnsiTheme="minorHAnsi" w:cstheme="minorBidi"/>
                <w:sz w:val="22"/>
                <w:szCs w:val="22"/>
                <w:lang w:eastAsia="en-US"/>
              </w:rPr>
              <w:t>De leverancier dient alle LUMC inkooporders op onderstaande afleverlocatie te</w:t>
            </w:r>
            <w:r w:rsidR="49AD9774" w:rsidRPr="53143D55">
              <w:rPr>
                <w:rFonts w:asciiTheme="minorHAnsi" w:eastAsia="Times New Roman" w:hAnsiTheme="minorHAnsi" w:cstheme="minorBidi"/>
                <w:sz w:val="22"/>
                <w:szCs w:val="22"/>
                <w:lang w:eastAsia="en-US"/>
              </w:rPr>
              <w:t xml:space="preserve"> </w:t>
            </w:r>
            <w:r w:rsidRPr="53143D55">
              <w:rPr>
                <w:rFonts w:asciiTheme="minorHAnsi" w:eastAsia="Times New Roman" w:hAnsiTheme="minorHAnsi" w:cstheme="minorBidi"/>
                <w:sz w:val="22"/>
                <w:szCs w:val="22"/>
                <w:lang w:eastAsia="en-US"/>
              </w:rPr>
              <w:t>leveren:</w:t>
            </w:r>
          </w:p>
          <w:p w14:paraId="726321E2" w14:textId="77C74398" w:rsidR="00E32AEE" w:rsidRPr="00757534" w:rsidRDefault="00E32AEE" w:rsidP="53143D55">
            <w:pPr>
              <w:rPr>
                <w:rFonts w:asciiTheme="minorHAnsi" w:eastAsia="Times New Roman" w:hAnsiTheme="minorHAnsi" w:cstheme="minorBidi"/>
                <w:sz w:val="22"/>
                <w:szCs w:val="22"/>
                <w:lang w:eastAsia="en-US"/>
              </w:rPr>
            </w:pPr>
            <w:r w:rsidRPr="53143D55">
              <w:rPr>
                <w:rFonts w:asciiTheme="minorHAnsi" w:eastAsia="Times New Roman" w:hAnsiTheme="minorHAnsi" w:cstheme="minorBidi"/>
                <w:sz w:val="22"/>
                <w:szCs w:val="22"/>
                <w:lang w:eastAsia="en-US"/>
              </w:rPr>
              <w:t>LUMC Centrale keuken</w:t>
            </w:r>
          </w:p>
          <w:p w14:paraId="6017DFF3" w14:textId="77777777" w:rsidR="00E32AEE" w:rsidRPr="00757534" w:rsidRDefault="00E32AEE" w:rsidP="00EE48A7">
            <w:pPr>
              <w:rPr>
                <w:rFonts w:asciiTheme="minorHAnsi" w:eastAsia="Times New Roman" w:hAnsiTheme="minorHAnsi" w:cstheme="minorBidi"/>
                <w:sz w:val="22"/>
                <w:szCs w:val="22"/>
                <w:lang w:eastAsia="en-US"/>
              </w:rPr>
            </w:pPr>
            <w:r w:rsidRPr="00757534">
              <w:rPr>
                <w:rFonts w:asciiTheme="minorHAnsi" w:eastAsia="Times New Roman" w:hAnsiTheme="minorHAnsi" w:cstheme="minorBidi"/>
                <w:sz w:val="22"/>
                <w:szCs w:val="22"/>
                <w:lang w:eastAsia="en-US"/>
              </w:rPr>
              <w:t>Brugmansplein 3</w:t>
            </w:r>
          </w:p>
          <w:p w14:paraId="3FBAD835" w14:textId="4D53307D" w:rsidR="00E32AEE" w:rsidRPr="00757534" w:rsidRDefault="00E32AEE" w:rsidP="53143D55">
            <w:pPr>
              <w:rPr>
                <w:rFonts w:asciiTheme="minorHAnsi" w:eastAsia="Times New Roman" w:hAnsiTheme="minorHAnsi" w:cstheme="minorBidi"/>
                <w:sz w:val="22"/>
                <w:szCs w:val="22"/>
                <w:lang w:eastAsia="en-US"/>
              </w:rPr>
            </w:pPr>
            <w:r w:rsidRPr="53143D55">
              <w:rPr>
                <w:rFonts w:asciiTheme="minorHAnsi" w:eastAsia="Times New Roman" w:hAnsiTheme="minorHAnsi" w:cstheme="minorBidi"/>
                <w:sz w:val="22"/>
                <w:szCs w:val="22"/>
                <w:lang w:eastAsia="en-US"/>
              </w:rPr>
              <w:t>2333 ZA Leiden</w:t>
            </w:r>
          </w:p>
        </w:tc>
      </w:tr>
      <w:tr w:rsidR="00E32AEE" w:rsidRPr="00757534" w14:paraId="42FFB1F9" w14:textId="77777777" w:rsidTr="53143D55">
        <w:trPr>
          <w:trHeight w:val="442"/>
        </w:trPr>
        <w:tc>
          <w:tcPr>
            <w:tcW w:w="1028" w:type="dxa"/>
          </w:tcPr>
          <w:p w14:paraId="2C0B3476" w14:textId="506EF8F7"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6</w:t>
            </w:r>
            <w:r w:rsidR="00E32AEE" w:rsidRPr="00757534">
              <w:rPr>
                <w:rFonts w:asciiTheme="minorHAnsi" w:eastAsia="Times New Roman" w:hAnsiTheme="minorHAnsi" w:cstheme="minorHAnsi"/>
                <w:sz w:val="22"/>
                <w:szCs w:val="22"/>
                <w:lang w:eastAsia="en-US"/>
              </w:rPr>
              <w:t>.3</w:t>
            </w:r>
          </w:p>
        </w:tc>
        <w:tc>
          <w:tcPr>
            <w:tcW w:w="9037" w:type="dxa"/>
          </w:tcPr>
          <w:p w14:paraId="1F4F5F17" w14:textId="002D3346" w:rsidR="00E32AEE" w:rsidRPr="00757534" w:rsidRDefault="00E32AEE" w:rsidP="53143D55">
            <w:pPr>
              <w:rPr>
                <w:rFonts w:asciiTheme="minorHAnsi" w:eastAsia="Times New Roman" w:hAnsiTheme="minorHAnsi" w:cstheme="minorBidi"/>
                <w:sz w:val="22"/>
                <w:szCs w:val="22"/>
                <w:lang w:eastAsia="en-US"/>
              </w:rPr>
            </w:pPr>
            <w:r w:rsidRPr="53143D55">
              <w:rPr>
                <w:rFonts w:asciiTheme="minorHAnsi" w:eastAsia="Times New Roman" w:hAnsiTheme="minorHAnsi" w:cstheme="minorBidi"/>
                <w:sz w:val="22"/>
                <w:szCs w:val="22"/>
                <w:lang w:eastAsia="en-US"/>
              </w:rPr>
              <w:t>Opdrachtnemer dient minimaal van maandag tot en met zaterdag tussen 7 en 8 uur ’s</w:t>
            </w:r>
            <w:r w:rsidR="707D0E43" w:rsidRPr="53143D55">
              <w:rPr>
                <w:rFonts w:asciiTheme="minorHAnsi" w:eastAsia="Times New Roman" w:hAnsiTheme="minorHAnsi" w:cstheme="minorBidi"/>
                <w:sz w:val="22"/>
                <w:szCs w:val="22"/>
                <w:lang w:eastAsia="en-US"/>
              </w:rPr>
              <w:t xml:space="preserve"> </w:t>
            </w:r>
            <w:r w:rsidRPr="53143D55">
              <w:rPr>
                <w:rFonts w:asciiTheme="minorHAnsi" w:eastAsia="Times New Roman" w:hAnsiTheme="minorHAnsi" w:cstheme="minorBidi"/>
                <w:sz w:val="22"/>
                <w:szCs w:val="22"/>
                <w:lang w:eastAsia="en-US"/>
              </w:rPr>
              <w:t>morgens te kunnen leveren aan het LUMC.</w:t>
            </w:r>
          </w:p>
        </w:tc>
      </w:tr>
      <w:tr w:rsidR="00E32AEE" w:rsidRPr="00757534" w14:paraId="16FF2880" w14:textId="77777777" w:rsidTr="53143D55">
        <w:trPr>
          <w:trHeight w:val="442"/>
        </w:trPr>
        <w:tc>
          <w:tcPr>
            <w:tcW w:w="1028" w:type="dxa"/>
          </w:tcPr>
          <w:p w14:paraId="665B7545" w14:textId="0279EEDB"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6</w:t>
            </w:r>
            <w:r w:rsidR="00E32AEE" w:rsidRPr="00757534">
              <w:rPr>
                <w:rFonts w:asciiTheme="minorHAnsi" w:eastAsia="Times New Roman" w:hAnsiTheme="minorHAnsi" w:cstheme="minorHAnsi"/>
                <w:sz w:val="22"/>
                <w:szCs w:val="22"/>
                <w:lang w:eastAsia="en-US"/>
              </w:rPr>
              <w:t xml:space="preserve">.4 </w:t>
            </w:r>
          </w:p>
        </w:tc>
        <w:tc>
          <w:tcPr>
            <w:tcW w:w="9037" w:type="dxa"/>
          </w:tcPr>
          <w:p w14:paraId="5DAED3C6" w14:textId="77777777" w:rsidR="00E32AEE" w:rsidRPr="00757534" w:rsidRDefault="00E32AEE" w:rsidP="00EE48A7">
            <w:pPr>
              <w:rPr>
                <w:rFonts w:asciiTheme="minorHAnsi" w:eastAsia="Times New Roman" w:hAnsiTheme="minorHAnsi" w:cstheme="minorHAnsi"/>
                <w:color w:val="FF0000"/>
                <w:sz w:val="22"/>
                <w:szCs w:val="22"/>
                <w:lang w:eastAsia="en-US"/>
              </w:rPr>
            </w:pPr>
            <w:r w:rsidRPr="00757534">
              <w:rPr>
                <w:rFonts w:asciiTheme="minorHAnsi" w:eastAsia="Times New Roman" w:hAnsiTheme="minorHAnsi" w:cstheme="minorHAnsi"/>
                <w:sz w:val="22"/>
                <w:szCs w:val="22"/>
                <w:lang w:eastAsia="en-US"/>
              </w:rPr>
              <w:t xml:space="preserve">Mogelijkheid om de levertijden van de ochtend te verplaatsen naar de middag. Condities ter bespreking indien dit aan de orde komt.  </w:t>
            </w:r>
          </w:p>
        </w:tc>
      </w:tr>
      <w:tr w:rsidR="00E32AEE" w:rsidRPr="00757534" w14:paraId="041F1893" w14:textId="77777777" w:rsidTr="53143D55">
        <w:trPr>
          <w:trHeight w:val="442"/>
        </w:trPr>
        <w:tc>
          <w:tcPr>
            <w:tcW w:w="1028" w:type="dxa"/>
          </w:tcPr>
          <w:p w14:paraId="55C17A9C" w14:textId="4E1A79CD"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6</w:t>
            </w:r>
            <w:r w:rsidR="00E32AEE" w:rsidRPr="00757534">
              <w:rPr>
                <w:rFonts w:asciiTheme="minorHAnsi" w:eastAsia="Times New Roman" w:hAnsiTheme="minorHAnsi" w:cstheme="minorHAnsi"/>
                <w:sz w:val="22"/>
                <w:szCs w:val="22"/>
                <w:lang w:eastAsia="en-US"/>
              </w:rPr>
              <w:t>.5</w:t>
            </w:r>
          </w:p>
        </w:tc>
        <w:tc>
          <w:tcPr>
            <w:tcW w:w="9037" w:type="dxa"/>
          </w:tcPr>
          <w:p w14:paraId="7A8990C7"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 xml:space="preserve">Opdrachtnemer dient in geval van een calamiteit binnen 3 uur te kunnen leveren (24/7). </w:t>
            </w:r>
          </w:p>
          <w:p w14:paraId="0A8427E5"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Onder een calamiteit verstaan we, rampen of soortgelijke situaties met een grote</w:t>
            </w:r>
          </w:p>
          <w:p w14:paraId="0AFB2A93"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impact op de samenleving waarbij het LUMC als crisiscentrum fungeert en een groot</w:t>
            </w:r>
          </w:p>
          <w:p w14:paraId="609D0D96"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aantal patiënten kan verwachten.</w:t>
            </w:r>
          </w:p>
        </w:tc>
      </w:tr>
      <w:tr w:rsidR="00E32AEE" w:rsidRPr="00757534" w14:paraId="14F8E4AE" w14:textId="77777777" w:rsidTr="53143D55">
        <w:trPr>
          <w:trHeight w:val="442"/>
        </w:trPr>
        <w:tc>
          <w:tcPr>
            <w:tcW w:w="1028" w:type="dxa"/>
          </w:tcPr>
          <w:p w14:paraId="37FE7427" w14:textId="176ED176"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6</w:t>
            </w:r>
            <w:r w:rsidR="00E32AEE" w:rsidRPr="00757534">
              <w:rPr>
                <w:rFonts w:asciiTheme="minorHAnsi" w:eastAsia="Times New Roman" w:hAnsiTheme="minorHAnsi" w:cstheme="minorHAnsi"/>
                <w:sz w:val="22"/>
                <w:szCs w:val="22"/>
                <w:lang w:eastAsia="en-US"/>
              </w:rPr>
              <w:t>.6</w:t>
            </w:r>
          </w:p>
        </w:tc>
        <w:tc>
          <w:tcPr>
            <w:tcW w:w="9037" w:type="dxa"/>
          </w:tcPr>
          <w:p w14:paraId="37BAD136" w14:textId="77777777" w:rsidR="00E32AEE" w:rsidRPr="00757534" w:rsidRDefault="00E32AEE" w:rsidP="00EE48A7">
            <w:pPr>
              <w:rPr>
                <w:rFonts w:asciiTheme="minorHAnsi" w:eastAsia="Times New Roman" w:hAnsiTheme="minorHAnsi" w:cstheme="minorBidi"/>
                <w:sz w:val="22"/>
                <w:szCs w:val="22"/>
                <w:highlight w:val="yellow"/>
                <w:lang w:eastAsia="en-US"/>
              </w:rPr>
            </w:pPr>
            <w:r w:rsidRPr="00757534">
              <w:rPr>
                <w:rFonts w:asciiTheme="minorHAnsi" w:eastAsia="Times New Roman" w:hAnsiTheme="minorHAnsi" w:cstheme="minorBidi"/>
                <w:sz w:val="22"/>
                <w:szCs w:val="22"/>
                <w:lang w:eastAsia="en-US"/>
              </w:rPr>
              <w:t xml:space="preserve">Opdrachtnemer dient ook bij interne calamiteiten zoals defecte vriezer of koelcel, binnen 3 uur in overleg te kunnen leveren. </w:t>
            </w:r>
          </w:p>
        </w:tc>
      </w:tr>
      <w:tr w:rsidR="00E32AEE" w:rsidRPr="00757534" w14:paraId="1501FCB8" w14:textId="77777777" w:rsidTr="53143D55">
        <w:trPr>
          <w:trHeight w:val="309"/>
        </w:trPr>
        <w:tc>
          <w:tcPr>
            <w:tcW w:w="1028" w:type="dxa"/>
          </w:tcPr>
          <w:p w14:paraId="2B699571" w14:textId="5FFBB414"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6</w:t>
            </w:r>
            <w:r w:rsidR="00E32AEE" w:rsidRPr="00757534">
              <w:rPr>
                <w:rFonts w:asciiTheme="minorHAnsi" w:eastAsia="Times New Roman" w:hAnsiTheme="minorHAnsi" w:cstheme="minorHAnsi"/>
                <w:sz w:val="22"/>
                <w:szCs w:val="22"/>
                <w:lang w:eastAsia="en-US"/>
              </w:rPr>
              <w:t>.7</w:t>
            </w:r>
          </w:p>
        </w:tc>
        <w:tc>
          <w:tcPr>
            <w:tcW w:w="9037" w:type="dxa"/>
          </w:tcPr>
          <w:p w14:paraId="0C96ECAA"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Leverancier dient alle eigen emballage elke leverdag retour te nemen.</w:t>
            </w:r>
          </w:p>
        </w:tc>
      </w:tr>
      <w:tr w:rsidR="00E32AEE" w:rsidRPr="00757534" w14:paraId="2C95989F" w14:textId="77777777" w:rsidTr="53143D55">
        <w:trPr>
          <w:trHeight w:val="442"/>
        </w:trPr>
        <w:tc>
          <w:tcPr>
            <w:tcW w:w="1028" w:type="dxa"/>
          </w:tcPr>
          <w:p w14:paraId="0848D2D9" w14:textId="4858F1CA"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6</w:t>
            </w:r>
            <w:r w:rsidR="00E32AEE" w:rsidRPr="00757534">
              <w:rPr>
                <w:rFonts w:asciiTheme="minorHAnsi" w:eastAsia="Times New Roman" w:hAnsiTheme="minorHAnsi" w:cstheme="minorHAnsi"/>
                <w:sz w:val="22"/>
                <w:szCs w:val="22"/>
                <w:lang w:eastAsia="en-US"/>
              </w:rPr>
              <w:t>.8</w:t>
            </w:r>
          </w:p>
        </w:tc>
        <w:tc>
          <w:tcPr>
            <w:tcW w:w="9037" w:type="dxa"/>
          </w:tcPr>
          <w:p w14:paraId="23631E7E" w14:textId="63F8DDC2" w:rsidR="00E32AEE" w:rsidRPr="00757534" w:rsidRDefault="00E32AEE" w:rsidP="53143D55">
            <w:pPr>
              <w:rPr>
                <w:rFonts w:asciiTheme="minorHAnsi" w:eastAsia="Times New Roman" w:hAnsiTheme="minorHAnsi" w:cstheme="minorBidi"/>
                <w:sz w:val="22"/>
                <w:szCs w:val="22"/>
                <w:lang w:eastAsia="en-US"/>
              </w:rPr>
            </w:pPr>
            <w:r w:rsidRPr="53143D55">
              <w:rPr>
                <w:rFonts w:asciiTheme="minorHAnsi" w:eastAsia="Times New Roman" w:hAnsiTheme="minorHAnsi" w:cstheme="minorBidi"/>
                <w:sz w:val="22"/>
                <w:szCs w:val="22"/>
                <w:lang w:eastAsia="en-US"/>
              </w:rPr>
              <w:t>De kosten voor emballage dienen als aparte orderregel op de factuur vermeld te worden.</w:t>
            </w:r>
          </w:p>
        </w:tc>
      </w:tr>
      <w:tr w:rsidR="00E32AEE" w:rsidRPr="00DE2191" w14:paraId="1FFD7357" w14:textId="77777777" w:rsidTr="53143D55">
        <w:trPr>
          <w:trHeight w:val="442"/>
        </w:trPr>
        <w:tc>
          <w:tcPr>
            <w:tcW w:w="1028" w:type="dxa"/>
          </w:tcPr>
          <w:p w14:paraId="020CE53B" w14:textId="25F6A592" w:rsidR="00E32AEE" w:rsidRPr="00DE2191" w:rsidRDefault="000B67E3" w:rsidP="00EE48A7">
            <w:pPr>
              <w:rPr>
                <w:rFonts w:asciiTheme="minorHAnsi" w:eastAsia="Times New Roman" w:hAnsiTheme="minorHAnsi" w:cstheme="minorHAnsi"/>
                <w:strike/>
                <w:color w:val="FF0000"/>
                <w:sz w:val="22"/>
                <w:szCs w:val="22"/>
                <w:lang w:eastAsia="en-US"/>
              </w:rPr>
            </w:pPr>
            <w:r w:rsidRPr="00DE2191">
              <w:rPr>
                <w:rFonts w:asciiTheme="minorHAnsi" w:eastAsia="Times New Roman" w:hAnsiTheme="minorHAnsi" w:cstheme="minorHAnsi"/>
                <w:strike/>
                <w:color w:val="FF0000"/>
                <w:sz w:val="22"/>
                <w:szCs w:val="22"/>
                <w:lang w:eastAsia="en-US"/>
              </w:rPr>
              <w:lastRenderedPageBreak/>
              <w:t>6</w:t>
            </w:r>
            <w:r w:rsidR="00E32AEE" w:rsidRPr="00DE2191">
              <w:rPr>
                <w:rFonts w:asciiTheme="minorHAnsi" w:eastAsia="Times New Roman" w:hAnsiTheme="minorHAnsi" w:cstheme="minorHAnsi"/>
                <w:strike/>
                <w:color w:val="FF0000"/>
                <w:sz w:val="22"/>
                <w:szCs w:val="22"/>
                <w:lang w:eastAsia="en-US"/>
              </w:rPr>
              <w:t>.9</w:t>
            </w:r>
          </w:p>
        </w:tc>
        <w:tc>
          <w:tcPr>
            <w:tcW w:w="9037" w:type="dxa"/>
          </w:tcPr>
          <w:p w14:paraId="43C2B744" w14:textId="77777777" w:rsidR="00E32AEE" w:rsidRPr="00DE2191" w:rsidRDefault="00E32AEE" w:rsidP="00EE48A7">
            <w:pPr>
              <w:rPr>
                <w:rFonts w:asciiTheme="minorHAnsi" w:eastAsia="Times New Roman" w:hAnsiTheme="minorHAnsi" w:cstheme="minorHAnsi"/>
                <w:strike/>
                <w:color w:val="FF0000"/>
                <w:sz w:val="22"/>
                <w:szCs w:val="22"/>
                <w:lang w:eastAsia="en-US"/>
              </w:rPr>
            </w:pPr>
            <w:r w:rsidRPr="00DE2191">
              <w:rPr>
                <w:rFonts w:asciiTheme="minorHAnsi" w:eastAsia="Times New Roman" w:hAnsiTheme="minorHAnsi" w:cstheme="minorHAnsi"/>
                <w:strike/>
                <w:color w:val="FF0000"/>
                <w:sz w:val="22"/>
                <w:szCs w:val="22"/>
                <w:lang w:eastAsia="en-US"/>
              </w:rPr>
              <w:t>Opdrachtnemer dient de pakbon(</w:t>
            </w:r>
            <w:proofErr w:type="spellStart"/>
            <w:r w:rsidRPr="00DE2191">
              <w:rPr>
                <w:rFonts w:asciiTheme="minorHAnsi" w:eastAsia="Times New Roman" w:hAnsiTheme="minorHAnsi" w:cstheme="minorHAnsi"/>
                <w:strike/>
                <w:color w:val="FF0000"/>
                <w:sz w:val="22"/>
                <w:szCs w:val="22"/>
                <w:lang w:eastAsia="en-US"/>
              </w:rPr>
              <w:t>nen</w:t>
            </w:r>
            <w:proofErr w:type="spellEnd"/>
            <w:r w:rsidRPr="00DE2191">
              <w:rPr>
                <w:rFonts w:asciiTheme="minorHAnsi" w:eastAsia="Times New Roman" w:hAnsiTheme="minorHAnsi" w:cstheme="minorHAnsi"/>
                <w:strike/>
                <w:color w:val="FF0000"/>
                <w:sz w:val="22"/>
                <w:szCs w:val="22"/>
                <w:lang w:eastAsia="en-US"/>
              </w:rPr>
              <w:t xml:space="preserve">) door een medewerker van het LUMC pro forma (elektronisch) te laten ondertekenen (naam in blokletters) voor ontvangen colli. Aan de (elektronische) ondertekening kan door de opdrachtnemer geen rechten worden ontleend. </w:t>
            </w:r>
          </w:p>
        </w:tc>
      </w:tr>
      <w:tr w:rsidR="00E32AEE" w:rsidRPr="00757534" w14:paraId="39074A7A" w14:textId="77777777" w:rsidTr="53143D55">
        <w:trPr>
          <w:trHeight w:val="442"/>
        </w:trPr>
        <w:tc>
          <w:tcPr>
            <w:tcW w:w="1028" w:type="dxa"/>
          </w:tcPr>
          <w:p w14:paraId="593E8D99" w14:textId="1F902C09"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6</w:t>
            </w:r>
            <w:r w:rsidR="00E32AEE" w:rsidRPr="00757534">
              <w:rPr>
                <w:rFonts w:asciiTheme="minorHAnsi" w:eastAsia="Times New Roman" w:hAnsiTheme="minorHAnsi" w:cstheme="minorHAnsi"/>
                <w:sz w:val="22"/>
                <w:szCs w:val="22"/>
                <w:lang w:eastAsia="en-US"/>
              </w:rPr>
              <w:t>.10</w:t>
            </w:r>
          </w:p>
        </w:tc>
        <w:tc>
          <w:tcPr>
            <w:tcW w:w="9037" w:type="dxa"/>
          </w:tcPr>
          <w:p w14:paraId="4FCAFAE0" w14:textId="77777777" w:rsidR="00E32AEE" w:rsidRPr="00757534" w:rsidRDefault="00E32AEE" w:rsidP="00EE48A7">
            <w:pPr>
              <w:rPr>
                <w:rFonts w:asciiTheme="minorHAnsi" w:eastAsia="Times New Roman" w:hAnsiTheme="minorHAnsi" w:cstheme="minorHAnsi"/>
                <w:sz w:val="22"/>
                <w:szCs w:val="22"/>
                <w:highlight w:val="yellow"/>
                <w:lang w:eastAsia="en-US"/>
              </w:rPr>
            </w:pPr>
            <w:r w:rsidRPr="00757534">
              <w:rPr>
                <w:rFonts w:asciiTheme="minorHAnsi" w:eastAsia="Times New Roman" w:hAnsiTheme="minorHAnsi" w:cstheme="minorHAnsi"/>
                <w:sz w:val="22"/>
                <w:szCs w:val="22"/>
                <w:lang w:eastAsia="en-US"/>
              </w:rPr>
              <w:t>Controle op artikelniveau vindt binnen 4 uur plaats. Bij foutieve levering vindt binnen 4 werkuur na ontvangst producten melding vanuit het LUMC plaats. Ontvangstcontrole bestaat uit controle op levering conform eisen temperatuur tijdstip levering. Bevindingen van het LUMC zijn leidend.</w:t>
            </w:r>
          </w:p>
        </w:tc>
      </w:tr>
      <w:tr w:rsidR="00E32AEE" w:rsidRPr="00757534" w14:paraId="6B3CD990" w14:textId="77777777" w:rsidTr="53143D55">
        <w:trPr>
          <w:trHeight w:val="442"/>
        </w:trPr>
        <w:tc>
          <w:tcPr>
            <w:tcW w:w="1028" w:type="dxa"/>
          </w:tcPr>
          <w:p w14:paraId="67C101C2" w14:textId="11B4B053"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6</w:t>
            </w:r>
            <w:r w:rsidR="00E32AEE" w:rsidRPr="00757534">
              <w:rPr>
                <w:rFonts w:asciiTheme="minorHAnsi" w:eastAsia="Times New Roman" w:hAnsiTheme="minorHAnsi" w:cstheme="minorHAnsi"/>
                <w:sz w:val="22"/>
                <w:szCs w:val="22"/>
                <w:lang w:eastAsia="en-US"/>
              </w:rPr>
              <w:t>.11</w:t>
            </w:r>
          </w:p>
        </w:tc>
        <w:tc>
          <w:tcPr>
            <w:tcW w:w="9037" w:type="dxa"/>
          </w:tcPr>
          <w:p w14:paraId="726D6EB4"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Opdrachtnemer dient, in geval van een onvolledige levering (nalevering en/of manco), uiterlijk om 11 uur (op dezelfde dag als de melding is gemaakt) kosteloos na te leveren, mits het LUMC hiervan voor 9 uur melding maakt bij de Opdrachtnemer. Deze betreffende extra levering vindt plaats onder vermelding van het oorspronkelijke ordernummer en is voorzien van een separate vrachtbon.</w:t>
            </w:r>
          </w:p>
        </w:tc>
      </w:tr>
      <w:tr w:rsidR="00E32AEE" w:rsidRPr="00757534" w14:paraId="4879D7B7" w14:textId="77777777" w:rsidTr="53143D55">
        <w:trPr>
          <w:trHeight w:val="442"/>
        </w:trPr>
        <w:tc>
          <w:tcPr>
            <w:tcW w:w="1028" w:type="dxa"/>
            <w:tcBorders>
              <w:top w:val="single" w:sz="4" w:space="0" w:color="auto"/>
              <w:left w:val="single" w:sz="4" w:space="0" w:color="auto"/>
              <w:bottom w:val="single" w:sz="4" w:space="0" w:color="auto"/>
              <w:right w:val="single" w:sz="4" w:space="0" w:color="auto"/>
            </w:tcBorders>
          </w:tcPr>
          <w:p w14:paraId="187351FD" w14:textId="4B18DB3B"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6</w:t>
            </w:r>
            <w:r w:rsidR="00E32AEE" w:rsidRPr="00757534">
              <w:rPr>
                <w:rFonts w:asciiTheme="minorHAnsi" w:eastAsia="Times New Roman" w:hAnsiTheme="minorHAnsi" w:cstheme="minorHAnsi"/>
                <w:sz w:val="22"/>
                <w:szCs w:val="22"/>
                <w:lang w:eastAsia="en-US"/>
              </w:rPr>
              <w:t>.12</w:t>
            </w:r>
          </w:p>
        </w:tc>
        <w:tc>
          <w:tcPr>
            <w:tcW w:w="9037" w:type="dxa"/>
            <w:tcBorders>
              <w:top w:val="single" w:sz="4" w:space="0" w:color="auto"/>
              <w:left w:val="single" w:sz="4" w:space="0" w:color="auto"/>
              <w:bottom w:val="single" w:sz="4" w:space="0" w:color="auto"/>
              <w:right w:val="single" w:sz="4" w:space="0" w:color="auto"/>
            </w:tcBorders>
          </w:tcPr>
          <w:p w14:paraId="1B1D2750"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Manco leveringen zijn niet toegestaan. Indien de leverancier een product niet kan leveren maakt leverancier dit maximaal 1 uur na de bestelling kenbaar en biedt een alternatief product aan voor het gevraagde product. LUMC beoordeelt of dit product voldoet aan het gewenste kwaliteitsniveau. Indien het door u aangeboden alternatieve product niet voldoet aan het gewenste kwaliteitsniveau en/of het alternatieve product en niet minimaal gelijkwaardig is ten opzichte van het huidige product dan heeft LUMC het recht een passend alternatief elders te betrekken waarbij alle kosten hoger dan de afgesproken prijs voor de huidige leverancier zijn.</w:t>
            </w:r>
          </w:p>
        </w:tc>
      </w:tr>
      <w:tr w:rsidR="00E32AEE" w:rsidRPr="00757534" w14:paraId="369C5AF5" w14:textId="77777777" w:rsidTr="53143D55">
        <w:trPr>
          <w:trHeight w:val="380"/>
        </w:trPr>
        <w:tc>
          <w:tcPr>
            <w:tcW w:w="1028" w:type="dxa"/>
            <w:tcBorders>
              <w:top w:val="single" w:sz="4" w:space="0" w:color="auto"/>
              <w:left w:val="single" w:sz="4" w:space="0" w:color="auto"/>
              <w:bottom w:val="single" w:sz="4" w:space="0" w:color="auto"/>
              <w:right w:val="single" w:sz="4" w:space="0" w:color="auto"/>
            </w:tcBorders>
          </w:tcPr>
          <w:p w14:paraId="05557567" w14:textId="5DC26280" w:rsidR="00E32AEE" w:rsidRPr="00757534" w:rsidRDefault="000B67E3" w:rsidP="00EE48A7">
            <w:pPr>
              <w:rPr>
                <w:rFonts w:eastAsia="Times New Roman" w:cs="Calibri"/>
                <w:lang w:eastAsia="en-US"/>
              </w:rPr>
            </w:pPr>
            <w:r>
              <w:rPr>
                <w:rFonts w:eastAsia="Times New Roman" w:cs="Calibri"/>
                <w:lang w:eastAsia="en-US"/>
              </w:rPr>
              <w:t>6</w:t>
            </w:r>
            <w:r w:rsidR="00E32AEE" w:rsidRPr="00757534">
              <w:rPr>
                <w:rFonts w:eastAsia="Times New Roman" w:cs="Calibri"/>
                <w:lang w:eastAsia="en-US"/>
              </w:rPr>
              <w:t>.13</w:t>
            </w:r>
          </w:p>
        </w:tc>
        <w:tc>
          <w:tcPr>
            <w:tcW w:w="9037" w:type="dxa"/>
            <w:tcBorders>
              <w:top w:val="single" w:sz="4" w:space="0" w:color="auto"/>
              <w:left w:val="single" w:sz="4" w:space="0" w:color="auto"/>
              <w:bottom w:val="single" w:sz="4" w:space="0" w:color="auto"/>
              <w:right w:val="single" w:sz="4" w:space="0" w:color="auto"/>
            </w:tcBorders>
          </w:tcPr>
          <w:p w14:paraId="3A85B5CD" w14:textId="77777777" w:rsidR="00E32AEE" w:rsidRPr="00757534" w:rsidRDefault="00E32AEE" w:rsidP="00EE48A7">
            <w:pPr>
              <w:tabs>
                <w:tab w:val="left" w:pos="660"/>
              </w:tabs>
              <w:spacing w:line="0" w:lineRule="atLeast"/>
              <w:rPr>
                <w:rFonts w:eastAsia="Times New Roman" w:cs="Calibri"/>
                <w:sz w:val="22"/>
                <w:szCs w:val="22"/>
                <w:lang w:eastAsia="en-US"/>
              </w:rPr>
            </w:pPr>
            <w:r w:rsidRPr="00757534">
              <w:rPr>
                <w:rFonts w:eastAsia="Times New Roman" w:cs="Calibri"/>
                <w:sz w:val="22"/>
                <w:szCs w:val="22"/>
                <w:lang w:eastAsia="en-US"/>
              </w:rPr>
              <w:t>Alle leveringen moeten volgens specificaties zoals vermeld in het kernsassortiment plaatsvinden.</w:t>
            </w:r>
          </w:p>
        </w:tc>
      </w:tr>
      <w:tr w:rsidR="00E32AEE" w:rsidRPr="00757534" w14:paraId="43A950D8" w14:textId="77777777" w:rsidTr="53143D55">
        <w:trPr>
          <w:trHeight w:val="452"/>
        </w:trPr>
        <w:tc>
          <w:tcPr>
            <w:tcW w:w="1028" w:type="dxa"/>
            <w:shd w:val="clear" w:color="auto" w:fill="D0CECE" w:themeFill="background2" w:themeFillShade="E6"/>
          </w:tcPr>
          <w:p w14:paraId="275A288C" w14:textId="757B2E8D" w:rsidR="00E32AEE" w:rsidRPr="00757534" w:rsidRDefault="000B67E3"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7</w:t>
            </w:r>
            <w:r w:rsidR="00E32AEE" w:rsidRPr="00757534">
              <w:rPr>
                <w:rFonts w:asciiTheme="minorHAnsi" w:eastAsia="Times New Roman" w:hAnsiTheme="minorHAnsi" w:cstheme="minorBidi"/>
                <w:sz w:val="22"/>
                <w:szCs w:val="22"/>
                <w:lang w:eastAsia="en-US"/>
              </w:rPr>
              <w:t>.</w:t>
            </w:r>
          </w:p>
        </w:tc>
        <w:tc>
          <w:tcPr>
            <w:tcW w:w="9037" w:type="dxa"/>
            <w:shd w:val="clear" w:color="auto" w:fill="D0CECE" w:themeFill="background2" w:themeFillShade="E6"/>
          </w:tcPr>
          <w:p w14:paraId="48D23789" w14:textId="77777777" w:rsidR="00E32AEE" w:rsidRPr="00757534" w:rsidRDefault="00E32AEE" w:rsidP="00EE48A7">
            <w:pPr>
              <w:rPr>
                <w:rFonts w:asciiTheme="minorHAnsi" w:eastAsia="Times New Roman" w:hAnsiTheme="minorHAnsi" w:cstheme="minorBidi"/>
                <w:sz w:val="28"/>
                <w:szCs w:val="28"/>
                <w:lang w:eastAsia="en-US"/>
              </w:rPr>
            </w:pPr>
            <w:r w:rsidRPr="00757534">
              <w:rPr>
                <w:rFonts w:asciiTheme="minorHAnsi" w:eastAsia="Times New Roman" w:hAnsiTheme="minorHAnsi" w:cstheme="minorBidi"/>
                <w:sz w:val="28"/>
                <w:szCs w:val="28"/>
                <w:lang w:eastAsia="en-US"/>
              </w:rPr>
              <w:t>Eisen ten aanzien van leveren: laden, lossen en afmetingen</w:t>
            </w:r>
          </w:p>
        </w:tc>
      </w:tr>
      <w:tr w:rsidR="00E32AEE" w:rsidRPr="00757534" w14:paraId="179CBAD1" w14:textId="77777777" w:rsidTr="53143D55">
        <w:tc>
          <w:tcPr>
            <w:tcW w:w="1028" w:type="dxa"/>
          </w:tcPr>
          <w:p w14:paraId="518F52A6" w14:textId="04A6A9EC"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7</w:t>
            </w:r>
            <w:r w:rsidR="00E32AEE" w:rsidRPr="00757534">
              <w:rPr>
                <w:rFonts w:asciiTheme="minorHAnsi" w:eastAsia="Times New Roman" w:hAnsiTheme="minorHAnsi" w:cstheme="minorHAnsi"/>
                <w:sz w:val="22"/>
                <w:szCs w:val="22"/>
                <w:lang w:eastAsia="en-US"/>
              </w:rPr>
              <w:t>.1</w:t>
            </w:r>
          </w:p>
        </w:tc>
        <w:tc>
          <w:tcPr>
            <w:tcW w:w="9037" w:type="dxa"/>
          </w:tcPr>
          <w:p w14:paraId="02627E87"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Opdrachtnemer dient, in geval van het gebruik van rollende transportmiddelen, zich te houden aan maximale hoogte van 180 cm en een maximale breedte van 72 cm. Hoger beladen dan de bovenzijde van een transportmiddel is uitgesloten. Transportmiddelen zijn zodanig uitgevoerd dat er twee bok en twee zwenkwielen op zitten. Wielen zijn uitgevoerd met gladde rijvlakken en zodanig dat de rolcontainer bij het transport binnen het LUMC geen sporen nalaat op de vloeren.</w:t>
            </w:r>
          </w:p>
        </w:tc>
      </w:tr>
      <w:tr w:rsidR="00E32AEE" w:rsidRPr="00757534" w14:paraId="57607387" w14:textId="77777777" w:rsidTr="53143D55">
        <w:tc>
          <w:tcPr>
            <w:tcW w:w="1028" w:type="dxa"/>
          </w:tcPr>
          <w:p w14:paraId="72B79920" w14:textId="66ED2492"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7</w:t>
            </w:r>
            <w:r w:rsidR="00E32AEE" w:rsidRPr="00757534">
              <w:rPr>
                <w:rFonts w:asciiTheme="minorHAnsi" w:eastAsia="Times New Roman" w:hAnsiTheme="minorHAnsi" w:cstheme="minorHAnsi"/>
                <w:sz w:val="22"/>
                <w:szCs w:val="22"/>
                <w:lang w:eastAsia="en-US"/>
              </w:rPr>
              <w:t>.2</w:t>
            </w:r>
          </w:p>
        </w:tc>
        <w:tc>
          <w:tcPr>
            <w:tcW w:w="9037" w:type="dxa"/>
          </w:tcPr>
          <w:p w14:paraId="087A501F"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Opdrachtnemer dient ervoor te zorgen dat per container de belading zodanig is, dat er sprake is van hanteerbare hoeveelheden in het kader van de vigerende ARBO-regelgeving. Dit houdt ook in dat dit acceptabel is volgens de NIOSH -norm. Hierbij rekening houdende dat de rolcontainers handmatig bij het LUMC worden afgestapeld.</w:t>
            </w:r>
          </w:p>
        </w:tc>
      </w:tr>
      <w:tr w:rsidR="00E32AEE" w:rsidRPr="00757534" w14:paraId="67970C7D" w14:textId="77777777" w:rsidTr="53143D55">
        <w:tc>
          <w:tcPr>
            <w:tcW w:w="1028" w:type="dxa"/>
          </w:tcPr>
          <w:p w14:paraId="2A3CD9B6" w14:textId="62634EE9"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7</w:t>
            </w:r>
            <w:r w:rsidR="00E32AEE" w:rsidRPr="00757534">
              <w:rPr>
                <w:rFonts w:asciiTheme="minorHAnsi" w:eastAsia="Times New Roman" w:hAnsiTheme="minorHAnsi" w:cstheme="minorHAnsi"/>
                <w:sz w:val="22"/>
                <w:szCs w:val="22"/>
                <w:lang w:eastAsia="en-US"/>
              </w:rPr>
              <w:t>.3</w:t>
            </w:r>
          </w:p>
        </w:tc>
        <w:tc>
          <w:tcPr>
            <w:tcW w:w="9037" w:type="dxa"/>
          </w:tcPr>
          <w:p w14:paraId="7B78E285"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Leverancier is verantwoordelijk voor de maximaal toegestane kracht bij het op gang brengen en het in beweging houden van de beladen rolcontainers middels trekken of duwen, die gebaseerd is op de meest recente instructies van de arbeidsinspectie.</w:t>
            </w:r>
          </w:p>
        </w:tc>
      </w:tr>
      <w:tr w:rsidR="00E32AEE" w:rsidRPr="00757534" w14:paraId="4B33E8F2" w14:textId="77777777" w:rsidTr="53143D55">
        <w:tc>
          <w:tcPr>
            <w:tcW w:w="1028" w:type="dxa"/>
          </w:tcPr>
          <w:p w14:paraId="28C70123" w14:textId="592D8A08"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7</w:t>
            </w:r>
            <w:r w:rsidR="00E32AEE" w:rsidRPr="00757534">
              <w:rPr>
                <w:rFonts w:asciiTheme="minorHAnsi" w:eastAsia="Times New Roman" w:hAnsiTheme="minorHAnsi" w:cstheme="minorHAnsi"/>
                <w:sz w:val="22"/>
                <w:szCs w:val="22"/>
                <w:lang w:eastAsia="en-US"/>
              </w:rPr>
              <w:t>.4</w:t>
            </w:r>
          </w:p>
        </w:tc>
        <w:tc>
          <w:tcPr>
            <w:tcW w:w="9037" w:type="dxa"/>
          </w:tcPr>
          <w:p w14:paraId="75835A80"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Opdrachtnemer dient te zorgen voor een correcte wijze van stapeling containers (zoals o.a. het grootste aantal en zware producten onderop).</w:t>
            </w:r>
          </w:p>
        </w:tc>
      </w:tr>
      <w:tr w:rsidR="00E32AEE" w:rsidRPr="00757534" w14:paraId="532A1F4F" w14:textId="77777777" w:rsidTr="53143D55">
        <w:tc>
          <w:tcPr>
            <w:tcW w:w="1028" w:type="dxa"/>
          </w:tcPr>
          <w:p w14:paraId="217C5CEA" w14:textId="1FE2B939"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7</w:t>
            </w:r>
            <w:r w:rsidR="00E32AEE" w:rsidRPr="00757534">
              <w:rPr>
                <w:rFonts w:asciiTheme="minorHAnsi" w:eastAsia="Times New Roman" w:hAnsiTheme="minorHAnsi" w:cstheme="minorHAnsi"/>
                <w:sz w:val="22"/>
                <w:szCs w:val="22"/>
                <w:lang w:eastAsia="en-US"/>
              </w:rPr>
              <w:t>.5</w:t>
            </w:r>
          </w:p>
        </w:tc>
        <w:tc>
          <w:tcPr>
            <w:tcW w:w="9037" w:type="dxa"/>
          </w:tcPr>
          <w:p w14:paraId="3B053E0C"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Gelijke producten worden gegroepeerd in dezelfde containers.</w:t>
            </w:r>
          </w:p>
        </w:tc>
      </w:tr>
      <w:tr w:rsidR="00E32AEE" w:rsidRPr="00757534" w14:paraId="034B0DB9" w14:textId="77777777" w:rsidTr="53143D55">
        <w:tc>
          <w:tcPr>
            <w:tcW w:w="1028" w:type="dxa"/>
          </w:tcPr>
          <w:p w14:paraId="12000872" w14:textId="0E6EE308"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7</w:t>
            </w:r>
            <w:r w:rsidR="00E32AEE" w:rsidRPr="00757534">
              <w:rPr>
                <w:rFonts w:asciiTheme="minorHAnsi" w:eastAsia="Times New Roman" w:hAnsiTheme="minorHAnsi" w:cstheme="minorHAnsi"/>
                <w:sz w:val="22"/>
                <w:szCs w:val="22"/>
                <w:lang w:eastAsia="en-US"/>
              </w:rPr>
              <w:t>.6</w:t>
            </w:r>
          </w:p>
        </w:tc>
        <w:tc>
          <w:tcPr>
            <w:tcW w:w="9037" w:type="dxa"/>
          </w:tcPr>
          <w:p w14:paraId="2650C2BA"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Opdrachtnemer dient, in geval van pallets, gebruik te maken van re-useable euro pallets.</w:t>
            </w:r>
          </w:p>
        </w:tc>
      </w:tr>
      <w:tr w:rsidR="00E32AEE" w:rsidRPr="00757534" w14:paraId="7768C5BC" w14:textId="77777777" w:rsidTr="53143D55">
        <w:tc>
          <w:tcPr>
            <w:tcW w:w="1028" w:type="dxa"/>
          </w:tcPr>
          <w:p w14:paraId="715A35DD" w14:textId="0DDC76D2"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7</w:t>
            </w:r>
            <w:r w:rsidR="00E32AEE" w:rsidRPr="00757534">
              <w:rPr>
                <w:rFonts w:asciiTheme="minorHAnsi" w:eastAsia="Times New Roman" w:hAnsiTheme="minorHAnsi" w:cstheme="minorHAnsi"/>
                <w:sz w:val="22"/>
                <w:szCs w:val="22"/>
                <w:lang w:eastAsia="en-US"/>
              </w:rPr>
              <w:t>.7</w:t>
            </w:r>
          </w:p>
        </w:tc>
        <w:tc>
          <w:tcPr>
            <w:tcW w:w="9037" w:type="dxa"/>
          </w:tcPr>
          <w:p w14:paraId="2CD16051"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Bij gebruik van rolcontainers levert de opdrachtnemer op goede werkzame rolcontainers en zorgt de opdrachtnemer voor goed onderhoud aan de rolcontainers die worden ingezet bij het LUMC. Indien de opdrachtnemer gebruik maakt van een ander soort transportmiddel, geldt dezelfde onderhoudseis betreffende het transportmiddel.</w:t>
            </w:r>
          </w:p>
        </w:tc>
      </w:tr>
      <w:tr w:rsidR="00E32AEE" w:rsidRPr="00757534" w14:paraId="1B884E43" w14:textId="77777777" w:rsidTr="53143D55">
        <w:tc>
          <w:tcPr>
            <w:tcW w:w="1028" w:type="dxa"/>
          </w:tcPr>
          <w:p w14:paraId="0976B3FD" w14:textId="3A273AD9"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7</w:t>
            </w:r>
            <w:r w:rsidR="00E32AEE" w:rsidRPr="00757534">
              <w:rPr>
                <w:rFonts w:asciiTheme="minorHAnsi" w:eastAsia="Times New Roman" w:hAnsiTheme="minorHAnsi" w:cstheme="minorHAnsi"/>
                <w:sz w:val="22"/>
                <w:szCs w:val="22"/>
                <w:lang w:eastAsia="en-US"/>
              </w:rPr>
              <w:t>.8</w:t>
            </w:r>
          </w:p>
        </w:tc>
        <w:tc>
          <w:tcPr>
            <w:tcW w:w="9037" w:type="dxa"/>
          </w:tcPr>
          <w:p w14:paraId="29E39999"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Opdrachtnemer dient te allen tijde gebruik te maken van een voertuig met laad-/losklep.</w:t>
            </w:r>
          </w:p>
        </w:tc>
      </w:tr>
      <w:tr w:rsidR="00E32AEE" w:rsidRPr="00757534" w14:paraId="35B83363" w14:textId="77777777" w:rsidTr="53143D55">
        <w:tc>
          <w:tcPr>
            <w:tcW w:w="1028" w:type="dxa"/>
          </w:tcPr>
          <w:p w14:paraId="572F2559" w14:textId="188B06CF"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7</w:t>
            </w:r>
            <w:r w:rsidR="00E32AEE" w:rsidRPr="00757534">
              <w:rPr>
                <w:rFonts w:asciiTheme="minorHAnsi" w:eastAsia="Times New Roman" w:hAnsiTheme="minorHAnsi" w:cstheme="minorHAnsi"/>
                <w:sz w:val="22"/>
                <w:szCs w:val="22"/>
                <w:lang w:eastAsia="en-US"/>
              </w:rPr>
              <w:t>.9</w:t>
            </w:r>
          </w:p>
        </w:tc>
        <w:tc>
          <w:tcPr>
            <w:tcW w:w="9037" w:type="dxa"/>
          </w:tcPr>
          <w:p w14:paraId="46B8AC56"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Opdrachtnemer is zelf verantwoordelijk voor het laden of lossen van de goederen en plaats deze op aanwijzing van het LUMC op de daarvoor bestemde locatie.</w:t>
            </w:r>
          </w:p>
        </w:tc>
      </w:tr>
      <w:tr w:rsidR="00E32AEE" w:rsidRPr="00757534" w14:paraId="5D05F1AC" w14:textId="77777777" w:rsidTr="53143D55">
        <w:tc>
          <w:tcPr>
            <w:tcW w:w="1028" w:type="dxa"/>
          </w:tcPr>
          <w:p w14:paraId="76983620" w14:textId="5C808EE7"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7</w:t>
            </w:r>
            <w:r w:rsidR="00E32AEE" w:rsidRPr="00757534">
              <w:rPr>
                <w:rFonts w:asciiTheme="minorHAnsi" w:eastAsia="Times New Roman" w:hAnsiTheme="minorHAnsi" w:cstheme="minorHAnsi"/>
                <w:sz w:val="22"/>
                <w:szCs w:val="22"/>
                <w:lang w:eastAsia="en-US"/>
              </w:rPr>
              <w:t>.10</w:t>
            </w:r>
          </w:p>
        </w:tc>
        <w:tc>
          <w:tcPr>
            <w:tcW w:w="9037" w:type="dxa"/>
          </w:tcPr>
          <w:p w14:paraId="48616FAC"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Bij leveringen buiten de standaard afwijkingen (LxBxH) neemt de opdrachtnemer contact op met het LUMC om specifieke afspraken te maken.</w:t>
            </w:r>
          </w:p>
        </w:tc>
      </w:tr>
      <w:tr w:rsidR="00E32AEE" w:rsidRPr="00757534" w14:paraId="763DEFC2" w14:textId="77777777" w:rsidTr="53143D55">
        <w:tc>
          <w:tcPr>
            <w:tcW w:w="1028" w:type="dxa"/>
          </w:tcPr>
          <w:p w14:paraId="48154BAB" w14:textId="0513A36B"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7</w:t>
            </w:r>
            <w:r w:rsidR="00E32AEE" w:rsidRPr="00757534">
              <w:rPr>
                <w:rFonts w:asciiTheme="minorHAnsi" w:eastAsia="Times New Roman" w:hAnsiTheme="minorHAnsi" w:cstheme="minorHAnsi"/>
                <w:sz w:val="22"/>
                <w:szCs w:val="22"/>
                <w:lang w:eastAsia="en-US"/>
              </w:rPr>
              <w:t>.11</w:t>
            </w:r>
          </w:p>
        </w:tc>
        <w:tc>
          <w:tcPr>
            <w:tcW w:w="9037" w:type="dxa"/>
          </w:tcPr>
          <w:p w14:paraId="7404C672"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Opdrachtnemer verklaart dat afleveringen per order zijn verpakt tot zoveel mogelijk één verpakkingseenheid in deugdelijke verpakking. Een verpakkingseenheid mag in beginsel niet meer wegen dan 15 kg bruto en dient handzaam te zijn.</w:t>
            </w:r>
          </w:p>
        </w:tc>
      </w:tr>
      <w:tr w:rsidR="00E32AEE" w:rsidRPr="00757534" w14:paraId="6E016B9A" w14:textId="77777777" w:rsidTr="53143D55">
        <w:tc>
          <w:tcPr>
            <w:tcW w:w="1028" w:type="dxa"/>
          </w:tcPr>
          <w:p w14:paraId="4123D87E" w14:textId="4EF868BD"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7</w:t>
            </w:r>
            <w:r w:rsidR="00E32AEE" w:rsidRPr="00757534">
              <w:rPr>
                <w:rFonts w:asciiTheme="minorHAnsi" w:eastAsia="Times New Roman" w:hAnsiTheme="minorHAnsi" w:cstheme="minorHAnsi"/>
                <w:sz w:val="22"/>
                <w:szCs w:val="22"/>
                <w:lang w:eastAsia="en-US"/>
              </w:rPr>
              <w:t>.12</w:t>
            </w:r>
          </w:p>
        </w:tc>
        <w:tc>
          <w:tcPr>
            <w:tcW w:w="9037" w:type="dxa"/>
          </w:tcPr>
          <w:p w14:paraId="70300908" w14:textId="77777777" w:rsidR="00E32AEE"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Opdrachtnemer verklaart uitsluitend strikt noodzakelijke (om)verpakkingen toe te passen. Gebruik van plastics of andere milieubelastende materialen wordt tot een absoluut minimum beperkt. Opdrachtnemer spant zich aantoonbaar in om de belasting voor het milieu van producten en verpakkingsmaterialen tot een minimum te beperken.</w:t>
            </w:r>
          </w:p>
          <w:p w14:paraId="17352CB9" w14:textId="77777777" w:rsidR="008540A4" w:rsidRPr="00757534" w:rsidRDefault="008540A4" w:rsidP="00EE48A7">
            <w:pPr>
              <w:rPr>
                <w:rFonts w:asciiTheme="minorHAnsi" w:eastAsia="Times New Roman" w:hAnsiTheme="minorHAnsi" w:cstheme="minorHAnsi"/>
                <w:sz w:val="22"/>
                <w:szCs w:val="22"/>
                <w:lang w:eastAsia="en-US"/>
              </w:rPr>
            </w:pPr>
          </w:p>
        </w:tc>
      </w:tr>
      <w:tr w:rsidR="00E32AEE" w:rsidRPr="00757534" w14:paraId="12DD16CD" w14:textId="77777777" w:rsidTr="53143D55">
        <w:trPr>
          <w:trHeight w:val="452"/>
        </w:trPr>
        <w:tc>
          <w:tcPr>
            <w:tcW w:w="1028" w:type="dxa"/>
            <w:shd w:val="clear" w:color="auto" w:fill="D0CECE" w:themeFill="background2" w:themeFillShade="E6"/>
          </w:tcPr>
          <w:p w14:paraId="4789EE34" w14:textId="15882BFE" w:rsidR="00E32AEE" w:rsidRPr="00757534" w:rsidRDefault="000B67E3"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lastRenderedPageBreak/>
              <w:t>8</w:t>
            </w:r>
            <w:r w:rsidR="00E32AEE" w:rsidRPr="00757534">
              <w:rPr>
                <w:rFonts w:asciiTheme="minorHAnsi" w:eastAsia="Times New Roman" w:hAnsiTheme="minorHAnsi" w:cstheme="minorBidi"/>
                <w:sz w:val="22"/>
                <w:szCs w:val="22"/>
                <w:lang w:eastAsia="en-US"/>
              </w:rPr>
              <w:t>.</w:t>
            </w:r>
          </w:p>
        </w:tc>
        <w:tc>
          <w:tcPr>
            <w:tcW w:w="9037" w:type="dxa"/>
            <w:shd w:val="clear" w:color="auto" w:fill="D0CECE" w:themeFill="background2" w:themeFillShade="E6"/>
          </w:tcPr>
          <w:p w14:paraId="11841317" w14:textId="77777777" w:rsidR="00E32AEE" w:rsidRPr="00757534" w:rsidRDefault="00E32AEE" w:rsidP="00EE48A7">
            <w:pPr>
              <w:rPr>
                <w:rFonts w:asciiTheme="minorHAnsi" w:eastAsia="Times New Roman" w:hAnsiTheme="minorHAnsi" w:cstheme="minorBidi"/>
                <w:sz w:val="28"/>
                <w:szCs w:val="28"/>
                <w:lang w:eastAsia="en-US"/>
              </w:rPr>
            </w:pPr>
            <w:r w:rsidRPr="00757534">
              <w:rPr>
                <w:rFonts w:asciiTheme="minorHAnsi" w:eastAsia="Times New Roman" w:hAnsiTheme="minorHAnsi" w:cstheme="minorBidi"/>
                <w:sz w:val="28"/>
                <w:szCs w:val="28"/>
                <w:lang w:eastAsia="en-US"/>
              </w:rPr>
              <w:t>Eisen ten aanzien van aanleveren orders</w:t>
            </w:r>
          </w:p>
        </w:tc>
      </w:tr>
      <w:tr w:rsidR="00E32AEE" w:rsidRPr="00757534" w14:paraId="2CB98EBB" w14:textId="77777777" w:rsidTr="53143D55">
        <w:tc>
          <w:tcPr>
            <w:tcW w:w="1028" w:type="dxa"/>
            <w:tcBorders>
              <w:top w:val="single" w:sz="4" w:space="0" w:color="auto"/>
              <w:left w:val="single" w:sz="4" w:space="0" w:color="auto"/>
              <w:bottom w:val="single" w:sz="4" w:space="0" w:color="auto"/>
              <w:right w:val="single" w:sz="4" w:space="0" w:color="auto"/>
            </w:tcBorders>
          </w:tcPr>
          <w:p w14:paraId="46C067DA" w14:textId="09A29805"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8</w:t>
            </w:r>
            <w:r w:rsidR="00E32AEE" w:rsidRPr="00757534">
              <w:rPr>
                <w:rFonts w:asciiTheme="minorHAnsi" w:eastAsia="Times New Roman" w:hAnsiTheme="minorHAnsi" w:cstheme="minorHAnsi"/>
                <w:sz w:val="22"/>
                <w:szCs w:val="22"/>
                <w:lang w:eastAsia="en-US"/>
              </w:rPr>
              <w:t>.1</w:t>
            </w:r>
          </w:p>
        </w:tc>
        <w:tc>
          <w:tcPr>
            <w:tcW w:w="9037" w:type="dxa"/>
            <w:tcBorders>
              <w:top w:val="single" w:sz="4" w:space="0" w:color="auto"/>
              <w:left w:val="single" w:sz="4" w:space="0" w:color="auto"/>
              <w:bottom w:val="single" w:sz="4" w:space="0" w:color="auto"/>
              <w:right w:val="single" w:sz="4" w:space="0" w:color="auto"/>
            </w:tcBorders>
          </w:tcPr>
          <w:p w14:paraId="5E5CE492"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In de nabije toekomst zullen elektronische inkooporders verplicht door middel van een XML bestand verstuurd worden. Dit betekent dat Leverancier in staat moet zijn om XML bestanden te ontvangen en uit te lezen. Dit is de verantwoordelijkheid van de leverancier.</w:t>
            </w:r>
          </w:p>
        </w:tc>
      </w:tr>
      <w:tr w:rsidR="00E32AEE" w:rsidRPr="00757534" w14:paraId="76472D96" w14:textId="77777777" w:rsidTr="53143D55">
        <w:tc>
          <w:tcPr>
            <w:tcW w:w="1028" w:type="dxa"/>
            <w:tcBorders>
              <w:top w:val="single" w:sz="4" w:space="0" w:color="auto"/>
              <w:left w:val="single" w:sz="4" w:space="0" w:color="auto"/>
              <w:bottom w:val="single" w:sz="4" w:space="0" w:color="auto"/>
              <w:right w:val="single" w:sz="4" w:space="0" w:color="auto"/>
            </w:tcBorders>
          </w:tcPr>
          <w:p w14:paraId="65A55FAB" w14:textId="739D2F02"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8</w:t>
            </w:r>
            <w:r w:rsidR="00E32AEE" w:rsidRPr="00757534">
              <w:rPr>
                <w:rFonts w:asciiTheme="minorHAnsi" w:eastAsia="Times New Roman" w:hAnsiTheme="minorHAnsi" w:cstheme="minorHAnsi"/>
                <w:sz w:val="22"/>
                <w:szCs w:val="22"/>
                <w:lang w:eastAsia="en-US"/>
              </w:rPr>
              <w:t>.2</w:t>
            </w:r>
          </w:p>
        </w:tc>
        <w:tc>
          <w:tcPr>
            <w:tcW w:w="9037" w:type="dxa"/>
            <w:tcBorders>
              <w:top w:val="single" w:sz="4" w:space="0" w:color="auto"/>
              <w:left w:val="single" w:sz="4" w:space="0" w:color="auto"/>
              <w:bottom w:val="single" w:sz="4" w:space="0" w:color="auto"/>
              <w:right w:val="single" w:sz="4" w:space="0" w:color="auto"/>
            </w:tcBorders>
          </w:tcPr>
          <w:p w14:paraId="145404C1"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In de nabije toekomst zullen elektronische orderbevestigingen door middel van een XML bestand verplicht worden door LUMC.</w:t>
            </w:r>
          </w:p>
        </w:tc>
      </w:tr>
      <w:tr w:rsidR="00E32AEE" w:rsidRPr="00757534" w14:paraId="5EC72BC7" w14:textId="77777777" w:rsidTr="53143D55">
        <w:tc>
          <w:tcPr>
            <w:tcW w:w="1028" w:type="dxa"/>
            <w:tcBorders>
              <w:top w:val="single" w:sz="4" w:space="0" w:color="auto"/>
              <w:left w:val="single" w:sz="4" w:space="0" w:color="auto"/>
              <w:bottom w:val="single" w:sz="4" w:space="0" w:color="auto"/>
              <w:right w:val="single" w:sz="4" w:space="0" w:color="auto"/>
            </w:tcBorders>
          </w:tcPr>
          <w:p w14:paraId="23ACCCA7" w14:textId="47790C87"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8</w:t>
            </w:r>
            <w:r w:rsidR="00E32AEE" w:rsidRPr="00757534">
              <w:rPr>
                <w:rFonts w:asciiTheme="minorHAnsi" w:eastAsia="Times New Roman" w:hAnsiTheme="minorHAnsi" w:cstheme="minorHAnsi"/>
                <w:sz w:val="22"/>
                <w:szCs w:val="22"/>
                <w:lang w:eastAsia="en-US"/>
              </w:rPr>
              <w:t>.3</w:t>
            </w:r>
          </w:p>
        </w:tc>
        <w:tc>
          <w:tcPr>
            <w:tcW w:w="9037" w:type="dxa"/>
            <w:tcBorders>
              <w:top w:val="single" w:sz="4" w:space="0" w:color="auto"/>
              <w:left w:val="single" w:sz="4" w:space="0" w:color="auto"/>
              <w:bottom w:val="single" w:sz="4" w:space="0" w:color="auto"/>
              <w:right w:val="single" w:sz="4" w:space="0" w:color="auto"/>
            </w:tcBorders>
          </w:tcPr>
          <w:p w14:paraId="3733F191"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De kosten die worden gemaakt door Leverancier om aan de gestelde XML eisen te voldoen, komen voor rekening van de Leverancier. In het geval dat LUMC het gebruik van XML zal verplichten, wordt u hierover vooraf schriftelijk geïnformeerd en zal zo nodig een termijn worden gesteld waarbinnen aan deze eis moet worden voldaan.</w:t>
            </w:r>
          </w:p>
        </w:tc>
      </w:tr>
      <w:tr w:rsidR="00E32AEE" w:rsidRPr="00757534" w14:paraId="55E2EEF5" w14:textId="77777777" w:rsidTr="53143D55">
        <w:tc>
          <w:tcPr>
            <w:tcW w:w="1028" w:type="dxa"/>
            <w:tcBorders>
              <w:top w:val="single" w:sz="4" w:space="0" w:color="auto"/>
              <w:left w:val="single" w:sz="4" w:space="0" w:color="auto"/>
              <w:bottom w:val="single" w:sz="4" w:space="0" w:color="auto"/>
              <w:right w:val="single" w:sz="4" w:space="0" w:color="auto"/>
            </w:tcBorders>
          </w:tcPr>
          <w:p w14:paraId="19E764E9" w14:textId="4D50F3F3"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8</w:t>
            </w:r>
            <w:r w:rsidR="00E32AEE" w:rsidRPr="00757534">
              <w:rPr>
                <w:rFonts w:asciiTheme="minorHAnsi" w:eastAsia="Times New Roman" w:hAnsiTheme="minorHAnsi" w:cstheme="minorHAnsi"/>
                <w:sz w:val="22"/>
                <w:szCs w:val="22"/>
                <w:lang w:eastAsia="en-US"/>
              </w:rPr>
              <w:t>.4</w:t>
            </w:r>
          </w:p>
        </w:tc>
        <w:tc>
          <w:tcPr>
            <w:tcW w:w="9037" w:type="dxa"/>
            <w:tcBorders>
              <w:top w:val="single" w:sz="4" w:space="0" w:color="auto"/>
              <w:left w:val="single" w:sz="4" w:space="0" w:color="auto"/>
              <w:bottom w:val="single" w:sz="4" w:space="0" w:color="auto"/>
              <w:right w:val="single" w:sz="4" w:space="0" w:color="auto"/>
            </w:tcBorders>
          </w:tcPr>
          <w:p w14:paraId="5D16FC89"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Opdrachtnemer dient ervoor te zorgen dat geleverde verpakkingseenheden overeenkomen met de besteleenheid.</w:t>
            </w:r>
          </w:p>
        </w:tc>
      </w:tr>
      <w:tr w:rsidR="00E32AEE" w:rsidRPr="00757534" w14:paraId="302F635F" w14:textId="77777777" w:rsidTr="53143D55">
        <w:tc>
          <w:tcPr>
            <w:tcW w:w="1028" w:type="dxa"/>
            <w:tcBorders>
              <w:top w:val="single" w:sz="4" w:space="0" w:color="auto"/>
              <w:left w:val="single" w:sz="4" w:space="0" w:color="auto"/>
              <w:bottom w:val="single" w:sz="4" w:space="0" w:color="auto"/>
              <w:right w:val="single" w:sz="4" w:space="0" w:color="auto"/>
            </w:tcBorders>
          </w:tcPr>
          <w:p w14:paraId="7DF60903" w14:textId="0F8F2063"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8</w:t>
            </w:r>
            <w:r w:rsidR="00E32AEE" w:rsidRPr="00757534">
              <w:rPr>
                <w:rFonts w:asciiTheme="minorHAnsi" w:eastAsia="Times New Roman" w:hAnsiTheme="minorHAnsi" w:cstheme="minorHAnsi"/>
                <w:sz w:val="22"/>
                <w:szCs w:val="22"/>
                <w:lang w:eastAsia="en-US"/>
              </w:rPr>
              <w:t>.5</w:t>
            </w:r>
          </w:p>
        </w:tc>
        <w:tc>
          <w:tcPr>
            <w:tcW w:w="9037" w:type="dxa"/>
            <w:tcBorders>
              <w:top w:val="single" w:sz="4" w:space="0" w:color="auto"/>
              <w:left w:val="single" w:sz="4" w:space="0" w:color="auto"/>
              <w:bottom w:val="single" w:sz="4" w:space="0" w:color="auto"/>
              <w:right w:val="single" w:sz="4" w:space="0" w:color="auto"/>
            </w:tcBorders>
          </w:tcPr>
          <w:p w14:paraId="62C4BA63"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Inkooporders bestaande uit meerdere verpakkingseenheden worden herkenbaar en bij elkaar geleverd. Dat wil zeggen tenminste in dezelfde levering en op dezelfde pallet(s) en voorzien van een volgnummer per verpakking.</w:t>
            </w:r>
          </w:p>
        </w:tc>
      </w:tr>
      <w:tr w:rsidR="00E32AEE" w:rsidRPr="00757534" w14:paraId="5CD8CF76" w14:textId="77777777" w:rsidTr="53143D55">
        <w:tc>
          <w:tcPr>
            <w:tcW w:w="1028" w:type="dxa"/>
            <w:tcBorders>
              <w:top w:val="single" w:sz="4" w:space="0" w:color="auto"/>
              <w:left w:val="single" w:sz="4" w:space="0" w:color="auto"/>
              <w:bottom w:val="single" w:sz="4" w:space="0" w:color="auto"/>
              <w:right w:val="single" w:sz="4" w:space="0" w:color="auto"/>
            </w:tcBorders>
          </w:tcPr>
          <w:p w14:paraId="25041392" w14:textId="4C2FA8D3"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8</w:t>
            </w:r>
            <w:r w:rsidR="00E32AEE" w:rsidRPr="00757534">
              <w:rPr>
                <w:rFonts w:asciiTheme="minorHAnsi" w:eastAsia="Times New Roman" w:hAnsiTheme="minorHAnsi" w:cstheme="minorHAnsi"/>
                <w:sz w:val="22"/>
                <w:szCs w:val="22"/>
                <w:lang w:eastAsia="en-US"/>
              </w:rPr>
              <w:t>.6</w:t>
            </w:r>
          </w:p>
        </w:tc>
        <w:tc>
          <w:tcPr>
            <w:tcW w:w="9037" w:type="dxa"/>
            <w:tcBorders>
              <w:top w:val="single" w:sz="4" w:space="0" w:color="auto"/>
              <w:left w:val="single" w:sz="4" w:space="0" w:color="auto"/>
              <w:bottom w:val="single" w:sz="4" w:space="0" w:color="auto"/>
              <w:right w:val="single" w:sz="4" w:space="0" w:color="auto"/>
            </w:tcBorders>
          </w:tcPr>
          <w:p w14:paraId="286F9CA3"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Verpakkingseenheden van verschillende inkooporders mogen op één ladingdrager worden samengevoegd, mits inkooporders bestaande uit meerdere verpakkingseenheden bij elkaar worden gehouden. De inkooporders met het grootste aantal verpakkingseenheden staat daarbij onderop, zodat eventueel afstapelen of sorteren wordt geminimaliseerd.</w:t>
            </w:r>
          </w:p>
        </w:tc>
      </w:tr>
      <w:tr w:rsidR="00E32AEE" w:rsidRPr="00757534" w14:paraId="023E1A90" w14:textId="77777777" w:rsidTr="53143D55">
        <w:tc>
          <w:tcPr>
            <w:tcW w:w="1028" w:type="dxa"/>
            <w:tcBorders>
              <w:top w:val="single" w:sz="4" w:space="0" w:color="auto"/>
              <w:left w:val="single" w:sz="4" w:space="0" w:color="auto"/>
              <w:bottom w:val="single" w:sz="4" w:space="0" w:color="auto"/>
              <w:right w:val="single" w:sz="4" w:space="0" w:color="auto"/>
            </w:tcBorders>
          </w:tcPr>
          <w:p w14:paraId="049BCF31" w14:textId="6FCBD967"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8</w:t>
            </w:r>
            <w:r w:rsidR="00E32AEE" w:rsidRPr="00757534">
              <w:rPr>
                <w:rFonts w:asciiTheme="minorHAnsi" w:eastAsia="Times New Roman" w:hAnsiTheme="minorHAnsi" w:cstheme="minorHAnsi"/>
                <w:sz w:val="22"/>
                <w:szCs w:val="22"/>
                <w:lang w:eastAsia="en-US"/>
              </w:rPr>
              <w:t>.7</w:t>
            </w:r>
          </w:p>
        </w:tc>
        <w:tc>
          <w:tcPr>
            <w:tcW w:w="9037" w:type="dxa"/>
            <w:tcBorders>
              <w:top w:val="single" w:sz="4" w:space="0" w:color="auto"/>
              <w:left w:val="single" w:sz="4" w:space="0" w:color="auto"/>
              <w:bottom w:val="single" w:sz="4" w:space="0" w:color="auto"/>
              <w:right w:val="single" w:sz="4" w:space="0" w:color="auto"/>
            </w:tcBorders>
          </w:tcPr>
          <w:p w14:paraId="68683ECD"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Het is, in geval gebruik wordt gemaakt van een externe vervoerder, niet toegestaan orders van verschillende leveranciers samen te voegen op één ladingdrager.</w:t>
            </w:r>
          </w:p>
        </w:tc>
      </w:tr>
      <w:tr w:rsidR="00E32AEE" w:rsidRPr="00757534" w14:paraId="1143B240" w14:textId="77777777" w:rsidTr="53143D55">
        <w:tc>
          <w:tcPr>
            <w:tcW w:w="1028" w:type="dxa"/>
            <w:tcBorders>
              <w:top w:val="single" w:sz="4" w:space="0" w:color="auto"/>
              <w:left w:val="single" w:sz="4" w:space="0" w:color="auto"/>
              <w:bottom w:val="single" w:sz="4" w:space="0" w:color="auto"/>
              <w:right w:val="single" w:sz="4" w:space="0" w:color="auto"/>
            </w:tcBorders>
          </w:tcPr>
          <w:p w14:paraId="238DC2DB" w14:textId="58105222"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8</w:t>
            </w:r>
            <w:r w:rsidR="00E32AEE" w:rsidRPr="00757534">
              <w:rPr>
                <w:rFonts w:asciiTheme="minorHAnsi" w:eastAsia="Times New Roman" w:hAnsiTheme="minorHAnsi" w:cstheme="minorHAnsi"/>
                <w:sz w:val="22"/>
                <w:szCs w:val="22"/>
                <w:lang w:eastAsia="en-US"/>
              </w:rPr>
              <w:t>.8</w:t>
            </w:r>
          </w:p>
        </w:tc>
        <w:tc>
          <w:tcPr>
            <w:tcW w:w="9037" w:type="dxa"/>
            <w:tcBorders>
              <w:top w:val="single" w:sz="4" w:space="0" w:color="auto"/>
              <w:left w:val="single" w:sz="4" w:space="0" w:color="auto"/>
              <w:bottom w:val="single" w:sz="4" w:space="0" w:color="auto"/>
              <w:right w:val="single" w:sz="4" w:space="0" w:color="auto"/>
            </w:tcBorders>
          </w:tcPr>
          <w:p w14:paraId="10791C69" w14:textId="77777777" w:rsidR="00E32AEE" w:rsidRPr="00757534" w:rsidRDefault="00E32AEE" w:rsidP="00EE48A7">
            <w:pPr>
              <w:rPr>
                <w:rFonts w:asciiTheme="minorHAnsi" w:eastAsia="Times New Roman" w:hAnsiTheme="minorHAnsi" w:cstheme="minorBidi"/>
                <w:sz w:val="22"/>
                <w:szCs w:val="22"/>
                <w:lang w:eastAsia="en-US"/>
              </w:rPr>
            </w:pPr>
            <w:r w:rsidRPr="4D4D2768">
              <w:rPr>
                <w:rFonts w:asciiTheme="minorHAnsi" w:eastAsia="Times New Roman" w:hAnsiTheme="minorHAnsi" w:cstheme="minorBidi"/>
                <w:sz w:val="22"/>
                <w:szCs w:val="22"/>
                <w:lang w:eastAsia="en-US"/>
              </w:rPr>
              <w:t xml:space="preserve">Leveringen dienen per LUMC inkooporder apart te zijn verpakt. Het is niet toegestaan meerdere inkooporders samen te voegen in één omverpakking. </w:t>
            </w:r>
          </w:p>
        </w:tc>
      </w:tr>
      <w:tr w:rsidR="00E32AEE" w:rsidRPr="00757534" w14:paraId="1A271B05" w14:textId="77777777" w:rsidTr="53143D55">
        <w:tc>
          <w:tcPr>
            <w:tcW w:w="1028" w:type="dxa"/>
            <w:tcBorders>
              <w:top w:val="single" w:sz="4" w:space="0" w:color="auto"/>
              <w:left w:val="single" w:sz="4" w:space="0" w:color="auto"/>
              <w:bottom w:val="single" w:sz="4" w:space="0" w:color="auto"/>
              <w:right w:val="single" w:sz="4" w:space="0" w:color="auto"/>
            </w:tcBorders>
          </w:tcPr>
          <w:p w14:paraId="6D1A0D60" w14:textId="7CCAD3D8"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8</w:t>
            </w:r>
            <w:r w:rsidR="00E32AEE" w:rsidRPr="00757534">
              <w:rPr>
                <w:rFonts w:asciiTheme="minorHAnsi" w:eastAsia="Times New Roman" w:hAnsiTheme="minorHAnsi" w:cstheme="minorHAnsi"/>
                <w:sz w:val="22"/>
                <w:szCs w:val="22"/>
                <w:lang w:eastAsia="en-US"/>
              </w:rPr>
              <w:t>.9</w:t>
            </w:r>
          </w:p>
        </w:tc>
        <w:tc>
          <w:tcPr>
            <w:tcW w:w="9037" w:type="dxa"/>
            <w:tcBorders>
              <w:top w:val="single" w:sz="4" w:space="0" w:color="auto"/>
              <w:left w:val="single" w:sz="4" w:space="0" w:color="auto"/>
              <w:bottom w:val="single" w:sz="4" w:space="0" w:color="auto"/>
              <w:right w:val="single" w:sz="4" w:space="0" w:color="auto"/>
            </w:tcBorders>
          </w:tcPr>
          <w:p w14:paraId="1B800AB2"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Voorraadorders worden gescheiden van niet-voorraad orders aangeboden, dat wil zeggen dat deze tenminste op een aparte ladingdrager worden geplaatst.</w:t>
            </w:r>
          </w:p>
        </w:tc>
      </w:tr>
      <w:tr w:rsidR="00E32AEE" w:rsidRPr="00757534" w14:paraId="0D4069A0" w14:textId="77777777" w:rsidTr="53143D55">
        <w:tc>
          <w:tcPr>
            <w:tcW w:w="1028" w:type="dxa"/>
            <w:tcBorders>
              <w:top w:val="single" w:sz="4" w:space="0" w:color="auto"/>
              <w:left w:val="single" w:sz="4" w:space="0" w:color="auto"/>
              <w:bottom w:val="single" w:sz="4" w:space="0" w:color="auto"/>
              <w:right w:val="single" w:sz="4" w:space="0" w:color="auto"/>
            </w:tcBorders>
          </w:tcPr>
          <w:p w14:paraId="694445D0" w14:textId="5CF2A55A"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8</w:t>
            </w:r>
            <w:r w:rsidR="00E32AEE" w:rsidRPr="00757534">
              <w:rPr>
                <w:rFonts w:asciiTheme="minorHAnsi" w:eastAsia="Times New Roman" w:hAnsiTheme="minorHAnsi" w:cstheme="minorHAnsi"/>
                <w:sz w:val="22"/>
                <w:szCs w:val="22"/>
                <w:lang w:eastAsia="en-US"/>
              </w:rPr>
              <w:t>.10</w:t>
            </w:r>
          </w:p>
        </w:tc>
        <w:tc>
          <w:tcPr>
            <w:tcW w:w="9037" w:type="dxa"/>
            <w:tcBorders>
              <w:top w:val="single" w:sz="4" w:space="0" w:color="auto"/>
              <w:left w:val="single" w:sz="4" w:space="0" w:color="auto"/>
              <w:bottom w:val="single" w:sz="4" w:space="0" w:color="auto"/>
              <w:right w:val="single" w:sz="4" w:space="0" w:color="auto"/>
            </w:tcBorders>
          </w:tcPr>
          <w:p w14:paraId="7B3722D6"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Geconditioneerde producten dienen gescheiden van niet-geconditioneerde producten te worden aangeleverd, d.w.z. op een aparte ladingdrager.</w:t>
            </w:r>
          </w:p>
        </w:tc>
      </w:tr>
      <w:tr w:rsidR="00E32AEE" w:rsidRPr="00757534" w14:paraId="56FCB131" w14:textId="77777777" w:rsidTr="53143D55">
        <w:tc>
          <w:tcPr>
            <w:tcW w:w="1028" w:type="dxa"/>
            <w:tcBorders>
              <w:top w:val="single" w:sz="4" w:space="0" w:color="auto"/>
              <w:left w:val="single" w:sz="4" w:space="0" w:color="auto"/>
              <w:bottom w:val="single" w:sz="4" w:space="0" w:color="auto"/>
              <w:right w:val="single" w:sz="4" w:space="0" w:color="auto"/>
            </w:tcBorders>
          </w:tcPr>
          <w:p w14:paraId="7B20D897" w14:textId="157D87F0"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8</w:t>
            </w:r>
            <w:r w:rsidR="00E32AEE" w:rsidRPr="00757534">
              <w:rPr>
                <w:rFonts w:asciiTheme="minorHAnsi" w:eastAsia="Times New Roman" w:hAnsiTheme="minorHAnsi" w:cstheme="minorHAnsi"/>
                <w:sz w:val="22"/>
                <w:szCs w:val="22"/>
                <w:lang w:eastAsia="en-US"/>
              </w:rPr>
              <w:t>.11</w:t>
            </w:r>
          </w:p>
        </w:tc>
        <w:tc>
          <w:tcPr>
            <w:tcW w:w="9037" w:type="dxa"/>
            <w:tcBorders>
              <w:top w:val="single" w:sz="4" w:space="0" w:color="auto"/>
              <w:left w:val="single" w:sz="4" w:space="0" w:color="auto"/>
              <w:bottom w:val="single" w:sz="4" w:space="0" w:color="auto"/>
              <w:right w:val="single" w:sz="4" w:space="0" w:color="auto"/>
            </w:tcBorders>
          </w:tcPr>
          <w:p w14:paraId="36222546"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Goederen zijn verpakt per kostenplaats en worden per kostenplaats gebundeld op rolcontainers aangeleverd.  Indien rolcontainers niet van toepassing zijn (vanwege kleine bestelhoeveelheden), kan er uiteraard gebruik worden gemaakt van een ander passend transportmiddel.</w:t>
            </w:r>
          </w:p>
        </w:tc>
      </w:tr>
      <w:tr w:rsidR="00E32AEE" w:rsidRPr="00757534" w14:paraId="5AA18E7F" w14:textId="77777777" w:rsidTr="53143D55">
        <w:trPr>
          <w:trHeight w:val="452"/>
        </w:trPr>
        <w:tc>
          <w:tcPr>
            <w:tcW w:w="1028" w:type="dxa"/>
            <w:shd w:val="clear" w:color="auto" w:fill="D0CECE" w:themeFill="background2" w:themeFillShade="E6"/>
          </w:tcPr>
          <w:p w14:paraId="37267892" w14:textId="79A633CC" w:rsidR="00E32AEE" w:rsidRPr="00757534" w:rsidRDefault="000B67E3"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9</w:t>
            </w:r>
            <w:r w:rsidR="00E32AEE" w:rsidRPr="00757534">
              <w:rPr>
                <w:rFonts w:asciiTheme="minorHAnsi" w:eastAsia="Times New Roman" w:hAnsiTheme="minorHAnsi" w:cstheme="minorBidi"/>
                <w:sz w:val="22"/>
                <w:szCs w:val="22"/>
                <w:lang w:eastAsia="en-US"/>
              </w:rPr>
              <w:t>.</w:t>
            </w:r>
          </w:p>
        </w:tc>
        <w:tc>
          <w:tcPr>
            <w:tcW w:w="9037" w:type="dxa"/>
            <w:shd w:val="clear" w:color="auto" w:fill="D0CECE" w:themeFill="background2" w:themeFillShade="E6"/>
          </w:tcPr>
          <w:p w14:paraId="59EC55B9" w14:textId="77777777" w:rsidR="00E32AEE" w:rsidRPr="00757534" w:rsidRDefault="00E32AEE" w:rsidP="00EE48A7">
            <w:pPr>
              <w:rPr>
                <w:rFonts w:asciiTheme="minorHAnsi" w:eastAsia="Times New Roman" w:hAnsiTheme="minorHAnsi" w:cstheme="minorBidi"/>
                <w:sz w:val="28"/>
                <w:szCs w:val="28"/>
                <w:lang w:eastAsia="en-US"/>
              </w:rPr>
            </w:pPr>
            <w:r w:rsidRPr="00757534">
              <w:rPr>
                <w:rFonts w:asciiTheme="minorHAnsi" w:eastAsia="Times New Roman" w:hAnsiTheme="minorHAnsi" w:cstheme="minorBidi"/>
                <w:sz w:val="28"/>
                <w:szCs w:val="28"/>
                <w:lang w:eastAsia="en-US"/>
              </w:rPr>
              <w:t>Eisen ten aanzien van informatievoorziening bij levering</w:t>
            </w:r>
          </w:p>
        </w:tc>
      </w:tr>
      <w:tr w:rsidR="00E32AEE" w:rsidRPr="00757534" w14:paraId="1994F9FC" w14:textId="77777777" w:rsidTr="53143D55">
        <w:tc>
          <w:tcPr>
            <w:tcW w:w="1028" w:type="dxa"/>
            <w:tcBorders>
              <w:top w:val="single" w:sz="4" w:space="0" w:color="auto"/>
              <w:left w:val="single" w:sz="4" w:space="0" w:color="auto"/>
              <w:bottom w:val="single" w:sz="4" w:space="0" w:color="auto"/>
              <w:right w:val="single" w:sz="4" w:space="0" w:color="auto"/>
            </w:tcBorders>
          </w:tcPr>
          <w:p w14:paraId="02E47462" w14:textId="3661BC5D"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9</w:t>
            </w:r>
            <w:r w:rsidR="00E32AEE" w:rsidRPr="00757534">
              <w:rPr>
                <w:rFonts w:asciiTheme="minorHAnsi" w:eastAsia="Times New Roman" w:hAnsiTheme="minorHAnsi" w:cstheme="minorHAnsi"/>
                <w:sz w:val="22"/>
                <w:szCs w:val="22"/>
                <w:lang w:eastAsia="en-US"/>
              </w:rPr>
              <w:t>.1</w:t>
            </w:r>
          </w:p>
        </w:tc>
        <w:tc>
          <w:tcPr>
            <w:tcW w:w="9037" w:type="dxa"/>
            <w:tcBorders>
              <w:top w:val="single" w:sz="4" w:space="0" w:color="auto"/>
              <w:left w:val="single" w:sz="4" w:space="0" w:color="auto"/>
              <w:bottom w:val="single" w:sz="4" w:space="0" w:color="auto"/>
              <w:right w:val="single" w:sz="4" w:space="0" w:color="auto"/>
            </w:tcBorders>
          </w:tcPr>
          <w:p w14:paraId="115189B4"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 xml:space="preserve">Alle leveringen dienen per LUMC order voorzien te zijn van een pakbon. Op de pakbon dient de volgende informatie te worden vermeld: </w:t>
            </w:r>
          </w:p>
          <w:p w14:paraId="001C776B" w14:textId="77777777" w:rsidR="00E32AEE" w:rsidRPr="00757534" w:rsidRDefault="00E32AEE" w:rsidP="00E32AEE">
            <w:pPr>
              <w:numPr>
                <w:ilvl w:val="0"/>
                <w:numId w:val="16"/>
              </w:numPr>
              <w:spacing w:line="276" w:lineRule="auto"/>
              <w:contextualSpacing/>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LUMC inkoopordernummer;</w:t>
            </w:r>
          </w:p>
          <w:p w14:paraId="5F1DF0C0" w14:textId="77777777" w:rsidR="00E32AEE" w:rsidRPr="00757534" w:rsidRDefault="00E32AEE" w:rsidP="00E32AEE">
            <w:pPr>
              <w:numPr>
                <w:ilvl w:val="0"/>
                <w:numId w:val="16"/>
              </w:numPr>
              <w:spacing w:line="276" w:lineRule="auto"/>
              <w:contextualSpacing/>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artikelnummer van de leverancier;</w:t>
            </w:r>
          </w:p>
          <w:p w14:paraId="1AA9EE63" w14:textId="77777777" w:rsidR="00E32AEE" w:rsidRPr="00757534" w:rsidRDefault="00E32AEE" w:rsidP="00E32AEE">
            <w:pPr>
              <w:numPr>
                <w:ilvl w:val="0"/>
                <w:numId w:val="16"/>
              </w:numPr>
              <w:spacing w:line="276" w:lineRule="auto"/>
              <w:contextualSpacing/>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artikelomschrijving (overeenkomstig omschrijving in de webcatalogus);</w:t>
            </w:r>
          </w:p>
          <w:p w14:paraId="042B1EC4" w14:textId="77777777" w:rsidR="00E32AEE" w:rsidRPr="00757534" w:rsidRDefault="00E32AEE" w:rsidP="00E32AEE">
            <w:pPr>
              <w:numPr>
                <w:ilvl w:val="0"/>
                <w:numId w:val="16"/>
              </w:numPr>
              <w:spacing w:line="276" w:lineRule="auto"/>
              <w:contextualSpacing/>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verpakkingseenheid + aantal geleverde verpakkingseenheden;</w:t>
            </w:r>
          </w:p>
          <w:p w14:paraId="0547EDAB" w14:textId="77777777" w:rsidR="00E32AEE" w:rsidRPr="00757534" w:rsidRDefault="00E32AEE" w:rsidP="00E32AEE">
            <w:pPr>
              <w:numPr>
                <w:ilvl w:val="0"/>
                <w:numId w:val="16"/>
              </w:numPr>
              <w:spacing w:line="276" w:lineRule="auto"/>
              <w:contextualSpacing/>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aantal omverpakkingen;</w:t>
            </w:r>
          </w:p>
          <w:p w14:paraId="33756FE5" w14:textId="77777777" w:rsidR="00E32AEE" w:rsidRPr="00757534" w:rsidRDefault="00E32AEE" w:rsidP="00E32AEE">
            <w:pPr>
              <w:numPr>
                <w:ilvl w:val="0"/>
                <w:numId w:val="16"/>
              </w:numPr>
              <w:spacing w:line="276" w:lineRule="auto"/>
              <w:contextualSpacing/>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telefoonnummer voor het melden van manco's;</w:t>
            </w:r>
          </w:p>
          <w:p w14:paraId="3B527590" w14:textId="77777777" w:rsidR="00E32AEE" w:rsidRPr="00757534" w:rsidRDefault="00E32AEE" w:rsidP="00E32AEE">
            <w:pPr>
              <w:numPr>
                <w:ilvl w:val="0"/>
                <w:numId w:val="16"/>
              </w:numPr>
              <w:spacing w:line="276" w:lineRule="auto"/>
              <w:contextualSpacing/>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afleverdatum;</w:t>
            </w:r>
          </w:p>
          <w:p w14:paraId="6574F931" w14:textId="77777777" w:rsidR="00E32AEE" w:rsidRPr="00DE2191" w:rsidRDefault="00E32AEE" w:rsidP="00E32AEE">
            <w:pPr>
              <w:numPr>
                <w:ilvl w:val="0"/>
                <w:numId w:val="16"/>
              </w:numPr>
              <w:spacing w:line="276" w:lineRule="auto"/>
              <w:contextualSpacing/>
              <w:rPr>
                <w:rFonts w:asciiTheme="minorHAnsi" w:eastAsia="Times New Roman" w:hAnsiTheme="minorHAnsi" w:cstheme="minorHAnsi"/>
                <w:strike/>
                <w:color w:val="FF0000"/>
                <w:sz w:val="22"/>
                <w:szCs w:val="22"/>
                <w:lang w:eastAsia="en-US"/>
              </w:rPr>
            </w:pPr>
            <w:r w:rsidRPr="00DE2191">
              <w:rPr>
                <w:rFonts w:asciiTheme="minorHAnsi" w:eastAsia="Times New Roman" w:hAnsiTheme="minorHAnsi" w:cstheme="minorHAnsi"/>
                <w:strike/>
                <w:color w:val="FF0000"/>
                <w:sz w:val="22"/>
                <w:szCs w:val="22"/>
                <w:lang w:eastAsia="en-US"/>
              </w:rPr>
              <w:t>expiratiedatum;</w:t>
            </w:r>
          </w:p>
          <w:p w14:paraId="5388AB82"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Pakbonnen dienen daarnaast duidelijk leesbaar en interpreteerbaar te zijn. Het moet duidelijk zijn wat er in de bijbehorende omverpakking(en) zit en (indien van toepassing) een artikel al dan niet als backorder geregistreerd staat voor een nalevering.</w:t>
            </w:r>
          </w:p>
          <w:p w14:paraId="3D288AD8" w14:textId="77777777" w:rsidR="00E32AEE" w:rsidRPr="00757534" w:rsidRDefault="00E32AEE" w:rsidP="00EE48A7">
            <w:pPr>
              <w:rPr>
                <w:rFonts w:asciiTheme="minorHAnsi" w:eastAsia="Times New Roman" w:hAnsiTheme="minorHAnsi" w:cstheme="minorHAnsi"/>
                <w:sz w:val="22"/>
                <w:szCs w:val="22"/>
                <w:lang w:eastAsia="en-US"/>
              </w:rPr>
            </w:pPr>
          </w:p>
          <w:p w14:paraId="57635A88"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In de nabije toekomst zal informatieverstrekking van elektronische pakbonnen verplicht plaats vinden door middel van een XML bestand.</w:t>
            </w:r>
          </w:p>
        </w:tc>
      </w:tr>
      <w:tr w:rsidR="00E32AEE" w:rsidRPr="00757534" w14:paraId="5F09584D" w14:textId="77777777" w:rsidTr="53143D55">
        <w:tc>
          <w:tcPr>
            <w:tcW w:w="1028" w:type="dxa"/>
            <w:tcBorders>
              <w:top w:val="single" w:sz="4" w:space="0" w:color="auto"/>
              <w:left w:val="single" w:sz="4" w:space="0" w:color="auto"/>
              <w:bottom w:val="single" w:sz="4" w:space="0" w:color="auto"/>
              <w:right w:val="single" w:sz="4" w:space="0" w:color="auto"/>
            </w:tcBorders>
          </w:tcPr>
          <w:p w14:paraId="03470594" w14:textId="0B7AF598"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9</w:t>
            </w:r>
            <w:r w:rsidR="00E32AEE" w:rsidRPr="00757534">
              <w:rPr>
                <w:rFonts w:asciiTheme="minorHAnsi" w:eastAsia="Times New Roman" w:hAnsiTheme="minorHAnsi" w:cstheme="minorHAnsi"/>
                <w:sz w:val="22"/>
                <w:szCs w:val="22"/>
                <w:lang w:eastAsia="en-US"/>
              </w:rPr>
              <w:t>.2</w:t>
            </w:r>
          </w:p>
        </w:tc>
        <w:tc>
          <w:tcPr>
            <w:tcW w:w="9037" w:type="dxa"/>
            <w:tcBorders>
              <w:top w:val="single" w:sz="4" w:space="0" w:color="auto"/>
              <w:left w:val="single" w:sz="4" w:space="0" w:color="auto"/>
              <w:bottom w:val="single" w:sz="4" w:space="0" w:color="auto"/>
              <w:right w:val="single" w:sz="4" w:space="0" w:color="auto"/>
            </w:tcBorders>
          </w:tcPr>
          <w:p w14:paraId="56ADA7C0"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De inhoud van de pakbon komt overeen met de op dat moment afgeleverde goederen. Het is derhalve niet toegestaan een order met één (1) pakbon op meerdere momenten uit te leveren, ook niet als deze leveringen dezelfde dag plaatsvinden.</w:t>
            </w:r>
          </w:p>
        </w:tc>
      </w:tr>
      <w:tr w:rsidR="00E32AEE" w:rsidRPr="00757534" w14:paraId="1C14FA17" w14:textId="77777777" w:rsidTr="53143D55">
        <w:tc>
          <w:tcPr>
            <w:tcW w:w="1028" w:type="dxa"/>
            <w:tcBorders>
              <w:top w:val="single" w:sz="4" w:space="0" w:color="auto"/>
              <w:left w:val="single" w:sz="4" w:space="0" w:color="auto"/>
              <w:bottom w:val="single" w:sz="4" w:space="0" w:color="auto"/>
              <w:right w:val="single" w:sz="4" w:space="0" w:color="auto"/>
            </w:tcBorders>
          </w:tcPr>
          <w:p w14:paraId="048D73DE" w14:textId="524159F0"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9</w:t>
            </w:r>
            <w:r w:rsidR="00E32AEE" w:rsidRPr="00757534">
              <w:rPr>
                <w:rFonts w:asciiTheme="minorHAnsi" w:eastAsia="Times New Roman" w:hAnsiTheme="minorHAnsi" w:cstheme="minorHAnsi"/>
                <w:sz w:val="22"/>
                <w:szCs w:val="22"/>
                <w:lang w:eastAsia="en-US"/>
              </w:rPr>
              <w:t>.3</w:t>
            </w:r>
          </w:p>
        </w:tc>
        <w:tc>
          <w:tcPr>
            <w:tcW w:w="9037" w:type="dxa"/>
            <w:tcBorders>
              <w:top w:val="single" w:sz="4" w:space="0" w:color="auto"/>
              <w:left w:val="single" w:sz="4" w:space="0" w:color="auto"/>
              <w:bottom w:val="single" w:sz="4" w:space="0" w:color="auto"/>
              <w:right w:val="single" w:sz="4" w:space="0" w:color="auto"/>
            </w:tcBorders>
          </w:tcPr>
          <w:p w14:paraId="41A2C2B9"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 xml:space="preserve">De pakbon dient op een duidelijk zichtbare positie aan de bovenzijde van de omverpakking te worden bevestigd. Bij ingesealde pallets dient de pakbon rechts bovenin op de lange zijde van de </w:t>
            </w:r>
            <w:r w:rsidRPr="00757534">
              <w:rPr>
                <w:rFonts w:asciiTheme="minorHAnsi" w:eastAsia="Times New Roman" w:hAnsiTheme="minorHAnsi" w:cstheme="minorHAnsi"/>
                <w:sz w:val="22"/>
                <w:szCs w:val="22"/>
                <w:lang w:eastAsia="en-US"/>
              </w:rPr>
              <w:lastRenderedPageBreak/>
              <w:t>pallet in een ducolop te worden geplaatst. Tevens moet binnen in de omverpakking een kopie van dezelfde pakbon worden meegeleverd.</w:t>
            </w:r>
          </w:p>
        </w:tc>
      </w:tr>
      <w:tr w:rsidR="00E32AEE" w:rsidRPr="00757534" w14:paraId="63409988" w14:textId="77777777" w:rsidTr="53143D55">
        <w:tc>
          <w:tcPr>
            <w:tcW w:w="1028" w:type="dxa"/>
            <w:tcBorders>
              <w:top w:val="single" w:sz="4" w:space="0" w:color="auto"/>
              <w:left w:val="single" w:sz="4" w:space="0" w:color="auto"/>
              <w:bottom w:val="single" w:sz="4" w:space="0" w:color="auto"/>
              <w:right w:val="single" w:sz="4" w:space="0" w:color="auto"/>
            </w:tcBorders>
          </w:tcPr>
          <w:p w14:paraId="6BCB17C0" w14:textId="751BB47D"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lastRenderedPageBreak/>
              <w:t>9</w:t>
            </w:r>
            <w:r w:rsidR="00E32AEE" w:rsidRPr="00757534">
              <w:rPr>
                <w:rFonts w:asciiTheme="minorHAnsi" w:eastAsia="Times New Roman" w:hAnsiTheme="minorHAnsi" w:cstheme="minorHAnsi"/>
                <w:sz w:val="22"/>
                <w:szCs w:val="22"/>
                <w:lang w:eastAsia="en-US"/>
              </w:rPr>
              <w:t>.4</w:t>
            </w:r>
          </w:p>
        </w:tc>
        <w:tc>
          <w:tcPr>
            <w:tcW w:w="9037" w:type="dxa"/>
            <w:tcBorders>
              <w:top w:val="single" w:sz="4" w:space="0" w:color="auto"/>
              <w:left w:val="single" w:sz="4" w:space="0" w:color="auto"/>
              <w:bottom w:val="single" w:sz="4" w:space="0" w:color="auto"/>
              <w:right w:val="single" w:sz="4" w:space="0" w:color="auto"/>
            </w:tcBorders>
          </w:tcPr>
          <w:p w14:paraId="695B00F5"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Opdrachtnemer dient coderingen en/of referenties op de pakbon overeen te laten komen met de door het LUMC aangegeven ordernummer en ordervolgorde.</w:t>
            </w:r>
          </w:p>
        </w:tc>
      </w:tr>
      <w:tr w:rsidR="00E32AEE" w:rsidRPr="00757534" w14:paraId="43A6FE1F" w14:textId="77777777" w:rsidTr="53143D55">
        <w:tc>
          <w:tcPr>
            <w:tcW w:w="1028" w:type="dxa"/>
            <w:tcBorders>
              <w:top w:val="single" w:sz="4" w:space="0" w:color="auto"/>
              <w:left w:val="single" w:sz="4" w:space="0" w:color="auto"/>
              <w:bottom w:val="single" w:sz="4" w:space="0" w:color="auto"/>
              <w:right w:val="single" w:sz="4" w:space="0" w:color="auto"/>
            </w:tcBorders>
          </w:tcPr>
          <w:p w14:paraId="404EF124" w14:textId="5D4864D5"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9</w:t>
            </w:r>
            <w:r w:rsidR="00E32AEE" w:rsidRPr="00757534">
              <w:rPr>
                <w:rFonts w:asciiTheme="minorHAnsi" w:eastAsia="Times New Roman" w:hAnsiTheme="minorHAnsi" w:cstheme="minorHAnsi"/>
                <w:sz w:val="22"/>
                <w:szCs w:val="22"/>
                <w:lang w:eastAsia="en-US"/>
              </w:rPr>
              <w:t>.5</w:t>
            </w:r>
          </w:p>
        </w:tc>
        <w:tc>
          <w:tcPr>
            <w:tcW w:w="9037" w:type="dxa"/>
            <w:tcBorders>
              <w:top w:val="single" w:sz="4" w:space="0" w:color="auto"/>
              <w:left w:val="single" w:sz="4" w:space="0" w:color="auto"/>
              <w:bottom w:val="single" w:sz="4" w:space="0" w:color="auto"/>
              <w:right w:val="single" w:sz="4" w:space="0" w:color="auto"/>
            </w:tcBorders>
          </w:tcPr>
          <w:p w14:paraId="2F85B9C9" w14:textId="77777777" w:rsidR="00E32AEE" w:rsidRPr="00D63FAE" w:rsidRDefault="00E32AEE" w:rsidP="00EE48A7">
            <w:pPr>
              <w:rPr>
                <w:rFonts w:asciiTheme="minorHAnsi" w:eastAsia="Times New Roman" w:hAnsiTheme="minorHAnsi" w:cstheme="minorHAnsi"/>
                <w:strike/>
                <w:color w:val="FF0000"/>
                <w:sz w:val="22"/>
                <w:szCs w:val="22"/>
                <w:lang w:eastAsia="en-US"/>
              </w:rPr>
            </w:pPr>
            <w:r w:rsidRPr="00757534">
              <w:rPr>
                <w:rFonts w:asciiTheme="minorHAnsi" w:eastAsia="Times New Roman" w:hAnsiTheme="minorHAnsi" w:cstheme="minorHAnsi"/>
                <w:sz w:val="22"/>
                <w:szCs w:val="22"/>
                <w:lang w:eastAsia="en-US"/>
              </w:rPr>
              <w:t xml:space="preserve">Omverpakkingen dienen te worden voorzien van een duidelijk leesbaar etiket waarop onderstaande gegevens worden </w:t>
            </w:r>
            <w:r w:rsidRPr="00D63FAE">
              <w:rPr>
                <w:rFonts w:asciiTheme="minorHAnsi" w:eastAsia="Times New Roman" w:hAnsiTheme="minorHAnsi" w:cstheme="minorHAnsi"/>
                <w:strike/>
                <w:color w:val="FF0000"/>
                <w:sz w:val="22"/>
                <w:szCs w:val="22"/>
                <w:lang w:eastAsia="en-US"/>
              </w:rPr>
              <w:t>vermeld in een minimale tekstgrootte van 72 punten (Microsoft Word):</w:t>
            </w:r>
          </w:p>
          <w:p w14:paraId="38352757" w14:textId="77777777" w:rsidR="00E32AEE" w:rsidRPr="00757534" w:rsidRDefault="00E32AEE" w:rsidP="00E32AEE">
            <w:pPr>
              <w:numPr>
                <w:ilvl w:val="0"/>
                <w:numId w:val="16"/>
              </w:numPr>
              <w:spacing w:line="276" w:lineRule="auto"/>
              <w:contextualSpacing/>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LUMC inkoopordernummer;</w:t>
            </w:r>
          </w:p>
          <w:p w14:paraId="6A330DD8" w14:textId="77777777" w:rsidR="00E32AEE" w:rsidRPr="00757534" w:rsidRDefault="00E32AEE" w:rsidP="00E32AEE">
            <w:pPr>
              <w:numPr>
                <w:ilvl w:val="0"/>
                <w:numId w:val="16"/>
              </w:numPr>
              <w:spacing w:line="276" w:lineRule="auto"/>
              <w:contextualSpacing/>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Het volgnummer van en het totaal aantal omverpakkingen behorende bij het LUMC ordernummer (bijvoorbeeld 1 van 3).</w:t>
            </w:r>
          </w:p>
        </w:tc>
      </w:tr>
      <w:tr w:rsidR="00E32AEE" w:rsidRPr="00757534" w14:paraId="610C3CD1" w14:textId="77777777" w:rsidTr="53143D55">
        <w:tc>
          <w:tcPr>
            <w:tcW w:w="1028" w:type="dxa"/>
            <w:tcBorders>
              <w:top w:val="single" w:sz="4" w:space="0" w:color="auto"/>
              <w:left w:val="single" w:sz="4" w:space="0" w:color="auto"/>
              <w:bottom w:val="single" w:sz="4" w:space="0" w:color="auto"/>
              <w:right w:val="single" w:sz="4" w:space="0" w:color="auto"/>
            </w:tcBorders>
          </w:tcPr>
          <w:p w14:paraId="786FBF41" w14:textId="6F37FD5C"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9</w:t>
            </w:r>
            <w:r w:rsidR="00E32AEE" w:rsidRPr="00757534">
              <w:rPr>
                <w:rFonts w:asciiTheme="minorHAnsi" w:eastAsia="Times New Roman" w:hAnsiTheme="minorHAnsi" w:cstheme="minorHAnsi"/>
                <w:sz w:val="22"/>
                <w:szCs w:val="22"/>
                <w:lang w:eastAsia="en-US"/>
              </w:rPr>
              <w:t>.6</w:t>
            </w:r>
          </w:p>
        </w:tc>
        <w:tc>
          <w:tcPr>
            <w:tcW w:w="9037" w:type="dxa"/>
            <w:tcBorders>
              <w:top w:val="single" w:sz="4" w:space="0" w:color="auto"/>
              <w:left w:val="single" w:sz="4" w:space="0" w:color="auto"/>
              <w:bottom w:val="single" w:sz="4" w:space="0" w:color="auto"/>
              <w:right w:val="single" w:sz="4" w:space="0" w:color="auto"/>
            </w:tcBorders>
          </w:tcPr>
          <w:p w14:paraId="72091234"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Het interne afleveradres/subafdeling binnen het LUMC is duidelijk vermeld op etiketten aan de buitenkant van verpakkingen en omverpakkingen</w:t>
            </w:r>
          </w:p>
        </w:tc>
      </w:tr>
      <w:tr w:rsidR="00E32AEE" w:rsidRPr="00757534" w14:paraId="625E8D43" w14:textId="77777777" w:rsidTr="53143D55">
        <w:tc>
          <w:tcPr>
            <w:tcW w:w="1028" w:type="dxa"/>
            <w:tcBorders>
              <w:top w:val="single" w:sz="4" w:space="0" w:color="auto"/>
              <w:left w:val="single" w:sz="4" w:space="0" w:color="auto"/>
              <w:bottom w:val="single" w:sz="4" w:space="0" w:color="auto"/>
              <w:right w:val="single" w:sz="4" w:space="0" w:color="auto"/>
            </w:tcBorders>
          </w:tcPr>
          <w:p w14:paraId="2D85F55E" w14:textId="59D9116B"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9</w:t>
            </w:r>
            <w:r w:rsidR="00E32AEE" w:rsidRPr="00757534">
              <w:rPr>
                <w:rFonts w:asciiTheme="minorHAnsi" w:eastAsia="Times New Roman" w:hAnsiTheme="minorHAnsi" w:cstheme="minorHAnsi"/>
                <w:sz w:val="22"/>
                <w:szCs w:val="22"/>
                <w:lang w:eastAsia="en-US"/>
              </w:rPr>
              <w:t>.7</w:t>
            </w:r>
          </w:p>
        </w:tc>
        <w:tc>
          <w:tcPr>
            <w:tcW w:w="9037" w:type="dxa"/>
            <w:tcBorders>
              <w:top w:val="single" w:sz="4" w:space="0" w:color="auto"/>
              <w:left w:val="single" w:sz="4" w:space="0" w:color="auto"/>
              <w:bottom w:val="single" w:sz="4" w:space="0" w:color="auto"/>
              <w:right w:val="single" w:sz="4" w:space="0" w:color="auto"/>
            </w:tcBorders>
          </w:tcPr>
          <w:p w14:paraId="0722F004"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Voor omverpakkingen die aan de buitenzijde van de pallet zijn gestapeld, dient het etiket van buitenaf zichtbaar te zijn. Voor omverpakkingen die niet vanaf de buitenkant van de pallet zichtbaar zijn, dient het etiket gericht te zijn naar de dichtstbijzijnde buitenzijde.</w:t>
            </w:r>
          </w:p>
        </w:tc>
      </w:tr>
      <w:tr w:rsidR="00E32AEE" w:rsidRPr="00757534" w14:paraId="02C5E875" w14:textId="77777777" w:rsidTr="53143D55">
        <w:tc>
          <w:tcPr>
            <w:tcW w:w="1028" w:type="dxa"/>
            <w:tcBorders>
              <w:top w:val="single" w:sz="4" w:space="0" w:color="auto"/>
              <w:left w:val="single" w:sz="4" w:space="0" w:color="auto"/>
              <w:bottom w:val="single" w:sz="4" w:space="0" w:color="auto"/>
              <w:right w:val="single" w:sz="4" w:space="0" w:color="auto"/>
            </w:tcBorders>
          </w:tcPr>
          <w:p w14:paraId="605E2BF0" w14:textId="3D94839B"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9</w:t>
            </w:r>
            <w:r w:rsidR="00E32AEE" w:rsidRPr="00757534">
              <w:rPr>
                <w:rFonts w:asciiTheme="minorHAnsi" w:eastAsia="Times New Roman" w:hAnsiTheme="minorHAnsi" w:cstheme="minorHAnsi"/>
                <w:sz w:val="22"/>
                <w:szCs w:val="22"/>
                <w:lang w:eastAsia="en-US"/>
              </w:rPr>
              <w:t>.8</w:t>
            </w:r>
          </w:p>
        </w:tc>
        <w:tc>
          <w:tcPr>
            <w:tcW w:w="9037" w:type="dxa"/>
            <w:tcBorders>
              <w:top w:val="single" w:sz="4" w:space="0" w:color="auto"/>
              <w:left w:val="single" w:sz="4" w:space="0" w:color="auto"/>
              <w:bottom w:val="single" w:sz="4" w:space="0" w:color="auto"/>
              <w:right w:val="single" w:sz="4" w:space="0" w:color="auto"/>
            </w:tcBorders>
          </w:tcPr>
          <w:p w14:paraId="17C885E9"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De Houdbaarheidsdatum (THT-datum) dient op ieder geleverde omverpakking leesbaar vermeld te staan.</w:t>
            </w:r>
          </w:p>
        </w:tc>
      </w:tr>
      <w:tr w:rsidR="00E32AEE" w:rsidRPr="00757534" w14:paraId="6BE0543C" w14:textId="77777777" w:rsidTr="53143D55">
        <w:tc>
          <w:tcPr>
            <w:tcW w:w="1028" w:type="dxa"/>
            <w:tcBorders>
              <w:top w:val="single" w:sz="4" w:space="0" w:color="auto"/>
              <w:left w:val="single" w:sz="4" w:space="0" w:color="auto"/>
              <w:bottom w:val="single" w:sz="4" w:space="0" w:color="auto"/>
              <w:right w:val="single" w:sz="4" w:space="0" w:color="auto"/>
            </w:tcBorders>
          </w:tcPr>
          <w:p w14:paraId="7D737571" w14:textId="0A418778"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9</w:t>
            </w:r>
            <w:r w:rsidR="00E32AEE" w:rsidRPr="00757534">
              <w:rPr>
                <w:rFonts w:asciiTheme="minorHAnsi" w:eastAsia="Times New Roman" w:hAnsiTheme="minorHAnsi" w:cstheme="minorHAnsi"/>
                <w:sz w:val="22"/>
                <w:szCs w:val="22"/>
                <w:lang w:eastAsia="en-US"/>
              </w:rPr>
              <w:t>.9</w:t>
            </w:r>
          </w:p>
        </w:tc>
        <w:tc>
          <w:tcPr>
            <w:tcW w:w="9037" w:type="dxa"/>
            <w:tcBorders>
              <w:top w:val="single" w:sz="4" w:space="0" w:color="auto"/>
              <w:left w:val="single" w:sz="4" w:space="0" w:color="auto"/>
              <w:bottom w:val="single" w:sz="4" w:space="0" w:color="auto"/>
              <w:right w:val="single" w:sz="4" w:space="0" w:color="auto"/>
            </w:tcBorders>
          </w:tcPr>
          <w:p w14:paraId="516D5EF2"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Houdbaarheidsdatum (THT-datum) dient op ieder geleverd product (consumenten / mono verpakking) leesbaar vermeld te staan.</w:t>
            </w:r>
          </w:p>
        </w:tc>
      </w:tr>
      <w:tr w:rsidR="00E32AEE" w:rsidRPr="00757534" w14:paraId="602B02B8" w14:textId="77777777" w:rsidTr="53143D55">
        <w:tc>
          <w:tcPr>
            <w:tcW w:w="1028" w:type="dxa"/>
            <w:tcBorders>
              <w:top w:val="single" w:sz="4" w:space="0" w:color="auto"/>
              <w:left w:val="single" w:sz="4" w:space="0" w:color="auto"/>
              <w:bottom w:val="single" w:sz="4" w:space="0" w:color="auto"/>
              <w:right w:val="single" w:sz="4" w:space="0" w:color="auto"/>
            </w:tcBorders>
          </w:tcPr>
          <w:p w14:paraId="180C7856" w14:textId="28A3A95A"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9</w:t>
            </w:r>
            <w:r w:rsidR="00E32AEE" w:rsidRPr="00757534">
              <w:rPr>
                <w:rFonts w:asciiTheme="minorHAnsi" w:eastAsia="Times New Roman" w:hAnsiTheme="minorHAnsi" w:cstheme="minorHAnsi"/>
                <w:sz w:val="22"/>
                <w:szCs w:val="22"/>
                <w:lang w:eastAsia="en-US"/>
              </w:rPr>
              <w:t>.10</w:t>
            </w:r>
          </w:p>
        </w:tc>
        <w:tc>
          <w:tcPr>
            <w:tcW w:w="9037" w:type="dxa"/>
            <w:tcBorders>
              <w:top w:val="single" w:sz="4" w:space="0" w:color="auto"/>
              <w:left w:val="single" w:sz="4" w:space="0" w:color="auto"/>
              <w:bottom w:val="single" w:sz="4" w:space="0" w:color="auto"/>
              <w:right w:val="single" w:sz="4" w:space="0" w:color="auto"/>
            </w:tcBorders>
          </w:tcPr>
          <w:p w14:paraId="31713C82"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Bewaarcondities van producten dienen duidelijk aan buitenzijde verpakking vermeld te staan.</w:t>
            </w:r>
          </w:p>
        </w:tc>
      </w:tr>
      <w:tr w:rsidR="00E32AEE" w:rsidRPr="00757534" w14:paraId="3E2246D0" w14:textId="77777777" w:rsidTr="53143D55">
        <w:tc>
          <w:tcPr>
            <w:tcW w:w="1028" w:type="dxa"/>
            <w:tcBorders>
              <w:top w:val="single" w:sz="4" w:space="0" w:color="auto"/>
              <w:left w:val="single" w:sz="4" w:space="0" w:color="auto"/>
              <w:bottom w:val="single" w:sz="4" w:space="0" w:color="auto"/>
              <w:right w:val="single" w:sz="4" w:space="0" w:color="auto"/>
            </w:tcBorders>
          </w:tcPr>
          <w:p w14:paraId="6D142F39" w14:textId="2F148FF2"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9</w:t>
            </w:r>
            <w:r w:rsidR="00E32AEE" w:rsidRPr="00757534">
              <w:rPr>
                <w:rFonts w:asciiTheme="minorHAnsi" w:eastAsia="Times New Roman" w:hAnsiTheme="minorHAnsi" w:cstheme="minorHAnsi"/>
                <w:sz w:val="22"/>
                <w:szCs w:val="22"/>
                <w:lang w:eastAsia="en-US"/>
              </w:rPr>
              <w:t>.11</w:t>
            </w:r>
          </w:p>
        </w:tc>
        <w:tc>
          <w:tcPr>
            <w:tcW w:w="9037" w:type="dxa"/>
            <w:tcBorders>
              <w:top w:val="single" w:sz="4" w:space="0" w:color="auto"/>
              <w:left w:val="single" w:sz="4" w:space="0" w:color="auto"/>
              <w:bottom w:val="single" w:sz="4" w:space="0" w:color="auto"/>
              <w:right w:val="single" w:sz="4" w:space="0" w:color="auto"/>
            </w:tcBorders>
          </w:tcPr>
          <w:p w14:paraId="3A648A81" w14:textId="77777777" w:rsidR="00E32AEE" w:rsidRPr="00757534" w:rsidRDefault="00E32AEE" w:rsidP="00EE48A7">
            <w:pPr>
              <w:jc w:val="both"/>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Leverancier is verantwoordelijk voor (automatische) melding</w:t>
            </w:r>
            <w:r w:rsidRPr="00757534">
              <w:rPr>
                <w:rFonts w:asciiTheme="minorHAnsi" w:eastAsia="Times New Roman" w:hAnsiTheme="minorHAnsi" w:cstheme="minorHAnsi"/>
                <w:sz w:val="22"/>
                <w:szCs w:val="22"/>
                <w:lang w:eastAsia="en-US"/>
              </w:rPr>
              <w:tab/>
              <w:t>van gewijzigde verpakkingsvorm zoals inhoud en eenheid. Meldingen moeten minimaal 10 werkdagen voorafgaand aan de levering van de onderhavige producten bekend zijn bij het LUMC.</w:t>
            </w:r>
          </w:p>
        </w:tc>
      </w:tr>
      <w:tr w:rsidR="00E32AEE" w:rsidRPr="00757534" w14:paraId="1CE8145A" w14:textId="77777777" w:rsidTr="53143D55">
        <w:tc>
          <w:tcPr>
            <w:tcW w:w="1028" w:type="dxa"/>
            <w:tcBorders>
              <w:top w:val="single" w:sz="4" w:space="0" w:color="auto"/>
              <w:left w:val="single" w:sz="4" w:space="0" w:color="auto"/>
              <w:bottom w:val="single" w:sz="4" w:space="0" w:color="auto"/>
              <w:right w:val="single" w:sz="4" w:space="0" w:color="auto"/>
            </w:tcBorders>
          </w:tcPr>
          <w:p w14:paraId="44036C22" w14:textId="1788C185"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9</w:t>
            </w:r>
            <w:r w:rsidR="00E32AEE" w:rsidRPr="00757534">
              <w:rPr>
                <w:rFonts w:asciiTheme="minorHAnsi" w:eastAsia="Times New Roman" w:hAnsiTheme="minorHAnsi" w:cstheme="minorHAnsi"/>
                <w:sz w:val="22"/>
                <w:szCs w:val="22"/>
                <w:lang w:eastAsia="en-US"/>
              </w:rPr>
              <w:t>.12</w:t>
            </w:r>
          </w:p>
        </w:tc>
        <w:tc>
          <w:tcPr>
            <w:tcW w:w="9037" w:type="dxa"/>
            <w:tcBorders>
              <w:top w:val="single" w:sz="4" w:space="0" w:color="auto"/>
              <w:left w:val="single" w:sz="4" w:space="0" w:color="auto"/>
              <w:bottom w:val="single" w:sz="4" w:space="0" w:color="auto"/>
              <w:right w:val="single" w:sz="4" w:space="0" w:color="auto"/>
            </w:tcBorders>
          </w:tcPr>
          <w:p w14:paraId="525834A2" w14:textId="77777777" w:rsidR="00E32AEE" w:rsidRPr="00757534" w:rsidRDefault="00E32AEE" w:rsidP="00EE48A7">
            <w:pPr>
              <w:rPr>
                <w:rFonts w:asciiTheme="minorHAnsi" w:eastAsia="Times New Roman" w:hAnsiTheme="minorHAnsi" w:cstheme="minorBidi"/>
                <w:sz w:val="22"/>
                <w:szCs w:val="22"/>
                <w:lang w:eastAsia="en-US"/>
              </w:rPr>
            </w:pPr>
            <w:r w:rsidRPr="00757534">
              <w:rPr>
                <w:rFonts w:asciiTheme="minorHAnsi" w:eastAsia="Times New Roman" w:hAnsiTheme="minorHAnsi" w:cstheme="minorBidi"/>
                <w:sz w:val="22"/>
                <w:szCs w:val="22"/>
                <w:lang w:eastAsia="en-US"/>
              </w:rPr>
              <w:t>Gespecificeerde artikelinformatie (etikettering) is op ieder geleverd product leesbaar vermeld, waarbij is voldaan aan de Warenweteisen.</w:t>
            </w:r>
          </w:p>
        </w:tc>
      </w:tr>
      <w:tr w:rsidR="00E32AEE" w:rsidRPr="00757534" w14:paraId="05901570" w14:textId="77777777" w:rsidTr="53143D55">
        <w:tc>
          <w:tcPr>
            <w:tcW w:w="1028" w:type="dxa"/>
            <w:tcBorders>
              <w:top w:val="single" w:sz="4" w:space="0" w:color="auto"/>
              <w:left w:val="single" w:sz="4" w:space="0" w:color="auto"/>
              <w:bottom w:val="single" w:sz="4" w:space="0" w:color="auto"/>
              <w:right w:val="single" w:sz="4" w:space="0" w:color="auto"/>
            </w:tcBorders>
          </w:tcPr>
          <w:p w14:paraId="0E6190F2" w14:textId="3D890643"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9</w:t>
            </w:r>
            <w:r w:rsidR="00E32AEE" w:rsidRPr="00757534">
              <w:rPr>
                <w:rFonts w:asciiTheme="minorHAnsi" w:eastAsia="Times New Roman" w:hAnsiTheme="minorHAnsi" w:cstheme="minorHAnsi"/>
                <w:sz w:val="22"/>
                <w:szCs w:val="22"/>
                <w:lang w:eastAsia="en-US"/>
              </w:rPr>
              <w:t>.13</w:t>
            </w:r>
          </w:p>
        </w:tc>
        <w:tc>
          <w:tcPr>
            <w:tcW w:w="9037" w:type="dxa"/>
            <w:tcBorders>
              <w:top w:val="single" w:sz="4" w:space="0" w:color="auto"/>
              <w:left w:val="single" w:sz="4" w:space="0" w:color="auto"/>
              <w:bottom w:val="single" w:sz="4" w:space="0" w:color="auto"/>
              <w:right w:val="single" w:sz="4" w:space="0" w:color="auto"/>
            </w:tcBorders>
          </w:tcPr>
          <w:p w14:paraId="50025BFF" w14:textId="77777777" w:rsidR="00E32AEE" w:rsidRPr="00757534" w:rsidRDefault="00E32AEE" w:rsidP="00EE48A7">
            <w:pPr>
              <w:rPr>
                <w:rFonts w:asciiTheme="minorHAnsi" w:eastAsia="Times New Roman" w:hAnsiTheme="minorHAnsi" w:cstheme="minorHAnsi"/>
                <w:sz w:val="22"/>
                <w:szCs w:val="22"/>
                <w:lang w:eastAsia="en-US"/>
              </w:rPr>
            </w:pPr>
            <w:bookmarkStart w:id="3" w:name="_Hlk18680190"/>
            <w:r w:rsidRPr="00757534">
              <w:rPr>
                <w:rFonts w:asciiTheme="minorHAnsi" w:eastAsia="Times New Roman" w:hAnsiTheme="minorHAnsi" w:cstheme="minorHAnsi"/>
                <w:sz w:val="22"/>
                <w:szCs w:val="22"/>
                <w:lang w:eastAsia="en-US"/>
              </w:rPr>
              <w:t>Opdrachtnemer is verplicht om te voldoen aan de eisen ten aanzien van etikettering die zijn vastgelegd in de Warenwet etikettering.</w:t>
            </w:r>
            <w:bookmarkEnd w:id="3"/>
          </w:p>
        </w:tc>
      </w:tr>
      <w:tr w:rsidR="00E32AEE" w:rsidRPr="00757534" w14:paraId="4BB75BDB" w14:textId="77777777" w:rsidTr="53143D55">
        <w:tc>
          <w:tcPr>
            <w:tcW w:w="1028" w:type="dxa"/>
            <w:tcBorders>
              <w:top w:val="single" w:sz="4" w:space="0" w:color="auto"/>
              <w:left w:val="single" w:sz="4" w:space="0" w:color="auto"/>
              <w:bottom w:val="single" w:sz="4" w:space="0" w:color="auto"/>
              <w:right w:val="single" w:sz="4" w:space="0" w:color="auto"/>
            </w:tcBorders>
          </w:tcPr>
          <w:p w14:paraId="03932E53" w14:textId="4E45A91B"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9</w:t>
            </w:r>
            <w:r w:rsidR="00E32AEE" w:rsidRPr="00757534">
              <w:rPr>
                <w:rFonts w:asciiTheme="minorHAnsi" w:eastAsia="Times New Roman" w:hAnsiTheme="minorHAnsi" w:cstheme="minorHAnsi"/>
                <w:sz w:val="22"/>
                <w:szCs w:val="22"/>
                <w:lang w:eastAsia="en-US"/>
              </w:rPr>
              <w:t>.14</w:t>
            </w:r>
          </w:p>
        </w:tc>
        <w:tc>
          <w:tcPr>
            <w:tcW w:w="9037" w:type="dxa"/>
            <w:tcBorders>
              <w:top w:val="single" w:sz="4" w:space="0" w:color="auto"/>
              <w:left w:val="single" w:sz="4" w:space="0" w:color="auto"/>
              <w:bottom w:val="single" w:sz="4" w:space="0" w:color="auto"/>
              <w:right w:val="single" w:sz="4" w:space="0" w:color="auto"/>
            </w:tcBorders>
          </w:tcPr>
          <w:p w14:paraId="4064E850"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Leverancier dient zicht te houden aan de HACCP hygiënecode (Hazard Analysis</w:t>
            </w:r>
          </w:p>
          <w:p w14:paraId="7A312DCF"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Critical Control Points) aangaande de bereiding, verwerking, behandeling, verpakking, vervoer en distributie van levensmiddelen.</w:t>
            </w:r>
          </w:p>
        </w:tc>
      </w:tr>
      <w:tr w:rsidR="00E32AEE" w:rsidRPr="00757534" w14:paraId="338B4E9C" w14:textId="77777777" w:rsidTr="53143D55">
        <w:trPr>
          <w:trHeight w:val="452"/>
        </w:trPr>
        <w:tc>
          <w:tcPr>
            <w:tcW w:w="1028" w:type="dxa"/>
            <w:shd w:val="clear" w:color="auto" w:fill="D0CECE" w:themeFill="background2" w:themeFillShade="E6"/>
          </w:tcPr>
          <w:p w14:paraId="544BAB90" w14:textId="35ED16AC" w:rsidR="00E32AEE" w:rsidRPr="00757534" w:rsidRDefault="000B67E3"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10</w:t>
            </w:r>
            <w:r w:rsidR="00E32AEE" w:rsidRPr="00757534">
              <w:rPr>
                <w:rFonts w:asciiTheme="minorHAnsi" w:eastAsia="Times New Roman" w:hAnsiTheme="minorHAnsi" w:cstheme="minorBidi"/>
                <w:sz w:val="22"/>
                <w:szCs w:val="22"/>
                <w:lang w:eastAsia="en-US"/>
              </w:rPr>
              <w:t>.</w:t>
            </w:r>
          </w:p>
        </w:tc>
        <w:tc>
          <w:tcPr>
            <w:tcW w:w="9037" w:type="dxa"/>
            <w:shd w:val="clear" w:color="auto" w:fill="D0CECE" w:themeFill="background2" w:themeFillShade="E6"/>
          </w:tcPr>
          <w:p w14:paraId="76018654" w14:textId="77777777" w:rsidR="00E32AEE" w:rsidRPr="00757534" w:rsidRDefault="00E32AEE" w:rsidP="00EE48A7">
            <w:pPr>
              <w:rPr>
                <w:rFonts w:asciiTheme="minorHAnsi" w:eastAsia="Times New Roman" w:hAnsiTheme="minorHAnsi" w:cstheme="minorBidi"/>
                <w:sz w:val="28"/>
                <w:szCs w:val="28"/>
                <w:lang w:eastAsia="en-US"/>
              </w:rPr>
            </w:pPr>
            <w:r w:rsidRPr="00757534">
              <w:rPr>
                <w:rFonts w:asciiTheme="minorHAnsi" w:eastAsia="Times New Roman" w:hAnsiTheme="minorHAnsi" w:cstheme="minorBidi"/>
                <w:sz w:val="28"/>
                <w:szCs w:val="28"/>
                <w:lang w:eastAsia="en-US"/>
              </w:rPr>
              <w:t>Eisen ten aanzien van retour en recall</w:t>
            </w:r>
          </w:p>
        </w:tc>
      </w:tr>
      <w:tr w:rsidR="00E32AEE" w:rsidRPr="00757534" w14:paraId="0ADD17DB" w14:textId="77777777" w:rsidTr="53143D55">
        <w:tc>
          <w:tcPr>
            <w:tcW w:w="1028" w:type="dxa"/>
            <w:tcBorders>
              <w:top w:val="single" w:sz="4" w:space="0" w:color="auto"/>
              <w:left w:val="single" w:sz="4" w:space="0" w:color="auto"/>
              <w:bottom w:val="single" w:sz="4" w:space="0" w:color="auto"/>
              <w:right w:val="single" w:sz="4" w:space="0" w:color="auto"/>
            </w:tcBorders>
          </w:tcPr>
          <w:p w14:paraId="02538786" w14:textId="42B24AB6"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10</w:t>
            </w:r>
            <w:r w:rsidR="00E32AEE" w:rsidRPr="00757534">
              <w:rPr>
                <w:rFonts w:asciiTheme="minorHAnsi" w:eastAsia="Times New Roman" w:hAnsiTheme="minorHAnsi" w:cstheme="minorHAnsi"/>
                <w:sz w:val="22"/>
                <w:szCs w:val="22"/>
                <w:lang w:eastAsia="en-US"/>
              </w:rPr>
              <w:t>.1</w:t>
            </w:r>
          </w:p>
        </w:tc>
        <w:tc>
          <w:tcPr>
            <w:tcW w:w="9037" w:type="dxa"/>
            <w:tcBorders>
              <w:top w:val="single" w:sz="4" w:space="0" w:color="auto"/>
              <w:left w:val="single" w:sz="4" w:space="0" w:color="auto"/>
              <w:bottom w:val="single" w:sz="4" w:space="0" w:color="auto"/>
              <w:right w:val="single" w:sz="4" w:space="0" w:color="auto"/>
            </w:tcBorders>
          </w:tcPr>
          <w:p w14:paraId="5982D2C8" w14:textId="77777777" w:rsidR="00E32AEE" w:rsidRPr="00757534" w:rsidRDefault="00E32AEE" w:rsidP="00EE48A7">
            <w:pPr>
              <w:jc w:val="both"/>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Opdrachtnemer dient verkeerd bestelde/onjuist geleverde artikelen kosteloos retour te nemen, mits daarvan door het LUMC een melding is gemaakt.</w:t>
            </w:r>
          </w:p>
        </w:tc>
      </w:tr>
      <w:tr w:rsidR="00E32AEE" w:rsidRPr="00757534" w14:paraId="2D6491F2" w14:textId="77777777" w:rsidTr="53143D55">
        <w:tc>
          <w:tcPr>
            <w:tcW w:w="1028" w:type="dxa"/>
            <w:tcBorders>
              <w:top w:val="single" w:sz="4" w:space="0" w:color="auto"/>
              <w:left w:val="single" w:sz="4" w:space="0" w:color="auto"/>
              <w:bottom w:val="single" w:sz="4" w:space="0" w:color="auto"/>
              <w:right w:val="single" w:sz="4" w:space="0" w:color="auto"/>
            </w:tcBorders>
          </w:tcPr>
          <w:p w14:paraId="5EE8E4D4" w14:textId="43036B9C"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10</w:t>
            </w:r>
            <w:r w:rsidR="00E32AEE" w:rsidRPr="00757534">
              <w:rPr>
                <w:rFonts w:asciiTheme="minorHAnsi" w:eastAsia="Times New Roman" w:hAnsiTheme="minorHAnsi" w:cstheme="minorHAnsi"/>
                <w:sz w:val="22"/>
                <w:szCs w:val="22"/>
                <w:lang w:eastAsia="en-US"/>
              </w:rPr>
              <w:t>.2</w:t>
            </w:r>
          </w:p>
        </w:tc>
        <w:tc>
          <w:tcPr>
            <w:tcW w:w="9037" w:type="dxa"/>
            <w:tcBorders>
              <w:top w:val="single" w:sz="4" w:space="0" w:color="auto"/>
              <w:left w:val="single" w:sz="4" w:space="0" w:color="auto"/>
              <w:bottom w:val="single" w:sz="4" w:space="0" w:color="auto"/>
              <w:right w:val="single" w:sz="4" w:space="0" w:color="auto"/>
            </w:tcBorders>
          </w:tcPr>
          <w:p w14:paraId="279F82AB"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Retourzendingen worden direct na melding met eerstvolgende levering door de Opdrachtnemer meegenomen.</w:t>
            </w:r>
          </w:p>
        </w:tc>
      </w:tr>
      <w:tr w:rsidR="00E32AEE" w:rsidRPr="00757534" w14:paraId="6828B359" w14:textId="77777777" w:rsidTr="53143D55">
        <w:tc>
          <w:tcPr>
            <w:tcW w:w="1028" w:type="dxa"/>
            <w:tcBorders>
              <w:top w:val="single" w:sz="4" w:space="0" w:color="auto"/>
              <w:left w:val="single" w:sz="4" w:space="0" w:color="auto"/>
              <w:bottom w:val="single" w:sz="4" w:space="0" w:color="auto"/>
              <w:right w:val="single" w:sz="4" w:space="0" w:color="auto"/>
            </w:tcBorders>
          </w:tcPr>
          <w:p w14:paraId="063FB0C2" w14:textId="680E3CA3"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10</w:t>
            </w:r>
            <w:r w:rsidR="00E32AEE" w:rsidRPr="00757534">
              <w:rPr>
                <w:rFonts w:asciiTheme="minorHAnsi" w:eastAsia="Times New Roman" w:hAnsiTheme="minorHAnsi" w:cstheme="minorHAnsi"/>
                <w:sz w:val="22"/>
                <w:szCs w:val="22"/>
                <w:lang w:eastAsia="en-US"/>
              </w:rPr>
              <w:t>.3</w:t>
            </w:r>
          </w:p>
        </w:tc>
        <w:tc>
          <w:tcPr>
            <w:tcW w:w="9037" w:type="dxa"/>
            <w:tcBorders>
              <w:top w:val="single" w:sz="4" w:space="0" w:color="auto"/>
              <w:left w:val="single" w:sz="4" w:space="0" w:color="auto"/>
              <w:bottom w:val="single" w:sz="4" w:space="0" w:color="auto"/>
              <w:right w:val="single" w:sz="4" w:space="0" w:color="auto"/>
            </w:tcBorders>
          </w:tcPr>
          <w:p w14:paraId="546CACA9"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 xml:space="preserve">Recall: </w:t>
            </w:r>
            <w:bookmarkStart w:id="4" w:name="_Hlk23168371"/>
            <w:r w:rsidRPr="00757534">
              <w:rPr>
                <w:rFonts w:asciiTheme="minorHAnsi" w:eastAsia="Times New Roman" w:hAnsiTheme="minorHAnsi" w:cstheme="minorHAnsi"/>
                <w:sz w:val="22"/>
                <w:szCs w:val="22"/>
                <w:lang w:eastAsia="en-US"/>
              </w:rPr>
              <w:t>In verband met de kwetsbare doelgroep (patiënten) dient opdrachtnemer uiterlijk binnen 2 uur na verdenking van een tekortkoming in zijn product of producten een melding bij Opdrachtnemer te hebben gedaan. Tevens dient Opdrachtnemer binnen 24 uur met een plan voor alternatieve product(en) te komen. De melding dient gedaan te worden via het recall@lumc.nl Voor het overige gelden de inkoopvoorwaarden hieromtrent</w:t>
            </w:r>
            <w:bookmarkEnd w:id="4"/>
            <w:r w:rsidRPr="00757534">
              <w:rPr>
                <w:rFonts w:asciiTheme="minorHAnsi" w:eastAsia="Times New Roman" w:hAnsiTheme="minorHAnsi" w:cstheme="minorHAnsi"/>
                <w:sz w:val="22"/>
                <w:szCs w:val="22"/>
                <w:lang w:eastAsia="en-US"/>
              </w:rPr>
              <w:t xml:space="preserve">. </w:t>
            </w:r>
          </w:p>
        </w:tc>
      </w:tr>
      <w:tr w:rsidR="00E32AEE" w:rsidRPr="00757534" w14:paraId="2CE1B526" w14:textId="77777777" w:rsidTr="53143D55">
        <w:tc>
          <w:tcPr>
            <w:tcW w:w="1028" w:type="dxa"/>
            <w:tcBorders>
              <w:top w:val="single" w:sz="4" w:space="0" w:color="auto"/>
              <w:left w:val="single" w:sz="4" w:space="0" w:color="auto"/>
              <w:bottom w:val="single" w:sz="4" w:space="0" w:color="auto"/>
              <w:right w:val="single" w:sz="4" w:space="0" w:color="auto"/>
            </w:tcBorders>
          </w:tcPr>
          <w:p w14:paraId="7C754302" w14:textId="74311FCB"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10</w:t>
            </w:r>
            <w:r w:rsidR="00E32AEE" w:rsidRPr="00757534">
              <w:rPr>
                <w:rFonts w:asciiTheme="minorHAnsi" w:eastAsia="Times New Roman" w:hAnsiTheme="minorHAnsi" w:cstheme="minorHAnsi"/>
                <w:sz w:val="22"/>
                <w:szCs w:val="22"/>
                <w:lang w:eastAsia="en-US"/>
              </w:rPr>
              <w:t>.4</w:t>
            </w:r>
          </w:p>
        </w:tc>
        <w:tc>
          <w:tcPr>
            <w:tcW w:w="9037" w:type="dxa"/>
            <w:tcBorders>
              <w:top w:val="single" w:sz="4" w:space="0" w:color="auto"/>
              <w:left w:val="single" w:sz="4" w:space="0" w:color="auto"/>
              <w:bottom w:val="single" w:sz="4" w:space="0" w:color="auto"/>
              <w:right w:val="single" w:sz="4" w:space="0" w:color="auto"/>
            </w:tcBorders>
          </w:tcPr>
          <w:p w14:paraId="39989039"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Bijzonder verpakkingsmateriaal (bijvoorbeeld houten kisten) wordt per omgaande door de opdrachtnemer retour genomen, tenzij expliciet anders overeengekomen.</w:t>
            </w:r>
          </w:p>
        </w:tc>
      </w:tr>
      <w:tr w:rsidR="00E32AEE" w:rsidRPr="00757534" w14:paraId="0569A3F6" w14:textId="77777777" w:rsidTr="53143D55">
        <w:trPr>
          <w:trHeight w:val="452"/>
        </w:trPr>
        <w:tc>
          <w:tcPr>
            <w:tcW w:w="1028" w:type="dxa"/>
            <w:shd w:val="clear" w:color="auto" w:fill="D0CECE" w:themeFill="background2" w:themeFillShade="E6"/>
          </w:tcPr>
          <w:p w14:paraId="69EF2F7F" w14:textId="4B00E618" w:rsidR="00E32AEE" w:rsidRPr="00757534" w:rsidRDefault="000B67E3"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11</w:t>
            </w:r>
            <w:r w:rsidR="00E32AEE" w:rsidRPr="00757534">
              <w:rPr>
                <w:rFonts w:asciiTheme="minorHAnsi" w:eastAsia="Times New Roman" w:hAnsiTheme="minorHAnsi" w:cstheme="minorBidi"/>
                <w:sz w:val="22"/>
                <w:szCs w:val="22"/>
                <w:lang w:eastAsia="en-US"/>
              </w:rPr>
              <w:t>.</w:t>
            </w:r>
          </w:p>
        </w:tc>
        <w:tc>
          <w:tcPr>
            <w:tcW w:w="9037" w:type="dxa"/>
            <w:shd w:val="clear" w:color="auto" w:fill="D0CECE" w:themeFill="background2" w:themeFillShade="E6"/>
          </w:tcPr>
          <w:p w14:paraId="17FDF9EC" w14:textId="77777777" w:rsidR="00E32AEE" w:rsidRPr="00757534" w:rsidRDefault="00E32AEE" w:rsidP="00EE48A7">
            <w:pPr>
              <w:rPr>
                <w:rFonts w:asciiTheme="minorHAnsi" w:eastAsia="Times New Roman" w:hAnsiTheme="minorHAnsi" w:cstheme="minorBidi"/>
                <w:sz w:val="28"/>
                <w:szCs w:val="28"/>
                <w:lang w:eastAsia="en-US"/>
              </w:rPr>
            </w:pPr>
            <w:r w:rsidRPr="00757534">
              <w:rPr>
                <w:rFonts w:asciiTheme="minorHAnsi" w:eastAsia="Times New Roman" w:hAnsiTheme="minorHAnsi" w:cstheme="minorBidi"/>
                <w:sz w:val="28"/>
                <w:szCs w:val="28"/>
                <w:lang w:eastAsia="en-US"/>
              </w:rPr>
              <w:t>Eisen ten aanzien van facturatie</w:t>
            </w:r>
          </w:p>
        </w:tc>
      </w:tr>
      <w:tr w:rsidR="00E32AEE" w:rsidRPr="00757534" w14:paraId="39A89847" w14:textId="77777777" w:rsidTr="53143D55">
        <w:tc>
          <w:tcPr>
            <w:tcW w:w="1028" w:type="dxa"/>
            <w:tcBorders>
              <w:top w:val="single" w:sz="4" w:space="0" w:color="auto"/>
              <w:left w:val="single" w:sz="4" w:space="0" w:color="auto"/>
              <w:bottom w:val="single" w:sz="4" w:space="0" w:color="auto"/>
              <w:right w:val="single" w:sz="4" w:space="0" w:color="auto"/>
            </w:tcBorders>
          </w:tcPr>
          <w:p w14:paraId="40C3C3F2" w14:textId="4C13CEF0"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11</w:t>
            </w:r>
            <w:r w:rsidR="00E32AEE" w:rsidRPr="00757534">
              <w:rPr>
                <w:rFonts w:asciiTheme="minorHAnsi" w:eastAsia="Times New Roman" w:hAnsiTheme="minorHAnsi" w:cstheme="minorHAnsi"/>
                <w:sz w:val="22"/>
                <w:szCs w:val="22"/>
                <w:lang w:eastAsia="en-US"/>
              </w:rPr>
              <w:t>.1</w:t>
            </w:r>
          </w:p>
        </w:tc>
        <w:tc>
          <w:tcPr>
            <w:tcW w:w="9037" w:type="dxa"/>
            <w:tcBorders>
              <w:top w:val="single" w:sz="4" w:space="0" w:color="auto"/>
              <w:left w:val="single" w:sz="4" w:space="0" w:color="auto"/>
              <w:bottom w:val="single" w:sz="4" w:space="0" w:color="auto"/>
              <w:right w:val="single" w:sz="4" w:space="0" w:color="auto"/>
            </w:tcBorders>
          </w:tcPr>
          <w:p w14:paraId="314101DE" w14:textId="77777777" w:rsidR="00E32AEE" w:rsidRPr="00757534" w:rsidRDefault="00E32AEE" w:rsidP="00EE48A7">
            <w:pPr>
              <w:rPr>
                <w:rFonts w:asciiTheme="minorHAnsi" w:eastAsia="Times New Roman" w:hAnsiTheme="minorHAnsi" w:cstheme="minorBidi"/>
                <w:sz w:val="22"/>
                <w:szCs w:val="22"/>
                <w:lang w:eastAsia="en-US"/>
              </w:rPr>
            </w:pPr>
            <w:r w:rsidRPr="00757534">
              <w:rPr>
                <w:rFonts w:asciiTheme="minorHAnsi" w:eastAsia="Times New Roman" w:hAnsiTheme="minorHAnsi" w:cstheme="minorBidi"/>
                <w:sz w:val="22"/>
                <w:szCs w:val="22"/>
                <w:lang w:eastAsia="en-US"/>
              </w:rPr>
              <w:t xml:space="preserve">Opdrachtnemer moet factureren via elektronische facturatie binnen (7) dagen na levering. Per inkooporder moet een aparte factuur aangeleverd worden. </w:t>
            </w:r>
          </w:p>
          <w:p w14:paraId="25F16B28" w14:textId="77777777" w:rsidR="00E32AEE" w:rsidRPr="00757534" w:rsidRDefault="00E32AEE" w:rsidP="00EE48A7">
            <w:pPr>
              <w:rPr>
                <w:rFonts w:asciiTheme="minorHAnsi" w:eastAsia="Times New Roman" w:hAnsiTheme="minorHAnsi" w:cstheme="minorBidi"/>
                <w:sz w:val="22"/>
                <w:szCs w:val="22"/>
                <w:lang w:eastAsia="en-US"/>
              </w:rPr>
            </w:pPr>
            <w:r w:rsidRPr="00757534">
              <w:rPr>
                <w:rFonts w:asciiTheme="minorHAnsi" w:eastAsia="Times New Roman" w:hAnsiTheme="minorHAnsi" w:cstheme="minorBidi"/>
                <w:sz w:val="22"/>
                <w:szCs w:val="22"/>
                <w:lang w:eastAsia="en-US"/>
              </w:rPr>
              <w:t xml:space="preserve">De elektronische facturatie moet plaatsvinden door middel van een XML bestand. Het LUMC voldoet aan de Europese norm EN16931 voor e-factureren en de gebruiksinstructies voor Nederlandse overheden, waarbij zij gebruik maakt van het beveiligde netwerk van Simplerinvoicing. Alle e-facturen aan het LUMC dienen daarom via dit netwerk te worden verstuurd. Als leverancier kunt u ook eenvoudig toegang krijgen tot dit netwerk.   </w:t>
            </w:r>
          </w:p>
        </w:tc>
      </w:tr>
      <w:tr w:rsidR="00E32AEE" w:rsidRPr="00757534" w14:paraId="04520450" w14:textId="77777777" w:rsidTr="53143D55">
        <w:tc>
          <w:tcPr>
            <w:tcW w:w="1028" w:type="dxa"/>
            <w:tcBorders>
              <w:top w:val="single" w:sz="4" w:space="0" w:color="auto"/>
              <w:left w:val="single" w:sz="4" w:space="0" w:color="auto"/>
              <w:bottom w:val="single" w:sz="4" w:space="0" w:color="auto"/>
              <w:right w:val="single" w:sz="4" w:space="0" w:color="auto"/>
            </w:tcBorders>
          </w:tcPr>
          <w:p w14:paraId="13E69EDB" w14:textId="155E313E"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11</w:t>
            </w:r>
            <w:r w:rsidR="00E32AEE" w:rsidRPr="00757534">
              <w:rPr>
                <w:rFonts w:asciiTheme="minorHAnsi" w:eastAsia="Times New Roman" w:hAnsiTheme="minorHAnsi" w:cstheme="minorHAnsi"/>
                <w:sz w:val="22"/>
                <w:szCs w:val="22"/>
                <w:lang w:eastAsia="en-US"/>
              </w:rPr>
              <w:t>.2</w:t>
            </w:r>
          </w:p>
        </w:tc>
        <w:tc>
          <w:tcPr>
            <w:tcW w:w="9037" w:type="dxa"/>
            <w:tcBorders>
              <w:top w:val="single" w:sz="4" w:space="0" w:color="auto"/>
              <w:left w:val="single" w:sz="4" w:space="0" w:color="auto"/>
              <w:bottom w:val="single" w:sz="4" w:space="0" w:color="auto"/>
              <w:right w:val="single" w:sz="4" w:space="0" w:color="auto"/>
            </w:tcBorders>
          </w:tcPr>
          <w:p w14:paraId="116900D7"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Opdrachtnemer dient ook voor het mutatiebeheer te beschikken over een digitaal order- en facturatiesysteem.</w:t>
            </w:r>
          </w:p>
        </w:tc>
      </w:tr>
      <w:tr w:rsidR="00E32AEE" w:rsidRPr="00757534" w14:paraId="21F4850A" w14:textId="77777777" w:rsidTr="53143D55">
        <w:tc>
          <w:tcPr>
            <w:tcW w:w="1028" w:type="dxa"/>
            <w:tcBorders>
              <w:top w:val="single" w:sz="4" w:space="0" w:color="auto"/>
              <w:left w:val="single" w:sz="4" w:space="0" w:color="auto"/>
              <w:bottom w:val="single" w:sz="4" w:space="0" w:color="auto"/>
              <w:right w:val="single" w:sz="4" w:space="0" w:color="auto"/>
            </w:tcBorders>
          </w:tcPr>
          <w:p w14:paraId="597C1A1F" w14:textId="7928EB22" w:rsidR="00E32AEE" w:rsidRPr="00757534" w:rsidRDefault="000B67E3" w:rsidP="00EE48A7">
            <w:pPr>
              <w:rPr>
                <w:rFonts w:asciiTheme="minorHAnsi" w:eastAsia="Times New Roman" w:hAnsiTheme="minorHAnsi" w:cstheme="minorHAnsi"/>
                <w:sz w:val="22"/>
                <w:szCs w:val="22"/>
                <w:lang w:val="en-US" w:eastAsia="en-US"/>
              </w:rPr>
            </w:pPr>
            <w:r>
              <w:rPr>
                <w:rFonts w:asciiTheme="minorHAnsi" w:eastAsia="Times New Roman" w:hAnsiTheme="minorHAnsi" w:cstheme="minorHAnsi"/>
                <w:sz w:val="22"/>
                <w:szCs w:val="22"/>
                <w:lang w:val="en-US" w:eastAsia="en-US"/>
              </w:rPr>
              <w:lastRenderedPageBreak/>
              <w:t>11</w:t>
            </w:r>
            <w:r w:rsidR="00E32AEE" w:rsidRPr="00757534">
              <w:rPr>
                <w:rFonts w:asciiTheme="minorHAnsi" w:eastAsia="Times New Roman" w:hAnsiTheme="minorHAnsi" w:cstheme="minorHAnsi"/>
                <w:sz w:val="22"/>
                <w:szCs w:val="22"/>
                <w:lang w:val="en-US" w:eastAsia="en-US"/>
              </w:rPr>
              <w:t>.3</w:t>
            </w:r>
          </w:p>
        </w:tc>
        <w:tc>
          <w:tcPr>
            <w:tcW w:w="9037" w:type="dxa"/>
            <w:tcBorders>
              <w:top w:val="single" w:sz="4" w:space="0" w:color="auto"/>
              <w:left w:val="single" w:sz="4" w:space="0" w:color="auto"/>
              <w:bottom w:val="single" w:sz="4" w:space="0" w:color="auto"/>
              <w:right w:val="single" w:sz="4" w:space="0" w:color="auto"/>
            </w:tcBorders>
          </w:tcPr>
          <w:p w14:paraId="090305C9"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Opdrachtnemer factureert met minimaal de volgende vermeldingen;</w:t>
            </w:r>
          </w:p>
          <w:p w14:paraId="5401A06C"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 inkoopordernummer van het LUMC;</w:t>
            </w:r>
          </w:p>
          <w:p w14:paraId="5D74361C"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 eindbedrag per orderregel;</w:t>
            </w:r>
          </w:p>
          <w:p w14:paraId="4E4CB912"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 totaalbedrag per inkooporder;</w:t>
            </w:r>
          </w:p>
          <w:p w14:paraId="7064CCC4"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 orderregelvolgorde;</w:t>
            </w:r>
          </w:p>
          <w:p w14:paraId="66106440"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 leverdatum;</w:t>
            </w:r>
          </w:p>
          <w:p w14:paraId="1DE2DE91"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 debiteurennummer;</w:t>
            </w:r>
          </w:p>
          <w:p w14:paraId="2381290F"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 xml:space="preserve">• extern artikelnummer; </w:t>
            </w:r>
          </w:p>
          <w:p w14:paraId="2D10E9C2"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 xml:space="preserve">• netto prijsvoering; </w:t>
            </w:r>
          </w:p>
          <w:p w14:paraId="7CE491FD"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 BTW percentage.</w:t>
            </w:r>
          </w:p>
          <w:p w14:paraId="67C180EE" w14:textId="77777777" w:rsidR="00E32AEE" w:rsidRPr="00757534" w:rsidRDefault="00E32AEE" w:rsidP="00EE48A7">
            <w:pPr>
              <w:rPr>
                <w:rFonts w:asciiTheme="minorHAnsi" w:eastAsia="Times New Roman" w:hAnsiTheme="minorHAnsi" w:cstheme="minorHAnsi"/>
                <w:sz w:val="22"/>
                <w:szCs w:val="22"/>
                <w:lang w:eastAsia="en-US"/>
              </w:rPr>
            </w:pPr>
          </w:p>
          <w:p w14:paraId="057C2B91"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Met de orderregelvolgorde wordt de volgorde van de artikelen in de bestelling van het LUMC bedoeld.</w:t>
            </w:r>
          </w:p>
          <w:p w14:paraId="07A00BE2"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Per kostenplaats wordt een aparte inkooporder aangemaakt.</w:t>
            </w:r>
          </w:p>
        </w:tc>
      </w:tr>
      <w:tr w:rsidR="00E32AEE" w:rsidRPr="00757534" w14:paraId="2EFB6F44" w14:textId="77777777" w:rsidTr="53143D55">
        <w:tc>
          <w:tcPr>
            <w:tcW w:w="1028" w:type="dxa"/>
            <w:tcBorders>
              <w:top w:val="single" w:sz="4" w:space="0" w:color="auto"/>
              <w:left w:val="single" w:sz="4" w:space="0" w:color="auto"/>
              <w:bottom w:val="single" w:sz="4" w:space="0" w:color="auto"/>
              <w:right w:val="single" w:sz="4" w:space="0" w:color="auto"/>
            </w:tcBorders>
          </w:tcPr>
          <w:p w14:paraId="3CA0A35B" w14:textId="547AB491"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11</w:t>
            </w:r>
            <w:r w:rsidR="00E32AEE" w:rsidRPr="00757534">
              <w:rPr>
                <w:rFonts w:asciiTheme="minorHAnsi" w:eastAsia="Times New Roman" w:hAnsiTheme="minorHAnsi" w:cstheme="minorHAnsi"/>
                <w:sz w:val="22"/>
                <w:szCs w:val="22"/>
                <w:lang w:eastAsia="en-US"/>
              </w:rPr>
              <w:t>.4</w:t>
            </w:r>
          </w:p>
        </w:tc>
        <w:tc>
          <w:tcPr>
            <w:tcW w:w="9037" w:type="dxa"/>
            <w:tcBorders>
              <w:top w:val="single" w:sz="4" w:space="0" w:color="auto"/>
              <w:left w:val="single" w:sz="4" w:space="0" w:color="auto"/>
              <w:bottom w:val="single" w:sz="4" w:space="0" w:color="auto"/>
              <w:right w:val="single" w:sz="4" w:space="0" w:color="auto"/>
            </w:tcBorders>
          </w:tcPr>
          <w:p w14:paraId="79A7A1E9"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Opdrachtnemer dient creditnota's onder vermelding van het oorspronkelijke inkoopordernummer van het LUMC in te dienen. Er wordt geen totalisering en of verrekeningen van orders en of producten gedaan.</w:t>
            </w:r>
          </w:p>
        </w:tc>
      </w:tr>
      <w:tr w:rsidR="00E32AEE" w:rsidRPr="00757534" w14:paraId="1122A2D9" w14:textId="77777777" w:rsidTr="53143D55">
        <w:tc>
          <w:tcPr>
            <w:tcW w:w="1028" w:type="dxa"/>
            <w:tcBorders>
              <w:top w:val="single" w:sz="4" w:space="0" w:color="auto"/>
              <w:left w:val="single" w:sz="4" w:space="0" w:color="auto"/>
              <w:bottom w:val="single" w:sz="4" w:space="0" w:color="auto"/>
              <w:right w:val="single" w:sz="4" w:space="0" w:color="auto"/>
            </w:tcBorders>
          </w:tcPr>
          <w:p w14:paraId="7EE854D9" w14:textId="04330B80"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11</w:t>
            </w:r>
            <w:r w:rsidR="00E32AEE" w:rsidRPr="00757534">
              <w:rPr>
                <w:rFonts w:asciiTheme="minorHAnsi" w:eastAsia="Times New Roman" w:hAnsiTheme="minorHAnsi" w:cstheme="minorHAnsi"/>
                <w:sz w:val="22"/>
                <w:szCs w:val="22"/>
                <w:lang w:eastAsia="en-US"/>
              </w:rPr>
              <w:t>.5</w:t>
            </w:r>
          </w:p>
        </w:tc>
        <w:tc>
          <w:tcPr>
            <w:tcW w:w="9037" w:type="dxa"/>
            <w:tcBorders>
              <w:top w:val="single" w:sz="4" w:space="0" w:color="auto"/>
              <w:left w:val="single" w:sz="4" w:space="0" w:color="auto"/>
              <w:bottom w:val="single" w:sz="4" w:space="0" w:color="auto"/>
              <w:right w:val="single" w:sz="4" w:space="0" w:color="auto"/>
            </w:tcBorders>
          </w:tcPr>
          <w:p w14:paraId="320BFE2C"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Opdrachtnemer dient eventuele kortingen, bonussen en dergelijke direct te verrekenen op de factuur (indien van toepassing wordt het ordernummer vermeld).</w:t>
            </w:r>
          </w:p>
        </w:tc>
      </w:tr>
      <w:tr w:rsidR="00E32AEE" w:rsidRPr="00757534" w14:paraId="01999784" w14:textId="77777777" w:rsidTr="53143D55">
        <w:tc>
          <w:tcPr>
            <w:tcW w:w="1028" w:type="dxa"/>
            <w:tcBorders>
              <w:top w:val="single" w:sz="4" w:space="0" w:color="auto"/>
              <w:left w:val="single" w:sz="4" w:space="0" w:color="auto"/>
              <w:bottom w:val="single" w:sz="4" w:space="0" w:color="auto"/>
              <w:right w:val="single" w:sz="4" w:space="0" w:color="auto"/>
            </w:tcBorders>
          </w:tcPr>
          <w:p w14:paraId="78CE0F88" w14:textId="7477E162"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11</w:t>
            </w:r>
            <w:r w:rsidR="00E32AEE" w:rsidRPr="00757534">
              <w:rPr>
                <w:rFonts w:asciiTheme="minorHAnsi" w:eastAsia="Times New Roman" w:hAnsiTheme="minorHAnsi" w:cstheme="minorHAnsi"/>
                <w:sz w:val="22"/>
                <w:szCs w:val="22"/>
                <w:lang w:eastAsia="en-US"/>
              </w:rPr>
              <w:t xml:space="preserve">.6 </w:t>
            </w:r>
          </w:p>
        </w:tc>
        <w:tc>
          <w:tcPr>
            <w:tcW w:w="9037" w:type="dxa"/>
            <w:tcBorders>
              <w:top w:val="single" w:sz="4" w:space="0" w:color="auto"/>
              <w:left w:val="single" w:sz="4" w:space="0" w:color="auto"/>
              <w:bottom w:val="single" w:sz="4" w:space="0" w:color="auto"/>
              <w:right w:val="single" w:sz="4" w:space="0" w:color="auto"/>
            </w:tcBorders>
          </w:tcPr>
          <w:p w14:paraId="156F38FE" w14:textId="77777777" w:rsidR="00E32AEE" w:rsidRDefault="00E32AEE" w:rsidP="00E74CBB">
            <w:pPr>
              <w:rPr>
                <w:sz w:val="22"/>
                <w:szCs w:val="22"/>
              </w:rPr>
            </w:pPr>
            <w:r w:rsidRPr="00757534">
              <w:rPr>
                <w:sz w:val="22"/>
                <w:szCs w:val="22"/>
              </w:rPr>
              <w:t xml:space="preserve">Prijzen zijn vast gedurende </w:t>
            </w:r>
            <w:r w:rsidRPr="00E74CBB">
              <w:rPr>
                <w:strike/>
                <w:color w:val="FF0000"/>
                <w:sz w:val="22"/>
                <w:szCs w:val="22"/>
              </w:rPr>
              <w:t>de eerste twee jaar</w:t>
            </w:r>
            <w:r w:rsidRPr="00E74CBB">
              <w:rPr>
                <w:color w:val="FF0000"/>
                <w:sz w:val="22"/>
                <w:szCs w:val="22"/>
              </w:rPr>
              <w:t xml:space="preserve"> </w:t>
            </w:r>
            <w:r w:rsidR="00E74CBB">
              <w:rPr>
                <w:color w:val="FF0000"/>
                <w:sz w:val="22"/>
                <w:szCs w:val="22"/>
              </w:rPr>
              <w:t xml:space="preserve">het eerste jaar </w:t>
            </w:r>
            <w:r w:rsidRPr="00757534">
              <w:rPr>
                <w:sz w:val="22"/>
                <w:szCs w:val="22"/>
              </w:rPr>
              <w:t xml:space="preserve">van de overeenkomst </w:t>
            </w:r>
            <w:r w:rsidR="00E74CBB" w:rsidRPr="00E74CBB">
              <w:rPr>
                <w:color w:val="FF0000"/>
                <w:sz w:val="22"/>
                <w:szCs w:val="22"/>
              </w:rPr>
              <w:t xml:space="preserve">(tot 30 november 2027) </w:t>
            </w:r>
            <w:r w:rsidRPr="00757534">
              <w:rPr>
                <w:sz w:val="22"/>
                <w:szCs w:val="22"/>
              </w:rPr>
              <w:t xml:space="preserve">en mogen vervolgens eenmaal per jaar ongewogen (op artikelniveau) geïndexeerd worden op basis van de NZA index (50% index materiële kosten en 50% index personele kosten) met een maximum van </w:t>
            </w:r>
            <w:r w:rsidR="00E87C02">
              <w:rPr>
                <w:sz w:val="22"/>
                <w:szCs w:val="22"/>
              </w:rPr>
              <w:t>4</w:t>
            </w:r>
            <w:r w:rsidRPr="00757534">
              <w:rPr>
                <w:sz w:val="22"/>
                <w:szCs w:val="22"/>
              </w:rPr>
              <w:t>% per jaar. Zie ook de Raamovereenkomst.</w:t>
            </w:r>
          </w:p>
          <w:p w14:paraId="402E7B4B" w14:textId="77777777" w:rsidR="00E74CBB" w:rsidRDefault="00E74CBB" w:rsidP="00E74CBB">
            <w:pPr>
              <w:rPr>
                <w:sz w:val="22"/>
                <w:szCs w:val="22"/>
              </w:rPr>
            </w:pPr>
          </w:p>
          <w:p w14:paraId="16E8F206" w14:textId="5E5EC96F" w:rsidR="00E74CBB" w:rsidRPr="00757534" w:rsidRDefault="00E74CBB" w:rsidP="00E74CBB">
            <w:pPr>
              <w:rPr>
                <w:rFonts w:asciiTheme="minorHAnsi" w:eastAsia="Times New Roman" w:hAnsiTheme="minorHAnsi" w:cstheme="minorBidi"/>
                <w:sz w:val="22"/>
                <w:szCs w:val="22"/>
                <w:lang w:eastAsia="en-US"/>
              </w:rPr>
            </w:pPr>
            <w:r w:rsidRPr="00E74CBB">
              <w:rPr>
                <w:rFonts w:asciiTheme="minorHAnsi" w:eastAsia="Times New Roman" w:hAnsiTheme="minorHAnsi" w:cstheme="minorBidi"/>
                <w:color w:val="FF0000"/>
                <w:sz w:val="22"/>
                <w:szCs w:val="22"/>
                <w:lang w:eastAsia="en-US"/>
              </w:rPr>
              <w:t>Indien zich extreme prijswijzigingen voordoen, zullen partijen in overleg treden met elkaar om de situatie te bespreken en gezamenlijk te kijken naar mogelijke oplossingen. Hierbij kan naast een eventuele prijsaanpassing nadrukkelijk ook worden gekeken naar alternatieve maatregelen, zoals het aanpassen van assortiment, specificaties of recepturen. Overleg leidt niet automatisch tot een eenzijdige prijsaanpassing, maar borgt dat partijen in partnerschap tot een redelijke en verantwoorde oplossing komen.</w:t>
            </w:r>
          </w:p>
        </w:tc>
      </w:tr>
      <w:tr w:rsidR="00E32AEE" w:rsidRPr="00757534" w14:paraId="1A7F1F28" w14:textId="77777777" w:rsidTr="53143D55">
        <w:trPr>
          <w:trHeight w:val="452"/>
        </w:trPr>
        <w:tc>
          <w:tcPr>
            <w:tcW w:w="1028" w:type="dxa"/>
            <w:shd w:val="clear" w:color="auto" w:fill="D0CECE" w:themeFill="background2" w:themeFillShade="E6"/>
          </w:tcPr>
          <w:p w14:paraId="7C56536E" w14:textId="31068267" w:rsidR="00E32AEE" w:rsidRPr="00757534" w:rsidRDefault="000B67E3" w:rsidP="00EE48A7">
            <w:pPr>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eastAsia="en-US"/>
              </w:rPr>
              <w:t>12</w:t>
            </w:r>
            <w:r w:rsidR="00E32AEE" w:rsidRPr="00757534">
              <w:rPr>
                <w:rFonts w:asciiTheme="minorHAnsi" w:eastAsia="Times New Roman" w:hAnsiTheme="minorHAnsi" w:cstheme="minorBidi"/>
                <w:sz w:val="22"/>
                <w:szCs w:val="22"/>
                <w:lang w:eastAsia="en-US"/>
              </w:rPr>
              <w:t>.</w:t>
            </w:r>
          </w:p>
        </w:tc>
        <w:tc>
          <w:tcPr>
            <w:tcW w:w="9037" w:type="dxa"/>
            <w:shd w:val="clear" w:color="auto" w:fill="D0CECE" w:themeFill="background2" w:themeFillShade="E6"/>
          </w:tcPr>
          <w:p w14:paraId="16CB90CF" w14:textId="77777777" w:rsidR="00E32AEE" w:rsidRPr="00757534" w:rsidRDefault="00E32AEE" w:rsidP="00EE48A7">
            <w:pPr>
              <w:rPr>
                <w:rFonts w:asciiTheme="minorHAnsi" w:eastAsia="Times New Roman" w:hAnsiTheme="minorHAnsi" w:cstheme="minorBidi"/>
                <w:sz w:val="28"/>
                <w:szCs w:val="28"/>
                <w:lang w:eastAsia="en-US"/>
              </w:rPr>
            </w:pPr>
            <w:r w:rsidRPr="00757534">
              <w:rPr>
                <w:rFonts w:asciiTheme="minorHAnsi" w:eastAsia="Times New Roman" w:hAnsiTheme="minorHAnsi" w:cstheme="minorBidi"/>
                <w:sz w:val="28"/>
                <w:szCs w:val="28"/>
                <w:lang w:eastAsia="en-US"/>
              </w:rPr>
              <w:t>Eisen ten aanzien van rapportage</w:t>
            </w:r>
          </w:p>
        </w:tc>
      </w:tr>
      <w:tr w:rsidR="00E32AEE" w:rsidRPr="00757534" w14:paraId="39748BCF" w14:textId="77777777" w:rsidTr="53143D55">
        <w:tc>
          <w:tcPr>
            <w:tcW w:w="1028" w:type="dxa"/>
            <w:tcBorders>
              <w:top w:val="single" w:sz="4" w:space="0" w:color="auto"/>
              <w:left w:val="single" w:sz="4" w:space="0" w:color="auto"/>
              <w:bottom w:val="single" w:sz="4" w:space="0" w:color="auto"/>
              <w:right w:val="single" w:sz="4" w:space="0" w:color="auto"/>
            </w:tcBorders>
          </w:tcPr>
          <w:p w14:paraId="19DAFFB9" w14:textId="591BFAEA"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12</w:t>
            </w:r>
            <w:r w:rsidR="00E32AEE" w:rsidRPr="00757534">
              <w:rPr>
                <w:rFonts w:asciiTheme="minorHAnsi" w:eastAsia="Times New Roman" w:hAnsiTheme="minorHAnsi" w:cstheme="minorHAnsi"/>
                <w:sz w:val="22"/>
                <w:szCs w:val="22"/>
                <w:lang w:eastAsia="en-US"/>
              </w:rPr>
              <w:t>.1</w:t>
            </w:r>
          </w:p>
        </w:tc>
        <w:tc>
          <w:tcPr>
            <w:tcW w:w="9037" w:type="dxa"/>
            <w:tcBorders>
              <w:top w:val="single" w:sz="4" w:space="0" w:color="auto"/>
              <w:left w:val="single" w:sz="4" w:space="0" w:color="auto"/>
              <w:bottom w:val="single" w:sz="4" w:space="0" w:color="auto"/>
              <w:right w:val="single" w:sz="4" w:space="0" w:color="auto"/>
            </w:tcBorders>
          </w:tcPr>
          <w:p w14:paraId="01912CE9"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Rapportages zijn in bewerkbaar MS Excel format uitgevoerd, heeft een duidelijke structuur en bestaat  uit tabellen, grafieken en achterliggende data (in absolute aantallen en percentages). LUMC kan kosteloos extra rapportages opvragen.</w:t>
            </w:r>
          </w:p>
        </w:tc>
      </w:tr>
      <w:tr w:rsidR="00E32AEE" w:rsidRPr="00757534" w14:paraId="15316BB1" w14:textId="77777777" w:rsidTr="53143D55">
        <w:tc>
          <w:tcPr>
            <w:tcW w:w="1028" w:type="dxa"/>
            <w:tcBorders>
              <w:top w:val="single" w:sz="4" w:space="0" w:color="auto"/>
              <w:left w:val="single" w:sz="4" w:space="0" w:color="auto"/>
              <w:bottom w:val="single" w:sz="4" w:space="0" w:color="auto"/>
              <w:right w:val="single" w:sz="4" w:space="0" w:color="auto"/>
            </w:tcBorders>
          </w:tcPr>
          <w:p w14:paraId="472461A3" w14:textId="5D818F32"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12</w:t>
            </w:r>
            <w:r w:rsidR="00E32AEE" w:rsidRPr="00757534">
              <w:rPr>
                <w:rFonts w:asciiTheme="minorHAnsi" w:eastAsia="Times New Roman" w:hAnsiTheme="minorHAnsi" w:cstheme="minorHAnsi"/>
                <w:sz w:val="22"/>
                <w:szCs w:val="22"/>
                <w:lang w:eastAsia="en-US"/>
              </w:rPr>
              <w:t>.2</w:t>
            </w:r>
          </w:p>
        </w:tc>
        <w:tc>
          <w:tcPr>
            <w:tcW w:w="9037" w:type="dxa"/>
            <w:tcBorders>
              <w:top w:val="single" w:sz="4" w:space="0" w:color="auto"/>
              <w:left w:val="single" w:sz="4" w:space="0" w:color="auto"/>
              <w:bottom w:val="single" w:sz="4" w:space="0" w:color="auto"/>
              <w:right w:val="single" w:sz="4" w:space="0" w:color="auto"/>
            </w:tcBorders>
          </w:tcPr>
          <w:p w14:paraId="59C27C8F" w14:textId="77777777" w:rsidR="00E32AEE" w:rsidRPr="00757534" w:rsidRDefault="00E32AEE" w:rsidP="00EE48A7">
            <w:pPr>
              <w:rPr>
                <w:rFonts w:asciiTheme="minorHAnsi" w:eastAsia="Times New Roman" w:hAnsiTheme="minorHAnsi" w:cstheme="minorBidi"/>
                <w:sz w:val="22"/>
                <w:szCs w:val="22"/>
                <w:lang w:eastAsia="en-US"/>
              </w:rPr>
            </w:pPr>
            <w:r w:rsidRPr="00757534">
              <w:rPr>
                <w:rFonts w:asciiTheme="minorHAnsi" w:eastAsia="Times New Roman" w:hAnsiTheme="minorHAnsi" w:cstheme="minorBidi"/>
                <w:sz w:val="22"/>
                <w:szCs w:val="22"/>
                <w:lang w:eastAsia="en-US"/>
              </w:rPr>
              <w:t xml:space="preserve">Opdrachtnemer voorziet in een management informatie systeem waarbij een klantstructuur op meerdere niveaus mogelijk is - hoofdklant, kostenplaats, afleverlocatie. Daarmee dient Leverancier op verzoek informatie op te kunnen leveren op deze niveaus. De managementinformatie wordt op  kwartaal- en jaarbasis verstrekt, tenzij ook een andere frequentie vermeld wordt. Aan te leveren binnen 5 kalenderdagen na het afsluiten van de betreffende periode. </w:t>
            </w:r>
          </w:p>
        </w:tc>
      </w:tr>
      <w:tr w:rsidR="00E32AEE" w:rsidRPr="00757534" w14:paraId="56C4DD83" w14:textId="77777777" w:rsidTr="53143D55">
        <w:tc>
          <w:tcPr>
            <w:tcW w:w="1028" w:type="dxa"/>
            <w:tcBorders>
              <w:top w:val="single" w:sz="4" w:space="0" w:color="auto"/>
              <w:left w:val="single" w:sz="4" w:space="0" w:color="auto"/>
              <w:bottom w:val="single" w:sz="4" w:space="0" w:color="auto"/>
              <w:right w:val="single" w:sz="4" w:space="0" w:color="auto"/>
            </w:tcBorders>
          </w:tcPr>
          <w:p w14:paraId="23FD34CD" w14:textId="60D9EB4D"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12</w:t>
            </w:r>
            <w:r w:rsidR="00E32AEE" w:rsidRPr="00757534">
              <w:rPr>
                <w:rFonts w:asciiTheme="minorHAnsi" w:eastAsia="Times New Roman" w:hAnsiTheme="minorHAnsi" w:cstheme="minorHAnsi"/>
                <w:sz w:val="22"/>
                <w:szCs w:val="22"/>
                <w:lang w:eastAsia="en-US"/>
              </w:rPr>
              <w:t>.3</w:t>
            </w:r>
          </w:p>
        </w:tc>
        <w:tc>
          <w:tcPr>
            <w:tcW w:w="9037" w:type="dxa"/>
          </w:tcPr>
          <w:p w14:paraId="43DF6B99" w14:textId="77777777" w:rsidR="00E32AEE" w:rsidRPr="00757534" w:rsidRDefault="00E32AEE" w:rsidP="00EE48A7">
            <w:pPr>
              <w:textAlignment w:val="baseline"/>
              <w:rPr>
                <w:rFonts w:eastAsiaTheme="minorHAnsi" w:cs="Calibri"/>
                <w:sz w:val="22"/>
                <w:szCs w:val="22"/>
              </w:rPr>
            </w:pPr>
            <w:r w:rsidRPr="00757534">
              <w:rPr>
                <w:rFonts w:eastAsiaTheme="minorHAnsi" w:cs="Calibri"/>
                <w:sz w:val="22"/>
                <w:szCs w:val="22"/>
              </w:rPr>
              <w:t xml:space="preserve">Managementrapportage bevat tenminste de onderdelen </w:t>
            </w:r>
          </w:p>
          <w:p w14:paraId="6D2F9F3A" w14:textId="77777777" w:rsidR="00E32AEE" w:rsidRPr="00757534" w:rsidRDefault="00E32AEE" w:rsidP="00E32AEE">
            <w:pPr>
              <w:numPr>
                <w:ilvl w:val="0"/>
                <w:numId w:val="17"/>
              </w:numPr>
              <w:textAlignment w:val="baseline"/>
              <w:rPr>
                <w:rFonts w:eastAsiaTheme="minorHAnsi" w:cs="Calibri"/>
                <w:sz w:val="22"/>
                <w:szCs w:val="22"/>
              </w:rPr>
            </w:pPr>
            <w:r w:rsidRPr="00757534">
              <w:rPr>
                <w:rFonts w:eastAsiaTheme="minorHAnsi" w:cs="Calibri"/>
                <w:sz w:val="22"/>
                <w:szCs w:val="22"/>
              </w:rPr>
              <w:t>Gerealiseerde (gefactureerde) omzet (in euro’s (in- en exclusief BTW) en aantallen) op artikel, segment en pakketniveau. Uitgesplitst naar binnen of buiten het kernassortiment. Per maand, kwartaal en jaar .</w:t>
            </w:r>
          </w:p>
          <w:p w14:paraId="56FC5B52" w14:textId="77777777" w:rsidR="00E32AEE" w:rsidRPr="00757534" w:rsidRDefault="00E32AEE" w:rsidP="00E32AEE">
            <w:pPr>
              <w:numPr>
                <w:ilvl w:val="0"/>
                <w:numId w:val="17"/>
              </w:numPr>
              <w:textAlignment w:val="baseline"/>
              <w:rPr>
                <w:rFonts w:eastAsiaTheme="minorHAnsi" w:cs="Calibri"/>
                <w:sz w:val="22"/>
                <w:szCs w:val="22"/>
              </w:rPr>
            </w:pPr>
            <w:r w:rsidRPr="00757534">
              <w:rPr>
                <w:rFonts w:eastAsiaTheme="minorHAnsi" w:cs="Calibri"/>
                <w:sz w:val="22"/>
                <w:szCs w:val="22"/>
              </w:rPr>
              <w:t>Het aantal bestellingen</w:t>
            </w:r>
            <w:r w:rsidRPr="00757534">
              <w:rPr>
                <w:rFonts w:asciiTheme="minorHAnsi" w:eastAsia="Times New Roman" w:hAnsiTheme="minorHAnsi" w:cstheme="minorHAnsi"/>
                <w:sz w:val="22"/>
                <w:szCs w:val="22"/>
                <w:lang w:eastAsia="en-US"/>
              </w:rPr>
              <w:t xml:space="preserve"> en de gemiddelde ordergrootte in euro’s. Per maand, kwartaal en jaar.</w:t>
            </w:r>
          </w:p>
          <w:p w14:paraId="2A483E52" w14:textId="77777777" w:rsidR="00E32AEE" w:rsidRPr="00757534" w:rsidRDefault="00E32AEE" w:rsidP="00E32AEE">
            <w:pPr>
              <w:numPr>
                <w:ilvl w:val="0"/>
                <w:numId w:val="17"/>
              </w:numPr>
              <w:textAlignment w:val="baseline"/>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Rapportage leveringsbetrouwbaarheid op orderniveau: aantal orders tussen 7 en 8 uur, aantal orders tussen 7 en 9 uur en aantal orders na 9 uur. Inclusief dagregistratie aankomsttijd ed.</w:t>
            </w:r>
          </w:p>
          <w:p w14:paraId="308B87FD" w14:textId="77777777" w:rsidR="00E32AEE" w:rsidRPr="00757534" w:rsidRDefault="00E32AEE" w:rsidP="00E32AEE">
            <w:pPr>
              <w:numPr>
                <w:ilvl w:val="0"/>
                <w:numId w:val="17"/>
              </w:numPr>
              <w:textAlignment w:val="baseline"/>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 xml:space="preserve">Rapportage leveringsbetrouwbaarheid op orderregelniveau: aantal leveringen zonder manco’s en aantal leveringen met manco’s </w:t>
            </w:r>
          </w:p>
          <w:p w14:paraId="73ECB139" w14:textId="77777777" w:rsidR="00E32AEE" w:rsidRPr="00757534" w:rsidRDefault="00E32AEE" w:rsidP="00E32AEE">
            <w:pPr>
              <w:numPr>
                <w:ilvl w:val="0"/>
                <w:numId w:val="17"/>
              </w:numPr>
              <w:textAlignment w:val="baseline"/>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Rapportage  leveringsbetrouwbaarheid op orderregelniveau: aantal meldingen en datum en tijdstip van die meldingen (op tijd/niet op tijd)  van niet leverbare producten</w:t>
            </w:r>
          </w:p>
          <w:p w14:paraId="5A57E060" w14:textId="77777777" w:rsidR="00E32AEE" w:rsidRPr="00757534" w:rsidRDefault="00E32AEE" w:rsidP="00E32AEE">
            <w:pPr>
              <w:numPr>
                <w:ilvl w:val="0"/>
                <w:numId w:val="17"/>
              </w:numPr>
              <w:textAlignment w:val="baseline"/>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lastRenderedPageBreak/>
              <w:t>Rapportage  leveringsbetrouwbaarheid op orderregelniveau: aantal keer dat er een alternatief aangeboden is voor een niet leverbaar artikel. Hierbij wordt op artikelniveau  vermeld  het aantal, de prijs en voor welk originele artikel(en) dit een alternatief is alsmede de prijs van dit originele artikel.</w:t>
            </w:r>
          </w:p>
          <w:p w14:paraId="7847A8B3" w14:textId="102EA973" w:rsidR="00E32AEE" w:rsidRPr="00757534" w:rsidRDefault="00E32AEE" w:rsidP="00E32AEE">
            <w:pPr>
              <w:numPr>
                <w:ilvl w:val="0"/>
                <w:numId w:val="17"/>
              </w:numPr>
              <w:textAlignment w:val="baseline"/>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Rapportage van aantal klachten en specificatie van de klachten (datum, soort, omschrijving artikel, status e</w:t>
            </w:r>
            <w:r w:rsidR="00E87C02">
              <w:rPr>
                <w:rFonts w:asciiTheme="minorHAnsi" w:eastAsia="Times New Roman" w:hAnsiTheme="minorHAnsi" w:cstheme="minorHAnsi"/>
                <w:sz w:val="22"/>
                <w:szCs w:val="22"/>
                <w:lang w:eastAsia="en-US"/>
              </w:rPr>
              <w:t>n dergelijke</w:t>
            </w:r>
            <w:r w:rsidRPr="00757534">
              <w:rPr>
                <w:rFonts w:asciiTheme="minorHAnsi" w:eastAsia="Times New Roman" w:hAnsiTheme="minorHAnsi" w:cstheme="minorHAnsi"/>
                <w:sz w:val="22"/>
                <w:szCs w:val="22"/>
                <w:lang w:eastAsia="en-US"/>
              </w:rPr>
              <w:t>)</w:t>
            </w:r>
          </w:p>
          <w:p w14:paraId="701FD575" w14:textId="77777777" w:rsidR="00E32AEE" w:rsidRPr="00757534" w:rsidRDefault="00E32AEE" w:rsidP="00E32AEE">
            <w:pPr>
              <w:numPr>
                <w:ilvl w:val="0"/>
                <w:numId w:val="17"/>
              </w:numPr>
              <w:textAlignment w:val="baseline"/>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 xml:space="preserve">Rapportage retouren op artikelniveau, frequentie en van de reden van retour </w:t>
            </w:r>
          </w:p>
          <w:p w14:paraId="104CE237" w14:textId="77777777" w:rsidR="00E32AEE" w:rsidRPr="00757534" w:rsidRDefault="00E32AEE" w:rsidP="00E32AEE">
            <w:pPr>
              <w:numPr>
                <w:ilvl w:val="0"/>
                <w:numId w:val="17"/>
              </w:numPr>
              <w:textAlignment w:val="baseline"/>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 xml:space="preserve">Rapportage emballage (totaal aantal en kosten geleverde en retour genomen emballage en rolcontainers uitgesplitst naar soort.) </w:t>
            </w:r>
          </w:p>
          <w:p w14:paraId="708F236E" w14:textId="77777777" w:rsidR="00E32AEE" w:rsidRPr="00757534" w:rsidRDefault="00E32AEE" w:rsidP="00E32AEE">
            <w:pPr>
              <w:numPr>
                <w:ilvl w:val="0"/>
                <w:numId w:val="17"/>
              </w:numPr>
              <w:textAlignment w:val="baseline"/>
              <w:rPr>
                <w:rFonts w:eastAsiaTheme="minorHAnsi" w:cs="Calibri"/>
                <w:sz w:val="22"/>
                <w:szCs w:val="22"/>
              </w:rPr>
            </w:pPr>
            <w:r w:rsidRPr="00757534">
              <w:rPr>
                <w:rFonts w:asciiTheme="minorHAnsi" w:eastAsia="Times New Roman" w:hAnsiTheme="minorHAnsi" w:cstheme="minorHAnsi"/>
                <w:sz w:val="22"/>
                <w:szCs w:val="22"/>
                <w:lang w:eastAsia="en-US"/>
              </w:rPr>
              <w:t xml:space="preserve">Orderanalyses, d.w.z. informatie over o.a. manco’s, dubbele zendingen en of verkeerd bestelde artikelen, teveel geleverde artikelen, transportschades, aantal spoedbestellingen. </w:t>
            </w:r>
          </w:p>
          <w:p w14:paraId="3E4F2FCB" w14:textId="216CD60E" w:rsidR="00E32AEE" w:rsidRPr="00757534" w:rsidRDefault="00E32AEE" w:rsidP="00E32AEE">
            <w:pPr>
              <w:numPr>
                <w:ilvl w:val="0"/>
                <w:numId w:val="17"/>
              </w:numPr>
              <w:textAlignment w:val="baseline"/>
              <w:rPr>
                <w:rFonts w:eastAsiaTheme="minorHAnsi" w:cs="Calibri"/>
                <w:sz w:val="22"/>
                <w:szCs w:val="22"/>
              </w:rPr>
            </w:pPr>
            <w:r w:rsidRPr="00757534">
              <w:rPr>
                <w:rFonts w:eastAsiaTheme="minorHAnsi" w:cs="Calibri"/>
                <w:sz w:val="22"/>
                <w:szCs w:val="22"/>
              </w:rPr>
              <w:t>Rapportage van klachten m</w:t>
            </w:r>
            <w:r w:rsidR="00E87C02">
              <w:rPr>
                <w:rFonts w:eastAsiaTheme="minorHAnsi" w:cs="Calibri"/>
                <w:sz w:val="22"/>
                <w:szCs w:val="22"/>
              </w:rPr>
              <w:t>et betrekking tot</w:t>
            </w:r>
            <w:r w:rsidRPr="00757534">
              <w:rPr>
                <w:rFonts w:eastAsiaTheme="minorHAnsi" w:cs="Calibri"/>
                <w:sz w:val="22"/>
                <w:szCs w:val="22"/>
              </w:rPr>
              <w:t xml:space="preserve"> niet leveren conform PvE</w:t>
            </w:r>
            <w:r w:rsidR="00E87C02">
              <w:rPr>
                <w:rFonts w:eastAsiaTheme="minorHAnsi" w:cs="Calibri"/>
                <w:sz w:val="22"/>
                <w:szCs w:val="22"/>
              </w:rPr>
              <w:t>.</w:t>
            </w:r>
          </w:p>
          <w:p w14:paraId="7EE949E5" w14:textId="675C9EDD" w:rsidR="00E32AEE" w:rsidRPr="00757534" w:rsidRDefault="00E32AEE" w:rsidP="00E32AEE">
            <w:pPr>
              <w:numPr>
                <w:ilvl w:val="0"/>
                <w:numId w:val="17"/>
              </w:numPr>
              <w:textAlignment w:val="baseline"/>
              <w:rPr>
                <w:rFonts w:eastAsiaTheme="minorHAnsi" w:cs="Calibri"/>
                <w:sz w:val="22"/>
                <w:szCs w:val="22"/>
              </w:rPr>
            </w:pPr>
            <w:r w:rsidRPr="00757534">
              <w:rPr>
                <w:rFonts w:eastAsiaTheme="minorHAnsi" w:cs="Calibri"/>
                <w:sz w:val="22"/>
                <w:szCs w:val="22"/>
              </w:rPr>
              <w:t>Rapportage van uitgevoerde maatregelen/acties conform beschrijving gunningscriteria</w:t>
            </w:r>
            <w:r w:rsidR="00E87C02">
              <w:rPr>
                <w:rFonts w:eastAsiaTheme="minorHAnsi" w:cs="Calibri"/>
                <w:sz w:val="22"/>
                <w:szCs w:val="22"/>
              </w:rPr>
              <w:t>.</w:t>
            </w:r>
          </w:p>
        </w:tc>
      </w:tr>
      <w:tr w:rsidR="00E32AEE" w:rsidRPr="00757534" w14:paraId="56A1EA9E" w14:textId="77777777" w:rsidTr="53143D55">
        <w:tc>
          <w:tcPr>
            <w:tcW w:w="1028" w:type="dxa"/>
            <w:tcBorders>
              <w:top w:val="single" w:sz="4" w:space="0" w:color="auto"/>
              <w:left w:val="single" w:sz="4" w:space="0" w:color="auto"/>
              <w:bottom w:val="single" w:sz="4" w:space="0" w:color="auto"/>
              <w:right w:val="single" w:sz="4" w:space="0" w:color="auto"/>
            </w:tcBorders>
          </w:tcPr>
          <w:p w14:paraId="5972C63A" w14:textId="177AA95C"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lastRenderedPageBreak/>
              <w:t>12</w:t>
            </w:r>
            <w:r w:rsidR="00E32AEE" w:rsidRPr="00757534">
              <w:rPr>
                <w:rFonts w:asciiTheme="minorHAnsi" w:eastAsia="Times New Roman" w:hAnsiTheme="minorHAnsi" w:cstheme="minorHAnsi"/>
                <w:sz w:val="22"/>
                <w:szCs w:val="22"/>
                <w:lang w:eastAsia="en-US"/>
              </w:rPr>
              <w:t>.4</w:t>
            </w:r>
          </w:p>
        </w:tc>
        <w:tc>
          <w:tcPr>
            <w:tcW w:w="9037" w:type="dxa"/>
            <w:tcBorders>
              <w:top w:val="single" w:sz="4" w:space="0" w:color="auto"/>
              <w:left w:val="single" w:sz="4" w:space="0" w:color="auto"/>
              <w:bottom w:val="single" w:sz="4" w:space="0" w:color="auto"/>
              <w:right w:val="single" w:sz="4" w:space="0" w:color="auto"/>
            </w:tcBorders>
          </w:tcPr>
          <w:p w14:paraId="232B7E88" w14:textId="77777777" w:rsidR="00E32AEE" w:rsidRPr="00757534" w:rsidRDefault="00E32AEE" w:rsidP="00EE48A7">
            <w:pPr>
              <w:rPr>
                <w:rFonts w:asciiTheme="minorHAnsi" w:eastAsia="Times New Roman" w:hAnsiTheme="minorHAnsi" w:cstheme="minorBidi"/>
                <w:color w:val="FF0000"/>
                <w:sz w:val="22"/>
                <w:szCs w:val="22"/>
                <w:lang w:eastAsia="en-US"/>
              </w:rPr>
            </w:pPr>
            <w:r w:rsidRPr="00757534">
              <w:rPr>
                <w:rFonts w:asciiTheme="minorHAnsi" w:eastAsia="Times New Roman" w:hAnsiTheme="minorHAnsi" w:cstheme="minorBidi"/>
                <w:sz w:val="22"/>
                <w:szCs w:val="22"/>
                <w:lang w:eastAsia="en-US"/>
              </w:rPr>
              <w:t xml:space="preserve">De door het LUMC gemeten resultaat t.a.v. leveringsbetrouwbaarheid (retours en manco's en kwaliteitsafwijkingen) zijn leidend. </w:t>
            </w:r>
          </w:p>
        </w:tc>
      </w:tr>
      <w:tr w:rsidR="00E32AEE" w:rsidRPr="00757534" w14:paraId="2F36DC99" w14:textId="77777777" w:rsidTr="53143D55">
        <w:tc>
          <w:tcPr>
            <w:tcW w:w="1028" w:type="dxa"/>
            <w:tcBorders>
              <w:top w:val="single" w:sz="4" w:space="0" w:color="auto"/>
              <w:left w:val="single" w:sz="4" w:space="0" w:color="auto"/>
              <w:bottom w:val="single" w:sz="4" w:space="0" w:color="auto"/>
              <w:right w:val="single" w:sz="4" w:space="0" w:color="auto"/>
            </w:tcBorders>
          </w:tcPr>
          <w:p w14:paraId="1CB2869E" w14:textId="129C3736" w:rsidR="00E32AEE" w:rsidRPr="00757534" w:rsidRDefault="000B67E3" w:rsidP="00EE48A7">
            <w:pPr>
              <w:rPr>
                <w:rFonts w:asciiTheme="minorHAnsi" w:eastAsia="Times New Roman" w:hAnsiTheme="minorHAnsi" w:cstheme="minorHAnsi"/>
                <w:sz w:val="22"/>
                <w:szCs w:val="22"/>
                <w:lang w:eastAsia="en-US"/>
              </w:rPr>
            </w:pPr>
            <w:r>
              <w:rPr>
                <w:rFonts w:asciiTheme="minorHAnsi" w:eastAsia="Times New Roman" w:hAnsiTheme="minorHAnsi" w:cstheme="minorHAnsi"/>
                <w:sz w:val="22"/>
                <w:szCs w:val="22"/>
                <w:lang w:eastAsia="en-US"/>
              </w:rPr>
              <w:t>12</w:t>
            </w:r>
            <w:r w:rsidR="00E32AEE" w:rsidRPr="00757534">
              <w:rPr>
                <w:rFonts w:asciiTheme="minorHAnsi" w:eastAsia="Times New Roman" w:hAnsiTheme="minorHAnsi" w:cstheme="minorHAnsi"/>
                <w:sz w:val="22"/>
                <w:szCs w:val="22"/>
                <w:lang w:eastAsia="en-US"/>
              </w:rPr>
              <w:t>.5</w:t>
            </w:r>
          </w:p>
        </w:tc>
        <w:tc>
          <w:tcPr>
            <w:tcW w:w="9037" w:type="dxa"/>
            <w:tcBorders>
              <w:top w:val="single" w:sz="4" w:space="0" w:color="auto"/>
              <w:left w:val="single" w:sz="4" w:space="0" w:color="auto"/>
              <w:bottom w:val="single" w:sz="4" w:space="0" w:color="auto"/>
              <w:right w:val="single" w:sz="4" w:space="0" w:color="auto"/>
            </w:tcBorders>
          </w:tcPr>
          <w:p w14:paraId="07E31F5D" w14:textId="77777777" w:rsidR="00E32AEE" w:rsidRPr="00757534" w:rsidRDefault="00E32AEE" w:rsidP="00EE48A7">
            <w:pPr>
              <w:rPr>
                <w:rFonts w:asciiTheme="minorHAnsi" w:eastAsia="Times New Roman" w:hAnsiTheme="minorHAnsi" w:cstheme="minorHAnsi"/>
                <w:sz w:val="22"/>
                <w:szCs w:val="22"/>
                <w:lang w:eastAsia="en-US"/>
              </w:rPr>
            </w:pPr>
            <w:r w:rsidRPr="00757534">
              <w:rPr>
                <w:rFonts w:asciiTheme="minorHAnsi" w:eastAsia="Times New Roman" w:hAnsiTheme="minorHAnsi" w:cstheme="minorHAnsi"/>
                <w:sz w:val="22"/>
                <w:szCs w:val="22"/>
                <w:lang w:eastAsia="en-US"/>
              </w:rPr>
              <w:t>Hygiëne rapportages worden op verzoek van het LUMC door de leverancier per omgaande verstrekt.</w:t>
            </w:r>
          </w:p>
        </w:tc>
      </w:tr>
    </w:tbl>
    <w:p w14:paraId="56C8CE20" w14:textId="668D1FE2" w:rsidR="00587DE1" w:rsidRDefault="00587DE1" w:rsidP="53143D55">
      <w:pPr>
        <w:rPr>
          <w:rFonts w:ascii="Times New Roman" w:eastAsia="Times New Roman" w:hAnsi="Times New Roman"/>
        </w:rPr>
      </w:pPr>
    </w:p>
    <w:p w14:paraId="2F505B86" w14:textId="77777777" w:rsidR="00A42D46" w:rsidRPr="006A1A24" w:rsidRDefault="00A42D46" w:rsidP="00A42D46">
      <w:pPr>
        <w:spacing w:line="276" w:lineRule="auto"/>
        <w:rPr>
          <w:rFonts w:ascii="Corbel" w:hAnsi="Corbel"/>
          <w:bCs/>
          <w:kern w:val="2"/>
          <w:szCs w:val="18"/>
        </w:rPr>
      </w:pPr>
      <w:r w:rsidRPr="006A1A24">
        <w:rPr>
          <w:rFonts w:ascii="Corbel" w:hAnsi="Corbel"/>
          <w:bCs/>
          <w:kern w:val="2"/>
          <w:szCs w:val="18"/>
        </w:rPr>
        <w:t>Inschrijver verklaart door middel van ondertekening van het Programma van Eisen, in te stemmen met het Programma van Eisen en aan alle bovenstaande eisen te voldoen.</w:t>
      </w:r>
    </w:p>
    <w:p w14:paraId="38D3FDD2" w14:textId="77777777" w:rsidR="00A42D46" w:rsidRDefault="00A42D46" w:rsidP="00A42D46">
      <w:pPr>
        <w:spacing w:line="394" w:lineRule="exact"/>
        <w:rPr>
          <w:rFonts w:ascii="Times New Roman" w:eastAsia="Times New Roman" w:hAnsi="Times New Roman"/>
        </w:rPr>
      </w:pPr>
    </w:p>
    <w:tbl>
      <w:tblPr>
        <w:tblW w:w="6237" w:type="dxa"/>
        <w:tblInd w:w="1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64"/>
        <w:gridCol w:w="3373"/>
      </w:tblGrid>
      <w:tr w:rsidR="00A42D46" w:rsidRPr="00790658" w14:paraId="560A28C1" w14:textId="77777777" w:rsidTr="006D34AA">
        <w:tc>
          <w:tcPr>
            <w:tcW w:w="2864" w:type="dxa"/>
            <w:tcMar>
              <w:top w:w="57" w:type="dxa"/>
              <w:left w:w="70" w:type="dxa"/>
              <w:bottom w:w="57" w:type="dxa"/>
              <w:right w:w="70" w:type="dxa"/>
            </w:tcMar>
            <w:hideMark/>
          </w:tcPr>
          <w:p w14:paraId="37BD2879" w14:textId="77777777" w:rsidR="00A42D46" w:rsidRPr="006A1A24" w:rsidRDefault="00A42D46" w:rsidP="006D34AA">
            <w:pPr>
              <w:spacing w:line="276" w:lineRule="auto"/>
              <w:rPr>
                <w:rFonts w:ascii="Corbel" w:hAnsi="Corbel"/>
                <w:bCs/>
                <w:kern w:val="2"/>
                <w:szCs w:val="18"/>
              </w:rPr>
            </w:pPr>
            <w:r w:rsidRPr="006A1A24">
              <w:rPr>
                <w:rFonts w:ascii="Corbel" w:hAnsi="Corbel"/>
                <w:bCs/>
                <w:kern w:val="2"/>
                <w:szCs w:val="18"/>
              </w:rPr>
              <w:t xml:space="preserve">Officiële organisatienaam </w:t>
            </w:r>
          </w:p>
          <w:p w14:paraId="6EC672DC" w14:textId="77777777" w:rsidR="00A42D46" w:rsidRPr="006A1A24" w:rsidRDefault="00A42D46" w:rsidP="006D34AA">
            <w:pPr>
              <w:spacing w:line="276" w:lineRule="auto"/>
              <w:rPr>
                <w:rFonts w:ascii="Corbel" w:hAnsi="Corbel"/>
                <w:bCs/>
                <w:kern w:val="2"/>
                <w:szCs w:val="18"/>
                <w:lang w:eastAsia="en-US"/>
              </w:rPr>
            </w:pPr>
            <w:r w:rsidRPr="006A1A24">
              <w:rPr>
                <w:rFonts w:ascii="Corbel" w:hAnsi="Corbel"/>
                <w:bCs/>
                <w:kern w:val="2"/>
                <w:szCs w:val="18"/>
              </w:rPr>
              <w:t>(uw firmanaam)</w:t>
            </w:r>
          </w:p>
        </w:tc>
        <w:tc>
          <w:tcPr>
            <w:tcW w:w="3373" w:type="dxa"/>
            <w:tcMar>
              <w:top w:w="57" w:type="dxa"/>
              <w:left w:w="70" w:type="dxa"/>
              <w:bottom w:w="57" w:type="dxa"/>
              <w:right w:w="70" w:type="dxa"/>
            </w:tcMar>
          </w:tcPr>
          <w:p w14:paraId="4E315802" w14:textId="77777777" w:rsidR="00A42D46" w:rsidRPr="00790658" w:rsidRDefault="00A42D46" w:rsidP="006D34AA">
            <w:pPr>
              <w:spacing w:line="276" w:lineRule="auto"/>
              <w:rPr>
                <w:rFonts w:ascii="Corbel" w:hAnsi="Corbel"/>
                <w:bCs/>
                <w:kern w:val="2"/>
                <w:szCs w:val="18"/>
                <w:lang w:eastAsia="en-US"/>
              </w:rPr>
            </w:pPr>
          </w:p>
        </w:tc>
      </w:tr>
      <w:tr w:rsidR="00A42D46" w:rsidRPr="00790658" w14:paraId="2A4EB803" w14:textId="77777777" w:rsidTr="006D34AA">
        <w:tc>
          <w:tcPr>
            <w:tcW w:w="2864" w:type="dxa"/>
            <w:tcMar>
              <w:top w:w="57" w:type="dxa"/>
              <w:left w:w="70" w:type="dxa"/>
              <w:bottom w:w="57" w:type="dxa"/>
              <w:right w:w="70" w:type="dxa"/>
            </w:tcMar>
            <w:hideMark/>
          </w:tcPr>
          <w:p w14:paraId="5ECA60C2" w14:textId="77777777" w:rsidR="00A42D46" w:rsidRPr="006A1A24" w:rsidRDefault="00A42D46" w:rsidP="006D34AA">
            <w:pPr>
              <w:pStyle w:val="Eindnoottekst"/>
              <w:rPr>
                <w:rFonts w:ascii="Corbel" w:hAnsi="Corbel"/>
                <w:kern w:val="2"/>
                <w:szCs w:val="18"/>
              </w:rPr>
            </w:pPr>
            <w:r w:rsidRPr="006A1A24">
              <w:rPr>
                <w:rFonts w:ascii="Corbel" w:hAnsi="Corbel"/>
                <w:kern w:val="2"/>
                <w:szCs w:val="18"/>
              </w:rPr>
              <w:t xml:space="preserve">Plaats </w:t>
            </w:r>
          </w:p>
        </w:tc>
        <w:tc>
          <w:tcPr>
            <w:tcW w:w="3373" w:type="dxa"/>
            <w:tcMar>
              <w:top w:w="57" w:type="dxa"/>
              <w:left w:w="70" w:type="dxa"/>
              <w:bottom w:w="57" w:type="dxa"/>
              <w:right w:w="70" w:type="dxa"/>
            </w:tcMar>
          </w:tcPr>
          <w:p w14:paraId="14EEDADB" w14:textId="77777777" w:rsidR="00A42D46" w:rsidRPr="00790658" w:rsidRDefault="00A42D46" w:rsidP="006D34AA">
            <w:pPr>
              <w:pStyle w:val="Eindnoottekst"/>
              <w:rPr>
                <w:rFonts w:ascii="Corbel" w:hAnsi="Corbel"/>
                <w:kern w:val="2"/>
                <w:szCs w:val="18"/>
              </w:rPr>
            </w:pPr>
          </w:p>
        </w:tc>
      </w:tr>
      <w:tr w:rsidR="00A42D46" w:rsidRPr="00790658" w14:paraId="1C00E96A" w14:textId="77777777" w:rsidTr="006D34AA">
        <w:tc>
          <w:tcPr>
            <w:tcW w:w="2864" w:type="dxa"/>
            <w:tcMar>
              <w:top w:w="57" w:type="dxa"/>
              <w:left w:w="70" w:type="dxa"/>
              <w:bottom w:w="57" w:type="dxa"/>
              <w:right w:w="70" w:type="dxa"/>
            </w:tcMar>
            <w:hideMark/>
          </w:tcPr>
          <w:p w14:paraId="28F60443" w14:textId="77777777" w:rsidR="00A42D46" w:rsidRPr="006A1A24" w:rsidRDefault="00A42D46" w:rsidP="006D34AA">
            <w:pPr>
              <w:pStyle w:val="Eindnoottekst"/>
              <w:rPr>
                <w:rFonts w:ascii="Corbel" w:hAnsi="Corbel"/>
                <w:kern w:val="2"/>
                <w:szCs w:val="18"/>
              </w:rPr>
            </w:pPr>
            <w:r w:rsidRPr="006A1A24">
              <w:rPr>
                <w:rFonts w:ascii="Corbel" w:hAnsi="Corbel"/>
                <w:kern w:val="2"/>
                <w:szCs w:val="18"/>
              </w:rPr>
              <w:t>Datum</w:t>
            </w:r>
          </w:p>
        </w:tc>
        <w:tc>
          <w:tcPr>
            <w:tcW w:w="3373" w:type="dxa"/>
            <w:tcMar>
              <w:top w:w="57" w:type="dxa"/>
              <w:left w:w="70" w:type="dxa"/>
              <w:bottom w:w="57" w:type="dxa"/>
              <w:right w:w="70" w:type="dxa"/>
            </w:tcMar>
          </w:tcPr>
          <w:p w14:paraId="010E4886" w14:textId="77777777" w:rsidR="00A42D46" w:rsidRPr="00790658" w:rsidRDefault="00A42D46" w:rsidP="006D34AA">
            <w:pPr>
              <w:pStyle w:val="Eindnoottekst"/>
              <w:rPr>
                <w:rFonts w:ascii="Corbel" w:hAnsi="Corbel"/>
                <w:kern w:val="2"/>
                <w:szCs w:val="18"/>
              </w:rPr>
            </w:pPr>
          </w:p>
        </w:tc>
      </w:tr>
      <w:tr w:rsidR="00A42D46" w:rsidRPr="00790658" w14:paraId="47AE3651" w14:textId="77777777" w:rsidTr="006D34AA">
        <w:tc>
          <w:tcPr>
            <w:tcW w:w="2864" w:type="dxa"/>
            <w:tcMar>
              <w:top w:w="57" w:type="dxa"/>
              <w:left w:w="70" w:type="dxa"/>
              <w:bottom w:w="57" w:type="dxa"/>
              <w:right w:w="70" w:type="dxa"/>
            </w:tcMar>
            <w:hideMark/>
          </w:tcPr>
          <w:p w14:paraId="6A074BD7" w14:textId="77777777" w:rsidR="00A42D46" w:rsidRPr="006A1A24" w:rsidRDefault="00A42D46" w:rsidP="006D34AA">
            <w:pPr>
              <w:spacing w:line="276" w:lineRule="auto"/>
              <w:rPr>
                <w:rFonts w:ascii="Corbel" w:hAnsi="Corbel"/>
                <w:bCs/>
                <w:kern w:val="2"/>
                <w:szCs w:val="18"/>
                <w:lang w:eastAsia="en-US"/>
              </w:rPr>
            </w:pPr>
            <w:r w:rsidRPr="006A1A24">
              <w:rPr>
                <w:rFonts w:ascii="Corbel" w:hAnsi="Corbel"/>
                <w:bCs/>
                <w:kern w:val="2"/>
                <w:szCs w:val="18"/>
              </w:rPr>
              <w:t>Naam tekeningsbevoegde functionaris</w:t>
            </w:r>
          </w:p>
        </w:tc>
        <w:tc>
          <w:tcPr>
            <w:tcW w:w="3373" w:type="dxa"/>
            <w:tcMar>
              <w:top w:w="57" w:type="dxa"/>
              <w:left w:w="70" w:type="dxa"/>
              <w:bottom w:w="57" w:type="dxa"/>
              <w:right w:w="70" w:type="dxa"/>
            </w:tcMar>
          </w:tcPr>
          <w:p w14:paraId="34F5759F" w14:textId="77777777" w:rsidR="00A42D46" w:rsidRPr="00790658" w:rsidRDefault="00A42D46" w:rsidP="006D34AA">
            <w:pPr>
              <w:spacing w:line="276" w:lineRule="auto"/>
              <w:rPr>
                <w:rFonts w:ascii="Corbel" w:hAnsi="Corbel"/>
                <w:bCs/>
                <w:kern w:val="2"/>
                <w:szCs w:val="18"/>
                <w:lang w:eastAsia="en-US"/>
              </w:rPr>
            </w:pPr>
          </w:p>
        </w:tc>
      </w:tr>
      <w:tr w:rsidR="00A42D46" w:rsidRPr="00790658" w14:paraId="459EB97E" w14:textId="77777777" w:rsidTr="006D34AA">
        <w:tc>
          <w:tcPr>
            <w:tcW w:w="2864" w:type="dxa"/>
            <w:tcMar>
              <w:top w:w="57" w:type="dxa"/>
              <w:left w:w="70" w:type="dxa"/>
              <w:bottom w:w="57" w:type="dxa"/>
              <w:right w:w="70" w:type="dxa"/>
            </w:tcMar>
            <w:hideMark/>
          </w:tcPr>
          <w:p w14:paraId="0166AE4D" w14:textId="77777777" w:rsidR="00A42D46" w:rsidRPr="006A1A24" w:rsidRDefault="00A42D46" w:rsidP="006D34AA">
            <w:pPr>
              <w:spacing w:line="276" w:lineRule="auto"/>
              <w:rPr>
                <w:rFonts w:ascii="Corbel" w:hAnsi="Corbel"/>
                <w:bCs/>
                <w:kern w:val="2"/>
                <w:szCs w:val="18"/>
                <w:lang w:eastAsia="en-US"/>
              </w:rPr>
            </w:pPr>
            <w:r w:rsidRPr="006A1A24">
              <w:rPr>
                <w:rFonts w:ascii="Corbel" w:hAnsi="Corbel"/>
                <w:bCs/>
                <w:kern w:val="2"/>
                <w:szCs w:val="18"/>
              </w:rPr>
              <w:t>Functie tekeningsbevoegde functionaris</w:t>
            </w:r>
          </w:p>
        </w:tc>
        <w:tc>
          <w:tcPr>
            <w:tcW w:w="3373" w:type="dxa"/>
            <w:tcMar>
              <w:top w:w="57" w:type="dxa"/>
              <w:left w:w="70" w:type="dxa"/>
              <w:bottom w:w="57" w:type="dxa"/>
              <w:right w:w="70" w:type="dxa"/>
            </w:tcMar>
          </w:tcPr>
          <w:p w14:paraId="5B397086" w14:textId="77777777" w:rsidR="00A42D46" w:rsidRPr="00790658" w:rsidRDefault="00A42D46" w:rsidP="006D34AA">
            <w:pPr>
              <w:spacing w:line="276" w:lineRule="auto"/>
              <w:rPr>
                <w:rFonts w:ascii="Corbel" w:hAnsi="Corbel"/>
                <w:bCs/>
                <w:kern w:val="2"/>
                <w:szCs w:val="18"/>
                <w:lang w:eastAsia="en-US"/>
              </w:rPr>
            </w:pPr>
          </w:p>
        </w:tc>
      </w:tr>
      <w:tr w:rsidR="00A42D46" w:rsidRPr="00790658" w14:paraId="738003B0" w14:textId="77777777" w:rsidTr="006D34AA">
        <w:trPr>
          <w:trHeight w:val="775"/>
        </w:trPr>
        <w:tc>
          <w:tcPr>
            <w:tcW w:w="2864" w:type="dxa"/>
            <w:tcMar>
              <w:top w:w="57" w:type="dxa"/>
              <w:left w:w="70" w:type="dxa"/>
              <w:bottom w:w="57" w:type="dxa"/>
              <w:right w:w="70" w:type="dxa"/>
            </w:tcMar>
            <w:hideMark/>
          </w:tcPr>
          <w:p w14:paraId="753F02E4" w14:textId="77777777" w:rsidR="00A42D46" w:rsidRPr="006A1A24" w:rsidRDefault="00A42D46" w:rsidP="006D34AA">
            <w:pPr>
              <w:pStyle w:val="Eindnoottekst"/>
              <w:rPr>
                <w:rFonts w:ascii="Corbel" w:hAnsi="Corbel"/>
                <w:kern w:val="2"/>
                <w:szCs w:val="18"/>
              </w:rPr>
            </w:pPr>
            <w:r w:rsidRPr="006A1A24">
              <w:rPr>
                <w:rFonts w:ascii="Corbel" w:hAnsi="Corbel"/>
                <w:kern w:val="2"/>
                <w:szCs w:val="18"/>
              </w:rPr>
              <w:t>Handtekening</w:t>
            </w:r>
          </w:p>
        </w:tc>
        <w:tc>
          <w:tcPr>
            <w:tcW w:w="3373" w:type="dxa"/>
            <w:tcMar>
              <w:top w:w="57" w:type="dxa"/>
              <w:left w:w="70" w:type="dxa"/>
              <w:bottom w:w="57" w:type="dxa"/>
              <w:right w:w="70" w:type="dxa"/>
            </w:tcMar>
          </w:tcPr>
          <w:p w14:paraId="0D5EE928" w14:textId="77777777" w:rsidR="00A42D46" w:rsidRPr="00790658" w:rsidRDefault="00A42D46" w:rsidP="006D34AA">
            <w:pPr>
              <w:pStyle w:val="Eindnoottekst"/>
              <w:rPr>
                <w:rFonts w:ascii="Corbel" w:hAnsi="Corbel"/>
                <w:kern w:val="2"/>
                <w:szCs w:val="18"/>
              </w:rPr>
            </w:pPr>
          </w:p>
          <w:p w14:paraId="0D234E9E" w14:textId="77777777" w:rsidR="00A42D46" w:rsidRPr="00790658" w:rsidRDefault="00A42D46" w:rsidP="006D34AA">
            <w:pPr>
              <w:pStyle w:val="Eindnoottekst"/>
              <w:rPr>
                <w:rFonts w:ascii="Corbel" w:hAnsi="Corbel"/>
                <w:kern w:val="2"/>
                <w:szCs w:val="18"/>
              </w:rPr>
            </w:pPr>
          </w:p>
          <w:p w14:paraId="1E8BC7E3" w14:textId="77777777" w:rsidR="00A42D46" w:rsidRPr="00790658" w:rsidRDefault="00A42D46" w:rsidP="006D34AA">
            <w:pPr>
              <w:pStyle w:val="Eindnoottekst"/>
              <w:rPr>
                <w:rFonts w:ascii="Corbel" w:hAnsi="Corbel"/>
                <w:kern w:val="2"/>
                <w:szCs w:val="18"/>
              </w:rPr>
            </w:pPr>
          </w:p>
        </w:tc>
      </w:tr>
    </w:tbl>
    <w:p w14:paraId="2BFE0658" w14:textId="5BA7B348" w:rsidR="00E32AEE" w:rsidRPr="003738C3" w:rsidRDefault="00E32AEE" w:rsidP="53143D55">
      <w:pPr>
        <w:spacing w:line="394" w:lineRule="exact"/>
        <w:rPr>
          <w:rFonts w:ascii="Times New Roman" w:eastAsia="Times New Roman" w:hAnsi="Times New Roman"/>
        </w:rPr>
      </w:pPr>
    </w:p>
    <w:sectPr w:rsidR="00E32AEE" w:rsidRPr="003738C3">
      <w:headerReference w:type="even" r:id="rId12"/>
      <w:headerReference w:type="default" r:id="rId13"/>
      <w:footerReference w:type="even" r:id="rId14"/>
      <w:footerReference w:type="default" r:id="rId15"/>
      <w:headerReference w:type="first" r:id="rId16"/>
      <w:footerReference w:type="first" r:id="rId17"/>
      <w:pgSz w:w="11900" w:h="16841"/>
      <w:pgMar w:top="1409" w:right="1419" w:bottom="449" w:left="1416" w:header="0" w:footer="0" w:gutter="0"/>
      <w:cols w:space="0" w:equalWidth="0">
        <w:col w:w="9064"/>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CE82A" w14:textId="77777777" w:rsidR="00C906B3" w:rsidRDefault="00C906B3" w:rsidP="00300D60">
      <w:r>
        <w:separator/>
      </w:r>
    </w:p>
  </w:endnote>
  <w:endnote w:type="continuationSeparator" w:id="0">
    <w:p w14:paraId="6CFC9CD2" w14:textId="77777777" w:rsidR="00C906B3" w:rsidRDefault="00C906B3" w:rsidP="00300D60">
      <w:r>
        <w:continuationSeparator/>
      </w:r>
    </w:p>
  </w:endnote>
  <w:endnote w:type="continuationNotice" w:id="1">
    <w:p w14:paraId="0549F92F" w14:textId="77777777" w:rsidR="00C906B3" w:rsidRDefault="00C906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4DC1" w14:textId="77777777" w:rsidR="00300D60" w:rsidRDefault="00300D6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957327"/>
      <w:docPartObj>
        <w:docPartGallery w:val="Page Numbers (Bottom of Page)"/>
        <w:docPartUnique/>
      </w:docPartObj>
    </w:sdtPr>
    <w:sdtEndPr/>
    <w:sdtContent>
      <w:p w14:paraId="2F82577C" w14:textId="0CAAE73E" w:rsidR="00300D60" w:rsidRDefault="00300D60">
        <w:pPr>
          <w:pStyle w:val="Voettekst"/>
          <w:jc w:val="right"/>
        </w:pPr>
        <w:r>
          <w:fldChar w:fldCharType="begin"/>
        </w:r>
        <w:r>
          <w:instrText>PAGE   \* MERGEFORMAT</w:instrText>
        </w:r>
        <w:r>
          <w:fldChar w:fldCharType="separate"/>
        </w:r>
        <w:r>
          <w:t>2</w:t>
        </w:r>
        <w:r>
          <w:fldChar w:fldCharType="end"/>
        </w:r>
      </w:p>
    </w:sdtContent>
  </w:sdt>
  <w:p w14:paraId="428DC158" w14:textId="77777777" w:rsidR="00300D60" w:rsidRDefault="00300D6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DAB27" w14:textId="77777777" w:rsidR="00300D60" w:rsidRDefault="00300D6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DE7FC" w14:textId="77777777" w:rsidR="00C906B3" w:rsidRDefault="00C906B3" w:rsidP="00300D60">
      <w:r>
        <w:separator/>
      </w:r>
    </w:p>
  </w:footnote>
  <w:footnote w:type="continuationSeparator" w:id="0">
    <w:p w14:paraId="10C95F79" w14:textId="77777777" w:rsidR="00C906B3" w:rsidRDefault="00C906B3" w:rsidP="00300D60">
      <w:r>
        <w:continuationSeparator/>
      </w:r>
    </w:p>
  </w:footnote>
  <w:footnote w:type="continuationNotice" w:id="1">
    <w:p w14:paraId="466946C0" w14:textId="77777777" w:rsidR="00C906B3" w:rsidRDefault="00C906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79715" w14:textId="77777777" w:rsidR="00300D60" w:rsidRDefault="00300D6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F8C42" w14:textId="77777777" w:rsidR="00300D60" w:rsidRDefault="00300D6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46CF2" w14:textId="77777777" w:rsidR="00300D60" w:rsidRDefault="00300D6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DB72489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79E2A9E2"/>
    <w:lvl w:ilvl="0" w:tplc="A51CB79E">
      <w:start w:val="1"/>
      <w:numFmt w:val="decimal"/>
      <w:lvlText w:val="%1"/>
      <w:lvlJc w:val="left"/>
    </w:lvl>
    <w:lvl w:ilvl="1" w:tplc="BA2E076A">
      <w:start w:val="1"/>
      <w:numFmt w:val="bullet"/>
      <w:lvlText w:val=""/>
      <w:lvlJc w:val="left"/>
    </w:lvl>
    <w:lvl w:ilvl="2" w:tplc="C1E282D6">
      <w:start w:val="1"/>
      <w:numFmt w:val="bullet"/>
      <w:lvlText w:val=""/>
      <w:lvlJc w:val="left"/>
    </w:lvl>
    <w:lvl w:ilvl="3" w:tplc="B5364ABA">
      <w:start w:val="1"/>
      <w:numFmt w:val="bullet"/>
      <w:lvlText w:val=""/>
      <w:lvlJc w:val="left"/>
    </w:lvl>
    <w:lvl w:ilvl="4" w:tplc="2ECE17DA">
      <w:start w:val="1"/>
      <w:numFmt w:val="bullet"/>
      <w:lvlText w:val=""/>
      <w:lvlJc w:val="left"/>
    </w:lvl>
    <w:lvl w:ilvl="5" w:tplc="48788CB8">
      <w:start w:val="1"/>
      <w:numFmt w:val="bullet"/>
      <w:lvlText w:val=""/>
      <w:lvlJc w:val="left"/>
    </w:lvl>
    <w:lvl w:ilvl="6" w:tplc="DDA81498">
      <w:start w:val="1"/>
      <w:numFmt w:val="bullet"/>
      <w:lvlText w:val=""/>
      <w:lvlJc w:val="left"/>
    </w:lvl>
    <w:lvl w:ilvl="7" w:tplc="5F14FE32">
      <w:start w:val="1"/>
      <w:numFmt w:val="bullet"/>
      <w:lvlText w:val=""/>
      <w:lvlJc w:val="left"/>
    </w:lvl>
    <w:lvl w:ilvl="8" w:tplc="6B7CD01A">
      <w:start w:val="1"/>
      <w:numFmt w:val="bullet"/>
      <w:lvlText w:val=""/>
      <w:lvlJc w:val="left"/>
    </w:lvl>
  </w:abstractNum>
  <w:abstractNum w:abstractNumId="2" w15:restartNumberingAfterBreak="0">
    <w:nsid w:val="00000003"/>
    <w:multiLevelType w:val="hybridMultilevel"/>
    <w:tmpl w:val="7545E146"/>
    <w:lvl w:ilvl="0" w:tplc="66A66650">
      <w:start w:val="1"/>
      <w:numFmt w:val="decimal"/>
      <w:lvlText w:val="%1"/>
      <w:lvlJc w:val="left"/>
    </w:lvl>
    <w:lvl w:ilvl="1" w:tplc="7BB43896">
      <w:start w:val="1"/>
      <w:numFmt w:val="bullet"/>
      <w:lvlText w:val="-"/>
      <w:lvlJc w:val="left"/>
    </w:lvl>
    <w:lvl w:ilvl="2" w:tplc="64E626BE">
      <w:start w:val="1"/>
      <w:numFmt w:val="bullet"/>
      <w:lvlText w:val=""/>
      <w:lvlJc w:val="left"/>
    </w:lvl>
    <w:lvl w:ilvl="3" w:tplc="9B56DC0E">
      <w:start w:val="1"/>
      <w:numFmt w:val="bullet"/>
      <w:lvlText w:val=""/>
      <w:lvlJc w:val="left"/>
    </w:lvl>
    <w:lvl w:ilvl="4" w:tplc="B4DA8176">
      <w:start w:val="1"/>
      <w:numFmt w:val="bullet"/>
      <w:lvlText w:val=""/>
      <w:lvlJc w:val="left"/>
    </w:lvl>
    <w:lvl w:ilvl="5" w:tplc="152EC38E">
      <w:start w:val="1"/>
      <w:numFmt w:val="bullet"/>
      <w:lvlText w:val=""/>
      <w:lvlJc w:val="left"/>
    </w:lvl>
    <w:lvl w:ilvl="6" w:tplc="D9FADA60">
      <w:start w:val="1"/>
      <w:numFmt w:val="bullet"/>
      <w:lvlText w:val=""/>
      <w:lvlJc w:val="left"/>
    </w:lvl>
    <w:lvl w:ilvl="7" w:tplc="1AE8AD4A">
      <w:start w:val="1"/>
      <w:numFmt w:val="bullet"/>
      <w:lvlText w:val=""/>
      <w:lvlJc w:val="left"/>
    </w:lvl>
    <w:lvl w:ilvl="8" w:tplc="5F22F86E">
      <w:start w:val="1"/>
      <w:numFmt w:val="bullet"/>
      <w:lvlText w:val=""/>
      <w:lvlJc w:val="left"/>
    </w:lvl>
  </w:abstractNum>
  <w:abstractNum w:abstractNumId="3" w15:restartNumberingAfterBreak="0">
    <w:nsid w:val="00000004"/>
    <w:multiLevelType w:val="hybridMultilevel"/>
    <w:tmpl w:val="515F007C"/>
    <w:lvl w:ilvl="0" w:tplc="AA002FFC">
      <w:start w:val="1"/>
      <w:numFmt w:val="bullet"/>
      <w:lvlText w:val="-"/>
      <w:lvlJc w:val="left"/>
    </w:lvl>
    <w:lvl w:ilvl="1" w:tplc="2116C0F4">
      <w:start w:val="1"/>
      <w:numFmt w:val="bullet"/>
      <w:lvlText w:val=""/>
      <w:lvlJc w:val="left"/>
    </w:lvl>
    <w:lvl w:ilvl="2" w:tplc="EAA8E970">
      <w:start w:val="1"/>
      <w:numFmt w:val="bullet"/>
      <w:lvlText w:val=""/>
      <w:lvlJc w:val="left"/>
    </w:lvl>
    <w:lvl w:ilvl="3" w:tplc="F112E092">
      <w:start w:val="1"/>
      <w:numFmt w:val="bullet"/>
      <w:lvlText w:val=""/>
      <w:lvlJc w:val="left"/>
    </w:lvl>
    <w:lvl w:ilvl="4" w:tplc="E37493DA">
      <w:start w:val="1"/>
      <w:numFmt w:val="bullet"/>
      <w:lvlText w:val=""/>
      <w:lvlJc w:val="left"/>
    </w:lvl>
    <w:lvl w:ilvl="5" w:tplc="A2E476D0">
      <w:start w:val="1"/>
      <w:numFmt w:val="bullet"/>
      <w:lvlText w:val=""/>
      <w:lvlJc w:val="left"/>
    </w:lvl>
    <w:lvl w:ilvl="6" w:tplc="A9128FCE">
      <w:start w:val="1"/>
      <w:numFmt w:val="bullet"/>
      <w:lvlText w:val=""/>
      <w:lvlJc w:val="left"/>
    </w:lvl>
    <w:lvl w:ilvl="7" w:tplc="7AAC847A">
      <w:start w:val="1"/>
      <w:numFmt w:val="bullet"/>
      <w:lvlText w:val=""/>
      <w:lvlJc w:val="left"/>
    </w:lvl>
    <w:lvl w:ilvl="8" w:tplc="A6D600B6">
      <w:start w:val="1"/>
      <w:numFmt w:val="bullet"/>
      <w:lvlText w:val=""/>
      <w:lvlJc w:val="left"/>
    </w:lvl>
  </w:abstractNum>
  <w:abstractNum w:abstractNumId="4" w15:restartNumberingAfterBreak="0">
    <w:nsid w:val="00000005"/>
    <w:multiLevelType w:val="hybridMultilevel"/>
    <w:tmpl w:val="5BD062C2"/>
    <w:lvl w:ilvl="0" w:tplc="08D430AE">
      <w:start w:val="6"/>
      <w:numFmt w:val="decimal"/>
      <w:lvlText w:val="%1"/>
      <w:lvlJc w:val="left"/>
    </w:lvl>
    <w:lvl w:ilvl="1" w:tplc="FDC88C10">
      <w:start w:val="1"/>
      <w:numFmt w:val="bullet"/>
      <w:lvlText w:val="-"/>
      <w:lvlJc w:val="left"/>
    </w:lvl>
    <w:lvl w:ilvl="2" w:tplc="A7BECEB2">
      <w:start w:val="1"/>
      <w:numFmt w:val="bullet"/>
      <w:lvlText w:val=""/>
      <w:lvlJc w:val="left"/>
    </w:lvl>
    <w:lvl w:ilvl="3" w:tplc="27CAB314">
      <w:start w:val="1"/>
      <w:numFmt w:val="bullet"/>
      <w:lvlText w:val=""/>
      <w:lvlJc w:val="left"/>
    </w:lvl>
    <w:lvl w:ilvl="4" w:tplc="8604CC4E">
      <w:start w:val="1"/>
      <w:numFmt w:val="bullet"/>
      <w:lvlText w:val=""/>
      <w:lvlJc w:val="left"/>
    </w:lvl>
    <w:lvl w:ilvl="5" w:tplc="6C906B80">
      <w:start w:val="1"/>
      <w:numFmt w:val="bullet"/>
      <w:lvlText w:val=""/>
      <w:lvlJc w:val="left"/>
    </w:lvl>
    <w:lvl w:ilvl="6" w:tplc="76E2266E">
      <w:start w:val="1"/>
      <w:numFmt w:val="bullet"/>
      <w:lvlText w:val=""/>
      <w:lvlJc w:val="left"/>
    </w:lvl>
    <w:lvl w:ilvl="7" w:tplc="CD222576">
      <w:start w:val="1"/>
      <w:numFmt w:val="bullet"/>
      <w:lvlText w:val=""/>
      <w:lvlJc w:val="left"/>
    </w:lvl>
    <w:lvl w:ilvl="8" w:tplc="6D50F732">
      <w:start w:val="1"/>
      <w:numFmt w:val="bullet"/>
      <w:lvlText w:val=""/>
      <w:lvlJc w:val="left"/>
    </w:lvl>
  </w:abstractNum>
  <w:abstractNum w:abstractNumId="5" w15:restartNumberingAfterBreak="0">
    <w:nsid w:val="00000006"/>
    <w:multiLevelType w:val="hybridMultilevel"/>
    <w:tmpl w:val="12200854"/>
    <w:lvl w:ilvl="0" w:tplc="B2A605A6">
      <w:start w:val="21"/>
      <w:numFmt w:val="decimal"/>
      <w:lvlText w:val="%1"/>
      <w:lvlJc w:val="left"/>
    </w:lvl>
    <w:lvl w:ilvl="1" w:tplc="234A3568">
      <w:start w:val="1"/>
      <w:numFmt w:val="bullet"/>
      <w:lvlText w:val=""/>
      <w:lvlJc w:val="left"/>
    </w:lvl>
    <w:lvl w:ilvl="2" w:tplc="4630F3A0">
      <w:start w:val="1"/>
      <w:numFmt w:val="bullet"/>
      <w:lvlText w:val=""/>
      <w:lvlJc w:val="left"/>
    </w:lvl>
    <w:lvl w:ilvl="3" w:tplc="CE52BD1E">
      <w:start w:val="1"/>
      <w:numFmt w:val="bullet"/>
      <w:lvlText w:val=""/>
      <w:lvlJc w:val="left"/>
    </w:lvl>
    <w:lvl w:ilvl="4" w:tplc="AC48DE1E">
      <w:start w:val="1"/>
      <w:numFmt w:val="bullet"/>
      <w:lvlText w:val=""/>
      <w:lvlJc w:val="left"/>
    </w:lvl>
    <w:lvl w:ilvl="5" w:tplc="D2EE6B96">
      <w:start w:val="1"/>
      <w:numFmt w:val="bullet"/>
      <w:lvlText w:val=""/>
      <w:lvlJc w:val="left"/>
    </w:lvl>
    <w:lvl w:ilvl="6" w:tplc="CABC29EC">
      <w:start w:val="1"/>
      <w:numFmt w:val="bullet"/>
      <w:lvlText w:val=""/>
      <w:lvlJc w:val="left"/>
    </w:lvl>
    <w:lvl w:ilvl="7" w:tplc="AC304ED2">
      <w:start w:val="1"/>
      <w:numFmt w:val="bullet"/>
      <w:lvlText w:val=""/>
      <w:lvlJc w:val="left"/>
    </w:lvl>
    <w:lvl w:ilvl="8" w:tplc="595487FC">
      <w:start w:val="1"/>
      <w:numFmt w:val="bullet"/>
      <w:lvlText w:val=""/>
      <w:lvlJc w:val="left"/>
    </w:lvl>
  </w:abstractNum>
  <w:abstractNum w:abstractNumId="6" w15:restartNumberingAfterBreak="0">
    <w:nsid w:val="00000007"/>
    <w:multiLevelType w:val="hybridMultilevel"/>
    <w:tmpl w:val="4DB127F8"/>
    <w:lvl w:ilvl="0" w:tplc="0DFE266A">
      <w:start w:val="23"/>
      <w:numFmt w:val="decimal"/>
      <w:lvlText w:val="%1"/>
      <w:lvlJc w:val="left"/>
    </w:lvl>
    <w:lvl w:ilvl="1" w:tplc="1D6AE162">
      <w:start w:val="1"/>
      <w:numFmt w:val="bullet"/>
      <w:lvlText w:val=""/>
      <w:lvlJc w:val="left"/>
    </w:lvl>
    <w:lvl w:ilvl="2" w:tplc="FE743E10">
      <w:start w:val="1"/>
      <w:numFmt w:val="bullet"/>
      <w:lvlText w:val=""/>
      <w:lvlJc w:val="left"/>
    </w:lvl>
    <w:lvl w:ilvl="3" w:tplc="6E287C5E">
      <w:start w:val="1"/>
      <w:numFmt w:val="bullet"/>
      <w:lvlText w:val=""/>
      <w:lvlJc w:val="left"/>
    </w:lvl>
    <w:lvl w:ilvl="4" w:tplc="9488D004">
      <w:start w:val="1"/>
      <w:numFmt w:val="bullet"/>
      <w:lvlText w:val=""/>
      <w:lvlJc w:val="left"/>
    </w:lvl>
    <w:lvl w:ilvl="5" w:tplc="A95A8F70">
      <w:start w:val="1"/>
      <w:numFmt w:val="bullet"/>
      <w:lvlText w:val=""/>
      <w:lvlJc w:val="left"/>
    </w:lvl>
    <w:lvl w:ilvl="6" w:tplc="252A2748">
      <w:start w:val="1"/>
      <w:numFmt w:val="bullet"/>
      <w:lvlText w:val=""/>
      <w:lvlJc w:val="left"/>
    </w:lvl>
    <w:lvl w:ilvl="7" w:tplc="53B23E62">
      <w:start w:val="1"/>
      <w:numFmt w:val="bullet"/>
      <w:lvlText w:val=""/>
      <w:lvlJc w:val="left"/>
    </w:lvl>
    <w:lvl w:ilvl="8" w:tplc="9FAAE532">
      <w:start w:val="1"/>
      <w:numFmt w:val="bullet"/>
      <w:lvlText w:val=""/>
      <w:lvlJc w:val="left"/>
    </w:lvl>
  </w:abstractNum>
  <w:abstractNum w:abstractNumId="7" w15:restartNumberingAfterBreak="0">
    <w:nsid w:val="00000008"/>
    <w:multiLevelType w:val="hybridMultilevel"/>
    <w:tmpl w:val="0216231A"/>
    <w:lvl w:ilvl="0" w:tplc="30E4EEDA">
      <w:start w:val="26"/>
      <w:numFmt w:val="decimal"/>
      <w:lvlText w:val="%1"/>
      <w:lvlJc w:val="left"/>
    </w:lvl>
    <w:lvl w:ilvl="1" w:tplc="E7C2AA90">
      <w:start w:val="1"/>
      <w:numFmt w:val="bullet"/>
      <w:lvlText w:val=""/>
      <w:lvlJc w:val="left"/>
    </w:lvl>
    <w:lvl w:ilvl="2" w:tplc="D3E48268">
      <w:start w:val="1"/>
      <w:numFmt w:val="bullet"/>
      <w:lvlText w:val=""/>
      <w:lvlJc w:val="left"/>
    </w:lvl>
    <w:lvl w:ilvl="3" w:tplc="3D9E371C">
      <w:start w:val="1"/>
      <w:numFmt w:val="bullet"/>
      <w:lvlText w:val=""/>
      <w:lvlJc w:val="left"/>
    </w:lvl>
    <w:lvl w:ilvl="4" w:tplc="BBC63DDA">
      <w:start w:val="1"/>
      <w:numFmt w:val="bullet"/>
      <w:lvlText w:val=""/>
      <w:lvlJc w:val="left"/>
    </w:lvl>
    <w:lvl w:ilvl="5" w:tplc="378E9214">
      <w:start w:val="1"/>
      <w:numFmt w:val="bullet"/>
      <w:lvlText w:val=""/>
      <w:lvlJc w:val="left"/>
    </w:lvl>
    <w:lvl w:ilvl="6" w:tplc="6D747B5E">
      <w:start w:val="1"/>
      <w:numFmt w:val="bullet"/>
      <w:lvlText w:val=""/>
      <w:lvlJc w:val="left"/>
    </w:lvl>
    <w:lvl w:ilvl="7" w:tplc="5EE60D64">
      <w:start w:val="1"/>
      <w:numFmt w:val="bullet"/>
      <w:lvlText w:val=""/>
      <w:lvlJc w:val="left"/>
    </w:lvl>
    <w:lvl w:ilvl="8" w:tplc="37AA046C">
      <w:start w:val="1"/>
      <w:numFmt w:val="bullet"/>
      <w:lvlText w:val=""/>
      <w:lvlJc w:val="left"/>
    </w:lvl>
  </w:abstractNum>
  <w:abstractNum w:abstractNumId="8" w15:restartNumberingAfterBreak="0">
    <w:nsid w:val="00000009"/>
    <w:multiLevelType w:val="hybridMultilevel"/>
    <w:tmpl w:val="1F16E9E8"/>
    <w:lvl w:ilvl="0" w:tplc="6AF6C274">
      <w:start w:val="1"/>
      <w:numFmt w:val="decimal"/>
      <w:lvlText w:val="%1"/>
      <w:lvlJc w:val="left"/>
    </w:lvl>
    <w:lvl w:ilvl="1" w:tplc="5AFE40E4">
      <w:start w:val="1"/>
      <w:numFmt w:val="bullet"/>
      <w:lvlText w:val=""/>
      <w:lvlJc w:val="left"/>
    </w:lvl>
    <w:lvl w:ilvl="2" w:tplc="BEB495BA">
      <w:start w:val="1"/>
      <w:numFmt w:val="bullet"/>
      <w:lvlText w:val=""/>
      <w:lvlJc w:val="left"/>
    </w:lvl>
    <w:lvl w:ilvl="3" w:tplc="9AC4EB18">
      <w:start w:val="1"/>
      <w:numFmt w:val="bullet"/>
      <w:lvlText w:val=""/>
      <w:lvlJc w:val="left"/>
    </w:lvl>
    <w:lvl w:ilvl="4" w:tplc="90DCB74E">
      <w:start w:val="1"/>
      <w:numFmt w:val="bullet"/>
      <w:lvlText w:val=""/>
      <w:lvlJc w:val="left"/>
    </w:lvl>
    <w:lvl w:ilvl="5" w:tplc="AEB4A8C4">
      <w:start w:val="1"/>
      <w:numFmt w:val="bullet"/>
      <w:lvlText w:val=""/>
      <w:lvlJc w:val="left"/>
    </w:lvl>
    <w:lvl w:ilvl="6" w:tplc="1A688AD2">
      <w:start w:val="1"/>
      <w:numFmt w:val="bullet"/>
      <w:lvlText w:val=""/>
      <w:lvlJc w:val="left"/>
    </w:lvl>
    <w:lvl w:ilvl="7" w:tplc="14FA3B30">
      <w:start w:val="1"/>
      <w:numFmt w:val="bullet"/>
      <w:lvlText w:val=""/>
      <w:lvlJc w:val="left"/>
    </w:lvl>
    <w:lvl w:ilvl="8" w:tplc="0110268A">
      <w:start w:val="1"/>
      <w:numFmt w:val="bullet"/>
      <w:lvlText w:val=""/>
      <w:lvlJc w:val="left"/>
    </w:lvl>
  </w:abstractNum>
  <w:abstractNum w:abstractNumId="9" w15:restartNumberingAfterBreak="0">
    <w:nsid w:val="0000000A"/>
    <w:multiLevelType w:val="hybridMultilevel"/>
    <w:tmpl w:val="1190CDE6"/>
    <w:lvl w:ilvl="0" w:tplc="8520905C">
      <w:start w:val="1"/>
      <w:numFmt w:val="bullet"/>
      <w:lvlText w:val="•"/>
      <w:lvlJc w:val="left"/>
    </w:lvl>
    <w:lvl w:ilvl="1" w:tplc="BB7AC81E">
      <w:start w:val="1"/>
      <w:numFmt w:val="bullet"/>
      <w:lvlText w:val=""/>
      <w:lvlJc w:val="left"/>
    </w:lvl>
    <w:lvl w:ilvl="2" w:tplc="BE5EC2DA">
      <w:start w:val="1"/>
      <w:numFmt w:val="bullet"/>
      <w:lvlText w:val=""/>
      <w:lvlJc w:val="left"/>
    </w:lvl>
    <w:lvl w:ilvl="3" w:tplc="BB321AF2">
      <w:start w:val="1"/>
      <w:numFmt w:val="bullet"/>
      <w:lvlText w:val=""/>
      <w:lvlJc w:val="left"/>
    </w:lvl>
    <w:lvl w:ilvl="4" w:tplc="053043FE">
      <w:start w:val="1"/>
      <w:numFmt w:val="bullet"/>
      <w:lvlText w:val=""/>
      <w:lvlJc w:val="left"/>
    </w:lvl>
    <w:lvl w:ilvl="5" w:tplc="E61E92F6">
      <w:start w:val="1"/>
      <w:numFmt w:val="bullet"/>
      <w:lvlText w:val=""/>
      <w:lvlJc w:val="left"/>
    </w:lvl>
    <w:lvl w:ilvl="6" w:tplc="5038DD06">
      <w:start w:val="1"/>
      <w:numFmt w:val="bullet"/>
      <w:lvlText w:val=""/>
      <w:lvlJc w:val="left"/>
    </w:lvl>
    <w:lvl w:ilvl="7" w:tplc="E494AD46">
      <w:start w:val="1"/>
      <w:numFmt w:val="bullet"/>
      <w:lvlText w:val=""/>
      <w:lvlJc w:val="left"/>
    </w:lvl>
    <w:lvl w:ilvl="8" w:tplc="079C286E">
      <w:start w:val="1"/>
      <w:numFmt w:val="bullet"/>
      <w:lvlText w:val=""/>
      <w:lvlJc w:val="left"/>
    </w:lvl>
  </w:abstractNum>
  <w:abstractNum w:abstractNumId="10" w15:restartNumberingAfterBreak="0">
    <w:nsid w:val="0000000B"/>
    <w:multiLevelType w:val="hybridMultilevel"/>
    <w:tmpl w:val="66EF438C"/>
    <w:lvl w:ilvl="0" w:tplc="688E91EE">
      <w:start w:val="3"/>
      <w:numFmt w:val="decimal"/>
      <w:lvlText w:val="%1"/>
      <w:lvlJc w:val="left"/>
    </w:lvl>
    <w:lvl w:ilvl="1" w:tplc="B9907CD2">
      <w:start w:val="1"/>
      <w:numFmt w:val="bullet"/>
      <w:lvlText w:val="•"/>
      <w:lvlJc w:val="left"/>
    </w:lvl>
    <w:lvl w:ilvl="2" w:tplc="E94488F6">
      <w:start w:val="1"/>
      <w:numFmt w:val="bullet"/>
      <w:lvlText w:val=""/>
      <w:lvlJc w:val="left"/>
    </w:lvl>
    <w:lvl w:ilvl="3" w:tplc="D78E132C">
      <w:start w:val="1"/>
      <w:numFmt w:val="bullet"/>
      <w:lvlText w:val=""/>
      <w:lvlJc w:val="left"/>
    </w:lvl>
    <w:lvl w:ilvl="4" w:tplc="DF542694">
      <w:start w:val="1"/>
      <w:numFmt w:val="bullet"/>
      <w:lvlText w:val=""/>
      <w:lvlJc w:val="left"/>
    </w:lvl>
    <w:lvl w:ilvl="5" w:tplc="679059FA">
      <w:start w:val="1"/>
      <w:numFmt w:val="bullet"/>
      <w:lvlText w:val=""/>
      <w:lvlJc w:val="left"/>
    </w:lvl>
    <w:lvl w:ilvl="6" w:tplc="50844C54">
      <w:start w:val="1"/>
      <w:numFmt w:val="bullet"/>
      <w:lvlText w:val=""/>
      <w:lvlJc w:val="left"/>
    </w:lvl>
    <w:lvl w:ilvl="7" w:tplc="8B107EF8">
      <w:start w:val="1"/>
      <w:numFmt w:val="bullet"/>
      <w:lvlText w:val=""/>
      <w:lvlJc w:val="left"/>
    </w:lvl>
    <w:lvl w:ilvl="8" w:tplc="6EF8B84A">
      <w:start w:val="1"/>
      <w:numFmt w:val="bullet"/>
      <w:lvlText w:val=""/>
      <w:lvlJc w:val="left"/>
    </w:lvl>
  </w:abstractNum>
  <w:abstractNum w:abstractNumId="11" w15:restartNumberingAfterBreak="0">
    <w:nsid w:val="0000000C"/>
    <w:multiLevelType w:val="hybridMultilevel"/>
    <w:tmpl w:val="140E0F76"/>
    <w:lvl w:ilvl="0" w:tplc="D4126EDA">
      <w:start w:val="7"/>
      <w:numFmt w:val="decimal"/>
      <w:lvlText w:val="%1"/>
      <w:lvlJc w:val="left"/>
    </w:lvl>
    <w:lvl w:ilvl="1" w:tplc="18025712">
      <w:start w:val="1"/>
      <w:numFmt w:val="bullet"/>
      <w:lvlText w:val=""/>
      <w:lvlJc w:val="left"/>
    </w:lvl>
    <w:lvl w:ilvl="2" w:tplc="D4D220C0">
      <w:start w:val="1"/>
      <w:numFmt w:val="bullet"/>
      <w:lvlText w:val=""/>
      <w:lvlJc w:val="left"/>
    </w:lvl>
    <w:lvl w:ilvl="3" w:tplc="C70808E8">
      <w:start w:val="1"/>
      <w:numFmt w:val="bullet"/>
      <w:lvlText w:val=""/>
      <w:lvlJc w:val="left"/>
    </w:lvl>
    <w:lvl w:ilvl="4" w:tplc="EC1CA128">
      <w:start w:val="1"/>
      <w:numFmt w:val="bullet"/>
      <w:lvlText w:val=""/>
      <w:lvlJc w:val="left"/>
    </w:lvl>
    <w:lvl w:ilvl="5" w:tplc="E682C696">
      <w:start w:val="1"/>
      <w:numFmt w:val="bullet"/>
      <w:lvlText w:val=""/>
      <w:lvlJc w:val="left"/>
    </w:lvl>
    <w:lvl w:ilvl="6" w:tplc="1442A5C6">
      <w:start w:val="1"/>
      <w:numFmt w:val="bullet"/>
      <w:lvlText w:val=""/>
      <w:lvlJc w:val="left"/>
    </w:lvl>
    <w:lvl w:ilvl="7" w:tplc="0F382E0A">
      <w:start w:val="1"/>
      <w:numFmt w:val="bullet"/>
      <w:lvlText w:val=""/>
      <w:lvlJc w:val="left"/>
    </w:lvl>
    <w:lvl w:ilvl="8" w:tplc="96D285D8">
      <w:start w:val="1"/>
      <w:numFmt w:val="bullet"/>
      <w:lvlText w:val=""/>
      <w:lvlJc w:val="left"/>
    </w:lvl>
  </w:abstractNum>
  <w:abstractNum w:abstractNumId="12" w15:restartNumberingAfterBreak="0">
    <w:nsid w:val="0000000D"/>
    <w:multiLevelType w:val="hybridMultilevel"/>
    <w:tmpl w:val="3352255A"/>
    <w:lvl w:ilvl="0" w:tplc="FCE22236">
      <w:start w:val="23"/>
      <w:numFmt w:val="decimal"/>
      <w:lvlText w:val="%1"/>
      <w:lvlJc w:val="left"/>
    </w:lvl>
    <w:lvl w:ilvl="1" w:tplc="C3B8053E">
      <w:start w:val="1"/>
      <w:numFmt w:val="bullet"/>
      <w:lvlText w:val=""/>
      <w:lvlJc w:val="left"/>
    </w:lvl>
    <w:lvl w:ilvl="2" w:tplc="9420116A">
      <w:start w:val="1"/>
      <w:numFmt w:val="bullet"/>
      <w:lvlText w:val=""/>
      <w:lvlJc w:val="left"/>
    </w:lvl>
    <w:lvl w:ilvl="3" w:tplc="6B0C44A4">
      <w:start w:val="1"/>
      <w:numFmt w:val="bullet"/>
      <w:lvlText w:val=""/>
      <w:lvlJc w:val="left"/>
    </w:lvl>
    <w:lvl w:ilvl="4" w:tplc="CD3E4B22">
      <w:start w:val="1"/>
      <w:numFmt w:val="bullet"/>
      <w:lvlText w:val=""/>
      <w:lvlJc w:val="left"/>
    </w:lvl>
    <w:lvl w:ilvl="5" w:tplc="BCDAB294">
      <w:start w:val="1"/>
      <w:numFmt w:val="bullet"/>
      <w:lvlText w:val=""/>
      <w:lvlJc w:val="left"/>
    </w:lvl>
    <w:lvl w:ilvl="6" w:tplc="64404312">
      <w:start w:val="1"/>
      <w:numFmt w:val="bullet"/>
      <w:lvlText w:val=""/>
      <w:lvlJc w:val="left"/>
    </w:lvl>
    <w:lvl w:ilvl="7" w:tplc="5E42689A">
      <w:start w:val="1"/>
      <w:numFmt w:val="bullet"/>
      <w:lvlText w:val=""/>
      <w:lvlJc w:val="left"/>
    </w:lvl>
    <w:lvl w:ilvl="8" w:tplc="6A50E638">
      <w:start w:val="1"/>
      <w:numFmt w:val="bullet"/>
      <w:lvlText w:val=""/>
      <w:lvlJc w:val="left"/>
    </w:lvl>
  </w:abstractNum>
  <w:abstractNum w:abstractNumId="13" w15:restartNumberingAfterBreak="0">
    <w:nsid w:val="0F4404A9"/>
    <w:multiLevelType w:val="hybridMultilevel"/>
    <w:tmpl w:val="B6C653F2"/>
    <w:lvl w:ilvl="0" w:tplc="CB52B19C">
      <w:start w:val="1"/>
      <w:numFmt w:val="bullet"/>
      <w:lvlText w:val="-"/>
      <w:lvlJc w:val="left"/>
      <w:pPr>
        <w:ind w:left="720" w:hanging="360"/>
      </w:pPr>
      <w:rPr>
        <w:rFonts w:ascii="Aptos" w:hAnsi="Aptos" w:hint="default"/>
      </w:rPr>
    </w:lvl>
    <w:lvl w:ilvl="1" w:tplc="3B6C045A">
      <w:start w:val="1"/>
      <w:numFmt w:val="bullet"/>
      <w:lvlText w:val="o"/>
      <w:lvlJc w:val="left"/>
      <w:pPr>
        <w:ind w:left="1440" w:hanging="360"/>
      </w:pPr>
      <w:rPr>
        <w:rFonts w:ascii="Courier New" w:hAnsi="Courier New" w:hint="default"/>
      </w:rPr>
    </w:lvl>
    <w:lvl w:ilvl="2" w:tplc="5DBEAAB8">
      <w:start w:val="1"/>
      <w:numFmt w:val="bullet"/>
      <w:lvlText w:val=""/>
      <w:lvlJc w:val="left"/>
      <w:pPr>
        <w:ind w:left="2160" w:hanging="360"/>
      </w:pPr>
      <w:rPr>
        <w:rFonts w:ascii="Wingdings" w:hAnsi="Wingdings" w:hint="default"/>
      </w:rPr>
    </w:lvl>
    <w:lvl w:ilvl="3" w:tplc="F83A817C">
      <w:start w:val="1"/>
      <w:numFmt w:val="bullet"/>
      <w:lvlText w:val=""/>
      <w:lvlJc w:val="left"/>
      <w:pPr>
        <w:ind w:left="2880" w:hanging="360"/>
      </w:pPr>
      <w:rPr>
        <w:rFonts w:ascii="Symbol" w:hAnsi="Symbol" w:hint="default"/>
      </w:rPr>
    </w:lvl>
    <w:lvl w:ilvl="4" w:tplc="DE867056">
      <w:start w:val="1"/>
      <w:numFmt w:val="bullet"/>
      <w:lvlText w:val="o"/>
      <w:lvlJc w:val="left"/>
      <w:pPr>
        <w:ind w:left="3600" w:hanging="360"/>
      </w:pPr>
      <w:rPr>
        <w:rFonts w:ascii="Courier New" w:hAnsi="Courier New" w:hint="default"/>
      </w:rPr>
    </w:lvl>
    <w:lvl w:ilvl="5" w:tplc="07F22BBA">
      <w:start w:val="1"/>
      <w:numFmt w:val="bullet"/>
      <w:lvlText w:val=""/>
      <w:lvlJc w:val="left"/>
      <w:pPr>
        <w:ind w:left="4320" w:hanging="360"/>
      </w:pPr>
      <w:rPr>
        <w:rFonts w:ascii="Wingdings" w:hAnsi="Wingdings" w:hint="default"/>
      </w:rPr>
    </w:lvl>
    <w:lvl w:ilvl="6" w:tplc="F53A3344">
      <w:start w:val="1"/>
      <w:numFmt w:val="bullet"/>
      <w:lvlText w:val=""/>
      <w:lvlJc w:val="left"/>
      <w:pPr>
        <w:ind w:left="5040" w:hanging="360"/>
      </w:pPr>
      <w:rPr>
        <w:rFonts w:ascii="Symbol" w:hAnsi="Symbol" w:hint="default"/>
      </w:rPr>
    </w:lvl>
    <w:lvl w:ilvl="7" w:tplc="02D887EA">
      <w:start w:val="1"/>
      <w:numFmt w:val="bullet"/>
      <w:lvlText w:val="o"/>
      <w:lvlJc w:val="left"/>
      <w:pPr>
        <w:ind w:left="5760" w:hanging="360"/>
      </w:pPr>
      <w:rPr>
        <w:rFonts w:ascii="Courier New" w:hAnsi="Courier New" w:hint="default"/>
      </w:rPr>
    </w:lvl>
    <w:lvl w:ilvl="8" w:tplc="AF805DBC">
      <w:start w:val="1"/>
      <w:numFmt w:val="bullet"/>
      <w:lvlText w:val=""/>
      <w:lvlJc w:val="left"/>
      <w:pPr>
        <w:ind w:left="6480" w:hanging="360"/>
      </w:pPr>
      <w:rPr>
        <w:rFonts w:ascii="Wingdings" w:hAnsi="Wingdings" w:hint="default"/>
      </w:rPr>
    </w:lvl>
  </w:abstractNum>
  <w:abstractNum w:abstractNumId="14" w15:restartNumberingAfterBreak="0">
    <w:nsid w:val="11C725C5"/>
    <w:multiLevelType w:val="hybridMultilevel"/>
    <w:tmpl w:val="E2904D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3F22ECD"/>
    <w:multiLevelType w:val="hybridMultilevel"/>
    <w:tmpl w:val="33FC9B38"/>
    <w:lvl w:ilvl="0" w:tplc="96888BD0">
      <w:start w:val="5"/>
      <w:numFmt w:val="bullet"/>
      <w:lvlText w:val="-"/>
      <w:lvlJc w:val="left"/>
      <w:pPr>
        <w:ind w:left="720" w:hanging="360"/>
      </w:pPr>
      <w:rPr>
        <w:rFonts w:ascii="Verdana" w:eastAsia="Calibri" w:hAnsi="Verdana" w:cs="Tahoma" w:hint="default"/>
      </w:rPr>
    </w:lvl>
    <w:lvl w:ilvl="1" w:tplc="374A7B28" w:tentative="1">
      <w:start w:val="1"/>
      <w:numFmt w:val="bullet"/>
      <w:lvlText w:val="o"/>
      <w:lvlJc w:val="left"/>
      <w:pPr>
        <w:ind w:left="1440" w:hanging="360"/>
      </w:pPr>
      <w:rPr>
        <w:rFonts w:ascii="Courier New" w:hAnsi="Courier New" w:cs="Courier New" w:hint="default"/>
      </w:rPr>
    </w:lvl>
    <w:lvl w:ilvl="2" w:tplc="3064F818" w:tentative="1">
      <w:start w:val="1"/>
      <w:numFmt w:val="bullet"/>
      <w:lvlText w:val=""/>
      <w:lvlJc w:val="left"/>
      <w:pPr>
        <w:ind w:left="2160" w:hanging="360"/>
      </w:pPr>
      <w:rPr>
        <w:rFonts w:ascii="Wingdings" w:hAnsi="Wingdings" w:hint="default"/>
      </w:rPr>
    </w:lvl>
    <w:lvl w:ilvl="3" w:tplc="7918131E" w:tentative="1">
      <w:start w:val="1"/>
      <w:numFmt w:val="bullet"/>
      <w:lvlText w:val=""/>
      <w:lvlJc w:val="left"/>
      <w:pPr>
        <w:ind w:left="2880" w:hanging="360"/>
      </w:pPr>
      <w:rPr>
        <w:rFonts w:ascii="Symbol" w:hAnsi="Symbol" w:hint="default"/>
      </w:rPr>
    </w:lvl>
    <w:lvl w:ilvl="4" w:tplc="E08E3B24" w:tentative="1">
      <w:start w:val="1"/>
      <w:numFmt w:val="bullet"/>
      <w:lvlText w:val="o"/>
      <w:lvlJc w:val="left"/>
      <w:pPr>
        <w:ind w:left="3600" w:hanging="360"/>
      </w:pPr>
      <w:rPr>
        <w:rFonts w:ascii="Courier New" w:hAnsi="Courier New" w:cs="Courier New" w:hint="default"/>
      </w:rPr>
    </w:lvl>
    <w:lvl w:ilvl="5" w:tplc="3294E21E" w:tentative="1">
      <w:start w:val="1"/>
      <w:numFmt w:val="bullet"/>
      <w:lvlText w:val=""/>
      <w:lvlJc w:val="left"/>
      <w:pPr>
        <w:ind w:left="4320" w:hanging="360"/>
      </w:pPr>
      <w:rPr>
        <w:rFonts w:ascii="Wingdings" w:hAnsi="Wingdings" w:hint="default"/>
      </w:rPr>
    </w:lvl>
    <w:lvl w:ilvl="6" w:tplc="5C98C300" w:tentative="1">
      <w:start w:val="1"/>
      <w:numFmt w:val="bullet"/>
      <w:lvlText w:val=""/>
      <w:lvlJc w:val="left"/>
      <w:pPr>
        <w:ind w:left="5040" w:hanging="360"/>
      </w:pPr>
      <w:rPr>
        <w:rFonts w:ascii="Symbol" w:hAnsi="Symbol" w:hint="default"/>
      </w:rPr>
    </w:lvl>
    <w:lvl w:ilvl="7" w:tplc="8C306E04" w:tentative="1">
      <w:start w:val="1"/>
      <w:numFmt w:val="bullet"/>
      <w:lvlText w:val="o"/>
      <w:lvlJc w:val="left"/>
      <w:pPr>
        <w:ind w:left="5760" w:hanging="360"/>
      </w:pPr>
      <w:rPr>
        <w:rFonts w:ascii="Courier New" w:hAnsi="Courier New" w:cs="Courier New" w:hint="default"/>
      </w:rPr>
    </w:lvl>
    <w:lvl w:ilvl="8" w:tplc="1388C16A" w:tentative="1">
      <w:start w:val="1"/>
      <w:numFmt w:val="bullet"/>
      <w:lvlText w:val=""/>
      <w:lvlJc w:val="left"/>
      <w:pPr>
        <w:ind w:left="6480" w:hanging="360"/>
      </w:pPr>
      <w:rPr>
        <w:rFonts w:ascii="Wingdings" w:hAnsi="Wingdings" w:hint="default"/>
      </w:rPr>
    </w:lvl>
  </w:abstractNum>
  <w:abstractNum w:abstractNumId="16" w15:restartNumberingAfterBreak="0">
    <w:nsid w:val="59357ED3"/>
    <w:multiLevelType w:val="hybridMultilevel"/>
    <w:tmpl w:val="90FC8C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71BAF2B"/>
    <w:multiLevelType w:val="hybridMultilevel"/>
    <w:tmpl w:val="C17655F4"/>
    <w:lvl w:ilvl="0" w:tplc="F57405CC">
      <w:start w:val="1"/>
      <w:numFmt w:val="bullet"/>
      <w:lvlText w:val="-"/>
      <w:lvlJc w:val="left"/>
      <w:pPr>
        <w:ind w:left="720" w:hanging="360"/>
      </w:pPr>
      <w:rPr>
        <w:rFonts w:ascii="Aptos" w:hAnsi="Aptos" w:hint="default"/>
      </w:rPr>
    </w:lvl>
    <w:lvl w:ilvl="1" w:tplc="B1CA1D46">
      <w:start w:val="1"/>
      <w:numFmt w:val="bullet"/>
      <w:lvlText w:val="o"/>
      <w:lvlJc w:val="left"/>
      <w:pPr>
        <w:ind w:left="1440" w:hanging="360"/>
      </w:pPr>
      <w:rPr>
        <w:rFonts w:ascii="Courier New" w:hAnsi="Courier New" w:hint="default"/>
      </w:rPr>
    </w:lvl>
    <w:lvl w:ilvl="2" w:tplc="8744A526">
      <w:start w:val="1"/>
      <w:numFmt w:val="bullet"/>
      <w:lvlText w:val=""/>
      <w:lvlJc w:val="left"/>
      <w:pPr>
        <w:ind w:left="2160" w:hanging="360"/>
      </w:pPr>
      <w:rPr>
        <w:rFonts w:ascii="Wingdings" w:hAnsi="Wingdings" w:hint="default"/>
      </w:rPr>
    </w:lvl>
    <w:lvl w:ilvl="3" w:tplc="35DA715E">
      <w:start w:val="1"/>
      <w:numFmt w:val="bullet"/>
      <w:lvlText w:val=""/>
      <w:lvlJc w:val="left"/>
      <w:pPr>
        <w:ind w:left="2880" w:hanging="360"/>
      </w:pPr>
      <w:rPr>
        <w:rFonts w:ascii="Symbol" w:hAnsi="Symbol" w:hint="default"/>
      </w:rPr>
    </w:lvl>
    <w:lvl w:ilvl="4" w:tplc="A93E59D4">
      <w:start w:val="1"/>
      <w:numFmt w:val="bullet"/>
      <w:lvlText w:val="o"/>
      <w:lvlJc w:val="left"/>
      <w:pPr>
        <w:ind w:left="3600" w:hanging="360"/>
      </w:pPr>
      <w:rPr>
        <w:rFonts w:ascii="Courier New" w:hAnsi="Courier New" w:hint="default"/>
      </w:rPr>
    </w:lvl>
    <w:lvl w:ilvl="5" w:tplc="8292B2D6">
      <w:start w:val="1"/>
      <w:numFmt w:val="bullet"/>
      <w:lvlText w:val=""/>
      <w:lvlJc w:val="left"/>
      <w:pPr>
        <w:ind w:left="4320" w:hanging="360"/>
      </w:pPr>
      <w:rPr>
        <w:rFonts w:ascii="Wingdings" w:hAnsi="Wingdings" w:hint="default"/>
      </w:rPr>
    </w:lvl>
    <w:lvl w:ilvl="6" w:tplc="302A226A">
      <w:start w:val="1"/>
      <w:numFmt w:val="bullet"/>
      <w:lvlText w:val=""/>
      <w:lvlJc w:val="left"/>
      <w:pPr>
        <w:ind w:left="5040" w:hanging="360"/>
      </w:pPr>
      <w:rPr>
        <w:rFonts w:ascii="Symbol" w:hAnsi="Symbol" w:hint="default"/>
      </w:rPr>
    </w:lvl>
    <w:lvl w:ilvl="7" w:tplc="B552A77E">
      <w:start w:val="1"/>
      <w:numFmt w:val="bullet"/>
      <w:lvlText w:val="o"/>
      <w:lvlJc w:val="left"/>
      <w:pPr>
        <w:ind w:left="5760" w:hanging="360"/>
      </w:pPr>
      <w:rPr>
        <w:rFonts w:ascii="Courier New" w:hAnsi="Courier New" w:hint="default"/>
      </w:rPr>
    </w:lvl>
    <w:lvl w:ilvl="8" w:tplc="2EB88D8C">
      <w:start w:val="1"/>
      <w:numFmt w:val="bullet"/>
      <w:lvlText w:val=""/>
      <w:lvlJc w:val="left"/>
      <w:pPr>
        <w:ind w:left="6480" w:hanging="360"/>
      </w:pPr>
      <w:rPr>
        <w:rFonts w:ascii="Wingdings" w:hAnsi="Wingdings" w:hint="default"/>
      </w:rPr>
    </w:lvl>
  </w:abstractNum>
  <w:num w:numId="1" w16cid:durableId="1767338160">
    <w:abstractNumId w:val="17"/>
  </w:num>
  <w:num w:numId="2" w16cid:durableId="1085807434">
    <w:abstractNumId w:val="13"/>
  </w:num>
  <w:num w:numId="3" w16cid:durableId="129637853">
    <w:abstractNumId w:val="0"/>
  </w:num>
  <w:num w:numId="4" w16cid:durableId="67002322">
    <w:abstractNumId w:val="1"/>
  </w:num>
  <w:num w:numId="5" w16cid:durableId="492962462">
    <w:abstractNumId w:val="2"/>
  </w:num>
  <w:num w:numId="6" w16cid:durableId="694691625">
    <w:abstractNumId w:val="3"/>
  </w:num>
  <w:num w:numId="7" w16cid:durableId="1058016207">
    <w:abstractNumId w:val="4"/>
  </w:num>
  <w:num w:numId="8" w16cid:durableId="1409500726">
    <w:abstractNumId w:val="5"/>
  </w:num>
  <w:num w:numId="9" w16cid:durableId="596015986">
    <w:abstractNumId w:val="6"/>
  </w:num>
  <w:num w:numId="10" w16cid:durableId="730735841">
    <w:abstractNumId w:val="7"/>
  </w:num>
  <w:num w:numId="11" w16cid:durableId="567038462">
    <w:abstractNumId w:val="8"/>
  </w:num>
  <w:num w:numId="12" w16cid:durableId="266430515">
    <w:abstractNumId w:val="9"/>
  </w:num>
  <w:num w:numId="13" w16cid:durableId="2051684750">
    <w:abstractNumId w:val="10"/>
  </w:num>
  <w:num w:numId="14" w16cid:durableId="1196892865">
    <w:abstractNumId w:val="11"/>
  </w:num>
  <w:num w:numId="15" w16cid:durableId="776876451">
    <w:abstractNumId w:val="12"/>
  </w:num>
  <w:num w:numId="16" w16cid:durableId="1616014632">
    <w:abstractNumId w:val="15"/>
  </w:num>
  <w:num w:numId="17" w16cid:durableId="1354847213">
    <w:abstractNumId w:val="14"/>
  </w:num>
  <w:num w:numId="18" w16cid:durableId="7532926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E59"/>
    <w:rsid w:val="000216EE"/>
    <w:rsid w:val="00037078"/>
    <w:rsid w:val="00050C13"/>
    <w:rsid w:val="000662C7"/>
    <w:rsid w:val="00095235"/>
    <w:rsid w:val="000B67E3"/>
    <w:rsid w:val="000F15DA"/>
    <w:rsid w:val="00117322"/>
    <w:rsid w:val="0017329F"/>
    <w:rsid w:val="001A0E44"/>
    <w:rsid w:val="001A227A"/>
    <w:rsid w:val="001B7F89"/>
    <w:rsid w:val="001F75E5"/>
    <w:rsid w:val="0023765B"/>
    <w:rsid w:val="00251E59"/>
    <w:rsid w:val="00281366"/>
    <w:rsid w:val="002A7FF0"/>
    <w:rsid w:val="00300D60"/>
    <w:rsid w:val="003208C2"/>
    <w:rsid w:val="003738C3"/>
    <w:rsid w:val="003E4967"/>
    <w:rsid w:val="003F56FE"/>
    <w:rsid w:val="00403F20"/>
    <w:rsid w:val="00496D96"/>
    <w:rsid w:val="004B5D0A"/>
    <w:rsid w:val="004B7305"/>
    <w:rsid w:val="00500805"/>
    <w:rsid w:val="00532216"/>
    <w:rsid w:val="005667C5"/>
    <w:rsid w:val="00587DE1"/>
    <w:rsid w:val="005B3670"/>
    <w:rsid w:val="005D5154"/>
    <w:rsid w:val="00605469"/>
    <w:rsid w:val="0060602E"/>
    <w:rsid w:val="00612BF8"/>
    <w:rsid w:val="00680A78"/>
    <w:rsid w:val="00684C3C"/>
    <w:rsid w:val="006B18F3"/>
    <w:rsid w:val="006D4F4A"/>
    <w:rsid w:val="00720700"/>
    <w:rsid w:val="007243F8"/>
    <w:rsid w:val="00732D21"/>
    <w:rsid w:val="007408FD"/>
    <w:rsid w:val="007462B5"/>
    <w:rsid w:val="0077160D"/>
    <w:rsid w:val="0077172A"/>
    <w:rsid w:val="00775C54"/>
    <w:rsid w:val="007A1BDA"/>
    <w:rsid w:val="007C1118"/>
    <w:rsid w:val="007E0C64"/>
    <w:rsid w:val="007E6723"/>
    <w:rsid w:val="007F3205"/>
    <w:rsid w:val="007F4613"/>
    <w:rsid w:val="00820FE9"/>
    <w:rsid w:val="008540A4"/>
    <w:rsid w:val="00873637"/>
    <w:rsid w:val="0088617A"/>
    <w:rsid w:val="008A4ECC"/>
    <w:rsid w:val="008B2E21"/>
    <w:rsid w:val="008E2789"/>
    <w:rsid w:val="009414C9"/>
    <w:rsid w:val="0095E96E"/>
    <w:rsid w:val="00985444"/>
    <w:rsid w:val="009C0365"/>
    <w:rsid w:val="009F3216"/>
    <w:rsid w:val="00A10B10"/>
    <w:rsid w:val="00A17915"/>
    <w:rsid w:val="00A223FB"/>
    <w:rsid w:val="00A42D46"/>
    <w:rsid w:val="00A60F88"/>
    <w:rsid w:val="00AA751F"/>
    <w:rsid w:val="00AB2B8A"/>
    <w:rsid w:val="00AD2C18"/>
    <w:rsid w:val="00AE2444"/>
    <w:rsid w:val="00B12B1A"/>
    <w:rsid w:val="00B4126A"/>
    <w:rsid w:val="00BA22B0"/>
    <w:rsid w:val="00BD4193"/>
    <w:rsid w:val="00BF6ECD"/>
    <w:rsid w:val="00C30316"/>
    <w:rsid w:val="00C46234"/>
    <w:rsid w:val="00C6653D"/>
    <w:rsid w:val="00C906B3"/>
    <w:rsid w:val="00CB0203"/>
    <w:rsid w:val="00CB38BB"/>
    <w:rsid w:val="00CB4EEF"/>
    <w:rsid w:val="00CC2E4A"/>
    <w:rsid w:val="00CD6CE9"/>
    <w:rsid w:val="00D25C03"/>
    <w:rsid w:val="00D63FAE"/>
    <w:rsid w:val="00D82B42"/>
    <w:rsid w:val="00D86C18"/>
    <w:rsid w:val="00DA6E8C"/>
    <w:rsid w:val="00DC2FFC"/>
    <w:rsid w:val="00DC3184"/>
    <w:rsid w:val="00DC32A1"/>
    <w:rsid w:val="00DC4677"/>
    <w:rsid w:val="00DD0B7D"/>
    <w:rsid w:val="00DE2191"/>
    <w:rsid w:val="00DE751F"/>
    <w:rsid w:val="00E0328A"/>
    <w:rsid w:val="00E32AEE"/>
    <w:rsid w:val="00E42E35"/>
    <w:rsid w:val="00E46D02"/>
    <w:rsid w:val="00E74CBB"/>
    <w:rsid w:val="00E83824"/>
    <w:rsid w:val="00E87C02"/>
    <w:rsid w:val="00EB7009"/>
    <w:rsid w:val="00F73556"/>
    <w:rsid w:val="00F90F28"/>
    <w:rsid w:val="00FA6B98"/>
    <w:rsid w:val="00FB78B2"/>
    <w:rsid w:val="00FC2EE9"/>
    <w:rsid w:val="00FF1784"/>
    <w:rsid w:val="03E39210"/>
    <w:rsid w:val="08B84DA2"/>
    <w:rsid w:val="0A232D72"/>
    <w:rsid w:val="0AE5AEE1"/>
    <w:rsid w:val="0D707E62"/>
    <w:rsid w:val="0EE11FC9"/>
    <w:rsid w:val="0F9F881A"/>
    <w:rsid w:val="0FEE348B"/>
    <w:rsid w:val="1034D1B7"/>
    <w:rsid w:val="12F8DE6B"/>
    <w:rsid w:val="17D074C6"/>
    <w:rsid w:val="18AA1C5F"/>
    <w:rsid w:val="1C5F007A"/>
    <w:rsid w:val="1D49FDB6"/>
    <w:rsid w:val="228F0345"/>
    <w:rsid w:val="2CE5EC9B"/>
    <w:rsid w:val="2CEF354C"/>
    <w:rsid w:val="2FEF01FF"/>
    <w:rsid w:val="31905250"/>
    <w:rsid w:val="34012865"/>
    <w:rsid w:val="3414CF8D"/>
    <w:rsid w:val="3B51B8BB"/>
    <w:rsid w:val="3C9756CF"/>
    <w:rsid w:val="3D7A4C98"/>
    <w:rsid w:val="3D7C6626"/>
    <w:rsid w:val="3DBF78B8"/>
    <w:rsid w:val="3FD22FE8"/>
    <w:rsid w:val="41C4DA4F"/>
    <w:rsid w:val="41E15E3F"/>
    <w:rsid w:val="45695E10"/>
    <w:rsid w:val="49AD9774"/>
    <w:rsid w:val="4B118BCD"/>
    <w:rsid w:val="4B15CE7F"/>
    <w:rsid w:val="4DCF37C2"/>
    <w:rsid w:val="4E433AAB"/>
    <w:rsid w:val="4F25FB77"/>
    <w:rsid w:val="53143D55"/>
    <w:rsid w:val="531D6B4D"/>
    <w:rsid w:val="5410CF87"/>
    <w:rsid w:val="546CBE35"/>
    <w:rsid w:val="5577C989"/>
    <w:rsid w:val="580555C6"/>
    <w:rsid w:val="59FF0614"/>
    <w:rsid w:val="5CB1E6A4"/>
    <w:rsid w:val="60FA3125"/>
    <w:rsid w:val="623BBC9B"/>
    <w:rsid w:val="66E882DB"/>
    <w:rsid w:val="68962E41"/>
    <w:rsid w:val="68A60DC6"/>
    <w:rsid w:val="6F3E74A1"/>
    <w:rsid w:val="707D0E43"/>
    <w:rsid w:val="71D06F9D"/>
    <w:rsid w:val="7A230B78"/>
    <w:rsid w:val="7C5D7912"/>
    <w:rsid w:val="7C777311"/>
    <w:rsid w:val="7DED653C"/>
    <w:rsid w:val="7EA9BC32"/>
    <w:rsid w:val="7FF2F50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90A2FE"/>
  <w15:chartTrackingRefBased/>
  <w15:docId w15:val="{2E0912E8-9A14-4D07-944E-796901E36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nl-N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C2FFC"/>
    <w:pPr>
      <w:ind w:left="708"/>
    </w:pPr>
  </w:style>
  <w:style w:type="character" w:styleId="Hyperlink">
    <w:name w:val="Hyperlink"/>
    <w:uiPriority w:val="99"/>
    <w:unhideWhenUsed/>
    <w:rsid w:val="00117322"/>
    <w:rPr>
      <w:color w:val="0563C1"/>
      <w:u w:val="single"/>
    </w:rPr>
  </w:style>
  <w:style w:type="paragraph" w:customStyle="1" w:styleId="paragraph">
    <w:name w:val="paragraph"/>
    <w:basedOn w:val="Standaard"/>
    <w:rsid w:val="004B5D0A"/>
    <w:pPr>
      <w:spacing w:before="100" w:beforeAutospacing="1" w:after="100" w:afterAutospacing="1"/>
    </w:pPr>
    <w:rPr>
      <w:rFonts w:cs="Calibri"/>
      <w:sz w:val="22"/>
      <w:szCs w:val="22"/>
    </w:rPr>
  </w:style>
  <w:style w:type="character" w:customStyle="1" w:styleId="normaltextrun">
    <w:name w:val="normaltextrun"/>
    <w:rsid w:val="004B5D0A"/>
  </w:style>
  <w:style w:type="character" w:customStyle="1" w:styleId="eop">
    <w:name w:val="eop"/>
    <w:rsid w:val="004B5D0A"/>
  </w:style>
  <w:style w:type="character" w:customStyle="1" w:styleId="contextualspellingandgrammarerror">
    <w:name w:val="contextualspellingandgrammarerror"/>
    <w:rsid w:val="004B5D0A"/>
  </w:style>
  <w:style w:type="paragraph" w:styleId="Koptekst">
    <w:name w:val="header"/>
    <w:basedOn w:val="Standaard"/>
    <w:link w:val="KoptekstChar"/>
    <w:uiPriority w:val="99"/>
    <w:unhideWhenUsed/>
    <w:rsid w:val="00300D60"/>
    <w:pPr>
      <w:tabs>
        <w:tab w:val="center" w:pos="4513"/>
        <w:tab w:val="right" w:pos="9026"/>
      </w:tabs>
    </w:pPr>
  </w:style>
  <w:style w:type="character" w:customStyle="1" w:styleId="KoptekstChar">
    <w:name w:val="Koptekst Char"/>
    <w:basedOn w:val="Standaardalinea-lettertype"/>
    <w:link w:val="Koptekst"/>
    <w:uiPriority w:val="99"/>
    <w:rsid w:val="00300D60"/>
    <w:rPr>
      <w:lang w:eastAsia="nl-NL"/>
    </w:rPr>
  </w:style>
  <w:style w:type="paragraph" w:styleId="Voettekst">
    <w:name w:val="footer"/>
    <w:basedOn w:val="Standaard"/>
    <w:link w:val="VoettekstChar"/>
    <w:uiPriority w:val="99"/>
    <w:unhideWhenUsed/>
    <w:rsid w:val="00300D60"/>
    <w:pPr>
      <w:tabs>
        <w:tab w:val="center" w:pos="4513"/>
        <w:tab w:val="right" w:pos="9026"/>
      </w:tabs>
    </w:pPr>
  </w:style>
  <w:style w:type="character" w:customStyle="1" w:styleId="VoettekstChar">
    <w:name w:val="Voettekst Char"/>
    <w:basedOn w:val="Standaardalinea-lettertype"/>
    <w:link w:val="Voettekst"/>
    <w:uiPriority w:val="99"/>
    <w:rsid w:val="00300D60"/>
    <w:rPr>
      <w:lang w:eastAsia="nl-NL"/>
    </w:rPr>
  </w:style>
  <w:style w:type="character" w:styleId="Verwijzingopmerking">
    <w:name w:val="annotation reference"/>
    <w:basedOn w:val="Standaardalinea-lettertype"/>
    <w:uiPriority w:val="99"/>
    <w:semiHidden/>
    <w:unhideWhenUsed/>
    <w:rsid w:val="007E0C64"/>
    <w:rPr>
      <w:sz w:val="16"/>
      <w:szCs w:val="16"/>
    </w:rPr>
  </w:style>
  <w:style w:type="paragraph" w:styleId="Tekstopmerking">
    <w:name w:val="annotation text"/>
    <w:basedOn w:val="Standaard"/>
    <w:link w:val="TekstopmerkingChar"/>
    <w:uiPriority w:val="99"/>
    <w:unhideWhenUsed/>
    <w:rsid w:val="007E0C64"/>
  </w:style>
  <w:style w:type="character" w:customStyle="1" w:styleId="TekstopmerkingChar">
    <w:name w:val="Tekst opmerking Char"/>
    <w:basedOn w:val="Standaardalinea-lettertype"/>
    <w:link w:val="Tekstopmerking"/>
    <w:uiPriority w:val="99"/>
    <w:rsid w:val="007E0C64"/>
    <w:rPr>
      <w:lang w:eastAsia="nl-NL"/>
    </w:rPr>
  </w:style>
  <w:style w:type="paragraph" w:styleId="Onderwerpvanopmerking">
    <w:name w:val="annotation subject"/>
    <w:basedOn w:val="Tekstopmerking"/>
    <w:next w:val="Tekstopmerking"/>
    <w:link w:val="OnderwerpvanopmerkingChar"/>
    <w:uiPriority w:val="99"/>
    <w:semiHidden/>
    <w:unhideWhenUsed/>
    <w:rsid w:val="007E0C64"/>
    <w:rPr>
      <w:b/>
      <w:bCs/>
    </w:rPr>
  </w:style>
  <w:style w:type="character" w:customStyle="1" w:styleId="OnderwerpvanopmerkingChar">
    <w:name w:val="Onderwerp van opmerking Char"/>
    <w:basedOn w:val="TekstopmerkingChar"/>
    <w:link w:val="Onderwerpvanopmerking"/>
    <w:uiPriority w:val="99"/>
    <w:semiHidden/>
    <w:rsid w:val="007E0C64"/>
    <w:rPr>
      <w:b/>
      <w:bCs/>
      <w:lang w:eastAsia="nl-NL"/>
    </w:rPr>
  </w:style>
  <w:style w:type="paragraph" w:styleId="Ballontekst">
    <w:name w:val="Balloon Text"/>
    <w:basedOn w:val="Standaard"/>
    <w:link w:val="BallontekstChar"/>
    <w:uiPriority w:val="99"/>
    <w:semiHidden/>
    <w:unhideWhenUsed/>
    <w:rsid w:val="007E0C64"/>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E0C64"/>
    <w:rPr>
      <w:rFonts w:ascii="Segoe UI" w:hAnsi="Segoe UI" w:cs="Segoe UI"/>
      <w:sz w:val="18"/>
      <w:szCs w:val="18"/>
      <w:lang w:eastAsia="nl-NL"/>
    </w:rPr>
  </w:style>
  <w:style w:type="table" w:styleId="Tabelraster">
    <w:name w:val="Table Grid"/>
    <w:basedOn w:val="Standaardtabel"/>
    <w:rsid w:val="00E32AE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raster1">
    <w:name w:val="Tabelraster1"/>
    <w:basedOn w:val="Standaardtabel"/>
    <w:next w:val="Tabelraster"/>
    <w:uiPriority w:val="39"/>
    <w:rsid w:val="001A227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unhideWhenUsed/>
    <w:rsid w:val="00A42D46"/>
    <w:pPr>
      <w:spacing w:line="227" w:lineRule="atLeast"/>
    </w:pPr>
    <w:rPr>
      <w:rFonts w:ascii="Verdana" w:eastAsiaTheme="minorHAnsi" w:hAnsi="Verdana" w:cstheme="minorBidi"/>
      <w:sz w:val="18"/>
      <w:szCs w:val="22"/>
      <w:lang w:eastAsia="en-US"/>
    </w:rPr>
  </w:style>
  <w:style w:type="character" w:customStyle="1" w:styleId="EindnoottekstChar">
    <w:name w:val="Eindnoottekst Char"/>
    <w:basedOn w:val="Standaardalinea-lettertype"/>
    <w:link w:val="Eindnoottekst"/>
    <w:rsid w:val="00A42D46"/>
    <w:rPr>
      <w:rFonts w:ascii="Verdana" w:eastAsiaTheme="minorHAnsi" w:hAnsi="Verdana" w:cstheme="minorBidi"/>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877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vicriteria.nl"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support.horeko.com/nl/voor-leveranciers-koppelen-met-horeko"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62EBFAA9BE51498FA8087C71FFC3A0" ma:contentTypeVersion="6" ma:contentTypeDescription="Een nieuw document maken." ma:contentTypeScope="" ma:versionID="0a247d1792c0929b6e2afc952c555521">
  <xsd:schema xmlns:xsd="http://www.w3.org/2001/XMLSchema" xmlns:xs="http://www.w3.org/2001/XMLSchema" xmlns:p="http://schemas.microsoft.com/office/2006/metadata/properties" xmlns:ns2="6ba81d60-68db-412c-aa32-e519de9fe904" xmlns:ns3="9ad32220-f0df-4f8f-9b99-264990172ba8" targetNamespace="http://schemas.microsoft.com/office/2006/metadata/properties" ma:root="true" ma:fieldsID="7b721c319be27929602bbf8c399a0a79" ns2:_="" ns3:_="">
    <xsd:import namespace="6ba81d60-68db-412c-aa32-e519de9fe904"/>
    <xsd:import namespace="9ad32220-f0df-4f8f-9b99-264990172ba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a81d60-68db-412c-aa32-e519de9fe9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d32220-f0df-4f8f-9b99-264990172ba8"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DC6FAE-0349-4799-8EC1-C7CA85AE7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a81d60-68db-412c-aa32-e519de9fe904"/>
    <ds:schemaRef ds:uri="9ad32220-f0df-4f8f-9b99-264990172b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D8C888-DEA4-4FCB-AFB3-A06BC9639FFC}">
  <ds:schemaRefs>
    <ds:schemaRef ds:uri="http://schemas.microsoft.com/sharepoint/v3/contenttype/forms"/>
  </ds:schemaRefs>
</ds:datastoreItem>
</file>

<file path=customXml/itemProps3.xml><?xml version="1.0" encoding="utf-8"?>
<ds:datastoreItem xmlns:ds="http://schemas.openxmlformats.org/officeDocument/2006/customXml" ds:itemID="{655518C4-5D10-41D9-B460-E3C440202D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4447</Words>
  <Characters>24459</Characters>
  <Application>Microsoft Office Word</Application>
  <DocSecurity>0</DocSecurity>
  <Lines>203</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Visser, K. (FB-Z&amp;V)</dc:creator>
  <cp:keywords/>
  <cp:lastModifiedBy>Groot, Joke de (FB-INKOOP - LUMC)</cp:lastModifiedBy>
  <cp:revision>5</cp:revision>
  <cp:lastPrinted>2024-05-14T11:46:00Z</cp:lastPrinted>
  <dcterms:created xsi:type="dcterms:W3CDTF">2026-10-01T15:22:00Z</dcterms:created>
  <dcterms:modified xsi:type="dcterms:W3CDTF">2026-10-15T17:38:00Z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0x0101000F62EBFAA9BE51498FA8087C71FFC3A0</vt:lpwstr>
  </property>
</Properties>
</file>