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F7A0C" w14:textId="77777777" w:rsidR="003C48B5" w:rsidRDefault="003C48B5">
      <w:pPr>
        <w:pStyle w:val="Titel"/>
        <w:rPr>
          <w:color w:val="252525"/>
          <w:spacing w:val="-2"/>
        </w:rPr>
      </w:pPr>
    </w:p>
    <w:p w14:paraId="5039F7C0" w14:textId="4233D051" w:rsidR="007B62F5" w:rsidRPr="006233E4" w:rsidRDefault="00A17F44" w:rsidP="006233E4">
      <w:pPr>
        <w:pStyle w:val="Titel"/>
        <w:rPr>
          <w:color w:val="252525"/>
          <w:spacing w:val="-2"/>
        </w:rPr>
      </w:pPr>
      <w:r>
        <w:rPr>
          <w:noProof/>
        </w:rPr>
        <mc:AlternateContent>
          <mc:Choice Requires="wps">
            <w:drawing>
              <wp:anchor distT="0" distB="0" distL="0" distR="0" simplePos="0" relativeHeight="251658240" behindDoc="0" locked="0" layoutInCell="1" allowOverlap="1" wp14:anchorId="5B9A2B43" wp14:editId="58CB9A73">
                <wp:simplePos x="0" y="0"/>
                <wp:positionH relativeFrom="page">
                  <wp:posOffset>775080</wp:posOffset>
                </wp:positionH>
                <wp:positionV relativeFrom="page">
                  <wp:posOffset>1603755</wp:posOffset>
                </wp:positionV>
                <wp:extent cx="1270" cy="84772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477250"/>
                        </a:xfrm>
                        <a:custGeom>
                          <a:avLst/>
                          <a:gdLst/>
                          <a:ahLst/>
                          <a:cxnLst/>
                          <a:rect l="l" t="t" r="r" b="b"/>
                          <a:pathLst>
                            <a:path h="8477250">
                              <a:moveTo>
                                <a:pt x="0" y="0"/>
                              </a:moveTo>
                              <a:lnTo>
                                <a:pt x="0" y="8476678"/>
                              </a:lnTo>
                            </a:path>
                          </a:pathLst>
                        </a:custGeom>
                        <a:ln w="28575">
                          <a:solidFill>
                            <a:srgbClr val="252525"/>
                          </a:solidFill>
                          <a:prstDash val="solid"/>
                        </a:ln>
                      </wps:spPr>
                      <wps:bodyPr wrap="square" lIns="0" tIns="0" rIns="0" bIns="0" rtlCol="0">
                        <a:prstTxWarp prst="textNoShape">
                          <a:avLst/>
                        </a:prstTxWarp>
                        <a:noAutofit/>
                      </wps:bodyPr>
                    </wps:wsp>
                  </a:graphicData>
                </a:graphic>
              </wp:anchor>
            </w:drawing>
          </mc:Choice>
          <mc:Fallback>
            <w:pict>
              <v:shape w14:anchorId="316C201A" id="Graphic 3" o:spid="_x0000_s1026" style="position:absolute;margin-left:61.05pt;margin-top:126.3pt;width:.1pt;height:667.5pt;z-index:251658240;visibility:visible;mso-wrap-style:square;mso-wrap-distance-left:0;mso-wrap-distance-top:0;mso-wrap-distance-right:0;mso-wrap-distance-bottom:0;mso-position-horizontal:absolute;mso-position-horizontal-relative:page;mso-position-vertical:absolute;mso-position-vertical-relative:page;v-text-anchor:top" coordsize="1270,8477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" path="m,l,8476678e" filled="f" strokecolor="#252525" strokeweight="2.25pt">
                <v:path arrowok="t"/>
                <w10:wrap anchorx="page" anchory="page"/>
              </v:shape>
            </w:pict>
          </mc:Fallback>
        </mc:AlternateContent>
      </w:r>
      <w:r>
        <w:rPr>
          <w:noProof/>
        </w:rPr>
        <mc:AlternateContent>
          <mc:Choice Requires="wps">
            <w:drawing>
              <wp:anchor distT="0" distB="0" distL="0" distR="0" simplePos="0" relativeHeight="251658243" behindDoc="1" locked="0" layoutInCell="1" allowOverlap="1" wp14:anchorId="2BED430A" wp14:editId="4831993E">
                <wp:simplePos x="0" y="0"/>
                <wp:positionH relativeFrom="page">
                  <wp:posOffset>900430</wp:posOffset>
                </wp:positionH>
                <wp:positionV relativeFrom="page">
                  <wp:posOffset>7840319</wp:posOffset>
                </wp:positionV>
                <wp:extent cx="4951730" cy="1777364"/>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51730" cy="1777364"/>
                        </a:xfrm>
                        <a:custGeom>
                          <a:avLst/>
                          <a:gdLst/>
                          <a:ahLst/>
                          <a:cxnLst/>
                          <a:rect l="l" t="t" r="r" b="b"/>
                          <a:pathLst>
                            <a:path w="4951730" h="1777364">
                              <a:moveTo>
                                <a:pt x="4951730" y="0"/>
                              </a:moveTo>
                              <a:lnTo>
                                <a:pt x="0" y="0"/>
                              </a:lnTo>
                              <a:lnTo>
                                <a:pt x="0" y="1777364"/>
                              </a:lnTo>
                              <a:lnTo>
                                <a:pt x="4951730" y="1777364"/>
                              </a:lnTo>
                              <a:lnTo>
                                <a:pt x="495173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0BAE39BD" id="Graphic 4" o:spid="_x0000_s1026" style="position:absolute;margin-left:70.9pt;margin-top:617.35pt;width:389.9pt;height:139.95pt;z-index:-251658237;visibility:visible;mso-wrap-style:square;mso-wrap-distance-left:0;mso-wrap-distance-top:0;mso-wrap-distance-right:0;mso-wrap-distance-bottom:0;mso-position-horizontal:absolute;mso-position-horizontal-relative:page;mso-position-vertical:absolute;mso-position-vertical-relative:page;v-text-anchor:top" coordsize="4951730,17773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" path="m4951730,l,,,1777364r4951730,l4951730,xe" stroked="f">
                <v:path arrowok="t"/>
                <w10:wrap anchorx="page" anchory="page"/>
              </v:shape>
            </w:pict>
          </mc:Fallback>
        </mc:AlternateContent>
      </w:r>
      <w:r>
        <w:rPr>
          <w:color w:val="252525"/>
          <w:spacing w:val="-2"/>
        </w:rPr>
        <w:t>INKOOPDOCUMENT</w:t>
      </w:r>
    </w:p>
    <w:p w14:paraId="5AE24EF9" w14:textId="77777777" w:rsidR="007B62F5" w:rsidRDefault="007B62F5">
      <w:pPr>
        <w:pStyle w:val="Plattetekst"/>
        <w:rPr>
          <w:rFonts w:ascii="Calibri Light"/>
          <w:i/>
          <w:sz w:val="36"/>
        </w:rPr>
      </w:pPr>
    </w:p>
    <w:p w14:paraId="36FC9893" w14:textId="77777777" w:rsidR="007B62F5" w:rsidRDefault="007B62F5">
      <w:pPr>
        <w:pStyle w:val="Plattetekst"/>
        <w:spacing w:before="20"/>
        <w:rPr>
          <w:rFonts w:ascii="Calibri Light"/>
          <w:i/>
          <w:sz w:val="36"/>
        </w:rPr>
      </w:pPr>
    </w:p>
    <w:p w14:paraId="13760B62" w14:textId="1E131377" w:rsidR="007B62F5" w:rsidRDefault="00A17F44">
      <w:pPr>
        <w:ind w:left="460" w:right="201"/>
        <w:rPr>
          <w:rFonts w:ascii="Calibri" w:hAnsi="Calibri"/>
          <w:sz w:val="36"/>
        </w:rPr>
      </w:pPr>
      <w:r>
        <w:rPr>
          <w:rFonts w:ascii="Calibri" w:hAnsi="Calibri"/>
          <w:color w:val="252525"/>
          <w:sz w:val="36"/>
        </w:rPr>
        <w:t xml:space="preserve">Tussentijdse toetreding – openstelling perceel 1 t/m </w:t>
      </w:r>
      <w:r w:rsidR="001A6B78">
        <w:rPr>
          <w:rFonts w:ascii="Calibri" w:hAnsi="Calibri"/>
          <w:color w:val="252525"/>
          <w:sz w:val="36"/>
        </w:rPr>
        <w:t>6</w:t>
      </w:r>
    </w:p>
    <w:p w14:paraId="329F691F" w14:textId="77777777" w:rsidR="007B62F5" w:rsidRDefault="007B62F5">
      <w:pPr>
        <w:pStyle w:val="Plattetekst"/>
        <w:rPr>
          <w:rFonts w:ascii="Calibri"/>
        </w:rPr>
      </w:pPr>
    </w:p>
    <w:p w14:paraId="28909EC8" w14:textId="77777777" w:rsidR="007B62F5" w:rsidRDefault="007B62F5">
      <w:pPr>
        <w:pStyle w:val="Plattetekst"/>
        <w:rPr>
          <w:rFonts w:ascii="Calibri"/>
        </w:rPr>
      </w:pPr>
    </w:p>
    <w:p w14:paraId="4F28344C" w14:textId="77777777" w:rsidR="007B62F5" w:rsidRDefault="007B62F5">
      <w:pPr>
        <w:pStyle w:val="Plattetekst"/>
        <w:rPr>
          <w:rFonts w:ascii="Calibri"/>
        </w:rPr>
      </w:pPr>
    </w:p>
    <w:p w14:paraId="546B390D" w14:textId="77777777" w:rsidR="007B62F5" w:rsidRDefault="007B62F5">
      <w:pPr>
        <w:pStyle w:val="Plattetekst"/>
        <w:rPr>
          <w:rFonts w:ascii="Calibri"/>
        </w:rPr>
      </w:pPr>
    </w:p>
    <w:p w14:paraId="307881B6" w14:textId="77777777" w:rsidR="007B62F5" w:rsidRDefault="007B62F5">
      <w:pPr>
        <w:pStyle w:val="Plattetekst"/>
        <w:rPr>
          <w:rFonts w:ascii="Calibri"/>
        </w:rPr>
      </w:pPr>
    </w:p>
    <w:p w14:paraId="1A1502BA" w14:textId="77777777" w:rsidR="007B62F5" w:rsidRDefault="007B62F5">
      <w:pPr>
        <w:pStyle w:val="Plattetekst"/>
        <w:rPr>
          <w:rFonts w:ascii="Calibri"/>
        </w:rPr>
      </w:pPr>
    </w:p>
    <w:p w14:paraId="33166AB8" w14:textId="77777777" w:rsidR="007B62F5" w:rsidRDefault="007B62F5">
      <w:pPr>
        <w:pStyle w:val="Plattetekst"/>
        <w:rPr>
          <w:rFonts w:ascii="Calibri"/>
        </w:rPr>
      </w:pPr>
    </w:p>
    <w:p w14:paraId="7E08E3D1" w14:textId="77777777" w:rsidR="007B62F5" w:rsidRDefault="007B62F5">
      <w:pPr>
        <w:pStyle w:val="Plattetekst"/>
        <w:rPr>
          <w:rFonts w:ascii="Calibri"/>
        </w:rPr>
      </w:pPr>
    </w:p>
    <w:p w14:paraId="3618B400" w14:textId="77777777" w:rsidR="007B62F5" w:rsidRDefault="007B62F5">
      <w:pPr>
        <w:pStyle w:val="Plattetekst"/>
        <w:rPr>
          <w:rFonts w:ascii="Calibri"/>
        </w:rPr>
      </w:pPr>
    </w:p>
    <w:p w14:paraId="6CBE2D34" w14:textId="77777777" w:rsidR="007B62F5" w:rsidRDefault="007B62F5">
      <w:pPr>
        <w:pStyle w:val="Plattetekst"/>
        <w:rPr>
          <w:rFonts w:ascii="Calibri"/>
        </w:rPr>
      </w:pPr>
    </w:p>
    <w:p w14:paraId="56D90F7D" w14:textId="77777777" w:rsidR="007B62F5" w:rsidRDefault="007B62F5">
      <w:pPr>
        <w:pStyle w:val="Plattetekst"/>
        <w:rPr>
          <w:rFonts w:ascii="Calibri"/>
        </w:rPr>
      </w:pPr>
    </w:p>
    <w:p w14:paraId="603401F4" w14:textId="77777777" w:rsidR="007B62F5" w:rsidRDefault="007B62F5">
      <w:pPr>
        <w:pStyle w:val="Plattetekst"/>
        <w:rPr>
          <w:rFonts w:ascii="Calibri"/>
        </w:rPr>
      </w:pPr>
    </w:p>
    <w:p w14:paraId="463BDBC9" w14:textId="77777777" w:rsidR="007B62F5" w:rsidRDefault="007B62F5">
      <w:pPr>
        <w:pStyle w:val="Plattetekst"/>
        <w:rPr>
          <w:rFonts w:ascii="Calibri"/>
        </w:rPr>
      </w:pPr>
    </w:p>
    <w:p w14:paraId="016B8850" w14:textId="77777777" w:rsidR="007B62F5" w:rsidRDefault="007B62F5">
      <w:pPr>
        <w:pStyle w:val="Plattetekst"/>
        <w:rPr>
          <w:rFonts w:ascii="Calibri"/>
        </w:rPr>
      </w:pPr>
    </w:p>
    <w:p w14:paraId="155913D2" w14:textId="77777777" w:rsidR="007B62F5" w:rsidRDefault="007B62F5">
      <w:pPr>
        <w:pStyle w:val="Plattetekst"/>
        <w:rPr>
          <w:rFonts w:ascii="Calibri"/>
        </w:rPr>
      </w:pPr>
    </w:p>
    <w:p w14:paraId="155A1FF5" w14:textId="77777777" w:rsidR="007B62F5" w:rsidRDefault="007B62F5">
      <w:pPr>
        <w:pStyle w:val="Plattetekst"/>
        <w:rPr>
          <w:rFonts w:ascii="Calibri"/>
        </w:rPr>
      </w:pPr>
    </w:p>
    <w:p w14:paraId="3D88AF9E" w14:textId="77777777" w:rsidR="007B62F5" w:rsidRDefault="007B62F5">
      <w:pPr>
        <w:pStyle w:val="Plattetekst"/>
        <w:rPr>
          <w:rFonts w:ascii="Calibri"/>
        </w:rPr>
      </w:pPr>
    </w:p>
    <w:p w14:paraId="3FC605AC" w14:textId="77777777" w:rsidR="007B62F5" w:rsidRDefault="007B62F5">
      <w:pPr>
        <w:pStyle w:val="Plattetekst"/>
        <w:rPr>
          <w:rFonts w:ascii="Calibri"/>
        </w:rPr>
      </w:pPr>
    </w:p>
    <w:p w14:paraId="2AD45B5F" w14:textId="77777777" w:rsidR="007B62F5" w:rsidRDefault="007B62F5">
      <w:pPr>
        <w:pStyle w:val="Plattetekst"/>
        <w:rPr>
          <w:rFonts w:ascii="Calibri"/>
        </w:rPr>
      </w:pPr>
    </w:p>
    <w:p w14:paraId="2FC214B8" w14:textId="77777777" w:rsidR="007B62F5" w:rsidRDefault="007B62F5">
      <w:pPr>
        <w:pStyle w:val="Plattetekst"/>
        <w:rPr>
          <w:rFonts w:ascii="Calibri"/>
        </w:rPr>
      </w:pPr>
    </w:p>
    <w:p w14:paraId="43A19C14" w14:textId="77777777" w:rsidR="007B62F5" w:rsidRDefault="007B62F5">
      <w:pPr>
        <w:pStyle w:val="Plattetekst"/>
        <w:rPr>
          <w:rFonts w:ascii="Calibri"/>
        </w:rPr>
      </w:pPr>
    </w:p>
    <w:p w14:paraId="29ED7ED0" w14:textId="77777777" w:rsidR="007B62F5" w:rsidRDefault="007B62F5">
      <w:pPr>
        <w:pStyle w:val="Plattetekst"/>
        <w:rPr>
          <w:rFonts w:ascii="Calibri"/>
        </w:rPr>
      </w:pPr>
    </w:p>
    <w:p w14:paraId="1726B959" w14:textId="77777777" w:rsidR="007B62F5" w:rsidRDefault="00A17F44">
      <w:pPr>
        <w:pStyle w:val="Plattetekst"/>
        <w:ind w:left="-4"/>
        <w:rPr>
          <w:rFonts w:ascii="Calibri"/>
        </w:rPr>
      </w:pPr>
      <w:r>
        <w:rPr>
          <w:rFonts w:ascii="Calibri"/>
          <w:noProof/>
        </w:rPr>
        <mc:AlternateContent>
          <mc:Choice Requires="wps">
            <w:drawing>
              <wp:inline distT="0" distB="0" distL="0" distR="0" wp14:anchorId="31D0CBB9" wp14:editId="322436C6">
                <wp:extent cx="4951730" cy="1777364"/>
                <wp:effectExtent l="9525" t="0" r="1270" b="3810"/>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51730" cy="1777364"/>
                        </a:xfrm>
                        <a:prstGeom prst="rect">
                          <a:avLst/>
                        </a:prstGeom>
                        <a:ln w="6350">
                          <a:solidFill>
                            <a:srgbClr val="000000"/>
                          </a:solidFill>
                          <a:prstDash val="solid"/>
                        </a:ln>
                      </wps:spPr>
                      <wps:txbx>
                        <w:txbxContent>
                          <w:p w14:paraId="1C8337B7" w14:textId="636AB316" w:rsidR="007B62F5" w:rsidRDefault="00A17F44">
                            <w:pPr>
                              <w:pStyle w:val="Plattetekst"/>
                              <w:spacing w:before="76" w:line="501" w:lineRule="auto"/>
                              <w:ind w:left="144" w:right="3269"/>
                              <w:rPr>
                                <w:rFonts w:ascii="Calibri"/>
                              </w:rPr>
                            </w:pPr>
                            <w:r>
                              <w:rPr>
                                <w:rFonts w:ascii="Calibri"/>
                              </w:rPr>
                              <w:t>Regionaal</w:t>
                            </w:r>
                            <w:r>
                              <w:rPr>
                                <w:rFonts w:ascii="Calibri"/>
                                <w:spacing w:val="-12"/>
                              </w:rPr>
                              <w:t xml:space="preserve"> </w:t>
                            </w:r>
                            <w:r>
                              <w:rPr>
                                <w:rFonts w:ascii="Calibri"/>
                              </w:rPr>
                              <w:t>Serviceteam</w:t>
                            </w:r>
                            <w:r>
                              <w:rPr>
                                <w:rFonts w:ascii="Calibri"/>
                                <w:spacing w:val="-12"/>
                              </w:rPr>
                              <w:t xml:space="preserve"> </w:t>
                            </w:r>
                            <w:r>
                              <w:rPr>
                                <w:rFonts w:ascii="Calibri"/>
                              </w:rPr>
                              <w:t>Jeugd</w:t>
                            </w:r>
                            <w:r>
                              <w:rPr>
                                <w:rFonts w:ascii="Calibri"/>
                                <w:spacing w:val="-11"/>
                              </w:rPr>
                              <w:t xml:space="preserve"> </w:t>
                            </w:r>
                            <w:r>
                              <w:rPr>
                                <w:rFonts w:ascii="Calibri"/>
                              </w:rPr>
                              <w:t>IJsselland Versienummer: 1.</w:t>
                            </w:r>
                            <w:r w:rsidR="00914AB4">
                              <w:rPr>
                                <w:rFonts w:ascii="Calibri"/>
                              </w:rPr>
                              <w:t>1</w:t>
                            </w:r>
                          </w:p>
                          <w:p w14:paraId="70FD27C4" w14:textId="6AE4C0C2" w:rsidR="007B62F5" w:rsidRDefault="00A17F44">
                            <w:pPr>
                              <w:pStyle w:val="Plattetekst"/>
                              <w:spacing w:before="4"/>
                              <w:ind w:left="144"/>
                              <w:rPr>
                                <w:rFonts w:ascii="Calibri"/>
                              </w:rPr>
                            </w:pPr>
                            <w:r>
                              <w:rPr>
                                <w:rFonts w:ascii="Calibri"/>
                              </w:rPr>
                              <w:t>Datum:</w:t>
                            </w:r>
                            <w:r>
                              <w:rPr>
                                <w:rFonts w:ascii="Calibri"/>
                                <w:spacing w:val="-5"/>
                              </w:rPr>
                              <w:t xml:space="preserve"> </w:t>
                            </w:r>
                            <w:r w:rsidR="00914AB4">
                              <w:rPr>
                                <w:rFonts w:ascii="Calibri"/>
                                <w:spacing w:val="-5"/>
                              </w:rPr>
                              <w:t>8 oktober</w:t>
                            </w:r>
                            <w:r w:rsidR="00566A9F">
                              <w:rPr>
                                <w:rFonts w:ascii="Calibri"/>
                                <w:spacing w:val="-5"/>
                              </w:rPr>
                              <w:t xml:space="preserve"> </w:t>
                            </w:r>
                            <w:r>
                              <w:rPr>
                                <w:rFonts w:ascii="Calibri"/>
                              </w:rPr>
                              <w:t>2026</w:t>
                            </w:r>
                          </w:p>
                        </w:txbxContent>
                      </wps:txbx>
                      <wps:bodyPr wrap="square" lIns="0" tIns="0" rIns="0" bIns="0" rtlCol="0">
                        <a:noAutofit/>
                      </wps:bodyPr>
                    </wps:wsp>
                  </a:graphicData>
                </a:graphic>
              </wp:inline>
            </w:drawing>
          </mc:Choice>
          <mc:Fallback>
            <w:pict>
              <v:shape w14:anchorId="31D0CBB9" id="Textbox 5" o:spid="_x0000_s1028" type="#_x0000_t202" style="width:389.9pt;height:13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" filled="f" strokeweight=".5pt">
                <v:path arrowok="t"/>
                <v:textbox inset="0,0,0,0">
                  <w:txbxContent>
                    <w:p w14:paraId="1C8337B7" w14:textId="636AB316" w:rsidR="007B62F5" w:rsidRDefault="00A17F44">
                      <w:pPr>
                        <w:pStyle w:val="Plattetekst"/>
                        <w:spacing w:before="76" w:line="501" w:lineRule="auto"/>
                        <w:ind w:left="144" w:right="3269"/>
                        <w:rPr>
                          <w:rFonts w:ascii="Calibri"/>
                        </w:rPr>
                      </w:pPr>
                      <w:r>
                        <w:rPr>
                          <w:rFonts w:ascii="Calibri"/>
                        </w:rPr>
                        <w:t>Regionaal</w:t>
                      </w:r>
                      <w:r>
                        <w:rPr>
                          <w:rFonts w:ascii="Calibri"/>
                          <w:spacing w:val="-12"/>
                        </w:rPr>
                        <w:t xml:space="preserve"> </w:t>
                      </w:r>
                      <w:r>
                        <w:rPr>
                          <w:rFonts w:ascii="Calibri"/>
                        </w:rPr>
                        <w:t>Serviceteam</w:t>
                      </w:r>
                      <w:r>
                        <w:rPr>
                          <w:rFonts w:ascii="Calibri"/>
                          <w:spacing w:val="-12"/>
                        </w:rPr>
                        <w:t xml:space="preserve"> </w:t>
                      </w:r>
                      <w:r>
                        <w:rPr>
                          <w:rFonts w:ascii="Calibri"/>
                        </w:rPr>
                        <w:t>Jeugd</w:t>
                      </w:r>
                      <w:r>
                        <w:rPr>
                          <w:rFonts w:ascii="Calibri"/>
                          <w:spacing w:val="-11"/>
                        </w:rPr>
                        <w:t xml:space="preserve"> </w:t>
                      </w:r>
                      <w:r>
                        <w:rPr>
                          <w:rFonts w:ascii="Calibri"/>
                        </w:rPr>
                        <w:t>IJsselland Versienummer: 1.</w:t>
                      </w:r>
                      <w:r w:rsidR="00914AB4">
                        <w:rPr>
                          <w:rFonts w:ascii="Calibri"/>
                        </w:rPr>
                        <w:t>1</w:t>
                      </w:r>
                    </w:p>
                    <w:p w14:paraId="70FD27C4" w14:textId="6AE4C0C2" w:rsidR="007B62F5" w:rsidRDefault="00A17F44">
                      <w:pPr>
                        <w:pStyle w:val="Plattetekst"/>
                        <w:spacing w:before="4"/>
                        <w:ind w:left="144"/>
                        <w:rPr>
                          <w:rFonts w:ascii="Calibri"/>
                        </w:rPr>
                      </w:pPr>
                      <w:r>
                        <w:rPr>
                          <w:rFonts w:ascii="Calibri"/>
                        </w:rPr>
                        <w:t>Datum:</w:t>
                      </w:r>
                      <w:r>
                        <w:rPr>
                          <w:rFonts w:ascii="Calibri"/>
                          <w:spacing w:val="-5"/>
                        </w:rPr>
                        <w:t xml:space="preserve"> </w:t>
                      </w:r>
                      <w:r w:rsidR="00914AB4">
                        <w:rPr>
                          <w:rFonts w:ascii="Calibri"/>
                          <w:spacing w:val="-5"/>
                        </w:rPr>
                        <w:t>8 oktober</w:t>
                      </w:r>
                      <w:r w:rsidR="00566A9F">
                        <w:rPr>
                          <w:rFonts w:ascii="Calibri"/>
                          <w:spacing w:val="-5"/>
                        </w:rPr>
                        <w:t xml:space="preserve"> </w:t>
                      </w:r>
                      <w:r>
                        <w:rPr>
                          <w:rFonts w:ascii="Calibri"/>
                        </w:rPr>
                        <w:t>2026</w:t>
                      </w:r>
                    </w:p>
                  </w:txbxContent>
                </v:textbox>
                <w10:anchorlock/>
              </v:shape>
            </w:pict>
          </mc:Fallback>
        </mc:AlternateContent>
      </w:r>
    </w:p>
    <w:p w14:paraId="43A13F42" w14:textId="77777777" w:rsidR="007B62F5" w:rsidRDefault="007B62F5">
      <w:pPr>
        <w:pStyle w:val="Plattetekst"/>
        <w:rPr>
          <w:rFonts w:ascii="Calibri"/>
        </w:rPr>
        <w:sectPr w:rsidR="007B62F5">
          <w:headerReference w:type="default" r:id="rId11"/>
          <w:type w:val="continuous"/>
          <w:pgSz w:w="11910" w:h="16840"/>
          <w:pgMar w:top="1920" w:right="1275" w:bottom="280" w:left="1417" w:header="708" w:footer="708" w:gutter="0"/>
          <w:cols w:space="708"/>
        </w:sectPr>
      </w:pPr>
    </w:p>
    <w:sdt>
      <w:sdtPr>
        <w:rPr>
          <w:rFonts w:ascii="Arial" w:eastAsia="Arial" w:hAnsi="Arial" w:cs="Arial"/>
          <w:color w:val="auto"/>
          <w:sz w:val="22"/>
          <w:szCs w:val="22"/>
          <w:lang w:eastAsia="en-US"/>
        </w:rPr>
        <w:id w:val="-1898737593"/>
        <w:docPartObj>
          <w:docPartGallery w:val="Table of Contents"/>
          <w:docPartUnique/>
        </w:docPartObj>
      </w:sdtPr>
      <w:sdtEndPr>
        <w:rPr>
          <w:b/>
          <w:bCs/>
          <w:sz w:val="20"/>
          <w:szCs w:val="20"/>
        </w:rPr>
      </w:sdtEndPr>
      <w:sdtContent>
        <w:p w14:paraId="1C049C19" w14:textId="77777777" w:rsidR="00145536" w:rsidRPr="0049764E" w:rsidRDefault="00145536">
          <w:pPr>
            <w:pStyle w:val="Kopvaninhoudsopgave"/>
            <w:rPr>
              <w:rFonts w:ascii="Arial" w:hAnsi="Arial" w:cs="Arial"/>
              <w:color w:val="FF0066"/>
            </w:rPr>
          </w:pPr>
          <w:r>
            <w:rPr>
              <w:rFonts w:ascii="Arial" w:hAnsi="Arial" w:cs="Arial"/>
              <w:color w:val="FF0066"/>
            </w:rPr>
            <w:t>Inhoud</w:t>
          </w:r>
        </w:p>
        <w:p w14:paraId="1D0F46EB" w14:textId="36382302" w:rsidR="0065754B" w:rsidRDefault="00145536">
          <w:pPr>
            <w:pStyle w:val="Inhopg1"/>
            <w:tabs>
              <w:tab w:val="right" w:leader="dot" w:pos="9208"/>
            </w:tabs>
            <w:rPr>
              <w:rFonts w:asciiTheme="minorHAnsi" w:eastAsiaTheme="minorEastAsia" w:hAnsiTheme="minorHAnsi" w:cstheme="minorBidi"/>
              <w:b w:val="0"/>
              <w:bCs w:val="0"/>
              <w:noProof/>
              <w:kern w:val="2"/>
              <w:sz w:val="24"/>
              <w:szCs w:val="24"/>
              <w:lang w:eastAsia="nl-NL"/>
              <w14:ligatures w14:val="standardContextual"/>
            </w:rPr>
          </w:pPr>
          <w:r>
            <w:rPr>
              <w:rFonts w:ascii="Arial" w:hAnsi="Arial" w:cs="Arial"/>
            </w:rPr>
            <w:fldChar w:fldCharType="begin"/>
          </w:r>
          <w:r>
            <w:rPr>
              <w:rFonts w:ascii="Arial" w:hAnsi="Arial" w:cs="Arial"/>
            </w:rPr>
            <w:instrText xml:space="preserve"> TOC \o "1-3" \h \z \u </w:instrText>
          </w:r>
          <w:r>
            <w:rPr>
              <w:rFonts w:ascii="Arial" w:hAnsi="Arial" w:cs="Arial"/>
            </w:rPr>
            <w:fldChar w:fldCharType="separate"/>
          </w:r>
          <w:hyperlink w:anchor="_Toc240292253" w:history="1">
            <w:r w:rsidR="0065754B" w:rsidRPr="00EB45E8">
              <w:rPr>
                <w:rStyle w:val="Hyperlink"/>
                <w:noProof/>
              </w:rPr>
              <w:t>1.</w:t>
            </w:r>
            <w:r w:rsidR="0065754B">
              <w:rPr>
                <w:rFonts w:asciiTheme="minorHAnsi" w:eastAsiaTheme="minorEastAsia" w:hAnsiTheme="minorHAnsi" w:cstheme="minorBidi"/>
                <w:b w:val="0"/>
                <w:bCs w:val="0"/>
                <w:noProof/>
                <w:kern w:val="2"/>
                <w:sz w:val="24"/>
                <w:szCs w:val="24"/>
                <w:lang w:eastAsia="nl-NL"/>
                <w14:ligatures w14:val="standardContextual"/>
              </w:rPr>
              <w:tab/>
            </w:r>
            <w:r w:rsidR="0065754B" w:rsidRPr="00EB45E8">
              <w:rPr>
                <w:rStyle w:val="Hyperlink"/>
                <w:noProof/>
              </w:rPr>
              <w:t>Leeswijzer</w:t>
            </w:r>
            <w:r w:rsidR="0065754B">
              <w:rPr>
                <w:noProof/>
                <w:webHidden/>
              </w:rPr>
              <w:tab/>
            </w:r>
            <w:r w:rsidR="0065754B">
              <w:rPr>
                <w:noProof/>
                <w:webHidden/>
              </w:rPr>
              <w:fldChar w:fldCharType="begin"/>
            </w:r>
            <w:r w:rsidR="0065754B">
              <w:rPr>
                <w:noProof/>
                <w:webHidden/>
              </w:rPr>
              <w:instrText xml:space="preserve"> PAGEREF _Toc240292253 \h </w:instrText>
            </w:r>
            <w:r w:rsidR="0065754B">
              <w:rPr>
                <w:noProof/>
                <w:webHidden/>
              </w:rPr>
            </w:r>
            <w:r w:rsidR="0065754B">
              <w:rPr>
                <w:noProof/>
                <w:webHidden/>
              </w:rPr>
              <w:fldChar w:fldCharType="separate"/>
            </w:r>
            <w:r w:rsidR="0065754B">
              <w:rPr>
                <w:noProof/>
                <w:webHidden/>
              </w:rPr>
              <w:t>3</w:t>
            </w:r>
            <w:r w:rsidR="0065754B">
              <w:rPr>
                <w:noProof/>
                <w:webHidden/>
              </w:rPr>
              <w:fldChar w:fldCharType="end"/>
            </w:r>
          </w:hyperlink>
        </w:p>
        <w:p w14:paraId="6E207072" w14:textId="0183ABDB" w:rsidR="0065754B" w:rsidRDefault="0065754B">
          <w:pPr>
            <w:pStyle w:val="Inhopg2"/>
            <w:tabs>
              <w:tab w:val="left" w:pos="839"/>
              <w:tab w:val="right" w:leader="dot" w:pos="9208"/>
            </w:tabs>
            <w:rPr>
              <w:rFonts w:asciiTheme="minorHAnsi" w:eastAsiaTheme="minorEastAsia" w:hAnsiTheme="minorHAnsi" w:cstheme="minorBidi"/>
              <w:i w:val="0"/>
              <w:iCs w:val="0"/>
              <w:noProof/>
              <w:kern w:val="2"/>
              <w:sz w:val="24"/>
              <w:szCs w:val="24"/>
              <w:lang w:eastAsia="nl-NL"/>
              <w14:ligatures w14:val="standardContextual"/>
            </w:rPr>
          </w:pPr>
          <w:hyperlink w:anchor="_Toc240292254" w:history="1">
            <w:r w:rsidRPr="00EB45E8">
              <w:rPr>
                <w:rStyle w:val="Hyperlink"/>
                <w:noProof/>
                <w:spacing w:val="-1"/>
                <w:w w:val="99"/>
              </w:rPr>
              <w:t>1.1</w:t>
            </w:r>
            <w:r>
              <w:rPr>
                <w:rFonts w:asciiTheme="minorHAnsi" w:eastAsiaTheme="minorEastAsia" w:hAnsiTheme="minorHAnsi" w:cstheme="minorBidi"/>
                <w:i w:val="0"/>
                <w:iCs w:val="0"/>
                <w:noProof/>
                <w:kern w:val="2"/>
                <w:sz w:val="24"/>
                <w:szCs w:val="24"/>
                <w:lang w:eastAsia="nl-NL"/>
                <w14:ligatures w14:val="standardContextual"/>
              </w:rPr>
              <w:tab/>
            </w:r>
            <w:r w:rsidRPr="00EB45E8">
              <w:rPr>
                <w:rStyle w:val="Hyperlink"/>
                <w:noProof/>
              </w:rPr>
              <w:t>Algemene informatie</w:t>
            </w:r>
            <w:r>
              <w:rPr>
                <w:noProof/>
                <w:webHidden/>
              </w:rPr>
              <w:tab/>
            </w:r>
            <w:r>
              <w:rPr>
                <w:noProof/>
                <w:webHidden/>
              </w:rPr>
              <w:fldChar w:fldCharType="begin"/>
            </w:r>
            <w:r>
              <w:rPr>
                <w:noProof/>
                <w:webHidden/>
              </w:rPr>
              <w:instrText xml:space="preserve"> PAGEREF _Toc240292254 \h </w:instrText>
            </w:r>
            <w:r>
              <w:rPr>
                <w:noProof/>
                <w:webHidden/>
              </w:rPr>
            </w:r>
            <w:r>
              <w:rPr>
                <w:noProof/>
                <w:webHidden/>
              </w:rPr>
              <w:fldChar w:fldCharType="separate"/>
            </w:r>
            <w:r>
              <w:rPr>
                <w:noProof/>
                <w:webHidden/>
              </w:rPr>
              <w:t>3</w:t>
            </w:r>
            <w:r>
              <w:rPr>
                <w:noProof/>
                <w:webHidden/>
              </w:rPr>
              <w:fldChar w:fldCharType="end"/>
            </w:r>
          </w:hyperlink>
        </w:p>
        <w:p w14:paraId="6D86C5C4" w14:textId="351E5427" w:rsidR="0065754B" w:rsidRDefault="0065754B">
          <w:pPr>
            <w:pStyle w:val="Inhopg2"/>
            <w:tabs>
              <w:tab w:val="left" w:pos="839"/>
              <w:tab w:val="right" w:leader="dot" w:pos="9208"/>
            </w:tabs>
            <w:rPr>
              <w:rFonts w:asciiTheme="minorHAnsi" w:eastAsiaTheme="minorEastAsia" w:hAnsiTheme="minorHAnsi" w:cstheme="minorBidi"/>
              <w:i w:val="0"/>
              <w:iCs w:val="0"/>
              <w:noProof/>
              <w:kern w:val="2"/>
              <w:sz w:val="24"/>
              <w:szCs w:val="24"/>
              <w:lang w:eastAsia="nl-NL"/>
              <w14:ligatures w14:val="standardContextual"/>
            </w:rPr>
          </w:pPr>
          <w:hyperlink w:anchor="_Toc240292255" w:history="1">
            <w:r w:rsidRPr="00EB45E8">
              <w:rPr>
                <w:rStyle w:val="Hyperlink"/>
                <w:noProof/>
                <w:spacing w:val="-1"/>
                <w:w w:val="99"/>
              </w:rPr>
              <w:t>1.2</w:t>
            </w:r>
            <w:r>
              <w:rPr>
                <w:rFonts w:asciiTheme="minorHAnsi" w:eastAsiaTheme="minorEastAsia" w:hAnsiTheme="minorHAnsi" w:cstheme="minorBidi"/>
                <w:i w:val="0"/>
                <w:iCs w:val="0"/>
                <w:noProof/>
                <w:kern w:val="2"/>
                <w:sz w:val="24"/>
                <w:szCs w:val="24"/>
                <w:lang w:eastAsia="nl-NL"/>
                <w14:ligatures w14:val="standardContextual"/>
              </w:rPr>
              <w:tab/>
            </w:r>
            <w:r w:rsidRPr="00EB45E8">
              <w:rPr>
                <w:rStyle w:val="Hyperlink"/>
                <w:noProof/>
              </w:rPr>
              <w:t>Tussentijdse toetreding</w:t>
            </w:r>
            <w:r>
              <w:rPr>
                <w:noProof/>
                <w:webHidden/>
              </w:rPr>
              <w:tab/>
            </w:r>
            <w:r>
              <w:rPr>
                <w:noProof/>
                <w:webHidden/>
              </w:rPr>
              <w:fldChar w:fldCharType="begin"/>
            </w:r>
            <w:r>
              <w:rPr>
                <w:noProof/>
                <w:webHidden/>
              </w:rPr>
              <w:instrText xml:space="preserve"> PAGEREF _Toc240292255 \h </w:instrText>
            </w:r>
            <w:r>
              <w:rPr>
                <w:noProof/>
                <w:webHidden/>
              </w:rPr>
            </w:r>
            <w:r>
              <w:rPr>
                <w:noProof/>
                <w:webHidden/>
              </w:rPr>
              <w:fldChar w:fldCharType="separate"/>
            </w:r>
            <w:r>
              <w:rPr>
                <w:noProof/>
                <w:webHidden/>
              </w:rPr>
              <w:t>3</w:t>
            </w:r>
            <w:r>
              <w:rPr>
                <w:noProof/>
                <w:webHidden/>
              </w:rPr>
              <w:fldChar w:fldCharType="end"/>
            </w:r>
          </w:hyperlink>
        </w:p>
        <w:p w14:paraId="665DCFE2" w14:textId="7B8C52AB" w:rsidR="0065754B" w:rsidRDefault="0065754B">
          <w:pPr>
            <w:pStyle w:val="Inhopg2"/>
            <w:tabs>
              <w:tab w:val="left" w:pos="839"/>
              <w:tab w:val="right" w:leader="dot" w:pos="9208"/>
            </w:tabs>
            <w:rPr>
              <w:rFonts w:asciiTheme="minorHAnsi" w:eastAsiaTheme="minorEastAsia" w:hAnsiTheme="minorHAnsi" w:cstheme="minorBidi"/>
              <w:i w:val="0"/>
              <w:iCs w:val="0"/>
              <w:noProof/>
              <w:kern w:val="2"/>
              <w:sz w:val="24"/>
              <w:szCs w:val="24"/>
              <w:lang w:eastAsia="nl-NL"/>
              <w14:ligatures w14:val="standardContextual"/>
            </w:rPr>
          </w:pPr>
          <w:hyperlink w:anchor="_Toc240292256" w:history="1">
            <w:r w:rsidRPr="00EB45E8">
              <w:rPr>
                <w:rStyle w:val="Hyperlink"/>
                <w:noProof/>
                <w:spacing w:val="-1"/>
                <w:w w:val="99"/>
              </w:rPr>
              <w:t>1.3</w:t>
            </w:r>
            <w:r>
              <w:rPr>
                <w:rFonts w:asciiTheme="minorHAnsi" w:eastAsiaTheme="minorEastAsia" w:hAnsiTheme="minorHAnsi" w:cstheme="minorBidi"/>
                <w:i w:val="0"/>
                <w:iCs w:val="0"/>
                <w:noProof/>
                <w:kern w:val="2"/>
                <w:sz w:val="24"/>
                <w:szCs w:val="24"/>
                <w:lang w:eastAsia="nl-NL"/>
                <w14:ligatures w14:val="standardContextual"/>
              </w:rPr>
              <w:tab/>
            </w:r>
            <w:r w:rsidRPr="00EB45E8">
              <w:rPr>
                <w:rStyle w:val="Hyperlink"/>
                <w:noProof/>
              </w:rPr>
              <w:t>Inkoopdocument &amp; bijlagen</w:t>
            </w:r>
            <w:r>
              <w:rPr>
                <w:noProof/>
                <w:webHidden/>
              </w:rPr>
              <w:tab/>
            </w:r>
            <w:r>
              <w:rPr>
                <w:noProof/>
                <w:webHidden/>
              </w:rPr>
              <w:fldChar w:fldCharType="begin"/>
            </w:r>
            <w:r>
              <w:rPr>
                <w:noProof/>
                <w:webHidden/>
              </w:rPr>
              <w:instrText xml:space="preserve"> PAGEREF _Toc240292256 \h </w:instrText>
            </w:r>
            <w:r>
              <w:rPr>
                <w:noProof/>
                <w:webHidden/>
              </w:rPr>
            </w:r>
            <w:r>
              <w:rPr>
                <w:noProof/>
                <w:webHidden/>
              </w:rPr>
              <w:fldChar w:fldCharType="separate"/>
            </w:r>
            <w:r>
              <w:rPr>
                <w:noProof/>
                <w:webHidden/>
              </w:rPr>
              <w:t>4</w:t>
            </w:r>
            <w:r>
              <w:rPr>
                <w:noProof/>
                <w:webHidden/>
              </w:rPr>
              <w:fldChar w:fldCharType="end"/>
            </w:r>
          </w:hyperlink>
        </w:p>
        <w:p w14:paraId="37FD0FA8" w14:textId="79DA37DE" w:rsidR="0065754B" w:rsidRDefault="0065754B">
          <w:pPr>
            <w:pStyle w:val="Inhopg1"/>
            <w:tabs>
              <w:tab w:val="right" w:leader="dot" w:pos="9208"/>
            </w:tabs>
            <w:rPr>
              <w:rFonts w:asciiTheme="minorHAnsi" w:eastAsiaTheme="minorEastAsia" w:hAnsiTheme="minorHAnsi" w:cstheme="minorBidi"/>
              <w:b w:val="0"/>
              <w:bCs w:val="0"/>
              <w:noProof/>
              <w:kern w:val="2"/>
              <w:sz w:val="24"/>
              <w:szCs w:val="24"/>
              <w:lang w:eastAsia="nl-NL"/>
              <w14:ligatures w14:val="standardContextual"/>
            </w:rPr>
          </w:pPr>
          <w:hyperlink w:anchor="_Toc240292257" w:history="1">
            <w:r w:rsidRPr="00EB45E8">
              <w:rPr>
                <w:rStyle w:val="Hyperlink"/>
                <w:noProof/>
              </w:rPr>
              <w:t>2.</w:t>
            </w:r>
            <w:r>
              <w:rPr>
                <w:rFonts w:asciiTheme="minorHAnsi" w:eastAsiaTheme="minorEastAsia" w:hAnsiTheme="minorHAnsi" w:cstheme="minorBidi"/>
                <w:b w:val="0"/>
                <w:bCs w:val="0"/>
                <w:noProof/>
                <w:kern w:val="2"/>
                <w:sz w:val="24"/>
                <w:szCs w:val="24"/>
                <w:lang w:eastAsia="nl-NL"/>
                <w14:ligatures w14:val="standardContextual"/>
              </w:rPr>
              <w:tab/>
            </w:r>
            <w:r w:rsidRPr="00EB45E8">
              <w:rPr>
                <w:rStyle w:val="Hyperlink"/>
                <w:noProof/>
              </w:rPr>
              <w:t>Opdracht</w:t>
            </w:r>
            <w:r>
              <w:rPr>
                <w:noProof/>
                <w:webHidden/>
              </w:rPr>
              <w:tab/>
            </w:r>
            <w:r>
              <w:rPr>
                <w:noProof/>
                <w:webHidden/>
              </w:rPr>
              <w:fldChar w:fldCharType="begin"/>
            </w:r>
            <w:r>
              <w:rPr>
                <w:noProof/>
                <w:webHidden/>
              </w:rPr>
              <w:instrText xml:space="preserve"> PAGEREF _Toc240292257 \h </w:instrText>
            </w:r>
            <w:r>
              <w:rPr>
                <w:noProof/>
                <w:webHidden/>
              </w:rPr>
            </w:r>
            <w:r>
              <w:rPr>
                <w:noProof/>
                <w:webHidden/>
              </w:rPr>
              <w:fldChar w:fldCharType="separate"/>
            </w:r>
            <w:r>
              <w:rPr>
                <w:noProof/>
                <w:webHidden/>
              </w:rPr>
              <w:t>5</w:t>
            </w:r>
            <w:r>
              <w:rPr>
                <w:noProof/>
                <w:webHidden/>
              </w:rPr>
              <w:fldChar w:fldCharType="end"/>
            </w:r>
          </w:hyperlink>
        </w:p>
        <w:p w14:paraId="024E71DB" w14:textId="26F097F2" w:rsidR="0065754B" w:rsidRDefault="0065754B">
          <w:pPr>
            <w:pStyle w:val="Inhopg2"/>
            <w:tabs>
              <w:tab w:val="left" w:pos="839"/>
              <w:tab w:val="right" w:leader="dot" w:pos="9208"/>
            </w:tabs>
            <w:rPr>
              <w:rFonts w:asciiTheme="minorHAnsi" w:eastAsiaTheme="minorEastAsia" w:hAnsiTheme="minorHAnsi" w:cstheme="minorBidi"/>
              <w:i w:val="0"/>
              <w:iCs w:val="0"/>
              <w:noProof/>
              <w:kern w:val="2"/>
              <w:sz w:val="24"/>
              <w:szCs w:val="24"/>
              <w:lang w:eastAsia="nl-NL"/>
              <w14:ligatures w14:val="standardContextual"/>
            </w:rPr>
          </w:pPr>
          <w:hyperlink w:anchor="_Toc240292258" w:history="1">
            <w:r w:rsidRPr="00EB45E8">
              <w:rPr>
                <w:rStyle w:val="Hyperlink"/>
                <w:noProof/>
                <w:spacing w:val="-1"/>
                <w:w w:val="99"/>
              </w:rPr>
              <w:t>2.1</w:t>
            </w:r>
            <w:r>
              <w:rPr>
                <w:rFonts w:asciiTheme="minorHAnsi" w:eastAsiaTheme="minorEastAsia" w:hAnsiTheme="minorHAnsi" w:cstheme="minorBidi"/>
                <w:i w:val="0"/>
                <w:iCs w:val="0"/>
                <w:noProof/>
                <w:kern w:val="2"/>
                <w:sz w:val="24"/>
                <w:szCs w:val="24"/>
                <w:lang w:eastAsia="nl-NL"/>
                <w14:ligatures w14:val="standardContextual"/>
              </w:rPr>
              <w:tab/>
            </w:r>
            <w:r w:rsidRPr="00EB45E8">
              <w:rPr>
                <w:rStyle w:val="Hyperlink"/>
                <w:noProof/>
              </w:rPr>
              <w:t>Huidige situatie</w:t>
            </w:r>
            <w:r>
              <w:rPr>
                <w:noProof/>
                <w:webHidden/>
              </w:rPr>
              <w:tab/>
            </w:r>
            <w:r>
              <w:rPr>
                <w:noProof/>
                <w:webHidden/>
              </w:rPr>
              <w:fldChar w:fldCharType="begin"/>
            </w:r>
            <w:r>
              <w:rPr>
                <w:noProof/>
                <w:webHidden/>
              </w:rPr>
              <w:instrText xml:space="preserve"> PAGEREF _Toc240292258 \h </w:instrText>
            </w:r>
            <w:r>
              <w:rPr>
                <w:noProof/>
                <w:webHidden/>
              </w:rPr>
            </w:r>
            <w:r>
              <w:rPr>
                <w:noProof/>
                <w:webHidden/>
              </w:rPr>
              <w:fldChar w:fldCharType="separate"/>
            </w:r>
            <w:r>
              <w:rPr>
                <w:noProof/>
                <w:webHidden/>
              </w:rPr>
              <w:t>5</w:t>
            </w:r>
            <w:r>
              <w:rPr>
                <w:noProof/>
                <w:webHidden/>
              </w:rPr>
              <w:fldChar w:fldCharType="end"/>
            </w:r>
          </w:hyperlink>
        </w:p>
        <w:p w14:paraId="16729F86" w14:textId="1D3BA921" w:rsidR="0065754B" w:rsidRDefault="0065754B">
          <w:pPr>
            <w:pStyle w:val="Inhopg2"/>
            <w:tabs>
              <w:tab w:val="left" w:pos="839"/>
              <w:tab w:val="right" w:leader="dot" w:pos="9208"/>
            </w:tabs>
            <w:rPr>
              <w:rFonts w:asciiTheme="minorHAnsi" w:eastAsiaTheme="minorEastAsia" w:hAnsiTheme="minorHAnsi" w:cstheme="minorBidi"/>
              <w:i w:val="0"/>
              <w:iCs w:val="0"/>
              <w:noProof/>
              <w:kern w:val="2"/>
              <w:sz w:val="24"/>
              <w:szCs w:val="24"/>
              <w:lang w:eastAsia="nl-NL"/>
              <w14:ligatures w14:val="standardContextual"/>
            </w:rPr>
          </w:pPr>
          <w:hyperlink w:anchor="_Toc240292259" w:history="1">
            <w:r w:rsidRPr="00EB45E8">
              <w:rPr>
                <w:rStyle w:val="Hyperlink"/>
                <w:noProof/>
                <w:spacing w:val="-1"/>
                <w:w w:val="99"/>
              </w:rPr>
              <w:t>2.2</w:t>
            </w:r>
            <w:r>
              <w:rPr>
                <w:rFonts w:asciiTheme="minorHAnsi" w:eastAsiaTheme="minorEastAsia" w:hAnsiTheme="minorHAnsi" w:cstheme="minorBidi"/>
                <w:i w:val="0"/>
                <w:iCs w:val="0"/>
                <w:noProof/>
                <w:kern w:val="2"/>
                <w:sz w:val="24"/>
                <w:szCs w:val="24"/>
                <w:lang w:eastAsia="nl-NL"/>
                <w14:ligatures w14:val="standardContextual"/>
              </w:rPr>
              <w:tab/>
            </w:r>
            <w:r w:rsidRPr="00EB45E8">
              <w:rPr>
                <w:rStyle w:val="Hyperlink"/>
                <w:noProof/>
              </w:rPr>
              <w:t>Gewenste situatie</w:t>
            </w:r>
            <w:r>
              <w:rPr>
                <w:noProof/>
                <w:webHidden/>
              </w:rPr>
              <w:tab/>
            </w:r>
            <w:r>
              <w:rPr>
                <w:noProof/>
                <w:webHidden/>
              </w:rPr>
              <w:fldChar w:fldCharType="begin"/>
            </w:r>
            <w:r>
              <w:rPr>
                <w:noProof/>
                <w:webHidden/>
              </w:rPr>
              <w:instrText xml:space="preserve"> PAGEREF _Toc240292259 \h </w:instrText>
            </w:r>
            <w:r>
              <w:rPr>
                <w:noProof/>
                <w:webHidden/>
              </w:rPr>
            </w:r>
            <w:r>
              <w:rPr>
                <w:noProof/>
                <w:webHidden/>
              </w:rPr>
              <w:fldChar w:fldCharType="separate"/>
            </w:r>
            <w:r>
              <w:rPr>
                <w:noProof/>
                <w:webHidden/>
              </w:rPr>
              <w:t>5</w:t>
            </w:r>
            <w:r>
              <w:rPr>
                <w:noProof/>
                <w:webHidden/>
              </w:rPr>
              <w:fldChar w:fldCharType="end"/>
            </w:r>
          </w:hyperlink>
        </w:p>
        <w:p w14:paraId="465E9DAA" w14:textId="294B5EBE" w:rsidR="0065754B" w:rsidRDefault="0065754B">
          <w:pPr>
            <w:pStyle w:val="Inhopg2"/>
            <w:tabs>
              <w:tab w:val="left" w:pos="839"/>
              <w:tab w:val="right" w:leader="dot" w:pos="9208"/>
            </w:tabs>
            <w:rPr>
              <w:rFonts w:asciiTheme="minorHAnsi" w:eastAsiaTheme="minorEastAsia" w:hAnsiTheme="minorHAnsi" w:cstheme="minorBidi"/>
              <w:i w:val="0"/>
              <w:iCs w:val="0"/>
              <w:noProof/>
              <w:kern w:val="2"/>
              <w:sz w:val="24"/>
              <w:szCs w:val="24"/>
              <w:lang w:eastAsia="nl-NL"/>
              <w14:ligatures w14:val="standardContextual"/>
            </w:rPr>
          </w:pPr>
          <w:hyperlink w:anchor="_Toc240292260" w:history="1">
            <w:r w:rsidRPr="00EB45E8">
              <w:rPr>
                <w:rStyle w:val="Hyperlink"/>
                <w:noProof/>
                <w:spacing w:val="-1"/>
                <w:w w:val="99"/>
              </w:rPr>
              <w:t>2.3</w:t>
            </w:r>
            <w:r>
              <w:rPr>
                <w:rFonts w:asciiTheme="minorHAnsi" w:eastAsiaTheme="minorEastAsia" w:hAnsiTheme="minorHAnsi" w:cstheme="minorBidi"/>
                <w:i w:val="0"/>
                <w:iCs w:val="0"/>
                <w:noProof/>
                <w:kern w:val="2"/>
                <w:sz w:val="24"/>
                <w:szCs w:val="24"/>
                <w:lang w:eastAsia="nl-NL"/>
                <w14:ligatures w14:val="standardContextual"/>
              </w:rPr>
              <w:tab/>
            </w:r>
            <w:r w:rsidRPr="00EB45E8">
              <w:rPr>
                <w:rStyle w:val="Hyperlink"/>
                <w:noProof/>
              </w:rPr>
              <w:t>Implementatie</w:t>
            </w:r>
            <w:r>
              <w:rPr>
                <w:noProof/>
                <w:webHidden/>
              </w:rPr>
              <w:tab/>
            </w:r>
            <w:r>
              <w:rPr>
                <w:noProof/>
                <w:webHidden/>
              </w:rPr>
              <w:fldChar w:fldCharType="begin"/>
            </w:r>
            <w:r>
              <w:rPr>
                <w:noProof/>
                <w:webHidden/>
              </w:rPr>
              <w:instrText xml:space="preserve"> PAGEREF _Toc240292260 \h </w:instrText>
            </w:r>
            <w:r>
              <w:rPr>
                <w:noProof/>
                <w:webHidden/>
              </w:rPr>
            </w:r>
            <w:r>
              <w:rPr>
                <w:noProof/>
                <w:webHidden/>
              </w:rPr>
              <w:fldChar w:fldCharType="separate"/>
            </w:r>
            <w:r>
              <w:rPr>
                <w:noProof/>
                <w:webHidden/>
              </w:rPr>
              <w:t>6</w:t>
            </w:r>
            <w:r>
              <w:rPr>
                <w:noProof/>
                <w:webHidden/>
              </w:rPr>
              <w:fldChar w:fldCharType="end"/>
            </w:r>
          </w:hyperlink>
        </w:p>
        <w:p w14:paraId="36D36643" w14:textId="4DC18A07" w:rsidR="0065754B" w:rsidRDefault="0065754B">
          <w:pPr>
            <w:pStyle w:val="Inhopg1"/>
            <w:tabs>
              <w:tab w:val="right" w:leader="dot" w:pos="9208"/>
            </w:tabs>
            <w:rPr>
              <w:rFonts w:asciiTheme="minorHAnsi" w:eastAsiaTheme="minorEastAsia" w:hAnsiTheme="minorHAnsi" w:cstheme="minorBidi"/>
              <w:b w:val="0"/>
              <w:bCs w:val="0"/>
              <w:noProof/>
              <w:kern w:val="2"/>
              <w:sz w:val="24"/>
              <w:szCs w:val="24"/>
              <w:lang w:eastAsia="nl-NL"/>
              <w14:ligatures w14:val="standardContextual"/>
            </w:rPr>
          </w:pPr>
          <w:hyperlink w:anchor="_Toc240292261" w:history="1">
            <w:r w:rsidRPr="00EB45E8">
              <w:rPr>
                <w:rStyle w:val="Hyperlink"/>
                <w:noProof/>
              </w:rPr>
              <w:t>3.</w:t>
            </w:r>
            <w:r>
              <w:rPr>
                <w:rFonts w:asciiTheme="minorHAnsi" w:eastAsiaTheme="minorEastAsia" w:hAnsiTheme="minorHAnsi" w:cstheme="minorBidi"/>
                <w:b w:val="0"/>
                <w:bCs w:val="0"/>
                <w:noProof/>
                <w:kern w:val="2"/>
                <w:sz w:val="24"/>
                <w:szCs w:val="24"/>
                <w:lang w:eastAsia="nl-NL"/>
                <w14:ligatures w14:val="standardContextual"/>
              </w:rPr>
              <w:tab/>
            </w:r>
            <w:r w:rsidRPr="00EB45E8">
              <w:rPr>
                <w:rStyle w:val="Hyperlink"/>
                <w:noProof/>
              </w:rPr>
              <w:t>Planning</w:t>
            </w:r>
            <w:r w:rsidRPr="00EB45E8">
              <w:rPr>
                <w:rStyle w:val="Hyperlink"/>
                <w:noProof/>
                <w:spacing w:val="-7"/>
              </w:rPr>
              <w:t xml:space="preserve"> </w:t>
            </w:r>
            <w:r w:rsidRPr="00EB45E8">
              <w:rPr>
                <w:rStyle w:val="Hyperlink"/>
                <w:noProof/>
              </w:rPr>
              <w:t>tussentijdse</w:t>
            </w:r>
            <w:r w:rsidRPr="00EB45E8">
              <w:rPr>
                <w:rStyle w:val="Hyperlink"/>
                <w:noProof/>
                <w:spacing w:val="-8"/>
              </w:rPr>
              <w:t xml:space="preserve"> </w:t>
            </w:r>
            <w:r w:rsidRPr="00EB45E8">
              <w:rPr>
                <w:rStyle w:val="Hyperlink"/>
                <w:noProof/>
                <w:spacing w:val="-2"/>
              </w:rPr>
              <w:t>toetreding</w:t>
            </w:r>
            <w:r>
              <w:rPr>
                <w:noProof/>
                <w:webHidden/>
              </w:rPr>
              <w:tab/>
            </w:r>
            <w:r>
              <w:rPr>
                <w:noProof/>
                <w:webHidden/>
              </w:rPr>
              <w:fldChar w:fldCharType="begin"/>
            </w:r>
            <w:r>
              <w:rPr>
                <w:noProof/>
                <w:webHidden/>
              </w:rPr>
              <w:instrText xml:space="preserve"> PAGEREF _Toc240292261 \h </w:instrText>
            </w:r>
            <w:r>
              <w:rPr>
                <w:noProof/>
                <w:webHidden/>
              </w:rPr>
            </w:r>
            <w:r>
              <w:rPr>
                <w:noProof/>
                <w:webHidden/>
              </w:rPr>
              <w:fldChar w:fldCharType="separate"/>
            </w:r>
            <w:r>
              <w:rPr>
                <w:noProof/>
                <w:webHidden/>
              </w:rPr>
              <w:t>7</w:t>
            </w:r>
            <w:r>
              <w:rPr>
                <w:noProof/>
                <w:webHidden/>
              </w:rPr>
              <w:fldChar w:fldCharType="end"/>
            </w:r>
          </w:hyperlink>
        </w:p>
        <w:p w14:paraId="6706FA92" w14:textId="63743CAC" w:rsidR="0065754B" w:rsidRDefault="0065754B">
          <w:pPr>
            <w:pStyle w:val="Inhopg1"/>
            <w:tabs>
              <w:tab w:val="right" w:leader="dot" w:pos="9208"/>
            </w:tabs>
            <w:rPr>
              <w:rFonts w:asciiTheme="minorHAnsi" w:eastAsiaTheme="minorEastAsia" w:hAnsiTheme="minorHAnsi" w:cstheme="minorBidi"/>
              <w:b w:val="0"/>
              <w:bCs w:val="0"/>
              <w:noProof/>
              <w:kern w:val="2"/>
              <w:sz w:val="24"/>
              <w:szCs w:val="24"/>
              <w:lang w:eastAsia="nl-NL"/>
              <w14:ligatures w14:val="standardContextual"/>
            </w:rPr>
          </w:pPr>
          <w:hyperlink w:anchor="_Toc240292262" w:history="1">
            <w:r w:rsidRPr="00EB45E8">
              <w:rPr>
                <w:rStyle w:val="Hyperlink"/>
                <w:noProof/>
              </w:rPr>
              <w:t>4.</w:t>
            </w:r>
            <w:r>
              <w:rPr>
                <w:rFonts w:asciiTheme="minorHAnsi" w:eastAsiaTheme="minorEastAsia" w:hAnsiTheme="minorHAnsi" w:cstheme="minorBidi"/>
                <w:b w:val="0"/>
                <w:bCs w:val="0"/>
                <w:noProof/>
                <w:kern w:val="2"/>
                <w:sz w:val="24"/>
                <w:szCs w:val="24"/>
                <w:lang w:eastAsia="nl-NL"/>
                <w14:ligatures w14:val="standardContextual"/>
              </w:rPr>
              <w:tab/>
            </w:r>
            <w:r w:rsidRPr="00EB45E8">
              <w:rPr>
                <w:rStyle w:val="Hyperlink"/>
                <w:noProof/>
              </w:rPr>
              <w:t>Nota</w:t>
            </w:r>
            <w:r w:rsidRPr="00EB45E8">
              <w:rPr>
                <w:rStyle w:val="Hyperlink"/>
                <w:noProof/>
                <w:spacing w:val="-7"/>
              </w:rPr>
              <w:t xml:space="preserve"> </w:t>
            </w:r>
            <w:r w:rsidRPr="00EB45E8">
              <w:rPr>
                <w:rStyle w:val="Hyperlink"/>
                <w:noProof/>
              </w:rPr>
              <w:t>van</w:t>
            </w:r>
            <w:r w:rsidRPr="00EB45E8">
              <w:rPr>
                <w:rStyle w:val="Hyperlink"/>
                <w:noProof/>
                <w:spacing w:val="-6"/>
              </w:rPr>
              <w:t xml:space="preserve"> </w:t>
            </w:r>
            <w:r w:rsidRPr="00EB45E8">
              <w:rPr>
                <w:rStyle w:val="Hyperlink"/>
                <w:noProof/>
              </w:rPr>
              <w:t>inlichtingen</w:t>
            </w:r>
            <w:r>
              <w:rPr>
                <w:noProof/>
                <w:webHidden/>
              </w:rPr>
              <w:tab/>
            </w:r>
            <w:r>
              <w:rPr>
                <w:noProof/>
                <w:webHidden/>
              </w:rPr>
              <w:fldChar w:fldCharType="begin"/>
            </w:r>
            <w:r>
              <w:rPr>
                <w:noProof/>
                <w:webHidden/>
              </w:rPr>
              <w:instrText xml:space="preserve"> PAGEREF _Toc240292262 \h </w:instrText>
            </w:r>
            <w:r>
              <w:rPr>
                <w:noProof/>
                <w:webHidden/>
              </w:rPr>
            </w:r>
            <w:r>
              <w:rPr>
                <w:noProof/>
                <w:webHidden/>
              </w:rPr>
              <w:fldChar w:fldCharType="separate"/>
            </w:r>
            <w:r>
              <w:rPr>
                <w:noProof/>
                <w:webHidden/>
              </w:rPr>
              <w:t>7</w:t>
            </w:r>
            <w:r>
              <w:rPr>
                <w:noProof/>
                <w:webHidden/>
              </w:rPr>
              <w:fldChar w:fldCharType="end"/>
            </w:r>
          </w:hyperlink>
        </w:p>
        <w:p w14:paraId="11C791E7" w14:textId="5F05F719" w:rsidR="0065754B" w:rsidRDefault="0065754B">
          <w:pPr>
            <w:pStyle w:val="Inhopg1"/>
            <w:tabs>
              <w:tab w:val="right" w:leader="dot" w:pos="9208"/>
            </w:tabs>
            <w:rPr>
              <w:rFonts w:asciiTheme="minorHAnsi" w:eastAsiaTheme="minorEastAsia" w:hAnsiTheme="minorHAnsi" w:cstheme="minorBidi"/>
              <w:b w:val="0"/>
              <w:bCs w:val="0"/>
              <w:noProof/>
              <w:kern w:val="2"/>
              <w:sz w:val="24"/>
              <w:szCs w:val="24"/>
              <w:lang w:eastAsia="nl-NL"/>
              <w14:ligatures w14:val="standardContextual"/>
            </w:rPr>
          </w:pPr>
          <w:hyperlink w:anchor="_Toc240292263" w:history="1">
            <w:r w:rsidRPr="00EB45E8">
              <w:rPr>
                <w:rStyle w:val="Hyperlink"/>
                <w:noProof/>
              </w:rPr>
              <w:t>5.</w:t>
            </w:r>
            <w:r>
              <w:rPr>
                <w:rFonts w:asciiTheme="minorHAnsi" w:eastAsiaTheme="minorEastAsia" w:hAnsiTheme="minorHAnsi" w:cstheme="minorBidi"/>
                <w:b w:val="0"/>
                <w:bCs w:val="0"/>
                <w:noProof/>
                <w:kern w:val="2"/>
                <w:sz w:val="24"/>
                <w:szCs w:val="24"/>
                <w:lang w:eastAsia="nl-NL"/>
                <w14:ligatures w14:val="standardContextual"/>
              </w:rPr>
              <w:tab/>
            </w:r>
            <w:r w:rsidRPr="00EB45E8">
              <w:rPr>
                <w:rStyle w:val="Hyperlink"/>
                <w:noProof/>
              </w:rPr>
              <w:t>Digitaal</w:t>
            </w:r>
            <w:r w:rsidRPr="00EB45E8">
              <w:rPr>
                <w:rStyle w:val="Hyperlink"/>
                <w:noProof/>
                <w:spacing w:val="-11"/>
              </w:rPr>
              <w:t xml:space="preserve"> </w:t>
            </w:r>
            <w:r w:rsidRPr="00EB45E8">
              <w:rPr>
                <w:rStyle w:val="Hyperlink"/>
                <w:noProof/>
              </w:rPr>
              <w:t>inschrijven</w:t>
            </w:r>
            <w:r>
              <w:rPr>
                <w:noProof/>
                <w:webHidden/>
              </w:rPr>
              <w:tab/>
            </w:r>
            <w:r>
              <w:rPr>
                <w:noProof/>
                <w:webHidden/>
              </w:rPr>
              <w:fldChar w:fldCharType="begin"/>
            </w:r>
            <w:r>
              <w:rPr>
                <w:noProof/>
                <w:webHidden/>
              </w:rPr>
              <w:instrText xml:space="preserve"> PAGEREF _Toc240292263 \h </w:instrText>
            </w:r>
            <w:r>
              <w:rPr>
                <w:noProof/>
                <w:webHidden/>
              </w:rPr>
            </w:r>
            <w:r>
              <w:rPr>
                <w:noProof/>
                <w:webHidden/>
              </w:rPr>
              <w:fldChar w:fldCharType="separate"/>
            </w:r>
            <w:r>
              <w:rPr>
                <w:noProof/>
                <w:webHidden/>
              </w:rPr>
              <w:t>8</w:t>
            </w:r>
            <w:r>
              <w:rPr>
                <w:noProof/>
                <w:webHidden/>
              </w:rPr>
              <w:fldChar w:fldCharType="end"/>
            </w:r>
          </w:hyperlink>
        </w:p>
        <w:p w14:paraId="3034FCBF" w14:textId="35273B82" w:rsidR="0065754B" w:rsidRDefault="0065754B">
          <w:pPr>
            <w:pStyle w:val="Inhopg1"/>
            <w:tabs>
              <w:tab w:val="right" w:leader="dot" w:pos="9208"/>
            </w:tabs>
            <w:rPr>
              <w:rFonts w:asciiTheme="minorHAnsi" w:eastAsiaTheme="minorEastAsia" w:hAnsiTheme="minorHAnsi" w:cstheme="minorBidi"/>
              <w:b w:val="0"/>
              <w:bCs w:val="0"/>
              <w:noProof/>
              <w:kern w:val="2"/>
              <w:sz w:val="24"/>
              <w:szCs w:val="24"/>
              <w:lang w:eastAsia="nl-NL"/>
              <w14:ligatures w14:val="standardContextual"/>
            </w:rPr>
          </w:pPr>
          <w:hyperlink w:anchor="_Toc240292264" w:history="1">
            <w:r w:rsidRPr="00EB45E8">
              <w:rPr>
                <w:rStyle w:val="Hyperlink"/>
                <w:noProof/>
              </w:rPr>
              <w:t>6.</w:t>
            </w:r>
            <w:r>
              <w:rPr>
                <w:rFonts w:asciiTheme="minorHAnsi" w:eastAsiaTheme="minorEastAsia" w:hAnsiTheme="minorHAnsi" w:cstheme="minorBidi"/>
                <w:b w:val="0"/>
                <w:bCs w:val="0"/>
                <w:noProof/>
                <w:kern w:val="2"/>
                <w:sz w:val="24"/>
                <w:szCs w:val="24"/>
                <w:lang w:eastAsia="nl-NL"/>
                <w14:ligatures w14:val="standardContextual"/>
              </w:rPr>
              <w:tab/>
            </w:r>
            <w:r w:rsidRPr="00EB45E8">
              <w:rPr>
                <w:rStyle w:val="Hyperlink"/>
                <w:noProof/>
              </w:rPr>
              <w:t>Checklist</w:t>
            </w:r>
            <w:r>
              <w:rPr>
                <w:noProof/>
                <w:webHidden/>
              </w:rPr>
              <w:tab/>
            </w:r>
            <w:r>
              <w:rPr>
                <w:noProof/>
                <w:webHidden/>
              </w:rPr>
              <w:fldChar w:fldCharType="begin"/>
            </w:r>
            <w:r>
              <w:rPr>
                <w:noProof/>
                <w:webHidden/>
              </w:rPr>
              <w:instrText xml:space="preserve"> PAGEREF _Toc240292264 \h </w:instrText>
            </w:r>
            <w:r>
              <w:rPr>
                <w:noProof/>
                <w:webHidden/>
              </w:rPr>
            </w:r>
            <w:r>
              <w:rPr>
                <w:noProof/>
                <w:webHidden/>
              </w:rPr>
              <w:fldChar w:fldCharType="separate"/>
            </w:r>
            <w:r>
              <w:rPr>
                <w:noProof/>
                <w:webHidden/>
              </w:rPr>
              <w:t>9</w:t>
            </w:r>
            <w:r>
              <w:rPr>
                <w:noProof/>
                <w:webHidden/>
              </w:rPr>
              <w:fldChar w:fldCharType="end"/>
            </w:r>
          </w:hyperlink>
        </w:p>
        <w:p w14:paraId="7BD0FD35" w14:textId="77BD8063" w:rsidR="0065754B" w:rsidRDefault="0065754B">
          <w:pPr>
            <w:pStyle w:val="Inhopg1"/>
            <w:tabs>
              <w:tab w:val="right" w:leader="dot" w:pos="9208"/>
            </w:tabs>
            <w:rPr>
              <w:rFonts w:asciiTheme="minorHAnsi" w:eastAsiaTheme="minorEastAsia" w:hAnsiTheme="minorHAnsi" w:cstheme="minorBidi"/>
              <w:b w:val="0"/>
              <w:bCs w:val="0"/>
              <w:noProof/>
              <w:kern w:val="2"/>
              <w:sz w:val="24"/>
              <w:szCs w:val="24"/>
              <w:lang w:eastAsia="nl-NL"/>
              <w14:ligatures w14:val="standardContextual"/>
            </w:rPr>
          </w:pPr>
          <w:hyperlink w:anchor="_Toc240292265" w:history="1">
            <w:r w:rsidRPr="00EB45E8">
              <w:rPr>
                <w:rStyle w:val="Hyperlink"/>
                <w:noProof/>
                <w:spacing w:val="-2"/>
                <w:w w:val="105"/>
              </w:rPr>
              <w:t>Bijlagen</w:t>
            </w:r>
            <w:r>
              <w:rPr>
                <w:noProof/>
                <w:webHidden/>
              </w:rPr>
              <w:tab/>
            </w:r>
            <w:r>
              <w:rPr>
                <w:noProof/>
                <w:webHidden/>
              </w:rPr>
              <w:fldChar w:fldCharType="begin"/>
            </w:r>
            <w:r>
              <w:rPr>
                <w:noProof/>
                <w:webHidden/>
              </w:rPr>
              <w:instrText xml:space="preserve"> PAGEREF _Toc240292265 \h </w:instrText>
            </w:r>
            <w:r>
              <w:rPr>
                <w:noProof/>
                <w:webHidden/>
              </w:rPr>
            </w:r>
            <w:r>
              <w:rPr>
                <w:noProof/>
                <w:webHidden/>
              </w:rPr>
              <w:fldChar w:fldCharType="separate"/>
            </w:r>
            <w:r>
              <w:rPr>
                <w:noProof/>
                <w:webHidden/>
              </w:rPr>
              <w:t>10</w:t>
            </w:r>
            <w:r>
              <w:rPr>
                <w:noProof/>
                <w:webHidden/>
              </w:rPr>
              <w:fldChar w:fldCharType="end"/>
            </w:r>
          </w:hyperlink>
        </w:p>
        <w:p w14:paraId="06C63B5A" w14:textId="1B8EC195" w:rsidR="00145536" w:rsidRPr="0049764E" w:rsidRDefault="00145536">
          <w:r>
            <w:rPr>
              <w:b/>
              <w:bCs/>
            </w:rPr>
            <w:fldChar w:fldCharType="end"/>
          </w:r>
        </w:p>
      </w:sdtContent>
    </w:sdt>
    <w:p w14:paraId="7DDFA28A" w14:textId="77777777" w:rsidR="007B62F5" w:rsidRPr="0049764E" w:rsidRDefault="007B62F5" w:rsidP="00145536">
      <w:pPr>
        <w:pStyle w:val="Plattetekst"/>
        <w:spacing w:before="79"/>
        <w:ind w:left="1"/>
      </w:pPr>
    </w:p>
    <w:p w14:paraId="076B86D7" w14:textId="77777777" w:rsidR="007B62F5" w:rsidRDefault="007B62F5">
      <w:pPr>
        <w:pStyle w:val="Inhopg1"/>
        <w:sectPr w:rsidR="007B62F5" w:rsidSect="00BD2A85">
          <w:footerReference w:type="default" r:id="rId12"/>
          <w:pgSz w:w="11910" w:h="16840"/>
          <w:pgMar w:top="1320" w:right="1275" w:bottom="1060" w:left="1417" w:header="0" w:footer="870" w:gutter="0"/>
          <w:cols w:space="708"/>
          <w:titlePg/>
          <w:docGrid w:linePitch="299"/>
        </w:sectPr>
      </w:pPr>
    </w:p>
    <w:p w14:paraId="43209F93" w14:textId="77777777" w:rsidR="007B62F5" w:rsidRDefault="0084321E">
      <w:pPr>
        <w:pStyle w:val="Kop1"/>
        <w:numPr>
          <w:ilvl w:val="0"/>
          <w:numId w:val="2"/>
        </w:numPr>
        <w:tabs>
          <w:tab w:val="left" w:pos="719"/>
        </w:tabs>
        <w:spacing w:before="78"/>
        <w:ind w:left="719" w:hanging="358"/>
      </w:pPr>
      <w:bookmarkStart w:id="0" w:name="_bookmark0"/>
      <w:bookmarkStart w:id="1" w:name="_Toc240292253"/>
      <w:bookmarkEnd w:id="0"/>
      <w:r>
        <w:lastRenderedPageBreak/>
        <w:t>Leeswijzer</w:t>
      </w:r>
      <w:bookmarkEnd w:id="1"/>
    </w:p>
    <w:p w14:paraId="5596B074" w14:textId="77777777" w:rsidR="0084321E" w:rsidRDefault="0084321E">
      <w:pPr>
        <w:pStyle w:val="Kop2"/>
        <w:numPr>
          <w:ilvl w:val="1"/>
          <w:numId w:val="2"/>
        </w:numPr>
      </w:pPr>
      <w:bookmarkStart w:id="2" w:name="_Toc240292254"/>
      <w:r>
        <w:t>Algemene informatie</w:t>
      </w:r>
      <w:bookmarkEnd w:id="2"/>
    </w:p>
    <w:p w14:paraId="7924C4E9" w14:textId="2DDE715D" w:rsidR="00254FDA" w:rsidRDefault="00254FDA" w:rsidP="00254FDA">
      <w:pPr>
        <w:pStyle w:val="Plattetekst"/>
      </w:pPr>
      <w:r>
        <w:t>Voor u ligt het inkoopdocument van het Regionaal Serviceteam Jeugd IJsselland (Opdrachtgever) ten behoeve van een tussentijdse toetreding tot de Raamovereenkomst Specialistische Jeugdhulp d.d. 2 juli 2026 (versie 1.9) in</w:t>
      </w:r>
      <w:r w:rsidR="00CB4D78" w:rsidRPr="00CB4D78">
        <w:t xml:space="preserve"> </w:t>
      </w:r>
      <w:r w:rsidR="00CB4D78">
        <w:t xml:space="preserve">verband met </w:t>
      </w:r>
      <w:r w:rsidR="003C02BA">
        <w:t>de</w:t>
      </w:r>
      <w:r w:rsidR="00CB4D78">
        <w:t xml:space="preserve"> gewenste openstelling van de percelen 1 tot en met </w:t>
      </w:r>
      <w:r w:rsidR="00497D4F">
        <w:t>6</w:t>
      </w:r>
      <w:r w:rsidR="00CB4D78">
        <w:t xml:space="preserve">. Deze openstelling is het gevolg van de tussentijdse toetreding van Gemeente Hardenberg tot de percelen 1 tot en met </w:t>
      </w:r>
      <w:r w:rsidR="00797915">
        <w:t>6</w:t>
      </w:r>
      <w:r w:rsidR="00CB4D78">
        <w:t xml:space="preserve"> en de aanpassing van de tarieven binnen perceel 3 naar aanleiding van </w:t>
      </w:r>
      <w:r w:rsidR="003C02BA">
        <w:t>een</w:t>
      </w:r>
      <w:r w:rsidR="00CB4D78">
        <w:t xml:space="preserve"> onafhankelijk tarievenonderzoek. Beide wijzigingen leiden tot een wezenlijke wijziging van de opdrachtwaarde binnen de betreffende percelen, waardoor de Raamovereenkomst Specialistische Jeugdhulp op grond van de aanbestedingsregels tussentijds moet worden opengesteld voor huidige en nieuwe aanbieders</w:t>
      </w:r>
      <w:r w:rsidR="00497D4F">
        <w:t>.</w:t>
      </w:r>
      <w:r>
        <w:t xml:space="preserve"> </w:t>
      </w:r>
    </w:p>
    <w:p w14:paraId="12A3230C" w14:textId="77777777" w:rsidR="00254FDA" w:rsidRDefault="00254FDA" w:rsidP="00254FDA">
      <w:pPr>
        <w:pStyle w:val="Plattetekst"/>
      </w:pPr>
    </w:p>
    <w:p w14:paraId="17843557" w14:textId="77777777" w:rsidR="00254FDA" w:rsidRDefault="00254FDA" w:rsidP="00254FDA">
      <w:pPr>
        <w:pStyle w:val="Plattetekst"/>
      </w:pPr>
      <w:r>
        <w:t>Het Regionaal Serviceteam Jeugd IJsselland (RSJ IJsselland) is het regionale samenwerkingsverband van de elf gemeenten in de regio IJsselland als het gaat om de uitvoering van de taken in het kader van de Jeugdwet, waaronder ook de inkoop van voorzieningen in het kader van de specialistische jeugdhulp.</w:t>
      </w:r>
    </w:p>
    <w:p w14:paraId="32E949F7" w14:textId="77777777" w:rsidR="00314DC2" w:rsidRDefault="00314DC2" w:rsidP="004D0B7D">
      <w:pPr>
        <w:pStyle w:val="Plattetekst"/>
        <w:spacing w:before="2"/>
        <w:ind w:left="1" w:right="201"/>
      </w:pPr>
    </w:p>
    <w:p w14:paraId="33B02427" w14:textId="77777777" w:rsidR="002E6554" w:rsidRDefault="002E6554">
      <w:pPr>
        <w:pStyle w:val="Kop2"/>
        <w:numPr>
          <w:ilvl w:val="1"/>
          <w:numId w:val="2"/>
        </w:numPr>
      </w:pPr>
      <w:bookmarkStart w:id="3" w:name="_Toc240292255"/>
      <w:r>
        <w:t>Tussentijdse toetreding</w:t>
      </w:r>
      <w:bookmarkEnd w:id="3"/>
      <w:r>
        <w:t xml:space="preserve"> </w:t>
      </w:r>
    </w:p>
    <w:p w14:paraId="0767CB7B" w14:textId="12D70B50" w:rsidR="005A5311" w:rsidRDefault="005A5311" w:rsidP="00107547">
      <w:r>
        <w:t xml:space="preserve">Met deze tussentijdse toetreding worden de percelen 1 t/m </w:t>
      </w:r>
      <w:r w:rsidR="00584AB9">
        <w:t>6</w:t>
      </w:r>
      <w:r>
        <w:t xml:space="preserve"> op de volgende wijzen opengesteld:</w:t>
      </w:r>
    </w:p>
    <w:p w14:paraId="33F5E2F5" w14:textId="60BFCC56" w:rsidR="00AD4438" w:rsidRDefault="00AD4438">
      <w:pPr>
        <w:pStyle w:val="Lijstalinea"/>
        <w:numPr>
          <w:ilvl w:val="0"/>
          <w:numId w:val="6"/>
        </w:numPr>
      </w:pPr>
      <w:r>
        <w:t>Integratie Gemeente Hardenberg</w:t>
      </w:r>
      <w:r w:rsidR="001A6B78">
        <w:br/>
      </w:r>
      <w:r w:rsidR="001A6B78">
        <w:rPr>
          <w:i/>
          <w:iCs/>
        </w:rPr>
        <w:t xml:space="preserve">Door deze integratie kunnen huidige en nieuwe aanbieders inschrijven op percelen 1 tot en met </w:t>
      </w:r>
      <w:r w:rsidR="00584AB9">
        <w:rPr>
          <w:i/>
          <w:iCs/>
        </w:rPr>
        <w:t>6</w:t>
      </w:r>
      <w:r w:rsidR="001A6B78">
        <w:rPr>
          <w:i/>
          <w:iCs/>
        </w:rPr>
        <w:t xml:space="preserve">. </w:t>
      </w:r>
    </w:p>
    <w:p w14:paraId="41D52E58" w14:textId="770C2959" w:rsidR="00F560F9" w:rsidRDefault="004635C1">
      <w:pPr>
        <w:pStyle w:val="Lijstalinea"/>
        <w:numPr>
          <w:ilvl w:val="0"/>
          <w:numId w:val="6"/>
        </w:numPr>
      </w:pPr>
      <w:r>
        <w:t>Tarievenonderzoek perceel 3</w:t>
      </w:r>
      <w:r w:rsidR="001A6B78">
        <w:br/>
      </w:r>
      <w:r w:rsidR="001A6B78">
        <w:rPr>
          <w:i/>
          <w:iCs/>
        </w:rPr>
        <w:t xml:space="preserve">Door dit onderzoek heeft Opdrachtgever een nieuw ambulant individueel perceel toegevoegd genaamd perceel 3b </w:t>
      </w:r>
      <w:r w:rsidR="001A6B78" w:rsidRPr="00D56158">
        <w:rPr>
          <w:i/>
          <w:iCs/>
        </w:rPr>
        <w:t>Ambulant individueel - GGZ 1</w:t>
      </w:r>
      <w:r w:rsidR="00497D4F">
        <w:rPr>
          <w:i/>
          <w:iCs/>
        </w:rPr>
        <w:t>b</w:t>
      </w:r>
      <w:r w:rsidR="001A6B78">
        <w:t>.</w:t>
      </w:r>
    </w:p>
    <w:p w14:paraId="2A5FB0E6" w14:textId="77777777" w:rsidR="005A5311" w:rsidRDefault="005A5311" w:rsidP="00107547"/>
    <w:p w14:paraId="3412339C" w14:textId="77777777" w:rsidR="00F91D4A" w:rsidRDefault="00F91D4A" w:rsidP="00107547">
      <w:r>
        <w:t>Met deze tussentijdse toetreding zijn er drie soorten inschrijfmogelijkheden:</w:t>
      </w:r>
    </w:p>
    <w:p w14:paraId="3952A929" w14:textId="370BBC82" w:rsidR="00F91D4A" w:rsidRDefault="0098132A">
      <w:pPr>
        <w:pStyle w:val="Lijstalinea"/>
        <w:widowControl/>
        <w:numPr>
          <w:ilvl w:val="0"/>
          <w:numId w:val="3"/>
        </w:numPr>
        <w:autoSpaceDE/>
        <w:autoSpaceDN/>
      </w:pPr>
      <w:r>
        <w:t>Een h</w:t>
      </w:r>
      <w:r w:rsidR="00F91D4A">
        <w:t xml:space="preserve">uidig gecontracteerde aanbieder </w:t>
      </w:r>
      <w:r>
        <w:t>binnen</w:t>
      </w:r>
      <w:r w:rsidR="00F91D4A">
        <w:t xml:space="preserve"> de percelen 1 t/m </w:t>
      </w:r>
      <w:r w:rsidR="00584AB9">
        <w:t>6</w:t>
      </w:r>
      <w:r w:rsidR="00F91D4A">
        <w:t xml:space="preserve"> </w:t>
      </w:r>
      <w:r w:rsidR="001A6B78">
        <w:t xml:space="preserve">die geen contractuele wijziging </w:t>
      </w:r>
      <w:r>
        <w:t>wenst,</w:t>
      </w:r>
      <w:r w:rsidR="001A6B78">
        <w:t xml:space="preserve"> word</w:t>
      </w:r>
      <w:r>
        <w:t>t</w:t>
      </w:r>
      <w:r w:rsidR="001A6B78">
        <w:t xml:space="preserve"> </w:t>
      </w:r>
      <w:r w:rsidR="00D02AB7">
        <w:t xml:space="preserve">geen </w:t>
      </w:r>
      <w:r w:rsidR="00741BDD">
        <w:t>actie van verwacht in het kader van deze tussentijdse toetreding</w:t>
      </w:r>
      <w:r w:rsidR="00F91D4A">
        <w:t>;</w:t>
      </w:r>
    </w:p>
    <w:p w14:paraId="33305A4B" w14:textId="50AF5A5C" w:rsidR="00F91D4A" w:rsidRDefault="005B2980">
      <w:pPr>
        <w:pStyle w:val="Lijstalinea"/>
        <w:widowControl/>
        <w:numPr>
          <w:ilvl w:val="0"/>
          <w:numId w:val="3"/>
        </w:numPr>
        <w:autoSpaceDE/>
        <w:autoSpaceDN/>
      </w:pPr>
      <w:r>
        <w:t>Een h</w:t>
      </w:r>
      <w:r w:rsidR="00F91D4A">
        <w:t xml:space="preserve">uidig gecontracteerde aanbieder die </w:t>
      </w:r>
      <w:r w:rsidR="001A6B78">
        <w:t>op een ander perceel wil inschrijven die word</w:t>
      </w:r>
      <w:r>
        <w:t>t</w:t>
      </w:r>
      <w:r w:rsidR="001A6B78">
        <w:t xml:space="preserve"> opengesteld met deze tussentijdse toetreding </w:t>
      </w:r>
      <w:r w:rsidR="00F91D4A">
        <w:t xml:space="preserve">(waaronder </w:t>
      </w:r>
      <w:r w:rsidR="00584AB9">
        <w:t xml:space="preserve">ook </w:t>
      </w:r>
      <w:r w:rsidR="00F91D4A">
        <w:t>de overstap van perceel 3 naar perceel 3b);</w:t>
      </w:r>
    </w:p>
    <w:p w14:paraId="28706772" w14:textId="51255231" w:rsidR="00850E7C" w:rsidRDefault="00F91D4A" w:rsidP="00BE1BF6">
      <w:pPr>
        <w:pStyle w:val="Lijstalinea"/>
        <w:widowControl/>
        <w:numPr>
          <w:ilvl w:val="0"/>
          <w:numId w:val="3"/>
        </w:numPr>
        <w:autoSpaceDE/>
        <w:autoSpaceDN/>
        <w:spacing w:after="240"/>
      </w:pPr>
      <w:r>
        <w:t xml:space="preserve">Nog niet gecontracteerde aanbieder die wil toetreden tot één of meer van de percelen 1 t/m </w:t>
      </w:r>
      <w:r w:rsidR="00584AB9">
        <w:t>6</w:t>
      </w:r>
      <w:r>
        <w:t>.</w:t>
      </w:r>
    </w:p>
    <w:p w14:paraId="0F108943" w14:textId="3874C025" w:rsidR="00F91D4A" w:rsidRDefault="00F91D4A" w:rsidP="00107547">
      <w:pPr>
        <w:spacing w:after="100"/>
      </w:pPr>
      <w:r>
        <w:t xml:space="preserve">In hoofdstuk </w:t>
      </w:r>
      <w:r w:rsidR="00622433">
        <w:t>6</w:t>
      </w:r>
      <w:r>
        <w:t xml:space="preserve">. Checklist, is per soort inschrijfmogelijkheid beschreven wat er bij inschrijving aangeleverd </w:t>
      </w:r>
      <w:r w:rsidR="0032105A">
        <w:t>dient te</w:t>
      </w:r>
      <w:r>
        <w:t xml:space="preserve"> worden.</w:t>
      </w:r>
    </w:p>
    <w:p w14:paraId="086E94BA" w14:textId="77777777" w:rsidR="00A57238" w:rsidRDefault="00A57238" w:rsidP="0057744A">
      <w:pPr>
        <w:pStyle w:val="Plattetekst"/>
        <w:spacing w:before="2"/>
        <w:ind w:left="1" w:right="201"/>
      </w:pPr>
    </w:p>
    <w:p w14:paraId="676CFB53" w14:textId="3B60A123" w:rsidR="00497D4F" w:rsidRPr="00497D4F" w:rsidRDefault="00497D4F" w:rsidP="0057744A">
      <w:pPr>
        <w:pStyle w:val="Plattetekst"/>
        <w:spacing w:before="2"/>
        <w:ind w:left="1" w:right="201"/>
        <w:rPr>
          <w:b/>
          <w:bCs/>
        </w:rPr>
      </w:pPr>
      <w:r w:rsidRPr="00497D4F">
        <w:rPr>
          <w:b/>
          <w:bCs/>
        </w:rPr>
        <w:t xml:space="preserve">Hieronder een uitgebreide toelichting van de inschrijfmogelijkheden: </w:t>
      </w:r>
    </w:p>
    <w:p w14:paraId="3465013E" w14:textId="77777777" w:rsidR="00497D4F" w:rsidRDefault="00497D4F" w:rsidP="0057744A">
      <w:pPr>
        <w:pStyle w:val="Plattetekst"/>
        <w:spacing w:before="2"/>
        <w:ind w:left="1" w:right="201"/>
      </w:pPr>
    </w:p>
    <w:p w14:paraId="154C5EB1" w14:textId="71C57868" w:rsidR="0006746E" w:rsidRPr="0006746E" w:rsidRDefault="0006746E" w:rsidP="0006746E">
      <w:pPr>
        <w:widowControl/>
        <w:autoSpaceDE/>
        <w:autoSpaceDN/>
        <w:rPr>
          <w:color w:val="000000"/>
          <w:szCs w:val="20"/>
          <w:u w:val="single"/>
          <w:lang w:eastAsia="nl-NL"/>
        </w:rPr>
      </w:pPr>
      <w:r>
        <w:rPr>
          <w:color w:val="000000"/>
          <w:szCs w:val="20"/>
          <w:u w:val="single"/>
          <w:lang w:eastAsia="nl-NL"/>
        </w:rPr>
        <w:t xml:space="preserve">Huidige gecontracteerde aanbieder percelen 1 t/m </w:t>
      </w:r>
      <w:r w:rsidR="00584AB9">
        <w:rPr>
          <w:color w:val="000000"/>
          <w:szCs w:val="20"/>
          <w:u w:val="single"/>
          <w:lang w:eastAsia="nl-NL"/>
        </w:rPr>
        <w:t>6</w:t>
      </w:r>
      <w:r>
        <w:rPr>
          <w:color w:val="000000"/>
          <w:szCs w:val="20"/>
          <w:u w:val="single"/>
          <w:lang w:eastAsia="nl-NL"/>
        </w:rPr>
        <w:t>:</w:t>
      </w:r>
    </w:p>
    <w:p w14:paraId="2DD96BD7" w14:textId="1957A01B" w:rsidR="0006746E" w:rsidRPr="0006746E" w:rsidRDefault="0006746E" w:rsidP="0006746E">
      <w:pPr>
        <w:widowControl/>
        <w:autoSpaceDE/>
        <w:autoSpaceDN/>
        <w:rPr>
          <w:color w:val="000000"/>
          <w:szCs w:val="20"/>
          <w:lang w:eastAsia="nl-NL"/>
        </w:rPr>
      </w:pPr>
      <w:r>
        <w:rPr>
          <w:color w:val="000000"/>
          <w:szCs w:val="20"/>
          <w:lang w:eastAsia="nl-NL"/>
        </w:rPr>
        <w:t xml:space="preserve">RSJ IJsselland benadrukt dat voor de huidige gecontracteerde aanbieders van de percelen 1 tot en met </w:t>
      </w:r>
      <w:r w:rsidR="00706CEC">
        <w:rPr>
          <w:color w:val="000000"/>
          <w:szCs w:val="20"/>
          <w:lang w:eastAsia="nl-NL"/>
        </w:rPr>
        <w:t>6</w:t>
      </w:r>
      <w:r>
        <w:rPr>
          <w:color w:val="000000"/>
          <w:szCs w:val="20"/>
          <w:lang w:eastAsia="nl-NL"/>
        </w:rPr>
        <w:t xml:space="preserve"> geen wijzigingen optreden als gevolg van de toetreding van Gemeente Hardenberg. Van deze aanbieders wordt derhalve </w:t>
      </w:r>
      <w:r>
        <w:rPr>
          <w:color w:val="000000"/>
          <w:szCs w:val="20"/>
          <w:u w:val="single"/>
          <w:lang w:eastAsia="nl-NL"/>
        </w:rPr>
        <w:t>niet</w:t>
      </w:r>
      <w:r>
        <w:rPr>
          <w:color w:val="000000"/>
          <w:szCs w:val="20"/>
          <w:lang w:eastAsia="nl-NL"/>
        </w:rPr>
        <w:t xml:space="preserve"> verwacht dat zij een nieuwe inschrijving indienen in het kader van deze tussentijdse toetreding. Bij de oorspronkelijke inschrijving is niet gevraagd in welke gemeente een aanbieder werkzaam wenst te zijn, waardoor dit ook nu niet wordt gevraagd. Aanbieders die reeds gecontracteerd zijn binnen de percelen 1 tot en met </w:t>
      </w:r>
      <w:r w:rsidR="00706CEC">
        <w:rPr>
          <w:color w:val="000000"/>
          <w:szCs w:val="20"/>
          <w:lang w:eastAsia="nl-NL"/>
        </w:rPr>
        <w:t>6</w:t>
      </w:r>
      <w:r>
        <w:rPr>
          <w:color w:val="000000"/>
          <w:szCs w:val="20"/>
          <w:lang w:eastAsia="nl-NL"/>
        </w:rPr>
        <w:t xml:space="preserve"> zijn na deze toetreding automatisch ook gecontracteerd voor Gemeente Hardenberg binnen de betreffende percelen.</w:t>
      </w:r>
    </w:p>
    <w:p w14:paraId="090AF226" w14:textId="77777777" w:rsidR="0006746E" w:rsidRPr="0006746E" w:rsidRDefault="0006746E" w:rsidP="0006746E">
      <w:pPr>
        <w:widowControl/>
        <w:autoSpaceDE/>
        <w:autoSpaceDN/>
        <w:rPr>
          <w:color w:val="000000"/>
          <w:sz w:val="22"/>
          <w:lang w:eastAsia="nl-NL"/>
        </w:rPr>
      </w:pPr>
    </w:p>
    <w:p w14:paraId="03F84385" w14:textId="4E3EB383" w:rsidR="0006746E" w:rsidRPr="0006746E" w:rsidRDefault="0006746E" w:rsidP="0006746E">
      <w:pPr>
        <w:widowControl/>
        <w:autoSpaceDE/>
        <w:autoSpaceDN/>
        <w:rPr>
          <w:color w:val="000000"/>
          <w:szCs w:val="20"/>
          <w:u w:val="single"/>
          <w:lang w:eastAsia="nl-NL"/>
        </w:rPr>
      </w:pPr>
      <w:r>
        <w:rPr>
          <w:color w:val="000000"/>
          <w:szCs w:val="20"/>
          <w:u w:val="single"/>
          <w:lang w:eastAsia="nl-NL"/>
        </w:rPr>
        <w:t xml:space="preserve">Huidige gecontracteerde aanbieder die wil overstappen naar een ander perceel binnen 1 t/m </w:t>
      </w:r>
      <w:r w:rsidR="00622433">
        <w:rPr>
          <w:color w:val="000000"/>
          <w:szCs w:val="20"/>
          <w:u w:val="single"/>
          <w:lang w:eastAsia="nl-NL"/>
        </w:rPr>
        <w:t>6</w:t>
      </w:r>
      <w:r>
        <w:rPr>
          <w:color w:val="000000"/>
          <w:szCs w:val="20"/>
          <w:u w:val="single"/>
          <w:lang w:eastAsia="nl-NL"/>
        </w:rPr>
        <w:t>:</w:t>
      </w:r>
    </w:p>
    <w:p w14:paraId="1F36A5D8" w14:textId="77777777" w:rsidR="00576883" w:rsidRDefault="0006746E" w:rsidP="0006746E">
      <w:pPr>
        <w:widowControl/>
        <w:autoSpaceDE/>
        <w:autoSpaceDN/>
        <w:rPr>
          <w:color w:val="000000"/>
          <w:szCs w:val="20"/>
          <w:lang w:eastAsia="nl-NL"/>
        </w:rPr>
      </w:pPr>
      <w:r>
        <w:rPr>
          <w:color w:val="000000"/>
          <w:szCs w:val="20"/>
          <w:lang w:eastAsia="nl-NL"/>
        </w:rPr>
        <w:t xml:space="preserve">Huidige gecontracteerde aanbieders van één van de percelen 1 tot en met </w:t>
      </w:r>
      <w:r w:rsidR="00197D8B">
        <w:rPr>
          <w:color w:val="000000"/>
          <w:szCs w:val="20"/>
          <w:lang w:eastAsia="nl-NL"/>
        </w:rPr>
        <w:t>6</w:t>
      </w:r>
      <w:r>
        <w:rPr>
          <w:color w:val="000000"/>
          <w:szCs w:val="20"/>
          <w:lang w:eastAsia="nl-NL"/>
        </w:rPr>
        <w:t xml:space="preserve"> hebben de mogelijkheid om</w:t>
      </w:r>
      <w:r w:rsidR="00576883">
        <w:rPr>
          <w:color w:val="000000"/>
          <w:szCs w:val="20"/>
          <w:lang w:eastAsia="nl-NL"/>
        </w:rPr>
        <w:t>:</w:t>
      </w:r>
    </w:p>
    <w:p w14:paraId="446B134F" w14:textId="77777777" w:rsidR="00576883" w:rsidRDefault="00576883" w:rsidP="00576883">
      <w:pPr>
        <w:pStyle w:val="Lijstalinea"/>
        <w:widowControl/>
        <w:numPr>
          <w:ilvl w:val="0"/>
          <w:numId w:val="10"/>
        </w:numPr>
        <w:autoSpaceDE/>
        <w:autoSpaceDN/>
        <w:rPr>
          <w:color w:val="000000"/>
          <w:szCs w:val="20"/>
          <w:lang w:eastAsia="nl-NL"/>
        </w:rPr>
      </w:pPr>
      <w:r>
        <w:rPr>
          <w:color w:val="000000"/>
          <w:szCs w:val="20"/>
          <w:lang w:eastAsia="nl-NL"/>
        </w:rPr>
        <w:t xml:space="preserve">De huidige inschrijving voor perceel 1 t/m 5 te wijzigen voor een ander perceel (inclusief het nieuwe perceel 3b). </w:t>
      </w:r>
    </w:p>
    <w:p w14:paraId="671419EE" w14:textId="77777777" w:rsidR="00576883" w:rsidRDefault="00576883" w:rsidP="00BE1BF6">
      <w:pPr>
        <w:pStyle w:val="Lijstalinea"/>
        <w:widowControl/>
        <w:numPr>
          <w:ilvl w:val="0"/>
          <w:numId w:val="10"/>
        </w:numPr>
        <w:autoSpaceDE/>
        <w:autoSpaceDN/>
        <w:spacing w:after="240"/>
        <w:rPr>
          <w:color w:val="000000"/>
          <w:szCs w:val="20"/>
          <w:lang w:eastAsia="nl-NL"/>
        </w:rPr>
      </w:pPr>
      <w:r>
        <w:rPr>
          <w:color w:val="000000"/>
          <w:szCs w:val="20"/>
          <w:lang w:eastAsia="nl-NL"/>
        </w:rPr>
        <w:t xml:space="preserve">In te schrijven op perceel 6 wanneer er ook een wens is om groepsaanbod te leveren. </w:t>
      </w:r>
    </w:p>
    <w:p w14:paraId="3264A428" w14:textId="77777777" w:rsidR="00576883" w:rsidRDefault="0006746E" w:rsidP="00576883">
      <w:pPr>
        <w:widowControl/>
        <w:autoSpaceDE/>
        <w:autoSpaceDN/>
        <w:rPr>
          <w:color w:val="000000"/>
          <w:szCs w:val="20"/>
          <w:lang w:eastAsia="nl-NL"/>
        </w:rPr>
      </w:pPr>
      <w:r w:rsidRPr="00576883">
        <w:rPr>
          <w:color w:val="000000"/>
          <w:szCs w:val="20"/>
          <w:lang w:eastAsia="nl-NL"/>
        </w:rPr>
        <w:t>Hiervoor dient de aanbieder zich in te schrijven op het gewenste andere perceel. De aanbieder dient bij inschrijving aan te tonen dat aan de eisen van het betreffende perceel wordt voldaan, zoals beschreven in het Inkoopdocument specialistische jeugdhulp regio IJsselland versie 1.</w:t>
      </w:r>
      <w:r w:rsidR="00C857F7" w:rsidRPr="00576883">
        <w:rPr>
          <w:color w:val="000000"/>
          <w:szCs w:val="20"/>
          <w:lang w:eastAsia="nl-NL"/>
        </w:rPr>
        <w:t>9</w:t>
      </w:r>
      <w:r w:rsidRPr="00576883">
        <w:rPr>
          <w:color w:val="000000"/>
          <w:szCs w:val="20"/>
          <w:lang w:eastAsia="nl-NL"/>
        </w:rPr>
        <w:t xml:space="preserve">. </w:t>
      </w:r>
    </w:p>
    <w:p w14:paraId="33DC0392" w14:textId="77777777" w:rsidR="0006746E" w:rsidRPr="0006746E" w:rsidRDefault="0006746E" w:rsidP="0006746E">
      <w:pPr>
        <w:widowControl/>
        <w:autoSpaceDE/>
        <w:autoSpaceDN/>
        <w:rPr>
          <w:color w:val="000000"/>
          <w:sz w:val="22"/>
          <w:lang w:eastAsia="nl-NL"/>
        </w:rPr>
      </w:pPr>
    </w:p>
    <w:p w14:paraId="1A81D82D" w14:textId="77777777" w:rsidR="0006746E" w:rsidRPr="0006746E" w:rsidRDefault="0006746E" w:rsidP="0006746E">
      <w:pPr>
        <w:widowControl/>
        <w:autoSpaceDE/>
        <w:autoSpaceDN/>
        <w:rPr>
          <w:color w:val="000000"/>
          <w:szCs w:val="20"/>
          <w:u w:val="single"/>
          <w:lang w:eastAsia="nl-NL"/>
        </w:rPr>
      </w:pPr>
      <w:r>
        <w:rPr>
          <w:color w:val="000000"/>
          <w:szCs w:val="20"/>
          <w:u w:val="single"/>
          <w:lang w:eastAsia="nl-NL"/>
        </w:rPr>
        <w:t>Nog niet gecontracteerde aanbieder:</w:t>
      </w:r>
    </w:p>
    <w:p w14:paraId="024EEB8D" w14:textId="2473FE6A" w:rsidR="0006746E" w:rsidRPr="0006746E" w:rsidRDefault="0006746E" w:rsidP="0006746E">
      <w:pPr>
        <w:widowControl/>
        <w:autoSpaceDE/>
        <w:autoSpaceDN/>
        <w:rPr>
          <w:color w:val="000000"/>
          <w:szCs w:val="20"/>
          <w:lang w:eastAsia="nl-NL"/>
        </w:rPr>
      </w:pPr>
      <w:r>
        <w:rPr>
          <w:color w:val="000000"/>
          <w:szCs w:val="20"/>
          <w:lang w:eastAsia="nl-NL"/>
        </w:rPr>
        <w:t xml:space="preserve">Ook niet gecontracteerde aanbieders kunnen inschrijven op één van de percelen 1 tot en met </w:t>
      </w:r>
      <w:r w:rsidR="00576883">
        <w:rPr>
          <w:color w:val="000000"/>
          <w:szCs w:val="20"/>
          <w:lang w:eastAsia="nl-NL"/>
        </w:rPr>
        <w:t>6</w:t>
      </w:r>
      <w:r>
        <w:rPr>
          <w:color w:val="000000"/>
          <w:szCs w:val="20"/>
          <w:lang w:eastAsia="nl-NL"/>
        </w:rPr>
        <w:t>. Met de wijziging die via deze tussentijdse toetreding wordt doorgevoerd, beoogt RSJ IJsselland potentiële aanbieders de mogelijkheid te bieden om toe te treden tot deze percelen. Niet-gecontracteerde aanbieders dienen alle bijlagen die voor inschrijving benodigd zijn volledig in te vullen en aan te leveren.</w:t>
      </w:r>
      <w:r w:rsidR="00576883">
        <w:rPr>
          <w:color w:val="000000"/>
          <w:szCs w:val="20"/>
          <w:lang w:eastAsia="nl-NL"/>
        </w:rPr>
        <w:t xml:space="preserve"> </w:t>
      </w:r>
      <w:r w:rsidR="00576883" w:rsidRPr="00576883">
        <w:rPr>
          <w:color w:val="000000"/>
          <w:szCs w:val="20"/>
          <w:lang w:eastAsia="nl-NL"/>
        </w:rPr>
        <w:t xml:space="preserve">Zie </w:t>
      </w:r>
      <w:r w:rsidR="00622433">
        <w:rPr>
          <w:color w:val="000000"/>
          <w:szCs w:val="20"/>
          <w:lang w:eastAsia="nl-NL"/>
        </w:rPr>
        <w:t>6</w:t>
      </w:r>
      <w:r w:rsidR="00576883" w:rsidRPr="00576883">
        <w:rPr>
          <w:color w:val="000000"/>
          <w:szCs w:val="20"/>
          <w:lang w:eastAsia="nl-NL"/>
        </w:rPr>
        <w:t>. Checklist achterin dit document voor de vereiste bijlagen bij inschrijving.</w:t>
      </w:r>
    </w:p>
    <w:p w14:paraId="28AF325A" w14:textId="77777777" w:rsidR="0006746E" w:rsidRPr="0006746E" w:rsidRDefault="0006746E" w:rsidP="0006746E">
      <w:pPr>
        <w:widowControl/>
        <w:autoSpaceDE/>
        <w:autoSpaceDN/>
        <w:rPr>
          <w:color w:val="000000"/>
          <w:sz w:val="22"/>
          <w:lang w:eastAsia="nl-NL"/>
        </w:rPr>
      </w:pPr>
    </w:p>
    <w:p w14:paraId="642B6E07" w14:textId="7CCAD9B8" w:rsidR="0006746E" w:rsidRPr="00213E9F" w:rsidRDefault="0006746E" w:rsidP="0006746E">
      <w:pPr>
        <w:widowControl/>
        <w:autoSpaceDE/>
        <w:autoSpaceDN/>
        <w:rPr>
          <w:i/>
          <w:iCs/>
          <w:color w:val="000000"/>
          <w:szCs w:val="20"/>
          <w:lang w:eastAsia="nl-NL"/>
        </w:rPr>
      </w:pPr>
      <w:r w:rsidRPr="00213E9F">
        <w:rPr>
          <w:i/>
          <w:iCs/>
          <w:color w:val="000000"/>
          <w:szCs w:val="20"/>
          <w:lang w:eastAsia="nl-NL"/>
        </w:rPr>
        <w:t xml:space="preserve">Alleen inschrijfmogelijkheid op percelen 1 t/m </w:t>
      </w:r>
      <w:r w:rsidR="00576883">
        <w:rPr>
          <w:i/>
          <w:iCs/>
          <w:color w:val="000000"/>
          <w:szCs w:val="20"/>
          <w:lang w:eastAsia="nl-NL"/>
        </w:rPr>
        <w:t>6</w:t>
      </w:r>
      <w:r w:rsidRPr="00213E9F">
        <w:rPr>
          <w:i/>
          <w:iCs/>
          <w:color w:val="000000"/>
          <w:szCs w:val="20"/>
          <w:lang w:eastAsia="nl-NL"/>
        </w:rPr>
        <w:t>:</w:t>
      </w:r>
    </w:p>
    <w:p w14:paraId="38A2B21E" w14:textId="70746CF8" w:rsidR="00BE63FB" w:rsidRDefault="0006746E" w:rsidP="004D0B7D">
      <w:pPr>
        <w:widowControl/>
        <w:autoSpaceDE/>
        <w:autoSpaceDN/>
        <w:rPr>
          <w:color w:val="000000"/>
          <w:szCs w:val="20"/>
          <w:lang w:eastAsia="nl-NL"/>
        </w:rPr>
      </w:pPr>
      <w:r>
        <w:rPr>
          <w:color w:val="000000"/>
          <w:szCs w:val="20"/>
          <w:lang w:eastAsia="nl-NL"/>
        </w:rPr>
        <w:t xml:space="preserve">Daarnaast wordt benadrukt dat potentiële opdrachtnemers zich via deze tussentijdse toetreding uitsluitend kunnen inschrijven voor toetreding tot de percelen 1 tot en met </w:t>
      </w:r>
      <w:r w:rsidR="00576883">
        <w:rPr>
          <w:color w:val="000000"/>
          <w:szCs w:val="20"/>
          <w:lang w:eastAsia="nl-NL"/>
        </w:rPr>
        <w:t>6</w:t>
      </w:r>
      <w:r>
        <w:rPr>
          <w:color w:val="000000"/>
          <w:szCs w:val="20"/>
          <w:lang w:eastAsia="nl-NL"/>
        </w:rPr>
        <w:t xml:space="preserve"> van de Raamovereenkomst Specialistische Jeugdhulp.</w:t>
      </w:r>
      <w:r w:rsidR="002E1F66">
        <w:rPr>
          <w:color w:val="000000"/>
          <w:szCs w:val="20"/>
          <w:lang w:eastAsia="nl-NL"/>
        </w:rPr>
        <w:t xml:space="preserve"> </w:t>
      </w:r>
      <w:r>
        <w:rPr>
          <w:color w:val="000000"/>
          <w:szCs w:val="20"/>
          <w:lang w:eastAsia="nl-NL"/>
        </w:rPr>
        <w:t>Toetreden tot perce</w:t>
      </w:r>
      <w:r w:rsidR="002E1F66">
        <w:rPr>
          <w:color w:val="000000"/>
          <w:szCs w:val="20"/>
          <w:lang w:eastAsia="nl-NL"/>
        </w:rPr>
        <w:t xml:space="preserve">el </w:t>
      </w:r>
      <w:r w:rsidR="00576883">
        <w:rPr>
          <w:color w:val="000000"/>
          <w:szCs w:val="20"/>
          <w:lang w:eastAsia="nl-NL"/>
        </w:rPr>
        <w:t xml:space="preserve">7 en/of </w:t>
      </w:r>
      <w:r w:rsidR="002E1F66">
        <w:rPr>
          <w:color w:val="000000"/>
          <w:szCs w:val="20"/>
          <w:lang w:eastAsia="nl-NL"/>
        </w:rPr>
        <w:t>8</w:t>
      </w:r>
      <w:r>
        <w:rPr>
          <w:color w:val="000000"/>
          <w:szCs w:val="20"/>
          <w:lang w:eastAsia="nl-NL"/>
        </w:rPr>
        <w:t xml:space="preserve"> is </w:t>
      </w:r>
      <w:r>
        <w:rPr>
          <w:color w:val="000000"/>
          <w:szCs w:val="20"/>
          <w:u w:val="single"/>
          <w:lang w:eastAsia="nl-NL"/>
        </w:rPr>
        <w:t>niet</w:t>
      </w:r>
      <w:r>
        <w:rPr>
          <w:color w:val="000000"/>
          <w:szCs w:val="20"/>
          <w:lang w:eastAsia="nl-NL"/>
        </w:rPr>
        <w:t xml:space="preserve"> mogelijk</w:t>
      </w:r>
      <w:r w:rsidR="00576883">
        <w:rPr>
          <w:color w:val="000000"/>
          <w:szCs w:val="20"/>
          <w:lang w:eastAsia="nl-NL"/>
        </w:rPr>
        <w:t xml:space="preserve"> middels deze tussentijdse toetreding</w:t>
      </w:r>
      <w:r w:rsidR="00F449F1">
        <w:rPr>
          <w:color w:val="000000"/>
          <w:szCs w:val="20"/>
          <w:lang w:eastAsia="nl-NL"/>
        </w:rPr>
        <w:t xml:space="preserve"> tenzij dit is vereist vanwege uw inschrijving op perceel 2 of 4</w:t>
      </w:r>
      <w:r>
        <w:rPr>
          <w:color w:val="000000"/>
          <w:szCs w:val="20"/>
          <w:lang w:eastAsia="nl-NL"/>
        </w:rPr>
        <w:t>.</w:t>
      </w:r>
    </w:p>
    <w:p w14:paraId="0D9A8299" w14:textId="77777777" w:rsidR="00314DC2" w:rsidRPr="004D0B7D" w:rsidRDefault="00314DC2" w:rsidP="004D0B7D">
      <w:pPr>
        <w:widowControl/>
        <w:autoSpaceDE/>
        <w:autoSpaceDN/>
        <w:rPr>
          <w:color w:val="000000"/>
          <w:szCs w:val="20"/>
          <w:lang w:eastAsia="nl-NL"/>
        </w:rPr>
      </w:pPr>
    </w:p>
    <w:p w14:paraId="54980BF4" w14:textId="77777777" w:rsidR="00AA7099" w:rsidRDefault="00AA7099">
      <w:pPr>
        <w:pStyle w:val="Kop2"/>
        <w:numPr>
          <w:ilvl w:val="1"/>
          <w:numId w:val="2"/>
        </w:numPr>
      </w:pPr>
      <w:bookmarkStart w:id="4" w:name="_Toc240292256"/>
      <w:r>
        <w:t>Inkoopdocument &amp; bijlagen</w:t>
      </w:r>
      <w:bookmarkEnd w:id="4"/>
    </w:p>
    <w:p w14:paraId="680F6E6C" w14:textId="1A4B189A" w:rsidR="00745DD9" w:rsidRDefault="051AE852" w:rsidP="00AA7099">
      <w:r>
        <w:t>Achterin dit document vindt u de lijst met separate bijlagen van dit document. Dit betreft onder andere het Inkoopdocument Specialistische Jeugdhulp versie 1.</w:t>
      </w:r>
      <w:r w:rsidR="001F6402">
        <w:t>9</w:t>
      </w:r>
      <w:r>
        <w:t xml:space="preserve">, inclusief bijlagen. Let op: deze bijlagen betreffen de nieuwste versies en zijn aangepast voor deze tussentijdse toetreding. </w:t>
      </w:r>
    </w:p>
    <w:p w14:paraId="330C1CD2" w14:textId="77777777" w:rsidR="00745DD9" w:rsidRDefault="00745DD9" w:rsidP="00AA7099"/>
    <w:p w14:paraId="72BA7A3B" w14:textId="58902EB3" w:rsidR="00EF40EE" w:rsidRDefault="00EF40EE" w:rsidP="00EF40EE">
      <w:pPr>
        <w:pStyle w:val="Plattetekst"/>
        <w:ind w:left="1" w:right="201"/>
      </w:pPr>
      <w:r>
        <w:t xml:space="preserve">Inschrijver wordt verzocht de documenten behorende bij deze Raamovereenkomst specialistische jeugdhulp </w:t>
      </w:r>
      <w:r w:rsidR="001F6402">
        <w:t xml:space="preserve">versie 2.4 </w:t>
      </w:r>
      <w:r>
        <w:t xml:space="preserve">door te nemen. Op deze opdracht zijn alle gestelde eisen en voorwaarden van toepassing zoals gesteld in het inkoopdocument (inclusief haar bijlagen) en de Raamovereenkomst Specialistische Jeugdhulp. Door Inschrijving stemt u in met alle gestelde eisen en voorwaarden behorende bij deze Raamovereenkomst. </w:t>
      </w:r>
    </w:p>
    <w:p w14:paraId="76F01062" w14:textId="77777777" w:rsidR="00EF40EE" w:rsidRDefault="00EF40EE" w:rsidP="00EF40EE">
      <w:pPr>
        <w:pStyle w:val="Plattetekst"/>
        <w:ind w:left="1" w:right="201"/>
      </w:pPr>
    </w:p>
    <w:p w14:paraId="72B16F9E" w14:textId="77777777" w:rsidR="00EF40EE" w:rsidRDefault="00EF40EE" w:rsidP="00AA7099"/>
    <w:p w14:paraId="1C13EF85" w14:textId="77777777" w:rsidR="002E6554" w:rsidRDefault="002E6554" w:rsidP="00745DD9">
      <w:r>
        <w:br w:type="page"/>
      </w:r>
    </w:p>
    <w:p w14:paraId="43D8832E" w14:textId="77777777" w:rsidR="007B62F5" w:rsidRDefault="00832F9B">
      <w:pPr>
        <w:pStyle w:val="Kop1"/>
        <w:numPr>
          <w:ilvl w:val="0"/>
          <w:numId w:val="2"/>
        </w:numPr>
      </w:pPr>
      <w:bookmarkStart w:id="5" w:name="_Toc240292257"/>
      <w:r>
        <w:lastRenderedPageBreak/>
        <w:t>Opdracht</w:t>
      </w:r>
      <w:bookmarkEnd w:id="5"/>
    </w:p>
    <w:p w14:paraId="642D4896" w14:textId="77777777" w:rsidR="00D800D5" w:rsidRPr="00D800D5" w:rsidRDefault="00832F9B">
      <w:pPr>
        <w:pStyle w:val="Kop2"/>
        <w:numPr>
          <w:ilvl w:val="1"/>
          <w:numId w:val="2"/>
        </w:numPr>
      </w:pPr>
      <w:bookmarkStart w:id="6" w:name="_Toc240292258"/>
      <w:r>
        <w:t>Huidige situatie</w:t>
      </w:r>
      <w:bookmarkEnd w:id="6"/>
    </w:p>
    <w:p w14:paraId="2B9FC1B9" w14:textId="669F1273" w:rsidR="002D5B78" w:rsidRPr="002D5B78" w:rsidRDefault="002D5B78" w:rsidP="003E7F09">
      <w:pPr>
        <w:spacing w:before="60"/>
        <w:rPr>
          <w:u w:val="single"/>
        </w:rPr>
      </w:pPr>
      <w:r>
        <w:rPr>
          <w:u w:val="single"/>
        </w:rPr>
        <w:t>Integratie Gemeente Hardenberg</w:t>
      </w:r>
    </w:p>
    <w:p w14:paraId="4E211A30" w14:textId="3CD3C6E7" w:rsidR="003E7F09" w:rsidRDefault="008A1C5C" w:rsidP="003E7F09">
      <w:pPr>
        <w:spacing w:before="60"/>
      </w:pPr>
      <w:r>
        <w:t xml:space="preserve">Gemeente Hardenberg heeft bij de regionale inkoop van specialistische jeugdhulp in 2022 besloten niet deel te nemen aan de percelen 1 tot en met </w:t>
      </w:r>
      <w:r w:rsidR="001A7D8F">
        <w:t>6</w:t>
      </w:r>
      <w:r>
        <w:t xml:space="preserve"> en 9 (ambulant individueel</w:t>
      </w:r>
      <w:r w:rsidR="00213E9F">
        <w:t xml:space="preserve"> </w:t>
      </w:r>
      <w:r>
        <w:t xml:space="preserve">en ernstige dyslexie). Vanuit de nieuwe Wet verbetering Beschikbaarheid Jeugdzorg en eigen overtuigingen vanuit Hardenberg </w:t>
      </w:r>
      <w:r w:rsidR="001A7D8F">
        <w:t>is besloten</w:t>
      </w:r>
      <w:r>
        <w:t xml:space="preserve"> om Gemeente Hardenberg per 1 januari 2027 te laten toetreden tot de percelen 1 tot en met </w:t>
      </w:r>
      <w:r w:rsidR="001A7D8F">
        <w:t>6</w:t>
      </w:r>
      <w:r>
        <w:t>. Voor perceel 9 (Ernstige Dyslexie) heeft</w:t>
      </w:r>
      <w:r w:rsidR="003651FB">
        <w:t xml:space="preserve"> Gemeente</w:t>
      </w:r>
      <w:r>
        <w:t xml:space="preserve"> Hardenberg zelfstandig een inkoopprocedure doorlopen.</w:t>
      </w:r>
      <w:r w:rsidR="004F3901">
        <w:t xml:space="preserve"> Voor de percelen 7</w:t>
      </w:r>
      <w:r w:rsidR="001A7D8F">
        <w:t xml:space="preserve"> en 8 is </w:t>
      </w:r>
      <w:r w:rsidR="004F3901">
        <w:t xml:space="preserve">Hardenberg </w:t>
      </w:r>
      <w:r w:rsidR="001A7D8F">
        <w:t>reeds aangesloten.</w:t>
      </w:r>
    </w:p>
    <w:p w14:paraId="7CE05D0D" w14:textId="77777777" w:rsidR="003E7F09" w:rsidRDefault="003E7F09" w:rsidP="003E7F09">
      <w:pPr>
        <w:spacing w:before="60"/>
      </w:pPr>
    </w:p>
    <w:p w14:paraId="630800E3" w14:textId="0925501C" w:rsidR="002D5B78" w:rsidRPr="002D5B78" w:rsidRDefault="002D5B78" w:rsidP="003E7F09">
      <w:pPr>
        <w:spacing w:before="60"/>
        <w:rPr>
          <w:u w:val="single"/>
        </w:rPr>
      </w:pPr>
      <w:r>
        <w:rPr>
          <w:u w:val="single"/>
        </w:rPr>
        <w:t>Onafhankelijk tarievenonderzoek perceel 3</w:t>
      </w:r>
    </w:p>
    <w:p w14:paraId="1A8ADC47" w14:textId="57A5EB16" w:rsidR="00AA38E3" w:rsidRDefault="008A1C5C" w:rsidP="004D0B7D">
      <w:pPr>
        <w:spacing w:before="60" w:after="100"/>
      </w:pPr>
      <w:r>
        <w:t>Daarnaast is in 2025 op basis van onderzoek spoor 1 en spoor 1b vastgesteld dat een onafhankelijk onderzoek diende plaats te vinden naar de tarieven binnen perceel 3. Dit onderzoek is uitgevoerd en op 23 april 2026 besproken met aanbieders. Uit het onderzoek blijkt dat perceel 3 bestaat uit een pluriforme groep ggz-aanbieders, waarbij een deel van deze aanbieders wezenlijk andere taken en activiteiten uitvoert dan de overige aanbieders.</w:t>
      </w:r>
      <w:r w:rsidR="001A7D8F">
        <w:t xml:space="preserve"> Daarom is gekozen om een nieuw perceel toe te voegen (perceel 3b) waarbinnen andere tarieven gelden met bijbehorende inschrijfcriteria waaraan moet worden voldaan voor een gunning op perceel 3b. </w:t>
      </w:r>
    </w:p>
    <w:p w14:paraId="42422DCE" w14:textId="77777777" w:rsidR="00314DC2" w:rsidRDefault="00314DC2" w:rsidP="004D0B7D">
      <w:pPr>
        <w:spacing w:before="60" w:after="100"/>
      </w:pPr>
    </w:p>
    <w:p w14:paraId="5C3156F9" w14:textId="77777777" w:rsidR="00D800D5" w:rsidRPr="00D800D5" w:rsidRDefault="00832F9B">
      <w:pPr>
        <w:pStyle w:val="Kop2"/>
        <w:numPr>
          <w:ilvl w:val="1"/>
          <w:numId w:val="2"/>
        </w:numPr>
      </w:pPr>
      <w:bookmarkStart w:id="7" w:name="_Toc240292259"/>
      <w:r>
        <w:t>Gewenste situatie</w:t>
      </w:r>
      <w:bookmarkEnd w:id="7"/>
    </w:p>
    <w:p w14:paraId="7879C9B9" w14:textId="7B714678" w:rsidR="00E94047" w:rsidRPr="00E94047" w:rsidRDefault="00E94047" w:rsidP="00F97929">
      <w:pPr>
        <w:spacing w:before="60"/>
        <w:rPr>
          <w:u w:val="single"/>
        </w:rPr>
      </w:pPr>
      <w:r>
        <w:rPr>
          <w:u w:val="single"/>
        </w:rPr>
        <w:t>Integratie Gemeente Hardenberg</w:t>
      </w:r>
    </w:p>
    <w:p w14:paraId="6BE27DB9" w14:textId="7EB65E39" w:rsidR="00B757C5" w:rsidRDefault="00B757C5" w:rsidP="00F97929">
      <w:pPr>
        <w:spacing w:before="60"/>
      </w:pPr>
      <w:r>
        <w:t xml:space="preserve">Gemeente Hardenberg treedt per 1 januari 2027 toe als deelnemende gemeente voor de percelen 1 tot en met </w:t>
      </w:r>
      <w:r w:rsidR="001A7D8F">
        <w:t>6</w:t>
      </w:r>
      <w:r>
        <w:t xml:space="preserve"> binnen de Raamovereenkomst Specialistische Jeugdhulp. De toetreding wordt vastgelegd via een aanvulling op de bestaande Raamovereenkomst. Gecontracteerde aanbieders binnen de betreffende percelen worden geïnformeerd over deze uitbreiding. De overige condities van de Raamovereenkomst blijven ongewijzigd. </w:t>
      </w:r>
    </w:p>
    <w:p w14:paraId="00703BF4" w14:textId="77777777" w:rsidR="00F97929" w:rsidRDefault="00F97929" w:rsidP="002E6F40"/>
    <w:p w14:paraId="5477D26D" w14:textId="06A683A7" w:rsidR="00E94047" w:rsidRPr="00E94047" w:rsidRDefault="00E94047" w:rsidP="002E6F40">
      <w:pPr>
        <w:rPr>
          <w:u w:val="single"/>
        </w:rPr>
      </w:pPr>
      <w:r>
        <w:rPr>
          <w:u w:val="single"/>
        </w:rPr>
        <w:t>Onafhankelijk tarievenonderzoek perceel 3</w:t>
      </w:r>
    </w:p>
    <w:p w14:paraId="5A362BE8" w14:textId="210E3BC2" w:rsidR="001A7D8F" w:rsidRDefault="001A7D8F" w:rsidP="001A7D8F">
      <w:pPr>
        <w:spacing w:before="60" w:after="100"/>
      </w:pPr>
      <w:r>
        <w:t xml:space="preserve">Perceel 3 blijft naar aanleiding van het onafhankelijk tarievenonderzoek ongewijzigd. Wel is besloten een nieuw perceel toe te voegen (perceel 3b) </w:t>
      </w:r>
      <w:r w:rsidR="00B757C5">
        <w:t>Voor perceel 3</w:t>
      </w:r>
      <w:r>
        <w:t xml:space="preserve"> blijven de tarieven en voorwaarden ongewijzigd.</w:t>
      </w:r>
      <w:r w:rsidR="0029251E">
        <w:t xml:space="preserve"> </w:t>
      </w:r>
      <w:r>
        <w:t>Voor het nieuwe perceel 3b zijn aanvullende criteria uitgewerkt die aansluiten bij de uit het onafhankelijk tarievenonderzoek onderzochte onderscheidende factoren.</w:t>
      </w:r>
      <w:r w:rsidR="00365E02">
        <w:t xml:space="preserve"> Ten tijde van het onafhankelijk onderzoek is gesproken over de Wet toetreding zorgaanbieders (Wtza) en vergunningsplichtig zijn als </w:t>
      </w:r>
      <w:r w:rsidR="004E583B">
        <w:t>één van de criteria</w:t>
      </w:r>
      <w:r w:rsidR="00365E02">
        <w:t>. Dit criterium is losgelaten maar de onderliggende onderscheidende elementen vanuit de Wtza zijn hieronder verwerkt in de criteria. Hiermee vervalt de eerdere Wtza vergunningsplicht maar blijven de zorginhoudelijke criteria</w:t>
      </w:r>
      <w:r w:rsidR="004E583B">
        <w:t xml:space="preserve"> die een kosten opdrijvend effect hebben</w:t>
      </w:r>
      <w:r w:rsidR="00365E02">
        <w:t xml:space="preserve"> wel in stand.   </w:t>
      </w:r>
      <w:r>
        <w:t xml:space="preserve"> </w:t>
      </w:r>
    </w:p>
    <w:p w14:paraId="77AD96AD" w14:textId="77777777" w:rsidR="001A7D8F" w:rsidRDefault="001A7D8F" w:rsidP="001A7D8F">
      <w:pPr>
        <w:spacing w:before="60" w:after="100"/>
      </w:pPr>
    </w:p>
    <w:p w14:paraId="52504AEF" w14:textId="77777777" w:rsidR="004E583B" w:rsidRDefault="004E583B">
      <w:pPr>
        <w:rPr>
          <w:b/>
          <w:bCs/>
        </w:rPr>
      </w:pPr>
      <w:r>
        <w:rPr>
          <w:b/>
          <w:bCs/>
        </w:rPr>
        <w:br w:type="page"/>
      </w:r>
    </w:p>
    <w:p w14:paraId="6CF30DDA" w14:textId="77777777" w:rsidR="001A7D8F" w:rsidRDefault="001A7D8F" w:rsidP="001A7D8F">
      <w:pPr>
        <w:spacing w:before="60" w:after="100"/>
        <w:rPr>
          <w:b/>
          <w:bCs/>
        </w:rPr>
      </w:pPr>
      <w:r>
        <w:rPr>
          <w:b/>
          <w:bCs/>
        </w:rPr>
        <w:lastRenderedPageBreak/>
        <w:t xml:space="preserve">Criteria perceel 3b </w:t>
      </w:r>
    </w:p>
    <w:p w14:paraId="5010FD95" w14:textId="49B25934" w:rsidR="00365E02" w:rsidRPr="00365E02" w:rsidRDefault="00365E02" w:rsidP="001A7D8F">
      <w:pPr>
        <w:pStyle w:val="Lijstalinea"/>
        <w:numPr>
          <w:ilvl w:val="0"/>
          <w:numId w:val="8"/>
        </w:numPr>
        <w:spacing w:before="60" w:after="100"/>
      </w:pPr>
      <w:r>
        <w:rPr>
          <w:b/>
          <w:bCs/>
        </w:rPr>
        <w:t>Voldoen aan criteria perceel 3</w:t>
      </w:r>
    </w:p>
    <w:p w14:paraId="70EB760B" w14:textId="243A4ABD" w:rsidR="00365E02" w:rsidRPr="00365E02" w:rsidRDefault="00365E02" w:rsidP="00365E02">
      <w:pPr>
        <w:pStyle w:val="Lijstalinea"/>
        <w:spacing w:before="60" w:after="100"/>
        <w:ind w:left="720" w:firstLine="0"/>
      </w:pPr>
      <w:r>
        <w:t xml:space="preserve">Aanbieder voldoet aan alle voorwaarden die gelden voor perceel 3. </w:t>
      </w:r>
    </w:p>
    <w:p w14:paraId="0F481EE3" w14:textId="4997652B" w:rsidR="0038732A" w:rsidRPr="0038732A" w:rsidRDefault="0038732A" w:rsidP="001A7D8F">
      <w:pPr>
        <w:pStyle w:val="Lijstalinea"/>
        <w:numPr>
          <w:ilvl w:val="0"/>
          <w:numId w:val="8"/>
        </w:numPr>
        <w:spacing w:before="60" w:after="100"/>
      </w:pPr>
      <w:r w:rsidRPr="001A7D8F">
        <w:rPr>
          <w:b/>
          <w:bCs/>
        </w:rPr>
        <w:t>Volwassen-GGZ onder de Zorgverzekeringswet</w:t>
      </w:r>
      <w:r w:rsidRPr="0038732A">
        <w:br/>
        <w:t>De aanbieder levert ten tijde van de beoordeling aantoonbaar geneeskundige geestelijke gezondheidszorg aan volwassenen die wordt bekostigd op grond van de Zorgverzekeringswet.</w:t>
      </w:r>
    </w:p>
    <w:p w14:paraId="5CD5A4D5" w14:textId="77777777" w:rsidR="0038732A" w:rsidRPr="0038732A" w:rsidRDefault="0038732A" w:rsidP="0038732A">
      <w:pPr>
        <w:pStyle w:val="Normaalweb"/>
        <w:numPr>
          <w:ilvl w:val="0"/>
          <w:numId w:val="8"/>
        </w:numPr>
        <w:rPr>
          <w:rFonts w:ascii="Arial" w:eastAsia="Arial" w:hAnsi="Arial" w:cs="Arial"/>
          <w:sz w:val="20"/>
          <w:szCs w:val="22"/>
          <w:lang w:eastAsia="en-US"/>
        </w:rPr>
      </w:pPr>
      <w:r w:rsidRPr="0038732A">
        <w:rPr>
          <w:rFonts w:ascii="Arial" w:eastAsia="Arial" w:hAnsi="Arial" w:cs="Arial"/>
          <w:b/>
          <w:bCs/>
          <w:sz w:val="20"/>
          <w:szCs w:val="22"/>
          <w:lang w:eastAsia="en-US"/>
        </w:rPr>
        <w:t>Intern onafhankelijk toezicht</w:t>
      </w:r>
      <w:r w:rsidRPr="0038732A">
        <w:rPr>
          <w:rFonts w:ascii="Arial" w:eastAsia="Arial" w:hAnsi="Arial" w:cs="Arial"/>
          <w:sz w:val="20"/>
          <w:szCs w:val="22"/>
          <w:lang w:eastAsia="en-US"/>
        </w:rPr>
        <w:br/>
        <w:t>De aanbieder beschikt over een onafhankelijk intern toezichthoudend orgaan, bestaande uit ten minste drie natuurlijke personen. Het intern toezichthoudend orgaan houdt toezicht op het beleid van het bestuur en de algemene gang van zaken binnen de organisatie en is organisatorisch zodanig ingericht dat het onafhankelijk en kritisch kan functioneren.</w:t>
      </w:r>
    </w:p>
    <w:p w14:paraId="0B216C54" w14:textId="77777777" w:rsidR="0038732A" w:rsidRPr="0038732A" w:rsidRDefault="0038732A" w:rsidP="0038732A">
      <w:pPr>
        <w:pStyle w:val="Normaalweb"/>
        <w:numPr>
          <w:ilvl w:val="0"/>
          <w:numId w:val="8"/>
        </w:numPr>
        <w:rPr>
          <w:rFonts w:ascii="Arial" w:eastAsia="Arial" w:hAnsi="Arial" w:cs="Arial"/>
          <w:sz w:val="20"/>
          <w:szCs w:val="22"/>
          <w:lang w:eastAsia="en-US"/>
        </w:rPr>
      </w:pPr>
      <w:r w:rsidRPr="0038732A">
        <w:rPr>
          <w:rFonts w:ascii="Arial" w:eastAsia="Arial" w:hAnsi="Arial" w:cs="Arial"/>
          <w:b/>
          <w:bCs/>
          <w:sz w:val="20"/>
          <w:szCs w:val="22"/>
          <w:lang w:eastAsia="en-US"/>
        </w:rPr>
        <w:t>Cliëntenraad</w:t>
      </w:r>
      <w:r w:rsidRPr="0038732A">
        <w:rPr>
          <w:rFonts w:ascii="Arial" w:eastAsia="Arial" w:hAnsi="Arial" w:cs="Arial"/>
          <w:sz w:val="20"/>
          <w:szCs w:val="22"/>
          <w:lang w:eastAsia="en-US"/>
        </w:rPr>
        <w:br/>
        <w:t>De aanbieder beschikt over een formeel ingestelde cliëntenraad die de gemeenschappelijke belangen van cliënten behartigt en structureel wordt betrokken bij het beleid en de besluitvorming van de organisatie.</w:t>
      </w:r>
    </w:p>
    <w:p w14:paraId="1C458A0A" w14:textId="6775BB75" w:rsidR="0038732A" w:rsidRPr="0038732A" w:rsidRDefault="0038732A" w:rsidP="0038732A">
      <w:pPr>
        <w:pStyle w:val="Normaalweb"/>
        <w:numPr>
          <w:ilvl w:val="0"/>
          <w:numId w:val="8"/>
        </w:numPr>
        <w:rPr>
          <w:rFonts w:ascii="Arial" w:eastAsia="Arial" w:hAnsi="Arial" w:cs="Arial"/>
          <w:sz w:val="20"/>
          <w:szCs w:val="22"/>
          <w:lang w:eastAsia="en-US"/>
        </w:rPr>
      </w:pPr>
      <w:r w:rsidRPr="0038732A">
        <w:rPr>
          <w:rFonts w:ascii="Arial" w:eastAsia="Arial" w:hAnsi="Arial" w:cs="Arial"/>
          <w:b/>
          <w:bCs/>
          <w:sz w:val="20"/>
          <w:szCs w:val="22"/>
          <w:lang w:eastAsia="en-US"/>
        </w:rPr>
        <w:t>Opleidingsfunctie</w:t>
      </w:r>
      <w:r w:rsidRPr="0038732A">
        <w:rPr>
          <w:rFonts w:ascii="Arial" w:eastAsia="Arial" w:hAnsi="Arial" w:cs="Arial"/>
          <w:sz w:val="20"/>
          <w:szCs w:val="22"/>
          <w:lang w:eastAsia="en-US"/>
        </w:rPr>
        <w:br/>
        <w:t xml:space="preserve">De aanbieder biedt ten minste één relevante opleidingsplaats op </w:t>
      </w:r>
      <w:r w:rsidR="001A7D8F">
        <w:rPr>
          <w:rFonts w:ascii="Arial" w:eastAsia="Arial" w:hAnsi="Arial" w:cs="Arial"/>
          <w:sz w:val="20"/>
          <w:szCs w:val="22"/>
          <w:lang w:eastAsia="en-US"/>
        </w:rPr>
        <w:t xml:space="preserve">minimaal </w:t>
      </w:r>
      <w:r w:rsidRPr="0038732A">
        <w:rPr>
          <w:rFonts w:ascii="Arial" w:eastAsia="Arial" w:hAnsi="Arial" w:cs="Arial"/>
          <w:sz w:val="20"/>
          <w:szCs w:val="22"/>
          <w:lang w:eastAsia="en-US"/>
        </w:rPr>
        <w:t>WO+/TG5-niveau.</w:t>
      </w:r>
    </w:p>
    <w:p w14:paraId="32CD6BF6" w14:textId="77777777" w:rsidR="0038732A" w:rsidRPr="0038732A" w:rsidRDefault="0038732A" w:rsidP="0038732A">
      <w:pPr>
        <w:pStyle w:val="Normaalweb"/>
        <w:numPr>
          <w:ilvl w:val="0"/>
          <w:numId w:val="8"/>
        </w:numPr>
        <w:rPr>
          <w:rFonts w:ascii="Arial" w:eastAsia="Arial" w:hAnsi="Arial" w:cs="Arial"/>
          <w:sz w:val="20"/>
          <w:szCs w:val="22"/>
          <w:lang w:eastAsia="en-US"/>
        </w:rPr>
      </w:pPr>
      <w:r w:rsidRPr="0038732A">
        <w:rPr>
          <w:rFonts w:ascii="Arial" w:eastAsia="Arial" w:hAnsi="Arial" w:cs="Arial"/>
          <w:b/>
          <w:bCs/>
          <w:sz w:val="20"/>
          <w:szCs w:val="22"/>
          <w:lang w:eastAsia="en-US"/>
        </w:rPr>
        <w:t>Acute outreachende functie</w:t>
      </w:r>
      <w:r w:rsidRPr="0038732A">
        <w:rPr>
          <w:rFonts w:ascii="Arial" w:eastAsia="Arial" w:hAnsi="Arial" w:cs="Arial"/>
          <w:sz w:val="20"/>
          <w:szCs w:val="22"/>
          <w:lang w:eastAsia="en-US"/>
        </w:rPr>
        <w:br/>
        <w:t>De aanbieder heeft een outreachende functie ingericht voor ongeplande acute crisissituaties binnen kantoortijden.</w:t>
      </w:r>
    </w:p>
    <w:p w14:paraId="0DB39D67" w14:textId="77777777" w:rsidR="0038732A" w:rsidRPr="0038732A" w:rsidRDefault="0038732A" w:rsidP="0038732A">
      <w:pPr>
        <w:pStyle w:val="Normaalweb"/>
        <w:numPr>
          <w:ilvl w:val="0"/>
          <w:numId w:val="8"/>
        </w:numPr>
        <w:rPr>
          <w:rFonts w:ascii="Arial" w:eastAsia="Arial" w:hAnsi="Arial" w:cs="Arial"/>
          <w:sz w:val="20"/>
          <w:szCs w:val="22"/>
          <w:lang w:eastAsia="en-US"/>
        </w:rPr>
      </w:pPr>
      <w:r w:rsidRPr="0038732A">
        <w:rPr>
          <w:rFonts w:ascii="Arial" w:eastAsia="Arial" w:hAnsi="Arial" w:cs="Arial"/>
          <w:b/>
          <w:bCs/>
          <w:sz w:val="20"/>
          <w:szCs w:val="22"/>
          <w:lang w:eastAsia="en-US"/>
        </w:rPr>
        <w:t>Ontwikkeling en innovatie</w:t>
      </w:r>
      <w:r w:rsidRPr="0038732A">
        <w:rPr>
          <w:rFonts w:ascii="Arial" w:eastAsia="Arial" w:hAnsi="Arial" w:cs="Arial"/>
          <w:sz w:val="20"/>
          <w:szCs w:val="22"/>
          <w:lang w:eastAsia="en-US"/>
        </w:rPr>
        <w:br/>
        <w:t>De aanbieder draagt aantoonbaar bij aan de ontwikkeling en innovatie van het specialistische GGZ-aanbod en doet dit in structurele samenwerking met collega-aanbieders en universiteiten en/of andere relevante kennisinstellingen.</w:t>
      </w:r>
    </w:p>
    <w:p w14:paraId="6033EC13" w14:textId="23FBB21F" w:rsidR="001A7D8F" w:rsidRDefault="00674CC3" w:rsidP="0038732A">
      <w:pPr>
        <w:pStyle w:val="Normaalweb"/>
        <w:numPr>
          <w:ilvl w:val="0"/>
          <w:numId w:val="8"/>
        </w:numPr>
        <w:rPr>
          <w:rFonts w:ascii="Arial" w:eastAsia="Arial" w:hAnsi="Arial" w:cs="Arial"/>
          <w:sz w:val="20"/>
          <w:szCs w:val="22"/>
          <w:lang w:eastAsia="en-US"/>
        </w:rPr>
      </w:pPr>
      <w:r>
        <w:rPr>
          <w:rFonts w:ascii="Arial" w:eastAsia="Arial" w:hAnsi="Arial" w:cs="Arial"/>
          <w:b/>
          <w:bCs/>
          <w:sz w:val="20"/>
          <w:szCs w:val="22"/>
          <w:lang w:eastAsia="en-US"/>
        </w:rPr>
        <w:t>Psychiater</w:t>
      </w:r>
      <w:r w:rsidR="0038732A" w:rsidRPr="0038732A">
        <w:rPr>
          <w:rFonts w:ascii="Arial" w:eastAsia="Arial" w:hAnsi="Arial" w:cs="Arial"/>
          <w:sz w:val="20"/>
          <w:szCs w:val="22"/>
          <w:lang w:eastAsia="en-US"/>
        </w:rPr>
        <w:br/>
      </w:r>
      <w:r w:rsidR="001A7D8F">
        <w:rPr>
          <w:rFonts w:ascii="Arial" w:eastAsia="Arial" w:hAnsi="Arial" w:cs="Arial"/>
          <w:sz w:val="20"/>
          <w:szCs w:val="22"/>
          <w:lang w:eastAsia="en-US"/>
        </w:rPr>
        <w:t xml:space="preserve">De aanbieder beschikt over een psychiater. Dit mag ook in onderaanneming. </w:t>
      </w:r>
    </w:p>
    <w:p w14:paraId="617A9400" w14:textId="0A082F2A" w:rsidR="00365E02" w:rsidRPr="00365E02" w:rsidRDefault="00365E02" w:rsidP="00365E02">
      <w:pPr>
        <w:pStyle w:val="Normaalweb"/>
        <w:numPr>
          <w:ilvl w:val="0"/>
          <w:numId w:val="8"/>
        </w:numPr>
        <w:rPr>
          <w:rFonts w:ascii="Arial" w:eastAsia="Arial" w:hAnsi="Arial" w:cs="Arial"/>
          <w:sz w:val="20"/>
          <w:szCs w:val="22"/>
          <w:lang w:eastAsia="en-US"/>
        </w:rPr>
      </w:pPr>
      <w:r w:rsidRPr="00365E02">
        <w:rPr>
          <w:rFonts w:ascii="Arial" w:eastAsia="Arial" w:hAnsi="Arial" w:cs="Arial"/>
          <w:b/>
          <w:bCs/>
          <w:sz w:val="20"/>
          <w:szCs w:val="22"/>
          <w:lang w:eastAsia="en-US"/>
        </w:rPr>
        <w:t>Deelname achterwacht Crisisfunctie</w:t>
      </w:r>
      <w:r w:rsidRPr="00365E02">
        <w:rPr>
          <w:rFonts w:ascii="Arial" w:eastAsia="Arial" w:hAnsi="Arial" w:cs="Arial"/>
          <w:b/>
          <w:bCs/>
          <w:sz w:val="20"/>
          <w:szCs w:val="22"/>
          <w:lang w:eastAsia="en-US"/>
        </w:rPr>
        <w:br/>
      </w:r>
      <w:r w:rsidRPr="00365E02">
        <w:rPr>
          <w:rFonts w:ascii="Arial" w:eastAsia="Arial" w:hAnsi="Arial" w:cs="Arial"/>
          <w:sz w:val="20"/>
          <w:szCs w:val="22"/>
          <w:lang w:eastAsia="en-US"/>
        </w:rPr>
        <w:t>D</w:t>
      </w:r>
      <w:r w:rsidR="0038732A" w:rsidRPr="00365E02">
        <w:rPr>
          <w:rFonts w:ascii="Arial" w:eastAsia="Arial" w:hAnsi="Arial" w:cs="Arial"/>
          <w:sz w:val="20"/>
          <w:szCs w:val="22"/>
          <w:lang w:eastAsia="en-US"/>
        </w:rPr>
        <w:t xml:space="preserve">e aanbieder </w:t>
      </w:r>
      <w:r>
        <w:rPr>
          <w:rFonts w:ascii="Arial" w:eastAsia="Arial" w:hAnsi="Arial" w:cs="Arial"/>
          <w:sz w:val="20"/>
          <w:szCs w:val="22"/>
          <w:lang w:eastAsia="en-US"/>
        </w:rPr>
        <w:t>heeft een inspanningsverplichting om bij te dragen aan de Achterwachtfunctie van Karakter binnen kantoortijden voor de integrale crisisdienst. De uiteindelijke inspanningsverplichting wordt in samenwerking vormgegeven</w:t>
      </w:r>
      <w:r w:rsidR="00CD47A6">
        <w:rPr>
          <w:rFonts w:ascii="Arial" w:eastAsia="Arial" w:hAnsi="Arial" w:cs="Arial"/>
          <w:sz w:val="20"/>
          <w:szCs w:val="22"/>
          <w:lang w:eastAsia="en-US"/>
        </w:rPr>
        <w:t>.*</w:t>
      </w:r>
    </w:p>
    <w:p w14:paraId="3EAA3483" w14:textId="5B8DBD96" w:rsidR="0038732A" w:rsidRPr="00CD47A6" w:rsidRDefault="00CD47A6" w:rsidP="00CD47A6">
      <w:pPr>
        <w:pStyle w:val="Normaalweb"/>
        <w:shd w:val="clear" w:color="auto" w:fill="FDE9D9" w:themeFill="accent6" w:themeFillTint="33"/>
        <w:rPr>
          <w:rFonts w:ascii="Arial" w:eastAsia="Arial" w:hAnsi="Arial" w:cs="Arial"/>
          <w:i/>
          <w:iCs/>
          <w:sz w:val="20"/>
          <w:szCs w:val="22"/>
          <w:lang w:eastAsia="en-US"/>
        </w:rPr>
      </w:pPr>
      <w:r w:rsidRPr="00CD47A6">
        <w:rPr>
          <w:rFonts w:ascii="Arial" w:eastAsia="Arial" w:hAnsi="Arial" w:cs="Arial"/>
          <w:i/>
          <w:iCs/>
          <w:sz w:val="20"/>
          <w:szCs w:val="22"/>
          <w:lang w:eastAsia="en-US"/>
        </w:rPr>
        <w:t>* Toelichting criterium 9:</w:t>
      </w:r>
      <w:r w:rsidRPr="00CD47A6">
        <w:rPr>
          <w:rFonts w:ascii="Arial" w:eastAsia="Arial" w:hAnsi="Arial" w:cs="Arial"/>
          <w:i/>
          <w:iCs/>
          <w:sz w:val="20"/>
          <w:szCs w:val="22"/>
          <w:lang w:eastAsia="en-US"/>
        </w:rPr>
        <w:br/>
        <w:t xml:space="preserve">Opdrachtgever is zich bewust van de </w:t>
      </w:r>
      <w:r w:rsidR="004E583B">
        <w:rPr>
          <w:rFonts w:ascii="Arial" w:eastAsia="Arial" w:hAnsi="Arial" w:cs="Arial"/>
          <w:i/>
          <w:iCs/>
          <w:sz w:val="20"/>
          <w:szCs w:val="22"/>
          <w:lang w:eastAsia="en-US"/>
        </w:rPr>
        <w:t>onbekendheid</w:t>
      </w:r>
      <w:r w:rsidRPr="00CD47A6">
        <w:rPr>
          <w:rFonts w:ascii="Arial" w:eastAsia="Arial" w:hAnsi="Arial" w:cs="Arial"/>
          <w:i/>
          <w:iCs/>
          <w:sz w:val="20"/>
          <w:szCs w:val="22"/>
          <w:lang w:eastAsia="en-US"/>
        </w:rPr>
        <w:t xml:space="preserve"> die op dit moment nog aanwezig is over de eventuele betrokkenheid bij de achterwachtfunctie </w:t>
      </w:r>
      <w:r w:rsidRPr="009210AF">
        <w:rPr>
          <w:rFonts w:ascii="Arial" w:eastAsia="Arial" w:hAnsi="Arial" w:cs="Arial"/>
          <w:i/>
          <w:iCs/>
          <w:sz w:val="20"/>
          <w:szCs w:val="22"/>
          <w:u w:val="single"/>
          <w:lang w:eastAsia="en-US"/>
        </w:rPr>
        <w:t>binnen kantoortijden</w:t>
      </w:r>
      <w:r w:rsidRPr="00CD47A6">
        <w:rPr>
          <w:rFonts w:ascii="Arial" w:eastAsia="Arial" w:hAnsi="Arial" w:cs="Arial"/>
          <w:i/>
          <w:iCs/>
          <w:sz w:val="20"/>
          <w:szCs w:val="22"/>
          <w:lang w:eastAsia="en-US"/>
        </w:rPr>
        <w:t xml:space="preserve"> en kiest daarom om op dit moment alleen een inspanningsverplichting op te nemen als criterium. Met dit criterium wil Opdrachtgever samen invulling geven aan de beschikbaarheid van </w:t>
      </w:r>
      <w:r w:rsidR="00674CC3">
        <w:rPr>
          <w:rFonts w:ascii="Arial" w:eastAsia="Arial" w:hAnsi="Arial" w:cs="Arial"/>
          <w:i/>
          <w:iCs/>
          <w:sz w:val="20"/>
          <w:szCs w:val="22"/>
          <w:lang w:eastAsia="en-US"/>
        </w:rPr>
        <w:t>psychiaters</w:t>
      </w:r>
      <w:r w:rsidRPr="00CD47A6">
        <w:rPr>
          <w:rFonts w:ascii="Arial" w:eastAsia="Arial" w:hAnsi="Arial" w:cs="Arial"/>
          <w:i/>
          <w:iCs/>
          <w:sz w:val="20"/>
          <w:szCs w:val="22"/>
          <w:lang w:eastAsia="en-US"/>
        </w:rPr>
        <w:t xml:space="preserve"> binnen kantoortijden voor crisissituaties. Duurzame beschikbaarheid in crisissituaties is namelijk in ieders belang. Na de implementatie van de integrale crisisdienst zal de achterwacht namelijk ook beschikbaar worden voor jeugdigen die reeds in zorg zijn. </w:t>
      </w:r>
      <w:r w:rsidR="004E583B">
        <w:rPr>
          <w:rFonts w:ascii="Arial" w:eastAsia="Arial" w:hAnsi="Arial" w:cs="Arial"/>
          <w:i/>
          <w:iCs/>
          <w:sz w:val="20"/>
          <w:szCs w:val="22"/>
          <w:lang w:eastAsia="en-US"/>
        </w:rPr>
        <w:t xml:space="preserve">Het beschikbaar stellen van een </w:t>
      </w:r>
      <w:r w:rsidR="00674CC3">
        <w:rPr>
          <w:rFonts w:ascii="Arial" w:eastAsia="Arial" w:hAnsi="Arial" w:cs="Arial"/>
          <w:i/>
          <w:iCs/>
          <w:sz w:val="20"/>
          <w:szCs w:val="22"/>
          <w:lang w:eastAsia="en-US"/>
        </w:rPr>
        <w:t xml:space="preserve">psychiater </w:t>
      </w:r>
      <w:r w:rsidRPr="00CD47A6">
        <w:rPr>
          <w:rFonts w:ascii="Arial" w:eastAsia="Arial" w:hAnsi="Arial" w:cs="Arial"/>
          <w:i/>
          <w:iCs/>
          <w:sz w:val="20"/>
          <w:szCs w:val="22"/>
          <w:lang w:eastAsia="en-US"/>
        </w:rPr>
        <w:t xml:space="preserve">aan de achterwachtfunctie wordt vergoed middels de achterwachtfunctie van Karakter. </w:t>
      </w:r>
    </w:p>
    <w:p w14:paraId="73FB7327" w14:textId="4CA55062" w:rsidR="00CD47A6" w:rsidRPr="00CD47A6" w:rsidRDefault="00CD47A6" w:rsidP="00B757C5">
      <w:pPr>
        <w:spacing w:before="60" w:after="100"/>
        <w:rPr>
          <w:b/>
          <w:bCs/>
        </w:rPr>
      </w:pPr>
      <w:r>
        <w:rPr>
          <w:b/>
          <w:bCs/>
        </w:rPr>
        <w:t>Tarieven perceel 3b</w:t>
      </w:r>
    </w:p>
    <w:p w14:paraId="4609904F" w14:textId="020B8B24" w:rsidR="00B757C5" w:rsidRDefault="00B757C5" w:rsidP="00B757C5">
      <w:pPr>
        <w:spacing w:before="60" w:after="100"/>
      </w:pPr>
      <w:r>
        <w:t xml:space="preserve">Voor perceel 3b geldt </w:t>
      </w:r>
      <w:r w:rsidR="00CD47A6">
        <w:t>onderstaande tarieven</w:t>
      </w:r>
      <w:r>
        <w:t xml:space="preserve">. </w:t>
      </w:r>
      <w:r w:rsidR="00B55C96">
        <w:t>De tarieven zijn tot stand gekomen op basis van</w:t>
      </w:r>
      <w:r>
        <w:t xml:space="preserve"> het onafhankelijk tarievenonderzoek </w:t>
      </w:r>
      <w:r w:rsidR="00B55C96">
        <w:t>en</w:t>
      </w:r>
      <w:r w:rsidR="00CD47A6">
        <w:t xml:space="preserve"> </w:t>
      </w:r>
      <w:r w:rsidR="00B55C96">
        <w:t xml:space="preserve">uitgevoerde </w:t>
      </w:r>
      <w:r w:rsidR="00CD47A6">
        <w:t>benchmark</w:t>
      </w:r>
      <w:r w:rsidR="00B55C96">
        <w:t>.</w:t>
      </w:r>
      <w:r w:rsidR="00CD47A6">
        <w:t xml:space="preserve"> </w:t>
      </w:r>
      <w:r w:rsidR="00B55C96">
        <w:t xml:space="preserve">Beide zijn als bijlage toegevoegd aan dit inkoopdocument. De </w:t>
      </w:r>
      <w:r>
        <w:t xml:space="preserve">tarief verhogende factoren personele kosten en overhead voor perceel 3b </w:t>
      </w:r>
      <w:r w:rsidR="00B55C96">
        <w:t xml:space="preserve">zijn conform het onafhankelijk tarievenonderzoek </w:t>
      </w:r>
      <w:r>
        <w:t xml:space="preserve">overgenomen. De tarief verhogende productiviteitsnorm en de tarief verlagende </w:t>
      </w:r>
      <w:r w:rsidR="00E335B8">
        <w:t>risicopercentage</w:t>
      </w:r>
      <w:r>
        <w:t xml:space="preserve"> zijn niet overgenomen; beide normen blijven ongewijzigd ten opzichte van de huidige </w:t>
      </w:r>
      <w:r w:rsidR="003203EA">
        <w:t>voorwaarden binnen perceel 3</w:t>
      </w:r>
      <w:r>
        <w:t xml:space="preserve">. </w:t>
      </w:r>
      <w:r w:rsidR="00B55C96">
        <w:t>Voor het besluit omtrent de productiviteitsnorm is de genoemde benchmark gebruikt</w:t>
      </w:r>
      <w:r w:rsidR="009210AF">
        <w:t xml:space="preserve"> als grondslag voor dit besluit</w:t>
      </w:r>
      <w:r w:rsidR="00B55C96">
        <w:t xml:space="preserve">. </w:t>
      </w:r>
      <w:r>
        <w:t xml:space="preserve">De definitieve tarieven </w:t>
      </w:r>
      <w:r w:rsidR="00B76CD3">
        <w:t>(</w:t>
      </w:r>
      <w:r>
        <w:t>prijspeil 202</w:t>
      </w:r>
      <w:r w:rsidR="00B76CD3">
        <w:t>6</w:t>
      </w:r>
      <w:r>
        <w:t>) voor perceel 3b komen hiermee uit op:</w:t>
      </w:r>
    </w:p>
    <w:tbl>
      <w:tblPr>
        <w:tblStyle w:val="Tabelraster"/>
        <w:tblW w:w="4922" w:type="pct"/>
        <w:tblInd w:w="-5" w:type="dxa"/>
        <w:tblLook w:val="04A0" w:firstRow="1" w:lastRow="0" w:firstColumn="1" w:lastColumn="0" w:noHBand="0" w:noVBand="1"/>
      </w:tblPr>
      <w:tblGrid>
        <w:gridCol w:w="1275"/>
        <w:gridCol w:w="1277"/>
        <w:gridCol w:w="1277"/>
        <w:gridCol w:w="1274"/>
        <w:gridCol w:w="1276"/>
        <w:gridCol w:w="1255"/>
        <w:gridCol w:w="1291"/>
      </w:tblGrid>
      <w:tr w:rsidR="00B757C5" w14:paraId="594134B6" w14:textId="77777777" w:rsidTr="002E6F40">
        <w:tc>
          <w:tcPr>
            <w:tcW w:w="714" w:type="pct"/>
            <w:shd w:val="clear" w:color="auto" w:fill="B8CCE4" w:themeFill="accent1" w:themeFillTint="66"/>
          </w:tcPr>
          <w:p w14:paraId="77F20A33" w14:textId="77777777" w:rsidR="00B757C5" w:rsidRDefault="00B757C5">
            <w:pPr>
              <w:pStyle w:val="Plattetekst"/>
              <w:jc w:val="center"/>
              <w:rPr>
                <w:b/>
                <w:bCs/>
              </w:rPr>
            </w:pPr>
            <w:r>
              <w:rPr>
                <w:b/>
                <w:bCs/>
              </w:rPr>
              <w:t>TG1</w:t>
            </w:r>
          </w:p>
        </w:tc>
        <w:tc>
          <w:tcPr>
            <w:tcW w:w="715" w:type="pct"/>
            <w:shd w:val="clear" w:color="auto" w:fill="B8CCE4" w:themeFill="accent1" w:themeFillTint="66"/>
          </w:tcPr>
          <w:p w14:paraId="1B7E4F20" w14:textId="77777777" w:rsidR="00B757C5" w:rsidRDefault="00B757C5">
            <w:pPr>
              <w:pStyle w:val="Plattetekst"/>
              <w:jc w:val="center"/>
              <w:rPr>
                <w:b/>
                <w:bCs/>
              </w:rPr>
            </w:pPr>
            <w:r>
              <w:rPr>
                <w:b/>
                <w:bCs/>
              </w:rPr>
              <w:t>TG2</w:t>
            </w:r>
          </w:p>
        </w:tc>
        <w:tc>
          <w:tcPr>
            <w:tcW w:w="715" w:type="pct"/>
            <w:shd w:val="clear" w:color="auto" w:fill="B8CCE4" w:themeFill="accent1" w:themeFillTint="66"/>
          </w:tcPr>
          <w:p w14:paraId="57AE3732" w14:textId="77777777" w:rsidR="00B757C5" w:rsidRDefault="00B757C5">
            <w:pPr>
              <w:pStyle w:val="Plattetekst"/>
              <w:jc w:val="center"/>
              <w:rPr>
                <w:b/>
                <w:bCs/>
              </w:rPr>
            </w:pPr>
            <w:r>
              <w:rPr>
                <w:b/>
                <w:bCs/>
              </w:rPr>
              <w:t>TG3</w:t>
            </w:r>
          </w:p>
        </w:tc>
        <w:tc>
          <w:tcPr>
            <w:tcW w:w="714" w:type="pct"/>
            <w:shd w:val="clear" w:color="auto" w:fill="B8CCE4" w:themeFill="accent1" w:themeFillTint="66"/>
          </w:tcPr>
          <w:p w14:paraId="51885852" w14:textId="77777777" w:rsidR="00B757C5" w:rsidRDefault="00B757C5">
            <w:pPr>
              <w:pStyle w:val="Plattetekst"/>
              <w:jc w:val="center"/>
              <w:rPr>
                <w:b/>
                <w:bCs/>
              </w:rPr>
            </w:pPr>
            <w:r>
              <w:rPr>
                <w:b/>
                <w:bCs/>
              </w:rPr>
              <w:t>TG4</w:t>
            </w:r>
          </w:p>
        </w:tc>
        <w:tc>
          <w:tcPr>
            <w:tcW w:w="715" w:type="pct"/>
            <w:shd w:val="clear" w:color="auto" w:fill="B8CCE4" w:themeFill="accent1" w:themeFillTint="66"/>
          </w:tcPr>
          <w:p w14:paraId="76B135DA" w14:textId="77777777" w:rsidR="00B757C5" w:rsidRDefault="00B757C5">
            <w:pPr>
              <w:pStyle w:val="Plattetekst"/>
              <w:jc w:val="center"/>
              <w:rPr>
                <w:b/>
                <w:bCs/>
              </w:rPr>
            </w:pPr>
            <w:r>
              <w:rPr>
                <w:b/>
                <w:bCs/>
              </w:rPr>
              <w:t>TG5</w:t>
            </w:r>
          </w:p>
        </w:tc>
        <w:tc>
          <w:tcPr>
            <w:tcW w:w="703" w:type="pct"/>
            <w:shd w:val="clear" w:color="auto" w:fill="B8CCE4" w:themeFill="accent1" w:themeFillTint="66"/>
          </w:tcPr>
          <w:p w14:paraId="076BD3E6" w14:textId="77777777" w:rsidR="00B757C5" w:rsidRDefault="00B757C5">
            <w:pPr>
              <w:pStyle w:val="Plattetekst"/>
              <w:jc w:val="center"/>
              <w:rPr>
                <w:b/>
                <w:bCs/>
              </w:rPr>
            </w:pPr>
            <w:r>
              <w:rPr>
                <w:b/>
                <w:bCs/>
              </w:rPr>
              <w:t>TG6</w:t>
            </w:r>
          </w:p>
        </w:tc>
        <w:tc>
          <w:tcPr>
            <w:tcW w:w="723" w:type="pct"/>
            <w:shd w:val="clear" w:color="auto" w:fill="B8CCE4" w:themeFill="accent1" w:themeFillTint="66"/>
          </w:tcPr>
          <w:p w14:paraId="4EACE104" w14:textId="77777777" w:rsidR="00B757C5" w:rsidRDefault="00B757C5">
            <w:pPr>
              <w:pStyle w:val="Plattetekst"/>
              <w:jc w:val="center"/>
              <w:rPr>
                <w:b/>
                <w:bCs/>
              </w:rPr>
            </w:pPr>
            <w:r>
              <w:rPr>
                <w:b/>
                <w:bCs/>
              </w:rPr>
              <w:t>TG7</w:t>
            </w:r>
          </w:p>
        </w:tc>
      </w:tr>
      <w:tr w:rsidR="00B757C5" w14:paraId="7075ECAF" w14:textId="77777777" w:rsidTr="002E6F40">
        <w:tc>
          <w:tcPr>
            <w:tcW w:w="714" w:type="pct"/>
          </w:tcPr>
          <w:p w14:paraId="3590174A" w14:textId="232DEB96" w:rsidR="00B757C5" w:rsidRDefault="00B757C5">
            <w:pPr>
              <w:pStyle w:val="Plattetekst"/>
              <w:jc w:val="center"/>
            </w:pPr>
            <w:r>
              <w:t>€ 1,3</w:t>
            </w:r>
            <w:r w:rsidR="00677D90">
              <w:t>5</w:t>
            </w:r>
          </w:p>
        </w:tc>
        <w:tc>
          <w:tcPr>
            <w:tcW w:w="715" w:type="pct"/>
          </w:tcPr>
          <w:p w14:paraId="73DA3E4F" w14:textId="14928EB1" w:rsidR="00B757C5" w:rsidRDefault="00B757C5">
            <w:pPr>
              <w:pStyle w:val="Plattetekst"/>
              <w:jc w:val="center"/>
            </w:pPr>
            <w:r>
              <w:t>€ 1,</w:t>
            </w:r>
            <w:r w:rsidR="00437C28">
              <w:t>86</w:t>
            </w:r>
          </w:p>
        </w:tc>
        <w:tc>
          <w:tcPr>
            <w:tcW w:w="715" w:type="pct"/>
          </w:tcPr>
          <w:p w14:paraId="16954108" w14:textId="37E0F297" w:rsidR="00B757C5" w:rsidRDefault="00B757C5">
            <w:pPr>
              <w:pStyle w:val="Plattetekst"/>
              <w:jc w:val="center"/>
            </w:pPr>
            <w:r>
              <w:t xml:space="preserve">€ </w:t>
            </w:r>
            <w:r w:rsidR="00437C28">
              <w:t>2,07</w:t>
            </w:r>
          </w:p>
        </w:tc>
        <w:tc>
          <w:tcPr>
            <w:tcW w:w="714" w:type="pct"/>
          </w:tcPr>
          <w:p w14:paraId="76EC8BC5" w14:textId="39F64347" w:rsidR="00B757C5" w:rsidRDefault="00B757C5">
            <w:pPr>
              <w:pStyle w:val="Plattetekst"/>
              <w:jc w:val="center"/>
            </w:pPr>
            <w:r>
              <w:t>€ 2,1</w:t>
            </w:r>
            <w:r w:rsidR="00437C28">
              <w:t>9</w:t>
            </w:r>
          </w:p>
        </w:tc>
        <w:tc>
          <w:tcPr>
            <w:tcW w:w="715" w:type="pct"/>
          </w:tcPr>
          <w:p w14:paraId="6BBB09C9" w14:textId="098EA90E" w:rsidR="00B757C5" w:rsidRDefault="00B757C5">
            <w:pPr>
              <w:pStyle w:val="Plattetekst"/>
              <w:jc w:val="center"/>
            </w:pPr>
            <w:r>
              <w:t>€ 2,</w:t>
            </w:r>
            <w:r w:rsidR="00437C28">
              <w:t>50</w:t>
            </w:r>
          </w:p>
        </w:tc>
        <w:tc>
          <w:tcPr>
            <w:tcW w:w="703" w:type="pct"/>
          </w:tcPr>
          <w:p w14:paraId="017362BA" w14:textId="46A01525" w:rsidR="00B757C5" w:rsidRDefault="00B757C5">
            <w:pPr>
              <w:pStyle w:val="Plattetekst"/>
              <w:jc w:val="center"/>
            </w:pPr>
            <w:r>
              <w:t>€ 2,</w:t>
            </w:r>
            <w:r w:rsidR="00B76CD3">
              <w:t>96</w:t>
            </w:r>
          </w:p>
        </w:tc>
        <w:tc>
          <w:tcPr>
            <w:tcW w:w="723" w:type="pct"/>
          </w:tcPr>
          <w:p w14:paraId="429F330A" w14:textId="68808520" w:rsidR="00B757C5" w:rsidRDefault="00B757C5">
            <w:pPr>
              <w:pStyle w:val="Plattetekst"/>
              <w:jc w:val="center"/>
            </w:pPr>
            <w:r>
              <w:t>€ 3,</w:t>
            </w:r>
            <w:r w:rsidR="00B76CD3">
              <w:t>97</w:t>
            </w:r>
          </w:p>
        </w:tc>
      </w:tr>
    </w:tbl>
    <w:p w14:paraId="7705EA02" w14:textId="77777777" w:rsidR="009210AF" w:rsidRDefault="009210AF" w:rsidP="00B757C5">
      <w:pPr>
        <w:spacing w:before="60" w:after="100"/>
      </w:pPr>
    </w:p>
    <w:p w14:paraId="747B6533" w14:textId="23B8775E" w:rsidR="00B757C5" w:rsidRDefault="009210AF" w:rsidP="009210AF">
      <w:r>
        <w:br w:type="page"/>
      </w:r>
    </w:p>
    <w:p w14:paraId="0F16044F" w14:textId="77777777" w:rsidR="00236990" w:rsidRPr="00D64841" w:rsidRDefault="00236990">
      <w:pPr>
        <w:pStyle w:val="Kop2"/>
        <w:numPr>
          <w:ilvl w:val="1"/>
          <w:numId w:val="2"/>
        </w:numPr>
      </w:pPr>
      <w:bookmarkStart w:id="8" w:name="_Toc240292260"/>
      <w:r>
        <w:lastRenderedPageBreak/>
        <w:t>Implementatie</w:t>
      </w:r>
      <w:bookmarkEnd w:id="8"/>
    </w:p>
    <w:p w14:paraId="5AAFFC86" w14:textId="77777777" w:rsidR="00502AEE" w:rsidRDefault="00502AEE" w:rsidP="00502AEE">
      <w:pPr>
        <w:spacing w:before="60" w:after="100"/>
      </w:pPr>
      <w:r>
        <w:t>De implementatie van de toetreding van Gemeente Hardenberg en van de aangepaste tarieven voor perceel 3b vindt als volgt plaats:</w:t>
      </w:r>
    </w:p>
    <w:p w14:paraId="2C7798DE" w14:textId="7A8123E9" w:rsidR="00502AEE" w:rsidRDefault="00502AEE">
      <w:pPr>
        <w:pStyle w:val="Lijstalinea"/>
        <w:numPr>
          <w:ilvl w:val="0"/>
          <w:numId w:val="7"/>
        </w:numPr>
      </w:pPr>
      <w:r>
        <w:t xml:space="preserve">RSJ IJsselland zorgt voor de implementatie binnen de regionale systemen, waaronder RIJM en </w:t>
      </w:r>
      <w:r w:rsidR="00881960">
        <w:t>ISP</w:t>
      </w:r>
      <w:r w:rsidR="0014495D">
        <w:t>n</w:t>
      </w:r>
      <w:r w:rsidR="00881960">
        <w:t>ext</w:t>
      </w:r>
      <w:r w:rsidR="00440F29">
        <w:t>.</w:t>
      </w:r>
    </w:p>
    <w:p w14:paraId="07B84D87" w14:textId="77777777" w:rsidR="00B55C96" w:rsidRDefault="00B55C96" w:rsidP="00B55C96">
      <w:pPr>
        <w:pStyle w:val="Lijstalinea"/>
        <w:numPr>
          <w:ilvl w:val="0"/>
          <w:numId w:val="7"/>
        </w:numPr>
      </w:pPr>
      <w:r>
        <w:t xml:space="preserve">Gemeente Hardenberg verzorgt de benodigde projectleiding voor de in Hardenberg lopende toewijzingen met desbetreffende aanbieders. </w:t>
      </w:r>
    </w:p>
    <w:p w14:paraId="7B946A51" w14:textId="31AC704D" w:rsidR="00B55C96" w:rsidRDefault="00B55C96" w:rsidP="003109A8">
      <w:pPr>
        <w:pStyle w:val="Lijstalinea"/>
        <w:numPr>
          <w:ilvl w:val="0"/>
          <w:numId w:val="7"/>
        </w:numPr>
        <w:spacing w:before="70"/>
      </w:pPr>
      <w:r>
        <w:t>De inwerktreding van perceel 3b wordt geëffectueerd vanaf 1 januari 2027. Dit geldt ook voor lopende toewijzingen.</w:t>
      </w:r>
    </w:p>
    <w:p w14:paraId="2ACA65B4" w14:textId="27C3A27D" w:rsidR="00842490" w:rsidRDefault="00B55C96" w:rsidP="00B55C96">
      <w:r>
        <w:br w:type="page"/>
      </w:r>
    </w:p>
    <w:p w14:paraId="07BFA7BB" w14:textId="77777777" w:rsidR="007B62F5" w:rsidRDefault="00A17F44">
      <w:pPr>
        <w:pStyle w:val="Kop1"/>
        <w:numPr>
          <w:ilvl w:val="0"/>
          <w:numId w:val="2"/>
        </w:numPr>
      </w:pPr>
      <w:bookmarkStart w:id="9" w:name="_bookmark2"/>
      <w:bookmarkStart w:id="10" w:name="_Toc240292261"/>
      <w:bookmarkEnd w:id="9"/>
      <w:r>
        <w:lastRenderedPageBreak/>
        <w:t>Planning</w:t>
      </w:r>
      <w:r>
        <w:rPr>
          <w:spacing w:val="-7"/>
        </w:rPr>
        <w:t xml:space="preserve"> </w:t>
      </w:r>
      <w:r>
        <w:t>tussentijdse</w:t>
      </w:r>
      <w:r>
        <w:rPr>
          <w:spacing w:val="-8"/>
        </w:rPr>
        <w:t xml:space="preserve"> </w:t>
      </w:r>
      <w:r>
        <w:rPr>
          <w:spacing w:val="-2"/>
        </w:rPr>
        <w:t>toetreding</w:t>
      </w:r>
      <w:bookmarkEnd w:id="10"/>
    </w:p>
    <w:p w14:paraId="5E925F9D" w14:textId="77777777" w:rsidR="00F60B38" w:rsidRDefault="00A17F44" w:rsidP="00F60B38">
      <w:pPr>
        <w:pStyle w:val="Plattetekst"/>
        <w:spacing w:before="18" w:line="252" w:lineRule="auto"/>
        <w:ind w:left="1" w:right="892"/>
      </w:pPr>
      <w:r>
        <w:t>In</w:t>
      </w:r>
      <w:r>
        <w:rPr>
          <w:spacing w:val="-6"/>
        </w:rPr>
        <w:t xml:space="preserve"> </w:t>
      </w:r>
      <w:r>
        <w:t>onderstaande</w:t>
      </w:r>
      <w:r>
        <w:rPr>
          <w:spacing w:val="-3"/>
        </w:rPr>
        <w:t xml:space="preserve"> </w:t>
      </w:r>
      <w:r>
        <w:t>tabel</w:t>
      </w:r>
      <w:r>
        <w:rPr>
          <w:spacing w:val="-4"/>
        </w:rPr>
        <w:t xml:space="preserve"> </w:t>
      </w:r>
      <w:r>
        <w:t>is</w:t>
      </w:r>
      <w:r>
        <w:rPr>
          <w:spacing w:val="-4"/>
        </w:rPr>
        <w:t xml:space="preserve"> </w:t>
      </w:r>
      <w:r>
        <w:t>de</w:t>
      </w:r>
      <w:r>
        <w:rPr>
          <w:spacing w:val="-3"/>
        </w:rPr>
        <w:t xml:space="preserve"> </w:t>
      </w:r>
      <w:r>
        <w:t>planning</w:t>
      </w:r>
      <w:r>
        <w:rPr>
          <w:spacing w:val="-6"/>
        </w:rPr>
        <w:t xml:space="preserve"> </w:t>
      </w:r>
      <w:r>
        <w:t>van</w:t>
      </w:r>
      <w:r>
        <w:rPr>
          <w:spacing w:val="-5"/>
        </w:rPr>
        <w:t xml:space="preserve"> </w:t>
      </w:r>
      <w:r>
        <w:t>de</w:t>
      </w:r>
      <w:r>
        <w:rPr>
          <w:spacing w:val="-5"/>
        </w:rPr>
        <w:t xml:space="preserve"> </w:t>
      </w:r>
      <w:r>
        <w:t>toetredingsprocedure</w:t>
      </w:r>
      <w:r>
        <w:rPr>
          <w:spacing w:val="-5"/>
        </w:rPr>
        <w:t xml:space="preserve"> </w:t>
      </w:r>
      <w:r>
        <w:t>weergegeven.</w:t>
      </w:r>
      <w:r>
        <w:rPr>
          <w:spacing w:val="-3"/>
        </w:rPr>
        <w:t xml:space="preserve"> </w:t>
      </w:r>
      <w:r>
        <w:t>De opdrachtgever is gerechtigd tussentijds de tijdsplanning aan te passen.</w:t>
      </w:r>
    </w:p>
    <w:p w14:paraId="10A36F51" w14:textId="77777777" w:rsidR="007B62F5" w:rsidRDefault="007B62F5">
      <w:pPr>
        <w:pStyle w:val="Plattetekst"/>
        <w:spacing w:before="9" w:after="1"/>
      </w:pPr>
    </w:p>
    <w:tbl>
      <w:tblPr>
        <w:tblStyle w:val="TableNormal1"/>
        <w:tblW w:w="9061"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40"/>
        <w:gridCol w:w="3821"/>
      </w:tblGrid>
      <w:tr w:rsidR="0059196F" w14:paraId="3B6D4C33" w14:textId="77777777">
        <w:trPr>
          <w:trHeight w:val="282"/>
        </w:trPr>
        <w:tc>
          <w:tcPr>
            <w:tcW w:w="5240" w:type="dxa"/>
            <w:shd w:val="clear" w:color="auto" w:fill="D9D9D9"/>
          </w:tcPr>
          <w:p w14:paraId="68F22CAC" w14:textId="77777777" w:rsidR="0059196F" w:rsidRDefault="00A31C17">
            <w:pPr>
              <w:pStyle w:val="TableParagraph"/>
            </w:pPr>
            <w:r>
              <w:rPr>
                <w:b/>
              </w:rPr>
              <w:t>Toetredingsfase</w:t>
            </w:r>
          </w:p>
        </w:tc>
        <w:tc>
          <w:tcPr>
            <w:tcW w:w="3821" w:type="dxa"/>
            <w:shd w:val="clear" w:color="auto" w:fill="D9D9D9"/>
          </w:tcPr>
          <w:p w14:paraId="2DA8AFCE" w14:textId="77777777" w:rsidR="0059196F" w:rsidRDefault="00A31C17">
            <w:pPr>
              <w:pStyle w:val="TableParagraph"/>
            </w:pPr>
            <w:r>
              <w:rPr>
                <w:b/>
              </w:rPr>
              <w:t>Datum</w:t>
            </w:r>
          </w:p>
        </w:tc>
      </w:tr>
      <w:tr w:rsidR="0059196F" w14:paraId="751C0F65" w14:textId="77777777">
        <w:trPr>
          <w:trHeight w:val="322"/>
        </w:trPr>
        <w:tc>
          <w:tcPr>
            <w:tcW w:w="5240" w:type="dxa"/>
          </w:tcPr>
          <w:p w14:paraId="6B111C9D" w14:textId="77777777" w:rsidR="0059196F" w:rsidRDefault="00A31C17">
            <w:pPr>
              <w:pStyle w:val="TableParagraph"/>
            </w:pPr>
            <w:r>
              <w:t>Publiceren inkoopdocument (&amp; bijlagen)</w:t>
            </w:r>
          </w:p>
        </w:tc>
        <w:tc>
          <w:tcPr>
            <w:tcW w:w="3821" w:type="dxa"/>
          </w:tcPr>
          <w:p w14:paraId="0A8395F2" w14:textId="3171AB24" w:rsidR="0059196F" w:rsidRDefault="00F5667C">
            <w:pPr>
              <w:pStyle w:val="TableParagraph"/>
            </w:pPr>
            <w:r>
              <w:t xml:space="preserve">Dinsdag </w:t>
            </w:r>
            <w:r w:rsidR="00B55C96">
              <w:t>15</w:t>
            </w:r>
            <w:r w:rsidR="00044EA7">
              <w:t xml:space="preserve"> september </w:t>
            </w:r>
            <w:r w:rsidR="00A31C17">
              <w:t>2026</w:t>
            </w:r>
          </w:p>
        </w:tc>
      </w:tr>
      <w:tr w:rsidR="0084012F" w14:paraId="437EB47D" w14:textId="77777777">
        <w:trPr>
          <w:trHeight w:val="322"/>
        </w:trPr>
        <w:tc>
          <w:tcPr>
            <w:tcW w:w="5240" w:type="dxa"/>
          </w:tcPr>
          <w:p w14:paraId="7CCEDB3A" w14:textId="05FDDFA5" w:rsidR="0084012F" w:rsidRDefault="0084012F">
            <w:pPr>
              <w:pStyle w:val="TableParagraph"/>
            </w:pPr>
            <w:r>
              <w:t>Digitaal inloopmoment voor het stellen van niet-inhoudelijke vragen</w:t>
            </w:r>
          </w:p>
        </w:tc>
        <w:tc>
          <w:tcPr>
            <w:tcW w:w="3821" w:type="dxa"/>
          </w:tcPr>
          <w:p w14:paraId="26BD33F3" w14:textId="15D901BE" w:rsidR="0084012F" w:rsidRDefault="00F5667C">
            <w:pPr>
              <w:pStyle w:val="TableParagraph"/>
            </w:pPr>
            <w:r>
              <w:t xml:space="preserve">Maandag </w:t>
            </w:r>
            <w:r w:rsidR="00817CDD">
              <w:t>21</w:t>
            </w:r>
            <w:r w:rsidR="00B505C3">
              <w:t xml:space="preserve"> september 2026 van 13:00 – 14:00 uur</w:t>
            </w:r>
          </w:p>
        </w:tc>
      </w:tr>
      <w:tr w:rsidR="0059196F" w14:paraId="5173FCF6" w14:textId="77777777">
        <w:trPr>
          <w:trHeight w:val="322"/>
        </w:trPr>
        <w:tc>
          <w:tcPr>
            <w:tcW w:w="5240" w:type="dxa"/>
          </w:tcPr>
          <w:p w14:paraId="50879585" w14:textId="77777777" w:rsidR="0059196F" w:rsidRPr="00D72A17" w:rsidRDefault="00A31C17">
            <w:pPr>
              <w:pStyle w:val="TableParagraph"/>
              <w:rPr>
                <w:i/>
                <w:iCs/>
              </w:rPr>
            </w:pPr>
            <w:r w:rsidRPr="00D72A17">
              <w:rPr>
                <w:i/>
                <w:iCs/>
              </w:rPr>
              <w:t>Uiterste datum stellen van vragen Nota van Inlichtingen 1 (vragen zijn enkel nog te stellen over het Inkoopdocument Tussentijdse toetreding).</w:t>
            </w:r>
          </w:p>
        </w:tc>
        <w:tc>
          <w:tcPr>
            <w:tcW w:w="3821" w:type="dxa"/>
          </w:tcPr>
          <w:p w14:paraId="7C7FE4A8" w14:textId="102DEABB" w:rsidR="0059196F" w:rsidRPr="00D72A17" w:rsidRDefault="00F5667C">
            <w:pPr>
              <w:pStyle w:val="TableParagraph"/>
              <w:rPr>
                <w:i/>
                <w:iCs/>
              </w:rPr>
            </w:pPr>
            <w:r>
              <w:rPr>
                <w:i/>
                <w:iCs/>
              </w:rPr>
              <w:t xml:space="preserve">Maandag </w:t>
            </w:r>
            <w:r w:rsidR="00044EA7">
              <w:rPr>
                <w:i/>
                <w:iCs/>
              </w:rPr>
              <w:t>2</w:t>
            </w:r>
            <w:r w:rsidR="00AC3BD6">
              <w:rPr>
                <w:i/>
                <w:iCs/>
              </w:rPr>
              <w:t>8</w:t>
            </w:r>
            <w:r w:rsidR="00A31C17" w:rsidRPr="00D72A17">
              <w:rPr>
                <w:i/>
                <w:iCs/>
              </w:rPr>
              <w:t xml:space="preserve"> septem</w:t>
            </w:r>
            <w:r>
              <w:rPr>
                <w:i/>
                <w:iCs/>
              </w:rPr>
              <w:t>be</w:t>
            </w:r>
            <w:r w:rsidR="00A31C17" w:rsidRPr="00D72A17">
              <w:rPr>
                <w:i/>
                <w:iCs/>
              </w:rPr>
              <w:t>r 2026</w:t>
            </w:r>
            <w:r w:rsidR="006F7090" w:rsidRPr="00D72A17">
              <w:rPr>
                <w:i/>
                <w:iCs/>
              </w:rPr>
              <w:t>, 10:00 uur</w:t>
            </w:r>
          </w:p>
        </w:tc>
      </w:tr>
      <w:tr w:rsidR="0059196F" w14:paraId="036B1A00" w14:textId="77777777">
        <w:trPr>
          <w:trHeight w:val="322"/>
        </w:trPr>
        <w:tc>
          <w:tcPr>
            <w:tcW w:w="5240" w:type="dxa"/>
          </w:tcPr>
          <w:p w14:paraId="69BC53FD" w14:textId="77777777" w:rsidR="0059196F" w:rsidRDefault="00A31C17">
            <w:pPr>
              <w:pStyle w:val="TableParagraph"/>
            </w:pPr>
            <w:r>
              <w:t>Streefdatum publicatie Nota van Inlichtingen 1</w:t>
            </w:r>
          </w:p>
        </w:tc>
        <w:tc>
          <w:tcPr>
            <w:tcW w:w="3821" w:type="dxa"/>
          </w:tcPr>
          <w:p w14:paraId="78EEFCF4" w14:textId="6CBEE542" w:rsidR="0059196F" w:rsidRDefault="00456BAA">
            <w:pPr>
              <w:pStyle w:val="TableParagraph"/>
            </w:pPr>
            <w:r>
              <w:t xml:space="preserve">Vrijdag </w:t>
            </w:r>
            <w:r w:rsidR="000B5171">
              <w:t>9</w:t>
            </w:r>
            <w:r w:rsidR="001359FC">
              <w:t xml:space="preserve"> oktober</w:t>
            </w:r>
            <w:r w:rsidR="00A31C17">
              <w:t xml:space="preserve"> 2026</w:t>
            </w:r>
          </w:p>
        </w:tc>
      </w:tr>
      <w:tr w:rsidR="0084012F" w14:paraId="24FF5014" w14:textId="77777777">
        <w:trPr>
          <w:trHeight w:val="322"/>
        </w:trPr>
        <w:tc>
          <w:tcPr>
            <w:tcW w:w="5240" w:type="dxa"/>
          </w:tcPr>
          <w:p w14:paraId="0801446A" w14:textId="2C165686" w:rsidR="0084012F" w:rsidRDefault="0084012F" w:rsidP="0084012F">
            <w:pPr>
              <w:pStyle w:val="TableParagraph"/>
            </w:pPr>
            <w:r w:rsidRPr="00D72A17">
              <w:rPr>
                <w:i/>
                <w:iCs/>
              </w:rPr>
              <w:t xml:space="preserve">Uiterste datum stellen van vragen Nota van Inlichtingen </w:t>
            </w:r>
            <w:r>
              <w:rPr>
                <w:i/>
                <w:iCs/>
              </w:rPr>
              <w:t>2</w:t>
            </w:r>
            <w:r w:rsidRPr="00D72A17">
              <w:rPr>
                <w:i/>
                <w:iCs/>
              </w:rPr>
              <w:t xml:space="preserve"> (vragen zijn enkel nog te stellen over het Inkoopdocument Tussentijdse toetreding).</w:t>
            </w:r>
          </w:p>
        </w:tc>
        <w:tc>
          <w:tcPr>
            <w:tcW w:w="3821" w:type="dxa"/>
          </w:tcPr>
          <w:p w14:paraId="33AA3D52" w14:textId="6498D917" w:rsidR="0084012F" w:rsidRPr="002D0117" w:rsidRDefault="00456BAA" w:rsidP="0084012F">
            <w:pPr>
              <w:pStyle w:val="TableParagraph"/>
              <w:rPr>
                <w:i/>
                <w:iCs/>
              </w:rPr>
            </w:pPr>
            <w:r>
              <w:rPr>
                <w:i/>
                <w:iCs/>
              </w:rPr>
              <w:t xml:space="preserve">Dinsdag </w:t>
            </w:r>
            <w:r w:rsidR="00806029">
              <w:rPr>
                <w:i/>
                <w:iCs/>
              </w:rPr>
              <w:t>20</w:t>
            </w:r>
            <w:r w:rsidR="002D0117" w:rsidRPr="002D0117">
              <w:rPr>
                <w:i/>
                <w:iCs/>
              </w:rPr>
              <w:t xml:space="preserve"> oktober 2026, 10:00 uur</w:t>
            </w:r>
          </w:p>
        </w:tc>
      </w:tr>
      <w:tr w:rsidR="0084012F" w14:paraId="01137184" w14:textId="77777777">
        <w:trPr>
          <w:trHeight w:val="322"/>
        </w:trPr>
        <w:tc>
          <w:tcPr>
            <w:tcW w:w="5240" w:type="dxa"/>
          </w:tcPr>
          <w:p w14:paraId="4F70EC25" w14:textId="7CCC16A7" w:rsidR="0084012F" w:rsidRDefault="0084012F" w:rsidP="0084012F">
            <w:pPr>
              <w:pStyle w:val="TableParagraph"/>
            </w:pPr>
            <w:r>
              <w:t>Streefdatum publicatie Nota van Inlichtingen 2</w:t>
            </w:r>
          </w:p>
        </w:tc>
        <w:tc>
          <w:tcPr>
            <w:tcW w:w="3821" w:type="dxa"/>
          </w:tcPr>
          <w:p w14:paraId="3A20380F" w14:textId="692C1F6F" w:rsidR="0084012F" w:rsidRDefault="00770F97" w:rsidP="0084012F">
            <w:pPr>
              <w:pStyle w:val="TableParagraph"/>
            </w:pPr>
            <w:r>
              <w:t xml:space="preserve">Vrijdag </w:t>
            </w:r>
            <w:r w:rsidR="00806029">
              <w:t>30 oktober</w:t>
            </w:r>
            <w:r w:rsidR="00915300">
              <w:t xml:space="preserve"> 2026</w:t>
            </w:r>
          </w:p>
        </w:tc>
      </w:tr>
      <w:tr w:rsidR="0084012F" w14:paraId="6CC80E01" w14:textId="77777777">
        <w:trPr>
          <w:trHeight w:val="322"/>
        </w:trPr>
        <w:tc>
          <w:tcPr>
            <w:tcW w:w="5240" w:type="dxa"/>
          </w:tcPr>
          <w:p w14:paraId="3ED12121" w14:textId="77777777" w:rsidR="0084012F" w:rsidRPr="00D72A17" w:rsidRDefault="0084012F" w:rsidP="0084012F">
            <w:pPr>
              <w:pStyle w:val="TableParagraph"/>
              <w:rPr>
                <w:i/>
                <w:iCs/>
              </w:rPr>
            </w:pPr>
            <w:r w:rsidRPr="00D72A17">
              <w:rPr>
                <w:i/>
                <w:iCs/>
              </w:rPr>
              <w:t>Sluiting inschrijvingstermijn</w:t>
            </w:r>
          </w:p>
        </w:tc>
        <w:tc>
          <w:tcPr>
            <w:tcW w:w="3821" w:type="dxa"/>
          </w:tcPr>
          <w:p w14:paraId="77F0D27D" w14:textId="1AB0592F" w:rsidR="0084012F" w:rsidRPr="00D72A17" w:rsidRDefault="00770F97" w:rsidP="0084012F">
            <w:pPr>
              <w:pStyle w:val="TableParagraph"/>
              <w:rPr>
                <w:i/>
                <w:iCs/>
              </w:rPr>
            </w:pPr>
            <w:r>
              <w:rPr>
                <w:i/>
                <w:iCs/>
              </w:rPr>
              <w:t>Vrijdag 13</w:t>
            </w:r>
            <w:r w:rsidR="002E5854">
              <w:rPr>
                <w:i/>
                <w:iCs/>
              </w:rPr>
              <w:t xml:space="preserve"> november </w:t>
            </w:r>
            <w:r w:rsidR="0084012F" w:rsidRPr="00D72A17">
              <w:rPr>
                <w:i/>
                <w:iCs/>
              </w:rPr>
              <w:t>2026, 10:00 uur</w:t>
            </w:r>
          </w:p>
        </w:tc>
      </w:tr>
      <w:tr w:rsidR="0084012F" w14:paraId="168B6024" w14:textId="77777777">
        <w:trPr>
          <w:trHeight w:val="322"/>
        </w:trPr>
        <w:tc>
          <w:tcPr>
            <w:tcW w:w="5240" w:type="dxa"/>
          </w:tcPr>
          <w:p w14:paraId="51CE1B4C" w14:textId="77777777" w:rsidR="0084012F" w:rsidRDefault="0084012F" w:rsidP="0084012F">
            <w:pPr>
              <w:pStyle w:val="TableParagraph"/>
            </w:pPr>
            <w:r>
              <w:t>Voorlopige gunning</w:t>
            </w:r>
          </w:p>
        </w:tc>
        <w:tc>
          <w:tcPr>
            <w:tcW w:w="3821" w:type="dxa"/>
          </w:tcPr>
          <w:p w14:paraId="6AFA11D7" w14:textId="7B6294CE" w:rsidR="0084012F" w:rsidRDefault="00C77DED" w:rsidP="0084012F">
            <w:pPr>
              <w:pStyle w:val="TableParagraph"/>
            </w:pPr>
            <w:r>
              <w:t>Dinsdag 1</w:t>
            </w:r>
            <w:r w:rsidR="0083253D">
              <w:t xml:space="preserve"> december</w:t>
            </w:r>
            <w:r w:rsidR="0084012F">
              <w:t xml:space="preserve"> 2026</w:t>
            </w:r>
          </w:p>
        </w:tc>
      </w:tr>
      <w:tr w:rsidR="0084012F" w14:paraId="5B242415" w14:textId="77777777">
        <w:trPr>
          <w:trHeight w:val="322"/>
        </w:trPr>
        <w:tc>
          <w:tcPr>
            <w:tcW w:w="5240" w:type="dxa"/>
          </w:tcPr>
          <w:p w14:paraId="7BF40271" w14:textId="77777777" w:rsidR="0084012F" w:rsidRPr="00D72A17" w:rsidRDefault="0084012F" w:rsidP="0084012F">
            <w:pPr>
              <w:pStyle w:val="TableParagraph"/>
              <w:rPr>
                <w:i/>
                <w:iCs/>
              </w:rPr>
            </w:pPr>
            <w:r w:rsidRPr="00D72A17">
              <w:rPr>
                <w:i/>
                <w:iCs/>
              </w:rPr>
              <w:t>Deadline indienen herstelinschrijvingen</w:t>
            </w:r>
          </w:p>
        </w:tc>
        <w:tc>
          <w:tcPr>
            <w:tcW w:w="3821" w:type="dxa"/>
          </w:tcPr>
          <w:p w14:paraId="5B0EA02F" w14:textId="635F6658" w:rsidR="0084012F" w:rsidRPr="00D72A17" w:rsidRDefault="00C77DED" w:rsidP="00C77DED">
            <w:pPr>
              <w:pStyle w:val="TableParagraph"/>
              <w:ind w:left="0"/>
              <w:rPr>
                <w:i/>
                <w:iCs/>
              </w:rPr>
            </w:pPr>
            <w:r>
              <w:rPr>
                <w:i/>
                <w:iCs/>
              </w:rPr>
              <w:t>Dinsdag 15</w:t>
            </w:r>
            <w:r w:rsidR="0084012F" w:rsidRPr="00D72A17">
              <w:rPr>
                <w:i/>
                <w:iCs/>
              </w:rPr>
              <w:t xml:space="preserve"> december 2026, 10</w:t>
            </w:r>
            <w:r w:rsidR="0084012F">
              <w:rPr>
                <w:i/>
                <w:iCs/>
              </w:rPr>
              <w:t>:00</w:t>
            </w:r>
            <w:r w:rsidR="0084012F" w:rsidRPr="00D72A17">
              <w:rPr>
                <w:i/>
                <w:iCs/>
              </w:rPr>
              <w:t xml:space="preserve"> uur</w:t>
            </w:r>
          </w:p>
        </w:tc>
      </w:tr>
      <w:tr w:rsidR="0084012F" w14:paraId="22987886" w14:textId="77777777">
        <w:trPr>
          <w:trHeight w:val="322"/>
        </w:trPr>
        <w:tc>
          <w:tcPr>
            <w:tcW w:w="5240" w:type="dxa"/>
          </w:tcPr>
          <w:p w14:paraId="148920E2" w14:textId="77777777" w:rsidR="0084012F" w:rsidRDefault="0084012F" w:rsidP="0084012F">
            <w:pPr>
              <w:pStyle w:val="TableParagraph"/>
            </w:pPr>
            <w:r>
              <w:t>Definitieve gunning</w:t>
            </w:r>
          </w:p>
        </w:tc>
        <w:tc>
          <w:tcPr>
            <w:tcW w:w="3821" w:type="dxa"/>
          </w:tcPr>
          <w:p w14:paraId="6BBF3D1D" w14:textId="5599A71B" w:rsidR="0084012F" w:rsidRDefault="00841938" w:rsidP="0084012F">
            <w:pPr>
              <w:pStyle w:val="TableParagraph"/>
            </w:pPr>
            <w:r>
              <w:t>Dinsdag 22</w:t>
            </w:r>
            <w:r w:rsidR="0084012F">
              <w:t xml:space="preserve"> december 2026</w:t>
            </w:r>
          </w:p>
        </w:tc>
      </w:tr>
      <w:tr w:rsidR="0084012F" w14:paraId="5D9FE35A" w14:textId="77777777">
        <w:trPr>
          <w:trHeight w:val="322"/>
        </w:trPr>
        <w:tc>
          <w:tcPr>
            <w:tcW w:w="5240" w:type="dxa"/>
          </w:tcPr>
          <w:p w14:paraId="4E54713D" w14:textId="77777777" w:rsidR="0084012F" w:rsidRDefault="0084012F" w:rsidP="0084012F">
            <w:pPr>
              <w:pStyle w:val="TableParagraph"/>
            </w:pPr>
            <w:r>
              <w:t>Ingangsdatum overeenkomst</w:t>
            </w:r>
          </w:p>
        </w:tc>
        <w:tc>
          <w:tcPr>
            <w:tcW w:w="3821" w:type="dxa"/>
          </w:tcPr>
          <w:p w14:paraId="188912B8" w14:textId="77777777" w:rsidR="0084012F" w:rsidRDefault="0084012F" w:rsidP="0084012F">
            <w:pPr>
              <w:pStyle w:val="TableParagraph"/>
            </w:pPr>
            <w:r>
              <w:t>1 januari 2027</w:t>
            </w:r>
          </w:p>
        </w:tc>
      </w:tr>
    </w:tbl>
    <w:p w14:paraId="1C04A363" w14:textId="77777777" w:rsidR="00597715" w:rsidRDefault="00597715" w:rsidP="00A9079F">
      <w:pPr>
        <w:pStyle w:val="TableParagraph"/>
        <w:ind w:left="0"/>
      </w:pPr>
    </w:p>
    <w:p w14:paraId="4626B77C" w14:textId="77777777" w:rsidR="007B62F5" w:rsidRDefault="00A17F44">
      <w:pPr>
        <w:pStyle w:val="Kop1"/>
        <w:numPr>
          <w:ilvl w:val="0"/>
          <w:numId w:val="2"/>
        </w:numPr>
      </w:pPr>
      <w:bookmarkStart w:id="11" w:name="_bookmark3"/>
      <w:bookmarkStart w:id="12" w:name="_bookmark4"/>
      <w:bookmarkStart w:id="13" w:name="_Toc240292262"/>
      <w:bookmarkEnd w:id="11"/>
      <w:bookmarkEnd w:id="12"/>
      <w:r>
        <w:t>Nota</w:t>
      </w:r>
      <w:r>
        <w:rPr>
          <w:spacing w:val="-7"/>
        </w:rPr>
        <w:t xml:space="preserve"> </w:t>
      </w:r>
      <w:r>
        <w:t>van</w:t>
      </w:r>
      <w:r>
        <w:rPr>
          <w:spacing w:val="-6"/>
        </w:rPr>
        <w:t xml:space="preserve"> </w:t>
      </w:r>
      <w:r>
        <w:t>inlichtingen</w:t>
      </w:r>
      <w:bookmarkEnd w:id="13"/>
    </w:p>
    <w:p w14:paraId="25466E6B" w14:textId="72734A0C" w:rsidR="00057898" w:rsidRPr="007F1B52" w:rsidRDefault="003C7092" w:rsidP="003C7092">
      <w:pPr>
        <w:rPr>
          <w:sz w:val="18"/>
          <w:szCs w:val="20"/>
        </w:rPr>
      </w:pPr>
      <w:r>
        <w:rPr>
          <w:szCs w:val="20"/>
        </w:rPr>
        <w:t xml:space="preserve">Inschrijver kan over dit inkoopdocument tussentijdse toetreding percelen 1 t/m </w:t>
      </w:r>
      <w:r w:rsidR="00622433">
        <w:rPr>
          <w:szCs w:val="20"/>
        </w:rPr>
        <w:t>6</w:t>
      </w:r>
      <w:r>
        <w:rPr>
          <w:szCs w:val="20"/>
        </w:rPr>
        <w:t xml:space="preserve"> vragen stellen. Hiervoor kan de inschrijver gebruik maken van de Nota van Inlichtingen. Deze vragen mogen geen betrekking meer hebben op de reeds afgesloten Raamovereenkomst Specialistische Jeugdhulp. In deze procedure van tussentijdse toetreding wordt gebruik gemaakt van </w:t>
      </w:r>
      <w:r w:rsidR="00622433">
        <w:rPr>
          <w:szCs w:val="20"/>
        </w:rPr>
        <w:t>twee</w:t>
      </w:r>
      <w:r>
        <w:rPr>
          <w:szCs w:val="20"/>
        </w:rPr>
        <w:t xml:space="preserve"> Nota</w:t>
      </w:r>
      <w:r w:rsidR="00622433">
        <w:rPr>
          <w:szCs w:val="20"/>
        </w:rPr>
        <w:t>’s</w:t>
      </w:r>
      <w:r>
        <w:rPr>
          <w:szCs w:val="20"/>
        </w:rPr>
        <w:t xml:space="preserve"> van Inlichtingen. De uiterste datum voor het stellen van vragen voor de </w:t>
      </w:r>
      <w:r w:rsidR="00890264">
        <w:rPr>
          <w:szCs w:val="20"/>
        </w:rPr>
        <w:t xml:space="preserve">eerste </w:t>
      </w:r>
      <w:r>
        <w:rPr>
          <w:szCs w:val="20"/>
        </w:rPr>
        <w:t xml:space="preserve">nota van inlichtingen is op </w:t>
      </w:r>
      <w:r w:rsidR="00BA2363">
        <w:rPr>
          <w:b/>
          <w:bCs/>
          <w:szCs w:val="20"/>
        </w:rPr>
        <w:t>maandag</w:t>
      </w:r>
      <w:r w:rsidRPr="000B52FF">
        <w:rPr>
          <w:b/>
          <w:bCs/>
          <w:szCs w:val="20"/>
        </w:rPr>
        <w:t xml:space="preserve"> </w:t>
      </w:r>
      <w:r w:rsidR="00BA2363">
        <w:rPr>
          <w:b/>
          <w:bCs/>
          <w:szCs w:val="20"/>
        </w:rPr>
        <w:t>28</w:t>
      </w:r>
      <w:r w:rsidRPr="000B52FF">
        <w:rPr>
          <w:b/>
          <w:bCs/>
          <w:szCs w:val="20"/>
        </w:rPr>
        <w:t xml:space="preserve"> september 2026</w:t>
      </w:r>
      <w:r w:rsidR="00BA2363">
        <w:rPr>
          <w:b/>
          <w:bCs/>
          <w:szCs w:val="20"/>
        </w:rPr>
        <w:t>, om 10</w:t>
      </w:r>
      <w:r w:rsidR="0070632D">
        <w:rPr>
          <w:b/>
          <w:bCs/>
          <w:szCs w:val="20"/>
        </w:rPr>
        <w:t>:00 uur</w:t>
      </w:r>
      <w:r w:rsidRPr="000B52FF">
        <w:rPr>
          <w:b/>
          <w:bCs/>
          <w:szCs w:val="20"/>
        </w:rPr>
        <w:t>.</w:t>
      </w:r>
      <w:r w:rsidR="004633BC">
        <w:rPr>
          <w:b/>
          <w:bCs/>
          <w:szCs w:val="20"/>
        </w:rPr>
        <w:t xml:space="preserve"> </w:t>
      </w:r>
      <w:r w:rsidR="004633BC">
        <w:rPr>
          <w:szCs w:val="20"/>
        </w:rPr>
        <w:t xml:space="preserve">Het streven is om de antwoorden te publiceren op vrijdag </w:t>
      </w:r>
      <w:r w:rsidR="008E69D4">
        <w:rPr>
          <w:szCs w:val="20"/>
        </w:rPr>
        <w:t xml:space="preserve">9 oktober 2026. Voor de tweede Nota van Inlichtingen is het uiterste moment voor het indienen van vragen </w:t>
      </w:r>
      <w:r w:rsidR="008E69D4">
        <w:rPr>
          <w:b/>
          <w:bCs/>
          <w:szCs w:val="20"/>
        </w:rPr>
        <w:t>Dinsdag 20 oktober</w:t>
      </w:r>
      <w:r w:rsidR="003D2480">
        <w:rPr>
          <w:b/>
          <w:bCs/>
          <w:szCs w:val="20"/>
        </w:rPr>
        <w:t xml:space="preserve"> 2026, om 10:00 uur. </w:t>
      </w:r>
      <w:r w:rsidR="003D2480">
        <w:rPr>
          <w:szCs w:val="20"/>
        </w:rPr>
        <w:t xml:space="preserve">Het streven is om de antwoorden op deze vragen te publiceren op vrijdag 30 oktober 2026. </w:t>
      </w:r>
      <w:r w:rsidR="004315ED" w:rsidRPr="007F1B52">
        <w:rPr>
          <w:szCs w:val="20"/>
        </w:rPr>
        <w:t xml:space="preserve">Vragen in de tweede Nota van Inlichtingen </w:t>
      </w:r>
      <w:r w:rsidR="0089752F" w:rsidRPr="007F1B52">
        <w:rPr>
          <w:szCs w:val="20"/>
        </w:rPr>
        <w:t>mogen uitsluitend gaan over de antwoorden die zijn gegeven op de vragen uit de eerste Nota van Inlichtingen.</w:t>
      </w:r>
    </w:p>
    <w:p w14:paraId="53740F5E" w14:textId="77777777" w:rsidR="003C7092" w:rsidRPr="000B52FF" w:rsidRDefault="003C7092" w:rsidP="003C7092">
      <w:pPr>
        <w:rPr>
          <w:b/>
          <w:bCs/>
        </w:rPr>
      </w:pPr>
    </w:p>
    <w:p w14:paraId="267E6B28" w14:textId="26CBF8C7" w:rsidR="003C7092" w:rsidRPr="003C7092" w:rsidRDefault="003C7092" w:rsidP="00A9407D">
      <w:pPr>
        <w:spacing w:after="240"/>
        <w:rPr>
          <w:sz w:val="18"/>
          <w:szCs w:val="20"/>
        </w:rPr>
      </w:pPr>
      <w:r>
        <w:rPr>
          <w:szCs w:val="20"/>
        </w:rPr>
        <w:t xml:space="preserve">Inschrijver wordt verzocht om voor het indienen van vragen gebruik te maken van de Nota van Inlichtingen (NvI) via </w:t>
      </w:r>
      <w:hyperlink r:id="rId13" w:history="1">
        <w:r w:rsidR="00B5694D" w:rsidRPr="006F1635">
          <w:rPr>
            <w:rStyle w:val="Hyperlink"/>
            <w:szCs w:val="20"/>
          </w:rPr>
          <w:t>www.Tenderned.nl</w:t>
        </w:r>
      </w:hyperlink>
      <w:r>
        <w:rPr>
          <w:szCs w:val="20"/>
        </w:rPr>
        <w:t>. Vragen die buiten het platform om worden gesteld, worden niet in behandeling genomen. Uitsluitend vragen over dit inkoopdocument met vermelding van het hoofdstuk- paragraaf- en paginanummer worden in behandeling genomen. Het indienen van vragen gaat als volgt:</w:t>
      </w:r>
    </w:p>
    <w:p w14:paraId="5AE1A77C" w14:textId="77777777" w:rsidR="003C7092" w:rsidRPr="003C7092" w:rsidRDefault="003C7092">
      <w:pPr>
        <w:pStyle w:val="Lijstalinea"/>
        <w:widowControl/>
        <w:numPr>
          <w:ilvl w:val="0"/>
          <w:numId w:val="4"/>
        </w:numPr>
        <w:autoSpaceDE/>
        <w:autoSpaceDN/>
        <w:spacing w:line="360" w:lineRule="auto"/>
        <w:rPr>
          <w:sz w:val="18"/>
          <w:szCs w:val="20"/>
        </w:rPr>
      </w:pPr>
      <w:r>
        <w:rPr>
          <w:szCs w:val="20"/>
        </w:rPr>
        <w:t>Ga naar het dashboard van de aanbesteding waar u een vraag over wilt stellen.</w:t>
      </w:r>
    </w:p>
    <w:p w14:paraId="1DE3249A" w14:textId="77777777" w:rsidR="003C7092" w:rsidRPr="003C7092" w:rsidRDefault="003C7092">
      <w:pPr>
        <w:pStyle w:val="Lijstalinea"/>
        <w:widowControl/>
        <w:numPr>
          <w:ilvl w:val="0"/>
          <w:numId w:val="4"/>
        </w:numPr>
        <w:autoSpaceDE/>
        <w:autoSpaceDN/>
        <w:spacing w:line="360" w:lineRule="auto"/>
        <w:rPr>
          <w:sz w:val="18"/>
          <w:szCs w:val="20"/>
        </w:rPr>
      </w:pPr>
      <w:r>
        <w:rPr>
          <w:szCs w:val="20"/>
        </w:rPr>
        <w:t>Klik vervolgens op Vragen en Antwoorden en Stel een vraag.</w:t>
      </w:r>
    </w:p>
    <w:p w14:paraId="2DFFF8A5" w14:textId="77777777" w:rsidR="003C7092" w:rsidRPr="003C7092" w:rsidRDefault="003C7092">
      <w:pPr>
        <w:pStyle w:val="Lijstalinea"/>
        <w:widowControl/>
        <w:numPr>
          <w:ilvl w:val="0"/>
          <w:numId w:val="4"/>
        </w:numPr>
        <w:autoSpaceDE/>
        <w:autoSpaceDN/>
        <w:spacing w:line="360" w:lineRule="auto"/>
        <w:rPr>
          <w:sz w:val="18"/>
          <w:szCs w:val="20"/>
        </w:rPr>
      </w:pPr>
      <w:r>
        <w:rPr>
          <w:szCs w:val="20"/>
        </w:rPr>
        <w:t>Vul de vraag en eventuele details in en klik op Versturen.</w:t>
      </w:r>
    </w:p>
    <w:p w14:paraId="4FF29D78" w14:textId="77777777" w:rsidR="003C7092" w:rsidRPr="003C7092" w:rsidRDefault="003C7092">
      <w:pPr>
        <w:pStyle w:val="Lijstalinea"/>
        <w:widowControl/>
        <w:numPr>
          <w:ilvl w:val="0"/>
          <w:numId w:val="4"/>
        </w:numPr>
        <w:autoSpaceDE/>
        <w:autoSpaceDN/>
        <w:spacing w:line="360" w:lineRule="auto"/>
        <w:rPr>
          <w:sz w:val="18"/>
          <w:szCs w:val="20"/>
        </w:rPr>
      </w:pPr>
      <w:r>
        <w:rPr>
          <w:szCs w:val="20"/>
        </w:rPr>
        <w:t>U kunt de vraag ook eerst Opslaan als concept.</w:t>
      </w:r>
    </w:p>
    <w:p w14:paraId="298FE208" w14:textId="77777777" w:rsidR="003C7092" w:rsidRPr="003C7092" w:rsidRDefault="003C7092">
      <w:pPr>
        <w:pStyle w:val="Lijstalinea"/>
        <w:widowControl/>
        <w:numPr>
          <w:ilvl w:val="0"/>
          <w:numId w:val="4"/>
        </w:numPr>
        <w:autoSpaceDE/>
        <w:autoSpaceDN/>
        <w:spacing w:line="360" w:lineRule="auto"/>
        <w:rPr>
          <w:sz w:val="18"/>
          <w:szCs w:val="20"/>
        </w:rPr>
      </w:pPr>
      <w:r>
        <w:rPr>
          <w:szCs w:val="20"/>
        </w:rPr>
        <w:t>Conceptvragen kunt u later nog bewerken en eventueel in één keer versturen.</w:t>
      </w:r>
    </w:p>
    <w:p w14:paraId="0FDF13CB" w14:textId="77777777" w:rsidR="003C7092" w:rsidRPr="003C7092" w:rsidRDefault="003C7092" w:rsidP="003C7092">
      <w:pPr>
        <w:rPr>
          <w:sz w:val="18"/>
          <w:szCs w:val="20"/>
        </w:rPr>
      </w:pPr>
    </w:p>
    <w:p w14:paraId="0FA373E2" w14:textId="7854EE95" w:rsidR="00EC2AFB" w:rsidRPr="00CE23A4" w:rsidRDefault="603B6874" w:rsidP="528B3523">
      <w:pPr>
        <w:pStyle w:val="Plattetekst"/>
        <w:spacing w:before="30"/>
        <w:rPr>
          <w:highlight w:val="yellow"/>
        </w:rPr>
      </w:pPr>
      <w:r>
        <w:t>Opdrachtgever geeft inschrijvers de mogelijkheid om niet-inhoudelijke vragen en vragen over de Raamovereenkomst Specialistische Jeugdhulp te stellen tijdens een digitaal inloopmoment. Inschrijver is tijdens d</w:t>
      </w:r>
      <w:r w:rsidR="0085220C">
        <w:t>it</w:t>
      </w:r>
      <w:r>
        <w:t xml:space="preserve"> moment in de gelegenheid om vragen te stellen over het proces rondom de tussentijdse toetreding en overige vragen die niet gaan over de inhoud van de opdracht. Opdrachtgever benadrukt dat naar aanleiding van dit moment geen wijzigingen zullen optreden en dit moment slechts bedoeld is </w:t>
      </w:r>
      <w:r>
        <w:lastRenderedPageBreak/>
        <w:t xml:space="preserve">om onduidelijkheden bij inschrijvers weg te nemen. Van dit moment zal dan ook geen verslag geschreven worden en hierover wordt niets nader gepubliceerd op TenderNed. Indien dit door omstandigheden wel het geval is, zal Opdrachtgever hierover informeren bij de publicatie van de Nota van Inlichtingen op TenderNed. Het inloopmoment zal digitaal plaatsvinden </w:t>
      </w:r>
      <w:r w:rsidRPr="005D0EE3">
        <w:t xml:space="preserve">op </w:t>
      </w:r>
      <w:r w:rsidR="003D2480" w:rsidRPr="005D0EE3">
        <w:rPr>
          <w:b/>
          <w:bCs/>
        </w:rPr>
        <w:t xml:space="preserve">maandag </w:t>
      </w:r>
      <w:r w:rsidR="005D0EE3" w:rsidRPr="005D0EE3">
        <w:rPr>
          <w:b/>
          <w:bCs/>
        </w:rPr>
        <w:t>21</w:t>
      </w:r>
      <w:r w:rsidR="3D203F70" w:rsidRPr="005D0EE3">
        <w:rPr>
          <w:b/>
          <w:bCs/>
        </w:rPr>
        <w:t xml:space="preserve"> september </w:t>
      </w:r>
      <w:r w:rsidRPr="005D0EE3">
        <w:rPr>
          <w:b/>
          <w:bCs/>
        </w:rPr>
        <w:t>2026, van 13:00 – 14:00 uur</w:t>
      </w:r>
      <w:r w:rsidR="00CE23A4" w:rsidRPr="00CE23A4">
        <w:rPr>
          <w:b/>
          <w:bCs/>
        </w:rPr>
        <w:t>.</w:t>
      </w:r>
      <w:r w:rsidR="00565DBD" w:rsidRPr="00CE23A4">
        <w:t xml:space="preserve"> Inschrijver dient </w:t>
      </w:r>
      <w:r w:rsidR="00CE23A4" w:rsidRPr="00CE23A4">
        <w:t>zich hiervoor aan te melden</w:t>
      </w:r>
      <w:r w:rsidR="000711D1">
        <w:t xml:space="preserve"> door een bericht via de berichtenmodule op TenderNed te versturen</w:t>
      </w:r>
      <w:r w:rsidR="00CE23A4" w:rsidRPr="00CE23A4">
        <w:t xml:space="preserve">. </w:t>
      </w:r>
    </w:p>
    <w:p w14:paraId="60FD8F41" w14:textId="77777777" w:rsidR="00EC2AFB" w:rsidRPr="00EC2AFB" w:rsidRDefault="00EC2AFB" w:rsidP="00EC2AFB">
      <w:pPr>
        <w:pStyle w:val="Plattetekst"/>
        <w:spacing w:before="30"/>
        <w:rPr>
          <w:bCs/>
        </w:rPr>
      </w:pPr>
    </w:p>
    <w:p w14:paraId="1CCFF208" w14:textId="77777777" w:rsidR="007B62F5" w:rsidRDefault="00A17F44">
      <w:pPr>
        <w:pStyle w:val="Kop1"/>
        <w:numPr>
          <w:ilvl w:val="0"/>
          <w:numId w:val="2"/>
        </w:numPr>
      </w:pPr>
      <w:bookmarkStart w:id="14" w:name="_Toc240292263"/>
      <w:r>
        <w:t>Digitaal</w:t>
      </w:r>
      <w:r>
        <w:rPr>
          <w:spacing w:val="-11"/>
        </w:rPr>
        <w:t xml:space="preserve"> </w:t>
      </w:r>
      <w:r>
        <w:t>inschrijven</w:t>
      </w:r>
      <w:bookmarkEnd w:id="14"/>
    </w:p>
    <w:p w14:paraId="7084F146" w14:textId="77777777" w:rsidR="007B62F5" w:rsidRDefault="00A17F44" w:rsidP="00BE1BF6">
      <w:pPr>
        <w:pStyle w:val="Plattetekst"/>
        <w:spacing w:before="15" w:line="252" w:lineRule="auto"/>
        <w:ind w:left="1" w:right="698"/>
      </w:pPr>
      <w:r>
        <w:t xml:space="preserve">Aan Inschrijvers wordt geadviseerd om tijdig en ruim voor de sluitingsdatum van deze tussentijdse toetreding door te nemen hoe </w:t>
      </w:r>
      <w:hyperlink r:id="rId14">
        <w:r>
          <w:rPr>
            <w:color w:val="0000FF"/>
            <w:u w:val="single" w:color="0000FF"/>
          </w:rPr>
          <w:t>www.Tenderned.nl</w:t>
        </w:r>
      </w:hyperlink>
      <w:r>
        <w:rPr>
          <w:color w:val="0000FF"/>
        </w:rPr>
        <w:t xml:space="preserve"> </w:t>
      </w:r>
      <w:r>
        <w:t>werkt. Digitaal inschrijven betekent dat alle aan te leveren documenten voor de Inschrijving digitaal en online via Tenderned.nl</w:t>
      </w:r>
      <w:r>
        <w:rPr>
          <w:spacing w:val="-4"/>
        </w:rPr>
        <w:t xml:space="preserve"> </w:t>
      </w:r>
      <w:r>
        <w:t>worden</w:t>
      </w:r>
      <w:r>
        <w:rPr>
          <w:spacing w:val="-4"/>
        </w:rPr>
        <w:t xml:space="preserve"> </w:t>
      </w:r>
      <w:r>
        <w:t>ingediend.</w:t>
      </w:r>
      <w:r>
        <w:rPr>
          <w:spacing w:val="-4"/>
        </w:rPr>
        <w:t xml:space="preserve"> </w:t>
      </w:r>
      <w:r>
        <w:t>Op</w:t>
      </w:r>
      <w:r>
        <w:rPr>
          <w:spacing w:val="-2"/>
        </w:rPr>
        <w:t xml:space="preserve"> </w:t>
      </w:r>
      <w:r>
        <w:t>de</w:t>
      </w:r>
      <w:r>
        <w:rPr>
          <w:spacing w:val="-5"/>
        </w:rPr>
        <w:t xml:space="preserve"> </w:t>
      </w:r>
      <w:r>
        <w:t>pagina</w:t>
      </w:r>
      <w:r>
        <w:rPr>
          <w:spacing w:val="-3"/>
        </w:rPr>
        <w:t xml:space="preserve"> </w:t>
      </w:r>
      <w:r>
        <w:t>‘’aanmelding</w:t>
      </w:r>
      <w:r>
        <w:rPr>
          <w:spacing w:val="-3"/>
        </w:rPr>
        <w:t xml:space="preserve"> </w:t>
      </w:r>
      <w:r>
        <w:t>&amp;</w:t>
      </w:r>
      <w:r>
        <w:rPr>
          <w:spacing w:val="-3"/>
        </w:rPr>
        <w:t xml:space="preserve"> </w:t>
      </w:r>
      <w:r>
        <w:t>inschrijven</w:t>
      </w:r>
      <w:r>
        <w:rPr>
          <w:spacing w:val="-5"/>
        </w:rPr>
        <w:t xml:space="preserve"> </w:t>
      </w:r>
      <w:r>
        <w:t>op</w:t>
      </w:r>
      <w:r>
        <w:rPr>
          <w:spacing w:val="-4"/>
        </w:rPr>
        <w:t xml:space="preserve"> </w:t>
      </w:r>
      <w:r>
        <w:t>aanbestedingen’’ kunt u een stappenplan vinden voor inschrijving, ook vindt u hier de contactgegevens van de helpdesk:</w:t>
      </w:r>
      <w:r>
        <w:rPr>
          <w:color w:val="0000FF"/>
          <w:u w:val="single" w:color="0000FF"/>
        </w:rPr>
        <w:t xml:space="preserve"> https</w:t>
      </w:r>
      <w:hyperlink r:id="rId15">
        <w:r>
          <w:rPr>
            <w:color w:val="0000FF"/>
            <w:u w:val="single" w:color="0000FF"/>
          </w:rPr>
          <w:t>://www.tenderned.nl/cms/nl/voor-ondernemingen/aanmelden-en-inschrijven-</w:t>
        </w:r>
      </w:hyperlink>
      <w:r>
        <w:rPr>
          <w:color w:val="0000FF"/>
        </w:rPr>
        <w:t xml:space="preserve"> </w:t>
      </w:r>
      <w:r>
        <w:rPr>
          <w:color w:val="0000FF"/>
          <w:spacing w:val="-2"/>
          <w:u w:val="single" w:color="0000FF"/>
        </w:rPr>
        <w:t>aanbesteding</w:t>
      </w:r>
    </w:p>
    <w:p w14:paraId="3728F880" w14:textId="77777777" w:rsidR="007B62F5" w:rsidRDefault="007B62F5" w:rsidP="00BE1BF6">
      <w:pPr>
        <w:pStyle w:val="Plattetekst"/>
        <w:spacing w:before="3"/>
      </w:pPr>
    </w:p>
    <w:p w14:paraId="39D219E5" w14:textId="7EBFDB77" w:rsidR="00832BDE" w:rsidRDefault="00A17F44" w:rsidP="00BE1BF6">
      <w:pPr>
        <w:pStyle w:val="Plattetekst"/>
        <w:spacing w:line="252" w:lineRule="auto"/>
        <w:ind w:left="1" w:right="892"/>
      </w:pPr>
      <w:bookmarkStart w:id="15" w:name="_bookmark7"/>
      <w:bookmarkEnd w:id="15"/>
      <w:r>
        <w:t xml:space="preserve">De inschrijving moet uiterlijk op </w:t>
      </w:r>
      <w:r w:rsidR="005D0EE3">
        <w:rPr>
          <w:b/>
          <w:bCs/>
        </w:rPr>
        <w:t xml:space="preserve">vrijdag 13 november </w:t>
      </w:r>
      <w:r w:rsidRPr="00D35AB1">
        <w:rPr>
          <w:b/>
          <w:bCs/>
        </w:rPr>
        <w:t>2026 om 10:00 uur</w:t>
      </w:r>
      <w:r>
        <w:t xml:space="preserve"> zijn ingediend. Inschrijvingen</w:t>
      </w:r>
      <w:r>
        <w:rPr>
          <w:spacing w:val="-5"/>
        </w:rPr>
        <w:t xml:space="preserve"> </w:t>
      </w:r>
      <w:r>
        <w:t>die</w:t>
      </w:r>
      <w:r>
        <w:rPr>
          <w:spacing w:val="-5"/>
        </w:rPr>
        <w:t xml:space="preserve"> </w:t>
      </w:r>
      <w:r>
        <w:t>na</w:t>
      </w:r>
      <w:r>
        <w:rPr>
          <w:spacing w:val="-5"/>
        </w:rPr>
        <w:t xml:space="preserve"> </w:t>
      </w:r>
      <w:r>
        <w:t>de</w:t>
      </w:r>
      <w:r>
        <w:rPr>
          <w:spacing w:val="-5"/>
        </w:rPr>
        <w:t xml:space="preserve"> </w:t>
      </w:r>
      <w:r>
        <w:t>hiervoor</w:t>
      </w:r>
      <w:r>
        <w:rPr>
          <w:spacing w:val="-4"/>
        </w:rPr>
        <w:t xml:space="preserve"> </w:t>
      </w:r>
      <w:r>
        <w:t>vermelde</w:t>
      </w:r>
      <w:r>
        <w:rPr>
          <w:spacing w:val="-5"/>
        </w:rPr>
        <w:t xml:space="preserve"> </w:t>
      </w:r>
      <w:r>
        <w:t>sluitingstermijn</w:t>
      </w:r>
      <w:r>
        <w:rPr>
          <w:spacing w:val="-5"/>
        </w:rPr>
        <w:t xml:space="preserve"> </w:t>
      </w:r>
      <w:r>
        <w:t>zijn</w:t>
      </w:r>
      <w:r>
        <w:rPr>
          <w:spacing w:val="-3"/>
        </w:rPr>
        <w:t xml:space="preserve"> </w:t>
      </w:r>
      <w:r>
        <w:t>ontvangen,</w:t>
      </w:r>
      <w:r>
        <w:rPr>
          <w:spacing w:val="-5"/>
        </w:rPr>
        <w:t xml:space="preserve"> </w:t>
      </w:r>
      <w:r>
        <w:t>zijn</w:t>
      </w:r>
      <w:r>
        <w:rPr>
          <w:spacing w:val="-5"/>
        </w:rPr>
        <w:t xml:space="preserve"> </w:t>
      </w:r>
      <w:r>
        <w:t>ongeldig</w:t>
      </w:r>
      <w:r>
        <w:rPr>
          <w:spacing w:val="-3"/>
        </w:rPr>
        <w:t xml:space="preserve"> </w:t>
      </w:r>
      <w:r>
        <w:t>en worden niet in behandeling genomen. De inschrijving dient digitaal te worden ingediend via het platform van Tenderned.nl. Per email,</w:t>
      </w:r>
      <w:r>
        <w:rPr>
          <w:spacing w:val="-2"/>
        </w:rPr>
        <w:t xml:space="preserve"> </w:t>
      </w:r>
      <w:r>
        <w:t>fax</w:t>
      </w:r>
      <w:r>
        <w:rPr>
          <w:spacing w:val="-3"/>
        </w:rPr>
        <w:t xml:space="preserve"> </w:t>
      </w:r>
      <w:r>
        <w:t>of</w:t>
      </w:r>
      <w:r>
        <w:rPr>
          <w:spacing w:val="-4"/>
        </w:rPr>
        <w:t xml:space="preserve"> </w:t>
      </w:r>
      <w:r>
        <w:t>via</w:t>
      </w:r>
      <w:r>
        <w:rPr>
          <w:spacing w:val="-4"/>
        </w:rPr>
        <w:t xml:space="preserve"> </w:t>
      </w:r>
      <w:r>
        <w:t>de</w:t>
      </w:r>
      <w:r>
        <w:rPr>
          <w:spacing w:val="-4"/>
        </w:rPr>
        <w:t xml:space="preserve"> </w:t>
      </w:r>
      <w:r>
        <w:t>post</w:t>
      </w:r>
      <w:r>
        <w:rPr>
          <w:spacing w:val="-4"/>
        </w:rPr>
        <w:t xml:space="preserve"> </w:t>
      </w:r>
      <w:r>
        <w:t>ingediende</w:t>
      </w:r>
      <w:r>
        <w:rPr>
          <w:spacing w:val="-4"/>
        </w:rPr>
        <w:t xml:space="preserve"> </w:t>
      </w:r>
      <w:r>
        <w:t>Inschrijvingen</w:t>
      </w:r>
      <w:r>
        <w:rPr>
          <w:spacing w:val="-2"/>
        </w:rPr>
        <w:t xml:space="preserve"> </w:t>
      </w:r>
      <w:r>
        <w:t>worden</w:t>
      </w:r>
      <w:r>
        <w:rPr>
          <w:spacing w:val="-2"/>
        </w:rPr>
        <w:t xml:space="preserve"> </w:t>
      </w:r>
      <w:r>
        <w:t>niet</w:t>
      </w:r>
      <w:r>
        <w:rPr>
          <w:spacing w:val="-4"/>
        </w:rPr>
        <w:t xml:space="preserve"> </w:t>
      </w:r>
      <w:r>
        <w:t>geaccepteerd</w:t>
      </w:r>
      <w:r>
        <w:rPr>
          <w:spacing w:val="-4"/>
        </w:rPr>
        <w:t xml:space="preserve"> </w:t>
      </w:r>
      <w:r>
        <w:t>en</w:t>
      </w:r>
      <w:r>
        <w:rPr>
          <w:spacing w:val="-4"/>
        </w:rPr>
        <w:t xml:space="preserve"> </w:t>
      </w:r>
      <w:r>
        <w:t>zijn</w:t>
      </w:r>
      <w:r>
        <w:rPr>
          <w:spacing w:val="-4"/>
        </w:rPr>
        <w:t xml:space="preserve"> </w:t>
      </w:r>
      <w:r>
        <w:t>ongeldig. Inschrijvingen dienen zonder aanbiedingsbrief ingediend te worden.</w:t>
      </w:r>
      <w:bookmarkStart w:id="16" w:name="_bookmark8"/>
      <w:bookmarkEnd w:id="16"/>
    </w:p>
    <w:p w14:paraId="4ED5973F" w14:textId="77777777" w:rsidR="00414291" w:rsidRDefault="00414291" w:rsidP="00BE1BF6">
      <w:pPr>
        <w:pStyle w:val="Plattetekst"/>
        <w:spacing w:line="252" w:lineRule="auto"/>
        <w:ind w:left="1" w:right="892"/>
      </w:pPr>
    </w:p>
    <w:p w14:paraId="7F49CF4D" w14:textId="7D10ADA7" w:rsidR="00414291" w:rsidRDefault="00414291" w:rsidP="00BE1BF6">
      <w:pPr>
        <w:pStyle w:val="Plattetekst"/>
        <w:spacing w:line="252" w:lineRule="auto"/>
        <w:ind w:left="1" w:right="892"/>
      </w:pPr>
      <w:r w:rsidRPr="00414291">
        <w:t xml:space="preserve">Na de voorlopige gunning op </w:t>
      </w:r>
      <w:r w:rsidR="00BD7D6F">
        <w:t>1 december</w:t>
      </w:r>
      <w:r w:rsidRPr="00414291">
        <w:t xml:space="preserve"> 2026 biedt Opdrachtgever Inschrijvers de gelegenheid om geconstateerde gebreken in de Inschrijving te herstellen, voor zover dit is toegestaan binnen de geldende aanbestedingsregels. Herstel is uitsluitend mogelijk voor de onderdelen die door Opdrachtgever als herstelbaar zijn aangemerkt bij de voorlopige gunning; inhoudelijke wijzigingen van de Inschrijving of van reeds ingediende tarieven zijn niet toegestaan. De herstelde Inschrijving dient uiterlijk op </w:t>
      </w:r>
      <w:r w:rsidR="00BD7D6F">
        <w:rPr>
          <w:b/>
          <w:bCs/>
        </w:rPr>
        <w:t>dinsdag 15 december</w:t>
      </w:r>
      <w:r w:rsidRPr="00277415">
        <w:rPr>
          <w:b/>
          <w:bCs/>
        </w:rPr>
        <w:t xml:space="preserve"> 2026</w:t>
      </w:r>
      <w:r w:rsidRPr="00414291">
        <w:t xml:space="preserve"> </w:t>
      </w:r>
      <w:r w:rsidRPr="00277415">
        <w:rPr>
          <w:b/>
          <w:bCs/>
        </w:rPr>
        <w:t>om 10:00 uur</w:t>
      </w:r>
      <w:r w:rsidRPr="00414291">
        <w:t xml:space="preserve"> te zijn ingediend via </w:t>
      </w:r>
      <w:r w:rsidR="00277415">
        <w:t xml:space="preserve">de berichtenmodule in </w:t>
      </w:r>
      <w:r w:rsidRPr="00414291">
        <w:t xml:space="preserve">TenderNed. Inschrijvingen die niet, niet tijdig of niet volledig hersteld zijn ingediend, worden niet meegenomen bij de definitieve gunning op </w:t>
      </w:r>
      <w:r w:rsidR="00EF0633">
        <w:t>22 december</w:t>
      </w:r>
      <w:r w:rsidRPr="00414291">
        <w:t xml:space="preserve"> 2026.</w:t>
      </w:r>
    </w:p>
    <w:p w14:paraId="77A92CED" w14:textId="272BF5DE" w:rsidR="00832BDE" w:rsidRPr="00A90387" w:rsidRDefault="00A90387" w:rsidP="00A90387">
      <w:pPr>
        <w:rPr>
          <w:szCs w:val="20"/>
        </w:rPr>
      </w:pPr>
      <w:r>
        <w:br w:type="page"/>
      </w:r>
    </w:p>
    <w:p w14:paraId="2E873066" w14:textId="77777777" w:rsidR="007B62F5" w:rsidRPr="00246536" w:rsidRDefault="00A17F44">
      <w:pPr>
        <w:pStyle w:val="Kop1"/>
        <w:numPr>
          <w:ilvl w:val="0"/>
          <w:numId w:val="2"/>
        </w:numPr>
      </w:pPr>
      <w:bookmarkStart w:id="17" w:name="_Toc240292264"/>
      <w:r>
        <w:lastRenderedPageBreak/>
        <w:t>Checklist</w:t>
      </w:r>
      <w:bookmarkEnd w:id="17"/>
    </w:p>
    <w:p w14:paraId="1358802A" w14:textId="3169E770" w:rsidR="00B72B26" w:rsidRDefault="00A17F44">
      <w:pPr>
        <w:pStyle w:val="Plattetekst"/>
        <w:spacing w:before="1"/>
        <w:ind w:left="1" w:right="201"/>
      </w:pPr>
      <w:r>
        <w:t xml:space="preserve">Om in aanmerking te komen voor gunning op deze opdracht dienen inschrijvers een aantal bijlagen aan te leveren die behoren bij het Inkoopdocument jeugdhulp regio IJsselland versie </w:t>
      </w:r>
      <w:r w:rsidR="00C857F7">
        <w:t>1.9</w:t>
      </w:r>
      <w:r>
        <w:t xml:space="preserve">. Deze moeten worden ondertekend door de tekenbevoegde functionaris. </w:t>
      </w:r>
    </w:p>
    <w:p w14:paraId="45398D32" w14:textId="77777777" w:rsidR="002E4D6C" w:rsidRDefault="002E4D6C">
      <w:pPr>
        <w:pStyle w:val="Plattetekst"/>
        <w:spacing w:before="1"/>
        <w:ind w:left="1" w:right="201"/>
      </w:pPr>
    </w:p>
    <w:p w14:paraId="4BEA8B02" w14:textId="77777777" w:rsidR="00134FE8" w:rsidRDefault="00A17F44" w:rsidP="00134FE8">
      <w:pPr>
        <w:pStyle w:val="Plattetekst"/>
        <w:spacing w:before="1"/>
        <w:ind w:left="1" w:right="201"/>
      </w:pPr>
      <w:r>
        <w:t xml:space="preserve">Zie onderstaande tabel voor de checklist van de documenten die ingediend dienen te worden. De in te dienen documenten zijn uitgesplitst per soort inschrijver conform de verdeling in paragraaf 1.2 van dit document. Op die manier is het overzichtelijk welke inschrijver, welke documenten dient aan te leveren. Een gecontracteerde aanbieder heeft immers (een deel van) de benodigde documenten al eens ingeleverd bij eerdere inschrijving en hoeft dit niet weer opnieuw te doen. </w:t>
      </w:r>
    </w:p>
    <w:p w14:paraId="7FE3AF61" w14:textId="77777777" w:rsidR="009074E7" w:rsidRDefault="009074E7" w:rsidP="00134FE8">
      <w:pPr>
        <w:pStyle w:val="Plattetekst"/>
        <w:spacing w:before="1"/>
        <w:ind w:left="1" w:right="201"/>
      </w:pPr>
    </w:p>
    <w:p w14:paraId="5CCC0C68" w14:textId="77777777" w:rsidR="00C029E4" w:rsidRDefault="009074E7" w:rsidP="00134FE8">
      <w:pPr>
        <w:pStyle w:val="Plattetekst"/>
        <w:spacing w:before="1"/>
        <w:ind w:left="1" w:right="201"/>
      </w:pPr>
      <w:r>
        <w:t>De documenten die voor u als soort aanbieder verplicht gesteld worden in de tabel hieronder dient u te uploaden als aparte bijlage bij uw inschrijving via TenderNed.</w:t>
      </w:r>
    </w:p>
    <w:p w14:paraId="1B04C87A" w14:textId="77777777" w:rsidR="006F60B2" w:rsidRDefault="006F60B2" w:rsidP="00134FE8">
      <w:pPr>
        <w:pStyle w:val="Plattetekst"/>
        <w:spacing w:before="1"/>
        <w:ind w:left="1" w:right="201"/>
      </w:pPr>
    </w:p>
    <w:p w14:paraId="218BA9DE" w14:textId="77777777" w:rsidR="008C006A" w:rsidRDefault="008C006A">
      <w:pPr>
        <w:pStyle w:val="Plattetekst"/>
        <w:spacing w:before="1"/>
        <w:ind w:left="1" w:right="201"/>
      </w:pPr>
    </w:p>
    <w:tbl>
      <w:tblPr>
        <w:tblStyle w:val="Tabelraster"/>
        <w:tblW w:w="5082" w:type="pct"/>
        <w:tblInd w:w="-5" w:type="dxa"/>
        <w:tblLook w:val="04A0" w:firstRow="1" w:lastRow="0" w:firstColumn="1" w:lastColumn="0" w:noHBand="0" w:noVBand="1"/>
      </w:tblPr>
      <w:tblGrid>
        <w:gridCol w:w="3238"/>
        <w:gridCol w:w="1907"/>
        <w:gridCol w:w="2106"/>
        <w:gridCol w:w="1964"/>
      </w:tblGrid>
      <w:tr w:rsidR="008623A2" w14:paraId="59E14530" w14:textId="77777777" w:rsidTr="00EF2774">
        <w:tc>
          <w:tcPr>
            <w:tcW w:w="5000" w:type="pct"/>
            <w:gridSpan w:val="4"/>
            <w:shd w:val="clear" w:color="auto" w:fill="B8CCE4" w:themeFill="accent1" w:themeFillTint="66"/>
          </w:tcPr>
          <w:p w14:paraId="0600704F" w14:textId="77777777" w:rsidR="008623A2" w:rsidRPr="002315E8" w:rsidRDefault="008623A2" w:rsidP="00FF7F6E">
            <w:pPr>
              <w:pStyle w:val="Plattetekst"/>
              <w:spacing w:before="1"/>
              <w:ind w:right="201"/>
              <w:rPr>
                <w:b/>
                <w:bCs/>
              </w:rPr>
            </w:pPr>
            <w:r>
              <w:rPr>
                <w:b/>
                <w:bCs/>
              </w:rPr>
              <w:t>Checklist</w:t>
            </w:r>
          </w:p>
        </w:tc>
      </w:tr>
      <w:tr w:rsidR="00286A48" w14:paraId="00EF944A" w14:textId="77777777" w:rsidTr="00EF2774">
        <w:tc>
          <w:tcPr>
            <w:tcW w:w="1769" w:type="pct"/>
            <w:shd w:val="clear" w:color="auto" w:fill="B8CCE4" w:themeFill="accent1" w:themeFillTint="66"/>
          </w:tcPr>
          <w:p w14:paraId="32282F02" w14:textId="77777777" w:rsidR="00286A48" w:rsidRDefault="00286A48">
            <w:pPr>
              <w:pStyle w:val="Plattetekst"/>
              <w:spacing w:before="1"/>
              <w:ind w:right="201"/>
            </w:pPr>
          </w:p>
        </w:tc>
        <w:tc>
          <w:tcPr>
            <w:tcW w:w="3231" w:type="pct"/>
            <w:gridSpan w:val="3"/>
            <w:shd w:val="clear" w:color="auto" w:fill="B8CCE4" w:themeFill="accent1" w:themeFillTint="66"/>
          </w:tcPr>
          <w:p w14:paraId="4AA04122" w14:textId="77777777" w:rsidR="00286A48" w:rsidRPr="002315E8" w:rsidRDefault="00286A48" w:rsidP="00BE41A0">
            <w:pPr>
              <w:pStyle w:val="Plattetekst"/>
              <w:spacing w:before="1"/>
              <w:ind w:right="201"/>
              <w:jc w:val="center"/>
              <w:rPr>
                <w:b/>
                <w:bCs/>
              </w:rPr>
            </w:pPr>
            <w:r>
              <w:rPr>
                <w:b/>
                <w:bCs/>
              </w:rPr>
              <w:t>Aanleveren</w:t>
            </w:r>
          </w:p>
        </w:tc>
      </w:tr>
      <w:tr w:rsidR="00E458F8" w14:paraId="4389A8E6" w14:textId="77777777" w:rsidTr="00CF7869">
        <w:tc>
          <w:tcPr>
            <w:tcW w:w="1769" w:type="pct"/>
            <w:shd w:val="clear" w:color="auto" w:fill="B8CCE4" w:themeFill="accent1" w:themeFillTint="66"/>
          </w:tcPr>
          <w:p w14:paraId="021893AF" w14:textId="77777777" w:rsidR="00286A48" w:rsidRPr="00694D2B" w:rsidRDefault="00286A48">
            <w:pPr>
              <w:pStyle w:val="Plattetekst"/>
              <w:spacing w:before="1"/>
              <w:ind w:right="201"/>
            </w:pPr>
            <w:r>
              <w:t>Document</w:t>
            </w:r>
          </w:p>
        </w:tc>
        <w:tc>
          <w:tcPr>
            <w:tcW w:w="1000" w:type="pct"/>
            <w:shd w:val="clear" w:color="auto" w:fill="B8CCE4" w:themeFill="accent1" w:themeFillTint="66"/>
          </w:tcPr>
          <w:p w14:paraId="03E647EB" w14:textId="33045788" w:rsidR="00286A48" w:rsidRPr="000E6D52" w:rsidRDefault="00286A48" w:rsidP="00592232">
            <w:pPr>
              <w:pStyle w:val="Plattetekst"/>
              <w:spacing w:before="1"/>
              <w:ind w:right="201"/>
              <w:jc w:val="center"/>
              <w:rPr>
                <w:i/>
                <w:iCs/>
              </w:rPr>
            </w:pPr>
            <w:r>
              <w:t xml:space="preserve">Gecontracteerde aanbieder percelen 1 t/m </w:t>
            </w:r>
            <w:r w:rsidR="007A6EE7">
              <w:t>6</w:t>
            </w:r>
            <w:r>
              <w:t xml:space="preserve"> (geen wijziging)</w:t>
            </w:r>
          </w:p>
        </w:tc>
        <w:tc>
          <w:tcPr>
            <w:tcW w:w="1154" w:type="pct"/>
            <w:shd w:val="clear" w:color="auto" w:fill="B8CCE4" w:themeFill="accent1" w:themeFillTint="66"/>
          </w:tcPr>
          <w:p w14:paraId="3461A8D8" w14:textId="2F6B5158" w:rsidR="00286A48" w:rsidRPr="00694D2B" w:rsidRDefault="00286A48" w:rsidP="00592232">
            <w:pPr>
              <w:pStyle w:val="Plattetekst"/>
              <w:spacing w:before="1"/>
              <w:ind w:right="201"/>
              <w:jc w:val="center"/>
            </w:pPr>
            <w:r>
              <w:t xml:space="preserve">Gecontracteerde aanbieder die overstapt naar ander perceel 1 t/m </w:t>
            </w:r>
            <w:r w:rsidR="007A6EE7">
              <w:t>6</w:t>
            </w:r>
          </w:p>
        </w:tc>
        <w:tc>
          <w:tcPr>
            <w:tcW w:w="1077" w:type="pct"/>
            <w:shd w:val="clear" w:color="auto" w:fill="B8CCE4" w:themeFill="accent1" w:themeFillTint="66"/>
          </w:tcPr>
          <w:p w14:paraId="219746F3" w14:textId="77777777" w:rsidR="00286A48" w:rsidRPr="00694D2B" w:rsidRDefault="00286A48" w:rsidP="00592232">
            <w:pPr>
              <w:pStyle w:val="Plattetekst"/>
              <w:spacing w:before="1"/>
              <w:ind w:right="201"/>
              <w:jc w:val="center"/>
            </w:pPr>
            <w:r>
              <w:t>Niet-gecontracteerde aanbieder</w:t>
            </w:r>
          </w:p>
        </w:tc>
      </w:tr>
      <w:tr w:rsidR="008F53DD" w14:paraId="67E5BD49" w14:textId="77777777" w:rsidTr="00CF7869">
        <w:tc>
          <w:tcPr>
            <w:tcW w:w="1769" w:type="pct"/>
          </w:tcPr>
          <w:p w14:paraId="13216A7B" w14:textId="77777777" w:rsidR="008F53DD" w:rsidRPr="0076753D" w:rsidRDefault="008F53DD" w:rsidP="008F53DD">
            <w:pPr>
              <w:pStyle w:val="Plattetekst"/>
              <w:spacing w:before="1"/>
              <w:ind w:right="201"/>
            </w:pPr>
            <w:r>
              <w:t>Bijlage I Invulsjabloon</w:t>
            </w:r>
          </w:p>
        </w:tc>
        <w:tc>
          <w:tcPr>
            <w:tcW w:w="1000" w:type="pct"/>
          </w:tcPr>
          <w:p w14:paraId="03FEABE2" w14:textId="75CF73A8" w:rsidR="008F53DD" w:rsidRPr="00EF2774" w:rsidRDefault="00EF2774" w:rsidP="008F53DD">
            <w:pPr>
              <w:pStyle w:val="Plattetekst"/>
              <w:spacing w:before="1"/>
              <w:ind w:right="201"/>
              <w:jc w:val="center"/>
            </w:pPr>
            <w:r w:rsidRPr="00EF2774">
              <w:t>Nee</w:t>
            </w:r>
          </w:p>
        </w:tc>
        <w:tc>
          <w:tcPr>
            <w:tcW w:w="1154" w:type="pct"/>
          </w:tcPr>
          <w:p w14:paraId="5C149D3F" w14:textId="1A37B7EB" w:rsidR="008F53DD" w:rsidRDefault="008F53DD" w:rsidP="008F53DD">
            <w:pPr>
              <w:pStyle w:val="Plattetekst"/>
              <w:spacing w:before="1"/>
              <w:ind w:right="201"/>
              <w:jc w:val="center"/>
            </w:pPr>
            <w:r w:rsidRPr="00CF7869">
              <w:rPr>
                <w:i/>
                <w:iCs/>
              </w:rPr>
              <w:t>Formulier</w:t>
            </w:r>
            <w:r w:rsidR="00AF11E6">
              <w:rPr>
                <w:i/>
                <w:iCs/>
              </w:rPr>
              <w:t xml:space="preserve"> 1</w:t>
            </w:r>
            <w:r w:rsidR="00D56158">
              <w:rPr>
                <w:i/>
                <w:iCs/>
              </w:rPr>
              <w:t xml:space="preserve"> &amp; 2</w:t>
            </w:r>
          </w:p>
        </w:tc>
        <w:tc>
          <w:tcPr>
            <w:tcW w:w="1077" w:type="pct"/>
          </w:tcPr>
          <w:p w14:paraId="1DE150CE" w14:textId="45B00587" w:rsidR="008F53DD" w:rsidRPr="009D542E" w:rsidRDefault="008F53DD" w:rsidP="008F53DD">
            <w:pPr>
              <w:pStyle w:val="Plattetekst"/>
              <w:spacing w:before="1"/>
              <w:ind w:right="201"/>
              <w:jc w:val="center"/>
            </w:pPr>
            <w:r w:rsidRPr="009D542E">
              <w:rPr>
                <w:i/>
                <w:iCs/>
              </w:rPr>
              <w:t xml:space="preserve">Formulier </w:t>
            </w:r>
            <w:r w:rsidR="009D542E" w:rsidRPr="009D542E">
              <w:rPr>
                <w:i/>
                <w:iCs/>
              </w:rPr>
              <w:t>1</w:t>
            </w:r>
            <w:r w:rsidR="00622433">
              <w:rPr>
                <w:i/>
                <w:iCs/>
              </w:rPr>
              <w:t xml:space="preserve">, </w:t>
            </w:r>
            <w:r w:rsidR="00D56158">
              <w:rPr>
                <w:i/>
                <w:iCs/>
              </w:rPr>
              <w:t>3</w:t>
            </w:r>
            <w:r w:rsidR="00622433">
              <w:rPr>
                <w:i/>
                <w:iCs/>
              </w:rPr>
              <w:t xml:space="preserve">, </w:t>
            </w:r>
            <w:r w:rsidR="00D56158">
              <w:rPr>
                <w:i/>
                <w:iCs/>
              </w:rPr>
              <w:t>4</w:t>
            </w:r>
            <w:r w:rsidR="00622433">
              <w:rPr>
                <w:i/>
                <w:iCs/>
              </w:rPr>
              <w:t xml:space="preserve"> &amp; </w:t>
            </w:r>
            <w:r w:rsidR="00D56158">
              <w:rPr>
                <w:i/>
                <w:iCs/>
              </w:rPr>
              <w:t>5</w:t>
            </w:r>
          </w:p>
        </w:tc>
      </w:tr>
      <w:tr w:rsidR="008F53DD" w14:paraId="109A7948" w14:textId="77777777" w:rsidTr="00CF7869">
        <w:tc>
          <w:tcPr>
            <w:tcW w:w="1769" w:type="pct"/>
          </w:tcPr>
          <w:p w14:paraId="739B7A2D" w14:textId="77777777" w:rsidR="008F53DD" w:rsidRPr="0076753D" w:rsidRDefault="008F53DD" w:rsidP="008F53DD">
            <w:pPr>
              <w:pStyle w:val="Plattetekst"/>
              <w:spacing w:before="1"/>
              <w:ind w:right="201"/>
            </w:pPr>
            <w:r>
              <w:t>Bijlage II Sjabloon Plan van Aanpak Normaliseren</w:t>
            </w:r>
          </w:p>
        </w:tc>
        <w:tc>
          <w:tcPr>
            <w:tcW w:w="1000" w:type="pct"/>
          </w:tcPr>
          <w:p w14:paraId="2EAAF654" w14:textId="77777777" w:rsidR="008F53DD" w:rsidRPr="00EF2774" w:rsidRDefault="008F53DD" w:rsidP="008F53DD">
            <w:pPr>
              <w:pStyle w:val="Plattetekst"/>
              <w:spacing w:before="1"/>
              <w:ind w:right="201"/>
              <w:jc w:val="center"/>
            </w:pPr>
            <w:r w:rsidRPr="00EF2774">
              <w:t>Nee</w:t>
            </w:r>
          </w:p>
        </w:tc>
        <w:tc>
          <w:tcPr>
            <w:tcW w:w="1154" w:type="pct"/>
          </w:tcPr>
          <w:p w14:paraId="6FB8B03B" w14:textId="77777777" w:rsidR="008F53DD" w:rsidRPr="0058430B" w:rsidRDefault="008F53DD" w:rsidP="008F53DD">
            <w:pPr>
              <w:pStyle w:val="Plattetekst"/>
              <w:spacing w:before="1"/>
              <w:ind w:right="201"/>
              <w:jc w:val="center"/>
            </w:pPr>
            <w:r w:rsidRPr="0058430B">
              <w:t>Nee</w:t>
            </w:r>
          </w:p>
        </w:tc>
        <w:tc>
          <w:tcPr>
            <w:tcW w:w="1077" w:type="pct"/>
          </w:tcPr>
          <w:p w14:paraId="1B4DBEB9" w14:textId="77777777" w:rsidR="008F53DD" w:rsidRPr="009D542E" w:rsidRDefault="008F53DD" w:rsidP="008F53DD">
            <w:pPr>
              <w:pStyle w:val="Plattetekst"/>
              <w:spacing w:before="1"/>
              <w:ind w:right="201"/>
              <w:jc w:val="center"/>
            </w:pPr>
            <w:r w:rsidRPr="009D542E">
              <w:t>Ja</w:t>
            </w:r>
          </w:p>
        </w:tc>
      </w:tr>
      <w:tr w:rsidR="008F53DD" w14:paraId="6DA9A4C8" w14:textId="77777777" w:rsidTr="00CF7869">
        <w:tc>
          <w:tcPr>
            <w:tcW w:w="1769" w:type="pct"/>
          </w:tcPr>
          <w:p w14:paraId="112B69DE" w14:textId="77777777" w:rsidR="008F53DD" w:rsidRPr="0076753D" w:rsidRDefault="008F53DD" w:rsidP="008F53DD">
            <w:pPr>
              <w:pStyle w:val="Plattetekst"/>
              <w:spacing w:before="1"/>
              <w:ind w:right="201"/>
            </w:pPr>
            <w:r>
              <w:t xml:space="preserve">Bijlage III Concept Raamovereenkomst </w:t>
            </w:r>
          </w:p>
        </w:tc>
        <w:tc>
          <w:tcPr>
            <w:tcW w:w="1000" w:type="pct"/>
          </w:tcPr>
          <w:p w14:paraId="498931A7" w14:textId="77777777" w:rsidR="008F53DD" w:rsidRPr="00EF2774" w:rsidRDefault="008F53DD" w:rsidP="008F53DD">
            <w:pPr>
              <w:pStyle w:val="Plattetekst"/>
              <w:spacing w:before="1"/>
              <w:ind w:right="201"/>
              <w:jc w:val="center"/>
            </w:pPr>
            <w:r w:rsidRPr="00EF2774">
              <w:t>Nee</w:t>
            </w:r>
          </w:p>
        </w:tc>
        <w:tc>
          <w:tcPr>
            <w:tcW w:w="1154" w:type="pct"/>
          </w:tcPr>
          <w:p w14:paraId="2F42C2DD" w14:textId="77777777" w:rsidR="008F53DD" w:rsidRPr="0058430B" w:rsidRDefault="008F53DD" w:rsidP="008F53DD">
            <w:pPr>
              <w:pStyle w:val="Plattetekst"/>
              <w:spacing w:before="1"/>
              <w:ind w:right="201"/>
              <w:jc w:val="center"/>
            </w:pPr>
            <w:r w:rsidRPr="0058430B">
              <w:t>Ja</w:t>
            </w:r>
          </w:p>
        </w:tc>
        <w:tc>
          <w:tcPr>
            <w:tcW w:w="1077" w:type="pct"/>
          </w:tcPr>
          <w:p w14:paraId="2F3A610B" w14:textId="77777777" w:rsidR="008F53DD" w:rsidRPr="009D542E" w:rsidRDefault="008F53DD" w:rsidP="008F53DD">
            <w:pPr>
              <w:pStyle w:val="Plattetekst"/>
              <w:spacing w:before="1"/>
              <w:ind w:right="201"/>
              <w:jc w:val="center"/>
            </w:pPr>
            <w:r w:rsidRPr="009D542E">
              <w:t>Ja</w:t>
            </w:r>
          </w:p>
        </w:tc>
      </w:tr>
      <w:tr w:rsidR="008F53DD" w14:paraId="74B35A5B" w14:textId="77777777" w:rsidTr="00CF7869">
        <w:tc>
          <w:tcPr>
            <w:tcW w:w="1769" w:type="pct"/>
          </w:tcPr>
          <w:p w14:paraId="202378EE" w14:textId="77777777" w:rsidR="008F53DD" w:rsidRPr="0076753D" w:rsidRDefault="008F53DD" w:rsidP="008F53DD">
            <w:pPr>
              <w:pStyle w:val="Plattetekst"/>
              <w:spacing w:before="1"/>
              <w:ind w:right="201"/>
            </w:pPr>
            <w:r>
              <w:t>Uittreksel handels en/of beroepenregister Kamer van Koophandel</w:t>
            </w:r>
          </w:p>
        </w:tc>
        <w:tc>
          <w:tcPr>
            <w:tcW w:w="1000" w:type="pct"/>
          </w:tcPr>
          <w:p w14:paraId="0BE30813" w14:textId="77777777" w:rsidR="008F53DD" w:rsidRPr="00EF2774" w:rsidRDefault="008F53DD" w:rsidP="008F53DD">
            <w:pPr>
              <w:pStyle w:val="Plattetekst"/>
              <w:spacing w:before="1"/>
              <w:ind w:right="201"/>
              <w:jc w:val="center"/>
            </w:pPr>
            <w:r w:rsidRPr="00EF2774">
              <w:t>Nee</w:t>
            </w:r>
          </w:p>
        </w:tc>
        <w:tc>
          <w:tcPr>
            <w:tcW w:w="1154" w:type="pct"/>
          </w:tcPr>
          <w:p w14:paraId="1FB96A91" w14:textId="77777777" w:rsidR="008F53DD" w:rsidRPr="0058430B" w:rsidRDefault="008F53DD" w:rsidP="008F53DD">
            <w:pPr>
              <w:pStyle w:val="Plattetekst"/>
              <w:spacing w:before="1"/>
              <w:ind w:right="201"/>
              <w:jc w:val="center"/>
            </w:pPr>
            <w:r w:rsidRPr="0058430B">
              <w:t>Nee</w:t>
            </w:r>
          </w:p>
        </w:tc>
        <w:tc>
          <w:tcPr>
            <w:tcW w:w="1077" w:type="pct"/>
          </w:tcPr>
          <w:p w14:paraId="2739EFDB" w14:textId="77777777" w:rsidR="008F53DD" w:rsidRPr="009D542E" w:rsidRDefault="008F53DD" w:rsidP="008F53DD">
            <w:pPr>
              <w:pStyle w:val="Plattetekst"/>
              <w:spacing w:before="1"/>
              <w:ind w:right="201"/>
              <w:jc w:val="center"/>
            </w:pPr>
            <w:r w:rsidRPr="009D542E">
              <w:t>Ja</w:t>
            </w:r>
          </w:p>
        </w:tc>
      </w:tr>
      <w:tr w:rsidR="008F53DD" w14:paraId="02D77BA5" w14:textId="77777777" w:rsidTr="00CF7869">
        <w:tc>
          <w:tcPr>
            <w:tcW w:w="1769" w:type="pct"/>
          </w:tcPr>
          <w:p w14:paraId="1F9E3EEF" w14:textId="77777777" w:rsidR="008F53DD" w:rsidRPr="0076753D" w:rsidRDefault="008F53DD" w:rsidP="008F53DD">
            <w:pPr>
              <w:pStyle w:val="Plattetekst"/>
              <w:spacing w:before="1"/>
              <w:ind w:right="201"/>
            </w:pPr>
            <w:r>
              <w:t>Bewijs Kwaliteitssysteem</w:t>
            </w:r>
          </w:p>
        </w:tc>
        <w:tc>
          <w:tcPr>
            <w:tcW w:w="1000" w:type="pct"/>
          </w:tcPr>
          <w:p w14:paraId="14E123A1" w14:textId="77777777" w:rsidR="008F53DD" w:rsidRPr="00EF2774" w:rsidRDefault="008F53DD" w:rsidP="008F53DD">
            <w:pPr>
              <w:pStyle w:val="Plattetekst"/>
              <w:spacing w:before="1"/>
              <w:ind w:right="201"/>
              <w:jc w:val="center"/>
            </w:pPr>
            <w:r w:rsidRPr="00EF2774">
              <w:t>Nee</w:t>
            </w:r>
          </w:p>
        </w:tc>
        <w:tc>
          <w:tcPr>
            <w:tcW w:w="1154" w:type="pct"/>
          </w:tcPr>
          <w:p w14:paraId="1C2091EF" w14:textId="77777777" w:rsidR="008F53DD" w:rsidRPr="0058430B" w:rsidRDefault="008F53DD" w:rsidP="008F53DD">
            <w:pPr>
              <w:pStyle w:val="Plattetekst"/>
              <w:spacing w:before="1"/>
              <w:ind w:right="201"/>
              <w:jc w:val="center"/>
            </w:pPr>
            <w:r w:rsidRPr="0058430B">
              <w:t>Nee</w:t>
            </w:r>
          </w:p>
        </w:tc>
        <w:tc>
          <w:tcPr>
            <w:tcW w:w="1077" w:type="pct"/>
          </w:tcPr>
          <w:p w14:paraId="288B4B60" w14:textId="77777777" w:rsidR="008F53DD" w:rsidRPr="009D542E" w:rsidRDefault="008F53DD" w:rsidP="008F53DD">
            <w:pPr>
              <w:pStyle w:val="Plattetekst"/>
              <w:spacing w:before="1"/>
              <w:ind w:right="201"/>
              <w:jc w:val="center"/>
            </w:pPr>
            <w:r w:rsidRPr="009D542E">
              <w:t>Ja</w:t>
            </w:r>
          </w:p>
        </w:tc>
      </w:tr>
      <w:tr w:rsidR="008F53DD" w14:paraId="41209AF3" w14:textId="77777777" w:rsidTr="00CF7869">
        <w:tc>
          <w:tcPr>
            <w:tcW w:w="1769" w:type="pct"/>
          </w:tcPr>
          <w:p w14:paraId="1FAF0D49" w14:textId="77777777" w:rsidR="008F53DD" w:rsidRPr="008F53DD" w:rsidRDefault="008F53DD" w:rsidP="008F53DD">
            <w:pPr>
              <w:pStyle w:val="Plattetekst"/>
              <w:spacing w:before="1"/>
              <w:ind w:right="201"/>
              <w:rPr>
                <w:highlight w:val="yellow"/>
              </w:rPr>
            </w:pPr>
            <w:r>
              <w:t>Bijlage VII Uniform Europees Aanbestedingsdocument (UEA)</w:t>
            </w:r>
          </w:p>
        </w:tc>
        <w:tc>
          <w:tcPr>
            <w:tcW w:w="1000" w:type="pct"/>
          </w:tcPr>
          <w:p w14:paraId="199D60AC" w14:textId="77777777" w:rsidR="008F53DD" w:rsidRPr="00EF2774" w:rsidRDefault="008F53DD" w:rsidP="008F53DD">
            <w:pPr>
              <w:pStyle w:val="Plattetekst"/>
              <w:spacing w:before="1"/>
              <w:ind w:right="201"/>
              <w:jc w:val="center"/>
            </w:pPr>
            <w:r w:rsidRPr="00EF2774">
              <w:t>Nee</w:t>
            </w:r>
          </w:p>
        </w:tc>
        <w:tc>
          <w:tcPr>
            <w:tcW w:w="1154" w:type="pct"/>
          </w:tcPr>
          <w:p w14:paraId="459264F9" w14:textId="77777777" w:rsidR="008F53DD" w:rsidRPr="0058430B" w:rsidRDefault="008F53DD" w:rsidP="008F53DD">
            <w:pPr>
              <w:pStyle w:val="Plattetekst"/>
              <w:spacing w:before="1"/>
              <w:ind w:right="201"/>
              <w:jc w:val="center"/>
            </w:pPr>
            <w:r w:rsidRPr="0058430B">
              <w:t>Nee</w:t>
            </w:r>
          </w:p>
        </w:tc>
        <w:tc>
          <w:tcPr>
            <w:tcW w:w="1077" w:type="pct"/>
          </w:tcPr>
          <w:p w14:paraId="1C389108" w14:textId="77777777" w:rsidR="008F53DD" w:rsidRPr="009D542E" w:rsidRDefault="008F53DD" w:rsidP="008F53DD">
            <w:pPr>
              <w:pStyle w:val="Plattetekst"/>
              <w:spacing w:before="1"/>
              <w:ind w:right="201"/>
              <w:jc w:val="center"/>
            </w:pPr>
            <w:r w:rsidRPr="009D542E">
              <w:t>Ja</w:t>
            </w:r>
          </w:p>
        </w:tc>
      </w:tr>
      <w:tr w:rsidR="008F53DD" w14:paraId="33B4C448" w14:textId="77777777" w:rsidTr="00CF7869">
        <w:tc>
          <w:tcPr>
            <w:tcW w:w="1769" w:type="pct"/>
          </w:tcPr>
          <w:p w14:paraId="1AE53B37" w14:textId="77777777" w:rsidR="008F53DD" w:rsidRPr="0076753D" w:rsidRDefault="008F53DD" w:rsidP="008F53DD">
            <w:pPr>
              <w:pStyle w:val="Plattetekst"/>
              <w:spacing w:before="1"/>
              <w:ind w:right="201"/>
            </w:pPr>
            <w:r>
              <w:t xml:space="preserve">Bijlage IX Holdingverklaring </w:t>
            </w:r>
          </w:p>
        </w:tc>
        <w:tc>
          <w:tcPr>
            <w:tcW w:w="1000" w:type="pct"/>
          </w:tcPr>
          <w:p w14:paraId="671D65C6" w14:textId="77777777" w:rsidR="008F53DD" w:rsidRPr="00EF2774" w:rsidRDefault="008F53DD" w:rsidP="008F53DD">
            <w:pPr>
              <w:pStyle w:val="Plattetekst"/>
              <w:spacing w:before="1"/>
              <w:ind w:right="201"/>
              <w:jc w:val="center"/>
            </w:pPr>
            <w:r w:rsidRPr="00EF2774">
              <w:t>Nee</w:t>
            </w:r>
          </w:p>
        </w:tc>
        <w:tc>
          <w:tcPr>
            <w:tcW w:w="1154" w:type="pct"/>
          </w:tcPr>
          <w:p w14:paraId="6DD650FE" w14:textId="77777777" w:rsidR="008F53DD" w:rsidRPr="0058430B" w:rsidRDefault="008F53DD" w:rsidP="008F53DD">
            <w:pPr>
              <w:pStyle w:val="Plattetekst"/>
              <w:spacing w:before="1"/>
              <w:ind w:right="201"/>
              <w:jc w:val="center"/>
            </w:pPr>
            <w:r w:rsidRPr="0058430B">
              <w:t>Nee</w:t>
            </w:r>
          </w:p>
        </w:tc>
        <w:tc>
          <w:tcPr>
            <w:tcW w:w="1077" w:type="pct"/>
          </w:tcPr>
          <w:p w14:paraId="51EE07F9" w14:textId="77777777" w:rsidR="008F53DD" w:rsidRPr="009D542E" w:rsidRDefault="008F53DD" w:rsidP="008F53DD">
            <w:pPr>
              <w:pStyle w:val="Plattetekst"/>
              <w:spacing w:before="1"/>
              <w:ind w:right="201"/>
              <w:jc w:val="center"/>
            </w:pPr>
            <w:r w:rsidRPr="009D542E">
              <w:t>Ja</w:t>
            </w:r>
          </w:p>
        </w:tc>
      </w:tr>
      <w:tr w:rsidR="008F53DD" w14:paraId="0657E1A8" w14:textId="77777777" w:rsidTr="00CF7869">
        <w:tc>
          <w:tcPr>
            <w:tcW w:w="1769" w:type="pct"/>
          </w:tcPr>
          <w:p w14:paraId="38DADC6B" w14:textId="77777777" w:rsidR="008F53DD" w:rsidRPr="0076753D" w:rsidRDefault="008F53DD" w:rsidP="008F53DD">
            <w:pPr>
              <w:pStyle w:val="Plattetekst"/>
              <w:spacing w:before="1"/>
              <w:ind w:right="201"/>
            </w:pPr>
            <w:r>
              <w:t>Bijlage X Invulformat financiële jaarcijfers</w:t>
            </w:r>
          </w:p>
        </w:tc>
        <w:tc>
          <w:tcPr>
            <w:tcW w:w="1000" w:type="pct"/>
          </w:tcPr>
          <w:p w14:paraId="3F46BBAE" w14:textId="77777777" w:rsidR="008F53DD" w:rsidRPr="00EF2774" w:rsidRDefault="008F53DD" w:rsidP="008F53DD">
            <w:pPr>
              <w:pStyle w:val="Plattetekst"/>
              <w:spacing w:before="1"/>
              <w:ind w:right="201"/>
              <w:jc w:val="center"/>
            </w:pPr>
            <w:r w:rsidRPr="00EF2774">
              <w:t>Nee</w:t>
            </w:r>
          </w:p>
        </w:tc>
        <w:tc>
          <w:tcPr>
            <w:tcW w:w="1154" w:type="pct"/>
          </w:tcPr>
          <w:p w14:paraId="179ACEA4" w14:textId="77777777" w:rsidR="008F53DD" w:rsidRPr="0058430B" w:rsidRDefault="008F53DD" w:rsidP="008F53DD">
            <w:pPr>
              <w:pStyle w:val="Plattetekst"/>
              <w:spacing w:before="1"/>
              <w:ind w:right="201"/>
              <w:jc w:val="center"/>
            </w:pPr>
            <w:r w:rsidRPr="0058430B">
              <w:t>Nee</w:t>
            </w:r>
          </w:p>
        </w:tc>
        <w:tc>
          <w:tcPr>
            <w:tcW w:w="1077" w:type="pct"/>
          </w:tcPr>
          <w:p w14:paraId="28F6278C" w14:textId="77777777" w:rsidR="008F53DD" w:rsidRPr="009D542E" w:rsidRDefault="008F53DD" w:rsidP="008F53DD">
            <w:pPr>
              <w:pStyle w:val="Plattetekst"/>
              <w:spacing w:before="1"/>
              <w:ind w:right="201"/>
              <w:jc w:val="center"/>
            </w:pPr>
            <w:r w:rsidRPr="009D542E">
              <w:t>Ja</w:t>
            </w:r>
          </w:p>
        </w:tc>
      </w:tr>
    </w:tbl>
    <w:p w14:paraId="74789B8E" w14:textId="77777777" w:rsidR="008C006A" w:rsidRDefault="008C006A">
      <w:pPr>
        <w:pStyle w:val="Plattetekst"/>
        <w:spacing w:before="1"/>
        <w:ind w:left="1" w:right="201"/>
      </w:pPr>
    </w:p>
    <w:p w14:paraId="00E31A4E" w14:textId="77777777" w:rsidR="00EF2308" w:rsidRDefault="00A17F44">
      <w:pPr>
        <w:pStyle w:val="Plattetekst"/>
        <w:ind w:left="1"/>
      </w:pPr>
      <w:bookmarkStart w:id="18" w:name="_bookmark9"/>
      <w:bookmarkEnd w:id="18"/>
      <w:r>
        <w:t>De</w:t>
      </w:r>
      <w:r>
        <w:rPr>
          <w:spacing w:val="-4"/>
        </w:rPr>
        <w:t xml:space="preserve"> </w:t>
      </w:r>
      <w:r>
        <w:t>systematiek</w:t>
      </w:r>
      <w:r>
        <w:rPr>
          <w:spacing w:val="-3"/>
        </w:rPr>
        <w:t xml:space="preserve"> </w:t>
      </w:r>
      <w:r>
        <w:t>van</w:t>
      </w:r>
      <w:r>
        <w:rPr>
          <w:spacing w:val="-3"/>
        </w:rPr>
        <w:t xml:space="preserve"> </w:t>
      </w:r>
      <w:r>
        <w:t>beoordelen</w:t>
      </w:r>
      <w:r>
        <w:rPr>
          <w:spacing w:val="-4"/>
        </w:rPr>
        <w:t xml:space="preserve"> </w:t>
      </w:r>
      <w:r>
        <w:t>en</w:t>
      </w:r>
      <w:r>
        <w:rPr>
          <w:spacing w:val="-2"/>
        </w:rPr>
        <w:t xml:space="preserve"> </w:t>
      </w:r>
      <w:r>
        <w:t>gunnen</w:t>
      </w:r>
      <w:r>
        <w:rPr>
          <w:spacing w:val="-4"/>
        </w:rPr>
        <w:t xml:space="preserve"> </w:t>
      </w:r>
      <w:r>
        <w:t>zoals</w:t>
      </w:r>
      <w:r>
        <w:rPr>
          <w:spacing w:val="-3"/>
        </w:rPr>
        <w:t xml:space="preserve"> </w:t>
      </w:r>
      <w:r>
        <w:t>beschreven</w:t>
      </w:r>
      <w:r>
        <w:rPr>
          <w:spacing w:val="-5"/>
        </w:rPr>
        <w:t xml:space="preserve"> </w:t>
      </w:r>
      <w:r>
        <w:t>in</w:t>
      </w:r>
      <w:r>
        <w:rPr>
          <w:spacing w:val="-4"/>
        </w:rPr>
        <w:t xml:space="preserve"> </w:t>
      </w:r>
      <w:r>
        <w:t>hoofdstuk</w:t>
      </w:r>
      <w:r>
        <w:rPr>
          <w:spacing w:val="-3"/>
        </w:rPr>
        <w:t xml:space="preserve"> </w:t>
      </w:r>
      <w:r>
        <w:t>6</w:t>
      </w:r>
      <w:r>
        <w:rPr>
          <w:spacing w:val="-4"/>
        </w:rPr>
        <w:t xml:space="preserve"> </w:t>
      </w:r>
      <w:r>
        <w:t>van het</w:t>
      </w:r>
      <w:r>
        <w:rPr>
          <w:spacing w:val="-4"/>
        </w:rPr>
        <w:t xml:space="preserve"> </w:t>
      </w:r>
      <w:r>
        <w:t xml:space="preserve">Inkoopdocument jeugdhulp regio IJsselland versie </w:t>
      </w:r>
      <w:r w:rsidR="00C857F7">
        <w:t>1.9</w:t>
      </w:r>
      <w:r>
        <w:t xml:space="preserve"> is ongewijzigd van toepassing voor de gunning van deze tussentijdse toetreding op de percelen 1 tot en met </w:t>
      </w:r>
      <w:r w:rsidR="00D56158">
        <w:t>6</w:t>
      </w:r>
      <w:r>
        <w:t>.</w:t>
      </w:r>
    </w:p>
    <w:p w14:paraId="558BAF1A" w14:textId="77777777" w:rsidR="00EF2308" w:rsidRDefault="00EF2308">
      <w:pPr>
        <w:pStyle w:val="Plattetekst"/>
        <w:ind w:left="1"/>
      </w:pPr>
    </w:p>
    <w:p w14:paraId="4673F880" w14:textId="77777777" w:rsidR="00EF5951" w:rsidRDefault="00EF5951">
      <w:pPr>
        <w:pStyle w:val="Plattetekst"/>
        <w:ind w:left="1"/>
        <w:rPr>
          <w:b/>
          <w:bCs/>
        </w:rPr>
      </w:pPr>
      <w:r w:rsidRPr="00EF5951">
        <w:rPr>
          <w:b/>
          <w:bCs/>
        </w:rPr>
        <w:t>Aanleveren en beoordelen bewijsstukken perceel 3b</w:t>
      </w:r>
    </w:p>
    <w:p w14:paraId="3703E27D" w14:textId="7680ED8E" w:rsidR="00452A65" w:rsidRDefault="008B3CA2" w:rsidP="00452A65">
      <w:pPr>
        <w:pStyle w:val="Plattetekst"/>
      </w:pPr>
      <w:r w:rsidRPr="008B3CA2">
        <w:t xml:space="preserve">Aanvullend op de </w:t>
      </w:r>
      <w:r>
        <w:t>documenten die inschrijver bij inschrijving indient</w:t>
      </w:r>
      <w:r w:rsidR="003B02C3">
        <w:t xml:space="preserve">, geldt voor een inschrijving op perceel 3b dat inschrijver aantoont dat hij aan de aanvullende criteria voor dit perceel voldoet. </w:t>
      </w:r>
      <w:r w:rsidR="00DA359B">
        <w:t xml:space="preserve">Inschrijver dient de bewijslast ten aanzien van deze aanvullende criteria </w:t>
      </w:r>
      <w:r w:rsidR="00C616A1">
        <w:t>uiterlijk twee (2) weken na voorlopige gunning aan te leveren</w:t>
      </w:r>
      <w:r w:rsidR="00B02D5B">
        <w:t xml:space="preserve">. Conform de planning is dat 15 december 2026 om 10:00 uur. </w:t>
      </w:r>
    </w:p>
    <w:p w14:paraId="52B3C602" w14:textId="77777777" w:rsidR="00936DE1" w:rsidRDefault="00936DE1" w:rsidP="00452A65">
      <w:pPr>
        <w:pStyle w:val="Plattetekst"/>
      </w:pPr>
    </w:p>
    <w:p w14:paraId="4C850D0E" w14:textId="6F34DB36" w:rsidR="00936DE1" w:rsidRDefault="00936DE1" w:rsidP="00936DE1">
      <w:pPr>
        <w:pStyle w:val="Plattetekst"/>
      </w:pPr>
      <w:r>
        <w:t>Per criterium zijn hieronder de bewijsmiddelen beschreven waarmee inschrijver kan aantonen dat hij aan het betreffende criterium voldoet. Gelijkwaardige, objectief verifieerbare bewijsstukken worden eveneens geaccepteerd, mits daarmee wordt aangetoond dat aan het desbetreffende criterium wordt voldaan. De bewijsmiddelen vormen geen aanvullende eisen op de criteria in paragraaf 2.2.</w:t>
      </w:r>
    </w:p>
    <w:p w14:paraId="11964859" w14:textId="77777777" w:rsidR="00630613" w:rsidRDefault="00630613" w:rsidP="00936DE1">
      <w:pPr>
        <w:pStyle w:val="Plattetekst"/>
      </w:pPr>
    </w:p>
    <w:p w14:paraId="0FA8A897" w14:textId="5586E307" w:rsidR="00630613" w:rsidRDefault="00936DE1" w:rsidP="00630613">
      <w:pPr>
        <w:pStyle w:val="Plattetekst"/>
        <w:numPr>
          <w:ilvl w:val="3"/>
          <w:numId w:val="2"/>
        </w:numPr>
      </w:pPr>
      <w:r>
        <w:t>Voldoen aan de voorwaarden van perceel 3</w:t>
      </w:r>
    </w:p>
    <w:p w14:paraId="2A834A4C" w14:textId="77777777" w:rsidR="00936DE1" w:rsidRDefault="00936DE1" w:rsidP="00936DE1">
      <w:pPr>
        <w:pStyle w:val="Plattetekst"/>
      </w:pPr>
      <w:r>
        <w:t>Reeds voor perceel 3 gecontracteerde aanbieders hoeven hiervoor geen aanvullende bewijsstukken aan te leveren. Zij dienen wel aan de geldende voorwaarden van perceel 3 te blijven voldoen.</w:t>
      </w:r>
    </w:p>
    <w:p w14:paraId="09C6041A" w14:textId="77777777" w:rsidR="00936DE1" w:rsidRDefault="00936DE1" w:rsidP="00936DE1">
      <w:pPr>
        <w:pStyle w:val="Plattetekst"/>
      </w:pPr>
      <w:r>
        <w:t>Aanbieders die nog niet voor perceel 3 zijn gecontracteerd, leveren de documenten aan zoals opgenomen in de toepasselijke checklist van het inkoopdocument.</w:t>
      </w:r>
    </w:p>
    <w:p w14:paraId="642DB2D9" w14:textId="77777777" w:rsidR="00630613" w:rsidRDefault="00630613" w:rsidP="00936DE1">
      <w:pPr>
        <w:pStyle w:val="Plattetekst"/>
      </w:pPr>
    </w:p>
    <w:p w14:paraId="7F62FB32" w14:textId="77777777" w:rsidR="006D325E" w:rsidRDefault="006D325E" w:rsidP="00936DE1">
      <w:pPr>
        <w:pStyle w:val="Plattetekst"/>
      </w:pPr>
    </w:p>
    <w:p w14:paraId="55F9A6EA" w14:textId="77777777" w:rsidR="006D325E" w:rsidRDefault="006D325E" w:rsidP="00936DE1">
      <w:pPr>
        <w:pStyle w:val="Plattetekst"/>
      </w:pPr>
    </w:p>
    <w:p w14:paraId="0C981FA8" w14:textId="4C4303AB" w:rsidR="00936DE1" w:rsidRDefault="00936DE1" w:rsidP="00630613">
      <w:pPr>
        <w:pStyle w:val="Plattetekst"/>
        <w:numPr>
          <w:ilvl w:val="3"/>
          <w:numId w:val="2"/>
        </w:numPr>
      </w:pPr>
      <w:r>
        <w:t>Volwassen-GGZ onder de Zorgverzekeringswet</w:t>
      </w:r>
    </w:p>
    <w:p w14:paraId="43032B13" w14:textId="77777777" w:rsidR="00936DE1" w:rsidRDefault="00936DE1" w:rsidP="00936DE1">
      <w:pPr>
        <w:pStyle w:val="Plattetekst"/>
      </w:pPr>
      <w:r>
        <w:t>U toont aan dat u daadwerkelijk geestelijke gezondheidszorg aan volwassenen levert binnen de Zorgverzekeringswet.</w:t>
      </w:r>
    </w:p>
    <w:p w14:paraId="63DDE6CB" w14:textId="77777777" w:rsidR="00630613" w:rsidRDefault="00630613" w:rsidP="00936DE1">
      <w:pPr>
        <w:pStyle w:val="Plattetekst"/>
      </w:pPr>
    </w:p>
    <w:p w14:paraId="6B9856D6" w14:textId="77777777" w:rsidR="00936DE1" w:rsidRDefault="00936DE1" w:rsidP="00936DE1">
      <w:pPr>
        <w:pStyle w:val="Plattetekst"/>
      </w:pPr>
      <w:r>
        <w:t>Dit kan bijvoorbeeld met een overeenkomst met een zorgverzekeraar, in combinatie met gegevens waaruit de feitelijke zorgverlening blijkt, of een recent en geanonimiseerd overzicht van geleverde of gedeclareerde geneeskundige GGZ aan volwassenen.</w:t>
      </w:r>
    </w:p>
    <w:p w14:paraId="6D4A2D54" w14:textId="77777777" w:rsidR="00630613" w:rsidRDefault="00630613" w:rsidP="00936DE1">
      <w:pPr>
        <w:pStyle w:val="Plattetekst"/>
      </w:pPr>
    </w:p>
    <w:p w14:paraId="4E482EE7" w14:textId="4DD1E075" w:rsidR="00936DE1" w:rsidRDefault="00936DE1" w:rsidP="00630613">
      <w:pPr>
        <w:pStyle w:val="Plattetekst"/>
        <w:numPr>
          <w:ilvl w:val="3"/>
          <w:numId w:val="2"/>
        </w:numPr>
      </w:pPr>
      <w:r>
        <w:t>Intern onafhankelijk toezicht</w:t>
      </w:r>
    </w:p>
    <w:p w14:paraId="423C21C5" w14:textId="77777777" w:rsidR="00936DE1" w:rsidRDefault="00936DE1" w:rsidP="00936DE1">
      <w:pPr>
        <w:pStyle w:val="Plattetekst"/>
      </w:pPr>
      <w:r>
        <w:t>U toont aan dat uw organisatie beschikt over een onafhankelijk intern toezichthoudend orgaan dat bestaat uit minimaal drie natuurlijke personen.</w:t>
      </w:r>
    </w:p>
    <w:p w14:paraId="67C9745B" w14:textId="77777777" w:rsidR="00630613" w:rsidRDefault="00630613" w:rsidP="00936DE1">
      <w:pPr>
        <w:pStyle w:val="Plattetekst"/>
      </w:pPr>
    </w:p>
    <w:p w14:paraId="17E851D8" w14:textId="77777777" w:rsidR="00936DE1" w:rsidRDefault="00936DE1" w:rsidP="00936DE1">
      <w:pPr>
        <w:pStyle w:val="Plattetekst"/>
      </w:pPr>
      <w:r>
        <w:t>Dit kan bijvoorbeeld met de statuten of het reglement van het toezichthoudend orgaan en een actuele ledenlijst. Uit de stukken moet blijken hoe het onafhankelijke toezicht binnen uw organisatie is georganiseerd.</w:t>
      </w:r>
    </w:p>
    <w:p w14:paraId="2BE2E5B8" w14:textId="77777777" w:rsidR="00630613" w:rsidRDefault="00630613" w:rsidP="00936DE1">
      <w:pPr>
        <w:pStyle w:val="Plattetekst"/>
      </w:pPr>
    </w:p>
    <w:p w14:paraId="469885B0" w14:textId="1C72BFB7" w:rsidR="00936DE1" w:rsidRDefault="00936DE1" w:rsidP="00630613">
      <w:pPr>
        <w:pStyle w:val="Plattetekst"/>
        <w:numPr>
          <w:ilvl w:val="3"/>
          <w:numId w:val="2"/>
        </w:numPr>
      </w:pPr>
      <w:r>
        <w:t>Cliëntenraad</w:t>
      </w:r>
    </w:p>
    <w:p w14:paraId="644D8FF2" w14:textId="77777777" w:rsidR="00936DE1" w:rsidRDefault="00936DE1" w:rsidP="00936DE1">
      <w:pPr>
        <w:pStyle w:val="Plattetekst"/>
      </w:pPr>
      <w:r>
        <w:t>U toont aan dat binnen uw organisatie een cliëntenraad formeel is ingesteld.</w:t>
      </w:r>
    </w:p>
    <w:p w14:paraId="53F97D2A" w14:textId="77777777" w:rsidR="00630613" w:rsidRDefault="00630613" w:rsidP="00936DE1">
      <w:pPr>
        <w:pStyle w:val="Plattetekst"/>
      </w:pPr>
    </w:p>
    <w:p w14:paraId="0E981D0B" w14:textId="77777777" w:rsidR="00936DE1" w:rsidRDefault="00936DE1" w:rsidP="00936DE1">
      <w:pPr>
        <w:pStyle w:val="Plattetekst"/>
      </w:pPr>
      <w:r>
        <w:t>Dit kan bijvoorbeeld met een instellingsbesluit, een reglement of andere formele documentatie waaruit het bestaan van de cliëntenraad blijkt, aangevuld met informatie over de samenstelling.</w:t>
      </w:r>
    </w:p>
    <w:p w14:paraId="2C58BF20" w14:textId="77777777" w:rsidR="00630613" w:rsidRDefault="00630613" w:rsidP="00936DE1">
      <w:pPr>
        <w:pStyle w:val="Plattetekst"/>
      </w:pPr>
    </w:p>
    <w:p w14:paraId="7C9EF893" w14:textId="53765D45" w:rsidR="00936DE1" w:rsidRDefault="00936DE1" w:rsidP="00630613">
      <w:pPr>
        <w:pStyle w:val="Plattetekst"/>
        <w:numPr>
          <w:ilvl w:val="3"/>
          <w:numId w:val="2"/>
        </w:numPr>
      </w:pPr>
      <w:r>
        <w:t>Opleidingsfunctie</w:t>
      </w:r>
    </w:p>
    <w:p w14:paraId="79B30779" w14:textId="77777777" w:rsidR="00936DE1" w:rsidRDefault="00936DE1" w:rsidP="00936DE1">
      <w:pPr>
        <w:pStyle w:val="Plattetekst"/>
      </w:pPr>
      <w:r>
        <w:t>U toont aan dat uw organisatie beschikt over minimaal één relevante opleidingsplaats op WO+/TG5-niveau, overeenkomstig het criterium in paragraaf 2.2.</w:t>
      </w:r>
    </w:p>
    <w:p w14:paraId="31E0D43C" w14:textId="77777777" w:rsidR="00630613" w:rsidRDefault="00630613" w:rsidP="00936DE1">
      <w:pPr>
        <w:pStyle w:val="Plattetekst"/>
      </w:pPr>
    </w:p>
    <w:p w14:paraId="6432B8B2" w14:textId="7FF0532E" w:rsidR="00936DE1" w:rsidRDefault="00936DE1" w:rsidP="00936DE1">
      <w:pPr>
        <w:pStyle w:val="Plattetekst"/>
      </w:pPr>
      <w:r>
        <w:t>Dit kan bijvoorbeeld met een opleidings- of plaatsingsovereenkomst, een overzicht van de betreffende opleidingsplaats of andere documentatie waaruit blijkt dat de opleidingsplaats daadwerkelijk beschikbaar is.</w:t>
      </w:r>
    </w:p>
    <w:p w14:paraId="3017E5C3" w14:textId="77777777" w:rsidR="00630613" w:rsidRDefault="00630613" w:rsidP="00936DE1">
      <w:pPr>
        <w:pStyle w:val="Plattetekst"/>
      </w:pPr>
    </w:p>
    <w:p w14:paraId="5D782994" w14:textId="60D88975" w:rsidR="00630613" w:rsidRDefault="00936DE1" w:rsidP="00630613">
      <w:pPr>
        <w:pStyle w:val="Plattetekst"/>
        <w:numPr>
          <w:ilvl w:val="3"/>
          <w:numId w:val="2"/>
        </w:numPr>
      </w:pPr>
      <w:r>
        <w:t>Acute outreachende functie</w:t>
      </w:r>
    </w:p>
    <w:p w14:paraId="5D4508AF" w14:textId="77777777" w:rsidR="00A33C7B" w:rsidRDefault="00A33C7B" w:rsidP="00A33C7B">
      <w:pPr>
        <w:pStyle w:val="Plattetekst"/>
      </w:pPr>
      <w:r>
        <w:t>U toont aan dat uw organisatie binnen kantoortijden beschikt over een outreachende functie voor ongeplande acute crisissituaties.</w:t>
      </w:r>
    </w:p>
    <w:p w14:paraId="3C6B1C3B" w14:textId="77777777" w:rsidR="00A33C7B" w:rsidRDefault="00A33C7B" w:rsidP="00A33C7B">
      <w:pPr>
        <w:pStyle w:val="Plattetekst"/>
      </w:pPr>
    </w:p>
    <w:p w14:paraId="35CB8E8F" w14:textId="7426EA88" w:rsidR="00A33C7B" w:rsidRDefault="00A33C7B" w:rsidP="00A33C7B">
      <w:pPr>
        <w:pStyle w:val="Plattetekst"/>
      </w:pPr>
      <w:r>
        <w:t>Dit kan bijvoorbeeld met een protocol of beschrijving van de werkwijze, aangevuld met een bereikbaarheids- of roosterregeling waaruit blijkt hoe deze functie in de praktijk is georganiseerd.</w:t>
      </w:r>
    </w:p>
    <w:p w14:paraId="04EDF341" w14:textId="77777777" w:rsidR="00A33C7B" w:rsidRDefault="00A33C7B" w:rsidP="00A33C7B">
      <w:pPr>
        <w:pStyle w:val="Plattetekst"/>
      </w:pPr>
    </w:p>
    <w:p w14:paraId="36EC310D" w14:textId="1E8C55BA" w:rsidR="00A33C7B" w:rsidRDefault="00A33C7B" w:rsidP="00630613">
      <w:pPr>
        <w:pStyle w:val="Plattetekst"/>
        <w:numPr>
          <w:ilvl w:val="3"/>
          <w:numId w:val="2"/>
        </w:numPr>
      </w:pPr>
      <w:r>
        <w:t>Ontwikkeling en innovatie</w:t>
      </w:r>
    </w:p>
    <w:p w14:paraId="06737714" w14:textId="77777777" w:rsidR="00936DE1" w:rsidRDefault="00936DE1" w:rsidP="00936DE1">
      <w:pPr>
        <w:pStyle w:val="Plattetekst"/>
      </w:pPr>
      <w:r>
        <w:t>U toont aan dat uw organisatie aantoonbaar bijdraagt aan de ontwikkeling en innovatie van de specialistische GGZ en hiervoor structureel samenwerkt met collega-aanbieders en universiteiten en/of andere kennisinstellingen.</w:t>
      </w:r>
    </w:p>
    <w:p w14:paraId="44F7692A" w14:textId="77777777" w:rsidR="00630613" w:rsidRDefault="00630613" w:rsidP="00936DE1">
      <w:pPr>
        <w:pStyle w:val="Plattetekst"/>
      </w:pPr>
    </w:p>
    <w:p w14:paraId="16ABDBB0" w14:textId="77777777" w:rsidR="00936DE1" w:rsidRDefault="00936DE1" w:rsidP="00936DE1">
      <w:pPr>
        <w:pStyle w:val="Plattetekst"/>
      </w:pPr>
      <w:r>
        <w:t>Dit kan bijvoorbeeld met samenwerkingsovereenkomsten, convenanten, projectbeschrijvingen, gezamenlijke onderzoeks- of ontwikkelactiviteiten of andere stukken waaruit de structurele samenwerking en bijdrage aan innovatie blijken.</w:t>
      </w:r>
    </w:p>
    <w:p w14:paraId="6C74E7D5" w14:textId="77777777" w:rsidR="00630613" w:rsidRDefault="00630613" w:rsidP="00936DE1">
      <w:pPr>
        <w:pStyle w:val="Plattetekst"/>
      </w:pPr>
    </w:p>
    <w:p w14:paraId="5A17A2DD" w14:textId="167B26AF" w:rsidR="00936DE1" w:rsidRDefault="00687BA9" w:rsidP="00A33C7B">
      <w:pPr>
        <w:pStyle w:val="Plattetekst"/>
        <w:numPr>
          <w:ilvl w:val="0"/>
          <w:numId w:val="11"/>
        </w:numPr>
      </w:pPr>
      <w:r>
        <w:t xml:space="preserve">Psychiater </w:t>
      </w:r>
    </w:p>
    <w:p w14:paraId="57CFCD67" w14:textId="277BA7A7" w:rsidR="00936DE1" w:rsidRDefault="00936DE1" w:rsidP="00936DE1">
      <w:pPr>
        <w:pStyle w:val="Plattetekst"/>
      </w:pPr>
      <w:r>
        <w:t xml:space="preserve">U toont aan dat binnen uw organisatie een </w:t>
      </w:r>
      <w:r w:rsidR="00687BA9">
        <w:t>psychiater</w:t>
      </w:r>
      <w:r>
        <w:t xml:space="preserve"> beschikbaar is, eventueel via onderaanneming.</w:t>
      </w:r>
    </w:p>
    <w:p w14:paraId="69A32256" w14:textId="77777777" w:rsidR="00A33C7B" w:rsidRDefault="00A33C7B" w:rsidP="00936DE1">
      <w:pPr>
        <w:pStyle w:val="Plattetekst"/>
      </w:pPr>
    </w:p>
    <w:p w14:paraId="5A07CF71" w14:textId="77777777" w:rsidR="00936DE1" w:rsidRDefault="00936DE1" w:rsidP="00936DE1">
      <w:pPr>
        <w:pStyle w:val="Plattetekst"/>
      </w:pPr>
      <w:r>
        <w:t>Dit dient via het BIG-nummer van de betreffende psychiater, waaruit de geldige registratie als psychiater kan worden gecontroleerd, en een verklaring waaruit blijkt dat deze werkzaam is binnen de kinder- en jeugdpsychiatrie. Indien de psychiater via onderaanneming beschikbaar is, wordt dit eveneens aangetoond.</w:t>
      </w:r>
    </w:p>
    <w:p w14:paraId="0678FD5B" w14:textId="77777777" w:rsidR="00A33C7B" w:rsidRDefault="00A33C7B" w:rsidP="00936DE1">
      <w:pPr>
        <w:pStyle w:val="Plattetekst"/>
      </w:pPr>
    </w:p>
    <w:p w14:paraId="78AE18E2" w14:textId="1ACECA24" w:rsidR="00936DE1" w:rsidRDefault="00936DE1" w:rsidP="00A33C7B">
      <w:pPr>
        <w:pStyle w:val="Plattetekst"/>
        <w:numPr>
          <w:ilvl w:val="0"/>
          <w:numId w:val="11"/>
        </w:numPr>
      </w:pPr>
      <w:r>
        <w:t>Deelname aan de achterwachtfunctie bij crises</w:t>
      </w:r>
    </w:p>
    <w:p w14:paraId="49FD9973" w14:textId="77777777" w:rsidR="00936DE1" w:rsidRDefault="00936DE1" w:rsidP="00936DE1">
      <w:pPr>
        <w:pStyle w:val="Plattetekst"/>
      </w:pPr>
      <w:r>
        <w:t>Het betreft een inspanningsverplichting. U hoeft op het moment van inschrijving nog niet daadwerkelijk deel te nemen aan de achterwachtfunctie. De nadere invulling vindt plaats in gezamenlijk overleg.</w:t>
      </w:r>
    </w:p>
    <w:p w14:paraId="0D61AFA9" w14:textId="77777777" w:rsidR="00A33C7B" w:rsidRDefault="00A33C7B" w:rsidP="00936DE1">
      <w:pPr>
        <w:pStyle w:val="Plattetekst"/>
      </w:pPr>
    </w:p>
    <w:p w14:paraId="62D07DE7" w14:textId="77777777" w:rsidR="006D325E" w:rsidRDefault="006D325E" w:rsidP="00936DE1">
      <w:pPr>
        <w:pStyle w:val="Plattetekst"/>
      </w:pPr>
    </w:p>
    <w:p w14:paraId="20F4BAA7" w14:textId="77777777" w:rsidR="00936DE1" w:rsidRPr="006D325E" w:rsidRDefault="00936DE1" w:rsidP="00936DE1">
      <w:pPr>
        <w:pStyle w:val="Plattetekst"/>
        <w:rPr>
          <w:b/>
          <w:bCs/>
        </w:rPr>
      </w:pPr>
      <w:r w:rsidRPr="006D325E">
        <w:rPr>
          <w:b/>
          <w:bCs/>
        </w:rPr>
        <w:t>Beoordeling van de bewijsstukken</w:t>
      </w:r>
    </w:p>
    <w:p w14:paraId="67A96564" w14:textId="77777777" w:rsidR="00936DE1" w:rsidRDefault="00936DE1" w:rsidP="00936DE1">
      <w:pPr>
        <w:pStyle w:val="Plattetekst"/>
      </w:pPr>
      <w:r>
        <w:t>De regio beoordeelt of op basis van de aangeleverde bewijsstukken objectief kan worden vastgesteld dat u voldoet aan alle criteria van perceel 3b.</w:t>
      </w:r>
    </w:p>
    <w:p w14:paraId="47355CB7" w14:textId="77777777" w:rsidR="006D325E" w:rsidRDefault="006D325E" w:rsidP="00936DE1">
      <w:pPr>
        <w:pStyle w:val="Plattetekst"/>
      </w:pPr>
    </w:p>
    <w:p w14:paraId="68A3AD87" w14:textId="014B1689" w:rsidR="00936DE1" w:rsidRDefault="00936DE1" w:rsidP="00936DE1">
      <w:pPr>
        <w:pStyle w:val="Plattetekst"/>
      </w:pPr>
      <w:r>
        <w:t>Indien de aangeleverde bewijsstukken onduidelijkheden bevatten, kan de regio, voor zover dit binnen de toepasselijke procedure en de beginselen van gelijke behandeling en transparantie is toegestaan, om een verduidelijking verzoeken. Een verduidelijking mag niet worden gebruikt om na het geldende toetsmoment alsnog aan een criterium te gaan voldoen.</w:t>
      </w:r>
    </w:p>
    <w:p w14:paraId="3CABCE0E" w14:textId="77777777" w:rsidR="006D325E" w:rsidRDefault="006D325E" w:rsidP="00936DE1">
      <w:pPr>
        <w:pStyle w:val="Plattetekst"/>
      </w:pPr>
    </w:p>
    <w:p w14:paraId="6A450C13" w14:textId="77777777" w:rsidR="00936DE1" w:rsidRDefault="00936DE1" w:rsidP="00936DE1">
      <w:pPr>
        <w:pStyle w:val="Plattetekst"/>
      </w:pPr>
      <w:r>
        <w:t>Indien de vereiste bewijsstukken niet tijdig worden aangeleverd of indien op basis van de bewijsstukken niet kan worden vastgesteld dat u aan alle criteria voldoet, komt u niet in aanmerking voor definitieve gunning van perceel 3b.</w:t>
      </w:r>
    </w:p>
    <w:p w14:paraId="55034C91" w14:textId="77777777" w:rsidR="006D325E" w:rsidRDefault="006D325E" w:rsidP="00936DE1">
      <w:pPr>
        <w:pStyle w:val="Plattetekst"/>
      </w:pPr>
    </w:p>
    <w:p w14:paraId="2FA870CA" w14:textId="75ED34A7" w:rsidR="00936DE1" w:rsidRPr="008B3CA2" w:rsidRDefault="00936DE1" w:rsidP="00936DE1">
      <w:pPr>
        <w:pStyle w:val="Plattetekst"/>
        <w:sectPr w:rsidR="00936DE1" w:rsidRPr="008B3CA2" w:rsidSect="00BD2A85">
          <w:pgSz w:w="11910" w:h="16840"/>
          <w:pgMar w:top="1417" w:right="1417" w:bottom="1417" w:left="1417" w:header="0" w:footer="870" w:gutter="0"/>
          <w:cols w:space="708"/>
          <w:docGrid w:linePitch="299"/>
        </w:sectPr>
      </w:pPr>
      <w:r>
        <w:t>Voor reeds gecontracteerde aanbieders geldt dat het niet verkrijgen van een overeenkomst voor perceel 3b op zichzelf geen gevolgen heeft voor de bestaande contractuele positie. De aanbieder blijft gecontracteerd voor het perceel waarvoor eerder is gegund, onder de daarvoor geldende voorwaarden.</w:t>
      </w:r>
    </w:p>
    <w:p w14:paraId="6BFBB9DD" w14:textId="77777777" w:rsidR="007B62F5" w:rsidRDefault="00A17F44" w:rsidP="00FB77A2">
      <w:pPr>
        <w:pStyle w:val="Kop1"/>
        <w:spacing w:before="0"/>
        <w:ind w:firstLine="0"/>
      </w:pPr>
      <w:bookmarkStart w:id="19" w:name="_bookmark10"/>
      <w:bookmarkStart w:id="20" w:name="_Toc240292265"/>
      <w:bookmarkEnd w:id="19"/>
      <w:r>
        <w:rPr>
          <w:spacing w:val="-2"/>
          <w:w w:val="105"/>
        </w:rPr>
        <w:lastRenderedPageBreak/>
        <w:t>Bijlagen</w:t>
      </w:r>
      <w:bookmarkEnd w:id="20"/>
    </w:p>
    <w:p w14:paraId="3316543D" w14:textId="77777777" w:rsidR="007B62F5" w:rsidRDefault="007B62F5">
      <w:pPr>
        <w:pStyle w:val="Plattetekst"/>
        <w:spacing w:before="131"/>
        <w:rPr>
          <w:sz w:val="24"/>
        </w:rPr>
      </w:pPr>
    </w:p>
    <w:p w14:paraId="7AAA72DC" w14:textId="6D0F141B" w:rsidR="007B62F5" w:rsidRDefault="00A17F44">
      <w:pPr>
        <w:pStyle w:val="Lijstalinea"/>
        <w:numPr>
          <w:ilvl w:val="0"/>
          <w:numId w:val="1"/>
        </w:numPr>
        <w:tabs>
          <w:tab w:val="left" w:pos="719"/>
          <w:tab w:val="left" w:pos="721"/>
        </w:tabs>
        <w:ind w:right="351"/>
      </w:pPr>
      <w:r>
        <w:t>Inkoopdocument</w:t>
      </w:r>
      <w:r>
        <w:rPr>
          <w:spacing w:val="-4"/>
        </w:rPr>
        <w:t xml:space="preserve"> </w:t>
      </w:r>
      <w:r>
        <w:t>jeugdhulp</w:t>
      </w:r>
      <w:r>
        <w:rPr>
          <w:spacing w:val="-3"/>
        </w:rPr>
        <w:t xml:space="preserve"> </w:t>
      </w:r>
      <w:r>
        <w:t>regio</w:t>
      </w:r>
      <w:r>
        <w:rPr>
          <w:spacing w:val="-3"/>
        </w:rPr>
        <w:t xml:space="preserve"> </w:t>
      </w:r>
      <w:r>
        <w:t>IJsselland</w:t>
      </w:r>
      <w:r>
        <w:rPr>
          <w:spacing w:val="-5"/>
        </w:rPr>
        <w:t xml:space="preserve"> </w:t>
      </w:r>
      <w:r>
        <w:t>versie</w:t>
      </w:r>
      <w:r>
        <w:rPr>
          <w:spacing w:val="-5"/>
        </w:rPr>
        <w:t xml:space="preserve"> </w:t>
      </w:r>
      <w:r w:rsidR="00C857F7">
        <w:t>1.9</w:t>
      </w:r>
      <w:r>
        <w:t>,</w:t>
      </w:r>
      <w:r>
        <w:rPr>
          <w:spacing w:val="-3"/>
        </w:rPr>
        <w:t xml:space="preserve"> </w:t>
      </w:r>
      <w:r>
        <w:t>d.d.</w:t>
      </w:r>
      <w:r>
        <w:rPr>
          <w:spacing w:val="-3"/>
        </w:rPr>
        <w:t xml:space="preserve"> </w:t>
      </w:r>
      <w:r w:rsidR="00D56158">
        <w:t>2 juli 2026</w:t>
      </w:r>
      <w:r>
        <w:rPr>
          <w:spacing w:val="-4"/>
        </w:rPr>
        <w:t xml:space="preserve"> </w:t>
      </w:r>
      <w:r>
        <w:t>en</w:t>
      </w:r>
      <w:r>
        <w:rPr>
          <w:spacing w:val="-5"/>
        </w:rPr>
        <w:t xml:space="preserve"> </w:t>
      </w:r>
      <w:r>
        <w:t>als</w:t>
      </w:r>
      <w:r>
        <w:rPr>
          <w:spacing w:val="-4"/>
        </w:rPr>
        <w:t xml:space="preserve"> </w:t>
      </w:r>
      <w:r>
        <w:t xml:space="preserve">separate </w:t>
      </w:r>
      <w:r>
        <w:rPr>
          <w:spacing w:val="-2"/>
        </w:rPr>
        <w:t>bijlagen:</w:t>
      </w:r>
    </w:p>
    <w:p w14:paraId="780565CB" w14:textId="77777777" w:rsidR="00971D00" w:rsidRPr="00971D00" w:rsidRDefault="00971D00">
      <w:pPr>
        <w:pStyle w:val="Lijstalinea"/>
        <w:widowControl/>
        <w:numPr>
          <w:ilvl w:val="0"/>
          <w:numId w:val="5"/>
        </w:numPr>
        <w:autoSpaceDE/>
        <w:autoSpaceDN/>
        <w:spacing w:before="40" w:after="40"/>
        <w:rPr>
          <w:sz w:val="18"/>
          <w:szCs w:val="20"/>
        </w:rPr>
      </w:pPr>
      <w:r>
        <w:rPr>
          <w:szCs w:val="20"/>
        </w:rPr>
        <w:t>Bijlage I – Invulsjabloon — Te vinden als apart document op TenderNed</w:t>
      </w:r>
    </w:p>
    <w:p w14:paraId="021F10F7" w14:textId="77777777" w:rsidR="00971D00" w:rsidRPr="00971D00" w:rsidRDefault="00971D00">
      <w:pPr>
        <w:pStyle w:val="Lijstalinea"/>
        <w:widowControl/>
        <w:numPr>
          <w:ilvl w:val="0"/>
          <w:numId w:val="5"/>
        </w:numPr>
        <w:autoSpaceDE/>
        <w:autoSpaceDN/>
        <w:spacing w:before="40" w:after="40"/>
        <w:rPr>
          <w:sz w:val="18"/>
          <w:szCs w:val="20"/>
        </w:rPr>
      </w:pPr>
      <w:r>
        <w:rPr>
          <w:szCs w:val="20"/>
        </w:rPr>
        <w:t>Bijlage II – Sjabloon Plan van Aanpak Normaliseren — Te vinden als apart document op TenderNed</w:t>
      </w:r>
    </w:p>
    <w:p w14:paraId="7CDA7CB6" w14:textId="7B4B1ED4" w:rsidR="00971D00" w:rsidRPr="00971D00" w:rsidRDefault="00971D00">
      <w:pPr>
        <w:pStyle w:val="Lijstalinea"/>
        <w:widowControl/>
        <w:numPr>
          <w:ilvl w:val="0"/>
          <w:numId w:val="5"/>
        </w:numPr>
        <w:autoSpaceDE/>
        <w:autoSpaceDN/>
        <w:spacing w:before="40" w:after="40"/>
        <w:rPr>
          <w:sz w:val="18"/>
          <w:szCs w:val="20"/>
        </w:rPr>
      </w:pPr>
      <w:r>
        <w:rPr>
          <w:szCs w:val="20"/>
        </w:rPr>
        <w:t xml:space="preserve">Bijlage III – Raamovereenkomst Specialistische Jeugdhulp – d.d. </w:t>
      </w:r>
      <w:r w:rsidR="00D56158">
        <w:rPr>
          <w:szCs w:val="20"/>
        </w:rPr>
        <w:t>2 juli 2026</w:t>
      </w:r>
      <w:r>
        <w:rPr>
          <w:szCs w:val="20"/>
        </w:rPr>
        <w:t xml:space="preserve">, versie </w:t>
      </w:r>
      <w:r w:rsidR="00213E9F">
        <w:rPr>
          <w:szCs w:val="20"/>
        </w:rPr>
        <w:t>2.4</w:t>
      </w:r>
      <w:r>
        <w:rPr>
          <w:szCs w:val="20"/>
        </w:rPr>
        <w:t xml:space="preserve"> — Te vinden als apart document op TenderNed</w:t>
      </w:r>
    </w:p>
    <w:p w14:paraId="64EF6008" w14:textId="77777777" w:rsidR="00971D00" w:rsidRPr="00971D00" w:rsidRDefault="00971D00">
      <w:pPr>
        <w:pStyle w:val="Lijstalinea"/>
        <w:widowControl/>
        <w:numPr>
          <w:ilvl w:val="0"/>
          <w:numId w:val="5"/>
        </w:numPr>
        <w:autoSpaceDE/>
        <w:autoSpaceDN/>
        <w:spacing w:before="40" w:after="40"/>
        <w:rPr>
          <w:sz w:val="18"/>
          <w:szCs w:val="20"/>
        </w:rPr>
      </w:pPr>
      <w:r>
        <w:rPr>
          <w:szCs w:val="20"/>
        </w:rPr>
        <w:t>Bijlage IV – Algemene Inkoopvoorwaarden voor leveringen en diensten gemeente Zwolle, gemeente Kampen, provincie Overijssel 2019 (AIV ZKO 2019) — Te vinden als apart document op TenderNed</w:t>
      </w:r>
    </w:p>
    <w:p w14:paraId="4E4404DF" w14:textId="77777777" w:rsidR="00971D00" w:rsidRPr="00971D00" w:rsidRDefault="00971D00">
      <w:pPr>
        <w:pStyle w:val="Lijstalinea"/>
        <w:widowControl/>
        <w:numPr>
          <w:ilvl w:val="0"/>
          <w:numId w:val="5"/>
        </w:numPr>
        <w:autoSpaceDE/>
        <w:autoSpaceDN/>
        <w:spacing w:before="40" w:after="40"/>
        <w:rPr>
          <w:sz w:val="18"/>
          <w:szCs w:val="20"/>
        </w:rPr>
      </w:pPr>
      <w:r>
        <w:rPr>
          <w:szCs w:val="20"/>
        </w:rPr>
        <w:t>Bijlage V – SROI — Te vinden als apart document op TenderNed</w:t>
      </w:r>
    </w:p>
    <w:p w14:paraId="227BC36B" w14:textId="77777777" w:rsidR="00971D00" w:rsidRPr="00971D00" w:rsidRDefault="00971D00">
      <w:pPr>
        <w:pStyle w:val="Lijstalinea"/>
        <w:widowControl/>
        <w:numPr>
          <w:ilvl w:val="0"/>
          <w:numId w:val="5"/>
        </w:numPr>
        <w:autoSpaceDE/>
        <w:autoSpaceDN/>
        <w:spacing w:before="40" w:after="40"/>
        <w:rPr>
          <w:sz w:val="18"/>
          <w:szCs w:val="20"/>
        </w:rPr>
      </w:pPr>
      <w:r>
        <w:rPr>
          <w:szCs w:val="20"/>
        </w:rPr>
        <w:t>Bijlage VI – Kwaliteitskader Jeugd — Te vinden als apart document op TenderNed</w:t>
      </w:r>
    </w:p>
    <w:p w14:paraId="0104A2A3" w14:textId="77777777" w:rsidR="00971D00" w:rsidRPr="00971D00" w:rsidRDefault="00971D00">
      <w:pPr>
        <w:pStyle w:val="Lijstalinea"/>
        <w:widowControl/>
        <w:numPr>
          <w:ilvl w:val="0"/>
          <w:numId w:val="5"/>
        </w:numPr>
        <w:autoSpaceDE/>
        <w:autoSpaceDN/>
        <w:spacing w:before="40" w:after="40"/>
        <w:rPr>
          <w:sz w:val="18"/>
          <w:szCs w:val="20"/>
        </w:rPr>
      </w:pPr>
      <w:r>
        <w:rPr>
          <w:szCs w:val="20"/>
        </w:rPr>
        <w:t>Bijlage VII – Uniform Europees Aanbestedingsdocument (UEA) — Te vinden als apart document op TenderNed</w:t>
      </w:r>
    </w:p>
    <w:p w14:paraId="29DFF4A0" w14:textId="1C71C351" w:rsidR="00971D00" w:rsidRPr="00971D00" w:rsidRDefault="00971D00">
      <w:pPr>
        <w:pStyle w:val="Lijstalinea"/>
        <w:widowControl/>
        <w:numPr>
          <w:ilvl w:val="0"/>
          <w:numId w:val="5"/>
        </w:numPr>
        <w:autoSpaceDE/>
        <w:autoSpaceDN/>
        <w:spacing w:before="40" w:after="40"/>
        <w:rPr>
          <w:sz w:val="18"/>
          <w:szCs w:val="20"/>
        </w:rPr>
      </w:pPr>
      <w:r>
        <w:rPr>
          <w:szCs w:val="20"/>
        </w:rPr>
        <w:t xml:space="preserve">Bijlage </w:t>
      </w:r>
      <w:r w:rsidR="007A1CE3">
        <w:rPr>
          <w:szCs w:val="20"/>
        </w:rPr>
        <w:t>VIII</w:t>
      </w:r>
      <w:r>
        <w:rPr>
          <w:szCs w:val="20"/>
        </w:rPr>
        <w:t xml:space="preserve"> – Holdingverklaring — Te vinden als apart document op TenderNed</w:t>
      </w:r>
    </w:p>
    <w:p w14:paraId="0FB85474" w14:textId="535EB372" w:rsidR="00971D00" w:rsidRPr="00971D00" w:rsidRDefault="00971D00">
      <w:pPr>
        <w:pStyle w:val="Lijstalinea"/>
        <w:widowControl/>
        <w:numPr>
          <w:ilvl w:val="0"/>
          <w:numId w:val="5"/>
        </w:numPr>
        <w:autoSpaceDE/>
        <w:autoSpaceDN/>
        <w:spacing w:before="40" w:after="40"/>
        <w:rPr>
          <w:sz w:val="18"/>
          <w:szCs w:val="20"/>
        </w:rPr>
      </w:pPr>
      <w:r>
        <w:rPr>
          <w:szCs w:val="20"/>
        </w:rPr>
        <w:t xml:space="preserve">Bijlage </w:t>
      </w:r>
      <w:r w:rsidR="007A1CE3">
        <w:rPr>
          <w:szCs w:val="20"/>
        </w:rPr>
        <w:t>I</w:t>
      </w:r>
      <w:r>
        <w:rPr>
          <w:szCs w:val="20"/>
        </w:rPr>
        <w:t>X – Invulformat financiële jaarcijfers — Te vinden als apart document op TenderNed</w:t>
      </w:r>
    </w:p>
    <w:p w14:paraId="2D8C9935" w14:textId="7316FF04" w:rsidR="00971D00" w:rsidRPr="00AB23B3" w:rsidRDefault="00971D00">
      <w:pPr>
        <w:pStyle w:val="Lijstalinea"/>
        <w:widowControl/>
        <w:numPr>
          <w:ilvl w:val="0"/>
          <w:numId w:val="5"/>
        </w:numPr>
        <w:autoSpaceDE/>
        <w:autoSpaceDN/>
        <w:spacing w:before="40" w:after="40"/>
        <w:rPr>
          <w:sz w:val="18"/>
          <w:szCs w:val="20"/>
        </w:rPr>
      </w:pPr>
      <w:r>
        <w:rPr>
          <w:szCs w:val="20"/>
        </w:rPr>
        <w:t xml:space="preserve">Bijlage X – </w:t>
      </w:r>
      <w:r w:rsidR="00FF5156">
        <w:rPr>
          <w:szCs w:val="20"/>
        </w:rPr>
        <w:t>Onafhankelijk</w:t>
      </w:r>
      <w:r>
        <w:rPr>
          <w:szCs w:val="20"/>
        </w:rPr>
        <w:t xml:space="preserve"> tarieven</w:t>
      </w:r>
      <w:r w:rsidR="00FF5156">
        <w:rPr>
          <w:szCs w:val="20"/>
        </w:rPr>
        <w:t>onderzoek</w:t>
      </w:r>
      <w:r>
        <w:rPr>
          <w:szCs w:val="20"/>
        </w:rPr>
        <w:t xml:space="preserve"> perceel 3 — Te vinden als apart document op TenderNed</w:t>
      </w:r>
    </w:p>
    <w:p w14:paraId="05F4442A" w14:textId="54423E27" w:rsidR="00AB23B3" w:rsidRPr="008C330D" w:rsidRDefault="00AB23B3" w:rsidP="008C330D">
      <w:pPr>
        <w:pStyle w:val="Lijstalinea"/>
        <w:widowControl/>
        <w:numPr>
          <w:ilvl w:val="0"/>
          <w:numId w:val="5"/>
        </w:numPr>
        <w:autoSpaceDE/>
        <w:autoSpaceDN/>
        <w:spacing w:before="40" w:after="40"/>
        <w:rPr>
          <w:sz w:val="18"/>
          <w:szCs w:val="20"/>
        </w:rPr>
      </w:pPr>
      <w:r>
        <w:rPr>
          <w:szCs w:val="20"/>
        </w:rPr>
        <w:t xml:space="preserve">Bijlage XI – Benchmark </w:t>
      </w:r>
      <w:r w:rsidR="00CE0CBD">
        <w:rPr>
          <w:szCs w:val="20"/>
        </w:rPr>
        <w:t xml:space="preserve">productiviteit </w:t>
      </w:r>
      <w:r w:rsidR="00635F18">
        <w:rPr>
          <w:szCs w:val="20"/>
        </w:rPr>
        <w:t xml:space="preserve">en overhead </w:t>
      </w:r>
      <w:r w:rsidR="008C330D">
        <w:rPr>
          <w:szCs w:val="20"/>
        </w:rPr>
        <w:t>tarievenonderzoek perceel 3 — Te vinden als apart document op TenderNed</w:t>
      </w:r>
    </w:p>
    <w:p w14:paraId="05DE44C9" w14:textId="321544E8" w:rsidR="007B62F5" w:rsidRPr="0018049E" w:rsidRDefault="00A17F44">
      <w:pPr>
        <w:pStyle w:val="Lijstalinea"/>
        <w:numPr>
          <w:ilvl w:val="0"/>
          <w:numId w:val="1"/>
        </w:numPr>
        <w:tabs>
          <w:tab w:val="left" w:pos="719"/>
        </w:tabs>
        <w:spacing w:before="227"/>
        <w:ind w:left="719" w:hanging="358"/>
      </w:pPr>
      <w:r>
        <w:t>Nota</w:t>
      </w:r>
      <w:r w:rsidR="00BD7D6F">
        <w:t>’s</w:t>
      </w:r>
      <w:r>
        <w:rPr>
          <w:spacing w:val="-7"/>
        </w:rPr>
        <w:t xml:space="preserve"> </w:t>
      </w:r>
      <w:r>
        <w:t>van</w:t>
      </w:r>
      <w:r>
        <w:rPr>
          <w:spacing w:val="-8"/>
        </w:rPr>
        <w:t xml:space="preserve"> </w:t>
      </w:r>
      <w:r>
        <w:t>Inlichtingen 1</w:t>
      </w:r>
      <w:r w:rsidR="00EF2774">
        <w:t xml:space="preserve"> t/m 5</w:t>
      </w:r>
      <w:r w:rsidR="00BD7D6F">
        <w:t xml:space="preserve"> Specialistische Jeugdhulp</w:t>
      </w:r>
    </w:p>
    <w:p w14:paraId="3B018988" w14:textId="77777777" w:rsidR="0018049E" w:rsidRDefault="00B4780A">
      <w:pPr>
        <w:pStyle w:val="Lijstalinea"/>
        <w:numPr>
          <w:ilvl w:val="0"/>
          <w:numId w:val="1"/>
        </w:numPr>
        <w:tabs>
          <w:tab w:val="left" w:pos="719"/>
        </w:tabs>
        <w:spacing w:before="227"/>
        <w:ind w:left="719" w:hanging="358"/>
      </w:pPr>
      <w:r>
        <w:t>Voorzieningenboek 2026</w:t>
      </w:r>
    </w:p>
    <w:p w14:paraId="4505F292" w14:textId="77777777" w:rsidR="007B62F5" w:rsidRDefault="007B62F5">
      <w:pPr>
        <w:pStyle w:val="Plattetekst"/>
      </w:pPr>
    </w:p>
    <w:p w14:paraId="1037AA34" w14:textId="77777777" w:rsidR="007B62F5" w:rsidRPr="0097376C" w:rsidRDefault="007B62F5" w:rsidP="0097376C">
      <w:pPr>
        <w:tabs>
          <w:tab w:val="left" w:pos="719"/>
        </w:tabs>
      </w:pPr>
    </w:p>
    <w:sectPr w:rsidR="007B62F5" w:rsidRPr="0097376C">
      <w:pgSz w:w="11910" w:h="16840"/>
      <w:pgMar w:top="1820" w:right="1275" w:bottom="1060" w:left="1417" w:header="0" w:footer="87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7AE31" w14:textId="77777777" w:rsidR="00C225C0" w:rsidRDefault="00C225C0">
      <w:r>
        <w:separator/>
      </w:r>
    </w:p>
  </w:endnote>
  <w:endnote w:type="continuationSeparator" w:id="0">
    <w:p w14:paraId="4471F696" w14:textId="77777777" w:rsidR="00C225C0" w:rsidRDefault="00C225C0">
      <w:r>
        <w:continuationSeparator/>
      </w:r>
    </w:p>
  </w:endnote>
  <w:endnote w:type="continuationNotice" w:id="1">
    <w:p w14:paraId="20F207DF" w14:textId="77777777" w:rsidR="00C225C0" w:rsidRDefault="00C225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B7BB0" w14:textId="77777777" w:rsidR="007B62F5" w:rsidRDefault="00A17F44">
    <w:pPr>
      <w:pStyle w:val="Plattetekst"/>
      <w:spacing w:line="14" w:lineRule="auto"/>
    </w:pPr>
    <w:r>
      <w:rPr>
        <w:noProof/>
      </w:rPr>
      <mc:AlternateContent>
        <mc:Choice Requires="wps">
          <w:drawing>
            <wp:anchor distT="0" distB="0" distL="0" distR="0" simplePos="0" relativeHeight="251658240" behindDoc="1" locked="0" layoutInCell="1" allowOverlap="1" wp14:anchorId="5249242E" wp14:editId="0CC62BB2">
              <wp:simplePos x="0" y="0"/>
              <wp:positionH relativeFrom="page">
                <wp:posOffset>888288</wp:posOffset>
              </wp:positionH>
              <wp:positionV relativeFrom="page">
                <wp:posOffset>10000508</wp:posOffset>
              </wp:positionV>
              <wp:extent cx="5760720" cy="255904"/>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55904"/>
                      </a:xfrm>
                      <a:prstGeom prst="rect">
                        <a:avLst/>
                      </a:prstGeom>
                    </wps:spPr>
                    <wps:txbx>
                      <w:txbxContent>
                        <w:p w14:paraId="30199CEE" w14:textId="04BDC817" w:rsidR="007B62F5" w:rsidRPr="008507EB" w:rsidRDefault="00A17F44" w:rsidP="00D56158">
                          <w:pPr>
                            <w:spacing w:before="15"/>
                            <w:ind w:left="20" w:right="18"/>
                            <w:rPr>
                              <w:sz w:val="16"/>
                              <w:szCs w:val="16"/>
                            </w:rPr>
                          </w:pPr>
                          <w:r w:rsidRPr="008507EB">
                            <w:rPr>
                              <w:sz w:val="16"/>
                              <w:szCs w:val="16"/>
                            </w:rPr>
                            <w:t>Inkoopdocument</w:t>
                          </w:r>
                          <w:r w:rsidRPr="008507EB">
                            <w:rPr>
                              <w:spacing w:val="-5"/>
                              <w:sz w:val="16"/>
                              <w:szCs w:val="16"/>
                            </w:rPr>
                            <w:t xml:space="preserve"> </w:t>
                          </w:r>
                          <w:r w:rsidRPr="008507EB">
                            <w:rPr>
                              <w:sz w:val="16"/>
                              <w:szCs w:val="16"/>
                            </w:rPr>
                            <w:t>tussentijdse</w:t>
                          </w:r>
                          <w:r w:rsidRPr="008507EB">
                            <w:rPr>
                              <w:spacing w:val="-4"/>
                              <w:sz w:val="16"/>
                              <w:szCs w:val="16"/>
                            </w:rPr>
                            <w:t xml:space="preserve"> </w:t>
                          </w:r>
                          <w:r w:rsidRPr="008507EB">
                            <w:rPr>
                              <w:sz w:val="16"/>
                              <w:szCs w:val="16"/>
                            </w:rPr>
                            <w:t>toetreding</w:t>
                          </w:r>
                          <w:r w:rsidRPr="008507EB">
                            <w:rPr>
                              <w:spacing w:val="-4"/>
                              <w:sz w:val="16"/>
                              <w:szCs w:val="16"/>
                            </w:rPr>
                            <w:t xml:space="preserve"> </w:t>
                          </w:r>
                          <w:r w:rsidR="00FA6102" w:rsidRPr="008507EB">
                            <w:rPr>
                              <w:sz w:val="16"/>
                              <w:szCs w:val="16"/>
                            </w:rPr>
                            <w:t>Percelen</w:t>
                          </w:r>
                          <w:r w:rsidR="00273DEC">
                            <w:rPr>
                              <w:sz w:val="16"/>
                              <w:szCs w:val="16"/>
                            </w:rPr>
                            <w:t xml:space="preserve"> 1 t/m </w:t>
                          </w:r>
                          <w:r w:rsidR="00D56158">
                            <w:rPr>
                              <w:sz w:val="16"/>
                              <w:szCs w:val="16"/>
                            </w:rPr>
                            <w:t>6</w:t>
                          </w:r>
                          <w:r w:rsidR="00FA6102" w:rsidRPr="008507EB">
                            <w:rPr>
                              <w:sz w:val="16"/>
                              <w:szCs w:val="16"/>
                            </w:rPr>
                            <w:t xml:space="preserve"> Raamovereenkomst Specialistische Jeugdhulp</w:t>
                          </w:r>
                        </w:p>
                      </w:txbxContent>
                    </wps:txbx>
                    <wps:bodyPr wrap="square" lIns="0" tIns="0" rIns="0" bIns="0" rtlCol="0">
                      <a:noAutofit/>
                    </wps:bodyPr>
                  </wps:wsp>
                </a:graphicData>
              </a:graphic>
            </wp:anchor>
          </w:drawing>
        </mc:Choice>
        <mc:Fallback>
          <w:pict>
            <v:shapetype w14:anchorId="5249242E" id="_x0000_t202" coordsize="21600,21600" o:spt="202" path="m,l,21600r21600,l21600,xe">
              <v:stroke joinstyle="miter"/>
              <v:path gradientshapeok="t" o:connecttype="rect"/>
            </v:shapetype>
            <v:shape id="Textbox 6" o:spid="_x0000_s1029" type="#_x0000_t202" style="position:absolute;margin-left:69.95pt;margin-top:787.45pt;width:453.6pt;height:20.1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" filled="f" stroked="f">
              <v:textbox inset="0,0,0,0">
                <w:txbxContent>
                  <w:p w14:paraId="30199CEE" w14:textId="04BDC817" w:rsidR="007B62F5" w:rsidRPr="008507EB" w:rsidRDefault="00A17F44" w:rsidP="00D56158">
                    <w:pPr>
                      <w:spacing w:before="15"/>
                      <w:ind w:left="20" w:right="18"/>
                      <w:rPr>
                        <w:sz w:val="16"/>
                        <w:szCs w:val="16"/>
                      </w:rPr>
                    </w:pPr>
                    <w:r w:rsidRPr="008507EB">
                      <w:rPr>
                        <w:sz w:val="16"/>
                        <w:szCs w:val="16"/>
                      </w:rPr>
                      <w:t>Inkoopdocument</w:t>
                    </w:r>
                    <w:r w:rsidRPr="008507EB">
                      <w:rPr>
                        <w:spacing w:val="-5"/>
                        <w:sz w:val="16"/>
                        <w:szCs w:val="16"/>
                      </w:rPr>
                      <w:t xml:space="preserve"> </w:t>
                    </w:r>
                    <w:r w:rsidRPr="008507EB">
                      <w:rPr>
                        <w:sz w:val="16"/>
                        <w:szCs w:val="16"/>
                      </w:rPr>
                      <w:t>tussentijdse</w:t>
                    </w:r>
                    <w:r w:rsidRPr="008507EB">
                      <w:rPr>
                        <w:spacing w:val="-4"/>
                        <w:sz w:val="16"/>
                        <w:szCs w:val="16"/>
                      </w:rPr>
                      <w:t xml:space="preserve"> </w:t>
                    </w:r>
                    <w:r w:rsidRPr="008507EB">
                      <w:rPr>
                        <w:sz w:val="16"/>
                        <w:szCs w:val="16"/>
                      </w:rPr>
                      <w:t>toetreding</w:t>
                    </w:r>
                    <w:r w:rsidRPr="008507EB">
                      <w:rPr>
                        <w:spacing w:val="-4"/>
                        <w:sz w:val="16"/>
                        <w:szCs w:val="16"/>
                      </w:rPr>
                      <w:t xml:space="preserve"> </w:t>
                    </w:r>
                    <w:r w:rsidR="00FA6102" w:rsidRPr="008507EB">
                      <w:rPr>
                        <w:sz w:val="16"/>
                        <w:szCs w:val="16"/>
                      </w:rPr>
                      <w:t>Percelen</w:t>
                    </w:r>
                    <w:r w:rsidR="00273DEC">
                      <w:rPr>
                        <w:sz w:val="16"/>
                        <w:szCs w:val="16"/>
                      </w:rPr>
                      <w:t xml:space="preserve"> 1 t/m </w:t>
                    </w:r>
                    <w:r w:rsidR="00D56158">
                      <w:rPr>
                        <w:sz w:val="16"/>
                        <w:szCs w:val="16"/>
                      </w:rPr>
                      <w:t>6</w:t>
                    </w:r>
                    <w:r w:rsidR="00FA6102" w:rsidRPr="008507EB">
                      <w:rPr>
                        <w:sz w:val="16"/>
                        <w:szCs w:val="16"/>
                      </w:rPr>
                      <w:t xml:space="preserve"> Raamovereenkomst Specialistische Jeugdhulp</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6251B" w14:textId="77777777" w:rsidR="00C225C0" w:rsidRDefault="00C225C0">
      <w:r>
        <w:separator/>
      </w:r>
    </w:p>
  </w:footnote>
  <w:footnote w:type="continuationSeparator" w:id="0">
    <w:p w14:paraId="420B06AF" w14:textId="77777777" w:rsidR="00C225C0" w:rsidRDefault="00C225C0">
      <w:r>
        <w:continuationSeparator/>
      </w:r>
    </w:p>
  </w:footnote>
  <w:footnote w:type="continuationNotice" w:id="1">
    <w:p w14:paraId="3C13FE3E" w14:textId="77777777" w:rsidR="00C225C0" w:rsidRDefault="00C225C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9CA61" w14:textId="77777777" w:rsidR="00A9769B" w:rsidRDefault="00A9769B">
    <w:pPr>
      <w:pStyle w:val="Koptekst"/>
    </w:pPr>
    <w:r>
      <w:rPr>
        <w:noProof/>
      </w:rPr>
      <w:drawing>
        <wp:anchor distT="0" distB="0" distL="114300" distR="114300" simplePos="0" relativeHeight="251658241" behindDoc="0" locked="0" layoutInCell="1" allowOverlap="1" wp14:anchorId="3BC9BA0D" wp14:editId="7B79D3C1">
          <wp:simplePos x="0" y="0"/>
          <wp:positionH relativeFrom="column">
            <wp:posOffset>4373245</wp:posOffset>
          </wp:positionH>
          <wp:positionV relativeFrom="paragraph">
            <wp:posOffset>144780</wp:posOffset>
          </wp:positionV>
          <wp:extent cx="1980565" cy="705485"/>
          <wp:effectExtent l="0" t="0" r="635" b="0"/>
          <wp:wrapSquare wrapText="bothSides"/>
          <wp:docPr id="1512330180"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0565" cy="70548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54D5"/>
    <w:multiLevelType w:val="hybridMultilevel"/>
    <w:tmpl w:val="176C127A"/>
    <w:lvl w:ilvl="0" w:tplc="B232BA0A">
      <w:start w:val="8"/>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6EA5501"/>
    <w:multiLevelType w:val="hybridMultilevel"/>
    <w:tmpl w:val="9DAC40CA"/>
    <w:lvl w:ilvl="0" w:tplc="EC5E753C">
      <w:start w:val="1"/>
      <w:numFmt w:val="decimal"/>
      <w:lvlText w:val="%1."/>
      <w:lvlJc w:val="left"/>
      <w:pPr>
        <w:ind w:left="721" w:hanging="360"/>
      </w:pPr>
      <w:rPr>
        <w:rFonts w:ascii="Arial" w:eastAsia="Arial" w:hAnsi="Arial" w:cs="Arial" w:hint="default"/>
        <w:b w:val="0"/>
        <w:bCs w:val="0"/>
        <w:i w:val="0"/>
        <w:iCs w:val="0"/>
        <w:spacing w:val="-1"/>
        <w:w w:val="99"/>
        <w:sz w:val="20"/>
        <w:szCs w:val="20"/>
        <w:lang w:val="nl-NL" w:eastAsia="en-US" w:bidi="ar-SA"/>
      </w:rPr>
    </w:lvl>
    <w:lvl w:ilvl="1" w:tplc="ED2AE436">
      <w:numFmt w:val="bullet"/>
      <w:lvlText w:val=""/>
      <w:lvlJc w:val="left"/>
      <w:pPr>
        <w:ind w:left="1069" w:hanging="360"/>
      </w:pPr>
      <w:rPr>
        <w:rFonts w:ascii="Symbol" w:eastAsia="Symbol" w:hAnsi="Symbol" w:cs="Symbol" w:hint="default"/>
        <w:b w:val="0"/>
        <w:bCs w:val="0"/>
        <w:i w:val="0"/>
        <w:iCs w:val="0"/>
        <w:spacing w:val="0"/>
        <w:w w:val="99"/>
        <w:sz w:val="20"/>
        <w:szCs w:val="20"/>
        <w:lang w:val="nl-NL" w:eastAsia="en-US" w:bidi="ar-SA"/>
      </w:rPr>
    </w:lvl>
    <w:lvl w:ilvl="2" w:tplc="74D0E83A">
      <w:numFmt w:val="bullet"/>
      <w:lvlText w:val="•"/>
      <w:lvlJc w:val="left"/>
      <w:pPr>
        <w:ind w:left="1966" w:hanging="360"/>
      </w:pPr>
      <w:rPr>
        <w:rFonts w:hint="default"/>
        <w:lang w:val="nl-NL" w:eastAsia="en-US" w:bidi="ar-SA"/>
      </w:rPr>
    </w:lvl>
    <w:lvl w:ilvl="3" w:tplc="8BF8482C">
      <w:numFmt w:val="bullet"/>
      <w:lvlText w:val="•"/>
      <w:lvlJc w:val="left"/>
      <w:pPr>
        <w:ind w:left="2872" w:hanging="360"/>
      </w:pPr>
      <w:rPr>
        <w:rFonts w:hint="default"/>
        <w:lang w:val="nl-NL" w:eastAsia="en-US" w:bidi="ar-SA"/>
      </w:rPr>
    </w:lvl>
    <w:lvl w:ilvl="4" w:tplc="1CCAF780">
      <w:numFmt w:val="bullet"/>
      <w:lvlText w:val="•"/>
      <w:lvlJc w:val="left"/>
      <w:pPr>
        <w:ind w:left="3778" w:hanging="360"/>
      </w:pPr>
      <w:rPr>
        <w:rFonts w:hint="default"/>
        <w:lang w:val="nl-NL" w:eastAsia="en-US" w:bidi="ar-SA"/>
      </w:rPr>
    </w:lvl>
    <w:lvl w:ilvl="5" w:tplc="87B47DC4">
      <w:numFmt w:val="bullet"/>
      <w:lvlText w:val="•"/>
      <w:lvlJc w:val="left"/>
      <w:pPr>
        <w:ind w:left="4684" w:hanging="360"/>
      </w:pPr>
      <w:rPr>
        <w:rFonts w:hint="default"/>
        <w:lang w:val="nl-NL" w:eastAsia="en-US" w:bidi="ar-SA"/>
      </w:rPr>
    </w:lvl>
    <w:lvl w:ilvl="6" w:tplc="51AE11BA">
      <w:numFmt w:val="bullet"/>
      <w:lvlText w:val="•"/>
      <w:lvlJc w:val="left"/>
      <w:pPr>
        <w:ind w:left="5590" w:hanging="360"/>
      </w:pPr>
      <w:rPr>
        <w:rFonts w:hint="default"/>
        <w:lang w:val="nl-NL" w:eastAsia="en-US" w:bidi="ar-SA"/>
      </w:rPr>
    </w:lvl>
    <w:lvl w:ilvl="7" w:tplc="5E3EE978">
      <w:numFmt w:val="bullet"/>
      <w:lvlText w:val="•"/>
      <w:lvlJc w:val="left"/>
      <w:pPr>
        <w:ind w:left="6496" w:hanging="360"/>
      </w:pPr>
      <w:rPr>
        <w:rFonts w:hint="default"/>
        <w:lang w:val="nl-NL" w:eastAsia="en-US" w:bidi="ar-SA"/>
      </w:rPr>
    </w:lvl>
    <w:lvl w:ilvl="8" w:tplc="45AC5A54">
      <w:numFmt w:val="bullet"/>
      <w:lvlText w:val="•"/>
      <w:lvlJc w:val="left"/>
      <w:pPr>
        <w:ind w:left="7402" w:hanging="360"/>
      </w:pPr>
      <w:rPr>
        <w:rFonts w:hint="default"/>
        <w:lang w:val="nl-NL" w:eastAsia="en-US" w:bidi="ar-SA"/>
      </w:rPr>
    </w:lvl>
  </w:abstractNum>
  <w:abstractNum w:abstractNumId="2" w15:restartNumberingAfterBreak="0">
    <w:nsid w:val="2CA613B9"/>
    <w:multiLevelType w:val="multilevel"/>
    <w:tmpl w:val="CAA6EEB6"/>
    <w:lvl w:ilvl="0">
      <w:start w:val="1"/>
      <w:numFmt w:val="decimal"/>
      <w:lvlText w:val="%1."/>
      <w:lvlJc w:val="left"/>
      <w:pPr>
        <w:ind w:left="721" w:hanging="360"/>
      </w:pPr>
      <w:rPr>
        <w:rFonts w:ascii="Arial" w:eastAsia="Arial" w:hAnsi="Arial" w:cs="Arial" w:hint="default"/>
        <w:b w:val="0"/>
        <w:bCs w:val="0"/>
        <w:i w:val="0"/>
        <w:iCs w:val="0"/>
        <w:color w:val="FF0066"/>
        <w:spacing w:val="0"/>
        <w:w w:val="100"/>
        <w:sz w:val="24"/>
        <w:szCs w:val="24"/>
        <w:lang w:val="nl-NL" w:eastAsia="en-US" w:bidi="ar-SA"/>
      </w:rPr>
    </w:lvl>
    <w:lvl w:ilvl="1">
      <w:start w:val="1"/>
      <w:numFmt w:val="decimal"/>
      <w:lvlText w:val="%1.%2"/>
      <w:lvlJc w:val="left"/>
      <w:pPr>
        <w:ind w:left="577" w:hanging="576"/>
      </w:pPr>
      <w:rPr>
        <w:rFonts w:ascii="Arial" w:eastAsia="Arial" w:hAnsi="Arial" w:cs="Arial" w:hint="default"/>
        <w:b w:val="0"/>
        <w:bCs w:val="0"/>
        <w:i w:val="0"/>
        <w:iCs w:val="0"/>
        <w:color w:val="FF0066"/>
        <w:spacing w:val="-1"/>
        <w:w w:val="99"/>
        <w:sz w:val="20"/>
        <w:szCs w:val="20"/>
        <w:lang w:val="nl-NL" w:eastAsia="en-US" w:bidi="ar-SA"/>
      </w:rPr>
    </w:lvl>
    <w:lvl w:ilvl="2">
      <w:start w:val="1"/>
      <w:numFmt w:val="decimal"/>
      <w:lvlText w:val="%1.%2.%3"/>
      <w:lvlJc w:val="left"/>
      <w:pPr>
        <w:ind w:left="721" w:hanging="720"/>
      </w:pPr>
      <w:rPr>
        <w:rFonts w:ascii="Arial" w:eastAsia="Arial" w:hAnsi="Arial" w:cs="Arial" w:hint="default"/>
        <w:b w:val="0"/>
        <w:bCs w:val="0"/>
        <w:i w:val="0"/>
        <w:iCs w:val="0"/>
        <w:color w:val="FF0066"/>
        <w:spacing w:val="-1"/>
        <w:w w:val="99"/>
        <w:sz w:val="20"/>
        <w:szCs w:val="20"/>
        <w:lang w:val="nl-NL" w:eastAsia="en-US" w:bidi="ar-SA"/>
      </w:rPr>
    </w:lvl>
    <w:lvl w:ilvl="3">
      <w:start w:val="1"/>
      <w:numFmt w:val="decimal"/>
      <w:lvlText w:val="%4."/>
      <w:lvlJc w:val="left"/>
      <w:pPr>
        <w:ind w:left="721" w:hanging="360"/>
      </w:pPr>
      <w:rPr>
        <w:rFonts w:ascii="Arial" w:eastAsia="Arial" w:hAnsi="Arial" w:cs="Arial" w:hint="default"/>
        <w:b w:val="0"/>
        <w:bCs w:val="0"/>
        <w:i w:val="0"/>
        <w:iCs w:val="0"/>
        <w:spacing w:val="-1"/>
        <w:w w:val="99"/>
        <w:sz w:val="20"/>
        <w:szCs w:val="20"/>
        <w:lang w:val="nl-NL" w:eastAsia="en-US" w:bidi="ar-SA"/>
      </w:rPr>
    </w:lvl>
    <w:lvl w:ilvl="4">
      <w:numFmt w:val="bullet"/>
      <w:lvlText w:val="•"/>
      <w:lvlJc w:val="left"/>
      <w:pPr>
        <w:ind w:left="2843" w:hanging="360"/>
      </w:pPr>
      <w:rPr>
        <w:rFonts w:hint="default"/>
        <w:lang w:val="nl-NL" w:eastAsia="en-US" w:bidi="ar-SA"/>
      </w:rPr>
    </w:lvl>
    <w:lvl w:ilvl="5">
      <w:numFmt w:val="bullet"/>
      <w:lvlText w:val="•"/>
      <w:lvlJc w:val="left"/>
      <w:pPr>
        <w:ind w:left="3905" w:hanging="360"/>
      </w:pPr>
      <w:rPr>
        <w:rFonts w:hint="default"/>
        <w:lang w:val="nl-NL" w:eastAsia="en-US" w:bidi="ar-SA"/>
      </w:rPr>
    </w:lvl>
    <w:lvl w:ilvl="6">
      <w:numFmt w:val="bullet"/>
      <w:lvlText w:val="•"/>
      <w:lvlJc w:val="left"/>
      <w:pPr>
        <w:ind w:left="4967" w:hanging="360"/>
      </w:pPr>
      <w:rPr>
        <w:rFonts w:hint="default"/>
        <w:lang w:val="nl-NL" w:eastAsia="en-US" w:bidi="ar-SA"/>
      </w:rPr>
    </w:lvl>
    <w:lvl w:ilvl="7">
      <w:numFmt w:val="bullet"/>
      <w:lvlText w:val="•"/>
      <w:lvlJc w:val="left"/>
      <w:pPr>
        <w:ind w:left="6029" w:hanging="360"/>
      </w:pPr>
      <w:rPr>
        <w:rFonts w:hint="default"/>
        <w:lang w:val="nl-NL" w:eastAsia="en-US" w:bidi="ar-SA"/>
      </w:rPr>
    </w:lvl>
    <w:lvl w:ilvl="8">
      <w:numFmt w:val="bullet"/>
      <w:lvlText w:val="•"/>
      <w:lvlJc w:val="left"/>
      <w:pPr>
        <w:ind w:left="7090" w:hanging="360"/>
      </w:pPr>
      <w:rPr>
        <w:rFonts w:hint="default"/>
        <w:lang w:val="nl-NL" w:eastAsia="en-US" w:bidi="ar-SA"/>
      </w:rPr>
    </w:lvl>
  </w:abstractNum>
  <w:abstractNum w:abstractNumId="3" w15:restartNumberingAfterBreak="0">
    <w:nsid w:val="33F57711"/>
    <w:multiLevelType w:val="hybridMultilevel"/>
    <w:tmpl w:val="0E287B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F7E0A23"/>
    <w:multiLevelType w:val="hybridMultilevel"/>
    <w:tmpl w:val="39583C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6BA1EFE"/>
    <w:multiLevelType w:val="multilevel"/>
    <w:tmpl w:val="0F0819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CAB7BC2"/>
    <w:multiLevelType w:val="hybridMultilevel"/>
    <w:tmpl w:val="2938A91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F495768"/>
    <w:multiLevelType w:val="multilevel"/>
    <w:tmpl w:val="0F0819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FBD3D2F"/>
    <w:multiLevelType w:val="hybridMultilevel"/>
    <w:tmpl w:val="FFCE48CE"/>
    <w:lvl w:ilvl="0" w:tplc="749632F6">
      <w:start w:val="1"/>
      <w:numFmt w:val="decimal"/>
      <w:lvlText w:val="%1."/>
      <w:lvlJc w:val="left"/>
      <w:pPr>
        <w:ind w:left="720" w:hanging="360"/>
      </w:pPr>
    </w:lvl>
    <w:lvl w:ilvl="1" w:tplc="751C4478">
      <w:numFmt w:val="decimal"/>
      <w:lvlText w:val=""/>
      <w:lvlJc w:val="left"/>
      <w:pPr>
        <w:ind w:left="0" w:firstLine="0"/>
      </w:pPr>
    </w:lvl>
    <w:lvl w:ilvl="2" w:tplc="FA9CD9D8">
      <w:numFmt w:val="decimal"/>
      <w:lvlText w:val=""/>
      <w:lvlJc w:val="left"/>
      <w:pPr>
        <w:ind w:left="0" w:firstLine="0"/>
      </w:pPr>
    </w:lvl>
    <w:lvl w:ilvl="3" w:tplc="E2C2BD40">
      <w:numFmt w:val="decimal"/>
      <w:lvlText w:val=""/>
      <w:lvlJc w:val="left"/>
      <w:pPr>
        <w:ind w:left="0" w:firstLine="0"/>
      </w:pPr>
    </w:lvl>
    <w:lvl w:ilvl="4" w:tplc="E45C3268">
      <w:numFmt w:val="decimal"/>
      <w:lvlText w:val=""/>
      <w:lvlJc w:val="left"/>
      <w:pPr>
        <w:ind w:left="0" w:firstLine="0"/>
      </w:pPr>
    </w:lvl>
    <w:lvl w:ilvl="5" w:tplc="082CBED2">
      <w:numFmt w:val="decimal"/>
      <w:lvlText w:val=""/>
      <w:lvlJc w:val="left"/>
      <w:pPr>
        <w:ind w:left="0" w:firstLine="0"/>
      </w:pPr>
    </w:lvl>
    <w:lvl w:ilvl="6" w:tplc="F676967E">
      <w:numFmt w:val="decimal"/>
      <w:lvlText w:val=""/>
      <w:lvlJc w:val="left"/>
      <w:pPr>
        <w:ind w:left="0" w:firstLine="0"/>
      </w:pPr>
    </w:lvl>
    <w:lvl w:ilvl="7" w:tplc="CEC2725E">
      <w:numFmt w:val="decimal"/>
      <w:lvlText w:val=""/>
      <w:lvlJc w:val="left"/>
      <w:pPr>
        <w:ind w:left="0" w:firstLine="0"/>
      </w:pPr>
    </w:lvl>
    <w:lvl w:ilvl="8" w:tplc="169CA984">
      <w:numFmt w:val="decimal"/>
      <w:lvlText w:val=""/>
      <w:lvlJc w:val="left"/>
      <w:pPr>
        <w:ind w:left="0" w:firstLine="0"/>
      </w:pPr>
    </w:lvl>
  </w:abstractNum>
  <w:abstractNum w:abstractNumId="9" w15:restartNumberingAfterBreak="0">
    <w:nsid w:val="6A8D64F1"/>
    <w:multiLevelType w:val="hybridMultilevel"/>
    <w:tmpl w:val="70BEAF00"/>
    <w:lvl w:ilvl="0" w:tplc="04130001">
      <w:start w:val="1"/>
      <w:numFmt w:val="bullet"/>
      <w:lvlText w:val=""/>
      <w:lvlJc w:val="left"/>
      <w:pPr>
        <w:ind w:left="1441" w:hanging="360"/>
      </w:pPr>
      <w:rPr>
        <w:rFonts w:ascii="Symbol" w:hAnsi="Symbol" w:hint="default"/>
        <w:b w:val="0"/>
        <w:bCs w:val="0"/>
        <w:i w:val="0"/>
        <w:iCs w:val="0"/>
        <w:spacing w:val="-1"/>
        <w:w w:val="99"/>
        <w:sz w:val="20"/>
        <w:szCs w:val="20"/>
        <w:lang w:val="nl-NL" w:eastAsia="en-US" w:bidi="ar-SA"/>
      </w:rPr>
    </w:lvl>
    <w:lvl w:ilvl="1" w:tplc="FFFFFFFF">
      <w:numFmt w:val="bullet"/>
      <w:lvlText w:val=""/>
      <w:lvlJc w:val="left"/>
      <w:pPr>
        <w:ind w:left="1789" w:hanging="360"/>
      </w:pPr>
      <w:rPr>
        <w:rFonts w:ascii="Symbol" w:eastAsia="Symbol" w:hAnsi="Symbol" w:cs="Symbol" w:hint="default"/>
        <w:b w:val="0"/>
        <w:bCs w:val="0"/>
        <w:i w:val="0"/>
        <w:iCs w:val="0"/>
        <w:spacing w:val="0"/>
        <w:w w:val="99"/>
        <w:sz w:val="20"/>
        <w:szCs w:val="20"/>
        <w:lang w:val="nl-NL" w:eastAsia="en-US" w:bidi="ar-SA"/>
      </w:rPr>
    </w:lvl>
    <w:lvl w:ilvl="2" w:tplc="FFFFFFFF">
      <w:numFmt w:val="bullet"/>
      <w:lvlText w:val="•"/>
      <w:lvlJc w:val="left"/>
      <w:pPr>
        <w:ind w:left="2686" w:hanging="360"/>
      </w:pPr>
      <w:rPr>
        <w:rFonts w:hint="default"/>
        <w:lang w:val="nl-NL" w:eastAsia="en-US" w:bidi="ar-SA"/>
      </w:rPr>
    </w:lvl>
    <w:lvl w:ilvl="3" w:tplc="FFFFFFFF">
      <w:numFmt w:val="bullet"/>
      <w:lvlText w:val="•"/>
      <w:lvlJc w:val="left"/>
      <w:pPr>
        <w:ind w:left="3592" w:hanging="360"/>
      </w:pPr>
      <w:rPr>
        <w:rFonts w:hint="default"/>
        <w:lang w:val="nl-NL" w:eastAsia="en-US" w:bidi="ar-SA"/>
      </w:rPr>
    </w:lvl>
    <w:lvl w:ilvl="4" w:tplc="FFFFFFFF">
      <w:numFmt w:val="bullet"/>
      <w:lvlText w:val="•"/>
      <w:lvlJc w:val="left"/>
      <w:pPr>
        <w:ind w:left="4498" w:hanging="360"/>
      </w:pPr>
      <w:rPr>
        <w:rFonts w:hint="default"/>
        <w:lang w:val="nl-NL" w:eastAsia="en-US" w:bidi="ar-SA"/>
      </w:rPr>
    </w:lvl>
    <w:lvl w:ilvl="5" w:tplc="FFFFFFFF">
      <w:numFmt w:val="bullet"/>
      <w:lvlText w:val="•"/>
      <w:lvlJc w:val="left"/>
      <w:pPr>
        <w:ind w:left="5404" w:hanging="360"/>
      </w:pPr>
      <w:rPr>
        <w:rFonts w:hint="default"/>
        <w:lang w:val="nl-NL" w:eastAsia="en-US" w:bidi="ar-SA"/>
      </w:rPr>
    </w:lvl>
    <w:lvl w:ilvl="6" w:tplc="FFFFFFFF">
      <w:numFmt w:val="bullet"/>
      <w:lvlText w:val="•"/>
      <w:lvlJc w:val="left"/>
      <w:pPr>
        <w:ind w:left="6310" w:hanging="360"/>
      </w:pPr>
      <w:rPr>
        <w:rFonts w:hint="default"/>
        <w:lang w:val="nl-NL" w:eastAsia="en-US" w:bidi="ar-SA"/>
      </w:rPr>
    </w:lvl>
    <w:lvl w:ilvl="7" w:tplc="FFFFFFFF">
      <w:numFmt w:val="bullet"/>
      <w:lvlText w:val="•"/>
      <w:lvlJc w:val="left"/>
      <w:pPr>
        <w:ind w:left="7216" w:hanging="360"/>
      </w:pPr>
      <w:rPr>
        <w:rFonts w:hint="default"/>
        <w:lang w:val="nl-NL" w:eastAsia="en-US" w:bidi="ar-SA"/>
      </w:rPr>
    </w:lvl>
    <w:lvl w:ilvl="8" w:tplc="FFFFFFFF">
      <w:numFmt w:val="bullet"/>
      <w:lvlText w:val="•"/>
      <w:lvlJc w:val="left"/>
      <w:pPr>
        <w:ind w:left="8122" w:hanging="360"/>
      </w:pPr>
      <w:rPr>
        <w:rFonts w:hint="default"/>
        <w:lang w:val="nl-NL" w:eastAsia="en-US" w:bidi="ar-SA"/>
      </w:rPr>
    </w:lvl>
  </w:abstractNum>
  <w:abstractNum w:abstractNumId="10" w15:restartNumberingAfterBreak="0">
    <w:nsid w:val="72BE309A"/>
    <w:multiLevelType w:val="hybridMultilevel"/>
    <w:tmpl w:val="9B50D0D8"/>
    <w:lvl w:ilvl="0" w:tplc="95FEC740">
      <w:start w:val="1"/>
      <w:numFmt w:val="decimal"/>
      <w:lvlText w:val="%1."/>
      <w:lvlJc w:val="left"/>
      <w:pPr>
        <w:ind w:left="720" w:hanging="360"/>
      </w:pPr>
      <w:rPr>
        <w:sz w:val="20"/>
        <w:szCs w:val="22"/>
      </w:rPr>
    </w:lvl>
    <w:lvl w:ilvl="1" w:tplc="235AC0F0">
      <w:numFmt w:val="decimal"/>
      <w:lvlText w:val=""/>
      <w:lvlJc w:val="left"/>
    </w:lvl>
    <w:lvl w:ilvl="2" w:tplc="71E6079A">
      <w:numFmt w:val="decimal"/>
      <w:lvlText w:val=""/>
      <w:lvlJc w:val="left"/>
    </w:lvl>
    <w:lvl w:ilvl="3" w:tplc="DBC0D844">
      <w:numFmt w:val="decimal"/>
      <w:lvlText w:val=""/>
      <w:lvlJc w:val="left"/>
    </w:lvl>
    <w:lvl w:ilvl="4" w:tplc="2904E8D2">
      <w:numFmt w:val="decimal"/>
      <w:lvlText w:val=""/>
      <w:lvlJc w:val="left"/>
    </w:lvl>
    <w:lvl w:ilvl="5" w:tplc="7968FAF2">
      <w:numFmt w:val="decimal"/>
      <w:lvlText w:val=""/>
      <w:lvlJc w:val="left"/>
    </w:lvl>
    <w:lvl w:ilvl="6" w:tplc="98069218">
      <w:numFmt w:val="decimal"/>
      <w:lvlText w:val=""/>
      <w:lvlJc w:val="left"/>
    </w:lvl>
    <w:lvl w:ilvl="7" w:tplc="303CCFBC">
      <w:numFmt w:val="decimal"/>
      <w:lvlText w:val=""/>
      <w:lvlJc w:val="left"/>
    </w:lvl>
    <w:lvl w:ilvl="8" w:tplc="E9060802">
      <w:numFmt w:val="decimal"/>
      <w:lvlText w:val=""/>
      <w:lvlJc w:val="left"/>
    </w:lvl>
  </w:abstractNum>
  <w:num w:numId="1" w16cid:durableId="1960915221">
    <w:abstractNumId w:val="1"/>
  </w:num>
  <w:num w:numId="2" w16cid:durableId="307824290">
    <w:abstractNumId w:val="2"/>
  </w:num>
  <w:num w:numId="3" w16cid:durableId="1183515462">
    <w:abstractNumId w:val="8"/>
    <w:lvlOverride w:ilvl="0">
      <w:startOverride w:val="1"/>
    </w:lvlOverride>
    <w:lvlOverride w:ilvl="1"/>
    <w:lvlOverride w:ilvl="2"/>
    <w:lvlOverride w:ilvl="3"/>
    <w:lvlOverride w:ilvl="4"/>
    <w:lvlOverride w:ilvl="5"/>
    <w:lvlOverride w:ilvl="6"/>
    <w:lvlOverride w:ilvl="7"/>
    <w:lvlOverride w:ilvl="8"/>
  </w:num>
  <w:num w:numId="4" w16cid:durableId="734163643">
    <w:abstractNumId w:val="10"/>
    <w:lvlOverride w:ilvl="0">
      <w:startOverride w:val="1"/>
    </w:lvlOverride>
  </w:num>
  <w:num w:numId="5" w16cid:durableId="1157382289">
    <w:abstractNumId w:val="9"/>
  </w:num>
  <w:num w:numId="6" w16cid:durableId="2022735447">
    <w:abstractNumId w:val="3"/>
  </w:num>
  <w:num w:numId="7" w16cid:durableId="1183515999">
    <w:abstractNumId w:val="8"/>
    <w:lvlOverride w:ilvl="0">
      <w:startOverride w:val="1"/>
    </w:lvlOverride>
  </w:num>
  <w:num w:numId="8" w16cid:durableId="469713055">
    <w:abstractNumId w:val="7"/>
  </w:num>
  <w:num w:numId="9" w16cid:durableId="748623409">
    <w:abstractNumId w:val="5"/>
  </w:num>
  <w:num w:numId="10" w16cid:durableId="1544907265">
    <w:abstractNumId w:val="4"/>
  </w:num>
  <w:num w:numId="11" w16cid:durableId="17783006">
    <w:abstractNumId w:val="0"/>
  </w:num>
  <w:num w:numId="12" w16cid:durableId="830753641">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2F5"/>
    <w:rsid w:val="000009DB"/>
    <w:rsid w:val="00006CE1"/>
    <w:rsid w:val="0001424E"/>
    <w:rsid w:val="00016AB3"/>
    <w:rsid w:val="00017468"/>
    <w:rsid w:val="00023625"/>
    <w:rsid w:val="000262FE"/>
    <w:rsid w:val="00027FB5"/>
    <w:rsid w:val="000351A0"/>
    <w:rsid w:val="000445D0"/>
    <w:rsid w:val="00044EA7"/>
    <w:rsid w:val="0005508E"/>
    <w:rsid w:val="00057898"/>
    <w:rsid w:val="000635C1"/>
    <w:rsid w:val="0006746E"/>
    <w:rsid w:val="0007106A"/>
    <w:rsid w:val="000711D1"/>
    <w:rsid w:val="0007257E"/>
    <w:rsid w:val="00081719"/>
    <w:rsid w:val="0008203E"/>
    <w:rsid w:val="000A147A"/>
    <w:rsid w:val="000A195D"/>
    <w:rsid w:val="000A1D40"/>
    <w:rsid w:val="000A2243"/>
    <w:rsid w:val="000A79F0"/>
    <w:rsid w:val="000B4306"/>
    <w:rsid w:val="000B5171"/>
    <w:rsid w:val="000B52FF"/>
    <w:rsid w:val="000B66DE"/>
    <w:rsid w:val="000D43DB"/>
    <w:rsid w:val="000E6D52"/>
    <w:rsid w:val="000F1097"/>
    <w:rsid w:val="000F1511"/>
    <w:rsid w:val="00107547"/>
    <w:rsid w:val="00110AAE"/>
    <w:rsid w:val="00112847"/>
    <w:rsid w:val="0011584F"/>
    <w:rsid w:val="00130B69"/>
    <w:rsid w:val="0013426E"/>
    <w:rsid w:val="00134FE8"/>
    <w:rsid w:val="001359FC"/>
    <w:rsid w:val="00143B1D"/>
    <w:rsid w:val="0014495D"/>
    <w:rsid w:val="00145536"/>
    <w:rsid w:val="001634AC"/>
    <w:rsid w:val="0017249D"/>
    <w:rsid w:val="00172734"/>
    <w:rsid w:val="0018049E"/>
    <w:rsid w:val="00180842"/>
    <w:rsid w:val="0019068F"/>
    <w:rsid w:val="00191B5F"/>
    <w:rsid w:val="00193777"/>
    <w:rsid w:val="00195DD6"/>
    <w:rsid w:val="00197D8B"/>
    <w:rsid w:val="001A6B78"/>
    <w:rsid w:val="001A7BC5"/>
    <w:rsid w:val="001A7D8F"/>
    <w:rsid w:val="001B5239"/>
    <w:rsid w:val="001B76DD"/>
    <w:rsid w:val="001C140C"/>
    <w:rsid w:val="001C5179"/>
    <w:rsid w:val="001D0CCE"/>
    <w:rsid w:val="001D0E5E"/>
    <w:rsid w:val="001E1211"/>
    <w:rsid w:val="001F6402"/>
    <w:rsid w:val="00202EBC"/>
    <w:rsid w:val="0021224F"/>
    <w:rsid w:val="00213E9F"/>
    <w:rsid w:val="00225572"/>
    <w:rsid w:val="00230346"/>
    <w:rsid w:val="002315E8"/>
    <w:rsid w:val="002332AA"/>
    <w:rsid w:val="00234E2E"/>
    <w:rsid w:val="00236990"/>
    <w:rsid w:val="00237763"/>
    <w:rsid w:val="00244A1B"/>
    <w:rsid w:val="002451BA"/>
    <w:rsid w:val="00246536"/>
    <w:rsid w:val="00254FDA"/>
    <w:rsid w:val="00257CDE"/>
    <w:rsid w:val="00262AF1"/>
    <w:rsid w:val="00267204"/>
    <w:rsid w:val="002678B4"/>
    <w:rsid w:val="00273DEC"/>
    <w:rsid w:val="002770E3"/>
    <w:rsid w:val="00277415"/>
    <w:rsid w:val="00277D0E"/>
    <w:rsid w:val="00286A48"/>
    <w:rsid w:val="0029251E"/>
    <w:rsid w:val="002946C2"/>
    <w:rsid w:val="002A661C"/>
    <w:rsid w:val="002C378D"/>
    <w:rsid w:val="002C4B66"/>
    <w:rsid w:val="002D0117"/>
    <w:rsid w:val="002D5B78"/>
    <w:rsid w:val="002D5CA2"/>
    <w:rsid w:val="002E00FD"/>
    <w:rsid w:val="002E08D5"/>
    <w:rsid w:val="002E1F66"/>
    <w:rsid w:val="002E4D6C"/>
    <w:rsid w:val="002E5854"/>
    <w:rsid w:val="002E6554"/>
    <w:rsid w:val="002E6A03"/>
    <w:rsid w:val="002E6F40"/>
    <w:rsid w:val="002F1FEC"/>
    <w:rsid w:val="002F4127"/>
    <w:rsid w:val="002F46A7"/>
    <w:rsid w:val="002F73D6"/>
    <w:rsid w:val="003011D0"/>
    <w:rsid w:val="00303E90"/>
    <w:rsid w:val="00307E5B"/>
    <w:rsid w:val="00314DC2"/>
    <w:rsid w:val="0031560A"/>
    <w:rsid w:val="003203EA"/>
    <w:rsid w:val="00320BE4"/>
    <w:rsid w:val="0032105A"/>
    <w:rsid w:val="003322DF"/>
    <w:rsid w:val="0034181F"/>
    <w:rsid w:val="00342C1E"/>
    <w:rsid w:val="0034566A"/>
    <w:rsid w:val="00345DA2"/>
    <w:rsid w:val="0036425A"/>
    <w:rsid w:val="003651FB"/>
    <w:rsid w:val="00365E02"/>
    <w:rsid w:val="003814B6"/>
    <w:rsid w:val="00383ACD"/>
    <w:rsid w:val="00384A36"/>
    <w:rsid w:val="00386C79"/>
    <w:rsid w:val="0038732A"/>
    <w:rsid w:val="00387A5A"/>
    <w:rsid w:val="00387EDD"/>
    <w:rsid w:val="00391991"/>
    <w:rsid w:val="0039594A"/>
    <w:rsid w:val="003A452E"/>
    <w:rsid w:val="003B02C3"/>
    <w:rsid w:val="003B545D"/>
    <w:rsid w:val="003C02BA"/>
    <w:rsid w:val="003C42D1"/>
    <w:rsid w:val="003C48B5"/>
    <w:rsid w:val="003C7092"/>
    <w:rsid w:val="003D2480"/>
    <w:rsid w:val="003E7F09"/>
    <w:rsid w:val="003F0BB2"/>
    <w:rsid w:val="003F3578"/>
    <w:rsid w:val="003F4354"/>
    <w:rsid w:val="003F503B"/>
    <w:rsid w:val="003F6C5C"/>
    <w:rsid w:val="0040085A"/>
    <w:rsid w:val="00404A34"/>
    <w:rsid w:val="0040630E"/>
    <w:rsid w:val="00414291"/>
    <w:rsid w:val="00421603"/>
    <w:rsid w:val="004315ED"/>
    <w:rsid w:val="00431973"/>
    <w:rsid w:val="00437C28"/>
    <w:rsid w:val="0044060D"/>
    <w:rsid w:val="0044074F"/>
    <w:rsid w:val="00440F29"/>
    <w:rsid w:val="0044518A"/>
    <w:rsid w:val="00450A5A"/>
    <w:rsid w:val="004514FA"/>
    <w:rsid w:val="00452A65"/>
    <w:rsid w:val="004543FF"/>
    <w:rsid w:val="00456BAA"/>
    <w:rsid w:val="004633BC"/>
    <w:rsid w:val="004635C1"/>
    <w:rsid w:val="0046743A"/>
    <w:rsid w:val="00474D8C"/>
    <w:rsid w:val="00486FA9"/>
    <w:rsid w:val="00491CF0"/>
    <w:rsid w:val="0049764E"/>
    <w:rsid w:val="00497B9A"/>
    <w:rsid w:val="00497D4F"/>
    <w:rsid w:val="004B2AA6"/>
    <w:rsid w:val="004B2CC9"/>
    <w:rsid w:val="004D0B7D"/>
    <w:rsid w:val="004D4673"/>
    <w:rsid w:val="004D4FBD"/>
    <w:rsid w:val="004D6024"/>
    <w:rsid w:val="004E42D7"/>
    <w:rsid w:val="004E583B"/>
    <w:rsid w:val="004F3901"/>
    <w:rsid w:val="00502AEE"/>
    <w:rsid w:val="005102E6"/>
    <w:rsid w:val="0051651A"/>
    <w:rsid w:val="0054785D"/>
    <w:rsid w:val="00550BBC"/>
    <w:rsid w:val="00552A8A"/>
    <w:rsid w:val="00557048"/>
    <w:rsid w:val="00565DBD"/>
    <w:rsid w:val="00566A9F"/>
    <w:rsid w:val="00566AFE"/>
    <w:rsid w:val="00571B87"/>
    <w:rsid w:val="00574E00"/>
    <w:rsid w:val="00576883"/>
    <w:rsid w:val="0057744A"/>
    <w:rsid w:val="0058430B"/>
    <w:rsid w:val="00584AB9"/>
    <w:rsid w:val="0059196F"/>
    <w:rsid w:val="00592232"/>
    <w:rsid w:val="00597715"/>
    <w:rsid w:val="005A5311"/>
    <w:rsid w:val="005B09B0"/>
    <w:rsid w:val="005B0E3E"/>
    <w:rsid w:val="005B2980"/>
    <w:rsid w:val="005B6001"/>
    <w:rsid w:val="005C32BC"/>
    <w:rsid w:val="005D0EE3"/>
    <w:rsid w:val="005D131A"/>
    <w:rsid w:val="005D4F6D"/>
    <w:rsid w:val="005D6D6D"/>
    <w:rsid w:val="005E043F"/>
    <w:rsid w:val="005F421D"/>
    <w:rsid w:val="006057FE"/>
    <w:rsid w:val="0061000D"/>
    <w:rsid w:val="006100B8"/>
    <w:rsid w:val="00622433"/>
    <w:rsid w:val="006233E4"/>
    <w:rsid w:val="00625E1A"/>
    <w:rsid w:val="00625EEB"/>
    <w:rsid w:val="006268E6"/>
    <w:rsid w:val="0062722C"/>
    <w:rsid w:val="00630613"/>
    <w:rsid w:val="00635F18"/>
    <w:rsid w:val="00650CA9"/>
    <w:rsid w:val="006567D6"/>
    <w:rsid w:val="0065754B"/>
    <w:rsid w:val="00664863"/>
    <w:rsid w:val="00674CC3"/>
    <w:rsid w:val="006773DE"/>
    <w:rsid w:val="00677B9C"/>
    <w:rsid w:val="00677D90"/>
    <w:rsid w:val="00680796"/>
    <w:rsid w:val="0068465E"/>
    <w:rsid w:val="00684BD1"/>
    <w:rsid w:val="006859C0"/>
    <w:rsid w:val="00687BA9"/>
    <w:rsid w:val="00694D2B"/>
    <w:rsid w:val="006A576E"/>
    <w:rsid w:val="006A6DCA"/>
    <w:rsid w:val="006B5933"/>
    <w:rsid w:val="006C1A14"/>
    <w:rsid w:val="006C7537"/>
    <w:rsid w:val="006D325E"/>
    <w:rsid w:val="006D3BB2"/>
    <w:rsid w:val="006D491C"/>
    <w:rsid w:val="006E2B3D"/>
    <w:rsid w:val="006E34DC"/>
    <w:rsid w:val="006F60B2"/>
    <w:rsid w:val="006F613E"/>
    <w:rsid w:val="006F7090"/>
    <w:rsid w:val="0070632D"/>
    <w:rsid w:val="00706CEC"/>
    <w:rsid w:val="00713345"/>
    <w:rsid w:val="00725715"/>
    <w:rsid w:val="00731290"/>
    <w:rsid w:val="00732016"/>
    <w:rsid w:val="00734EB4"/>
    <w:rsid w:val="00741BDD"/>
    <w:rsid w:val="00741D28"/>
    <w:rsid w:val="00745DD9"/>
    <w:rsid w:val="0075510A"/>
    <w:rsid w:val="00757450"/>
    <w:rsid w:val="007576ED"/>
    <w:rsid w:val="00764382"/>
    <w:rsid w:val="00765A88"/>
    <w:rsid w:val="0076753D"/>
    <w:rsid w:val="00770F97"/>
    <w:rsid w:val="007831C6"/>
    <w:rsid w:val="00783E22"/>
    <w:rsid w:val="00793703"/>
    <w:rsid w:val="00797915"/>
    <w:rsid w:val="007A1AC7"/>
    <w:rsid w:val="007A1CE3"/>
    <w:rsid w:val="007A29FB"/>
    <w:rsid w:val="007A6A5E"/>
    <w:rsid w:val="007A6EE7"/>
    <w:rsid w:val="007B1D7C"/>
    <w:rsid w:val="007B62F5"/>
    <w:rsid w:val="007C5368"/>
    <w:rsid w:val="007C54B8"/>
    <w:rsid w:val="007D246C"/>
    <w:rsid w:val="007D5322"/>
    <w:rsid w:val="007D7708"/>
    <w:rsid w:val="007E1868"/>
    <w:rsid w:val="007E2D6E"/>
    <w:rsid w:val="007F1B52"/>
    <w:rsid w:val="007F48A4"/>
    <w:rsid w:val="00802750"/>
    <w:rsid w:val="00802EEA"/>
    <w:rsid w:val="00806029"/>
    <w:rsid w:val="00806ABA"/>
    <w:rsid w:val="008127F3"/>
    <w:rsid w:val="008177D1"/>
    <w:rsid w:val="00817CDD"/>
    <w:rsid w:val="00820890"/>
    <w:rsid w:val="008236B5"/>
    <w:rsid w:val="0082576E"/>
    <w:rsid w:val="008275FC"/>
    <w:rsid w:val="0083253D"/>
    <w:rsid w:val="00832BDE"/>
    <w:rsid w:val="00832F9B"/>
    <w:rsid w:val="0084012F"/>
    <w:rsid w:val="00841938"/>
    <w:rsid w:val="00842490"/>
    <w:rsid w:val="0084321E"/>
    <w:rsid w:val="008435D8"/>
    <w:rsid w:val="00844474"/>
    <w:rsid w:val="008507EB"/>
    <w:rsid w:val="00850E7C"/>
    <w:rsid w:val="0085220C"/>
    <w:rsid w:val="00852906"/>
    <w:rsid w:val="00853FA1"/>
    <w:rsid w:val="00854016"/>
    <w:rsid w:val="00857A2D"/>
    <w:rsid w:val="0086080D"/>
    <w:rsid w:val="008623A2"/>
    <w:rsid w:val="00867862"/>
    <w:rsid w:val="0088130A"/>
    <w:rsid w:val="00881960"/>
    <w:rsid w:val="00890264"/>
    <w:rsid w:val="00895DF6"/>
    <w:rsid w:val="0089752F"/>
    <w:rsid w:val="008A1C5C"/>
    <w:rsid w:val="008A591A"/>
    <w:rsid w:val="008A5FDC"/>
    <w:rsid w:val="008B0E41"/>
    <w:rsid w:val="008B18B4"/>
    <w:rsid w:val="008B3CA2"/>
    <w:rsid w:val="008B578F"/>
    <w:rsid w:val="008C006A"/>
    <w:rsid w:val="008C053F"/>
    <w:rsid w:val="008C330D"/>
    <w:rsid w:val="008C57A0"/>
    <w:rsid w:val="008D481E"/>
    <w:rsid w:val="008D49AE"/>
    <w:rsid w:val="008D7A9E"/>
    <w:rsid w:val="008E69D4"/>
    <w:rsid w:val="008E70E1"/>
    <w:rsid w:val="008F097F"/>
    <w:rsid w:val="008F12C9"/>
    <w:rsid w:val="008F4BB2"/>
    <w:rsid w:val="008F53DD"/>
    <w:rsid w:val="009006C9"/>
    <w:rsid w:val="009074E7"/>
    <w:rsid w:val="00914AB4"/>
    <w:rsid w:val="00915300"/>
    <w:rsid w:val="0091557B"/>
    <w:rsid w:val="00916BC6"/>
    <w:rsid w:val="009210AF"/>
    <w:rsid w:val="00923F89"/>
    <w:rsid w:val="00927D63"/>
    <w:rsid w:val="0093444E"/>
    <w:rsid w:val="00936DE1"/>
    <w:rsid w:val="00940354"/>
    <w:rsid w:val="009429E5"/>
    <w:rsid w:val="00956DAA"/>
    <w:rsid w:val="00960027"/>
    <w:rsid w:val="00960924"/>
    <w:rsid w:val="00971D00"/>
    <w:rsid w:val="0097376C"/>
    <w:rsid w:val="009767A8"/>
    <w:rsid w:val="0098132A"/>
    <w:rsid w:val="00983266"/>
    <w:rsid w:val="00984F0F"/>
    <w:rsid w:val="009917DA"/>
    <w:rsid w:val="009927EF"/>
    <w:rsid w:val="00992ABC"/>
    <w:rsid w:val="00994DE4"/>
    <w:rsid w:val="009966BC"/>
    <w:rsid w:val="009975F0"/>
    <w:rsid w:val="009A68C6"/>
    <w:rsid w:val="009C15BB"/>
    <w:rsid w:val="009C7BA4"/>
    <w:rsid w:val="009D0204"/>
    <w:rsid w:val="009D03A1"/>
    <w:rsid w:val="009D542E"/>
    <w:rsid w:val="009E6684"/>
    <w:rsid w:val="009E6C5B"/>
    <w:rsid w:val="00A059EA"/>
    <w:rsid w:val="00A14855"/>
    <w:rsid w:val="00A15A3B"/>
    <w:rsid w:val="00A17F44"/>
    <w:rsid w:val="00A20692"/>
    <w:rsid w:val="00A20771"/>
    <w:rsid w:val="00A25452"/>
    <w:rsid w:val="00A26FFC"/>
    <w:rsid w:val="00A30E79"/>
    <w:rsid w:val="00A31C17"/>
    <w:rsid w:val="00A33C7B"/>
    <w:rsid w:val="00A352C5"/>
    <w:rsid w:val="00A42929"/>
    <w:rsid w:val="00A4399B"/>
    <w:rsid w:val="00A468C6"/>
    <w:rsid w:val="00A46EF8"/>
    <w:rsid w:val="00A50B78"/>
    <w:rsid w:val="00A5364A"/>
    <w:rsid w:val="00A544F6"/>
    <w:rsid w:val="00A57238"/>
    <w:rsid w:val="00A62905"/>
    <w:rsid w:val="00A663AD"/>
    <w:rsid w:val="00A6725B"/>
    <w:rsid w:val="00A71111"/>
    <w:rsid w:val="00A7232C"/>
    <w:rsid w:val="00A7655F"/>
    <w:rsid w:val="00A80566"/>
    <w:rsid w:val="00A82CDB"/>
    <w:rsid w:val="00A90387"/>
    <w:rsid w:val="00A9079F"/>
    <w:rsid w:val="00A9407D"/>
    <w:rsid w:val="00A9769B"/>
    <w:rsid w:val="00AA0B5E"/>
    <w:rsid w:val="00AA38E3"/>
    <w:rsid w:val="00AA7099"/>
    <w:rsid w:val="00AA77B8"/>
    <w:rsid w:val="00AB193F"/>
    <w:rsid w:val="00AB23B3"/>
    <w:rsid w:val="00AC3BD6"/>
    <w:rsid w:val="00AD1C4F"/>
    <w:rsid w:val="00AD4438"/>
    <w:rsid w:val="00AE0F40"/>
    <w:rsid w:val="00AF11E6"/>
    <w:rsid w:val="00AF43CE"/>
    <w:rsid w:val="00AF5454"/>
    <w:rsid w:val="00AF71AF"/>
    <w:rsid w:val="00B007A7"/>
    <w:rsid w:val="00B02D5B"/>
    <w:rsid w:val="00B04A8B"/>
    <w:rsid w:val="00B114CD"/>
    <w:rsid w:val="00B25A18"/>
    <w:rsid w:val="00B41424"/>
    <w:rsid w:val="00B4780A"/>
    <w:rsid w:val="00B505C3"/>
    <w:rsid w:val="00B535EC"/>
    <w:rsid w:val="00B55C96"/>
    <w:rsid w:val="00B5694D"/>
    <w:rsid w:val="00B72B26"/>
    <w:rsid w:val="00B757C5"/>
    <w:rsid w:val="00B75ED4"/>
    <w:rsid w:val="00B76CD3"/>
    <w:rsid w:val="00B92825"/>
    <w:rsid w:val="00BA2363"/>
    <w:rsid w:val="00BA3695"/>
    <w:rsid w:val="00BA3E13"/>
    <w:rsid w:val="00BA57A4"/>
    <w:rsid w:val="00BB2C41"/>
    <w:rsid w:val="00BC073F"/>
    <w:rsid w:val="00BC3C20"/>
    <w:rsid w:val="00BD1246"/>
    <w:rsid w:val="00BD1B27"/>
    <w:rsid w:val="00BD2A85"/>
    <w:rsid w:val="00BD7D6F"/>
    <w:rsid w:val="00BE0B00"/>
    <w:rsid w:val="00BE1994"/>
    <w:rsid w:val="00BE1BF6"/>
    <w:rsid w:val="00BE2406"/>
    <w:rsid w:val="00BE2E10"/>
    <w:rsid w:val="00BE3BAA"/>
    <w:rsid w:val="00BE41A0"/>
    <w:rsid w:val="00BE4956"/>
    <w:rsid w:val="00BE63FB"/>
    <w:rsid w:val="00C005BF"/>
    <w:rsid w:val="00C0207B"/>
    <w:rsid w:val="00C029E4"/>
    <w:rsid w:val="00C10397"/>
    <w:rsid w:val="00C124F7"/>
    <w:rsid w:val="00C12DB5"/>
    <w:rsid w:val="00C13D74"/>
    <w:rsid w:val="00C16409"/>
    <w:rsid w:val="00C225C0"/>
    <w:rsid w:val="00C2264B"/>
    <w:rsid w:val="00C33EF9"/>
    <w:rsid w:val="00C35C89"/>
    <w:rsid w:val="00C41BFC"/>
    <w:rsid w:val="00C43E37"/>
    <w:rsid w:val="00C44241"/>
    <w:rsid w:val="00C50389"/>
    <w:rsid w:val="00C5271D"/>
    <w:rsid w:val="00C56D60"/>
    <w:rsid w:val="00C57C94"/>
    <w:rsid w:val="00C60C6C"/>
    <w:rsid w:val="00C61124"/>
    <w:rsid w:val="00C616A1"/>
    <w:rsid w:val="00C65928"/>
    <w:rsid w:val="00C65D4E"/>
    <w:rsid w:val="00C71786"/>
    <w:rsid w:val="00C736E0"/>
    <w:rsid w:val="00C77DED"/>
    <w:rsid w:val="00C85726"/>
    <w:rsid w:val="00C857F7"/>
    <w:rsid w:val="00C912BF"/>
    <w:rsid w:val="00CA5686"/>
    <w:rsid w:val="00CA7153"/>
    <w:rsid w:val="00CB4D78"/>
    <w:rsid w:val="00CB6820"/>
    <w:rsid w:val="00CC2147"/>
    <w:rsid w:val="00CC2B8D"/>
    <w:rsid w:val="00CD47A6"/>
    <w:rsid w:val="00CD7B48"/>
    <w:rsid w:val="00CE0CBD"/>
    <w:rsid w:val="00CE1651"/>
    <w:rsid w:val="00CE23A4"/>
    <w:rsid w:val="00CE55A4"/>
    <w:rsid w:val="00CE6BF0"/>
    <w:rsid w:val="00CF73D0"/>
    <w:rsid w:val="00CF7869"/>
    <w:rsid w:val="00D02AB7"/>
    <w:rsid w:val="00D03883"/>
    <w:rsid w:val="00D12062"/>
    <w:rsid w:val="00D15C64"/>
    <w:rsid w:val="00D15EF0"/>
    <w:rsid w:val="00D16829"/>
    <w:rsid w:val="00D263B2"/>
    <w:rsid w:val="00D304F5"/>
    <w:rsid w:val="00D339AA"/>
    <w:rsid w:val="00D35AB1"/>
    <w:rsid w:val="00D36551"/>
    <w:rsid w:val="00D378DE"/>
    <w:rsid w:val="00D41F9C"/>
    <w:rsid w:val="00D51A38"/>
    <w:rsid w:val="00D51CCF"/>
    <w:rsid w:val="00D56158"/>
    <w:rsid w:val="00D56A4A"/>
    <w:rsid w:val="00D57DA1"/>
    <w:rsid w:val="00D64841"/>
    <w:rsid w:val="00D65E77"/>
    <w:rsid w:val="00D67366"/>
    <w:rsid w:val="00D71FEB"/>
    <w:rsid w:val="00D72A17"/>
    <w:rsid w:val="00D7529B"/>
    <w:rsid w:val="00D800D5"/>
    <w:rsid w:val="00D830E5"/>
    <w:rsid w:val="00D85450"/>
    <w:rsid w:val="00D85B0A"/>
    <w:rsid w:val="00D93A18"/>
    <w:rsid w:val="00DA02E2"/>
    <w:rsid w:val="00DA1590"/>
    <w:rsid w:val="00DA359B"/>
    <w:rsid w:val="00DB448F"/>
    <w:rsid w:val="00DB6158"/>
    <w:rsid w:val="00DC016D"/>
    <w:rsid w:val="00DC59C5"/>
    <w:rsid w:val="00DD203E"/>
    <w:rsid w:val="00DE0DA5"/>
    <w:rsid w:val="00DE3C7B"/>
    <w:rsid w:val="00DF2C83"/>
    <w:rsid w:val="00DF450B"/>
    <w:rsid w:val="00DF4F84"/>
    <w:rsid w:val="00E000AE"/>
    <w:rsid w:val="00E01BBC"/>
    <w:rsid w:val="00E05571"/>
    <w:rsid w:val="00E06CAB"/>
    <w:rsid w:val="00E1533F"/>
    <w:rsid w:val="00E16A84"/>
    <w:rsid w:val="00E17559"/>
    <w:rsid w:val="00E2042E"/>
    <w:rsid w:val="00E21026"/>
    <w:rsid w:val="00E26B2A"/>
    <w:rsid w:val="00E30A2F"/>
    <w:rsid w:val="00E335B8"/>
    <w:rsid w:val="00E40179"/>
    <w:rsid w:val="00E458F8"/>
    <w:rsid w:val="00E46C4C"/>
    <w:rsid w:val="00E47B30"/>
    <w:rsid w:val="00E52338"/>
    <w:rsid w:val="00E53EB4"/>
    <w:rsid w:val="00E57662"/>
    <w:rsid w:val="00E71686"/>
    <w:rsid w:val="00E731E9"/>
    <w:rsid w:val="00E732C9"/>
    <w:rsid w:val="00E73A74"/>
    <w:rsid w:val="00E750E2"/>
    <w:rsid w:val="00E770F8"/>
    <w:rsid w:val="00E85197"/>
    <w:rsid w:val="00E91392"/>
    <w:rsid w:val="00E94047"/>
    <w:rsid w:val="00EA5B1B"/>
    <w:rsid w:val="00EC2AFB"/>
    <w:rsid w:val="00EC339F"/>
    <w:rsid w:val="00EC51B7"/>
    <w:rsid w:val="00EC7578"/>
    <w:rsid w:val="00ED4F14"/>
    <w:rsid w:val="00ED6379"/>
    <w:rsid w:val="00EE2723"/>
    <w:rsid w:val="00EF0633"/>
    <w:rsid w:val="00EF2308"/>
    <w:rsid w:val="00EF2774"/>
    <w:rsid w:val="00EF2C10"/>
    <w:rsid w:val="00EF40EE"/>
    <w:rsid w:val="00EF5951"/>
    <w:rsid w:val="00EF62F2"/>
    <w:rsid w:val="00F010E2"/>
    <w:rsid w:val="00F277C7"/>
    <w:rsid w:val="00F342B6"/>
    <w:rsid w:val="00F35BF4"/>
    <w:rsid w:val="00F449F1"/>
    <w:rsid w:val="00F52C3A"/>
    <w:rsid w:val="00F54695"/>
    <w:rsid w:val="00F549E9"/>
    <w:rsid w:val="00F551F1"/>
    <w:rsid w:val="00F560F9"/>
    <w:rsid w:val="00F5667C"/>
    <w:rsid w:val="00F568F0"/>
    <w:rsid w:val="00F60821"/>
    <w:rsid w:val="00F60B38"/>
    <w:rsid w:val="00F6240B"/>
    <w:rsid w:val="00F661BE"/>
    <w:rsid w:val="00F74879"/>
    <w:rsid w:val="00F7497A"/>
    <w:rsid w:val="00F74CCA"/>
    <w:rsid w:val="00F75ED1"/>
    <w:rsid w:val="00F80C91"/>
    <w:rsid w:val="00F80E7A"/>
    <w:rsid w:val="00F91D4A"/>
    <w:rsid w:val="00F97929"/>
    <w:rsid w:val="00FA287B"/>
    <w:rsid w:val="00FA28DA"/>
    <w:rsid w:val="00FA6102"/>
    <w:rsid w:val="00FB77A2"/>
    <w:rsid w:val="00FC4722"/>
    <w:rsid w:val="00FD6DB1"/>
    <w:rsid w:val="00FD6FDD"/>
    <w:rsid w:val="00FE09E7"/>
    <w:rsid w:val="00FE2014"/>
    <w:rsid w:val="00FF2BA5"/>
    <w:rsid w:val="00FF3B27"/>
    <w:rsid w:val="00FF5156"/>
    <w:rsid w:val="00FF60CB"/>
    <w:rsid w:val="00FF66F8"/>
    <w:rsid w:val="00FF7F6E"/>
    <w:rsid w:val="051AE852"/>
    <w:rsid w:val="186EAB2C"/>
    <w:rsid w:val="1A0CDC86"/>
    <w:rsid w:val="311627D3"/>
    <w:rsid w:val="3D203F70"/>
    <w:rsid w:val="46CB3B10"/>
    <w:rsid w:val="528B3523"/>
    <w:rsid w:val="603B687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3C342"/>
  <w15:docId w15:val="{6D052D4F-93AD-4C19-95F9-2D5EDA97F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12847"/>
    <w:rPr>
      <w:rFonts w:ascii="Arial" w:eastAsia="Arial" w:hAnsi="Arial" w:cs="Arial"/>
      <w:sz w:val="20"/>
      <w:lang w:val="nl-NL"/>
    </w:rPr>
  </w:style>
  <w:style w:type="paragraph" w:styleId="Kop1">
    <w:name w:val="heading 1"/>
    <w:basedOn w:val="Standaard"/>
    <w:uiPriority w:val="9"/>
    <w:qFormat/>
    <w:rsid w:val="00725715"/>
    <w:pPr>
      <w:spacing w:before="188" w:after="120"/>
      <w:ind w:left="1" w:hanging="358"/>
      <w:outlineLvl w:val="0"/>
    </w:pPr>
    <w:rPr>
      <w:color w:val="FF0066"/>
      <w:sz w:val="24"/>
      <w:szCs w:val="24"/>
    </w:rPr>
  </w:style>
  <w:style w:type="paragraph" w:styleId="Kop2">
    <w:name w:val="heading 2"/>
    <w:basedOn w:val="Standaard"/>
    <w:uiPriority w:val="9"/>
    <w:unhideWhenUsed/>
    <w:qFormat/>
    <w:rsid w:val="00314DC2"/>
    <w:pPr>
      <w:spacing w:before="120" w:after="120"/>
      <w:ind w:left="1"/>
      <w:outlineLvl w:val="1"/>
    </w:pPr>
    <w:rPr>
      <w:bCs/>
      <w:color w:val="FF0066"/>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uiPriority w:val="39"/>
    <w:qFormat/>
    <w:pPr>
      <w:spacing w:before="241"/>
      <w:ind w:left="1" w:hanging="391"/>
    </w:pPr>
    <w:rPr>
      <w:rFonts w:ascii="Calibri" w:eastAsia="Calibri" w:hAnsi="Calibri" w:cs="Calibri"/>
      <w:b/>
      <w:bCs/>
      <w:szCs w:val="20"/>
    </w:rPr>
  </w:style>
  <w:style w:type="paragraph" w:styleId="Inhopg2">
    <w:name w:val="toc 2"/>
    <w:basedOn w:val="Standaard"/>
    <w:uiPriority w:val="39"/>
    <w:qFormat/>
    <w:pPr>
      <w:spacing w:before="121"/>
      <w:ind w:left="518" w:hanging="296"/>
    </w:pPr>
    <w:rPr>
      <w:rFonts w:ascii="Calibri" w:eastAsia="Calibri" w:hAnsi="Calibri" w:cs="Calibri"/>
      <w:i/>
      <w:iCs/>
      <w:szCs w:val="20"/>
    </w:rPr>
  </w:style>
  <w:style w:type="paragraph" w:styleId="Inhopg3">
    <w:name w:val="toc 3"/>
    <w:basedOn w:val="Standaard"/>
    <w:uiPriority w:val="1"/>
    <w:qFormat/>
    <w:pPr>
      <w:ind w:left="839" w:hanging="398"/>
    </w:pPr>
    <w:rPr>
      <w:rFonts w:ascii="Calibri" w:eastAsia="Calibri" w:hAnsi="Calibri" w:cs="Calibri"/>
      <w:szCs w:val="20"/>
    </w:rPr>
  </w:style>
  <w:style w:type="paragraph" w:styleId="Plattetekst">
    <w:name w:val="Body Text"/>
    <w:basedOn w:val="Standaard"/>
    <w:link w:val="PlattetekstChar"/>
    <w:uiPriority w:val="1"/>
    <w:qFormat/>
    <w:rPr>
      <w:szCs w:val="20"/>
    </w:rPr>
  </w:style>
  <w:style w:type="paragraph" w:styleId="Titel">
    <w:name w:val="Title"/>
    <w:basedOn w:val="Standaard"/>
    <w:uiPriority w:val="10"/>
    <w:qFormat/>
    <w:pPr>
      <w:spacing w:before="666"/>
      <w:ind w:left="460"/>
    </w:pPr>
    <w:rPr>
      <w:rFonts w:ascii="Calibri Light" w:eastAsia="Calibri Light" w:hAnsi="Calibri Light" w:cs="Calibri Light"/>
      <w:i/>
      <w:iCs/>
      <w:sz w:val="100"/>
      <w:szCs w:val="100"/>
    </w:rPr>
  </w:style>
  <w:style w:type="paragraph" w:styleId="Lijstalinea">
    <w:name w:val="List Paragraph"/>
    <w:basedOn w:val="Standaard"/>
    <w:link w:val="LijstalineaChar"/>
    <w:qFormat/>
    <w:pPr>
      <w:ind w:left="721" w:hanging="360"/>
    </w:pPr>
  </w:style>
  <w:style w:type="paragraph" w:customStyle="1" w:styleId="TableParagraph">
    <w:name w:val="Table Paragraph"/>
    <w:basedOn w:val="Standaard"/>
    <w:uiPriority w:val="1"/>
    <w:qFormat/>
    <w:pPr>
      <w:ind w:left="4"/>
    </w:pPr>
  </w:style>
  <w:style w:type="character" w:styleId="Verwijzingopmerking">
    <w:name w:val="annotation reference"/>
    <w:basedOn w:val="Standaardalinea-lettertype"/>
    <w:uiPriority w:val="99"/>
    <w:semiHidden/>
    <w:unhideWhenUsed/>
    <w:rsid w:val="001B76DD"/>
    <w:rPr>
      <w:sz w:val="16"/>
      <w:szCs w:val="16"/>
    </w:rPr>
  </w:style>
  <w:style w:type="paragraph" w:styleId="Tekstopmerking">
    <w:name w:val="annotation text"/>
    <w:basedOn w:val="Standaard"/>
    <w:link w:val="TekstopmerkingChar"/>
    <w:uiPriority w:val="99"/>
    <w:unhideWhenUsed/>
    <w:rsid w:val="001B76DD"/>
    <w:rPr>
      <w:szCs w:val="20"/>
    </w:rPr>
  </w:style>
  <w:style w:type="character" w:customStyle="1" w:styleId="TekstopmerkingChar">
    <w:name w:val="Tekst opmerking Char"/>
    <w:basedOn w:val="Standaardalinea-lettertype"/>
    <w:link w:val="Tekstopmerking"/>
    <w:uiPriority w:val="99"/>
    <w:rsid w:val="001B76DD"/>
    <w:rPr>
      <w:rFonts w:ascii="Arial" w:eastAsia="Arial" w:hAnsi="Arial" w:cs="Arial"/>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1B76DD"/>
    <w:rPr>
      <w:b/>
      <w:bCs/>
    </w:rPr>
  </w:style>
  <w:style w:type="character" w:customStyle="1" w:styleId="OnderwerpvanopmerkingChar">
    <w:name w:val="Onderwerp van opmerking Char"/>
    <w:basedOn w:val="TekstopmerkingChar"/>
    <w:link w:val="Onderwerpvanopmerking"/>
    <w:uiPriority w:val="99"/>
    <w:semiHidden/>
    <w:rsid w:val="001B76DD"/>
    <w:rPr>
      <w:rFonts w:ascii="Arial" w:eastAsia="Arial" w:hAnsi="Arial" w:cs="Arial"/>
      <w:b/>
      <w:bCs/>
      <w:sz w:val="20"/>
      <w:szCs w:val="20"/>
      <w:lang w:val="nl-NL"/>
    </w:rPr>
  </w:style>
  <w:style w:type="paragraph" w:styleId="Koptekst">
    <w:name w:val="header"/>
    <w:basedOn w:val="Standaard"/>
    <w:link w:val="KoptekstChar"/>
    <w:uiPriority w:val="99"/>
    <w:unhideWhenUsed/>
    <w:rsid w:val="00BA57A4"/>
    <w:pPr>
      <w:tabs>
        <w:tab w:val="center" w:pos="4536"/>
        <w:tab w:val="right" w:pos="9072"/>
      </w:tabs>
    </w:pPr>
  </w:style>
  <w:style w:type="character" w:customStyle="1" w:styleId="KoptekstChar">
    <w:name w:val="Koptekst Char"/>
    <w:basedOn w:val="Standaardalinea-lettertype"/>
    <w:link w:val="Koptekst"/>
    <w:uiPriority w:val="99"/>
    <w:rsid w:val="00BA57A4"/>
    <w:rPr>
      <w:rFonts w:ascii="Arial" w:eastAsia="Arial" w:hAnsi="Arial" w:cs="Arial"/>
      <w:lang w:val="nl-NL"/>
    </w:rPr>
  </w:style>
  <w:style w:type="paragraph" w:styleId="Voettekst">
    <w:name w:val="footer"/>
    <w:basedOn w:val="Standaard"/>
    <w:link w:val="VoettekstChar"/>
    <w:uiPriority w:val="99"/>
    <w:unhideWhenUsed/>
    <w:rsid w:val="00BA57A4"/>
    <w:pPr>
      <w:tabs>
        <w:tab w:val="center" w:pos="4536"/>
        <w:tab w:val="right" w:pos="9072"/>
      </w:tabs>
    </w:pPr>
  </w:style>
  <w:style w:type="character" w:customStyle="1" w:styleId="VoettekstChar">
    <w:name w:val="Voettekst Char"/>
    <w:basedOn w:val="Standaardalinea-lettertype"/>
    <w:link w:val="Voettekst"/>
    <w:uiPriority w:val="99"/>
    <w:rsid w:val="00BA57A4"/>
    <w:rPr>
      <w:rFonts w:ascii="Arial" w:eastAsia="Arial" w:hAnsi="Arial" w:cs="Arial"/>
      <w:lang w:val="nl-NL"/>
    </w:rPr>
  </w:style>
  <w:style w:type="paragraph" w:styleId="Kopvaninhoudsopgave">
    <w:name w:val="TOC Heading"/>
    <w:basedOn w:val="Kop1"/>
    <w:next w:val="Standaard"/>
    <w:uiPriority w:val="39"/>
    <w:unhideWhenUsed/>
    <w:qFormat/>
    <w:rsid w:val="00145536"/>
    <w:pPr>
      <w:keepNext/>
      <w:keepLines/>
      <w:widowControl/>
      <w:autoSpaceDE/>
      <w:autoSpaceDN/>
      <w:spacing w:before="240" w:line="259" w:lineRule="auto"/>
      <w:ind w:left="0" w:firstLine="0"/>
      <w:outlineLvl w:val="9"/>
    </w:pPr>
    <w:rPr>
      <w:rFonts w:asciiTheme="majorHAnsi" w:eastAsiaTheme="majorEastAsia" w:hAnsiTheme="majorHAnsi" w:cstheme="majorBidi"/>
      <w:color w:val="365F91" w:themeColor="accent1" w:themeShade="BF"/>
      <w:sz w:val="32"/>
      <w:szCs w:val="32"/>
      <w:lang w:eastAsia="nl-NL"/>
    </w:rPr>
  </w:style>
  <w:style w:type="character" w:styleId="Hyperlink">
    <w:name w:val="Hyperlink"/>
    <w:basedOn w:val="Standaardalinea-lettertype"/>
    <w:uiPriority w:val="99"/>
    <w:unhideWhenUsed/>
    <w:rsid w:val="00145536"/>
    <w:rPr>
      <w:color w:val="0000FF" w:themeColor="hyperlink"/>
      <w:u w:val="single"/>
    </w:rPr>
  </w:style>
  <w:style w:type="character" w:customStyle="1" w:styleId="LijstalineaChar">
    <w:name w:val="Lijstalinea Char"/>
    <w:basedOn w:val="Standaardalinea-lettertype"/>
    <w:link w:val="Lijstalinea"/>
    <w:uiPriority w:val="34"/>
    <w:locked/>
    <w:rsid w:val="007E2D6E"/>
    <w:rPr>
      <w:rFonts w:ascii="Arial" w:eastAsia="Arial" w:hAnsi="Arial" w:cs="Arial"/>
      <w:sz w:val="20"/>
      <w:lang w:val="nl-NL"/>
    </w:rPr>
  </w:style>
  <w:style w:type="table" w:styleId="Tabelraster">
    <w:name w:val="Table Grid"/>
    <w:basedOn w:val="Standaardtabel"/>
    <w:uiPriority w:val="39"/>
    <w:rsid w:val="000A19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BE63FB"/>
    <w:pPr>
      <w:widowControl/>
      <w:autoSpaceDE/>
      <w:autoSpaceDN/>
    </w:pPr>
    <w:rPr>
      <w:rFonts w:ascii="Arial" w:eastAsia="Arial" w:hAnsi="Arial" w:cs="Arial"/>
      <w:sz w:val="20"/>
      <w:lang w:val="nl-NL"/>
    </w:rPr>
  </w:style>
  <w:style w:type="character" w:styleId="Onopgelostemelding">
    <w:name w:val="Unresolved Mention"/>
    <w:basedOn w:val="Standaardalinea-lettertype"/>
    <w:uiPriority w:val="99"/>
    <w:semiHidden/>
    <w:unhideWhenUsed/>
    <w:rsid w:val="00B5694D"/>
    <w:rPr>
      <w:color w:val="605E5C"/>
      <w:shd w:val="clear" w:color="auto" w:fill="E1DFDD"/>
    </w:rPr>
  </w:style>
  <w:style w:type="paragraph" w:styleId="Normaalweb">
    <w:name w:val="Normal (Web)"/>
    <w:basedOn w:val="Standaard"/>
    <w:uiPriority w:val="99"/>
    <w:unhideWhenUsed/>
    <w:rsid w:val="00172734"/>
    <w:pPr>
      <w:widowControl/>
      <w:autoSpaceDE/>
      <w:autoSpaceDN/>
      <w:spacing w:before="100" w:beforeAutospacing="1" w:after="100" w:afterAutospacing="1"/>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172734"/>
    <w:rPr>
      <w:b/>
      <w:bCs/>
    </w:rPr>
  </w:style>
  <w:style w:type="character" w:customStyle="1" w:styleId="PlattetekstChar">
    <w:name w:val="Platte tekst Char"/>
    <w:basedOn w:val="Standaardalinea-lettertype"/>
    <w:link w:val="Plattetekst"/>
    <w:uiPriority w:val="1"/>
    <w:rsid w:val="00254FDA"/>
    <w:rPr>
      <w:rFonts w:ascii="Arial" w:eastAsia="Arial" w:hAnsi="Arial" w:cs="Arial"/>
      <w:sz w:val="20"/>
      <w:szCs w:val="20"/>
      <w:lang w:val="nl-NL"/>
    </w:rPr>
  </w:style>
  <w:style w:type="table" w:customStyle="1" w:styleId="TableNormal1">
    <w:name w:val="Table Normal1"/>
    <w:uiPriority w:val="2"/>
    <w:semiHidden/>
    <w:unhideWhenUsed/>
    <w:qFormat/>
    <w:rsid w:val="00916BC6"/>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8497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enderned.n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tenderned.nl/cms/nl/voor-ondernemingen/aanmelden-en-inschrijven-"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enderned.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d1f4809-a167-4d57-8406-7512ad2fe051">
      <Terms xmlns="http://schemas.microsoft.com/office/infopath/2007/PartnerControls"/>
    </lcf76f155ced4ddcb4097134ff3c332f>
    <TaxCatchAll xmlns="70c40110-8597-4bdd-8177-65c2b055a15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D51F7CAD80B4544B7430A32415DF531" ma:contentTypeVersion="9" ma:contentTypeDescription="Create a new document." ma:contentTypeScope="" ma:versionID="05dc5b779505b726ded2586ab1b7f2bc">
  <xsd:schema xmlns:xsd="http://www.w3.org/2001/XMLSchema" xmlns:xs="http://www.w3.org/2001/XMLSchema" xmlns:p="http://schemas.microsoft.com/office/2006/metadata/properties" xmlns:ns2="7d1f4809-a167-4d57-8406-7512ad2fe051" xmlns:ns3="70c40110-8597-4bdd-8177-65c2b055a15e" targetNamespace="http://schemas.microsoft.com/office/2006/metadata/properties" ma:root="true" ma:fieldsID="8270a23027593e03a24d819be4fc9be1" ns2:_="" ns3:_="">
    <xsd:import namespace="7d1f4809-a167-4d57-8406-7512ad2fe051"/>
    <xsd:import namespace="70c40110-8597-4bdd-8177-65c2b055a15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1f4809-a167-4d57-8406-7512ad2fe0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745904b-4a30-4acb-a2b1-33f6399f4dc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0c40110-8597-4bdd-8177-65c2b055a15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9aadf7e-94db-498d-8576-ddb4a3f3f1ef}" ma:internalName="TaxCatchAll" ma:showField="CatchAllData" ma:web="70c40110-8597-4bdd-8177-65c2b055a1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A2D1D8-F142-45DD-B7D8-1B7CB4193CB1}">
  <ds:schemaRefs>
    <ds:schemaRef ds:uri="http://schemas.microsoft.com/office/2006/metadata/properties"/>
    <ds:schemaRef ds:uri="http://schemas.microsoft.com/office/infopath/2007/PartnerControls"/>
    <ds:schemaRef ds:uri="7d1f4809-a167-4d57-8406-7512ad2fe051"/>
    <ds:schemaRef ds:uri="70c40110-8597-4bdd-8177-65c2b055a15e"/>
  </ds:schemaRefs>
</ds:datastoreItem>
</file>

<file path=customXml/itemProps2.xml><?xml version="1.0" encoding="utf-8"?>
<ds:datastoreItem xmlns:ds="http://schemas.openxmlformats.org/officeDocument/2006/customXml" ds:itemID="{F0B82641-0B0C-4CA4-A24C-1B717B0F85B4}">
  <ds:schemaRefs>
    <ds:schemaRef ds:uri="http://schemas.openxmlformats.org/officeDocument/2006/bibliography"/>
  </ds:schemaRefs>
</ds:datastoreItem>
</file>

<file path=customXml/itemProps3.xml><?xml version="1.0" encoding="utf-8"?>
<ds:datastoreItem xmlns:ds="http://schemas.openxmlformats.org/officeDocument/2006/customXml" ds:itemID="{E065111C-14C4-4933-98F5-314759C504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1f4809-a167-4d57-8406-7512ad2fe051"/>
    <ds:schemaRef ds:uri="70c40110-8597-4bdd-8177-65c2b055a1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EE0498-864C-4F92-A0B9-F7E614360F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13</Pages>
  <Words>4201</Words>
  <Characters>23107</Characters>
  <Application>Microsoft Office Word</Application>
  <DocSecurity>0</DocSecurity>
  <Lines>192</Lines>
  <Paragraphs>54</Paragraphs>
  <ScaleCrop>false</ScaleCrop>
  <HeadingPairs>
    <vt:vector size="2" baseType="variant">
      <vt:variant>
        <vt:lpstr>Titel</vt:lpstr>
      </vt:variant>
      <vt:variant>
        <vt:i4>1</vt:i4>
      </vt:variant>
    </vt:vector>
  </HeadingPairs>
  <TitlesOfParts>
    <vt:vector size="1" baseType="lpstr">
      <vt:lpstr>inkoopdocume</vt:lpstr>
    </vt:vector>
  </TitlesOfParts>
  <Company/>
  <LinksUpToDate>false</LinksUpToDate>
  <CharactersWithSpaces>27254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inkoopdocume</dc:title>
  <dc:subject>Tussentijdse toetreding perceel 1 en 3 Ambulant individueel – Genderdysforie Jeugdzorgregio IJsselland</dc:subject>
  <dc:creator>Regionaal Serviceteam Jeugd IJsselland</dc:creator>
  <cp:keywords/>
  <cp:lastModifiedBy>Matthijs Boonstra</cp:lastModifiedBy>
  <cp:revision>19</cp:revision>
  <dcterms:created xsi:type="dcterms:W3CDTF">2026-10-07T10:45:00Z</dcterms:created>
  <dcterms:modified xsi:type="dcterms:W3CDTF">2026-10-09T12:31:00Z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2024-01-29T00:00:00Z</vt:filetime>
  </property>
  <property fmtid="{D5CDD505-2E9C-101B-9397-08002B2CF9AE}" pid="3" name="Creator">
    <vt:lpwstr>Microsoft® Word voor Microsoft 365</vt:lpwstr>
  </property>
  <property fmtid="{D5CDD505-2E9C-101B-9397-08002B2CF9AE}" pid="4" name="LastSaved">
    <vt:filetime>2026-01-26T00:00:00Z</vt:filetime>
  </property>
  <property fmtid="{D5CDD505-2E9C-101B-9397-08002B2CF9AE}" pid="5" name="Producer">
    <vt:lpwstr>3-Heights(TM) PDF Security Shell 4.8.25.2 (http://www.pdf-tools.com)</vt:lpwstr>
  </property>
  <property fmtid="{D5CDD505-2E9C-101B-9397-08002B2CF9AE}" pid="6" name="ContentTypeId">
    <vt:lpwstr>0x010100BD51F7CAD80B4544B7430A32415DF531</vt:lpwstr>
  </property>
  <property fmtid="{D5CDD505-2E9C-101B-9397-08002B2CF9AE}" pid="7" name="MediaServiceImageTags">
    <vt:lpwstr/>
  </property>
</Properties>
</file>