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AB203F" w14:textId="078BE390" w:rsidR="000F5F08" w:rsidRDefault="00E04A49" w:rsidP="000F5F08">
      <w:pPr>
        <w:spacing w:line="280" w:lineRule="atLeast"/>
        <w:ind w:left="0"/>
        <w:rPr>
          <w:rFonts w:ascii="Arial" w:eastAsia="Arial" w:hAnsi="Arial" w:cs="Arial"/>
          <w:b/>
          <w:bCs/>
          <w:color w:val="000000" w:themeColor="text1"/>
          <w:sz w:val="32"/>
          <w:szCs w:val="32"/>
        </w:rPr>
      </w:pPr>
      <w:r w:rsidRPr="00E04A49">
        <w:rPr>
          <w:rFonts w:ascii="Arial" w:eastAsia="Calibri" w:hAnsi="Arial" w:cs="Arial"/>
          <w:b/>
          <w:sz w:val="32"/>
          <w:szCs w:val="32"/>
        </w:rPr>
        <w:t xml:space="preserve">Bijlage </w:t>
      </w:r>
      <w:r w:rsidR="000F5F08" w:rsidRPr="000F5F08">
        <w:rPr>
          <w:rFonts w:ascii="Arial" w:eastAsia="Arial" w:hAnsi="Arial" w:cs="Arial"/>
          <w:b/>
          <w:bCs/>
          <w:color w:val="000000" w:themeColor="text1"/>
          <w:sz w:val="32"/>
          <w:szCs w:val="32"/>
        </w:rPr>
        <w:t>Geheimhoudingsverklaring</w:t>
      </w:r>
    </w:p>
    <w:p w14:paraId="508D5084" w14:textId="77777777" w:rsidR="00A65DE4" w:rsidRDefault="00A65DE4" w:rsidP="000F5F08">
      <w:pPr>
        <w:spacing w:line="280" w:lineRule="atLeast"/>
        <w:ind w:left="0"/>
        <w:rPr>
          <w:rFonts w:ascii="Arial" w:eastAsia="Arial" w:hAnsi="Arial" w:cs="Arial"/>
          <w:b/>
          <w:bCs/>
          <w:color w:val="000000" w:themeColor="text1"/>
          <w:sz w:val="32"/>
          <w:szCs w:val="32"/>
        </w:rPr>
      </w:pPr>
    </w:p>
    <w:p w14:paraId="17C02A1E" w14:textId="24E8E5A7" w:rsidR="0038758E" w:rsidRDefault="0038758E" w:rsidP="00A70BA6">
      <w:pPr>
        <w:spacing w:after="60" w:line="260" w:lineRule="auto"/>
        <w:ind w:left="0"/>
      </w:pPr>
      <w:r>
        <w:rPr>
          <w:rFonts w:ascii="Arial" w:eastAsia="Arial" w:hAnsi="Arial" w:cs="Arial"/>
          <w:sz w:val="19"/>
          <w:szCs w:val="19"/>
        </w:rPr>
        <w:t xml:space="preserve">Gegadigde wil de documenten van:   </w:t>
      </w:r>
      <w:r>
        <w:rPr>
          <w:rFonts w:ascii="Segoe UI Symbol" w:eastAsia="Arial" w:hAnsi="Segoe UI Symbol" w:cs="Segoe UI Symbol"/>
          <w:b/>
          <w:bCs/>
          <w:sz w:val="19"/>
          <w:szCs w:val="19"/>
        </w:rPr>
        <w:t>☐</w:t>
      </w:r>
      <w:r>
        <w:rPr>
          <w:rFonts w:ascii="Arial" w:eastAsia="Arial" w:hAnsi="Arial" w:cs="Arial"/>
          <w:b/>
          <w:bCs/>
          <w:sz w:val="19"/>
          <w:szCs w:val="19"/>
        </w:rPr>
        <w:t xml:space="preserve"> Perceel 1 (HVAC)      </w:t>
      </w:r>
      <w:r>
        <w:rPr>
          <w:rFonts w:ascii="Segoe UI Symbol" w:eastAsia="Arial" w:hAnsi="Segoe UI Symbol" w:cs="Segoe UI Symbol"/>
          <w:b/>
          <w:bCs/>
          <w:sz w:val="19"/>
          <w:szCs w:val="19"/>
        </w:rPr>
        <w:t>☐</w:t>
      </w:r>
      <w:r>
        <w:rPr>
          <w:rFonts w:ascii="Arial" w:eastAsia="Arial" w:hAnsi="Arial" w:cs="Arial"/>
          <w:b/>
          <w:bCs/>
          <w:sz w:val="19"/>
          <w:szCs w:val="19"/>
        </w:rPr>
        <w:t xml:space="preserve"> Perceel 2 (RWA)</w:t>
      </w:r>
    </w:p>
    <w:p w14:paraId="47DB1C7C" w14:textId="77777777" w:rsidR="00A65DE4" w:rsidRPr="000F5F08" w:rsidRDefault="00A65DE4" w:rsidP="000F5F08">
      <w:pPr>
        <w:spacing w:line="280" w:lineRule="atLeast"/>
        <w:ind w:left="0"/>
        <w:rPr>
          <w:rFonts w:ascii="Arial" w:eastAsia="Calibri" w:hAnsi="Arial" w:cs="Arial"/>
          <w:b/>
          <w:sz w:val="32"/>
          <w:szCs w:val="32"/>
        </w:rPr>
      </w:pPr>
    </w:p>
    <w:p w14:paraId="0100D779" w14:textId="77777777" w:rsidR="000F5F08" w:rsidRDefault="000F5F08" w:rsidP="00A70BA6">
      <w:pPr>
        <w:spacing w:after="130" w:line="252" w:lineRule="auto"/>
        <w:ind w:left="0"/>
      </w:pPr>
      <w:r>
        <w:rPr>
          <w:rFonts w:ascii="Arial" w:eastAsia="Arial" w:hAnsi="Arial" w:cs="Arial"/>
          <w:color w:val="595959"/>
          <w:sz w:val="19"/>
          <w:szCs w:val="19"/>
        </w:rPr>
        <w:t>Behorend bij de aanbesteding HVAC- en RWA-installaties, kenmerk 2026-45</w:t>
      </w:r>
    </w:p>
    <w:p w14:paraId="1856F47B" w14:textId="77777777" w:rsidR="000F5F08" w:rsidRDefault="000F5F08" w:rsidP="00A70BA6">
      <w:pPr>
        <w:spacing w:after="60" w:line="252" w:lineRule="auto"/>
        <w:ind w:left="0"/>
      </w:pPr>
      <w:r>
        <w:rPr>
          <w:rFonts w:ascii="Arial" w:eastAsia="Arial" w:hAnsi="Arial" w:cs="Arial"/>
          <w:sz w:val="19"/>
          <w:szCs w:val="19"/>
        </w:rPr>
        <w:t>De ondergetekende:</w:t>
      </w:r>
    </w:p>
    <w:tbl>
      <w:tblPr>
        <w:tblW w:w="9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200"/>
        <w:gridCol w:w="6440"/>
      </w:tblGrid>
      <w:tr w:rsidR="000F5F08" w14:paraId="4F05CCE7" w14:textId="77777777" w:rsidTr="00C97EB3">
        <w:tc>
          <w:tcPr>
            <w:tcW w:w="3200" w:type="dxa"/>
            <w:shd w:val="clear" w:color="auto" w:fill="EAF1F8"/>
            <w:tcMar>
              <w:top w:w="54" w:type="dxa"/>
              <w:left w:w="110" w:type="dxa"/>
              <w:bottom w:w="54" w:type="dxa"/>
              <w:right w:w="110" w:type="dxa"/>
            </w:tcMar>
            <w:vAlign w:val="center"/>
          </w:tcPr>
          <w:p w14:paraId="5AEDDD03" w14:textId="77777777" w:rsidR="000F5F08" w:rsidRDefault="000F5F08" w:rsidP="00A70BA6">
            <w:pPr>
              <w:spacing w:line="248" w:lineRule="auto"/>
              <w:ind w:left="0"/>
            </w:pPr>
            <w:r>
              <w:rPr>
                <w:rFonts w:ascii="Arial" w:eastAsia="Arial" w:hAnsi="Arial" w:cs="Arial"/>
                <w:b/>
                <w:bCs/>
                <w:sz w:val="18"/>
                <w:szCs w:val="18"/>
              </w:rPr>
              <w:t>Onderneming</w:t>
            </w:r>
          </w:p>
        </w:tc>
        <w:tc>
          <w:tcPr>
            <w:tcW w:w="6440" w:type="dxa"/>
            <w:shd w:val="clear" w:color="auto" w:fill="FFFDF2"/>
            <w:tcMar>
              <w:top w:w="54" w:type="dxa"/>
              <w:left w:w="110" w:type="dxa"/>
              <w:bottom w:w="54" w:type="dxa"/>
              <w:right w:w="110" w:type="dxa"/>
            </w:tcMar>
            <w:vAlign w:val="center"/>
          </w:tcPr>
          <w:p w14:paraId="7244A89F" w14:textId="77777777" w:rsidR="000F5F08" w:rsidRDefault="000F5F08" w:rsidP="00A70BA6">
            <w:pPr>
              <w:spacing w:line="248" w:lineRule="auto"/>
              <w:ind w:left="0"/>
            </w:pPr>
            <w:r>
              <w:rPr>
                <w:rFonts w:ascii="Arial" w:eastAsia="Arial" w:hAnsi="Arial" w:cs="Arial"/>
                <w:sz w:val="18"/>
                <w:szCs w:val="18"/>
              </w:rPr>
              <w:t xml:space="preserve"> </w:t>
            </w:r>
          </w:p>
        </w:tc>
      </w:tr>
      <w:tr w:rsidR="000F5F08" w14:paraId="3ECD86AB" w14:textId="77777777" w:rsidTr="00C97EB3">
        <w:tc>
          <w:tcPr>
            <w:tcW w:w="3200" w:type="dxa"/>
            <w:shd w:val="clear" w:color="auto" w:fill="EAF1F8"/>
            <w:tcMar>
              <w:top w:w="54" w:type="dxa"/>
              <w:left w:w="110" w:type="dxa"/>
              <w:bottom w:w="54" w:type="dxa"/>
              <w:right w:w="110" w:type="dxa"/>
            </w:tcMar>
            <w:vAlign w:val="center"/>
          </w:tcPr>
          <w:p w14:paraId="2C929E66" w14:textId="77777777" w:rsidR="000F5F08" w:rsidRDefault="000F5F08" w:rsidP="00A70BA6">
            <w:pPr>
              <w:spacing w:line="248" w:lineRule="auto"/>
              <w:ind w:left="0"/>
            </w:pPr>
            <w:r>
              <w:rPr>
                <w:rFonts w:ascii="Arial" w:eastAsia="Arial" w:hAnsi="Arial" w:cs="Arial"/>
                <w:b/>
                <w:bCs/>
                <w:sz w:val="18"/>
                <w:szCs w:val="18"/>
              </w:rPr>
              <w:t>KvK-nummer</w:t>
            </w:r>
          </w:p>
        </w:tc>
        <w:tc>
          <w:tcPr>
            <w:tcW w:w="6440" w:type="dxa"/>
            <w:shd w:val="clear" w:color="auto" w:fill="FFFDF2"/>
            <w:tcMar>
              <w:top w:w="54" w:type="dxa"/>
              <w:left w:w="110" w:type="dxa"/>
              <w:bottom w:w="54" w:type="dxa"/>
              <w:right w:w="110" w:type="dxa"/>
            </w:tcMar>
            <w:vAlign w:val="center"/>
          </w:tcPr>
          <w:p w14:paraId="0FD378CA" w14:textId="77777777" w:rsidR="000F5F08" w:rsidRDefault="000F5F08" w:rsidP="00A70BA6">
            <w:pPr>
              <w:spacing w:line="248" w:lineRule="auto"/>
              <w:ind w:left="0"/>
            </w:pPr>
            <w:r>
              <w:rPr>
                <w:rFonts w:ascii="Arial" w:eastAsia="Arial" w:hAnsi="Arial" w:cs="Arial"/>
                <w:sz w:val="18"/>
                <w:szCs w:val="18"/>
              </w:rPr>
              <w:t xml:space="preserve"> </w:t>
            </w:r>
          </w:p>
        </w:tc>
      </w:tr>
    </w:tbl>
    <w:p w14:paraId="6DB42B2E" w14:textId="77777777" w:rsidR="000F5F08" w:rsidRDefault="000F5F08" w:rsidP="00A70BA6">
      <w:pPr>
        <w:spacing w:before="70" w:after="60" w:line="252" w:lineRule="auto"/>
        <w:ind w:left="0"/>
      </w:pPr>
      <w:r>
        <w:rPr>
          <w:rFonts w:ascii="Arial" w:eastAsia="Arial" w:hAnsi="Arial" w:cs="Arial"/>
          <w:sz w:val="19"/>
          <w:szCs w:val="19"/>
        </w:rPr>
        <w:t>hierna ‘de Ontvanger’, wenst inzage in de in Bijlage 1 genoemde documenten. Deze bevatten gegevens over de installaties en de veiligheidsvoorzieningen van de metro van Amsterdam en zijn vertrouwelijk en beveiligingsgevoelig. GVB stelt deze uitsluitend beschikbaar onder de volgende voorwaarden.</w:t>
      </w:r>
    </w:p>
    <w:p w14:paraId="33E9747B" w14:textId="77777777" w:rsidR="000F5F08" w:rsidRDefault="000F5F08" w:rsidP="000F5F08">
      <w:pPr>
        <w:tabs>
          <w:tab w:val="left" w:pos="640"/>
        </w:tabs>
        <w:spacing w:before="130" w:after="80" w:line="256" w:lineRule="auto"/>
        <w:ind w:left="640" w:hanging="640"/>
      </w:pPr>
      <w:r>
        <w:rPr>
          <w:rFonts w:ascii="Arial" w:eastAsia="Arial" w:hAnsi="Arial" w:cs="Arial"/>
          <w:b/>
          <w:bCs/>
          <w:color w:val="1F3864"/>
          <w:sz w:val="18"/>
          <w:szCs w:val="18"/>
        </w:rPr>
        <w:t>1.</w:t>
      </w:r>
      <w:r>
        <w:rPr>
          <w:rFonts w:ascii="Arial" w:eastAsia="Arial" w:hAnsi="Arial" w:cs="Arial"/>
          <w:b/>
          <w:bCs/>
          <w:color w:val="1F3864"/>
          <w:sz w:val="18"/>
          <w:szCs w:val="18"/>
        </w:rPr>
        <w:tab/>
        <w:t xml:space="preserve">Reikwijdte. </w:t>
      </w:r>
      <w:r>
        <w:rPr>
          <w:rFonts w:ascii="Arial" w:eastAsia="Arial" w:hAnsi="Arial" w:cs="Arial"/>
          <w:sz w:val="18"/>
          <w:szCs w:val="18"/>
        </w:rPr>
        <w:t>Vertrouwelijk is alle in Bijlage 1 genoemde informatie en al wat daaruit is af te leiden, in welke vorm dan ook. Uitgezonderd is informatie die aantoonbaar al openbaar was, de Ontvanger al rechtmatig bekend was, of die hij wettelijk of op rechterlijk bevel moet verstrekken (in welk geval hij GVB vooraf informeert).</w:t>
      </w:r>
    </w:p>
    <w:p w14:paraId="1E265466" w14:textId="77777777" w:rsidR="000F5F08" w:rsidRDefault="000F5F08" w:rsidP="000F5F08">
      <w:pPr>
        <w:tabs>
          <w:tab w:val="left" w:pos="640"/>
        </w:tabs>
        <w:spacing w:before="130" w:after="80" w:line="256" w:lineRule="auto"/>
        <w:ind w:left="640" w:hanging="640"/>
      </w:pPr>
      <w:r>
        <w:rPr>
          <w:rFonts w:ascii="Arial" w:eastAsia="Arial" w:hAnsi="Arial" w:cs="Arial"/>
          <w:b/>
          <w:bCs/>
          <w:color w:val="1F3864"/>
          <w:sz w:val="18"/>
          <w:szCs w:val="18"/>
        </w:rPr>
        <w:t>2.</w:t>
      </w:r>
      <w:r>
        <w:rPr>
          <w:rFonts w:ascii="Arial" w:eastAsia="Arial" w:hAnsi="Arial" w:cs="Arial"/>
          <w:b/>
          <w:bCs/>
          <w:color w:val="1F3864"/>
          <w:sz w:val="18"/>
          <w:szCs w:val="18"/>
        </w:rPr>
        <w:tab/>
        <w:t xml:space="preserve">Gebruik. </w:t>
      </w:r>
      <w:r>
        <w:rPr>
          <w:rFonts w:ascii="Arial" w:eastAsia="Arial" w:hAnsi="Arial" w:cs="Arial"/>
          <w:sz w:val="18"/>
          <w:szCs w:val="18"/>
        </w:rPr>
        <w:t>De Ontvanger gebruikt de informatie uitsluitend voor het opstellen van zijn inschrijving en verstrekt deze niet aan derden zonder voorafgaande schriftelijke toestemming van GVB. Toegang is beperkt tot wie de informatie daarvoor nodig heeft; aan hen legt de Ontvanger dezelfde plicht op en voor hun handelen blijft hij verantwoordelijk.</w:t>
      </w:r>
    </w:p>
    <w:p w14:paraId="3F808BFF" w14:textId="77777777" w:rsidR="000F5F08" w:rsidRDefault="000F5F08" w:rsidP="000F5F08">
      <w:pPr>
        <w:tabs>
          <w:tab w:val="left" w:pos="640"/>
        </w:tabs>
        <w:spacing w:before="130" w:after="80" w:line="256" w:lineRule="auto"/>
        <w:ind w:left="640" w:hanging="640"/>
      </w:pPr>
      <w:r>
        <w:rPr>
          <w:rFonts w:ascii="Arial" w:eastAsia="Arial" w:hAnsi="Arial" w:cs="Arial"/>
          <w:b/>
          <w:bCs/>
          <w:color w:val="1F3864"/>
          <w:sz w:val="18"/>
          <w:szCs w:val="18"/>
        </w:rPr>
        <w:t>3.</w:t>
      </w:r>
      <w:r>
        <w:rPr>
          <w:rFonts w:ascii="Arial" w:eastAsia="Arial" w:hAnsi="Arial" w:cs="Arial"/>
          <w:b/>
          <w:bCs/>
          <w:color w:val="1F3864"/>
          <w:sz w:val="18"/>
          <w:szCs w:val="18"/>
        </w:rPr>
        <w:tab/>
        <w:t xml:space="preserve">Beveiliging. </w:t>
      </w:r>
      <w:r>
        <w:rPr>
          <w:rFonts w:ascii="Arial" w:eastAsia="Arial" w:hAnsi="Arial" w:cs="Arial"/>
          <w:sz w:val="18"/>
          <w:szCs w:val="18"/>
        </w:rPr>
        <w:t>Gelet op het beveiligingsgevoelige karakter beveiligt de Ontvanger de informatie passend, maakt hij niet meer kopieën dan nodig en slaat hij deze niet op onbeveiligde of openbaar toegankelijke systemen op.</w:t>
      </w:r>
    </w:p>
    <w:p w14:paraId="41877F4B" w14:textId="77777777" w:rsidR="000F5F08" w:rsidRDefault="000F5F08" w:rsidP="000F5F08">
      <w:pPr>
        <w:tabs>
          <w:tab w:val="left" w:pos="640"/>
        </w:tabs>
        <w:spacing w:before="130" w:after="80" w:line="256" w:lineRule="auto"/>
        <w:ind w:left="640" w:hanging="640"/>
      </w:pPr>
      <w:r>
        <w:rPr>
          <w:rFonts w:ascii="Arial" w:eastAsia="Arial" w:hAnsi="Arial" w:cs="Arial"/>
          <w:b/>
          <w:bCs/>
          <w:color w:val="1F3864"/>
          <w:sz w:val="18"/>
          <w:szCs w:val="18"/>
        </w:rPr>
        <w:t>4.</w:t>
      </w:r>
      <w:r>
        <w:rPr>
          <w:rFonts w:ascii="Arial" w:eastAsia="Arial" w:hAnsi="Arial" w:cs="Arial"/>
          <w:b/>
          <w:bCs/>
          <w:color w:val="1F3864"/>
          <w:sz w:val="18"/>
          <w:szCs w:val="18"/>
        </w:rPr>
        <w:tab/>
        <w:t xml:space="preserve">Teruggave. </w:t>
      </w:r>
      <w:r>
        <w:rPr>
          <w:rFonts w:ascii="Arial" w:eastAsia="Arial" w:hAnsi="Arial" w:cs="Arial"/>
          <w:sz w:val="18"/>
          <w:szCs w:val="18"/>
        </w:rPr>
        <w:t>Na afronding van de aanbesteding of op eerste verzoek van GVB retourneert of vernietigt de Ontvanger de informatie en alle kopieën binnen tien werkdagen, en bevestigt dit desgevraagd schriftelijk.</w:t>
      </w:r>
    </w:p>
    <w:p w14:paraId="062B28EE" w14:textId="77777777" w:rsidR="000F5F08" w:rsidRDefault="000F5F08" w:rsidP="000F5F08">
      <w:pPr>
        <w:tabs>
          <w:tab w:val="left" w:pos="640"/>
        </w:tabs>
        <w:spacing w:before="130" w:after="80" w:line="256" w:lineRule="auto"/>
        <w:ind w:left="640" w:hanging="640"/>
      </w:pPr>
      <w:r>
        <w:rPr>
          <w:rFonts w:ascii="Arial" w:eastAsia="Arial" w:hAnsi="Arial" w:cs="Arial"/>
          <w:b/>
          <w:bCs/>
          <w:color w:val="1F3864"/>
          <w:sz w:val="18"/>
          <w:szCs w:val="18"/>
        </w:rPr>
        <w:t>5.</w:t>
      </w:r>
      <w:r>
        <w:rPr>
          <w:rFonts w:ascii="Arial" w:eastAsia="Arial" w:hAnsi="Arial" w:cs="Arial"/>
          <w:b/>
          <w:bCs/>
          <w:color w:val="1F3864"/>
          <w:sz w:val="18"/>
          <w:szCs w:val="18"/>
        </w:rPr>
        <w:tab/>
        <w:t xml:space="preserve">Boete. </w:t>
      </w:r>
      <w:r>
        <w:rPr>
          <w:rFonts w:ascii="Arial" w:eastAsia="Arial" w:hAnsi="Arial" w:cs="Arial"/>
          <w:sz w:val="18"/>
          <w:szCs w:val="18"/>
        </w:rPr>
        <w:t>Bij overtreding verbeurt de Ontvanger een onmiddellijk opeisbare boete van € 25.000 per overtreding, vermeerderd met € 2.500 per dag dat deze voortduurt, onverminderd het recht van GVB op nakoming en volledige schadevergoeding.</w:t>
      </w:r>
    </w:p>
    <w:p w14:paraId="40CDED48" w14:textId="77777777" w:rsidR="000F5F08" w:rsidRDefault="000F5F08" w:rsidP="000F5F08">
      <w:pPr>
        <w:tabs>
          <w:tab w:val="left" w:pos="640"/>
        </w:tabs>
        <w:spacing w:before="130" w:after="80" w:line="256" w:lineRule="auto"/>
        <w:ind w:left="640" w:hanging="640"/>
      </w:pPr>
      <w:r>
        <w:rPr>
          <w:rFonts w:ascii="Arial" w:eastAsia="Arial" w:hAnsi="Arial" w:cs="Arial"/>
          <w:b/>
          <w:bCs/>
          <w:color w:val="1F3864"/>
          <w:sz w:val="18"/>
          <w:szCs w:val="18"/>
        </w:rPr>
        <w:t>6.</w:t>
      </w:r>
      <w:r>
        <w:rPr>
          <w:rFonts w:ascii="Arial" w:eastAsia="Arial" w:hAnsi="Arial" w:cs="Arial"/>
          <w:b/>
          <w:bCs/>
          <w:color w:val="1F3864"/>
          <w:sz w:val="18"/>
          <w:szCs w:val="18"/>
        </w:rPr>
        <w:tab/>
        <w:t xml:space="preserve">Slot. </w:t>
      </w:r>
      <w:r>
        <w:rPr>
          <w:rFonts w:ascii="Arial" w:eastAsia="Arial" w:hAnsi="Arial" w:cs="Arial"/>
          <w:sz w:val="18"/>
          <w:szCs w:val="18"/>
        </w:rPr>
        <w:t>De informatie blijft eigendom van GVB; er wordt geen recht overgedragen. De verplichtingen gelden tot vijf jaar na afronding van de aanbesteding. Op deze verklaring is Nederlands recht van toepassing; geschillen worden voorgelegd aan de rechtbank Amsterdam.</w:t>
      </w:r>
    </w:p>
    <w:p w14:paraId="2786089B" w14:textId="77777777" w:rsidR="000F5F08" w:rsidRDefault="000F5F08" w:rsidP="000F5F08">
      <w:pPr>
        <w:spacing w:before="180" w:after="60"/>
        <w:rPr>
          <w:rFonts w:ascii="Arial" w:eastAsia="Arial" w:hAnsi="Arial" w:cs="Arial"/>
          <w:sz w:val="19"/>
          <w:szCs w:val="19"/>
        </w:rPr>
      </w:pPr>
    </w:p>
    <w:p w14:paraId="3714AD30" w14:textId="160DB92F" w:rsidR="000F5F08" w:rsidRDefault="000F5F08" w:rsidP="00A70BA6">
      <w:pPr>
        <w:spacing w:before="180" w:after="60"/>
        <w:ind w:left="0"/>
      </w:pPr>
      <w:r>
        <w:rPr>
          <w:rFonts w:ascii="Arial" w:eastAsia="Arial" w:hAnsi="Arial" w:cs="Arial"/>
          <w:sz w:val="19"/>
          <w:szCs w:val="19"/>
        </w:rPr>
        <w:t>Aldus naar waarheid ingevuld en rechtsgeldig ondertekend door een bevoegd vertegenwoordiger:</w:t>
      </w:r>
    </w:p>
    <w:tbl>
      <w:tblPr>
        <w:tblW w:w="9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200"/>
        <w:gridCol w:w="6440"/>
      </w:tblGrid>
      <w:tr w:rsidR="000F5F08" w14:paraId="1F8309CD" w14:textId="77777777" w:rsidTr="00C97EB3">
        <w:tc>
          <w:tcPr>
            <w:tcW w:w="3200" w:type="dxa"/>
            <w:shd w:val="clear" w:color="auto" w:fill="EAF1F8"/>
            <w:tcMar>
              <w:top w:w="54" w:type="dxa"/>
              <w:left w:w="110" w:type="dxa"/>
              <w:bottom w:w="54" w:type="dxa"/>
              <w:right w:w="110" w:type="dxa"/>
            </w:tcMar>
            <w:vAlign w:val="center"/>
          </w:tcPr>
          <w:p w14:paraId="2F44CF99" w14:textId="77777777" w:rsidR="000F5F08" w:rsidRDefault="000F5F08" w:rsidP="00A70BA6">
            <w:pPr>
              <w:spacing w:line="248" w:lineRule="auto"/>
              <w:ind w:left="0"/>
            </w:pPr>
            <w:r>
              <w:rPr>
                <w:rFonts w:ascii="Arial" w:eastAsia="Arial" w:hAnsi="Arial" w:cs="Arial"/>
                <w:b/>
                <w:bCs/>
                <w:sz w:val="18"/>
                <w:szCs w:val="18"/>
              </w:rPr>
              <w:t>Naam en functie</w:t>
            </w:r>
          </w:p>
        </w:tc>
        <w:tc>
          <w:tcPr>
            <w:tcW w:w="6440" w:type="dxa"/>
            <w:shd w:val="clear" w:color="auto" w:fill="FFFDF2"/>
            <w:tcMar>
              <w:top w:w="54" w:type="dxa"/>
              <w:left w:w="110" w:type="dxa"/>
              <w:bottom w:w="54" w:type="dxa"/>
              <w:right w:w="110" w:type="dxa"/>
            </w:tcMar>
            <w:vAlign w:val="center"/>
          </w:tcPr>
          <w:p w14:paraId="7DDCED28" w14:textId="77777777" w:rsidR="000F5F08" w:rsidRDefault="000F5F08" w:rsidP="00A70BA6">
            <w:pPr>
              <w:spacing w:line="248" w:lineRule="auto"/>
              <w:ind w:left="0"/>
            </w:pPr>
            <w:r>
              <w:rPr>
                <w:rFonts w:ascii="Arial" w:eastAsia="Arial" w:hAnsi="Arial" w:cs="Arial"/>
                <w:sz w:val="18"/>
                <w:szCs w:val="18"/>
              </w:rPr>
              <w:t xml:space="preserve"> </w:t>
            </w:r>
          </w:p>
        </w:tc>
      </w:tr>
      <w:tr w:rsidR="000F5F08" w14:paraId="470FB673" w14:textId="77777777" w:rsidTr="00C97EB3">
        <w:tc>
          <w:tcPr>
            <w:tcW w:w="3200" w:type="dxa"/>
            <w:shd w:val="clear" w:color="auto" w:fill="EAF1F8"/>
            <w:tcMar>
              <w:top w:w="54" w:type="dxa"/>
              <w:left w:w="110" w:type="dxa"/>
              <w:bottom w:w="54" w:type="dxa"/>
              <w:right w:w="110" w:type="dxa"/>
            </w:tcMar>
            <w:vAlign w:val="center"/>
          </w:tcPr>
          <w:p w14:paraId="011BB11A" w14:textId="77777777" w:rsidR="000F5F08" w:rsidRDefault="000F5F08" w:rsidP="00A70BA6">
            <w:pPr>
              <w:spacing w:line="248" w:lineRule="auto"/>
              <w:ind w:left="0"/>
            </w:pPr>
            <w:r>
              <w:rPr>
                <w:rFonts w:ascii="Arial" w:eastAsia="Arial" w:hAnsi="Arial" w:cs="Arial"/>
                <w:b/>
                <w:bCs/>
                <w:sz w:val="18"/>
                <w:szCs w:val="18"/>
              </w:rPr>
              <w:t>Plaats en datum</w:t>
            </w:r>
          </w:p>
        </w:tc>
        <w:tc>
          <w:tcPr>
            <w:tcW w:w="6440" w:type="dxa"/>
            <w:shd w:val="clear" w:color="auto" w:fill="FFFDF2"/>
            <w:tcMar>
              <w:top w:w="54" w:type="dxa"/>
              <w:left w:w="110" w:type="dxa"/>
              <w:bottom w:w="54" w:type="dxa"/>
              <w:right w:w="110" w:type="dxa"/>
            </w:tcMar>
            <w:vAlign w:val="center"/>
          </w:tcPr>
          <w:p w14:paraId="1E65EBB1" w14:textId="77777777" w:rsidR="000F5F08" w:rsidRDefault="000F5F08" w:rsidP="00A70BA6">
            <w:pPr>
              <w:spacing w:line="248" w:lineRule="auto"/>
              <w:ind w:left="0"/>
            </w:pPr>
            <w:r>
              <w:rPr>
                <w:rFonts w:ascii="Arial" w:eastAsia="Arial" w:hAnsi="Arial" w:cs="Arial"/>
                <w:sz w:val="18"/>
                <w:szCs w:val="18"/>
              </w:rPr>
              <w:t xml:space="preserve"> </w:t>
            </w:r>
          </w:p>
        </w:tc>
      </w:tr>
      <w:tr w:rsidR="000F5F08" w14:paraId="6221ADEF" w14:textId="77777777" w:rsidTr="00C97EB3">
        <w:tc>
          <w:tcPr>
            <w:tcW w:w="3200" w:type="dxa"/>
            <w:shd w:val="clear" w:color="auto" w:fill="EAF1F8"/>
            <w:tcMar>
              <w:top w:w="54" w:type="dxa"/>
              <w:left w:w="110" w:type="dxa"/>
              <w:bottom w:w="54" w:type="dxa"/>
              <w:right w:w="110" w:type="dxa"/>
            </w:tcMar>
            <w:vAlign w:val="center"/>
          </w:tcPr>
          <w:p w14:paraId="40D73441" w14:textId="77777777" w:rsidR="000F5F08" w:rsidRDefault="000F5F08" w:rsidP="00A70BA6">
            <w:pPr>
              <w:spacing w:line="248" w:lineRule="auto"/>
              <w:ind w:left="0"/>
            </w:pPr>
            <w:r>
              <w:rPr>
                <w:rFonts w:ascii="Arial" w:eastAsia="Arial" w:hAnsi="Arial" w:cs="Arial"/>
                <w:b/>
                <w:bCs/>
                <w:sz w:val="18"/>
                <w:szCs w:val="18"/>
              </w:rPr>
              <w:t>Handtekening</w:t>
            </w:r>
          </w:p>
        </w:tc>
        <w:tc>
          <w:tcPr>
            <w:tcW w:w="6440" w:type="dxa"/>
            <w:shd w:val="clear" w:color="auto" w:fill="FFFDF2"/>
            <w:tcMar>
              <w:top w:w="54" w:type="dxa"/>
              <w:left w:w="110" w:type="dxa"/>
              <w:bottom w:w="54" w:type="dxa"/>
              <w:right w:w="110" w:type="dxa"/>
            </w:tcMar>
            <w:vAlign w:val="center"/>
          </w:tcPr>
          <w:p w14:paraId="1AFC7503" w14:textId="77777777" w:rsidR="000F5F08" w:rsidRDefault="000F5F08" w:rsidP="00A70BA6">
            <w:pPr>
              <w:spacing w:before="420"/>
              <w:ind w:left="0"/>
            </w:pPr>
            <w:r>
              <w:rPr>
                <w:rFonts w:ascii="Arial" w:eastAsia="Arial" w:hAnsi="Arial" w:cs="Arial"/>
                <w:sz w:val="18"/>
                <w:szCs w:val="18"/>
              </w:rPr>
              <w:t xml:space="preserve"> </w:t>
            </w:r>
          </w:p>
        </w:tc>
      </w:tr>
    </w:tbl>
    <w:p w14:paraId="3FA81893" w14:textId="35E339B8" w:rsidR="000F5F08" w:rsidRDefault="000F5F08" w:rsidP="00A70BA6">
      <w:pPr>
        <w:tabs>
          <w:tab w:val="left" w:pos="1000"/>
        </w:tabs>
        <w:spacing w:before="220" w:after="40"/>
        <w:ind w:left="0"/>
        <w:rPr>
          <w:rFonts w:ascii="Arial" w:eastAsia="Arial" w:hAnsi="Arial" w:cs="Arial"/>
          <w:b/>
          <w:bCs/>
          <w:color w:val="006EB9"/>
          <w:sz w:val="22"/>
          <w:szCs w:val="22"/>
        </w:rPr>
      </w:pPr>
    </w:p>
    <w:p w14:paraId="692A2068" w14:textId="77777777" w:rsidR="000F5F08" w:rsidRDefault="000F5F08">
      <w:pPr>
        <w:ind w:left="0"/>
        <w:rPr>
          <w:rFonts w:ascii="Arial" w:eastAsia="Arial" w:hAnsi="Arial" w:cs="Arial"/>
          <w:b/>
          <w:bCs/>
          <w:color w:val="006EB9"/>
          <w:sz w:val="22"/>
          <w:szCs w:val="22"/>
        </w:rPr>
      </w:pPr>
      <w:r>
        <w:rPr>
          <w:rFonts w:ascii="Arial" w:eastAsia="Arial" w:hAnsi="Arial" w:cs="Arial"/>
          <w:b/>
          <w:bCs/>
          <w:color w:val="006EB9"/>
          <w:sz w:val="22"/>
          <w:szCs w:val="22"/>
        </w:rPr>
        <w:br w:type="page"/>
      </w:r>
    </w:p>
    <w:p w14:paraId="1AC29538" w14:textId="77777777" w:rsidR="000F5F08" w:rsidRDefault="000F5F08" w:rsidP="000F5F08">
      <w:pPr>
        <w:tabs>
          <w:tab w:val="left" w:pos="1000"/>
        </w:tabs>
        <w:spacing w:before="220" w:after="40"/>
        <w:rPr>
          <w:rFonts w:ascii="Arial" w:eastAsia="Arial" w:hAnsi="Arial" w:cs="Arial"/>
          <w:b/>
          <w:bCs/>
          <w:color w:val="006EB9"/>
          <w:sz w:val="22"/>
          <w:szCs w:val="22"/>
        </w:rPr>
      </w:pPr>
    </w:p>
    <w:p w14:paraId="411A8C5B" w14:textId="7C03FA59" w:rsidR="000F5F08" w:rsidRPr="000F5F08" w:rsidRDefault="000F5F08" w:rsidP="00A70BA6">
      <w:pPr>
        <w:tabs>
          <w:tab w:val="left" w:pos="1000"/>
        </w:tabs>
        <w:spacing w:before="220" w:after="40"/>
        <w:ind w:left="0"/>
        <w:rPr>
          <w:color w:val="000000" w:themeColor="text1"/>
        </w:rPr>
      </w:pPr>
      <w:r w:rsidRPr="000F5F08">
        <w:rPr>
          <w:rFonts w:ascii="Arial" w:eastAsia="Arial" w:hAnsi="Arial" w:cs="Arial"/>
          <w:b/>
          <w:bCs/>
          <w:color w:val="000000" w:themeColor="text1"/>
          <w:sz w:val="22"/>
          <w:szCs w:val="22"/>
        </w:rPr>
        <w:t>Bijlage 1.</w:t>
      </w:r>
      <w:r w:rsidRPr="000F5F08">
        <w:rPr>
          <w:rFonts w:ascii="Arial" w:eastAsia="Arial" w:hAnsi="Arial" w:cs="Arial"/>
          <w:b/>
          <w:bCs/>
          <w:color w:val="000000" w:themeColor="text1"/>
          <w:sz w:val="22"/>
          <w:szCs w:val="22"/>
        </w:rPr>
        <w:tab/>
        <w:t>Vertrouwelijke documenten</w:t>
      </w:r>
    </w:p>
    <w:p w14:paraId="3287536E" w14:textId="77777777" w:rsidR="000F5F08" w:rsidRDefault="000F5F08" w:rsidP="00A70BA6">
      <w:pPr>
        <w:spacing w:before="110" w:after="60"/>
        <w:ind w:left="0"/>
      </w:pPr>
      <w:r>
        <w:rPr>
          <w:rFonts w:ascii="Arial" w:eastAsia="Arial" w:hAnsi="Arial" w:cs="Arial"/>
          <w:b/>
          <w:bCs/>
          <w:color w:val="1F3864"/>
          <w:sz w:val="18"/>
          <w:szCs w:val="18"/>
        </w:rPr>
        <w:t>Perceel 1 — HVAC</w:t>
      </w:r>
    </w:p>
    <w:tbl>
      <w:tblPr>
        <w:tblW w:w="9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1551"/>
        <w:gridCol w:w="8089"/>
      </w:tblGrid>
      <w:tr w:rsidR="000F5F08" w14:paraId="2D14C94B" w14:textId="77777777" w:rsidTr="00C97EB3">
        <w:trPr>
          <w:tblHeader/>
        </w:trPr>
        <w:tc>
          <w:tcPr>
            <w:tcW w:w="700" w:type="dxa"/>
            <w:shd w:val="clear" w:color="auto" w:fill="006EB9"/>
            <w:tcMar>
              <w:top w:w="54" w:type="dxa"/>
              <w:left w:w="110" w:type="dxa"/>
              <w:bottom w:w="54" w:type="dxa"/>
              <w:right w:w="110" w:type="dxa"/>
            </w:tcMar>
            <w:vAlign w:val="center"/>
          </w:tcPr>
          <w:p w14:paraId="0C986AAC" w14:textId="77777777" w:rsidR="000F5F08" w:rsidRDefault="000F5F08" w:rsidP="00C97EB3">
            <w:pPr>
              <w:spacing w:line="248" w:lineRule="auto"/>
              <w:jc w:val="center"/>
            </w:pPr>
            <w:r>
              <w:rPr>
                <w:rFonts w:ascii="Arial" w:eastAsia="Arial" w:hAnsi="Arial" w:cs="Arial"/>
                <w:b/>
                <w:bCs/>
                <w:color w:val="FFFFFF"/>
                <w:sz w:val="18"/>
                <w:szCs w:val="18"/>
              </w:rPr>
              <w:t>Nr.</w:t>
            </w:r>
          </w:p>
        </w:tc>
        <w:tc>
          <w:tcPr>
            <w:tcW w:w="8940" w:type="dxa"/>
            <w:shd w:val="clear" w:color="auto" w:fill="006EB9"/>
            <w:tcMar>
              <w:top w:w="54" w:type="dxa"/>
              <w:left w:w="110" w:type="dxa"/>
              <w:bottom w:w="54" w:type="dxa"/>
              <w:right w:w="110" w:type="dxa"/>
            </w:tcMar>
            <w:vAlign w:val="center"/>
          </w:tcPr>
          <w:p w14:paraId="4E40F571" w14:textId="77777777" w:rsidR="000F5F08" w:rsidRDefault="000F5F08" w:rsidP="00C97EB3">
            <w:pPr>
              <w:spacing w:line="248" w:lineRule="auto"/>
            </w:pPr>
            <w:r>
              <w:rPr>
                <w:rFonts w:ascii="Arial" w:eastAsia="Arial" w:hAnsi="Arial" w:cs="Arial"/>
                <w:b/>
                <w:bCs/>
                <w:color w:val="FFFFFF"/>
                <w:sz w:val="18"/>
                <w:szCs w:val="18"/>
              </w:rPr>
              <w:t>Document</w:t>
            </w:r>
          </w:p>
        </w:tc>
      </w:tr>
      <w:tr w:rsidR="000F5F08" w14:paraId="71D8CB6E" w14:textId="77777777" w:rsidTr="00C97EB3">
        <w:tc>
          <w:tcPr>
            <w:tcW w:w="700" w:type="dxa"/>
            <w:tcMar>
              <w:top w:w="54" w:type="dxa"/>
              <w:left w:w="110" w:type="dxa"/>
              <w:bottom w:w="54" w:type="dxa"/>
              <w:right w:w="110" w:type="dxa"/>
            </w:tcMar>
            <w:vAlign w:val="center"/>
          </w:tcPr>
          <w:p w14:paraId="117B028A" w14:textId="77777777" w:rsidR="000F5F08" w:rsidRDefault="000F5F08" w:rsidP="00C97EB3">
            <w:pPr>
              <w:spacing w:line="248" w:lineRule="auto"/>
              <w:jc w:val="center"/>
            </w:pPr>
            <w:r>
              <w:rPr>
                <w:rFonts w:ascii="Arial" w:eastAsia="Arial" w:hAnsi="Arial" w:cs="Arial"/>
                <w:sz w:val="16"/>
                <w:szCs w:val="16"/>
              </w:rPr>
              <w:t>1</w:t>
            </w:r>
          </w:p>
        </w:tc>
        <w:tc>
          <w:tcPr>
            <w:tcW w:w="8940" w:type="dxa"/>
            <w:tcMar>
              <w:top w:w="54" w:type="dxa"/>
              <w:left w:w="110" w:type="dxa"/>
              <w:bottom w:w="54" w:type="dxa"/>
              <w:right w:w="110" w:type="dxa"/>
            </w:tcMar>
            <w:vAlign w:val="center"/>
          </w:tcPr>
          <w:p w14:paraId="371D15C4" w14:textId="77777777" w:rsidR="000F5F08" w:rsidRDefault="000F5F08" w:rsidP="00C97EB3">
            <w:pPr>
              <w:spacing w:line="248" w:lineRule="auto"/>
            </w:pPr>
            <w:r>
              <w:rPr>
                <w:rFonts w:ascii="Arial" w:eastAsia="Arial" w:hAnsi="Arial" w:cs="Arial"/>
                <w:sz w:val="16"/>
                <w:szCs w:val="16"/>
              </w:rPr>
              <w:t>Overdracht preventief OH NZL Koelmachines perceel 1</w:t>
            </w:r>
          </w:p>
        </w:tc>
      </w:tr>
      <w:tr w:rsidR="000F5F08" w14:paraId="31B4DE26" w14:textId="77777777" w:rsidTr="00C97EB3">
        <w:tc>
          <w:tcPr>
            <w:tcW w:w="700" w:type="dxa"/>
            <w:shd w:val="clear" w:color="auto" w:fill="EAF1F8"/>
            <w:tcMar>
              <w:top w:w="54" w:type="dxa"/>
              <w:left w:w="110" w:type="dxa"/>
              <w:bottom w:w="54" w:type="dxa"/>
              <w:right w:w="110" w:type="dxa"/>
            </w:tcMar>
            <w:vAlign w:val="center"/>
          </w:tcPr>
          <w:p w14:paraId="250122E3" w14:textId="77777777" w:rsidR="000F5F08" w:rsidRDefault="000F5F08" w:rsidP="00C97EB3">
            <w:pPr>
              <w:spacing w:line="248" w:lineRule="auto"/>
              <w:jc w:val="center"/>
            </w:pPr>
            <w:r>
              <w:rPr>
                <w:rFonts w:ascii="Arial" w:eastAsia="Arial" w:hAnsi="Arial" w:cs="Arial"/>
                <w:sz w:val="16"/>
                <w:szCs w:val="16"/>
              </w:rPr>
              <w:t>2</w:t>
            </w:r>
          </w:p>
        </w:tc>
        <w:tc>
          <w:tcPr>
            <w:tcW w:w="8940" w:type="dxa"/>
            <w:shd w:val="clear" w:color="auto" w:fill="EAF1F8"/>
            <w:tcMar>
              <w:top w:w="54" w:type="dxa"/>
              <w:left w:w="110" w:type="dxa"/>
              <w:bottom w:w="54" w:type="dxa"/>
              <w:right w:w="110" w:type="dxa"/>
            </w:tcMar>
            <w:vAlign w:val="center"/>
          </w:tcPr>
          <w:p w14:paraId="37A435E8" w14:textId="77777777" w:rsidR="000F5F08" w:rsidRDefault="000F5F08" w:rsidP="00C97EB3">
            <w:pPr>
              <w:spacing w:line="248" w:lineRule="auto"/>
            </w:pPr>
            <w:r>
              <w:rPr>
                <w:rFonts w:ascii="Arial" w:eastAsia="Arial" w:hAnsi="Arial" w:cs="Arial"/>
                <w:sz w:val="16"/>
                <w:szCs w:val="16"/>
              </w:rPr>
              <w:t>Overdracht preventief OH NZL Luchtbehandeling - filters onder het perron perceel 1</w:t>
            </w:r>
          </w:p>
        </w:tc>
      </w:tr>
      <w:tr w:rsidR="000F5F08" w14:paraId="4CB2BC92" w14:textId="77777777" w:rsidTr="00C97EB3">
        <w:tc>
          <w:tcPr>
            <w:tcW w:w="700" w:type="dxa"/>
            <w:tcMar>
              <w:top w:w="54" w:type="dxa"/>
              <w:left w:w="110" w:type="dxa"/>
              <w:bottom w:w="54" w:type="dxa"/>
              <w:right w:w="110" w:type="dxa"/>
            </w:tcMar>
            <w:vAlign w:val="center"/>
          </w:tcPr>
          <w:p w14:paraId="02BB1B9E" w14:textId="77777777" w:rsidR="000F5F08" w:rsidRDefault="000F5F08" w:rsidP="00C97EB3">
            <w:pPr>
              <w:spacing w:line="248" w:lineRule="auto"/>
              <w:jc w:val="center"/>
            </w:pPr>
            <w:r>
              <w:rPr>
                <w:rFonts w:ascii="Arial" w:eastAsia="Arial" w:hAnsi="Arial" w:cs="Arial"/>
                <w:sz w:val="16"/>
                <w:szCs w:val="16"/>
              </w:rPr>
              <w:t>3</w:t>
            </w:r>
          </w:p>
        </w:tc>
        <w:tc>
          <w:tcPr>
            <w:tcW w:w="8940" w:type="dxa"/>
            <w:tcMar>
              <w:top w:w="54" w:type="dxa"/>
              <w:left w:w="110" w:type="dxa"/>
              <w:bottom w:w="54" w:type="dxa"/>
              <w:right w:w="110" w:type="dxa"/>
            </w:tcMar>
            <w:vAlign w:val="center"/>
          </w:tcPr>
          <w:p w14:paraId="5F1F3EA2" w14:textId="77777777" w:rsidR="000F5F08" w:rsidRDefault="000F5F08" w:rsidP="00C97EB3">
            <w:pPr>
              <w:spacing w:line="248" w:lineRule="auto"/>
            </w:pPr>
            <w:r>
              <w:rPr>
                <w:rFonts w:ascii="Arial" w:eastAsia="Arial" w:hAnsi="Arial" w:cs="Arial"/>
                <w:sz w:val="16"/>
                <w:szCs w:val="16"/>
              </w:rPr>
              <w:t>Overdracht preventief OH NZL Luchtbehandeling – LBK’s perceel 1</w:t>
            </w:r>
          </w:p>
        </w:tc>
      </w:tr>
      <w:tr w:rsidR="000F5F08" w14:paraId="19443CB4" w14:textId="77777777" w:rsidTr="00C97EB3">
        <w:tc>
          <w:tcPr>
            <w:tcW w:w="700" w:type="dxa"/>
            <w:shd w:val="clear" w:color="auto" w:fill="EAF1F8"/>
            <w:tcMar>
              <w:top w:w="54" w:type="dxa"/>
              <w:left w:w="110" w:type="dxa"/>
              <w:bottom w:w="54" w:type="dxa"/>
              <w:right w:w="110" w:type="dxa"/>
            </w:tcMar>
            <w:vAlign w:val="center"/>
          </w:tcPr>
          <w:p w14:paraId="7FF91735" w14:textId="77777777" w:rsidR="000F5F08" w:rsidRDefault="000F5F08" w:rsidP="00C97EB3">
            <w:pPr>
              <w:spacing w:line="248" w:lineRule="auto"/>
              <w:jc w:val="center"/>
            </w:pPr>
            <w:r>
              <w:rPr>
                <w:rFonts w:ascii="Arial" w:eastAsia="Arial" w:hAnsi="Arial" w:cs="Arial"/>
                <w:sz w:val="16"/>
                <w:szCs w:val="16"/>
              </w:rPr>
              <w:t>4</w:t>
            </w:r>
          </w:p>
        </w:tc>
        <w:tc>
          <w:tcPr>
            <w:tcW w:w="8940" w:type="dxa"/>
            <w:shd w:val="clear" w:color="auto" w:fill="EAF1F8"/>
            <w:tcMar>
              <w:top w:w="54" w:type="dxa"/>
              <w:left w:w="110" w:type="dxa"/>
              <w:bottom w:w="54" w:type="dxa"/>
              <w:right w:w="110" w:type="dxa"/>
            </w:tcMar>
            <w:vAlign w:val="center"/>
          </w:tcPr>
          <w:p w14:paraId="11FC5B38" w14:textId="77777777" w:rsidR="000F5F08" w:rsidRDefault="000F5F08" w:rsidP="00C97EB3">
            <w:pPr>
              <w:spacing w:line="248" w:lineRule="auto"/>
            </w:pPr>
            <w:r>
              <w:rPr>
                <w:rFonts w:ascii="Arial" w:eastAsia="Arial" w:hAnsi="Arial" w:cs="Arial"/>
                <w:sz w:val="16"/>
                <w:szCs w:val="16"/>
              </w:rPr>
              <w:t>Overdracht preventief OH NZL Split units perceel 1</w:t>
            </w:r>
          </w:p>
        </w:tc>
      </w:tr>
      <w:tr w:rsidR="000F5F08" w14:paraId="2CF788E9" w14:textId="77777777" w:rsidTr="00C97EB3">
        <w:tc>
          <w:tcPr>
            <w:tcW w:w="700" w:type="dxa"/>
            <w:tcMar>
              <w:top w:w="54" w:type="dxa"/>
              <w:left w:w="110" w:type="dxa"/>
              <w:bottom w:w="54" w:type="dxa"/>
              <w:right w:w="110" w:type="dxa"/>
            </w:tcMar>
            <w:vAlign w:val="center"/>
          </w:tcPr>
          <w:p w14:paraId="69D97232" w14:textId="77777777" w:rsidR="000F5F08" w:rsidRDefault="000F5F08" w:rsidP="00C97EB3">
            <w:pPr>
              <w:spacing w:line="248" w:lineRule="auto"/>
              <w:jc w:val="center"/>
            </w:pPr>
            <w:r>
              <w:rPr>
                <w:rFonts w:ascii="Arial" w:eastAsia="Arial" w:hAnsi="Arial" w:cs="Arial"/>
                <w:sz w:val="16"/>
                <w:szCs w:val="16"/>
              </w:rPr>
              <w:t>5</w:t>
            </w:r>
          </w:p>
        </w:tc>
        <w:tc>
          <w:tcPr>
            <w:tcW w:w="8940" w:type="dxa"/>
            <w:tcMar>
              <w:top w:w="54" w:type="dxa"/>
              <w:left w:w="110" w:type="dxa"/>
              <w:bottom w:w="54" w:type="dxa"/>
              <w:right w:w="110" w:type="dxa"/>
            </w:tcMar>
            <w:vAlign w:val="center"/>
          </w:tcPr>
          <w:p w14:paraId="55FED9D4" w14:textId="77777777" w:rsidR="000F5F08" w:rsidRDefault="000F5F08" w:rsidP="00C97EB3">
            <w:pPr>
              <w:spacing w:line="248" w:lineRule="auto"/>
            </w:pPr>
            <w:r>
              <w:rPr>
                <w:rFonts w:ascii="Arial" w:eastAsia="Arial" w:hAnsi="Arial" w:cs="Arial"/>
                <w:sz w:val="16"/>
                <w:szCs w:val="16"/>
              </w:rPr>
              <w:t>Overdracht preventief OH NZL Warmtepompen perceel 1</w:t>
            </w:r>
          </w:p>
        </w:tc>
      </w:tr>
      <w:tr w:rsidR="000F5F08" w14:paraId="69CA9FDA" w14:textId="77777777" w:rsidTr="00C97EB3">
        <w:tc>
          <w:tcPr>
            <w:tcW w:w="700" w:type="dxa"/>
            <w:shd w:val="clear" w:color="auto" w:fill="EAF1F8"/>
            <w:tcMar>
              <w:top w:w="54" w:type="dxa"/>
              <w:left w:w="110" w:type="dxa"/>
              <w:bottom w:w="54" w:type="dxa"/>
              <w:right w:w="110" w:type="dxa"/>
            </w:tcMar>
            <w:vAlign w:val="center"/>
          </w:tcPr>
          <w:p w14:paraId="2F4C25E4" w14:textId="77777777" w:rsidR="000F5F08" w:rsidRDefault="000F5F08" w:rsidP="00C97EB3">
            <w:pPr>
              <w:spacing w:line="248" w:lineRule="auto"/>
              <w:jc w:val="center"/>
            </w:pPr>
            <w:r>
              <w:rPr>
                <w:rFonts w:ascii="Arial" w:eastAsia="Arial" w:hAnsi="Arial" w:cs="Arial"/>
                <w:sz w:val="16"/>
                <w:szCs w:val="16"/>
              </w:rPr>
              <w:t>6</w:t>
            </w:r>
          </w:p>
        </w:tc>
        <w:tc>
          <w:tcPr>
            <w:tcW w:w="8940" w:type="dxa"/>
            <w:shd w:val="clear" w:color="auto" w:fill="EAF1F8"/>
            <w:tcMar>
              <w:top w:w="54" w:type="dxa"/>
              <w:left w:w="110" w:type="dxa"/>
              <w:bottom w:w="54" w:type="dxa"/>
              <w:right w:w="110" w:type="dxa"/>
            </w:tcMar>
            <w:vAlign w:val="center"/>
          </w:tcPr>
          <w:p w14:paraId="17566E1A" w14:textId="77777777" w:rsidR="000F5F08" w:rsidRDefault="000F5F08" w:rsidP="00C97EB3">
            <w:pPr>
              <w:spacing w:line="248" w:lineRule="auto"/>
            </w:pPr>
            <w:r>
              <w:rPr>
                <w:rFonts w:ascii="Arial" w:eastAsia="Arial" w:hAnsi="Arial" w:cs="Arial"/>
                <w:sz w:val="16"/>
                <w:szCs w:val="16"/>
              </w:rPr>
              <w:t>Handleidingen binnenklimaatinstallaties NZL perceel 1</w:t>
            </w:r>
          </w:p>
        </w:tc>
      </w:tr>
      <w:tr w:rsidR="000F5F08" w14:paraId="6CAD3408" w14:textId="77777777" w:rsidTr="00C97EB3">
        <w:tc>
          <w:tcPr>
            <w:tcW w:w="700" w:type="dxa"/>
            <w:tcMar>
              <w:top w:w="54" w:type="dxa"/>
              <w:left w:w="110" w:type="dxa"/>
              <w:bottom w:w="54" w:type="dxa"/>
              <w:right w:w="110" w:type="dxa"/>
            </w:tcMar>
            <w:vAlign w:val="center"/>
          </w:tcPr>
          <w:p w14:paraId="1D63682E" w14:textId="77777777" w:rsidR="000F5F08" w:rsidRDefault="000F5F08" w:rsidP="00C97EB3">
            <w:pPr>
              <w:spacing w:line="248" w:lineRule="auto"/>
              <w:jc w:val="center"/>
            </w:pPr>
            <w:r>
              <w:rPr>
                <w:rFonts w:ascii="Arial" w:eastAsia="Arial" w:hAnsi="Arial" w:cs="Arial"/>
                <w:sz w:val="16"/>
                <w:szCs w:val="16"/>
              </w:rPr>
              <w:t>7</w:t>
            </w:r>
          </w:p>
        </w:tc>
        <w:tc>
          <w:tcPr>
            <w:tcW w:w="8940" w:type="dxa"/>
            <w:tcMar>
              <w:top w:w="54" w:type="dxa"/>
              <w:left w:w="110" w:type="dxa"/>
              <w:bottom w:w="54" w:type="dxa"/>
              <w:right w:w="110" w:type="dxa"/>
            </w:tcMar>
            <w:vAlign w:val="center"/>
          </w:tcPr>
          <w:p w14:paraId="09A07B77" w14:textId="77777777" w:rsidR="000F5F08" w:rsidRDefault="000F5F08" w:rsidP="00C97EB3">
            <w:pPr>
              <w:spacing w:line="248" w:lineRule="auto"/>
            </w:pPr>
            <w:r>
              <w:rPr>
                <w:rFonts w:ascii="Arial" w:eastAsia="Arial" w:hAnsi="Arial" w:cs="Arial"/>
                <w:sz w:val="16"/>
                <w:szCs w:val="16"/>
              </w:rPr>
              <w:t>Specs en OH voorschr. HVAC NZL-perceel 1</w:t>
            </w:r>
          </w:p>
        </w:tc>
      </w:tr>
      <w:tr w:rsidR="000F5F08" w14:paraId="0DAB4013" w14:textId="77777777" w:rsidTr="00C97EB3">
        <w:tc>
          <w:tcPr>
            <w:tcW w:w="700" w:type="dxa"/>
            <w:shd w:val="clear" w:color="auto" w:fill="EAF1F8"/>
            <w:tcMar>
              <w:top w:w="54" w:type="dxa"/>
              <w:left w:w="110" w:type="dxa"/>
              <w:bottom w:w="54" w:type="dxa"/>
              <w:right w:w="110" w:type="dxa"/>
            </w:tcMar>
            <w:vAlign w:val="center"/>
          </w:tcPr>
          <w:p w14:paraId="4BB212C3" w14:textId="77777777" w:rsidR="000F5F08" w:rsidRDefault="000F5F08" w:rsidP="00C97EB3">
            <w:pPr>
              <w:spacing w:line="248" w:lineRule="auto"/>
              <w:jc w:val="center"/>
            </w:pPr>
            <w:r>
              <w:rPr>
                <w:rFonts w:ascii="Arial" w:eastAsia="Arial" w:hAnsi="Arial" w:cs="Arial"/>
                <w:sz w:val="16"/>
                <w:szCs w:val="16"/>
              </w:rPr>
              <w:t>8</w:t>
            </w:r>
          </w:p>
        </w:tc>
        <w:tc>
          <w:tcPr>
            <w:tcW w:w="8940" w:type="dxa"/>
            <w:shd w:val="clear" w:color="auto" w:fill="EAF1F8"/>
            <w:tcMar>
              <w:top w:w="54" w:type="dxa"/>
              <w:left w:w="110" w:type="dxa"/>
              <w:bottom w:w="54" w:type="dxa"/>
              <w:right w:w="110" w:type="dxa"/>
            </w:tcMar>
            <w:vAlign w:val="center"/>
          </w:tcPr>
          <w:p w14:paraId="0986A66C" w14:textId="77777777" w:rsidR="000F5F08" w:rsidRDefault="000F5F08" w:rsidP="00C97EB3">
            <w:pPr>
              <w:spacing w:line="248" w:lineRule="auto"/>
            </w:pPr>
            <w:r>
              <w:rPr>
                <w:rFonts w:ascii="Arial" w:eastAsia="Arial" w:hAnsi="Arial" w:cs="Arial"/>
                <w:sz w:val="16"/>
                <w:szCs w:val="16"/>
              </w:rPr>
              <w:t>Schematisch overzicht binnenklimaatinstallaties Oostlijn ondergronds</w:t>
            </w:r>
          </w:p>
        </w:tc>
      </w:tr>
      <w:tr w:rsidR="000F5F08" w14:paraId="2AB198B9" w14:textId="77777777" w:rsidTr="00C97EB3">
        <w:tc>
          <w:tcPr>
            <w:tcW w:w="700" w:type="dxa"/>
            <w:tcMar>
              <w:top w:w="54" w:type="dxa"/>
              <w:left w:w="110" w:type="dxa"/>
              <w:bottom w:w="54" w:type="dxa"/>
              <w:right w:w="110" w:type="dxa"/>
            </w:tcMar>
            <w:vAlign w:val="center"/>
          </w:tcPr>
          <w:p w14:paraId="7DC5CD46" w14:textId="77777777" w:rsidR="000F5F08" w:rsidRDefault="000F5F08" w:rsidP="00C97EB3">
            <w:pPr>
              <w:spacing w:line="248" w:lineRule="auto"/>
              <w:jc w:val="center"/>
            </w:pPr>
            <w:r>
              <w:rPr>
                <w:rFonts w:ascii="Arial" w:eastAsia="Arial" w:hAnsi="Arial" w:cs="Arial"/>
                <w:sz w:val="16"/>
                <w:szCs w:val="16"/>
              </w:rPr>
              <w:t>9</w:t>
            </w:r>
          </w:p>
        </w:tc>
        <w:tc>
          <w:tcPr>
            <w:tcW w:w="8940" w:type="dxa"/>
            <w:tcMar>
              <w:top w:w="54" w:type="dxa"/>
              <w:left w:w="110" w:type="dxa"/>
              <w:bottom w:w="54" w:type="dxa"/>
              <w:right w:w="110" w:type="dxa"/>
            </w:tcMar>
            <w:vAlign w:val="center"/>
          </w:tcPr>
          <w:p w14:paraId="2860F55C" w14:textId="77777777" w:rsidR="000F5F08" w:rsidRDefault="000F5F08" w:rsidP="00C97EB3">
            <w:pPr>
              <w:spacing w:line="248" w:lineRule="auto"/>
            </w:pPr>
            <w:r>
              <w:rPr>
                <w:rFonts w:ascii="Arial" w:eastAsia="Arial" w:hAnsi="Arial" w:cs="Arial"/>
                <w:sz w:val="16"/>
                <w:szCs w:val="16"/>
              </w:rPr>
              <w:t>Tekeningen binnenklimaatinstallaties Oostlijn ondergronds</w:t>
            </w:r>
          </w:p>
        </w:tc>
      </w:tr>
      <w:tr w:rsidR="000F5F08" w14:paraId="7F4A89C1" w14:textId="77777777" w:rsidTr="00C97EB3">
        <w:tc>
          <w:tcPr>
            <w:tcW w:w="700" w:type="dxa"/>
            <w:shd w:val="clear" w:color="auto" w:fill="EAF1F8"/>
            <w:tcMar>
              <w:top w:w="54" w:type="dxa"/>
              <w:left w:w="110" w:type="dxa"/>
              <w:bottom w:w="54" w:type="dxa"/>
              <w:right w:w="110" w:type="dxa"/>
            </w:tcMar>
            <w:vAlign w:val="center"/>
          </w:tcPr>
          <w:p w14:paraId="7A3CC3ED" w14:textId="77777777" w:rsidR="000F5F08" w:rsidRDefault="000F5F08" w:rsidP="00C97EB3">
            <w:pPr>
              <w:spacing w:line="248" w:lineRule="auto"/>
              <w:jc w:val="center"/>
            </w:pPr>
            <w:r>
              <w:rPr>
                <w:rFonts w:ascii="Arial" w:eastAsia="Arial" w:hAnsi="Arial" w:cs="Arial"/>
                <w:sz w:val="16"/>
                <w:szCs w:val="16"/>
              </w:rPr>
              <w:t>10</w:t>
            </w:r>
          </w:p>
        </w:tc>
        <w:tc>
          <w:tcPr>
            <w:tcW w:w="8940" w:type="dxa"/>
            <w:shd w:val="clear" w:color="auto" w:fill="EAF1F8"/>
            <w:tcMar>
              <w:top w:w="54" w:type="dxa"/>
              <w:left w:w="110" w:type="dxa"/>
              <w:bottom w:w="54" w:type="dxa"/>
              <w:right w:w="110" w:type="dxa"/>
            </w:tcMar>
            <w:vAlign w:val="center"/>
          </w:tcPr>
          <w:p w14:paraId="08354952" w14:textId="77777777" w:rsidR="000F5F08" w:rsidRDefault="000F5F08" w:rsidP="00C97EB3">
            <w:pPr>
              <w:spacing w:line="248" w:lineRule="auto"/>
            </w:pPr>
            <w:r>
              <w:rPr>
                <w:rFonts w:ascii="Arial" w:eastAsia="Arial" w:hAnsi="Arial" w:cs="Arial"/>
                <w:sz w:val="16"/>
                <w:szCs w:val="16"/>
              </w:rPr>
              <w:t>Functionele omschrijving binnenklimaatinstallaties Oostlijn ondergronds</w:t>
            </w:r>
          </w:p>
        </w:tc>
      </w:tr>
      <w:tr w:rsidR="000F5F08" w14:paraId="60423B34" w14:textId="77777777" w:rsidTr="00C97EB3">
        <w:tc>
          <w:tcPr>
            <w:tcW w:w="700" w:type="dxa"/>
            <w:tcMar>
              <w:top w:w="54" w:type="dxa"/>
              <w:left w:w="110" w:type="dxa"/>
              <w:bottom w:w="54" w:type="dxa"/>
              <w:right w:w="110" w:type="dxa"/>
            </w:tcMar>
            <w:vAlign w:val="center"/>
          </w:tcPr>
          <w:p w14:paraId="6993AF71" w14:textId="77777777" w:rsidR="000F5F08" w:rsidRDefault="000F5F08" w:rsidP="00C97EB3">
            <w:pPr>
              <w:spacing w:line="248" w:lineRule="auto"/>
              <w:jc w:val="center"/>
            </w:pPr>
            <w:r>
              <w:rPr>
                <w:rFonts w:ascii="Arial" w:eastAsia="Arial" w:hAnsi="Arial" w:cs="Arial"/>
                <w:sz w:val="16"/>
                <w:szCs w:val="16"/>
              </w:rPr>
              <w:t>11</w:t>
            </w:r>
          </w:p>
        </w:tc>
        <w:tc>
          <w:tcPr>
            <w:tcW w:w="8940" w:type="dxa"/>
            <w:tcMar>
              <w:top w:w="54" w:type="dxa"/>
              <w:left w:w="110" w:type="dxa"/>
              <w:bottom w:w="54" w:type="dxa"/>
              <w:right w:w="110" w:type="dxa"/>
            </w:tcMar>
            <w:vAlign w:val="center"/>
          </w:tcPr>
          <w:p w14:paraId="61BE6554" w14:textId="77777777" w:rsidR="000F5F08" w:rsidRDefault="000F5F08" w:rsidP="00C97EB3">
            <w:pPr>
              <w:spacing w:line="248" w:lineRule="auto"/>
            </w:pPr>
            <w:r>
              <w:rPr>
                <w:rFonts w:ascii="Arial" w:eastAsia="Arial" w:hAnsi="Arial" w:cs="Arial"/>
                <w:sz w:val="16"/>
                <w:szCs w:val="16"/>
              </w:rPr>
              <w:t>Handleidingen binnenklimaatinstallaties Oostlijn ondergronds</w:t>
            </w:r>
          </w:p>
        </w:tc>
      </w:tr>
      <w:tr w:rsidR="000F5F08" w14:paraId="15601056" w14:textId="77777777" w:rsidTr="00C97EB3">
        <w:tc>
          <w:tcPr>
            <w:tcW w:w="700" w:type="dxa"/>
            <w:shd w:val="clear" w:color="auto" w:fill="EAF1F8"/>
            <w:tcMar>
              <w:top w:w="54" w:type="dxa"/>
              <w:left w:w="110" w:type="dxa"/>
              <w:bottom w:w="54" w:type="dxa"/>
              <w:right w:w="110" w:type="dxa"/>
            </w:tcMar>
            <w:vAlign w:val="center"/>
          </w:tcPr>
          <w:p w14:paraId="67E6251C" w14:textId="77777777" w:rsidR="000F5F08" w:rsidRDefault="000F5F08" w:rsidP="00C97EB3">
            <w:pPr>
              <w:spacing w:line="248" w:lineRule="auto"/>
              <w:jc w:val="center"/>
            </w:pPr>
            <w:r>
              <w:rPr>
                <w:rFonts w:ascii="Arial" w:eastAsia="Arial" w:hAnsi="Arial" w:cs="Arial"/>
                <w:sz w:val="16"/>
                <w:szCs w:val="16"/>
              </w:rPr>
              <w:t>12</w:t>
            </w:r>
          </w:p>
        </w:tc>
        <w:tc>
          <w:tcPr>
            <w:tcW w:w="8940" w:type="dxa"/>
            <w:shd w:val="clear" w:color="auto" w:fill="EAF1F8"/>
            <w:tcMar>
              <w:top w:w="54" w:type="dxa"/>
              <w:left w:w="110" w:type="dxa"/>
              <w:bottom w:w="54" w:type="dxa"/>
              <w:right w:w="110" w:type="dxa"/>
            </w:tcMar>
            <w:vAlign w:val="center"/>
          </w:tcPr>
          <w:p w14:paraId="032AA09B" w14:textId="77777777" w:rsidR="000F5F08" w:rsidRDefault="000F5F08" w:rsidP="00C97EB3">
            <w:pPr>
              <w:spacing w:line="248" w:lineRule="auto"/>
            </w:pPr>
            <w:r>
              <w:rPr>
                <w:rFonts w:ascii="Arial" w:eastAsia="Arial" w:hAnsi="Arial" w:cs="Arial"/>
                <w:sz w:val="16"/>
                <w:szCs w:val="16"/>
              </w:rPr>
              <w:t>Specificaties en onderhoudsvoorschriften binnenklimaatinstallaties Oostlijn ondergronds</w:t>
            </w:r>
          </w:p>
        </w:tc>
      </w:tr>
    </w:tbl>
    <w:p w14:paraId="215F654D" w14:textId="77777777" w:rsidR="000F5F08" w:rsidRDefault="000F5F08" w:rsidP="000F5F08">
      <w:pPr>
        <w:spacing w:before="110" w:after="60"/>
      </w:pPr>
      <w:r>
        <w:rPr>
          <w:rFonts w:ascii="Arial" w:eastAsia="Arial" w:hAnsi="Arial" w:cs="Arial"/>
          <w:b/>
          <w:bCs/>
          <w:color w:val="1F3864"/>
          <w:sz w:val="18"/>
          <w:szCs w:val="18"/>
        </w:rPr>
        <w:t>Perceel 2 — RWA</w:t>
      </w:r>
    </w:p>
    <w:tbl>
      <w:tblPr>
        <w:tblW w:w="9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1551"/>
        <w:gridCol w:w="8089"/>
      </w:tblGrid>
      <w:tr w:rsidR="000F5F08" w14:paraId="4EB905C6" w14:textId="77777777" w:rsidTr="00C97EB3">
        <w:trPr>
          <w:tblHeader/>
        </w:trPr>
        <w:tc>
          <w:tcPr>
            <w:tcW w:w="700" w:type="dxa"/>
            <w:shd w:val="clear" w:color="auto" w:fill="006EB9"/>
            <w:tcMar>
              <w:top w:w="54" w:type="dxa"/>
              <w:left w:w="110" w:type="dxa"/>
              <w:bottom w:w="54" w:type="dxa"/>
              <w:right w:w="110" w:type="dxa"/>
            </w:tcMar>
            <w:vAlign w:val="center"/>
          </w:tcPr>
          <w:p w14:paraId="63BDEBF9" w14:textId="77777777" w:rsidR="000F5F08" w:rsidRDefault="000F5F08" w:rsidP="00C97EB3">
            <w:pPr>
              <w:spacing w:line="248" w:lineRule="auto"/>
              <w:jc w:val="center"/>
            </w:pPr>
            <w:r>
              <w:rPr>
                <w:rFonts w:ascii="Arial" w:eastAsia="Arial" w:hAnsi="Arial" w:cs="Arial"/>
                <w:b/>
                <w:bCs/>
                <w:color w:val="FFFFFF"/>
                <w:sz w:val="18"/>
                <w:szCs w:val="18"/>
              </w:rPr>
              <w:t>Nr.</w:t>
            </w:r>
          </w:p>
        </w:tc>
        <w:tc>
          <w:tcPr>
            <w:tcW w:w="8940" w:type="dxa"/>
            <w:shd w:val="clear" w:color="auto" w:fill="006EB9"/>
            <w:tcMar>
              <w:top w:w="54" w:type="dxa"/>
              <w:left w:w="110" w:type="dxa"/>
              <w:bottom w:w="54" w:type="dxa"/>
              <w:right w:w="110" w:type="dxa"/>
            </w:tcMar>
            <w:vAlign w:val="center"/>
          </w:tcPr>
          <w:p w14:paraId="0812A7B8" w14:textId="77777777" w:rsidR="000F5F08" w:rsidRDefault="000F5F08" w:rsidP="00C97EB3">
            <w:pPr>
              <w:spacing w:line="248" w:lineRule="auto"/>
            </w:pPr>
            <w:r>
              <w:rPr>
                <w:rFonts w:ascii="Arial" w:eastAsia="Arial" w:hAnsi="Arial" w:cs="Arial"/>
                <w:b/>
                <w:bCs/>
                <w:color w:val="FFFFFF"/>
                <w:sz w:val="18"/>
                <w:szCs w:val="18"/>
              </w:rPr>
              <w:t>Document</w:t>
            </w:r>
          </w:p>
        </w:tc>
      </w:tr>
      <w:tr w:rsidR="000F5F08" w14:paraId="1F49898F" w14:textId="77777777" w:rsidTr="00C97EB3">
        <w:tc>
          <w:tcPr>
            <w:tcW w:w="700" w:type="dxa"/>
            <w:tcMar>
              <w:top w:w="54" w:type="dxa"/>
              <w:left w:w="110" w:type="dxa"/>
              <w:bottom w:w="54" w:type="dxa"/>
              <w:right w:w="110" w:type="dxa"/>
            </w:tcMar>
            <w:vAlign w:val="center"/>
          </w:tcPr>
          <w:p w14:paraId="2B1F6528" w14:textId="77777777" w:rsidR="000F5F08" w:rsidRDefault="000F5F08" w:rsidP="00C97EB3">
            <w:pPr>
              <w:spacing w:line="248" w:lineRule="auto"/>
              <w:jc w:val="center"/>
            </w:pPr>
            <w:r>
              <w:rPr>
                <w:rFonts w:ascii="Arial" w:eastAsia="Arial" w:hAnsi="Arial" w:cs="Arial"/>
                <w:sz w:val="16"/>
                <w:szCs w:val="16"/>
              </w:rPr>
              <w:t>1</w:t>
            </w:r>
          </w:p>
        </w:tc>
        <w:tc>
          <w:tcPr>
            <w:tcW w:w="8940" w:type="dxa"/>
            <w:tcMar>
              <w:top w:w="54" w:type="dxa"/>
              <w:left w:w="110" w:type="dxa"/>
              <w:bottom w:w="54" w:type="dxa"/>
              <w:right w:w="110" w:type="dxa"/>
            </w:tcMar>
            <w:vAlign w:val="center"/>
          </w:tcPr>
          <w:p w14:paraId="6E787C68" w14:textId="77777777" w:rsidR="000F5F08" w:rsidRDefault="000F5F08" w:rsidP="00C97EB3">
            <w:pPr>
              <w:spacing w:line="248" w:lineRule="auto"/>
            </w:pPr>
            <w:r>
              <w:rPr>
                <w:rFonts w:ascii="Arial" w:eastAsia="Arial" w:hAnsi="Arial" w:cs="Arial"/>
                <w:sz w:val="16"/>
                <w:szCs w:val="16"/>
              </w:rPr>
              <w:t>RWA Principeschema Algemeen Overzicht perceel 2</w:t>
            </w:r>
          </w:p>
        </w:tc>
      </w:tr>
      <w:tr w:rsidR="000F5F08" w14:paraId="06F68D51" w14:textId="77777777" w:rsidTr="00C97EB3">
        <w:tc>
          <w:tcPr>
            <w:tcW w:w="700" w:type="dxa"/>
            <w:shd w:val="clear" w:color="auto" w:fill="EAF1F8"/>
            <w:tcMar>
              <w:top w:w="54" w:type="dxa"/>
              <w:left w:w="110" w:type="dxa"/>
              <w:bottom w:w="54" w:type="dxa"/>
              <w:right w:w="110" w:type="dxa"/>
            </w:tcMar>
            <w:vAlign w:val="center"/>
          </w:tcPr>
          <w:p w14:paraId="632EFC74" w14:textId="77777777" w:rsidR="000F5F08" w:rsidRDefault="000F5F08" w:rsidP="00C97EB3">
            <w:pPr>
              <w:spacing w:line="248" w:lineRule="auto"/>
              <w:jc w:val="center"/>
            </w:pPr>
            <w:r>
              <w:rPr>
                <w:rFonts w:ascii="Arial" w:eastAsia="Arial" w:hAnsi="Arial" w:cs="Arial"/>
                <w:sz w:val="16"/>
                <w:szCs w:val="16"/>
              </w:rPr>
              <w:t>2</w:t>
            </w:r>
          </w:p>
        </w:tc>
        <w:tc>
          <w:tcPr>
            <w:tcW w:w="8940" w:type="dxa"/>
            <w:shd w:val="clear" w:color="auto" w:fill="EAF1F8"/>
            <w:tcMar>
              <w:top w:w="54" w:type="dxa"/>
              <w:left w:w="110" w:type="dxa"/>
              <w:bottom w:w="54" w:type="dxa"/>
              <w:right w:w="110" w:type="dxa"/>
            </w:tcMar>
            <w:vAlign w:val="center"/>
          </w:tcPr>
          <w:p w14:paraId="1C97CF40" w14:textId="77777777" w:rsidR="000F5F08" w:rsidRDefault="000F5F08" w:rsidP="00C97EB3">
            <w:pPr>
              <w:spacing w:line="248" w:lineRule="auto"/>
            </w:pPr>
            <w:r>
              <w:rPr>
                <w:rFonts w:ascii="Arial" w:eastAsia="Arial" w:hAnsi="Arial" w:cs="Arial"/>
                <w:sz w:val="16"/>
                <w:szCs w:val="16"/>
              </w:rPr>
              <w:t>Overdracht preventief OH NZL Rookwarmteafvoer (RWA) perceel 2</w:t>
            </w:r>
          </w:p>
        </w:tc>
      </w:tr>
      <w:tr w:rsidR="000F5F08" w14:paraId="11862A69" w14:textId="77777777" w:rsidTr="00C97EB3">
        <w:tc>
          <w:tcPr>
            <w:tcW w:w="700" w:type="dxa"/>
            <w:tcMar>
              <w:top w:w="54" w:type="dxa"/>
              <w:left w:w="110" w:type="dxa"/>
              <w:bottom w:w="54" w:type="dxa"/>
              <w:right w:w="110" w:type="dxa"/>
            </w:tcMar>
            <w:vAlign w:val="center"/>
          </w:tcPr>
          <w:p w14:paraId="3B97FF58" w14:textId="77777777" w:rsidR="000F5F08" w:rsidRDefault="000F5F08" w:rsidP="00C97EB3">
            <w:pPr>
              <w:spacing w:line="248" w:lineRule="auto"/>
              <w:jc w:val="center"/>
            </w:pPr>
            <w:r>
              <w:rPr>
                <w:rFonts w:ascii="Arial" w:eastAsia="Arial" w:hAnsi="Arial" w:cs="Arial"/>
                <w:sz w:val="16"/>
                <w:szCs w:val="16"/>
              </w:rPr>
              <w:t>3</w:t>
            </w:r>
          </w:p>
        </w:tc>
        <w:tc>
          <w:tcPr>
            <w:tcW w:w="8940" w:type="dxa"/>
            <w:tcMar>
              <w:top w:w="54" w:type="dxa"/>
              <w:left w:w="110" w:type="dxa"/>
              <w:bottom w:w="54" w:type="dxa"/>
              <w:right w:w="110" w:type="dxa"/>
            </w:tcMar>
            <w:vAlign w:val="center"/>
          </w:tcPr>
          <w:p w14:paraId="512B9F2C" w14:textId="77777777" w:rsidR="000F5F08" w:rsidRDefault="000F5F08" w:rsidP="00C97EB3">
            <w:pPr>
              <w:spacing w:line="248" w:lineRule="auto"/>
            </w:pPr>
            <w:r>
              <w:rPr>
                <w:rFonts w:ascii="Arial" w:eastAsia="Arial" w:hAnsi="Arial" w:cs="Arial"/>
                <w:sz w:val="16"/>
                <w:szCs w:val="16"/>
              </w:rPr>
              <w:t>Materiaalspecificatie RWA VZG perceel 2</w:t>
            </w:r>
          </w:p>
        </w:tc>
      </w:tr>
      <w:tr w:rsidR="000F5F08" w14:paraId="2A8A8F8A" w14:textId="77777777" w:rsidTr="00C97EB3">
        <w:tc>
          <w:tcPr>
            <w:tcW w:w="700" w:type="dxa"/>
            <w:shd w:val="clear" w:color="auto" w:fill="EAF1F8"/>
            <w:tcMar>
              <w:top w:w="54" w:type="dxa"/>
              <w:left w:w="110" w:type="dxa"/>
              <w:bottom w:w="54" w:type="dxa"/>
              <w:right w:w="110" w:type="dxa"/>
            </w:tcMar>
            <w:vAlign w:val="center"/>
          </w:tcPr>
          <w:p w14:paraId="6315C64C" w14:textId="77777777" w:rsidR="000F5F08" w:rsidRDefault="000F5F08" w:rsidP="00C97EB3">
            <w:pPr>
              <w:spacing w:line="248" w:lineRule="auto"/>
              <w:jc w:val="center"/>
            </w:pPr>
            <w:r>
              <w:rPr>
                <w:rFonts w:ascii="Arial" w:eastAsia="Arial" w:hAnsi="Arial" w:cs="Arial"/>
                <w:sz w:val="16"/>
                <w:szCs w:val="16"/>
              </w:rPr>
              <w:t>4</w:t>
            </w:r>
          </w:p>
        </w:tc>
        <w:tc>
          <w:tcPr>
            <w:tcW w:w="8940" w:type="dxa"/>
            <w:shd w:val="clear" w:color="auto" w:fill="EAF1F8"/>
            <w:tcMar>
              <w:top w:w="54" w:type="dxa"/>
              <w:left w:w="110" w:type="dxa"/>
              <w:bottom w:w="54" w:type="dxa"/>
              <w:right w:w="110" w:type="dxa"/>
            </w:tcMar>
            <w:vAlign w:val="center"/>
          </w:tcPr>
          <w:p w14:paraId="55654EBD" w14:textId="77777777" w:rsidR="000F5F08" w:rsidRDefault="000F5F08" w:rsidP="00C97EB3">
            <w:pPr>
              <w:spacing w:line="248" w:lineRule="auto"/>
            </w:pPr>
            <w:r>
              <w:rPr>
                <w:rFonts w:ascii="Arial" w:eastAsia="Arial" w:hAnsi="Arial" w:cs="Arial"/>
                <w:sz w:val="16"/>
                <w:szCs w:val="16"/>
              </w:rPr>
              <w:t>Schematisch overzicht RWA-installaties Oostlijn</w:t>
            </w:r>
          </w:p>
        </w:tc>
      </w:tr>
      <w:tr w:rsidR="000F5F08" w14:paraId="2E344B62" w14:textId="77777777" w:rsidTr="00C97EB3">
        <w:tc>
          <w:tcPr>
            <w:tcW w:w="700" w:type="dxa"/>
            <w:tcMar>
              <w:top w:w="54" w:type="dxa"/>
              <w:left w:w="110" w:type="dxa"/>
              <w:bottom w:w="54" w:type="dxa"/>
              <w:right w:w="110" w:type="dxa"/>
            </w:tcMar>
            <w:vAlign w:val="center"/>
          </w:tcPr>
          <w:p w14:paraId="20B163AC" w14:textId="77777777" w:rsidR="000F5F08" w:rsidRDefault="000F5F08" w:rsidP="00C97EB3">
            <w:pPr>
              <w:spacing w:line="248" w:lineRule="auto"/>
              <w:jc w:val="center"/>
            </w:pPr>
            <w:r>
              <w:rPr>
                <w:rFonts w:ascii="Arial" w:eastAsia="Arial" w:hAnsi="Arial" w:cs="Arial"/>
                <w:sz w:val="16"/>
                <w:szCs w:val="16"/>
              </w:rPr>
              <w:t>5</w:t>
            </w:r>
          </w:p>
        </w:tc>
        <w:tc>
          <w:tcPr>
            <w:tcW w:w="8940" w:type="dxa"/>
            <w:tcMar>
              <w:top w:w="54" w:type="dxa"/>
              <w:left w:w="110" w:type="dxa"/>
              <w:bottom w:w="54" w:type="dxa"/>
              <w:right w:w="110" w:type="dxa"/>
            </w:tcMar>
            <w:vAlign w:val="center"/>
          </w:tcPr>
          <w:p w14:paraId="50497C59" w14:textId="77777777" w:rsidR="000F5F08" w:rsidRDefault="000F5F08" w:rsidP="00C97EB3">
            <w:pPr>
              <w:spacing w:line="248" w:lineRule="auto"/>
            </w:pPr>
            <w:r>
              <w:rPr>
                <w:rFonts w:ascii="Arial" w:eastAsia="Arial" w:hAnsi="Arial" w:cs="Arial"/>
                <w:sz w:val="16"/>
                <w:szCs w:val="16"/>
              </w:rPr>
              <w:t>Functionele omschrijving RWA-installaties Oostlijn</w:t>
            </w:r>
          </w:p>
        </w:tc>
      </w:tr>
      <w:tr w:rsidR="000F5F08" w14:paraId="51FC619F" w14:textId="77777777" w:rsidTr="00C97EB3">
        <w:tc>
          <w:tcPr>
            <w:tcW w:w="700" w:type="dxa"/>
            <w:shd w:val="clear" w:color="auto" w:fill="EAF1F8"/>
            <w:tcMar>
              <w:top w:w="54" w:type="dxa"/>
              <w:left w:w="110" w:type="dxa"/>
              <w:bottom w:w="54" w:type="dxa"/>
              <w:right w:w="110" w:type="dxa"/>
            </w:tcMar>
            <w:vAlign w:val="center"/>
          </w:tcPr>
          <w:p w14:paraId="273CBB68" w14:textId="77777777" w:rsidR="000F5F08" w:rsidRDefault="000F5F08" w:rsidP="00C97EB3">
            <w:pPr>
              <w:spacing w:line="248" w:lineRule="auto"/>
              <w:jc w:val="center"/>
            </w:pPr>
            <w:r>
              <w:rPr>
                <w:rFonts w:ascii="Arial" w:eastAsia="Arial" w:hAnsi="Arial" w:cs="Arial"/>
                <w:sz w:val="16"/>
                <w:szCs w:val="16"/>
              </w:rPr>
              <w:t>6</w:t>
            </w:r>
          </w:p>
        </w:tc>
        <w:tc>
          <w:tcPr>
            <w:tcW w:w="8940" w:type="dxa"/>
            <w:shd w:val="clear" w:color="auto" w:fill="EAF1F8"/>
            <w:tcMar>
              <w:top w:w="54" w:type="dxa"/>
              <w:left w:w="110" w:type="dxa"/>
              <w:bottom w:w="54" w:type="dxa"/>
              <w:right w:w="110" w:type="dxa"/>
            </w:tcMar>
            <w:vAlign w:val="center"/>
          </w:tcPr>
          <w:p w14:paraId="5FEE3F39" w14:textId="77777777" w:rsidR="000F5F08" w:rsidRDefault="000F5F08" w:rsidP="00C97EB3">
            <w:pPr>
              <w:spacing w:line="248" w:lineRule="auto"/>
            </w:pPr>
            <w:r>
              <w:rPr>
                <w:rFonts w:ascii="Arial" w:eastAsia="Arial" w:hAnsi="Arial" w:cs="Arial"/>
                <w:sz w:val="16"/>
                <w:szCs w:val="16"/>
              </w:rPr>
              <w:t>Tekeningen relaiskasten rookschermen RWA</w:t>
            </w:r>
          </w:p>
        </w:tc>
      </w:tr>
      <w:tr w:rsidR="000F5F08" w14:paraId="0C2107E7" w14:textId="77777777" w:rsidTr="00C97EB3">
        <w:tc>
          <w:tcPr>
            <w:tcW w:w="700" w:type="dxa"/>
            <w:tcMar>
              <w:top w:w="54" w:type="dxa"/>
              <w:left w:w="110" w:type="dxa"/>
              <w:bottom w:w="54" w:type="dxa"/>
              <w:right w:w="110" w:type="dxa"/>
            </w:tcMar>
            <w:vAlign w:val="center"/>
          </w:tcPr>
          <w:p w14:paraId="5A39EA86" w14:textId="77777777" w:rsidR="000F5F08" w:rsidRDefault="000F5F08" w:rsidP="00C97EB3">
            <w:pPr>
              <w:spacing w:line="248" w:lineRule="auto"/>
              <w:jc w:val="center"/>
            </w:pPr>
            <w:r>
              <w:rPr>
                <w:rFonts w:ascii="Arial" w:eastAsia="Arial" w:hAnsi="Arial" w:cs="Arial"/>
                <w:sz w:val="16"/>
                <w:szCs w:val="16"/>
              </w:rPr>
              <w:t>7</w:t>
            </w:r>
          </w:p>
        </w:tc>
        <w:tc>
          <w:tcPr>
            <w:tcW w:w="8940" w:type="dxa"/>
            <w:tcMar>
              <w:top w:w="54" w:type="dxa"/>
              <w:left w:w="110" w:type="dxa"/>
              <w:bottom w:w="54" w:type="dxa"/>
              <w:right w:w="110" w:type="dxa"/>
            </w:tcMar>
            <w:vAlign w:val="center"/>
          </w:tcPr>
          <w:p w14:paraId="7AE707BE" w14:textId="77777777" w:rsidR="000F5F08" w:rsidRDefault="000F5F08" w:rsidP="00C97EB3">
            <w:pPr>
              <w:spacing w:line="248" w:lineRule="auto"/>
            </w:pPr>
            <w:r>
              <w:rPr>
                <w:rFonts w:ascii="Arial" w:eastAsia="Arial" w:hAnsi="Arial" w:cs="Arial"/>
                <w:sz w:val="16"/>
                <w:szCs w:val="16"/>
              </w:rPr>
              <w:t>Handleidingen RWA-onderdelen Oostlijn</w:t>
            </w:r>
          </w:p>
        </w:tc>
      </w:tr>
      <w:tr w:rsidR="000F5F08" w14:paraId="3388FAAB" w14:textId="77777777" w:rsidTr="00C97EB3">
        <w:tc>
          <w:tcPr>
            <w:tcW w:w="700" w:type="dxa"/>
            <w:shd w:val="clear" w:color="auto" w:fill="EAF1F8"/>
            <w:tcMar>
              <w:top w:w="54" w:type="dxa"/>
              <w:left w:w="110" w:type="dxa"/>
              <w:bottom w:w="54" w:type="dxa"/>
              <w:right w:w="110" w:type="dxa"/>
            </w:tcMar>
            <w:vAlign w:val="center"/>
          </w:tcPr>
          <w:p w14:paraId="6A38D067" w14:textId="77777777" w:rsidR="000F5F08" w:rsidRDefault="000F5F08" w:rsidP="00C97EB3">
            <w:pPr>
              <w:spacing w:line="248" w:lineRule="auto"/>
              <w:jc w:val="center"/>
            </w:pPr>
            <w:r>
              <w:rPr>
                <w:rFonts w:ascii="Arial" w:eastAsia="Arial" w:hAnsi="Arial" w:cs="Arial"/>
                <w:sz w:val="16"/>
                <w:szCs w:val="16"/>
              </w:rPr>
              <w:t>8</w:t>
            </w:r>
          </w:p>
        </w:tc>
        <w:tc>
          <w:tcPr>
            <w:tcW w:w="8940" w:type="dxa"/>
            <w:shd w:val="clear" w:color="auto" w:fill="EAF1F8"/>
            <w:tcMar>
              <w:top w:w="54" w:type="dxa"/>
              <w:left w:w="110" w:type="dxa"/>
              <w:bottom w:w="54" w:type="dxa"/>
              <w:right w:w="110" w:type="dxa"/>
            </w:tcMar>
            <w:vAlign w:val="center"/>
          </w:tcPr>
          <w:p w14:paraId="209FF50F" w14:textId="77777777" w:rsidR="000F5F08" w:rsidRDefault="000F5F08" w:rsidP="00C97EB3">
            <w:pPr>
              <w:spacing w:line="248" w:lineRule="auto"/>
            </w:pPr>
            <w:r>
              <w:rPr>
                <w:rFonts w:ascii="Arial" w:eastAsia="Arial" w:hAnsi="Arial" w:cs="Arial"/>
                <w:sz w:val="16"/>
                <w:szCs w:val="16"/>
              </w:rPr>
              <w:t>Specificaties en onderhoudsvoorschriften onderdelen RWA Oostlijn</w:t>
            </w:r>
          </w:p>
        </w:tc>
      </w:tr>
      <w:tr w:rsidR="000F5F08" w14:paraId="2796597B" w14:textId="77777777" w:rsidTr="00C97EB3">
        <w:tc>
          <w:tcPr>
            <w:tcW w:w="700" w:type="dxa"/>
            <w:tcMar>
              <w:top w:w="54" w:type="dxa"/>
              <w:left w:w="110" w:type="dxa"/>
              <w:bottom w:w="54" w:type="dxa"/>
              <w:right w:w="110" w:type="dxa"/>
            </w:tcMar>
            <w:vAlign w:val="center"/>
          </w:tcPr>
          <w:p w14:paraId="29055122" w14:textId="77777777" w:rsidR="000F5F08" w:rsidRDefault="000F5F08" w:rsidP="00C97EB3">
            <w:pPr>
              <w:spacing w:line="248" w:lineRule="auto"/>
              <w:jc w:val="center"/>
            </w:pPr>
            <w:r>
              <w:rPr>
                <w:rFonts w:ascii="Arial" w:eastAsia="Arial" w:hAnsi="Arial" w:cs="Arial"/>
                <w:sz w:val="16"/>
                <w:szCs w:val="16"/>
              </w:rPr>
              <w:t>9</w:t>
            </w:r>
          </w:p>
        </w:tc>
        <w:tc>
          <w:tcPr>
            <w:tcW w:w="8940" w:type="dxa"/>
            <w:tcMar>
              <w:top w:w="54" w:type="dxa"/>
              <w:left w:w="110" w:type="dxa"/>
              <w:bottom w:w="54" w:type="dxa"/>
              <w:right w:w="110" w:type="dxa"/>
            </w:tcMar>
            <w:vAlign w:val="center"/>
          </w:tcPr>
          <w:p w14:paraId="4C06451D" w14:textId="77777777" w:rsidR="000F5F08" w:rsidRDefault="000F5F08" w:rsidP="00C97EB3">
            <w:pPr>
              <w:spacing w:line="248" w:lineRule="auto"/>
            </w:pPr>
            <w:r>
              <w:rPr>
                <w:rFonts w:ascii="Arial" w:eastAsia="Arial" w:hAnsi="Arial" w:cs="Arial"/>
                <w:sz w:val="16"/>
                <w:szCs w:val="16"/>
              </w:rPr>
              <w:t>Tekeningen RWA Oostlijn</w:t>
            </w:r>
          </w:p>
        </w:tc>
      </w:tr>
      <w:tr w:rsidR="000F5F08" w14:paraId="55CFF84A" w14:textId="77777777" w:rsidTr="00C97EB3">
        <w:tc>
          <w:tcPr>
            <w:tcW w:w="700" w:type="dxa"/>
            <w:shd w:val="clear" w:color="auto" w:fill="EAF1F8"/>
            <w:tcMar>
              <w:top w:w="54" w:type="dxa"/>
              <w:left w:w="110" w:type="dxa"/>
              <w:bottom w:w="54" w:type="dxa"/>
              <w:right w:w="110" w:type="dxa"/>
            </w:tcMar>
            <w:vAlign w:val="center"/>
          </w:tcPr>
          <w:p w14:paraId="4DF38565" w14:textId="77777777" w:rsidR="000F5F08" w:rsidRDefault="000F5F08" w:rsidP="00C97EB3">
            <w:pPr>
              <w:spacing w:line="248" w:lineRule="auto"/>
              <w:jc w:val="center"/>
            </w:pPr>
            <w:r>
              <w:rPr>
                <w:rFonts w:ascii="Arial" w:eastAsia="Arial" w:hAnsi="Arial" w:cs="Arial"/>
                <w:sz w:val="16"/>
                <w:szCs w:val="16"/>
              </w:rPr>
              <w:t>10</w:t>
            </w:r>
          </w:p>
        </w:tc>
        <w:tc>
          <w:tcPr>
            <w:tcW w:w="8940" w:type="dxa"/>
            <w:shd w:val="clear" w:color="auto" w:fill="EAF1F8"/>
            <w:tcMar>
              <w:top w:w="54" w:type="dxa"/>
              <w:left w:w="110" w:type="dxa"/>
              <w:bottom w:w="54" w:type="dxa"/>
              <w:right w:w="110" w:type="dxa"/>
            </w:tcMar>
            <w:vAlign w:val="center"/>
          </w:tcPr>
          <w:p w14:paraId="125158FF" w14:textId="77777777" w:rsidR="000F5F08" w:rsidRDefault="000F5F08" w:rsidP="00C97EB3">
            <w:pPr>
              <w:spacing w:line="248" w:lineRule="auto"/>
            </w:pPr>
            <w:r>
              <w:rPr>
                <w:rFonts w:ascii="Arial" w:eastAsia="Arial" w:hAnsi="Arial" w:cs="Arial"/>
                <w:sz w:val="16"/>
                <w:szCs w:val="16"/>
              </w:rPr>
              <w:t>Tekeningen regelkasten RWA Oostlijn</w:t>
            </w:r>
          </w:p>
        </w:tc>
      </w:tr>
    </w:tbl>
    <w:p w14:paraId="26751DEE" w14:textId="77777777" w:rsidR="000F5F08" w:rsidRDefault="000F5F08" w:rsidP="000F5F08"/>
    <w:p w14:paraId="7A772A22" w14:textId="77777777" w:rsidR="00ED647E" w:rsidRDefault="00ED647E" w:rsidP="00ED647E">
      <w:pPr>
        <w:spacing w:line="280" w:lineRule="atLeast"/>
        <w:ind w:left="0"/>
        <w:rPr>
          <w:rFonts w:ascii="Arial" w:eastAsia="Calibri" w:hAnsi="Arial" w:cs="Arial"/>
        </w:rPr>
      </w:pPr>
    </w:p>
    <w:sectPr w:rsidR="00ED647E"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63C4C2" w14:textId="77777777" w:rsidR="00AE696D" w:rsidRDefault="00AE696D">
      <w:r>
        <w:separator/>
      </w:r>
    </w:p>
  </w:endnote>
  <w:endnote w:type="continuationSeparator" w:id="0">
    <w:p w14:paraId="1526317F" w14:textId="77777777" w:rsidR="00AE696D" w:rsidRDefault="00AE6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tisSemiSans">
    <w:altName w:val="Calibri"/>
    <w:panose1 w:val="020B0604020202020204"/>
    <w:charset w:val="00"/>
    <w:family w:val="swiss"/>
    <w:notTrueType/>
    <w:pitch w:val="variable"/>
    <w:sig w:usb0="00000003" w:usb1="00000000" w:usb2="00000000" w:usb3="00000000" w:csb0="00000001" w:csb1="00000000"/>
  </w:font>
  <w:font w:name="Arial Rounded MT Bold">
    <w:panose1 w:val="020F070403050403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FA240D" w14:textId="77777777"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14:paraId="2745F58B" w14:textId="77777777"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E28246" w14:textId="77777777" w:rsidR="00AE696D" w:rsidRDefault="00AE696D">
      <w:r>
        <w:separator/>
      </w:r>
    </w:p>
  </w:footnote>
  <w:footnote w:type="continuationSeparator" w:id="0">
    <w:p w14:paraId="79AB68C8" w14:textId="77777777" w:rsidR="00AE696D" w:rsidRDefault="00AE6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A5D7CE" w14:textId="77777777" w:rsidR="00547EF7" w:rsidRDefault="00AE696D">
    <w:pPr>
      <w:pStyle w:val="Koptekst"/>
    </w:pPr>
    <w:r>
      <w:pict w14:anchorId="47557C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left:0;text-align:left;margin-left:0;margin-top:0;width:426.25pt;height:213.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A72D18" w14:textId="5C77E119" w:rsidR="00D04B78" w:rsidRPr="00796155" w:rsidRDefault="008E6E61" w:rsidP="00312D4E">
    <w:pPr>
      <w:ind w:left="0"/>
      <w:rPr>
        <w:rFonts w:ascii="Arial" w:hAnsi="Arial" w:cs="Arial"/>
      </w:rPr>
    </w:pPr>
    <w:r w:rsidRPr="00796155">
      <w:rPr>
        <w:rFonts w:ascii="Arial" w:hAnsi="Arial" w:cs="Arial"/>
        <w:noProof/>
      </w:rPr>
      <w:drawing>
        <wp:anchor distT="0" distB="0" distL="114300" distR="114300" simplePos="0" relativeHeight="251656704" behindDoc="1" locked="1" layoutInCell="0" allowOverlap="0" wp14:anchorId="141D2BC4" wp14:editId="3E24B640">
          <wp:simplePos x="0" y="0"/>
          <wp:positionH relativeFrom="page">
            <wp:posOffset>900430</wp:posOffset>
          </wp:positionH>
          <wp:positionV relativeFrom="page">
            <wp:posOffset>241300</wp:posOffset>
          </wp:positionV>
          <wp:extent cx="5743575" cy="733425"/>
          <wp:effectExtent l="0" t="0" r="9525" b="9525"/>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79C2B8" w14:textId="77777777" w:rsidR="00992F9A" w:rsidRPr="00796155" w:rsidRDefault="00992F9A" w:rsidP="00796155">
    <w:pPr>
      <w:ind w:left="0"/>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EFFF53" w14:textId="77777777" w:rsidR="00992F9A" w:rsidRDefault="008E6E61">
    <w:pPr>
      <w:pStyle w:val="Koptekst"/>
      <w:spacing w:line="280" w:lineRule="atLeast"/>
    </w:pPr>
    <w:r>
      <w:rPr>
        <w:lang w:eastAsia="nl-NL"/>
      </w:rPr>
      <w:drawing>
        <wp:anchor distT="0" distB="0" distL="114300" distR="114300" simplePos="0" relativeHeight="251657728" behindDoc="1" locked="1" layoutInCell="0" allowOverlap="0" wp14:anchorId="217089FF" wp14:editId="756ABFD2">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0F35360"/>
    <w:multiLevelType w:val="hybridMultilevel"/>
    <w:tmpl w:val="6B10B9A8"/>
    <w:lvl w:ilvl="0" w:tplc="7E9CC844">
      <w:start w:val="4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9460213">
    <w:abstractNumId w:val="7"/>
  </w:num>
  <w:num w:numId="2" w16cid:durableId="2106460421">
    <w:abstractNumId w:val="7"/>
  </w:num>
  <w:num w:numId="3" w16cid:durableId="1006979995">
    <w:abstractNumId w:val="7"/>
  </w:num>
  <w:num w:numId="4" w16cid:durableId="112483898">
    <w:abstractNumId w:val="2"/>
  </w:num>
  <w:num w:numId="5" w16cid:durableId="224537196">
    <w:abstractNumId w:val="2"/>
  </w:num>
  <w:num w:numId="6" w16cid:durableId="373703555">
    <w:abstractNumId w:val="1"/>
  </w:num>
  <w:num w:numId="7" w16cid:durableId="759181425">
    <w:abstractNumId w:val="1"/>
  </w:num>
  <w:num w:numId="8" w16cid:durableId="1235704333">
    <w:abstractNumId w:val="0"/>
  </w:num>
  <w:num w:numId="9" w16cid:durableId="64107560">
    <w:abstractNumId w:val="5"/>
  </w:num>
  <w:num w:numId="10" w16cid:durableId="476529303">
    <w:abstractNumId w:val="9"/>
  </w:num>
  <w:num w:numId="11" w16cid:durableId="632760231">
    <w:abstractNumId w:val="8"/>
  </w:num>
  <w:num w:numId="12" w16cid:durableId="1357463849">
    <w:abstractNumId w:val="8"/>
  </w:num>
  <w:num w:numId="13" w16cid:durableId="1016810629">
    <w:abstractNumId w:val="3"/>
  </w:num>
  <w:num w:numId="14" w16cid:durableId="1595086671">
    <w:abstractNumId w:val="4"/>
  </w:num>
  <w:num w:numId="15" w16cid:durableId="1916237282">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36157"/>
    <w:rsid w:val="00052339"/>
    <w:rsid w:val="0005234C"/>
    <w:rsid w:val="00082BB8"/>
    <w:rsid w:val="00092CC0"/>
    <w:rsid w:val="000A3845"/>
    <w:rsid w:val="000E0F72"/>
    <w:rsid w:val="000F5F08"/>
    <w:rsid w:val="00113252"/>
    <w:rsid w:val="00162202"/>
    <w:rsid w:val="00175BFD"/>
    <w:rsid w:val="00191C45"/>
    <w:rsid w:val="001B22E0"/>
    <w:rsid w:val="001B298E"/>
    <w:rsid w:val="0020366C"/>
    <w:rsid w:val="00204F1C"/>
    <w:rsid w:val="00205378"/>
    <w:rsid w:val="00212A8B"/>
    <w:rsid w:val="00225F34"/>
    <w:rsid w:val="00230BC2"/>
    <w:rsid w:val="00264005"/>
    <w:rsid w:val="00275F41"/>
    <w:rsid w:val="00292ECA"/>
    <w:rsid w:val="002A3EBF"/>
    <w:rsid w:val="002F2B01"/>
    <w:rsid w:val="002F7C45"/>
    <w:rsid w:val="0030069E"/>
    <w:rsid w:val="00303086"/>
    <w:rsid w:val="00303975"/>
    <w:rsid w:val="00312D4E"/>
    <w:rsid w:val="00323509"/>
    <w:rsid w:val="003351EF"/>
    <w:rsid w:val="00340577"/>
    <w:rsid w:val="003468D6"/>
    <w:rsid w:val="00376947"/>
    <w:rsid w:val="0038758E"/>
    <w:rsid w:val="003A01A3"/>
    <w:rsid w:val="003C24B3"/>
    <w:rsid w:val="003C5B30"/>
    <w:rsid w:val="003C6A98"/>
    <w:rsid w:val="003E32E6"/>
    <w:rsid w:val="003F4F6E"/>
    <w:rsid w:val="0043168D"/>
    <w:rsid w:val="004375DF"/>
    <w:rsid w:val="0046234F"/>
    <w:rsid w:val="00470A9F"/>
    <w:rsid w:val="00491894"/>
    <w:rsid w:val="004B4940"/>
    <w:rsid w:val="004C2234"/>
    <w:rsid w:val="004D41C6"/>
    <w:rsid w:val="004D442C"/>
    <w:rsid w:val="004E122C"/>
    <w:rsid w:val="005004D7"/>
    <w:rsid w:val="00500F21"/>
    <w:rsid w:val="00515176"/>
    <w:rsid w:val="0051590C"/>
    <w:rsid w:val="005303AA"/>
    <w:rsid w:val="0054092F"/>
    <w:rsid w:val="00547EF7"/>
    <w:rsid w:val="00563229"/>
    <w:rsid w:val="005668DA"/>
    <w:rsid w:val="00576CA1"/>
    <w:rsid w:val="00580D2F"/>
    <w:rsid w:val="005B5C91"/>
    <w:rsid w:val="005D53CB"/>
    <w:rsid w:val="005E6F2A"/>
    <w:rsid w:val="00613D1F"/>
    <w:rsid w:val="0062341B"/>
    <w:rsid w:val="0062780F"/>
    <w:rsid w:val="00661F22"/>
    <w:rsid w:val="0068071C"/>
    <w:rsid w:val="00682A3B"/>
    <w:rsid w:val="006914A6"/>
    <w:rsid w:val="00697B48"/>
    <w:rsid w:val="006A1856"/>
    <w:rsid w:val="006B7AB2"/>
    <w:rsid w:val="006C0A8C"/>
    <w:rsid w:val="006F1714"/>
    <w:rsid w:val="006F29E7"/>
    <w:rsid w:val="006F33BE"/>
    <w:rsid w:val="006F7AA2"/>
    <w:rsid w:val="00701724"/>
    <w:rsid w:val="0070290A"/>
    <w:rsid w:val="00702C81"/>
    <w:rsid w:val="0072743B"/>
    <w:rsid w:val="007345D7"/>
    <w:rsid w:val="007865BC"/>
    <w:rsid w:val="00796155"/>
    <w:rsid w:val="007C0675"/>
    <w:rsid w:val="007D02A9"/>
    <w:rsid w:val="007D0EFC"/>
    <w:rsid w:val="008231DF"/>
    <w:rsid w:val="008464A1"/>
    <w:rsid w:val="00866521"/>
    <w:rsid w:val="008712F9"/>
    <w:rsid w:val="00882917"/>
    <w:rsid w:val="008C18EE"/>
    <w:rsid w:val="008C2AD9"/>
    <w:rsid w:val="008E6E61"/>
    <w:rsid w:val="00944EC8"/>
    <w:rsid w:val="0096035E"/>
    <w:rsid w:val="009740D1"/>
    <w:rsid w:val="00975919"/>
    <w:rsid w:val="00975B17"/>
    <w:rsid w:val="009919D2"/>
    <w:rsid w:val="00992F9A"/>
    <w:rsid w:val="00994324"/>
    <w:rsid w:val="009D1847"/>
    <w:rsid w:val="00A32F2C"/>
    <w:rsid w:val="00A43786"/>
    <w:rsid w:val="00A65DE4"/>
    <w:rsid w:val="00A70BA6"/>
    <w:rsid w:val="00A7141D"/>
    <w:rsid w:val="00A76CA0"/>
    <w:rsid w:val="00AE696D"/>
    <w:rsid w:val="00B35519"/>
    <w:rsid w:val="00B731BB"/>
    <w:rsid w:val="00B86ECC"/>
    <w:rsid w:val="00B87CBE"/>
    <w:rsid w:val="00BA0DCB"/>
    <w:rsid w:val="00BA4A60"/>
    <w:rsid w:val="00BA5E1B"/>
    <w:rsid w:val="00BA6308"/>
    <w:rsid w:val="00BD2569"/>
    <w:rsid w:val="00BF0547"/>
    <w:rsid w:val="00C136ED"/>
    <w:rsid w:val="00C43C9E"/>
    <w:rsid w:val="00C516FA"/>
    <w:rsid w:val="00C6457F"/>
    <w:rsid w:val="00C94AA6"/>
    <w:rsid w:val="00CA22E1"/>
    <w:rsid w:val="00CB5BA5"/>
    <w:rsid w:val="00CE0D71"/>
    <w:rsid w:val="00D04B78"/>
    <w:rsid w:val="00D16AAB"/>
    <w:rsid w:val="00D324A4"/>
    <w:rsid w:val="00D57B2F"/>
    <w:rsid w:val="00D62A13"/>
    <w:rsid w:val="00D81C5D"/>
    <w:rsid w:val="00DB43D6"/>
    <w:rsid w:val="00DF2428"/>
    <w:rsid w:val="00E04A49"/>
    <w:rsid w:val="00E16013"/>
    <w:rsid w:val="00E428B4"/>
    <w:rsid w:val="00E7005D"/>
    <w:rsid w:val="00E947C7"/>
    <w:rsid w:val="00EA3CB7"/>
    <w:rsid w:val="00ED647E"/>
    <w:rsid w:val="00EF0CC6"/>
    <w:rsid w:val="00EF4074"/>
    <w:rsid w:val="00EF7D0A"/>
    <w:rsid w:val="00F01D18"/>
    <w:rsid w:val="00F125EE"/>
    <w:rsid w:val="00F240C2"/>
    <w:rsid w:val="00F84BCA"/>
    <w:rsid w:val="00FB5B68"/>
    <w:rsid w:val="00FB698D"/>
    <w:rsid w:val="00FC1138"/>
    <w:rsid w:val="00FD34E8"/>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BED12E6"/>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Lijstalinea">
    <w:name w:val="List Paragraph"/>
    <w:basedOn w:val="Standaard"/>
    <w:uiPriority w:val="34"/>
    <w:qFormat/>
    <w:rsid w:val="000361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wsvh_appl\gvb_doc_prd\iDocLogicx\Configuratie\Huisstijl\Rapport.dot</Template>
  <TotalTime>7</TotalTime>
  <Pages>2</Pages>
  <Words>563</Words>
  <Characters>3102</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Tahamata, L. (Livio)</cp:lastModifiedBy>
  <cp:revision>6</cp:revision>
  <cp:lastPrinted>2009-06-16T11:41:00Z</cp:lastPrinted>
  <dcterms:created xsi:type="dcterms:W3CDTF">2026-08-21T14:17:00Z</dcterms:created>
  <dcterms:modified xsi:type="dcterms:W3CDTF">2026-08-21T18:24:00Z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